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w:t>
            </w:r>
            <w:r>
              <w:rPr>
                <w:rFonts w:hint="eastAsia" w:ascii="黑体" w:hAnsi="黑体" w:eastAsia="黑体"/>
                <w:sz w:val="21"/>
                <w:szCs w:val="21"/>
                <w:lang w:val="en-US" w:eastAsia="zh-CN"/>
              </w:rPr>
              <w:t>200</w:t>
            </w:r>
            <w:r>
              <w:rPr>
                <w:rFonts w:ascii="黑体" w:hAnsi="黑体" w:eastAsia="黑体"/>
                <w:sz w:val="21"/>
                <w:szCs w:val="21"/>
              </w:rPr>
              <w:t>.10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w:t>
            </w:r>
            <w:r>
              <w:rPr>
                <w:rFonts w:ascii="黑体" w:hAnsi="黑体" w:eastAsia="黑体"/>
                <w:sz w:val="21"/>
                <w:szCs w:val="21"/>
              </w:rPr>
              <w:t xml:space="preserve"> </w:t>
            </w:r>
            <w:r>
              <w:rPr>
                <w:rFonts w:hint="eastAsia" w:ascii="黑体" w:hAnsi="黑体" w:eastAsia="黑体"/>
                <w:sz w:val="21"/>
                <w:szCs w:val="21"/>
                <w:lang w:val="en-US" w:eastAsia="zh-CN"/>
              </w:rPr>
              <w:t>14</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lang w:eastAsia="zh-CN"/>
        </w:rPr>
        <w:t>1</w:t>
      </w:r>
      <w:r>
        <w:rPr>
          <w:rFonts w:hint="eastAsia"/>
          <w:lang w:val="en-US" w:eastAsia="zh-CN"/>
        </w:rPr>
        <w:t>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3</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地理标志证明商标</w:t>
      </w:r>
      <w:r>
        <w:rPr>
          <w:rFonts w:hint="eastAsia"/>
          <w:lang w:val="en-US" w:eastAsia="zh-CN"/>
        </w:rPr>
        <w:t xml:space="preserve">  </w:t>
      </w:r>
      <w:r>
        <w:rPr>
          <w:rFonts w:hint="eastAsia"/>
          <w:lang w:eastAsia="zh-CN"/>
        </w:rPr>
        <w:t xml:space="preserve"> 舒城山茶油</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Geographical indication certification mark-</w:t>
      </w:r>
      <w:r>
        <w:rPr>
          <w:rFonts w:hint="eastAsia" w:eastAsia="黑体"/>
          <w:szCs w:val="28"/>
          <w:lang w:val="en-US" w:eastAsia="zh-CN"/>
        </w:rPr>
        <w:t>Shucheng</w:t>
      </w:r>
      <w:r>
        <w:rPr>
          <w:rFonts w:hint="eastAsia" w:eastAsia="黑体"/>
          <w:szCs w:val="28"/>
        </w:rPr>
        <w:t xml:space="preserve"> tea</w:t>
      </w:r>
      <w:r>
        <w:rPr>
          <w:rFonts w:hint="eastAsia" w:eastAsia="黑体"/>
          <w:szCs w:val="28"/>
          <w:lang w:val="en-US" w:eastAsia="zh-CN"/>
        </w:rPr>
        <w:t xml:space="preserve"> </w:t>
      </w:r>
      <w:r>
        <w:rPr>
          <w:rFonts w:hint="eastAsia" w:eastAsia="黑体"/>
          <w:szCs w:val="28"/>
        </w:rPr>
        <w:t>o</w:t>
      </w:r>
      <w:r>
        <w:rPr>
          <w:rFonts w:hint="eastAsia" w:eastAsia="黑体"/>
          <w:szCs w:val="28"/>
          <w:lang w:val="en-US" w:eastAsia="zh-CN"/>
        </w:rPr>
        <w:t>il</w:t>
      </w:r>
      <w:r>
        <w:rPr>
          <w:rFonts w:hint="eastAsia" w:eastAsia="黑体"/>
          <w:szCs w:val="28"/>
        </w:rPr>
        <w:t xml:space="preserve">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BookMark2"/>
      <w:r>
        <w:rPr>
          <w:spacing w:val="320"/>
        </w:rPr>
        <w:t>前</w:t>
      </w:r>
      <w:r>
        <w:t>言</w:t>
      </w:r>
    </w:p>
    <w:p>
      <w:pPr>
        <w:pStyle w:val="57"/>
        <w:spacing w:line="276" w:lineRule="auto"/>
        <w:ind w:firstLine="420"/>
      </w:pPr>
      <w:r>
        <w:rPr>
          <w:rFonts w:hint="eastAsia"/>
        </w:rPr>
        <w:t>本文件按照GB/T 1.1—2020《标准化工作导则 第1部分：标准化文件的结构和起草规则》的规定起草。</w:t>
      </w:r>
    </w:p>
    <w:p>
      <w:pPr>
        <w:pStyle w:val="57"/>
        <w:spacing w:line="276" w:lineRule="auto"/>
        <w:ind w:firstLine="420"/>
        <w:rPr>
          <w:rFonts w:hint="eastAsia"/>
        </w:rPr>
      </w:pPr>
      <w:r>
        <w:rPr>
          <w:rFonts w:hint="eastAsia"/>
        </w:rPr>
        <w:t>请注意本文件的某些内容可能涉及专利。本文件的发布机构不承担识别专利的责任。</w:t>
      </w:r>
    </w:p>
    <w:p>
      <w:pPr>
        <w:pStyle w:val="57"/>
        <w:spacing w:line="276" w:lineRule="auto"/>
        <w:ind w:firstLine="420"/>
        <w:rPr>
          <w:rFonts w:hint="eastAsia"/>
          <w:lang w:eastAsia="zh-CN"/>
        </w:rPr>
      </w:pPr>
      <w:r>
        <w:rPr>
          <w:rFonts w:hint="eastAsia"/>
          <w:lang w:val="en-US" w:eastAsia="zh-CN"/>
        </w:rPr>
        <w:t>本文件版权归中国农业国际合作促进会所有。未经事先书面许可，本标准的任何部分不得以任</w:t>
      </w:r>
      <w:r>
        <w:rPr>
          <w:rFonts w:hint="eastAsia" w:ascii="宋体" w:hAnsi="宋体" w:eastAsia="宋体" w:cs="宋体"/>
          <w:lang w:val="en-US" w:eastAsia="zh-CN"/>
        </w:rPr>
        <w:t>何形式或任何手段进行复制、发行、改编、翻译、汇编或将本文件用于其他任何商业目的</w:t>
      </w:r>
      <w:r>
        <w:rPr>
          <w:rFonts w:hint="eastAsia" w:hAnsi="宋体" w:cs="宋体"/>
          <w:lang w:val="en-US" w:eastAsia="zh-CN"/>
        </w:rPr>
        <w:t>。</w:t>
      </w:r>
    </w:p>
    <w:p>
      <w:pPr>
        <w:pStyle w:val="57"/>
        <w:spacing w:line="276" w:lineRule="auto"/>
        <w:ind w:firstLine="420"/>
      </w:pPr>
      <w:r>
        <w:rPr>
          <w:rFonts w:hint="eastAsia"/>
        </w:rPr>
        <w:t>本文件由</w:t>
      </w:r>
      <w:r>
        <w:rPr>
          <w:rFonts w:hint="eastAsia"/>
          <w:highlight w:val="none"/>
          <w:lang w:val="en-US" w:eastAsia="zh-CN"/>
        </w:rPr>
        <w:t>舒城县油茶产业协会</w:t>
      </w:r>
      <w:r>
        <w:rPr>
          <w:rFonts w:hint="eastAsia"/>
          <w:highlight w:val="none"/>
        </w:rPr>
        <w:t>提</w:t>
      </w:r>
      <w:r>
        <w:rPr>
          <w:rFonts w:hint="eastAsia"/>
        </w:rPr>
        <w:t>出。</w:t>
      </w:r>
    </w:p>
    <w:p>
      <w:pPr>
        <w:pStyle w:val="57"/>
        <w:spacing w:line="276" w:lineRule="auto"/>
        <w:ind w:firstLine="420"/>
        <w:rPr>
          <w:highlight w:val="none"/>
        </w:rPr>
      </w:pPr>
      <w:r>
        <w:rPr>
          <w:rFonts w:hint="eastAsia"/>
          <w:highlight w:val="none"/>
        </w:rPr>
        <w:t>本文件由中国农业国际合作促进会归口。</w:t>
      </w:r>
    </w:p>
    <w:p>
      <w:pPr>
        <w:pStyle w:val="57"/>
        <w:spacing w:line="276" w:lineRule="auto"/>
        <w:ind w:firstLine="420"/>
        <w:rPr>
          <w:rFonts w:hint="eastAsia" w:eastAsia="宋体"/>
          <w:highlight w:val="none"/>
          <w:lang w:eastAsia="zh-CN"/>
        </w:rPr>
      </w:pPr>
      <w:r>
        <w:rPr>
          <w:rFonts w:hint="eastAsia"/>
          <w:highlight w:val="none"/>
        </w:rPr>
        <w:t>本文件起草单位：</w:t>
      </w:r>
      <w:r>
        <w:rPr>
          <w:rFonts w:hint="eastAsia"/>
          <w:highlight w:val="none"/>
          <w:lang w:val="en-US" w:eastAsia="zh-CN"/>
        </w:rPr>
        <w:t>舒城县油茶产业协会</w:t>
      </w:r>
    </w:p>
    <w:p>
      <w:pPr>
        <w:pStyle w:val="57"/>
        <w:spacing w:line="276" w:lineRule="auto"/>
        <w:ind w:firstLine="420"/>
        <w:rPr>
          <w:rFonts w:hint="eastAsia" w:eastAsia="宋体"/>
          <w:highlight w:val="none"/>
          <w:lang w:val="en-US" w:eastAsia="zh-CN"/>
        </w:rPr>
      </w:pPr>
      <w:r>
        <w:rPr>
          <w:rFonts w:ascii="Times New Roman"/>
          <w:highlight w:val="none"/>
        </w:rPr>
        <w:t>本文件主要起草人：</w:t>
      </w:r>
    </w:p>
    <w:p>
      <w:pPr>
        <w:pStyle w:val="57"/>
        <w:ind w:firstLine="420"/>
      </w:pPr>
    </w:p>
    <w:p>
      <w:pPr>
        <w:pStyle w:val="57"/>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45BBE882CDA94CA5AF57632CDB088104"/>
        </w:placeholder>
      </w:sdtPr>
      <w:sdtContent>
        <w:p>
          <w:pPr>
            <w:pStyle w:val="178"/>
            <w:spacing w:before="2" w:beforeLines="1" w:after="528" w:afterLines="220"/>
          </w:pPr>
          <w:bookmarkStart w:id="22" w:name="NEW_STAND_NAME"/>
          <w:r>
            <w:rPr>
              <w:rFonts w:hint="eastAsia"/>
              <w:lang w:eastAsia="zh-CN"/>
            </w:rPr>
            <w:t>地理标志</w:t>
          </w:r>
          <w:r>
            <w:rPr>
              <w:rFonts w:hint="eastAsia"/>
              <w:lang w:val="en-US" w:eastAsia="zh-CN"/>
            </w:rPr>
            <w:t>证明商标 舒城山茶油</w:t>
          </w:r>
        </w:p>
      </w:sdtContent>
    </w:sdt>
    <w:bookmarkEnd w:id="22"/>
    <w:p>
      <w:pPr>
        <w:pStyle w:val="105"/>
        <w:bidi w:val="0"/>
        <w:ind w:left="0" w:leftChars="0" w:firstLine="0" w:firstLineChars="0"/>
      </w:pPr>
      <w:bookmarkStart w:id="23" w:name="_Toc26986771"/>
      <w:bookmarkStart w:id="24" w:name="_Toc26648465"/>
      <w:bookmarkStart w:id="25" w:name="_Toc24884211"/>
      <w:bookmarkStart w:id="26" w:name="_Toc26986530"/>
      <w:bookmarkStart w:id="27" w:name="_Toc17233325"/>
      <w:bookmarkStart w:id="28" w:name="_Toc26718930"/>
      <w:bookmarkStart w:id="29" w:name="_Toc17233333"/>
      <w:bookmarkStart w:id="30" w:name="_Toc24884218"/>
      <w:r>
        <w:t>范围</w:t>
      </w:r>
      <w:bookmarkEnd w:id="23"/>
      <w:bookmarkEnd w:id="24"/>
      <w:bookmarkEnd w:id="25"/>
      <w:bookmarkEnd w:id="26"/>
      <w:bookmarkEnd w:id="27"/>
      <w:bookmarkEnd w:id="28"/>
      <w:bookmarkEnd w:id="29"/>
      <w:bookmarkEnd w:id="30"/>
    </w:p>
    <w:p>
      <w:pPr>
        <w:pStyle w:val="57"/>
        <w:spacing w:line="276" w:lineRule="auto"/>
        <w:ind w:firstLine="420"/>
        <w:rPr>
          <w:rFonts w:ascii="Times New Roman"/>
        </w:rPr>
      </w:pPr>
      <w:bookmarkStart w:id="31" w:name="_Toc26648466"/>
      <w:bookmarkStart w:id="32" w:name="_Toc26986531"/>
      <w:bookmarkStart w:id="33" w:name="_Toc17233334"/>
      <w:bookmarkStart w:id="34" w:name="_Toc26986772"/>
      <w:bookmarkStart w:id="35" w:name="_Toc24884212"/>
      <w:bookmarkStart w:id="36" w:name="_Toc24884219"/>
      <w:bookmarkStart w:id="37" w:name="_Toc26718931"/>
      <w:bookmarkStart w:id="38" w:name="_Toc17233326"/>
      <w:r>
        <w:rPr>
          <w:rFonts w:ascii="Times New Roman"/>
        </w:rPr>
        <w:t>本文件规定了</w:t>
      </w:r>
      <w:r>
        <w:rPr>
          <w:spacing w:val="-5"/>
        </w:rPr>
        <w:t>地理标志</w:t>
      </w:r>
      <w:r>
        <w:rPr>
          <w:rFonts w:hint="eastAsia"/>
          <w:spacing w:val="-5"/>
          <w:lang w:val="en-US" w:eastAsia="zh-CN"/>
        </w:rPr>
        <w:t>证明商标舒城山茶油</w:t>
      </w:r>
      <w:r>
        <w:rPr>
          <w:spacing w:val="-5"/>
        </w:rPr>
        <w:t>的</w:t>
      </w:r>
      <w:r>
        <w:rPr>
          <w:rFonts w:hint="eastAsia"/>
          <w:color w:val="auto"/>
          <w:highlight w:val="none"/>
        </w:rPr>
        <w:t>保护范围、</w:t>
      </w:r>
      <w:r>
        <w:rPr>
          <w:rFonts w:hint="eastAsia"/>
          <w:color w:val="auto"/>
          <w:highlight w:val="none"/>
          <w:lang w:val="en-US" w:eastAsia="zh-CN"/>
        </w:rPr>
        <w:t>自然环境、品种、栽培管理、质量要求</w:t>
      </w:r>
      <w:r>
        <w:rPr>
          <w:rFonts w:hint="eastAsia"/>
          <w:color w:val="auto"/>
          <w:highlight w:val="none"/>
        </w:rPr>
        <w:t>、检测方法、检验规则、</w:t>
      </w:r>
      <w:r>
        <w:rPr>
          <w:rFonts w:hint="eastAsia"/>
          <w:color w:val="auto"/>
          <w:highlight w:val="none"/>
          <w:lang w:val="en-US" w:eastAsia="zh-CN"/>
        </w:rPr>
        <w:t>标志</w:t>
      </w:r>
      <w:r>
        <w:rPr>
          <w:rFonts w:hint="eastAsia"/>
          <w:color w:val="auto"/>
          <w:highlight w:val="none"/>
        </w:rPr>
        <w:t>、</w:t>
      </w:r>
      <w:r>
        <w:rPr>
          <w:rFonts w:hint="eastAsia"/>
          <w:color w:val="auto"/>
          <w:highlight w:val="none"/>
          <w:lang w:val="en-US" w:eastAsia="zh-CN"/>
        </w:rPr>
        <w:t>标签、</w:t>
      </w:r>
      <w:r>
        <w:rPr>
          <w:rFonts w:hint="eastAsia"/>
          <w:color w:val="auto"/>
          <w:highlight w:val="none"/>
        </w:rPr>
        <w:t>包装、运输</w:t>
      </w:r>
      <w:r>
        <w:rPr>
          <w:rFonts w:hint="eastAsia"/>
          <w:color w:val="auto"/>
          <w:highlight w:val="none"/>
          <w:lang w:eastAsia="zh-CN"/>
        </w:rPr>
        <w:t>、</w:t>
      </w:r>
      <w:r>
        <w:rPr>
          <w:rFonts w:hint="eastAsia"/>
          <w:color w:val="auto"/>
          <w:highlight w:val="none"/>
        </w:rPr>
        <w:t>贮</w:t>
      </w:r>
      <w:r>
        <w:rPr>
          <w:rFonts w:hint="eastAsia"/>
          <w:color w:val="auto"/>
          <w:highlight w:val="none"/>
          <w:lang w:val="en-US" w:eastAsia="zh-CN"/>
        </w:rPr>
        <w:t>藏</w:t>
      </w:r>
      <w:r>
        <w:rPr>
          <w:rFonts w:hint="eastAsia"/>
          <w:color w:val="auto"/>
          <w:highlight w:val="none"/>
          <w:lang w:eastAsia="zh-CN"/>
        </w:rPr>
        <w:t>要求</w:t>
      </w:r>
      <w:r>
        <w:rPr>
          <w:rFonts w:ascii="Times New Roman"/>
        </w:rPr>
        <w:t>。</w:t>
      </w:r>
    </w:p>
    <w:p>
      <w:pPr>
        <w:pStyle w:val="57"/>
        <w:spacing w:line="276" w:lineRule="auto"/>
        <w:ind w:firstLine="420"/>
        <w:rPr>
          <w:rFonts w:ascii="Times New Roman"/>
        </w:rPr>
      </w:pPr>
      <w:r>
        <w:rPr>
          <w:rFonts w:hint="eastAsia"/>
        </w:rPr>
        <w:t>本文件适用于国家知识产权局第</w:t>
      </w:r>
      <w:r>
        <w:rPr>
          <w:rFonts w:hint="eastAsia"/>
          <w:lang w:val="en-US" w:eastAsia="zh-CN"/>
        </w:rPr>
        <w:t>15757</w:t>
      </w:r>
      <w:r>
        <w:rPr>
          <w:rFonts w:hint="eastAsia"/>
        </w:rPr>
        <w:t>期《商标公告》，第</w:t>
      </w:r>
      <w:r>
        <w:rPr>
          <w:rFonts w:hint="eastAsia"/>
          <w:lang w:val="en-US" w:eastAsia="zh-CN"/>
        </w:rPr>
        <w:t>21273040</w:t>
      </w:r>
      <w:r>
        <w:rPr>
          <w:rFonts w:hint="eastAsia"/>
        </w:rPr>
        <w:t>号核准的地理标志证明商标</w:t>
      </w:r>
      <w:r>
        <w:rPr>
          <w:rFonts w:hint="eastAsia"/>
          <w:spacing w:val="-5"/>
          <w:lang w:val="en-US" w:eastAsia="zh-CN"/>
        </w:rPr>
        <w:t>舒城山茶油</w:t>
      </w:r>
      <w:r>
        <w:rPr>
          <w:rFonts w:ascii="Times New Roman"/>
        </w:rPr>
        <w:t>。</w:t>
      </w:r>
    </w:p>
    <w:p>
      <w:pPr>
        <w:pStyle w:val="105"/>
        <w:bidi w:val="0"/>
        <w:ind w:left="0" w:leftChars="0" w:firstLine="0" w:firstLineChars="0"/>
      </w:pPr>
      <w:r>
        <w:t>规范性引用文件</w:t>
      </w:r>
      <w:bookmarkEnd w:id="31"/>
      <w:bookmarkEnd w:id="32"/>
      <w:bookmarkEnd w:id="33"/>
      <w:bookmarkEnd w:id="34"/>
      <w:bookmarkEnd w:id="35"/>
      <w:bookmarkEnd w:id="36"/>
      <w:bookmarkEnd w:id="37"/>
      <w:bookmarkEnd w:id="38"/>
    </w:p>
    <w:sdt>
      <w:sdtPr>
        <w:rPr>
          <w:rFonts w:ascii="Times New Roman"/>
        </w:rPr>
        <w:id w:val="715848253"/>
        <w:placeholder>
          <w:docPart w:val="E8B1163AEEB64C6DBE5D840845AE45C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7"/>
            <w:spacing w:line="276"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spacing w:line="276" w:lineRule="auto"/>
        <w:ind w:firstLine="420"/>
        <w:rPr>
          <w:rFonts w:hint="eastAsia" w:ascii="Times New Roman" w:hAnsi="Times New Roman" w:cs="Times New Roman"/>
          <w:lang w:bidi="ar"/>
        </w:rPr>
      </w:pPr>
      <w:r>
        <w:rPr>
          <w:rFonts w:hint="eastAsia" w:ascii="Times New Roman" w:hAnsi="Times New Roman" w:cs="Times New Roman"/>
          <w:lang w:bidi="ar"/>
        </w:rPr>
        <w:t>GB/T 191</w:t>
      </w:r>
      <w:r>
        <w:rPr>
          <w:rFonts w:hint="eastAsia" w:ascii="Times New Roman" w:hAnsi="Times New Roman" w:cs="Times New Roman"/>
          <w:lang w:val="en-US" w:eastAsia="zh-CN" w:bidi="ar"/>
        </w:rPr>
        <w:t xml:space="preserve"> </w:t>
      </w:r>
      <w:r>
        <w:rPr>
          <w:rFonts w:hint="eastAsia" w:ascii="Times New Roman" w:cs="Times New Roman"/>
          <w:lang w:val="en-US" w:eastAsia="zh-CN" w:bidi="ar"/>
        </w:rPr>
        <w:t xml:space="preserve"> </w:t>
      </w:r>
      <w:r>
        <w:rPr>
          <w:rFonts w:hint="eastAsia" w:ascii="Times New Roman" w:hAnsi="Times New Roman" w:cs="Times New Roman"/>
          <w:lang w:bidi="ar"/>
        </w:rPr>
        <w:t>包装储运图示标志</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 1886.52</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食品安全国家标准 食品添加剂 植物油抽提溶</w:t>
      </w:r>
      <w:r>
        <w:rPr>
          <w:rFonts w:hint="default" w:ascii="Times New Roman" w:hAnsi="Times New Roman" w:cs="Times New Roman"/>
          <w:highlight w:val="none"/>
          <w:lang w:val="en-US" w:bidi="ar"/>
        </w:rPr>
        <w:t>剂（又名己烷类溶剂）</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2716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植物油</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 2760</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食品安全国家标准食品添加剂使用标准</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2761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食品中真菌毒素限量</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2762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食品中污染物限量</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2763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食品中农药最大残留限量</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 5009.22</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食品安全国家标准 食品中黄曲霉毒素B族和G族的测定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5009.27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食品中苯并（a）芘的测定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GB/T 5009.37</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食用植物油卫生标准的分析方法</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5009.82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食品中维生素A、D、E的测定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 5009.168</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食品安全国家标准 食品中脂肪酸的测定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5009.227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食品中过氧化值的测定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5009.229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食品中酸价的测定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5009.236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动植物油脂水分及挥发物的测定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5009.257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食品中反式脂肪酸的测定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5009.262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食品中溶剂残留量的测定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5009.271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食品中邻苯二甲酸酯的测定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5490 </w:t>
      </w:r>
      <w:r>
        <w:rPr>
          <w:rFonts w:hint="eastAsia" w:ascii="Times New Roman" w:cs="Times New Roman"/>
          <w:lang w:val="en-US" w:eastAsia="zh-CN" w:bidi="ar"/>
        </w:rPr>
        <w:t xml:space="preserve"> </w:t>
      </w:r>
      <w:r>
        <w:rPr>
          <w:rFonts w:hint="default" w:ascii="Times New Roman" w:hAnsi="Times New Roman" w:cs="Times New Roman"/>
          <w:lang w:val="en-US" w:bidi="ar"/>
        </w:rPr>
        <w:t>粮油检验 一般规则</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5524 </w:t>
      </w:r>
      <w:r>
        <w:rPr>
          <w:rFonts w:hint="eastAsia" w:ascii="Times New Roman" w:cs="Times New Roman"/>
          <w:lang w:val="en-US" w:eastAsia="zh-CN" w:bidi="ar"/>
        </w:rPr>
        <w:t xml:space="preserve"> </w:t>
      </w:r>
      <w:r>
        <w:rPr>
          <w:rFonts w:hint="default" w:ascii="Times New Roman" w:hAnsi="Times New Roman" w:cs="Times New Roman"/>
          <w:lang w:val="en-US" w:bidi="ar"/>
        </w:rPr>
        <w:t>动植物油脂 扦样</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5525 </w:t>
      </w:r>
      <w:r>
        <w:rPr>
          <w:rFonts w:hint="eastAsia" w:ascii="Times New Roman" w:cs="Times New Roman"/>
          <w:lang w:val="en-US" w:eastAsia="zh-CN" w:bidi="ar"/>
        </w:rPr>
        <w:t xml:space="preserve"> </w:t>
      </w:r>
      <w:r>
        <w:rPr>
          <w:rFonts w:hint="default" w:ascii="Times New Roman" w:hAnsi="Times New Roman" w:cs="Times New Roman"/>
          <w:lang w:val="en-US" w:bidi="ar"/>
        </w:rPr>
        <w:t>植物油脂 透明度、气味、滋味鉴定法</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5526 </w:t>
      </w:r>
      <w:r>
        <w:rPr>
          <w:rFonts w:hint="eastAsia" w:ascii="Times New Roman" w:cs="Times New Roman"/>
          <w:lang w:val="en-US" w:eastAsia="zh-CN" w:bidi="ar"/>
        </w:rPr>
        <w:t xml:space="preserve"> </w:t>
      </w:r>
      <w:r>
        <w:rPr>
          <w:rFonts w:hint="default" w:ascii="Times New Roman" w:hAnsi="Times New Roman" w:cs="Times New Roman"/>
          <w:lang w:val="en-US" w:bidi="ar"/>
        </w:rPr>
        <w:t>植物油脂检验 比重测定法</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5532 </w:t>
      </w:r>
      <w:r>
        <w:rPr>
          <w:rFonts w:hint="eastAsia" w:ascii="Times New Roman" w:cs="Times New Roman"/>
          <w:lang w:val="en-US" w:eastAsia="zh-CN" w:bidi="ar"/>
        </w:rPr>
        <w:t xml:space="preserve"> </w:t>
      </w:r>
      <w:r>
        <w:rPr>
          <w:rFonts w:hint="default" w:ascii="Times New Roman" w:hAnsi="Times New Roman" w:cs="Times New Roman"/>
          <w:lang w:val="en-US" w:bidi="ar"/>
        </w:rPr>
        <w:t>动植物油脂 碘值的测定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5534 </w:t>
      </w:r>
      <w:r>
        <w:rPr>
          <w:rFonts w:hint="eastAsia" w:ascii="Times New Roman" w:cs="Times New Roman"/>
          <w:lang w:val="en-US" w:eastAsia="zh-CN" w:bidi="ar"/>
        </w:rPr>
        <w:t xml:space="preserve"> </w:t>
      </w:r>
      <w:r>
        <w:rPr>
          <w:rFonts w:hint="default" w:ascii="Times New Roman" w:hAnsi="Times New Roman" w:cs="Times New Roman"/>
          <w:lang w:val="en-US" w:bidi="ar"/>
        </w:rPr>
        <w:t>动植物油脂 皂化值的测定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5535.1 </w:t>
      </w:r>
      <w:r>
        <w:rPr>
          <w:rFonts w:hint="eastAsia" w:ascii="Times New Roman" w:cs="Times New Roman"/>
          <w:lang w:val="en-US" w:eastAsia="zh-CN" w:bidi="ar"/>
        </w:rPr>
        <w:t xml:space="preserve"> </w:t>
      </w:r>
      <w:r>
        <w:rPr>
          <w:rFonts w:hint="default" w:ascii="Times New Roman" w:hAnsi="Times New Roman" w:cs="Times New Roman"/>
          <w:lang w:val="en-US" w:bidi="ar"/>
        </w:rPr>
        <w:t>动植物油脂 不皂化物的测定 第1部分：乙醚提取法</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5535.2 </w:t>
      </w:r>
      <w:r>
        <w:rPr>
          <w:rFonts w:hint="eastAsia" w:ascii="Times New Roman" w:cs="Times New Roman"/>
          <w:lang w:val="en-US" w:eastAsia="zh-CN" w:bidi="ar"/>
        </w:rPr>
        <w:t xml:space="preserve"> </w:t>
      </w:r>
      <w:r>
        <w:rPr>
          <w:rFonts w:hint="default" w:ascii="Times New Roman" w:hAnsi="Times New Roman" w:cs="Times New Roman"/>
          <w:lang w:val="en-US" w:bidi="ar"/>
        </w:rPr>
        <w:t>动植物油脂 不皂化物的测定 第2部分：己烷提取法</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 7718</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食品安全国家标准 预包装食品标签通则</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8955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食用植物油及其制品生产卫生规范</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11765 </w:t>
      </w:r>
      <w:r>
        <w:rPr>
          <w:rFonts w:hint="eastAsia" w:ascii="Times New Roman" w:cs="Times New Roman"/>
          <w:lang w:val="en-US" w:eastAsia="zh-CN" w:bidi="ar"/>
        </w:rPr>
        <w:t xml:space="preserve"> </w:t>
      </w:r>
      <w:r>
        <w:rPr>
          <w:rFonts w:hint="default" w:ascii="Times New Roman" w:hAnsi="Times New Roman" w:cs="Times New Roman"/>
          <w:lang w:val="en-US" w:bidi="ar"/>
        </w:rPr>
        <w:t>油茶籽油</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14881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食品生产通用卫生规范</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GB/T 15688</w:t>
      </w:r>
      <w:r>
        <w:rPr>
          <w:rFonts w:hint="eastAsia" w:ascii="Times New Roman" w:cs="Times New Roman"/>
          <w:lang w:val="en-US" w:eastAsia="zh-CN" w:bidi="ar"/>
        </w:rPr>
        <w:t xml:space="preserve"> </w:t>
      </w:r>
      <w:r>
        <w:rPr>
          <w:rFonts w:hint="default" w:ascii="Times New Roman" w:hAnsi="Times New Roman" w:cs="Times New Roman"/>
          <w:lang w:val="en-US" w:bidi="ar"/>
        </w:rPr>
        <w:t xml:space="preserve"> 动植物油脂 不溶性杂质含量的测定</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17374 </w:t>
      </w:r>
      <w:r>
        <w:rPr>
          <w:rFonts w:hint="eastAsia" w:ascii="Times New Roman" w:cs="Times New Roman"/>
          <w:lang w:val="en-US" w:eastAsia="zh-CN" w:bidi="ar"/>
        </w:rPr>
        <w:t xml:space="preserve"> </w:t>
      </w:r>
      <w:r>
        <w:rPr>
          <w:rFonts w:hint="default" w:ascii="Times New Roman" w:hAnsi="Times New Roman" w:cs="Times New Roman"/>
          <w:lang w:val="en-US" w:bidi="ar"/>
        </w:rPr>
        <w:t>食用植物油销售包装</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28050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食品安全标准 预包装食品营养标签通则</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GB/T 37917 </w:t>
      </w:r>
      <w:r>
        <w:rPr>
          <w:rFonts w:hint="eastAsia" w:ascii="Times New Roman" w:cs="Times New Roman"/>
          <w:lang w:val="en-US" w:eastAsia="zh-CN" w:bidi="ar"/>
        </w:rPr>
        <w:t xml:space="preserve"> </w:t>
      </w:r>
      <w:r>
        <w:rPr>
          <w:rFonts w:hint="default" w:ascii="Times New Roman" w:hAnsi="Times New Roman" w:cs="Times New Roman"/>
          <w:lang w:val="en-US" w:bidi="ar"/>
        </w:rPr>
        <w:t>油茶籽</w:t>
      </w:r>
    </w:p>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LS/T 6120 </w:t>
      </w:r>
      <w:r>
        <w:rPr>
          <w:rFonts w:hint="eastAsia" w:ascii="Times New Roman" w:cs="Times New Roman"/>
          <w:lang w:val="en-US" w:eastAsia="zh-CN" w:bidi="ar"/>
        </w:rPr>
        <w:t xml:space="preserve"> </w:t>
      </w:r>
      <w:r>
        <w:rPr>
          <w:rFonts w:hint="default" w:ascii="Times New Roman" w:hAnsi="Times New Roman" w:cs="Times New Roman"/>
          <w:lang w:val="en-US" w:bidi="ar"/>
        </w:rPr>
        <w:t>粮油检验 植物油中角鲨烯的测定 气相色谱法</w:t>
      </w:r>
    </w:p>
    <w:p>
      <w:pPr>
        <w:pStyle w:val="57"/>
        <w:spacing w:line="276" w:lineRule="auto"/>
        <w:ind w:firstLine="420"/>
        <w:rPr>
          <w:rFonts w:hint="eastAsia" w:ascii="Times New Roman"/>
          <w:lang w:bidi="ar"/>
        </w:rPr>
      </w:pPr>
      <w:r>
        <w:rPr>
          <w:rFonts w:hint="eastAsia" w:ascii="Times New Roman"/>
          <w:lang w:bidi="ar"/>
        </w:rPr>
        <w:t xml:space="preserve">NY/T 5010 </w:t>
      </w:r>
      <w:r>
        <w:rPr>
          <w:rFonts w:hint="eastAsia" w:ascii="Times New Roman"/>
          <w:lang w:val="en-US" w:eastAsia="zh-CN" w:bidi="ar"/>
        </w:rPr>
        <w:t xml:space="preserve"> </w:t>
      </w:r>
      <w:r>
        <w:rPr>
          <w:rFonts w:hint="eastAsia" w:ascii="Times New Roman"/>
          <w:lang w:bidi="ar"/>
        </w:rPr>
        <w:t>无公害农产品 种植业产地环境条件</w:t>
      </w:r>
    </w:p>
    <w:p>
      <w:pPr>
        <w:pStyle w:val="57"/>
        <w:spacing w:line="276" w:lineRule="auto"/>
        <w:ind w:firstLine="420"/>
        <w:rPr>
          <w:rFonts w:hint="eastAsia" w:ascii="Times New Roman" w:hAnsi="Times New Roman" w:eastAsia="宋体" w:cs="Times New Roman"/>
          <w:sz w:val="21"/>
          <w:szCs w:val="20"/>
          <w:highlight w:val="none"/>
          <w:u w:val="none"/>
          <w:shd w:val="clear"/>
          <w:lang w:val="en-US" w:eastAsia="zh-CN" w:bidi="ar"/>
        </w:rPr>
      </w:pPr>
      <w:r>
        <w:rPr>
          <w:rFonts w:hint="eastAsia" w:ascii="Times New Roman"/>
          <w:lang w:bidi="ar"/>
        </w:rPr>
        <w:t xml:space="preserve">JJF 1070 </w:t>
      </w:r>
      <w:r>
        <w:rPr>
          <w:rFonts w:hint="eastAsia" w:ascii="Times New Roman"/>
          <w:lang w:val="en-US" w:eastAsia="zh-CN" w:bidi="ar"/>
        </w:rPr>
        <w:t xml:space="preserve"> </w:t>
      </w:r>
      <w:r>
        <w:rPr>
          <w:rFonts w:hint="eastAsia" w:ascii="Times New Roman"/>
          <w:lang w:bidi="ar"/>
        </w:rPr>
        <w:t>定量包装商品净含量计量检验规则</w:t>
      </w:r>
    </w:p>
    <w:p>
      <w:pPr>
        <w:pStyle w:val="105"/>
        <w:bidi w:val="0"/>
        <w:ind w:left="0" w:leftChars="0" w:firstLine="0" w:firstLineChars="0"/>
      </w:pPr>
      <w:r>
        <w:t>术语和定义</w:t>
      </w:r>
    </w:p>
    <w:sdt>
      <w:sdtPr>
        <w:rPr>
          <w:rFonts w:ascii="Times New Roman"/>
        </w:rPr>
        <w:id w:val="-1909835108"/>
        <w:placeholder>
          <w:docPart w:val="1C7B3C476FBD46CCA12999463DB794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spacing w:line="276" w:lineRule="auto"/>
            <w:ind w:firstLine="420"/>
            <w:rPr>
              <w:rFonts w:ascii="Times New Roman"/>
            </w:rPr>
          </w:pPr>
          <w:bookmarkStart w:id="39" w:name="_Toc26986532"/>
          <w:bookmarkEnd w:id="39"/>
          <w:r>
            <w:rPr>
              <w:rFonts w:ascii="Times New Roman" w:hAnsi="Times New Roman" w:eastAsia="宋体" w:cs="Times New Roman"/>
              <w:sz w:val="21"/>
              <w:lang w:val="en-US" w:eastAsia="zh-CN" w:bidi="ar-SA"/>
            </w:rPr>
            <w:t>下列术语和定义适用于本文件。</w:t>
          </w:r>
        </w:p>
      </w:sdtContent>
    </w:sdt>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textAlignment w:val="auto"/>
        <w:rPr>
          <w:rFonts w:hint="eastAsia" w:ascii="Times New Roman"/>
          <w:szCs w:val="22"/>
          <w:lang w:val="en-US" w:eastAsia="zh-CN"/>
        </w:rPr>
      </w:pPr>
      <w:r>
        <w:rPr>
          <w:rFonts w:hint="eastAsia" w:ascii="黑体" w:hAnsi="Times New Roman" w:eastAsia="黑体" w:cs="Times New Roman"/>
          <w:sz w:val="21"/>
          <w:lang w:val="en-US" w:eastAsia="zh-CN" w:bidi="ar-SA"/>
        </w:rPr>
        <w:t>3.1</w:t>
      </w:r>
      <w:r>
        <w:rPr>
          <w:rFonts w:hint="eastAsia" w:ascii="Times New Roman"/>
          <w:szCs w:val="22"/>
          <w:lang w:val="en-US" w:eastAsia="zh-CN"/>
        </w:rPr>
        <w:t xml:space="preserve"> </w:t>
      </w:r>
    </w:p>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firstLine="420" w:firstLineChars="200"/>
        <w:textAlignment w:val="auto"/>
        <w:rPr>
          <w:rFonts w:hint="eastAsia" w:ascii="Times New Roman" w:hAnsi="黑体" w:cs="黑体"/>
          <w:szCs w:val="22"/>
          <w:lang w:val="en-US" w:eastAsia="zh-CN"/>
        </w:rPr>
      </w:pPr>
      <w:r>
        <w:rPr>
          <w:rFonts w:hint="eastAsia" w:ascii="Times New Roman"/>
          <w:szCs w:val="22"/>
          <w:lang w:val="en-US" w:eastAsia="zh-CN"/>
        </w:rPr>
        <w:t>舒城山茶油</w:t>
      </w:r>
      <w:r>
        <w:rPr>
          <w:rFonts w:hint="eastAsia" w:ascii="黑体" w:hAnsi="黑体" w:eastAsia="黑体" w:cs="黑体"/>
          <w:szCs w:val="22"/>
          <w:lang w:val="en-US" w:eastAsia="zh-CN"/>
        </w:rPr>
        <w:t xml:space="preserve"> </w:t>
      </w:r>
      <w:r>
        <w:rPr>
          <w:rFonts w:hint="eastAsia" w:hAnsi="黑体" w:cs="黑体"/>
          <w:szCs w:val="22"/>
          <w:lang w:val="en-US" w:eastAsia="zh-CN"/>
        </w:rPr>
        <w:t>Shucheng tea oil</w:t>
      </w:r>
    </w:p>
    <w:p>
      <w:pPr>
        <w:pStyle w:val="57"/>
        <w:numPr>
          <w:ilvl w:val="0"/>
          <w:numId w:val="0"/>
        </w:numPr>
        <w:ind w:firstLine="420" w:firstLineChars="200"/>
        <w:rPr>
          <w:rFonts w:hint="default"/>
          <w:lang w:val="en-US" w:eastAsia="zh-CN"/>
        </w:rPr>
      </w:pPr>
      <w:r>
        <w:t>在地理标志</w:t>
      </w:r>
      <w:r>
        <w:rPr>
          <w:rFonts w:hint="eastAsia"/>
          <w:lang w:val="en-US" w:eastAsia="zh-CN"/>
        </w:rPr>
        <w:t>证明商标舒城山茶油</w:t>
      </w:r>
      <w:r>
        <w:t>保护区域范围内</w:t>
      </w:r>
      <w:r>
        <w:rPr>
          <w:rFonts w:hint="eastAsia"/>
          <w:lang w:val="en-US" w:eastAsia="zh-CN"/>
        </w:rPr>
        <w:t>生产</w:t>
      </w:r>
      <w:r>
        <w:t>，</w:t>
      </w:r>
      <w:r>
        <w:rPr>
          <w:rFonts w:hint="eastAsia"/>
          <w:lang w:val="en-US" w:eastAsia="zh-CN"/>
        </w:rPr>
        <w:t>产品品质</w:t>
      </w:r>
      <w:r>
        <w:t>符合本</w:t>
      </w:r>
      <w:r>
        <w:rPr>
          <w:rFonts w:hint="eastAsia"/>
          <w:lang w:eastAsia="zh-CN"/>
        </w:rPr>
        <w:t>文件</w:t>
      </w:r>
      <w:r>
        <w:rPr>
          <w:rFonts w:hint="eastAsia"/>
          <w:lang w:val="en-US" w:eastAsia="zh-CN"/>
        </w:rPr>
        <w:t>规定</w:t>
      </w:r>
      <w:r>
        <w:t>的</w:t>
      </w:r>
      <w:r>
        <w:rPr>
          <w:rFonts w:hint="eastAsia"/>
          <w:lang w:val="en-US" w:eastAsia="zh-CN"/>
        </w:rPr>
        <w:t>食用山茶油</w:t>
      </w:r>
      <w:r>
        <w:rPr>
          <w:rFonts w:hint="default"/>
          <w:lang w:val="en-US" w:eastAsia="zh-CN"/>
        </w:rPr>
        <w:t>。</w:t>
      </w:r>
    </w:p>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3.2</w:t>
      </w:r>
    </w:p>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firstLine="420" w:firstLineChars="200"/>
        <w:textAlignment w:val="auto"/>
        <w:rPr>
          <w:rFonts w:hint="eastAsia" w:ascii="Times New Roman" w:hAnsi="黑体" w:cs="黑体"/>
          <w:szCs w:val="22"/>
          <w:lang w:val="en-US" w:eastAsia="zh-CN"/>
        </w:rPr>
      </w:pPr>
      <w:r>
        <w:rPr>
          <w:rFonts w:hint="eastAsia" w:ascii="Times New Roman"/>
          <w:szCs w:val="22"/>
          <w:lang w:val="en-US" w:eastAsia="zh-CN"/>
        </w:rPr>
        <w:t>油茶籽原油</w:t>
      </w:r>
      <w:r>
        <w:rPr>
          <w:rFonts w:hint="eastAsia" w:ascii="黑体" w:hAnsi="黑体" w:eastAsia="黑体" w:cs="黑体"/>
          <w:szCs w:val="22"/>
          <w:lang w:val="en-US" w:eastAsia="zh-CN"/>
        </w:rPr>
        <w:t xml:space="preserve"> </w:t>
      </w:r>
      <w:r>
        <w:rPr>
          <w:rFonts w:hint="eastAsia" w:hAnsi="黑体" w:cs="黑体"/>
          <w:szCs w:val="22"/>
          <w:lang w:val="en-US" w:eastAsia="zh-CN"/>
        </w:rPr>
        <w:t>crude oil-tea oil</w:t>
      </w:r>
    </w:p>
    <w:p>
      <w:pPr>
        <w:pStyle w:val="57"/>
        <w:numPr>
          <w:ilvl w:val="0"/>
          <w:numId w:val="0"/>
        </w:numPr>
        <w:ind w:firstLine="420" w:firstLineChars="200"/>
        <w:rPr>
          <w:rFonts w:hint="eastAsia"/>
          <w:lang w:val="en-US" w:eastAsia="zh-CN"/>
        </w:rPr>
      </w:pPr>
      <w:r>
        <w:rPr>
          <w:rFonts w:hint="eastAsia"/>
        </w:rPr>
        <w:t>采用油茶籽直接制取的未经过精炼的油品</w:t>
      </w:r>
      <w:r>
        <w:rPr>
          <w:rFonts w:hint="eastAsia"/>
          <w:lang w:val="en-US" w:eastAsia="zh-CN"/>
        </w:rPr>
        <w:t>。</w:t>
      </w:r>
    </w:p>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textAlignment w:val="auto"/>
        <w:rPr>
          <w:rFonts w:hint="default" w:ascii="黑体" w:hAnsi="黑体" w:eastAsia="黑体" w:cs="黑体"/>
          <w:szCs w:val="22"/>
          <w:lang w:val="en-US" w:eastAsia="zh-CN"/>
        </w:rPr>
      </w:pPr>
      <w:r>
        <w:rPr>
          <w:rFonts w:hint="eastAsia" w:ascii="黑体" w:hAnsi="黑体" w:eastAsia="黑体" w:cs="黑体"/>
          <w:szCs w:val="22"/>
          <w:lang w:val="en-US" w:eastAsia="zh-CN"/>
        </w:rPr>
        <w:t>3.3</w:t>
      </w:r>
    </w:p>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firstLine="420" w:firstLineChars="200"/>
        <w:textAlignment w:val="auto"/>
        <w:rPr>
          <w:rFonts w:hint="eastAsia" w:ascii="Times New Roman" w:hAnsi="黑体" w:cs="黑体"/>
          <w:szCs w:val="22"/>
          <w:lang w:val="en-US" w:eastAsia="zh-CN"/>
        </w:rPr>
      </w:pPr>
      <w:r>
        <w:rPr>
          <w:rFonts w:hint="eastAsia" w:ascii="Times New Roman"/>
          <w:szCs w:val="22"/>
          <w:lang w:val="en-US" w:eastAsia="zh-CN"/>
        </w:rPr>
        <w:t xml:space="preserve">成品山茶油 </w:t>
      </w:r>
      <w:r>
        <w:rPr>
          <w:rFonts w:hint="eastAsia" w:hAnsi="黑体" w:cs="黑体"/>
          <w:szCs w:val="22"/>
          <w:lang w:val="en-US" w:eastAsia="zh-CN"/>
        </w:rPr>
        <w:t>finished product oil-tea oil</w:t>
      </w:r>
    </w:p>
    <w:p>
      <w:pPr>
        <w:pStyle w:val="57"/>
        <w:numPr>
          <w:ilvl w:val="0"/>
          <w:numId w:val="0"/>
        </w:numPr>
        <w:ind w:firstLine="420" w:firstLineChars="200"/>
        <w:rPr>
          <w:rFonts w:hint="eastAsia" w:eastAsia="宋体"/>
          <w:lang w:val="en-US" w:eastAsia="zh-CN"/>
        </w:rPr>
      </w:pPr>
      <w:r>
        <w:rPr>
          <w:rFonts w:hint="eastAsia"/>
        </w:rPr>
        <w:t>油茶籽原油经精炼后得到的成品油</w:t>
      </w:r>
      <w:r>
        <w:rPr>
          <w:rFonts w:hint="eastAsia"/>
          <w:lang w:eastAsia="zh-CN"/>
        </w:rPr>
        <w:t>。</w:t>
      </w:r>
    </w:p>
    <w:p>
      <w:pPr>
        <w:pStyle w:val="105"/>
        <w:bidi w:val="0"/>
        <w:ind w:left="0" w:leftChars="0" w:firstLine="0" w:firstLineChars="0"/>
        <w:rPr>
          <w:rFonts w:hint="default"/>
          <w:highlight w:val="none"/>
          <w:lang w:val="en-US" w:eastAsia="zh-CN"/>
        </w:rPr>
      </w:pPr>
      <w:r>
        <w:rPr>
          <w:rFonts w:hint="eastAsia"/>
          <w:highlight w:val="none"/>
          <w:lang w:val="en-US" w:eastAsia="zh-CN"/>
        </w:rPr>
        <w:t xml:space="preserve"> </w:t>
      </w:r>
      <w:r>
        <w:rPr>
          <w:rFonts w:hint="eastAsia"/>
          <w:highlight w:val="none"/>
        </w:rPr>
        <w:t>地理标志产品保护范围</w:t>
      </w:r>
    </w:p>
    <w:p>
      <w:pPr>
        <w:pStyle w:val="57"/>
        <w:numPr>
          <w:ilvl w:val="0"/>
          <w:numId w:val="0"/>
        </w:numPr>
        <w:ind w:leftChars="0"/>
        <w:rPr>
          <w:rFonts w:hint="default" w:ascii="Times New Roman" w:hAnsi="Times New Roman" w:cs="Times New Roman"/>
          <w:lang w:val="en-US" w:eastAsia="zh-CN"/>
        </w:rPr>
      </w:pPr>
      <w:r>
        <w:rPr>
          <w:rFonts w:hint="default" w:ascii="Times New Roman" w:hAnsi="Times New Roman" w:eastAsia="黑体" w:cs="Times New Roman"/>
          <w:sz w:val="21"/>
          <w:szCs w:val="22"/>
          <w:lang w:val="en-US" w:eastAsia="zh-CN" w:bidi="ar-SA"/>
        </w:rPr>
        <w:t xml:space="preserve">  </w:t>
      </w:r>
      <w:r>
        <w:rPr>
          <w:rFonts w:hint="default" w:ascii="Times New Roman" w:hAnsi="Times New Roman" w:cs="Times New Roman"/>
          <w:lang w:val="en-US" w:eastAsia="zh-CN"/>
        </w:rPr>
        <w:t xml:space="preserve"> </w:t>
      </w:r>
      <w:r>
        <w:rPr>
          <w:rFonts w:hint="eastAsia"/>
          <w:lang w:val="en-US" w:eastAsia="zh-CN"/>
        </w:rPr>
        <w:t>舒城山茶油</w:t>
      </w:r>
      <w:r>
        <w:rPr>
          <w:rFonts w:hint="default" w:ascii="Times New Roman" w:hAnsi="Times New Roman" w:cs="Times New Roman"/>
          <w:lang w:val="en-US" w:eastAsia="zh-CN"/>
        </w:rPr>
        <w:t>保护范围为安徽省六安市舒城县城关镇、桃溪镇、千人桥镇、杭埠镇、百神庙镇、南港镇、舒茶镇、春秋乡、干汊河镇、柏林乡、万佛湖镇、五显镇、阙店乡、张母桥镇、棠树乡、河棚镇、汤池镇、庐镇乡、晓天镇、山七镇、高峰乡，共</w:t>
      </w:r>
      <w:r>
        <w:rPr>
          <w:rFonts w:hint="eastAsia" w:ascii="Times New Roman" w:cs="Times New Roman"/>
          <w:lang w:val="en-US" w:eastAsia="zh-CN"/>
        </w:rPr>
        <w:t>2</w:t>
      </w:r>
      <w:r>
        <w:rPr>
          <w:rFonts w:hint="default" w:ascii="Times New Roman" w:hAnsi="Times New Roman" w:cs="Times New Roman"/>
          <w:lang w:val="en-US" w:eastAsia="zh-CN"/>
        </w:rPr>
        <w:t>1个乡镇。地理坐标为东经11</w:t>
      </w:r>
      <w:r>
        <w:rPr>
          <w:rFonts w:hint="eastAsia" w:ascii="Times New Roman" w:cs="Times New Roman"/>
          <w:lang w:val="en-US" w:eastAsia="zh-CN"/>
        </w:rPr>
        <w:t>6</w:t>
      </w:r>
      <w:r>
        <w:rPr>
          <w:rFonts w:hint="default" w:ascii="Times New Roman" w:hAnsi="Times New Roman" w:cs="Times New Roman"/>
          <w:lang w:val="en-US" w:eastAsia="zh-CN"/>
        </w:rPr>
        <w:t>°</w:t>
      </w:r>
      <w:r>
        <w:rPr>
          <w:rFonts w:hint="eastAsia" w:ascii="Times New Roman" w:cs="Times New Roman"/>
          <w:lang w:val="en-US" w:eastAsia="zh-CN"/>
        </w:rPr>
        <w:t>26</w:t>
      </w:r>
      <w:r>
        <w:rPr>
          <w:rFonts w:hint="default" w:ascii="Times New Roman" w:hAnsi="Times New Roman" w:cs="Times New Roman"/>
          <w:lang w:val="en-US" w:eastAsia="zh-CN"/>
        </w:rPr>
        <w:t>′～117°</w:t>
      </w:r>
      <w:r>
        <w:rPr>
          <w:rFonts w:hint="eastAsia" w:ascii="Times New Roman" w:cs="Times New Roman"/>
          <w:lang w:val="en-US" w:eastAsia="zh-CN"/>
        </w:rPr>
        <w:t>15</w:t>
      </w:r>
      <w:r>
        <w:rPr>
          <w:rFonts w:hint="default" w:ascii="Times New Roman" w:hAnsi="Times New Roman" w:cs="Times New Roman"/>
          <w:lang w:val="en-US" w:eastAsia="zh-CN"/>
        </w:rPr>
        <w:t>′，北纬3</w:t>
      </w:r>
      <w:r>
        <w:rPr>
          <w:rFonts w:hint="eastAsia" w:ascii="Times New Roman" w:cs="Times New Roman"/>
          <w:lang w:val="en-US" w:eastAsia="zh-CN"/>
        </w:rPr>
        <w:t>0</w:t>
      </w:r>
      <w:r>
        <w:rPr>
          <w:rFonts w:hint="default" w:ascii="Times New Roman" w:hAnsi="Times New Roman" w:cs="Times New Roman"/>
          <w:lang w:val="en-US" w:eastAsia="zh-CN"/>
        </w:rPr>
        <w:t>°0</w:t>
      </w:r>
      <w:r>
        <w:rPr>
          <w:rFonts w:hint="eastAsia" w:ascii="Times New Roman" w:cs="Times New Roman"/>
          <w:lang w:val="en-US" w:eastAsia="zh-CN"/>
        </w:rPr>
        <w:t>1</w:t>
      </w:r>
      <w:r>
        <w:rPr>
          <w:rFonts w:hint="default" w:ascii="Times New Roman" w:hAnsi="Times New Roman" w:cs="Times New Roman"/>
          <w:lang w:val="en-US" w:eastAsia="zh-CN"/>
        </w:rPr>
        <w:t>′～3</w:t>
      </w:r>
      <w:r>
        <w:rPr>
          <w:rFonts w:hint="eastAsia" w:ascii="Times New Roman" w:cs="Times New Roman"/>
          <w:lang w:val="en-US" w:eastAsia="zh-CN"/>
        </w:rPr>
        <w:t>1</w:t>
      </w:r>
      <w:r>
        <w:rPr>
          <w:rFonts w:hint="default" w:ascii="Times New Roman" w:hAnsi="Times New Roman" w:cs="Times New Roman"/>
          <w:lang w:val="en-US" w:eastAsia="zh-CN"/>
        </w:rPr>
        <w:t>°</w:t>
      </w:r>
      <w:r>
        <w:rPr>
          <w:rFonts w:hint="eastAsia" w:ascii="Times New Roman" w:cs="Times New Roman"/>
          <w:lang w:val="en-US" w:eastAsia="zh-CN"/>
        </w:rPr>
        <w:t>34</w:t>
      </w:r>
      <w:r>
        <w:rPr>
          <w:rFonts w:hint="default" w:ascii="Times New Roman" w:hAnsi="Times New Roman" w:cs="Times New Roman"/>
          <w:lang w:val="en-US" w:eastAsia="zh-CN"/>
        </w:rPr>
        <w:t>′</w:t>
      </w:r>
      <w:r>
        <w:rPr>
          <w:rFonts w:hint="eastAsia" w:ascii="Times New Roman" w:cs="Times New Roman"/>
          <w:lang w:val="en-US" w:eastAsia="zh-CN"/>
        </w:rPr>
        <w:t>。</w:t>
      </w:r>
      <w:r>
        <w:rPr>
          <w:rFonts w:hint="default" w:ascii="Times New Roman" w:hAnsi="Times New Roman" w:cs="Times New Roman"/>
          <w:lang w:val="en-US" w:eastAsia="zh-CN"/>
        </w:rPr>
        <w:t>即附录A规定的范围。</w:t>
      </w:r>
    </w:p>
    <w:p>
      <w:pPr>
        <w:pStyle w:val="105"/>
        <w:bidi w:val="0"/>
        <w:ind w:left="0" w:leftChars="0" w:firstLine="0" w:firstLineChars="0"/>
        <w:rPr>
          <w:rFonts w:hint="eastAsia" w:ascii="Times New Roman"/>
        </w:rPr>
      </w:pPr>
      <w:r>
        <w:rPr>
          <w:rFonts w:hint="eastAsia"/>
          <w:lang w:val="en-US" w:eastAsia="zh-CN"/>
        </w:rPr>
        <w:t>要求</w:t>
      </w:r>
    </w:p>
    <w:p>
      <w:pPr>
        <w:pStyle w:val="106"/>
        <w:bidi w:val="0"/>
        <w:ind w:left="0" w:leftChars="0" w:firstLine="0" w:firstLineChars="0"/>
        <w:rPr>
          <w:rFonts w:hint="default"/>
          <w:lang w:val="en-US" w:eastAsia="zh-CN"/>
        </w:rPr>
      </w:pPr>
      <w:r>
        <w:rPr>
          <w:rFonts w:hint="eastAsia"/>
          <w:lang w:val="en-US" w:eastAsia="zh-CN"/>
        </w:rPr>
        <w:t>产地环境</w:t>
      </w:r>
    </w:p>
    <w:p>
      <w:pPr>
        <w:pStyle w:val="57"/>
        <w:rPr>
          <w:rFonts w:hint="default" w:eastAsia="宋体"/>
          <w:lang w:val="en-US" w:eastAsia="zh-CN"/>
        </w:rPr>
      </w:pPr>
      <w:r>
        <w:rPr>
          <w:rFonts w:hint="eastAsia"/>
          <w:lang w:val="en-US" w:eastAsia="zh-CN"/>
        </w:rPr>
        <w:t>产地环境应符合</w:t>
      </w:r>
      <w:r>
        <w:rPr>
          <w:rFonts w:hint="eastAsia" w:ascii="Times New Roman"/>
          <w:lang w:bidi="ar"/>
        </w:rPr>
        <w:t>NY/T 5010</w:t>
      </w:r>
      <w:r>
        <w:rPr>
          <w:rFonts w:hint="eastAsia" w:ascii="Times New Roman"/>
          <w:lang w:val="en-US" w:eastAsia="zh-CN" w:bidi="ar"/>
        </w:rPr>
        <w:t>的规定。</w:t>
      </w:r>
    </w:p>
    <w:p>
      <w:pPr>
        <w:pStyle w:val="106"/>
        <w:bidi w:val="0"/>
        <w:ind w:left="0" w:leftChars="0" w:firstLine="0" w:firstLineChars="0"/>
        <w:rPr>
          <w:rFonts w:hint="eastAsia"/>
          <w:lang w:val="en-US" w:eastAsia="zh-CN"/>
        </w:rPr>
      </w:pPr>
      <w:r>
        <w:rPr>
          <w:rFonts w:hint="eastAsia"/>
          <w:lang w:val="en-US" w:eastAsia="zh-CN"/>
        </w:rPr>
        <w:t>原料要求</w:t>
      </w:r>
    </w:p>
    <w:p>
      <w:pPr>
        <w:pStyle w:val="66"/>
        <w:bidi w:val="0"/>
        <w:ind w:left="0" w:leftChars="0" w:firstLine="0" w:firstLineChars="0"/>
        <w:rPr>
          <w:rFonts w:hint="eastAsia"/>
          <w:lang w:val="en-US" w:eastAsia="zh-CN"/>
        </w:rPr>
      </w:pPr>
      <w:r>
        <w:rPr>
          <w:rFonts w:hint="eastAsia"/>
          <w:lang w:val="en-US" w:eastAsia="zh-CN"/>
        </w:rPr>
        <w:t>油茶籽</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油茶籽应选用本地生产且符合GB/T 37917规定的油茶籽。</w:t>
      </w:r>
    </w:p>
    <w:p>
      <w:pPr>
        <w:pStyle w:val="66"/>
        <w:bidi w:val="0"/>
        <w:ind w:left="0" w:leftChars="0" w:firstLine="0" w:firstLineChars="0"/>
        <w:rPr>
          <w:rFonts w:hint="eastAsia"/>
          <w:lang w:val="en-US" w:eastAsia="zh-CN"/>
        </w:rPr>
      </w:pPr>
      <w:r>
        <w:rPr>
          <w:rFonts w:hint="eastAsia"/>
          <w:lang w:val="en-US" w:eastAsia="zh-CN"/>
        </w:rPr>
        <w:t>原油</w:t>
      </w:r>
    </w:p>
    <w:p>
      <w:pPr>
        <w:pStyle w:val="57"/>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原油应符合GB/T 11765的规定。</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浸出溶剂</w:t>
      </w:r>
    </w:p>
    <w:p>
      <w:pPr>
        <w:pStyle w:val="57"/>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浸出溶剂应符合GB 1886.52的要求。</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其它材料</w:t>
      </w:r>
    </w:p>
    <w:p>
      <w:pPr>
        <w:pStyle w:val="57"/>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其它材料应符合国家有关规定和标准要求。</w:t>
      </w:r>
    </w:p>
    <w:p>
      <w:pPr>
        <w:pStyle w:val="106"/>
        <w:bidi w:val="0"/>
        <w:ind w:left="0" w:leftChars="0" w:firstLine="0" w:firstLineChars="0"/>
        <w:rPr>
          <w:rFonts w:hint="eastAsia"/>
          <w:lang w:val="en-US" w:eastAsia="zh-CN"/>
        </w:rPr>
      </w:pPr>
      <w:r>
        <w:rPr>
          <w:rFonts w:hint="eastAsia"/>
          <w:lang w:val="en-US" w:eastAsia="zh-CN"/>
        </w:rPr>
        <w:t>质量要求</w:t>
      </w:r>
    </w:p>
    <w:p>
      <w:pPr>
        <w:pStyle w:val="66"/>
        <w:bidi w:val="0"/>
        <w:ind w:left="0" w:leftChars="0" w:firstLine="0" w:firstLineChars="0"/>
        <w:rPr>
          <w:rFonts w:hint="eastAsia"/>
          <w:lang w:val="en-US" w:eastAsia="zh-CN"/>
        </w:rPr>
      </w:pPr>
      <w:r>
        <w:rPr>
          <w:rFonts w:hint="eastAsia"/>
          <w:lang w:val="en-US" w:eastAsia="zh-CN"/>
        </w:rPr>
        <w:t>基本组成和主要物理参数</w:t>
      </w:r>
    </w:p>
    <w:p>
      <w:pPr>
        <w:pStyle w:val="57"/>
        <w:rPr>
          <w:rFonts w:hint="default"/>
          <w:highlight w:val="none"/>
          <w:lang w:val="en-US" w:eastAsia="zh-CN"/>
        </w:rPr>
      </w:pPr>
      <w:r>
        <w:rPr>
          <w:rFonts w:hint="eastAsia"/>
          <w:highlight w:val="none"/>
          <w:lang w:val="en-US" w:eastAsia="zh-CN"/>
        </w:rPr>
        <w:t>基本组成和主要物理参数应符合表1的规定。</w:t>
      </w:r>
    </w:p>
    <w:p>
      <w:pPr>
        <w:pStyle w:val="13"/>
        <w:spacing w:before="189"/>
        <w:ind w:right="314" w:rightChars="0"/>
        <w:jc w:val="center"/>
        <w:rPr>
          <w:rFonts w:hint="eastAsia" w:ascii="黑体" w:eastAsia="黑体"/>
          <w:sz w:val="13"/>
          <w:lang w:eastAsia="zh-CN"/>
        </w:rPr>
      </w:pPr>
      <w:r>
        <w:rPr>
          <w:rFonts w:hint="eastAsia" w:ascii="黑体" w:eastAsia="黑体"/>
        </w:rPr>
        <w:t xml:space="preserve">表 </w:t>
      </w:r>
      <w:r>
        <w:rPr>
          <w:rFonts w:hint="eastAsia" w:ascii="黑体" w:eastAsia="黑体"/>
          <w:lang w:val="en-US" w:eastAsia="zh-CN"/>
        </w:rPr>
        <w:t xml:space="preserve">1 </w:t>
      </w:r>
      <w:r>
        <w:rPr>
          <w:rFonts w:ascii="Times New Roman" w:eastAsia="Times New Roman"/>
        </w:rPr>
        <w:t xml:space="preserve"> </w:t>
      </w:r>
      <w:r>
        <w:rPr>
          <w:rFonts w:hint="eastAsia" w:ascii="黑体" w:eastAsia="黑体"/>
        </w:rPr>
        <w:t>舒城山茶油基本组成和主要物理参数</w:t>
      </w:r>
    </w:p>
    <w:tbl>
      <w:tblPr>
        <w:tblStyle w:val="27"/>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5"/>
        <w:gridCol w:w="2687"/>
        <w:gridCol w:w="4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02" w:type="dxa"/>
            <w:gridSpan w:val="2"/>
            <w:vAlign w:val="center"/>
          </w:tcPr>
          <w:p>
            <w:pPr>
              <w:pStyle w:val="232"/>
              <w:ind w:left="14" w:leftChars="0" w:right="270" w:rightChars="0" w:hanging="14" w:hangingChars="8"/>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 xml:space="preserve"> 项目</w:t>
            </w:r>
          </w:p>
        </w:tc>
        <w:tc>
          <w:tcPr>
            <w:tcW w:w="4009" w:type="dxa"/>
            <w:vAlign w:val="center"/>
          </w:tcPr>
          <w:p>
            <w:pPr>
              <w:pStyle w:val="232"/>
              <w:ind w:left="14" w:leftChars="0" w:right="270" w:rightChars="0" w:hanging="14" w:hangingChars="8"/>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402" w:type="dxa"/>
            <w:gridSpan w:val="2"/>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position w:val="1"/>
                <w:sz w:val="18"/>
                <w:szCs w:val="18"/>
              </w:rPr>
              <w:t>相对密度（</w:t>
            </w:r>
            <w:r>
              <w:rPr>
                <w:rFonts w:hint="default" w:ascii="Times New Roman" w:hAnsi="Times New Roman" w:cs="Times New Roman"/>
                <w:position w:val="1"/>
                <w:sz w:val="18"/>
                <w:szCs w:val="18"/>
              </w:rPr>
              <w:t>d</w:t>
            </w:r>
            <w:r>
              <w:rPr>
                <w:rFonts w:hint="default" w:ascii="Times New Roman" w:hAnsi="Times New Roman" w:cs="Times New Roman"/>
                <w:position w:val="6"/>
                <w:sz w:val="18"/>
                <w:szCs w:val="18"/>
                <w:vertAlign w:val="superscript"/>
              </w:rPr>
              <w:t>20</w:t>
            </w:r>
            <w:r>
              <w:rPr>
                <w:rFonts w:hint="default" w:ascii="Times New Roman" w:hAnsi="Times New Roman" w:cs="Times New Roman"/>
                <w:sz w:val="18"/>
                <w:szCs w:val="18"/>
              </w:rPr>
              <w:t>20</w:t>
            </w:r>
            <w:r>
              <w:rPr>
                <w:rFonts w:hint="default" w:ascii="Times New Roman" w:hAnsi="Times New Roman" w:eastAsia="宋体" w:cs="Times New Roman"/>
                <w:position w:val="1"/>
                <w:sz w:val="18"/>
                <w:szCs w:val="18"/>
              </w:rPr>
              <w:t>）</w:t>
            </w:r>
          </w:p>
        </w:tc>
        <w:tc>
          <w:tcPr>
            <w:tcW w:w="4009" w:type="dxa"/>
            <w:vAlign w:val="center"/>
          </w:tcPr>
          <w:p>
            <w:pPr>
              <w:pStyle w:val="232"/>
              <w:spacing w:before="41"/>
              <w:ind w:left="107" w:leftChars="0"/>
              <w:jc w:val="center"/>
              <w:rPr>
                <w:rFonts w:hint="default" w:ascii="Times New Roman" w:hAnsi="Times New Roman" w:eastAsia="宋体" w:cs="Times New Roman"/>
                <w:kern w:val="0"/>
                <w:sz w:val="18"/>
                <w:szCs w:val="18"/>
                <w:lang w:val="en-US" w:eastAsia="en-US" w:bidi="ar-SA"/>
              </w:rPr>
            </w:pPr>
            <w:r>
              <w:rPr>
                <w:rFonts w:hint="default" w:ascii="Times New Roman" w:hAnsi="Times New Roman" w:eastAsia="Times New Roman" w:cs="Times New Roman"/>
                <w:color w:val="000000"/>
                <w:spacing w:val="0"/>
                <w:w w:val="100"/>
                <w:position w:val="0"/>
                <w:sz w:val="18"/>
                <w:szCs w:val="18"/>
                <w:lang w:val="en-US" w:eastAsia="en-US" w:bidi="en-US"/>
              </w:rPr>
              <w:t>0.912~0.922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02" w:type="dxa"/>
            <w:gridSpan w:val="2"/>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pacing w:val="-3"/>
                <w:position w:val="2"/>
                <w:sz w:val="18"/>
                <w:szCs w:val="18"/>
              </w:rPr>
              <w:t>碘值</w:t>
            </w:r>
            <w:r>
              <w:rPr>
                <w:rFonts w:hint="default" w:ascii="Times New Roman" w:hAnsi="Times New Roman" w:eastAsia="Times New Roman" w:cs="Times New Roman"/>
                <w:color w:val="000000"/>
                <w:spacing w:val="0"/>
                <w:w w:val="100"/>
                <w:position w:val="0"/>
                <w:sz w:val="18"/>
                <w:szCs w:val="18"/>
                <w:lang w:val="en-US" w:eastAsia="en-US" w:bidi="en-US"/>
              </w:rPr>
              <w:t>（I）/（g/ 100g）</w:t>
            </w:r>
          </w:p>
        </w:tc>
        <w:tc>
          <w:tcPr>
            <w:tcW w:w="4009" w:type="dxa"/>
            <w:vAlign w:val="center"/>
          </w:tcPr>
          <w:p>
            <w:pPr>
              <w:pStyle w:val="232"/>
              <w:spacing w:before="41"/>
              <w:ind w:left="107" w:leftChars="0"/>
              <w:jc w:val="center"/>
              <w:rPr>
                <w:rFonts w:hint="default" w:ascii="Times New Roman" w:hAnsi="Times New Roman" w:eastAsia="宋体" w:cs="Times New Roman"/>
                <w:kern w:val="0"/>
                <w:sz w:val="18"/>
                <w:szCs w:val="18"/>
                <w:lang w:val="en-US" w:eastAsia="en-US" w:bidi="ar-SA"/>
              </w:rPr>
            </w:pPr>
            <w:r>
              <w:rPr>
                <w:rFonts w:hint="default" w:ascii="Times New Roman" w:hAnsi="Times New Roman" w:eastAsia="Times New Roman" w:cs="Times New Roman"/>
                <w:color w:val="000000"/>
                <w:spacing w:val="0"/>
                <w:w w:val="100"/>
                <w:position w:val="0"/>
                <w:sz w:val="18"/>
                <w:szCs w:val="18"/>
                <w:lang w:val="en-US" w:eastAsia="en-US" w:bidi="en-US"/>
              </w:rPr>
              <w:t>83~89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02" w:type="dxa"/>
            <w:gridSpan w:val="2"/>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pacing w:val="-1"/>
                <w:position w:val="2"/>
                <w:sz w:val="18"/>
                <w:szCs w:val="18"/>
              </w:rPr>
              <w:t>皂化值</w:t>
            </w:r>
            <w:r>
              <w:rPr>
                <w:rFonts w:hint="default" w:ascii="Times New Roman" w:hAnsi="Times New Roman" w:eastAsia="Times New Roman" w:cs="Times New Roman"/>
                <w:color w:val="000000"/>
                <w:spacing w:val="0"/>
                <w:w w:val="100"/>
                <w:position w:val="0"/>
                <w:sz w:val="18"/>
                <w:szCs w:val="18"/>
                <w:lang w:val="en-US" w:eastAsia="en-US" w:bidi="en-US"/>
              </w:rPr>
              <w:t>（KOH）/（mg/g）</w:t>
            </w:r>
          </w:p>
        </w:tc>
        <w:tc>
          <w:tcPr>
            <w:tcW w:w="4009" w:type="dxa"/>
            <w:vAlign w:val="center"/>
          </w:tcPr>
          <w:p>
            <w:pPr>
              <w:pStyle w:val="232"/>
              <w:spacing w:before="41"/>
              <w:ind w:left="107" w:leftChars="0"/>
              <w:jc w:val="center"/>
              <w:rPr>
                <w:rFonts w:hint="default" w:ascii="Times New Roman" w:hAnsi="Times New Roman" w:eastAsia="宋体" w:cs="Times New Roman"/>
                <w:kern w:val="0"/>
                <w:sz w:val="18"/>
                <w:szCs w:val="18"/>
                <w:lang w:val="en-US" w:eastAsia="en-US" w:bidi="ar-SA"/>
              </w:rPr>
            </w:pPr>
            <w:r>
              <w:rPr>
                <w:rFonts w:hint="default" w:ascii="Times New Roman" w:hAnsi="Times New Roman" w:eastAsia="Times New Roman" w:cs="Times New Roman"/>
                <w:color w:val="000000"/>
                <w:spacing w:val="0"/>
                <w:w w:val="100"/>
                <w:position w:val="0"/>
                <w:sz w:val="18"/>
                <w:szCs w:val="18"/>
                <w:lang w:val="en-US" w:eastAsia="en-US" w:bidi="en-US"/>
              </w:rPr>
              <w:t>193~ 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02" w:type="dxa"/>
            <w:gridSpan w:val="2"/>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pacing w:val="-1"/>
                <w:position w:val="2"/>
                <w:sz w:val="18"/>
                <w:szCs w:val="18"/>
              </w:rPr>
              <w:t>不皂化物</w:t>
            </w:r>
            <w:r>
              <w:rPr>
                <w:rFonts w:hint="default" w:ascii="Times New Roman" w:hAnsi="Times New Roman" w:eastAsia="Times New Roman" w:cs="Times New Roman"/>
                <w:color w:val="000000"/>
                <w:spacing w:val="0"/>
                <w:w w:val="100"/>
                <w:position w:val="0"/>
                <w:sz w:val="18"/>
                <w:szCs w:val="18"/>
                <w:lang w:val="en-US" w:eastAsia="en-US" w:bidi="en-US"/>
              </w:rPr>
              <w:t xml:space="preserve">/（g/kg） </w:t>
            </w:r>
            <w:r>
              <w:rPr>
                <w:rFonts w:hint="default" w:ascii="Times New Roman" w:hAnsi="Times New Roman" w:eastAsia="宋体" w:cs="Times New Roman"/>
                <w:color w:val="000000"/>
                <w:spacing w:val="0"/>
                <w:w w:val="100"/>
                <w:position w:val="0"/>
                <w:sz w:val="18"/>
                <w:szCs w:val="18"/>
                <w:lang w:val="en-US" w:eastAsia="zh-CN" w:bidi="en-US"/>
              </w:rPr>
              <w:t xml:space="preserve">                            </w:t>
            </w:r>
            <w:r>
              <w:rPr>
                <w:rFonts w:hint="default" w:ascii="Times New Roman" w:hAnsi="Times New Roman" w:eastAsia="宋体" w:cs="Times New Roman"/>
                <w:spacing w:val="-1"/>
                <w:position w:val="2"/>
                <w:sz w:val="18"/>
                <w:szCs w:val="18"/>
              </w:rPr>
              <w:t>≤</w:t>
            </w:r>
          </w:p>
        </w:tc>
        <w:tc>
          <w:tcPr>
            <w:tcW w:w="4009" w:type="dxa"/>
            <w:vAlign w:val="center"/>
          </w:tcPr>
          <w:p>
            <w:pPr>
              <w:pStyle w:val="232"/>
              <w:spacing w:before="41"/>
              <w:ind w:left="107" w:leftChars="0"/>
              <w:jc w:val="center"/>
              <w:rPr>
                <w:rFonts w:hint="default" w:ascii="Times New Roman" w:hAnsi="Times New Roman" w:eastAsia="宋体" w:cs="Times New Roman"/>
                <w:kern w:val="0"/>
                <w:sz w:val="18"/>
                <w:szCs w:val="18"/>
                <w:lang w:val="en-US" w:eastAsia="en-US" w:bidi="ar-SA"/>
              </w:rPr>
            </w:pPr>
            <w:r>
              <w:rPr>
                <w:rFonts w:hint="default" w:ascii="Times New Roman" w:hAnsi="Times New Roman" w:eastAsia="Times New Roman" w:cs="Times New Roman"/>
                <w:color w:val="000000"/>
                <w:spacing w:val="0"/>
                <w:w w:val="100"/>
                <w:position w:val="0"/>
                <w:sz w:val="18"/>
                <w:szCs w:val="18"/>
                <w:lang w:val="en-US" w:eastAsia="en-US" w:bidi="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restart"/>
            <w:vAlign w:val="center"/>
          </w:tcPr>
          <w:p>
            <w:pPr>
              <w:pStyle w:val="237"/>
              <w:spacing w:before="59" w:line="312" w:lineRule="exact"/>
              <w:ind w:left="116"/>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pacing w:val="-2"/>
                <w:position w:val="7"/>
                <w:sz w:val="18"/>
                <w:szCs w:val="18"/>
              </w:rPr>
              <w:t>主要脂肪</w:t>
            </w:r>
            <w:r>
              <w:rPr>
                <w:rFonts w:hint="eastAsia" w:ascii="Times New Roman" w:hAnsi="Times New Roman" w:eastAsia="宋体" w:cs="Times New Roman"/>
                <w:spacing w:val="-2"/>
                <w:position w:val="7"/>
                <w:sz w:val="18"/>
                <w:szCs w:val="18"/>
                <w:lang w:val="en-US" w:eastAsia="zh-CN"/>
              </w:rPr>
              <w:t xml:space="preserve"> / (%)</w:t>
            </w:r>
          </w:p>
        </w:tc>
        <w:tc>
          <w:tcPr>
            <w:tcW w:w="2687" w:type="dxa"/>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pacing w:val="-9"/>
                <w:sz w:val="18"/>
                <w:szCs w:val="18"/>
              </w:rPr>
              <w:t>豆蔻酸</w:t>
            </w:r>
            <w:r>
              <w:rPr>
                <w:rFonts w:hint="default" w:ascii="Times New Roman" w:hAnsi="Times New Roman" w:eastAsia="Times New Roman" w:cs="Times New Roman"/>
                <w:color w:val="000000"/>
                <w:spacing w:val="0"/>
                <w:w w:val="100"/>
                <w:position w:val="0"/>
                <w:sz w:val="18"/>
                <w:szCs w:val="18"/>
                <w:lang w:val="en-US" w:eastAsia="en-US" w:bidi="en-US"/>
              </w:rPr>
              <w:t>（C14</w:t>
            </w:r>
            <w:r>
              <w:rPr>
                <w:rFonts w:hint="eastAsia" w:ascii="Times New Roman" w:hAnsi="Times New Roman" w:eastAsia="宋体" w:cs="Times New Roman"/>
                <w:spacing w:val="-2"/>
                <w:sz w:val="18"/>
                <w:szCs w:val="18"/>
                <w:lang w:val="en-US" w:eastAsia="zh-CN"/>
              </w:rPr>
              <w:t>:</w:t>
            </w:r>
            <w:r>
              <w:rPr>
                <w:rFonts w:hint="default" w:ascii="Times New Roman" w:hAnsi="Times New Roman" w:eastAsia="Times New Roman" w:cs="Times New Roman"/>
                <w:color w:val="000000"/>
                <w:spacing w:val="0"/>
                <w:w w:val="100"/>
                <w:position w:val="0"/>
                <w:sz w:val="18"/>
                <w:szCs w:val="18"/>
                <w:lang w:val="en-US" w:eastAsia="en-US" w:bidi="en-US"/>
              </w:rPr>
              <w:t xml:space="preserve">0） </w:t>
            </w:r>
            <w:r>
              <w:rPr>
                <w:rFonts w:hint="default" w:ascii="Times New Roman" w:hAnsi="Times New Roman" w:eastAsia="宋体" w:cs="Times New Roman"/>
                <w:spacing w:val="6"/>
                <w:sz w:val="18"/>
                <w:szCs w:val="18"/>
              </w:rPr>
              <w:t xml:space="preserve">  </w:t>
            </w:r>
            <w:r>
              <w:rPr>
                <w:rFonts w:hint="default" w:ascii="Times New Roman" w:hAnsi="Times New Roman" w:eastAsia="宋体" w:cs="Times New Roman"/>
                <w:spacing w:val="6"/>
                <w:sz w:val="18"/>
                <w:szCs w:val="18"/>
                <w:lang w:val="en-US" w:eastAsia="zh-CN"/>
              </w:rPr>
              <w:t xml:space="preserve">   </w:t>
            </w:r>
            <w:r>
              <w:rPr>
                <w:rFonts w:hint="default" w:ascii="Times New Roman" w:hAnsi="Times New Roman" w:eastAsia="宋体" w:cs="Times New Roman"/>
                <w:spacing w:val="6"/>
                <w:sz w:val="18"/>
                <w:szCs w:val="18"/>
              </w:rPr>
              <w:t xml:space="preserve"> </w:t>
            </w:r>
            <w:r>
              <w:rPr>
                <w:rFonts w:hint="default" w:ascii="Times New Roman" w:hAnsi="Times New Roman" w:eastAsia="宋体" w:cs="Times New Roman"/>
                <w:spacing w:val="6"/>
                <w:sz w:val="18"/>
                <w:szCs w:val="18"/>
                <w:lang w:val="en-US" w:eastAsia="zh-CN"/>
              </w:rPr>
              <w:t xml:space="preserve">  </w:t>
            </w:r>
            <w:r>
              <w:rPr>
                <w:rFonts w:hint="default" w:ascii="Times New Roman" w:hAnsi="Times New Roman" w:eastAsia="宋体" w:cs="Times New Roman"/>
                <w:spacing w:val="-9"/>
                <w:sz w:val="18"/>
                <w:szCs w:val="18"/>
              </w:rPr>
              <w:t>≤</w:t>
            </w:r>
          </w:p>
        </w:tc>
        <w:tc>
          <w:tcPr>
            <w:tcW w:w="4009" w:type="dxa"/>
            <w:vAlign w:val="center"/>
          </w:tcPr>
          <w:p>
            <w:pPr>
              <w:pStyle w:val="232"/>
              <w:spacing w:before="41"/>
              <w:ind w:left="107"/>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position w:val="0"/>
                <w:sz w:val="18"/>
                <w:szCs w:val="18"/>
                <w:lang w:val="en-US" w:eastAsia="zh-CN" w:bidi="en-US"/>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81" w:line="220" w:lineRule="auto"/>
              <w:ind w:left="109"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棕榈酸（</w:t>
            </w:r>
            <w:r>
              <w:rPr>
                <w:rFonts w:hint="default" w:ascii="Times New Roman" w:hAnsi="Times New Roman" w:cs="Times New Roman"/>
                <w:spacing w:val="-1"/>
                <w:sz w:val="18"/>
                <w:szCs w:val="18"/>
              </w:rPr>
              <w:t>C16</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1"/>
                <w:sz w:val="18"/>
                <w:szCs w:val="18"/>
              </w:rPr>
              <w:t>0</w:t>
            </w:r>
            <w:r>
              <w:rPr>
                <w:rFonts w:hint="default" w:ascii="Times New Roman" w:hAnsi="Times New Roman" w:eastAsia="宋体" w:cs="Times New Roman"/>
                <w:spacing w:val="-1"/>
                <w:sz w:val="18"/>
                <w:szCs w:val="18"/>
              </w:rPr>
              <w:t>）</w:t>
            </w:r>
          </w:p>
        </w:tc>
        <w:tc>
          <w:tcPr>
            <w:tcW w:w="4009" w:type="dxa"/>
            <w:vAlign w:val="top"/>
          </w:tcPr>
          <w:p>
            <w:pPr>
              <w:pStyle w:val="237"/>
              <w:spacing w:before="110"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4"/>
                <w:sz w:val="18"/>
                <w:szCs w:val="18"/>
              </w:rPr>
              <w:t>5.0~</w:t>
            </w:r>
            <w:r>
              <w:rPr>
                <w:rFonts w:hint="default" w:ascii="Times New Roman" w:hAnsi="Times New Roman" w:cs="Times New Roman"/>
                <w:spacing w:val="-22"/>
                <w:sz w:val="18"/>
                <w:szCs w:val="18"/>
              </w:rPr>
              <w:t xml:space="preserve"> </w:t>
            </w:r>
            <w:r>
              <w:rPr>
                <w:rFonts w:hint="default" w:ascii="Times New Roman" w:hAnsi="Times New Roman" w:cs="Times New Roman"/>
                <w:spacing w:val="-4"/>
                <w:sz w:val="18"/>
                <w:szCs w:val="18"/>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79" w:line="220" w:lineRule="auto"/>
              <w:ind w:left="109"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6"/>
                <w:sz w:val="18"/>
                <w:szCs w:val="18"/>
              </w:rPr>
              <w:t>棕榈一烯酸（</w:t>
            </w:r>
            <w:r>
              <w:rPr>
                <w:rFonts w:hint="default" w:ascii="Times New Roman" w:hAnsi="Times New Roman" w:cs="Times New Roman"/>
                <w:spacing w:val="-6"/>
                <w:sz w:val="18"/>
                <w:szCs w:val="18"/>
              </w:rPr>
              <w:t>C16</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6"/>
                <w:sz w:val="18"/>
                <w:szCs w:val="18"/>
              </w:rPr>
              <w:t>1</w:t>
            </w:r>
            <w:r>
              <w:rPr>
                <w:rFonts w:hint="default" w:ascii="Times New Roman" w:hAnsi="Times New Roman" w:eastAsia="宋体" w:cs="Times New Roman"/>
                <w:spacing w:val="-6"/>
                <w:sz w:val="18"/>
                <w:szCs w:val="18"/>
              </w:rPr>
              <w:t xml:space="preserve">）      </w:t>
            </w:r>
            <w:r>
              <w:rPr>
                <w:rFonts w:hint="default" w:ascii="Times New Roman" w:hAnsi="Times New Roman" w:eastAsia="宋体" w:cs="Times New Roman"/>
                <w:spacing w:val="-6"/>
                <w:sz w:val="18"/>
                <w:szCs w:val="18"/>
                <w:lang w:val="en-US" w:eastAsia="zh-CN"/>
              </w:rPr>
              <w:t xml:space="preserve"> </w:t>
            </w:r>
            <w:r>
              <w:rPr>
                <w:rFonts w:hint="default" w:ascii="Times New Roman" w:hAnsi="Times New Roman" w:eastAsia="宋体" w:cs="Times New Roman"/>
                <w:spacing w:val="-6"/>
                <w:sz w:val="18"/>
                <w:szCs w:val="18"/>
              </w:rPr>
              <w:t xml:space="preserve"> ≤</w:t>
            </w:r>
          </w:p>
        </w:tc>
        <w:tc>
          <w:tcPr>
            <w:tcW w:w="4009" w:type="dxa"/>
            <w:vAlign w:val="top"/>
          </w:tcPr>
          <w:p>
            <w:pPr>
              <w:pStyle w:val="237"/>
              <w:spacing w:before="111"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2"/>
                <w:sz w:val="18"/>
                <w:szCs w:val="1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80" w:line="222" w:lineRule="auto"/>
              <w:ind w:left="109"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硬脂酸（</w:t>
            </w:r>
            <w:r>
              <w:rPr>
                <w:rFonts w:hint="default" w:ascii="Times New Roman" w:hAnsi="Times New Roman" w:cs="Times New Roman"/>
                <w:spacing w:val="-1"/>
                <w:sz w:val="18"/>
                <w:szCs w:val="18"/>
              </w:rPr>
              <w:t>C18</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1"/>
                <w:sz w:val="18"/>
                <w:szCs w:val="18"/>
              </w:rPr>
              <w:t>0</w:t>
            </w:r>
            <w:r>
              <w:rPr>
                <w:rFonts w:hint="default" w:ascii="Times New Roman" w:hAnsi="Times New Roman" w:eastAsia="宋体" w:cs="Times New Roman"/>
                <w:spacing w:val="-1"/>
                <w:sz w:val="18"/>
                <w:szCs w:val="18"/>
              </w:rPr>
              <w:t>）</w:t>
            </w:r>
          </w:p>
        </w:tc>
        <w:tc>
          <w:tcPr>
            <w:tcW w:w="4009" w:type="dxa"/>
            <w:vAlign w:val="top"/>
          </w:tcPr>
          <w:p>
            <w:pPr>
              <w:pStyle w:val="237"/>
              <w:spacing w:before="109"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1"/>
                <w:sz w:val="18"/>
                <w:szCs w:val="18"/>
              </w:rPr>
              <w:t>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80" w:line="222" w:lineRule="auto"/>
              <w:ind w:left="112"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2"/>
                <w:sz w:val="18"/>
                <w:szCs w:val="18"/>
              </w:rPr>
              <w:t>油酸（</w:t>
            </w:r>
            <w:r>
              <w:rPr>
                <w:rFonts w:hint="default" w:ascii="Times New Roman" w:hAnsi="Times New Roman" w:cs="Times New Roman"/>
                <w:spacing w:val="-2"/>
                <w:sz w:val="18"/>
                <w:szCs w:val="18"/>
              </w:rPr>
              <w:t>C18</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2"/>
                <w:sz w:val="18"/>
                <w:szCs w:val="18"/>
              </w:rPr>
              <w:t>1</w:t>
            </w:r>
            <w:r>
              <w:rPr>
                <w:rFonts w:hint="default" w:ascii="Times New Roman" w:hAnsi="Times New Roman" w:eastAsia="宋体" w:cs="Times New Roman"/>
                <w:spacing w:val="-2"/>
                <w:sz w:val="18"/>
                <w:szCs w:val="18"/>
              </w:rPr>
              <w:t>）</w:t>
            </w:r>
          </w:p>
        </w:tc>
        <w:tc>
          <w:tcPr>
            <w:tcW w:w="4009" w:type="dxa"/>
            <w:vAlign w:val="top"/>
          </w:tcPr>
          <w:p>
            <w:pPr>
              <w:pStyle w:val="237"/>
              <w:spacing w:before="110"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1"/>
                <w:sz w:val="18"/>
                <w:szCs w:val="18"/>
              </w:rPr>
              <w:t>75.0~87.0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80" w:line="222" w:lineRule="auto"/>
              <w:ind w:left="111"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亚油酸（</w:t>
            </w:r>
            <w:r>
              <w:rPr>
                <w:rFonts w:hint="default" w:ascii="Times New Roman" w:hAnsi="Times New Roman" w:cs="Times New Roman"/>
                <w:spacing w:val="-1"/>
                <w:sz w:val="18"/>
                <w:szCs w:val="18"/>
              </w:rPr>
              <w:t>C18</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1"/>
                <w:sz w:val="18"/>
                <w:szCs w:val="18"/>
              </w:rPr>
              <w:t>2</w:t>
            </w:r>
            <w:r>
              <w:rPr>
                <w:rFonts w:hint="default" w:ascii="Times New Roman" w:hAnsi="Times New Roman" w:eastAsia="宋体" w:cs="Times New Roman"/>
                <w:spacing w:val="-1"/>
                <w:sz w:val="18"/>
                <w:szCs w:val="18"/>
              </w:rPr>
              <w:t>）</w:t>
            </w:r>
          </w:p>
        </w:tc>
        <w:tc>
          <w:tcPr>
            <w:tcW w:w="4009" w:type="dxa"/>
            <w:vAlign w:val="top"/>
          </w:tcPr>
          <w:p>
            <w:pPr>
              <w:pStyle w:val="237"/>
              <w:spacing w:before="110"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4"/>
                <w:sz w:val="18"/>
                <w:szCs w:val="18"/>
              </w:rPr>
              <w:t>7.0~</w:t>
            </w:r>
            <w:r>
              <w:rPr>
                <w:rFonts w:hint="default" w:ascii="Times New Roman" w:hAnsi="Times New Roman" w:cs="Times New Roman"/>
                <w:spacing w:val="-20"/>
                <w:sz w:val="18"/>
                <w:szCs w:val="18"/>
              </w:rPr>
              <w:t xml:space="preserve"> </w:t>
            </w:r>
            <w:r>
              <w:rPr>
                <w:rFonts w:hint="default" w:ascii="Times New Roman" w:hAnsi="Times New Roman" w:cs="Times New Roman"/>
                <w:spacing w:val="-4"/>
                <w:sz w:val="18"/>
                <w:szCs w:val="1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75" w:line="222" w:lineRule="auto"/>
              <w:ind w:left="111"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4"/>
                <w:sz w:val="18"/>
                <w:szCs w:val="18"/>
              </w:rPr>
              <w:t>亚麻酸（</w:t>
            </w:r>
            <w:r>
              <w:rPr>
                <w:rFonts w:hint="default" w:ascii="Times New Roman" w:hAnsi="Times New Roman" w:cs="Times New Roman"/>
                <w:spacing w:val="-4"/>
                <w:sz w:val="18"/>
                <w:szCs w:val="18"/>
              </w:rPr>
              <w:t>C18</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4"/>
                <w:sz w:val="18"/>
                <w:szCs w:val="18"/>
              </w:rPr>
              <w:t>3</w:t>
            </w:r>
            <w:r>
              <w:rPr>
                <w:rFonts w:hint="default" w:ascii="Times New Roman" w:hAnsi="Times New Roman" w:eastAsia="宋体" w:cs="Times New Roman"/>
                <w:spacing w:val="-4"/>
                <w:sz w:val="18"/>
                <w:szCs w:val="18"/>
              </w:rPr>
              <w:t>）</w:t>
            </w:r>
            <w:r>
              <w:rPr>
                <w:rFonts w:hint="default" w:ascii="Times New Roman" w:hAnsi="Times New Roman" w:eastAsia="宋体" w:cs="Times New Roman"/>
                <w:spacing w:val="1"/>
                <w:sz w:val="18"/>
                <w:szCs w:val="18"/>
              </w:rPr>
              <w:t xml:space="preserve">         </w:t>
            </w:r>
            <w:r>
              <w:rPr>
                <w:rFonts w:hint="default" w:ascii="Times New Roman" w:hAnsi="Times New Roman" w:eastAsia="宋体" w:cs="Times New Roman"/>
                <w:spacing w:val="1"/>
                <w:sz w:val="18"/>
                <w:szCs w:val="18"/>
                <w:lang w:val="en-US" w:eastAsia="zh-CN"/>
              </w:rPr>
              <w:t xml:space="preserve"> </w:t>
            </w:r>
            <w:r>
              <w:rPr>
                <w:rFonts w:hint="default" w:ascii="Times New Roman" w:hAnsi="Times New Roman" w:eastAsia="宋体" w:cs="Times New Roman"/>
                <w:spacing w:val="-4"/>
                <w:sz w:val="18"/>
                <w:szCs w:val="18"/>
              </w:rPr>
              <w:t>≤</w:t>
            </w:r>
          </w:p>
        </w:tc>
        <w:tc>
          <w:tcPr>
            <w:tcW w:w="4009" w:type="dxa"/>
            <w:vAlign w:val="top"/>
          </w:tcPr>
          <w:p>
            <w:pPr>
              <w:pStyle w:val="237"/>
              <w:spacing w:before="107"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7"/>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77" w:line="222" w:lineRule="auto"/>
              <w:ind w:left="110"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4"/>
                <w:sz w:val="18"/>
                <w:szCs w:val="18"/>
              </w:rPr>
              <w:t>花生酸（</w:t>
            </w:r>
            <w:r>
              <w:rPr>
                <w:rFonts w:hint="default" w:ascii="Times New Roman" w:hAnsi="Times New Roman" w:cs="Times New Roman"/>
                <w:spacing w:val="-4"/>
                <w:sz w:val="18"/>
                <w:szCs w:val="18"/>
              </w:rPr>
              <w:t>C20</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4"/>
                <w:sz w:val="18"/>
                <w:szCs w:val="18"/>
              </w:rPr>
              <w:t>0</w:t>
            </w:r>
            <w:r>
              <w:rPr>
                <w:rFonts w:hint="default" w:ascii="Times New Roman" w:hAnsi="Times New Roman" w:eastAsia="宋体" w:cs="Times New Roman"/>
                <w:spacing w:val="-4"/>
                <w:sz w:val="18"/>
                <w:szCs w:val="18"/>
              </w:rPr>
              <w:t>）</w:t>
            </w:r>
            <w:r>
              <w:rPr>
                <w:rFonts w:hint="default" w:ascii="Times New Roman" w:hAnsi="Times New Roman" w:eastAsia="宋体" w:cs="Times New Roman"/>
                <w:spacing w:val="1"/>
                <w:sz w:val="18"/>
                <w:szCs w:val="18"/>
              </w:rPr>
              <w:t xml:space="preserve">          </w:t>
            </w:r>
            <w:r>
              <w:rPr>
                <w:rFonts w:hint="default" w:ascii="Times New Roman" w:hAnsi="Times New Roman" w:eastAsia="宋体" w:cs="Times New Roman"/>
                <w:spacing w:val="-4"/>
                <w:sz w:val="18"/>
                <w:szCs w:val="18"/>
              </w:rPr>
              <w:t>≤</w:t>
            </w:r>
          </w:p>
        </w:tc>
        <w:tc>
          <w:tcPr>
            <w:tcW w:w="4009" w:type="dxa"/>
            <w:vAlign w:val="top"/>
          </w:tcPr>
          <w:p>
            <w:pPr>
              <w:pStyle w:val="237"/>
              <w:spacing w:before="106"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2"/>
                <w:sz w:val="18"/>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79" w:line="220" w:lineRule="auto"/>
              <w:ind w:left="110"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2"/>
                <w:sz w:val="18"/>
                <w:szCs w:val="18"/>
              </w:rPr>
              <w:t>花生一烯酸（</w:t>
            </w:r>
            <w:r>
              <w:rPr>
                <w:rFonts w:hint="default" w:ascii="Times New Roman" w:hAnsi="Times New Roman" w:cs="Times New Roman"/>
                <w:spacing w:val="-2"/>
                <w:sz w:val="18"/>
                <w:szCs w:val="18"/>
              </w:rPr>
              <w:t>C20</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2"/>
                <w:sz w:val="18"/>
                <w:szCs w:val="18"/>
              </w:rPr>
              <w:t>1</w:t>
            </w:r>
            <w:r>
              <w:rPr>
                <w:rFonts w:hint="default" w:ascii="Times New Roman" w:hAnsi="Times New Roman" w:eastAsia="宋体" w:cs="Times New Roman"/>
                <w:spacing w:val="-2"/>
                <w:sz w:val="18"/>
                <w:szCs w:val="18"/>
              </w:rPr>
              <w:t>）      ≤</w:t>
            </w:r>
          </w:p>
        </w:tc>
        <w:tc>
          <w:tcPr>
            <w:tcW w:w="4009" w:type="dxa"/>
            <w:vAlign w:val="top"/>
          </w:tcPr>
          <w:p>
            <w:pPr>
              <w:pStyle w:val="237"/>
              <w:spacing w:before="108"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2"/>
                <w:sz w:val="18"/>
                <w:szCs w:val="18"/>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79" w:line="219" w:lineRule="auto"/>
              <w:ind w:left="111"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4"/>
                <w:sz w:val="18"/>
                <w:szCs w:val="18"/>
              </w:rPr>
              <w:t>芥酸（</w:t>
            </w:r>
            <w:r>
              <w:rPr>
                <w:rFonts w:hint="default" w:ascii="Times New Roman" w:hAnsi="Times New Roman" w:cs="Times New Roman"/>
                <w:spacing w:val="-4"/>
                <w:sz w:val="18"/>
                <w:szCs w:val="18"/>
              </w:rPr>
              <w:t>C22</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4"/>
                <w:sz w:val="18"/>
                <w:szCs w:val="18"/>
              </w:rPr>
              <w:t>1</w:t>
            </w:r>
            <w:r>
              <w:rPr>
                <w:rFonts w:hint="default" w:ascii="Times New Roman" w:hAnsi="Times New Roman" w:eastAsia="宋体" w:cs="Times New Roman"/>
                <w:spacing w:val="-4"/>
                <w:sz w:val="18"/>
                <w:szCs w:val="18"/>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pacing w:val="-4"/>
                <w:sz w:val="18"/>
                <w:szCs w:val="18"/>
              </w:rPr>
              <w:t>≤</w:t>
            </w:r>
          </w:p>
        </w:tc>
        <w:tc>
          <w:tcPr>
            <w:tcW w:w="4009" w:type="dxa"/>
            <w:vAlign w:val="top"/>
          </w:tcPr>
          <w:p>
            <w:pPr>
              <w:pStyle w:val="237"/>
              <w:spacing w:before="110"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2"/>
                <w:sz w:val="18"/>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15" w:type="dxa"/>
            <w:vMerge w:val="continue"/>
            <w:vAlign w:val="center"/>
          </w:tcPr>
          <w:p>
            <w:pPr>
              <w:pStyle w:val="232"/>
              <w:spacing w:before="41"/>
              <w:ind w:left="107"/>
              <w:jc w:val="left"/>
              <w:rPr>
                <w:rFonts w:hint="default" w:ascii="Times New Roman" w:hAnsi="Times New Roman" w:eastAsia="宋体" w:cs="Times New Roman"/>
                <w:kern w:val="0"/>
                <w:sz w:val="18"/>
                <w:szCs w:val="18"/>
                <w:lang w:val="en-US" w:eastAsia="zh-CN" w:bidi="ar-SA"/>
              </w:rPr>
            </w:pPr>
          </w:p>
        </w:tc>
        <w:tc>
          <w:tcPr>
            <w:tcW w:w="2687" w:type="dxa"/>
            <w:vAlign w:val="top"/>
          </w:tcPr>
          <w:p>
            <w:pPr>
              <w:pStyle w:val="237"/>
              <w:spacing w:before="80" w:line="220" w:lineRule="auto"/>
              <w:ind w:left="112" w:leftChars="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2"/>
                <w:sz w:val="18"/>
                <w:szCs w:val="18"/>
              </w:rPr>
              <w:t>二十四碳一烯酸（</w:t>
            </w:r>
            <w:r>
              <w:rPr>
                <w:rFonts w:hint="default" w:ascii="Times New Roman" w:hAnsi="Times New Roman" w:cs="Times New Roman"/>
                <w:spacing w:val="-2"/>
                <w:sz w:val="18"/>
                <w:szCs w:val="18"/>
              </w:rPr>
              <w:t>C24</w:t>
            </w:r>
            <w:r>
              <w:rPr>
                <w:rFonts w:hint="eastAsia" w:ascii="Times New Roman" w:hAnsi="Times New Roman" w:eastAsia="宋体" w:cs="Times New Roman"/>
                <w:spacing w:val="-2"/>
                <w:sz w:val="18"/>
                <w:szCs w:val="18"/>
                <w:lang w:val="en-US" w:eastAsia="zh-CN"/>
              </w:rPr>
              <w:t>:</w:t>
            </w:r>
            <w:r>
              <w:rPr>
                <w:rFonts w:hint="default" w:ascii="Times New Roman" w:hAnsi="Times New Roman" w:cs="Times New Roman"/>
                <w:spacing w:val="-2"/>
                <w:sz w:val="18"/>
                <w:szCs w:val="18"/>
              </w:rPr>
              <w:t>1</w:t>
            </w:r>
            <w:r>
              <w:rPr>
                <w:rFonts w:hint="default" w:ascii="Times New Roman" w:hAnsi="Times New Roman" w:eastAsia="宋体" w:cs="Times New Roman"/>
                <w:spacing w:val="-2"/>
                <w:sz w:val="18"/>
                <w:szCs w:val="18"/>
              </w:rPr>
              <w:t>）  ≤</w:t>
            </w:r>
          </w:p>
        </w:tc>
        <w:tc>
          <w:tcPr>
            <w:tcW w:w="4009" w:type="dxa"/>
            <w:vAlign w:val="top"/>
          </w:tcPr>
          <w:p>
            <w:pPr>
              <w:pStyle w:val="237"/>
              <w:spacing w:before="109" w:line="188" w:lineRule="auto"/>
              <w:jc w:val="center"/>
              <w:rPr>
                <w:rFonts w:hint="default" w:ascii="Times New Roman" w:hAnsi="Times New Roman" w:eastAsia="Times New Roman" w:cs="Times New Roman"/>
                <w:kern w:val="2"/>
                <w:sz w:val="18"/>
                <w:szCs w:val="18"/>
                <w:lang w:val="en-US" w:eastAsia="zh-CN" w:bidi="ar-SA"/>
              </w:rPr>
            </w:pPr>
            <w:r>
              <w:rPr>
                <w:rFonts w:hint="default" w:ascii="Times New Roman" w:hAnsi="Times New Roman" w:cs="Times New Roman"/>
                <w:spacing w:val="-2"/>
                <w:sz w:val="18"/>
                <w:szCs w:val="18"/>
              </w:rPr>
              <w:t>0.5</w:t>
            </w:r>
          </w:p>
        </w:tc>
      </w:tr>
    </w:tbl>
    <w:p>
      <w:pPr>
        <w:pStyle w:val="57"/>
        <w:spacing w:line="276" w:lineRule="auto"/>
        <w:ind w:left="0" w:leftChars="0" w:firstLine="0" w:firstLineChars="0"/>
        <w:rPr>
          <w:rFonts w:ascii="Times New Roman"/>
        </w:rPr>
      </w:pPr>
    </w:p>
    <w:p>
      <w:pPr>
        <w:pStyle w:val="66"/>
        <w:bidi w:val="0"/>
        <w:ind w:left="0" w:leftChars="0" w:firstLine="0" w:firstLineChars="0"/>
        <w:rPr>
          <w:rFonts w:hint="eastAsia"/>
          <w:lang w:val="en-US" w:eastAsia="zh-CN"/>
        </w:rPr>
      </w:pPr>
      <w:r>
        <w:rPr>
          <w:rFonts w:hint="eastAsia"/>
          <w:lang w:val="en-US" w:eastAsia="zh-CN"/>
        </w:rPr>
        <w:t xml:space="preserve">质量指标 </w:t>
      </w:r>
    </w:p>
    <w:p>
      <w:pPr>
        <w:pStyle w:val="13"/>
        <w:spacing w:before="76"/>
        <w:ind w:left="538"/>
      </w:pPr>
      <w:r>
        <w:rPr>
          <w:rFonts w:hint="eastAsia"/>
          <w:lang w:val="en-US" w:eastAsia="zh-CN"/>
        </w:rPr>
        <w:t>质量</w:t>
      </w:r>
      <w:r>
        <w:t>指标应符合表</w:t>
      </w:r>
      <w:r>
        <w:rPr>
          <w:rFonts w:ascii="Times New Roman" w:eastAsia="Times New Roman"/>
        </w:rPr>
        <w:t>2</w:t>
      </w:r>
      <w:r>
        <w:t>的要求。</w:t>
      </w:r>
    </w:p>
    <w:p>
      <w:pPr>
        <w:pStyle w:val="13"/>
        <w:spacing w:before="190"/>
        <w:ind w:right="1016"/>
        <w:jc w:val="center"/>
        <w:rPr>
          <w:rFonts w:hint="eastAsia" w:ascii="黑体" w:eastAsia="黑体"/>
        </w:rPr>
      </w:pPr>
      <w:r>
        <w:rPr>
          <w:rFonts w:hint="eastAsia" w:ascii="黑体" w:eastAsia="黑体"/>
        </w:rPr>
        <w:t xml:space="preserve">表 </w:t>
      </w:r>
      <w:r>
        <w:rPr>
          <w:rFonts w:hint="eastAsia" w:ascii="黑体" w:eastAsia="黑体"/>
          <w:lang w:val="en-US" w:eastAsia="zh-CN"/>
        </w:rPr>
        <w:t>2  舒城山茶油质量</w:t>
      </w:r>
      <w:r>
        <w:rPr>
          <w:rFonts w:hint="eastAsia" w:ascii="黑体" w:eastAsia="黑体"/>
        </w:rPr>
        <w:t>指标</w:t>
      </w:r>
    </w:p>
    <w:tbl>
      <w:tblPr>
        <w:tblStyle w:val="238"/>
        <w:tblW w:w="8428" w:type="dxa"/>
        <w:tblInd w:w="4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1"/>
        <w:gridCol w:w="2158"/>
        <w:gridCol w:w="2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071" w:type="dxa"/>
            <w:vMerge w:val="restart"/>
            <w:vAlign w:val="center"/>
          </w:tcPr>
          <w:p>
            <w:pPr>
              <w:spacing w:before="80" w:line="221" w:lineRule="auto"/>
              <w:ind w:left="1705" w:leftChars="0" w:hanging="1705" w:hangingChars="1003"/>
              <w:jc w:val="center"/>
              <w:rPr>
                <w:rFonts w:ascii="宋体" w:hAnsi="宋体" w:eastAsia="宋体" w:cs="宋体"/>
                <w:sz w:val="18"/>
                <w:szCs w:val="18"/>
              </w:rPr>
            </w:pPr>
            <w:r>
              <w:rPr>
                <w:rFonts w:ascii="宋体" w:hAnsi="宋体" w:eastAsia="宋体" w:cs="宋体"/>
                <w:spacing w:val="-5"/>
                <w:sz w:val="18"/>
                <w:szCs w:val="18"/>
              </w:rPr>
              <w:t>项</w:t>
            </w:r>
            <w:r>
              <w:rPr>
                <w:rFonts w:ascii="宋体" w:hAnsi="宋体" w:eastAsia="宋体" w:cs="宋体"/>
                <w:spacing w:val="20"/>
                <w:sz w:val="18"/>
                <w:szCs w:val="18"/>
              </w:rPr>
              <w:t xml:space="preserve">  </w:t>
            </w:r>
            <w:r>
              <w:rPr>
                <w:rFonts w:ascii="宋体" w:hAnsi="宋体" w:eastAsia="宋体" w:cs="宋体"/>
                <w:spacing w:val="-5"/>
                <w:sz w:val="18"/>
                <w:szCs w:val="18"/>
              </w:rPr>
              <w:t>目</w:t>
            </w:r>
          </w:p>
        </w:tc>
        <w:tc>
          <w:tcPr>
            <w:tcW w:w="4357" w:type="dxa"/>
            <w:gridSpan w:val="2"/>
            <w:vAlign w:val="center"/>
          </w:tcPr>
          <w:p>
            <w:pPr>
              <w:spacing w:before="80" w:line="221" w:lineRule="auto"/>
              <w:ind w:left="-2" w:leftChars="0" w:firstLine="0" w:firstLineChars="0"/>
              <w:jc w:val="center"/>
              <w:rPr>
                <w:rFonts w:ascii="宋体" w:hAnsi="宋体" w:eastAsia="宋体" w:cs="宋体"/>
                <w:sz w:val="18"/>
                <w:szCs w:val="18"/>
              </w:rPr>
            </w:pPr>
            <w:r>
              <w:rPr>
                <w:rFonts w:ascii="宋体" w:hAnsi="宋体" w:eastAsia="宋体" w:cs="宋体"/>
                <w:spacing w:val="-3"/>
                <w:sz w:val="18"/>
                <w:szCs w:val="18"/>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071" w:type="dxa"/>
            <w:vMerge w:val="continue"/>
            <w:vAlign w:val="top"/>
          </w:tcPr>
          <w:p>
            <w:pPr>
              <w:rPr>
                <w:rFonts w:ascii="Arial"/>
                <w:sz w:val="21"/>
              </w:rPr>
            </w:pPr>
          </w:p>
        </w:tc>
        <w:tc>
          <w:tcPr>
            <w:tcW w:w="2158" w:type="dxa"/>
            <w:vAlign w:val="center"/>
          </w:tcPr>
          <w:p>
            <w:pPr>
              <w:spacing w:before="75" w:line="220" w:lineRule="auto"/>
              <w:ind w:left="-2" w:leftChars="0" w:firstLine="0" w:firstLineChars="0"/>
              <w:jc w:val="center"/>
              <w:rPr>
                <w:rFonts w:ascii="宋体" w:hAnsi="宋体" w:eastAsia="宋体" w:cs="宋体"/>
                <w:sz w:val="18"/>
                <w:szCs w:val="18"/>
              </w:rPr>
            </w:pPr>
            <w:r>
              <w:rPr>
                <w:rFonts w:ascii="宋体" w:hAnsi="宋体" w:eastAsia="宋体" w:cs="宋体"/>
                <w:spacing w:val="-3"/>
                <w:sz w:val="18"/>
                <w:szCs w:val="18"/>
              </w:rPr>
              <w:t>特优级</w:t>
            </w:r>
          </w:p>
        </w:tc>
        <w:tc>
          <w:tcPr>
            <w:tcW w:w="2199" w:type="dxa"/>
            <w:vAlign w:val="center"/>
          </w:tcPr>
          <w:p>
            <w:pPr>
              <w:spacing w:before="75" w:line="220" w:lineRule="auto"/>
              <w:ind w:left="-2" w:leftChars="0" w:firstLine="0" w:firstLineChars="0"/>
              <w:jc w:val="center"/>
              <w:rPr>
                <w:rFonts w:ascii="宋体" w:hAnsi="宋体" w:eastAsia="宋体" w:cs="宋体"/>
                <w:sz w:val="18"/>
                <w:szCs w:val="18"/>
              </w:rPr>
            </w:pPr>
            <w:r>
              <w:rPr>
                <w:rFonts w:ascii="宋体" w:hAnsi="宋体" w:eastAsia="宋体" w:cs="宋体"/>
                <w:spacing w:val="-4"/>
                <w:sz w:val="18"/>
                <w:szCs w:val="18"/>
              </w:rPr>
              <w:t>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071" w:type="dxa"/>
            <w:vAlign w:val="top"/>
          </w:tcPr>
          <w:p>
            <w:pPr>
              <w:spacing w:before="76" w:line="221" w:lineRule="auto"/>
              <w:ind w:left="115"/>
              <w:rPr>
                <w:rFonts w:ascii="宋体" w:hAnsi="宋体" w:eastAsia="宋体" w:cs="宋体"/>
                <w:sz w:val="18"/>
                <w:szCs w:val="18"/>
              </w:rPr>
            </w:pPr>
            <w:r>
              <w:rPr>
                <w:rFonts w:ascii="宋体" w:hAnsi="宋体" w:eastAsia="宋体" w:cs="宋体"/>
                <w:spacing w:val="-2"/>
                <w:sz w:val="18"/>
                <w:szCs w:val="18"/>
              </w:rPr>
              <w:t>气味、滋味</w:t>
            </w:r>
          </w:p>
        </w:tc>
        <w:tc>
          <w:tcPr>
            <w:tcW w:w="4357" w:type="dxa"/>
            <w:gridSpan w:val="2"/>
            <w:vAlign w:val="center"/>
          </w:tcPr>
          <w:p>
            <w:pPr>
              <w:spacing w:before="77" w:line="220" w:lineRule="auto"/>
              <w:ind w:left="-2" w:leftChars="0" w:firstLine="0" w:firstLineChars="0"/>
              <w:jc w:val="center"/>
              <w:rPr>
                <w:rFonts w:ascii="宋体" w:hAnsi="宋体" w:eastAsia="宋体" w:cs="宋体"/>
                <w:sz w:val="18"/>
                <w:szCs w:val="18"/>
              </w:rPr>
            </w:pPr>
            <w:r>
              <w:rPr>
                <w:rFonts w:ascii="宋体" w:hAnsi="宋体" w:eastAsia="宋体" w:cs="宋体"/>
                <w:spacing w:val="-1"/>
                <w:sz w:val="18"/>
                <w:szCs w:val="18"/>
              </w:rPr>
              <w:t>具有茶油固有的气味和滋味，无异味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071" w:type="dxa"/>
            <w:vAlign w:val="top"/>
          </w:tcPr>
          <w:p>
            <w:pPr>
              <w:pStyle w:val="237"/>
              <w:spacing w:before="79" w:line="220" w:lineRule="auto"/>
              <w:ind w:left="114"/>
              <w:rPr>
                <w:rFonts w:ascii="宋体" w:hAnsi="宋体" w:eastAsia="宋体" w:cs="宋体"/>
                <w:sz w:val="18"/>
                <w:szCs w:val="18"/>
              </w:rPr>
            </w:pPr>
            <w:r>
              <w:rPr>
                <w:rFonts w:ascii="宋体" w:hAnsi="宋体" w:eastAsia="宋体" w:cs="宋体"/>
                <w:spacing w:val="-1"/>
                <w:sz w:val="18"/>
                <w:szCs w:val="18"/>
              </w:rPr>
              <w:t>透明度（</w:t>
            </w:r>
            <w:r>
              <w:rPr>
                <w:spacing w:val="-1"/>
                <w:sz w:val="18"/>
                <w:szCs w:val="18"/>
              </w:rPr>
              <w:t>20</w:t>
            </w:r>
            <w:r>
              <w:rPr>
                <w:rFonts w:ascii="宋体" w:hAnsi="宋体" w:eastAsia="宋体" w:cs="宋体"/>
                <w:spacing w:val="-1"/>
                <w:sz w:val="18"/>
                <w:szCs w:val="18"/>
              </w:rPr>
              <w:t>℃)</w:t>
            </w:r>
          </w:p>
        </w:tc>
        <w:tc>
          <w:tcPr>
            <w:tcW w:w="4357" w:type="dxa"/>
            <w:gridSpan w:val="2"/>
            <w:vAlign w:val="center"/>
          </w:tcPr>
          <w:p>
            <w:pPr>
              <w:spacing w:before="79" w:line="220" w:lineRule="auto"/>
              <w:ind w:left="-2" w:leftChars="0" w:firstLine="0" w:firstLineChars="0"/>
              <w:jc w:val="center"/>
              <w:rPr>
                <w:rFonts w:ascii="宋体" w:hAnsi="宋体" w:eastAsia="宋体" w:cs="宋体"/>
                <w:sz w:val="18"/>
                <w:szCs w:val="18"/>
              </w:rPr>
            </w:pPr>
            <w:r>
              <w:rPr>
                <w:rFonts w:ascii="宋体" w:hAnsi="宋体" w:eastAsia="宋体" w:cs="宋体"/>
                <w:spacing w:val="-2"/>
                <w:sz w:val="18"/>
                <w:szCs w:val="18"/>
              </w:rPr>
              <w:t>澄清、透明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071" w:type="dxa"/>
            <w:vAlign w:val="top"/>
          </w:tcPr>
          <w:p>
            <w:pPr>
              <w:spacing w:before="78" w:line="221" w:lineRule="auto"/>
              <w:ind w:left="117"/>
              <w:rPr>
                <w:rFonts w:ascii="宋体" w:hAnsi="宋体" w:eastAsia="宋体" w:cs="宋体"/>
                <w:sz w:val="18"/>
                <w:szCs w:val="18"/>
              </w:rPr>
            </w:pPr>
            <w:r>
              <w:rPr>
                <w:rFonts w:ascii="宋体" w:hAnsi="宋体" w:eastAsia="宋体" w:cs="宋体"/>
                <w:spacing w:val="-5"/>
                <w:sz w:val="18"/>
                <w:szCs w:val="18"/>
              </w:rPr>
              <w:t>色泽</w:t>
            </w:r>
          </w:p>
        </w:tc>
        <w:tc>
          <w:tcPr>
            <w:tcW w:w="4357" w:type="dxa"/>
            <w:gridSpan w:val="2"/>
            <w:vAlign w:val="center"/>
          </w:tcPr>
          <w:p>
            <w:pPr>
              <w:spacing w:before="78" w:line="219" w:lineRule="auto"/>
              <w:ind w:left="-2" w:leftChars="0" w:firstLine="0" w:firstLineChars="0"/>
              <w:jc w:val="center"/>
              <w:rPr>
                <w:rFonts w:ascii="宋体" w:hAnsi="宋体" w:eastAsia="宋体" w:cs="宋体"/>
                <w:sz w:val="18"/>
                <w:szCs w:val="18"/>
              </w:rPr>
            </w:pPr>
            <w:r>
              <w:rPr>
                <w:rFonts w:ascii="宋体" w:hAnsi="宋体" w:eastAsia="宋体" w:cs="宋体"/>
                <w:spacing w:val="-2"/>
                <w:sz w:val="18"/>
                <w:szCs w:val="18"/>
              </w:rPr>
              <w:t>淡黄色至橙黄色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071" w:type="dxa"/>
            <w:vAlign w:val="top"/>
          </w:tcPr>
          <w:p>
            <w:pPr>
              <w:pStyle w:val="237"/>
              <w:spacing w:before="53" w:line="270" w:lineRule="exact"/>
              <w:ind w:left="118"/>
              <w:rPr>
                <w:rFonts w:ascii="宋体" w:hAnsi="宋体" w:eastAsia="宋体" w:cs="宋体"/>
                <w:sz w:val="18"/>
                <w:szCs w:val="18"/>
              </w:rPr>
            </w:pPr>
            <w:r>
              <w:rPr>
                <w:rFonts w:ascii="宋体" w:hAnsi="宋体" w:eastAsia="宋体" w:cs="宋体"/>
                <w:position w:val="2"/>
                <w:sz w:val="18"/>
                <w:szCs w:val="18"/>
              </w:rPr>
              <w:t>不溶性杂质</w:t>
            </w:r>
            <w:r>
              <w:rPr>
                <w:position w:val="2"/>
                <w:sz w:val="18"/>
                <w:szCs w:val="18"/>
              </w:rPr>
              <w:t>/</w:t>
            </w:r>
            <w:r>
              <w:rPr>
                <w:rFonts w:ascii="宋体" w:hAnsi="宋体" w:eastAsia="宋体" w:cs="宋体"/>
                <w:position w:val="2"/>
                <w:sz w:val="18"/>
                <w:szCs w:val="18"/>
              </w:rPr>
              <w:t>（</w:t>
            </w:r>
            <w:r>
              <w:rPr>
                <w:position w:val="2"/>
                <w:sz w:val="18"/>
                <w:szCs w:val="18"/>
              </w:rPr>
              <w:t>%</w:t>
            </w:r>
            <w:r>
              <w:rPr>
                <w:rFonts w:ascii="宋体" w:hAnsi="宋体" w:eastAsia="宋体" w:cs="宋体"/>
                <w:position w:val="2"/>
                <w:sz w:val="18"/>
                <w:szCs w:val="18"/>
              </w:rPr>
              <w:t>）                       ≤</w:t>
            </w:r>
          </w:p>
        </w:tc>
        <w:tc>
          <w:tcPr>
            <w:tcW w:w="4357" w:type="dxa"/>
            <w:gridSpan w:val="2"/>
            <w:vAlign w:val="center"/>
          </w:tcPr>
          <w:p>
            <w:pPr>
              <w:pStyle w:val="237"/>
              <w:spacing w:before="111" w:line="188" w:lineRule="auto"/>
              <w:ind w:left="-2" w:leftChars="0" w:firstLine="0" w:firstLineChars="0"/>
              <w:jc w:val="center"/>
              <w:rPr>
                <w:sz w:val="18"/>
                <w:szCs w:val="18"/>
              </w:rPr>
            </w:pPr>
            <w:r>
              <w:rPr>
                <w:spacing w:val="-2"/>
                <w:sz w:val="18"/>
                <w:szCs w:val="18"/>
              </w:rPr>
              <w:t>0.05</w:t>
            </w:r>
          </w:p>
        </w:tc>
      </w:tr>
    </w:tbl>
    <w:p>
      <w:pPr>
        <w:pStyle w:val="13"/>
        <w:spacing w:before="190"/>
        <w:ind w:right="1016"/>
        <w:jc w:val="center"/>
        <w:rPr>
          <w:rFonts w:hint="eastAsia" w:ascii="黑体" w:eastAsia="黑体"/>
          <w:lang w:eastAsia="zh-CN"/>
        </w:rPr>
      </w:pPr>
      <w:r>
        <w:rPr>
          <w:rFonts w:hint="eastAsia" w:ascii="黑体" w:eastAsia="黑体"/>
        </w:rPr>
        <w:t xml:space="preserve">表 </w:t>
      </w:r>
      <w:r>
        <w:rPr>
          <w:rFonts w:hint="eastAsia" w:ascii="黑体" w:eastAsia="黑体"/>
          <w:lang w:val="en-US" w:eastAsia="zh-CN"/>
        </w:rPr>
        <w:t xml:space="preserve">2 </w:t>
      </w:r>
      <w:r>
        <w:rPr>
          <w:rFonts w:ascii="Times New Roman" w:eastAsia="Times New Roman"/>
        </w:rPr>
        <w:t xml:space="preserve"> </w:t>
      </w:r>
      <w:r>
        <w:rPr>
          <w:rFonts w:hint="eastAsia" w:ascii="黑体" w:eastAsia="黑体"/>
          <w:lang w:val="en-US" w:eastAsia="zh-CN"/>
        </w:rPr>
        <w:t>舒城山茶油质量</w:t>
      </w:r>
      <w:r>
        <w:rPr>
          <w:rFonts w:hint="eastAsia" w:ascii="黑体" w:eastAsia="黑体"/>
        </w:rPr>
        <w:t>指标</w:t>
      </w:r>
      <w:r>
        <w:rPr>
          <w:rFonts w:hint="eastAsia" w:ascii="黑体" w:eastAsia="黑体"/>
          <w:lang w:eastAsia="zh-CN"/>
        </w:rPr>
        <w:t>（</w:t>
      </w:r>
      <w:r>
        <w:rPr>
          <w:rFonts w:hint="eastAsia" w:ascii="黑体" w:eastAsia="黑体"/>
          <w:lang w:val="en-US" w:eastAsia="zh-CN"/>
        </w:rPr>
        <w:t>续表</w:t>
      </w:r>
      <w:r>
        <w:rPr>
          <w:rFonts w:hint="eastAsia" w:ascii="黑体" w:eastAsia="黑体"/>
          <w:lang w:eastAsia="zh-CN"/>
        </w:rPr>
        <w:t>）</w:t>
      </w:r>
    </w:p>
    <w:tbl>
      <w:tblPr>
        <w:tblStyle w:val="238"/>
        <w:tblW w:w="8428" w:type="dxa"/>
        <w:tblInd w:w="4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3"/>
        <w:gridCol w:w="2166"/>
        <w:gridCol w:w="2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063" w:type="dxa"/>
            <w:vAlign w:val="top"/>
          </w:tcPr>
          <w:p>
            <w:pPr>
              <w:pStyle w:val="237"/>
              <w:spacing w:before="52" w:line="270" w:lineRule="exact"/>
              <w:ind w:left="117"/>
              <w:rPr>
                <w:rFonts w:ascii="宋体" w:hAnsi="宋体" w:eastAsia="宋体" w:cs="宋体"/>
                <w:sz w:val="18"/>
                <w:szCs w:val="18"/>
              </w:rPr>
            </w:pPr>
            <w:r>
              <w:rPr>
                <w:rFonts w:ascii="宋体" w:hAnsi="宋体" w:eastAsia="宋体" w:cs="宋体"/>
                <w:position w:val="2"/>
                <w:sz w:val="18"/>
                <w:szCs w:val="18"/>
              </w:rPr>
              <w:t>水分及挥发物</w:t>
            </w:r>
            <w:r>
              <w:rPr>
                <w:position w:val="2"/>
                <w:sz w:val="18"/>
                <w:szCs w:val="18"/>
              </w:rPr>
              <w:t>/</w:t>
            </w:r>
            <w:r>
              <w:rPr>
                <w:rFonts w:ascii="宋体" w:hAnsi="宋体" w:eastAsia="宋体" w:cs="宋体"/>
                <w:position w:val="2"/>
                <w:sz w:val="18"/>
                <w:szCs w:val="18"/>
              </w:rPr>
              <w:t>（</w:t>
            </w:r>
            <w:r>
              <w:rPr>
                <w:position w:val="2"/>
                <w:sz w:val="18"/>
                <w:szCs w:val="18"/>
              </w:rPr>
              <w:t>%</w:t>
            </w:r>
            <w:r>
              <w:rPr>
                <w:rFonts w:ascii="宋体" w:hAnsi="宋体" w:eastAsia="宋体" w:cs="宋体"/>
                <w:position w:val="2"/>
                <w:sz w:val="18"/>
                <w:szCs w:val="18"/>
              </w:rPr>
              <w:t>）                     ≤</w:t>
            </w:r>
          </w:p>
        </w:tc>
        <w:tc>
          <w:tcPr>
            <w:tcW w:w="2166" w:type="dxa"/>
            <w:vAlign w:val="center"/>
          </w:tcPr>
          <w:p>
            <w:pPr>
              <w:pStyle w:val="237"/>
              <w:spacing w:before="109" w:line="188" w:lineRule="auto"/>
              <w:ind w:left="10" w:leftChars="0" w:hanging="10" w:hangingChars="6"/>
              <w:jc w:val="center"/>
              <w:rPr>
                <w:sz w:val="18"/>
                <w:szCs w:val="18"/>
              </w:rPr>
            </w:pPr>
            <w:r>
              <w:rPr>
                <w:spacing w:val="-2"/>
                <w:sz w:val="18"/>
                <w:szCs w:val="18"/>
              </w:rPr>
              <w:t>0.10</w:t>
            </w:r>
          </w:p>
        </w:tc>
        <w:tc>
          <w:tcPr>
            <w:tcW w:w="2199" w:type="dxa"/>
            <w:vAlign w:val="center"/>
          </w:tcPr>
          <w:p>
            <w:pPr>
              <w:pStyle w:val="237"/>
              <w:spacing w:before="109" w:line="188" w:lineRule="auto"/>
              <w:ind w:left="0" w:leftChars="0" w:firstLine="0" w:firstLineChars="0"/>
              <w:jc w:val="center"/>
              <w:rPr>
                <w:sz w:val="18"/>
                <w:szCs w:val="18"/>
              </w:rPr>
            </w:pPr>
            <w:r>
              <w:rPr>
                <w:spacing w:val="-2"/>
                <w:sz w:val="18"/>
                <w:szCs w:val="18"/>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063" w:type="dxa"/>
            <w:vAlign w:val="top"/>
          </w:tcPr>
          <w:p>
            <w:pPr>
              <w:pStyle w:val="237"/>
              <w:spacing w:before="52" w:line="250" w:lineRule="exact"/>
              <w:ind w:left="115"/>
              <w:rPr>
                <w:rFonts w:ascii="宋体" w:hAnsi="宋体" w:eastAsia="宋体" w:cs="宋体"/>
                <w:sz w:val="18"/>
                <w:szCs w:val="18"/>
              </w:rPr>
            </w:pPr>
            <w:r>
              <w:rPr>
                <w:rFonts w:ascii="宋体" w:hAnsi="宋体" w:eastAsia="宋体" w:cs="宋体"/>
                <w:position w:val="2"/>
                <w:sz w:val="18"/>
                <w:szCs w:val="18"/>
              </w:rPr>
              <w:t>酸价（</w:t>
            </w:r>
            <w:r>
              <w:rPr>
                <w:position w:val="2"/>
                <w:sz w:val="18"/>
                <w:szCs w:val="18"/>
              </w:rPr>
              <w:t>KOH</w:t>
            </w:r>
            <w:r>
              <w:rPr>
                <w:rFonts w:ascii="宋体" w:hAnsi="宋体" w:eastAsia="宋体" w:cs="宋体"/>
                <w:position w:val="2"/>
                <w:sz w:val="18"/>
                <w:szCs w:val="18"/>
              </w:rPr>
              <w:t>）</w:t>
            </w:r>
            <w:r>
              <w:rPr>
                <w:position w:val="2"/>
                <w:sz w:val="18"/>
                <w:szCs w:val="18"/>
              </w:rPr>
              <w:t>/</w:t>
            </w:r>
            <w:r>
              <w:rPr>
                <w:rFonts w:ascii="宋体" w:hAnsi="宋体" w:eastAsia="宋体" w:cs="宋体"/>
                <w:position w:val="2"/>
                <w:sz w:val="18"/>
                <w:szCs w:val="18"/>
              </w:rPr>
              <w:t>（</w:t>
            </w:r>
            <w:r>
              <w:rPr>
                <w:position w:val="2"/>
                <w:sz w:val="18"/>
                <w:szCs w:val="18"/>
              </w:rPr>
              <w:t>mg/g</w:t>
            </w:r>
            <w:r>
              <w:rPr>
                <w:rFonts w:ascii="宋体" w:hAnsi="宋体" w:eastAsia="宋体" w:cs="宋体"/>
                <w:position w:val="2"/>
                <w:sz w:val="18"/>
                <w:szCs w:val="18"/>
              </w:rPr>
              <w:t>）                  ≤</w:t>
            </w:r>
          </w:p>
        </w:tc>
        <w:tc>
          <w:tcPr>
            <w:tcW w:w="2166" w:type="dxa"/>
            <w:vAlign w:val="center"/>
          </w:tcPr>
          <w:p>
            <w:pPr>
              <w:pStyle w:val="237"/>
              <w:spacing w:before="110" w:line="188" w:lineRule="auto"/>
              <w:ind w:left="9" w:leftChars="0" w:hanging="9" w:hangingChars="6"/>
              <w:jc w:val="center"/>
              <w:rPr>
                <w:sz w:val="18"/>
                <w:szCs w:val="18"/>
              </w:rPr>
            </w:pPr>
            <w:r>
              <w:rPr>
                <w:spacing w:val="-7"/>
                <w:sz w:val="18"/>
                <w:szCs w:val="18"/>
              </w:rPr>
              <w:t>1.0</w:t>
            </w:r>
          </w:p>
        </w:tc>
        <w:tc>
          <w:tcPr>
            <w:tcW w:w="2199" w:type="dxa"/>
            <w:vAlign w:val="center"/>
          </w:tcPr>
          <w:p>
            <w:pPr>
              <w:pStyle w:val="237"/>
              <w:spacing w:before="110" w:line="188" w:lineRule="auto"/>
              <w:ind w:left="0" w:leftChars="0" w:firstLine="0" w:firstLineChars="0"/>
              <w:jc w:val="center"/>
              <w:rPr>
                <w:sz w:val="18"/>
                <w:szCs w:val="18"/>
              </w:rPr>
            </w:pPr>
            <w:r>
              <w:rPr>
                <w:spacing w:val="-7"/>
                <w:sz w:val="18"/>
                <w:szCs w:val="1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063" w:type="dxa"/>
            <w:vAlign w:val="top"/>
          </w:tcPr>
          <w:p>
            <w:pPr>
              <w:pStyle w:val="237"/>
              <w:spacing w:before="53" w:line="250" w:lineRule="exact"/>
              <w:ind w:left="115"/>
              <w:rPr>
                <w:rFonts w:ascii="宋体" w:hAnsi="宋体" w:eastAsia="宋体" w:cs="宋体"/>
                <w:sz w:val="18"/>
                <w:szCs w:val="18"/>
              </w:rPr>
            </w:pPr>
            <w:r>
              <w:rPr>
                <w:rFonts w:ascii="宋体" w:hAnsi="宋体" w:eastAsia="宋体" w:cs="宋体"/>
                <w:spacing w:val="-3"/>
                <w:position w:val="2"/>
                <w:sz w:val="18"/>
                <w:szCs w:val="18"/>
              </w:rPr>
              <w:t>过氧化值</w:t>
            </w:r>
            <w:r>
              <w:rPr>
                <w:spacing w:val="-3"/>
                <w:position w:val="2"/>
                <w:sz w:val="18"/>
                <w:szCs w:val="18"/>
              </w:rPr>
              <w:t>/</w:t>
            </w:r>
            <w:r>
              <w:rPr>
                <w:rFonts w:ascii="宋体" w:hAnsi="宋体" w:eastAsia="宋体" w:cs="宋体"/>
                <w:spacing w:val="-3"/>
                <w:position w:val="2"/>
                <w:sz w:val="18"/>
                <w:szCs w:val="18"/>
              </w:rPr>
              <w:t>（</w:t>
            </w:r>
            <w:r>
              <w:rPr>
                <w:spacing w:val="-3"/>
                <w:position w:val="2"/>
                <w:sz w:val="18"/>
                <w:szCs w:val="18"/>
              </w:rPr>
              <w:t>g/</w:t>
            </w:r>
            <w:r>
              <w:rPr>
                <w:spacing w:val="-13"/>
                <w:position w:val="2"/>
                <w:sz w:val="18"/>
                <w:szCs w:val="18"/>
              </w:rPr>
              <w:t xml:space="preserve"> </w:t>
            </w:r>
            <w:r>
              <w:rPr>
                <w:spacing w:val="-3"/>
                <w:position w:val="2"/>
                <w:sz w:val="18"/>
                <w:szCs w:val="18"/>
              </w:rPr>
              <w:t>100g</w:t>
            </w:r>
            <w:r>
              <w:rPr>
                <w:rFonts w:ascii="宋体" w:hAnsi="宋体" w:eastAsia="宋体" w:cs="宋体"/>
                <w:spacing w:val="-3"/>
                <w:position w:val="2"/>
                <w:sz w:val="18"/>
                <w:szCs w:val="18"/>
              </w:rPr>
              <w:t>）</w:t>
            </w:r>
            <w:r>
              <w:rPr>
                <w:rFonts w:ascii="宋体" w:hAnsi="宋体" w:eastAsia="宋体" w:cs="宋体"/>
                <w:position w:val="2"/>
                <w:sz w:val="18"/>
                <w:szCs w:val="18"/>
              </w:rPr>
              <w:t xml:space="preserve">                     </w:t>
            </w:r>
            <w:r>
              <w:rPr>
                <w:rFonts w:ascii="宋体" w:hAnsi="宋体" w:eastAsia="宋体" w:cs="宋体"/>
                <w:spacing w:val="-3"/>
                <w:position w:val="2"/>
                <w:sz w:val="18"/>
                <w:szCs w:val="18"/>
              </w:rPr>
              <w:t>≤</w:t>
            </w:r>
          </w:p>
        </w:tc>
        <w:tc>
          <w:tcPr>
            <w:tcW w:w="2166" w:type="dxa"/>
            <w:vAlign w:val="center"/>
          </w:tcPr>
          <w:p>
            <w:pPr>
              <w:pStyle w:val="237"/>
              <w:spacing w:before="111" w:line="188" w:lineRule="auto"/>
              <w:ind w:left="10" w:leftChars="0" w:hanging="10" w:hangingChars="6"/>
              <w:jc w:val="center"/>
              <w:rPr>
                <w:sz w:val="18"/>
                <w:szCs w:val="18"/>
              </w:rPr>
            </w:pPr>
            <w:r>
              <w:rPr>
                <w:spacing w:val="-2"/>
                <w:sz w:val="18"/>
                <w:szCs w:val="18"/>
              </w:rPr>
              <w:t>0.15</w:t>
            </w:r>
          </w:p>
        </w:tc>
        <w:tc>
          <w:tcPr>
            <w:tcW w:w="2199" w:type="dxa"/>
            <w:vAlign w:val="center"/>
          </w:tcPr>
          <w:p>
            <w:pPr>
              <w:pStyle w:val="237"/>
              <w:spacing w:before="111" w:line="188" w:lineRule="auto"/>
              <w:ind w:left="0" w:leftChars="0" w:firstLine="0" w:firstLineChars="0"/>
              <w:jc w:val="center"/>
              <w:rPr>
                <w:sz w:val="18"/>
                <w:szCs w:val="18"/>
              </w:rPr>
            </w:pPr>
            <w:r>
              <w:rPr>
                <w:spacing w:val="-2"/>
                <w:sz w:val="18"/>
                <w:szCs w:val="18"/>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063" w:type="dxa"/>
            <w:vAlign w:val="top"/>
          </w:tcPr>
          <w:p>
            <w:pPr>
              <w:pStyle w:val="237"/>
              <w:spacing w:before="52" w:line="270" w:lineRule="exact"/>
              <w:ind w:left="115"/>
              <w:rPr>
                <w:rFonts w:ascii="宋体" w:hAnsi="宋体" w:eastAsia="宋体" w:cs="宋体"/>
                <w:sz w:val="18"/>
                <w:szCs w:val="18"/>
              </w:rPr>
            </w:pPr>
            <w:r>
              <w:rPr>
                <w:rFonts w:ascii="宋体" w:hAnsi="宋体" w:eastAsia="宋体" w:cs="宋体"/>
                <w:position w:val="2"/>
                <w:sz w:val="18"/>
                <w:szCs w:val="18"/>
              </w:rPr>
              <w:t>反式脂肪酸</w:t>
            </w:r>
            <w:r>
              <w:rPr>
                <w:position w:val="2"/>
                <w:sz w:val="18"/>
                <w:szCs w:val="18"/>
              </w:rPr>
              <w:t>/</w:t>
            </w:r>
            <w:r>
              <w:rPr>
                <w:rFonts w:ascii="宋体" w:hAnsi="宋体" w:eastAsia="宋体" w:cs="宋体"/>
                <w:position w:val="2"/>
                <w:sz w:val="18"/>
                <w:szCs w:val="18"/>
              </w:rPr>
              <w:t>（</w:t>
            </w:r>
            <w:r>
              <w:rPr>
                <w:position w:val="2"/>
                <w:sz w:val="18"/>
                <w:szCs w:val="18"/>
              </w:rPr>
              <w:t>%</w:t>
            </w:r>
            <w:r>
              <w:rPr>
                <w:rFonts w:ascii="宋体" w:hAnsi="宋体" w:eastAsia="宋体" w:cs="宋体"/>
                <w:position w:val="2"/>
                <w:sz w:val="18"/>
                <w:szCs w:val="18"/>
              </w:rPr>
              <w:t>）                       ≤</w:t>
            </w:r>
          </w:p>
        </w:tc>
        <w:tc>
          <w:tcPr>
            <w:tcW w:w="2166" w:type="dxa"/>
            <w:vAlign w:val="center"/>
          </w:tcPr>
          <w:p>
            <w:pPr>
              <w:pStyle w:val="237"/>
              <w:spacing w:before="109" w:line="188" w:lineRule="auto"/>
              <w:ind w:left="9" w:leftChars="0" w:hanging="9" w:hangingChars="6"/>
              <w:jc w:val="center"/>
              <w:rPr>
                <w:sz w:val="18"/>
                <w:szCs w:val="18"/>
              </w:rPr>
            </w:pPr>
            <w:r>
              <w:rPr>
                <w:spacing w:val="-7"/>
                <w:sz w:val="18"/>
                <w:szCs w:val="18"/>
              </w:rPr>
              <w:t>1.0</w:t>
            </w:r>
          </w:p>
        </w:tc>
        <w:tc>
          <w:tcPr>
            <w:tcW w:w="2199" w:type="dxa"/>
            <w:vAlign w:val="center"/>
          </w:tcPr>
          <w:p>
            <w:pPr>
              <w:pStyle w:val="237"/>
              <w:spacing w:before="109" w:line="188" w:lineRule="auto"/>
              <w:ind w:left="0" w:leftChars="0" w:firstLine="0" w:firstLineChars="0"/>
              <w:jc w:val="center"/>
              <w:rPr>
                <w:sz w:val="18"/>
                <w:szCs w:val="18"/>
              </w:rPr>
            </w:pPr>
            <w:r>
              <w:rPr>
                <w:spacing w:val="-2"/>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063" w:type="dxa"/>
            <w:vAlign w:val="top"/>
          </w:tcPr>
          <w:p>
            <w:pPr>
              <w:pStyle w:val="237"/>
              <w:spacing w:before="52" w:line="250" w:lineRule="exact"/>
              <w:ind w:left="118"/>
              <w:rPr>
                <w:rFonts w:ascii="宋体" w:hAnsi="宋体" w:eastAsia="宋体" w:cs="宋体"/>
                <w:sz w:val="18"/>
                <w:szCs w:val="18"/>
              </w:rPr>
            </w:pPr>
            <w:r>
              <w:rPr>
                <w:rFonts w:ascii="宋体" w:hAnsi="宋体" w:eastAsia="宋体" w:cs="宋体"/>
                <w:spacing w:val="-3"/>
                <w:position w:val="2"/>
                <w:sz w:val="18"/>
                <w:szCs w:val="18"/>
              </w:rPr>
              <w:t>维生素</w:t>
            </w:r>
            <w:r>
              <w:rPr>
                <w:spacing w:val="-3"/>
                <w:position w:val="2"/>
                <w:sz w:val="18"/>
                <w:szCs w:val="18"/>
              </w:rPr>
              <w:t>E/</w:t>
            </w:r>
            <w:r>
              <w:rPr>
                <w:rFonts w:ascii="宋体" w:hAnsi="宋体" w:eastAsia="宋体" w:cs="宋体"/>
                <w:spacing w:val="-3"/>
                <w:position w:val="2"/>
                <w:sz w:val="18"/>
                <w:szCs w:val="18"/>
              </w:rPr>
              <w:t>（</w:t>
            </w:r>
            <w:r>
              <w:rPr>
                <w:spacing w:val="-3"/>
                <w:position w:val="2"/>
                <w:sz w:val="18"/>
                <w:szCs w:val="18"/>
              </w:rPr>
              <w:t>mg/kg</w:t>
            </w:r>
            <w:r>
              <w:rPr>
                <w:rFonts w:ascii="宋体" w:hAnsi="宋体" w:eastAsia="宋体" w:cs="宋体"/>
                <w:spacing w:val="-3"/>
                <w:position w:val="2"/>
                <w:sz w:val="18"/>
                <w:szCs w:val="18"/>
              </w:rPr>
              <w:t>）</w:t>
            </w:r>
            <w:r>
              <w:rPr>
                <w:rFonts w:ascii="宋体" w:hAnsi="宋体" w:eastAsia="宋体" w:cs="宋体"/>
                <w:position w:val="2"/>
                <w:sz w:val="18"/>
                <w:szCs w:val="18"/>
              </w:rPr>
              <w:t xml:space="preserve">                       </w:t>
            </w:r>
            <w:r>
              <w:rPr>
                <w:rFonts w:ascii="宋体" w:hAnsi="宋体" w:eastAsia="宋体" w:cs="宋体"/>
                <w:spacing w:val="-3"/>
                <w:position w:val="2"/>
                <w:sz w:val="18"/>
                <w:szCs w:val="18"/>
              </w:rPr>
              <w:t>≥</w:t>
            </w:r>
          </w:p>
        </w:tc>
        <w:tc>
          <w:tcPr>
            <w:tcW w:w="2166" w:type="dxa"/>
            <w:vAlign w:val="center"/>
          </w:tcPr>
          <w:p>
            <w:pPr>
              <w:pStyle w:val="237"/>
              <w:spacing w:before="110" w:line="188" w:lineRule="auto"/>
              <w:ind w:left="10" w:leftChars="0" w:hanging="10" w:hangingChars="6"/>
              <w:jc w:val="center"/>
              <w:rPr>
                <w:sz w:val="18"/>
                <w:szCs w:val="18"/>
              </w:rPr>
            </w:pPr>
            <w:r>
              <w:rPr>
                <w:spacing w:val="-6"/>
                <w:sz w:val="18"/>
                <w:szCs w:val="18"/>
              </w:rPr>
              <w:t>80</w:t>
            </w:r>
          </w:p>
        </w:tc>
        <w:tc>
          <w:tcPr>
            <w:tcW w:w="2199" w:type="dxa"/>
            <w:vAlign w:val="center"/>
          </w:tcPr>
          <w:p>
            <w:pPr>
              <w:pStyle w:val="237"/>
              <w:spacing w:before="110" w:line="188" w:lineRule="auto"/>
              <w:ind w:left="0" w:leftChars="0" w:firstLine="0" w:firstLineChars="0"/>
              <w:jc w:val="center"/>
              <w:rPr>
                <w:sz w:val="18"/>
                <w:szCs w:val="18"/>
              </w:rPr>
            </w:pPr>
            <w:r>
              <w:rPr>
                <w:spacing w:val="-4"/>
                <w:sz w:val="18"/>
                <w:szCs w:val="18"/>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063" w:type="dxa"/>
            <w:vAlign w:val="top"/>
          </w:tcPr>
          <w:p>
            <w:pPr>
              <w:pStyle w:val="237"/>
              <w:spacing w:before="53" w:line="250" w:lineRule="exact"/>
              <w:ind w:left="118"/>
              <w:rPr>
                <w:rFonts w:ascii="宋体" w:hAnsi="宋体" w:eastAsia="宋体" w:cs="宋体"/>
                <w:sz w:val="18"/>
                <w:szCs w:val="18"/>
              </w:rPr>
            </w:pPr>
            <w:r>
              <w:rPr>
                <w:rFonts w:ascii="宋体" w:hAnsi="宋体" w:eastAsia="宋体" w:cs="宋体"/>
                <w:spacing w:val="-3"/>
                <w:position w:val="2"/>
                <w:sz w:val="18"/>
                <w:szCs w:val="18"/>
              </w:rPr>
              <w:t>角鲨烯</w:t>
            </w:r>
            <w:r>
              <w:rPr>
                <w:spacing w:val="-3"/>
                <w:position w:val="2"/>
                <w:sz w:val="18"/>
                <w:szCs w:val="18"/>
              </w:rPr>
              <w:t>/</w:t>
            </w:r>
            <w:r>
              <w:rPr>
                <w:rFonts w:ascii="宋体" w:hAnsi="宋体" w:eastAsia="宋体" w:cs="宋体"/>
                <w:spacing w:val="-3"/>
                <w:position w:val="2"/>
                <w:sz w:val="18"/>
                <w:szCs w:val="18"/>
              </w:rPr>
              <w:t>（</w:t>
            </w:r>
            <w:r>
              <w:rPr>
                <w:spacing w:val="-3"/>
                <w:position w:val="2"/>
                <w:sz w:val="18"/>
                <w:szCs w:val="18"/>
              </w:rPr>
              <w:t>mg/kg</w:t>
            </w:r>
            <w:r>
              <w:rPr>
                <w:rFonts w:ascii="宋体" w:hAnsi="宋体" w:eastAsia="宋体" w:cs="宋体"/>
                <w:spacing w:val="-3"/>
                <w:position w:val="2"/>
                <w:sz w:val="18"/>
                <w:szCs w:val="18"/>
              </w:rPr>
              <w:t>）</w:t>
            </w:r>
            <w:r>
              <w:rPr>
                <w:rFonts w:ascii="宋体" w:hAnsi="宋体" w:eastAsia="宋体" w:cs="宋体"/>
                <w:position w:val="2"/>
                <w:sz w:val="18"/>
                <w:szCs w:val="18"/>
              </w:rPr>
              <w:t xml:space="preserve">                        </w:t>
            </w:r>
            <w:r>
              <w:rPr>
                <w:rFonts w:ascii="宋体" w:hAnsi="宋体" w:eastAsia="宋体" w:cs="宋体"/>
                <w:spacing w:val="-3"/>
                <w:position w:val="2"/>
                <w:sz w:val="18"/>
                <w:szCs w:val="18"/>
              </w:rPr>
              <w:t>≥</w:t>
            </w:r>
          </w:p>
        </w:tc>
        <w:tc>
          <w:tcPr>
            <w:tcW w:w="2166" w:type="dxa"/>
            <w:vAlign w:val="center"/>
          </w:tcPr>
          <w:p>
            <w:pPr>
              <w:pStyle w:val="237"/>
              <w:spacing w:before="111" w:line="188" w:lineRule="auto"/>
              <w:ind w:left="10" w:leftChars="0" w:hanging="10" w:hangingChars="6"/>
              <w:jc w:val="center"/>
              <w:rPr>
                <w:sz w:val="18"/>
                <w:szCs w:val="18"/>
              </w:rPr>
            </w:pPr>
            <w:r>
              <w:rPr>
                <w:spacing w:val="-5"/>
                <w:sz w:val="18"/>
                <w:szCs w:val="18"/>
              </w:rPr>
              <w:t>80</w:t>
            </w:r>
          </w:p>
        </w:tc>
        <w:tc>
          <w:tcPr>
            <w:tcW w:w="2199" w:type="dxa"/>
            <w:vAlign w:val="center"/>
          </w:tcPr>
          <w:p>
            <w:pPr>
              <w:pStyle w:val="237"/>
              <w:spacing w:before="111" w:line="188" w:lineRule="auto"/>
              <w:ind w:left="0" w:leftChars="0" w:firstLine="0" w:firstLineChars="0"/>
              <w:jc w:val="center"/>
              <w:rPr>
                <w:sz w:val="18"/>
                <w:szCs w:val="18"/>
              </w:rPr>
            </w:pPr>
            <w:r>
              <w:rPr>
                <w:spacing w:val="-4"/>
                <w:sz w:val="18"/>
                <w:szCs w:val="18"/>
              </w:rPr>
              <w:t>50</w:t>
            </w:r>
          </w:p>
        </w:tc>
      </w:tr>
    </w:tbl>
    <w:p>
      <w:pPr>
        <w:pStyle w:val="57"/>
        <w:spacing w:line="276" w:lineRule="auto"/>
        <w:ind w:left="0" w:leftChars="0" w:firstLine="0" w:firstLineChars="0"/>
        <w:rPr>
          <w:rFonts w:ascii="Times New Roman"/>
        </w:rPr>
      </w:pPr>
    </w:p>
    <w:p>
      <w:pPr>
        <w:pStyle w:val="66"/>
        <w:bidi w:val="0"/>
        <w:ind w:left="0" w:leftChars="0" w:firstLine="0" w:firstLineChars="0"/>
        <w:rPr>
          <w:rFonts w:hint="eastAsia"/>
          <w:lang w:val="en-US" w:eastAsia="zh-CN"/>
        </w:rPr>
      </w:pPr>
      <w:r>
        <w:rPr>
          <w:rFonts w:hint="eastAsia"/>
          <w:lang w:val="en-US" w:eastAsia="zh-CN"/>
        </w:rPr>
        <w:t>食品安全要求</w:t>
      </w:r>
    </w:p>
    <w:p>
      <w:pPr>
        <w:pStyle w:val="57"/>
        <w:rPr>
          <w:rFonts w:hint="eastAsia" w:ascii="宋体" w:hAnsi="宋体" w:eastAsia="宋体" w:cs="宋体"/>
          <w:spacing w:val="8"/>
          <w:sz w:val="20"/>
          <w:szCs w:val="20"/>
          <w:lang w:eastAsia="zh-CN"/>
        </w:rPr>
      </w:pPr>
      <w:r>
        <w:rPr>
          <w:rFonts w:ascii="宋体" w:hAnsi="宋体" w:eastAsia="宋体" w:cs="宋体"/>
          <w:spacing w:val="2"/>
          <w:sz w:val="20"/>
          <w:szCs w:val="20"/>
        </w:rPr>
        <w:t>按</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 xml:space="preserve"> 2716</w:t>
      </w:r>
      <w:r>
        <w:rPr>
          <w:rFonts w:ascii="Times New Roman" w:hAnsi="Times New Roman" w:eastAsia="Times New Roman" w:cs="Times New Roman"/>
          <w:spacing w:val="-12"/>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 xml:space="preserve"> 2760</w:t>
      </w:r>
      <w:r>
        <w:rPr>
          <w:rFonts w:ascii="Times New Roman" w:hAnsi="Times New Roman" w:eastAsia="Times New Roman" w:cs="Times New Roman"/>
          <w:spacing w:val="-29"/>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 xml:space="preserve"> 2761</w:t>
      </w:r>
      <w:r>
        <w:rPr>
          <w:rFonts w:ascii="Times New Roman" w:hAnsi="Times New Roman" w:eastAsia="Times New Roman" w:cs="Times New Roman"/>
          <w:spacing w:val="-26"/>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 xml:space="preserve"> 2762</w:t>
      </w:r>
      <w:r>
        <w:rPr>
          <w:rFonts w:ascii="Times New Roman" w:hAnsi="Times New Roman" w:eastAsia="Times New Roman" w:cs="Times New Roman"/>
          <w:spacing w:val="-29"/>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 xml:space="preserve"> 2763</w:t>
      </w:r>
      <w:r>
        <w:rPr>
          <w:rFonts w:ascii="宋体" w:hAnsi="宋体" w:eastAsia="宋体" w:cs="宋体"/>
          <w:spacing w:val="2"/>
          <w:sz w:val="20"/>
          <w:szCs w:val="20"/>
        </w:rPr>
        <w:t>的规定执行，其中：苯并（</w:t>
      </w:r>
      <w:r>
        <w:rPr>
          <w:rFonts w:ascii="Times New Roman" w:hAnsi="Times New Roman" w:eastAsia="Times New Roman" w:cs="Times New Roman"/>
          <w:spacing w:val="2"/>
          <w:sz w:val="20"/>
          <w:szCs w:val="20"/>
        </w:rPr>
        <w:t>a</w:t>
      </w:r>
      <w:r>
        <w:rPr>
          <w:rFonts w:ascii="宋体" w:hAnsi="宋体" w:eastAsia="宋体" w:cs="宋体"/>
          <w:spacing w:val="2"/>
          <w:sz w:val="20"/>
          <w:szCs w:val="20"/>
        </w:rPr>
        <w:t>）芘、</w:t>
      </w:r>
      <w:r>
        <w:rPr>
          <w:rFonts w:ascii="宋体" w:hAnsi="宋体" w:eastAsia="宋体" w:cs="宋体"/>
          <w:sz w:val="20"/>
          <w:szCs w:val="20"/>
        </w:rPr>
        <w:t xml:space="preserve"> </w:t>
      </w:r>
      <w:r>
        <w:rPr>
          <w:rFonts w:ascii="宋体" w:hAnsi="宋体" w:eastAsia="宋体" w:cs="宋体"/>
          <w:spacing w:val="8"/>
          <w:sz w:val="20"/>
          <w:szCs w:val="20"/>
        </w:rPr>
        <w:t>黄曲霉毒素</w:t>
      </w:r>
      <w:r>
        <w:rPr>
          <w:rFonts w:ascii="Times New Roman" w:hAnsi="Times New Roman" w:eastAsia="Times New Roman" w:cs="Times New Roman"/>
          <w:spacing w:val="8"/>
          <w:sz w:val="20"/>
          <w:szCs w:val="20"/>
        </w:rPr>
        <w:t>B</w:t>
      </w:r>
      <w:r>
        <w:rPr>
          <w:rFonts w:ascii="Times New Roman" w:hAnsi="Times New Roman" w:eastAsia="Times New Roman" w:cs="Times New Roman"/>
          <w:spacing w:val="8"/>
          <w:position w:val="-1"/>
          <w:sz w:val="13"/>
          <w:szCs w:val="13"/>
        </w:rPr>
        <w:t>1</w:t>
      </w:r>
      <w:r>
        <w:rPr>
          <w:rFonts w:ascii="宋体" w:hAnsi="宋体" w:eastAsia="宋体" w:cs="宋体"/>
          <w:spacing w:val="8"/>
          <w:sz w:val="20"/>
          <w:szCs w:val="20"/>
        </w:rPr>
        <w:t>和溶剂残留量应符合表</w:t>
      </w:r>
      <w:r>
        <w:rPr>
          <w:rFonts w:ascii="Times New Roman" w:hAnsi="Times New Roman" w:eastAsia="Times New Roman" w:cs="Times New Roman"/>
          <w:spacing w:val="8"/>
          <w:sz w:val="20"/>
          <w:szCs w:val="20"/>
        </w:rPr>
        <w:t>3</w:t>
      </w:r>
      <w:r>
        <w:rPr>
          <w:rFonts w:ascii="宋体" w:hAnsi="宋体" w:eastAsia="宋体" w:cs="宋体"/>
          <w:spacing w:val="8"/>
          <w:sz w:val="20"/>
          <w:szCs w:val="20"/>
        </w:rPr>
        <w:t>要求</w:t>
      </w:r>
      <w:r>
        <w:rPr>
          <w:rFonts w:hint="eastAsia" w:ascii="宋体" w:hAnsi="宋体" w:eastAsia="宋体" w:cs="宋体"/>
          <w:spacing w:val="8"/>
          <w:sz w:val="20"/>
          <w:szCs w:val="20"/>
          <w:lang w:eastAsia="zh-CN"/>
        </w:rPr>
        <w:t>。</w:t>
      </w:r>
    </w:p>
    <w:p>
      <w:pPr>
        <w:pStyle w:val="13"/>
        <w:spacing w:before="190"/>
        <w:ind w:right="1016"/>
        <w:jc w:val="center"/>
        <w:rPr>
          <w:rFonts w:hint="eastAsia" w:ascii="黑体" w:eastAsia="黑体"/>
          <w:lang w:eastAsia="zh-CN"/>
        </w:rPr>
      </w:pPr>
      <w:r>
        <w:rPr>
          <w:rFonts w:hint="eastAsia" w:ascii="黑体" w:eastAsia="黑体"/>
        </w:rPr>
        <w:t xml:space="preserve">表 </w:t>
      </w:r>
      <w:r>
        <w:rPr>
          <w:rFonts w:hint="eastAsia" w:ascii="黑体" w:eastAsia="黑体"/>
          <w:lang w:val="en-US" w:eastAsia="zh-CN"/>
        </w:rPr>
        <w:t xml:space="preserve">3 </w:t>
      </w:r>
      <w:r>
        <w:rPr>
          <w:rFonts w:ascii="Times New Roman" w:eastAsia="Times New Roman"/>
        </w:rPr>
        <w:t xml:space="preserve"> </w:t>
      </w:r>
      <w:r>
        <w:rPr>
          <w:rFonts w:hint="eastAsia" w:ascii="黑体" w:eastAsia="黑体"/>
          <w:lang w:val="en-US" w:eastAsia="zh-CN"/>
        </w:rPr>
        <w:t>舒城山茶油的安全</w:t>
      </w:r>
      <w:r>
        <w:rPr>
          <w:rFonts w:hint="eastAsia" w:ascii="黑体" w:eastAsia="黑体"/>
        </w:rPr>
        <w:t>指标</w:t>
      </w:r>
    </w:p>
    <w:tbl>
      <w:tblPr>
        <w:tblStyle w:val="238"/>
        <w:tblW w:w="8441" w:type="dxa"/>
        <w:tblInd w:w="4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1"/>
        <w:gridCol w:w="1555"/>
        <w:gridCol w:w="1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291" w:type="dxa"/>
            <w:vMerge w:val="restart"/>
            <w:tcBorders>
              <w:bottom w:val="nil"/>
            </w:tcBorders>
            <w:vAlign w:val="top"/>
          </w:tcPr>
          <w:p>
            <w:pPr>
              <w:spacing w:before="250" w:line="221" w:lineRule="auto"/>
              <w:ind w:left="2486"/>
              <w:rPr>
                <w:rFonts w:ascii="宋体" w:hAnsi="宋体" w:eastAsia="宋体" w:cs="宋体"/>
                <w:sz w:val="18"/>
                <w:szCs w:val="18"/>
              </w:rPr>
            </w:pPr>
            <w:r>
              <w:rPr>
                <w:rFonts w:ascii="宋体" w:hAnsi="宋体" w:eastAsia="宋体" w:cs="宋体"/>
                <w:spacing w:val="-5"/>
                <w:sz w:val="18"/>
                <w:szCs w:val="18"/>
              </w:rPr>
              <w:t>项</w:t>
            </w:r>
            <w:r>
              <w:rPr>
                <w:rFonts w:ascii="宋体" w:hAnsi="宋体" w:eastAsia="宋体" w:cs="宋体"/>
                <w:spacing w:val="20"/>
                <w:sz w:val="18"/>
                <w:szCs w:val="18"/>
              </w:rPr>
              <w:t xml:space="preserve">  </w:t>
            </w:r>
            <w:r>
              <w:rPr>
                <w:rFonts w:ascii="宋体" w:hAnsi="宋体" w:eastAsia="宋体" w:cs="宋体"/>
                <w:spacing w:val="-5"/>
                <w:sz w:val="18"/>
                <w:szCs w:val="18"/>
              </w:rPr>
              <w:t>目</w:t>
            </w:r>
          </w:p>
        </w:tc>
        <w:tc>
          <w:tcPr>
            <w:tcW w:w="3150" w:type="dxa"/>
            <w:gridSpan w:val="2"/>
            <w:vAlign w:val="top"/>
          </w:tcPr>
          <w:p>
            <w:pPr>
              <w:spacing w:before="80" w:line="221" w:lineRule="auto"/>
              <w:ind w:left="1160"/>
              <w:rPr>
                <w:rFonts w:ascii="宋体" w:hAnsi="宋体" w:eastAsia="宋体" w:cs="宋体"/>
                <w:sz w:val="18"/>
                <w:szCs w:val="18"/>
              </w:rPr>
            </w:pPr>
            <w:r>
              <w:rPr>
                <w:rFonts w:ascii="宋体" w:hAnsi="宋体" w:eastAsia="宋体" w:cs="宋体"/>
                <w:spacing w:val="-3"/>
                <w:sz w:val="18"/>
                <w:szCs w:val="18"/>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291" w:type="dxa"/>
            <w:vMerge w:val="continue"/>
            <w:tcBorders>
              <w:top w:val="nil"/>
            </w:tcBorders>
            <w:vAlign w:val="top"/>
          </w:tcPr>
          <w:p>
            <w:pPr>
              <w:rPr>
                <w:rFonts w:ascii="Arial"/>
                <w:sz w:val="18"/>
                <w:szCs w:val="18"/>
              </w:rPr>
            </w:pPr>
          </w:p>
        </w:tc>
        <w:tc>
          <w:tcPr>
            <w:tcW w:w="1555" w:type="dxa"/>
            <w:vAlign w:val="top"/>
          </w:tcPr>
          <w:p>
            <w:pPr>
              <w:spacing w:before="77" w:line="220" w:lineRule="auto"/>
              <w:ind w:left="515"/>
              <w:rPr>
                <w:rFonts w:ascii="宋体" w:hAnsi="宋体" w:eastAsia="宋体" w:cs="宋体"/>
                <w:sz w:val="18"/>
                <w:szCs w:val="18"/>
              </w:rPr>
            </w:pPr>
            <w:r>
              <w:rPr>
                <w:rFonts w:ascii="宋体" w:hAnsi="宋体" w:eastAsia="宋体" w:cs="宋体"/>
                <w:spacing w:val="-3"/>
                <w:sz w:val="18"/>
                <w:szCs w:val="18"/>
              </w:rPr>
              <w:t>特优级</w:t>
            </w:r>
          </w:p>
        </w:tc>
        <w:tc>
          <w:tcPr>
            <w:tcW w:w="1595" w:type="dxa"/>
            <w:vAlign w:val="top"/>
          </w:tcPr>
          <w:p>
            <w:pPr>
              <w:spacing w:before="77" w:line="220" w:lineRule="auto"/>
              <w:ind w:left="560"/>
              <w:rPr>
                <w:rFonts w:ascii="宋体" w:hAnsi="宋体" w:eastAsia="宋体" w:cs="宋体"/>
                <w:sz w:val="18"/>
                <w:szCs w:val="18"/>
              </w:rPr>
            </w:pPr>
            <w:r>
              <w:rPr>
                <w:rFonts w:ascii="宋体" w:hAnsi="宋体" w:eastAsia="宋体" w:cs="宋体"/>
                <w:spacing w:val="-4"/>
                <w:sz w:val="18"/>
                <w:szCs w:val="18"/>
              </w:rPr>
              <w:t>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291" w:type="dxa"/>
            <w:vAlign w:val="top"/>
          </w:tcPr>
          <w:p>
            <w:pPr>
              <w:pStyle w:val="237"/>
              <w:spacing w:before="50" w:line="249" w:lineRule="exact"/>
              <w:ind w:left="116"/>
              <w:rPr>
                <w:rFonts w:ascii="宋体" w:hAnsi="宋体" w:eastAsia="宋体" w:cs="宋体"/>
                <w:sz w:val="18"/>
                <w:szCs w:val="18"/>
              </w:rPr>
            </w:pPr>
            <w:r>
              <w:rPr>
                <w:rFonts w:ascii="宋体" w:hAnsi="宋体" w:eastAsia="宋体" w:cs="宋体"/>
                <w:spacing w:val="1"/>
                <w:position w:val="2"/>
                <w:sz w:val="18"/>
                <w:szCs w:val="18"/>
              </w:rPr>
              <w:t>苯并（</w:t>
            </w:r>
            <w:r>
              <w:rPr>
                <w:spacing w:val="1"/>
                <w:position w:val="2"/>
                <w:sz w:val="18"/>
                <w:szCs w:val="18"/>
              </w:rPr>
              <w:t>a</w:t>
            </w:r>
            <w:r>
              <w:rPr>
                <w:spacing w:val="-10"/>
                <w:position w:val="2"/>
                <w:sz w:val="18"/>
                <w:szCs w:val="18"/>
              </w:rPr>
              <w:t xml:space="preserve"> </w:t>
            </w:r>
            <w:r>
              <w:rPr>
                <w:rFonts w:ascii="宋体" w:hAnsi="宋体" w:eastAsia="宋体" w:cs="宋体"/>
                <w:spacing w:val="1"/>
                <w:position w:val="2"/>
                <w:sz w:val="18"/>
                <w:szCs w:val="18"/>
              </w:rPr>
              <w:t>）芘</w:t>
            </w:r>
            <w:r>
              <w:rPr>
                <w:spacing w:val="1"/>
                <w:position w:val="2"/>
                <w:sz w:val="18"/>
                <w:szCs w:val="18"/>
              </w:rPr>
              <w:t>/</w:t>
            </w:r>
            <w:r>
              <w:rPr>
                <w:rFonts w:ascii="宋体" w:hAnsi="宋体" w:eastAsia="宋体" w:cs="宋体"/>
                <w:spacing w:val="1"/>
                <w:position w:val="2"/>
                <w:sz w:val="18"/>
                <w:szCs w:val="18"/>
              </w:rPr>
              <w:t>(</w:t>
            </w:r>
            <w:r>
              <w:rPr>
                <w:spacing w:val="1"/>
                <w:position w:val="2"/>
                <w:sz w:val="18"/>
                <w:szCs w:val="18"/>
              </w:rPr>
              <w:t>μg/</w:t>
            </w:r>
            <w:r>
              <w:rPr>
                <w:position w:val="2"/>
                <w:sz w:val="18"/>
                <w:szCs w:val="18"/>
              </w:rPr>
              <w:t>kg</w:t>
            </w:r>
            <w:r>
              <w:rPr>
                <w:rFonts w:ascii="宋体" w:hAnsi="宋体" w:eastAsia="宋体" w:cs="宋体"/>
                <w:spacing w:val="1"/>
                <w:position w:val="2"/>
                <w:sz w:val="18"/>
                <w:szCs w:val="18"/>
              </w:rPr>
              <w:t>）</w:t>
            </w:r>
            <w:r>
              <w:rPr>
                <w:rFonts w:ascii="宋体" w:hAnsi="宋体" w:eastAsia="宋体" w:cs="宋体"/>
                <w:position w:val="2"/>
                <w:sz w:val="18"/>
                <w:szCs w:val="18"/>
              </w:rPr>
              <w:t xml:space="preserve">                                  </w:t>
            </w:r>
            <w:r>
              <w:rPr>
                <w:rFonts w:ascii="宋体" w:hAnsi="宋体" w:eastAsia="宋体" w:cs="宋体"/>
                <w:spacing w:val="1"/>
                <w:position w:val="2"/>
                <w:sz w:val="18"/>
                <w:szCs w:val="18"/>
              </w:rPr>
              <w:t>≤</w:t>
            </w:r>
          </w:p>
        </w:tc>
        <w:tc>
          <w:tcPr>
            <w:tcW w:w="1555" w:type="dxa"/>
            <w:vAlign w:val="top"/>
          </w:tcPr>
          <w:p>
            <w:pPr>
              <w:pStyle w:val="237"/>
              <w:spacing w:before="108" w:line="188" w:lineRule="auto"/>
              <w:ind w:left="673"/>
              <w:rPr>
                <w:sz w:val="18"/>
                <w:szCs w:val="18"/>
              </w:rPr>
            </w:pPr>
            <w:r>
              <w:rPr>
                <w:spacing w:val="-3"/>
                <w:sz w:val="18"/>
                <w:szCs w:val="18"/>
              </w:rPr>
              <w:t>5.0</w:t>
            </w:r>
          </w:p>
        </w:tc>
        <w:tc>
          <w:tcPr>
            <w:tcW w:w="1595" w:type="dxa"/>
            <w:vAlign w:val="top"/>
          </w:tcPr>
          <w:p>
            <w:pPr>
              <w:pStyle w:val="237"/>
              <w:spacing w:before="108" w:line="188" w:lineRule="auto"/>
              <w:ind w:left="631"/>
              <w:rPr>
                <w:sz w:val="18"/>
                <w:szCs w:val="18"/>
              </w:rPr>
            </w:pPr>
            <w:r>
              <w:rPr>
                <w:spacing w:val="-4"/>
                <w:sz w:val="18"/>
                <w:szCs w:val="18"/>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291" w:type="dxa"/>
            <w:vAlign w:val="top"/>
          </w:tcPr>
          <w:p>
            <w:pPr>
              <w:pStyle w:val="237"/>
              <w:spacing w:before="49" w:line="250" w:lineRule="exact"/>
              <w:ind w:left="114"/>
              <w:rPr>
                <w:rFonts w:ascii="宋体" w:hAnsi="宋体" w:eastAsia="宋体" w:cs="宋体"/>
                <w:sz w:val="18"/>
                <w:szCs w:val="18"/>
              </w:rPr>
            </w:pPr>
            <w:r>
              <w:rPr>
                <w:rFonts w:ascii="宋体" w:hAnsi="宋体" w:eastAsia="宋体" w:cs="宋体"/>
                <w:spacing w:val="4"/>
                <w:position w:val="2"/>
                <w:sz w:val="18"/>
                <w:szCs w:val="18"/>
              </w:rPr>
              <w:t>黄曲霉毒素</w:t>
            </w:r>
            <w:r>
              <w:rPr>
                <w:spacing w:val="4"/>
                <w:position w:val="2"/>
                <w:sz w:val="18"/>
                <w:szCs w:val="18"/>
              </w:rPr>
              <w:t>B</w:t>
            </w:r>
            <w:r>
              <w:rPr>
                <w:spacing w:val="4"/>
                <w:position w:val="1"/>
                <w:sz w:val="18"/>
                <w:szCs w:val="18"/>
              </w:rPr>
              <w:t>1</w:t>
            </w:r>
            <w:r>
              <w:rPr>
                <w:spacing w:val="4"/>
                <w:position w:val="2"/>
                <w:sz w:val="18"/>
                <w:szCs w:val="18"/>
              </w:rPr>
              <w:t>/</w:t>
            </w:r>
            <w:r>
              <w:rPr>
                <w:rFonts w:ascii="宋体" w:hAnsi="宋体" w:eastAsia="宋体" w:cs="宋体"/>
                <w:spacing w:val="4"/>
                <w:position w:val="2"/>
                <w:sz w:val="18"/>
                <w:szCs w:val="18"/>
              </w:rPr>
              <w:t>(</w:t>
            </w:r>
            <w:r>
              <w:rPr>
                <w:spacing w:val="4"/>
                <w:position w:val="2"/>
                <w:sz w:val="18"/>
                <w:szCs w:val="18"/>
              </w:rPr>
              <w:t>μg/</w:t>
            </w:r>
            <w:r>
              <w:rPr>
                <w:position w:val="2"/>
                <w:sz w:val="18"/>
                <w:szCs w:val="18"/>
              </w:rPr>
              <w:t>kg</w:t>
            </w:r>
            <w:r>
              <w:rPr>
                <w:rFonts w:ascii="宋体" w:hAnsi="宋体" w:eastAsia="宋体" w:cs="宋体"/>
                <w:spacing w:val="4"/>
                <w:position w:val="2"/>
                <w:sz w:val="18"/>
                <w:szCs w:val="18"/>
              </w:rPr>
              <w:t>）</w:t>
            </w:r>
            <w:r>
              <w:rPr>
                <w:rFonts w:ascii="宋体" w:hAnsi="宋体" w:eastAsia="宋体" w:cs="宋体"/>
                <w:position w:val="2"/>
                <w:sz w:val="18"/>
                <w:szCs w:val="18"/>
              </w:rPr>
              <w:t xml:space="preserve">                                 </w:t>
            </w:r>
            <w:r>
              <w:rPr>
                <w:rFonts w:ascii="宋体" w:hAnsi="宋体" w:eastAsia="宋体" w:cs="宋体"/>
                <w:spacing w:val="4"/>
                <w:position w:val="2"/>
                <w:sz w:val="18"/>
                <w:szCs w:val="18"/>
              </w:rPr>
              <w:t>≤</w:t>
            </w:r>
          </w:p>
        </w:tc>
        <w:tc>
          <w:tcPr>
            <w:tcW w:w="1555" w:type="dxa"/>
            <w:vAlign w:val="top"/>
          </w:tcPr>
          <w:p>
            <w:pPr>
              <w:spacing w:before="78" w:line="220" w:lineRule="auto"/>
              <w:ind w:left="427"/>
              <w:rPr>
                <w:rFonts w:ascii="宋体" w:hAnsi="宋体" w:eastAsia="宋体" w:cs="宋体"/>
                <w:sz w:val="18"/>
                <w:szCs w:val="18"/>
              </w:rPr>
            </w:pPr>
            <w:r>
              <w:rPr>
                <w:rFonts w:ascii="宋体" w:hAnsi="宋体" w:eastAsia="宋体" w:cs="宋体"/>
                <w:spacing w:val="-3"/>
                <w:sz w:val="18"/>
                <w:szCs w:val="18"/>
              </w:rPr>
              <w:t>不得检出</w:t>
            </w:r>
          </w:p>
        </w:tc>
        <w:tc>
          <w:tcPr>
            <w:tcW w:w="1595" w:type="dxa"/>
            <w:vAlign w:val="top"/>
          </w:tcPr>
          <w:p>
            <w:pPr>
              <w:pStyle w:val="237"/>
              <w:spacing w:before="107" w:line="188" w:lineRule="auto"/>
              <w:ind w:left="629"/>
              <w:rPr>
                <w:sz w:val="18"/>
                <w:szCs w:val="18"/>
              </w:rPr>
            </w:pPr>
            <w:r>
              <w:rPr>
                <w:spacing w:val="-4"/>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291" w:type="dxa"/>
            <w:vAlign w:val="top"/>
          </w:tcPr>
          <w:p>
            <w:pPr>
              <w:pStyle w:val="237"/>
              <w:spacing w:before="51" w:line="250" w:lineRule="exact"/>
              <w:ind w:left="116"/>
              <w:rPr>
                <w:rFonts w:ascii="宋体" w:hAnsi="宋体" w:eastAsia="宋体" w:cs="宋体"/>
                <w:sz w:val="18"/>
                <w:szCs w:val="18"/>
              </w:rPr>
            </w:pPr>
            <w:r>
              <w:rPr>
                <w:rFonts w:ascii="宋体" w:hAnsi="宋体" w:eastAsia="宋体" w:cs="宋体"/>
                <w:spacing w:val="-1"/>
                <w:position w:val="2"/>
                <w:sz w:val="18"/>
                <w:szCs w:val="18"/>
              </w:rPr>
              <w:t>溶剂残留量</w:t>
            </w:r>
            <w:r>
              <w:rPr>
                <w:spacing w:val="-1"/>
                <w:position w:val="8"/>
                <w:sz w:val="18"/>
                <w:szCs w:val="18"/>
              </w:rPr>
              <w:t>*</w:t>
            </w:r>
            <w:r>
              <w:rPr>
                <w:spacing w:val="-1"/>
                <w:position w:val="2"/>
                <w:sz w:val="18"/>
                <w:szCs w:val="18"/>
              </w:rPr>
              <w:t>/</w:t>
            </w:r>
            <w:r>
              <w:rPr>
                <w:rFonts w:ascii="宋体" w:hAnsi="宋体" w:eastAsia="宋体" w:cs="宋体"/>
                <w:spacing w:val="-1"/>
                <w:position w:val="2"/>
                <w:sz w:val="18"/>
                <w:szCs w:val="18"/>
              </w:rPr>
              <w:t>（</w:t>
            </w:r>
            <w:r>
              <w:rPr>
                <w:spacing w:val="-1"/>
                <w:position w:val="2"/>
                <w:sz w:val="18"/>
                <w:szCs w:val="18"/>
              </w:rPr>
              <w:t>mg/kg</w:t>
            </w:r>
            <w:r>
              <w:rPr>
                <w:rFonts w:ascii="宋体" w:hAnsi="宋体" w:eastAsia="宋体" w:cs="宋体"/>
                <w:spacing w:val="-1"/>
                <w:position w:val="2"/>
                <w:sz w:val="18"/>
                <w:szCs w:val="18"/>
              </w:rPr>
              <w:t>）</w:t>
            </w:r>
          </w:p>
        </w:tc>
        <w:tc>
          <w:tcPr>
            <w:tcW w:w="3150" w:type="dxa"/>
            <w:gridSpan w:val="2"/>
            <w:vAlign w:val="top"/>
          </w:tcPr>
          <w:p>
            <w:pPr>
              <w:spacing w:before="80" w:line="220" w:lineRule="auto"/>
              <w:ind w:left="1161"/>
              <w:rPr>
                <w:rFonts w:ascii="宋体" w:hAnsi="宋体" w:eastAsia="宋体" w:cs="宋体"/>
                <w:sz w:val="18"/>
                <w:szCs w:val="18"/>
              </w:rPr>
            </w:pPr>
            <w:r>
              <w:rPr>
                <w:rFonts w:ascii="宋体" w:hAnsi="宋体" w:eastAsia="宋体" w:cs="宋体"/>
                <w:spacing w:val="-3"/>
                <w:sz w:val="18"/>
                <w:szCs w:val="18"/>
              </w:rPr>
              <w:t>不得检出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441" w:type="dxa"/>
            <w:gridSpan w:val="3"/>
            <w:vAlign w:val="top"/>
          </w:tcPr>
          <w:p>
            <w:pPr>
              <w:pStyle w:val="237"/>
              <w:spacing w:before="53" w:line="249" w:lineRule="exact"/>
              <w:ind w:left="115"/>
              <w:rPr>
                <w:rFonts w:ascii="宋体" w:hAnsi="宋体" w:eastAsia="宋体" w:cs="宋体"/>
                <w:sz w:val="18"/>
                <w:szCs w:val="18"/>
              </w:rPr>
            </w:pPr>
            <w:r>
              <w:rPr>
                <w:position w:val="7"/>
                <w:sz w:val="18"/>
                <w:szCs w:val="18"/>
              </w:rPr>
              <w:t>*</w:t>
            </w:r>
            <w:r>
              <w:rPr>
                <w:rFonts w:ascii="宋体" w:hAnsi="宋体" w:eastAsia="宋体" w:cs="宋体"/>
                <w:position w:val="2"/>
                <w:sz w:val="18"/>
                <w:szCs w:val="18"/>
              </w:rPr>
              <w:t>溶剂残留量不得检出（检出值小于</w:t>
            </w:r>
            <w:r>
              <w:rPr>
                <w:position w:val="2"/>
                <w:sz w:val="18"/>
                <w:szCs w:val="18"/>
              </w:rPr>
              <w:t>10mg/kg</w:t>
            </w:r>
            <w:r>
              <w:rPr>
                <w:rFonts w:ascii="宋体" w:hAnsi="宋体" w:eastAsia="宋体" w:cs="宋体"/>
                <w:position w:val="2"/>
                <w:sz w:val="18"/>
                <w:szCs w:val="18"/>
              </w:rPr>
              <w:t>时，视</w:t>
            </w:r>
            <w:r>
              <w:rPr>
                <w:rFonts w:ascii="宋体" w:hAnsi="宋体" w:eastAsia="宋体" w:cs="宋体"/>
                <w:spacing w:val="-1"/>
                <w:position w:val="2"/>
                <w:sz w:val="18"/>
                <w:szCs w:val="18"/>
              </w:rPr>
              <w:t>为未检出）。</w:t>
            </w:r>
          </w:p>
        </w:tc>
      </w:tr>
    </w:tbl>
    <w:p>
      <w:pPr>
        <w:pStyle w:val="57"/>
        <w:rPr>
          <w:rFonts w:hint="eastAsia" w:ascii="宋体" w:hAnsi="宋体" w:eastAsia="宋体" w:cs="宋体"/>
          <w:spacing w:val="8"/>
          <w:sz w:val="20"/>
          <w:szCs w:val="20"/>
          <w:lang w:val="en-US" w:eastAsia="zh-CN"/>
        </w:rPr>
      </w:pPr>
    </w:p>
    <w:p>
      <w:pPr>
        <w:pStyle w:val="106"/>
        <w:bidi w:val="0"/>
        <w:ind w:left="0" w:leftChars="0" w:firstLine="0" w:firstLineChars="0"/>
        <w:rPr>
          <w:rFonts w:hint="eastAsia"/>
          <w:lang w:val="en-US" w:eastAsia="zh-CN"/>
        </w:rPr>
      </w:pPr>
      <w:r>
        <w:rPr>
          <w:rFonts w:hint="eastAsia"/>
          <w:lang w:val="en-US" w:eastAsia="zh-CN"/>
        </w:rPr>
        <w:t>生产过程卫生要求</w:t>
      </w:r>
    </w:p>
    <w:p>
      <w:pPr>
        <w:pStyle w:val="57"/>
        <w:rPr>
          <w:rFonts w:hint="eastAsia" w:eastAsia="宋体"/>
          <w:lang w:val="en-US" w:eastAsia="zh-CN"/>
        </w:rPr>
      </w:pPr>
      <w:r>
        <w:rPr>
          <w:rFonts w:hint="eastAsia"/>
          <w:lang w:val="en-US" w:eastAsia="zh-CN"/>
        </w:rPr>
        <w:t>生产过程卫生要求应按</w:t>
      </w:r>
      <w:r>
        <w:rPr>
          <w:rFonts w:ascii="Times New Roman" w:hAnsi="Times New Roman" w:eastAsia="Times New Roman" w:cs="Times New Roman"/>
          <w:sz w:val="20"/>
          <w:szCs w:val="20"/>
        </w:rPr>
        <w:t>GB</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8955</w:t>
      </w:r>
      <w:r>
        <w:rPr>
          <w:rFonts w:ascii="Times New Roman" w:hAnsi="Times New Roman" w:eastAsia="Times New Roman" w:cs="Times New Roman"/>
          <w:spacing w:val="-29"/>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2"/>
          <w:sz w:val="20"/>
          <w:szCs w:val="20"/>
        </w:rPr>
        <w:t>14881</w:t>
      </w:r>
      <w:r>
        <w:rPr>
          <w:rFonts w:ascii="宋体" w:hAnsi="宋体" w:eastAsia="宋体" w:cs="宋体"/>
          <w:spacing w:val="2"/>
          <w:sz w:val="20"/>
          <w:szCs w:val="20"/>
        </w:rPr>
        <w:t>执行</w:t>
      </w:r>
      <w:r>
        <w:rPr>
          <w:rFonts w:hint="eastAsia" w:ascii="宋体" w:hAnsi="宋体" w:eastAsia="宋体" w:cs="宋体"/>
          <w:spacing w:val="2"/>
          <w:sz w:val="20"/>
          <w:szCs w:val="20"/>
          <w:lang w:eastAsia="zh-CN"/>
        </w:rPr>
        <w:t>。</w:t>
      </w:r>
    </w:p>
    <w:p>
      <w:pPr>
        <w:pStyle w:val="106"/>
        <w:bidi w:val="0"/>
        <w:ind w:left="0" w:leftChars="0" w:firstLine="0" w:firstLineChars="0"/>
        <w:rPr>
          <w:rFonts w:hint="default"/>
          <w:lang w:val="en-US" w:eastAsia="zh-CN"/>
        </w:rPr>
      </w:pPr>
      <w:r>
        <w:rPr>
          <w:rFonts w:hint="eastAsia"/>
          <w:lang w:val="en-US" w:eastAsia="zh-CN"/>
        </w:rPr>
        <w:t>其他要求</w:t>
      </w:r>
    </w:p>
    <w:p>
      <w:pPr>
        <w:pStyle w:val="236"/>
        <w:keepNext w:val="0"/>
        <w:keepLines w:val="0"/>
        <w:widowControl w:val="0"/>
        <w:shd w:val="clear" w:color="auto" w:fill="auto"/>
        <w:bidi w:val="0"/>
        <w:spacing w:before="0" w:after="0" w:line="311" w:lineRule="exact"/>
        <w:ind w:left="140" w:right="0" w:firstLine="440"/>
        <w:jc w:val="left"/>
        <w:rPr>
          <w:rFonts w:hint="eastAsia" w:ascii="Times New Roman" w:hAnsi="Times New Roman" w:eastAsia="Times New Roman" w:cs="Times New Roman"/>
          <w:sz w:val="21"/>
          <w:szCs w:val="20"/>
          <w:highlight w:val="none"/>
          <w:u w:val="none"/>
          <w:shd w:val="clear"/>
          <w:lang w:val="en-US" w:eastAsia="en-US" w:bidi="ar-SA"/>
        </w:rPr>
      </w:pPr>
      <w:r>
        <w:rPr>
          <w:rFonts w:hint="eastAsia" w:ascii="Times New Roman" w:hAnsi="Times New Roman" w:eastAsia="Times New Roman" w:cs="Times New Roman"/>
          <w:sz w:val="21"/>
          <w:szCs w:val="20"/>
          <w:highlight w:val="none"/>
          <w:u w:val="none"/>
          <w:shd w:val="clear"/>
          <w:lang w:val="en-US" w:eastAsia="zh-CN" w:bidi="ar-SA"/>
        </w:rPr>
        <w:t>不得添加维生素E 、角鲨烯等任何营养强化物质，不得掺有其它油脂，不得添加任何香精和香料等食品添加剂</w:t>
      </w:r>
      <w:r>
        <w:rPr>
          <w:rFonts w:hint="eastAsia" w:ascii="Times New Roman" w:hAnsi="Times New Roman" w:eastAsia="Times New Roman" w:cs="Times New Roman"/>
          <w:sz w:val="21"/>
          <w:szCs w:val="20"/>
          <w:highlight w:val="none"/>
          <w:u w:val="none"/>
          <w:shd w:val="clear"/>
          <w:lang w:val="en-US" w:eastAsia="en-US" w:bidi="ar-SA"/>
        </w:rPr>
        <w:t>。</w:t>
      </w:r>
    </w:p>
    <w:p>
      <w:pPr>
        <w:pStyle w:val="105"/>
        <w:bidi w:val="0"/>
        <w:ind w:left="0" w:leftChars="0" w:firstLine="0" w:firstLineChars="0"/>
      </w:pPr>
      <w:r>
        <w:rPr>
          <w:rFonts w:hint="eastAsia"/>
          <w:lang w:val="en-US" w:eastAsia="zh-CN"/>
        </w:rPr>
        <w:t>检验方法</w:t>
      </w:r>
    </w:p>
    <w:p>
      <w:pPr>
        <w:pStyle w:val="106"/>
        <w:bidi w:val="0"/>
        <w:ind w:left="0" w:leftChars="0" w:firstLine="0" w:firstLineChars="0"/>
        <w:rPr>
          <w:rFonts w:hint="default" w:ascii="Times New Roman" w:hAnsi="Times New Roman" w:cs="Times New Roman"/>
          <w:highlight w:val="none"/>
          <w:lang w:val="zh-TW" w:eastAsia="zh-TW"/>
        </w:rPr>
      </w:pPr>
      <w:bookmarkStart w:id="40" w:name="8.1　感官指标"/>
      <w:bookmarkEnd w:id="40"/>
      <w:r>
        <w:rPr>
          <w:rFonts w:hint="eastAsia" w:ascii="Times New Roman" w:hAnsi="Times New Roman" w:cs="Times New Roman"/>
          <w:highlight w:val="none"/>
          <w:lang w:eastAsia="zh-CN"/>
        </w:rPr>
        <w:t>相对密度</w:t>
      </w:r>
      <w:r>
        <w:rPr>
          <w:rFonts w:hint="default" w:ascii="Times New Roman" w:hAnsi="Times New Roman" w:cs="Times New Roman"/>
          <w:highlight w:val="none"/>
          <w:lang w:val="zh-TW" w:eastAsia="zh-TW"/>
        </w:rPr>
        <w:t xml:space="preserve"> </w:t>
      </w:r>
    </w:p>
    <w:p>
      <w:pPr>
        <w:pStyle w:val="236"/>
        <w:keepNext w:val="0"/>
        <w:keepLines w:val="0"/>
        <w:widowControl w:val="0"/>
        <w:shd w:val="clear" w:color="auto" w:fill="auto"/>
        <w:bidi w:val="0"/>
        <w:spacing w:before="0" w:after="0" w:line="311" w:lineRule="exact"/>
        <w:ind w:left="140" w:leftChars="0" w:right="0" w:firstLine="280" w:firstLineChars="0"/>
        <w:jc w:val="left"/>
        <w:rPr>
          <w:rFonts w:hint="default" w:ascii="Times New Roman" w:hAnsi="Times New Roman" w:eastAsia="Times New Roman" w:cs="Times New Roman"/>
          <w:sz w:val="21"/>
          <w:szCs w:val="20"/>
          <w:highlight w:val="none"/>
          <w:u w:val="none"/>
          <w:shd w:val="clear"/>
          <w:lang w:val="en-US" w:eastAsia="zh-CN" w:bidi="ar-SA"/>
        </w:rPr>
      </w:pPr>
      <w:r>
        <w:rPr>
          <w:rFonts w:hint="default" w:ascii="Times New Roman" w:hAnsi="Times New Roman" w:eastAsia="Times New Roman" w:cs="Times New Roman"/>
          <w:sz w:val="21"/>
          <w:szCs w:val="20"/>
          <w:highlight w:val="none"/>
          <w:u w:val="none"/>
          <w:shd w:val="clear"/>
          <w:lang w:val="en-US" w:eastAsia="zh-CN" w:bidi="ar-SA"/>
        </w:rPr>
        <w:t>相对密度测定</w:t>
      </w:r>
      <w:r>
        <w:rPr>
          <w:rFonts w:hint="eastAsia" w:ascii="Times New Roman" w:hAnsi="Times New Roman" w:eastAsia="Times New Roman" w:cs="Times New Roman"/>
          <w:sz w:val="21"/>
          <w:szCs w:val="20"/>
          <w:highlight w:val="none"/>
          <w:u w:val="none"/>
          <w:shd w:val="clear"/>
          <w:lang w:val="en-US" w:eastAsia="zh-CN" w:bidi="ar-SA"/>
        </w:rPr>
        <w:t>应</w:t>
      </w:r>
      <w:r>
        <w:rPr>
          <w:rFonts w:hint="default" w:ascii="Times New Roman" w:hAnsi="Times New Roman" w:eastAsia="Times New Roman" w:cs="Times New Roman"/>
          <w:sz w:val="21"/>
          <w:szCs w:val="20"/>
          <w:highlight w:val="none"/>
          <w:u w:val="none"/>
          <w:shd w:val="clear"/>
          <w:lang w:val="en-US" w:eastAsia="zh-CN" w:bidi="ar-SA"/>
        </w:rPr>
        <w:t>按GB/T 5526执行</w:t>
      </w:r>
      <w:r>
        <w:rPr>
          <w:rFonts w:hint="eastAsia" w:ascii="Times New Roman" w:hAnsi="Times New Roman" w:eastAsia="Times New Roman" w:cs="Times New Roman"/>
          <w:sz w:val="21"/>
          <w:szCs w:val="20"/>
          <w:highlight w:val="none"/>
          <w:u w:val="none"/>
          <w:shd w:val="clear"/>
          <w:lang w:val="en-US" w:eastAsia="zh-CN" w:bidi="ar-SA"/>
        </w:rPr>
        <w:t>。</w:t>
      </w:r>
    </w:p>
    <w:p>
      <w:pPr>
        <w:pStyle w:val="106"/>
        <w:bidi w:val="0"/>
        <w:ind w:left="0" w:leftChars="0" w:firstLine="0" w:firstLineChars="0"/>
        <w:rPr>
          <w:rFonts w:hint="default" w:ascii="Times New Roman" w:hAnsi="Times New Roman" w:eastAsia="黑体" w:cs="Times New Roman"/>
          <w:sz w:val="21"/>
          <w:highlight w:val="none"/>
          <w:lang w:val="en-US" w:eastAsia="zh-CN" w:bidi="ar-SA"/>
        </w:rPr>
      </w:pPr>
      <w:r>
        <w:rPr>
          <w:rFonts w:hint="default" w:ascii="Times New Roman" w:hAnsi="Times New Roman" w:cs="Times New Roman"/>
          <w:lang w:val="zh-TW" w:eastAsia="zh-TW"/>
        </w:rPr>
        <w:t>碘值</w:t>
      </w:r>
    </w:p>
    <w:p>
      <w:pPr>
        <w:pStyle w:val="57"/>
        <w:spacing w:line="276" w:lineRule="auto"/>
        <w:ind w:firstLine="420"/>
        <w:rPr>
          <w:rFonts w:hint="default" w:ascii="Times New Roman" w:hAnsi="Times New Roman" w:eastAsia="Times New Roman" w:cs="Times New Roman"/>
          <w:kern w:val="2"/>
          <w:sz w:val="21"/>
          <w:szCs w:val="20"/>
          <w:highlight w:val="none"/>
          <w:u w:val="none"/>
          <w:shd w:val="clear" w:color="auto" w:fill="auto"/>
          <w:lang w:val="en-US" w:eastAsia="zh-CN" w:bidi="ar-SA"/>
        </w:rPr>
      </w:pPr>
      <w:r>
        <w:rPr>
          <w:rFonts w:hint="eastAsia" w:ascii="Times New Roman" w:hAnsi="Times New Roman" w:eastAsia="Times New Roman" w:cs="Times New Roman"/>
          <w:kern w:val="2"/>
          <w:sz w:val="21"/>
          <w:szCs w:val="20"/>
          <w:highlight w:val="none"/>
          <w:u w:val="none"/>
          <w:shd w:val="clear" w:color="auto" w:fill="auto"/>
          <w:lang w:val="en-US" w:eastAsia="zh-CN" w:bidi="ar-SA"/>
        </w:rPr>
        <w:t>碘值测定应</w:t>
      </w:r>
      <w:r>
        <w:rPr>
          <w:rFonts w:hint="default" w:ascii="Times New Roman" w:hAnsi="Times New Roman" w:eastAsia="Times New Roman" w:cs="Times New Roman"/>
          <w:kern w:val="2"/>
          <w:sz w:val="21"/>
          <w:szCs w:val="20"/>
          <w:highlight w:val="none"/>
          <w:u w:val="none"/>
          <w:shd w:val="clear" w:color="auto" w:fill="auto"/>
          <w:lang w:val="en-US" w:eastAsia="zh-CN" w:bidi="ar-SA"/>
        </w:rPr>
        <w:t>按GB/T 5532执行。</w:t>
      </w:r>
    </w:p>
    <w:p>
      <w:pPr>
        <w:pStyle w:val="106"/>
        <w:bidi w:val="0"/>
        <w:ind w:left="0" w:leftChars="0" w:firstLine="0" w:firstLineChars="0"/>
        <w:rPr>
          <w:rFonts w:hint="default"/>
          <w:lang w:val="en-US" w:eastAsia="zh-CN"/>
        </w:rPr>
      </w:pPr>
      <w:r>
        <w:rPr>
          <w:rFonts w:hint="default"/>
          <w:lang w:val="en-US" w:eastAsia="zh-CN"/>
        </w:rPr>
        <w:t>皂化值</w:t>
      </w:r>
    </w:p>
    <w:p>
      <w:pPr>
        <w:pStyle w:val="57"/>
        <w:spacing w:line="276" w:lineRule="auto"/>
        <w:ind w:firstLine="420"/>
        <w:rPr>
          <w:rFonts w:hint="default" w:ascii="Times New Roman" w:hAnsi="Times New Roman" w:cs="Times New Roman"/>
          <w:highlight w:val="none"/>
          <w:lang w:eastAsia="zh-CN"/>
        </w:rPr>
      </w:pPr>
      <w:r>
        <w:rPr>
          <w:rFonts w:hint="eastAsia" w:ascii="Times New Roman" w:hAnsi="Times New Roman" w:eastAsia="Times New Roman" w:cs="Times New Roman"/>
          <w:highlight w:val="none"/>
          <w:lang w:val="en-US" w:eastAsia="zh-CN"/>
        </w:rPr>
        <w:t>皂化值</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eastAsia="Times New Roman" w:cs="Times New Roman"/>
          <w:highlight w:val="none"/>
        </w:rPr>
        <w:t>GB/T 5534</w:t>
      </w:r>
      <w:r>
        <w:rPr>
          <w:rFonts w:hint="eastAsia" w:ascii="Times New Roman" w:eastAsia="宋体"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eastAsia"/>
          <w:lang w:val="en-US" w:eastAsia="zh-CN"/>
        </w:rPr>
      </w:pPr>
      <w:r>
        <w:rPr>
          <w:rFonts w:hint="eastAsia"/>
          <w:lang w:val="en-US" w:eastAsia="zh-CN"/>
        </w:rPr>
        <w:t>不皂化物</w:t>
      </w:r>
    </w:p>
    <w:p>
      <w:pPr>
        <w:pStyle w:val="236"/>
        <w:keepNext w:val="0"/>
        <w:keepLines w:val="0"/>
        <w:widowControl w:val="0"/>
        <w:shd w:val="clear" w:color="auto" w:fill="auto"/>
        <w:bidi w:val="0"/>
        <w:spacing w:before="0" w:after="0" w:line="331" w:lineRule="auto"/>
        <w:ind w:left="0" w:leftChars="0" w:right="0" w:firstLine="420" w:firstLineChars="0"/>
        <w:jc w:val="left"/>
        <w:rPr>
          <w:rFonts w:hint="default" w:ascii="Times New Roman" w:hAnsi="Times New Roman" w:eastAsia="Times New Roman" w:cs="Times New Roman"/>
          <w:sz w:val="21"/>
          <w:szCs w:val="20"/>
          <w:highlight w:val="none"/>
          <w:u w:val="none"/>
          <w:shd w:val="clear"/>
          <w:lang w:val="en-US" w:eastAsia="zh-CN" w:bidi="ar-SA"/>
        </w:rPr>
      </w:pPr>
      <w:r>
        <w:rPr>
          <w:rFonts w:hint="eastAsia" w:ascii="Times New Roman" w:hAnsi="Times New Roman" w:cs="Times New Roman"/>
          <w:spacing w:val="-2"/>
          <w:sz w:val="21"/>
          <w:szCs w:val="21"/>
          <w:lang w:val="en-US" w:eastAsia="zh-CN"/>
        </w:rPr>
        <w:t>不皂化物</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eastAsia="Times New Roman" w:cs="Times New Roman"/>
          <w:sz w:val="21"/>
          <w:szCs w:val="20"/>
          <w:highlight w:val="none"/>
          <w:u w:val="none"/>
          <w:shd w:val="clear"/>
          <w:lang w:val="en-US" w:eastAsia="en-US" w:bidi="ar-SA"/>
        </w:rPr>
        <w:t>GB/T 5535. 1 、GB/T 5535.2</w:t>
      </w:r>
      <w:r>
        <w:rPr>
          <w:rFonts w:hint="eastAsia" w:ascii="Times New Roman" w:hAnsi="Times New Roman" w:eastAsia="Times New Roman" w:cs="Times New Roman"/>
          <w:sz w:val="21"/>
          <w:szCs w:val="20"/>
          <w:highlight w:val="none"/>
          <w:u w:val="none"/>
          <w:shd w:val="clear"/>
          <w:lang w:val="en-US" w:eastAsia="zh-CN" w:bidi="ar-SA"/>
        </w:rPr>
        <w:t>执行</w:t>
      </w:r>
      <w:r>
        <w:rPr>
          <w:rFonts w:hint="default" w:ascii="Times New Roman" w:hAnsi="Times New Roman" w:eastAsia="Times New Roman" w:cs="Times New Roman"/>
          <w:sz w:val="21"/>
          <w:szCs w:val="20"/>
          <w:highlight w:val="none"/>
          <w:u w:val="none"/>
          <w:shd w:val="clear"/>
          <w:lang w:val="en-US" w:eastAsia="zh-CN" w:bidi="ar-SA"/>
        </w:rPr>
        <w:t>。</w:t>
      </w:r>
    </w:p>
    <w:p>
      <w:pPr>
        <w:pStyle w:val="106"/>
        <w:bidi w:val="0"/>
        <w:ind w:left="0" w:leftChars="0" w:firstLine="0" w:firstLineChars="0"/>
        <w:rPr>
          <w:rFonts w:hint="default"/>
          <w:lang w:val="en-US" w:eastAsia="zh-CN"/>
        </w:rPr>
      </w:pPr>
      <w:r>
        <w:rPr>
          <w:rFonts w:hint="default"/>
          <w:lang w:val="en-US" w:eastAsia="zh-CN"/>
        </w:rPr>
        <w:t>脂肪酸</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脂肪酸</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 168</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透明度、气味、滋味</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透明度、气味、滋味</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GB/T 5525</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色泽</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色泽</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GB/T 5009.37</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不溶性杂质含量</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不溶性杂质含量</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GB/T 15688</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水分及挥发物含量</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水分及挥发物含量</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5009.236</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酸价</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酸价</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5009.229</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过氧化值</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过氧化值</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5009.227</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反式脂肪酸</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反式脂肪酸</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5009.257</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苯并（a）芘</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苯并（a）芘</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5009.27</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黄曲霉毒素 B1</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黄曲霉毒素 B1</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5009.22</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维生素 E</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维生素 E</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5009.82</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角鲨烯</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eastAsia" w:ascii="Times New Roman" w:cs="Times New Roman"/>
          <w:highlight w:val="none"/>
          <w:lang w:val="en-US" w:eastAsia="zh-CN"/>
        </w:rPr>
        <w:t>角鲨烯</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LS/T 6120</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6"/>
        <w:bidi w:val="0"/>
        <w:ind w:left="0" w:leftChars="0" w:firstLine="0" w:firstLineChars="0"/>
        <w:rPr>
          <w:rFonts w:hint="default"/>
          <w:lang w:val="en-US" w:eastAsia="zh-CN"/>
        </w:rPr>
      </w:pPr>
      <w:r>
        <w:rPr>
          <w:rFonts w:hint="default"/>
          <w:lang w:val="en-US" w:eastAsia="zh-CN"/>
        </w:rPr>
        <w:t xml:space="preserve"> 溶剂残留</w:t>
      </w:r>
    </w:p>
    <w:p>
      <w:pPr>
        <w:pStyle w:val="57"/>
        <w:spacing w:line="276" w:lineRule="auto"/>
        <w:ind w:left="0" w:leftChars="0"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溶剂残留</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5009.262</w:t>
      </w:r>
      <w:r>
        <w:rPr>
          <w:rFonts w:hint="eastAsia" w:ascii="Times New Roman" w:cs="Times New Roman"/>
          <w:highlight w:val="none"/>
          <w:lang w:val="en-US" w:eastAsia="zh-CN" w:bidi="ar"/>
        </w:rPr>
        <w:t xml:space="preserve"> </w:t>
      </w:r>
      <w:r>
        <w:rPr>
          <w:rFonts w:hint="eastAsia" w:ascii="Times New Roman" w:cs="Times New Roman"/>
          <w:highlight w:val="none"/>
          <w:lang w:val="en-US" w:eastAsia="zh-CN"/>
        </w:rPr>
        <w:t>执行。</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检验规则</w:t>
      </w:r>
    </w:p>
    <w:p>
      <w:pPr>
        <w:pStyle w:val="106"/>
        <w:bidi w:val="0"/>
        <w:ind w:left="0" w:leftChars="0" w:firstLine="0" w:firstLineChars="0"/>
        <w:rPr>
          <w:rFonts w:hint="default" w:ascii="Times New Roman" w:hAnsi="Times New Roman" w:cs="Times New Roman"/>
          <w:highlight w:val="none"/>
          <w:lang w:val="en-US"/>
        </w:rPr>
      </w:pPr>
      <w:r>
        <w:rPr>
          <w:rFonts w:hint="eastAsia" w:ascii="Times New Roman" w:hAnsi="Times New Roman" w:cs="Times New Roman"/>
          <w:highlight w:val="none"/>
          <w:lang w:val="en-US" w:eastAsia="zh-CN"/>
        </w:rPr>
        <w:t>一般规则</w:t>
      </w:r>
    </w:p>
    <w:p>
      <w:pPr>
        <w:pStyle w:val="57"/>
        <w:rPr>
          <w:rFonts w:hint="eastAsia" w:eastAsia="宋体"/>
          <w:lang w:val="en-US" w:eastAsia="zh-CN"/>
        </w:rPr>
      </w:pPr>
      <w:r>
        <w:rPr>
          <w:rFonts w:ascii="宋体" w:hAnsi="宋体" w:eastAsia="宋体" w:cs="宋体"/>
          <w:spacing w:val="4"/>
          <w:position w:val="1"/>
          <w:sz w:val="20"/>
          <w:szCs w:val="20"/>
        </w:rPr>
        <w:t xml:space="preserve">按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/T</w:t>
      </w:r>
      <w:r>
        <w:rPr>
          <w:rFonts w:ascii="Times New Roman" w:hAnsi="Times New Roman" w:eastAsia="Times New Roman" w:cs="Times New Roman"/>
          <w:spacing w:val="22"/>
          <w:position w:val="1"/>
          <w:sz w:val="20"/>
          <w:szCs w:val="20"/>
        </w:rPr>
        <w:t xml:space="preserve"> </w:t>
      </w:r>
      <w:r>
        <w:rPr>
          <w:rFonts w:ascii="Times New Roman" w:hAnsi="Times New Roman" w:eastAsia="Times New Roman" w:cs="Times New Roman"/>
          <w:spacing w:val="4"/>
          <w:position w:val="1"/>
          <w:sz w:val="20"/>
          <w:szCs w:val="20"/>
        </w:rPr>
        <w:t>5490</w:t>
      </w:r>
      <w:r>
        <w:rPr>
          <w:rFonts w:ascii="宋体" w:hAnsi="宋体" w:eastAsia="宋体" w:cs="宋体"/>
          <w:spacing w:val="4"/>
          <w:position w:val="1"/>
          <w:sz w:val="20"/>
          <w:szCs w:val="20"/>
        </w:rPr>
        <w:t>执行</w:t>
      </w:r>
      <w:r>
        <w:rPr>
          <w:rFonts w:hint="eastAsia" w:ascii="宋体" w:hAnsi="宋体" w:eastAsia="宋体" w:cs="宋体"/>
          <w:spacing w:val="4"/>
          <w:position w:val="1"/>
          <w:sz w:val="20"/>
          <w:szCs w:val="20"/>
          <w:lang w:eastAsia="zh-CN"/>
        </w:rPr>
        <w:t>。</w:t>
      </w:r>
    </w:p>
    <w:p>
      <w:pPr>
        <w:pStyle w:val="106"/>
        <w:bidi w:val="0"/>
        <w:ind w:left="0" w:leftChars="0" w:firstLine="0" w:firstLineChars="0"/>
        <w:rPr>
          <w:rFonts w:hint="default" w:ascii="Times New Roman" w:hAnsi="Times New Roman" w:cs="Times New Roman"/>
          <w:highlight w:val="none"/>
          <w:lang w:val="zh-TW" w:eastAsia="zh-TW"/>
        </w:rPr>
      </w:pPr>
      <w:r>
        <w:rPr>
          <w:rFonts w:hint="default" w:ascii="Times New Roman" w:hAnsi="Times New Roman" w:cs="Times New Roman"/>
          <w:highlight w:val="none"/>
        </w:rPr>
        <w:t>组批</w:t>
      </w:r>
      <w:r>
        <w:rPr>
          <w:rFonts w:hint="default" w:ascii="Times New Roman" w:hAnsi="Times New Roman" w:cs="Times New Roman"/>
          <w:highlight w:val="none"/>
          <w:lang w:val="zh-TW" w:eastAsia="zh-TW"/>
        </w:rPr>
        <w:t xml:space="preserve"> </w:t>
      </w:r>
      <w:bookmarkStart w:id="43" w:name="_GoBack"/>
      <w:bookmarkEnd w:id="43"/>
    </w:p>
    <w:p>
      <w:pPr>
        <w:pStyle w:val="57"/>
        <w:spacing w:line="276" w:lineRule="auto"/>
        <w:ind w:left="0" w:leftChars="0" w:firstLine="420" w:firstLineChars="200"/>
        <w:rPr>
          <w:rFonts w:hint="default" w:ascii="Times New Roman" w:hAnsi="Times New Roman" w:cs="Times New Roman"/>
          <w:highlight w:val="none"/>
          <w:lang w:bidi="ar"/>
        </w:rPr>
      </w:pPr>
      <w:r>
        <w:rPr>
          <w:rFonts w:hint="default" w:ascii="Times New Roman" w:hAnsi="Times New Roman" w:cs="Times New Roman"/>
          <w:highlight w:val="none"/>
          <w:lang w:bidi="ar"/>
        </w:rPr>
        <w:t>同一批原料、同</w:t>
      </w:r>
      <w:r>
        <w:rPr>
          <w:rFonts w:hint="eastAsia" w:ascii="Times New Roman" w:hAnsi="Times New Roman" w:cs="Times New Roman"/>
          <w:highlight w:val="none"/>
          <w:lang w:val="en-US" w:eastAsia="zh-CN" w:bidi="ar"/>
        </w:rPr>
        <w:t>一</w:t>
      </w:r>
      <w:r>
        <w:rPr>
          <w:rFonts w:hint="default" w:ascii="Times New Roman" w:hAnsi="Times New Roman" w:cs="Times New Roman"/>
          <w:highlight w:val="none"/>
          <w:lang w:bidi="ar"/>
        </w:rPr>
        <w:t>工艺、同</w:t>
      </w:r>
      <w:r>
        <w:rPr>
          <w:rFonts w:hint="eastAsia" w:ascii="Times New Roman" w:hAnsi="Times New Roman" w:cs="Times New Roman"/>
          <w:highlight w:val="none"/>
          <w:lang w:val="en-US" w:eastAsia="zh-CN" w:bidi="ar"/>
        </w:rPr>
        <w:t>一</w:t>
      </w:r>
      <w:r>
        <w:rPr>
          <w:rFonts w:hint="default" w:ascii="Times New Roman" w:hAnsi="Times New Roman" w:cs="Times New Roman"/>
          <w:highlight w:val="none"/>
          <w:lang w:bidi="ar"/>
        </w:rPr>
        <w:t>设备、</w:t>
      </w:r>
      <w:r>
        <w:rPr>
          <w:rFonts w:hint="eastAsia" w:ascii="Times New Roman" w:cs="Times New Roman"/>
          <w:highlight w:val="none"/>
          <w:lang w:val="en-US" w:eastAsia="zh-CN" w:bidi="ar"/>
        </w:rPr>
        <w:t>同一等级、</w:t>
      </w:r>
      <w:r>
        <w:rPr>
          <w:rFonts w:hint="default" w:ascii="Times New Roman" w:hAnsi="Times New Roman" w:cs="Times New Roman"/>
          <w:highlight w:val="none"/>
          <w:lang w:bidi="ar"/>
        </w:rPr>
        <w:t>同生产日期的</w:t>
      </w:r>
      <w:r>
        <w:rPr>
          <w:rFonts w:hint="eastAsia" w:ascii="Times New Roman" w:hAnsi="Times New Roman" w:cs="Times New Roman"/>
          <w:highlight w:val="none"/>
          <w:lang w:val="en-US" w:eastAsia="zh-CN" w:bidi="ar"/>
        </w:rPr>
        <w:t>舒城</w:t>
      </w:r>
      <w:r>
        <w:rPr>
          <w:rFonts w:hint="default" w:ascii="Times New Roman" w:hAnsi="Times New Roman" w:cs="Times New Roman"/>
          <w:highlight w:val="none"/>
          <w:lang w:bidi="ar"/>
        </w:rPr>
        <w:t>山茶油产品</w:t>
      </w:r>
      <w:r>
        <w:rPr>
          <w:rFonts w:hint="eastAsia" w:ascii="Times New Roman" w:cs="Times New Roman"/>
          <w:highlight w:val="none"/>
          <w:lang w:val="en-US" w:eastAsia="zh-CN" w:bidi="ar"/>
        </w:rPr>
        <w:t>应</w:t>
      </w:r>
      <w:r>
        <w:rPr>
          <w:rFonts w:hint="default" w:ascii="Times New Roman" w:hAnsi="Times New Roman" w:cs="Times New Roman"/>
          <w:highlight w:val="none"/>
          <w:lang w:bidi="ar"/>
        </w:rPr>
        <w:t>为一个检验批次。</w:t>
      </w:r>
    </w:p>
    <w:p>
      <w:pPr>
        <w:pStyle w:val="106"/>
        <w:bidi w:val="0"/>
        <w:ind w:left="0" w:leftChars="0" w:firstLine="0" w:firstLineChars="0"/>
        <w:rPr>
          <w:rFonts w:hint="default" w:ascii="Times New Roman" w:hAnsi="Times New Roman" w:cs="Times New Roman"/>
          <w:lang w:val="zh-TW" w:eastAsia="zh-TW"/>
        </w:rPr>
      </w:pPr>
      <w:r>
        <w:rPr>
          <w:rFonts w:ascii="黑体" w:hAnsi="黑体" w:eastAsia="黑体" w:cs="黑体"/>
          <w:spacing w:val="3"/>
          <w:sz w:val="20"/>
          <w:szCs w:val="20"/>
        </w:rPr>
        <w:t>扦样</w:t>
      </w:r>
    </w:p>
    <w:p>
      <w:pPr>
        <w:pStyle w:val="57"/>
        <w:spacing w:line="276" w:lineRule="auto"/>
        <w:ind w:firstLine="420"/>
        <w:rPr>
          <w:rFonts w:hint="eastAsia" w:ascii="Times New Roman" w:hAnsi="Times New Roman" w:cs="Times New Roman"/>
          <w:lang w:val="zh-TW" w:eastAsia="zh-CN"/>
        </w:rPr>
      </w:pPr>
      <w:r>
        <w:rPr>
          <w:rFonts w:hint="default" w:ascii="Times New Roman" w:hAnsi="Times New Roman" w:cs="Times New Roman"/>
          <w:lang w:val="zh-TW" w:eastAsia="zh-TW"/>
        </w:rPr>
        <w:t>扦样</w:t>
      </w:r>
      <w:r>
        <w:rPr>
          <w:rFonts w:hint="eastAsia" w:ascii="Times New Roman" w:cs="Times New Roman"/>
          <w:lang w:val="en-US" w:eastAsia="zh-CN"/>
        </w:rPr>
        <w:t>应</w:t>
      </w:r>
      <w:r>
        <w:rPr>
          <w:rFonts w:hint="default" w:ascii="Times New Roman" w:hAnsi="Times New Roman" w:cs="Times New Roman"/>
          <w:lang w:val="zh-TW" w:eastAsia="zh-TW"/>
        </w:rPr>
        <w:t>按</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/T</w:t>
      </w:r>
      <w:r>
        <w:rPr>
          <w:rFonts w:ascii="Times New Roman" w:hAnsi="Times New Roman" w:eastAsia="Times New Roman" w:cs="Times New Roman"/>
          <w:spacing w:val="15"/>
          <w:position w:val="1"/>
          <w:sz w:val="20"/>
          <w:szCs w:val="20"/>
        </w:rPr>
        <w:t xml:space="preserve"> </w:t>
      </w:r>
      <w:r>
        <w:rPr>
          <w:rFonts w:ascii="Times New Roman" w:hAnsi="Times New Roman" w:eastAsia="Times New Roman" w:cs="Times New Roman"/>
          <w:spacing w:val="4"/>
          <w:position w:val="1"/>
          <w:sz w:val="20"/>
          <w:szCs w:val="20"/>
        </w:rPr>
        <w:t>5524</w:t>
      </w:r>
      <w:r>
        <w:rPr>
          <w:rFonts w:hint="eastAsia" w:ascii="Times New Roman" w:hAnsi="Times New Roman" w:cs="Times New Roman"/>
          <w:lang w:val="en-US" w:eastAsia="zh-CN"/>
        </w:rPr>
        <w:t xml:space="preserve"> </w:t>
      </w:r>
      <w:r>
        <w:rPr>
          <w:rFonts w:hint="default" w:ascii="Times New Roman" w:hAnsi="Times New Roman" w:cs="Times New Roman"/>
          <w:lang w:val="zh-TW" w:eastAsia="zh-TW"/>
        </w:rPr>
        <w:t>执行</w:t>
      </w:r>
      <w:r>
        <w:rPr>
          <w:rFonts w:hint="eastAsia" w:ascii="Times New Roman" w:hAnsi="Times New Roman" w:cs="Times New Roman"/>
          <w:lang w:val="zh-TW" w:eastAsia="zh-CN"/>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zh-TW" w:eastAsia="zh-TW"/>
        </w:rPr>
        <w:t>留样</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eastAsia" w:ascii="Times New Roman" w:eastAsia="宋体" w:cs="Times New Roman"/>
          <w:sz w:val="21"/>
          <w:highlight w:val="none"/>
          <w:lang w:val="en-US" w:eastAsia="zh-CN" w:bidi="ar-SA"/>
        </w:rPr>
        <w:t>应</w:t>
      </w:r>
      <w:r>
        <w:rPr>
          <w:rFonts w:hint="default" w:ascii="Times New Roman" w:hAnsi="Times New Roman" w:eastAsia="宋体" w:cs="Times New Roman"/>
          <w:sz w:val="21"/>
          <w:lang w:val="zh-TW" w:eastAsia="zh-TW" w:bidi="ar-SA"/>
        </w:rPr>
        <w:t>采用适当贮存条件，对生产的山茶油按批次留样，用于追溯或复检备查</w:t>
      </w:r>
      <w:r>
        <w:rPr>
          <w:rFonts w:hint="eastAsia" w:ascii="Times New Roman" w:eastAsia="宋体" w:cs="Times New Roman"/>
          <w:sz w:val="21"/>
          <w:lang w:val="zh-TW" w:eastAsia="zh-CN" w:bidi="ar-SA"/>
        </w:rPr>
        <w:t>。</w:t>
      </w:r>
    </w:p>
    <w:p>
      <w:pPr>
        <w:pStyle w:val="66"/>
        <w:bidi w:val="0"/>
        <w:ind w:left="0" w:leftChars="0" w:firstLine="0" w:firstLineChars="0"/>
        <w:rPr>
          <w:rFonts w:hint="eastAsia" w:ascii="Times New Roman" w:hAnsi="Times New Roman" w:cs="Times New Roman"/>
          <w:b/>
          <w:bCs/>
          <w:lang w:val="zh-TW" w:eastAsia="zh-CN"/>
        </w:rPr>
      </w:pPr>
      <w:r>
        <w:rPr>
          <w:rFonts w:hint="default" w:ascii="Times New Roman" w:hAnsi="Times New Roman" w:eastAsia="宋体" w:cs="Times New Roman"/>
          <w:sz w:val="21"/>
          <w:lang w:val="zh-TW" w:eastAsia="zh-TW" w:bidi="ar-SA"/>
        </w:rPr>
        <w:t>留样的保存</w:t>
      </w:r>
      <w:r>
        <w:rPr>
          <w:rFonts w:hint="eastAsia" w:ascii="Times New Roman" w:eastAsia="宋体" w:cs="Times New Roman"/>
          <w:sz w:val="21"/>
          <w:lang w:val="en-US" w:eastAsia="zh-CN" w:bidi="ar-SA"/>
        </w:rPr>
        <w:t>时间应在3</w:t>
      </w:r>
      <w:r>
        <w:rPr>
          <w:rFonts w:hint="default" w:ascii="Times New Roman" w:hAnsi="Times New Roman" w:eastAsia="宋体" w:cs="Times New Roman"/>
          <w:sz w:val="21"/>
          <w:lang w:val="zh-TW" w:eastAsia="zh-TW" w:bidi="ar-SA"/>
        </w:rPr>
        <w:t>年以上。</w:t>
      </w:r>
    </w:p>
    <w:p>
      <w:pPr>
        <w:pStyle w:val="106"/>
        <w:bidi w:val="0"/>
        <w:ind w:left="0" w:leftChars="0" w:firstLine="0" w:firstLineChars="0"/>
        <w:rPr>
          <w:rFonts w:hint="default" w:ascii="Times New Roman" w:hAnsi="Times New Roman" w:cs="Times New Roman"/>
          <w:lang w:val="zh-TW" w:eastAsia="zh-TW"/>
        </w:rPr>
      </w:pPr>
      <w:r>
        <w:rPr>
          <w:rFonts w:hint="eastAsia" w:ascii="Times New Roman" w:cs="Times New Roman"/>
          <w:lang w:val="en-US" w:eastAsia="zh-CN"/>
        </w:rPr>
        <w:t>出厂</w:t>
      </w:r>
      <w:r>
        <w:rPr>
          <w:rFonts w:hint="default" w:ascii="Times New Roman" w:hAnsi="Times New Roman" w:cs="Times New Roman"/>
          <w:lang w:val="zh-TW" w:eastAsia="zh-TW"/>
        </w:rPr>
        <w:t>检验</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default" w:ascii="Times New Roman" w:hAnsi="Times New Roman" w:eastAsia="宋体" w:cs="Times New Roman"/>
          <w:sz w:val="21"/>
          <w:lang w:val="zh-TW" w:eastAsia="zh-TW" w:bidi="ar-SA"/>
        </w:rPr>
        <w:t>每批次产</w:t>
      </w:r>
      <w:r>
        <w:rPr>
          <w:rFonts w:hint="default" w:ascii="Times New Roman" w:hAnsi="Times New Roman" w:eastAsia="宋体" w:cs="Times New Roman"/>
          <w:sz w:val="21"/>
          <w:highlight w:val="none"/>
          <w:lang w:val="zh-TW" w:eastAsia="zh-TW" w:bidi="ar-SA"/>
        </w:rPr>
        <w:t>品</w:t>
      </w:r>
      <w:r>
        <w:rPr>
          <w:rFonts w:hint="eastAsia" w:ascii="Times New Roman" w:eastAsia="宋体" w:cs="Times New Roman"/>
          <w:sz w:val="21"/>
          <w:highlight w:val="none"/>
          <w:lang w:val="en-US" w:eastAsia="zh-CN" w:bidi="ar-SA"/>
        </w:rPr>
        <w:t>出厂</w:t>
      </w:r>
      <w:r>
        <w:rPr>
          <w:rFonts w:hint="default" w:ascii="Times New Roman" w:hAnsi="Times New Roman" w:eastAsia="宋体" w:cs="Times New Roman"/>
          <w:sz w:val="21"/>
          <w:highlight w:val="none"/>
          <w:lang w:val="zh-TW" w:eastAsia="zh-TW" w:bidi="ar-SA"/>
        </w:rPr>
        <w:t>前，生产单位都应进行</w:t>
      </w:r>
      <w:r>
        <w:rPr>
          <w:rFonts w:hint="eastAsia" w:ascii="Times New Roman" w:eastAsia="宋体" w:cs="Times New Roman"/>
          <w:sz w:val="21"/>
          <w:highlight w:val="none"/>
          <w:lang w:val="en-US" w:eastAsia="zh-CN" w:bidi="ar-SA"/>
        </w:rPr>
        <w:t>出厂</w:t>
      </w:r>
      <w:r>
        <w:rPr>
          <w:rFonts w:hint="default" w:ascii="Times New Roman" w:hAnsi="Times New Roman" w:eastAsia="宋体" w:cs="Times New Roman"/>
          <w:sz w:val="21"/>
          <w:highlight w:val="none"/>
          <w:lang w:val="zh-TW" w:eastAsia="zh-TW" w:bidi="ar-SA"/>
        </w:rPr>
        <w:t>检验。</w:t>
      </w:r>
      <w:r>
        <w:rPr>
          <w:rFonts w:hint="eastAsia" w:ascii="Times New Roman" w:eastAsia="宋体" w:cs="Times New Roman"/>
          <w:sz w:val="21"/>
          <w:highlight w:val="none"/>
          <w:lang w:val="en-US" w:eastAsia="zh-CN" w:bidi="ar-SA"/>
        </w:rPr>
        <w:t>出厂</w:t>
      </w:r>
      <w:r>
        <w:rPr>
          <w:rFonts w:hint="default" w:ascii="Times New Roman" w:hAnsi="Times New Roman" w:eastAsia="宋体" w:cs="Times New Roman"/>
          <w:sz w:val="21"/>
          <w:highlight w:val="none"/>
          <w:lang w:val="zh-TW" w:eastAsia="zh-TW" w:bidi="ar-SA"/>
        </w:rPr>
        <w:t>检验合格，产品方可</w:t>
      </w:r>
      <w:r>
        <w:rPr>
          <w:rFonts w:hint="eastAsia" w:ascii="Times New Roman" w:eastAsia="宋体" w:cs="Times New Roman"/>
          <w:sz w:val="21"/>
          <w:highlight w:val="none"/>
          <w:lang w:val="en-US" w:eastAsia="zh-CN" w:bidi="ar-SA"/>
        </w:rPr>
        <w:t>出厂</w:t>
      </w:r>
      <w:r>
        <w:rPr>
          <w:rFonts w:hint="eastAsia" w:ascii="Times New Roman" w:eastAsia="宋体" w:cs="Times New Roman"/>
          <w:sz w:val="21"/>
          <w:lang w:val="zh-TW" w:eastAsia="zh-CN" w:bidi="ar-SA"/>
        </w:rPr>
        <w:t>。</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default" w:ascii="Times New Roman" w:hAnsi="Times New Roman" w:eastAsia="宋体" w:cs="Times New Roman"/>
          <w:sz w:val="21"/>
          <w:lang w:val="zh-TW" w:eastAsia="zh-TW" w:bidi="ar-SA"/>
        </w:rPr>
        <w:t>检验项目为气味、滋味、透明度、色泽、不溶性杂质、水分及挥发物、酸价和过氧化值</w:t>
      </w:r>
      <w:r>
        <w:rPr>
          <w:rFonts w:hint="eastAsia" w:ascii="Times New Roman" w:eastAsia="宋体" w:cs="Times New Roman"/>
          <w:sz w:val="21"/>
          <w:lang w:val="zh-TW" w:eastAsia="zh-CN" w:bidi="ar-SA"/>
        </w:rPr>
        <w:t>、</w:t>
      </w:r>
      <w:r>
        <w:rPr>
          <w:rFonts w:hint="default" w:ascii="Times New Roman" w:hAnsi="Times New Roman" w:eastAsia="宋体" w:cs="Times New Roman"/>
          <w:sz w:val="21"/>
          <w:lang w:val="zh-TW" w:eastAsia="zh-TW" w:bidi="ar-SA"/>
        </w:rPr>
        <w:t>包装、标志。</w:t>
      </w:r>
    </w:p>
    <w:p>
      <w:pPr>
        <w:pStyle w:val="106"/>
        <w:bidi w:val="0"/>
        <w:ind w:left="0" w:leftChars="0" w:firstLine="0" w:firstLineChars="0"/>
        <w:rPr>
          <w:rFonts w:hint="default" w:ascii="Times New Roman" w:hAnsi="Times New Roman" w:cs="Times New Roman"/>
          <w:lang w:val="zh-TW" w:eastAsia="zh-TW"/>
        </w:rPr>
      </w:pPr>
      <w:bookmarkStart w:id="41" w:name="9.4　型式检验"/>
      <w:bookmarkEnd w:id="41"/>
      <w:r>
        <w:rPr>
          <w:rFonts w:hint="default" w:ascii="Times New Roman" w:hAnsi="Times New Roman" w:cs="Times New Roman"/>
        </w:rPr>
        <w:t>型式检验</w:t>
      </w:r>
    </w:p>
    <w:p>
      <w:pPr>
        <w:pStyle w:val="57"/>
        <w:spacing w:line="276" w:lineRule="auto"/>
        <w:ind w:left="0" w:leftChars="0" w:firstLine="420" w:firstLineChars="200"/>
        <w:rPr>
          <w:rFonts w:hint="default" w:ascii="Times New Roman" w:hAnsi="Times New Roman" w:cs="Times New Roman"/>
          <w:lang w:val="zh-TW" w:eastAsia="zh-TW"/>
        </w:rPr>
      </w:pPr>
      <w:r>
        <w:rPr>
          <w:rFonts w:hint="eastAsia" w:ascii="Times New Roman" w:hAnsi="Times New Roman" w:eastAsia="宋体" w:cs="Times New Roman"/>
          <w:lang w:val="en-US" w:eastAsia="zh-CN"/>
        </w:rPr>
        <w:t>正常生产时，每年进行一次</w:t>
      </w:r>
      <w:r>
        <w:rPr>
          <w:rFonts w:ascii="Times New Roman" w:hAnsi="Times New Roman" w:eastAsia="宋体" w:cs="Times New Roman"/>
          <w:lang w:val="en-US"/>
        </w:rPr>
        <w:t>型式检验</w:t>
      </w:r>
      <w:r>
        <w:rPr>
          <w:rFonts w:hint="eastAsia" w:ascii="Times New Roman" w:hAnsi="Times New Roman" w:eastAsia="宋体" w:cs="Times New Roman"/>
          <w:lang w:val="en-US" w:eastAsia="zh-CN"/>
        </w:rPr>
        <w:t>，</w:t>
      </w:r>
      <w:r>
        <w:rPr>
          <w:rFonts w:hint="default" w:ascii="Times New Roman" w:hAnsi="Times New Roman" w:cs="Times New Roman"/>
          <w:lang w:val="zh-TW" w:eastAsia="zh-TW"/>
        </w:rPr>
        <w:t>型式检验项目为本</w:t>
      </w:r>
      <w:r>
        <w:rPr>
          <w:rFonts w:hint="eastAsia" w:ascii="Times New Roman" w:hAnsi="Times New Roman" w:cs="Times New Roman"/>
          <w:lang w:val="zh-TW" w:eastAsia="zh-CN"/>
        </w:rPr>
        <w:t>文件</w:t>
      </w:r>
      <w:r>
        <w:rPr>
          <w:rFonts w:hint="default" w:ascii="Times New Roman" w:hAnsi="Times New Roman" w:cs="Times New Roman"/>
          <w:lang w:val="zh-TW" w:eastAsia="zh-TW"/>
        </w:rPr>
        <w:t>规定的</w:t>
      </w:r>
      <w:r>
        <w:rPr>
          <w:rFonts w:hint="eastAsia" w:ascii="Times New Roman" w:hAnsi="Times New Roman" w:cs="Times New Roman"/>
          <w:lang w:val="en-US" w:eastAsia="zh-CN"/>
        </w:rPr>
        <w:t>第</w:t>
      </w:r>
      <w:r>
        <w:rPr>
          <w:rFonts w:hint="eastAsia" w:ascii="Times New Roman" w:cs="Times New Roman"/>
          <w:lang w:val="en-US" w:eastAsia="zh-CN"/>
        </w:rPr>
        <w:t>5</w:t>
      </w:r>
      <w:r>
        <w:rPr>
          <w:rFonts w:hint="eastAsia" w:ascii="Times New Roman" w:cs="Times New Roman"/>
          <w:highlight w:val="none"/>
          <w:lang w:val="en-US" w:eastAsia="zh-CN"/>
        </w:rPr>
        <w:t>.3条</w:t>
      </w:r>
      <w:r>
        <w:rPr>
          <w:rFonts w:hint="default" w:ascii="Times New Roman" w:hAnsi="Times New Roman" w:cs="Times New Roman"/>
          <w:highlight w:val="none"/>
          <w:lang w:val="zh-TW" w:eastAsia="zh-TW"/>
        </w:rPr>
        <w:t>全</w:t>
      </w:r>
      <w:r>
        <w:rPr>
          <w:rFonts w:hint="default" w:ascii="Times New Roman" w:hAnsi="Times New Roman" w:cs="Times New Roman"/>
          <w:lang w:val="zh-TW" w:eastAsia="zh-TW"/>
        </w:rPr>
        <w:t>部项目</w:t>
      </w:r>
      <w:r>
        <w:rPr>
          <w:rFonts w:hint="eastAsia" w:ascii="Times New Roman" w:cs="Times New Roman"/>
          <w:lang w:val="zh-TW" w:eastAsia="zh-CN"/>
        </w:rPr>
        <w:t>，</w:t>
      </w:r>
      <w:r>
        <w:rPr>
          <w:rFonts w:hint="default" w:ascii="Times New Roman" w:hAnsi="Times New Roman" w:cs="Times New Roman"/>
          <w:lang w:val="zh-TW" w:eastAsia="zh-TW"/>
        </w:rPr>
        <w:t>有下列情形之一时需进行型式检验：</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eastAsia" w:ascii="Times New Roman" w:hAnsi="Times New Roman" w:cs="Times New Roman"/>
          <w:sz w:val="21"/>
          <w:highlight w:val="none"/>
          <w:lang w:eastAsia="zh-CN"/>
        </w:rPr>
        <w:t>新产品投产前；</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z w:val="21"/>
          <w:highlight w:val="none"/>
        </w:rPr>
        <w:t>更换主要生产设备时</w:t>
      </w:r>
      <w:r>
        <w:rPr>
          <w:rFonts w:hint="eastAsia" w:ascii="Times New Roman" w:hAnsi="Times New Roman" w:cs="Times New Roman"/>
          <w:sz w:val="21"/>
          <w:highlight w:val="none"/>
          <w:lang w:eastAsia="zh-CN"/>
        </w:rPr>
        <w:t>；</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pacing w:val="-4"/>
          <w:sz w:val="21"/>
          <w:highlight w:val="none"/>
        </w:rPr>
        <w:t>原辅材料产地或供应商发生改变时；</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ascii="宋体" w:hAnsi="宋体" w:eastAsia="宋体" w:cs="宋体"/>
          <w:spacing w:val="6"/>
          <w:position w:val="2"/>
          <w:sz w:val="20"/>
          <w:szCs w:val="20"/>
        </w:rPr>
        <w:t>停产</w:t>
      </w:r>
      <w:r>
        <w:rPr>
          <w:rFonts w:ascii="宋体" w:hAnsi="宋体" w:eastAsia="宋体" w:cs="宋体"/>
          <w:spacing w:val="-34"/>
          <w:position w:val="2"/>
          <w:sz w:val="20"/>
          <w:szCs w:val="20"/>
        </w:rPr>
        <w:t xml:space="preserve"> </w:t>
      </w:r>
      <w:r>
        <w:rPr>
          <w:rFonts w:ascii="Times New Roman" w:hAnsi="Times New Roman" w:eastAsia="Times New Roman" w:cs="Times New Roman"/>
          <w:spacing w:val="6"/>
          <w:position w:val="2"/>
          <w:sz w:val="20"/>
          <w:szCs w:val="20"/>
        </w:rPr>
        <w:t xml:space="preserve">3 </w:t>
      </w:r>
      <w:r>
        <w:rPr>
          <w:rFonts w:ascii="宋体" w:hAnsi="宋体" w:eastAsia="宋体" w:cs="宋体"/>
          <w:spacing w:val="6"/>
          <w:position w:val="2"/>
          <w:sz w:val="20"/>
          <w:szCs w:val="20"/>
        </w:rPr>
        <w:t>个月以上，恢复生产时</w:t>
      </w:r>
      <w:r>
        <w:rPr>
          <w:rFonts w:hint="eastAsia" w:ascii="宋体" w:hAnsi="宋体" w:eastAsia="宋体" w:cs="宋体"/>
          <w:spacing w:val="6"/>
          <w:position w:val="2"/>
          <w:sz w:val="20"/>
          <w:szCs w:val="20"/>
          <w:lang w:eastAsia="zh-CN"/>
        </w:rPr>
        <w:t>；</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pacing w:val="-2"/>
          <w:sz w:val="21"/>
          <w:highlight w:val="none"/>
        </w:rPr>
        <w:t>出厂检验的结果与上次型式检验的结果有较大差异时；</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pacing w:val="-5"/>
          <w:sz w:val="21"/>
          <w:highlight w:val="none"/>
        </w:rPr>
        <w:t>国家</w:t>
      </w:r>
      <w:r>
        <w:rPr>
          <w:rFonts w:hint="eastAsia" w:ascii="Times New Roman" w:hAnsi="Times New Roman" w:cs="Times New Roman"/>
          <w:spacing w:val="-5"/>
          <w:sz w:val="21"/>
          <w:highlight w:val="none"/>
          <w:lang w:val="en-US" w:eastAsia="zh-CN"/>
        </w:rPr>
        <w:t>市场</w:t>
      </w:r>
      <w:r>
        <w:rPr>
          <w:rFonts w:hint="default" w:ascii="Times New Roman" w:hAnsi="Times New Roman" w:cs="Times New Roman"/>
          <w:spacing w:val="-5"/>
          <w:sz w:val="21"/>
          <w:highlight w:val="none"/>
        </w:rPr>
        <w:t>监督机构或主管部门提出</w:t>
      </w:r>
      <w:r>
        <w:rPr>
          <w:rFonts w:hint="eastAsia" w:ascii="Times New Roman" w:hAnsi="Times New Roman" w:cs="Times New Roman"/>
          <w:spacing w:val="-5"/>
          <w:sz w:val="21"/>
          <w:highlight w:val="none"/>
          <w:lang w:val="en-US" w:eastAsia="zh-CN"/>
        </w:rPr>
        <w:t>型式</w:t>
      </w:r>
      <w:r>
        <w:rPr>
          <w:rFonts w:hint="default" w:ascii="Times New Roman" w:hAnsi="Times New Roman" w:cs="Times New Roman"/>
          <w:spacing w:val="-5"/>
          <w:sz w:val="21"/>
          <w:highlight w:val="none"/>
        </w:rPr>
        <w:t>检验要求时。</w:t>
      </w:r>
    </w:p>
    <w:p>
      <w:pPr>
        <w:pStyle w:val="106"/>
        <w:bidi w:val="0"/>
        <w:ind w:left="0" w:leftChars="0" w:firstLine="0" w:firstLineChars="0"/>
        <w:rPr>
          <w:rFonts w:hint="default" w:ascii="Times New Roman" w:hAnsi="Times New Roman" w:cs="Times New Roman"/>
        </w:rPr>
      </w:pPr>
      <w:r>
        <w:rPr>
          <w:rFonts w:hint="default" w:ascii="Times New Roman" w:hAnsi="Times New Roman" w:cs="Times New Roman"/>
        </w:rPr>
        <w:t>判定规则</w:t>
      </w:r>
    </w:p>
    <w:p>
      <w:pPr>
        <w:pStyle w:val="57"/>
        <w:rPr>
          <w:rFonts w:hint="default" w:eastAsia="宋体"/>
          <w:lang w:val="en-US" w:eastAsia="zh-CN"/>
        </w:rPr>
      </w:pPr>
      <w:r>
        <w:rPr>
          <w:rFonts w:hint="eastAsia" w:ascii="Times New Roman" w:cs="Times New Roman"/>
          <w:lang w:val="en-US" w:eastAsia="zh-CN"/>
        </w:rPr>
        <w:t>产品判定规则具体如下：</w:t>
      </w:r>
    </w:p>
    <w:p>
      <w:pPr>
        <w:pStyle w:val="57"/>
        <w:numPr>
          <w:ilvl w:val="0"/>
          <w:numId w:val="33"/>
        </w:numPr>
        <w:rPr>
          <w:rFonts w:hint="eastAsia" w:ascii="Times New Roman" w:cs="Times New Roman"/>
          <w:sz w:val="21"/>
          <w:lang w:val="en-US" w:eastAsia="zh-CN" w:bidi="ar-SA"/>
        </w:rPr>
      </w:pPr>
      <w:r>
        <w:rPr>
          <w:rFonts w:hint="default" w:ascii="Times New Roman" w:hAnsi="Times New Roman" w:eastAsia="宋体" w:cs="Times New Roman"/>
          <w:sz w:val="21"/>
          <w:lang w:val="zh-TW" w:eastAsia="zh-TW" w:bidi="ar-SA"/>
        </w:rPr>
        <w:t>检验指标检验全部合格</w:t>
      </w:r>
      <w:r>
        <w:rPr>
          <w:rFonts w:hint="eastAsia" w:ascii="Times New Roman" w:cs="Times New Roman"/>
          <w:sz w:val="21"/>
          <w:lang w:val="zh-TW" w:eastAsia="zh-CN" w:bidi="ar-SA"/>
        </w:rPr>
        <w:t>，</w:t>
      </w:r>
      <w:r>
        <w:rPr>
          <w:rFonts w:hint="eastAsia" w:ascii="Times New Roman" w:cs="Times New Roman"/>
          <w:sz w:val="21"/>
          <w:lang w:val="en-US" w:eastAsia="zh-CN" w:bidi="ar-SA"/>
        </w:rPr>
        <w:t>应</w:t>
      </w:r>
      <w:r>
        <w:rPr>
          <w:rFonts w:hint="default" w:ascii="Times New Roman" w:hAnsi="Times New Roman" w:eastAsia="宋体" w:cs="Times New Roman"/>
          <w:sz w:val="21"/>
          <w:lang w:val="zh-TW" w:eastAsia="zh-TW" w:bidi="ar-SA"/>
        </w:rPr>
        <w:t>判该批产品合格</w:t>
      </w:r>
      <w:r>
        <w:rPr>
          <w:rFonts w:hint="eastAsia" w:ascii="Times New Roman" w:cs="Times New Roman"/>
          <w:sz w:val="21"/>
          <w:lang w:val="en-US" w:eastAsia="zh-CN" w:bidi="ar-SA"/>
        </w:rPr>
        <w:t>;</w:t>
      </w:r>
    </w:p>
    <w:p>
      <w:pPr>
        <w:pStyle w:val="57"/>
        <w:numPr>
          <w:ilvl w:val="0"/>
          <w:numId w:val="33"/>
        </w:numPr>
        <w:rPr>
          <w:rFonts w:hint="eastAsia" w:ascii="Times New Roman" w:hAnsi="Times New Roman" w:eastAsia="宋体" w:cs="Times New Roman"/>
          <w:sz w:val="21"/>
          <w:lang w:val="zh-TW" w:eastAsia="zh-CN" w:bidi="ar-SA"/>
        </w:rPr>
      </w:pPr>
      <w:r>
        <w:rPr>
          <w:rFonts w:hint="default" w:ascii="Times New Roman" w:hAnsi="Times New Roman" w:eastAsia="宋体" w:cs="Times New Roman"/>
          <w:sz w:val="21"/>
          <w:lang w:val="zh-TW" w:eastAsia="zh-TW" w:bidi="ar-SA"/>
        </w:rPr>
        <w:t>在整批样品中，</w:t>
      </w:r>
      <w:r>
        <w:rPr>
          <w:rFonts w:ascii="Times New Roman" w:hAnsi="Times New Roman" w:cs="Times New Roman"/>
          <w:sz w:val="21"/>
          <w:szCs w:val="21"/>
        </w:rPr>
        <w:t>检验结果中</w:t>
      </w:r>
      <w:r>
        <w:rPr>
          <w:rFonts w:hint="eastAsia" w:ascii="Times New Roman" w:cs="Times New Roman"/>
          <w:sz w:val="21"/>
          <w:szCs w:val="21"/>
          <w:lang w:val="en-US" w:eastAsia="zh-CN"/>
        </w:rPr>
        <w:t>安全</w:t>
      </w:r>
      <w:r>
        <w:rPr>
          <w:rFonts w:ascii="Times New Roman" w:hAnsi="Times New Roman" w:cs="Times New Roman"/>
          <w:sz w:val="21"/>
          <w:szCs w:val="21"/>
        </w:rPr>
        <w:t>指标有不符合项时，</w:t>
      </w:r>
      <w:r>
        <w:rPr>
          <w:rFonts w:hint="eastAsia" w:ascii="Times New Roman" w:hAnsi="Times New Roman" w:cs="Times New Roman"/>
          <w:sz w:val="21"/>
          <w:szCs w:val="21"/>
          <w:lang w:val="en-US"/>
        </w:rPr>
        <w:t>应</w:t>
      </w:r>
      <w:r>
        <w:rPr>
          <w:rFonts w:ascii="Times New Roman" w:hAnsi="Times New Roman" w:cs="Times New Roman"/>
          <w:sz w:val="21"/>
          <w:szCs w:val="21"/>
        </w:rPr>
        <w:t>判该批产品不合格，不得复检</w:t>
      </w:r>
      <w:r>
        <w:rPr>
          <w:rFonts w:hint="eastAsia" w:ascii="Times New Roman" w:cs="Times New Roman"/>
          <w:sz w:val="21"/>
          <w:szCs w:val="21"/>
          <w:lang w:eastAsia="zh-CN"/>
        </w:rPr>
        <w:t>；</w:t>
      </w:r>
    </w:p>
    <w:p>
      <w:pPr>
        <w:pStyle w:val="57"/>
        <w:numPr>
          <w:ilvl w:val="0"/>
          <w:numId w:val="33"/>
        </w:numPr>
        <w:rPr>
          <w:rFonts w:hint="eastAsia" w:ascii="Times New Roman" w:hAnsi="Times New Roman" w:eastAsia="宋体" w:cs="Times New Roman"/>
          <w:sz w:val="21"/>
          <w:lang w:val="zh-TW" w:eastAsia="zh-CN" w:bidi="ar-SA"/>
        </w:rPr>
      </w:pPr>
      <w:r>
        <w:rPr>
          <w:rFonts w:hint="default" w:ascii="Times New Roman" w:hAnsi="Times New Roman" w:eastAsia="宋体" w:cs="Times New Roman"/>
          <w:sz w:val="21"/>
          <w:lang w:val="zh-TW" w:eastAsia="zh-TW" w:bidi="ar-SA"/>
        </w:rPr>
        <w:t>基本组成和主要物理参数、质量指标有一项不合格时</w:t>
      </w:r>
      <w:r>
        <w:rPr>
          <w:rFonts w:hint="eastAsia" w:ascii="Times New Roman" w:cs="Times New Roman"/>
          <w:sz w:val="21"/>
          <w:lang w:val="zh-TW" w:eastAsia="zh-CN" w:bidi="ar-SA"/>
        </w:rPr>
        <w:t>，</w:t>
      </w:r>
      <w:r>
        <w:rPr>
          <w:rFonts w:hint="default" w:ascii="Times New Roman" w:hAnsi="Times New Roman" w:eastAsia="宋体" w:cs="Times New Roman"/>
          <w:sz w:val="21"/>
          <w:lang w:val="zh-TW" w:eastAsia="zh-TW" w:bidi="ar-SA"/>
        </w:rPr>
        <w:t>允许加倍抽样复检，如仍有不合格即判该批产品为不合格</w:t>
      </w:r>
      <w:r>
        <w:rPr>
          <w:rFonts w:hint="eastAsia" w:ascii="Times New Roman" w:cs="Times New Roman"/>
          <w:sz w:val="21"/>
          <w:lang w:val="zh-TW" w:eastAsia="zh-CN" w:bidi="ar-SA"/>
        </w:rPr>
        <w:t>；</w:t>
      </w:r>
    </w:p>
    <w:p>
      <w:pPr>
        <w:pStyle w:val="57"/>
        <w:numPr>
          <w:ilvl w:val="0"/>
          <w:numId w:val="33"/>
        </w:numPr>
        <w:rPr>
          <w:rFonts w:hint="eastAsia" w:ascii="Times New Roman" w:hAnsi="Times New Roman" w:eastAsia="宋体" w:cs="Times New Roman"/>
          <w:sz w:val="21"/>
          <w:lang w:val="zh-TW" w:eastAsia="zh-CN" w:bidi="ar-SA"/>
        </w:rPr>
      </w:pPr>
      <w:r>
        <w:rPr>
          <w:rFonts w:ascii="宋体" w:hAnsi="宋体" w:eastAsia="宋体" w:cs="宋体"/>
          <w:spacing w:val="8"/>
          <w:sz w:val="20"/>
          <w:szCs w:val="20"/>
        </w:rPr>
        <w:t>产品未标注质量等级时，按</w:t>
      </w:r>
      <w:r>
        <w:rPr>
          <w:rFonts w:ascii="宋体" w:hAnsi="宋体" w:eastAsia="宋体" w:cs="宋体"/>
          <w:spacing w:val="7"/>
          <w:sz w:val="20"/>
          <w:szCs w:val="20"/>
        </w:rPr>
        <w:t>不合格判定</w:t>
      </w:r>
      <w:r>
        <w:rPr>
          <w:rFonts w:hint="eastAsia" w:ascii="宋体" w:hAnsi="宋体" w:eastAsia="宋体" w:cs="宋体"/>
          <w:spacing w:val="7"/>
          <w:sz w:val="20"/>
          <w:szCs w:val="20"/>
          <w:lang w:eastAsia="zh-CN"/>
        </w:rPr>
        <w:t>；</w:t>
      </w:r>
    </w:p>
    <w:p>
      <w:pPr>
        <w:pStyle w:val="57"/>
        <w:numPr>
          <w:ilvl w:val="0"/>
          <w:numId w:val="33"/>
        </w:numPr>
        <w:rPr>
          <w:rFonts w:hint="eastAsia" w:ascii="Times New Roman" w:hAnsi="Times New Roman" w:eastAsia="宋体" w:cs="Times New Roman"/>
          <w:sz w:val="21"/>
          <w:lang w:val="zh-TW" w:eastAsia="zh-CN" w:bidi="ar-SA"/>
        </w:rPr>
      </w:pPr>
      <w:r>
        <w:rPr>
          <w:rFonts w:hint="default" w:ascii="Times New Roman" w:hAnsi="Times New Roman" w:eastAsia="宋体" w:cs="Times New Roman"/>
          <w:sz w:val="21"/>
          <w:lang w:val="zh-TW" w:eastAsia="zh-TW" w:bidi="ar-SA"/>
        </w:rPr>
        <w:t>对包装、标志不合格</w:t>
      </w:r>
      <w:r>
        <w:rPr>
          <w:rFonts w:hint="eastAsia" w:ascii="Times New Roman" w:cs="Times New Roman"/>
          <w:sz w:val="21"/>
          <w:lang w:val="en-US" w:eastAsia="zh-CN" w:bidi="ar-SA"/>
        </w:rPr>
        <w:t>的</w:t>
      </w:r>
      <w:r>
        <w:rPr>
          <w:rFonts w:hint="default" w:ascii="Times New Roman" w:hAnsi="Times New Roman" w:eastAsia="宋体" w:cs="Times New Roman"/>
          <w:sz w:val="21"/>
          <w:lang w:val="zh-TW" w:eastAsia="zh-TW" w:bidi="ar-SA"/>
        </w:rPr>
        <w:t>产品，允许整改后复检。</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rPr>
        <w:t>标志、</w:t>
      </w:r>
      <w:r>
        <w:rPr>
          <w:rFonts w:hint="eastAsia" w:ascii="Times New Roman" w:cs="Times New Roman"/>
          <w:highlight w:val="none"/>
          <w:lang w:val="en-US" w:eastAsia="zh-CN"/>
        </w:rPr>
        <w:t>标签、</w:t>
      </w:r>
      <w:r>
        <w:rPr>
          <w:rFonts w:hint="default" w:ascii="Times New Roman" w:hAnsi="Times New Roman" w:cs="Times New Roman"/>
        </w:rPr>
        <w:t>包装、运输、贮存</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rPr>
        <w:t>标</w:t>
      </w:r>
      <w:r>
        <w:rPr>
          <w:rFonts w:hint="default" w:ascii="Times New Roman" w:hAnsi="Times New Roman" w:cs="Times New Roman"/>
          <w:lang w:val="en-US" w:eastAsia="zh-CN"/>
        </w:rPr>
        <w:t>志</w:t>
      </w:r>
      <w:r>
        <w:rPr>
          <w:rFonts w:hint="eastAsia" w:ascii="Times New Roman" w:cs="Times New Roman"/>
          <w:highlight w:val="none"/>
          <w:lang w:val="en-US" w:eastAsia="zh-CN"/>
        </w:rPr>
        <w:t>、标签</w:t>
      </w:r>
    </w:p>
    <w:p>
      <w:pPr>
        <w:pStyle w:val="57"/>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zh-TW" w:eastAsia="zh-TW"/>
        </w:rPr>
        <w:t>获准使用地理标志产品专用标志的生产者，可在其产品包装上使用专用标志</w:t>
      </w:r>
      <w:r>
        <w:rPr>
          <w:rFonts w:hint="eastAsia" w:ascii="Times New Roman" w:cs="Times New Roman"/>
          <w:highlight w:val="none"/>
          <w:lang w:val="zh-TW" w:eastAsia="zh-CN"/>
        </w:rPr>
        <w:t>，</w:t>
      </w:r>
      <w:r>
        <w:rPr>
          <w:rFonts w:hint="eastAsia" w:ascii="Times New Roman" w:cs="Times New Roman"/>
          <w:highlight w:val="none"/>
          <w:lang w:val="en-US" w:eastAsia="zh-CN"/>
        </w:rPr>
        <w:t>标志应符合《地理标志专用标志使用管理办法（试行）》的要求，标签</w:t>
      </w:r>
      <w:r>
        <w:rPr>
          <w:rFonts w:hint="default" w:ascii="Times New Roman" w:hAnsi="Times New Roman" w:cs="Times New Roman"/>
          <w:highlight w:val="none"/>
          <w:lang w:val="zh-TW" w:eastAsia="zh-TW"/>
        </w:rPr>
        <w:t xml:space="preserve">应符合GB </w:t>
      </w:r>
      <w:r>
        <w:rPr>
          <w:rFonts w:hint="default" w:ascii="Times New Roman" w:hAnsi="Times New Roman" w:cs="Times New Roman"/>
          <w:highlight w:val="none"/>
          <w:lang w:val="en-US" w:eastAsia="zh-CN"/>
        </w:rPr>
        <w:t>7718</w:t>
      </w:r>
      <w:r>
        <w:rPr>
          <w:rFonts w:hint="default" w:ascii="Times New Roman" w:hAnsi="Times New Roman" w:cs="Times New Roman"/>
          <w:highlight w:val="none"/>
          <w:lang w:val="zh-TW" w:eastAsia="zh-TW"/>
        </w:rPr>
        <w:t xml:space="preserve"> </w:t>
      </w:r>
      <w:r>
        <w:rPr>
          <w:rFonts w:hint="eastAsia" w:ascii="Times New Roman" w:cs="Times New Roman"/>
          <w:highlight w:val="none"/>
          <w:lang w:val="zh-TW" w:eastAsia="zh-CN"/>
        </w:rPr>
        <w:t>、</w:t>
      </w:r>
      <w:r>
        <w:rPr>
          <w:rFonts w:ascii="宋体" w:hAnsi="宋体" w:eastAsia="宋体" w:cs="宋体"/>
          <w:spacing w:val="-40"/>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4"/>
          <w:sz w:val="20"/>
          <w:szCs w:val="20"/>
        </w:rPr>
        <w:t>28050</w:t>
      </w:r>
      <w:r>
        <w:rPr>
          <w:rFonts w:ascii="Times New Roman" w:hAnsi="Times New Roman" w:eastAsia="Times New Roman" w:cs="Times New Roman"/>
          <w:spacing w:val="30"/>
          <w:sz w:val="20"/>
          <w:szCs w:val="20"/>
        </w:rPr>
        <w:t xml:space="preserve"> </w:t>
      </w:r>
      <w:r>
        <w:rPr>
          <w:rFonts w:hint="default" w:ascii="Times New Roman" w:hAnsi="Times New Roman" w:cs="Times New Roman"/>
          <w:highlight w:val="none"/>
          <w:lang w:val="zh-TW" w:eastAsia="zh-TW"/>
        </w:rPr>
        <w:t>的规定</w:t>
      </w:r>
      <w:r>
        <w:rPr>
          <w:rFonts w:hint="default" w:ascii="Times New Roman" w:hAnsi="Times New Roman" w:cs="Times New Roman"/>
          <w:highlight w:val="none"/>
          <w:lang w:val="zh-TW" w:eastAsia="zh-CN"/>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en-US" w:eastAsia="zh-CN"/>
        </w:rPr>
        <w:t>包装</w:t>
      </w:r>
    </w:p>
    <w:p>
      <w:pPr>
        <w:widowControl/>
        <w:spacing w:line="276" w:lineRule="auto"/>
        <w:ind w:firstLine="420" w:firstLineChars="200"/>
        <w:rPr>
          <w:rFonts w:hint="default" w:ascii="Times New Roman" w:hAnsi="Times New Roman" w:cs="Times New Roman"/>
        </w:rPr>
      </w:pPr>
      <w:r>
        <w:rPr>
          <w:rFonts w:hint="default" w:ascii="Times New Roman" w:hAnsi="Times New Roman" w:cs="Times New Roman"/>
          <w:lang w:val="zh-TW" w:eastAsia="zh-TW"/>
        </w:rPr>
        <w:t>包装</w:t>
      </w:r>
      <w:r>
        <w:rPr>
          <w:rFonts w:hint="eastAsia" w:ascii="Times New Roman" w:hAnsi="Times New Roman" w:cs="Times New Roman"/>
          <w:lang w:val="en-US" w:eastAsia="zh-CN"/>
        </w:rPr>
        <w:t>标识</w:t>
      </w:r>
      <w:r>
        <w:rPr>
          <w:rFonts w:hint="default" w:ascii="Times New Roman" w:hAnsi="Times New Roman" w:cs="Times New Roman"/>
          <w:lang w:val="en-US" w:eastAsia="zh-CN"/>
        </w:rPr>
        <w:t>应按</w:t>
      </w:r>
      <w:r>
        <w:rPr>
          <w:rFonts w:hint="default" w:ascii="Times New Roman" w:hAnsi="Times New Roman" w:cs="Times New Roman"/>
          <w:lang w:val="en-US" w:bidi="ar"/>
        </w:rPr>
        <w:t>GB/T 17374</w:t>
      </w:r>
      <w:r>
        <w:rPr>
          <w:rFonts w:hint="default" w:ascii="Times New Roman" w:hAnsi="Times New Roman" w:cs="Times New Roman"/>
        </w:rPr>
        <w:t>的规定执行，包装储运图示标志应按</w:t>
      </w:r>
      <w:r>
        <w:rPr>
          <w:rFonts w:hint="default" w:ascii="Times New Roman" w:hAnsi="Times New Roman" w:eastAsia="Times New Roman" w:cs="Times New Roman"/>
        </w:rPr>
        <w:t>GB/T 191</w:t>
      </w:r>
      <w:r>
        <w:rPr>
          <w:rFonts w:hint="default" w:ascii="Times New Roman" w:hAnsi="Times New Roman" w:cs="Times New Roman"/>
        </w:rPr>
        <w:t xml:space="preserve">的规定执行。 </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zh-TW" w:eastAsia="zh-TW"/>
        </w:rPr>
        <w:t>运输、</w:t>
      </w:r>
      <w:r>
        <w:rPr>
          <w:rFonts w:hint="eastAsia" w:ascii="Times New Roman" w:cs="Times New Roman"/>
          <w:lang w:val="en-US" w:eastAsia="zh-CN"/>
        </w:rPr>
        <w:t>储存</w:t>
      </w:r>
    </w:p>
    <w:p>
      <w:pPr>
        <w:pStyle w:val="66"/>
        <w:bidi w:val="0"/>
        <w:ind w:left="0" w:leftChars="0" w:firstLine="0" w:firstLineChars="0"/>
        <w:rPr>
          <w:rFonts w:hint="eastAsia"/>
          <w:lang w:val="en-US" w:eastAsia="zh-CN"/>
        </w:rPr>
      </w:pPr>
      <w:r>
        <w:rPr>
          <w:rFonts w:hint="eastAsia"/>
          <w:lang w:val="en-US" w:eastAsia="zh-CN"/>
        </w:rPr>
        <w:t>运输</w:t>
      </w:r>
    </w:p>
    <w:p>
      <w:pPr>
        <w:pStyle w:val="236"/>
        <w:keepNext w:val="0"/>
        <w:keepLines w:val="0"/>
        <w:widowControl w:val="0"/>
        <w:shd w:val="clear" w:color="auto" w:fill="auto"/>
        <w:bidi w:val="0"/>
        <w:spacing w:before="0" w:after="0" w:line="311" w:lineRule="exact"/>
        <w:ind w:left="140" w:right="0" w:firstLine="440"/>
        <w:jc w:val="left"/>
        <w:rPr>
          <w:rFonts w:hint="eastAsia" w:ascii="Times New Roman" w:hAnsi="Times New Roman" w:eastAsia="Times New Roman" w:cs="Times New Roman"/>
          <w:sz w:val="21"/>
          <w:szCs w:val="20"/>
          <w:highlight w:val="none"/>
          <w:u w:val="none"/>
          <w:shd w:val="clear"/>
          <w:lang w:val="zh-TW" w:eastAsia="zh-CN" w:bidi="ar-SA"/>
        </w:rPr>
      </w:pPr>
      <w:r>
        <w:rPr>
          <w:rFonts w:hint="default" w:ascii="Times New Roman" w:hAnsi="Times New Roman" w:eastAsia="Times New Roman" w:cs="Times New Roman"/>
          <w:sz w:val="21"/>
          <w:szCs w:val="20"/>
          <w:highlight w:val="none"/>
          <w:u w:val="none"/>
          <w:shd w:val="clear"/>
          <w:lang w:val="zh-TW" w:eastAsia="zh-TW" w:bidi="ar-SA"/>
        </w:rPr>
        <w:t>运输中应注意安全，防止日晒、雨淋、渗漏、污染和标签脱落。散装运输应使用专用罐车，保持车辆及油罐内外的清洁、卫生。不得使用装运过有毒、有害物质的车辆</w:t>
      </w:r>
      <w:r>
        <w:rPr>
          <w:rFonts w:hint="eastAsia" w:ascii="Times New Roman" w:hAnsi="Times New Roman" w:eastAsia="Times New Roman" w:cs="Times New Roman"/>
          <w:sz w:val="21"/>
          <w:szCs w:val="20"/>
          <w:highlight w:val="none"/>
          <w:u w:val="none"/>
          <w:shd w:val="clear"/>
          <w:lang w:val="zh-TW" w:eastAsia="zh-CN" w:bidi="ar-SA"/>
        </w:rPr>
        <w:t>。</w:t>
      </w:r>
    </w:p>
    <w:p>
      <w:pPr>
        <w:pStyle w:val="236"/>
        <w:keepNext w:val="0"/>
        <w:keepLines w:val="0"/>
        <w:widowControl w:val="0"/>
        <w:shd w:val="clear" w:color="auto" w:fill="auto"/>
        <w:bidi w:val="0"/>
        <w:spacing w:before="0" w:after="0" w:line="311" w:lineRule="exact"/>
        <w:ind w:left="0" w:leftChars="0" w:right="0" w:firstLine="0" w:firstLineChars="0"/>
        <w:jc w:val="left"/>
        <w:rPr>
          <w:rFonts w:hint="eastAsia" w:ascii="黑体" w:hAnsi="Times New Roman" w:eastAsia="黑体" w:cs="Times New Roman"/>
          <w:sz w:val="21"/>
          <w:szCs w:val="20"/>
          <w:u w:val="none"/>
          <w:shd w:val="clear"/>
          <w:lang w:val="en-US" w:eastAsia="zh-CN" w:bidi="ar-SA"/>
        </w:rPr>
      </w:pPr>
      <w:r>
        <w:rPr>
          <w:rFonts w:hint="eastAsia" w:ascii="黑体" w:hAnsi="Times New Roman" w:eastAsia="黑体" w:cs="Times New Roman"/>
          <w:sz w:val="21"/>
          <w:szCs w:val="20"/>
          <w:u w:val="none"/>
          <w:shd w:val="clear"/>
          <w:lang w:val="en-US" w:eastAsia="zh-CN" w:bidi="ar-SA"/>
        </w:rPr>
        <w:t xml:space="preserve">8.3.2 </w:t>
      </w:r>
      <w:r>
        <w:rPr>
          <w:rFonts w:hint="eastAsia" w:ascii="黑体" w:hAnsi="Times New Roman" w:eastAsia="黑体" w:cs="Times New Roman"/>
          <w:sz w:val="21"/>
          <w:szCs w:val="20"/>
          <w:highlight w:val="none"/>
          <w:u w:val="none"/>
          <w:shd w:val="clear"/>
          <w:lang w:val="en-US" w:eastAsia="zh-CN" w:bidi="ar-SA"/>
        </w:rPr>
        <w:t xml:space="preserve"> 贮存</w:t>
      </w:r>
    </w:p>
    <w:p>
      <w:pPr>
        <w:pStyle w:val="236"/>
        <w:keepNext w:val="0"/>
        <w:keepLines w:val="0"/>
        <w:widowControl w:val="0"/>
        <w:shd w:val="clear" w:color="auto" w:fill="auto"/>
        <w:bidi w:val="0"/>
        <w:spacing w:before="0" w:after="0" w:line="311" w:lineRule="exact"/>
        <w:ind w:left="0" w:leftChars="0" w:right="0" w:firstLine="0" w:firstLineChars="0"/>
        <w:jc w:val="left"/>
        <w:rPr>
          <w:rFonts w:hint="default" w:ascii="Times New Roman" w:hAnsi="Times New Roman" w:eastAsia="Times New Roman" w:cs="Times New Roman"/>
          <w:sz w:val="21"/>
          <w:szCs w:val="20"/>
          <w:highlight w:val="none"/>
          <w:u w:val="none"/>
          <w:shd w:val="clear"/>
          <w:lang w:val="en-US" w:eastAsia="zh-CN" w:bidi="ar-SA"/>
        </w:rPr>
      </w:pPr>
      <w:r>
        <w:rPr>
          <w:rFonts w:hint="eastAsia" w:ascii="黑体" w:hAnsi="Times New Roman" w:eastAsia="黑体" w:cs="Times New Roman"/>
          <w:sz w:val="21"/>
          <w:szCs w:val="20"/>
          <w:u w:val="none"/>
          <w:shd w:val="clear"/>
          <w:lang w:val="en-US" w:eastAsia="zh-CN" w:bidi="ar-SA"/>
        </w:rPr>
        <w:t xml:space="preserve">   </w:t>
      </w:r>
      <w:r>
        <w:rPr>
          <w:rFonts w:ascii="宋体" w:hAnsi="宋体" w:eastAsia="宋体" w:cs="宋体"/>
          <w:spacing w:val="7"/>
          <w:sz w:val="20"/>
          <w:szCs w:val="20"/>
        </w:rPr>
        <w:t>应</w:t>
      </w:r>
      <w:r>
        <w:rPr>
          <w:rFonts w:hint="eastAsia" w:cs="宋体"/>
          <w:spacing w:val="7"/>
          <w:sz w:val="20"/>
          <w:szCs w:val="20"/>
          <w:highlight w:val="none"/>
          <w:lang w:val="en-US" w:eastAsia="zh-CN"/>
        </w:rPr>
        <w:t>贮</w:t>
      </w:r>
      <w:r>
        <w:rPr>
          <w:rFonts w:ascii="宋体" w:hAnsi="宋体" w:eastAsia="宋体" w:cs="宋体"/>
          <w:spacing w:val="7"/>
          <w:sz w:val="20"/>
          <w:szCs w:val="20"/>
        </w:rPr>
        <w:t>存在卫生、阴凉、干燥、避光的地方，不得与有害、有毒物品一同存放，尤其要避</w:t>
      </w:r>
      <w:r>
        <w:rPr>
          <w:rFonts w:ascii="宋体" w:hAnsi="宋体" w:eastAsia="宋体" w:cs="宋体"/>
          <w:spacing w:val="11"/>
          <w:sz w:val="20"/>
          <w:szCs w:val="20"/>
        </w:rPr>
        <w:t xml:space="preserve"> </w:t>
      </w:r>
      <w:r>
        <w:rPr>
          <w:rFonts w:ascii="宋体" w:hAnsi="宋体" w:eastAsia="宋体" w:cs="宋体"/>
          <w:spacing w:val="9"/>
          <w:sz w:val="20"/>
          <w:szCs w:val="20"/>
        </w:rPr>
        <w:t>开有异常气味的物品。如果产品有效期限依赖于某些特殊条件，应在标签上注明</w:t>
      </w:r>
      <w:r>
        <w:rPr>
          <w:rFonts w:hint="eastAsia" w:ascii="宋体" w:hAnsi="宋体" w:eastAsia="宋体" w:cs="宋体"/>
          <w:spacing w:val="9"/>
          <w:sz w:val="20"/>
          <w:szCs w:val="20"/>
          <w:lang w:eastAsia="zh-CN"/>
        </w:rPr>
        <w:t>。</w:t>
      </w:r>
      <w:r>
        <w:rPr>
          <w:rFonts w:hint="default" w:ascii="Times New Roman" w:hAnsi="Times New Roman" w:eastAsia="Times New Roman" w:cs="Times New Roman"/>
          <w:sz w:val="21"/>
          <w:szCs w:val="20"/>
          <w:highlight w:val="none"/>
          <w:u w:val="none"/>
          <w:shd w:val="clear"/>
          <w:lang w:val="en-US" w:eastAsia="zh-CN" w:bidi="ar-SA"/>
        </w:rPr>
        <w:br w:type="page"/>
      </w:r>
    </w:p>
    <w:p>
      <w:pPr>
        <w:pStyle w:val="13"/>
        <w:tabs>
          <w:tab w:val="left" w:pos="410"/>
          <w:tab w:val="left" w:pos="921"/>
        </w:tabs>
        <w:spacing w:before="57"/>
        <w:ind w:right="1013"/>
        <w:jc w:val="center"/>
        <w:rPr>
          <w:rFonts w:hint="default" w:ascii="Times New Roman" w:hAnsi="Times New Roman" w:eastAsia="黑体" w:cs="Times New Roman"/>
        </w:rPr>
      </w:pPr>
      <w:r>
        <w:rPr>
          <w:rFonts w:hint="default" w:ascii="Times New Roman" w:hAnsi="Times New Roman" w:eastAsia="黑体" w:cs="Times New Roman"/>
        </w:rPr>
        <w:t>附</w:t>
      </w:r>
      <w:r>
        <w:rPr>
          <w:rFonts w:hint="default" w:ascii="Times New Roman" w:hAnsi="Times New Roman" w:eastAsia="黑体" w:cs="Times New Roman"/>
        </w:rPr>
        <w:tab/>
      </w:r>
      <w:r>
        <w:rPr>
          <w:rFonts w:hint="default" w:ascii="Times New Roman" w:hAnsi="Times New Roman" w:eastAsia="黑体" w:cs="Times New Roman"/>
        </w:rPr>
        <w:t>录</w:t>
      </w:r>
      <w:r>
        <w:rPr>
          <w:rFonts w:hint="default" w:ascii="Times New Roman" w:hAnsi="Times New Roman" w:eastAsia="黑体" w:cs="Times New Roman"/>
        </w:rPr>
        <w:tab/>
      </w:r>
      <w:r>
        <w:rPr>
          <w:rFonts w:hint="default" w:ascii="Times New Roman" w:hAnsi="Times New Roman" w:eastAsia="黑体" w:cs="Times New Roman"/>
        </w:rPr>
        <w:t>A</w:t>
      </w:r>
    </w:p>
    <w:p>
      <w:pPr>
        <w:pStyle w:val="13"/>
        <w:spacing w:before="5"/>
        <w:ind w:right="914"/>
        <w:jc w:val="center"/>
        <w:rPr>
          <w:rFonts w:hint="default" w:ascii="Times New Roman" w:hAnsi="Times New Roman" w:eastAsia="黑体" w:cs="Times New Roman"/>
        </w:rPr>
      </w:pPr>
      <w:r>
        <w:rPr>
          <w:rFonts w:hint="default" w:ascii="Times New Roman" w:hAnsi="Times New Roman" w:eastAsia="黑体" w:cs="Times New Roman"/>
        </w:rPr>
        <w:t>（规范性）</w:t>
      </w:r>
    </w:p>
    <w:p>
      <w:pPr>
        <w:pStyle w:val="13"/>
        <w:spacing w:before="2"/>
        <w:ind w:right="916"/>
        <w:jc w:val="cente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舒城山茶油</w:t>
      </w:r>
      <w:r>
        <w:rPr>
          <w:rFonts w:hint="default" w:ascii="Times New Roman" w:hAnsi="Times New Roman" w:eastAsia="黑体" w:cs="Times New Roman"/>
        </w:rPr>
        <w:t>保护</w:t>
      </w:r>
      <w:r>
        <w:rPr>
          <w:rFonts w:hint="eastAsia" w:ascii="Times New Roman" w:hAnsi="Times New Roman" w:eastAsia="黑体" w:cs="Times New Roman"/>
          <w:lang w:val="en-US" w:eastAsia="zh-CN"/>
        </w:rPr>
        <w:t>区域示意图</w:t>
      </w:r>
    </w:p>
    <w:p>
      <w:pPr>
        <w:pStyle w:val="13"/>
        <w:spacing w:before="139"/>
        <w:ind w:left="638"/>
        <w:rPr>
          <w:rFonts w:hint="default" w:ascii="Times New Roman" w:hAnsi="Times New Roman" w:cs="Times New Roman"/>
        </w:rPr>
      </w:pPr>
      <w:r>
        <w:rPr>
          <w:rFonts w:hint="eastAsia" w:ascii="黑体" w:hAnsi="黑体" w:eastAsia="黑体" w:cs="黑体"/>
          <w:highlight w:val="none"/>
          <w:lang w:val="en-US" w:eastAsia="zh-CN"/>
        </w:rPr>
        <w:t>A.1</w:t>
      </w:r>
      <w:r>
        <w:rPr>
          <w:rFonts w:hint="eastAsia" w:ascii="Times New Roman" w:hAnsi="Times New Roman" w:cs="Times New Roman"/>
          <w:lang w:val="en-US" w:eastAsia="zh-CN"/>
        </w:rPr>
        <w:t>舒城山茶油</w:t>
      </w:r>
      <w:r>
        <w:rPr>
          <w:rFonts w:hint="default" w:ascii="Times New Roman" w:hAnsi="Times New Roman" w:cs="Times New Roman"/>
          <w:lang w:val="en-US" w:eastAsia="zh-CN"/>
        </w:rPr>
        <w:t>保护</w:t>
      </w:r>
      <w:r>
        <w:rPr>
          <w:rFonts w:hint="eastAsia" w:ascii="Times New Roman" w:hAnsi="Times New Roman" w:cs="Times New Roman"/>
          <w:lang w:val="en-US" w:eastAsia="zh-CN"/>
        </w:rPr>
        <w:t>区域示意图</w:t>
      </w:r>
      <w:r>
        <w:rPr>
          <w:rFonts w:hint="default" w:ascii="Times New Roman" w:hAnsi="Times New Roman" w:cs="Times New Roman"/>
        </w:rPr>
        <w:t>见图A.1。</w:t>
      </w:r>
    </w:p>
    <w:p>
      <w:pPr>
        <w:spacing w:before="0" w:line="242" w:lineRule="auto"/>
        <w:ind w:left="15" w:leftChars="0" w:right="1039" w:hanging="15" w:firstLineChars="0"/>
        <w:jc w:val="left"/>
        <w:rPr>
          <w:rFonts w:hint="default"/>
        </w:rPr>
      </w:pPr>
      <w:r>
        <w:drawing>
          <wp:inline distT="0" distB="0" distL="114300" distR="114300">
            <wp:extent cx="5932170" cy="4782820"/>
            <wp:effectExtent l="0" t="0" r="1143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932170" cy="4782820"/>
                    </a:xfrm>
                    <a:prstGeom prst="rect">
                      <a:avLst/>
                    </a:prstGeom>
                    <a:noFill/>
                    <a:ln>
                      <a:noFill/>
                    </a:ln>
                  </pic:spPr>
                </pic:pic>
              </a:graphicData>
            </a:graphic>
          </wp:inline>
        </w:drawing>
      </w:r>
    </w:p>
    <w:p>
      <w:pPr>
        <w:spacing w:before="0" w:line="242" w:lineRule="auto"/>
        <w:ind w:left="955" w:right="1039" w:hanging="375"/>
        <w:jc w:val="center"/>
        <w:rPr>
          <w:rFonts w:hint="eastAsia" w:ascii="黑体" w:hAnsi="黑体" w:eastAsia="黑体" w:cs="黑体"/>
          <w:spacing w:val="7"/>
          <w:sz w:val="18"/>
          <w:lang w:val="en-US" w:eastAsia="zh-CN"/>
        </w:rPr>
      </w:pPr>
      <w:r>
        <w:rPr>
          <w:rFonts w:hint="eastAsia" w:ascii="黑体" w:hAnsi="黑体" w:eastAsia="黑体" w:cs="黑体"/>
          <w:lang w:val="en-US" w:eastAsia="zh-CN"/>
        </w:rPr>
        <w:t xml:space="preserve">A.1 </w:t>
      </w:r>
      <w:r>
        <w:rPr>
          <w:rFonts w:hint="eastAsia" w:ascii="Times New Roman" w:hAnsi="Times New Roman" w:eastAsia="黑体" w:cs="Times New Roman"/>
          <w:lang w:val="en-US" w:eastAsia="zh-CN"/>
        </w:rPr>
        <w:t>舒城山茶油</w:t>
      </w:r>
      <w:r>
        <w:rPr>
          <w:rFonts w:hint="eastAsia" w:ascii="黑体" w:hAnsi="黑体" w:eastAsia="黑体" w:cs="黑体"/>
        </w:rPr>
        <w:t>保护</w:t>
      </w:r>
      <w:r>
        <w:rPr>
          <w:rFonts w:hint="eastAsia" w:ascii="黑体" w:hAnsi="黑体" w:eastAsia="黑体" w:cs="黑体"/>
          <w:lang w:val="en-US" w:eastAsia="zh-CN"/>
        </w:rPr>
        <w:t>区域示意图</w:t>
      </w:r>
    </w:p>
    <w:p>
      <w:pPr>
        <w:spacing w:before="0" w:line="242" w:lineRule="auto"/>
        <w:ind w:left="431" w:leftChars="200" w:right="1039" w:hanging="11" w:hangingChars="6"/>
        <w:jc w:val="left"/>
        <w:rPr>
          <w:rFonts w:hint="default" w:ascii="Times New Roman" w:hAnsi="Times New Roman" w:eastAsia="黑体" w:cs="Times New Roman"/>
          <w:spacing w:val="7"/>
          <w:sz w:val="18"/>
        </w:rPr>
      </w:pPr>
    </w:p>
    <w:p>
      <w:pPr>
        <w:rPr>
          <w:rFonts w:hint="default" w:ascii="Times New Roman" w:hAnsi="Times New Roman" w:cs="Times New Roman"/>
        </w:rPr>
      </w:pPr>
    </w:p>
    <w:bookmarkEnd w:id="21"/>
    <w:p>
      <w:pPr>
        <w:pStyle w:val="57"/>
        <w:ind w:firstLine="0" w:firstLineChars="0"/>
        <w:jc w:val="center"/>
        <w:rPr>
          <w:rFonts w:hint="default" w:ascii="Times New Roman" w:hAnsi="Times New Roman" w:cs="Times New Roman"/>
        </w:rPr>
      </w:pPr>
      <w:bookmarkStart w:id="42" w:name="BookMark8"/>
      <w:r>
        <w:rPr>
          <w:rFonts w:hint="default" w:ascii="Times New Roman" w:hAnsi="Times New Roman" w:cs="Times New Roman"/>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p>
      <w:pPr>
        <w:pStyle w:val="57"/>
        <w:ind w:firstLine="0" w:firstLineChars="0"/>
        <w:jc w:val="center"/>
        <w:rPr>
          <w:rFonts w:hint="default" w:ascii="Times New Roman" w:hAnsi="Times New Roman" w:cs="Times New Roman"/>
        </w:rPr>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1XX—2023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1XX—2023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FF77F"/>
    <w:multiLevelType w:val="singleLevel"/>
    <w:tmpl w:val="C3FFF77F"/>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33"/>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ADCABA"/>
    <w:multiLevelType w:val="multilevel"/>
    <w:tmpl w:val="59ADCABA"/>
    <w:lvl w:ilvl="0" w:tentative="0">
      <w:start w:val="1"/>
      <w:numFmt w:val="lowerLetter"/>
      <w:lvlText w:val="%1)"/>
      <w:lvlJc w:val="left"/>
      <w:pPr>
        <w:ind w:left="957" w:hanging="419"/>
        <w:jc w:val="left"/>
      </w:pPr>
      <w:rPr>
        <w:rFonts w:hint="default" w:ascii="宋体" w:hAnsi="宋体" w:eastAsia="宋体" w:cs="宋体"/>
        <w:w w:val="100"/>
        <w:sz w:val="20"/>
        <w:szCs w:val="20"/>
        <w:lang w:val="zh-CN" w:eastAsia="zh-CN" w:bidi="zh-CN"/>
      </w:rPr>
    </w:lvl>
    <w:lvl w:ilvl="1" w:tentative="0">
      <w:start w:val="0"/>
      <w:numFmt w:val="bullet"/>
      <w:lvlText w:val="•"/>
      <w:lvlJc w:val="left"/>
      <w:pPr>
        <w:ind w:left="1924" w:hanging="419"/>
      </w:pPr>
      <w:rPr>
        <w:rFonts w:hint="default"/>
        <w:lang w:val="zh-CN" w:eastAsia="zh-CN" w:bidi="zh-CN"/>
      </w:rPr>
    </w:lvl>
    <w:lvl w:ilvl="2" w:tentative="0">
      <w:start w:val="0"/>
      <w:numFmt w:val="bullet"/>
      <w:lvlText w:val="•"/>
      <w:lvlJc w:val="left"/>
      <w:pPr>
        <w:ind w:left="2888" w:hanging="419"/>
      </w:pPr>
      <w:rPr>
        <w:rFonts w:hint="default"/>
        <w:lang w:val="zh-CN" w:eastAsia="zh-CN" w:bidi="zh-CN"/>
      </w:rPr>
    </w:lvl>
    <w:lvl w:ilvl="3" w:tentative="0">
      <w:start w:val="0"/>
      <w:numFmt w:val="bullet"/>
      <w:lvlText w:val="•"/>
      <w:lvlJc w:val="left"/>
      <w:pPr>
        <w:ind w:left="3853" w:hanging="419"/>
      </w:pPr>
      <w:rPr>
        <w:rFonts w:hint="default"/>
        <w:lang w:val="zh-CN" w:eastAsia="zh-CN" w:bidi="zh-CN"/>
      </w:rPr>
    </w:lvl>
    <w:lvl w:ilvl="4" w:tentative="0">
      <w:start w:val="0"/>
      <w:numFmt w:val="bullet"/>
      <w:lvlText w:val="•"/>
      <w:lvlJc w:val="left"/>
      <w:pPr>
        <w:ind w:left="4817" w:hanging="419"/>
      </w:pPr>
      <w:rPr>
        <w:rFonts w:hint="default"/>
        <w:lang w:val="zh-CN" w:eastAsia="zh-CN" w:bidi="zh-CN"/>
      </w:rPr>
    </w:lvl>
    <w:lvl w:ilvl="5" w:tentative="0">
      <w:start w:val="0"/>
      <w:numFmt w:val="bullet"/>
      <w:lvlText w:val="•"/>
      <w:lvlJc w:val="left"/>
      <w:pPr>
        <w:ind w:left="5782" w:hanging="419"/>
      </w:pPr>
      <w:rPr>
        <w:rFonts w:hint="default"/>
        <w:lang w:val="zh-CN" w:eastAsia="zh-CN" w:bidi="zh-CN"/>
      </w:rPr>
    </w:lvl>
    <w:lvl w:ilvl="6" w:tentative="0">
      <w:start w:val="0"/>
      <w:numFmt w:val="bullet"/>
      <w:lvlText w:val="•"/>
      <w:lvlJc w:val="left"/>
      <w:pPr>
        <w:ind w:left="6746" w:hanging="419"/>
      </w:pPr>
      <w:rPr>
        <w:rFonts w:hint="default"/>
        <w:lang w:val="zh-CN" w:eastAsia="zh-CN" w:bidi="zh-CN"/>
      </w:rPr>
    </w:lvl>
    <w:lvl w:ilvl="7" w:tentative="0">
      <w:start w:val="0"/>
      <w:numFmt w:val="bullet"/>
      <w:lvlText w:val="•"/>
      <w:lvlJc w:val="left"/>
      <w:pPr>
        <w:ind w:left="7710" w:hanging="419"/>
      </w:pPr>
      <w:rPr>
        <w:rFonts w:hint="default"/>
        <w:lang w:val="zh-CN" w:eastAsia="zh-CN" w:bidi="zh-CN"/>
      </w:rPr>
    </w:lvl>
    <w:lvl w:ilvl="8" w:tentative="0">
      <w:start w:val="0"/>
      <w:numFmt w:val="bullet"/>
      <w:lvlText w:val="•"/>
      <w:lvlJc w:val="left"/>
      <w:pPr>
        <w:ind w:left="8675" w:hanging="419"/>
      </w:pPr>
      <w:rPr>
        <w:rFonts w:hint="default"/>
        <w:lang w:val="zh-CN" w:eastAsia="zh-CN" w:bidi="zh-CN"/>
      </w:r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426" w:firstLine="0"/>
      </w:pPr>
    </w:lvl>
    <w:lvl w:ilvl="1" w:tentative="0">
      <w:start w:val="1"/>
      <w:numFmt w:val="decimal"/>
      <w:lvlText w:val="%1.%2"/>
      <w:lvlJc w:val="left"/>
      <w:pPr>
        <w:tabs>
          <w:tab w:val="left" w:pos="-2268"/>
        </w:tabs>
        <w:ind w:left="-2268" w:hanging="567"/>
      </w:pPr>
    </w:lvl>
    <w:lvl w:ilvl="2" w:tentative="0">
      <w:start w:val="1"/>
      <w:numFmt w:val="decimal"/>
      <w:lvlText w:val="%1.%2.%3"/>
      <w:lvlJc w:val="left"/>
      <w:pPr>
        <w:tabs>
          <w:tab w:val="left" w:pos="-1843"/>
        </w:tabs>
        <w:ind w:left="-1843" w:hanging="567"/>
      </w:pPr>
    </w:lvl>
    <w:lvl w:ilvl="3" w:tentative="0">
      <w:start w:val="1"/>
      <w:numFmt w:val="decimal"/>
      <w:lvlText w:val="%1.%2.%3.%4"/>
      <w:lvlJc w:val="left"/>
      <w:pPr>
        <w:tabs>
          <w:tab w:val="left" w:pos="-1276"/>
        </w:tabs>
        <w:ind w:left="-1276" w:hanging="708"/>
      </w:pPr>
    </w:lvl>
    <w:lvl w:ilvl="4" w:tentative="0">
      <w:start w:val="1"/>
      <w:numFmt w:val="decimal"/>
      <w:lvlText w:val="%1.%2.%3.%4.%5"/>
      <w:lvlJc w:val="left"/>
      <w:pPr>
        <w:tabs>
          <w:tab w:val="left" w:pos="-709"/>
        </w:tabs>
        <w:ind w:left="-709" w:hanging="850"/>
      </w:pPr>
    </w:lvl>
    <w:lvl w:ilvl="5" w:tentative="0">
      <w:start w:val="1"/>
      <w:numFmt w:val="decimal"/>
      <w:lvlText w:val="%1.%2.%3.%4.%5.%6"/>
      <w:lvlJc w:val="left"/>
      <w:pPr>
        <w:tabs>
          <w:tab w:val="left" w:pos="0"/>
        </w:tabs>
        <w:ind w:left="0" w:hanging="1134"/>
      </w:pPr>
    </w:lvl>
    <w:lvl w:ilvl="6" w:tentative="0">
      <w:start w:val="1"/>
      <w:numFmt w:val="decimal"/>
      <w:lvlText w:val="%1.%2.%3.%4.%5.%6.%7"/>
      <w:lvlJc w:val="left"/>
      <w:pPr>
        <w:tabs>
          <w:tab w:val="left" w:pos="567"/>
        </w:tabs>
        <w:ind w:left="567" w:hanging="1276"/>
      </w:pPr>
    </w:lvl>
    <w:lvl w:ilvl="7" w:tentative="0">
      <w:start w:val="1"/>
      <w:numFmt w:val="decimal"/>
      <w:lvlText w:val="%1.%2.%3.%4.%5.%6.%7.%8"/>
      <w:lvlJc w:val="left"/>
      <w:pPr>
        <w:tabs>
          <w:tab w:val="left" w:pos="1134"/>
        </w:tabs>
        <w:ind w:left="1134" w:hanging="1418"/>
      </w:pPr>
    </w:lvl>
    <w:lvl w:ilvl="8" w:tentative="0">
      <w:start w:val="1"/>
      <w:numFmt w:val="decimal"/>
      <w:lvlText w:val="%1.%2.%3.%4.%5.%6.%7.%8.%9"/>
      <w:lvlJc w:val="left"/>
      <w:pPr>
        <w:tabs>
          <w:tab w:val="left" w:pos="1842"/>
        </w:tabs>
        <w:ind w:left="184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CBkNuQUeAldUgWWVgo2S8k+YNxZQVD2+3yNZkhP10rRbKUp6UhmUxslO0eiU3boAXPTPP1YYk1T7+ybZPMVJ7Q==" w:salt="4ktt0mFlJ8jrzvwS3VgSi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2NhM2Q5MmFhY2RmODIyN2M5OWQ2YTI1MGU0YjEifQ=="/>
  </w:docVars>
  <w:rsids>
    <w:rsidRoot w:val="008E65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E3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C67"/>
    <w:rsid w:val="000E6FD7"/>
    <w:rsid w:val="000F06E1"/>
    <w:rsid w:val="000F0E3C"/>
    <w:rsid w:val="000F19D5"/>
    <w:rsid w:val="000F3D3B"/>
    <w:rsid w:val="000F4050"/>
    <w:rsid w:val="000F4AEA"/>
    <w:rsid w:val="000F67E9"/>
    <w:rsid w:val="00104926"/>
    <w:rsid w:val="001113B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411"/>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5FCF"/>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C0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5C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CC1"/>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D7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69"/>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56B"/>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6B45"/>
    <w:rsid w:val="007D06C4"/>
    <w:rsid w:val="007D1352"/>
    <w:rsid w:val="007D2508"/>
    <w:rsid w:val="007D346A"/>
    <w:rsid w:val="007D6518"/>
    <w:rsid w:val="007D76BD"/>
    <w:rsid w:val="007E0BF1"/>
    <w:rsid w:val="007F0ED8"/>
    <w:rsid w:val="007F0F63"/>
    <w:rsid w:val="007F75CE"/>
    <w:rsid w:val="008013A4"/>
    <w:rsid w:val="0080223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39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AC3"/>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AB"/>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612"/>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C0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9D7"/>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0D8"/>
    <w:rsid w:val="00CA081F"/>
    <w:rsid w:val="00CA2D1B"/>
    <w:rsid w:val="00CA375D"/>
    <w:rsid w:val="00CA662A"/>
    <w:rsid w:val="00CA7AFD"/>
    <w:rsid w:val="00CA7C3C"/>
    <w:rsid w:val="00CB0189"/>
    <w:rsid w:val="00CB0BA2"/>
    <w:rsid w:val="00CB1A42"/>
    <w:rsid w:val="00CB1B0C"/>
    <w:rsid w:val="00CB1B3E"/>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E6D"/>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63"/>
    <w:rsid w:val="00DD57EE"/>
    <w:rsid w:val="00DD6BCC"/>
    <w:rsid w:val="00DE0A4B"/>
    <w:rsid w:val="00DE2410"/>
    <w:rsid w:val="00DE2939"/>
    <w:rsid w:val="00DE6E81"/>
    <w:rsid w:val="00DE703F"/>
    <w:rsid w:val="00DE7595"/>
    <w:rsid w:val="00DF1961"/>
    <w:rsid w:val="00DF44DE"/>
    <w:rsid w:val="00E0105D"/>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431"/>
    <w:rsid w:val="00E44A83"/>
    <w:rsid w:val="00E502C1"/>
    <w:rsid w:val="00E502DD"/>
    <w:rsid w:val="00E50D3A"/>
    <w:rsid w:val="00E51387"/>
    <w:rsid w:val="00E51E68"/>
    <w:rsid w:val="00E52EFD"/>
    <w:rsid w:val="00E5408A"/>
    <w:rsid w:val="00E56800"/>
    <w:rsid w:val="00E60C63"/>
    <w:rsid w:val="00E62FF9"/>
    <w:rsid w:val="00E635D6"/>
    <w:rsid w:val="00E63903"/>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42F"/>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C213B"/>
    <w:rsid w:val="020015EE"/>
    <w:rsid w:val="03A11533"/>
    <w:rsid w:val="054C232D"/>
    <w:rsid w:val="09593AF2"/>
    <w:rsid w:val="09D56BC9"/>
    <w:rsid w:val="0D493BB9"/>
    <w:rsid w:val="1816179C"/>
    <w:rsid w:val="19B67F0E"/>
    <w:rsid w:val="1BB84553"/>
    <w:rsid w:val="1C482623"/>
    <w:rsid w:val="1E1A0FB9"/>
    <w:rsid w:val="1FD779BA"/>
    <w:rsid w:val="1FF84BAD"/>
    <w:rsid w:val="22A93D42"/>
    <w:rsid w:val="23ED71A7"/>
    <w:rsid w:val="23FC74B3"/>
    <w:rsid w:val="241F3E2D"/>
    <w:rsid w:val="2D591072"/>
    <w:rsid w:val="2E675A92"/>
    <w:rsid w:val="2F4A7BE4"/>
    <w:rsid w:val="38473BB6"/>
    <w:rsid w:val="3877356D"/>
    <w:rsid w:val="38E11D3B"/>
    <w:rsid w:val="3BE9604E"/>
    <w:rsid w:val="3D5030A8"/>
    <w:rsid w:val="3E2C6ACF"/>
    <w:rsid w:val="416A0EDE"/>
    <w:rsid w:val="41D01169"/>
    <w:rsid w:val="42DB7E6C"/>
    <w:rsid w:val="446A5400"/>
    <w:rsid w:val="44E97077"/>
    <w:rsid w:val="49BF09DD"/>
    <w:rsid w:val="49C57C25"/>
    <w:rsid w:val="4A940730"/>
    <w:rsid w:val="4B143BAE"/>
    <w:rsid w:val="4C3E0FAD"/>
    <w:rsid w:val="50313F02"/>
    <w:rsid w:val="55C35E67"/>
    <w:rsid w:val="5710437E"/>
    <w:rsid w:val="57926DF0"/>
    <w:rsid w:val="5A5E40B1"/>
    <w:rsid w:val="5ADF3B52"/>
    <w:rsid w:val="5D9A2ACB"/>
    <w:rsid w:val="5E360C0A"/>
    <w:rsid w:val="5EF74A72"/>
    <w:rsid w:val="60F56C20"/>
    <w:rsid w:val="616537A0"/>
    <w:rsid w:val="6358158B"/>
    <w:rsid w:val="660F2CC3"/>
    <w:rsid w:val="664526CD"/>
    <w:rsid w:val="69210EDB"/>
    <w:rsid w:val="6DF318DE"/>
    <w:rsid w:val="70226E72"/>
    <w:rsid w:val="70374A7C"/>
    <w:rsid w:val="71466DCF"/>
    <w:rsid w:val="727C10CD"/>
    <w:rsid w:val="7A3B1C8F"/>
    <w:rsid w:val="7A9E3671"/>
    <w:rsid w:val="7B675796"/>
    <w:rsid w:val="7CD85E5C"/>
    <w:rsid w:val="7EEE1EB4"/>
    <w:rsid w:val="7FE7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1"/>
    <w:pPr>
      <w:autoSpaceDE w:val="0"/>
      <w:autoSpaceDN w:val="0"/>
      <w:adjustRightInd/>
      <w:spacing w:line="240" w:lineRule="auto"/>
      <w:ind w:left="873" w:hanging="736"/>
      <w:jc w:val="left"/>
    </w:pPr>
    <w:rPr>
      <w:rFonts w:ascii="宋体" w:hAnsi="宋体" w:cs="宋体"/>
      <w:kern w:val="0"/>
      <w:sz w:val="22"/>
      <w:szCs w:val="22"/>
      <w:lang w:val="zh-CN" w:bidi="zh-CN"/>
    </w:rPr>
  </w:style>
  <w:style w:type="paragraph" w:customStyle="1" w:styleId="232">
    <w:name w:val="Table Paragraph"/>
    <w:basedOn w:val="1"/>
    <w:qFormat/>
    <w:uiPriority w:val="1"/>
    <w:pPr>
      <w:autoSpaceDE w:val="0"/>
      <w:autoSpaceDN w:val="0"/>
      <w:adjustRightInd/>
      <w:spacing w:before="38" w:line="240" w:lineRule="auto"/>
      <w:jc w:val="center"/>
    </w:pPr>
    <w:rPr>
      <w:rFonts w:ascii="宋体" w:hAnsi="宋体" w:cs="宋体"/>
      <w:kern w:val="0"/>
      <w:sz w:val="22"/>
      <w:szCs w:val="22"/>
      <w:lang w:val="zh-CN" w:bidi="zh-CN"/>
    </w:rPr>
  </w:style>
  <w:style w:type="paragraph" w:customStyle="1" w:styleId="233">
    <w:name w:val="一级条标题"/>
    <w:basedOn w:val="1"/>
    <w:next w:val="1"/>
    <w:qFormat/>
    <w:uiPriority w:val="0"/>
    <w:pPr>
      <w:widowControl/>
      <w:numPr>
        <w:ilvl w:val="2"/>
        <w:numId w:val="1"/>
      </w:numPr>
      <w:adjustRightInd/>
      <w:spacing w:line="240" w:lineRule="auto"/>
      <w:outlineLvl w:val="2"/>
    </w:pPr>
    <w:rPr>
      <w:rFonts w:ascii="黑体" w:hAnsi="Times New Roman" w:eastAsia="黑体"/>
      <w:kern w:val="0"/>
      <w:szCs w:val="20"/>
    </w:rPr>
  </w:style>
  <w:style w:type="character" w:customStyle="1" w:styleId="234">
    <w:name w:val="标题 2 Char"/>
    <w:qFormat/>
    <w:uiPriority w:val="0"/>
    <w:rPr>
      <w:rFonts w:ascii="Arial" w:hAnsi="Arial" w:eastAsia="黑体"/>
      <w:b/>
      <w:sz w:val="32"/>
    </w:rPr>
  </w:style>
  <w:style w:type="character" w:customStyle="1" w:styleId="235">
    <w:name w:val="NormalCharacter"/>
    <w:qFormat/>
    <w:uiPriority w:val="0"/>
  </w:style>
  <w:style w:type="paragraph" w:customStyle="1" w:styleId="236">
    <w:name w:val="Body text|1"/>
    <w:basedOn w:val="1"/>
    <w:qFormat/>
    <w:uiPriority w:val="0"/>
    <w:pPr>
      <w:widowControl w:val="0"/>
      <w:shd w:val="clear" w:color="auto" w:fill="auto"/>
      <w:spacing w:after="60"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237">
    <w:name w:val="Table Text"/>
    <w:basedOn w:val="1"/>
    <w:semiHidden/>
    <w:qFormat/>
    <w:uiPriority w:val="0"/>
    <w:rPr>
      <w:rFonts w:ascii="Times New Roman" w:hAnsi="Times New Roman" w:eastAsia="Times New Roman" w:cs="Times New Roman"/>
      <w:sz w:val="20"/>
      <w:szCs w:val="20"/>
      <w:lang w:val="en-US" w:eastAsia="en-US" w:bidi="ar-SA"/>
    </w:rPr>
  </w:style>
  <w:style w:type="table" w:customStyle="1" w:styleId="2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BBE882CDA94CA5AF57632CDB088104"/>
        <w:style w:val=""/>
        <w:category>
          <w:name w:val="常规"/>
          <w:gallery w:val="placeholder"/>
        </w:category>
        <w:types>
          <w:type w:val="bbPlcHdr"/>
        </w:types>
        <w:behaviors>
          <w:behavior w:val="content"/>
        </w:behaviors>
        <w:description w:val=""/>
        <w:guid w:val="{6C18ECDA-A908-404C-8A7E-5A1B58B4113D}"/>
      </w:docPartPr>
      <w:docPartBody>
        <w:p>
          <w:pPr>
            <w:pStyle w:val="5"/>
          </w:pPr>
          <w:r>
            <w:rPr>
              <w:rStyle w:val="4"/>
              <w:rFonts w:hint="eastAsia"/>
            </w:rPr>
            <w:t>单击或点击此处输入文字。</w:t>
          </w:r>
        </w:p>
      </w:docPartBody>
    </w:docPart>
    <w:docPart>
      <w:docPartPr>
        <w:name w:val="E8B1163AEEB64C6DBE5D840845AE45CA"/>
        <w:style w:val=""/>
        <w:category>
          <w:name w:val="常规"/>
          <w:gallery w:val="placeholder"/>
        </w:category>
        <w:types>
          <w:type w:val="bbPlcHdr"/>
        </w:types>
        <w:behaviors>
          <w:behavior w:val="content"/>
        </w:behaviors>
        <w:description w:val=""/>
        <w:guid w:val="{A61E364B-CEF4-48B2-AF4F-22B7E4D95B85}"/>
      </w:docPartPr>
      <w:docPartBody>
        <w:p>
          <w:pPr>
            <w:pStyle w:val="6"/>
          </w:pPr>
          <w:r>
            <w:rPr>
              <w:rStyle w:val="4"/>
              <w:rFonts w:hint="eastAsia"/>
            </w:rPr>
            <w:t>选择一项。</w:t>
          </w:r>
        </w:p>
      </w:docPartBody>
    </w:docPart>
    <w:docPart>
      <w:docPartPr>
        <w:name w:val="1C7B3C476FBD46CCA12999463DB794D2"/>
        <w:style w:val=""/>
        <w:category>
          <w:name w:val="常规"/>
          <w:gallery w:val="placeholder"/>
        </w:category>
        <w:types>
          <w:type w:val="bbPlcHdr"/>
        </w:types>
        <w:behaviors>
          <w:behavior w:val="content"/>
        </w:behaviors>
        <w:description w:val=""/>
        <w:guid w:val="{DEAEE4E4-CF78-46FF-87B4-FB5447DD78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E"/>
    <w:rsid w:val="002A3640"/>
    <w:rsid w:val="00415615"/>
    <w:rsid w:val="007367BE"/>
    <w:rsid w:val="008D764B"/>
    <w:rsid w:val="008E57C8"/>
    <w:rsid w:val="00C81D26"/>
    <w:rsid w:val="00D7564F"/>
    <w:rsid w:val="00FB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5BBE882CDA94CA5AF57632CDB0881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B1163AEEB64C6DBE5D840845AE45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7B3C476FBD46CCA12999463DB794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51007-357B-4205-9D62-E4966DA184D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3322</Words>
  <Characters>4166</Characters>
  <Lines>117</Lines>
  <Paragraphs>148</Paragraphs>
  <TotalTime>12</TotalTime>
  <ScaleCrop>false</ScaleCrop>
  <LinksUpToDate>false</LinksUpToDate>
  <CharactersWithSpaces>4767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2021-08-18T02:21:00Z</dcterms:created>
  <dc:creator>Sky123.Org</dc:creator>
  <dc:description>&lt;config cover="true" show_menu="true" version="1.0.0" doctype="SDKXY"&gt;_x000d_
&lt;/config&gt;</dc:description>
  <cp:lastModifiedBy>ICCAW</cp:lastModifiedBy>
  <cp:lastPrinted>2021-02-02T08:22:00Z</cp:lastPrinted>
  <dcterms:modified xsi:type="dcterms:W3CDTF">2023-09-09T12:57:57Z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EC52704C4BD543FDA4E5F0A1053904F5_13</vt:lpwstr>
  </property>
</Properties>
</file>