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4B73" w14:textId="77777777" w:rsidR="00106C4A" w:rsidRDefault="00FD32A0">
      <w:pPr>
        <w:pStyle w:val="affff"/>
        <w:framePr w:wrap="around"/>
        <w:spacing w:line="240" w:lineRule="atLeast"/>
        <w:ind w:left="1134" w:right="1692"/>
        <w:rPr>
          <w:rFonts w:hAnsi="宋体"/>
        </w:rPr>
      </w:pPr>
      <w:r>
        <w:rPr>
          <w:rFonts w:hAnsi="宋体" w:hint="eastAsia"/>
        </w:rPr>
        <w:t>团体标准</w:t>
      </w:r>
    </w:p>
    <w:p w14:paraId="4C7337D8" w14:textId="77777777" w:rsidR="00106C4A" w:rsidRDefault="00FD32A0">
      <w:pPr>
        <w:pStyle w:val="21"/>
        <w:framePr w:wrap="around" w:x="1517" w:y="3121"/>
        <w:pBdr>
          <w:bottom w:val="single" w:sz="4" w:space="1" w:color="auto"/>
        </w:pBdr>
        <w:rPr>
          <w:rFonts w:hAnsi="黑体"/>
        </w:rPr>
      </w:pPr>
      <w:r>
        <w:rPr>
          <w:rFonts w:hAnsi="黑体"/>
        </w:rPr>
        <w:t xml:space="preserve">T/SSEA </w:t>
      </w:r>
      <w:r>
        <w:rPr>
          <w:rFonts w:hAnsi="黑体" w:hint="eastAsia"/>
        </w:rPr>
        <w:t>XXXX</w:t>
      </w:r>
      <w:r>
        <w:rPr>
          <w:rFonts w:hAnsi="黑体"/>
        </w:rPr>
        <w:t>—</w:t>
      </w:r>
      <w:r>
        <w:rPr>
          <w:rFonts w:hAnsi="黑体" w:hint="eastAsia"/>
        </w:rPr>
        <w:t>XXXX</w:t>
      </w:r>
    </w:p>
    <w:p w14:paraId="7B3234BA" w14:textId="77777777" w:rsidR="00106C4A" w:rsidRDefault="00106C4A">
      <w:pPr>
        <w:pStyle w:val="21"/>
        <w:framePr w:wrap="around" w:x="1517" w:y="3121"/>
        <w:rPr>
          <w:rFonts w:ascii="宋体" w:eastAsia="宋体" w:hAnsi="宋体"/>
        </w:rPr>
      </w:pPr>
    </w:p>
    <w:p w14:paraId="501DCCEA" w14:textId="77777777" w:rsidR="00106C4A" w:rsidRDefault="00106C4A">
      <w:pPr>
        <w:pStyle w:val="21"/>
        <w:framePr w:wrap="around" w:x="1517" w:y="3121"/>
        <w:rPr>
          <w:rFonts w:ascii="宋体" w:eastAsia="宋体" w:hAnsi="宋体"/>
        </w:rPr>
      </w:pPr>
    </w:p>
    <w:p w14:paraId="224B04E7" w14:textId="77777777" w:rsidR="00106C4A" w:rsidRDefault="00FD32A0">
      <w:pPr>
        <w:pStyle w:val="affff9"/>
        <w:framePr w:w="9474" w:wrap="around" w:x="1152" w:y="6132"/>
        <w:rPr>
          <w:rFonts w:eastAsia="宋体"/>
          <w:color w:val="0000FF"/>
          <w14:textFill>
            <w14:gradFill>
              <w14:gsLst>
                <w14:gs w14:pos="0">
                  <w14:srgbClr w14:val="007BD3"/>
                </w14:gs>
                <w14:gs w14:pos="100000">
                  <w14:srgbClr w14:val="034373"/>
                </w14:gs>
              </w14:gsLst>
              <w14:lin w14:ang="0" w14:scaled="0"/>
            </w14:gradFill>
          </w14:textFill>
        </w:rPr>
      </w:pPr>
      <w:r>
        <w:rPr>
          <w:rFonts w:hint="eastAsia"/>
        </w:rPr>
        <w:t>核电弹簧用高温合金盘条</w:t>
      </w:r>
    </w:p>
    <w:p w14:paraId="1A18C092" w14:textId="77777777" w:rsidR="00106C4A" w:rsidRDefault="00FD32A0">
      <w:pPr>
        <w:pStyle w:val="affffa"/>
        <w:framePr w:w="9474" w:wrap="around" w:x="1152" w:y="6132"/>
      </w:pPr>
      <w:r>
        <w:t>High temperature alloy wire rods for nuclear power springs</w:t>
      </w:r>
    </w:p>
    <w:p w14:paraId="42A05544" w14:textId="77777777" w:rsidR="00106C4A" w:rsidRDefault="00106C4A">
      <w:pPr>
        <w:pStyle w:val="affffb"/>
        <w:framePr w:w="9474" w:wrap="around" w:x="1152" w:y="6132"/>
        <w:spacing w:before="156" w:after="156"/>
        <w:rPr>
          <w:rFonts w:hAnsi="宋体"/>
        </w:rPr>
      </w:pPr>
    </w:p>
    <w:p w14:paraId="1BF3DC56" w14:textId="77777777" w:rsidR="00106C4A" w:rsidRDefault="00FD32A0">
      <w:pPr>
        <w:pStyle w:val="affffffe"/>
        <w:framePr w:wrap="around" w:hAnchor="page" w:x="1561" w:y="13816"/>
      </w:pPr>
      <w:r>
        <w:rPr>
          <w:rFonts w:ascii="黑体"/>
        </w:rPr>
        <w:fldChar w:fldCharType="begin">
          <w:ffData>
            <w:name w:val="FY"/>
            <w:enabled/>
            <w:calcOnExit w:val="0"/>
            <w:textInput>
              <w:default w:val="XXXX"/>
              <w:maxLength w:val="4"/>
            </w:textInput>
          </w:ffData>
        </w:fldChar>
      </w:r>
      <w:bookmarkStart w:id="0"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0"/>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FD"/>
            <w:enabled/>
            <w:calcOnExit w:val="0"/>
            <w:textInput>
              <w:default w:val="XX"/>
              <w:maxLength w:val="2"/>
            </w:textInput>
          </w:ffData>
        </w:fldChar>
      </w:r>
      <w:bookmarkStart w:id="1"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
      <w:r>
        <w:rPr>
          <w:rFonts w:hint="eastAsia"/>
        </w:rPr>
        <w:t>发布</w:t>
      </w:r>
      <w:r>
        <w:rPr>
          <w:noProof/>
        </w:rPr>
        <mc:AlternateContent>
          <mc:Choice Requires="wps">
            <w:drawing>
              <wp:anchor distT="0" distB="0" distL="114300" distR="114300" simplePos="0" relativeHeight="251659264" behindDoc="0" locked="1" layoutInCell="1" allowOverlap="1" wp14:anchorId="460FB06F" wp14:editId="62F05CA7">
                <wp:simplePos x="0" y="0"/>
                <wp:positionH relativeFrom="column">
                  <wp:posOffset>-635</wp:posOffset>
                </wp:positionH>
                <wp:positionV relativeFrom="page">
                  <wp:posOffset>9251950</wp:posOffset>
                </wp:positionV>
                <wp:extent cx="5887085" cy="0"/>
                <wp:effectExtent l="0" t="0" r="0" b="0"/>
                <wp:wrapNone/>
                <wp:docPr id="1" name="直线 4"/>
                <wp:cNvGraphicFramePr/>
                <a:graphic xmlns:a="http://schemas.openxmlformats.org/drawingml/2006/main">
                  <a:graphicData uri="http://schemas.microsoft.com/office/word/2010/wordprocessingShape">
                    <wps:wsp>
                      <wps:cNvCnPr/>
                      <wps:spPr>
                        <a:xfrm>
                          <a:off x="0" y="0"/>
                          <a:ext cx="5887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E3D3EC3" id="直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5pt,728.5pt" to="463.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">
                <w10:wrap anchory="page"/>
                <w10:anchorlock/>
              </v:line>
            </w:pict>
          </mc:Fallback>
        </mc:AlternateContent>
      </w:r>
    </w:p>
    <w:p w14:paraId="75587F6B" w14:textId="77777777" w:rsidR="00106C4A" w:rsidRDefault="00FD32A0">
      <w:pPr>
        <w:pStyle w:val="afffffff"/>
        <w:framePr w:wrap="around" w:hAnchor="page" w:x="6931" w:y="13891"/>
      </w:pPr>
      <w:r>
        <w:rPr>
          <w:rFonts w:ascii="黑体"/>
        </w:rPr>
        <w:fldChar w:fldCharType="begin">
          <w:ffData>
            <w:name w:val="SY"/>
            <w:enabled/>
            <w:calcOnExit w:val="0"/>
            <w:textInput>
              <w:default w:val="XXXX"/>
              <w:maxLength w:val="4"/>
            </w:textInput>
          </w:ffData>
        </w:fldChar>
      </w:r>
      <w:bookmarkStart w:id="2"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
      <w:r>
        <w:rPr>
          <w:rFonts w:ascii="黑体"/>
        </w:rPr>
        <w:t>-</w:t>
      </w:r>
      <w:r>
        <w:rPr>
          <w:rFonts w:ascii="黑体"/>
        </w:rPr>
        <w:fldChar w:fldCharType="begin">
          <w:ffData>
            <w:name w:val="SM"/>
            <w:enabled/>
            <w:calcOnExit w:val="0"/>
            <w:textInput>
              <w:default w:val="XX"/>
              <w:maxLength w:val="2"/>
            </w:textInput>
          </w:ffData>
        </w:fldChar>
      </w:r>
      <w:bookmarkStart w:id="3"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ascii="黑体"/>
        </w:rPr>
        <w:t>-</w:t>
      </w:r>
      <w:r>
        <w:rPr>
          <w:rFonts w:ascii="黑体"/>
        </w:rPr>
        <w:fldChar w:fldCharType="begin">
          <w:ffData>
            <w:name w:val="SD"/>
            <w:enabled/>
            <w:calcOnExit w:val="0"/>
            <w:textInput>
              <w:default w:val="XX"/>
              <w:maxLength w:val="2"/>
            </w:textInput>
          </w:ffData>
        </w:fldChar>
      </w:r>
      <w:bookmarkStart w:id="4"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hint="eastAsia"/>
        </w:rPr>
        <w:t>实施</w:t>
      </w:r>
    </w:p>
    <w:p w14:paraId="5F1D2434" w14:textId="77777777" w:rsidR="00106C4A" w:rsidRDefault="00FD32A0">
      <w:pPr>
        <w:pStyle w:val="affff6"/>
        <w:framePr w:wrap="around" w:x="2300" w:y="14629"/>
        <w:rPr>
          <w:rFonts w:hAnsi="宋体"/>
        </w:rPr>
      </w:pPr>
      <w:r>
        <w:rPr>
          <w:rFonts w:hAnsi="宋体"/>
          <w:sz w:val="36"/>
          <w:szCs w:val="36"/>
        </w:rPr>
        <w:t>中国特钢企业协会</w:t>
      </w:r>
      <w:r>
        <w:rPr>
          <w:rFonts w:hAnsi="宋体"/>
        </w:rPr>
        <w:t>发布</w:t>
      </w:r>
    </w:p>
    <w:p w14:paraId="7C02D44D" w14:textId="77777777" w:rsidR="00106C4A" w:rsidRDefault="00FD32A0">
      <w:pPr>
        <w:pStyle w:val="affa"/>
        <w:spacing w:line="340" w:lineRule="exact"/>
        <w:rPr>
          <w:rFonts w:ascii="Times New Roman"/>
          <w:color w:val="000000"/>
        </w:rPr>
      </w:pPr>
      <w:r>
        <w:rPr>
          <w:rFonts w:ascii="Times New Roman"/>
          <w:color w:val="000000"/>
        </w:rPr>
        <w:t>ICS 77.140.</w:t>
      </w:r>
      <w:r>
        <w:rPr>
          <w:rFonts w:ascii="Times New Roman" w:hint="eastAsia"/>
          <w:color w:val="000000"/>
        </w:rPr>
        <w:t>5</w:t>
      </w:r>
      <w:r>
        <w:rPr>
          <w:rFonts w:ascii="Times New Roman"/>
          <w:color w:val="000000"/>
        </w:rPr>
        <w:t>0</w:t>
      </w:r>
    </w:p>
    <w:p w14:paraId="13978004" w14:textId="77777777" w:rsidR="00106C4A" w:rsidRDefault="00FD32A0">
      <w:pPr>
        <w:pStyle w:val="affa"/>
        <w:spacing w:line="340" w:lineRule="exact"/>
        <w:rPr>
          <w:rFonts w:ascii="Times New Roman"/>
          <w:color w:val="000000"/>
        </w:rPr>
      </w:pPr>
      <w:r>
        <w:rPr>
          <w:rFonts w:ascii="Times New Roman" w:hint="eastAsia"/>
          <w:color w:val="000000"/>
        </w:rPr>
        <w:t xml:space="preserve">CCS </w:t>
      </w:r>
      <w:r>
        <w:rPr>
          <w:rFonts w:ascii="Times New Roman"/>
          <w:color w:val="000000"/>
        </w:rPr>
        <w:t>H 4</w:t>
      </w:r>
      <w:r>
        <w:rPr>
          <w:rFonts w:ascii="Times New Roman" w:hint="eastAsia"/>
          <w:color w:val="000000"/>
        </w:rPr>
        <w:t>6</w:t>
      </w:r>
    </w:p>
    <w:p w14:paraId="3616DE9D" w14:textId="77777777" w:rsidR="00106C4A" w:rsidRDefault="00106C4A">
      <w:pPr>
        <w:jc w:val="center"/>
        <w:rPr>
          <w:rFonts w:ascii="宋体" w:hAnsi="宋体"/>
          <w:spacing w:val="20"/>
          <w:sz w:val="28"/>
          <w:szCs w:val="28"/>
        </w:rPr>
      </w:pPr>
    </w:p>
    <w:p w14:paraId="2666F99D" w14:textId="77777777" w:rsidR="00106C4A" w:rsidRDefault="00106C4A">
      <w:pPr>
        <w:jc w:val="center"/>
        <w:rPr>
          <w:rFonts w:ascii="宋体" w:hAnsi="宋体"/>
          <w:spacing w:val="20"/>
          <w:sz w:val="28"/>
          <w:szCs w:val="28"/>
        </w:rPr>
      </w:pPr>
    </w:p>
    <w:p w14:paraId="2A0F5AF4" w14:textId="77777777" w:rsidR="00106C4A" w:rsidRDefault="00106C4A">
      <w:pPr>
        <w:jc w:val="center"/>
        <w:rPr>
          <w:rFonts w:ascii="宋体" w:hAnsi="宋体"/>
          <w:b/>
          <w:sz w:val="32"/>
        </w:rPr>
        <w:sectPr w:rsidR="00106C4A">
          <w:headerReference w:type="default" r:id="rId10"/>
          <w:pgSz w:w="11906" w:h="16838"/>
          <w:pgMar w:top="1134" w:right="1134" w:bottom="1134" w:left="1418" w:header="851" w:footer="992" w:gutter="0"/>
          <w:pgNumType w:start="0"/>
          <w:cols w:space="425"/>
          <w:docGrid w:type="lines" w:linePitch="312"/>
        </w:sectPr>
      </w:pPr>
    </w:p>
    <w:p w14:paraId="2A2103AE" w14:textId="77777777" w:rsidR="00106C4A" w:rsidRDefault="00106C4A">
      <w:pPr>
        <w:pStyle w:val="afffffd"/>
        <w:spacing w:before="156" w:after="156"/>
      </w:pPr>
      <w:bookmarkStart w:id="5" w:name="_Toc520380389"/>
    </w:p>
    <w:p w14:paraId="4F96F729" w14:textId="77777777" w:rsidR="00106C4A" w:rsidRDefault="00106C4A">
      <w:pPr>
        <w:pStyle w:val="affa"/>
      </w:pPr>
    </w:p>
    <w:p w14:paraId="6D94CEA3" w14:textId="77777777" w:rsidR="00106C4A" w:rsidRDefault="00106C4A">
      <w:pPr>
        <w:pStyle w:val="affa"/>
      </w:pPr>
    </w:p>
    <w:p w14:paraId="00C82EE4" w14:textId="77777777" w:rsidR="00106C4A" w:rsidRDefault="00106C4A">
      <w:pPr>
        <w:pStyle w:val="affa"/>
      </w:pPr>
    </w:p>
    <w:p w14:paraId="1ABB950E" w14:textId="77777777" w:rsidR="00106C4A" w:rsidRDefault="00106C4A">
      <w:pPr>
        <w:pStyle w:val="affa"/>
      </w:pPr>
    </w:p>
    <w:p w14:paraId="295204B8" w14:textId="77777777" w:rsidR="00106C4A" w:rsidRDefault="00106C4A">
      <w:pPr>
        <w:pStyle w:val="affa"/>
      </w:pPr>
    </w:p>
    <w:p w14:paraId="4A8BC286" w14:textId="77777777" w:rsidR="00106C4A" w:rsidRDefault="00106C4A">
      <w:pPr>
        <w:pStyle w:val="affa"/>
      </w:pPr>
    </w:p>
    <w:p w14:paraId="6EB26F4C" w14:textId="77777777" w:rsidR="00106C4A" w:rsidRDefault="00106C4A">
      <w:pPr>
        <w:pStyle w:val="affa"/>
      </w:pPr>
    </w:p>
    <w:p w14:paraId="4E64AC3F" w14:textId="77777777" w:rsidR="00106C4A" w:rsidRDefault="00106C4A">
      <w:pPr>
        <w:pStyle w:val="affa"/>
      </w:pPr>
    </w:p>
    <w:p w14:paraId="0730CD9F" w14:textId="77777777" w:rsidR="00106C4A" w:rsidRDefault="00106C4A">
      <w:pPr>
        <w:pStyle w:val="affa"/>
      </w:pPr>
    </w:p>
    <w:p w14:paraId="764D1357" w14:textId="77777777" w:rsidR="00106C4A" w:rsidRDefault="00106C4A">
      <w:pPr>
        <w:pStyle w:val="affa"/>
      </w:pPr>
    </w:p>
    <w:p w14:paraId="05EBF4DC" w14:textId="77777777" w:rsidR="00106C4A" w:rsidRDefault="00106C4A">
      <w:pPr>
        <w:pStyle w:val="affa"/>
      </w:pPr>
    </w:p>
    <w:p w14:paraId="481D3FF6" w14:textId="77777777" w:rsidR="00106C4A" w:rsidRDefault="00106C4A">
      <w:pPr>
        <w:pStyle w:val="affa"/>
      </w:pPr>
    </w:p>
    <w:p w14:paraId="252BA85F" w14:textId="77777777" w:rsidR="00106C4A" w:rsidRDefault="00106C4A">
      <w:pPr>
        <w:pStyle w:val="affa"/>
      </w:pPr>
    </w:p>
    <w:p w14:paraId="16E6FC7C" w14:textId="77777777" w:rsidR="00106C4A" w:rsidRDefault="00106C4A">
      <w:pPr>
        <w:pStyle w:val="affa"/>
      </w:pPr>
    </w:p>
    <w:p w14:paraId="3670EED3" w14:textId="77777777" w:rsidR="00106C4A" w:rsidRDefault="00106C4A">
      <w:pPr>
        <w:pStyle w:val="affa"/>
      </w:pPr>
    </w:p>
    <w:p w14:paraId="2586DCF6" w14:textId="77777777" w:rsidR="00106C4A" w:rsidRDefault="00106C4A">
      <w:pPr>
        <w:pStyle w:val="affa"/>
      </w:pPr>
    </w:p>
    <w:p w14:paraId="41D787B5" w14:textId="77777777" w:rsidR="00106C4A" w:rsidRDefault="00106C4A">
      <w:pPr>
        <w:pStyle w:val="affa"/>
      </w:pPr>
    </w:p>
    <w:p w14:paraId="047E0964" w14:textId="77777777" w:rsidR="00106C4A" w:rsidRDefault="00106C4A">
      <w:pPr>
        <w:pStyle w:val="affa"/>
      </w:pPr>
    </w:p>
    <w:p w14:paraId="723B049C" w14:textId="77777777" w:rsidR="00106C4A" w:rsidRDefault="00106C4A">
      <w:pPr>
        <w:pStyle w:val="affa"/>
      </w:pPr>
    </w:p>
    <w:p w14:paraId="5D2CD938" w14:textId="77777777" w:rsidR="00106C4A" w:rsidRDefault="00106C4A">
      <w:pPr>
        <w:pStyle w:val="affa"/>
      </w:pPr>
    </w:p>
    <w:p w14:paraId="1C961FA0" w14:textId="77777777" w:rsidR="00106C4A" w:rsidRDefault="00106C4A">
      <w:pPr>
        <w:pStyle w:val="affa"/>
      </w:pPr>
    </w:p>
    <w:p w14:paraId="4647EE47" w14:textId="77777777" w:rsidR="00106C4A" w:rsidRDefault="00106C4A">
      <w:pPr>
        <w:pStyle w:val="affa"/>
      </w:pPr>
    </w:p>
    <w:p w14:paraId="508CF9A0" w14:textId="77777777" w:rsidR="00106C4A" w:rsidRDefault="00106C4A">
      <w:pPr>
        <w:pStyle w:val="affa"/>
      </w:pPr>
    </w:p>
    <w:p w14:paraId="4B51552D" w14:textId="77777777" w:rsidR="00106C4A" w:rsidRDefault="00106C4A">
      <w:pPr>
        <w:pStyle w:val="affa"/>
      </w:pPr>
    </w:p>
    <w:p w14:paraId="0A3D8853" w14:textId="77777777" w:rsidR="00106C4A" w:rsidRDefault="00106C4A">
      <w:pPr>
        <w:pStyle w:val="affa"/>
      </w:pPr>
    </w:p>
    <w:p w14:paraId="75A39DFC" w14:textId="77777777" w:rsidR="00106C4A" w:rsidRDefault="00106C4A">
      <w:pPr>
        <w:pStyle w:val="affa"/>
      </w:pPr>
    </w:p>
    <w:p w14:paraId="20F0B17A" w14:textId="77777777" w:rsidR="00106C4A" w:rsidRDefault="00106C4A">
      <w:pPr>
        <w:pStyle w:val="affa"/>
      </w:pPr>
    </w:p>
    <w:p w14:paraId="4CD56292" w14:textId="77777777" w:rsidR="00106C4A" w:rsidRDefault="00106C4A">
      <w:pPr>
        <w:pStyle w:val="affa"/>
      </w:pPr>
    </w:p>
    <w:p w14:paraId="31335F4B" w14:textId="77777777" w:rsidR="00106C4A" w:rsidRDefault="00106C4A">
      <w:pPr>
        <w:pStyle w:val="affa"/>
      </w:pPr>
    </w:p>
    <w:p w14:paraId="1ADB9B70" w14:textId="77777777" w:rsidR="00106C4A" w:rsidRDefault="00106C4A">
      <w:pPr>
        <w:pStyle w:val="affa"/>
      </w:pPr>
    </w:p>
    <w:p w14:paraId="75E6CD55" w14:textId="77777777" w:rsidR="00106C4A" w:rsidRDefault="00106C4A">
      <w:pPr>
        <w:pStyle w:val="affa"/>
      </w:pPr>
    </w:p>
    <w:p w14:paraId="3260382E" w14:textId="77777777" w:rsidR="00106C4A" w:rsidRDefault="00106C4A">
      <w:pPr>
        <w:pStyle w:val="affa"/>
      </w:pPr>
    </w:p>
    <w:p w14:paraId="305811C1" w14:textId="77777777" w:rsidR="00106C4A" w:rsidRDefault="00FD32A0">
      <w:pPr>
        <w:rPr>
          <w:rFonts w:ascii="宋体"/>
        </w:rPr>
      </w:pPr>
      <w:r>
        <w:rPr>
          <w:rFonts w:ascii="宋体"/>
          <w:noProof/>
        </w:rPr>
        <w:drawing>
          <wp:inline distT="0" distB="0" distL="114300" distR="114300" wp14:anchorId="3A1F53B3" wp14:editId="5EDADC7B">
            <wp:extent cx="806450" cy="762000"/>
            <wp:effectExtent l="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806450" cy="762000"/>
                    </a:xfrm>
                    <a:prstGeom prst="rect">
                      <a:avLst/>
                    </a:prstGeom>
                    <a:noFill/>
                    <a:ln>
                      <a:noFill/>
                    </a:ln>
                  </pic:spPr>
                </pic:pic>
              </a:graphicData>
            </a:graphic>
          </wp:inline>
        </w:drawing>
      </w:r>
      <w:r>
        <w:rPr>
          <w:rFonts w:ascii="宋体" w:hint="eastAsia"/>
        </w:rPr>
        <w:t>版权保护文件</w:t>
      </w:r>
    </w:p>
    <w:p w14:paraId="56BDA79A" w14:textId="77777777" w:rsidR="00106C4A" w:rsidRDefault="00FD32A0">
      <w:pPr>
        <w:spacing w:beforeLines="50" w:before="156" w:afterLines="50" w:after="156"/>
        <w:rPr>
          <w:rFonts w:ascii="宋体" w:hAnsi="宋体"/>
        </w:rPr>
        <w:sectPr w:rsidR="00106C4A">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Pr>
          <w:rFonts w:ascii="宋体" w:hint="eastAsia"/>
        </w:rPr>
        <w:t>版权所有归属于该标准的发布机构。除非有其他规定，否则未经许可，</w:t>
      </w:r>
      <w:proofErr w:type="gramStart"/>
      <w:r>
        <w:rPr>
          <w:rFonts w:ascii="宋体" w:hint="eastAsia"/>
        </w:rPr>
        <w:t>此发行</w:t>
      </w:r>
      <w:proofErr w:type="gramEnd"/>
      <w:r>
        <w:rPr>
          <w:rFonts w:ascii="宋体" w:hint="eastAsia"/>
        </w:rPr>
        <w:t>物及其章节不得以其他形式或任何手段进行复制、再版或使用，包括电子版，影印件，或发布在互联网及内部网络等。使用许可</w:t>
      </w:r>
      <w:proofErr w:type="gramStart"/>
      <w:r>
        <w:rPr>
          <w:rFonts w:ascii="宋体" w:hint="eastAsia"/>
        </w:rPr>
        <w:t>可</w:t>
      </w:r>
      <w:proofErr w:type="gramEnd"/>
      <w:r>
        <w:rPr>
          <w:rFonts w:ascii="宋体" w:hint="eastAsia"/>
        </w:rPr>
        <w:t>于发布机构获取。</w:t>
      </w:r>
    </w:p>
    <w:p w14:paraId="44D3A200" w14:textId="77777777" w:rsidR="00106C4A" w:rsidRDefault="00FD32A0">
      <w:pPr>
        <w:pStyle w:val="afffffd"/>
        <w:rPr>
          <w:rFonts w:ascii="Times New Roman"/>
        </w:rPr>
      </w:pPr>
      <w:bookmarkStart w:id="6" w:name="_Toc14027"/>
      <w:r>
        <w:rPr>
          <w:rFonts w:ascii="Times New Roman"/>
        </w:rPr>
        <w:lastRenderedPageBreak/>
        <w:t>前言</w:t>
      </w:r>
      <w:bookmarkEnd w:id="5"/>
      <w:bookmarkEnd w:id="6"/>
    </w:p>
    <w:p w14:paraId="05FAB8CA" w14:textId="77777777" w:rsidR="00106C4A" w:rsidRDefault="00FD32A0">
      <w:pPr>
        <w:pStyle w:val="affa"/>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部分：标准化文件的结构和起草规则》的规则起草。</w:t>
      </w:r>
    </w:p>
    <w:p w14:paraId="7E8FC83D" w14:textId="77777777" w:rsidR="00106C4A" w:rsidRDefault="00FD32A0">
      <w:pPr>
        <w:pStyle w:val="affa"/>
        <w:rPr>
          <w:rFonts w:ascii="Times New Roman"/>
          <w:kern w:val="2"/>
          <w:szCs w:val="22"/>
        </w:rPr>
      </w:pPr>
      <w:r>
        <w:rPr>
          <w:rFonts w:ascii="Times New Roman"/>
          <w:kern w:val="2"/>
          <w:szCs w:val="22"/>
        </w:rPr>
        <w:t>请注意本文件的某些内容可能涉及专利。本文件的发布机构不承担识别专利的责任。</w:t>
      </w:r>
    </w:p>
    <w:p w14:paraId="6D01C877" w14:textId="77777777" w:rsidR="00106C4A" w:rsidRDefault="00FD32A0">
      <w:pPr>
        <w:pStyle w:val="affa"/>
        <w:rPr>
          <w:rFonts w:ascii="Times New Roman"/>
        </w:rPr>
      </w:pPr>
      <w:r>
        <w:rPr>
          <w:rFonts w:ascii="Times New Roman"/>
        </w:rPr>
        <w:t>本文件由中国特钢企业协会团体标准化工作委员会提出并归口。</w:t>
      </w:r>
    </w:p>
    <w:p w14:paraId="78746441" w14:textId="77777777" w:rsidR="00106C4A" w:rsidRDefault="00FD32A0">
      <w:pPr>
        <w:pStyle w:val="affa"/>
        <w:rPr>
          <w:rFonts w:ascii="Times New Roman"/>
        </w:rPr>
      </w:pPr>
      <w:r>
        <w:rPr>
          <w:rFonts w:ascii="Times New Roman"/>
        </w:rPr>
        <w:t>本文件主要起草单位：</w:t>
      </w:r>
      <w:r>
        <w:rPr>
          <w:rFonts w:ascii="Times New Roman" w:hint="eastAsia"/>
        </w:rPr>
        <w:t>江苏新华合金有限公司、</w:t>
      </w:r>
    </w:p>
    <w:p w14:paraId="723465D0" w14:textId="0290E071" w:rsidR="00106C4A" w:rsidRDefault="00FD32A0">
      <w:pPr>
        <w:pStyle w:val="affa"/>
        <w:rPr>
          <w:rFonts w:hAnsi="宋体"/>
        </w:rPr>
        <w:sectPr w:rsidR="00106C4A">
          <w:headerReference w:type="default" r:id="rId14"/>
          <w:footerReference w:type="default" r:id="rId15"/>
          <w:pgSz w:w="11906" w:h="16838"/>
          <w:pgMar w:top="1134" w:right="1134" w:bottom="1134" w:left="1418" w:header="851" w:footer="992" w:gutter="0"/>
          <w:pgNumType w:fmt="upperRoman" w:start="1"/>
          <w:cols w:space="425"/>
          <w:docGrid w:type="lines" w:linePitch="312"/>
        </w:sectPr>
      </w:pPr>
      <w:r>
        <w:rPr>
          <w:rFonts w:ascii="Times New Roman"/>
        </w:rPr>
        <w:t>本文件主要起草人：</w:t>
      </w:r>
      <w:r>
        <w:rPr>
          <w:rFonts w:hAnsi="宋体" w:hint="eastAsia"/>
        </w:rPr>
        <w:t xml:space="preserve"> 华大凤、华鹏、王树平、刘威、邵兴明、陈杰</w:t>
      </w:r>
    </w:p>
    <w:p w14:paraId="3B3B34BF" w14:textId="77777777" w:rsidR="00106C4A" w:rsidRDefault="00FD32A0">
      <w:pPr>
        <w:pStyle w:val="afff6"/>
        <w:spacing w:afterLines="200" w:after="624"/>
        <w:rPr>
          <w:rFonts w:hAnsi="宋体"/>
          <w:color w:val="1F497D" w:themeColor="text2"/>
        </w:rPr>
      </w:pPr>
      <w:r>
        <w:rPr>
          <w:rFonts w:hAnsi="宋体" w:hint="eastAsia"/>
        </w:rPr>
        <w:lastRenderedPageBreak/>
        <w:t>核电弹簧用高温合金盘条</w:t>
      </w:r>
    </w:p>
    <w:p w14:paraId="69635AC0" w14:textId="77777777" w:rsidR="00106C4A" w:rsidRDefault="00FD32A0">
      <w:pPr>
        <w:pStyle w:val="a"/>
        <w:spacing w:before="312" w:after="312"/>
      </w:pPr>
      <w:bookmarkStart w:id="7" w:name="_Toc30353"/>
      <w:bookmarkStart w:id="8" w:name="_Toc520380391"/>
      <w:r>
        <w:rPr>
          <w:rFonts w:hint="eastAsia"/>
        </w:rPr>
        <w:t>范围</w:t>
      </w:r>
      <w:bookmarkEnd w:id="7"/>
      <w:bookmarkEnd w:id="8"/>
    </w:p>
    <w:p w14:paraId="239D7003" w14:textId="32A1B20B" w:rsidR="00106C4A" w:rsidRDefault="00FD32A0">
      <w:pPr>
        <w:ind w:firstLineChars="200" w:firstLine="420"/>
      </w:pPr>
      <w:bookmarkStart w:id="9" w:name="_Toc520380392"/>
      <w:r>
        <w:rPr>
          <w:rFonts w:hAnsi="宋体" w:hint="eastAsia"/>
        </w:rPr>
        <w:t>本文件规定了核电弹簧用高温合金盘条的牌号表示方法、订货内容、尺寸、外形、重量、技术要求、试验方法、检验规则、包装、标志及质量证明书。</w:t>
      </w:r>
    </w:p>
    <w:p w14:paraId="69DEEB05" w14:textId="2728CB3F" w:rsidR="00106C4A" w:rsidRDefault="00FD32A0">
      <w:pPr>
        <w:ind w:firstLineChars="200" w:firstLine="420"/>
        <w:rPr>
          <w:rFonts w:hAnsi="宋体"/>
        </w:rPr>
      </w:pPr>
      <w:r>
        <w:rPr>
          <w:rFonts w:hAnsi="宋体" w:hint="eastAsia"/>
        </w:rPr>
        <w:t>本文件适用于核电弹簧用公称直</w:t>
      </w:r>
      <w:r w:rsidRPr="0008692E">
        <w:t>径</w:t>
      </w:r>
      <w:r w:rsidRPr="0008692E">
        <w:t>5.0</w:t>
      </w:r>
      <w:r w:rsidR="00425A43">
        <w:rPr>
          <w:rFonts w:hint="eastAsia"/>
        </w:rPr>
        <w:t>mm</w:t>
      </w:r>
      <w:r w:rsidRPr="0008692E">
        <w:rPr>
          <w:rFonts w:eastAsia="华文仿宋"/>
        </w:rPr>
        <w:t>~</w:t>
      </w:r>
      <w:r w:rsidRPr="0008692E">
        <w:t>14</w:t>
      </w:r>
      <w:r w:rsidR="00FF523F">
        <w:t>.0</w:t>
      </w:r>
      <w:r w:rsidRPr="0008692E">
        <w:t>mm</w:t>
      </w:r>
      <w:r>
        <w:rPr>
          <w:rFonts w:hAnsi="宋体" w:hint="eastAsia"/>
        </w:rPr>
        <w:t>的热轧高温合金盘条（以下简称盘条）。</w:t>
      </w:r>
    </w:p>
    <w:p w14:paraId="290D3BCA" w14:textId="77777777" w:rsidR="00106C4A" w:rsidRDefault="00FD32A0">
      <w:pPr>
        <w:pStyle w:val="a"/>
        <w:spacing w:before="312" w:after="312"/>
      </w:pPr>
      <w:bookmarkStart w:id="10" w:name="_Toc2140"/>
      <w:r>
        <w:rPr>
          <w:rFonts w:hint="eastAsia"/>
        </w:rPr>
        <w:t>规范性引用文件</w:t>
      </w:r>
      <w:bookmarkEnd w:id="9"/>
      <w:bookmarkEnd w:id="10"/>
    </w:p>
    <w:p w14:paraId="7BBB7DE2" w14:textId="77777777" w:rsidR="00106C4A" w:rsidRDefault="00FD32A0">
      <w:pPr>
        <w:ind w:firstLineChars="200" w:firstLine="420"/>
        <w:rPr>
          <w:rFonts w:hAnsi="宋体"/>
        </w:rPr>
      </w:pPr>
      <w:bookmarkStart w:id="11" w:name="_Toc520380393"/>
      <w:r>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D56752E" w14:textId="5FD6A9C3" w:rsidR="00161F6B" w:rsidRPr="00161F6B" w:rsidRDefault="00161F6B" w:rsidP="00161F6B">
      <w:pPr>
        <w:ind w:firstLineChars="200" w:firstLine="420"/>
      </w:pPr>
      <w:r>
        <w:rPr>
          <w:rFonts w:hint="eastAsia"/>
        </w:rPr>
        <w:t>G</w:t>
      </w:r>
      <w:r>
        <w:t xml:space="preserve">B/T 223.9  </w:t>
      </w:r>
      <w:r w:rsidRPr="00161F6B">
        <w:rPr>
          <w:rFonts w:hint="eastAsia"/>
        </w:rPr>
        <w:t>钢铁及合金</w:t>
      </w:r>
      <w:r w:rsidRPr="00161F6B">
        <w:rPr>
          <w:rFonts w:hint="eastAsia"/>
        </w:rPr>
        <w:t xml:space="preserve"> </w:t>
      </w:r>
      <w:r w:rsidRPr="00161F6B">
        <w:rPr>
          <w:rFonts w:hint="eastAsia"/>
        </w:rPr>
        <w:t>铝含量的测定</w:t>
      </w:r>
      <w:proofErr w:type="gramStart"/>
      <w:r w:rsidRPr="00161F6B">
        <w:rPr>
          <w:rFonts w:hint="eastAsia"/>
        </w:rPr>
        <w:t>铬</w:t>
      </w:r>
      <w:proofErr w:type="gramEnd"/>
      <w:r w:rsidRPr="00161F6B">
        <w:rPr>
          <w:rFonts w:hint="eastAsia"/>
        </w:rPr>
        <w:t>天青</w:t>
      </w:r>
      <w:r w:rsidRPr="00161F6B">
        <w:rPr>
          <w:rFonts w:hint="eastAsia"/>
        </w:rPr>
        <w:t>S</w:t>
      </w:r>
      <w:r w:rsidRPr="00161F6B">
        <w:rPr>
          <w:rFonts w:hint="eastAsia"/>
        </w:rPr>
        <w:t>分光光度法</w:t>
      </w:r>
    </w:p>
    <w:p w14:paraId="3154F3CB" w14:textId="77777777" w:rsidR="00106C4A" w:rsidRPr="00BF7D12" w:rsidRDefault="00FD32A0" w:rsidP="0096048A">
      <w:pPr>
        <w:ind w:firstLineChars="200" w:firstLine="420"/>
      </w:pPr>
      <w:r w:rsidRPr="00BF7D12">
        <w:t xml:space="preserve">GB/T 223.11  </w:t>
      </w:r>
      <w:r w:rsidRPr="00BF7D12">
        <w:t>钢铁及合金</w:t>
      </w:r>
      <w:r w:rsidRPr="00BF7D12">
        <w:t xml:space="preserve"> </w:t>
      </w:r>
      <w:r w:rsidRPr="00BF7D12">
        <w:t>铬含量的测定</w:t>
      </w:r>
      <w:r w:rsidRPr="00BF7D12">
        <w:rPr>
          <w:rFonts w:hint="eastAsia"/>
        </w:rPr>
        <w:t xml:space="preserve"> </w:t>
      </w:r>
      <w:r w:rsidRPr="00BF7D12">
        <w:t xml:space="preserve"> </w:t>
      </w:r>
      <w:r w:rsidRPr="00BF7D12">
        <w:t>可视滴定或电位滴定法</w:t>
      </w:r>
    </w:p>
    <w:p w14:paraId="36B92A67" w14:textId="63847D21" w:rsidR="00353152" w:rsidRPr="00BF7D12" w:rsidRDefault="00AD2A07" w:rsidP="0096048A">
      <w:pPr>
        <w:ind w:firstLineChars="200" w:firstLine="420"/>
      </w:pPr>
      <w:r w:rsidRPr="00BF7D12">
        <w:t xml:space="preserve">GB/T 223.17  </w:t>
      </w:r>
      <w:r w:rsidRPr="00BF7D12">
        <w:rPr>
          <w:rFonts w:hint="eastAsia"/>
        </w:rPr>
        <w:t>钢铁及合金化学分析方法</w:t>
      </w:r>
      <w:r w:rsidRPr="00BF7D12">
        <w:rPr>
          <w:rFonts w:hint="eastAsia"/>
        </w:rPr>
        <w:t xml:space="preserve"> </w:t>
      </w:r>
      <w:r w:rsidRPr="00BF7D12">
        <w:t xml:space="preserve"> </w:t>
      </w:r>
      <w:r w:rsidRPr="00BF7D12">
        <w:rPr>
          <w:rFonts w:hint="eastAsia"/>
        </w:rPr>
        <w:t>二安替比林甲烷光度法测定钛量</w:t>
      </w:r>
    </w:p>
    <w:p w14:paraId="2319822C" w14:textId="2F0E59D8" w:rsidR="00106C4A" w:rsidRPr="00BF7D12" w:rsidRDefault="00AD2A07" w:rsidP="009270FA">
      <w:pPr>
        <w:ind w:firstLineChars="200" w:firstLine="420"/>
      </w:pPr>
      <w:r w:rsidRPr="00BF7D12">
        <w:t xml:space="preserve">GB/T 223.19  </w:t>
      </w:r>
      <w:r w:rsidRPr="00BF7D12">
        <w:rPr>
          <w:rFonts w:hint="eastAsia"/>
        </w:rPr>
        <w:t>钢铁及合金化学分析方法</w:t>
      </w:r>
      <w:r w:rsidRPr="00BF7D12">
        <w:rPr>
          <w:rFonts w:hint="eastAsia"/>
        </w:rPr>
        <w:t xml:space="preserve"> </w:t>
      </w:r>
      <w:r w:rsidRPr="00BF7D12">
        <w:t xml:space="preserve"> </w:t>
      </w:r>
      <w:r w:rsidRPr="00BF7D12">
        <w:rPr>
          <w:rFonts w:hint="eastAsia"/>
        </w:rPr>
        <w:t>新</w:t>
      </w:r>
      <w:proofErr w:type="gramStart"/>
      <w:r w:rsidRPr="00BF7D12">
        <w:rPr>
          <w:rFonts w:hint="eastAsia"/>
        </w:rPr>
        <w:t>亚铜灵</w:t>
      </w:r>
      <w:proofErr w:type="gramEnd"/>
      <w:r w:rsidRPr="00BF7D12">
        <w:rPr>
          <w:rFonts w:hint="eastAsia"/>
        </w:rPr>
        <w:t>-</w:t>
      </w:r>
      <w:r w:rsidRPr="00BF7D12">
        <w:rPr>
          <w:rFonts w:hint="eastAsia"/>
        </w:rPr>
        <w:t>三氯甲烷萃取光度法测定铜量</w:t>
      </w:r>
    </w:p>
    <w:p w14:paraId="335D2DD9" w14:textId="77777777" w:rsidR="00106C4A" w:rsidRPr="00BF7D12" w:rsidRDefault="00FD32A0" w:rsidP="0096048A">
      <w:pPr>
        <w:ind w:firstLineChars="200" w:firstLine="420"/>
      </w:pPr>
      <w:r w:rsidRPr="00BF7D12">
        <w:t>GB/T 223.</w:t>
      </w:r>
      <w:r w:rsidRPr="00BF7D12">
        <w:rPr>
          <w:rFonts w:hint="eastAsia"/>
        </w:rPr>
        <w:t>25</w:t>
      </w:r>
      <w:r w:rsidRPr="00BF7D12">
        <w:t xml:space="preserve">  </w:t>
      </w:r>
      <w:r w:rsidRPr="00BF7D12">
        <w:t>钢铁及合金化学分析方法</w:t>
      </w:r>
      <w:r w:rsidRPr="00BF7D12">
        <w:rPr>
          <w:rFonts w:hint="eastAsia"/>
        </w:rPr>
        <w:t xml:space="preserve">  </w:t>
      </w:r>
      <w:r w:rsidRPr="00BF7D12">
        <w:rPr>
          <w:rFonts w:hint="eastAsia"/>
        </w:rPr>
        <w:t>丁二酮肟重量法测定镍量</w:t>
      </w:r>
    </w:p>
    <w:p w14:paraId="05DE74ED" w14:textId="385790D0" w:rsidR="00AD2A07" w:rsidRDefault="00AD2A07" w:rsidP="0096048A">
      <w:pPr>
        <w:ind w:firstLineChars="200" w:firstLine="420"/>
      </w:pPr>
      <w:r w:rsidRPr="00BF7D12">
        <w:t>GB/T 223.</w:t>
      </w:r>
      <w:r w:rsidRPr="00BF7D12">
        <w:rPr>
          <w:rFonts w:hint="eastAsia"/>
        </w:rPr>
        <w:t>2</w:t>
      </w:r>
      <w:r w:rsidR="006262FA">
        <w:t>8</w:t>
      </w:r>
      <w:r w:rsidRPr="00BF7D12">
        <w:t xml:space="preserve">  </w:t>
      </w:r>
      <w:r w:rsidR="006262FA" w:rsidRPr="006262FA">
        <w:rPr>
          <w:rFonts w:hint="eastAsia"/>
        </w:rPr>
        <w:t>钢铁及合金化学分析方法</w:t>
      </w:r>
      <w:r w:rsidR="006262FA">
        <w:t xml:space="preserve">  </w:t>
      </w:r>
      <w:r w:rsidR="006262FA" w:rsidRPr="006262FA">
        <w:t>α-</w:t>
      </w:r>
      <w:r w:rsidR="006262FA" w:rsidRPr="006262FA">
        <w:rPr>
          <w:rFonts w:hint="eastAsia"/>
        </w:rPr>
        <w:t>安息香</w:t>
      </w:r>
      <w:proofErr w:type="gramStart"/>
      <w:r w:rsidR="006262FA" w:rsidRPr="006262FA">
        <w:rPr>
          <w:rFonts w:hint="eastAsia"/>
        </w:rPr>
        <w:t>肟</w:t>
      </w:r>
      <w:proofErr w:type="gramEnd"/>
      <w:r w:rsidR="006262FA" w:rsidRPr="006262FA">
        <w:rPr>
          <w:rFonts w:hint="eastAsia"/>
        </w:rPr>
        <w:t>重量法测定</w:t>
      </w:r>
      <w:proofErr w:type="gramStart"/>
      <w:r w:rsidR="006262FA" w:rsidRPr="006262FA">
        <w:rPr>
          <w:rFonts w:hint="eastAsia"/>
        </w:rPr>
        <w:t>钼</w:t>
      </w:r>
      <w:proofErr w:type="gramEnd"/>
      <w:r w:rsidR="006262FA" w:rsidRPr="006262FA">
        <w:rPr>
          <w:rFonts w:hint="eastAsia"/>
        </w:rPr>
        <w:t>量</w:t>
      </w:r>
    </w:p>
    <w:p w14:paraId="074C2B03" w14:textId="56B8454B" w:rsidR="00182022" w:rsidRPr="00182022" w:rsidRDefault="00182022" w:rsidP="00182022">
      <w:pPr>
        <w:ind w:firstLineChars="200" w:firstLine="420"/>
      </w:pPr>
      <w:r>
        <w:rPr>
          <w:rFonts w:hint="eastAsia"/>
        </w:rPr>
        <w:t>G</w:t>
      </w:r>
      <w:r>
        <w:t xml:space="preserve">B/T 223.30  </w:t>
      </w:r>
      <w:r w:rsidRPr="00182022">
        <w:rPr>
          <w:rFonts w:hint="eastAsia"/>
        </w:rPr>
        <w:t>钢铁及合金化学分析方法</w:t>
      </w:r>
      <w:r w:rsidRPr="00182022">
        <w:rPr>
          <w:rFonts w:hint="eastAsia"/>
        </w:rPr>
        <w:t xml:space="preserve"> </w:t>
      </w:r>
      <w:r w:rsidRPr="00182022">
        <w:rPr>
          <w:rFonts w:hint="eastAsia"/>
        </w:rPr>
        <w:t>对</w:t>
      </w:r>
      <w:r w:rsidRPr="00182022">
        <w:rPr>
          <w:rFonts w:hint="eastAsia"/>
        </w:rPr>
        <w:t>-</w:t>
      </w:r>
      <w:r w:rsidRPr="00182022">
        <w:rPr>
          <w:rFonts w:hint="eastAsia"/>
        </w:rPr>
        <w:t>溴苦杏仁酸沉淀分离</w:t>
      </w:r>
      <w:r w:rsidRPr="00182022">
        <w:rPr>
          <w:rFonts w:hint="eastAsia"/>
        </w:rPr>
        <w:t>-</w:t>
      </w:r>
      <w:r w:rsidRPr="00182022">
        <w:rPr>
          <w:rFonts w:hint="eastAsia"/>
        </w:rPr>
        <w:t>偶氮胂Ⅲ分光光度法测定锆量</w:t>
      </w:r>
    </w:p>
    <w:p w14:paraId="18B49E59" w14:textId="53756D25" w:rsidR="00106C4A" w:rsidRPr="00BF7D12" w:rsidRDefault="00FD32A0" w:rsidP="0096048A">
      <w:pPr>
        <w:ind w:firstLineChars="200" w:firstLine="420"/>
      </w:pPr>
      <w:r w:rsidRPr="00BF7D12">
        <w:t>GB/T 223.</w:t>
      </w:r>
      <w:r w:rsidR="00AD2A07" w:rsidRPr="00BF7D12">
        <w:t>38</w:t>
      </w:r>
      <w:r w:rsidRPr="00BF7D12">
        <w:t xml:space="preserve">  </w:t>
      </w:r>
      <w:r w:rsidR="00AD2A07" w:rsidRPr="00BF7D12">
        <w:rPr>
          <w:rFonts w:hint="eastAsia"/>
        </w:rPr>
        <w:t>钢铁及合金化学分析方法</w:t>
      </w:r>
      <w:r w:rsidR="00AD2A07" w:rsidRPr="00BF7D12">
        <w:rPr>
          <w:rFonts w:hint="eastAsia"/>
        </w:rPr>
        <w:t xml:space="preserve"> </w:t>
      </w:r>
      <w:r w:rsidR="00AD2A07" w:rsidRPr="00BF7D12">
        <w:t xml:space="preserve"> </w:t>
      </w:r>
      <w:r w:rsidR="00AD2A07" w:rsidRPr="00BF7D12">
        <w:rPr>
          <w:rFonts w:hint="eastAsia"/>
        </w:rPr>
        <w:t>离子交换分离</w:t>
      </w:r>
      <w:r w:rsidR="00AD2A07" w:rsidRPr="00BF7D12">
        <w:rPr>
          <w:rFonts w:hint="eastAsia"/>
        </w:rPr>
        <w:t>-</w:t>
      </w:r>
      <w:r w:rsidR="00AD2A07" w:rsidRPr="00BF7D12">
        <w:rPr>
          <w:rFonts w:hint="eastAsia"/>
        </w:rPr>
        <w:t>重量法测定铌量</w:t>
      </w:r>
    </w:p>
    <w:p w14:paraId="642B7EDE" w14:textId="5AE8FF54" w:rsidR="00106C4A" w:rsidRPr="00BF7D12" w:rsidRDefault="00FD32A0" w:rsidP="0096048A">
      <w:pPr>
        <w:ind w:firstLineChars="200" w:firstLine="420"/>
      </w:pPr>
      <w:r w:rsidRPr="00BF7D12">
        <w:t>GB/T 223.</w:t>
      </w:r>
      <w:r w:rsidR="00AD2A07" w:rsidRPr="00BF7D12">
        <w:t>40</w:t>
      </w:r>
      <w:r w:rsidRPr="00BF7D12">
        <w:t xml:space="preserve">  </w:t>
      </w:r>
      <w:r w:rsidR="00AD2A07" w:rsidRPr="00BF7D12">
        <w:rPr>
          <w:rFonts w:hint="eastAsia"/>
        </w:rPr>
        <w:t>钢铁及合金</w:t>
      </w:r>
      <w:r w:rsidR="00AD2A07" w:rsidRPr="00BF7D12">
        <w:rPr>
          <w:rFonts w:hint="eastAsia"/>
        </w:rPr>
        <w:t xml:space="preserve">  </w:t>
      </w:r>
      <w:proofErr w:type="gramStart"/>
      <w:r w:rsidR="00AD2A07" w:rsidRPr="00BF7D12">
        <w:rPr>
          <w:rFonts w:hint="eastAsia"/>
        </w:rPr>
        <w:t>铌</w:t>
      </w:r>
      <w:proofErr w:type="gramEnd"/>
      <w:r w:rsidR="00AD2A07" w:rsidRPr="00BF7D12">
        <w:rPr>
          <w:rFonts w:hint="eastAsia"/>
        </w:rPr>
        <w:t>含量的测定</w:t>
      </w:r>
      <w:r w:rsidR="00AD2A07" w:rsidRPr="00BF7D12">
        <w:rPr>
          <w:rFonts w:hint="eastAsia"/>
        </w:rPr>
        <w:t xml:space="preserve">  </w:t>
      </w:r>
      <w:r w:rsidR="00AD2A07" w:rsidRPr="00BF7D12">
        <w:rPr>
          <w:rFonts w:hint="eastAsia"/>
        </w:rPr>
        <w:t>氯</w:t>
      </w:r>
      <w:proofErr w:type="gramStart"/>
      <w:r w:rsidR="00AD2A07" w:rsidRPr="00BF7D12">
        <w:rPr>
          <w:rFonts w:hint="eastAsia"/>
        </w:rPr>
        <w:t>磺酚</w:t>
      </w:r>
      <w:proofErr w:type="gramEnd"/>
      <w:r w:rsidR="00AD2A07" w:rsidRPr="00BF7D12">
        <w:rPr>
          <w:rFonts w:hint="eastAsia"/>
        </w:rPr>
        <w:t>S</w:t>
      </w:r>
      <w:r w:rsidR="00AD2A07" w:rsidRPr="00BF7D12">
        <w:rPr>
          <w:rFonts w:hint="eastAsia"/>
        </w:rPr>
        <w:t>分光光度法</w:t>
      </w:r>
    </w:p>
    <w:p w14:paraId="73AEEFE0" w14:textId="697511F0" w:rsidR="00106C4A" w:rsidRPr="00BF7D12" w:rsidRDefault="00FD32A0" w:rsidP="0096048A">
      <w:pPr>
        <w:ind w:firstLineChars="200" w:firstLine="420"/>
      </w:pPr>
      <w:r w:rsidRPr="00BF7D12">
        <w:t>GB/T 223.</w:t>
      </w:r>
      <w:r w:rsidRPr="00BF7D12">
        <w:rPr>
          <w:rFonts w:hint="eastAsia"/>
        </w:rPr>
        <w:t>4</w:t>
      </w:r>
      <w:r w:rsidR="00AA6812" w:rsidRPr="00BF7D12">
        <w:t>6</w:t>
      </w:r>
      <w:r w:rsidRPr="00BF7D12">
        <w:t xml:space="preserve">  </w:t>
      </w:r>
      <w:r w:rsidR="00AA6812" w:rsidRPr="00BF7D12">
        <w:rPr>
          <w:rFonts w:hint="eastAsia"/>
        </w:rPr>
        <w:t>钢铁及合金化学分析方法</w:t>
      </w:r>
      <w:r w:rsidR="00AA6812" w:rsidRPr="00BF7D12">
        <w:rPr>
          <w:rFonts w:hint="eastAsia"/>
        </w:rPr>
        <w:t xml:space="preserve"> </w:t>
      </w:r>
      <w:r w:rsidR="00AA6812" w:rsidRPr="00BF7D12">
        <w:t xml:space="preserve"> </w:t>
      </w:r>
      <w:r w:rsidR="00AA6812" w:rsidRPr="00BF7D12">
        <w:rPr>
          <w:rFonts w:hint="eastAsia"/>
        </w:rPr>
        <w:t>火焰原子吸收光谱法测定镁量</w:t>
      </w:r>
    </w:p>
    <w:p w14:paraId="1539E400" w14:textId="0CAD251A" w:rsidR="00AA6812" w:rsidRPr="00BF7D12" w:rsidRDefault="00AA6812" w:rsidP="0096048A">
      <w:pPr>
        <w:ind w:firstLineChars="200" w:firstLine="420"/>
      </w:pPr>
      <w:r w:rsidRPr="00BF7D12">
        <w:t xml:space="preserve">GB/T 223.60  </w:t>
      </w:r>
      <w:r w:rsidRPr="00BF7D12">
        <w:rPr>
          <w:rFonts w:hint="eastAsia"/>
        </w:rPr>
        <w:t>铁及合金化学分析方法</w:t>
      </w:r>
      <w:r w:rsidRPr="00BF7D12">
        <w:rPr>
          <w:rFonts w:hint="eastAsia"/>
        </w:rPr>
        <w:t xml:space="preserve">  </w:t>
      </w:r>
      <w:r w:rsidRPr="00BF7D12">
        <w:rPr>
          <w:rFonts w:hint="eastAsia"/>
        </w:rPr>
        <w:t>高氯酸脱水重量法测定硅含量</w:t>
      </w:r>
    </w:p>
    <w:p w14:paraId="19354D6D" w14:textId="77777777" w:rsidR="00106C4A" w:rsidRPr="00BF7D12" w:rsidRDefault="00FD32A0" w:rsidP="0096048A">
      <w:pPr>
        <w:ind w:firstLineChars="200" w:firstLine="420"/>
      </w:pPr>
      <w:r w:rsidRPr="00BF7D12">
        <w:t xml:space="preserve">GB/T 223.62  </w:t>
      </w:r>
      <w:r w:rsidRPr="00BF7D12">
        <w:t>钢铁及合金化学分析方法</w:t>
      </w:r>
      <w:r w:rsidRPr="00BF7D12">
        <w:rPr>
          <w:rFonts w:hint="eastAsia"/>
        </w:rPr>
        <w:t xml:space="preserve">  </w:t>
      </w:r>
      <w:r w:rsidRPr="00BF7D12">
        <w:t>乙酸丁酯萃取光度法测量磷</w:t>
      </w:r>
      <w:r w:rsidRPr="00BF7D12">
        <w:rPr>
          <w:rFonts w:hint="eastAsia"/>
        </w:rPr>
        <w:t>量</w:t>
      </w:r>
    </w:p>
    <w:p w14:paraId="2CE81B8D" w14:textId="675A4244" w:rsidR="00106C4A" w:rsidRDefault="00FD32A0" w:rsidP="0096048A">
      <w:pPr>
        <w:ind w:firstLineChars="200" w:firstLine="420"/>
      </w:pPr>
      <w:r w:rsidRPr="00BF7D12">
        <w:t>GB/T 223.6</w:t>
      </w:r>
      <w:r w:rsidR="00AA6812" w:rsidRPr="00BF7D12">
        <w:t>3</w:t>
      </w:r>
      <w:r w:rsidRPr="00BF7D12">
        <w:t xml:space="preserve">  </w:t>
      </w:r>
      <w:r w:rsidRPr="00BF7D12">
        <w:t>钢铁及合金</w:t>
      </w:r>
      <w:r w:rsidRPr="00BF7D12">
        <w:t xml:space="preserve"> </w:t>
      </w:r>
      <w:r w:rsidR="00AA6812" w:rsidRPr="00BF7D12">
        <w:rPr>
          <w:rFonts w:hint="eastAsia"/>
        </w:rPr>
        <w:t> </w:t>
      </w:r>
      <w:r w:rsidR="00AA6812" w:rsidRPr="00BF7D12">
        <w:rPr>
          <w:rFonts w:hint="eastAsia"/>
        </w:rPr>
        <w:t>钢铁及合金化学分析方法</w:t>
      </w:r>
      <w:r w:rsidR="00AA6812" w:rsidRPr="00BF7D12">
        <w:rPr>
          <w:rFonts w:hint="eastAsia"/>
        </w:rPr>
        <w:t xml:space="preserve"> </w:t>
      </w:r>
      <w:r w:rsidR="00AA6812" w:rsidRPr="00BF7D12">
        <w:t xml:space="preserve"> </w:t>
      </w:r>
      <w:r w:rsidR="00AA6812" w:rsidRPr="00BF7D12">
        <w:rPr>
          <w:rFonts w:hint="eastAsia"/>
        </w:rPr>
        <w:t>高碘酸钠</w:t>
      </w:r>
      <w:r w:rsidR="00AA6812" w:rsidRPr="00BF7D12">
        <w:rPr>
          <w:rFonts w:hint="eastAsia"/>
        </w:rPr>
        <w:t>(</w:t>
      </w:r>
      <w:r w:rsidR="00AA6812" w:rsidRPr="00BF7D12">
        <w:rPr>
          <w:rFonts w:hint="eastAsia"/>
        </w:rPr>
        <w:t>钾</w:t>
      </w:r>
      <w:r w:rsidR="00AA6812" w:rsidRPr="00BF7D12">
        <w:rPr>
          <w:rFonts w:hint="eastAsia"/>
        </w:rPr>
        <w:t>)</w:t>
      </w:r>
      <w:r w:rsidR="00AA6812" w:rsidRPr="00BF7D12">
        <w:rPr>
          <w:rFonts w:hint="eastAsia"/>
        </w:rPr>
        <w:t>光度法测定锰量</w:t>
      </w:r>
    </w:p>
    <w:p w14:paraId="1FC698C8" w14:textId="22DF2879" w:rsidR="009270FA" w:rsidRPr="009270FA" w:rsidRDefault="00000000" w:rsidP="009270FA">
      <w:pPr>
        <w:ind w:firstLineChars="200" w:firstLine="420"/>
      </w:pPr>
      <w:hyperlink r:id="rId16" w:tgtFrame="_blank" w:history="1">
        <w:r w:rsidR="009270FA" w:rsidRPr="009270FA">
          <w:t>GB/T 223.65</w:t>
        </w:r>
        <w:r w:rsidR="009270FA">
          <w:t xml:space="preserve">  </w:t>
        </w:r>
        <w:r w:rsidR="009270FA" w:rsidRPr="009270FA">
          <w:t>钢铁及合金</w:t>
        </w:r>
        <w:r w:rsidR="009270FA" w:rsidRPr="009270FA">
          <w:t> </w:t>
        </w:r>
        <w:r w:rsidR="009270FA">
          <w:t xml:space="preserve"> </w:t>
        </w:r>
        <w:r w:rsidR="009270FA" w:rsidRPr="009270FA">
          <w:t>钴含量的测定</w:t>
        </w:r>
        <w:r w:rsidR="009270FA" w:rsidRPr="009270FA">
          <w:t> </w:t>
        </w:r>
        <w:r w:rsidR="009270FA">
          <w:t xml:space="preserve">  </w:t>
        </w:r>
        <w:r w:rsidR="009270FA" w:rsidRPr="009270FA">
          <w:t>火焰原子吸收光谱法</w:t>
        </w:r>
      </w:hyperlink>
    </w:p>
    <w:p w14:paraId="5F75B89A" w14:textId="04F7A29E" w:rsidR="00106C4A" w:rsidRPr="00BF7D12" w:rsidRDefault="00FD32A0" w:rsidP="0096048A">
      <w:pPr>
        <w:ind w:firstLineChars="200" w:firstLine="420"/>
      </w:pPr>
      <w:r w:rsidRPr="00BF7D12">
        <w:t>GB/T 223.6</w:t>
      </w:r>
      <w:r w:rsidR="00AA6812" w:rsidRPr="00BF7D12">
        <w:t>8</w:t>
      </w:r>
      <w:r w:rsidRPr="00BF7D12">
        <w:t xml:space="preserve">  </w:t>
      </w:r>
      <w:r w:rsidR="00AA6812" w:rsidRPr="00BF7D12">
        <w:rPr>
          <w:rFonts w:hint="eastAsia"/>
        </w:rPr>
        <w:t>钢铁及合金化学分析方法</w:t>
      </w:r>
      <w:r w:rsidR="00AA6812" w:rsidRPr="00BF7D12">
        <w:rPr>
          <w:rFonts w:hint="eastAsia"/>
        </w:rPr>
        <w:t xml:space="preserve"> </w:t>
      </w:r>
      <w:r w:rsidR="009270FA">
        <w:t xml:space="preserve"> </w:t>
      </w:r>
      <w:r w:rsidR="00AA6812" w:rsidRPr="00BF7D12">
        <w:rPr>
          <w:rFonts w:hint="eastAsia"/>
        </w:rPr>
        <w:t>管式炉内燃烧后碘酸钾滴定法</w:t>
      </w:r>
      <w:r w:rsidR="009270FA">
        <w:rPr>
          <w:rFonts w:hint="eastAsia"/>
        </w:rPr>
        <w:t xml:space="preserve"> </w:t>
      </w:r>
      <w:r w:rsidR="00AA6812" w:rsidRPr="00BF7D12">
        <w:rPr>
          <w:rFonts w:hint="eastAsia"/>
        </w:rPr>
        <w:t xml:space="preserve"> </w:t>
      </w:r>
      <w:r w:rsidR="00AA6812" w:rsidRPr="00BF7D12">
        <w:rPr>
          <w:rFonts w:hint="eastAsia"/>
        </w:rPr>
        <w:t>测定硫含</w:t>
      </w:r>
      <w:r w:rsidRPr="00BF7D12">
        <w:rPr>
          <w:rFonts w:hint="eastAsia"/>
        </w:rPr>
        <w:t>量</w:t>
      </w:r>
    </w:p>
    <w:p w14:paraId="4237D79E" w14:textId="77777777" w:rsidR="00106C4A" w:rsidRPr="00BF7D12" w:rsidRDefault="00FD32A0" w:rsidP="0096048A">
      <w:pPr>
        <w:ind w:firstLineChars="200" w:firstLine="420"/>
      </w:pPr>
      <w:r w:rsidRPr="00BF7D12">
        <w:rPr>
          <w:rFonts w:hint="eastAsia"/>
        </w:rPr>
        <w:t>GB/T</w:t>
      </w:r>
      <w:r w:rsidRPr="00BF7D12">
        <w:t xml:space="preserve"> </w:t>
      </w:r>
      <w:r w:rsidRPr="00BF7D12">
        <w:rPr>
          <w:rFonts w:hint="eastAsia"/>
        </w:rPr>
        <w:t xml:space="preserve">223.70  </w:t>
      </w:r>
      <w:r w:rsidRPr="00BF7D12">
        <w:rPr>
          <w:rFonts w:hint="eastAsia"/>
        </w:rPr>
        <w:t>钢铁及合金</w:t>
      </w:r>
      <w:r w:rsidRPr="00BF7D12">
        <w:t xml:space="preserve">  </w:t>
      </w:r>
      <w:r w:rsidRPr="00BF7D12">
        <w:rPr>
          <w:rFonts w:hint="eastAsia"/>
        </w:rPr>
        <w:t>铁含量的测定</w:t>
      </w:r>
      <w:r w:rsidRPr="00BF7D12">
        <w:rPr>
          <w:rFonts w:hint="eastAsia"/>
        </w:rPr>
        <w:t xml:space="preserve"> </w:t>
      </w:r>
      <w:proofErr w:type="gramStart"/>
      <w:r w:rsidRPr="00BF7D12">
        <w:rPr>
          <w:rFonts w:hint="eastAsia"/>
        </w:rPr>
        <w:t>邻二氮杂菲</w:t>
      </w:r>
      <w:proofErr w:type="gramEnd"/>
      <w:r w:rsidRPr="00BF7D12">
        <w:rPr>
          <w:rFonts w:hint="eastAsia"/>
        </w:rPr>
        <w:t>分光光度法</w:t>
      </w:r>
    </w:p>
    <w:p w14:paraId="7357A2E9" w14:textId="0E4D81D3" w:rsidR="00106C4A" w:rsidRDefault="00FD32A0" w:rsidP="0096048A">
      <w:pPr>
        <w:ind w:firstLineChars="200" w:firstLine="420"/>
      </w:pPr>
      <w:r w:rsidRPr="00BF7D12">
        <w:t>GB/T 223.</w:t>
      </w:r>
      <w:r w:rsidRPr="00BF7D12">
        <w:rPr>
          <w:rFonts w:hint="eastAsia"/>
        </w:rPr>
        <w:t>7</w:t>
      </w:r>
      <w:r w:rsidR="00AA6812" w:rsidRPr="00BF7D12">
        <w:t>3</w:t>
      </w:r>
      <w:r w:rsidRPr="00BF7D12">
        <w:t xml:space="preserve">  </w:t>
      </w:r>
      <w:r w:rsidR="00AA6812" w:rsidRPr="00BF7D12">
        <w:rPr>
          <w:rFonts w:hint="eastAsia"/>
        </w:rPr>
        <w:t>钢铁及合金</w:t>
      </w:r>
      <w:r w:rsidR="00AA6812" w:rsidRPr="00BF7D12">
        <w:rPr>
          <w:rFonts w:hint="eastAsia"/>
        </w:rPr>
        <w:t xml:space="preserve"> </w:t>
      </w:r>
      <w:r w:rsidR="00AA6812" w:rsidRPr="00BF7D12">
        <w:rPr>
          <w:rFonts w:hint="eastAsia"/>
        </w:rPr>
        <w:t>铁含量的测定</w:t>
      </w:r>
      <w:r w:rsidR="00AA6812" w:rsidRPr="00BF7D12">
        <w:rPr>
          <w:rFonts w:hint="eastAsia"/>
        </w:rPr>
        <w:t xml:space="preserve"> </w:t>
      </w:r>
      <w:r w:rsidR="00AA6812" w:rsidRPr="00BF7D12">
        <w:rPr>
          <w:rFonts w:hint="eastAsia"/>
        </w:rPr>
        <w:t>三氯化钛</w:t>
      </w:r>
      <w:r w:rsidR="00AA6812" w:rsidRPr="00BF7D12">
        <w:rPr>
          <w:rFonts w:hint="eastAsia"/>
        </w:rPr>
        <w:t>-</w:t>
      </w:r>
      <w:r w:rsidR="00AA6812" w:rsidRPr="00BF7D12">
        <w:rPr>
          <w:rFonts w:hint="eastAsia"/>
        </w:rPr>
        <w:t>重铬酸钾滴定法</w:t>
      </w:r>
    </w:p>
    <w:p w14:paraId="0411AEAC" w14:textId="66565599" w:rsidR="00106C4A" w:rsidRDefault="00FD32A0" w:rsidP="0096048A">
      <w:pPr>
        <w:ind w:firstLineChars="200" w:firstLine="420"/>
      </w:pPr>
      <w:r w:rsidRPr="00BF7D12">
        <w:rPr>
          <w:rFonts w:hint="eastAsia"/>
        </w:rPr>
        <w:t>GB/T</w:t>
      </w:r>
      <w:r w:rsidRPr="00BF7D12">
        <w:t xml:space="preserve"> </w:t>
      </w:r>
      <w:r w:rsidRPr="00BF7D12">
        <w:rPr>
          <w:rFonts w:hint="eastAsia"/>
        </w:rPr>
        <w:t>223.</w:t>
      </w:r>
      <w:r w:rsidR="00182022">
        <w:t>78</w:t>
      </w:r>
      <w:r w:rsidRPr="00BF7D12">
        <w:rPr>
          <w:rFonts w:hint="eastAsia"/>
        </w:rPr>
        <w:t xml:space="preserve">  </w:t>
      </w:r>
      <w:r w:rsidR="00AA6812" w:rsidRPr="00BF7D12">
        <w:rPr>
          <w:rFonts w:hint="eastAsia"/>
        </w:rPr>
        <w:t>钢铁及合金</w:t>
      </w:r>
      <w:r w:rsidR="00AA6812" w:rsidRPr="00BF7D12">
        <w:rPr>
          <w:rFonts w:hint="eastAsia"/>
        </w:rPr>
        <w:t xml:space="preserve"> </w:t>
      </w:r>
      <w:r w:rsidR="00AA6812" w:rsidRPr="00BF7D12">
        <w:rPr>
          <w:rFonts w:hint="eastAsia"/>
        </w:rPr>
        <w:t>硼含量的测定</w:t>
      </w:r>
      <w:r w:rsidR="00AA6812" w:rsidRPr="00BF7D12">
        <w:rPr>
          <w:rFonts w:hint="eastAsia"/>
        </w:rPr>
        <w:t xml:space="preserve"> </w:t>
      </w:r>
      <w:r w:rsidR="00AA6812" w:rsidRPr="00BF7D12">
        <w:rPr>
          <w:rFonts w:hint="eastAsia"/>
        </w:rPr>
        <w:t>甲醇蒸馏</w:t>
      </w:r>
      <w:r w:rsidR="00AA6812" w:rsidRPr="00BF7D12">
        <w:rPr>
          <w:rFonts w:hint="eastAsia"/>
        </w:rPr>
        <w:t>-</w:t>
      </w:r>
      <w:r w:rsidR="00AA6812" w:rsidRPr="00BF7D12">
        <w:rPr>
          <w:rFonts w:hint="eastAsia"/>
        </w:rPr>
        <w:t>姜黄素光度法</w:t>
      </w:r>
    </w:p>
    <w:p w14:paraId="020B9319" w14:textId="60AF9326" w:rsidR="00182022" w:rsidRPr="00182022" w:rsidRDefault="00182022" w:rsidP="00182022">
      <w:pPr>
        <w:ind w:firstLineChars="200" w:firstLine="420"/>
      </w:pPr>
      <w:r>
        <w:rPr>
          <w:rFonts w:hint="eastAsia"/>
        </w:rPr>
        <w:t>G</w:t>
      </w:r>
      <w:r>
        <w:t xml:space="preserve">B/T 223.81  </w:t>
      </w:r>
      <w:r w:rsidRPr="00182022">
        <w:rPr>
          <w:rFonts w:hint="eastAsia"/>
        </w:rPr>
        <w:t>铁及合金</w:t>
      </w:r>
      <w:r w:rsidRPr="00182022">
        <w:rPr>
          <w:rFonts w:hint="eastAsia"/>
        </w:rPr>
        <w:t xml:space="preserve"> </w:t>
      </w:r>
      <w:r>
        <w:t xml:space="preserve"> </w:t>
      </w:r>
      <w:proofErr w:type="gramStart"/>
      <w:r w:rsidRPr="00182022">
        <w:rPr>
          <w:rFonts w:hint="eastAsia"/>
        </w:rPr>
        <w:t>总铝和</w:t>
      </w:r>
      <w:proofErr w:type="gramEnd"/>
      <w:r w:rsidRPr="00182022">
        <w:rPr>
          <w:rFonts w:hint="eastAsia"/>
        </w:rPr>
        <w:t>总硼含量的测定</w:t>
      </w:r>
      <w:r w:rsidRPr="00182022">
        <w:rPr>
          <w:rFonts w:hint="eastAsia"/>
        </w:rPr>
        <w:t xml:space="preserve"> </w:t>
      </w:r>
      <w:r>
        <w:t xml:space="preserve"> </w:t>
      </w:r>
      <w:r w:rsidRPr="00182022">
        <w:rPr>
          <w:rFonts w:hint="eastAsia"/>
        </w:rPr>
        <w:t>微波消解</w:t>
      </w:r>
      <w:r w:rsidRPr="00182022">
        <w:rPr>
          <w:rFonts w:hint="eastAsia"/>
        </w:rPr>
        <w:t>-</w:t>
      </w:r>
      <w:r w:rsidRPr="00182022">
        <w:rPr>
          <w:rFonts w:hint="eastAsia"/>
        </w:rPr>
        <w:t>电感耦合等离子体质谱法</w:t>
      </w:r>
    </w:p>
    <w:p w14:paraId="2AA4A6A0" w14:textId="77777777" w:rsidR="00106C4A" w:rsidRPr="00BF7D12" w:rsidRDefault="00FD32A0" w:rsidP="0096048A">
      <w:pPr>
        <w:ind w:firstLineChars="200" w:firstLine="420"/>
      </w:pPr>
      <w:r w:rsidRPr="00BF7D12">
        <w:rPr>
          <w:rFonts w:hint="eastAsia"/>
        </w:rPr>
        <w:t>GB/T</w:t>
      </w:r>
      <w:r w:rsidRPr="00BF7D12">
        <w:t xml:space="preserve"> </w:t>
      </w:r>
      <w:r w:rsidRPr="00BF7D12">
        <w:rPr>
          <w:rFonts w:hint="eastAsia"/>
        </w:rPr>
        <w:t>228.1</w:t>
      </w:r>
      <w:r w:rsidRPr="00BF7D12">
        <w:t xml:space="preserve">  </w:t>
      </w:r>
      <w:r w:rsidRPr="00BF7D12">
        <w:rPr>
          <w:rFonts w:hint="eastAsia"/>
        </w:rPr>
        <w:t>金属材料</w:t>
      </w:r>
      <w:r w:rsidRPr="00BF7D12">
        <w:rPr>
          <w:rFonts w:hint="eastAsia"/>
        </w:rPr>
        <w:t xml:space="preserve">  </w:t>
      </w:r>
      <w:r w:rsidRPr="00BF7D12">
        <w:rPr>
          <w:rFonts w:hint="eastAsia"/>
        </w:rPr>
        <w:t>拉伸试验</w:t>
      </w:r>
      <w:r w:rsidRPr="00BF7D12">
        <w:rPr>
          <w:rFonts w:hint="eastAsia"/>
        </w:rPr>
        <w:t xml:space="preserve">  </w:t>
      </w:r>
      <w:r w:rsidRPr="00BF7D12">
        <w:rPr>
          <w:rFonts w:hint="eastAsia"/>
        </w:rPr>
        <w:t>第</w:t>
      </w:r>
      <w:r w:rsidRPr="00BF7D12">
        <w:rPr>
          <w:rFonts w:hint="eastAsia"/>
        </w:rPr>
        <w:t>1</w:t>
      </w:r>
      <w:r w:rsidRPr="00BF7D12">
        <w:rPr>
          <w:rFonts w:hint="eastAsia"/>
        </w:rPr>
        <w:t>部分：室温试验方法</w:t>
      </w:r>
    </w:p>
    <w:p w14:paraId="09991920" w14:textId="217B1490" w:rsidR="00106C4A" w:rsidRPr="00BF7D12" w:rsidRDefault="00FD32A0" w:rsidP="0096048A">
      <w:pPr>
        <w:ind w:firstLineChars="200" w:firstLine="420"/>
      </w:pPr>
      <w:r w:rsidRPr="00BF7D12">
        <w:rPr>
          <w:rFonts w:hint="eastAsia"/>
        </w:rPr>
        <w:t>GB/T 228.2</w:t>
      </w:r>
      <w:r w:rsidR="00AA6812" w:rsidRPr="00BF7D12">
        <w:t xml:space="preserve">  </w:t>
      </w:r>
      <w:r w:rsidRPr="00BF7D12">
        <w:rPr>
          <w:rFonts w:hint="eastAsia"/>
        </w:rPr>
        <w:t>金属材料</w:t>
      </w:r>
      <w:r w:rsidRPr="00BF7D12">
        <w:rPr>
          <w:rFonts w:hint="eastAsia"/>
        </w:rPr>
        <w:t xml:space="preserve"> </w:t>
      </w:r>
      <w:r w:rsidR="00182022">
        <w:t xml:space="preserve"> </w:t>
      </w:r>
      <w:r w:rsidRPr="00BF7D12">
        <w:rPr>
          <w:rFonts w:hint="eastAsia"/>
        </w:rPr>
        <w:t>拉伸试验</w:t>
      </w:r>
      <w:r w:rsidR="00182022">
        <w:rPr>
          <w:rFonts w:hint="eastAsia"/>
        </w:rPr>
        <w:t xml:space="preserve"> </w:t>
      </w:r>
      <w:r w:rsidRPr="00BF7D12">
        <w:rPr>
          <w:rFonts w:hint="eastAsia"/>
        </w:rPr>
        <w:t xml:space="preserve"> </w:t>
      </w:r>
      <w:r w:rsidRPr="00BF7D12">
        <w:rPr>
          <w:rFonts w:hint="eastAsia"/>
        </w:rPr>
        <w:t>第</w:t>
      </w:r>
      <w:r w:rsidRPr="00BF7D12">
        <w:rPr>
          <w:rFonts w:hint="eastAsia"/>
        </w:rPr>
        <w:t>2</w:t>
      </w:r>
      <w:r w:rsidRPr="00BF7D12">
        <w:rPr>
          <w:rFonts w:hint="eastAsia"/>
        </w:rPr>
        <w:t>部分：高温拉伸试验方法</w:t>
      </w:r>
    </w:p>
    <w:p w14:paraId="5165A1A9" w14:textId="21C94744" w:rsidR="00106C4A" w:rsidRPr="00BF7D12" w:rsidRDefault="00FD32A0" w:rsidP="0096048A">
      <w:pPr>
        <w:ind w:firstLineChars="200" w:firstLine="420"/>
      </w:pPr>
      <w:r w:rsidRPr="00BF7D12">
        <w:rPr>
          <w:rFonts w:hint="eastAsia"/>
        </w:rPr>
        <w:t>GB/T 232</w:t>
      </w:r>
      <w:r w:rsidR="00AA6812" w:rsidRPr="00BF7D12">
        <w:t xml:space="preserve">  </w:t>
      </w:r>
      <w:r w:rsidRPr="00BF7D12">
        <w:rPr>
          <w:rFonts w:hint="eastAsia"/>
        </w:rPr>
        <w:t>金属弯曲试验方法</w:t>
      </w:r>
    </w:p>
    <w:p w14:paraId="2D2DFC5D" w14:textId="52FB513A" w:rsidR="00BF7D12" w:rsidRPr="00BF7D12" w:rsidRDefault="00BF7D12" w:rsidP="00BF7D12">
      <w:pPr>
        <w:ind w:firstLineChars="200" w:firstLine="420"/>
      </w:pPr>
      <w:r w:rsidRPr="00BF7D12">
        <w:t xml:space="preserve">GB/T 238  </w:t>
      </w:r>
      <w:r w:rsidRPr="00BF7D12">
        <w:rPr>
          <w:rFonts w:hint="eastAsia"/>
        </w:rPr>
        <w:t>金属材料线材反复弯曲试验方法</w:t>
      </w:r>
    </w:p>
    <w:p w14:paraId="42F7C3B6" w14:textId="4588276C" w:rsidR="00106C4A" w:rsidRPr="00BF7D12" w:rsidRDefault="00FD32A0" w:rsidP="0096048A">
      <w:pPr>
        <w:ind w:firstLineChars="200" w:firstLine="420"/>
      </w:pPr>
      <w:r w:rsidRPr="00BF7D12">
        <w:rPr>
          <w:rFonts w:hint="eastAsia"/>
        </w:rPr>
        <w:t>GB/T 239</w:t>
      </w:r>
      <w:r w:rsidR="0096048A" w:rsidRPr="00BF7D12">
        <w:t>.1</w:t>
      </w:r>
      <w:r w:rsidRPr="00BF7D12">
        <w:rPr>
          <w:rFonts w:hint="eastAsia"/>
        </w:rPr>
        <w:t xml:space="preserve">  </w:t>
      </w:r>
      <w:r w:rsidR="0096048A" w:rsidRPr="00BF7D12">
        <w:rPr>
          <w:rFonts w:hint="eastAsia"/>
        </w:rPr>
        <w:t>金属材料</w:t>
      </w:r>
      <w:r w:rsidR="00BF7D12" w:rsidRPr="00BF7D12">
        <w:t xml:space="preserve">  </w:t>
      </w:r>
      <w:r w:rsidR="0096048A" w:rsidRPr="00BF7D12">
        <w:rPr>
          <w:rFonts w:hint="eastAsia"/>
        </w:rPr>
        <w:t>线材</w:t>
      </w:r>
      <w:r w:rsidR="00BF7D12" w:rsidRPr="00BF7D12">
        <w:t xml:space="preserve">  </w:t>
      </w:r>
      <w:r w:rsidR="0096048A" w:rsidRPr="00BF7D12">
        <w:rPr>
          <w:rFonts w:hint="eastAsia"/>
        </w:rPr>
        <w:t>第</w:t>
      </w:r>
      <w:r w:rsidR="0096048A" w:rsidRPr="00BF7D12">
        <w:rPr>
          <w:rFonts w:hint="eastAsia"/>
        </w:rPr>
        <w:t>1</w:t>
      </w:r>
      <w:r w:rsidR="0096048A" w:rsidRPr="00BF7D12">
        <w:rPr>
          <w:rFonts w:hint="eastAsia"/>
        </w:rPr>
        <w:t>部分：单向扭转试验方法</w:t>
      </w:r>
    </w:p>
    <w:p w14:paraId="7DFECD05" w14:textId="6A8B2CF3" w:rsidR="00BF7D12" w:rsidRPr="00BF7D12" w:rsidRDefault="00BF7D12" w:rsidP="00BF7D12">
      <w:pPr>
        <w:ind w:firstLineChars="200" w:firstLine="420"/>
      </w:pPr>
      <w:r w:rsidRPr="00BF7D12">
        <w:rPr>
          <w:rFonts w:hint="eastAsia"/>
        </w:rPr>
        <w:t>GB/T 2</w:t>
      </w:r>
      <w:r w:rsidRPr="00BF7D12">
        <w:t xml:space="preserve">039  </w:t>
      </w:r>
      <w:r w:rsidRPr="00BF7D12">
        <w:rPr>
          <w:rFonts w:hint="eastAsia"/>
        </w:rPr>
        <w:t>金属材料</w:t>
      </w:r>
      <w:r w:rsidR="00182022">
        <w:rPr>
          <w:rFonts w:hint="eastAsia"/>
        </w:rPr>
        <w:t xml:space="preserve"> </w:t>
      </w:r>
      <w:r w:rsidR="00182022">
        <w:t xml:space="preserve"> </w:t>
      </w:r>
      <w:r w:rsidRPr="00BF7D12">
        <w:rPr>
          <w:rFonts w:hint="eastAsia"/>
        </w:rPr>
        <w:t>单轴拉伸蠕变试验方法</w:t>
      </w:r>
    </w:p>
    <w:p w14:paraId="76D95E50" w14:textId="25920120" w:rsidR="0096048A" w:rsidRPr="00BF7D12" w:rsidRDefault="0096048A" w:rsidP="0096048A">
      <w:pPr>
        <w:ind w:firstLineChars="200" w:firstLine="420"/>
      </w:pPr>
      <w:r w:rsidRPr="00BF7D12">
        <w:rPr>
          <w:rFonts w:hint="eastAsia"/>
        </w:rPr>
        <w:t>GB/T</w:t>
      </w:r>
      <w:r w:rsidRPr="00BF7D12">
        <w:t xml:space="preserve"> </w:t>
      </w:r>
      <w:r w:rsidRPr="00BF7D12">
        <w:rPr>
          <w:rFonts w:hint="eastAsia"/>
        </w:rPr>
        <w:t>2975</w:t>
      </w:r>
      <w:r w:rsidRPr="00BF7D12">
        <w:t xml:space="preserve">  </w:t>
      </w:r>
      <w:proofErr w:type="gramStart"/>
      <w:r w:rsidRPr="00BF7D12">
        <w:rPr>
          <w:rFonts w:hint="eastAsia"/>
        </w:rPr>
        <w:t>钢及钢产品</w:t>
      </w:r>
      <w:proofErr w:type="gramEnd"/>
      <w:r w:rsidR="00BF7D12" w:rsidRPr="00BF7D12">
        <w:rPr>
          <w:rFonts w:hint="eastAsia"/>
        </w:rPr>
        <w:t xml:space="preserve"> </w:t>
      </w:r>
      <w:r w:rsidR="00BF7D12" w:rsidRPr="00BF7D12">
        <w:t xml:space="preserve"> </w:t>
      </w:r>
      <w:r w:rsidRPr="00BF7D12">
        <w:rPr>
          <w:rFonts w:hint="eastAsia"/>
        </w:rPr>
        <w:t>力学性能试验取样位置及试样制备</w:t>
      </w:r>
    </w:p>
    <w:p w14:paraId="361BE580" w14:textId="381AA42F" w:rsidR="00106C4A" w:rsidRPr="00BF7D12" w:rsidRDefault="00FD32A0" w:rsidP="0096048A">
      <w:pPr>
        <w:ind w:firstLineChars="200" w:firstLine="420"/>
      </w:pPr>
      <w:r w:rsidRPr="00BF7D12">
        <w:rPr>
          <w:rFonts w:hint="eastAsia"/>
        </w:rPr>
        <w:lastRenderedPageBreak/>
        <w:t xml:space="preserve">GB/T 2976 </w:t>
      </w:r>
      <w:r w:rsidR="00AA6812" w:rsidRPr="00BF7D12">
        <w:t xml:space="preserve"> </w:t>
      </w:r>
      <w:r w:rsidR="0096048A" w:rsidRPr="00BF7D12">
        <w:rPr>
          <w:rFonts w:hint="eastAsia"/>
        </w:rPr>
        <w:t>金属材料</w:t>
      </w:r>
      <w:r w:rsidR="00BF7D12" w:rsidRPr="00BF7D12">
        <w:t xml:space="preserve">  </w:t>
      </w:r>
      <w:r w:rsidR="0096048A" w:rsidRPr="00BF7D12">
        <w:rPr>
          <w:rFonts w:hint="eastAsia"/>
        </w:rPr>
        <w:t>线材</w:t>
      </w:r>
      <w:r w:rsidR="0096048A" w:rsidRPr="00BF7D12">
        <w:rPr>
          <w:rFonts w:hint="eastAsia"/>
        </w:rPr>
        <w:t xml:space="preserve"> </w:t>
      </w:r>
      <w:r w:rsidR="0096048A" w:rsidRPr="00BF7D12">
        <w:t xml:space="preserve"> </w:t>
      </w:r>
      <w:r w:rsidR="0096048A" w:rsidRPr="00BF7D12">
        <w:rPr>
          <w:rFonts w:hint="eastAsia"/>
        </w:rPr>
        <w:t>缠绕试验方法</w:t>
      </w:r>
    </w:p>
    <w:p w14:paraId="674024CE" w14:textId="1857C05B" w:rsidR="00106C4A" w:rsidRPr="00BF7D12" w:rsidRDefault="00FD32A0" w:rsidP="0096048A">
      <w:pPr>
        <w:ind w:firstLineChars="200" w:firstLine="420"/>
      </w:pPr>
      <w:r w:rsidRPr="00BF7D12">
        <w:rPr>
          <w:rFonts w:hint="eastAsia"/>
        </w:rPr>
        <w:t>GB/T</w:t>
      </w:r>
      <w:r w:rsidR="00AD2A07" w:rsidRPr="00BF7D12">
        <w:t xml:space="preserve"> </w:t>
      </w:r>
      <w:r w:rsidRPr="00BF7D12">
        <w:rPr>
          <w:rFonts w:hint="eastAsia"/>
        </w:rPr>
        <w:t xml:space="preserve">4162  </w:t>
      </w:r>
      <w:r w:rsidRPr="00BF7D12">
        <w:rPr>
          <w:rFonts w:hint="eastAsia"/>
        </w:rPr>
        <w:t>锻轧棒材超声检测方法</w:t>
      </w:r>
    </w:p>
    <w:p w14:paraId="0CF7D86E" w14:textId="2730AAE8" w:rsidR="00BF7D12" w:rsidRPr="00BF7D12" w:rsidRDefault="00BF7D12" w:rsidP="00BF7D12">
      <w:pPr>
        <w:ind w:firstLineChars="200" w:firstLine="420"/>
      </w:pPr>
      <w:r w:rsidRPr="00BF7D12">
        <w:t xml:space="preserve">GB/T 4340  </w:t>
      </w:r>
      <w:r w:rsidRPr="00BF7D12">
        <w:rPr>
          <w:rFonts w:hint="eastAsia"/>
        </w:rPr>
        <w:t>金属材料　维氏硬度试验　第</w:t>
      </w:r>
      <w:r w:rsidRPr="00BF7D12">
        <w:rPr>
          <w:rFonts w:hint="eastAsia"/>
        </w:rPr>
        <w:t>1</w:t>
      </w:r>
      <w:r w:rsidRPr="00BF7D12">
        <w:rPr>
          <w:rFonts w:hint="eastAsia"/>
        </w:rPr>
        <w:t>部分：试验方法</w:t>
      </w:r>
    </w:p>
    <w:p w14:paraId="7415DCC6" w14:textId="2A61395A" w:rsidR="00BF7D12" w:rsidRDefault="00BF7D12" w:rsidP="00BF7D12">
      <w:pPr>
        <w:ind w:firstLineChars="200" w:firstLine="420"/>
      </w:pPr>
      <w:r w:rsidRPr="00BF7D12">
        <w:rPr>
          <w:rFonts w:hint="eastAsia"/>
        </w:rPr>
        <w:t>GB/T</w:t>
      </w:r>
      <w:r w:rsidRPr="00BF7D12">
        <w:t xml:space="preserve"> 6394  </w:t>
      </w:r>
      <w:r w:rsidRPr="00BF7D12">
        <w:rPr>
          <w:rFonts w:hint="eastAsia"/>
        </w:rPr>
        <w:t>金属平均晶粒度测定方法</w:t>
      </w:r>
    </w:p>
    <w:p w14:paraId="2DE7AA6A" w14:textId="0AC2F60E" w:rsidR="00161F6B" w:rsidRPr="00161F6B" w:rsidRDefault="00161F6B" w:rsidP="00161F6B">
      <w:pPr>
        <w:ind w:firstLineChars="200" w:firstLine="420"/>
      </w:pPr>
      <w:r>
        <w:rPr>
          <w:rFonts w:hint="eastAsia"/>
        </w:rPr>
        <w:t>G</w:t>
      </w:r>
      <w:r>
        <w:t xml:space="preserve">B/T 8170  </w:t>
      </w:r>
      <w:r w:rsidRPr="00161F6B">
        <w:rPr>
          <w:rFonts w:hint="eastAsia"/>
        </w:rPr>
        <w:t>数值</w:t>
      </w:r>
      <w:proofErr w:type="gramStart"/>
      <w:r w:rsidRPr="00161F6B">
        <w:rPr>
          <w:rFonts w:hint="eastAsia"/>
        </w:rPr>
        <w:t>修约规则</w:t>
      </w:r>
      <w:proofErr w:type="gramEnd"/>
      <w:r w:rsidRPr="00161F6B">
        <w:rPr>
          <w:rFonts w:hint="eastAsia"/>
        </w:rPr>
        <w:t>与极限数值的表示和判定</w:t>
      </w:r>
    </w:p>
    <w:p w14:paraId="7980B1B9" w14:textId="29149FF6" w:rsidR="00AA6812" w:rsidRPr="00BF7D12" w:rsidRDefault="00AA6812" w:rsidP="00BF7D12">
      <w:pPr>
        <w:ind w:firstLineChars="200" w:firstLine="420"/>
      </w:pPr>
      <w:r w:rsidRPr="00BF7D12">
        <w:rPr>
          <w:rFonts w:hint="eastAsia"/>
        </w:rPr>
        <w:t>GB/T</w:t>
      </w:r>
      <w:r w:rsidRPr="00BF7D12">
        <w:t xml:space="preserve"> </w:t>
      </w:r>
      <w:r w:rsidRPr="00BF7D12">
        <w:rPr>
          <w:rFonts w:hint="eastAsia"/>
        </w:rPr>
        <w:t>20123</w:t>
      </w:r>
      <w:r w:rsidRPr="00BF7D12">
        <w:t xml:space="preserve">  </w:t>
      </w:r>
      <w:r w:rsidRPr="00BF7D12">
        <w:rPr>
          <w:rFonts w:hint="eastAsia"/>
        </w:rPr>
        <w:t>钢铁</w:t>
      </w:r>
      <w:r w:rsidRPr="00BF7D12">
        <w:rPr>
          <w:rFonts w:hint="eastAsia"/>
        </w:rPr>
        <w:t xml:space="preserve"> </w:t>
      </w:r>
      <w:r w:rsidRPr="00BF7D12">
        <w:t xml:space="preserve"> </w:t>
      </w:r>
      <w:proofErr w:type="gramStart"/>
      <w:r w:rsidRPr="00BF7D12">
        <w:rPr>
          <w:rFonts w:hint="eastAsia"/>
        </w:rPr>
        <w:t>总碳硫</w:t>
      </w:r>
      <w:proofErr w:type="gramEnd"/>
      <w:r w:rsidRPr="00BF7D12">
        <w:rPr>
          <w:rFonts w:hint="eastAsia"/>
        </w:rPr>
        <w:t>含量的测定</w:t>
      </w:r>
      <w:r w:rsidRPr="00BF7D12">
        <w:rPr>
          <w:rFonts w:hint="eastAsia"/>
        </w:rPr>
        <w:t xml:space="preserve">  </w:t>
      </w:r>
      <w:r w:rsidRPr="00BF7D12">
        <w:rPr>
          <w:rFonts w:hint="eastAsia"/>
        </w:rPr>
        <w:t>高频感应炉燃烧后红外吸收法（常规方法）</w:t>
      </w:r>
    </w:p>
    <w:p w14:paraId="3EF5896E" w14:textId="00569244" w:rsidR="0096048A" w:rsidRPr="00BF7D12" w:rsidRDefault="0096048A" w:rsidP="0096048A">
      <w:pPr>
        <w:ind w:firstLineChars="200" w:firstLine="420"/>
      </w:pPr>
      <w:r w:rsidRPr="00BF7D12">
        <w:rPr>
          <w:rFonts w:hint="eastAsia"/>
        </w:rPr>
        <w:t>GB/T 14999.</w:t>
      </w:r>
      <w:r w:rsidRPr="00BF7D12">
        <w:t xml:space="preserve">1  </w:t>
      </w:r>
      <w:r w:rsidRPr="00BF7D12">
        <w:rPr>
          <w:rFonts w:hint="eastAsia"/>
        </w:rPr>
        <w:t>高温合金试验方法</w:t>
      </w:r>
      <w:r w:rsidRPr="00BF7D12">
        <w:t xml:space="preserve">  </w:t>
      </w:r>
      <w:r w:rsidRPr="00BF7D12">
        <w:rPr>
          <w:rFonts w:hint="eastAsia"/>
        </w:rPr>
        <w:t>第</w:t>
      </w:r>
      <w:r w:rsidRPr="00BF7D12">
        <w:rPr>
          <w:rFonts w:hint="eastAsia"/>
        </w:rPr>
        <w:t>1</w:t>
      </w:r>
      <w:r w:rsidRPr="00BF7D12">
        <w:rPr>
          <w:rFonts w:hint="eastAsia"/>
        </w:rPr>
        <w:t>部分：纵向低倍组织及缺陷酸浸检验</w:t>
      </w:r>
    </w:p>
    <w:p w14:paraId="56417ABE" w14:textId="7F9C0D02" w:rsidR="00106C4A" w:rsidRPr="00BF7D12" w:rsidRDefault="00FD32A0" w:rsidP="0096048A">
      <w:pPr>
        <w:ind w:firstLineChars="200" w:firstLine="420"/>
      </w:pPr>
      <w:r w:rsidRPr="00BF7D12">
        <w:rPr>
          <w:rFonts w:hint="eastAsia"/>
        </w:rPr>
        <w:t>GB/T 14999.2</w:t>
      </w:r>
      <w:r w:rsidRPr="00BF7D12">
        <w:t xml:space="preserve">  </w:t>
      </w:r>
      <w:r w:rsidRPr="00BF7D12">
        <w:rPr>
          <w:rFonts w:hint="eastAsia"/>
        </w:rPr>
        <w:t>高温合金试验方法</w:t>
      </w:r>
      <w:r w:rsidRPr="00BF7D12">
        <w:rPr>
          <w:rFonts w:hint="eastAsia"/>
        </w:rPr>
        <w:t xml:space="preserve"> </w:t>
      </w:r>
      <w:r w:rsidR="0096048A" w:rsidRPr="00BF7D12">
        <w:t xml:space="preserve"> </w:t>
      </w:r>
      <w:r w:rsidRPr="00BF7D12">
        <w:rPr>
          <w:rFonts w:hint="eastAsia"/>
        </w:rPr>
        <w:t>第</w:t>
      </w:r>
      <w:r w:rsidRPr="00BF7D12">
        <w:rPr>
          <w:rFonts w:hint="eastAsia"/>
        </w:rPr>
        <w:t>2</w:t>
      </w:r>
      <w:r w:rsidRPr="00BF7D12">
        <w:rPr>
          <w:rFonts w:hint="eastAsia"/>
        </w:rPr>
        <w:t>部分：横向低倍组织及缺陷酸浸检验</w:t>
      </w:r>
    </w:p>
    <w:p w14:paraId="75FA6820" w14:textId="20AC0C3A" w:rsidR="00AA6812" w:rsidRPr="00BF7D12" w:rsidRDefault="00AA6812" w:rsidP="0096048A">
      <w:pPr>
        <w:ind w:firstLineChars="200" w:firstLine="420"/>
      </w:pPr>
      <w:r w:rsidRPr="00BF7D12">
        <w:rPr>
          <w:rFonts w:hint="eastAsia"/>
        </w:rPr>
        <w:t>GB/T 14999.4</w:t>
      </w:r>
      <w:r w:rsidRPr="00BF7D12">
        <w:t xml:space="preserve">  </w:t>
      </w:r>
      <w:r w:rsidR="0096048A" w:rsidRPr="00BF7D12">
        <w:rPr>
          <w:rFonts w:hint="eastAsia"/>
        </w:rPr>
        <w:t>高温合金试验方法</w:t>
      </w:r>
      <w:r w:rsidR="0096048A" w:rsidRPr="00BF7D12">
        <w:rPr>
          <w:rFonts w:hint="eastAsia"/>
        </w:rPr>
        <w:t xml:space="preserve"> </w:t>
      </w:r>
      <w:r w:rsidR="0096048A" w:rsidRPr="00BF7D12">
        <w:t xml:space="preserve"> </w:t>
      </w:r>
      <w:r w:rsidR="0096048A" w:rsidRPr="00BF7D12">
        <w:rPr>
          <w:rFonts w:hint="eastAsia"/>
        </w:rPr>
        <w:t>第</w:t>
      </w:r>
      <w:r w:rsidR="0096048A" w:rsidRPr="00BF7D12">
        <w:rPr>
          <w:rFonts w:hint="eastAsia"/>
        </w:rPr>
        <w:t>4</w:t>
      </w:r>
      <w:r w:rsidR="0096048A" w:rsidRPr="00BF7D12">
        <w:rPr>
          <w:rFonts w:hint="eastAsia"/>
        </w:rPr>
        <w:t>部分：轧制高温合金条带晶粒组织和一次碳化物分布测定</w:t>
      </w:r>
    </w:p>
    <w:p w14:paraId="290E9C9F" w14:textId="29846C0F" w:rsidR="00106C4A" w:rsidRPr="00BF7D12" w:rsidRDefault="00FD32A0" w:rsidP="0096048A">
      <w:pPr>
        <w:ind w:firstLineChars="200" w:firstLine="420"/>
      </w:pPr>
      <w:r w:rsidRPr="00BF7D12">
        <w:t xml:space="preserve">GB/T 20066  </w:t>
      </w:r>
      <w:r w:rsidRPr="00BF7D12">
        <w:t>钢和铁</w:t>
      </w:r>
      <w:r w:rsidR="0096048A" w:rsidRPr="00BF7D12">
        <w:t xml:space="preserve">  </w:t>
      </w:r>
      <w:r w:rsidRPr="00BF7D12">
        <w:t>化学成分测定用试样的取样和制样方法</w:t>
      </w:r>
    </w:p>
    <w:p w14:paraId="5F0FD80E" w14:textId="3A01E316" w:rsidR="0096048A" w:rsidRPr="00BF7D12" w:rsidRDefault="0096048A" w:rsidP="0096048A">
      <w:pPr>
        <w:snapToGrid w:val="0"/>
        <w:ind w:firstLineChars="200" w:firstLine="420"/>
      </w:pPr>
      <w:r w:rsidRPr="00BF7D12">
        <w:rPr>
          <w:rFonts w:hint="eastAsia"/>
        </w:rPr>
        <w:t>GB/T</w:t>
      </w:r>
      <w:r w:rsidRPr="00BF7D12">
        <w:t xml:space="preserve"> </w:t>
      </w:r>
      <w:r w:rsidRPr="00BF7D12">
        <w:rPr>
          <w:rFonts w:hint="eastAsia"/>
        </w:rPr>
        <w:t>38939</w:t>
      </w:r>
      <w:r w:rsidRPr="00BF7D12">
        <w:t xml:space="preserve"> </w:t>
      </w:r>
      <w:r w:rsidRPr="00BF7D12">
        <w:rPr>
          <w:rFonts w:hint="eastAsia"/>
        </w:rPr>
        <w:t xml:space="preserve"> </w:t>
      </w:r>
      <w:r w:rsidRPr="00BF7D12">
        <w:rPr>
          <w:rFonts w:hint="eastAsia"/>
        </w:rPr>
        <w:t>镍基合金</w:t>
      </w:r>
      <w:r w:rsidR="00BF7D12">
        <w:rPr>
          <w:rFonts w:hint="eastAsia"/>
        </w:rPr>
        <w:t xml:space="preserve"> </w:t>
      </w:r>
      <w:r w:rsidRPr="00BF7D12">
        <w:rPr>
          <w:rFonts w:hint="eastAsia"/>
        </w:rPr>
        <w:t xml:space="preserve"> </w:t>
      </w:r>
      <w:r w:rsidRPr="00BF7D12">
        <w:rPr>
          <w:rFonts w:hint="eastAsia"/>
        </w:rPr>
        <w:t>多元素含量的测定</w:t>
      </w:r>
      <w:r w:rsidR="00BF7D12">
        <w:rPr>
          <w:rFonts w:hint="eastAsia"/>
        </w:rPr>
        <w:t xml:space="preserve"> </w:t>
      </w:r>
      <w:r w:rsidRPr="00BF7D12">
        <w:rPr>
          <w:rFonts w:hint="eastAsia"/>
        </w:rPr>
        <w:t xml:space="preserve"> </w:t>
      </w:r>
      <w:r w:rsidRPr="00BF7D12">
        <w:rPr>
          <w:rFonts w:hint="eastAsia"/>
        </w:rPr>
        <w:t>火花放电原子发射光谱分析法（常规法）</w:t>
      </w:r>
    </w:p>
    <w:p w14:paraId="22829467" w14:textId="38CE67C4" w:rsidR="0098760C" w:rsidRDefault="0098760C" w:rsidP="0098760C">
      <w:pPr>
        <w:pStyle w:val="a"/>
        <w:spacing w:before="312" w:after="312"/>
      </w:pPr>
      <w:r w:rsidRPr="0098760C">
        <w:rPr>
          <w:rFonts w:hint="eastAsia"/>
        </w:rPr>
        <w:t>术语和定义</w:t>
      </w:r>
    </w:p>
    <w:p w14:paraId="616F9A86" w14:textId="42CC230F" w:rsidR="0098760C" w:rsidRPr="0098760C" w:rsidRDefault="0098760C" w:rsidP="0098760C">
      <w:pPr>
        <w:pStyle w:val="affa"/>
      </w:pPr>
      <w:r>
        <w:rPr>
          <w:rFonts w:hint="eastAsia"/>
        </w:rPr>
        <w:t>本文件没有需要界定的术语和定义</w:t>
      </w:r>
    </w:p>
    <w:p w14:paraId="679FA59C" w14:textId="77777777" w:rsidR="00106C4A" w:rsidRDefault="00FD32A0">
      <w:pPr>
        <w:pStyle w:val="a"/>
        <w:spacing w:before="312" w:after="312"/>
      </w:pPr>
      <w:bookmarkStart w:id="12" w:name="_Toc1245"/>
      <w:bookmarkStart w:id="13" w:name="_Toc520380394"/>
      <w:bookmarkEnd w:id="11"/>
      <w:r>
        <w:rPr>
          <w:rFonts w:hint="eastAsia"/>
        </w:rPr>
        <w:t>订货内容</w:t>
      </w:r>
      <w:bookmarkEnd w:id="12"/>
      <w:bookmarkEnd w:id="13"/>
    </w:p>
    <w:p w14:paraId="72A14788" w14:textId="77777777" w:rsidR="00106C4A" w:rsidRDefault="00FD32A0">
      <w:pPr>
        <w:pStyle w:val="a0"/>
        <w:numPr>
          <w:ilvl w:val="1"/>
          <w:numId w:val="0"/>
        </w:numPr>
        <w:spacing w:before="156" w:after="156"/>
        <w:ind w:left="426"/>
        <w:rPr>
          <w:rFonts w:asciiTheme="minorEastAsia" w:eastAsiaTheme="minorEastAsia" w:hAnsiTheme="minorEastAsia" w:cstheme="minorEastAsia"/>
        </w:rPr>
      </w:pPr>
      <w:r>
        <w:rPr>
          <w:rFonts w:asciiTheme="minorEastAsia" w:eastAsiaTheme="minorEastAsia" w:hAnsiTheme="minorEastAsia" w:cstheme="minorEastAsia" w:hint="eastAsia"/>
        </w:rPr>
        <w:t>按本文件订货的合同或订单应包括下列内容：</w:t>
      </w:r>
    </w:p>
    <w:p w14:paraId="304221E5" w14:textId="77777777" w:rsidR="00106C4A" w:rsidRDefault="00FD32A0">
      <w:pPr>
        <w:pStyle w:val="affa"/>
        <w:rPr>
          <w:rFonts w:hAnsi="宋体"/>
          <w:szCs w:val="21"/>
        </w:rPr>
      </w:pPr>
      <w:r>
        <w:rPr>
          <w:rFonts w:hAnsi="宋体"/>
          <w:szCs w:val="21"/>
        </w:rPr>
        <w:t xml:space="preserve">a)  </w:t>
      </w:r>
      <w:r>
        <w:rPr>
          <w:rFonts w:hAnsi="宋体" w:hint="eastAsia"/>
          <w:szCs w:val="21"/>
        </w:rPr>
        <w:t>本文件编号</w:t>
      </w:r>
      <w:r>
        <w:rPr>
          <w:rFonts w:hAnsi="宋体"/>
          <w:szCs w:val="21"/>
        </w:rPr>
        <w:t>；</w:t>
      </w:r>
    </w:p>
    <w:p w14:paraId="741B20D6" w14:textId="77777777" w:rsidR="00106C4A" w:rsidRDefault="00FD32A0">
      <w:pPr>
        <w:pStyle w:val="affa"/>
        <w:rPr>
          <w:rFonts w:hAnsi="宋体"/>
          <w:szCs w:val="21"/>
        </w:rPr>
      </w:pPr>
      <w:bookmarkStart w:id="14" w:name="_Toc520380395"/>
      <w:r>
        <w:rPr>
          <w:rFonts w:hAnsi="宋体"/>
          <w:szCs w:val="21"/>
        </w:rPr>
        <w:t xml:space="preserve">b)  </w:t>
      </w:r>
      <w:r>
        <w:rPr>
          <w:rFonts w:hAnsi="宋体" w:hint="eastAsia"/>
          <w:szCs w:val="21"/>
        </w:rPr>
        <w:t>产品名称</w:t>
      </w:r>
      <w:r>
        <w:rPr>
          <w:rFonts w:hAnsi="宋体"/>
          <w:szCs w:val="21"/>
        </w:rPr>
        <w:t>；</w:t>
      </w:r>
    </w:p>
    <w:p w14:paraId="4FC798FE" w14:textId="77777777" w:rsidR="00106C4A" w:rsidRDefault="00FD32A0">
      <w:pPr>
        <w:pStyle w:val="affa"/>
        <w:rPr>
          <w:rFonts w:hAnsi="宋体"/>
          <w:szCs w:val="21"/>
        </w:rPr>
      </w:pPr>
      <w:r>
        <w:rPr>
          <w:rFonts w:hAnsi="宋体" w:hint="eastAsia"/>
          <w:szCs w:val="21"/>
        </w:rPr>
        <w:t>c</w:t>
      </w:r>
      <w:r>
        <w:rPr>
          <w:rFonts w:hAnsi="宋体"/>
          <w:szCs w:val="21"/>
        </w:rPr>
        <w:t xml:space="preserve">)  </w:t>
      </w:r>
      <w:r>
        <w:rPr>
          <w:rFonts w:hAnsi="宋体" w:hint="eastAsia"/>
          <w:szCs w:val="21"/>
        </w:rPr>
        <w:t>牌号</w:t>
      </w:r>
      <w:r>
        <w:rPr>
          <w:rFonts w:hAnsi="宋体"/>
          <w:szCs w:val="21"/>
        </w:rPr>
        <w:t>；</w:t>
      </w:r>
    </w:p>
    <w:p w14:paraId="37452DCD" w14:textId="77777777" w:rsidR="00106C4A" w:rsidRDefault="00FD32A0">
      <w:pPr>
        <w:pStyle w:val="affa"/>
        <w:rPr>
          <w:rFonts w:hAnsi="宋体"/>
          <w:szCs w:val="21"/>
        </w:rPr>
      </w:pPr>
      <w:r>
        <w:rPr>
          <w:rFonts w:hAnsi="宋体" w:hint="eastAsia"/>
          <w:szCs w:val="21"/>
        </w:rPr>
        <w:t>d</w:t>
      </w:r>
      <w:r>
        <w:rPr>
          <w:rFonts w:hAnsi="宋体"/>
          <w:szCs w:val="21"/>
        </w:rPr>
        <w:t xml:space="preserve">)  </w:t>
      </w:r>
      <w:r>
        <w:rPr>
          <w:rFonts w:hAnsi="宋体" w:hint="eastAsia"/>
          <w:szCs w:val="21"/>
        </w:rPr>
        <w:t>尺寸</w:t>
      </w:r>
      <w:r>
        <w:rPr>
          <w:rFonts w:hAnsi="宋体"/>
          <w:szCs w:val="21"/>
        </w:rPr>
        <w:t>；</w:t>
      </w:r>
    </w:p>
    <w:p w14:paraId="73FAF008" w14:textId="77777777" w:rsidR="00106C4A" w:rsidRDefault="00FD32A0">
      <w:pPr>
        <w:pStyle w:val="affa"/>
        <w:rPr>
          <w:rFonts w:hAnsi="宋体"/>
          <w:szCs w:val="21"/>
        </w:rPr>
      </w:pPr>
      <w:r>
        <w:rPr>
          <w:rFonts w:hAnsi="宋体" w:hint="eastAsia"/>
          <w:szCs w:val="21"/>
        </w:rPr>
        <w:t>e） 重量（或数量）；</w:t>
      </w:r>
    </w:p>
    <w:p w14:paraId="7CD74595" w14:textId="77777777" w:rsidR="00106C4A" w:rsidRDefault="00FD32A0">
      <w:pPr>
        <w:pStyle w:val="affa"/>
        <w:rPr>
          <w:rFonts w:hAnsi="宋体"/>
          <w:szCs w:val="21"/>
        </w:rPr>
      </w:pPr>
      <w:r>
        <w:rPr>
          <w:rFonts w:hAnsi="宋体" w:hint="eastAsia"/>
          <w:szCs w:val="21"/>
        </w:rPr>
        <w:t>f） 交货状态；</w:t>
      </w:r>
    </w:p>
    <w:p w14:paraId="69956DDF" w14:textId="77777777" w:rsidR="00106C4A" w:rsidRDefault="00FD32A0">
      <w:pPr>
        <w:pStyle w:val="affa"/>
        <w:rPr>
          <w:rFonts w:hAnsi="宋体"/>
          <w:szCs w:val="21"/>
        </w:rPr>
      </w:pPr>
      <w:r>
        <w:rPr>
          <w:rFonts w:hAnsi="宋体" w:hint="eastAsia"/>
          <w:szCs w:val="21"/>
        </w:rPr>
        <w:t xml:space="preserve">g） </w:t>
      </w:r>
      <w:r>
        <w:rPr>
          <w:rFonts w:hAnsi="宋体"/>
          <w:szCs w:val="21"/>
        </w:rPr>
        <w:t>特殊要求。</w:t>
      </w:r>
    </w:p>
    <w:p w14:paraId="24A4F0E2" w14:textId="77777777" w:rsidR="00106C4A" w:rsidRDefault="00FD32A0">
      <w:pPr>
        <w:pStyle w:val="a"/>
        <w:spacing w:before="312" w:after="312"/>
      </w:pPr>
      <w:bookmarkStart w:id="15" w:name="_Toc22817"/>
      <w:r>
        <w:rPr>
          <w:rFonts w:hint="eastAsia"/>
        </w:rPr>
        <w:t>尺寸、外形</w:t>
      </w:r>
      <w:bookmarkEnd w:id="14"/>
      <w:r>
        <w:rPr>
          <w:rFonts w:hint="eastAsia"/>
        </w:rPr>
        <w:t>、重量</w:t>
      </w:r>
      <w:bookmarkEnd w:id="15"/>
    </w:p>
    <w:p w14:paraId="0493BF45" w14:textId="77777777" w:rsidR="00106C4A" w:rsidRPr="0008692E" w:rsidRDefault="00FD32A0">
      <w:pPr>
        <w:pStyle w:val="afff5"/>
        <w:numPr>
          <w:ilvl w:val="1"/>
          <w:numId w:val="3"/>
        </w:numPr>
        <w:tabs>
          <w:tab w:val="clear" w:pos="0"/>
          <w:tab w:val="clear" w:pos="1135"/>
        </w:tabs>
        <w:spacing w:beforeLines="0" w:afterLines="0" w:line="320" w:lineRule="exact"/>
        <w:ind w:left="0"/>
        <w:rPr>
          <w:rFonts w:ascii="Times New Roman" w:eastAsia="宋体"/>
        </w:rPr>
      </w:pPr>
      <w:r w:rsidRPr="0008692E">
        <w:rPr>
          <w:rFonts w:ascii="Times New Roman" w:eastAsia="宋体" w:hint="eastAsia"/>
        </w:rPr>
        <w:t>盘条的尺寸、外形及允许偏差应符合</w:t>
      </w:r>
      <w:r w:rsidRPr="0008692E">
        <w:rPr>
          <w:rFonts w:ascii="Times New Roman" w:eastAsia="宋体" w:hint="eastAsia"/>
        </w:rPr>
        <w:t>GB/T 14981-2009</w:t>
      </w:r>
      <w:r w:rsidRPr="0008692E">
        <w:rPr>
          <w:rFonts w:ascii="Times New Roman" w:eastAsia="宋体" w:hint="eastAsia"/>
        </w:rPr>
        <w:t>中</w:t>
      </w:r>
      <w:r w:rsidRPr="0008692E">
        <w:rPr>
          <w:rFonts w:ascii="Times New Roman" w:eastAsia="宋体" w:hint="eastAsia"/>
        </w:rPr>
        <w:t>B</w:t>
      </w:r>
      <w:r w:rsidRPr="0008692E">
        <w:rPr>
          <w:rFonts w:ascii="Times New Roman" w:eastAsia="宋体" w:hint="eastAsia"/>
        </w:rPr>
        <w:t>级及以上级别精度的规定。精度级别应在合同中注明，未注明者按</w:t>
      </w:r>
      <w:r w:rsidRPr="0008692E">
        <w:rPr>
          <w:rFonts w:ascii="Times New Roman" w:eastAsia="宋体" w:hint="eastAsia"/>
        </w:rPr>
        <w:t>B</w:t>
      </w:r>
      <w:r w:rsidRPr="0008692E">
        <w:rPr>
          <w:rFonts w:ascii="Times New Roman" w:eastAsia="宋体" w:hint="eastAsia"/>
        </w:rPr>
        <w:t>级精度。</w:t>
      </w:r>
    </w:p>
    <w:p w14:paraId="331D745D" w14:textId="77777777" w:rsidR="00106C4A" w:rsidRPr="0008692E" w:rsidRDefault="00FD32A0">
      <w:pPr>
        <w:pStyle w:val="afff5"/>
        <w:numPr>
          <w:ilvl w:val="1"/>
          <w:numId w:val="3"/>
        </w:numPr>
        <w:tabs>
          <w:tab w:val="clear" w:pos="0"/>
          <w:tab w:val="clear" w:pos="1135"/>
        </w:tabs>
        <w:spacing w:beforeLines="0" w:afterLines="0" w:line="320" w:lineRule="exact"/>
        <w:ind w:left="0"/>
        <w:rPr>
          <w:rFonts w:ascii="Times New Roman" w:eastAsia="宋体"/>
        </w:rPr>
      </w:pPr>
      <w:r w:rsidRPr="0008692E">
        <w:rPr>
          <w:rFonts w:ascii="Times New Roman" w:eastAsia="宋体" w:hint="eastAsia"/>
        </w:rPr>
        <w:t>盘条按实际重量交货。</w:t>
      </w:r>
    </w:p>
    <w:p w14:paraId="0C05D367" w14:textId="67957912" w:rsidR="00106C4A" w:rsidRPr="0008692E" w:rsidRDefault="00FD32A0">
      <w:pPr>
        <w:pStyle w:val="afff5"/>
        <w:numPr>
          <w:ilvl w:val="1"/>
          <w:numId w:val="3"/>
        </w:numPr>
        <w:tabs>
          <w:tab w:val="clear" w:pos="0"/>
          <w:tab w:val="clear" w:pos="1135"/>
        </w:tabs>
        <w:spacing w:beforeLines="0" w:afterLines="0" w:line="320" w:lineRule="exact"/>
        <w:ind w:left="0"/>
        <w:rPr>
          <w:rFonts w:ascii="Times New Roman" w:eastAsia="宋体"/>
        </w:rPr>
      </w:pPr>
      <w:r w:rsidRPr="0008692E">
        <w:rPr>
          <w:rFonts w:ascii="Times New Roman" w:eastAsia="宋体" w:hint="eastAsia"/>
        </w:rPr>
        <w:t>每卷盘条应</w:t>
      </w:r>
      <w:r w:rsidR="00425A43">
        <w:rPr>
          <w:rFonts w:ascii="Times New Roman" w:eastAsia="宋体" w:hint="eastAsia"/>
        </w:rPr>
        <w:t>由</w:t>
      </w:r>
      <w:r w:rsidRPr="0008692E">
        <w:rPr>
          <w:rFonts w:ascii="Times New Roman" w:eastAsia="宋体" w:hint="eastAsia"/>
        </w:rPr>
        <w:t>一根组成。</w:t>
      </w:r>
    </w:p>
    <w:p w14:paraId="568BD20F" w14:textId="77777777" w:rsidR="00106C4A" w:rsidRDefault="00FD32A0">
      <w:pPr>
        <w:pStyle w:val="a"/>
        <w:spacing w:before="312" w:after="312"/>
      </w:pPr>
      <w:bookmarkStart w:id="16" w:name="_Toc520380396"/>
      <w:bookmarkStart w:id="17" w:name="_Toc20049"/>
      <w:r>
        <w:rPr>
          <w:rFonts w:hint="eastAsia"/>
        </w:rPr>
        <w:t>技术要求</w:t>
      </w:r>
      <w:bookmarkEnd w:id="16"/>
      <w:bookmarkEnd w:id="17"/>
    </w:p>
    <w:p w14:paraId="4D0679C4" w14:textId="6B4C5641" w:rsidR="00106C4A" w:rsidRDefault="002D1F2F">
      <w:pPr>
        <w:pStyle w:val="a0"/>
        <w:spacing w:before="156" w:after="156"/>
        <w:ind w:left="0"/>
      </w:pPr>
      <w:r>
        <w:rPr>
          <w:rFonts w:hint="eastAsia"/>
        </w:rPr>
        <w:t>牌号及</w:t>
      </w:r>
      <w:r w:rsidR="00FD32A0">
        <w:rPr>
          <w:rFonts w:hint="eastAsia"/>
        </w:rPr>
        <w:t>化学成分</w:t>
      </w:r>
    </w:p>
    <w:p w14:paraId="0C7A38C3" w14:textId="77777777" w:rsidR="00106C4A" w:rsidRDefault="00FD32A0">
      <w:pPr>
        <w:pStyle w:val="a1"/>
        <w:numPr>
          <w:ilvl w:val="2"/>
          <w:numId w:val="3"/>
        </w:numPr>
        <w:spacing w:before="156" w:after="156"/>
        <w:ind w:left="0"/>
        <w:rPr>
          <w:rFonts w:ascii="Times New Roman" w:eastAsia="宋体"/>
        </w:rPr>
      </w:pPr>
      <w:r>
        <w:rPr>
          <w:rFonts w:ascii="宋体" w:eastAsia="宋体" w:hAnsi="宋体" w:hint="eastAsia"/>
        </w:rPr>
        <w:t>合金的化学成分</w:t>
      </w:r>
      <w:r>
        <w:rPr>
          <w:rFonts w:ascii="Times New Roman" w:eastAsia="宋体"/>
        </w:rPr>
        <w:t>应符合表</w:t>
      </w:r>
      <w:r>
        <w:rPr>
          <w:rFonts w:ascii="Times New Roman" w:eastAsia="宋体"/>
        </w:rPr>
        <w:t>1</w:t>
      </w:r>
      <w:r>
        <w:rPr>
          <w:rFonts w:ascii="Times New Roman" w:eastAsia="宋体"/>
        </w:rPr>
        <w:t>的规定。根据需方要求，经供需双方协商并在合同中注明，可规定较严格的化学成分范围、微量元素、痕量元素和有害元素的控制要求。</w:t>
      </w:r>
    </w:p>
    <w:p w14:paraId="47E03B2D" w14:textId="24BB3968" w:rsidR="00106C4A" w:rsidRDefault="00FD32A0">
      <w:pPr>
        <w:pStyle w:val="a1"/>
        <w:numPr>
          <w:ilvl w:val="2"/>
          <w:numId w:val="3"/>
        </w:numPr>
        <w:spacing w:before="156" w:after="156"/>
        <w:ind w:left="0"/>
        <w:rPr>
          <w:rFonts w:ascii="宋体" w:eastAsia="宋体" w:hAnsi="宋体"/>
        </w:rPr>
      </w:pPr>
      <w:r>
        <w:rPr>
          <w:rFonts w:ascii="Times New Roman" w:eastAsia="宋体"/>
        </w:rPr>
        <w:t>成品盘条的化学成分允许偏差应符合</w:t>
      </w:r>
      <w:r>
        <w:rPr>
          <w:rFonts w:ascii="Times New Roman" w:eastAsia="宋体"/>
        </w:rPr>
        <w:t>GB/T 25829</w:t>
      </w:r>
      <w:r>
        <w:rPr>
          <w:rFonts w:ascii="Times New Roman" w:eastAsia="宋体"/>
        </w:rPr>
        <w:t>的规</w:t>
      </w:r>
      <w:r>
        <w:rPr>
          <w:rFonts w:ascii="宋体" w:eastAsia="宋体" w:hAnsi="宋体" w:hint="eastAsia"/>
        </w:rPr>
        <w:t>定，其结果应符合合同或专用技术文件的规定。</w:t>
      </w:r>
    </w:p>
    <w:p w14:paraId="63A1AA36" w14:textId="77777777" w:rsidR="007D1317" w:rsidRDefault="007D1317" w:rsidP="007D1317">
      <w:pPr>
        <w:pStyle w:val="affffffa"/>
        <w:numPr>
          <w:ilvl w:val="0"/>
          <w:numId w:val="12"/>
        </w:numPr>
        <w:tabs>
          <w:tab w:val="clear" w:pos="360"/>
        </w:tabs>
        <w:spacing w:before="156" w:after="156" w:line="320" w:lineRule="exact"/>
        <w:rPr>
          <w:rFonts w:ascii="Times New Roman"/>
        </w:rPr>
      </w:pPr>
      <w:r>
        <w:rPr>
          <w:rFonts w:ascii="Times New Roman" w:hint="eastAsia"/>
        </w:rPr>
        <w:lastRenderedPageBreak/>
        <w:t>合金的牌号和化学成分</w:t>
      </w:r>
    </w:p>
    <w:tbl>
      <w:tblPr>
        <w:tblW w:w="9311"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10" w:type="dxa"/>
          <w:right w:w="10" w:type="dxa"/>
        </w:tblCellMar>
        <w:tblLook w:val="04A0" w:firstRow="1" w:lastRow="0" w:firstColumn="1" w:lastColumn="0" w:noHBand="0" w:noVBand="1"/>
      </w:tblPr>
      <w:tblGrid>
        <w:gridCol w:w="846"/>
        <w:gridCol w:w="940"/>
        <w:gridCol w:w="118"/>
        <w:gridCol w:w="823"/>
        <w:gridCol w:w="235"/>
        <w:gridCol w:w="705"/>
        <w:gridCol w:w="353"/>
        <w:gridCol w:w="588"/>
        <w:gridCol w:w="470"/>
        <w:gridCol w:w="470"/>
        <w:gridCol w:w="588"/>
        <w:gridCol w:w="353"/>
        <w:gridCol w:w="705"/>
        <w:gridCol w:w="235"/>
        <w:gridCol w:w="823"/>
        <w:gridCol w:w="118"/>
        <w:gridCol w:w="941"/>
      </w:tblGrid>
      <w:tr w:rsidR="007D1317" w14:paraId="17EBECE3" w14:textId="77777777" w:rsidTr="0096048A">
        <w:trPr>
          <w:trHeight w:hRule="exact" w:val="468"/>
          <w:jc w:val="center"/>
        </w:trPr>
        <w:tc>
          <w:tcPr>
            <w:tcW w:w="846" w:type="dxa"/>
            <w:vMerge w:val="restart"/>
            <w:tcBorders>
              <w:left w:val="single" w:sz="4" w:space="0" w:color="auto"/>
            </w:tcBorders>
            <w:shd w:val="clear" w:color="auto" w:fill="auto"/>
            <w:vAlign w:val="center"/>
          </w:tcPr>
          <w:p w14:paraId="453C1CCE" w14:textId="77777777" w:rsidR="007D1317" w:rsidRDefault="007D1317" w:rsidP="007D1317">
            <w:pPr>
              <w:pStyle w:val="affa"/>
              <w:spacing w:line="320" w:lineRule="exact"/>
              <w:ind w:firstLineChars="0" w:firstLine="0"/>
              <w:jc w:val="center"/>
              <w:rPr>
                <w:rFonts w:ascii="Times New Roman"/>
                <w:color w:val="000000"/>
                <w:sz w:val="18"/>
                <w:szCs w:val="18"/>
              </w:rPr>
            </w:pPr>
            <w:r>
              <w:rPr>
                <w:rFonts w:ascii="Times New Roman" w:hint="eastAsia"/>
                <w:color w:val="000000"/>
                <w:sz w:val="18"/>
                <w:szCs w:val="18"/>
              </w:rPr>
              <w:t>牌号</w:t>
            </w:r>
          </w:p>
        </w:tc>
        <w:tc>
          <w:tcPr>
            <w:tcW w:w="8465" w:type="dxa"/>
            <w:gridSpan w:val="16"/>
            <w:tcBorders>
              <w:left w:val="single" w:sz="4" w:space="0" w:color="auto"/>
            </w:tcBorders>
            <w:shd w:val="clear" w:color="auto" w:fill="auto"/>
            <w:vAlign w:val="center"/>
          </w:tcPr>
          <w:p w14:paraId="2E29E2BB" w14:textId="77777777" w:rsidR="007D1317" w:rsidRDefault="007D1317" w:rsidP="007D1317">
            <w:pPr>
              <w:pStyle w:val="affa"/>
              <w:spacing w:line="320" w:lineRule="exact"/>
              <w:ind w:firstLineChars="0" w:firstLine="0"/>
              <w:jc w:val="center"/>
              <w:rPr>
                <w:rFonts w:ascii="Times New Roman"/>
                <w:color w:val="000000"/>
                <w:sz w:val="18"/>
                <w:szCs w:val="18"/>
              </w:rPr>
            </w:pPr>
            <w:r>
              <w:rPr>
                <w:rFonts w:ascii="Times New Roman" w:hint="eastAsia"/>
                <w:color w:val="000000"/>
                <w:sz w:val="18"/>
                <w:szCs w:val="18"/>
              </w:rPr>
              <w:t>化学成分（质量分数）</w:t>
            </w:r>
            <w:r>
              <w:rPr>
                <w:rFonts w:ascii="Times New Roman" w:hint="eastAsia"/>
                <w:color w:val="000000"/>
                <w:sz w:val="18"/>
                <w:szCs w:val="18"/>
              </w:rPr>
              <w:t>/%</w:t>
            </w:r>
          </w:p>
        </w:tc>
      </w:tr>
      <w:tr w:rsidR="00EE00AA" w14:paraId="4843973B" w14:textId="77777777" w:rsidTr="00ED467C">
        <w:trPr>
          <w:trHeight w:hRule="exact" w:val="460"/>
          <w:jc w:val="center"/>
        </w:trPr>
        <w:tc>
          <w:tcPr>
            <w:tcW w:w="846" w:type="dxa"/>
            <w:vMerge/>
            <w:tcBorders>
              <w:left w:val="single" w:sz="4" w:space="0" w:color="auto"/>
            </w:tcBorders>
            <w:shd w:val="clear" w:color="auto" w:fill="auto"/>
          </w:tcPr>
          <w:p w14:paraId="50EB88D8" w14:textId="77777777" w:rsidR="00EE00AA" w:rsidRDefault="00EE00AA" w:rsidP="007D1317">
            <w:pPr>
              <w:pStyle w:val="affa"/>
              <w:spacing w:line="320" w:lineRule="exact"/>
              <w:ind w:firstLineChars="0" w:firstLine="0"/>
              <w:jc w:val="center"/>
              <w:rPr>
                <w:rFonts w:ascii="Times New Roman"/>
                <w:color w:val="000000"/>
                <w:sz w:val="18"/>
                <w:szCs w:val="18"/>
              </w:rPr>
            </w:pPr>
          </w:p>
        </w:tc>
        <w:tc>
          <w:tcPr>
            <w:tcW w:w="940" w:type="dxa"/>
            <w:tcBorders>
              <w:top w:val="single" w:sz="4" w:space="0" w:color="auto"/>
              <w:left w:val="single" w:sz="4" w:space="0" w:color="auto"/>
            </w:tcBorders>
            <w:shd w:val="clear" w:color="auto" w:fill="auto"/>
            <w:vAlign w:val="center"/>
          </w:tcPr>
          <w:p w14:paraId="76EDB223" w14:textId="77777777" w:rsidR="00EE00AA" w:rsidRDefault="00EE00AA" w:rsidP="007D1317">
            <w:pPr>
              <w:pStyle w:val="affa"/>
              <w:spacing w:line="320" w:lineRule="exact"/>
              <w:ind w:firstLineChars="0" w:firstLine="0"/>
              <w:jc w:val="center"/>
              <w:rPr>
                <w:rFonts w:ascii="Times New Roman"/>
                <w:color w:val="000000"/>
                <w:sz w:val="18"/>
                <w:szCs w:val="18"/>
              </w:rPr>
            </w:pPr>
            <w:r>
              <w:rPr>
                <w:rFonts w:ascii="Times New Roman" w:hint="eastAsia"/>
                <w:color w:val="000000"/>
                <w:sz w:val="18"/>
                <w:szCs w:val="18"/>
              </w:rPr>
              <w:t>C</w:t>
            </w:r>
          </w:p>
        </w:tc>
        <w:tc>
          <w:tcPr>
            <w:tcW w:w="941" w:type="dxa"/>
            <w:gridSpan w:val="2"/>
            <w:tcBorders>
              <w:top w:val="single" w:sz="4" w:space="0" w:color="auto"/>
              <w:left w:val="single" w:sz="4" w:space="0" w:color="auto"/>
            </w:tcBorders>
            <w:shd w:val="clear" w:color="auto" w:fill="auto"/>
            <w:vAlign w:val="center"/>
          </w:tcPr>
          <w:p w14:paraId="17D7E998" w14:textId="77777777" w:rsidR="00EE00AA" w:rsidRDefault="00EE00AA" w:rsidP="007D1317">
            <w:pPr>
              <w:pStyle w:val="affa"/>
              <w:spacing w:line="320" w:lineRule="exact"/>
              <w:ind w:firstLineChars="0" w:firstLine="0"/>
              <w:jc w:val="center"/>
              <w:rPr>
                <w:rFonts w:ascii="Times New Roman"/>
                <w:color w:val="000000"/>
                <w:sz w:val="18"/>
                <w:szCs w:val="18"/>
              </w:rPr>
            </w:pPr>
            <w:r>
              <w:rPr>
                <w:rFonts w:ascii="Times New Roman" w:hint="eastAsia"/>
                <w:color w:val="000000"/>
                <w:sz w:val="18"/>
                <w:szCs w:val="18"/>
              </w:rPr>
              <w:t>Si</w:t>
            </w:r>
          </w:p>
        </w:tc>
        <w:tc>
          <w:tcPr>
            <w:tcW w:w="940" w:type="dxa"/>
            <w:gridSpan w:val="2"/>
            <w:tcBorders>
              <w:top w:val="single" w:sz="4" w:space="0" w:color="auto"/>
              <w:left w:val="single" w:sz="4" w:space="0" w:color="auto"/>
            </w:tcBorders>
            <w:shd w:val="clear" w:color="auto" w:fill="auto"/>
            <w:vAlign w:val="center"/>
          </w:tcPr>
          <w:p w14:paraId="51292FE1" w14:textId="77777777" w:rsidR="00EE00AA" w:rsidRDefault="00EE00AA" w:rsidP="007D1317">
            <w:pPr>
              <w:pStyle w:val="affa"/>
              <w:spacing w:line="320" w:lineRule="exact"/>
              <w:ind w:firstLineChars="0" w:firstLine="0"/>
              <w:jc w:val="center"/>
              <w:rPr>
                <w:rFonts w:ascii="Times New Roman"/>
                <w:color w:val="000000"/>
                <w:sz w:val="18"/>
                <w:szCs w:val="18"/>
              </w:rPr>
            </w:pPr>
            <w:r>
              <w:rPr>
                <w:rFonts w:ascii="Times New Roman" w:hint="eastAsia"/>
                <w:color w:val="000000"/>
                <w:sz w:val="18"/>
                <w:szCs w:val="18"/>
              </w:rPr>
              <w:t>Mn</w:t>
            </w:r>
          </w:p>
        </w:tc>
        <w:tc>
          <w:tcPr>
            <w:tcW w:w="941" w:type="dxa"/>
            <w:gridSpan w:val="2"/>
            <w:tcBorders>
              <w:top w:val="single" w:sz="4" w:space="0" w:color="auto"/>
              <w:left w:val="single" w:sz="4" w:space="0" w:color="auto"/>
            </w:tcBorders>
            <w:shd w:val="clear" w:color="auto" w:fill="auto"/>
            <w:vAlign w:val="center"/>
          </w:tcPr>
          <w:p w14:paraId="341EA567" w14:textId="77777777" w:rsidR="00EE00AA" w:rsidRDefault="00EE00AA" w:rsidP="007D1317">
            <w:pPr>
              <w:pStyle w:val="affa"/>
              <w:spacing w:line="320" w:lineRule="exact"/>
              <w:ind w:firstLineChars="0" w:firstLine="0"/>
              <w:jc w:val="center"/>
              <w:rPr>
                <w:rFonts w:ascii="Times New Roman"/>
                <w:color w:val="000000"/>
                <w:sz w:val="18"/>
                <w:szCs w:val="18"/>
              </w:rPr>
            </w:pPr>
            <w:r>
              <w:rPr>
                <w:rFonts w:ascii="Times New Roman" w:hint="eastAsia"/>
                <w:color w:val="000000"/>
                <w:sz w:val="18"/>
                <w:szCs w:val="18"/>
              </w:rPr>
              <w:t>P</w:t>
            </w:r>
          </w:p>
        </w:tc>
        <w:tc>
          <w:tcPr>
            <w:tcW w:w="940" w:type="dxa"/>
            <w:gridSpan w:val="2"/>
            <w:tcBorders>
              <w:top w:val="single" w:sz="4" w:space="0" w:color="auto"/>
              <w:left w:val="single" w:sz="4" w:space="0" w:color="auto"/>
            </w:tcBorders>
            <w:shd w:val="clear" w:color="auto" w:fill="auto"/>
            <w:vAlign w:val="center"/>
          </w:tcPr>
          <w:p w14:paraId="16BC3205" w14:textId="77777777" w:rsidR="00EE00AA" w:rsidRDefault="00EE00AA" w:rsidP="007D1317">
            <w:pPr>
              <w:pStyle w:val="affa"/>
              <w:spacing w:line="320" w:lineRule="exact"/>
              <w:ind w:firstLineChars="0" w:firstLine="0"/>
              <w:jc w:val="center"/>
              <w:rPr>
                <w:rFonts w:ascii="Times New Roman"/>
                <w:color w:val="000000"/>
                <w:sz w:val="18"/>
                <w:szCs w:val="18"/>
              </w:rPr>
            </w:pPr>
            <w:r>
              <w:rPr>
                <w:rFonts w:ascii="Times New Roman" w:hint="eastAsia"/>
                <w:color w:val="000000"/>
                <w:sz w:val="18"/>
                <w:szCs w:val="18"/>
              </w:rPr>
              <w:t>S</w:t>
            </w:r>
          </w:p>
        </w:tc>
        <w:tc>
          <w:tcPr>
            <w:tcW w:w="941" w:type="dxa"/>
            <w:gridSpan w:val="2"/>
            <w:tcBorders>
              <w:top w:val="single" w:sz="4" w:space="0" w:color="auto"/>
              <w:left w:val="single" w:sz="4" w:space="0" w:color="auto"/>
            </w:tcBorders>
            <w:shd w:val="clear" w:color="auto" w:fill="auto"/>
            <w:vAlign w:val="center"/>
          </w:tcPr>
          <w:p w14:paraId="4CD795E0" w14:textId="77777777" w:rsidR="00EE00AA" w:rsidRDefault="00EE00AA" w:rsidP="007D1317">
            <w:pPr>
              <w:pStyle w:val="affa"/>
              <w:spacing w:line="320" w:lineRule="exact"/>
              <w:ind w:firstLineChars="0" w:firstLine="0"/>
              <w:jc w:val="center"/>
              <w:rPr>
                <w:rFonts w:ascii="Times New Roman"/>
                <w:color w:val="000000"/>
                <w:sz w:val="18"/>
                <w:szCs w:val="18"/>
              </w:rPr>
            </w:pPr>
            <w:r>
              <w:rPr>
                <w:rFonts w:ascii="Times New Roman" w:hint="eastAsia"/>
                <w:color w:val="000000"/>
                <w:sz w:val="18"/>
                <w:szCs w:val="18"/>
              </w:rPr>
              <w:t>Cr</w:t>
            </w:r>
          </w:p>
        </w:tc>
        <w:tc>
          <w:tcPr>
            <w:tcW w:w="940" w:type="dxa"/>
            <w:gridSpan w:val="2"/>
            <w:tcBorders>
              <w:top w:val="single" w:sz="4" w:space="0" w:color="auto"/>
              <w:left w:val="single" w:sz="4" w:space="0" w:color="auto"/>
            </w:tcBorders>
            <w:shd w:val="clear" w:color="auto" w:fill="auto"/>
            <w:vAlign w:val="center"/>
          </w:tcPr>
          <w:p w14:paraId="059D84BA" w14:textId="77777777" w:rsidR="00EE00AA" w:rsidRDefault="00EE00AA" w:rsidP="007D1317">
            <w:pPr>
              <w:pStyle w:val="affa"/>
              <w:spacing w:line="320" w:lineRule="exact"/>
              <w:ind w:firstLineChars="0" w:firstLine="0"/>
              <w:jc w:val="center"/>
              <w:rPr>
                <w:rFonts w:ascii="Times New Roman"/>
                <w:color w:val="000000"/>
                <w:sz w:val="18"/>
                <w:szCs w:val="18"/>
              </w:rPr>
            </w:pPr>
            <w:r>
              <w:rPr>
                <w:rFonts w:ascii="Times New Roman" w:hint="eastAsia"/>
                <w:color w:val="000000"/>
                <w:sz w:val="18"/>
                <w:szCs w:val="18"/>
              </w:rPr>
              <w:t>Ni</w:t>
            </w:r>
          </w:p>
        </w:tc>
        <w:tc>
          <w:tcPr>
            <w:tcW w:w="941" w:type="dxa"/>
            <w:gridSpan w:val="2"/>
            <w:tcBorders>
              <w:top w:val="single" w:sz="4" w:space="0" w:color="auto"/>
              <w:left w:val="single" w:sz="4" w:space="0" w:color="auto"/>
            </w:tcBorders>
            <w:shd w:val="clear" w:color="auto" w:fill="auto"/>
            <w:vAlign w:val="center"/>
          </w:tcPr>
          <w:p w14:paraId="06F97897" w14:textId="77777777" w:rsidR="00EE00AA" w:rsidRDefault="00EE00AA" w:rsidP="007D1317">
            <w:pPr>
              <w:pStyle w:val="affa"/>
              <w:spacing w:line="320" w:lineRule="exact"/>
              <w:ind w:firstLineChars="0" w:firstLine="0"/>
              <w:jc w:val="center"/>
              <w:rPr>
                <w:rFonts w:ascii="Times New Roman"/>
                <w:color w:val="000000"/>
                <w:sz w:val="18"/>
                <w:szCs w:val="18"/>
              </w:rPr>
            </w:pPr>
            <w:r>
              <w:rPr>
                <w:rFonts w:ascii="Times New Roman" w:hint="eastAsia"/>
                <w:color w:val="000000"/>
                <w:sz w:val="18"/>
                <w:szCs w:val="18"/>
              </w:rPr>
              <w:t>Fe</w:t>
            </w:r>
          </w:p>
        </w:tc>
        <w:tc>
          <w:tcPr>
            <w:tcW w:w="941" w:type="dxa"/>
            <w:tcBorders>
              <w:top w:val="single" w:sz="4" w:space="0" w:color="auto"/>
              <w:left w:val="single" w:sz="4" w:space="0" w:color="auto"/>
            </w:tcBorders>
            <w:shd w:val="clear" w:color="auto" w:fill="auto"/>
            <w:vAlign w:val="center"/>
          </w:tcPr>
          <w:p w14:paraId="06821A9C" w14:textId="4E8070AB" w:rsidR="00EE00AA" w:rsidRDefault="00EE00AA" w:rsidP="007D1317">
            <w:pPr>
              <w:pStyle w:val="affa"/>
              <w:spacing w:line="320" w:lineRule="exact"/>
              <w:ind w:firstLineChars="0" w:firstLine="0"/>
              <w:jc w:val="center"/>
              <w:rPr>
                <w:rFonts w:ascii="Times New Roman"/>
                <w:color w:val="000000"/>
                <w:sz w:val="18"/>
                <w:szCs w:val="18"/>
              </w:rPr>
            </w:pPr>
            <w:r>
              <w:rPr>
                <w:rFonts w:ascii="Times New Roman" w:hint="eastAsia"/>
                <w:color w:val="000000"/>
                <w:sz w:val="18"/>
                <w:szCs w:val="18"/>
              </w:rPr>
              <w:t>Co</w:t>
            </w:r>
          </w:p>
        </w:tc>
      </w:tr>
      <w:tr w:rsidR="00EE00AA" w14:paraId="0BB5582B" w14:textId="77777777" w:rsidTr="00ED467C">
        <w:trPr>
          <w:trHeight w:hRule="exact" w:val="293"/>
          <w:jc w:val="center"/>
        </w:trPr>
        <w:tc>
          <w:tcPr>
            <w:tcW w:w="846" w:type="dxa"/>
            <w:tcBorders>
              <w:top w:val="single" w:sz="4" w:space="0" w:color="auto"/>
              <w:left w:val="single" w:sz="4" w:space="0" w:color="auto"/>
              <w:bottom w:val="single" w:sz="4" w:space="0" w:color="auto"/>
            </w:tcBorders>
            <w:shd w:val="clear" w:color="auto" w:fill="auto"/>
            <w:vAlign w:val="center"/>
          </w:tcPr>
          <w:p w14:paraId="640D93FD" w14:textId="77777777" w:rsidR="00EE00AA" w:rsidRPr="0008692E" w:rsidRDefault="00EE00AA" w:rsidP="007D1317">
            <w:pPr>
              <w:pStyle w:val="affa"/>
              <w:ind w:firstLineChars="0" w:firstLine="0"/>
              <w:jc w:val="center"/>
              <w:rPr>
                <w:rFonts w:ascii="Times New Roman"/>
                <w:color w:val="000000"/>
                <w:sz w:val="18"/>
                <w:szCs w:val="18"/>
              </w:rPr>
            </w:pPr>
            <w:r w:rsidRPr="0008692E">
              <w:rPr>
                <w:rFonts w:ascii="Times New Roman"/>
                <w:color w:val="000000"/>
                <w:sz w:val="18"/>
                <w:szCs w:val="18"/>
              </w:rPr>
              <w:t>GH4145</w:t>
            </w:r>
          </w:p>
        </w:tc>
        <w:tc>
          <w:tcPr>
            <w:tcW w:w="940" w:type="dxa"/>
            <w:tcBorders>
              <w:top w:val="single" w:sz="4" w:space="0" w:color="auto"/>
              <w:left w:val="single" w:sz="4" w:space="0" w:color="auto"/>
              <w:bottom w:val="single" w:sz="4" w:space="0" w:color="auto"/>
            </w:tcBorders>
            <w:shd w:val="clear" w:color="auto" w:fill="auto"/>
            <w:vAlign w:val="center"/>
          </w:tcPr>
          <w:p w14:paraId="4995F893" w14:textId="50A7B185"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≤0.08</w:t>
            </w:r>
          </w:p>
        </w:tc>
        <w:tc>
          <w:tcPr>
            <w:tcW w:w="941" w:type="dxa"/>
            <w:gridSpan w:val="2"/>
            <w:tcBorders>
              <w:top w:val="single" w:sz="4" w:space="0" w:color="auto"/>
              <w:left w:val="single" w:sz="4" w:space="0" w:color="auto"/>
              <w:bottom w:val="single" w:sz="4" w:space="0" w:color="auto"/>
            </w:tcBorders>
            <w:shd w:val="clear" w:color="auto" w:fill="auto"/>
            <w:vAlign w:val="center"/>
          </w:tcPr>
          <w:p w14:paraId="294AA4DB" w14:textId="4C522856"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≤0.50</w:t>
            </w:r>
          </w:p>
        </w:tc>
        <w:tc>
          <w:tcPr>
            <w:tcW w:w="940" w:type="dxa"/>
            <w:gridSpan w:val="2"/>
            <w:tcBorders>
              <w:top w:val="single" w:sz="4" w:space="0" w:color="auto"/>
              <w:left w:val="single" w:sz="4" w:space="0" w:color="auto"/>
              <w:bottom w:val="single" w:sz="4" w:space="0" w:color="auto"/>
            </w:tcBorders>
            <w:shd w:val="clear" w:color="auto" w:fill="auto"/>
            <w:vAlign w:val="center"/>
          </w:tcPr>
          <w:p w14:paraId="20D5EAFE" w14:textId="06E25019"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≤1.00</w:t>
            </w:r>
          </w:p>
        </w:tc>
        <w:tc>
          <w:tcPr>
            <w:tcW w:w="941" w:type="dxa"/>
            <w:gridSpan w:val="2"/>
            <w:tcBorders>
              <w:top w:val="single" w:sz="4" w:space="0" w:color="auto"/>
              <w:left w:val="single" w:sz="4" w:space="0" w:color="auto"/>
              <w:bottom w:val="single" w:sz="4" w:space="0" w:color="auto"/>
            </w:tcBorders>
            <w:shd w:val="clear" w:color="auto" w:fill="auto"/>
            <w:vAlign w:val="center"/>
          </w:tcPr>
          <w:p w14:paraId="54A181A0" w14:textId="3327954A"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≤0.015</w:t>
            </w:r>
          </w:p>
        </w:tc>
        <w:tc>
          <w:tcPr>
            <w:tcW w:w="940" w:type="dxa"/>
            <w:gridSpan w:val="2"/>
            <w:tcBorders>
              <w:top w:val="single" w:sz="4" w:space="0" w:color="auto"/>
              <w:left w:val="single" w:sz="4" w:space="0" w:color="auto"/>
              <w:bottom w:val="single" w:sz="4" w:space="0" w:color="auto"/>
            </w:tcBorders>
            <w:shd w:val="clear" w:color="auto" w:fill="auto"/>
            <w:vAlign w:val="center"/>
          </w:tcPr>
          <w:p w14:paraId="5B91152E" w14:textId="1097194B"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≤0.010</w:t>
            </w:r>
          </w:p>
        </w:tc>
        <w:tc>
          <w:tcPr>
            <w:tcW w:w="941" w:type="dxa"/>
            <w:gridSpan w:val="2"/>
            <w:tcBorders>
              <w:top w:val="single" w:sz="4" w:space="0" w:color="auto"/>
              <w:left w:val="single" w:sz="4" w:space="0" w:color="auto"/>
              <w:bottom w:val="single" w:sz="4" w:space="0" w:color="auto"/>
            </w:tcBorders>
            <w:shd w:val="clear" w:color="auto" w:fill="auto"/>
            <w:vAlign w:val="center"/>
          </w:tcPr>
          <w:p w14:paraId="0C766FB1" w14:textId="438FC0B1"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14.00</w:t>
            </w:r>
            <w:r w:rsidR="00353152">
              <w:rPr>
                <w:rFonts w:ascii="Times New Roman"/>
                <w:color w:val="000000"/>
                <w:sz w:val="18"/>
                <w:szCs w:val="18"/>
              </w:rPr>
              <w:t>~</w:t>
            </w:r>
            <w:r w:rsidRPr="0008692E">
              <w:rPr>
                <w:rFonts w:ascii="Times New Roman"/>
                <w:color w:val="000000"/>
                <w:sz w:val="18"/>
                <w:szCs w:val="18"/>
              </w:rPr>
              <w:t>17.00</w:t>
            </w:r>
          </w:p>
        </w:tc>
        <w:tc>
          <w:tcPr>
            <w:tcW w:w="940" w:type="dxa"/>
            <w:gridSpan w:val="2"/>
            <w:tcBorders>
              <w:top w:val="single" w:sz="4" w:space="0" w:color="auto"/>
              <w:left w:val="single" w:sz="4" w:space="0" w:color="auto"/>
              <w:bottom w:val="single" w:sz="4" w:space="0" w:color="auto"/>
            </w:tcBorders>
            <w:shd w:val="clear" w:color="auto" w:fill="auto"/>
            <w:vAlign w:val="center"/>
          </w:tcPr>
          <w:p w14:paraId="53D94B16" w14:textId="7CE02E00"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≥70.00</w:t>
            </w:r>
          </w:p>
        </w:tc>
        <w:tc>
          <w:tcPr>
            <w:tcW w:w="941" w:type="dxa"/>
            <w:gridSpan w:val="2"/>
            <w:tcBorders>
              <w:top w:val="single" w:sz="4" w:space="0" w:color="auto"/>
              <w:left w:val="single" w:sz="4" w:space="0" w:color="auto"/>
              <w:bottom w:val="single" w:sz="4" w:space="0" w:color="auto"/>
            </w:tcBorders>
            <w:shd w:val="clear" w:color="auto" w:fill="auto"/>
            <w:vAlign w:val="center"/>
          </w:tcPr>
          <w:p w14:paraId="0DD0820D" w14:textId="6F7ED1AF"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5.00</w:t>
            </w:r>
            <w:r w:rsidR="00353152">
              <w:rPr>
                <w:rFonts w:ascii="Times New Roman"/>
                <w:color w:val="000000"/>
                <w:sz w:val="18"/>
                <w:szCs w:val="18"/>
              </w:rPr>
              <w:t>~</w:t>
            </w:r>
            <w:r w:rsidRPr="0008692E">
              <w:rPr>
                <w:rFonts w:ascii="Times New Roman"/>
                <w:color w:val="000000"/>
                <w:sz w:val="18"/>
                <w:szCs w:val="18"/>
              </w:rPr>
              <w:t>9.00</w:t>
            </w:r>
          </w:p>
        </w:tc>
        <w:tc>
          <w:tcPr>
            <w:tcW w:w="941" w:type="dxa"/>
            <w:tcBorders>
              <w:top w:val="single" w:sz="4" w:space="0" w:color="auto"/>
              <w:left w:val="single" w:sz="4" w:space="0" w:color="auto"/>
              <w:bottom w:val="single" w:sz="4" w:space="0" w:color="auto"/>
            </w:tcBorders>
            <w:shd w:val="clear" w:color="auto" w:fill="auto"/>
            <w:vAlign w:val="center"/>
          </w:tcPr>
          <w:p w14:paraId="14B8AC44" w14:textId="6F3F153E"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≤0.10</w:t>
            </w:r>
          </w:p>
        </w:tc>
      </w:tr>
      <w:tr w:rsidR="00EE00AA" w14:paraId="335124FB" w14:textId="77777777" w:rsidTr="00ED467C">
        <w:trPr>
          <w:trHeight w:hRule="exact" w:val="454"/>
          <w:jc w:val="center"/>
        </w:trPr>
        <w:tc>
          <w:tcPr>
            <w:tcW w:w="846" w:type="dxa"/>
            <w:tcBorders>
              <w:top w:val="single" w:sz="4" w:space="0" w:color="auto"/>
              <w:left w:val="single" w:sz="4" w:space="0" w:color="auto"/>
              <w:bottom w:val="single" w:sz="4" w:space="0" w:color="auto"/>
            </w:tcBorders>
            <w:shd w:val="clear" w:color="auto" w:fill="auto"/>
            <w:vAlign w:val="center"/>
          </w:tcPr>
          <w:p w14:paraId="47040FB9" w14:textId="77777777" w:rsidR="00EE00AA" w:rsidRPr="0008692E" w:rsidRDefault="00EE00AA" w:rsidP="007D1317">
            <w:pPr>
              <w:pStyle w:val="affa"/>
              <w:ind w:firstLineChars="0" w:firstLine="0"/>
              <w:jc w:val="center"/>
              <w:rPr>
                <w:rFonts w:ascii="Times New Roman"/>
                <w:color w:val="000000"/>
                <w:sz w:val="18"/>
                <w:szCs w:val="18"/>
              </w:rPr>
            </w:pPr>
            <w:r w:rsidRPr="0008692E">
              <w:rPr>
                <w:rFonts w:ascii="Times New Roman"/>
                <w:color w:val="000000"/>
                <w:sz w:val="18"/>
                <w:szCs w:val="18"/>
              </w:rPr>
              <w:t>GH4169</w:t>
            </w:r>
          </w:p>
        </w:tc>
        <w:tc>
          <w:tcPr>
            <w:tcW w:w="940" w:type="dxa"/>
            <w:tcBorders>
              <w:top w:val="single" w:sz="4" w:space="0" w:color="auto"/>
              <w:left w:val="single" w:sz="4" w:space="0" w:color="auto"/>
              <w:bottom w:val="single" w:sz="4" w:space="0" w:color="auto"/>
            </w:tcBorders>
            <w:shd w:val="clear" w:color="auto" w:fill="auto"/>
            <w:vAlign w:val="center"/>
          </w:tcPr>
          <w:p w14:paraId="701904FB" w14:textId="60BCB7DC"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≤0.08</w:t>
            </w:r>
          </w:p>
        </w:tc>
        <w:tc>
          <w:tcPr>
            <w:tcW w:w="941" w:type="dxa"/>
            <w:gridSpan w:val="2"/>
            <w:tcBorders>
              <w:top w:val="single" w:sz="4" w:space="0" w:color="auto"/>
              <w:left w:val="single" w:sz="4" w:space="0" w:color="auto"/>
              <w:bottom w:val="single" w:sz="4" w:space="0" w:color="auto"/>
            </w:tcBorders>
            <w:shd w:val="clear" w:color="auto" w:fill="auto"/>
            <w:vAlign w:val="center"/>
          </w:tcPr>
          <w:p w14:paraId="73BBD5CC" w14:textId="42E64FD5"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≤0.35</w:t>
            </w:r>
          </w:p>
        </w:tc>
        <w:tc>
          <w:tcPr>
            <w:tcW w:w="940" w:type="dxa"/>
            <w:gridSpan w:val="2"/>
            <w:tcBorders>
              <w:top w:val="single" w:sz="4" w:space="0" w:color="auto"/>
              <w:left w:val="single" w:sz="4" w:space="0" w:color="auto"/>
              <w:bottom w:val="single" w:sz="4" w:space="0" w:color="auto"/>
            </w:tcBorders>
            <w:shd w:val="clear" w:color="auto" w:fill="auto"/>
            <w:vAlign w:val="center"/>
          </w:tcPr>
          <w:p w14:paraId="6603C503" w14:textId="18918136"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≤0.35</w:t>
            </w:r>
          </w:p>
        </w:tc>
        <w:tc>
          <w:tcPr>
            <w:tcW w:w="941" w:type="dxa"/>
            <w:gridSpan w:val="2"/>
            <w:tcBorders>
              <w:top w:val="single" w:sz="4" w:space="0" w:color="auto"/>
              <w:left w:val="single" w:sz="4" w:space="0" w:color="auto"/>
              <w:bottom w:val="single" w:sz="4" w:space="0" w:color="auto"/>
            </w:tcBorders>
            <w:shd w:val="clear" w:color="auto" w:fill="auto"/>
            <w:vAlign w:val="center"/>
          </w:tcPr>
          <w:p w14:paraId="49FDA838" w14:textId="2116BE80"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≤0.015</w:t>
            </w:r>
          </w:p>
        </w:tc>
        <w:tc>
          <w:tcPr>
            <w:tcW w:w="940" w:type="dxa"/>
            <w:gridSpan w:val="2"/>
            <w:tcBorders>
              <w:top w:val="single" w:sz="4" w:space="0" w:color="auto"/>
              <w:left w:val="single" w:sz="4" w:space="0" w:color="auto"/>
              <w:bottom w:val="single" w:sz="4" w:space="0" w:color="auto"/>
            </w:tcBorders>
            <w:shd w:val="clear" w:color="auto" w:fill="auto"/>
            <w:vAlign w:val="center"/>
          </w:tcPr>
          <w:p w14:paraId="507210C0" w14:textId="0096EBBA"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≤0.015</w:t>
            </w:r>
          </w:p>
        </w:tc>
        <w:tc>
          <w:tcPr>
            <w:tcW w:w="941" w:type="dxa"/>
            <w:gridSpan w:val="2"/>
            <w:tcBorders>
              <w:top w:val="single" w:sz="4" w:space="0" w:color="auto"/>
              <w:left w:val="single" w:sz="4" w:space="0" w:color="auto"/>
              <w:bottom w:val="single" w:sz="4" w:space="0" w:color="auto"/>
            </w:tcBorders>
            <w:shd w:val="clear" w:color="auto" w:fill="auto"/>
            <w:vAlign w:val="center"/>
          </w:tcPr>
          <w:p w14:paraId="78824B45" w14:textId="4E50C916"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17.00</w:t>
            </w:r>
            <w:r w:rsidR="00353152">
              <w:rPr>
                <w:rFonts w:ascii="Times New Roman"/>
                <w:color w:val="000000"/>
                <w:sz w:val="18"/>
                <w:szCs w:val="18"/>
              </w:rPr>
              <w:t>~</w:t>
            </w:r>
            <w:r w:rsidRPr="0008692E">
              <w:rPr>
                <w:rFonts w:ascii="Times New Roman"/>
                <w:color w:val="000000"/>
                <w:sz w:val="18"/>
                <w:szCs w:val="18"/>
              </w:rPr>
              <w:t>21.00</w:t>
            </w:r>
          </w:p>
        </w:tc>
        <w:tc>
          <w:tcPr>
            <w:tcW w:w="940" w:type="dxa"/>
            <w:gridSpan w:val="2"/>
            <w:tcBorders>
              <w:top w:val="single" w:sz="4" w:space="0" w:color="auto"/>
              <w:left w:val="single" w:sz="4" w:space="0" w:color="auto"/>
              <w:bottom w:val="single" w:sz="4" w:space="0" w:color="auto"/>
            </w:tcBorders>
            <w:shd w:val="clear" w:color="auto" w:fill="auto"/>
            <w:vAlign w:val="center"/>
          </w:tcPr>
          <w:p w14:paraId="2F32FAB6" w14:textId="13DA773B"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50.00</w:t>
            </w:r>
            <w:r w:rsidR="00353152">
              <w:rPr>
                <w:rFonts w:ascii="Times New Roman" w:hint="eastAsia"/>
                <w:color w:val="000000"/>
                <w:sz w:val="18"/>
                <w:szCs w:val="18"/>
              </w:rPr>
              <w:t>~</w:t>
            </w:r>
            <w:r w:rsidRPr="0008692E">
              <w:rPr>
                <w:rFonts w:ascii="Times New Roman"/>
                <w:color w:val="000000"/>
                <w:sz w:val="18"/>
                <w:szCs w:val="18"/>
              </w:rPr>
              <w:t>55.00</w:t>
            </w:r>
          </w:p>
        </w:tc>
        <w:tc>
          <w:tcPr>
            <w:tcW w:w="941" w:type="dxa"/>
            <w:gridSpan w:val="2"/>
            <w:tcBorders>
              <w:top w:val="single" w:sz="4" w:space="0" w:color="auto"/>
              <w:left w:val="single" w:sz="4" w:space="0" w:color="auto"/>
              <w:bottom w:val="single" w:sz="4" w:space="0" w:color="auto"/>
            </w:tcBorders>
            <w:shd w:val="clear" w:color="auto" w:fill="auto"/>
            <w:vAlign w:val="center"/>
          </w:tcPr>
          <w:p w14:paraId="51C8F1E1" w14:textId="77777777" w:rsidR="00EE00AA" w:rsidRPr="0008692E" w:rsidRDefault="00EE00AA" w:rsidP="007D1317">
            <w:pPr>
              <w:pStyle w:val="affa"/>
              <w:ind w:firstLineChars="0" w:firstLine="0"/>
              <w:jc w:val="center"/>
              <w:rPr>
                <w:rFonts w:ascii="Times New Roman"/>
                <w:color w:val="000000"/>
                <w:sz w:val="18"/>
                <w:szCs w:val="18"/>
              </w:rPr>
            </w:pPr>
            <w:r w:rsidRPr="0008692E">
              <w:rPr>
                <w:rFonts w:ascii="Times New Roman"/>
                <w:color w:val="000000"/>
                <w:sz w:val="18"/>
                <w:szCs w:val="18"/>
              </w:rPr>
              <w:t>余量</w:t>
            </w:r>
          </w:p>
        </w:tc>
        <w:tc>
          <w:tcPr>
            <w:tcW w:w="941" w:type="dxa"/>
            <w:tcBorders>
              <w:top w:val="single" w:sz="4" w:space="0" w:color="auto"/>
              <w:left w:val="single" w:sz="4" w:space="0" w:color="auto"/>
              <w:bottom w:val="single" w:sz="4" w:space="0" w:color="auto"/>
            </w:tcBorders>
            <w:shd w:val="clear" w:color="auto" w:fill="auto"/>
            <w:vAlign w:val="center"/>
          </w:tcPr>
          <w:p w14:paraId="1A61C1B6" w14:textId="3F1CD126" w:rsidR="00EE00AA" w:rsidRPr="0008692E"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≤0.10</w:t>
            </w:r>
          </w:p>
        </w:tc>
      </w:tr>
      <w:tr w:rsidR="007D1317" w14:paraId="68ED937F" w14:textId="77777777" w:rsidTr="0096048A">
        <w:trPr>
          <w:trHeight w:hRule="exact" w:val="409"/>
          <w:jc w:val="center"/>
        </w:trPr>
        <w:tc>
          <w:tcPr>
            <w:tcW w:w="846" w:type="dxa"/>
            <w:vMerge w:val="restart"/>
            <w:tcBorders>
              <w:top w:val="single" w:sz="4" w:space="0" w:color="auto"/>
              <w:left w:val="single" w:sz="4" w:space="0" w:color="auto"/>
              <w:right w:val="single" w:sz="4" w:space="0" w:color="auto"/>
            </w:tcBorders>
            <w:shd w:val="clear" w:color="auto" w:fill="auto"/>
            <w:vAlign w:val="center"/>
          </w:tcPr>
          <w:p w14:paraId="4B047E0F" w14:textId="77777777" w:rsidR="007D1317" w:rsidRDefault="007D1317" w:rsidP="007D1317">
            <w:pPr>
              <w:pStyle w:val="affa"/>
              <w:ind w:firstLineChars="0" w:firstLine="0"/>
              <w:jc w:val="center"/>
              <w:rPr>
                <w:rFonts w:ascii="Times New Roman"/>
                <w:color w:val="000000"/>
                <w:sz w:val="18"/>
                <w:szCs w:val="18"/>
              </w:rPr>
            </w:pPr>
            <w:r>
              <w:rPr>
                <w:rFonts w:ascii="Times New Roman" w:hint="eastAsia"/>
                <w:color w:val="000000"/>
                <w:sz w:val="18"/>
                <w:szCs w:val="18"/>
              </w:rPr>
              <w:t>牌号</w:t>
            </w:r>
          </w:p>
        </w:tc>
        <w:tc>
          <w:tcPr>
            <w:tcW w:w="8465" w:type="dxa"/>
            <w:gridSpan w:val="16"/>
            <w:tcBorders>
              <w:top w:val="single" w:sz="4" w:space="0" w:color="auto"/>
              <w:left w:val="single" w:sz="4" w:space="0" w:color="auto"/>
              <w:bottom w:val="single" w:sz="4" w:space="0" w:color="auto"/>
            </w:tcBorders>
            <w:shd w:val="clear" w:color="auto" w:fill="auto"/>
            <w:vAlign w:val="center"/>
          </w:tcPr>
          <w:p w14:paraId="0664ED3B" w14:textId="77777777" w:rsidR="007D1317" w:rsidRDefault="007D1317" w:rsidP="007D1317">
            <w:pPr>
              <w:pStyle w:val="affa"/>
              <w:ind w:firstLineChars="0" w:firstLine="0"/>
              <w:jc w:val="center"/>
              <w:rPr>
                <w:rFonts w:ascii="Times New Roman"/>
                <w:color w:val="000000"/>
                <w:sz w:val="18"/>
                <w:szCs w:val="18"/>
              </w:rPr>
            </w:pPr>
            <w:r>
              <w:rPr>
                <w:rFonts w:ascii="Times New Roman" w:hint="eastAsia"/>
                <w:color w:val="000000"/>
                <w:sz w:val="18"/>
                <w:szCs w:val="18"/>
              </w:rPr>
              <w:t>化学成分（质量分数）</w:t>
            </w:r>
            <w:r>
              <w:rPr>
                <w:rFonts w:ascii="Times New Roman" w:hint="eastAsia"/>
                <w:color w:val="000000"/>
                <w:sz w:val="18"/>
                <w:szCs w:val="18"/>
              </w:rPr>
              <w:t>/%</w:t>
            </w:r>
          </w:p>
        </w:tc>
      </w:tr>
      <w:tr w:rsidR="00EE00AA" w14:paraId="5B253DFA" w14:textId="77777777" w:rsidTr="00ED467C">
        <w:trPr>
          <w:trHeight w:hRule="exact" w:val="614"/>
          <w:jc w:val="center"/>
        </w:trPr>
        <w:tc>
          <w:tcPr>
            <w:tcW w:w="846" w:type="dxa"/>
            <w:vMerge/>
            <w:tcBorders>
              <w:left w:val="single" w:sz="4" w:space="0" w:color="auto"/>
              <w:bottom w:val="single" w:sz="4" w:space="0" w:color="auto"/>
              <w:right w:val="single" w:sz="4" w:space="0" w:color="auto"/>
            </w:tcBorders>
            <w:shd w:val="clear" w:color="auto" w:fill="auto"/>
            <w:vAlign w:val="center"/>
          </w:tcPr>
          <w:p w14:paraId="7D406FA3" w14:textId="77777777" w:rsidR="00EE00AA" w:rsidRDefault="00EE00AA" w:rsidP="00EE00AA">
            <w:pPr>
              <w:pStyle w:val="affa"/>
              <w:ind w:firstLineChars="0" w:firstLine="0"/>
              <w:jc w:val="center"/>
              <w:rPr>
                <w:rFonts w:ascii="Times New Roman"/>
                <w:color w:val="000000"/>
                <w:sz w:val="18"/>
                <w:szCs w:val="18"/>
              </w:rPr>
            </w:pPr>
          </w:p>
        </w:tc>
        <w:tc>
          <w:tcPr>
            <w:tcW w:w="1058" w:type="dxa"/>
            <w:gridSpan w:val="2"/>
            <w:tcBorders>
              <w:top w:val="single" w:sz="4" w:space="0" w:color="auto"/>
              <w:left w:val="single" w:sz="4" w:space="0" w:color="auto"/>
              <w:bottom w:val="single" w:sz="4" w:space="0" w:color="auto"/>
            </w:tcBorders>
            <w:shd w:val="clear" w:color="auto" w:fill="auto"/>
            <w:vAlign w:val="center"/>
          </w:tcPr>
          <w:p w14:paraId="042B66FD" w14:textId="4FFBEC31" w:rsidR="00EE00AA" w:rsidRDefault="00EE00AA" w:rsidP="00EE00AA">
            <w:pPr>
              <w:pStyle w:val="affa"/>
              <w:ind w:firstLineChars="0" w:firstLine="0"/>
              <w:jc w:val="center"/>
              <w:rPr>
                <w:rFonts w:ascii="Times New Roman"/>
                <w:color w:val="000000"/>
                <w:sz w:val="18"/>
                <w:szCs w:val="18"/>
              </w:rPr>
            </w:pPr>
            <w:r>
              <w:rPr>
                <w:rFonts w:ascii="Times New Roman" w:hint="eastAsia"/>
                <w:color w:val="000000"/>
                <w:sz w:val="18"/>
                <w:szCs w:val="18"/>
              </w:rPr>
              <w:t>Cu</w:t>
            </w:r>
          </w:p>
        </w:tc>
        <w:tc>
          <w:tcPr>
            <w:tcW w:w="1058" w:type="dxa"/>
            <w:gridSpan w:val="2"/>
            <w:tcBorders>
              <w:top w:val="single" w:sz="4" w:space="0" w:color="auto"/>
              <w:left w:val="single" w:sz="4" w:space="0" w:color="auto"/>
              <w:bottom w:val="single" w:sz="4" w:space="0" w:color="auto"/>
            </w:tcBorders>
            <w:shd w:val="clear" w:color="auto" w:fill="auto"/>
            <w:vAlign w:val="center"/>
          </w:tcPr>
          <w:p w14:paraId="101A9895" w14:textId="0EA0F9A2" w:rsidR="00EE00AA" w:rsidRDefault="00EE00AA" w:rsidP="00EE00AA">
            <w:pPr>
              <w:pStyle w:val="affa"/>
              <w:ind w:firstLineChars="0" w:firstLine="0"/>
              <w:jc w:val="center"/>
              <w:rPr>
                <w:rFonts w:ascii="Times New Roman"/>
                <w:color w:val="000000"/>
                <w:sz w:val="18"/>
                <w:szCs w:val="18"/>
              </w:rPr>
            </w:pPr>
            <w:r>
              <w:rPr>
                <w:rFonts w:ascii="Times New Roman" w:hint="eastAsia"/>
                <w:color w:val="000000"/>
                <w:sz w:val="18"/>
                <w:szCs w:val="18"/>
              </w:rPr>
              <w:t>Mo</w:t>
            </w:r>
          </w:p>
        </w:tc>
        <w:tc>
          <w:tcPr>
            <w:tcW w:w="1058" w:type="dxa"/>
            <w:gridSpan w:val="2"/>
            <w:tcBorders>
              <w:top w:val="single" w:sz="4" w:space="0" w:color="auto"/>
              <w:left w:val="single" w:sz="4" w:space="0" w:color="auto"/>
              <w:bottom w:val="single" w:sz="4" w:space="0" w:color="auto"/>
            </w:tcBorders>
            <w:shd w:val="clear" w:color="auto" w:fill="auto"/>
            <w:vAlign w:val="center"/>
          </w:tcPr>
          <w:p w14:paraId="675C4718" w14:textId="572A8AD0" w:rsidR="00EE00AA" w:rsidRDefault="00EE00AA" w:rsidP="00EE00AA">
            <w:pPr>
              <w:pStyle w:val="affa"/>
              <w:ind w:firstLineChars="0" w:firstLine="0"/>
              <w:jc w:val="center"/>
              <w:rPr>
                <w:rFonts w:ascii="Times New Roman"/>
                <w:color w:val="000000"/>
                <w:sz w:val="18"/>
                <w:szCs w:val="18"/>
              </w:rPr>
            </w:pPr>
            <w:r>
              <w:rPr>
                <w:rFonts w:ascii="Times New Roman" w:hint="eastAsia"/>
                <w:color w:val="000000"/>
                <w:sz w:val="18"/>
                <w:szCs w:val="18"/>
              </w:rPr>
              <w:t>A</w:t>
            </w:r>
            <w:r w:rsidR="00353152">
              <w:rPr>
                <w:rFonts w:ascii="Times New Roman" w:hint="eastAsia"/>
                <w:color w:val="000000"/>
                <w:sz w:val="18"/>
                <w:szCs w:val="18"/>
              </w:rPr>
              <w:t>l</w:t>
            </w:r>
          </w:p>
        </w:tc>
        <w:tc>
          <w:tcPr>
            <w:tcW w:w="1058" w:type="dxa"/>
            <w:gridSpan w:val="2"/>
            <w:tcBorders>
              <w:top w:val="single" w:sz="4" w:space="0" w:color="auto"/>
              <w:left w:val="single" w:sz="4" w:space="0" w:color="auto"/>
              <w:bottom w:val="single" w:sz="4" w:space="0" w:color="auto"/>
            </w:tcBorders>
            <w:shd w:val="clear" w:color="auto" w:fill="auto"/>
            <w:vAlign w:val="center"/>
          </w:tcPr>
          <w:p w14:paraId="5A20620C" w14:textId="490A69B2" w:rsidR="00EE00AA" w:rsidRDefault="00EE00AA" w:rsidP="00EE00AA">
            <w:pPr>
              <w:pStyle w:val="affa"/>
              <w:ind w:firstLineChars="0" w:firstLine="0"/>
              <w:jc w:val="center"/>
              <w:rPr>
                <w:rFonts w:ascii="Times New Roman"/>
                <w:color w:val="000000"/>
                <w:sz w:val="18"/>
                <w:szCs w:val="18"/>
              </w:rPr>
            </w:pPr>
            <w:r>
              <w:rPr>
                <w:rFonts w:ascii="Times New Roman" w:hint="eastAsia"/>
                <w:color w:val="000000"/>
                <w:sz w:val="18"/>
                <w:szCs w:val="18"/>
              </w:rPr>
              <w:t>Ti</w:t>
            </w:r>
          </w:p>
        </w:tc>
        <w:tc>
          <w:tcPr>
            <w:tcW w:w="1058" w:type="dxa"/>
            <w:gridSpan w:val="2"/>
            <w:tcBorders>
              <w:top w:val="single" w:sz="4" w:space="0" w:color="auto"/>
              <w:left w:val="single" w:sz="4" w:space="0" w:color="auto"/>
              <w:bottom w:val="single" w:sz="4" w:space="0" w:color="auto"/>
            </w:tcBorders>
            <w:shd w:val="clear" w:color="auto" w:fill="auto"/>
            <w:vAlign w:val="center"/>
          </w:tcPr>
          <w:p w14:paraId="275E49A4" w14:textId="2F859E04" w:rsidR="00EE00AA" w:rsidRDefault="00EE00AA" w:rsidP="00EE00AA">
            <w:pPr>
              <w:pStyle w:val="affa"/>
              <w:ind w:firstLineChars="0" w:firstLine="0"/>
              <w:jc w:val="center"/>
              <w:rPr>
                <w:rFonts w:ascii="Times New Roman"/>
                <w:color w:val="000000"/>
                <w:sz w:val="18"/>
                <w:szCs w:val="18"/>
              </w:rPr>
            </w:pPr>
            <w:proofErr w:type="spellStart"/>
            <w:r>
              <w:rPr>
                <w:rFonts w:ascii="Times New Roman" w:hint="eastAsia"/>
                <w:color w:val="000000"/>
                <w:sz w:val="18"/>
                <w:szCs w:val="18"/>
              </w:rPr>
              <w:t>Nb+Ta</w:t>
            </w:r>
            <w:proofErr w:type="spellEnd"/>
          </w:p>
        </w:tc>
        <w:tc>
          <w:tcPr>
            <w:tcW w:w="1058" w:type="dxa"/>
            <w:gridSpan w:val="2"/>
            <w:tcBorders>
              <w:top w:val="single" w:sz="4" w:space="0" w:color="auto"/>
              <w:left w:val="single" w:sz="4" w:space="0" w:color="auto"/>
              <w:bottom w:val="single" w:sz="4" w:space="0" w:color="auto"/>
            </w:tcBorders>
            <w:shd w:val="clear" w:color="auto" w:fill="auto"/>
            <w:vAlign w:val="center"/>
          </w:tcPr>
          <w:p w14:paraId="673BE5E7" w14:textId="340BDCD1" w:rsidR="00EE00AA" w:rsidRDefault="00EE00AA" w:rsidP="00EE00AA">
            <w:pPr>
              <w:pStyle w:val="affa"/>
              <w:ind w:firstLineChars="0" w:firstLine="0"/>
              <w:jc w:val="center"/>
              <w:rPr>
                <w:rFonts w:ascii="Times New Roman"/>
                <w:color w:val="000000"/>
                <w:sz w:val="18"/>
                <w:szCs w:val="18"/>
              </w:rPr>
            </w:pPr>
            <w:r>
              <w:rPr>
                <w:rFonts w:ascii="Times New Roman" w:hint="eastAsia"/>
                <w:color w:val="000000"/>
                <w:sz w:val="18"/>
                <w:szCs w:val="18"/>
              </w:rPr>
              <w:t>Mg</w:t>
            </w:r>
          </w:p>
        </w:tc>
        <w:tc>
          <w:tcPr>
            <w:tcW w:w="1058" w:type="dxa"/>
            <w:gridSpan w:val="2"/>
            <w:tcBorders>
              <w:top w:val="single" w:sz="4" w:space="0" w:color="auto"/>
              <w:left w:val="single" w:sz="4" w:space="0" w:color="auto"/>
              <w:bottom w:val="single" w:sz="4" w:space="0" w:color="auto"/>
            </w:tcBorders>
            <w:shd w:val="clear" w:color="auto" w:fill="auto"/>
            <w:vAlign w:val="center"/>
          </w:tcPr>
          <w:p w14:paraId="7FEFBA23" w14:textId="4622FDD7" w:rsidR="00EE00AA" w:rsidRDefault="00EE00AA" w:rsidP="00EE00AA">
            <w:pPr>
              <w:pStyle w:val="affa"/>
              <w:ind w:firstLineChars="0" w:firstLine="0"/>
              <w:jc w:val="center"/>
              <w:rPr>
                <w:rFonts w:ascii="Times New Roman"/>
                <w:color w:val="000000"/>
                <w:sz w:val="18"/>
                <w:szCs w:val="18"/>
              </w:rPr>
            </w:pPr>
            <w:r>
              <w:rPr>
                <w:rFonts w:ascii="Times New Roman" w:hint="eastAsia"/>
                <w:color w:val="000000"/>
                <w:sz w:val="18"/>
                <w:szCs w:val="18"/>
              </w:rPr>
              <w:t>B</w:t>
            </w:r>
          </w:p>
        </w:tc>
        <w:tc>
          <w:tcPr>
            <w:tcW w:w="1059" w:type="dxa"/>
            <w:gridSpan w:val="2"/>
            <w:tcBorders>
              <w:top w:val="single" w:sz="4" w:space="0" w:color="auto"/>
              <w:left w:val="single" w:sz="4" w:space="0" w:color="auto"/>
              <w:bottom w:val="single" w:sz="4" w:space="0" w:color="auto"/>
            </w:tcBorders>
            <w:shd w:val="clear" w:color="auto" w:fill="auto"/>
            <w:vAlign w:val="center"/>
          </w:tcPr>
          <w:p w14:paraId="2AC4CE25" w14:textId="4770F89F" w:rsidR="00EE00AA" w:rsidRDefault="00EE00AA" w:rsidP="00EE00AA">
            <w:pPr>
              <w:pStyle w:val="affa"/>
              <w:ind w:firstLineChars="0" w:firstLine="0"/>
              <w:jc w:val="center"/>
              <w:rPr>
                <w:rFonts w:ascii="Times New Roman"/>
                <w:color w:val="000000"/>
                <w:sz w:val="18"/>
                <w:szCs w:val="18"/>
              </w:rPr>
            </w:pPr>
            <w:r>
              <w:rPr>
                <w:rFonts w:ascii="Times New Roman" w:hint="eastAsia"/>
                <w:color w:val="000000"/>
                <w:sz w:val="18"/>
                <w:szCs w:val="18"/>
              </w:rPr>
              <w:t>Zr</w:t>
            </w:r>
          </w:p>
        </w:tc>
      </w:tr>
      <w:tr w:rsidR="00EE00AA" w14:paraId="692B3222" w14:textId="77777777" w:rsidTr="00ED467C">
        <w:trPr>
          <w:trHeight w:hRule="exact" w:val="320"/>
          <w:jc w:val="center"/>
        </w:trPr>
        <w:tc>
          <w:tcPr>
            <w:tcW w:w="846" w:type="dxa"/>
            <w:tcBorders>
              <w:top w:val="single" w:sz="4" w:space="0" w:color="auto"/>
              <w:left w:val="single" w:sz="4" w:space="0" w:color="auto"/>
              <w:bottom w:val="single" w:sz="4" w:space="0" w:color="auto"/>
            </w:tcBorders>
            <w:shd w:val="clear" w:color="auto" w:fill="auto"/>
            <w:vAlign w:val="center"/>
          </w:tcPr>
          <w:p w14:paraId="3EC7862C" w14:textId="77777777" w:rsidR="00EE00AA" w:rsidRDefault="00EE00AA" w:rsidP="00EE00AA">
            <w:pPr>
              <w:pStyle w:val="affa"/>
              <w:ind w:firstLineChars="0" w:firstLine="0"/>
              <w:jc w:val="center"/>
              <w:rPr>
                <w:rFonts w:ascii="Times New Roman"/>
                <w:color w:val="000000"/>
                <w:sz w:val="18"/>
                <w:szCs w:val="18"/>
              </w:rPr>
            </w:pPr>
            <w:r>
              <w:rPr>
                <w:rFonts w:ascii="Times New Roman" w:hint="eastAsia"/>
                <w:color w:val="000000"/>
                <w:sz w:val="18"/>
                <w:szCs w:val="18"/>
              </w:rPr>
              <w:t>GH4145</w:t>
            </w:r>
          </w:p>
        </w:tc>
        <w:tc>
          <w:tcPr>
            <w:tcW w:w="1058" w:type="dxa"/>
            <w:gridSpan w:val="2"/>
            <w:tcBorders>
              <w:top w:val="single" w:sz="4" w:space="0" w:color="auto"/>
              <w:left w:val="single" w:sz="4" w:space="0" w:color="auto"/>
              <w:bottom w:val="single" w:sz="4" w:space="0" w:color="auto"/>
            </w:tcBorders>
            <w:shd w:val="clear" w:color="auto" w:fill="auto"/>
            <w:vAlign w:val="center"/>
          </w:tcPr>
          <w:p w14:paraId="6B921D6D" w14:textId="4F9079EB" w:rsidR="00EE00AA"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≤0.20</w:t>
            </w:r>
          </w:p>
        </w:tc>
        <w:tc>
          <w:tcPr>
            <w:tcW w:w="1058" w:type="dxa"/>
            <w:gridSpan w:val="2"/>
            <w:tcBorders>
              <w:top w:val="single" w:sz="4" w:space="0" w:color="auto"/>
              <w:left w:val="single" w:sz="4" w:space="0" w:color="auto"/>
              <w:bottom w:val="single" w:sz="4" w:space="0" w:color="auto"/>
            </w:tcBorders>
            <w:shd w:val="clear" w:color="auto" w:fill="auto"/>
            <w:vAlign w:val="center"/>
          </w:tcPr>
          <w:p w14:paraId="5F7FC7F2" w14:textId="2650D26C" w:rsidR="00EE00AA" w:rsidRDefault="00353152" w:rsidP="00EE00AA">
            <w:pPr>
              <w:pStyle w:val="affa"/>
              <w:ind w:firstLineChars="0" w:firstLine="0"/>
              <w:jc w:val="center"/>
              <w:rPr>
                <w:rFonts w:ascii="Times New Roman"/>
                <w:color w:val="000000"/>
                <w:sz w:val="18"/>
                <w:szCs w:val="18"/>
              </w:rPr>
            </w:pPr>
            <w:r>
              <w:rPr>
                <w:rFonts w:ascii="Times New Roman" w:hint="eastAsia"/>
                <w:color w:val="000000"/>
                <w:sz w:val="18"/>
                <w:szCs w:val="18"/>
              </w:rPr>
              <w:t>—</w:t>
            </w:r>
          </w:p>
        </w:tc>
        <w:tc>
          <w:tcPr>
            <w:tcW w:w="1058" w:type="dxa"/>
            <w:gridSpan w:val="2"/>
            <w:tcBorders>
              <w:top w:val="single" w:sz="4" w:space="0" w:color="auto"/>
              <w:left w:val="single" w:sz="4" w:space="0" w:color="auto"/>
              <w:bottom w:val="single" w:sz="4" w:space="0" w:color="auto"/>
            </w:tcBorders>
            <w:shd w:val="clear" w:color="auto" w:fill="auto"/>
            <w:vAlign w:val="center"/>
          </w:tcPr>
          <w:p w14:paraId="442677BD" w14:textId="2FA74364" w:rsidR="00EE00AA" w:rsidRDefault="00EE00AA" w:rsidP="00353152">
            <w:pPr>
              <w:pStyle w:val="affa"/>
              <w:ind w:firstLineChars="0" w:firstLine="0"/>
              <w:jc w:val="center"/>
              <w:rPr>
                <w:rFonts w:ascii="Times New Roman"/>
                <w:color w:val="000000"/>
                <w:sz w:val="18"/>
                <w:szCs w:val="18"/>
              </w:rPr>
            </w:pPr>
            <w:r>
              <w:rPr>
                <w:rFonts w:ascii="Times New Roman" w:hint="eastAsia"/>
                <w:color w:val="000000"/>
                <w:sz w:val="18"/>
                <w:szCs w:val="18"/>
              </w:rPr>
              <w:t>0.40</w:t>
            </w:r>
            <w:r w:rsidR="00353152">
              <w:rPr>
                <w:rFonts w:ascii="Times New Roman"/>
                <w:color w:val="000000"/>
                <w:sz w:val="18"/>
                <w:szCs w:val="18"/>
              </w:rPr>
              <w:t>~</w:t>
            </w:r>
            <w:r>
              <w:rPr>
                <w:rFonts w:ascii="Times New Roman" w:hint="eastAsia"/>
                <w:color w:val="000000"/>
                <w:sz w:val="18"/>
                <w:szCs w:val="18"/>
              </w:rPr>
              <w:t>1.00</w:t>
            </w:r>
          </w:p>
        </w:tc>
        <w:tc>
          <w:tcPr>
            <w:tcW w:w="1058" w:type="dxa"/>
            <w:gridSpan w:val="2"/>
            <w:tcBorders>
              <w:top w:val="single" w:sz="4" w:space="0" w:color="auto"/>
              <w:left w:val="single" w:sz="4" w:space="0" w:color="auto"/>
              <w:bottom w:val="single" w:sz="4" w:space="0" w:color="auto"/>
            </w:tcBorders>
            <w:shd w:val="clear" w:color="auto" w:fill="auto"/>
            <w:vAlign w:val="center"/>
          </w:tcPr>
          <w:p w14:paraId="12CC6BEC" w14:textId="0EE449A3" w:rsidR="00EE00AA" w:rsidRDefault="00EE00AA" w:rsidP="00353152">
            <w:pPr>
              <w:pStyle w:val="affa"/>
              <w:ind w:firstLineChars="0" w:firstLine="0"/>
              <w:jc w:val="center"/>
              <w:rPr>
                <w:rFonts w:ascii="Times New Roman"/>
                <w:color w:val="000000"/>
                <w:sz w:val="18"/>
                <w:szCs w:val="18"/>
              </w:rPr>
            </w:pPr>
            <w:r>
              <w:rPr>
                <w:rFonts w:ascii="Times New Roman" w:hint="eastAsia"/>
                <w:color w:val="000000"/>
                <w:sz w:val="18"/>
                <w:szCs w:val="18"/>
              </w:rPr>
              <w:t>2.25</w:t>
            </w:r>
            <w:r w:rsidR="00353152">
              <w:rPr>
                <w:rFonts w:ascii="Times New Roman"/>
                <w:color w:val="000000"/>
                <w:sz w:val="18"/>
                <w:szCs w:val="18"/>
              </w:rPr>
              <w:t>~</w:t>
            </w:r>
            <w:r>
              <w:rPr>
                <w:rFonts w:ascii="Times New Roman" w:hint="eastAsia"/>
                <w:color w:val="000000"/>
                <w:sz w:val="18"/>
                <w:szCs w:val="18"/>
              </w:rPr>
              <w:t>2.75</w:t>
            </w:r>
          </w:p>
        </w:tc>
        <w:tc>
          <w:tcPr>
            <w:tcW w:w="1058" w:type="dxa"/>
            <w:gridSpan w:val="2"/>
            <w:tcBorders>
              <w:top w:val="single" w:sz="4" w:space="0" w:color="auto"/>
              <w:left w:val="single" w:sz="4" w:space="0" w:color="auto"/>
              <w:bottom w:val="single" w:sz="4" w:space="0" w:color="auto"/>
            </w:tcBorders>
            <w:shd w:val="clear" w:color="auto" w:fill="auto"/>
            <w:vAlign w:val="center"/>
          </w:tcPr>
          <w:p w14:paraId="4755038B" w14:textId="151E09B2" w:rsidR="00EE00AA" w:rsidRDefault="00EE00AA" w:rsidP="00353152">
            <w:pPr>
              <w:pStyle w:val="affa"/>
              <w:ind w:firstLineChars="0" w:firstLine="0"/>
              <w:jc w:val="center"/>
              <w:rPr>
                <w:rFonts w:ascii="Times New Roman"/>
                <w:color w:val="000000"/>
                <w:sz w:val="18"/>
                <w:szCs w:val="18"/>
              </w:rPr>
            </w:pPr>
            <w:r>
              <w:rPr>
                <w:rFonts w:ascii="Times New Roman" w:hint="eastAsia"/>
                <w:color w:val="000000"/>
                <w:sz w:val="18"/>
                <w:szCs w:val="18"/>
              </w:rPr>
              <w:t>0.70</w:t>
            </w:r>
            <w:r w:rsidR="00353152">
              <w:rPr>
                <w:rFonts w:ascii="Times New Roman"/>
                <w:color w:val="000000"/>
                <w:sz w:val="18"/>
                <w:szCs w:val="18"/>
              </w:rPr>
              <w:t>~</w:t>
            </w:r>
            <w:r>
              <w:rPr>
                <w:rFonts w:ascii="Times New Roman" w:hint="eastAsia"/>
                <w:color w:val="000000"/>
                <w:sz w:val="18"/>
                <w:szCs w:val="18"/>
              </w:rPr>
              <w:t>1.20</w:t>
            </w:r>
          </w:p>
        </w:tc>
        <w:tc>
          <w:tcPr>
            <w:tcW w:w="1058" w:type="dxa"/>
            <w:gridSpan w:val="2"/>
            <w:tcBorders>
              <w:top w:val="single" w:sz="4" w:space="0" w:color="auto"/>
              <w:left w:val="single" w:sz="4" w:space="0" w:color="auto"/>
              <w:bottom w:val="single" w:sz="4" w:space="0" w:color="auto"/>
            </w:tcBorders>
            <w:shd w:val="clear" w:color="auto" w:fill="auto"/>
            <w:vAlign w:val="center"/>
          </w:tcPr>
          <w:p w14:paraId="2375B7ED" w14:textId="07D44451" w:rsidR="00EE00AA" w:rsidRDefault="00353152" w:rsidP="00EE00AA">
            <w:pPr>
              <w:pStyle w:val="affa"/>
              <w:ind w:firstLineChars="0" w:firstLine="0"/>
              <w:jc w:val="center"/>
              <w:rPr>
                <w:rFonts w:ascii="Times New Roman"/>
                <w:color w:val="000000"/>
                <w:sz w:val="18"/>
                <w:szCs w:val="18"/>
              </w:rPr>
            </w:pPr>
            <w:r>
              <w:rPr>
                <w:rFonts w:ascii="Times New Roman" w:hint="eastAsia"/>
                <w:color w:val="000000"/>
                <w:sz w:val="18"/>
                <w:szCs w:val="18"/>
              </w:rPr>
              <w:t>—</w:t>
            </w:r>
          </w:p>
        </w:tc>
        <w:tc>
          <w:tcPr>
            <w:tcW w:w="1058" w:type="dxa"/>
            <w:gridSpan w:val="2"/>
            <w:tcBorders>
              <w:top w:val="single" w:sz="4" w:space="0" w:color="auto"/>
              <w:left w:val="single" w:sz="4" w:space="0" w:color="auto"/>
              <w:bottom w:val="single" w:sz="4" w:space="0" w:color="auto"/>
            </w:tcBorders>
            <w:shd w:val="clear" w:color="auto" w:fill="auto"/>
            <w:vAlign w:val="center"/>
          </w:tcPr>
          <w:p w14:paraId="761DBD0F" w14:textId="721C6D35" w:rsidR="00EE00AA" w:rsidRDefault="00353152" w:rsidP="00EE00AA">
            <w:pPr>
              <w:pStyle w:val="affa"/>
              <w:ind w:firstLineChars="0" w:firstLine="0"/>
              <w:jc w:val="center"/>
              <w:rPr>
                <w:rFonts w:ascii="Times New Roman"/>
                <w:color w:val="000000"/>
                <w:sz w:val="18"/>
                <w:szCs w:val="18"/>
              </w:rPr>
            </w:pPr>
            <w:r>
              <w:rPr>
                <w:rFonts w:ascii="Times New Roman" w:hint="eastAsia"/>
                <w:color w:val="000000"/>
                <w:sz w:val="18"/>
                <w:szCs w:val="18"/>
              </w:rPr>
              <w:t>—</w:t>
            </w:r>
          </w:p>
        </w:tc>
        <w:tc>
          <w:tcPr>
            <w:tcW w:w="1059" w:type="dxa"/>
            <w:gridSpan w:val="2"/>
            <w:tcBorders>
              <w:top w:val="single" w:sz="4" w:space="0" w:color="auto"/>
              <w:left w:val="single" w:sz="4" w:space="0" w:color="auto"/>
              <w:bottom w:val="single" w:sz="4" w:space="0" w:color="auto"/>
            </w:tcBorders>
            <w:shd w:val="clear" w:color="auto" w:fill="auto"/>
            <w:vAlign w:val="center"/>
          </w:tcPr>
          <w:p w14:paraId="6DEAF0F7" w14:textId="75F70D01" w:rsidR="00EE00AA" w:rsidRDefault="00EE00AA" w:rsidP="00EE00AA">
            <w:pPr>
              <w:pStyle w:val="affa"/>
              <w:ind w:firstLineChars="0" w:firstLine="0"/>
              <w:jc w:val="center"/>
              <w:rPr>
                <w:rFonts w:ascii="Times New Roman"/>
                <w:color w:val="000000"/>
                <w:sz w:val="18"/>
                <w:szCs w:val="18"/>
              </w:rPr>
            </w:pPr>
            <w:r>
              <w:rPr>
                <w:rFonts w:ascii="Arial" w:hAnsi="Arial" w:cs="Arial"/>
                <w:color w:val="000000"/>
                <w:sz w:val="18"/>
                <w:szCs w:val="18"/>
              </w:rPr>
              <w:t>≤</w:t>
            </w:r>
            <w:r>
              <w:rPr>
                <w:rFonts w:ascii="Times New Roman" w:hint="eastAsia"/>
                <w:color w:val="000000"/>
                <w:sz w:val="18"/>
                <w:szCs w:val="18"/>
              </w:rPr>
              <w:t>0.06</w:t>
            </w:r>
          </w:p>
        </w:tc>
      </w:tr>
      <w:tr w:rsidR="00EE00AA" w14:paraId="2FBA462B" w14:textId="77777777" w:rsidTr="00ED467C">
        <w:trPr>
          <w:trHeight w:hRule="exact" w:val="281"/>
          <w:jc w:val="center"/>
        </w:trPr>
        <w:tc>
          <w:tcPr>
            <w:tcW w:w="846" w:type="dxa"/>
            <w:tcBorders>
              <w:top w:val="single" w:sz="4" w:space="0" w:color="auto"/>
              <w:left w:val="single" w:sz="4" w:space="0" w:color="auto"/>
              <w:bottom w:val="single" w:sz="4" w:space="0" w:color="auto"/>
            </w:tcBorders>
            <w:shd w:val="clear" w:color="auto" w:fill="auto"/>
            <w:vAlign w:val="center"/>
          </w:tcPr>
          <w:p w14:paraId="392F2CAD" w14:textId="77777777" w:rsidR="00EE00AA" w:rsidRDefault="00EE00AA" w:rsidP="00EE00AA">
            <w:pPr>
              <w:pStyle w:val="affa"/>
              <w:ind w:firstLineChars="0" w:firstLine="0"/>
              <w:jc w:val="center"/>
              <w:rPr>
                <w:rFonts w:ascii="Times New Roman"/>
                <w:color w:val="000000"/>
                <w:sz w:val="18"/>
                <w:szCs w:val="18"/>
              </w:rPr>
            </w:pPr>
            <w:r>
              <w:rPr>
                <w:rFonts w:ascii="Times New Roman" w:hint="eastAsia"/>
                <w:color w:val="000000"/>
                <w:sz w:val="18"/>
                <w:szCs w:val="18"/>
              </w:rPr>
              <w:t>GH4169</w:t>
            </w:r>
          </w:p>
        </w:tc>
        <w:tc>
          <w:tcPr>
            <w:tcW w:w="1058" w:type="dxa"/>
            <w:gridSpan w:val="2"/>
            <w:tcBorders>
              <w:top w:val="single" w:sz="4" w:space="0" w:color="auto"/>
              <w:left w:val="single" w:sz="4" w:space="0" w:color="auto"/>
              <w:bottom w:val="single" w:sz="4" w:space="0" w:color="auto"/>
            </w:tcBorders>
            <w:shd w:val="clear" w:color="auto" w:fill="auto"/>
            <w:vAlign w:val="center"/>
          </w:tcPr>
          <w:p w14:paraId="505352C3" w14:textId="2AE16EB2" w:rsidR="00EE00AA"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≤0.30</w:t>
            </w:r>
          </w:p>
        </w:tc>
        <w:tc>
          <w:tcPr>
            <w:tcW w:w="1058" w:type="dxa"/>
            <w:gridSpan w:val="2"/>
            <w:tcBorders>
              <w:top w:val="single" w:sz="4" w:space="0" w:color="auto"/>
              <w:left w:val="single" w:sz="4" w:space="0" w:color="auto"/>
              <w:bottom w:val="single" w:sz="4" w:space="0" w:color="auto"/>
            </w:tcBorders>
            <w:shd w:val="clear" w:color="auto" w:fill="auto"/>
            <w:vAlign w:val="center"/>
          </w:tcPr>
          <w:p w14:paraId="7CF0DB48" w14:textId="256062BB" w:rsidR="00EE00AA" w:rsidRDefault="00EE00AA" w:rsidP="00353152">
            <w:pPr>
              <w:pStyle w:val="affa"/>
              <w:ind w:firstLineChars="0" w:firstLine="0"/>
              <w:jc w:val="center"/>
              <w:rPr>
                <w:rFonts w:ascii="Times New Roman"/>
                <w:color w:val="000000"/>
                <w:sz w:val="18"/>
                <w:szCs w:val="18"/>
              </w:rPr>
            </w:pPr>
            <w:r w:rsidRPr="0008692E">
              <w:rPr>
                <w:rFonts w:ascii="Times New Roman"/>
                <w:color w:val="000000"/>
                <w:sz w:val="18"/>
                <w:szCs w:val="18"/>
              </w:rPr>
              <w:t>2.80</w:t>
            </w:r>
            <w:r>
              <w:rPr>
                <w:rFonts w:ascii="Times New Roman"/>
                <w:color w:val="000000"/>
                <w:sz w:val="18"/>
                <w:szCs w:val="18"/>
              </w:rPr>
              <w:t>~</w:t>
            </w:r>
            <w:r w:rsidRPr="0008692E">
              <w:rPr>
                <w:rFonts w:ascii="Times New Roman"/>
                <w:color w:val="000000"/>
                <w:sz w:val="18"/>
                <w:szCs w:val="18"/>
              </w:rPr>
              <w:t>3.30</w:t>
            </w:r>
          </w:p>
        </w:tc>
        <w:tc>
          <w:tcPr>
            <w:tcW w:w="1058" w:type="dxa"/>
            <w:gridSpan w:val="2"/>
            <w:tcBorders>
              <w:top w:val="single" w:sz="4" w:space="0" w:color="auto"/>
              <w:left w:val="single" w:sz="4" w:space="0" w:color="auto"/>
              <w:bottom w:val="single" w:sz="4" w:space="0" w:color="auto"/>
            </w:tcBorders>
            <w:shd w:val="clear" w:color="auto" w:fill="auto"/>
            <w:vAlign w:val="center"/>
          </w:tcPr>
          <w:p w14:paraId="3F195B3B" w14:textId="2E1BAC72" w:rsidR="00EE00AA" w:rsidRDefault="00EE00AA" w:rsidP="00353152">
            <w:pPr>
              <w:pStyle w:val="affa"/>
              <w:ind w:firstLineChars="0" w:firstLine="0"/>
              <w:jc w:val="center"/>
              <w:rPr>
                <w:rFonts w:ascii="Times New Roman"/>
                <w:color w:val="000000"/>
                <w:sz w:val="18"/>
                <w:szCs w:val="18"/>
              </w:rPr>
            </w:pPr>
            <w:r>
              <w:rPr>
                <w:rFonts w:ascii="Times New Roman" w:hint="eastAsia"/>
                <w:color w:val="000000"/>
                <w:sz w:val="18"/>
                <w:szCs w:val="18"/>
              </w:rPr>
              <w:t>0.20</w:t>
            </w:r>
            <w:r w:rsidR="00353152">
              <w:rPr>
                <w:rFonts w:ascii="Times New Roman"/>
                <w:color w:val="000000"/>
                <w:sz w:val="18"/>
                <w:szCs w:val="18"/>
              </w:rPr>
              <w:t>~</w:t>
            </w:r>
            <w:r>
              <w:rPr>
                <w:rFonts w:ascii="Times New Roman" w:hint="eastAsia"/>
                <w:color w:val="000000"/>
                <w:sz w:val="18"/>
                <w:szCs w:val="18"/>
              </w:rPr>
              <w:t>0.80</w:t>
            </w:r>
          </w:p>
        </w:tc>
        <w:tc>
          <w:tcPr>
            <w:tcW w:w="1058" w:type="dxa"/>
            <w:gridSpan w:val="2"/>
            <w:tcBorders>
              <w:top w:val="single" w:sz="4" w:space="0" w:color="auto"/>
              <w:left w:val="single" w:sz="4" w:space="0" w:color="auto"/>
              <w:bottom w:val="single" w:sz="4" w:space="0" w:color="auto"/>
            </w:tcBorders>
            <w:shd w:val="clear" w:color="auto" w:fill="auto"/>
            <w:vAlign w:val="center"/>
          </w:tcPr>
          <w:p w14:paraId="4ACDCCDC" w14:textId="51D71BFD" w:rsidR="00EE00AA" w:rsidRDefault="00EE00AA" w:rsidP="00353152">
            <w:pPr>
              <w:pStyle w:val="affa"/>
              <w:ind w:firstLineChars="0" w:firstLine="0"/>
              <w:jc w:val="center"/>
              <w:rPr>
                <w:rFonts w:ascii="Times New Roman"/>
                <w:color w:val="000000"/>
                <w:sz w:val="18"/>
                <w:szCs w:val="18"/>
              </w:rPr>
            </w:pPr>
            <w:r>
              <w:rPr>
                <w:rFonts w:ascii="Times New Roman" w:hint="eastAsia"/>
                <w:color w:val="000000"/>
                <w:sz w:val="18"/>
                <w:szCs w:val="18"/>
              </w:rPr>
              <w:t>0.65</w:t>
            </w:r>
            <w:r w:rsidR="00353152">
              <w:rPr>
                <w:rFonts w:ascii="Times New Roman"/>
                <w:color w:val="000000"/>
                <w:sz w:val="18"/>
                <w:szCs w:val="18"/>
              </w:rPr>
              <w:t>~</w:t>
            </w:r>
            <w:r>
              <w:rPr>
                <w:rFonts w:ascii="Times New Roman" w:hint="eastAsia"/>
                <w:color w:val="000000"/>
                <w:sz w:val="18"/>
                <w:szCs w:val="18"/>
              </w:rPr>
              <w:t>1.15</w:t>
            </w:r>
          </w:p>
        </w:tc>
        <w:tc>
          <w:tcPr>
            <w:tcW w:w="1058" w:type="dxa"/>
            <w:gridSpan w:val="2"/>
            <w:tcBorders>
              <w:top w:val="single" w:sz="4" w:space="0" w:color="auto"/>
              <w:left w:val="single" w:sz="4" w:space="0" w:color="auto"/>
              <w:bottom w:val="single" w:sz="4" w:space="0" w:color="auto"/>
            </w:tcBorders>
            <w:shd w:val="clear" w:color="auto" w:fill="auto"/>
            <w:vAlign w:val="center"/>
          </w:tcPr>
          <w:p w14:paraId="5438F960" w14:textId="7A79047A" w:rsidR="00EE00AA" w:rsidRDefault="00EE00AA" w:rsidP="00353152">
            <w:pPr>
              <w:pStyle w:val="affa"/>
              <w:ind w:firstLineChars="0" w:firstLine="0"/>
              <w:jc w:val="center"/>
              <w:rPr>
                <w:rFonts w:ascii="Times New Roman"/>
                <w:color w:val="000000"/>
                <w:sz w:val="18"/>
                <w:szCs w:val="18"/>
              </w:rPr>
            </w:pPr>
            <w:r>
              <w:rPr>
                <w:rFonts w:ascii="Times New Roman" w:hint="eastAsia"/>
                <w:color w:val="000000"/>
                <w:sz w:val="18"/>
                <w:szCs w:val="18"/>
              </w:rPr>
              <w:t>4.75</w:t>
            </w:r>
            <w:r w:rsidR="00353152">
              <w:rPr>
                <w:rFonts w:ascii="Times New Roman"/>
                <w:color w:val="000000"/>
                <w:sz w:val="18"/>
                <w:szCs w:val="18"/>
              </w:rPr>
              <w:t>~</w:t>
            </w:r>
            <w:r>
              <w:rPr>
                <w:rFonts w:ascii="Times New Roman" w:hint="eastAsia"/>
                <w:color w:val="000000"/>
                <w:sz w:val="18"/>
                <w:szCs w:val="18"/>
              </w:rPr>
              <w:t>5.50</w:t>
            </w:r>
          </w:p>
        </w:tc>
        <w:tc>
          <w:tcPr>
            <w:tcW w:w="1058" w:type="dxa"/>
            <w:gridSpan w:val="2"/>
            <w:tcBorders>
              <w:top w:val="single" w:sz="4" w:space="0" w:color="auto"/>
              <w:left w:val="single" w:sz="4" w:space="0" w:color="auto"/>
              <w:bottom w:val="single" w:sz="4" w:space="0" w:color="auto"/>
            </w:tcBorders>
            <w:shd w:val="clear" w:color="auto" w:fill="auto"/>
            <w:vAlign w:val="center"/>
          </w:tcPr>
          <w:p w14:paraId="28C3AF78" w14:textId="0FADB8EE" w:rsidR="00EE00AA" w:rsidRDefault="00EE00AA" w:rsidP="00353152">
            <w:pPr>
              <w:pStyle w:val="affa"/>
              <w:ind w:firstLineChars="0" w:firstLine="0"/>
              <w:jc w:val="center"/>
              <w:rPr>
                <w:rFonts w:ascii="Times New Roman"/>
                <w:color w:val="000000"/>
                <w:sz w:val="18"/>
                <w:szCs w:val="18"/>
              </w:rPr>
            </w:pPr>
            <w:r>
              <w:rPr>
                <w:rFonts w:ascii="Arial" w:hAnsi="Arial" w:cs="Arial"/>
                <w:color w:val="000000"/>
                <w:sz w:val="18"/>
                <w:szCs w:val="18"/>
              </w:rPr>
              <w:t>≤</w:t>
            </w:r>
            <w:r>
              <w:rPr>
                <w:rFonts w:ascii="Times New Roman" w:hint="eastAsia"/>
                <w:color w:val="000000"/>
                <w:sz w:val="18"/>
                <w:szCs w:val="18"/>
              </w:rPr>
              <w:t>0.010</w:t>
            </w:r>
          </w:p>
        </w:tc>
        <w:tc>
          <w:tcPr>
            <w:tcW w:w="1058" w:type="dxa"/>
            <w:gridSpan w:val="2"/>
            <w:tcBorders>
              <w:top w:val="single" w:sz="4" w:space="0" w:color="auto"/>
              <w:left w:val="single" w:sz="4" w:space="0" w:color="auto"/>
              <w:bottom w:val="single" w:sz="4" w:space="0" w:color="auto"/>
            </w:tcBorders>
            <w:shd w:val="clear" w:color="auto" w:fill="auto"/>
            <w:vAlign w:val="center"/>
          </w:tcPr>
          <w:p w14:paraId="762F4F07" w14:textId="169C38A3" w:rsidR="00EE00AA" w:rsidRDefault="00EE00AA" w:rsidP="00353152">
            <w:pPr>
              <w:pStyle w:val="affa"/>
              <w:ind w:firstLineChars="0" w:firstLine="0"/>
              <w:jc w:val="center"/>
              <w:rPr>
                <w:rFonts w:ascii="Times New Roman"/>
                <w:color w:val="000000"/>
                <w:sz w:val="18"/>
                <w:szCs w:val="18"/>
              </w:rPr>
            </w:pPr>
            <w:r>
              <w:rPr>
                <w:rFonts w:ascii="Arial" w:hAnsi="Arial" w:cs="Arial"/>
                <w:color w:val="000000"/>
                <w:sz w:val="18"/>
                <w:szCs w:val="18"/>
              </w:rPr>
              <w:t>≤</w:t>
            </w:r>
            <w:r>
              <w:rPr>
                <w:rFonts w:ascii="Times New Roman" w:hint="eastAsia"/>
                <w:color w:val="000000"/>
                <w:sz w:val="18"/>
                <w:szCs w:val="18"/>
              </w:rPr>
              <w:t>0.006</w:t>
            </w:r>
          </w:p>
        </w:tc>
        <w:tc>
          <w:tcPr>
            <w:tcW w:w="1059" w:type="dxa"/>
            <w:gridSpan w:val="2"/>
            <w:tcBorders>
              <w:top w:val="single" w:sz="4" w:space="0" w:color="auto"/>
              <w:left w:val="single" w:sz="4" w:space="0" w:color="auto"/>
              <w:bottom w:val="single" w:sz="4" w:space="0" w:color="auto"/>
            </w:tcBorders>
            <w:shd w:val="clear" w:color="auto" w:fill="auto"/>
            <w:vAlign w:val="center"/>
          </w:tcPr>
          <w:p w14:paraId="0FF7C7D7" w14:textId="7CE91096" w:rsidR="00EE00AA" w:rsidRDefault="00353152" w:rsidP="00EE00AA">
            <w:pPr>
              <w:pStyle w:val="affa"/>
              <w:ind w:firstLineChars="0" w:firstLine="0"/>
              <w:jc w:val="center"/>
              <w:rPr>
                <w:rFonts w:ascii="Times New Roman"/>
                <w:color w:val="000000"/>
                <w:sz w:val="18"/>
                <w:szCs w:val="18"/>
              </w:rPr>
            </w:pPr>
            <w:r>
              <w:rPr>
                <w:rFonts w:ascii="Times New Roman" w:hint="eastAsia"/>
                <w:color w:val="000000"/>
                <w:sz w:val="18"/>
                <w:szCs w:val="18"/>
              </w:rPr>
              <w:t>—</w:t>
            </w:r>
          </w:p>
        </w:tc>
      </w:tr>
    </w:tbl>
    <w:p w14:paraId="057F9FFC" w14:textId="7E52CBC2" w:rsidR="00106C4A" w:rsidRDefault="00FD32A0">
      <w:pPr>
        <w:pStyle w:val="a0"/>
        <w:spacing w:before="156" w:after="156"/>
        <w:ind w:left="0"/>
      </w:pPr>
      <w:r>
        <w:rPr>
          <w:rFonts w:hint="eastAsia"/>
        </w:rPr>
        <w:t>冶炼方法</w:t>
      </w:r>
    </w:p>
    <w:p w14:paraId="0C293FF2" w14:textId="26EF2CB2" w:rsidR="00106C4A" w:rsidRDefault="00FD32A0">
      <w:pPr>
        <w:pStyle w:val="affa"/>
        <w:rPr>
          <w:rFonts w:ascii="Times New Roman"/>
        </w:rPr>
      </w:pPr>
      <w:bookmarkStart w:id="18" w:name="_Hlk144383165"/>
      <w:r>
        <w:rPr>
          <w:rFonts w:hint="eastAsia"/>
        </w:rPr>
        <w:t>合金由真空感应+电渣</w:t>
      </w:r>
      <w:r w:rsidR="00183D43">
        <w:rPr>
          <w:rFonts w:hint="eastAsia"/>
        </w:rPr>
        <w:t>重熔</w:t>
      </w:r>
      <w:r>
        <w:rPr>
          <w:rFonts w:hint="eastAsia"/>
        </w:rPr>
        <w:t>冶炼，真空感应+真空自耗重熔，</w:t>
      </w:r>
      <w:r w:rsidR="00183D43">
        <w:rPr>
          <w:rFonts w:hint="eastAsia"/>
        </w:rPr>
        <w:t>真空感应+电渣重熔+真空自耗重熔，真空感应+真空自耗重熔+电渣重熔，</w:t>
      </w:r>
      <w:r>
        <w:rPr>
          <w:rFonts w:hint="eastAsia"/>
        </w:rPr>
        <w:t>经供需双方协商并在合同中注明，也可采用能满足本文件要求的其它方法冶炼</w:t>
      </w:r>
      <w:r>
        <w:rPr>
          <w:rFonts w:ascii="Times New Roman" w:hint="eastAsia"/>
        </w:rPr>
        <w:t>。</w:t>
      </w:r>
      <w:r w:rsidR="002B5420">
        <w:rPr>
          <w:rFonts w:ascii="Times New Roman" w:hint="eastAsia"/>
        </w:rPr>
        <w:t>所采用的冶炼方法应在合同和质量证明书中注明</w:t>
      </w:r>
      <w:bookmarkEnd w:id="18"/>
      <w:r w:rsidR="002B5420">
        <w:rPr>
          <w:rFonts w:ascii="Times New Roman" w:hint="eastAsia"/>
        </w:rPr>
        <w:t>。</w:t>
      </w:r>
    </w:p>
    <w:p w14:paraId="2586DFA3" w14:textId="77777777" w:rsidR="00106C4A" w:rsidRDefault="00FD32A0">
      <w:pPr>
        <w:pStyle w:val="a0"/>
        <w:spacing w:before="156" w:after="156"/>
        <w:ind w:leftChars="-1" w:left="-2"/>
      </w:pPr>
      <w:r>
        <w:rPr>
          <w:rFonts w:hint="eastAsia"/>
        </w:rPr>
        <w:t>交货状态</w:t>
      </w:r>
    </w:p>
    <w:p w14:paraId="423E36F3" w14:textId="77777777" w:rsidR="00106C4A" w:rsidRDefault="00FD32A0">
      <w:pPr>
        <w:pStyle w:val="affa"/>
      </w:pPr>
      <w:bookmarkStart w:id="19" w:name="_Hlk144383229"/>
      <w:bookmarkStart w:id="20" w:name="_Hlk140735226"/>
      <w:r>
        <w:t>根据需方要求，供方可以提供下列不同交货状态的</w:t>
      </w:r>
      <w:r>
        <w:rPr>
          <w:rFonts w:hint="eastAsia"/>
        </w:rPr>
        <w:t>盘条</w:t>
      </w:r>
      <w:r>
        <w:t>。产品的最终状态应在合同和质量证明书中注明。其他交货状态，由供需双方协商确定</w:t>
      </w:r>
      <w:bookmarkEnd w:id="19"/>
      <w:r>
        <w:t>。</w:t>
      </w:r>
    </w:p>
    <w:p w14:paraId="67CECDBC" w14:textId="77777777" w:rsidR="00106C4A" w:rsidRPr="008933FD" w:rsidRDefault="00FD32A0">
      <w:pPr>
        <w:pStyle w:val="affa"/>
        <w:numPr>
          <w:ilvl w:val="0"/>
          <w:numId w:val="13"/>
        </w:numPr>
        <w:tabs>
          <w:tab w:val="clear" w:pos="4201"/>
          <w:tab w:val="clear" w:pos="9298"/>
        </w:tabs>
        <w:ind w:firstLineChars="0"/>
        <w:jc w:val="left"/>
      </w:pPr>
      <w:r w:rsidRPr="008933FD">
        <w:rPr>
          <w:rFonts w:hint="eastAsia"/>
        </w:rPr>
        <w:t>加工状态；</w:t>
      </w:r>
    </w:p>
    <w:p w14:paraId="03B78DC0" w14:textId="77777777" w:rsidR="00106C4A" w:rsidRPr="008933FD" w:rsidRDefault="00FD32A0">
      <w:pPr>
        <w:pStyle w:val="affa"/>
        <w:numPr>
          <w:ilvl w:val="0"/>
          <w:numId w:val="13"/>
        </w:numPr>
        <w:tabs>
          <w:tab w:val="clear" w:pos="4201"/>
          <w:tab w:val="clear" w:pos="9298"/>
        </w:tabs>
        <w:ind w:left="862" w:firstLineChars="0" w:hanging="442"/>
        <w:jc w:val="left"/>
      </w:pPr>
      <w:proofErr w:type="gramStart"/>
      <w:r w:rsidRPr="008933FD">
        <w:rPr>
          <w:rFonts w:hint="eastAsia"/>
        </w:rPr>
        <w:t>固溶或</w:t>
      </w:r>
      <w:proofErr w:type="gramEnd"/>
      <w:r w:rsidRPr="008933FD">
        <w:rPr>
          <w:rFonts w:hint="eastAsia"/>
        </w:rPr>
        <w:t>退火处理；</w:t>
      </w:r>
    </w:p>
    <w:p w14:paraId="33C5BA2B" w14:textId="11A2950C" w:rsidR="00106C4A" w:rsidRPr="008933FD" w:rsidRDefault="008933FD">
      <w:pPr>
        <w:pStyle w:val="affa"/>
        <w:numPr>
          <w:ilvl w:val="0"/>
          <w:numId w:val="13"/>
        </w:numPr>
        <w:tabs>
          <w:tab w:val="clear" w:pos="4201"/>
          <w:tab w:val="clear" w:pos="9298"/>
        </w:tabs>
        <w:ind w:left="862" w:firstLineChars="0" w:hanging="442"/>
        <w:jc w:val="left"/>
      </w:pPr>
      <w:proofErr w:type="gramStart"/>
      <w:r>
        <w:rPr>
          <w:rFonts w:hint="eastAsia"/>
        </w:rPr>
        <w:t>固溶或</w:t>
      </w:r>
      <w:proofErr w:type="gramEnd"/>
      <w:r>
        <w:rPr>
          <w:rFonts w:hint="eastAsia"/>
        </w:rPr>
        <w:t>退火处理、酸洗。</w:t>
      </w:r>
    </w:p>
    <w:bookmarkEnd w:id="20"/>
    <w:p w14:paraId="351026D3" w14:textId="77777777" w:rsidR="00106C4A" w:rsidRDefault="00FD32A0">
      <w:pPr>
        <w:pStyle w:val="a0"/>
        <w:spacing w:before="156" w:after="156"/>
        <w:ind w:leftChars="-1" w:left="-2"/>
      </w:pPr>
      <w:r>
        <w:rPr>
          <w:rFonts w:hint="eastAsia"/>
        </w:rPr>
        <w:t>热处理</w:t>
      </w:r>
    </w:p>
    <w:p w14:paraId="555B078F" w14:textId="434C2B74" w:rsidR="002D785A" w:rsidRDefault="002D785A" w:rsidP="002D785A">
      <w:pPr>
        <w:pStyle w:val="affa"/>
      </w:pPr>
      <w:bookmarkStart w:id="21" w:name="_Hlk140735250"/>
      <w:r>
        <w:rPr>
          <w:rFonts w:hint="eastAsia"/>
        </w:rPr>
        <w:t>盘条应进行固溶处理，固溶处理工艺按表2的规定执行，表面状态应符合合同或产品标准的规定，实际热处理制度应在质量证明书中注明。</w:t>
      </w:r>
    </w:p>
    <w:p w14:paraId="47AE3C3A" w14:textId="5B1C9AD9" w:rsidR="00106C4A" w:rsidRPr="002D785A" w:rsidRDefault="002D785A" w:rsidP="002D785A">
      <w:pPr>
        <w:pStyle w:val="affffffa"/>
        <w:numPr>
          <w:ilvl w:val="0"/>
          <w:numId w:val="12"/>
        </w:numPr>
        <w:tabs>
          <w:tab w:val="clear" w:pos="360"/>
        </w:tabs>
        <w:spacing w:before="156" w:after="156" w:line="320" w:lineRule="exact"/>
        <w:rPr>
          <w:rFonts w:ascii="Times New Roman"/>
        </w:rPr>
      </w:pPr>
      <w:bookmarkStart w:id="22" w:name="_Hlk140735259"/>
      <w:bookmarkEnd w:id="21"/>
      <w:r w:rsidRPr="002D785A">
        <w:rPr>
          <w:rFonts w:ascii="Times New Roman" w:hint="eastAsia"/>
        </w:rPr>
        <w:t>固溶处理工艺</w:t>
      </w:r>
    </w:p>
    <w:tbl>
      <w:tblPr>
        <w:tblStyle w:val="affd"/>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3440"/>
        <w:gridCol w:w="3441"/>
      </w:tblGrid>
      <w:tr w:rsidR="00106C4A" w:rsidRPr="002D785A" w14:paraId="16A56305" w14:textId="77777777" w:rsidTr="002D785A">
        <w:tc>
          <w:tcPr>
            <w:tcW w:w="1271" w:type="dxa"/>
            <w:vMerge w:val="restart"/>
            <w:vAlign w:val="center"/>
          </w:tcPr>
          <w:p w14:paraId="0249532B"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牌号</w:t>
            </w:r>
          </w:p>
        </w:tc>
        <w:tc>
          <w:tcPr>
            <w:tcW w:w="1418" w:type="dxa"/>
            <w:vMerge w:val="restart"/>
            <w:vAlign w:val="center"/>
          </w:tcPr>
          <w:p w14:paraId="520840C8"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时机</w:t>
            </w:r>
          </w:p>
        </w:tc>
        <w:tc>
          <w:tcPr>
            <w:tcW w:w="6881" w:type="dxa"/>
            <w:gridSpan w:val="2"/>
            <w:vAlign w:val="center"/>
          </w:tcPr>
          <w:p w14:paraId="21AA2049"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热处理制度</w:t>
            </w:r>
          </w:p>
        </w:tc>
      </w:tr>
      <w:tr w:rsidR="00106C4A" w:rsidRPr="002D785A" w14:paraId="3DFD5F59" w14:textId="77777777" w:rsidTr="002D785A">
        <w:tc>
          <w:tcPr>
            <w:tcW w:w="1271" w:type="dxa"/>
            <w:vMerge/>
            <w:vAlign w:val="center"/>
          </w:tcPr>
          <w:p w14:paraId="61D469C4" w14:textId="77777777" w:rsidR="00106C4A" w:rsidRPr="002D785A" w:rsidRDefault="00106C4A" w:rsidP="002D785A">
            <w:pPr>
              <w:pStyle w:val="affa"/>
              <w:numPr>
                <w:ilvl w:val="0"/>
                <w:numId w:val="0"/>
              </w:numPr>
              <w:tabs>
                <w:tab w:val="clear" w:pos="4201"/>
                <w:tab w:val="clear" w:pos="9298"/>
              </w:tabs>
              <w:jc w:val="center"/>
              <w:rPr>
                <w:rFonts w:ascii="Times New Roman"/>
                <w:sz w:val="18"/>
              </w:rPr>
            </w:pPr>
          </w:p>
        </w:tc>
        <w:tc>
          <w:tcPr>
            <w:tcW w:w="1418" w:type="dxa"/>
            <w:vMerge/>
            <w:vAlign w:val="center"/>
          </w:tcPr>
          <w:p w14:paraId="2CEA71D3" w14:textId="77777777" w:rsidR="00106C4A" w:rsidRPr="002D785A" w:rsidRDefault="00106C4A" w:rsidP="002D785A">
            <w:pPr>
              <w:pStyle w:val="affa"/>
              <w:numPr>
                <w:ilvl w:val="0"/>
                <w:numId w:val="0"/>
              </w:numPr>
              <w:tabs>
                <w:tab w:val="clear" w:pos="4201"/>
                <w:tab w:val="clear" w:pos="9298"/>
              </w:tabs>
              <w:jc w:val="center"/>
              <w:rPr>
                <w:rFonts w:ascii="Times New Roman"/>
                <w:sz w:val="18"/>
              </w:rPr>
            </w:pPr>
          </w:p>
        </w:tc>
        <w:tc>
          <w:tcPr>
            <w:tcW w:w="3440" w:type="dxa"/>
            <w:vAlign w:val="center"/>
          </w:tcPr>
          <w:p w14:paraId="391D7B87"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固溶处理</w:t>
            </w:r>
          </w:p>
        </w:tc>
        <w:tc>
          <w:tcPr>
            <w:tcW w:w="3441" w:type="dxa"/>
            <w:vAlign w:val="center"/>
          </w:tcPr>
          <w:p w14:paraId="3B18B5A5"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时效处理</w:t>
            </w:r>
          </w:p>
        </w:tc>
      </w:tr>
      <w:tr w:rsidR="00106C4A" w:rsidRPr="002D785A" w14:paraId="136C0BD8" w14:textId="77777777" w:rsidTr="002D785A">
        <w:tc>
          <w:tcPr>
            <w:tcW w:w="1271" w:type="dxa"/>
            <w:vAlign w:val="center"/>
          </w:tcPr>
          <w:p w14:paraId="3C3F9C18"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GH4145</w:t>
            </w:r>
          </w:p>
        </w:tc>
        <w:tc>
          <w:tcPr>
            <w:tcW w:w="1418" w:type="dxa"/>
            <w:vAlign w:val="center"/>
          </w:tcPr>
          <w:p w14:paraId="6F54187C"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轧制后</w:t>
            </w:r>
          </w:p>
        </w:tc>
        <w:tc>
          <w:tcPr>
            <w:tcW w:w="3440" w:type="dxa"/>
            <w:vAlign w:val="center"/>
          </w:tcPr>
          <w:p w14:paraId="083C501A"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1050℃~1200℃</w:t>
            </w:r>
            <w:r w:rsidRPr="002D785A">
              <w:rPr>
                <w:rFonts w:ascii="Times New Roman"/>
                <w:sz w:val="18"/>
              </w:rPr>
              <w:t>，保温至少</w:t>
            </w:r>
            <w:r w:rsidRPr="002D785A">
              <w:rPr>
                <w:rFonts w:ascii="Times New Roman"/>
                <w:sz w:val="18"/>
              </w:rPr>
              <w:t>0.5h</w:t>
            </w:r>
            <w:r w:rsidRPr="002D785A">
              <w:rPr>
                <w:rFonts w:ascii="Times New Roman"/>
                <w:sz w:val="18"/>
              </w:rPr>
              <w:t>，空冷或更快速冷却。</w:t>
            </w:r>
          </w:p>
        </w:tc>
        <w:tc>
          <w:tcPr>
            <w:tcW w:w="3441" w:type="dxa"/>
            <w:vAlign w:val="center"/>
          </w:tcPr>
          <w:p w14:paraId="0CD99D16"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730℃</w:t>
            </w:r>
            <w:r w:rsidRPr="002D785A">
              <w:rPr>
                <w:rFonts w:ascii="Times New Roman"/>
                <w:sz w:val="18"/>
              </w:rPr>
              <w:t>，保温至少</w:t>
            </w:r>
            <w:r w:rsidRPr="002D785A">
              <w:rPr>
                <w:rFonts w:ascii="Times New Roman"/>
                <w:sz w:val="18"/>
              </w:rPr>
              <w:t>16h</w:t>
            </w:r>
            <w:r w:rsidRPr="002D785A">
              <w:rPr>
                <w:rFonts w:ascii="Times New Roman"/>
                <w:sz w:val="18"/>
              </w:rPr>
              <w:t>，空冷或炉冷。</w:t>
            </w:r>
          </w:p>
        </w:tc>
      </w:tr>
      <w:tr w:rsidR="00106C4A" w:rsidRPr="002D785A" w14:paraId="2221AEE4" w14:textId="77777777" w:rsidTr="002D785A">
        <w:tc>
          <w:tcPr>
            <w:tcW w:w="1271" w:type="dxa"/>
            <w:vAlign w:val="center"/>
          </w:tcPr>
          <w:p w14:paraId="330F0F72"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GH4169</w:t>
            </w:r>
          </w:p>
        </w:tc>
        <w:tc>
          <w:tcPr>
            <w:tcW w:w="1418" w:type="dxa"/>
            <w:vAlign w:val="center"/>
          </w:tcPr>
          <w:p w14:paraId="63D0682C"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轧制后</w:t>
            </w:r>
          </w:p>
        </w:tc>
        <w:tc>
          <w:tcPr>
            <w:tcW w:w="3440" w:type="dxa"/>
            <w:vAlign w:val="center"/>
          </w:tcPr>
          <w:p w14:paraId="4D393F11"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925℃~1010℃</w:t>
            </w:r>
            <w:r w:rsidRPr="002D785A">
              <w:rPr>
                <w:rFonts w:ascii="Times New Roman"/>
                <w:sz w:val="18"/>
              </w:rPr>
              <w:t>，保温至少</w:t>
            </w:r>
            <w:r w:rsidRPr="002D785A">
              <w:rPr>
                <w:rFonts w:ascii="Times New Roman"/>
                <w:sz w:val="18"/>
              </w:rPr>
              <w:t>0.5h</w:t>
            </w:r>
            <w:r w:rsidRPr="002D785A">
              <w:rPr>
                <w:rFonts w:ascii="Times New Roman"/>
                <w:sz w:val="18"/>
              </w:rPr>
              <w:t>，空冷或更快速冷却。</w:t>
            </w:r>
          </w:p>
        </w:tc>
        <w:tc>
          <w:tcPr>
            <w:tcW w:w="3441" w:type="dxa"/>
            <w:vAlign w:val="center"/>
          </w:tcPr>
          <w:p w14:paraId="28355C46" w14:textId="77777777" w:rsidR="00106C4A" w:rsidRPr="002D785A" w:rsidRDefault="00FD32A0" w:rsidP="002D785A">
            <w:pPr>
              <w:pStyle w:val="affa"/>
              <w:numPr>
                <w:ilvl w:val="0"/>
                <w:numId w:val="0"/>
              </w:numPr>
              <w:tabs>
                <w:tab w:val="clear" w:pos="4201"/>
                <w:tab w:val="clear" w:pos="9298"/>
              </w:tabs>
              <w:jc w:val="center"/>
              <w:rPr>
                <w:rFonts w:ascii="Times New Roman"/>
                <w:sz w:val="18"/>
              </w:rPr>
            </w:pPr>
            <w:r w:rsidRPr="002D785A">
              <w:rPr>
                <w:rFonts w:ascii="Times New Roman"/>
                <w:sz w:val="18"/>
              </w:rPr>
              <w:t>在</w:t>
            </w:r>
            <w:r w:rsidRPr="002D785A">
              <w:rPr>
                <w:rFonts w:ascii="Times New Roman"/>
                <w:sz w:val="18"/>
              </w:rPr>
              <w:t>720℃</w:t>
            </w:r>
            <w:r w:rsidRPr="002D785A">
              <w:rPr>
                <w:rFonts w:ascii="Times New Roman"/>
                <w:sz w:val="18"/>
              </w:rPr>
              <w:t>保温</w:t>
            </w:r>
            <w:r w:rsidRPr="002D785A">
              <w:rPr>
                <w:rFonts w:ascii="Times New Roman"/>
                <w:sz w:val="18"/>
              </w:rPr>
              <w:t>8h</w:t>
            </w:r>
            <w:r w:rsidRPr="002D785A">
              <w:rPr>
                <w:rFonts w:ascii="Times New Roman"/>
                <w:sz w:val="18"/>
              </w:rPr>
              <w:t>，以不超过</w:t>
            </w:r>
            <w:r w:rsidRPr="002D785A">
              <w:rPr>
                <w:rFonts w:ascii="Times New Roman"/>
                <w:sz w:val="18"/>
              </w:rPr>
              <w:t>55℃/h</w:t>
            </w:r>
            <w:r w:rsidRPr="002D785A">
              <w:rPr>
                <w:rFonts w:ascii="Times New Roman"/>
                <w:sz w:val="18"/>
              </w:rPr>
              <w:t>冷却至</w:t>
            </w:r>
            <w:r w:rsidRPr="002D785A">
              <w:rPr>
                <w:rFonts w:ascii="Times New Roman"/>
                <w:sz w:val="18"/>
              </w:rPr>
              <w:t>620℃</w:t>
            </w:r>
            <w:r w:rsidRPr="002D785A">
              <w:rPr>
                <w:rFonts w:ascii="Times New Roman"/>
                <w:sz w:val="18"/>
              </w:rPr>
              <w:t>，并至少保温</w:t>
            </w:r>
            <w:r w:rsidRPr="002D785A">
              <w:rPr>
                <w:rFonts w:ascii="Times New Roman"/>
                <w:sz w:val="18"/>
              </w:rPr>
              <w:t>8h</w:t>
            </w:r>
            <w:r w:rsidRPr="002D785A">
              <w:rPr>
                <w:rFonts w:ascii="Times New Roman"/>
                <w:sz w:val="18"/>
              </w:rPr>
              <w:t>，空冷或炉冷。</w:t>
            </w:r>
          </w:p>
        </w:tc>
      </w:tr>
    </w:tbl>
    <w:bookmarkEnd w:id="22"/>
    <w:p w14:paraId="6E2B4CC9" w14:textId="77777777" w:rsidR="00106C4A" w:rsidRDefault="00FD32A0">
      <w:pPr>
        <w:pStyle w:val="a0"/>
        <w:spacing w:before="156" w:after="156"/>
        <w:ind w:leftChars="-1" w:left="-2"/>
      </w:pPr>
      <w:r>
        <w:rPr>
          <w:rFonts w:hint="eastAsia"/>
        </w:rPr>
        <w:t>力学性能</w:t>
      </w:r>
    </w:p>
    <w:p w14:paraId="0E2DBCCD" w14:textId="266FDDD9" w:rsidR="00106C4A" w:rsidRDefault="00FD32A0">
      <w:pPr>
        <w:pStyle w:val="affa"/>
      </w:pPr>
      <w:bookmarkStart w:id="23" w:name="_Hlk140735483"/>
      <w:r>
        <w:rPr>
          <w:rFonts w:hint="eastAsia"/>
        </w:rPr>
        <w:t>盘条的力学性能</w:t>
      </w:r>
      <w:bookmarkEnd w:id="23"/>
      <w:r>
        <w:rPr>
          <w:rFonts w:hint="eastAsia"/>
        </w:rPr>
        <w:t>应符合表</w:t>
      </w:r>
      <w:r w:rsidR="002D785A">
        <w:t>3</w:t>
      </w:r>
      <w:r>
        <w:rPr>
          <w:rFonts w:hint="eastAsia"/>
        </w:rPr>
        <w:t>的规定。</w:t>
      </w:r>
    </w:p>
    <w:p w14:paraId="0BB0B435" w14:textId="77777777" w:rsidR="00106C4A" w:rsidRDefault="00FD32A0">
      <w:pPr>
        <w:pStyle w:val="affffffa"/>
        <w:numPr>
          <w:ilvl w:val="0"/>
          <w:numId w:val="12"/>
        </w:numPr>
        <w:tabs>
          <w:tab w:val="clear" w:pos="360"/>
        </w:tabs>
        <w:spacing w:before="156" w:after="156" w:line="320" w:lineRule="exact"/>
        <w:rPr>
          <w:rFonts w:ascii="Times New Roman"/>
        </w:rPr>
      </w:pPr>
      <w:bookmarkStart w:id="24" w:name="_Hlk140735503"/>
      <w:r>
        <w:rPr>
          <w:rFonts w:ascii="Times New Roman" w:hint="eastAsia"/>
        </w:rPr>
        <w:t>盘条的力学性能</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201"/>
        <w:gridCol w:w="1060"/>
        <w:gridCol w:w="1160"/>
        <w:gridCol w:w="1140"/>
        <w:gridCol w:w="1185"/>
        <w:gridCol w:w="1171"/>
        <w:gridCol w:w="948"/>
      </w:tblGrid>
      <w:tr w:rsidR="00106C4A" w:rsidRPr="002D785A" w14:paraId="12479960" w14:textId="77777777">
        <w:trPr>
          <w:cantSplit/>
          <w:trHeight w:val="86"/>
          <w:jc w:val="center"/>
        </w:trPr>
        <w:tc>
          <w:tcPr>
            <w:tcW w:w="1110" w:type="dxa"/>
            <w:vMerge w:val="restart"/>
            <w:shd w:val="clear" w:color="auto" w:fill="auto"/>
            <w:vAlign w:val="center"/>
          </w:tcPr>
          <w:p w14:paraId="6EEFB322" w14:textId="77777777" w:rsidR="00106C4A" w:rsidRPr="002D785A" w:rsidRDefault="00FD32A0">
            <w:pPr>
              <w:widowControl/>
              <w:autoSpaceDE w:val="0"/>
              <w:autoSpaceDN w:val="0"/>
              <w:jc w:val="center"/>
              <w:rPr>
                <w:rFonts w:eastAsiaTheme="minorEastAsia"/>
                <w:color w:val="000000"/>
                <w:kern w:val="0"/>
                <w:sz w:val="18"/>
                <w:szCs w:val="18"/>
              </w:rPr>
            </w:pPr>
            <w:bookmarkStart w:id="25" w:name="_Hlk80125087"/>
            <w:r w:rsidRPr="002D785A">
              <w:rPr>
                <w:rFonts w:eastAsiaTheme="minorEastAsia"/>
                <w:color w:val="000000"/>
                <w:kern w:val="0"/>
                <w:sz w:val="18"/>
                <w:szCs w:val="18"/>
              </w:rPr>
              <w:t>牌号</w:t>
            </w:r>
          </w:p>
        </w:tc>
        <w:tc>
          <w:tcPr>
            <w:tcW w:w="1201" w:type="dxa"/>
            <w:vMerge w:val="restart"/>
            <w:shd w:val="clear" w:color="auto" w:fill="auto"/>
            <w:vAlign w:val="center"/>
          </w:tcPr>
          <w:p w14:paraId="7CB80134"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状态</w:t>
            </w:r>
          </w:p>
        </w:tc>
        <w:tc>
          <w:tcPr>
            <w:tcW w:w="1060" w:type="dxa"/>
            <w:vMerge w:val="restart"/>
            <w:shd w:val="clear" w:color="auto" w:fill="auto"/>
            <w:vAlign w:val="center"/>
          </w:tcPr>
          <w:p w14:paraId="3A1330C9"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温度</w:t>
            </w:r>
          </w:p>
        </w:tc>
        <w:tc>
          <w:tcPr>
            <w:tcW w:w="4656" w:type="dxa"/>
            <w:gridSpan w:val="4"/>
            <w:shd w:val="clear" w:color="auto" w:fill="auto"/>
            <w:vAlign w:val="center"/>
          </w:tcPr>
          <w:p w14:paraId="0D436378" w14:textId="0A23A621" w:rsidR="00106C4A" w:rsidRPr="002D785A" w:rsidRDefault="002D785A">
            <w:pPr>
              <w:pStyle w:val="Default"/>
              <w:jc w:val="center"/>
              <w:rPr>
                <w:rFonts w:ascii="Times New Roman" w:eastAsiaTheme="minorEastAsia" w:cs="Times New Roman"/>
                <w:sz w:val="18"/>
                <w:szCs w:val="18"/>
              </w:rPr>
            </w:pPr>
            <w:r w:rsidRPr="002D785A">
              <w:rPr>
                <w:rFonts w:ascii="Times New Roman" w:eastAsiaTheme="minorEastAsia" w:cs="Times New Roman"/>
                <w:sz w:val="18"/>
                <w:szCs w:val="18"/>
              </w:rPr>
              <w:t>力学性能</w:t>
            </w:r>
          </w:p>
        </w:tc>
        <w:tc>
          <w:tcPr>
            <w:tcW w:w="948" w:type="dxa"/>
            <w:vMerge w:val="restart"/>
            <w:shd w:val="clear" w:color="auto" w:fill="auto"/>
            <w:vAlign w:val="center"/>
          </w:tcPr>
          <w:p w14:paraId="6D4B9AE7"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硬度</w:t>
            </w:r>
          </w:p>
          <w:p w14:paraId="0882857C" w14:textId="77777777" w:rsidR="00106C4A" w:rsidRPr="002D785A" w:rsidRDefault="00FD32A0">
            <w:pPr>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lastRenderedPageBreak/>
              <w:t>HBW</w:t>
            </w:r>
          </w:p>
        </w:tc>
      </w:tr>
      <w:tr w:rsidR="00106C4A" w:rsidRPr="002D785A" w14:paraId="57888021" w14:textId="77777777">
        <w:trPr>
          <w:cantSplit/>
          <w:trHeight w:val="238"/>
          <w:jc w:val="center"/>
        </w:trPr>
        <w:tc>
          <w:tcPr>
            <w:tcW w:w="1110" w:type="dxa"/>
            <w:vMerge/>
            <w:shd w:val="clear" w:color="auto" w:fill="auto"/>
            <w:vAlign w:val="center"/>
          </w:tcPr>
          <w:p w14:paraId="5FD3BB9C" w14:textId="77777777" w:rsidR="00106C4A" w:rsidRPr="002D785A" w:rsidRDefault="00106C4A">
            <w:pPr>
              <w:widowControl/>
              <w:autoSpaceDE w:val="0"/>
              <w:autoSpaceDN w:val="0"/>
              <w:jc w:val="center"/>
              <w:rPr>
                <w:rFonts w:eastAsiaTheme="minorEastAsia"/>
                <w:color w:val="000000"/>
                <w:kern w:val="0"/>
                <w:sz w:val="18"/>
                <w:szCs w:val="18"/>
              </w:rPr>
            </w:pPr>
          </w:p>
        </w:tc>
        <w:tc>
          <w:tcPr>
            <w:tcW w:w="1201" w:type="dxa"/>
            <w:vMerge/>
            <w:shd w:val="clear" w:color="auto" w:fill="auto"/>
            <w:vAlign w:val="center"/>
          </w:tcPr>
          <w:p w14:paraId="58D1314D" w14:textId="77777777" w:rsidR="00106C4A" w:rsidRPr="002D785A" w:rsidRDefault="00106C4A">
            <w:pPr>
              <w:widowControl/>
              <w:autoSpaceDE w:val="0"/>
              <w:autoSpaceDN w:val="0"/>
              <w:jc w:val="center"/>
              <w:rPr>
                <w:rFonts w:eastAsiaTheme="minorEastAsia"/>
                <w:color w:val="000000"/>
                <w:kern w:val="0"/>
                <w:sz w:val="18"/>
                <w:szCs w:val="18"/>
              </w:rPr>
            </w:pPr>
          </w:p>
        </w:tc>
        <w:tc>
          <w:tcPr>
            <w:tcW w:w="1060" w:type="dxa"/>
            <w:vMerge/>
            <w:shd w:val="clear" w:color="auto" w:fill="auto"/>
            <w:vAlign w:val="center"/>
          </w:tcPr>
          <w:p w14:paraId="6C5D4ACF" w14:textId="77777777" w:rsidR="00106C4A" w:rsidRPr="002D785A" w:rsidRDefault="00106C4A">
            <w:pPr>
              <w:widowControl/>
              <w:autoSpaceDE w:val="0"/>
              <w:autoSpaceDN w:val="0"/>
              <w:jc w:val="center"/>
              <w:rPr>
                <w:rFonts w:eastAsiaTheme="minorEastAsia"/>
                <w:color w:val="000000"/>
                <w:kern w:val="0"/>
                <w:sz w:val="18"/>
                <w:szCs w:val="18"/>
              </w:rPr>
            </w:pPr>
          </w:p>
        </w:tc>
        <w:tc>
          <w:tcPr>
            <w:tcW w:w="1160" w:type="dxa"/>
            <w:shd w:val="clear" w:color="auto" w:fill="auto"/>
            <w:vAlign w:val="center"/>
          </w:tcPr>
          <w:p w14:paraId="520BE05C"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抗拉强度</w:t>
            </w:r>
          </w:p>
          <w:p w14:paraId="2CAAF853"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R</w:t>
            </w:r>
            <w:r w:rsidRPr="002D785A">
              <w:rPr>
                <w:rFonts w:eastAsiaTheme="minorEastAsia"/>
                <w:color w:val="000000"/>
                <w:kern w:val="0"/>
                <w:sz w:val="18"/>
                <w:szCs w:val="18"/>
                <w:vertAlign w:val="subscript"/>
              </w:rPr>
              <w:t>m</w:t>
            </w:r>
            <w:r w:rsidRPr="002D785A">
              <w:rPr>
                <w:rFonts w:eastAsiaTheme="minorEastAsia"/>
                <w:color w:val="000000"/>
                <w:kern w:val="0"/>
                <w:sz w:val="18"/>
                <w:szCs w:val="18"/>
              </w:rPr>
              <w:t>/MPa</w:t>
            </w:r>
          </w:p>
        </w:tc>
        <w:tc>
          <w:tcPr>
            <w:tcW w:w="1140" w:type="dxa"/>
            <w:shd w:val="clear" w:color="auto" w:fill="auto"/>
            <w:vAlign w:val="center"/>
          </w:tcPr>
          <w:p w14:paraId="360545E5"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规定非比例延伸强度</w:t>
            </w:r>
          </w:p>
          <w:p w14:paraId="03572F72"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R</w:t>
            </w:r>
            <w:r w:rsidRPr="002D785A">
              <w:rPr>
                <w:rFonts w:eastAsiaTheme="minorEastAsia"/>
                <w:color w:val="000000"/>
                <w:kern w:val="0"/>
                <w:sz w:val="18"/>
                <w:szCs w:val="18"/>
                <w:vertAlign w:val="subscript"/>
              </w:rPr>
              <w:t>P0.2/</w:t>
            </w:r>
            <w:r w:rsidRPr="002D785A">
              <w:rPr>
                <w:rFonts w:eastAsiaTheme="minorEastAsia"/>
                <w:color w:val="000000"/>
                <w:kern w:val="0"/>
                <w:sz w:val="18"/>
                <w:szCs w:val="18"/>
              </w:rPr>
              <w:t>MPa</w:t>
            </w:r>
          </w:p>
        </w:tc>
        <w:tc>
          <w:tcPr>
            <w:tcW w:w="1185" w:type="dxa"/>
            <w:shd w:val="clear" w:color="auto" w:fill="auto"/>
            <w:vAlign w:val="center"/>
          </w:tcPr>
          <w:p w14:paraId="42C3E64E"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断后伸长率</w:t>
            </w:r>
          </w:p>
          <w:p w14:paraId="70671985"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A/%</w:t>
            </w:r>
          </w:p>
        </w:tc>
        <w:tc>
          <w:tcPr>
            <w:tcW w:w="1171" w:type="dxa"/>
            <w:shd w:val="clear" w:color="auto" w:fill="auto"/>
            <w:vAlign w:val="center"/>
          </w:tcPr>
          <w:p w14:paraId="3E4B05B1"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断面收缩率</w:t>
            </w:r>
            <w:r w:rsidRPr="002D785A">
              <w:rPr>
                <w:rFonts w:eastAsiaTheme="minorEastAsia"/>
                <w:color w:val="000000"/>
                <w:kern w:val="0"/>
                <w:sz w:val="18"/>
                <w:szCs w:val="18"/>
              </w:rPr>
              <w:t>Z/%</w:t>
            </w:r>
          </w:p>
        </w:tc>
        <w:tc>
          <w:tcPr>
            <w:tcW w:w="948" w:type="dxa"/>
            <w:vMerge/>
            <w:shd w:val="clear" w:color="auto" w:fill="auto"/>
            <w:vAlign w:val="center"/>
          </w:tcPr>
          <w:p w14:paraId="5F26333C" w14:textId="77777777" w:rsidR="00106C4A" w:rsidRPr="002D785A" w:rsidRDefault="00106C4A">
            <w:pPr>
              <w:widowControl/>
              <w:autoSpaceDE w:val="0"/>
              <w:autoSpaceDN w:val="0"/>
              <w:jc w:val="center"/>
              <w:rPr>
                <w:rFonts w:eastAsiaTheme="minorEastAsia"/>
                <w:color w:val="000000"/>
                <w:kern w:val="0"/>
                <w:sz w:val="18"/>
                <w:szCs w:val="18"/>
              </w:rPr>
            </w:pPr>
          </w:p>
        </w:tc>
      </w:tr>
      <w:tr w:rsidR="00106C4A" w:rsidRPr="002D785A" w14:paraId="67841987" w14:textId="77777777">
        <w:trPr>
          <w:cantSplit/>
          <w:trHeight w:val="3"/>
          <w:jc w:val="center"/>
        </w:trPr>
        <w:tc>
          <w:tcPr>
            <w:tcW w:w="1110" w:type="dxa"/>
            <w:shd w:val="clear" w:color="auto" w:fill="auto"/>
            <w:vAlign w:val="center"/>
          </w:tcPr>
          <w:p w14:paraId="2AA84B14"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GH4145</w:t>
            </w:r>
          </w:p>
        </w:tc>
        <w:tc>
          <w:tcPr>
            <w:tcW w:w="1201" w:type="dxa"/>
            <w:shd w:val="clear" w:color="auto" w:fill="auto"/>
            <w:vAlign w:val="center"/>
          </w:tcPr>
          <w:p w14:paraId="155516FC" w14:textId="77777777" w:rsidR="00106C4A" w:rsidRPr="002D785A" w:rsidRDefault="00FD32A0">
            <w:pPr>
              <w:jc w:val="center"/>
              <w:rPr>
                <w:rFonts w:eastAsiaTheme="minorEastAsia"/>
                <w:color w:val="000000"/>
                <w:sz w:val="18"/>
                <w:szCs w:val="18"/>
              </w:rPr>
            </w:pPr>
            <w:proofErr w:type="gramStart"/>
            <w:r w:rsidRPr="002D785A">
              <w:rPr>
                <w:rFonts w:eastAsiaTheme="minorEastAsia"/>
                <w:color w:val="000000"/>
                <w:sz w:val="18"/>
                <w:szCs w:val="18"/>
              </w:rPr>
              <w:t>固溶</w:t>
            </w:r>
            <w:proofErr w:type="gramEnd"/>
            <w:r w:rsidRPr="002D785A">
              <w:rPr>
                <w:rFonts w:eastAsiaTheme="minorEastAsia"/>
                <w:color w:val="000000"/>
                <w:sz w:val="18"/>
                <w:szCs w:val="18"/>
              </w:rPr>
              <w:t>+</w:t>
            </w:r>
            <w:r w:rsidRPr="002D785A">
              <w:rPr>
                <w:rFonts w:eastAsiaTheme="minorEastAsia"/>
                <w:color w:val="000000"/>
                <w:sz w:val="18"/>
                <w:szCs w:val="18"/>
              </w:rPr>
              <w:t>时效</w:t>
            </w:r>
          </w:p>
        </w:tc>
        <w:tc>
          <w:tcPr>
            <w:tcW w:w="1060" w:type="dxa"/>
            <w:shd w:val="clear" w:color="auto" w:fill="auto"/>
            <w:vAlign w:val="center"/>
          </w:tcPr>
          <w:p w14:paraId="7C5F776B" w14:textId="77777777" w:rsidR="00106C4A" w:rsidRPr="002D785A" w:rsidRDefault="00FD32A0">
            <w:pPr>
              <w:jc w:val="center"/>
              <w:rPr>
                <w:rFonts w:eastAsiaTheme="minorEastAsia"/>
                <w:color w:val="000000"/>
                <w:sz w:val="18"/>
                <w:szCs w:val="18"/>
              </w:rPr>
            </w:pPr>
            <w:r w:rsidRPr="002D785A">
              <w:rPr>
                <w:rFonts w:eastAsiaTheme="minorEastAsia"/>
                <w:color w:val="000000"/>
                <w:sz w:val="18"/>
                <w:szCs w:val="18"/>
              </w:rPr>
              <w:t>室温</w:t>
            </w:r>
          </w:p>
        </w:tc>
        <w:tc>
          <w:tcPr>
            <w:tcW w:w="1160" w:type="dxa"/>
            <w:shd w:val="clear" w:color="auto" w:fill="auto"/>
            <w:vAlign w:val="center"/>
          </w:tcPr>
          <w:p w14:paraId="757534B6"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≥1100</w:t>
            </w:r>
          </w:p>
        </w:tc>
        <w:tc>
          <w:tcPr>
            <w:tcW w:w="1140" w:type="dxa"/>
            <w:shd w:val="clear" w:color="auto" w:fill="auto"/>
            <w:vAlign w:val="center"/>
          </w:tcPr>
          <w:p w14:paraId="2C74193D"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≥689</w:t>
            </w:r>
          </w:p>
        </w:tc>
        <w:tc>
          <w:tcPr>
            <w:tcW w:w="1185" w:type="dxa"/>
            <w:shd w:val="clear" w:color="auto" w:fill="auto"/>
            <w:vAlign w:val="center"/>
          </w:tcPr>
          <w:p w14:paraId="7CF8FB05"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≥20</w:t>
            </w:r>
          </w:p>
        </w:tc>
        <w:tc>
          <w:tcPr>
            <w:tcW w:w="1171" w:type="dxa"/>
            <w:shd w:val="clear" w:color="auto" w:fill="auto"/>
            <w:vAlign w:val="center"/>
          </w:tcPr>
          <w:p w14:paraId="76C2E20E"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≥20</w:t>
            </w:r>
          </w:p>
        </w:tc>
        <w:tc>
          <w:tcPr>
            <w:tcW w:w="948" w:type="dxa"/>
            <w:shd w:val="clear" w:color="auto" w:fill="auto"/>
            <w:vAlign w:val="center"/>
          </w:tcPr>
          <w:p w14:paraId="2D671B03"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≥267</w:t>
            </w:r>
          </w:p>
        </w:tc>
      </w:tr>
      <w:tr w:rsidR="00106C4A" w:rsidRPr="002D785A" w14:paraId="5275B8AC" w14:textId="77777777">
        <w:trPr>
          <w:cantSplit/>
          <w:trHeight w:val="3"/>
          <w:jc w:val="center"/>
        </w:trPr>
        <w:tc>
          <w:tcPr>
            <w:tcW w:w="1110" w:type="dxa"/>
            <w:shd w:val="clear" w:color="auto" w:fill="auto"/>
            <w:vAlign w:val="center"/>
          </w:tcPr>
          <w:p w14:paraId="51D44F45" w14:textId="77777777" w:rsidR="00106C4A" w:rsidRPr="002D785A" w:rsidRDefault="00FD32A0">
            <w:pPr>
              <w:widowControl/>
              <w:autoSpaceDE w:val="0"/>
              <w:autoSpaceDN w:val="0"/>
              <w:jc w:val="center"/>
              <w:rPr>
                <w:rFonts w:eastAsiaTheme="minorEastAsia"/>
                <w:color w:val="000000"/>
                <w:kern w:val="0"/>
                <w:sz w:val="18"/>
                <w:szCs w:val="18"/>
              </w:rPr>
            </w:pPr>
            <w:r w:rsidRPr="002D785A">
              <w:rPr>
                <w:rFonts w:eastAsiaTheme="minorEastAsia"/>
                <w:color w:val="000000"/>
                <w:kern w:val="0"/>
                <w:sz w:val="18"/>
                <w:szCs w:val="18"/>
              </w:rPr>
              <w:t>GH4145</w:t>
            </w:r>
          </w:p>
        </w:tc>
        <w:tc>
          <w:tcPr>
            <w:tcW w:w="1201" w:type="dxa"/>
            <w:shd w:val="clear" w:color="auto" w:fill="auto"/>
            <w:vAlign w:val="center"/>
          </w:tcPr>
          <w:p w14:paraId="58F1F43D" w14:textId="77777777" w:rsidR="00106C4A" w:rsidRPr="002D785A" w:rsidRDefault="00FD32A0">
            <w:pPr>
              <w:jc w:val="center"/>
              <w:rPr>
                <w:rFonts w:eastAsiaTheme="minorEastAsia"/>
                <w:color w:val="000000"/>
                <w:sz w:val="18"/>
                <w:szCs w:val="18"/>
              </w:rPr>
            </w:pPr>
            <w:proofErr w:type="gramStart"/>
            <w:r w:rsidRPr="002D785A">
              <w:rPr>
                <w:rFonts w:eastAsiaTheme="minorEastAsia"/>
                <w:color w:val="000000"/>
                <w:sz w:val="18"/>
                <w:szCs w:val="18"/>
              </w:rPr>
              <w:t>固溶</w:t>
            </w:r>
            <w:proofErr w:type="gramEnd"/>
            <w:r w:rsidRPr="002D785A">
              <w:rPr>
                <w:rFonts w:eastAsiaTheme="minorEastAsia"/>
                <w:color w:val="000000"/>
                <w:sz w:val="18"/>
                <w:szCs w:val="18"/>
              </w:rPr>
              <w:t>+</w:t>
            </w:r>
            <w:r w:rsidRPr="002D785A">
              <w:rPr>
                <w:rFonts w:eastAsiaTheme="minorEastAsia"/>
                <w:color w:val="000000"/>
                <w:sz w:val="18"/>
                <w:szCs w:val="18"/>
              </w:rPr>
              <w:t>时效</w:t>
            </w:r>
          </w:p>
        </w:tc>
        <w:tc>
          <w:tcPr>
            <w:tcW w:w="1060" w:type="dxa"/>
            <w:shd w:val="clear" w:color="auto" w:fill="auto"/>
            <w:vAlign w:val="center"/>
          </w:tcPr>
          <w:p w14:paraId="5533B0C2" w14:textId="77777777" w:rsidR="00106C4A" w:rsidRPr="002D785A" w:rsidRDefault="00FD32A0">
            <w:pPr>
              <w:jc w:val="center"/>
              <w:rPr>
                <w:rFonts w:eastAsiaTheme="minorEastAsia"/>
                <w:color w:val="000000"/>
                <w:sz w:val="18"/>
                <w:szCs w:val="18"/>
              </w:rPr>
            </w:pPr>
            <w:r w:rsidRPr="002D785A">
              <w:rPr>
                <w:rFonts w:eastAsiaTheme="minorEastAsia"/>
                <w:color w:val="000000"/>
                <w:sz w:val="18"/>
                <w:szCs w:val="18"/>
              </w:rPr>
              <w:t>350℃</w:t>
            </w:r>
          </w:p>
        </w:tc>
        <w:tc>
          <w:tcPr>
            <w:tcW w:w="1160" w:type="dxa"/>
            <w:shd w:val="clear" w:color="auto" w:fill="auto"/>
            <w:vAlign w:val="center"/>
          </w:tcPr>
          <w:p w14:paraId="3B10F232" w14:textId="5C62AC64" w:rsidR="00106C4A" w:rsidRPr="002D785A" w:rsidRDefault="00A24022">
            <w:pPr>
              <w:jc w:val="center"/>
              <w:rPr>
                <w:rFonts w:eastAsiaTheme="minorEastAsia"/>
                <w:color w:val="000000"/>
                <w:sz w:val="18"/>
                <w:szCs w:val="18"/>
              </w:rPr>
            </w:pPr>
            <w:r>
              <w:rPr>
                <w:rFonts w:eastAsiaTheme="minorEastAsia" w:hint="eastAsia"/>
                <w:color w:val="000000"/>
                <w:sz w:val="18"/>
                <w:szCs w:val="18"/>
              </w:rPr>
              <w:t>实测</w:t>
            </w:r>
            <w:r w:rsidR="00FD32A0" w:rsidRPr="002D785A">
              <w:rPr>
                <w:rFonts w:eastAsiaTheme="minorEastAsia"/>
                <w:color w:val="000000"/>
                <w:sz w:val="18"/>
                <w:szCs w:val="18"/>
              </w:rPr>
              <w:t>值</w:t>
            </w:r>
          </w:p>
        </w:tc>
        <w:tc>
          <w:tcPr>
            <w:tcW w:w="1140" w:type="dxa"/>
            <w:shd w:val="clear" w:color="auto" w:fill="auto"/>
            <w:vAlign w:val="center"/>
          </w:tcPr>
          <w:p w14:paraId="14283B56" w14:textId="650505F3" w:rsidR="00106C4A" w:rsidRPr="002D785A" w:rsidRDefault="00A24022">
            <w:pPr>
              <w:jc w:val="center"/>
              <w:rPr>
                <w:rFonts w:eastAsiaTheme="minorEastAsia"/>
                <w:color w:val="000000"/>
                <w:sz w:val="18"/>
                <w:szCs w:val="18"/>
              </w:rPr>
            </w:pPr>
            <w:r>
              <w:rPr>
                <w:rFonts w:eastAsiaTheme="minorEastAsia" w:hint="eastAsia"/>
                <w:color w:val="000000"/>
                <w:sz w:val="18"/>
                <w:szCs w:val="18"/>
              </w:rPr>
              <w:t>实测</w:t>
            </w:r>
            <w:r w:rsidR="00FD32A0" w:rsidRPr="002D785A">
              <w:rPr>
                <w:rFonts w:eastAsiaTheme="minorEastAsia"/>
                <w:color w:val="000000"/>
                <w:sz w:val="18"/>
                <w:szCs w:val="18"/>
              </w:rPr>
              <w:t>值</w:t>
            </w:r>
          </w:p>
        </w:tc>
        <w:tc>
          <w:tcPr>
            <w:tcW w:w="1185" w:type="dxa"/>
            <w:shd w:val="clear" w:color="auto" w:fill="auto"/>
            <w:vAlign w:val="center"/>
          </w:tcPr>
          <w:p w14:paraId="66791D8B" w14:textId="34C336C3" w:rsidR="00106C4A" w:rsidRPr="002D785A" w:rsidRDefault="00A24022">
            <w:pPr>
              <w:jc w:val="center"/>
              <w:rPr>
                <w:rFonts w:eastAsiaTheme="minorEastAsia"/>
                <w:color w:val="000000"/>
                <w:sz w:val="18"/>
                <w:szCs w:val="18"/>
              </w:rPr>
            </w:pPr>
            <w:r>
              <w:rPr>
                <w:rFonts w:eastAsiaTheme="minorEastAsia" w:hint="eastAsia"/>
                <w:color w:val="000000"/>
                <w:sz w:val="18"/>
                <w:szCs w:val="18"/>
              </w:rPr>
              <w:t>实测</w:t>
            </w:r>
            <w:r w:rsidR="00FD32A0" w:rsidRPr="002D785A">
              <w:rPr>
                <w:rFonts w:eastAsiaTheme="minorEastAsia"/>
                <w:color w:val="000000"/>
                <w:sz w:val="18"/>
                <w:szCs w:val="18"/>
              </w:rPr>
              <w:t>值</w:t>
            </w:r>
          </w:p>
        </w:tc>
        <w:tc>
          <w:tcPr>
            <w:tcW w:w="1171" w:type="dxa"/>
            <w:shd w:val="clear" w:color="auto" w:fill="auto"/>
            <w:vAlign w:val="center"/>
          </w:tcPr>
          <w:p w14:paraId="4F6F4C64" w14:textId="04D09227" w:rsidR="00106C4A" w:rsidRPr="002D785A" w:rsidRDefault="00A24022">
            <w:pPr>
              <w:jc w:val="center"/>
              <w:rPr>
                <w:rFonts w:eastAsiaTheme="minorEastAsia"/>
                <w:color w:val="000000"/>
                <w:sz w:val="18"/>
                <w:szCs w:val="18"/>
              </w:rPr>
            </w:pPr>
            <w:r>
              <w:rPr>
                <w:rFonts w:eastAsiaTheme="minorEastAsia" w:hint="eastAsia"/>
                <w:color w:val="000000"/>
                <w:sz w:val="18"/>
                <w:szCs w:val="18"/>
              </w:rPr>
              <w:t>实测</w:t>
            </w:r>
            <w:r w:rsidR="00FD32A0" w:rsidRPr="002D785A">
              <w:rPr>
                <w:rFonts w:eastAsiaTheme="minorEastAsia"/>
                <w:color w:val="000000"/>
                <w:sz w:val="18"/>
                <w:szCs w:val="18"/>
              </w:rPr>
              <w:t>值</w:t>
            </w:r>
          </w:p>
        </w:tc>
        <w:tc>
          <w:tcPr>
            <w:tcW w:w="948" w:type="dxa"/>
            <w:shd w:val="clear" w:color="auto" w:fill="auto"/>
            <w:vAlign w:val="center"/>
          </w:tcPr>
          <w:p w14:paraId="7BD26B92" w14:textId="014368BD" w:rsidR="00106C4A" w:rsidRPr="002D785A" w:rsidRDefault="002B5420">
            <w:pPr>
              <w:widowControl/>
              <w:autoSpaceDE w:val="0"/>
              <w:autoSpaceDN w:val="0"/>
              <w:jc w:val="center"/>
              <w:rPr>
                <w:rFonts w:eastAsiaTheme="minorEastAsia"/>
                <w:color w:val="000000"/>
                <w:sz w:val="18"/>
                <w:szCs w:val="18"/>
              </w:rPr>
            </w:pPr>
            <w:r>
              <w:rPr>
                <w:rFonts w:eastAsiaTheme="minorEastAsia" w:hint="eastAsia"/>
                <w:color w:val="000000"/>
                <w:sz w:val="18"/>
                <w:szCs w:val="18"/>
              </w:rPr>
              <w:t>—</w:t>
            </w:r>
          </w:p>
        </w:tc>
      </w:tr>
      <w:tr w:rsidR="00106C4A" w:rsidRPr="002D785A" w14:paraId="25EE2288" w14:textId="77777777">
        <w:trPr>
          <w:cantSplit/>
          <w:trHeight w:val="297"/>
          <w:jc w:val="center"/>
        </w:trPr>
        <w:tc>
          <w:tcPr>
            <w:tcW w:w="1110" w:type="dxa"/>
            <w:shd w:val="clear" w:color="auto" w:fill="auto"/>
            <w:vAlign w:val="center"/>
          </w:tcPr>
          <w:p w14:paraId="093A8969"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GH4169</w:t>
            </w:r>
          </w:p>
        </w:tc>
        <w:tc>
          <w:tcPr>
            <w:tcW w:w="1201" w:type="dxa"/>
            <w:shd w:val="clear" w:color="auto" w:fill="auto"/>
            <w:vAlign w:val="center"/>
          </w:tcPr>
          <w:p w14:paraId="25B63C57" w14:textId="77777777" w:rsidR="00106C4A" w:rsidRPr="002D785A" w:rsidRDefault="00FD32A0">
            <w:pPr>
              <w:jc w:val="center"/>
              <w:rPr>
                <w:rFonts w:eastAsiaTheme="minorEastAsia"/>
                <w:color w:val="000000"/>
                <w:sz w:val="18"/>
                <w:szCs w:val="18"/>
              </w:rPr>
            </w:pPr>
            <w:proofErr w:type="gramStart"/>
            <w:r w:rsidRPr="002D785A">
              <w:rPr>
                <w:rFonts w:eastAsiaTheme="minorEastAsia"/>
                <w:color w:val="000000"/>
                <w:sz w:val="18"/>
                <w:szCs w:val="18"/>
              </w:rPr>
              <w:t>固溶</w:t>
            </w:r>
            <w:proofErr w:type="gramEnd"/>
            <w:r w:rsidRPr="002D785A">
              <w:rPr>
                <w:rFonts w:eastAsiaTheme="minorEastAsia"/>
                <w:color w:val="000000"/>
                <w:sz w:val="18"/>
                <w:szCs w:val="18"/>
              </w:rPr>
              <w:t>+</w:t>
            </w:r>
            <w:r w:rsidRPr="002D785A">
              <w:rPr>
                <w:rFonts w:eastAsiaTheme="minorEastAsia"/>
                <w:color w:val="000000"/>
                <w:sz w:val="18"/>
                <w:szCs w:val="18"/>
              </w:rPr>
              <w:t>时效</w:t>
            </w:r>
          </w:p>
        </w:tc>
        <w:tc>
          <w:tcPr>
            <w:tcW w:w="1060" w:type="dxa"/>
            <w:shd w:val="clear" w:color="auto" w:fill="auto"/>
            <w:vAlign w:val="center"/>
          </w:tcPr>
          <w:p w14:paraId="5B359C1D" w14:textId="77777777" w:rsidR="00106C4A" w:rsidRPr="002D785A" w:rsidRDefault="00FD32A0">
            <w:pPr>
              <w:jc w:val="center"/>
              <w:rPr>
                <w:rFonts w:eastAsiaTheme="minorEastAsia"/>
                <w:color w:val="000000"/>
                <w:sz w:val="18"/>
                <w:szCs w:val="18"/>
              </w:rPr>
            </w:pPr>
            <w:r w:rsidRPr="002D785A">
              <w:rPr>
                <w:rFonts w:eastAsiaTheme="minorEastAsia"/>
                <w:color w:val="000000"/>
                <w:sz w:val="18"/>
                <w:szCs w:val="18"/>
              </w:rPr>
              <w:t>室温</w:t>
            </w:r>
          </w:p>
        </w:tc>
        <w:tc>
          <w:tcPr>
            <w:tcW w:w="1160" w:type="dxa"/>
            <w:shd w:val="clear" w:color="auto" w:fill="auto"/>
            <w:vAlign w:val="center"/>
          </w:tcPr>
          <w:p w14:paraId="32B2DB74"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≥1270</w:t>
            </w:r>
          </w:p>
        </w:tc>
        <w:tc>
          <w:tcPr>
            <w:tcW w:w="1140" w:type="dxa"/>
            <w:shd w:val="clear" w:color="auto" w:fill="auto"/>
            <w:vAlign w:val="center"/>
          </w:tcPr>
          <w:p w14:paraId="1299BF98"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≥1035</w:t>
            </w:r>
          </w:p>
        </w:tc>
        <w:tc>
          <w:tcPr>
            <w:tcW w:w="1185" w:type="dxa"/>
            <w:shd w:val="clear" w:color="auto" w:fill="auto"/>
            <w:vAlign w:val="center"/>
          </w:tcPr>
          <w:p w14:paraId="2F57E484"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≥12</w:t>
            </w:r>
          </w:p>
        </w:tc>
        <w:tc>
          <w:tcPr>
            <w:tcW w:w="1171" w:type="dxa"/>
            <w:shd w:val="clear" w:color="auto" w:fill="auto"/>
            <w:vAlign w:val="center"/>
          </w:tcPr>
          <w:p w14:paraId="59E65B91"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≥15</w:t>
            </w:r>
          </w:p>
        </w:tc>
        <w:tc>
          <w:tcPr>
            <w:tcW w:w="948" w:type="dxa"/>
            <w:shd w:val="clear" w:color="auto" w:fill="auto"/>
            <w:vAlign w:val="center"/>
          </w:tcPr>
          <w:p w14:paraId="7553ABAE"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≥330</w:t>
            </w:r>
          </w:p>
        </w:tc>
      </w:tr>
      <w:tr w:rsidR="00106C4A" w:rsidRPr="002D785A" w14:paraId="1BC45364" w14:textId="77777777">
        <w:trPr>
          <w:cantSplit/>
          <w:trHeight w:val="297"/>
          <w:jc w:val="center"/>
        </w:trPr>
        <w:tc>
          <w:tcPr>
            <w:tcW w:w="1110" w:type="dxa"/>
            <w:shd w:val="clear" w:color="auto" w:fill="auto"/>
            <w:vAlign w:val="center"/>
          </w:tcPr>
          <w:p w14:paraId="3BAF79AC"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GH4169</w:t>
            </w:r>
          </w:p>
        </w:tc>
        <w:tc>
          <w:tcPr>
            <w:tcW w:w="1201" w:type="dxa"/>
            <w:shd w:val="clear" w:color="auto" w:fill="auto"/>
            <w:vAlign w:val="center"/>
          </w:tcPr>
          <w:p w14:paraId="55DB9326" w14:textId="77777777" w:rsidR="00106C4A" w:rsidRPr="002D785A" w:rsidRDefault="00FD32A0">
            <w:pPr>
              <w:jc w:val="center"/>
              <w:rPr>
                <w:rFonts w:eastAsiaTheme="minorEastAsia"/>
                <w:color w:val="000000"/>
                <w:sz w:val="18"/>
                <w:szCs w:val="18"/>
              </w:rPr>
            </w:pPr>
            <w:proofErr w:type="gramStart"/>
            <w:r w:rsidRPr="002D785A">
              <w:rPr>
                <w:rFonts w:eastAsiaTheme="minorEastAsia"/>
                <w:color w:val="000000"/>
                <w:sz w:val="18"/>
                <w:szCs w:val="18"/>
              </w:rPr>
              <w:t>固溶</w:t>
            </w:r>
            <w:proofErr w:type="gramEnd"/>
            <w:r w:rsidRPr="002D785A">
              <w:rPr>
                <w:rFonts w:eastAsiaTheme="minorEastAsia"/>
                <w:color w:val="000000"/>
                <w:sz w:val="18"/>
                <w:szCs w:val="18"/>
              </w:rPr>
              <w:t>+</w:t>
            </w:r>
            <w:r w:rsidRPr="002D785A">
              <w:rPr>
                <w:rFonts w:eastAsiaTheme="minorEastAsia"/>
                <w:color w:val="000000"/>
                <w:sz w:val="18"/>
                <w:szCs w:val="18"/>
              </w:rPr>
              <w:t>时效</w:t>
            </w:r>
          </w:p>
        </w:tc>
        <w:tc>
          <w:tcPr>
            <w:tcW w:w="1060" w:type="dxa"/>
            <w:shd w:val="clear" w:color="auto" w:fill="auto"/>
            <w:vAlign w:val="center"/>
          </w:tcPr>
          <w:p w14:paraId="63A90693" w14:textId="77777777" w:rsidR="00106C4A" w:rsidRPr="002D785A" w:rsidRDefault="00FD32A0">
            <w:pPr>
              <w:jc w:val="center"/>
              <w:rPr>
                <w:rFonts w:eastAsiaTheme="minorEastAsia"/>
                <w:color w:val="000000"/>
                <w:sz w:val="18"/>
                <w:szCs w:val="18"/>
              </w:rPr>
            </w:pPr>
            <w:r w:rsidRPr="002D785A">
              <w:rPr>
                <w:rFonts w:eastAsiaTheme="minorEastAsia"/>
                <w:color w:val="000000"/>
                <w:sz w:val="18"/>
                <w:szCs w:val="18"/>
              </w:rPr>
              <w:t>350℃</w:t>
            </w:r>
          </w:p>
        </w:tc>
        <w:tc>
          <w:tcPr>
            <w:tcW w:w="1160" w:type="dxa"/>
            <w:shd w:val="clear" w:color="auto" w:fill="auto"/>
            <w:vAlign w:val="center"/>
          </w:tcPr>
          <w:p w14:paraId="666E1336" w14:textId="326EBAC0" w:rsidR="00106C4A" w:rsidRPr="002D785A" w:rsidRDefault="00A24022">
            <w:pPr>
              <w:jc w:val="center"/>
              <w:rPr>
                <w:rFonts w:eastAsiaTheme="minorEastAsia"/>
                <w:color w:val="000000"/>
                <w:sz w:val="18"/>
                <w:szCs w:val="18"/>
              </w:rPr>
            </w:pPr>
            <w:r>
              <w:rPr>
                <w:rFonts w:eastAsiaTheme="minorEastAsia" w:hint="eastAsia"/>
                <w:color w:val="000000"/>
                <w:sz w:val="18"/>
                <w:szCs w:val="18"/>
              </w:rPr>
              <w:t>实测</w:t>
            </w:r>
            <w:r w:rsidR="00FD32A0" w:rsidRPr="002D785A">
              <w:rPr>
                <w:rFonts w:eastAsiaTheme="minorEastAsia"/>
                <w:color w:val="000000"/>
                <w:sz w:val="18"/>
                <w:szCs w:val="18"/>
              </w:rPr>
              <w:t>值</w:t>
            </w:r>
          </w:p>
        </w:tc>
        <w:tc>
          <w:tcPr>
            <w:tcW w:w="1140" w:type="dxa"/>
            <w:shd w:val="clear" w:color="auto" w:fill="auto"/>
            <w:vAlign w:val="center"/>
          </w:tcPr>
          <w:p w14:paraId="27E3E858" w14:textId="68551694" w:rsidR="00106C4A" w:rsidRPr="002D785A" w:rsidRDefault="00A24022">
            <w:pPr>
              <w:jc w:val="center"/>
              <w:rPr>
                <w:rFonts w:eastAsiaTheme="minorEastAsia"/>
                <w:color w:val="000000"/>
                <w:sz w:val="18"/>
                <w:szCs w:val="18"/>
              </w:rPr>
            </w:pPr>
            <w:r>
              <w:rPr>
                <w:rFonts w:eastAsiaTheme="minorEastAsia" w:hint="eastAsia"/>
                <w:color w:val="000000"/>
                <w:sz w:val="18"/>
                <w:szCs w:val="18"/>
              </w:rPr>
              <w:t>实测</w:t>
            </w:r>
            <w:r w:rsidR="00FD32A0" w:rsidRPr="002D785A">
              <w:rPr>
                <w:rFonts w:eastAsiaTheme="minorEastAsia"/>
                <w:color w:val="000000"/>
                <w:sz w:val="18"/>
                <w:szCs w:val="18"/>
              </w:rPr>
              <w:t>值</w:t>
            </w:r>
          </w:p>
        </w:tc>
        <w:tc>
          <w:tcPr>
            <w:tcW w:w="1185" w:type="dxa"/>
            <w:shd w:val="clear" w:color="auto" w:fill="auto"/>
            <w:vAlign w:val="center"/>
          </w:tcPr>
          <w:p w14:paraId="6D5536C2" w14:textId="1A8EA6F9" w:rsidR="00106C4A" w:rsidRPr="002D785A" w:rsidRDefault="00A24022">
            <w:pPr>
              <w:jc w:val="center"/>
              <w:rPr>
                <w:rFonts w:eastAsiaTheme="minorEastAsia"/>
                <w:color w:val="000000"/>
                <w:sz w:val="18"/>
                <w:szCs w:val="18"/>
              </w:rPr>
            </w:pPr>
            <w:r>
              <w:rPr>
                <w:rFonts w:eastAsiaTheme="minorEastAsia" w:hint="eastAsia"/>
                <w:color w:val="000000"/>
                <w:sz w:val="18"/>
                <w:szCs w:val="18"/>
              </w:rPr>
              <w:t>实测</w:t>
            </w:r>
            <w:r w:rsidR="00FD32A0" w:rsidRPr="002D785A">
              <w:rPr>
                <w:rFonts w:eastAsiaTheme="minorEastAsia"/>
                <w:color w:val="000000"/>
                <w:sz w:val="18"/>
                <w:szCs w:val="18"/>
              </w:rPr>
              <w:t>值</w:t>
            </w:r>
          </w:p>
        </w:tc>
        <w:tc>
          <w:tcPr>
            <w:tcW w:w="1171" w:type="dxa"/>
            <w:shd w:val="clear" w:color="auto" w:fill="auto"/>
            <w:vAlign w:val="center"/>
          </w:tcPr>
          <w:p w14:paraId="7922928E" w14:textId="5C2CE5EF" w:rsidR="00106C4A" w:rsidRPr="002D785A" w:rsidRDefault="00A24022">
            <w:pPr>
              <w:jc w:val="center"/>
              <w:rPr>
                <w:rFonts w:eastAsiaTheme="minorEastAsia"/>
                <w:color w:val="000000"/>
                <w:sz w:val="18"/>
                <w:szCs w:val="18"/>
              </w:rPr>
            </w:pPr>
            <w:r>
              <w:rPr>
                <w:rFonts w:eastAsiaTheme="minorEastAsia" w:hint="eastAsia"/>
                <w:color w:val="000000"/>
                <w:sz w:val="18"/>
                <w:szCs w:val="18"/>
              </w:rPr>
              <w:t>实测</w:t>
            </w:r>
            <w:r w:rsidR="00FD32A0" w:rsidRPr="002D785A">
              <w:rPr>
                <w:rFonts w:eastAsiaTheme="minorEastAsia"/>
                <w:color w:val="000000"/>
                <w:sz w:val="18"/>
                <w:szCs w:val="18"/>
              </w:rPr>
              <w:t>值</w:t>
            </w:r>
          </w:p>
        </w:tc>
        <w:tc>
          <w:tcPr>
            <w:tcW w:w="948" w:type="dxa"/>
            <w:shd w:val="clear" w:color="auto" w:fill="auto"/>
            <w:vAlign w:val="center"/>
          </w:tcPr>
          <w:p w14:paraId="3E5D48F2" w14:textId="77777777" w:rsidR="00106C4A" w:rsidRPr="002D785A" w:rsidRDefault="00FD32A0">
            <w:pPr>
              <w:widowControl/>
              <w:autoSpaceDE w:val="0"/>
              <w:autoSpaceDN w:val="0"/>
              <w:jc w:val="center"/>
              <w:rPr>
                <w:rFonts w:eastAsiaTheme="minorEastAsia"/>
                <w:color w:val="000000"/>
                <w:sz w:val="18"/>
                <w:szCs w:val="18"/>
              </w:rPr>
            </w:pPr>
            <w:r w:rsidRPr="002D785A">
              <w:rPr>
                <w:rFonts w:eastAsiaTheme="minorEastAsia"/>
                <w:color w:val="000000"/>
                <w:sz w:val="18"/>
                <w:szCs w:val="18"/>
              </w:rPr>
              <w:t>-</w:t>
            </w:r>
          </w:p>
        </w:tc>
      </w:tr>
    </w:tbl>
    <w:bookmarkEnd w:id="24"/>
    <w:bookmarkEnd w:id="25"/>
    <w:p w14:paraId="55BFF73F" w14:textId="77777777" w:rsidR="00106C4A" w:rsidRDefault="00FD32A0">
      <w:pPr>
        <w:pStyle w:val="a0"/>
        <w:spacing w:before="156" w:after="156"/>
        <w:ind w:left="0"/>
      </w:pPr>
      <w:r>
        <w:rPr>
          <w:rFonts w:hint="eastAsia"/>
        </w:rPr>
        <w:t>低倍组织</w:t>
      </w:r>
    </w:p>
    <w:p w14:paraId="407D1683" w14:textId="153D0A8B" w:rsidR="00106C4A" w:rsidRDefault="00FD32A0">
      <w:pPr>
        <w:pStyle w:val="affa"/>
        <w:rPr>
          <w:rFonts w:ascii="Times New Roman"/>
        </w:rPr>
      </w:pPr>
      <w:bookmarkStart w:id="26" w:name="_Hlk140735557"/>
      <w:r>
        <w:rPr>
          <w:rFonts w:ascii="Times New Roman"/>
        </w:rPr>
        <w:t>盘条应进行酸浸低倍检验。在横向酸浸试</w:t>
      </w:r>
      <w:r w:rsidR="008933FD">
        <w:rPr>
          <w:rFonts w:ascii="Times New Roman"/>
        </w:rPr>
        <w:t>片上不应有目视可见的缩孔、缩孔痕迹、空洞、裂纹、和夹杂（包括</w:t>
      </w:r>
      <w:r w:rsidR="008933FD">
        <w:rPr>
          <w:rFonts w:ascii="Times New Roman" w:hint="eastAsia"/>
        </w:rPr>
        <w:t>外来</w:t>
      </w:r>
      <w:r>
        <w:rPr>
          <w:rFonts w:ascii="Times New Roman"/>
        </w:rPr>
        <w:t>金属夹渣），其评定方法按照</w:t>
      </w:r>
      <w:r>
        <w:rPr>
          <w:rFonts w:ascii="Times New Roman"/>
        </w:rPr>
        <w:t>GB/T 14999.2</w:t>
      </w:r>
      <w:r>
        <w:rPr>
          <w:rFonts w:ascii="Times New Roman"/>
        </w:rPr>
        <w:t>规定执行。</w:t>
      </w:r>
    </w:p>
    <w:p w14:paraId="19D56547" w14:textId="77777777" w:rsidR="00106C4A" w:rsidRDefault="00FD32A0">
      <w:pPr>
        <w:pStyle w:val="a0"/>
        <w:spacing w:before="156" w:after="156"/>
        <w:ind w:left="0"/>
      </w:pPr>
      <w:bookmarkStart w:id="27" w:name="_Hlk140735637"/>
      <w:bookmarkEnd w:id="26"/>
      <w:r>
        <w:rPr>
          <w:rFonts w:hint="eastAsia"/>
        </w:rPr>
        <w:t>缠绕试验</w:t>
      </w:r>
    </w:p>
    <w:p w14:paraId="6A07F782" w14:textId="198E9041" w:rsidR="00A24022" w:rsidRDefault="00A24022">
      <w:pPr>
        <w:pStyle w:val="affa"/>
        <w:rPr>
          <w:rFonts w:ascii="Times New Roman"/>
        </w:rPr>
      </w:pPr>
      <w:bookmarkStart w:id="28" w:name="_Hlk140735963"/>
      <w:bookmarkEnd w:id="27"/>
      <w:r>
        <w:rPr>
          <w:rFonts w:ascii="Times New Roman" w:hint="eastAsia"/>
        </w:rPr>
        <w:t>根据需方要求，直径</w:t>
      </w:r>
      <w:r>
        <w:rPr>
          <w:rFonts w:ascii="Times New Roman" w:hint="eastAsia"/>
        </w:rPr>
        <w:t>1</w:t>
      </w:r>
      <w:r>
        <w:rPr>
          <w:rFonts w:ascii="Times New Roman"/>
        </w:rPr>
        <w:t>0</w:t>
      </w:r>
      <w:r>
        <w:rPr>
          <w:rFonts w:ascii="Times New Roman" w:hint="eastAsia"/>
        </w:rPr>
        <w:t>mm</w:t>
      </w:r>
      <w:r>
        <w:rPr>
          <w:rFonts w:ascii="Times New Roman" w:hint="eastAsia"/>
        </w:rPr>
        <w:t>以下的盘条可按照</w:t>
      </w:r>
      <w:r>
        <w:rPr>
          <w:rFonts w:ascii="Times New Roman" w:hint="eastAsia"/>
        </w:rPr>
        <w:t>GB/T</w:t>
      </w:r>
      <w:r>
        <w:rPr>
          <w:rFonts w:ascii="Times New Roman"/>
        </w:rPr>
        <w:t xml:space="preserve"> </w:t>
      </w:r>
      <w:r>
        <w:rPr>
          <w:rFonts w:ascii="Times New Roman" w:hint="eastAsia"/>
        </w:rPr>
        <w:t>2976</w:t>
      </w:r>
      <w:r>
        <w:rPr>
          <w:rFonts w:ascii="Times New Roman" w:hint="eastAsia"/>
        </w:rPr>
        <w:t>中的规定进行缠绕</w:t>
      </w:r>
      <w:r w:rsidR="002D538B">
        <w:rPr>
          <w:rFonts w:ascii="Times New Roman" w:hint="eastAsia"/>
        </w:rPr>
        <w:t>试验</w:t>
      </w:r>
      <w:r>
        <w:rPr>
          <w:rFonts w:ascii="Times New Roman" w:hint="eastAsia"/>
        </w:rPr>
        <w:t>，</w:t>
      </w:r>
      <w:r w:rsidR="002D538B">
        <w:rPr>
          <w:rFonts w:ascii="Times New Roman" w:hint="eastAsia"/>
        </w:rPr>
        <w:t>盘条</w:t>
      </w:r>
      <w:r>
        <w:rPr>
          <w:rFonts w:ascii="Times New Roman" w:hint="eastAsia"/>
        </w:rPr>
        <w:t>绕芯棒（芯棒直径为</w:t>
      </w:r>
      <w:r w:rsidR="002D538B">
        <w:rPr>
          <w:rFonts w:ascii="Times New Roman" w:hint="eastAsia"/>
        </w:rPr>
        <w:t>盘条</w:t>
      </w:r>
      <w:r>
        <w:rPr>
          <w:rFonts w:ascii="Times New Roman" w:hint="eastAsia"/>
        </w:rPr>
        <w:t>直径的</w:t>
      </w:r>
      <w:r>
        <w:rPr>
          <w:rFonts w:ascii="Times New Roman" w:hint="eastAsia"/>
        </w:rPr>
        <w:t>3</w:t>
      </w:r>
      <w:r>
        <w:rPr>
          <w:rFonts w:ascii="Times New Roman" w:hint="eastAsia"/>
        </w:rPr>
        <w:t>倍）五圈后不得有裂纹和折断。</w:t>
      </w:r>
    </w:p>
    <w:bookmarkEnd w:id="28"/>
    <w:p w14:paraId="182BD5A8" w14:textId="77777777" w:rsidR="00106C4A" w:rsidRDefault="00FD32A0">
      <w:pPr>
        <w:pStyle w:val="a0"/>
        <w:spacing w:before="156" w:after="156"/>
        <w:ind w:left="0"/>
      </w:pPr>
      <w:r>
        <w:rPr>
          <w:rFonts w:hint="eastAsia"/>
        </w:rPr>
        <w:t>弯曲试验</w:t>
      </w:r>
    </w:p>
    <w:p w14:paraId="64B04434" w14:textId="69B5D903" w:rsidR="00106C4A" w:rsidRPr="008933FD" w:rsidRDefault="002D538B">
      <w:pPr>
        <w:pStyle w:val="affa"/>
        <w:rPr>
          <w:rFonts w:ascii="Times New Roman"/>
        </w:rPr>
      </w:pPr>
      <w:bookmarkStart w:id="29" w:name="_Hlk140735976"/>
      <w:r>
        <w:rPr>
          <w:rFonts w:ascii="Times New Roman" w:hint="eastAsia"/>
        </w:rPr>
        <w:t>根据需方要求，</w:t>
      </w:r>
      <w:proofErr w:type="gramStart"/>
      <w:r w:rsidRPr="008933FD">
        <w:rPr>
          <w:rFonts w:ascii="Times New Roman" w:hint="eastAsia"/>
        </w:rPr>
        <w:t>经过固溶</w:t>
      </w:r>
      <w:proofErr w:type="gramEnd"/>
      <w:r w:rsidRPr="008933FD">
        <w:rPr>
          <w:rFonts w:ascii="Times New Roman" w:hint="eastAsia"/>
        </w:rPr>
        <w:t>+</w:t>
      </w:r>
      <w:r w:rsidRPr="008933FD">
        <w:rPr>
          <w:rFonts w:ascii="Times New Roman" w:hint="eastAsia"/>
        </w:rPr>
        <w:t>时效后的</w:t>
      </w:r>
      <w:r w:rsidR="00FD32A0" w:rsidRPr="008933FD">
        <w:rPr>
          <w:rFonts w:ascii="Times New Roman" w:hint="eastAsia"/>
        </w:rPr>
        <w:t>盘条试样</w:t>
      </w:r>
      <w:r>
        <w:rPr>
          <w:rFonts w:ascii="Times New Roman" w:hint="eastAsia"/>
        </w:rPr>
        <w:t>可</w:t>
      </w:r>
      <w:r w:rsidR="00FD32A0" w:rsidRPr="008933FD">
        <w:rPr>
          <w:rFonts w:ascii="Times New Roman" w:hint="eastAsia"/>
        </w:rPr>
        <w:t>按</w:t>
      </w:r>
      <w:r>
        <w:rPr>
          <w:rFonts w:ascii="Times New Roman" w:hint="eastAsia"/>
        </w:rPr>
        <w:t>照</w:t>
      </w:r>
      <w:r w:rsidR="00FD32A0" w:rsidRPr="008933FD">
        <w:rPr>
          <w:rFonts w:ascii="Times New Roman" w:hint="eastAsia"/>
        </w:rPr>
        <w:t>GB/T 238</w:t>
      </w:r>
      <w:r w:rsidR="00FD32A0" w:rsidRPr="008933FD">
        <w:rPr>
          <w:rFonts w:ascii="Times New Roman" w:hint="eastAsia"/>
        </w:rPr>
        <w:t>中的规定</w:t>
      </w:r>
      <w:r>
        <w:rPr>
          <w:rFonts w:ascii="Times New Roman" w:hint="eastAsia"/>
        </w:rPr>
        <w:t>进行</w:t>
      </w:r>
      <w:r w:rsidRPr="008933FD">
        <w:rPr>
          <w:rFonts w:ascii="Times New Roman" w:hint="eastAsia"/>
        </w:rPr>
        <w:t>弯曲试验</w:t>
      </w:r>
      <w:r w:rsidR="00FD32A0" w:rsidRPr="008933FD">
        <w:rPr>
          <w:rFonts w:ascii="Times New Roman" w:hint="eastAsia"/>
        </w:rPr>
        <w:t>。要求弯曲次数大于或等于</w:t>
      </w:r>
      <w:r w:rsidR="00FD32A0" w:rsidRPr="008933FD">
        <w:rPr>
          <w:rFonts w:ascii="Times New Roman" w:hint="eastAsia"/>
        </w:rPr>
        <w:t>7</w:t>
      </w:r>
      <w:r w:rsidR="00FD32A0" w:rsidRPr="008933FD">
        <w:rPr>
          <w:rFonts w:ascii="Times New Roman" w:hint="eastAsia"/>
        </w:rPr>
        <w:t>次，盘条表面不得有开裂等缺陷。</w:t>
      </w:r>
    </w:p>
    <w:bookmarkEnd w:id="29"/>
    <w:p w14:paraId="5935653E" w14:textId="77777777" w:rsidR="00106C4A" w:rsidRPr="008C5088" w:rsidRDefault="00FD32A0">
      <w:pPr>
        <w:pStyle w:val="a0"/>
        <w:spacing w:before="156" w:after="156"/>
        <w:ind w:left="0"/>
      </w:pPr>
      <w:r>
        <w:rPr>
          <w:rFonts w:hint="eastAsia"/>
        </w:rPr>
        <w:t>扭转试</w:t>
      </w:r>
      <w:r w:rsidRPr="008C5088">
        <w:rPr>
          <w:rFonts w:hint="eastAsia"/>
        </w:rPr>
        <w:t>验</w:t>
      </w:r>
    </w:p>
    <w:p w14:paraId="1480E889" w14:textId="3ECD19EF" w:rsidR="002D538B" w:rsidRPr="008C5088" w:rsidRDefault="002D538B">
      <w:pPr>
        <w:pStyle w:val="affa"/>
        <w:rPr>
          <w:rFonts w:ascii="Times New Roman"/>
        </w:rPr>
      </w:pPr>
      <w:bookmarkStart w:id="30" w:name="_Hlk140736046"/>
      <w:r w:rsidRPr="008C5088">
        <w:rPr>
          <w:rFonts w:ascii="Times New Roman" w:hint="eastAsia"/>
        </w:rPr>
        <w:t>根据需方要求，</w:t>
      </w:r>
      <w:proofErr w:type="gramStart"/>
      <w:r w:rsidRPr="008C5088">
        <w:rPr>
          <w:rFonts w:ascii="Times New Roman" w:hint="eastAsia"/>
        </w:rPr>
        <w:t>经过固溶</w:t>
      </w:r>
      <w:proofErr w:type="gramEnd"/>
      <w:r w:rsidRPr="008C5088">
        <w:rPr>
          <w:rFonts w:ascii="Times New Roman" w:hint="eastAsia"/>
        </w:rPr>
        <w:t>+</w:t>
      </w:r>
      <w:r w:rsidRPr="008C5088">
        <w:rPr>
          <w:rFonts w:ascii="Times New Roman" w:hint="eastAsia"/>
        </w:rPr>
        <w:t>时效后的盘条试样可按照</w:t>
      </w:r>
      <w:r w:rsidRPr="008C5088">
        <w:rPr>
          <w:rFonts w:ascii="Times New Roman" w:hint="eastAsia"/>
        </w:rPr>
        <w:t>GB/T</w:t>
      </w:r>
      <w:r w:rsidRPr="008C5088">
        <w:rPr>
          <w:rFonts w:ascii="Times New Roman"/>
        </w:rPr>
        <w:t xml:space="preserve"> </w:t>
      </w:r>
      <w:r w:rsidRPr="008C5088">
        <w:rPr>
          <w:rFonts w:ascii="Times New Roman" w:hint="eastAsia"/>
        </w:rPr>
        <w:t>239.1</w:t>
      </w:r>
      <w:r w:rsidRPr="008C5088">
        <w:rPr>
          <w:rFonts w:ascii="Times New Roman" w:hint="eastAsia"/>
        </w:rPr>
        <w:t>中的规定进行扭转试验。单向扭转次数大于</w:t>
      </w:r>
      <w:r w:rsidRPr="008C5088">
        <w:rPr>
          <w:rFonts w:ascii="Times New Roman" w:hint="eastAsia"/>
        </w:rPr>
        <w:t>12</w:t>
      </w:r>
      <w:r w:rsidRPr="008C5088">
        <w:rPr>
          <w:rFonts w:ascii="Times New Roman" w:hint="eastAsia"/>
        </w:rPr>
        <w:t>次，并要</w:t>
      </w:r>
      <w:proofErr w:type="gramStart"/>
      <w:r w:rsidRPr="008C5088">
        <w:rPr>
          <w:rFonts w:ascii="Times New Roman" w:hint="eastAsia"/>
        </w:rPr>
        <w:t>求正</w:t>
      </w:r>
      <w:proofErr w:type="gramEnd"/>
      <w:r w:rsidRPr="008C5088">
        <w:rPr>
          <w:rFonts w:ascii="Times New Roman" w:hint="eastAsia"/>
        </w:rPr>
        <w:t>、反方向各三圈，其试样表面不得有开裂、折叠、起刺等缺陷。</w:t>
      </w:r>
    </w:p>
    <w:p w14:paraId="306579E1" w14:textId="77777777" w:rsidR="002D538B" w:rsidRPr="008C5088" w:rsidRDefault="002D538B">
      <w:pPr>
        <w:pStyle w:val="a0"/>
        <w:spacing w:before="156" w:after="156"/>
        <w:ind w:left="0"/>
      </w:pPr>
      <w:bookmarkStart w:id="31" w:name="_Hlk140736053"/>
      <w:bookmarkEnd w:id="30"/>
      <w:r w:rsidRPr="008C5088">
        <w:rPr>
          <w:rFonts w:hint="eastAsia"/>
        </w:rPr>
        <w:t>晶粒度</w:t>
      </w:r>
    </w:p>
    <w:p w14:paraId="4E73611D" w14:textId="08C3183B" w:rsidR="00106C4A" w:rsidRPr="008C5088" w:rsidRDefault="00FD32A0">
      <w:pPr>
        <w:pStyle w:val="affa"/>
      </w:pPr>
      <w:bookmarkStart w:id="32" w:name="_Hlk144396051"/>
      <w:bookmarkEnd w:id="31"/>
      <w:r w:rsidRPr="008C5088">
        <w:rPr>
          <w:rFonts w:hint="eastAsia"/>
        </w:rPr>
        <w:t>盘条</w:t>
      </w:r>
      <w:r w:rsidRPr="008C5088">
        <w:rPr>
          <w:rFonts w:ascii="Times New Roman" w:hint="eastAsia"/>
        </w:rPr>
        <w:t>的</w:t>
      </w:r>
      <w:r w:rsidRPr="008C5088">
        <w:rPr>
          <w:rFonts w:ascii="Times New Roman" w:hint="eastAsia"/>
          <w:szCs w:val="22"/>
        </w:rPr>
        <w:t>晶粒度</w:t>
      </w:r>
      <w:bookmarkStart w:id="33" w:name="_Hlk140736077"/>
      <w:r w:rsidRPr="008C5088">
        <w:rPr>
          <w:rFonts w:ascii="Times New Roman" w:hint="eastAsia"/>
          <w:szCs w:val="22"/>
        </w:rPr>
        <w:t>按</w:t>
      </w:r>
      <w:r w:rsidR="008933FD" w:rsidRPr="008C5088">
        <w:rPr>
          <w:rFonts w:ascii="Times New Roman"/>
          <w:szCs w:val="22"/>
        </w:rPr>
        <w:t xml:space="preserve">GB/T </w:t>
      </w:r>
      <w:r w:rsidRPr="008C5088">
        <w:rPr>
          <w:rFonts w:ascii="Times New Roman"/>
          <w:szCs w:val="22"/>
        </w:rPr>
        <w:t>14999.4</w:t>
      </w:r>
      <w:r w:rsidRPr="008C5088">
        <w:rPr>
          <w:rFonts w:ascii="Times New Roman" w:hint="eastAsia"/>
          <w:szCs w:val="22"/>
        </w:rPr>
        <w:t>中</w:t>
      </w:r>
      <w:r w:rsidRPr="008C5088">
        <w:rPr>
          <w:rFonts w:ascii="Times New Roman" w:hint="eastAsia"/>
        </w:rPr>
        <w:t>的规定进行，</w:t>
      </w:r>
      <w:r w:rsidR="008C5088" w:rsidRPr="008C5088">
        <w:rPr>
          <w:rFonts w:ascii="Times New Roman" w:hint="eastAsia"/>
        </w:rPr>
        <w:t>条带</w:t>
      </w:r>
      <w:r w:rsidRPr="008C5088">
        <w:rPr>
          <w:rFonts w:ascii="Times New Roman" w:hint="eastAsia"/>
        </w:rPr>
        <w:t>晶粒度应为</w:t>
      </w:r>
      <w:r w:rsidRPr="008C5088">
        <w:rPr>
          <w:rFonts w:ascii="Times New Roman"/>
        </w:rPr>
        <w:t>5</w:t>
      </w:r>
      <w:r w:rsidRPr="008C5088">
        <w:rPr>
          <w:rFonts w:ascii="Times New Roman" w:hint="eastAsia"/>
        </w:rPr>
        <w:t>级或更细</w:t>
      </w:r>
      <w:r w:rsidR="008C5088" w:rsidRPr="008C5088">
        <w:rPr>
          <w:rFonts w:ascii="Times New Roman" w:hint="eastAsia"/>
        </w:rPr>
        <w:t>，条带双重晶粒组织晶粒度级差应</w:t>
      </w:r>
      <w:r w:rsidR="008C5088">
        <w:rPr>
          <w:rFonts w:ascii="Times New Roman" w:hint="eastAsia"/>
        </w:rPr>
        <w:t>不大于</w:t>
      </w:r>
      <w:r w:rsidR="008C5088" w:rsidRPr="008C5088">
        <w:rPr>
          <w:rFonts w:ascii="Times New Roman" w:hint="eastAsia"/>
        </w:rPr>
        <w:t>3</w:t>
      </w:r>
      <w:r w:rsidR="008C5088" w:rsidRPr="008C5088">
        <w:rPr>
          <w:rFonts w:ascii="Times New Roman" w:hint="eastAsia"/>
        </w:rPr>
        <w:t>级</w:t>
      </w:r>
      <w:bookmarkEnd w:id="32"/>
      <w:r w:rsidRPr="008C5088">
        <w:rPr>
          <w:rFonts w:ascii="Times New Roman" w:hint="eastAsia"/>
        </w:rPr>
        <w:t>。</w:t>
      </w:r>
      <w:bookmarkEnd w:id="33"/>
    </w:p>
    <w:p w14:paraId="3B617AFD" w14:textId="185CAE9F" w:rsidR="00106C4A" w:rsidRPr="008C5088" w:rsidRDefault="006358E7">
      <w:pPr>
        <w:pStyle w:val="a0"/>
        <w:spacing w:before="156" w:after="156"/>
        <w:ind w:left="0"/>
      </w:pPr>
      <w:r w:rsidRPr="008C5088">
        <w:rPr>
          <w:rFonts w:hint="eastAsia"/>
        </w:rPr>
        <w:t>一次碳化物</w:t>
      </w:r>
    </w:p>
    <w:p w14:paraId="25B81381" w14:textId="01B76532" w:rsidR="00106C4A" w:rsidRPr="008933FD" w:rsidRDefault="00FD32A0">
      <w:pPr>
        <w:pStyle w:val="affa"/>
        <w:rPr>
          <w:rFonts w:ascii="Times New Roman"/>
        </w:rPr>
      </w:pPr>
      <w:bookmarkStart w:id="34" w:name="_Hlk140736094"/>
      <w:bookmarkStart w:id="35" w:name="_Hlk144396141"/>
      <w:r w:rsidRPr="008C5088">
        <w:rPr>
          <w:rFonts w:ascii="Times New Roman"/>
        </w:rPr>
        <w:t>盘条的一次碳化物按照</w:t>
      </w:r>
      <w:r w:rsidRPr="008C5088">
        <w:rPr>
          <w:rFonts w:ascii="Times New Roman"/>
        </w:rPr>
        <w:t>GB/T 14999.4</w:t>
      </w:r>
      <w:r w:rsidRPr="008C5088">
        <w:rPr>
          <w:rFonts w:ascii="Times New Roman"/>
        </w:rPr>
        <w:t>的规定进行，</w:t>
      </w:r>
      <w:r w:rsidR="00DF0A2B" w:rsidRPr="008C5088">
        <w:rPr>
          <w:rFonts w:ascii="Times New Roman" w:hint="eastAsia"/>
        </w:rPr>
        <w:t>检测结果</w:t>
      </w:r>
      <w:r w:rsidRPr="008C5088">
        <w:rPr>
          <w:rFonts w:ascii="Times New Roman" w:hint="eastAsia"/>
        </w:rPr>
        <w:t>应</w:t>
      </w:r>
      <w:r w:rsidR="006358E7" w:rsidRPr="008C5088">
        <w:rPr>
          <w:rFonts w:ascii="Times New Roman" w:hint="eastAsia"/>
        </w:rPr>
        <w:t>符合</w:t>
      </w:r>
      <w:r w:rsidR="006358E7" w:rsidRPr="008C5088">
        <w:rPr>
          <w:rFonts w:ascii="Times New Roman"/>
        </w:rPr>
        <w:t>A</w:t>
      </w:r>
      <w:r w:rsidR="006358E7" w:rsidRPr="008C5088">
        <w:rPr>
          <w:rFonts w:ascii="Times New Roman" w:hint="eastAsia"/>
        </w:rPr>
        <w:t>类</w:t>
      </w:r>
      <w:r w:rsidR="00DF0A2B" w:rsidRPr="008C5088">
        <w:rPr>
          <w:rFonts w:ascii="Times New Roman" w:hint="eastAsia"/>
        </w:rPr>
        <w:t>1</w:t>
      </w:r>
      <w:r w:rsidR="00DF0A2B" w:rsidRPr="008C5088">
        <w:rPr>
          <w:rFonts w:ascii="Times New Roman" w:hint="eastAsia"/>
        </w:rPr>
        <w:t>级</w:t>
      </w:r>
      <w:r w:rsidR="006358E7" w:rsidRPr="008C5088">
        <w:rPr>
          <w:rFonts w:ascii="Times New Roman" w:hint="eastAsia"/>
        </w:rPr>
        <w:t>或</w:t>
      </w:r>
      <w:r w:rsidR="006358E7" w:rsidRPr="008C5088">
        <w:rPr>
          <w:rFonts w:ascii="Times New Roman"/>
        </w:rPr>
        <w:t>B</w:t>
      </w:r>
      <w:r w:rsidR="006358E7" w:rsidRPr="008C5088">
        <w:rPr>
          <w:rFonts w:ascii="Times New Roman" w:hint="eastAsia"/>
        </w:rPr>
        <w:t>类</w:t>
      </w:r>
      <w:r w:rsidRPr="008C5088">
        <w:rPr>
          <w:rFonts w:ascii="Times New Roman"/>
        </w:rPr>
        <w:t>1</w:t>
      </w:r>
      <w:r w:rsidRPr="008C5088">
        <w:rPr>
          <w:rFonts w:ascii="Times New Roman" w:hint="eastAsia"/>
        </w:rPr>
        <w:t>级</w:t>
      </w:r>
      <w:r w:rsidR="00DF0A2B" w:rsidRPr="008C5088">
        <w:rPr>
          <w:rFonts w:ascii="Times New Roman" w:hint="eastAsia"/>
        </w:rPr>
        <w:t>的要求</w:t>
      </w:r>
      <w:bookmarkEnd w:id="35"/>
      <w:r w:rsidRPr="008C5088">
        <w:rPr>
          <w:rFonts w:ascii="Times New Roman" w:hint="eastAsia"/>
        </w:rPr>
        <w:t>。</w:t>
      </w:r>
      <w:bookmarkEnd w:id="34"/>
    </w:p>
    <w:p w14:paraId="21D0FC4E" w14:textId="77777777" w:rsidR="00106C4A" w:rsidRDefault="00FD32A0">
      <w:pPr>
        <w:pStyle w:val="a0"/>
        <w:spacing w:before="156" w:after="156"/>
        <w:ind w:left="0"/>
      </w:pPr>
      <w:r>
        <w:rPr>
          <w:rFonts w:hint="eastAsia"/>
        </w:rPr>
        <w:t>表面质量</w:t>
      </w:r>
    </w:p>
    <w:p w14:paraId="696BF7E7" w14:textId="1CD1DF32" w:rsidR="00106C4A" w:rsidRDefault="00FD32A0">
      <w:pPr>
        <w:pStyle w:val="affa"/>
        <w:rPr>
          <w:rFonts w:asciiTheme="minorEastAsia" w:eastAsiaTheme="minorEastAsia" w:hAnsiTheme="minorEastAsia"/>
          <w:szCs w:val="22"/>
        </w:rPr>
      </w:pPr>
      <w:bookmarkStart w:id="36" w:name="_Hlk140736657"/>
      <w:bookmarkStart w:id="37" w:name="_Hlk144396149"/>
      <w:r>
        <w:rPr>
          <w:rFonts w:asciiTheme="minorEastAsia" w:eastAsiaTheme="minorEastAsia" w:hAnsiTheme="minorEastAsia" w:hint="eastAsia"/>
          <w:szCs w:val="22"/>
        </w:rPr>
        <w:t>盘条表面应光滑，不应有裂纹、折叠、结疤、夹杂和氧化铁皮等影响使用的缺陷。局部存在的上述缺陷允许</w:t>
      </w:r>
      <w:r w:rsidR="00DF0A2B">
        <w:rPr>
          <w:rFonts w:asciiTheme="minorEastAsia" w:eastAsiaTheme="minorEastAsia" w:hAnsiTheme="minorEastAsia" w:hint="eastAsia"/>
          <w:szCs w:val="22"/>
        </w:rPr>
        <w:t>清除</w:t>
      </w:r>
      <w:r>
        <w:rPr>
          <w:rFonts w:asciiTheme="minorEastAsia" w:eastAsiaTheme="minorEastAsia" w:hAnsiTheme="minorEastAsia" w:hint="eastAsia"/>
          <w:szCs w:val="22"/>
        </w:rPr>
        <w:t>，清除深度在允许偏差内且从盘条实际尺寸算起应不超过公称尺寸的</w:t>
      </w:r>
      <w:r>
        <w:rPr>
          <w:rFonts w:asciiTheme="minorEastAsia" w:eastAsiaTheme="minorEastAsia" w:hAnsiTheme="minorEastAsia"/>
          <w:szCs w:val="22"/>
        </w:rPr>
        <w:t>5%</w:t>
      </w:r>
      <w:r>
        <w:rPr>
          <w:rFonts w:asciiTheme="minorEastAsia" w:eastAsiaTheme="minorEastAsia" w:hAnsiTheme="minorEastAsia" w:hint="eastAsia"/>
          <w:szCs w:val="22"/>
        </w:rPr>
        <w:t>，清除宽度不小于深度的5倍</w:t>
      </w:r>
      <w:bookmarkEnd w:id="37"/>
      <w:r>
        <w:rPr>
          <w:rFonts w:asciiTheme="minorEastAsia" w:eastAsiaTheme="minorEastAsia" w:hAnsiTheme="minorEastAsia" w:hint="eastAsia"/>
          <w:szCs w:val="22"/>
        </w:rPr>
        <w:t>。</w:t>
      </w:r>
    </w:p>
    <w:bookmarkEnd w:id="36"/>
    <w:p w14:paraId="6E124244" w14:textId="77777777" w:rsidR="00106C4A" w:rsidRDefault="00FD32A0">
      <w:pPr>
        <w:pStyle w:val="a0"/>
        <w:spacing w:before="156" w:after="156"/>
        <w:ind w:left="0"/>
      </w:pPr>
      <w:r>
        <w:rPr>
          <w:rFonts w:hint="eastAsia"/>
        </w:rPr>
        <w:t>特殊要求</w:t>
      </w:r>
    </w:p>
    <w:p w14:paraId="4D851361" w14:textId="77777777" w:rsidR="00106C4A" w:rsidRDefault="00FD32A0">
      <w:pPr>
        <w:pStyle w:val="affa"/>
        <w:rPr>
          <w:rFonts w:asciiTheme="minorEastAsia" w:eastAsiaTheme="minorEastAsia" w:hAnsiTheme="minorEastAsia"/>
          <w:szCs w:val="22"/>
        </w:rPr>
      </w:pPr>
      <w:bookmarkStart w:id="38" w:name="_Hlk144396169"/>
      <w:r>
        <w:rPr>
          <w:rFonts w:asciiTheme="minorEastAsia" w:eastAsiaTheme="minorEastAsia" w:hAnsiTheme="minorEastAsia" w:hint="eastAsia"/>
          <w:szCs w:val="22"/>
        </w:rPr>
        <w:t>如需方要求，经供需双方协商，可提出超声检测等特殊要求，具体内容由供需双方协商确定。</w:t>
      </w:r>
    </w:p>
    <w:p w14:paraId="054540A4" w14:textId="77777777" w:rsidR="00106C4A" w:rsidRPr="00F83E61" w:rsidRDefault="00FD32A0">
      <w:pPr>
        <w:pStyle w:val="a"/>
        <w:spacing w:before="312" w:after="312"/>
      </w:pPr>
      <w:bookmarkStart w:id="39" w:name="_Toc31677"/>
      <w:bookmarkEnd w:id="38"/>
      <w:r w:rsidRPr="00F83E61">
        <w:rPr>
          <w:rFonts w:hint="eastAsia"/>
        </w:rPr>
        <w:t>试验方法</w:t>
      </w:r>
      <w:bookmarkEnd w:id="39"/>
    </w:p>
    <w:p w14:paraId="4CCD833B" w14:textId="35AFF044" w:rsidR="00106C4A" w:rsidRPr="00F83E61" w:rsidRDefault="00FD32A0">
      <w:pPr>
        <w:pStyle w:val="a0"/>
        <w:spacing w:before="156" w:after="156"/>
        <w:ind w:left="0"/>
        <w:rPr>
          <w:rFonts w:ascii="Times New Roman" w:eastAsia="宋体"/>
        </w:rPr>
      </w:pPr>
      <w:r w:rsidRPr="00F83E61">
        <w:rPr>
          <w:rFonts w:ascii="Times New Roman" w:eastAsia="宋体"/>
        </w:rPr>
        <w:lastRenderedPageBreak/>
        <w:t>合金的化学成分试验方法应按</w:t>
      </w:r>
      <w:r w:rsidRPr="00F83E61">
        <w:rPr>
          <w:rFonts w:ascii="Times New Roman" w:eastAsia="宋体"/>
        </w:rPr>
        <w:t>GB/T 4702.15</w:t>
      </w:r>
      <w:r w:rsidRPr="00F83E61">
        <w:rPr>
          <w:rFonts w:ascii="Times New Roman" w:eastAsia="宋体"/>
        </w:rPr>
        <w:t>、</w:t>
      </w:r>
      <w:r w:rsidRPr="00F83E61">
        <w:rPr>
          <w:rFonts w:ascii="Times New Roman" w:eastAsia="宋体"/>
        </w:rPr>
        <w:t>GB/T20123</w:t>
      </w:r>
      <w:r w:rsidRPr="00F83E61">
        <w:rPr>
          <w:rFonts w:ascii="Times New Roman" w:eastAsia="宋体"/>
        </w:rPr>
        <w:t>、</w:t>
      </w:r>
      <w:r w:rsidR="00BF7D12" w:rsidRPr="00F83E61">
        <w:rPr>
          <w:rFonts w:ascii="Times New Roman" w:eastAsia="宋体"/>
        </w:rPr>
        <w:t xml:space="preserve">GB/T </w:t>
      </w:r>
      <w:r w:rsidR="00BF7D12" w:rsidRPr="00F83E61">
        <w:rPr>
          <w:rFonts w:ascii="Times New Roman" w:eastAsia="宋体" w:hint="eastAsia"/>
        </w:rPr>
        <w:t>38939</w:t>
      </w:r>
      <w:r w:rsidRPr="00F83E61">
        <w:rPr>
          <w:rFonts w:ascii="Times New Roman" w:eastAsia="宋体"/>
        </w:rPr>
        <w:t>或通用的方法进行，仲</w:t>
      </w:r>
      <w:r w:rsidRPr="008C5088">
        <w:rPr>
          <w:rFonts w:ascii="Times New Roman" w:eastAsia="宋体"/>
        </w:rPr>
        <w:t>裁时应按</w:t>
      </w:r>
      <w:r w:rsidRPr="008C5088">
        <w:rPr>
          <w:rFonts w:ascii="Times New Roman" w:eastAsia="宋体"/>
        </w:rPr>
        <w:t>GB/T 223.</w:t>
      </w:r>
      <w:r w:rsidR="008C5088" w:rsidRPr="008C5088">
        <w:rPr>
          <w:rFonts w:ascii="Times New Roman" w:eastAsia="宋体"/>
        </w:rPr>
        <w:t>9</w:t>
      </w:r>
      <w:r w:rsidRPr="008C5088">
        <w:rPr>
          <w:rFonts w:ascii="Times New Roman" w:eastAsia="宋体" w:hint="eastAsia"/>
        </w:rPr>
        <w:t>、</w:t>
      </w:r>
      <w:r w:rsidRPr="008C5088">
        <w:rPr>
          <w:rFonts w:ascii="Times New Roman" w:eastAsia="宋体"/>
        </w:rPr>
        <w:t>GB/T 223.</w:t>
      </w:r>
      <w:r w:rsidR="00BF7D12" w:rsidRPr="008C5088">
        <w:rPr>
          <w:rFonts w:ascii="Times New Roman" w:eastAsia="宋体"/>
        </w:rPr>
        <w:t>11</w:t>
      </w:r>
      <w:r w:rsidRPr="008C5088">
        <w:rPr>
          <w:rFonts w:ascii="Times New Roman" w:eastAsia="宋体" w:hint="eastAsia"/>
        </w:rPr>
        <w:t>、</w:t>
      </w:r>
      <w:r w:rsidRPr="008C5088">
        <w:rPr>
          <w:rFonts w:ascii="Times New Roman" w:eastAsia="宋体"/>
        </w:rPr>
        <w:t>GB/T 223.</w:t>
      </w:r>
      <w:r w:rsidR="00BF7D12" w:rsidRPr="008C5088">
        <w:rPr>
          <w:rFonts w:ascii="Times New Roman" w:eastAsia="宋体"/>
        </w:rPr>
        <w:t>1</w:t>
      </w:r>
      <w:r w:rsidRPr="008C5088">
        <w:rPr>
          <w:rFonts w:ascii="Times New Roman" w:eastAsia="宋体"/>
        </w:rPr>
        <w:t>7</w:t>
      </w:r>
      <w:r w:rsidRPr="008C5088">
        <w:rPr>
          <w:rFonts w:ascii="Times New Roman" w:eastAsia="宋体" w:hint="eastAsia"/>
        </w:rPr>
        <w:t>、</w:t>
      </w:r>
      <w:r w:rsidRPr="008C5088">
        <w:rPr>
          <w:rFonts w:ascii="Times New Roman" w:eastAsia="宋体"/>
        </w:rPr>
        <w:t>GB/T 223.</w:t>
      </w:r>
      <w:r w:rsidR="00BF7D12" w:rsidRPr="008C5088">
        <w:rPr>
          <w:rFonts w:ascii="Times New Roman" w:eastAsia="宋体"/>
        </w:rPr>
        <w:t>1</w:t>
      </w:r>
      <w:r w:rsidRPr="008C5088">
        <w:rPr>
          <w:rFonts w:ascii="Times New Roman" w:eastAsia="宋体"/>
        </w:rPr>
        <w:t>9</w:t>
      </w:r>
      <w:r w:rsidRPr="008C5088">
        <w:rPr>
          <w:rFonts w:ascii="Times New Roman" w:eastAsia="宋体" w:hint="eastAsia"/>
        </w:rPr>
        <w:t>、</w:t>
      </w:r>
      <w:r w:rsidRPr="008C5088">
        <w:rPr>
          <w:rFonts w:ascii="Times New Roman" w:eastAsia="宋体"/>
        </w:rPr>
        <w:t>GB/T 223.2</w:t>
      </w:r>
      <w:r w:rsidR="00F83E61" w:rsidRPr="008C5088">
        <w:rPr>
          <w:rFonts w:ascii="Times New Roman" w:eastAsia="宋体"/>
        </w:rPr>
        <w:t>5</w:t>
      </w:r>
      <w:r w:rsidRPr="008C5088">
        <w:rPr>
          <w:rFonts w:ascii="Times New Roman" w:eastAsia="宋体" w:hint="eastAsia"/>
        </w:rPr>
        <w:t>、</w:t>
      </w:r>
      <w:r w:rsidRPr="008C5088">
        <w:rPr>
          <w:rFonts w:ascii="Times New Roman" w:eastAsia="宋体"/>
        </w:rPr>
        <w:t>GB/T 223.2</w:t>
      </w:r>
      <w:r w:rsidR="008C5088" w:rsidRPr="008C5088">
        <w:rPr>
          <w:rFonts w:ascii="Times New Roman" w:eastAsia="宋体"/>
        </w:rPr>
        <w:t>8</w:t>
      </w:r>
      <w:r w:rsidRPr="008C5088">
        <w:rPr>
          <w:rFonts w:ascii="Times New Roman" w:eastAsia="宋体" w:hint="eastAsia"/>
        </w:rPr>
        <w:t>、</w:t>
      </w:r>
      <w:r w:rsidR="008C5088" w:rsidRPr="008C5088">
        <w:rPr>
          <w:rFonts w:ascii="Times New Roman" w:eastAsia="宋体"/>
        </w:rPr>
        <w:t>GB/T 223.</w:t>
      </w:r>
      <w:r w:rsidR="008C5088" w:rsidRPr="008C5088">
        <w:rPr>
          <w:rFonts w:ascii="Times New Roman" w:eastAsia="宋体"/>
        </w:rPr>
        <w:t>30</w:t>
      </w:r>
      <w:r w:rsidR="008C5088" w:rsidRPr="008C5088">
        <w:rPr>
          <w:rFonts w:ascii="Times New Roman" w:eastAsia="宋体" w:hint="eastAsia"/>
        </w:rPr>
        <w:t>、</w:t>
      </w:r>
      <w:r w:rsidR="00F83E61" w:rsidRPr="008C5088">
        <w:rPr>
          <w:rFonts w:ascii="Times New Roman" w:eastAsia="宋体"/>
        </w:rPr>
        <w:t>GB/T 223.38</w:t>
      </w:r>
      <w:r w:rsidR="00F83E61" w:rsidRPr="008C5088">
        <w:rPr>
          <w:rFonts w:ascii="Times New Roman" w:eastAsia="宋体" w:hint="eastAsia"/>
        </w:rPr>
        <w:t>、</w:t>
      </w:r>
      <w:r w:rsidRPr="008C5088">
        <w:rPr>
          <w:rFonts w:ascii="Times New Roman" w:eastAsia="宋体"/>
        </w:rPr>
        <w:t>GB/T 223.</w:t>
      </w:r>
      <w:r w:rsidR="00F83E61" w:rsidRPr="008C5088">
        <w:rPr>
          <w:rFonts w:ascii="Times New Roman" w:eastAsia="宋体"/>
        </w:rPr>
        <w:t>40</w:t>
      </w:r>
      <w:r w:rsidRPr="008C5088">
        <w:rPr>
          <w:rFonts w:ascii="Times New Roman" w:eastAsia="宋体" w:hint="eastAsia"/>
        </w:rPr>
        <w:t>、</w:t>
      </w:r>
      <w:r w:rsidRPr="008C5088">
        <w:rPr>
          <w:rFonts w:ascii="Times New Roman" w:eastAsia="宋体"/>
        </w:rPr>
        <w:t>GB/T 223.4</w:t>
      </w:r>
      <w:r w:rsidR="00F83E61" w:rsidRPr="008C5088">
        <w:rPr>
          <w:rFonts w:ascii="Times New Roman" w:eastAsia="宋体"/>
        </w:rPr>
        <w:t>6</w:t>
      </w:r>
      <w:r w:rsidRPr="008C5088">
        <w:rPr>
          <w:rFonts w:ascii="Times New Roman" w:eastAsia="宋体" w:hint="eastAsia"/>
        </w:rPr>
        <w:t>、</w:t>
      </w:r>
      <w:r w:rsidR="00F83E61" w:rsidRPr="008C5088">
        <w:rPr>
          <w:rFonts w:ascii="Times New Roman" w:eastAsia="宋体"/>
        </w:rPr>
        <w:t>GB/T 223.60</w:t>
      </w:r>
      <w:r w:rsidR="00F83E61" w:rsidRPr="008C5088">
        <w:rPr>
          <w:rFonts w:ascii="Times New Roman" w:eastAsia="宋体" w:hint="eastAsia"/>
        </w:rPr>
        <w:t>、</w:t>
      </w:r>
      <w:r w:rsidRPr="008C5088">
        <w:rPr>
          <w:rFonts w:ascii="Times New Roman" w:eastAsia="宋体"/>
        </w:rPr>
        <w:t>GB/T 223.62</w:t>
      </w:r>
      <w:r w:rsidRPr="008C5088">
        <w:rPr>
          <w:rFonts w:ascii="Times New Roman" w:eastAsia="宋体" w:hint="eastAsia"/>
        </w:rPr>
        <w:t>、</w:t>
      </w:r>
      <w:r w:rsidRPr="008C5088">
        <w:rPr>
          <w:rFonts w:ascii="Times New Roman" w:eastAsia="宋体"/>
        </w:rPr>
        <w:t>GB/T 223.6</w:t>
      </w:r>
      <w:r w:rsidR="00F83E61" w:rsidRPr="008C5088">
        <w:rPr>
          <w:rFonts w:ascii="Times New Roman" w:eastAsia="宋体"/>
        </w:rPr>
        <w:t>3</w:t>
      </w:r>
      <w:r w:rsidRPr="008C5088">
        <w:rPr>
          <w:rFonts w:ascii="Times New Roman" w:eastAsia="宋体" w:hint="eastAsia"/>
        </w:rPr>
        <w:t>、</w:t>
      </w:r>
      <w:r w:rsidRPr="008C5088">
        <w:rPr>
          <w:rFonts w:ascii="Times New Roman" w:eastAsia="宋体"/>
        </w:rPr>
        <w:t>GB/T 223.6</w:t>
      </w:r>
      <w:r w:rsidR="00F83E61" w:rsidRPr="008C5088">
        <w:rPr>
          <w:rFonts w:ascii="Times New Roman" w:eastAsia="宋体"/>
        </w:rPr>
        <w:t>8</w:t>
      </w:r>
      <w:r w:rsidRPr="008C5088">
        <w:rPr>
          <w:rFonts w:ascii="Times New Roman" w:eastAsia="宋体" w:hint="eastAsia"/>
        </w:rPr>
        <w:t>、</w:t>
      </w:r>
      <w:r w:rsidRPr="008C5088">
        <w:rPr>
          <w:rFonts w:ascii="Times New Roman" w:eastAsia="宋体"/>
        </w:rPr>
        <w:t>GB/T 223.70</w:t>
      </w:r>
      <w:r w:rsidRPr="008C5088">
        <w:rPr>
          <w:rFonts w:ascii="Times New Roman" w:eastAsia="宋体" w:hint="eastAsia"/>
        </w:rPr>
        <w:t>、</w:t>
      </w:r>
      <w:r w:rsidRPr="008C5088">
        <w:rPr>
          <w:rFonts w:ascii="Times New Roman" w:eastAsia="宋体"/>
        </w:rPr>
        <w:t>GB/T 223.73</w:t>
      </w:r>
      <w:r w:rsidR="008C5088" w:rsidRPr="008C5088">
        <w:rPr>
          <w:rFonts w:ascii="Times New Roman" w:eastAsia="宋体" w:hint="eastAsia"/>
        </w:rPr>
        <w:t>、</w:t>
      </w:r>
      <w:r w:rsidR="008C5088" w:rsidRPr="008C5088">
        <w:rPr>
          <w:rFonts w:ascii="Times New Roman" w:eastAsia="宋体"/>
        </w:rPr>
        <w:t>GB/T 223.</w:t>
      </w:r>
      <w:r w:rsidR="008C5088" w:rsidRPr="008C5088">
        <w:rPr>
          <w:rFonts w:ascii="Times New Roman" w:eastAsia="宋体"/>
        </w:rPr>
        <w:t>78</w:t>
      </w:r>
      <w:r w:rsidRPr="008C5088">
        <w:rPr>
          <w:rFonts w:ascii="Times New Roman" w:eastAsia="宋体" w:hint="eastAsia"/>
        </w:rPr>
        <w:t>、</w:t>
      </w:r>
      <w:r w:rsidRPr="008C5088">
        <w:rPr>
          <w:rFonts w:ascii="Times New Roman" w:eastAsia="宋体"/>
        </w:rPr>
        <w:t>GB/T 223.8</w:t>
      </w:r>
      <w:r w:rsidR="008C5088" w:rsidRPr="008C5088">
        <w:rPr>
          <w:rFonts w:ascii="Times New Roman" w:eastAsia="宋体"/>
        </w:rPr>
        <w:t>1</w:t>
      </w:r>
      <w:r w:rsidRPr="008C5088">
        <w:rPr>
          <w:rFonts w:ascii="Times New Roman" w:eastAsia="宋体"/>
        </w:rPr>
        <w:t>的规定进行。</w:t>
      </w:r>
    </w:p>
    <w:p w14:paraId="03305C5C" w14:textId="77777777" w:rsidR="00106C4A" w:rsidRPr="00F83E61" w:rsidRDefault="00FD32A0">
      <w:pPr>
        <w:pStyle w:val="a0"/>
        <w:spacing w:before="156" w:after="156"/>
        <w:ind w:left="0"/>
        <w:rPr>
          <w:rFonts w:ascii="Times New Roman" w:eastAsia="宋体"/>
        </w:rPr>
      </w:pPr>
      <w:bookmarkStart w:id="40" w:name="_Hlk140736780"/>
      <w:r w:rsidRPr="00F83E61">
        <w:rPr>
          <w:rFonts w:ascii="Times New Roman" w:eastAsia="宋体" w:hint="eastAsia"/>
        </w:rPr>
        <w:t>盘条的检验项目和试验方法符合表</w:t>
      </w:r>
      <w:r w:rsidRPr="00F83E61">
        <w:rPr>
          <w:rFonts w:ascii="Times New Roman" w:eastAsia="宋体"/>
        </w:rPr>
        <w:t>4</w:t>
      </w:r>
      <w:r w:rsidRPr="00F83E61">
        <w:rPr>
          <w:rFonts w:ascii="Times New Roman" w:eastAsia="宋体" w:hint="eastAsia"/>
        </w:rPr>
        <w:t>的规定</w:t>
      </w:r>
      <w:bookmarkEnd w:id="40"/>
      <w:r w:rsidRPr="00F83E61">
        <w:rPr>
          <w:rFonts w:ascii="Times New Roman" w:eastAsia="宋体" w:hint="eastAsia"/>
        </w:rPr>
        <w:t>。</w:t>
      </w:r>
    </w:p>
    <w:p w14:paraId="7153D471" w14:textId="77777777" w:rsidR="00106C4A" w:rsidRDefault="00FD32A0">
      <w:pPr>
        <w:pStyle w:val="affffffa"/>
        <w:spacing w:before="156" w:after="156"/>
      </w:pPr>
      <w:bookmarkStart w:id="41" w:name="_Hlk140737238"/>
      <w:r>
        <w:rPr>
          <w:rFonts w:hint="eastAsia"/>
        </w:rPr>
        <w:t>表</w:t>
      </w:r>
      <w:r>
        <w:t>4</w:t>
      </w:r>
      <w:r>
        <w:rPr>
          <w:rFonts w:hint="eastAsia"/>
        </w:rPr>
        <w:t xml:space="preserve">  检验项目、取样数量、取样方法及试验方法</w:t>
      </w:r>
    </w:p>
    <w:tbl>
      <w:tblPr>
        <w:tblW w:w="9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1852"/>
        <w:gridCol w:w="1134"/>
        <w:gridCol w:w="3260"/>
        <w:gridCol w:w="2371"/>
      </w:tblGrid>
      <w:tr w:rsidR="00106C4A" w14:paraId="400BD69A" w14:textId="77777777" w:rsidTr="00353152">
        <w:trPr>
          <w:trHeight w:val="258"/>
          <w:jc w:val="center"/>
        </w:trPr>
        <w:tc>
          <w:tcPr>
            <w:tcW w:w="663" w:type="dxa"/>
            <w:tcBorders>
              <w:top w:val="single" w:sz="8" w:space="0" w:color="auto"/>
              <w:bottom w:val="single" w:sz="8" w:space="0" w:color="auto"/>
            </w:tcBorders>
            <w:shd w:val="clear" w:color="auto" w:fill="auto"/>
            <w:vAlign w:val="center"/>
          </w:tcPr>
          <w:p w14:paraId="3809D489" w14:textId="77777777" w:rsidR="00106C4A" w:rsidRDefault="00FD32A0">
            <w:pPr>
              <w:jc w:val="center"/>
              <w:rPr>
                <w:color w:val="000000"/>
                <w:sz w:val="18"/>
                <w:szCs w:val="18"/>
              </w:rPr>
            </w:pPr>
            <w:bookmarkStart w:id="42" w:name="_Hlk144396277"/>
            <w:r>
              <w:rPr>
                <w:color w:val="000000"/>
                <w:sz w:val="18"/>
                <w:szCs w:val="18"/>
              </w:rPr>
              <w:t>序号</w:t>
            </w:r>
          </w:p>
        </w:tc>
        <w:tc>
          <w:tcPr>
            <w:tcW w:w="1852" w:type="dxa"/>
            <w:tcBorders>
              <w:top w:val="single" w:sz="8" w:space="0" w:color="auto"/>
              <w:bottom w:val="single" w:sz="8" w:space="0" w:color="auto"/>
            </w:tcBorders>
            <w:shd w:val="clear" w:color="auto" w:fill="auto"/>
            <w:vAlign w:val="center"/>
          </w:tcPr>
          <w:p w14:paraId="6C2B624F" w14:textId="77777777" w:rsidR="00106C4A" w:rsidRDefault="00FD32A0">
            <w:pPr>
              <w:jc w:val="center"/>
              <w:rPr>
                <w:color w:val="000000"/>
                <w:sz w:val="18"/>
                <w:szCs w:val="18"/>
              </w:rPr>
            </w:pPr>
            <w:r>
              <w:rPr>
                <w:color w:val="000000"/>
                <w:sz w:val="18"/>
                <w:szCs w:val="18"/>
              </w:rPr>
              <w:t>检验项目</w:t>
            </w:r>
          </w:p>
        </w:tc>
        <w:tc>
          <w:tcPr>
            <w:tcW w:w="1134" w:type="dxa"/>
            <w:tcBorders>
              <w:top w:val="single" w:sz="8" w:space="0" w:color="auto"/>
              <w:bottom w:val="single" w:sz="8" w:space="0" w:color="auto"/>
            </w:tcBorders>
            <w:shd w:val="clear" w:color="auto" w:fill="auto"/>
            <w:vAlign w:val="center"/>
          </w:tcPr>
          <w:p w14:paraId="57676908" w14:textId="77777777" w:rsidR="00106C4A" w:rsidRDefault="00FD32A0">
            <w:pPr>
              <w:jc w:val="center"/>
              <w:rPr>
                <w:color w:val="000000"/>
                <w:sz w:val="18"/>
                <w:szCs w:val="18"/>
              </w:rPr>
            </w:pPr>
            <w:r>
              <w:rPr>
                <w:color w:val="000000"/>
                <w:sz w:val="18"/>
                <w:szCs w:val="18"/>
              </w:rPr>
              <w:t>取样数量</w:t>
            </w:r>
          </w:p>
        </w:tc>
        <w:tc>
          <w:tcPr>
            <w:tcW w:w="3260" w:type="dxa"/>
            <w:tcBorders>
              <w:top w:val="single" w:sz="8" w:space="0" w:color="auto"/>
              <w:bottom w:val="single" w:sz="8" w:space="0" w:color="auto"/>
            </w:tcBorders>
            <w:shd w:val="clear" w:color="auto" w:fill="auto"/>
            <w:vAlign w:val="center"/>
          </w:tcPr>
          <w:p w14:paraId="35354D52" w14:textId="77777777" w:rsidR="00106C4A" w:rsidRDefault="00FD32A0">
            <w:pPr>
              <w:jc w:val="center"/>
              <w:rPr>
                <w:color w:val="000000"/>
                <w:sz w:val="18"/>
                <w:szCs w:val="18"/>
              </w:rPr>
            </w:pPr>
            <w:r>
              <w:rPr>
                <w:color w:val="000000"/>
                <w:sz w:val="18"/>
                <w:szCs w:val="18"/>
              </w:rPr>
              <w:t>取样部位及取样方法</w:t>
            </w:r>
          </w:p>
        </w:tc>
        <w:tc>
          <w:tcPr>
            <w:tcW w:w="2371" w:type="dxa"/>
            <w:tcBorders>
              <w:top w:val="single" w:sz="8" w:space="0" w:color="auto"/>
              <w:bottom w:val="single" w:sz="8" w:space="0" w:color="auto"/>
            </w:tcBorders>
            <w:shd w:val="clear" w:color="auto" w:fill="auto"/>
            <w:vAlign w:val="center"/>
          </w:tcPr>
          <w:p w14:paraId="58E40E77" w14:textId="77777777" w:rsidR="00106C4A" w:rsidRDefault="00FD32A0">
            <w:pPr>
              <w:jc w:val="center"/>
              <w:rPr>
                <w:color w:val="000000"/>
                <w:sz w:val="18"/>
                <w:szCs w:val="18"/>
              </w:rPr>
            </w:pPr>
            <w:r>
              <w:rPr>
                <w:color w:val="000000"/>
                <w:sz w:val="18"/>
                <w:szCs w:val="18"/>
              </w:rPr>
              <w:t>试验方法</w:t>
            </w:r>
          </w:p>
        </w:tc>
      </w:tr>
      <w:tr w:rsidR="00106C4A" w14:paraId="14F65EEE" w14:textId="77777777" w:rsidTr="00353152">
        <w:trPr>
          <w:trHeight w:val="258"/>
          <w:jc w:val="center"/>
        </w:trPr>
        <w:tc>
          <w:tcPr>
            <w:tcW w:w="663" w:type="dxa"/>
            <w:tcBorders>
              <w:top w:val="single" w:sz="8" w:space="0" w:color="auto"/>
            </w:tcBorders>
            <w:shd w:val="clear" w:color="auto" w:fill="auto"/>
            <w:vAlign w:val="center"/>
          </w:tcPr>
          <w:p w14:paraId="2134B6F3" w14:textId="77777777" w:rsidR="00106C4A" w:rsidRDefault="00FD32A0">
            <w:pPr>
              <w:jc w:val="center"/>
              <w:rPr>
                <w:color w:val="000000"/>
                <w:sz w:val="18"/>
                <w:szCs w:val="18"/>
              </w:rPr>
            </w:pPr>
            <w:r>
              <w:rPr>
                <w:color w:val="000000"/>
                <w:sz w:val="18"/>
                <w:szCs w:val="18"/>
              </w:rPr>
              <w:t>1</w:t>
            </w:r>
          </w:p>
        </w:tc>
        <w:tc>
          <w:tcPr>
            <w:tcW w:w="1852" w:type="dxa"/>
            <w:tcBorders>
              <w:top w:val="single" w:sz="8" w:space="0" w:color="auto"/>
            </w:tcBorders>
            <w:shd w:val="clear" w:color="auto" w:fill="auto"/>
            <w:vAlign w:val="center"/>
          </w:tcPr>
          <w:p w14:paraId="7E5B5C6B" w14:textId="77777777" w:rsidR="00106C4A" w:rsidRDefault="00FD32A0">
            <w:pPr>
              <w:jc w:val="center"/>
              <w:rPr>
                <w:color w:val="000000"/>
                <w:sz w:val="18"/>
                <w:szCs w:val="18"/>
              </w:rPr>
            </w:pPr>
            <w:r>
              <w:rPr>
                <w:color w:val="000000"/>
                <w:sz w:val="18"/>
                <w:szCs w:val="18"/>
              </w:rPr>
              <w:t>化学成分</w:t>
            </w:r>
          </w:p>
        </w:tc>
        <w:tc>
          <w:tcPr>
            <w:tcW w:w="1134" w:type="dxa"/>
            <w:tcBorders>
              <w:top w:val="single" w:sz="8" w:space="0" w:color="auto"/>
            </w:tcBorders>
            <w:shd w:val="clear" w:color="auto" w:fill="auto"/>
            <w:vAlign w:val="center"/>
          </w:tcPr>
          <w:p w14:paraId="11F57467" w14:textId="77777777" w:rsidR="00106C4A" w:rsidRDefault="00FD32A0">
            <w:pPr>
              <w:jc w:val="center"/>
              <w:rPr>
                <w:color w:val="000000"/>
                <w:sz w:val="18"/>
                <w:szCs w:val="18"/>
              </w:rPr>
            </w:pPr>
            <w:r>
              <w:rPr>
                <w:color w:val="000000"/>
                <w:sz w:val="18"/>
                <w:szCs w:val="18"/>
              </w:rPr>
              <w:t>1</w:t>
            </w:r>
            <w:r>
              <w:rPr>
                <w:color w:val="000000"/>
                <w:sz w:val="18"/>
                <w:szCs w:val="18"/>
              </w:rPr>
              <w:t>个</w:t>
            </w:r>
            <w:r>
              <w:rPr>
                <w:color w:val="000000"/>
                <w:sz w:val="18"/>
                <w:szCs w:val="18"/>
              </w:rPr>
              <w:t>/</w:t>
            </w:r>
            <w:r>
              <w:rPr>
                <w:color w:val="000000"/>
                <w:sz w:val="18"/>
                <w:szCs w:val="18"/>
              </w:rPr>
              <w:t>炉</w:t>
            </w:r>
          </w:p>
        </w:tc>
        <w:tc>
          <w:tcPr>
            <w:tcW w:w="3260" w:type="dxa"/>
            <w:tcBorders>
              <w:top w:val="single" w:sz="8" w:space="0" w:color="auto"/>
            </w:tcBorders>
            <w:shd w:val="clear" w:color="auto" w:fill="auto"/>
            <w:vAlign w:val="center"/>
          </w:tcPr>
          <w:p w14:paraId="107F4CE4" w14:textId="77777777" w:rsidR="00106C4A" w:rsidRDefault="00FD32A0">
            <w:pPr>
              <w:jc w:val="center"/>
              <w:rPr>
                <w:color w:val="000000"/>
                <w:sz w:val="18"/>
                <w:szCs w:val="18"/>
              </w:rPr>
            </w:pPr>
            <w:r>
              <w:rPr>
                <w:color w:val="000000"/>
                <w:sz w:val="18"/>
                <w:szCs w:val="18"/>
              </w:rPr>
              <w:t>GB/T 20066</w:t>
            </w:r>
          </w:p>
        </w:tc>
        <w:tc>
          <w:tcPr>
            <w:tcW w:w="2371" w:type="dxa"/>
            <w:tcBorders>
              <w:top w:val="single" w:sz="8" w:space="0" w:color="auto"/>
            </w:tcBorders>
            <w:shd w:val="clear" w:color="auto" w:fill="auto"/>
            <w:vAlign w:val="center"/>
          </w:tcPr>
          <w:p w14:paraId="7EB58684" w14:textId="0E96904A" w:rsidR="00106C4A" w:rsidRDefault="00FD32A0">
            <w:pPr>
              <w:jc w:val="center"/>
              <w:rPr>
                <w:color w:val="000000"/>
                <w:sz w:val="18"/>
                <w:szCs w:val="18"/>
              </w:rPr>
            </w:pPr>
            <w:r>
              <w:rPr>
                <w:color w:val="000000"/>
                <w:sz w:val="18"/>
                <w:szCs w:val="18"/>
              </w:rPr>
              <w:t>见</w:t>
            </w:r>
            <w:r w:rsidR="00DF0A2B">
              <w:rPr>
                <w:color w:val="000000"/>
                <w:sz w:val="18"/>
                <w:szCs w:val="18"/>
              </w:rPr>
              <w:t>7</w:t>
            </w:r>
            <w:r>
              <w:rPr>
                <w:color w:val="000000"/>
                <w:sz w:val="18"/>
                <w:szCs w:val="18"/>
              </w:rPr>
              <w:t>.1</w:t>
            </w:r>
          </w:p>
        </w:tc>
      </w:tr>
      <w:tr w:rsidR="00106C4A" w14:paraId="77F864FD" w14:textId="77777777" w:rsidTr="00353152">
        <w:trPr>
          <w:trHeight w:val="258"/>
          <w:jc w:val="center"/>
        </w:trPr>
        <w:tc>
          <w:tcPr>
            <w:tcW w:w="663" w:type="dxa"/>
            <w:shd w:val="clear" w:color="auto" w:fill="auto"/>
            <w:vAlign w:val="center"/>
          </w:tcPr>
          <w:p w14:paraId="4AA4965E" w14:textId="77777777" w:rsidR="00106C4A" w:rsidRDefault="00FD32A0">
            <w:pPr>
              <w:jc w:val="center"/>
              <w:rPr>
                <w:color w:val="000000"/>
                <w:sz w:val="18"/>
                <w:szCs w:val="18"/>
              </w:rPr>
            </w:pPr>
            <w:r>
              <w:rPr>
                <w:color w:val="000000"/>
                <w:sz w:val="18"/>
                <w:szCs w:val="18"/>
              </w:rPr>
              <w:t>2</w:t>
            </w:r>
          </w:p>
        </w:tc>
        <w:tc>
          <w:tcPr>
            <w:tcW w:w="1852" w:type="dxa"/>
            <w:shd w:val="clear" w:color="auto" w:fill="auto"/>
            <w:vAlign w:val="center"/>
          </w:tcPr>
          <w:p w14:paraId="2729800C" w14:textId="77777777" w:rsidR="00106C4A" w:rsidRDefault="00FD32A0">
            <w:pPr>
              <w:jc w:val="center"/>
              <w:rPr>
                <w:color w:val="000000"/>
                <w:sz w:val="18"/>
                <w:szCs w:val="18"/>
              </w:rPr>
            </w:pPr>
            <w:r>
              <w:rPr>
                <w:rFonts w:hint="eastAsia"/>
                <w:color w:val="000000"/>
                <w:sz w:val="18"/>
                <w:szCs w:val="18"/>
              </w:rPr>
              <w:t>室温</w:t>
            </w:r>
            <w:r>
              <w:rPr>
                <w:color w:val="000000"/>
                <w:sz w:val="18"/>
                <w:szCs w:val="18"/>
              </w:rPr>
              <w:t>拉伸</w:t>
            </w:r>
          </w:p>
        </w:tc>
        <w:tc>
          <w:tcPr>
            <w:tcW w:w="1134" w:type="dxa"/>
            <w:shd w:val="clear" w:color="auto" w:fill="auto"/>
            <w:vAlign w:val="center"/>
          </w:tcPr>
          <w:p w14:paraId="7E221569" w14:textId="77777777" w:rsidR="00106C4A" w:rsidRDefault="00FD32A0">
            <w:pPr>
              <w:jc w:val="center"/>
              <w:rPr>
                <w:color w:val="000000"/>
                <w:sz w:val="18"/>
                <w:szCs w:val="18"/>
              </w:rPr>
            </w:pPr>
            <w:r>
              <w:rPr>
                <w:color w:val="000000"/>
                <w:sz w:val="18"/>
                <w:szCs w:val="18"/>
              </w:rPr>
              <w:t>2</w:t>
            </w:r>
            <w:r>
              <w:rPr>
                <w:color w:val="000000"/>
                <w:sz w:val="18"/>
                <w:szCs w:val="18"/>
              </w:rPr>
              <w:t>个</w:t>
            </w:r>
            <w:r>
              <w:rPr>
                <w:color w:val="000000"/>
                <w:sz w:val="18"/>
                <w:szCs w:val="18"/>
              </w:rPr>
              <w:t>/</w:t>
            </w:r>
            <w:r>
              <w:rPr>
                <w:color w:val="000000"/>
                <w:sz w:val="18"/>
                <w:szCs w:val="18"/>
              </w:rPr>
              <w:t>批</w:t>
            </w:r>
          </w:p>
        </w:tc>
        <w:tc>
          <w:tcPr>
            <w:tcW w:w="3260" w:type="dxa"/>
            <w:shd w:val="clear" w:color="auto" w:fill="auto"/>
          </w:tcPr>
          <w:p w14:paraId="7C9C612A" w14:textId="77777777" w:rsidR="00106C4A" w:rsidRDefault="00FD32A0">
            <w:pPr>
              <w:jc w:val="center"/>
              <w:rPr>
                <w:color w:val="000000"/>
                <w:sz w:val="18"/>
                <w:szCs w:val="18"/>
              </w:rPr>
            </w:pPr>
            <w:proofErr w:type="gramStart"/>
            <w:r>
              <w:rPr>
                <w:color w:val="000000"/>
                <w:sz w:val="18"/>
                <w:szCs w:val="18"/>
              </w:rPr>
              <w:t>不</w:t>
            </w:r>
            <w:proofErr w:type="gramEnd"/>
            <w:r>
              <w:rPr>
                <w:color w:val="000000"/>
                <w:sz w:val="18"/>
                <w:szCs w:val="18"/>
              </w:rPr>
              <w:t>同根</w:t>
            </w:r>
            <w:r>
              <w:rPr>
                <w:rFonts w:hint="eastAsia"/>
                <w:color w:val="000000"/>
                <w:sz w:val="18"/>
                <w:szCs w:val="18"/>
              </w:rPr>
              <w:t>盘条</w:t>
            </w:r>
            <w:r>
              <w:rPr>
                <w:color w:val="000000"/>
                <w:sz w:val="18"/>
                <w:szCs w:val="18"/>
              </w:rPr>
              <w:t>，</w:t>
            </w:r>
            <w:r>
              <w:rPr>
                <w:color w:val="000000"/>
                <w:sz w:val="18"/>
                <w:szCs w:val="18"/>
              </w:rPr>
              <w:t>GB/T 2975</w:t>
            </w:r>
          </w:p>
        </w:tc>
        <w:tc>
          <w:tcPr>
            <w:tcW w:w="2371" w:type="dxa"/>
            <w:shd w:val="clear" w:color="auto" w:fill="auto"/>
            <w:vAlign w:val="center"/>
          </w:tcPr>
          <w:p w14:paraId="16488A90" w14:textId="77777777" w:rsidR="00106C4A" w:rsidRDefault="00FD32A0">
            <w:pPr>
              <w:jc w:val="center"/>
              <w:rPr>
                <w:color w:val="000000"/>
                <w:sz w:val="18"/>
                <w:szCs w:val="18"/>
              </w:rPr>
            </w:pPr>
            <w:r>
              <w:rPr>
                <w:color w:val="000000"/>
                <w:sz w:val="18"/>
                <w:szCs w:val="18"/>
              </w:rPr>
              <w:t>GB/T 228.1</w:t>
            </w:r>
          </w:p>
        </w:tc>
      </w:tr>
      <w:tr w:rsidR="00106C4A" w14:paraId="6F0D21D3" w14:textId="77777777" w:rsidTr="00353152">
        <w:trPr>
          <w:trHeight w:val="258"/>
          <w:jc w:val="center"/>
        </w:trPr>
        <w:tc>
          <w:tcPr>
            <w:tcW w:w="663" w:type="dxa"/>
            <w:shd w:val="clear" w:color="auto" w:fill="auto"/>
            <w:vAlign w:val="center"/>
          </w:tcPr>
          <w:p w14:paraId="0F474456" w14:textId="77777777" w:rsidR="00106C4A" w:rsidRDefault="00FD32A0">
            <w:pPr>
              <w:jc w:val="center"/>
              <w:rPr>
                <w:color w:val="000000"/>
                <w:sz w:val="18"/>
                <w:szCs w:val="18"/>
              </w:rPr>
            </w:pPr>
            <w:r>
              <w:rPr>
                <w:rFonts w:hint="eastAsia"/>
                <w:color w:val="000000"/>
                <w:sz w:val="18"/>
                <w:szCs w:val="18"/>
              </w:rPr>
              <w:t>3</w:t>
            </w:r>
          </w:p>
        </w:tc>
        <w:tc>
          <w:tcPr>
            <w:tcW w:w="1852" w:type="dxa"/>
            <w:shd w:val="clear" w:color="auto" w:fill="auto"/>
            <w:vAlign w:val="center"/>
          </w:tcPr>
          <w:p w14:paraId="3C1545A0" w14:textId="77777777" w:rsidR="00106C4A" w:rsidRDefault="00FD32A0">
            <w:pPr>
              <w:jc w:val="center"/>
              <w:rPr>
                <w:color w:val="000000"/>
                <w:sz w:val="18"/>
                <w:szCs w:val="18"/>
              </w:rPr>
            </w:pPr>
            <w:r>
              <w:rPr>
                <w:rFonts w:hint="eastAsia"/>
                <w:color w:val="000000"/>
                <w:sz w:val="18"/>
                <w:szCs w:val="18"/>
              </w:rPr>
              <w:t>高温拉伸</w:t>
            </w:r>
          </w:p>
        </w:tc>
        <w:tc>
          <w:tcPr>
            <w:tcW w:w="1134" w:type="dxa"/>
            <w:shd w:val="clear" w:color="auto" w:fill="auto"/>
            <w:vAlign w:val="center"/>
          </w:tcPr>
          <w:p w14:paraId="171CCF50" w14:textId="77777777" w:rsidR="00106C4A" w:rsidRDefault="00FD32A0">
            <w:pPr>
              <w:jc w:val="center"/>
              <w:rPr>
                <w:color w:val="000000"/>
                <w:sz w:val="18"/>
                <w:szCs w:val="18"/>
              </w:rPr>
            </w:pPr>
            <w:r>
              <w:rPr>
                <w:color w:val="000000"/>
                <w:sz w:val="18"/>
                <w:szCs w:val="18"/>
              </w:rPr>
              <w:t>2</w:t>
            </w:r>
            <w:r>
              <w:rPr>
                <w:color w:val="000000"/>
                <w:sz w:val="18"/>
                <w:szCs w:val="18"/>
              </w:rPr>
              <w:t>个</w:t>
            </w:r>
            <w:r>
              <w:rPr>
                <w:color w:val="000000"/>
                <w:sz w:val="18"/>
                <w:szCs w:val="18"/>
              </w:rPr>
              <w:t>/</w:t>
            </w:r>
            <w:r>
              <w:rPr>
                <w:color w:val="000000"/>
                <w:sz w:val="18"/>
                <w:szCs w:val="18"/>
              </w:rPr>
              <w:t>批</w:t>
            </w:r>
          </w:p>
        </w:tc>
        <w:tc>
          <w:tcPr>
            <w:tcW w:w="3260" w:type="dxa"/>
            <w:shd w:val="clear" w:color="auto" w:fill="auto"/>
          </w:tcPr>
          <w:p w14:paraId="4749EEC7" w14:textId="77777777" w:rsidR="00106C4A" w:rsidRDefault="00FD32A0">
            <w:pPr>
              <w:jc w:val="center"/>
              <w:rPr>
                <w:color w:val="000000"/>
                <w:sz w:val="18"/>
                <w:szCs w:val="18"/>
              </w:rPr>
            </w:pPr>
            <w:proofErr w:type="gramStart"/>
            <w:r>
              <w:rPr>
                <w:color w:val="000000"/>
                <w:sz w:val="18"/>
                <w:szCs w:val="18"/>
              </w:rPr>
              <w:t>不</w:t>
            </w:r>
            <w:proofErr w:type="gramEnd"/>
            <w:r>
              <w:rPr>
                <w:color w:val="000000"/>
                <w:sz w:val="18"/>
                <w:szCs w:val="18"/>
              </w:rPr>
              <w:t>同根</w:t>
            </w:r>
            <w:r>
              <w:rPr>
                <w:rFonts w:hint="eastAsia"/>
                <w:color w:val="000000"/>
                <w:sz w:val="18"/>
                <w:szCs w:val="18"/>
              </w:rPr>
              <w:t>盘条</w:t>
            </w:r>
            <w:r>
              <w:rPr>
                <w:color w:val="000000"/>
                <w:sz w:val="18"/>
                <w:szCs w:val="18"/>
              </w:rPr>
              <w:t>，</w:t>
            </w:r>
            <w:r>
              <w:rPr>
                <w:color w:val="000000"/>
                <w:sz w:val="18"/>
                <w:szCs w:val="18"/>
              </w:rPr>
              <w:t>GB/T 2975</w:t>
            </w:r>
          </w:p>
        </w:tc>
        <w:tc>
          <w:tcPr>
            <w:tcW w:w="2371" w:type="dxa"/>
            <w:shd w:val="clear" w:color="auto" w:fill="auto"/>
            <w:vAlign w:val="center"/>
          </w:tcPr>
          <w:p w14:paraId="7A5A2367" w14:textId="54D3E6F7" w:rsidR="00106C4A" w:rsidRDefault="00FD32A0">
            <w:pPr>
              <w:jc w:val="center"/>
              <w:rPr>
                <w:color w:val="000000"/>
                <w:sz w:val="18"/>
                <w:szCs w:val="18"/>
              </w:rPr>
            </w:pPr>
            <w:r>
              <w:rPr>
                <w:sz w:val="18"/>
                <w:szCs w:val="18"/>
              </w:rPr>
              <w:t xml:space="preserve">GB/T </w:t>
            </w:r>
            <w:r w:rsidR="006F67EC">
              <w:rPr>
                <w:sz w:val="18"/>
                <w:szCs w:val="18"/>
              </w:rPr>
              <w:t>228.2</w:t>
            </w:r>
          </w:p>
        </w:tc>
      </w:tr>
      <w:tr w:rsidR="00106C4A" w14:paraId="38067E8B" w14:textId="77777777" w:rsidTr="00353152">
        <w:trPr>
          <w:trHeight w:val="258"/>
          <w:jc w:val="center"/>
        </w:trPr>
        <w:tc>
          <w:tcPr>
            <w:tcW w:w="663" w:type="dxa"/>
            <w:shd w:val="clear" w:color="auto" w:fill="auto"/>
            <w:vAlign w:val="center"/>
          </w:tcPr>
          <w:p w14:paraId="4AFF316E" w14:textId="62BCDC8B" w:rsidR="00106C4A" w:rsidRDefault="00161F6B">
            <w:pPr>
              <w:jc w:val="center"/>
              <w:rPr>
                <w:sz w:val="18"/>
                <w:szCs w:val="18"/>
              </w:rPr>
            </w:pPr>
            <w:r>
              <w:rPr>
                <w:sz w:val="18"/>
                <w:szCs w:val="18"/>
              </w:rPr>
              <w:t>4</w:t>
            </w:r>
          </w:p>
        </w:tc>
        <w:tc>
          <w:tcPr>
            <w:tcW w:w="1852" w:type="dxa"/>
            <w:shd w:val="clear" w:color="auto" w:fill="auto"/>
            <w:vAlign w:val="center"/>
          </w:tcPr>
          <w:p w14:paraId="3B183071" w14:textId="77777777" w:rsidR="00106C4A" w:rsidRDefault="00FD32A0">
            <w:pPr>
              <w:jc w:val="center"/>
              <w:rPr>
                <w:sz w:val="18"/>
                <w:szCs w:val="18"/>
              </w:rPr>
            </w:pPr>
            <w:r>
              <w:rPr>
                <w:rFonts w:hint="eastAsia"/>
                <w:sz w:val="18"/>
                <w:szCs w:val="18"/>
              </w:rPr>
              <w:t>硬度</w:t>
            </w:r>
          </w:p>
        </w:tc>
        <w:tc>
          <w:tcPr>
            <w:tcW w:w="1134" w:type="dxa"/>
            <w:shd w:val="clear" w:color="auto" w:fill="auto"/>
            <w:vAlign w:val="center"/>
          </w:tcPr>
          <w:p w14:paraId="2A07239D" w14:textId="77777777" w:rsidR="00106C4A" w:rsidRDefault="00FD32A0">
            <w:pPr>
              <w:jc w:val="center"/>
              <w:rPr>
                <w:sz w:val="18"/>
                <w:szCs w:val="18"/>
              </w:rPr>
            </w:pPr>
            <w:r>
              <w:rPr>
                <w:color w:val="000000"/>
                <w:sz w:val="18"/>
                <w:szCs w:val="18"/>
              </w:rPr>
              <w:t>1</w:t>
            </w:r>
            <w:r>
              <w:rPr>
                <w:color w:val="000000"/>
                <w:sz w:val="18"/>
                <w:szCs w:val="18"/>
              </w:rPr>
              <w:t>个</w:t>
            </w:r>
            <w:r>
              <w:rPr>
                <w:color w:val="000000"/>
                <w:sz w:val="18"/>
                <w:szCs w:val="18"/>
              </w:rPr>
              <w:t>/</w:t>
            </w:r>
            <w:r>
              <w:rPr>
                <w:color w:val="000000"/>
                <w:sz w:val="18"/>
                <w:szCs w:val="18"/>
              </w:rPr>
              <w:t>批</w:t>
            </w:r>
          </w:p>
        </w:tc>
        <w:tc>
          <w:tcPr>
            <w:tcW w:w="3260" w:type="dxa"/>
            <w:shd w:val="clear" w:color="auto" w:fill="auto"/>
          </w:tcPr>
          <w:p w14:paraId="6EEDF93A" w14:textId="77777777" w:rsidR="00106C4A" w:rsidRDefault="00FD32A0">
            <w:pPr>
              <w:jc w:val="center"/>
              <w:rPr>
                <w:sz w:val="18"/>
                <w:szCs w:val="18"/>
              </w:rPr>
            </w:pPr>
            <w:r>
              <w:rPr>
                <w:color w:val="000000"/>
                <w:sz w:val="18"/>
                <w:szCs w:val="18"/>
              </w:rPr>
              <w:t>任一根</w:t>
            </w:r>
            <w:r>
              <w:rPr>
                <w:rFonts w:hint="eastAsia"/>
                <w:color w:val="000000"/>
                <w:sz w:val="18"/>
                <w:szCs w:val="18"/>
              </w:rPr>
              <w:t>盘条</w:t>
            </w:r>
          </w:p>
        </w:tc>
        <w:tc>
          <w:tcPr>
            <w:tcW w:w="2371" w:type="dxa"/>
            <w:shd w:val="clear" w:color="auto" w:fill="auto"/>
            <w:vAlign w:val="center"/>
          </w:tcPr>
          <w:p w14:paraId="3A7F12F1" w14:textId="77777777" w:rsidR="00106C4A" w:rsidRDefault="00FD32A0">
            <w:pPr>
              <w:jc w:val="center"/>
              <w:rPr>
                <w:sz w:val="18"/>
                <w:szCs w:val="18"/>
              </w:rPr>
            </w:pPr>
            <w:r>
              <w:rPr>
                <w:color w:val="000000"/>
                <w:sz w:val="18"/>
                <w:szCs w:val="18"/>
              </w:rPr>
              <w:t>GB/T 4340.1</w:t>
            </w:r>
          </w:p>
        </w:tc>
      </w:tr>
      <w:tr w:rsidR="00106C4A" w14:paraId="14C2B559" w14:textId="77777777" w:rsidTr="00353152">
        <w:trPr>
          <w:trHeight w:val="359"/>
          <w:jc w:val="center"/>
        </w:trPr>
        <w:tc>
          <w:tcPr>
            <w:tcW w:w="663" w:type="dxa"/>
            <w:shd w:val="clear" w:color="auto" w:fill="auto"/>
            <w:vAlign w:val="center"/>
          </w:tcPr>
          <w:p w14:paraId="6C316FE9" w14:textId="1114ED71" w:rsidR="00106C4A" w:rsidRDefault="00161F6B">
            <w:pPr>
              <w:jc w:val="center"/>
              <w:rPr>
                <w:color w:val="000000"/>
                <w:sz w:val="18"/>
                <w:szCs w:val="18"/>
              </w:rPr>
            </w:pPr>
            <w:r>
              <w:rPr>
                <w:color w:val="000000"/>
                <w:sz w:val="18"/>
                <w:szCs w:val="18"/>
              </w:rPr>
              <w:t>5</w:t>
            </w:r>
          </w:p>
        </w:tc>
        <w:tc>
          <w:tcPr>
            <w:tcW w:w="1852" w:type="dxa"/>
            <w:shd w:val="clear" w:color="auto" w:fill="auto"/>
            <w:vAlign w:val="center"/>
          </w:tcPr>
          <w:p w14:paraId="3F9F408B" w14:textId="77777777" w:rsidR="00106C4A" w:rsidRDefault="00FD32A0">
            <w:pPr>
              <w:jc w:val="center"/>
              <w:rPr>
                <w:color w:val="000000"/>
                <w:sz w:val="18"/>
                <w:szCs w:val="18"/>
              </w:rPr>
            </w:pPr>
            <w:r>
              <w:rPr>
                <w:color w:val="000000"/>
                <w:sz w:val="18"/>
                <w:szCs w:val="18"/>
              </w:rPr>
              <w:t>低倍组织</w:t>
            </w:r>
          </w:p>
        </w:tc>
        <w:tc>
          <w:tcPr>
            <w:tcW w:w="1134" w:type="dxa"/>
            <w:shd w:val="clear" w:color="auto" w:fill="auto"/>
            <w:vAlign w:val="center"/>
          </w:tcPr>
          <w:p w14:paraId="5B7BFAEC" w14:textId="77777777" w:rsidR="00106C4A" w:rsidRDefault="00FD32A0">
            <w:pPr>
              <w:jc w:val="center"/>
              <w:rPr>
                <w:color w:val="000000"/>
                <w:sz w:val="18"/>
                <w:szCs w:val="18"/>
              </w:rPr>
            </w:pPr>
            <w:r>
              <w:rPr>
                <w:color w:val="000000"/>
                <w:sz w:val="18"/>
                <w:szCs w:val="18"/>
              </w:rPr>
              <w:t>2</w:t>
            </w:r>
            <w:r>
              <w:rPr>
                <w:color w:val="000000"/>
                <w:sz w:val="18"/>
                <w:szCs w:val="18"/>
              </w:rPr>
              <w:t>个</w:t>
            </w:r>
            <w:r>
              <w:rPr>
                <w:color w:val="000000"/>
                <w:sz w:val="18"/>
                <w:szCs w:val="18"/>
              </w:rPr>
              <w:t>/</w:t>
            </w:r>
            <w:r>
              <w:rPr>
                <w:color w:val="000000"/>
                <w:sz w:val="18"/>
                <w:szCs w:val="18"/>
              </w:rPr>
              <w:t>批</w:t>
            </w:r>
          </w:p>
        </w:tc>
        <w:tc>
          <w:tcPr>
            <w:tcW w:w="3260" w:type="dxa"/>
            <w:shd w:val="clear" w:color="auto" w:fill="auto"/>
            <w:vAlign w:val="center"/>
          </w:tcPr>
          <w:p w14:paraId="3E561530" w14:textId="77777777" w:rsidR="00106C4A" w:rsidRDefault="00FD32A0">
            <w:pPr>
              <w:jc w:val="center"/>
              <w:rPr>
                <w:color w:val="000000"/>
                <w:sz w:val="18"/>
                <w:szCs w:val="18"/>
              </w:rPr>
            </w:pPr>
            <w:proofErr w:type="gramStart"/>
            <w:r>
              <w:rPr>
                <w:color w:val="000000"/>
                <w:sz w:val="18"/>
                <w:szCs w:val="18"/>
              </w:rPr>
              <w:t>不</w:t>
            </w:r>
            <w:proofErr w:type="gramEnd"/>
            <w:r>
              <w:rPr>
                <w:color w:val="000000"/>
                <w:sz w:val="18"/>
                <w:szCs w:val="18"/>
              </w:rPr>
              <w:t>同根</w:t>
            </w:r>
            <w:r>
              <w:rPr>
                <w:rFonts w:hint="eastAsia"/>
                <w:color w:val="000000"/>
                <w:sz w:val="18"/>
                <w:szCs w:val="18"/>
              </w:rPr>
              <w:t>盘条</w:t>
            </w:r>
          </w:p>
        </w:tc>
        <w:tc>
          <w:tcPr>
            <w:tcW w:w="2371" w:type="dxa"/>
            <w:shd w:val="clear" w:color="auto" w:fill="auto"/>
            <w:vAlign w:val="center"/>
          </w:tcPr>
          <w:p w14:paraId="0777AA08" w14:textId="3B5D1FAE" w:rsidR="00106C4A" w:rsidRDefault="00FD32A0" w:rsidP="0065603A">
            <w:pPr>
              <w:jc w:val="center"/>
              <w:rPr>
                <w:color w:val="000000"/>
                <w:sz w:val="18"/>
                <w:szCs w:val="18"/>
              </w:rPr>
            </w:pPr>
            <w:r>
              <w:rPr>
                <w:color w:val="000000"/>
                <w:sz w:val="18"/>
                <w:szCs w:val="18"/>
              </w:rPr>
              <w:t xml:space="preserve">GB/T </w:t>
            </w:r>
            <w:r w:rsidR="0065603A">
              <w:rPr>
                <w:color w:val="000000"/>
                <w:sz w:val="18"/>
                <w:szCs w:val="18"/>
              </w:rPr>
              <w:t>14999.1</w:t>
            </w:r>
            <w:r w:rsidR="0065603A">
              <w:rPr>
                <w:rFonts w:hint="eastAsia"/>
                <w:color w:val="000000"/>
                <w:sz w:val="18"/>
                <w:szCs w:val="18"/>
              </w:rPr>
              <w:t>、</w:t>
            </w:r>
            <w:r w:rsidR="0065603A">
              <w:rPr>
                <w:color w:val="000000"/>
                <w:sz w:val="18"/>
                <w:szCs w:val="18"/>
              </w:rPr>
              <w:t>GB/T 14999.2</w:t>
            </w:r>
          </w:p>
        </w:tc>
      </w:tr>
      <w:tr w:rsidR="00106C4A" w14:paraId="1B94F48A" w14:textId="77777777" w:rsidTr="00353152">
        <w:trPr>
          <w:trHeight w:val="258"/>
          <w:jc w:val="center"/>
        </w:trPr>
        <w:tc>
          <w:tcPr>
            <w:tcW w:w="663" w:type="dxa"/>
            <w:shd w:val="clear" w:color="auto" w:fill="auto"/>
            <w:vAlign w:val="center"/>
          </w:tcPr>
          <w:p w14:paraId="0CB3D2E7" w14:textId="09583E3B" w:rsidR="00106C4A" w:rsidRDefault="00161F6B">
            <w:pPr>
              <w:jc w:val="center"/>
              <w:rPr>
                <w:color w:val="000000"/>
                <w:sz w:val="18"/>
                <w:szCs w:val="18"/>
              </w:rPr>
            </w:pPr>
            <w:r>
              <w:rPr>
                <w:color w:val="000000"/>
                <w:sz w:val="18"/>
                <w:szCs w:val="18"/>
              </w:rPr>
              <w:t>6</w:t>
            </w:r>
          </w:p>
        </w:tc>
        <w:tc>
          <w:tcPr>
            <w:tcW w:w="1852" w:type="dxa"/>
            <w:shd w:val="clear" w:color="auto" w:fill="auto"/>
            <w:vAlign w:val="center"/>
          </w:tcPr>
          <w:p w14:paraId="69AEAAE7" w14:textId="3FDA6724" w:rsidR="00106C4A" w:rsidRDefault="00DF0A2B">
            <w:pPr>
              <w:jc w:val="center"/>
              <w:rPr>
                <w:color w:val="000000"/>
                <w:sz w:val="18"/>
                <w:szCs w:val="18"/>
              </w:rPr>
            </w:pPr>
            <w:r>
              <w:rPr>
                <w:rFonts w:hint="eastAsia"/>
                <w:color w:val="000000"/>
                <w:sz w:val="18"/>
                <w:szCs w:val="18"/>
              </w:rPr>
              <w:t>一次碳化物</w:t>
            </w:r>
          </w:p>
        </w:tc>
        <w:tc>
          <w:tcPr>
            <w:tcW w:w="1134" w:type="dxa"/>
            <w:shd w:val="clear" w:color="auto" w:fill="auto"/>
            <w:vAlign w:val="center"/>
          </w:tcPr>
          <w:p w14:paraId="6CDF4897" w14:textId="77777777" w:rsidR="00106C4A" w:rsidRDefault="00FD32A0">
            <w:pPr>
              <w:jc w:val="center"/>
              <w:rPr>
                <w:color w:val="000000"/>
                <w:sz w:val="18"/>
                <w:szCs w:val="18"/>
              </w:rPr>
            </w:pPr>
            <w:r>
              <w:rPr>
                <w:color w:val="000000"/>
                <w:sz w:val="18"/>
                <w:szCs w:val="18"/>
              </w:rPr>
              <w:t>2</w:t>
            </w:r>
            <w:r>
              <w:rPr>
                <w:color w:val="000000"/>
                <w:sz w:val="18"/>
                <w:szCs w:val="18"/>
              </w:rPr>
              <w:t>个</w:t>
            </w:r>
            <w:r>
              <w:rPr>
                <w:color w:val="000000"/>
                <w:sz w:val="18"/>
                <w:szCs w:val="18"/>
              </w:rPr>
              <w:t>/</w:t>
            </w:r>
            <w:r>
              <w:rPr>
                <w:color w:val="000000"/>
                <w:sz w:val="18"/>
                <w:szCs w:val="18"/>
              </w:rPr>
              <w:t>批</w:t>
            </w:r>
          </w:p>
        </w:tc>
        <w:tc>
          <w:tcPr>
            <w:tcW w:w="3260" w:type="dxa"/>
            <w:shd w:val="clear" w:color="auto" w:fill="auto"/>
            <w:vAlign w:val="center"/>
          </w:tcPr>
          <w:p w14:paraId="4CF0BF8B" w14:textId="77777777" w:rsidR="00106C4A" w:rsidRDefault="00FD32A0">
            <w:pPr>
              <w:jc w:val="center"/>
              <w:rPr>
                <w:color w:val="000000"/>
                <w:sz w:val="18"/>
                <w:szCs w:val="18"/>
              </w:rPr>
            </w:pPr>
            <w:proofErr w:type="gramStart"/>
            <w:r>
              <w:rPr>
                <w:color w:val="000000"/>
                <w:sz w:val="18"/>
                <w:szCs w:val="18"/>
              </w:rPr>
              <w:t>不</w:t>
            </w:r>
            <w:proofErr w:type="gramEnd"/>
            <w:r>
              <w:rPr>
                <w:color w:val="000000"/>
                <w:sz w:val="18"/>
                <w:szCs w:val="18"/>
              </w:rPr>
              <w:t>同根</w:t>
            </w:r>
            <w:r>
              <w:rPr>
                <w:rFonts w:hint="eastAsia"/>
                <w:color w:val="000000"/>
                <w:sz w:val="18"/>
                <w:szCs w:val="18"/>
              </w:rPr>
              <w:t>盘条</w:t>
            </w:r>
          </w:p>
        </w:tc>
        <w:tc>
          <w:tcPr>
            <w:tcW w:w="2371" w:type="dxa"/>
            <w:shd w:val="clear" w:color="auto" w:fill="auto"/>
            <w:vAlign w:val="center"/>
          </w:tcPr>
          <w:p w14:paraId="4AF1068C" w14:textId="40490F6F" w:rsidR="00106C4A" w:rsidRDefault="00F46829">
            <w:pPr>
              <w:jc w:val="center"/>
              <w:rPr>
                <w:color w:val="000000"/>
                <w:sz w:val="18"/>
                <w:szCs w:val="18"/>
              </w:rPr>
            </w:pPr>
            <w:r w:rsidRPr="00F46829">
              <w:rPr>
                <w:color w:val="000000"/>
                <w:sz w:val="18"/>
                <w:szCs w:val="18"/>
              </w:rPr>
              <w:t>GB/T 14999.4</w:t>
            </w:r>
          </w:p>
        </w:tc>
      </w:tr>
      <w:tr w:rsidR="00FF523F" w14:paraId="584E8311" w14:textId="77777777" w:rsidTr="00353152">
        <w:trPr>
          <w:trHeight w:val="258"/>
          <w:jc w:val="center"/>
        </w:trPr>
        <w:tc>
          <w:tcPr>
            <w:tcW w:w="663" w:type="dxa"/>
            <w:shd w:val="clear" w:color="auto" w:fill="auto"/>
            <w:vAlign w:val="center"/>
          </w:tcPr>
          <w:p w14:paraId="7F91BB92" w14:textId="6459779F" w:rsidR="00FF523F" w:rsidRDefault="00161F6B" w:rsidP="00FF523F">
            <w:pPr>
              <w:jc w:val="center"/>
              <w:rPr>
                <w:color w:val="000000"/>
                <w:sz w:val="18"/>
                <w:szCs w:val="18"/>
              </w:rPr>
            </w:pPr>
            <w:r>
              <w:rPr>
                <w:color w:val="000000"/>
                <w:sz w:val="18"/>
                <w:szCs w:val="18"/>
              </w:rPr>
              <w:t>7</w:t>
            </w:r>
          </w:p>
        </w:tc>
        <w:tc>
          <w:tcPr>
            <w:tcW w:w="1852" w:type="dxa"/>
            <w:shd w:val="clear" w:color="auto" w:fill="auto"/>
            <w:vAlign w:val="center"/>
          </w:tcPr>
          <w:p w14:paraId="14D5CC7F" w14:textId="24BBD345" w:rsidR="00FF523F" w:rsidRDefault="00FF523F" w:rsidP="00FF523F">
            <w:pPr>
              <w:jc w:val="center"/>
              <w:rPr>
                <w:color w:val="000000"/>
                <w:sz w:val="18"/>
                <w:szCs w:val="18"/>
              </w:rPr>
            </w:pPr>
            <w:r>
              <w:rPr>
                <w:rFonts w:hint="eastAsia"/>
                <w:color w:val="000000"/>
                <w:sz w:val="18"/>
                <w:szCs w:val="18"/>
              </w:rPr>
              <w:t>缠绕</w:t>
            </w:r>
            <w:r w:rsidR="00DF0A2B">
              <w:rPr>
                <w:rFonts w:hint="eastAsia"/>
                <w:color w:val="000000"/>
                <w:sz w:val="18"/>
                <w:szCs w:val="18"/>
              </w:rPr>
              <w:t>试验</w:t>
            </w:r>
          </w:p>
        </w:tc>
        <w:tc>
          <w:tcPr>
            <w:tcW w:w="1134" w:type="dxa"/>
            <w:shd w:val="clear" w:color="auto" w:fill="auto"/>
            <w:vAlign w:val="center"/>
          </w:tcPr>
          <w:p w14:paraId="6912F2BC" w14:textId="66BFDDF9" w:rsidR="00FF523F" w:rsidRDefault="00FF523F" w:rsidP="00FF523F">
            <w:pPr>
              <w:jc w:val="center"/>
              <w:rPr>
                <w:color w:val="000000"/>
                <w:sz w:val="18"/>
                <w:szCs w:val="18"/>
              </w:rPr>
            </w:pPr>
            <w:r>
              <w:rPr>
                <w:color w:val="000000"/>
                <w:sz w:val="18"/>
                <w:szCs w:val="18"/>
              </w:rPr>
              <w:t>2</w:t>
            </w:r>
            <w:r>
              <w:rPr>
                <w:color w:val="000000"/>
                <w:sz w:val="18"/>
                <w:szCs w:val="18"/>
              </w:rPr>
              <w:t>个</w:t>
            </w:r>
            <w:r>
              <w:rPr>
                <w:color w:val="000000"/>
                <w:sz w:val="18"/>
                <w:szCs w:val="18"/>
              </w:rPr>
              <w:t>/</w:t>
            </w:r>
            <w:r>
              <w:rPr>
                <w:color w:val="000000"/>
                <w:sz w:val="18"/>
                <w:szCs w:val="18"/>
              </w:rPr>
              <w:t>批</w:t>
            </w:r>
          </w:p>
        </w:tc>
        <w:tc>
          <w:tcPr>
            <w:tcW w:w="3260" w:type="dxa"/>
            <w:shd w:val="clear" w:color="auto" w:fill="auto"/>
          </w:tcPr>
          <w:p w14:paraId="16F704E5" w14:textId="69B37D69" w:rsidR="00FF523F" w:rsidRDefault="00FF523F" w:rsidP="00FF523F">
            <w:pPr>
              <w:jc w:val="center"/>
              <w:rPr>
                <w:color w:val="000000"/>
                <w:sz w:val="18"/>
                <w:szCs w:val="18"/>
              </w:rPr>
            </w:pPr>
            <w:proofErr w:type="gramStart"/>
            <w:r>
              <w:rPr>
                <w:color w:val="000000"/>
                <w:sz w:val="18"/>
                <w:szCs w:val="18"/>
              </w:rPr>
              <w:t>不</w:t>
            </w:r>
            <w:proofErr w:type="gramEnd"/>
            <w:r>
              <w:rPr>
                <w:color w:val="000000"/>
                <w:sz w:val="18"/>
                <w:szCs w:val="18"/>
              </w:rPr>
              <w:t>同根</w:t>
            </w:r>
            <w:r>
              <w:rPr>
                <w:rFonts w:hint="eastAsia"/>
                <w:color w:val="000000"/>
                <w:sz w:val="18"/>
                <w:szCs w:val="18"/>
              </w:rPr>
              <w:t>盘条</w:t>
            </w:r>
          </w:p>
        </w:tc>
        <w:tc>
          <w:tcPr>
            <w:tcW w:w="2371" w:type="dxa"/>
            <w:shd w:val="clear" w:color="auto" w:fill="auto"/>
            <w:vAlign w:val="center"/>
          </w:tcPr>
          <w:p w14:paraId="1D837C91" w14:textId="25DF0AD3" w:rsidR="00FF523F" w:rsidRPr="00F46829" w:rsidRDefault="00FF523F" w:rsidP="00FF523F">
            <w:pPr>
              <w:jc w:val="center"/>
              <w:rPr>
                <w:color w:val="000000"/>
                <w:sz w:val="18"/>
                <w:szCs w:val="18"/>
              </w:rPr>
            </w:pPr>
            <w:r w:rsidRPr="00FF523F">
              <w:rPr>
                <w:sz w:val="18"/>
                <w:szCs w:val="18"/>
              </w:rPr>
              <w:t>GB/T 2976</w:t>
            </w:r>
          </w:p>
        </w:tc>
      </w:tr>
      <w:tr w:rsidR="00FF523F" w14:paraId="525D7CBE" w14:textId="77777777" w:rsidTr="00353152">
        <w:trPr>
          <w:trHeight w:val="258"/>
          <w:jc w:val="center"/>
        </w:trPr>
        <w:tc>
          <w:tcPr>
            <w:tcW w:w="663" w:type="dxa"/>
            <w:shd w:val="clear" w:color="auto" w:fill="auto"/>
            <w:vAlign w:val="center"/>
          </w:tcPr>
          <w:p w14:paraId="4FA4F86F" w14:textId="0DD8B899" w:rsidR="00FF523F" w:rsidRDefault="00161F6B" w:rsidP="00FF523F">
            <w:pPr>
              <w:jc w:val="center"/>
              <w:rPr>
                <w:color w:val="000000"/>
                <w:sz w:val="18"/>
                <w:szCs w:val="18"/>
              </w:rPr>
            </w:pPr>
            <w:r>
              <w:rPr>
                <w:color w:val="000000"/>
                <w:sz w:val="18"/>
                <w:szCs w:val="18"/>
              </w:rPr>
              <w:t>8</w:t>
            </w:r>
          </w:p>
        </w:tc>
        <w:tc>
          <w:tcPr>
            <w:tcW w:w="1852" w:type="dxa"/>
            <w:shd w:val="clear" w:color="auto" w:fill="auto"/>
            <w:vAlign w:val="center"/>
          </w:tcPr>
          <w:p w14:paraId="06DB9D75" w14:textId="1F62BDE8" w:rsidR="00FF523F" w:rsidRDefault="00FF523F" w:rsidP="00FF523F">
            <w:pPr>
              <w:jc w:val="center"/>
              <w:rPr>
                <w:color w:val="000000"/>
                <w:sz w:val="18"/>
                <w:szCs w:val="18"/>
              </w:rPr>
            </w:pPr>
            <w:r>
              <w:rPr>
                <w:rFonts w:hint="eastAsia"/>
                <w:color w:val="000000"/>
                <w:sz w:val="18"/>
                <w:szCs w:val="18"/>
              </w:rPr>
              <w:t>弯曲试验</w:t>
            </w:r>
          </w:p>
        </w:tc>
        <w:tc>
          <w:tcPr>
            <w:tcW w:w="1134" w:type="dxa"/>
            <w:shd w:val="clear" w:color="auto" w:fill="auto"/>
            <w:vAlign w:val="center"/>
          </w:tcPr>
          <w:p w14:paraId="323450E5" w14:textId="78AF06C8" w:rsidR="00FF523F" w:rsidRDefault="00FF523F" w:rsidP="00FF523F">
            <w:pPr>
              <w:jc w:val="center"/>
              <w:rPr>
                <w:color w:val="000000"/>
                <w:sz w:val="18"/>
                <w:szCs w:val="18"/>
              </w:rPr>
            </w:pPr>
            <w:r>
              <w:rPr>
                <w:color w:val="000000"/>
                <w:sz w:val="18"/>
                <w:szCs w:val="18"/>
              </w:rPr>
              <w:t>2</w:t>
            </w:r>
            <w:r>
              <w:rPr>
                <w:color w:val="000000"/>
                <w:sz w:val="18"/>
                <w:szCs w:val="18"/>
              </w:rPr>
              <w:t>个</w:t>
            </w:r>
            <w:r>
              <w:rPr>
                <w:color w:val="000000"/>
                <w:sz w:val="18"/>
                <w:szCs w:val="18"/>
              </w:rPr>
              <w:t>/</w:t>
            </w:r>
            <w:r>
              <w:rPr>
                <w:color w:val="000000"/>
                <w:sz w:val="18"/>
                <w:szCs w:val="18"/>
              </w:rPr>
              <w:t>批</w:t>
            </w:r>
          </w:p>
        </w:tc>
        <w:tc>
          <w:tcPr>
            <w:tcW w:w="3260" w:type="dxa"/>
            <w:shd w:val="clear" w:color="auto" w:fill="auto"/>
          </w:tcPr>
          <w:p w14:paraId="1C102E4C" w14:textId="6DA42775" w:rsidR="00FF523F" w:rsidRDefault="00FF523F" w:rsidP="00FF523F">
            <w:pPr>
              <w:jc w:val="center"/>
              <w:rPr>
                <w:color w:val="000000"/>
                <w:sz w:val="18"/>
                <w:szCs w:val="18"/>
              </w:rPr>
            </w:pPr>
            <w:proofErr w:type="gramStart"/>
            <w:r>
              <w:rPr>
                <w:color w:val="000000"/>
                <w:sz w:val="18"/>
                <w:szCs w:val="18"/>
              </w:rPr>
              <w:t>不</w:t>
            </w:r>
            <w:proofErr w:type="gramEnd"/>
            <w:r>
              <w:rPr>
                <w:color w:val="000000"/>
                <w:sz w:val="18"/>
                <w:szCs w:val="18"/>
              </w:rPr>
              <w:t>同根</w:t>
            </w:r>
            <w:r>
              <w:rPr>
                <w:rFonts w:hint="eastAsia"/>
                <w:color w:val="000000"/>
                <w:sz w:val="18"/>
                <w:szCs w:val="18"/>
              </w:rPr>
              <w:t>盘条</w:t>
            </w:r>
          </w:p>
        </w:tc>
        <w:tc>
          <w:tcPr>
            <w:tcW w:w="2371" w:type="dxa"/>
            <w:shd w:val="clear" w:color="auto" w:fill="auto"/>
            <w:vAlign w:val="center"/>
          </w:tcPr>
          <w:p w14:paraId="33CCC991" w14:textId="4D8A96A2" w:rsidR="00FF523F" w:rsidRPr="00F46829" w:rsidRDefault="00FF523F" w:rsidP="00FF523F">
            <w:pPr>
              <w:jc w:val="center"/>
              <w:rPr>
                <w:color w:val="000000"/>
                <w:sz w:val="18"/>
                <w:szCs w:val="18"/>
              </w:rPr>
            </w:pPr>
            <w:r w:rsidRPr="00FF523F">
              <w:rPr>
                <w:sz w:val="18"/>
                <w:szCs w:val="18"/>
              </w:rPr>
              <w:t>GB/T 2</w:t>
            </w:r>
            <w:r>
              <w:rPr>
                <w:sz w:val="18"/>
                <w:szCs w:val="18"/>
              </w:rPr>
              <w:t>38</w:t>
            </w:r>
          </w:p>
        </w:tc>
      </w:tr>
      <w:tr w:rsidR="00FF523F" w14:paraId="093C959A" w14:textId="77777777" w:rsidTr="00353152">
        <w:trPr>
          <w:trHeight w:val="258"/>
          <w:jc w:val="center"/>
        </w:trPr>
        <w:tc>
          <w:tcPr>
            <w:tcW w:w="663" w:type="dxa"/>
            <w:shd w:val="clear" w:color="auto" w:fill="auto"/>
            <w:vAlign w:val="center"/>
          </w:tcPr>
          <w:p w14:paraId="16260AD4" w14:textId="152F17B7" w:rsidR="00FF523F" w:rsidRDefault="00161F6B" w:rsidP="00FF523F">
            <w:pPr>
              <w:jc w:val="center"/>
              <w:rPr>
                <w:color w:val="000000"/>
                <w:sz w:val="18"/>
                <w:szCs w:val="18"/>
              </w:rPr>
            </w:pPr>
            <w:r>
              <w:rPr>
                <w:color w:val="000000"/>
                <w:sz w:val="18"/>
                <w:szCs w:val="18"/>
              </w:rPr>
              <w:t>9</w:t>
            </w:r>
          </w:p>
        </w:tc>
        <w:tc>
          <w:tcPr>
            <w:tcW w:w="1852" w:type="dxa"/>
            <w:shd w:val="clear" w:color="auto" w:fill="auto"/>
            <w:vAlign w:val="center"/>
          </w:tcPr>
          <w:p w14:paraId="4C7A1EC3" w14:textId="7D436D17" w:rsidR="00FF523F" w:rsidRDefault="00FF523F" w:rsidP="00FF523F">
            <w:pPr>
              <w:jc w:val="center"/>
              <w:rPr>
                <w:color w:val="000000"/>
                <w:sz w:val="18"/>
                <w:szCs w:val="18"/>
              </w:rPr>
            </w:pPr>
            <w:r>
              <w:rPr>
                <w:rFonts w:hint="eastAsia"/>
                <w:color w:val="000000"/>
                <w:sz w:val="18"/>
                <w:szCs w:val="18"/>
              </w:rPr>
              <w:t>扭转</w:t>
            </w:r>
            <w:r w:rsidR="00DF0A2B">
              <w:rPr>
                <w:rFonts w:hint="eastAsia"/>
                <w:color w:val="000000"/>
                <w:sz w:val="18"/>
                <w:szCs w:val="18"/>
              </w:rPr>
              <w:t>试验</w:t>
            </w:r>
          </w:p>
        </w:tc>
        <w:tc>
          <w:tcPr>
            <w:tcW w:w="1134" w:type="dxa"/>
            <w:shd w:val="clear" w:color="auto" w:fill="auto"/>
            <w:vAlign w:val="center"/>
          </w:tcPr>
          <w:p w14:paraId="03FAFE14" w14:textId="20BE086A" w:rsidR="00FF523F" w:rsidRDefault="00FF523F" w:rsidP="00FF523F">
            <w:pPr>
              <w:jc w:val="center"/>
              <w:rPr>
                <w:color w:val="000000"/>
                <w:sz w:val="18"/>
                <w:szCs w:val="18"/>
              </w:rPr>
            </w:pPr>
            <w:r>
              <w:rPr>
                <w:color w:val="000000"/>
                <w:sz w:val="18"/>
                <w:szCs w:val="18"/>
              </w:rPr>
              <w:t>2</w:t>
            </w:r>
            <w:r>
              <w:rPr>
                <w:color w:val="000000"/>
                <w:sz w:val="18"/>
                <w:szCs w:val="18"/>
              </w:rPr>
              <w:t>个</w:t>
            </w:r>
            <w:r>
              <w:rPr>
                <w:color w:val="000000"/>
                <w:sz w:val="18"/>
                <w:szCs w:val="18"/>
              </w:rPr>
              <w:t>/</w:t>
            </w:r>
            <w:r>
              <w:rPr>
                <w:color w:val="000000"/>
                <w:sz w:val="18"/>
                <w:szCs w:val="18"/>
              </w:rPr>
              <w:t>批</w:t>
            </w:r>
          </w:p>
        </w:tc>
        <w:tc>
          <w:tcPr>
            <w:tcW w:w="3260" w:type="dxa"/>
            <w:shd w:val="clear" w:color="auto" w:fill="auto"/>
          </w:tcPr>
          <w:p w14:paraId="4EF1F392" w14:textId="3555810E" w:rsidR="00FF523F" w:rsidRDefault="00FF523F" w:rsidP="00FF523F">
            <w:pPr>
              <w:jc w:val="center"/>
              <w:rPr>
                <w:color w:val="000000"/>
                <w:sz w:val="18"/>
                <w:szCs w:val="18"/>
              </w:rPr>
            </w:pPr>
            <w:proofErr w:type="gramStart"/>
            <w:r>
              <w:rPr>
                <w:color w:val="000000"/>
                <w:sz w:val="18"/>
                <w:szCs w:val="18"/>
              </w:rPr>
              <w:t>不</w:t>
            </w:r>
            <w:proofErr w:type="gramEnd"/>
            <w:r>
              <w:rPr>
                <w:color w:val="000000"/>
                <w:sz w:val="18"/>
                <w:szCs w:val="18"/>
              </w:rPr>
              <w:t>同根</w:t>
            </w:r>
            <w:r>
              <w:rPr>
                <w:rFonts w:hint="eastAsia"/>
                <w:color w:val="000000"/>
                <w:sz w:val="18"/>
                <w:szCs w:val="18"/>
              </w:rPr>
              <w:t>盘条</w:t>
            </w:r>
          </w:p>
        </w:tc>
        <w:tc>
          <w:tcPr>
            <w:tcW w:w="2371" w:type="dxa"/>
            <w:shd w:val="clear" w:color="auto" w:fill="auto"/>
            <w:vAlign w:val="center"/>
          </w:tcPr>
          <w:p w14:paraId="331A0B9F" w14:textId="4A2EC0E8" w:rsidR="00FF523F" w:rsidRPr="00F46829" w:rsidRDefault="00FF523F" w:rsidP="00FF523F">
            <w:pPr>
              <w:jc w:val="center"/>
              <w:rPr>
                <w:color w:val="000000"/>
                <w:sz w:val="18"/>
                <w:szCs w:val="18"/>
              </w:rPr>
            </w:pPr>
            <w:r w:rsidRPr="00FF523F">
              <w:rPr>
                <w:sz w:val="18"/>
                <w:szCs w:val="18"/>
              </w:rPr>
              <w:t>GB/T 2</w:t>
            </w:r>
            <w:r>
              <w:rPr>
                <w:sz w:val="18"/>
                <w:szCs w:val="18"/>
              </w:rPr>
              <w:t>3</w:t>
            </w:r>
            <w:r w:rsidR="0096048A">
              <w:rPr>
                <w:sz w:val="18"/>
                <w:szCs w:val="18"/>
              </w:rPr>
              <w:t>9.1</w:t>
            </w:r>
          </w:p>
        </w:tc>
      </w:tr>
      <w:tr w:rsidR="00FF523F" w14:paraId="1C449E47" w14:textId="77777777" w:rsidTr="00353152">
        <w:trPr>
          <w:trHeight w:val="258"/>
          <w:jc w:val="center"/>
        </w:trPr>
        <w:tc>
          <w:tcPr>
            <w:tcW w:w="663" w:type="dxa"/>
            <w:shd w:val="clear" w:color="auto" w:fill="auto"/>
            <w:vAlign w:val="center"/>
          </w:tcPr>
          <w:p w14:paraId="3C761724" w14:textId="7EC29E9C" w:rsidR="00FF523F" w:rsidRDefault="00FF523F" w:rsidP="00FF523F">
            <w:pPr>
              <w:jc w:val="center"/>
              <w:rPr>
                <w:color w:val="000000"/>
                <w:sz w:val="18"/>
                <w:szCs w:val="18"/>
              </w:rPr>
            </w:pPr>
            <w:r>
              <w:rPr>
                <w:color w:val="000000"/>
                <w:sz w:val="18"/>
                <w:szCs w:val="18"/>
              </w:rPr>
              <w:t>1</w:t>
            </w:r>
            <w:r w:rsidR="00161F6B">
              <w:rPr>
                <w:color w:val="000000"/>
                <w:sz w:val="18"/>
                <w:szCs w:val="18"/>
              </w:rPr>
              <w:t>0</w:t>
            </w:r>
          </w:p>
        </w:tc>
        <w:tc>
          <w:tcPr>
            <w:tcW w:w="1852" w:type="dxa"/>
            <w:shd w:val="clear" w:color="auto" w:fill="auto"/>
            <w:vAlign w:val="center"/>
          </w:tcPr>
          <w:p w14:paraId="1962A516" w14:textId="77777777" w:rsidR="00FF523F" w:rsidRDefault="00FF523F" w:rsidP="00FF523F">
            <w:pPr>
              <w:jc w:val="center"/>
              <w:rPr>
                <w:color w:val="000000"/>
                <w:sz w:val="18"/>
                <w:szCs w:val="18"/>
              </w:rPr>
            </w:pPr>
            <w:r>
              <w:rPr>
                <w:color w:val="000000"/>
                <w:sz w:val="18"/>
                <w:szCs w:val="18"/>
              </w:rPr>
              <w:t>晶粒度</w:t>
            </w:r>
          </w:p>
        </w:tc>
        <w:tc>
          <w:tcPr>
            <w:tcW w:w="1134" w:type="dxa"/>
            <w:shd w:val="clear" w:color="auto" w:fill="auto"/>
            <w:vAlign w:val="center"/>
          </w:tcPr>
          <w:p w14:paraId="7863EAC5" w14:textId="77777777" w:rsidR="00FF523F" w:rsidRDefault="00FF523F" w:rsidP="00FF523F">
            <w:pPr>
              <w:jc w:val="center"/>
              <w:rPr>
                <w:color w:val="000000"/>
                <w:sz w:val="18"/>
                <w:szCs w:val="18"/>
              </w:rPr>
            </w:pPr>
            <w:r>
              <w:rPr>
                <w:color w:val="000000"/>
                <w:sz w:val="18"/>
                <w:szCs w:val="18"/>
              </w:rPr>
              <w:t>1</w:t>
            </w:r>
            <w:r>
              <w:rPr>
                <w:color w:val="000000"/>
                <w:sz w:val="18"/>
                <w:szCs w:val="18"/>
              </w:rPr>
              <w:t>个</w:t>
            </w:r>
            <w:r>
              <w:rPr>
                <w:color w:val="000000"/>
                <w:sz w:val="18"/>
                <w:szCs w:val="18"/>
              </w:rPr>
              <w:t>/</w:t>
            </w:r>
            <w:r>
              <w:rPr>
                <w:color w:val="000000"/>
                <w:sz w:val="18"/>
                <w:szCs w:val="18"/>
              </w:rPr>
              <w:t>批</w:t>
            </w:r>
          </w:p>
        </w:tc>
        <w:tc>
          <w:tcPr>
            <w:tcW w:w="3260" w:type="dxa"/>
            <w:shd w:val="clear" w:color="auto" w:fill="auto"/>
            <w:vAlign w:val="center"/>
          </w:tcPr>
          <w:p w14:paraId="2C328719" w14:textId="77777777" w:rsidR="00FF523F" w:rsidRDefault="00FF523F" w:rsidP="00FF523F">
            <w:pPr>
              <w:jc w:val="center"/>
              <w:rPr>
                <w:color w:val="000000"/>
                <w:sz w:val="18"/>
                <w:szCs w:val="18"/>
              </w:rPr>
            </w:pPr>
            <w:r>
              <w:rPr>
                <w:color w:val="000000"/>
                <w:sz w:val="18"/>
                <w:szCs w:val="18"/>
              </w:rPr>
              <w:t>任一根</w:t>
            </w:r>
            <w:r>
              <w:rPr>
                <w:rFonts w:hint="eastAsia"/>
                <w:color w:val="000000"/>
                <w:sz w:val="18"/>
                <w:szCs w:val="18"/>
              </w:rPr>
              <w:t>盘条</w:t>
            </w:r>
          </w:p>
        </w:tc>
        <w:tc>
          <w:tcPr>
            <w:tcW w:w="2371" w:type="dxa"/>
            <w:shd w:val="clear" w:color="auto" w:fill="auto"/>
            <w:vAlign w:val="center"/>
          </w:tcPr>
          <w:p w14:paraId="2975838E" w14:textId="241C7B3A" w:rsidR="00FF523F" w:rsidRDefault="00FF523F" w:rsidP="00FF523F">
            <w:pPr>
              <w:jc w:val="center"/>
              <w:rPr>
                <w:color w:val="000000"/>
                <w:sz w:val="18"/>
                <w:szCs w:val="18"/>
              </w:rPr>
            </w:pPr>
            <w:r>
              <w:rPr>
                <w:color w:val="000000"/>
                <w:sz w:val="18"/>
                <w:szCs w:val="18"/>
              </w:rPr>
              <w:t xml:space="preserve">GB/T </w:t>
            </w:r>
            <w:r w:rsidR="00DF0A2B">
              <w:rPr>
                <w:color w:val="000000"/>
                <w:sz w:val="18"/>
                <w:szCs w:val="18"/>
              </w:rPr>
              <w:t>14999.4</w:t>
            </w:r>
          </w:p>
        </w:tc>
      </w:tr>
      <w:tr w:rsidR="00FF523F" w14:paraId="25B8A4FD" w14:textId="77777777" w:rsidTr="00353152">
        <w:trPr>
          <w:trHeight w:val="258"/>
          <w:jc w:val="center"/>
        </w:trPr>
        <w:tc>
          <w:tcPr>
            <w:tcW w:w="663" w:type="dxa"/>
            <w:shd w:val="clear" w:color="auto" w:fill="auto"/>
            <w:vAlign w:val="center"/>
          </w:tcPr>
          <w:p w14:paraId="0F78CC68" w14:textId="63295BD5" w:rsidR="00FF523F" w:rsidRDefault="00FF523F" w:rsidP="00FF523F">
            <w:pPr>
              <w:jc w:val="center"/>
              <w:rPr>
                <w:color w:val="000000"/>
                <w:sz w:val="18"/>
                <w:szCs w:val="18"/>
              </w:rPr>
            </w:pPr>
            <w:r>
              <w:rPr>
                <w:color w:val="000000"/>
                <w:sz w:val="18"/>
                <w:szCs w:val="18"/>
              </w:rPr>
              <w:t>1</w:t>
            </w:r>
            <w:r w:rsidR="00161F6B">
              <w:rPr>
                <w:color w:val="000000"/>
                <w:sz w:val="18"/>
                <w:szCs w:val="18"/>
              </w:rPr>
              <w:t>1</w:t>
            </w:r>
          </w:p>
        </w:tc>
        <w:tc>
          <w:tcPr>
            <w:tcW w:w="1852" w:type="dxa"/>
            <w:shd w:val="clear" w:color="auto" w:fill="auto"/>
            <w:vAlign w:val="center"/>
          </w:tcPr>
          <w:p w14:paraId="2846779E" w14:textId="06DADE61" w:rsidR="00FF523F" w:rsidRDefault="00FF523F" w:rsidP="00FF523F">
            <w:pPr>
              <w:jc w:val="center"/>
              <w:rPr>
                <w:color w:val="000000"/>
                <w:sz w:val="18"/>
                <w:szCs w:val="18"/>
              </w:rPr>
            </w:pPr>
            <w:r>
              <w:rPr>
                <w:rFonts w:hint="eastAsia"/>
                <w:color w:val="000000"/>
                <w:sz w:val="18"/>
                <w:szCs w:val="18"/>
              </w:rPr>
              <w:t>超声波</w:t>
            </w:r>
            <w:r w:rsidR="00DF0A2B">
              <w:rPr>
                <w:rFonts w:hint="eastAsia"/>
                <w:color w:val="000000"/>
                <w:sz w:val="18"/>
                <w:szCs w:val="18"/>
              </w:rPr>
              <w:t>检测</w:t>
            </w:r>
          </w:p>
        </w:tc>
        <w:tc>
          <w:tcPr>
            <w:tcW w:w="1134" w:type="dxa"/>
            <w:shd w:val="clear" w:color="auto" w:fill="auto"/>
            <w:vAlign w:val="center"/>
          </w:tcPr>
          <w:p w14:paraId="3267A6F7" w14:textId="77777777" w:rsidR="00FF523F" w:rsidRDefault="00FF523F" w:rsidP="00FF523F">
            <w:pPr>
              <w:jc w:val="center"/>
              <w:rPr>
                <w:color w:val="000000"/>
                <w:sz w:val="18"/>
                <w:szCs w:val="18"/>
              </w:rPr>
            </w:pPr>
            <w:r>
              <w:rPr>
                <w:color w:val="000000"/>
                <w:sz w:val="18"/>
                <w:szCs w:val="18"/>
              </w:rPr>
              <w:t>逐根</w:t>
            </w:r>
          </w:p>
        </w:tc>
        <w:tc>
          <w:tcPr>
            <w:tcW w:w="3260" w:type="dxa"/>
            <w:shd w:val="clear" w:color="auto" w:fill="auto"/>
            <w:vAlign w:val="center"/>
          </w:tcPr>
          <w:p w14:paraId="4D7D1EE8" w14:textId="7A76838E" w:rsidR="00FF523F" w:rsidRDefault="00FF523F" w:rsidP="00FF523F">
            <w:pPr>
              <w:jc w:val="center"/>
              <w:rPr>
                <w:color w:val="000000"/>
                <w:sz w:val="18"/>
                <w:szCs w:val="18"/>
              </w:rPr>
            </w:pPr>
            <w:r>
              <w:rPr>
                <w:rFonts w:hint="eastAsia"/>
                <w:color w:val="000000"/>
                <w:sz w:val="18"/>
                <w:szCs w:val="18"/>
              </w:rPr>
              <w:t>中间</w:t>
            </w:r>
            <w:r w:rsidR="00DF0A2B">
              <w:rPr>
                <w:rFonts w:hint="eastAsia"/>
                <w:color w:val="000000"/>
                <w:sz w:val="18"/>
                <w:szCs w:val="18"/>
              </w:rPr>
              <w:t>坯</w:t>
            </w:r>
          </w:p>
        </w:tc>
        <w:tc>
          <w:tcPr>
            <w:tcW w:w="2371" w:type="dxa"/>
            <w:shd w:val="clear" w:color="auto" w:fill="auto"/>
            <w:vAlign w:val="center"/>
          </w:tcPr>
          <w:p w14:paraId="54178791" w14:textId="77777777" w:rsidR="00FF523F" w:rsidRDefault="00FF523F" w:rsidP="00FF523F">
            <w:pPr>
              <w:jc w:val="center"/>
              <w:rPr>
                <w:color w:val="000000"/>
                <w:sz w:val="18"/>
                <w:szCs w:val="18"/>
              </w:rPr>
            </w:pPr>
            <w:r>
              <w:rPr>
                <w:color w:val="000000"/>
                <w:sz w:val="18"/>
                <w:szCs w:val="18"/>
              </w:rPr>
              <w:t xml:space="preserve">GB/T </w:t>
            </w:r>
            <w:r>
              <w:rPr>
                <w:rFonts w:hint="eastAsia"/>
                <w:color w:val="000000"/>
                <w:sz w:val="18"/>
                <w:szCs w:val="18"/>
              </w:rPr>
              <w:t>4162</w:t>
            </w:r>
          </w:p>
        </w:tc>
      </w:tr>
      <w:tr w:rsidR="00FF523F" w14:paraId="04F4A76A" w14:textId="77777777" w:rsidTr="00353152">
        <w:trPr>
          <w:trHeight w:val="258"/>
          <w:jc w:val="center"/>
        </w:trPr>
        <w:tc>
          <w:tcPr>
            <w:tcW w:w="663" w:type="dxa"/>
            <w:shd w:val="clear" w:color="auto" w:fill="auto"/>
            <w:vAlign w:val="center"/>
          </w:tcPr>
          <w:p w14:paraId="379E332F" w14:textId="6D34C0DA" w:rsidR="00FF523F" w:rsidRDefault="00FF523F" w:rsidP="00FF523F">
            <w:pPr>
              <w:jc w:val="center"/>
              <w:rPr>
                <w:color w:val="000000"/>
                <w:sz w:val="18"/>
                <w:szCs w:val="18"/>
              </w:rPr>
            </w:pPr>
            <w:r>
              <w:rPr>
                <w:color w:val="000000"/>
                <w:sz w:val="18"/>
                <w:szCs w:val="18"/>
              </w:rPr>
              <w:t>1</w:t>
            </w:r>
            <w:r w:rsidR="00161F6B">
              <w:rPr>
                <w:color w:val="000000"/>
                <w:sz w:val="18"/>
                <w:szCs w:val="18"/>
              </w:rPr>
              <w:t>2</w:t>
            </w:r>
          </w:p>
        </w:tc>
        <w:tc>
          <w:tcPr>
            <w:tcW w:w="1852" w:type="dxa"/>
            <w:shd w:val="clear" w:color="auto" w:fill="auto"/>
            <w:vAlign w:val="center"/>
          </w:tcPr>
          <w:p w14:paraId="4B1E7188" w14:textId="77777777" w:rsidR="00FF523F" w:rsidRDefault="00FF523F" w:rsidP="00FF523F">
            <w:pPr>
              <w:jc w:val="center"/>
              <w:rPr>
                <w:color w:val="000000"/>
                <w:sz w:val="18"/>
                <w:szCs w:val="18"/>
              </w:rPr>
            </w:pPr>
            <w:r>
              <w:rPr>
                <w:color w:val="000000"/>
                <w:sz w:val="18"/>
                <w:szCs w:val="18"/>
              </w:rPr>
              <w:t>尺寸、外形</w:t>
            </w:r>
          </w:p>
        </w:tc>
        <w:tc>
          <w:tcPr>
            <w:tcW w:w="1134" w:type="dxa"/>
            <w:shd w:val="clear" w:color="auto" w:fill="auto"/>
            <w:vAlign w:val="center"/>
          </w:tcPr>
          <w:p w14:paraId="69F657FA" w14:textId="77777777" w:rsidR="00FF523F" w:rsidRDefault="00FF523F" w:rsidP="00FF523F">
            <w:pPr>
              <w:jc w:val="center"/>
              <w:rPr>
                <w:color w:val="000000"/>
                <w:sz w:val="18"/>
                <w:szCs w:val="18"/>
              </w:rPr>
            </w:pPr>
            <w:r>
              <w:rPr>
                <w:color w:val="000000"/>
                <w:sz w:val="18"/>
                <w:szCs w:val="18"/>
              </w:rPr>
              <w:t>逐根</w:t>
            </w:r>
          </w:p>
        </w:tc>
        <w:tc>
          <w:tcPr>
            <w:tcW w:w="3260" w:type="dxa"/>
            <w:shd w:val="clear" w:color="auto" w:fill="auto"/>
            <w:vAlign w:val="center"/>
          </w:tcPr>
          <w:p w14:paraId="2A9A0F67" w14:textId="77777777" w:rsidR="00FF523F" w:rsidRDefault="00FF523F" w:rsidP="00FF523F">
            <w:pPr>
              <w:jc w:val="center"/>
              <w:rPr>
                <w:color w:val="000000"/>
                <w:sz w:val="18"/>
                <w:szCs w:val="18"/>
              </w:rPr>
            </w:pPr>
            <w:r>
              <w:rPr>
                <w:rFonts w:hint="eastAsia"/>
                <w:color w:val="000000"/>
                <w:sz w:val="18"/>
                <w:szCs w:val="18"/>
              </w:rPr>
              <w:t>—</w:t>
            </w:r>
          </w:p>
        </w:tc>
        <w:tc>
          <w:tcPr>
            <w:tcW w:w="2371" w:type="dxa"/>
            <w:shd w:val="clear" w:color="auto" w:fill="auto"/>
            <w:vAlign w:val="center"/>
          </w:tcPr>
          <w:p w14:paraId="734DA660" w14:textId="77777777" w:rsidR="00FF523F" w:rsidRDefault="00FF523F" w:rsidP="00FF523F">
            <w:pPr>
              <w:jc w:val="center"/>
              <w:rPr>
                <w:color w:val="000000"/>
                <w:sz w:val="18"/>
                <w:szCs w:val="18"/>
              </w:rPr>
            </w:pPr>
            <w:r>
              <w:rPr>
                <w:rFonts w:hint="eastAsia"/>
                <w:color w:val="000000"/>
                <w:sz w:val="18"/>
                <w:szCs w:val="18"/>
              </w:rPr>
              <w:t>适宜</w:t>
            </w:r>
            <w:r>
              <w:rPr>
                <w:color w:val="000000"/>
                <w:sz w:val="18"/>
                <w:szCs w:val="18"/>
              </w:rPr>
              <w:t>的量具</w:t>
            </w:r>
          </w:p>
        </w:tc>
      </w:tr>
      <w:tr w:rsidR="00FF523F" w14:paraId="72544515" w14:textId="77777777" w:rsidTr="00353152">
        <w:trPr>
          <w:trHeight w:val="258"/>
          <w:jc w:val="center"/>
        </w:trPr>
        <w:tc>
          <w:tcPr>
            <w:tcW w:w="663" w:type="dxa"/>
            <w:shd w:val="clear" w:color="auto" w:fill="auto"/>
            <w:vAlign w:val="center"/>
          </w:tcPr>
          <w:p w14:paraId="38C74EC5" w14:textId="2F6B9A65" w:rsidR="00FF523F" w:rsidRDefault="00FF523F" w:rsidP="00FF523F">
            <w:pPr>
              <w:jc w:val="center"/>
              <w:rPr>
                <w:color w:val="000000"/>
                <w:sz w:val="18"/>
                <w:szCs w:val="18"/>
              </w:rPr>
            </w:pPr>
            <w:r>
              <w:rPr>
                <w:color w:val="000000"/>
                <w:sz w:val="18"/>
                <w:szCs w:val="18"/>
              </w:rPr>
              <w:t>1</w:t>
            </w:r>
            <w:r w:rsidR="00161F6B">
              <w:rPr>
                <w:color w:val="000000"/>
                <w:sz w:val="18"/>
                <w:szCs w:val="18"/>
              </w:rPr>
              <w:t>3</w:t>
            </w:r>
          </w:p>
        </w:tc>
        <w:tc>
          <w:tcPr>
            <w:tcW w:w="1852" w:type="dxa"/>
            <w:shd w:val="clear" w:color="auto" w:fill="auto"/>
            <w:vAlign w:val="center"/>
          </w:tcPr>
          <w:p w14:paraId="5125BD6C" w14:textId="77777777" w:rsidR="00FF523F" w:rsidRDefault="00FF523F" w:rsidP="00FF523F">
            <w:pPr>
              <w:jc w:val="center"/>
              <w:rPr>
                <w:color w:val="000000"/>
                <w:sz w:val="18"/>
                <w:szCs w:val="18"/>
              </w:rPr>
            </w:pPr>
            <w:r>
              <w:rPr>
                <w:color w:val="000000"/>
                <w:sz w:val="18"/>
                <w:szCs w:val="18"/>
              </w:rPr>
              <w:t>表面质量</w:t>
            </w:r>
          </w:p>
        </w:tc>
        <w:tc>
          <w:tcPr>
            <w:tcW w:w="1134" w:type="dxa"/>
            <w:shd w:val="clear" w:color="auto" w:fill="auto"/>
            <w:vAlign w:val="center"/>
          </w:tcPr>
          <w:p w14:paraId="2FE0BA9E" w14:textId="77777777" w:rsidR="00FF523F" w:rsidRDefault="00FF523F" w:rsidP="00FF523F">
            <w:pPr>
              <w:jc w:val="center"/>
              <w:rPr>
                <w:color w:val="000000"/>
                <w:sz w:val="18"/>
                <w:szCs w:val="18"/>
              </w:rPr>
            </w:pPr>
            <w:r>
              <w:rPr>
                <w:color w:val="000000"/>
                <w:sz w:val="18"/>
                <w:szCs w:val="18"/>
              </w:rPr>
              <w:t>逐根</w:t>
            </w:r>
          </w:p>
        </w:tc>
        <w:tc>
          <w:tcPr>
            <w:tcW w:w="3260" w:type="dxa"/>
            <w:shd w:val="clear" w:color="auto" w:fill="auto"/>
            <w:vAlign w:val="center"/>
          </w:tcPr>
          <w:p w14:paraId="5B6405D4" w14:textId="77777777" w:rsidR="00FF523F" w:rsidRDefault="00FF523F" w:rsidP="00FF523F">
            <w:pPr>
              <w:jc w:val="center"/>
              <w:rPr>
                <w:color w:val="000000"/>
                <w:sz w:val="18"/>
                <w:szCs w:val="18"/>
              </w:rPr>
            </w:pPr>
            <w:r>
              <w:rPr>
                <w:rFonts w:hint="eastAsia"/>
                <w:color w:val="000000"/>
                <w:sz w:val="18"/>
                <w:szCs w:val="18"/>
              </w:rPr>
              <w:t>—</w:t>
            </w:r>
          </w:p>
        </w:tc>
        <w:tc>
          <w:tcPr>
            <w:tcW w:w="2371" w:type="dxa"/>
            <w:shd w:val="clear" w:color="auto" w:fill="auto"/>
            <w:vAlign w:val="center"/>
          </w:tcPr>
          <w:p w14:paraId="27408C54" w14:textId="77777777" w:rsidR="00FF523F" w:rsidRDefault="00FF523F" w:rsidP="00FF523F">
            <w:pPr>
              <w:jc w:val="center"/>
              <w:rPr>
                <w:color w:val="000000"/>
                <w:sz w:val="18"/>
                <w:szCs w:val="18"/>
              </w:rPr>
            </w:pPr>
            <w:r>
              <w:rPr>
                <w:color w:val="000000"/>
                <w:sz w:val="18"/>
                <w:szCs w:val="18"/>
              </w:rPr>
              <w:t>目视及测量</w:t>
            </w:r>
          </w:p>
        </w:tc>
      </w:tr>
      <w:bookmarkEnd w:id="41"/>
      <w:bookmarkEnd w:id="42"/>
    </w:tbl>
    <w:p w14:paraId="25EB3D47" w14:textId="77777777" w:rsidR="00106C4A" w:rsidRDefault="00106C4A">
      <w:pPr>
        <w:spacing w:after="139" w:line="1" w:lineRule="exact"/>
      </w:pPr>
    </w:p>
    <w:p w14:paraId="4C9A9001" w14:textId="77777777" w:rsidR="00106C4A" w:rsidRDefault="00FD32A0">
      <w:pPr>
        <w:pStyle w:val="a"/>
        <w:spacing w:before="312" w:after="312"/>
      </w:pPr>
      <w:bookmarkStart w:id="43" w:name="_Toc25525"/>
      <w:r>
        <w:rPr>
          <w:rFonts w:hint="eastAsia"/>
        </w:rPr>
        <w:t>检验规则</w:t>
      </w:r>
      <w:bookmarkEnd w:id="43"/>
    </w:p>
    <w:p w14:paraId="60934D94" w14:textId="77777777" w:rsidR="00106C4A" w:rsidRDefault="00FD32A0">
      <w:pPr>
        <w:pStyle w:val="a0"/>
        <w:spacing w:before="156" w:after="156"/>
        <w:ind w:left="0"/>
      </w:pPr>
      <w:r>
        <w:rPr>
          <w:rFonts w:hint="eastAsia"/>
        </w:rPr>
        <w:t>检查和验收</w:t>
      </w:r>
    </w:p>
    <w:p w14:paraId="0E141118" w14:textId="77777777" w:rsidR="00106C4A" w:rsidRDefault="00FD32A0">
      <w:pPr>
        <w:pStyle w:val="affa"/>
        <w:rPr>
          <w:rFonts w:asciiTheme="minorEastAsia" w:eastAsiaTheme="minorEastAsia" w:hAnsiTheme="minorEastAsia"/>
          <w:szCs w:val="22"/>
        </w:rPr>
      </w:pPr>
      <w:r>
        <w:rPr>
          <w:rFonts w:asciiTheme="minorEastAsia" w:eastAsiaTheme="minorEastAsia" w:hAnsiTheme="minorEastAsia" w:hint="eastAsia"/>
          <w:szCs w:val="22"/>
        </w:rPr>
        <w:t>盘条的检查和验收由供方质量检验部门进行。</w:t>
      </w:r>
    </w:p>
    <w:p w14:paraId="32E06F88" w14:textId="77777777" w:rsidR="00106C4A" w:rsidRDefault="00FD32A0">
      <w:pPr>
        <w:numPr>
          <w:ilvl w:val="1"/>
          <w:numId w:val="3"/>
        </w:numPr>
        <w:spacing w:beforeLines="50" w:before="156" w:afterLines="50" w:after="156"/>
        <w:ind w:left="0"/>
        <w:outlineLvl w:val="2"/>
        <w:rPr>
          <w:rFonts w:ascii="黑体" w:eastAsia="黑体"/>
          <w:szCs w:val="21"/>
        </w:rPr>
      </w:pPr>
      <w:proofErr w:type="gramStart"/>
      <w:r>
        <w:rPr>
          <w:rFonts w:ascii="黑体" w:eastAsia="黑体" w:hint="eastAsia"/>
          <w:szCs w:val="21"/>
        </w:rPr>
        <w:t>组批规则</w:t>
      </w:r>
      <w:proofErr w:type="gramEnd"/>
    </w:p>
    <w:p w14:paraId="67237584" w14:textId="40DFD617" w:rsidR="00106C4A" w:rsidRDefault="00FD32A0">
      <w:pPr>
        <w:pStyle w:val="affa"/>
        <w:rPr>
          <w:rFonts w:asciiTheme="minorEastAsia" w:eastAsiaTheme="minorEastAsia" w:hAnsiTheme="minorEastAsia"/>
          <w:szCs w:val="22"/>
        </w:rPr>
      </w:pPr>
      <w:r>
        <w:rPr>
          <w:rFonts w:asciiTheme="minorEastAsia" w:eastAsiaTheme="minorEastAsia" w:hAnsiTheme="minorEastAsia" w:hint="eastAsia"/>
          <w:szCs w:val="22"/>
        </w:rPr>
        <w:t>盘</w:t>
      </w:r>
      <w:r w:rsidR="0065603A">
        <w:rPr>
          <w:rFonts w:asciiTheme="minorEastAsia" w:eastAsiaTheme="minorEastAsia" w:hAnsiTheme="minorEastAsia" w:hint="eastAsia"/>
          <w:szCs w:val="22"/>
        </w:rPr>
        <w:t>条应成批提交验收。每批应由同一合金牌号、同一熔炼炉号、同一规格、</w:t>
      </w:r>
      <w:r>
        <w:rPr>
          <w:rFonts w:asciiTheme="minorEastAsia" w:eastAsiaTheme="minorEastAsia" w:hAnsiTheme="minorEastAsia" w:hint="eastAsia"/>
          <w:szCs w:val="22"/>
        </w:rPr>
        <w:t>同一热处理炉批</w:t>
      </w:r>
      <w:r w:rsidR="0065603A">
        <w:rPr>
          <w:rFonts w:asciiTheme="minorEastAsia" w:eastAsiaTheme="minorEastAsia" w:hAnsiTheme="minorEastAsia" w:hint="eastAsia"/>
          <w:szCs w:val="22"/>
        </w:rPr>
        <w:t>、同一交货状态</w:t>
      </w:r>
      <w:r>
        <w:rPr>
          <w:rFonts w:asciiTheme="minorEastAsia" w:eastAsiaTheme="minorEastAsia" w:hAnsiTheme="minorEastAsia" w:hint="eastAsia"/>
          <w:szCs w:val="22"/>
        </w:rPr>
        <w:t>的盘条组成。</w:t>
      </w:r>
    </w:p>
    <w:p w14:paraId="5660433C" w14:textId="77777777" w:rsidR="00106C4A" w:rsidRDefault="00FD32A0">
      <w:pPr>
        <w:numPr>
          <w:ilvl w:val="1"/>
          <w:numId w:val="3"/>
        </w:numPr>
        <w:spacing w:beforeLines="50" w:before="156" w:afterLines="50" w:after="156"/>
        <w:ind w:left="0"/>
        <w:outlineLvl w:val="2"/>
        <w:rPr>
          <w:rFonts w:ascii="黑体" w:eastAsia="黑体"/>
          <w:szCs w:val="21"/>
        </w:rPr>
      </w:pPr>
      <w:r>
        <w:rPr>
          <w:rFonts w:ascii="黑体" w:eastAsia="黑体" w:hint="eastAsia"/>
          <w:szCs w:val="21"/>
        </w:rPr>
        <w:t>取样数量</w:t>
      </w:r>
    </w:p>
    <w:p w14:paraId="46003F6B" w14:textId="0742AA14" w:rsidR="00106C4A" w:rsidRDefault="00FD32A0">
      <w:pPr>
        <w:pStyle w:val="affa"/>
        <w:rPr>
          <w:rFonts w:asciiTheme="minorEastAsia" w:eastAsiaTheme="minorEastAsia" w:hAnsiTheme="minorEastAsia"/>
          <w:szCs w:val="22"/>
        </w:rPr>
      </w:pPr>
      <w:bookmarkStart w:id="44" w:name="_Hlk117252857"/>
      <w:r>
        <w:rPr>
          <w:rFonts w:asciiTheme="minorEastAsia" w:eastAsiaTheme="minorEastAsia" w:hAnsiTheme="minorEastAsia"/>
          <w:szCs w:val="22"/>
        </w:rPr>
        <w:t>盘条的取样数量和取样方法应符合表</w:t>
      </w:r>
      <w:r w:rsidR="0065603A">
        <w:rPr>
          <w:rFonts w:asciiTheme="minorEastAsia" w:eastAsiaTheme="minorEastAsia" w:hAnsiTheme="minorEastAsia"/>
          <w:szCs w:val="22"/>
        </w:rPr>
        <w:t>4</w:t>
      </w:r>
      <w:r>
        <w:rPr>
          <w:rFonts w:asciiTheme="minorEastAsia" w:eastAsiaTheme="minorEastAsia" w:hAnsiTheme="minorEastAsia"/>
          <w:szCs w:val="22"/>
        </w:rPr>
        <w:t>的规定。</w:t>
      </w:r>
      <w:bookmarkEnd w:id="44"/>
    </w:p>
    <w:p w14:paraId="128DD7EC" w14:textId="77777777" w:rsidR="00106C4A" w:rsidRDefault="00FD32A0">
      <w:pPr>
        <w:pStyle w:val="a0"/>
        <w:spacing w:before="156" w:after="156"/>
        <w:ind w:left="0"/>
      </w:pPr>
      <w:r>
        <w:rPr>
          <w:rFonts w:hint="eastAsia"/>
        </w:rPr>
        <w:t>复验和判定规则</w:t>
      </w:r>
    </w:p>
    <w:p w14:paraId="66A1295C" w14:textId="77777777" w:rsidR="00106C4A" w:rsidRDefault="00FD32A0">
      <w:pPr>
        <w:pStyle w:val="a1"/>
        <w:numPr>
          <w:ilvl w:val="2"/>
          <w:numId w:val="3"/>
        </w:numPr>
        <w:spacing w:before="156" w:after="156"/>
        <w:ind w:left="0"/>
        <w:rPr>
          <w:rFonts w:ascii="宋体" w:eastAsia="宋体" w:hAnsi="宋体"/>
        </w:rPr>
      </w:pPr>
      <w:r>
        <w:rPr>
          <w:rFonts w:ascii="宋体" w:eastAsia="宋体" w:hAnsi="宋体" w:hint="eastAsia"/>
        </w:rPr>
        <w:t>化学成分分析结果不合格时，允许重新取样对不合格元素进行复验，复验结果仍不合格，该炉批判为不合格。</w:t>
      </w:r>
    </w:p>
    <w:p w14:paraId="4FBCAA34" w14:textId="15903E7C" w:rsidR="00106C4A" w:rsidRDefault="00FD32A0">
      <w:pPr>
        <w:pStyle w:val="a1"/>
        <w:numPr>
          <w:ilvl w:val="2"/>
          <w:numId w:val="3"/>
        </w:numPr>
        <w:spacing w:before="156" w:after="156"/>
        <w:ind w:left="0"/>
        <w:rPr>
          <w:rFonts w:ascii="宋体" w:eastAsia="宋体" w:hAnsi="宋体"/>
        </w:rPr>
      </w:pPr>
      <w:r>
        <w:rPr>
          <w:rFonts w:ascii="宋体" w:eastAsia="宋体" w:hAnsi="宋体" w:hint="eastAsia"/>
        </w:rPr>
        <w:lastRenderedPageBreak/>
        <w:t>当某项力学性能或工艺性能检验结果不合格时，允许从该批盘条（包括原初检不合格的</w:t>
      </w:r>
      <w:r w:rsidR="000A4E6A">
        <w:rPr>
          <w:rFonts w:ascii="宋体" w:eastAsia="宋体" w:hAnsi="宋体" w:hint="eastAsia"/>
        </w:rPr>
        <w:t>盘条</w:t>
      </w:r>
      <w:r>
        <w:rPr>
          <w:rFonts w:ascii="宋体" w:eastAsia="宋体" w:hAnsi="宋体" w:hint="eastAsia"/>
        </w:rPr>
        <w:t>）或熔炼试样上切取双倍数量的试样，对不合格项目进行复验，复验结果即使只有一个试样不合格时，该批盘条判为不合格。</w:t>
      </w:r>
    </w:p>
    <w:p w14:paraId="13DA696E" w14:textId="5D7865AF" w:rsidR="00106C4A" w:rsidRDefault="001914C1">
      <w:pPr>
        <w:pStyle w:val="a1"/>
        <w:numPr>
          <w:ilvl w:val="2"/>
          <w:numId w:val="3"/>
        </w:numPr>
        <w:spacing w:before="156" w:after="156"/>
        <w:ind w:left="0"/>
        <w:rPr>
          <w:rFonts w:ascii="宋体" w:eastAsia="宋体" w:hAnsi="宋体"/>
        </w:rPr>
      </w:pPr>
      <w:r>
        <w:rPr>
          <w:rFonts w:ascii="宋体" w:eastAsia="宋体" w:hAnsi="宋体" w:hint="eastAsia"/>
        </w:rPr>
        <w:t>当</w:t>
      </w:r>
      <w:r w:rsidR="00FD32A0">
        <w:rPr>
          <w:rFonts w:ascii="宋体" w:eastAsia="宋体" w:hAnsi="宋体" w:hint="eastAsia"/>
        </w:rPr>
        <w:t>晶粒度</w:t>
      </w:r>
      <w:r>
        <w:rPr>
          <w:rFonts w:ascii="宋体" w:eastAsia="宋体" w:hAnsi="宋体" w:hint="eastAsia"/>
        </w:rPr>
        <w:t>和一次碳化物</w:t>
      </w:r>
      <w:r w:rsidR="00FD32A0">
        <w:rPr>
          <w:rFonts w:ascii="宋体" w:eastAsia="宋体" w:hAnsi="宋体" w:hint="eastAsia"/>
        </w:rPr>
        <w:t>检验不合格时，允许从该批盘条上重新切取相同数量的试样对不合格项目进行复验，复验结果仍不合格，该批盘条判为不合格。</w:t>
      </w:r>
    </w:p>
    <w:p w14:paraId="3D0B60F3" w14:textId="108284FE" w:rsidR="00106C4A" w:rsidRDefault="00FD32A0">
      <w:pPr>
        <w:pStyle w:val="a1"/>
        <w:numPr>
          <w:ilvl w:val="2"/>
          <w:numId w:val="3"/>
        </w:numPr>
        <w:spacing w:before="156" w:after="156"/>
        <w:ind w:left="0"/>
        <w:rPr>
          <w:rFonts w:ascii="宋体" w:eastAsia="宋体" w:hAnsi="宋体"/>
        </w:rPr>
      </w:pPr>
      <w:r>
        <w:rPr>
          <w:rFonts w:ascii="宋体" w:eastAsia="宋体" w:hAnsi="宋体" w:hint="eastAsia"/>
        </w:rPr>
        <w:t>盘条</w:t>
      </w:r>
      <w:r w:rsidR="00DF0A2B">
        <w:rPr>
          <w:rFonts w:ascii="宋体" w:eastAsia="宋体" w:hAnsi="宋体" w:hint="eastAsia"/>
        </w:rPr>
        <w:t>尺寸、外形、</w:t>
      </w:r>
      <w:r>
        <w:rPr>
          <w:rFonts w:ascii="宋体" w:eastAsia="宋体" w:hAnsi="宋体" w:hint="eastAsia"/>
        </w:rPr>
        <w:t>表面质量和超声波检验不合格时，该根盘条判为不合格。</w:t>
      </w:r>
    </w:p>
    <w:p w14:paraId="408F9C8D" w14:textId="77777777" w:rsidR="00106C4A" w:rsidRDefault="00FD32A0">
      <w:pPr>
        <w:pStyle w:val="a0"/>
        <w:spacing w:before="156" w:after="156"/>
        <w:ind w:left="0"/>
      </w:pPr>
      <w:r>
        <w:t>数值修约</w:t>
      </w:r>
    </w:p>
    <w:p w14:paraId="6075B3A6" w14:textId="0568F902" w:rsidR="00106C4A" w:rsidRDefault="00FD32A0">
      <w:pPr>
        <w:pStyle w:val="affa"/>
      </w:pPr>
      <w:r>
        <w:rPr>
          <w:rFonts w:hint="eastAsia"/>
        </w:rPr>
        <w:t>盘条的</w:t>
      </w:r>
      <w:r w:rsidR="001914C1">
        <w:rPr>
          <w:rFonts w:hint="eastAsia"/>
        </w:rPr>
        <w:t>数值</w:t>
      </w:r>
      <w:proofErr w:type="gramStart"/>
      <w:r w:rsidR="001914C1">
        <w:rPr>
          <w:rFonts w:hint="eastAsia"/>
        </w:rPr>
        <w:t>修约</w:t>
      </w:r>
      <w:r>
        <w:rPr>
          <w:rFonts w:hint="eastAsia"/>
        </w:rPr>
        <w:t>规则</w:t>
      </w:r>
      <w:proofErr w:type="gramEnd"/>
      <w:r>
        <w:rPr>
          <w:rFonts w:hint="eastAsia"/>
        </w:rPr>
        <w:t>应符</w:t>
      </w:r>
      <w:r w:rsidRPr="00FF523F">
        <w:rPr>
          <w:rFonts w:ascii="Times New Roman"/>
        </w:rPr>
        <w:t>合</w:t>
      </w:r>
      <w:r w:rsidRPr="00FF523F">
        <w:rPr>
          <w:rFonts w:ascii="Times New Roman"/>
        </w:rPr>
        <w:t xml:space="preserve">GB/T </w:t>
      </w:r>
      <w:r w:rsidR="001914C1">
        <w:rPr>
          <w:rFonts w:ascii="Times New Roman"/>
        </w:rPr>
        <w:t>8170</w:t>
      </w:r>
      <w:r w:rsidRPr="00FF523F">
        <w:rPr>
          <w:rFonts w:ascii="Times New Roman"/>
        </w:rPr>
        <w:t>的</w:t>
      </w:r>
      <w:r>
        <w:rPr>
          <w:rFonts w:hint="eastAsia"/>
        </w:rPr>
        <w:t>规定。</w:t>
      </w:r>
    </w:p>
    <w:p w14:paraId="1E79CCC3" w14:textId="77777777" w:rsidR="00106C4A" w:rsidRDefault="00FD32A0">
      <w:pPr>
        <w:pStyle w:val="a0"/>
        <w:spacing w:before="156" w:after="156"/>
        <w:ind w:left="0"/>
      </w:pPr>
      <w:r>
        <w:rPr>
          <w:rFonts w:hint="eastAsia"/>
        </w:rPr>
        <w:t>冶金来源缺陷的处理</w:t>
      </w:r>
    </w:p>
    <w:p w14:paraId="41B10611" w14:textId="77777777" w:rsidR="00106C4A" w:rsidRDefault="00FD32A0">
      <w:pPr>
        <w:ind w:firstLine="420"/>
        <w:rPr>
          <w:rFonts w:ascii="宋体" w:hAnsi="宋体" w:cs="宋体"/>
        </w:rPr>
      </w:pPr>
      <w:r>
        <w:rPr>
          <w:rFonts w:ascii="宋体" w:hAnsi="宋体" w:cs="宋体" w:hint="eastAsia"/>
        </w:rPr>
        <w:t>当需方在成品或半成品上发现冶金来源缺陷，并经供需双方检定确认后，供方应</w:t>
      </w:r>
      <w:proofErr w:type="gramStart"/>
      <w:r>
        <w:rPr>
          <w:rFonts w:ascii="宋体" w:hAnsi="宋体" w:cs="宋体" w:hint="eastAsia"/>
        </w:rPr>
        <w:t>予退</w:t>
      </w:r>
      <w:proofErr w:type="gramEnd"/>
      <w:r>
        <w:rPr>
          <w:rFonts w:ascii="宋体" w:hAnsi="宋体" w:cs="宋体" w:hint="eastAsia"/>
        </w:rPr>
        <w:t>货，并且当需方要求是应予补制。如供需双方对缺陷性质难以确定时，可提请双方同意的仲裁单位仲裁。</w:t>
      </w:r>
    </w:p>
    <w:p w14:paraId="3F42A0FA" w14:textId="77777777" w:rsidR="00106C4A" w:rsidRDefault="00FD32A0">
      <w:pPr>
        <w:pStyle w:val="a"/>
        <w:spacing w:before="312" w:after="312"/>
      </w:pPr>
      <w:bookmarkStart w:id="45" w:name="_Toc21896"/>
      <w:r>
        <w:rPr>
          <w:rFonts w:hint="eastAsia"/>
        </w:rPr>
        <w:t>包装、标志及质量证明书</w:t>
      </w:r>
      <w:bookmarkEnd w:id="45"/>
    </w:p>
    <w:p w14:paraId="6C740C8A" w14:textId="6A49ADD8" w:rsidR="00106C4A" w:rsidRDefault="000A4E6A" w:rsidP="000A4E6A">
      <w:pPr>
        <w:ind w:firstLineChars="200" w:firstLine="420"/>
      </w:pPr>
      <w:r>
        <w:rPr>
          <w:noProof/>
        </w:rPr>
        <mc:AlternateContent>
          <mc:Choice Requires="wps">
            <w:drawing>
              <wp:anchor distT="0" distB="0" distL="114300" distR="114300" simplePos="0" relativeHeight="251658240" behindDoc="0" locked="0" layoutInCell="1" allowOverlap="1" wp14:anchorId="0D494E74" wp14:editId="27BDF42A">
                <wp:simplePos x="0" y="0"/>
                <wp:positionH relativeFrom="margin">
                  <wp:align>center</wp:align>
                </wp:positionH>
                <wp:positionV relativeFrom="paragraph">
                  <wp:posOffset>425698</wp:posOffset>
                </wp:positionV>
                <wp:extent cx="2066925" cy="0"/>
                <wp:effectExtent l="0" t="0" r="28575" b="19050"/>
                <wp:wrapNone/>
                <wp:docPr id="2" name="直线 2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3F3A117" id="直线 25" o:spid="_x0000_s1026" style="position:absolute;left:0;text-align:left;z-index:251658240;visibility:visible;mso-wrap-style:square;mso-wrap-distance-left:9pt;mso-wrap-distance-top:0;mso-wrap-distance-right:9pt;mso-wrap-distance-bottom:0;mso-position-horizontal:center;mso-position-horizontal-relative:margin;mso-position-vertical:absolute;mso-position-vertical-relative:text" from="0,33.5pt" to="162.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">
                <w10:wrap anchorx="margin"/>
              </v:line>
            </w:pict>
          </mc:Fallback>
        </mc:AlternateContent>
      </w:r>
      <w:bookmarkStart w:id="46" w:name="_Hlk140737458"/>
      <w:r w:rsidR="00FD32A0" w:rsidRPr="000A4E6A">
        <w:t>盘条的包装、标志及质量证明书按</w:t>
      </w:r>
      <w:r w:rsidR="00FD32A0" w:rsidRPr="000A4E6A">
        <w:t>GB/T 210</w:t>
      </w:r>
      <w:r w:rsidRPr="000A4E6A">
        <w:t>1</w:t>
      </w:r>
      <w:r w:rsidR="00FD32A0" w:rsidRPr="000A4E6A">
        <w:t>的规定进行</w:t>
      </w:r>
      <w:bookmarkEnd w:id="46"/>
      <w:r w:rsidR="00FD32A0" w:rsidRPr="000A4E6A">
        <w:t>。</w:t>
      </w:r>
    </w:p>
    <w:sectPr w:rsidR="00106C4A">
      <w:headerReference w:type="even" r:id="rId17"/>
      <w:headerReference w:type="default" r:id="rId18"/>
      <w:footerReference w:type="even" r:id="rId19"/>
      <w:footerReference w:type="default" r:id="rId20"/>
      <w:headerReference w:type="first" r:id="rId21"/>
      <w:footerReference w:type="first" r:id="rId22"/>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D9D5" w14:textId="77777777" w:rsidR="00820D03" w:rsidRDefault="00820D03">
      <w:r>
        <w:separator/>
      </w:r>
    </w:p>
  </w:endnote>
  <w:endnote w:type="continuationSeparator" w:id="0">
    <w:p w14:paraId="30C5EF00" w14:textId="77777777" w:rsidR="00820D03" w:rsidRDefault="0082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9B32" w14:textId="58029E95" w:rsidR="003A35E3" w:rsidRDefault="003A35E3">
    <w:pPr>
      <w:pStyle w:val="aff5"/>
      <w:tabs>
        <w:tab w:val="center" w:pos="4153"/>
        <w:tab w:val="right" w:pos="8306"/>
      </w:tabs>
      <w:jc w:val="center"/>
    </w:pPr>
    <w:r>
      <w:fldChar w:fldCharType="begin"/>
    </w:r>
    <w:r>
      <w:instrText>PAGE   \* MERGEFORMAT</w:instrText>
    </w:r>
    <w:r>
      <w:fldChar w:fldCharType="separate"/>
    </w:r>
    <w:r w:rsidR="001914C1" w:rsidRPr="001914C1">
      <w:rPr>
        <w:noProof/>
        <w:lang w:val="zh-CN"/>
      </w:rPr>
      <w:t>I</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323E" w14:textId="525D6B01" w:rsidR="003A35E3" w:rsidRDefault="003A35E3">
    <w:pPr>
      <w:pStyle w:val="aff5"/>
      <w:jc w:val="center"/>
    </w:pPr>
    <w:r>
      <w:fldChar w:fldCharType="begin"/>
    </w:r>
    <w:r>
      <w:instrText xml:space="preserve"> PAGE   \* MERGEFORMAT </w:instrText>
    </w:r>
    <w:r>
      <w:fldChar w:fldCharType="separate"/>
    </w:r>
    <w:r w:rsidR="001914C1" w:rsidRPr="001914C1">
      <w:rPr>
        <w:noProof/>
        <w:lang w:val="zh-CN"/>
      </w:rPr>
      <w:t>I</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4F92" w14:textId="77777777" w:rsidR="003A35E3" w:rsidRDefault="003A35E3">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1824" w14:textId="71462161" w:rsidR="003A35E3" w:rsidRDefault="003A35E3">
    <w:pPr>
      <w:pStyle w:val="afff3"/>
    </w:pPr>
    <w:r>
      <w:fldChar w:fldCharType="begin"/>
    </w:r>
    <w:r>
      <w:instrText xml:space="preserve"> PAGE  \* MERGEFORMAT </w:instrText>
    </w:r>
    <w:r>
      <w:fldChar w:fldCharType="separate"/>
    </w:r>
    <w:r w:rsidR="001914C1">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1613" w14:textId="77777777" w:rsidR="003A35E3" w:rsidRDefault="003A35E3">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BCC8" w14:textId="77777777" w:rsidR="00820D03" w:rsidRDefault="00820D03">
      <w:r>
        <w:separator/>
      </w:r>
    </w:p>
  </w:footnote>
  <w:footnote w:type="continuationSeparator" w:id="0">
    <w:p w14:paraId="6A060B72" w14:textId="77777777" w:rsidR="00820D03" w:rsidRDefault="0082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AA83" w14:textId="77777777" w:rsidR="003A35E3" w:rsidRDefault="003A35E3">
    <w:pPr>
      <w:pStyle w:val="aff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E194" w14:textId="77777777" w:rsidR="003A35E3" w:rsidRDefault="003A35E3">
    <w:pPr>
      <w:pStyle w:val="afff4"/>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6C66" w14:textId="77777777" w:rsidR="003A35E3" w:rsidRDefault="003A35E3">
    <w:pPr>
      <w:pStyle w:val="aff7"/>
      <w:wordWrap w:val="0"/>
      <w:jc w:val="right"/>
      <w:rPr>
        <w:rFonts w:ascii="黑体" w:eastAsia="黑体"/>
        <w:sz w:val="21"/>
        <w:szCs w:val="21"/>
      </w:rPr>
    </w:pPr>
    <w:r>
      <w:rPr>
        <w:rFonts w:ascii="黑体" w:eastAsia="黑体"/>
        <w:i/>
        <w:sz w:val="21"/>
        <w:szCs w:val="21"/>
      </w:rPr>
      <w:tab/>
    </w:r>
    <w:r>
      <w:rPr>
        <w:rFonts w:ascii="黑体" w:hint="eastAsia"/>
        <w:b/>
        <w:sz w:val="21"/>
        <w:szCs w:val="21"/>
      </w:rPr>
      <w:tab/>
    </w:r>
    <w:r>
      <w:rPr>
        <w:rFonts w:ascii="黑体" w:eastAsia="黑体"/>
        <w:sz w:val="21"/>
        <w:szCs w:val="21"/>
      </w:rPr>
      <w:t>T/SSEA</w:t>
    </w:r>
    <w:r>
      <w:rPr>
        <w:rFonts w:ascii="黑体" w:eastAsia="黑体" w:hint="eastAsia"/>
        <w:sz w:val="21"/>
        <w:szCs w:val="21"/>
      </w:rPr>
      <w:t>XXXX</w:t>
    </w:r>
    <w:r>
      <w:rPr>
        <w:rFonts w:ascii="黑体" w:eastAsia="黑体"/>
        <w:sz w:val="21"/>
        <w:szCs w:val="21"/>
      </w:rPr>
      <w:t>-</w:t>
    </w:r>
    <w:r>
      <w:rPr>
        <w:rFonts w:ascii="黑体" w:eastAsia="黑体" w:hint="eastAsia"/>
        <w:sz w:val="21"/>
        <w:szCs w:val="21"/>
      </w:rPr>
      <w:t>XXXX</w:t>
    </w:r>
  </w:p>
  <w:p w14:paraId="61BE6D94" w14:textId="77777777" w:rsidR="003A35E3" w:rsidRDefault="003A35E3">
    <w:pPr>
      <w:pStyle w:val="aff7"/>
      <w:jc w:val="right"/>
      <w:rPr>
        <w:rFonts w:ascii="黑体"/>
        <w:b/>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E272" w14:textId="77777777" w:rsidR="003A35E3" w:rsidRDefault="003A35E3">
    <w:pPr>
      <w:pStyle w:val="aff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A991" w14:textId="77777777" w:rsidR="003A35E3" w:rsidRDefault="003A35E3">
    <w:pPr>
      <w:pStyle w:val="aff7"/>
      <w:wordWrap w:val="0"/>
      <w:spacing w:before="120" w:after="120"/>
      <w:jc w:val="right"/>
      <w:rPr>
        <w:rFonts w:eastAsia="黑体"/>
      </w:rPr>
    </w:pPr>
    <w:r>
      <w:rPr>
        <w:rFonts w:ascii="黑体" w:eastAsia="黑体"/>
        <w:sz w:val="21"/>
        <w:szCs w:val="21"/>
      </w:rPr>
      <w:t>T/SSEA</w:t>
    </w:r>
    <w:r>
      <w:rPr>
        <w:rFonts w:ascii="黑体" w:eastAsia="黑体" w:hint="eastAsia"/>
        <w:sz w:val="21"/>
        <w:szCs w:val="21"/>
      </w:rPr>
      <w:t>XXXX</w:t>
    </w:r>
    <w:r>
      <w:rPr>
        <w:rFonts w:ascii="黑体" w:eastAsia="黑体"/>
        <w:sz w:val="21"/>
        <w:szCs w:val="21"/>
      </w:rPr>
      <w:t>-</w:t>
    </w:r>
    <w:r>
      <w:rPr>
        <w:rFonts w:ascii="黑体" w:eastAsia="黑体" w:hint="eastAsia"/>
        <w:sz w:val="21"/>
        <w:szCs w:val="21"/>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F794" w14:textId="77777777" w:rsidR="003A35E3" w:rsidRDefault="003A35E3">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3E72D2"/>
    <w:multiLevelType w:val="multilevel"/>
    <w:tmpl w:val="E23E72D2"/>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tabs>
          <w:tab w:val="left" w:pos="1135"/>
        </w:tabs>
        <w:ind w:left="1135" w:firstLine="0"/>
      </w:pPr>
      <w:rPr>
        <w:rFonts w:ascii="黑体" w:eastAsia="黑体" w:hAnsi="Times New Roman" w:hint="default"/>
        <w:b w:val="0"/>
        <w:i w:val="0"/>
        <w:sz w:val="21"/>
      </w:rPr>
    </w:lvl>
    <w:lvl w:ilvl="3">
      <w:start w:val="1"/>
      <w:numFmt w:val="decimal"/>
      <w:pStyle w:val="a1"/>
      <w:suff w:val="nothing"/>
      <w:lvlText w:val="%1.%2.%3.%4　"/>
      <w:lvlJc w:val="left"/>
      <w:pPr>
        <w:ind w:left="0" w:firstLine="0"/>
      </w:pPr>
      <w:rPr>
        <w:rFonts w:ascii="宋体" w:eastAsia="宋体" w:hAnsi="宋体" w:cs="宋体" w:hint="default"/>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 w15:restartNumberingAfterBreak="0">
    <w:nsid w:val="115E081A"/>
    <w:multiLevelType w:val="multilevel"/>
    <w:tmpl w:val="115E081A"/>
    <w:lvl w:ilvl="0">
      <w:start w:val="1"/>
      <w:numFmt w:val="decimal"/>
      <w:pStyle w:val="a4"/>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
      <w:suff w:val="nothing"/>
      <w:lvlText w:val="%1.%2  "/>
      <w:lvlJc w:val="left"/>
      <w:pPr>
        <w:ind w:left="5103"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suff w:val="nothing"/>
      <w:lvlText w:val="%1.%2.%3  "/>
      <w:lvlJc w:val="left"/>
      <w:pPr>
        <w:ind w:left="4253"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3" w15:restartNumberingAfterBreak="0">
    <w:nsid w:val="18FC3F32"/>
    <w:multiLevelType w:val="multilevel"/>
    <w:tmpl w:val="18FC3F32"/>
    <w:lvl w:ilvl="0">
      <w:start w:val="1"/>
      <w:numFmt w:val="decimal"/>
      <w:lvlText w:val="表%1"/>
      <w:lvlJc w:val="left"/>
      <w:pPr>
        <w:ind w:left="0" w:firstLine="0"/>
      </w:pPr>
      <w:rPr>
        <w:rFonts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tabs>
          <w:tab w:val="left" w:pos="1135"/>
        </w:tabs>
        <w:ind w:left="1135" w:firstLine="0"/>
      </w:pPr>
      <w:rPr>
        <w:rFonts w:ascii="黑体" w:eastAsia="黑体" w:hAnsi="Times New Roman" w:hint="default"/>
        <w:b w:val="0"/>
        <w:i w:val="0"/>
        <w:sz w:val="21"/>
      </w:rPr>
    </w:lvl>
    <w:lvl w:ilvl="3">
      <w:start w:val="1"/>
      <w:numFmt w:val="decimal"/>
      <w:suff w:val="nothing"/>
      <w:lvlText w:val="%1.%2.%3.%4　"/>
      <w:lvlJc w:val="left"/>
      <w:pPr>
        <w:ind w:left="0" w:firstLine="0"/>
      </w:pPr>
      <w:rPr>
        <w:rFonts w:ascii="宋体" w:eastAsia="宋体" w:hAnsi="宋体" w:cs="宋体"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2A6A611F"/>
    <w:multiLevelType w:val="multilevel"/>
    <w:tmpl w:val="2A6A611F"/>
    <w:lvl w:ilvl="0">
      <w:start w:val="1"/>
      <w:numFmt w:val="lowerLetter"/>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1"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1797261280">
    <w:abstractNumId w:val="8"/>
  </w:num>
  <w:num w:numId="2" w16cid:durableId="634915216">
    <w:abstractNumId w:val="1"/>
  </w:num>
  <w:num w:numId="3" w16cid:durableId="2075853213">
    <w:abstractNumId w:val="0"/>
  </w:num>
  <w:num w:numId="4" w16cid:durableId="856508325">
    <w:abstractNumId w:val="7"/>
  </w:num>
  <w:num w:numId="5" w16cid:durableId="1774475571">
    <w:abstractNumId w:val="9"/>
  </w:num>
  <w:num w:numId="6" w16cid:durableId="1144471976">
    <w:abstractNumId w:val="4"/>
  </w:num>
  <w:num w:numId="7" w16cid:durableId="1797946586">
    <w:abstractNumId w:val="11"/>
  </w:num>
  <w:num w:numId="8" w16cid:durableId="497770422">
    <w:abstractNumId w:val="10"/>
  </w:num>
  <w:num w:numId="9" w16cid:durableId="523833511">
    <w:abstractNumId w:val="12"/>
  </w:num>
  <w:num w:numId="10" w16cid:durableId="1871381156">
    <w:abstractNumId w:val="6"/>
  </w:num>
  <w:num w:numId="11" w16cid:durableId="365330328">
    <w:abstractNumId w:val="2"/>
  </w:num>
  <w:num w:numId="12" w16cid:durableId="1013845915">
    <w:abstractNumId w:val="3"/>
  </w:num>
  <w:num w:numId="13" w16cid:durableId="140848093">
    <w:abstractNumId w:val="5"/>
  </w:num>
  <w:num w:numId="14" w16cid:durableId="79097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44"/>
    <w:rsid w:val="00001699"/>
    <w:rsid w:val="0000185F"/>
    <w:rsid w:val="000018DE"/>
    <w:rsid w:val="00003A08"/>
    <w:rsid w:val="0000586F"/>
    <w:rsid w:val="00013016"/>
    <w:rsid w:val="00013D86"/>
    <w:rsid w:val="00013E02"/>
    <w:rsid w:val="00020BCE"/>
    <w:rsid w:val="0002143C"/>
    <w:rsid w:val="00021CF8"/>
    <w:rsid w:val="00025A65"/>
    <w:rsid w:val="00026C31"/>
    <w:rsid w:val="00027280"/>
    <w:rsid w:val="000320A7"/>
    <w:rsid w:val="00035925"/>
    <w:rsid w:val="000368F5"/>
    <w:rsid w:val="00036D62"/>
    <w:rsid w:val="000423E0"/>
    <w:rsid w:val="000518FC"/>
    <w:rsid w:val="0005355F"/>
    <w:rsid w:val="00053647"/>
    <w:rsid w:val="000566EF"/>
    <w:rsid w:val="000645E6"/>
    <w:rsid w:val="00064737"/>
    <w:rsid w:val="00064E31"/>
    <w:rsid w:val="00065E1B"/>
    <w:rsid w:val="00067CDF"/>
    <w:rsid w:val="00074FBE"/>
    <w:rsid w:val="000813BD"/>
    <w:rsid w:val="00083A09"/>
    <w:rsid w:val="00084675"/>
    <w:rsid w:val="00086417"/>
    <w:rsid w:val="0008692E"/>
    <w:rsid w:val="00086FB6"/>
    <w:rsid w:val="0009005E"/>
    <w:rsid w:val="00092857"/>
    <w:rsid w:val="0009349E"/>
    <w:rsid w:val="00097F4C"/>
    <w:rsid w:val="000A1FBE"/>
    <w:rsid w:val="000A20A9"/>
    <w:rsid w:val="000A48B1"/>
    <w:rsid w:val="000A4E6A"/>
    <w:rsid w:val="000B3143"/>
    <w:rsid w:val="000B55D3"/>
    <w:rsid w:val="000B6F99"/>
    <w:rsid w:val="000C6690"/>
    <w:rsid w:val="000C6B05"/>
    <w:rsid w:val="000C6DD6"/>
    <w:rsid w:val="000C73D4"/>
    <w:rsid w:val="000D3D4C"/>
    <w:rsid w:val="000D4505"/>
    <w:rsid w:val="000D4F51"/>
    <w:rsid w:val="000D68F9"/>
    <w:rsid w:val="000D718B"/>
    <w:rsid w:val="000E0C46"/>
    <w:rsid w:val="000E4E8E"/>
    <w:rsid w:val="000E71BA"/>
    <w:rsid w:val="000F030C"/>
    <w:rsid w:val="000F129C"/>
    <w:rsid w:val="00100D0B"/>
    <w:rsid w:val="0010489C"/>
    <w:rsid w:val="001056DE"/>
    <w:rsid w:val="0010651A"/>
    <w:rsid w:val="00106C4A"/>
    <w:rsid w:val="00110BFA"/>
    <w:rsid w:val="00111863"/>
    <w:rsid w:val="0011234A"/>
    <w:rsid w:val="001124C0"/>
    <w:rsid w:val="001145BE"/>
    <w:rsid w:val="0011518E"/>
    <w:rsid w:val="00124953"/>
    <w:rsid w:val="0013175F"/>
    <w:rsid w:val="00132A7D"/>
    <w:rsid w:val="00134CDB"/>
    <w:rsid w:val="00135E24"/>
    <w:rsid w:val="001512B4"/>
    <w:rsid w:val="00161F6B"/>
    <w:rsid w:val="001620A5"/>
    <w:rsid w:val="00164E53"/>
    <w:rsid w:val="0016699D"/>
    <w:rsid w:val="00170B12"/>
    <w:rsid w:val="00172A27"/>
    <w:rsid w:val="00174D84"/>
    <w:rsid w:val="00175159"/>
    <w:rsid w:val="001755F9"/>
    <w:rsid w:val="00175F26"/>
    <w:rsid w:val="00176208"/>
    <w:rsid w:val="00182022"/>
    <w:rsid w:val="0018211B"/>
    <w:rsid w:val="00183D43"/>
    <w:rsid w:val="001840D3"/>
    <w:rsid w:val="00186396"/>
    <w:rsid w:val="00187395"/>
    <w:rsid w:val="001900F8"/>
    <w:rsid w:val="00191258"/>
    <w:rsid w:val="001914C1"/>
    <w:rsid w:val="00192680"/>
    <w:rsid w:val="00193037"/>
    <w:rsid w:val="00193713"/>
    <w:rsid w:val="00193A2C"/>
    <w:rsid w:val="00195E5B"/>
    <w:rsid w:val="001A288E"/>
    <w:rsid w:val="001A7B83"/>
    <w:rsid w:val="001B13CE"/>
    <w:rsid w:val="001B2AB5"/>
    <w:rsid w:val="001B4135"/>
    <w:rsid w:val="001B5C83"/>
    <w:rsid w:val="001B6DC2"/>
    <w:rsid w:val="001C149C"/>
    <w:rsid w:val="001C21AC"/>
    <w:rsid w:val="001C47BA"/>
    <w:rsid w:val="001C59EA"/>
    <w:rsid w:val="001C5E84"/>
    <w:rsid w:val="001D406C"/>
    <w:rsid w:val="001D41EE"/>
    <w:rsid w:val="001E0380"/>
    <w:rsid w:val="001E13B1"/>
    <w:rsid w:val="001E454A"/>
    <w:rsid w:val="001E7BB4"/>
    <w:rsid w:val="001F3A19"/>
    <w:rsid w:val="002034A9"/>
    <w:rsid w:val="002102BE"/>
    <w:rsid w:val="0022112B"/>
    <w:rsid w:val="002306AD"/>
    <w:rsid w:val="00231970"/>
    <w:rsid w:val="00234467"/>
    <w:rsid w:val="00237D8D"/>
    <w:rsid w:val="0024168A"/>
    <w:rsid w:val="00241DA2"/>
    <w:rsid w:val="00243D9B"/>
    <w:rsid w:val="002465A3"/>
    <w:rsid w:val="00247FEE"/>
    <w:rsid w:val="00250E7D"/>
    <w:rsid w:val="002565D5"/>
    <w:rsid w:val="0025735A"/>
    <w:rsid w:val="002578C8"/>
    <w:rsid w:val="00261484"/>
    <w:rsid w:val="002622C0"/>
    <w:rsid w:val="002629F3"/>
    <w:rsid w:val="00267736"/>
    <w:rsid w:val="00270075"/>
    <w:rsid w:val="00272B7C"/>
    <w:rsid w:val="00273C68"/>
    <w:rsid w:val="002749DA"/>
    <w:rsid w:val="00274EB0"/>
    <w:rsid w:val="00275B13"/>
    <w:rsid w:val="002778AE"/>
    <w:rsid w:val="0028200E"/>
    <w:rsid w:val="0028269A"/>
    <w:rsid w:val="00282B9B"/>
    <w:rsid w:val="00283590"/>
    <w:rsid w:val="00286973"/>
    <w:rsid w:val="00291657"/>
    <w:rsid w:val="00291AA9"/>
    <w:rsid w:val="00292D76"/>
    <w:rsid w:val="00294E70"/>
    <w:rsid w:val="002A1353"/>
    <w:rsid w:val="002A1924"/>
    <w:rsid w:val="002A6864"/>
    <w:rsid w:val="002A7420"/>
    <w:rsid w:val="002A78F2"/>
    <w:rsid w:val="002B0F12"/>
    <w:rsid w:val="002B1308"/>
    <w:rsid w:val="002B3C93"/>
    <w:rsid w:val="002B4554"/>
    <w:rsid w:val="002B4801"/>
    <w:rsid w:val="002B5420"/>
    <w:rsid w:val="002B781B"/>
    <w:rsid w:val="002B7E2A"/>
    <w:rsid w:val="002C0C98"/>
    <w:rsid w:val="002C72D8"/>
    <w:rsid w:val="002D04E2"/>
    <w:rsid w:val="002D11FA"/>
    <w:rsid w:val="002D1F2F"/>
    <w:rsid w:val="002D538B"/>
    <w:rsid w:val="002D785A"/>
    <w:rsid w:val="002E0DDF"/>
    <w:rsid w:val="002E2906"/>
    <w:rsid w:val="002E5635"/>
    <w:rsid w:val="002E63E4"/>
    <w:rsid w:val="002E64C3"/>
    <w:rsid w:val="002E6A2C"/>
    <w:rsid w:val="002F1D8C"/>
    <w:rsid w:val="002F21DA"/>
    <w:rsid w:val="002F28D8"/>
    <w:rsid w:val="002F38FD"/>
    <w:rsid w:val="002F6E22"/>
    <w:rsid w:val="00301F39"/>
    <w:rsid w:val="00311D39"/>
    <w:rsid w:val="003152C8"/>
    <w:rsid w:val="00324B44"/>
    <w:rsid w:val="00324E5F"/>
    <w:rsid w:val="00325926"/>
    <w:rsid w:val="0032784B"/>
    <w:rsid w:val="00327A8A"/>
    <w:rsid w:val="00336610"/>
    <w:rsid w:val="00337EC3"/>
    <w:rsid w:val="00343F73"/>
    <w:rsid w:val="00345060"/>
    <w:rsid w:val="00350D20"/>
    <w:rsid w:val="00352CC5"/>
    <w:rsid w:val="00353152"/>
    <w:rsid w:val="0035323B"/>
    <w:rsid w:val="003609D2"/>
    <w:rsid w:val="00363F22"/>
    <w:rsid w:val="00365DE2"/>
    <w:rsid w:val="00366E48"/>
    <w:rsid w:val="0037444F"/>
    <w:rsid w:val="00375564"/>
    <w:rsid w:val="00376266"/>
    <w:rsid w:val="00376E39"/>
    <w:rsid w:val="00383191"/>
    <w:rsid w:val="00383827"/>
    <w:rsid w:val="003856D1"/>
    <w:rsid w:val="0038581F"/>
    <w:rsid w:val="00385884"/>
    <w:rsid w:val="00386DED"/>
    <w:rsid w:val="003912E7"/>
    <w:rsid w:val="0039140F"/>
    <w:rsid w:val="0039238E"/>
    <w:rsid w:val="00392EA1"/>
    <w:rsid w:val="00393947"/>
    <w:rsid w:val="003A0C94"/>
    <w:rsid w:val="003A2275"/>
    <w:rsid w:val="003A2ABE"/>
    <w:rsid w:val="003A35E3"/>
    <w:rsid w:val="003A6A4F"/>
    <w:rsid w:val="003A7088"/>
    <w:rsid w:val="003B00DF"/>
    <w:rsid w:val="003B1275"/>
    <w:rsid w:val="003B1778"/>
    <w:rsid w:val="003B2659"/>
    <w:rsid w:val="003C11CB"/>
    <w:rsid w:val="003C75F3"/>
    <w:rsid w:val="003C78A3"/>
    <w:rsid w:val="003C7BEB"/>
    <w:rsid w:val="003D0F18"/>
    <w:rsid w:val="003D2ECB"/>
    <w:rsid w:val="003E0EA9"/>
    <w:rsid w:val="003E1867"/>
    <w:rsid w:val="003E5497"/>
    <w:rsid w:val="003E5729"/>
    <w:rsid w:val="003F1B87"/>
    <w:rsid w:val="003F4EE0"/>
    <w:rsid w:val="003F5949"/>
    <w:rsid w:val="00402153"/>
    <w:rsid w:val="00402FC1"/>
    <w:rsid w:val="00425082"/>
    <w:rsid w:val="00425A43"/>
    <w:rsid w:val="00431DEB"/>
    <w:rsid w:val="00434EFB"/>
    <w:rsid w:val="00442EC8"/>
    <w:rsid w:val="00446B29"/>
    <w:rsid w:val="00453B77"/>
    <w:rsid w:val="00453F9A"/>
    <w:rsid w:val="00454CB7"/>
    <w:rsid w:val="004610E1"/>
    <w:rsid w:val="00471E91"/>
    <w:rsid w:val="00472A7F"/>
    <w:rsid w:val="00474675"/>
    <w:rsid w:val="0047470C"/>
    <w:rsid w:val="0049122A"/>
    <w:rsid w:val="004A35F9"/>
    <w:rsid w:val="004A5407"/>
    <w:rsid w:val="004A6A85"/>
    <w:rsid w:val="004B24C1"/>
    <w:rsid w:val="004C292F"/>
    <w:rsid w:val="004C3A22"/>
    <w:rsid w:val="004C5146"/>
    <w:rsid w:val="004C5353"/>
    <w:rsid w:val="004D021A"/>
    <w:rsid w:val="004D3DE1"/>
    <w:rsid w:val="004D70D7"/>
    <w:rsid w:val="004E072B"/>
    <w:rsid w:val="004F2D48"/>
    <w:rsid w:val="004F474C"/>
    <w:rsid w:val="00503AF8"/>
    <w:rsid w:val="00504B43"/>
    <w:rsid w:val="005063DC"/>
    <w:rsid w:val="00510280"/>
    <w:rsid w:val="005118BB"/>
    <w:rsid w:val="00513D73"/>
    <w:rsid w:val="00514A43"/>
    <w:rsid w:val="005174E5"/>
    <w:rsid w:val="00522393"/>
    <w:rsid w:val="00522620"/>
    <w:rsid w:val="00525656"/>
    <w:rsid w:val="00525A8C"/>
    <w:rsid w:val="00533DBE"/>
    <w:rsid w:val="00534C02"/>
    <w:rsid w:val="00535ACE"/>
    <w:rsid w:val="00540EF4"/>
    <w:rsid w:val="0054264B"/>
    <w:rsid w:val="00543786"/>
    <w:rsid w:val="0054433F"/>
    <w:rsid w:val="00546124"/>
    <w:rsid w:val="005533D7"/>
    <w:rsid w:val="0055399E"/>
    <w:rsid w:val="00557753"/>
    <w:rsid w:val="005703DE"/>
    <w:rsid w:val="00572CD6"/>
    <w:rsid w:val="0057539E"/>
    <w:rsid w:val="00580CBD"/>
    <w:rsid w:val="0058143A"/>
    <w:rsid w:val="00581645"/>
    <w:rsid w:val="00582C0D"/>
    <w:rsid w:val="0058464E"/>
    <w:rsid w:val="00592A8A"/>
    <w:rsid w:val="00593B0F"/>
    <w:rsid w:val="005A01CB"/>
    <w:rsid w:val="005A58FF"/>
    <w:rsid w:val="005A5EAF"/>
    <w:rsid w:val="005A64C0"/>
    <w:rsid w:val="005B3C11"/>
    <w:rsid w:val="005C038B"/>
    <w:rsid w:val="005C1C28"/>
    <w:rsid w:val="005C6DB5"/>
    <w:rsid w:val="005C6FD4"/>
    <w:rsid w:val="005D300C"/>
    <w:rsid w:val="005E001F"/>
    <w:rsid w:val="005E19E7"/>
    <w:rsid w:val="005E7CA1"/>
    <w:rsid w:val="005F4522"/>
    <w:rsid w:val="005F51C3"/>
    <w:rsid w:val="006006CE"/>
    <w:rsid w:val="00601FC8"/>
    <w:rsid w:val="0060680A"/>
    <w:rsid w:val="006156E5"/>
    <w:rsid w:val="00615F27"/>
    <w:rsid w:val="0061716C"/>
    <w:rsid w:val="006243A1"/>
    <w:rsid w:val="006262FA"/>
    <w:rsid w:val="0063111E"/>
    <w:rsid w:val="00632E56"/>
    <w:rsid w:val="006342DF"/>
    <w:rsid w:val="006358E7"/>
    <w:rsid w:val="00635CBA"/>
    <w:rsid w:val="006418E1"/>
    <w:rsid w:val="0064338B"/>
    <w:rsid w:val="006456AC"/>
    <w:rsid w:val="00646542"/>
    <w:rsid w:val="006504F4"/>
    <w:rsid w:val="00651D37"/>
    <w:rsid w:val="00654BC9"/>
    <w:rsid w:val="006552FD"/>
    <w:rsid w:val="0065603A"/>
    <w:rsid w:val="00657DC9"/>
    <w:rsid w:val="0066034E"/>
    <w:rsid w:val="0066359F"/>
    <w:rsid w:val="006639EA"/>
    <w:rsid w:val="00663AF3"/>
    <w:rsid w:val="00666B6C"/>
    <w:rsid w:val="00682682"/>
    <w:rsid w:val="00682702"/>
    <w:rsid w:val="00682F1F"/>
    <w:rsid w:val="0068339A"/>
    <w:rsid w:val="00692368"/>
    <w:rsid w:val="00692B71"/>
    <w:rsid w:val="00694FB5"/>
    <w:rsid w:val="006A2EBC"/>
    <w:rsid w:val="006A5EA0"/>
    <w:rsid w:val="006A783B"/>
    <w:rsid w:val="006A7B33"/>
    <w:rsid w:val="006B4E13"/>
    <w:rsid w:val="006B75DD"/>
    <w:rsid w:val="006C67E0"/>
    <w:rsid w:val="006C7ABA"/>
    <w:rsid w:val="006D0D60"/>
    <w:rsid w:val="006D1122"/>
    <w:rsid w:val="006D1A12"/>
    <w:rsid w:val="006D3C00"/>
    <w:rsid w:val="006E1315"/>
    <w:rsid w:val="006E185D"/>
    <w:rsid w:val="006E3675"/>
    <w:rsid w:val="006E4A7F"/>
    <w:rsid w:val="006F1265"/>
    <w:rsid w:val="006F2A82"/>
    <w:rsid w:val="006F67EC"/>
    <w:rsid w:val="0070301C"/>
    <w:rsid w:val="00704DF6"/>
    <w:rsid w:val="007051EA"/>
    <w:rsid w:val="00705479"/>
    <w:rsid w:val="0070651C"/>
    <w:rsid w:val="00706AB4"/>
    <w:rsid w:val="0071255F"/>
    <w:rsid w:val="007132A3"/>
    <w:rsid w:val="00714E91"/>
    <w:rsid w:val="00716421"/>
    <w:rsid w:val="00724EFB"/>
    <w:rsid w:val="00725DF5"/>
    <w:rsid w:val="00731C1D"/>
    <w:rsid w:val="00734CD0"/>
    <w:rsid w:val="007419C3"/>
    <w:rsid w:val="007424B9"/>
    <w:rsid w:val="007467A7"/>
    <w:rsid w:val="007469DD"/>
    <w:rsid w:val="0074741B"/>
    <w:rsid w:val="0074759E"/>
    <w:rsid w:val="007478EA"/>
    <w:rsid w:val="00752E08"/>
    <w:rsid w:val="0075415C"/>
    <w:rsid w:val="00763502"/>
    <w:rsid w:val="007649CE"/>
    <w:rsid w:val="00772803"/>
    <w:rsid w:val="00780D24"/>
    <w:rsid w:val="007913AB"/>
    <w:rsid w:val="007914F7"/>
    <w:rsid w:val="007939BD"/>
    <w:rsid w:val="007A0F7E"/>
    <w:rsid w:val="007B15FB"/>
    <w:rsid w:val="007B1625"/>
    <w:rsid w:val="007B2431"/>
    <w:rsid w:val="007B3D5C"/>
    <w:rsid w:val="007B706E"/>
    <w:rsid w:val="007B71EB"/>
    <w:rsid w:val="007C6205"/>
    <w:rsid w:val="007C686A"/>
    <w:rsid w:val="007C6AE3"/>
    <w:rsid w:val="007C728E"/>
    <w:rsid w:val="007C76C3"/>
    <w:rsid w:val="007D1317"/>
    <w:rsid w:val="007D2C53"/>
    <w:rsid w:val="007D3D60"/>
    <w:rsid w:val="007E1980"/>
    <w:rsid w:val="007E4B76"/>
    <w:rsid w:val="007E5EA8"/>
    <w:rsid w:val="007E6FED"/>
    <w:rsid w:val="007F0AF3"/>
    <w:rsid w:val="007F0CF1"/>
    <w:rsid w:val="007F12A5"/>
    <w:rsid w:val="007F3E23"/>
    <w:rsid w:val="007F4CF1"/>
    <w:rsid w:val="007F58C3"/>
    <w:rsid w:val="007F758D"/>
    <w:rsid w:val="007F7D52"/>
    <w:rsid w:val="008012BD"/>
    <w:rsid w:val="0080654C"/>
    <w:rsid w:val="008071C6"/>
    <w:rsid w:val="008103FB"/>
    <w:rsid w:val="00813EF8"/>
    <w:rsid w:val="0081407D"/>
    <w:rsid w:val="008145BD"/>
    <w:rsid w:val="00817A00"/>
    <w:rsid w:val="008205D1"/>
    <w:rsid w:val="00820D03"/>
    <w:rsid w:val="008303F2"/>
    <w:rsid w:val="008314A3"/>
    <w:rsid w:val="00833EBA"/>
    <w:rsid w:val="00835DB3"/>
    <w:rsid w:val="0083617B"/>
    <w:rsid w:val="008371BD"/>
    <w:rsid w:val="008436BC"/>
    <w:rsid w:val="00845AFA"/>
    <w:rsid w:val="008504A8"/>
    <w:rsid w:val="0085282E"/>
    <w:rsid w:val="00857F74"/>
    <w:rsid w:val="0086341E"/>
    <w:rsid w:val="00866924"/>
    <w:rsid w:val="00871150"/>
    <w:rsid w:val="0087198C"/>
    <w:rsid w:val="00872C1F"/>
    <w:rsid w:val="00873B42"/>
    <w:rsid w:val="00883483"/>
    <w:rsid w:val="008856D8"/>
    <w:rsid w:val="008874C1"/>
    <w:rsid w:val="00892E82"/>
    <w:rsid w:val="008933FD"/>
    <w:rsid w:val="00896DA9"/>
    <w:rsid w:val="00896ED9"/>
    <w:rsid w:val="008A4D95"/>
    <w:rsid w:val="008B1C1C"/>
    <w:rsid w:val="008B6E88"/>
    <w:rsid w:val="008C1B58"/>
    <w:rsid w:val="008C3169"/>
    <w:rsid w:val="008C39AE"/>
    <w:rsid w:val="008C5088"/>
    <w:rsid w:val="008C590D"/>
    <w:rsid w:val="008D1B29"/>
    <w:rsid w:val="008E031B"/>
    <w:rsid w:val="008E7029"/>
    <w:rsid w:val="008E7C59"/>
    <w:rsid w:val="008E7EF6"/>
    <w:rsid w:val="008F1F98"/>
    <w:rsid w:val="008F6758"/>
    <w:rsid w:val="008F6885"/>
    <w:rsid w:val="008F7B8E"/>
    <w:rsid w:val="009040DD"/>
    <w:rsid w:val="00905B47"/>
    <w:rsid w:val="00911FD5"/>
    <w:rsid w:val="0091331C"/>
    <w:rsid w:val="00916A53"/>
    <w:rsid w:val="009270FA"/>
    <w:rsid w:val="009279DE"/>
    <w:rsid w:val="00930116"/>
    <w:rsid w:val="0094053C"/>
    <w:rsid w:val="0094212C"/>
    <w:rsid w:val="00942E70"/>
    <w:rsid w:val="00945FA5"/>
    <w:rsid w:val="00946A29"/>
    <w:rsid w:val="00954689"/>
    <w:rsid w:val="0096048A"/>
    <w:rsid w:val="009617C9"/>
    <w:rsid w:val="00961C93"/>
    <w:rsid w:val="00965324"/>
    <w:rsid w:val="0097091E"/>
    <w:rsid w:val="009760D3"/>
    <w:rsid w:val="00977132"/>
    <w:rsid w:val="00981A4B"/>
    <w:rsid w:val="00982501"/>
    <w:rsid w:val="00983E27"/>
    <w:rsid w:val="0098760C"/>
    <w:rsid w:val="009877D3"/>
    <w:rsid w:val="00992809"/>
    <w:rsid w:val="00994E8F"/>
    <w:rsid w:val="009951DC"/>
    <w:rsid w:val="009959BB"/>
    <w:rsid w:val="00997158"/>
    <w:rsid w:val="009A3225"/>
    <w:rsid w:val="009A3A7C"/>
    <w:rsid w:val="009A5FD8"/>
    <w:rsid w:val="009A68F1"/>
    <w:rsid w:val="009A6E4B"/>
    <w:rsid w:val="009B20BD"/>
    <w:rsid w:val="009B2ADB"/>
    <w:rsid w:val="009B603A"/>
    <w:rsid w:val="009B72DE"/>
    <w:rsid w:val="009C2D0E"/>
    <w:rsid w:val="009C3DAC"/>
    <w:rsid w:val="009C42E0"/>
    <w:rsid w:val="009D1A7E"/>
    <w:rsid w:val="009D46BD"/>
    <w:rsid w:val="009D5362"/>
    <w:rsid w:val="009D5C5D"/>
    <w:rsid w:val="009E1415"/>
    <w:rsid w:val="009E32B4"/>
    <w:rsid w:val="009E6116"/>
    <w:rsid w:val="009F1749"/>
    <w:rsid w:val="009F5288"/>
    <w:rsid w:val="00A02E43"/>
    <w:rsid w:val="00A065F9"/>
    <w:rsid w:val="00A07D24"/>
    <w:rsid w:val="00A07F34"/>
    <w:rsid w:val="00A11A25"/>
    <w:rsid w:val="00A2083E"/>
    <w:rsid w:val="00A22154"/>
    <w:rsid w:val="00A24022"/>
    <w:rsid w:val="00A24B98"/>
    <w:rsid w:val="00A25C38"/>
    <w:rsid w:val="00A26B4C"/>
    <w:rsid w:val="00A36AC2"/>
    <w:rsid w:val="00A36BBE"/>
    <w:rsid w:val="00A40F77"/>
    <w:rsid w:val="00A4307A"/>
    <w:rsid w:val="00A4703E"/>
    <w:rsid w:val="00A47EBB"/>
    <w:rsid w:val="00A47F3B"/>
    <w:rsid w:val="00A51CDD"/>
    <w:rsid w:val="00A61B8C"/>
    <w:rsid w:val="00A65D48"/>
    <w:rsid w:val="00A6730D"/>
    <w:rsid w:val="00A71625"/>
    <w:rsid w:val="00A71B9B"/>
    <w:rsid w:val="00A720B9"/>
    <w:rsid w:val="00A751C7"/>
    <w:rsid w:val="00A81A9C"/>
    <w:rsid w:val="00A83AE5"/>
    <w:rsid w:val="00A8541A"/>
    <w:rsid w:val="00A87844"/>
    <w:rsid w:val="00A91A2F"/>
    <w:rsid w:val="00A94C41"/>
    <w:rsid w:val="00A97659"/>
    <w:rsid w:val="00AA038C"/>
    <w:rsid w:val="00AA39C3"/>
    <w:rsid w:val="00AA6812"/>
    <w:rsid w:val="00AA7A09"/>
    <w:rsid w:val="00AB3B50"/>
    <w:rsid w:val="00AB66AD"/>
    <w:rsid w:val="00AC05B1"/>
    <w:rsid w:val="00AC4757"/>
    <w:rsid w:val="00AD0574"/>
    <w:rsid w:val="00AD180C"/>
    <w:rsid w:val="00AD2A07"/>
    <w:rsid w:val="00AD356C"/>
    <w:rsid w:val="00AE2914"/>
    <w:rsid w:val="00AE37AD"/>
    <w:rsid w:val="00AE6D15"/>
    <w:rsid w:val="00AF3558"/>
    <w:rsid w:val="00B04182"/>
    <w:rsid w:val="00B04529"/>
    <w:rsid w:val="00B0503D"/>
    <w:rsid w:val="00B05F0A"/>
    <w:rsid w:val="00B07AE3"/>
    <w:rsid w:val="00B11430"/>
    <w:rsid w:val="00B16635"/>
    <w:rsid w:val="00B353EB"/>
    <w:rsid w:val="00B35AE1"/>
    <w:rsid w:val="00B35B3F"/>
    <w:rsid w:val="00B42D15"/>
    <w:rsid w:val="00B439C4"/>
    <w:rsid w:val="00B4535E"/>
    <w:rsid w:val="00B45BC3"/>
    <w:rsid w:val="00B520E6"/>
    <w:rsid w:val="00B52A8C"/>
    <w:rsid w:val="00B57B5C"/>
    <w:rsid w:val="00B60C1A"/>
    <w:rsid w:val="00B636A8"/>
    <w:rsid w:val="00B665C6"/>
    <w:rsid w:val="00B805AF"/>
    <w:rsid w:val="00B8353E"/>
    <w:rsid w:val="00B869EC"/>
    <w:rsid w:val="00B9397A"/>
    <w:rsid w:val="00B9633D"/>
    <w:rsid w:val="00BA0BE9"/>
    <w:rsid w:val="00BA2EBE"/>
    <w:rsid w:val="00BA31E9"/>
    <w:rsid w:val="00BB0F28"/>
    <w:rsid w:val="00BB458A"/>
    <w:rsid w:val="00BB6895"/>
    <w:rsid w:val="00BD00D3"/>
    <w:rsid w:val="00BD1659"/>
    <w:rsid w:val="00BD3AA9"/>
    <w:rsid w:val="00BD4A18"/>
    <w:rsid w:val="00BD52A0"/>
    <w:rsid w:val="00BD6DB2"/>
    <w:rsid w:val="00BE11CF"/>
    <w:rsid w:val="00BE21AB"/>
    <w:rsid w:val="00BE55CB"/>
    <w:rsid w:val="00BF617A"/>
    <w:rsid w:val="00BF7D12"/>
    <w:rsid w:val="00C0379D"/>
    <w:rsid w:val="00C03931"/>
    <w:rsid w:val="00C05FE3"/>
    <w:rsid w:val="00C13919"/>
    <w:rsid w:val="00C15829"/>
    <w:rsid w:val="00C2136D"/>
    <w:rsid w:val="00C214EE"/>
    <w:rsid w:val="00C2314B"/>
    <w:rsid w:val="00C24971"/>
    <w:rsid w:val="00C2664C"/>
    <w:rsid w:val="00C26BE5"/>
    <w:rsid w:val="00C26E4D"/>
    <w:rsid w:val="00C27909"/>
    <w:rsid w:val="00C27B03"/>
    <w:rsid w:val="00C3051C"/>
    <w:rsid w:val="00C314E1"/>
    <w:rsid w:val="00C31C9E"/>
    <w:rsid w:val="00C34397"/>
    <w:rsid w:val="00C3616E"/>
    <w:rsid w:val="00C36D0D"/>
    <w:rsid w:val="00C4095D"/>
    <w:rsid w:val="00C40E2E"/>
    <w:rsid w:val="00C52367"/>
    <w:rsid w:val="00C548E5"/>
    <w:rsid w:val="00C601D2"/>
    <w:rsid w:val="00C60940"/>
    <w:rsid w:val="00C61CF6"/>
    <w:rsid w:val="00C657AB"/>
    <w:rsid w:val="00C65BCC"/>
    <w:rsid w:val="00C66970"/>
    <w:rsid w:val="00C8691C"/>
    <w:rsid w:val="00C905F8"/>
    <w:rsid w:val="00C91BD4"/>
    <w:rsid w:val="00C92775"/>
    <w:rsid w:val="00C92D16"/>
    <w:rsid w:val="00C94CA8"/>
    <w:rsid w:val="00C965B8"/>
    <w:rsid w:val="00CA168A"/>
    <w:rsid w:val="00CA357E"/>
    <w:rsid w:val="00CA44F9"/>
    <w:rsid w:val="00CA4A69"/>
    <w:rsid w:val="00CA5DDA"/>
    <w:rsid w:val="00CA61D2"/>
    <w:rsid w:val="00CB4176"/>
    <w:rsid w:val="00CC3E0C"/>
    <w:rsid w:val="00CC58D3"/>
    <w:rsid w:val="00CC59C6"/>
    <w:rsid w:val="00CC784D"/>
    <w:rsid w:val="00CD1A55"/>
    <w:rsid w:val="00CD33A3"/>
    <w:rsid w:val="00CE22E0"/>
    <w:rsid w:val="00CE4D94"/>
    <w:rsid w:val="00CF4646"/>
    <w:rsid w:val="00D01918"/>
    <w:rsid w:val="00D02A73"/>
    <w:rsid w:val="00D0337B"/>
    <w:rsid w:val="00D079B2"/>
    <w:rsid w:val="00D114E9"/>
    <w:rsid w:val="00D130BD"/>
    <w:rsid w:val="00D24950"/>
    <w:rsid w:val="00D3173B"/>
    <w:rsid w:val="00D429C6"/>
    <w:rsid w:val="00D454D4"/>
    <w:rsid w:val="00D456CD"/>
    <w:rsid w:val="00D457D2"/>
    <w:rsid w:val="00D45D0A"/>
    <w:rsid w:val="00D47748"/>
    <w:rsid w:val="00D47EBF"/>
    <w:rsid w:val="00D53415"/>
    <w:rsid w:val="00D54CC3"/>
    <w:rsid w:val="00D57699"/>
    <w:rsid w:val="00D6041A"/>
    <w:rsid w:val="00D633EB"/>
    <w:rsid w:val="00D76144"/>
    <w:rsid w:val="00D82FF7"/>
    <w:rsid w:val="00D847FE"/>
    <w:rsid w:val="00D964EA"/>
    <w:rsid w:val="00D966D0"/>
    <w:rsid w:val="00DA0C59"/>
    <w:rsid w:val="00DA3991"/>
    <w:rsid w:val="00DB7E6C"/>
    <w:rsid w:val="00DD0C81"/>
    <w:rsid w:val="00DD0FB4"/>
    <w:rsid w:val="00DD5A29"/>
    <w:rsid w:val="00DD5D9D"/>
    <w:rsid w:val="00DE144F"/>
    <w:rsid w:val="00DE35CB"/>
    <w:rsid w:val="00DF0917"/>
    <w:rsid w:val="00DF0A2B"/>
    <w:rsid w:val="00DF21E9"/>
    <w:rsid w:val="00E00F14"/>
    <w:rsid w:val="00E06386"/>
    <w:rsid w:val="00E06592"/>
    <w:rsid w:val="00E06B4E"/>
    <w:rsid w:val="00E144A2"/>
    <w:rsid w:val="00E22254"/>
    <w:rsid w:val="00E2419B"/>
    <w:rsid w:val="00E24EB4"/>
    <w:rsid w:val="00E319B0"/>
    <w:rsid w:val="00E320ED"/>
    <w:rsid w:val="00E33AFB"/>
    <w:rsid w:val="00E33DEA"/>
    <w:rsid w:val="00E34218"/>
    <w:rsid w:val="00E34855"/>
    <w:rsid w:val="00E46282"/>
    <w:rsid w:val="00E5216E"/>
    <w:rsid w:val="00E65575"/>
    <w:rsid w:val="00E66DFA"/>
    <w:rsid w:val="00E82344"/>
    <w:rsid w:val="00E84C82"/>
    <w:rsid w:val="00E84D64"/>
    <w:rsid w:val="00E87408"/>
    <w:rsid w:val="00E914C4"/>
    <w:rsid w:val="00E93050"/>
    <w:rsid w:val="00E934F5"/>
    <w:rsid w:val="00E96961"/>
    <w:rsid w:val="00EA51B2"/>
    <w:rsid w:val="00EA72EC"/>
    <w:rsid w:val="00EB11CB"/>
    <w:rsid w:val="00EB1ED9"/>
    <w:rsid w:val="00EB275A"/>
    <w:rsid w:val="00EB786A"/>
    <w:rsid w:val="00EC1578"/>
    <w:rsid w:val="00EC1C72"/>
    <w:rsid w:val="00EC3CC9"/>
    <w:rsid w:val="00EC680A"/>
    <w:rsid w:val="00EC7F18"/>
    <w:rsid w:val="00ED2392"/>
    <w:rsid w:val="00ED467C"/>
    <w:rsid w:val="00EE00AA"/>
    <w:rsid w:val="00EE07FD"/>
    <w:rsid w:val="00EE2BED"/>
    <w:rsid w:val="00EE374B"/>
    <w:rsid w:val="00EE5879"/>
    <w:rsid w:val="00F008B2"/>
    <w:rsid w:val="00F01B84"/>
    <w:rsid w:val="00F01BC7"/>
    <w:rsid w:val="00F11BB5"/>
    <w:rsid w:val="00F1417B"/>
    <w:rsid w:val="00F25033"/>
    <w:rsid w:val="00F34B99"/>
    <w:rsid w:val="00F42A9E"/>
    <w:rsid w:val="00F4416A"/>
    <w:rsid w:val="00F46829"/>
    <w:rsid w:val="00F52DAB"/>
    <w:rsid w:val="00F533F4"/>
    <w:rsid w:val="00F543F0"/>
    <w:rsid w:val="00F57B84"/>
    <w:rsid w:val="00F7081C"/>
    <w:rsid w:val="00F721DE"/>
    <w:rsid w:val="00F73447"/>
    <w:rsid w:val="00F75A0E"/>
    <w:rsid w:val="00F7607C"/>
    <w:rsid w:val="00F76EDC"/>
    <w:rsid w:val="00F81D29"/>
    <w:rsid w:val="00F83E61"/>
    <w:rsid w:val="00F87A8E"/>
    <w:rsid w:val="00F91C4D"/>
    <w:rsid w:val="00F92FD9"/>
    <w:rsid w:val="00F94B26"/>
    <w:rsid w:val="00F952D5"/>
    <w:rsid w:val="00FA6684"/>
    <w:rsid w:val="00FA731E"/>
    <w:rsid w:val="00FB13D7"/>
    <w:rsid w:val="00FB2B38"/>
    <w:rsid w:val="00FC6358"/>
    <w:rsid w:val="00FD25A7"/>
    <w:rsid w:val="00FD320D"/>
    <w:rsid w:val="00FD32A0"/>
    <w:rsid w:val="00FD524D"/>
    <w:rsid w:val="00FE02E3"/>
    <w:rsid w:val="00FE23DE"/>
    <w:rsid w:val="00FE4996"/>
    <w:rsid w:val="00FE7867"/>
    <w:rsid w:val="00FF12C0"/>
    <w:rsid w:val="00FF523F"/>
    <w:rsid w:val="00FF6955"/>
    <w:rsid w:val="00FF7158"/>
    <w:rsid w:val="0114436C"/>
    <w:rsid w:val="018D570E"/>
    <w:rsid w:val="01B26AFB"/>
    <w:rsid w:val="01B64445"/>
    <w:rsid w:val="01E6455C"/>
    <w:rsid w:val="020D53CA"/>
    <w:rsid w:val="02D95747"/>
    <w:rsid w:val="02DD1EF5"/>
    <w:rsid w:val="02FA2D42"/>
    <w:rsid w:val="031A329A"/>
    <w:rsid w:val="03354B68"/>
    <w:rsid w:val="034E5E68"/>
    <w:rsid w:val="03684BF1"/>
    <w:rsid w:val="03E801E6"/>
    <w:rsid w:val="04486B13"/>
    <w:rsid w:val="04642B98"/>
    <w:rsid w:val="04690ED9"/>
    <w:rsid w:val="049D3AAA"/>
    <w:rsid w:val="04F91E22"/>
    <w:rsid w:val="050D45D1"/>
    <w:rsid w:val="0553544C"/>
    <w:rsid w:val="05E30D04"/>
    <w:rsid w:val="05FB63B2"/>
    <w:rsid w:val="06763D8C"/>
    <w:rsid w:val="06CE1CB3"/>
    <w:rsid w:val="072275DD"/>
    <w:rsid w:val="074C6611"/>
    <w:rsid w:val="075E1B1B"/>
    <w:rsid w:val="07D35537"/>
    <w:rsid w:val="08453180"/>
    <w:rsid w:val="089F5E82"/>
    <w:rsid w:val="08A00D1F"/>
    <w:rsid w:val="08B42D85"/>
    <w:rsid w:val="08ED674E"/>
    <w:rsid w:val="096B5D13"/>
    <w:rsid w:val="0A4C50C6"/>
    <w:rsid w:val="0A9C2724"/>
    <w:rsid w:val="0AE77D3A"/>
    <w:rsid w:val="0B34055E"/>
    <w:rsid w:val="0B9B1CA0"/>
    <w:rsid w:val="0C4E5DD2"/>
    <w:rsid w:val="0C7861CA"/>
    <w:rsid w:val="0D3966E9"/>
    <w:rsid w:val="0DC14E6F"/>
    <w:rsid w:val="0E074000"/>
    <w:rsid w:val="0E0B001C"/>
    <w:rsid w:val="0E4F0399"/>
    <w:rsid w:val="0EE07DE3"/>
    <w:rsid w:val="0EE41F1A"/>
    <w:rsid w:val="0F81560F"/>
    <w:rsid w:val="105F060F"/>
    <w:rsid w:val="110F1B08"/>
    <w:rsid w:val="11237DA8"/>
    <w:rsid w:val="1130655F"/>
    <w:rsid w:val="11A31F58"/>
    <w:rsid w:val="12214841"/>
    <w:rsid w:val="12471437"/>
    <w:rsid w:val="13165AFC"/>
    <w:rsid w:val="13204D15"/>
    <w:rsid w:val="13E23AF9"/>
    <w:rsid w:val="13EB4108"/>
    <w:rsid w:val="144A5F5E"/>
    <w:rsid w:val="14A95960"/>
    <w:rsid w:val="14ED5544"/>
    <w:rsid w:val="1528483A"/>
    <w:rsid w:val="152B6676"/>
    <w:rsid w:val="158C62A5"/>
    <w:rsid w:val="15A34FBE"/>
    <w:rsid w:val="15CD2A01"/>
    <w:rsid w:val="15D75BCA"/>
    <w:rsid w:val="15E54E8F"/>
    <w:rsid w:val="15FF3B2D"/>
    <w:rsid w:val="16343597"/>
    <w:rsid w:val="16C541E2"/>
    <w:rsid w:val="17034783"/>
    <w:rsid w:val="1709340E"/>
    <w:rsid w:val="17C95909"/>
    <w:rsid w:val="191815D5"/>
    <w:rsid w:val="19306EFE"/>
    <w:rsid w:val="194147C1"/>
    <w:rsid w:val="195947EA"/>
    <w:rsid w:val="1A6373C2"/>
    <w:rsid w:val="1AB30716"/>
    <w:rsid w:val="1C262F73"/>
    <w:rsid w:val="1C4D3AAC"/>
    <w:rsid w:val="1C795241"/>
    <w:rsid w:val="1CBA3B8E"/>
    <w:rsid w:val="1D5368C7"/>
    <w:rsid w:val="1D8B5FFE"/>
    <w:rsid w:val="1DFA4603"/>
    <w:rsid w:val="1E055F4A"/>
    <w:rsid w:val="1F055028"/>
    <w:rsid w:val="1F15795E"/>
    <w:rsid w:val="1F5B50AE"/>
    <w:rsid w:val="1F6B5471"/>
    <w:rsid w:val="21186B21"/>
    <w:rsid w:val="21ED5644"/>
    <w:rsid w:val="21FE179D"/>
    <w:rsid w:val="22020D35"/>
    <w:rsid w:val="220750C7"/>
    <w:rsid w:val="222551F0"/>
    <w:rsid w:val="22461972"/>
    <w:rsid w:val="225E5FC3"/>
    <w:rsid w:val="22B718BA"/>
    <w:rsid w:val="22B920D4"/>
    <w:rsid w:val="23053E32"/>
    <w:rsid w:val="23072EEF"/>
    <w:rsid w:val="231210A5"/>
    <w:rsid w:val="23346670"/>
    <w:rsid w:val="24443B90"/>
    <w:rsid w:val="24D72A63"/>
    <w:rsid w:val="25753B49"/>
    <w:rsid w:val="25781B47"/>
    <w:rsid w:val="25EB27DC"/>
    <w:rsid w:val="26122685"/>
    <w:rsid w:val="26996451"/>
    <w:rsid w:val="26EF49B1"/>
    <w:rsid w:val="272F3B32"/>
    <w:rsid w:val="27424611"/>
    <w:rsid w:val="27831B0E"/>
    <w:rsid w:val="281202C1"/>
    <w:rsid w:val="28241FA6"/>
    <w:rsid w:val="29AB780B"/>
    <w:rsid w:val="29DD2DC5"/>
    <w:rsid w:val="29FB494F"/>
    <w:rsid w:val="2A2D35F9"/>
    <w:rsid w:val="2A690A59"/>
    <w:rsid w:val="2A9221AA"/>
    <w:rsid w:val="2AE04D25"/>
    <w:rsid w:val="2BA75683"/>
    <w:rsid w:val="2C100C15"/>
    <w:rsid w:val="2C841376"/>
    <w:rsid w:val="2D5C69CF"/>
    <w:rsid w:val="2D805775"/>
    <w:rsid w:val="2DDA5CC6"/>
    <w:rsid w:val="2DE407F3"/>
    <w:rsid w:val="2E386F2E"/>
    <w:rsid w:val="2E906B1C"/>
    <w:rsid w:val="2EC81E4C"/>
    <w:rsid w:val="2F504892"/>
    <w:rsid w:val="2FA86965"/>
    <w:rsid w:val="2FCE538A"/>
    <w:rsid w:val="2FD52E3F"/>
    <w:rsid w:val="2FD83A0F"/>
    <w:rsid w:val="2FE07301"/>
    <w:rsid w:val="3035262C"/>
    <w:rsid w:val="30B30D50"/>
    <w:rsid w:val="30D608F3"/>
    <w:rsid w:val="30F23903"/>
    <w:rsid w:val="31143854"/>
    <w:rsid w:val="31262709"/>
    <w:rsid w:val="31672CF1"/>
    <w:rsid w:val="31812631"/>
    <w:rsid w:val="31E26BCE"/>
    <w:rsid w:val="31FC65D1"/>
    <w:rsid w:val="32341D04"/>
    <w:rsid w:val="323D7691"/>
    <w:rsid w:val="329840FE"/>
    <w:rsid w:val="32A41610"/>
    <w:rsid w:val="3314348A"/>
    <w:rsid w:val="33507B78"/>
    <w:rsid w:val="33814BBD"/>
    <w:rsid w:val="33CB0217"/>
    <w:rsid w:val="33CD16EC"/>
    <w:rsid w:val="34045C9E"/>
    <w:rsid w:val="34A304D5"/>
    <w:rsid w:val="35436E8C"/>
    <w:rsid w:val="35AA2E1A"/>
    <w:rsid w:val="35FC3422"/>
    <w:rsid w:val="36080405"/>
    <w:rsid w:val="361C4597"/>
    <w:rsid w:val="36E14B24"/>
    <w:rsid w:val="36E8492E"/>
    <w:rsid w:val="36FD3FA4"/>
    <w:rsid w:val="37656062"/>
    <w:rsid w:val="3785375D"/>
    <w:rsid w:val="3805499B"/>
    <w:rsid w:val="38076F4B"/>
    <w:rsid w:val="38501F63"/>
    <w:rsid w:val="38C03275"/>
    <w:rsid w:val="39056E4D"/>
    <w:rsid w:val="390662C4"/>
    <w:rsid w:val="39531BD8"/>
    <w:rsid w:val="39784F54"/>
    <w:rsid w:val="39A84BF2"/>
    <w:rsid w:val="39CF123D"/>
    <w:rsid w:val="3A1D3FDB"/>
    <w:rsid w:val="3A394077"/>
    <w:rsid w:val="3AAA09FD"/>
    <w:rsid w:val="3AD92918"/>
    <w:rsid w:val="3BE47F5C"/>
    <w:rsid w:val="3BED3DAE"/>
    <w:rsid w:val="3C0E1006"/>
    <w:rsid w:val="3C874F22"/>
    <w:rsid w:val="3D3F65FE"/>
    <w:rsid w:val="3D67349D"/>
    <w:rsid w:val="3DB91179"/>
    <w:rsid w:val="3DCA7473"/>
    <w:rsid w:val="3E7952D1"/>
    <w:rsid w:val="3E8C00BA"/>
    <w:rsid w:val="3EA30E2D"/>
    <w:rsid w:val="3EA66361"/>
    <w:rsid w:val="3ED97A98"/>
    <w:rsid w:val="3EEB1C87"/>
    <w:rsid w:val="3F2C507A"/>
    <w:rsid w:val="3F7E5C94"/>
    <w:rsid w:val="3FA0611C"/>
    <w:rsid w:val="3FDA1F02"/>
    <w:rsid w:val="3FFE1754"/>
    <w:rsid w:val="40145CC5"/>
    <w:rsid w:val="411734E8"/>
    <w:rsid w:val="41226036"/>
    <w:rsid w:val="415F318F"/>
    <w:rsid w:val="4193036C"/>
    <w:rsid w:val="41CD3545"/>
    <w:rsid w:val="41D915C5"/>
    <w:rsid w:val="41E63842"/>
    <w:rsid w:val="41F70327"/>
    <w:rsid w:val="423525B7"/>
    <w:rsid w:val="43530EFF"/>
    <w:rsid w:val="44036B60"/>
    <w:rsid w:val="44CE0A14"/>
    <w:rsid w:val="450F57C2"/>
    <w:rsid w:val="45966494"/>
    <w:rsid w:val="45986FD3"/>
    <w:rsid w:val="470C28EB"/>
    <w:rsid w:val="47160FC6"/>
    <w:rsid w:val="474F501D"/>
    <w:rsid w:val="47952EC6"/>
    <w:rsid w:val="47A17CC0"/>
    <w:rsid w:val="480731A3"/>
    <w:rsid w:val="483416F3"/>
    <w:rsid w:val="48644CF1"/>
    <w:rsid w:val="486C04AC"/>
    <w:rsid w:val="488E3ABF"/>
    <w:rsid w:val="48D445E3"/>
    <w:rsid w:val="49500206"/>
    <w:rsid w:val="495E6869"/>
    <w:rsid w:val="49674916"/>
    <w:rsid w:val="49912CB6"/>
    <w:rsid w:val="49F77B66"/>
    <w:rsid w:val="4A0907B7"/>
    <w:rsid w:val="4AD26516"/>
    <w:rsid w:val="4B561A24"/>
    <w:rsid w:val="4BD078B5"/>
    <w:rsid w:val="4C216D46"/>
    <w:rsid w:val="4C2A7C32"/>
    <w:rsid w:val="4C666637"/>
    <w:rsid w:val="4CB22FAD"/>
    <w:rsid w:val="4CC959AC"/>
    <w:rsid w:val="4CD501D3"/>
    <w:rsid w:val="4D3A0EBF"/>
    <w:rsid w:val="4D4433DB"/>
    <w:rsid w:val="4D71033A"/>
    <w:rsid w:val="4DF405E7"/>
    <w:rsid w:val="4E301046"/>
    <w:rsid w:val="4F5B07E0"/>
    <w:rsid w:val="4FD76B9C"/>
    <w:rsid w:val="50DC5177"/>
    <w:rsid w:val="50DD7D98"/>
    <w:rsid w:val="5119756B"/>
    <w:rsid w:val="51245D98"/>
    <w:rsid w:val="512B1825"/>
    <w:rsid w:val="51465000"/>
    <w:rsid w:val="51A17528"/>
    <w:rsid w:val="51FC2BAC"/>
    <w:rsid w:val="522E29A1"/>
    <w:rsid w:val="52323C87"/>
    <w:rsid w:val="52403930"/>
    <w:rsid w:val="525C5760"/>
    <w:rsid w:val="525E5632"/>
    <w:rsid w:val="52E60246"/>
    <w:rsid w:val="53032DCA"/>
    <w:rsid w:val="541918F7"/>
    <w:rsid w:val="541E6EEA"/>
    <w:rsid w:val="54302863"/>
    <w:rsid w:val="54963AEC"/>
    <w:rsid w:val="552B1EB0"/>
    <w:rsid w:val="554358E2"/>
    <w:rsid w:val="557A7616"/>
    <w:rsid w:val="55B92E25"/>
    <w:rsid w:val="55E8083C"/>
    <w:rsid w:val="562974C8"/>
    <w:rsid w:val="5698229F"/>
    <w:rsid w:val="57941D96"/>
    <w:rsid w:val="57E5698D"/>
    <w:rsid w:val="57E976D3"/>
    <w:rsid w:val="589A3BE2"/>
    <w:rsid w:val="59E27C37"/>
    <w:rsid w:val="59EC1922"/>
    <w:rsid w:val="5ACF1C50"/>
    <w:rsid w:val="5AFA54D1"/>
    <w:rsid w:val="5B2313FD"/>
    <w:rsid w:val="5B334E74"/>
    <w:rsid w:val="5B544D4C"/>
    <w:rsid w:val="5D1A092B"/>
    <w:rsid w:val="5D3B6BB0"/>
    <w:rsid w:val="5DB64133"/>
    <w:rsid w:val="5E516062"/>
    <w:rsid w:val="5EAD4984"/>
    <w:rsid w:val="5EDE572E"/>
    <w:rsid w:val="5F2D7FE9"/>
    <w:rsid w:val="5F496E89"/>
    <w:rsid w:val="5F9B1B71"/>
    <w:rsid w:val="5FE63AAF"/>
    <w:rsid w:val="60475555"/>
    <w:rsid w:val="6064009B"/>
    <w:rsid w:val="607E6B43"/>
    <w:rsid w:val="608D511F"/>
    <w:rsid w:val="60DB550F"/>
    <w:rsid w:val="61167757"/>
    <w:rsid w:val="611B24B4"/>
    <w:rsid w:val="61C44DD2"/>
    <w:rsid w:val="623E6CAD"/>
    <w:rsid w:val="62B9179F"/>
    <w:rsid w:val="63204D5B"/>
    <w:rsid w:val="632E7BDF"/>
    <w:rsid w:val="635D0562"/>
    <w:rsid w:val="63A30C7F"/>
    <w:rsid w:val="63D807DE"/>
    <w:rsid w:val="63E11119"/>
    <w:rsid w:val="64070A5E"/>
    <w:rsid w:val="65067591"/>
    <w:rsid w:val="652E2E64"/>
    <w:rsid w:val="653B6848"/>
    <w:rsid w:val="658E4BE1"/>
    <w:rsid w:val="65AD26DF"/>
    <w:rsid w:val="65C97630"/>
    <w:rsid w:val="6619684B"/>
    <w:rsid w:val="661C2140"/>
    <w:rsid w:val="661C52E5"/>
    <w:rsid w:val="66301C98"/>
    <w:rsid w:val="665F17C4"/>
    <w:rsid w:val="66AD3BAA"/>
    <w:rsid w:val="66BF196D"/>
    <w:rsid w:val="66C832A1"/>
    <w:rsid w:val="66CF26D9"/>
    <w:rsid w:val="67562C66"/>
    <w:rsid w:val="67572755"/>
    <w:rsid w:val="681C6D16"/>
    <w:rsid w:val="68F23A8A"/>
    <w:rsid w:val="69844922"/>
    <w:rsid w:val="69F5122B"/>
    <w:rsid w:val="6A17397E"/>
    <w:rsid w:val="6AFA7566"/>
    <w:rsid w:val="6AFB0BED"/>
    <w:rsid w:val="6BE11768"/>
    <w:rsid w:val="6C8E1EF9"/>
    <w:rsid w:val="6C97554A"/>
    <w:rsid w:val="6CEC3C0D"/>
    <w:rsid w:val="6D6852A7"/>
    <w:rsid w:val="6DC86BA8"/>
    <w:rsid w:val="6DD0072A"/>
    <w:rsid w:val="6E4D0A2E"/>
    <w:rsid w:val="6E9553CC"/>
    <w:rsid w:val="6FB74612"/>
    <w:rsid w:val="6FBB487E"/>
    <w:rsid w:val="70815B9C"/>
    <w:rsid w:val="70B53BD9"/>
    <w:rsid w:val="71321BA9"/>
    <w:rsid w:val="71D87F1D"/>
    <w:rsid w:val="720B0949"/>
    <w:rsid w:val="72123B09"/>
    <w:rsid w:val="725A6E95"/>
    <w:rsid w:val="729B6474"/>
    <w:rsid w:val="72BC09DF"/>
    <w:rsid w:val="72EE3C33"/>
    <w:rsid w:val="74303BAC"/>
    <w:rsid w:val="74463365"/>
    <w:rsid w:val="76CC6CCE"/>
    <w:rsid w:val="76F41C56"/>
    <w:rsid w:val="772D2782"/>
    <w:rsid w:val="774A5724"/>
    <w:rsid w:val="77BD126B"/>
    <w:rsid w:val="77D02E22"/>
    <w:rsid w:val="784F5B86"/>
    <w:rsid w:val="78A36919"/>
    <w:rsid w:val="78C102EF"/>
    <w:rsid w:val="78CB2C91"/>
    <w:rsid w:val="78F124F5"/>
    <w:rsid w:val="79135EAF"/>
    <w:rsid w:val="79760DFD"/>
    <w:rsid w:val="79AE6270"/>
    <w:rsid w:val="79C22811"/>
    <w:rsid w:val="7A022CC7"/>
    <w:rsid w:val="7A1F0496"/>
    <w:rsid w:val="7A481F6B"/>
    <w:rsid w:val="7A517B7D"/>
    <w:rsid w:val="7A6F658D"/>
    <w:rsid w:val="7A9F5AA0"/>
    <w:rsid w:val="7AAB32DB"/>
    <w:rsid w:val="7AE302DC"/>
    <w:rsid w:val="7B56262D"/>
    <w:rsid w:val="7CA7453B"/>
    <w:rsid w:val="7CD6400E"/>
    <w:rsid w:val="7D1B71ED"/>
    <w:rsid w:val="7D4C5F86"/>
    <w:rsid w:val="7D7C6F37"/>
    <w:rsid w:val="7DF022BA"/>
    <w:rsid w:val="7DF6246E"/>
    <w:rsid w:val="7E290E19"/>
    <w:rsid w:val="7E345A55"/>
    <w:rsid w:val="7EC96CA7"/>
    <w:rsid w:val="7EFC1E02"/>
    <w:rsid w:val="7F10426C"/>
    <w:rsid w:val="7F166464"/>
    <w:rsid w:val="7F1F3036"/>
    <w:rsid w:val="7FA803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24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next w:val="Default"/>
    <w:qFormat/>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TOC7">
    <w:name w:val="toc 7"/>
    <w:basedOn w:val="afa"/>
    <w:next w:val="afa"/>
    <w:semiHidden/>
    <w:qFormat/>
    <w:pPr>
      <w:tabs>
        <w:tab w:val="right" w:leader="dot" w:pos="9241"/>
      </w:tabs>
      <w:ind w:firstLineChars="500" w:firstLine="500"/>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0">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40">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0"/>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0">
    <w:name w:val="index 3"/>
    <w:basedOn w:val="afa"/>
    <w:next w:val="afa"/>
    <w:qFormat/>
    <w:pPr>
      <w:ind w:left="630" w:hanging="210"/>
      <w:jc w:val="left"/>
    </w:pPr>
    <w:rPr>
      <w:rFonts w:ascii="Calibri" w:hAnsi="Calibri"/>
      <w:sz w:val="20"/>
      <w:szCs w:val="20"/>
    </w:rPr>
  </w:style>
  <w:style w:type="paragraph" w:styleId="aff2">
    <w:name w:val="endnote text"/>
    <w:basedOn w:val="afa"/>
    <w:semiHidden/>
    <w:qFormat/>
    <w:pPr>
      <w:snapToGrid w:val="0"/>
      <w:jc w:val="left"/>
    </w:pPr>
  </w:style>
  <w:style w:type="paragraph" w:styleId="aff3">
    <w:name w:val="Balloon Text"/>
    <w:basedOn w:val="afa"/>
    <w:link w:val="aff4"/>
    <w:qFormat/>
    <w:rPr>
      <w:sz w:val="18"/>
      <w:szCs w:val="18"/>
    </w:rPr>
  </w:style>
  <w:style w:type="paragraph" w:styleId="aff5">
    <w:name w:val="footer"/>
    <w:basedOn w:val="afa"/>
    <w:link w:val="aff6"/>
    <w:uiPriority w:val="99"/>
    <w:qFormat/>
    <w:pPr>
      <w:snapToGrid w:val="0"/>
      <w:ind w:rightChars="100" w:right="210"/>
      <w:jc w:val="right"/>
    </w:pPr>
    <w:rPr>
      <w:sz w:val="18"/>
      <w:szCs w:val="18"/>
    </w:rPr>
  </w:style>
  <w:style w:type="paragraph" w:styleId="aff7">
    <w:name w:val="header"/>
    <w:basedOn w:val="afa"/>
    <w:link w:val="aff8"/>
    <w:uiPriority w:val="99"/>
    <w:qFormat/>
    <w:pPr>
      <w:snapToGrid w:val="0"/>
      <w:jc w:val="left"/>
    </w:pPr>
    <w:rPr>
      <w:sz w:val="18"/>
      <w:szCs w:val="18"/>
    </w:rPr>
  </w:style>
  <w:style w:type="paragraph" w:styleId="TOC1">
    <w:name w:val="toc 1"/>
    <w:basedOn w:val="afa"/>
    <w:next w:val="afa"/>
    <w:semiHidden/>
    <w:qFormat/>
    <w:pPr>
      <w:tabs>
        <w:tab w:val="right" w:leader="dot" w:pos="9242"/>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200"/>
      <w:jc w:val="left"/>
    </w:pPr>
    <w:rPr>
      <w:rFonts w:ascii="宋体"/>
      <w:szCs w:val="21"/>
    </w:rPr>
  </w:style>
  <w:style w:type="paragraph" w:styleId="aff9">
    <w:name w:val="index heading"/>
    <w:basedOn w:val="afa"/>
    <w:next w:val="10"/>
    <w:qFormat/>
    <w:pPr>
      <w:spacing w:before="120" w:after="120"/>
      <w:jc w:val="center"/>
    </w:pPr>
    <w:rPr>
      <w:rFonts w:ascii="Calibri" w:hAnsi="Calibri"/>
      <w:b/>
      <w:bCs/>
      <w:iCs/>
      <w:szCs w:val="20"/>
    </w:rPr>
  </w:style>
  <w:style w:type="paragraph" w:styleId="10">
    <w:name w:val="index 1"/>
    <w:basedOn w:val="afa"/>
    <w:next w:val="affa"/>
    <w:qFormat/>
    <w:pPr>
      <w:tabs>
        <w:tab w:val="right" w:leader="dot" w:pos="9299"/>
      </w:tabs>
      <w:jc w:val="left"/>
    </w:pPr>
    <w:rPr>
      <w:rFonts w:ascii="宋体"/>
      <w:szCs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0"/>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2"/>
      </w:tabs>
    </w:pPr>
    <w:rPr>
      <w:rFonts w:ascii="宋体"/>
      <w:szCs w:val="21"/>
    </w:rPr>
  </w:style>
  <w:style w:type="paragraph" w:styleId="TOC9">
    <w:name w:val="toc 9"/>
    <w:basedOn w:val="afa"/>
    <w:next w:val="afa"/>
    <w:semiHidden/>
    <w:qFormat/>
    <w:pPr>
      <w:ind w:left="1470"/>
      <w:jc w:val="left"/>
    </w:pPr>
    <w:rPr>
      <w:sz w:val="20"/>
      <w:szCs w:val="20"/>
    </w:rPr>
  </w:style>
  <w:style w:type="paragraph" w:styleId="20">
    <w:name w:val="index 2"/>
    <w:basedOn w:val="afa"/>
    <w:next w:val="afa"/>
    <w:qFormat/>
    <w:pPr>
      <w:ind w:left="420" w:hanging="210"/>
      <w:jc w:val="left"/>
    </w:pPr>
    <w:rPr>
      <w:rFonts w:ascii="Calibri" w:hAnsi="Calibri"/>
      <w:sz w:val="20"/>
      <w:szCs w:val="20"/>
    </w:rPr>
  </w:style>
  <w:style w:type="paragraph" w:styleId="affb">
    <w:name w:val="annotation subject"/>
    <w:basedOn w:val="aff0"/>
    <w:next w:val="aff0"/>
    <w:link w:val="affc"/>
    <w:unhideWhenUsed/>
    <w:qFormat/>
    <w:rPr>
      <w:b/>
      <w:bCs/>
    </w:rPr>
  </w:style>
  <w:style w:type="table" w:styleId="affd">
    <w:name w:val="Table Grid"/>
    <w:basedOn w:val="afc"/>
    <w:uiPriority w:val="59"/>
    <w:qFormat/>
    <w:pPr>
      <w:numPr>
        <w:numId w:val="2"/>
      </w:numPr>
      <w:tabs>
        <w:tab w:val="left" w:pos="360"/>
      </w:tabs>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endnote reference"/>
    <w:semiHidden/>
    <w:qFormat/>
    <w:rPr>
      <w:vertAlign w:val="superscript"/>
    </w:rPr>
  </w:style>
  <w:style w:type="character" w:styleId="afff">
    <w:name w:val="page number"/>
    <w:qFormat/>
    <w:rPr>
      <w:rFonts w:ascii="Times New Roman" w:eastAsia="宋体" w:hAnsi="Times New Roman"/>
      <w:sz w:val="18"/>
    </w:rPr>
  </w:style>
  <w:style w:type="character" w:styleId="afff0">
    <w:name w:val="Hyperlink"/>
    <w:qFormat/>
    <w:rPr>
      <w:color w:val="0000FF"/>
      <w:spacing w:val="0"/>
      <w:w w:val="100"/>
      <w:szCs w:val="21"/>
      <w:u w:val="single"/>
    </w:rPr>
  </w:style>
  <w:style w:type="character" w:styleId="afff1">
    <w:name w:val="annotation reference"/>
    <w:basedOn w:val="afb"/>
    <w:unhideWhenUsed/>
    <w:qFormat/>
    <w:rPr>
      <w:sz w:val="21"/>
      <w:szCs w:val="21"/>
    </w:rPr>
  </w:style>
  <w:style w:type="character" w:styleId="afff2">
    <w:name w:val="footnote reference"/>
    <w:semiHidden/>
    <w:qFormat/>
    <w:rPr>
      <w:vertAlign w:val="superscript"/>
    </w:rPr>
  </w:style>
  <w:style w:type="character" w:customStyle="1" w:styleId="Char">
    <w:name w:val="段 Char"/>
    <w:link w:val="affa"/>
    <w:qFormat/>
    <w:rPr>
      <w:rFonts w:ascii="宋体"/>
      <w:sz w:val="21"/>
      <w:lang w:val="en-US" w:eastAsia="zh-CN" w:bidi="ar-SA"/>
    </w:rPr>
  </w:style>
  <w:style w:type="paragraph" w:customStyle="1" w:styleId="a0">
    <w:name w:val="一级条标题"/>
    <w:next w:val="affa"/>
    <w:link w:val="Char0"/>
    <w:qFormat/>
    <w:pPr>
      <w:numPr>
        <w:ilvl w:val="1"/>
        <w:numId w:val="3"/>
      </w:numPr>
      <w:spacing w:beforeLines="50" w:afterLines="50"/>
      <w:outlineLvl w:val="2"/>
    </w:pPr>
    <w:rPr>
      <w:rFonts w:ascii="黑体" w:eastAsia="黑体"/>
      <w:sz w:val="21"/>
      <w:szCs w:val="21"/>
    </w:rPr>
  </w:style>
  <w:style w:type="paragraph" w:customStyle="1" w:styleId="afff3">
    <w:name w:val="标准书脚_奇数页"/>
    <w:qFormat/>
    <w:pPr>
      <w:spacing w:before="120"/>
      <w:ind w:right="198"/>
      <w:jc w:val="right"/>
    </w:pPr>
    <w:rPr>
      <w:rFonts w:ascii="宋体"/>
      <w:sz w:val="18"/>
      <w:szCs w:val="18"/>
    </w:rPr>
  </w:style>
  <w:style w:type="paragraph" w:customStyle="1" w:styleId="afff4">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
    <w:name w:val="章标题"/>
    <w:next w:val="affa"/>
    <w:link w:val="Char1"/>
    <w:qFormat/>
    <w:pPr>
      <w:numPr>
        <w:numId w:val="3"/>
      </w:numPr>
      <w:spacing w:beforeLines="100" w:afterLines="100"/>
      <w:jc w:val="both"/>
      <w:outlineLvl w:val="1"/>
    </w:pPr>
    <w:rPr>
      <w:rFonts w:ascii="黑体" w:eastAsia="黑体"/>
      <w:sz w:val="21"/>
    </w:rPr>
  </w:style>
  <w:style w:type="paragraph" w:customStyle="1" w:styleId="afff5">
    <w:name w:val="二级条标题"/>
    <w:basedOn w:val="a0"/>
    <w:next w:val="affa"/>
    <w:link w:val="Char2"/>
    <w:qFormat/>
    <w:pPr>
      <w:numPr>
        <w:ilvl w:val="0"/>
        <w:numId w:val="0"/>
      </w:numPr>
      <w:tabs>
        <w:tab w:val="left" w:pos="0"/>
        <w:tab w:val="left" w:pos="1135"/>
      </w:tabs>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4"/>
      </w:numPr>
      <w:jc w:val="both"/>
    </w:pPr>
    <w:rPr>
      <w:rFonts w:ascii="宋体"/>
      <w:sz w:val="21"/>
    </w:rPr>
  </w:style>
  <w:style w:type="paragraph" w:customStyle="1" w:styleId="a9">
    <w:name w:val="列项●（二级）"/>
    <w:qFormat/>
    <w:pPr>
      <w:numPr>
        <w:ilvl w:val="1"/>
        <w:numId w:val="4"/>
      </w:numPr>
      <w:tabs>
        <w:tab w:val="left" w:pos="840"/>
      </w:tabs>
      <w:jc w:val="both"/>
    </w:pPr>
    <w:rPr>
      <w:rFonts w:ascii="宋体"/>
      <w:sz w:val="21"/>
    </w:rPr>
  </w:style>
  <w:style w:type="paragraph" w:customStyle="1" w:styleId="afff6">
    <w:name w:val="目次、标准名称标题"/>
    <w:basedOn w:val="afa"/>
    <w:next w:val="affa"/>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fff5"/>
    <w:next w:val="affa"/>
    <w:uiPriority w:val="99"/>
    <w:qFormat/>
    <w:pPr>
      <w:numPr>
        <w:ilvl w:val="3"/>
        <w:numId w:val="3"/>
      </w:numPr>
      <w:outlineLvl w:val="4"/>
    </w:pPr>
  </w:style>
  <w:style w:type="paragraph" w:customStyle="1" w:styleId="afff7">
    <w:name w:val="示例"/>
    <w:next w:val="afff8"/>
    <w:qFormat/>
    <w:pPr>
      <w:widowControl w:val="0"/>
      <w:ind w:firstLine="363"/>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d">
    <w:name w:val="数字编号列项（二级）"/>
    <w:qFormat/>
    <w:pPr>
      <w:numPr>
        <w:ilvl w:val="1"/>
        <w:numId w:val="5"/>
      </w:numPr>
      <w:jc w:val="both"/>
    </w:pPr>
    <w:rPr>
      <w:rFonts w:ascii="宋体"/>
      <w:sz w:val="21"/>
    </w:rPr>
  </w:style>
  <w:style w:type="paragraph" w:customStyle="1" w:styleId="a2">
    <w:name w:val="四级条标题"/>
    <w:basedOn w:val="a1"/>
    <w:next w:val="affa"/>
    <w:qFormat/>
    <w:pPr>
      <w:numPr>
        <w:ilvl w:val="4"/>
      </w:numPr>
      <w:outlineLvl w:val="5"/>
    </w:pPr>
  </w:style>
  <w:style w:type="paragraph" w:customStyle="1" w:styleId="a3">
    <w:name w:val="五级条标题"/>
    <w:basedOn w:val="a2"/>
    <w:next w:val="affa"/>
    <w:qFormat/>
    <w:pPr>
      <w:numPr>
        <w:ilvl w:val="5"/>
      </w:numPr>
      <w:outlineLvl w:val="6"/>
    </w:pPr>
  </w:style>
  <w:style w:type="paragraph" w:customStyle="1" w:styleId="afff9">
    <w:name w:val="注："/>
    <w:next w:val="affa"/>
    <w:qFormat/>
    <w:pPr>
      <w:widowControl w:val="0"/>
      <w:autoSpaceDE w:val="0"/>
      <w:autoSpaceDN w:val="0"/>
      <w:ind w:left="726" w:hanging="363"/>
      <w:jc w:val="both"/>
    </w:pPr>
    <w:rPr>
      <w:rFonts w:ascii="宋体"/>
      <w:sz w:val="18"/>
      <w:szCs w:val="18"/>
    </w:rPr>
  </w:style>
  <w:style w:type="paragraph" w:customStyle="1" w:styleId="afffa">
    <w:name w:val="注×："/>
    <w:uiPriority w:val="99"/>
    <w:qFormat/>
    <w:pPr>
      <w:widowControl w:val="0"/>
      <w:autoSpaceDE w:val="0"/>
      <w:autoSpaceDN w:val="0"/>
      <w:ind w:left="811" w:hanging="448"/>
      <w:jc w:val="both"/>
    </w:pPr>
    <w:rPr>
      <w:rFonts w:ascii="宋体"/>
      <w:sz w:val="18"/>
      <w:szCs w:val="18"/>
    </w:rPr>
  </w:style>
  <w:style w:type="paragraph" w:customStyle="1" w:styleId="ac">
    <w:name w:val="字母编号列项（一级）"/>
    <w:qFormat/>
    <w:pPr>
      <w:numPr>
        <w:numId w:val="5"/>
      </w:numPr>
      <w:jc w:val="both"/>
    </w:pPr>
    <w:rPr>
      <w:rFonts w:ascii="宋体"/>
      <w:sz w:val="21"/>
    </w:rPr>
  </w:style>
  <w:style w:type="paragraph" w:customStyle="1" w:styleId="aa">
    <w:name w:val="列项◆（三级）"/>
    <w:basedOn w:val="afa"/>
    <w:qFormat/>
    <w:pPr>
      <w:numPr>
        <w:ilvl w:val="2"/>
        <w:numId w:val="4"/>
      </w:numPr>
    </w:pPr>
    <w:rPr>
      <w:rFonts w:ascii="宋体"/>
      <w:szCs w:val="21"/>
    </w:rPr>
  </w:style>
  <w:style w:type="paragraph" w:customStyle="1" w:styleId="ae">
    <w:name w:val="编号列项（三级）"/>
    <w:qFormat/>
    <w:pPr>
      <w:numPr>
        <w:ilvl w:val="2"/>
        <w:numId w:val="5"/>
      </w:numPr>
    </w:pPr>
    <w:rPr>
      <w:rFonts w:ascii="宋体"/>
      <w:sz w:val="21"/>
    </w:rPr>
  </w:style>
  <w:style w:type="paragraph" w:customStyle="1" w:styleId="afffb">
    <w:name w:val="示例×："/>
    <w:basedOn w:val="a"/>
    <w:qFormat/>
    <w:pPr>
      <w:numPr>
        <w:numId w:val="0"/>
      </w:numPr>
      <w:spacing w:beforeLines="0" w:afterLines="0"/>
      <w:ind w:firstLine="363"/>
      <w:outlineLvl w:val="9"/>
    </w:pPr>
    <w:rPr>
      <w:rFonts w:ascii="宋体" w:eastAsia="宋体"/>
      <w:sz w:val="18"/>
      <w:szCs w:val="18"/>
    </w:rPr>
  </w:style>
  <w:style w:type="paragraph" w:customStyle="1" w:styleId="afffc">
    <w:name w:val="二级无"/>
    <w:basedOn w:val="afff5"/>
    <w:link w:val="Char3"/>
    <w:qFormat/>
    <w:pPr>
      <w:spacing w:beforeLines="0" w:afterLines="0"/>
      <w:ind w:left="1135"/>
    </w:pPr>
    <w:rPr>
      <w:rFonts w:ascii="宋体" w:eastAsia="宋体"/>
    </w:rPr>
  </w:style>
  <w:style w:type="paragraph" w:customStyle="1" w:styleId="afffd">
    <w:name w:val="注：（正文）"/>
    <w:basedOn w:val="afff9"/>
    <w:next w:val="affa"/>
    <w:qFormat/>
  </w:style>
  <w:style w:type="paragraph" w:customStyle="1" w:styleId="a5">
    <w:name w:val="注×：（正文）"/>
    <w:qFormat/>
    <w:pPr>
      <w:numPr>
        <w:numId w:val="6"/>
      </w:numPr>
      <w:jc w:val="both"/>
    </w:pPr>
    <w:rPr>
      <w:rFonts w:ascii="宋体"/>
      <w:sz w:val="18"/>
      <w:szCs w:val="18"/>
    </w:rPr>
  </w:style>
  <w:style w:type="paragraph" w:customStyle="1" w:styleId="afffe">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4"/>
    <w:next w:val="afa"/>
    <w:qFormat/>
    <w:pPr>
      <w:jc w:val="left"/>
    </w:pPr>
  </w:style>
  <w:style w:type="paragraph" w:customStyle="1" w:styleId="affff2">
    <w:name w:val="标准书眉一"/>
    <w:qFormat/>
    <w:pPr>
      <w:jc w:val="both"/>
    </w:pPr>
  </w:style>
  <w:style w:type="paragraph" w:customStyle="1" w:styleId="affff3">
    <w:name w:val="参考文献"/>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Pr>
      <w:rFonts w:ascii="黑体" w:eastAsia="黑体"/>
      <w:spacing w:val="85"/>
      <w:w w:val="100"/>
      <w:position w:val="3"/>
      <w:sz w:val="28"/>
      <w:szCs w:val="28"/>
    </w:rPr>
  </w:style>
  <w:style w:type="paragraph" w:customStyle="1" w:styleId="affff6">
    <w:name w:val="发布部门"/>
    <w:next w:val="affa"/>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uiPriority w:val="99"/>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1">
    <w:name w:val="附录标识"/>
    <w:basedOn w:val="afa"/>
    <w:next w:val="affa"/>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a"/>
    <w:next w:val="affa"/>
    <w:qFormat/>
    <w:pPr>
      <w:ind w:firstLineChars="0" w:firstLine="0"/>
      <w:jc w:val="center"/>
    </w:pPr>
    <w:rPr>
      <w:rFonts w:ascii="黑体" w:eastAsia="黑体"/>
    </w:rPr>
  </w:style>
  <w:style w:type="paragraph" w:customStyle="1" w:styleId="af">
    <w:name w:val="附录表标号"/>
    <w:basedOn w:val="afa"/>
    <w:next w:val="affa"/>
    <w:qFormat/>
    <w:pPr>
      <w:numPr>
        <w:numId w:val="8"/>
      </w:numPr>
      <w:tabs>
        <w:tab w:val="clear" w:pos="0"/>
      </w:tabs>
      <w:spacing w:line="14" w:lineRule="exact"/>
      <w:ind w:left="811" w:hanging="448"/>
      <w:jc w:val="center"/>
      <w:outlineLvl w:val="0"/>
    </w:pPr>
    <w:rPr>
      <w:color w:val="FFFFFF"/>
    </w:rPr>
  </w:style>
  <w:style w:type="paragraph" w:customStyle="1" w:styleId="af0">
    <w:name w:val="附录表标题"/>
    <w:basedOn w:val="afa"/>
    <w:next w:val="affa"/>
    <w:qFormat/>
    <w:pPr>
      <w:numPr>
        <w:ilvl w:val="1"/>
        <w:numId w:val="8"/>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a"/>
    <w:qFormat/>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4"/>
    <w:qFormat/>
    <w:pPr>
      <w:tabs>
        <w:tab w:val="clear" w:pos="360"/>
      </w:tabs>
      <w:spacing w:beforeLines="0" w:afterLines="0"/>
    </w:pPr>
    <w:rPr>
      <w:rFonts w:ascii="宋体" w:eastAsia="宋体"/>
      <w:szCs w:val="21"/>
    </w:rPr>
  </w:style>
  <w:style w:type="paragraph" w:customStyle="1" w:styleId="afffff1">
    <w:name w:val="附录公式"/>
    <w:basedOn w:val="affa"/>
    <w:next w:val="affa"/>
    <w:link w:val="Char4"/>
    <w:qFormat/>
  </w:style>
  <w:style w:type="character" w:customStyle="1" w:styleId="Char4">
    <w:name w:val="附录公式 Char"/>
    <w:basedOn w:val="Char"/>
    <w:link w:val="afffff1"/>
    <w:qFormat/>
    <w:rPr>
      <w:rFonts w:ascii="宋体"/>
      <w:sz w:val="21"/>
      <w:lang w:val="en-US" w:eastAsia="zh-CN" w:bidi="ar-SA"/>
    </w:rPr>
  </w:style>
  <w:style w:type="paragraph" w:customStyle="1" w:styleId="afffff2">
    <w:name w:val="附录公式编号制表符"/>
    <w:basedOn w:val="afa"/>
    <w:next w:val="affa"/>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a"/>
    <w:qFormat/>
    <w:pPr>
      <w:numPr>
        <w:ilvl w:val="4"/>
      </w:numPr>
      <w:outlineLvl w:val="4"/>
    </w:pPr>
  </w:style>
  <w:style w:type="paragraph" w:customStyle="1" w:styleId="afffff3">
    <w:name w:val="附录三级无"/>
    <w:basedOn w:val="af5"/>
    <w:qFormat/>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9"/>
      </w:numPr>
    </w:pPr>
    <w:rPr>
      <w:rFonts w:ascii="宋体"/>
      <w:sz w:val="21"/>
    </w:rPr>
  </w:style>
  <w:style w:type="paragraph" w:customStyle="1" w:styleId="af6">
    <w:name w:val="附录四级条标题"/>
    <w:basedOn w:val="af5"/>
    <w:next w:val="affa"/>
    <w:qFormat/>
    <w:pPr>
      <w:numPr>
        <w:ilvl w:val="5"/>
      </w:numPr>
      <w:outlineLvl w:val="5"/>
    </w:pPr>
  </w:style>
  <w:style w:type="paragraph" w:customStyle="1" w:styleId="afffff4">
    <w:name w:val="附录四级无"/>
    <w:basedOn w:val="af6"/>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0"/>
      </w:numPr>
      <w:spacing w:line="14" w:lineRule="exact"/>
      <w:ind w:left="0" w:firstLine="363"/>
      <w:jc w:val="center"/>
      <w:outlineLvl w:val="0"/>
    </w:pPr>
    <w:rPr>
      <w:color w:val="FFFFFF"/>
    </w:rPr>
  </w:style>
  <w:style w:type="paragraph" w:customStyle="1" w:styleId="a7">
    <w:name w:val="附录图标题"/>
    <w:basedOn w:val="afa"/>
    <w:next w:val="affa"/>
    <w:qFormat/>
    <w:pPr>
      <w:numPr>
        <w:ilvl w:val="1"/>
        <w:numId w:val="10"/>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a"/>
    <w:qFormat/>
    <w:pPr>
      <w:numPr>
        <w:ilvl w:val="6"/>
      </w:numPr>
      <w:outlineLvl w:val="6"/>
    </w:pPr>
  </w:style>
  <w:style w:type="paragraph" w:customStyle="1" w:styleId="afffff5">
    <w:name w:val="附录五级无"/>
    <w:basedOn w:val="af7"/>
    <w:qFormat/>
    <w:pPr>
      <w:tabs>
        <w:tab w:val="clear" w:pos="360"/>
      </w:tabs>
      <w:spacing w:beforeLines="0" w:afterLines="0"/>
    </w:pPr>
    <w:rPr>
      <w:rFonts w:ascii="宋体" w:eastAsia="宋体"/>
      <w:szCs w:val="21"/>
    </w:rPr>
  </w:style>
  <w:style w:type="paragraph" w:customStyle="1" w:styleId="af2">
    <w:name w:val="附录章标题"/>
    <w:next w:val="affa"/>
    <w:qFormat/>
    <w:pPr>
      <w:numPr>
        <w:ilvl w:val="1"/>
        <w:numId w:val="7"/>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a"/>
    <w:qFormat/>
    <w:pPr>
      <w:numPr>
        <w:ilvl w:val="2"/>
      </w:numPr>
      <w:autoSpaceDN w:val="0"/>
      <w:spacing w:beforeLines="50" w:afterLines="50"/>
      <w:outlineLvl w:val="2"/>
    </w:pPr>
  </w:style>
  <w:style w:type="paragraph" w:customStyle="1" w:styleId="afffff6">
    <w:name w:val="附录一级无"/>
    <w:basedOn w:val="af3"/>
    <w:qFormat/>
    <w:pPr>
      <w:tabs>
        <w:tab w:val="clear" w:pos="360"/>
      </w:tabs>
      <w:spacing w:beforeLines="0" w:afterLines="0"/>
    </w:pPr>
    <w:rPr>
      <w:rFonts w:ascii="宋体" w:eastAsia="宋体"/>
      <w:szCs w:val="21"/>
    </w:rPr>
  </w:style>
  <w:style w:type="paragraph" w:customStyle="1" w:styleId="af8">
    <w:name w:val="附录字母编号列项（一级）"/>
    <w:qFormat/>
    <w:pPr>
      <w:numPr>
        <w:numId w:val="9"/>
      </w:numPr>
    </w:pPr>
    <w:rPr>
      <w:rFonts w:ascii="宋体"/>
      <w:sz w:val="21"/>
    </w:rPr>
  </w:style>
  <w:style w:type="paragraph" w:customStyle="1" w:styleId="afffff7">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1"/>
    <w:qFormat/>
    <w:pPr>
      <w:spacing w:beforeLines="0" w:afterLines="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a"/>
    <w:next w:val="affa"/>
    <w:qFormat/>
    <w:pPr>
      <w:ind w:firstLine="360"/>
    </w:pPr>
    <w:rPr>
      <w:sz w:val="18"/>
    </w:rPr>
  </w:style>
  <w:style w:type="paragraph" w:customStyle="1" w:styleId="affffff1">
    <w:name w:val="首示例"/>
    <w:next w:val="affa"/>
    <w:link w:val="Char5"/>
    <w:qFormat/>
    <w:pPr>
      <w:tabs>
        <w:tab w:val="left" w:pos="360"/>
      </w:tabs>
    </w:pPr>
    <w:rPr>
      <w:rFonts w:ascii="宋体" w:hAnsi="宋体"/>
      <w:kern w:val="2"/>
      <w:sz w:val="18"/>
      <w:szCs w:val="18"/>
    </w:rPr>
  </w:style>
  <w:style w:type="character" w:customStyle="1" w:styleId="Char5">
    <w:name w:val="首示例 Char"/>
    <w:link w:val="affffff1"/>
    <w:qFormat/>
    <w:rPr>
      <w:rFonts w:ascii="宋体" w:hAnsi="宋体"/>
      <w:kern w:val="2"/>
      <w:sz w:val="18"/>
      <w:szCs w:val="18"/>
    </w:rPr>
  </w:style>
  <w:style w:type="paragraph" w:customStyle="1" w:styleId="affffff2">
    <w:name w:val="四级无"/>
    <w:basedOn w:val="a2"/>
    <w:qFormat/>
    <w:pPr>
      <w:spacing w:beforeLines="0" w:afterLines="0"/>
    </w:pPr>
    <w:rPr>
      <w:rFonts w:ascii="宋体" w:eastAsia="宋体"/>
    </w:rPr>
  </w:style>
  <w:style w:type="paragraph" w:customStyle="1" w:styleId="affffff3">
    <w:name w:val="条文脚注"/>
    <w:basedOn w:val="ab"/>
    <w:qFormat/>
    <w:pPr>
      <w:numPr>
        <w:numId w:val="0"/>
      </w:numPr>
      <w:jc w:val="both"/>
    </w:pPr>
  </w:style>
  <w:style w:type="paragraph" w:customStyle="1" w:styleId="affffff4">
    <w:name w:val="图标脚注说明"/>
    <w:basedOn w:val="affa"/>
    <w:qFormat/>
    <w:pPr>
      <w:ind w:left="840" w:firstLineChars="0" w:hanging="420"/>
    </w:pPr>
    <w:rPr>
      <w:sz w:val="18"/>
      <w:szCs w:val="18"/>
    </w:rPr>
  </w:style>
  <w:style w:type="paragraph" w:customStyle="1" w:styleId="affffff5">
    <w:name w:val="图表脚注说明"/>
    <w:basedOn w:val="afa"/>
    <w:qFormat/>
    <w:pPr>
      <w:ind w:left="544" w:hanging="181"/>
    </w:pPr>
    <w:rPr>
      <w:rFonts w:ascii="宋体"/>
      <w:sz w:val="18"/>
      <w:szCs w:val="18"/>
    </w:rPr>
  </w:style>
  <w:style w:type="paragraph" w:customStyle="1" w:styleId="affffff6">
    <w:name w:val="图的脚注"/>
    <w:next w:val="affa"/>
    <w:qFormat/>
    <w:pPr>
      <w:widowControl w:val="0"/>
      <w:ind w:leftChars="200" w:left="840" w:hangingChars="200" w:hanging="420"/>
      <w:jc w:val="both"/>
    </w:pPr>
    <w:rPr>
      <w:rFonts w:ascii="宋体"/>
      <w:sz w:val="18"/>
    </w:rPr>
  </w:style>
  <w:style w:type="paragraph" w:customStyle="1" w:styleId="a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3"/>
    <w:qFormat/>
    <w:pPr>
      <w:spacing w:beforeLines="0" w:afterLines="0"/>
    </w:pPr>
    <w:rPr>
      <w:rFonts w:ascii="宋体" w:eastAsia="宋体"/>
    </w:rPr>
  </w:style>
  <w:style w:type="paragraph" w:customStyle="1" w:styleId="affffff9">
    <w:name w:val="一级无"/>
    <w:basedOn w:val="a0"/>
    <w:qFormat/>
    <w:pPr>
      <w:spacing w:beforeLines="0" w:afterLines="0"/>
    </w:pPr>
    <w:rPr>
      <w:rFonts w:ascii="宋体" w:eastAsia="宋体"/>
    </w:rPr>
  </w:style>
  <w:style w:type="character" w:customStyle="1" w:styleId="12">
    <w:name w:val="访问过的超链接1"/>
    <w:qFormat/>
    <w:rPr>
      <w:color w:val="800080"/>
      <w:u w:val="single"/>
    </w:rPr>
  </w:style>
  <w:style w:type="paragraph" w:customStyle="1" w:styleId="affffffa">
    <w:name w:val="正文表标题"/>
    <w:next w:val="affa"/>
    <w:qFormat/>
    <w:pPr>
      <w:tabs>
        <w:tab w:val="left" w:pos="360"/>
      </w:tabs>
      <w:spacing w:beforeLines="50" w:afterLines="50"/>
      <w:jc w:val="center"/>
    </w:pPr>
    <w:rPr>
      <w:rFonts w:ascii="黑体" w:eastAsia="黑体"/>
      <w:sz w:val="21"/>
    </w:rPr>
  </w:style>
  <w:style w:type="paragraph" w:customStyle="1" w:styleId="affffffb">
    <w:name w:val="正文公式编号制表符"/>
    <w:basedOn w:val="affa"/>
    <w:next w:val="affa"/>
    <w:qFormat/>
    <w:pPr>
      <w:ind w:firstLineChars="0" w:firstLine="0"/>
    </w:pPr>
  </w:style>
  <w:style w:type="paragraph" w:customStyle="1" w:styleId="affffffc">
    <w:name w:val="正文图标题"/>
    <w:next w:val="affa"/>
    <w:uiPriority w:val="99"/>
    <w:qFormat/>
    <w:pPr>
      <w:tabs>
        <w:tab w:val="left" w:pos="360"/>
      </w:tabs>
      <w:spacing w:beforeLines="50" w:afterLines="50"/>
      <w:jc w:val="center"/>
    </w:pPr>
    <w:rPr>
      <w:rFonts w:ascii="黑体" w:eastAsia="黑体"/>
      <w:sz w:val="21"/>
    </w:rPr>
  </w:style>
  <w:style w:type="paragraph" w:customStyle="1" w:styleId="affffffd">
    <w:name w:val="终结线"/>
    <w:basedOn w:val="afa"/>
    <w:qFormat/>
    <w:pPr>
      <w:framePr w:hSpace="181" w:vSpace="181" w:wrap="around" w:vAnchor="text" w:hAnchor="margin" w:xAlign="center" w:y="285"/>
    </w:pPr>
  </w:style>
  <w:style w:type="paragraph" w:customStyle="1" w:styleId="affffffe">
    <w:name w:val="其他发布日期"/>
    <w:basedOn w:val="affff7"/>
    <w:uiPriority w:val="99"/>
    <w:qFormat/>
    <w:pPr>
      <w:framePr w:wrap="around" w:vAnchor="page" w:hAnchor="text" w:x="1419"/>
    </w:pPr>
  </w:style>
  <w:style w:type="paragraph" w:customStyle="1" w:styleId="afffffff">
    <w:name w:val="其他实施日期"/>
    <w:basedOn w:val="affffff"/>
    <w:qFormat/>
    <w:pPr>
      <w:framePr w:wrap="around"/>
    </w:pPr>
  </w:style>
  <w:style w:type="paragraph" w:customStyle="1" w:styleId="22">
    <w:name w:val="封面标准名称2"/>
    <w:basedOn w:val="affff9"/>
    <w:qFormat/>
    <w:pPr>
      <w:framePr w:wrap="around" w:y="4469"/>
      <w:spacing w:beforeLines="630"/>
    </w:pPr>
  </w:style>
  <w:style w:type="paragraph" w:customStyle="1" w:styleId="23">
    <w:name w:val="封面标准英文名称2"/>
    <w:basedOn w:val="affffa"/>
    <w:qFormat/>
    <w:pPr>
      <w:framePr w:wrap="around" w:y="4469"/>
    </w:pPr>
  </w:style>
  <w:style w:type="paragraph" w:customStyle="1" w:styleId="24">
    <w:name w:val="封面一致性程度标识2"/>
    <w:basedOn w:val="affffb"/>
    <w:qFormat/>
    <w:pPr>
      <w:framePr w:wrap="around" w:y="4469"/>
    </w:pPr>
  </w:style>
  <w:style w:type="paragraph" w:customStyle="1" w:styleId="25">
    <w:name w:val="封面标准文稿类别2"/>
    <w:basedOn w:val="affffc"/>
    <w:qFormat/>
    <w:pPr>
      <w:framePr w:wrap="around" w:y="4469"/>
    </w:pPr>
  </w:style>
  <w:style w:type="paragraph" w:customStyle="1" w:styleId="26">
    <w:name w:val="封面标准文稿编辑信息2"/>
    <w:basedOn w:val="affffd"/>
    <w:qFormat/>
    <w:pPr>
      <w:framePr w:wrap="around" w:y="4469"/>
    </w:pPr>
  </w:style>
  <w:style w:type="character" w:customStyle="1" w:styleId="aff8">
    <w:name w:val="页眉 字符"/>
    <w:basedOn w:val="afb"/>
    <w:link w:val="aff7"/>
    <w:uiPriority w:val="99"/>
    <w:qFormat/>
    <w:locked/>
    <w:rPr>
      <w:kern w:val="2"/>
      <w:sz w:val="18"/>
      <w:szCs w:val="18"/>
    </w:rPr>
  </w:style>
  <w:style w:type="character" w:customStyle="1" w:styleId="aff6">
    <w:name w:val="页脚 字符"/>
    <w:basedOn w:val="afb"/>
    <w:link w:val="aff5"/>
    <w:uiPriority w:val="99"/>
    <w:qFormat/>
    <w:locked/>
    <w:rPr>
      <w:kern w:val="2"/>
      <w:sz w:val="18"/>
      <w:szCs w:val="18"/>
    </w:rPr>
  </w:style>
  <w:style w:type="character" w:customStyle="1" w:styleId="Char0">
    <w:name w:val="一级条标题 Char"/>
    <w:link w:val="a0"/>
    <w:qFormat/>
    <w:locked/>
    <w:rPr>
      <w:rFonts w:ascii="黑体" w:eastAsia="黑体"/>
      <w:sz w:val="21"/>
      <w:szCs w:val="21"/>
    </w:rPr>
  </w:style>
  <w:style w:type="character" w:customStyle="1" w:styleId="Char1">
    <w:name w:val="章标题 Char"/>
    <w:link w:val="a"/>
    <w:qFormat/>
    <w:locked/>
    <w:rPr>
      <w:rFonts w:ascii="黑体" w:eastAsia="黑体"/>
      <w:sz w:val="21"/>
      <w:lang w:bidi="ar-SA"/>
    </w:rPr>
  </w:style>
  <w:style w:type="character" w:customStyle="1" w:styleId="Char3">
    <w:name w:val="二级无 Char"/>
    <w:link w:val="afffc"/>
    <w:qFormat/>
    <w:locked/>
    <w:rPr>
      <w:rFonts w:ascii="宋体"/>
      <w:sz w:val="21"/>
      <w:szCs w:val="21"/>
    </w:rPr>
  </w:style>
  <w:style w:type="paragraph" w:customStyle="1" w:styleId="13">
    <w:name w:val="列出段落1"/>
    <w:basedOn w:val="afa"/>
    <w:uiPriority w:val="34"/>
    <w:qFormat/>
    <w:pPr>
      <w:ind w:firstLineChars="200" w:firstLine="420"/>
    </w:pPr>
    <w:rPr>
      <w:rFonts w:ascii="Calibri" w:hAnsi="Calibri"/>
      <w:szCs w:val="22"/>
    </w:rPr>
  </w:style>
  <w:style w:type="character" w:customStyle="1" w:styleId="aff4">
    <w:name w:val="批注框文本 字符"/>
    <w:basedOn w:val="afb"/>
    <w:link w:val="aff3"/>
    <w:qFormat/>
    <w:rPr>
      <w:kern w:val="2"/>
      <w:sz w:val="18"/>
      <w:szCs w:val="18"/>
    </w:rPr>
  </w:style>
  <w:style w:type="paragraph" w:customStyle="1" w:styleId="Bodytext1">
    <w:name w:val="Body text|1"/>
    <w:basedOn w:val="afa"/>
    <w:qFormat/>
    <w:pPr>
      <w:spacing w:line="276" w:lineRule="auto"/>
      <w:ind w:firstLine="220"/>
    </w:pPr>
    <w:rPr>
      <w:rFonts w:ascii="宋体" w:hAnsi="宋体" w:cs="宋体"/>
      <w:sz w:val="19"/>
      <w:szCs w:val="19"/>
      <w:lang w:val="zh-TW" w:eastAsia="zh-TW" w:bidi="zh-TW"/>
    </w:rPr>
  </w:style>
  <w:style w:type="paragraph" w:customStyle="1" w:styleId="Other1">
    <w:name w:val="Other|1"/>
    <w:basedOn w:val="afa"/>
    <w:qFormat/>
    <w:pPr>
      <w:spacing w:line="276" w:lineRule="auto"/>
      <w:ind w:firstLine="220"/>
    </w:pPr>
    <w:rPr>
      <w:rFonts w:ascii="宋体" w:hAnsi="宋体" w:cs="宋体"/>
      <w:sz w:val="19"/>
      <w:szCs w:val="19"/>
    </w:rPr>
  </w:style>
  <w:style w:type="paragraph" w:customStyle="1" w:styleId="Tablecaption1">
    <w:name w:val="Table caption|1"/>
    <w:basedOn w:val="afa"/>
    <w:qFormat/>
    <w:rPr>
      <w:rFonts w:ascii="宋体" w:hAnsi="宋体" w:cs="宋体"/>
      <w:sz w:val="19"/>
      <w:szCs w:val="19"/>
      <w:lang w:val="zh-TW" w:eastAsia="zh-TW" w:bidi="zh-TW"/>
    </w:rPr>
  </w:style>
  <w:style w:type="paragraph" w:customStyle="1" w:styleId="Heading41">
    <w:name w:val="Heading #4|1"/>
    <w:basedOn w:val="afa"/>
    <w:qFormat/>
    <w:pPr>
      <w:spacing w:after="190" w:line="307" w:lineRule="exact"/>
      <w:outlineLvl w:val="3"/>
    </w:pPr>
    <w:rPr>
      <w:rFonts w:ascii="宋体" w:hAnsi="宋体" w:cs="宋体"/>
      <w:b/>
      <w:bCs/>
      <w:sz w:val="19"/>
      <w:szCs w:val="19"/>
      <w:lang w:val="zh-TW" w:eastAsia="zh-TW" w:bidi="zh-TW"/>
    </w:rPr>
  </w:style>
  <w:style w:type="paragraph" w:customStyle="1" w:styleId="Heading51">
    <w:name w:val="Heading #5|1"/>
    <w:basedOn w:val="afa"/>
    <w:qFormat/>
    <w:pPr>
      <w:spacing w:after="130"/>
      <w:outlineLvl w:val="4"/>
    </w:pPr>
    <w:rPr>
      <w:rFonts w:ascii="宋体" w:hAnsi="宋体" w:cs="宋体"/>
      <w:sz w:val="19"/>
      <w:szCs w:val="19"/>
      <w:lang w:val="zh-TW" w:eastAsia="zh-TW" w:bidi="zh-TW"/>
    </w:rPr>
  </w:style>
  <w:style w:type="paragraph" w:customStyle="1" w:styleId="Bodytext4">
    <w:name w:val="Body text|4"/>
    <w:basedOn w:val="afa"/>
    <w:qFormat/>
    <w:pPr>
      <w:spacing w:line="281" w:lineRule="exact"/>
      <w:ind w:firstLine="460"/>
    </w:pPr>
    <w:rPr>
      <w:sz w:val="16"/>
      <w:szCs w:val="16"/>
      <w:lang w:val="zh-TW" w:eastAsia="zh-TW" w:bidi="zh-TW"/>
    </w:rPr>
  </w:style>
  <w:style w:type="paragraph" w:customStyle="1" w:styleId="Bodytext3">
    <w:name w:val="Body text|3"/>
    <w:basedOn w:val="afa"/>
    <w:qFormat/>
    <w:pPr>
      <w:spacing w:after="80" w:line="284" w:lineRule="exact"/>
      <w:ind w:firstLine="460"/>
    </w:pPr>
    <w:rPr>
      <w:rFonts w:ascii="宋体" w:hAnsi="宋体" w:cs="宋体"/>
      <w:sz w:val="17"/>
      <w:szCs w:val="17"/>
      <w:lang w:val="zh-TW" w:eastAsia="zh-TW" w:bidi="zh-TW"/>
    </w:rPr>
  </w:style>
  <w:style w:type="paragraph" w:customStyle="1" w:styleId="Headerorfooter2">
    <w:name w:val="Header or footer|2"/>
    <w:basedOn w:val="afa"/>
    <w:qFormat/>
    <w:rPr>
      <w:sz w:val="20"/>
      <w:szCs w:val="20"/>
    </w:rPr>
  </w:style>
  <w:style w:type="character" w:customStyle="1" w:styleId="aff1">
    <w:name w:val="批注文字 字符"/>
    <w:basedOn w:val="afb"/>
    <w:link w:val="aff0"/>
    <w:qFormat/>
    <w:rPr>
      <w:rFonts w:eastAsia="宋体"/>
      <w:kern w:val="2"/>
      <w:sz w:val="21"/>
      <w:szCs w:val="24"/>
    </w:rPr>
  </w:style>
  <w:style w:type="character" w:customStyle="1" w:styleId="affc">
    <w:name w:val="批注主题 字符"/>
    <w:basedOn w:val="aff1"/>
    <w:link w:val="affb"/>
    <w:semiHidden/>
    <w:qFormat/>
    <w:rPr>
      <w:rFonts w:eastAsia="宋体"/>
      <w:b/>
      <w:bCs/>
      <w:kern w:val="2"/>
      <w:sz w:val="21"/>
      <w:szCs w:val="24"/>
    </w:rPr>
  </w:style>
  <w:style w:type="paragraph" w:customStyle="1" w:styleId="a4">
    <w:name w:val="章"/>
    <w:basedOn w:val="afa"/>
    <w:next w:val="affa"/>
    <w:qFormat/>
    <w:pPr>
      <w:numPr>
        <w:numId w:val="11"/>
      </w:numPr>
      <w:adjustRightInd w:val="0"/>
      <w:spacing w:before="160" w:after="160"/>
      <w:outlineLvl w:val="0"/>
    </w:pPr>
    <w:rPr>
      <w:rFonts w:ascii="黑体" w:eastAsia="黑体"/>
      <w:kern w:val="21"/>
      <w:szCs w:val="20"/>
    </w:rPr>
  </w:style>
  <w:style w:type="paragraph" w:customStyle="1" w:styleId="1">
    <w:name w:val="条1"/>
    <w:basedOn w:val="afa"/>
    <w:next w:val="affa"/>
    <w:qFormat/>
    <w:pPr>
      <w:numPr>
        <w:ilvl w:val="1"/>
        <w:numId w:val="11"/>
      </w:numPr>
      <w:outlineLvl w:val="1"/>
    </w:pPr>
    <w:rPr>
      <w:rFonts w:ascii="黑体" w:eastAsia="黑体"/>
      <w:kern w:val="21"/>
      <w:szCs w:val="20"/>
    </w:rPr>
  </w:style>
  <w:style w:type="paragraph" w:customStyle="1" w:styleId="2">
    <w:name w:val="条2"/>
    <w:basedOn w:val="afa"/>
    <w:next w:val="affa"/>
    <w:link w:val="2Char"/>
    <w:qFormat/>
    <w:pPr>
      <w:numPr>
        <w:ilvl w:val="2"/>
        <w:numId w:val="11"/>
      </w:numPr>
      <w:outlineLvl w:val="1"/>
    </w:pPr>
    <w:rPr>
      <w:rFonts w:ascii="黑体" w:eastAsia="黑体"/>
      <w:kern w:val="21"/>
      <w:szCs w:val="20"/>
    </w:rPr>
  </w:style>
  <w:style w:type="paragraph" w:customStyle="1" w:styleId="3">
    <w:name w:val="条3"/>
    <w:basedOn w:val="afa"/>
    <w:next w:val="affa"/>
    <w:qFormat/>
    <w:pPr>
      <w:numPr>
        <w:ilvl w:val="3"/>
        <w:numId w:val="11"/>
      </w:numPr>
      <w:outlineLvl w:val="1"/>
    </w:pPr>
    <w:rPr>
      <w:rFonts w:ascii="黑体" w:eastAsia="黑体"/>
      <w:kern w:val="21"/>
      <w:szCs w:val="20"/>
    </w:rPr>
  </w:style>
  <w:style w:type="paragraph" w:customStyle="1" w:styleId="4">
    <w:name w:val="条4"/>
    <w:basedOn w:val="afa"/>
    <w:next w:val="affa"/>
    <w:qFormat/>
    <w:pPr>
      <w:numPr>
        <w:ilvl w:val="4"/>
        <w:numId w:val="11"/>
      </w:numPr>
      <w:outlineLvl w:val="1"/>
    </w:pPr>
    <w:rPr>
      <w:rFonts w:ascii="黑体" w:eastAsia="黑体"/>
      <w:kern w:val="21"/>
      <w:szCs w:val="20"/>
    </w:rPr>
  </w:style>
  <w:style w:type="paragraph" w:customStyle="1" w:styleId="5">
    <w:name w:val="条5"/>
    <w:basedOn w:val="afa"/>
    <w:next w:val="affa"/>
    <w:qFormat/>
    <w:pPr>
      <w:numPr>
        <w:ilvl w:val="5"/>
        <w:numId w:val="11"/>
      </w:numPr>
      <w:outlineLvl w:val="1"/>
    </w:pPr>
    <w:rPr>
      <w:rFonts w:ascii="黑体" w:eastAsia="黑体"/>
      <w:kern w:val="21"/>
      <w:szCs w:val="20"/>
    </w:rPr>
  </w:style>
  <w:style w:type="character" w:customStyle="1" w:styleId="2Char">
    <w:name w:val="条2 Char"/>
    <w:link w:val="2"/>
    <w:qFormat/>
    <w:rPr>
      <w:rFonts w:ascii="黑体" w:eastAsia="黑体"/>
      <w:kern w:val="21"/>
      <w:sz w:val="21"/>
    </w:rPr>
  </w:style>
  <w:style w:type="paragraph" w:customStyle="1" w:styleId="afffffff0">
    <w:name w:val="附录章"/>
    <w:basedOn w:val="afa"/>
    <w:next w:val="affa"/>
    <w:qFormat/>
    <w:pPr>
      <w:adjustRightInd w:val="0"/>
      <w:spacing w:before="160" w:after="160"/>
      <w:outlineLvl w:val="0"/>
    </w:pPr>
    <w:rPr>
      <w:rFonts w:ascii="黑体" w:eastAsia="黑体"/>
      <w:kern w:val="21"/>
      <w:szCs w:val="20"/>
    </w:rPr>
  </w:style>
  <w:style w:type="paragraph" w:customStyle="1" w:styleId="14">
    <w:name w:val="附录条1"/>
    <w:basedOn w:val="afa"/>
    <w:next w:val="affa"/>
    <w:qFormat/>
    <w:pPr>
      <w:outlineLvl w:val="1"/>
    </w:pPr>
    <w:rPr>
      <w:rFonts w:ascii="黑体" w:eastAsia="黑体"/>
      <w:kern w:val="21"/>
      <w:szCs w:val="20"/>
    </w:rPr>
  </w:style>
  <w:style w:type="paragraph" w:customStyle="1" w:styleId="27">
    <w:name w:val="附录条2"/>
    <w:basedOn w:val="afa"/>
    <w:next w:val="affa"/>
    <w:qFormat/>
    <w:pPr>
      <w:outlineLvl w:val="1"/>
    </w:pPr>
    <w:rPr>
      <w:rFonts w:ascii="黑体" w:eastAsia="黑体"/>
      <w:kern w:val="21"/>
      <w:szCs w:val="20"/>
    </w:rPr>
  </w:style>
  <w:style w:type="paragraph" w:customStyle="1" w:styleId="31">
    <w:name w:val="附录条3"/>
    <w:basedOn w:val="afa"/>
    <w:next w:val="affa"/>
    <w:qFormat/>
    <w:pPr>
      <w:outlineLvl w:val="1"/>
    </w:pPr>
    <w:rPr>
      <w:rFonts w:ascii="黑体" w:eastAsia="黑体"/>
      <w:kern w:val="21"/>
      <w:szCs w:val="20"/>
    </w:rPr>
  </w:style>
  <w:style w:type="paragraph" w:customStyle="1" w:styleId="41">
    <w:name w:val="附录条4"/>
    <w:basedOn w:val="afa"/>
    <w:next w:val="affa"/>
    <w:qFormat/>
    <w:pPr>
      <w:outlineLvl w:val="1"/>
    </w:pPr>
    <w:rPr>
      <w:rFonts w:ascii="黑体" w:eastAsia="黑体"/>
      <w:kern w:val="21"/>
      <w:szCs w:val="20"/>
    </w:rPr>
  </w:style>
  <w:style w:type="paragraph" w:customStyle="1" w:styleId="51">
    <w:name w:val="附录条5"/>
    <w:basedOn w:val="afa"/>
    <w:next w:val="affa"/>
    <w:qFormat/>
    <w:pPr>
      <w:outlineLvl w:val="1"/>
    </w:pPr>
    <w:rPr>
      <w:rFonts w:ascii="黑体" w:eastAsia="黑体"/>
      <w:kern w:val="21"/>
      <w:szCs w:val="20"/>
    </w:rPr>
  </w:style>
  <w:style w:type="paragraph" w:customStyle="1" w:styleId="Bodytext2">
    <w:name w:val="Body text|2"/>
    <w:basedOn w:val="afa"/>
    <w:qFormat/>
    <w:pPr>
      <w:shd w:val="clear" w:color="auto" w:fill="FFFFFF"/>
      <w:spacing w:after="2880" w:line="232" w:lineRule="exact"/>
    </w:pPr>
    <w:rPr>
      <w:rFonts w:ascii="PMingLiU" w:eastAsia="PMingLiU" w:hAnsi="PMingLiU"/>
      <w:spacing w:val="10"/>
      <w:kern w:val="0"/>
      <w:sz w:val="19"/>
      <w:szCs w:val="19"/>
    </w:rPr>
  </w:style>
  <w:style w:type="character" w:customStyle="1" w:styleId="Bodytext285pt">
    <w:name w:val="Body text|2 + 8.5 pt"/>
    <w:unhideWhenUsed/>
    <w:qFormat/>
    <w:rPr>
      <w:rFonts w:ascii="PMingLiU" w:eastAsia="PMingLiU" w:hAnsi="PMingLiU" w:cs="PMingLiU"/>
      <w:color w:val="000000"/>
      <w:spacing w:val="0"/>
      <w:w w:val="100"/>
      <w:position w:val="0"/>
      <w:sz w:val="17"/>
      <w:szCs w:val="17"/>
      <w:u w:val="none"/>
      <w:lang w:val="zh-CN" w:eastAsia="zh-CN" w:bidi="zh-CN"/>
    </w:rPr>
  </w:style>
  <w:style w:type="paragraph" w:customStyle="1" w:styleId="Picturecaption1">
    <w:name w:val="Picture caption|1"/>
    <w:basedOn w:val="afa"/>
    <w:qFormat/>
    <w:rPr>
      <w:sz w:val="40"/>
      <w:szCs w:val="40"/>
    </w:rPr>
  </w:style>
  <w:style w:type="paragraph" w:customStyle="1" w:styleId="Headerorfooter1">
    <w:name w:val="Header or footer|1"/>
    <w:basedOn w:val="afa"/>
    <w:qFormat/>
    <w:rPr>
      <w:rFonts w:ascii="宋体" w:hAnsi="宋体" w:cs="宋体"/>
      <w:sz w:val="46"/>
      <w:szCs w:val="46"/>
    </w:rPr>
  </w:style>
  <w:style w:type="paragraph" w:customStyle="1" w:styleId="afffffff1">
    <w:name w:val="标准文件_段落"/>
    <w:basedOn w:val="afa"/>
    <w:qFormat/>
    <w:locked/>
    <w:pPr>
      <w:spacing w:line="316" w:lineRule="exact"/>
      <w:ind w:firstLineChars="200" w:firstLine="428"/>
      <w:jc w:val="left"/>
    </w:pPr>
    <w:rPr>
      <w:rFonts w:ascii="宋体"/>
      <w:spacing w:val="2"/>
      <w:kern w:val="0"/>
      <w:szCs w:val="21"/>
    </w:rPr>
  </w:style>
  <w:style w:type="character" w:customStyle="1" w:styleId="Char2">
    <w:name w:val="二级条标题 Char"/>
    <w:link w:val="afff5"/>
    <w:qFormat/>
    <w:locked/>
    <w:rPr>
      <w:rFonts w:ascii="黑体" w:eastAsia="黑体"/>
      <w:sz w:val="21"/>
      <w:szCs w:val="21"/>
    </w:rPr>
  </w:style>
  <w:style w:type="paragraph" w:styleId="afffffff2">
    <w:name w:val="Revision"/>
    <w:hidden/>
    <w:uiPriority w:val="99"/>
    <w:semiHidden/>
    <w:rsid w:val="002465A3"/>
    <w:rPr>
      <w:kern w:val="2"/>
      <w:sz w:val="21"/>
      <w:szCs w:val="24"/>
    </w:rPr>
  </w:style>
  <w:style w:type="character" w:customStyle="1" w:styleId="en-code">
    <w:name w:val="en-code"/>
    <w:basedOn w:val="afb"/>
    <w:rsid w:val="00927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std.samr.gov.cn/gb/search/gbDetailed?id=71F772D7E88FD3A7E05397BE0A0AB82A" TargetMode="Externa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28287D9-8982-4124-9C8C-20FFC89256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844</Words>
  <Characters>4813</Characters>
  <Application>Microsoft Office Word</Application>
  <DocSecurity>0</DocSecurity>
  <Lines>40</Lines>
  <Paragraphs>11</Paragraphs>
  <ScaleCrop>false</ScaleCrop>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2023-07-13T06:19:00Z</cp:lastPrinted>
  <dcterms:created xsi:type="dcterms:W3CDTF">2023-08-31T05:13:00Z</dcterms:created>
  <dcterms:modified xsi:type="dcterms:W3CDTF">2023-08-31T09:48:00Z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2052-11.1.0.11368</vt:lpwstr>
  </property>
  <property fmtid="{D5CDD505-2E9C-101B-9397-08002B2CF9AE}" pid="3" name="ICV">
    <vt:lpwstr>A99CB64B4AEA4AE38F2C77D24A5ADA89</vt:lpwstr>
  </property>
</Properties>
</file>