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3E99F" w14:textId="5F00189E" w:rsidR="00D56589" w:rsidRDefault="00D56589" w:rsidP="00D56589">
      <w:pPr>
        <w:pStyle w:val="afffffe"/>
        <w:framePr w:wrap="around"/>
      </w:pPr>
      <w:r>
        <w:rPr>
          <w:rFonts w:ascii="Times New Roman"/>
        </w:rPr>
        <w:t>ICS</w:t>
      </w:r>
      <w:r w:rsidR="00CC1EE4">
        <w:rPr>
          <w:rFonts w:ascii="Times New Roman"/>
        </w:rPr>
        <w:t xml:space="preserve"> </w:t>
      </w:r>
      <w:r>
        <w:rPr>
          <w:rFonts w:hAnsi="黑体"/>
        </w:rPr>
        <w:t> </w:t>
      </w:r>
      <w:r w:rsidR="00CC1EE4">
        <w:rPr>
          <w:rFonts w:hAnsi="黑体"/>
        </w:rPr>
        <w:t xml:space="preserve"> </w:t>
      </w:r>
    </w:p>
    <w:p w14:paraId="17565E71" w14:textId="4C5D6684" w:rsidR="00D56589" w:rsidRPr="00BE6C70" w:rsidRDefault="00D56589" w:rsidP="00D56589">
      <w:pPr>
        <w:pStyle w:val="afffffe"/>
        <w:framePr w:wrap="around"/>
        <w:rPr>
          <w:rFonts w:ascii="Times New Roman"/>
        </w:rPr>
      </w:pPr>
      <w:proofErr w:type="gramStart"/>
      <w:r w:rsidRPr="00BE6C70">
        <w:rPr>
          <w:rFonts w:ascii="Times New Roman" w:hint="eastAsia"/>
        </w:rPr>
        <w:t>CCS</w:t>
      </w:r>
      <w:r w:rsidR="00CC1EE4">
        <w:rPr>
          <w:rFonts w:ascii="Times New Roman"/>
        </w:rPr>
        <w:t xml:space="preserve">  </w:t>
      </w:r>
      <w:r w:rsidR="00CC1EE4">
        <w:rPr>
          <w:rFonts w:ascii="Times New Roman" w:hint="eastAsia"/>
        </w:rPr>
        <w:t>X</w:t>
      </w:r>
      <w:proofErr w:type="gramEnd"/>
      <w:r w:rsidR="00CC1EE4">
        <w:rPr>
          <w:rFonts w:ascii="Times New Roman"/>
        </w:rPr>
        <w:t xml:space="preserve"> </w:t>
      </w:r>
      <w:r w:rsidR="00091C7A">
        <w:rPr>
          <w:rFonts w:asci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D56589" w14:paraId="15F27484" w14:textId="77777777" w:rsidTr="007871C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DB2E" w14:textId="4FD6C54B" w:rsidR="00D56589" w:rsidRDefault="00D56589" w:rsidP="007871C2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CF6A8B" wp14:editId="4F83BCA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1AAFBC" id="矩形 9" o:spid="_x0000_s1026" style="position:absolute;left:0;text-align:left;margin-left:-5.25pt;margin-top:0;width:68.2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" stroked="f"/>
                  </w:pict>
                </mc:Fallback>
              </mc:AlternateContent>
            </w:r>
          </w:p>
        </w:tc>
      </w:tr>
    </w:tbl>
    <w:p w14:paraId="108EA0BB" w14:textId="17303EF6" w:rsidR="00D56589" w:rsidRDefault="00D56589" w:rsidP="00D56589">
      <w:pPr>
        <w:pStyle w:val="affffe"/>
        <w:framePr w:wrap="around"/>
      </w:pPr>
      <w:r>
        <w:rPr>
          <w:rFonts w:hint="eastAsia"/>
        </w:rPr>
        <w:t>团体标准</w:t>
      </w:r>
    </w:p>
    <w:p w14:paraId="4AB8D0CB" w14:textId="280112A2" w:rsidR="00D56589" w:rsidRDefault="00D5618C" w:rsidP="00D56589">
      <w:pPr>
        <w:pStyle w:val="2"/>
        <w:framePr w:wrap="around"/>
      </w:pPr>
      <w:r>
        <w:rPr>
          <w:rFonts w:ascii="Times New Roman"/>
        </w:rPr>
        <w:t>T/BJIOT 01</w:t>
      </w:r>
      <w:r w:rsidR="00D56589">
        <w:t>—</w:t>
      </w:r>
      <w:r w:rsidR="005B0B28">
        <w:t>202</w:t>
      </w:r>
      <w:r w:rsidR="00776C6F"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776C6F" w14:paraId="322F33E4" w14:textId="71CABAEA" w:rsidTr="00776C6F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ED1B1" w14:textId="33AED218" w:rsidR="00776C6F" w:rsidRDefault="00776C6F" w:rsidP="007871C2">
            <w:pPr>
              <w:pStyle w:val="afffb"/>
              <w:framePr w:wrap="around"/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097187B7" w14:textId="77777777" w:rsidR="00776C6F" w:rsidRDefault="00776C6F" w:rsidP="007871C2">
            <w:pPr>
              <w:pStyle w:val="afffb"/>
              <w:framePr w:wrap="around"/>
            </w:pPr>
          </w:p>
        </w:tc>
      </w:tr>
    </w:tbl>
    <w:p w14:paraId="40164CFC" w14:textId="77777777" w:rsidR="00D56589" w:rsidRDefault="00D56589" w:rsidP="00D56589">
      <w:pPr>
        <w:pStyle w:val="2"/>
        <w:framePr w:wrap="around"/>
      </w:pPr>
    </w:p>
    <w:p w14:paraId="0F62139E" w14:textId="77777777" w:rsidR="00E80E9B" w:rsidRDefault="00E80E9B" w:rsidP="00E80E9B">
      <w:pPr>
        <w:pStyle w:val="afffd"/>
        <w:framePr w:wrap="around"/>
        <w:rPr>
          <w:color w:val="C00000"/>
          <w:sz w:val="32"/>
          <w:szCs w:val="32"/>
        </w:rPr>
      </w:pPr>
      <w:bookmarkStart w:id="0" w:name="StdName"/>
      <w:bookmarkEnd w:id="0"/>
      <w:r>
        <w:rPr>
          <w:rFonts w:hint="eastAsia"/>
          <w:sz w:val="48"/>
          <w:szCs w:val="48"/>
        </w:rPr>
        <w:t>可追溯产品评价方法</w:t>
      </w:r>
    </w:p>
    <w:p w14:paraId="40974EFE" w14:textId="5B841D6B" w:rsidR="00E80E9B" w:rsidRPr="00516D94" w:rsidRDefault="00E80E9B" w:rsidP="00E80E9B">
      <w:pPr>
        <w:pStyle w:val="afffe"/>
        <w:framePr w:wrap="around"/>
        <w:rPr>
          <w:rFonts w:ascii="Arial" w:eastAsia="黑体" w:hAnsi="Arial" w:cs="Arial"/>
          <w:sz w:val="30"/>
          <w:szCs w:val="30"/>
        </w:rPr>
      </w:pPr>
      <w:r w:rsidRPr="00516D94">
        <w:rPr>
          <w:rFonts w:ascii="Arial" w:eastAsia="黑体" w:hAnsi="Arial" w:cs="Arial"/>
          <w:sz w:val="30"/>
          <w:szCs w:val="30"/>
        </w:rPr>
        <w:t xml:space="preserve">Evaluation </w:t>
      </w:r>
      <w:r>
        <w:rPr>
          <w:rFonts w:ascii="Arial" w:eastAsia="黑体" w:hAnsi="Arial" w:cs="Arial" w:hint="eastAsia"/>
          <w:sz w:val="30"/>
          <w:szCs w:val="30"/>
        </w:rPr>
        <w:t>m</w:t>
      </w:r>
      <w:r w:rsidRPr="00516D94">
        <w:rPr>
          <w:rFonts w:ascii="Arial" w:eastAsia="黑体" w:hAnsi="Arial" w:cs="Arial"/>
          <w:sz w:val="30"/>
          <w:szCs w:val="30"/>
        </w:rPr>
        <w:t xml:space="preserve">ethod </w:t>
      </w:r>
      <w:r w:rsidRPr="00516D94">
        <w:rPr>
          <w:rFonts w:ascii="Arial" w:eastAsia="黑体" w:hAnsi="Arial" w:cs="Arial" w:hint="eastAsia"/>
          <w:sz w:val="30"/>
          <w:szCs w:val="30"/>
        </w:rPr>
        <w:t>of</w:t>
      </w:r>
      <w:r w:rsidRPr="00516D94">
        <w:rPr>
          <w:rFonts w:ascii="Arial" w:eastAsia="黑体" w:hAnsi="Arial" w:cs="Arial"/>
          <w:sz w:val="30"/>
          <w:szCs w:val="30"/>
        </w:rPr>
        <w:t xml:space="preserve"> </w:t>
      </w:r>
      <w:r>
        <w:rPr>
          <w:rFonts w:ascii="Arial" w:eastAsia="黑体" w:hAnsi="Arial" w:cs="Arial" w:hint="eastAsia"/>
          <w:sz w:val="30"/>
          <w:szCs w:val="30"/>
        </w:rPr>
        <w:t>t</w:t>
      </w:r>
      <w:r w:rsidRPr="00516D94">
        <w:rPr>
          <w:rFonts w:ascii="Arial" w:eastAsia="黑体" w:hAnsi="Arial" w:cs="Arial"/>
          <w:sz w:val="30"/>
          <w:szCs w:val="30"/>
        </w:rPr>
        <w:t xml:space="preserve">raceable </w:t>
      </w:r>
      <w:r>
        <w:rPr>
          <w:rFonts w:ascii="Arial" w:eastAsia="黑体" w:hAnsi="Arial" w:cs="Arial" w:hint="eastAsia"/>
          <w:sz w:val="30"/>
          <w:szCs w:val="30"/>
        </w:rPr>
        <w:t>p</w:t>
      </w:r>
      <w:r w:rsidRPr="00516D94">
        <w:rPr>
          <w:rFonts w:ascii="Arial" w:eastAsia="黑体" w:hAnsi="Arial" w:cs="Arial"/>
          <w:sz w:val="30"/>
          <w:szCs w:val="30"/>
        </w:rPr>
        <w:t>roducts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D56589" w14:paraId="16FFDA26" w14:textId="77777777" w:rsidTr="00E80E9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DCC9" w14:textId="2019EC3F" w:rsidR="00D56589" w:rsidRDefault="00E80E9B" w:rsidP="007871C2">
            <w:pPr>
              <w:pStyle w:val="affff"/>
              <w:framePr w:wrap="around"/>
            </w:pPr>
            <w:r>
              <w:rPr>
                <w:rFonts w:hint="eastAsia"/>
              </w:rPr>
              <w:t>（</w:t>
            </w:r>
            <w:r w:rsidR="0088537F">
              <w:rPr>
                <w:rFonts w:hint="eastAsia"/>
              </w:rPr>
              <w:t>征求意见稿</w:t>
            </w:r>
            <w:r>
              <w:rPr>
                <w:rFonts w:hint="eastAsia"/>
              </w:rPr>
              <w:t>）</w:t>
            </w:r>
            <w:r w:rsidR="00D565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7DF1EF1C" wp14:editId="66A47E07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3CE281" id="矩形 7" o:spid="_x0000_s1026" style="position:absolute;left:0;text-align:left;margin-left:173.3pt;margin-top:45.15pt;width:150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" stroked="f">
                      <w10:anchorlock/>
                    </v:rect>
                  </w:pict>
                </mc:Fallback>
              </mc:AlternateContent>
            </w:r>
            <w:r w:rsidR="00D565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56F1110" wp14:editId="66766242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505515" id="矩形 6" o:spid="_x0000_s1026" style="position:absolute;left:0;text-align:left;margin-left:193.3pt;margin-top:20.15pt;width:100pt;height:2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" stroked="f"/>
                  </w:pict>
                </mc:Fallback>
              </mc:AlternateContent>
            </w:r>
          </w:p>
        </w:tc>
      </w:tr>
      <w:tr w:rsidR="00D56589" w14:paraId="4384833E" w14:textId="77777777" w:rsidTr="00E80E9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09016" w14:textId="77777777" w:rsidR="00D56589" w:rsidRDefault="00D56589" w:rsidP="007871C2">
            <w:pPr>
              <w:pStyle w:val="affff0"/>
              <w:framePr w:wrap="around"/>
              <w:jc w:val="both"/>
            </w:pPr>
          </w:p>
        </w:tc>
      </w:tr>
    </w:tbl>
    <w:p w14:paraId="4DABC70D" w14:textId="18EBC75F" w:rsidR="00D56589" w:rsidRDefault="00776C6F" w:rsidP="009D7406">
      <w:pPr>
        <w:pStyle w:val="affffff5"/>
        <w:framePr w:wrap="around" w:hAnchor="page" w:x="1790" w:y="14368"/>
      </w:pPr>
      <w:r>
        <w:rPr>
          <w:rFonts w:ascii="黑体"/>
        </w:rPr>
        <w:t>2023</w:t>
      </w:r>
      <w:r w:rsidR="00D56589">
        <w:t xml:space="preserve"> </w:t>
      </w:r>
      <w:r w:rsidR="00D56589" w:rsidRPr="000B7313">
        <w:rPr>
          <w:rFonts w:ascii="黑体"/>
        </w:rPr>
        <w:t>-</w:t>
      </w:r>
      <w:r w:rsidR="00D56589">
        <w:t xml:space="preserve"> </w:t>
      </w:r>
      <w:r w:rsidR="00E80E9B">
        <w:rPr>
          <w:rFonts w:hint="eastAsia"/>
        </w:rPr>
        <w:t>XX</w:t>
      </w:r>
      <w:r w:rsidR="00D56589">
        <w:t xml:space="preserve"> </w:t>
      </w:r>
      <w:r w:rsidR="00D56589" w:rsidRPr="000B7313">
        <w:rPr>
          <w:rFonts w:ascii="黑体"/>
        </w:rPr>
        <w:t>-</w:t>
      </w:r>
      <w:r w:rsidR="00D56589">
        <w:t xml:space="preserve"> </w:t>
      </w:r>
      <w:r w:rsidR="00E80E9B">
        <w:rPr>
          <w:rFonts w:ascii="黑体" w:hint="eastAsia"/>
        </w:rPr>
        <w:t>XX</w:t>
      </w:r>
      <w:r w:rsidR="00D56589">
        <w:rPr>
          <w:rFonts w:hint="eastAsia"/>
        </w:rPr>
        <w:t>发布</w:t>
      </w:r>
      <w:r w:rsidR="00D5658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EE7172" wp14:editId="41C2AB75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4445" t="3175" r="9525" b="63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4DB280" id="直接连接符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">
                <w10:wrap anchory="page"/>
                <w10:anchorlock/>
              </v:line>
            </w:pict>
          </mc:Fallback>
        </mc:AlternateContent>
      </w:r>
    </w:p>
    <w:p w14:paraId="52001C48" w14:textId="2042C1A9" w:rsidR="00D56589" w:rsidRDefault="00776C6F" w:rsidP="009D7406">
      <w:pPr>
        <w:pStyle w:val="affffff6"/>
        <w:framePr w:wrap="around" w:hAnchor="page" w:x="6154" w:y="14368"/>
      </w:pPr>
      <w:r>
        <w:rPr>
          <w:rFonts w:ascii="黑体"/>
        </w:rPr>
        <w:t>2023</w:t>
      </w:r>
      <w:r w:rsidR="00D56589">
        <w:t xml:space="preserve"> </w:t>
      </w:r>
      <w:r w:rsidR="00D56589" w:rsidRPr="000B7313">
        <w:rPr>
          <w:rFonts w:ascii="黑体"/>
        </w:rPr>
        <w:t>-</w:t>
      </w:r>
      <w:r w:rsidR="00D56589">
        <w:t xml:space="preserve"> </w:t>
      </w:r>
      <w:r w:rsidR="00E80E9B">
        <w:rPr>
          <w:rFonts w:ascii="黑体" w:hint="eastAsia"/>
        </w:rPr>
        <w:t>XX</w:t>
      </w:r>
      <w:r w:rsidR="00D56589">
        <w:t xml:space="preserve"> </w:t>
      </w:r>
      <w:r w:rsidR="00D56589" w:rsidRPr="000B7313">
        <w:rPr>
          <w:rFonts w:ascii="黑体"/>
        </w:rPr>
        <w:t>-</w:t>
      </w:r>
      <w:r w:rsidR="00D56589">
        <w:t xml:space="preserve"> </w:t>
      </w:r>
      <w:r w:rsidR="00E80E9B">
        <w:rPr>
          <w:rFonts w:ascii="黑体" w:hint="eastAsia"/>
        </w:rPr>
        <w:t>XX</w:t>
      </w:r>
      <w:r w:rsidR="00D56589">
        <w:rPr>
          <w:rFonts w:hint="eastAsia"/>
        </w:rPr>
        <w:t>实施</w:t>
      </w:r>
    </w:p>
    <w:p w14:paraId="6949D8D6" w14:textId="59A0C70E" w:rsidR="00D56589" w:rsidRDefault="00D5618C" w:rsidP="00D56589">
      <w:pPr>
        <w:pStyle w:val="afffff"/>
        <w:framePr w:wrap="around"/>
      </w:pPr>
      <w:r>
        <w:rPr>
          <w:rFonts w:hint="eastAsia"/>
          <w:sz w:val="32"/>
          <w:szCs w:val="21"/>
        </w:rPr>
        <w:t>北京物联网智能技术应用协</w:t>
      </w:r>
      <w:r w:rsidR="00D47F08" w:rsidRPr="00D026A5">
        <w:rPr>
          <w:rFonts w:hint="eastAsia"/>
          <w:sz w:val="32"/>
          <w:szCs w:val="21"/>
        </w:rPr>
        <w:t>会</w:t>
      </w:r>
      <w:r w:rsidR="00D56589" w:rsidRPr="00D026A5">
        <w:rPr>
          <w:rFonts w:ascii="Cambria Math" w:hAnsi="Cambria Math" w:cs="Cambria Math"/>
          <w:sz w:val="32"/>
          <w:szCs w:val="21"/>
        </w:rPr>
        <w:t> </w:t>
      </w:r>
      <w:r w:rsidR="00D56589">
        <w:rPr>
          <w:rFonts w:ascii="Cambria Math" w:hAnsi="Cambria Math" w:cs="Cambria Math"/>
        </w:rPr>
        <w:t> </w:t>
      </w:r>
      <w:r w:rsidR="00D56589">
        <w:rPr>
          <w:rFonts w:ascii="Cambria Math" w:hAnsi="Cambria Math" w:cs="Cambria Math"/>
        </w:rPr>
        <w:t> </w:t>
      </w:r>
      <w:r w:rsidR="00D56589" w:rsidRPr="00D026A5">
        <w:rPr>
          <w:rStyle w:val="afff8"/>
          <w:rFonts w:hint="eastAsia"/>
        </w:rPr>
        <w:t>发布</w:t>
      </w:r>
    </w:p>
    <w:p w14:paraId="51106C0C" w14:textId="7AD7AE85" w:rsidR="00D56589" w:rsidRPr="000B7313" w:rsidRDefault="00D56589" w:rsidP="00D56589">
      <w:pPr>
        <w:pStyle w:val="aff5"/>
        <w:sectPr w:rsidR="00D56589" w:rsidRPr="000B7313" w:rsidSect="000B7313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830C10" wp14:editId="64387F3E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4445" t="4445" r="952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5B51DD" id="直接连接符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"/>
            </w:pict>
          </mc:Fallback>
        </mc:AlternateContent>
      </w:r>
    </w:p>
    <w:p w14:paraId="7E0DEE2F" w14:textId="77777777" w:rsidR="00D56589" w:rsidRPr="00E6229C" w:rsidRDefault="00D56589" w:rsidP="00D56589">
      <w:pPr>
        <w:pStyle w:val="affa"/>
        <w:outlineLvl w:val="9"/>
      </w:pPr>
      <w:r w:rsidRPr="00E6229C">
        <w:rPr>
          <w:rFonts w:hint="eastAsia"/>
        </w:rPr>
        <w:lastRenderedPageBreak/>
        <w:t>目</w:t>
      </w:r>
      <w:bookmarkStart w:id="1" w:name="BKML"/>
      <w:r w:rsidRPr="00E6229C">
        <w:rPr>
          <w:rFonts w:ascii="Cambria Math" w:hAnsi="Cambria Math" w:cs="Cambria Math"/>
        </w:rPr>
        <w:t> </w:t>
      </w:r>
      <w:r w:rsidRPr="00E6229C">
        <w:rPr>
          <w:rFonts w:ascii="Cambria Math" w:hAnsi="Cambria Math" w:cs="Cambria Math"/>
        </w:rPr>
        <w:t> </w:t>
      </w:r>
      <w:r w:rsidRPr="00E6229C">
        <w:rPr>
          <w:rFonts w:hint="eastAsia"/>
        </w:rPr>
        <w:t>次</w:t>
      </w:r>
      <w:bookmarkEnd w:id="1"/>
    </w:p>
    <w:p w14:paraId="65DD57C8" w14:textId="01C0B95F" w:rsidR="001A77F5" w:rsidRDefault="00D56589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"1-1" \h \z \u</w:instrText>
      </w:r>
      <w:r>
        <w:instrText xml:space="preserve"> </w:instrText>
      </w:r>
      <w:r>
        <w:fldChar w:fldCharType="separate"/>
      </w:r>
      <w:hyperlink w:anchor="_Toc143865067" w:history="1">
        <w:r w:rsidR="001A77F5" w:rsidRPr="000B2DE9">
          <w:rPr>
            <w:rStyle w:val="afff7"/>
          </w:rPr>
          <w:t>前言</w:t>
        </w:r>
        <w:r w:rsidR="001A77F5">
          <w:rPr>
            <w:noProof/>
            <w:webHidden/>
          </w:rPr>
          <w:tab/>
        </w:r>
        <w:r w:rsidR="001A77F5">
          <w:rPr>
            <w:noProof/>
            <w:webHidden/>
          </w:rPr>
          <w:fldChar w:fldCharType="begin"/>
        </w:r>
        <w:r w:rsidR="001A77F5">
          <w:rPr>
            <w:noProof/>
            <w:webHidden/>
          </w:rPr>
          <w:instrText xml:space="preserve"> PAGEREF _Toc143865067 \h </w:instrText>
        </w:r>
        <w:r w:rsidR="001A77F5">
          <w:rPr>
            <w:noProof/>
            <w:webHidden/>
          </w:rPr>
        </w:r>
        <w:r w:rsidR="001A77F5">
          <w:rPr>
            <w:noProof/>
            <w:webHidden/>
          </w:rPr>
          <w:fldChar w:fldCharType="separate"/>
        </w:r>
        <w:r w:rsidR="00CA721B">
          <w:rPr>
            <w:noProof/>
            <w:webHidden/>
          </w:rPr>
          <w:t>II</w:t>
        </w:r>
        <w:r w:rsidR="001A77F5">
          <w:rPr>
            <w:noProof/>
            <w:webHidden/>
          </w:rPr>
          <w:fldChar w:fldCharType="end"/>
        </w:r>
      </w:hyperlink>
    </w:p>
    <w:p w14:paraId="777D919C" w14:textId="57F38CFD" w:rsidR="001A77F5" w:rsidRDefault="007D3D15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3865068" w:history="1">
        <w:r w:rsidR="001A77F5" w:rsidRPr="000B2DE9">
          <w:rPr>
            <w:rStyle w:val="afff7"/>
          </w:rPr>
          <w:t xml:space="preserve">1 </w:t>
        </w:r>
        <w:r w:rsidR="001A77F5" w:rsidRPr="000B2DE9">
          <w:rPr>
            <w:rStyle w:val="afff7"/>
          </w:rPr>
          <w:t>范围</w:t>
        </w:r>
        <w:r w:rsidR="001A77F5">
          <w:rPr>
            <w:noProof/>
            <w:webHidden/>
          </w:rPr>
          <w:tab/>
        </w:r>
        <w:r w:rsidR="001A77F5">
          <w:rPr>
            <w:noProof/>
            <w:webHidden/>
          </w:rPr>
          <w:fldChar w:fldCharType="begin"/>
        </w:r>
        <w:r w:rsidR="001A77F5">
          <w:rPr>
            <w:noProof/>
            <w:webHidden/>
          </w:rPr>
          <w:instrText xml:space="preserve"> PAGEREF _Toc143865068 \h </w:instrText>
        </w:r>
        <w:r w:rsidR="001A77F5">
          <w:rPr>
            <w:noProof/>
            <w:webHidden/>
          </w:rPr>
        </w:r>
        <w:r w:rsidR="001A77F5">
          <w:rPr>
            <w:noProof/>
            <w:webHidden/>
          </w:rPr>
          <w:fldChar w:fldCharType="separate"/>
        </w:r>
        <w:r w:rsidR="00CA721B">
          <w:rPr>
            <w:noProof/>
            <w:webHidden/>
          </w:rPr>
          <w:t>1</w:t>
        </w:r>
        <w:r w:rsidR="001A77F5">
          <w:rPr>
            <w:noProof/>
            <w:webHidden/>
          </w:rPr>
          <w:fldChar w:fldCharType="end"/>
        </w:r>
      </w:hyperlink>
    </w:p>
    <w:p w14:paraId="2747F47A" w14:textId="58B39CCE" w:rsidR="001A77F5" w:rsidRDefault="007D3D15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3865069" w:history="1">
        <w:r w:rsidR="001A77F5" w:rsidRPr="000B2DE9">
          <w:rPr>
            <w:rStyle w:val="afff7"/>
          </w:rPr>
          <w:t xml:space="preserve">2 </w:t>
        </w:r>
        <w:r w:rsidR="001A77F5" w:rsidRPr="000B2DE9">
          <w:rPr>
            <w:rStyle w:val="afff7"/>
          </w:rPr>
          <w:t>规范性引用文件</w:t>
        </w:r>
        <w:r w:rsidR="001A77F5">
          <w:rPr>
            <w:noProof/>
            <w:webHidden/>
          </w:rPr>
          <w:tab/>
        </w:r>
        <w:r w:rsidR="001A77F5">
          <w:rPr>
            <w:noProof/>
            <w:webHidden/>
          </w:rPr>
          <w:fldChar w:fldCharType="begin"/>
        </w:r>
        <w:r w:rsidR="001A77F5">
          <w:rPr>
            <w:noProof/>
            <w:webHidden/>
          </w:rPr>
          <w:instrText xml:space="preserve"> PAGEREF _Toc143865069 \h </w:instrText>
        </w:r>
        <w:r w:rsidR="001A77F5">
          <w:rPr>
            <w:noProof/>
            <w:webHidden/>
          </w:rPr>
        </w:r>
        <w:r w:rsidR="001A77F5">
          <w:rPr>
            <w:noProof/>
            <w:webHidden/>
          </w:rPr>
          <w:fldChar w:fldCharType="separate"/>
        </w:r>
        <w:r w:rsidR="00CA721B">
          <w:rPr>
            <w:noProof/>
            <w:webHidden/>
          </w:rPr>
          <w:t>1</w:t>
        </w:r>
        <w:r w:rsidR="001A77F5">
          <w:rPr>
            <w:noProof/>
            <w:webHidden/>
          </w:rPr>
          <w:fldChar w:fldCharType="end"/>
        </w:r>
      </w:hyperlink>
    </w:p>
    <w:p w14:paraId="0E7AA7E4" w14:textId="1CC618C9" w:rsidR="001A77F5" w:rsidRDefault="007D3D15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3865070" w:history="1">
        <w:r w:rsidR="001A77F5" w:rsidRPr="000B2DE9">
          <w:rPr>
            <w:rStyle w:val="afff7"/>
          </w:rPr>
          <w:t xml:space="preserve">3 </w:t>
        </w:r>
        <w:r w:rsidR="001A77F5" w:rsidRPr="000B2DE9">
          <w:rPr>
            <w:rStyle w:val="afff7"/>
          </w:rPr>
          <w:t>术语和定义</w:t>
        </w:r>
        <w:r w:rsidR="001A77F5">
          <w:rPr>
            <w:noProof/>
            <w:webHidden/>
          </w:rPr>
          <w:tab/>
        </w:r>
        <w:r w:rsidR="001A77F5">
          <w:rPr>
            <w:noProof/>
            <w:webHidden/>
          </w:rPr>
          <w:fldChar w:fldCharType="begin"/>
        </w:r>
        <w:r w:rsidR="001A77F5">
          <w:rPr>
            <w:noProof/>
            <w:webHidden/>
          </w:rPr>
          <w:instrText xml:space="preserve"> PAGEREF _Toc143865070 \h </w:instrText>
        </w:r>
        <w:r w:rsidR="001A77F5">
          <w:rPr>
            <w:noProof/>
            <w:webHidden/>
          </w:rPr>
        </w:r>
        <w:r w:rsidR="001A77F5">
          <w:rPr>
            <w:noProof/>
            <w:webHidden/>
          </w:rPr>
          <w:fldChar w:fldCharType="separate"/>
        </w:r>
        <w:r w:rsidR="00CA721B">
          <w:rPr>
            <w:noProof/>
            <w:webHidden/>
          </w:rPr>
          <w:t>1</w:t>
        </w:r>
        <w:r w:rsidR="001A77F5">
          <w:rPr>
            <w:noProof/>
            <w:webHidden/>
          </w:rPr>
          <w:fldChar w:fldCharType="end"/>
        </w:r>
      </w:hyperlink>
    </w:p>
    <w:p w14:paraId="128798D1" w14:textId="17A19334" w:rsidR="001A77F5" w:rsidRDefault="007D3D15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3865071" w:history="1">
        <w:r w:rsidR="001A77F5" w:rsidRPr="000B2DE9">
          <w:rPr>
            <w:rStyle w:val="afff7"/>
          </w:rPr>
          <w:t xml:space="preserve">4 </w:t>
        </w:r>
        <w:r w:rsidR="001A77F5" w:rsidRPr="000B2DE9">
          <w:rPr>
            <w:rStyle w:val="afff7"/>
          </w:rPr>
          <w:t>可追溯产品评价要求和原则</w:t>
        </w:r>
        <w:r w:rsidR="001A77F5">
          <w:rPr>
            <w:noProof/>
            <w:webHidden/>
          </w:rPr>
          <w:tab/>
        </w:r>
        <w:r w:rsidR="001A77F5">
          <w:rPr>
            <w:noProof/>
            <w:webHidden/>
          </w:rPr>
          <w:fldChar w:fldCharType="begin"/>
        </w:r>
        <w:r w:rsidR="001A77F5">
          <w:rPr>
            <w:noProof/>
            <w:webHidden/>
          </w:rPr>
          <w:instrText xml:space="preserve"> PAGEREF _Toc143865071 \h </w:instrText>
        </w:r>
        <w:r w:rsidR="001A77F5">
          <w:rPr>
            <w:noProof/>
            <w:webHidden/>
          </w:rPr>
        </w:r>
        <w:r w:rsidR="001A77F5">
          <w:rPr>
            <w:noProof/>
            <w:webHidden/>
          </w:rPr>
          <w:fldChar w:fldCharType="separate"/>
        </w:r>
        <w:r w:rsidR="00CA721B">
          <w:rPr>
            <w:noProof/>
            <w:webHidden/>
          </w:rPr>
          <w:t>2</w:t>
        </w:r>
        <w:r w:rsidR="001A77F5">
          <w:rPr>
            <w:noProof/>
            <w:webHidden/>
          </w:rPr>
          <w:fldChar w:fldCharType="end"/>
        </w:r>
      </w:hyperlink>
    </w:p>
    <w:p w14:paraId="76FE4C3C" w14:textId="021F87C1" w:rsidR="001A77F5" w:rsidRDefault="007D3D15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3865072" w:history="1">
        <w:r w:rsidR="001A77F5" w:rsidRPr="000B2DE9">
          <w:rPr>
            <w:rStyle w:val="afff7"/>
          </w:rPr>
          <w:t xml:space="preserve">5 </w:t>
        </w:r>
        <w:r w:rsidR="001A77F5" w:rsidRPr="000B2DE9">
          <w:rPr>
            <w:rStyle w:val="afff7"/>
          </w:rPr>
          <w:t>可追溯产品评价内容</w:t>
        </w:r>
        <w:r w:rsidR="001A77F5">
          <w:rPr>
            <w:noProof/>
            <w:webHidden/>
          </w:rPr>
          <w:tab/>
        </w:r>
        <w:r w:rsidR="001A77F5">
          <w:rPr>
            <w:noProof/>
            <w:webHidden/>
          </w:rPr>
          <w:fldChar w:fldCharType="begin"/>
        </w:r>
        <w:r w:rsidR="001A77F5">
          <w:rPr>
            <w:noProof/>
            <w:webHidden/>
          </w:rPr>
          <w:instrText xml:space="preserve"> PAGEREF _Toc143865072 \h </w:instrText>
        </w:r>
        <w:r w:rsidR="001A77F5">
          <w:rPr>
            <w:noProof/>
            <w:webHidden/>
          </w:rPr>
        </w:r>
        <w:r w:rsidR="001A77F5">
          <w:rPr>
            <w:noProof/>
            <w:webHidden/>
          </w:rPr>
          <w:fldChar w:fldCharType="separate"/>
        </w:r>
        <w:r w:rsidR="00CA721B">
          <w:rPr>
            <w:noProof/>
            <w:webHidden/>
          </w:rPr>
          <w:t>2</w:t>
        </w:r>
        <w:r w:rsidR="001A77F5">
          <w:rPr>
            <w:noProof/>
            <w:webHidden/>
          </w:rPr>
          <w:fldChar w:fldCharType="end"/>
        </w:r>
      </w:hyperlink>
    </w:p>
    <w:p w14:paraId="14BF907C" w14:textId="502E8134" w:rsidR="001A77F5" w:rsidRDefault="007D3D15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3865073" w:history="1">
        <w:r w:rsidR="001A77F5" w:rsidRPr="000B2DE9">
          <w:rPr>
            <w:rStyle w:val="afff7"/>
          </w:rPr>
          <w:t>6</w:t>
        </w:r>
        <w:r w:rsidR="001A77F5" w:rsidRPr="000B2DE9">
          <w:rPr>
            <w:rStyle w:val="afff7"/>
          </w:rPr>
          <w:t>可追溯产品评价计算方法</w:t>
        </w:r>
        <w:r w:rsidR="001A77F5">
          <w:rPr>
            <w:noProof/>
            <w:webHidden/>
          </w:rPr>
          <w:tab/>
        </w:r>
        <w:r w:rsidR="001A77F5">
          <w:rPr>
            <w:noProof/>
            <w:webHidden/>
          </w:rPr>
          <w:fldChar w:fldCharType="begin"/>
        </w:r>
        <w:r w:rsidR="001A77F5">
          <w:rPr>
            <w:noProof/>
            <w:webHidden/>
          </w:rPr>
          <w:instrText xml:space="preserve"> PAGEREF _Toc143865073 \h </w:instrText>
        </w:r>
        <w:r w:rsidR="001A77F5">
          <w:rPr>
            <w:noProof/>
            <w:webHidden/>
          </w:rPr>
        </w:r>
        <w:r w:rsidR="001A77F5">
          <w:rPr>
            <w:noProof/>
            <w:webHidden/>
          </w:rPr>
          <w:fldChar w:fldCharType="separate"/>
        </w:r>
        <w:r w:rsidR="00CA721B">
          <w:rPr>
            <w:noProof/>
            <w:webHidden/>
          </w:rPr>
          <w:t>3</w:t>
        </w:r>
        <w:r w:rsidR="001A77F5">
          <w:rPr>
            <w:noProof/>
            <w:webHidden/>
          </w:rPr>
          <w:fldChar w:fldCharType="end"/>
        </w:r>
      </w:hyperlink>
    </w:p>
    <w:p w14:paraId="1416B419" w14:textId="0B6A4CFB" w:rsidR="001A77F5" w:rsidRDefault="007D3D15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43865074" w:history="1">
        <w:r w:rsidR="001A77F5" w:rsidRPr="000B2DE9">
          <w:rPr>
            <w:rStyle w:val="afff7"/>
          </w:rPr>
          <w:t xml:space="preserve">7 </w:t>
        </w:r>
        <w:r w:rsidR="001A77F5" w:rsidRPr="000B2DE9">
          <w:rPr>
            <w:rStyle w:val="afff7"/>
          </w:rPr>
          <w:t>可追溯产品评价结论</w:t>
        </w:r>
        <w:r w:rsidR="001A77F5">
          <w:rPr>
            <w:noProof/>
            <w:webHidden/>
          </w:rPr>
          <w:tab/>
        </w:r>
        <w:r w:rsidR="001A77F5">
          <w:rPr>
            <w:noProof/>
            <w:webHidden/>
          </w:rPr>
          <w:fldChar w:fldCharType="begin"/>
        </w:r>
        <w:r w:rsidR="001A77F5">
          <w:rPr>
            <w:noProof/>
            <w:webHidden/>
          </w:rPr>
          <w:instrText xml:space="preserve"> PAGEREF _Toc143865074 \h </w:instrText>
        </w:r>
        <w:r w:rsidR="001A77F5">
          <w:rPr>
            <w:noProof/>
            <w:webHidden/>
          </w:rPr>
        </w:r>
        <w:r w:rsidR="001A77F5">
          <w:rPr>
            <w:noProof/>
            <w:webHidden/>
          </w:rPr>
          <w:fldChar w:fldCharType="separate"/>
        </w:r>
        <w:r w:rsidR="00CA721B">
          <w:rPr>
            <w:noProof/>
            <w:webHidden/>
          </w:rPr>
          <w:t>4</w:t>
        </w:r>
        <w:r w:rsidR="001A77F5">
          <w:rPr>
            <w:noProof/>
            <w:webHidden/>
          </w:rPr>
          <w:fldChar w:fldCharType="end"/>
        </w:r>
      </w:hyperlink>
    </w:p>
    <w:p w14:paraId="7D349441" w14:textId="4607EEC2" w:rsidR="00D56589" w:rsidRPr="00E6229C" w:rsidRDefault="00D56589" w:rsidP="00D56589">
      <w:r>
        <w:fldChar w:fldCharType="end"/>
      </w:r>
    </w:p>
    <w:p w14:paraId="65286F3B" w14:textId="77777777" w:rsidR="00D56589" w:rsidRDefault="00D56589" w:rsidP="00D56589">
      <w:pPr>
        <w:pStyle w:val="afffff0"/>
      </w:pPr>
      <w:bookmarkStart w:id="2" w:name="_Toc64548766"/>
      <w:bookmarkStart w:id="3" w:name="_Toc143865067"/>
      <w:r>
        <w:rPr>
          <w:rFonts w:hint="eastAsia"/>
        </w:rPr>
        <w:lastRenderedPageBreak/>
        <w:t>前</w:t>
      </w:r>
      <w:bookmarkStart w:id="4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2"/>
      <w:bookmarkEnd w:id="3"/>
      <w:bookmarkEnd w:id="4"/>
    </w:p>
    <w:p w14:paraId="5B4020BE" w14:textId="3B5000BC" w:rsidR="00D56589" w:rsidRDefault="00D56589" w:rsidP="00D56589">
      <w:pPr>
        <w:pStyle w:val="aff5"/>
      </w:pPr>
      <w:r>
        <w:rPr>
          <w:rFonts w:hint="eastAsia"/>
        </w:rPr>
        <w:t>本</w:t>
      </w:r>
      <w:r>
        <w:t>文件</w:t>
      </w:r>
      <w:bookmarkStart w:id="5" w:name="_Hlk128570338"/>
      <w:r>
        <w:t>按照</w:t>
      </w:r>
      <w:r>
        <w:rPr>
          <w:rFonts w:hint="eastAsia"/>
        </w:rPr>
        <w:t>GB</w:t>
      </w:r>
      <w:r>
        <w:t>/</w:t>
      </w:r>
      <w:r>
        <w:rPr>
          <w:rFonts w:hint="eastAsia"/>
        </w:rPr>
        <w:t>T</w:t>
      </w:r>
      <w:r>
        <w:t xml:space="preserve"> 1.1</w:t>
      </w:r>
      <w:r>
        <w:t>—</w:t>
      </w:r>
      <w:r>
        <w:t>2020</w:t>
      </w:r>
      <w:r w:rsidR="00BE6C70" w:rsidRPr="00BE6C70">
        <w:rPr>
          <w:rFonts w:hint="eastAsia"/>
        </w:rPr>
        <w:t>《标准化工作导则 第1部分：标准化文件的结构和起草规则》</w:t>
      </w:r>
      <w:r>
        <w:rPr>
          <w:rFonts w:hint="eastAsia"/>
        </w:rPr>
        <w:t>的</w:t>
      </w:r>
      <w:r>
        <w:t>规定起草</w:t>
      </w:r>
      <w:bookmarkEnd w:id="5"/>
      <w:r>
        <w:rPr>
          <w:rFonts w:hint="eastAsia"/>
        </w:rPr>
        <w:t>。</w:t>
      </w:r>
    </w:p>
    <w:p w14:paraId="1082D94F" w14:textId="1D86B295" w:rsidR="00E34BA2" w:rsidRDefault="00E34BA2" w:rsidP="00D56589">
      <w:pPr>
        <w:pStyle w:val="aff5"/>
      </w:pPr>
      <w:r>
        <w:rPr>
          <w:rFonts w:hint="eastAsia"/>
        </w:rPr>
        <w:t>请注意本文件的某些内容可能涉及专利。本文件的发布机构不承担识别专利的责任。</w:t>
      </w:r>
    </w:p>
    <w:p w14:paraId="463511F5" w14:textId="6FDF84B0" w:rsidR="00D56589" w:rsidRDefault="00D56589" w:rsidP="00D56589">
      <w:pPr>
        <w:pStyle w:val="aff5"/>
      </w:pPr>
      <w:r>
        <w:rPr>
          <w:rFonts w:hint="eastAsia"/>
        </w:rPr>
        <w:t>本文件由</w:t>
      </w:r>
      <w:r w:rsidR="00D5618C">
        <w:rPr>
          <w:rFonts w:hint="eastAsia"/>
        </w:rPr>
        <w:t>北京物联网智能技术应用协会</w:t>
      </w:r>
      <w:r>
        <w:rPr>
          <w:rFonts w:hint="eastAsia"/>
        </w:rPr>
        <w:t>提出并归口。</w:t>
      </w:r>
    </w:p>
    <w:p w14:paraId="7CFEC449" w14:textId="08253F86" w:rsidR="00D56589" w:rsidRDefault="00D56589" w:rsidP="00D56589">
      <w:pPr>
        <w:pStyle w:val="aff5"/>
      </w:pPr>
      <w:r>
        <w:rPr>
          <w:rFonts w:hint="eastAsia"/>
        </w:rPr>
        <w:t>本文件</w:t>
      </w:r>
      <w:r>
        <w:t>起草</w:t>
      </w:r>
      <w:r>
        <w:rPr>
          <w:rFonts w:hint="eastAsia"/>
        </w:rPr>
        <w:t>单位</w:t>
      </w:r>
      <w:r>
        <w:t>：</w:t>
      </w:r>
      <w:r w:rsidR="00E80E9B">
        <w:t xml:space="preserve"> </w:t>
      </w:r>
      <w:r w:rsidR="00653435" w:rsidRPr="008F3921">
        <w:rPr>
          <w:rFonts w:hint="eastAsia"/>
          <w:szCs w:val="21"/>
        </w:rPr>
        <w:t>广电计量检测股份有限公司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广州弥特智能科技有限公司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山东商业职业技术学院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江南大学物联网工程学院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新汽有限公司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四川省酒业集团有限责任公司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大连平岛天然产物科技有限公司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清华大学苏州汽车研究院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中果优品（北京）科技有限公司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河北大沃农业科技有限公司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华戈五谷控股有限公司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南京云蟹供应链管理有限公司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古贝春集团有限公司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北京东昇农业技术开发（集团）有限公司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中化现代农业有限公司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北京山维科技股份有限公司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红石阳光（北京）科技股份有限公司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安徽易刚信息技术有限公司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北京中农新世纪科技有限公司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浙江甲骨文超级码科技股份有限公司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浙江安吉宋茗白茶有限公司</w:t>
      </w:r>
      <w:r w:rsidR="00653435">
        <w:rPr>
          <w:rFonts w:hint="eastAsia"/>
          <w:szCs w:val="21"/>
        </w:rPr>
        <w:t>、</w:t>
      </w:r>
      <w:r w:rsidR="00653435" w:rsidRPr="008F3921">
        <w:rPr>
          <w:rFonts w:hint="eastAsia"/>
          <w:szCs w:val="21"/>
        </w:rPr>
        <w:t>中建三局数字工程有限公司</w:t>
      </w:r>
      <w:r w:rsidR="00CF743B">
        <w:rPr>
          <w:rFonts w:hint="eastAsia"/>
          <w:szCs w:val="21"/>
        </w:rPr>
        <w:t>。</w:t>
      </w:r>
    </w:p>
    <w:p w14:paraId="54BD0E05" w14:textId="31AE55FB" w:rsidR="00D56589" w:rsidRDefault="00D56589" w:rsidP="00D56589">
      <w:pPr>
        <w:pStyle w:val="aff5"/>
      </w:pPr>
      <w:r>
        <w:rPr>
          <w:rFonts w:hint="eastAsia"/>
        </w:rPr>
        <w:t>本</w:t>
      </w:r>
      <w:r>
        <w:t>文件主要起草</w:t>
      </w:r>
      <w:r>
        <w:rPr>
          <w:rFonts w:hint="eastAsia"/>
        </w:rPr>
        <w:t>人</w:t>
      </w:r>
      <w:r>
        <w:t>：</w:t>
      </w:r>
      <w:r w:rsidR="00CF743B" w:rsidRPr="00CF743B">
        <w:rPr>
          <w:rFonts w:hint="eastAsia"/>
        </w:rPr>
        <w:t>曹小彦、杜军、张维明、何红兵、于怀智、杨宸闻、郭亚、吉训生、米胜荣、赵金松、李蠡、孙婧、董金聪、侯宁、马龙、朴昌海、陈乾坤、王树文、褚芳芳、白立舜、韩黎光、查海涅、邢复章、岳晓兰、章玉、王绍树、杨军、单云鹏</w:t>
      </w:r>
      <w:r w:rsidR="00CF743B">
        <w:rPr>
          <w:rFonts w:hint="eastAsia"/>
        </w:rPr>
        <w:t>。</w:t>
      </w:r>
    </w:p>
    <w:p w14:paraId="73CFA610" w14:textId="77777777" w:rsidR="00D56589" w:rsidRPr="00213F42" w:rsidRDefault="00D56589" w:rsidP="00D56589">
      <w:pPr>
        <w:pStyle w:val="aff5"/>
      </w:pPr>
      <w:r>
        <w:rPr>
          <w:rFonts w:hint="eastAsia"/>
        </w:rPr>
        <w:t>本</w:t>
      </w:r>
      <w:r>
        <w:t>文件为首次发布。</w:t>
      </w:r>
    </w:p>
    <w:p w14:paraId="466D078D" w14:textId="77777777" w:rsidR="00D56589" w:rsidRDefault="00D56589" w:rsidP="000A5D71">
      <w:pPr>
        <w:pStyle w:val="aff5"/>
        <w:ind w:firstLineChars="0" w:firstLine="0"/>
      </w:pPr>
    </w:p>
    <w:p w14:paraId="4BB78DED" w14:textId="2DC4E592" w:rsidR="000A5D71" w:rsidRPr="000A5D71" w:rsidRDefault="000A5D71" w:rsidP="000A5D71">
      <w:pPr>
        <w:pStyle w:val="aff5"/>
        <w:ind w:firstLine="422"/>
        <w:rPr>
          <w:b/>
          <w:bCs/>
        </w:rPr>
        <w:sectPr w:rsidR="000A5D71" w:rsidRPr="000A5D71" w:rsidSect="000B7313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0A5D71">
        <w:rPr>
          <w:rFonts w:hint="eastAsia"/>
          <w:b/>
          <w:bCs/>
        </w:rPr>
        <w:t>声明</w:t>
      </w:r>
      <w:r>
        <w:rPr>
          <w:rFonts w:hint="eastAsia"/>
          <w:b/>
          <w:bCs/>
        </w:rPr>
        <w:t>：本文件的知识产权归属于</w:t>
      </w:r>
      <w:r w:rsidR="00D5618C">
        <w:rPr>
          <w:rFonts w:hint="eastAsia"/>
          <w:b/>
          <w:bCs/>
        </w:rPr>
        <w:t>北京物联网智能技术应用协会</w:t>
      </w:r>
      <w:r>
        <w:rPr>
          <w:rFonts w:hint="eastAsia"/>
          <w:b/>
          <w:bCs/>
        </w:rPr>
        <w:t>和参编单位，未经</w:t>
      </w:r>
      <w:r w:rsidR="00D5618C">
        <w:rPr>
          <w:rFonts w:hint="eastAsia"/>
          <w:b/>
          <w:bCs/>
        </w:rPr>
        <w:t>北京物联网智能技术应用协会</w:t>
      </w:r>
      <w:r>
        <w:rPr>
          <w:rFonts w:hint="eastAsia"/>
          <w:b/>
          <w:bCs/>
        </w:rPr>
        <w:t>同意，不得印刷、销售。任何组织、个人使用本文件开展认证、检测等活动应经</w:t>
      </w:r>
      <w:r w:rsidR="00D5618C">
        <w:rPr>
          <w:rFonts w:hint="eastAsia"/>
          <w:b/>
          <w:bCs/>
        </w:rPr>
        <w:t>北京物联网智能技术应用协会</w:t>
      </w:r>
      <w:bookmarkStart w:id="6" w:name="_GoBack"/>
      <w:bookmarkEnd w:id="6"/>
      <w:r>
        <w:rPr>
          <w:rFonts w:hint="eastAsia"/>
          <w:b/>
          <w:bCs/>
        </w:rPr>
        <w:t>授权。</w:t>
      </w:r>
    </w:p>
    <w:p w14:paraId="5BCC8FAB" w14:textId="3581315B" w:rsidR="00D56589" w:rsidRDefault="00E80E9B" w:rsidP="00D56589">
      <w:pPr>
        <w:pStyle w:val="affa"/>
        <w:outlineLvl w:val="9"/>
      </w:pPr>
      <w:r>
        <w:rPr>
          <w:rFonts w:hint="eastAsia"/>
        </w:rPr>
        <w:lastRenderedPageBreak/>
        <w:t>可追溯产品评价方法</w:t>
      </w:r>
    </w:p>
    <w:p w14:paraId="51B081CA" w14:textId="77777777" w:rsidR="00D56589" w:rsidRDefault="00D56589" w:rsidP="00D56589">
      <w:pPr>
        <w:pStyle w:val="aff9"/>
        <w:tabs>
          <w:tab w:val="clear" w:pos="360"/>
          <w:tab w:val="num" w:pos="0"/>
        </w:tabs>
        <w:outlineLvl w:val="0"/>
      </w:pPr>
      <w:bookmarkStart w:id="7" w:name="_Toc64548767"/>
      <w:bookmarkStart w:id="8" w:name="_Toc143865068"/>
      <w:r>
        <w:rPr>
          <w:rFonts w:hint="eastAsia"/>
        </w:rPr>
        <w:t>1 范围</w:t>
      </w:r>
      <w:bookmarkEnd w:id="7"/>
      <w:bookmarkEnd w:id="8"/>
    </w:p>
    <w:p w14:paraId="154DA9D8" w14:textId="6754C040" w:rsidR="00E80E9B" w:rsidRDefault="00E80E9B" w:rsidP="00E80E9B">
      <w:pPr>
        <w:pStyle w:val="aff5"/>
        <w:rPr>
          <w:rFonts w:ascii="Times New Roman"/>
          <w:color w:val="000000"/>
          <w:szCs w:val="22"/>
        </w:rPr>
      </w:pPr>
      <w:bookmarkStart w:id="9" w:name="_Toc64548768"/>
      <w:r>
        <w:rPr>
          <w:rFonts w:ascii="Times New Roman" w:hint="eastAsia"/>
          <w:color w:val="000000"/>
          <w:szCs w:val="22"/>
        </w:rPr>
        <w:t>本文件规定了</w:t>
      </w:r>
      <w:r w:rsidR="009B2F29" w:rsidRPr="00BA322F">
        <w:rPr>
          <w:rFonts w:hAnsi="宋体" w:hint="eastAsia"/>
        </w:rPr>
        <w:t>本文件规定了可追溯产品的术语和定义、可追溯产品</w:t>
      </w:r>
      <w:r w:rsidR="009B2F29">
        <w:rPr>
          <w:rFonts w:hAnsi="宋体" w:hint="eastAsia"/>
        </w:rPr>
        <w:t>评价要求和原则</w:t>
      </w:r>
      <w:r w:rsidR="009B2F29" w:rsidRPr="00BA322F">
        <w:rPr>
          <w:rFonts w:hAnsi="宋体" w:hint="eastAsia"/>
        </w:rPr>
        <w:t>、可追溯产品评价内容、可追溯产品评价计算方法</w:t>
      </w:r>
      <w:r w:rsidR="009B2F29">
        <w:rPr>
          <w:rFonts w:hAnsi="宋体" w:hint="eastAsia"/>
        </w:rPr>
        <w:t>。</w:t>
      </w:r>
    </w:p>
    <w:p w14:paraId="5F7972E6" w14:textId="5F3D6B78" w:rsidR="00E80E9B" w:rsidRDefault="00E80E9B" w:rsidP="00E80E9B">
      <w:pPr>
        <w:pStyle w:val="aff5"/>
        <w:rPr>
          <w:rFonts w:ascii="Times New Roman"/>
          <w:color w:val="000000"/>
          <w:szCs w:val="22"/>
          <w:lang w:val="zh-CN"/>
        </w:rPr>
      </w:pPr>
      <w:r>
        <w:rPr>
          <w:rFonts w:ascii="Times New Roman" w:hint="eastAsia"/>
          <w:color w:val="000000"/>
          <w:szCs w:val="22"/>
        </w:rPr>
        <w:t>本</w:t>
      </w:r>
      <w:r w:rsidR="00E51063">
        <w:rPr>
          <w:rFonts w:ascii="Times New Roman" w:hint="eastAsia"/>
          <w:color w:val="000000"/>
          <w:szCs w:val="22"/>
        </w:rPr>
        <w:t>文件</w:t>
      </w:r>
      <w:r>
        <w:rPr>
          <w:rFonts w:ascii="Times New Roman" w:hint="eastAsia"/>
          <w:color w:val="000000"/>
          <w:szCs w:val="22"/>
        </w:rPr>
        <w:t>主要适用于可追溯产品评价，也适用于企业对可追溯产品的自我评价。</w:t>
      </w:r>
    </w:p>
    <w:p w14:paraId="2F60A4DA" w14:textId="77777777" w:rsidR="00D56589" w:rsidRDefault="00D56589" w:rsidP="00D56589">
      <w:pPr>
        <w:pStyle w:val="aff9"/>
        <w:tabs>
          <w:tab w:val="clear" w:pos="360"/>
          <w:tab w:val="num" w:pos="0"/>
        </w:tabs>
        <w:outlineLvl w:val="0"/>
      </w:pPr>
      <w:bookmarkStart w:id="10" w:name="_Toc143865069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规范性引用文件</w:t>
      </w:r>
      <w:bookmarkEnd w:id="9"/>
      <w:bookmarkEnd w:id="10"/>
    </w:p>
    <w:p w14:paraId="5A536846" w14:textId="77777777" w:rsidR="00E80E9B" w:rsidRDefault="00E80E9B" w:rsidP="00E80E9B">
      <w:pPr>
        <w:pStyle w:val="aff5"/>
      </w:pPr>
      <w:bookmarkStart w:id="11" w:name="_Toc64548769"/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4CD4287D" w14:textId="77777777" w:rsidR="00E80E9B" w:rsidRDefault="00E80E9B" w:rsidP="00E80E9B">
      <w:pPr>
        <w:pStyle w:val="aff5"/>
      </w:pPr>
      <w:r>
        <w:rPr>
          <w:rFonts w:hint="eastAsia"/>
        </w:rPr>
        <w:t>GB/T</w:t>
      </w:r>
      <w:r>
        <w:t xml:space="preserve">38155 </w:t>
      </w:r>
      <w:r>
        <w:rPr>
          <w:rFonts w:hint="eastAsia"/>
        </w:rPr>
        <w:t>《重要产品追溯 追溯术语》</w:t>
      </w:r>
    </w:p>
    <w:p w14:paraId="3ED9B019" w14:textId="5AE60767" w:rsidR="00D47D53" w:rsidRPr="00D47D53" w:rsidRDefault="00D47D53" w:rsidP="00E80E9B">
      <w:pPr>
        <w:pStyle w:val="aff5"/>
      </w:pPr>
      <w:r>
        <w:rPr>
          <w:rFonts w:hint="eastAsia"/>
        </w:rPr>
        <w:t>GB</w:t>
      </w:r>
      <w:r>
        <w:t xml:space="preserve">/T19001 </w:t>
      </w:r>
      <w:r>
        <w:rPr>
          <w:rFonts w:hint="eastAsia"/>
        </w:rPr>
        <w:t>《质量管理体系-要求》</w:t>
      </w:r>
    </w:p>
    <w:p w14:paraId="4E388769" w14:textId="77777777" w:rsidR="00D56589" w:rsidRDefault="00D56589" w:rsidP="00405302">
      <w:pPr>
        <w:pStyle w:val="aff9"/>
        <w:tabs>
          <w:tab w:val="clear" w:pos="360"/>
          <w:tab w:val="num" w:pos="0"/>
        </w:tabs>
        <w:outlineLvl w:val="0"/>
      </w:pPr>
      <w:bookmarkStart w:id="12" w:name="_Toc143865070"/>
      <w:r>
        <w:rPr>
          <w:rFonts w:hint="eastAsia"/>
        </w:rPr>
        <w:t>3 术语和定义</w:t>
      </w:r>
      <w:bookmarkEnd w:id="11"/>
      <w:bookmarkEnd w:id="12"/>
    </w:p>
    <w:p w14:paraId="28D5560F" w14:textId="3DA7942E" w:rsidR="00E51063" w:rsidRDefault="00E51063" w:rsidP="00E51063">
      <w:pPr>
        <w:pStyle w:val="aff5"/>
      </w:pPr>
      <w:r w:rsidRPr="00C13373">
        <w:rPr>
          <w:rFonts w:hint="eastAsia"/>
        </w:rPr>
        <w:t>GB</w:t>
      </w:r>
      <w:r>
        <w:rPr>
          <w:rFonts w:hint="eastAsia"/>
        </w:rPr>
        <w:t>/</w:t>
      </w:r>
      <w:r w:rsidRPr="00C13373">
        <w:rPr>
          <w:rFonts w:hint="eastAsia"/>
        </w:rPr>
        <w:t>T 38155</w:t>
      </w:r>
      <w:r>
        <w:rPr>
          <w:rFonts w:hint="eastAsia"/>
        </w:rPr>
        <w:t>、GB/T</w:t>
      </w:r>
      <w:r>
        <w:t xml:space="preserve"> </w:t>
      </w:r>
      <w:r>
        <w:rPr>
          <w:rFonts w:hint="eastAsia"/>
        </w:rPr>
        <w:t>19001确立的以及下列术语和定义适用于本标准。</w:t>
      </w:r>
    </w:p>
    <w:p w14:paraId="12BCA9D7" w14:textId="6CF25137" w:rsidR="00D56589" w:rsidRDefault="00D56589" w:rsidP="00405302">
      <w:pPr>
        <w:pStyle w:val="aff6"/>
        <w:outlineLvl w:val="9"/>
      </w:pPr>
      <w:r w:rsidRPr="00D57F81">
        <w:rPr>
          <w:rFonts w:hint="eastAsia"/>
        </w:rPr>
        <w:t xml:space="preserve">3.1 </w:t>
      </w:r>
    </w:p>
    <w:p w14:paraId="0AC2284E" w14:textId="3EF05E21" w:rsidR="00D47D53" w:rsidRDefault="00D47D53" w:rsidP="00D47D53">
      <w:pPr>
        <w:pStyle w:val="aff6"/>
        <w:ind w:firstLineChars="200" w:firstLine="420"/>
        <w:outlineLvl w:val="9"/>
      </w:pPr>
      <w:r>
        <w:rPr>
          <w:rFonts w:hint="eastAsia"/>
        </w:rPr>
        <w:t>可追溯产品 traceable</w:t>
      </w:r>
      <w:r>
        <w:t xml:space="preserve"> </w:t>
      </w:r>
      <w:r>
        <w:rPr>
          <w:rFonts w:hint="eastAsia"/>
        </w:rPr>
        <w:t>product</w:t>
      </w:r>
    </w:p>
    <w:p w14:paraId="5590F447" w14:textId="2220D610" w:rsidR="00D47D53" w:rsidRPr="00A966BE" w:rsidRDefault="00D47D53" w:rsidP="00D47D53">
      <w:pPr>
        <w:pStyle w:val="aff5"/>
      </w:pPr>
      <w:r>
        <w:rPr>
          <w:rFonts w:hint="eastAsia"/>
        </w:rPr>
        <w:t>通过记录和标识，实现历史、应用情况或所处位置追踪和溯源的产品。</w:t>
      </w:r>
    </w:p>
    <w:p w14:paraId="2ADACA39" w14:textId="70769E6D" w:rsidR="00FF60CF" w:rsidRDefault="00D56589" w:rsidP="000B3730">
      <w:pPr>
        <w:pStyle w:val="aff6"/>
        <w:outlineLvl w:val="9"/>
      </w:pPr>
      <w:r w:rsidRPr="00D57F81">
        <w:rPr>
          <w:rFonts w:hint="eastAsia"/>
        </w:rPr>
        <w:t xml:space="preserve">3.2 </w:t>
      </w:r>
    </w:p>
    <w:p w14:paraId="4B5BBD93" w14:textId="77777777" w:rsidR="00D47D53" w:rsidRDefault="00D47D53" w:rsidP="00D47D53">
      <w:pPr>
        <w:pStyle w:val="aff6"/>
        <w:ind w:firstLineChars="200" w:firstLine="420"/>
        <w:outlineLvl w:val="9"/>
      </w:pPr>
      <w:r>
        <w:rPr>
          <w:rFonts w:hint="eastAsia"/>
        </w:rPr>
        <w:t>追溯广度 traceability</w:t>
      </w:r>
      <w:r>
        <w:t xml:space="preserve"> </w:t>
      </w:r>
      <w:r w:rsidRPr="009B6DF0">
        <w:t>breadth</w:t>
      </w:r>
    </w:p>
    <w:p w14:paraId="19849436" w14:textId="63184C25" w:rsidR="00D47D53" w:rsidRPr="009B6DF0" w:rsidRDefault="00D47D53" w:rsidP="00D47D53">
      <w:pPr>
        <w:pStyle w:val="aff5"/>
      </w:pPr>
      <w:r w:rsidRPr="005F22D4">
        <w:rPr>
          <w:rFonts w:hint="eastAsia"/>
        </w:rPr>
        <w:t>追溯</w:t>
      </w:r>
      <w:r w:rsidR="00465DF4">
        <w:rPr>
          <w:rFonts w:hint="eastAsia"/>
        </w:rPr>
        <w:t>过程</w:t>
      </w:r>
      <w:r w:rsidRPr="005F22D4">
        <w:rPr>
          <w:rFonts w:hint="eastAsia"/>
        </w:rPr>
        <w:t>中识别追溯单元的程度。</w:t>
      </w:r>
    </w:p>
    <w:p w14:paraId="24318F0E" w14:textId="77777777" w:rsidR="00AA27F2" w:rsidRDefault="00D56589" w:rsidP="00D56589">
      <w:pPr>
        <w:pStyle w:val="aff6"/>
        <w:outlineLvl w:val="9"/>
      </w:pPr>
      <w:r w:rsidRPr="00D57F81">
        <w:rPr>
          <w:rFonts w:hint="eastAsia"/>
        </w:rPr>
        <w:t>3.</w:t>
      </w:r>
      <w:r>
        <w:t>3</w:t>
      </w:r>
      <w:r w:rsidRPr="00D57F81">
        <w:rPr>
          <w:rFonts w:hint="eastAsia"/>
        </w:rPr>
        <w:t xml:space="preserve"> </w:t>
      </w:r>
    </w:p>
    <w:p w14:paraId="6C1B9F2D" w14:textId="77777777" w:rsidR="00D47D53" w:rsidRDefault="00D47D53" w:rsidP="00D47D53">
      <w:pPr>
        <w:pStyle w:val="aff6"/>
        <w:ind w:firstLineChars="200" w:firstLine="420"/>
        <w:outlineLvl w:val="9"/>
      </w:pPr>
      <w:r>
        <w:rPr>
          <w:rFonts w:hint="eastAsia"/>
        </w:rPr>
        <w:t>追溯深度 traceability depth</w:t>
      </w:r>
    </w:p>
    <w:p w14:paraId="7AB669CB" w14:textId="7830F5DB" w:rsidR="00D47D53" w:rsidRDefault="00D47D53" w:rsidP="00D47D53">
      <w:pPr>
        <w:pStyle w:val="aff5"/>
      </w:pPr>
      <w:r>
        <w:rPr>
          <w:rFonts w:hint="eastAsia"/>
        </w:rPr>
        <w:t>追溯</w:t>
      </w:r>
      <w:r w:rsidR="00465DF4">
        <w:rPr>
          <w:rFonts w:hint="eastAsia"/>
        </w:rPr>
        <w:t>过程</w:t>
      </w:r>
      <w:r>
        <w:rPr>
          <w:rFonts w:hint="eastAsia"/>
        </w:rPr>
        <w:t>中监视追溯</w:t>
      </w:r>
      <w:r w:rsidR="00465DF4">
        <w:rPr>
          <w:rFonts w:hint="eastAsia"/>
        </w:rPr>
        <w:t>的</w:t>
      </w:r>
      <w:r>
        <w:rPr>
          <w:rFonts w:hint="eastAsia"/>
        </w:rPr>
        <w:t>信息</w:t>
      </w:r>
      <w:r w:rsidR="00465DF4">
        <w:rPr>
          <w:rFonts w:hint="eastAsia"/>
        </w:rPr>
        <w:t>量</w:t>
      </w:r>
      <w:r>
        <w:rPr>
          <w:rFonts w:hint="eastAsia"/>
        </w:rPr>
        <w:t>。</w:t>
      </w:r>
    </w:p>
    <w:p w14:paraId="092D8383" w14:textId="57452536" w:rsidR="003C01D8" w:rsidRDefault="003C01D8" w:rsidP="003C01D8">
      <w:pPr>
        <w:pStyle w:val="aff6"/>
        <w:outlineLvl w:val="9"/>
      </w:pPr>
      <w:r>
        <w:rPr>
          <w:rFonts w:hint="eastAsia"/>
        </w:rPr>
        <w:t>3</w:t>
      </w:r>
      <w:r>
        <w:t>.4</w:t>
      </w:r>
    </w:p>
    <w:p w14:paraId="4C4B8DCF" w14:textId="6C5310BD" w:rsidR="003C01D8" w:rsidRDefault="003C01D8" w:rsidP="003C01D8">
      <w:pPr>
        <w:pStyle w:val="aff6"/>
        <w:ind w:firstLineChars="200" w:firstLine="420"/>
        <w:outlineLvl w:val="9"/>
      </w:pPr>
      <w:r>
        <w:rPr>
          <w:rFonts w:hint="eastAsia"/>
        </w:rPr>
        <w:t>追溯精度 traceability</w:t>
      </w:r>
      <w:r>
        <w:t xml:space="preserve"> </w:t>
      </w:r>
      <w:r>
        <w:rPr>
          <w:rFonts w:hint="eastAsia"/>
        </w:rPr>
        <w:t>precision</w:t>
      </w:r>
    </w:p>
    <w:p w14:paraId="66C3FF50" w14:textId="3F4C92B0" w:rsidR="003C01D8" w:rsidRPr="003C01D8" w:rsidRDefault="003C01D8" w:rsidP="003C01D8">
      <w:pPr>
        <w:pStyle w:val="aff5"/>
      </w:pPr>
      <w:r>
        <w:rPr>
          <w:rFonts w:hint="eastAsia"/>
        </w:rPr>
        <w:t>追溯系统</w:t>
      </w:r>
      <w:r w:rsidR="00F76803">
        <w:rPr>
          <w:rFonts w:hint="eastAsia"/>
        </w:rPr>
        <w:t>中可</w:t>
      </w:r>
      <w:r>
        <w:rPr>
          <w:rFonts w:hint="eastAsia"/>
        </w:rPr>
        <w:t>追溯的最小追溯单元。</w:t>
      </w:r>
    </w:p>
    <w:p w14:paraId="1E2843A4" w14:textId="764EB0AD" w:rsidR="00A966BE" w:rsidRPr="00A966BE" w:rsidRDefault="00A966BE" w:rsidP="003C01D8">
      <w:pPr>
        <w:pStyle w:val="aff6"/>
        <w:outlineLvl w:val="9"/>
      </w:pPr>
      <w:r w:rsidRPr="00A966BE">
        <w:rPr>
          <w:rFonts w:hint="eastAsia"/>
        </w:rPr>
        <w:t>3</w:t>
      </w:r>
      <w:r w:rsidRPr="00A966BE">
        <w:t>.</w:t>
      </w:r>
      <w:r w:rsidR="003C01D8">
        <w:t>5</w:t>
      </w:r>
    </w:p>
    <w:p w14:paraId="332AB77D" w14:textId="77777777" w:rsidR="00D47D53" w:rsidRDefault="00D47D53" w:rsidP="00D47D53">
      <w:pPr>
        <w:pStyle w:val="aff6"/>
        <w:ind w:firstLineChars="200" w:firstLine="420"/>
        <w:outlineLvl w:val="9"/>
      </w:pPr>
      <w:r>
        <w:rPr>
          <w:rFonts w:hint="eastAsia"/>
        </w:rPr>
        <w:t xml:space="preserve">可追溯产品评价 </w:t>
      </w:r>
      <w:r w:rsidRPr="00DC18E3">
        <w:t>traceable product</w:t>
      </w:r>
      <w:r>
        <w:t xml:space="preserve"> </w:t>
      </w:r>
      <w:r>
        <w:rPr>
          <w:rFonts w:hint="eastAsia"/>
        </w:rPr>
        <w:t>ev</w:t>
      </w:r>
      <w:r>
        <w:t>aluation</w:t>
      </w:r>
    </w:p>
    <w:p w14:paraId="08CDF760" w14:textId="5B22902B" w:rsidR="00D47D53" w:rsidRPr="00DC18E3" w:rsidRDefault="00D47D53" w:rsidP="00D47D53">
      <w:pPr>
        <w:pStyle w:val="aff5"/>
      </w:pPr>
      <w:r>
        <w:rPr>
          <w:rFonts w:hint="eastAsia"/>
        </w:rPr>
        <w:lastRenderedPageBreak/>
        <w:t>依据预先确定的标准和程序，运用</w:t>
      </w:r>
      <w:r w:rsidR="00465DF4">
        <w:rPr>
          <w:rFonts w:hint="eastAsia"/>
        </w:rPr>
        <w:t>可追溯产</w:t>
      </w:r>
      <w:r w:rsidR="00465DF4" w:rsidRPr="003C01D8">
        <w:rPr>
          <w:rFonts w:hint="eastAsia"/>
          <w:color w:val="000000" w:themeColor="text1"/>
        </w:rPr>
        <w:t>品评</w:t>
      </w:r>
      <w:r w:rsidR="003C01D8" w:rsidRPr="003C01D8">
        <w:rPr>
          <w:rFonts w:hint="eastAsia"/>
          <w:color w:val="000000" w:themeColor="text1"/>
        </w:rPr>
        <w:t>价</w:t>
      </w:r>
      <w:r w:rsidRPr="003C01D8">
        <w:rPr>
          <w:rFonts w:hint="eastAsia"/>
          <w:color w:val="000000" w:themeColor="text1"/>
        </w:rPr>
        <w:t>方</w:t>
      </w:r>
      <w:r>
        <w:rPr>
          <w:rFonts w:hint="eastAsia"/>
        </w:rPr>
        <w:t>法对可追溯产品的</w:t>
      </w:r>
      <w:r w:rsidR="004A1FE3">
        <w:rPr>
          <w:rFonts w:hint="eastAsia"/>
        </w:rPr>
        <w:t>广度、深度、精度</w:t>
      </w:r>
      <w:r>
        <w:rPr>
          <w:rFonts w:hint="eastAsia"/>
        </w:rPr>
        <w:t>进行分析、评价的全部活动和过程。</w:t>
      </w:r>
    </w:p>
    <w:p w14:paraId="622EC3E0" w14:textId="27A48705" w:rsidR="00D56589" w:rsidRDefault="00D56589" w:rsidP="00D56589">
      <w:pPr>
        <w:pStyle w:val="aff9"/>
        <w:tabs>
          <w:tab w:val="clear" w:pos="360"/>
          <w:tab w:val="num" w:pos="0"/>
        </w:tabs>
        <w:outlineLvl w:val="0"/>
      </w:pPr>
      <w:bookmarkStart w:id="13" w:name="_Toc143865071"/>
      <w:r>
        <w:rPr>
          <w:rFonts w:hint="eastAsia"/>
        </w:rPr>
        <w:t xml:space="preserve">4 </w:t>
      </w:r>
      <w:r w:rsidR="00FD1FBF">
        <w:rPr>
          <w:rFonts w:hint="eastAsia"/>
        </w:rPr>
        <w:t>可追溯产品</w:t>
      </w:r>
      <w:r w:rsidR="00C55CB1">
        <w:rPr>
          <w:rFonts w:hint="eastAsia"/>
        </w:rPr>
        <w:t>评价</w:t>
      </w:r>
      <w:r w:rsidR="00054858">
        <w:rPr>
          <w:rFonts w:hint="eastAsia"/>
        </w:rPr>
        <w:t>要求</w:t>
      </w:r>
      <w:r w:rsidR="003B0EDA">
        <w:rPr>
          <w:rFonts w:hint="eastAsia"/>
        </w:rPr>
        <w:t>和原则</w:t>
      </w:r>
      <w:bookmarkEnd w:id="13"/>
    </w:p>
    <w:p w14:paraId="42414E40" w14:textId="6E97671F" w:rsidR="00C55CB1" w:rsidRDefault="00C55CB1" w:rsidP="00D56589">
      <w:pPr>
        <w:pStyle w:val="a2"/>
        <w:numPr>
          <w:ilvl w:val="0"/>
          <w:numId w:val="0"/>
        </w:numPr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4</w:t>
      </w:r>
      <w:r>
        <w:rPr>
          <w:rFonts w:ascii="黑体" w:eastAsia="黑体"/>
          <w:sz w:val="21"/>
          <w:szCs w:val="21"/>
        </w:rPr>
        <w:t>.1</w:t>
      </w:r>
      <w:r>
        <w:rPr>
          <w:rFonts w:ascii="黑体" w:eastAsia="黑体" w:hint="eastAsia"/>
          <w:sz w:val="21"/>
          <w:szCs w:val="21"/>
        </w:rPr>
        <w:t>总体要求：</w:t>
      </w:r>
    </w:p>
    <w:p w14:paraId="11F1BC7E" w14:textId="06E9B2BC" w:rsidR="00C55CB1" w:rsidRDefault="00C55CB1" w:rsidP="00C55CB1">
      <w:pPr>
        <w:pStyle w:val="aff5"/>
        <w:spacing w:line="360" w:lineRule="auto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企业应建立并实施可追溯体系</w:t>
      </w:r>
      <w:r w:rsidR="004A1FE3">
        <w:rPr>
          <w:rFonts w:ascii="Times New Roman" w:hint="eastAsia"/>
          <w:color w:val="000000"/>
          <w:szCs w:val="22"/>
        </w:rPr>
        <w:t>并保障其正常运行</w:t>
      </w:r>
      <w:r w:rsidR="00FA0BC0">
        <w:rPr>
          <w:rFonts w:ascii="Times New Roman" w:hint="eastAsia"/>
          <w:color w:val="000000"/>
          <w:szCs w:val="22"/>
        </w:rPr>
        <w:t>。</w:t>
      </w:r>
    </w:p>
    <w:p w14:paraId="268DD802" w14:textId="5CA22345" w:rsidR="00054858" w:rsidRDefault="00D56589" w:rsidP="00D56589">
      <w:pPr>
        <w:pStyle w:val="a2"/>
        <w:numPr>
          <w:ilvl w:val="0"/>
          <w:numId w:val="0"/>
        </w:numPr>
        <w:rPr>
          <w:rFonts w:ascii="黑体" w:eastAsia="黑体"/>
          <w:sz w:val="21"/>
          <w:szCs w:val="21"/>
        </w:rPr>
      </w:pPr>
      <w:r w:rsidRPr="00D57F81">
        <w:rPr>
          <w:rFonts w:ascii="黑体" w:eastAsia="黑体" w:hint="eastAsia"/>
          <w:sz w:val="21"/>
          <w:szCs w:val="21"/>
        </w:rPr>
        <w:t>4.</w:t>
      </w:r>
      <w:r w:rsidR="00FA0BC0">
        <w:rPr>
          <w:rFonts w:ascii="黑体" w:eastAsia="黑体"/>
          <w:sz w:val="21"/>
          <w:szCs w:val="21"/>
        </w:rPr>
        <w:t>2</w:t>
      </w:r>
      <w:r>
        <w:rPr>
          <w:rFonts w:ascii="黑体" w:eastAsia="黑体"/>
          <w:sz w:val="21"/>
          <w:szCs w:val="21"/>
        </w:rPr>
        <w:t xml:space="preserve"> </w:t>
      </w:r>
      <w:r w:rsidR="00054858">
        <w:rPr>
          <w:rFonts w:ascii="黑体" w:eastAsia="黑体" w:hint="eastAsia"/>
          <w:sz w:val="21"/>
          <w:szCs w:val="21"/>
        </w:rPr>
        <w:t>基本要求</w:t>
      </w:r>
    </w:p>
    <w:p w14:paraId="371D6249" w14:textId="73A375A0" w:rsidR="00D56589" w:rsidRDefault="00054858" w:rsidP="00D56589">
      <w:pPr>
        <w:pStyle w:val="a2"/>
        <w:numPr>
          <w:ilvl w:val="0"/>
          <w:numId w:val="0"/>
        </w:numPr>
        <w:rPr>
          <w:noProof/>
          <w:kern w:val="0"/>
          <w:sz w:val="21"/>
          <w:szCs w:val="20"/>
        </w:rPr>
      </w:pPr>
      <w:r w:rsidRPr="00054858">
        <w:rPr>
          <w:rFonts w:hint="eastAsia"/>
          <w:noProof/>
          <w:kern w:val="0"/>
          <w:sz w:val="21"/>
          <w:szCs w:val="20"/>
        </w:rPr>
        <w:t>4.</w:t>
      </w:r>
      <w:r w:rsidR="00FA0BC0">
        <w:rPr>
          <w:noProof/>
          <w:kern w:val="0"/>
          <w:sz w:val="21"/>
          <w:szCs w:val="20"/>
        </w:rPr>
        <w:t>2</w:t>
      </w:r>
      <w:r w:rsidRPr="00054858">
        <w:rPr>
          <w:rFonts w:hint="eastAsia"/>
          <w:noProof/>
          <w:kern w:val="0"/>
          <w:sz w:val="21"/>
          <w:szCs w:val="20"/>
        </w:rPr>
        <w:t>.1 生产企业</w:t>
      </w:r>
      <w:r w:rsidR="000F2C14" w:rsidRPr="00054858">
        <w:rPr>
          <w:rFonts w:hint="eastAsia"/>
          <w:noProof/>
          <w:kern w:val="0"/>
          <w:sz w:val="21"/>
          <w:szCs w:val="20"/>
        </w:rPr>
        <w:t>近三年无重大</w:t>
      </w:r>
      <w:r w:rsidR="002F0280">
        <w:rPr>
          <w:rFonts w:hint="eastAsia"/>
          <w:noProof/>
          <w:kern w:val="0"/>
          <w:sz w:val="21"/>
          <w:szCs w:val="20"/>
        </w:rPr>
        <w:t>生产安全、</w:t>
      </w:r>
      <w:r w:rsidR="000F2C14">
        <w:rPr>
          <w:rFonts w:hint="eastAsia"/>
          <w:noProof/>
          <w:kern w:val="0"/>
          <w:sz w:val="21"/>
          <w:szCs w:val="20"/>
        </w:rPr>
        <w:t>食品安全</w:t>
      </w:r>
      <w:r w:rsidR="002F0280">
        <w:rPr>
          <w:rFonts w:hint="eastAsia"/>
          <w:noProof/>
          <w:kern w:val="0"/>
          <w:sz w:val="21"/>
          <w:szCs w:val="20"/>
        </w:rPr>
        <w:t>、质量安全</w:t>
      </w:r>
      <w:r w:rsidR="000F2C14" w:rsidRPr="00054858">
        <w:rPr>
          <w:rFonts w:hint="eastAsia"/>
          <w:noProof/>
          <w:kern w:val="0"/>
          <w:sz w:val="21"/>
          <w:szCs w:val="20"/>
        </w:rPr>
        <w:t>和环境</w:t>
      </w:r>
      <w:r w:rsidR="000F2C14">
        <w:rPr>
          <w:rFonts w:hint="eastAsia"/>
          <w:noProof/>
          <w:kern w:val="0"/>
          <w:sz w:val="21"/>
          <w:szCs w:val="20"/>
        </w:rPr>
        <w:t>污染</w:t>
      </w:r>
      <w:r w:rsidR="000F2C14" w:rsidRPr="00054858">
        <w:rPr>
          <w:rFonts w:hint="eastAsia"/>
          <w:noProof/>
          <w:kern w:val="0"/>
          <w:sz w:val="21"/>
          <w:szCs w:val="20"/>
        </w:rPr>
        <w:t>事故。</w:t>
      </w:r>
    </w:p>
    <w:p w14:paraId="4C15A7EA" w14:textId="385EF70F" w:rsidR="00FE2FBF" w:rsidRDefault="00FE2FBF" w:rsidP="00D56589">
      <w:pPr>
        <w:pStyle w:val="a2"/>
        <w:numPr>
          <w:ilvl w:val="0"/>
          <w:numId w:val="0"/>
        </w:numPr>
        <w:rPr>
          <w:noProof/>
          <w:kern w:val="0"/>
          <w:sz w:val="21"/>
          <w:szCs w:val="20"/>
        </w:rPr>
      </w:pPr>
      <w:r>
        <w:rPr>
          <w:rFonts w:hint="eastAsia"/>
          <w:noProof/>
          <w:kern w:val="0"/>
          <w:sz w:val="21"/>
          <w:szCs w:val="20"/>
        </w:rPr>
        <w:t>4</w:t>
      </w:r>
      <w:r>
        <w:rPr>
          <w:noProof/>
          <w:kern w:val="0"/>
          <w:sz w:val="21"/>
          <w:szCs w:val="20"/>
        </w:rPr>
        <w:t>.</w:t>
      </w:r>
      <w:r w:rsidR="00FA0BC0">
        <w:rPr>
          <w:noProof/>
          <w:kern w:val="0"/>
          <w:sz w:val="21"/>
          <w:szCs w:val="20"/>
        </w:rPr>
        <w:t>2</w:t>
      </w:r>
      <w:r>
        <w:rPr>
          <w:noProof/>
          <w:kern w:val="0"/>
          <w:sz w:val="21"/>
          <w:szCs w:val="20"/>
        </w:rPr>
        <w:t xml:space="preserve">.2 </w:t>
      </w:r>
      <w:r w:rsidR="00E33B69" w:rsidRPr="00054858">
        <w:rPr>
          <w:rFonts w:hint="eastAsia"/>
          <w:noProof/>
          <w:kern w:val="0"/>
          <w:sz w:val="21"/>
          <w:szCs w:val="20"/>
        </w:rPr>
        <w:t>生产企业应按照 GB/T 19001建立</w:t>
      </w:r>
      <w:r w:rsidR="00E33B69">
        <w:rPr>
          <w:rFonts w:hint="eastAsia"/>
          <w:noProof/>
          <w:kern w:val="0"/>
          <w:sz w:val="21"/>
          <w:szCs w:val="20"/>
        </w:rPr>
        <w:t>并运行质量管理体系。</w:t>
      </w:r>
    </w:p>
    <w:p w14:paraId="518A803E" w14:textId="1A344948" w:rsidR="00C00597" w:rsidRDefault="00C00597" w:rsidP="00D56589">
      <w:pPr>
        <w:pStyle w:val="a2"/>
        <w:numPr>
          <w:ilvl w:val="0"/>
          <w:numId w:val="0"/>
        </w:numPr>
        <w:rPr>
          <w:noProof/>
          <w:kern w:val="0"/>
          <w:sz w:val="21"/>
          <w:szCs w:val="20"/>
        </w:rPr>
      </w:pPr>
      <w:r>
        <w:rPr>
          <w:rFonts w:hint="eastAsia"/>
          <w:noProof/>
          <w:kern w:val="0"/>
          <w:sz w:val="21"/>
          <w:szCs w:val="20"/>
        </w:rPr>
        <w:t>4</w:t>
      </w:r>
      <w:r>
        <w:rPr>
          <w:noProof/>
          <w:kern w:val="0"/>
          <w:sz w:val="21"/>
          <w:szCs w:val="20"/>
        </w:rPr>
        <w:t>.</w:t>
      </w:r>
      <w:r w:rsidR="00FA0BC0">
        <w:rPr>
          <w:noProof/>
          <w:kern w:val="0"/>
          <w:sz w:val="21"/>
          <w:szCs w:val="20"/>
        </w:rPr>
        <w:t>2</w:t>
      </w:r>
      <w:r>
        <w:rPr>
          <w:noProof/>
          <w:kern w:val="0"/>
          <w:sz w:val="21"/>
          <w:szCs w:val="20"/>
        </w:rPr>
        <w:t>.</w:t>
      </w:r>
      <w:r w:rsidR="00FE2FBF">
        <w:rPr>
          <w:noProof/>
          <w:kern w:val="0"/>
          <w:sz w:val="21"/>
          <w:szCs w:val="20"/>
        </w:rPr>
        <w:t>3</w:t>
      </w:r>
      <w:r w:rsidR="00E33B69">
        <w:rPr>
          <w:noProof/>
          <w:kern w:val="0"/>
          <w:sz w:val="21"/>
          <w:szCs w:val="20"/>
        </w:rPr>
        <w:t xml:space="preserve"> </w:t>
      </w:r>
      <w:r w:rsidR="00615691">
        <w:rPr>
          <w:rFonts w:hint="eastAsia"/>
          <w:noProof/>
          <w:kern w:val="0"/>
          <w:sz w:val="21"/>
          <w:szCs w:val="20"/>
        </w:rPr>
        <w:t>企业追溯体系和追溯系统的设计和实施，应符合国家相关法律、法规和标准的规定，并满足相关方的差异化需求。</w:t>
      </w:r>
    </w:p>
    <w:p w14:paraId="7499CA67" w14:textId="0DC5C7DF" w:rsidR="00C00597" w:rsidRPr="00C00597" w:rsidRDefault="00E33B69" w:rsidP="007D41B0">
      <w:pPr>
        <w:pStyle w:val="a2"/>
        <w:numPr>
          <w:ilvl w:val="2"/>
          <w:numId w:val="23"/>
        </w:numPr>
        <w:rPr>
          <w:noProof/>
          <w:kern w:val="0"/>
          <w:sz w:val="21"/>
          <w:szCs w:val="20"/>
        </w:rPr>
      </w:pPr>
      <w:r w:rsidRPr="00F95FE6">
        <w:rPr>
          <w:rFonts w:hint="eastAsia"/>
          <w:noProof/>
          <w:kern w:val="0"/>
          <w:sz w:val="21"/>
          <w:szCs w:val="20"/>
        </w:rPr>
        <w:t>产品质量、安全、卫生</w:t>
      </w:r>
      <w:r w:rsidR="00465DF4">
        <w:rPr>
          <w:rFonts w:hint="eastAsia"/>
          <w:noProof/>
          <w:kern w:val="0"/>
          <w:sz w:val="21"/>
          <w:szCs w:val="20"/>
        </w:rPr>
        <w:t>、</w:t>
      </w:r>
      <w:r w:rsidRPr="00F95FE6">
        <w:rPr>
          <w:rFonts w:hint="eastAsia"/>
          <w:noProof/>
          <w:kern w:val="0"/>
          <w:sz w:val="21"/>
          <w:szCs w:val="20"/>
        </w:rPr>
        <w:t>性能</w:t>
      </w:r>
      <w:r>
        <w:rPr>
          <w:rFonts w:hint="eastAsia"/>
          <w:noProof/>
          <w:kern w:val="0"/>
          <w:sz w:val="21"/>
          <w:szCs w:val="20"/>
        </w:rPr>
        <w:t>等</w:t>
      </w:r>
      <w:r w:rsidRPr="00F95FE6">
        <w:rPr>
          <w:rFonts w:hint="eastAsia"/>
          <w:noProof/>
          <w:kern w:val="0"/>
          <w:sz w:val="21"/>
          <w:szCs w:val="20"/>
        </w:rPr>
        <w:t>应达到相关</w:t>
      </w:r>
      <w:r w:rsidR="00465DF4" w:rsidRPr="00F95FE6">
        <w:rPr>
          <w:rFonts w:hint="eastAsia"/>
          <w:noProof/>
          <w:kern w:val="0"/>
          <w:sz w:val="21"/>
          <w:szCs w:val="20"/>
        </w:rPr>
        <w:t>的标准</w:t>
      </w:r>
      <w:r w:rsidRPr="00F95FE6">
        <w:rPr>
          <w:rFonts w:hint="eastAsia"/>
          <w:noProof/>
          <w:kern w:val="0"/>
          <w:sz w:val="21"/>
          <w:szCs w:val="20"/>
        </w:rPr>
        <w:t>要求</w:t>
      </w:r>
      <w:r>
        <w:rPr>
          <w:rFonts w:hint="eastAsia"/>
          <w:noProof/>
          <w:kern w:val="0"/>
          <w:sz w:val="21"/>
          <w:szCs w:val="20"/>
        </w:rPr>
        <w:t>。</w:t>
      </w:r>
    </w:p>
    <w:p w14:paraId="274F1291" w14:textId="74ED63D7" w:rsidR="00CF69F6" w:rsidRDefault="00B14A65" w:rsidP="00B14A65">
      <w:pPr>
        <w:pStyle w:val="a2"/>
        <w:numPr>
          <w:ilvl w:val="0"/>
          <w:numId w:val="0"/>
        </w:numPr>
        <w:spacing w:line="360" w:lineRule="auto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4</w:t>
      </w:r>
      <w:r>
        <w:rPr>
          <w:rFonts w:ascii="黑体" w:eastAsia="黑体"/>
          <w:sz w:val="21"/>
          <w:szCs w:val="21"/>
        </w:rPr>
        <w:t>.3</w:t>
      </w:r>
      <w:r w:rsidR="00076EB0">
        <w:rPr>
          <w:rFonts w:ascii="黑体" w:eastAsia="黑体" w:hint="eastAsia"/>
          <w:sz w:val="21"/>
          <w:szCs w:val="21"/>
        </w:rPr>
        <w:t>可追溯产品</w:t>
      </w:r>
      <w:r w:rsidR="00CF69F6">
        <w:rPr>
          <w:rFonts w:ascii="黑体" w:eastAsia="黑体" w:hint="eastAsia"/>
          <w:sz w:val="21"/>
          <w:szCs w:val="21"/>
        </w:rPr>
        <w:t>评</w:t>
      </w:r>
      <w:r w:rsidR="00C55CB1">
        <w:rPr>
          <w:rFonts w:ascii="黑体" w:eastAsia="黑体" w:hint="eastAsia"/>
          <w:sz w:val="21"/>
          <w:szCs w:val="21"/>
        </w:rPr>
        <w:t>价</w:t>
      </w:r>
      <w:r w:rsidR="00E33B69">
        <w:rPr>
          <w:rFonts w:ascii="黑体" w:eastAsia="黑体" w:hint="eastAsia"/>
          <w:sz w:val="21"/>
          <w:szCs w:val="21"/>
        </w:rPr>
        <w:t>原则</w:t>
      </w:r>
    </w:p>
    <w:p w14:paraId="126BFD8E" w14:textId="16DEA692" w:rsidR="00E33B69" w:rsidRPr="00E33B69" w:rsidRDefault="00E33B69" w:rsidP="00E33B69">
      <w:pPr>
        <w:spacing w:line="360" w:lineRule="auto"/>
        <w:rPr>
          <w:rFonts w:ascii="宋体"/>
          <w:noProof/>
          <w:kern w:val="0"/>
          <w:szCs w:val="20"/>
        </w:rPr>
      </w:pPr>
      <w:r w:rsidRPr="00E33B69">
        <w:rPr>
          <w:rFonts w:ascii="宋体" w:hint="eastAsia"/>
          <w:noProof/>
          <w:kern w:val="0"/>
          <w:szCs w:val="20"/>
        </w:rPr>
        <w:t>4</w:t>
      </w:r>
      <w:r w:rsidRPr="00E33B69">
        <w:rPr>
          <w:rFonts w:ascii="宋体"/>
          <w:noProof/>
          <w:kern w:val="0"/>
          <w:szCs w:val="20"/>
        </w:rPr>
        <w:t>.</w:t>
      </w:r>
      <w:r w:rsidR="00B14A65">
        <w:rPr>
          <w:rFonts w:ascii="宋体"/>
          <w:noProof/>
          <w:kern w:val="0"/>
          <w:szCs w:val="20"/>
        </w:rPr>
        <w:t>3</w:t>
      </w:r>
      <w:r w:rsidRPr="00E33B69">
        <w:rPr>
          <w:rFonts w:ascii="宋体"/>
          <w:noProof/>
          <w:kern w:val="0"/>
          <w:szCs w:val="20"/>
        </w:rPr>
        <w:t>.1</w:t>
      </w:r>
      <w:r>
        <w:rPr>
          <w:rFonts w:ascii="宋体"/>
          <w:noProof/>
          <w:kern w:val="0"/>
          <w:szCs w:val="20"/>
        </w:rPr>
        <w:t xml:space="preserve"> </w:t>
      </w:r>
      <w:r w:rsidRPr="00E33B69">
        <w:rPr>
          <w:rFonts w:ascii="宋体" w:hint="eastAsia"/>
          <w:noProof/>
          <w:kern w:val="0"/>
          <w:szCs w:val="20"/>
        </w:rPr>
        <w:t>客观公正</w:t>
      </w:r>
      <w:r w:rsidR="00DC039C">
        <w:rPr>
          <w:rFonts w:ascii="宋体" w:hint="eastAsia"/>
          <w:noProof/>
          <w:kern w:val="0"/>
          <w:szCs w:val="20"/>
        </w:rPr>
        <w:t>：</w:t>
      </w:r>
      <w:r w:rsidR="00C55CB1">
        <w:rPr>
          <w:rFonts w:ascii="宋体" w:hint="eastAsia"/>
          <w:noProof/>
          <w:kern w:val="0"/>
          <w:szCs w:val="20"/>
        </w:rPr>
        <w:t>评价</w:t>
      </w:r>
      <w:r w:rsidR="00076EB0">
        <w:rPr>
          <w:rFonts w:ascii="宋体" w:hint="eastAsia"/>
          <w:noProof/>
          <w:kern w:val="0"/>
          <w:szCs w:val="20"/>
        </w:rPr>
        <w:t>工作人员客观公正地实施可追溯产品的</w:t>
      </w:r>
      <w:r w:rsidR="00C55CB1">
        <w:rPr>
          <w:rFonts w:ascii="宋体" w:hint="eastAsia"/>
          <w:noProof/>
          <w:kern w:val="0"/>
          <w:szCs w:val="20"/>
        </w:rPr>
        <w:t>评价</w:t>
      </w:r>
      <w:r w:rsidR="00076EB0">
        <w:rPr>
          <w:rFonts w:ascii="宋体" w:hint="eastAsia"/>
          <w:noProof/>
          <w:kern w:val="0"/>
          <w:szCs w:val="20"/>
        </w:rPr>
        <w:t>活动，确保</w:t>
      </w:r>
      <w:r w:rsidR="00C55CB1">
        <w:rPr>
          <w:rFonts w:ascii="宋体" w:hint="eastAsia"/>
          <w:noProof/>
          <w:kern w:val="0"/>
          <w:szCs w:val="20"/>
        </w:rPr>
        <w:t>评价</w:t>
      </w:r>
      <w:r w:rsidR="00076EB0">
        <w:rPr>
          <w:rFonts w:ascii="宋体" w:hint="eastAsia"/>
          <w:noProof/>
          <w:kern w:val="0"/>
          <w:szCs w:val="20"/>
        </w:rPr>
        <w:t>结果建立公开公正的基础上；</w:t>
      </w:r>
    </w:p>
    <w:p w14:paraId="53EAEA0E" w14:textId="4CA382B0" w:rsidR="00E33B69" w:rsidRPr="00E33B69" w:rsidRDefault="00E33B69" w:rsidP="004C6139">
      <w:pPr>
        <w:tabs>
          <w:tab w:val="left" w:pos="6720"/>
          <w:tab w:val="left" w:pos="7560"/>
        </w:tabs>
        <w:spacing w:line="360" w:lineRule="auto"/>
        <w:rPr>
          <w:rFonts w:ascii="宋体"/>
          <w:noProof/>
          <w:kern w:val="0"/>
          <w:szCs w:val="20"/>
        </w:rPr>
      </w:pPr>
      <w:r>
        <w:rPr>
          <w:rFonts w:ascii="宋体"/>
          <w:noProof/>
          <w:kern w:val="0"/>
          <w:szCs w:val="20"/>
        </w:rPr>
        <w:t>4.</w:t>
      </w:r>
      <w:r w:rsidR="00B14A65">
        <w:rPr>
          <w:rFonts w:ascii="宋体"/>
          <w:noProof/>
          <w:kern w:val="0"/>
          <w:szCs w:val="20"/>
        </w:rPr>
        <w:t>3</w:t>
      </w:r>
      <w:r>
        <w:rPr>
          <w:rFonts w:ascii="宋体"/>
          <w:noProof/>
          <w:kern w:val="0"/>
          <w:szCs w:val="20"/>
        </w:rPr>
        <w:t xml:space="preserve">.2 </w:t>
      </w:r>
      <w:r w:rsidRPr="00E33B69">
        <w:rPr>
          <w:rFonts w:ascii="宋体" w:hint="eastAsia"/>
          <w:noProof/>
          <w:kern w:val="0"/>
          <w:szCs w:val="20"/>
        </w:rPr>
        <w:t>公开透明</w:t>
      </w:r>
      <w:r w:rsidR="00076EB0">
        <w:rPr>
          <w:rFonts w:ascii="宋体" w:hint="eastAsia"/>
          <w:noProof/>
          <w:kern w:val="0"/>
          <w:szCs w:val="20"/>
        </w:rPr>
        <w:t>：</w:t>
      </w:r>
      <w:r w:rsidR="00C55CB1">
        <w:rPr>
          <w:rFonts w:ascii="宋体" w:hint="eastAsia"/>
          <w:noProof/>
          <w:kern w:val="0"/>
          <w:szCs w:val="20"/>
        </w:rPr>
        <w:t>评价</w:t>
      </w:r>
      <w:r w:rsidR="00076EB0">
        <w:rPr>
          <w:rFonts w:ascii="宋体" w:hint="eastAsia"/>
          <w:noProof/>
          <w:kern w:val="0"/>
          <w:szCs w:val="20"/>
        </w:rPr>
        <w:t>的过程和结果保持公开、透明；</w:t>
      </w:r>
      <w:r w:rsidR="004C6139">
        <w:rPr>
          <w:rFonts w:ascii="宋体"/>
          <w:noProof/>
          <w:kern w:val="0"/>
          <w:szCs w:val="20"/>
        </w:rPr>
        <w:tab/>
      </w:r>
      <w:r w:rsidR="004C6139">
        <w:rPr>
          <w:rFonts w:ascii="宋体"/>
          <w:noProof/>
          <w:kern w:val="0"/>
          <w:szCs w:val="20"/>
        </w:rPr>
        <w:tab/>
      </w:r>
    </w:p>
    <w:p w14:paraId="76220123" w14:textId="2722AE2F" w:rsidR="00E33B69" w:rsidRPr="00E33B69" w:rsidRDefault="00E33B69" w:rsidP="00E33B69">
      <w:pPr>
        <w:spacing w:line="360" w:lineRule="auto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4</w:t>
      </w:r>
      <w:r>
        <w:rPr>
          <w:rFonts w:ascii="宋体"/>
          <w:noProof/>
          <w:kern w:val="0"/>
          <w:szCs w:val="20"/>
        </w:rPr>
        <w:t xml:space="preserve">.3.3 </w:t>
      </w:r>
      <w:r w:rsidRPr="00E33B69">
        <w:rPr>
          <w:rFonts w:ascii="宋体" w:hint="eastAsia"/>
          <w:noProof/>
          <w:kern w:val="0"/>
          <w:szCs w:val="20"/>
        </w:rPr>
        <w:t>信息保密</w:t>
      </w:r>
      <w:r w:rsidR="00076EB0">
        <w:rPr>
          <w:rFonts w:ascii="宋体" w:hint="eastAsia"/>
          <w:noProof/>
          <w:kern w:val="0"/>
          <w:szCs w:val="20"/>
        </w:rPr>
        <w:t>：</w:t>
      </w:r>
      <w:r w:rsidR="00C55CB1">
        <w:rPr>
          <w:rFonts w:ascii="宋体" w:hint="eastAsia"/>
          <w:noProof/>
          <w:kern w:val="0"/>
          <w:szCs w:val="20"/>
        </w:rPr>
        <w:t>评价</w:t>
      </w:r>
      <w:r w:rsidR="00076EB0">
        <w:rPr>
          <w:rFonts w:ascii="宋体" w:hint="eastAsia"/>
          <w:noProof/>
          <w:kern w:val="0"/>
          <w:szCs w:val="20"/>
        </w:rPr>
        <w:t>工作人员对</w:t>
      </w:r>
      <w:r w:rsidR="00C55CB1">
        <w:rPr>
          <w:rFonts w:ascii="宋体" w:hint="eastAsia"/>
          <w:noProof/>
          <w:kern w:val="0"/>
          <w:szCs w:val="20"/>
        </w:rPr>
        <w:t>评价</w:t>
      </w:r>
      <w:r w:rsidR="00076EB0">
        <w:rPr>
          <w:rFonts w:ascii="宋体" w:hint="eastAsia"/>
          <w:noProof/>
          <w:kern w:val="0"/>
          <w:szCs w:val="20"/>
        </w:rPr>
        <w:t>过程中获得的产品关键信息需保密；</w:t>
      </w:r>
    </w:p>
    <w:p w14:paraId="119284B1" w14:textId="0F4ECC98" w:rsidR="00E33B69" w:rsidRPr="00E33B69" w:rsidRDefault="00E33B69" w:rsidP="00E33B69">
      <w:pPr>
        <w:spacing w:line="360" w:lineRule="auto"/>
        <w:rPr>
          <w:rFonts w:ascii="宋体"/>
          <w:noProof/>
          <w:kern w:val="0"/>
          <w:szCs w:val="20"/>
        </w:rPr>
      </w:pPr>
      <w:r>
        <w:rPr>
          <w:rFonts w:ascii="宋体"/>
          <w:noProof/>
          <w:kern w:val="0"/>
          <w:szCs w:val="20"/>
        </w:rPr>
        <w:t xml:space="preserve">4.3.4 </w:t>
      </w:r>
      <w:r w:rsidR="00851C3B" w:rsidRPr="000F647A">
        <w:rPr>
          <w:rFonts w:ascii="宋体" w:hint="eastAsia"/>
          <w:noProof/>
          <w:kern w:val="0"/>
          <w:szCs w:val="20"/>
        </w:rPr>
        <w:t>留痕管理：</w:t>
      </w:r>
      <w:r w:rsidR="00C55CB1">
        <w:rPr>
          <w:rFonts w:ascii="宋体" w:hint="eastAsia"/>
          <w:noProof/>
          <w:kern w:val="0"/>
          <w:szCs w:val="20"/>
        </w:rPr>
        <w:t>评价</w:t>
      </w:r>
      <w:r w:rsidR="00851C3B">
        <w:rPr>
          <w:rFonts w:ascii="宋体" w:hint="eastAsia"/>
          <w:noProof/>
          <w:kern w:val="0"/>
          <w:szCs w:val="20"/>
        </w:rPr>
        <w:t>工作需可追溯</w:t>
      </w:r>
      <w:r w:rsidR="00465DF4">
        <w:rPr>
          <w:rFonts w:ascii="宋体" w:hint="eastAsia"/>
          <w:noProof/>
          <w:kern w:val="0"/>
          <w:szCs w:val="20"/>
        </w:rPr>
        <w:t>；</w:t>
      </w:r>
    </w:p>
    <w:p w14:paraId="3CF94036" w14:textId="212EBC66" w:rsidR="00E33B69" w:rsidRDefault="00E33B69" w:rsidP="00E33B69">
      <w:pPr>
        <w:spacing w:line="360" w:lineRule="auto"/>
        <w:rPr>
          <w:rFonts w:ascii="宋体"/>
          <w:noProof/>
          <w:kern w:val="0"/>
          <w:szCs w:val="20"/>
        </w:rPr>
      </w:pPr>
      <w:r>
        <w:rPr>
          <w:rFonts w:ascii="宋体"/>
          <w:noProof/>
          <w:kern w:val="0"/>
          <w:szCs w:val="20"/>
        </w:rPr>
        <w:t>4.</w:t>
      </w:r>
      <w:r w:rsidR="00615691">
        <w:rPr>
          <w:rFonts w:ascii="宋体"/>
          <w:noProof/>
          <w:kern w:val="0"/>
          <w:szCs w:val="20"/>
        </w:rPr>
        <w:t>3</w:t>
      </w:r>
      <w:r>
        <w:rPr>
          <w:rFonts w:ascii="宋体"/>
          <w:noProof/>
          <w:kern w:val="0"/>
          <w:szCs w:val="20"/>
        </w:rPr>
        <w:t>.</w:t>
      </w:r>
      <w:r w:rsidR="00615691">
        <w:rPr>
          <w:rFonts w:ascii="宋体"/>
          <w:noProof/>
          <w:kern w:val="0"/>
          <w:szCs w:val="20"/>
        </w:rPr>
        <w:t>5</w:t>
      </w:r>
      <w:r>
        <w:rPr>
          <w:rFonts w:ascii="宋体"/>
          <w:noProof/>
          <w:kern w:val="0"/>
          <w:szCs w:val="20"/>
        </w:rPr>
        <w:t xml:space="preserve"> </w:t>
      </w:r>
      <w:r w:rsidR="00851C3B">
        <w:rPr>
          <w:rFonts w:ascii="宋体" w:hint="eastAsia"/>
          <w:noProof/>
          <w:kern w:val="0"/>
          <w:szCs w:val="20"/>
        </w:rPr>
        <w:t>企业自愿参与评定。</w:t>
      </w:r>
    </w:p>
    <w:p w14:paraId="04267068" w14:textId="5C67100E" w:rsidR="00D56589" w:rsidRDefault="00D56589" w:rsidP="00D56589">
      <w:pPr>
        <w:pStyle w:val="aff9"/>
        <w:tabs>
          <w:tab w:val="clear" w:pos="360"/>
          <w:tab w:val="num" w:pos="0"/>
        </w:tabs>
        <w:outlineLvl w:val="0"/>
      </w:pPr>
      <w:bookmarkStart w:id="14" w:name="_Toc64548770"/>
      <w:bookmarkStart w:id="15" w:name="_Toc143865072"/>
      <w:r>
        <w:t>5</w:t>
      </w:r>
      <w:r>
        <w:rPr>
          <w:rFonts w:hint="eastAsia"/>
        </w:rPr>
        <w:t xml:space="preserve"> </w:t>
      </w:r>
      <w:bookmarkEnd w:id="14"/>
      <w:r w:rsidR="000B428D">
        <w:rPr>
          <w:rFonts w:hint="eastAsia"/>
        </w:rPr>
        <w:t>可追溯产品评价</w:t>
      </w:r>
      <w:r w:rsidR="00B67B59">
        <w:rPr>
          <w:rFonts w:hint="eastAsia"/>
        </w:rPr>
        <w:t>内容</w:t>
      </w:r>
      <w:bookmarkEnd w:id="15"/>
    </w:p>
    <w:p w14:paraId="5D4DA8C6" w14:textId="77777777" w:rsidR="00615691" w:rsidRDefault="00615691" w:rsidP="00615691">
      <w:pPr>
        <w:pStyle w:val="a2"/>
        <w:numPr>
          <w:ilvl w:val="0"/>
          <w:numId w:val="0"/>
        </w:numPr>
        <w:spacing w:line="360" w:lineRule="auto"/>
        <w:rPr>
          <w:rFonts w:ascii="黑体" w:eastAsia="黑体"/>
          <w:sz w:val="21"/>
          <w:szCs w:val="21"/>
        </w:rPr>
      </w:pPr>
      <w:r>
        <w:rPr>
          <w:rFonts w:ascii="黑体" w:eastAsia="黑体"/>
          <w:sz w:val="21"/>
          <w:szCs w:val="21"/>
        </w:rPr>
        <w:t xml:space="preserve">5.1 </w:t>
      </w:r>
      <w:r>
        <w:rPr>
          <w:rFonts w:ascii="黑体" w:eastAsia="黑体" w:hint="eastAsia"/>
          <w:sz w:val="21"/>
          <w:szCs w:val="21"/>
        </w:rPr>
        <w:t>总要求</w:t>
      </w:r>
    </w:p>
    <w:p w14:paraId="07508DD9" w14:textId="6D6571B0" w:rsidR="00615691" w:rsidRDefault="00615691" w:rsidP="00615691">
      <w:pPr>
        <w:pStyle w:val="aff5"/>
        <w:spacing w:line="360" w:lineRule="auto"/>
        <w:rPr>
          <w:rFonts w:ascii="Times New Roman"/>
          <w:color w:val="000000"/>
          <w:szCs w:val="22"/>
        </w:rPr>
      </w:pPr>
      <w:r w:rsidRPr="00C159D9">
        <w:rPr>
          <w:rFonts w:ascii="Times New Roman" w:hint="eastAsia"/>
          <w:color w:val="000000"/>
          <w:szCs w:val="22"/>
        </w:rPr>
        <w:t>企业应识别与其产品可追溯性相关的法律法规</w:t>
      </w:r>
      <w:r w:rsidRPr="00B14A65">
        <w:rPr>
          <w:rFonts w:ascii="Times New Roman" w:hint="eastAsia"/>
          <w:color w:val="000000" w:themeColor="text1"/>
          <w:szCs w:val="22"/>
        </w:rPr>
        <w:t>、顾客及相关方的需求和期望</w:t>
      </w:r>
      <w:r w:rsidRPr="00C159D9">
        <w:rPr>
          <w:rFonts w:ascii="Times New Roman" w:hint="eastAsia"/>
          <w:color w:val="000000"/>
          <w:szCs w:val="22"/>
        </w:rPr>
        <w:t>，</w:t>
      </w:r>
      <w:r>
        <w:rPr>
          <w:rFonts w:ascii="Times New Roman" w:hint="eastAsia"/>
          <w:color w:val="000000"/>
          <w:szCs w:val="22"/>
        </w:rPr>
        <w:t>确定其合规义务，并应根据合规义务的要求，保障可追溯产品的广度、深度和精度特</w:t>
      </w:r>
      <w:r w:rsidR="00B14A65">
        <w:rPr>
          <w:rFonts w:ascii="Times New Roman" w:hint="eastAsia"/>
          <w:color w:val="000000"/>
          <w:szCs w:val="22"/>
        </w:rPr>
        <w:t>性</w:t>
      </w:r>
      <w:r>
        <w:rPr>
          <w:rFonts w:ascii="Times New Roman" w:hint="eastAsia"/>
          <w:color w:val="000000"/>
          <w:szCs w:val="22"/>
        </w:rPr>
        <w:t>。</w:t>
      </w:r>
    </w:p>
    <w:p w14:paraId="385E701C" w14:textId="77777777" w:rsidR="00615691" w:rsidRDefault="00615691" w:rsidP="00615691">
      <w:pPr>
        <w:pStyle w:val="aff5"/>
        <w:spacing w:line="360" w:lineRule="auto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可追溯产品评价的主要内容包括：</w:t>
      </w:r>
    </w:p>
    <w:p w14:paraId="19FFB771" w14:textId="77777777" w:rsidR="00615691" w:rsidRDefault="00615691" w:rsidP="007D41B0">
      <w:pPr>
        <w:pStyle w:val="aff5"/>
        <w:numPr>
          <w:ilvl w:val="0"/>
          <w:numId w:val="22"/>
        </w:numPr>
        <w:spacing w:line="360" w:lineRule="auto"/>
        <w:ind w:firstLineChars="0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追溯广度；</w:t>
      </w:r>
    </w:p>
    <w:p w14:paraId="022D38A8" w14:textId="77777777" w:rsidR="00615691" w:rsidRDefault="00615691" w:rsidP="007D41B0">
      <w:pPr>
        <w:pStyle w:val="aff5"/>
        <w:numPr>
          <w:ilvl w:val="0"/>
          <w:numId w:val="22"/>
        </w:numPr>
        <w:spacing w:line="360" w:lineRule="auto"/>
        <w:ind w:firstLineChars="0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追溯深度；</w:t>
      </w:r>
    </w:p>
    <w:p w14:paraId="1BE326E7" w14:textId="77777777" w:rsidR="00615691" w:rsidRPr="00A942F2" w:rsidRDefault="00615691" w:rsidP="007D41B0">
      <w:pPr>
        <w:pStyle w:val="aff5"/>
        <w:numPr>
          <w:ilvl w:val="0"/>
          <w:numId w:val="22"/>
        </w:numPr>
        <w:spacing w:line="360" w:lineRule="auto"/>
        <w:ind w:firstLineChars="0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追溯精度。</w:t>
      </w:r>
    </w:p>
    <w:p w14:paraId="7458234A" w14:textId="77777777" w:rsidR="00615691" w:rsidRDefault="00615691" w:rsidP="00615691">
      <w:pPr>
        <w:pStyle w:val="a2"/>
        <w:numPr>
          <w:ilvl w:val="0"/>
          <w:numId w:val="0"/>
        </w:numPr>
        <w:spacing w:line="360" w:lineRule="auto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5</w:t>
      </w:r>
      <w:r>
        <w:rPr>
          <w:rFonts w:ascii="黑体" w:eastAsia="黑体"/>
          <w:sz w:val="21"/>
          <w:szCs w:val="21"/>
        </w:rPr>
        <w:t xml:space="preserve">.2 </w:t>
      </w:r>
      <w:r>
        <w:rPr>
          <w:rFonts w:ascii="黑体" w:eastAsia="黑体" w:hint="eastAsia"/>
          <w:sz w:val="21"/>
          <w:szCs w:val="21"/>
        </w:rPr>
        <w:t>广度</w:t>
      </w:r>
    </w:p>
    <w:p w14:paraId="744EC7A3" w14:textId="0108388E" w:rsidR="00615691" w:rsidRPr="00A273C5" w:rsidRDefault="00615691" w:rsidP="00B14A65">
      <w:pPr>
        <w:pStyle w:val="aff5"/>
        <w:spacing w:line="360" w:lineRule="auto"/>
        <w:rPr>
          <w:rFonts w:hAnsi="宋体"/>
          <w:color w:val="000000"/>
          <w:szCs w:val="22"/>
        </w:rPr>
      </w:pPr>
      <w:r w:rsidRPr="00A273C5">
        <w:rPr>
          <w:rFonts w:hAnsi="宋体" w:hint="eastAsia"/>
          <w:color w:val="000000"/>
          <w:szCs w:val="22"/>
        </w:rPr>
        <w:t>企业应根据相关合规义务的要求，在其</w:t>
      </w:r>
      <w:r w:rsidRPr="00B14A65">
        <w:rPr>
          <w:rFonts w:hAnsi="宋体" w:hint="eastAsia"/>
          <w:color w:val="000000" w:themeColor="text1"/>
          <w:szCs w:val="22"/>
        </w:rPr>
        <w:t>质量管理体系（4.2.2）范围内，</w:t>
      </w:r>
      <w:r w:rsidRPr="00A273C5">
        <w:rPr>
          <w:rFonts w:hAnsi="宋体" w:hint="eastAsia"/>
          <w:color w:val="000000"/>
          <w:szCs w:val="22"/>
        </w:rPr>
        <w:t>确定追溯单元。</w:t>
      </w:r>
    </w:p>
    <w:p w14:paraId="0D4DBEDD" w14:textId="3862B3FC" w:rsidR="00615691" w:rsidRPr="00A273C5" w:rsidRDefault="00615691" w:rsidP="00B14A65">
      <w:pPr>
        <w:pStyle w:val="aff5"/>
        <w:spacing w:line="360" w:lineRule="auto"/>
        <w:rPr>
          <w:rFonts w:hAnsi="宋体"/>
          <w:color w:val="000000"/>
          <w:szCs w:val="22"/>
        </w:rPr>
      </w:pPr>
      <w:r w:rsidRPr="00A273C5">
        <w:rPr>
          <w:rFonts w:hAnsi="宋体" w:hint="eastAsia"/>
          <w:color w:val="000000"/>
          <w:szCs w:val="22"/>
        </w:rPr>
        <w:t>采</w:t>
      </w:r>
      <w:r w:rsidR="00A273C5" w:rsidRPr="00A273C5">
        <w:rPr>
          <w:rFonts w:hAnsi="宋体" w:hint="eastAsia"/>
          <w:color w:val="000000"/>
          <w:szCs w:val="22"/>
        </w:rPr>
        <w:t>用</w:t>
      </w:r>
      <w:r w:rsidRPr="00A273C5">
        <w:rPr>
          <w:rFonts w:hAnsi="宋体" w:hint="eastAsia"/>
          <w:color w:val="000000"/>
          <w:szCs w:val="22"/>
        </w:rPr>
        <w:t>“向前一步，向后一步”的原则，与供应</w:t>
      </w:r>
      <w:r w:rsidRPr="00D5618C">
        <w:rPr>
          <w:rFonts w:hAnsi="宋体" w:hint="eastAsia"/>
          <w:color w:val="000000" w:themeColor="text1"/>
          <w:szCs w:val="22"/>
        </w:rPr>
        <w:t>商</w:t>
      </w:r>
      <w:r w:rsidR="00B14A65" w:rsidRPr="00D5618C">
        <w:rPr>
          <w:rFonts w:hAnsi="宋体" w:hint="eastAsia"/>
          <w:color w:val="000000" w:themeColor="text1"/>
          <w:szCs w:val="22"/>
        </w:rPr>
        <w:t>和</w:t>
      </w:r>
      <w:r w:rsidR="00B14A65" w:rsidRPr="00D5618C">
        <w:rPr>
          <w:rFonts w:hAnsi="宋体"/>
          <w:color w:val="000000" w:themeColor="text1"/>
          <w:szCs w:val="22"/>
        </w:rPr>
        <w:t>/</w:t>
      </w:r>
      <w:r w:rsidR="00B14A65" w:rsidRPr="00D5618C">
        <w:rPr>
          <w:rFonts w:hAnsi="宋体" w:hint="eastAsia"/>
          <w:color w:val="000000" w:themeColor="text1"/>
          <w:szCs w:val="22"/>
        </w:rPr>
        <w:t>或</w:t>
      </w:r>
      <w:r w:rsidRPr="00D5618C">
        <w:rPr>
          <w:rFonts w:hAnsi="宋体" w:hint="eastAsia"/>
          <w:color w:val="000000" w:themeColor="text1"/>
          <w:szCs w:val="22"/>
        </w:rPr>
        <w:t>供应链确立追</w:t>
      </w:r>
      <w:r w:rsidRPr="00A273C5">
        <w:rPr>
          <w:rFonts w:hAnsi="宋体" w:hint="eastAsia"/>
          <w:color w:val="000000"/>
          <w:szCs w:val="22"/>
        </w:rPr>
        <w:t>溯单元要求。</w:t>
      </w:r>
    </w:p>
    <w:p w14:paraId="7A9FE77E" w14:textId="3C915D94" w:rsidR="00615691" w:rsidRPr="00A273C5" w:rsidRDefault="00615691" w:rsidP="00615691">
      <w:pPr>
        <w:pStyle w:val="aff5"/>
        <w:spacing w:line="360" w:lineRule="auto"/>
        <w:rPr>
          <w:rFonts w:hAnsi="宋体"/>
          <w:color w:val="000000"/>
          <w:szCs w:val="22"/>
        </w:rPr>
      </w:pPr>
      <w:r w:rsidRPr="00A273C5">
        <w:rPr>
          <w:rFonts w:hAnsi="宋体" w:hint="eastAsia"/>
          <w:color w:val="000000"/>
          <w:szCs w:val="22"/>
        </w:rPr>
        <w:t>追溯广度的评价指标，见</w:t>
      </w:r>
      <w:r w:rsidR="00A273C5" w:rsidRPr="00A273C5">
        <w:rPr>
          <w:rFonts w:hAnsi="宋体" w:hint="eastAsia"/>
          <w:color w:val="000000"/>
          <w:szCs w:val="22"/>
        </w:rPr>
        <w:t>表1</w:t>
      </w:r>
      <w:r w:rsidRPr="00A273C5">
        <w:rPr>
          <w:rFonts w:hAnsi="宋体" w:hint="eastAsia"/>
          <w:color w:val="000000"/>
          <w:szCs w:val="22"/>
        </w:rPr>
        <w:t>。</w:t>
      </w:r>
    </w:p>
    <w:p w14:paraId="6380CA5A" w14:textId="4F7BB4E7" w:rsidR="00615691" w:rsidRPr="00A273C5" w:rsidRDefault="00615691" w:rsidP="00615691">
      <w:pPr>
        <w:pStyle w:val="afffff6"/>
        <w:jc w:val="center"/>
        <w:rPr>
          <w:rFonts w:ascii="黑体" w:hAnsi="黑体"/>
          <w:sz w:val="21"/>
          <w:szCs w:val="21"/>
        </w:rPr>
      </w:pPr>
      <w:bookmarkStart w:id="16" w:name="_Ref143503159"/>
      <w:r w:rsidRPr="00A273C5">
        <w:rPr>
          <w:rFonts w:ascii="黑体" w:hAnsi="黑体" w:hint="eastAsia"/>
          <w:sz w:val="21"/>
          <w:szCs w:val="21"/>
        </w:rPr>
        <w:lastRenderedPageBreak/>
        <w:t xml:space="preserve">表 </w:t>
      </w:r>
      <w:r w:rsidRPr="00A273C5">
        <w:rPr>
          <w:rFonts w:ascii="黑体" w:hAnsi="黑体"/>
          <w:sz w:val="21"/>
          <w:szCs w:val="21"/>
        </w:rPr>
        <w:fldChar w:fldCharType="begin"/>
      </w:r>
      <w:r w:rsidRPr="00A273C5">
        <w:rPr>
          <w:rFonts w:ascii="黑体" w:hAnsi="黑体"/>
          <w:sz w:val="21"/>
          <w:szCs w:val="21"/>
        </w:rPr>
        <w:instrText xml:space="preserve"> </w:instrText>
      </w:r>
      <w:r w:rsidRPr="00A273C5">
        <w:rPr>
          <w:rFonts w:ascii="黑体" w:hAnsi="黑体" w:hint="eastAsia"/>
          <w:sz w:val="21"/>
          <w:szCs w:val="21"/>
        </w:rPr>
        <w:instrText>SEQ 表 \* ARABIC</w:instrText>
      </w:r>
      <w:r w:rsidRPr="00A273C5">
        <w:rPr>
          <w:rFonts w:ascii="黑体" w:hAnsi="黑体"/>
          <w:sz w:val="21"/>
          <w:szCs w:val="21"/>
        </w:rPr>
        <w:instrText xml:space="preserve"> </w:instrText>
      </w:r>
      <w:r w:rsidRPr="00A273C5">
        <w:rPr>
          <w:rFonts w:ascii="黑体" w:hAnsi="黑体"/>
          <w:sz w:val="21"/>
          <w:szCs w:val="21"/>
        </w:rPr>
        <w:fldChar w:fldCharType="separate"/>
      </w:r>
      <w:r w:rsidR="00CA721B">
        <w:rPr>
          <w:rFonts w:ascii="黑体" w:hAnsi="黑体"/>
          <w:noProof/>
          <w:sz w:val="21"/>
          <w:szCs w:val="21"/>
        </w:rPr>
        <w:t>1</w:t>
      </w:r>
      <w:r w:rsidRPr="00A273C5">
        <w:rPr>
          <w:rFonts w:ascii="黑体" w:hAnsi="黑体"/>
          <w:sz w:val="21"/>
          <w:szCs w:val="21"/>
        </w:rPr>
        <w:fldChar w:fldCharType="end"/>
      </w:r>
      <w:r w:rsidRPr="00A273C5">
        <w:rPr>
          <w:rFonts w:ascii="黑体" w:hAnsi="黑体"/>
          <w:sz w:val="21"/>
          <w:szCs w:val="21"/>
        </w:rPr>
        <w:t xml:space="preserve"> </w:t>
      </w:r>
      <w:r w:rsidRPr="00A273C5">
        <w:rPr>
          <w:rFonts w:ascii="黑体" w:hAnsi="黑体" w:hint="eastAsia"/>
          <w:sz w:val="21"/>
          <w:szCs w:val="21"/>
        </w:rPr>
        <w:t>可追溯产品评价</w:t>
      </w:r>
      <w:r w:rsidR="0008400B">
        <w:rPr>
          <w:rFonts w:ascii="黑体" w:hAnsi="黑体" w:hint="eastAsia"/>
          <w:sz w:val="21"/>
          <w:szCs w:val="21"/>
        </w:rPr>
        <w:t>要素</w:t>
      </w:r>
      <w:r w:rsidRPr="00A273C5">
        <w:rPr>
          <w:rFonts w:ascii="黑体" w:hAnsi="黑体" w:hint="eastAsia"/>
          <w:sz w:val="21"/>
          <w:szCs w:val="21"/>
        </w:rPr>
        <w:t>——追溯广度</w:t>
      </w:r>
      <w:bookmarkEnd w:id="16"/>
    </w:p>
    <w:tbl>
      <w:tblPr>
        <w:tblStyle w:val="afffffa"/>
        <w:tblW w:w="9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8"/>
        <w:gridCol w:w="3685"/>
        <w:gridCol w:w="851"/>
        <w:gridCol w:w="3810"/>
      </w:tblGrid>
      <w:tr w:rsidR="002444C0" w:rsidRPr="00077968" w14:paraId="5336CAE2" w14:textId="77777777" w:rsidTr="002444C0">
        <w:trPr>
          <w:cantSplit/>
          <w:tblHeader/>
        </w:trPr>
        <w:tc>
          <w:tcPr>
            <w:tcW w:w="978" w:type="dxa"/>
          </w:tcPr>
          <w:p w14:paraId="5EDFC904" w14:textId="5288F89E" w:rsidR="002444C0" w:rsidRPr="00077968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评价内容</w:t>
            </w:r>
          </w:p>
        </w:tc>
        <w:tc>
          <w:tcPr>
            <w:tcW w:w="3685" w:type="dxa"/>
          </w:tcPr>
          <w:p w14:paraId="4A2F94FD" w14:textId="1D8C1CBE" w:rsidR="002444C0" w:rsidRPr="00077968" w:rsidRDefault="002444C0" w:rsidP="0041246B">
            <w:pPr>
              <w:pStyle w:val="aff5"/>
              <w:ind w:left="592" w:hangingChars="329" w:hanging="592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评价指标</w:t>
            </w:r>
          </w:p>
        </w:tc>
        <w:tc>
          <w:tcPr>
            <w:tcW w:w="851" w:type="dxa"/>
          </w:tcPr>
          <w:p w14:paraId="608E4325" w14:textId="5544A161" w:rsidR="002444C0" w:rsidRPr="00077968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权重</w:t>
            </w:r>
          </w:p>
        </w:tc>
        <w:tc>
          <w:tcPr>
            <w:tcW w:w="3810" w:type="dxa"/>
          </w:tcPr>
          <w:p w14:paraId="1E739563" w14:textId="5FE147D9" w:rsidR="002444C0" w:rsidRPr="00077968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 w:rsidRPr="00077968">
              <w:rPr>
                <w:rFonts w:hint="eastAsia"/>
                <w:szCs w:val="18"/>
              </w:rPr>
              <w:t>评</w:t>
            </w:r>
            <w:r>
              <w:rPr>
                <w:rFonts w:hint="eastAsia"/>
                <w:szCs w:val="18"/>
              </w:rPr>
              <w:t>价要求</w:t>
            </w:r>
          </w:p>
        </w:tc>
      </w:tr>
      <w:tr w:rsidR="002444C0" w:rsidRPr="00077968" w14:paraId="72528A74" w14:textId="77777777" w:rsidTr="005E000E">
        <w:trPr>
          <w:trHeight w:val="1276"/>
        </w:trPr>
        <w:tc>
          <w:tcPr>
            <w:tcW w:w="978" w:type="dxa"/>
            <w:vAlign w:val="center"/>
          </w:tcPr>
          <w:p w14:paraId="78122AB9" w14:textId="77777777" w:rsidR="002444C0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追溯广度</w:t>
            </w:r>
          </w:p>
        </w:tc>
        <w:tc>
          <w:tcPr>
            <w:tcW w:w="3685" w:type="dxa"/>
          </w:tcPr>
          <w:p w14:paraId="6BFDE740" w14:textId="2E0277B4" w:rsidR="002444C0" w:rsidRDefault="002444C0" w:rsidP="0041246B">
            <w:pPr>
              <w:pStyle w:val="aff5"/>
              <w:ind w:firstLineChars="0" w:firstLine="0"/>
              <w:rPr>
                <w:szCs w:val="18"/>
              </w:rPr>
            </w:pPr>
            <w:r>
              <w:rPr>
                <w:rFonts w:hint="eastAsia"/>
                <w:szCs w:val="18"/>
              </w:rPr>
              <w:t>包括但不限于：订单；物料（含原辅料；中间产品；废弃物和成品）；生产工序；场所/位置/时间；责任主体；放行过程；</w:t>
            </w:r>
            <w:r w:rsidRPr="00567137">
              <w:rPr>
                <w:rFonts w:hint="eastAsia"/>
                <w:color w:val="000000" w:themeColor="text1"/>
                <w:szCs w:val="18"/>
              </w:rPr>
              <w:t>供应商管理；供应链管理。</w:t>
            </w:r>
          </w:p>
        </w:tc>
        <w:tc>
          <w:tcPr>
            <w:tcW w:w="851" w:type="dxa"/>
            <w:vAlign w:val="center"/>
          </w:tcPr>
          <w:p w14:paraId="030FE3C0" w14:textId="3C0641AD" w:rsidR="002444C0" w:rsidRPr="002444C0" w:rsidRDefault="002444C0" w:rsidP="002444C0">
            <w:pPr>
              <w:pStyle w:val="aff5"/>
              <w:ind w:firstLineChars="0" w:firstLine="0"/>
              <w:jc w:val="center"/>
              <w:rPr>
                <w:color w:val="FF0000"/>
                <w:szCs w:val="18"/>
              </w:rPr>
            </w:pPr>
            <w:r w:rsidRPr="005E000E">
              <w:rPr>
                <w:rFonts w:hint="eastAsia"/>
                <w:color w:val="000000" w:themeColor="text1"/>
                <w:szCs w:val="18"/>
              </w:rPr>
              <w:t>20%</w:t>
            </w:r>
          </w:p>
        </w:tc>
        <w:tc>
          <w:tcPr>
            <w:tcW w:w="3810" w:type="dxa"/>
          </w:tcPr>
          <w:p w14:paraId="069D7FC2" w14:textId="4CB2D12F" w:rsidR="002444C0" w:rsidRDefault="002444C0" w:rsidP="007D41B0">
            <w:pPr>
              <w:pStyle w:val="aff5"/>
              <w:numPr>
                <w:ilvl w:val="0"/>
                <w:numId w:val="19"/>
              </w:numPr>
              <w:ind w:left="314" w:firstLineChars="0" w:hanging="283"/>
              <w:rPr>
                <w:szCs w:val="18"/>
              </w:rPr>
            </w:pPr>
            <w:r>
              <w:rPr>
                <w:rFonts w:hint="eastAsia"/>
                <w:szCs w:val="18"/>
              </w:rPr>
              <w:t>与合规业务相关的追溯单元定义准确完整性；</w:t>
            </w:r>
          </w:p>
          <w:p w14:paraId="633AF28B" w14:textId="79605C61" w:rsidR="002444C0" w:rsidRDefault="002444C0" w:rsidP="007D41B0">
            <w:pPr>
              <w:pStyle w:val="aff5"/>
              <w:numPr>
                <w:ilvl w:val="0"/>
                <w:numId w:val="19"/>
              </w:numPr>
              <w:ind w:left="314" w:firstLineChars="0" w:hanging="283"/>
              <w:rPr>
                <w:szCs w:val="18"/>
              </w:rPr>
            </w:pPr>
            <w:r w:rsidRPr="00AA51BC">
              <w:rPr>
                <w:rFonts w:hint="eastAsia"/>
                <w:szCs w:val="18"/>
              </w:rPr>
              <w:t>与产品功能性、安全性和质量声称（适用时）相关</w:t>
            </w:r>
            <w:r>
              <w:rPr>
                <w:rFonts w:hint="eastAsia"/>
                <w:szCs w:val="18"/>
              </w:rPr>
              <w:t>的</w:t>
            </w:r>
            <w:r w:rsidRPr="00AA51BC">
              <w:rPr>
                <w:rFonts w:hint="eastAsia"/>
                <w:szCs w:val="18"/>
              </w:rPr>
              <w:t>关键生产工序</w:t>
            </w:r>
            <w:r>
              <w:rPr>
                <w:rFonts w:hint="eastAsia"/>
                <w:szCs w:val="18"/>
              </w:rPr>
              <w:t>追溯单元识别清晰度；</w:t>
            </w:r>
          </w:p>
          <w:p w14:paraId="677799C2" w14:textId="0616FB17" w:rsidR="002444C0" w:rsidRPr="00AA51BC" w:rsidRDefault="002444C0" w:rsidP="007D41B0">
            <w:pPr>
              <w:pStyle w:val="aff5"/>
              <w:numPr>
                <w:ilvl w:val="0"/>
                <w:numId w:val="19"/>
              </w:numPr>
              <w:ind w:left="314" w:firstLineChars="0" w:hanging="283"/>
              <w:rPr>
                <w:szCs w:val="18"/>
              </w:rPr>
            </w:pPr>
            <w:r>
              <w:rPr>
                <w:rFonts w:hint="eastAsia"/>
                <w:szCs w:val="18"/>
              </w:rPr>
              <w:t>符合</w:t>
            </w:r>
            <w:r w:rsidRPr="00AA51BC">
              <w:rPr>
                <w:rFonts w:hint="eastAsia"/>
                <w:szCs w:val="18"/>
              </w:rPr>
              <w:t>企业产品追溯目标</w:t>
            </w:r>
            <w:r>
              <w:rPr>
                <w:rFonts w:hint="eastAsia"/>
                <w:szCs w:val="18"/>
              </w:rPr>
              <w:t>。</w:t>
            </w:r>
          </w:p>
        </w:tc>
      </w:tr>
    </w:tbl>
    <w:p w14:paraId="63968251" w14:textId="77777777" w:rsidR="00615691" w:rsidRDefault="00615691" w:rsidP="00615691">
      <w:pPr>
        <w:pStyle w:val="a2"/>
        <w:numPr>
          <w:ilvl w:val="0"/>
          <w:numId w:val="0"/>
        </w:numPr>
        <w:spacing w:line="360" w:lineRule="auto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5.3</w:t>
      </w:r>
      <w:r>
        <w:rPr>
          <w:rFonts w:ascii="黑体" w:eastAsia="黑体"/>
          <w:sz w:val="21"/>
          <w:szCs w:val="21"/>
        </w:rPr>
        <w:t xml:space="preserve"> </w:t>
      </w:r>
      <w:r>
        <w:rPr>
          <w:rFonts w:ascii="黑体" w:eastAsia="黑体" w:hint="eastAsia"/>
          <w:sz w:val="21"/>
          <w:szCs w:val="21"/>
        </w:rPr>
        <w:t>深度</w:t>
      </w:r>
    </w:p>
    <w:p w14:paraId="20125922" w14:textId="4EE99035" w:rsidR="00615691" w:rsidRPr="00A273C5" w:rsidRDefault="00615691" w:rsidP="00615691">
      <w:pPr>
        <w:pStyle w:val="aff5"/>
        <w:spacing w:line="360" w:lineRule="auto"/>
        <w:rPr>
          <w:rFonts w:hAnsi="宋体"/>
          <w:color w:val="000000"/>
          <w:szCs w:val="22"/>
        </w:rPr>
      </w:pPr>
      <w:r w:rsidRPr="00A273C5">
        <w:rPr>
          <w:rFonts w:hAnsi="宋体" w:hint="eastAsia"/>
          <w:color w:val="000000"/>
          <w:szCs w:val="22"/>
        </w:rPr>
        <w:t>企业应根据相关合规义务的要求，在</w:t>
      </w:r>
      <w:r w:rsidRPr="00567137">
        <w:rPr>
          <w:rFonts w:hAnsi="宋体" w:hint="eastAsia"/>
          <w:color w:val="000000" w:themeColor="text1"/>
          <w:szCs w:val="22"/>
        </w:rPr>
        <w:t>其质量管理体系（4.2.2）范围内，</w:t>
      </w:r>
      <w:r w:rsidRPr="00A273C5">
        <w:rPr>
          <w:rFonts w:hAnsi="宋体" w:hint="eastAsia"/>
          <w:color w:val="000000"/>
          <w:szCs w:val="22"/>
        </w:rPr>
        <w:t>确定追溯信息</w:t>
      </w:r>
      <w:r w:rsidR="00567137">
        <w:rPr>
          <w:rFonts w:hAnsi="宋体" w:hint="eastAsia"/>
          <w:color w:val="000000"/>
          <w:szCs w:val="22"/>
        </w:rPr>
        <w:t>量</w:t>
      </w:r>
      <w:r w:rsidRPr="00A273C5">
        <w:rPr>
          <w:rFonts w:hAnsi="宋体" w:hint="eastAsia"/>
          <w:color w:val="000000"/>
          <w:szCs w:val="22"/>
        </w:rPr>
        <w:t>。</w:t>
      </w:r>
    </w:p>
    <w:p w14:paraId="7AF242EB" w14:textId="2EC77FF8" w:rsidR="00615691" w:rsidRPr="00A273C5" w:rsidRDefault="00615691" w:rsidP="00615691">
      <w:pPr>
        <w:pStyle w:val="aff5"/>
        <w:spacing w:line="360" w:lineRule="auto"/>
        <w:rPr>
          <w:rFonts w:hAnsi="宋体"/>
          <w:color w:val="000000"/>
          <w:szCs w:val="22"/>
        </w:rPr>
      </w:pPr>
      <w:r w:rsidRPr="00A273C5">
        <w:rPr>
          <w:rFonts w:hAnsi="宋体" w:hint="eastAsia"/>
          <w:color w:val="000000"/>
          <w:szCs w:val="22"/>
        </w:rPr>
        <w:t>采</w:t>
      </w:r>
      <w:r w:rsidR="00A273C5" w:rsidRPr="00A273C5">
        <w:rPr>
          <w:rFonts w:hAnsi="宋体" w:hint="eastAsia"/>
          <w:color w:val="000000"/>
          <w:szCs w:val="22"/>
        </w:rPr>
        <w:t>用</w:t>
      </w:r>
      <w:r w:rsidRPr="00A273C5">
        <w:rPr>
          <w:rFonts w:hAnsi="宋体" w:hint="eastAsia"/>
          <w:color w:val="000000"/>
          <w:szCs w:val="22"/>
        </w:rPr>
        <w:t>“向前一步，向后一步”的原则，与供应商</w:t>
      </w:r>
      <w:r w:rsidR="00567137">
        <w:rPr>
          <w:rFonts w:hAnsi="宋体" w:hint="eastAsia"/>
          <w:color w:val="000000"/>
          <w:szCs w:val="22"/>
        </w:rPr>
        <w:t>和/或</w:t>
      </w:r>
      <w:r w:rsidRPr="00A273C5">
        <w:rPr>
          <w:rFonts w:hAnsi="宋体" w:hint="eastAsia"/>
          <w:color w:val="000000"/>
          <w:szCs w:val="22"/>
        </w:rPr>
        <w:t>供应链确立追溯信息要求。</w:t>
      </w:r>
    </w:p>
    <w:p w14:paraId="3AFE1BD8" w14:textId="2DB83F25" w:rsidR="00615691" w:rsidRPr="00A273C5" w:rsidRDefault="00615691" w:rsidP="00615691">
      <w:pPr>
        <w:pStyle w:val="aff5"/>
        <w:spacing w:line="360" w:lineRule="auto"/>
        <w:rPr>
          <w:rFonts w:hAnsi="宋体"/>
          <w:color w:val="000000"/>
          <w:szCs w:val="22"/>
        </w:rPr>
      </w:pPr>
      <w:r w:rsidRPr="00A273C5">
        <w:rPr>
          <w:rFonts w:hAnsi="宋体" w:hint="eastAsia"/>
          <w:color w:val="000000"/>
          <w:szCs w:val="22"/>
        </w:rPr>
        <w:t>追溯深度的评价指标，见</w:t>
      </w:r>
      <w:r w:rsidR="00A273C5" w:rsidRPr="00A273C5">
        <w:rPr>
          <w:rFonts w:hAnsi="宋体" w:hint="eastAsia"/>
          <w:color w:val="000000"/>
          <w:szCs w:val="22"/>
        </w:rPr>
        <w:t>表2</w:t>
      </w:r>
      <w:r w:rsidRPr="00A273C5">
        <w:rPr>
          <w:rFonts w:hAnsi="宋体" w:hint="eastAsia"/>
          <w:color w:val="000000"/>
          <w:szCs w:val="22"/>
        </w:rPr>
        <w:t>。</w:t>
      </w:r>
    </w:p>
    <w:p w14:paraId="417F0BA7" w14:textId="0AF2C21C" w:rsidR="00615691" w:rsidRPr="00A273C5" w:rsidRDefault="00615691" w:rsidP="00615691">
      <w:pPr>
        <w:pStyle w:val="afffff6"/>
        <w:jc w:val="center"/>
        <w:rPr>
          <w:rFonts w:ascii="黑体" w:hAnsi="黑体"/>
          <w:sz w:val="21"/>
          <w:szCs w:val="21"/>
        </w:rPr>
      </w:pPr>
      <w:bookmarkStart w:id="17" w:name="_Ref143509156"/>
      <w:r w:rsidRPr="00A273C5">
        <w:rPr>
          <w:rFonts w:ascii="黑体" w:hAnsi="黑体" w:hint="eastAsia"/>
          <w:sz w:val="21"/>
          <w:szCs w:val="21"/>
        </w:rPr>
        <w:t xml:space="preserve">表 </w:t>
      </w:r>
      <w:r w:rsidRPr="00A273C5">
        <w:rPr>
          <w:rFonts w:ascii="黑体" w:hAnsi="黑体"/>
          <w:sz w:val="21"/>
          <w:szCs w:val="21"/>
        </w:rPr>
        <w:fldChar w:fldCharType="begin"/>
      </w:r>
      <w:r w:rsidRPr="00A273C5">
        <w:rPr>
          <w:rFonts w:ascii="黑体" w:hAnsi="黑体"/>
          <w:sz w:val="21"/>
          <w:szCs w:val="21"/>
        </w:rPr>
        <w:instrText xml:space="preserve"> </w:instrText>
      </w:r>
      <w:r w:rsidRPr="00A273C5">
        <w:rPr>
          <w:rFonts w:ascii="黑体" w:hAnsi="黑体" w:hint="eastAsia"/>
          <w:sz w:val="21"/>
          <w:szCs w:val="21"/>
        </w:rPr>
        <w:instrText>SEQ 表 \* ARABIC</w:instrText>
      </w:r>
      <w:r w:rsidRPr="00A273C5">
        <w:rPr>
          <w:rFonts w:ascii="黑体" w:hAnsi="黑体"/>
          <w:sz w:val="21"/>
          <w:szCs w:val="21"/>
        </w:rPr>
        <w:instrText xml:space="preserve"> </w:instrText>
      </w:r>
      <w:r w:rsidRPr="00A273C5">
        <w:rPr>
          <w:rFonts w:ascii="黑体" w:hAnsi="黑体"/>
          <w:sz w:val="21"/>
          <w:szCs w:val="21"/>
        </w:rPr>
        <w:fldChar w:fldCharType="separate"/>
      </w:r>
      <w:r w:rsidR="00CA721B">
        <w:rPr>
          <w:rFonts w:ascii="黑体" w:hAnsi="黑体"/>
          <w:noProof/>
          <w:sz w:val="21"/>
          <w:szCs w:val="21"/>
        </w:rPr>
        <w:t>2</w:t>
      </w:r>
      <w:r w:rsidRPr="00A273C5">
        <w:rPr>
          <w:rFonts w:ascii="黑体" w:hAnsi="黑体"/>
          <w:sz w:val="21"/>
          <w:szCs w:val="21"/>
        </w:rPr>
        <w:fldChar w:fldCharType="end"/>
      </w:r>
      <w:r w:rsidRPr="00A273C5">
        <w:rPr>
          <w:rFonts w:ascii="黑体" w:hAnsi="黑体"/>
          <w:sz w:val="21"/>
          <w:szCs w:val="21"/>
        </w:rPr>
        <w:t xml:space="preserve"> </w:t>
      </w:r>
      <w:r w:rsidRPr="00A273C5">
        <w:rPr>
          <w:rFonts w:ascii="黑体" w:hAnsi="黑体" w:hint="eastAsia"/>
          <w:sz w:val="21"/>
          <w:szCs w:val="21"/>
        </w:rPr>
        <w:t>可追溯产品评价内容——追溯深度</w:t>
      </w:r>
      <w:bookmarkEnd w:id="17"/>
    </w:p>
    <w:tbl>
      <w:tblPr>
        <w:tblStyle w:val="afffffa"/>
        <w:tblW w:w="9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19"/>
        <w:gridCol w:w="3544"/>
        <w:gridCol w:w="851"/>
        <w:gridCol w:w="3810"/>
      </w:tblGrid>
      <w:tr w:rsidR="002444C0" w:rsidRPr="00077968" w14:paraId="2ECADA99" w14:textId="77777777" w:rsidTr="002444C0">
        <w:trPr>
          <w:cantSplit/>
          <w:tblHeader/>
        </w:trPr>
        <w:tc>
          <w:tcPr>
            <w:tcW w:w="1119" w:type="dxa"/>
          </w:tcPr>
          <w:p w14:paraId="41EEEBDF" w14:textId="3861C572" w:rsidR="002444C0" w:rsidRPr="00077968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评价</w:t>
            </w:r>
            <w:r w:rsidRPr="00B14A65">
              <w:rPr>
                <w:rFonts w:hint="eastAsia"/>
                <w:color w:val="000000" w:themeColor="text1"/>
                <w:szCs w:val="18"/>
              </w:rPr>
              <w:t>内容</w:t>
            </w:r>
          </w:p>
        </w:tc>
        <w:tc>
          <w:tcPr>
            <w:tcW w:w="3544" w:type="dxa"/>
          </w:tcPr>
          <w:p w14:paraId="05DB9A90" w14:textId="66F51F94" w:rsidR="002444C0" w:rsidRPr="00077968" w:rsidRDefault="002444C0" w:rsidP="0041246B">
            <w:pPr>
              <w:pStyle w:val="aff5"/>
              <w:ind w:left="592" w:hangingChars="329" w:hanging="592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评价指标</w:t>
            </w:r>
          </w:p>
        </w:tc>
        <w:tc>
          <w:tcPr>
            <w:tcW w:w="851" w:type="dxa"/>
            <w:vAlign w:val="center"/>
          </w:tcPr>
          <w:p w14:paraId="4F4DCC50" w14:textId="22D0117A" w:rsidR="002444C0" w:rsidRPr="00077968" w:rsidRDefault="002444C0" w:rsidP="002444C0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权重</w:t>
            </w:r>
          </w:p>
        </w:tc>
        <w:tc>
          <w:tcPr>
            <w:tcW w:w="3810" w:type="dxa"/>
          </w:tcPr>
          <w:p w14:paraId="54C543E7" w14:textId="620E07CA" w:rsidR="002444C0" w:rsidRPr="00077968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 w:rsidRPr="00077968">
              <w:rPr>
                <w:rFonts w:hint="eastAsia"/>
                <w:szCs w:val="18"/>
              </w:rPr>
              <w:t>评</w:t>
            </w:r>
            <w:r>
              <w:rPr>
                <w:rFonts w:hint="eastAsia"/>
                <w:szCs w:val="18"/>
              </w:rPr>
              <w:t>价要求</w:t>
            </w:r>
          </w:p>
        </w:tc>
      </w:tr>
      <w:tr w:rsidR="002444C0" w:rsidRPr="00077968" w14:paraId="7F377197" w14:textId="77777777" w:rsidTr="005E000E">
        <w:trPr>
          <w:trHeight w:val="1515"/>
        </w:trPr>
        <w:tc>
          <w:tcPr>
            <w:tcW w:w="1119" w:type="dxa"/>
            <w:vAlign w:val="center"/>
          </w:tcPr>
          <w:p w14:paraId="3730E5B7" w14:textId="77777777" w:rsidR="002444C0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追溯深度</w:t>
            </w:r>
          </w:p>
        </w:tc>
        <w:tc>
          <w:tcPr>
            <w:tcW w:w="3544" w:type="dxa"/>
            <w:vAlign w:val="center"/>
          </w:tcPr>
          <w:p w14:paraId="69E977EB" w14:textId="6A59C6DA" w:rsidR="002444C0" w:rsidRDefault="002444C0" w:rsidP="0041246B">
            <w:pPr>
              <w:pStyle w:val="aff5"/>
              <w:ind w:firstLineChars="0" w:firstLine="0"/>
              <w:rPr>
                <w:szCs w:val="18"/>
              </w:rPr>
            </w:pPr>
            <w:r>
              <w:rPr>
                <w:rFonts w:hint="eastAsia"/>
                <w:szCs w:val="18"/>
              </w:rPr>
              <w:t>包括但不限于：订单信息；物料识别（例如：追溯码；产品码；批次码；单品码等）；</w:t>
            </w:r>
            <w:r w:rsidRPr="00553D0F">
              <w:rPr>
                <w:rFonts w:hint="eastAsia"/>
                <w:szCs w:val="18"/>
              </w:rPr>
              <w:t>场所/位置/时间</w:t>
            </w:r>
            <w:r>
              <w:rPr>
                <w:rFonts w:hint="eastAsia"/>
                <w:szCs w:val="18"/>
              </w:rPr>
              <w:t>及产品合规证明；生产工序的操作参数；责任主体（如生产班次）；放行指标；产地/基地信息；运输信息。</w:t>
            </w:r>
          </w:p>
        </w:tc>
        <w:tc>
          <w:tcPr>
            <w:tcW w:w="851" w:type="dxa"/>
            <w:vAlign w:val="center"/>
          </w:tcPr>
          <w:p w14:paraId="0D287CE2" w14:textId="4389D06A" w:rsidR="002444C0" w:rsidRPr="002444C0" w:rsidRDefault="002444C0" w:rsidP="002444C0">
            <w:pPr>
              <w:pStyle w:val="aff5"/>
              <w:ind w:firstLineChars="0" w:firstLine="0"/>
              <w:jc w:val="center"/>
              <w:rPr>
                <w:color w:val="FF0000"/>
                <w:szCs w:val="18"/>
              </w:rPr>
            </w:pPr>
            <w:r w:rsidRPr="005E000E">
              <w:rPr>
                <w:rFonts w:hint="eastAsia"/>
                <w:color w:val="000000" w:themeColor="text1"/>
                <w:szCs w:val="18"/>
              </w:rPr>
              <w:t>40%</w:t>
            </w:r>
          </w:p>
        </w:tc>
        <w:tc>
          <w:tcPr>
            <w:tcW w:w="3810" w:type="dxa"/>
          </w:tcPr>
          <w:p w14:paraId="3CAA556D" w14:textId="76A40388" w:rsidR="002444C0" w:rsidRDefault="002444C0" w:rsidP="007D41B0">
            <w:pPr>
              <w:pStyle w:val="aff5"/>
              <w:numPr>
                <w:ilvl w:val="0"/>
                <w:numId w:val="20"/>
              </w:numPr>
              <w:ind w:left="314" w:firstLineChars="0" w:hanging="283"/>
              <w:rPr>
                <w:szCs w:val="18"/>
              </w:rPr>
            </w:pPr>
            <w:r>
              <w:rPr>
                <w:rFonts w:hint="eastAsia"/>
                <w:szCs w:val="18"/>
              </w:rPr>
              <w:t>与合规业务相关的追溯信息定义准确完整性；</w:t>
            </w:r>
          </w:p>
          <w:p w14:paraId="6D9C1561" w14:textId="00C50029" w:rsidR="002444C0" w:rsidRDefault="002444C0" w:rsidP="007D41B0">
            <w:pPr>
              <w:pStyle w:val="aff5"/>
              <w:numPr>
                <w:ilvl w:val="0"/>
                <w:numId w:val="20"/>
              </w:numPr>
              <w:ind w:left="314" w:firstLineChars="0" w:hanging="283"/>
              <w:rPr>
                <w:szCs w:val="18"/>
              </w:rPr>
            </w:pPr>
            <w:r w:rsidRPr="00AA51BC">
              <w:rPr>
                <w:rFonts w:hint="eastAsia"/>
                <w:szCs w:val="18"/>
              </w:rPr>
              <w:t>与产品功能性、安全性和质量声称（适用时）相关的关键</w:t>
            </w:r>
            <w:r>
              <w:rPr>
                <w:rFonts w:hint="eastAsia"/>
                <w:szCs w:val="18"/>
              </w:rPr>
              <w:t>操作信息识别清晰度；</w:t>
            </w:r>
          </w:p>
          <w:p w14:paraId="17ED21D4" w14:textId="475795B4" w:rsidR="002444C0" w:rsidRPr="00DB0E28" w:rsidRDefault="002444C0" w:rsidP="007D41B0">
            <w:pPr>
              <w:pStyle w:val="aff5"/>
              <w:numPr>
                <w:ilvl w:val="0"/>
                <w:numId w:val="20"/>
              </w:numPr>
              <w:ind w:left="314" w:firstLineChars="0" w:hanging="283"/>
              <w:rPr>
                <w:szCs w:val="18"/>
              </w:rPr>
            </w:pPr>
            <w:r w:rsidRPr="00DB0E28">
              <w:rPr>
                <w:rFonts w:hint="eastAsia"/>
                <w:szCs w:val="18"/>
              </w:rPr>
              <w:t>符合企业产品追溯目标</w:t>
            </w:r>
            <w:r>
              <w:rPr>
                <w:rFonts w:hint="eastAsia"/>
                <w:szCs w:val="18"/>
              </w:rPr>
              <w:t>。</w:t>
            </w:r>
          </w:p>
        </w:tc>
      </w:tr>
    </w:tbl>
    <w:p w14:paraId="0D0DBB2C" w14:textId="77777777" w:rsidR="00615691" w:rsidRDefault="00615691" w:rsidP="00615691">
      <w:pPr>
        <w:pStyle w:val="a2"/>
        <w:numPr>
          <w:ilvl w:val="0"/>
          <w:numId w:val="0"/>
        </w:numPr>
        <w:tabs>
          <w:tab w:val="left" w:pos="3150"/>
        </w:tabs>
        <w:spacing w:line="360" w:lineRule="auto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5.4</w:t>
      </w:r>
      <w:r>
        <w:rPr>
          <w:rFonts w:ascii="黑体" w:eastAsia="黑体"/>
          <w:sz w:val="21"/>
          <w:szCs w:val="21"/>
        </w:rPr>
        <w:t xml:space="preserve"> </w:t>
      </w:r>
      <w:r>
        <w:rPr>
          <w:rFonts w:ascii="黑体" w:eastAsia="黑体" w:hint="eastAsia"/>
          <w:sz w:val="21"/>
          <w:szCs w:val="21"/>
        </w:rPr>
        <w:t>精度</w:t>
      </w:r>
    </w:p>
    <w:p w14:paraId="62D250A3" w14:textId="24F403A9" w:rsidR="00615691" w:rsidRDefault="00615691" w:rsidP="00615691">
      <w:pPr>
        <w:pStyle w:val="aff5"/>
        <w:spacing w:line="360" w:lineRule="auto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企业应根据相关合规义务的要求，</w:t>
      </w:r>
      <w:r w:rsidRPr="00E70E9B">
        <w:rPr>
          <w:rFonts w:ascii="Times New Roman" w:hint="eastAsia"/>
          <w:color w:val="000000" w:themeColor="text1"/>
          <w:szCs w:val="22"/>
        </w:rPr>
        <w:t>在其质量管理体系（</w:t>
      </w:r>
      <w:r w:rsidRPr="00E70E9B">
        <w:rPr>
          <w:rFonts w:ascii="Times New Roman" w:hint="eastAsia"/>
          <w:color w:val="000000" w:themeColor="text1"/>
          <w:szCs w:val="22"/>
        </w:rPr>
        <w:t>4.2.2</w:t>
      </w:r>
      <w:r w:rsidRPr="00E70E9B">
        <w:rPr>
          <w:rFonts w:ascii="Times New Roman" w:hint="eastAsia"/>
          <w:color w:val="000000" w:themeColor="text1"/>
          <w:szCs w:val="22"/>
        </w:rPr>
        <w:t>）范围内，</w:t>
      </w:r>
      <w:r>
        <w:rPr>
          <w:rFonts w:ascii="Times New Roman" w:hint="eastAsia"/>
          <w:color w:val="000000"/>
          <w:szCs w:val="22"/>
        </w:rPr>
        <w:t>确定最小追溯单元。采</w:t>
      </w:r>
      <w:r w:rsidR="001B337A">
        <w:rPr>
          <w:rFonts w:ascii="Times New Roman" w:hint="eastAsia"/>
          <w:color w:val="000000"/>
          <w:szCs w:val="22"/>
        </w:rPr>
        <w:t>用</w:t>
      </w:r>
      <w:r>
        <w:rPr>
          <w:rFonts w:ascii="Times New Roman" w:hint="eastAsia"/>
          <w:color w:val="000000"/>
          <w:szCs w:val="22"/>
        </w:rPr>
        <w:t>“向前一步，向后一步”的原则，与供应商</w:t>
      </w:r>
      <w:r w:rsidR="00E70E9B">
        <w:rPr>
          <w:rFonts w:ascii="Times New Roman" w:hint="eastAsia"/>
          <w:color w:val="000000"/>
          <w:szCs w:val="22"/>
        </w:rPr>
        <w:t>和</w:t>
      </w:r>
      <w:r w:rsidR="00E70E9B">
        <w:rPr>
          <w:rFonts w:ascii="Times New Roman" w:hint="eastAsia"/>
          <w:color w:val="000000"/>
          <w:szCs w:val="22"/>
        </w:rPr>
        <w:t>/</w:t>
      </w:r>
      <w:r w:rsidR="00E70E9B">
        <w:rPr>
          <w:rFonts w:ascii="Times New Roman" w:hint="eastAsia"/>
          <w:color w:val="000000"/>
          <w:szCs w:val="22"/>
        </w:rPr>
        <w:t>或</w:t>
      </w:r>
      <w:r>
        <w:rPr>
          <w:rFonts w:ascii="Times New Roman" w:hint="eastAsia"/>
          <w:color w:val="000000"/>
          <w:szCs w:val="22"/>
        </w:rPr>
        <w:t>供应链确立</w:t>
      </w:r>
      <w:r w:rsidR="00E70E9B">
        <w:rPr>
          <w:rFonts w:ascii="Times New Roman" w:hint="eastAsia"/>
          <w:color w:val="000000"/>
          <w:szCs w:val="22"/>
        </w:rPr>
        <w:t>的最小追溯单元的</w:t>
      </w:r>
      <w:r>
        <w:rPr>
          <w:rFonts w:ascii="Times New Roman" w:hint="eastAsia"/>
          <w:color w:val="000000"/>
          <w:szCs w:val="22"/>
        </w:rPr>
        <w:t>要求。</w:t>
      </w:r>
    </w:p>
    <w:p w14:paraId="396C6C42" w14:textId="6B30501E" w:rsidR="00615691" w:rsidRPr="00CF6701" w:rsidRDefault="00615691" w:rsidP="00615691">
      <w:pPr>
        <w:pStyle w:val="aff5"/>
        <w:spacing w:line="360" w:lineRule="auto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追溯精</w:t>
      </w:r>
      <w:r w:rsidRPr="001B337A">
        <w:rPr>
          <w:rFonts w:hAnsi="宋体" w:hint="eastAsia"/>
          <w:color w:val="000000"/>
          <w:szCs w:val="22"/>
        </w:rPr>
        <w:t>度的评价指标，见</w:t>
      </w:r>
      <w:r w:rsidR="001B337A" w:rsidRPr="001B337A">
        <w:rPr>
          <w:rFonts w:hAnsi="宋体" w:hint="eastAsia"/>
          <w:color w:val="000000"/>
          <w:szCs w:val="22"/>
        </w:rPr>
        <w:t>表3</w:t>
      </w:r>
      <w:r w:rsidRPr="001B337A">
        <w:rPr>
          <w:rFonts w:hAnsi="宋体"/>
          <w:color w:val="000000"/>
          <w:szCs w:val="22"/>
        </w:rPr>
        <w:fldChar w:fldCharType="begin"/>
      </w:r>
      <w:r w:rsidRPr="001B337A">
        <w:rPr>
          <w:rFonts w:hAnsi="宋体"/>
          <w:color w:val="000000"/>
          <w:szCs w:val="22"/>
        </w:rPr>
        <w:instrText xml:space="preserve"> </w:instrText>
      </w:r>
      <w:r w:rsidRPr="001B337A">
        <w:rPr>
          <w:rFonts w:hAnsi="宋体" w:hint="eastAsia"/>
          <w:color w:val="000000"/>
          <w:szCs w:val="22"/>
        </w:rPr>
        <w:instrText>REF _Ref143594699 \h</w:instrText>
      </w:r>
      <w:r w:rsidRPr="001B337A">
        <w:rPr>
          <w:rFonts w:hAnsi="宋体"/>
          <w:color w:val="000000"/>
          <w:szCs w:val="22"/>
        </w:rPr>
        <w:instrText xml:space="preserve"> </w:instrText>
      </w:r>
      <w:r w:rsidR="001B337A">
        <w:rPr>
          <w:rFonts w:hAnsi="宋体"/>
          <w:color w:val="000000"/>
          <w:szCs w:val="22"/>
        </w:rPr>
        <w:instrText xml:space="preserve"> \* MERGEFORMAT </w:instrText>
      </w:r>
      <w:r w:rsidRPr="001B337A">
        <w:rPr>
          <w:rFonts w:hAnsi="宋体"/>
          <w:color w:val="000000"/>
          <w:szCs w:val="22"/>
        </w:rPr>
      </w:r>
      <w:r w:rsidRPr="001B337A">
        <w:rPr>
          <w:rFonts w:hAnsi="宋体"/>
          <w:color w:val="000000"/>
          <w:szCs w:val="22"/>
        </w:rPr>
        <w:fldChar w:fldCharType="separate"/>
      </w:r>
      <w:r w:rsidR="00CA721B" w:rsidRPr="001B337A">
        <w:rPr>
          <w:rFonts w:ascii="黑体" w:hAnsi="黑体" w:hint="eastAsia"/>
          <w:szCs w:val="21"/>
        </w:rPr>
        <w:t>表</w:t>
      </w:r>
      <w:r w:rsidR="00CA721B" w:rsidRPr="001B337A">
        <w:rPr>
          <w:rFonts w:ascii="黑体" w:hAnsi="黑体" w:hint="eastAsia"/>
          <w:szCs w:val="21"/>
        </w:rPr>
        <w:t xml:space="preserve"> </w:t>
      </w:r>
      <w:r w:rsidR="00CA721B">
        <w:rPr>
          <w:rFonts w:ascii="黑体" w:hAnsi="黑体"/>
          <w:szCs w:val="21"/>
        </w:rPr>
        <w:t>3</w:t>
      </w:r>
      <w:r w:rsidR="00CA721B" w:rsidRPr="001B337A">
        <w:rPr>
          <w:rFonts w:ascii="黑体" w:hAnsi="黑体"/>
          <w:szCs w:val="21"/>
        </w:rPr>
        <w:t xml:space="preserve"> </w:t>
      </w:r>
      <w:r w:rsidR="00CA721B" w:rsidRPr="001B337A">
        <w:rPr>
          <w:rFonts w:ascii="黑体" w:hAnsi="黑体" w:hint="eastAsia"/>
          <w:szCs w:val="21"/>
        </w:rPr>
        <w:t>可追溯产品评价内容——追溯</w:t>
      </w:r>
      <w:r w:rsidR="00CA721B">
        <w:rPr>
          <w:rFonts w:ascii="黑体" w:hAnsi="黑体" w:hint="eastAsia"/>
          <w:szCs w:val="21"/>
        </w:rPr>
        <w:t>精</w:t>
      </w:r>
      <w:r w:rsidR="00CA721B" w:rsidRPr="001B337A">
        <w:rPr>
          <w:rFonts w:ascii="黑体" w:hAnsi="黑体" w:hint="eastAsia"/>
          <w:szCs w:val="21"/>
        </w:rPr>
        <w:t>度</w:t>
      </w:r>
      <w:r w:rsidRPr="001B337A">
        <w:rPr>
          <w:rFonts w:hAnsi="宋体"/>
          <w:color w:val="000000"/>
          <w:szCs w:val="22"/>
        </w:rPr>
        <w:fldChar w:fldCharType="end"/>
      </w:r>
      <w:r w:rsidRPr="001B337A">
        <w:rPr>
          <w:rFonts w:hAnsi="宋体" w:hint="eastAsia"/>
          <w:color w:val="000000"/>
          <w:szCs w:val="22"/>
        </w:rPr>
        <w:t>。</w:t>
      </w:r>
    </w:p>
    <w:p w14:paraId="0F820129" w14:textId="3729114A" w:rsidR="00615691" w:rsidRPr="001B337A" w:rsidRDefault="00615691" w:rsidP="00615691">
      <w:pPr>
        <w:pStyle w:val="afffff6"/>
        <w:jc w:val="center"/>
        <w:rPr>
          <w:rFonts w:ascii="黑体" w:hAnsi="黑体"/>
          <w:sz w:val="21"/>
          <w:szCs w:val="21"/>
        </w:rPr>
      </w:pPr>
      <w:bookmarkStart w:id="18" w:name="_Ref143594699"/>
      <w:r w:rsidRPr="001B337A">
        <w:rPr>
          <w:rFonts w:ascii="黑体" w:hAnsi="黑体" w:hint="eastAsia"/>
          <w:sz w:val="21"/>
          <w:szCs w:val="21"/>
        </w:rPr>
        <w:t xml:space="preserve">表 </w:t>
      </w:r>
      <w:r w:rsidRPr="001B337A">
        <w:rPr>
          <w:rFonts w:ascii="黑体" w:hAnsi="黑体"/>
          <w:sz w:val="21"/>
          <w:szCs w:val="21"/>
        </w:rPr>
        <w:fldChar w:fldCharType="begin"/>
      </w:r>
      <w:r w:rsidRPr="001B337A">
        <w:rPr>
          <w:rFonts w:ascii="黑体" w:hAnsi="黑体"/>
          <w:sz w:val="21"/>
          <w:szCs w:val="21"/>
        </w:rPr>
        <w:instrText xml:space="preserve"> </w:instrText>
      </w:r>
      <w:r w:rsidRPr="001B337A">
        <w:rPr>
          <w:rFonts w:ascii="黑体" w:hAnsi="黑体" w:hint="eastAsia"/>
          <w:sz w:val="21"/>
          <w:szCs w:val="21"/>
        </w:rPr>
        <w:instrText>SEQ 表 \* ARABIC</w:instrText>
      </w:r>
      <w:r w:rsidRPr="001B337A">
        <w:rPr>
          <w:rFonts w:ascii="黑体" w:hAnsi="黑体"/>
          <w:sz w:val="21"/>
          <w:szCs w:val="21"/>
        </w:rPr>
        <w:instrText xml:space="preserve"> </w:instrText>
      </w:r>
      <w:r w:rsidRPr="001B337A">
        <w:rPr>
          <w:rFonts w:ascii="黑体" w:hAnsi="黑体"/>
          <w:sz w:val="21"/>
          <w:szCs w:val="21"/>
        </w:rPr>
        <w:fldChar w:fldCharType="separate"/>
      </w:r>
      <w:r w:rsidR="00CA721B">
        <w:rPr>
          <w:rFonts w:ascii="黑体" w:hAnsi="黑体"/>
          <w:noProof/>
          <w:sz w:val="21"/>
          <w:szCs w:val="21"/>
        </w:rPr>
        <w:t>3</w:t>
      </w:r>
      <w:r w:rsidRPr="001B337A">
        <w:rPr>
          <w:rFonts w:ascii="黑体" w:hAnsi="黑体"/>
          <w:sz w:val="21"/>
          <w:szCs w:val="21"/>
        </w:rPr>
        <w:fldChar w:fldCharType="end"/>
      </w:r>
      <w:r w:rsidRPr="001B337A">
        <w:rPr>
          <w:rFonts w:ascii="黑体" w:hAnsi="黑体"/>
          <w:sz w:val="21"/>
          <w:szCs w:val="21"/>
        </w:rPr>
        <w:t xml:space="preserve"> </w:t>
      </w:r>
      <w:r w:rsidRPr="001B337A">
        <w:rPr>
          <w:rFonts w:ascii="黑体" w:hAnsi="黑体" w:hint="eastAsia"/>
          <w:sz w:val="21"/>
          <w:szCs w:val="21"/>
        </w:rPr>
        <w:t>可追溯产品评价内容——追溯</w:t>
      </w:r>
      <w:r w:rsidR="0008400B">
        <w:rPr>
          <w:rFonts w:ascii="黑体" w:hAnsi="黑体" w:hint="eastAsia"/>
          <w:sz w:val="21"/>
          <w:szCs w:val="21"/>
        </w:rPr>
        <w:t>精</w:t>
      </w:r>
      <w:r w:rsidRPr="001B337A">
        <w:rPr>
          <w:rFonts w:ascii="黑体" w:hAnsi="黑体" w:hint="eastAsia"/>
          <w:sz w:val="21"/>
          <w:szCs w:val="21"/>
        </w:rPr>
        <w:t>度</w:t>
      </w:r>
      <w:bookmarkEnd w:id="18"/>
    </w:p>
    <w:tbl>
      <w:tblPr>
        <w:tblStyle w:val="afffffa"/>
        <w:tblW w:w="9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19"/>
        <w:gridCol w:w="3544"/>
        <w:gridCol w:w="851"/>
        <w:gridCol w:w="3810"/>
      </w:tblGrid>
      <w:tr w:rsidR="002444C0" w:rsidRPr="00077968" w14:paraId="5926CB7D" w14:textId="77777777" w:rsidTr="002444C0">
        <w:trPr>
          <w:cantSplit/>
          <w:trHeight w:val="288"/>
          <w:tblHeader/>
        </w:trPr>
        <w:tc>
          <w:tcPr>
            <w:tcW w:w="1119" w:type="dxa"/>
          </w:tcPr>
          <w:p w14:paraId="09734BED" w14:textId="06C4EC31" w:rsidR="002444C0" w:rsidRPr="00077968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评价内容</w:t>
            </w:r>
          </w:p>
        </w:tc>
        <w:tc>
          <w:tcPr>
            <w:tcW w:w="3544" w:type="dxa"/>
          </w:tcPr>
          <w:p w14:paraId="27348842" w14:textId="64C96773" w:rsidR="002444C0" w:rsidRPr="00077968" w:rsidRDefault="002444C0" w:rsidP="0041246B">
            <w:pPr>
              <w:pStyle w:val="aff5"/>
              <w:ind w:left="592" w:hangingChars="329" w:hanging="592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评价指标</w:t>
            </w:r>
          </w:p>
        </w:tc>
        <w:tc>
          <w:tcPr>
            <w:tcW w:w="851" w:type="dxa"/>
          </w:tcPr>
          <w:p w14:paraId="7BE784F5" w14:textId="729B2E9C" w:rsidR="002444C0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权重</w:t>
            </w:r>
          </w:p>
        </w:tc>
        <w:tc>
          <w:tcPr>
            <w:tcW w:w="3810" w:type="dxa"/>
          </w:tcPr>
          <w:p w14:paraId="255C188E" w14:textId="095779C7" w:rsidR="002444C0" w:rsidRPr="00077968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评价要求</w:t>
            </w:r>
          </w:p>
        </w:tc>
      </w:tr>
      <w:tr w:rsidR="002444C0" w:rsidRPr="00D3145D" w14:paraId="48C8AE51" w14:textId="77777777" w:rsidTr="005E000E">
        <w:trPr>
          <w:trHeight w:val="644"/>
        </w:trPr>
        <w:tc>
          <w:tcPr>
            <w:tcW w:w="1119" w:type="dxa"/>
            <w:vAlign w:val="center"/>
          </w:tcPr>
          <w:p w14:paraId="40595453" w14:textId="77777777" w:rsidR="002444C0" w:rsidRDefault="002444C0" w:rsidP="0041246B">
            <w:pPr>
              <w:pStyle w:val="aff5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追溯精度</w:t>
            </w:r>
          </w:p>
        </w:tc>
        <w:tc>
          <w:tcPr>
            <w:tcW w:w="3544" w:type="dxa"/>
            <w:vAlign w:val="center"/>
          </w:tcPr>
          <w:p w14:paraId="3E04CCCB" w14:textId="6D83CB25" w:rsidR="002444C0" w:rsidRDefault="002444C0" w:rsidP="0041246B">
            <w:pPr>
              <w:pStyle w:val="aff5"/>
              <w:ind w:firstLineChars="0" w:firstLine="0"/>
              <w:rPr>
                <w:szCs w:val="18"/>
              </w:rPr>
            </w:pPr>
            <w:r>
              <w:rPr>
                <w:rFonts w:hint="eastAsia"/>
                <w:szCs w:val="18"/>
              </w:rPr>
              <w:t>包括但不限于：最小可追溯单品/批；责任主体（例如生产班组、岗位或个人）；关键工序的控制参数等。</w:t>
            </w:r>
          </w:p>
        </w:tc>
        <w:tc>
          <w:tcPr>
            <w:tcW w:w="851" w:type="dxa"/>
            <w:vAlign w:val="center"/>
          </w:tcPr>
          <w:p w14:paraId="0B9AA3D5" w14:textId="32C22B65" w:rsidR="002444C0" w:rsidRPr="002444C0" w:rsidRDefault="002444C0" w:rsidP="002444C0">
            <w:pPr>
              <w:pStyle w:val="aff5"/>
              <w:ind w:firstLineChars="0" w:firstLine="0"/>
              <w:jc w:val="center"/>
              <w:rPr>
                <w:color w:val="FF0000"/>
                <w:szCs w:val="18"/>
              </w:rPr>
            </w:pPr>
            <w:r w:rsidRPr="005E000E">
              <w:rPr>
                <w:rFonts w:hint="eastAsia"/>
                <w:color w:val="000000" w:themeColor="text1"/>
                <w:szCs w:val="18"/>
              </w:rPr>
              <w:t>40%</w:t>
            </w:r>
          </w:p>
        </w:tc>
        <w:tc>
          <w:tcPr>
            <w:tcW w:w="3810" w:type="dxa"/>
          </w:tcPr>
          <w:p w14:paraId="59315D03" w14:textId="7BE497A6" w:rsidR="002444C0" w:rsidRDefault="002444C0" w:rsidP="007D41B0">
            <w:pPr>
              <w:pStyle w:val="aff5"/>
              <w:numPr>
                <w:ilvl w:val="0"/>
                <w:numId w:val="21"/>
              </w:numPr>
              <w:ind w:left="314" w:firstLineChars="0" w:hanging="283"/>
              <w:rPr>
                <w:szCs w:val="18"/>
              </w:rPr>
            </w:pPr>
            <w:r>
              <w:rPr>
                <w:rFonts w:hint="eastAsia"/>
                <w:szCs w:val="18"/>
              </w:rPr>
              <w:t>与合规业务相关的追溯信息定义准确完整性；</w:t>
            </w:r>
          </w:p>
          <w:p w14:paraId="55CA310D" w14:textId="20A3CF62" w:rsidR="002444C0" w:rsidRPr="00FC14D6" w:rsidRDefault="002444C0" w:rsidP="007D41B0">
            <w:pPr>
              <w:pStyle w:val="aff5"/>
              <w:numPr>
                <w:ilvl w:val="0"/>
                <w:numId w:val="21"/>
              </w:numPr>
              <w:ind w:left="314" w:firstLineChars="0" w:hanging="283"/>
              <w:rPr>
                <w:szCs w:val="18"/>
              </w:rPr>
            </w:pPr>
            <w:r w:rsidRPr="00DB0E28">
              <w:rPr>
                <w:rFonts w:hint="eastAsia"/>
                <w:szCs w:val="18"/>
              </w:rPr>
              <w:t>符合企业产品追溯目标</w:t>
            </w:r>
            <w:r>
              <w:rPr>
                <w:rFonts w:hint="eastAsia"/>
                <w:szCs w:val="18"/>
              </w:rPr>
              <w:t>。</w:t>
            </w:r>
          </w:p>
        </w:tc>
      </w:tr>
    </w:tbl>
    <w:p w14:paraId="68BA837E" w14:textId="6F45F0C6" w:rsidR="006E7258" w:rsidRPr="00615691" w:rsidRDefault="006E7258" w:rsidP="006B586A">
      <w:pPr>
        <w:pStyle w:val="aff5"/>
      </w:pPr>
    </w:p>
    <w:p w14:paraId="5415C4F2" w14:textId="4C5C3248" w:rsidR="00D56589" w:rsidRDefault="00AE5C5C" w:rsidP="00D56589">
      <w:pPr>
        <w:pStyle w:val="aff9"/>
        <w:tabs>
          <w:tab w:val="clear" w:pos="360"/>
          <w:tab w:val="num" w:pos="0"/>
        </w:tabs>
        <w:outlineLvl w:val="0"/>
      </w:pPr>
      <w:bookmarkStart w:id="19" w:name="_Toc143865073"/>
      <w:r>
        <w:t>6</w:t>
      </w:r>
      <w:r w:rsidR="000B428D">
        <w:rPr>
          <w:rFonts w:hint="eastAsia"/>
        </w:rPr>
        <w:t>可追溯产品评</w:t>
      </w:r>
      <w:r w:rsidR="00E70E9B">
        <w:rPr>
          <w:rFonts w:hint="eastAsia"/>
        </w:rPr>
        <w:t>价</w:t>
      </w:r>
      <w:r w:rsidR="000B428D">
        <w:rPr>
          <w:rFonts w:hint="eastAsia"/>
        </w:rPr>
        <w:t>计</w:t>
      </w:r>
      <w:r w:rsidR="00E70E9B">
        <w:rPr>
          <w:rFonts w:hint="eastAsia"/>
        </w:rPr>
        <w:t>算</w:t>
      </w:r>
      <w:r w:rsidR="000B428D">
        <w:rPr>
          <w:rFonts w:hint="eastAsia"/>
        </w:rPr>
        <w:t>方法</w:t>
      </w:r>
      <w:bookmarkEnd w:id="19"/>
    </w:p>
    <w:p w14:paraId="643A203F" w14:textId="4185996F" w:rsidR="00694E18" w:rsidRDefault="00694E18" w:rsidP="00694E18">
      <w:pPr>
        <w:pStyle w:val="aff5"/>
        <w:spacing w:line="36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参考企业追溯制度，结合追溯评价结果，评价现场生产</w:t>
      </w:r>
      <w:r w:rsidRPr="007B2616">
        <w:rPr>
          <w:rFonts w:hint="eastAsia"/>
          <w:sz w:val="20"/>
        </w:rPr>
        <w:t>可</w:t>
      </w:r>
      <w:r w:rsidRPr="00F07469">
        <w:rPr>
          <w:rFonts w:hAnsi="宋体" w:hint="eastAsia"/>
          <w:szCs w:val="21"/>
        </w:rPr>
        <w:t>追溯产品的有效程度</w:t>
      </w:r>
      <w:r>
        <w:rPr>
          <w:rFonts w:hAnsi="宋体" w:hint="eastAsia"/>
          <w:szCs w:val="21"/>
        </w:rPr>
        <w:t>。</w:t>
      </w:r>
    </w:p>
    <w:p w14:paraId="4F639A29" w14:textId="133166FF" w:rsidR="001B337A" w:rsidRDefault="001B337A" w:rsidP="00694E18">
      <w:pPr>
        <w:pStyle w:val="aff5"/>
        <w:spacing w:line="360" w:lineRule="auto"/>
        <w:rPr>
          <w:rFonts w:hAnsi="宋体"/>
          <w:szCs w:val="21"/>
        </w:rPr>
      </w:pPr>
      <w:r w:rsidRPr="00296876">
        <w:rPr>
          <w:rFonts w:ascii="Times New Roman" w:hint="eastAsia"/>
          <w:color w:val="000000"/>
          <w:szCs w:val="22"/>
        </w:rPr>
        <w:t>可追溯产品有效程度</w:t>
      </w:r>
      <w:r>
        <w:rPr>
          <w:rFonts w:ascii="Times New Roman" w:hint="eastAsia"/>
          <w:color w:val="000000"/>
          <w:szCs w:val="22"/>
        </w:rPr>
        <w:t>的</w:t>
      </w:r>
      <w:r w:rsidRPr="00296876">
        <w:rPr>
          <w:rFonts w:ascii="Times New Roman" w:hint="eastAsia"/>
          <w:color w:val="000000"/>
          <w:szCs w:val="22"/>
        </w:rPr>
        <w:t>计</w:t>
      </w:r>
      <w:r w:rsidR="00694E18">
        <w:rPr>
          <w:rFonts w:ascii="Times New Roman" w:hint="eastAsia"/>
          <w:color w:val="000000"/>
          <w:szCs w:val="22"/>
        </w:rPr>
        <w:t>算</w:t>
      </w:r>
      <w:r w:rsidRPr="00296876">
        <w:rPr>
          <w:rFonts w:ascii="Times New Roman" w:hint="eastAsia"/>
          <w:color w:val="000000"/>
          <w:szCs w:val="22"/>
        </w:rPr>
        <w:t>方法</w:t>
      </w:r>
      <w:r w:rsidR="00694E18">
        <w:rPr>
          <w:rFonts w:ascii="Times New Roman" w:hint="eastAsia"/>
          <w:color w:val="000000"/>
          <w:szCs w:val="22"/>
        </w:rPr>
        <w:t>：</w:t>
      </w:r>
      <w:r w:rsidRPr="00FA625F">
        <w:rPr>
          <w:rFonts w:hAnsi="宋体" w:hint="eastAsia"/>
          <w:szCs w:val="21"/>
        </w:rPr>
        <w:t>评价组指定某批次物料</w:t>
      </w:r>
      <w:r>
        <w:rPr>
          <w:rFonts w:hAnsi="宋体" w:hint="eastAsia"/>
          <w:szCs w:val="21"/>
        </w:rPr>
        <w:t>和（或）</w:t>
      </w:r>
      <w:r w:rsidRPr="00FA625F">
        <w:rPr>
          <w:rFonts w:hAnsi="宋体" w:hint="eastAsia"/>
          <w:szCs w:val="21"/>
        </w:rPr>
        <w:t>某批次产品，开展下游追踪</w:t>
      </w:r>
      <w:r>
        <w:rPr>
          <w:rFonts w:hAnsi="宋体" w:hint="eastAsia"/>
          <w:szCs w:val="21"/>
        </w:rPr>
        <w:t>和（或）上游溯源</w:t>
      </w:r>
      <w:r w:rsidR="00694E18">
        <w:rPr>
          <w:rFonts w:hAnsi="宋体" w:hint="eastAsia"/>
          <w:szCs w:val="21"/>
        </w:rPr>
        <w:t>评价</w:t>
      </w:r>
      <w:r>
        <w:rPr>
          <w:rFonts w:hAnsi="宋体" w:hint="eastAsia"/>
          <w:szCs w:val="21"/>
        </w:rPr>
        <w:t>。评价</w:t>
      </w:r>
      <w:r w:rsidR="00694E18" w:rsidRPr="00694E18">
        <w:rPr>
          <w:rFonts w:hAnsi="宋体" w:hint="eastAsia"/>
          <w:color w:val="000000" w:themeColor="text1"/>
          <w:szCs w:val="21"/>
        </w:rPr>
        <w:t>内容</w:t>
      </w:r>
      <w:r>
        <w:rPr>
          <w:rFonts w:hAnsi="宋体" w:hint="eastAsia"/>
          <w:szCs w:val="21"/>
        </w:rPr>
        <w:t>包括3个特性：</w:t>
      </w:r>
      <w:r w:rsidRPr="00CD0C4A">
        <w:rPr>
          <w:rFonts w:hAnsi="宋体" w:hint="eastAsia"/>
          <w:szCs w:val="21"/>
        </w:rPr>
        <w:t>追溯广度、追溯深度</w:t>
      </w:r>
      <w:r w:rsidR="00694E18">
        <w:rPr>
          <w:rFonts w:hAnsi="宋体" w:hint="eastAsia"/>
          <w:szCs w:val="21"/>
        </w:rPr>
        <w:t>、</w:t>
      </w:r>
      <w:r w:rsidRPr="00CD0C4A">
        <w:rPr>
          <w:rFonts w:hAnsi="宋体" w:hint="eastAsia"/>
          <w:szCs w:val="21"/>
        </w:rPr>
        <w:t>追溯精度</w:t>
      </w:r>
      <w:r>
        <w:rPr>
          <w:rFonts w:hAnsi="宋体" w:hint="eastAsia"/>
          <w:szCs w:val="21"/>
        </w:rPr>
        <w:t>，</w:t>
      </w:r>
      <w:r w:rsidR="00694E18">
        <w:rPr>
          <w:rFonts w:hAnsi="宋体" w:hint="eastAsia"/>
          <w:szCs w:val="21"/>
        </w:rPr>
        <w:t>按</w:t>
      </w:r>
      <w:r w:rsidR="001B3A50">
        <w:rPr>
          <w:rFonts w:hAnsi="宋体" w:hint="eastAsia"/>
          <w:szCs w:val="21"/>
        </w:rPr>
        <w:t>公式1</w:t>
      </w:r>
      <w:r w:rsidR="00694E18">
        <w:rPr>
          <w:rFonts w:hAnsi="宋体" w:hint="eastAsia"/>
          <w:szCs w:val="21"/>
        </w:rPr>
        <w:t>计算</w:t>
      </w:r>
      <w:r w:rsidR="001B3A50">
        <w:rPr>
          <w:rFonts w:hAnsi="宋体" w:hint="eastAsia"/>
          <w:szCs w:val="21"/>
        </w:rPr>
        <w:t>。</w:t>
      </w:r>
      <w:r w:rsidR="001B3A50">
        <w:rPr>
          <w:rFonts w:hAnsi="宋体"/>
          <w:szCs w:val="21"/>
        </w:rPr>
        <w:t xml:space="preserve"> </w:t>
      </w:r>
    </w:p>
    <w:p w14:paraId="13D8BD3F" w14:textId="77777777" w:rsidR="00694E18" w:rsidRDefault="00694E18" w:rsidP="001B337A">
      <w:pPr>
        <w:tabs>
          <w:tab w:val="left" w:pos="567"/>
        </w:tabs>
        <w:ind w:firstLineChars="200" w:firstLine="420"/>
        <w:jc w:val="left"/>
        <w:rPr>
          <w:szCs w:val="21"/>
        </w:rPr>
      </w:pPr>
    </w:p>
    <w:p w14:paraId="59F09AE6" w14:textId="754B2890" w:rsidR="00694E18" w:rsidRDefault="00694E18" w:rsidP="00F874A7">
      <w:pPr>
        <w:tabs>
          <w:tab w:val="left" w:pos="567"/>
        </w:tabs>
        <w:ind w:firstLineChars="200" w:firstLine="400"/>
        <w:jc w:val="center"/>
        <w:rPr>
          <w:szCs w:val="21"/>
        </w:rPr>
      </w:pPr>
      <m:oMath>
        <m:r>
          <w:rPr>
            <w:rFonts w:ascii="Cambria Math" w:hAnsi="Cambria Math"/>
            <w:sz w:val="20"/>
            <w:szCs w:val="20"/>
          </w:rPr>
          <m:t>P</m:t>
        </m:r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α×</m:t>
        </m:r>
        <m:r>
          <m:rPr>
            <m:sty m:val="p"/>
          </m:rPr>
          <w:rPr>
            <w:rFonts w:ascii="Cambria Math" w:hAnsi="Cambria Math" w:hint="eastAsia"/>
            <w:szCs w:val="21"/>
          </w:rPr>
          <m:t>20%+</m:t>
        </m:r>
        <m:r>
          <m:rPr>
            <m:sty m:val="p"/>
          </m:rPr>
          <w:rPr>
            <w:rFonts w:ascii="Cambria Math" w:hAnsi="Cambria Math"/>
            <w:szCs w:val="21"/>
          </w:rPr>
          <m:t>β×</m:t>
        </m:r>
        <m:r>
          <m:rPr>
            <m:sty m:val="p"/>
          </m:rPr>
          <w:rPr>
            <w:rFonts w:ascii="Cambria Math" w:hAnsi="Cambria Math" w:hint="eastAsia"/>
            <w:szCs w:val="21"/>
          </w:rPr>
          <m:t>40%</m:t>
        </m:r>
        <m:r>
          <m:rPr>
            <m:sty m:val="p"/>
          </m:rPr>
          <w:rPr>
            <w:rFonts w:ascii="Cambria Math" w:hint="eastAsia"/>
            <w:szCs w:val="21"/>
          </w:rPr>
          <m:t>+</m:t>
        </m:r>
        <m:r>
          <m:rPr>
            <m:sty m:val="p"/>
          </m:rPr>
          <w:rPr>
            <w:rFonts w:ascii="Cambria Math" w:hAnsi="Cambria Math"/>
            <w:szCs w:val="21"/>
          </w:rPr>
          <m:t>γ×</m:t>
        </m:r>
        <m:r>
          <m:rPr>
            <m:sty m:val="p"/>
          </m:rPr>
          <w:rPr>
            <w:rFonts w:ascii="Cambria Math" w:hAnsi="Cambria Math" w:hint="eastAsia"/>
            <w:szCs w:val="21"/>
          </w:rPr>
          <m:t>40%</m:t>
        </m:r>
      </m:oMath>
      <w:r w:rsidR="00F874A7">
        <w:rPr>
          <w:rFonts w:hint="eastAsia"/>
          <w:sz w:val="24"/>
        </w:rPr>
        <w:t>……</w:t>
      </w:r>
      <w:proofErr w:type="gramStart"/>
      <w:r w:rsidR="005E000E">
        <w:rPr>
          <w:rFonts w:hint="eastAsia"/>
          <w:sz w:val="24"/>
        </w:rPr>
        <w:t>…………………</w:t>
      </w:r>
      <w:proofErr w:type="gramEnd"/>
      <w:r w:rsidR="005E000E">
        <w:rPr>
          <w:rFonts w:hint="eastAsia"/>
          <w:sz w:val="24"/>
        </w:rPr>
        <w:t>公</w:t>
      </w:r>
      <w:r w:rsidR="00F874A7">
        <w:rPr>
          <w:rFonts w:hint="eastAsia"/>
          <w:sz w:val="24"/>
        </w:rPr>
        <w:t>式</w:t>
      </w:r>
      <w:r w:rsidR="00F874A7">
        <w:rPr>
          <w:rFonts w:hint="eastAsia"/>
          <w:sz w:val="24"/>
        </w:rPr>
        <w:t>1</w:t>
      </w:r>
    </w:p>
    <w:p w14:paraId="2E71CD12" w14:textId="7CE0DFA4" w:rsidR="00694E18" w:rsidRPr="00694E18" w:rsidRDefault="00694E18" w:rsidP="001B337A">
      <w:pPr>
        <w:tabs>
          <w:tab w:val="left" w:pos="567"/>
        </w:tabs>
        <w:ind w:firstLineChars="200" w:firstLine="420"/>
        <w:jc w:val="left"/>
        <w:rPr>
          <w:szCs w:val="21"/>
        </w:rPr>
      </w:pPr>
      <w:r w:rsidRPr="00694E18">
        <w:rPr>
          <w:rFonts w:hint="eastAsia"/>
          <w:szCs w:val="21"/>
        </w:rPr>
        <w:t>式中：</w:t>
      </w:r>
    </w:p>
    <w:p w14:paraId="074A26BB" w14:textId="6948F1D1" w:rsidR="001B337A" w:rsidRPr="001B3A50" w:rsidRDefault="001B337A" w:rsidP="001B337A">
      <w:pPr>
        <w:tabs>
          <w:tab w:val="left" w:pos="567"/>
        </w:tabs>
        <w:ind w:firstLineChars="200" w:firstLine="420"/>
        <w:jc w:val="left"/>
        <w:rPr>
          <w:szCs w:val="21"/>
        </w:rPr>
      </w:pPr>
      <w:r w:rsidRPr="001B3A50">
        <w:rPr>
          <w:i/>
          <w:iCs/>
          <w:szCs w:val="21"/>
        </w:rPr>
        <w:t>P</w:t>
      </w:r>
      <w:r w:rsidRPr="001B3A50">
        <w:rPr>
          <w:rFonts w:hint="eastAsia"/>
          <w:szCs w:val="21"/>
        </w:rPr>
        <w:t>：可追溯产品的有效程度</w:t>
      </w:r>
    </w:p>
    <w:p w14:paraId="42BC865C" w14:textId="2D66CB0C" w:rsidR="001B337A" w:rsidRPr="001B3A50" w:rsidRDefault="001B337A" w:rsidP="001B337A">
      <w:pPr>
        <w:tabs>
          <w:tab w:val="left" w:pos="567"/>
        </w:tabs>
        <w:ind w:firstLineChars="200" w:firstLine="420"/>
        <w:jc w:val="left"/>
        <w:rPr>
          <w:szCs w:val="21"/>
        </w:rPr>
      </w:pPr>
      <w:r w:rsidRPr="001B3A50">
        <w:rPr>
          <w:szCs w:val="21"/>
        </w:rPr>
        <w:t>α</w:t>
      </w:r>
      <w:r w:rsidRPr="001B3A50">
        <w:rPr>
          <w:rFonts w:hint="eastAsia"/>
          <w:szCs w:val="21"/>
        </w:rPr>
        <w:t>：可追溯产品的广度特性</w:t>
      </w:r>
    </w:p>
    <w:p w14:paraId="557B5AA0" w14:textId="76837D31" w:rsidR="001B337A" w:rsidRPr="001B3A50" w:rsidRDefault="001B337A" w:rsidP="001B337A">
      <w:pPr>
        <w:tabs>
          <w:tab w:val="left" w:pos="567"/>
        </w:tabs>
        <w:ind w:firstLineChars="200" w:firstLine="420"/>
        <w:jc w:val="left"/>
        <w:rPr>
          <w:szCs w:val="21"/>
        </w:rPr>
      </w:pPr>
      <w:r w:rsidRPr="001B3A50">
        <w:rPr>
          <w:szCs w:val="21"/>
        </w:rPr>
        <w:t>β</w:t>
      </w:r>
      <w:r w:rsidRPr="001B3A50">
        <w:rPr>
          <w:rFonts w:hint="eastAsia"/>
          <w:szCs w:val="21"/>
        </w:rPr>
        <w:t>：可追溯产品的深度特性</w:t>
      </w:r>
    </w:p>
    <w:p w14:paraId="785098D8" w14:textId="159D20E2" w:rsidR="001B337A" w:rsidRPr="001B3A50" w:rsidRDefault="001B337A" w:rsidP="001B337A">
      <w:pPr>
        <w:tabs>
          <w:tab w:val="left" w:pos="567"/>
        </w:tabs>
        <w:ind w:firstLineChars="200" w:firstLine="420"/>
        <w:jc w:val="left"/>
        <w:rPr>
          <w:szCs w:val="21"/>
        </w:rPr>
      </w:pPr>
      <w:r w:rsidRPr="001B3A50">
        <w:rPr>
          <w:szCs w:val="21"/>
        </w:rPr>
        <w:t>γ</w:t>
      </w:r>
      <w:r w:rsidRPr="001B3A50">
        <w:rPr>
          <w:rFonts w:hint="eastAsia"/>
          <w:szCs w:val="21"/>
        </w:rPr>
        <w:t>：可追溯产品的精度特性</w:t>
      </w:r>
    </w:p>
    <w:p w14:paraId="0538E31F" w14:textId="1453EA5E" w:rsidR="001B337A" w:rsidRDefault="001B337A" w:rsidP="001B337A">
      <w:pPr>
        <w:pStyle w:val="affffffe"/>
        <w:tabs>
          <w:tab w:val="left" w:pos="567"/>
        </w:tabs>
        <w:spacing w:line="360" w:lineRule="auto"/>
        <w:rPr>
          <w:rFonts w:ascii="宋体" w:eastAsia="宋体" w:hAnsi="宋体"/>
          <w:noProof/>
          <w:kern w:val="0"/>
          <w:szCs w:val="21"/>
        </w:rPr>
      </w:pPr>
      <w:r>
        <w:rPr>
          <w:rFonts w:ascii="宋体" w:eastAsia="宋体" w:hAnsi="宋体" w:hint="eastAsia"/>
          <w:noProof/>
          <w:kern w:val="0"/>
          <w:szCs w:val="21"/>
        </w:rPr>
        <w:t>其中：</w:t>
      </w:r>
    </w:p>
    <w:p w14:paraId="726DDB80" w14:textId="77777777" w:rsidR="001B337A" w:rsidRPr="00A573E8" w:rsidRDefault="001B337A" w:rsidP="001B337A">
      <w:pPr>
        <w:pStyle w:val="affffffe"/>
        <w:tabs>
          <w:tab w:val="left" w:pos="567"/>
        </w:tabs>
        <w:spacing w:line="360" w:lineRule="auto"/>
        <w:rPr>
          <w:rFonts w:ascii="宋体" w:eastAsia="宋体" w:hAnsi="宋体"/>
          <w:iCs/>
          <w:noProof/>
          <w:kern w:val="0"/>
          <w:szCs w:val="21"/>
        </w:rPr>
      </w:pPr>
      <m:oMathPara>
        <m:oMath>
          <m:r>
            <m:rPr>
              <m:sty m:val="p"/>
            </m:rPr>
            <w:rPr>
              <w:rFonts w:ascii="Cambria Math" w:eastAsia="宋体" w:hAnsi="Cambria Math"/>
              <w:szCs w:val="21"/>
            </w:rPr>
            <m:t>α</m:t>
          </m:r>
          <m:r>
            <m:rPr>
              <m:sty m:val="p"/>
            </m:rPr>
            <w:rPr>
              <w:rFonts w:ascii="Cambria Math" w:eastAsia="宋体" w:hAnsi="Cambria Math" w:hint="eastAsia"/>
              <w:szCs w:val="21"/>
            </w:rPr>
            <m:t>=</m:t>
          </m:r>
          <m:d>
            <m:dPr>
              <m:ctrlPr>
                <w:rPr>
                  <w:rFonts w:ascii="Cambria Math" w:eastAsia="宋体" w:hAnsi="Cambria Math"/>
                  <w:iCs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宋体" w:hAnsi="Cambria Math" w:hint="eastAsia"/>
                  <w:szCs w:val="21"/>
                </w:rPr>
                <m:t>有效执行追溯单元数目</m:t>
              </m:r>
              <m:r>
                <m:rPr>
                  <m:sty m:val="p"/>
                </m:rPr>
                <w:rPr>
                  <w:rFonts w:ascii="Cambria Math" w:eastAsia="宋体" w:hAnsi="Cambria Math"/>
                  <w:szCs w:val="21"/>
                </w:rPr>
                <m:t>⁄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Cs w:val="21"/>
                </w:rPr>
                <m:t>已识别的追溯单元数目</m:t>
              </m:r>
            </m:e>
          </m:d>
          <m:r>
            <m:rPr>
              <m:sty m:val="p"/>
            </m:rPr>
            <w:rPr>
              <w:rFonts w:ascii="Cambria Math" w:eastAsia="宋体" w:hAnsi="Cambria Math"/>
              <w:szCs w:val="21"/>
            </w:rPr>
            <m:t>*</m:t>
          </m:r>
          <m:r>
            <m:rPr>
              <m:sty m:val="p"/>
            </m:rPr>
            <w:rPr>
              <w:rFonts w:ascii="Cambria Math" w:eastAsia="宋体" w:hAnsi="Cambria Math" w:hint="eastAsia"/>
              <w:szCs w:val="21"/>
            </w:rPr>
            <m:t>100%</m:t>
          </m:r>
        </m:oMath>
      </m:oMathPara>
    </w:p>
    <w:p w14:paraId="7B8AA306" w14:textId="77777777" w:rsidR="001B337A" w:rsidRPr="00A573E8" w:rsidRDefault="001B337A" w:rsidP="001B337A">
      <w:pPr>
        <w:pStyle w:val="affffffe"/>
        <w:tabs>
          <w:tab w:val="left" w:pos="567"/>
        </w:tabs>
        <w:spacing w:line="360" w:lineRule="auto"/>
        <w:rPr>
          <w:rFonts w:ascii="宋体" w:eastAsia="宋体" w:hAnsi="宋体"/>
          <w:iCs/>
          <w:noProof/>
          <w:kern w:val="0"/>
          <w:szCs w:val="21"/>
        </w:rPr>
      </w:pPr>
      <m:oMathPara>
        <m:oMath>
          <m:r>
            <m:rPr>
              <m:sty m:val="p"/>
            </m:rPr>
            <w:rPr>
              <w:rFonts w:ascii="Cambria Math" w:eastAsia="宋体" w:hAnsi="Cambria Math"/>
              <w:szCs w:val="21"/>
            </w:rPr>
            <m:t>β</m:t>
          </m:r>
          <m:r>
            <m:rPr>
              <m:sty m:val="p"/>
            </m:rPr>
            <w:rPr>
              <w:rFonts w:ascii="Cambria Math" w:eastAsia="宋体" w:hAnsi="Cambria Math" w:hint="eastAsia"/>
              <w:szCs w:val="21"/>
            </w:rPr>
            <m:t>=</m:t>
          </m:r>
          <m:d>
            <m:dPr>
              <m:ctrlPr>
                <w:rPr>
                  <w:rFonts w:ascii="Cambria Math" w:eastAsia="宋体" w:hAnsi="Cambria Math"/>
                  <w:iCs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宋体" w:hAnsi="Cambria Math" w:hint="eastAsia"/>
                  <w:szCs w:val="21"/>
                </w:rPr>
                <m:t>有效执行追溯信息数目</m:t>
              </m:r>
              <m:r>
                <m:rPr>
                  <m:sty m:val="p"/>
                </m:rPr>
                <w:rPr>
                  <w:rFonts w:ascii="Cambria Math" w:eastAsia="宋体" w:hAnsi="Cambria Math"/>
                  <w:szCs w:val="21"/>
                </w:rPr>
                <m:t>⁄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Cs w:val="21"/>
                </w:rPr>
                <m:t>已定义的追溯信息数目</m:t>
              </m:r>
            </m:e>
          </m:d>
          <m:r>
            <m:rPr>
              <m:sty m:val="p"/>
            </m:rPr>
            <w:rPr>
              <w:rFonts w:ascii="Cambria Math" w:eastAsia="宋体" w:hAnsi="Cambria Math"/>
              <w:szCs w:val="21"/>
            </w:rPr>
            <m:t>*</m:t>
          </m:r>
          <m:r>
            <m:rPr>
              <m:sty m:val="p"/>
            </m:rPr>
            <w:rPr>
              <w:rFonts w:ascii="Cambria Math" w:eastAsia="宋体" w:hAnsi="Cambria Math" w:hint="eastAsia"/>
              <w:szCs w:val="21"/>
            </w:rPr>
            <m:t>100%</m:t>
          </m:r>
        </m:oMath>
      </m:oMathPara>
    </w:p>
    <w:p w14:paraId="77350212" w14:textId="69A1A061" w:rsidR="001B337A" w:rsidRPr="00FA625F" w:rsidRDefault="001B337A" w:rsidP="00F874A7">
      <w:pPr>
        <w:pStyle w:val="affffffe"/>
        <w:tabs>
          <w:tab w:val="left" w:pos="567"/>
        </w:tabs>
        <w:spacing w:line="360" w:lineRule="auto"/>
        <w:rPr>
          <w:rFonts w:ascii="宋体" w:hAnsi="宋体"/>
          <w:noProof/>
          <w:kern w:val="0"/>
          <w:szCs w:val="21"/>
        </w:rPr>
      </w:pPr>
      <m:oMathPara>
        <m:oMath>
          <m:r>
            <m:rPr>
              <m:sty m:val="p"/>
            </m:rPr>
            <w:rPr>
              <w:rFonts w:ascii="Cambria Math" w:eastAsia="宋体" w:hAnsi="Cambria Math"/>
              <w:szCs w:val="21"/>
            </w:rPr>
            <m:t>γ</m:t>
          </m:r>
          <m:r>
            <m:rPr>
              <m:sty m:val="p"/>
            </m:rPr>
            <w:rPr>
              <w:rFonts w:ascii="Cambria Math" w:eastAsia="宋体" w:hAnsi="Cambria Math" w:hint="eastAsia"/>
              <w:szCs w:val="21"/>
            </w:rPr>
            <m:t>=</m:t>
          </m:r>
          <m:d>
            <m:dPr>
              <m:ctrlPr>
                <w:rPr>
                  <w:rFonts w:ascii="Cambria Math" w:eastAsia="宋体" w:hAnsi="Cambria Math"/>
                  <w:iCs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宋体" w:hAnsi="Cambria Math" w:hint="eastAsia"/>
                  <w:szCs w:val="21"/>
                </w:rPr>
                <m:t>有效执行最小追溯单元数目</m:t>
              </m:r>
              <m:r>
                <m:rPr>
                  <m:sty m:val="p"/>
                </m:rPr>
                <w:rPr>
                  <w:rFonts w:ascii="Cambria Math" w:eastAsia="宋体" w:hAnsi="Cambria Math"/>
                  <w:szCs w:val="21"/>
                </w:rPr>
                <m:t>⁄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Cs w:val="21"/>
                </w:rPr>
                <m:t>已识别的最小追溯单元数目</m:t>
              </m:r>
            </m:e>
          </m:d>
          <m:r>
            <m:rPr>
              <m:sty m:val="p"/>
            </m:rPr>
            <w:rPr>
              <w:rFonts w:ascii="Cambria Math" w:eastAsia="宋体" w:hAnsi="Cambria Math"/>
              <w:szCs w:val="21"/>
            </w:rPr>
            <m:t>*</m:t>
          </m:r>
          <m:r>
            <m:rPr>
              <m:sty m:val="p"/>
            </m:rPr>
            <w:rPr>
              <w:rFonts w:ascii="Cambria Math" w:eastAsia="宋体" w:hAnsi="Cambria Math" w:hint="eastAsia"/>
              <w:szCs w:val="21"/>
            </w:rPr>
            <m:t>100%</m:t>
          </m:r>
        </m:oMath>
      </m:oMathPara>
    </w:p>
    <w:p w14:paraId="1A33F408" w14:textId="105B3900" w:rsidR="00AE5C5C" w:rsidRPr="001A77F5" w:rsidRDefault="00AE5C5C" w:rsidP="001A77F5">
      <w:pPr>
        <w:pStyle w:val="aff9"/>
        <w:tabs>
          <w:tab w:val="clear" w:pos="360"/>
          <w:tab w:val="num" w:pos="0"/>
        </w:tabs>
        <w:outlineLvl w:val="0"/>
      </w:pPr>
      <w:bookmarkStart w:id="20" w:name="_Toc64548772"/>
      <w:bookmarkStart w:id="21" w:name="_Toc143865074"/>
      <w:r w:rsidRPr="001A77F5">
        <w:t>7</w:t>
      </w:r>
      <w:r w:rsidRPr="001A77F5">
        <w:rPr>
          <w:rFonts w:hint="eastAsia"/>
        </w:rPr>
        <w:t xml:space="preserve"> </w:t>
      </w:r>
      <w:bookmarkEnd w:id="20"/>
      <w:r w:rsidR="000B428D" w:rsidRPr="001A77F5">
        <w:rPr>
          <w:rFonts w:hint="eastAsia"/>
        </w:rPr>
        <w:t>可追溯产品评</w:t>
      </w:r>
      <w:r w:rsidR="00F874A7" w:rsidRPr="001A77F5">
        <w:rPr>
          <w:rFonts w:hint="eastAsia"/>
        </w:rPr>
        <w:t>价</w:t>
      </w:r>
      <w:r w:rsidR="001B337A" w:rsidRPr="001A77F5">
        <w:rPr>
          <w:rFonts w:hint="eastAsia"/>
        </w:rPr>
        <w:t>结论</w:t>
      </w:r>
      <w:bookmarkEnd w:id="21"/>
    </w:p>
    <w:p w14:paraId="731A56CC" w14:textId="025AB5DC" w:rsidR="001B337A" w:rsidRPr="00296876" w:rsidRDefault="001B337A" w:rsidP="001B337A">
      <w:pPr>
        <w:pStyle w:val="aff5"/>
        <w:spacing w:line="360" w:lineRule="auto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通过企业</w:t>
      </w:r>
      <w:r w:rsidRPr="00296876">
        <w:rPr>
          <w:rFonts w:ascii="Times New Roman" w:hint="eastAsia"/>
          <w:color w:val="000000"/>
          <w:szCs w:val="22"/>
        </w:rPr>
        <w:t>可追溯产品的有效程度</w:t>
      </w:r>
      <w:r>
        <w:rPr>
          <w:rFonts w:ascii="Times New Roman" w:hint="eastAsia"/>
          <w:color w:val="000000"/>
          <w:szCs w:val="22"/>
        </w:rPr>
        <w:t>，评价可追溯产品等级。</w:t>
      </w:r>
    </w:p>
    <w:p w14:paraId="7FCD882C" w14:textId="56F5767F" w:rsidR="00077968" w:rsidRPr="001B337A" w:rsidRDefault="001B337A" w:rsidP="00921347">
      <w:pPr>
        <w:pStyle w:val="a2"/>
        <w:numPr>
          <w:ilvl w:val="0"/>
          <w:numId w:val="0"/>
        </w:numPr>
        <w:spacing w:line="360" w:lineRule="auto"/>
        <w:ind w:left="181" w:firstLineChars="100" w:firstLine="210"/>
        <w:rPr>
          <w:noProof/>
          <w:kern w:val="0"/>
          <w:sz w:val="21"/>
          <w:szCs w:val="20"/>
        </w:rPr>
      </w:pP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根据</w:t>
      </w:r>
      <w:r w:rsidR="00664078">
        <w:rPr>
          <w:rFonts w:ascii="Times New Roman" w:hint="eastAsia"/>
          <w:noProof/>
          <w:color w:val="000000"/>
          <w:kern w:val="0"/>
          <w:sz w:val="21"/>
          <w:szCs w:val="22"/>
        </w:rPr>
        <w:t>公式</w:t>
      </w:r>
      <w:r w:rsidR="00664078">
        <w:rPr>
          <w:rFonts w:ascii="Times New Roman" w:hint="eastAsia"/>
          <w:noProof/>
          <w:color w:val="000000"/>
          <w:kern w:val="0"/>
          <w:sz w:val="21"/>
          <w:szCs w:val="22"/>
        </w:rPr>
        <w:t>1</w:t>
      </w: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实际评价分值，将可追溯产品分为</w:t>
      </w: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A</w:t>
      </w: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、</w:t>
      </w: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B</w:t>
      </w: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、</w:t>
      </w: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C</w:t>
      </w: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三级。不同等级的可追溯产品评</w:t>
      </w:r>
      <w:r w:rsidR="00F874A7">
        <w:rPr>
          <w:rFonts w:ascii="Times New Roman" w:hint="eastAsia"/>
          <w:noProof/>
          <w:color w:val="000000"/>
          <w:kern w:val="0"/>
          <w:sz w:val="21"/>
          <w:szCs w:val="22"/>
        </w:rPr>
        <w:t>价</w:t>
      </w:r>
      <w:r w:rsidRPr="001B337A">
        <w:rPr>
          <w:rFonts w:ascii="Times New Roman" w:hint="eastAsia"/>
          <w:noProof/>
          <w:color w:val="000000"/>
          <w:kern w:val="0"/>
          <w:sz w:val="21"/>
          <w:szCs w:val="22"/>
        </w:rPr>
        <w:t>标准见表</w:t>
      </w:r>
      <w:r w:rsidR="001B3A50">
        <w:rPr>
          <w:rFonts w:ascii="Times New Roman" w:hint="eastAsia"/>
          <w:noProof/>
          <w:color w:val="000000"/>
          <w:kern w:val="0"/>
          <w:sz w:val="21"/>
          <w:szCs w:val="22"/>
        </w:rPr>
        <w:t>4</w:t>
      </w:r>
      <w:r w:rsidR="00921347">
        <w:rPr>
          <w:rFonts w:ascii="Times New Roman" w:hint="eastAsia"/>
          <w:noProof/>
          <w:color w:val="000000"/>
          <w:kern w:val="0"/>
          <w:sz w:val="21"/>
          <w:szCs w:val="22"/>
        </w:rPr>
        <w:t>。</w:t>
      </w:r>
    </w:p>
    <w:p w14:paraId="666D6FE9" w14:textId="6D23F77E" w:rsidR="00077968" w:rsidRPr="0065765B" w:rsidRDefault="00077968" w:rsidP="00077968">
      <w:pPr>
        <w:pStyle w:val="a2"/>
        <w:numPr>
          <w:ilvl w:val="0"/>
          <w:numId w:val="0"/>
        </w:numPr>
        <w:ind w:left="181" w:hangingChars="86" w:hanging="181"/>
        <w:jc w:val="center"/>
        <w:rPr>
          <w:rFonts w:ascii="黑体" w:eastAsia="黑体" w:hAnsi="黑体"/>
          <w:noProof/>
          <w:kern w:val="0"/>
          <w:sz w:val="21"/>
          <w:szCs w:val="21"/>
        </w:rPr>
      </w:pPr>
      <w:r w:rsidRPr="0065765B">
        <w:rPr>
          <w:rFonts w:ascii="黑体" w:eastAsia="黑体" w:hAnsi="黑体" w:hint="eastAsia"/>
          <w:noProof/>
          <w:kern w:val="0"/>
          <w:sz w:val="21"/>
          <w:szCs w:val="21"/>
        </w:rPr>
        <w:t>表</w:t>
      </w:r>
      <w:r w:rsidR="001B3A50" w:rsidRPr="0065765B">
        <w:rPr>
          <w:rFonts w:ascii="黑体" w:eastAsia="黑体" w:hAnsi="黑体"/>
          <w:noProof/>
          <w:kern w:val="0"/>
          <w:sz w:val="21"/>
          <w:szCs w:val="21"/>
        </w:rPr>
        <w:t>4</w:t>
      </w:r>
      <w:r w:rsidRPr="0065765B">
        <w:rPr>
          <w:rFonts w:ascii="黑体" w:eastAsia="黑体" w:hAnsi="黑体"/>
          <w:noProof/>
          <w:kern w:val="0"/>
          <w:sz w:val="21"/>
          <w:szCs w:val="21"/>
        </w:rPr>
        <w:t xml:space="preserve"> </w:t>
      </w:r>
      <w:r w:rsidRPr="0065765B">
        <w:rPr>
          <w:rFonts w:ascii="黑体" w:eastAsia="黑体" w:hAnsi="黑体" w:hint="eastAsia"/>
          <w:noProof/>
          <w:kern w:val="0"/>
          <w:sz w:val="21"/>
          <w:szCs w:val="21"/>
        </w:rPr>
        <w:t>可追溯产品</w:t>
      </w:r>
      <w:r w:rsidR="00C55CB1" w:rsidRPr="0065765B">
        <w:rPr>
          <w:rFonts w:ascii="黑体" w:eastAsia="黑体" w:hAnsi="黑体" w:hint="eastAsia"/>
          <w:noProof/>
          <w:kern w:val="0"/>
          <w:sz w:val="21"/>
          <w:szCs w:val="21"/>
        </w:rPr>
        <w:t>评价</w:t>
      </w:r>
      <w:r w:rsidRPr="0065765B">
        <w:rPr>
          <w:rFonts w:ascii="黑体" w:eastAsia="黑体" w:hAnsi="黑体" w:hint="eastAsia"/>
          <w:noProof/>
          <w:kern w:val="0"/>
          <w:sz w:val="21"/>
          <w:szCs w:val="21"/>
        </w:rPr>
        <w:t>评定标准</w:t>
      </w:r>
    </w:p>
    <w:p w14:paraId="71C0132A" w14:textId="77777777" w:rsidR="00921347" w:rsidRPr="001B3A50" w:rsidRDefault="00921347" w:rsidP="00077968">
      <w:pPr>
        <w:pStyle w:val="a2"/>
        <w:numPr>
          <w:ilvl w:val="0"/>
          <w:numId w:val="0"/>
        </w:numPr>
        <w:ind w:left="155" w:hangingChars="86" w:hanging="155"/>
        <w:jc w:val="center"/>
        <w:rPr>
          <w:rFonts w:ascii="黑体" w:eastAsia="黑体" w:hAnsi="黑体"/>
          <w:noProof/>
          <w:kern w:val="0"/>
        </w:rPr>
      </w:pPr>
    </w:p>
    <w:tbl>
      <w:tblPr>
        <w:tblStyle w:val="afffffa"/>
        <w:tblW w:w="0" w:type="auto"/>
        <w:tblInd w:w="23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3"/>
        <w:gridCol w:w="2694"/>
      </w:tblGrid>
      <w:tr w:rsidR="00077968" w14:paraId="1EF23173" w14:textId="77777777" w:rsidTr="00921347">
        <w:tc>
          <w:tcPr>
            <w:tcW w:w="2693" w:type="dxa"/>
          </w:tcPr>
          <w:p w14:paraId="0836F0D3" w14:textId="53A74C37" w:rsidR="00077968" w:rsidRPr="001B3A50" w:rsidRDefault="00077968" w:rsidP="001B3A50">
            <w:pPr>
              <w:pStyle w:val="a2"/>
              <w:numPr>
                <w:ilvl w:val="0"/>
                <w:numId w:val="0"/>
              </w:numPr>
              <w:jc w:val="center"/>
              <w:rPr>
                <w:rFonts w:hAnsi="宋体"/>
                <w:noProof/>
              </w:rPr>
            </w:pPr>
            <w:r w:rsidRPr="001B3A50">
              <w:rPr>
                <w:rFonts w:hAnsi="宋体" w:hint="eastAsia"/>
                <w:noProof/>
              </w:rPr>
              <w:t>可追溯产品等级</w:t>
            </w:r>
          </w:p>
        </w:tc>
        <w:tc>
          <w:tcPr>
            <w:tcW w:w="2694" w:type="dxa"/>
          </w:tcPr>
          <w:p w14:paraId="3EC176AA" w14:textId="783D9664" w:rsidR="00077968" w:rsidRPr="001B3A50" w:rsidRDefault="00077968" w:rsidP="001B3A50">
            <w:pPr>
              <w:pStyle w:val="a2"/>
              <w:numPr>
                <w:ilvl w:val="0"/>
                <w:numId w:val="0"/>
              </w:numPr>
              <w:jc w:val="center"/>
              <w:rPr>
                <w:rFonts w:hAnsi="宋体"/>
                <w:noProof/>
              </w:rPr>
            </w:pPr>
            <w:r w:rsidRPr="001B3A50">
              <w:rPr>
                <w:rFonts w:hAnsi="宋体" w:hint="eastAsia"/>
                <w:noProof/>
              </w:rPr>
              <w:t>总评价分值</w:t>
            </w:r>
          </w:p>
        </w:tc>
      </w:tr>
      <w:tr w:rsidR="00077968" w14:paraId="2E2A1B2F" w14:textId="77777777" w:rsidTr="00921347">
        <w:tc>
          <w:tcPr>
            <w:tcW w:w="2693" w:type="dxa"/>
          </w:tcPr>
          <w:p w14:paraId="4C5FCC83" w14:textId="5E2191D6" w:rsidR="00077968" w:rsidRPr="001B3A50" w:rsidRDefault="00077968" w:rsidP="001B3A50">
            <w:pPr>
              <w:pStyle w:val="a2"/>
              <w:numPr>
                <w:ilvl w:val="0"/>
                <w:numId w:val="0"/>
              </w:numPr>
              <w:jc w:val="center"/>
              <w:rPr>
                <w:rFonts w:hAnsi="宋体"/>
                <w:noProof/>
              </w:rPr>
            </w:pPr>
            <w:r w:rsidRPr="001B3A50">
              <w:rPr>
                <w:rFonts w:hAnsi="宋体" w:hint="eastAsia"/>
                <w:noProof/>
              </w:rPr>
              <w:t>A</w:t>
            </w:r>
            <w:r w:rsidR="009016B5">
              <w:rPr>
                <w:rFonts w:hAnsi="宋体" w:hint="eastAsia"/>
                <w:noProof/>
              </w:rPr>
              <w:t>AA</w:t>
            </w:r>
          </w:p>
        </w:tc>
        <w:tc>
          <w:tcPr>
            <w:tcW w:w="2694" w:type="dxa"/>
          </w:tcPr>
          <w:p w14:paraId="12359F39" w14:textId="0F9CFA6F" w:rsidR="00077968" w:rsidRPr="001B3A50" w:rsidRDefault="00077968" w:rsidP="001B3A50">
            <w:pPr>
              <w:pStyle w:val="a2"/>
              <w:numPr>
                <w:ilvl w:val="0"/>
                <w:numId w:val="0"/>
              </w:numPr>
              <w:jc w:val="center"/>
              <w:rPr>
                <w:rFonts w:hAnsi="宋体"/>
                <w:noProof/>
              </w:rPr>
            </w:pPr>
            <w:r w:rsidRPr="001B3A50">
              <w:rPr>
                <w:rFonts w:hAnsi="宋体" w:hint="eastAsia"/>
                <w:noProof/>
              </w:rPr>
              <w:t>9</w:t>
            </w:r>
            <w:r w:rsidRPr="001B3A50">
              <w:rPr>
                <w:rFonts w:hAnsi="宋体"/>
                <w:noProof/>
              </w:rPr>
              <w:t>0</w:t>
            </w:r>
            <w:r w:rsidRPr="001B3A50">
              <w:rPr>
                <w:rFonts w:hAnsi="宋体" w:hint="eastAsia"/>
                <w:noProof/>
              </w:rPr>
              <w:t>≤P&lt;</w:t>
            </w:r>
            <w:r w:rsidRPr="001B3A50">
              <w:rPr>
                <w:rFonts w:hAnsi="宋体"/>
                <w:noProof/>
              </w:rPr>
              <w:t>100</w:t>
            </w:r>
          </w:p>
        </w:tc>
      </w:tr>
      <w:tr w:rsidR="00077968" w14:paraId="3419AFE1" w14:textId="77777777" w:rsidTr="00921347">
        <w:tc>
          <w:tcPr>
            <w:tcW w:w="2693" w:type="dxa"/>
          </w:tcPr>
          <w:p w14:paraId="2061ACDF" w14:textId="0708C36C" w:rsidR="00077968" w:rsidRPr="001B3A50" w:rsidRDefault="009016B5" w:rsidP="001B3A50">
            <w:pPr>
              <w:pStyle w:val="a2"/>
              <w:numPr>
                <w:ilvl w:val="0"/>
                <w:numId w:val="0"/>
              </w:numPr>
              <w:jc w:val="center"/>
              <w:rPr>
                <w:rFonts w:hAnsi="宋体"/>
                <w:noProof/>
              </w:rPr>
            </w:pPr>
            <w:r>
              <w:rPr>
                <w:rFonts w:hAnsi="宋体" w:hint="eastAsia"/>
                <w:noProof/>
              </w:rPr>
              <w:t>AA</w:t>
            </w:r>
          </w:p>
        </w:tc>
        <w:tc>
          <w:tcPr>
            <w:tcW w:w="2694" w:type="dxa"/>
          </w:tcPr>
          <w:p w14:paraId="5E31B5D6" w14:textId="7D3F673C" w:rsidR="00077968" w:rsidRPr="001B3A50" w:rsidRDefault="00F874A7" w:rsidP="001B3A50">
            <w:pPr>
              <w:pStyle w:val="a2"/>
              <w:numPr>
                <w:ilvl w:val="0"/>
                <w:numId w:val="0"/>
              </w:numPr>
              <w:jc w:val="center"/>
              <w:rPr>
                <w:rFonts w:hAnsi="宋体"/>
                <w:noProof/>
              </w:rPr>
            </w:pPr>
            <w:r>
              <w:rPr>
                <w:rFonts w:hAnsi="宋体"/>
                <w:noProof/>
              </w:rPr>
              <w:t>80</w:t>
            </w:r>
            <w:r w:rsidR="00077968" w:rsidRPr="001B3A50">
              <w:rPr>
                <w:rFonts w:hAnsi="宋体" w:hint="eastAsia"/>
                <w:noProof/>
              </w:rPr>
              <w:t>≤P&lt;</w:t>
            </w:r>
            <w:r w:rsidR="00077968" w:rsidRPr="001B3A50">
              <w:rPr>
                <w:rFonts w:hAnsi="宋体"/>
                <w:noProof/>
              </w:rPr>
              <w:t>90</w:t>
            </w:r>
          </w:p>
        </w:tc>
      </w:tr>
      <w:tr w:rsidR="00077968" w14:paraId="356ECB6F" w14:textId="77777777" w:rsidTr="00921347">
        <w:tc>
          <w:tcPr>
            <w:tcW w:w="2693" w:type="dxa"/>
          </w:tcPr>
          <w:p w14:paraId="587D1C1C" w14:textId="397787E0" w:rsidR="00077968" w:rsidRPr="001B3A50" w:rsidRDefault="009016B5" w:rsidP="001B3A50">
            <w:pPr>
              <w:pStyle w:val="a2"/>
              <w:numPr>
                <w:ilvl w:val="0"/>
                <w:numId w:val="0"/>
              </w:numPr>
              <w:jc w:val="center"/>
              <w:rPr>
                <w:rFonts w:hAnsi="宋体"/>
                <w:noProof/>
              </w:rPr>
            </w:pPr>
            <w:r>
              <w:rPr>
                <w:rFonts w:hAnsi="宋体" w:hint="eastAsia"/>
                <w:noProof/>
              </w:rPr>
              <w:t>A</w:t>
            </w:r>
          </w:p>
        </w:tc>
        <w:tc>
          <w:tcPr>
            <w:tcW w:w="2694" w:type="dxa"/>
          </w:tcPr>
          <w:p w14:paraId="52AC420D" w14:textId="454B8667" w:rsidR="00077968" w:rsidRPr="001B3A50" w:rsidRDefault="00F874A7" w:rsidP="001B3A50">
            <w:pPr>
              <w:pStyle w:val="a2"/>
              <w:numPr>
                <w:ilvl w:val="0"/>
                <w:numId w:val="0"/>
              </w:numPr>
              <w:jc w:val="center"/>
              <w:rPr>
                <w:rFonts w:hAnsi="宋体"/>
                <w:noProof/>
              </w:rPr>
            </w:pPr>
            <w:r>
              <w:rPr>
                <w:rFonts w:hAnsi="宋体" w:hint="eastAsia"/>
                <w:noProof/>
              </w:rPr>
              <w:t>7</w:t>
            </w:r>
            <w:r>
              <w:rPr>
                <w:rFonts w:hAnsi="宋体"/>
                <w:noProof/>
              </w:rPr>
              <w:t>0</w:t>
            </w:r>
            <w:r w:rsidR="00077968" w:rsidRPr="001B3A50">
              <w:rPr>
                <w:rFonts w:hAnsi="宋体" w:hint="eastAsia"/>
                <w:noProof/>
              </w:rPr>
              <w:t>≤P&lt;</w:t>
            </w:r>
            <w:r>
              <w:rPr>
                <w:rFonts w:hAnsi="宋体"/>
                <w:noProof/>
              </w:rPr>
              <w:t>8</w:t>
            </w:r>
            <w:r w:rsidR="00077968" w:rsidRPr="001B3A50">
              <w:rPr>
                <w:rFonts w:hAnsi="宋体"/>
                <w:noProof/>
              </w:rPr>
              <w:t>0</w:t>
            </w:r>
          </w:p>
        </w:tc>
      </w:tr>
    </w:tbl>
    <w:p w14:paraId="1392E47A" w14:textId="77777777" w:rsidR="00077968" w:rsidRDefault="00077968" w:rsidP="00077968">
      <w:pPr>
        <w:pStyle w:val="a2"/>
        <w:numPr>
          <w:ilvl w:val="0"/>
          <w:numId w:val="0"/>
        </w:numPr>
        <w:ind w:left="181" w:hangingChars="86" w:hanging="181"/>
        <w:rPr>
          <w:noProof/>
          <w:kern w:val="0"/>
          <w:sz w:val="21"/>
          <w:szCs w:val="20"/>
        </w:rPr>
      </w:pPr>
    </w:p>
    <w:p w14:paraId="7BD02E37" w14:textId="7C89E51E" w:rsidR="00B8438A" w:rsidRDefault="00B8438A" w:rsidP="00AE5C5C">
      <w:pPr>
        <w:pStyle w:val="a2"/>
        <w:numPr>
          <w:ilvl w:val="0"/>
          <w:numId w:val="0"/>
        </w:numPr>
        <w:ind w:firstLineChars="200" w:firstLine="420"/>
        <w:rPr>
          <w:noProof/>
          <w:kern w:val="0"/>
          <w:sz w:val="21"/>
          <w:szCs w:val="20"/>
        </w:rPr>
      </w:pPr>
    </w:p>
    <w:p w14:paraId="028F823D" w14:textId="77777777" w:rsidR="00934945" w:rsidRDefault="00934945" w:rsidP="008B56E2">
      <w:pPr>
        <w:pStyle w:val="aff5"/>
        <w:ind w:firstLine="422"/>
        <w:jc w:val="center"/>
        <w:rPr>
          <w:rFonts w:ascii="黑体" w:eastAsia="黑体" w:hAnsi="黑体"/>
          <w:b/>
          <w:bCs/>
        </w:rPr>
      </w:pPr>
    </w:p>
    <w:p w14:paraId="15326706" w14:textId="77777777" w:rsidR="00636D09" w:rsidRDefault="00636D09" w:rsidP="008B56E2">
      <w:pPr>
        <w:pStyle w:val="aff5"/>
        <w:ind w:firstLine="422"/>
        <w:jc w:val="center"/>
        <w:rPr>
          <w:rFonts w:ascii="黑体" w:eastAsia="黑体" w:hAnsi="黑体"/>
          <w:b/>
          <w:bCs/>
        </w:rPr>
      </w:pPr>
    </w:p>
    <w:sectPr w:rsidR="00636D09" w:rsidSect="00720E55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009B7" w14:textId="77777777" w:rsidR="007D3D15" w:rsidRDefault="007D3D15" w:rsidP="00911814">
      <w:r>
        <w:separator/>
      </w:r>
    </w:p>
  </w:endnote>
  <w:endnote w:type="continuationSeparator" w:id="0">
    <w:p w14:paraId="0C78D8B6" w14:textId="77777777" w:rsidR="007D3D15" w:rsidRDefault="007D3D15" w:rsidP="0091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FD7C3" w14:textId="77777777" w:rsidR="002061D7" w:rsidRDefault="007D41B0" w:rsidP="000B7313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D5618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8F37E" w14:textId="77777777" w:rsidR="007D3D15" w:rsidRDefault="007D3D15" w:rsidP="00911814">
      <w:r>
        <w:separator/>
      </w:r>
    </w:p>
  </w:footnote>
  <w:footnote w:type="continuationSeparator" w:id="0">
    <w:p w14:paraId="330015C1" w14:textId="77777777" w:rsidR="007D3D15" w:rsidRDefault="007D3D15" w:rsidP="0091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D1E7" w14:textId="7E036FBC" w:rsidR="002061D7" w:rsidRPr="00D5618C" w:rsidRDefault="00D5618C" w:rsidP="00D5618C">
    <w:pPr>
      <w:pStyle w:val="affd"/>
      <w:jc w:val="right"/>
    </w:pPr>
    <w:r w:rsidRPr="00D5618C">
      <w:rPr>
        <w:rFonts w:ascii="黑体" w:eastAsia="黑体"/>
        <w:noProof/>
        <w:kern w:val="0"/>
        <w:sz w:val="21"/>
        <w:szCs w:val="21"/>
      </w:rPr>
      <w:t>T/BJIOT 01</w:t>
    </w:r>
    <w:r w:rsidRPr="00D5618C">
      <w:rPr>
        <w:rFonts w:ascii="黑体" w:eastAsia="黑体"/>
        <w:noProof/>
        <w:kern w:val="0"/>
        <w:sz w:val="21"/>
        <w:szCs w:val="21"/>
      </w:rPr>
      <w:t>—</w:t>
    </w:r>
    <w:r w:rsidRPr="00D5618C">
      <w:rPr>
        <w:rFonts w:ascii="黑体" w:eastAsia="黑体"/>
        <w:noProof/>
        <w:kern w:val="0"/>
        <w:sz w:val="21"/>
        <w:szCs w:val="21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4178FF3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9707437"/>
    <w:multiLevelType w:val="multilevel"/>
    <w:tmpl w:val="29707437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7">
    <w:nsid w:val="29BE21C0"/>
    <w:multiLevelType w:val="hybridMultilevel"/>
    <w:tmpl w:val="04A8FC3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2C562AF"/>
    <w:multiLevelType w:val="hybridMultilevel"/>
    <w:tmpl w:val="DD745E9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E569E7"/>
    <w:multiLevelType w:val="hybridMultilevel"/>
    <w:tmpl w:val="DD745E9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3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>
    <w:nsid w:val="4B733A5F"/>
    <w:multiLevelType w:val="multilevel"/>
    <w:tmpl w:val="2894FF02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557C2AF5"/>
    <w:multiLevelType w:val="multilevel"/>
    <w:tmpl w:val="5AB41562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0F026E1"/>
    <w:multiLevelType w:val="multilevel"/>
    <w:tmpl w:val="94C8476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6260FA"/>
    <w:multiLevelType w:val="multilevel"/>
    <w:tmpl w:val="4F2011E8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6F5B4CBB"/>
    <w:multiLevelType w:val="hybridMultilevel"/>
    <w:tmpl w:val="DD745E9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16"/>
  </w:num>
  <w:num w:numId="8">
    <w:abstractNumId w:val="8"/>
  </w:num>
  <w:num w:numId="9">
    <w:abstractNumId w:val="19"/>
  </w:num>
  <w:num w:numId="10">
    <w:abstractNumId w:val="20"/>
  </w:num>
  <w:num w:numId="11">
    <w:abstractNumId w:val="1"/>
  </w:num>
  <w:num w:numId="12">
    <w:abstractNumId w:val="12"/>
  </w:num>
  <w:num w:numId="13">
    <w:abstractNumId w:val="3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6"/>
  </w:num>
  <w:num w:numId="19">
    <w:abstractNumId w:val="22"/>
  </w:num>
  <w:num w:numId="20">
    <w:abstractNumId w:val="11"/>
  </w:num>
  <w:num w:numId="21">
    <w:abstractNumId w:val="10"/>
  </w:num>
  <w:num w:numId="22">
    <w:abstractNumId w:val="7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9"/>
    <w:rsid w:val="00004BA1"/>
    <w:rsid w:val="00013A11"/>
    <w:rsid w:val="000152B3"/>
    <w:rsid w:val="00022632"/>
    <w:rsid w:val="00026B68"/>
    <w:rsid w:val="0003073B"/>
    <w:rsid w:val="00042A78"/>
    <w:rsid w:val="00043BDB"/>
    <w:rsid w:val="00054858"/>
    <w:rsid w:val="00055F2B"/>
    <w:rsid w:val="000562FC"/>
    <w:rsid w:val="0007125D"/>
    <w:rsid w:val="00071F8B"/>
    <w:rsid w:val="00076EB0"/>
    <w:rsid w:val="00077841"/>
    <w:rsid w:val="00077968"/>
    <w:rsid w:val="0008400B"/>
    <w:rsid w:val="0008563B"/>
    <w:rsid w:val="000910E2"/>
    <w:rsid w:val="00091C7A"/>
    <w:rsid w:val="0009777D"/>
    <w:rsid w:val="000A2C0F"/>
    <w:rsid w:val="000A3353"/>
    <w:rsid w:val="000A4E64"/>
    <w:rsid w:val="000A5D71"/>
    <w:rsid w:val="000B3730"/>
    <w:rsid w:val="000B428D"/>
    <w:rsid w:val="000B6C8A"/>
    <w:rsid w:val="000B7834"/>
    <w:rsid w:val="000C147B"/>
    <w:rsid w:val="000C2DB6"/>
    <w:rsid w:val="000C4905"/>
    <w:rsid w:val="000D07C5"/>
    <w:rsid w:val="000D3368"/>
    <w:rsid w:val="000E00C1"/>
    <w:rsid w:val="000E13F7"/>
    <w:rsid w:val="000E2B54"/>
    <w:rsid w:val="000E5F64"/>
    <w:rsid w:val="000F2C14"/>
    <w:rsid w:val="000F5596"/>
    <w:rsid w:val="000F647A"/>
    <w:rsid w:val="0010330A"/>
    <w:rsid w:val="00106318"/>
    <w:rsid w:val="00107C3D"/>
    <w:rsid w:val="00111D5D"/>
    <w:rsid w:val="00116463"/>
    <w:rsid w:val="001170B3"/>
    <w:rsid w:val="00133C61"/>
    <w:rsid w:val="00140918"/>
    <w:rsid w:val="00140D92"/>
    <w:rsid w:val="00142646"/>
    <w:rsid w:val="00143443"/>
    <w:rsid w:val="001467B5"/>
    <w:rsid w:val="001673E0"/>
    <w:rsid w:val="00171DEA"/>
    <w:rsid w:val="0017238B"/>
    <w:rsid w:val="0017340C"/>
    <w:rsid w:val="00174369"/>
    <w:rsid w:val="00177E95"/>
    <w:rsid w:val="00184DB1"/>
    <w:rsid w:val="00195685"/>
    <w:rsid w:val="001A5A11"/>
    <w:rsid w:val="001A77F5"/>
    <w:rsid w:val="001B337A"/>
    <w:rsid w:val="001B3A50"/>
    <w:rsid w:val="001C23E4"/>
    <w:rsid w:val="001D5901"/>
    <w:rsid w:val="001D7523"/>
    <w:rsid w:val="001E2A51"/>
    <w:rsid w:val="001E43DF"/>
    <w:rsid w:val="001F6499"/>
    <w:rsid w:val="001F72E4"/>
    <w:rsid w:val="001F7EB4"/>
    <w:rsid w:val="002061D7"/>
    <w:rsid w:val="0021376F"/>
    <w:rsid w:val="00213E6D"/>
    <w:rsid w:val="00213F42"/>
    <w:rsid w:val="00214796"/>
    <w:rsid w:val="00220045"/>
    <w:rsid w:val="00226F8D"/>
    <w:rsid w:val="00230920"/>
    <w:rsid w:val="002313C3"/>
    <w:rsid w:val="00236B21"/>
    <w:rsid w:val="00237080"/>
    <w:rsid w:val="002371B8"/>
    <w:rsid w:val="002427A3"/>
    <w:rsid w:val="002444C0"/>
    <w:rsid w:val="00254542"/>
    <w:rsid w:val="0025693F"/>
    <w:rsid w:val="00260A66"/>
    <w:rsid w:val="00263558"/>
    <w:rsid w:val="00265B7D"/>
    <w:rsid w:val="00266FE5"/>
    <w:rsid w:val="0027297A"/>
    <w:rsid w:val="00272984"/>
    <w:rsid w:val="00274EE9"/>
    <w:rsid w:val="00276020"/>
    <w:rsid w:val="002947D9"/>
    <w:rsid w:val="002A14E5"/>
    <w:rsid w:val="002A3935"/>
    <w:rsid w:val="002B1601"/>
    <w:rsid w:val="002B2CB2"/>
    <w:rsid w:val="002C1F1C"/>
    <w:rsid w:val="002C636B"/>
    <w:rsid w:val="002D515E"/>
    <w:rsid w:val="002E1EB8"/>
    <w:rsid w:val="002F0280"/>
    <w:rsid w:val="00305858"/>
    <w:rsid w:val="00336568"/>
    <w:rsid w:val="0033799B"/>
    <w:rsid w:val="00363C9F"/>
    <w:rsid w:val="00365CF7"/>
    <w:rsid w:val="00371710"/>
    <w:rsid w:val="003762DB"/>
    <w:rsid w:val="00376D2E"/>
    <w:rsid w:val="003A0253"/>
    <w:rsid w:val="003A04F5"/>
    <w:rsid w:val="003A238C"/>
    <w:rsid w:val="003A4C63"/>
    <w:rsid w:val="003A5A85"/>
    <w:rsid w:val="003B0EDA"/>
    <w:rsid w:val="003B0FB4"/>
    <w:rsid w:val="003C01D8"/>
    <w:rsid w:val="003C1A6B"/>
    <w:rsid w:val="003D00E1"/>
    <w:rsid w:val="003D1E6A"/>
    <w:rsid w:val="003D49AE"/>
    <w:rsid w:val="003D6D18"/>
    <w:rsid w:val="003E4D7A"/>
    <w:rsid w:val="003E5281"/>
    <w:rsid w:val="003F0DB4"/>
    <w:rsid w:val="003F2776"/>
    <w:rsid w:val="003F7B04"/>
    <w:rsid w:val="00405302"/>
    <w:rsid w:val="004121CB"/>
    <w:rsid w:val="00420594"/>
    <w:rsid w:val="004241CC"/>
    <w:rsid w:val="00440FD7"/>
    <w:rsid w:val="00441195"/>
    <w:rsid w:val="004463A9"/>
    <w:rsid w:val="004561B7"/>
    <w:rsid w:val="00460F24"/>
    <w:rsid w:val="00465DF4"/>
    <w:rsid w:val="00484D90"/>
    <w:rsid w:val="004A03F5"/>
    <w:rsid w:val="004A1FE3"/>
    <w:rsid w:val="004A5BD9"/>
    <w:rsid w:val="004A7089"/>
    <w:rsid w:val="004B08F7"/>
    <w:rsid w:val="004B5EA0"/>
    <w:rsid w:val="004C6139"/>
    <w:rsid w:val="004C745C"/>
    <w:rsid w:val="004D070D"/>
    <w:rsid w:val="004D3F3E"/>
    <w:rsid w:val="004D6DD8"/>
    <w:rsid w:val="004D789F"/>
    <w:rsid w:val="004E5BA4"/>
    <w:rsid w:val="004F3EC2"/>
    <w:rsid w:val="004F5794"/>
    <w:rsid w:val="00503721"/>
    <w:rsid w:val="0050398B"/>
    <w:rsid w:val="00504D5A"/>
    <w:rsid w:val="005053FD"/>
    <w:rsid w:val="0051062C"/>
    <w:rsid w:val="00544971"/>
    <w:rsid w:val="00544BC6"/>
    <w:rsid w:val="00545B51"/>
    <w:rsid w:val="00552E22"/>
    <w:rsid w:val="00564C69"/>
    <w:rsid w:val="00567137"/>
    <w:rsid w:val="005710B5"/>
    <w:rsid w:val="00572C30"/>
    <w:rsid w:val="00574A0B"/>
    <w:rsid w:val="00575178"/>
    <w:rsid w:val="005A0102"/>
    <w:rsid w:val="005A7D4A"/>
    <w:rsid w:val="005B0B28"/>
    <w:rsid w:val="005B13D3"/>
    <w:rsid w:val="005B5316"/>
    <w:rsid w:val="005C5A1A"/>
    <w:rsid w:val="005D1C1D"/>
    <w:rsid w:val="005D67AD"/>
    <w:rsid w:val="005E000E"/>
    <w:rsid w:val="0060668B"/>
    <w:rsid w:val="00606787"/>
    <w:rsid w:val="00615691"/>
    <w:rsid w:val="00624909"/>
    <w:rsid w:val="006313AB"/>
    <w:rsid w:val="0063627E"/>
    <w:rsid w:val="00636D09"/>
    <w:rsid w:val="006404D2"/>
    <w:rsid w:val="00653435"/>
    <w:rsid w:val="00653933"/>
    <w:rsid w:val="0065765B"/>
    <w:rsid w:val="00664078"/>
    <w:rsid w:val="00672AD5"/>
    <w:rsid w:val="00673233"/>
    <w:rsid w:val="00674C5A"/>
    <w:rsid w:val="00677201"/>
    <w:rsid w:val="00685158"/>
    <w:rsid w:val="00692DFE"/>
    <w:rsid w:val="00694C20"/>
    <w:rsid w:val="00694E18"/>
    <w:rsid w:val="00697268"/>
    <w:rsid w:val="006A419A"/>
    <w:rsid w:val="006A5814"/>
    <w:rsid w:val="006B0559"/>
    <w:rsid w:val="006B586A"/>
    <w:rsid w:val="006C54CA"/>
    <w:rsid w:val="006D434C"/>
    <w:rsid w:val="006D7B7E"/>
    <w:rsid w:val="006E2A7B"/>
    <w:rsid w:val="006E2CE6"/>
    <w:rsid w:val="006E7258"/>
    <w:rsid w:val="006E7D22"/>
    <w:rsid w:val="006F4C30"/>
    <w:rsid w:val="006F7420"/>
    <w:rsid w:val="007044F1"/>
    <w:rsid w:val="00704FBA"/>
    <w:rsid w:val="00715594"/>
    <w:rsid w:val="00726D91"/>
    <w:rsid w:val="00742D6A"/>
    <w:rsid w:val="0074492C"/>
    <w:rsid w:val="00745854"/>
    <w:rsid w:val="0074648E"/>
    <w:rsid w:val="007523A4"/>
    <w:rsid w:val="00753AD8"/>
    <w:rsid w:val="007560D4"/>
    <w:rsid w:val="00756653"/>
    <w:rsid w:val="0076413D"/>
    <w:rsid w:val="00765D2D"/>
    <w:rsid w:val="007714AC"/>
    <w:rsid w:val="00773229"/>
    <w:rsid w:val="00774F01"/>
    <w:rsid w:val="00776C6F"/>
    <w:rsid w:val="00783545"/>
    <w:rsid w:val="007842A4"/>
    <w:rsid w:val="007906CA"/>
    <w:rsid w:val="007920A2"/>
    <w:rsid w:val="007966B8"/>
    <w:rsid w:val="007A479B"/>
    <w:rsid w:val="007B1D88"/>
    <w:rsid w:val="007B2FE0"/>
    <w:rsid w:val="007B3F8C"/>
    <w:rsid w:val="007B7CEF"/>
    <w:rsid w:val="007D27AB"/>
    <w:rsid w:val="007D3D15"/>
    <w:rsid w:val="007D41B0"/>
    <w:rsid w:val="007D6C62"/>
    <w:rsid w:val="007E54BF"/>
    <w:rsid w:val="007F2C4E"/>
    <w:rsid w:val="00813906"/>
    <w:rsid w:val="0081693A"/>
    <w:rsid w:val="008174CA"/>
    <w:rsid w:val="008278B2"/>
    <w:rsid w:val="0083109B"/>
    <w:rsid w:val="00834768"/>
    <w:rsid w:val="008349F5"/>
    <w:rsid w:val="008349F9"/>
    <w:rsid w:val="00850459"/>
    <w:rsid w:val="00851C3B"/>
    <w:rsid w:val="00862A78"/>
    <w:rsid w:val="008704AE"/>
    <w:rsid w:val="00873758"/>
    <w:rsid w:val="0088537F"/>
    <w:rsid w:val="008865C4"/>
    <w:rsid w:val="0089216B"/>
    <w:rsid w:val="008A0BCE"/>
    <w:rsid w:val="008A4300"/>
    <w:rsid w:val="008A439B"/>
    <w:rsid w:val="008B2664"/>
    <w:rsid w:val="008B3536"/>
    <w:rsid w:val="008B56E2"/>
    <w:rsid w:val="008D2A73"/>
    <w:rsid w:val="008D6D74"/>
    <w:rsid w:val="008E12FE"/>
    <w:rsid w:val="008E5635"/>
    <w:rsid w:val="008E654F"/>
    <w:rsid w:val="009016B5"/>
    <w:rsid w:val="00911814"/>
    <w:rsid w:val="00912EF8"/>
    <w:rsid w:val="00913A3F"/>
    <w:rsid w:val="00916617"/>
    <w:rsid w:val="00921347"/>
    <w:rsid w:val="00922F0F"/>
    <w:rsid w:val="00931677"/>
    <w:rsid w:val="00934945"/>
    <w:rsid w:val="00935BFB"/>
    <w:rsid w:val="00947DD3"/>
    <w:rsid w:val="0095097F"/>
    <w:rsid w:val="00953B02"/>
    <w:rsid w:val="00955594"/>
    <w:rsid w:val="00957199"/>
    <w:rsid w:val="00976421"/>
    <w:rsid w:val="009A0C1E"/>
    <w:rsid w:val="009A5C0E"/>
    <w:rsid w:val="009A5F42"/>
    <w:rsid w:val="009B25C8"/>
    <w:rsid w:val="009B280B"/>
    <w:rsid w:val="009B2965"/>
    <w:rsid w:val="009B2F29"/>
    <w:rsid w:val="009B557B"/>
    <w:rsid w:val="009B6DF0"/>
    <w:rsid w:val="009B7959"/>
    <w:rsid w:val="009B7C2C"/>
    <w:rsid w:val="009C5F27"/>
    <w:rsid w:val="009D2C3E"/>
    <w:rsid w:val="009D7406"/>
    <w:rsid w:val="009E03D9"/>
    <w:rsid w:val="009F2C83"/>
    <w:rsid w:val="009F2E4E"/>
    <w:rsid w:val="00A0011E"/>
    <w:rsid w:val="00A003B1"/>
    <w:rsid w:val="00A24C4A"/>
    <w:rsid w:val="00A273C5"/>
    <w:rsid w:val="00A36E0D"/>
    <w:rsid w:val="00A377CF"/>
    <w:rsid w:val="00A4542D"/>
    <w:rsid w:val="00A462F9"/>
    <w:rsid w:val="00A5504C"/>
    <w:rsid w:val="00A55F2B"/>
    <w:rsid w:val="00A606D1"/>
    <w:rsid w:val="00A67185"/>
    <w:rsid w:val="00A77FC4"/>
    <w:rsid w:val="00A83939"/>
    <w:rsid w:val="00A86B07"/>
    <w:rsid w:val="00A966BE"/>
    <w:rsid w:val="00AA27F2"/>
    <w:rsid w:val="00AA67BC"/>
    <w:rsid w:val="00AC26D0"/>
    <w:rsid w:val="00AC2B19"/>
    <w:rsid w:val="00AC3CF2"/>
    <w:rsid w:val="00AC4163"/>
    <w:rsid w:val="00AC5253"/>
    <w:rsid w:val="00AD2870"/>
    <w:rsid w:val="00AD3B92"/>
    <w:rsid w:val="00AD4AB5"/>
    <w:rsid w:val="00AD6F7C"/>
    <w:rsid w:val="00AE5C5C"/>
    <w:rsid w:val="00AE72F0"/>
    <w:rsid w:val="00AE77FE"/>
    <w:rsid w:val="00AF21F5"/>
    <w:rsid w:val="00B05013"/>
    <w:rsid w:val="00B14A65"/>
    <w:rsid w:val="00B20A80"/>
    <w:rsid w:val="00B22BA9"/>
    <w:rsid w:val="00B27D1F"/>
    <w:rsid w:val="00B30254"/>
    <w:rsid w:val="00B35FF2"/>
    <w:rsid w:val="00B429DD"/>
    <w:rsid w:val="00B47919"/>
    <w:rsid w:val="00B51841"/>
    <w:rsid w:val="00B55732"/>
    <w:rsid w:val="00B61C52"/>
    <w:rsid w:val="00B61CDD"/>
    <w:rsid w:val="00B66120"/>
    <w:rsid w:val="00B67B59"/>
    <w:rsid w:val="00B73EAD"/>
    <w:rsid w:val="00B75051"/>
    <w:rsid w:val="00B825C6"/>
    <w:rsid w:val="00B8438A"/>
    <w:rsid w:val="00BB1933"/>
    <w:rsid w:val="00BB222D"/>
    <w:rsid w:val="00BB595B"/>
    <w:rsid w:val="00BC01BC"/>
    <w:rsid w:val="00BC5D4C"/>
    <w:rsid w:val="00BC7043"/>
    <w:rsid w:val="00BD09C1"/>
    <w:rsid w:val="00BD29FC"/>
    <w:rsid w:val="00BD465F"/>
    <w:rsid w:val="00BD4B7D"/>
    <w:rsid w:val="00BE05AC"/>
    <w:rsid w:val="00BE6C70"/>
    <w:rsid w:val="00BF7232"/>
    <w:rsid w:val="00C00597"/>
    <w:rsid w:val="00C07832"/>
    <w:rsid w:val="00C1219B"/>
    <w:rsid w:val="00C14C37"/>
    <w:rsid w:val="00C17DF3"/>
    <w:rsid w:val="00C252FB"/>
    <w:rsid w:val="00C254E0"/>
    <w:rsid w:val="00C257FE"/>
    <w:rsid w:val="00C27847"/>
    <w:rsid w:val="00C32BA8"/>
    <w:rsid w:val="00C362C3"/>
    <w:rsid w:val="00C4032B"/>
    <w:rsid w:val="00C47E24"/>
    <w:rsid w:val="00C5097A"/>
    <w:rsid w:val="00C513AE"/>
    <w:rsid w:val="00C51C6A"/>
    <w:rsid w:val="00C522EA"/>
    <w:rsid w:val="00C54AC3"/>
    <w:rsid w:val="00C558EC"/>
    <w:rsid w:val="00C55CB1"/>
    <w:rsid w:val="00C60DFE"/>
    <w:rsid w:val="00C63C2A"/>
    <w:rsid w:val="00C63E59"/>
    <w:rsid w:val="00C72AE1"/>
    <w:rsid w:val="00C736DE"/>
    <w:rsid w:val="00C75EED"/>
    <w:rsid w:val="00C82D6E"/>
    <w:rsid w:val="00CA2004"/>
    <w:rsid w:val="00CA26F2"/>
    <w:rsid w:val="00CA721B"/>
    <w:rsid w:val="00CA7A1A"/>
    <w:rsid w:val="00CA7C75"/>
    <w:rsid w:val="00CA7CB6"/>
    <w:rsid w:val="00CB1CB7"/>
    <w:rsid w:val="00CB52FE"/>
    <w:rsid w:val="00CB63B0"/>
    <w:rsid w:val="00CB6C5D"/>
    <w:rsid w:val="00CC1EE4"/>
    <w:rsid w:val="00CC2D7C"/>
    <w:rsid w:val="00CD4DCE"/>
    <w:rsid w:val="00CD53F7"/>
    <w:rsid w:val="00CE4907"/>
    <w:rsid w:val="00CE750B"/>
    <w:rsid w:val="00CF4DEC"/>
    <w:rsid w:val="00CF69F6"/>
    <w:rsid w:val="00CF743B"/>
    <w:rsid w:val="00D026A5"/>
    <w:rsid w:val="00D04B16"/>
    <w:rsid w:val="00D06C50"/>
    <w:rsid w:val="00D12067"/>
    <w:rsid w:val="00D14AA4"/>
    <w:rsid w:val="00D1509F"/>
    <w:rsid w:val="00D15281"/>
    <w:rsid w:val="00D22A03"/>
    <w:rsid w:val="00D25340"/>
    <w:rsid w:val="00D260D5"/>
    <w:rsid w:val="00D3761D"/>
    <w:rsid w:val="00D42A36"/>
    <w:rsid w:val="00D43FF2"/>
    <w:rsid w:val="00D47D53"/>
    <w:rsid w:val="00D47F08"/>
    <w:rsid w:val="00D51A1C"/>
    <w:rsid w:val="00D52D97"/>
    <w:rsid w:val="00D553B9"/>
    <w:rsid w:val="00D5600D"/>
    <w:rsid w:val="00D5618C"/>
    <w:rsid w:val="00D56589"/>
    <w:rsid w:val="00D63305"/>
    <w:rsid w:val="00D64D16"/>
    <w:rsid w:val="00D65F52"/>
    <w:rsid w:val="00D73219"/>
    <w:rsid w:val="00D8625C"/>
    <w:rsid w:val="00D95504"/>
    <w:rsid w:val="00D9560F"/>
    <w:rsid w:val="00DB28AF"/>
    <w:rsid w:val="00DC039C"/>
    <w:rsid w:val="00DC3B56"/>
    <w:rsid w:val="00DC3B6F"/>
    <w:rsid w:val="00DC4999"/>
    <w:rsid w:val="00DC5EC7"/>
    <w:rsid w:val="00DC6833"/>
    <w:rsid w:val="00DC6B98"/>
    <w:rsid w:val="00DC7C7C"/>
    <w:rsid w:val="00DC7E4B"/>
    <w:rsid w:val="00DD092D"/>
    <w:rsid w:val="00DD1570"/>
    <w:rsid w:val="00DD3E12"/>
    <w:rsid w:val="00DD4499"/>
    <w:rsid w:val="00DD75CC"/>
    <w:rsid w:val="00DE3DFB"/>
    <w:rsid w:val="00DF386A"/>
    <w:rsid w:val="00E01CD8"/>
    <w:rsid w:val="00E0593B"/>
    <w:rsid w:val="00E05C89"/>
    <w:rsid w:val="00E17B3E"/>
    <w:rsid w:val="00E31EBD"/>
    <w:rsid w:val="00E3274A"/>
    <w:rsid w:val="00E33B69"/>
    <w:rsid w:val="00E34BA2"/>
    <w:rsid w:val="00E472AB"/>
    <w:rsid w:val="00E50D62"/>
    <w:rsid w:val="00E51063"/>
    <w:rsid w:val="00E5662A"/>
    <w:rsid w:val="00E62F78"/>
    <w:rsid w:val="00E70E9B"/>
    <w:rsid w:val="00E713DF"/>
    <w:rsid w:val="00E742B3"/>
    <w:rsid w:val="00E80E9B"/>
    <w:rsid w:val="00E875D0"/>
    <w:rsid w:val="00E961E7"/>
    <w:rsid w:val="00EA384A"/>
    <w:rsid w:val="00EB7C18"/>
    <w:rsid w:val="00EC77FD"/>
    <w:rsid w:val="00ED006A"/>
    <w:rsid w:val="00ED540B"/>
    <w:rsid w:val="00EE0BCC"/>
    <w:rsid w:val="00EE14F8"/>
    <w:rsid w:val="00EF7828"/>
    <w:rsid w:val="00F02B18"/>
    <w:rsid w:val="00F037F4"/>
    <w:rsid w:val="00F0631A"/>
    <w:rsid w:val="00F14337"/>
    <w:rsid w:val="00F24560"/>
    <w:rsid w:val="00F32988"/>
    <w:rsid w:val="00F34317"/>
    <w:rsid w:val="00F40952"/>
    <w:rsid w:val="00F4551A"/>
    <w:rsid w:val="00F476D1"/>
    <w:rsid w:val="00F47B7C"/>
    <w:rsid w:val="00F53294"/>
    <w:rsid w:val="00F6395E"/>
    <w:rsid w:val="00F73D27"/>
    <w:rsid w:val="00F76803"/>
    <w:rsid w:val="00F860D5"/>
    <w:rsid w:val="00F86F60"/>
    <w:rsid w:val="00F874A7"/>
    <w:rsid w:val="00F94019"/>
    <w:rsid w:val="00F95FE6"/>
    <w:rsid w:val="00FA0BC0"/>
    <w:rsid w:val="00FA3777"/>
    <w:rsid w:val="00FA65B8"/>
    <w:rsid w:val="00FB1610"/>
    <w:rsid w:val="00FB3CCC"/>
    <w:rsid w:val="00FB528A"/>
    <w:rsid w:val="00FB739F"/>
    <w:rsid w:val="00FD0F90"/>
    <w:rsid w:val="00FD1E6C"/>
    <w:rsid w:val="00FD1FBF"/>
    <w:rsid w:val="00FD2330"/>
    <w:rsid w:val="00FD3220"/>
    <w:rsid w:val="00FD322B"/>
    <w:rsid w:val="00FD72B3"/>
    <w:rsid w:val="00FE0F3C"/>
    <w:rsid w:val="00FE2312"/>
    <w:rsid w:val="00FE2FBF"/>
    <w:rsid w:val="00FE6ABB"/>
    <w:rsid w:val="00FF01E9"/>
    <w:rsid w:val="00FF0CFF"/>
    <w:rsid w:val="00FF0DF0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4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D56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qFormat/>
    <w:rsid w:val="00D5658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f5"/>
    <w:qFormat/>
    <w:rsid w:val="00D56589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6">
    <w:name w:val="一级条标题"/>
    <w:next w:val="aff5"/>
    <w:qFormat/>
    <w:rsid w:val="00D56589"/>
    <w:p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7">
    <w:name w:val="标准书脚_奇数页"/>
    <w:rsid w:val="00D56589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8">
    <w:name w:val="标准书眉_奇数页"/>
    <w:next w:val="aff1"/>
    <w:rsid w:val="00D56589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ff9">
    <w:name w:val="章标题"/>
    <w:next w:val="aff5"/>
    <w:qFormat/>
    <w:rsid w:val="00D56589"/>
    <w:pPr>
      <w:tabs>
        <w:tab w:val="num" w:pos="360"/>
      </w:tabs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二级条标题"/>
    <w:basedOn w:val="aff6"/>
    <w:next w:val="aff5"/>
    <w:qFormat/>
    <w:rsid w:val="00D56589"/>
    <w:pPr>
      <w:numPr>
        <w:ilvl w:val="2"/>
        <w:numId w:val="17"/>
      </w:numPr>
      <w:spacing w:before="50" w:after="50"/>
      <w:outlineLvl w:val="3"/>
    </w:pPr>
  </w:style>
  <w:style w:type="paragraph" w:customStyle="1" w:styleId="2">
    <w:name w:val="封面标准号2"/>
    <w:rsid w:val="00D5658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qFormat/>
    <w:rsid w:val="00D56589"/>
    <w:pPr>
      <w:widowControl w:val="0"/>
      <w:numPr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qFormat/>
    <w:rsid w:val="00D56589"/>
    <w:pPr>
      <w:numPr>
        <w:ilvl w:val="1"/>
        <w:numId w:val="4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a">
    <w:name w:val="目次、标准名称标题"/>
    <w:basedOn w:val="aff1"/>
    <w:next w:val="aff5"/>
    <w:rsid w:val="00D5658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5">
    <w:name w:val="三级条标题"/>
    <w:basedOn w:val="a4"/>
    <w:next w:val="aff5"/>
    <w:qFormat/>
    <w:rsid w:val="00D56589"/>
    <w:pPr>
      <w:numPr>
        <w:ilvl w:val="3"/>
      </w:numPr>
      <w:outlineLvl w:val="4"/>
    </w:pPr>
  </w:style>
  <w:style w:type="paragraph" w:customStyle="1" w:styleId="a1">
    <w:name w:val="示例"/>
    <w:next w:val="affb"/>
    <w:rsid w:val="00D56589"/>
    <w:pPr>
      <w:widowControl w:val="0"/>
      <w:numPr>
        <w:numId w:val="1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D56589"/>
    <w:pPr>
      <w:numPr>
        <w:ilvl w:val="1"/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5"/>
    <w:next w:val="aff5"/>
    <w:qFormat/>
    <w:rsid w:val="00D56589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f5"/>
    <w:qFormat/>
    <w:rsid w:val="00D56589"/>
    <w:pPr>
      <w:numPr>
        <w:ilvl w:val="5"/>
      </w:numPr>
      <w:outlineLvl w:val="6"/>
    </w:pPr>
  </w:style>
  <w:style w:type="paragraph" w:styleId="affc">
    <w:name w:val="footer"/>
    <w:basedOn w:val="aff1"/>
    <w:link w:val="Char0"/>
    <w:rsid w:val="00D56589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ff2"/>
    <w:link w:val="affc"/>
    <w:rsid w:val="00D56589"/>
    <w:rPr>
      <w:rFonts w:ascii="Times New Roman" w:eastAsia="宋体" w:hAnsi="Times New Roman" w:cs="Times New Roman"/>
      <w:sz w:val="18"/>
      <w:szCs w:val="18"/>
    </w:rPr>
  </w:style>
  <w:style w:type="paragraph" w:styleId="affd">
    <w:name w:val="header"/>
    <w:basedOn w:val="aff1"/>
    <w:link w:val="Char1"/>
    <w:rsid w:val="00D56589"/>
    <w:pPr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ff2"/>
    <w:link w:val="affd"/>
    <w:rsid w:val="00D56589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注："/>
    <w:next w:val="aff5"/>
    <w:rsid w:val="00D56589"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D56589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D56589"/>
    <w:pPr>
      <w:numPr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1"/>
    <w:rsid w:val="00D56589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1">
    <w:name w:val="编号列项（三级）"/>
    <w:rsid w:val="00D56589"/>
    <w:pPr>
      <w:numPr>
        <w:ilvl w:val="2"/>
        <w:numId w:val="16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ff9"/>
    <w:qFormat/>
    <w:rsid w:val="00D56589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4"/>
    <w:rsid w:val="00D56589"/>
    <w:pPr>
      <w:spacing w:beforeLines="0" w:before="0" w:afterLines="0" w:after="0"/>
    </w:pPr>
    <w:rPr>
      <w:rFonts w:ascii="宋体" w:eastAsia="宋体"/>
    </w:rPr>
  </w:style>
  <w:style w:type="paragraph" w:customStyle="1" w:styleId="afff">
    <w:name w:val="注：（正文）"/>
    <w:basedOn w:val="aff0"/>
    <w:next w:val="aff5"/>
    <w:qFormat/>
    <w:rsid w:val="00D56589"/>
  </w:style>
  <w:style w:type="paragraph" w:customStyle="1" w:styleId="a3">
    <w:name w:val="注×：（正文）"/>
    <w:rsid w:val="00D56589"/>
    <w:pPr>
      <w:numPr>
        <w:numId w:val="5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标志"/>
    <w:next w:val="aff1"/>
    <w:rsid w:val="00D56589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1">
    <w:name w:val="标准称谓"/>
    <w:next w:val="aff1"/>
    <w:rsid w:val="00D5658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2">
    <w:name w:val="标准书脚_偶数页"/>
    <w:rsid w:val="00D56589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3">
    <w:name w:val="标准书眉_偶数页"/>
    <w:basedOn w:val="aff8"/>
    <w:next w:val="aff1"/>
    <w:rsid w:val="00D56589"/>
    <w:pPr>
      <w:jc w:val="left"/>
    </w:pPr>
  </w:style>
  <w:style w:type="paragraph" w:customStyle="1" w:styleId="afff4">
    <w:name w:val="标准书眉一"/>
    <w:rsid w:val="00D5658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5">
    <w:name w:val="参考文献"/>
    <w:basedOn w:val="aff1"/>
    <w:next w:val="aff5"/>
    <w:rsid w:val="00D5658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6">
    <w:name w:val="参考文献、索引标题"/>
    <w:basedOn w:val="aff1"/>
    <w:next w:val="aff5"/>
    <w:rsid w:val="00D5658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7">
    <w:name w:val="Hyperlink"/>
    <w:uiPriority w:val="99"/>
    <w:rsid w:val="00D56589"/>
    <w:rPr>
      <w:noProof/>
      <w:color w:val="0000FF"/>
      <w:spacing w:val="0"/>
      <w:w w:val="100"/>
      <w:szCs w:val="21"/>
      <w:u w:val="single"/>
    </w:rPr>
  </w:style>
  <w:style w:type="character" w:customStyle="1" w:styleId="afff8">
    <w:name w:val="发布"/>
    <w:rsid w:val="00D56589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5"/>
    <w:rsid w:val="00D5658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D56589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D5658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">
    <w:name w:val="封面标准号1"/>
    <w:rsid w:val="00D5658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D5658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qFormat/>
    <w:rsid w:val="00D5658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qFormat/>
    <w:rsid w:val="00D56589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D56589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D56589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D5658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7">
    <w:name w:val="附录标识"/>
    <w:basedOn w:val="aff1"/>
    <w:next w:val="aff5"/>
    <w:rsid w:val="00D5658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2">
    <w:name w:val="附录标题"/>
    <w:basedOn w:val="aff5"/>
    <w:next w:val="aff5"/>
    <w:rsid w:val="00D5658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D5658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D56589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D5658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3">
    <w:name w:val="附录二级无"/>
    <w:basedOn w:val="afa"/>
    <w:rsid w:val="00D5658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4">
    <w:name w:val="附录公式"/>
    <w:basedOn w:val="aff5"/>
    <w:next w:val="aff5"/>
    <w:link w:val="Char2"/>
    <w:qFormat/>
    <w:rsid w:val="00D56589"/>
  </w:style>
  <w:style w:type="character" w:customStyle="1" w:styleId="Char2">
    <w:name w:val="附录公式 Char"/>
    <w:basedOn w:val="Char"/>
    <w:link w:val="affff4"/>
    <w:rsid w:val="00D56589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1"/>
    <w:next w:val="aff5"/>
    <w:qFormat/>
    <w:rsid w:val="00D5658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D56589"/>
    <w:pPr>
      <w:numPr>
        <w:ilvl w:val="4"/>
      </w:numPr>
      <w:tabs>
        <w:tab w:val="num" w:pos="360"/>
      </w:tabs>
      <w:outlineLvl w:val="4"/>
    </w:pPr>
  </w:style>
  <w:style w:type="paragraph" w:customStyle="1" w:styleId="a8">
    <w:name w:val="附录三级无"/>
    <w:basedOn w:val="afb"/>
    <w:rsid w:val="00D56589"/>
    <w:pPr>
      <w:numPr>
        <w:ilvl w:val="0"/>
        <w:numId w:val="18"/>
      </w:numPr>
      <w:spacing w:beforeLines="0" w:before="0" w:afterLines="0" w:after="0"/>
      <w:ind w:firstLine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D56589"/>
    <w:pPr>
      <w:numPr>
        <w:ilvl w:val="1"/>
        <w:numId w:val="10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c">
    <w:name w:val="附录四级条标题"/>
    <w:basedOn w:val="afb"/>
    <w:next w:val="aff5"/>
    <w:rsid w:val="00D5658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D5658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9">
    <w:name w:val="附录图标号"/>
    <w:basedOn w:val="aff1"/>
    <w:rsid w:val="00D5658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1"/>
    <w:next w:val="aff5"/>
    <w:rsid w:val="00D56589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D5658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D5658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D5658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9">
    <w:name w:val="附录一级条标题"/>
    <w:basedOn w:val="af8"/>
    <w:next w:val="aff5"/>
    <w:rsid w:val="00D5658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9"/>
    <w:rsid w:val="00D5658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D56589"/>
    <w:pPr>
      <w:numPr>
        <w:numId w:val="10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1"/>
    <w:link w:val="Char3"/>
    <w:rsid w:val="00D56589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3">
    <w:name w:val="脚注文本 Char"/>
    <w:basedOn w:val="aff2"/>
    <w:link w:val="ae"/>
    <w:rsid w:val="00D56589"/>
    <w:rPr>
      <w:rFonts w:ascii="宋体" w:eastAsia="宋体" w:hAnsi="Times New Roman" w:cs="Times New Roman"/>
      <w:sz w:val="18"/>
      <w:szCs w:val="18"/>
    </w:rPr>
  </w:style>
  <w:style w:type="character" w:styleId="affff9">
    <w:name w:val="footnote reference"/>
    <w:semiHidden/>
    <w:rsid w:val="00D56589"/>
    <w:rPr>
      <w:vertAlign w:val="superscript"/>
    </w:rPr>
  </w:style>
  <w:style w:type="paragraph" w:customStyle="1" w:styleId="affffa">
    <w:name w:val="列项说明"/>
    <w:basedOn w:val="aff1"/>
    <w:rsid w:val="00D5658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D56589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目次、索引正文"/>
    <w:rsid w:val="00D56589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1"/>
    <w:next w:val="aff1"/>
    <w:autoRedefine/>
    <w:uiPriority w:val="39"/>
    <w:rsid w:val="00D56589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semiHidden/>
    <w:rsid w:val="00D56589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semiHidden/>
    <w:rsid w:val="00D56589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semiHidden/>
    <w:rsid w:val="00D56589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semiHidden/>
    <w:rsid w:val="00D56589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semiHidden/>
    <w:rsid w:val="00D56589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semiHidden/>
    <w:rsid w:val="00D5658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0"/>
    <w:rsid w:val="00D56589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D56589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">
    <w:name w:val="其他发布部门"/>
    <w:basedOn w:val="afff9"/>
    <w:rsid w:val="00D56589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D5658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三级无"/>
    <w:basedOn w:val="a5"/>
    <w:rsid w:val="00D56589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a"/>
    <w:rsid w:val="00D56589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D56589"/>
    <w:pPr>
      <w:ind w:firstLine="360"/>
    </w:pPr>
    <w:rPr>
      <w:sz w:val="18"/>
    </w:rPr>
  </w:style>
  <w:style w:type="paragraph" w:customStyle="1" w:styleId="a0">
    <w:name w:val="首示例"/>
    <w:next w:val="aff5"/>
    <w:link w:val="Char4"/>
    <w:qFormat/>
    <w:rsid w:val="00D56589"/>
    <w:pPr>
      <w:numPr>
        <w:numId w:val="11"/>
      </w:numPr>
      <w:tabs>
        <w:tab w:val="num" w:pos="360"/>
      </w:tabs>
      <w:ind w:firstLine="0"/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link w:val="a0"/>
    <w:rsid w:val="00D56589"/>
    <w:rPr>
      <w:rFonts w:ascii="宋体" w:eastAsia="宋体" w:hAnsi="宋体" w:cs="Times New Roman"/>
      <w:sz w:val="18"/>
      <w:szCs w:val="18"/>
    </w:rPr>
  </w:style>
  <w:style w:type="paragraph" w:customStyle="1" w:styleId="afffff4">
    <w:name w:val="四级无"/>
    <w:basedOn w:val="a6"/>
    <w:rsid w:val="00D56589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1"/>
    <w:next w:val="aff5"/>
    <w:rsid w:val="00D56589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D5658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D5658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D5658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D5658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D5658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D5658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D5658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D5658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0"/>
    <w:rsid w:val="00D5658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D5658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D56589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D56589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1"/>
    <w:rsid w:val="00D56589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D56589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a">
    <w:name w:val="Table Grid"/>
    <w:basedOn w:val="aff3"/>
    <w:uiPriority w:val="39"/>
    <w:rsid w:val="00D56589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1"/>
    <w:link w:val="Char5"/>
    <w:semiHidden/>
    <w:rsid w:val="00D56589"/>
    <w:pPr>
      <w:snapToGrid w:val="0"/>
      <w:jc w:val="left"/>
    </w:pPr>
  </w:style>
  <w:style w:type="character" w:customStyle="1" w:styleId="Char5">
    <w:name w:val="尾注文本 Char"/>
    <w:basedOn w:val="aff2"/>
    <w:link w:val="afffffb"/>
    <w:semiHidden/>
    <w:rsid w:val="00D56589"/>
    <w:rPr>
      <w:rFonts w:ascii="Times New Roman" w:eastAsia="宋体" w:hAnsi="Times New Roman" w:cs="Times New Roman"/>
      <w:szCs w:val="24"/>
    </w:rPr>
  </w:style>
  <w:style w:type="character" w:styleId="afffffc">
    <w:name w:val="endnote reference"/>
    <w:semiHidden/>
    <w:rsid w:val="00D56589"/>
    <w:rPr>
      <w:vertAlign w:val="superscript"/>
    </w:rPr>
  </w:style>
  <w:style w:type="paragraph" w:styleId="afffffd">
    <w:name w:val="Document Map"/>
    <w:basedOn w:val="aff1"/>
    <w:link w:val="Char6"/>
    <w:semiHidden/>
    <w:rsid w:val="00D56589"/>
    <w:pPr>
      <w:shd w:val="clear" w:color="auto" w:fill="000080"/>
    </w:pPr>
  </w:style>
  <w:style w:type="character" w:customStyle="1" w:styleId="Char6">
    <w:name w:val="文档结构图 Char"/>
    <w:basedOn w:val="aff2"/>
    <w:link w:val="afffffd"/>
    <w:semiHidden/>
    <w:rsid w:val="00D56589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e">
    <w:name w:val="文献分类号"/>
    <w:qFormat/>
    <w:rsid w:val="00D56589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">
    <w:name w:val="五级无"/>
    <w:basedOn w:val="a7"/>
    <w:rsid w:val="00D56589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D5658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ff6"/>
    <w:rsid w:val="00D56589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aliases w:val="已访问的超链接"/>
    <w:rsid w:val="00D56589"/>
    <w:rPr>
      <w:color w:val="800080"/>
      <w:u w:val="single"/>
    </w:rPr>
  </w:style>
  <w:style w:type="paragraph" w:customStyle="1" w:styleId="af6">
    <w:name w:val="正文表标题"/>
    <w:next w:val="aff5"/>
    <w:rsid w:val="00D5658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3">
    <w:name w:val="正文公式编号制表符"/>
    <w:basedOn w:val="aff5"/>
    <w:next w:val="aff5"/>
    <w:qFormat/>
    <w:rsid w:val="00D56589"/>
    <w:pPr>
      <w:ind w:firstLineChars="0" w:firstLine="0"/>
    </w:pPr>
  </w:style>
  <w:style w:type="paragraph" w:customStyle="1" w:styleId="af3">
    <w:name w:val="正文图标题"/>
    <w:next w:val="aff5"/>
    <w:rsid w:val="00D56589"/>
    <w:pPr>
      <w:numPr>
        <w:numId w:val="15"/>
      </w:numPr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4">
    <w:name w:val="终结线"/>
    <w:basedOn w:val="aff1"/>
    <w:rsid w:val="00D5658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a"/>
    <w:rsid w:val="00D56589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D56589"/>
    <w:pPr>
      <w:framePr w:wrap="around"/>
    </w:pPr>
  </w:style>
  <w:style w:type="paragraph" w:customStyle="1" w:styleId="21">
    <w:name w:val="封面标准名称2"/>
    <w:basedOn w:val="afffc"/>
    <w:rsid w:val="00D56589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d"/>
    <w:rsid w:val="00D56589"/>
    <w:pPr>
      <w:framePr w:wrap="around" w:y="4469"/>
    </w:pPr>
  </w:style>
  <w:style w:type="paragraph" w:customStyle="1" w:styleId="23">
    <w:name w:val="封面一致性程度标识2"/>
    <w:basedOn w:val="afffe"/>
    <w:rsid w:val="00D56589"/>
    <w:pPr>
      <w:framePr w:wrap="around" w:y="4469"/>
    </w:pPr>
  </w:style>
  <w:style w:type="paragraph" w:customStyle="1" w:styleId="24">
    <w:name w:val="封面标准文稿类别2"/>
    <w:basedOn w:val="affff"/>
    <w:rsid w:val="00D56589"/>
    <w:pPr>
      <w:framePr w:wrap="around" w:y="4469"/>
    </w:pPr>
  </w:style>
  <w:style w:type="paragraph" w:customStyle="1" w:styleId="25">
    <w:name w:val="封面标准文稿编辑信息2"/>
    <w:basedOn w:val="affff0"/>
    <w:rsid w:val="00D56589"/>
    <w:pPr>
      <w:framePr w:wrap="around" w:y="4469"/>
    </w:pPr>
  </w:style>
  <w:style w:type="paragraph" w:customStyle="1" w:styleId="affb">
    <w:name w:val="示例内容"/>
    <w:rsid w:val="00D56589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affffff7">
    <w:name w:val="Balloon Text"/>
    <w:basedOn w:val="aff1"/>
    <w:link w:val="Char7"/>
    <w:rsid w:val="00D56589"/>
    <w:rPr>
      <w:sz w:val="18"/>
      <w:szCs w:val="18"/>
    </w:rPr>
  </w:style>
  <w:style w:type="character" w:customStyle="1" w:styleId="Char7">
    <w:name w:val="批注框文本 Char"/>
    <w:basedOn w:val="aff2"/>
    <w:link w:val="affffff7"/>
    <w:rsid w:val="00D56589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ff1"/>
    <w:next w:val="aff1"/>
    <w:autoRedefine/>
    <w:uiPriority w:val="39"/>
    <w:rsid w:val="00D56589"/>
  </w:style>
  <w:style w:type="paragraph" w:styleId="26">
    <w:name w:val="toc 2"/>
    <w:basedOn w:val="aff1"/>
    <w:next w:val="aff1"/>
    <w:autoRedefine/>
    <w:uiPriority w:val="39"/>
    <w:rsid w:val="00D56589"/>
    <w:pPr>
      <w:ind w:leftChars="200" w:left="420"/>
    </w:pPr>
  </w:style>
  <w:style w:type="character" w:styleId="affffff8">
    <w:name w:val="annotation reference"/>
    <w:rsid w:val="00D56589"/>
    <w:rPr>
      <w:sz w:val="21"/>
      <w:szCs w:val="21"/>
    </w:rPr>
  </w:style>
  <w:style w:type="paragraph" w:styleId="affffff9">
    <w:name w:val="annotation text"/>
    <w:basedOn w:val="aff1"/>
    <w:link w:val="Char8"/>
    <w:rsid w:val="00D56589"/>
    <w:pPr>
      <w:jc w:val="left"/>
    </w:pPr>
  </w:style>
  <w:style w:type="character" w:customStyle="1" w:styleId="Char8">
    <w:name w:val="批注文字 Char"/>
    <w:basedOn w:val="aff2"/>
    <w:link w:val="affffff9"/>
    <w:rsid w:val="00D56589"/>
    <w:rPr>
      <w:rFonts w:ascii="Times New Roman" w:eastAsia="宋体" w:hAnsi="Times New Roman" w:cs="Times New Roman"/>
      <w:szCs w:val="24"/>
    </w:rPr>
  </w:style>
  <w:style w:type="paragraph" w:styleId="affffffa">
    <w:name w:val="annotation subject"/>
    <w:basedOn w:val="affffff9"/>
    <w:next w:val="affffff9"/>
    <w:link w:val="Char9"/>
    <w:rsid w:val="00D56589"/>
    <w:rPr>
      <w:b/>
      <w:bCs/>
    </w:rPr>
  </w:style>
  <w:style w:type="character" w:customStyle="1" w:styleId="Char9">
    <w:name w:val="批注主题 Char"/>
    <w:basedOn w:val="Char8"/>
    <w:link w:val="affffffa"/>
    <w:rsid w:val="00D56589"/>
    <w:rPr>
      <w:rFonts w:ascii="Times New Roman" w:eastAsia="宋体" w:hAnsi="Times New Roman" w:cs="Times New Roman"/>
      <w:b/>
      <w:bCs/>
      <w:szCs w:val="24"/>
    </w:rPr>
  </w:style>
  <w:style w:type="paragraph" w:styleId="affffffb">
    <w:name w:val="Revision"/>
    <w:hidden/>
    <w:uiPriority w:val="99"/>
    <w:semiHidden/>
    <w:rsid w:val="00D56589"/>
    <w:rPr>
      <w:rFonts w:ascii="Times New Roman" w:eastAsia="宋体" w:hAnsi="Times New Roman" w:cs="Times New Roman"/>
      <w:szCs w:val="24"/>
    </w:rPr>
  </w:style>
  <w:style w:type="paragraph" w:styleId="affffffc">
    <w:name w:val="Date"/>
    <w:basedOn w:val="aff1"/>
    <w:next w:val="aff1"/>
    <w:link w:val="Chara"/>
    <w:rsid w:val="00D56589"/>
    <w:pPr>
      <w:ind w:leftChars="2500" w:left="100"/>
    </w:pPr>
  </w:style>
  <w:style w:type="character" w:customStyle="1" w:styleId="Chara">
    <w:name w:val="日期 Char"/>
    <w:basedOn w:val="aff2"/>
    <w:link w:val="affffffc"/>
    <w:rsid w:val="00D56589"/>
    <w:rPr>
      <w:rFonts w:ascii="Times New Roman" w:eastAsia="宋体" w:hAnsi="Times New Roman" w:cs="Times New Roman"/>
      <w:szCs w:val="24"/>
    </w:rPr>
  </w:style>
  <w:style w:type="character" w:styleId="affffffd">
    <w:name w:val="Placeholder Text"/>
    <w:basedOn w:val="aff2"/>
    <w:uiPriority w:val="99"/>
    <w:semiHidden/>
    <w:rsid w:val="00AA67BC"/>
    <w:rPr>
      <w:color w:val="808080"/>
    </w:rPr>
  </w:style>
  <w:style w:type="paragraph" w:styleId="affffffe">
    <w:name w:val="List Paragraph"/>
    <w:basedOn w:val="aff1"/>
    <w:uiPriority w:val="34"/>
    <w:qFormat/>
    <w:rsid w:val="00E33B6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ffffff">
    <w:name w:val="Emphasis"/>
    <w:basedOn w:val="aff2"/>
    <w:uiPriority w:val="20"/>
    <w:qFormat/>
    <w:rsid w:val="009B6D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D56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qFormat/>
    <w:rsid w:val="00D5658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f5"/>
    <w:qFormat/>
    <w:rsid w:val="00D56589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6">
    <w:name w:val="一级条标题"/>
    <w:next w:val="aff5"/>
    <w:qFormat/>
    <w:rsid w:val="00D56589"/>
    <w:p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7">
    <w:name w:val="标准书脚_奇数页"/>
    <w:rsid w:val="00D56589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8">
    <w:name w:val="标准书眉_奇数页"/>
    <w:next w:val="aff1"/>
    <w:rsid w:val="00D56589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ff9">
    <w:name w:val="章标题"/>
    <w:next w:val="aff5"/>
    <w:qFormat/>
    <w:rsid w:val="00D56589"/>
    <w:pPr>
      <w:tabs>
        <w:tab w:val="num" w:pos="360"/>
      </w:tabs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二级条标题"/>
    <w:basedOn w:val="aff6"/>
    <w:next w:val="aff5"/>
    <w:qFormat/>
    <w:rsid w:val="00D56589"/>
    <w:pPr>
      <w:numPr>
        <w:ilvl w:val="2"/>
        <w:numId w:val="17"/>
      </w:numPr>
      <w:spacing w:before="50" w:after="50"/>
      <w:outlineLvl w:val="3"/>
    </w:pPr>
  </w:style>
  <w:style w:type="paragraph" w:customStyle="1" w:styleId="2">
    <w:name w:val="封面标准号2"/>
    <w:rsid w:val="00D5658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qFormat/>
    <w:rsid w:val="00D56589"/>
    <w:pPr>
      <w:widowControl w:val="0"/>
      <w:numPr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qFormat/>
    <w:rsid w:val="00D56589"/>
    <w:pPr>
      <w:numPr>
        <w:ilvl w:val="1"/>
        <w:numId w:val="4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a">
    <w:name w:val="目次、标准名称标题"/>
    <w:basedOn w:val="aff1"/>
    <w:next w:val="aff5"/>
    <w:rsid w:val="00D5658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5">
    <w:name w:val="三级条标题"/>
    <w:basedOn w:val="a4"/>
    <w:next w:val="aff5"/>
    <w:qFormat/>
    <w:rsid w:val="00D56589"/>
    <w:pPr>
      <w:numPr>
        <w:ilvl w:val="3"/>
      </w:numPr>
      <w:outlineLvl w:val="4"/>
    </w:pPr>
  </w:style>
  <w:style w:type="paragraph" w:customStyle="1" w:styleId="a1">
    <w:name w:val="示例"/>
    <w:next w:val="affb"/>
    <w:rsid w:val="00D56589"/>
    <w:pPr>
      <w:widowControl w:val="0"/>
      <w:numPr>
        <w:numId w:val="1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D56589"/>
    <w:pPr>
      <w:numPr>
        <w:ilvl w:val="1"/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5"/>
    <w:next w:val="aff5"/>
    <w:qFormat/>
    <w:rsid w:val="00D56589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f5"/>
    <w:qFormat/>
    <w:rsid w:val="00D56589"/>
    <w:pPr>
      <w:numPr>
        <w:ilvl w:val="5"/>
      </w:numPr>
      <w:outlineLvl w:val="6"/>
    </w:pPr>
  </w:style>
  <w:style w:type="paragraph" w:styleId="affc">
    <w:name w:val="footer"/>
    <w:basedOn w:val="aff1"/>
    <w:link w:val="Char0"/>
    <w:rsid w:val="00D56589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ff2"/>
    <w:link w:val="affc"/>
    <w:rsid w:val="00D56589"/>
    <w:rPr>
      <w:rFonts w:ascii="Times New Roman" w:eastAsia="宋体" w:hAnsi="Times New Roman" w:cs="Times New Roman"/>
      <w:sz w:val="18"/>
      <w:szCs w:val="18"/>
    </w:rPr>
  </w:style>
  <w:style w:type="paragraph" w:styleId="affd">
    <w:name w:val="header"/>
    <w:basedOn w:val="aff1"/>
    <w:link w:val="Char1"/>
    <w:rsid w:val="00D56589"/>
    <w:pPr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ff2"/>
    <w:link w:val="affd"/>
    <w:rsid w:val="00D56589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注："/>
    <w:next w:val="aff5"/>
    <w:rsid w:val="00D56589"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D56589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D56589"/>
    <w:pPr>
      <w:numPr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1"/>
    <w:rsid w:val="00D56589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1">
    <w:name w:val="编号列项（三级）"/>
    <w:rsid w:val="00D56589"/>
    <w:pPr>
      <w:numPr>
        <w:ilvl w:val="2"/>
        <w:numId w:val="16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ff9"/>
    <w:qFormat/>
    <w:rsid w:val="00D56589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4"/>
    <w:rsid w:val="00D56589"/>
    <w:pPr>
      <w:spacing w:beforeLines="0" w:before="0" w:afterLines="0" w:after="0"/>
    </w:pPr>
    <w:rPr>
      <w:rFonts w:ascii="宋体" w:eastAsia="宋体"/>
    </w:rPr>
  </w:style>
  <w:style w:type="paragraph" w:customStyle="1" w:styleId="afff">
    <w:name w:val="注：（正文）"/>
    <w:basedOn w:val="aff0"/>
    <w:next w:val="aff5"/>
    <w:qFormat/>
    <w:rsid w:val="00D56589"/>
  </w:style>
  <w:style w:type="paragraph" w:customStyle="1" w:styleId="a3">
    <w:name w:val="注×：（正文）"/>
    <w:rsid w:val="00D56589"/>
    <w:pPr>
      <w:numPr>
        <w:numId w:val="5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标志"/>
    <w:next w:val="aff1"/>
    <w:rsid w:val="00D56589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1">
    <w:name w:val="标准称谓"/>
    <w:next w:val="aff1"/>
    <w:rsid w:val="00D5658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2">
    <w:name w:val="标准书脚_偶数页"/>
    <w:rsid w:val="00D56589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3">
    <w:name w:val="标准书眉_偶数页"/>
    <w:basedOn w:val="aff8"/>
    <w:next w:val="aff1"/>
    <w:rsid w:val="00D56589"/>
    <w:pPr>
      <w:jc w:val="left"/>
    </w:pPr>
  </w:style>
  <w:style w:type="paragraph" w:customStyle="1" w:styleId="afff4">
    <w:name w:val="标准书眉一"/>
    <w:rsid w:val="00D5658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5">
    <w:name w:val="参考文献"/>
    <w:basedOn w:val="aff1"/>
    <w:next w:val="aff5"/>
    <w:rsid w:val="00D5658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6">
    <w:name w:val="参考文献、索引标题"/>
    <w:basedOn w:val="aff1"/>
    <w:next w:val="aff5"/>
    <w:rsid w:val="00D5658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7">
    <w:name w:val="Hyperlink"/>
    <w:uiPriority w:val="99"/>
    <w:rsid w:val="00D56589"/>
    <w:rPr>
      <w:noProof/>
      <w:color w:val="0000FF"/>
      <w:spacing w:val="0"/>
      <w:w w:val="100"/>
      <w:szCs w:val="21"/>
      <w:u w:val="single"/>
    </w:rPr>
  </w:style>
  <w:style w:type="character" w:customStyle="1" w:styleId="afff8">
    <w:name w:val="发布"/>
    <w:rsid w:val="00D56589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5"/>
    <w:rsid w:val="00D5658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D56589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D5658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">
    <w:name w:val="封面标准号1"/>
    <w:rsid w:val="00D5658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D5658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qFormat/>
    <w:rsid w:val="00D5658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qFormat/>
    <w:rsid w:val="00D56589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D56589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D56589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D5658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7">
    <w:name w:val="附录标识"/>
    <w:basedOn w:val="aff1"/>
    <w:next w:val="aff5"/>
    <w:rsid w:val="00D5658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2">
    <w:name w:val="附录标题"/>
    <w:basedOn w:val="aff5"/>
    <w:next w:val="aff5"/>
    <w:rsid w:val="00D5658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D5658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D56589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D5658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3">
    <w:name w:val="附录二级无"/>
    <w:basedOn w:val="afa"/>
    <w:rsid w:val="00D5658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4">
    <w:name w:val="附录公式"/>
    <w:basedOn w:val="aff5"/>
    <w:next w:val="aff5"/>
    <w:link w:val="Char2"/>
    <w:qFormat/>
    <w:rsid w:val="00D56589"/>
  </w:style>
  <w:style w:type="character" w:customStyle="1" w:styleId="Char2">
    <w:name w:val="附录公式 Char"/>
    <w:basedOn w:val="Char"/>
    <w:link w:val="affff4"/>
    <w:rsid w:val="00D56589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1"/>
    <w:next w:val="aff5"/>
    <w:qFormat/>
    <w:rsid w:val="00D5658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D56589"/>
    <w:pPr>
      <w:numPr>
        <w:ilvl w:val="4"/>
      </w:numPr>
      <w:tabs>
        <w:tab w:val="num" w:pos="360"/>
      </w:tabs>
      <w:outlineLvl w:val="4"/>
    </w:pPr>
  </w:style>
  <w:style w:type="paragraph" w:customStyle="1" w:styleId="a8">
    <w:name w:val="附录三级无"/>
    <w:basedOn w:val="afb"/>
    <w:rsid w:val="00D56589"/>
    <w:pPr>
      <w:numPr>
        <w:ilvl w:val="0"/>
        <w:numId w:val="18"/>
      </w:numPr>
      <w:spacing w:beforeLines="0" w:before="0" w:afterLines="0" w:after="0"/>
      <w:ind w:firstLine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D56589"/>
    <w:pPr>
      <w:numPr>
        <w:ilvl w:val="1"/>
        <w:numId w:val="10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c">
    <w:name w:val="附录四级条标题"/>
    <w:basedOn w:val="afb"/>
    <w:next w:val="aff5"/>
    <w:rsid w:val="00D5658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D5658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9">
    <w:name w:val="附录图标号"/>
    <w:basedOn w:val="aff1"/>
    <w:rsid w:val="00D5658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1"/>
    <w:next w:val="aff5"/>
    <w:rsid w:val="00D56589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D5658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D5658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D5658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9">
    <w:name w:val="附录一级条标题"/>
    <w:basedOn w:val="af8"/>
    <w:next w:val="aff5"/>
    <w:rsid w:val="00D5658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9"/>
    <w:rsid w:val="00D5658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D56589"/>
    <w:pPr>
      <w:numPr>
        <w:numId w:val="10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1"/>
    <w:link w:val="Char3"/>
    <w:rsid w:val="00D56589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3">
    <w:name w:val="脚注文本 Char"/>
    <w:basedOn w:val="aff2"/>
    <w:link w:val="ae"/>
    <w:rsid w:val="00D56589"/>
    <w:rPr>
      <w:rFonts w:ascii="宋体" w:eastAsia="宋体" w:hAnsi="Times New Roman" w:cs="Times New Roman"/>
      <w:sz w:val="18"/>
      <w:szCs w:val="18"/>
    </w:rPr>
  </w:style>
  <w:style w:type="character" w:styleId="affff9">
    <w:name w:val="footnote reference"/>
    <w:semiHidden/>
    <w:rsid w:val="00D56589"/>
    <w:rPr>
      <w:vertAlign w:val="superscript"/>
    </w:rPr>
  </w:style>
  <w:style w:type="paragraph" w:customStyle="1" w:styleId="affffa">
    <w:name w:val="列项说明"/>
    <w:basedOn w:val="aff1"/>
    <w:rsid w:val="00D5658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D56589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目次、索引正文"/>
    <w:rsid w:val="00D56589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1"/>
    <w:next w:val="aff1"/>
    <w:autoRedefine/>
    <w:uiPriority w:val="39"/>
    <w:rsid w:val="00D56589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semiHidden/>
    <w:rsid w:val="00D56589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semiHidden/>
    <w:rsid w:val="00D56589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semiHidden/>
    <w:rsid w:val="00D56589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semiHidden/>
    <w:rsid w:val="00D56589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semiHidden/>
    <w:rsid w:val="00D56589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semiHidden/>
    <w:rsid w:val="00D5658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0"/>
    <w:rsid w:val="00D56589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D56589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">
    <w:name w:val="其他发布部门"/>
    <w:basedOn w:val="afff9"/>
    <w:rsid w:val="00D56589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D5658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三级无"/>
    <w:basedOn w:val="a5"/>
    <w:rsid w:val="00D56589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a"/>
    <w:rsid w:val="00D56589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D56589"/>
    <w:pPr>
      <w:ind w:firstLine="360"/>
    </w:pPr>
    <w:rPr>
      <w:sz w:val="18"/>
    </w:rPr>
  </w:style>
  <w:style w:type="paragraph" w:customStyle="1" w:styleId="a0">
    <w:name w:val="首示例"/>
    <w:next w:val="aff5"/>
    <w:link w:val="Char4"/>
    <w:qFormat/>
    <w:rsid w:val="00D56589"/>
    <w:pPr>
      <w:numPr>
        <w:numId w:val="11"/>
      </w:numPr>
      <w:tabs>
        <w:tab w:val="num" w:pos="360"/>
      </w:tabs>
      <w:ind w:firstLine="0"/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link w:val="a0"/>
    <w:rsid w:val="00D56589"/>
    <w:rPr>
      <w:rFonts w:ascii="宋体" w:eastAsia="宋体" w:hAnsi="宋体" w:cs="Times New Roman"/>
      <w:sz w:val="18"/>
      <w:szCs w:val="18"/>
    </w:rPr>
  </w:style>
  <w:style w:type="paragraph" w:customStyle="1" w:styleId="afffff4">
    <w:name w:val="四级无"/>
    <w:basedOn w:val="a6"/>
    <w:rsid w:val="00D56589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1"/>
    <w:next w:val="aff5"/>
    <w:rsid w:val="00D56589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D5658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D5658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D5658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D5658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D5658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D5658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D5658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D5658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0"/>
    <w:rsid w:val="00D5658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D5658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D56589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D56589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1"/>
    <w:rsid w:val="00D56589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D56589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a">
    <w:name w:val="Table Grid"/>
    <w:basedOn w:val="aff3"/>
    <w:uiPriority w:val="39"/>
    <w:rsid w:val="00D56589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1"/>
    <w:link w:val="Char5"/>
    <w:semiHidden/>
    <w:rsid w:val="00D56589"/>
    <w:pPr>
      <w:snapToGrid w:val="0"/>
      <w:jc w:val="left"/>
    </w:pPr>
  </w:style>
  <w:style w:type="character" w:customStyle="1" w:styleId="Char5">
    <w:name w:val="尾注文本 Char"/>
    <w:basedOn w:val="aff2"/>
    <w:link w:val="afffffb"/>
    <w:semiHidden/>
    <w:rsid w:val="00D56589"/>
    <w:rPr>
      <w:rFonts w:ascii="Times New Roman" w:eastAsia="宋体" w:hAnsi="Times New Roman" w:cs="Times New Roman"/>
      <w:szCs w:val="24"/>
    </w:rPr>
  </w:style>
  <w:style w:type="character" w:styleId="afffffc">
    <w:name w:val="endnote reference"/>
    <w:semiHidden/>
    <w:rsid w:val="00D56589"/>
    <w:rPr>
      <w:vertAlign w:val="superscript"/>
    </w:rPr>
  </w:style>
  <w:style w:type="paragraph" w:styleId="afffffd">
    <w:name w:val="Document Map"/>
    <w:basedOn w:val="aff1"/>
    <w:link w:val="Char6"/>
    <w:semiHidden/>
    <w:rsid w:val="00D56589"/>
    <w:pPr>
      <w:shd w:val="clear" w:color="auto" w:fill="000080"/>
    </w:pPr>
  </w:style>
  <w:style w:type="character" w:customStyle="1" w:styleId="Char6">
    <w:name w:val="文档结构图 Char"/>
    <w:basedOn w:val="aff2"/>
    <w:link w:val="afffffd"/>
    <w:semiHidden/>
    <w:rsid w:val="00D56589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e">
    <w:name w:val="文献分类号"/>
    <w:qFormat/>
    <w:rsid w:val="00D56589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">
    <w:name w:val="五级无"/>
    <w:basedOn w:val="a7"/>
    <w:rsid w:val="00D56589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D5658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ff6"/>
    <w:rsid w:val="00D56589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aliases w:val="已访问的超链接"/>
    <w:rsid w:val="00D56589"/>
    <w:rPr>
      <w:color w:val="800080"/>
      <w:u w:val="single"/>
    </w:rPr>
  </w:style>
  <w:style w:type="paragraph" w:customStyle="1" w:styleId="af6">
    <w:name w:val="正文表标题"/>
    <w:next w:val="aff5"/>
    <w:rsid w:val="00D5658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3">
    <w:name w:val="正文公式编号制表符"/>
    <w:basedOn w:val="aff5"/>
    <w:next w:val="aff5"/>
    <w:qFormat/>
    <w:rsid w:val="00D56589"/>
    <w:pPr>
      <w:ind w:firstLineChars="0" w:firstLine="0"/>
    </w:pPr>
  </w:style>
  <w:style w:type="paragraph" w:customStyle="1" w:styleId="af3">
    <w:name w:val="正文图标题"/>
    <w:next w:val="aff5"/>
    <w:rsid w:val="00D56589"/>
    <w:pPr>
      <w:numPr>
        <w:numId w:val="15"/>
      </w:numPr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4">
    <w:name w:val="终结线"/>
    <w:basedOn w:val="aff1"/>
    <w:rsid w:val="00D5658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a"/>
    <w:rsid w:val="00D56589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D56589"/>
    <w:pPr>
      <w:framePr w:wrap="around"/>
    </w:pPr>
  </w:style>
  <w:style w:type="paragraph" w:customStyle="1" w:styleId="21">
    <w:name w:val="封面标准名称2"/>
    <w:basedOn w:val="afffc"/>
    <w:rsid w:val="00D56589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d"/>
    <w:rsid w:val="00D56589"/>
    <w:pPr>
      <w:framePr w:wrap="around" w:y="4469"/>
    </w:pPr>
  </w:style>
  <w:style w:type="paragraph" w:customStyle="1" w:styleId="23">
    <w:name w:val="封面一致性程度标识2"/>
    <w:basedOn w:val="afffe"/>
    <w:rsid w:val="00D56589"/>
    <w:pPr>
      <w:framePr w:wrap="around" w:y="4469"/>
    </w:pPr>
  </w:style>
  <w:style w:type="paragraph" w:customStyle="1" w:styleId="24">
    <w:name w:val="封面标准文稿类别2"/>
    <w:basedOn w:val="affff"/>
    <w:rsid w:val="00D56589"/>
    <w:pPr>
      <w:framePr w:wrap="around" w:y="4469"/>
    </w:pPr>
  </w:style>
  <w:style w:type="paragraph" w:customStyle="1" w:styleId="25">
    <w:name w:val="封面标准文稿编辑信息2"/>
    <w:basedOn w:val="affff0"/>
    <w:rsid w:val="00D56589"/>
    <w:pPr>
      <w:framePr w:wrap="around" w:y="4469"/>
    </w:pPr>
  </w:style>
  <w:style w:type="paragraph" w:customStyle="1" w:styleId="affb">
    <w:name w:val="示例内容"/>
    <w:rsid w:val="00D56589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affffff7">
    <w:name w:val="Balloon Text"/>
    <w:basedOn w:val="aff1"/>
    <w:link w:val="Char7"/>
    <w:rsid w:val="00D56589"/>
    <w:rPr>
      <w:sz w:val="18"/>
      <w:szCs w:val="18"/>
    </w:rPr>
  </w:style>
  <w:style w:type="character" w:customStyle="1" w:styleId="Char7">
    <w:name w:val="批注框文本 Char"/>
    <w:basedOn w:val="aff2"/>
    <w:link w:val="affffff7"/>
    <w:rsid w:val="00D56589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ff1"/>
    <w:next w:val="aff1"/>
    <w:autoRedefine/>
    <w:uiPriority w:val="39"/>
    <w:rsid w:val="00D56589"/>
  </w:style>
  <w:style w:type="paragraph" w:styleId="26">
    <w:name w:val="toc 2"/>
    <w:basedOn w:val="aff1"/>
    <w:next w:val="aff1"/>
    <w:autoRedefine/>
    <w:uiPriority w:val="39"/>
    <w:rsid w:val="00D56589"/>
    <w:pPr>
      <w:ind w:leftChars="200" w:left="420"/>
    </w:pPr>
  </w:style>
  <w:style w:type="character" w:styleId="affffff8">
    <w:name w:val="annotation reference"/>
    <w:rsid w:val="00D56589"/>
    <w:rPr>
      <w:sz w:val="21"/>
      <w:szCs w:val="21"/>
    </w:rPr>
  </w:style>
  <w:style w:type="paragraph" w:styleId="affffff9">
    <w:name w:val="annotation text"/>
    <w:basedOn w:val="aff1"/>
    <w:link w:val="Char8"/>
    <w:rsid w:val="00D56589"/>
    <w:pPr>
      <w:jc w:val="left"/>
    </w:pPr>
  </w:style>
  <w:style w:type="character" w:customStyle="1" w:styleId="Char8">
    <w:name w:val="批注文字 Char"/>
    <w:basedOn w:val="aff2"/>
    <w:link w:val="affffff9"/>
    <w:rsid w:val="00D56589"/>
    <w:rPr>
      <w:rFonts w:ascii="Times New Roman" w:eastAsia="宋体" w:hAnsi="Times New Roman" w:cs="Times New Roman"/>
      <w:szCs w:val="24"/>
    </w:rPr>
  </w:style>
  <w:style w:type="paragraph" w:styleId="affffffa">
    <w:name w:val="annotation subject"/>
    <w:basedOn w:val="affffff9"/>
    <w:next w:val="affffff9"/>
    <w:link w:val="Char9"/>
    <w:rsid w:val="00D56589"/>
    <w:rPr>
      <w:b/>
      <w:bCs/>
    </w:rPr>
  </w:style>
  <w:style w:type="character" w:customStyle="1" w:styleId="Char9">
    <w:name w:val="批注主题 Char"/>
    <w:basedOn w:val="Char8"/>
    <w:link w:val="affffffa"/>
    <w:rsid w:val="00D56589"/>
    <w:rPr>
      <w:rFonts w:ascii="Times New Roman" w:eastAsia="宋体" w:hAnsi="Times New Roman" w:cs="Times New Roman"/>
      <w:b/>
      <w:bCs/>
      <w:szCs w:val="24"/>
    </w:rPr>
  </w:style>
  <w:style w:type="paragraph" w:styleId="affffffb">
    <w:name w:val="Revision"/>
    <w:hidden/>
    <w:uiPriority w:val="99"/>
    <w:semiHidden/>
    <w:rsid w:val="00D56589"/>
    <w:rPr>
      <w:rFonts w:ascii="Times New Roman" w:eastAsia="宋体" w:hAnsi="Times New Roman" w:cs="Times New Roman"/>
      <w:szCs w:val="24"/>
    </w:rPr>
  </w:style>
  <w:style w:type="paragraph" w:styleId="affffffc">
    <w:name w:val="Date"/>
    <w:basedOn w:val="aff1"/>
    <w:next w:val="aff1"/>
    <w:link w:val="Chara"/>
    <w:rsid w:val="00D56589"/>
    <w:pPr>
      <w:ind w:leftChars="2500" w:left="100"/>
    </w:pPr>
  </w:style>
  <w:style w:type="character" w:customStyle="1" w:styleId="Chara">
    <w:name w:val="日期 Char"/>
    <w:basedOn w:val="aff2"/>
    <w:link w:val="affffffc"/>
    <w:rsid w:val="00D56589"/>
    <w:rPr>
      <w:rFonts w:ascii="Times New Roman" w:eastAsia="宋体" w:hAnsi="Times New Roman" w:cs="Times New Roman"/>
      <w:szCs w:val="24"/>
    </w:rPr>
  </w:style>
  <w:style w:type="character" w:styleId="affffffd">
    <w:name w:val="Placeholder Text"/>
    <w:basedOn w:val="aff2"/>
    <w:uiPriority w:val="99"/>
    <w:semiHidden/>
    <w:rsid w:val="00AA67BC"/>
    <w:rPr>
      <w:color w:val="808080"/>
    </w:rPr>
  </w:style>
  <w:style w:type="paragraph" w:styleId="affffffe">
    <w:name w:val="List Paragraph"/>
    <w:basedOn w:val="aff1"/>
    <w:uiPriority w:val="34"/>
    <w:qFormat/>
    <w:rsid w:val="00E33B6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ffffff">
    <w:name w:val="Emphasis"/>
    <w:basedOn w:val="aff2"/>
    <w:uiPriority w:val="20"/>
    <w:qFormat/>
    <w:rsid w:val="009B6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68E9-1E7B-424B-A234-65D1DDCC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33055979@qq.com</dc:creator>
  <cp:keywords/>
  <dc:description/>
  <cp:lastModifiedBy>Windows 用户</cp:lastModifiedBy>
  <cp:revision>6</cp:revision>
  <cp:lastPrinted>2023-08-25T06:18:00Z</cp:lastPrinted>
  <dcterms:created xsi:type="dcterms:W3CDTF">2023-09-04T02:29:00Z</dcterms:created>
  <dcterms:modified xsi:type="dcterms:W3CDTF">2023-09-04T06:41:00Z</dcterms:modified>
</cp:coreProperties>
</file>