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11B3B" w14:paraId="67F08A36" w14:textId="77777777">
        <w:tc>
          <w:tcPr>
            <w:tcW w:w="509" w:type="dxa"/>
          </w:tcPr>
          <w:p w14:paraId="2747418C" w14:textId="77777777" w:rsidR="00711B3B" w:rsidRDefault="00000000">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73AA50F4" w14:textId="77777777" w:rsidR="00711B3B" w:rsidRDefault="00000000">
            <w:pPr>
              <w:pStyle w:val="affff5"/>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711B3B" w14:paraId="160D669A" w14:textId="77777777">
        <w:tc>
          <w:tcPr>
            <w:tcW w:w="509" w:type="dxa"/>
          </w:tcPr>
          <w:p w14:paraId="11F33746" w14:textId="77777777" w:rsidR="00711B3B"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11B3B" w14:paraId="17D0EC7A" w14:textId="77777777">
              <w:trPr>
                <w:trHeight w:hRule="exact" w:val="1021"/>
              </w:trPr>
              <w:tc>
                <w:tcPr>
                  <w:tcW w:w="9242" w:type="dxa"/>
                  <w:vAlign w:val="center"/>
                </w:tcPr>
                <w:p w14:paraId="3A9C435C" w14:textId="77777777" w:rsidR="00711B3B" w:rsidRDefault="00000000" w:rsidP="001D3F19">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53110F9A" wp14:editId="5090727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084322B" wp14:editId="7A858DE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450CC5CF" w14:textId="77777777" w:rsidR="00711B3B"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1B25D19A" w14:textId="77777777" w:rsidR="00711B3B" w:rsidRDefault="00000000">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4E6C881" w14:textId="77777777" w:rsidR="00711B3B" w:rsidRDefault="00000000">
      <w:pPr>
        <w:pStyle w:val="affffffffff7"/>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4A6C23E" w14:textId="77777777" w:rsidR="00711B3B" w:rsidRDefault="00000000">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C76CC5E" w14:textId="77777777" w:rsidR="00711B3B" w:rsidRDefault="00000000">
      <w:pPr>
        <w:spacing w:line="240" w:lineRule="auto"/>
        <w:rPr>
          <w:rFonts w:ascii="黑体" w:eastAsia="黑体" w:hAnsi="黑体"/>
          <w:kern w:val="0"/>
          <w:sz w:val="10"/>
          <w:szCs w:val="10"/>
        </w:rPr>
      </w:pPr>
      <w:r>
        <w:rPr>
          <w:rFonts w:ascii="黑体" w:eastAsia="黑体" w:hAnsi="黑体"/>
          <w:kern w:val="0"/>
          <w:sz w:val="10"/>
          <w:szCs w:val="10"/>
        </w:rPr>
        <w:pict w14:anchorId="70A11760">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14:paraId="348B1820" w14:textId="77777777" w:rsidR="00711B3B" w:rsidRDefault="00711B3B">
      <w:pPr>
        <w:pStyle w:val="afffff5"/>
        <w:framePr w:w="9639" w:h="6976" w:hRule="exact" w:hSpace="0" w:vSpace="0" w:wrap="around" w:hAnchor="page" w:y="6408"/>
        <w:jc w:val="center"/>
        <w:rPr>
          <w:rFonts w:ascii="黑体" w:eastAsia="黑体" w:hAnsi="黑体"/>
          <w:b w:val="0"/>
          <w:bCs w:val="0"/>
          <w:w w:val="100"/>
        </w:rPr>
      </w:pPr>
    </w:p>
    <w:p w14:paraId="572965A1" w14:textId="77777777" w:rsidR="00711B3B" w:rsidRDefault="00000000">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沙地治理生态组合混播技术规程</w:t>
      </w:r>
      <w:r>
        <w:fldChar w:fldCharType="end"/>
      </w:r>
      <w:bookmarkEnd w:id="9"/>
    </w:p>
    <w:p w14:paraId="6A2CC1CE" w14:textId="77777777" w:rsidR="00711B3B" w:rsidRDefault="00711B3B">
      <w:pPr>
        <w:framePr w:w="9639" w:h="6974" w:hRule="exact" w:wrap="around" w:vAnchor="page" w:hAnchor="page" w:x="1419" w:y="6408" w:anchorLock="1"/>
        <w:ind w:left="-1418"/>
      </w:pPr>
    </w:p>
    <w:p w14:paraId="5213E064" w14:textId="77777777" w:rsidR="00711B3B"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Code of practice for mixed sand control ecological combination</w:t>
      </w:r>
      <w:r>
        <w:rPr>
          <w:rFonts w:eastAsia="黑体"/>
          <w:szCs w:val="28"/>
        </w:rPr>
        <w:fldChar w:fldCharType="end"/>
      </w:r>
      <w:bookmarkEnd w:id="10"/>
    </w:p>
    <w:p w14:paraId="5F942D06" w14:textId="77777777" w:rsidR="00711B3B" w:rsidRDefault="00711B3B">
      <w:pPr>
        <w:framePr w:w="9639" w:h="6974" w:hRule="exact" w:wrap="around" w:vAnchor="page" w:hAnchor="page" w:x="1419" w:y="6408" w:anchorLock="1"/>
        <w:spacing w:line="760" w:lineRule="exact"/>
        <w:ind w:left="-1418"/>
      </w:pPr>
    </w:p>
    <w:p w14:paraId="52903112" w14:textId="77777777" w:rsidR="00711B3B" w:rsidRDefault="00711B3B">
      <w:pPr>
        <w:pStyle w:val="afffffffd"/>
        <w:framePr w:w="9639" w:h="6974" w:hRule="exact" w:wrap="around" w:vAnchor="page" w:hAnchor="page" w:x="1419" w:y="6408" w:anchorLock="1"/>
        <w:textAlignment w:val="bottom"/>
        <w:rPr>
          <w:rFonts w:eastAsia="黑体"/>
          <w:szCs w:val="28"/>
        </w:rPr>
      </w:pPr>
    </w:p>
    <w:p w14:paraId="00B75CFB" w14:textId="77777777" w:rsidR="00711B3B"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576A9B5" w14:textId="77777777" w:rsidR="00711B3B"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45931CA" w14:textId="77777777" w:rsidR="00711B3B"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CD7D7BA" w14:textId="77777777" w:rsidR="00711B3B"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F7BEBC0" w14:textId="77777777" w:rsidR="00711B3B"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00FF9A5" w14:textId="77777777" w:rsidR="00711B3B" w:rsidRDefault="00000000">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3FE90110" w14:textId="77777777" w:rsidR="00711B3B" w:rsidRDefault="00000000">
      <w:pPr>
        <w:rPr>
          <w:rFonts w:ascii="宋体" w:hAnsi="宋体"/>
          <w:sz w:val="28"/>
          <w:szCs w:val="28"/>
        </w:rPr>
        <w:sectPr w:rsidR="00711B3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w14:anchorId="6F0ABCE0">
          <v:line id="直接连接符 5" o:spid="_x0000_s2050"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14:paraId="68DA9FA6" w14:textId="77777777" w:rsidR="00711B3B" w:rsidRDefault="00000000">
      <w:pPr>
        <w:pStyle w:val="a6"/>
        <w:spacing w:after="360"/>
      </w:pPr>
      <w:bookmarkStart w:id="21" w:name="BookMark2"/>
      <w:r>
        <w:rPr>
          <w:spacing w:val="320"/>
        </w:rPr>
        <w:lastRenderedPageBreak/>
        <w:t>前</w:t>
      </w:r>
      <w:r>
        <w:t>言</w:t>
      </w:r>
    </w:p>
    <w:p w14:paraId="262B7F2B" w14:textId="77777777" w:rsidR="00711B3B" w:rsidRDefault="00000000" w:rsidP="001D3F19">
      <w:pPr>
        <w:pStyle w:val="afffffa"/>
        <w:ind w:firstLine="420"/>
      </w:pPr>
      <w:r>
        <w:rPr>
          <w:rFonts w:hint="eastAsia"/>
        </w:rPr>
        <w:t>本文件按照GB/T 1.1—2020《标准化工作导则  第1部分：标准化文件的结构和起草规则》的规定起草。</w:t>
      </w:r>
    </w:p>
    <w:p w14:paraId="6DBA629E" w14:textId="77777777" w:rsidR="00711B3B" w:rsidRDefault="00000000" w:rsidP="001D3F19">
      <w:pPr>
        <w:pStyle w:val="afffffa"/>
        <w:ind w:firstLine="420"/>
      </w:pPr>
      <w:r>
        <w:rPr>
          <w:rFonts w:hint="eastAsia"/>
        </w:rPr>
        <w:t>本文件</w:t>
      </w:r>
      <w:proofErr w:type="gramStart"/>
      <w:r>
        <w:rPr>
          <w:rFonts w:hint="eastAsia"/>
        </w:rPr>
        <w:t>由蒙草生态环境</w:t>
      </w:r>
      <w:proofErr w:type="gramEnd"/>
      <w:r>
        <w:rPr>
          <w:rFonts w:hint="eastAsia"/>
        </w:rPr>
        <w:t>（集团）股份有限公司提出。</w:t>
      </w:r>
    </w:p>
    <w:p w14:paraId="22664AFA" w14:textId="77777777" w:rsidR="00711B3B" w:rsidRDefault="00000000" w:rsidP="001D3F19">
      <w:pPr>
        <w:pStyle w:val="afffffa"/>
        <w:ind w:firstLine="420"/>
      </w:pPr>
      <w:r>
        <w:rPr>
          <w:rFonts w:hint="eastAsia"/>
        </w:rPr>
        <w:t>本文件由内蒙古标准化协会归口。</w:t>
      </w:r>
    </w:p>
    <w:p w14:paraId="3A750ABC" w14:textId="1B8113A0" w:rsidR="00711B3B" w:rsidRDefault="00000000" w:rsidP="001D3F19">
      <w:pPr>
        <w:pStyle w:val="afffffa"/>
        <w:ind w:firstLine="420"/>
      </w:pPr>
      <w:r>
        <w:rPr>
          <w:rFonts w:hint="eastAsia"/>
        </w:rPr>
        <w:t>本文件起草单位：</w:t>
      </w:r>
      <w:bookmarkStart w:id="22" w:name="_Hlk83645697"/>
      <w:proofErr w:type="gramStart"/>
      <w:r>
        <w:rPr>
          <w:rFonts w:hint="eastAsia"/>
        </w:rPr>
        <w:t>蒙草生态环境</w:t>
      </w:r>
      <w:proofErr w:type="gramEnd"/>
      <w:r>
        <w:rPr>
          <w:rFonts w:hint="eastAsia"/>
        </w:rPr>
        <w:t>（集团）股份有限公司</w:t>
      </w:r>
      <w:r w:rsidR="00544EEC">
        <w:rPr>
          <w:rFonts w:hint="eastAsia"/>
        </w:rPr>
        <w:t>、</w:t>
      </w:r>
      <w:r>
        <w:rPr>
          <w:rFonts w:hint="eastAsia"/>
        </w:rPr>
        <w:t>内蒙古草业技术创新中心有限公司</w:t>
      </w:r>
      <w:r w:rsidR="00544EEC">
        <w:rPr>
          <w:rFonts w:hint="eastAsia"/>
        </w:rPr>
        <w:t>、</w:t>
      </w:r>
      <w:r>
        <w:rPr>
          <w:rFonts w:hint="eastAsia"/>
        </w:rPr>
        <w:t>呼伦贝尔市林业和草原研究所</w:t>
      </w:r>
      <w:bookmarkEnd w:id="22"/>
      <w:r w:rsidR="00544EEC">
        <w:rPr>
          <w:rFonts w:hint="eastAsia"/>
        </w:rPr>
        <w:t>。</w:t>
      </w:r>
    </w:p>
    <w:p w14:paraId="37299508" w14:textId="77777777" w:rsidR="00711B3B" w:rsidRDefault="00000000" w:rsidP="001D3F19">
      <w:pPr>
        <w:pStyle w:val="afffffa"/>
        <w:ind w:firstLine="420"/>
        <w:sectPr w:rsidR="00711B3B">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Pr>
          <w:rFonts w:hint="eastAsia"/>
        </w:rPr>
        <w:t>本文件主要起草人：刘英俊、程雨、鲁海涛、苑峰、郭金龙、祁通拉嘎、于海娟。</w:t>
      </w:r>
    </w:p>
    <w:p w14:paraId="5147195D" w14:textId="77777777" w:rsidR="00711B3B" w:rsidRDefault="00711B3B">
      <w:pPr>
        <w:spacing w:line="20" w:lineRule="exact"/>
        <w:jc w:val="center"/>
        <w:rPr>
          <w:rFonts w:ascii="黑体" w:eastAsia="黑体" w:hAnsi="黑体"/>
          <w:sz w:val="32"/>
          <w:szCs w:val="32"/>
        </w:rPr>
      </w:pPr>
      <w:bookmarkStart w:id="23" w:name="BookMark4"/>
      <w:bookmarkEnd w:id="21"/>
    </w:p>
    <w:p w14:paraId="2FA4ED3D" w14:textId="77777777" w:rsidR="00711B3B" w:rsidRDefault="00711B3B">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D0298D27662C48EEA921C0941C9EA058"/>
        </w:placeholder>
      </w:sdtPr>
      <w:sdtContent>
        <w:p w14:paraId="652DF894" w14:textId="77777777" w:rsidR="00711B3B" w:rsidRDefault="00000000">
          <w:pPr>
            <w:pStyle w:val="afffffffffd"/>
            <w:spacing w:beforeLines="100" w:before="240" w:afterLines="220" w:after="528"/>
          </w:pPr>
          <w:r>
            <w:rPr>
              <w:rFonts w:hint="eastAsia"/>
            </w:rPr>
            <w:t>沙地治理生态组合混播技术规程</w:t>
          </w:r>
        </w:p>
      </w:sdtContent>
    </w:sdt>
    <w:p w14:paraId="2FA6212E" w14:textId="77777777" w:rsidR="00711B3B" w:rsidRDefault="00000000">
      <w:pPr>
        <w:pStyle w:val="afff1"/>
        <w:spacing w:before="240" w:after="240"/>
      </w:pPr>
      <w:bookmarkStart w:id="25" w:name="_Toc17233325"/>
      <w:bookmarkStart w:id="26" w:name="_Toc24884211"/>
      <w:bookmarkStart w:id="27" w:name="_Toc17233333"/>
      <w:bookmarkStart w:id="28" w:name="_Toc26986771"/>
      <w:bookmarkStart w:id="29" w:name="_Toc24884218"/>
      <w:bookmarkStart w:id="30" w:name="_Toc26986530"/>
      <w:bookmarkStart w:id="31" w:name="_Toc26718930"/>
      <w:bookmarkStart w:id="32" w:name="_Toc26648465"/>
      <w:bookmarkEnd w:id="24"/>
      <w:r>
        <w:rPr>
          <w:rFonts w:hint="eastAsia"/>
        </w:rPr>
        <w:t>范围</w:t>
      </w:r>
      <w:bookmarkEnd w:id="25"/>
      <w:bookmarkEnd w:id="26"/>
      <w:bookmarkEnd w:id="27"/>
      <w:bookmarkEnd w:id="28"/>
      <w:bookmarkEnd w:id="29"/>
      <w:bookmarkEnd w:id="30"/>
      <w:bookmarkEnd w:id="31"/>
      <w:bookmarkEnd w:id="32"/>
    </w:p>
    <w:p w14:paraId="1353AC45" w14:textId="77777777" w:rsidR="00711B3B" w:rsidRDefault="00000000">
      <w:pPr>
        <w:pStyle w:val="afffffa"/>
        <w:ind w:firstLine="420"/>
      </w:pPr>
      <w:bookmarkStart w:id="33" w:name="_Toc26648466"/>
      <w:bookmarkStart w:id="34" w:name="_Toc24884219"/>
      <w:bookmarkStart w:id="35" w:name="_Toc17233334"/>
      <w:bookmarkStart w:id="36" w:name="_Toc17233326"/>
      <w:bookmarkStart w:id="37" w:name="_Toc24884212"/>
      <w:r>
        <w:rPr>
          <w:rFonts w:hint="eastAsia"/>
        </w:rPr>
        <w:t>本文件规定了内蒙古自治区东部区不同区域沙地治理的主要技术参数、方法及步骤。</w:t>
      </w:r>
    </w:p>
    <w:p w14:paraId="0C047C48" w14:textId="77777777" w:rsidR="00711B3B" w:rsidRDefault="00000000">
      <w:pPr>
        <w:pStyle w:val="afffffa"/>
        <w:ind w:firstLine="420"/>
      </w:pPr>
      <w:r>
        <w:rPr>
          <w:rFonts w:hint="eastAsia"/>
        </w:rPr>
        <w:t>本文件适用于内蒙古自治区东部区沙地治理。</w:t>
      </w:r>
    </w:p>
    <w:p w14:paraId="232085E3" w14:textId="77777777" w:rsidR="00711B3B" w:rsidRDefault="00000000">
      <w:pPr>
        <w:pStyle w:val="afff1"/>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Ansi="宋体" w:cs="宋体" w:hint="eastAsia"/>
        </w:rPr>
        <w:id w:val="715848253"/>
        <w:placeholder>
          <w:docPart w:val="12D35339FE71492FBEC1DBA60C604D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29E07C3" w14:textId="77777777" w:rsidR="001D3F19" w:rsidRDefault="001D3F19" w:rsidP="001D3F19">
          <w:pPr>
            <w:pStyle w:val="afffffa"/>
            <w:ind w:firstLine="420"/>
            <w:rPr>
              <w:rFonts w:hAnsi="宋体" w:cs="宋体"/>
            </w:rPr>
          </w:pPr>
          <w:r>
            <w:rPr>
              <w:rFonts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1CD70B" w14:textId="61C6A8A5" w:rsidR="001D3F19" w:rsidRDefault="001D3F19">
      <w:pPr>
        <w:pStyle w:val="afffffa"/>
        <w:ind w:firstLine="420"/>
      </w:pPr>
      <w:r>
        <w:rPr>
          <w:rFonts w:hint="eastAsia"/>
        </w:rPr>
        <w:t>GB/T 2930.2</w:t>
      </w:r>
      <w:r>
        <w:t xml:space="preserve"> </w:t>
      </w:r>
      <w:r w:rsidRPr="001D3F19">
        <w:rPr>
          <w:rFonts w:hint="eastAsia"/>
        </w:rPr>
        <w:t>牧草种子检验规程 净度分析</w:t>
      </w:r>
    </w:p>
    <w:p w14:paraId="068B8FED" w14:textId="6E01B48B" w:rsidR="001D3F19" w:rsidRDefault="001D3F19" w:rsidP="001D3F19">
      <w:pPr>
        <w:pStyle w:val="afffffa"/>
        <w:ind w:firstLine="420"/>
      </w:pPr>
      <w:r>
        <w:rPr>
          <w:rFonts w:hint="eastAsia"/>
        </w:rPr>
        <w:t>GB/T 2930.4</w:t>
      </w:r>
      <w:r>
        <w:t xml:space="preserve"> </w:t>
      </w:r>
      <w:r w:rsidRPr="001D3F19">
        <w:rPr>
          <w:rFonts w:hint="eastAsia"/>
        </w:rPr>
        <w:t>牧草种子检验规程 发芽试验</w:t>
      </w:r>
    </w:p>
    <w:p w14:paraId="39378CB3" w14:textId="652B60A7" w:rsidR="001D3F19" w:rsidRDefault="001D3F19">
      <w:pPr>
        <w:pStyle w:val="afffffa"/>
        <w:ind w:firstLine="420"/>
      </w:pPr>
      <w:r>
        <w:rPr>
          <w:rFonts w:hAnsi="宋体" w:cs="宋体" w:hint="eastAsia"/>
          <w:szCs w:val="21"/>
        </w:rPr>
        <w:t>GB/T 2930.5</w:t>
      </w:r>
      <w:r>
        <w:rPr>
          <w:rFonts w:hAnsi="宋体" w:cs="宋体"/>
          <w:szCs w:val="21"/>
        </w:rPr>
        <w:t xml:space="preserve"> </w:t>
      </w:r>
      <w:r w:rsidRPr="001D3F19">
        <w:rPr>
          <w:rFonts w:hAnsi="宋体" w:cs="宋体" w:hint="eastAsia"/>
          <w:szCs w:val="21"/>
        </w:rPr>
        <w:t>草种子检验规程 生活力的生物化学(四</w:t>
      </w:r>
      <w:proofErr w:type="gramStart"/>
      <w:r w:rsidRPr="001D3F19">
        <w:rPr>
          <w:rFonts w:hAnsi="宋体" w:cs="宋体" w:hint="eastAsia"/>
          <w:szCs w:val="21"/>
        </w:rPr>
        <w:t>唑</w:t>
      </w:r>
      <w:proofErr w:type="gramEnd"/>
      <w:r w:rsidRPr="001D3F19">
        <w:rPr>
          <w:rFonts w:hAnsi="宋体" w:cs="宋体" w:hint="eastAsia"/>
          <w:szCs w:val="21"/>
        </w:rPr>
        <w:t>)测定</w:t>
      </w:r>
    </w:p>
    <w:p w14:paraId="1B360CEF" w14:textId="70B097A0" w:rsidR="001D3F19" w:rsidRDefault="001D3F19">
      <w:pPr>
        <w:pStyle w:val="afffffa"/>
        <w:ind w:firstLine="420"/>
      </w:pPr>
      <w:r>
        <w:rPr>
          <w:rFonts w:hint="eastAsia"/>
        </w:rPr>
        <w:t>GB/T 2930.8</w:t>
      </w:r>
      <w:r>
        <w:t xml:space="preserve"> </w:t>
      </w:r>
      <w:r w:rsidRPr="001D3F19">
        <w:rPr>
          <w:rFonts w:hint="eastAsia"/>
        </w:rPr>
        <w:t>草种子检验规程 水分测定</w:t>
      </w:r>
    </w:p>
    <w:p w14:paraId="706BE1E4" w14:textId="107D29CC" w:rsidR="001D3F19" w:rsidRDefault="001D3F19">
      <w:pPr>
        <w:pStyle w:val="afffffa"/>
        <w:ind w:firstLine="420"/>
      </w:pPr>
      <w:r>
        <w:rPr>
          <w:rFonts w:hint="eastAsia"/>
        </w:rPr>
        <w:t>GB/T 2930.9</w:t>
      </w:r>
      <w:r>
        <w:t xml:space="preserve"> </w:t>
      </w:r>
      <w:r w:rsidRPr="001D3F19">
        <w:rPr>
          <w:rFonts w:hint="eastAsia"/>
        </w:rPr>
        <w:t>草种子检验规程 重量测定</w:t>
      </w:r>
    </w:p>
    <w:p w14:paraId="31BD23FE" w14:textId="16D9E5C1" w:rsidR="00711B3B" w:rsidRDefault="00000000">
      <w:pPr>
        <w:pStyle w:val="afffffa"/>
        <w:ind w:firstLine="420"/>
      </w:pPr>
      <w:r>
        <w:rPr>
          <w:rFonts w:hint="eastAsia"/>
        </w:rPr>
        <w:t>NY/T 1237</w:t>
      </w:r>
      <w:r w:rsidR="001D3F19">
        <w:t xml:space="preserve"> </w:t>
      </w:r>
      <w:r w:rsidR="001D3F19" w:rsidRPr="001D3F19">
        <w:rPr>
          <w:rFonts w:hint="eastAsia"/>
        </w:rPr>
        <w:t>草原围栏建设技术规程</w:t>
      </w:r>
      <w:r>
        <w:rPr>
          <w:rFonts w:hint="eastAsia"/>
        </w:rPr>
        <w:t xml:space="preserve">  </w:t>
      </w:r>
    </w:p>
    <w:p w14:paraId="54F4D1A0" w14:textId="77777777" w:rsidR="00711B3B" w:rsidRDefault="00000000">
      <w:pPr>
        <w:pStyle w:val="afff1"/>
        <w:spacing w:before="240" w:after="240"/>
      </w:pPr>
      <w:r>
        <w:rPr>
          <w:rFonts w:hint="eastAsia"/>
          <w:szCs w:val="21"/>
        </w:rPr>
        <w:t>术语和定义</w:t>
      </w:r>
    </w:p>
    <w:bookmarkStart w:id="41" w:name="_Toc26986532" w:displacedByCustomXml="next"/>
    <w:bookmarkEnd w:id="41" w:displacedByCustomXml="next"/>
    <w:sdt>
      <w:sdtPr>
        <w:id w:val="-1909835108"/>
        <w:placeholder>
          <w:docPart w:val="0BE7DF6DDF06451E94DEDC7FD9CA7A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1AC981" w14:textId="77777777" w:rsidR="00711B3B" w:rsidRDefault="00000000">
          <w:pPr>
            <w:pStyle w:val="afffffa"/>
            <w:ind w:firstLine="420"/>
          </w:pPr>
          <w:r>
            <w:t>下列术语和定义适用于本文件。</w:t>
          </w:r>
        </w:p>
      </w:sdtContent>
    </w:sdt>
    <w:p w14:paraId="51B146A9" w14:textId="77777777" w:rsidR="00711B3B" w:rsidRDefault="00000000">
      <w:pPr>
        <w:pStyle w:val="afff2"/>
        <w:spacing w:before="120" w:after="120"/>
      </w:pPr>
      <w:r>
        <w:rPr>
          <w:rFonts w:hint="eastAsia"/>
        </w:rPr>
        <w:t xml:space="preserve">沙地 </w:t>
      </w:r>
      <w:hyperlink r:id="rId21" w:tooltip="详细释义" w:history="1"/>
      <w:r>
        <w:rPr>
          <w:rFonts w:hint="eastAsia"/>
        </w:rPr>
        <w:t>sand</w:t>
      </w:r>
    </w:p>
    <w:p w14:paraId="18F09159" w14:textId="77777777" w:rsidR="00711B3B" w:rsidRDefault="00000000">
      <w:pPr>
        <w:pStyle w:val="affffffffffff"/>
      </w:pPr>
      <w:r>
        <w:rPr>
          <w:rFonts w:hint="eastAsia"/>
        </w:rPr>
        <w:t>指地表被沙丘（或沙）覆盖，通常以固定或半固定沙丘为主，气候半干旱或半湿润、多风少雨和植被较少的地区。</w:t>
      </w:r>
    </w:p>
    <w:p w14:paraId="6004AF8A" w14:textId="77777777" w:rsidR="00711B3B" w:rsidRDefault="00000000">
      <w:pPr>
        <w:pStyle w:val="afff2"/>
        <w:spacing w:before="120" w:after="120"/>
      </w:pPr>
      <w:r>
        <w:rPr>
          <w:rFonts w:hint="eastAsia"/>
        </w:rPr>
        <w:t xml:space="preserve">沙地治理 push sandlot renovation  </w:t>
      </w:r>
    </w:p>
    <w:p w14:paraId="2ECF216B" w14:textId="77777777" w:rsidR="00711B3B" w:rsidRDefault="00000000">
      <w:pPr>
        <w:pStyle w:val="afffffa"/>
        <w:ind w:firstLine="420"/>
      </w:pPr>
      <w:r>
        <w:rPr>
          <w:rFonts w:hint="eastAsia"/>
        </w:rPr>
        <w:t>根据不同区域沙地特征，通过围栏封育、人工设置沙障、补播牧草、栽植牧草、施肥等技术措施，使其恢复植被，抑制土壤侵蚀和沙化，提高土壤环境稳定性的过程。</w:t>
      </w:r>
    </w:p>
    <w:p w14:paraId="5B41C901" w14:textId="77777777" w:rsidR="00711B3B" w:rsidRDefault="00000000">
      <w:pPr>
        <w:pStyle w:val="afff2"/>
        <w:spacing w:before="120" w:after="120"/>
      </w:pPr>
      <w:r>
        <w:t>生态组合</w:t>
      </w:r>
      <w:r>
        <w:rPr>
          <w:rFonts w:hint="eastAsia"/>
        </w:rPr>
        <w:t>e</w:t>
      </w:r>
      <w:r>
        <w:t>cological assemblage</w:t>
      </w:r>
    </w:p>
    <w:p w14:paraId="05C921FB" w14:textId="77777777" w:rsidR="00711B3B" w:rsidRDefault="00000000">
      <w:pPr>
        <w:pStyle w:val="affffffffffff"/>
      </w:pPr>
      <w:r>
        <w:rPr>
          <w:rFonts w:hint="eastAsia"/>
        </w:rPr>
        <w:t>采用适宜的治沙品种和乡土植物进行合理组合和配比进行沙地治理的过程。</w:t>
      </w:r>
    </w:p>
    <w:p w14:paraId="10293BE8" w14:textId="77777777" w:rsidR="00711B3B" w:rsidRDefault="00000000">
      <w:pPr>
        <w:pStyle w:val="afff2"/>
        <w:spacing w:before="120" w:after="120"/>
      </w:pPr>
      <w:r>
        <w:t>平沙地 flat sand</w:t>
      </w:r>
    </w:p>
    <w:p w14:paraId="18EBDCB8" w14:textId="77777777" w:rsidR="00711B3B" w:rsidRDefault="00000000">
      <w:pPr>
        <w:pStyle w:val="affffffffffff"/>
        <w:rPr>
          <w:rFonts w:cs="宋体"/>
        </w:rPr>
      </w:pPr>
      <w:r>
        <w:rPr>
          <w:rFonts w:cs="宋体" w:hint="eastAsia"/>
        </w:rPr>
        <w:t>以均匀的沙粒组成的平坦地形，是比较稳定活动的沙地，在航</w:t>
      </w:r>
      <w:r>
        <w:fldChar w:fldCharType="begin"/>
      </w:r>
      <w:r>
        <w:instrText>HYPERLINK "http://www.baike.com/sowiki/%E7%89%87%E4%B8%8A?prd=content_doc_search" \o "片上"</w:instrText>
      </w:r>
      <w:r>
        <w:fldChar w:fldCharType="separate"/>
      </w:r>
      <w:r>
        <w:rPr>
          <w:rFonts w:cs="宋体" w:hint="eastAsia"/>
        </w:rPr>
        <w:t>片上</w:t>
      </w:r>
      <w:r>
        <w:rPr>
          <w:rFonts w:cs="宋体"/>
        </w:rPr>
        <w:fldChar w:fldCharType="end"/>
      </w:r>
      <w:r>
        <w:rPr>
          <w:rFonts w:cs="宋体" w:hint="eastAsia"/>
        </w:rPr>
        <w:t>呈均匀的灰白色。</w:t>
      </w:r>
    </w:p>
    <w:p w14:paraId="2B7F437B" w14:textId="77777777" w:rsidR="00711B3B" w:rsidRDefault="00000000">
      <w:pPr>
        <w:pStyle w:val="afff2"/>
        <w:spacing w:before="120" w:after="120"/>
      </w:pPr>
      <w:r>
        <w:rPr>
          <w:rFonts w:hint="eastAsia"/>
        </w:rPr>
        <w:t>沙丘 sand dune</w:t>
      </w:r>
    </w:p>
    <w:p w14:paraId="4C4C87D8" w14:textId="77777777" w:rsidR="00711B3B" w:rsidRDefault="00000000">
      <w:pPr>
        <w:pStyle w:val="affffffffffff"/>
        <w:rPr>
          <w:color w:val="CC0000"/>
        </w:rPr>
      </w:pPr>
      <w:r>
        <w:rPr>
          <w:rFonts w:hint="eastAsia"/>
        </w:rPr>
        <w:t>由风堆积而成的松散沙堆。</w:t>
      </w:r>
    </w:p>
    <w:p w14:paraId="2F045238" w14:textId="77777777" w:rsidR="00711B3B" w:rsidRDefault="00000000">
      <w:pPr>
        <w:pStyle w:val="afff2"/>
        <w:spacing w:before="120" w:after="120"/>
      </w:pPr>
      <w:r>
        <w:rPr>
          <w:rFonts w:hint="eastAsia"/>
        </w:rPr>
        <w:t>风蚀坑 wind erosion pit</w:t>
      </w:r>
    </w:p>
    <w:p w14:paraId="53D305A2" w14:textId="77777777" w:rsidR="00711B3B" w:rsidRDefault="00000000">
      <w:pPr>
        <w:pStyle w:val="affffffffffff"/>
      </w:pPr>
      <w:r>
        <w:rPr>
          <w:rFonts w:hint="eastAsia"/>
        </w:rPr>
        <w:t>是沙地和沙漠化地区常见的一种风蚀地貌类型，在地表富含沙源沉积物且具有植被覆盖的地区，以风为动力，并受人类活动等破坏了地表植被，不断地风蚀作用下，形成地表侵蚀状况。</w:t>
      </w:r>
    </w:p>
    <w:p w14:paraId="618C0924" w14:textId="77777777" w:rsidR="00711B3B" w:rsidRDefault="00000000">
      <w:pPr>
        <w:pStyle w:val="afff2"/>
        <w:spacing w:before="120" w:after="120"/>
      </w:pPr>
      <w:r>
        <w:rPr>
          <w:rFonts w:hint="eastAsia"/>
        </w:rPr>
        <w:t xml:space="preserve">流沙地 </w:t>
      </w:r>
      <w:proofErr w:type="spellStart"/>
      <w:r>
        <w:rPr>
          <w:rFonts w:hint="eastAsia"/>
        </w:rPr>
        <w:t>quicksandy</w:t>
      </w:r>
      <w:proofErr w:type="spellEnd"/>
    </w:p>
    <w:p w14:paraId="54479C7E" w14:textId="77777777" w:rsidR="00711B3B" w:rsidRDefault="00000000">
      <w:pPr>
        <w:pStyle w:val="affffffffffff"/>
      </w:pPr>
      <w:r>
        <w:rPr>
          <w:rFonts w:hint="eastAsia"/>
        </w:rPr>
        <w:t>由风为动力来回流动的沙粒组成的群发生的悬浮、移动的地形，是比较活跃的沙地。</w:t>
      </w:r>
    </w:p>
    <w:p w14:paraId="5A4B759F" w14:textId="77777777" w:rsidR="00711B3B" w:rsidRDefault="00000000">
      <w:pPr>
        <w:pStyle w:val="afff2"/>
        <w:spacing w:before="120" w:after="120"/>
      </w:pPr>
      <w:r>
        <w:rPr>
          <w:rFonts w:hint="eastAsia"/>
        </w:rPr>
        <w:lastRenderedPageBreak/>
        <w:t>沙沟 the sand ditch</w:t>
      </w:r>
    </w:p>
    <w:p w14:paraId="1BEC4B87" w14:textId="77777777" w:rsidR="00711B3B" w:rsidRDefault="00000000">
      <w:pPr>
        <w:pStyle w:val="affffffffffff"/>
      </w:pPr>
      <w:r>
        <w:rPr>
          <w:rFonts w:hint="eastAsia"/>
        </w:rPr>
        <w:t>是在季风和环流作用下，由风为动力带动沙粒运动而形成的沟壑地形。</w:t>
      </w:r>
    </w:p>
    <w:p w14:paraId="531A29B2" w14:textId="77777777" w:rsidR="00711B3B" w:rsidRDefault="00000000">
      <w:pPr>
        <w:pStyle w:val="afff2"/>
        <w:spacing w:before="120" w:after="120"/>
      </w:pPr>
      <w:r>
        <w:rPr>
          <w:rFonts w:hint="eastAsia"/>
        </w:rPr>
        <w:t>机械沙障 Mechanical sand barrier</w:t>
      </w:r>
    </w:p>
    <w:p w14:paraId="2DBE7F96" w14:textId="77777777" w:rsidR="00711B3B" w:rsidRDefault="00000000">
      <w:pPr>
        <w:pStyle w:val="afffffa"/>
        <w:ind w:firstLine="420"/>
      </w:pPr>
      <w:r>
        <w:rPr>
          <w:rFonts w:hint="eastAsia"/>
        </w:rPr>
        <w:t>又称风障，是用柴草、芦苇、秸秆、粘土、树皮、板条、卵石等物料在沙面上做成的障蔽物，是消减风速、固定沙表的有效工程固沙措施。</w:t>
      </w:r>
    </w:p>
    <w:p w14:paraId="003162E1" w14:textId="77777777" w:rsidR="00711B3B" w:rsidRDefault="00000000">
      <w:pPr>
        <w:pStyle w:val="afff2"/>
        <w:spacing w:before="120" w:after="120"/>
      </w:pPr>
      <w:r>
        <w:rPr>
          <w:rFonts w:hint="eastAsia"/>
        </w:rPr>
        <w:t>生物沙障 Biology sand barrier</w:t>
      </w:r>
    </w:p>
    <w:p w14:paraId="01AB0CDC" w14:textId="77777777" w:rsidR="00711B3B" w:rsidRDefault="00000000">
      <w:pPr>
        <w:pStyle w:val="afffffa"/>
        <w:ind w:firstLine="420"/>
      </w:pPr>
      <w:r>
        <w:rPr>
          <w:rFonts w:hint="eastAsia"/>
        </w:rPr>
        <w:t>用活的灌木、草本代替芦苇、秸秆、粘土、柴草等非生命材料建立的阻风固沙措施。</w:t>
      </w:r>
    </w:p>
    <w:p w14:paraId="1A191377" w14:textId="77777777" w:rsidR="00711B3B" w:rsidRDefault="00000000">
      <w:pPr>
        <w:pStyle w:val="afff1"/>
        <w:spacing w:before="240" w:after="240"/>
      </w:pPr>
      <w:r>
        <w:rPr>
          <w:rFonts w:hint="eastAsia"/>
        </w:rPr>
        <w:t>前期调查</w:t>
      </w:r>
    </w:p>
    <w:p w14:paraId="4F0C7F47" w14:textId="77777777" w:rsidR="00711B3B" w:rsidRDefault="00000000">
      <w:pPr>
        <w:pStyle w:val="afffffa"/>
        <w:ind w:firstLine="420"/>
      </w:pPr>
      <w:r>
        <w:rPr>
          <w:rFonts w:hint="eastAsia"/>
        </w:rPr>
        <w:t>实施前，实地调查呼伦贝尔沙地的土壤、降水、地形、风向、刮风的时数、刮风的时间、植被类型、周边应用方式（放牧场和打草场）、生态特征等各种自然、人为利用的因素。</w:t>
      </w:r>
    </w:p>
    <w:p w14:paraId="2D7BB68D" w14:textId="77777777" w:rsidR="00711B3B" w:rsidRDefault="00000000">
      <w:pPr>
        <w:pStyle w:val="afff1"/>
        <w:spacing w:before="240" w:after="240"/>
      </w:pPr>
      <w:r>
        <w:rPr>
          <w:rFonts w:hint="eastAsia"/>
        </w:rPr>
        <w:t>沙地治理生态组合混播技术</w:t>
      </w:r>
    </w:p>
    <w:p w14:paraId="7E1702A8" w14:textId="77777777" w:rsidR="00711B3B" w:rsidRDefault="00000000">
      <w:pPr>
        <w:pStyle w:val="afff2"/>
        <w:spacing w:before="120" w:after="120"/>
      </w:pPr>
      <w:r>
        <w:rPr>
          <w:rFonts w:hint="eastAsia"/>
        </w:rPr>
        <w:t>通则</w:t>
      </w:r>
    </w:p>
    <w:p w14:paraId="53CDD327" w14:textId="77777777" w:rsidR="00711B3B" w:rsidRDefault="00000000" w:rsidP="00F01C3C">
      <w:pPr>
        <w:pStyle w:val="afffffa"/>
        <w:ind w:firstLine="420"/>
      </w:pPr>
      <w:r>
        <w:rPr>
          <w:rFonts w:hint="eastAsia"/>
        </w:rPr>
        <w:t>按照沙地的分布特点，结合呼伦贝尔沙地的实际，运用“先锋植物理论”，“前挡后拉原理”，“草网格化封闭的做法”，“生态组合混播方法”的理论原理，采用了生物沙障和机械沙障相结合的方式进行沙地治理。在呼伦贝尔的完全性沙地和不完全性沙地（有稀疏植被，风蚀坑，半固定沙地）进行系统的治理。</w:t>
      </w:r>
    </w:p>
    <w:p w14:paraId="1A2A5D35" w14:textId="77777777" w:rsidR="00711B3B" w:rsidRDefault="00000000">
      <w:pPr>
        <w:pStyle w:val="afff2"/>
        <w:spacing w:before="120" w:after="120"/>
      </w:pPr>
      <w:r>
        <w:rPr>
          <w:rFonts w:hint="eastAsia"/>
        </w:rPr>
        <w:t>围栏封育</w:t>
      </w:r>
    </w:p>
    <w:p w14:paraId="66466C27" w14:textId="77777777" w:rsidR="00711B3B" w:rsidRDefault="00000000" w:rsidP="00F01C3C">
      <w:pPr>
        <w:pStyle w:val="afffffa"/>
        <w:ind w:firstLine="420"/>
      </w:pPr>
      <w:r>
        <w:rPr>
          <w:rFonts w:hint="eastAsia"/>
        </w:rPr>
        <w:t>在需要封育的沙化草地上设置保护围栏，围栏建设技术要求按照NY/T 1237执行。封育应根据沙化草地及边缘草地的退化程度进行围封面积控制。</w:t>
      </w:r>
    </w:p>
    <w:p w14:paraId="36B01352" w14:textId="77777777" w:rsidR="00711B3B" w:rsidRDefault="00000000">
      <w:pPr>
        <w:pStyle w:val="afff2"/>
        <w:spacing w:before="120" w:after="120"/>
      </w:pPr>
      <w:proofErr w:type="gramStart"/>
      <w:r>
        <w:rPr>
          <w:rFonts w:hint="eastAsia"/>
        </w:rPr>
        <w:t>栽设沙障</w:t>
      </w:r>
      <w:proofErr w:type="gramEnd"/>
    </w:p>
    <w:p w14:paraId="1BE213FF" w14:textId="6E88B8A6" w:rsidR="00711B3B" w:rsidRDefault="00000000">
      <w:pPr>
        <w:pStyle w:val="affffffffffff"/>
      </w:pPr>
      <w:r>
        <w:rPr>
          <w:rFonts w:hint="eastAsia"/>
        </w:rPr>
        <w:t>本文件采用生物沙障和机械沙障相结合的方式构建草方格来封闭沙地。在风口地区</w:t>
      </w:r>
      <w:proofErr w:type="gramStart"/>
      <w:r>
        <w:rPr>
          <w:rFonts w:hint="eastAsia"/>
        </w:rPr>
        <w:t>先栽设沙障</w:t>
      </w:r>
      <w:proofErr w:type="gramEnd"/>
      <w:r>
        <w:rPr>
          <w:rFonts w:hint="eastAsia"/>
        </w:rPr>
        <w:t>2～3层，2</w:t>
      </w:r>
      <w:r w:rsidR="003C440E">
        <w:t xml:space="preserve"> </w:t>
      </w:r>
      <w:r>
        <w:rPr>
          <w:rFonts w:hint="eastAsia"/>
        </w:rPr>
        <w:t>m×2</w:t>
      </w:r>
      <w:r w:rsidR="003C440E">
        <w:t xml:space="preserve"> </w:t>
      </w:r>
      <w:r>
        <w:rPr>
          <w:rFonts w:hint="eastAsia"/>
        </w:rPr>
        <w:t>m和1.5</w:t>
      </w:r>
      <w:r w:rsidR="003C440E">
        <w:t xml:space="preserve"> </w:t>
      </w:r>
      <w:r>
        <w:rPr>
          <w:rFonts w:hint="eastAsia"/>
        </w:rPr>
        <w:t>m×1.5</w:t>
      </w:r>
      <w:r w:rsidR="003C440E">
        <w:t xml:space="preserve"> </w:t>
      </w:r>
      <w:r>
        <w:rPr>
          <w:rFonts w:hint="eastAsia"/>
        </w:rPr>
        <w:t>m两种沙障，</w:t>
      </w:r>
      <w:proofErr w:type="gramStart"/>
      <w:r>
        <w:rPr>
          <w:rFonts w:hint="eastAsia"/>
        </w:rPr>
        <w:t>栽设深度</w:t>
      </w:r>
      <w:proofErr w:type="gramEnd"/>
      <w:r>
        <w:rPr>
          <w:rFonts w:hint="eastAsia"/>
        </w:rPr>
        <w:t>30cm。在平沙地、风口和流沙</w:t>
      </w:r>
      <w:proofErr w:type="gramStart"/>
      <w:r>
        <w:rPr>
          <w:rFonts w:hint="eastAsia"/>
        </w:rPr>
        <w:t>地栽设</w:t>
      </w:r>
      <w:proofErr w:type="gramEnd"/>
      <w:r>
        <w:rPr>
          <w:rFonts w:hint="eastAsia"/>
        </w:rPr>
        <w:t>1.5</w:t>
      </w:r>
      <w:r w:rsidR="003C440E">
        <w:t xml:space="preserve"> </w:t>
      </w:r>
      <w:r>
        <w:rPr>
          <w:rFonts w:hint="eastAsia"/>
        </w:rPr>
        <w:t>m×1.5</w:t>
      </w:r>
      <w:r w:rsidR="003C440E">
        <w:t xml:space="preserve"> </w:t>
      </w:r>
      <w:r>
        <w:rPr>
          <w:rFonts w:hint="eastAsia"/>
        </w:rPr>
        <w:t>m 的沙障，平沙地和</w:t>
      </w:r>
      <w:proofErr w:type="gramStart"/>
      <w:r>
        <w:rPr>
          <w:rFonts w:hint="eastAsia"/>
        </w:rPr>
        <w:t>沙丘栽设</w:t>
      </w:r>
      <w:proofErr w:type="gramEnd"/>
      <w:r>
        <w:rPr>
          <w:rFonts w:hint="eastAsia"/>
        </w:rPr>
        <w:t>2</w:t>
      </w:r>
      <w:r w:rsidR="003C440E">
        <w:t xml:space="preserve"> </w:t>
      </w:r>
      <w:r>
        <w:rPr>
          <w:rFonts w:hint="eastAsia"/>
        </w:rPr>
        <w:t>m×2</w:t>
      </w:r>
      <w:r w:rsidR="003C440E">
        <w:t xml:space="preserve"> </w:t>
      </w:r>
      <w:r>
        <w:rPr>
          <w:rFonts w:hint="eastAsia"/>
        </w:rPr>
        <w:t>m的沙障，风蚀坑不设沙障。</w:t>
      </w:r>
    </w:p>
    <w:p w14:paraId="4B25E3FE" w14:textId="77777777" w:rsidR="00711B3B" w:rsidRDefault="00000000">
      <w:pPr>
        <w:pStyle w:val="afff2"/>
        <w:spacing w:before="120" w:after="120"/>
      </w:pPr>
      <w:r>
        <w:rPr>
          <w:rFonts w:hint="eastAsia"/>
        </w:rPr>
        <w:t>种子检验</w:t>
      </w:r>
    </w:p>
    <w:p w14:paraId="07A8769F" w14:textId="77777777" w:rsidR="00711B3B" w:rsidRDefault="00000000">
      <w:pPr>
        <w:pStyle w:val="afffffa"/>
        <w:ind w:firstLine="420"/>
      </w:pPr>
      <w:r>
        <w:rPr>
          <w:rFonts w:hint="eastAsia"/>
          <w:bCs/>
        </w:rPr>
        <w:t>对采收的种子</w:t>
      </w:r>
      <w:r>
        <w:rPr>
          <w:rFonts w:hint="eastAsia"/>
        </w:rPr>
        <w:t>拂子</w:t>
      </w:r>
      <w:proofErr w:type="gramStart"/>
      <w:r>
        <w:rPr>
          <w:rFonts w:hint="eastAsia"/>
        </w:rPr>
        <w:t>茅</w:t>
      </w:r>
      <w:proofErr w:type="gramEnd"/>
      <w:r>
        <w:rPr>
          <w:rFonts w:hint="eastAsia"/>
        </w:rPr>
        <w:t>、冷蒿、赖草、草原三号苜蓿、龙牧806苜蓿、羊草、偃麦草、山葱、野大豆、草木樨状黄芪、芨芨草、防风、蒙农冰草、差巴嘎</w:t>
      </w:r>
      <w:proofErr w:type="gramStart"/>
      <w:r>
        <w:rPr>
          <w:rFonts w:hint="eastAsia"/>
        </w:rPr>
        <w:t>蒿进行</w:t>
      </w:r>
      <w:proofErr w:type="gramEnd"/>
      <w:r>
        <w:rPr>
          <w:rFonts w:hint="eastAsia"/>
        </w:rPr>
        <w:t>发芽试验，确定播种量。发芽试验按照GB/T 2930.4的方法测定。</w:t>
      </w:r>
    </w:p>
    <w:p w14:paraId="64DB6217" w14:textId="77777777" w:rsidR="00711B3B" w:rsidRDefault="00000000">
      <w:pPr>
        <w:pStyle w:val="afffffa"/>
        <w:ind w:firstLine="420"/>
      </w:pPr>
      <w:r>
        <w:rPr>
          <w:rFonts w:hint="eastAsia"/>
        </w:rPr>
        <w:t>对购买的种子沙蒿、沙棘、小叶锦鸡儿、大白</w:t>
      </w:r>
      <w:proofErr w:type="gramStart"/>
      <w:r>
        <w:rPr>
          <w:rFonts w:hint="eastAsia"/>
        </w:rPr>
        <w:t>柠</w:t>
      </w:r>
      <w:proofErr w:type="gramEnd"/>
      <w:r>
        <w:rPr>
          <w:rFonts w:hint="eastAsia"/>
        </w:rPr>
        <w:t>条、大麦、羊柴、冰草进行种子批的选择、扦样、净度分析、水分分析、发芽试验、牧草种子生活力等检验。净度分析按照GB/T 2930.2方法测定、水分分析按照GB/T 2930.8方法测定、发芽试验按照GB/T 2930.4的方法测定、牧草种子生活力按照</w:t>
      </w:r>
      <w:r>
        <w:rPr>
          <w:rFonts w:hAnsi="宋体" w:cs="宋体" w:hint="eastAsia"/>
          <w:szCs w:val="21"/>
        </w:rPr>
        <w:t>GB/T 2930.5方法测定、种子重量按照</w:t>
      </w:r>
      <w:r>
        <w:rPr>
          <w:rFonts w:hint="eastAsia"/>
        </w:rPr>
        <w:t>GB/T 2930.9的方法测定。</w:t>
      </w:r>
    </w:p>
    <w:p w14:paraId="4F4EEC43" w14:textId="77777777" w:rsidR="00711B3B" w:rsidRDefault="00000000">
      <w:pPr>
        <w:pStyle w:val="afff2"/>
        <w:spacing w:before="120" w:after="120"/>
      </w:pPr>
      <w:r>
        <w:rPr>
          <w:rFonts w:hint="eastAsia"/>
        </w:rPr>
        <w:t>生态组合搭配</w:t>
      </w:r>
    </w:p>
    <w:p w14:paraId="21CAB35D" w14:textId="77777777" w:rsidR="00711B3B" w:rsidRDefault="00000000">
      <w:pPr>
        <w:pStyle w:val="afff3"/>
        <w:spacing w:before="120" w:after="120"/>
      </w:pPr>
      <w:r>
        <w:rPr>
          <w:rFonts w:hint="eastAsia"/>
        </w:rPr>
        <w:t>概述</w:t>
      </w:r>
    </w:p>
    <w:p w14:paraId="784FB546" w14:textId="77777777" w:rsidR="00711B3B" w:rsidRDefault="00000000">
      <w:pPr>
        <w:pStyle w:val="afffffa"/>
        <w:ind w:firstLine="420"/>
      </w:pPr>
      <w:r>
        <w:rPr>
          <w:rFonts w:hint="eastAsia"/>
        </w:rPr>
        <w:t>本文件为沙地治理提供了17种生态组合方式。按品种的特性、种子的量、适应性、地形等特点搭配拌种。选择平整的地面，将要搭配品种倒到地上，用锹混拌起来。</w:t>
      </w:r>
    </w:p>
    <w:p w14:paraId="24EA2B01" w14:textId="77777777" w:rsidR="00711B3B" w:rsidRDefault="00000000">
      <w:pPr>
        <w:pStyle w:val="afff3"/>
        <w:spacing w:before="120" w:after="120"/>
      </w:pPr>
      <w:r>
        <w:rPr>
          <w:rFonts w:hint="eastAsia"/>
        </w:rPr>
        <w:t>品种组合</w:t>
      </w:r>
    </w:p>
    <w:p w14:paraId="4680807B" w14:textId="77777777" w:rsidR="00711B3B" w:rsidRDefault="00000000">
      <w:pPr>
        <w:pStyle w:val="afa"/>
      </w:pPr>
      <w:r>
        <w:rPr>
          <w:rFonts w:hint="eastAsia"/>
        </w:rPr>
        <w:lastRenderedPageBreak/>
        <w:t>小叶锦鸡儿、大麦、大白</w:t>
      </w:r>
      <w:proofErr w:type="gramStart"/>
      <w:r>
        <w:rPr>
          <w:rFonts w:hint="eastAsia"/>
        </w:rPr>
        <w:t>柠</w:t>
      </w:r>
      <w:proofErr w:type="gramEnd"/>
      <w:r>
        <w:rPr>
          <w:rFonts w:hint="eastAsia"/>
        </w:rPr>
        <w:t>条、冰草，种子重量比：1:1</w:t>
      </w:r>
      <w:r>
        <w:t>:</w:t>
      </w:r>
      <w:r>
        <w:rPr>
          <w:rFonts w:hint="eastAsia"/>
        </w:rPr>
        <w:t>0.5</w:t>
      </w:r>
      <w:r>
        <w:t>:</w:t>
      </w:r>
      <w:r>
        <w:rPr>
          <w:rFonts w:hint="eastAsia"/>
        </w:rPr>
        <w:t>1。</w:t>
      </w:r>
    </w:p>
    <w:p w14:paraId="4ACDD496" w14:textId="77777777" w:rsidR="00711B3B" w:rsidRDefault="00000000">
      <w:pPr>
        <w:pStyle w:val="afa"/>
      </w:pPr>
      <w:r>
        <w:rPr>
          <w:rFonts w:hint="eastAsia"/>
        </w:rPr>
        <w:t>羊柴、大麦、沙棘、冰草，种子重量比：1</w:t>
      </w:r>
      <w:r>
        <w:t>:</w:t>
      </w:r>
      <w:r>
        <w:rPr>
          <w:rFonts w:hint="eastAsia"/>
        </w:rPr>
        <w:t>1</w:t>
      </w:r>
      <w:r>
        <w:t>:</w:t>
      </w:r>
      <w:r>
        <w:rPr>
          <w:rFonts w:hint="eastAsia"/>
        </w:rPr>
        <w:t>0.5</w:t>
      </w:r>
      <w:r>
        <w:t>:</w:t>
      </w:r>
      <w:r>
        <w:rPr>
          <w:rFonts w:hint="eastAsia"/>
        </w:rPr>
        <w:t>1。</w:t>
      </w:r>
    </w:p>
    <w:p w14:paraId="55615987" w14:textId="77777777" w:rsidR="00711B3B" w:rsidRDefault="00000000">
      <w:pPr>
        <w:pStyle w:val="afa"/>
      </w:pPr>
      <w:r>
        <w:rPr>
          <w:rFonts w:hint="eastAsia"/>
        </w:rPr>
        <w:t>羊柴、大麦、小叶锦鸡儿、冰草，种子重量比：1</w:t>
      </w:r>
      <w:r>
        <w:t>:</w:t>
      </w:r>
      <w:r>
        <w:rPr>
          <w:rFonts w:hint="eastAsia"/>
        </w:rPr>
        <w:t>1</w:t>
      </w:r>
      <w:r>
        <w:t>:</w:t>
      </w:r>
      <w:r>
        <w:rPr>
          <w:rFonts w:hint="eastAsia"/>
        </w:rPr>
        <w:t>1</w:t>
      </w:r>
      <w:r>
        <w:t>:</w:t>
      </w:r>
      <w:r>
        <w:rPr>
          <w:rFonts w:hint="eastAsia"/>
        </w:rPr>
        <w:t>1。</w:t>
      </w:r>
    </w:p>
    <w:p w14:paraId="12B4847C" w14:textId="77777777" w:rsidR="00711B3B" w:rsidRDefault="00000000">
      <w:pPr>
        <w:pStyle w:val="afa"/>
      </w:pPr>
      <w:r>
        <w:rPr>
          <w:rFonts w:hint="eastAsia"/>
        </w:rPr>
        <w:t>羊柴、沙蒿、小叶锦鸡儿、冰草，种子重量比：3</w:t>
      </w:r>
      <w:r>
        <w:t>:</w:t>
      </w:r>
      <w:r>
        <w:rPr>
          <w:rFonts w:hint="eastAsia"/>
        </w:rPr>
        <w:t>2</w:t>
      </w:r>
      <w:r>
        <w:t>:</w:t>
      </w:r>
      <w:r>
        <w:rPr>
          <w:rFonts w:hint="eastAsia"/>
        </w:rPr>
        <w:t>3</w:t>
      </w:r>
      <w:r>
        <w:t>:</w:t>
      </w:r>
      <w:r>
        <w:rPr>
          <w:rFonts w:hint="eastAsia"/>
        </w:rPr>
        <w:t>3</w:t>
      </w:r>
    </w:p>
    <w:p w14:paraId="324B46DD" w14:textId="77777777" w:rsidR="00711B3B" w:rsidRDefault="00000000">
      <w:pPr>
        <w:pStyle w:val="afa"/>
      </w:pPr>
      <w:r>
        <w:rPr>
          <w:rFonts w:hint="eastAsia"/>
        </w:rPr>
        <w:t>沙棘、羊柴、小叶锦鸡儿、大麦、沙蒿、冰草、大白</w:t>
      </w:r>
      <w:proofErr w:type="gramStart"/>
      <w:r>
        <w:rPr>
          <w:rFonts w:hint="eastAsia"/>
        </w:rPr>
        <w:t>柠</w:t>
      </w:r>
      <w:proofErr w:type="gramEnd"/>
      <w:r>
        <w:rPr>
          <w:rFonts w:hint="eastAsia"/>
        </w:rPr>
        <w:t>条，种子重量比：1.5</w:t>
      </w:r>
      <w:r>
        <w:t>:</w:t>
      </w:r>
      <w:r>
        <w:rPr>
          <w:rFonts w:hint="eastAsia"/>
        </w:rPr>
        <w:t>2</w:t>
      </w:r>
      <w:r>
        <w:t>:</w:t>
      </w:r>
      <w:r>
        <w:rPr>
          <w:rFonts w:hint="eastAsia"/>
        </w:rPr>
        <w:t>1.5</w:t>
      </w:r>
      <w:r>
        <w:t>:</w:t>
      </w:r>
      <w:r>
        <w:rPr>
          <w:rFonts w:hint="eastAsia"/>
        </w:rPr>
        <w:t>2</w:t>
      </w:r>
      <w:r>
        <w:t>:</w:t>
      </w:r>
      <w:r>
        <w:rPr>
          <w:rFonts w:hint="eastAsia"/>
        </w:rPr>
        <w:t>1</w:t>
      </w:r>
      <w:r>
        <w:t>:</w:t>
      </w:r>
      <w:r>
        <w:rPr>
          <w:rFonts w:hint="eastAsia"/>
        </w:rPr>
        <w:t>1.5</w:t>
      </w:r>
      <w:r>
        <w:t>:</w:t>
      </w:r>
      <w:r>
        <w:rPr>
          <w:rFonts w:hint="eastAsia"/>
        </w:rPr>
        <w:t>1。</w:t>
      </w:r>
    </w:p>
    <w:p w14:paraId="0CEA6082" w14:textId="77777777" w:rsidR="00711B3B" w:rsidRDefault="00000000">
      <w:pPr>
        <w:pStyle w:val="afa"/>
      </w:pPr>
      <w:r>
        <w:rPr>
          <w:rFonts w:hint="eastAsia"/>
        </w:rPr>
        <w:t>羊柴、冰草、大麦，种子重量比：1</w:t>
      </w:r>
      <w:r>
        <w:t>:</w:t>
      </w:r>
      <w:r>
        <w:rPr>
          <w:rFonts w:hint="eastAsia"/>
        </w:rPr>
        <w:t>1</w:t>
      </w:r>
      <w:r>
        <w:t>:</w:t>
      </w:r>
      <w:r>
        <w:rPr>
          <w:rFonts w:hint="eastAsia"/>
        </w:rPr>
        <w:t>1。</w:t>
      </w:r>
    </w:p>
    <w:p w14:paraId="16851500" w14:textId="77777777" w:rsidR="00711B3B" w:rsidRDefault="00000000">
      <w:pPr>
        <w:pStyle w:val="afa"/>
      </w:pPr>
      <w:r>
        <w:rPr>
          <w:rFonts w:hint="eastAsia"/>
        </w:rPr>
        <w:t>沙蒿、冰草、小叶锦鸡儿、大麦，种子重量比：1</w:t>
      </w:r>
      <w:r>
        <w:t>:</w:t>
      </w:r>
      <w:r>
        <w:rPr>
          <w:rFonts w:hint="eastAsia"/>
        </w:rPr>
        <w:t>2</w:t>
      </w:r>
      <w:r>
        <w:t>:</w:t>
      </w:r>
      <w:r>
        <w:rPr>
          <w:rFonts w:hint="eastAsia"/>
        </w:rPr>
        <w:t>1</w:t>
      </w:r>
      <w:r>
        <w:t>:</w:t>
      </w:r>
      <w:r>
        <w:rPr>
          <w:rFonts w:hint="eastAsia"/>
        </w:rPr>
        <w:t>2。</w:t>
      </w:r>
    </w:p>
    <w:p w14:paraId="0A835634" w14:textId="77777777" w:rsidR="00711B3B" w:rsidRDefault="00000000">
      <w:pPr>
        <w:pStyle w:val="afa"/>
      </w:pPr>
      <w:r>
        <w:rPr>
          <w:rFonts w:hint="eastAsia"/>
        </w:rPr>
        <w:t>沙棘、大白</w:t>
      </w:r>
      <w:proofErr w:type="gramStart"/>
      <w:r>
        <w:rPr>
          <w:rFonts w:hint="eastAsia"/>
        </w:rPr>
        <w:t>柠</w:t>
      </w:r>
      <w:proofErr w:type="gramEnd"/>
      <w:r>
        <w:rPr>
          <w:rFonts w:hint="eastAsia"/>
        </w:rPr>
        <w:t>条、大麦，种子重量比：1</w:t>
      </w:r>
      <w:r>
        <w:t>:</w:t>
      </w:r>
      <w:r>
        <w:rPr>
          <w:rFonts w:hint="eastAsia"/>
        </w:rPr>
        <w:t>1</w:t>
      </w:r>
      <w:r>
        <w:t>:</w:t>
      </w:r>
      <w:r>
        <w:rPr>
          <w:rFonts w:hint="eastAsia"/>
        </w:rPr>
        <w:t>2。</w:t>
      </w:r>
    </w:p>
    <w:p w14:paraId="6B8EBB04" w14:textId="77777777" w:rsidR="00711B3B" w:rsidRDefault="00000000">
      <w:pPr>
        <w:pStyle w:val="afa"/>
      </w:pPr>
      <w:r>
        <w:rPr>
          <w:rFonts w:hint="eastAsia"/>
        </w:rPr>
        <w:t>差巴嘎蒿、芨芨草、草原三号苜蓿、小叶锦鸡儿、拂子</w:t>
      </w:r>
      <w:proofErr w:type="gramStart"/>
      <w:r>
        <w:rPr>
          <w:rFonts w:hint="eastAsia"/>
        </w:rPr>
        <w:t>茅</w:t>
      </w:r>
      <w:proofErr w:type="gramEnd"/>
      <w:r>
        <w:rPr>
          <w:rFonts w:hint="eastAsia"/>
        </w:rPr>
        <w:t>、冷蒿、赖草、羊草、草木樨状黄芪、山葱、龙牧806苜蓿、野大豆、防风、偃麦草、蒙农冰草，种子重量比：2</w:t>
      </w:r>
      <w:r>
        <w:t>:</w:t>
      </w:r>
      <w:r>
        <w:rPr>
          <w:rFonts w:hint="eastAsia"/>
        </w:rPr>
        <w:t>1.3</w:t>
      </w:r>
      <w:r>
        <w:t>:</w:t>
      </w:r>
      <w:r>
        <w:rPr>
          <w:rFonts w:hint="eastAsia"/>
        </w:rPr>
        <w:t>1</w:t>
      </w:r>
      <w:r>
        <w:t>:</w:t>
      </w:r>
      <w:r>
        <w:rPr>
          <w:rFonts w:hint="eastAsia"/>
        </w:rPr>
        <w:t>0.4</w:t>
      </w:r>
      <w:r>
        <w:t>:</w:t>
      </w:r>
      <w:r>
        <w:rPr>
          <w:rFonts w:hint="eastAsia"/>
        </w:rPr>
        <w:t>1.8</w:t>
      </w:r>
      <w:r>
        <w:t>:</w:t>
      </w:r>
      <w:r>
        <w:rPr>
          <w:rFonts w:hint="eastAsia"/>
        </w:rPr>
        <w:t>2.2</w:t>
      </w:r>
      <w:r>
        <w:t>:</w:t>
      </w:r>
      <w:r>
        <w:rPr>
          <w:rFonts w:hint="eastAsia"/>
        </w:rPr>
        <w:t>1:1</w:t>
      </w:r>
      <w:r>
        <w:t>:</w:t>
      </w:r>
      <w:r>
        <w:rPr>
          <w:rFonts w:hint="eastAsia"/>
        </w:rPr>
        <w:t>1.8</w:t>
      </w:r>
      <w:r>
        <w:t>:</w:t>
      </w:r>
      <w:r>
        <w:rPr>
          <w:rFonts w:hint="eastAsia"/>
        </w:rPr>
        <w:t>1.2</w:t>
      </w:r>
      <w:r>
        <w:t>:</w:t>
      </w:r>
      <w:r>
        <w:rPr>
          <w:rFonts w:hint="eastAsia"/>
        </w:rPr>
        <w:t>1.2</w:t>
      </w:r>
      <w:r>
        <w:t>:</w:t>
      </w:r>
      <w:r>
        <w:rPr>
          <w:rFonts w:hint="eastAsia"/>
        </w:rPr>
        <w:t>1.5</w:t>
      </w:r>
      <w:r>
        <w:t>:</w:t>
      </w:r>
      <w:r>
        <w:rPr>
          <w:rFonts w:hint="eastAsia"/>
        </w:rPr>
        <w:t>1</w:t>
      </w:r>
      <w:r>
        <w:t>:</w:t>
      </w:r>
      <w:r>
        <w:rPr>
          <w:rFonts w:hint="eastAsia"/>
        </w:rPr>
        <w:t>1</w:t>
      </w:r>
      <w:r>
        <w:t>:</w:t>
      </w:r>
      <w:r>
        <w:rPr>
          <w:rFonts w:hint="eastAsia"/>
        </w:rPr>
        <w:t>1.5。</w:t>
      </w:r>
    </w:p>
    <w:p w14:paraId="5DA97626" w14:textId="77777777" w:rsidR="00711B3B" w:rsidRDefault="00000000">
      <w:pPr>
        <w:pStyle w:val="afa"/>
      </w:pPr>
      <w:r>
        <w:rPr>
          <w:rFonts w:hint="eastAsia"/>
        </w:rPr>
        <w:t>沙棘、小叶锦鸡儿、大白</w:t>
      </w:r>
      <w:proofErr w:type="gramStart"/>
      <w:r>
        <w:rPr>
          <w:rFonts w:hint="eastAsia"/>
        </w:rPr>
        <w:t>柠</w:t>
      </w:r>
      <w:proofErr w:type="gramEnd"/>
      <w:r>
        <w:rPr>
          <w:rFonts w:hint="eastAsia"/>
        </w:rPr>
        <w:t>条、沙蒿，种子重量比：1</w:t>
      </w:r>
      <w:r>
        <w:t>:</w:t>
      </w:r>
      <w:r>
        <w:rPr>
          <w:rFonts w:hint="eastAsia"/>
        </w:rPr>
        <w:t>1</w:t>
      </w:r>
      <w:r>
        <w:t>:</w:t>
      </w:r>
      <w:r>
        <w:rPr>
          <w:rFonts w:hint="eastAsia"/>
        </w:rPr>
        <w:t>0.5</w:t>
      </w:r>
      <w:r>
        <w:t>:</w:t>
      </w:r>
      <w:r>
        <w:rPr>
          <w:rFonts w:hint="eastAsia"/>
        </w:rPr>
        <w:t>1。</w:t>
      </w:r>
    </w:p>
    <w:p w14:paraId="492666A5" w14:textId="77777777" w:rsidR="00711B3B" w:rsidRDefault="00000000">
      <w:pPr>
        <w:pStyle w:val="afa"/>
      </w:pPr>
      <w:r>
        <w:rPr>
          <w:rFonts w:hAnsi="宋体" w:cs="宋体" w:hint="eastAsia"/>
        </w:rPr>
        <w:t>沙蒿、大白</w:t>
      </w:r>
      <w:proofErr w:type="gramStart"/>
      <w:r>
        <w:rPr>
          <w:rFonts w:hAnsi="宋体" w:cs="宋体" w:hint="eastAsia"/>
        </w:rPr>
        <w:t>柠</w:t>
      </w:r>
      <w:proofErr w:type="gramEnd"/>
      <w:r>
        <w:rPr>
          <w:rFonts w:hAnsi="宋体" w:cs="宋体" w:hint="eastAsia"/>
        </w:rPr>
        <w:t>条、小叶锦鸡儿，</w:t>
      </w:r>
      <w:r>
        <w:rPr>
          <w:rFonts w:hint="eastAsia"/>
        </w:rPr>
        <w:t>种子重量比</w:t>
      </w:r>
      <w:r>
        <w:rPr>
          <w:rFonts w:hAnsi="宋体" w:cs="宋体" w:hint="eastAsia"/>
        </w:rPr>
        <w:t>：4.3:3</w:t>
      </w:r>
      <w:r>
        <w:rPr>
          <w:rFonts w:hAnsi="宋体" w:cs="宋体"/>
        </w:rPr>
        <w:t>:</w:t>
      </w:r>
      <w:r>
        <w:rPr>
          <w:rFonts w:hAnsi="宋体" w:cs="宋体" w:hint="eastAsia"/>
        </w:rPr>
        <w:t>3.5。</w:t>
      </w:r>
    </w:p>
    <w:p w14:paraId="613CB5C9" w14:textId="77777777" w:rsidR="00711B3B" w:rsidRDefault="00000000">
      <w:pPr>
        <w:pStyle w:val="afa"/>
      </w:pPr>
      <w:r>
        <w:rPr>
          <w:rFonts w:hAnsi="宋体" w:cs="宋体" w:hint="eastAsia"/>
        </w:rPr>
        <w:t>沙棘、羊柴、小叶锦鸡儿、大麦、沙蒿、冰草、大白</w:t>
      </w:r>
      <w:proofErr w:type="gramStart"/>
      <w:r>
        <w:rPr>
          <w:rFonts w:hAnsi="宋体" w:cs="宋体" w:hint="eastAsia"/>
        </w:rPr>
        <w:t>柠</w:t>
      </w:r>
      <w:proofErr w:type="gramEnd"/>
      <w:r>
        <w:rPr>
          <w:rFonts w:hAnsi="宋体" w:cs="宋体" w:hint="eastAsia"/>
        </w:rPr>
        <w:t>条，</w:t>
      </w:r>
      <w:r>
        <w:rPr>
          <w:rFonts w:hint="eastAsia"/>
        </w:rPr>
        <w:t>种子重量比</w:t>
      </w:r>
      <w:r>
        <w:rPr>
          <w:rFonts w:hAnsi="宋体" w:cs="宋体" w:hint="eastAsia"/>
        </w:rPr>
        <w:t>：1</w:t>
      </w:r>
      <w:r>
        <w:rPr>
          <w:rFonts w:hAnsi="宋体" w:cs="宋体"/>
        </w:rPr>
        <w:t>:</w:t>
      </w:r>
      <w:r>
        <w:rPr>
          <w:rFonts w:hAnsi="宋体" w:cs="宋体" w:hint="eastAsia"/>
        </w:rPr>
        <w:t>1.5</w:t>
      </w:r>
      <w:r>
        <w:rPr>
          <w:rFonts w:hAnsi="宋体" w:cs="宋体"/>
        </w:rPr>
        <w:t>:</w:t>
      </w:r>
      <w:r>
        <w:rPr>
          <w:rFonts w:hAnsi="宋体" w:cs="宋体" w:hint="eastAsia"/>
        </w:rPr>
        <w:t>1</w:t>
      </w:r>
      <w:r>
        <w:rPr>
          <w:rFonts w:hAnsi="宋体" w:cs="宋体"/>
        </w:rPr>
        <w:t>:</w:t>
      </w:r>
      <w:r>
        <w:rPr>
          <w:rFonts w:hAnsi="宋体" w:cs="宋体" w:hint="eastAsia"/>
        </w:rPr>
        <w:t>2</w:t>
      </w:r>
      <w:r>
        <w:rPr>
          <w:rFonts w:hAnsi="宋体" w:cs="宋体"/>
        </w:rPr>
        <w:t>:</w:t>
      </w:r>
      <w:r>
        <w:rPr>
          <w:rFonts w:hAnsi="宋体" w:cs="宋体" w:hint="eastAsia"/>
        </w:rPr>
        <w:t>1</w:t>
      </w:r>
      <w:r>
        <w:rPr>
          <w:rFonts w:hAnsi="宋体" w:cs="宋体"/>
        </w:rPr>
        <w:t>:</w:t>
      </w:r>
      <w:r>
        <w:rPr>
          <w:rFonts w:hAnsi="宋体" w:cs="宋体" w:hint="eastAsia"/>
        </w:rPr>
        <w:t>1.5</w:t>
      </w:r>
      <w:r>
        <w:rPr>
          <w:rFonts w:hAnsi="宋体" w:cs="宋体"/>
        </w:rPr>
        <w:t>:</w:t>
      </w:r>
      <w:r>
        <w:rPr>
          <w:rFonts w:hAnsi="宋体" w:cs="宋体" w:hint="eastAsia"/>
        </w:rPr>
        <w:t>1。</w:t>
      </w:r>
    </w:p>
    <w:p w14:paraId="7116C4CC" w14:textId="77777777" w:rsidR="00711B3B" w:rsidRDefault="00000000">
      <w:pPr>
        <w:pStyle w:val="afa"/>
      </w:pPr>
      <w:r>
        <w:rPr>
          <w:rFonts w:hint="eastAsia"/>
        </w:rPr>
        <w:t>差巴嘎蒿、芨芨草、草原三号苜蓿、拂子</w:t>
      </w:r>
      <w:proofErr w:type="gramStart"/>
      <w:r>
        <w:rPr>
          <w:rFonts w:hint="eastAsia"/>
        </w:rPr>
        <w:t>茅</w:t>
      </w:r>
      <w:proofErr w:type="gramEnd"/>
      <w:r>
        <w:rPr>
          <w:rFonts w:hint="eastAsia"/>
        </w:rPr>
        <w:t>、赖草、羊草、草木樨状黄芪、山葱、龙牧806苜蓿、野大豆、防风、偃麦草、蒙农冰草，种子重量比：0.6</w:t>
      </w:r>
      <w:r>
        <w:t>:</w:t>
      </w:r>
      <w:r>
        <w:rPr>
          <w:rFonts w:hint="eastAsia"/>
        </w:rPr>
        <w:t>1</w:t>
      </w:r>
      <w:r>
        <w:t>:</w:t>
      </w:r>
      <w:r>
        <w:rPr>
          <w:rFonts w:hint="eastAsia"/>
        </w:rPr>
        <w:t>1</w:t>
      </w:r>
      <w:r>
        <w:t>:</w:t>
      </w:r>
      <w:r>
        <w:rPr>
          <w:rFonts w:hint="eastAsia"/>
        </w:rPr>
        <w:t>0.3</w:t>
      </w:r>
      <w:r>
        <w:t>:</w:t>
      </w:r>
      <w:r>
        <w:rPr>
          <w:rFonts w:hint="eastAsia"/>
        </w:rPr>
        <w:t>0.7</w:t>
      </w:r>
      <w:r>
        <w:t>:</w:t>
      </w:r>
      <w:r>
        <w:rPr>
          <w:rFonts w:hint="eastAsia"/>
        </w:rPr>
        <w:t>0.4</w:t>
      </w:r>
      <w:r>
        <w:t>:</w:t>
      </w:r>
      <w:r>
        <w:rPr>
          <w:rFonts w:hint="eastAsia"/>
        </w:rPr>
        <w:t>1</w:t>
      </w:r>
      <w:r>
        <w:t>:</w:t>
      </w:r>
      <w:r>
        <w:rPr>
          <w:rFonts w:hint="eastAsia"/>
        </w:rPr>
        <w:t>1</w:t>
      </w:r>
      <w:r>
        <w:t>:</w:t>
      </w:r>
      <w:r>
        <w:rPr>
          <w:rFonts w:hint="eastAsia"/>
        </w:rPr>
        <w:t>1</w:t>
      </w:r>
      <w:r>
        <w:t>:</w:t>
      </w:r>
      <w:r>
        <w:rPr>
          <w:rFonts w:hint="eastAsia"/>
        </w:rPr>
        <w:t>1</w:t>
      </w:r>
      <w:r>
        <w:t>:</w:t>
      </w:r>
      <w:r>
        <w:rPr>
          <w:rFonts w:hint="eastAsia"/>
        </w:rPr>
        <w:t>1</w:t>
      </w:r>
      <w:r>
        <w:t>:</w:t>
      </w:r>
      <w:r>
        <w:rPr>
          <w:rFonts w:hint="eastAsia"/>
        </w:rPr>
        <w:t>1</w:t>
      </w:r>
      <w:r>
        <w:t>:</w:t>
      </w:r>
      <w:r>
        <w:rPr>
          <w:rFonts w:hint="eastAsia"/>
        </w:rPr>
        <w:t>1。</w:t>
      </w:r>
    </w:p>
    <w:p w14:paraId="1188ABB7" w14:textId="77777777" w:rsidR="00711B3B" w:rsidRDefault="00000000">
      <w:pPr>
        <w:pStyle w:val="afa"/>
      </w:pPr>
      <w:r>
        <w:rPr>
          <w:rFonts w:hint="eastAsia"/>
        </w:rPr>
        <w:t>羊柴、冰草、大麦，种子重量比：1.5</w:t>
      </w:r>
      <w:r>
        <w:t>:</w:t>
      </w:r>
      <w:r>
        <w:rPr>
          <w:rFonts w:hint="eastAsia"/>
        </w:rPr>
        <w:t>2</w:t>
      </w:r>
      <w:r>
        <w:t>:</w:t>
      </w:r>
      <w:r>
        <w:rPr>
          <w:rFonts w:hint="eastAsia"/>
        </w:rPr>
        <w:t>2。</w:t>
      </w:r>
    </w:p>
    <w:p w14:paraId="43304AA5" w14:textId="77777777" w:rsidR="00711B3B" w:rsidRDefault="00000000">
      <w:pPr>
        <w:pStyle w:val="afa"/>
      </w:pPr>
      <w:r>
        <w:rPr>
          <w:rFonts w:hint="eastAsia"/>
        </w:rPr>
        <w:t>小叶锦鸡儿、大麦、沙蒿、冰草，种子重量比：1</w:t>
      </w:r>
      <w:r>
        <w:t>:</w:t>
      </w:r>
      <w:r>
        <w:rPr>
          <w:rFonts w:hint="eastAsia"/>
        </w:rPr>
        <w:t>1.5</w:t>
      </w:r>
      <w:r>
        <w:t>:</w:t>
      </w:r>
      <w:r>
        <w:rPr>
          <w:rFonts w:hint="eastAsia"/>
        </w:rPr>
        <w:t>1</w:t>
      </w:r>
      <w:r>
        <w:t>:</w:t>
      </w:r>
      <w:r>
        <w:rPr>
          <w:rFonts w:hint="eastAsia"/>
        </w:rPr>
        <w:t>1.5</w:t>
      </w:r>
    </w:p>
    <w:p w14:paraId="2EAC7A81" w14:textId="77777777" w:rsidR="00711B3B" w:rsidRDefault="00000000">
      <w:pPr>
        <w:pStyle w:val="afa"/>
      </w:pPr>
      <w:r>
        <w:rPr>
          <w:rFonts w:hint="eastAsia"/>
        </w:rPr>
        <w:t>羊柴、冰草、沙蒿、大麦、沙棘，种子重量比：1.5</w:t>
      </w:r>
      <w:r>
        <w:t>:</w:t>
      </w:r>
      <w:r>
        <w:rPr>
          <w:rFonts w:hint="eastAsia"/>
        </w:rPr>
        <w:t>2</w:t>
      </w:r>
      <w:r>
        <w:t>:</w:t>
      </w:r>
      <w:r>
        <w:rPr>
          <w:rFonts w:hint="eastAsia"/>
        </w:rPr>
        <w:t>1</w:t>
      </w:r>
      <w:r>
        <w:t>:</w:t>
      </w:r>
      <w:r>
        <w:rPr>
          <w:rFonts w:hint="eastAsia"/>
        </w:rPr>
        <w:t>1</w:t>
      </w:r>
      <w:r>
        <w:t>:</w:t>
      </w:r>
      <w:r>
        <w:rPr>
          <w:rFonts w:hint="eastAsia"/>
        </w:rPr>
        <w:t>1.5。</w:t>
      </w:r>
    </w:p>
    <w:p w14:paraId="29E4632F" w14:textId="77777777" w:rsidR="00711B3B" w:rsidRDefault="00000000">
      <w:pPr>
        <w:pStyle w:val="afa"/>
      </w:pPr>
      <w:r>
        <w:rPr>
          <w:rFonts w:hint="eastAsia"/>
        </w:rPr>
        <w:t>小叶锦鸡儿、大白</w:t>
      </w:r>
      <w:proofErr w:type="gramStart"/>
      <w:r>
        <w:rPr>
          <w:rFonts w:hint="eastAsia"/>
        </w:rPr>
        <w:t>柠</w:t>
      </w:r>
      <w:proofErr w:type="gramEnd"/>
      <w:r>
        <w:rPr>
          <w:rFonts w:hint="eastAsia"/>
        </w:rPr>
        <w:t>条、沙蒿、大麦，种子重量比：1.5</w:t>
      </w:r>
      <w:r>
        <w:t>:</w:t>
      </w:r>
      <w:r>
        <w:rPr>
          <w:rFonts w:hint="eastAsia"/>
        </w:rPr>
        <w:t>1</w:t>
      </w:r>
      <w:r>
        <w:t>:</w:t>
      </w:r>
      <w:r>
        <w:rPr>
          <w:rFonts w:hint="eastAsia"/>
        </w:rPr>
        <w:t>2</w:t>
      </w:r>
      <w:r>
        <w:t>:</w:t>
      </w:r>
      <w:r>
        <w:rPr>
          <w:rFonts w:hint="eastAsia"/>
        </w:rPr>
        <w:t>2。</w:t>
      </w:r>
    </w:p>
    <w:p w14:paraId="39BDBE04" w14:textId="77777777" w:rsidR="00711B3B" w:rsidRDefault="00000000">
      <w:pPr>
        <w:pStyle w:val="afff2"/>
        <w:spacing w:before="120" w:after="120"/>
      </w:pPr>
      <w:r>
        <w:rPr>
          <w:rFonts w:hint="eastAsia"/>
        </w:rPr>
        <w:t>播种与施肥</w:t>
      </w:r>
    </w:p>
    <w:p w14:paraId="3F2F8548" w14:textId="77777777" w:rsidR="00711B3B" w:rsidRDefault="00000000">
      <w:pPr>
        <w:pStyle w:val="afff3"/>
        <w:spacing w:before="120" w:after="120"/>
      </w:pPr>
      <w:r>
        <w:rPr>
          <w:rFonts w:hint="eastAsia"/>
        </w:rPr>
        <w:t>播种</w:t>
      </w:r>
    </w:p>
    <w:p w14:paraId="1D18EF3A" w14:textId="77777777" w:rsidR="00711B3B" w:rsidRDefault="00000000">
      <w:pPr>
        <w:pStyle w:val="afff4"/>
        <w:spacing w:before="120" w:after="120"/>
      </w:pPr>
      <w:r>
        <w:rPr>
          <w:rFonts w:hint="eastAsia"/>
        </w:rPr>
        <w:t>播种时间</w:t>
      </w:r>
    </w:p>
    <w:p w14:paraId="609E5644" w14:textId="77777777" w:rsidR="00711B3B" w:rsidRDefault="00000000">
      <w:pPr>
        <w:pStyle w:val="afffffa"/>
        <w:ind w:firstLine="420"/>
      </w:pPr>
      <w:r>
        <w:rPr>
          <w:rFonts w:hint="eastAsia"/>
        </w:rPr>
        <w:t>六月初到八月中旬。</w:t>
      </w:r>
    </w:p>
    <w:p w14:paraId="35605282" w14:textId="77777777" w:rsidR="00711B3B" w:rsidRDefault="00000000">
      <w:pPr>
        <w:pStyle w:val="afff4"/>
        <w:spacing w:before="120" w:after="120"/>
      </w:pPr>
      <w:r>
        <w:rPr>
          <w:rFonts w:hint="eastAsia"/>
        </w:rPr>
        <w:t>播种方式</w:t>
      </w:r>
    </w:p>
    <w:p w14:paraId="4B4A1CF8" w14:textId="77777777" w:rsidR="00711B3B" w:rsidRDefault="00000000">
      <w:pPr>
        <w:pStyle w:val="afff5"/>
        <w:spacing w:before="120" w:after="120"/>
      </w:pPr>
      <w:r>
        <w:rPr>
          <w:rFonts w:hint="eastAsia"/>
        </w:rPr>
        <w:t>平沙地播种方式</w:t>
      </w:r>
    </w:p>
    <w:p w14:paraId="75462477" w14:textId="68A075F2" w:rsidR="00711B3B" w:rsidRDefault="00000000">
      <w:pPr>
        <w:pStyle w:val="affffffffffff"/>
      </w:pPr>
      <w:r>
        <w:rPr>
          <w:rFonts w:hint="eastAsia"/>
        </w:rPr>
        <w:t>将</w:t>
      </w:r>
      <w:r>
        <w:rPr>
          <w:rFonts w:hint="eastAsia"/>
          <w:bCs/>
        </w:rPr>
        <w:t>化肥和种子混拌后倒入半机械播种器中播种或</w:t>
      </w:r>
      <w:r>
        <w:rPr>
          <w:rFonts w:hint="eastAsia"/>
        </w:rPr>
        <w:t>草方格内人工用镐</w:t>
      </w:r>
      <w:proofErr w:type="gramStart"/>
      <w:r>
        <w:rPr>
          <w:rFonts w:hint="eastAsia"/>
        </w:rPr>
        <w:t>耧</w:t>
      </w:r>
      <w:proofErr w:type="gramEnd"/>
      <w:r>
        <w:rPr>
          <w:rFonts w:hint="eastAsia"/>
        </w:rPr>
        <w:t>沟种。</w:t>
      </w:r>
      <w:r>
        <w:rPr>
          <w:rFonts w:hint="eastAsia"/>
          <w:bCs/>
        </w:rPr>
        <w:t>播种深度</w:t>
      </w:r>
      <w:r>
        <w:rPr>
          <w:rFonts w:hint="eastAsia"/>
        </w:rPr>
        <w:t>2</w:t>
      </w:r>
      <w:r w:rsidR="003C440E">
        <w:t xml:space="preserve"> </w:t>
      </w:r>
      <w:r>
        <w:rPr>
          <w:rFonts w:hint="eastAsia"/>
        </w:rPr>
        <w:t>cm～4</w:t>
      </w:r>
      <w:r w:rsidR="003C440E">
        <w:t xml:space="preserve"> </w:t>
      </w:r>
      <w:r>
        <w:rPr>
          <w:rFonts w:hint="eastAsia"/>
        </w:rPr>
        <w:t>cm，行距40</w:t>
      </w:r>
      <w:r w:rsidR="003C440E">
        <w:t xml:space="preserve"> </w:t>
      </w:r>
      <w:r>
        <w:rPr>
          <w:rFonts w:hint="eastAsia"/>
        </w:rPr>
        <w:t>cm～30</w:t>
      </w:r>
      <w:r w:rsidR="003C440E">
        <w:t xml:space="preserve"> </w:t>
      </w:r>
      <w:r>
        <w:rPr>
          <w:rFonts w:hint="eastAsia"/>
        </w:rPr>
        <w:t>cm,适合在平沙地种植的组合有13种组合。</w:t>
      </w:r>
    </w:p>
    <w:p w14:paraId="1EF1E949" w14:textId="77777777" w:rsidR="00711B3B" w:rsidRDefault="00000000">
      <w:pPr>
        <w:pStyle w:val="af7"/>
      </w:pPr>
      <w:r>
        <w:rPr>
          <w:rFonts w:hint="eastAsia"/>
        </w:rPr>
        <w:t>适合平沙地播种的组合：有b)、d)、e)、h)、</w:t>
      </w:r>
      <w:proofErr w:type="spellStart"/>
      <w:r>
        <w:rPr>
          <w:rFonts w:hint="eastAsia"/>
        </w:rPr>
        <w:t>i</w:t>
      </w:r>
      <w:proofErr w:type="spellEnd"/>
      <w:r>
        <w:rPr>
          <w:rFonts w:hint="eastAsia"/>
        </w:rPr>
        <w:t>)、j)、k)、l)、m)、n)、o)、p)、q)。</w:t>
      </w:r>
    </w:p>
    <w:p w14:paraId="418F5954" w14:textId="77777777" w:rsidR="00711B3B" w:rsidRDefault="00000000">
      <w:pPr>
        <w:pStyle w:val="af7"/>
      </w:pPr>
      <w:r>
        <w:rPr>
          <w:rFonts w:hint="eastAsia"/>
        </w:rPr>
        <w:t>用</w:t>
      </w:r>
      <w:r>
        <w:rPr>
          <w:rFonts w:hint="eastAsia"/>
          <w:bCs/>
        </w:rPr>
        <w:t>半机械播种器播种的组合有：</w:t>
      </w:r>
      <w:r>
        <w:rPr>
          <w:rFonts w:hint="eastAsia"/>
        </w:rPr>
        <w:t>b)、</w:t>
      </w:r>
      <w:proofErr w:type="spellStart"/>
      <w:r>
        <w:rPr>
          <w:rFonts w:hint="eastAsia"/>
        </w:rPr>
        <w:t>i</w:t>
      </w:r>
      <w:proofErr w:type="spellEnd"/>
      <w:r>
        <w:rPr>
          <w:rFonts w:hint="eastAsia"/>
        </w:rPr>
        <w:t>)、j)、k)、n)、o)、p)、q)，这些组合没有设草方格，所以用</w:t>
      </w:r>
      <w:r>
        <w:rPr>
          <w:rFonts w:hint="eastAsia"/>
          <w:bCs/>
        </w:rPr>
        <w:t>半机械播种器播种方便。</w:t>
      </w:r>
    </w:p>
    <w:p w14:paraId="3362D41E" w14:textId="3C27E690" w:rsidR="00711B3B" w:rsidRDefault="00000000">
      <w:pPr>
        <w:pStyle w:val="af7"/>
        <w:rPr>
          <w:bCs/>
        </w:rPr>
      </w:pPr>
      <w:r>
        <w:rPr>
          <w:rFonts w:hint="eastAsia"/>
        </w:rPr>
        <w:t>用人工用镐</w:t>
      </w:r>
      <w:proofErr w:type="gramStart"/>
      <w:r>
        <w:rPr>
          <w:rFonts w:hint="eastAsia"/>
        </w:rPr>
        <w:t>耧</w:t>
      </w:r>
      <w:proofErr w:type="gramEnd"/>
      <w:r>
        <w:rPr>
          <w:rFonts w:hint="eastAsia"/>
        </w:rPr>
        <w:t>沟播种组合有：d)、e)、h)、l)、m)，</w:t>
      </w:r>
      <w:r w:rsidR="00F01C3C">
        <w:rPr>
          <w:rFonts w:hint="eastAsia"/>
        </w:rPr>
        <w:t>j</w:t>
      </w:r>
      <w:r>
        <w:rPr>
          <w:rFonts w:hint="eastAsia"/>
        </w:rPr>
        <w:t>)</w:t>
      </w:r>
      <w:r w:rsidR="00F01C3C">
        <w:rPr>
          <w:rFonts w:hint="eastAsia"/>
        </w:rPr>
        <w:t>，</w:t>
      </w:r>
      <w:r>
        <w:rPr>
          <w:rFonts w:hint="eastAsia"/>
        </w:rPr>
        <w:t>m)在1.5</w:t>
      </w:r>
      <w:r w:rsidR="003C440E">
        <w:t xml:space="preserve"> </w:t>
      </w:r>
      <w:r>
        <w:rPr>
          <w:rFonts w:hint="eastAsia"/>
        </w:rPr>
        <w:t>m×1.5</w:t>
      </w:r>
      <w:r w:rsidR="003C440E">
        <w:t xml:space="preserve"> </w:t>
      </w:r>
      <w:r>
        <w:rPr>
          <w:rFonts w:hint="eastAsia"/>
        </w:rPr>
        <w:t>m的沙障内播种，d)、e）、h）在2</w:t>
      </w:r>
      <w:r w:rsidR="003C440E">
        <w:t xml:space="preserve"> </w:t>
      </w:r>
      <w:r>
        <w:rPr>
          <w:rFonts w:hint="eastAsia"/>
        </w:rPr>
        <w:t>m×2</w:t>
      </w:r>
      <w:r w:rsidR="003C440E">
        <w:t xml:space="preserve"> </w:t>
      </w:r>
      <w:r>
        <w:rPr>
          <w:rFonts w:hint="eastAsia"/>
        </w:rPr>
        <w:t>m沙障内播种。</w:t>
      </w:r>
    </w:p>
    <w:p w14:paraId="71704C40" w14:textId="77777777" w:rsidR="00711B3B" w:rsidRDefault="00000000">
      <w:pPr>
        <w:pStyle w:val="afff5"/>
        <w:spacing w:before="120" w:after="120"/>
      </w:pPr>
      <w:r>
        <w:rPr>
          <w:rFonts w:hint="eastAsia"/>
        </w:rPr>
        <w:t>沙丘播种方式</w:t>
      </w:r>
    </w:p>
    <w:p w14:paraId="7C2A2CC8" w14:textId="5EBD5E89" w:rsidR="00711B3B" w:rsidRDefault="00000000">
      <w:pPr>
        <w:pStyle w:val="afffffa"/>
        <w:ind w:firstLine="420"/>
      </w:pPr>
      <w:r>
        <w:rPr>
          <w:rFonts w:hint="eastAsia"/>
        </w:rPr>
        <w:t>将</w:t>
      </w:r>
      <w:r>
        <w:rPr>
          <w:rFonts w:hint="eastAsia"/>
          <w:bCs/>
        </w:rPr>
        <w:t>化肥和种子混拌后，</w:t>
      </w:r>
      <w:r>
        <w:rPr>
          <w:rFonts w:hint="eastAsia"/>
        </w:rPr>
        <w:t>人工用镐</w:t>
      </w:r>
      <w:proofErr w:type="gramStart"/>
      <w:r>
        <w:rPr>
          <w:rFonts w:hint="eastAsia"/>
        </w:rPr>
        <w:t>耧</w:t>
      </w:r>
      <w:proofErr w:type="gramEnd"/>
      <w:r>
        <w:rPr>
          <w:rFonts w:hint="eastAsia"/>
        </w:rPr>
        <w:t>沟种</w:t>
      </w:r>
      <w:r>
        <w:rPr>
          <w:rFonts w:hint="eastAsia"/>
          <w:bCs/>
        </w:rPr>
        <w:t>。播种深度</w:t>
      </w:r>
      <w:r>
        <w:rPr>
          <w:rFonts w:hint="eastAsia"/>
        </w:rPr>
        <w:t>3</w:t>
      </w:r>
      <w:r w:rsidR="003C440E">
        <w:t xml:space="preserve"> </w:t>
      </w:r>
      <w:r>
        <w:rPr>
          <w:rFonts w:hint="eastAsia"/>
        </w:rPr>
        <w:t>cm～4</w:t>
      </w:r>
      <w:r w:rsidR="003C440E">
        <w:t xml:space="preserve"> </w:t>
      </w:r>
      <w:r>
        <w:rPr>
          <w:rFonts w:hint="eastAsia"/>
        </w:rPr>
        <w:t>cm，行距55</w:t>
      </w:r>
      <w:r w:rsidR="003C440E">
        <w:t xml:space="preserve"> </w:t>
      </w:r>
      <w:r>
        <w:rPr>
          <w:rFonts w:hint="eastAsia"/>
        </w:rPr>
        <w:t>cm～65</w:t>
      </w:r>
      <w:r w:rsidR="003C440E">
        <w:t xml:space="preserve"> </w:t>
      </w:r>
      <w:r>
        <w:rPr>
          <w:rFonts w:hint="eastAsia"/>
        </w:rPr>
        <w:t>cm。在2</w:t>
      </w:r>
      <w:r w:rsidR="003C440E">
        <w:t xml:space="preserve"> </w:t>
      </w:r>
      <w:r>
        <w:rPr>
          <w:rFonts w:hint="eastAsia"/>
        </w:rPr>
        <w:t>m×2</w:t>
      </w:r>
      <w:r w:rsidR="003C440E">
        <w:t xml:space="preserve"> </w:t>
      </w:r>
      <w:r>
        <w:rPr>
          <w:rFonts w:hint="eastAsia"/>
        </w:rPr>
        <w:t>m的沙障内种植。</w:t>
      </w:r>
    </w:p>
    <w:p w14:paraId="7904E678" w14:textId="77777777" w:rsidR="00711B3B" w:rsidRDefault="00000000">
      <w:pPr>
        <w:pStyle w:val="afffffa"/>
        <w:ind w:firstLine="420"/>
        <w:rPr>
          <w:bCs/>
        </w:rPr>
      </w:pPr>
      <w:r>
        <w:rPr>
          <w:rFonts w:hint="eastAsia"/>
        </w:rPr>
        <w:t>适合在沙丘播种的组合有：a)、d)、e)、f)、g)、h)、</w:t>
      </w:r>
      <w:proofErr w:type="spellStart"/>
      <w:r>
        <w:rPr>
          <w:rFonts w:hint="eastAsia"/>
        </w:rPr>
        <w:t>i</w:t>
      </w:r>
      <w:proofErr w:type="spellEnd"/>
      <w:r>
        <w:rPr>
          <w:rFonts w:hint="eastAsia"/>
        </w:rPr>
        <w:t>)、l)、m)。</w:t>
      </w:r>
    </w:p>
    <w:p w14:paraId="4C0A8680" w14:textId="77777777" w:rsidR="00711B3B" w:rsidRDefault="00000000">
      <w:pPr>
        <w:pStyle w:val="afff5"/>
        <w:spacing w:before="120" w:after="120"/>
      </w:pPr>
      <w:r>
        <w:rPr>
          <w:rFonts w:hint="eastAsia"/>
        </w:rPr>
        <w:t>风蚀坑播种方式</w:t>
      </w:r>
    </w:p>
    <w:p w14:paraId="4AD6AE8C" w14:textId="6A32F6B2" w:rsidR="00711B3B" w:rsidRDefault="00000000">
      <w:pPr>
        <w:pStyle w:val="afffffa"/>
        <w:ind w:firstLine="420"/>
      </w:pPr>
      <w:r>
        <w:rPr>
          <w:rFonts w:hint="eastAsia"/>
        </w:rPr>
        <w:t>将</w:t>
      </w:r>
      <w:r>
        <w:rPr>
          <w:rFonts w:hint="eastAsia"/>
          <w:bCs/>
        </w:rPr>
        <w:t>化肥和种子混拌后倒入半机械播种器中播种或</w:t>
      </w:r>
      <w:r>
        <w:rPr>
          <w:rFonts w:hint="eastAsia"/>
        </w:rPr>
        <w:t>人工用镐</w:t>
      </w:r>
      <w:proofErr w:type="gramStart"/>
      <w:r>
        <w:rPr>
          <w:rFonts w:hint="eastAsia"/>
        </w:rPr>
        <w:t>耧</w:t>
      </w:r>
      <w:proofErr w:type="gramEnd"/>
      <w:r>
        <w:rPr>
          <w:rFonts w:hint="eastAsia"/>
        </w:rPr>
        <w:t>沟种。播种深度3</w:t>
      </w:r>
      <w:r w:rsidR="003C440E">
        <w:t xml:space="preserve"> </w:t>
      </w:r>
      <w:r>
        <w:rPr>
          <w:rFonts w:hint="eastAsia"/>
        </w:rPr>
        <w:t>cm～4.5</w:t>
      </w:r>
      <w:r w:rsidR="003C440E">
        <w:t xml:space="preserve"> </w:t>
      </w:r>
      <w:r>
        <w:rPr>
          <w:rFonts w:hint="eastAsia"/>
        </w:rPr>
        <w:t>cm，行距35</w:t>
      </w:r>
      <w:r w:rsidR="003C440E">
        <w:t xml:space="preserve"> </w:t>
      </w:r>
      <w:r>
        <w:rPr>
          <w:rFonts w:hint="eastAsia"/>
        </w:rPr>
        <w:t>cm～30</w:t>
      </w:r>
      <w:r w:rsidR="003C440E">
        <w:t xml:space="preserve"> </w:t>
      </w:r>
      <w:r>
        <w:rPr>
          <w:rFonts w:hint="eastAsia"/>
        </w:rPr>
        <w:t>cm。</w:t>
      </w:r>
    </w:p>
    <w:p w14:paraId="28F306BB" w14:textId="77777777" w:rsidR="00711B3B" w:rsidRDefault="00000000">
      <w:pPr>
        <w:pStyle w:val="afffffa"/>
        <w:ind w:firstLine="420"/>
        <w:rPr>
          <w:bCs/>
        </w:rPr>
      </w:pPr>
      <w:r>
        <w:rPr>
          <w:rFonts w:hint="eastAsia"/>
        </w:rPr>
        <w:t>适合在风蚀坑播种的有：c)、e)、</w:t>
      </w:r>
      <w:proofErr w:type="spellStart"/>
      <w:r>
        <w:rPr>
          <w:rFonts w:hint="eastAsia"/>
        </w:rPr>
        <w:t>i</w:t>
      </w:r>
      <w:proofErr w:type="spellEnd"/>
      <w:r>
        <w:rPr>
          <w:rFonts w:hint="eastAsia"/>
        </w:rPr>
        <w:t>)、j)、k)、l)、m)。</w:t>
      </w:r>
    </w:p>
    <w:p w14:paraId="0E55ED8F" w14:textId="77777777" w:rsidR="00711B3B" w:rsidRDefault="00000000">
      <w:pPr>
        <w:pStyle w:val="afff5"/>
        <w:spacing w:before="120" w:after="120"/>
      </w:pPr>
      <w:r>
        <w:rPr>
          <w:rFonts w:hint="eastAsia"/>
        </w:rPr>
        <w:t>流沙地播种方式</w:t>
      </w:r>
    </w:p>
    <w:p w14:paraId="11872E37" w14:textId="6FFF3BE0" w:rsidR="00711B3B" w:rsidRDefault="00000000">
      <w:pPr>
        <w:pStyle w:val="afffffa"/>
        <w:ind w:firstLine="420"/>
      </w:pPr>
      <w:r>
        <w:rPr>
          <w:rFonts w:hint="eastAsia"/>
        </w:rPr>
        <w:lastRenderedPageBreak/>
        <w:t>将</w:t>
      </w:r>
      <w:r>
        <w:rPr>
          <w:rFonts w:hint="eastAsia"/>
          <w:bCs/>
        </w:rPr>
        <w:t>化肥和种子混拌后，</w:t>
      </w:r>
      <w:r>
        <w:rPr>
          <w:rFonts w:hint="eastAsia"/>
        </w:rPr>
        <w:t>人工用镐</w:t>
      </w:r>
      <w:proofErr w:type="gramStart"/>
      <w:r>
        <w:rPr>
          <w:rFonts w:hint="eastAsia"/>
        </w:rPr>
        <w:t>耧</w:t>
      </w:r>
      <w:proofErr w:type="gramEnd"/>
      <w:r>
        <w:rPr>
          <w:rFonts w:hint="eastAsia"/>
        </w:rPr>
        <w:t>沟种</w:t>
      </w:r>
      <w:r>
        <w:rPr>
          <w:rFonts w:hint="eastAsia"/>
          <w:bCs/>
        </w:rPr>
        <w:t>。播种深度</w:t>
      </w:r>
      <w:r>
        <w:rPr>
          <w:rFonts w:hint="eastAsia"/>
        </w:rPr>
        <w:t>4</w:t>
      </w:r>
      <w:r w:rsidR="003C440E">
        <w:t xml:space="preserve"> </w:t>
      </w:r>
      <w:r>
        <w:rPr>
          <w:rFonts w:hint="eastAsia"/>
        </w:rPr>
        <w:t>cm～5</w:t>
      </w:r>
      <w:r w:rsidR="003C440E">
        <w:t xml:space="preserve"> </w:t>
      </w:r>
      <w:r>
        <w:rPr>
          <w:rFonts w:hint="eastAsia"/>
        </w:rPr>
        <w:t>cm，行距40</w:t>
      </w:r>
      <w:r w:rsidR="003C440E">
        <w:t xml:space="preserve"> </w:t>
      </w:r>
      <w:r>
        <w:rPr>
          <w:rFonts w:hint="eastAsia"/>
        </w:rPr>
        <w:t>cm～60</w:t>
      </w:r>
      <w:r w:rsidR="003C440E">
        <w:t xml:space="preserve"> </w:t>
      </w:r>
      <w:r>
        <w:rPr>
          <w:rFonts w:hint="eastAsia"/>
        </w:rPr>
        <w:t>cm。在1.5</w:t>
      </w:r>
      <w:r w:rsidR="003C440E">
        <w:t xml:space="preserve"> </w:t>
      </w:r>
      <w:r>
        <w:rPr>
          <w:rFonts w:hint="eastAsia"/>
        </w:rPr>
        <w:t>m×1.5</w:t>
      </w:r>
      <w:r w:rsidR="003C440E">
        <w:t xml:space="preserve"> </w:t>
      </w:r>
      <w:r>
        <w:rPr>
          <w:rFonts w:hint="eastAsia"/>
        </w:rPr>
        <w:t>m沙障内种植。</w:t>
      </w:r>
    </w:p>
    <w:p w14:paraId="0A04AE5A" w14:textId="77777777" w:rsidR="00711B3B" w:rsidRDefault="00000000">
      <w:pPr>
        <w:pStyle w:val="afffffa"/>
        <w:ind w:firstLine="420"/>
        <w:rPr>
          <w:bCs/>
        </w:rPr>
      </w:pPr>
      <w:r>
        <w:rPr>
          <w:rFonts w:hint="eastAsia"/>
        </w:rPr>
        <w:t>适合在流沙地播种的组合有：e)、</w:t>
      </w:r>
      <w:proofErr w:type="spellStart"/>
      <w:r>
        <w:rPr>
          <w:rFonts w:hint="eastAsia"/>
        </w:rPr>
        <w:t>i</w:t>
      </w:r>
      <w:proofErr w:type="spellEnd"/>
      <w:r>
        <w:rPr>
          <w:rFonts w:hint="eastAsia"/>
        </w:rPr>
        <w:t>)、m)。</w:t>
      </w:r>
    </w:p>
    <w:p w14:paraId="70A17946" w14:textId="77777777" w:rsidR="00711B3B" w:rsidRDefault="00000000">
      <w:pPr>
        <w:pStyle w:val="afff5"/>
        <w:spacing w:before="120" w:after="120"/>
      </w:pPr>
      <w:r>
        <w:rPr>
          <w:rFonts w:hint="eastAsia"/>
        </w:rPr>
        <w:t>沙沟播种方式</w:t>
      </w:r>
    </w:p>
    <w:p w14:paraId="7DB676AD" w14:textId="17DAAD49" w:rsidR="00711B3B" w:rsidRDefault="00000000">
      <w:pPr>
        <w:pStyle w:val="afffffa"/>
        <w:ind w:firstLine="420"/>
      </w:pPr>
      <w:r>
        <w:rPr>
          <w:rFonts w:hint="eastAsia"/>
        </w:rPr>
        <w:t>将</w:t>
      </w:r>
      <w:r>
        <w:rPr>
          <w:rFonts w:hint="eastAsia"/>
          <w:bCs/>
        </w:rPr>
        <w:t>化肥和种子混拌后，</w:t>
      </w:r>
      <w:r>
        <w:rPr>
          <w:rFonts w:hint="eastAsia"/>
        </w:rPr>
        <w:t>人工用镐</w:t>
      </w:r>
      <w:proofErr w:type="gramStart"/>
      <w:r>
        <w:rPr>
          <w:rFonts w:hint="eastAsia"/>
        </w:rPr>
        <w:t>耧</w:t>
      </w:r>
      <w:proofErr w:type="gramEnd"/>
      <w:r>
        <w:rPr>
          <w:rFonts w:hint="eastAsia"/>
        </w:rPr>
        <w:t>沟种</w:t>
      </w:r>
      <w:r>
        <w:rPr>
          <w:rFonts w:hint="eastAsia"/>
          <w:bCs/>
        </w:rPr>
        <w:t>。播种深度</w:t>
      </w:r>
      <w:r>
        <w:rPr>
          <w:rFonts w:hint="eastAsia"/>
        </w:rPr>
        <w:t>3</w:t>
      </w:r>
      <w:r w:rsidR="003C440E">
        <w:t xml:space="preserve"> </w:t>
      </w:r>
      <w:r>
        <w:rPr>
          <w:rFonts w:hint="eastAsia"/>
        </w:rPr>
        <w:t>cm～4</w:t>
      </w:r>
      <w:r w:rsidR="003C440E">
        <w:t xml:space="preserve"> </w:t>
      </w:r>
      <w:r>
        <w:rPr>
          <w:rFonts w:hint="eastAsia"/>
        </w:rPr>
        <w:t>cm，行距55</w:t>
      </w:r>
      <w:r w:rsidR="003C440E">
        <w:t xml:space="preserve"> </w:t>
      </w:r>
      <w:r>
        <w:rPr>
          <w:rFonts w:hint="eastAsia"/>
        </w:rPr>
        <w:t>cm～65</w:t>
      </w:r>
      <w:r w:rsidR="003C440E">
        <w:t xml:space="preserve"> </w:t>
      </w:r>
      <w:r>
        <w:rPr>
          <w:rFonts w:hint="eastAsia"/>
        </w:rPr>
        <w:t>cm。在2</w:t>
      </w:r>
      <w:r w:rsidR="003C440E">
        <w:t xml:space="preserve"> </w:t>
      </w:r>
      <w:r>
        <w:rPr>
          <w:rFonts w:hint="eastAsia"/>
        </w:rPr>
        <w:t>m×2</w:t>
      </w:r>
      <w:r w:rsidR="003C440E">
        <w:t xml:space="preserve"> </w:t>
      </w:r>
      <w:r>
        <w:rPr>
          <w:rFonts w:hint="eastAsia"/>
        </w:rPr>
        <w:t>m沙障内种植。</w:t>
      </w:r>
    </w:p>
    <w:p w14:paraId="5BF3BB9D" w14:textId="77777777" w:rsidR="00711B3B" w:rsidRDefault="00000000">
      <w:pPr>
        <w:pStyle w:val="afffffa"/>
        <w:ind w:firstLine="420"/>
      </w:pPr>
      <w:r>
        <w:rPr>
          <w:rFonts w:hint="eastAsia"/>
        </w:rPr>
        <w:t>适合在沙沟播种的组合有：d)、e)、f)、g)、</w:t>
      </w:r>
      <w:proofErr w:type="spellStart"/>
      <w:r>
        <w:rPr>
          <w:rFonts w:hint="eastAsia"/>
        </w:rPr>
        <w:t>i</w:t>
      </w:r>
      <w:proofErr w:type="spellEnd"/>
      <w:r>
        <w:rPr>
          <w:rFonts w:hint="eastAsia"/>
        </w:rPr>
        <w:t>)、m)、o)、q)。</w:t>
      </w:r>
    </w:p>
    <w:p w14:paraId="30715E1D" w14:textId="77777777" w:rsidR="00711B3B" w:rsidRDefault="00000000">
      <w:pPr>
        <w:pStyle w:val="afff3"/>
        <w:spacing w:before="120" w:after="120"/>
      </w:pPr>
      <w:r>
        <w:rPr>
          <w:rFonts w:hint="eastAsia"/>
        </w:rPr>
        <w:t>施肥</w:t>
      </w:r>
    </w:p>
    <w:p w14:paraId="08343D7B" w14:textId="77777777" w:rsidR="00711B3B" w:rsidRDefault="00000000">
      <w:pPr>
        <w:pStyle w:val="afffffa"/>
        <w:ind w:firstLine="420"/>
        <w:rPr>
          <w:bCs/>
        </w:rPr>
      </w:pPr>
      <w:r>
        <w:rPr>
          <w:rFonts w:hint="eastAsia"/>
        </w:rPr>
        <w:t>施用的化肥有二胺和尿素。</w:t>
      </w:r>
    </w:p>
    <w:p w14:paraId="57273AF9" w14:textId="77777777" w:rsidR="00711B3B" w:rsidRDefault="00000000">
      <w:pPr>
        <w:pStyle w:val="afff2"/>
        <w:spacing w:before="120" w:after="120"/>
      </w:pPr>
      <w:r>
        <w:rPr>
          <w:rFonts w:hint="eastAsia"/>
        </w:rPr>
        <w:t>治理区域管理</w:t>
      </w:r>
    </w:p>
    <w:p w14:paraId="170E5181" w14:textId="5DA52693" w:rsidR="00711B3B" w:rsidRDefault="00000000">
      <w:pPr>
        <w:pStyle w:val="afffffa"/>
        <w:ind w:firstLine="420"/>
      </w:pPr>
      <w:r>
        <w:rPr>
          <w:rFonts w:hint="eastAsia"/>
        </w:rPr>
        <w:t>对有浇水条件的湖边区域要保证地表5</w:t>
      </w:r>
      <w:r w:rsidR="003C440E">
        <w:t xml:space="preserve"> </w:t>
      </w:r>
      <w:r>
        <w:rPr>
          <w:rFonts w:hint="eastAsia"/>
        </w:rPr>
        <w:t>cm左右的浮沙（干沙土）湿润，工程上要配以播种、出苗关键化阶段性浇水，一次定苗。对种植的各个生态组合进行生理和物候期观测，记录数据，分析数据。加固网围栏，另外对治理区域进行病虫害监测，如有发现及时防治。</w:t>
      </w:r>
    </w:p>
    <w:p w14:paraId="1B597CAF" w14:textId="77777777" w:rsidR="00711B3B" w:rsidRDefault="00000000">
      <w:pPr>
        <w:pStyle w:val="affffffffffff"/>
        <w:jc w:val="center"/>
      </w:pPr>
      <w:bookmarkStart w:id="42" w:name="BookMark8"/>
      <w:r>
        <w:rPr>
          <w:noProof/>
        </w:rPr>
        <w:drawing>
          <wp:inline distT="0" distB="0" distL="0" distR="0" wp14:anchorId="09FCD916" wp14:editId="4420D04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
      <w:bookmarkEnd w:id="42"/>
    </w:p>
    <w:sectPr w:rsidR="00711B3B">
      <w:headerReference w:type="even" r:id="rId23"/>
      <w:headerReference w:type="default" r:id="rId24"/>
      <w:footerReference w:type="even" r:id="rId25"/>
      <w:footerReference w:type="default" r:id="rId26"/>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1AD0" w14:textId="77777777" w:rsidR="00D97B75" w:rsidRDefault="00D97B75">
      <w:pPr>
        <w:spacing w:line="240" w:lineRule="auto"/>
      </w:pPr>
      <w:r>
        <w:separator/>
      </w:r>
    </w:p>
  </w:endnote>
  <w:endnote w:type="continuationSeparator" w:id="0">
    <w:p w14:paraId="1C8BF990" w14:textId="77777777" w:rsidR="00D97B75" w:rsidRDefault="00D97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CC85" w14:textId="77777777" w:rsidR="00711B3B" w:rsidRDefault="00000000">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C2A" w14:textId="77777777" w:rsidR="00711B3B" w:rsidRDefault="00711B3B">
    <w:pPr>
      <w:pStyle w:val="af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1C27" w14:textId="77777777" w:rsidR="00711B3B" w:rsidRDefault="00711B3B">
    <w:pPr>
      <w:pStyle w:val="affff3"/>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AA92" w14:textId="77777777" w:rsidR="00711B3B" w:rsidRDefault="00000000">
    <w:pPr>
      <w:pStyle w:val="afffff6"/>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82C9" w14:textId="77777777" w:rsidR="00711B3B" w:rsidRDefault="00000000">
    <w:pPr>
      <w:pStyle w:val="afffff7"/>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A59A" w14:textId="77777777" w:rsidR="00711B3B" w:rsidRDefault="00000000">
    <w:pPr>
      <w:pStyle w:val="afffff6"/>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44D9" w14:textId="77777777" w:rsidR="00711B3B"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3B4A" w14:textId="77777777" w:rsidR="00D97B75" w:rsidRDefault="00D97B75">
      <w:pPr>
        <w:spacing w:line="240" w:lineRule="auto"/>
      </w:pPr>
      <w:r>
        <w:separator/>
      </w:r>
    </w:p>
  </w:footnote>
  <w:footnote w:type="continuationSeparator" w:id="0">
    <w:p w14:paraId="33F88758" w14:textId="77777777" w:rsidR="00D97B75" w:rsidRDefault="00D97B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8A5" w14:textId="77777777" w:rsidR="00711B3B" w:rsidRDefault="00711B3B">
    <w:pPr>
      <w:pStyle w:val="a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26ED" w14:textId="77777777" w:rsidR="00711B3B" w:rsidRDefault="00000000">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0199" w14:textId="77777777" w:rsidR="00711B3B" w:rsidRDefault="00711B3B">
    <w:pPr>
      <w:pStyle w:val="aff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C65B" w14:textId="77777777" w:rsidR="00711B3B" w:rsidRDefault="00000000">
    <w:pPr>
      <w:pStyle w:val="affffff0"/>
    </w:pPr>
    <w:r>
      <w:fldChar w:fldCharType="begin"/>
    </w:r>
    <w:r>
      <w:instrText xml:space="preserve"> STYLEREF  标准文件_文件编号 \* MERGEFORMAT </w:instrText>
    </w:r>
    <w:r>
      <w:fldChar w:fldCharType="separate"/>
    </w:r>
    <w:r>
      <w:t>T/XXXXXXX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5A3B" w14:textId="08991470" w:rsidR="00711B3B" w:rsidRDefault="00000000">
    <w:pPr>
      <w:pStyle w:val="affffff"/>
    </w:pPr>
    <w:r>
      <w:fldChar w:fldCharType="begin"/>
    </w:r>
    <w:r>
      <w:instrText xml:space="preserve"> STYLEREF  标准文件_文件编号  \* MERGEFORMAT </w:instrText>
    </w:r>
    <w:r>
      <w:fldChar w:fldCharType="separate"/>
    </w:r>
    <w:r w:rsidR="003C440E">
      <w:rPr>
        <w:noProof/>
      </w:rPr>
      <w:t>T/XXXXXXX</w:t>
    </w:r>
    <w:r w:rsidR="003C440E">
      <w:rPr>
        <w:noProof/>
      </w:rPr>
      <w:t>—</w:t>
    </w:r>
    <w:r w:rsidR="003C440E">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50EF" w14:textId="38AF3048" w:rsidR="00711B3B" w:rsidRDefault="00000000">
    <w:pPr>
      <w:pStyle w:val="affffff0"/>
    </w:pPr>
    <w:r>
      <w:fldChar w:fldCharType="begin"/>
    </w:r>
    <w:r>
      <w:instrText xml:space="preserve"> STYLEREF  标准文件_文件编号 \* MERGEFORMAT </w:instrText>
    </w:r>
    <w:r>
      <w:fldChar w:fldCharType="separate"/>
    </w:r>
    <w:r w:rsidR="003C440E">
      <w:rPr>
        <w:noProof/>
      </w:rPr>
      <w:t>T/XXXXXXX</w:t>
    </w:r>
    <w:r w:rsidR="003C440E">
      <w:rPr>
        <w:noProof/>
      </w:rPr>
      <w:t>—</w:t>
    </w:r>
    <w:r w:rsidR="003C440E">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103E" w14:textId="482330B0" w:rsidR="00711B3B" w:rsidRDefault="00000000">
    <w:pPr>
      <w:pStyle w:val="affffff"/>
    </w:pPr>
    <w:r>
      <w:fldChar w:fldCharType="begin"/>
    </w:r>
    <w:r>
      <w:instrText xml:space="preserve"> STYLEREF  标准文件_文件编号  \* MERGEFORMAT </w:instrText>
    </w:r>
    <w:r>
      <w:fldChar w:fldCharType="separate"/>
    </w:r>
    <w:r w:rsidR="003C440E">
      <w:rPr>
        <w:noProof/>
      </w:rPr>
      <w:t>T/XXXXXXX</w:t>
    </w:r>
    <w:r w:rsidR="003C440E">
      <w:rPr>
        <w:noProof/>
      </w:rPr>
      <w:t>—</w:t>
    </w:r>
    <w:r w:rsidR="003C440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1701"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32190732">
    <w:abstractNumId w:val="0"/>
  </w:num>
  <w:num w:numId="2" w16cid:durableId="1761292619">
    <w:abstractNumId w:val="28"/>
  </w:num>
  <w:num w:numId="3" w16cid:durableId="1388991292">
    <w:abstractNumId w:val="5"/>
  </w:num>
  <w:num w:numId="4" w16cid:durableId="1508788613">
    <w:abstractNumId w:val="24"/>
  </w:num>
  <w:num w:numId="5" w16cid:durableId="404767534">
    <w:abstractNumId w:val="19"/>
  </w:num>
  <w:num w:numId="6" w16cid:durableId="1330207598">
    <w:abstractNumId w:val="14"/>
  </w:num>
  <w:num w:numId="7" w16cid:durableId="398603155">
    <w:abstractNumId w:val="8"/>
  </w:num>
  <w:num w:numId="8" w16cid:durableId="1140423448">
    <w:abstractNumId w:val="3"/>
  </w:num>
  <w:num w:numId="9" w16cid:durableId="622074252">
    <w:abstractNumId w:val="9"/>
  </w:num>
  <w:num w:numId="10" w16cid:durableId="1206135896">
    <w:abstractNumId w:val="17"/>
  </w:num>
  <w:num w:numId="11" w16cid:durableId="1676610620">
    <w:abstractNumId w:val="26"/>
  </w:num>
  <w:num w:numId="12" w16cid:durableId="1976641539">
    <w:abstractNumId w:val="12"/>
  </w:num>
  <w:num w:numId="13" w16cid:durableId="1796211357">
    <w:abstractNumId w:val="13"/>
  </w:num>
  <w:num w:numId="14" w16cid:durableId="740179450">
    <w:abstractNumId w:val="7"/>
  </w:num>
  <w:num w:numId="15" w16cid:durableId="145173645">
    <w:abstractNumId w:val="20"/>
  </w:num>
  <w:num w:numId="16" w16cid:durableId="150297663">
    <w:abstractNumId w:val="22"/>
  </w:num>
  <w:num w:numId="17" w16cid:durableId="91359535">
    <w:abstractNumId w:val="18"/>
  </w:num>
  <w:num w:numId="18" w16cid:durableId="1873226194">
    <w:abstractNumId w:val="30"/>
  </w:num>
  <w:num w:numId="19" w16cid:durableId="967277088">
    <w:abstractNumId w:val="16"/>
  </w:num>
  <w:num w:numId="20" w16cid:durableId="413868228">
    <w:abstractNumId w:val="1"/>
  </w:num>
  <w:num w:numId="21" w16cid:durableId="730231546">
    <w:abstractNumId w:val="11"/>
  </w:num>
  <w:num w:numId="22" w16cid:durableId="597375571">
    <w:abstractNumId w:val="31"/>
  </w:num>
  <w:num w:numId="23" w16cid:durableId="378090323">
    <w:abstractNumId w:val="21"/>
  </w:num>
  <w:num w:numId="24" w16cid:durableId="1740056432">
    <w:abstractNumId w:val="6"/>
  </w:num>
  <w:num w:numId="25" w16cid:durableId="458455602">
    <w:abstractNumId w:val="27"/>
  </w:num>
  <w:num w:numId="26" w16cid:durableId="1528104938">
    <w:abstractNumId w:val="29"/>
  </w:num>
  <w:num w:numId="27" w16cid:durableId="1765683219">
    <w:abstractNumId w:val="2"/>
  </w:num>
  <w:num w:numId="28" w16cid:durableId="733507310">
    <w:abstractNumId w:val="4"/>
  </w:num>
  <w:num w:numId="29" w16cid:durableId="1963612348">
    <w:abstractNumId w:val="15"/>
  </w:num>
  <w:num w:numId="30" w16cid:durableId="267934938">
    <w:abstractNumId w:val="25"/>
  </w:num>
  <w:num w:numId="31" w16cid:durableId="591474518">
    <w:abstractNumId w:val="23"/>
  </w:num>
  <w:num w:numId="32" w16cid:durableId="1145126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WfgWMMjsL0BYqib3f/OEAU0y0XKPviU/CMrofVOkAw/sG9YXpldye/PDmueOOGl9bSfp9OEl4qtj4MMIbqmxw==" w:salt="kCzPSqL8YA2EqSiuIX3ZW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RkZWU3MzQ3NmZjZmJjYTY1ZDFiM2UzMTdlOGIzMDYifQ=="/>
  </w:docVars>
  <w:rsids>
    <w:rsidRoot w:val="0031042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C8B"/>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F19"/>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0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8D4"/>
    <w:rsid w:val="002F30E0"/>
    <w:rsid w:val="002F35E4"/>
    <w:rsid w:val="002F3730"/>
    <w:rsid w:val="002F38E1"/>
    <w:rsid w:val="002F7AF6"/>
    <w:rsid w:val="00300E63"/>
    <w:rsid w:val="00302F5F"/>
    <w:rsid w:val="0030441D"/>
    <w:rsid w:val="00306063"/>
    <w:rsid w:val="00310422"/>
    <w:rsid w:val="00310F0D"/>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24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48D"/>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440E"/>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10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EE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944"/>
    <w:rsid w:val="006E01C4"/>
    <w:rsid w:val="006E4657"/>
    <w:rsid w:val="006F03A8"/>
    <w:rsid w:val="006F2ACA"/>
    <w:rsid w:val="006F2ADC"/>
    <w:rsid w:val="006F2BFE"/>
    <w:rsid w:val="006F31E9"/>
    <w:rsid w:val="006F6284"/>
    <w:rsid w:val="007002C5"/>
    <w:rsid w:val="00704387"/>
    <w:rsid w:val="00707669"/>
    <w:rsid w:val="00711B3B"/>
    <w:rsid w:val="00711CBA"/>
    <w:rsid w:val="00711FB5"/>
    <w:rsid w:val="00712A01"/>
    <w:rsid w:val="00714F58"/>
    <w:rsid w:val="00722FBF"/>
    <w:rsid w:val="00722FC2"/>
    <w:rsid w:val="00724E1B"/>
    <w:rsid w:val="007251DA"/>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096"/>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FC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336"/>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0DF9"/>
    <w:rsid w:val="008E1648"/>
    <w:rsid w:val="008E1B3E"/>
    <w:rsid w:val="008E2319"/>
    <w:rsid w:val="008E4BB6"/>
    <w:rsid w:val="008E5518"/>
    <w:rsid w:val="008E6A84"/>
    <w:rsid w:val="008F0CDC"/>
    <w:rsid w:val="008F17A3"/>
    <w:rsid w:val="008F1ED3"/>
    <w:rsid w:val="008F4C29"/>
    <w:rsid w:val="008F70BD"/>
    <w:rsid w:val="008F788F"/>
    <w:rsid w:val="008F7EA2"/>
    <w:rsid w:val="00901B39"/>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0A8"/>
    <w:rsid w:val="009429D5"/>
    <w:rsid w:val="00942BF1"/>
    <w:rsid w:val="00945180"/>
    <w:rsid w:val="00945428"/>
    <w:rsid w:val="0094607B"/>
    <w:rsid w:val="00953604"/>
    <w:rsid w:val="0095496B"/>
    <w:rsid w:val="00960F1E"/>
    <w:rsid w:val="009610DC"/>
    <w:rsid w:val="00961490"/>
    <w:rsid w:val="0096381A"/>
    <w:rsid w:val="00964374"/>
    <w:rsid w:val="00965E04"/>
    <w:rsid w:val="009674AD"/>
    <w:rsid w:val="00970CDC"/>
    <w:rsid w:val="009722BF"/>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0FC"/>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412"/>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CF1"/>
    <w:rsid w:val="00A723F8"/>
    <w:rsid w:val="00A76422"/>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B77"/>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769"/>
    <w:rsid w:val="00D950E1"/>
    <w:rsid w:val="00D952A6"/>
    <w:rsid w:val="00D97B75"/>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C3C"/>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028"/>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E74755"/>
    <w:rsid w:val="1C6D541A"/>
    <w:rsid w:val="1E181BDB"/>
    <w:rsid w:val="273B6879"/>
    <w:rsid w:val="362A64AC"/>
    <w:rsid w:val="38181764"/>
    <w:rsid w:val="4EB765CA"/>
    <w:rsid w:val="599D00BB"/>
    <w:rsid w:val="69921A14"/>
    <w:rsid w:val="6C2B09BE"/>
    <w:rsid w:val="776F264A"/>
    <w:rsid w:val="7C072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2"/>
    </o:shapelayout>
  </w:shapeDefaults>
  <w:decimalSymbol w:val="."/>
  <w:listSeparator w:val=","/>
  <w14:docId w14:val="30FAE22D"/>
  <w15:docId w15:val="{01AA26C8-23E0-4733-9C58-55B1BF57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pPr>
      <w:widowControl w:val="0"/>
      <w:adjustRightInd w:val="0"/>
      <w:spacing w:line="400" w:lineRule="exact"/>
      <w:jc w:val="both"/>
    </w:pPr>
    <w:rPr>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affff0"/>
    <w:qFormat/>
    <w:pPr>
      <w:spacing w:after="120"/>
    </w:pPr>
  </w:style>
  <w:style w:type="paragraph" w:styleId="TOC5">
    <w:name w:val="toc 5"/>
    <w:basedOn w:val="afffa"/>
    <w:next w:val="afffa"/>
    <w:uiPriority w:val="39"/>
    <w:unhideWhenUsed/>
    <w:qFormat/>
    <w:pPr>
      <w:ind w:left="839"/>
    </w:pPr>
    <w:rPr>
      <w:rFonts w:ascii="宋体"/>
    </w:rPr>
  </w:style>
  <w:style w:type="paragraph" w:styleId="TOC3">
    <w:name w:val="toc 3"/>
    <w:basedOn w:val="afffa"/>
    <w:next w:val="afffa"/>
    <w:uiPriority w:val="39"/>
    <w:unhideWhenUsed/>
    <w:qFormat/>
    <w:pPr>
      <w:spacing w:line="300" w:lineRule="exact"/>
      <w:ind w:left="420"/>
    </w:pPr>
    <w:rPr>
      <w:rFonts w:ascii="宋体"/>
    </w:rPr>
  </w:style>
  <w:style w:type="paragraph" w:styleId="affff1">
    <w:name w:val="Balloon Text"/>
    <w:basedOn w:val="afffa"/>
    <w:link w:val="affff2"/>
    <w:uiPriority w:val="99"/>
    <w:semiHidden/>
    <w:unhideWhenUsed/>
    <w:qFormat/>
    <w:rPr>
      <w:sz w:val="18"/>
      <w:szCs w:val="18"/>
    </w:rPr>
  </w:style>
  <w:style w:type="paragraph" w:styleId="affff3">
    <w:name w:val="footer"/>
    <w:basedOn w:val="afffa"/>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a"/>
    <w:link w:val="affff6"/>
    <w:uiPriority w:val="99"/>
    <w:qFormat/>
    <w:pPr>
      <w:tabs>
        <w:tab w:val="center" w:pos="4153"/>
        <w:tab w:val="right" w:pos="8306"/>
      </w:tabs>
      <w:adjustRightInd/>
      <w:snapToGrid w:val="0"/>
      <w:jc w:val="center"/>
    </w:pPr>
    <w:rPr>
      <w:sz w:val="18"/>
      <w:szCs w:val="18"/>
    </w:rPr>
  </w:style>
  <w:style w:type="paragraph" w:styleId="TOC1">
    <w:name w:val="toc 1"/>
    <w:basedOn w:val="afffa"/>
    <w:next w:val="afffa"/>
    <w:uiPriority w:val="39"/>
    <w:unhideWhenUsed/>
    <w:qFormat/>
    <w:rPr>
      <w:rFonts w:ascii="宋体"/>
    </w:rPr>
  </w:style>
  <w:style w:type="paragraph" w:styleId="TOC4">
    <w:name w:val="toc 4"/>
    <w:basedOn w:val="afffa"/>
    <w:next w:val="afffa"/>
    <w:uiPriority w:val="39"/>
    <w:unhideWhenUsed/>
    <w:qFormat/>
    <w:pPr>
      <w:tabs>
        <w:tab w:val="right" w:leader="dot" w:pos="9344"/>
      </w:tabs>
      <w:spacing w:line="300" w:lineRule="exact"/>
      <w:ind w:left="629"/>
    </w:pPr>
    <w:rPr>
      <w:rFonts w:ascii="宋体"/>
    </w:rPr>
  </w:style>
  <w:style w:type="paragraph" w:styleId="affff7">
    <w:name w:val="footnote text"/>
    <w:basedOn w:val="afffa"/>
    <w:next w:val="afffa"/>
    <w:link w:val="affff8"/>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uiPriority w:val="39"/>
    <w:unhideWhenUsed/>
    <w:qFormat/>
    <w:pPr>
      <w:spacing w:line="300" w:lineRule="exact"/>
      <w:ind w:left="1049"/>
    </w:pPr>
    <w:rPr>
      <w:rFonts w:ascii="宋体"/>
    </w:rPr>
  </w:style>
  <w:style w:type="paragraph" w:styleId="affff9">
    <w:name w:val="table of figures"/>
    <w:basedOn w:val="afffa"/>
    <w:next w:val="afffa"/>
    <w:semiHidden/>
    <w:qFormat/>
    <w:pPr>
      <w:adjustRightInd/>
      <w:spacing w:line="240" w:lineRule="auto"/>
      <w:jc w:val="left"/>
    </w:pPr>
    <w:rPr>
      <w:szCs w:val="24"/>
    </w:rPr>
  </w:style>
  <w:style w:type="paragraph" w:styleId="TOC2">
    <w:name w:val="toc 2"/>
    <w:basedOn w:val="afffa"/>
    <w:next w:val="afffa"/>
    <w:uiPriority w:val="39"/>
    <w:unhideWhenUsed/>
    <w:qFormat/>
    <w:pPr>
      <w:tabs>
        <w:tab w:val="right" w:leader="dot" w:pos="9344"/>
      </w:tabs>
      <w:spacing w:line="300" w:lineRule="exact"/>
      <w:ind w:left="210"/>
    </w:pPr>
    <w:rPr>
      <w:rFonts w:ascii="宋体"/>
    </w:rPr>
  </w:style>
  <w:style w:type="paragraph" w:styleId="affffa">
    <w:name w:val="Title"/>
    <w:basedOn w:val="afffa"/>
    <w:link w:val="affffb"/>
    <w:qFormat/>
    <w:pPr>
      <w:spacing w:before="240" w:after="60"/>
      <w:jc w:val="center"/>
      <w:outlineLvl w:val="0"/>
    </w:pPr>
    <w:rPr>
      <w:rFonts w:ascii="Arial" w:hAnsi="Arial" w:cs="Arial"/>
      <w:b/>
      <w:bCs/>
      <w:sz w:val="32"/>
      <w:szCs w:val="32"/>
    </w:rPr>
  </w:style>
  <w:style w:type="table" w:styleId="affffc">
    <w:name w:val="Table Grid"/>
    <w:basedOn w:val="aff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6">
    <w:name w:val="页眉 字符"/>
    <w:link w:val="affff5"/>
    <w:uiPriority w:val="99"/>
    <w:qFormat/>
    <w:rPr>
      <w:rFonts w:ascii="Times New Roman" w:eastAsia="宋体" w:hAnsi="Times New Roman" w:cs="Times New Roman"/>
      <w:sz w:val="18"/>
      <w:szCs w:val="18"/>
    </w:rPr>
  </w:style>
  <w:style w:type="character" w:customStyle="1" w:styleId="affff4">
    <w:name w:val="页脚 字符"/>
    <w:link w:val="affff3"/>
    <w:uiPriority w:val="99"/>
    <w:qFormat/>
    <w:rPr>
      <w:rFonts w:ascii="宋体" w:eastAsia="宋体" w:hAnsi="Times New Roman" w:cs="Times New Roman"/>
      <w:sz w:val="18"/>
      <w:szCs w:val="18"/>
    </w:rPr>
  </w:style>
  <w:style w:type="character" w:customStyle="1" w:styleId="affff2">
    <w:name w:val="批注框文本 字符"/>
    <w:link w:val="affff1"/>
    <w:uiPriority w:val="99"/>
    <w:semiHidden/>
    <w:qFormat/>
    <w:rPr>
      <w:sz w:val="18"/>
      <w:szCs w:val="18"/>
    </w:rPr>
  </w:style>
  <w:style w:type="paragraph" w:styleId="afffff2">
    <w:name w:val="Quote"/>
    <w:basedOn w:val="afffa"/>
    <w:next w:val="afffa"/>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b">
    <w:name w:val="标题 字符"/>
    <w:link w:val="affffa"/>
    <w:qFormat/>
    <w:rPr>
      <w:rFonts w:ascii="Arial" w:eastAsia="宋体" w:hAnsi="Arial" w:cs="Arial"/>
      <w:b/>
      <w:bCs/>
      <w:sz w:val="32"/>
      <w:szCs w:val="32"/>
    </w:rPr>
  </w:style>
  <w:style w:type="paragraph" w:customStyle="1" w:styleId="afffff4">
    <w:name w:val="标准标志"/>
    <w:next w:val="afffa"/>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a"/>
    <w:qFormat/>
    <w:pPr>
      <w:spacing w:line="0" w:lineRule="atLeast"/>
    </w:pPr>
    <w:rPr>
      <w:rFonts w:ascii="黑体" w:eastAsia="黑体" w:hAnsi="宋体"/>
    </w:rPr>
  </w:style>
  <w:style w:type="paragraph" w:customStyle="1" w:styleId="afffff9">
    <w:name w:val="标准文件_标准正文"/>
    <w:basedOn w:val="afffa"/>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a"/>
    <w:qFormat/>
    <w:pPr>
      <w:jc w:val="center"/>
    </w:pPr>
    <w:rPr>
      <w:rFonts w:ascii="黑体" w:eastAsia="黑体"/>
      <w:kern w:val="0"/>
      <w:sz w:val="44"/>
    </w:rPr>
  </w:style>
  <w:style w:type="paragraph" w:customStyle="1" w:styleId="afffffd">
    <w:name w:val="标准文件_标准代替"/>
    <w:basedOn w:val="afffa"/>
    <w:next w:val="afffa"/>
    <w:qFormat/>
    <w:pPr>
      <w:spacing w:line="310" w:lineRule="exact"/>
      <w:jc w:val="right"/>
    </w:pPr>
    <w:rPr>
      <w:rFonts w:ascii="宋体" w:hAnsi="宋体"/>
      <w:kern w:val="0"/>
    </w:rPr>
  </w:style>
  <w:style w:type="paragraph" w:customStyle="1" w:styleId="afffffe">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a"/>
    <w:qFormat/>
    <w:pPr>
      <w:jc w:val="left"/>
    </w:pPr>
  </w:style>
  <w:style w:type="paragraph" w:customStyle="1" w:styleId="affffff1">
    <w:name w:val="标准文件_参考文献标题"/>
    <w:basedOn w:val="afffa"/>
    <w:next w:val="afffa"/>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3">
    <w:name w:val="标准文件_二级条标题"/>
    <w:next w:val="afffffa"/>
    <w:qFormat/>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a"/>
    <w:next w:val="afffffd"/>
    <w:qFormat/>
    <w:pPr>
      <w:spacing w:line="310" w:lineRule="exact"/>
      <w:jc w:val="right"/>
    </w:pPr>
    <w:rPr>
      <w:rFonts w:ascii="黑体" w:eastAsia="黑体"/>
      <w:kern w:val="0"/>
      <w:sz w:val="28"/>
    </w:rPr>
  </w:style>
  <w:style w:type="paragraph" w:customStyle="1" w:styleId="affffff4">
    <w:name w:val="标准文件_封面标准分类号"/>
    <w:basedOn w:val="afffa"/>
    <w:qFormat/>
    <w:rPr>
      <w:rFonts w:ascii="黑体" w:eastAsia="黑体"/>
      <w:b/>
      <w:kern w:val="0"/>
      <w:sz w:val="28"/>
    </w:rPr>
  </w:style>
  <w:style w:type="paragraph" w:customStyle="1" w:styleId="affffff5">
    <w:name w:val="标准文件_封面标准名称"/>
    <w:basedOn w:val="afffa"/>
    <w:qFormat/>
    <w:pPr>
      <w:spacing w:line="240" w:lineRule="auto"/>
      <w:jc w:val="center"/>
    </w:pPr>
    <w:rPr>
      <w:rFonts w:ascii="黑体" w:eastAsia="黑体"/>
      <w:kern w:val="0"/>
      <w:sz w:val="52"/>
    </w:rPr>
  </w:style>
  <w:style w:type="paragraph" w:customStyle="1" w:styleId="affffff6">
    <w:name w:val="标准文件_封面标准英文名称"/>
    <w:basedOn w:val="afffa"/>
    <w:qFormat/>
    <w:pPr>
      <w:spacing w:line="240" w:lineRule="auto"/>
      <w:jc w:val="center"/>
    </w:pPr>
    <w:rPr>
      <w:rFonts w:ascii="黑体" w:eastAsia="黑体"/>
      <w:b/>
      <w:sz w:val="28"/>
    </w:rPr>
  </w:style>
  <w:style w:type="paragraph" w:customStyle="1" w:styleId="affffff7">
    <w:name w:val="标准文件_封面发布日期"/>
    <w:basedOn w:val="afffa"/>
    <w:qFormat/>
    <w:pPr>
      <w:spacing w:line="310" w:lineRule="exact"/>
    </w:pPr>
    <w:rPr>
      <w:rFonts w:ascii="黑体" w:eastAsia="黑体"/>
      <w:kern w:val="0"/>
      <w:sz w:val="28"/>
    </w:rPr>
  </w:style>
  <w:style w:type="paragraph" w:customStyle="1" w:styleId="affffff8">
    <w:name w:val="标准文件_封面密级"/>
    <w:basedOn w:val="afffa"/>
    <w:qFormat/>
    <w:rPr>
      <w:rFonts w:eastAsia="黑体"/>
      <w:sz w:val="32"/>
    </w:rPr>
  </w:style>
  <w:style w:type="paragraph" w:customStyle="1" w:styleId="affffff9">
    <w:name w:val="标准文件_封面实施日期"/>
    <w:basedOn w:val="afffa"/>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a"/>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4">
    <w:name w:val="标准文件_附录表标题"/>
    <w:next w:val="afffffa"/>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a"/>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a"/>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a"/>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a"/>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fa"/>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0">
    <w:name w:val="正文文本 字符"/>
    <w:link w:val="affff"/>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a"/>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a"/>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8">
    <w:name w:val="脚注文本 字符"/>
    <w:link w:val="affff7"/>
    <w:semiHidden/>
    <w:qFormat/>
    <w:rPr>
      <w:rFonts w:ascii="宋体" w:eastAsia="宋体" w:hAnsi="Times New Roman" w:cs="Times New Roman"/>
      <w:sz w:val="18"/>
      <w:szCs w:val="18"/>
    </w:rPr>
  </w:style>
  <w:style w:type="paragraph" w:customStyle="1" w:styleId="afffffff1">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a"/>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1">
    <w:name w:val="标准文件_章标题"/>
    <w:next w:val="afffffa"/>
    <w:qFormat/>
    <w:pPr>
      <w:numPr>
        <w:ilvl w:val="1"/>
        <w:numId w:val="2"/>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a"/>
    <w:qFormat/>
    <w:pPr>
      <w:numPr>
        <w:ilvl w:val="2"/>
      </w:numPr>
      <w:spacing w:beforeLines="50" w:afterLines="50"/>
      <w:outlineLvl w:val="1"/>
    </w:pPr>
  </w:style>
  <w:style w:type="paragraph" w:customStyle="1" w:styleId="afffffff3">
    <w:name w:val="标准文件_一致程度"/>
    <w:basedOn w:val="afffa"/>
    <w:qFormat/>
    <w:pPr>
      <w:spacing w:line="440" w:lineRule="exact"/>
      <w:jc w:val="center"/>
    </w:pPr>
    <w:rPr>
      <w:sz w:val="28"/>
    </w:rPr>
  </w:style>
  <w:style w:type="paragraph" w:customStyle="1" w:styleId="afffffff4">
    <w:name w:val="标准文件_引言标题"/>
    <w:next w:val="afffa"/>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a"/>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a"/>
    <w:qFormat/>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a"/>
    <w:next w:val="afffff9"/>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a"/>
    <w:qFormat/>
    <w:pPr>
      <w:numPr>
        <w:numId w:val="17"/>
      </w:numPr>
      <w:spacing w:beforeLines="50" w:afterLines="50"/>
      <w:jc w:val="center"/>
    </w:pPr>
    <w:rPr>
      <w:rFonts w:ascii="黑体" w:eastAsia="黑体" w:hAnsi="Times New Roman"/>
      <w:sz w:val="21"/>
    </w:rPr>
  </w:style>
  <w:style w:type="paragraph" w:customStyle="1" w:styleId="afff8">
    <w:name w:val="标准文件_正文英文表标题"/>
    <w:next w:val="afffffa"/>
    <w:qFormat/>
    <w:pPr>
      <w:numPr>
        <w:numId w:val="18"/>
      </w:numPr>
      <w:jc w:val="center"/>
    </w:pPr>
    <w:rPr>
      <w:rFonts w:ascii="黑体" w:eastAsia="黑体" w:hAnsi="Times New Roman"/>
      <w:sz w:val="21"/>
    </w:rPr>
  </w:style>
  <w:style w:type="paragraph" w:customStyle="1" w:styleId="aff0">
    <w:name w:val="标准文件_正文英文图标题"/>
    <w:next w:val="afffffa"/>
    <w:qFormat/>
    <w:pPr>
      <w:numPr>
        <w:numId w:val="19"/>
      </w:numPr>
      <w:jc w:val="center"/>
    </w:pPr>
    <w:rPr>
      <w:rFonts w:ascii="黑体" w:eastAsia="黑体" w:hAnsi="Times New Roman"/>
      <w:sz w:val="21"/>
    </w:rPr>
  </w:style>
  <w:style w:type="paragraph" w:customStyle="1" w:styleId="afc">
    <w:name w:val="标准文件_编号列项（三级）"/>
    <w:qFormat/>
    <w:pPr>
      <w:numPr>
        <w:ilvl w:val="2"/>
        <w:numId w:val="13"/>
      </w:numPr>
    </w:pPr>
    <w:rPr>
      <w:rFonts w:ascii="宋体" w:hAnsi="Times New Roman"/>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a"/>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a"/>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pPr>
      <w:spacing w:line="320" w:lineRule="exact"/>
      <w:jc w:val="both"/>
    </w:pPr>
    <w:rPr>
      <w:rFonts w:ascii="宋体" w:hAnsi="Times New Roman"/>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
    <w:name w:val="目录 31"/>
    <w:basedOn w:val="afffa"/>
    <w:next w:val="afffa"/>
    <w:semiHidden/>
    <w:qFormat/>
    <w:pPr>
      <w:spacing w:line="240" w:lineRule="auto"/>
    </w:pPr>
    <w:rPr>
      <w:rFonts w:ascii="宋体" w:hAnsi="宋体"/>
      <w:iCs/>
    </w:rPr>
  </w:style>
  <w:style w:type="paragraph" w:customStyle="1" w:styleId="41">
    <w:name w:val="目录 41"/>
    <w:basedOn w:val="afffa"/>
    <w:next w:val="afffa"/>
    <w:semiHidden/>
    <w:qFormat/>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2"/>
    <w:qFormat/>
    <w:pPr>
      <w:spacing w:beforeLines="0" w:afterLines="0"/>
      <w:outlineLvl w:val="9"/>
    </w:pPr>
    <w:rPr>
      <w:rFonts w:ascii="宋体" w:eastAsia="宋体"/>
    </w:rPr>
  </w:style>
  <w:style w:type="paragraph" w:customStyle="1" w:styleId="afffffffff4">
    <w:name w:val="标准文件_五级无标题"/>
    <w:basedOn w:val="afff6"/>
    <w:qFormat/>
    <w:pPr>
      <w:spacing w:beforeLines="0" w:afterLines="0"/>
      <w:outlineLvl w:val="9"/>
    </w:pPr>
    <w:rPr>
      <w:rFonts w:ascii="宋体" w:eastAsia="宋体"/>
    </w:rPr>
  </w:style>
  <w:style w:type="paragraph" w:customStyle="1" w:styleId="afffffffff5">
    <w:name w:val="标准文件_三级无标题"/>
    <w:basedOn w:val="afff4"/>
    <w:qFormat/>
    <w:pPr>
      <w:spacing w:beforeLines="0" w:afterLines="0"/>
      <w:outlineLvl w:val="9"/>
    </w:pPr>
    <w:rPr>
      <w:rFonts w:ascii="宋体" w:eastAsia="宋体"/>
    </w:rPr>
  </w:style>
  <w:style w:type="paragraph" w:customStyle="1" w:styleId="afffffffff6">
    <w:name w:val="标准文件_二级无标题"/>
    <w:basedOn w:val="afff3"/>
    <w:qFormat/>
    <w:pPr>
      <w:spacing w:beforeLines="0" w:afterLines="0"/>
      <w:outlineLvl w:val="9"/>
    </w:pPr>
    <w:rPr>
      <w:rFonts w:ascii="宋体" w:eastAsia="宋体"/>
    </w:rPr>
  </w:style>
  <w:style w:type="paragraph" w:customStyle="1" w:styleId="afffffffff7">
    <w:name w:val="标准_四级无标题"/>
    <w:basedOn w:val="afff5"/>
    <w:next w:val="afffffa"/>
    <w:qFormat/>
    <w:rPr>
      <w:rFonts w:eastAsia="宋体"/>
    </w:rPr>
  </w:style>
  <w:style w:type="paragraph" w:customStyle="1" w:styleId="afffffffff8">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8"/>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a"/>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7">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f">
    <w:name w:val="标准文件_示例×："/>
    <w:basedOn w:val="afffa"/>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b"/>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b"/>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9"/>
    <w:qFormat/>
    <w:pPr>
      <w:spacing w:beforeLines="0" w:afterLines="0" w:line="276" w:lineRule="auto"/>
      <w:outlineLvl w:val="9"/>
    </w:pPr>
    <w:rPr>
      <w:rFonts w:ascii="宋体" w:eastAsia="宋体"/>
    </w:rPr>
  </w:style>
  <w:style w:type="paragraph" w:customStyle="1" w:styleId="affffffffffe">
    <w:name w:val="标准文件_附录二级无标题"/>
    <w:basedOn w:val="affa"/>
    <w:qFormat/>
    <w:pPr>
      <w:spacing w:beforeLines="0" w:afterLines="0" w:line="276" w:lineRule="auto"/>
      <w:outlineLvl w:val="9"/>
    </w:pPr>
    <w:rPr>
      <w:rFonts w:ascii="宋体" w:eastAsia="宋体"/>
    </w:rPr>
  </w:style>
  <w:style w:type="paragraph" w:customStyle="1" w:styleId="afffffffffff">
    <w:name w:val="标准文件_附录三级无标题"/>
    <w:basedOn w:val="affb"/>
    <w:qFormat/>
    <w:pPr>
      <w:spacing w:beforeLines="0" w:afterLines="0" w:line="276" w:lineRule="auto"/>
      <w:outlineLvl w:val="9"/>
    </w:pPr>
    <w:rPr>
      <w:rFonts w:ascii="宋体" w:eastAsia="宋体"/>
    </w:rPr>
  </w:style>
  <w:style w:type="paragraph" w:customStyle="1" w:styleId="afffffffffff0">
    <w:name w:val="标准文件_附录四级无标题"/>
    <w:basedOn w:val="affc"/>
    <w:qFormat/>
    <w:pPr>
      <w:spacing w:beforeLines="0" w:afterLines="0" w:line="276" w:lineRule="auto"/>
      <w:outlineLvl w:val="9"/>
    </w:pPr>
    <w:rPr>
      <w:rFonts w:ascii="宋体" w:eastAsia="宋体"/>
    </w:rPr>
  </w:style>
  <w:style w:type="paragraph" w:customStyle="1" w:styleId="afffffffffff1">
    <w:name w:val="标准文件_附录五级无标题"/>
    <w:basedOn w:val="affd"/>
    <w:qFormat/>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pPr>
      <w:spacing w:beforeLines="0" w:afterLines="0" w:line="276" w:lineRule="auto"/>
    </w:pPr>
    <w:rPr>
      <w:rFonts w:ascii="宋体" w:eastAsia="宋体"/>
    </w:rPr>
  </w:style>
  <w:style w:type="paragraph" w:customStyle="1" w:styleId="afffffffffff3">
    <w:name w:val="标准文件_引言二级无标题"/>
    <w:basedOn w:val="a8"/>
    <w:next w:val="afffffa"/>
    <w:qFormat/>
    <w:pPr>
      <w:spacing w:beforeLines="0" w:afterLines="0" w:line="276" w:lineRule="auto"/>
    </w:pPr>
    <w:rPr>
      <w:rFonts w:ascii="宋体" w:eastAsia="宋体"/>
    </w:rPr>
  </w:style>
  <w:style w:type="paragraph" w:customStyle="1" w:styleId="afffffffffff4">
    <w:name w:val="标准文件_引言三级无标题"/>
    <w:basedOn w:val="a9"/>
    <w:next w:val="afffffa"/>
    <w:qFormat/>
    <w:pPr>
      <w:spacing w:beforeLines="0" w:afterLines="0" w:line="276" w:lineRule="auto"/>
    </w:pPr>
    <w:rPr>
      <w:rFonts w:ascii="宋体" w:eastAsia="宋体"/>
    </w:rPr>
  </w:style>
  <w:style w:type="paragraph" w:customStyle="1" w:styleId="afffffffffff5">
    <w:name w:val="标准文件_引言四级无标题"/>
    <w:basedOn w:val="aa"/>
    <w:next w:val="afffffa"/>
    <w:qFormat/>
    <w:pPr>
      <w:spacing w:beforeLines="0" w:afterLines="0" w:line="276" w:lineRule="auto"/>
    </w:pPr>
    <w:rPr>
      <w:rFonts w:ascii="宋体" w:eastAsia="宋体"/>
    </w:rPr>
  </w:style>
  <w:style w:type="paragraph" w:customStyle="1" w:styleId="afffffffffff6">
    <w:name w:val="标准文件_引言五级无标题"/>
    <w:basedOn w:val="ab"/>
    <w:next w:val="afffffa"/>
    <w:qFormat/>
    <w:pPr>
      <w:spacing w:beforeLines="0" w:afterLines="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b"/>
    <w:qFormat/>
    <w:rPr>
      <w:rFonts w:ascii="黑体" w:eastAsia="黑体"/>
      <w:spacing w:val="85"/>
      <w:w w:val="100"/>
      <w:position w:val="3"/>
      <w:sz w:val="28"/>
      <w:szCs w:val="28"/>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
    <w:qFormat/>
    <w:rPr>
      <w:rFonts w:ascii="宋体" w:hAnsi="Times New Roman"/>
      <w:sz w:val="21"/>
    </w:rPr>
  </w:style>
  <w:style w:type="paragraph" w:customStyle="1" w:styleId="af3">
    <w:name w:val="一级条标题"/>
    <w:next w:val="affffffffffff"/>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
    <w:qFormat/>
    <w:pPr>
      <w:numPr>
        <w:ilvl w:val="2"/>
      </w:numPr>
      <w:spacing w:before="50" w:after="50"/>
      <w:outlineLvl w:val="3"/>
    </w:pPr>
  </w:style>
  <w:style w:type="paragraph" w:customStyle="1" w:styleId="af5">
    <w:name w:val="四级条标题"/>
    <w:basedOn w:val="afffa"/>
    <w:next w:val="affffffffffff"/>
    <w:qFormat/>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f"/>
    <w:qFormat/>
    <w:pPr>
      <w:numPr>
        <w:ilvl w:val="5"/>
      </w:numPr>
      <w:outlineLvl w:val="6"/>
    </w:pPr>
  </w:style>
  <w:style w:type="paragraph" w:customStyle="1" w:styleId="affffffffffff0">
    <w:name w:val="列项——（一级）"/>
    <w:qFormat/>
    <w:pPr>
      <w:widowControl w:val="0"/>
      <w:ind w:left="833" w:hanging="408"/>
      <w:jc w:val="both"/>
    </w:pPr>
    <w:rPr>
      <w:rFonts w:ascii="宋体" w:hAnsi="Times New Roman"/>
      <w:sz w:val="21"/>
    </w:rPr>
  </w:style>
  <w:style w:type="paragraph" w:customStyle="1" w:styleId="affffffffffff1">
    <w:name w:val="列项●（二级）"/>
    <w:qFormat/>
    <w:pPr>
      <w:tabs>
        <w:tab w:val="left" w:pos="760"/>
        <w:tab w:val="left" w:pos="840"/>
      </w:tabs>
      <w:ind w:left="1264" w:hanging="413"/>
      <w:jc w:val="both"/>
    </w:pPr>
    <w:rPr>
      <w:rFonts w:ascii="宋体" w:hAnsi="Times New Roman"/>
      <w:sz w:val="21"/>
    </w:rPr>
  </w:style>
  <w:style w:type="paragraph" w:customStyle="1" w:styleId="affffffffffff2">
    <w:name w:val="三级条标题"/>
    <w:basedOn w:val="af4"/>
    <w:next w:val="affffffffffff"/>
    <w:qFormat/>
    <w:pPr>
      <w:numPr>
        <w:ilvl w:val="0"/>
        <w:numId w:val="0"/>
      </w:numPr>
      <w:outlineLvl w:val="4"/>
    </w:pPr>
  </w:style>
  <w:style w:type="paragraph" w:customStyle="1" w:styleId="affffffffffff3">
    <w:name w:val="列项◆（三级）"/>
    <w:basedOn w:val="afffa"/>
    <w:qFormat/>
    <w:pPr>
      <w:tabs>
        <w:tab w:val="left" w:pos="1678"/>
      </w:tabs>
      <w:adjustRightInd/>
      <w:spacing w:line="240" w:lineRule="auto"/>
      <w:ind w:left="1678" w:hanging="414"/>
    </w:pPr>
    <w:rPr>
      <w:rFonts w:ascii="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5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dict.youdao.com/search?q=%E6%B2%99%E5%9C%B0"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98D27662C48EEA921C0941C9EA058"/>
        <w:category>
          <w:name w:val="常规"/>
          <w:gallery w:val="placeholder"/>
        </w:category>
        <w:types>
          <w:type w:val="bbPlcHdr"/>
        </w:types>
        <w:behaviors>
          <w:behavior w:val="content"/>
        </w:behaviors>
        <w:guid w:val="{A46233F5-8738-4E10-B8AF-4F471491CF9F}"/>
      </w:docPartPr>
      <w:docPartBody>
        <w:p w:rsidR="007C2DD3" w:rsidRDefault="00000000">
          <w:pPr>
            <w:pStyle w:val="D0298D27662C48EEA921C0941C9EA058"/>
          </w:pPr>
          <w:r>
            <w:rPr>
              <w:rStyle w:val="a3"/>
              <w:rFonts w:hint="eastAsia"/>
            </w:rPr>
            <w:t>单击或点击此处输入文字。</w:t>
          </w:r>
        </w:p>
      </w:docPartBody>
    </w:docPart>
    <w:docPart>
      <w:docPartPr>
        <w:name w:val="0BE7DF6DDF06451E94DEDC7FD9CA7A0F"/>
        <w:category>
          <w:name w:val="常规"/>
          <w:gallery w:val="placeholder"/>
        </w:category>
        <w:types>
          <w:type w:val="bbPlcHdr"/>
        </w:types>
        <w:behaviors>
          <w:behavior w:val="content"/>
        </w:behaviors>
        <w:guid w:val="{AAFC8A8B-9C49-4115-A051-766EB4126001}"/>
      </w:docPartPr>
      <w:docPartBody>
        <w:p w:rsidR="007C2DD3" w:rsidRDefault="00000000">
          <w:pPr>
            <w:pStyle w:val="0BE7DF6DDF06451E94DEDC7FD9CA7A0F"/>
          </w:pPr>
          <w:r>
            <w:rPr>
              <w:rStyle w:val="a3"/>
              <w:rFonts w:hint="eastAsia"/>
            </w:rPr>
            <w:t>选择一项。</w:t>
          </w:r>
        </w:p>
      </w:docPartBody>
    </w:docPart>
    <w:docPart>
      <w:docPartPr>
        <w:name w:val="12D35339FE71492FBEC1DBA60C604D0C"/>
        <w:category>
          <w:name w:val="常规"/>
          <w:gallery w:val="placeholder"/>
        </w:category>
        <w:types>
          <w:type w:val="bbPlcHdr"/>
        </w:types>
        <w:behaviors>
          <w:behavior w:val="content"/>
        </w:behaviors>
        <w:guid w:val="{9D583346-C2B3-448D-AA58-DD68DEACAB31}"/>
      </w:docPartPr>
      <w:docPartBody>
        <w:p w:rsidR="00000000" w:rsidRDefault="00616372" w:rsidP="00616372">
          <w:pPr>
            <w:pStyle w:val="12D35339FE71492FBEC1DBA60C604D0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2E4F"/>
    <w:rsid w:val="000D7F13"/>
    <w:rsid w:val="003732D3"/>
    <w:rsid w:val="00477BBF"/>
    <w:rsid w:val="00583D1E"/>
    <w:rsid w:val="00616372"/>
    <w:rsid w:val="006D5D89"/>
    <w:rsid w:val="007C2DD3"/>
    <w:rsid w:val="00C61D59"/>
    <w:rsid w:val="00EB60F5"/>
    <w:rsid w:val="00F116A7"/>
    <w:rsid w:val="00FC2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16372"/>
    <w:rPr>
      <w:color w:val="808080"/>
    </w:rPr>
  </w:style>
  <w:style w:type="paragraph" w:customStyle="1" w:styleId="D0298D27662C48EEA921C0941C9EA058">
    <w:name w:val="D0298D27662C48EEA921C0941C9EA058"/>
    <w:qFormat/>
    <w:pPr>
      <w:widowControl w:val="0"/>
      <w:jc w:val="both"/>
    </w:pPr>
    <w:rPr>
      <w:kern w:val="2"/>
      <w:sz w:val="21"/>
      <w:szCs w:val="22"/>
    </w:rPr>
  </w:style>
  <w:style w:type="paragraph" w:customStyle="1" w:styleId="0BE7DF6DDF06451E94DEDC7FD9CA7A0F">
    <w:name w:val="0BE7DF6DDF06451E94DEDC7FD9CA7A0F"/>
    <w:pPr>
      <w:widowControl w:val="0"/>
      <w:jc w:val="both"/>
    </w:pPr>
    <w:rPr>
      <w:kern w:val="2"/>
      <w:sz w:val="21"/>
      <w:szCs w:val="22"/>
    </w:rPr>
  </w:style>
  <w:style w:type="paragraph" w:customStyle="1" w:styleId="76381476E32A4982906394F9F49C9EF5">
    <w:name w:val="76381476E32A4982906394F9F49C9EF5"/>
    <w:rsid w:val="00616372"/>
    <w:pPr>
      <w:widowControl w:val="0"/>
      <w:jc w:val="both"/>
    </w:pPr>
    <w:rPr>
      <w:kern w:val="2"/>
      <w:sz w:val="21"/>
      <w:szCs w:val="22"/>
      <w14:ligatures w14:val="standardContextual"/>
    </w:rPr>
  </w:style>
  <w:style w:type="paragraph" w:customStyle="1" w:styleId="12D35339FE71492FBEC1DBA60C604D0C">
    <w:name w:val="12D35339FE71492FBEC1DBA60C604D0C"/>
    <w:rsid w:val="00616372"/>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D9042-D82D-4B42-B6D9-2D3BDD80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99</TotalTime>
  <Pages>8</Pages>
  <Words>642</Words>
  <Characters>3661</Characters>
  <Application>Microsoft Office Word</Application>
  <DocSecurity>0</DocSecurity>
  <Lines>30</Lines>
  <Paragraphs>8</Paragraphs>
  <ScaleCrop>false</ScaleCrop>
  <Company>PCMI</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yanshiyuan</dc:creator>
  <dc:description>&lt;config cover="true" show_menu="true" version="1.0.0" doctype="SDKXY"&gt;_x000d_
&lt;/config&gt;</dc:description>
  <cp:lastModifiedBy>zhang anna</cp:lastModifiedBy>
  <cp:revision>13</cp:revision>
  <cp:lastPrinted>2023-07-12T02:22:00Z</cp:lastPrinted>
  <dcterms:created xsi:type="dcterms:W3CDTF">2021-09-29T01:22:00Z</dcterms:created>
  <dcterms:modified xsi:type="dcterms:W3CDTF">2023-07-21T06:26:00Z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5AE940A8ACDF4744B834F091F92D212E_12</vt:lpwstr>
  </property>
</Properties>
</file>