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Default Extension="wmf" ContentType="image/x-wmf"/>
  <Override PartName="/word/embeddings/oleObject16.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embeddings/oleObject14.bin" ContentType="application/vnd.openxmlformats-officedocument.oleObject"/>
  <Override PartName="/word/embeddings/oleObject15.bin" ContentType="application/vnd.openxmlformats-officedocument.oleObject"/>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docProps/custom.xml" ContentType="application/vnd.openxmlformats-officedocument.custom-properties+xml"/>
  <Override PartName="/word/footer1.xml" ContentType="application/vnd.openxmlformats-officedocument.wordprocessingml.footer+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F9" w:rsidRDefault="00F750F9">
      <w:pPr>
        <w:pStyle w:val="afffff"/>
        <w:framePr w:wrap="around"/>
      </w:pPr>
      <w:r>
        <w:rPr>
          <w:rFonts w:ascii="Times New Roman"/>
        </w:rPr>
        <w:t>ICS</w:t>
      </w:r>
      <w:r>
        <w:rPr>
          <w:rFonts w:ascii="MS Mincho" w:eastAsia="MS Mincho" w:hAnsi="MS Mincho" w:cs="MS Mincho" w:hint="eastAsia"/>
        </w:rPr>
        <w:t> </w:t>
      </w:r>
      <w:r>
        <w:t>65.100.20</w:t>
      </w:r>
    </w:p>
    <w:p w:rsidR="00F750F9" w:rsidRDefault="00F750F9">
      <w:pPr>
        <w:pStyle w:val="afffff"/>
        <w:framePr w:wrap="around"/>
      </w:pPr>
      <w:r>
        <w:t>CCS G 25</w:t>
      </w:r>
    </w:p>
    <w:p w:rsidR="00F750F9" w:rsidRDefault="00F750F9">
      <w:pPr>
        <w:pStyle w:val="affff5"/>
        <w:framePr w:wrap="around"/>
        <w:rPr>
          <w:rFonts w:ascii="Times New Roman" w:hAnsi="Times New Roman"/>
        </w:rPr>
      </w:pPr>
      <w:r>
        <w:rPr>
          <w:rFonts w:hint="eastAsia"/>
        </w:rPr>
        <w:t>团体标</w:t>
      </w:r>
      <w:r>
        <w:rPr>
          <w:rFonts w:ascii="Times New Roman" w:hAnsi="Times New Roman" w:hint="eastAsia"/>
        </w:rPr>
        <w:t>准</w:t>
      </w:r>
    </w:p>
    <w:p w:rsidR="00F750F9" w:rsidRDefault="00F750F9">
      <w:pPr>
        <w:pStyle w:val="20"/>
        <w:framePr w:wrap="around"/>
      </w:pPr>
      <w:r>
        <w:rPr>
          <w:rFonts w:ascii="Times New Roman"/>
        </w:rPr>
        <w:t>T/</w:t>
      </w:r>
      <w:bookmarkStart w:id="0" w:name="StdNo0"/>
      <w:r>
        <w:rPr>
          <w:rFonts w:ascii="Times New Roman"/>
        </w:rPr>
        <w:t>Z</w:t>
      </w:r>
      <w:bookmarkEnd w:id="0"/>
      <w:r>
        <w:rPr>
          <w:rFonts w:ascii="Times New Roman"/>
        </w:rPr>
        <w:t>NX</w:t>
      </w:r>
      <w:r>
        <w:t xml:space="preserve"> XXX</w:t>
      </w:r>
      <w:r>
        <w:t>—</w:t>
      </w:r>
      <w:r>
        <w:t>2023</w:t>
      </w:r>
    </w:p>
    <w:p w:rsidR="00F750F9" w:rsidRDefault="00F750F9">
      <w:pPr>
        <w:pStyle w:val="20"/>
        <w:framePr w:wrap="around"/>
      </w:pPr>
    </w:p>
    <w:p w:rsidR="00F750F9" w:rsidRDefault="00F750F9">
      <w:pPr>
        <w:pStyle w:val="20"/>
        <w:framePr w:wrap="around"/>
      </w:pPr>
    </w:p>
    <w:bookmarkStart w:id="1" w:name="StdName"/>
    <w:p w:rsidR="00F750F9" w:rsidRDefault="00F750F9">
      <w:pPr>
        <w:pStyle w:val="afff3"/>
        <w:framePr w:wrap="around"/>
      </w:pPr>
      <w:r>
        <w:fldChar w:fldCharType="begin">
          <w:ffData>
            <w:name w:val="StdName"/>
            <w:enabled/>
            <w:calcOnExit w:val="0"/>
            <w:textInput/>
          </w:ffData>
        </w:fldChar>
      </w:r>
      <w:r>
        <w:instrText xml:space="preserve"> FORMTEXT </w:instrText>
      </w:r>
      <w:r>
        <w:fldChar w:fldCharType="separate"/>
      </w:r>
      <w:r>
        <w:t>50%</w:t>
      </w:r>
      <w:r>
        <w:rPr>
          <w:rFonts w:hint="eastAsia"/>
        </w:rPr>
        <w:t>异丙甲草胺水乳剂</w:t>
      </w:r>
      <w:r>
        <w:fldChar w:fldCharType="end"/>
      </w:r>
      <w:bookmarkEnd w:id="1"/>
    </w:p>
    <w:p w:rsidR="00F750F9" w:rsidRDefault="00F750F9">
      <w:pPr>
        <w:framePr w:w="9639" w:h="6917" w:hRule="exact" w:wrap="around" w:vAnchor="page" w:hAnchor="page" w:xAlign="center" w:y="6408" w:anchorLock="1"/>
        <w:jc w:val="center"/>
        <w:rPr>
          <w:sz w:val="28"/>
          <w:szCs w:val="28"/>
        </w:rPr>
      </w:pPr>
      <w:r>
        <w:rPr>
          <w:sz w:val="28"/>
          <w:szCs w:val="28"/>
        </w:rPr>
        <w:t>50 % Metolachlor emulsion,oil in water</w:t>
      </w:r>
    </w:p>
    <w:p w:rsidR="00F750F9" w:rsidRDefault="00F750F9">
      <w:pPr>
        <w:pStyle w:val="afff5"/>
        <w:framePr w:wrap="around"/>
      </w:pPr>
      <w:r>
        <w:t xml:space="preserve"> (</w:t>
      </w:r>
      <w:r>
        <w:rPr>
          <w:rFonts w:hint="eastAsia"/>
        </w:rPr>
        <w:t>征求意见稿</w:t>
      </w:r>
      <w:r>
        <w:t>)</w:t>
      </w:r>
    </w:p>
    <w:p w:rsidR="00F750F9" w:rsidRDefault="00F750F9">
      <w:pPr>
        <w:pStyle w:val="afffff5"/>
        <w:framePr w:wrap="around" w:hAnchor="page" w:x="1501" w:y="14191"/>
      </w:pPr>
      <w:r>
        <w:rPr>
          <w:rFonts w:ascii="黑体"/>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w:pict>
          <v:line id="_x0000_s1026" style="position:absolute;z-index:251655680;mso-position-horizontal-relative:text;mso-position-vertical-relative:page" from="-9.35pt,738.75pt" to="472.55pt,738.75pt">
            <w10:wrap anchory="page"/>
            <w10:anchorlock/>
          </v:line>
        </w:pict>
      </w:r>
    </w:p>
    <w:p w:rsidR="00F750F9" w:rsidRDefault="00F750F9">
      <w:pPr>
        <w:pStyle w:val="afffff6"/>
        <w:framePr w:wrap="around" w:hAnchor="page" w:x="6976" w:y="14176"/>
      </w:pPr>
      <w:r>
        <w:rPr>
          <w:rFonts w:ascii="黑体"/>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rsidR="00F750F9" w:rsidRDefault="00F750F9">
      <w:pPr>
        <w:pStyle w:val="affff6"/>
        <w:framePr w:wrap="around"/>
      </w:pPr>
      <w:bookmarkStart w:id="2" w:name="fm"/>
      <w:r>
        <w:rPr>
          <w:noProof/>
          <w:w w:val="100"/>
        </w:rPr>
        <w:pict>
          <v:rect id="LB" o:spid="_x0000_s1027" style="position:absolute;left:0;text-align:left;margin-left:142.55pt;margin-top:-310.45pt;width:100pt;height:24pt;z-index:-251657728" stroked="f"/>
        </w:pict>
      </w:r>
      <w:r>
        <w:rPr>
          <w:noProof/>
          <w:w w:val="100"/>
        </w:rPr>
        <w:pict>
          <v:rect id="DT" o:spid="_x0000_s1028" style="position:absolute;left:0;text-align:left;margin-left:347.55pt;margin-top:-585.45pt;width:90pt;height:18pt;z-index:-251656704" stroked="f"/>
        </w:pict>
      </w:r>
      <w:r>
        <w:rPr>
          <w:noProof/>
          <w:w w:val="100"/>
        </w:rPr>
        <w:pict>
          <v:line id="_x0000_s1029" style="position:absolute;left:0;text-align:left;z-index:251656704" from="-36.6pt,-552.85pt" to="445.3pt,-552.85pt"/>
        </w:pict>
      </w:r>
      <w:r>
        <w:fldChar w:fldCharType="begin">
          <w:ffData>
            <w:name w:val="fm"/>
            <w:enabled/>
            <w:calcOnExit w:val="0"/>
            <w:textInput/>
          </w:ffData>
        </w:fldChar>
      </w:r>
      <w:r>
        <w:instrText xml:space="preserve"> FORMTEXT </w:instrText>
      </w:r>
      <w:r>
        <w:fldChar w:fldCharType="separate"/>
      </w:r>
      <w:r>
        <w:rPr>
          <w:rFonts w:hint="eastAsia"/>
        </w:rPr>
        <w:t>浙江省农药工业协会</w:t>
      </w:r>
      <w:r>
        <w:fldChar w:fldCharType="end"/>
      </w:r>
      <w:bookmarkEnd w:id="2"/>
      <w:r>
        <w:t> </w:t>
      </w:r>
      <w:r>
        <w:t> </w:t>
      </w:r>
      <w:r>
        <w:t> </w:t>
      </w:r>
      <w:r>
        <w:rPr>
          <w:rStyle w:val="afff"/>
          <w:rFonts w:hint="eastAsia"/>
          <w:szCs w:val="28"/>
        </w:rPr>
        <w:t>发布</w:t>
      </w:r>
    </w:p>
    <w:p w:rsidR="00F750F9" w:rsidRDefault="00F750F9">
      <w:pPr>
        <w:pStyle w:val="aff1"/>
        <w:ind w:firstLine="440"/>
        <w:sectPr w:rsidR="00F750F9">
          <w:pgSz w:w="11906" w:h="16838"/>
          <w:pgMar w:top="567" w:right="850" w:bottom="1134" w:left="1418" w:header="0" w:footer="0" w:gutter="0"/>
          <w:pgNumType w:start="1"/>
          <w:cols w:space="425"/>
          <w:docGrid w:type="lines" w:linePitch="312"/>
        </w:sectPr>
      </w:pPr>
    </w:p>
    <w:p w:rsidR="00F750F9" w:rsidRDefault="00F750F9">
      <w:pPr>
        <w:pStyle w:val="aff4"/>
      </w:pPr>
      <w:bookmarkStart w:id="3" w:name="_Toc87960565"/>
      <w:bookmarkStart w:id="4" w:name="_Toc141173200"/>
      <w:bookmarkStart w:id="5" w:name="_Toc141173154"/>
      <w:bookmarkStart w:id="6" w:name="_Toc86829098"/>
      <w:r>
        <w:rPr>
          <w:rFonts w:hint="eastAsia"/>
        </w:rPr>
        <w:t>目</w:t>
      </w:r>
      <w:bookmarkStart w:id="7" w:name="BKML"/>
      <w:r>
        <w:rPr>
          <w:rFonts w:hAnsi="黑体" w:hint="eastAsia"/>
        </w:rPr>
        <w:t> </w:t>
      </w:r>
      <w:r>
        <w:rPr>
          <w:rFonts w:hAnsi="黑体" w:hint="eastAsia"/>
        </w:rPr>
        <w:t> </w:t>
      </w:r>
      <w:r>
        <w:rPr>
          <w:rFonts w:hint="eastAsia"/>
        </w:rPr>
        <w:t>次</w:t>
      </w:r>
      <w:bookmarkEnd w:id="3"/>
      <w:bookmarkEnd w:id="4"/>
      <w:bookmarkEnd w:id="5"/>
      <w:bookmarkEnd w:id="7"/>
      <w:r>
        <w:fldChar w:fldCharType="begin"/>
      </w:r>
      <w:r>
        <w:instrText xml:space="preserve"> TOC \o "1-3" \h \z \u </w:instrText>
      </w:r>
      <w:r>
        <w:fldChar w:fldCharType="separate"/>
      </w:r>
    </w:p>
    <w:p w:rsidR="00F750F9" w:rsidRDefault="00F750F9">
      <w:pPr>
        <w:pStyle w:val="TOC1"/>
        <w:spacing w:before="78" w:after="78"/>
        <w:rPr>
          <w:rFonts w:ascii="Calibri" w:hAnsi="Calibri"/>
          <w:szCs w:val="22"/>
        </w:rPr>
      </w:pPr>
      <w:hyperlink w:anchor="_Toc141173201" w:history="1">
        <w:r>
          <w:rPr>
            <w:rStyle w:val="Hyperlink"/>
            <w:rFonts w:hint="eastAsia"/>
          </w:rPr>
          <w:t>前言</w:t>
        </w:r>
        <w:r>
          <w:tab/>
        </w:r>
        <w:r>
          <w:fldChar w:fldCharType="begin"/>
        </w:r>
        <w:r>
          <w:instrText xml:space="preserve"> PAGEREF _Toc141173201 \h </w:instrText>
        </w:r>
        <w:r>
          <w:fldChar w:fldCharType="separate"/>
        </w:r>
        <w:r>
          <w:rPr>
            <w:noProof/>
          </w:rPr>
          <w:t>II</w:t>
        </w:r>
        <w:r>
          <w:fldChar w:fldCharType="end"/>
        </w:r>
      </w:hyperlink>
      <w:hyperlink w:anchor="_Toc141173202" w:history="1">
        <w:r w:rsidRPr="00274922">
          <w:rPr>
            <w:rStyle w:val="Hyperlink"/>
            <w:rFonts w:ascii="Times New Roman"/>
            <w:szCs w:val="24"/>
          </w:rPr>
          <w:t>_Toc141173202</w:t>
        </w:r>
      </w:hyperlink>
    </w:p>
    <w:p w:rsidR="00F750F9" w:rsidRDefault="00F750F9">
      <w:pPr>
        <w:pStyle w:val="TOC2"/>
        <w:rPr>
          <w:rFonts w:ascii="Calibri" w:hAnsi="Calibri"/>
          <w:szCs w:val="22"/>
        </w:rPr>
      </w:pPr>
      <w:hyperlink w:anchor="_Toc141173203" w:history="1">
        <w:r>
          <w:rPr>
            <w:rStyle w:val="Hyperlink"/>
          </w:rPr>
          <w:t xml:space="preserve">1 </w:t>
        </w:r>
        <w:r>
          <w:rPr>
            <w:rStyle w:val="Hyperlink"/>
            <w:rFonts w:hint="eastAsia"/>
          </w:rPr>
          <w:t>范围</w:t>
        </w:r>
        <w:r>
          <w:tab/>
        </w:r>
        <w:r>
          <w:fldChar w:fldCharType="begin"/>
        </w:r>
        <w:r>
          <w:instrText xml:space="preserve"> PAGEREF _Toc141173203 \h </w:instrText>
        </w:r>
        <w:r>
          <w:fldChar w:fldCharType="separate"/>
        </w:r>
        <w:r>
          <w:rPr>
            <w:noProof/>
          </w:rPr>
          <w:t>2</w:t>
        </w:r>
        <w:r>
          <w:fldChar w:fldCharType="end"/>
        </w:r>
      </w:hyperlink>
    </w:p>
    <w:p w:rsidR="00F750F9" w:rsidRDefault="00F750F9">
      <w:pPr>
        <w:pStyle w:val="TOC2"/>
        <w:rPr>
          <w:rFonts w:ascii="Calibri" w:hAnsi="Calibri"/>
          <w:szCs w:val="22"/>
        </w:rPr>
      </w:pPr>
      <w:hyperlink w:anchor="_Toc141173204" w:history="1">
        <w:r>
          <w:rPr>
            <w:rStyle w:val="Hyperlink"/>
          </w:rPr>
          <w:t xml:space="preserve">2 </w:t>
        </w:r>
        <w:r>
          <w:rPr>
            <w:rStyle w:val="Hyperlink"/>
            <w:rFonts w:hint="eastAsia"/>
          </w:rPr>
          <w:t>规范性引用文件</w:t>
        </w:r>
        <w:r>
          <w:tab/>
        </w:r>
        <w:r>
          <w:fldChar w:fldCharType="begin"/>
        </w:r>
        <w:r>
          <w:instrText xml:space="preserve"> PAGEREF _Toc141173204 \h </w:instrText>
        </w:r>
        <w:r>
          <w:fldChar w:fldCharType="separate"/>
        </w:r>
        <w:r>
          <w:rPr>
            <w:noProof/>
          </w:rPr>
          <w:t>2</w:t>
        </w:r>
        <w:r>
          <w:fldChar w:fldCharType="end"/>
        </w:r>
      </w:hyperlink>
    </w:p>
    <w:p w:rsidR="00F750F9" w:rsidRDefault="00F750F9">
      <w:pPr>
        <w:pStyle w:val="TOC2"/>
        <w:rPr>
          <w:rFonts w:ascii="Calibri" w:hAnsi="Calibri"/>
          <w:szCs w:val="22"/>
        </w:rPr>
      </w:pPr>
      <w:hyperlink w:anchor="_Toc141173205" w:history="1">
        <w:r>
          <w:rPr>
            <w:rStyle w:val="Hyperlink"/>
          </w:rPr>
          <w:t xml:space="preserve">3 </w:t>
        </w:r>
        <w:r>
          <w:rPr>
            <w:rStyle w:val="Hyperlink"/>
            <w:rFonts w:hint="eastAsia"/>
          </w:rPr>
          <w:t>术语和定义</w:t>
        </w:r>
        <w:r>
          <w:tab/>
        </w:r>
        <w:r>
          <w:fldChar w:fldCharType="begin"/>
        </w:r>
        <w:r>
          <w:instrText xml:space="preserve"> PAGEREF _Toc141173205 \h </w:instrText>
        </w:r>
        <w:r>
          <w:fldChar w:fldCharType="separate"/>
        </w:r>
        <w:r>
          <w:rPr>
            <w:noProof/>
          </w:rPr>
          <w:t>2</w:t>
        </w:r>
        <w:r>
          <w:fldChar w:fldCharType="end"/>
        </w:r>
      </w:hyperlink>
    </w:p>
    <w:p w:rsidR="00F750F9" w:rsidRDefault="00F750F9">
      <w:pPr>
        <w:pStyle w:val="TOC2"/>
        <w:rPr>
          <w:rFonts w:ascii="Calibri" w:hAnsi="Calibri"/>
          <w:szCs w:val="22"/>
        </w:rPr>
      </w:pPr>
      <w:hyperlink w:anchor="_Toc141173206" w:history="1">
        <w:r>
          <w:rPr>
            <w:rStyle w:val="Hyperlink"/>
          </w:rPr>
          <w:t xml:space="preserve">4 </w:t>
        </w:r>
        <w:r>
          <w:rPr>
            <w:rStyle w:val="Hyperlink"/>
            <w:rFonts w:hint="eastAsia"/>
          </w:rPr>
          <w:t>技术要求</w:t>
        </w:r>
        <w:r>
          <w:tab/>
        </w:r>
        <w:r>
          <w:fldChar w:fldCharType="begin"/>
        </w:r>
        <w:r>
          <w:instrText xml:space="preserve"> PAGEREF _Toc141173206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07" w:history="1">
        <w:r>
          <w:rPr>
            <w:rStyle w:val="Hyperlink"/>
          </w:rPr>
          <w:t xml:space="preserve">4.1 </w:t>
        </w:r>
        <w:r>
          <w:rPr>
            <w:rStyle w:val="Hyperlink"/>
            <w:rFonts w:hint="eastAsia"/>
          </w:rPr>
          <w:t>外观</w:t>
        </w:r>
        <w:r>
          <w:tab/>
        </w:r>
        <w:r>
          <w:fldChar w:fldCharType="begin"/>
        </w:r>
        <w:r>
          <w:instrText xml:space="preserve"> PAGEREF _Toc141173207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09" w:history="1">
        <w:r>
          <w:rPr>
            <w:rStyle w:val="Hyperlink"/>
          </w:rPr>
          <w:t xml:space="preserve">4.2 </w:t>
        </w:r>
        <w:r>
          <w:rPr>
            <w:rStyle w:val="Hyperlink"/>
            <w:rFonts w:hint="eastAsia"/>
          </w:rPr>
          <w:t>技术指标</w:t>
        </w:r>
        <w:r>
          <w:tab/>
        </w:r>
        <w:r>
          <w:fldChar w:fldCharType="begin"/>
        </w:r>
        <w:r>
          <w:instrText xml:space="preserve"> PAGEREF _Toc141173209 \h </w:instrText>
        </w:r>
        <w:r>
          <w:fldChar w:fldCharType="separate"/>
        </w:r>
        <w:r>
          <w:rPr>
            <w:noProof/>
          </w:rPr>
          <w:t>2</w:t>
        </w:r>
        <w:r>
          <w:fldChar w:fldCharType="end"/>
        </w:r>
      </w:hyperlink>
    </w:p>
    <w:p w:rsidR="00F750F9" w:rsidRDefault="00F750F9">
      <w:pPr>
        <w:pStyle w:val="TOC2"/>
        <w:rPr>
          <w:rFonts w:ascii="Calibri" w:hAnsi="Calibri"/>
          <w:szCs w:val="22"/>
        </w:rPr>
      </w:pPr>
      <w:hyperlink w:anchor="_Toc141173211" w:history="1">
        <w:r>
          <w:rPr>
            <w:rStyle w:val="Hyperlink"/>
          </w:rPr>
          <w:t xml:space="preserve">5 </w:t>
        </w:r>
        <w:r>
          <w:rPr>
            <w:rStyle w:val="Hyperlink"/>
            <w:rFonts w:hint="eastAsia"/>
          </w:rPr>
          <w:t>试验方法</w:t>
        </w:r>
        <w:r>
          <w:tab/>
        </w:r>
        <w:r>
          <w:fldChar w:fldCharType="begin"/>
        </w:r>
        <w:r>
          <w:instrText xml:space="preserve"> PAGEREF _Toc141173211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12" w:history="1">
        <w:r>
          <w:rPr>
            <w:rStyle w:val="Hyperlink"/>
          </w:rPr>
          <w:t xml:space="preserve">5.1 </w:t>
        </w:r>
        <w:r>
          <w:rPr>
            <w:rStyle w:val="Hyperlink"/>
            <w:rFonts w:hint="eastAsia"/>
          </w:rPr>
          <w:t>一般规定</w:t>
        </w:r>
        <w:r>
          <w:tab/>
        </w:r>
        <w:r>
          <w:fldChar w:fldCharType="begin"/>
        </w:r>
        <w:r>
          <w:instrText xml:space="preserve"> PAGEREF _Toc141173212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13" w:history="1">
        <w:r>
          <w:rPr>
            <w:rStyle w:val="Hyperlink"/>
          </w:rPr>
          <w:t xml:space="preserve">5.2 </w:t>
        </w:r>
        <w:r>
          <w:rPr>
            <w:rStyle w:val="Hyperlink"/>
            <w:rFonts w:hint="eastAsia"/>
          </w:rPr>
          <w:t>取样</w:t>
        </w:r>
        <w:r>
          <w:tab/>
        </w:r>
        <w:r>
          <w:fldChar w:fldCharType="begin"/>
        </w:r>
        <w:r>
          <w:instrText xml:space="preserve"> PAGEREF _Toc141173213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14" w:history="1">
        <w:r>
          <w:rPr>
            <w:rStyle w:val="Hyperlink"/>
          </w:rPr>
          <w:t xml:space="preserve">5.3 </w:t>
        </w:r>
        <w:r>
          <w:rPr>
            <w:rStyle w:val="Hyperlink"/>
            <w:rFonts w:hint="eastAsia"/>
          </w:rPr>
          <w:t>鉴别试验</w:t>
        </w:r>
        <w:r>
          <w:tab/>
        </w:r>
        <w:r>
          <w:fldChar w:fldCharType="begin"/>
        </w:r>
        <w:r>
          <w:instrText xml:space="preserve"> PAGEREF _Toc141173214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15" w:history="1">
        <w:r>
          <w:rPr>
            <w:rStyle w:val="Hyperlink"/>
          </w:rPr>
          <w:t xml:space="preserve">5.4 </w:t>
        </w:r>
        <w:r>
          <w:rPr>
            <w:rStyle w:val="Hyperlink"/>
            <w:rFonts w:hint="eastAsia"/>
          </w:rPr>
          <w:t>外观</w:t>
        </w:r>
        <w:r>
          <w:tab/>
        </w:r>
        <w:r>
          <w:fldChar w:fldCharType="begin"/>
        </w:r>
        <w:r>
          <w:instrText xml:space="preserve"> PAGEREF _Toc141173215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16" w:history="1">
        <w:r>
          <w:rPr>
            <w:rStyle w:val="Hyperlink"/>
          </w:rPr>
          <w:t xml:space="preserve">5.5 </w:t>
        </w:r>
        <w:r>
          <w:rPr>
            <w:rStyle w:val="Hyperlink"/>
            <w:rFonts w:hint="eastAsia"/>
          </w:rPr>
          <w:t>异丙甲草胺质量分数的测定</w:t>
        </w:r>
        <w:r>
          <w:tab/>
        </w:r>
        <w:r>
          <w:fldChar w:fldCharType="begin"/>
        </w:r>
        <w:r>
          <w:instrText xml:space="preserve"> PAGEREF _Toc141173216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17" w:history="1">
        <w:r>
          <w:rPr>
            <w:rStyle w:val="Hyperlink"/>
          </w:rPr>
          <w:t xml:space="preserve">5.6 </w:t>
        </w:r>
        <w:r>
          <w:rPr>
            <w:rStyle w:val="Hyperlink"/>
            <w:rFonts w:hint="eastAsia"/>
          </w:rPr>
          <w:t>杂质的测定</w:t>
        </w:r>
        <w:r>
          <w:tab/>
        </w:r>
        <w:r>
          <w:fldChar w:fldCharType="begin"/>
        </w:r>
        <w:r>
          <w:instrText xml:space="preserve"> PAGEREF _Toc141173217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28" w:history="1">
        <w:r>
          <w:rPr>
            <w:rStyle w:val="Hyperlink"/>
          </w:rPr>
          <w:t>5.7 pH</w:t>
        </w:r>
        <w:r>
          <w:rPr>
            <w:rStyle w:val="Hyperlink"/>
            <w:rFonts w:hint="eastAsia"/>
          </w:rPr>
          <w:t>值的测定</w:t>
        </w:r>
        <w:r>
          <w:tab/>
        </w:r>
        <w:r>
          <w:fldChar w:fldCharType="begin"/>
        </w:r>
        <w:r>
          <w:instrText xml:space="preserve"> PAGEREF _Toc141173228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29" w:history="1">
        <w:r>
          <w:rPr>
            <w:rStyle w:val="Hyperlink"/>
          </w:rPr>
          <w:t xml:space="preserve">5.8 </w:t>
        </w:r>
        <w:r>
          <w:rPr>
            <w:rStyle w:val="Hyperlink"/>
            <w:rFonts w:hint="eastAsia"/>
          </w:rPr>
          <w:t>倾倒性的测定</w:t>
        </w:r>
        <w:r>
          <w:tab/>
        </w:r>
        <w:r>
          <w:fldChar w:fldCharType="begin"/>
        </w:r>
        <w:r>
          <w:instrText xml:space="preserve"> PAGEREF _Toc141173229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30" w:history="1">
        <w:r>
          <w:rPr>
            <w:rStyle w:val="Hyperlink"/>
          </w:rPr>
          <w:t xml:space="preserve">5.9 </w:t>
        </w:r>
        <w:r>
          <w:rPr>
            <w:rStyle w:val="Hyperlink"/>
            <w:rFonts w:hint="eastAsia"/>
          </w:rPr>
          <w:t>持久起泡性的测定</w:t>
        </w:r>
        <w:r>
          <w:tab/>
        </w:r>
        <w:r>
          <w:fldChar w:fldCharType="begin"/>
        </w:r>
        <w:r>
          <w:instrText xml:space="preserve"> PAGEREF _Toc141173230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31" w:history="1">
        <w:r>
          <w:rPr>
            <w:rStyle w:val="Hyperlink"/>
          </w:rPr>
          <w:t xml:space="preserve">5.10 </w:t>
        </w:r>
        <w:r>
          <w:rPr>
            <w:rStyle w:val="Hyperlink"/>
            <w:rFonts w:hint="eastAsia"/>
          </w:rPr>
          <w:t>乳液稳定性试验</w:t>
        </w:r>
        <w:r>
          <w:tab/>
        </w:r>
        <w:r>
          <w:fldChar w:fldCharType="begin"/>
        </w:r>
        <w:r>
          <w:instrText xml:space="preserve"> PAGEREF _Toc141173231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32" w:history="1">
        <w:r>
          <w:rPr>
            <w:rStyle w:val="Hyperlink"/>
          </w:rPr>
          <w:t xml:space="preserve">5.11 </w:t>
        </w:r>
        <w:r>
          <w:rPr>
            <w:rStyle w:val="Hyperlink"/>
            <w:rFonts w:hint="eastAsia"/>
          </w:rPr>
          <w:t>低温稳定性试验</w:t>
        </w:r>
        <w:r>
          <w:tab/>
        </w:r>
        <w:r>
          <w:fldChar w:fldCharType="begin"/>
        </w:r>
        <w:r>
          <w:instrText xml:space="preserve"> PAGEREF _Toc141173232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33" w:history="1">
        <w:r>
          <w:rPr>
            <w:rStyle w:val="Hyperlink"/>
          </w:rPr>
          <w:t xml:space="preserve">5.12 </w:t>
        </w:r>
        <w:r>
          <w:rPr>
            <w:rStyle w:val="Hyperlink"/>
            <w:rFonts w:hint="eastAsia"/>
          </w:rPr>
          <w:t>热储稳定性试验</w:t>
        </w:r>
        <w:r>
          <w:tab/>
        </w:r>
        <w:r>
          <w:fldChar w:fldCharType="begin"/>
        </w:r>
        <w:r>
          <w:instrText xml:space="preserve"> PAGEREF _Toc141173233 \h </w:instrText>
        </w:r>
        <w:r>
          <w:fldChar w:fldCharType="separate"/>
        </w:r>
        <w:r>
          <w:rPr>
            <w:noProof/>
          </w:rPr>
          <w:t>2</w:t>
        </w:r>
        <w:r>
          <w:fldChar w:fldCharType="end"/>
        </w:r>
      </w:hyperlink>
    </w:p>
    <w:p w:rsidR="00F750F9" w:rsidRDefault="00F750F9">
      <w:pPr>
        <w:pStyle w:val="TOC2"/>
        <w:rPr>
          <w:rFonts w:ascii="Calibri" w:hAnsi="Calibri"/>
          <w:szCs w:val="22"/>
        </w:rPr>
      </w:pPr>
      <w:hyperlink w:anchor="_Toc141173234" w:history="1">
        <w:r>
          <w:rPr>
            <w:rStyle w:val="Hyperlink"/>
          </w:rPr>
          <w:t xml:space="preserve">6 </w:t>
        </w:r>
        <w:r>
          <w:rPr>
            <w:rStyle w:val="Hyperlink"/>
            <w:rFonts w:hint="eastAsia"/>
          </w:rPr>
          <w:t>检验规则</w:t>
        </w:r>
        <w:r>
          <w:tab/>
        </w:r>
        <w:r>
          <w:fldChar w:fldCharType="begin"/>
        </w:r>
        <w:r>
          <w:instrText xml:space="preserve"> PAGEREF _Toc141173234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35" w:history="1">
        <w:r>
          <w:rPr>
            <w:rStyle w:val="Hyperlink"/>
          </w:rPr>
          <w:t xml:space="preserve">6.1 </w:t>
        </w:r>
        <w:r>
          <w:rPr>
            <w:rStyle w:val="Hyperlink"/>
            <w:rFonts w:hint="eastAsia"/>
          </w:rPr>
          <w:t>出厂检验</w:t>
        </w:r>
        <w:r>
          <w:tab/>
        </w:r>
        <w:r>
          <w:fldChar w:fldCharType="begin"/>
        </w:r>
        <w:r>
          <w:instrText xml:space="preserve"> PAGEREF _Toc141173235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37" w:history="1">
        <w:r>
          <w:rPr>
            <w:rStyle w:val="Hyperlink"/>
          </w:rPr>
          <w:t>6.2</w:t>
        </w:r>
        <w:r>
          <w:rPr>
            <w:rStyle w:val="Hyperlink"/>
            <w:rFonts w:hAnsi="黑体" w:cs="黑体"/>
          </w:rPr>
          <w:t xml:space="preserve"> </w:t>
        </w:r>
        <w:r>
          <w:rPr>
            <w:rStyle w:val="Hyperlink"/>
            <w:rFonts w:hAnsi="黑体" w:cs="黑体" w:hint="eastAsia"/>
          </w:rPr>
          <w:t>型式检验</w:t>
        </w:r>
        <w:r>
          <w:tab/>
        </w:r>
        <w:r>
          <w:fldChar w:fldCharType="begin"/>
        </w:r>
        <w:r>
          <w:instrText xml:space="preserve"> PAGEREF _Toc141173237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38" w:history="1">
        <w:r>
          <w:rPr>
            <w:rStyle w:val="Hyperlink"/>
          </w:rPr>
          <w:t>6.3</w:t>
        </w:r>
        <w:r>
          <w:rPr>
            <w:rStyle w:val="Hyperlink"/>
            <w:rFonts w:hAnsi="黑体" w:cs="黑体"/>
          </w:rPr>
          <w:t xml:space="preserve"> </w:t>
        </w:r>
        <w:r>
          <w:rPr>
            <w:rStyle w:val="Hyperlink"/>
            <w:rFonts w:hAnsi="黑体" w:cs="黑体" w:hint="eastAsia"/>
          </w:rPr>
          <w:t>判定规则</w:t>
        </w:r>
        <w:r>
          <w:tab/>
        </w:r>
        <w:r>
          <w:fldChar w:fldCharType="begin"/>
        </w:r>
        <w:r>
          <w:instrText xml:space="preserve"> PAGEREF _Toc141173238 \h </w:instrText>
        </w:r>
        <w:r>
          <w:fldChar w:fldCharType="separate"/>
        </w:r>
        <w:r>
          <w:rPr>
            <w:noProof/>
          </w:rPr>
          <w:t>2</w:t>
        </w:r>
        <w:r>
          <w:fldChar w:fldCharType="end"/>
        </w:r>
      </w:hyperlink>
    </w:p>
    <w:p w:rsidR="00F750F9" w:rsidRDefault="00F750F9">
      <w:pPr>
        <w:pStyle w:val="TOC2"/>
        <w:rPr>
          <w:rFonts w:ascii="Calibri" w:hAnsi="Calibri"/>
          <w:szCs w:val="22"/>
        </w:rPr>
      </w:pPr>
      <w:hyperlink w:anchor="_Toc141173239" w:history="1">
        <w:r>
          <w:rPr>
            <w:rStyle w:val="Hyperlink"/>
          </w:rPr>
          <w:t xml:space="preserve">7 </w:t>
        </w:r>
        <w:r>
          <w:rPr>
            <w:rStyle w:val="Hyperlink"/>
            <w:rFonts w:hint="eastAsia"/>
          </w:rPr>
          <w:t>验收和质量保证期</w:t>
        </w:r>
        <w:r>
          <w:tab/>
        </w:r>
        <w:r>
          <w:fldChar w:fldCharType="begin"/>
        </w:r>
        <w:r>
          <w:instrText xml:space="preserve"> PAGEREF _Toc141173239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40" w:history="1">
        <w:r>
          <w:rPr>
            <w:rStyle w:val="Hyperlink"/>
          </w:rPr>
          <w:t>7.1</w:t>
        </w:r>
        <w:r>
          <w:rPr>
            <w:rStyle w:val="Hyperlink"/>
            <w:rFonts w:hAnsi="黑体" w:cs="黑体"/>
          </w:rPr>
          <w:t xml:space="preserve"> </w:t>
        </w:r>
        <w:r>
          <w:rPr>
            <w:rStyle w:val="Hyperlink"/>
            <w:rFonts w:hAnsi="黑体" w:cs="黑体" w:hint="eastAsia"/>
          </w:rPr>
          <w:t>验收</w:t>
        </w:r>
        <w:r>
          <w:tab/>
        </w:r>
        <w:r>
          <w:fldChar w:fldCharType="begin"/>
        </w:r>
        <w:r>
          <w:instrText xml:space="preserve"> PAGEREF _Toc141173240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41" w:history="1">
        <w:r>
          <w:rPr>
            <w:rStyle w:val="Hyperlink"/>
          </w:rPr>
          <w:t xml:space="preserve">7.2 </w:t>
        </w:r>
        <w:r>
          <w:rPr>
            <w:rStyle w:val="Hyperlink"/>
            <w:rFonts w:hint="eastAsia"/>
          </w:rPr>
          <w:t>质量保证期</w:t>
        </w:r>
        <w:r>
          <w:tab/>
        </w:r>
        <w:r>
          <w:fldChar w:fldCharType="begin"/>
        </w:r>
        <w:r>
          <w:instrText xml:space="preserve"> PAGEREF _Toc141173241 \h </w:instrText>
        </w:r>
        <w:r>
          <w:fldChar w:fldCharType="separate"/>
        </w:r>
        <w:r>
          <w:rPr>
            <w:noProof/>
          </w:rPr>
          <w:t>2</w:t>
        </w:r>
        <w:r>
          <w:fldChar w:fldCharType="end"/>
        </w:r>
      </w:hyperlink>
    </w:p>
    <w:p w:rsidR="00F750F9" w:rsidRDefault="00F750F9">
      <w:pPr>
        <w:pStyle w:val="TOC2"/>
        <w:rPr>
          <w:rFonts w:ascii="Calibri" w:hAnsi="Calibri"/>
          <w:szCs w:val="22"/>
        </w:rPr>
      </w:pPr>
      <w:hyperlink w:anchor="_Toc141173242" w:history="1">
        <w:r>
          <w:rPr>
            <w:rStyle w:val="Hyperlink"/>
          </w:rPr>
          <w:t xml:space="preserve">8 </w:t>
        </w:r>
        <w:r>
          <w:rPr>
            <w:rStyle w:val="Hyperlink"/>
            <w:rFonts w:hint="eastAsia"/>
          </w:rPr>
          <w:t>标志、标签、包装、储运</w:t>
        </w:r>
        <w:r>
          <w:tab/>
        </w:r>
        <w:r>
          <w:fldChar w:fldCharType="begin"/>
        </w:r>
        <w:r>
          <w:instrText xml:space="preserve"> PAGEREF _Toc141173242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43" w:history="1">
        <w:r>
          <w:rPr>
            <w:rStyle w:val="Hyperlink"/>
          </w:rPr>
          <w:t>8.1</w:t>
        </w:r>
        <w:r>
          <w:rPr>
            <w:rStyle w:val="Hyperlink"/>
            <w:rFonts w:hAnsi="黑体"/>
          </w:rPr>
          <w:t xml:space="preserve"> </w:t>
        </w:r>
        <w:r>
          <w:rPr>
            <w:rStyle w:val="Hyperlink"/>
            <w:rFonts w:hAnsi="黑体" w:hint="eastAsia"/>
          </w:rPr>
          <w:t>标志、标签和包装</w:t>
        </w:r>
        <w:r>
          <w:tab/>
        </w:r>
        <w:r>
          <w:fldChar w:fldCharType="begin"/>
        </w:r>
        <w:r>
          <w:instrText xml:space="preserve"> PAGEREF _Toc141173243 \h </w:instrText>
        </w:r>
        <w:r>
          <w:fldChar w:fldCharType="separate"/>
        </w:r>
        <w:r>
          <w:rPr>
            <w:noProof/>
          </w:rPr>
          <w:t>2</w:t>
        </w:r>
        <w:r>
          <w:fldChar w:fldCharType="end"/>
        </w:r>
      </w:hyperlink>
    </w:p>
    <w:p w:rsidR="00F750F9" w:rsidRDefault="00F750F9">
      <w:pPr>
        <w:pStyle w:val="TOC3"/>
        <w:rPr>
          <w:rFonts w:ascii="Calibri" w:hAnsi="Calibri"/>
          <w:szCs w:val="22"/>
        </w:rPr>
      </w:pPr>
      <w:hyperlink w:anchor="_Toc141173245" w:history="1">
        <w:r>
          <w:rPr>
            <w:rStyle w:val="Hyperlink"/>
          </w:rPr>
          <w:t>8.2</w:t>
        </w:r>
        <w:r>
          <w:rPr>
            <w:rStyle w:val="Hyperlink"/>
            <w:rFonts w:hAnsi="黑体"/>
          </w:rPr>
          <w:t xml:space="preserve"> </w:t>
        </w:r>
        <w:r>
          <w:rPr>
            <w:rStyle w:val="Hyperlink"/>
            <w:rFonts w:hAnsi="黑体" w:hint="eastAsia"/>
          </w:rPr>
          <w:t>储运</w:t>
        </w:r>
        <w:r>
          <w:tab/>
        </w:r>
        <w:r>
          <w:fldChar w:fldCharType="begin"/>
        </w:r>
        <w:r>
          <w:instrText xml:space="preserve"> PAGEREF _Toc141173245 \h </w:instrText>
        </w:r>
        <w:r>
          <w:fldChar w:fldCharType="separate"/>
        </w:r>
        <w:r>
          <w:rPr>
            <w:noProof/>
          </w:rPr>
          <w:t>2</w:t>
        </w:r>
        <w:r>
          <w:fldChar w:fldCharType="end"/>
        </w:r>
      </w:hyperlink>
    </w:p>
    <w:p w:rsidR="00F750F9" w:rsidRDefault="00F750F9">
      <w:pPr>
        <w:pStyle w:val="TOC1"/>
        <w:spacing w:before="78" w:after="78"/>
        <w:rPr>
          <w:rFonts w:ascii="Calibri" w:hAnsi="Calibri"/>
          <w:szCs w:val="22"/>
        </w:rPr>
      </w:pPr>
      <w:hyperlink w:anchor="_Toc141173249" w:history="1">
        <w:r>
          <w:rPr>
            <w:rStyle w:val="Hyperlink"/>
            <w:rFonts w:hint="eastAsia"/>
          </w:rPr>
          <w:t xml:space="preserve">附　录　</w:t>
        </w:r>
        <w:r>
          <w:rPr>
            <w:rStyle w:val="Hyperlink"/>
          </w:rPr>
          <w:t xml:space="preserve">A </w:t>
        </w:r>
        <w:r>
          <w:rPr>
            <w:rStyle w:val="Hyperlink"/>
            <w:rFonts w:hint="eastAsia"/>
          </w:rPr>
          <w:t>（资料性）</w:t>
        </w:r>
        <w:r>
          <w:rPr>
            <w:rStyle w:val="Hyperlink"/>
          </w:rPr>
          <w:t xml:space="preserve"> </w:t>
        </w:r>
        <w:r>
          <w:rPr>
            <w:rStyle w:val="Hyperlink"/>
            <w:rFonts w:hint="eastAsia"/>
          </w:rPr>
          <w:t>异丙甲草胺的其它名称、结构式和基本物化参数</w:t>
        </w:r>
        <w:r>
          <w:tab/>
        </w:r>
        <w:r>
          <w:fldChar w:fldCharType="begin"/>
        </w:r>
        <w:r>
          <w:instrText xml:space="preserve"> PAGEREF _Toc141173249 \h </w:instrText>
        </w:r>
        <w:r>
          <w:fldChar w:fldCharType="separate"/>
        </w:r>
        <w:r>
          <w:rPr>
            <w:noProof/>
          </w:rPr>
          <w:t>2</w:t>
        </w:r>
        <w:r>
          <w:fldChar w:fldCharType="end"/>
        </w:r>
      </w:hyperlink>
    </w:p>
    <w:p w:rsidR="00F750F9" w:rsidRDefault="00F750F9">
      <w:r>
        <w:fldChar w:fldCharType="end"/>
      </w:r>
    </w:p>
    <w:p w:rsidR="00F750F9" w:rsidRDefault="00F750F9">
      <w:pPr>
        <w:pStyle w:val="aff4"/>
      </w:pPr>
      <w:bookmarkStart w:id="8" w:name="_Toc141173155"/>
      <w:bookmarkStart w:id="9" w:name="_Toc87960566"/>
      <w:bookmarkStart w:id="10" w:name="_Toc141173201"/>
      <w:r>
        <w:rPr>
          <w:rFonts w:hint="eastAsia"/>
        </w:rPr>
        <w:t>前</w:t>
      </w:r>
      <w:bookmarkStart w:id="11" w:name="BKQY"/>
      <w:r>
        <w:t> </w:t>
      </w:r>
      <w:r>
        <w:t> </w:t>
      </w:r>
      <w:r>
        <w:rPr>
          <w:rFonts w:hint="eastAsia"/>
        </w:rPr>
        <w:t>言</w:t>
      </w:r>
      <w:bookmarkEnd w:id="6"/>
      <w:bookmarkEnd w:id="8"/>
      <w:bookmarkEnd w:id="9"/>
      <w:bookmarkEnd w:id="10"/>
      <w:bookmarkEnd w:id="11"/>
    </w:p>
    <w:p w:rsidR="00F750F9" w:rsidRDefault="00F750F9">
      <w:pPr>
        <w:rPr>
          <w:rFonts w:ascii="宋体"/>
          <w:szCs w:val="21"/>
        </w:rPr>
      </w:pPr>
      <w:r>
        <w:rPr>
          <w:rFonts w:ascii="宋体"/>
          <w:szCs w:val="21"/>
        </w:rPr>
        <w:tab/>
      </w:r>
      <w:r>
        <w:rPr>
          <w:rFonts w:ascii="宋体" w:hAnsi="宋体" w:hint="eastAsia"/>
          <w:szCs w:val="21"/>
        </w:rPr>
        <w:t>本文件按照</w:t>
      </w:r>
      <w:r>
        <w:rPr>
          <w:rFonts w:ascii="宋体" w:hAnsi="宋体"/>
          <w:szCs w:val="21"/>
        </w:rPr>
        <w:t>GB/T 1.1-202</w:t>
      </w:r>
      <w:r>
        <w:rPr>
          <w:rFonts w:ascii="宋体"/>
          <w:szCs w:val="21"/>
        </w:rPr>
        <w:t>0</w:t>
      </w:r>
      <w:r>
        <w:rPr>
          <w:rFonts w:ascii="宋体" w:hAnsi="宋体"/>
          <w:szCs w:val="21"/>
        </w:rPr>
        <w:t xml:space="preserve"> </w:t>
      </w:r>
      <w:r>
        <w:rPr>
          <w:rFonts w:ascii="宋体" w:hAnsi="宋体" w:hint="eastAsia"/>
          <w:szCs w:val="21"/>
        </w:rPr>
        <w:t>《标准化工作导则</w:t>
      </w:r>
      <w:r>
        <w:rPr>
          <w:rFonts w:ascii="宋体" w:hAnsi="宋体"/>
          <w:szCs w:val="21"/>
        </w:rPr>
        <w:t xml:space="preserve">  </w:t>
      </w:r>
      <w:r>
        <w:rPr>
          <w:rFonts w:ascii="宋体" w:hAnsi="宋体" w:hint="eastAsia"/>
          <w:szCs w:val="21"/>
        </w:rPr>
        <w:t>第</w:t>
      </w:r>
      <w:r>
        <w:rPr>
          <w:rFonts w:ascii="宋体" w:hAnsi="宋体"/>
          <w:szCs w:val="21"/>
        </w:rPr>
        <w:t>1</w:t>
      </w:r>
      <w:r>
        <w:rPr>
          <w:rFonts w:ascii="宋体" w:hAnsi="宋体" w:hint="eastAsia"/>
          <w:szCs w:val="21"/>
        </w:rPr>
        <w:t>部分：标准化文件的结构和起草规则》的规定起草。</w:t>
      </w:r>
    </w:p>
    <w:p w:rsidR="00F750F9" w:rsidRDefault="00F750F9">
      <w:pPr>
        <w:rPr>
          <w:rFonts w:ascii="宋体"/>
          <w:szCs w:val="21"/>
        </w:rPr>
      </w:pPr>
      <w:r>
        <w:rPr>
          <w:rFonts w:ascii="宋体"/>
          <w:szCs w:val="21"/>
        </w:rPr>
        <w:tab/>
      </w:r>
      <w:r>
        <w:rPr>
          <w:rFonts w:ascii="宋体" w:hAnsi="宋体" w:hint="eastAsia"/>
          <w:szCs w:val="21"/>
        </w:rPr>
        <w:t>请注意本文件的某些内容可能涉及专利。本文件的发布机构不承担识别专利的责任。</w:t>
      </w:r>
    </w:p>
    <w:p w:rsidR="00F750F9" w:rsidRDefault="00F750F9">
      <w:pPr>
        <w:rPr>
          <w:rFonts w:ascii="宋体"/>
          <w:szCs w:val="21"/>
        </w:rPr>
      </w:pPr>
      <w:r>
        <w:rPr>
          <w:rFonts w:ascii="宋体"/>
          <w:szCs w:val="21"/>
        </w:rPr>
        <w:tab/>
      </w:r>
      <w:r>
        <w:rPr>
          <w:rFonts w:ascii="宋体" w:hAnsi="宋体" w:hint="eastAsia"/>
          <w:szCs w:val="21"/>
        </w:rPr>
        <w:t>本文件由浙江省农药工业协会提出。</w:t>
      </w:r>
    </w:p>
    <w:p w:rsidR="00F750F9" w:rsidRDefault="00F750F9">
      <w:pPr>
        <w:rPr>
          <w:rFonts w:ascii="宋体"/>
          <w:szCs w:val="21"/>
        </w:rPr>
      </w:pPr>
      <w:r>
        <w:rPr>
          <w:rFonts w:ascii="宋体"/>
          <w:szCs w:val="21"/>
        </w:rPr>
        <w:tab/>
      </w:r>
      <w:r>
        <w:rPr>
          <w:rFonts w:ascii="宋体" w:hAnsi="宋体" w:hint="eastAsia"/>
          <w:szCs w:val="21"/>
        </w:rPr>
        <w:t>本文件由浙江省农药工业协会归口。</w:t>
      </w:r>
    </w:p>
    <w:p w:rsidR="00F750F9" w:rsidRDefault="00F750F9">
      <w:pPr>
        <w:rPr>
          <w:rFonts w:ascii="宋体"/>
          <w:szCs w:val="21"/>
        </w:rPr>
      </w:pPr>
      <w:r>
        <w:rPr>
          <w:rFonts w:ascii="宋体"/>
          <w:szCs w:val="21"/>
        </w:rPr>
        <w:tab/>
      </w:r>
      <w:r>
        <w:rPr>
          <w:rFonts w:ascii="宋体" w:hAnsi="宋体" w:hint="eastAsia"/>
          <w:szCs w:val="21"/>
        </w:rPr>
        <w:t>本文件起草单位：杭州颖泰生物科技有限公司、上虞颖泰精细化工有限公司。</w:t>
      </w:r>
    </w:p>
    <w:p w:rsidR="00F750F9" w:rsidRDefault="00F750F9">
      <w:pPr>
        <w:rPr>
          <w:rFonts w:ascii="宋体"/>
          <w:szCs w:val="21"/>
        </w:rPr>
      </w:pPr>
      <w:r>
        <w:rPr>
          <w:rFonts w:ascii="宋体"/>
          <w:szCs w:val="21"/>
        </w:rPr>
        <w:tab/>
      </w:r>
      <w:r>
        <w:rPr>
          <w:rFonts w:ascii="宋体" w:hAnsi="宋体" w:hint="eastAsia"/>
          <w:szCs w:val="21"/>
        </w:rPr>
        <w:t>本文件主要起草人：何红东、邵国强、方健、胡红星、徐惠云、周辰。</w:t>
      </w:r>
    </w:p>
    <w:p w:rsidR="00F750F9" w:rsidRDefault="00F750F9">
      <w:pPr>
        <w:pStyle w:val="aff1"/>
        <w:ind w:firstLineChars="0" w:firstLine="0"/>
      </w:pPr>
      <w:r>
        <w:rPr>
          <w:rFonts w:hAnsi="宋体"/>
          <w:szCs w:val="21"/>
        </w:rPr>
        <w:t xml:space="preserve">   </w:t>
      </w:r>
    </w:p>
    <w:p w:rsidR="00F750F9" w:rsidRDefault="00F750F9">
      <w:pPr>
        <w:pStyle w:val="aff1"/>
        <w:ind w:firstLine="440"/>
        <w:sectPr w:rsidR="00F750F9">
          <w:headerReference w:type="default" r:id="rId8"/>
          <w:footerReference w:type="default" r:id="rId9"/>
          <w:pgSz w:w="11906" w:h="16838"/>
          <w:pgMar w:top="567" w:right="1134" w:bottom="1134" w:left="1418" w:header="1418" w:footer="1134" w:gutter="0"/>
          <w:pgNumType w:fmt="upperRoman" w:start="1"/>
          <w:cols w:space="425"/>
          <w:formProt w:val="0"/>
          <w:docGrid w:type="lines" w:linePitch="312"/>
        </w:sectPr>
      </w:pPr>
    </w:p>
    <w:p w:rsidR="00F750F9" w:rsidRDefault="00F750F9">
      <w:pPr>
        <w:pStyle w:val="aff4"/>
      </w:pPr>
      <w:bookmarkStart w:id="12" w:name="_Toc141173156"/>
      <w:bookmarkStart w:id="13" w:name="_Toc141173202"/>
      <w:r>
        <w:t>50</w:t>
      </w:r>
      <w:r>
        <w:rPr>
          <w:rFonts w:ascii="Calibri" w:hAnsi="Calibri" w:cs="Calibri"/>
        </w:rPr>
        <w:t xml:space="preserve"> </w:t>
      </w:r>
      <w:r>
        <w:t>%</w:t>
      </w:r>
      <w:r>
        <w:rPr>
          <w:rFonts w:hint="eastAsia"/>
        </w:rPr>
        <w:t>异丙甲草胺水乳剂</w:t>
      </w:r>
      <w:bookmarkEnd w:id="12"/>
      <w:bookmarkEnd w:id="13"/>
    </w:p>
    <w:p w:rsidR="00F750F9" w:rsidRDefault="00F750F9">
      <w:pPr>
        <w:pStyle w:val="a4"/>
        <w:spacing w:before="312" w:after="312"/>
        <w:ind w:left="0"/>
      </w:pPr>
      <w:bookmarkStart w:id="14" w:name="_Toc86829099"/>
      <w:bookmarkStart w:id="15" w:name="_Toc87960374"/>
      <w:bookmarkStart w:id="16" w:name="_Toc87960406"/>
      <w:bookmarkStart w:id="17" w:name="_Toc141173157"/>
      <w:bookmarkStart w:id="18" w:name="_Toc141173203"/>
      <w:r>
        <w:rPr>
          <w:rFonts w:hint="eastAsia"/>
        </w:rPr>
        <w:t>范围</w:t>
      </w:r>
      <w:bookmarkEnd w:id="14"/>
      <w:bookmarkEnd w:id="15"/>
      <w:bookmarkEnd w:id="16"/>
      <w:bookmarkEnd w:id="17"/>
      <w:bookmarkEnd w:id="18"/>
    </w:p>
    <w:p w:rsidR="00F750F9" w:rsidRDefault="00F750F9">
      <w:pPr>
        <w:ind w:firstLineChars="200" w:firstLine="420"/>
        <w:jc w:val="left"/>
        <w:rPr>
          <w:rFonts w:ascii="宋体"/>
        </w:rPr>
      </w:pPr>
      <w:r>
        <w:rPr>
          <w:rFonts w:ascii="宋体" w:hAnsi="宋体" w:hint="eastAsia"/>
        </w:rPr>
        <w:t>本</w:t>
      </w:r>
      <w:r>
        <w:rPr>
          <w:rFonts w:hint="eastAsia"/>
        </w:rPr>
        <w:t>文件</w:t>
      </w:r>
      <w:r>
        <w:rPr>
          <w:rFonts w:ascii="宋体" w:hAnsi="宋体" w:hint="eastAsia"/>
        </w:rPr>
        <w:t>规定了</w:t>
      </w:r>
      <w:r>
        <w:rPr>
          <w:rFonts w:ascii="宋体" w:hAnsi="宋体"/>
        </w:rPr>
        <w:t>50</w:t>
      </w:r>
      <w:r>
        <w:rPr>
          <w:rFonts w:ascii="Calibri" w:hAnsi="Calibri" w:cs="Calibri"/>
        </w:rPr>
        <w:t xml:space="preserve"> %</w:t>
      </w:r>
      <w:r>
        <w:rPr>
          <w:rFonts w:ascii="宋体" w:hAnsi="宋体" w:hint="eastAsia"/>
        </w:rPr>
        <w:t>异丙甲草胺水乳剂的技术要求、试验方法、检验规程、验收和质量保证期及标志、标签</w:t>
      </w:r>
      <w:r>
        <w:rPr>
          <w:rFonts w:ascii="宋体" w:hAnsi="宋体"/>
        </w:rPr>
        <w:t xml:space="preserve"> </w:t>
      </w:r>
      <w:r>
        <w:rPr>
          <w:rFonts w:ascii="宋体" w:hAnsi="宋体" w:hint="eastAsia"/>
        </w:rPr>
        <w:t>、包装、储运。</w:t>
      </w:r>
    </w:p>
    <w:p w:rsidR="00F750F9" w:rsidRDefault="00F750F9">
      <w:pPr>
        <w:ind w:firstLineChars="200" w:firstLine="420"/>
        <w:jc w:val="left"/>
        <w:rPr>
          <w:rFonts w:ascii="宋体"/>
        </w:rPr>
      </w:pPr>
      <w:r>
        <w:rPr>
          <w:rFonts w:ascii="宋体" w:hAnsi="宋体" w:hint="eastAsia"/>
        </w:rPr>
        <w:t>本</w:t>
      </w:r>
      <w:r>
        <w:rPr>
          <w:rFonts w:hint="eastAsia"/>
        </w:rPr>
        <w:t>文件</w:t>
      </w:r>
      <w:r>
        <w:rPr>
          <w:rFonts w:ascii="宋体" w:hAnsi="宋体" w:hint="eastAsia"/>
        </w:rPr>
        <w:t>适用于</w:t>
      </w:r>
      <w:r>
        <w:rPr>
          <w:rFonts w:ascii="宋体" w:hAnsi="宋体"/>
        </w:rPr>
        <w:t>50</w:t>
      </w:r>
      <w:r>
        <w:rPr>
          <w:rFonts w:ascii="Calibri" w:hAnsi="Calibri" w:cs="Calibri"/>
        </w:rPr>
        <w:t xml:space="preserve"> %</w:t>
      </w:r>
      <w:r>
        <w:rPr>
          <w:rFonts w:ascii="宋体" w:hAnsi="宋体" w:hint="eastAsia"/>
        </w:rPr>
        <w:t>异丙甲草胺水乳剂产品的质量控制。</w:t>
      </w:r>
    </w:p>
    <w:p w:rsidR="00F750F9" w:rsidRDefault="00F750F9">
      <w:pPr>
        <w:ind w:firstLineChars="200" w:firstLine="360"/>
        <w:rPr>
          <w:rFonts w:ascii="宋体"/>
          <w:sz w:val="18"/>
          <w:szCs w:val="18"/>
        </w:rPr>
      </w:pPr>
      <w:r>
        <w:rPr>
          <w:rFonts w:ascii="黑体" w:eastAsia="黑体" w:hAnsi="黑体" w:cs="黑体" w:hint="eastAsia"/>
          <w:sz w:val="18"/>
          <w:szCs w:val="18"/>
        </w:rPr>
        <w:t>注：</w:t>
      </w:r>
      <w:r>
        <w:rPr>
          <w:rFonts w:ascii="宋体" w:hAnsi="宋体" w:hint="eastAsia"/>
          <w:sz w:val="18"/>
          <w:szCs w:val="18"/>
        </w:rPr>
        <w:t>异丙甲草胺的其他名称、结构式和基本物化参数参见附录</w:t>
      </w:r>
      <w:r>
        <w:rPr>
          <w:rFonts w:ascii="宋体" w:hAnsi="宋体"/>
          <w:sz w:val="18"/>
          <w:szCs w:val="18"/>
        </w:rPr>
        <w:t>A</w:t>
      </w:r>
      <w:r>
        <w:rPr>
          <w:rFonts w:ascii="宋体" w:hAnsi="宋体" w:hint="eastAsia"/>
          <w:sz w:val="18"/>
          <w:szCs w:val="18"/>
        </w:rPr>
        <w:t>。</w:t>
      </w:r>
    </w:p>
    <w:p w:rsidR="00F750F9" w:rsidRDefault="00F750F9">
      <w:pPr>
        <w:pStyle w:val="a4"/>
        <w:spacing w:before="312" w:after="312"/>
        <w:ind w:left="0"/>
      </w:pPr>
      <w:bookmarkStart w:id="19" w:name="_Toc141173158"/>
      <w:bookmarkStart w:id="20" w:name="_Toc141173204"/>
      <w:bookmarkStart w:id="21" w:name="_Toc87960407"/>
      <w:bookmarkStart w:id="22" w:name="_Toc86829100"/>
      <w:bookmarkStart w:id="23" w:name="_Toc87960375"/>
      <w:r>
        <w:rPr>
          <w:rFonts w:hint="eastAsia"/>
        </w:rPr>
        <w:t>规范性引用文件</w:t>
      </w:r>
      <w:bookmarkEnd w:id="19"/>
      <w:bookmarkEnd w:id="20"/>
      <w:bookmarkEnd w:id="21"/>
      <w:bookmarkEnd w:id="22"/>
      <w:bookmarkEnd w:id="23"/>
    </w:p>
    <w:p w:rsidR="00F750F9" w:rsidRDefault="00F750F9">
      <w:pPr>
        <w:pStyle w:val="aff1"/>
        <w:jc w:val="left"/>
        <w:rPr>
          <w:sz w:val="21"/>
          <w:szCs w:val="21"/>
        </w:rPr>
      </w:pPr>
      <w:r>
        <w:rPr>
          <w:rFonts w:hint="eastAsia"/>
          <w:sz w:val="21"/>
          <w:szCs w:val="21"/>
        </w:rPr>
        <w:t>下列文件中的内容通过文中的规范性应用而构成本文件必不可少的条款。其中，注日期的引用文件，仅该日期对应的版本适用于本文件；不注日期的引用文件，其最新版本（包括所有的修改单）适用于本文件。</w:t>
      </w:r>
    </w:p>
    <w:p w:rsidR="00F750F9" w:rsidRDefault="00F750F9">
      <w:pPr>
        <w:ind w:firstLineChars="200" w:firstLine="420"/>
        <w:rPr>
          <w:rFonts w:hAnsi="宋体" w:cs="宋体"/>
        </w:rPr>
      </w:pPr>
      <w:r>
        <w:rPr>
          <w:rFonts w:hAnsi="宋体" w:cs="宋体"/>
        </w:rPr>
        <w:t xml:space="preserve">GB/T 1601  </w:t>
      </w:r>
      <w:r>
        <w:rPr>
          <w:rFonts w:hAnsi="宋体" w:cs="宋体" w:hint="eastAsia"/>
        </w:rPr>
        <w:t>农药</w:t>
      </w:r>
      <w:r>
        <w:rPr>
          <w:rFonts w:hAnsi="宋体" w:cs="宋体"/>
        </w:rPr>
        <w:t>pH</w:t>
      </w:r>
      <w:r>
        <w:rPr>
          <w:rFonts w:hAnsi="宋体" w:cs="宋体" w:hint="eastAsia"/>
        </w:rPr>
        <w:t>值的测定方法</w:t>
      </w:r>
    </w:p>
    <w:p w:rsidR="00F750F9" w:rsidRDefault="00F750F9">
      <w:pPr>
        <w:ind w:firstLineChars="200" w:firstLine="420"/>
        <w:rPr>
          <w:rFonts w:hAnsi="宋体" w:cs="宋体"/>
        </w:rPr>
      </w:pPr>
      <w:r>
        <w:rPr>
          <w:rFonts w:hAnsi="宋体" w:cs="宋体"/>
        </w:rPr>
        <w:t xml:space="preserve">GB/T 1603  </w:t>
      </w:r>
      <w:r>
        <w:rPr>
          <w:rFonts w:hAnsi="宋体" w:cs="宋体" w:hint="eastAsia"/>
        </w:rPr>
        <w:t>农药乳液稳定性测定方法</w:t>
      </w:r>
    </w:p>
    <w:p w:rsidR="00F750F9" w:rsidRDefault="00F750F9">
      <w:pPr>
        <w:ind w:firstLineChars="200" w:firstLine="420"/>
        <w:rPr>
          <w:rFonts w:hAnsi="宋体" w:cs="宋体"/>
        </w:rPr>
      </w:pPr>
      <w:r>
        <w:rPr>
          <w:rFonts w:hAnsi="宋体" w:cs="宋体"/>
        </w:rPr>
        <w:t xml:space="preserve">GB/T 1604  </w:t>
      </w:r>
      <w:r>
        <w:rPr>
          <w:rFonts w:hAnsi="宋体" w:cs="宋体" w:hint="eastAsia"/>
        </w:rPr>
        <w:t>商品农药验收规则</w:t>
      </w:r>
    </w:p>
    <w:p w:rsidR="00F750F9" w:rsidRDefault="00F750F9">
      <w:pPr>
        <w:ind w:firstLineChars="200" w:firstLine="420"/>
        <w:rPr>
          <w:rFonts w:hAnsi="宋体" w:cs="宋体"/>
        </w:rPr>
      </w:pPr>
      <w:r>
        <w:rPr>
          <w:rFonts w:hAnsi="宋体" w:cs="宋体"/>
        </w:rPr>
        <w:t xml:space="preserve">GB/T 1605-2001  </w:t>
      </w:r>
      <w:r>
        <w:rPr>
          <w:rFonts w:hAnsi="宋体" w:cs="宋体" w:hint="eastAsia"/>
        </w:rPr>
        <w:t>商品农药采样方法</w:t>
      </w:r>
    </w:p>
    <w:p w:rsidR="00F750F9" w:rsidRDefault="00F750F9">
      <w:pPr>
        <w:ind w:firstLineChars="200" w:firstLine="420"/>
        <w:rPr>
          <w:rFonts w:hAnsi="宋体" w:cs="宋体"/>
        </w:rPr>
      </w:pPr>
      <w:r>
        <w:rPr>
          <w:rFonts w:hAnsi="宋体" w:cs="宋体"/>
        </w:rPr>
        <w:t xml:space="preserve">GB 3796  </w:t>
      </w:r>
      <w:r>
        <w:rPr>
          <w:rFonts w:hAnsi="宋体" w:cs="宋体" w:hint="eastAsia"/>
        </w:rPr>
        <w:t>农药包装通则</w:t>
      </w:r>
    </w:p>
    <w:p w:rsidR="00F750F9" w:rsidRDefault="00F750F9">
      <w:pPr>
        <w:ind w:firstLineChars="200" w:firstLine="420"/>
        <w:rPr>
          <w:rFonts w:hAnsi="宋体" w:cs="宋体"/>
        </w:rPr>
      </w:pPr>
      <w:r>
        <w:rPr>
          <w:rFonts w:hAnsi="宋体" w:cs="宋体"/>
        </w:rPr>
        <w:t xml:space="preserve">GB/T 8170-2008  </w:t>
      </w:r>
      <w:r>
        <w:rPr>
          <w:rFonts w:hAnsi="宋体" w:cs="宋体" w:hint="eastAsia"/>
        </w:rPr>
        <w:t>数值修约规则与极限数值的表示和判定</w:t>
      </w:r>
    </w:p>
    <w:p w:rsidR="00F750F9" w:rsidRDefault="00F750F9">
      <w:pPr>
        <w:ind w:firstLineChars="200" w:firstLine="420"/>
        <w:rPr>
          <w:rFonts w:hAnsi="宋体" w:cs="宋体"/>
        </w:rPr>
      </w:pPr>
      <w:r>
        <w:rPr>
          <w:rFonts w:hAnsi="宋体" w:cs="宋体"/>
        </w:rPr>
        <w:t xml:space="preserve">GB/T 19136-2021  </w:t>
      </w:r>
      <w:r>
        <w:rPr>
          <w:rFonts w:hAnsi="宋体" w:cs="宋体" w:hint="eastAsia"/>
        </w:rPr>
        <w:t>农药热储稳定性测定方法</w:t>
      </w:r>
    </w:p>
    <w:p w:rsidR="00F750F9" w:rsidRDefault="00F750F9">
      <w:pPr>
        <w:ind w:firstLineChars="200" w:firstLine="420"/>
        <w:rPr>
          <w:rFonts w:hAnsi="宋体" w:cs="宋体"/>
        </w:rPr>
      </w:pPr>
      <w:r>
        <w:rPr>
          <w:rFonts w:hAnsi="宋体" w:cs="宋体"/>
        </w:rPr>
        <w:t xml:space="preserve">GB/T 19137-2003  </w:t>
      </w:r>
      <w:r>
        <w:rPr>
          <w:rFonts w:hAnsi="宋体" w:cs="宋体" w:hint="eastAsia"/>
        </w:rPr>
        <w:t>农药低温稳定性测定方法</w:t>
      </w:r>
    </w:p>
    <w:p w:rsidR="00F750F9" w:rsidRDefault="00F750F9">
      <w:pPr>
        <w:ind w:firstLineChars="200" w:firstLine="420"/>
        <w:rPr>
          <w:rFonts w:hAnsi="宋体" w:cs="宋体"/>
        </w:rPr>
      </w:pPr>
      <w:r>
        <w:rPr>
          <w:rFonts w:hAnsi="宋体" w:cs="宋体"/>
        </w:rPr>
        <w:t xml:space="preserve">GB/T 28137  </w:t>
      </w:r>
      <w:r>
        <w:rPr>
          <w:rFonts w:hAnsi="宋体" w:cs="宋体" w:hint="eastAsia"/>
        </w:rPr>
        <w:t>农药持久起泡性测定方法</w:t>
      </w:r>
    </w:p>
    <w:p w:rsidR="00F750F9" w:rsidRDefault="00F750F9">
      <w:pPr>
        <w:ind w:firstLineChars="200" w:firstLine="420"/>
        <w:rPr>
          <w:rFonts w:hAnsi="宋体" w:cs="宋体"/>
        </w:rPr>
      </w:pPr>
      <w:r>
        <w:rPr>
          <w:rFonts w:hAnsi="宋体" w:cs="宋体"/>
        </w:rPr>
        <w:t xml:space="preserve">GB/T 31737  </w:t>
      </w:r>
      <w:r>
        <w:rPr>
          <w:rFonts w:hAnsi="宋体" w:cs="宋体" w:hint="eastAsia"/>
        </w:rPr>
        <w:t>农药倾倒性测定方法</w:t>
      </w:r>
    </w:p>
    <w:p w:rsidR="00F750F9" w:rsidRDefault="00F750F9">
      <w:pPr>
        <w:pStyle w:val="a4"/>
        <w:spacing w:before="312" w:after="312"/>
        <w:ind w:left="0"/>
      </w:pPr>
      <w:bookmarkStart w:id="24" w:name="_Toc141173205"/>
      <w:bookmarkStart w:id="25" w:name="_Toc87960376"/>
      <w:bookmarkStart w:id="26" w:name="_Toc87960408"/>
      <w:bookmarkStart w:id="27" w:name="_Toc86829101"/>
      <w:bookmarkStart w:id="28" w:name="_Toc141173159"/>
      <w:r>
        <w:rPr>
          <w:rFonts w:hint="eastAsia"/>
        </w:rPr>
        <w:t>术语和定义</w:t>
      </w:r>
      <w:bookmarkEnd w:id="24"/>
      <w:bookmarkEnd w:id="25"/>
      <w:bookmarkEnd w:id="26"/>
      <w:bookmarkEnd w:id="27"/>
      <w:bookmarkEnd w:id="28"/>
    </w:p>
    <w:p w:rsidR="00F750F9" w:rsidRDefault="00F750F9">
      <w:pPr>
        <w:pStyle w:val="aff1"/>
        <w:jc w:val="left"/>
        <w:rPr>
          <w:sz w:val="21"/>
          <w:szCs w:val="21"/>
        </w:rPr>
      </w:pPr>
      <w:r>
        <w:rPr>
          <w:rFonts w:hint="eastAsia"/>
          <w:sz w:val="21"/>
          <w:szCs w:val="21"/>
        </w:rPr>
        <w:t>本文件没有需要界定的术语和定义。</w:t>
      </w:r>
    </w:p>
    <w:p w:rsidR="00F750F9" w:rsidRDefault="00F750F9">
      <w:pPr>
        <w:pStyle w:val="a4"/>
        <w:spacing w:before="312" w:after="312"/>
        <w:ind w:left="0"/>
      </w:pPr>
      <w:bookmarkStart w:id="29" w:name="_Toc86829102"/>
      <w:bookmarkStart w:id="30" w:name="_Toc87960377"/>
      <w:bookmarkStart w:id="31" w:name="_Toc141173160"/>
      <w:bookmarkStart w:id="32" w:name="_Toc87960409"/>
      <w:bookmarkStart w:id="33" w:name="_Toc141173206"/>
      <w:r>
        <w:rPr>
          <w:rFonts w:hint="eastAsia"/>
        </w:rPr>
        <w:t>技术要求</w:t>
      </w:r>
      <w:bookmarkEnd w:id="29"/>
      <w:bookmarkEnd w:id="30"/>
      <w:bookmarkEnd w:id="31"/>
      <w:bookmarkEnd w:id="32"/>
      <w:bookmarkEnd w:id="33"/>
    </w:p>
    <w:p w:rsidR="00F750F9" w:rsidRDefault="00F750F9">
      <w:pPr>
        <w:pStyle w:val="a5"/>
        <w:spacing w:before="156" w:after="156"/>
      </w:pPr>
      <w:bookmarkStart w:id="34" w:name="_Toc87960378"/>
      <w:bookmarkStart w:id="35" w:name="_Toc141173207"/>
      <w:r>
        <w:rPr>
          <w:rFonts w:hint="eastAsia"/>
        </w:rPr>
        <w:t>外观</w:t>
      </w:r>
      <w:bookmarkEnd w:id="34"/>
      <w:bookmarkEnd w:id="35"/>
    </w:p>
    <w:p w:rsidR="00F750F9" w:rsidRDefault="00F750F9">
      <w:pPr>
        <w:pStyle w:val="a5"/>
        <w:numPr>
          <w:ilvl w:val="0"/>
          <w:numId w:val="0"/>
        </w:numPr>
        <w:spacing w:before="156" w:after="156"/>
        <w:jc w:val="both"/>
        <w:rPr>
          <w:rFonts w:ascii="宋体" w:eastAsia="宋体" w:hAnsi="宋体"/>
        </w:rPr>
      </w:pPr>
      <w:r>
        <w:rPr>
          <w:rFonts w:ascii="宋体" w:eastAsia="宋体" w:hAnsi="宋体"/>
        </w:rPr>
        <w:tab/>
      </w:r>
      <w:bookmarkStart w:id="36" w:name="_Toc87960379"/>
      <w:bookmarkStart w:id="37" w:name="_Toc86141085"/>
      <w:bookmarkStart w:id="38" w:name="_Toc141173208"/>
      <w:r>
        <w:rPr>
          <w:rFonts w:ascii="宋体" w:eastAsia="宋体" w:hAnsi="宋体" w:hint="eastAsia"/>
        </w:rPr>
        <w:t>类白至黄色的乳状液，久置可有少量分层，轻微摇动或搅动仍为均匀乳状液。</w:t>
      </w:r>
      <w:bookmarkEnd w:id="36"/>
      <w:bookmarkEnd w:id="37"/>
      <w:bookmarkEnd w:id="38"/>
    </w:p>
    <w:p w:rsidR="00F750F9" w:rsidRDefault="00F750F9">
      <w:pPr>
        <w:pStyle w:val="a5"/>
        <w:spacing w:before="156" w:after="156"/>
      </w:pPr>
      <w:bookmarkStart w:id="39" w:name="_Toc87960380"/>
      <w:bookmarkStart w:id="40" w:name="_Toc141173209"/>
      <w:r>
        <w:rPr>
          <w:rFonts w:hint="eastAsia"/>
        </w:rPr>
        <w:t>技术指标</w:t>
      </w:r>
      <w:bookmarkEnd w:id="39"/>
      <w:bookmarkEnd w:id="40"/>
    </w:p>
    <w:p w:rsidR="00F750F9" w:rsidRDefault="00F750F9">
      <w:pPr>
        <w:pStyle w:val="a5"/>
        <w:numPr>
          <w:ilvl w:val="0"/>
          <w:numId w:val="0"/>
        </w:numPr>
        <w:spacing w:before="156" w:after="156"/>
        <w:jc w:val="both"/>
        <w:rPr>
          <w:rFonts w:ascii="宋体" w:eastAsia="宋体" w:hAnsi="宋体"/>
        </w:rPr>
      </w:pPr>
      <w:r>
        <w:rPr>
          <w:rFonts w:ascii="宋体" w:eastAsia="宋体" w:hAnsi="宋体"/>
        </w:rPr>
        <w:tab/>
      </w:r>
      <w:bookmarkStart w:id="41" w:name="_Toc141173210"/>
      <w:bookmarkStart w:id="42" w:name="_Toc87960381"/>
      <w:r>
        <w:rPr>
          <w:rFonts w:ascii="宋体" w:eastAsia="宋体" w:hAnsi="宋体" w:hint="eastAsia"/>
        </w:rPr>
        <w:t>应符合表</w:t>
      </w:r>
      <w:r>
        <w:rPr>
          <w:rFonts w:ascii="宋体" w:eastAsia="宋体" w:hAnsi="宋体"/>
        </w:rPr>
        <w:t>1</w:t>
      </w:r>
      <w:r>
        <w:rPr>
          <w:rFonts w:ascii="宋体" w:eastAsia="宋体" w:hAnsi="宋体" w:hint="eastAsia"/>
        </w:rPr>
        <w:t>要求。</w:t>
      </w:r>
      <w:bookmarkEnd w:id="41"/>
      <w:bookmarkEnd w:id="42"/>
    </w:p>
    <w:p w:rsidR="00F750F9" w:rsidRDefault="00F750F9">
      <w:pPr>
        <w:pStyle w:val="aff1"/>
        <w:ind w:firstLine="440"/>
      </w:pPr>
    </w:p>
    <w:p w:rsidR="00F750F9" w:rsidRDefault="00F750F9">
      <w:pPr>
        <w:pStyle w:val="aff1"/>
        <w:ind w:firstLine="440"/>
      </w:pPr>
    </w:p>
    <w:p w:rsidR="00F750F9" w:rsidRDefault="00F750F9">
      <w:pPr>
        <w:pStyle w:val="aff1"/>
        <w:ind w:firstLineChars="1250" w:firstLine="2750"/>
        <w:rPr>
          <w:rFonts w:ascii="黑体" w:eastAsia="黑体" w:hAnsi="黑体"/>
        </w:rPr>
      </w:pPr>
      <w:r>
        <w:rPr>
          <w:rFonts w:ascii="黑体" w:eastAsia="黑体" w:hAnsi="黑体" w:hint="eastAsia"/>
        </w:rPr>
        <w:t>表</w:t>
      </w:r>
      <w:r>
        <w:rPr>
          <w:rFonts w:ascii="黑体" w:eastAsia="黑体" w:hAnsi="黑体"/>
        </w:rPr>
        <w:t>1  50</w:t>
      </w:r>
      <w:r>
        <w:rPr>
          <w:rFonts w:ascii="Calibri" w:eastAsia="黑体" w:hAnsi="Calibri" w:cs="Calibri"/>
        </w:rPr>
        <w:t xml:space="preserve"> </w:t>
      </w:r>
      <w:r>
        <w:rPr>
          <w:rFonts w:ascii="黑体" w:eastAsia="黑体" w:hAnsi="黑体"/>
        </w:rPr>
        <w:t>%</w:t>
      </w:r>
      <w:r>
        <w:rPr>
          <w:rFonts w:ascii="黑体" w:eastAsia="黑体" w:hAnsi="黑体" w:hint="eastAsia"/>
        </w:rPr>
        <w:t>异丙甲草胺水乳剂控制项目指标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268"/>
        <w:gridCol w:w="5209"/>
      </w:tblGrid>
      <w:tr w:rsidR="00F750F9">
        <w:trPr>
          <w:trHeight w:val="70"/>
        </w:trPr>
        <w:tc>
          <w:tcPr>
            <w:tcW w:w="4361" w:type="dxa"/>
            <w:gridSpan w:val="2"/>
          </w:tcPr>
          <w:p w:rsidR="00F750F9" w:rsidRDefault="00F750F9" w:rsidP="00274922">
            <w:pPr>
              <w:pStyle w:val="PlainText"/>
              <w:ind w:firstLineChars="599" w:firstLine="1258"/>
            </w:pPr>
            <w:r>
              <w:rPr>
                <w:rFonts w:hint="eastAsia"/>
              </w:rPr>
              <w:t>项</w:t>
            </w:r>
            <w:r>
              <w:t xml:space="preserve">      </w:t>
            </w:r>
            <w:r>
              <w:rPr>
                <w:rFonts w:hint="eastAsia"/>
              </w:rPr>
              <w:t>目</w:t>
            </w:r>
          </w:p>
        </w:tc>
        <w:tc>
          <w:tcPr>
            <w:tcW w:w="5209" w:type="dxa"/>
          </w:tcPr>
          <w:p w:rsidR="00F750F9" w:rsidRDefault="00F750F9" w:rsidP="00274922">
            <w:pPr>
              <w:pStyle w:val="PlainText"/>
              <w:ind w:firstLineChars="896" w:firstLine="1882"/>
            </w:pPr>
            <w:r>
              <w:t xml:space="preserve">  </w:t>
            </w:r>
            <w:r>
              <w:rPr>
                <w:rFonts w:hint="eastAsia"/>
              </w:rPr>
              <w:t>指</w:t>
            </w:r>
            <w:r>
              <w:t xml:space="preserve">       </w:t>
            </w:r>
            <w:r>
              <w:rPr>
                <w:rFonts w:hint="eastAsia"/>
              </w:rPr>
              <w:t>标</w:t>
            </w:r>
          </w:p>
        </w:tc>
      </w:tr>
      <w:tr w:rsidR="00F750F9">
        <w:trPr>
          <w:cantSplit/>
          <w:trHeight w:val="208"/>
        </w:trPr>
        <w:tc>
          <w:tcPr>
            <w:tcW w:w="4361" w:type="dxa"/>
            <w:gridSpan w:val="2"/>
            <w:vAlign w:val="center"/>
          </w:tcPr>
          <w:p w:rsidR="00F750F9" w:rsidRDefault="00F750F9">
            <w:pPr>
              <w:adjustRightInd w:val="0"/>
              <w:spacing w:line="360" w:lineRule="auto"/>
              <w:rPr>
                <w:szCs w:val="21"/>
              </w:rPr>
            </w:pPr>
            <w:r>
              <w:rPr>
                <w:rFonts w:hint="eastAsia"/>
                <w:szCs w:val="21"/>
              </w:rPr>
              <w:t>异丙甲草胺质量分数</w:t>
            </w:r>
            <w:r>
              <w:rPr>
                <w:szCs w:val="21"/>
              </w:rPr>
              <w:t>/%</w:t>
            </w:r>
          </w:p>
        </w:tc>
        <w:tc>
          <w:tcPr>
            <w:tcW w:w="5209" w:type="dxa"/>
            <w:vAlign w:val="center"/>
          </w:tcPr>
          <w:p w:rsidR="00F750F9" w:rsidRDefault="00F750F9">
            <w:pPr>
              <w:adjustRightInd w:val="0"/>
              <w:spacing w:line="360" w:lineRule="auto"/>
              <w:jc w:val="center"/>
              <w:rPr>
                <w:szCs w:val="21"/>
              </w:rPr>
            </w:pPr>
            <w:r>
              <w:rPr>
                <w:szCs w:val="21"/>
              </w:rPr>
              <w:t>50.0</w:t>
            </w:r>
            <w:r>
              <w:rPr>
                <w:szCs w:val="21"/>
                <w:eastAsianLayout w:id="-1196779776" w:combine="1"/>
              </w:rPr>
              <w:t>+2.5 -2.5</w:t>
            </w:r>
          </w:p>
        </w:tc>
      </w:tr>
      <w:tr w:rsidR="00F750F9">
        <w:trPr>
          <w:cantSplit/>
        </w:trPr>
        <w:tc>
          <w:tcPr>
            <w:tcW w:w="4361" w:type="dxa"/>
            <w:gridSpan w:val="2"/>
            <w:vAlign w:val="center"/>
          </w:tcPr>
          <w:p w:rsidR="00F750F9" w:rsidRDefault="00F750F9">
            <w:pPr>
              <w:adjustRightInd w:val="0"/>
              <w:spacing w:line="360" w:lineRule="auto"/>
              <w:rPr>
                <w:szCs w:val="21"/>
              </w:rPr>
            </w:pPr>
            <w:r>
              <w:rPr>
                <w:color w:val="000000"/>
                <w:szCs w:val="21"/>
              </w:rPr>
              <w:t>2-</w:t>
            </w:r>
            <w:r>
              <w:rPr>
                <w:rFonts w:hint="eastAsia"/>
                <w:color w:val="000000"/>
                <w:szCs w:val="21"/>
              </w:rPr>
              <w:t>乙基</w:t>
            </w:r>
            <w:r>
              <w:rPr>
                <w:color w:val="000000"/>
                <w:szCs w:val="21"/>
              </w:rPr>
              <w:t>-6-</w:t>
            </w:r>
            <w:r>
              <w:rPr>
                <w:rFonts w:hint="eastAsia"/>
                <w:color w:val="000000"/>
                <w:szCs w:val="21"/>
              </w:rPr>
              <w:t>甲基苯胺（杂质</w:t>
            </w:r>
            <w:r>
              <w:rPr>
                <w:color w:val="000000"/>
                <w:szCs w:val="21"/>
              </w:rPr>
              <w:t>1</w:t>
            </w:r>
            <w:r>
              <w:rPr>
                <w:rFonts w:hint="eastAsia"/>
                <w:color w:val="000000"/>
                <w:szCs w:val="21"/>
              </w:rPr>
              <w:t>）</w:t>
            </w:r>
            <w:r>
              <w:rPr>
                <w:color w:val="000000"/>
                <w:szCs w:val="21"/>
              </w:rPr>
              <w:t xml:space="preserve">/g/kg </w:t>
            </w:r>
            <w:r>
              <w:rPr>
                <w:szCs w:val="21"/>
              </w:rPr>
              <w:t xml:space="preserve"> </w:t>
            </w:r>
          </w:p>
        </w:tc>
        <w:tc>
          <w:tcPr>
            <w:tcW w:w="5209" w:type="dxa"/>
            <w:vAlign w:val="center"/>
          </w:tcPr>
          <w:p w:rsidR="00F750F9" w:rsidRDefault="00F750F9">
            <w:pPr>
              <w:adjustRightInd w:val="0"/>
              <w:spacing w:line="360" w:lineRule="auto"/>
              <w:jc w:val="center"/>
              <w:rPr>
                <w:szCs w:val="21"/>
              </w:rPr>
            </w:pPr>
            <w:r>
              <w:rPr>
                <w:rFonts w:hint="eastAsia"/>
                <w:szCs w:val="21"/>
              </w:rPr>
              <w:t>≤</w:t>
            </w:r>
            <w:r>
              <w:rPr>
                <w:szCs w:val="21"/>
              </w:rPr>
              <w:t>0.5</w:t>
            </w:r>
          </w:p>
        </w:tc>
      </w:tr>
      <w:tr w:rsidR="00F750F9">
        <w:trPr>
          <w:cantSplit/>
        </w:trPr>
        <w:tc>
          <w:tcPr>
            <w:tcW w:w="4361" w:type="dxa"/>
            <w:gridSpan w:val="2"/>
            <w:vAlign w:val="center"/>
          </w:tcPr>
          <w:p w:rsidR="00F750F9" w:rsidRDefault="00F750F9">
            <w:pPr>
              <w:adjustRightInd w:val="0"/>
              <w:spacing w:line="360" w:lineRule="auto"/>
              <w:rPr>
                <w:szCs w:val="21"/>
              </w:rPr>
            </w:pPr>
            <w:r>
              <w:rPr>
                <w:color w:val="000000"/>
                <w:szCs w:val="21"/>
              </w:rPr>
              <w:t>2</w:t>
            </w:r>
            <w:r>
              <w:rPr>
                <w:rFonts w:ascii="Calibri" w:hAnsi="Calibri" w:cs="Calibri"/>
                <w:color w:val="000000"/>
                <w:szCs w:val="21"/>
              </w:rPr>
              <w:t>'</w:t>
            </w:r>
            <w:r>
              <w:rPr>
                <w:color w:val="000000"/>
                <w:szCs w:val="21"/>
              </w:rPr>
              <w:t>-</w:t>
            </w:r>
            <w:r>
              <w:rPr>
                <w:rFonts w:hint="eastAsia"/>
                <w:color w:val="000000"/>
                <w:szCs w:val="21"/>
              </w:rPr>
              <w:t>乙基</w:t>
            </w:r>
            <w:r>
              <w:rPr>
                <w:color w:val="000000"/>
                <w:szCs w:val="21"/>
              </w:rPr>
              <w:t>-6</w:t>
            </w:r>
            <w:r>
              <w:rPr>
                <w:rFonts w:ascii="Calibri" w:hAnsi="Calibri" w:cs="Calibri"/>
                <w:color w:val="000000"/>
                <w:szCs w:val="21"/>
              </w:rPr>
              <w:t>'</w:t>
            </w:r>
            <w:r>
              <w:rPr>
                <w:color w:val="000000"/>
                <w:szCs w:val="21"/>
              </w:rPr>
              <w:t>-</w:t>
            </w:r>
            <w:r>
              <w:rPr>
                <w:rFonts w:hint="eastAsia"/>
                <w:color w:val="000000"/>
                <w:szCs w:val="21"/>
              </w:rPr>
              <w:t>甲基</w:t>
            </w:r>
            <w:r>
              <w:rPr>
                <w:color w:val="000000"/>
                <w:szCs w:val="21"/>
              </w:rPr>
              <w:t>-N-(2-</w:t>
            </w:r>
            <w:r>
              <w:rPr>
                <w:rFonts w:hint="eastAsia"/>
                <w:color w:val="000000"/>
                <w:szCs w:val="21"/>
              </w:rPr>
              <w:t>甲氧基</w:t>
            </w:r>
            <w:r>
              <w:rPr>
                <w:color w:val="000000"/>
                <w:szCs w:val="21"/>
              </w:rPr>
              <w:t>-1-</w:t>
            </w:r>
            <w:r>
              <w:rPr>
                <w:rFonts w:hint="eastAsia"/>
                <w:color w:val="000000"/>
                <w:szCs w:val="21"/>
              </w:rPr>
              <w:t>甲基乙基</w:t>
            </w:r>
            <w:r>
              <w:rPr>
                <w:color w:val="000000"/>
                <w:szCs w:val="21"/>
              </w:rPr>
              <w:t>)</w:t>
            </w:r>
            <w:r>
              <w:rPr>
                <w:rFonts w:hint="eastAsia"/>
                <w:color w:val="000000"/>
                <w:szCs w:val="21"/>
              </w:rPr>
              <w:t>苯胺（杂质</w:t>
            </w:r>
            <w:r>
              <w:rPr>
                <w:color w:val="000000"/>
                <w:szCs w:val="21"/>
              </w:rPr>
              <w:t>2</w:t>
            </w:r>
            <w:r>
              <w:rPr>
                <w:rFonts w:hint="eastAsia"/>
                <w:color w:val="000000"/>
                <w:szCs w:val="21"/>
              </w:rPr>
              <w:t>）</w:t>
            </w:r>
            <w:r>
              <w:rPr>
                <w:color w:val="000000"/>
                <w:szCs w:val="21"/>
              </w:rPr>
              <w:t>/g/kg</w:t>
            </w:r>
            <w:r>
              <w:rPr>
                <w:color w:val="000000"/>
                <w:szCs w:val="21"/>
                <w:vertAlign w:val="superscript"/>
              </w:rPr>
              <w:t xml:space="preserve">                            </w:t>
            </w:r>
          </w:p>
        </w:tc>
        <w:tc>
          <w:tcPr>
            <w:tcW w:w="5209" w:type="dxa"/>
            <w:vAlign w:val="center"/>
          </w:tcPr>
          <w:p w:rsidR="00F750F9" w:rsidRDefault="00F750F9">
            <w:pPr>
              <w:adjustRightInd w:val="0"/>
              <w:spacing w:line="360" w:lineRule="auto"/>
              <w:jc w:val="center"/>
              <w:rPr>
                <w:szCs w:val="21"/>
              </w:rPr>
            </w:pPr>
            <w:r>
              <w:rPr>
                <w:rFonts w:hint="eastAsia"/>
                <w:szCs w:val="21"/>
              </w:rPr>
              <w:t>≤</w:t>
            </w:r>
            <w:r>
              <w:rPr>
                <w:szCs w:val="21"/>
              </w:rPr>
              <w:t>2.0</w:t>
            </w:r>
          </w:p>
        </w:tc>
      </w:tr>
      <w:tr w:rsidR="00F750F9">
        <w:trPr>
          <w:cantSplit/>
        </w:trPr>
        <w:tc>
          <w:tcPr>
            <w:tcW w:w="4361" w:type="dxa"/>
            <w:gridSpan w:val="2"/>
            <w:vAlign w:val="center"/>
          </w:tcPr>
          <w:p w:rsidR="00F750F9" w:rsidRDefault="00F750F9">
            <w:pPr>
              <w:adjustRightInd w:val="0"/>
              <w:spacing w:line="360" w:lineRule="auto"/>
              <w:rPr>
                <w:szCs w:val="21"/>
              </w:rPr>
            </w:pPr>
            <w:r>
              <w:rPr>
                <w:color w:val="000000"/>
                <w:szCs w:val="21"/>
              </w:rPr>
              <w:t>2</w:t>
            </w:r>
            <w:r>
              <w:rPr>
                <w:rFonts w:ascii="Calibri" w:hAnsi="Calibri" w:cs="Calibri"/>
                <w:color w:val="000000"/>
                <w:szCs w:val="21"/>
              </w:rPr>
              <w:t>'</w:t>
            </w:r>
            <w:r>
              <w:rPr>
                <w:color w:val="000000"/>
                <w:szCs w:val="21"/>
              </w:rPr>
              <w:t>-</w:t>
            </w:r>
            <w:r>
              <w:rPr>
                <w:rFonts w:hint="eastAsia"/>
                <w:color w:val="000000"/>
                <w:szCs w:val="21"/>
              </w:rPr>
              <w:t>乙基</w:t>
            </w:r>
            <w:r>
              <w:rPr>
                <w:color w:val="000000"/>
                <w:szCs w:val="21"/>
              </w:rPr>
              <w:t>-6</w:t>
            </w:r>
            <w:r>
              <w:rPr>
                <w:rFonts w:ascii="Calibri" w:hAnsi="Calibri" w:cs="Calibri"/>
                <w:color w:val="000000"/>
                <w:szCs w:val="21"/>
              </w:rPr>
              <w:t>'</w:t>
            </w:r>
            <w:r>
              <w:rPr>
                <w:color w:val="000000"/>
                <w:szCs w:val="21"/>
              </w:rPr>
              <w:t>-</w:t>
            </w:r>
            <w:r>
              <w:rPr>
                <w:rFonts w:hint="eastAsia"/>
                <w:color w:val="000000"/>
                <w:szCs w:val="21"/>
              </w:rPr>
              <w:t>甲基</w:t>
            </w:r>
            <w:r>
              <w:rPr>
                <w:color w:val="000000"/>
                <w:szCs w:val="21"/>
              </w:rPr>
              <w:t>-2-</w:t>
            </w:r>
            <w:r>
              <w:rPr>
                <w:rFonts w:hint="eastAsia"/>
                <w:color w:val="000000"/>
                <w:szCs w:val="21"/>
              </w:rPr>
              <w:t>氯乙酰苯胺（杂质</w:t>
            </w:r>
            <w:r>
              <w:rPr>
                <w:color w:val="000000"/>
                <w:szCs w:val="21"/>
              </w:rPr>
              <w:t>3</w:t>
            </w:r>
            <w:r>
              <w:rPr>
                <w:rFonts w:hint="eastAsia"/>
                <w:color w:val="000000"/>
                <w:szCs w:val="21"/>
              </w:rPr>
              <w:t>）</w:t>
            </w:r>
            <w:r>
              <w:rPr>
                <w:color w:val="000000"/>
                <w:szCs w:val="21"/>
              </w:rPr>
              <w:t>/g/kg</w:t>
            </w:r>
            <w:r>
              <w:rPr>
                <w:color w:val="000000"/>
                <w:szCs w:val="21"/>
                <w:vertAlign w:val="superscript"/>
              </w:rPr>
              <w:t xml:space="preserve">                                                           </w:t>
            </w:r>
          </w:p>
        </w:tc>
        <w:tc>
          <w:tcPr>
            <w:tcW w:w="5209" w:type="dxa"/>
            <w:vAlign w:val="center"/>
          </w:tcPr>
          <w:p w:rsidR="00F750F9" w:rsidRDefault="00F750F9">
            <w:pPr>
              <w:adjustRightInd w:val="0"/>
              <w:spacing w:line="360" w:lineRule="auto"/>
              <w:jc w:val="center"/>
              <w:rPr>
                <w:szCs w:val="21"/>
              </w:rPr>
            </w:pPr>
            <w:r>
              <w:rPr>
                <w:rFonts w:hint="eastAsia"/>
                <w:szCs w:val="21"/>
              </w:rPr>
              <w:t>≤</w:t>
            </w:r>
            <w:r>
              <w:rPr>
                <w:szCs w:val="21"/>
              </w:rPr>
              <w:t>2.0</w:t>
            </w:r>
          </w:p>
        </w:tc>
      </w:tr>
      <w:tr w:rsidR="00F750F9">
        <w:trPr>
          <w:cantSplit/>
        </w:trPr>
        <w:tc>
          <w:tcPr>
            <w:tcW w:w="4361" w:type="dxa"/>
            <w:gridSpan w:val="2"/>
            <w:vAlign w:val="center"/>
          </w:tcPr>
          <w:p w:rsidR="00F750F9" w:rsidRDefault="00F750F9">
            <w:pPr>
              <w:spacing w:line="360" w:lineRule="auto"/>
              <w:rPr>
                <w:szCs w:val="21"/>
              </w:rPr>
            </w:pPr>
            <w:r>
              <w:rPr>
                <w:szCs w:val="21"/>
              </w:rPr>
              <w:t>pH</w:t>
            </w:r>
            <w:r>
              <w:rPr>
                <w:rFonts w:hint="eastAsia"/>
                <w:szCs w:val="21"/>
              </w:rPr>
              <w:t>值</w:t>
            </w:r>
          </w:p>
        </w:tc>
        <w:tc>
          <w:tcPr>
            <w:tcW w:w="5209" w:type="dxa"/>
            <w:vAlign w:val="center"/>
          </w:tcPr>
          <w:p w:rsidR="00F750F9" w:rsidRDefault="00F750F9">
            <w:pPr>
              <w:adjustRightInd w:val="0"/>
              <w:spacing w:line="360" w:lineRule="auto"/>
              <w:jc w:val="center"/>
              <w:rPr>
                <w:szCs w:val="21"/>
              </w:rPr>
            </w:pPr>
            <w:r>
              <w:rPr>
                <w:szCs w:val="21"/>
              </w:rPr>
              <w:t>5.0</w:t>
            </w:r>
            <w:r>
              <w:rPr>
                <w:rFonts w:hint="eastAsia"/>
                <w:szCs w:val="21"/>
              </w:rPr>
              <w:t>～</w:t>
            </w:r>
            <w:r>
              <w:rPr>
                <w:szCs w:val="21"/>
              </w:rPr>
              <w:t>8.0</w:t>
            </w:r>
          </w:p>
        </w:tc>
      </w:tr>
      <w:tr w:rsidR="00F750F9">
        <w:trPr>
          <w:cantSplit/>
        </w:trPr>
        <w:tc>
          <w:tcPr>
            <w:tcW w:w="2093" w:type="dxa"/>
            <w:vMerge w:val="restart"/>
            <w:vAlign w:val="center"/>
          </w:tcPr>
          <w:p w:rsidR="00F750F9" w:rsidRDefault="00F750F9">
            <w:pPr>
              <w:spacing w:line="360" w:lineRule="auto"/>
              <w:rPr>
                <w:szCs w:val="21"/>
              </w:rPr>
            </w:pPr>
            <w:r>
              <w:rPr>
                <w:rFonts w:hint="eastAsia"/>
                <w:szCs w:val="21"/>
              </w:rPr>
              <w:t>倾倒性</w:t>
            </w:r>
            <w:r>
              <w:rPr>
                <w:szCs w:val="21"/>
              </w:rPr>
              <w:t xml:space="preserve">  </w:t>
            </w:r>
          </w:p>
        </w:tc>
        <w:tc>
          <w:tcPr>
            <w:tcW w:w="2268" w:type="dxa"/>
            <w:vAlign w:val="center"/>
          </w:tcPr>
          <w:p w:rsidR="00F750F9" w:rsidRDefault="00F750F9">
            <w:pPr>
              <w:spacing w:line="360" w:lineRule="auto"/>
              <w:rPr>
                <w:szCs w:val="21"/>
              </w:rPr>
            </w:pPr>
            <w:r>
              <w:rPr>
                <w:rFonts w:hint="eastAsia"/>
                <w:szCs w:val="21"/>
              </w:rPr>
              <w:t>倾倒后残余物</w:t>
            </w:r>
            <w:r>
              <w:rPr>
                <w:szCs w:val="21"/>
              </w:rPr>
              <w:t xml:space="preserve">/%         </w:t>
            </w:r>
          </w:p>
        </w:tc>
        <w:tc>
          <w:tcPr>
            <w:tcW w:w="5209" w:type="dxa"/>
            <w:vAlign w:val="center"/>
          </w:tcPr>
          <w:p w:rsidR="00F750F9" w:rsidRDefault="00F750F9">
            <w:pPr>
              <w:spacing w:line="360" w:lineRule="auto"/>
              <w:jc w:val="center"/>
              <w:rPr>
                <w:szCs w:val="21"/>
              </w:rPr>
            </w:pPr>
            <w:r>
              <w:rPr>
                <w:rFonts w:hint="eastAsia"/>
                <w:szCs w:val="21"/>
              </w:rPr>
              <w:t>≤</w:t>
            </w:r>
            <w:r>
              <w:rPr>
                <w:szCs w:val="21"/>
              </w:rPr>
              <w:t>5.0</w:t>
            </w:r>
          </w:p>
        </w:tc>
      </w:tr>
      <w:tr w:rsidR="00F750F9">
        <w:trPr>
          <w:cantSplit/>
        </w:trPr>
        <w:tc>
          <w:tcPr>
            <w:tcW w:w="2093" w:type="dxa"/>
            <w:vMerge/>
            <w:vAlign w:val="center"/>
          </w:tcPr>
          <w:p w:rsidR="00F750F9" w:rsidRDefault="00F750F9">
            <w:pPr>
              <w:spacing w:line="360" w:lineRule="auto"/>
              <w:rPr>
                <w:szCs w:val="21"/>
              </w:rPr>
            </w:pPr>
          </w:p>
        </w:tc>
        <w:tc>
          <w:tcPr>
            <w:tcW w:w="2268" w:type="dxa"/>
            <w:vAlign w:val="center"/>
          </w:tcPr>
          <w:p w:rsidR="00F750F9" w:rsidRDefault="00F750F9">
            <w:pPr>
              <w:spacing w:line="360" w:lineRule="auto"/>
              <w:rPr>
                <w:szCs w:val="21"/>
              </w:rPr>
            </w:pPr>
            <w:r>
              <w:rPr>
                <w:rFonts w:hint="eastAsia"/>
                <w:szCs w:val="21"/>
              </w:rPr>
              <w:t>洗涤后残余物</w:t>
            </w:r>
            <w:r>
              <w:rPr>
                <w:szCs w:val="21"/>
              </w:rPr>
              <w:t xml:space="preserve">/%       </w:t>
            </w:r>
          </w:p>
        </w:tc>
        <w:tc>
          <w:tcPr>
            <w:tcW w:w="5209" w:type="dxa"/>
            <w:vAlign w:val="center"/>
          </w:tcPr>
          <w:p w:rsidR="00F750F9" w:rsidRDefault="00F750F9">
            <w:pPr>
              <w:spacing w:line="360" w:lineRule="auto"/>
              <w:jc w:val="center"/>
              <w:rPr>
                <w:szCs w:val="21"/>
              </w:rPr>
            </w:pPr>
            <w:r>
              <w:rPr>
                <w:rFonts w:hint="eastAsia"/>
                <w:szCs w:val="21"/>
              </w:rPr>
              <w:t>≤</w:t>
            </w:r>
            <w:r>
              <w:rPr>
                <w:szCs w:val="21"/>
              </w:rPr>
              <w:t>0.5</w:t>
            </w:r>
          </w:p>
        </w:tc>
      </w:tr>
      <w:tr w:rsidR="00F750F9">
        <w:trPr>
          <w:cantSplit/>
        </w:trPr>
        <w:tc>
          <w:tcPr>
            <w:tcW w:w="4361" w:type="dxa"/>
            <w:gridSpan w:val="2"/>
            <w:vAlign w:val="center"/>
          </w:tcPr>
          <w:p w:rsidR="00F750F9" w:rsidRDefault="00F750F9">
            <w:pPr>
              <w:spacing w:line="360" w:lineRule="auto"/>
              <w:rPr>
                <w:szCs w:val="21"/>
              </w:rPr>
            </w:pPr>
            <w:r>
              <w:rPr>
                <w:rFonts w:hint="eastAsia"/>
                <w:szCs w:val="21"/>
              </w:rPr>
              <w:t>持久起泡性（</w:t>
            </w:r>
            <w:r>
              <w:rPr>
                <w:szCs w:val="21"/>
              </w:rPr>
              <w:t>1 min</w:t>
            </w:r>
            <w:r>
              <w:rPr>
                <w:rFonts w:hint="eastAsia"/>
                <w:szCs w:val="21"/>
              </w:rPr>
              <w:t>后）</w:t>
            </w:r>
            <w:r>
              <w:rPr>
                <w:szCs w:val="21"/>
              </w:rPr>
              <w:t xml:space="preserve">/mL </w:t>
            </w:r>
          </w:p>
        </w:tc>
        <w:tc>
          <w:tcPr>
            <w:tcW w:w="5209" w:type="dxa"/>
            <w:vAlign w:val="center"/>
          </w:tcPr>
          <w:p w:rsidR="00F750F9" w:rsidRDefault="00F750F9">
            <w:pPr>
              <w:spacing w:line="360" w:lineRule="auto"/>
              <w:jc w:val="center"/>
              <w:rPr>
                <w:szCs w:val="21"/>
              </w:rPr>
            </w:pPr>
            <w:r>
              <w:rPr>
                <w:rFonts w:hint="eastAsia"/>
                <w:szCs w:val="21"/>
              </w:rPr>
              <w:t>≤</w:t>
            </w:r>
            <w:r>
              <w:rPr>
                <w:szCs w:val="21"/>
              </w:rPr>
              <w:t>60</w:t>
            </w:r>
          </w:p>
        </w:tc>
      </w:tr>
      <w:tr w:rsidR="00F750F9">
        <w:trPr>
          <w:cantSplit/>
        </w:trPr>
        <w:tc>
          <w:tcPr>
            <w:tcW w:w="4361" w:type="dxa"/>
            <w:gridSpan w:val="2"/>
            <w:vAlign w:val="center"/>
          </w:tcPr>
          <w:p w:rsidR="00F750F9" w:rsidRDefault="00F750F9">
            <w:pPr>
              <w:spacing w:line="360" w:lineRule="auto"/>
              <w:rPr>
                <w:szCs w:val="21"/>
              </w:rPr>
            </w:pPr>
            <w:r>
              <w:rPr>
                <w:rFonts w:hint="eastAsia"/>
                <w:szCs w:val="21"/>
              </w:rPr>
              <w:t>乳液稳定性（稀释</w:t>
            </w:r>
            <w:r>
              <w:rPr>
                <w:szCs w:val="21"/>
              </w:rPr>
              <w:t>200</w:t>
            </w:r>
            <w:r>
              <w:rPr>
                <w:rFonts w:hint="eastAsia"/>
                <w:szCs w:val="21"/>
              </w:rPr>
              <w:t>倍）</w:t>
            </w:r>
            <w:r>
              <w:rPr>
                <w:szCs w:val="21"/>
              </w:rPr>
              <w:t xml:space="preserve">                                    </w:t>
            </w:r>
          </w:p>
        </w:tc>
        <w:tc>
          <w:tcPr>
            <w:tcW w:w="5209" w:type="dxa"/>
            <w:vAlign w:val="center"/>
          </w:tcPr>
          <w:p w:rsidR="00F750F9" w:rsidRDefault="00F750F9">
            <w:pPr>
              <w:rPr>
                <w:szCs w:val="21"/>
              </w:rPr>
            </w:pPr>
            <w:r>
              <w:rPr>
                <w:rFonts w:hint="eastAsia"/>
                <w:szCs w:val="21"/>
              </w:rPr>
              <w:t>量筒中无乳油（膏），沉油和沉淀析出</w:t>
            </w:r>
          </w:p>
        </w:tc>
      </w:tr>
      <w:tr w:rsidR="00F750F9">
        <w:trPr>
          <w:cantSplit/>
        </w:trPr>
        <w:tc>
          <w:tcPr>
            <w:tcW w:w="4361" w:type="dxa"/>
            <w:gridSpan w:val="2"/>
            <w:vAlign w:val="center"/>
          </w:tcPr>
          <w:p w:rsidR="00F750F9" w:rsidRDefault="00F750F9">
            <w:pPr>
              <w:spacing w:line="360" w:lineRule="auto"/>
              <w:rPr>
                <w:szCs w:val="21"/>
              </w:rPr>
            </w:pPr>
            <w:r>
              <w:rPr>
                <w:rFonts w:hint="eastAsia"/>
                <w:szCs w:val="21"/>
              </w:rPr>
              <w:t>低温稳定性</w:t>
            </w:r>
          </w:p>
        </w:tc>
        <w:tc>
          <w:tcPr>
            <w:tcW w:w="5209" w:type="dxa"/>
            <w:vAlign w:val="center"/>
          </w:tcPr>
          <w:p w:rsidR="00F750F9" w:rsidRDefault="00F750F9">
            <w:pPr>
              <w:spacing w:line="360" w:lineRule="auto"/>
              <w:rPr>
                <w:szCs w:val="21"/>
              </w:rPr>
            </w:pPr>
            <w:r>
              <w:rPr>
                <w:rFonts w:hint="eastAsia"/>
                <w:szCs w:val="21"/>
              </w:rPr>
              <w:t>冷储后，离心管底部离析物体积不超过</w:t>
            </w:r>
            <w:r>
              <w:rPr>
                <w:szCs w:val="21"/>
              </w:rPr>
              <w:t xml:space="preserve">0.3 mL </w:t>
            </w:r>
          </w:p>
        </w:tc>
      </w:tr>
      <w:tr w:rsidR="00F750F9">
        <w:trPr>
          <w:cantSplit/>
        </w:trPr>
        <w:tc>
          <w:tcPr>
            <w:tcW w:w="4361" w:type="dxa"/>
            <w:gridSpan w:val="2"/>
            <w:vAlign w:val="center"/>
          </w:tcPr>
          <w:p w:rsidR="00F750F9" w:rsidRDefault="00F750F9">
            <w:pPr>
              <w:spacing w:line="360" w:lineRule="auto"/>
              <w:rPr>
                <w:szCs w:val="21"/>
              </w:rPr>
            </w:pPr>
            <w:r>
              <w:rPr>
                <w:rFonts w:hint="eastAsia"/>
                <w:szCs w:val="21"/>
              </w:rPr>
              <w:t>热储稳定性</w:t>
            </w:r>
          </w:p>
        </w:tc>
        <w:tc>
          <w:tcPr>
            <w:tcW w:w="5209" w:type="dxa"/>
            <w:vAlign w:val="center"/>
          </w:tcPr>
          <w:p w:rsidR="00F750F9" w:rsidRDefault="00F750F9">
            <w:pPr>
              <w:rPr>
                <w:szCs w:val="21"/>
              </w:rPr>
            </w:pPr>
            <w:r>
              <w:rPr>
                <w:rFonts w:hint="eastAsia"/>
                <w:szCs w:val="21"/>
              </w:rPr>
              <w:t>热储后，异丙甲草胺的质量分数应不低于储前测得的异丙甲草胺质量分数的</w:t>
            </w:r>
            <w:r>
              <w:rPr>
                <w:szCs w:val="21"/>
              </w:rPr>
              <w:t>95</w:t>
            </w:r>
            <w:r>
              <w:rPr>
                <w:rFonts w:ascii="Calibri" w:hAnsi="Calibri" w:cs="Calibri"/>
                <w:szCs w:val="21"/>
              </w:rPr>
              <w:t xml:space="preserve"> %</w:t>
            </w:r>
            <w:r>
              <w:rPr>
                <w:rFonts w:hint="eastAsia"/>
                <w:szCs w:val="21"/>
              </w:rPr>
              <w:t>，杂质</w:t>
            </w:r>
            <w:r>
              <w:rPr>
                <w:szCs w:val="21"/>
              </w:rPr>
              <w:t>1</w:t>
            </w:r>
            <w:r>
              <w:rPr>
                <w:rFonts w:hint="eastAsia"/>
                <w:szCs w:val="21"/>
              </w:rPr>
              <w:t>、杂质</w:t>
            </w:r>
            <w:r>
              <w:rPr>
                <w:szCs w:val="21"/>
              </w:rPr>
              <w:t>2</w:t>
            </w:r>
            <w:r>
              <w:rPr>
                <w:rFonts w:hint="eastAsia"/>
                <w:szCs w:val="21"/>
              </w:rPr>
              <w:t>、杂质</w:t>
            </w:r>
            <w:r>
              <w:rPr>
                <w:szCs w:val="21"/>
              </w:rPr>
              <w:t>3</w:t>
            </w:r>
            <w:r>
              <w:rPr>
                <w:rFonts w:hint="eastAsia"/>
                <w:szCs w:val="21"/>
              </w:rPr>
              <w:t>、</w:t>
            </w:r>
            <w:r>
              <w:rPr>
                <w:szCs w:val="21"/>
              </w:rPr>
              <w:t xml:space="preserve"> pH</w:t>
            </w:r>
            <w:r>
              <w:rPr>
                <w:rFonts w:hint="eastAsia"/>
                <w:szCs w:val="21"/>
              </w:rPr>
              <w:t>和乳液稳定性仍应符合文件要求</w:t>
            </w:r>
          </w:p>
        </w:tc>
      </w:tr>
    </w:tbl>
    <w:p w:rsidR="00F750F9" w:rsidRDefault="00F750F9">
      <w:pPr>
        <w:pStyle w:val="a4"/>
        <w:spacing w:before="312" w:after="312"/>
        <w:ind w:left="0"/>
      </w:pPr>
      <w:bookmarkStart w:id="43" w:name="_Toc86829103"/>
      <w:bookmarkStart w:id="44" w:name="_Toc87960382"/>
      <w:bookmarkStart w:id="45" w:name="_Toc87960410"/>
      <w:bookmarkStart w:id="46" w:name="_Toc141173211"/>
      <w:bookmarkStart w:id="47" w:name="_Toc141173161"/>
      <w:r>
        <w:rPr>
          <w:rFonts w:hint="eastAsia"/>
        </w:rPr>
        <w:t>试验方法</w:t>
      </w:r>
      <w:bookmarkEnd w:id="43"/>
      <w:bookmarkEnd w:id="44"/>
      <w:bookmarkEnd w:id="45"/>
      <w:bookmarkEnd w:id="46"/>
      <w:bookmarkEnd w:id="47"/>
    </w:p>
    <w:p w:rsidR="00F750F9" w:rsidRDefault="00F750F9">
      <w:pPr>
        <w:pStyle w:val="aff1"/>
        <w:ind w:firstLine="440"/>
        <w:jc w:val="left"/>
        <w:rPr>
          <w:rFonts w:ascii="黑体" w:eastAsia="黑体" w:hAnsi="黑体"/>
        </w:rPr>
      </w:pPr>
      <w:r>
        <w:rPr>
          <w:rFonts w:ascii="黑体" w:eastAsia="黑体" w:hAnsi="黑体" w:hint="eastAsia"/>
        </w:rPr>
        <w:t>警示：使用本文件的人员应有实验室工作的实践经验。本文件并未指出所有的安全问题。使用者有责任采取适当的安全和健康措施。</w:t>
      </w:r>
    </w:p>
    <w:p w:rsidR="00F750F9" w:rsidRDefault="00F750F9">
      <w:pPr>
        <w:pStyle w:val="a5"/>
        <w:spacing w:before="156" w:after="156"/>
      </w:pPr>
      <w:bookmarkStart w:id="48" w:name="_Toc87960383"/>
      <w:bookmarkStart w:id="49" w:name="_Toc141173212"/>
      <w:r>
        <w:rPr>
          <w:rFonts w:hint="eastAsia"/>
        </w:rPr>
        <w:t>一般规定</w:t>
      </w:r>
      <w:bookmarkEnd w:id="48"/>
      <w:bookmarkEnd w:id="49"/>
    </w:p>
    <w:p w:rsidR="00F750F9" w:rsidRDefault="00F750F9">
      <w:pPr>
        <w:pStyle w:val="aff1"/>
        <w:jc w:val="left"/>
        <w:rPr>
          <w:sz w:val="21"/>
          <w:szCs w:val="21"/>
        </w:rPr>
      </w:pPr>
      <w:r>
        <w:rPr>
          <w:rFonts w:hint="eastAsia"/>
          <w:sz w:val="21"/>
          <w:szCs w:val="21"/>
        </w:rPr>
        <w:t>本文件所用试剂和水在没有注明其他要求时，均指分析纯试剂和蒸馏水。检验结果的判断按</w:t>
      </w:r>
      <w:r>
        <w:rPr>
          <w:sz w:val="21"/>
          <w:szCs w:val="21"/>
        </w:rPr>
        <w:t xml:space="preserve"> GB/T 8170</w:t>
      </w:r>
      <w:r>
        <w:rPr>
          <w:sz w:val="21"/>
          <w:szCs w:val="21"/>
        </w:rPr>
        <w:t>—</w:t>
      </w:r>
      <w:r>
        <w:rPr>
          <w:sz w:val="21"/>
          <w:szCs w:val="21"/>
        </w:rPr>
        <w:t xml:space="preserve">2008 </w:t>
      </w:r>
      <w:r>
        <w:rPr>
          <w:rFonts w:hint="eastAsia"/>
          <w:sz w:val="21"/>
          <w:szCs w:val="21"/>
        </w:rPr>
        <w:t>中</w:t>
      </w:r>
      <w:smartTag w:uri="urn:schemas-microsoft-com:office:smarttags" w:element="chsdate">
        <w:smartTagPr>
          <w:attr w:name="IsROCDate" w:val="False"/>
          <w:attr w:name="IsLunarDate" w:val="False"/>
          <w:attr w:name="Day" w:val="30"/>
          <w:attr w:name="Month" w:val="12"/>
          <w:attr w:name="Year" w:val="1899"/>
        </w:smartTagPr>
        <w:r>
          <w:rPr>
            <w:sz w:val="21"/>
            <w:szCs w:val="21"/>
          </w:rPr>
          <w:t>4.3.3</w:t>
        </w:r>
      </w:smartTag>
      <w:r>
        <w:rPr>
          <w:rFonts w:hint="eastAsia"/>
          <w:sz w:val="21"/>
          <w:szCs w:val="21"/>
        </w:rPr>
        <w:t>进行。</w:t>
      </w:r>
    </w:p>
    <w:p w:rsidR="00F750F9" w:rsidRDefault="00F750F9">
      <w:pPr>
        <w:pStyle w:val="a5"/>
        <w:spacing w:before="156" w:after="156"/>
      </w:pPr>
      <w:bookmarkStart w:id="50" w:name="_Toc87960384"/>
      <w:bookmarkStart w:id="51" w:name="_Toc141173213"/>
      <w:r>
        <w:rPr>
          <w:rFonts w:hint="eastAsia"/>
        </w:rPr>
        <w:t>取样</w:t>
      </w:r>
      <w:bookmarkEnd w:id="50"/>
      <w:bookmarkEnd w:id="51"/>
    </w:p>
    <w:p w:rsidR="00F750F9" w:rsidRDefault="00F750F9">
      <w:pPr>
        <w:pStyle w:val="aff1"/>
        <w:jc w:val="left"/>
        <w:rPr>
          <w:sz w:val="21"/>
          <w:szCs w:val="21"/>
        </w:rPr>
      </w:pPr>
      <w:r>
        <w:rPr>
          <w:rFonts w:hint="eastAsia"/>
          <w:sz w:val="21"/>
          <w:szCs w:val="21"/>
        </w:rPr>
        <w:t>按</w:t>
      </w:r>
      <w:r>
        <w:rPr>
          <w:sz w:val="21"/>
          <w:szCs w:val="21"/>
        </w:rPr>
        <w:t>GB/T 1605-2001</w:t>
      </w:r>
      <w:r>
        <w:rPr>
          <w:rFonts w:hint="eastAsia"/>
          <w:sz w:val="21"/>
          <w:szCs w:val="21"/>
        </w:rPr>
        <w:t>中</w:t>
      </w:r>
      <w:smartTag w:uri="urn:schemas-microsoft-com:office:smarttags" w:element="chsdate">
        <w:smartTagPr>
          <w:attr w:name="IsROCDate" w:val="False"/>
          <w:attr w:name="IsLunarDate" w:val="False"/>
          <w:attr w:name="Day" w:val="30"/>
          <w:attr w:name="Month" w:val="12"/>
          <w:attr w:name="Year" w:val="1899"/>
        </w:smartTagPr>
        <w:r>
          <w:rPr>
            <w:sz w:val="21"/>
            <w:szCs w:val="21"/>
          </w:rPr>
          <w:t>5.3.2</w:t>
        </w:r>
      </w:smartTag>
      <w:r>
        <w:rPr>
          <w:rFonts w:hint="eastAsia"/>
          <w:sz w:val="21"/>
          <w:szCs w:val="21"/>
        </w:rPr>
        <w:t>进行。用随机数表法确定抽样的包装件；最终取样量一般不少于</w:t>
      </w:r>
      <w:r>
        <w:rPr>
          <w:sz w:val="21"/>
          <w:szCs w:val="21"/>
        </w:rPr>
        <w:t xml:space="preserve">1000 </w:t>
      </w:r>
      <w:r>
        <w:rPr>
          <w:rFonts w:ascii="Times New Roman"/>
          <w:kern w:val="2"/>
          <w:sz w:val="21"/>
          <w:szCs w:val="21"/>
        </w:rPr>
        <w:t>mL</w:t>
      </w:r>
      <w:r>
        <w:rPr>
          <w:rFonts w:hint="eastAsia"/>
          <w:sz w:val="21"/>
          <w:szCs w:val="21"/>
        </w:rPr>
        <w:t>。</w:t>
      </w:r>
    </w:p>
    <w:p w:rsidR="00F750F9" w:rsidRDefault="00F750F9">
      <w:pPr>
        <w:pStyle w:val="a5"/>
        <w:spacing w:before="156" w:after="156"/>
      </w:pPr>
      <w:bookmarkStart w:id="52" w:name="_Toc87960385"/>
      <w:bookmarkStart w:id="53" w:name="_Toc141173214"/>
      <w:r>
        <w:rPr>
          <w:rFonts w:hint="eastAsia"/>
        </w:rPr>
        <w:t>鉴别试验</w:t>
      </w:r>
      <w:bookmarkEnd w:id="52"/>
      <w:bookmarkEnd w:id="53"/>
    </w:p>
    <w:p w:rsidR="00F750F9" w:rsidRDefault="00F750F9">
      <w:pPr>
        <w:ind w:firstLineChars="200" w:firstLine="420"/>
        <w:jc w:val="left"/>
        <w:rPr>
          <w:rFonts w:hAnsi="宋体" w:cs="宋体"/>
        </w:rPr>
      </w:pPr>
      <w:r>
        <w:rPr>
          <w:rFonts w:hAnsi="宋体" w:cs="宋体" w:hint="eastAsia"/>
        </w:rPr>
        <w:t>液相色谱法─本鉴别试验可与异丙甲草胺质量分数的测定同时进行。在相同的色谱操作条件下，试样溶液中某个色谱峰的保留时间与标样溶液中异丙甲草胺的色谱峰的保留时间，其相对差值应在</w:t>
      </w:r>
      <w:r>
        <w:rPr>
          <w:rFonts w:hAnsi="宋体" w:cs="宋体"/>
        </w:rPr>
        <w:t>1.5</w:t>
      </w:r>
      <w:r>
        <w:rPr>
          <w:rFonts w:ascii="Calibri" w:hAnsi="Calibri" w:cs="Calibri"/>
        </w:rPr>
        <w:t xml:space="preserve"> %</w:t>
      </w:r>
      <w:r>
        <w:rPr>
          <w:rFonts w:hAnsi="宋体" w:cs="宋体" w:hint="eastAsia"/>
        </w:rPr>
        <w:t>之内。</w:t>
      </w:r>
    </w:p>
    <w:p w:rsidR="00F750F9" w:rsidRDefault="00F750F9">
      <w:pPr>
        <w:pStyle w:val="a5"/>
        <w:spacing w:before="156" w:after="156"/>
      </w:pPr>
      <w:bookmarkStart w:id="54" w:name="_Toc141173215"/>
      <w:bookmarkStart w:id="55" w:name="_Toc87960386"/>
      <w:r>
        <w:rPr>
          <w:rFonts w:hint="eastAsia"/>
        </w:rPr>
        <w:t>外观</w:t>
      </w:r>
      <w:bookmarkEnd w:id="54"/>
      <w:bookmarkEnd w:id="55"/>
    </w:p>
    <w:p w:rsidR="00F750F9" w:rsidRDefault="00F750F9">
      <w:pPr>
        <w:pStyle w:val="aff1"/>
        <w:ind w:firstLine="440"/>
      </w:pPr>
      <w:r>
        <w:rPr>
          <w:rFonts w:hint="eastAsia"/>
        </w:rPr>
        <w:t>目测法。</w:t>
      </w:r>
    </w:p>
    <w:p w:rsidR="00F750F9" w:rsidRDefault="00F750F9">
      <w:pPr>
        <w:pStyle w:val="a5"/>
        <w:spacing w:before="156" w:after="156"/>
      </w:pPr>
      <w:bookmarkStart w:id="56" w:name="_Toc141173216"/>
      <w:bookmarkStart w:id="57" w:name="_Toc87960387"/>
      <w:r>
        <w:rPr>
          <w:rFonts w:hint="eastAsia"/>
        </w:rPr>
        <w:t>异丙甲草胺质量分数的测定</w:t>
      </w:r>
      <w:bookmarkEnd w:id="56"/>
      <w:bookmarkEnd w:id="57"/>
    </w:p>
    <w:p w:rsidR="00F750F9" w:rsidRDefault="00F750F9">
      <w:pPr>
        <w:pStyle w:val="a6"/>
        <w:spacing w:before="156" w:after="156"/>
      </w:pPr>
      <w:r>
        <w:rPr>
          <w:rFonts w:hint="eastAsia"/>
        </w:rPr>
        <w:t>方法提要</w:t>
      </w:r>
    </w:p>
    <w:p w:rsidR="00F750F9" w:rsidRDefault="00F750F9">
      <w:pPr>
        <w:pStyle w:val="PlainText"/>
        <w:ind w:firstLine="420"/>
        <w:jc w:val="left"/>
      </w:pPr>
      <w:r>
        <w:rPr>
          <w:rFonts w:hAnsi="宋体" w:cs="宋体" w:hint="eastAsia"/>
        </w:rPr>
        <w:t>试样用流动相溶解，以乙腈</w:t>
      </w:r>
      <w:r>
        <w:rPr>
          <w:rFonts w:hAnsi="宋体" w:cs="宋体"/>
        </w:rPr>
        <w:t>+</w:t>
      </w:r>
      <w:r>
        <w:rPr>
          <w:rFonts w:hAnsi="宋体" w:cs="宋体" w:hint="eastAsia"/>
        </w:rPr>
        <w:t>磷酸水为流动相，使用以</w:t>
      </w:r>
      <w:r>
        <w:rPr>
          <w:rFonts w:hAnsi="宋体" w:cs="宋体"/>
        </w:rPr>
        <w:t>C</w:t>
      </w:r>
      <w:r>
        <w:rPr>
          <w:rFonts w:hAnsi="宋体" w:cs="宋体"/>
          <w:vertAlign w:val="subscript"/>
        </w:rPr>
        <w:t>8</w:t>
      </w:r>
      <w:r>
        <w:rPr>
          <w:rFonts w:hAnsi="宋体" w:cs="宋体" w:hint="eastAsia"/>
        </w:rPr>
        <w:t>为填料的不锈钢柱和紫外检测器，在波长</w:t>
      </w:r>
      <w:r>
        <w:rPr>
          <w:rFonts w:hAnsi="宋体" w:cs="宋体"/>
        </w:rPr>
        <w:t>235 nm</w:t>
      </w:r>
      <w:r>
        <w:rPr>
          <w:rFonts w:hAnsi="宋体" w:cs="宋体" w:hint="eastAsia"/>
        </w:rPr>
        <w:t>下对试样中的异丙甲草胺进行反相高效液相色谱分离和测定，外标法定量</w:t>
      </w:r>
      <w:r>
        <w:rPr>
          <w:rFonts w:hint="eastAsia"/>
        </w:rPr>
        <w:t>。</w:t>
      </w:r>
    </w:p>
    <w:p w:rsidR="00F750F9" w:rsidRDefault="00F750F9">
      <w:pPr>
        <w:pStyle w:val="a6"/>
        <w:spacing w:before="156" w:after="156"/>
      </w:pPr>
      <w:r>
        <w:rPr>
          <w:rFonts w:hint="eastAsia"/>
        </w:rPr>
        <w:t>试剂和溶液</w:t>
      </w:r>
    </w:p>
    <w:p w:rsidR="00F750F9" w:rsidRDefault="00F750F9">
      <w:pPr>
        <w:pStyle w:val="a7"/>
        <w:spacing w:beforeLines="0" w:afterLines="0"/>
        <w:rPr>
          <w:rFonts w:ascii="宋体" w:eastAsia="宋体" w:hAnsi="宋体"/>
        </w:rPr>
      </w:pPr>
      <w:bookmarkStart w:id="58" w:name="_Toc86141096"/>
      <w:r>
        <w:rPr>
          <w:rFonts w:ascii="宋体" w:eastAsia="宋体" w:hAnsi="宋体" w:hint="eastAsia"/>
        </w:rPr>
        <w:t>乙腈：色谱级。</w:t>
      </w:r>
      <w:bookmarkEnd w:id="58"/>
    </w:p>
    <w:p w:rsidR="00F750F9" w:rsidRDefault="00F750F9">
      <w:pPr>
        <w:pStyle w:val="a7"/>
        <w:spacing w:beforeLines="0" w:afterLines="0"/>
        <w:rPr>
          <w:rFonts w:ascii="宋体" w:eastAsia="宋体" w:hAnsi="宋体"/>
        </w:rPr>
      </w:pPr>
      <w:bookmarkStart w:id="59" w:name="_Toc86141097"/>
      <w:r>
        <w:rPr>
          <w:rFonts w:ascii="宋体" w:eastAsia="宋体" w:hAnsi="宋体" w:hint="eastAsia"/>
        </w:rPr>
        <w:t>异丙甲草胺标样：已知质量分数，ω≥</w:t>
      </w:r>
      <w:r>
        <w:rPr>
          <w:rFonts w:ascii="宋体" w:eastAsia="宋体" w:hAnsi="宋体"/>
        </w:rPr>
        <w:t>98.0</w:t>
      </w:r>
      <w:r>
        <w:rPr>
          <w:rFonts w:ascii="Calibri" w:eastAsia="宋体" w:hAnsi="Calibri" w:cs="Calibri"/>
        </w:rPr>
        <w:t xml:space="preserve"> %</w:t>
      </w:r>
      <w:r>
        <w:rPr>
          <w:rFonts w:ascii="宋体" w:eastAsia="宋体" w:hAnsi="宋体" w:hint="eastAsia"/>
        </w:rPr>
        <w:t>。</w:t>
      </w:r>
      <w:bookmarkEnd w:id="59"/>
    </w:p>
    <w:p w:rsidR="00F750F9" w:rsidRDefault="00F750F9">
      <w:pPr>
        <w:pStyle w:val="a7"/>
        <w:spacing w:beforeLines="0" w:afterLines="0"/>
        <w:rPr>
          <w:rFonts w:ascii="宋体" w:eastAsia="宋体" w:hAnsi="宋体"/>
        </w:rPr>
      </w:pPr>
      <w:bookmarkStart w:id="60" w:name="_Toc86141098"/>
      <w:r>
        <w:rPr>
          <w:rFonts w:ascii="宋体" w:eastAsia="宋体" w:hAnsi="宋体" w:hint="eastAsia"/>
        </w:rPr>
        <w:t>磷酸。</w:t>
      </w:r>
      <w:bookmarkEnd w:id="60"/>
    </w:p>
    <w:p w:rsidR="00F750F9" w:rsidRDefault="00F750F9">
      <w:pPr>
        <w:pStyle w:val="a7"/>
        <w:spacing w:beforeLines="0" w:afterLines="0"/>
        <w:rPr>
          <w:rFonts w:ascii="宋体" w:eastAsia="宋体" w:hAnsi="宋体"/>
        </w:rPr>
      </w:pPr>
      <w:bookmarkStart w:id="61" w:name="_Toc86141099"/>
      <w:r>
        <w:rPr>
          <w:rFonts w:ascii="宋体" w:eastAsia="宋体" w:hAnsi="宋体" w:hint="eastAsia"/>
        </w:rPr>
        <w:t>水：新制二次蒸馏水。</w:t>
      </w:r>
      <w:bookmarkEnd w:id="61"/>
    </w:p>
    <w:p w:rsidR="00F750F9" w:rsidRDefault="00F750F9">
      <w:pPr>
        <w:pStyle w:val="a6"/>
        <w:spacing w:before="156" w:after="156"/>
      </w:pPr>
      <w:r>
        <w:rPr>
          <w:rFonts w:hint="eastAsia"/>
        </w:rPr>
        <w:t>仪器</w:t>
      </w:r>
    </w:p>
    <w:p w:rsidR="00F750F9" w:rsidRDefault="00F750F9">
      <w:pPr>
        <w:pStyle w:val="a7"/>
        <w:spacing w:beforeLines="0" w:afterLines="0"/>
        <w:rPr>
          <w:rFonts w:ascii="宋体" w:eastAsia="宋体" w:hAnsi="宋体"/>
        </w:rPr>
      </w:pPr>
      <w:bookmarkStart w:id="62" w:name="_Toc86141101"/>
      <w:r>
        <w:rPr>
          <w:rFonts w:ascii="宋体" w:eastAsia="宋体" w:hAnsi="宋体" w:hint="eastAsia"/>
        </w:rPr>
        <w:t>高效液相色谱仪：带自动进样器，具有可变波长紫外检测器和色谱工作站。</w:t>
      </w:r>
      <w:bookmarkEnd w:id="62"/>
    </w:p>
    <w:p w:rsidR="00F750F9" w:rsidRDefault="00F750F9">
      <w:pPr>
        <w:pStyle w:val="a7"/>
        <w:spacing w:beforeLines="0" w:afterLines="0"/>
        <w:rPr>
          <w:rFonts w:ascii="宋体" w:eastAsia="宋体" w:hAnsi="宋体"/>
        </w:rPr>
      </w:pPr>
      <w:bookmarkStart w:id="63" w:name="_Toc86141102"/>
      <w:r>
        <w:rPr>
          <w:rFonts w:ascii="宋体" w:eastAsia="宋体" w:hAnsi="宋体" w:hint="eastAsia"/>
        </w:rPr>
        <w:t>色谱数据处理机或工作站。</w:t>
      </w:r>
      <w:bookmarkEnd w:id="63"/>
    </w:p>
    <w:p w:rsidR="00F750F9" w:rsidRDefault="00F750F9">
      <w:pPr>
        <w:pStyle w:val="a7"/>
        <w:spacing w:beforeLines="0" w:afterLines="0"/>
        <w:rPr>
          <w:rFonts w:ascii="宋体" w:eastAsia="宋体" w:hAnsi="宋体"/>
        </w:rPr>
      </w:pPr>
      <w:bookmarkStart w:id="64" w:name="_Toc86141103"/>
      <w:r>
        <w:rPr>
          <w:rFonts w:ascii="宋体" w:eastAsia="宋体" w:hAnsi="宋体" w:hint="eastAsia"/>
        </w:rPr>
        <w:t>色谱柱：</w:t>
      </w:r>
      <w:bookmarkEnd w:id="64"/>
      <w:r>
        <w:rPr>
          <w:rFonts w:ascii="宋体" w:eastAsia="宋体" w:hAnsi="宋体"/>
        </w:rPr>
        <w:t>150</w:t>
      </w:r>
      <w:r>
        <w:rPr>
          <w:rFonts w:ascii="Calibri" w:eastAsia="宋体" w:hAnsi="Calibri" w:cs="Calibri"/>
        </w:rPr>
        <w:t xml:space="preserve"> </w:t>
      </w:r>
      <w:r>
        <w:rPr>
          <w:rFonts w:ascii="宋体" w:eastAsia="宋体" w:hAnsi="宋体"/>
        </w:rPr>
        <w:t xml:space="preserve">mm </w:t>
      </w:r>
      <w:r>
        <w:rPr>
          <w:rFonts w:ascii="宋体" w:eastAsia="宋体" w:hAnsi="Symbol" w:hint="eastAsia"/>
          <w:szCs w:val="20"/>
        </w:rPr>
        <w:sym w:font="Symbol" w:char="F0B4"/>
      </w:r>
      <w:r>
        <w:rPr>
          <w:rFonts w:ascii="宋体" w:eastAsia="宋体" w:hAnsi="宋体"/>
        </w:rPr>
        <w:t xml:space="preserve"> 4.6</w:t>
      </w:r>
      <w:r>
        <w:rPr>
          <w:rFonts w:ascii="Calibri" w:eastAsia="宋体" w:hAnsi="Calibri" w:cs="Calibri"/>
        </w:rPr>
        <w:t xml:space="preserve"> </w:t>
      </w:r>
      <w:r>
        <w:rPr>
          <w:rFonts w:ascii="宋体" w:eastAsia="宋体" w:hAnsi="宋体"/>
        </w:rPr>
        <w:t>mm(i.d)</w:t>
      </w:r>
      <w:r>
        <w:rPr>
          <w:rFonts w:ascii="宋体" w:eastAsia="宋体" w:hAnsi="宋体" w:hint="eastAsia"/>
        </w:rPr>
        <w:t>不锈钢柱，内装</w:t>
      </w:r>
      <w:r>
        <w:rPr>
          <w:rFonts w:ascii="宋体" w:eastAsia="宋体" w:hAnsi="宋体"/>
        </w:rPr>
        <w:t>C</w:t>
      </w:r>
      <w:r>
        <w:rPr>
          <w:rFonts w:ascii="宋体" w:eastAsia="宋体" w:hAnsi="宋体"/>
          <w:vertAlign w:val="subscript"/>
        </w:rPr>
        <w:t>8</w:t>
      </w:r>
      <w:r>
        <w:rPr>
          <w:rFonts w:ascii="宋体" w:eastAsia="宋体" w:hAnsi="宋体" w:hint="eastAsia"/>
        </w:rPr>
        <w:t>、</w:t>
      </w:r>
      <w:r>
        <w:rPr>
          <w:rFonts w:ascii="宋体" w:eastAsia="宋体" w:hAnsi="宋体"/>
        </w:rPr>
        <w:t>5</w:t>
      </w:r>
      <w:r>
        <w:rPr>
          <w:rFonts w:ascii="Calibri" w:eastAsia="宋体" w:hAnsi="Calibri" w:cs="Calibri"/>
        </w:rPr>
        <w:t xml:space="preserve"> μ</w:t>
      </w:r>
      <w:r>
        <w:rPr>
          <w:rFonts w:ascii="宋体" w:eastAsia="宋体" w:hAnsi="宋体"/>
        </w:rPr>
        <w:t>m</w:t>
      </w:r>
      <w:r>
        <w:rPr>
          <w:rFonts w:ascii="宋体" w:eastAsia="宋体" w:hAnsi="宋体" w:hint="eastAsia"/>
        </w:rPr>
        <w:t>填充物（或等同效果的色谱柱）。</w:t>
      </w:r>
    </w:p>
    <w:p w:rsidR="00F750F9" w:rsidRDefault="00F750F9">
      <w:pPr>
        <w:pStyle w:val="a7"/>
        <w:spacing w:beforeLines="0" w:afterLines="0"/>
        <w:rPr>
          <w:rFonts w:ascii="宋体" w:eastAsia="宋体" w:hAnsi="宋体"/>
        </w:rPr>
      </w:pPr>
      <w:r>
        <w:rPr>
          <w:rFonts w:ascii="宋体" w:eastAsia="宋体" w:hAnsi="宋体" w:hint="eastAsia"/>
        </w:rPr>
        <w:t>超声波振荡器。</w:t>
      </w:r>
    </w:p>
    <w:p w:rsidR="00F750F9" w:rsidRDefault="00F750F9">
      <w:pPr>
        <w:pStyle w:val="a7"/>
        <w:spacing w:beforeLines="0" w:afterLines="0"/>
        <w:rPr>
          <w:rFonts w:ascii="宋体" w:eastAsia="宋体" w:hAnsi="宋体"/>
        </w:rPr>
      </w:pPr>
      <w:r>
        <w:rPr>
          <w:rFonts w:ascii="宋体" w:eastAsia="宋体" w:hAnsi="宋体" w:hint="eastAsia"/>
        </w:rPr>
        <w:t>微孔过滤器：滤膜孔径</w:t>
      </w:r>
      <w:r>
        <w:rPr>
          <w:rFonts w:ascii="宋体" w:eastAsia="宋体" w:hAnsi="宋体"/>
        </w:rPr>
        <w:t>0.45</w:t>
      </w:r>
      <w:r>
        <w:rPr>
          <w:rFonts w:ascii="Calibri" w:eastAsia="宋体" w:hAnsi="Calibri" w:cs="Calibri"/>
        </w:rPr>
        <w:t xml:space="preserve"> µ</w:t>
      </w:r>
      <w:r>
        <w:rPr>
          <w:rFonts w:ascii="宋体" w:eastAsia="宋体" w:hAnsi="宋体"/>
        </w:rPr>
        <w:t>m</w:t>
      </w:r>
      <w:r>
        <w:rPr>
          <w:rFonts w:ascii="宋体" w:eastAsia="宋体" w:hAnsi="宋体" w:hint="eastAsia"/>
        </w:rPr>
        <w:t>。</w:t>
      </w:r>
    </w:p>
    <w:p w:rsidR="00F750F9" w:rsidRDefault="00F750F9">
      <w:pPr>
        <w:pStyle w:val="a6"/>
        <w:spacing w:before="156" w:after="156"/>
      </w:pPr>
      <w:r>
        <w:rPr>
          <w:rFonts w:hint="eastAsia"/>
        </w:rPr>
        <w:t>液相色谱操作条件</w:t>
      </w:r>
    </w:p>
    <w:p w:rsidR="00F750F9" w:rsidRDefault="00F750F9">
      <w:pPr>
        <w:pStyle w:val="a7"/>
        <w:spacing w:beforeLines="0" w:afterLines="0"/>
        <w:rPr>
          <w:rFonts w:ascii="宋体" w:eastAsia="宋体" w:hAnsi="宋体"/>
        </w:rPr>
      </w:pPr>
      <w:bookmarkStart w:id="65" w:name="_Toc86141105"/>
      <w:r>
        <w:rPr>
          <w:rFonts w:ascii="Cambria" w:eastAsia="宋体" w:hAnsi="Cambria" w:cs="Calibri" w:hint="eastAsia"/>
        </w:rPr>
        <w:t>流动相：</w:t>
      </w:r>
      <w:r>
        <w:rPr>
          <w:rFonts w:ascii="Cambria" w:eastAsia="宋体" w:hAnsi="Cambria" w:cs="Calibri"/>
          <w:i/>
        </w:rPr>
        <w:t>Ψ</w:t>
      </w:r>
      <w:r>
        <w:rPr>
          <w:rFonts w:ascii="Cambria" w:eastAsia="宋体" w:hAnsi="Cambria" w:cs="Calibri"/>
        </w:rPr>
        <w:t>[</w:t>
      </w:r>
      <w:r>
        <w:rPr>
          <w:rFonts w:ascii="宋体" w:eastAsia="宋体" w:hAnsi="宋体" w:hint="eastAsia"/>
        </w:rPr>
        <w:t>乙腈</w:t>
      </w:r>
      <w:r>
        <w:rPr>
          <w:rFonts w:ascii="宋体" w:eastAsia="宋体" w:hAnsi="宋体"/>
        </w:rPr>
        <w:t>:</w:t>
      </w:r>
      <w:r>
        <w:rPr>
          <w:rFonts w:ascii="宋体" w:eastAsia="宋体" w:hAnsi="宋体" w:hint="eastAsia"/>
        </w:rPr>
        <w:t>水（</w:t>
      </w:r>
      <w:r>
        <w:rPr>
          <w:rFonts w:ascii="宋体" w:eastAsia="宋体" w:hAnsi="宋体"/>
        </w:rPr>
        <w:t>H</w:t>
      </w:r>
      <w:r>
        <w:rPr>
          <w:rFonts w:ascii="宋体" w:eastAsia="宋体" w:hAnsi="宋体"/>
          <w:vertAlign w:val="subscript"/>
        </w:rPr>
        <w:t>3</w:t>
      </w:r>
      <w:r>
        <w:rPr>
          <w:rFonts w:ascii="宋体" w:eastAsia="宋体" w:hAnsi="宋体"/>
        </w:rPr>
        <w:t>PO</w:t>
      </w:r>
      <w:r>
        <w:rPr>
          <w:rFonts w:ascii="宋体" w:eastAsia="宋体" w:hAnsi="宋体"/>
          <w:vertAlign w:val="subscript"/>
        </w:rPr>
        <w:t>4</w:t>
      </w:r>
      <w:r>
        <w:rPr>
          <w:rFonts w:ascii="宋体" w:eastAsia="宋体" w:hAnsi="宋体" w:hint="eastAsia"/>
        </w:rPr>
        <w:t>调</w:t>
      </w:r>
      <w:r>
        <w:rPr>
          <w:rFonts w:ascii="宋体" w:eastAsia="宋体" w:hAnsi="宋体"/>
        </w:rPr>
        <w:t>pH=3</w:t>
      </w:r>
      <w:r>
        <w:rPr>
          <w:rFonts w:ascii="宋体" w:eastAsia="宋体" w:hAnsi="宋体" w:hint="eastAsia"/>
        </w:rPr>
        <w:t>）</w:t>
      </w:r>
      <w:r>
        <w:rPr>
          <w:rFonts w:ascii="宋体" w:eastAsia="宋体" w:hAnsi="宋体"/>
        </w:rPr>
        <w:t>]=55:45</w:t>
      </w:r>
      <w:r>
        <w:rPr>
          <w:rFonts w:ascii="宋体" w:eastAsia="宋体" w:hAnsi="宋体" w:hint="eastAsia"/>
        </w:rPr>
        <w:t>，经滤膜过滤，并进行脱气。</w:t>
      </w:r>
      <w:bookmarkEnd w:id="65"/>
    </w:p>
    <w:p w:rsidR="00F750F9" w:rsidRDefault="00F750F9">
      <w:pPr>
        <w:pStyle w:val="a7"/>
        <w:spacing w:beforeLines="0" w:afterLines="0"/>
        <w:rPr>
          <w:rFonts w:ascii="宋体" w:eastAsia="宋体" w:hAnsi="宋体"/>
        </w:rPr>
      </w:pPr>
      <w:r>
        <w:rPr>
          <w:rFonts w:ascii="宋体" w:eastAsia="宋体" w:hAnsi="宋体" w:hint="eastAsia"/>
        </w:rPr>
        <w:t>流速：</w:t>
      </w:r>
      <w:r>
        <w:rPr>
          <w:rFonts w:ascii="宋体" w:eastAsia="宋体" w:hAnsi="宋体"/>
        </w:rPr>
        <w:t>1.0</w:t>
      </w:r>
      <w:r>
        <w:rPr>
          <w:rFonts w:ascii="Calibri" w:eastAsia="宋体" w:hAnsi="Calibri" w:cs="Calibri"/>
        </w:rPr>
        <w:t xml:space="preserve"> </w:t>
      </w:r>
      <w:r>
        <w:rPr>
          <w:rFonts w:ascii="Times New Roman" w:eastAsia="宋体" w:hAnsi="宋体" w:cs="宋体"/>
          <w:kern w:val="2"/>
          <w:szCs w:val="24"/>
        </w:rPr>
        <w:t>mL</w:t>
      </w:r>
      <w:r>
        <w:rPr>
          <w:rFonts w:ascii="宋体" w:eastAsia="宋体" w:hAnsi="宋体"/>
        </w:rPr>
        <w:t>/min</w:t>
      </w:r>
      <w:r>
        <w:rPr>
          <w:rFonts w:ascii="宋体" w:eastAsia="宋体" w:hAnsi="宋体" w:hint="eastAsia"/>
        </w:rPr>
        <w:t>。</w:t>
      </w:r>
    </w:p>
    <w:p w:rsidR="00F750F9" w:rsidRDefault="00F750F9">
      <w:pPr>
        <w:pStyle w:val="a7"/>
        <w:spacing w:beforeLines="0" w:afterLines="0"/>
        <w:rPr>
          <w:rFonts w:ascii="宋体" w:eastAsia="宋体" w:hAnsi="宋体"/>
        </w:rPr>
      </w:pPr>
      <w:r>
        <w:rPr>
          <w:rFonts w:ascii="宋体" w:eastAsia="宋体" w:hAnsi="宋体" w:hint="eastAsia"/>
        </w:rPr>
        <w:t>柱温：</w:t>
      </w:r>
      <w:r>
        <w:rPr>
          <w:rFonts w:ascii="宋体" w:eastAsia="宋体" w:hAnsi="宋体"/>
        </w:rPr>
        <w:t>30</w:t>
      </w:r>
      <w:r>
        <w:rPr>
          <w:rFonts w:ascii="Calibri" w:eastAsia="宋体" w:hAnsi="Calibri" w:cs="Calibri"/>
        </w:rPr>
        <w:t xml:space="preserve"> </w:t>
      </w:r>
      <w:r>
        <w:rPr>
          <w:rFonts w:ascii="宋体" w:eastAsia="宋体" w:hAnsi="宋体" w:hint="eastAsia"/>
        </w:rPr>
        <w:t>℃。</w:t>
      </w:r>
    </w:p>
    <w:p w:rsidR="00F750F9" w:rsidRDefault="00F750F9">
      <w:pPr>
        <w:pStyle w:val="a7"/>
        <w:spacing w:beforeLines="0" w:afterLines="0"/>
        <w:rPr>
          <w:rFonts w:ascii="宋体" w:eastAsia="宋体" w:hAnsi="宋体"/>
        </w:rPr>
      </w:pPr>
      <w:r>
        <w:rPr>
          <w:rFonts w:ascii="宋体" w:eastAsia="宋体" w:hAnsi="宋体" w:hint="eastAsia"/>
        </w:rPr>
        <w:t>检测波长：</w:t>
      </w:r>
      <w:r>
        <w:rPr>
          <w:rFonts w:ascii="宋体" w:eastAsia="宋体" w:hAnsi="宋体"/>
        </w:rPr>
        <w:t>235</w:t>
      </w:r>
      <w:r>
        <w:rPr>
          <w:rFonts w:ascii="Calibri" w:eastAsia="宋体" w:hAnsi="Calibri" w:cs="Calibri"/>
        </w:rPr>
        <w:t xml:space="preserve"> </w:t>
      </w:r>
      <w:r>
        <w:rPr>
          <w:rFonts w:ascii="宋体" w:eastAsia="宋体" w:hAnsi="宋体"/>
        </w:rPr>
        <w:t>nm</w:t>
      </w:r>
      <w:r>
        <w:rPr>
          <w:rFonts w:ascii="宋体" w:eastAsia="宋体" w:hAnsi="宋体" w:hint="eastAsia"/>
        </w:rPr>
        <w:t>。</w:t>
      </w:r>
    </w:p>
    <w:p w:rsidR="00F750F9" w:rsidRDefault="00F750F9">
      <w:pPr>
        <w:pStyle w:val="a7"/>
        <w:spacing w:beforeLines="0" w:afterLines="0"/>
        <w:rPr>
          <w:rFonts w:ascii="宋体" w:eastAsia="宋体" w:hAnsi="宋体"/>
        </w:rPr>
      </w:pPr>
      <w:r>
        <w:rPr>
          <w:rFonts w:ascii="宋体" w:eastAsia="宋体" w:hAnsi="宋体" w:hint="eastAsia"/>
        </w:rPr>
        <w:t>进样量：</w:t>
      </w:r>
      <w:r>
        <w:rPr>
          <w:rFonts w:ascii="宋体" w:eastAsia="宋体" w:hAnsi="宋体"/>
        </w:rPr>
        <w:t>5</w:t>
      </w:r>
      <w:r>
        <w:rPr>
          <w:rFonts w:ascii="Calibri" w:eastAsia="宋体" w:hAnsi="Calibri" w:cs="Calibri"/>
        </w:rPr>
        <w:t xml:space="preserve"> μ</w:t>
      </w:r>
      <w:r>
        <w:rPr>
          <w:rFonts w:ascii="Times New Roman" w:eastAsia="宋体" w:hAnsi="宋体" w:cs="宋体"/>
          <w:kern w:val="2"/>
          <w:szCs w:val="24"/>
        </w:rPr>
        <w:t>L</w:t>
      </w:r>
      <w:r>
        <w:rPr>
          <w:rFonts w:ascii="宋体" w:eastAsia="宋体" w:hAnsi="宋体" w:hint="eastAsia"/>
        </w:rPr>
        <w:t>。</w:t>
      </w:r>
    </w:p>
    <w:p w:rsidR="00F750F9" w:rsidRDefault="00F750F9">
      <w:pPr>
        <w:pStyle w:val="a7"/>
        <w:spacing w:beforeLines="0" w:afterLines="0"/>
        <w:rPr>
          <w:rFonts w:ascii="宋体" w:eastAsia="宋体" w:hAnsi="宋体"/>
        </w:rPr>
      </w:pPr>
      <w:r>
        <w:rPr>
          <w:rFonts w:ascii="宋体" w:eastAsia="宋体" w:hAnsi="宋体" w:hint="eastAsia"/>
        </w:rPr>
        <w:t>保留时间：异丙甲草胺</w:t>
      </w:r>
      <w:r>
        <w:rPr>
          <w:rFonts w:ascii="宋体" w:eastAsia="宋体" w:hAnsi="宋体"/>
        </w:rPr>
        <w:t>7</w:t>
      </w:r>
      <w:r>
        <w:rPr>
          <w:rFonts w:ascii="Calibri" w:eastAsia="宋体" w:hAnsi="Calibri" w:cs="Calibri"/>
        </w:rPr>
        <w:t xml:space="preserve"> </w:t>
      </w:r>
      <w:r>
        <w:rPr>
          <w:rFonts w:ascii="宋体" w:eastAsia="宋体" w:hAnsi="宋体"/>
        </w:rPr>
        <w:t>min</w:t>
      </w:r>
      <w:r>
        <w:rPr>
          <w:rFonts w:ascii="宋体" w:eastAsia="宋体" w:hAnsi="宋体" w:hint="eastAsia"/>
        </w:rPr>
        <w:t>。</w:t>
      </w:r>
    </w:p>
    <w:p w:rsidR="00F750F9" w:rsidRDefault="00F750F9" w:rsidP="00274922">
      <w:pPr>
        <w:pStyle w:val="PlainText"/>
        <w:spacing w:beforeLines="50"/>
        <w:ind w:firstLine="420"/>
        <w:jc w:val="left"/>
      </w:pPr>
      <w:r>
        <w:rPr>
          <w:rFonts w:hint="eastAsia"/>
        </w:rPr>
        <w:t>上述液相色谱操作条件系典型的，可根据不同仪器特点，对给定的操作参数作适当调整，以期获得最佳效果。</w:t>
      </w:r>
      <w:r>
        <w:rPr>
          <w:rFonts w:hAnsi="宋体" w:cs="宋体" w:hint="eastAsia"/>
        </w:rPr>
        <w:t>典型的异丙甲草胺标样溶液和</w:t>
      </w:r>
      <w:r>
        <w:rPr>
          <w:rFonts w:hAnsi="宋体" w:cs="宋体"/>
        </w:rPr>
        <w:t>50%</w:t>
      </w:r>
      <w:r>
        <w:rPr>
          <w:rFonts w:hAnsi="宋体" w:cs="宋体" w:hint="eastAsia"/>
        </w:rPr>
        <w:t>异丙甲草胺水乳剂试样溶液高效液相色谱图分别见图</w:t>
      </w:r>
      <w:r>
        <w:rPr>
          <w:rFonts w:hAnsi="宋体" w:cs="宋体"/>
        </w:rPr>
        <w:t>1</w:t>
      </w:r>
      <w:r>
        <w:rPr>
          <w:rFonts w:hAnsi="宋体" w:cs="宋体" w:hint="eastAsia"/>
        </w:rPr>
        <w:t>和图</w:t>
      </w:r>
      <w:r>
        <w:rPr>
          <w:rFonts w:hAnsi="宋体" w:cs="宋体"/>
        </w:rPr>
        <w:t>2</w:t>
      </w:r>
      <w:r>
        <w:rPr>
          <w:rFonts w:hint="eastAsia"/>
        </w:rPr>
        <w:t>。</w:t>
      </w:r>
    </w:p>
    <w:p w:rsidR="00F750F9" w:rsidRDefault="00F750F9">
      <w:pPr>
        <w:pStyle w:val="PlainText"/>
        <w:ind w:firstLine="4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90.75pt">
            <v:imagedata r:id="rId10" o:title=""/>
          </v:shape>
        </w:pict>
      </w:r>
    </w:p>
    <w:p w:rsidR="00F750F9" w:rsidRDefault="00F750F9">
      <w:pPr>
        <w:pStyle w:val="aff1"/>
        <w:ind w:firstLine="300"/>
        <w:jc w:val="left"/>
        <w:rPr>
          <w:sz w:val="15"/>
          <w:szCs w:val="15"/>
        </w:rPr>
      </w:pPr>
      <w:r>
        <w:rPr>
          <w:rFonts w:hint="eastAsia"/>
          <w:sz w:val="15"/>
          <w:szCs w:val="15"/>
        </w:rPr>
        <w:t>标引序号说明：</w:t>
      </w:r>
    </w:p>
    <w:p w:rsidR="00F750F9" w:rsidRDefault="00F750F9">
      <w:pPr>
        <w:pStyle w:val="aff1"/>
        <w:ind w:firstLine="300"/>
        <w:jc w:val="left"/>
        <w:rPr>
          <w:sz w:val="15"/>
          <w:szCs w:val="15"/>
        </w:rPr>
      </w:pPr>
      <w:r>
        <w:rPr>
          <w:sz w:val="15"/>
          <w:szCs w:val="15"/>
        </w:rPr>
        <w:t xml:space="preserve">1 </w:t>
      </w:r>
      <w:r>
        <w:rPr>
          <w:rFonts w:hint="eastAsia"/>
          <w:sz w:val="15"/>
          <w:szCs w:val="15"/>
        </w:rPr>
        <w:t>─异丙甲草胺；</w:t>
      </w:r>
    </w:p>
    <w:p w:rsidR="00F750F9" w:rsidRDefault="00F750F9">
      <w:pPr>
        <w:pStyle w:val="PlainText"/>
        <w:jc w:val="center"/>
        <w:rPr>
          <w:rFonts w:cs="宋体"/>
          <w:szCs w:val="21"/>
        </w:rPr>
      </w:pPr>
      <w:r>
        <w:rPr>
          <w:rFonts w:ascii="黑体" w:eastAsia="黑体" w:hAnsi="黑体" w:cs="宋体" w:hint="eastAsia"/>
          <w:szCs w:val="21"/>
        </w:rPr>
        <w:t>图</w:t>
      </w:r>
      <w:r>
        <w:rPr>
          <w:rFonts w:ascii="黑体" w:eastAsia="黑体" w:hAnsi="黑体" w:cs="宋体"/>
          <w:szCs w:val="21"/>
        </w:rPr>
        <w:t xml:space="preserve"> 1  </w:t>
      </w:r>
      <w:r>
        <w:rPr>
          <w:rFonts w:ascii="黑体" w:eastAsia="黑体" w:hAnsi="黑体" w:cs="宋体" w:hint="eastAsia"/>
          <w:szCs w:val="21"/>
        </w:rPr>
        <w:t>异丙甲草胺标样溶液液相色谱图</w:t>
      </w:r>
    </w:p>
    <w:p w:rsidR="00F750F9" w:rsidRDefault="00F750F9">
      <w:pPr>
        <w:pStyle w:val="aff1"/>
        <w:ind w:firstLine="440"/>
        <w:rPr>
          <w:rFonts w:hAnsi="宋体" w:cs="宋体"/>
          <w:szCs w:val="21"/>
        </w:rPr>
      </w:pPr>
      <w:r w:rsidRPr="00071300">
        <w:rPr>
          <w:szCs w:val="21"/>
        </w:rPr>
        <w:pict>
          <v:shape id="_x0000_i1026" type="#_x0000_t75" style="width:437.25pt;height:97.5pt">
            <v:imagedata r:id="rId11" o:title=""/>
          </v:shape>
        </w:pict>
      </w:r>
    </w:p>
    <w:p w:rsidR="00F750F9" w:rsidRDefault="00F750F9">
      <w:pPr>
        <w:pStyle w:val="aff1"/>
        <w:ind w:firstLine="300"/>
        <w:jc w:val="left"/>
        <w:rPr>
          <w:sz w:val="15"/>
          <w:szCs w:val="15"/>
        </w:rPr>
      </w:pPr>
      <w:r>
        <w:rPr>
          <w:rFonts w:hint="eastAsia"/>
          <w:sz w:val="15"/>
          <w:szCs w:val="15"/>
        </w:rPr>
        <w:t>标引序号说明：</w:t>
      </w:r>
    </w:p>
    <w:p w:rsidR="00F750F9" w:rsidRDefault="00F750F9">
      <w:pPr>
        <w:pStyle w:val="aff1"/>
        <w:ind w:firstLine="300"/>
        <w:jc w:val="left"/>
        <w:rPr>
          <w:sz w:val="15"/>
          <w:szCs w:val="15"/>
        </w:rPr>
      </w:pPr>
      <w:r>
        <w:rPr>
          <w:sz w:val="15"/>
          <w:szCs w:val="15"/>
        </w:rPr>
        <w:t xml:space="preserve">1 </w:t>
      </w:r>
      <w:r>
        <w:rPr>
          <w:rFonts w:hint="eastAsia"/>
          <w:sz w:val="15"/>
          <w:szCs w:val="15"/>
        </w:rPr>
        <w:t>─异丙甲草胺；</w:t>
      </w:r>
    </w:p>
    <w:p w:rsidR="00F750F9" w:rsidRDefault="00F750F9">
      <w:pPr>
        <w:pStyle w:val="PlainText"/>
        <w:jc w:val="center"/>
        <w:rPr>
          <w:rFonts w:cs="宋体"/>
          <w:szCs w:val="21"/>
        </w:rPr>
      </w:pPr>
      <w:r>
        <w:rPr>
          <w:rFonts w:ascii="黑体" w:eastAsia="黑体" w:hAnsi="黑体" w:cs="宋体" w:hint="eastAsia"/>
          <w:szCs w:val="21"/>
        </w:rPr>
        <w:t>图</w:t>
      </w:r>
      <w:r>
        <w:rPr>
          <w:rFonts w:ascii="黑体" w:eastAsia="黑体" w:hAnsi="黑体" w:cs="宋体"/>
          <w:szCs w:val="21"/>
        </w:rPr>
        <w:t xml:space="preserve"> 2  50</w:t>
      </w:r>
      <w:r>
        <w:rPr>
          <w:rFonts w:ascii="Calibri" w:eastAsia="黑体" w:hAnsi="Calibri" w:cs="Calibri"/>
          <w:szCs w:val="21"/>
        </w:rPr>
        <w:t xml:space="preserve"> %</w:t>
      </w:r>
      <w:r>
        <w:rPr>
          <w:rFonts w:ascii="黑体" w:eastAsia="黑体" w:hAnsi="黑体" w:cs="宋体" w:hint="eastAsia"/>
          <w:szCs w:val="21"/>
        </w:rPr>
        <w:t>异丙甲草胺水乳剂试样溶液液相色谱图</w:t>
      </w:r>
    </w:p>
    <w:p w:rsidR="00F750F9" w:rsidRDefault="00F750F9">
      <w:pPr>
        <w:pStyle w:val="a6"/>
        <w:spacing w:before="156" w:after="156"/>
      </w:pPr>
      <w:r>
        <w:rPr>
          <w:rFonts w:hint="eastAsia"/>
        </w:rPr>
        <w:t>测定步骤</w:t>
      </w:r>
    </w:p>
    <w:p w:rsidR="00F750F9" w:rsidRDefault="00F750F9">
      <w:pPr>
        <w:pStyle w:val="a7"/>
        <w:spacing w:before="156" w:after="156"/>
      </w:pPr>
      <w:r>
        <w:rPr>
          <w:rFonts w:hint="eastAsia"/>
        </w:rPr>
        <w:t>标样溶液的配制</w:t>
      </w:r>
    </w:p>
    <w:p w:rsidR="00F750F9" w:rsidRDefault="00F750F9">
      <w:pPr>
        <w:pStyle w:val="PlainText"/>
        <w:jc w:val="left"/>
      </w:pPr>
      <w:r>
        <w:t xml:space="preserve">    </w:t>
      </w:r>
      <w:r>
        <w:rPr>
          <w:rFonts w:hint="eastAsia"/>
        </w:rPr>
        <w:t>称取异丙甲草胺标样约</w:t>
      </w:r>
      <w:r>
        <w:t>0.05 g(</w:t>
      </w:r>
      <w:r>
        <w:rPr>
          <w:rFonts w:hint="eastAsia"/>
        </w:rPr>
        <w:t>精确至</w:t>
      </w:r>
      <w:r>
        <w:t>0.0001</w:t>
      </w:r>
      <w:r>
        <w:rPr>
          <w:rFonts w:ascii="Calibri" w:hAnsi="Calibri" w:cs="Calibri"/>
        </w:rPr>
        <w:t xml:space="preserve"> </w:t>
      </w:r>
      <w:r>
        <w:t>g)</w:t>
      </w:r>
      <w:r>
        <w:rPr>
          <w:rFonts w:hint="eastAsia"/>
        </w:rPr>
        <w:t>于</w:t>
      </w:r>
      <w:r>
        <w:t xml:space="preserve">50 </w:t>
      </w:r>
      <w:r>
        <w:rPr>
          <w:rFonts w:ascii="Times New Roman" w:hAnsi="宋体" w:cs="宋体"/>
          <w:szCs w:val="24"/>
        </w:rPr>
        <w:t>mL</w:t>
      </w:r>
      <w:r>
        <w:rPr>
          <w:rFonts w:hint="eastAsia"/>
        </w:rPr>
        <w:t>容量瓶中，</w:t>
      </w:r>
      <w:r>
        <w:rPr>
          <w:rFonts w:hAnsi="宋体" w:cs="宋体" w:hint="eastAsia"/>
        </w:rPr>
        <w:t>用流动相溶解并稀释至刻度，超声波振荡</w:t>
      </w:r>
      <w:r>
        <w:rPr>
          <w:rFonts w:hAnsi="宋体" w:cs="宋体"/>
        </w:rPr>
        <w:t>2 min</w:t>
      </w:r>
      <w:r>
        <w:rPr>
          <w:rFonts w:hAnsi="宋体" w:cs="宋体" w:hint="eastAsia"/>
        </w:rPr>
        <w:t>使试样溶解，冷却至室温，摇匀。</w:t>
      </w:r>
    </w:p>
    <w:p w:rsidR="00F750F9" w:rsidRDefault="00F750F9">
      <w:pPr>
        <w:pStyle w:val="a7"/>
        <w:spacing w:before="156" w:after="156"/>
      </w:pPr>
      <w:r>
        <w:rPr>
          <w:rFonts w:hint="eastAsia"/>
        </w:rPr>
        <w:t>试样溶液的配制</w:t>
      </w:r>
    </w:p>
    <w:p w:rsidR="00F750F9" w:rsidRDefault="00F750F9">
      <w:pPr>
        <w:pStyle w:val="PlainText"/>
        <w:jc w:val="left"/>
      </w:pPr>
      <w:r>
        <w:t xml:space="preserve">    </w:t>
      </w:r>
      <w:r>
        <w:rPr>
          <w:rFonts w:hint="eastAsia"/>
        </w:rPr>
        <w:t>称取约</w:t>
      </w:r>
      <w:r>
        <w:t>0.1 g</w:t>
      </w:r>
      <w:r>
        <w:rPr>
          <w:rFonts w:hint="eastAsia"/>
        </w:rPr>
        <w:t>的试样</w:t>
      </w:r>
      <w:r>
        <w:t>(</w:t>
      </w:r>
      <w:r>
        <w:rPr>
          <w:rFonts w:hint="eastAsia"/>
        </w:rPr>
        <w:t>精确至</w:t>
      </w:r>
      <w:r>
        <w:t>0.0001</w:t>
      </w:r>
      <w:r>
        <w:rPr>
          <w:rFonts w:ascii="Calibri" w:hAnsi="Calibri" w:cs="Calibri"/>
        </w:rPr>
        <w:t xml:space="preserve"> </w:t>
      </w:r>
      <w:r>
        <w:t>g)</w:t>
      </w:r>
      <w:r>
        <w:rPr>
          <w:rFonts w:hint="eastAsia"/>
        </w:rPr>
        <w:t>于</w:t>
      </w:r>
      <w:r>
        <w:t>50 mL</w:t>
      </w:r>
      <w:r>
        <w:rPr>
          <w:rFonts w:hint="eastAsia"/>
        </w:rPr>
        <w:t>容量瓶中，用流动相溶解并稀释至刻度，超声波振荡</w:t>
      </w:r>
      <w:r>
        <w:t>2 min</w:t>
      </w:r>
      <w:r>
        <w:rPr>
          <w:rFonts w:hint="eastAsia"/>
        </w:rPr>
        <w:t>使试样溶解，冷却至室温，摇匀。经微孔过滤器过滤，滤液待测。</w:t>
      </w:r>
    </w:p>
    <w:p w:rsidR="00F750F9" w:rsidRDefault="00F750F9">
      <w:pPr>
        <w:pStyle w:val="a7"/>
        <w:spacing w:before="156" w:after="156"/>
      </w:pPr>
      <w:r>
        <w:rPr>
          <w:rFonts w:hint="eastAsia"/>
        </w:rPr>
        <w:t>测定</w:t>
      </w:r>
    </w:p>
    <w:p w:rsidR="00F750F9" w:rsidRDefault="00F750F9">
      <w:pPr>
        <w:pStyle w:val="PlainText"/>
        <w:jc w:val="left"/>
      </w:pPr>
      <w:r>
        <w:tab/>
      </w:r>
      <w:r>
        <w:rPr>
          <w:rFonts w:hAnsi="宋体" w:cs="宋体" w:hint="eastAsia"/>
        </w:rPr>
        <w:t>在上述操作条件下，待仪器稳定后，连续注入数针标样溶液，直至相邻两针异丙甲草胺峰面积相对变化小于</w:t>
      </w:r>
      <w:r>
        <w:rPr>
          <w:rFonts w:hAnsi="宋体" w:cs="宋体"/>
        </w:rPr>
        <w:t>1.5</w:t>
      </w:r>
      <w:r>
        <w:rPr>
          <w:rFonts w:ascii="Calibri" w:hAnsi="Calibri" w:cs="Calibri"/>
        </w:rPr>
        <w:t xml:space="preserve"> %</w:t>
      </w:r>
      <w:r>
        <w:rPr>
          <w:rFonts w:hAnsi="宋体" w:cs="宋体" w:hint="eastAsia"/>
        </w:rPr>
        <w:t>后，按照标样溶液、试样溶液、试样溶液、标样溶液的顺序进行测定</w:t>
      </w:r>
      <w:r>
        <w:rPr>
          <w:rFonts w:hint="eastAsia"/>
        </w:rPr>
        <w:t>。</w:t>
      </w:r>
    </w:p>
    <w:p w:rsidR="00F750F9" w:rsidRDefault="00F750F9">
      <w:pPr>
        <w:pStyle w:val="a6"/>
        <w:spacing w:before="156" w:after="156"/>
      </w:pPr>
      <w:r>
        <w:rPr>
          <w:rFonts w:hint="eastAsia"/>
        </w:rPr>
        <w:t>计算</w:t>
      </w:r>
    </w:p>
    <w:p w:rsidR="00F750F9" w:rsidRDefault="00F750F9">
      <w:pPr>
        <w:pStyle w:val="PlainText"/>
        <w:jc w:val="left"/>
      </w:pPr>
      <w:r>
        <w:t xml:space="preserve">    </w:t>
      </w:r>
      <w:r>
        <w:rPr>
          <w:rFonts w:hint="eastAsia"/>
        </w:rPr>
        <w:t>将测得的两针试样溶液以及试样前后两针标样溶液中的异丙甲草胺峰面积分别进行平均。试样中异丙甲草胺质量分数</w:t>
      </w:r>
      <w:r w:rsidRPr="00071300">
        <w:rPr>
          <w:rFonts w:ascii="黑体" w:eastAsia="黑体" w:hAnsi="黑体"/>
          <w:position w:val="-6"/>
        </w:rPr>
        <w:object w:dxaOrig="240" w:dyaOrig="220">
          <v:shape id="_x0000_i1027" type="#_x0000_t75" style="width:12pt;height:11.25pt" o:ole="">
            <v:imagedata r:id="rId12" o:title=""/>
          </v:shape>
          <o:OLEObject Type="Embed" ProgID="Equation.DSMT4" ShapeID="_x0000_i1027" DrawAspect="Content" ObjectID="_1754118600" r:id="rId13"/>
        </w:object>
      </w:r>
      <w:r>
        <w:rPr>
          <w:rFonts w:ascii="黑体" w:eastAsia="黑体" w:hAnsi="黑体"/>
          <w:vertAlign w:val="subscript"/>
        </w:rPr>
        <w:t>1</w:t>
      </w:r>
      <w:r>
        <w:t>(</w:t>
      </w:r>
      <w:r>
        <w:rPr>
          <w:rFonts w:ascii="Calibri" w:hAnsi="Calibri" w:cs="Calibri"/>
        </w:rPr>
        <w:t>%</w:t>
      </w:r>
      <w:r>
        <w:t>)</w:t>
      </w:r>
      <w:r>
        <w:rPr>
          <w:rFonts w:hint="eastAsia"/>
        </w:rPr>
        <w:t>按式</w:t>
      </w:r>
      <w:r>
        <w:t>(1)</w:t>
      </w:r>
      <w:r>
        <w:rPr>
          <w:rFonts w:hint="eastAsia"/>
        </w:rPr>
        <w:t>计算：</w:t>
      </w:r>
      <w:r>
        <w:t xml:space="preserve"> </w:t>
      </w:r>
    </w:p>
    <w:p w:rsidR="00F750F9" w:rsidRDefault="00F750F9">
      <w:pPr>
        <w:pStyle w:val="afffff3"/>
      </w:pPr>
      <w:r>
        <w:tab/>
      </w:r>
      <w:r w:rsidRPr="00071300">
        <w:rPr>
          <w:rFonts w:ascii="Times New Roman"/>
          <w:position w:val="-30"/>
          <w:sz w:val="24"/>
        </w:rPr>
        <w:object w:dxaOrig="1639" w:dyaOrig="680">
          <v:shape id="_x0000_i1028" type="#_x0000_t75" style="width:81pt;height:33.75pt" o:ole="">
            <v:imagedata r:id="rId14" o:title=""/>
          </v:shape>
          <o:OLEObject Type="Embed" ProgID="Equation.DSMT4" ShapeID="_x0000_i1028" DrawAspect="Content" ObjectID="_1754118601" r:id="rId15"/>
        </w:object>
      </w:r>
      <w:r>
        <w:tab/>
        <w:t>(</w:t>
      </w:r>
      <w:r>
        <w:fldChar w:fldCharType="begin"/>
      </w:r>
      <w:r>
        <w:instrText xml:space="preserve"> SEQ </w:instrText>
      </w:r>
      <w:r>
        <w:rPr>
          <w:rFonts w:hint="eastAsia"/>
        </w:rPr>
        <w:instrText>标准自动公式</w:instrText>
      </w:r>
      <w:r>
        <w:instrText xml:space="preserve"> \* ARABIC </w:instrText>
      </w:r>
      <w:r>
        <w:fldChar w:fldCharType="separate"/>
      </w:r>
      <w:r>
        <w:t>1</w:t>
      </w:r>
      <w:r>
        <w:fldChar w:fldCharType="end"/>
      </w:r>
      <w:r>
        <w:t>)</w:t>
      </w:r>
    </w:p>
    <w:p w:rsidR="00F750F9" w:rsidRDefault="00F750F9">
      <w:pPr>
        <w:pStyle w:val="aff1"/>
        <w:ind w:firstLineChars="0" w:firstLine="0"/>
        <w:rPr>
          <w:sz w:val="21"/>
          <w:szCs w:val="21"/>
        </w:rPr>
      </w:pPr>
      <w:r>
        <w:t xml:space="preserve">    </w:t>
      </w:r>
      <w:r>
        <w:rPr>
          <w:rFonts w:hint="eastAsia"/>
          <w:sz w:val="21"/>
          <w:szCs w:val="21"/>
        </w:rPr>
        <w:t>式中：</w:t>
      </w:r>
    </w:p>
    <w:p w:rsidR="00F750F9" w:rsidRDefault="00F750F9">
      <w:pPr>
        <w:pStyle w:val="PlainText"/>
        <w:ind w:firstLine="420"/>
      </w:pPr>
      <w:r w:rsidRPr="00071300">
        <w:rPr>
          <w:position w:val="-4"/>
        </w:rPr>
        <w:object w:dxaOrig="260" w:dyaOrig="260">
          <v:shape id="_x0000_i1029" type="#_x0000_t75" style="width:14.25pt;height:12.75pt" o:ole="">
            <v:imagedata r:id="rId16" o:title=""/>
          </v:shape>
          <o:OLEObject Type="Embed" ProgID="Equation.DSMT4" ShapeID="_x0000_i1029" DrawAspect="Content" ObjectID="_1754118602" r:id="rId17"/>
        </w:object>
      </w:r>
      <w:r>
        <w:rPr>
          <w:vertAlign w:val="subscript"/>
        </w:rPr>
        <w:t xml:space="preserve">1 </w:t>
      </w:r>
      <w:r>
        <w:rPr>
          <w:rFonts w:hint="eastAsia"/>
        </w:rPr>
        <w:t>─</w:t>
      </w:r>
      <w:r>
        <w:t xml:space="preserve"> </w:t>
      </w:r>
      <w:r>
        <w:rPr>
          <w:rFonts w:hint="eastAsia"/>
        </w:rPr>
        <w:t>标样溶液中异丙甲草胺峰面积的平均值；</w:t>
      </w:r>
    </w:p>
    <w:p w:rsidR="00F750F9" w:rsidRDefault="00F750F9">
      <w:pPr>
        <w:pStyle w:val="PlainText"/>
      </w:pPr>
      <w:r>
        <w:t xml:space="preserve">    </w:t>
      </w:r>
      <w:r w:rsidRPr="00071300">
        <w:rPr>
          <w:position w:val="-4"/>
        </w:rPr>
        <w:object w:dxaOrig="260" w:dyaOrig="260">
          <v:shape id="_x0000_i1030" type="#_x0000_t75" style="width:14.25pt;height:12.75pt" o:ole="">
            <v:imagedata r:id="rId18" o:title=""/>
          </v:shape>
          <o:OLEObject Type="Embed" ProgID="Equation.DSMT4" ShapeID="_x0000_i1030" DrawAspect="Content" ObjectID="_1754118603" r:id="rId19"/>
        </w:object>
      </w:r>
      <w:r>
        <w:rPr>
          <w:vertAlign w:val="subscript"/>
        </w:rPr>
        <w:t xml:space="preserve">2 </w:t>
      </w:r>
      <w:r>
        <w:rPr>
          <w:rFonts w:hint="eastAsia"/>
        </w:rPr>
        <w:t>─</w:t>
      </w:r>
      <w:r>
        <w:t xml:space="preserve"> </w:t>
      </w:r>
      <w:r>
        <w:rPr>
          <w:rFonts w:hint="eastAsia"/>
        </w:rPr>
        <w:t>试样溶液中异丙甲草胺峰面积比的平均值；</w:t>
      </w:r>
    </w:p>
    <w:p w:rsidR="00F750F9" w:rsidRDefault="00F750F9">
      <w:pPr>
        <w:pStyle w:val="PlainText"/>
      </w:pPr>
      <w:r>
        <w:t xml:space="preserve">    </w:t>
      </w:r>
      <w:r w:rsidRPr="00071300">
        <w:rPr>
          <w:position w:val="-6"/>
        </w:rPr>
        <w:object w:dxaOrig="260" w:dyaOrig="220">
          <v:shape id="_x0000_i1031" type="#_x0000_t75" style="width:12.75pt;height:11.25pt" o:ole="">
            <v:imagedata r:id="rId20" o:title=""/>
          </v:shape>
          <o:OLEObject Type="Embed" ProgID="Equation.DSMT4" ShapeID="_x0000_i1031" DrawAspect="Content" ObjectID="_1754118604" r:id="rId21"/>
        </w:object>
      </w:r>
      <w:r>
        <w:rPr>
          <w:vertAlign w:val="subscript"/>
        </w:rPr>
        <w:t>1</w:t>
      </w:r>
      <w:r>
        <w:t xml:space="preserve"> </w:t>
      </w:r>
      <w:r>
        <w:rPr>
          <w:rFonts w:hint="eastAsia"/>
        </w:rPr>
        <w:t>─</w:t>
      </w:r>
      <w:r>
        <w:t xml:space="preserve"> </w:t>
      </w:r>
      <w:r>
        <w:rPr>
          <w:rFonts w:hint="eastAsia"/>
        </w:rPr>
        <w:t>异丙甲草胺标准品的质量，单位为克（</w:t>
      </w:r>
      <w:r>
        <w:t>g</w:t>
      </w:r>
      <w:r>
        <w:rPr>
          <w:rFonts w:hint="eastAsia"/>
        </w:rPr>
        <w:t>）；</w:t>
      </w:r>
    </w:p>
    <w:p w:rsidR="00F750F9" w:rsidRDefault="00F750F9">
      <w:pPr>
        <w:pStyle w:val="PlainText"/>
      </w:pPr>
      <w:r>
        <w:t xml:space="preserve">    </w:t>
      </w:r>
      <w:r w:rsidRPr="00071300">
        <w:rPr>
          <w:position w:val="-6"/>
        </w:rPr>
        <w:object w:dxaOrig="260" w:dyaOrig="220">
          <v:shape id="_x0000_i1032" type="#_x0000_t75" style="width:12.75pt;height:11.25pt" o:ole="">
            <v:imagedata r:id="rId22" o:title=""/>
          </v:shape>
          <o:OLEObject Type="Embed" ProgID="Equation.DSMT4" ShapeID="_x0000_i1032" DrawAspect="Content" ObjectID="_1754118605" r:id="rId23"/>
        </w:object>
      </w:r>
      <w:r>
        <w:rPr>
          <w:vertAlign w:val="subscript"/>
        </w:rPr>
        <w:t>2</w:t>
      </w:r>
      <w:r>
        <w:t xml:space="preserve"> </w:t>
      </w:r>
      <w:r>
        <w:rPr>
          <w:rFonts w:hint="eastAsia"/>
        </w:rPr>
        <w:t>─</w:t>
      </w:r>
      <w:r>
        <w:t xml:space="preserve"> </w:t>
      </w:r>
      <w:r>
        <w:rPr>
          <w:rFonts w:hint="eastAsia"/>
        </w:rPr>
        <w:t>试样的质量，单位为克（</w:t>
      </w:r>
      <w:r>
        <w:t>g</w:t>
      </w:r>
      <w:r>
        <w:rPr>
          <w:rFonts w:hint="eastAsia"/>
        </w:rPr>
        <w:t>）；</w:t>
      </w:r>
    </w:p>
    <w:p w:rsidR="00F750F9" w:rsidRDefault="00F750F9">
      <w:pPr>
        <w:pStyle w:val="PlainText"/>
        <w:ind w:firstLine="420"/>
      </w:pPr>
      <w:r>
        <w:object w:dxaOrig="240" w:dyaOrig="220">
          <v:shape id="_x0000_i1033" type="#_x0000_t75" style="width:12pt;height:11.25pt" o:ole="">
            <v:imagedata r:id="rId24" o:title=""/>
          </v:shape>
          <o:OLEObject Type="Embed" ProgID="Equation.DSMT4" ShapeID="_x0000_i1033" DrawAspect="Content" ObjectID="_1754118606" r:id="rId25"/>
        </w:object>
      </w:r>
      <w:r>
        <w:t xml:space="preserve"> </w:t>
      </w:r>
      <w:r>
        <w:rPr>
          <w:rFonts w:hint="eastAsia"/>
        </w:rPr>
        <w:t>─</w:t>
      </w:r>
      <w:r>
        <w:t xml:space="preserve"> </w:t>
      </w:r>
      <w:r>
        <w:rPr>
          <w:rFonts w:hint="eastAsia"/>
        </w:rPr>
        <w:t>标样中异丙甲草胺的质量分数，单位为百分号（</w:t>
      </w:r>
      <w:r>
        <w:rPr>
          <w:rFonts w:ascii="Calibri" w:hAnsi="Calibri" w:cs="Calibri"/>
        </w:rPr>
        <w:t>%</w:t>
      </w:r>
      <w:r>
        <w:rPr>
          <w:rFonts w:hint="eastAsia"/>
        </w:rPr>
        <w:t>）；</w:t>
      </w:r>
    </w:p>
    <w:p w:rsidR="00F750F9" w:rsidRDefault="00F750F9">
      <w:pPr>
        <w:pStyle w:val="PlainText"/>
        <w:ind w:firstLine="420"/>
      </w:pPr>
      <w:r w:rsidRPr="00071300">
        <w:rPr>
          <w:rFonts w:ascii="黑体" w:eastAsia="黑体" w:hAnsi="黑体"/>
          <w:position w:val="-6"/>
        </w:rPr>
        <w:object w:dxaOrig="240" w:dyaOrig="220">
          <v:shape id="_x0000_i1034" type="#_x0000_t75" style="width:12pt;height:11.25pt" o:ole="">
            <v:imagedata r:id="rId12" o:title=""/>
          </v:shape>
          <o:OLEObject Type="Embed" ProgID="Equation.DSMT4" ShapeID="_x0000_i1034" DrawAspect="Content" ObjectID="_1754118607" r:id="rId26"/>
        </w:object>
      </w:r>
      <w:r>
        <w:rPr>
          <w:rFonts w:ascii="黑体" w:eastAsia="黑体" w:hAnsi="黑体"/>
          <w:vertAlign w:val="subscript"/>
        </w:rPr>
        <w:t xml:space="preserve">1 </w:t>
      </w:r>
      <w:r>
        <w:rPr>
          <w:rFonts w:hint="eastAsia"/>
        </w:rPr>
        <w:t>─</w:t>
      </w:r>
      <w:r>
        <w:t xml:space="preserve"> </w:t>
      </w:r>
      <w:r>
        <w:rPr>
          <w:rFonts w:hint="eastAsia"/>
        </w:rPr>
        <w:t>试样中异丙甲草胺的质量分数，单位为百分号（</w:t>
      </w:r>
      <w:r>
        <w:rPr>
          <w:rFonts w:ascii="Calibri" w:hAnsi="Calibri" w:cs="Calibri"/>
        </w:rPr>
        <w:t>%</w:t>
      </w:r>
      <w:r>
        <w:rPr>
          <w:rFonts w:hint="eastAsia"/>
        </w:rPr>
        <w:t>）。</w:t>
      </w:r>
    </w:p>
    <w:p w:rsidR="00F750F9" w:rsidRDefault="00F750F9">
      <w:pPr>
        <w:pStyle w:val="a6"/>
        <w:spacing w:before="156" w:after="156"/>
      </w:pPr>
      <w:r>
        <w:rPr>
          <w:rFonts w:hint="eastAsia"/>
        </w:rPr>
        <w:t>允许差</w:t>
      </w:r>
    </w:p>
    <w:p w:rsidR="00F750F9" w:rsidRDefault="00F750F9">
      <w:pPr>
        <w:pStyle w:val="aff1"/>
        <w:rPr>
          <w:sz w:val="21"/>
          <w:szCs w:val="21"/>
        </w:rPr>
      </w:pPr>
      <w:r>
        <w:rPr>
          <w:rFonts w:hint="eastAsia"/>
          <w:sz w:val="21"/>
          <w:szCs w:val="21"/>
        </w:rPr>
        <w:t>两次平行测定结果之差应不大于</w:t>
      </w:r>
      <w:r>
        <w:rPr>
          <w:sz w:val="21"/>
          <w:szCs w:val="21"/>
        </w:rPr>
        <w:t>0.6</w:t>
      </w:r>
      <w:r>
        <w:rPr>
          <w:rFonts w:ascii="Calibri" w:hAnsi="Calibri" w:cs="Calibri"/>
          <w:sz w:val="21"/>
          <w:szCs w:val="21"/>
        </w:rPr>
        <w:t xml:space="preserve"> %</w:t>
      </w:r>
      <w:r>
        <w:rPr>
          <w:rFonts w:hint="eastAsia"/>
          <w:sz w:val="21"/>
          <w:szCs w:val="21"/>
        </w:rPr>
        <w:t>，取其算术平均值为测定结果。</w:t>
      </w:r>
    </w:p>
    <w:p w:rsidR="00F750F9" w:rsidRDefault="00F750F9">
      <w:pPr>
        <w:pStyle w:val="a5"/>
        <w:spacing w:before="156" w:after="156"/>
      </w:pPr>
      <w:bookmarkStart w:id="66" w:name="_Toc87960388"/>
      <w:bookmarkStart w:id="67" w:name="_Toc141173217"/>
      <w:r>
        <w:rPr>
          <w:rFonts w:hint="eastAsia"/>
        </w:rPr>
        <w:t>杂质的测定</w:t>
      </w:r>
      <w:bookmarkEnd w:id="66"/>
      <w:bookmarkEnd w:id="67"/>
    </w:p>
    <w:p w:rsidR="00F750F9" w:rsidRDefault="00F750F9">
      <w:pPr>
        <w:pStyle w:val="a5"/>
        <w:numPr>
          <w:ilvl w:val="1"/>
          <w:numId w:val="19"/>
        </w:numPr>
        <w:spacing w:before="156" w:after="156"/>
      </w:pPr>
      <w:bookmarkStart w:id="68" w:name="_Toc141173218"/>
      <w:r>
        <w:rPr>
          <w:rFonts w:hint="eastAsia"/>
        </w:rPr>
        <w:t>方法提要</w:t>
      </w:r>
      <w:bookmarkEnd w:id="68"/>
    </w:p>
    <w:p w:rsidR="00F750F9" w:rsidRDefault="00F750F9">
      <w:pPr>
        <w:ind w:firstLineChars="200" w:firstLine="420"/>
        <w:jc w:val="left"/>
        <w:rPr>
          <w:rFonts w:hAnsi="宋体" w:cs="宋体"/>
        </w:rPr>
      </w:pPr>
      <w:r>
        <w:rPr>
          <w:rFonts w:hAnsi="宋体" w:cs="宋体" w:hint="eastAsia"/>
        </w:rPr>
        <w:t>试样用乙腈溶解，以邻苯二甲酸二甲酯为内标物，以</w:t>
      </w:r>
      <w:r>
        <w:rPr>
          <w:rFonts w:hAnsi="宋体" w:cs="宋体"/>
        </w:rPr>
        <w:t>5 %</w:t>
      </w:r>
      <w:r>
        <w:rPr>
          <w:rFonts w:ascii="宋体" w:hAnsi="宋体" w:hint="eastAsia"/>
        </w:rPr>
        <w:t>苯甲基硅酮</w:t>
      </w:r>
      <w:r>
        <w:rPr>
          <w:rFonts w:hAnsi="宋体" w:cs="宋体" w:hint="eastAsia"/>
        </w:rPr>
        <w:t>毛细管柱和氢火焰离子化检测器，对试样中的杂质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进行气相色谱分离和测定，内标法定量。</w:t>
      </w:r>
    </w:p>
    <w:p w:rsidR="00F750F9" w:rsidRDefault="00F750F9">
      <w:pPr>
        <w:pStyle w:val="a5"/>
        <w:numPr>
          <w:ilvl w:val="1"/>
          <w:numId w:val="19"/>
        </w:numPr>
        <w:spacing w:before="156" w:after="156"/>
      </w:pPr>
      <w:bookmarkStart w:id="69" w:name="_Toc141173219"/>
      <w:r>
        <w:rPr>
          <w:rFonts w:hint="eastAsia"/>
        </w:rPr>
        <w:t>试剂和溶液</w:t>
      </w:r>
      <w:bookmarkEnd w:id="69"/>
    </w:p>
    <w:p w:rsidR="00F750F9" w:rsidRDefault="00F750F9">
      <w:pPr>
        <w:numPr>
          <w:ilvl w:val="0"/>
          <w:numId w:val="20"/>
        </w:numPr>
        <w:jc w:val="left"/>
        <w:rPr>
          <w:rFonts w:hAnsi="宋体" w:cs="宋体"/>
        </w:rPr>
      </w:pPr>
      <w:r>
        <w:rPr>
          <w:rFonts w:hAnsi="宋体" w:cs="宋体" w:hint="eastAsia"/>
        </w:rPr>
        <w:t>乙腈。</w:t>
      </w:r>
    </w:p>
    <w:p w:rsidR="00F750F9" w:rsidRDefault="00F750F9">
      <w:pPr>
        <w:numPr>
          <w:ilvl w:val="0"/>
          <w:numId w:val="20"/>
        </w:numPr>
        <w:jc w:val="left"/>
        <w:rPr>
          <w:rFonts w:hAnsi="宋体" w:cs="宋体"/>
        </w:rPr>
      </w:pPr>
      <w:r>
        <w:rPr>
          <w:rFonts w:hAnsi="宋体" w:cs="宋体" w:hint="eastAsia"/>
        </w:rPr>
        <w:t>杂质</w:t>
      </w:r>
      <w:r>
        <w:rPr>
          <w:rFonts w:hAnsi="宋体" w:cs="宋体"/>
        </w:rPr>
        <w:t>1</w:t>
      </w:r>
      <w:r>
        <w:rPr>
          <w:rFonts w:hAnsi="宋体" w:cs="宋体" w:hint="eastAsia"/>
        </w:rPr>
        <w:t>标样：已知质量分数，ω≥</w:t>
      </w:r>
      <w:r>
        <w:rPr>
          <w:rFonts w:hAnsi="宋体" w:cs="宋体"/>
        </w:rPr>
        <w:t>98.0 %</w:t>
      </w:r>
      <w:r>
        <w:rPr>
          <w:rFonts w:hAnsi="宋体" w:cs="宋体" w:hint="eastAsia"/>
        </w:rPr>
        <w:t>。</w:t>
      </w:r>
    </w:p>
    <w:p w:rsidR="00F750F9" w:rsidRDefault="00F750F9">
      <w:pPr>
        <w:numPr>
          <w:ilvl w:val="0"/>
          <w:numId w:val="20"/>
        </w:numPr>
        <w:jc w:val="left"/>
        <w:rPr>
          <w:rFonts w:hAnsi="宋体" w:cs="宋体"/>
        </w:rPr>
      </w:pPr>
      <w:r>
        <w:rPr>
          <w:rFonts w:hAnsi="宋体" w:cs="宋体" w:hint="eastAsia"/>
        </w:rPr>
        <w:t>杂质</w:t>
      </w:r>
      <w:r>
        <w:rPr>
          <w:rFonts w:hAnsi="宋体" w:cs="宋体"/>
        </w:rPr>
        <w:t>2</w:t>
      </w:r>
      <w:r>
        <w:rPr>
          <w:rFonts w:hAnsi="宋体" w:cs="宋体" w:hint="eastAsia"/>
        </w:rPr>
        <w:t>标样：已知质量分数，ω≥</w:t>
      </w:r>
      <w:r>
        <w:rPr>
          <w:rFonts w:hAnsi="宋体" w:cs="宋体"/>
        </w:rPr>
        <w:t>98.0 %</w:t>
      </w:r>
      <w:r>
        <w:rPr>
          <w:rFonts w:hAnsi="宋体" w:cs="宋体" w:hint="eastAsia"/>
        </w:rPr>
        <w:t>。</w:t>
      </w:r>
    </w:p>
    <w:p w:rsidR="00F750F9" w:rsidRDefault="00F750F9">
      <w:pPr>
        <w:numPr>
          <w:ilvl w:val="0"/>
          <w:numId w:val="20"/>
        </w:numPr>
        <w:jc w:val="left"/>
        <w:rPr>
          <w:rFonts w:hAnsi="宋体" w:cs="宋体"/>
        </w:rPr>
      </w:pPr>
      <w:r>
        <w:rPr>
          <w:rFonts w:hAnsi="宋体" w:cs="宋体" w:hint="eastAsia"/>
        </w:rPr>
        <w:t>杂质</w:t>
      </w:r>
      <w:r>
        <w:rPr>
          <w:rFonts w:hAnsi="宋体" w:cs="宋体"/>
        </w:rPr>
        <w:t>3</w:t>
      </w:r>
      <w:r>
        <w:rPr>
          <w:rFonts w:hAnsi="宋体" w:cs="宋体" w:hint="eastAsia"/>
        </w:rPr>
        <w:t>标样：已知质量分数，ω≥</w:t>
      </w:r>
      <w:r>
        <w:rPr>
          <w:rFonts w:hAnsi="宋体" w:cs="宋体"/>
        </w:rPr>
        <w:t>98.0 %</w:t>
      </w:r>
      <w:r>
        <w:rPr>
          <w:rFonts w:hAnsi="宋体" w:cs="宋体" w:hint="eastAsia"/>
        </w:rPr>
        <w:t>。</w:t>
      </w:r>
    </w:p>
    <w:p w:rsidR="00F750F9" w:rsidRDefault="00F750F9">
      <w:pPr>
        <w:numPr>
          <w:ilvl w:val="0"/>
          <w:numId w:val="20"/>
        </w:numPr>
        <w:jc w:val="left"/>
        <w:rPr>
          <w:rFonts w:hAnsi="宋体" w:cs="宋体"/>
        </w:rPr>
      </w:pPr>
      <w:r>
        <w:rPr>
          <w:rFonts w:hAnsi="宋体" w:cs="宋体" w:hint="eastAsia"/>
        </w:rPr>
        <w:t>内标物：邻苯二甲酸二甲酯，应没有干扰分析的杂质。</w:t>
      </w:r>
    </w:p>
    <w:p w:rsidR="00F750F9" w:rsidRDefault="00F750F9">
      <w:pPr>
        <w:numPr>
          <w:ilvl w:val="0"/>
          <w:numId w:val="20"/>
        </w:numPr>
        <w:jc w:val="left"/>
        <w:rPr>
          <w:rFonts w:hAnsi="宋体" w:cs="宋体"/>
        </w:rPr>
      </w:pPr>
      <w:r>
        <w:rPr>
          <w:rFonts w:hAnsi="宋体" w:cs="宋体" w:hint="eastAsia"/>
        </w:rPr>
        <w:t>内标溶液：称取邻苯二甲酸二甲酯</w:t>
      </w:r>
      <w:r>
        <w:rPr>
          <w:rFonts w:hAnsi="宋体" w:cs="宋体"/>
        </w:rPr>
        <w:t>0.1 g</w:t>
      </w:r>
      <w:r>
        <w:rPr>
          <w:rFonts w:hAnsi="宋体" w:cs="宋体" w:hint="eastAsia"/>
        </w:rPr>
        <w:t>，置于</w:t>
      </w:r>
      <w:r>
        <w:rPr>
          <w:rFonts w:hAnsi="宋体" w:cs="宋体"/>
        </w:rPr>
        <w:t>500 mL</w:t>
      </w:r>
      <w:r>
        <w:rPr>
          <w:rFonts w:hAnsi="宋体" w:cs="宋体" w:hint="eastAsia"/>
        </w:rPr>
        <w:t>容量瓶中，用乙腈溶解并稀释至刻度，摇匀。</w:t>
      </w:r>
    </w:p>
    <w:p w:rsidR="00F750F9" w:rsidRDefault="00F750F9">
      <w:pPr>
        <w:pStyle w:val="a5"/>
        <w:numPr>
          <w:ilvl w:val="1"/>
          <w:numId w:val="19"/>
        </w:numPr>
        <w:spacing w:before="156" w:after="156"/>
      </w:pPr>
      <w:bookmarkStart w:id="70" w:name="_Toc141173220"/>
      <w:r>
        <w:rPr>
          <w:rFonts w:hint="eastAsia"/>
        </w:rPr>
        <w:t>仪器</w:t>
      </w:r>
      <w:bookmarkEnd w:id="70"/>
    </w:p>
    <w:p w:rsidR="00F750F9" w:rsidRDefault="00F750F9">
      <w:pPr>
        <w:pStyle w:val="a7"/>
        <w:numPr>
          <w:ilvl w:val="0"/>
          <w:numId w:val="21"/>
        </w:numPr>
        <w:spacing w:beforeLines="0" w:afterLines="0"/>
        <w:rPr>
          <w:rFonts w:ascii="宋体" w:eastAsia="宋体" w:hAnsi="宋体"/>
        </w:rPr>
      </w:pPr>
      <w:r>
        <w:rPr>
          <w:rFonts w:ascii="宋体" w:eastAsia="宋体" w:hAnsi="宋体" w:hint="eastAsia"/>
        </w:rPr>
        <w:t>气相色谱仪：具氢火焰离子化检测器。</w:t>
      </w:r>
    </w:p>
    <w:p w:rsidR="00F750F9" w:rsidRDefault="00F750F9">
      <w:pPr>
        <w:pStyle w:val="a7"/>
        <w:numPr>
          <w:ilvl w:val="0"/>
          <w:numId w:val="21"/>
        </w:numPr>
        <w:spacing w:beforeLines="0" w:afterLines="0"/>
        <w:rPr>
          <w:rFonts w:ascii="宋体" w:eastAsia="宋体" w:hAnsi="宋体"/>
        </w:rPr>
      </w:pPr>
      <w:r>
        <w:rPr>
          <w:rFonts w:ascii="宋体" w:eastAsia="宋体" w:hAnsi="宋体" w:hint="eastAsia"/>
        </w:rPr>
        <w:t>色谱数据处理机或工作站。</w:t>
      </w:r>
    </w:p>
    <w:p w:rsidR="00F750F9" w:rsidRDefault="00F750F9">
      <w:pPr>
        <w:pStyle w:val="a7"/>
        <w:numPr>
          <w:ilvl w:val="0"/>
          <w:numId w:val="21"/>
        </w:numPr>
        <w:spacing w:beforeLines="0" w:afterLines="0"/>
        <w:rPr>
          <w:rFonts w:ascii="宋体" w:eastAsia="宋体" w:hAnsi="宋体"/>
        </w:rPr>
      </w:pPr>
      <w:r>
        <w:rPr>
          <w:rFonts w:ascii="宋体" w:eastAsia="宋体" w:hAnsi="宋体" w:hint="eastAsia"/>
        </w:rPr>
        <w:t>色谱柱：</w:t>
      </w:r>
      <w:r>
        <w:rPr>
          <w:rFonts w:ascii="宋体" w:eastAsia="宋体" w:hAnsi="宋体"/>
        </w:rPr>
        <w:t>30 m</w:t>
      </w:r>
      <w:r>
        <w:rPr>
          <w:rFonts w:ascii="宋体" w:eastAsia="宋体" w:hAnsi="宋体" w:hint="eastAsia"/>
        </w:rPr>
        <w:t>×</w:t>
      </w:r>
      <w:r>
        <w:rPr>
          <w:rFonts w:ascii="宋体" w:eastAsia="宋体" w:hAnsi="宋体"/>
        </w:rPr>
        <w:t>0.32 mm(i.d.)</w:t>
      </w:r>
      <w:r>
        <w:rPr>
          <w:rFonts w:ascii="宋体" w:eastAsia="宋体" w:hAnsi="宋体" w:hint="eastAsia"/>
        </w:rPr>
        <w:t>毛细管柱，内壁涂键合</w:t>
      </w:r>
      <w:r>
        <w:rPr>
          <w:rFonts w:ascii="宋体" w:eastAsia="宋体" w:hAnsi="宋体"/>
        </w:rPr>
        <w:t>5</w:t>
      </w:r>
      <w:r>
        <w:rPr>
          <w:rFonts w:ascii="Calibri" w:eastAsia="宋体" w:hAnsi="Calibri" w:cs="Calibri"/>
        </w:rPr>
        <w:t xml:space="preserve"> %</w:t>
      </w:r>
      <w:r>
        <w:rPr>
          <w:rFonts w:ascii="宋体" w:eastAsia="宋体" w:hAnsi="宋体" w:hint="eastAsia"/>
        </w:rPr>
        <w:t>苯甲基硅酮，膜厚</w:t>
      </w:r>
      <w:r>
        <w:rPr>
          <w:rFonts w:ascii="宋体" w:eastAsia="宋体" w:hAnsi="宋体"/>
        </w:rPr>
        <w:t>0.25</w:t>
      </w:r>
      <w:r>
        <w:rPr>
          <w:rFonts w:ascii="Calibri" w:eastAsia="宋体" w:hAnsi="Calibri" w:cs="Calibri"/>
        </w:rPr>
        <w:t xml:space="preserve"> μ</w:t>
      </w:r>
      <w:r>
        <w:rPr>
          <w:rFonts w:ascii="宋体" w:eastAsia="宋体" w:hAnsi="宋体"/>
        </w:rPr>
        <w:t>m(</w:t>
      </w:r>
      <w:r>
        <w:rPr>
          <w:rFonts w:ascii="宋体" w:eastAsia="宋体" w:hAnsi="宋体" w:hint="eastAsia"/>
        </w:rPr>
        <w:t>或具同等效果的色谱柱</w:t>
      </w:r>
      <w:r>
        <w:rPr>
          <w:rFonts w:ascii="宋体" w:eastAsia="宋体" w:hAnsi="宋体"/>
        </w:rPr>
        <w:t>)</w:t>
      </w:r>
      <w:r>
        <w:rPr>
          <w:rFonts w:ascii="宋体" w:eastAsia="宋体" w:hAnsi="宋体" w:hint="eastAsia"/>
        </w:rPr>
        <w:t>。</w:t>
      </w:r>
    </w:p>
    <w:p w:rsidR="00F750F9" w:rsidRDefault="00F750F9">
      <w:pPr>
        <w:pStyle w:val="a5"/>
        <w:numPr>
          <w:ilvl w:val="1"/>
          <w:numId w:val="19"/>
        </w:numPr>
        <w:spacing w:before="156" w:after="156"/>
      </w:pPr>
      <w:bookmarkStart w:id="71" w:name="_Toc141173221"/>
      <w:r>
        <w:rPr>
          <w:rFonts w:hint="eastAsia"/>
        </w:rPr>
        <w:t>气相色谱操作条件</w:t>
      </w:r>
      <w:bookmarkEnd w:id="71"/>
    </w:p>
    <w:p w:rsidR="00F750F9" w:rsidRDefault="00F750F9">
      <w:pPr>
        <w:numPr>
          <w:ilvl w:val="0"/>
          <w:numId w:val="22"/>
        </w:numPr>
        <w:spacing w:line="276" w:lineRule="auto"/>
        <w:jc w:val="left"/>
        <w:rPr>
          <w:rFonts w:hAnsi="宋体" w:cs="宋体"/>
        </w:rPr>
      </w:pPr>
      <w:r>
        <w:rPr>
          <w:rFonts w:hAnsi="宋体" w:cs="宋体" w:hint="eastAsia"/>
        </w:rPr>
        <w:t>温度：柱温</w:t>
      </w:r>
      <w:r>
        <w:rPr>
          <w:rFonts w:hAnsi="宋体" w:cs="宋体"/>
        </w:rPr>
        <w:t xml:space="preserve">135 </w:t>
      </w:r>
      <w:r>
        <w:rPr>
          <w:rFonts w:hAnsi="宋体" w:cs="宋体" w:hint="eastAsia"/>
        </w:rPr>
        <w:t>℃保持</w:t>
      </w:r>
      <w:r>
        <w:rPr>
          <w:rFonts w:hAnsi="宋体" w:cs="宋体"/>
        </w:rPr>
        <w:t>7.5 min</w:t>
      </w:r>
      <w:r>
        <w:rPr>
          <w:rFonts w:hAnsi="宋体" w:cs="宋体" w:hint="eastAsia"/>
        </w:rPr>
        <w:t>，以</w:t>
      </w:r>
      <w:r>
        <w:rPr>
          <w:rFonts w:hAnsi="宋体" w:cs="宋体"/>
        </w:rPr>
        <w:t xml:space="preserve">40 </w:t>
      </w:r>
      <w:r>
        <w:rPr>
          <w:rFonts w:hAnsi="宋体" w:cs="宋体" w:hint="eastAsia"/>
        </w:rPr>
        <w:t>℃</w:t>
      </w:r>
      <w:r>
        <w:rPr>
          <w:rFonts w:hAnsi="宋体" w:cs="宋体"/>
        </w:rPr>
        <w:t>/min</w:t>
      </w:r>
      <w:r>
        <w:rPr>
          <w:rFonts w:hAnsi="宋体" w:cs="宋体" w:hint="eastAsia"/>
        </w:rPr>
        <w:t>升温至</w:t>
      </w:r>
      <w:r>
        <w:rPr>
          <w:rFonts w:hAnsi="宋体" w:cs="宋体"/>
        </w:rPr>
        <w:t xml:space="preserve">160 </w:t>
      </w:r>
      <w:r>
        <w:rPr>
          <w:rFonts w:hAnsi="宋体" w:cs="宋体" w:hint="eastAsia"/>
        </w:rPr>
        <w:t>℃保持</w:t>
      </w:r>
      <w:r>
        <w:rPr>
          <w:rFonts w:hAnsi="宋体" w:cs="宋体"/>
        </w:rPr>
        <w:t>4 min</w:t>
      </w:r>
      <w:r>
        <w:rPr>
          <w:rFonts w:hAnsi="宋体" w:cs="宋体" w:hint="eastAsia"/>
        </w:rPr>
        <w:t>，再以</w:t>
      </w:r>
      <w:r>
        <w:rPr>
          <w:rFonts w:hAnsi="宋体" w:cs="宋体"/>
        </w:rPr>
        <w:t xml:space="preserve">40 </w:t>
      </w:r>
      <w:r>
        <w:rPr>
          <w:rFonts w:hAnsi="宋体" w:cs="宋体" w:hint="eastAsia"/>
        </w:rPr>
        <w:t>℃</w:t>
      </w:r>
      <w:r>
        <w:rPr>
          <w:rFonts w:hAnsi="宋体" w:cs="宋体"/>
        </w:rPr>
        <w:t>/min</w:t>
      </w:r>
      <w:r>
        <w:rPr>
          <w:rFonts w:hAnsi="宋体" w:cs="宋体" w:hint="eastAsia"/>
        </w:rPr>
        <w:t>升温至</w:t>
      </w:r>
      <w:r>
        <w:rPr>
          <w:rFonts w:hAnsi="宋体" w:cs="宋体"/>
        </w:rPr>
        <w:t xml:space="preserve">240 </w:t>
      </w:r>
      <w:r>
        <w:rPr>
          <w:rFonts w:hAnsi="宋体" w:cs="宋体" w:hint="eastAsia"/>
        </w:rPr>
        <w:t>℃保持</w:t>
      </w:r>
      <w:r>
        <w:rPr>
          <w:rFonts w:hAnsi="宋体" w:cs="宋体"/>
        </w:rPr>
        <w:t>8 min</w:t>
      </w:r>
      <w:r>
        <w:rPr>
          <w:rFonts w:hAnsi="宋体" w:cs="宋体" w:hint="eastAsia"/>
        </w:rPr>
        <w:t>，气化温度</w:t>
      </w:r>
      <w:r>
        <w:rPr>
          <w:rFonts w:hAnsi="宋体" w:cs="宋体"/>
        </w:rPr>
        <w:t xml:space="preserve">250 </w:t>
      </w:r>
      <w:r>
        <w:rPr>
          <w:rFonts w:hAnsi="宋体" w:cs="宋体" w:hint="eastAsia"/>
        </w:rPr>
        <w:t>℃，检测器温度</w:t>
      </w:r>
      <w:r>
        <w:rPr>
          <w:rFonts w:hAnsi="宋体" w:cs="宋体"/>
        </w:rPr>
        <w:t xml:space="preserve">250 </w:t>
      </w:r>
      <w:r>
        <w:rPr>
          <w:rFonts w:hAnsi="宋体" w:cs="宋体" w:hint="eastAsia"/>
        </w:rPr>
        <w:t>℃。</w:t>
      </w:r>
    </w:p>
    <w:p w:rsidR="00F750F9" w:rsidRDefault="00F750F9">
      <w:pPr>
        <w:numPr>
          <w:ilvl w:val="0"/>
          <w:numId w:val="22"/>
        </w:numPr>
        <w:spacing w:line="276" w:lineRule="auto"/>
        <w:rPr>
          <w:rFonts w:hAnsi="宋体" w:cs="宋体"/>
        </w:rPr>
      </w:pPr>
      <w:r>
        <w:rPr>
          <w:rFonts w:hAnsi="宋体" w:cs="宋体" w:hint="eastAsia"/>
        </w:rPr>
        <w:t>气体流量（</w:t>
      </w:r>
      <w:r>
        <w:rPr>
          <w:rFonts w:hAnsi="宋体" w:cs="宋体"/>
        </w:rPr>
        <w:t>mL/min)</w:t>
      </w:r>
      <w:r>
        <w:rPr>
          <w:rFonts w:hAnsi="宋体" w:cs="宋体" w:hint="eastAsia"/>
        </w:rPr>
        <w:t>：氮气（</w:t>
      </w:r>
      <w:r>
        <w:rPr>
          <w:rFonts w:hAnsi="宋体" w:cs="宋体"/>
        </w:rPr>
        <w:t>N</w:t>
      </w:r>
      <w:r>
        <w:rPr>
          <w:rFonts w:hAnsi="宋体" w:cs="宋体"/>
          <w:vertAlign w:val="subscript"/>
        </w:rPr>
        <w:t>2</w:t>
      </w:r>
      <w:r>
        <w:rPr>
          <w:rFonts w:hAnsi="宋体" w:cs="宋体" w:hint="eastAsia"/>
        </w:rPr>
        <w:t>）</w:t>
      </w:r>
      <w:r>
        <w:rPr>
          <w:rFonts w:hAnsi="宋体" w:cs="宋体"/>
        </w:rPr>
        <w:t>2</w:t>
      </w:r>
      <w:r>
        <w:rPr>
          <w:rFonts w:hAnsi="宋体" w:cs="宋体" w:hint="eastAsia"/>
        </w:rPr>
        <w:t>，氢气（</w:t>
      </w:r>
      <w:r>
        <w:rPr>
          <w:rFonts w:hAnsi="宋体" w:cs="宋体"/>
        </w:rPr>
        <w:t>H</w:t>
      </w:r>
      <w:r>
        <w:rPr>
          <w:rFonts w:hAnsi="宋体" w:cs="宋体"/>
          <w:vertAlign w:val="subscript"/>
        </w:rPr>
        <w:t>2</w:t>
      </w:r>
      <w:r>
        <w:rPr>
          <w:rFonts w:hAnsi="宋体" w:cs="宋体" w:hint="eastAsia"/>
        </w:rPr>
        <w:t>）</w:t>
      </w:r>
      <w:r>
        <w:rPr>
          <w:rFonts w:hAnsi="宋体" w:cs="宋体"/>
        </w:rPr>
        <w:t>30</w:t>
      </w:r>
      <w:r>
        <w:rPr>
          <w:rFonts w:hAnsi="宋体" w:cs="宋体" w:hint="eastAsia"/>
        </w:rPr>
        <w:t>，空气</w:t>
      </w:r>
      <w:r>
        <w:rPr>
          <w:rFonts w:hAnsi="宋体" w:cs="宋体"/>
        </w:rPr>
        <w:t>300</w:t>
      </w:r>
      <w:r>
        <w:rPr>
          <w:rFonts w:hAnsi="宋体" w:cs="宋体" w:hint="eastAsia"/>
        </w:rPr>
        <w:t>，补偿气</w:t>
      </w:r>
      <w:r>
        <w:rPr>
          <w:rFonts w:hAnsi="宋体" w:cs="宋体"/>
        </w:rPr>
        <w:t>25</w:t>
      </w:r>
      <w:r>
        <w:rPr>
          <w:rFonts w:hAnsi="宋体" w:cs="宋体" w:hint="eastAsia"/>
        </w:rPr>
        <w:t>。</w:t>
      </w:r>
    </w:p>
    <w:p w:rsidR="00F750F9" w:rsidRDefault="00F750F9">
      <w:pPr>
        <w:numPr>
          <w:ilvl w:val="0"/>
          <w:numId w:val="22"/>
        </w:numPr>
        <w:spacing w:line="276" w:lineRule="auto"/>
        <w:rPr>
          <w:rFonts w:hAnsi="宋体" w:cs="宋体"/>
        </w:rPr>
      </w:pPr>
      <w:r>
        <w:rPr>
          <w:rFonts w:hAnsi="宋体" w:cs="宋体" w:hint="eastAsia"/>
        </w:rPr>
        <w:t>分流比：</w:t>
      </w:r>
      <w:r>
        <w:rPr>
          <w:rFonts w:hAnsi="宋体" w:cs="宋体"/>
        </w:rPr>
        <w:t>20</w:t>
      </w:r>
      <w:r>
        <w:rPr>
          <w:rFonts w:ascii="宋体" w:hAnsi="宋体" w:cs="宋体"/>
        </w:rPr>
        <w:t>:</w:t>
      </w:r>
      <w:r>
        <w:rPr>
          <w:rFonts w:hAnsi="宋体" w:cs="宋体"/>
        </w:rPr>
        <w:t>1</w:t>
      </w:r>
      <w:r>
        <w:rPr>
          <w:rFonts w:hAnsi="宋体" w:cs="宋体" w:hint="eastAsia"/>
        </w:rPr>
        <w:t>。</w:t>
      </w:r>
    </w:p>
    <w:p w:rsidR="00F750F9" w:rsidRDefault="00F750F9">
      <w:pPr>
        <w:numPr>
          <w:ilvl w:val="0"/>
          <w:numId w:val="22"/>
        </w:numPr>
        <w:spacing w:line="276" w:lineRule="auto"/>
        <w:rPr>
          <w:rFonts w:hAnsi="宋体" w:cs="宋体"/>
        </w:rPr>
      </w:pPr>
      <w:r>
        <w:rPr>
          <w:rFonts w:hAnsi="宋体" w:cs="宋体" w:hint="eastAsia"/>
        </w:rPr>
        <w:t>进样体积（</w:t>
      </w:r>
      <w:r>
        <w:rPr>
          <w:rFonts w:ascii="Calibri" w:hAnsi="Calibri" w:cs="Calibri"/>
        </w:rPr>
        <w:t>μ</w:t>
      </w:r>
      <w:r>
        <w:rPr>
          <w:rFonts w:hAnsi="宋体" w:cs="宋体"/>
        </w:rPr>
        <w:t>L</w:t>
      </w:r>
      <w:r>
        <w:rPr>
          <w:rFonts w:hAnsi="宋体" w:cs="宋体" w:hint="eastAsia"/>
        </w:rPr>
        <w:t>）：</w:t>
      </w:r>
      <w:r>
        <w:rPr>
          <w:rFonts w:hAnsi="宋体" w:cs="宋体"/>
        </w:rPr>
        <w:t>1.0</w:t>
      </w:r>
      <w:r>
        <w:rPr>
          <w:rFonts w:hAnsi="宋体" w:cs="宋体" w:hint="eastAsia"/>
        </w:rPr>
        <w:t>。</w:t>
      </w:r>
    </w:p>
    <w:p w:rsidR="00F750F9" w:rsidRDefault="00F750F9">
      <w:pPr>
        <w:numPr>
          <w:ilvl w:val="0"/>
          <w:numId w:val="22"/>
        </w:numPr>
        <w:spacing w:line="276" w:lineRule="auto"/>
        <w:rPr>
          <w:rFonts w:hAnsi="宋体" w:cs="宋体"/>
        </w:rPr>
      </w:pPr>
      <w:r>
        <w:rPr>
          <w:rFonts w:hAnsi="宋体" w:cs="宋体" w:hint="eastAsia"/>
        </w:rPr>
        <w:t>保留时间（</w:t>
      </w:r>
      <w:r>
        <w:rPr>
          <w:rFonts w:hAnsi="宋体" w:cs="宋体"/>
        </w:rPr>
        <w:t>min</w:t>
      </w:r>
      <w:r>
        <w:rPr>
          <w:rFonts w:hAnsi="宋体" w:cs="宋体" w:hint="eastAsia"/>
        </w:rPr>
        <w:t>）：杂质</w:t>
      </w:r>
      <w:r>
        <w:rPr>
          <w:rFonts w:hAnsi="宋体" w:cs="宋体"/>
        </w:rPr>
        <w:t>1</w:t>
      </w:r>
      <w:r>
        <w:rPr>
          <w:rFonts w:hAnsi="宋体" w:cs="宋体" w:hint="eastAsia"/>
        </w:rPr>
        <w:t>为</w:t>
      </w:r>
      <w:r>
        <w:rPr>
          <w:rFonts w:hAnsi="宋体" w:cs="宋体"/>
        </w:rPr>
        <w:t>3.3</w:t>
      </w:r>
      <w:r>
        <w:rPr>
          <w:rFonts w:hAnsi="宋体" w:cs="宋体" w:hint="eastAsia"/>
        </w:rPr>
        <w:t>，内标物为</w:t>
      </w:r>
      <w:r>
        <w:rPr>
          <w:rFonts w:hAnsi="宋体" w:cs="宋体"/>
        </w:rPr>
        <w:t>6.7</w:t>
      </w:r>
      <w:r>
        <w:rPr>
          <w:rFonts w:hAnsi="宋体" w:cs="宋体" w:hint="eastAsia"/>
        </w:rPr>
        <w:t>，杂质</w:t>
      </w:r>
      <w:r>
        <w:rPr>
          <w:rFonts w:hAnsi="宋体" w:cs="宋体"/>
        </w:rPr>
        <w:t>2</w:t>
      </w:r>
      <w:r>
        <w:rPr>
          <w:rFonts w:hAnsi="宋体" w:cs="宋体" w:hint="eastAsia"/>
        </w:rPr>
        <w:t>为</w:t>
      </w:r>
      <w:r>
        <w:rPr>
          <w:rFonts w:hAnsi="宋体" w:cs="宋体"/>
        </w:rPr>
        <w:t>8.0</w:t>
      </w:r>
      <w:r>
        <w:rPr>
          <w:rFonts w:hAnsi="宋体" w:cs="宋体" w:hint="eastAsia"/>
        </w:rPr>
        <w:t>，杂质</w:t>
      </w:r>
      <w:r>
        <w:rPr>
          <w:rFonts w:hAnsi="宋体" w:cs="宋体"/>
        </w:rPr>
        <w:t>3</w:t>
      </w:r>
      <w:r>
        <w:rPr>
          <w:rFonts w:hAnsi="宋体" w:cs="宋体" w:hint="eastAsia"/>
        </w:rPr>
        <w:t>为</w:t>
      </w:r>
      <w:r>
        <w:rPr>
          <w:rFonts w:hAnsi="宋体" w:cs="宋体"/>
        </w:rPr>
        <w:t>11.0</w:t>
      </w:r>
      <w:r>
        <w:rPr>
          <w:rFonts w:hAnsi="宋体" w:cs="宋体" w:hint="eastAsia"/>
        </w:rPr>
        <w:t>。</w:t>
      </w:r>
    </w:p>
    <w:p w:rsidR="00F750F9" w:rsidRDefault="00F750F9">
      <w:pPr>
        <w:ind w:firstLineChars="200" w:firstLine="420"/>
        <w:jc w:val="left"/>
        <w:rPr>
          <w:rFonts w:hAnsi="宋体" w:cs="宋体"/>
        </w:rPr>
      </w:pPr>
      <w:r>
        <w:rPr>
          <w:rFonts w:hAnsi="宋体" w:cs="宋体" w:hint="eastAsia"/>
        </w:rPr>
        <w:t>上述操作参数是典型的，可根据不同仪器的特点，对给定操作参数作适当调整，以获得最佳效果。典型的杂质标样溶液和</w:t>
      </w:r>
      <w:r>
        <w:rPr>
          <w:rFonts w:hAnsi="宋体" w:cs="宋体"/>
        </w:rPr>
        <w:t>50%</w:t>
      </w:r>
      <w:r>
        <w:rPr>
          <w:rFonts w:hAnsi="宋体" w:cs="宋体" w:hint="eastAsia"/>
        </w:rPr>
        <w:t>异丙甲草胺水乳剂试样溶液杂质</w:t>
      </w:r>
      <w:r>
        <w:rPr>
          <w:rFonts w:hAnsi="宋体" w:cs="宋体"/>
        </w:rPr>
        <w:t>1</w:t>
      </w:r>
      <w:r>
        <w:rPr>
          <w:rFonts w:hAnsi="宋体" w:cs="宋体" w:hint="eastAsia"/>
        </w:rPr>
        <w:t>、内标物、杂质</w:t>
      </w:r>
      <w:r>
        <w:rPr>
          <w:rFonts w:hAnsi="宋体" w:cs="宋体"/>
        </w:rPr>
        <w:t>2</w:t>
      </w:r>
      <w:r>
        <w:rPr>
          <w:rFonts w:hAnsi="宋体" w:cs="宋体" w:hint="eastAsia"/>
        </w:rPr>
        <w:t>、杂质</w:t>
      </w:r>
      <w:r>
        <w:rPr>
          <w:rFonts w:hAnsi="宋体" w:cs="宋体"/>
        </w:rPr>
        <w:t>3</w:t>
      </w:r>
      <w:r>
        <w:rPr>
          <w:rFonts w:hAnsi="宋体" w:cs="宋体" w:hint="eastAsia"/>
        </w:rPr>
        <w:t>的气相色谱图分别见图</w:t>
      </w:r>
      <w:r>
        <w:rPr>
          <w:rFonts w:hAnsi="宋体" w:cs="宋体"/>
        </w:rPr>
        <w:t>3</w:t>
      </w:r>
      <w:r>
        <w:rPr>
          <w:rFonts w:hAnsi="宋体" w:cs="宋体" w:hint="eastAsia"/>
        </w:rPr>
        <w:t>和图</w:t>
      </w:r>
      <w:r>
        <w:rPr>
          <w:rFonts w:hAnsi="宋体" w:cs="宋体"/>
        </w:rPr>
        <w:t>4</w:t>
      </w:r>
      <w:r>
        <w:rPr>
          <w:rFonts w:hAnsi="宋体" w:cs="宋体" w:hint="eastAsia"/>
        </w:rPr>
        <w:t>。</w:t>
      </w:r>
      <w:bookmarkStart w:id="72" w:name="_GoBack"/>
      <w:bookmarkEnd w:id="72"/>
    </w:p>
    <w:p w:rsidR="00F750F9" w:rsidRDefault="00F750F9">
      <w:pPr>
        <w:spacing w:line="360" w:lineRule="auto"/>
        <w:ind w:firstLineChars="200" w:firstLine="420"/>
        <w:jc w:val="center"/>
        <w:rPr>
          <w:szCs w:val="21"/>
        </w:rPr>
      </w:pPr>
      <w:r w:rsidRPr="00071300">
        <w:rPr>
          <w:szCs w:val="21"/>
        </w:rPr>
        <w:pict>
          <v:shape id="_x0000_i1035" type="#_x0000_t75" style="width:426.75pt;height:131.25pt">
            <v:imagedata r:id="rId27" o:title=""/>
          </v:shape>
        </w:pict>
      </w:r>
    </w:p>
    <w:p w:rsidR="00F750F9" w:rsidRDefault="00F750F9">
      <w:pPr>
        <w:pStyle w:val="aff1"/>
        <w:ind w:firstLine="300"/>
        <w:jc w:val="left"/>
        <w:rPr>
          <w:sz w:val="15"/>
          <w:szCs w:val="15"/>
        </w:rPr>
      </w:pPr>
      <w:r>
        <w:rPr>
          <w:sz w:val="15"/>
          <w:szCs w:val="15"/>
        </w:rPr>
        <w:t xml:space="preserve"> </w:t>
      </w:r>
      <w:r>
        <w:rPr>
          <w:rFonts w:hint="eastAsia"/>
          <w:sz w:val="15"/>
          <w:szCs w:val="15"/>
        </w:rPr>
        <w:t>标引序号说明：</w:t>
      </w:r>
    </w:p>
    <w:p w:rsidR="00F750F9" w:rsidRDefault="00F750F9">
      <w:pPr>
        <w:ind w:firstLineChars="200" w:firstLine="300"/>
        <w:rPr>
          <w:sz w:val="15"/>
          <w:szCs w:val="15"/>
        </w:rPr>
      </w:pPr>
      <w:r>
        <w:rPr>
          <w:sz w:val="15"/>
          <w:szCs w:val="15"/>
        </w:rPr>
        <w:t xml:space="preserve"> 1-</w:t>
      </w:r>
      <w:r>
        <w:rPr>
          <w:rFonts w:hint="eastAsia"/>
          <w:sz w:val="15"/>
          <w:szCs w:val="15"/>
        </w:rPr>
        <w:t>杂质</w:t>
      </w:r>
      <w:r>
        <w:rPr>
          <w:sz w:val="15"/>
          <w:szCs w:val="15"/>
        </w:rPr>
        <w:t>1</w:t>
      </w:r>
      <w:r>
        <w:rPr>
          <w:rFonts w:hint="eastAsia"/>
          <w:sz w:val="15"/>
          <w:szCs w:val="15"/>
        </w:rPr>
        <w:t>；</w:t>
      </w:r>
      <w:r>
        <w:rPr>
          <w:sz w:val="15"/>
          <w:szCs w:val="15"/>
        </w:rPr>
        <w:t>2-</w:t>
      </w:r>
      <w:r>
        <w:rPr>
          <w:rFonts w:hint="eastAsia"/>
          <w:sz w:val="15"/>
          <w:szCs w:val="15"/>
        </w:rPr>
        <w:t>内标物；</w:t>
      </w:r>
    </w:p>
    <w:p w:rsidR="00F750F9" w:rsidRDefault="00F750F9">
      <w:pPr>
        <w:ind w:firstLineChars="200" w:firstLine="300"/>
        <w:rPr>
          <w:sz w:val="15"/>
          <w:szCs w:val="15"/>
        </w:rPr>
      </w:pPr>
      <w:r>
        <w:rPr>
          <w:sz w:val="15"/>
          <w:szCs w:val="15"/>
        </w:rPr>
        <w:t xml:space="preserve"> 3-</w:t>
      </w:r>
      <w:r>
        <w:rPr>
          <w:rFonts w:hint="eastAsia"/>
          <w:sz w:val="15"/>
          <w:szCs w:val="15"/>
        </w:rPr>
        <w:t>杂质</w:t>
      </w:r>
      <w:r>
        <w:rPr>
          <w:sz w:val="15"/>
          <w:szCs w:val="15"/>
        </w:rPr>
        <w:t>2</w:t>
      </w:r>
      <w:r>
        <w:rPr>
          <w:rFonts w:hint="eastAsia"/>
          <w:sz w:val="15"/>
          <w:szCs w:val="15"/>
        </w:rPr>
        <w:t>；</w:t>
      </w:r>
      <w:r>
        <w:rPr>
          <w:sz w:val="15"/>
          <w:szCs w:val="15"/>
        </w:rPr>
        <w:t>4-</w:t>
      </w:r>
      <w:r>
        <w:rPr>
          <w:rFonts w:hint="eastAsia"/>
          <w:sz w:val="15"/>
          <w:szCs w:val="15"/>
        </w:rPr>
        <w:t>杂质</w:t>
      </w:r>
      <w:r>
        <w:rPr>
          <w:sz w:val="15"/>
          <w:szCs w:val="15"/>
        </w:rPr>
        <w:t>3</w:t>
      </w:r>
      <w:r>
        <w:rPr>
          <w:rFonts w:hint="eastAsia"/>
          <w:sz w:val="15"/>
          <w:szCs w:val="15"/>
        </w:rPr>
        <w:t>。</w:t>
      </w:r>
    </w:p>
    <w:p w:rsidR="00F750F9" w:rsidRDefault="00F750F9">
      <w:pPr>
        <w:pStyle w:val="PlainText"/>
        <w:jc w:val="center"/>
        <w:rPr>
          <w:rFonts w:ascii="黑体" w:eastAsia="黑体" w:hAnsi="黑体" w:cs="宋体"/>
          <w:szCs w:val="21"/>
        </w:rPr>
      </w:pPr>
      <w:r>
        <w:rPr>
          <w:rFonts w:ascii="黑体" w:eastAsia="黑体" w:hAnsi="黑体" w:cs="宋体" w:hint="eastAsia"/>
          <w:szCs w:val="21"/>
        </w:rPr>
        <w:t>图</w:t>
      </w:r>
      <w:r>
        <w:rPr>
          <w:rFonts w:ascii="黑体" w:eastAsia="黑体" w:hAnsi="黑体" w:cs="宋体"/>
          <w:szCs w:val="21"/>
        </w:rPr>
        <w:t xml:space="preserve">3 </w:t>
      </w:r>
      <w:r>
        <w:rPr>
          <w:rFonts w:ascii="黑体" w:eastAsia="黑体" w:hAnsi="黑体" w:cs="宋体" w:hint="eastAsia"/>
          <w:szCs w:val="21"/>
        </w:rPr>
        <w:t>杂质标样溶液气相色谱图</w:t>
      </w:r>
    </w:p>
    <w:p w:rsidR="00F750F9" w:rsidRDefault="00F750F9">
      <w:pPr>
        <w:spacing w:line="360" w:lineRule="auto"/>
        <w:ind w:firstLine="420"/>
        <w:rPr>
          <w:szCs w:val="21"/>
        </w:rPr>
      </w:pPr>
      <w:r w:rsidRPr="00071300">
        <w:rPr>
          <w:szCs w:val="21"/>
        </w:rPr>
        <w:pict>
          <v:shape id="_x0000_i1036" type="#_x0000_t75" style="width:435pt;height:117pt">
            <v:imagedata r:id="rId28" o:title=""/>
          </v:shape>
        </w:pict>
      </w:r>
    </w:p>
    <w:p w:rsidR="00F750F9" w:rsidRDefault="00F750F9">
      <w:pPr>
        <w:pStyle w:val="aff1"/>
        <w:ind w:firstLineChars="0" w:firstLine="0"/>
        <w:jc w:val="left"/>
        <w:rPr>
          <w:sz w:val="15"/>
          <w:szCs w:val="15"/>
        </w:rPr>
      </w:pPr>
      <w:r>
        <w:rPr>
          <w:sz w:val="15"/>
          <w:szCs w:val="15"/>
        </w:rPr>
        <w:t xml:space="preserve">   </w:t>
      </w:r>
      <w:r>
        <w:rPr>
          <w:rFonts w:hint="eastAsia"/>
          <w:sz w:val="15"/>
          <w:szCs w:val="15"/>
        </w:rPr>
        <w:t>标引序号说明：</w:t>
      </w:r>
    </w:p>
    <w:p w:rsidR="00F750F9" w:rsidRDefault="00F750F9">
      <w:pPr>
        <w:pStyle w:val="aff1"/>
        <w:ind w:firstLineChars="0" w:firstLine="0"/>
        <w:jc w:val="left"/>
        <w:rPr>
          <w:sz w:val="15"/>
          <w:szCs w:val="15"/>
        </w:rPr>
      </w:pPr>
      <w:r>
        <w:rPr>
          <w:sz w:val="15"/>
          <w:szCs w:val="15"/>
        </w:rPr>
        <w:t xml:space="preserve">   1-</w:t>
      </w:r>
      <w:r>
        <w:rPr>
          <w:rFonts w:hint="eastAsia"/>
          <w:sz w:val="15"/>
          <w:szCs w:val="15"/>
        </w:rPr>
        <w:t>杂质</w:t>
      </w:r>
      <w:r>
        <w:rPr>
          <w:sz w:val="15"/>
          <w:szCs w:val="15"/>
        </w:rPr>
        <w:t>1</w:t>
      </w:r>
      <w:r>
        <w:rPr>
          <w:rFonts w:hint="eastAsia"/>
          <w:sz w:val="15"/>
          <w:szCs w:val="15"/>
        </w:rPr>
        <w:t>；</w:t>
      </w:r>
      <w:r>
        <w:rPr>
          <w:sz w:val="15"/>
          <w:szCs w:val="15"/>
        </w:rPr>
        <w:t>2-</w:t>
      </w:r>
      <w:r>
        <w:rPr>
          <w:rFonts w:hint="eastAsia"/>
          <w:sz w:val="15"/>
          <w:szCs w:val="15"/>
        </w:rPr>
        <w:t>内标物；</w:t>
      </w:r>
    </w:p>
    <w:p w:rsidR="00F750F9" w:rsidRDefault="00F750F9">
      <w:pPr>
        <w:pStyle w:val="aff1"/>
        <w:ind w:firstLineChars="0" w:firstLine="0"/>
        <w:jc w:val="left"/>
        <w:rPr>
          <w:sz w:val="15"/>
          <w:szCs w:val="15"/>
        </w:rPr>
      </w:pPr>
      <w:r>
        <w:rPr>
          <w:sz w:val="15"/>
          <w:szCs w:val="15"/>
        </w:rPr>
        <w:t xml:space="preserve">   3-</w:t>
      </w:r>
      <w:r>
        <w:rPr>
          <w:rFonts w:hint="eastAsia"/>
          <w:sz w:val="15"/>
          <w:szCs w:val="15"/>
        </w:rPr>
        <w:t>杂质</w:t>
      </w:r>
      <w:r>
        <w:rPr>
          <w:sz w:val="15"/>
          <w:szCs w:val="15"/>
        </w:rPr>
        <w:t>2</w:t>
      </w:r>
      <w:r>
        <w:rPr>
          <w:rFonts w:hint="eastAsia"/>
          <w:sz w:val="15"/>
          <w:szCs w:val="15"/>
        </w:rPr>
        <w:t>；</w:t>
      </w:r>
      <w:r>
        <w:rPr>
          <w:sz w:val="15"/>
          <w:szCs w:val="15"/>
        </w:rPr>
        <w:t>4-</w:t>
      </w:r>
      <w:r>
        <w:rPr>
          <w:rFonts w:hint="eastAsia"/>
          <w:sz w:val="15"/>
          <w:szCs w:val="15"/>
        </w:rPr>
        <w:t>杂质</w:t>
      </w:r>
      <w:r>
        <w:rPr>
          <w:sz w:val="15"/>
          <w:szCs w:val="15"/>
        </w:rPr>
        <w:t>3</w:t>
      </w:r>
      <w:r>
        <w:rPr>
          <w:rFonts w:hint="eastAsia"/>
          <w:sz w:val="15"/>
          <w:szCs w:val="15"/>
        </w:rPr>
        <w:t>。</w:t>
      </w:r>
    </w:p>
    <w:p w:rsidR="00F750F9" w:rsidRDefault="00F750F9">
      <w:pPr>
        <w:pStyle w:val="PlainText"/>
        <w:jc w:val="center"/>
        <w:rPr>
          <w:rFonts w:ascii="黑体" w:eastAsia="黑体" w:hAnsi="黑体" w:cs="宋体"/>
          <w:szCs w:val="21"/>
        </w:rPr>
      </w:pPr>
      <w:r>
        <w:rPr>
          <w:rFonts w:ascii="黑体" w:eastAsia="黑体" w:hAnsi="黑体" w:cs="宋体" w:hint="eastAsia"/>
          <w:szCs w:val="21"/>
        </w:rPr>
        <w:t>图</w:t>
      </w:r>
      <w:r>
        <w:rPr>
          <w:rFonts w:ascii="黑体" w:eastAsia="黑体" w:hAnsi="黑体" w:cs="宋体"/>
          <w:szCs w:val="21"/>
        </w:rPr>
        <w:t>4 50%</w:t>
      </w:r>
      <w:r>
        <w:rPr>
          <w:rFonts w:ascii="黑体" w:eastAsia="黑体" w:hAnsi="黑体" w:cs="宋体" w:hint="eastAsia"/>
          <w:szCs w:val="21"/>
        </w:rPr>
        <w:t>异丙甲草胺水乳剂试样溶液气相色谱图</w:t>
      </w:r>
    </w:p>
    <w:p w:rsidR="00F750F9" w:rsidRDefault="00F750F9">
      <w:pPr>
        <w:pStyle w:val="a5"/>
        <w:numPr>
          <w:ilvl w:val="1"/>
          <w:numId w:val="19"/>
        </w:numPr>
        <w:spacing w:before="156" w:after="156"/>
      </w:pPr>
      <w:bookmarkStart w:id="73" w:name="_Toc141173222"/>
      <w:r>
        <w:rPr>
          <w:rFonts w:hint="eastAsia"/>
        </w:rPr>
        <w:t>测定步骤</w:t>
      </w:r>
      <w:bookmarkEnd w:id="73"/>
    </w:p>
    <w:p w:rsidR="00F750F9" w:rsidRDefault="00F750F9">
      <w:pPr>
        <w:pStyle w:val="a5"/>
        <w:numPr>
          <w:ilvl w:val="0"/>
          <w:numId w:val="23"/>
        </w:numPr>
        <w:spacing w:before="156" w:after="156"/>
      </w:pPr>
      <w:bookmarkStart w:id="74" w:name="_Toc141173223"/>
      <w:r>
        <w:rPr>
          <w:rFonts w:hint="eastAsia"/>
        </w:rPr>
        <w:t>标样溶液的制备</w:t>
      </w:r>
      <w:bookmarkEnd w:id="74"/>
    </w:p>
    <w:p w:rsidR="00F750F9" w:rsidRDefault="00F750F9">
      <w:pPr>
        <w:ind w:firstLineChars="200" w:firstLine="420"/>
        <w:jc w:val="left"/>
        <w:rPr>
          <w:rFonts w:hAnsi="宋体" w:cs="宋体"/>
        </w:rPr>
      </w:pPr>
      <w:r>
        <w:rPr>
          <w:rFonts w:hAnsi="宋体" w:cs="宋体" w:hint="eastAsia"/>
        </w:rPr>
        <w:t>称取杂质</w:t>
      </w:r>
      <w:r>
        <w:rPr>
          <w:rFonts w:hAnsi="宋体" w:cs="宋体"/>
        </w:rPr>
        <w:t>1</w:t>
      </w:r>
      <w:r>
        <w:rPr>
          <w:rFonts w:hAnsi="宋体" w:cs="宋体" w:hint="eastAsia"/>
        </w:rPr>
        <w:t>标样</w:t>
      </w:r>
      <w:r>
        <w:rPr>
          <w:rFonts w:hAnsi="宋体" w:cs="宋体"/>
        </w:rPr>
        <w:t>0.07 g (</w:t>
      </w:r>
      <w:r>
        <w:rPr>
          <w:rFonts w:hAnsi="宋体" w:cs="宋体" w:hint="eastAsia"/>
        </w:rPr>
        <w:t>精确至</w:t>
      </w:r>
      <w:r>
        <w:rPr>
          <w:rFonts w:hAnsi="宋体" w:cs="宋体"/>
        </w:rPr>
        <w:t>0.0001 g)</w:t>
      </w:r>
      <w:r>
        <w:rPr>
          <w:rFonts w:hAnsi="宋体" w:cs="宋体" w:hint="eastAsia"/>
        </w:rPr>
        <w:t>，杂质</w:t>
      </w:r>
      <w:r>
        <w:rPr>
          <w:rFonts w:hAnsi="宋体" w:cs="宋体"/>
        </w:rPr>
        <w:t>2</w:t>
      </w:r>
      <w:r>
        <w:rPr>
          <w:rFonts w:hAnsi="宋体" w:cs="宋体" w:hint="eastAsia"/>
        </w:rPr>
        <w:t>标样</w:t>
      </w:r>
      <w:r>
        <w:rPr>
          <w:rFonts w:hAnsi="宋体" w:cs="宋体"/>
        </w:rPr>
        <w:t>0.07 g</w:t>
      </w:r>
      <w:r>
        <w:rPr>
          <w:rFonts w:hAnsi="宋体" w:cs="宋体" w:hint="eastAsia"/>
        </w:rPr>
        <w:t>（精确至</w:t>
      </w:r>
      <w:r>
        <w:rPr>
          <w:rFonts w:hAnsi="宋体" w:cs="宋体"/>
        </w:rPr>
        <w:t>0.0001 g)</w:t>
      </w:r>
      <w:r>
        <w:rPr>
          <w:rFonts w:hAnsi="宋体" w:cs="宋体" w:hint="eastAsia"/>
        </w:rPr>
        <w:t>，杂质</w:t>
      </w:r>
      <w:r>
        <w:rPr>
          <w:rFonts w:hAnsi="宋体" w:cs="宋体"/>
        </w:rPr>
        <w:t>3</w:t>
      </w:r>
      <w:r>
        <w:rPr>
          <w:rFonts w:hAnsi="宋体" w:cs="宋体" w:hint="eastAsia"/>
        </w:rPr>
        <w:t>标样</w:t>
      </w:r>
      <w:r>
        <w:rPr>
          <w:rFonts w:hAnsi="宋体" w:cs="宋体"/>
        </w:rPr>
        <w:t>0.11 g(</w:t>
      </w:r>
      <w:r>
        <w:rPr>
          <w:rFonts w:hAnsi="宋体" w:cs="宋体" w:hint="eastAsia"/>
        </w:rPr>
        <w:t>精确至</w:t>
      </w:r>
      <w:r>
        <w:rPr>
          <w:rFonts w:hAnsi="宋体" w:cs="宋体"/>
        </w:rPr>
        <w:t>0.0001 g)</w:t>
      </w:r>
      <w:r>
        <w:rPr>
          <w:rFonts w:hAnsi="宋体" w:cs="宋体" w:hint="eastAsia"/>
        </w:rPr>
        <w:t>，分别置于</w:t>
      </w:r>
      <w:r>
        <w:rPr>
          <w:rFonts w:hAnsi="宋体" w:cs="宋体"/>
        </w:rPr>
        <w:t>50 mL</w:t>
      </w:r>
      <w:r>
        <w:rPr>
          <w:rFonts w:hAnsi="宋体" w:cs="宋体" w:hint="eastAsia"/>
        </w:rPr>
        <w:t>容量瓶中，加乙腈溶解并稀释至刻度，摇匀。用移液管移上述杂质</w:t>
      </w:r>
      <w:r>
        <w:rPr>
          <w:rFonts w:hAnsi="宋体" w:cs="宋体"/>
        </w:rPr>
        <w:t>1</w:t>
      </w:r>
      <w:r>
        <w:rPr>
          <w:rFonts w:hAnsi="宋体" w:cs="宋体" w:hint="eastAsia"/>
        </w:rPr>
        <w:t>标样溶液</w:t>
      </w:r>
      <w:r>
        <w:rPr>
          <w:rFonts w:hAnsi="宋体" w:cs="宋体"/>
        </w:rPr>
        <w:t>1.0 mL</w:t>
      </w:r>
      <w:r>
        <w:rPr>
          <w:rFonts w:hAnsi="宋体" w:cs="宋体" w:hint="eastAsia"/>
        </w:rPr>
        <w:t>、杂质</w:t>
      </w:r>
      <w:r>
        <w:rPr>
          <w:rFonts w:hAnsi="宋体" w:cs="宋体"/>
        </w:rPr>
        <w:t>2</w:t>
      </w:r>
      <w:r>
        <w:rPr>
          <w:rFonts w:hAnsi="宋体" w:cs="宋体" w:hint="eastAsia"/>
        </w:rPr>
        <w:t>标样溶液</w:t>
      </w:r>
      <w:r>
        <w:rPr>
          <w:rFonts w:hAnsi="宋体" w:cs="宋体"/>
        </w:rPr>
        <w:t>10.0 mL</w:t>
      </w:r>
      <w:r>
        <w:rPr>
          <w:rFonts w:hAnsi="宋体" w:cs="宋体" w:hint="eastAsia"/>
        </w:rPr>
        <w:t>、杂质</w:t>
      </w:r>
      <w:r>
        <w:rPr>
          <w:rFonts w:hAnsi="宋体" w:cs="宋体"/>
        </w:rPr>
        <w:t>3</w:t>
      </w:r>
      <w:r>
        <w:rPr>
          <w:rFonts w:hAnsi="宋体" w:cs="宋体" w:hint="eastAsia"/>
        </w:rPr>
        <w:t>标样溶液</w:t>
      </w:r>
      <w:r>
        <w:rPr>
          <w:rFonts w:hAnsi="宋体" w:cs="宋体"/>
        </w:rPr>
        <w:t>5.0 mL</w:t>
      </w:r>
      <w:r>
        <w:rPr>
          <w:rFonts w:hAnsi="宋体" w:cs="宋体" w:hint="eastAsia"/>
        </w:rPr>
        <w:t>置于另一</w:t>
      </w:r>
      <w:r>
        <w:rPr>
          <w:rFonts w:hAnsi="宋体" w:cs="宋体"/>
        </w:rPr>
        <w:t>50 mL</w:t>
      </w:r>
      <w:r>
        <w:rPr>
          <w:rFonts w:hAnsi="宋体" w:cs="宋体" w:hint="eastAsia"/>
        </w:rPr>
        <w:t>容量瓶中，加乙腈溶解并稀释至刻度，摇匀。移取上述混合标样溶液</w:t>
      </w:r>
      <w:r>
        <w:rPr>
          <w:rFonts w:hAnsi="宋体" w:cs="宋体"/>
        </w:rPr>
        <w:t>5.0 mL</w:t>
      </w:r>
      <w:r>
        <w:rPr>
          <w:rFonts w:hAnsi="宋体" w:cs="宋体" w:hint="eastAsia"/>
        </w:rPr>
        <w:t>置于</w:t>
      </w:r>
      <w:r>
        <w:rPr>
          <w:rFonts w:hAnsi="宋体" w:cs="宋体"/>
        </w:rPr>
        <w:t>10 mL</w:t>
      </w:r>
      <w:r>
        <w:rPr>
          <w:rFonts w:hAnsi="宋体" w:cs="宋体" w:hint="eastAsia"/>
        </w:rPr>
        <w:t>具塞玻璃瓶中，用移液管加入</w:t>
      </w:r>
      <w:r>
        <w:rPr>
          <w:rFonts w:hAnsi="宋体" w:cs="宋体"/>
        </w:rPr>
        <w:t>5.0 mL</w:t>
      </w:r>
      <w:r>
        <w:rPr>
          <w:rFonts w:hAnsi="宋体" w:cs="宋体" w:hint="eastAsia"/>
        </w:rPr>
        <w:t>内标溶液，摇匀。</w:t>
      </w:r>
    </w:p>
    <w:p w:rsidR="00F750F9" w:rsidRDefault="00F750F9">
      <w:pPr>
        <w:pStyle w:val="a5"/>
        <w:numPr>
          <w:ilvl w:val="0"/>
          <w:numId w:val="23"/>
        </w:numPr>
        <w:spacing w:before="156" w:after="156"/>
      </w:pPr>
      <w:bookmarkStart w:id="75" w:name="_Toc141173224"/>
      <w:r>
        <w:rPr>
          <w:rFonts w:hint="eastAsia"/>
        </w:rPr>
        <w:t>试样溶液的制备</w:t>
      </w:r>
      <w:bookmarkEnd w:id="75"/>
    </w:p>
    <w:p w:rsidR="00F750F9" w:rsidRDefault="00F750F9">
      <w:pPr>
        <w:ind w:firstLineChars="200" w:firstLine="420"/>
        <w:jc w:val="left"/>
        <w:rPr>
          <w:rFonts w:hAnsi="宋体" w:cs="宋体"/>
        </w:rPr>
      </w:pPr>
      <w:r>
        <w:rPr>
          <w:rFonts w:hAnsi="宋体" w:cs="宋体" w:hint="eastAsia"/>
        </w:rPr>
        <w:t>称取试样</w:t>
      </w:r>
      <w:r>
        <w:rPr>
          <w:rFonts w:hAnsi="宋体" w:cs="宋体"/>
        </w:rPr>
        <w:t>0.4 g</w:t>
      </w:r>
      <w:r>
        <w:rPr>
          <w:rFonts w:hAnsi="宋体" w:cs="宋体" w:hint="eastAsia"/>
        </w:rPr>
        <w:t>（精确至</w:t>
      </w:r>
      <w:r>
        <w:rPr>
          <w:rFonts w:hAnsi="宋体" w:cs="宋体"/>
        </w:rPr>
        <w:t>0.0001 g</w:t>
      </w:r>
      <w:r>
        <w:rPr>
          <w:rFonts w:hAnsi="宋体" w:cs="宋体" w:hint="eastAsia"/>
        </w:rPr>
        <w:t>）</w:t>
      </w:r>
      <w:r>
        <w:rPr>
          <w:rFonts w:hAnsi="宋体" w:cs="宋体"/>
        </w:rPr>
        <w:t>,</w:t>
      </w:r>
      <w:r>
        <w:rPr>
          <w:rFonts w:hAnsi="宋体" w:cs="宋体" w:hint="eastAsia"/>
        </w:rPr>
        <w:t>置于</w:t>
      </w:r>
      <w:r>
        <w:rPr>
          <w:rFonts w:hAnsi="宋体" w:cs="宋体"/>
        </w:rPr>
        <w:t>10 mL</w:t>
      </w:r>
      <w:r>
        <w:rPr>
          <w:rFonts w:hAnsi="宋体" w:cs="宋体" w:hint="eastAsia"/>
        </w:rPr>
        <w:t>具塞玻璃瓶中，用与</w:t>
      </w:r>
      <w:smartTag w:uri="urn:schemas-microsoft-com:office:smarttags" w:element="chsdate">
        <w:smartTagPr>
          <w:attr w:name="IsROCDate" w:val="False"/>
          <w:attr w:name="IsLunarDate" w:val="False"/>
          <w:attr w:name="Day" w:val="30"/>
          <w:attr w:name="Month" w:val="12"/>
          <w:attr w:name="Year" w:val="1899"/>
        </w:smartTagPr>
        <w:r>
          <w:rPr>
            <w:rFonts w:hAnsi="宋体" w:cs="宋体"/>
          </w:rPr>
          <w:t>5.6.5</w:t>
        </w:r>
      </w:smartTag>
      <w:r>
        <w:rPr>
          <w:rFonts w:hAnsi="宋体" w:cs="宋体"/>
        </w:rPr>
        <w:t>.1</w:t>
      </w:r>
      <w:r>
        <w:rPr>
          <w:rFonts w:hAnsi="宋体" w:cs="宋体" w:hint="eastAsia"/>
        </w:rPr>
        <w:t>同一支移液管加入</w:t>
      </w:r>
      <w:r>
        <w:rPr>
          <w:rFonts w:hAnsi="宋体" w:cs="宋体"/>
        </w:rPr>
        <w:t>5.0 mL</w:t>
      </w:r>
      <w:r>
        <w:rPr>
          <w:rFonts w:hAnsi="宋体" w:cs="宋体" w:hint="eastAsia"/>
        </w:rPr>
        <w:t>内标溶液，再加入</w:t>
      </w:r>
      <w:r>
        <w:rPr>
          <w:rFonts w:hAnsi="宋体" w:cs="宋体"/>
        </w:rPr>
        <w:t>5.0 mL</w:t>
      </w:r>
      <w:r>
        <w:rPr>
          <w:rFonts w:hAnsi="宋体" w:cs="宋体" w:hint="eastAsia"/>
        </w:rPr>
        <w:t>乙腈，摇匀。</w:t>
      </w:r>
    </w:p>
    <w:p w:rsidR="00F750F9" w:rsidRDefault="00F750F9">
      <w:pPr>
        <w:pStyle w:val="a5"/>
        <w:numPr>
          <w:ilvl w:val="0"/>
          <w:numId w:val="23"/>
        </w:numPr>
        <w:spacing w:before="156" w:after="156"/>
      </w:pPr>
      <w:bookmarkStart w:id="76" w:name="_Toc141173225"/>
      <w:r>
        <w:rPr>
          <w:rFonts w:hint="eastAsia"/>
        </w:rPr>
        <w:t>测定</w:t>
      </w:r>
      <w:bookmarkEnd w:id="76"/>
    </w:p>
    <w:p w:rsidR="00F750F9" w:rsidRDefault="00F750F9">
      <w:pPr>
        <w:ind w:firstLineChars="200" w:firstLine="420"/>
        <w:jc w:val="left"/>
        <w:rPr>
          <w:rFonts w:hAnsi="宋体" w:cs="宋体"/>
        </w:rPr>
      </w:pPr>
      <w:r>
        <w:rPr>
          <w:rFonts w:hAnsi="宋体" w:cs="宋体" w:hint="eastAsia"/>
        </w:rPr>
        <w:t>在上述操作条件下，待仪器基线稳定后，连续注入数针标样溶液，计算各针标准样品与内标物峰面积之比的重复性，待相邻两针杂质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）与内标物峰面积之比相对变化小于</w:t>
      </w:r>
      <w:r>
        <w:rPr>
          <w:rFonts w:hAnsi="宋体" w:cs="宋体"/>
        </w:rPr>
        <w:t>10%</w:t>
      </w:r>
      <w:r>
        <w:rPr>
          <w:rFonts w:hAnsi="宋体" w:cs="宋体" w:hint="eastAsia"/>
        </w:rPr>
        <w:t>时，按照标样溶液、试样溶液、试样溶液、标样溶液的顺序进行测定。</w:t>
      </w:r>
    </w:p>
    <w:p w:rsidR="00F750F9" w:rsidRDefault="00F750F9">
      <w:pPr>
        <w:pStyle w:val="a5"/>
        <w:numPr>
          <w:ilvl w:val="1"/>
          <w:numId w:val="19"/>
        </w:numPr>
        <w:spacing w:before="156" w:after="156"/>
      </w:pPr>
      <w:bookmarkStart w:id="77" w:name="_Toc141173226"/>
      <w:r>
        <w:rPr>
          <w:rFonts w:hint="eastAsia"/>
        </w:rPr>
        <w:t>计算</w:t>
      </w:r>
      <w:bookmarkEnd w:id="77"/>
    </w:p>
    <w:p w:rsidR="00F750F9" w:rsidRDefault="00F750F9">
      <w:pPr>
        <w:ind w:firstLineChars="200" w:firstLine="420"/>
        <w:jc w:val="left"/>
        <w:rPr>
          <w:rFonts w:hAnsi="宋体" w:cs="宋体"/>
        </w:rPr>
      </w:pPr>
      <w:r>
        <w:rPr>
          <w:rFonts w:hAnsi="宋体" w:cs="宋体" w:hint="eastAsia"/>
        </w:rPr>
        <w:t>将测得的两针试样溶液以及试样前后两针标样溶液中杂质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）与内标物的峰面积之比，分别进行平均。试样中杂质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）的质量分数</w:t>
      </w:r>
      <w:r w:rsidRPr="00071300">
        <w:rPr>
          <w:rFonts w:ascii="黑体" w:eastAsia="黑体" w:hAnsi="黑体"/>
          <w:position w:val="-6"/>
        </w:rPr>
        <w:object w:dxaOrig="240" w:dyaOrig="220">
          <v:shape id="_x0000_i1037" type="#_x0000_t75" style="width:12pt;height:11.25pt" o:ole="">
            <v:imagedata r:id="rId12" o:title=""/>
          </v:shape>
          <o:OLEObject Type="Embed" ProgID="Equation.DSMT4" ShapeID="_x0000_i1037" DrawAspect="Content" ObjectID="_1754118608" r:id="rId29"/>
        </w:object>
      </w:r>
      <w:r>
        <w:rPr>
          <w:rFonts w:ascii="黑体" w:eastAsia="黑体" w:hAnsi="黑体"/>
          <w:vertAlign w:val="subscript"/>
        </w:rPr>
        <w:t>2</w:t>
      </w:r>
      <w:r>
        <w:t>(g/kg)</w:t>
      </w:r>
      <w:r>
        <w:rPr>
          <w:rFonts w:hAnsi="宋体" w:cs="宋体" w:hint="eastAsia"/>
        </w:rPr>
        <w:t>按式（</w:t>
      </w:r>
      <w:r>
        <w:rPr>
          <w:rFonts w:hAnsi="宋体" w:cs="宋体"/>
        </w:rPr>
        <w:t>2</w:t>
      </w:r>
      <w:r>
        <w:rPr>
          <w:rFonts w:hAnsi="宋体" w:cs="宋体" w:hint="eastAsia"/>
        </w:rPr>
        <w:t>）计算：</w:t>
      </w:r>
    </w:p>
    <w:p w:rsidR="00F750F9" w:rsidRDefault="00F750F9">
      <w:pPr>
        <w:jc w:val="center"/>
      </w:pPr>
      <w:r>
        <w:rPr>
          <w:sz w:val="24"/>
        </w:rPr>
        <w:t xml:space="preserve">                 </w:t>
      </w:r>
      <w:r w:rsidRPr="00071300">
        <w:rPr>
          <w:position w:val="-30"/>
          <w:sz w:val="24"/>
        </w:rPr>
        <w:object w:dxaOrig="1619" w:dyaOrig="680">
          <v:shape id="_x0000_i1038" type="#_x0000_t75" style="width:81.75pt;height:32.25pt" o:ole="">
            <v:imagedata r:id="rId30" o:title=""/>
          </v:shape>
          <o:OLEObject Type="Embed" ProgID="Equation.DSMT4" ShapeID="_x0000_i1038" DrawAspect="Content" ObjectID="_1754118609" r:id="rId31"/>
        </w:object>
      </w:r>
      <w:r>
        <w:rPr>
          <w:rFonts w:ascii="宋体" w:hAnsi="宋体" w:hint="eastAsia"/>
          <w:kern w:val="0"/>
          <w:sz w:val="22"/>
          <w:szCs w:val="22"/>
        </w:rPr>
        <w:t>………………………………………………</w:t>
      </w:r>
      <w:r>
        <w:rPr>
          <w:rFonts w:ascii="宋体" w:hAnsi="宋体"/>
          <w:kern w:val="0"/>
          <w:sz w:val="22"/>
          <w:szCs w:val="22"/>
        </w:rPr>
        <w:t>(2)</w:t>
      </w:r>
      <w:r>
        <w:rPr>
          <w:rFonts w:ascii="宋体"/>
          <w:kern w:val="0"/>
          <w:sz w:val="22"/>
          <w:szCs w:val="22"/>
        </w:rPr>
        <w:t xml:space="preserve"> </w:t>
      </w:r>
    </w:p>
    <w:p w:rsidR="00F750F9" w:rsidRDefault="00F750F9">
      <w:r>
        <w:t xml:space="preserve">    </w:t>
      </w:r>
      <w:r>
        <w:rPr>
          <w:rFonts w:hint="eastAsia"/>
        </w:rPr>
        <w:t>式中：</w:t>
      </w:r>
    </w:p>
    <w:p w:rsidR="00F750F9" w:rsidRDefault="00F750F9">
      <w:pPr>
        <w:pStyle w:val="PlainText"/>
        <w:ind w:firstLine="420"/>
      </w:pPr>
      <w:r w:rsidRPr="00071300">
        <w:rPr>
          <w:position w:val="-10"/>
        </w:rPr>
        <w:object w:dxaOrig="200" w:dyaOrig="260">
          <v:shape id="_x0000_i1039" type="#_x0000_t75" style="width:9.75pt;height:12pt" o:ole="">
            <v:imagedata r:id="rId32" o:title=""/>
          </v:shape>
          <o:OLEObject Type="Embed" ProgID="Equation.DSMT4" ShapeID="_x0000_i1039" DrawAspect="Content" ObjectID="_1754118610" r:id="rId33"/>
        </w:object>
      </w:r>
      <w:r>
        <w:rPr>
          <w:vertAlign w:val="subscript"/>
        </w:rPr>
        <w:t>1</w:t>
      </w:r>
      <w:r>
        <w:t xml:space="preserve"> </w:t>
      </w:r>
      <w:r>
        <w:rPr>
          <w:rFonts w:hint="eastAsia"/>
        </w:rPr>
        <w:t>─</w:t>
      </w:r>
      <w:r>
        <w:t xml:space="preserve"> </w:t>
      </w:r>
      <w:r>
        <w:rPr>
          <w:rFonts w:hint="eastAsia"/>
        </w:rPr>
        <w:t>标样溶液中</w:t>
      </w:r>
      <w:r>
        <w:rPr>
          <w:rFonts w:hAnsi="宋体" w:cs="宋体" w:hint="eastAsia"/>
        </w:rPr>
        <w:t>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）峰面积</w:t>
      </w:r>
      <w:r>
        <w:rPr>
          <w:rFonts w:hint="eastAsia"/>
        </w:rPr>
        <w:t>与内标物峰面积比的平均值；</w:t>
      </w:r>
    </w:p>
    <w:p w:rsidR="00F750F9" w:rsidRDefault="00F750F9">
      <w:pPr>
        <w:pStyle w:val="PlainText"/>
      </w:pPr>
      <w:r>
        <w:t xml:space="preserve">    </w:t>
      </w:r>
      <w:r w:rsidRPr="00071300">
        <w:rPr>
          <w:position w:val="-10"/>
        </w:rPr>
        <w:object w:dxaOrig="200" w:dyaOrig="260">
          <v:shape id="_x0000_i1040" type="#_x0000_t75" style="width:9.75pt;height:12pt" o:ole="">
            <v:imagedata r:id="rId34" o:title=""/>
          </v:shape>
          <o:OLEObject Type="Embed" ProgID="Equation.DSMT4" ShapeID="_x0000_i1040" DrawAspect="Content" ObjectID="_1754118611" r:id="rId35"/>
        </w:object>
      </w:r>
      <w:r>
        <w:rPr>
          <w:vertAlign w:val="subscript"/>
        </w:rPr>
        <w:t>2</w:t>
      </w:r>
      <w:r>
        <w:t xml:space="preserve"> </w:t>
      </w:r>
      <w:r>
        <w:rPr>
          <w:rFonts w:hint="eastAsia"/>
        </w:rPr>
        <w:t>─</w:t>
      </w:r>
      <w:r>
        <w:t xml:space="preserve"> </w:t>
      </w:r>
      <w:r>
        <w:rPr>
          <w:rFonts w:hint="eastAsia"/>
        </w:rPr>
        <w:t>试样溶液中</w:t>
      </w:r>
      <w:r>
        <w:rPr>
          <w:rFonts w:hAnsi="宋体" w:cs="宋体" w:hint="eastAsia"/>
        </w:rPr>
        <w:t>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）峰面积</w:t>
      </w:r>
      <w:r>
        <w:rPr>
          <w:rFonts w:hint="eastAsia"/>
        </w:rPr>
        <w:t>与内标物峰面积比的平均值；</w:t>
      </w:r>
    </w:p>
    <w:p w:rsidR="00F750F9" w:rsidRDefault="00F750F9">
      <w:pPr>
        <w:pStyle w:val="PlainText"/>
      </w:pPr>
      <w:r>
        <w:tab/>
      </w:r>
      <w:r w:rsidRPr="00071300">
        <w:rPr>
          <w:position w:val="-6"/>
        </w:rPr>
        <w:object w:dxaOrig="260" w:dyaOrig="220">
          <v:shape id="_x0000_i1041" type="#_x0000_t75" style="width:12pt;height:11.25pt" o:ole="">
            <v:imagedata r:id="rId20" o:title=""/>
          </v:shape>
          <o:OLEObject Type="Embed" ProgID="Equation.DSMT4" ShapeID="_x0000_i1041" DrawAspect="Content" ObjectID="_1754118612" r:id="rId36"/>
        </w:object>
      </w:r>
      <w:r>
        <w:rPr>
          <w:vertAlign w:val="subscript"/>
        </w:rPr>
        <w:t>3</w:t>
      </w:r>
      <w:r>
        <w:t xml:space="preserve"> </w:t>
      </w:r>
      <w:r>
        <w:rPr>
          <w:rFonts w:hint="eastAsia"/>
        </w:rPr>
        <w:t>─</w:t>
      </w:r>
      <w:r>
        <w:t xml:space="preserve"> </w:t>
      </w:r>
      <w:r>
        <w:rPr>
          <w:rFonts w:hAnsi="宋体" w:cs="宋体" w:hint="eastAsia"/>
        </w:rPr>
        <w:t>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w:t>
      </w:r>
      <w:r>
        <w:rPr>
          <w:rFonts w:hint="eastAsia"/>
        </w:rPr>
        <w:t>标样的质量，单位为克（</w:t>
      </w:r>
      <w:r>
        <w:t>g</w:t>
      </w:r>
      <w:r>
        <w:rPr>
          <w:rFonts w:hint="eastAsia"/>
        </w:rPr>
        <w:t>）；</w:t>
      </w:r>
    </w:p>
    <w:p w:rsidR="00F750F9" w:rsidRDefault="00F750F9">
      <w:pPr>
        <w:pStyle w:val="PlainText"/>
      </w:pPr>
      <w:r>
        <w:t xml:space="preserve">    </w:t>
      </w:r>
      <w:r w:rsidRPr="00071300">
        <w:rPr>
          <w:position w:val="-6"/>
        </w:rPr>
        <w:object w:dxaOrig="260" w:dyaOrig="220">
          <v:shape id="_x0000_i1042" type="#_x0000_t75" style="width:12pt;height:11.25pt" o:ole="">
            <v:imagedata r:id="rId22" o:title=""/>
          </v:shape>
          <o:OLEObject Type="Embed" ProgID="Equation.DSMT4" ShapeID="_x0000_i1042" DrawAspect="Content" ObjectID="_1754118613" r:id="rId37"/>
        </w:object>
      </w:r>
      <w:r>
        <w:rPr>
          <w:vertAlign w:val="subscript"/>
        </w:rPr>
        <w:t>4</w:t>
      </w:r>
      <w:r>
        <w:t xml:space="preserve"> </w:t>
      </w:r>
      <w:r>
        <w:rPr>
          <w:rFonts w:hint="eastAsia"/>
        </w:rPr>
        <w:t>─</w:t>
      </w:r>
      <w:r>
        <w:t xml:space="preserve"> </w:t>
      </w:r>
      <w:r>
        <w:rPr>
          <w:rFonts w:hint="eastAsia"/>
        </w:rPr>
        <w:t>试样的质量，单位为克（</w:t>
      </w:r>
      <w:r>
        <w:t>g</w:t>
      </w:r>
      <w:r>
        <w:rPr>
          <w:rFonts w:hint="eastAsia"/>
        </w:rPr>
        <w:t>）；</w:t>
      </w:r>
    </w:p>
    <w:p w:rsidR="00F750F9" w:rsidRDefault="00F750F9">
      <w:pPr>
        <w:ind w:firstLineChars="200" w:firstLine="420"/>
        <w:rPr>
          <w:rFonts w:hAnsi="宋体" w:cs="宋体"/>
        </w:rPr>
      </w:pPr>
      <w:r w:rsidRPr="00071300">
        <w:rPr>
          <w:rFonts w:ascii="黑体" w:eastAsia="黑体" w:hAnsi="黑体"/>
          <w:position w:val="-6"/>
        </w:rPr>
        <w:object w:dxaOrig="240" w:dyaOrig="220">
          <v:shape id="_x0000_i1043" type="#_x0000_t75" style="width:12pt;height:11.25pt" o:ole="">
            <v:imagedata r:id="rId12" o:title=""/>
          </v:shape>
          <o:OLEObject Type="Embed" ProgID="Equation.DSMT4" ShapeID="_x0000_i1043" DrawAspect="Content" ObjectID="_1754118614" r:id="rId38"/>
        </w:object>
      </w:r>
      <w:r>
        <w:rPr>
          <w:rFonts w:ascii="黑体" w:eastAsia="黑体" w:hAnsi="黑体"/>
        </w:rPr>
        <w:t xml:space="preserve"> </w:t>
      </w:r>
      <w:r>
        <w:rPr>
          <w:rFonts w:hint="eastAsia"/>
        </w:rPr>
        <w:t>─</w:t>
      </w:r>
      <w:r>
        <w:t xml:space="preserve"> </w:t>
      </w:r>
      <w:r>
        <w:rPr>
          <w:rFonts w:hAnsi="宋体" w:cs="宋体" w:hint="eastAsia"/>
        </w:rPr>
        <w:t>标样中杂质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）的质量分数，</w:t>
      </w:r>
      <w:r>
        <w:rPr>
          <w:rFonts w:hint="eastAsia"/>
        </w:rPr>
        <w:t>单位为百分号（</w:t>
      </w:r>
      <w:r>
        <w:t>%</w:t>
      </w:r>
      <w:r>
        <w:rPr>
          <w:rFonts w:hint="eastAsia"/>
        </w:rPr>
        <w:t>）</w:t>
      </w:r>
      <w:r>
        <w:rPr>
          <w:rFonts w:hAnsi="宋体" w:cs="宋体" w:hint="eastAsia"/>
        </w:rPr>
        <w:t>；</w:t>
      </w:r>
    </w:p>
    <w:p w:rsidR="00F750F9" w:rsidRDefault="00F750F9">
      <w:pPr>
        <w:ind w:firstLineChars="200" w:firstLine="420"/>
        <w:rPr>
          <w:rFonts w:hAnsi="宋体" w:cs="宋体"/>
        </w:rPr>
      </w:pPr>
      <w:r w:rsidRPr="00071300">
        <w:rPr>
          <w:rFonts w:ascii="黑体" w:eastAsia="黑体" w:hAnsi="黑体"/>
          <w:position w:val="-6"/>
        </w:rPr>
        <w:object w:dxaOrig="240" w:dyaOrig="220">
          <v:shape id="_x0000_i1044" type="#_x0000_t75" style="width:12pt;height:11.25pt" o:ole="">
            <v:imagedata r:id="rId12" o:title=""/>
          </v:shape>
          <o:OLEObject Type="Embed" ProgID="Equation.DSMT4" ShapeID="_x0000_i1044" DrawAspect="Content" ObjectID="_1754118615" r:id="rId39"/>
        </w:object>
      </w:r>
      <w:r>
        <w:rPr>
          <w:rFonts w:ascii="黑体" w:eastAsia="黑体" w:hAnsi="黑体"/>
          <w:vertAlign w:val="subscript"/>
        </w:rPr>
        <w:t xml:space="preserve">2 </w:t>
      </w:r>
      <w:r>
        <w:rPr>
          <w:rFonts w:hint="eastAsia"/>
        </w:rPr>
        <w:t>─</w:t>
      </w:r>
      <w:r>
        <w:t xml:space="preserve"> </w:t>
      </w:r>
      <w:r>
        <w:rPr>
          <w:rFonts w:hAnsi="宋体" w:cs="宋体" w:hint="eastAsia"/>
        </w:rPr>
        <w:t>试样中杂质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）的质量分数，单位为克每千克（</w:t>
      </w:r>
      <w:r>
        <w:rPr>
          <w:rFonts w:hAnsi="宋体" w:cs="宋体"/>
        </w:rPr>
        <w:t>g/kg</w:t>
      </w:r>
      <w:r>
        <w:rPr>
          <w:rFonts w:hAnsi="宋体" w:cs="宋体" w:hint="eastAsia"/>
        </w:rPr>
        <w:t>）；</w:t>
      </w:r>
    </w:p>
    <w:p w:rsidR="00F750F9" w:rsidRDefault="00F750F9">
      <w:pPr>
        <w:ind w:firstLineChars="200" w:firstLine="420"/>
        <w:rPr>
          <w:rFonts w:hAnsi="宋体" w:cs="宋体"/>
        </w:rPr>
      </w:pPr>
      <w:r>
        <w:rPr>
          <w:rFonts w:hAnsi="宋体" w:cs="宋体"/>
        </w:rPr>
        <w:t xml:space="preserve"> k </w:t>
      </w:r>
      <w:r>
        <w:rPr>
          <w:rFonts w:hint="eastAsia"/>
        </w:rPr>
        <w:t>─</w:t>
      </w:r>
      <w:r>
        <w:t xml:space="preserve"> </w:t>
      </w:r>
      <w:r>
        <w:rPr>
          <w:rFonts w:hAnsi="宋体" w:cs="宋体" w:hint="eastAsia"/>
        </w:rPr>
        <w:t>换算系数，杂质</w:t>
      </w:r>
      <w:r>
        <w:rPr>
          <w:rFonts w:hAnsi="宋体" w:cs="宋体"/>
        </w:rPr>
        <w:t>1</w:t>
      </w:r>
      <w:r>
        <w:rPr>
          <w:rFonts w:hAnsi="宋体" w:cs="宋体" w:hint="eastAsia"/>
        </w:rPr>
        <w:t>为</w:t>
      </w:r>
      <w:r>
        <w:rPr>
          <w:rFonts w:hAnsi="宋体" w:cs="宋体"/>
        </w:rPr>
        <w:t>50</w:t>
      </w:r>
      <w:r>
        <w:rPr>
          <w:rFonts w:hAnsi="宋体" w:cs="宋体" w:hint="eastAsia"/>
        </w:rPr>
        <w:t>、杂质</w:t>
      </w:r>
      <w:r>
        <w:rPr>
          <w:rFonts w:hAnsi="宋体" w:cs="宋体"/>
        </w:rPr>
        <w:t>2</w:t>
      </w:r>
      <w:r>
        <w:rPr>
          <w:rFonts w:hAnsi="宋体" w:cs="宋体" w:hint="eastAsia"/>
        </w:rPr>
        <w:t>为</w:t>
      </w:r>
      <w:r>
        <w:rPr>
          <w:rFonts w:hAnsi="宋体" w:cs="宋体"/>
        </w:rPr>
        <w:t>5</w:t>
      </w:r>
      <w:r>
        <w:rPr>
          <w:rFonts w:hAnsi="宋体" w:cs="宋体" w:hint="eastAsia"/>
        </w:rPr>
        <w:t>、杂质</w:t>
      </w:r>
      <w:r>
        <w:rPr>
          <w:rFonts w:hAnsi="宋体" w:cs="宋体"/>
        </w:rPr>
        <w:t>3</w:t>
      </w:r>
      <w:r>
        <w:rPr>
          <w:rFonts w:hAnsi="宋体" w:cs="宋体" w:hint="eastAsia"/>
        </w:rPr>
        <w:t>为</w:t>
      </w:r>
      <w:r>
        <w:rPr>
          <w:rFonts w:hAnsi="宋体" w:cs="宋体"/>
        </w:rPr>
        <w:t>10</w:t>
      </w:r>
      <w:r>
        <w:rPr>
          <w:rFonts w:hAnsi="宋体" w:cs="宋体" w:hint="eastAsia"/>
        </w:rPr>
        <w:t>。</w:t>
      </w:r>
    </w:p>
    <w:p w:rsidR="00F750F9" w:rsidRDefault="00F750F9">
      <w:pPr>
        <w:pStyle w:val="a5"/>
        <w:numPr>
          <w:ilvl w:val="1"/>
          <w:numId w:val="19"/>
        </w:numPr>
        <w:spacing w:before="156" w:after="156"/>
      </w:pPr>
      <w:bookmarkStart w:id="78" w:name="_Toc141173227"/>
      <w:r>
        <w:rPr>
          <w:rFonts w:hint="eastAsia"/>
        </w:rPr>
        <w:t>允许差</w:t>
      </w:r>
      <w:bookmarkEnd w:id="78"/>
    </w:p>
    <w:p w:rsidR="00F750F9" w:rsidRDefault="00F750F9">
      <w:pPr>
        <w:ind w:firstLineChars="200" w:firstLine="420"/>
        <w:jc w:val="left"/>
        <w:rPr>
          <w:rFonts w:hAnsi="宋体" w:cs="宋体"/>
        </w:rPr>
      </w:pPr>
      <w:r>
        <w:rPr>
          <w:rFonts w:hAnsi="宋体" w:cs="宋体" w:hint="eastAsia"/>
        </w:rPr>
        <w:t>杂质</w:t>
      </w:r>
      <w:r>
        <w:rPr>
          <w:rFonts w:hAnsi="宋体" w:cs="宋体"/>
        </w:rPr>
        <w:t>1</w:t>
      </w:r>
      <w:r>
        <w:rPr>
          <w:rFonts w:hAnsi="宋体" w:cs="宋体" w:hint="eastAsia"/>
        </w:rPr>
        <w:t>（杂质</w:t>
      </w:r>
      <w:r>
        <w:rPr>
          <w:rFonts w:hAnsi="宋体" w:cs="宋体"/>
        </w:rPr>
        <w:t>2</w:t>
      </w:r>
      <w:r>
        <w:rPr>
          <w:rFonts w:hAnsi="宋体" w:cs="宋体" w:hint="eastAsia"/>
        </w:rPr>
        <w:t>、杂质</w:t>
      </w:r>
      <w:r>
        <w:rPr>
          <w:rFonts w:hAnsi="宋体" w:cs="宋体"/>
        </w:rPr>
        <w:t>3</w:t>
      </w:r>
      <w:r>
        <w:rPr>
          <w:rFonts w:hAnsi="宋体" w:cs="宋体" w:hint="eastAsia"/>
        </w:rPr>
        <w:t>）质量分数两次测定的相对差应不大于</w:t>
      </w:r>
      <w:r>
        <w:rPr>
          <w:rFonts w:hAnsi="宋体" w:cs="宋体"/>
        </w:rPr>
        <w:t>30 %</w:t>
      </w:r>
      <w:r>
        <w:rPr>
          <w:rFonts w:hAnsi="宋体" w:cs="宋体" w:hint="eastAsia"/>
        </w:rPr>
        <w:t>，取其算术平均值作为测定结果。</w:t>
      </w:r>
    </w:p>
    <w:p w:rsidR="00F750F9" w:rsidRDefault="00F750F9">
      <w:pPr>
        <w:pStyle w:val="a5"/>
        <w:spacing w:before="156" w:after="156"/>
      </w:pPr>
      <w:bookmarkStart w:id="79" w:name="_Toc141173228"/>
      <w:r>
        <w:t>pH</w:t>
      </w:r>
      <w:r>
        <w:rPr>
          <w:rFonts w:hint="eastAsia"/>
        </w:rPr>
        <w:t>值的测定</w:t>
      </w:r>
      <w:bookmarkEnd w:id="79"/>
    </w:p>
    <w:p w:rsidR="00F750F9" w:rsidRDefault="00F750F9">
      <w:pPr>
        <w:pStyle w:val="aff1"/>
        <w:jc w:val="left"/>
        <w:rPr>
          <w:sz w:val="21"/>
          <w:szCs w:val="21"/>
        </w:rPr>
      </w:pPr>
      <w:r>
        <w:rPr>
          <w:rFonts w:hint="eastAsia"/>
          <w:sz w:val="21"/>
          <w:szCs w:val="21"/>
        </w:rPr>
        <w:t>按</w:t>
      </w:r>
      <w:r>
        <w:rPr>
          <w:sz w:val="21"/>
          <w:szCs w:val="21"/>
        </w:rPr>
        <w:t>GB/T 1601</w:t>
      </w:r>
      <w:r>
        <w:rPr>
          <w:rFonts w:hint="eastAsia"/>
          <w:sz w:val="21"/>
          <w:szCs w:val="21"/>
        </w:rPr>
        <w:t>进行。</w:t>
      </w:r>
    </w:p>
    <w:p w:rsidR="00F750F9" w:rsidRDefault="00F750F9">
      <w:pPr>
        <w:pStyle w:val="a5"/>
        <w:spacing w:before="156" w:after="156"/>
      </w:pPr>
      <w:bookmarkStart w:id="80" w:name="_Toc141173229"/>
      <w:bookmarkStart w:id="81" w:name="_Toc87960390"/>
      <w:r>
        <w:rPr>
          <w:rFonts w:hint="eastAsia"/>
        </w:rPr>
        <w:t>倾倒性的测定</w:t>
      </w:r>
      <w:bookmarkEnd w:id="80"/>
      <w:bookmarkEnd w:id="81"/>
    </w:p>
    <w:p w:rsidR="00F750F9" w:rsidRDefault="00F750F9">
      <w:pPr>
        <w:pStyle w:val="aff1"/>
        <w:jc w:val="left"/>
        <w:rPr>
          <w:sz w:val="21"/>
          <w:szCs w:val="21"/>
        </w:rPr>
      </w:pPr>
      <w:r>
        <w:rPr>
          <w:rFonts w:hint="eastAsia"/>
          <w:sz w:val="21"/>
          <w:szCs w:val="21"/>
        </w:rPr>
        <w:t>按</w:t>
      </w:r>
      <w:r>
        <w:rPr>
          <w:sz w:val="21"/>
          <w:szCs w:val="21"/>
        </w:rPr>
        <w:t>GB/T 31737</w:t>
      </w:r>
      <w:r>
        <w:rPr>
          <w:rFonts w:hint="eastAsia"/>
          <w:sz w:val="21"/>
          <w:szCs w:val="21"/>
        </w:rPr>
        <w:t>进行。</w:t>
      </w:r>
    </w:p>
    <w:p w:rsidR="00F750F9" w:rsidRDefault="00F750F9">
      <w:pPr>
        <w:pStyle w:val="a5"/>
        <w:spacing w:before="156" w:after="156"/>
      </w:pPr>
      <w:bookmarkStart w:id="82" w:name="_Toc141173230"/>
      <w:r>
        <w:rPr>
          <w:rFonts w:hint="eastAsia"/>
        </w:rPr>
        <w:t>持久起泡性</w:t>
      </w:r>
      <w:bookmarkEnd w:id="82"/>
      <w:r>
        <w:rPr>
          <w:rFonts w:hint="eastAsia"/>
        </w:rPr>
        <w:t>的测定</w:t>
      </w:r>
    </w:p>
    <w:p w:rsidR="00F750F9" w:rsidRDefault="00F750F9">
      <w:pPr>
        <w:ind w:firstLineChars="200" w:firstLine="420"/>
        <w:jc w:val="left"/>
        <w:rPr>
          <w:rFonts w:hAnsi="宋体" w:cs="宋体"/>
        </w:rPr>
      </w:pPr>
      <w:r>
        <w:rPr>
          <w:rFonts w:hAnsi="宋体" w:cs="宋体" w:hint="eastAsia"/>
        </w:rPr>
        <w:t>按</w:t>
      </w:r>
      <w:r>
        <w:rPr>
          <w:rFonts w:hAnsi="宋体" w:cs="宋体"/>
        </w:rPr>
        <w:t xml:space="preserve">GB/T 28137 </w:t>
      </w:r>
      <w:r>
        <w:rPr>
          <w:rFonts w:hAnsi="宋体" w:cs="宋体" w:hint="eastAsia"/>
        </w:rPr>
        <w:t>进行。</w:t>
      </w:r>
    </w:p>
    <w:p w:rsidR="00F750F9" w:rsidRDefault="00F750F9">
      <w:pPr>
        <w:pStyle w:val="a5"/>
        <w:spacing w:before="156" w:after="156"/>
      </w:pPr>
      <w:bookmarkStart w:id="83" w:name="_Toc141173231"/>
      <w:r>
        <w:rPr>
          <w:rFonts w:hint="eastAsia"/>
        </w:rPr>
        <w:t>乳液稳定性试验</w:t>
      </w:r>
      <w:bookmarkEnd w:id="83"/>
    </w:p>
    <w:p w:rsidR="00F750F9" w:rsidRDefault="00F750F9">
      <w:pPr>
        <w:ind w:firstLineChars="200" w:firstLine="420"/>
        <w:jc w:val="left"/>
        <w:rPr>
          <w:rFonts w:hAnsi="宋体" w:cs="宋体"/>
        </w:rPr>
      </w:pPr>
      <w:r>
        <w:rPr>
          <w:rFonts w:hAnsi="宋体" w:cs="宋体" w:hint="eastAsia"/>
        </w:rPr>
        <w:t>试样用标准硬水稀释</w:t>
      </w:r>
      <w:r>
        <w:rPr>
          <w:rFonts w:hAnsi="宋体" w:cs="宋体"/>
        </w:rPr>
        <w:t>200</w:t>
      </w:r>
      <w:r>
        <w:rPr>
          <w:rFonts w:hAnsi="宋体" w:cs="宋体" w:hint="eastAsia"/>
        </w:rPr>
        <w:t>倍，按</w:t>
      </w:r>
      <w:r>
        <w:rPr>
          <w:rFonts w:hAnsi="宋体" w:cs="宋体"/>
        </w:rPr>
        <w:t>GB/T 1603</w:t>
      </w:r>
      <w:r>
        <w:rPr>
          <w:rFonts w:hAnsi="宋体" w:cs="宋体" w:hint="eastAsia"/>
        </w:rPr>
        <w:t>进行。</w:t>
      </w:r>
    </w:p>
    <w:p w:rsidR="00F750F9" w:rsidRDefault="00F750F9">
      <w:pPr>
        <w:pStyle w:val="a5"/>
        <w:spacing w:before="156" w:after="156"/>
      </w:pPr>
      <w:bookmarkStart w:id="84" w:name="_Toc141173232"/>
      <w:r>
        <w:rPr>
          <w:rFonts w:hint="eastAsia"/>
        </w:rPr>
        <w:t>低温稳定性试验</w:t>
      </w:r>
      <w:bookmarkEnd w:id="84"/>
    </w:p>
    <w:p w:rsidR="00F750F9" w:rsidRDefault="00F750F9">
      <w:pPr>
        <w:ind w:firstLineChars="200" w:firstLine="420"/>
        <w:rPr>
          <w:rFonts w:hAnsi="宋体" w:cs="宋体"/>
        </w:rPr>
      </w:pPr>
      <w:r>
        <w:rPr>
          <w:rFonts w:hAnsi="宋体" w:cs="宋体" w:hint="eastAsia"/>
        </w:rPr>
        <w:t>按</w:t>
      </w:r>
      <w:r>
        <w:rPr>
          <w:rFonts w:hAnsi="宋体" w:cs="宋体"/>
        </w:rPr>
        <w:t>GB/T 19137-2003</w:t>
      </w:r>
      <w:r>
        <w:rPr>
          <w:rFonts w:hAnsi="宋体" w:cs="宋体" w:hint="eastAsia"/>
        </w:rPr>
        <w:t>中</w:t>
      </w:r>
      <w:r>
        <w:rPr>
          <w:rFonts w:hAnsi="宋体" w:cs="宋体"/>
        </w:rPr>
        <w:t xml:space="preserve">2.1 </w:t>
      </w:r>
      <w:r>
        <w:rPr>
          <w:rFonts w:hAnsi="宋体" w:cs="宋体" w:hint="eastAsia"/>
        </w:rPr>
        <w:t>进行。</w:t>
      </w:r>
    </w:p>
    <w:p w:rsidR="00F750F9" w:rsidRDefault="00F750F9">
      <w:pPr>
        <w:pStyle w:val="a5"/>
        <w:spacing w:before="156" w:after="156"/>
      </w:pPr>
      <w:bookmarkStart w:id="85" w:name="_Toc141173233"/>
      <w:r>
        <w:rPr>
          <w:rFonts w:hint="eastAsia"/>
        </w:rPr>
        <w:t>热储稳定性试验</w:t>
      </w:r>
      <w:bookmarkEnd w:id="85"/>
    </w:p>
    <w:p w:rsidR="00F750F9" w:rsidRDefault="00F750F9">
      <w:pPr>
        <w:ind w:firstLineChars="200" w:firstLine="420"/>
        <w:rPr>
          <w:rFonts w:hAnsi="宋体" w:cs="宋体"/>
        </w:rPr>
      </w:pPr>
      <w:r>
        <w:rPr>
          <w:rFonts w:hAnsi="宋体" w:cs="宋体" w:hint="eastAsia"/>
        </w:rPr>
        <w:t>按</w:t>
      </w:r>
      <w:r>
        <w:rPr>
          <w:rFonts w:hAnsi="宋体" w:cs="宋体"/>
        </w:rPr>
        <w:t>GB/T 19136-2021</w:t>
      </w:r>
      <w:r>
        <w:rPr>
          <w:rFonts w:hAnsi="宋体" w:cs="宋体" w:hint="eastAsia"/>
        </w:rPr>
        <w:t>中</w:t>
      </w:r>
      <w:smartTag w:uri="urn:schemas-microsoft-com:office:smarttags" w:element="chsdate">
        <w:smartTagPr>
          <w:attr w:name="IsROCDate" w:val="False"/>
          <w:attr w:name="IsLunarDate" w:val="False"/>
          <w:attr w:name="Day" w:val="30"/>
          <w:attr w:name="Month" w:val="12"/>
          <w:attr w:name="Year" w:val="1899"/>
        </w:smartTagPr>
        <w:r>
          <w:rPr>
            <w:rFonts w:hAnsi="宋体" w:cs="宋体"/>
          </w:rPr>
          <w:t>4.4.1</w:t>
        </w:r>
      </w:smartTag>
      <w:r>
        <w:rPr>
          <w:rFonts w:hAnsi="宋体" w:cs="宋体" w:hint="eastAsia"/>
        </w:rPr>
        <w:t>进行。</w:t>
      </w:r>
    </w:p>
    <w:p w:rsidR="00F750F9" w:rsidRDefault="00F750F9">
      <w:pPr>
        <w:pStyle w:val="a4"/>
        <w:spacing w:before="312" w:after="312"/>
        <w:ind w:left="0"/>
      </w:pPr>
      <w:bookmarkStart w:id="86" w:name="_Toc86829104"/>
      <w:bookmarkStart w:id="87" w:name="_Toc87960391"/>
      <w:bookmarkStart w:id="88" w:name="_Toc87960411"/>
      <w:bookmarkStart w:id="89" w:name="_Toc141173162"/>
      <w:bookmarkStart w:id="90" w:name="_Toc141173234"/>
      <w:r>
        <w:rPr>
          <w:rFonts w:hint="eastAsia"/>
        </w:rPr>
        <w:t>检验规则</w:t>
      </w:r>
      <w:bookmarkEnd w:id="86"/>
      <w:bookmarkEnd w:id="87"/>
      <w:bookmarkEnd w:id="88"/>
      <w:bookmarkEnd w:id="89"/>
      <w:bookmarkEnd w:id="90"/>
    </w:p>
    <w:p w:rsidR="00F750F9" w:rsidRDefault="00F750F9">
      <w:pPr>
        <w:pStyle w:val="a5"/>
        <w:spacing w:before="156" w:after="156"/>
      </w:pPr>
      <w:bookmarkStart w:id="91" w:name="_Toc87960392"/>
      <w:bookmarkStart w:id="92" w:name="_Toc141173235"/>
      <w:r>
        <w:rPr>
          <w:rFonts w:hint="eastAsia"/>
        </w:rPr>
        <w:t>出厂检验</w:t>
      </w:r>
      <w:bookmarkEnd w:id="91"/>
      <w:bookmarkEnd w:id="92"/>
    </w:p>
    <w:p w:rsidR="00F750F9" w:rsidRDefault="00F750F9">
      <w:pPr>
        <w:pStyle w:val="a4"/>
        <w:numPr>
          <w:ilvl w:val="0"/>
          <w:numId w:val="0"/>
        </w:numPr>
        <w:tabs>
          <w:tab w:val="left" w:pos="315"/>
          <w:tab w:val="left" w:pos="360"/>
        </w:tabs>
        <w:spacing w:beforeLines="0" w:afterLines="0"/>
        <w:jc w:val="left"/>
        <w:rPr>
          <w:rFonts w:ascii="宋体" w:eastAsia="宋体" w:hAnsi="宋体"/>
        </w:rPr>
      </w:pPr>
      <w:r>
        <w:rPr>
          <w:rFonts w:ascii="宋体" w:eastAsia="宋体" w:hAnsi="宋体"/>
        </w:rPr>
        <w:t xml:space="preserve">     </w:t>
      </w:r>
      <w:bookmarkStart w:id="93" w:name="_Toc86829105"/>
      <w:bookmarkStart w:id="94" w:name="_Toc87960595"/>
      <w:bookmarkStart w:id="95" w:name="_Toc141173163"/>
      <w:bookmarkStart w:id="96" w:name="_Toc141173236"/>
      <w:bookmarkStart w:id="97" w:name="_Toc87960412"/>
      <w:bookmarkStart w:id="98" w:name="_Toc87960393"/>
      <w:r>
        <w:rPr>
          <w:rFonts w:ascii="宋体" w:eastAsia="宋体" w:hAnsi="宋体" w:hint="eastAsia"/>
        </w:rPr>
        <w:t>每批产品均应做出厂检验，经检验合格签发合格证后，方可出厂。出厂检验项目为</w:t>
      </w:r>
      <w:r>
        <w:rPr>
          <w:rFonts w:ascii="Times New Roman" w:eastAsia="宋体" w:hint="eastAsia"/>
          <w:kern w:val="2"/>
          <w:szCs w:val="21"/>
        </w:rPr>
        <w:t>第</w:t>
      </w:r>
      <w:r>
        <w:rPr>
          <w:rFonts w:ascii="Times New Roman" w:eastAsia="宋体"/>
          <w:kern w:val="2"/>
          <w:szCs w:val="21"/>
        </w:rPr>
        <w:t>4</w:t>
      </w:r>
      <w:r>
        <w:rPr>
          <w:rFonts w:ascii="Times New Roman" w:eastAsia="宋体" w:hint="eastAsia"/>
          <w:kern w:val="2"/>
          <w:szCs w:val="21"/>
        </w:rPr>
        <w:t>章技术指标中除杂质</w:t>
      </w:r>
      <w:r>
        <w:rPr>
          <w:rFonts w:ascii="Times New Roman" w:eastAsia="宋体"/>
          <w:kern w:val="2"/>
          <w:szCs w:val="21"/>
        </w:rPr>
        <w:t>1</w:t>
      </w:r>
      <w:r>
        <w:rPr>
          <w:rFonts w:ascii="Times New Roman" w:eastAsia="宋体" w:hint="eastAsia"/>
          <w:kern w:val="2"/>
          <w:szCs w:val="21"/>
        </w:rPr>
        <w:t>、杂质</w:t>
      </w:r>
      <w:r>
        <w:rPr>
          <w:rFonts w:ascii="Times New Roman" w:eastAsia="宋体"/>
          <w:kern w:val="2"/>
          <w:szCs w:val="21"/>
        </w:rPr>
        <w:t>2</w:t>
      </w:r>
      <w:r>
        <w:rPr>
          <w:rFonts w:ascii="Times New Roman" w:eastAsia="宋体" w:hint="eastAsia"/>
          <w:kern w:val="2"/>
          <w:szCs w:val="21"/>
        </w:rPr>
        <w:t>、杂质</w:t>
      </w:r>
      <w:r>
        <w:rPr>
          <w:rFonts w:ascii="Times New Roman" w:eastAsia="宋体"/>
          <w:kern w:val="2"/>
          <w:szCs w:val="21"/>
        </w:rPr>
        <w:t>3</w:t>
      </w:r>
      <w:r>
        <w:rPr>
          <w:rFonts w:ascii="Times New Roman" w:eastAsia="宋体" w:hint="eastAsia"/>
          <w:kern w:val="2"/>
          <w:szCs w:val="21"/>
        </w:rPr>
        <w:t>、低温稳定性和热储稳定性以外的所有项目</w:t>
      </w:r>
      <w:r>
        <w:rPr>
          <w:rFonts w:ascii="宋体" w:eastAsia="宋体" w:hAnsi="宋体" w:hint="eastAsia"/>
        </w:rPr>
        <w:t>。</w:t>
      </w:r>
      <w:bookmarkEnd w:id="93"/>
      <w:bookmarkEnd w:id="94"/>
      <w:bookmarkEnd w:id="95"/>
      <w:bookmarkEnd w:id="96"/>
      <w:bookmarkEnd w:id="97"/>
      <w:bookmarkEnd w:id="98"/>
    </w:p>
    <w:p w:rsidR="00F750F9" w:rsidRDefault="00F750F9">
      <w:pPr>
        <w:pStyle w:val="a5"/>
        <w:spacing w:before="156" w:after="156"/>
        <w:rPr>
          <w:rFonts w:hAnsi="黑体" w:cs="黑体"/>
        </w:rPr>
      </w:pPr>
      <w:bookmarkStart w:id="99" w:name="_Toc141173237"/>
      <w:bookmarkStart w:id="100" w:name="_Toc87960394"/>
      <w:r>
        <w:rPr>
          <w:rFonts w:hAnsi="黑体" w:cs="黑体" w:hint="eastAsia"/>
        </w:rPr>
        <w:t>型式检验</w:t>
      </w:r>
      <w:bookmarkEnd w:id="99"/>
      <w:bookmarkEnd w:id="100"/>
    </w:p>
    <w:p w:rsidR="00F750F9" w:rsidRDefault="00F750F9">
      <w:pPr>
        <w:pStyle w:val="aff1"/>
        <w:jc w:val="left"/>
        <w:rPr>
          <w:sz w:val="21"/>
          <w:szCs w:val="21"/>
        </w:rPr>
      </w:pPr>
      <w:r>
        <w:rPr>
          <w:sz w:val="21"/>
          <w:szCs w:val="21"/>
        </w:rPr>
        <w:t xml:space="preserve"> </w:t>
      </w:r>
      <w:r>
        <w:rPr>
          <w:rFonts w:hint="eastAsia"/>
          <w:sz w:val="21"/>
          <w:szCs w:val="21"/>
        </w:rPr>
        <w:t>型式检验项目为第</w:t>
      </w:r>
      <w:r>
        <w:rPr>
          <w:sz w:val="21"/>
          <w:szCs w:val="21"/>
        </w:rPr>
        <w:t>4</w:t>
      </w:r>
      <w:r>
        <w:rPr>
          <w:rFonts w:hint="eastAsia"/>
          <w:sz w:val="21"/>
          <w:szCs w:val="21"/>
        </w:rPr>
        <w:t>章中的全部项目，</w:t>
      </w:r>
      <w:r>
        <w:rPr>
          <w:rFonts w:hAnsi="宋体" w:hint="eastAsia"/>
        </w:rPr>
        <w:t>在正常连续生产情况下，每</w:t>
      </w:r>
      <w:r>
        <w:rPr>
          <w:rFonts w:hAnsi="宋体"/>
        </w:rPr>
        <w:t>3</w:t>
      </w:r>
      <w:r>
        <w:rPr>
          <w:rFonts w:hAnsi="宋体" w:hint="eastAsia"/>
        </w:rPr>
        <w:t>个月进行一次型式检验。</w:t>
      </w:r>
      <w:r>
        <w:rPr>
          <w:rFonts w:hint="eastAsia"/>
          <w:sz w:val="21"/>
          <w:szCs w:val="21"/>
        </w:rPr>
        <w:t>有下述情况之一，应进行型式检验：</w:t>
      </w:r>
    </w:p>
    <w:p w:rsidR="00F750F9" w:rsidRDefault="00F750F9">
      <w:pPr>
        <w:pStyle w:val="aff1"/>
        <w:rPr>
          <w:sz w:val="21"/>
          <w:szCs w:val="21"/>
        </w:rPr>
      </w:pPr>
      <w:r>
        <w:rPr>
          <w:sz w:val="21"/>
          <w:szCs w:val="21"/>
        </w:rPr>
        <w:t>a)</w:t>
      </w:r>
      <w:r>
        <w:rPr>
          <w:rFonts w:hint="eastAsia"/>
          <w:sz w:val="21"/>
          <w:szCs w:val="21"/>
        </w:rPr>
        <w:t>原料有较大改变，可能影响产品质量时；</w:t>
      </w:r>
    </w:p>
    <w:p w:rsidR="00F750F9" w:rsidRDefault="00F750F9">
      <w:pPr>
        <w:pStyle w:val="aff1"/>
        <w:rPr>
          <w:sz w:val="21"/>
          <w:szCs w:val="21"/>
        </w:rPr>
      </w:pPr>
      <w:r>
        <w:rPr>
          <w:sz w:val="21"/>
          <w:szCs w:val="21"/>
        </w:rPr>
        <w:t>b)</w:t>
      </w:r>
      <w:r>
        <w:rPr>
          <w:rFonts w:hint="eastAsia"/>
          <w:sz w:val="21"/>
          <w:szCs w:val="21"/>
        </w:rPr>
        <w:t>生产地址、生产设备或生产工艺有较大改变，可能影响产品质量时；</w:t>
      </w:r>
    </w:p>
    <w:p w:rsidR="00F750F9" w:rsidRDefault="00F750F9">
      <w:pPr>
        <w:pStyle w:val="aff1"/>
        <w:rPr>
          <w:sz w:val="21"/>
          <w:szCs w:val="21"/>
        </w:rPr>
      </w:pPr>
      <w:r>
        <w:rPr>
          <w:sz w:val="21"/>
          <w:szCs w:val="21"/>
        </w:rPr>
        <w:t>c)</w:t>
      </w:r>
      <w:r>
        <w:rPr>
          <w:rFonts w:hint="eastAsia"/>
          <w:sz w:val="21"/>
          <w:szCs w:val="21"/>
        </w:rPr>
        <w:t>产品停产后恢复生产时；</w:t>
      </w:r>
    </w:p>
    <w:p w:rsidR="00F750F9" w:rsidRDefault="00F750F9">
      <w:pPr>
        <w:pStyle w:val="aff1"/>
        <w:rPr>
          <w:sz w:val="21"/>
          <w:szCs w:val="21"/>
        </w:rPr>
      </w:pPr>
      <w:r>
        <w:rPr>
          <w:sz w:val="21"/>
          <w:szCs w:val="21"/>
        </w:rPr>
        <w:t>d)</w:t>
      </w:r>
      <w:r>
        <w:rPr>
          <w:rFonts w:hint="eastAsia"/>
          <w:sz w:val="21"/>
          <w:szCs w:val="21"/>
        </w:rPr>
        <w:t>国家法定质量监管机构提出型式检验要求时。</w:t>
      </w:r>
    </w:p>
    <w:p w:rsidR="00F750F9" w:rsidRDefault="00F750F9">
      <w:pPr>
        <w:pStyle w:val="a5"/>
        <w:spacing w:before="156" w:after="156"/>
        <w:rPr>
          <w:rFonts w:hAnsi="黑体" w:cs="黑体"/>
        </w:rPr>
      </w:pPr>
      <w:bookmarkStart w:id="101" w:name="_Toc87960395"/>
      <w:bookmarkStart w:id="102" w:name="_Toc141173238"/>
      <w:r>
        <w:rPr>
          <w:rFonts w:hAnsi="黑体" w:cs="黑体" w:hint="eastAsia"/>
        </w:rPr>
        <w:t>判定规则</w:t>
      </w:r>
      <w:bookmarkEnd w:id="101"/>
      <w:bookmarkEnd w:id="102"/>
    </w:p>
    <w:p w:rsidR="00F750F9" w:rsidRDefault="00F750F9">
      <w:pPr>
        <w:pStyle w:val="aff1"/>
        <w:jc w:val="left"/>
        <w:rPr>
          <w:sz w:val="21"/>
          <w:szCs w:val="21"/>
        </w:rPr>
      </w:pPr>
      <w:bookmarkStart w:id="103" w:name="_Toc87960596"/>
      <w:r>
        <w:rPr>
          <w:rFonts w:hint="eastAsia"/>
          <w:sz w:val="21"/>
          <w:szCs w:val="21"/>
        </w:rPr>
        <w:t>按第</w:t>
      </w:r>
      <w:r>
        <w:rPr>
          <w:sz w:val="21"/>
          <w:szCs w:val="21"/>
        </w:rPr>
        <w:t>5</w:t>
      </w:r>
      <w:r>
        <w:rPr>
          <w:rFonts w:hint="eastAsia"/>
          <w:sz w:val="21"/>
          <w:szCs w:val="21"/>
        </w:rPr>
        <w:t>章检验方法对产品进行出厂检验和型式检验，任一项目不符合指标要求判为该批次产品不合格。</w:t>
      </w:r>
    </w:p>
    <w:p w:rsidR="00F750F9" w:rsidRDefault="00F750F9">
      <w:pPr>
        <w:pStyle w:val="a4"/>
        <w:spacing w:before="312" w:after="312"/>
        <w:ind w:left="0"/>
      </w:pPr>
      <w:bookmarkStart w:id="104" w:name="_Toc141173164"/>
      <w:bookmarkStart w:id="105" w:name="_Toc86829106"/>
      <w:bookmarkStart w:id="106" w:name="_Toc141173239"/>
      <w:bookmarkStart w:id="107" w:name="_Toc87960396"/>
      <w:bookmarkStart w:id="108" w:name="_Toc87960413"/>
      <w:bookmarkEnd w:id="103"/>
      <w:r>
        <w:rPr>
          <w:rFonts w:hint="eastAsia"/>
        </w:rPr>
        <w:t>验收和质量保证期</w:t>
      </w:r>
      <w:bookmarkEnd w:id="104"/>
      <w:bookmarkEnd w:id="105"/>
      <w:bookmarkEnd w:id="106"/>
      <w:bookmarkEnd w:id="107"/>
      <w:bookmarkEnd w:id="108"/>
    </w:p>
    <w:p w:rsidR="00F750F9" w:rsidRDefault="00F750F9">
      <w:pPr>
        <w:pStyle w:val="a5"/>
        <w:spacing w:before="156" w:after="156"/>
        <w:rPr>
          <w:rFonts w:eastAsia="宋体" w:hAnsi="宋体" w:cs="宋体"/>
        </w:rPr>
      </w:pPr>
      <w:bookmarkStart w:id="109" w:name="_Toc87960397"/>
      <w:bookmarkStart w:id="110" w:name="_Toc141173240"/>
      <w:r>
        <w:rPr>
          <w:rFonts w:hAnsi="黑体" w:cs="黑体" w:hint="eastAsia"/>
        </w:rPr>
        <w:t>验收</w:t>
      </w:r>
      <w:bookmarkEnd w:id="109"/>
      <w:bookmarkEnd w:id="110"/>
    </w:p>
    <w:p w:rsidR="00F750F9" w:rsidRDefault="00F750F9">
      <w:pPr>
        <w:pStyle w:val="a4"/>
        <w:numPr>
          <w:ilvl w:val="0"/>
          <w:numId w:val="0"/>
        </w:numPr>
        <w:tabs>
          <w:tab w:val="left" w:pos="315"/>
          <w:tab w:val="left" w:pos="360"/>
        </w:tabs>
        <w:spacing w:beforeLines="0" w:afterLines="0"/>
        <w:ind w:firstLineChars="200" w:firstLine="420"/>
        <w:jc w:val="left"/>
        <w:outlineLvl w:val="9"/>
        <w:rPr>
          <w:rFonts w:ascii="宋体" w:eastAsia="宋体" w:hAnsi="宋体"/>
        </w:rPr>
      </w:pPr>
      <w:bookmarkStart w:id="111" w:name="_Toc87960398"/>
      <w:bookmarkStart w:id="112" w:name="_Toc87960414"/>
      <w:bookmarkStart w:id="113" w:name="_Toc86829107"/>
      <w:r>
        <w:rPr>
          <w:rFonts w:ascii="宋体" w:eastAsia="宋体" w:hAnsi="宋体" w:hint="eastAsia"/>
        </w:rPr>
        <w:t>应符合</w:t>
      </w:r>
      <w:r>
        <w:rPr>
          <w:rFonts w:ascii="宋体" w:eastAsia="宋体" w:hAnsi="宋体"/>
        </w:rPr>
        <w:t>GB/T 1604</w:t>
      </w:r>
      <w:r>
        <w:rPr>
          <w:rFonts w:ascii="宋体" w:eastAsia="宋体" w:hAnsi="宋体" w:hint="eastAsia"/>
        </w:rPr>
        <w:t>的规定。</w:t>
      </w:r>
      <w:bookmarkEnd w:id="111"/>
      <w:bookmarkEnd w:id="112"/>
      <w:bookmarkEnd w:id="113"/>
    </w:p>
    <w:p w:rsidR="00F750F9" w:rsidRDefault="00F750F9">
      <w:pPr>
        <w:pStyle w:val="a5"/>
        <w:spacing w:before="156" w:after="156"/>
      </w:pPr>
      <w:bookmarkStart w:id="114" w:name="_Toc87960399"/>
      <w:bookmarkStart w:id="115" w:name="_Toc141173241"/>
      <w:r>
        <w:rPr>
          <w:rFonts w:hint="eastAsia"/>
        </w:rPr>
        <w:t>质量保证期</w:t>
      </w:r>
      <w:bookmarkEnd w:id="114"/>
      <w:bookmarkEnd w:id="115"/>
    </w:p>
    <w:p w:rsidR="00F750F9" w:rsidRDefault="00F750F9">
      <w:pPr>
        <w:ind w:firstLineChars="200" w:firstLine="420"/>
        <w:jc w:val="left"/>
      </w:pPr>
      <w:r>
        <w:rPr>
          <w:rFonts w:hAnsi="宋体" w:cs="宋体" w:hint="eastAsia"/>
        </w:rPr>
        <w:t>在</w:t>
      </w:r>
      <w:r>
        <w:rPr>
          <w:rFonts w:hAnsi="宋体" w:cs="宋体"/>
        </w:rPr>
        <w:t>8.2</w:t>
      </w:r>
      <w:r>
        <w:rPr>
          <w:rFonts w:hAnsi="宋体" w:cs="宋体" w:hint="eastAsia"/>
        </w:rPr>
        <w:t>的储运条件下，</w:t>
      </w:r>
      <w:r>
        <w:rPr>
          <w:rFonts w:hAnsi="宋体" w:cs="宋体"/>
        </w:rPr>
        <w:t>50 %</w:t>
      </w:r>
      <w:r>
        <w:rPr>
          <w:rFonts w:hAnsi="宋体" w:cs="宋体" w:hint="eastAsia"/>
        </w:rPr>
        <w:t>异丙甲草胺水乳剂的质量保证期从生产日期算起为</w:t>
      </w:r>
      <w:r>
        <w:rPr>
          <w:rFonts w:hAnsi="宋体" w:cs="宋体"/>
        </w:rPr>
        <w:t>2</w:t>
      </w:r>
      <w:r>
        <w:rPr>
          <w:rFonts w:hAnsi="宋体" w:cs="宋体" w:hint="eastAsia"/>
        </w:rPr>
        <w:t>年。质量保证期内，各项指标均应符合本文件要求。</w:t>
      </w:r>
    </w:p>
    <w:p w:rsidR="00F750F9" w:rsidRDefault="00F750F9">
      <w:pPr>
        <w:pStyle w:val="a4"/>
        <w:spacing w:before="312" w:after="312"/>
        <w:ind w:left="0"/>
      </w:pPr>
      <w:bookmarkStart w:id="116" w:name="_Toc87960400"/>
      <w:bookmarkStart w:id="117" w:name="_Toc86829108"/>
      <w:bookmarkStart w:id="118" w:name="_Toc141173165"/>
      <w:bookmarkStart w:id="119" w:name="_Toc87960415"/>
      <w:bookmarkStart w:id="120" w:name="_Toc141173242"/>
      <w:r>
        <w:rPr>
          <w:rFonts w:hint="eastAsia"/>
        </w:rPr>
        <w:t>标志、标签、包装、储运</w:t>
      </w:r>
      <w:bookmarkEnd w:id="116"/>
      <w:bookmarkEnd w:id="117"/>
      <w:bookmarkEnd w:id="118"/>
      <w:bookmarkEnd w:id="119"/>
      <w:bookmarkEnd w:id="120"/>
    </w:p>
    <w:p w:rsidR="00F750F9" w:rsidRDefault="00F750F9">
      <w:pPr>
        <w:pStyle w:val="a5"/>
        <w:spacing w:before="156" w:after="156"/>
        <w:rPr>
          <w:rFonts w:hAnsi="黑体"/>
        </w:rPr>
      </w:pPr>
      <w:bookmarkStart w:id="121" w:name="_Toc141173243"/>
      <w:bookmarkStart w:id="122" w:name="_Toc87960401"/>
      <w:r>
        <w:rPr>
          <w:rFonts w:hAnsi="黑体" w:hint="eastAsia"/>
        </w:rPr>
        <w:t>标志、标签和包装</w:t>
      </w:r>
      <w:bookmarkEnd w:id="121"/>
    </w:p>
    <w:p w:rsidR="00F750F9" w:rsidRDefault="00F750F9">
      <w:pPr>
        <w:pStyle w:val="a5"/>
        <w:numPr>
          <w:ilvl w:val="0"/>
          <w:numId w:val="0"/>
        </w:numPr>
        <w:spacing w:before="156" w:after="156"/>
        <w:rPr>
          <w:rFonts w:ascii="宋体" w:eastAsia="宋体" w:hAnsi="宋体"/>
        </w:rPr>
      </w:pPr>
      <w:r>
        <w:rPr>
          <w:rFonts w:ascii="宋体" w:eastAsia="宋体" w:hAnsi="宋体"/>
        </w:rPr>
        <w:tab/>
      </w:r>
      <w:bookmarkStart w:id="123" w:name="_Toc141173244"/>
      <w:r>
        <w:rPr>
          <w:rFonts w:ascii="宋体" w:eastAsia="宋体" w:hAnsi="宋体"/>
        </w:rPr>
        <w:t>50</w:t>
      </w:r>
      <w:r>
        <w:rPr>
          <w:rFonts w:ascii="Calibri" w:eastAsia="宋体" w:hAnsi="Calibri" w:cs="Calibri"/>
        </w:rPr>
        <w:t xml:space="preserve"> %</w:t>
      </w:r>
      <w:r>
        <w:rPr>
          <w:rFonts w:ascii="宋体" w:eastAsia="宋体" w:hAnsi="宋体" w:hint="eastAsia"/>
        </w:rPr>
        <w:t>异丙甲草胺水乳剂的标志、标签、包装应符合</w:t>
      </w:r>
      <w:r>
        <w:rPr>
          <w:rFonts w:ascii="宋体" w:eastAsia="宋体" w:hAnsi="宋体"/>
        </w:rPr>
        <w:t>GB 3796</w:t>
      </w:r>
      <w:r>
        <w:rPr>
          <w:rFonts w:ascii="宋体" w:eastAsia="宋体" w:hAnsi="宋体" w:hint="eastAsia"/>
        </w:rPr>
        <w:t>的规定。</w:t>
      </w:r>
      <w:r>
        <w:rPr>
          <w:rFonts w:ascii="宋体" w:eastAsia="宋体" w:hAnsi="宋体"/>
        </w:rPr>
        <w:t>50</w:t>
      </w:r>
      <w:r>
        <w:rPr>
          <w:rFonts w:ascii="Calibri" w:eastAsia="宋体" w:hAnsi="Calibri" w:cs="Calibri"/>
        </w:rPr>
        <w:t xml:space="preserve"> %</w:t>
      </w:r>
      <w:r>
        <w:rPr>
          <w:rFonts w:ascii="宋体" w:eastAsia="宋体" w:hAnsi="宋体" w:hint="eastAsia"/>
        </w:rPr>
        <w:t>异丙甲草胺水乳剂应用清洁、干燥的</w:t>
      </w:r>
      <w:r>
        <w:rPr>
          <w:rFonts w:ascii="宋体" w:eastAsia="宋体" w:hAnsi="宋体"/>
        </w:rPr>
        <w:t>HDPE</w:t>
      </w:r>
      <w:r>
        <w:rPr>
          <w:rFonts w:ascii="宋体" w:eastAsia="宋体" w:hAnsi="宋体" w:hint="eastAsia"/>
        </w:rPr>
        <w:t>瓶或铝箔袋包装，外包装可用纸箱、瓦楞纸板箱和纸盒，每瓶净含量</w:t>
      </w:r>
      <w:r>
        <w:rPr>
          <w:rFonts w:ascii="宋体" w:eastAsia="宋体" w:hAnsi="宋体"/>
        </w:rPr>
        <w:t>100</w:t>
      </w:r>
      <w:r>
        <w:rPr>
          <w:rFonts w:ascii="Calibri" w:eastAsia="宋体" w:hAnsi="Calibri" w:cs="Calibri"/>
        </w:rPr>
        <w:t xml:space="preserve"> </w:t>
      </w:r>
      <w:r>
        <w:rPr>
          <w:rFonts w:ascii="宋体" w:eastAsia="宋体" w:hAnsi="宋体"/>
        </w:rPr>
        <w:t>g</w:t>
      </w:r>
      <w:r>
        <w:rPr>
          <w:rFonts w:ascii="宋体" w:eastAsia="宋体" w:hAnsi="宋体" w:hint="eastAsia"/>
        </w:rPr>
        <w:t>、</w:t>
      </w:r>
      <w:r>
        <w:rPr>
          <w:rFonts w:ascii="宋体" w:eastAsia="宋体" w:hAnsi="宋体"/>
        </w:rPr>
        <w:t>250</w:t>
      </w:r>
      <w:r>
        <w:rPr>
          <w:rFonts w:ascii="Calibri" w:eastAsia="宋体" w:hAnsi="Calibri" w:cs="Calibri"/>
        </w:rPr>
        <w:t xml:space="preserve"> </w:t>
      </w:r>
      <w:r>
        <w:rPr>
          <w:rFonts w:ascii="宋体" w:eastAsia="宋体" w:hAnsi="宋体"/>
        </w:rPr>
        <w:t>g</w:t>
      </w:r>
      <w:r>
        <w:rPr>
          <w:rFonts w:ascii="宋体" w:eastAsia="宋体" w:hAnsi="宋体" w:hint="eastAsia"/>
        </w:rPr>
        <w:t>、</w:t>
      </w:r>
      <w:r>
        <w:rPr>
          <w:rFonts w:ascii="宋体" w:eastAsia="宋体" w:hAnsi="宋体"/>
        </w:rPr>
        <w:t>250</w:t>
      </w:r>
      <w:r>
        <w:rPr>
          <w:rFonts w:ascii="Calibri" w:eastAsia="宋体" w:hAnsi="Calibri" w:cs="Calibri"/>
        </w:rPr>
        <w:t xml:space="preserve"> </w:t>
      </w:r>
      <w:r>
        <w:rPr>
          <w:rFonts w:ascii="Times New Roman" w:eastAsia="宋体"/>
          <w:kern w:val="2"/>
        </w:rPr>
        <w:t>mL</w:t>
      </w:r>
      <w:r>
        <w:rPr>
          <w:rFonts w:ascii="Times New Roman" w:eastAsia="宋体" w:hint="eastAsia"/>
          <w:kern w:val="2"/>
        </w:rPr>
        <w:t>、</w:t>
      </w:r>
      <w:r>
        <w:rPr>
          <w:rFonts w:ascii="宋体" w:eastAsia="宋体" w:hAnsi="宋体"/>
        </w:rPr>
        <w:t>500</w:t>
      </w:r>
      <w:r>
        <w:rPr>
          <w:rFonts w:ascii="Calibri" w:eastAsia="宋体" w:hAnsi="Calibri" w:cs="Calibri"/>
        </w:rPr>
        <w:t xml:space="preserve"> </w:t>
      </w:r>
      <w:r>
        <w:rPr>
          <w:rFonts w:ascii="Times New Roman" w:eastAsia="宋体"/>
          <w:kern w:val="2"/>
        </w:rPr>
        <w:t>mL</w:t>
      </w:r>
      <w:r>
        <w:rPr>
          <w:rFonts w:ascii="宋体" w:eastAsia="宋体" w:hAnsi="宋体" w:hint="eastAsia"/>
        </w:rPr>
        <w:t>、</w:t>
      </w:r>
      <w:r>
        <w:rPr>
          <w:rFonts w:ascii="宋体" w:eastAsia="宋体" w:hAnsi="宋体"/>
        </w:rPr>
        <w:t>1</w:t>
      </w:r>
      <w:r>
        <w:rPr>
          <w:rFonts w:ascii="Calibri" w:eastAsia="宋体" w:hAnsi="Calibri" w:cs="Calibri"/>
        </w:rPr>
        <w:t xml:space="preserve"> </w:t>
      </w:r>
      <w:r>
        <w:rPr>
          <w:rFonts w:ascii="Times New Roman" w:eastAsia="宋体"/>
          <w:kern w:val="2"/>
        </w:rPr>
        <w:t>L</w:t>
      </w:r>
      <w:r>
        <w:rPr>
          <w:rFonts w:ascii="宋体" w:eastAsia="宋体" w:hAnsi="宋体" w:hint="eastAsia"/>
        </w:rPr>
        <w:t>，每袋净含量</w:t>
      </w:r>
      <w:r>
        <w:rPr>
          <w:rFonts w:ascii="宋体" w:eastAsia="宋体" w:hAnsi="宋体"/>
        </w:rPr>
        <w:t>10</w:t>
      </w:r>
      <w:r>
        <w:rPr>
          <w:rFonts w:ascii="Calibri" w:eastAsia="宋体" w:hAnsi="Calibri" w:cs="Calibri"/>
        </w:rPr>
        <w:t xml:space="preserve"> </w:t>
      </w:r>
      <w:r>
        <w:rPr>
          <w:rFonts w:ascii="Times New Roman" w:eastAsia="宋体"/>
          <w:kern w:val="2"/>
        </w:rPr>
        <w:t>mL</w:t>
      </w:r>
      <w:r>
        <w:rPr>
          <w:rFonts w:ascii="宋体" w:eastAsia="宋体" w:hAnsi="宋体" w:hint="eastAsia"/>
        </w:rPr>
        <w:t>、</w:t>
      </w:r>
      <w:r>
        <w:rPr>
          <w:rFonts w:ascii="宋体" w:eastAsia="宋体" w:hAnsi="宋体"/>
        </w:rPr>
        <w:t>20</w:t>
      </w:r>
      <w:r>
        <w:rPr>
          <w:rFonts w:ascii="Calibri" w:eastAsia="宋体" w:hAnsi="Calibri" w:cs="Calibri"/>
        </w:rPr>
        <w:t xml:space="preserve"> </w:t>
      </w:r>
      <w:r>
        <w:rPr>
          <w:rFonts w:ascii="Times New Roman" w:eastAsia="宋体"/>
          <w:kern w:val="2"/>
        </w:rPr>
        <w:t>mL</w:t>
      </w:r>
      <w:r>
        <w:rPr>
          <w:rFonts w:ascii="宋体" w:eastAsia="宋体" w:hAnsi="宋体" w:hint="eastAsia"/>
        </w:rPr>
        <w:t>、</w:t>
      </w:r>
      <w:r>
        <w:rPr>
          <w:rFonts w:ascii="宋体" w:eastAsia="宋体" w:hAnsi="宋体"/>
        </w:rPr>
        <w:t>30</w:t>
      </w:r>
      <w:r>
        <w:rPr>
          <w:rFonts w:ascii="Calibri" w:eastAsia="宋体" w:hAnsi="Calibri" w:cs="Calibri"/>
        </w:rPr>
        <w:t xml:space="preserve"> </w:t>
      </w:r>
      <w:r>
        <w:rPr>
          <w:rFonts w:ascii="Times New Roman" w:eastAsia="宋体"/>
          <w:kern w:val="2"/>
        </w:rPr>
        <w:t>mL</w:t>
      </w:r>
      <w:r>
        <w:rPr>
          <w:rFonts w:ascii="宋体" w:eastAsia="宋体" w:hAnsi="宋体" w:hint="eastAsia"/>
        </w:rPr>
        <w:t>。也可根据用户要求或订货协议，采用其他形式的包装，但需符合</w:t>
      </w:r>
      <w:r>
        <w:rPr>
          <w:rFonts w:ascii="宋体" w:eastAsia="宋体" w:hAnsi="宋体"/>
        </w:rPr>
        <w:t>GB 3796</w:t>
      </w:r>
      <w:r>
        <w:rPr>
          <w:rFonts w:ascii="宋体" w:eastAsia="宋体" w:hAnsi="宋体" w:hint="eastAsia"/>
        </w:rPr>
        <w:t>的规定。</w:t>
      </w:r>
      <w:bookmarkEnd w:id="122"/>
      <w:bookmarkEnd w:id="123"/>
    </w:p>
    <w:p w:rsidR="00F750F9" w:rsidRDefault="00F750F9">
      <w:pPr>
        <w:pStyle w:val="a5"/>
        <w:spacing w:before="156" w:after="156"/>
        <w:rPr>
          <w:rFonts w:hAnsi="黑体"/>
        </w:rPr>
      </w:pPr>
      <w:bookmarkStart w:id="124" w:name="_Toc141173245"/>
      <w:bookmarkStart w:id="125" w:name="_Toc87960402"/>
      <w:r>
        <w:rPr>
          <w:rFonts w:hAnsi="黑体" w:hint="eastAsia"/>
        </w:rPr>
        <w:t>储运</w:t>
      </w:r>
      <w:bookmarkEnd w:id="124"/>
    </w:p>
    <w:p w:rsidR="00F750F9" w:rsidRDefault="00F750F9">
      <w:pPr>
        <w:pStyle w:val="a5"/>
        <w:numPr>
          <w:ilvl w:val="0"/>
          <w:numId w:val="0"/>
        </w:numPr>
        <w:spacing w:before="156" w:after="156"/>
        <w:jc w:val="both"/>
        <w:rPr>
          <w:rFonts w:ascii="宋体" w:eastAsia="宋体" w:hAnsi="宋体"/>
        </w:rPr>
      </w:pPr>
      <w:r>
        <w:rPr>
          <w:rFonts w:ascii="宋体" w:eastAsia="宋体" w:hAnsi="宋体"/>
        </w:rPr>
        <w:tab/>
      </w:r>
      <w:bookmarkStart w:id="126" w:name="_Toc141173246"/>
      <w:r>
        <w:rPr>
          <w:rFonts w:ascii="宋体" w:eastAsia="宋体" w:hAnsi="宋体"/>
        </w:rPr>
        <w:t>50</w:t>
      </w:r>
      <w:r>
        <w:rPr>
          <w:rFonts w:ascii="Calibri" w:eastAsia="宋体" w:hAnsi="Calibri" w:cs="Calibri"/>
        </w:rPr>
        <w:t xml:space="preserve"> %</w:t>
      </w:r>
      <w:r>
        <w:rPr>
          <w:rFonts w:ascii="宋体" w:eastAsia="宋体" w:hAnsi="宋体" w:hint="eastAsia"/>
        </w:rPr>
        <w:t>异丙甲草胺水乳剂包装件应储存在通风、干燥的库房中。</w:t>
      </w:r>
      <w:bookmarkStart w:id="127" w:name="_Toc87960403"/>
      <w:bookmarkEnd w:id="125"/>
      <w:r>
        <w:rPr>
          <w:rFonts w:ascii="宋体" w:eastAsia="宋体" w:hAnsi="宋体" w:hint="eastAsia"/>
        </w:rPr>
        <w:t>储运时，严防潮湿和日晒，不得与食物、种子、饲料混放。避免与皮肤、眼睛接触，防止由口鼻吸入。</w:t>
      </w:r>
      <w:bookmarkEnd w:id="126"/>
      <w:bookmarkEnd w:id="127"/>
    </w:p>
    <w:p w:rsidR="00F750F9" w:rsidRDefault="00F750F9">
      <w:pPr>
        <w:pStyle w:val="aa"/>
      </w:pPr>
      <w:bookmarkStart w:id="128" w:name="_Toc87960568"/>
      <w:bookmarkStart w:id="129" w:name="_Toc87960599"/>
      <w:bookmarkStart w:id="130" w:name="_Toc141173166"/>
      <w:bookmarkStart w:id="131" w:name="_Toc141173247"/>
      <w:bookmarkEnd w:id="128"/>
      <w:bookmarkEnd w:id="129"/>
      <w:bookmarkEnd w:id="130"/>
      <w:bookmarkEnd w:id="131"/>
    </w:p>
    <w:p w:rsidR="00F750F9" w:rsidRDefault="00F750F9">
      <w:pPr>
        <w:pStyle w:val="af4"/>
      </w:pPr>
      <w:bookmarkStart w:id="132" w:name="_Toc141173248"/>
      <w:bookmarkStart w:id="133" w:name="_Toc87960600"/>
      <w:bookmarkStart w:id="134" w:name="_Toc87960569"/>
      <w:bookmarkStart w:id="135" w:name="_Toc141173167"/>
      <w:bookmarkEnd w:id="132"/>
      <w:bookmarkEnd w:id="133"/>
      <w:bookmarkEnd w:id="134"/>
      <w:bookmarkEnd w:id="135"/>
    </w:p>
    <w:p w:rsidR="00F750F9" w:rsidRDefault="00F750F9">
      <w:pPr>
        <w:pStyle w:val="af7"/>
      </w:pPr>
      <w:r>
        <w:br/>
      </w:r>
      <w:bookmarkStart w:id="136" w:name="_Toc141173249"/>
      <w:bookmarkStart w:id="137" w:name="_Toc141173168"/>
      <w:bookmarkStart w:id="138" w:name="_Toc87960570"/>
      <w:bookmarkStart w:id="139" w:name="_Toc86829109"/>
      <w:bookmarkStart w:id="140" w:name="_Toc87960405"/>
      <w:bookmarkStart w:id="141" w:name="_Toc87960416"/>
      <w:r>
        <w:rPr>
          <w:rFonts w:hint="eastAsia"/>
        </w:rPr>
        <w:t>（资料性）</w:t>
      </w:r>
      <w:r>
        <w:br/>
      </w:r>
      <w:r>
        <w:rPr>
          <w:rFonts w:hint="eastAsia"/>
        </w:rPr>
        <w:t>异丙甲草胺的其它名称、结构式和基本物化参数</w:t>
      </w:r>
      <w:bookmarkEnd w:id="136"/>
      <w:bookmarkEnd w:id="137"/>
      <w:bookmarkEnd w:id="138"/>
      <w:bookmarkEnd w:id="139"/>
      <w:bookmarkEnd w:id="140"/>
      <w:bookmarkEnd w:id="141"/>
    </w:p>
    <w:p w:rsidR="00F750F9" w:rsidRDefault="00F750F9">
      <w:pPr>
        <w:jc w:val="left"/>
      </w:pPr>
      <w:r>
        <w:rPr>
          <w:rFonts w:hint="eastAsia"/>
        </w:rPr>
        <w:t>本产品有效成分异丙甲草胺其它名称、结构式和基本物化参数如下：</w:t>
      </w:r>
    </w:p>
    <w:p w:rsidR="00F750F9" w:rsidRDefault="00F750F9">
      <w:pPr>
        <w:jc w:val="left"/>
      </w:pPr>
      <w:r>
        <w:tab/>
        <w:t>——</w:t>
      </w:r>
      <w:r>
        <w:rPr>
          <w:rFonts w:hAnsi="宋体" w:cs="宋体"/>
        </w:rPr>
        <w:t>ISO</w:t>
      </w:r>
      <w:r>
        <w:rPr>
          <w:rFonts w:hAnsi="宋体" w:cs="宋体" w:hint="eastAsia"/>
        </w:rPr>
        <w:t>通用名称：</w:t>
      </w:r>
      <w:r>
        <w:rPr>
          <w:rFonts w:hAnsi="宋体" w:cs="宋体"/>
        </w:rPr>
        <w:t>Metolachlor</w:t>
      </w:r>
      <w:r>
        <w:rPr>
          <w:rFonts w:hAnsi="宋体" w:cs="宋体" w:hint="eastAsia"/>
        </w:rPr>
        <w:t>；</w:t>
      </w:r>
    </w:p>
    <w:p w:rsidR="00F750F9" w:rsidRDefault="00F750F9">
      <w:pPr>
        <w:ind w:firstLineChars="200" w:firstLine="420"/>
        <w:jc w:val="left"/>
        <w:rPr>
          <w:rFonts w:hAnsi="宋体" w:cs="宋体"/>
        </w:rPr>
      </w:pPr>
      <w:r>
        <w:t>——</w:t>
      </w:r>
      <w:r>
        <w:rPr>
          <w:rFonts w:hAnsi="宋体" w:cs="宋体"/>
        </w:rPr>
        <w:t>CAS</w:t>
      </w:r>
      <w:r>
        <w:rPr>
          <w:rFonts w:hAnsi="宋体" w:cs="宋体" w:hint="eastAsia"/>
        </w:rPr>
        <w:t>登记号：</w:t>
      </w:r>
      <w:r>
        <w:rPr>
          <w:rFonts w:hAnsi="宋体" w:cs="宋体"/>
        </w:rPr>
        <w:t>51218-45-2</w:t>
      </w:r>
      <w:r>
        <w:rPr>
          <w:rFonts w:hAnsi="宋体" w:cs="宋体" w:hint="eastAsia"/>
        </w:rPr>
        <w:t>；</w:t>
      </w:r>
    </w:p>
    <w:p w:rsidR="00F750F9" w:rsidRDefault="00F750F9">
      <w:pPr>
        <w:ind w:firstLineChars="200" w:firstLine="420"/>
        <w:jc w:val="left"/>
        <w:rPr>
          <w:rFonts w:hAnsi="宋体" w:cs="宋体"/>
        </w:rPr>
      </w:pPr>
      <w:r>
        <w:t>——</w:t>
      </w:r>
      <w:r>
        <w:rPr>
          <w:rFonts w:hAnsi="宋体" w:cs="宋体"/>
        </w:rPr>
        <w:t>CIPAC</w:t>
      </w:r>
      <w:r>
        <w:rPr>
          <w:rFonts w:hAnsi="宋体" w:cs="宋体" w:hint="eastAsia"/>
        </w:rPr>
        <w:t>数字代码：</w:t>
      </w:r>
      <w:r>
        <w:rPr>
          <w:rFonts w:hAnsi="宋体" w:cs="宋体"/>
        </w:rPr>
        <w:t>400</w:t>
      </w:r>
      <w:r>
        <w:rPr>
          <w:rFonts w:hAnsi="宋体" w:cs="宋体" w:hint="eastAsia"/>
        </w:rPr>
        <w:t>；</w:t>
      </w:r>
    </w:p>
    <w:p w:rsidR="00F750F9" w:rsidRDefault="00F750F9">
      <w:pPr>
        <w:ind w:firstLineChars="200" w:firstLine="420"/>
        <w:jc w:val="left"/>
        <w:rPr>
          <w:rFonts w:hAnsi="宋体" w:cs="宋体"/>
        </w:rPr>
      </w:pPr>
      <w:r>
        <w:t>——</w:t>
      </w:r>
      <w:r>
        <w:rPr>
          <w:rFonts w:hAnsi="宋体" w:cs="宋体" w:hint="eastAsia"/>
        </w:rPr>
        <w:t>化学名称：</w:t>
      </w:r>
      <w:r>
        <w:rPr>
          <w:rFonts w:hAnsi="宋体" w:cs="宋体"/>
        </w:rPr>
        <w:t>N-</w:t>
      </w:r>
      <w:r>
        <w:rPr>
          <w:rFonts w:hAnsi="宋体" w:cs="宋体" w:hint="eastAsia"/>
        </w:rPr>
        <w:t>（</w:t>
      </w:r>
      <w:r>
        <w:rPr>
          <w:rFonts w:hAnsi="宋体" w:cs="宋体"/>
        </w:rPr>
        <w:t>2-</w:t>
      </w:r>
      <w:r>
        <w:rPr>
          <w:rFonts w:hAnsi="宋体" w:cs="宋体" w:hint="eastAsia"/>
        </w:rPr>
        <w:t>乙基</w:t>
      </w:r>
      <w:r>
        <w:rPr>
          <w:rFonts w:hAnsi="宋体" w:cs="宋体"/>
        </w:rPr>
        <w:t>-6-</w:t>
      </w:r>
      <w:r>
        <w:rPr>
          <w:rFonts w:hAnsi="宋体" w:cs="宋体" w:hint="eastAsia"/>
        </w:rPr>
        <w:t>甲基苯基）</w:t>
      </w:r>
      <w:r>
        <w:rPr>
          <w:rFonts w:hAnsi="宋体" w:cs="宋体"/>
        </w:rPr>
        <w:t>-N-(1-</w:t>
      </w:r>
      <w:r>
        <w:rPr>
          <w:rFonts w:hAnsi="宋体" w:cs="宋体" w:hint="eastAsia"/>
        </w:rPr>
        <w:t>甲基</w:t>
      </w:r>
      <w:r>
        <w:rPr>
          <w:rFonts w:hAnsi="宋体" w:cs="宋体"/>
        </w:rPr>
        <w:t>-2-</w:t>
      </w:r>
      <w:r>
        <w:rPr>
          <w:rFonts w:hAnsi="宋体" w:cs="宋体" w:hint="eastAsia"/>
        </w:rPr>
        <w:t>甲氧基乙基</w:t>
      </w:r>
      <w:r>
        <w:rPr>
          <w:rFonts w:hAnsi="宋体" w:cs="宋体"/>
        </w:rPr>
        <w:t>)</w:t>
      </w:r>
      <w:r>
        <w:rPr>
          <w:rFonts w:hAnsi="宋体" w:cs="宋体" w:hint="eastAsia"/>
        </w:rPr>
        <w:t>氯乙酰胺；</w:t>
      </w:r>
    </w:p>
    <w:p w:rsidR="00F750F9" w:rsidRDefault="00F750F9">
      <w:pPr>
        <w:ind w:firstLineChars="200" w:firstLine="420"/>
        <w:jc w:val="left"/>
        <w:rPr>
          <w:rFonts w:hAnsi="宋体" w:cs="宋体"/>
        </w:rPr>
      </w:pPr>
      <w:r>
        <w:t>——</w:t>
      </w:r>
      <w:r>
        <w:rPr>
          <w:rFonts w:hAnsi="宋体" w:cs="宋体" w:hint="eastAsia"/>
        </w:rPr>
        <w:t>结构式：</w:t>
      </w:r>
    </w:p>
    <w:p w:rsidR="00F750F9" w:rsidRDefault="00F750F9">
      <w:pPr>
        <w:pStyle w:val="Default"/>
        <w:spacing w:line="360" w:lineRule="auto"/>
        <w:ind w:firstLineChars="500" w:firstLine="1050"/>
        <w:rPr>
          <w:rFonts w:ascii="Times New Roman" w:cs="Times New Roman"/>
          <w:color w:val="auto"/>
          <w:sz w:val="21"/>
          <w:szCs w:val="21"/>
        </w:rPr>
      </w:pPr>
      <w:r>
        <w:rPr>
          <w:rFonts w:ascii="Times New Roman" w:cs="Times New Roman"/>
          <w:color w:val="auto"/>
          <w:sz w:val="21"/>
          <w:szCs w:val="21"/>
        </w:rPr>
        <w:t xml:space="preserve">                  </w:t>
      </w:r>
      <w:r>
        <w:rPr>
          <w:rFonts w:ascii="Arial" w:hAnsi="Arial" w:cs="Arial"/>
          <w:color w:val="auto"/>
          <w:sz w:val="20"/>
          <w:szCs w:val="20"/>
        </w:rPr>
        <w:fldChar w:fldCharType="begin"/>
      </w:r>
      <w:r>
        <w:rPr>
          <w:rFonts w:ascii="Arial" w:hAnsi="Arial" w:cs="Arial"/>
          <w:color w:val="auto"/>
          <w:sz w:val="20"/>
          <w:szCs w:val="20"/>
        </w:rPr>
        <w:instrText xml:space="preserve"> INCLUDEPICTURE  "C:\\Users\\dell\\Documents\\</w:instrText>
      </w:r>
      <w:r>
        <w:rPr>
          <w:rFonts w:ascii="Arial" w:hAnsi="Arial" w:cs="Arial" w:hint="eastAsia"/>
          <w:color w:val="auto"/>
          <w:sz w:val="20"/>
          <w:szCs w:val="20"/>
        </w:rPr>
        <w:instrText>质量部</w:instrText>
      </w:r>
      <w:r>
        <w:rPr>
          <w:rFonts w:ascii="Arial" w:hAnsi="Arial" w:cs="Arial"/>
          <w:color w:val="auto"/>
          <w:sz w:val="20"/>
          <w:szCs w:val="20"/>
        </w:rPr>
        <w:instrText>\\</w:instrText>
      </w:r>
      <w:r>
        <w:rPr>
          <w:rFonts w:ascii="Arial" w:hAnsi="Arial" w:cs="Arial" w:hint="eastAsia"/>
          <w:color w:val="auto"/>
          <w:sz w:val="20"/>
          <w:szCs w:val="20"/>
        </w:rPr>
        <w:instrText>三证</w:instrText>
      </w:r>
      <w:r>
        <w:rPr>
          <w:rFonts w:ascii="Arial" w:hAnsi="Arial" w:cs="Arial"/>
          <w:color w:val="auto"/>
          <w:sz w:val="20"/>
          <w:szCs w:val="20"/>
        </w:rPr>
        <w:instrText>\\</w:instrText>
      </w:r>
      <w:r>
        <w:rPr>
          <w:rFonts w:ascii="Arial" w:hAnsi="Arial" w:cs="Arial" w:hint="eastAsia"/>
          <w:color w:val="auto"/>
          <w:sz w:val="20"/>
          <w:szCs w:val="20"/>
        </w:rPr>
        <w:instrText>杭州标准</w:instrText>
      </w:r>
      <w:r>
        <w:rPr>
          <w:rFonts w:ascii="Arial" w:hAnsi="Arial" w:cs="Arial"/>
          <w:color w:val="auto"/>
          <w:sz w:val="20"/>
          <w:szCs w:val="20"/>
        </w:rPr>
        <w:instrText xml:space="preserve">\\jun.lu\\AppData\\Local\\Temp\\TS.gif" \* MERGEFORMATINET </w:instrText>
      </w:r>
      <w:r>
        <w:rPr>
          <w:rFonts w:ascii="Arial" w:hAnsi="Arial" w:cs="Arial"/>
          <w:color w:val="auto"/>
          <w:sz w:val="20"/>
          <w:szCs w:val="20"/>
        </w:rPr>
        <w:fldChar w:fldCharType="separate"/>
      </w:r>
      <w:r>
        <w:rPr>
          <w:rFonts w:ascii="Arial" w:hAnsi="Arial" w:cs="Arial"/>
          <w:color w:val="auto"/>
          <w:sz w:val="20"/>
          <w:szCs w:val="20"/>
        </w:rPr>
        <w:fldChar w:fldCharType="begin"/>
      </w:r>
      <w:r>
        <w:rPr>
          <w:rFonts w:ascii="Arial" w:hAnsi="Arial" w:cs="Arial"/>
          <w:color w:val="auto"/>
          <w:sz w:val="20"/>
          <w:szCs w:val="20"/>
        </w:rPr>
        <w:instrText xml:space="preserve"> INCLUDEPICTURE  "C:\\Users\\dell\\Documents\\</w:instrText>
      </w:r>
      <w:r>
        <w:rPr>
          <w:rFonts w:ascii="Arial" w:hAnsi="Arial" w:cs="Arial" w:hint="eastAsia"/>
          <w:color w:val="auto"/>
          <w:sz w:val="20"/>
          <w:szCs w:val="20"/>
        </w:rPr>
        <w:instrText>质量部</w:instrText>
      </w:r>
      <w:r>
        <w:rPr>
          <w:rFonts w:ascii="Arial" w:hAnsi="Arial" w:cs="Arial"/>
          <w:color w:val="auto"/>
          <w:sz w:val="20"/>
          <w:szCs w:val="20"/>
        </w:rPr>
        <w:instrText>\\</w:instrText>
      </w:r>
      <w:r>
        <w:rPr>
          <w:rFonts w:ascii="Arial" w:hAnsi="Arial" w:cs="Arial" w:hint="eastAsia"/>
          <w:color w:val="auto"/>
          <w:sz w:val="20"/>
          <w:szCs w:val="20"/>
        </w:rPr>
        <w:instrText>三证</w:instrText>
      </w:r>
      <w:r>
        <w:rPr>
          <w:rFonts w:ascii="Arial" w:hAnsi="Arial" w:cs="Arial"/>
          <w:color w:val="auto"/>
          <w:sz w:val="20"/>
          <w:szCs w:val="20"/>
        </w:rPr>
        <w:instrText>\\</w:instrText>
      </w:r>
      <w:r>
        <w:rPr>
          <w:rFonts w:ascii="Arial" w:hAnsi="Arial" w:cs="Arial" w:hint="eastAsia"/>
          <w:color w:val="auto"/>
          <w:sz w:val="20"/>
          <w:szCs w:val="20"/>
        </w:rPr>
        <w:instrText>杭州标准</w:instrText>
      </w:r>
      <w:r>
        <w:rPr>
          <w:rFonts w:ascii="Arial" w:hAnsi="Arial" w:cs="Arial"/>
          <w:color w:val="auto"/>
          <w:sz w:val="20"/>
          <w:szCs w:val="20"/>
        </w:rPr>
        <w:instrText xml:space="preserve">\\jun.lu\\AppData\\Local\\Temp\\TS.gif" \* MERGEFORMATINET </w:instrText>
      </w:r>
      <w:r>
        <w:rPr>
          <w:rFonts w:ascii="Arial" w:hAnsi="Arial" w:cs="Arial"/>
          <w:color w:val="auto"/>
          <w:sz w:val="20"/>
          <w:szCs w:val="20"/>
        </w:rPr>
        <w:fldChar w:fldCharType="separate"/>
      </w:r>
      <w:r>
        <w:rPr>
          <w:rFonts w:ascii="Arial" w:hAnsi="Arial" w:cs="Arial"/>
          <w:color w:val="auto"/>
          <w:sz w:val="20"/>
          <w:szCs w:val="20"/>
        </w:rPr>
        <w:fldChar w:fldCharType="begin"/>
      </w:r>
      <w:r>
        <w:rPr>
          <w:rFonts w:ascii="Arial" w:hAnsi="Arial" w:cs="Arial"/>
          <w:color w:val="auto"/>
          <w:sz w:val="20"/>
          <w:szCs w:val="20"/>
        </w:rPr>
        <w:instrText xml:space="preserve"> INCLUDEPICTURE  "C:\\Users\\dell\\Documents\\</w:instrText>
      </w:r>
      <w:r>
        <w:rPr>
          <w:rFonts w:ascii="Arial" w:hAnsi="Arial" w:cs="Arial" w:hint="eastAsia"/>
          <w:color w:val="auto"/>
          <w:sz w:val="20"/>
          <w:szCs w:val="20"/>
        </w:rPr>
        <w:instrText>质量部</w:instrText>
      </w:r>
      <w:r>
        <w:rPr>
          <w:rFonts w:ascii="Arial" w:hAnsi="Arial" w:cs="Arial"/>
          <w:color w:val="auto"/>
          <w:sz w:val="20"/>
          <w:szCs w:val="20"/>
        </w:rPr>
        <w:instrText>\\</w:instrText>
      </w:r>
      <w:r>
        <w:rPr>
          <w:rFonts w:ascii="Arial" w:hAnsi="Arial" w:cs="Arial" w:hint="eastAsia"/>
          <w:color w:val="auto"/>
          <w:sz w:val="20"/>
          <w:szCs w:val="20"/>
        </w:rPr>
        <w:instrText>三证</w:instrText>
      </w:r>
      <w:r>
        <w:rPr>
          <w:rFonts w:ascii="Arial" w:hAnsi="Arial" w:cs="Arial"/>
          <w:color w:val="auto"/>
          <w:sz w:val="20"/>
          <w:szCs w:val="20"/>
        </w:rPr>
        <w:instrText>\\</w:instrText>
      </w:r>
      <w:r>
        <w:rPr>
          <w:rFonts w:ascii="Arial" w:hAnsi="Arial" w:cs="Arial" w:hint="eastAsia"/>
          <w:color w:val="auto"/>
          <w:sz w:val="20"/>
          <w:szCs w:val="20"/>
        </w:rPr>
        <w:instrText>杭州标准</w:instrText>
      </w:r>
      <w:r>
        <w:rPr>
          <w:rFonts w:ascii="Arial" w:hAnsi="Arial" w:cs="Arial"/>
          <w:color w:val="auto"/>
          <w:sz w:val="20"/>
          <w:szCs w:val="20"/>
        </w:rPr>
        <w:instrText xml:space="preserve">\\jun.lu\\AppData\\Local\\Temp\\TS.gif" \* MERGEFORMATINET </w:instrText>
      </w:r>
      <w:r>
        <w:rPr>
          <w:rFonts w:ascii="Arial" w:hAnsi="Arial" w:cs="Arial"/>
          <w:color w:val="auto"/>
          <w:sz w:val="20"/>
          <w:szCs w:val="20"/>
        </w:rPr>
        <w:fldChar w:fldCharType="separate"/>
      </w:r>
      <w:r>
        <w:rPr>
          <w:rFonts w:ascii="Arial" w:hAnsi="Arial" w:cs="Arial"/>
          <w:color w:val="auto"/>
          <w:sz w:val="20"/>
          <w:szCs w:val="20"/>
        </w:rPr>
        <w:fldChar w:fldCharType="begin"/>
      </w:r>
      <w:r>
        <w:rPr>
          <w:rFonts w:ascii="Arial" w:hAnsi="Arial" w:cs="Arial"/>
          <w:color w:val="auto"/>
          <w:sz w:val="20"/>
          <w:szCs w:val="20"/>
        </w:rPr>
        <w:instrText xml:space="preserve"> INCLUDEPICTURE  "C:\\Users\\dell\\Documents\\</w:instrText>
      </w:r>
      <w:r>
        <w:rPr>
          <w:rFonts w:ascii="Arial" w:hAnsi="Arial" w:cs="Arial" w:hint="eastAsia"/>
          <w:color w:val="auto"/>
          <w:sz w:val="20"/>
          <w:szCs w:val="20"/>
        </w:rPr>
        <w:instrText>质量部</w:instrText>
      </w:r>
      <w:r>
        <w:rPr>
          <w:rFonts w:ascii="Arial" w:hAnsi="Arial" w:cs="Arial"/>
          <w:color w:val="auto"/>
          <w:sz w:val="20"/>
          <w:szCs w:val="20"/>
        </w:rPr>
        <w:instrText>\\</w:instrText>
      </w:r>
      <w:r>
        <w:rPr>
          <w:rFonts w:ascii="Arial" w:hAnsi="Arial" w:cs="Arial" w:hint="eastAsia"/>
          <w:color w:val="auto"/>
          <w:sz w:val="20"/>
          <w:szCs w:val="20"/>
        </w:rPr>
        <w:instrText>三证</w:instrText>
      </w:r>
      <w:r>
        <w:rPr>
          <w:rFonts w:ascii="Arial" w:hAnsi="Arial" w:cs="Arial"/>
          <w:color w:val="auto"/>
          <w:sz w:val="20"/>
          <w:szCs w:val="20"/>
        </w:rPr>
        <w:instrText>\\</w:instrText>
      </w:r>
      <w:r>
        <w:rPr>
          <w:rFonts w:ascii="Arial" w:hAnsi="Arial" w:cs="Arial" w:hint="eastAsia"/>
          <w:color w:val="auto"/>
          <w:sz w:val="20"/>
          <w:szCs w:val="20"/>
        </w:rPr>
        <w:instrText>杭州标准</w:instrText>
      </w:r>
      <w:r>
        <w:rPr>
          <w:rFonts w:ascii="Arial" w:hAnsi="Arial" w:cs="Arial"/>
          <w:color w:val="auto"/>
          <w:sz w:val="20"/>
          <w:szCs w:val="20"/>
        </w:rPr>
        <w:instrText xml:space="preserve">\\jun.lu\\AppData\\Local\\Temp\\TS.gif" \* MERGEFORMATINET </w:instrText>
      </w:r>
      <w:r>
        <w:rPr>
          <w:rFonts w:ascii="Arial" w:hAnsi="Arial" w:cs="Arial"/>
          <w:color w:val="auto"/>
          <w:sz w:val="20"/>
          <w:szCs w:val="20"/>
        </w:rPr>
        <w:fldChar w:fldCharType="separate"/>
      </w:r>
      <w:r>
        <w:rPr>
          <w:rFonts w:ascii="Arial" w:hAnsi="Arial" w:cs="Arial"/>
          <w:color w:val="auto"/>
          <w:sz w:val="20"/>
          <w:szCs w:val="20"/>
        </w:rPr>
        <w:fldChar w:fldCharType="begin"/>
      </w:r>
      <w:r>
        <w:rPr>
          <w:rFonts w:ascii="Arial" w:hAnsi="Arial" w:cs="Arial"/>
          <w:color w:val="auto"/>
          <w:sz w:val="20"/>
          <w:szCs w:val="20"/>
        </w:rPr>
        <w:instrText xml:space="preserve"> INCLUDEPICTURE  "C:\\Users\\dell\\Documents\\</w:instrText>
      </w:r>
      <w:r>
        <w:rPr>
          <w:rFonts w:ascii="Arial" w:hAnsi="Arial" w:cs="Arial" w:hint="eastAsia"/>
          <w:color w:val="auto"/>
          <w:sz w:val="20"/>
          <w:szCs w:val="20"/>
        </w:rPr>
        <w:instrText>质量部</w:instrText>
      </w:r>
      <w:r>
        <w:rPr>
          <w:rFonts w:ascii="Arial" w:hAnsi="Arial" w:cs="Arial"/>
          <w:color w:val="auto"/>
          <w:sz w:val="20"/>
          <w:szCs w:val="20"/>
        </w:rPr>
        <w:instrText>\\</w:instrText>
      </w:r>
      <w:r>
        <w:rPr>
          <w:rFonts w:ascii="Arial" w:hAnsi="Arial" w:cs="Arial" w:hint="eastAsia"/>
          <w:color w:val="auto"/>
          <w:sz w:val="20"/>
          <w:szCs w:val="20"/>
        </w:rPr>
        <w:instrText>三证</w:instrText>
      </w:r>
      <w:r>
        <w:rPr>
          <w:rFonts w:ascii="Arial" w:hAnsi="Arial" w:cs="Arial"/>
          <w:color w:val="auto"/>
          <w:sz w:val="20"/>
          <w:szCs w:val="20"/>
        </w:rPr>
        <w:instrText>\\</w:instrText>
      </w:r>
      <w:r>
        <w:rPr>
          <w:rFonts w:ascii="Arial" w:hAnsi="Arial" w:cs="Arial" w:hint="eastAsia"/>
          <w:color w:val="auto"/>
          <w:sz w:val="20"/>
          <w:szCs w:val="20"/>
        </w:rPr>
        <w:instrText>杭州标准</w:instrText>
      </w:r>
      <w:r>
        <w:rPr>
          <w:rFonts w:ascii="Arial" w:hAnsi="Arial" w:cs="Arial"/>
          <w:color w:val="auto"/>
          <w:sz w:val="20"/>
          <w:szCs w:val="20"/>
        </w:rPr>
        <w:instrText xml:space="preserve">\\jun.lu\\AppData\\Local\\Temp\\TS.gif" \* MERGEFORMATINET </w:instrText>
      </w:r>
      <w:r>
        <w:rPr>
          <w:rFonts w:ascii="Arial" w:hAnsi="Arial" w:cs="Arial"/>
          <w:color w:val="auto"/>
          <w:sz w:val="20"/>
          <w:szCs w:val="20"/>
        </w:rPr>
        <w:fldChar w:fldCharType="separate"/>
      </w:r>
      <w:r>
        <w:rPr>
          <w:rFonts w:ascii="Arial" w:hAnsi="Arial" w:cs="Arial"/>
          <w:color w:val="auto"/>
          <w:sz w:val="20"/>
          <w:szCs w:val="20"/>
        </w:rPr>
        <w:fldChar w:fldCharType="begin"/>
      </w:r>
      <w:r>
        <w:rPr>
          <w:rFonts w:ascii="Arial" w:hAnsi="Arial" w:cs="Arial"/>
          <w:color w:val="auto"/>
          <w:sz w:val="20"/>
          <w:szCs w:val="20"/>
        </w:rPr>
        <w:instrText xml:space="preserve"> INCLUDEPICTURE  "C:\\Users\\dell\\Documents\\</w:instrText>
      </w:r>
      <w:r>
        <w:rPr>
          <w:rFonts w:ascii="Arial" w:hAnsi="Arial" w:cs="Arial" w:hint="eastAsia"/>
          <w:color w:val="auto"/>
          <w:sz w:val="20"/>
          <w:szCs w:val="20"/>
        </w:rPr>
        <w:instrText>质量部</w:instrText>
      </w:r>
      <w:r>
        <w:rPr>
          <w:rFonts w:ascii="Arial" w:hAnsi="Arial" w:cs="Arial"/>
          <w:color w:val="auto"/>
          <w:sz w:val="20"/>
          <w:szCs w:val="20"/>
        </w:rPr>
        <w:instrText>\\</w:instrText>
      </w:r>
      <w:r>
        <w:rPr>
          <w:rFonts w:ascii="Arial" w:hAnsi="Arial" w:cs="Arial" w:hint="eastAsia"/>
          <w:color w:val="auto"/>
          <w:sz w:val="20"/>
          <w:szCs w:val="20"/>
        </w:rPr>
        <w:instrText>三证</w:instrText>
      </w:r>
      <w:r>
        <w:rPr>
          <w:rFonts w:ascii="Arial" w:hAnsi="Arial" w:cs="Arial"/>
          <w:color w:val="auto"/>
          <w:sz w:val="20"/>
          <w:szCs w:val="20"/>
        </w:rPr>
        <w:instrText>\\</w:instrText>
      </w:r>
      <w:r>
        <w:rPr>
          <w:rFonts w:ascii="Arial" w:hAnsi="Arial" w:cs="Arial" w:hint="eastAsia"/>
          <w:color w:val="auto"/>
          <w:sz w:val="20"/>
          <w:szCs w:val="20"/>
        </w:rPr>
        <w:instrText>杭州标准</w:instrText>
      </w:r>
      <w:r>
        <w:rPr>
          <w:rFonts w:ascii="Arial" w:hAnsi="Arial" w:cs="Arial"/>
          <w:color w:val="auto"/>
          <w:sz w:val="20"/>
          <w:szCs w:val="20"/>
        </w:rPr>
        <w:instrText xml:space="preserve">\\jun.lu\\AppData\\Local\\Temp\\TS.gif" \* MERGEFORMATINET </w:instrText>
      </w:r>
      <w:r>
        <w:rPr>
          <w:rFonts w:ascii="Arial" w:hAnsi="Arial" w:cs="Arial"/>
          <w:color w:val="auto"/>
          <w:sz w:val="20"/>
          <w:szCs w:val="20"/>
        </w:rPr>
        <w:fldChar w:fldCharType="separate"/>
      </w:r>
      <w:r>
        <w:rPr>
          <w:rFonts w:ascii="Arial" w:hAnsi="Arial" w:cs="Arial"/>
          <w:color w:val="auto"/>
          <w:sz w:val="20"/>
          <w:szCs w:val="20"/>
        </w:rPr>
        <w:fldChar w:fldCharType="begin"/>
      </w:r>
      <w:r>
        <w:rPr>
          <w:rFonts w:ascii="Arial" w:hAnsi="Arial" w:cs="Arial"/>
          <w:color w:val="auto"/>
          <w:sz w:val="20"/>
          <w:szCs w:val="20"/>
        </w:rPr>
        <w:instrText xml:space="preserve"> INCLUDEPICTURE  "C:\\Users\\dell\\Documents\\</w:instrText>
      </w:r>
      <w:r>
        <w:rPr>
          <w:rFonts w:ascii="Arial" w:hAnsi="Arial" w:cs="Arial" w:hint="eastAsia"/>
          <w:color w:val="auto"/>
          <w:sz w:val="20"/>
          <w:szCs w:val="20"/>
        </w:rPr>
        <w:instrText>质量部</w:instrText>
      </w:r>
      <w:r>
        <w:rPr>
          <w:rFonts w:ascii="Arial" w:hAnsi="Arial" w:cs="Arial"/>
          <w:color w:val="auto"/>
          <w:sz w:val="20"/>
          <w:szCs w:val="20"/>
        </w:rPr>
        <w:instrText>\\</w:instrText>
      </w:r>
      <w:r>
        <w:rPr>
          <w:rFonts w:ascii="Arial" w:hAnsi="Arial" w:cs="Arial" w:hint="eastAsia"/>
          <w:color w:val="auto"/>
          <w:sz w:val="20"/>
          <w:szCs w:val="20"/>
        </w:rPr>
        <w:instrText>三证</w:instrText>
      </w:r>
      <w:r>
        <w:rPr>
          <w:rFonts w:ascii="Arial" w:hAnsi="Arial" w:cs="Arial"/>
          <w:color w:val="auto"/>
          <w:sz w:val="20"/>
          <w:szCs w:val="20"/>
        </w:rPr>
        <w:instrText>\\</w:instrText>
      </w:r>
      <w:r>
        <w:rPr>
          <w:rFonts w:ascii="Arial" w:hAnsi="Arial" w:cs="Arial" w:hint="eastAsia"/>
          <w:color w:val="auto"/>
          <w:sz w:val="20"/>
          <w:szCs w:val="20"/>
        </w:rPr>
        <w:instrText>杭州标准</w:instrText>
      </w:r>
      <w:r>
        <w:rPr>
          <w:rFonts w:ascii="Arial" w:hAnsi="Arial" w:cs="Arial"/>
          <w:color w:val="auto"/>
          <w:sz w:val="20"/>
          <w:szCs w:val="20"/>
        </w:rPr>
        <w:instrText xml:space="preserve">\\jun.lu\\AppData\\Local\\Temp\\TS.gif" \* MERGEFORMATINET </w:instrText>
      </w:r>
      <w:r>
        <w:rPr>
          <w:rFonts w:ascii="Arial" w:hAnsi="Arial" w:cs="Arial"/>
          <w:color w:val="auto"/>
          <w:sz w:val="20"/>
          <w:szCs w:val="20"/>
        </w:rPr>
        <w:fldChar w:fldCharType="separate"/>
      </w:r>
      <w:r>
        <w:rPr>
          <w:rFonts w:ascii="Arial" w:hAnsi="Arial" w:cs="Arial"/>
          <w:color w:val="auto"/>
          <w:sz w:val="20"/>
          <w:szCs w:val="20"/>
        </w:rPr>
        <w:fldChar w:fldCharType="begin"/>
      </w:r>
      <w:r>
        <w:rPr>
          <w:rFonts w:ascii="Arial" w:hAnsi="Arial" w:cs="Arial"/>
          <w:color w:val="auto"/>
          <w:sz w:val="20"/>
          <w:szCs w:val="20"/>
        </w:rPr>
        <w:instrText xml:space="preserve"> INCLUDEPICTURE  "C:\\Users\\dell\\Documents\\</w:instrText>
      </w:r>
      <w:r>
        <w:rPr>
          <w:rFonts w:ascii="Arial" w:hAnsi="Arial" w:cs="Arial" w:hint="eastAsia"/>
          <w:color w:val="auto"/>
          <w:sz w:val="20"/>
          <w:szCs w:val="20"/>
        </w:rPr>
        <w:instrText>质量部</w:instrText>
      </w:r>
      <w:r>
        <w:rPr>
          <w:rFonts w:ascii="Arial" w:hAnsi="Arial" w:cs="Arial"/>
          <w:color w:val="auto"/>
          <w:sz w:val="20"/>
          <w:szCs w:val="20"/>
        </w:rPr>
        <w:instrText>\\</w:instrText>
      </w:r>
      <w:r>
        <w:rPr>
          <w:rFonts w:ascii="Arial" w:hAnsi="Arial" w:cs="Arial" w:hint="eastAsia"/>
          <w:color w:val="auto"/>
          <w:sz w:val="20"/>
          <w:szCs w:val="20"/>
        </w:rPr>
        <w:instrText>三证</w:instrText>
      </w:r>
      <w:r>
        <w:rPr>
          <w:rFonts w:ascii="Arial" w:hAnsi="Arial" w:cs="Arial"/>
          <w:color w:val="auto"/>
          <w:sz w:val="20"/>
          <w:szCs w:val="20"/>
        </w:rPr>
        <w:instrText>\\</w:instrText>
      </w:r>
      <w:r>
        <w:rPr>
          <w:rFonts w:ascii="Arial" w:hAnsi="Arial" w:cs="Arial" w:hint="eastAsia"/>
          <w:color w:val="auto"/>
          <w:sz w:val="20"/>
          <w:szCs w:val="20"/>
        </w:rPr>
        <w:instrText>杭州标准</w:instrText>
      </w:r>
      <w:r>
        <w:rPr>
          <w:rFonts w:ascii="Arial" w:hAnsi="Arial" w:cs="Arial"/>
          <w:color w:val="auto"/>
          <w:sz w:val="20"/>
          <w:szCs w:val="20"/>
        </w:rPr>
        <w:instrText xml:space="preserve">\\jun.lu\\AppData\\Local\\Temp\\TS.gif" \* MERGEFORMATINET </w:instrText>
      </w:r>
      <w:r>
        <w:rPr>
          <w:rFonts w:ascii="Arial" w:hAnsi="Arial" w:cs="Arial"/>
          <w:color w:val="auto"/>
          <w:sz w:val="20"/>
          <w:szCs w:val="20"/>
        </w:rPr>
        <w:fldChar w:fldCharType="separate"/>
      </w:r>
      <w:r w:rsidRPr="00071300">
        <w:rPr>
          <w:rFonts w:ascii="Arial" w:hAnsi="Arial" w:cs="Arial"/>
          <w:color w:val="auto"/>
          <w:sz w:val="20"/>
          <w:szCs w:val="20"/>
        </w:rPr>
        <w:pict>
          <v:shape id="_x0000_i1045" type="#_x0000_t75" style="width:114.75pt;height:69pt">
            <v:imagedata r:id="rId40" r:href="rId41"/>
          </v:shape>
        </w:pict>
      </w:r>
      <w:r>
        <w:rPr>
          <w:rFonts w:ascii="Arial" w:hAnsi="Arial" w:cs="Arial"/>
          <w:color w:val="auto"/>
          <w:sz w:val="20"/>
          <w:szCs w:val="20"/>
        </w:rPr>
        <w:fldChar w:fldCharType="end"/>
      </w:r>
      <w:r>
        <w:rPr>
          <w:rFonts w:ascii="Arial" w:hAnsi="Arial" w:cs="Arial"/>
          <w:color w:val="auto"/>
          <w:sz w:val="20"/>
          <w:szCs w:val="20"/>
        </w:rPr>
        <w:fldChar w:fldCharType="end"/>
      </w:r>
      <w:r>
        <w:rPr>
          <w:rFonts w:ascii="Arial" w:hAnsi="Arial" w:cs="Arial"/>
          <w:color w:val="auto"/>
          <w:sz w:val="20"/>
          <w:szCs w:val="20"/>
        </w:rPr>
        <w:fldChar w:fldCharType="end"/>
      </w:r>
      <w:r>
        <w:rPr>
          <w:rFonts w:ascii="Arial" w:hAnsi="Arial" w:cs="Arial"/>
          <w:color w:val="auto"/>
          <w:sz w:val="20"/>
          <w:szCs w:val="20"/>
        </w:rPr>
        <w:fldChar w:fldCharType="end"/>
      </w:r>
      <w:r>
        <w:rPr>
          <w:rFonts w:ascii="Arial" w:hAnsi="Arial" w:cs="Arial"/>
          <w:color w:val="auto"/>
          <w:sz w:val="20"/>
          <w:szCs w:val="20"/>
        </w:rPr>
        <w:fldChar w:fldCharType="end"/>
      </w:r>
      <w:r>
        <w:rPr>
          <w:rFonts w:ascii="Arial" w:hAnsi="Arial" w:cs="Arial"/>
          <w:color w:val="auto"/>
          <w:sz w:val="20"/>
          <w:szCs w:val="20"/>
        </w:rPr>
        <w:fldChar w:fldCharType="end"/>
      </w:r>
      <w:r>
        <w:rPr>
          <w:rFonts w:ascii="Arial" w:hAnsi="Arial" w:cs="Arial"/>
          <w:color w:val="auto"/>
          <w:sz w:val="20"/>
          <w:szCs w:val="20"/>
        </w:rPr>
        <w:fldChar w:fldCharType="end"/>
      </w:r>
      <w:r>
        <w:rPr>
          <w:rFonts w:ascii="Arial" w:hAnsi="Arial" w:cs="Arial"/>
          <w:color w:val="auto"/>
          <w:sz w:val="20"/>
          <w:szCs w:val="20"/>
        </w:rPr>
        <w:fldChar w:fldCharType="end"/>
      </w:r>
      <w:r>
        <w:rPr>
          <w:rFonts w:ascii="Times New Roman" w:cs="Times New Roman"/>
          <w:color w:val="auto"/>
          <w:sz w:val="21"/>
          <w:szCs w:val="21"/>
        </w:rPr>
        <w:t xml:space="preserve"> </w:t>
      </w:r>
    </w:p>
    <w:p w:rsidR="00F750F9" w:rsidRDefault="00F750F9">
      <w:pPr>
        <w:ind w:firstLineChars="200" w:firstLine="420"/>
        <w:jc w:val="left"/>
        <w:rPr>
          <w:rFonts w:hAnsi="宋体" w:cs="宋体"/>
        </w:rPr>
      </w:pPr>
      <w:r>
        <w:t>——</w:t>
      </w:r>
      <w:r>
        <w:rPr>
          <w:rFonts w:hAnsi="宋体" w:cs="宋体" w:hint="eastAsia"/>
        </w:rPr>
        <w:t>分子式：</w:t>
      </w:r>
      <w:r>
        <w:rPr>
          <w:rFonts w:hAnsi="宋体" w:cs="宋体"/>
        </w:rPr>
        <w:t>C</w:t>
      </w:r>
      <w:r>
        <w:rPr>
          <w:rFonts w:hAnsi="宋体" w:cs="宋体"/>
          <w:vertAlign w:val="subscript"/>
        </w:rPr>
        <w:t>15</w:t>
      </w:r>
      <w:r>
        <w:rPr>
          <w:rFonts w:hAnsi="宋体" w:cs="宋体"/>
        </w:rPr>
        <w:t>H</w:t>
      </w:r>
      <w:r>
        <w:rPr>
          <w:rFonts w:hAnsi="宋体" w:cs="宋体"/>
          <w:vertAlign w:val="subscript"/>
        </w:rPr>
        <w:t>22</w:t>
      </w:r>
      <w:r>
        <w:rPr>
          <w:rFonts w:hAnsi="宋体" w:cs="宋体"/>
        </w:rPr>
        <w:t>ClNO</w:t>
      </w:r>
      <w:r>
        <w:rPr>
          <w:rFonts w:hAnsi="宋体" w:cs="宋体"/>
          <w:vertAlign w:val="subscript"/>
        </w:rPr>
        <w:t>2</w:t>
      </w:r>
      <w:r>
        <w:rPr>
          <w:rFonts w:hAnsi="宋体" w:cs="宋体" w:hint="eastAsia"/>
        </w:rPr>
        <w:t>；</w:t>
      </w:r>
    </w:p>
    <w:p w:rsidR="00F750F9" w:rsidRDefault="00F750F9">
      <w:pPr>
        <w:ind w:firstLineChars="200" w:firstLine="420"/>
        <w:jc w:val="left"/>
        <w:rPr>
          <w:rFonts w:hAnsi="宋体" w:cs="宋体"/>
        </w:rPr>
      </w:pPr>
      <w:r>
        <w:t>——</w:t>
      </w:r>
      <w:r>
        <w:rPr>
          <w:rFonts w:hAnsi="宋体" w:cs="宋体" w:hint="eastAsia"/>
        </w:rPr>
        <w:t>相对分子质量：</w:t>
      </w:r>
      <w:r>
        <w:rPr>
          <w:rFonts w:hAnsi="宋体" w:cs="宋体"/>
        </w:rPr>
        <w:t>283.8</w:t>
      </w:r>
      <w:r>
        <w:rPr>
          <w:rFonts w:hAnsi="宋体" w:cs="宋体" w:hint="eastAsia"/>
        </w:rPr>
        <w:t>；</w:t>
      </w:r>
    </w:p>
    <w:p w:rsidR="00F750F9" w:rsidRDefault="00F750F9">
      <w:pPr>
        <w:ind w:firstLineChars="200" w:firstLine="420"/>
        <w:jc w:val="left"/>
        <w:rPr>
          <w:rFonts w:hAnsi="宋体" w:cs="宋体"/>
        </w:rPr>
      </w:pPr>
      <w:r>
        <w:t>——</w:t>
      </w:r>
      <w:r>
        <w:rPr>
          <w:rFonts w:hAnsi="宋体" w:cs="宋体" w:hint="eastAsia"/>
        </w:rPr>
        <w:t>生物活性：除草；</w:t>
      </w:r>
    </w:p>
    <w:p w:rsidR="00F750F9" w:rsidRDefault="00F750F9">
      <w:pPr>
        <w:ind w:firstLineChars="200" w:firstLine="420"/>
        <w:jc w:val="left"/>
        <w:rPr>
          <w:rFonts w:hAnsi="宋体" w:cs="宋体"/>
        </w:rPr>
      </w:pPr>
      <w:r>
        <w:t>——</w:t>
      </w:r>
      <w:r>
        <w:rPr>
          <w:rFonts w:hAnsi="宋体" w:cs="宋体" w:hint="eastAsia"/>
        </w:rPr>
        <w:t>沸点：</w:t>
      </w:r>
      <w:r>
        <w:rPr>
          <w:rFonts w:hAnsi="宋体" w:cs="宋体"/>
        </w:rPr>
        <w:t xml:space="preserve">100 </w:t>
      </w:r>
      <w:r>
        <w:rPr>
          <w:rFonts w:hAnsi="宋体" w:cs="宋体" w:hint="eastAsia"/>
        </w:rPr>
        <w:t>℃（</w:t>
      </w:r>
      <w:r>
        <w:rPr>
          <w:rFonts w:hAnsi="宋体" w:cs="宋体"/>
        </w:rPr>
        <w:t>0.1Pa</w:t>
      </w:r>
      <w:r>
        <w:rPr>
          <w:rFonts w:hAnsi="宋体" w:cs="宋体" w:hint="eastAsia"/>
        </w:rPr>
        <w:t>）；</w:t>
      </w:r>
    </w:p>
    <w:p w:rsidR="00F750F9" w:rsidRDefault="00F750F9">
      <w:pPr>
        <w:ind w:firstLineChars="200" w:firstLine="420"/>
        <w:jc w:val="left"/>
        <w:rPr>
          <w:rFonts w:hAnsi="宋体" w:cs="宋体"/>
        </w:rPr>
      </w:pPr>
      <w:r>
        <w:t>——</w:t>
      </w:r>
      <w:r>
        <w:rPr>
          <w:rFonts w:hAnsi="宋体" w:cs="宋体" w:hint="eastAsia"/>
        </w:rPr>
        <w:t>蒸气压（</w:t>
      </w:r>
      <w:r>
        <w:rPr>
          <w:rFonts w:hAnsi="宋体" w:cs="宋体"/>
        </w:rPr>
        <w:t xml:space="preserve">20 </w:t>
      </w:r>
      <w:r>
        <w:rPr>
          <w:rFonts w:hAnsi="宋体" w:cs="宋体" w:hint="eastAsia"/>
        </w:rPr>
        <w:t>℃）：</w:t>
      </w:r>
      <w:r>
        <w:rPr>
          <w:rFonts w:hAnsi="宋体" w:cs="宋体"/>
        </w:rPr>
        <w:t>1.7 MPa</w:t>
      </w:r>
      <w:r>
        <w:rPr>
          <w:rFonts w:hAnsi="宋体" w:cs="宋体" w:hint="eastAsia"/>
        </w:rPr>
        <w:t>；</w:t>
      </w:r>
    </w:p>
    <w:p w:rsidR="00F750F9" w:rsidRDefault="00F750F9">
      <w:pPr>
        <w:ind w:firstLineChars="200" w:firstLine="420"/>
        <w:jc w:val="left"/>
        <w:rPr>
          <w:rFonts w:hAnsi="宋体" w:cs="宋体"/>
        </w:rPr>
      </w:pPr>
      <w:r>
        <w:t>——</w:t>
      </w:r>
      <w:r>
        <w:rPr>
          <w:rFonts w:hAnsi="宋体" w:cs="宋体" w:hint="eastAsia"/>
        </w:rPr>
        <w:t>溶解度</w:t>
      </w:r>
      <w:r>
        <w:rPr>
          <w:rFonts w:hAnsi="宋体" w:cs="宋体"/>
        </w:rPr>
        <w:t xml:space="preserve">(25 </w:t>
      </w:r>
      <w:r>
        <w:rPr>
          <w:rFonts w:hAnsi="宋体" w:cs="宋体" w:hint="eastAsia"/>
        </w:rPr>
        <w:t>℃</w:t>
      </w:r>
      <w:r>
        <w:rPr>
          <w:rFonts w:hAnsi="宋体" w:cs="宋体"/>
        </w:rPr>
        <w:t>)</w:t>
      </w:r>
      <w:r>
        <w:rPr>
          <w:rFonts w:hAnsi="宋体" w:cs="宋体" w:hint="eastAsia"/>
        </w:rPr>
        <w:t>：水中为</w:t>
      </w:r>
      <w:r>
        <w:rPr>
          <w:rFonts w:hAnsi="宋体" w:cs="宋体"/>
        </w:rPr>
        <w:t xml:space="preserve">488 mg/L(25 </w:t>
      </w:r>
      <w:r>
        <w:rPr>
          <w:rFonts w:hAnsi="宋体" w:cs="宋体" w:hint="eastAsia"/>
        </w:rPr>
        <w:t>℃</w:t>
      </w:r>
      <w:r>
        <w:rPr>
          <w:rFonts w:hAnsi="宋体" w:cs="宋体"/>
        </w:rPr>
        <w:t>)</w:t>
      </w:r>
      <w:r>
        <w:rPr>
          <w:rFonts w:hAnsi="宋体" w:cs="宋体" w:hint="eastAsia"/>
        </w:rPr>
        <w:t>；易溶于苯、甲苯、乙醇、丙酮，二甲苯、己烷、二甲基甲酰胺、二氯乙烷、环己酮、甲醇、辛醇和二氯甲烷；不溶于乙二醇、丙二醇和石油醚。</w:t>
      </w:r>
    </w:p>
    <w:p w:rsidR="00F750F9" w:rsidRDefault="00F750F9">
      <w:pPr>
        <w:jc w:val="left"/>
        <w:rPr>
          <w:rFonts w:ascii="宋体"/>
          <w:szCs w:val="21"/>
        </w:rPr>
      </w:pPr>
      <w:r>
        <w:rPr>
          <w:noProof/>
        </w:rPr>
        <w:pict>
          <v:line id="_x0000_s1030" style="position:absolute;flip:y;z-index:251657728" from="149.8pt,48.15pt" to="301.35pt,48.15pt">
            <w10:anchorlock/>
          </v:line>
        </w:pict>
      </w:r>
      <w:r>
        <w:rPr>
          <w:rFonts w:hAnsi="宋体" w:cs="宋体"/>
        </w:rPr>
        <w:tab/>
      </w:r>
      <w:r>
        <w:t>——</w:t>
      </w:r>
      <w:r>
        <w:rPr>
          <w:rFonts w:hAnsi="宋体" w:cs="宋体" w:hint="eastAsia"/>
        </w:rPr>
        <w:t>稳定性：</w:t>
      </w:r>
      <w:r>
        <w:rPr>
          <w:rFonts w:hAnsi="宋体" w:cs="宋体"/>
        </w:rPr>
        <w:t xml:space="preserve">275 </w:t>
      </w:r>
      <w:r>
        <w:rPr>
          <w:rFonts w:hAnsi="宋体" w:cs="宋体" w:hint="eastAsia"/>
        </w:rPr>
        <w:t>℃下稳定；在强碱和强酸介质中水解；</w:t>
      </w:r>
      <w:r>
        <w:rPr>
          <w:rFonts w:hAnsi="宋体" w:cs="宋体"/>
        </w:rPr>
        <w:t>DT50(</w:t>
      </w:r>
      <w:r>
        <w:rPr>
          <w:rFonts w:hAnsi="宋体" w:cs="宋体" w:hint="eastAsia"/>
        </w:rPr>
        <w:t>预测值</w:t>
      </w:r>
      <w:r>
        <w:rPr>
          <w:rFonts w:hAnsi="宋体" w:cs="宋体"/>
        </w:rPr>
        <w:t>)</w:t>
      </w:r>
      <w:r>
        <w:rPr>
          <w:rFonts w:hAnsi="宋体" w:cs="宋体" w:hint="eastAsia"/>
        </w:rPr>
        <w:t>＞</w:t>
      </w:r>
      <w:r>
        <w:rPr>
          <w:rFonts w:hAnsi="宋体" w:cs="宋体"/>
        </w:rPr>
        <w:t>200 d(2</w:t>
      </w:r>
      <w:r>
        <w:rPr>
          <w:rFonts w:hAnsi="宋体" w:cs="宋体" w:hint="eastAsia"/>
        </w:rPr>
        <w:t>≤</w:t>
      </w:r>
      <w:r>
        <w:rPr>
          <w:rFonts w:hAnsi="宋体" w:cs="宋体"/>
        </w:rPr>
        <w:t>pH</w:t>
      </w:r>
      <w:r>
        <w:rPr>
          <w:rFonts w:hAnsi="宋体" w:cs="宋体" w:hint="eastAsia"/>
        </w:rPr>
        <w:t>≤</w:t>
      </w:r>
      <w:r>
        <w:rPr>
          <w:rFonts w:hAnsi="宋体" w:cs="宋体"/>
        </w:rPr>
        <w:t>10)</w:t>
      </w:r>
      <w:r>
        <w:rPr>
          <w:rFonts w:hAnsi="宋体" w:cs="宋体" w:hint="eastAsia"/>
        </w:rPr>
        <w:t>。</w:t>
      </w:r>
    </w:p>
    <w:sectPr w:rsidR="00F750F9" w:rsidSect="00071300">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F9" w:rsidRDefault="00F750F9" w:rsidP="00071300">
      <w:r>
        <w:separator/>
      </w:r>
    </w:p>
  </w:endnote>
  <w:endnote w:type="continuationSeparator" w:id="0">
    <w:p w:rsidR="00F750F9" w:rsidRDefault="00F750F9" w:rsidP="00071300">
      <w:r>
        <w:continuationSeparator/>
      </w:r>
    </w:p>
  </w:endnote>
</w:endnotes>
</file>

<file path=word/fontTable.xml><?xml version="1.0" encoding="utf-8"?>
<w:fonts xmlns:r="http://schemas.openxmlformats.org/officeDocument/2006/relationships" xmlns:w="http://schemas.openxmlformats.org/wordprocessingml/2006/main">
  <w:font w:name="黑体">
    <w:altName w:val="um"/>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F9" w:rsidRDefault="00F750F9">
    <w:pPr>
      <w:pStyle w:val="aff2"/>
    </w:pPr>
    <w:r>
      <w:fldChar w:fldCharType="begin"/>
    </w:r>
    <w:r>
      <w:instrText xml:space="preserve"> PAGE  \* MERGEFORMAT </w:instrText>
    </w:r>
    <w:r>
      <w:fldChar w:fldCharType="separate"/>
    </w:r>
    <w:r>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F9" w:rsidRDefault="00F750F9" w:rsidP="00071300">
      <w:r>
        <w:separator/>
      </w:r>
    </w:p>
  </w:footnote>
  <w:footnote w:type="continuationSeparator" w:id="0">
    <w:p w:rsidR="00F750F9" w:rsidRDefault="00F750F9" w:rsidP="00071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F9" w:rsidRDefault="00F750F9">
    <w:pPr>
      <w:pStyle w:val="a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311"/>
    <w:multiLevelType w:val="multilevel"/>
    <w:tmpl w:val="00A14311"/>
    <w:lvl w:ilvl="0">
      <w:start w:val="1"/>
      <w:numFmt w:val="decimal"/>
      <w:lvlText w:val="5.6.4.%1"/>
      <w:lvlJc w:val="left"/>
      <w:pPr>
        <w:ind w:left="420" w:hanging="420"/>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2">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4">
    <w:nsid w:val="0DDE2B46"/>
    <w:multiLevelType w:val="multilevel"/>
    <w:tmpl w:val="0DDE2B4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5">
    <w:nsid w:val="115E081A"/>
    <w:multiLevelType w:val="multilevel"/>
    <w:tmpl w:val="115E081A"/>
    <w:lvl w:ilvl="0">
      <w:start w:val="1"/>
      <w:numFmt w:val="decimal"/>
      <w:suff w:val="nothing"/>
      <w:lvlText w:val="%1  "/>
      <w:lvlJc w:val="left"/>
      <w:rPr>
        <w:rFonts w:ascii="黑体" w:eastAsia="黑体" w:cs="Times New Roman"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1">
      <w:start w:val="1"/>
      <w:numFmt w:val="decimal"/>
      <w:pStyle w:val="1"/>
      <w:suff w:val="nothing"/>
      <w:lvlText w:val="%1.%2  "/>
      <w:lvlJc w:val="left"/>
      <w:rPr>
        <w:rFonts w:ascii="黑体" w:eastAsia="黑体" w:cs="Times New Roman"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2">
      <w:start w:val="1"/>
      <w:numFmt w:val="decimal"/>
      <w:pStyle w:val="2"/>
      <w:suff w:val="nothing"/>
      <w:lvlText w:val="%1.%2.%3  "/>
      <w:lvlJc w:val="left"/>
      <w:rPr>
        <w:rFonts w:ascii="黑体" w:eastAsia="黑体" w:cs="Times New Roman"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3">
      <w:start w:val="1"/>
      <w:numFmt w:val="decimal"/>
      <w:pStyle w:val="3"/>
      <w:suff w:val="nothing"/>
      <w:lvlText w:val="%1.%2.%3.%4  "/>
      <w:lvlJc w:val="left"/>
      <w:rPr>
        <w:rFonts w:ascii="黑体" w:eastAsia="黑体" w:cs="Times New Roman"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4">
      <w:start w:val="1"/>
      <w:numFmt w:val="decimal"/>
      <w:pStyle w:val="4"/>
      <w:suff w:val="nothing"/>
      <w:lvlText w:val="%1.%2.%3.%4.%5  "/>
      <w:lvlJc w:val="left"/>
      <w:rPr>
        <w:rFonts w:ascii="黑体" w:eastAsia="黑体" w:cs="Times New Roman"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5">
      <w:start w:val="1"/>
      <w:numFmt w:val="decimal"/>
      <w:pStyle w:val="5"/>
      <w:suff w:val="nothing"/>
      <w:lvlText w:val="%1.%2.%3.%4.%5.%6  "/>
      <w:lvlJc w:val="left"/>
      <w:rPr>
        <w:rFonts w:ascii="黑体" w:eastAsia="黑体" w:cs="Times New Roman"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6">
      <w:start w:val="1"/>
      <w:numFmt w:val="lowerRoman"/>
      <w:lvlText w:val="(%7)"/>
      <w:lvlJc w:val="left"/>
      <w:pPr>
        <w:tabs>
          <w:tab w:val="left" w:pos="5528"/>
        </w:tabs>
        <w:ind w:left="5102"/>
      </w:pPr>
      <w:rPr>
        <w:rFonts w:cs="Times New Roman"/>
      </w:rPr>
    </w:lvl>
    <w:lvl w:ilvl="7">
      <w:start w:val="1"/>
      <w:numFmt w:val="lowerLetter"/>
      <w:lvlText w:val="(%8)"/>
      <w:lvlJc w:val="left"/>
      <w:pPr>
        <w:tabs>
          <w:tab w:val="left" w:pos="6378"/>
        </w:tabs>
        <w:ind w:left="5953"/>
      </w:pPr>
      <w:rPr>
        <w:rFonts w:cs="Times New Roman"/>
      </w:rPr>
    </w:lvl>
    <w:lvl w:ilvl="8">
      <w:start w:val="1"/>
      <w:numFmt w:val="lowerRoman"/>
      <w:lvlText w:val="(%9)"/>
      <w:lvlJc w:val="left"/>
      <w:pPr>
        <w:tabs>
          <w:tab w:val="left" w:pos="7228"/>
        </w:tabs>
        <w:ind w:left="6803"/>
      </w:pPr>
      <w:rPr>
        <w:rFonts w:cs="Times New Roman"/>
      </w:rPr>
    </w:lvl>
  </w:abstractNum>
  <w:abstractNum w:abstractNumId="6">
    <w:nsid w:val="16AF6690"/>
    <w:multiLevelType w:val="multilevel"/>
    <w:tmpl w:val="16AF6690"/>
    <w:lvl w:ilvl="0">
      <w:start w:val="1"/>
      <w:numFmt w:val="decimal"/>
      <w:suff w:val="nothing"/>
      <w:lvlText w:val="%1　"/>
      <w:lvlJc w:val="left"/>
      <w:pPr>
        <w:ind w:left="1701"/>
      </w:pPr>
      <w:rPr>
        <w:rFonts w:ascii="黑体" w:eastAsia="黑体" w:hAnsi="Times New Roman" w:cs="Times New Roman" w:hint="eastAsia"/>
        <w:b w:val="0"/>
        <w:i w:val="0"/>
        <w:sz w:val="21"/>
        <w:szCs w:val="21"/>
      </w:rPr>
    </w:lvl>
    <w:lvl w:ilvl="1">
      <w:start w:val="1"/>
      <w:numFmt w:val="decimal"/>
      <w:lvlText w:val="5.6.%2"/>
      <w:lvlJc w:val="left"/>
      <w:rPr>
        <w:rFonts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7">
    <w:nsid w:val="1DBF583A"/>
    <w:multiLevelType w:val="multilevel"/>
    <w:tmpl w:val="1DBF583A"/>
    <w:lvl w:ilvl="0">
      <w:start w:val="1"/>
      <w:numFmt w:val="decimal"/>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8">
    <w:nsid w:val="1E834B2A"/>
    <w:multiLevelType w:val="multilevel"/>
    <w:tmpl w:val="1E834B2A"/>
    <w:lvl w:ilvl="0">
      <w:start w:val="1"/>
      <w:numFmt w:val="decimal"/>
      <w:lvlText w:val="5.6.3.%1"/>
      <w:lvlJc w:val="left"/>
      <w:pPr>
        <w:ind w:left="420" w:hanging="420"/>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FC91163"/>
    <w:multiLevelType w:val="multilevel"/>
    <w:tmpl w:val="1FC91163"/>
    <w:lvl w:ilvl="0">
      <w:start w:val="1"/>
      <w:numFmt w:val="decimal"/>
      <w:pStyle w:val="a4"/>
      <w:suff w:val="nothing"/>
      <w:lvlText w:val="%1　"/>
      <w:lvlJc w:val="left"/>
      <w:pPr>
        <w:ind w:left="1701"/>
      </w:pPr>
      <w:rPr>
        <w:rFonts w:ascii="黑体" w:eastAsia="黑体" w:hAnsi="Times New Roman" w:cs="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rPr>
        <w:rFonts w:ascii="黑体" w:eastAsia="黑体" w:hAnsi="Times New Roman" w:cs="Times New Roman" w:hint="eastAsia"/>
        <w:b w:val="0"/>
        <w:i w:val="0"/>
        <w:sz w:val="21"/>
      </w:rPr>
    </w:lvl>
    <w:lvl w:ilvl="3">
      <w:start w:val="1"/>
      <w:numFmt w:val="decimal"/>
      <w:pStyle w:val="a7"/>
      <w:suff w:val="nothing"/>
      <w:lvlText w:val="%1.%2.%3.%4　"/>
      <w:lvlJc w:val="left"/>
      <w:rPr>
        <w:rFonts w:ascii="黑体" w:eastAsia="黑体" w:hAnsi="Times New Roman" w:cs="Times New Roman" w:hint="eastAsia"/>
        <w:b w:val="0"/>
        <w:i w:val="0"/>
        <w:sz w:val="21"/>
      </w:rPr>
    </w:lvl>
    <w:lvl w:ilvl="4">
      <w:start w:val="1"/>
      <w:numFmt w:val="decimal"/>
      <w:pStyle w:val="a8"/>
      <w:suff w:val="nothing"/>
      <w:lvlText w:val="%1.%2.%3.%4.%5　"/>
      <w:lvlJc w:val="left"/>
      <w:rPr>
        <w:rFonts w:ascii="黑体" w:eastAsia="黑体" w:hAnsi="Times New Roman" w:cs="Times New Roman" w:hint="eastAsia"/>
        <w:b w:val="0"/>
        <w:i w:val="0"/>
        <w:sz w:val="21"/>
      </w:rPr>
    </w:lvl>
    <w:lvl w:ilvl="5">
      <w:start w:val="1"/>
      <w:numFmt w:val="decimal"/>
      <w:pStyle w:val="a9"/>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0">
    <w:nsid w:val="2A8F7113"/>
    <w:multiLevelType w:val="multilevel"/>
    <w:tmpl w:val="2A8F7113"/>
    <w:lvl w:ilvl="0">
      <w:start w:val="1"/>
      <w:numFmt w:val="upperLetter"/>
      <w:pStyle w:val="aa"/>
      <w:suff w:val="space"/>
      <w:lvlText w:val="%1"/>
      <w:lvlJc w:val="left"/>
      <w:pPr>
        <w:ind w:left="623" w:hanging="425"/>
      </w:pPr>
      <w:rPr>
        <w:rFonts w:cs="Times New Roman" w:hint="eastAsia"/>
      </w:rPr>
    </w:lvl>
    <w:lvl w:ilvl="1">
      <w:start w:val="1"/>
      <w:numFmt w:val="decimal"/>
      <w:pStyle w:val="ab"/>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11">
    <w:nsid w:val="2C5917C3"/>
    <w:multiLevelType w:val="multilevel"/>
    <w:tmpl w:val="2C5917C3"/>
    <w:lvl w:ilvl="0">
      <w:start w:val="1"/>
      <w:numFmt w:val="none"/>
      <w:pStyle w:val="ac"/>
      <w:suff w:val="nothing"/>
      <w:lvlText w:val="%1——"/>
      <w:lvlJc w:val="left"/>
      <w:pPr>
        <w:ind w:left="833" w:hanging="408"/>
      </w:pPr>
      <w:rPr>
        <w:rFonts w:cs="Times New Roman"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2">
    <w:nsid w:val="38874BA1"/>
    <w:multiLevelType w:val="multilevel"/>
    <w:tmpl w:val="38874BA1"/>
    <w:lvl w:ilvl="0">
      <w:start w:val="1"/>
      <w:numFmt w:val="decimal"/>
      <w:lvlText w:val="5.6.2.%1"/>
      <w:lvlJc w:val="left"/>
      <w:pPr>
        <w:ind w:left="420" w:hanging="420"/>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3C7803A5"/>
    <w:multiLevelType w:val="multilevel"/>
    <w:tmpl w:val="3C7803A5"/>
    <w:lvl w:ilvl="0">
      <w:start w:val="1"/>
      <w:numFmt w:val="decimal"/>
      <w:lvlText w:val="5.6.5.%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D733618"/>
    <w:multiLevelType w:val="multilevel"/>
    <w:tmpl w:val="3D733618"/>
    <w:lvl w:ilvl="0">
      <w:start w:val="1"/>
      <w:numFmt w:val="decimal"/>
      <w:pStyle w:val="FootnoteText"/>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5">
    <w:nsid w:val="44C50F90"/>
    <w:multiLevelType w:val="multilevel"/>
    <w:tmpl w:val="44C50F90"/>
    <w:lvl w:ilvl="0">
      <w:start w:val="1"/>
      <w:numFmt w:val="lowerLetter"/>
      <w:pStyle w:val="af"/>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0"/>
      <w:lvlText w:val="%2)"/>
      <w:lvlJc w:val="left"/>
      <w:pPr>
        <w:tabs>
          <w:tab w:val="left" w:pos="1260"/>
        </w:tabs>
        <w:ind w:left="1259" w:hanging="419"/>
      </w:pPr>
      <w:rPr>
        <w:rFonts w:cs="Times New Roman" w:hint="eastAsia"/>
      </w:rPr>
    </w:lvl>
    <w:lvl w:ilvl="2">
      <w:start w:val="1"/>
      <w:numFmt w:val="decimal"/>
      <w:pStyle w:val="af1"/>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6">
    <w:nsid w:val="4B733A5F"/>
    <w:multiLevelType w:val="multilevel"/>
    <w:tmpl w:val="4B733A5F"/>
    <w:lvl w:ilvl="0">
      <w:start w:val="1"/>
      <w:numFmt w:val="decimal"/>
      <w:pStyle w:val="af2"/>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7">
    <w:nsid w:val="557C2AF5"/>
    <w:multiLevelType w:val="multilevel"/>
    <w:tmpl w:val="557C2AF5"/>
    <w:lvl w:ilvl="0">
      <w:start w:val="1"/>
      <w:numFmt w:val="decimal"/>
      <w:pStyle w:val="af3"/>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8">
    <w:nsid w:val="60B55DC2"/>
    <w:multiLevelType w:val="multilevel"/>
    <w:tmpl w:val="60B55DC2"/>
    <w:lvl w:ilvl="0">
      <w:start w:val="1"/>
      <w:numFmt w:val="upperLetter"/>
      <w:pStyle w:val="af4"/>
      <w:lvlText w:val="%1"/>
      <w:lvlJc w:val="left"/>
      <w:pPr>
        <w:tabs>
          <w:tab w:val="left" w:pos="0"/>
        </w:tabs>
        <w:ind w:hanging="425"/>
      </w:pPr>
      <w:rPr>
        <w:rFonts w:cs="Times New Roman" w:hint="eastAsia"/>
      </w:rPr>
    </w:lvl>
    <w:lvl w:ilvl="1">
      <w:start w:val="1"/>
      <w:numFmt w:val="decimal"/>
      <w:pStyle w:val="af5"/>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9">
    <w:nsid w:val="646260FA"/>
    <w:multiLevelType w:val="multilevel"/>
    <w:tmpl w:val="646260FA"/>
    <w:lvl w:ilvl="0">
      <w:start w:val="1"/>
      <w:numFmt w:val="decimal"/>
      <w:pStyle w:val="af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0">
    <w:nsid w:val="657D3FBC"/>
    <w:multiLevelType w:val="multilevel"/>
    <w:tmpl w:val="657D3FBC"/>
    <w:lvl w:ilvl="0">
      <w:start w:val="1"/>
      <w:numFmt w:val="upperLetter"/>
      <w:pStyle w:val="af7"/>
      <w:suff w:val="nothing"/>
      <w:lvlText w:val="附　录　%1"/>
      <w:lvlJc w:val="left"/>
      <w:rPr>
        <w:rFonts w:ascii="黑体" w:eastAsia="黑体" w:hAnsi="Times New Roman" w:cs="Times New Roman" w:hint="eastAsia"/>
        <w:b w:val="0"/>
        <w:i w:val="0"/>
        <w:spacing w:val="0"/>
        <w:w w:val="100"/>
        <w:sz w:val="21"/>
      </w:rPr>
    </w:lvl>
    <w:lvl w:ilvl="1">
      <w:start w:val="1"/>
      <w:numFmt w:val="decimal"/>
      <w:pStyle w:val="af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9"/>
      <w:suff w:val="nothing"/>
      <w:lvlText w:val="%1.%2.%3　"/>
      <w:lvlJc w:val="left"/>
      <w:rPr>
        <w:rFonts w:ascii="黑体" w:eastAsia="黑体" w:hAnsi="Times New Roman" w:cs="Times New Roman" w:hint="eastAsia"/>
        <w:b w:val="0"/>
        <w:i w:val="0"/>
        <w:sz w:val="21"/>
      </w:rPr>
    </w:lvl>
    <w:lvl w:ilvl="3">
      <w:start w:val="1"/>
      <w:numFmt w:val="decimal"/>
      <w:pStyle w:val="afa"/>
      <w:suff w:val="nothing"/>
      <w:lvlText w:val="%1.%2.%3.%4　"/>
      <w:lvlJc w:val="left"/>
      <w:rPr>
        <w:rFonts w:ascii="黑体" w:eastAsia="黑体" w:hAnsi="Times New Roman" w:cs="Times New Roman" w:hint="eastAsia"/>
        <w:b w:val="0"/>
        <w:i w:val="0"/>
        <w:sz w:val="21"/>
      </w:rPr>
    </w:lvl>
    <w:lvl w:ilvl="4">
      <w:start w:val="1"/>
      <w:numFmt w:val="decimal"/>
      <w:pStyle w:val="afb"/>
      <w:suff w:val="nothing"/>
      <w:lvlText w:val="%1.%2.%3.%4.%5　"/>
      <w:lvlJc w:val="left"/>
      <w:rPr>
        <w:rFonts w:ascii="黑体" w:eastAsia="黑体" w:hAnsi="Times New Roman" w:cs="Times New Roman" w:hint="eastAsia"/>
        <w:b w:val="0"/>
        <w:i w:val="0"/>
        <w:sz w:val="21"/>
      </w:rPr>
    </w:lvl>
    <w:lvl w:ilvl="5">
      <w:start w:val="1"/>
      <w:numFmt w:val="decimal"/>
      <w:pStyle w:val="afc"/>
      <w:suff w:val="nothing"/>
      <w:lvlText w:val="%1.%2.%3.%4.%5.%6　"/>
      <w:lvlJc w:val="left"/>
      <w:rPr>
        <w:rFonts w:ascii="黑体" w:eastAsia="黑体" w:hAnsi="Times New Roman" w:cs="Times New Roman" w:hint="eastAsia"/>
        <w:b w:val="0"/>
        <w:i w:val="0"/>
        <w:sz w:val="21"/>
      </w:rPr>
    </w:lvl>
    <w:lvl w:ilvl="6">
      <w:start w:val="1"/>
      <w:numFmt w:val="decimal"/>
      <w:pStyle w:val="af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1">
    <w:nsid w:val="6D6C07CD"/>
    <w:multiLevelType w:val="multilevel"/>
    <w:tmpl w:val="6D6C07CD"/>
    <w:lvl w:ilvl="0">
      <w:start w:val="1"/>
      <w:numFmt w:val="lowerLetter"/>
      <w:pStyle w:val="afe"/>
      <w:lvlText w:val="%1)"/>
      <w:lvlJc w:val="left"/>
      <w:pPr>
        <w:tabs>
          <w:tab w:val="left" w:pos="839"/>
        </w:tabs>
        <w:ind w:left="839" w:hanging="419"/>
      </w:pPr>
      <w:rPr>
        <w:rFonts w:ascii="宋体" w:eastAsia="宋体" w:cs="Times New Roman" w:hint="eastAsia"/>
        <w:b w:val="0"/>
        <w:i w:val="0"/>
        <w:sz w:val="21"/>
      </w:rPr>
    </w:lvl>
    <w:lvl w:ilvl="1">
      <w:start w:val="1"/>
      <w:numFmt w:val="decimal"/>
      <w:pStyle w:val="aff"/>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22">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14"/>
  </w:num>
  <w:num w:numId="2">
    <w:abstractNumId w:val="9"/>
  </w:num>
  <w:num w:numId="3">
    <w:abstractNumId w:val="11"/>
  </w:num>
  <w:num w:numId="4">
    <w:abstractNumId w:val="3"/>
  </w:num>
  <w:num w:numId="5">
    <w:abstractNumId w:val="15"/>
  </w:num>
  <w:num w:numId="6">
    <w:abstractNumId w:val="22"/>
  </w:num>
  <w:num w:numId="7">
    <w:abstractNumId w:val="1"/>
  </w:num>
  <w:num w:numId="8">
    <w:abstractNumId w:val="16"/>
  </w:num>
  <w:num w:numId="9">
    <w:abstractNumId w:val="7"/>
  </w:num>
  <w:num w:numId="10">
    <w:abstractNumId w:val="20"/>
  </w:num>
  <w:num w:numId="11">
    <w:abstractNumId w:val="18"/>
  </w:num>
  <w:num w:numId="12">
    <w:abstractNumId w:val="21"/>
  </w:num>
  <w:num w:numId="13">
    <w:abstractNumId w:val="10"/>
  </w:num>
  <w:num w:numId="14">
    <w:abstractNumId w:val="2"/>
  </w:num>
  <w:num w:numId="15">
    <w:abstractNumId w:val="4"/>
  </w:num>
  <w:num w:numId="16">
    <w:abstractNumId w:val="19"/>
  </w:num>
  <w:num w:numId="17">
    <w:abstractNumId w:val="17"/>
  </w:num>
  <w:num w:numId="18">
    <w:abstractNumId w:val="5"/>
  </w:num>
  <w:num w:numId="19">
    <w:abstractNumId w:val="6"/>
  </w:num>
  <w:num w:numId="20">
    <w:abstractNumId w:val="12"/>
  </w:num>
  <w:num w:numId="21">
    <w:abstractNumId w:val="8"/>
  </w:num>
  <w:num w:numId="22">
    <w:abstractNumId w:val="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ZjMDZlNGEwMGI3NDUzNmU1NTZhYWZkMDM2NDg2Y2MifQ=="/>
  </w:docVars>
  <w:rsids>
    <w:rsidRoot w:val="00035925"/>
    <w:rsid w:val="00000191"/>
    <w:rsid w:val="00000244"/>
    <w:rsid w:val="0000185F"/>
    <w:rsid w:val="0000586F"/>
    <w:rsid w:val="00013D86"/>
    <w:rsid w:val="00013E02"/>
    <w:rsid w:val="000158A8"/>
    <w:rsid w:val="0002143C"/>
    <w:rsid w:val="00025A65"/>
    <w:rsid w:val="00026A76"/>
    <w:rsid w:val="00026C31"/>
    <w:rsid w:val="00027280"/>
    <w:rsid w:val="000277BA"/>
    <w:rsid w:val="00027A79"/>
    <w:rsid w:val="00027B92"/>
    <w:rsid w:val="000320A7"/>
    <w:rsid w:val="00032D5D"/>
    <w:rsid w:val="00034317"/>
    <w:rsid w:val="00035925"/>
    <w:rsid w:val="000512E9"/>
    <w:rsid w:val="00053562"/>
    <w:rsid w:val="000566DA"/>
    <w:rsid w:val="00056816"/>
    <w:rsid w:val="0005701A"/>
    <w:rsid w:val="0005742D"/>
    <w:rsid w:val="000671D6"/>
    <w:rsid w:val="00067CDF"/>
    <w:rsid w:val="00071300"/>
    <w:rsid w:val="0007220E"/>
    <w:rsid w:val="00074FBE"/>
    <w:rsid w:val="0007638D"/>
    <w:rsid w:val="0007707B"/>
    <w:rsid w:val="00077A9D"/>
    <w:rsid w:val="00081030"/>
    <w:rsid w:val="00083A09"/>
    <w:rsid w:val="0009005E"/>
    <w:rsid w:val="00090557"/>
    <w:rsid w:val="00092857"/>
    <w:rsid w:val="00092C87"/>
    <w:rsid w:val="00092D36"/>
    <w:rsid w:val="00093869"/>
    <w:rsid w:val="000A20A9"/>
    <w:rsid w:val="000A48B1"/>
    <w:rsid w:val="000B3143"/>
    <w:rsid w:val="000C09FA"/>
    <w:rsid w:val="000C3147"/>
    <w:rsid w:val="000C6B05"/>
    <w:rsid w:val="000C6DD6"/>
    <w:rsid w:val="000C73D4"/>
    <w:rsid w:val="000D3D4C"/>
    <w:rsid w:val="000D4F51"/>
    <w:rsid w:val="000D718B"/>
    <w:rsid w:val="000E0C46"/>
    <w:rsid w:val="000E0F45"/>
    <w:rsid w:val="000E6D69"/>
    <w:rsid w:val="000F030C"/>
    <w:rsid w:val="000F129C"/>
    <w:rsid w:val="000F5BFB"/>
    <w:rsid w:val="000F69E4"/>
    <w:rsid w:val="000F7D5A"/>
    <w:rsid w:val="001056DE"/>
    <w:rsid w:val="001122F9"/>
    <w:rsid w:val="001124C0"/>
    <w:rsid w:val="00113A29"/>
    <w:rsid w:val="00117AC1"/>
    <w:rsid w:val="0013175F"/>
    <w:rsid w:val="001351F8"/>
    <w:rsid w:val="0014632A"/>
    <w:rsid w:val="001512B4"/>
    <w:rsid w:val="00151B5D"/>
    <w:rsid w:val="001620A5"/>
    <w:rsid w:val="00164E53"/>
    <w:rsid w:val="0016699D"/>
    <w:rsid w:val="00175159"/>
    <w:rsid w:val="00176208"/>
    <w:rsid w:val="00181BCC"/>
    <w:rsid w:val="0018211B"/>
    <w:rsid w:val="001840D3"/>
    <w:rsid w:val="00187F46"/>
    <w:rsid w:val="001900F8"/>
    <w:rsid w:val="00191258"/>
    <w:rsid w:val="00191DF4"/>
    <w:rsid w:val="00192680"/>
    <w:rsid w:val="00193037"/>
    <w:rsid w:val="00193A2C"/>
    <w:rsid w:val="001955DA"/>
    <w:rsid w:val="001A0073"/>
    <w:rsid w:val="001A1240"/>
    <w:rsid w:val="001A288E"/>
    <w:rsid w:val="001A53FE"/>
    <w:rsid w:val="001B1CF1"/>
    <w:rsid w:val="001B39D9"/>
    <w:rsid w:val="001B4835"/>
    <w:rsid w:val="001B6AF1"/>
    <w:rsid w:val="001B6DC2"/>
    <w:rsid w:val="001C149C"/>
    <w:rsid w:val="001C21AC"/>
    <w:rsid w:val="001C47BA"/>
    <w:rsid w:val="001C59EA"/>
    <w:rsid w:val="001D406C"/>
    <w:rsid w:val="001D41EE"/>
    <w:rsid w:val="001E0380"/>
    <w:rsid w:val="001E13B1"/>
    <w:rsid w:val="001E330D"/>
    <w:rsid w:val="001E3FA1"/>
    <w:rsid w:val="001E7C60"/>
    <w:rsid w:val="001F0F4E"/>
    <w:rsid w:val="001F3A19"/>
    <w:rsid w:val="001F441C"/>
    <w:rsid w:val="001F4FA4"/>
    <w:rsid w:val="001F79DE"/>
    <w:rsid w:val="002015DA"/>
    <w:rsid w:val="00205BB7"/>
    <w:rsid w:val="0020722A"/>
    <w:rsid w:val="002268E2"/>
    <w:rsid w:val="00231818"/>
    <w:rsid w:val="00234467"/>
    <w:rsid w:val="00237D8D"/>
    <w:rsid w:val="00241DA2"/>
    <w:rsid w:val="00247715"/>
    <w:rsid w:val="00247FEE"/>
    <w:rsid w:val="0025052C"/>
    <w:rsid w:val="00250E7D"/>
    <w:rsid w:val="00252C9C"/>
    <w:rsid w:val="002565D5"/>
    <w:rsid w:val="002622C0"/>
    <w:rsid w:val="00263E98"/>
    <w:rsid w:val="0026512B"/>
    <w:rsid w:val="002666C9"/>
    <w:rsid w:val="002669E8"/>
    <w:rsid w:val="002729C0"/>
    <w:rsid w:val="00274922"/>
    <w:rsid w:val="002778AE"/>
    <w:rsid w:val="0028269A"/>
    <w:rsid w:val="00282AE4"/>
    <w:rsid w:val="00283590"/>
    <w:rsid w:val="002839BB"/>
    <w:rsid w:val="00286973"/>
    <w:rsid w:val="00290B51"/>
    <w:rsid w:val="002940DF"/>
    <w:rsid w:val="00294E70"/>
    <w:rsid w:val="00295085"/>
    <w:rsid w:val="002A1924"/>
    <w:rsid w:val="002A2AE6"/>
    <w:rsid w:val="002A3865"/>
    <w:rsid w:val="002A7420"/>
    <w:rsid w:val="002B0F12"/>
    <w:rsid w:val="002B1308"/>
    <w:rsid w:val="002B1AE0"/>
    <w:rsid w:val="002B4554"/>
    <w:rsid w:val="002C0BF2"/>
    <w:rsid w:val="002C72D8"/>
    <w:rsid w:val="002C75CF"/>
    <w:rsid w:val="002D11FA"/>
    <w:rsid w:val="002D3801"/>
    <w:rsid w:val="002D67D2"/>
    <w:rsid w:val="002E0DDF"/>
    <w:rsid w:val="002E2906"/>
    <w:rsid w:val="002E5635"/>
    <w:rsid w:val="002E64C3"/>
    <w:rsid w:val="002E6A2C"/>
    <w:rsid w:val="002E7CB8"/>
    <w:rsid w:val="002F1D8C"/>
    <w:rsid w:val="002F21DA"/>
    <w:rsid w:val="002F653F"/>
    <w:rsid w:val="00300D59"/>
    <w:rsid w:val="00301F39"/>
    <w:rsid w:val="00305F21"/>
    <w:rsid w:val="003168F6"/>
    <w:rsid w:val="003176A8"/>
    <w:rsid w:val="00322C8D"/>
    <w:rsid w:val="00325926"/>
    <w:rsid w:val="00327A8A"/>
    <w:rsid w:val="0033408B"/>
    <w:rsid w:val="00336610"/>
    <w:rsid w:val="00343F73"/>
    <w:rsid w:val="00345060"/>
    <w:rsid w:val="003527AD"/>
    <w:rsid w:val="0035323B"/>
    <w:rsid w:val="003540EE"/>
    <w:rsid w:val="00356979"/>
    <w:rsid w:val="0035787C"/>
    <w:rsid w:val="003609D2"/>
    <w:rsid w:val="00363F22"/>
    <w:rsid w:val="00375564"/>
    <w:rsid w:val="003771E9"/>
    <w:rsid w:val="0037727F"/>
    <w:rsid w:val="0038002F"/>
    <w:rsid w:val="0038074C"/>
    <w:rsid w:val="0038196D"/>
    <w:rsid w:val="00383191"/>
    <w:rsid w:val="00386DED"/>
    <w:rsid w:val="00387696"/>
    <w:rsid w:val="003912E7"/>
    <w:rsid w:val="003915AB"/>
    <w:rsid w:val="00393947"/>
    <w:rsid w:val="00393CF1"/>
    <w:rsid w:val="003A217D"/>
    <w:rsid w:val="003A2275"/>
    <w:rsid w:val="003A244C"/>
    <w:rsid w:val="003A5EAA"/>
    <w:rsid w:val="003A6A4F"/>
    <w:rsid w:val="003A7088"/>
    <w:rsid w:val="003B00DF"/>
    <w:rsid w:val="003B08C5"/>
    <w:rsid w:val="003B1275"/>
    <w:rsid w:val="003B1778"/>
    <w:rsid w:val="003B6D60"/>
    <w:rsid w:val="003C11CB"/>
    <w:rsid w:val="003C75F3"/>
    <w:rsid w:val="003C76E4"/>
    <w:rsid w:val="003C78A3"/>
    <w:rsid w:val="003D3BE2"/>
    <w:rsid w:val="003D4CA4"/>
    <w:rsid w:val="003E1867"/>
    <w:rsid w:val="003E21BB"/>
    <w:rsid w:val="003E22F7"/>
    <w:rsid w:val="003E37FA"/>
    <w:rsid w:val="003E548A"/>
    <w:rsid w:val="003E5729"/>
    <w:rsid w:val="003F3196"/>
    <w:rsid w:val="003F4EE0"/>
    <w:rsid w:val="003F6B94"/>
    <w:rsid w:val="00402153"/>
    <w:rsid w:val="00402FC1"/>
    <w:rsid w:val="00411B80"/>
    <w:rsid w:val="00412E45"/>
    <w:rsid w:val="00425082"/>
    <w:rsid w:val="00430684"/>
    <w:rsid w:val="00431DEB"/>
    <w:rsid w:val="0043455B"/>
    <w:rsid w:val="0043654E"/>
    <w:rsid w:val="00440397"/>
    <w:rsid w:val="00446B29"/>
    <w:rsid w:val="00453F9A"/>
    <w:rsid w:val="0045612F"/>
    <w:rsid w:val="0045749C"/>
    <w:rsid w:val="00465B6F"/>
    <w:rsid w:val="0047059F"/>
    <w:rsid w:val="00470CED"/>
    <w:rsid w:val="00471E91"/>
    <w:rsid w:val="00472F7D"/>
    <w:rsid w:val="00474675"/>
    <w:rsid w:val="0047470C"/>
    <w:rsid w:val="0047633F"/>
    <w:rsid w:val="00476860"/>
    <w:rsid w:val="00491673"/>
    <w:rsid w:val="004978D2"/>
    <w:rsid w:val="004A35F9"/>
    <w:rsid w:val="004B21A5"/>
    <w:rsid w:val="004B24C1"/>
    <w:rsid w:val="004B34F9"/>
    <w:rsid w:val="004B36F4"/>
    <w:rsid w:val="004B3F1D"/>
    <w:rsid w:val="004B4039"/>
    <w:rsid w:val="004B6C3B"/>
    <w:rsid w:val="004C0C78"/>
    <w:rsid w:val="004C0D0E"/>
    <w:rsid w:val="004C292F"/>
    <w:rsid w:val="004C3DE7"/>
    <w:rsid w:val="004C4206"/>
    <w:rsid w:val="004C42B2"/>
    <w:rsid w:val="004C6E86"/>
    <w:rsid w:val="004D61EE"/>
    <w:rsid w:val="004D7C0C"/>
    <w:rsid w:val="004F10C9"/>
    <w:rsid w:val="004F3408"/>
    <w:rsid w:val="004F6B8A"/>
    <w:rsid w:val="00506855"/>
    <w:rsid w:val="00510280"/>
    <w:rsid w:val="00513D73"/>
    <w:rsid w:val="00514A43"/>
    <w:rsid w:val="00516EBD"/>
    <w:rsid w:val="005174E5"/>
    <w:rsid w:val="00522393"/>
    <w:rsid w:val="00522620"/>
    <w:rsid w:val="00525656"/>
    <w:rsid w:val="005349D9"/>
    <w:rsid w:val="00534C02"/>
    <w:rsid w:val="00537B27"/>
    <w:rsid w:val="0054264B"/>
    <w:rsid w:val="00543786"/>
    <w:rsid w:val="005530EC"/>
    <w:rsid w:val="005533D7"/>
    <w:rsid w:val="005703DE"/>
    <w:rsid w:val="005731B8"/>
    <w:rsid w:val="00573DBE"/>
    <w:rsid w:val="005820F6"/>
    <w:rsid w:val="0058464E"/>
    <w:rsid w:val="00585E66"/>
    <w:rsid w:val="00586262"/>
    <w:rsid w:val="00586678"/>
    <w:rsid w:val="00586D18"/>
    <w:rsid w:val="00595CFB"/>
    <w:rsid w:val="005A01CB"/>
    <w:rsid w:val="005A04CF"/>
    <w:rsid w:val="005A58FF"/>
    <w:rsid w:val="005A5EAF"/>
    <w:rsid w:val="005A64C0"/>
    <w:rsid w:val="005B21BE"/>
    <w:rsid w:val="005B3C11"/>
    <w:rsid w:val="005C13F3"/>
    <w:rsid w:val="005C1C28"/>
    <w:rsid w:val="005C6DB5"/>
    <w:rsid w:val="005D763D"/>
    <w:rsid w:val="005E06B1"/>
    <w:rsid w:val="005E19E7"/>
    <w:rsid w:val="005E4E83"/>
    <w:rsid w:val="005E798E"/>
    <w:rsid w:val="005F0084"/>
    <w:rsid w:val="005F00BF"/>
    <w:rsid w:val="0061366E"/>
    <w:rsid w:val="0061716C"/>
    <w:rsid w:val="00620EA7"/>
    <w:rsid w:val="006212E1"/>
    <w:rsid w:val="00623882"/>
    <w:rsid w:val="006243A1"/>
    <w:rsid w:val="00625053"/>
    <w:rsid w:val="0062675A"/>
    <w:rsid w:val="00632E56"/>
    <w:rsid w:val="00635CBA"/>
    <w:rsid w:val="006417E2"/>
    <w:rsid w:val="0064338B"/>
    <w:rsid w:val="00646542"/>
    <w:rsid w:val="006504F4"/>
    <w:rsid w:val="00654BC9"/>
    <w:rsid w:val="006552FD"/>
    <w:rsid w:val="00656892"/>
    <w:rsid w:val="00663ADB"/>
    <w:rsid w:val="00663AF3"/>
    <w:rsid w:val="006656D5"/>
    <w:rsid w:val="00666B6C"/>
    <w:rsid w:val="00682682"/>
    <w:rsid w:val="00682702"/>
    <w:rsid w:val="00690CD0"/>
    <w:rsid w:val="00692368"/>
    <w:rsid w:val="00697900"/>
    <w:rsid w:val="006A2EBC"/>
    <w:rsid w:val="006A4B25"/>
    <w:rsid w:val="006A5D2E"/>
    <w:rsid w:val="006A5EA0"/>
    <w:rsid w:val="006A783B"/>
    <w:rsid w:val="006A7B33"/>
    <w:rsid w:val="006B32EF"/>
    <w:rsid w:val="006B4E13"/>
    <w:rsid w:val="006B75DD"/>
    <w:rsid w:val="006C0734"/>
    <w:rsid w:val="006C09C8"/>
    <w:rsid w:val="006C67E0"/>
    <w:rsid w:val="006C7ABA"/>
    <w:rsid w:val="006D0D60"/>
    <w:rsid w:val="006D1122"/>
    <w:rsid w:val="006D13D4"/>
    <w:rsid w:val="006D2125"/>
    <w:rsid w:val="006D3C00"/>
    <w:rsid w:val="006E0DA0"/>
    <w:rsid w:val="006E109B"/>
    <w:rsid w:val="006E3675"/>
    <w:rsid w:val="006E3AFA"/>
    <w:rsid w:val="006E4A7F"/>
    <w:rsid w:val="00702126"/>
    <w:rsid w:val="00702262"/>
    <w:rsid w:val="00704DF6"/>
    <w:rsid w:val="0070651C"/>
    <w:rsid w:val="007132A3"/>
    <w:rsid w:val="00714D93"/>
    <w:rsid w:val="00716421"/>
    <w:rsid w:val="00724EFB"/>
    <w:rsid w:val="007266AC"/>
    <w:rsid w:val="007403B2"/>
    <w:rsid w:val="007419C3"/>
    <w:rsid w:val="007467A7"/>
    <w:rsid w:val="007469DD"/>
    <w:rsid w:val="0074741B"/>
    <w:rsid w:val="0074759E"/>
    <w:rsid w:val="007478EA"/>
    <w:rsid w:val="00750861"/>
    <w:rsid w:val="00750A1F"/>
    <w:rsid w:val="00750D8F"/>
    <w:rsid w:val="0075415C"/>
    <w:rsid w:val="00761376"/>
    <w:rsid w:val="00763502"/>
    <w:rsid w:val="00763BB9"/>
    <w:rsid w:val="00770BD3"/>
    <w:rsid w:val="007913AB"/>
    <w:rsid w:val="007914F7"/>
    <w:rsid w:val="00792916"/>
    <w:rsid w:val="0079346C"/>
    <w:rsid w:val="007947AA"/>
    <w:rsid w:val="007A2254"/>
    <w:rsid w:val="007A52C0"/>
    <w:rsid w:val="007B1625"/>
    <w:rsid w:val="007B2074"/>
    <w:rsid w:val="007B706E"/>
    <w:rsid w:val="007B71EB"/>
    <w:rsid w:val="007B764A"/>
    <w:rsid w:val="007C2714"/>
    <w:rsid w:val="007C6205"/>
    <w:rsid w:val="007C686A"/>
    <w:rsid w:val="007C70F2"/>
    <w:rsid w:val="007C728E"/>
    <w:rsid w:val="007D2C53"/>
    <w:rsid w:val="007D3D60"/>
    <w:rsid w:val="007E1980"/>
    <w:rsid w:val="007E1E1B"/>
    <w:rsid w:val="007E4B76"/>
    <w:rsid w:val="007E5EA8"/>
    <w:rsid w:val="007F0921"/>
    <w:rsid w:val="007F0CF1"/>
    <w:rsid w:val="007F1251"/>
    <w:rsid w:val="007F12A5"/>
    <w:rsid w:val="007F4CF1"/>
    <w:rsid w:val="007F758D"/>
    <w:rsid w:val="007F7D52"/>
    <w:rsid w:val="008021C7"/>
    <w:rsid w:val="0080654C"/>
    <w:rsid w:val="008071C6"/>
    <w:rsid w:val="0081501C"/>
    <w:rsid w:val="00817A00"/>
    <w:rsid w:val="008222E9"/>
    <w:rsid w:val="0082610C"/>
    <w:rsid w:val="00835DB3"/>
    <w:rsid w:val="008360DD"/>
    <w:rsid w:val="0083617B"/>
    <w:rsid w:val="008368BC"/>
    <w:rsid w:val="008371BD"/>
    <w:rsid w:val="00837CF4"/>
    <w:rsid w:val="00845200"/>
    <w:rsid w:val="008504A8"/>
    <w:rsid w:val="0085282E"/>
    <w:rsid w:val="00853235"/>
    <w:rsid w:val="008534F4"/>
    <w:rsid w:val="00861CF5"/>
    <w:rsid w:val="0086701B"/>
    <w:rsid w:val="0087198C"/>
    <w:rsid w:val="008719DD"/>
    <w:rsid w:val="00872C1F"/>
    <w:rsid w:val="00873B42"/>
    <w:rsid w:val="00876306"/>
    <w:rsid w:val="008856D8"/>
    <w:rsid w:val="008926F9"/>
    <w:rsid w:val="00892E82"/>
    <w:rsid w:val="008965EF"/>
    <w:rsid w:val="00897F59"/>
    <w:rsid w:val="008A0752"/>
    <w:rsid w:val="008B0DE5"/>
    <w:rsid w:val="008B7648"/>
    <w:rsid w:val="008C105C"/>
    <w:rsid w:val="008C1B58"/>
    <w:rsid w:val="008C39AE"/>
    <w:rsid w:val="008C3D13"/>
    <w:rsid w:val="008C4903"/>
    <w:rsid w:val="008C590D"/>
    <w:rsid w:val="008E031B"/>
    <w:rsid w:val="008E3C6D"/>
    <w:rsid w:val="008E7029"/>
    <w:rsid w:val="008E7EF6"/>
    <w:rsid w:val="008F0612"/>
    <w:rsid w:val="008F1F98"/>
    <w:rsid w:val="008F3CC1"/>
    <w:rsid w:val="008F6758"/>
    <w:rsid w:val="009040DD"/>
    <w:rsid w:val="00905B47"/>
    <w:rsid w:val="0091206C"/>
    <w:rsid w:val="0091331C"/>
    <w:rsid w:val="00920F46"/>
    <w:rsid w:val="009211FD"/>
    <w:rsid w:val="00926B66"/>
    <w:rsid w:val="009279DE"/>
    <w:rsid w:val="00930116"/>
    <w:rsid w:val="00932914"/>
    <w:rsid w:val="0094212C"/>
    <w:rsid w:val="00945B86"/>
    <w:rsid w:val="00954689"/>
    <w:rsid w:val="00960A15"/>
    <w:rsid w:val="009617C9"/>
    <w:rsid w:val="00961C93"/>
    <w:rsid w:val="00965324"/>
    <w:rsid w:val="0097091E"/>
    <w:rsid w:val="0097288A"/>
    <w:rsid w:val="009760D3"/>
    <w:rsid w:val="00977132"/>
    <w:rsid w:val="00981A4B"/>
    <w:rsid w:val="00982501"/>
    <w:rsid w:val="00985D98"/>
    <w:rsid w:val="00986244"/>
    <w:rsid w:val="009877D3"/>
    <w:rsid w:val="00994E8F"/>
    <w:rsid w:val="009951DC"/>
    <w:rsid w:val="00995830"/>
    <w:rsid w:val="009959BB"/>
    <w:rsid w:val="00996AFB"/>
    <w:rsid w:val="00997158"/>
    <w:rsid w:val="009A224B"/>
    <w:rsid w:val="009A3A7C"/>
    <w:rsid w:val="009B2ADB"/>
    <w:rsid w:val="009B603A"/>
    <w:rsid w:val="009C0AB9"/>
    <w:rsid w:val="009C2D0E"/>
    <w:rsid w:val="009C3DAC"/>
    <w:rsid w:val="009C42E0"/>
    <w:rsid w:val="009D0E71"/>
    <w:rsid w:val="009D40D0"/>
    <w:rsid w:val="009D5362"/>
    <w:rsid w:val="009E0013"/>
    <w:rsid w:val="009E0280"/>
    <w:rsid w:val="009E1415"/>
    <w:rsid w:val="009E44F5"/>
    <w:rsid w:val="009E6116"/>
    <w:rsid w:val="00A02E43"/>
    <w:rsid w:val="00A03B16"/>
    <w:rsid w:val="00A0557B"/>
    <w:rsid w:val="00A065F9"/>
    <w:rsid w:val="00A07F34"/>
    <w:rsid w:val="00A206CC"/>
    <w:rsid w:val="00A20A39"/>
    <w:rsid w:val="00A22154"/>
    <w:rsid w:val="00A24363"/>
    <w:rsid w:val="00A25C38"/>
    <w:rsid w:val="00A27494"/>
    <w:rsid w:val="00A32C51"/>
    <w:rsid w:val="00A34938"/>
    <w:rsid w:val="00A361E9"/>
    <w:rsid w:val="00A36BBE"/>
    <w:rsid w:val="00A415C4"/>
    <w:rsid w:val="00A4307A"/>
    <w:rsid w:val="00A43C52"/>
    <w:rsid w:val="00A43D22"/>
    <w:rsid w:val="00A47EBB"/>
    <w:rsid w:val="00A51CDD"/>
    <w:rsid w:val="00A608D7"/>
    <w:rsid w:val="00A621F5"/>
    <w:rsid w:val="00A6570B"/>
    <w:rsid w:val="00A6730D"/>
    <w:rsid w:val="00A706A0"/>
    <w:rsid w:val="00A71625"/>
    <w:rsid w:val="00A71B9B"/>
    <w:rsid w:val="00A71BC4"/>
    <w:rsid w:val="00A74EB0"/>
    <w:rsid w:val="00A751C7"/>
    <w:rsid w:val="00A80B6C"/>
    <w:rsid w:val="00A841E6"/>
    <w:rsid w:val="00A87844"/>
    <w:rsid w:val="00AA038C"/>
    <w:rsid w:val="00AA19DC"/>
    <w:rsid w:val="00AA5E1D"/>
    <w:rsid w:val="00AA7A09"/>
    <w:rsid w:val="00AB3B50"/>
    <w:rsid w:val="00AB6F92"/>
    <w:rsid w:val="00AC05B1"/>
    <w:rsid w:val="00AD356C"/>
    <w:rsid w:val="00AD667B"/>
    <w:rsid w:val="00AE2914"/>
    <w:rsid w:val="00AE63DF"/>
    <w:rsid w:val="00AE6D15"/>
    <w:rsid w:val="00AF2BAA"/>
    <w:rsid w:val="00B017AC"/>
    <w:rsid w:val="00B04182"/>
    <w:rsid w:val="00B07AE3"/>
    <w:rsid w:val="00B11430"/>
    <w:rsid w:val="00B200E6"/>
    <w:rsid w:val="00B20C59"/>
    <w:rsid w:val="00B271FE"/>
    <w:rsid w:val="00B338D7"/>
    <w:rsid w:val="00B353EB"/>
    <w:rsid w:val="00B42431"/>
    <w:rsid w:val="00B439C4"/>
    <w:rsid w:val="00B4522D"/>
    <w:rsid w:val="00B452F5"/>
    <w:rsid w:val="00B4535E"/>
    <w:rsid w:val="00B513D0"/>
    <w:rsid w:val="00B52A8C"/>
    <w:rsid w:val="00B53ACE"/>
    <w:rsid w:val="00B636A8"/>
    <w:rsid w:val="00B665C6"/>
    <w:rsid w:val="00B710EB"/>
    <w:rsid w:val="00B72002"/>
    <w:rsid w:val="00B756A7"/>
    <w:rsid w:val="00B77573"/>
    <w:rsid w:val="00B805AF"/>
    <w:rsid w:val="00B847A5"/>
    <w:rsid w:val="00B869EC"/>
    <w:rsid w:val="00B9397A"/>
    <w:rsid w:val="00B9633D"/>
    <w:rsid w:val="00BA03FE"/>
    <w:rsid w:val="00BA1CBF"/>
    <w:rsid w:val="00BA2EBE"/>
    <w:rsid w:val="00BA5DB0"/>
    <w:rsid w:val="00BB0F28"/>
    <w:rsid w:val="00BB458A"/>
    <w:rsid w:val="00BC4230"/>
    <w:rsid w:val="00BC7B37"/>
    <w:rsid w:val="00BC7D1D"/>
    <w:rsid w:val="00BD00D3"/>
    <w:rsid w:val="00BD1659"/>
    <w:rsid w:val="00BD3AA9"/>
    <w:rsid w:val="00BD4A18"/>
    <w:rsid w:val="00BD566C"/>
    <w:rsid w:val="00BD6DB2"/>
    <w:rsid w:val="00BE11CF"/>
    <w:rsid w:val="00BE21AB"/>
    <w:rsid w:val="00BE245E"/>
    <w:rsid w:val="00BE367F"/>
    <w:rsid w:val="00BE55CB"/>
    <w:rsid w:val="00BE7A78"/>
    <w:rsid w:val="00BF617A"/>
    <w:rsid w:val="00C0379D"/>
    <w:rsid w:val="00C03931"/>
    <w:rsid w:val="00C05FE3"/>
    <w:rsid w:val="00C0746D"/>
    <w:rsid w:val="00C12879"/>
    <w:rsid w:val="00C16F2D"/>
    <w:rsid w:val="00C2136D"/>
    <w:rsid w:val="00C214EE"/>
    <w:rsid w:val="00C2314B"/>
    <w:rsid w:val="00C24971"/>
    <w:rsid w:val="00C26BE5"/>
    <w:rsid w:val="00C26E4D"/>
    <w:rsid w:val="00C27909"/>
    <w:rsid w:val="00C27B03"/>
    <w:rsid w:val="00C30A1C"/>
    <w:rsid w:val="00C314E1"/>
    <w:rsid w:val="00C32798"/>
    <w:rsid w:val="00C34397"/>
    <w:rsid w:val="00C4095D"/>
    <w:rsid w:val="00C41B62"/>
    <w:rsid w:val="00C601D2"/>
    <w:rsid w:val="00C6234D"/>
    <w:rsid w:val="00C657AB"/>
    <w:rsid w:val="00C65BCC"/>
    <w:rsid w:val="00C66970"/>
    <w:rsid w:val="00C82424"/>
    <w:rsid w:val="00C8691C"/>
    <w:rsid w:val="00C87BB6"/>
    <w:rsid w:val="00C927BD"/>
    <w:rsid w:val="00C92C2D"/>
    <w:rsid w:val="00C93135"/>
    <w:rsid w:val="00CA168A"/>
    <w:rsid w:val="00CA357E"/>
    <w:rsid w:val="00CA3CEF"/>
    <w:rsid w:val="00CA44F9"/>
    <w:rsid w:val="00CA4A69"/>
    <w:rsid w:val="00CA69C1"/>
    <w:rsid w:val="00CA6A63"/>
    <w:rsid w:val="00CA7AED"/>
    <w:rsid w:val="00CB4BAA"/>
    <w:rsid w:val="00CB4F7E"/>
    <w:rsid w:val="00CC3E0C"/>
    <w:rsid w:val="00CC4690"/>
    <w:rsid w:val="00CC488A"/>
    <w:rsid w:val="00CC58D3"/>
    <w:rsid w:val="00CC784D"/>
    <w:rsid w:val="00CD040C"/>
    <w:rsid w:val="00CD1BFD"/>
    <w:rsid w:val="00CD4AF5"/>
    <w:rsid w:val="00CD541D"/>
    <w:rsid w:val="00CF0C37"/>
    <w:rsid w:val="00CF244B"/>
    <w:rsid w:val="00CF3F7E"/>
    <w:rsid w:val="00CF58FF"/>
    <w:rsid w:val="00D0337B"/>
    <w:rsid w:val="00D05C6C"/>
    <w:rsid w:val="00D079B2"/>
    <w:rsid w:val="00D114E9"/>
    <w:rsid w:val="00D2135D"/>
    <w:rsid w:val="00D22B7B"/>
    <w:rsid w:val="00D25545"/>
    <w:rsid w:val="00D33C78"/>
    <w:rsid w:val="00D429C6"/>
    <w:rsid w:val="00D47748"/>
    <w:rsid w:val="00D52F17"/>
    <w:rsid w:val="00D54CC3"/>
    <w:rsid w:val="00D55187"/>
    <w:rsid w:val="00D6041A"/>
    <w:rsid w:val="00D62FC6"/>
    <w:rsid w:val="00D633EB"/>
    <w:rsid w:val="00D63BD6"/>
    <w:rsid w:val="00D63C91"/>
    <w:rsid w:val="00D64B10"/>
    <w:rsid w:val="00D66D75"/>
    <w:rsid w:val="00D72A23"/>
    <w:rsid w:val="00D82FF7"/>
    <w:rsid w:val="00D8446A"/>
    <w:rsid w:val="00D847FE"/>
    <w:rsid w:val="00D86A08"/>
    <w:rsid w:val="00D93791"/>
    <w:rsid w:val="00D95468"/>
    <w:rsid w:val="00D964EA"/>
    <w:rsid w:val="00D966D0"/>
    <w:rsid w:val="00DA0C59"/>
    <w:rsid w:val="00DA2BD3"/>
    <w:rsid w:val="00DA2F12"/>
    <w:rsid w:val="00DA3991"/>
    <w:rsid w:val="00DA5439"/>
    <w:rsid w:val="00DA5E2D"/>
    <w:rsid w:val="00DA7728"/>
    <w:rsid w:val="00DB7E6C"/>
    <w:rsid w:val="00DD31DD"/>
    <w:rsid w:val="00DD5A29"/>
    <w:rsid w:val="00DD5D9D"/>
    <w:rsid w:val="00DD6063"/>
    <w:rsid w:val="00DE35CB"/>
    <w:rsid w:val="00DF21E9"/>
    <w:rsid w:val="00DF535C"/>
    <w:rsid w:val="00E00F14"/>
    <w:rsid w:val="00E01C14"/>
    <w:rsid w:val="00E06386"/>
    <w:rsid w:val="00E10A06"/>
    <w:rsid w:val="00E10B4F"/>
    <w:rsid w:val="00E170A3"/>
    <w:rsid w:val="00E17219"/>
    <w:rsid w:val="00E22BD9"/>
    <w:rsid w:val="00E24EB4"/>
    <w:rsid w:val="00E26BE0"/>
    <w:rsid w:val="00E31238"/>
    <w:rsid w:val="00E320ED"/>
    <w:rsid w:val="00E33AFB"/>
    <w:rsid w:val="00E34218"/>
    <w:rsid w:val="00E36DD0"/>
    <w:rsid w:val="00E41B31"/>
    <w:rsid w:val="00E4541B"/>
    <w:rsid w:val="00E454E2"/>
    <w:rsid w:val="00E46282"/>
    <w:rsid w:val="00E46452"/>
    <w:rsid w:val="00E5216E"/>
    <w:rsid w:val="00E63CA6"/>
    <w:rsid w:val="00E6614A"/>
    <w:rsid w:val="00E735D7"/>
    <w:rsid w:val="00E75E21"/>
    <w:rsid w:val="00E82344"/>
    <w:rsid w:val="00E84C82"/>
    <w:rsid w:val="00E84CBA"/>
    <w:rsid w:val="00E84D64"/>
    <w:rsid w:val="00E86881"/>
    <w:rsid w:val="00E87408"/>
    <w:rsid w:val="00E914C4"/>
    <w:rsid w:val="00E934F5"/>
    <w:rsid w:val="00E96961"/>
    <w:rsid w:val="00EA72EC"/>
    <w:rsid w:val="00EB11CB"/>
    <w:rsid w:val="00EB275A"/>
    <w:rsid w:val="00EB786A"/>
    <w:rsid w:val="00EC1578"/>
    <w:rsid w:val="00EC1C72"/>
    <w:rsid w:val="00EC3CC9"/>
    <w:rsid w:val="00EC680A"/>
    <w:rsid w:val="00EC6B17"/>
    <w:rsid w:val="00EC6E7A"/>
    <w:rsid w:val="00EE2BED"/>
    <w:rsid w:val="00EE2F60"/>
    <w:rsid w:val="00EE374B"/>
    <w:rsid w:val="00EE44C1"/>
    <w:rsid w:val="00EE6A22"/>
    <w:rsid w:val="00EF39C9"/>
    <w:rsid w:val="00EF6695"/>
    <w:rsid w:val="00F023D4"/>
    <w:rsid w:val="00F025DC"/>
    <w:rsid w:val="00F029D9"/>
    <w:rsid w:val="00F032DC"/>
    <w:rsid w:val="00F062EF"/>
    <w:rsid w:val="00F06B76"/>
    <w:rsid w:val="00F1129A"/>
    <w:rsid w:val="00F11BB5"/>
    <w:rsid w:val="00F1417B"/>
    <w:rsid w:val="00F2074B"/>
    <w:rsid w:val="00F305AB"/>
    <w:rsid w:val="00F34B99"/>
    <w:rsid w:val="00F41056"/>
    <w:rsid w:val="00F47913"/>
    <w:rsid w:val="00F52DAB"/>
    <w:rsid w:val="00F543F0"/>
    <w:rsid w:val="00F6428F"/>
    <w:rsid w:val="00F750F9"/>
    <w:rsid w:val="00F810C6"/>
    <w:rsid w:val="00F81D29"/>
    <w:rsid w:val="00F91C4D"/>
    <w:rsid w:val="00F92FD9"/>
    <w:rsid w:val="00F948F2"/>
    <w:rsid w:val="00F94B05"/>
    <w:rsid w:val="00FA1C71"/>
    <w:rsid w:val="00FA6684"/>
    <w:rsid w:val="00FA731E"/>
    <w:rsid w:val="00FB2B38"/>
    <w:rsid w:val="00FC1041"/>
    <w:rsid w:val="00FC6358"/>
    <w:rsid w:val="00FC7BFA"/>
    <w:rsid w:val="00FD1D3E"/>
    <w:rsid w:val="00FD320D"/>
    <w:rsid w:val="00FD3B95"/>
    <w:rsid w:val="00FE23DE"/>
    <w:rsid w:val="00FE30B7"/>
    <w:rsid w:val="00FF3109"/>
    <w:rsid w:val="6FEA78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1300"/>
    <w:pPr>
      <w:widowControl w:val="0"/>
      <w:jc w:val="both"/>
    </w:pPr>
    <w:rPr>
      <w:szCs w:val="24"/>
    </w:rPr>
  </w:style>
  <w:style w:type="paragraph" w:styleId="Heading1">
    <w:name w:val="heading 1"/>
    <w:basedOn w:val="Normal"/>
    <w:next w:val="Normal"/>
    <w:link w:val="Heading1Char"/>
    <w:uiPriority w:val="99"/>
    <w:qFormat/>
    <w:locked/>
    <w:rsid w:val="00071300"/>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9"/>
    <w:qFormat/>
    <w:rsid w:val="00071300"/>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300"/>
    <w:rPr>
      <w:rFonts w:cs="Times New Roman"/>
      <w:b/>
      <w:bCs/>
      <w:kern w:val="44"/>
      <w:sz w:val="44"/>
      <w:szCs w:val="44"/>
    </w:rPr>
  </w:style>
  <w:style w:type="character" w:customStyle="1" w:styleId="Heading3Char">
    <w:name w:val="Heading 3 Char"/>
    <w:basedOn w:val="DefaultParagraphFont"/>
    <w:link w:val="Heading3"/>
    <w:uiPriority w:val="99"/>
    <w:semiHidden/>
    <w:locked/>
    <w:rsid w:val="00071300"/>
    <w:rPr>
      <w:rFonts w:cs="Times New Roman"/>
      <w:b/>
      <w:bCs/>
      <w:sz w:val="32"/>
      <w:szCs w:val="32"/>
    </w:rPr>
  </w:style>
  <w:style w:type="paragraph" w:styleId="TOC7">
    <w:name w:val="toc 7"/>
    <w:basedOn w:val="Normal"/>
    <w:next w:val="Normal"/>
    <w:uiPriority w:val="99"/>
    <w:semiHidden/>
    <w:rsid w:val="00071300"/>
    <w:pPr>
      <w:tabs>
        <w:tab w:val="right" w:leader="dot" w:pos="9241"/>
      </w:tabs>
      <w:ind w:firstLineChars="500" w:firstLine="505"/>
      <w:jc w:val="left"/>
    </w:pPr>
    <w:rPr>
      <w:rFonts w:ascii="宋体"/>
      <w:szCs w:val="21"/>
    </w:rPr>
  </w:style>
  <w:style w:type="paragraph" w:styleId="Index8">
    <w:name w:val="index 8"/>
    <w:basedOn w:val="Normal"/>
    <w:next w:val="Normal"/>
    <w:uiPriority w:val="99"/>
    <w:rsid w:val="00071300"/>
    <w:pPr>
      <w:ind w:left="1680" w:hanging="210"/>
      <w:jc w:val="left"/>
    </w:pPr>
    <w:rPr>
      <w:rFonts w:ascii="Calibri" w:hAnsi="Calibri"/>
      <w:sz w:val="20"/>
      <w:szCs w:val="20"/>
    </w:rPr>
  </w:style>
  <w:style w:type="paragraph" w:styleId="Caption">
    <w:name w:val="caption"/>
    <w:basedOn w:val="Normal"/>
    <w:next w:val="Normal"/>
    <w:uiPriority w:val="99"/>
    <w:qFormat/>
    <w:rsid w:val="00071300"/>
    <w:pPr>
      <w:spacing w:before="152" w:after="160"/>
    </w:pPr>
    <w:rPr>
      <w:rFonts w:ascii="Arial" w:eastAsia="黑体" w:hAnsi="Arial" w:cs="Arial"/>
      <w:sz w:val="20"/>
      <w:szCs w:val="20"/>
    </w:rPr>
  </w:style>
  <w:style w:type="paragraph" w:styleId="Index5">
    <w:name w:val="index 5"/>
    <w:basedOn w:val="Normal"/>
    <w:next w:val="Normal"/>
    <w:uiPriority w:val="99"/>
    <w:rsid w:val="00071300"/>
    <w:pPr>
      <w:ind w:left="1050" w:hanging="210"/>
      <w:jc w:val="left"/>
    </w:pPr>
    <w:rPr>
      <w:rFonts w:ascii="Calibri" w:hAnsi="Calibri"/>
      <w:sz w:val="20"/>
      <w:szCs w:val="20"/>
    </w:rPr>
  </w:style>
  <w:style w:type="paragraph" w:styleId="DocumentMap">
    <w:name w:val="Document Map"/>
    <w:basedOn w:val="Normal"/>
    <w:link w:val="DocumentMapChar"/>
    <w:uiPriority w:val="99"/>
    <w:semiHidden/>
    <w:rsid w:val="00071300"/>
    <w:pPr>
      <w:shd w:val="clear" w:color="auto" w:fill="000080"/>
    </w:pPr>
  </w:style>
  <w:style w:type="character" w:customStyle="1" w:styleId="DocumentMapChar">
    <w:name w:val="Document Map Char"/>
    <w:basedOn w:val="DefaultParagraphFont"/>
    <w:link w:val="DocumentMap"/>
    <w:uiPriority w:val="99"/>
    <w:semiHidden/>
    <w:locked/>
    <w:rsid w:val="00071300"/>
    <w:rPr>
      <w:rFonts w:cs="Times New Roman"/>
      <w:sz w:val="2"/>
    </w:rPr>
  </w:style>
  <w:style w:type="paragraph" w:styleId="Index6">
    <w:name w:val="index 6"/>
    <w:basedOn w:val="Normal"/>
    <w:next w:val="Normal"/>
    <w:uiPriority w:val="99"/>
    <w:rsid w:val="00071300"/>
    <w:pPr>
      <w:ind w:left="1260" w:hanging="210"/>
      <w:jc w:val="left"/>
    </w:pPr>
    <w:rPr>
      <w:rFonts w:ascii="Calibri" w:hAnsi="Calibri"/>
      <w:sz w:val="20"/>
      <w:szCs w:val="20"/>
    </w:rPr>
  </w:style>
  <w:style w:type="paragraph" w:styleId="BodyText">
    <w:name w:val="Body Text"/>
    <w:basedOn w:val="Normal"/>
    <w:link w:val="BodyTextChar"/>
    <w:uiPriority w:val="99"/>
    <w:rsid w:val="00071300"/>
    <w:pPr>
      <w:spacing w:after="120"/>
    </w:pPr>
  </w:style>
  <w:style w:type="character" w:customStyle="1" w:styleId="BodyTextChar">
    <w:name w:val="Body Text Char"/>
    <w:basedOn w:val="DefaultParagraphFont"/>
    <w:link w:val="BodyText"/>
    <w:uiPriority w:val="99"/>
    <w:semiHidden/>
    <w:locked/>
    <w:rsid w:val="00071300"/>
    <w:rPr>
      <w:rFonts w:cs="Times New Roman"/>
      <w:sz w:val="24"/>
      <w:szCs w:val="24"/>
    </w:rPr>
  </w:style>
  <w:style w:type="paragraph" w:styleId="Index4">
    <w:name w:val="index 4"/>
    <w:basedOn w:val="Normal"/>
    <w:next w:val="Normal"/>
    <w:uiPriority w:val="99"/>
    <w:rsid w:val="00071300"/>
    <w:pPr>
      <w:ind w:left="840" w:hanging="210"/>
      <w:jc w:val="left"/>
    </w:pPr>
    <w:rPr>
      <w:rFonts w:ascii="Calibri" w:hAnsi="Calibri"/>
      <w:sz w:val="20"/>
      <w:szCs w:val="20"/>
    </w:rPr>
  </w:style>
  <w:style w:type="paragraph" w:styleId="TOC5">
    <w:name w:val="toc 5"/>
    <w:basedOn w:val="Normal"/>
    <w:next w:val="Normal"/>
    <w:uiPriority w:val="99"/>
    <w:semiHidden/>
    <w:rsid w:val="00071300"/>
    <w:pPr>
      <w:tabs>
        <w:tab w:val="right" w:leader="dot" w:pos="9241"/>
      </w:tabs>
      <w:ind w:firstLineChars="300" w:firstLine="300"/>
      <w:jc w:val="left"/>
    </w:pPr>
    <w:rPr>
      <w:rFonts w:ascii="宋体"/>
      <w:szCs w:val="21"/>
    </w:rPr>
  </w:style>
  <w:style w:type="paragraph" w:styleId="TOC3">
    <w:name w:val="toc 3"/>
    <w:basedOn w:val="Normal"/>
    <w:next w:val="Normal"/>
    <w:uiPriority w:val="99"/>
    <w:rsid w:val="00071300"/>
    <w:pPr>
      <w:tabs>
        <w:tab w:val="right" w:leader="dot" w:pos="9241"/>
      </w:tabs>
      <w:spacing w:line="276" w:lineRule="auto"/>
      <w:ind w:firstLineChars="100" w:firstLine="210"/>
      <w:jc w:val="left"/>
    </w:pPr>
    <w:rPr>
      <w:rFonts w:ascii="宋体"/>
      <w:szCs w:val="21"/>
    </w:rPr>
  </w:style>
  <w:style w:type="paragraph" w:styleId="PlainText">
    <w:name w:val="Plain Text"/>
    <w:basedOn w:val="Normal"/>
    <w:link w:val="PlainTextChar"/>
    <w:uiPriority w:val="99"/>
    <w:rsid w:val="00071300"/>
    <w:rPr>
      <w:rFonts w:ascii="宋体" w:hAnsi="Courier New"/>
      <w:szCs w:val="20"/>
    </w:rPr>
  </w:style>
  <w:style w:type="character" w:customStyle="1" w:styleId="PlainTextChar">
    <w:name w:val="Plain Text Char"/>
    <w:basedOn w:val="DefaultParagraphFont"/>
    <w:link w:val="PlainText"/>
    <w:uiPriority w:val="99"/>
    <w:semiHidden/>
    <w:locked/>
    <w:rsid w:val="00071300"/>
    <w:rPr>
      <w:rFonts w:ascii="宋体" w:hAnsi="Courier New" w:cs="Courier New"/>
      <w:sz w:val="21"/>
      <w:szCs w:val="21"/>
    </w:rPr>
  </w:style>
  <w:style w:type="paragraph" w:styleId="TOC8">
    <w:name w:val="toc 8"/>
    <w:basedOn w:val="Normal"/>
    <w:next w:val="Normal"/>
    <w:uiPriority w:val="99"/>
    <w:semiHidden/>
    <w:rsid w:val="00071300"/>
    <w:pPr>
      <w:tabs>
        <w:tab w:val="right" w:leader="dot" w:pos="9241"/>
      </w:tabs>
      <w:ind w:firstLineChars="600" w:firstLine="607"/>
      <w:jc w:val="left"/>
    </w:pPr>
    <w:rPr>
      <w:rFonts w:ascii="宋体"/>
      <w:szCs w:val="21"/>
    </w:rPr>
  </w:style>
  <w:style w:type="paragraph" w:styleId="Index3">
    <w:name w:val="index 3"/>
    <w:basedOn w:val="Normal"/>
    <w:next w:val="Normal"/>
    <w:uiPriority w:val="99"/>
    <w:rsid w:val="00071300"/>
    <w:pPr>
      <w:ind w:left="630" w:hanging="210"/>
      <w:jc w:val="left"/>
    </w:pPr>
    <w:rPr>
      <w:rFonts w:ascii="Calibri" w:hAnsi="Calibri"/>
      <w:sz w:val="20"/>
      <w:szCs w:val="20"/>
    </w:rPr>
  </w:style>
  <w:style w:type="paragraph" w:styleId="EndnoteText">
    <w:name w:val="endnote text"/>
    <w:basedOn w:val="Normal"/>
    <w:link w:val="EndnoteTextChar"/>
    <w:uiPriority w:val="99"/>
    <w:semiHidden/>
    <w:rsid w:val="00071300"/>
    <w:pPr>
      <w:snapToGrid w:val="0"/>
      <w:jc w:val="left"/>
    </w:pPr>
  </w:style>
  <w:style w:type="character" w:customStyle="1" w:styleId="EndnoteTextChar">
    <w:name w:val="Endnote Text Char"/>
    <w:basedOn w:val="DefaultParagraphFont"/>
    <w:link w:val="EndnoteText"/>
    <w:uiPriority w:val="99"/>
    <w:semiHidden/>
    <w:locked/>
    <w:rsid w:val="00071300"/>
    <w:rPr>
      <w:rFonts w:cs="Times New Roman"/>
      <w:sz w:val="24"/>
      <w:szCs w:val="24"/>
    </w:rPr>
  </w:style>
  <w:style w:type="paragraph" w:styleId="BalloonText">
    <w:name w:val="Balloon Text"/>
    <w:basedOn w:val="Normal"/>
    <w:link w:val="BalloonTextChar"/>
    <w:uiPriority w:val="99"/>
    <w:semiHidden/>
    <w:rsid w:val="00071300"/>
    <w:rPr>
      <w:sz w:val="18"/>
      <w:szCs w:val="18"/>
    </w:rPr>
  </w:style>
  <w:style w:type="character" w:customStyle="1" w:styleId="BalloonTextChar">
    <w:name w:val="Balloon Text Char"/>
    <w:basedOn w:val="DefaultParagraphFont"/>
    <w:link w:val="BalloonText"/>
    <w:uiPriority w:val="99"/>
    <w:semiHidden/>
    <w:locked/>
    <w:rsid w:val="00071300"/>
    <w:rPr>
      <w:rFonts w:cs="Times New Roman"/>
      <w:kern w:val="2"/>
      <w:sz w:val="18"/>
      <w:szCs w:val="18"/>
    </w:rPr>
  </w:style>
  <w:style w:type="paragraph" w:styleId="Footer">
    <w:name w:val="footer"/>
    <w:basedOn w:val="Normal"/>
    <w:link w:val="FooterChar"/>
    <w:uiPriority w:val="99"/>
    <w:rsid w:val="00071300"/>
    <w:pPr>
      <w:snapToGrid w:val="0"/>
      <w:ind w:rightChars="100" w:right="210"/>
      <w:jc w:val="right"/>
    </w:pPr>
    <w:rPr>
      <w:sz w:val="18"/>
      <w:szCs w:val="18"/>
    </w:rPr>
  </w:style>
  <w:style w:type="character" w:customStyle="1" w:styleId="FooterChar">
    <w:name w:val="Footer Char"/>
    <w:basedOn w:val="DefaultParagraphFont"/>
    <w:link w:val="Footer"/>
    <w:uiPriority w:val="99"/>
    <w:semiHidden/>
    <w:locked/>
    <w:rsid w:val="00071300"/>
    <w:rPr>
      <w:rFonts w:cs="Times New Roman"/>
      <w:sz w:val="18"/>
      <w:szCs w:val="18"/>
    </w:rPr>
  </w:style>
  <w:style w:type="paragraph" w:styleId="Header">
    <w:name w:val="header"/>
    <w:basedOn w:val="Normal"/>
    <w:link w:val="HeaderChar"/>
    <w:uiPriority w:val="99"/>
    <w:rsid w:val="00071300"/>
    <w:pPr>
      <w:snapToGrid w:val="0"/>
      <w:jc w:val="left"/>
    </w:pPr>
    <w:rPr>
      <w:sz w:val="18"/>
      <w:szCs w:val="18"/>
    </w:rPr>
  </w:style>
  <w:style w:type="character" w:customStyle="1" w:styleId="HeaderChar">
    <w:name w:val="Header Char"/>
    <w:basedOn w:val="DefaultParagraphFont"/>
    <w:link w:val="Header"/>
    <w:uiPriority w:val="99"/>
    <w:semiHidden/>
    <w:locked/>
    <w:rsid w:val="00071300"/>
    <w:rPr>
      <w:rFonts w:cs="Times New Roman"/>
      <w:sz w:val="18"/>
      <w:szCs w:val="18"/>
    </w:rPr>
  </w:style>
  <w:style w:type="paragraph" w:styleId="TOC1">
    <w:name w:val="toc 1"/>
    <w:basedOn w:val="Normal"/>
    <w:next w:val="Normal"/>
    <w:uiPriority w:val="99"/>
    <w:rsid w:val="00071300"/>
    <w:pPr>
      <w:tabs>
        <w:tab w:val="right" w:leader="dot" w:pos="9241"/>
      </w:tabs>
      <w:spacing w:beforeLines="25" w:afterLines="25"/>
      <w:jc w:val="left"/>
    </w:pPr>
    <w:rPr>
      <w:rFonts w:ascii="宋体"/>
      <w:szCs w:val="21"/>
    </w:rPr>
  </w:style>
  <w:style w:type="paragraph" w:styleId="TOC4">
    <w:name w:val="toc 4"/>
    <w:basedOn w:val="Normal"/>
    <w:next w:val="Normal"/>
    <w:uiPriority w:val="99"/>
    <w:semiHidden/>
    <w:rsid w:val="00071300"/>
    <w:pPr>
      <w:tabs>
        <w:tab w:val="right" w:leader="dot" w:pos="9241"/>
      </w:tabs>
      <w:ind w:firstLineChars="200" w:firstLine="198"/>
      <w:jc w:val="left"/>
    </w:pPr>
    <w:rPr>
      <w:rFonts w:ascii="宋体"/>
      <w:szCs w:val="21"/>
    </w:rPr>
  </w:style>
  <w:style w:type="paragraph" w:styleId="Index1">
    <w:name w:val="index 1"/>
    <w:basedOn w:val="Normal"/>
    <w:next w:val="aff1"/>
    <w:uiPriority w:val="99"/>
    <w:rsid w:val="00071300"/>
    <w:pPr>
      <w:tabs>
        <w:tab w:val="right" w:leader="dot" w:pos="9299"/>
      </w:tabs>
      <w:jc w:val="left"/>
    </w:pPr>
    <w:rPr>
      <w:rFonts w:ascii="宋体"/>
      <w:szCs w:val="21"/>
    </w:rPr>
  </w:style>
  <w:style w:type="paragraph" w:styleId="IndexHeading">
    <w:name w:val="index heading"/>
    <w:basedOn w:val="Normal"/>
    <w:next w:val="Index1"/>
    <w:uiPriority w:val="99"/>
    <w:rsid w:val="00071300"/>
    <w:pPr>
      <w:spacing w:before="120" w:after="120"/>
      <w:jc w:val="center"/>
    </w:pPr>
    <w:rPr>
      <w:rFonts w:ascii="Calibri" w:hAnsi="Calibri"/>
      <w:b/>
      <w:bCs/>
      <w:iCs/>
      <w:szCs w:val="20"/>
    </w:rPr>
  </w:style>
  <w:style w:type="paragraph" w:customStyle="1" w:styleId="aff1">
    <w:name w:val="段"/>
    <w:link w:val="Char"/>
    <w:uiPriority w:val="99"/>
    <w:rsid w:val="00071300"/>
    <w:pPr>
      <w:tabs>
        <w:tab w:val="center" w:pos="4201"/>
        <w:tab w:val="right" w:leader="dot" w:pos="9298"/>
      </w:tabs>
      <w:autoSpaceDE w:val="0"/>
      <w:autoSpaceDN w:val="0"/>
      <w:ind w:firstLineChars="200" w:firstLine="420"/>
      <w:jc w:val="both"/>
    </w:pPr>
    <w:rPr>
      <w:rFonts w:ascii="宋体"/>
      <w:kern w:val="0"/>
      <w:sz w:val="22"/>
    </w:rPr>
  </w:style>
  <w:style w:type="paragraph" w:styleId="FootnoteText">
    <w:name w:val="footnote text"/>
    <w:basedOn w:val="Normal"/>
    <w:link w:val="FootnoteTextChar"/>
    <w:uiPriority w:val="99"/>
    <w:rsid w:val="00071300"/>
    <w:pPr>
      <w:numPr>
        <w:numId w:val="1"/>
      </w:numPr>
      <w:snapToGrid w:val="0"/>
      <w:jc w:val="left"/>
    </w:pPr>
    <w:rPr>
      <w:rFonts w:ascii="宋体"/>
      <w:sz w:val="18"/>
      <w:szCs w:val="18"/>
    </w:rPr>
  </w:style>
  <w:style w:type="character" w:customStyle="1" w:styleId="FootnoteTextChar">
    <w:name w:val="Footnote Text Char"/>
    <w:basedOn w:val="DefaultParagraphFont"/>
    <w:link w:val="FootnoteText"/>
    <w:uiPriority w:val="99"/>
    <w:locked/>
    <w:rsid w:val="00071300"/>
    <w:rPr>
      <w:rFonts w:ascii="宋体" w:cs="Times New Roman"/>
      <w:kern w:val="2"/>
      <w:sz w:val="18"/>
      <w:szCs w:val="18"/>
    </w:rPr>
  </w:style>
  <w:style w:type="paragraph" w:styleId="TOC6">
    <w:name w:val="toc 6"/>
    <w:basedOn w:val="Normal"/>
    <w:next w:val="Normal"/>
    <w:uiPriority w:val="99"/>
    <w:semiHidden/>
    <w:rsid w:val="00071300"/>
    <w:pPr>
      <w:tabs>
        <w:tab w:val="right" w:leader="dot" w:pos="9241"/>
      </w:tabs>
      <w:ind w:firstLineChars="400" w:firstLine="403"/>
      <w:jc w:val="left"/>
    </w:pPr>
    <w:rPr>
      <w:rFonts w:ascii="宋体"/>
      <w:szCs w:val="21"/>
    </w:rPr>
  </w:style>
  <w:style w:type="paragraph" w:styleId="Index7">
    <w:name w:val="index 7"/>
    <w:basedOn w:val="Normal"/>
    <w:next w:val="Normal"/>
    <w:uiPriority w:val="99"/>
    <w:rsid w:val="00071300"/>
    <w:pPr>
      <w:ind w:left="1470" w:hanging="210"/>
      <w:jc w:val="left"/>
    </w:pPr>
    <w:rPr>
      <w:rFonts w:ascii="Calibri" w:hAnsi="Calibri"/>
      <w:sz w:val="20"/>
      <w:szCs w:val="20"/>
    </w:rPr>
  </w:style>
  <w:style w:type="paragraph" w:styleId="Index9">
    <w:name w:val="index 9"/>
    <w:basedOn w:val="Normal"/>
    <w:next w:val="Normal"/>
    <w:uiPriority w:val="99"/>
    <w:rsid w:val="00071300"/>
    <w:pPr>
      <w:ind w:left="1890" w:hanging="210"/>
      <w:jc w:val="left"/>
    </w:pPr>
    <w:rPr>
      <w:rFonts w:ascii="Calibri" w:hAnsi="Calibri"/>
      <w:sz w:val="20"/>
      <w:szCs w:val="20"/>
    </w:rPr>
  </w:style>
  <w:style w:type="paragraph" w:styleId="TOC2">
    <w:name w:val="toc 2"/>
    <w:basedOn w:val="Normal"/>
    <w:next w:val="Normal"/>
    <w:uiPriority w:val="99"/>
    <w:rsid w:val="00071300"/>
    <w:pPr>
      <w:tabs>
        <w:tab w:val="right" w:leader="dot" w:pos="9241"/>
      </w:tabs>
    </w:pPr>
    <w:rPr>
      <w:rFonts w:ascii="宋体"/>
      <w:szCs w:val="21"/>
    </w:rPr>
  </w:style>
  <w:style w:type="paragraph" w:styleId="TOC9">
    <w:name w:val="toc 9"/>
    <w:basedOn w:val="Normal"/>
    <w:next w:val="Normal"/>
    <w:uiPriority w:val="99"/>
    <w:semiHidden/>
    <w:rsid w:val="00071300"/>
    <w:pPr>
      <w:ind w:left="1470"/>
      <w:jc w:val="left"/>
    </w:pPr>
    <w:rPr>
      <w:sz w:val="20"/>
      <w:szCs w:val="20"/>
    </w:rPr>
  </w:style>
  <w:style w:type="paragraph" w:styleId="Index2">
    <w:name w:val="index 2"/>
    <w:basedOn w:val="Normal"/>
    <w:next w:val="Normal"/>
    <w:uiPriority w:val="99"/>
    <w:rsid w:val="00071300"/>
    <w:pPr>
      <w:ind w:left="420" w:hanging="210"/>
      <w:jc w:val="left"/>
    </w:pPr>
    <w:rPr>
      <w:rFonts w:ascii="Calibri" w:hAnsi="Calibri"/>
      <w:sz w:val="20"/>
      <w:szCs w:val="20"/>
    </w:rPr>
  </w:style>
  <w:style w:type="paragraph" w:styleId="BodyTextFirstIndent">
    <w:name w:val="Body Text First Indent"/>
    <w:basedOn w:val="BodyText"/>
    <w:link w:val="BodyTextFirstIndentChar"/>
    <w:uiPriority w:val="99"/>
    <w:rsid w:val="00071300"/>
    <w:pPr>
      <w:spacing w:after="0"/>
      <w:ind w:firstLine="425"/>
    </w:pPr>
    <w:rPr>
      <w:rFonts w:ascii="宋体"/>
      <w:szCs w:val="20"/>
    </w:rPr>
  </w:style>
  <w:style w:type="character" w:customStyle="1" w:styleId="BodyTextFirstIndentChar">
    <w:name w:val="Body Text First Indent Char"/>
    <w:basedOn w:val="BodyTextChar"/>
    <w:link w:val="BodyTextFirstIndent"/>
    <w:uiPriority w:val="99"/>
    <w:semiHidden/>
    <w:locked/>
    <w:rsid w:val="00071300"/>
  </w:style>
  <w:style w:type="table" w:styleId="TableGrid">
    <w:name w:val="Table Grid"/>
    <w:basedOn w:val="TableNormal"/>
    <w:uiPriority w:val="99"/>
    <w:rsid w:val="00071300"/>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071300"/>
    <w:rPr>
      <w:rFonts w:cs="Times New Roman"/>
      <w:vertAlign w:val="superscript"/>
    </w:rPr>
  </w:style>
  <w:style w:type="character" w:styleId="PageNumber">
    <w:name w:val="page number"/>
    <w:basedOn w:val="DefaultParagraphFont"/>
    <w:uiPriority w:val="99"/>
    <w:rsid w:val="00071300"/>
    <w:rPr>
      <w:rFonts w:ascii="Times New Roman" w:eastAsia="宋体" w:hAnsi="Times New Roman" w:cs="Times New Roman"/>
      <w:sz w:val="18"/>
    </w:rPr>
  </w:style>
  <w:style w:type="character" w:styleId="Hyperlink">
    <w:name w:val="Hyperlink"/>
    <w:basedOn w:val="DefaultParagraphFont"/>
    <w:uiPriority w:val="99"/>
    <w:rsid w:val="00071300"/>
    <w:rPr>
      <w:rFonts w:cs="Times New Roman"/>
      <w:color w:val="0000FF"/>
      <w:spacing w:val="0"/>
      <w:w w:val="100"/>
      <w:sz w:val="21"/>
      <w:u w:val="single"/>
    </w:rPr>
  </w:style>
  <w:style w:type="character" w:styleId="FootnoteReference">
    <w:name w:val="footnote reference"/>
    <w:basedOn w:val="DefaultParagraphFont"/>
    <w:uiPriority w:val="99"/>
    <w:semiHidden/>
    <w:rsid w:val="00071300"/>
    <w:rPr>
      <w:rFonts w:cs="Times New Roman"/>
      <w:vertAlign w:val="superscript"/>
    </w:rPr>
  </w:style>
  <w:style w:type="character" w:customStyle="1" w:styleId="Char">
    <w:name w:val="段 Char"/>
    <w:link w:val="aff1"/>
    <w:uiPriority w:val="99"/>
    <w:locked/>
    <w:rsid w:val="00071300"/>
    <w:rPr>
      <w:rFonts w:ascii="宋体"/>
      <w:sz w:val="22"/>
      <w:lang w:val="en-US" w:eastAsia="zh-CN"/>
    </w:rPr>
  </w:style>
  <w:style w:type="paragraph" w:customStyle="1" w:styleId="a5">
    <w:name w:val="一级条标题"/>
    <w:next w:val="aff1"/>
    <w:uiPriority w:val="99"/>
    <w:rsid w:val="00071300"/>
    <w:pPr>
      <w:numPr>
        <w:ilvl w:val="1"/>
        <w:numId w:val="2"/>
      </w:numPr>
      <w:spacing w:beforeLines="50" w:afterLines="50"/>
      <w:outlineLvl w:val="2"/>
    </w:pPr>
    <w:rPr>
      <w:rFonts w:ascii="黑体" w:eastAsia="黑体"/>
      <w:kern w:val="0"/>
      <w:szCs w:val="21"/>
    </w:rPr>
  </w:style>
  <w:style w:type="paragraph" w:customStyle="1" w:styleId="aff2">
    <w:name w:val="标准书脚_奇数页"/>
    <w:uiPriority w:val="99"/>
    <w:rsid w:val="00071300"/>
    <w:pPr>
      <w:spacing w:before="120"/>
      <w:ind w:right="198"/>
      <w:jc w:val="right"/>
    </w:pPr>
    <w:rPr>
      <w:rFonts w:ascii="宋体"/>
      <w:kern w:val="0"/>
      <w:sz w:val="18"/>
      <w:szCs w:val="18"/>
    </w:rPr>
  </w:style>
  <w:style w:type="paragraph" w:customStyle="1" w:styleId="aff3">
    <w:name w:val="标准书眉_奇数页"/>
    <w:next w:val="Normal"/>
    <w:uiPriority w:val="99"/>
    <w:rsid w:val="00071300"/>
    <w:pPr>
      <w:tabs>
        <w:tab w:val="center" w:pos="4154"/>
        <w:tab w:val="right" w:pos="8306"/>
      </w:tabs>
      <w:spacing w:after="220"/>
      <w:jc w:val="right"/>
    </w:pPr>
    <w:rPr>
      <w:rFonts w:ascii="黑体" w:eastAsia="黑体"/>
      <w:kern w:val="0"/>
      <w:szCs w:val="21"/>
    </w:rPr>
  </w:style>
  <w:style w:type="paragraph" w:customStyle="1" w:styleId="a4">
    <w:name w:val="章标题"/>
    <w:next w:val="aff1"/>
    <w:uiPriority w:val="99"/>
    <w:rsid w:val="00071300"/>
    <w:pPr>
      <w:numPr>
        <w:numId w:val="2"/>
      </w:numPr>
      <w:spacing w:beforeLines="100" w:afterLines="100"/>
      <w:jc w:val="both"/>
      <w:outlineLvl w:val="1"/>
    </w:pPr>
    <w:rPr>
      <w:rFonts w:ascii="黑体" w:eastAsia="黑体"/>
      <w:kern w:val="0"/>
      <w:szCs w:val="20"/>
    </w:rPr>
  </w:style>
  <w:style w:type="paragraph" w:customStyle="1" w:styleId="a6">
    <w:name w:val="二级条标题"/>
    <w:basedOn w:val="a5"/>
    <w:next w:val="aff1"/>
    <w:uiPriority w:val="99"/>
    <w:rsid w:val="00071300"/>
    <w:pPr>
      <w:numPr>
        <w:ilvl w:val="2"/>
      </w:numPr>
      <w:spacing w:before="50" w:after="50"/>
      <w:outlineLvl w:val="3"/>
    </w:pPr>
  </w:style>
  <w:style w:type="paragraph" w:customStyle="1" w:styleId="20">
    <w:name w:val="封面标准号2"/>
    <w:uiPriority w:val="99"/>
    <w:rsid w:val="0007130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c">
    <w:name w:val="列项——（一级）"/>
    <w:uiPriority w:val="99"/>
    <w:rsid w:val="00071300"/>
    <w:pPr>
      <w:widowControl w:val="0"/>
      <w:numPr>
        <w:numId w:val="3"/>
      </w:numPr>
      <w:jc w:val="both"/>
    </w:pPr>
    <w:rPr>
      <w:rFonts w:ascii="宋体"/>
      <w:kern w:val="0"/>
      <w:szCs w:val="20"/>
    </w:rPr>
  </w:style>
  <w:style w:type="paragraph" w:customStyle="1" w:styleId="ad">
    <w:name w:val="列项●（二级）"/>
    <w:uiPriority w:val="99"/>
    <w:rsid w:val="00071300"/>
    <w:pPr>
      <w:numPr>
        <w:ilvl w:val="1"/>
        <w:numId w:val="3"/>
      </w:numPr>
      <w:tabs>
        <w:tab w:val="left" w:pos="840"/>
      </w:tabs>
      <w:jc w:val="both"/>
    </w:pPr>
    <w:rPr>
      <w:rFonts w:ascii="宋体"/>
      <w:kern w:val="0"/>
      <w:szCs w:val="20"/>
    </w:rPr>
  </w:style>
  <w:style w:type="paragraph" w:customStyle="1" w:styleId="aff4">
    <w:name w:val="目次、标准名称标题"/>
    <w:basedOn w:val="Normal"/>
    <w:next w:val="aff1"/>
    <w:uiPriority w:val="99"/>
    <w:rsid w:val="0007130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1"/>
    <w:uiPriority w:val="99"/>
    <w:rsid w:val="00071300"/>
    <w:pPr>
      <w:numPr>
        <w:ilvl w:val="3"/>
      </w:numPr>
      <w:outlineLvl w:val="4"/>
    </w:pPr>
  </w:style>
  <w:style w:type="paragraph" w:customStyle="1" w:styleId="a1">
    <w:name w:val="示例"/>
    <w:next w:val="aff5"/>
    <w:uiPriority w:val="99"/>
    <w:rsid w:val="00071300"/>
    <w:pPr>
      <w:widowControl w:val="0"/>
      <w:numPr>
        <w:numId w:val="4"/>
      </w:numPr>
      <w:jc w:val="both"/>
    </w:pPr>
    <w:rPr>
      <w:rFonts w:ascii="宋体"/>
      <w:kern w:val="0"/>
      <w:sz w:val="18"/>
      <w:szCs w:val="18"/>
    </w:rPr>
  </w:style>
  <w:style w:type="paragraph" w:customStyle="1" w:styleId="aff5">
    <w:name w:val="示例内容"/>
    <w:uiPriority w:val="99"/>
    <w:rsid w:val="00071300"/>
    <w:pPr>
      <w:ind w:firstLineChars="200" w:firstLine="200"/>
    </w:pPr>
    <w:rPr>
      <w:rFonts w:ascii="宋体"/>
      <w:kern w:val="0"/>
      <w:sz w:val="18"/>
      <w:szCs w:val="18"/>
    </w:rPr>
  </w:style>
  <w:style w:type="paragraph" w:customStyle="1" w:styleId="af0">
    <w:name w:val="数字编号列项（二级）"/>
    <w:uiPriority w:val="99"/>
    <w:rsid w:val="00071300"/>
    <w:pPr>
      <w:numPr>
        <w:ilvl w:val="1"/>
        <w:numId w:val="5"/>
      </w:numPr>
      <w:jc w:val="both"/>
    </w:pPr>
    <w:rPr>
      <w:rFonts w:ascii="宋体"/>
      <w:kern w:val="0"/>
      <w:szCs w:val="20"/>
    </w:rPr>
  </w:style>
  <w:style w:type="paragraph" w:customStyle="1" w:styleId="a8">
    <w:name w:val="四级条标题"/>
    <w:basedOn w:val="a7"/>
    <w:next w:val="aff1"/>
    <w:uiPriority w:val="99"/>
    <w:rsid w:val="00071300"/>
    <w:pPr>
      <w:numPr>
        <w:ilvl w:val="4"/>
      </w:numPr>
      <w:outlineLvl w:val="5"/>
    </w:pPr>
  </w:style>
  <w:style w:type="paragraph" w:customStyle="1" w:styleId="a9">
    <w:name w:val="五级条标题"/>
    <w:basedOn w:val="a8"/>
    <w:next w:val="aff1"/>
    <w:uiPriority w:val="99"/>
    <w:rsid w:val="00071300"/>
    <w:pPr>
      <w:numPr>
        <w:ilvl w:val="5"/>
      </w:numPr>
      <w:outlineLvl w:val="6"/>
    </w:pPr>
  </w:style>
  <w:style w:type="paragraph" w:customStyle="1" w:styleId="aff0">
    <w:name w:val="注："/>
    <w:next w:val="aff1"/>
    <w:uiPriority w:val="99"/>
    <w:rsid w:val="00071300"/>
    <w:pPr>
      <w:widowControl w:val="0"/>
      <w:numPr>
        <w:numId w:val="6"/>
      </w:numPr>
      <w:autoSpaceDE w:val="0"/>
      <w:autoSpaceDN w:val="0"/>
      <w:jc w:val="both"/>
    </w:pPr>
    <w:rPr>
      <w:rFonts w:ascii="宋体"/>
      <w:kern w:val="0"/>
      <w:sz w:val="18"/>
      <w:szCs w:val="18"/>
    </w:rPr>
  </w:style>
  <w:style w:type="paragraph" w:customStyle="1" w:styleId="a">
    <w:name w:val="注×："/>
    <w:uiPriority w:val="99"/>
    <w:rsid w:val="00071300"/>
    <w:pPr>
      <w:widowControl w:val="0"/>
      <w:numPr>
        <w:numId w:val="7"/>
      </w:numPr>
      <w:autoSpaceDE w:val="0"/>
      <w:autoSpaceDN w:val="0"/>
      <w:jc w:val="both"/>
    </w:pPr>
    <w:rPr>
      <w:rFonts w:ascii="宋体"/>
      <w:kern w:val="0"/>
      <w:sz w:val="18"/>
      <w:szCs w:val="18"/>
    </w:rPr>
  </w:style>
  <w:style w:type="paragraph" w:customStyle="1" w:styleId="af">
    <w:name w:val="字母编号列项（一级）"/>
    <w:uiPriority w:val="99"/>
    <w:rsid w:val="00071300"/>
    <w:pPr>
      <w:numPr>
        <w:numId w:val="5"/>
      </w:numPr>
      <w:jc w:val="both"/>
    </w:pPr>
    <w:rPr>
      <w:rFonts w:ascii="宋体"/>
      <w:kern w:val="0"/>
      <w:szCs w:val="20"/>
    </w:rPr>
  </w:style>
  <w:style w:type="paragraph" w:customStyle="1" w:styleId="ae">
    <w:name w:val="列项◆（三级）"/>
    <w:basedOn w:val="Normal"/>
    <w:uiPriority w:val="99"/>
    <w:rsid w:val="00071300"/>
    <w:pPr>
      <w:numPr>
        <w:ilvl w:val="2"/>
        <w:numId w:val="3"/>
      </w:numPr>
    </w:pPr>
    <w:rPr>
      <w:rFonts w:ascii="宋体"/>
      <w:szCs w:val="21"/>
    </w:rPr>
  </w:style>
  <w:style w:type="paragraph" w:customStyle="1" w:styleId="af1">
    <w:name w:val="编号列项（三级）"/>
    <w:uiPriority w:val="99"/>
    <w:rsid w:val="00071300"/>
    <w:pPr>
      <w:numPr>
        <w:ilvl w:val="2"/>
        <w:numId w:val="5"/>
      </w:numPr>
    </w:pPr>
    <w:rPr>
      <w:rFonts w:ascii="宋体"/>
      <w:kern w:val="0"/>
      <w:szCs w:val="20"/>
    </w:rPr>
  </w:style>
  <w:style w:type="paragraph" w:customStyle="1" w:styleId="af2">
    <w:name w:val="示例×："/>
    <w:basedOn w:val="a4"/>
    <w:uiPriority w:val="99"/>
    <w:rsid w:val="00071300"/>
    <w:pPr>
      <w:numPr>
        <w:numId w:val="8"/>
      </w:numPr>
      <w:spacing w:beforeLines="0" w:afterLines="0"/>
      <w:ind w:left="0"/>
      <w:outlineLvl w:val="9"/>
    </w:pPr>
    <w:rPr>
      <w:rFonts w:ascii="宋体" w:eastAsia="宋体"/>
      <w:sz w:val="18"/>
      <w:szCs w:val="18"/>
    </w:rPr>
  </w:style>
  <w:style w:type="paragraph" w:customStyle="1" w:styleId="aff6">
    <w:name w:val="二级无"/>
    <w:basedOn w:val="a6"/>
    <w:uiPriority w:val="99"/>
    <w:rsid w:val="00071300"/>
    <w:pPr>
      <w:spacing w:beforeLines="0" w:afterLines="0"/>
    </w:pPr>
    <w:rPr>
      <w:rFonts w:ascii="宋体" w:eastAsia="宋体"/>
    </w:rPr>
  </w:style>
  <w:style w:type="paragraph" w:customStyle="1" w:styleId="aff7">
    <w:name w:val="注：（正文）"/>
    <w:basedOn w:val="aff0"/>
    <w:next w:val="aff1"/>
    <w:uiPriority w:val="99"/>
    <w:rsid w:val="00071300"/>
  </w:style>
  <w:style w:type="paragraph" w:customStyle="1" w:styleId="a3">
    <w:name w:val="注×：（正文）"/>
    <w:uiPriority w:val="99"/>
    <w:rsid w:val="00071300"/>
    <w:pPr>
      <w:numPr>
        <w:numId w:val="9"/>
      </w:numPr>
      <w:jc w:val="both"/>
    </w:pPr>
    <w:rPr>
      <w:rFonts w:ascii="宋体"/>
      <w:kern w:val="0"/>
      <w:sz w:val="18"/>
      <w:szCs w:val="18"/>
    </w:rPr>
  </w:style>
  <w:style w:type="paragraph" w:customStyle="1" w:styleId="aff8">
    <w:name w:val="标准标志"/>
    <w:next w:val="Normal"/>
    <w:uiPriority w:val="99"/>
    <w:rsid w:val="00071300"/>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9">
    <w:name w:val="标准称谓"/>
    <w:next w:val="Normal"/>
    <w:uiPriority w:val="99"/>
    <w:rsid w:val="0007130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a">
    <w:name w:val="标准书脚_偶数页"/>
    <w:uiPriority w:val="99"/>
    <w:rsid w:val="00071300"/>
    <w:pPr>
      <w:spacing w:before="120"/>
      <w:ind w:left="221"/>
    </w:pPr>
    <w:rPr>
      <w:rFonts w:ascii="宋体"/>
      <w:kern w:val="0"/>
      <w:sz w:val="18"/>
      <w:szCs w:val="18"/>
    </w:rPr>
  </w:style>
  <w:style w:type="paragraph" w:customStyle="1" w:styleId="affb">
    <w:name w:val="标准书眉_偶数页"/>
    <w:basedOn w:val="aff3"/>
    <w:next w:val="Normal"/>
    <w:uiPriority w:val="99"/>
    <w:rsid w:val="00071300"/>
    <w:pPr>
      <w:jc w:val="left"/>
    </w:pPr>
  </w:style>
  <w:style w:type="paragraph" w:customStyle="1" w:styleId="affc">
    <w:name w:val="标准书眉一"/>
    <w:uiPriority w:val="99"/>
    <w:rsid w:val="00071300"/>
    <w:pPr>
      <w:jc w:val="both"/>
    </w:pPr>
    <w:rPr>
      <w:kern w:val="0"/>
      <w:sz w:val="20"/>
      <w:szCs w:val="20"/>
    </w:rPr>
  </w:style>
  <w:style w:type="paragraph" w:customStyle="1" w:styleId="affd">
    <w:name w:val="参考文献"/>
    <w:basedOn w:val="Normal"/>
    <w:next w:val="aff1"/>
    <w:uiPriority w:val="99"/>
    <w:rsid w:val="0007130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e">
    <w:name w:val="参考文献、索引标题"/>
    <w:basedOn w:val="Normal"/>
    <w:next w:val="aff1"/>
    <w:uiPriority w:val="99"/>
    <w:rsid w:val="00071300"/>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
    <w:name w:val="发布"/>
    <w:uiPriority w:val="99"/>
    <w:rsid w:val="00071300"/>
    <w:rPr>
      <w:rFonts w:ascii="黑体" w:eastAsia="黑体"/>
      <w:spacing w:val="85"/>
      <w:w w:val="100"/>
      <w:position w:val="3"/>
      <w:sz w:val="28"/>
    </w:rPr>
  </w:style>
  <w:style w:type="paragraph" w:customStyle="1" w:styleId="afff0">
    <w:name w:val="发布部门"/>
    <w:next w:val="aff1"/>
    <w:uiPriority w:val="99"/>
    <w:rsid w:val="00071300"/>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1">
    <w:name w:val="发布日期"/>
    <w:uiPriority w:val="99"/>
    <w:rsid w:val="00071300"/>
    <w:pPr>
      <w:framePr w:w="3997" w:h="471" w:hRule="exact" w:vSpace="181" w:wrap="around" w:hAnchor="page" w:x="7089" w:y="14097" w:anchorLock="1"/>
    </w:pPr>
    <w:rPr>
      <w:rFonts w:eastAsia="黑体"/>
      <w:kern w:val="0"/>
      <w:sz w:val="28"/>
      <w:szCs w:val="20"/>
    </w:rPr>
  </w:style>
  <w:style w:type="paragraph" w:customStyle="1" w:styleId="afff2">
    <w:name w:val="封面标准代替信息"/>
    <w:uiPriority w:val="99"/>
    <w:rsid w:val="00071300"/>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0">
    <w:name w:val="封面标准号1"/>
    <w:uiPriority w:val="99"/>
    <w:rsid w:val="00071300"/>
    <w:pPr>
      <w:widowControl w:val="0"/>
      <w:kinsoku w:val="0"/>
      <w:overflowPunct w:val="0"/>
      <w:autoSpaceDE w:val="0"/>
      <w:autoSpaceDN w:val="0"/>
      <w:spacing w:before="308"/>
      <w:jc w:val="right"/>
      <w:textAlignment w:val="center"/>
    </w:pPr>
    <w:rPr>
      <w:kern w:val="0"/>
      <w:sz w:val="28"/>
      <w:szCs w:val="20"/>
    </w:rPr>
  </w:style>
  <w:style w:type="paragraph" w:customStyle="1" w:styleId="afff3">
    <w:name w:val="封面标准名称"/>
    <w:uiPriority w:val="99"/>
    <w:rsid w:val="00071300"/>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4">
    <w:name w:val="封面标准英文名称"/>
    <w:basedOn w:val="afff3"/>
    <w:uiPriority w:val="99"/>
    <w:rsid w:val="00071300"/>
    <w:pPr>
      <w:framePr w:wrap="around"/>
      <w:spacing w:before="370" w:line="400" w:lineRule="exact"/>
    </w:pPr>
    <w:rPr>
      <w:rFonts w:ascii="Times New Roman"/>
      <w:sz w:val="28"/>
      <w:szCs w:val="28"/>
    </w:rPr>
  </w:style>
  <w:style w:type="paragraph" w:customStyle="1" w:styleId="afff5">
    <w:name w:val="封面一致性程度标识"/>
    <w:basedOn w:val="afff4"/>
    <w:uiPriority w:val="99"/>
    <w:rsid w:val="00071300"/>
    <w:pPr>
      <w:framePr w:wrap="around"/>
      <w:spacing w:before="440"/>
    </w:pPr>
    <w:rPr>
      <w:rFonts w:ascii="宋体" w:eastAsia="宋体"/>
    </w:rPr>
  </w:style>
  <w:style w:type="paragraph" w:customStyle="1" w:styleId="afff6">
    <w:name w:val="封面标准文稿类别"/>
    <w:basedOn w:val="afff5"/>
    <w:uiPriority w:val="99"/>
    <w:rsid w:val="00071300"/>
    <w:pPr>
      <w:framePr w:wrap="around"/>
      <w:spacing w:after="160" w:line="240" w:lineRule="auto"/>
    </w:pPr>
    <w:rPr>
      <w:sz w:val="24"/>
    </w:rPr>
  </w:style>
  <w:style w:type="paragraph" w:customStyle="1" w:styleId="afff7">
    <w:name w:val="封面标准文稿编辑信息"/>
    <w:basedOn w:val="afff6"/>
    <w:uiPriority w:val="99"/>
    <w:rsid w:val="00071300"/>
    <w:pPr>
      <w:framePr w:wrap="around"/>
      <w:spacing w:before="180" w:line="180" w:lineRule="exact"/>
    </w:pPr>
    <w:rPr>
      <w:sz w:val="21"/>
    </w:rPr>
  </w:style>
  <w:style w:type="paragraph" w:customStyle="1" w:styleId="afff8">
    <w:name w:val="封面正文"/>
    <w:uiPriority w:val="99"/>
    <w:rsid w:val="00071300"/>
    <w:pPr>
      <w:jc w:val="both"/>
    </w:pPr>
    <w:rPr>
      <w:kern w:val="0"/>
      <w:sz w:val="20"/>
      <w:szCs w:val="20"/>
    </w:rPr>
  </w:style>
  <w:style w:type="paragraph" w:customStyle="1" w:styleId="af7">
    <w:name w:val="附录标识"/>
    <w:basedOn w:val="Normal"/>
    <w:next w:val="aff1"/>
    <w:uiPriority w:val="99"/>
    <w:rsid w:val="00071300"/>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9">
    <w:name w:val="附录标题"/>
    <w:basedOn w:val="aff1"/>
    <w:next w:val="aff1"/>
    <w:uiPriority w:val="99"/>
    <w:rsid w:val="00071300"/>
    <w:pPr>
      <w:ind w:firstLineChars="0" w:firstLine="0"/>
      <w:jc w:val="center"/>
    </w:pPr>
    <w:rPr>
      <w:rFonts w:ascii="黑体" w:eastAsia="黑体"/>
    </w:rPr>
  </w:style>
  <w:style w:type="paragraph" w:customStyle="1" w:styleId="af4">
    <w:name w:val="附录表标号"/>
    <w:basedOn w:val="Normal"/>
    <w:next w:val="aff1"/>
    <w:uiPriority w:val="99"/>
    <w:rsid w:val="00071300"/>
    <w:pPr>
      <w:numPr>
        <w:numId w:val="11"/>
      </w:numPr>
      <w:tabs>
        <w:tab w:val="clear" w:pos="0"/>
      </w:tabs>
      <w:spacing w:line="14" w:lineRule="exact"/>
      <w:ind w:left="811" w:hanging="448"/>
      <w:jc w:val="center"/>
      <w:outlineLvl w:val="0"/>
    </w:pPr>
    <w:rPr>
      <w:color w:val="FFFFFF"/>
    </w:rPr>
  </w:style>
  <w:style w:type="paragraph" w:customStyle="1" w:styleId="af5">
    <w:name w:val="附录表标题"/>
    <w:basedOn w:val="Normal"/>
    <w:next w:val="aff1"/>
    <w:uiPriority w:val="99"/>
    <w:rsid w:val="00071300"/>
    <w:pPr>
      <w:numPr>
        <w:ilvl w:val="1"/>
        <w:numId w:val="11"/>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Normal"/>
    <w:next w:val="aff1"/>
    <w:uiPriority w:val="99"/>
    <w:rsid w:val="0007130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a">
    <w:name w:val="附录二级无"/>
    <w:basedOn w:val="afa"/>
    <w:uiPriority w:val="99"/>
    <w:rsid w:val="00071300"/>
    <w:pPr>
      <w:tabs>
        <w:tab w:val="clear" w:pos="360"/>
      </w:tabs>
      <w:spacing w:beforeLines="0" w:afterLines="0"/>
    </w:pPr>
    <w:rPr>
      <w:rFonts w:ascii="宋体" w:eastAsia="宋体"/>
      <w:szCs w:val="21"/>
    </w:rPr>
  </w:style>
  <w:style w:type="paragraph" w:customStyle="1" w:styleId="afffb">
    <w:name w:val="附录公式"/>
    <w:basedOn w:val="aff1"/>
    <w:next w:val="aff1"/>
    <w:link w:val="Char0"/>
    <w:uiPriority w:val="99"/>
    <w:rsid w:val="00071300"/>
  </w:style>
  <w:style w:type="character" w:customStyle="1" w:styleId="Char0">
    <w:name w:val="附录公式 Char"/>
    <w:basedOn w:val="Char"/>
    <w:link w:val="afffb"/>
    <w:uiPriority w:val="99"/>
    <w:locked/>
    <w:rsid w:val="00071300"/>
    <w:rPr>
      <w:rFonts w:cs="Times New Roman"/>
      <w:szCs w:val="22"/>
      <w:lang w:bidi="ar-SA"/>
    </w:rPr>
  </w:style>
  <w:style w:type="paragraph" w:customStyle="1" w:styleId="afffc">
    <w:name w:val="附录公式编号制表符"/>
    <w:basedOn w:val="Normal"/>
    <w:next w:val="aff1"/>
    <w:uiPriority w:val="99"/>
    <w:rsid w:val="00071300"/>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1"/>
    <w:uiPriority w:val="99"/>
    <w:rsid w:val="00071300"/>
    <w:pPr>
      <w:numPr>
        <w:ilvl w:val="4"/>
      </w:numPr>
      <w:outlineLvl w:val="4"/>
    </w:pPr>
  </w:style>
  <w:style w:type="paragraph" w:customStyle="1" w:styleId="afffd">
    <w:name w:val="附录三级无"/>
    <w:basedOn w:val="afb"/>
    <w:uiPriority w:val="99"/>
    <w:rsid w:val="00071300"/>
    <w:pPr>
      <w:tabs>
        <w:tab w:val="clear" w:pos="360"/>
      </w:tabs>
      <w:spacing w:beforeLines="0" w:afterLines="0"/>
    </w:pPr>
    <w:rPr>
      <w:rFonts w:ascii="宋体" w:eastAsia="宋体"/>
      <w:szCs w:val="21"/>
    </w:rPr>
  </w:style>
  <w:style w:type="paragraph" w:customStyle="1" w:styleId="aff">
    <w:name w:val="附录数字编号列项（二级）"/>
    <w:uiPriority w:val="99"/>
    <w:rsid w:val="00071300"/>
    <w:pPr>
      <w:numPr>
        <w:ilvl w:val="1"/>
        <w:numId w:val="12"/>
      </w:numPr>
    </w:pPr>
    <w:rPr>
      <w:rFonts w:ascii="宋体"/>
      <w:kern w:val="0"/>
      <w:szCs w:val="20"/>
    </w:rPr>
  </w:style>
  <w:style w:type="paragraph" w:customStyle="1" w:styleId="afc">
    <w:name w:val="附录四级条标题"/>
    <w:basedOn w:val="afb"/>
    <w:next w:val="aff1"/>
    <w:uiPriority w:val="99"/>
    <w:rsid w:val="00071300"/>
    <w:pPr>
      <w:numPr>
        <w:ilvl w:val="5"/>
      </w:numPr>
      <w:outlineLvl w:val="5"/>
    </w:pPr>
  </w:style>
  <w:style w:type="paragraph" w:customStyle="1" w:styleId="afffe">
    <w:name w:val="附录四级无"/>
    <w:basedOn w:val="afc"/>
    <w:uiPriority w:val="99"/>
    <w:rsid w:val="00071300"/>
    <w:pPr>
      <w:tabs>
        <w:tab w:val="clear" w:pos="360"/>
      </w:tabs>
      <w:spacing w:beforeLines="0" w:afterLines="0"/>
    </w:pPr>
    <w:rPr>
      <w:rFonts w:ascii="宋体" w:eastAsia="宋体"/>
      <w:szCs w:val="21"/>
    </w:rPr>
  </w:style>
  <w:style w:type="paragraph" w:customStyle="1" w:styleId="aa">
    <w:name w:val="附录图标号"/>
    <w:basedOn w:val="Normal"/>
    <w:uiPriority w:val="99"/>
    <w:rsid w:val="00071300"/>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Normal"/>
    <w:next w:val="aff1"/>
    <w:uiPriority w:val="99"/>
    <w:rsid w:val="00071300"/>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1"/>
    <w:uiPriority w:val="99"/>
    <w:rsid w:val="00071300"/>
    <w:pPr>
      <w:numPr>
        <w:ilvl w:val="6"/>
      </w:numPr>
      <w:outlineLvl w:val="6"/>
    </w:pPr>
  </w:style>
  <w:style w:type="paragraph" w:customStyle="1" w:styleId="affff">
    <w:name w:val="附录五级无"/>
    <w:basedOn w:val="afd"/>
    <w:uiPriority w:val="99"/>
    <w:rsid w:val="00071300"/>
    <w:pPr>
      <w:tabs>
        <w:tab w:val="clear" w:pos="360"/>
      </w:tabs>
      <w:spacing w:beforeLines="0" w:afterLines="0"/>
    </w:pPr>
    <w:rPr>
      <w:rFonts w:ascii="宋体" w:eastAsia="宋体"/>
      <w:szCs w:val="21"/>
    </w:rPr>
  </w:style>
  <w:style w:type="paragraph" w:customStyle="1" w:styleId="af8">
    <w:name w:val="附录章标题"/>
    <w:next w:val="aff1"/>
    <w:uiPriority w:val="99"/>
    <w:rsid w:val="00071300"/>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9">
    <w:name w:val="附录一级条标题"/>
    <w:basedOn w:val="af8"/>
    <w:next w:val="aff1"/>
    <w:uiPriority w:val="99"/>
    <w:rsid w:val="00071300"/>
    <w:pPr>
      <w:numPr>
        <w:ilvl w:val="2"/>
      </w:numPr>
      <w:autoSpaceDN w:val="0"/>
      <w:spacing w:beforeLines="50" w:afterLines="50"/>
      <w:outlineLvl w:val="2"/>
    </w:pPr>
  </w:style>
  <w:style w:type="paragraph" w:customStyle="1" w:styleId="affff0">
    <w:name w:val="附录一级无"/>
    <w:basedOn w:val="af9"/>
    <w:uiPriority w:val="99"/>
    <w:rsid w:val="00071300"/>
    <w:pPr>
      <w:tabs>
        <w:tab w:val="clear" w:pos="360"/>
      </w:tabs>
      <w:spacing w:beforeLines="0" w:afterLines="0"/>
    </w:pPr>
    <w:rPr>
      <w:rFonts w:ascii="宋体" w:eastAsia="宋体"/>
      <w:szCs w:val="21"/>
    </w:rPr>
  </w:style>
  <w:style w:type="paragraph" w:customStyle="1" w:styleId="afe">
    <w:name w:val="附录字母编号列项（一级）"/>
    <w:uiPriority w:val="99"/>
    <w:rsid w:val="00071300"/>
    <w:pPr>
      <w:numPr>
        <w:numId w:val="12"/>
      </w:numPr>
    </w:pPr>
    <w:rPr>
      <w:rFonts w:ascii="宋体"/>
      <w:kern w:val="0"/>
      <w:szCs w:val="20"/>
    </w:rPr>
  </w:style>
  <w:style w:type="paragraph" w:customStyle="1" w:styleId="affff1">
    <w:name w:val="列项说明"/>
    <w:basedOn w:val="Normal"/>
    <w:uiPriority w:val="99"/>
    <w:rsid w:val="00071300"/>
    <w:pPr>
      <w:adjustRightInd w:val="0"/>
      <w:spacing w:line="320" w:lineRule="exact"/>
      <w:ind w:leftChars="200" w:left="400" w:hangingChars="200" w:hanging="200"/>
      <w:jc w:val="left"/>
      <w:textAlignment w:val="baseline"/>
    </w:pPr>
    <w:rPr>
      <w:rFonts w:ascii="宋体"/>
      <w:kern w:val="0"/>
      <w:szCs w:val="20"/>
    </w:rPr>
  </w:style>
  <w:style w:type="paragraph" w:customStyle="1" w:styleId="affff2">
    <w:name w:val="列项说明数字编号"/>
    <w:uiPriority w:val="99"/>
    <w:rsid w:val="00071300"/>
    <w:pPr>
      <w:ind w:leftChars="400" w:left="600" w:hangingChars="200" w:hanging="200"/>
    </w:pPr>
    <w:rPr>
      <w:rFonts w:ascii="宋体"/>
      <w:kern w:val="0"/>
      <w:szCs w:val="20"/>
    </w:rPr>
  </w:style>
  <w:style w:type="paragraph" w:customStyle="1" w:styleId="affff3">
    <w:name w:val="目次、索引正文"/>
    <w:uiPriority w:val="99"/>
    <w:rsid w:val="00071300"/>
    <w:pPr>
      <w:spacing w:line="320" w:lineRule="exact"/>
      <w:jc w:val="both"/>
    </w:pPr>
    <w:rPr>
      <w:rFonts w:ascii="宋体"/>
      <w:kern w:val="0"/>
      <w:szCs w:val="20"/>
    </w:rPr>
  </w:style>
  <w:style w:type="paragraph" w:customStyle="1" w:styleId="affff4">
    <w:name w:val="其他标准标志"/>
    <w:basedOn w:val="aff8"/>
    <w:uiPriority w:val="99"/>
    <w:rsid w:val="00071300"/>
    <w:pPr>
      <w:framePr w:w="6101" w:wrap="around" w:vAnchor="page" w:hAnchor="page" w:x="4673" w:y="942"/>
    </w:pPr>
    <w:rPr>
      <w:w w:val="130"/>
    </w:rPr>
  </w:style>
  <w:style w:type="paragraph" w:customStyle="1" w:styleId="affff5">
    <w:name w:val="其他标准称谓"/>
    <w:next w:val="Normal"/>
    <w:uiPriority w:val="99"/>
    <w:rsid w:val="00071300"/>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6">
    <w:name w:val="其他发布部门"/>
    <w:basedOn w:val="afff0"/>
    <w:uiPriority w:val="99"/>
    <w:rsid w:val="00071300"/>
    <w:pPr>
      <w:framePr w:wrap="around" w:y="15310"/>
      <w:spacing w:line="240" w:lineRule="atLeast"/>
    </w:pPr>
    <w:rPr>
      <w:rFonts w:ascii="黑体" w:eastAsia="黑体"/>
      <w:b w:val="0"/>
    </w:rPr>
  </w:style>
  <w:style w:type="paragraph" w:customStyle="1" w:styleId="affff7">
    <w:name w:val="前言、引言标题"/>
    <w:next w:val="aff1"/>
    <w:uiPriority w:val="99"/>
    <w:rsid w:val="00071300"/>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8">
    <w:name w:val="三级无"/>
    <w:basedOn w:val="a7"/>
    <w:uiPriority w:val="99"/>
    <w:rsid w:val="00071300"/>
    <w:pPr>
      <w:spacing w:beforeLines="0" w:afterLines="0"/>
    </w:pPr>
    <w:rPr>
      <w:rFonts w:ascii="宋体" w:eastAsia="宋体"/>
    </w:rPr>
  </w:style>
  <w:style w:type="paragraph" w:customStyle="1" w:styleId="affff9">
    <w:name w:val="实施日期"/>
    <w:basedOn w:val="afff1"/>
    <w:uiPriority w:val="99"/>
    <w:rsid w:val="00071300"/>
    <w:pPr>
      <w:framePr w:wrap="around" w:vAnchor="page" w:hAnchor="text"/>
      <w:jc w:val="right"/>
    </w:pPr>
  </w:style>
  <w:style w:type="paragraph" w:customStyle="1" w:styleId="affffa">
    <w:name w:val="示例后文字"/>
    <w:basedOn w:val="aff1"/>
    <w:next w:val="aff1"/>
    <w:uiPriority w:val="99"/>
    <w:rsid w:val="00071300"/>
    <w:pPr>
      <w:ind w:firstLine="360"/>
    </w:pPr>
    <w:rPr>
      <w:sz w:val="18"/>
    </w:rPr>
  </w:style>
  <w:style w:type="paragraph" w:customStyle="1" w:styleId="a0">
    <w:name w:val="首示例"/>
    <w:next w:val="aff1"/>
    <w:link w:val="Char1"/>
    <w:uiPriority w:val="99"/>
    <w:rsid w:val="00071300"/>
    <w:pPr>
      <w:numPr>
        <w:numId w:val="14"/>
      </w:numPr>
      <w:tabs>
        <w:tab w:val="left" w:pos="360"/>
      </w:tabs>
      <w:ind w:firstLine="0"/>
    </w:pPr>
    <w:rPr>
      <w:rFonts w:ascii="宋体"/>
      <w:sz w:val="22"/>
    </w:rPr>
  </w:style>
  <w:style w:type="character" w:customStyle="1" w:styleId="Char1">
    <w:name w:val="首示例 Char"/>
    <w:link w:val="a0"/>
    <w:uiPriority w:val="99"/>
    <w:locked/>
    <w:rsid w:val="00071300"/>
    <w:rPr>
      <w:rFonts w:ascii="宋体"/>
      <w:kern w:val="2"/>
      <w:sz w:val="22"/>
    </w:rPr>
  </w:style>
  <w:style w:type="paragraph" w:customStyle="1" w:styleId="affffb">
    <w:name w:val="四级无"/>
    <w:basedOn w:val="a8"/>
    <w:uiPriority w:val="99"/>
    <w:rsid w:val="00071300"/>
    <w:pPr>
      <w:spacing w:beforeLines="0" w:afterLines="0"/>
    </w:pPr>
    <w:rPr>
      <w:rFonts w:ascii="宋体" w:eastAsia="宋体"/>
    </w:rPr>
  </w:style>
  <w:style w:type="paragraph" w:customStyle="1" w:styleId="affffc">
    <w:name w:val="条文脚注"/>
    <w:basedOn w:val="FootnoteText"/>
    <w:uiPriority w:val="99"/>
    <w:rsid w:val="00071300"/>
    <w:pPr>
      <w:numPr>
        <w:numId w:val="0"/>
      </w:numPr>
      <w:jc w:val="both"/>
    </w:pPr>
  </w:style>
  <w:style w:type="paragraph" w:customStyle="1" w:styleId="affffd">
    <w:name w:val="图标脚注说明"/>
    <w:basedOn w:val="aff1"/>
    <w:uiPriority w:val="99"/>
    <w:rsid w:val="00071300"/>
    <w:pPr>
      <w:ind w:left="840" w:firstLineChars="0" w:hanging="420"/>
    </w:pPr>
    <w:rPr>
      <w:sz w:val="18"/>
      <w:szCs w:val="18"/>
    </w:rPr>
  </w:style>
  <w:style w:type="paragraph" w:customStyle="1" w:styleId="a2">
    <w:name w:val="图表脚注说明"/>
    <w:basedOn w:val="Normal"/>
    <w:uiPriority w:val="99"/>
    <w:rsid w:val="00071300"/>
    <w:pPr>
      <w:numPr>
        <w:numId w:val="15"/>
      </w:numPr>
    </w:pPr>
    <w:rPr>
      <w:rFonts w:ascii="宋体"/>
      <w:sz w:val="18"/>
      <w:szCs w:val="18"/>
    </w:rPr>
  </w:style>
  <w:style w:type="paragraph" w:customStyle="1" w:styleId="affffe">
    <w:name w:val="图的脚注"/>
    <w:next w:val="aff1"/>
    <w:uiPriority w:val="99"/>
    <w:rsid w:val="00071300"/>
    <w:pPr>
      <w:widowControl w:val="0"/>
      <w:ind w:leftChars="200" w:left="840" w:hangingChars="200" w:hanging="420"/>
      <w:jc w:val="both"/>
    </w:pPr>
    <w:rPr>
      <w:rFonts w:ascii="宋体"/>
      <w:kern w:val="0"/>
      <w:sz w:val="18"/>
      <w:szCs w:val="20"/>
    </w:rPr>
  </w:style>
  <w:style w:type="paragraph" w:customStyle="1" w:styleId="afffff">
    <w:name w:val="文献分类号"/>
    <w:uiPriority w:val="99"/>
    <w:rsid w:val="00071300"/>
    <w:pPr>
      <w:framePr w:hSpace="180" w:vSpace="180" w:wrap="around" w:hAnchor="margin" w:y="1" w:anchorLock="1"/>
      <w:widowControl w:val="0"/>
      <w:textAlignment w:val="center"/>
    </w:pPr>
    <w:rPr>
      <w:rFonts w:ascii="黑体" w:eastAsia="黑体"/>
      <w:kern w:val="0"/>
      <w:szCs w:val="21"/>
    </w:rPr>
  </w:style>
  <w:style w:type="paragraph" w:customStyle="1" w:styleId="afffff0">
    <w:name w:val="五级无"/>
    <w:basedOn w:val="a9"/>
    <w:uiPriority w:val="99"/>
    <w:rsid w:val="00071300"/>
    <w:pPr>
      <w:spacing w:beforeLines="0" w:afterLines="0"/>
    </w:pPr>
    <w:rPr>
      <w:rFonts w:ascii="宋体" w:eastAsia="宋体"/>
    </w:rPr>
  </w:style>
  <w:style w:type="paragraph" w:customStyle="1" w:styleId="afffff1">
    <w:name w:val="一级无"/>
    <w:basedOn w:val="a5"/>
    <w:uiPriority w:val="99"/>
    <w:rsid w:val="00071300"/>
    <w:pPr>
      <w:spacing w:beforeLines="0" w:afterLines="0"/>
    </w:pPr>
    <w:rPr>
      <w:rFonts w:ascii="宋体" w:eastAsia="宋体"/>
    </w:rPr>
  </w:style>
  <w:style w:type="character" w:customStyle="1" w:styleId="afffff2">
    <w:name w:val="访问过的超链接"/>
    <w:uiPriority w:val="99"/>
    <w:rsid w:val="00071300"/>
    <w:rPr>
      <w:color w:val="800080"/>
      <w:u w:val="single"/>
    </w:rPr>
  </w:style>
  <w:style w:type="paragraph" w:customStyle="1" w:styleId="af6">
    <w:name w:val="正文表标题"/>
    <w:next w:val="aff1"/>
    <w:uiPriority w:val="99"/>
    <w:rsid w:val="00071300"/>
    <w:pPr>
      <w:numPr>
        <w:numId w:val="16"/>
      </w:numPr>
      <w:tabs>
        <w:tab w:val="left" w:pos="360"/>
      </w:tabs>
      <w:spacing w:beforeLines="50" w:afterLines="50"/>
      <w:jc w:val="center"/>
    </w:pPr>
    <w:rPr>
      <w:rFonts w:ascii="黑体" w:eastAsia="黑体"/>
      <w:kern w:val="0"/>
      <w:szCs w:val="20"/>
    </w:rPr>
  </w:style>
  <w:style w:type="paragraph" w:customStyle="1" w:styleId="afffff3">
    <w:name w:val="正文公式编号制表符"/>
    <w:basedOn w:val="aff1"/>
    <w:next w:val="aff1"/>
    <w:uiPriority w:val="99"/>
    <w:rsid w:val="00071300"/>
    <w:pPr>
      <w:ind w:firstLineChars="0" w:firstLine="0"/>
    </w:pPr>
  </w:style>
  <w:style w:type="paragraph" w:customStyle="1" w:styleId="af3">
    <w:name w:val="正文图标题"/>
    <w:next w:val="aff1"/>
    <w:uiPriority w:val="99"/>
    <w:rsid w:val="00071300"/>
    <w:pPr>
      <w:numPr>
        <w:numId w:val="17"/>
      </w:numPr>
      <w:tabs>
        <w:tab w:val="left" w:pos="360"/>
      </w:tabs>
      <w:spacing w:beforeLines="50" w:afterLines="50"/>
      <w:jc w:val="center"/>
    </w:pPr>
    <w:rPr>
      <w:rFonts w:ascii="黑体" w:eastAsia="黑体"/>
      <w:kern w:val="0"/>
      <w:szCs w:val="20"/>
    </w:rPr>
  </w:style>
  <w:style w:type="paragraph" w:customStyle="1" w:styleId="afffff4">
    <w:name w:val="终结线"/>
    <w:basedOn w:val="Normal"/>
    <w:uiPriority w:val="99"/>
    <w:rsid w:val="00071300"/>
    <w:pPr>
      <w:framePr w:hSpace="181" w:vSpace="181" w:wrap="around" w:vAnchor="text" w:hAnchor="margin" w:xAlign="center" w:y="285"/>
    </w:pPr>
  </w:style>
  <w:style w:type="paragraph" w:customStyle="1" w:styleId="afffff5">
    <w:name w:val="其他发布日期"/>
    <w:basedOn w:val="afff1"/>
    <w:uiPriority w:val="99"/>
    <w:rsid w:val="00071300"/>
    <w:pPr>
      <w:framePr w:wrap="around" w:vAnchor="page" w:hAnchor="text" w:x="1419"/>
    </w:pPr>
  </w:style>
  <w:style w:type="paragraph" w:customStyle="1" w:styleId="afffff6">
    <w:name w:val="其他实施日期"/>
    <w:basedOn w:val="affff9"/>
    <w:uiPriority w:val="99"/>
    <w:rsid w:val="00071300"/>
    <w:pPr>
      <w:framePr w:wrap="around"/>
    </w:pPr>
  </w:style>
  <w:style w:type="paragraph" w:customStyle="1" w:styleId="21">
    <w:name w:val="封面标准名称2"/>
    <w:basedOn w:val="afff3"/>
    <w:uiPriority w:val="99"/>
    <w:rsid w:val="00071300"/>
    <w:pPr>
      <w:framePr w:wrap="around" w:y="4469"/>
      <w:spacing w:beforeLines="630"/>
    </w:pPr>
  </w:style>
  <w:style w:type="paragraph" w:customStyle="1" w:styleId="22">
    <w:name w:val="封面标准英文名称2"/>
    <w:basedOn w:val="afff4"/>
    <w:uiPriority w:val="99"/>
    <w:rsid w:val="00071300"/>
    <w:pPr>
      <w:framePr w:wrap="around" w:y="4469"/>
    </w:pPr>
  </w:style>
  <w:style w:type="paragraph" w:customStyle="1" w:styleId="23">
    <w:name w:val="封面一致性程度标识2"/>
    <w:basedOn w:val="afff5"/>
    <w:uiPriority w:val="99"/>
    <w:rsid w:val="00071300"/>
    <w:pPr>
      <w:framePr w:wrap="around" w:y="4469"/>
    </w:pPr>
  </w:style>
  <w:style w:type="paragraph" w:customStyle="1" w:styleId="24">
    <w:name w:val="封面标准文稿类别2"/>
    <w:basedOn w:val="afff6"/>
    <w:uiPriority w:val="99"/>
    <w:rsid w:val="00071300"/>
    <w:pPr>
      <w:framePr w:wrap="around" w:y="4469"/>
    </w:pPr>
  </w:style>
  <w:style w:type="paragraph" w:customStyle="1" w:styleId="25">
    <w:name w:val="封面标准文稿编辑信息2"/>
    <w:basedOn w:val="afff7"/>
    <w:uiPriority w:val="99"/>
    <w:rsid w:val="00071300"/>
    <w:pPr>
      <w:framePr w:wrap="around" w:y="4469"/>
    </w:pPr>
  </w:style>
  <w:style w:type="paragraph" w:customStyle="1" w:styleId="1">
    <w:name w:val="条1"/>
    <w:basedOn w:val="Normal"/>
    <w:next w:val="aff1"/>
    <w:uiPriority w:val="99"/>
    <w:rsid w:val="00071300"/>
    <w:pPr>
      <w:numPr>
        <w:ilvl w:val="1"/>
        <w:numId w:val="18"/>
      </w:numPr>
      <w:outlineLvl w:val="1"/>
    </w:pPr>
    <w:rPr>
      <w:rFonts w:ascii="黑体" w:eastAsia="黑体"/>
      <w:kern w:val="21"/>
      <w:szCs w:val="20"/>
    </w:rPr>
  </w:style>
  <w:style w:type="paragraph" w:customStyle="1" w:styleId="2">
    <w:name w:val="条2"/>
    <w:basedOn w:val="Normal"/>
    <w:next w:val="aff1"/>
    <w:uiPriority w:val="99"/>
    <w:rsid w:val="00071300"/>
    <w:pPr>
      <w:numPr>
        <w:ilvl w:val="2"/>
        <w:numId w:val="18"/>
      </w:numPr>
      <w:outlineLvl w:val="1"/>
    </w:pPr>
    <w:rPr>
      <w:rFonts w:ascii="黑体" w:eastAsia="黑体"/>
      <w:kern w:val="21"/>
      <w:szCs w:val="20"/>
    </w:rPr>
  </w:style>
  <w:style w:type="paragraph" w:customStyle="1" w:styleId="3">
    <w:name w:val="条3"/>
    <w:basedOn w:val="Normal"/>
    <w:next w:val="aff1"/>
    <w:uiPriority w:val="99"/>
    <w:rsid w:val="00071300"/>
    <w:pPr>
      <w:numPr>
        <w:ilvl w:val="3"/>
        <w:numId w:val="18"/>
      </w:numPr>
      <w:outlineLvl w:val="1"/>
    </w:pPr>
    <w:rPr>
      <w:rFonts w:ascii="黑体" w:eastAsia="黑体"/>
      <w:kern w:val="21"/>
      <w:szCs w:val="20"/>
    </w:rPr>
  </w:style>
  <w:style w:type="paragraph" w:customStyle="1" w:styleId="4">
    <w:name w:val="条4"/>
    <w:basedOn w:val="Normal"/>
    <w:next w:val="aff1"/>
    <w:uiPriority w:val="99"/>
    <w:rsid w:val="00071300"/>
    <w:pPr>
      <w:numPr>
        <w:ilvl w:val="4"/>
        <w:numId w:val="18"/>
      </w:numPr>
      <w:outlineLvl w:val="1"/>
    </w:pPr>
    <w:rPr>
      <w:rFonts w:ascii="黑体" w:eastAsia="黑体"/>
      <w:kern w:val="21"/>
      <w:szCs w:val="20"/>
    </w:rPr>
  </w:style>
  <w:style w:type="paragraph" w:customStyle="1" w:styleId="5">
    <w:name w:val="条5"/>
    <w:basedOn w:val="Normal"/>
    <w:next w:val="aff1"/>
    <w:uiPriority w:val="99"/>
    <w:rsid w:val="00071300"/>
    <w:pPr>
      <w:numPr>
        <w:ilvl w:val="5"/>
        <w:numId w:val="18"/>
      </w:numPr>
      <w:outlineLvl w:val="1"/>
    </w:pPr>
    <w:rPr>
      <w:rFonts w:ascii="黑体" w:eastAsia="黑体"/>
      <w:kern w:val="21"/>
      <w:szCs w:val="20"/>
    </w:rPr>
  </w:style>
  <w:style w:type="paragraph" w:customStyle="1" w:styleId="afffff7">
    <w:name w:val="标准图题"/>
    <w:basedOn w:val="Normal"/>
    <w:next w:val="aff1"/>
    <w:uiPriority w:val="99"/>
    <w:rsid w:val="00071300"/>
    <w:pPr>
      <w:widowControl/>
      <w:jc w:val="center"/>
    </w:pPr>
    <w:rPr>
      <w:rFonts w:ascii="黑体" w:eastAsia="黑体"/>
      <w:kern w:val="21"/>
      <w:szCs w:val="20"/>
    </w:rPr>
  </w:style>
  <w:style w:type="paragraph" w:customStyle="1" w:styleId="afffff8">
    <w:name w:val="章"/>
    <w:basedOn w:val="Heading3"/>
    <w:uiPriority w:val="99"/>
    <w:rsid w:val="00071300"/>
    <w:rPr>
      <w:rFonts w:eastAsia="黑体"/>
      <w:b w:val="0"/>
      <w:sz w:val="21"/>
    </w:rPr>
  </w:style>
  <w:style w:type="paragraph" w:customStyle="1" w:styleId="Default">
    <w:name w:val="Default"/>
    <w:uiPriority w:val="99"/>
    <w:rsid w:val="00071300"/>
    <w:pPr>
      <w:widowControl w:val="0"/>
      <w:autoSpaceDE w:val="0"/>
      <w:autoSpaceDN w:val="0"/>
      <w:adjustRightInd w:val="0"/>
    </w:pPr>
    <w:rPr>
      <w:rFonts w:ascii="宋体" w:cs="宋体"/>
      <w:color w:val="000000"/>
      <w:kern w:val="0"/>
      <w:sz w:val="24"/>
      <w:szCs w:val="24"/>
    </w:rPr>
  </w:style>
  <w:style w:type="paragraph" w:customStyle="1" w:styleId="TOCHeading1">
    <w:name w:val="TOC Heading1"/>
    <w:basedOn w:val="Heading1"/>
    <w:next w:val="Normal"/>
    <w:uiPriority w:val="99"/>
    <w:semiHidden/>
    <w:rsid w:val="00071300"/>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image" Target="../../../../../../../../&#36136;&#37327;&#37096;&#31649;&#29702;/&#19977;&#35777;/&#26477;&#24030;&#26631;&#20934;/jun.lu/AppData/Local/Temp/TS.gif"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png"/><Relationship Id="rId36" Type="http://schemas.openxmlformats.org/officeDocument/2006/relationships/oleObject" Target="embeddings/oleObject13.bin"/><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12</Pages>
  <Words>1790</Words>
  <Characters>10208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2</cp:revision>
  <dcterms:created xsi:type="dcterms:W3CDTF">2023-07-20T02:04:00Z</dcterms:created>
  <dcterms:modified xsi:type="dcterms:W3CDTF">2023-08-21T02:23:00Z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59FBAFFE0CAC4927A734E435FB005E19_12</vt:lpwstr>
  </property>
</Properties>
</file>