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textAlignment w:val="auto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《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井冈山富硒蜜柚</w:t>
      </w:r>
      <w:r>
        <w:rPr>
          <w:rFonts w:hint="eastAsia" w:asciiTheme="minorEastAsia" w:hAnsiTheme="minorEastAsia" w:cstheme="minorEastAsia"/>
          <w:sz w:val="32"/>
          <w:szCs w:val="32"/>
        </w:rPr>
        <w:t>》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团体标准</w:t>
      </w:r>
      <w:r>
        <w:rPr>
          <w:rFonts w:hint="eastAsia" w:asciiTheme="minorEastAsia" w:hAnsiTheme="minorEastAsia" w:cstheme="minorEastAsia"/>
          <w:sz w:val="32"/>
          <w:szCs w:val="32"/>
        </w:rPr>
        <w:t>编制说明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ascii="仿宋_GB2312" w:eastAsia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300" w:firstLineChars="100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一、任务来源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ascii="仿宋" w:hAnsi="仿宋" w:eastAsia="仿宋" w:cs="仿宋"/>
          <w:sz w:val="30"/>
          <w:szCs w:val="30"/>
        </w:rPr>
        <w:t>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月，由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吉安市绿色农产品促进会批准</w:t>
      </w:r>
      <w:r>
        <w:rPr>
          <w:rFonts w:hint="eastAsia" w:ascii="仿宋" w:hAnsi="仿宋" w:eastAsia="仿宋" w:cs="仿宋"/>
          <w:sz w:val="30"/>
          <w:szCs w:val="30"/>
        </w:rPr>
        <w:t>标准立项。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2.起草单位</w:t>
      </w:r>
    </w:p>
    <w:p>
      <w:pPr>
        <w:pStyle w:val="3"/>
        <w:keepNext w:val="0"/>
        <w:keepLines w:val="0"/>
        <w:widowControl/>
        <w:suppressLineNumbers w:val="0"/>
        <w:autoSpaceDE w:val="0"/>
        <w:autoSpaceDN w:val="0"/>
        <w:adjustRightInd/>
        <w:spacing w:before="0" w:beforeAutospacing="0" w:after="0" w:afterAutospacing="0" w:line="240" w:lineRule="auto"/>
        <w:ind w:left="0" w:right="0"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sz w:val="30"/>
          <w:szCs w:val="30"/>
        </w:rPr>
        <w:t>起草单位：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吉安市绿色农产品促进会、江西联正现代农业科技有限公司、江西富晶农业科技有限公司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二、标准制定的目的和意义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为了进一步发挥吉安市绿色生态优势，实现绿色生态价值转换，通过制定本文件，引导企业按照标准生产出产品质量稳定、优质、绿色生态的井冈山富硒蜜柚，打造“井冈山”品牌，特制订本标准。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三、标准制定工作过程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1、成立了标准编写小组，召开了编写小组会议，制订了标准的编写工作计划安排。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2、编写小组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召开了起草会议，确定了标准的主体框架，主要内容</w:t>
      </w:r>
      <w:r>
        <w:rPr>
          <w:rFonts w:hint="eastAsia" w:ascii="仿宋_GB2312" w:eastAsia="仿宋_GB2312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default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</w:rPr>
        <w:t>3、编写小组按照标准编写格式完成了标准拟稿的编写，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并征求了企业、专家意见，形成了意见征求稿。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四、标准编制原则依据和主要内容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eastAsia" w:ascii="楷体" w:hAnsi="楷体" w:eastAsia="楷体" w:cs="仿宋"/>
          <w:sz w:val="30"/>
          <w:szCs w:val="30"/>
          <w:lang w:val="en-US" w:eastAsia="zh-CN"/>
        </w:rPr>
      </w:pPr>
      <w:r>
        <w:rPr>
          <w:rFonts w:hint="eastAsia" w:ascii="楷体" w:hAnsi="楷体" w:eastAsia="楷体" w:cs="仿宋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仿宋"/>
          <w:sz w:val="30"/>
          <w:szCs w:val="30"/>
          <w:lang w:val="en-US" w:eastAsia="zh-CN"/>
        </w:rPr>
        <w:t>一</w:t>
      </w:r>
      <w:r>
        <w:rPr>
          <w:rFonts w:hint="eastAsia" w:ascii="楷体" w:hAnsi="楷体" w:eastAsia="楷体" w:cs="仿宋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仿宋"/>
          <w:sz w:val="30"/>
          <w:szCs w:val="30"/>
          <w:lang w:val="en-US" w:eastAsia="zh-CN"/>
        </w:rPr>
        <w:t>编制原则</w:t>
      </w:r>
    </w:p>
    <w:p>
      <w:pPr>
        <w:pStyle w:val="3"/>
        <w:keepNext w:val="0"/>
        <w:keepLines w:val="0"/>
        <w:widowControl/>
        <w:suppressLineNumbers w:val="0"/>
        <w:autoSpaceDE w:val="0"/>
        <w:autoSpaceDN w:val="0"/>
        <w:adjustRightInd/>
        <w:spacing w:before="0" w:beforeAutospacing="0" w:after="0" w:afterAutospacing="0" w:line="240" w:lineRule="auto"/>
        <w:ind w:left="0" w:right="0"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根据我市蜜柚硒含量检测数据，以及DB36/T 810 富硒食品含硒量分类标准、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DB36/T 810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井冈蜜柚 商品果、NY/T 426  绿色食品 柑橘类水果的相关要求设置技术指标，符合科学性、可操作性、先进性原则。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楷体" w:hAnsi="楷体" w:eastAsia="楷体" w:cs="仿宋"/>
          <w:sz w:val="30"/>
          <w:szCs w:val="30"/>
        </w:rPr>
      </w:pPr>
      <w:r>
        <w:rPr>
          <w:rFonts w:hint="eastAsia" w:ascii="楷体" w:hAnsi="楷体" w:eastAsia="楷体" w:cs="仿宋"/>
          <w:sz w:val="30"/>
          <w:szCs w:val="30"/>
        </w:rPr>
        <w:t>（</w:t>
      </w:r>
      <w:r>
        <w:rPr>
          <w:rFonts w:hint="eastAsia" w:ascii="楷体" w:hAnsi="楷体" w:eastAsia="楷体" w:cs="仿宋"/>
          <w:sz w:val="30"/>
          <w:szCs w:val="30"/>
          <w:lang w:val="en-US" w:eastAsia="zh-CN"/>
        </w:rPr>
        <w:t>二</w:t>
      </w:r>
      <w:r>
        <w:rPr>
          <w:rFonts w:hint="eastAsia" w:ascii="楷体" w:hAnsi="楷体" w:eastAsia="楷体" w:cs="仿宋"/>
          <w:sz w:val="30"/>
          <w:szCs w:val="30"/>
        </w:rPr>
        <w:t>）编制过程中的主要依据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GB/T 1.1-2020标准化工作导则第一部分：标准文件的结构和编写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Hlk117112665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2762  食品安全国家标准 食品中污染物限量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GB 2763  </w:t>
      </w:r>
      <w:bookmarkStart w:id="1" w:name="_Hlk103955994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食品安全国家标准</w:t>
      </w:r>
      <w:bookmarkEnd w:id="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食品中农药最大残留限量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DB36/T 810 富硒食品含硒量分类标准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DB36/T 810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井冈蜜柚 商品果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NY/T 426  绿色食品 柑橘类水果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300" w:firstLineChars="100"/>
        <w:textAlignment w:val="auto"/>
        <w:rPr>
          <w:rFonts w:ascii="楷体" w:hAnsi="楷体" w:eastAsia="楷体" w:cs="仿宋"/>
          <w:kern w:val="0"/>
          <w:sz w:val="30"/>
          <w:szCs w:val="30"/>
          <w:lang w:bidi="ar"/>
        </w:rPr>
      </w:pPr>
      <w:r>
        <w:rPr>
          <w:rFonts w:hint="eastAsia" w:ascii="楷体" w:hAnsi="楷体" w:eastAsia="楷体" w:cs="仿宋"/>
          <w:kern w:val="0"/>
          <w:sz w:val="30"/>
          <w:szCs w:val="30"/>
          <w:lang w:bidi="ar"/>
        </w:rPr>
        <w:t>（二）主要内容和说明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4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文件</w:t>
      </w:r>
      <w:r>
        <w:rPr>
          <w:rFonts w:hint="eastAsia" w:ascii="仿宋" w:hAnsi="仿宋" w:eastAsia="仿宋" w:cs="仿宋"/>
          <w:sz w:val="30"/>
          <w:szCs w:val="30"/>
        </w:rPr>
        <w:t>主要规定了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井冈山富硒蜜柚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的适用范围、要求、检验规则、包装、标志与标签、运输、贮存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适用范围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本文件规定适用于吉安市种植、生产的井冈山富硒蜜柚。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2、要求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本文件结合吉安的生态环境提出产地环境应符合绿色食品NY/ 391的规定，对产地环境提出了较高要求，突出吉安的生态优势。分级执行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DB36/T 810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的要求即可，含硒量依据DB36/T 810 富硒食品含硒量分类标准中水果含硒量0.01-0.05的规定，分析近年来的检测数据，技术指标设置在0.02-0.05.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安全指标提出应符合绿色食品要求，引导企业种植出更加绿色、健康的产品。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420" w:left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3、标签和标志、</w:t>
      </w:r>
      <w:r>
        <w:rPr>
          <w:rFonts w:hint="eastAsia" w:ascii="仿宋" w:hAnsi="仿宋" w:eastAsia="仿宋" w:cs="仿宋"/>
          <w:sz w:val="30"/>
          <w:szCs w:val="30"/>
        </w:rPr>
        <w:t>包装、运输与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贮</w:t>
      </w:r>
      <w:r>
        <w:rPr>
          <w:rFonts w:hint="eastAsia" w:ascii="仿宋" w:hAnsi="仿宋" w:eastAsia="仿宋" w:cs="仿宋"/>
          <w:sz w:val="30"/>
          <w:szCs w:val="30"/>
        </w:rPr>
        <w:t>存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本文件给出了标签和标志、包装、运输与储存的要求与应遵守的相关标准。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五、与有关的现行法律、法规和强制性标准的关系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本文件</w:t>
      </w:r>
      <w:r>
        <w:rPr>
          <w:rFonts w:hint="eastAsia" w:ascii="仿宋_GB2312" w:eastAsia="仿宋_GB2312"/>
          <w:sz w:val="30"/>
          <w:szCs w:val="30"/>
        </w:rPr>
        <w:t>拟定符合现行法律、法规的相关要求。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六、</w:t>
      </w:r>
      <w:r>
        <w:rPr>
          <w:rFonts w:hint="eastAsia" w:ascii="黑体" w:hAnsi="黑体" w:eastAsia="黑体" w:cs="黑体"/>
          <w:sz w:val="30"/>
          <w:szCs w:val="30"/>
        </w:rPr>
        <w:t>重大意见分歧的处理依据和结果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本标准在起草过程中充分征求了相关企业、专家的意见，对标准进行了相应的修改，无分歧意见。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600" w:firstLineChars="200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bCs/>
          <w:sz w:val="30"/>
          <w:szCs w:val="30"/>
        </w:rPr>
        <w:t xml:space="preserve">作为推荐性标准的建议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本标准实施后，各生产企业应认真实施，保证产品质量，作为申报井冈山品牌认证的依据。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7200" w:firstLineChars="24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7200" w:firstLineChars="24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标准起草组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 w:firstLine="7200" w:firstLineChars="24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2023年7月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Chars="0"/>
        <w:textAlignment w:val="auto"/>
        <w:rPr>
          <w:sz w:val="30"/>
          <w:szCs w:val="30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AC925"/>
    <w:multiLevelType w:val="singleLevel"/>
    <w:tmpl w:val="341AC9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NjZmMDc2ZWQ0NjU4NmQ1ZTY2ZTFjYTZjMzJhNzYifQ=="/>
  </w:docVars>
  <w:rsids>
    <w:rsidRoot w:val="09133AFA"/>
    <w:rsid w:val="05FF472F"/>
    <w:rsid w:val="09133AFA"/>
    <w:rsid w:val="09C26698"/>
    <w:rsid w:val="16337223"/>
    <w:rsid w:val="18802192"/>
    <w:rsid w:val="26192BF6"/>
    <w:rsid w:val="29D07A70"/>
    <w:rsid w:val="2F46362B"/>
    <w:rsid w:val="456747AA"/>
    <w:rsid w:val="47F91060"/>
    <w:rsid w:val="577416C7"/>
    <w:rsid w:val="5CF702E9"/>
    <w:rsid w:val="5D852344"/>
    <w:rsid w:val="759E4CEC"/>
    <w:rsid w:val="7B75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6">
    <w:name w:val="标准文件_段"/>
    <w:basedOn w:val="1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8">
    <w:name w:val="标准文件_段 Char"/>
    <w:basedOn w:val="5"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1146</Words>
  <Characters>1305</Characters>
  <Lines>0</Lines>
  <Paragraphs>0</Paragraphs>
  <TotalTime>6</TotalTime>
  <ScaleCrop>false</ScaleCrop>
  <LinksUpToDate>false</LinksUpToDate>
  <CharactersWithSpaces>1333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2022-06-01T12:21:00Z</dcterms:created>
  <dc:creator>狂奔的小蜗牛</dc:creator>
  <cp:lastModifiedBy>往后余生</cp:lastModifiedBy>
  <dcterms:modified xsi:type="dcterms:W3CDTF">2023-08-01T05:23:50Z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87A98D1B263043928FD9CF11637AC15B</vt:lpwstr>
  </property>
</Properties>
</file>