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60A" w:rsidRDefault="0065011D">
      <w:pPr>
        <w:spacing w:line="400" w:lineRule="exact"/>
        <w:jc w:val="center"/>
        <w:rPr>
          <w:rFonts w:asciiTheme="minorEastAsia" w:hAnsiTheme="minorEastAsia" w:cstheme="minorEastAsia"/>
          <w:sz w:val="32"/>
          <w:szCs w:val="32"/>
        </w:rPr>
      </w:pPr>
      <w:r>
        <w:rPr>
          <w:rFonts w:asciiTheme="minorEastAsia" w:hAnsiTheme="minorEastAsia" w:cstheme="minorEastAsia" w:hint="eastAsia"/>
          <w:sz w:val="32"/>
          <w:szCs w:val="32"/>
        </w:rPr>
        <w:t>《</w:t>
      </w:r>
      <w:r w:rsidR="00F31459">
        <w:rPr>
          <w:rFonts w:asciiTheme="minorEastAsia" w:hAnsiTheme="minorEastAsia" w:cstheme="minorEastAsia" w:hint="eastAsia"/>
          <w:sz w:val="32"/>
          <w:szCs w:val="32"/>
        </w:rPr>
        <w:t>井冈山</w:t>
      </w:r>
      <w:r>
        <w:rPr>
          <w:rFonts w:asciiTheme="minorEastAsia" w:hAnsiTheme="minorEastAsia" w:cstheme="minorEastAsia" w:hint="eastAsia"/>
          <w:sz w:val="32"/>
          <w:szCs w:val="32"/>
        </w:rPr>
        <w:t>黄牛奶</w:t>
      </w:r>
      <w:r>
        <w:rPr>
          <w:rFonts w:asciiTheme="minorEastAsia" w:hAnsiTheme="minorEastAsia" w:cstheme="minorEastAsia" w:hint="eastAsia"/>
          <w:sz w:val="32"/>
          <w:szCs w:val="32"/>
        </w:rPr>
        <w:t>》</w:t>
      </w:r>
      <w:r>
        <w:rPr>
          <w:rFonts w:asciiTheme="minorEastAsia" w:hAnsiTheme="minorEastAsia" w:cstheme="minorEastAsia" w:hint="eastAsia"/>
          <w:sz w:val="32"/>
          <w:szCs w:val="32"/>
        </w:rPr>
        <w:t>团体标准</w:t>
      </w:r>
      <w:r>
        <w:rPr>
          <w:rFonts w:asciiTheme="minorEastAsia" w:hAnsiTheme="minorEastAsia" w:cstheme="minorEastAsia" w:hint="eastAsia"/>
          <w:sz w:val="32"/>
          <w:szCs w:val="32"/>
        </w:rPr>
        <w:t>编制说明</w:t>
      </w:r>
    </w:p>
    <w:p w:rsidR="005C260A" w:rsidRDefault="005C260A">
      <w:pPr>
        <w:spacing w:line="400" w:lineRule="exact"/>
        <w:rPr>
          <w:rFonts w:ascii="仿宋_GB2312" w:eastAsia="仿宋_GB2312"/>
          <w:bCs/>
          <w:sz w:val="28"/>
          <w:szCs w:val="28"/>
        </w:rPr>
      </w:pPr>
    </w:p>
    <w:p w:rsidR="005C260A" w:rsidRDefault="0065011D">
      <w:pPr>
        <w:ind w:firstLineChars="100" w:firstLine="300"/>
        <w:rPr>
          <w:rFonts w:ascii="黑体" w:eastAsia="黑体" w:hAnsi="黑体" w:cs="黑体"/>
          <w:bCs/>
          <w:sz w:val="30"/>
          <w:szCs w:val="30"/>
        </w:rPr>
      </w:pPr>
      <w:r>
        <w:rPr>
          <w:rFonts w:ascii="黑体" w:eastAsia="黑体" w:hAnsi="黑体" w:cs="黑体" w:hint="eastAsia"/>
          <w:bCs/>
          <w:sz w:val="30"/>
          <w:szCs w:val="30"/>
        </w:rPr>
        <w:t>一、任务来源</w:t>
      </w:r>
    </w:p>
    <w:p w:rsidR="005C260A" w:rsidRDefault="0065011D">
      <w:pPr>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sz w:val="30"/>
          <w:szCs w:val="30"/>
        </w:rPr>
        <w:t>02</w:t>
      </w:r>
      <w:r>
        <w:rPr>
          <w:rFonts w:ascii="仿宋" w:eastAsia="仿宋" w:hAnsi="仿宋" w:cs="仿宋" w:hint="eastAsia"/>
          <w:sz w:val="30"/>
          <w:szCs w:val="30"/>
        </w:rPr>
        <w:t>3</w:t>
      </w:r>
      <w:r>
        <w:rPr>
          <w:rFonts w:ascii="仿宋" w:eastAsia="仿宋" w:hAnsi="仿宋" w:cs="仿宋" w:hint="eastAsia"/>
          <w:sz w:val="30"/>
          <w:szCs w:val="30"/>
        </w:rPr>
        <w:t>年</w:t>
      </w:r>
      <w:r>
        <w:rPr>
          <w:rFonts w:ascii="仿宋" w:eastAsia="仿宋" w:hAnsi="仿宋" w:cs="仿宋" w:hint="eastAsia"/>
          <w:sz w:val="30"/>
          <w:szCs w:val="30"/>
        </w:rPr>
        <w:t>7</w:t>
      </w:r>
      <w:r>
        <w:rPr>
          <w:rFonts w:ascii="仿宋" w:eastAsia="仿宋" w:hAnsi="仿宋" w:cs="仿宋" w:hint="eastAsia"/>
          <w:sz w:val="30"/>
          <w:szCs w:val="30"/>
        </w:rPr>
        <w:t>月，由</w:t>
      </w:r>
      <w:r>
        <w:rPr>
          <w:rFonts w:ascii="仿宋" w:eastAsia="仿宋" w:hAnsi="仿宋" w:cs="仿宋" w:hint="eastAsia"/>
          <w:sz w:val="30"/>
          <w:szCs w:val="30"/>
        </w:rPr>
        <w:t>吉安市绿色农产品促进会批准</w:t>
      </w:r>
      <w:r>
        <w:rPr>
          <w:rFonts w:ascii="仿宋" w:eastAsia="仿宋" w:hAnsi="仿宋" w:cs="仿宋" w:hint="eastAsia"/>
          <w:sz w:val="30"/>
          <w:szCs w:val="30"/>
        </w:rPr>
        <w:t>标准立项。</w:t>
      </w:r>
    </w:p>
    <w:p w:rsidR="005C260A" w:rsidRDefault="0065011D">
      <w:pPr>
        <w:ind w:firstLineChars="200" w:firstLine="600"/>
        <w:rPr>
          <w:rFonts w:ascii="仿宋_GB2312" w:eastAsia="仿宋_GB2312"/>
          <w:sz w:val="30"/>
          <w:szCs w:val="30"/>
        </w:rPr>
      </w:pPr>
      <w:r>
        <w:rPr>
          <w:rFonts w:ascii="仿宋_GB2312" w:eastAsia="仿宋_GB2312" w:hint="eastAsia"/>
          <w:sz w:val="30"/>
          <w:szCs w:val="30"/>
        </w:rPr>
        <w:t>2.</w:t>
      </w:r>
      <w:r>
        <w:rPr>
          <w:rFonts w:ascii="仿宋_GB2312" w:eastAsia="仿宋_GB2312" w:hint="eastAsia"/>
          <w:sz w:val="30"/>
          <w:szCs w:val="30"/>
        </w:rPr>
        <w:t>起草单位</w:t>
      </w:r>
    </w:p>
    <w:p w:rsidR="005C260A" w:rsidRDefault="0065011D" w:rsidP="00F31459">
      <w:pPr>
        <w:pStyle w:val="a4"/>
        <w:ind w:firstLine="600"/>
        <w:rPr>
          <w:rFonts w:ascii="仿宋_GB2312" w:eastAsia="仿宋_GB2312" w:hint="default"/>
          <w:sz w:val="30"/>
          <w:szCs w:val="30"/>
        </w:rPr>
      </w:pPr>
      <w:r>
        <w:rPr>
          <w:rFonts w:ascii="仿宋_GB2312" w:eastAsia="仿宋_GB2312"/>
          <w:sz w:val="30"/>
          <w:szCs w:val="30"/>
        </w:rPr>
        <w:t>起草单位：</w:t>
      </w:r>
      <w:r>
        <w:rPr>
          <w:rFonts w:ascii="仿宋" w:eastAsia="仿宋" w:hAnsi="仿宋" w:cs="仿宋"/>
          <w:sz w:val="30"/>
          <w:szCs w:val="30"/>
        </w:rPr>
        <w:t>吉安市绿色农产品促进会、</w:t>
      </w:r>
      <w:r>
        <w:rPr>
          <w:rFonts w:ascii="仿宋_GB2312" w:eastAsia="仿宋_GB2312"/>
          <w:sz w:val="30"/>
          <w:szCs w:val="30"/>
        </w:rPr>
        <w:t>江西牛牛乳业有限责任公司</w:t>
      </w:r>
    </w:p>
    <w:p w:rsidR="005C260A" w:rsidRDefault="0065011D" w:rsidP="00F31459">
      <w:pPr>
        <w:pStyle w:val="a4"/>
        <w:ind w:firstLine="600"/>
        <w:rPr>
          <w:rFonts w:ascii="黑体" w:eastAsia="黑体" w:hAnsi="黑体" w:cs="黑体" w:hint="default"/>
          <w:sz w:val="30"/>
          <w:szCs w:val="30"/>
        </w:rPr>
      </w:pPr>
      <w:r>
        <w:rPr>
          <w:rFonts w:ascii="黑体" w:eastAsia="黑体" w:hAnsi="黑体" w:cs="黑体"/>
          <w:sz w:val="30"/>
          <w:szCs w:val="30"/>
        </w:rPr>
        <w:t>二、标准制定的目的和意义</w:t>
      </w:r>
    </w:p>
    <w:p w:rsidR="005C260A" w:rsidRDefault="0065011D">
      <w:pPr>
        <w:ind w:firstLineChars="200" w:firstLine="600"/>
        <w:rPr>
          <w:rFonts w:ascii="仿宋" w:eastAsia="仿宋" w:hAnsi="仿宋" w:cs="仿宋"/>
          <w:sz w:val="30"/>
          <w:szCs w:val="30"/>
        </w:rPr>
      </w:pPr>
      <w:r>
        <w:rPr>
          <w:rFonts w:ascii="仿宋" w:eastAsia="仿宋" w:hAnsi="仿宋" w:cs="仿宋" w:hint="eastAsia"/>
          <w:sz w:val="30"/>
          <w:szCs w:val="30"/>
        </w:rPr>
        <w:t>为了进一步发挥吉安市绿色生态优势，实现绿色生态价值转换，通过制定本文件，引导企业通过按照本标准生产出产品质量稳定、优质，绿色生态的巴氏杀菌黄牛奶，打造“井冈山”品牌，特制订本标准。</w:t>
      </w:r>
    </w:p>
    <w:p w:rsidR="005C260A" w:rsidRDefault="0065011D">
      <w:pPr>
        <w:ind w:firstLineChars="200" w:firstLine="600"/>
        <w:rPr>
          <w:rFonts w:ascii="黑体" w:eastAsia="黑体" w:hAnsi="黑体" w:cs="黑体"/>
          <w:sz w:val="30"/>
          <w:szCs w:val="30"/>
        </w:rPr>
      </w:pPr>
      <w:r>
        <w:rPr>
          <w:rFonts w:ascii="黑体" w:eastAsia="黑体" w:hAnsi="黑体" w:cs="黑体" w:hint="eastAsia"/>
          <w:sz w:val="30"/>
          <w:szCs w:val="30"/>
        </w:rPr>
        <w:t>三、标准制定工作过程</w:t>
      </w:r>
    </w:p>
    <w:p w:rsidR="005C260A" w:rsidRDefault="0065011D">
      <w:pPr>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、成立了标准编写小组，召开了编写小组会议，制订了标准的编写工作计划安排。</w:t>
      </w:r>
    </w:p>
    <w:p w:rsidR="005C260A" w:rsidRDefault="0065011D">
      <w:pPr>
        <w:ind w:firstLineChars="200" w:firstLine="600"/>
        <w:rPr>
          <w:rFonts w:ascii="仿宋_GB2312" w:eastAsia="仿宋_GB2312"/>
          <w:bCs/>
          <w:sz w:val="30"/>
          <w:szCs w:val="30"/>
        </w:rPr>
      </w:pPr>
      <w:r>
        <w:rPr>
          <w:rFonts w:ascii="仿宋" w:eastAsia="仿宋" w:hAnsi="仿宋" w:cs="仿宋" w:hint="eastAsia"/>
          <w:sz w:val="30"/>
          <w:szCs w:val="30"/>
        </w:rPr>
        <w:t>2</w:t>
      </w:r>
      <w:r>
        <w:rPr>
          <w:rFonts w:ascii="仿宋" w:eastAsia="仿宋" w:hAnsi="仿宋" w:cs="仿宋" w:hint="eastAsia"/>
          <w:sz w:val="30"/>
          <w:szCs w:val="30"/>
        </w:rPr>
        <w:t>、编写小组</w:t>
      </w:r>
      <w:r>
        <w:rPr>
          <w:rFonts w:ascii="仿宋" w:eastAsia="仿宋" w:hAnsi="仿宋" w:cs="仿宋" w:hint="eastAsia"/>
          <w:sz w:val="30"/>
          <w:szCs w:val="30"/>
        </w:rPr>
        <w:t>召开了起草会议，确定了标准的主体框架，主要内容</w:t>
      </w:r>
      <w:r>
        <w:rPr>
          <w:rFonts w:ascii="仿宋_GB2312" w:eastAsia="仿宋_GB2312" w:hint="eastAsia"/>
          <w:bCs/>
          <w:sz w:val="30"/>
          <w:szCs w:val="30"/>
        </w:rPr>
        <w:t>。</w:t>
      </w:r>
    </w:p>
    <w:p w:rsidR="005C260A" w:rsidRDefault="0065011D">
      <w:pPr>
        <w:ind w:firstLineChars="200" w:firstLine="600"/>
        <w:rPr>
          <w:rFonts w:ascii="仿宋_GB2312" w:eastAsia="仿宋_GB2312"/>
          <w:bCs/>
          <w:sz w:val="30"/>
          <w:szCs w:val="30"/>
        </w:rPr>
      </w:pPr>
      <w:r>
        <w:rPr>
          <w:rFonts w:ascii="仿宋_GB2312" w:eastAsia="仿宋_GB2312" w:hint="eastAsia"/>
          <w:bCs/>
          <w:sz w:val="30"/>
          <w:szCs w:val="30"/>
        </w:rPr>
        <w:t>3</w:t>
      </w:r>
      <w:r>
        <w:rPr>
          <w:rFonts w:ascii="仿宋_GB2312" w:eastAsia="仿宋_GB2312" w:hint="eastAsia"/>
          <w:bCs/>
          <w:sz w:val="30"/>
          <w:szCs w:val="30"/>
        </w:rPr>
        <w:t>、编写小组按照标准编写格式完成了标准拟稿的编写，</w:t>
      </w:r>
      <w:r>
        <w:rPr>
          <w:rFonts w:ascii="仿宋_GB2312" w:eastAsia="仿宋_GB2312" w:hint="eastAsia"/>
          <w:bCs/>
          <w:sz w:val="30"/>
          <w:szCs w:val="30"/>
        </w:rPr>
        <w:t>并征求了企业、专家意见，形成了意见征求稿。</w:t>
      </w:r>
    </w:p>
    <w:p w:rsidR="005C260A" w:rsidRDefault="0065011D">
      <w:pPr>
        <w:ind w:firstLineChars="200" w:firstLine="600"/>
        <w:rPr>
          <w:rFonts w:ascii="黑体" w:eastAsia="黑体" w:hAnsi="黑体" w:cs="黑体"/>
          <w:sz w:val="30"/>
          <w:szCs w:val="30"/>
        </w:rPr>
      </w:pPr>
      <w:r>
        <w:rPr>
          <w:rFonts w:ascii="黑体" w:eastAsia="黑体" w:hAnsi="黑体" w:cs="黑体" w:hint="eastAsia"/>
          <w:sz w:val="30"/>
          <w:szCs w:val="30"/>
        </w:rPr>
        <w:t>四、标准编制原则依据和主要内容</w:t>
      </w:r>
    </w:p>
    <w:p w:rsidR="005C260A" w:rsidRDefault="0065011D">
      <w:pPr>
        <w:pStyle w:val="a3"/>
        <w:widowControl/>
        <w:ind w:firstLineChars="200" w:firstLine="600"/>
        <w:rPr>
          <w:rFonts w:ascii="楷体" w:eastAsia="楷体" w:hAnsi="楷体" w:cs="仿宋"/>
          <w:sz w:val="30"/>
          <w:szCs w:val="30"/>
        </w:rPr>
      </w:pPr>
      <w:r>
        <w:rPr>
          <w:rFonts w:ascii="楷体" w:eastAsia="楷体" w:hAnsi="楷体" w:cs="仿宋" w:hint="eastAsia"/>
          <w:sz w:val="30"/>
          <w:szCs w:val="30"/>
        </w:rPr>
        <w:t>（</w:t>
      </w:r>
      <w:r>
        <w:rPr>
          <w:rFonts w:ascii="楷体" w:eastAsia="楷体" w:hAnsi="楷体" w:cs="仿宋" w:hint="eastAsia"/>
          <w:sz w:val="30"/>
          <w:szCs w:val="30"/>
        </w:rPr>
        <w:t>一</w:t>
      </w:r>
      <w:r>
        <w:rPr>
          <w:rFonts w:ascii="楷体" w:eastAsia="楷体" w:hAnsi="楷体" w:cs="仿宋" w:hint="eastAsia"/>
          <w:sz w:val="30"/>
          <w:szCs w:val="30"/>
        </w:rPr>
        <w:t>）</w:t>
      </w:r>
      <w:r>
        <w:rPr>
          <w:rFonts w:ascii="楷体" w:eastAsia="楷体" w:hAnsi="楷体" w:cs="仿宋" w:hint="eastAsia"/>
          <w:sz w:val="30"/>
          <w:szCs w:val="30"/>
        </w:rPr>
        <w:t>编制原则</w:t>
      </w:r>
    </w:p>
    <w:p w:rsidR="005C260A" w:rsidRDefault="0065011D">
      <w:pPr>
        <w:pStyle w:val="a3"/>
        <w:widowControl/>
        <w:ind w:firstLineChars="200" w:firstLine="600"/>
        <w:rPr>
          <w:rFonts w:ascii="仿宋" w:eastAsia="仿宋" w:hAnsi="仿宋" w:cs="仿宋"/>
          <w:sz w:val="30"/>
          <w:szCs w:val="30"/>
        </w:rPr>
      </w:pPr>
      <w:r>
        <w:rPr>
          <w:rFonts w:ascii="仿宋" w:eastAsia="仿宋" w:hAnsi="仿宋" w:cs="仿宋" w:hint="eastAsia"/>
          <w:sz w:val="30"/>
          <w:szCs w:val="30"/>
        </w:rPr>
        <w:t>质量指标和安全指标在符合有关食品安全国家标准的同时，根据我市黄牛奶质量状况，以及绿色食品的相关要求，部分指标严于</w:t>
      </w:r>
      <w:r>
        <w:rPr>
          <w:rFonts w:ascii="仿宋" w:eastAsia="仿宋" w:hAnsi="仿宋" w:cs="仿宋" w:hint="eastAsia"/>
          <w:sz w:val="30"/>
          <w:szCs w:val="30"/>
        </w:rPr>
        <w:t>GB 19645</w:t>
      </w:r>
      <w:r>
        <w:rPr>
          <w:rFonts w:ascii="仿宋" w:eastAsia="仿宋" w:hAnsi="仿宋" w:cs="仿宋" w:hint="eastAsia"/>
          <w:sz w:val="30"/>
          <w:szCs w:val="30"/>
        </w:rPr>
        <w:t>的要求，部分指标达到绿色食品的要求。</w:t>
      </w:r>
    </w:p>
    <w:p w:rsidR="005C260A" w:rsidRDefault="0065011D">
      <w:pPr>
        <w:pStyle w:val="a3"/>
        <w:widowControl/>
        <w:ind w:firstLineChars="200" w:firstLine="600"/>
        <w:rPr>
          <w:rFonts w:ascii="楷体" w:eastAsia="楷体" w:hAnsi="楷体" w:cs="仿宋"/>
          <w:sz w:val="30"/>
          <w:szCs w:val="30"/>
        </w:rPr>
      </w:pPr>
      <w:r>
        <w:rPr>
          <w:rFonts w:ascii="楷体" w:eastAsia="楷体" w:hAnsi="楷体" w:cs="仿宋" w:hint="eastAsia"/>
          <w:sz w:val="30"/>
          <w:szCs w:val="30"/>
        </w:rPr>
        <w:t>（</w:t>
      </w:r>
      <w:r>
        <w:rPr>
          <w:rFonts w:ascii="楷体" w:eastAsia="楷体" w:hAnsi="楷体" w:cs="仿宋" w:hint="eastAsia"/>
          <w:sz w:val="30"/>
          <w:szCs w:val="30"/>
        </w:rPr>
        <w:t>二</w:t>
      </w:r>
      <w:r>
        <w:rPr>
          <w:rFonts w:ascii="楷体" w:eastAsia="楷体" w:hAnsi="楷体" w:cs="仿宋" w:hint="eastAsia"/>
          <w:sz w:val="30"/>
          <w:szCs w:val="30"/>
        </w:rPr>
        <w:t>）编制过程中的主要依据</w:t>
      </w:r>
    </w:p>
    <w:p w:rsidR="005C260A" w:rsidRDefault="0065011D">
      <w:pPr>
        <w:pStyle w:val="a3"/>
        <w:widowControl/>
        <w:ind w:firstLineChars="200" w:firstLine="600"/>
        <w:rPr>
          <w:rFonts w:ascii="仿宋" w:eastAsia="仿宋" w:hAnsi="仿宋" w:cs="仿宋"/>
          <w:sz w:val="30"/>
          <w:szCs w:val="30"/>
        </w:rPr>
      </w:pPr>
      <w:r>
        <w:rPr>
          <w:rFonts w:ascii="仿宋" w:eastAsia="仿宋" w:hAnsi="仿宋" w:cs="仿宋" w:hint="eastAsia"/>
          <w:sz w:val="30"/>
          <w:szCs w:val="30"/>
        </w:rPr>
        <w:t>GB/T 1.1-2020</w:t>
      </w:r>
      <w:r>
        <w:rPr>
          <w:rFonts w:ascii="仿宋" w:eastAsia="仿宋" w:hAnsi="仿宋" w:cs="仿宋" w:hint="eastAsia"/>
          <w:sz w:val="30"/>
          <w:szCs w:val="30"/>
        </w:rPr>
        <w:t>标准化工作导则第一部分：标准文件的结构和编写</w:t>
      </w:r>
    </w:p>
    <w:p w:rsidR="005C260A" w:rsidRDefault="0065011D">
      <w:pPr>
        <w:pStyle w:val="a3"/>
        <w:widowControl/>
        <w:ind w:firstLineChars="200" w:firstLine="600"/>
        <w:rPr>
          <w:rFonts w:ascii="仿宋" w:eastAsia="仿宋" w:hAnsi="仿宋" w:cs="仿宋"/>
          <w:sz w:val="30"/>
          <w:szCs w:val="30"/>
        </w:rPr>
      </w:pPr>
      <w:r>
        <w:rPr>
          <w:rFonts w:ascii="仿宋" w:eastAsia="仿宋" w:hAnsi="仿宋" w:cs="仿宋" w:hint="eastAsia"/>
          <w:sz w:val="30"/>
          <w:szCs w:val="30"/>
        </w:rPr>
        <w:lastRenderedPageBreak/>
        <w:t xml:space="preserve">GB 2762  </w:t>
      </w:r>
      <w:r>
        <w:rPr>
          <w:rFonts w:ascii="仿宋" w:eastAsia="仿宋" w:hAnsi="仿宋" w:cs="仿宋" w:hint="eastAsia"/>
          <w:sz w:val="30"/>
          <w:szCs w:val="30"/>
        </w:rPr>
        <w:t>食品安全国家标准</w:t>
      </w:r>
      <w:r>
        <w:rPr>
          <w:rFonts w:ascii="仿宋" w:eastAsia="仿宋" w:hAnsi="仿宋" w:cs="仿宋" w:hint="eastAsia"/>
          <w:sz w:val="30"/>
          <w:szCs w:val="30"/>
        </w:rPr>
        <w:t xml:space="preserve"> </w:t>
      </w:r>
      <w:r>
        <w:rPr>
          <w:rFonts w:ascii="仿宋" w:eastAsia="仿宋" w:hAnsi="仿宋" w:cs="仿宋" w:hint="eastAsia"/>
          <w:sz w:val="30"/>
          <w:szCs w:val="30"/>
        </w:rPr>
        <w:t>食品中污染物限量</w:t>
      </w:r>
    </w:p>
    <w:p w:rsidR="005C260A" w:rsidRDefault="0065011D">
      <w:pPr>
        <w:pStyle w:val="a3"/>
        <w:widowControl/>
        <w:ind w:firstLineChars="200" w:firstLine="600"/>
        <w:rPr>
          <w:rFonts w:ascii="仿宋" w:eastAsia="仿宋" w:hAnsi="仿宋" w:cs="仿宋"/>
          <w:sz w:val="30"/>
          <w:szCs w:val="30"/>
        </w:rPr>
      </w:pPr>
      <w:r>
        <w:rPr>
          <w:rFonts w:ascii="仿宋" w:eastAsia="仿宋" w:hAnsi="仿宋" w:cs="仿宋" w:hint="eastAsia"/>
          <w:sz w:val="30"/>
          <w:szCs w:val="30"/>
        </w:rPr>
        <w:t xml:space="preserve">GB 2763  </w:t>
      </w:r>
      <w:bookmarkStart w:id="0" w:name="_Hlk103955994"/>
      <w:r>
        <w:rPr>
          <w:rFonts w:ascii="仿宋" w:eastAsia="仿宋" w:hAnsi="仿宋" w:cs="仿宋" w:hint="eastAsia"/>
          <w:sz w:val="30"/>
          <w:szCs w:val="30"/>
        </w:rPr>
        <w:t>食品安全国家标准</w:t>
      </w:r>
      <w:bookmarkEnd w:id="0"/>
      <w:r>
        <w:rPr>
          <w:rFonts w:ascii="仿宋" w:eastAsia="仿宋" w:hAnsi="仿宋" w:cs="仿宋" w:hint="eastAsia"/>
          <w:sz w:val="30"/>
          <w:szCs w:val="30"/>
        </w:rPr>
        <w:t xml:space="preserve"> </w:t>
      </w:r>
      <w:r>
        <w:rPr>
          <w:rFonts w:ascii="仿宋" w:eastAsia="仿宋" w:hAnsi="仿宋" w:cs="仿宋" w:hint="eastAsia"/>
          <w:sz w:val="30"/>
          <w:szCs w:val="30"/>
        </w:rPr>
        <w:t>食品中农药最大残留限量</w:t>
      </w:r>
    </w:p>
    <w:p w:rsidR="005C260A" w:rsidRDefault="0065011D">
      <w:pPr>
        <w:pStyle w:val="a3"/>
        <w:widowControl/>
        <w:ind w:firstLineChars="200" w:firstLine="600"/>
        <w:rPr>
          <w:rFonts w:ascii="仿宋" w:eastAsia="仿宋" w:hAnsi="仿宋" w:cs="仿宋"/>
          <w:sz w:val="30"/>
          <w:szCs w:val="30"/>
        </w:rPr>
      </w:pPr>
      <w:r>
        <w:rPr>
          <w:rFonts w:ascii="仿宋" w:eastAsia="仿宋" w:hAnsi="仿宋" w:cs="仿宋" w:hint="eastAsia"/>
          <w:sz w:val="30"/>
          <w:szCs w:val="30"/>
        </w:rPr>
        <w:t xml:space="preserve">GB 19645  </w:t>
      </w:r>
      <w:r>
        <w:rPr>
          <w:rFonts w:ascii="仿宋" w:eastAsia="仿宋" w:hAnsi="仿宋" w:cs="仿宋" w:hint="eastAsia"/>
          <w:sz w:val="30"/>
          <w:szCs w:val="30"/>
        </w:rPr>
        <w:t>食品安全国家标准</w:t>
      </w:r>
      <w:r>
        <w:rPr>
          <w:rFonts w:ascii="仿宋" w:eastAsia="仿宋" w:hAnsi="仿宋" w:cs="仿宋" w:hint="eastAsia"/>
          <w:sz w:val="30"/>
          <w:szCs w:val="30"/>
        </w:rPr>
        <w:t xml:space="preserve"> </w:t>
      </w:r>
      <w:r>
        <w:rPr>
          <w:rFonts w:ascii="仿宋" w:eastAsia="仿宋" w:hAnsi="仿宋" w:cs="仿宋" w:hint="eastAsia"/>
          <w:sz w:val="30"/>
          <w:szCs w:val="30"/>
        </w:rPr>
        <w:t>巴氏杀菌乳</w:t>
      </w:r>
    </w:p>
    <w:p w:rsidR="005C260A" w:rsidRDefault="0065011D">
      <w:pPr>
        <w:pStyle w:val="a3"/>
        <w:widowControl/>
        <w:ind w:firstLineChars="200" w:firstLine="600"/>
        <w:rPr>
          <w:rFonts w:ascii="仿宋" w:eastAsia="仿宋" w:hAnsi="仿宋" w:cs="仿宋"/>
          <w:sz w:val="30"/>
          <w:szCs w:val="30"/>
        </w:rPr>
      </w:pPr>
      <w:r>
        <w:rPr>
          <w:rFonts w:ascii="仿宋" w:eastAsia="仿宋" w:hAnsi="仿宋" w:cs="仿宋" w:hint="eastAsia"/>
          <w:sz w:val="30"/>
          <w:szCs w:val="30"/>
        </w:rPr>
        <w:t xml:space="preserve">NY/T 657  </w:t>
      </w:r>
      <w:r>
        <w:rPr>
          <w:rFonts w:ascii="仿宋" w:eastAsia="仿宋" w:hAnsi="仿宋" w:cs="仿宋" w:hint="eastAsia"/>
          <w:sz w:val="30"/>
          <w:szCs w:val="30"/>
        </w:rPr>
        <w:t>绿色食品</w:t>
      </w:r>
      <w:r>
        <w:rPr>
          <w:rFonts w:ascii="仿宋" w:eastAsia="仿宋" w:hAnsi="仿宋" w:cs="仿宋" w:hint="eastAsia"/>
          <w:sz w:val="30"/>
          <w:szCs w:val="30"/>
        </w:rPr>
        <w:t xml:space="preserve"> </w:t>
      </w:r>
      <w:r>
        <w:rPr>
          <w:rFonts w:ascii="仿宋" w:eastAsia="仿宋" w:hAnsi="仿宋" w:cs="仿宋" w:hint="eastAsia"/>
          <w:sz w:val="30"/>
          <w:szCs w:val="30"/>
        </w:rPr>
        <w:t>乳与乳制品</w:t>
      </w:r>
    </w:p>
    <w:p w:rsidR="005C260A" w:rsidRDefault="0065011D">
      <w:pPr>
        <w:ind w:firstLineChars="100" w:firstLine="300"/>
        <w:rPr>
          <w:rFonts w:ascii="楷体" w:eastAsia="楷体" w:hAnsi="楷体" w:cs="仿宋"/>
          <w:kern w:val="0"/>
          <w:sz w:val="30"/>
          <w:szCs w:val="30"/>
          <w:lang/>
        </w:rPr>
      </w:pPr>
      <w:r>
        <w:rPr>
          <w:rFonts w:ascii="楷体" w:eastAsia="楷体" w:hAnsi="楷体" w:cs="仿宋" w:hint="eastAsia"/>
          <w:kern w:val="0"/>
          <w:sz w:val="30"/>
          <w:szCs w:val="30"/>
          <w:lang/>
        </w:rPr>
        <w:t>（二）主要内容和说明</w:t>
      </w:r>
    </w:p>
    <w:p w:rsidR="005C260A" w:rsidRDefault="0065011D" w:rsidP="00F31459">
      <w:pPr>
        <w:pStyle w:val="a5"/>
        <w:ind w:firstLine="600"/>
        <w:jc w:val="left"/>
        <w:rPr>
          <w:rFonts w:ascii="仿宋" w:eastAsia="仿宋" w:hAnsi="仿宋" w:cs="仿宋"/>
          <w:sz w:val="30"/>
          <w:szCs w:val="30"/>
        </w:rPr>
      </w:pPr>
      <w:r>
        <w:rPr>
          <w:rFonts w:ascii="仿宋" w:eastAsia="仿宋" w:hAnsi="仿宋" w:cs="仿宋" w:hint="eastAsia"/>
          <w:sz w:val="30"/>
          <w:szCs w:val="30"/>
        </w:rPr>
        <w:t>本</w:t>
      </w:r>
      <w:r>
        <w:rPr>
          <w:rFonts w:ascii="仿宋" w:eastAsia="仿宋" w:hAnsi="仿宋" w:cs="仿宋" w:hint="eastAsia"/>
          <w:sz w:val="30"/>
          <w:szCs w:val="30"/>
        </w:rPr>
        <w:t>文件</w:t>
      </w:r>
      <w:r>
        <w:rPr>
          <w:rFonts w:ascii="仿宋" w:eastAsia="仿宋" w:hAnsi="仿宋" w:cs="仿宋" w:hint="eastAsia"/>
          <w:sz w:val="30"/>
          <w:szCs w:val="30"/>
        </w:rPr>
        <w:t>主要规定了</w:t>
      </w:r>
      <w:r>
        <w:rPr>
          <w:rFonts w:ascii="仿宋" w:eastAsia="仿宋" w:hAnsi="仿宋" w:cs="仿宋" w:hint="eastAsia"/>
          <w:sz w:val="30"/>
          <w:szCs w:val="30"/>
        </w:rPr>
        <w:t>井冈山巴氏杀菌黄牛奶</w:t>
      </w:r>
      <w:r>
        <w:rPr>
          <w:rFonts w:ascii="仿宋" w:eastAsia="仿宋" w:hAnsi="仿宋" w:cs="仿宋" w:hint="eastAsia"/>
          <w:kern w:val="2"/>
          <w:sz w:val="30"/>
          <w:szCs w:val="30"/>
          <w:lang/>
        </w:rPr>
        <w:t>的适用范围、要求、检验规则、包装、标志与标签、运输、贮存</w:t>
      </w:r>
      <w:r>
        <w:rPr>
          <w:rFonts w:ascii="仿宋" w:eastAsia="仿宋" w:hAnsi="仿宋" w:cs="仿宋" w:hint="eastAsia"/>
          <w:sz w:val="30"/>
          <w:szCs w:val="30"/>
        </w:rPr>
        <w:t>。</w:t>
      </w:r>
    </w:p>
    <w:p w:rsidR="005C260A" w:rsidRDefault="0065011D">
      <w:pPr>
        <w:pStyle w:val="a5"/>
        <w:numPr>
          <w:ilvl w:val="0"/>
          <w:numId w:val="1"/>
        </w:numPr>
        <w:ind w:firstLine="600"/>
        <w:jc w:val="left"/>
        <w:rPr>
          <w:rFonts w:ascii="仿宋" w:eastAsia="仿宋" w:hAnsi="仿宋" w:cs="仿宋"/>
          <w:sz w:val="30"/>
          <w:szCs w:val="30"/>
        </w:rPr>
      </w:pPr>
      <w:r>
        <w:rPr>
          <w:rFonts w:ascii="仿宋" w:eastAsia="仿宋" w:hAnsi="仿宋" w:cs="仿宋" w:hint="eastAsia"/>
          <w:sz w:val="30"/>
          <w:szCs w:val="30"/>
        </w:rPr>
        <w:t>适用范围</w:t>
      </w:r>
    </w:p>
    <w:p w:rsidR="005C260A" w:rsidRDefault="0065011D">
      <w:pPr>
        <w:pStyle w:val="a5"/>
        <w:ind w:firstLine="600"/>
        <w:jc w:val="left"/>
        <w:rPr>
          <w:rFonts w:ascii="仿宋" w:eastAsia="仿宋" w:hAnsi="仿宋" w:cs="仿宋"/>
          <w:sz w:val="30"/>
          <w:szCs w:val="30"/>
        </w:rPr>
      </w:pPr>
      <w:r>
        <w:rPr>
          <w:rFonts w:ascii="仿宋" w:eastAsia="仿宋" w:hAnsi="仿宋" w:cs="仿宋" w:hint="eastAsia"/>
          <w:sz w:val="30"/>
          <w:szCs w:val="30"/>
        </w:rPr>
        <w:t>本文件规定适用于以吉安市养殖的西杂母牛黄牛品种的生乳为原料生产的巴氏杀菌乳，主要目的突出吉安的绿色生态优势和生乳的品质。</w:t>
      </w:r>
    </w:p>
    <w:p w:rsidR="005C260A" w:rsidRDefault="0065011D">
      <w:pPr>
        <w:pStyle w:val="a5"/>
        <w:numPr>
          <w:ilvl w:val="0"/>
          <w:numId w:val="1"/>
        </w:numPr>
        <w:ind w:firstLine="600"/>
        <w:jc w:val="left"/>
        <w:rPr>
          <w:rFonts w:ascii="仿宋" w:eastAsia="仿宋" w:hAnsi="仿宋" w:cs="仿宋"/>
          <w:sz w:val="30"/>
          <w:szCs w:val="30"/>
        </w:rPr>
      </w:pPr>
      <w:r>
        <w:rPr>
          <w:rFonts w:ascii="仿宋" w:eastAsia="仿宋" w:hAnsi="仿宋" w:cs="仿宋" w:hint="eastAsia"/>
          <w:sz w:val="30"/>
          <w:szCs w:val="30"/>
        </w:rPr>
        <w:t>要求</w:t>
      </w:r>
    </w:p>
    <w:p w:rsidR="005C260A" w:rsidRDefault="0065011D">
      <w:pPr>
        <w:pStyle w:val="a5"/>
        <w:ind w:firstLine="600"/>
        <w:rPr>
          <w:rFonts w:ascii="仿宋" w:eastAsia="仿宋" w:hAnsi="仿宋" w:cs="仿宋"/>
          <w:sz w:val="30"/>
          <w:szCs w:val="30"/>
        </w:rPr>
      </w:pPr>
      <w:r>
        <w:rPr>
          <w:rFonts w:ascii="仿宋" w:eastAsia="仿宋" w:hAnsi="仿宋" w:cs="仿宋" w:hint="eastAsia"/>
          <w:sz w:val="30"/>
          <w:szCs w:val="30"/>
        </w:rPr>
        <w:t>产地环境：本文件提出的产地环境应符合绿色食品的要求，体现绿色生态优势。</w:t>
      </w:r>
    </w:p>
    <w:p w:rsidR="005C260A" w:rsidRDefault="0065011D">
      <w:pPr>
        <w:pStyle w:val="a5"/>
        <w:ind w:firstLine="600"/>
        <w:rPr>
          <w:rFonts w:ascii="仿宋" w:eastAsia="仿宋" w:hAnsi="仿宋" w:cs="仿宋"/>
          <w:sz w:val="30"/>
          <w:szCs w:val="30"/>
        </w:rPr>
      </w:pPr>
      <w:r>
        <w:rPr>
          <w:rFonts w:ascii="仿宋" w:eastAsia="仿宋" w:hAnsi="仿宋" w:cs="仿宋" w:hint="eastAsia"/>
          <w:sz w:val="30"/>
          <w:szCs w:val="30"/>
        </w:rPr>
        <w:t>养殖：本文件给出了饲料、兽药、养殖用水的执行标准，提出应符合绿色食品的要求确保产品更加绿色生态。</w:t>
      </w:r>
    </w:p>
    <w:p w:rsidR="005C260A" w:rsidRDefault="0065011D" w:rsidP="00F31459">
      <w:pPr>
        <w:pStyle w:val="a4"/>
        <w:ind w:firstLine="600"/>
        <w:rPr>
          <w:rFonts w:ascii="仿宋" w:eastAsia="仿宋" w:hAnsi="仿宋" w:cs="仿宋" w:hint="default"/>
          <w:sz w:val="30"/>
          <w:szCs w:val="30"/>
        </w:rPr>
      </w:pPr>
      <w:r>
        <w:rPr>
          <w:rFonts w:ascii="仿宋" w:eastAsia="仿宋" w:hAnsi="仿宋" w:cs="仿宋"/>
          <w:sz w:val="30"/>
          <w:szCs w:val="30"/>
        </w:rPr>
        <w:t>原料：本文件给出了生乳质量应符合的执行标准，确保原料的真实性和产品质量。</w:t>
      </w:r>
    </w:p>
    <w:p w:rsidR="005C260A" w:rsidRDefault="0065011D" w:rsidP="00F31459">
      <w:pPr>
        <w:pStyle w:val="a4"/>
        <w:ind w:firstLine="600"/>
        <w:rPr>
          <w:rFonts w:ascii="仿宋" w:eastAsia="仿宋" w:hAnsi="仿宋" w:cs="仿宋" w:hint="default"/>
          <w:sz w:val="30"/>
          <w:szCs w:val="30"/>
        </w:rPr>
      </w:pPr>
      <w:r>
        <w:rPr>
          <w:rFonts w:ascii="仿宋" w:eastAsia="仿宋" w:hAnsi="仿宋" w:cs="仿宋"/>
          <w:sz w:val="30"/>
          <w:szCs w:val="30"/>
        </w:rPr>
        <w:t>生产加工：本文件给出了黄牛奶生产加工的执行标准，加强生产过程的质量控制。</w:t>
      </w:r>
    </w:p>
    <w:p w:rsidR="005C260A" w:rsidRDefault="0065011D">
      <w:pPr>
        <w:pStyle w:val="a4"/>
        <w:ind w:firstLine="600"/>
        <w:rPr>
          <w:rFonts w:ascii="仿宋" w:eastAsia="仿宋" w:hAnsi="仿宋" w:cs="仿宋" w:hint="default"/>
          <w:sz w:val="30"/>
          <w:szCs w:val="30"/>
        </w:rPr>
      </w:pPr>
      <w:r>
        <w:rPr>
          <w:rFonts w:ascii="仿宋" w:eastAsia="仿宋" w:hAnsi="仿宋" w:cs="仿宋"/>
          <w:sz w:val="30"/>
          <w:szCs w:val="30"/>
        </w:rPr>
        <w:t>感官：本文件感官指标为色泽、气味和组织状态，符合</w:t>
      </w:r>
      <w:r>
        <w:rPr>
          <w:rFonts w:ascii="仿宋" w:eastAsia="仿宋" w:hAnsi="仿宋" w:cs="仿宋"/>
          <w:sz w:val="30"/>
          <w:szCs w:val="30"/>
        </w:rPr>
        <w:t>GB/T 19645</w:t>
      </w:r>
      <w:r>
        <w:rPr>
          <w:rFonts w:ascii="仿宋" w:eastAsia="仿宋" w:hAnsi="仿宋" w:cs="仿宋"/>
          <w:sz w:val="30"/>
          <w:szCs w:val="30"/>
        </w:rPr>
        <w:t>的要求。</w:t>
      </w:r>
    </w:p>
    <w:p w:rsidR="005C260A" w:rsidRDefault="0065011D">
      <w:pPr>
        <w:pStyle w:val="a3"/>
        <w:widowControl/>
        <w:autoSpaceDE w:val="0"/>
        <w:autoSpaceDN w:val="0"/>
        <w:ind w:firstLineChars="200" w:firstLine="600"/>
        <w:jc w:val="both"/>
        <w:rPr>
          <w:rFonts w:ascii="仿宋" w:eastAsia="仿宋" w:hAnsi="仿宋" w:cs="仿宋"/>
          <w:sz w:val="30"/>
          <w:szCs w:val="30"/>
          <w:lang/>
        </w:rPr>
      </w:pPr>
      <w:r>
        <w:rPr>
          <w:rFonts w:ascii="仿宋" w:eastAsia="仿宋" w:hAnsi="仿宋" w:cs="仿宋" w:hint="eastAsia"/>
          <w:sz w:val="30"/>
          <w:szCs w:val="30"/>
        </w:rPr>
        <w:lastRenderedPageBreak/>
        <w:t>理化指标：</w:t>
      </w:r>
      <w:bookmarkStart w:id="1" w:name="_Hlk119612778"/>
      <w:r>
        <w:rPr>
          <w:rFonts w:ascii="仿宋" w:eastAsia="仿宋" w:hAnsi="仿宋" w:cs="仿宋" w:hint="eastAsia"/>
          <w:sz w:val="30"/>
          <w:szCs w:val="30"/>
          <w:lang/>
        </w:rPr>
        <w:t>本文件与</w:t>
      </w:r>
      <w:bookmarkEnd w:id="1"/>
      <w:r>
        <w:rPr>
          <w:rFonts w:ascii="仿宋" w:eastAsia="仿宋" w:hAnsi="仿宋" w:cs="仿宋" w:hint="eastAsia"/>
          <w:sz w:val="30"/>
          <w:szCs w:val="30"/>
          <w:lang/>
        </w:rPr>
        <w:t xml:space="preserve">GB/T </w:t>
      </w:r>
      <w:r>
        <w:rPr>
          <w:rFonts w:ascii="仿宋" w:eastAsia="仿宋" w:hAnsi="仿宋" w:cs="仿宋" w:hint="eastAsia"/>
          <w:sz w:val="30"/>
          <w:szCs w:val="30"/>
        </w:rPr>
        <w:t xml:space="preserve">GB/T 19645 </w:t>
      </w:r>
      <w:r>
        <w:rPr>
          <w:rFonts w:ascii="仿宋" w:eastAsia="仿宋" w:hAnsi="仿宋" w:cs="仿宋" w:hint="eastAsia"/>
          <w:sz w:val="30"/>
          <w:szCs w:val="30"/>
          <w:lang/>
        </w:rPr>
        <w:t>相比，本文件</w:t>
      </w:r>
      <w:r>
        <w:rPr>
          <w:rFonts w:ascii="仿宋" w:eastAsia="仿宋" w:hAnsi="仿宋" w:cs="仿宋" w:hint="eastAsia"/>
          <w:sz w:val="30"/>
          <w:szCs w:val="30"/>
        </w:rPr>
        <w:t>提出的蛋白质≥</w:t>
      </w:r>
      <w:r>
        <w:rPr>
          <w:rFonts w:ascii="仿宋" w:eastAsia="仿宋" w:hAnsi="仿宋" w:cs="仿宋" w:hint="eastAsia"/>
          <w:sz w:val="30"/>
          <w:szCs w:val="30"/>
        </w:rPr>
        <w:t xml:space="preserve">3.4 </w:t>
      </w:r>
      <w:r>
        <w:rPr>
          <w:rFonts w:ascii="仿宋" w:eastAsia="仿宋" w:hAnsi="仿宋" w:cs="仿宋" w:hint="eastAsia"/>
          <w:sz w:val="30"/>
          <w:szCs w:val="30"/>
        </w:rPr>
        <w:t>，脂肪≥</w:t>
      </w:r>
      <w:r>
        <w:rPr>
          <w:rFonts w:ascii="仿宋" w:eastAsia="仿宋" w:hAnsi="仿宋" w:cs="仿宋" w:hint="eastAsia"/>
          <w:sz w:val="30"/>
          <w:szCs w:val="30"/>
        </w:rPr>
        <w:t xml:space="preserve">3.7 </w:t>
      </w:r>
      <w:r>
        <w:rPr>
          <w:rFonts w:ascii="仿宋" w:eastAsia="仿宋" w:hAnsi="仿宋" w:cs="仿宋" w:hint="eastAsia"/>
          <w:sz w:val="30"/>
          <w:szCs w:val="30"/>
        </w:rPr>
        <w:t>，非脂乳固体≥</w:t>
      </w:r>
      <w:r>
        <w:rPr>
          <w:rFonts w:ascii="仿宋" w:eastAsia="仿宋" w:hAnsi="仿宋" w:cs="仿宋" w:hint="eastAsia"/>
          <w:sz w:val="30"/>
          <w:szCs w:val="30"/>
        </w:rPr>
        <w:t xml:space="preserve">8.5 </w:t>
      </w:r>
      <w:r>
        <w:rPr>
          <w:rFonts w:ascii="仿宋" w:eastAsia="仿宋" w:hAnsi="仿宋" w:cs="仿宋" w:hint="eastAsia"/>
          <w:sz w:val="30"/>
          <w:szCs w:val="30"/>
        </w:rPr>
        <w:t>的要求，优于</w:t>
      </w:r>
      <w:r>
        <w:rPr>
          <w:rFonts w:ascii="仿宋" w:eastAsia="仿宋" w:hAnsi="仿宋" w:cs="仿宋" w:hint="eastAsia"/>
          <w:sz w:val="30"/>
          <w:szCs w:val="30"/>
        </w:rPr>
        <w:t xml:space="preserve">GB/T 19645 </w:t>
      </w:r>
      <w:r>
        <w:rPr>
          <w:rFonts w:ascii="仿宋" w:eastAsia="仿宋" w:hAnsi="仿宋" w:cs="仿宋" w:hint="eastAsia"/>
          <w:sz w:val="30"/>
          <w:szCs w:val="30"/>
        </w:rPr>
        <w:t>中蛋白质≥</w:t>
      </w:r>
      <w:r>
        <w:rPr>
          <w:rFonts w:ascii="仿宋" w:eastAsia="仿宋" w:hAnsi="仿宋" w:cs="仿宋" w:hint="eastAsia"/>
          <w:sz w:val="30"/>
          <w:szCs w:val="30"/>
        </w:rPr>
        <w:t xml:space="preserve"> 2.9 </w:t>
      </w:r>
      <w:r>
        <w:rPr>
          <w:rFonts w:ascii="仿宋" w:eastAsia="仿宋" w:hAnsi="仿宋" w:cs="仿宋" w:hint="eastAsia"/>
          <w:sz w:val="30"/>
          <w:szCs w:val="30"/>
        </w:rPr>
        <w:t>，脂肪≥</w:t>
      </w:r>
      <w:r>
        <w:rPr>
          <w:rFonts w:ascii="仿宋" w:eastAsia="仿宋" w:hAnsi="仿宋" w:cs="仿宋" w:hint="eastAsia"/>
          <w:sz w:val="30"/>
          <w:szCs w:val="30"/>
        </w:rPr>
        <w:t>3.</w:t>
      </w:r>
      <w:r>
        <w:rPr>
          <w:rFonts w:ascii="仿宋" w:eastAsia="仿宋" w:hAnsi="仿宋" w:cs="仿宋" w:hint="eastAsia"/>
          <w:sz w:val="30"/>
          <w:szCs w:val="30"/>
        </w:rPr>
        <w:t xml:space="preserve">1 </w:t>
      </w:r>
      <w:r>
        <w:rPr>
          <w:rFonts w:ascii="仿宋" w:eastAsia="仿宋" w:hAnsi="仿宋" w:cs="仿宋" w:hint="eastAsia"/>
          <w:sz w:val="30"/>
          <w:szCs w:val="30"/>
        </w:rPr>
        <w:t>，非脂乳固体≥</w:t>
      </w:r>
      <w:r>
        <w:rPr>
          <w:rFonts w:ascii="仿宋" w:eastAsia="仿宋" w:hAnsi="仿宋" w:cs="仿宋" w:hint="eastAsia"/>
          <w:sz w:val="30"/>
          <w:szCs w:val="30"/>
        </w:rPr>
        <w:t xml:space="preserve"> 8.1</w:t>
      </w:r>
      <w:r>
        <w:rPr>
          <w:rFonts w:ascii="仿宋" w:eastAsia="仿宋" w:hAnsi="仿宋" w:cs="仿宋" w:hint="eastAsia"/>
          <w:sz w:val="30"/>
          <w:szCs w:val="30"/>
        </w:rPr>
        <w:t>的规定。</w:t>
      </w:r>
    </w:p>
    <w:p w:rsidR="005C260A" w:rsidRDefault="0065011D">
      <w:pPr>
        <w:pStyle w:val="1"/>
        <w:widowControl/>
        <w:shd w:val="clear" w:color="auto" w:fill="FFFFFF"/>
        <w:wordWrap w:val="0"/>
        <w:spacing w:beforeAutospacing="0" w:afterAutospacing="0"/>
        <w:ind w:firstLineChars="200" w:firstLine="600"/>
        <w:jc w:val="both"/>
        <w:rPr>
          <w:rFonts w:ascii="仿宋" w:eastAsia="仿宋" w:hAnsi="仿宋" w:cs="仿宋" w:hint="default"/>
          <w:b w:val="0"/>
          <w:bCs w:val="0"/>
          <w:kern w:val="0"/>
          <w:sz w:val="30"/>
          <w:szCs w:val="30"/>
        </w:rPr>
      </w:pPr>
      <w:r>
        <w:rPr>
          <w:rFonts w:ascii="仿宋" w:eastAsia="仿宋" w:hAnsi="仿宋" w:cs="仿宋"/>
          <w:b w:val="0"/>
          <w:bCs w:val="0"/>
          <w:kern w:val="0"/>
          <w:sz w:val="30"/>
          <w:szCs w:val="30"/>
        </w:rPr>
        <w:t>安全指标：本文件提出的总汞、总砷、铬、黄曲霉素</w:t>
      </w:r>
      <w:r>
        <w:rPr>
          <w:rFonts w:ascii="仿宋" w:eastAsia="仿宋" w:hAnsi="仿宋" w:cs="仿宋"/>
          <w:b w:val="0"/>
          <w:bCs w:val="0"/>
          <w:kern w:val="0"/>
          <w:sz w:val="30"/>
          <w:szCs w:val="30"/>
        </w:rPr>
        <w:t>M</w:t>
      </w:r>
      <w:r>
        <w:rPr>
          <w:rFonts w:ascii="仿宋" w:eastAsia="仿宋" w:hAnsi="仿宋" w:cs="仿宋"/>
          <w:b w:val="0"/>
          <w:bCs w:val="0"/>
          <w:kern w:val="0"/>
          <w:sz w:val="30"/>
          <w:szCs w:val="30"/>
          <w:vertAlign w:val="subscript"/>
        </w:rPr>
        <w:t>1</w:t>
      </w:r>
      <w:r>
        <w:rPr>
          <w:rFonts w:ascii="仿宋" w:eastAsia="仿宋" w:hAnsi="仿宋" w:cs="仿宋"/>
          <w:b w:val="0"/>
          <w:bCs w:val="0"/>
          <w:kern w:val="0"/>
          <w:sz w:val="30"/>
          <w:szCs w:val="30"/>
        </w:rPr>
        <w:t>不得检出的要求，严于</w:t>
      </w:r>
      <w:r>
        <w:rPr>
          <w:rFonts w:ascii="仿宋" w:eastAsia="仿宋" w:hAnsi="仿宋" w:cs="仿宋"/>
          <w:b w:val="0"/>
          <w:bCs w:val="0"/>
          <w:kern w:val="0"/>
          <w:sz w:val="30"/>
          <w:szCs w:val="30"/>
        </w:rPr>
        <w:t xml:space="preserve">GB2761 </w:t>
      </w:r>
      <w:r>
        <w:rPr>
          <w:rFonts w:ascii="仿宋" w:eastAsia="仿宋" w:hAnsi="仿宋" w:cs="仿宋"/>
          <w:b w:val="0"/>
          <w:bCs w:val="0"/>
          <w:kern w:val="0"/>
          <w:sz w:val="30"/>
          <w:szCs w:val="30"/>
        </w:rPr>
        <w:t>、</w:t>
      </w:r>
      <w:r>
        <w:rPr>
          <w:rFonts w:ascii="仿宋" w:eastAsia="仿宋" w:hAnsi="仿宋" w:cs="仿宋"/>
          <w:b w:val="0"/>
          <w:bCs w:val="0"/>
          <w:kern w:val="0"/>
          <w:sz w:val="30"/>
          <w:szCs w:val="30"/>
        </w:rPr>
        <w:t xml:space="preserve">GB2762 </w:t>
      </w:r>
      <w:r>
        <w:rPr>
          <w:rFonts w:ascii="仿宋" w:eastAsia="仿宋" w:hAnsi="仿宋" w:cs="仿宋"/>
          <w:b w:val="0"/>
          <w:bCs w:val="0"/>
          <w:kern w:val="0"/>
          <w:sz w:val="30"/>
          <w:szCs w:val="30"/>
        </w:rPr>
        <w:t>的规定。不得检出三聚氰胺的要求，严于《农业部关于饲料原料和饲料产品中三聚氰胺限量的规定》（公告第</w:t>
      </w:r>
      <w:r>
        <w:rPr>
          <w:rFonts w:ascii="仿宋" w:eastAsia="仿宋" w:hAnsi="仿宋" w:cs="仿宋"/>
          <w:b w:val="0"/>
          <w:bCs w:val="0"/>
          <w:kern w:val="0"/>
          <w:sz w:val="30"/>
          <w:szCs w:val="30"/>
        </w:rPr>
        <w:t>1218</w:t>
      </w:r>
      <w:r>
        <w:rPr>
          <w:rFonts w:ascii="仿宋" w:eastAsia="仿宋" w:hAnsi="仿宋" w:cs="仿宋"/>
          <w:b w:val="0"/>
          <w:bCs w:val="0"/>
          <w:kern w:val="0"/>
          <w:sz w:val="30"/>
          <w:szCs w:val="30"/>
        </w:rPr>
        <w:t>号）中</w:t>
      </w:r>
      <w:r>
        <w:rPr>
          <w:rFonts w:ascii="Arial" w:eastAsia="仿宋" w:hAnsi="Arial" w:cs="Arial" w:hint="default"/>
          <w:b w:val="0"/>
          <w:bCs w:val="0"/>
          <w:kern w:val="0"/>
          <w:sz w:val="30"/>
          <w:szCs w:val="30"/>
        </w:rPr>
        <w:t>≤</w:t>
      </w:r>
      <w:r>
        <w:rPr>
          <w:rFonts w:ascii="仿宋" w:eastAsia="仿宋" w:hAnsi="仿宋" w:cs="仿宋"/>
          <w:b w:val="0"/>
          <w:bCs w:val="0"/>
          <w:kern w:val="0"/>
          <w:sz w:val="30"/>
          <w:szCs w:val="30"/>
        </w:rPr>
        <w:t>0.25</w:t>
      </w:r>
      <w:r>
        <w:rPr>
          <w:rFonts w:ascii="仿宋" w:eastAsia="仿宋" w:hAnsi="仿宋" w:cs="仿宋"/>
          <w:b w:val="0"/>
          <w:bCs w:val="0"/>
          <w:kern w:val="0"/>
          <w:sz w:val="30"/>
          <w:szCs w:val="30"/>
        </w:rPr>
        <w:t>的规定，确保质量安全。提出兽药残留应符合</w:t>
      </w:r>
      <w:r>
        <w:rPr>
          <w:rFonts w:ascii="仿宋" w:eastAsia="仿宋" w:hAnsi="仿宋" w:cs="仿宋"/>
          <w:b w:val="0"/>
          <w:bCs w:val="0"/>
          <w:kern w:val="0"/>
          <w:sz w:val="30"/>
          <w:szCs w:val="30"/>
        </w:rPr>
        <w:t xml:space="preserve">NY/T 657 </w:t>
      </w:r>
      <w:r>
        <w:rPr>
          <w:rFonts w:ascii="仿宋" w:eastAsia="仿宋" w:hAnsi="仿宋" w:cs="仿宋"/>
          <w:b w:val="0"/>
          <w:bCs w:val="0"/>
          <w:kern w:val="0"/>
          <w:sz w:val="30"/>
          <w:szCs w:val="30"/>
        </w:rPr>
        <w:t>的要求，确保产品质量更加安全、绿色。</w:t>
      </w:r>
    </w:p>
    <w:p w:rsidR="005C260A" w:rsidRDefault="0065011D">
      <w:r>
        <w:rPr>
          <w:rFonts w:ascii="仿宋" w:eastAsia="仿宋" w:hAnsi="仿宋" w:cs="仿宋" w:hint="eastAsia"/>
          <w:kern w:val="0"/>
          <w:sz w:val="30"/>
          <w:szCs w:val="30"/>
        </w:rPr>
        <w:t xml:space="preserve">  </w:t>
      </w:r>
      <w:r>
        <w:rPr>
          <w:rFonts w:ascii="仿宋" w:eastAsia="仿宋" w:hAnsi="仿宋" w:cs="仿宋" w:hint="eastAsia"/>
          <w:kern w:val="0"/>
          <w:sz w:val="30"/>
          <w:szCs w:val="30"/>
        </w:rPr>
        <w:t>微生物指标：</w:t>
      </w:r>
      <w:r>
        <w:rPr>
          <w:rFonts w:ascii="仿宋" w:eastAsia="仿宋" w:hAnsi="仿宋" w:cs="仿宋" w:hint="eastAsia"/>
          <w:kern w:val="0"/>
          <w:sz w:val="30"/>
          <w:szCs w:val="30"/>
          <w:lang/>
        </w:rPr>
        <w:t>本文件规定应符合</w:t>
      </w:r>
      <w:r>
        <w:rPr>
          <w:rFonts w:ascii="仿宋" w:eastAsia="仿宋" w:hAnsi="仿宋" w:cs="仿宋" w:hint="eastAsia"/>
          <w:kern w:val="0"/>
          <w:sz w:val="30"/>
          <w:szCs w:val="30"/>
          <w:lang/>
        </w:rPr>
        <w:t xml:space="preserve"> </w:t>
      </w:r>
      <w:r>
        <w:rPr>
          <w:rFonts w:ascii="仿宋" w:eastAsia="仿宋" w:hAnsi="仿宋" w:cs="仿宋" w:hint="eastAsia"/>
          <w:sz w:val="30"/>
          <w:szCs w:val="30"/>
        </w:rPr>
        <w:t>GB/T 9645</w:t>
      </w:r>
      <w:r>
        <w:rPr>
          <w:rFonts w:ascii="仿宋" w:eastAsia="仿宋" w:hAnsi="仿宋" w:cs="仿宋" w:hint="eastAsia"/>
          <w:sz w:val="30"/>
          <w:szCs w:val="30"/>
        </w:rPr>
        <w:t>的要求</w:t>
      </w:r>
    </w:p>
    <w:p w:rsidR="005C260A" w:rsidRDefault="0065011D">
      <w:pPr>
        <w:pStyle w:val="a5"/>
        <w:ind w:firstLineChars="0" w:firstLine="0"/>
        <w:jc w:val="left"/>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w:t>
      </w:r>
      <w:r>
        <w:rPr>
          <w:rFonts w:ascii="仿宋" w:eastAsia="仿宋" w:hAnsi="仿宋" w:cs="仿宋" w:hint="eastAsia"/>
          <w:sz w:val="30"/>
          <w:szCs w:val="30"/>
        </w:rPr>
        <w:t>包装、</w:t>
      </w:r>
      <w:r>
        <w:rPr>
          <w:rFonts w:ascii="仿宋" w:eastAsia="仿宋" w:hAnsi="仿宋" w:cs="仿宋" w:hint="eastAsia"/>
          <w:sz w:val="30"/>
          <w:szCs w:val="30"/>
        </w:rPr>
        <w:t>标签和标志、</w:t>
      </w:r>
      <w:r>
        <w:rPr>
          <w:rFonts w:ascii="仿宋" w:eastAsia="仿宋" w:hAnsi="仿宋" w:cs="仿宋" w:hint="eastAsia"/>
          <w:sz w:val="30"/>
          <w:szCs w:val="30"/>
        </w:rPr>
        <w:t>运输与</w:t>
      </w:r>
      <w:r>
        <w:rPr>
          <w:rFonts w:ascii="仿宋" w:eastAsia="仿宋" w:hAnsi="仿宋" w:cs="仿宋" w:hint="eastAsia"/>
          <w:sz w:val="30"/>
          <w:szCs w:val="30"/>
        </w:rPr>
        <w:t>贮</w:t>
      </w:r>
      <w:r>
        <w:rPr>
          <w:rFonts w:ascii="仿宋" w:eastAsia="仿宋" w:hAnsi="仿宋" w:cs="仿宋" w:hint="eastAsia"/>
          <w:sz w:val="30"/>
          <w:szCs w:val="30"/>
        </w:rPr>
        <w:t>存</w:t>
      </w:r>
    </w:p>
    <w:p w:rsidR="005C260A" w:rsidRDefault="0065011D">
      <w:pPr>
        <w:pStyle w:val="a5"/>
        <w:ind w:firstLine="600"/>
        <w:jc w:val="left"/>
        <w:rPr>
          <w:rFonts w:ascii="仿宋" w:eastAsia="仿宋" w:hAnsi="仿宋" w:cs="仿宋"/>
          <w:sz w:val="30"/>
          <w:szCs w:val="30"/>
        </w:rPr>
      </w:pPr>
      <w:r>
        <w:rPr>
          <w:rFonts w:ascii="仿宋" w:eastAsia="仿宋" w:hAnsi="仿宋" w:cs="仿宋" w:hint="eastAsia"/>
          <w:sz w:val="30"/>
          <w:szCs w:val="30"/>
        </w:rPr>
        <w:t>本文件给出了标签和标志、包装、运输与储存的要求与应遵守的国家标准与要求。</w:t>
      </w:r>
    </w:p>
    <w:p w:rsidR="005C260A" w:rsidRDefault="0065011D">
      <w:pPr>
        <w:ind w:firstLineChars="200" w:firstLine="600"/>
        <w:rPr>
          <w:rFonts w:ascii="黑体" w:eastAsia="黑体" w:hAnsi="黑体" w:cs="黑体"/>
          <w:bCs/>
          <w:sz w:val="30"/>
          <w:szCs w:val="30"/>
        </w:rPr>
      </w:pPr>
      <w:r>
        <w:rPr>
          <w:rFonts w:ascii="黑体" w:eastAsia="黑体" w:hAnsi="黑体" w:cs="黑体" w:hint="eastAsia"/>
          <w:bCs/>
          <w:sz w:val="30"/>
          <w:szCs w:val="30"/>
        </w:rPr>
        <w:t>五、与有关的现行法律、法规和强制性标准的关系</w:t>
      </w:r>
    </w:p>
    <w:p w:rsidR="005C260A" w:rsidRDefault="0065011D">
      <w:pPr>
        <w:ind w:firstLineChars="200" w:firstLine="600"/>
        <w:rPr>
          <w:rFonts w:ascii="仿宋_GB2312" w:eastAsia="仿宋_GB2312"/>
          <w:b/>
          <w:sz w:val="30"/>
          <w:szCs w:val="30"/>
        </w:rPr>
      </w:pPr>
      <w:r>
        <w:rPr>
          <w:rFonts w:ascii="仿宋_GB2312" w:eastAsia="仿宋_GB2312" w:hint="eastAsia"/>
          <w:sz w:val="30"/>
          <w:szCs w:val="30"/>
        </w:rPr>
        <w:t>本文件</w:t>
      </w:r>
      <w:r>
        <w:rPr>
          <w:rFonts w:ascii="仿宋_GB2312" w:eastAsia="仿宋_GB2312" w:hint="eastAsia"/>
          <w:sz w:val="30"/>
          <w:szCs w:val="30"/>
        </w:rPr>
        <w:t>拟定符合现行法律、法规的相关要求。</w:t>
      </w:r>
    </w:p>
    <w:p w:rsidR="005C260A" w:rsidRDefault="0065011D">
      <w:pPr>
        <w:ind w:firstLineChars="200" w:firstLine="600"/>
        <w:rPr>
          <w:rFonts w:ascii="仿宋_GB2312" w:eastAsia="仿宋_GB2312"/>
          <w:sz w:val="30"/>
          <w:szCs w:val="30"/>
        </w:rPr>
      </w:pPr>
      <w:r>
        <w:rPr>
          <w:rFonts w:ascii="黑体" w:eastAsia="黑体" w:hAnsi="黑体" w:cs="黑体" w:hint="eastAsia"/>
          <w:bCs/>
          <w:sz w:val="30"/>
          <w:szCs w:val="30"/>
        </w:rPr>
        <w:t>六、</w:t>
      </w:r>
      <w:r>
        <w:rPr>
          <w:rFonts w:ascii="黑体" w:eastAsia="黑体" w:hAnsi="黑体" w:cs="黑体" w:hint="eastAsia"/>
          <w:sz w:val="30"/>
          <w:szCs w:val="30"/>
        </w:rPr>
        <w:t>重大意见分歧的处理依据和结果</w:t>
      </w:r>
    </w:p>
    <w:p w:rsidR="005C260A" w:rsidRDefault="0065011D">
      <w:pPr>
        <w:ind w:firstLineChars="200" w:firstLine="600"/>
        <w:rPr>
          <w:rFonts w:ascii="仿宋" w:eastAsia="仿宋" w:hAnsi="仿宋" w:cs="仿宋"/>
          <w:bCs/>
          <w:sz w:val="30"/>
          <w:szCs w:val="30"/>
        </w:rPr>
      </w:pPr>
      <w:r>
        <w:rPr>
          <w:rFonts w:ascii="仿宋" w:eastAsia="仿宋" w:hAnsi="仿宋" w:cs="仿宋" w:hint="eastAsia"/>
          <w:bCs/>
          <w:sz w:val="30"/>
          <w:szCs w:val="30"/>
        </w:rPr>
        <w:t>本标准在起草过程中充分征求了相关企业、专家的意见，对标准进行了相应的修改，无分歧意见。</w:t>
      </w:r>
    </w:p>
    <w:p w:rsidR="005C260A" w:rsidRDefault="0065011D">
      <w:pPr>
        <w:ind w:firstLineChars="200" w:firstLine="600"/>
        <w:rPr>
          <w:rFonts w:ascii="黑体" w:eastAsia="黑体" w:hAnsi="黑体" w:cs="黑体"/>
          <w:bCs/>
          <w:sz w:val="30"/>
          <w:szCs w:val="30"/>
        </w:rPr>
      </w:pPr>
      <w:r>
        <w:rPr>
          <w:rFonts w:ascii="黑体" w:eastAsia="黑体" w:hAnsi="黑体" w:cs="黑体" w:hint="eastAsia"/>
          <w:bCs/>
          <w:sz w:val="30"/>
          <w:szCs w:val="30"/>
        </w:rPr>
        <w:t>七、</w:t>
      </w:r>
      <w:r>
        <w:rPr>
          <w:rFonts w:ascii="黑体" w:eastAsia="黑体" w:hAnsi="黑体" w:cs="黑体" w:hint="eastAsia"/>
          <w:bCs/>
          <w:sz w:val="30"/>
          <w:szCs w:val="30"/>
        </w:rPr>
        <w:t>作为推荐性标准的建议</w:t>
      </w:r>
      <w:r>
        <w:rPr>
          <w:rFonts w:ascii="黑体" w:eastAsia="黑体" w:hAnsi="黑体" w:cs="黑体" w:hint="eastAsia"/>
          <w:bCs/>
          <w:sz w:val="30"/>
          <w:szCs w:val="30"/>
        </w:rPr>
        <w:t xml:space="preserve"> </w:t>
      </w:r>
    </w:p>
    <w:p w:rsidR="005C260A" w:rsidRDefault="0065011D">
      <w:pPr>
        <w:rPr>
          <w:rFonts w:ascii="仿宋" w:eastAsia="仿宋" w:hAnsi="仿宋" w:cs="仿宋"/>
          <w:sz w:val="30"/>
          <w:szCs w:val="30"/>
        </w:rPr>
      </w:pPr>
      <w:r>
        <w:rPr>
          <w:rFonts w:ascii="仿宋" w:eastAsia="仿宋" w:hAnsi="仿宋" w:cs="仿宋" w:hint="eastAsia"/>
          <w:bCs/>
          <w:sz w:val="30"/>
          <w:szCs w:val="30"/>
        </w:rPr>
        <w:t>本标准实施后，各生产企业应认真实施，保证产品质量，作为申报井冈山品牌认证的依据。</w:t>
      </w:r>
    </w:p>
    <w:p w:rsidR="005C260A" w:rsidRDefault="0065011D">
      <w:pPr>
        <w:ind w:firstLineChars="2400" w:firstLine="7200"/>
        <w:rPr>
          <w:rFonts w:ascii="仿宋" w:eastAsia="仿宋" w:hAnsi="仿宋" w:cs="仿宋"/>
          <w:sz w:val="30"/>
          <w:szCs w:val="30"/>
        </w:rPr>
      </w:pPr>
      <w:r>
        <w:rPr>
          <w:rFonts w:ascii="仿宋" w:eastAsia="仿宋" w:hAnsi="仿宋" w:cs="仿宋" w:hint="eastAsia"/>
          <w:sz w:val="30"/>
          <w:szCs w:val="30"/>
        </w:rPr>
        <w:t>标准起草组</w:t>
      </w:r>
    </w:p>
    <w:p w:rsidR="005C260A" w:rsidRDefault="0065011D">
      <w:pPr>
        <w:ind w:firstLineChars="2400" w:firstLine="7200"/>
        <w:rPr>
          <w:sz w:val="30"/>
          <w:szCs w:val="30"/>
        </w:rPr>
      </w:pPr>
      <w:r>
        <w:rPr>
          <w:rFonts w:ascii="仿宋" w:eastAsia="仿宋" w:hAnsi="仿宋" w:cs="仿宋" w:hint="eastAsia"/>
          <w:sz w:val="30"/>
          <w:szCs w:val="30"/>
        </w:rPr>
        <w:t>2023</w:t>
      </w:r>
      <w:r>
        <w:rPr>
          <w:rFonts w:ascii="仿宋" w:eastAsia="仿宋" w:hAnsi="仿宋" w:cs="仿宋" w:hint="eastAsia"/>
          <w:sz w:val="30"/>
          <w:szCs w:val="30"/>
        </w:rPr>
        <w:t>年</w:t>
      </w:r>
      <w:r>
        <w:rPr>
          <w:rFonts w:ascii="仿宋" w:eastAsia="仿宋" w:hAnsi="仿宋" w:cs="仿宋" w:hint="eastAsia"/>
          <w:sz w:val="30"/>
          <w:szCs w:val="30"/>
        </w:rPr>
        <w:t>7</w:t>
      </w:r>
      <w:r>
        <w:rPr>
          <w:rFonts w:ascii="仿宋" w:eastAsia="仿宋" w:hAnsi="仿宋" w:cs="仿宋" w:hint="eastAsia"/>
          <w:sz w:val="30"/>
          <w:szCs w:val="30"/>
        </w:rPr>
        <w:t>月</w:t>
      </w:r>
      <w:bookmarkStart w:id="2" w:name="_GoBack"/>
      <w:bookmarkEnd w:id="2"/>
    </w:p>
    <w:sectPr w:rsidR="005C260A" w:rsidSect="005C260A">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11D" w:rsidRDefault="0065011D" w:rsidP="00F31459">
      <w:r>
        <w:separator/>
      </w:r>
    </w:p>
  </w:endnote>
  <w:endnote w:type="continuationSeparator" w:id="1">
    <w:p w:rsidR="0065011D" w:rsidRDefault="0065011D" w:rsidP="00F314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11D" w:rsidRDefault="0065011D" w:rsidP="00F31459">
      <w:r>
        <w:separator/>
      </w:r>
    </w:p>
  </w:footnote>
  <w:footnote w:type="continuationSeparator" w:id="1">
    <w:p w:rsidR="0065011D" w:rsidRDefault="0065011D" w:rsidP="00F314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AC925"/>
    <w:multiLevelType w:val="singleLevel"/>
    <w:tmpl w:val="341AC925"/>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TM1NjZmMDc2ZWQ0NjU4NmQ1ZTY2ZTFjYTZjMzJhNzYifQ=="/>
  </w:docVars>
  <w:rsids>
    <w:rsidRoot w:val="09133AFA"/>
    <w:rsid w:val="005C260A"/>
    <w:rsid w:val="0065011D"/>
    <w:rsid w:val="00F31459"/>
    <w:rsid w:val="0131050C"/>
    <w:rsid w:val="09133AFA"/>
    <w:rsid w:val="09C26698"/>
    <w:rsid w:val="176153EE"/>
    <w:rsid w:val="18802192"/>
    <w:rsid w:val="21827F6A"/>
    <w:rsid w:val="26192BF6"/>
    <w:rsid w:val="29D07A70"/>
    <w:rsid w:val="2F46362B"/>
    <w:rsid w:val="33226E62"/>
    <w:rsid w:val="33811DDB"/>
    <w:rsid w:val="449E46BE"/>
    <w:rsid w:val="456747AA"/>
    <w:rsid w:val="47F91060"/>
    <w:rsid w:val="522F4EDD"/>
    <w:rsid w:val="52A8510C"/>
    <w:rsid w:val="5CF702E9"/>
    <w:rsid w:val="5D852344"/>
    <w:rsid w:val="759E4CEC"/>
    <w:rsid w:val="7B756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260A"/>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5C260A"/>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5C260A"/>
    <w:pPr>
      <w:jc w:val="left"/>
    </w:pPr>
    <w:rPr>
      <w:rFonts w:cs="Times New Roman"/>
      <w:kern w:val="0"/>
      <w:sz w:val="24"/>
    </w:rPr>
  </w:style>
  <w:style w:type="paragraph" w:customStyle="1" w:styleId="a4">
    <w:name w:val="标准文件_段"/>
    <w:basedOn w:val="a"/>
    <w:qFormat/>
    <w:rsid w:val="005C260A"/>
    <w:pPr>
      <w:widowControl/>
      <w:autoSpaceDE w:val="0"/>
      <w:autoSpaceDN w:val="0"/>
      <w:ind w:firstLineChars="200" w:firstLine="200"/>
    </w:pPr>
    <w:rPr>
      <w:rFonts w:ascii="宋体" w:eastAsia="宋体" w:hAnsi="Times New Roman" w:cs="Times New Roman" w:hint="eastAsia"/>
      <w:kern w:val="0"/>
      <w:szCs w:val="20"/>
    </w:rPr>
  </w:style>
  <w:style w:type="paragraph" w:customStyle="1" w:styleId="a5">
    <w:name w:val="段"/>
    <w:qFormat/>
    <w:rsid w:val="005C260A"/>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标准文件_段 Char"/>
    <w:basedOn w:val="a0"/>
    <w:qFormat/>
    <w:rsid w:val="005C260A"/>
    <w:rPr>
      <w:rFonts w:ascii="宋体" w:eastAsia="宋体" w:hAnsi="Times New Roman" w:cs="宋体" w:hint="eastAsia"/>
      <w:sz w:val="21"/>
    </w:rPr>
  </w:style>
  <w:style w:type="paragraph" w:styleId="a6">
    <w:name w:val="header"/>
    <w:basedOn w:val="a"/>
    <w:link w:val="Char0"/>
    <w:rsid w:val="00F3145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F31459"/>
    <w:rPr>
      <w:rFonts w:asciiTheme="minorHAnsi" w:eastAsiaTheme="minorEastAsia" w:hAnsiTheme="minorHAnsi" w:cstheme="minorBidi"/>
      <w:kern w:val="2"/>
      <w:sz w:val="18"/>
      <w:szCs w:val="18"/>
    </w:rPr>
  </w:style>
  <w:style w:type="paragraph" w:styleId="a7">
    <w:name w:val="footer"/>
    <w:basedOn w:val="a"/>
    <w:link w:val="Char1"/>
    <w:rsid w:val="00F31459"/>
    <w:pPr>
      <w:tabs>
        <w:tab w:val="center" w:pos="4153"/>
        <w:tab w:val="right" w:pos="8306"/>
      </w:tabs>
      <w:snapToGrid w:val="0"/>
      <w:jc w:val="left"/>
    </w:pPr>
    <w:rPr>
      <w:sz w:val="18"/>
      <w:szCs w:val="18"/>
    </w:rPr>
  </w:style>
  <w:style w:type="character" w:customStyle="1" w:styleId="Char1">
    <w:name w:val="页脚 Char"/>
    <w:basedOn w:val="a0"/>
    <w:link w:val="a7"/>
    <w:rsid w:val="00F3145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214</Words>
  <Characters>1221</Characters>
  <Application>Microsoft Office Word</Application>
  <DocSecurity>0</DocSecurity>
  <Lines>10</Lines>
  <Paragraphs>2</Paragraphs>
  <ScaleCrop>false</ScaleCrop>
  <Company>Microsoft</Company>
  <LinksUpToDate>false</LinksUpToDate>
  <CharactersWithSpaces>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狂奔的小蜗牛</dc:creator>
  <cp:lastModifiedBy>PC</cp:lastModifiedBy>
  <cp:revision>2</cp:revision>
  <dcterms:created xsi:type="dcterms:W3CDTF">2022-06-01T12:21:00Z</dcterms:created>
  <dcterms:modified xsi:type="dcterms:W3CDTF">2023-08-01T06:41:00Z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87A98D1B263043928FD9CF11637AC15B</vt:lpwstr>
  </property>
</Properties>
</file>