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9"/>
        <w:gridCol w:w="8855"/>
      </w:tblGrid>
      <w:tr w:rsidR="00ED7B07">
        <w:tc>
          <w:tcPr>
            <w:tcW w:w="509" w:type="dxa"/>
          </w:tcPr>
          <w:p w:rsidR="00ED7B07" w:rsidRDefault="00D50DFD">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ED7B07" w:rsidRDefault="00ED7B07">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sidR="00D50DFD">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D50DFD">
              <w:rPr>
                <w:rFonts w:ascii="黑体" w:eastAsia="黑体" w:hAnsi="黑体" w:hint="eastAsia"/>
                <w:sz w:val="21"/>
                <w:szCs w:val="21"/>
              </w:rPr>
              <w:t>65.080.10</w:t>
            </w:r>
            <w:r>
              <w:rPr>
                <w:rFonts w:ascii="黑体" w:eastAsia="黑体" w:hAnsi="黑体"/>
                <w:sz w:val="21"/>
                <w:szCs w:val="21"/>
              </w:rPr>
              <w:fldChar w:fldCharType="end"/>
            </w:r>
            <w:bookmarkEnd w:id="0"/>
          </w:p>
        </w:tc>
      </w:tr>
      <w:tr w:rsidR="00ED7B07">
        <w:tc>
          <w:tcPr>
            <w:tcW w:w="509" w:type="dxa"/>
          </w:tcPr>
          <w:p w:rsidR="00ED7B07" w:rsidRDefault="00D50DFD">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tbl>
            <w:tblPr>
              <w:tblStyle w:val="affff1"/>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tblPr>
            <w:tblGrid>
              <w:gridCol w:w="9242"/>
            </w:tblGrid>
            <w:tr w:rsidR="00ED7B07">
              <w:trPr>
                <w:trHeight w:hRule="exact" w:val="1021"/>
              </w:trPr>
              <w:tc>
                <w:tcPr>
                  <w:tcW w:w="9242" w:type="dxa"/>
                  <w:vAlign w:val="center"/>
                </w:tcPr>
                <w:p w:rsidR="00ED7B07" w:rsidRDefault="00D50DFD" w:rsidP="00E62ED0">
                  <w:pPr>
                    <w:pStyle w:val="affff8"/>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571" cy="522509"/>
                                </a:xfrm>
                                <a:prstGeom prst="rect">
                                  <a:avLst/>
                                </a:prstGeom>
                                <a:noFill/>
                                <a:ln>
                                  <a:noFill/>
                                </a:ln>
                              </pic:spPr>
                            </pic:pic>
                          </a:graphicData>
                        </a:graphic>
                      </wp:inline>
                    </w:drawing>
                  </w:r>
                  <w:r w:rsidR="00ED7B07">
                    <w:fldChar w:fldCharType="begin">
                      <w:ffData>
                        <w:name w:val="c1"/>
                        <w:enabled/>
                        <w:calcOnExit w:val="0"/>
                        <w:textInput>
                          <w:maxLength w:val="7"/>
                        </w:textInput>
                      </w:ffData>
                    </w:fldChar>
                  </w:r>
                  <w:bookmarkStart w:id="1" w:name="c1"/>
                  <w:r>
                    <w:instrText xml:space="preserve"> FORMTEXT </w:instrText>
                  </w:r>
                  <w:r w:rsidR="00ED7B07">
                    <w:fldChar w:fldCharType="separate"/>
                  </w:r>
                  <w:r>
                    <w:t>JALNCP</w:t>
                  </w:r>
                  <w:r w:rsidR="00ED7B07">
                    <w:fldChar w:fldCharType="end"/>
                  </w:r>
                  <w:bookmarkEnd w:id="1"/>
                </w:p>
              </w:tc>
            </w:tr>
          </w:tbl>
          <w:p w:rsidR="00ED7B07" w:rsidRDefault="00ED7B07">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00D50DFD">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D50DFD">
              <w:rPr>
                <w:rFonts w:ascii="黑体" w:eastAsia="黑体" w:hAnsi="黑体" w:hint="eastAsia"/>
                <w:sz w:val="21"/>
                <w:szCs w:val="21"/>
              </w:rPr>
              <w:t>X 24</w:t>
            </w:r>
            <w:r>
              <w:rPr>
                <w:rFonts w:ascii="黑体" w:eastAsia="黑体" w:hAnsi="黑体"/>
                <w:sz w:val="21"/>
                <w:szCs w:val="21"/>
              </w:rPr>
              <w:fldChar w:fldCharType="end"/>
            </w:r>
            <w:bookmarkEnd w:id="2"/>
          </w:p>
        </w:tc>
      </w:tr>
    </w:tbl>
    <w:bookmarkStart w:id="3" w:name="_Hlk26473981"/>
    <w:p w:rsidR="00ED7B07" w:rsidRDefault="00ED7B07">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sidR="00D50DFD">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D50DFD">
        <w:rPr>
          <w:rFonts w:ascii="黑体" w:eastAsia="黑体" w:hint="eastAsia"/>
          <w:b w:val="0"/>
          <w:w w:val="100"/>
          <w:sz w:val="48"/>
        </w:rPr>
        <w:t>吉安市绿色农产品促进会</w:t>
      </w:r>
      <w:r>
        <w:rPr>
          <w:rFonts w:ascii="黑体" w:eastAsia="黑体"/>
          <w:b w:val="0"/>
          <w:w w:val="100"/>
          <w:sz w:val="48"/>
        </w:rPr>
        <w:fldChar w:fldCharType="end"/>
      </w:r>
      <w:bookmarkEnd w:id="4"/>
      <w:r w:rsidR="00D50DFD">
        <w:rPr>
          <w:rFonts w:ascii="黑体" w:eastAsia="黑体" w:hint="eastAsia"/>
          <w:b w:val="0"/>
          <w:w w:val="100"/>
          <w:sz w:val="48"/>
        </w:rPr>
        <w:t>团体</w:t>
      </w:r>
      <w:r w:rsidR="00D50DFD">
        <w:rPr>
          <w:rFonts w:ascii="黑体" w:eastAsia="黑体" w:hAnsi="黑体" w:hint="eastAsia"/>
          <w:b w:val="0"/>
          <w:bCs w:val="0"/>
          <w:w w:val="100"/>
          <w:sz w:val="48"/>
          <w:szCs w:val="48"/>
        </w:rPr>
        <w:t>标准</w:t>
      </w:r>
    </w:p>
    <w:bookmarkEnd w:id="3"/>
    <w:p w:rsidR="00ED7B07" w:rsidRDefault="00D50DFD">
      <w:pPr>
        <w:pStyle w:val="afffffffffb"/>
        <w:framePr w:wrap="auto"/>
      </w:pPr>
      <w:r>
        <w:t>T/</w:t>
      </w:r>
      <w:r w:rsidR="00ED7B07">
        <w:fldChar w:fldCharType="begin">
          <w:ffData>
            <w:name w:val="文字1"/>
            <w:enabled/>
            <w:calcOnExit w:val="0"/>
            <w:textInput>
              <w:default w:val="XXX"/>
            </w:textInput>
          </w:ffData>
        </w:fldChar>
      </w:r>
      <w:bookmarkStart w:id="5" w:name="文字1"/>
      <w:r>
        <w:instrText xml:space="preserve"> FORMTEXT </w:instrText>
      </w:r>
      <w:r w:rsidR="00ED7B07">
        <w:fldChar w:fldCharType="separate"/>
      </w:r>
      <w:r>
        <w:t>JALNCP</w:t>
      </w:r>
      <w:r w:rsidR="00ED7B07">
        <w:fldChar w:fldCharType="end"/>
      </w:r>
      <w:bookmarkEnd w:id="5"/>
      <w:r w:rsidR="00ED7B07">
        <w:fldChar w:fldCharType="begin">
          <w:ffData>
            <w:name w:val="NSTD_CODE_F"/>
            <w:enabled/>
            <w:calcOnExit w:val="0"/>
            <w:textInput>
              <w:default w:val="XXXX"/>
            </w:textInput>
          </w:ffData>
        </w:fldChar>
      </w:r>
      <w:bookmarkStart w:id="6" w:name="NSTD_CODE_F"/>
      <w:r>
        <w:instrText xml:space="preserve"> FORMTEXT </w:instrText>
      </w:r>
      <w:r w:rsidR="00ED7B07">
        <w:fldChar w:fldCharType="separate"/>
      </w:r>
      <w:r w:rsidR="00E62ED0">
        <w:rPr>
          <w:rFonts w:hint="eastAsia"/>
        </w:rPr>
        <w:t xml:space="preserve"> 1901</w:t>
      </w:r>
      <w:r w:rsidR="00ED7B07">
        <w:fldChar w:fldCharType="end"/>
      </w:r>
      <w:bookmarkEnd w:id="6"/>
      <w:r>
        <w:rPr>
          <w:rFonts w:hAnsi="黑体"/>
        </w:rPr>
        <w:t>—</w:t>
      </w:r>
      <w:r w:rsidR="00ED7B07">
        <w:fldChar w:fldCharType="begin">
          <w:ffData>
            <w:name w:val="NSTD_CODE_B"/>
            <w:enabled/>
            <w:calcOnExit w:val="0"/>
            <w:textInput>
              <w:default w:val="XXXX"/>
            </w:textInput>
          </w:ffData>
        </w:fldChar>
      </w:r>
      <w:bookmarkStart w:id="7" w:name="NSTD_CODE_B"/>
      <w:r>
        <w:instrText xml:space="preserve"> FORMTEXT </w:instrText>
      </w:r>
      <w:r w:rsidR="00ED7B07">
        <w:fldChar w:fldCharType="separate"/>
      </w:r>
      <w:r w:rsidR="00E62ED0">
        <w:rPr>
          <w:rFonts w:hint="eastAsia"/>
        </w:rPr>
        <w:t>2023</w:t>
      </w:r>
      <w:r w:rsidR="00ED7B07">
        <w:fldChar w:fldCharType="end"/>
      </w:r>
      <w:bookmarkEnd w:id="7"/>
    </w:p>
    <w:p w:rsidR="00ED7B07" w:rsidRDefault="00ED7B07">
      <w:pPr>
        <w:pStyle w:val="afffffffffc"/>
        <w:framePr w:wrap="auto"/>
        <w:rPr>
          <w:rFonts w:hAnsi="黑体"/>
        </w:rPr>
      </w:pPr>
      <w:r>
        <w:rPr>
          <w:rFonts w:hAnsi="黑体"/>
        </w:rPr>
        <w:fldChar w:fldCharType="begin">
          <w:ffData>
            <w:name w:val="OSTD_CODE"/>
            <w:enabled/>
            <w:calcOnExit w:val="0"/>
            <w:textInput/>
          </w:ffData>
        </w:fldChar>
      </w:r>
      <w:bookmarkStart w:id="8" w:name="OSTD_CODE"/>
      <w:r w:rsidR="00D50DFD">
        <w:rPr>
          <w:rFonts w:hAnsi="黑体"/>
        </w:rPr>
        <w:instrText xml:space="preserve"> FORMTEXT </w:instrText>
      </w:r>
      <w:r>
        <w:rPr>
          <w:rFonts w:hAnsi="黑体"/>
        </w:rPr>
      </w:r>
      <w:r>
        <w:rPr>
          <w:rFonts w:hAnsi="黑体"/>
        </w:rPr>
        <w:fldChar w:fldCharType="separate"/>
      </w:r>
      <w:r w:rsidR="00D50DFD">
        <w:rPr>
          <w:rFonts w:hAnsi="黑体"/>
        </w:rPr>
        <w:t>     </w:t>
      </w:r>
      <w:r>
        <w:rPr>
          <w:rFonts w:hAnsi="黑体"/>
        </w:rPr>
        <w:fldChar w:fldCharType="end"/>
      </w:r>
      <w:bookmarkEnd w:id="8"/>
    </w:p>
    <w:p w:rsidR="00ED7B07" w:rsidRDefault="00ED7B07">
      <w:pPr>
        <w:spacing w:line="240" w:lineRule="auto"/>
        <w:rPr>
          <w:rFonts w:ascii="黑体" w:eastAsia="黑体" w:hAnsi="黑体"/>
          <w:kern w:val="0"/>
          <w:sz w:val="10"/>
          <w:szCs w:val="10"/>
        </w:rPr>
      </w:pPr>
      <w:r>
        <w:rPr>
          <w:rFonts w:ascii="黑体" w:eastAsia="黑体" w:hAnsi="黑体"/>
          <w:kern w:val="0"/>
          <w:sz w:val="10"/>
          <w:szCs w:val="10"/>
        </w:rPr>
        <w:pict>
          <v:line id="_x0000_s1026" style="position:absolute;left:0;text-align:left;z-index:251659264;mso-position-horizontal-relative:page;mso-position-vertical-relative:page" from="70.9pt,212.65pt" to="552.8pt,212.65pt"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o:allowoverlap="f">
            <w10:wrap anchorx="page" anchory="page"/>
          </v:line>
        </w:pict>
      </w:r>
    </w:p>
    <w:p w:rsidR="00ED7B07" w:rsidRDefault="00ED7B07">
      <w:pPr>
        <w:pStyle w:val="affff9"/>
        <w:framePr w:w="9639" w:h="6976" w:hRule="exact" w:hSpace="0" w:vSpace="0" w:wrap="around" w:hAnchor="page" w:y="6408"/>
        <w:jc w:val="center"/>
        <w:rPr>
          <w:rFonts w:ascii="黑体" w:eastAsia="黑体" w:hAnsi="黑体"/>
          <w:b w:val="0"/>
          <w:bCs w:val="0"/>
          <w:w w:val="100"/>
        </w:rPr>
      </w:pPr>
    </w:p>
    <w:p w:rsidR="00ED7B07" w:rsidRDefault="00ED7B07">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rsidR="00D50DFD">
        <w:instrText xml:space="preserve"> FORMTEXT </w:instrText>
      </w:r>
      <w:r>
        <w:fldChar w:fldCharType="separate"/>
      </w:r>
      <w:r w:rsidR="00D50DFD">
        <w:t>井冈</w:t>
      </w:r>
      <w:r w:rsidR="00D50DFD">
        <w:rPr>
          <w:rFonts w:hint="eastAsia"/>
        </w:rPr>
        <w:t>山</w:t>
      </w:r>
      <w:r w:rsidR="00D50DFD">
        <w:rPr>
          <w:rFonts w:ascii="宋体" w:eastAsia="宋体" w:hAnsi="宋体" w:cs="宋体" w:hint="eastAsia"/>
        </w:rPr>
        <w:t>®</w:t>
      </w:r>
      <w:r w:rsidR="00D50DFD">
        <w:t>黄桃</w:t>
      </w:r>
      <w:r>
        <w:fldChar w:fldCharType="end"/>
      </w:r>
      <w:bookmarkEnd w:id="9"/>
    </w:p>
    <w:p w:rsidR="00ED7B07" w:rsidRDefault="00ED7B07">
      <w:pPr>
        <w:framePr w:w="9639" w:h="6974" w:hRule="exact" w:wrap="around" w:vAnchor="page" w:hAnchor="page" w:x="1419" w:y="6408" w:anchorLock="1"/>
        <w:ind w:left="-1418"/>
      </w:pPr>
    </w:p>
    <w:p w:rsidR="00ED7B07" w:rsidRDefault="00ED7B07">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sidR="00D50DFD">
        <w:rPr>
          <w:rFonts w:eastAsia="黑体"/>
          <w:szCs w:val="28"/>
        </w:rPr>
        <w:instrText xml:space="preserve"> FORMTEXT </w:instrText>
      </w:r>
      <w:r>
        <w:rPr>
          <w:rFonts w:eastAsia="黑体"/>
          <w:szCs w:val="28"/>
        </w:rPr>
      </w:r>
      <w:r>
        <w:rPr>
          <w:rFonts w:eastAsia="黑体"/>
          <w:szCs w:val="28"/>
        </w:rPr>
        <w:fldChar w:fldCharType="separate"/>
      </w:r>
      <w:r w:rsidR="00D50DFD">
        <w:rPr>
          <w:rFonts w:eastAsia="黑体"/>
          <w:szCs w:val="28"/>
        </w:rPr>
        <w:t>Jinggang</w:t>
      </w:r>
      <w:r w:rsidR="00D50DFD">
        <w:rPr>
          <w:rFonts w:eastAsia="黑体" w:hint="eastAsia"/>
          <w:szCs w:val="28"/>
        </w:rPr>
        <w:t>shan</w:t>
      </w:r>
      <w:r w:rsidR="00D50DFD">
        <w:rPr>
          <w:rFonts w:eastAsia="黑体"/>
          <w:szCs w:val="28"/>
        </w:rPr>
        <w:t xml:space="preserve">  Yellow Peach</w:t>
      </w:r>
      <w:r>
        <w:rPr>
          <w:rFonts w:eastAsia="黑体"/>
          <w:szCs w:val="28"/>
        </w:rPr>
        <w:fldChar w:fldCharType="end"/>
      </w:r>
      <w:bookmarkEnd w:id="10"/>
    </w:p>
    <w:p w:rsidR="00ED7B07" w:rsidRDefault="00ED7B07">
      <w:pPr>
        <w:framePr w:w="9639" w:h="6974" w:hRule="exact" w:wrap="around" w:vAnchor="page" w:hAnchor="page" w:x="1419" w:y="6408" w:anchorLock="1"/>
        <w:spacing w:line="760" w:lineRule="exact"/>
        <w:ind w:left="-1418"/>
      </w:pPr>
    </w:p>
    <w:p w:rsidR="00ED7B07" w:rsidRDefault="00ED7B07">
      <w:pPr>
        <w:pStyle w:val="afffffff1"/>
        <w:framePr w:w="9639" w:h="6974" w:hRule="exact" w:wrap="around" w:vAnchor="page" w:hAnchor="page" w:x="1419" w:y="6408" w:anchorLock="1"/>
        <w:textAlignment w:val="bottom"/>
        <w:rPr>
          <w:rFonts w:eastAsia="黑体"/>
          <w:szCs w:val="28"/>
        </w:rPr>
      </w:pPr>
    </w:p>
    <w:p w:rsidR="00ED7B07" w:rsidRDefault="00ED7B07">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sidR="00D50DFD">
        <w:rPr>
          <w:sz w:val="24"/>
          <w:szCs w:val="28"/>
        </w:rPr>
        <w:instrText xml:space="preserve"> FORMDROPDOWN </w:instrText>
      </w:r>
      <w:r>
        <w:rPr>
          <w:sz w:val="24"/>
          <w:szCs w:val="28"/>
        </w:rPr>
      </w:r>
      <w:r>
        <w:rPr>
          <w:sz w:val="24"/>
          <w:szCs w:val="28"/>
        </w:rPr>
        <w:fldChar w:fldCharType="end"/>
      </w:r>
      <w:bookmarkEnd w:id="11"/>
    </w:p>
    <w:p w:rsidR="00ED7B07" w:rsidRDefault="00ED7B07">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sidR="00D50DFD">
        <w:rPr>
          <w:sz w:val="21"/>
          <w:szCs w:val="28"/>
        </w:rPr>
        <w:instrText xml:space="preserve"> FORMTEXT </w:instrText>
      </w:r>
      <w:r>
        <w:rPr>
          <w:sz w:val="21"/>
          <w:szCs w:val="28"/>
        </w:rPr>
      </w:r>
      <w:r>
        <w:rPr>
          <w:sz w:val="21"/>
          <w:szCs w:val="28"/>
        </w:rPr>
        <w:fldChar w:fldCharType="separate"/>
      </w:r>
      <w:r w:rsidR="00D50DFD">
        <w:rPr>
          <w:sz w:val="21"/>
          <w:szCs w:val="28"/>
        </w:rPr>
        <w:t>     </w:t>
      </w:r>
      <w:r>
        <w:rPr>
          <w:sz w:val="21"/>
          <w:szCs w:val="28"/>
        </w:rPr>
        <w:fldChar w:fldCharType="end"/>
      </w:r>
      <w:bookmarkEnd w:id="12"/>
    </w:p>
    <w:p w:rsidR="00ED7B07" w:rsidRDefault="00ED7B07" w:rsidP="00E62ED0">
      <w:pPr>
        <w:pStyle w:val="afffffff1"/>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00D50DFD">
        <w:rPr>
          <w:b/>
          <w:sz w:val="21"/>
          <w:szCs w:val="28"/>
        </w:rPr>
        <w:instrText xml:space="preserve"> FORMDROPDOWN </w:instrText>
      </w:r>
      <w:r>
        <w:rPr>
          <w:b/>
          <w:sz w:val="21"/>
          <w:szCs w:val="28"/>
        </w:rPr>
      </w:r>
      <w:r>
        <w:rPr>
          <w:b/>
          <w:sz w:val="21"/>
          <w:szCs w:val="28"/>
        </w:rPr>
        <w:fldChar w:fldCharType="end"/>
      </w:r>
      <w:bookmarkEnd w:id="13"/>
    </w:p>
    <w:p w:rsidR="00ED7B07" w:rsidRDefault="00ED7B07">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sidR="00D50DFD">
        <w:rPr>
          <w:rFonts w:ascii="黑体"/>
        </w:rPr>
        <w:instrText xml:space="preserve"> FORMTEXT </w:instrText>
      </w:r>
      <w:r>
        <w:rPr>
          <w:rFonts w:ascii="黑体"/>
        </w:rPr>
      </w:r>
      <w:r>
        <w:rPr>
          <w:rFonts w:ascii="黑体"/>
        </w:rPr>
        <w:fldChar w:fldCharType="separate"/>
      </w:r>
      <w:r w:rsidR="00D50DFD">
        <w:rPr>
          <w:rFonts w:ascii="黑体"/>
        </w:rPr>
        <w:t>202</w:t>
      </w:r>
      <w:r w:rsidR="00D50DFD">
        <w:rPr>
          <w:rFonts w:ascii="黑体" w:hint="eastAsia"/>
        </w:rPr>
        <w:t>3</w:t>
      </w:r>
      <w:r>
        <w:rPr>
          <w:rFonts w:ascii="黑体"/>
        </w:rPr>
        <w:fldChar w:fldCharType="end"/>
      </w:r>
      <w:bookmarkEnd w:id="14"/>
      <w:r w:rsidR="00D50DFD">
        <w:rPr>
          <w:rFonts w:ascii="黑体"/>
        </w:rPr>
        <w:t>–</w:t>
      </w:r>
      <w:r>
        <w:rPr>
          <w:rFonts w:ascii="黑体"/>
        </w:rPr>
        <w:fldChar w:fldCharType="begin">
          <w:ffData>
            <w:name w:val="PLSH_DATE_M"/>
            <w:enabled/>
            <w:calcOnExit w:val="0"/>
            <w:textInput>
              <w:default w:val="XX"/>
              <w:maxLength w:val="2"/>
            </w:textInput>
          </w:ffData>
        </w:fldChar>
      </w:r>
      <w:bookmarkStart w:id="15" w:name="PLSH_DATE_M"/>
      <w:r w:rsidR="00D50DFD">
        <w:rPr>
          <w:rFonts w:ascii="黑体"/>
        </w:rPr>
        <w:instrText xml:space="preserve"> FORMTEXT </w:instrText>
      </w:r>
      <w:r>
        <w:rPr>
          <w:rFonts w:ascii="黑体"/>
        </w:rPr>
      </w:r>
      <w:r>
        <w:rPr>
          <w:rFonts w:ascii="黑体"/>
        </w:rPr>
        <w:fldChar w:fldCharType="end"/>
      </w:r>
      <w:bookmarkEnd w:id="15"/>
      <w:r w:rsidR="00D50DFD">
        <w:rPr>
          <w:rFonts w:ascii="黑体"/>
        </w:rPr>
        <w:t>-</w:t>
      </w:r>
      <w:r>
        <w:rPr>
          <w:rFonts w:ascii="黑体"/>
        </w:rPr>
        <w:fldChar w:fldCharType="begin">
          <w:ffData>
            <w:name w:val="PLSH_DATE_D"/>
            <w:enabled/>
            <w:calcOnExit w:val="0"/>
            <w:textInput>
              <w:default w:val="XX"/>
              <w:maxLength w:val="2"/>
            </w:textInput>
          </w:ffData>
        </w:fldChar>
      </w:r>
      <w:bookmarkStart w:id="16" w:name="PLSH_DATE_D"/>
      <w:r w:rsidR="00D50DFD">
        <w:rPr>
          <w:rFonts w:ascii="黑体"/>
        </w:rPr>
        <w:instrText xml:space="preserve"> FORMTEXT </w:instrText>
      </w:r>
      <w:r>
        <w:rPr>
          <w:rFonts w:ascii="黑体"/>
        </w:rPr>
      </w:r>
      <w:r>
        <w:rPr>
          <w:rFonts w:ascii="黑体"/>
        </w:rPr>
        <w:fldChar w:fldCharType="end"/>
      </w:r>
      <w:bookmarkEnd w:id="16"/>
      <w:r w:rsidR="00D50DFD">
        <w:rPr>
          <w:rFonts w:hint="eastAsia"/>
        </w:rPr>
        <w:t>发布</w:t>
      </w:r>
    </w:p>
    <w:p w:rsidR="00ED7B07" w:rsidRDefault="00ED7B07">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sidR="00D50DFD">
        <w:rPr>
          <w:rFonts w:ascii="黑体"/>
        </w:rPr>
        <w:instrText xml:space="preserve"> FORMTEXT </w:instrText>
      </w:r>
      <w:r>
        <w:rPr>
          <w:rFonts w:ascii="黑体"/>
        </w:rPr>
      </w:r>
      <w:r>
        <w:rPr>
          <w:rFonts w:ascii="黑体"/>
        </w:rPr>
        <w:fldChar w:fldCharType="separate"/>
      </w:r>
      <w:r w:rsidR="00D50DFD">
        <w:rPr>
          <w:rFonts w:ascii="黑体"/>
        </w:rPr>
        <w:t>20</w:t>
      </w:r>
      <w:r w:rsidR="00D50DFD">
        <w:rPr>
          <w:rFonts w:ascii="黑体" w:hint="eastAsia"/>
        </w:rPr>
        <w:t>23</w:t>
      </w:r>
      <w:r>
        <w:rPr>
          <w:rFonts w:ascii="黑体"/>
        </w:rPr>
        <w:fldChar w:fldCharType="end"/>
      </w:r>
      <w:bookmarkEnd w:id="17"/>
      <w:r w:rsidR="00D50DFD">
        <w:rPr>
          <w:rFonts w:ascii="黑体"/>
        </w:rPr>
        <w:t>–</w:t>
      </w:r>
      <w:r>
        <w:rPr>
          <w:rFonts w:ascii="黑体"/>
        </w:rPr>
        <w:fldChar w:fldCharType="begin">
          <w:ffData>
            <w:name w:val="CROT_DATE_M"/>
            <w:enabled/>
            <w:calcOnExit w:val="0"/>
            <w:textInput>
              <w:default w:val="XX"/>
              <w:maxLength w:val="2"/>
            </w:textInput>
          </w:ffData>
        </w:fldChar>
      </w:r>
      <w:bookmarkStart w:id="18" w:name="CROT_DATE_M"/>
      <w:r w:rsidR="00D50DFD">
        <w:rPr>
          <w:rFonts w:ascii="黑体"/>
        </w:rPr>
        <w:instrText xml:space="preserve"> FORMTEXT </w:instrText>
      </w:r>
      <w:r>
        <w:rPr>
          <w:rFonts w:ascii="黑体"/>
        </w:rPr>
      </w:r>
      <w:r>
        <w:rPr>
          <w:rFonts w:ascii="黑体"/>
        </w:rPr>
        <w:fldChar w:fldCharType="end"/>
      </w:r>
      <w:bookmarkEnd w:id="18"/>
      <w:r w:rsidR="00D50DFD">
        <w:rPr>
          <w:rFonts w:ascii="黑体"/>
        </w:rPr>
        <w:t>-</w:t>
      </w:r>
      <w:r>
        <w:rPr>
          <w:rFonts w:ascii="黑体"/>
        </w:rPr>
        <w:fldChar w:fldCharType="begin">
          <w:ffData>
            <w:name w:val="CROT_DATE_D"/>
            <w:enabled/>
            <w:calcOnExit w:val="0"/>
            <w:textInput>
              <w:default w:val="XX"/>
              <w:maxLength w:val="2"/>
            </w:textInput>
          </w:ffData>
        </w:fldChar>
      </w:r>
      <w:bookmarkStart w:id="19" w:name="CROT_DATE_D"/>
      <w:r w:rsidR="00D50DFD">
        <w:rPr>
          <w:rFonts w:ascii="黑体"/>
        </w:rPr>
        <w:instrText xml:space="preserve"> FORMTEXT </w:instrText>
      </w:r>
      <w:r>
        <w:rPr>
          <w:rFonts w:ascii="黑体"/>
        </w:rPr>
      </w:r>
      <w:r>
        <w:rPr>
          <w:rFonts w:ascii="黑体"/>
        </w:rPr>
        <w:fldChar w:fldCharType="end"/>
      </w:r>
      <w:bookmarkEnd w:id="19"/>
      <w:r w:rsidR="00D50DFD">
        <w:rPr>
          <w:rFonts w:hint="eastAsia"/>
        </w:rPr>
        <w:t>实施</w:t>
      </w:r>
    </w:p>
    <w:p w:rsidR="00ED7B07" w:rsidRDefault="00ED7B07">
      <w:pPr>
        <w:pStyle w:val="affffffff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sidR="00D50DFD">
        <w:rPr>
          <w:rFonts w:hAnsi="黑体"/>
          <w:w w:val="100"/>
          <w:sz w:val="28"/>
        </w:rPr>
        <w:instrText xml:space="preserve"> FORMTEXT </w:instrText>
      </w:r>
      <w:r>
        <w:rPr>
          <w:rFonts w:hAnsi="黑体"/>
          <w:w w:val="100"/>
          <w:sz w:val="28"/>
        </w:rPr>
      </w:r>
      <w:r>
        <w:rPr>
          <w:rFonts w:hAnsi="黑体"/>
          <w:w w:val="100"/>
          <w:sz w:val="28"/>
        </w:rPr>
        <w:fldChar w:fldCharType="separate"/>
      </w:r>
      <w:r w:rsidR="00D50DFD">
        <w:rPr>
          <w:rFonts w:hAnsi="黑体" w:hint="eastAsia"/>
          <w:w w:val="100"/>
          <w:sz w:val="28"/>
        </w:rPr>
        <w:t>吉安市绿色农产品促进会</w:t>
      </w:r>
      <w:r>
        <w:rPr>
          <w:rFonts w:hAnsi="黑体"/>
          <w:w w:val="100"/>
          <w:sz w:val="28"/>
        </w:rPr>
        <w:fldChar w:fldCharType="end"/>
      </w:r>
      <w:bookmarkEnd w:id="20"/>
      <w:r w:rsidR="00D50DFD">
        <w:rPr>
          <w:rFonts w:ascii="Times New Roman"/>
          <w:w w:val="100"/>
          <w:sz w:val="28"/>
        </w:rPr>
        <w:t>  </w:t>
      </w:r>
      <w:r w:rsidR="00D50DFD">
        <w:rPr>
          <w:rStyle w:val="afffffffffff2"/>
          <w:rFonts w:hAnsi="黑体" w:hint="eastAsia"/>
          <w:position w:val="0"/>
        </w:rPr>
        <w:t>发</w:t>
      </w:r>
      <w:r w:rsidR="00D50DFD">
        <w:rPr>
          <w:rStyle w:val="afffffffffff2"/>
          <w:rFonts w:hAnsi="黑体" w:hint="eastAsia"/>
          <w:spacing w:val="0"/>
          <w:position w:val="0"/>
        </w:rPr>
        <w:t>布</w:t>
      </w:r>
    </w:p>
    <w:p w:rsidR="00ED7B07" w:rsidRDefault="00ED7B07">
      <w:pPr>
        <w:rPr>
          <w:rFonts w:ascii="宋体" w:hAnsi="宋体"/>
          <w:sz w:val="28"/>
          <w:szCs w:val="28"/>
        </w:rPr>
        <w:sectPr w:rsidR="00ED7B0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1134" w:bottom="1134" w:left="1134" w:header="1418" w:footer="1134" w:gutter="284"/>
          <w:cols w:space="425"/>
          <w:titlePg/>
          <w:docGrid w:linePitch="312"/>
        </w:sectPr>
      </w:pPr>
      <w:r>
        <w:rPr>
          <w:rFonts w:ascii="宋体" w:hAnsi="宋体"/>
          <w:sz w:val="28"/>
          <w:szCs w:val="28"/>
        </w:rPr>
        <w:pict>
          <v:line id="_x0000_s1027" style="position:absolute;left:0;text-align:left;z-index:251660288;mso-position-horizontal-relative:page;mso-position-vertical-relative:page" from="70.85pt,728.6pt" to="552.75pt,728.6pt"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w10:wrap anchorx="page" anchory="page"/>
            <w10:anchorlock/>
          </v:line>
        </w:pict>
      </w:r>
    </w:p>
    <w:p w:rsidR="00ED7B07" w:rsidRDefault="00D50DFD">
      <w:pPr>
        <w:pStyle w:val="affffff3"/>
        <w:spacing w:after="360"/>
      </w:pPr>
      <w:bookmarkStart w:id="21" w:name="BookMark1"/>
      <w:bookmarkStart w:id="22" w:name="_Toc104058748"/>
      <w:bookmarkStart w:id="23" w:name="_Toc111488249"/>
      <w:bookmarkStart w:id="24" w:name="_Toc141026228"/>
      <w:bookmarkStart w:id="25" w:name="_Toc141040830"/>
      <w:bookmarkStart w:id="26" w:name="_Toc141189592"/>
      <w:r>
        <w:rPr>
          <w:rFonts w:hint="eastAsia"/>
          <w:spacing w:val="320"/>
        </w:rPr>
        <w:lastRenderedPageBreak/>
        <w:t>目</w:t>
      </w:r>
      <w:r>
        <w:rPr>
          <w:rFonts w:hint="eastAsia"/>
        </w:rPr>
        <w:t>次</w:t>
      </w:r>
    </w:p>
    <w:p w:rsidR="00ED7B07" w:rsidRDefault="00ED7B07">
      <w:pPr>
        <w:pStyle w:val="10"/>
        <w:tabs>
          <w:tab w:val="right" w:leader="dot" w:pos="9344"/>
        </w:tabs>
        <w:rPr>
          <w:rFonts w:asciiTheme="minorHAnsi" w:eastAsiaTheme="minorEastAsia" w:hAnsiTheme="minorHAnsi" w:cstheme="minorBidi"/>
          <w:szCs w:val="22"/>
        </w:rPr>
      </w:pPr>
      <w:r w:rsidRPr="00ED7B07">
        <w:fldChar w:fldCharType="begin"/>
      </w:r>
      <w:r w:rsidR="00D50DFD">
        <w:instrText xml:space="preserve"> TOC \o "1-1" \h </w:instrText>
      </w:r>
      <w:r w:rsidRPr="00ED7B07">
        <w:fldChar w:fldCharType="separate"/>
      </w:r>
      <w:hyperlink w:anchor="_Toc141363097" w:history="1">
        <w:r w:rsidR="00D50DFD">
          <w:rPr>
            <w:rStyle w:val="affff5"/>
            <w:rFonts w:hint="eastAsia"/>
          </w:rPr>
          <w:t>前言</w:t>
        </w:r>
        <w:r w:rsidR="00D50DFD">
          <w:tab/>
        </w:r>
        <w:r>
          <w:fldChar w:fldCharType="begin"/>
        </w:r>
        <w:r w:rsidR="00D50DFD">
          <w:instrText xml:space="preserve"> PAGEREF _Toc141363097 \h </w:instrText>
        </w:r>
        <w:r>
          <w:fldChar w:fldCharType="separate"/>
        </w:r>
        <w:r w:rsidR="00D50DFD">
          <w:t>II</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098" w:history="1">
        <w:r w:rsidR="00D50DFD">
          <w:rPr>
            <w:rStyle w:val="affff5"/>
          </w:rPr>
          <w:t xml:space="preserve">1 </w:t>
        </w:r>
        <w:r w:rsidR="00D50DFD">
          <w:rPr>
            <w:rStyle w:val="affff5"/>
            <w:rFonts w:hint="eastAsia"/>
          </w:rPr>
          <w:t xml:space="preserve"> </w:t>
        </w:r>
        <w:r w:rsidR="00D50DFD">
          <w:rPr>
            <w:rStyle w:val="affff5"/>
            <w:rFonts w:hint="eastAsia"/>
          </w:rPr>
          <w:t>范围</w:t>
        </w:r>
        <w:r w:rsidR="00D50DFD">
          <w:tab/>
        </w:r>
        <w:r>
          <w:fldChar w:fldCharType="begin"/>
        </w:r>
        <w:r w:rsidR="00D50DFD">
          <w:instrText xml:space="preserve"> PAGEREF _Toc141363098 \h </w:instrText>
        </w:r>
        <w:r>
          <w:fldChar w:fldCharType="separate"/>
        </w:r>
        <w:r w:rsidR="00D50DFD">
          <w:t>1</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099" w:history="1">
        <w:r w:rsidR="00D50DFD">
          <w:rPr>
            <w:rStyle w:val="affff5"/>
          </w:rPr>
          <w:t xml:space="preserve">2 </w:t>
        </w:r>
        <w:r w:rsidR="00D50DFD">
          <w:rPr>
            <w:rStyle w:val="affff5"/>
            <w:rFonts w:hint="eastAsia"/>
          </w:rPr>
          <w:t xml:space="preserve"> </w:t>
        </w:r>
        <w:r w:rsidR="00D50DFD">
          <w:rPr>
            <w:rStyle w:val="affff5"/>
            <w:rFonts w:hint="eastAsia"/>
          </w:rPr>
          <w:t>规范性引用文件</w:t>
        </w:r>
        <w:r w:rsidR="00D50DFD">
          <w:tab/>
        </w:r>
        <w:r>
          <w:fldChar w:fldCharType="begin"/>
        </w:r>
        <w:r w:rsidR="00D50DFD">
          <w:instrText xml:space="preserve"> PAGEREF _Toc141363099 \h </w:instrText>
        </w:r>
        <w:r>
          <w:fldChar w:fldCharType="separate"/>
        </w:r>
        <w:r w:rsidR="00D50DFD">
          <w:t>1</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0" w:history="1">
        <w:r w:rsidR="00D50DFD">
          <w:rPr>
            <w:rStyle w:val="affff5"/>
          </w:rPr>
          <w:t xml:space="preserve">3 </w:t>
        </w:r>
        <w:r w:rsidR="00D50DFD">
          <w:rPr>
            <w:rStyle w:val="affff5"/>
            <w:rFonts w:hint="eastAsia"/>
          </w:rPr>
          <w:t xml:space="preserve"> </w:t>
        </w:r>
        <w:r w:rsidR="00D50DFD">
          <w:rPr>
            <w:rStyle w:val="affff5"/>
            <w:rFonts w:hint="eastAsia"/>
          </w:rPr>
          <w:t>术语和定义</w:t>
        </w:r>
        <w:r w:rsidR="00D50DFD">
          <w:tab/>
        </w:r>
        <w:r>
          <w:fldChar w:fldCharType="begin"/>
        </w:r>
        <w:r w:rsidR="00D50DFD">
          <w:instrText xml:space="preserve"> PAGEREF _Toc141363100 \h </w:instrText>
        </w:r>
        <w:r>
          <w:fldChar w:fldCharType="separate"/>
        </w:r>
        <w:r w:rsidR="00D50DFD">
          <w:t>1</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1" w:history="1">
        <w:r w:rsidR="00D50DFD">
          <w:rPr>
            <w:rStyle w:val="affff5"/>
          </w:rPr>
          <w:t xml:space="preserve">4 </w:t>
        </w:r>
        <w:r w:rsidR="00D50DFD">
          <w:rPr>
            <w:rStyle w:val="affff5"/>
            <w:rFonts w:hint="eastAsia"/>
          </w:rPr>
          <w:t xml:space="preserve"> </w:t>
        </w:r>
        <w:r w:rsidR="00D50DFD">
          <w:rPr>
            <w:rStyle w:val="affff5"/>
            <w:rFonts w:hint="eastAsia"/>
          </w:rPr>
          <w:t>要求</w:t>
        </w:r>
        <w:r w:rsidR="00D50DFD">
          <w:tab/>
        </w:r>
        <w:r>
          <w:fldChar w:fldCharType="begin"/>
        </w:r>
        <w:r w:rsidR="00D50DFD">
          <w:instrText xml:space="preserve"> PAGEREF _Toc141363101 \h </w:instrText>
        </w:r>
        <w:r>
          <w:fldChar w:fldCharType="separate"/>
        </w:r>
        <w:r w:rsidR="00D50DFD">
          <w:t>1</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2" w:history="1">
        <w:r w:rsidR="00D50DFD">
          <w:rPr>
            <w:rStyle w:val="affff5"/>
          </w:rPr>
          <w:t xml:space="preserve">5 </w:t>
        </w:r>
        <w:r w:rsidR="00D50DFD">
          <w:rPr>
            <w:rStyle w:val="affff5"/>
            <w:rFonts w:hint="eastAsia"/>
          </w:rPr>
          <w:t xml:space="preserve"> </w:t>
        </w:r>
        <w:r w:rsidR="00D50DFD">
          <w:rPr>
            <w:rStyle w:val="affff5"/>
            <w:rFonts w:hint="eastAsia"/>
          </w:rPr>
          <w:t>检验规则</w:t>
        </w:r>
        <w:r w:rsidR="00D50DFD">
          <w:tab/>
        </w:r>
        <w:r>
          <w:fldChar w:fldCharType="begin"/>
        </w:r>
        <w:r w:rsidR="00D50DFD">
          <w:instrText xml:space="preserve"> PAGEREF _Toc141363102 \h </w:instrText>
        </w:r>
        <w:r>
          <w:fldChar w:fldCharType="separate"/>
        </w:r>
        <w:r w:rsidR="00D50DFD">
          <w:t>3</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3" w:history="1">
        <w:r w:rsidR="00D50DFD">
          <w:rPr>
            <w:rStyle w:val="affff5"/>
          </w:rPr>
          <w:t xml:space="preserve">6 </w:t>
        </w:r>
        <w:r w:rsidR="00D50DFD">
          <w:rPr>
            <w:rStyle w:val="affff5"/>
            <w:rFonts w:hint="eastAsia"/>
          </w:rPr>
          <w:t xml:space="preserve"> </w:t>
        </w:r>
        <w:r w:rsidR="00D50DFD">
          <w:rPr>
            <w:rStyle w:val="affff5"/>
            <w:rFonts w:hint="eastAsia"/>
          </w:rPr>
          <w:t>包装、标签、标志</w:t>
        </w:r>
        <w:r w:rsidR="00D50DFD">
          <w:tab/>
        </w:r>
        <w:r>
          <w:fldChar w:fldCharType="begin"/>
        </w:r>
        <w:r w:rsidR="00D50DFD">
          <w:instrText xml:space="preserve"> PAGEREF _Toc141363103 \h </w:instrText>
        </w:r>
        <w:r>
          <w:fldChar w:fldCharType="separate"/>
        </w:r>
        <w:r w:rsidR="00D50DFD">
          <w:t>3</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4" w:history="1">
        <w:r w:rsidR="00D50DFD">
          <w:rPr>
            <w:rStyle w:val="affff5"/>
          </w:rPr>
          <w:t xml:space="preserve">7 </w:t>
        </w:r>
        <w:r w:rsidR="00D50DFD">
          <w:rPr>
            <w:rStyle w:val="affff5"/>
            <w:rFonts w:hint="eastAsia"/>
          </w:rPr>
          <w:t xml:space="preserve"> </w:t>
        </w:r>
        <w:r w:rsidR="00D50DFD">
          <w:rPr>
            <w:rStyle w:val="affff5"/>
            <w:rFonts w:hint="eastAsia"/>
          </w:rPr>
          <w:t>运输与贮存</w:t>
        </w:r>
        <w:r w:rsidR="00D50DFD">
          <w:tab/>
        </w:r>
        <w:r>
          <w:fldChar w:fldCharType="begin"/>
        </w:r>
        <w:r w:rsidR="00D50DFD">
          <w:instrText xml:space="preserve"> PAGEREF _Toc141363104 \h </w:instrText>
        </w:r>
        <w:r>
          <w:fldChar w:fldCharType="separate"/>
        </w:r>
        <w:r w:rsidR="00D50DFD">
          <w:t>4</w:t>
        </w:r>
        <w:r>
          <w:fldChar w:fldCharType="end"/>
        </w:r>
      </w:hyperlink>
    </w:p>
    <w:p w:rsidR="00ED7B07" w:rsidRDefault="00ED7B07">
      <w:pPr>
        <w:pStyle w:val="10"/>
        <w:tabs>
          <w:tab w:val="right" w:leader="dot" w:pos="9344"/>
        </w:tabs>
        <w:rPr>
          <w:rFonts w:asciiTheme="minorHAnsi" w:eastAsiaTheme="minorEastAsia" w:hAnsiTheme="minorHAnsi" w:cstheme="minorBidi"/>
          <w:szCs w:val="22"/>
        </w:rPr>
      </w:pPr>
      <w:hyperlink w:anchor="_Toc141363105" w:history="1">
        <w:r w:rsidR="00D50DFD">
          <w:rPr>
            <w:rStyle w:val="affff5"/>
            <w:rFonts w:hint="eastAsia"/>
          </w:rPr>
          <w:t>附录</w:t>
        </w:r>
        <w:r w:rsidR="00D50DFD">
          <w:rPr>
            <w:rStyle w:val="affff5"/>
            <w:rFonts w:hint="eastAsia"/>
          </w:rPr>
          <w:t>A</w:t>
        </w:r>
        <w:r w:rsidR="00D50DFD">
          <w:rPr>
            <w:rStyle w:val="affff5"/>
            <w:rFonts w:hint="eastAsia"/>
          </w:rPr>
          <w:t>（规范性）井冈山黄桃生产区域范围图</w:t>
        </w:r>
        <w:r w:rsidR="00D50DFD">
          <w:tab/>
        </w:r>
        <w:r>
          <w:fldChar w:fldCharType="begin"/>
        </w:r>
        <w:r w:rsidR="00D50DFD">
          <w:instrText xml:space="preserve"> PAGEREF _Toc141363105 \h </w:instrText>
        </w:r>
        <w:r>
          <w:fldChar w:fldCharType="separate"/>
        </w:r>
        <w:r w:rsidR="00D50DFD">
          <w:t>5</w:t>
        </w:r>
        <w:r>
          <w:fldChar w:fldCharType="end"/>
        </w:r>
      </w:hyperlink>
    </w:p>
    <w:p w:rsidR="00ED7B07" w:rsidRDefault="00ED7B07">
      <w:pPr>
        <w:pStyle w:val="affffff3"/>
        <w:spacing w:after="360"/>
        <w:sectPr w:rsidR="00ED7B07">
          <w:headerReference w:type="even" r:id="rId16"/>
          <w:headerReference w:type="default" r:id="rId17"/>
          <w:footerReference w:type="even" r:id="rId18"/>
          <w:footerReference w:type="default" r:id="rId19"/>
          <w:pgSz w:w="11906" w:h="16838"/>
          <w:pgMar w:top="1928" w:right="1134" w:bottom="1134" w:left="1134" w:header="1418" w:footer="1134" w:gutter="284"/>
          <w:pgNumType w:fmt="upperRoman" w:start="1"/>
          <w:cols w:space="425"/>
          <w:formProt w:val="0"/>
          <w:docGrid w:linePitch="312"/>
        </w:sectPr>
      </w:pPr>
      <w:r>
        <w:fldChar w:fldCharType="end"/>
      </w:r>
    </w:p>
    <w:p w:rsidR="00ED7B07" w:rsidRDefault="00D50DFD">
      <w:pPr>
        <w:pStyle w:val="a6"/>
        <w:spacing w:after="360"/>
      </w:pPr>
      <w:bookmarkStart w:id="27" w:name="_Toc141363097"/>
      <w:bookmarkStart w:id="28" w:name="BookMark2"/>
      <w:bookmarkEnd w:id="21"/>
      <w:r>
        <w:rPr>
          <w:spacing w:val="320"/>
        </w:rPr>
        <w:lastRenderedPageBreak/>
        <w:t>前</w:t>
      </w:r>
      <w:r>
        <w:t>言</w:t>
      </w:r>
      <w:bookmarkEnd w:id="22"/>
      <w:bookmarkEnd w:id="23"/>
      <w:bookmarkEnd w:id="24"/>
      <w:bookmarkEnd w:id="25"/>
      <w:bookmarkEnd w:id="26"/>
      <w:bookmarkEnd w:id="27"/>
    </w:p>
    <w:p w:rsidR="00ED7B07" w:rsidRDefault="00D50DFD">
      <w:pPr>
        <w:pStyle w:val="affffe"/>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ED7B07" w:rsidRDefault="00ED7B07">
      <w:pPr>
        <w:pStyle w:val="affffe"/>
        <w:ind w:firstLine="420"/>
      </w:pPr>
    </w:p>
    <w:p w:rsidR="00ED7B07" w:rsidRDefault="00D50DFD">
      <w:pPr>
        <w:pStyle w:val="affffe"/>
        <w:ind w:firstLine="420"/>
      </w:pPr>
      <w:r>
        <w:rPr>
          <w:rFonts w:hint="eastAsia"/>
        </w:rPr>
        <w:t>请注意本文件的某些内容可能涉及专利。本文件的发布机构不承担识别专利</w:t>
      </w:r>
      <w:r>
        <w:rPr>
          <w:rFonts w:hint="eastAsia"/>
        </w:rPr>
        <w:t>的责任。</w:t>
      </w:r>
    </w:p>
    <w:p w:rsidR="00ED7B07" w:rsidRDefault="00D50DFD">
      <w:pPr>
        <w:pStyle w:val="affffe"/>
        <w:ind w:firstLine="420"/>
      </w:pPr>
      <w:r>
        <w:rPr>
          <w:rFonts w:hint="eastAsia"/>
        </w:rPr>
        <w:t>本文件由吉安市绿色农产品促进会提出并归口。</w:t>
      </w:r>
    </w:p>
    <w:p w:rsidR="00ED7B07" w:rsidRDefault="00D50DFD">
      <w:pPr>
        <w:pStyle w:val="affffe"/>
        <w:ind w:firstLine="420"/>
      </w:pPr>
      <w:r>
        <w:rPr>
          <w:rFonts w:hint="eastAsia"/>
        </w:rPr>
        <w:t>本文件起草单位：吉安市绿色农产品促进会、井冈山市鸿宇农林开发有限公司、井冈山市井水猕猴桃种植专业合作社、井冈山市润辉果业专业合作社。</w:t>
      </w:r>
    </w:p>
    <w:p w:rsidR="00ED7B07" w:rsidRDefault="00D50DFD">
      <w:pPr>
        <w:pStyle w:val="affffe"/>
        <w:ind w:firstLine="420"/>
      </w:pPr>
      <w:r>
        <w:rPr>
          <w:rFonts w:hint="eastAsia"/>
        </w:rPr>
        <w:t>本文件主要起草人：</w:t>
      </w:r>
    </w:p>
    <w:p w:rsidR="00ED7B07" w:rsidRDefault="00ED7B07">
      <w:pPr>
        <w:pStyle w:val="affffe"/>
        <w:ind w:firstLine="420"/>
      </w:pPr>
    </w:p>
    <w:p w:rsidR="00ED7B07" w:rsidRDefault="00ED7B07">
      <w:pPr>
        <w:pStyle w:val="affffe"/>
        <w:ind w:firstLine="420"/>
        <w:sectPr w:rsidR="00ED7B07">
          <w:headerReference w:type="even" r:id="rId20"/>
          <w:headerReference w:type="default" r:id="rId21"/>
          <w:footerReference w:type="even" r:id="rId22"/>
          <w:footerReference w:type="default" r:id="rId23"/>
          <w:pgSz w:w="11906" w:h="16838"/>
          <w:pgMar w:top="1928" w:right="1134" w:bottom="1134" w:left="1134" w:header="1418" w:footer="1134" w:gutter="284"/>
          <w:pgNumType w:fmt="upperRoman"/>
          <w:cols w:space="425"/>
          <w:formProt w:val="0"/>
          <w:docGrid w:linePitch="312"/>
        </w:sectPr>
      </w:pPr>
    </w:p>
    <w:p w:rsidR="00ED7B07" w:rsidRDefault="00ED7B07">
      <w:pPr>
        <w:spacing w:line="20" w:lineRule="exact"/>
        <w:jc w:val="center"/>
        <w:rPr>
          <w:rFonts w:ascii="黑体" w:eastAsia="黑体" w:hAnsi="黑体"/>
          <w:sz w:val="32"/>
          <w:szCs w:val="32"/>
        </w:rPr>
      </w:pPr>
      <w:bookmarkStart w:id="29" w:name="BookMark4"/>
      <w:bookmarkEnd w:id="28"/>
    </w:p>
    <w:p w:rsidR="00ED7B07" w:rsidRDefault="00ED7B07">
      <w:pPr>
        <w:spacing w:line="20" w:lineRule="exact"/>
        <w:jc w:val="center"/>
        <w:rPr>
          <w:rFonts w:ascii="黑体" w:eastAsia="黑体" w:hAnsi="黑体"/>
          <w:sz w:val="32"/>
          <w:szCs w:val="32"/>
        </w:rPr>
      </w:pPr>
    </w:p>
    <w:bookmarkStart w:id="30" w:name="NEW_STAND_NAME" w:displacedByCustomXml="next"/>
    <w:sdt>
      <w:sdtPr>
        <w:tag w:val="NEW_STAND_NAME"/>
        <w:id w:val="595910757"/>
        <w:lock w:val="sdtLocked"/>
        <w:placeholder>
          <w:docPart w:val="CFB92A5019C3497792091340F1B0D7B3"/>
        </w:placeholder>
      </w:sdtPr>
      <w:sdtContent>
        <w:p w:rsidR="00ED7B07" w:rsidRDefault="00D50DFD" w:rsidP="00E62ED0">
          <w:pPr>
            <w:pStyle w:val="afffffffff1"/>
            <w:spacing w:beforeLines="100" w:afterLines="220"/>
          </w:pPr>
          <w:r>
            <w:rPr>
              <w:rFonts w:hint="eastAsia"/>
            </w:rPr>
            <w:t>井冈山</w:t>
          </w:r>
          <w:r>
            <w:rPr>
              <w:rFonts w:ascii="宋体" w:eastAsia="宋体" w:hAnsi="宋体" w:cs="宋体" w:hint="eastAsia"/>
            </w:rPr>
            <w:t>®</w:t>
          </w:r>
          <w:r>
            <w:t xml:space="preserve"> </w:t>
          </w:r>
          <w:r>
            <w:t>黄桃</w:t>
          </w:r>
        </w:p>
      </w:sdtContent>
    </w:sdt>
    <w:p w:rsidR="00ED7B07" w:rsidRDefault="00D50DFD">
      <w:pPr>
        <w:pStyle w:val="affc"/>
        <w:spacing w:before="240" w:after="240"/>
      </w:pPr>
      <w:bookmarkStart w:id="31" w:name="_Toc17233333"/>
      <w:bookmarkStart w:id="32" w:name="_Toc26986530"/>
      <w:bookmarkStart w:id="33" w:name="_Toc103848249"/>
      <w:bookmarkStart w:id="34" w:name="_Toc17233325"/>
      <w:bookmarkStart w:id="35" w:name="_Toc103848001"/>
      <w:bookmarkStart w:id="36" w:name="_Toc104058749"/>
      <w:bookmarkStart w:id="37" w:name="_Toc24884211"/>
      <w:bookmarkStart w:id="38" w:name="_Toc24884218"/>
      <w:bookmarkStart w:id="39" w:name="_Toc111488250"/>
      <w:bookmarkStart w:id="40" w:name="_Toc141026229"/>
      <w:bookmarkStart w:id="41" w:name="_Toc26718930"/>
      <w:bookmarkStart w:id="42" w:name="_Toc141040831"/>
      <w:bookmarkStart w:id="43" w:name="_Toc26986771"/>
      <w:bookmarkStart w:id="44" w:name="_Toc141363098"/>
      <w:bookmarkStart w:id="45" w:name="_Toc26648465"/>
      <w:bookmarkStart w:id="46" w:name="_Toc97192964"/>
      <w:bookmarkStart w:id="47" w:name="_Toc141189593"/>
      <w:bookmarkEnd w:id="30"/>
      <w:r>
        <w:rPr>
          <w:rFonts w:hint="eastAsia"/>
        </w:rPr>
        <w:t>范围</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D7B07" w:rsidRDefault="00D50DFD">
      <w:pPr>
        <w:pStyle w:val="affffe"/>
        <w:ind w:firstLine="420"/>
      </w:pPr>
      <w:bookmarkStart w:id="48" w:name="_Toc24884219"/>
      <w:bookmarkStart w:id="49" w:name="_Toc24884212"/>
      <w:bookmarkStart w:id="50" w:name="_Toc17233326"/>
      <w:bookmarkStart w:id="51" w:name="_Toc17233334"/>
      <w:bookmarkStart w:id="52" w:name="_Toc26648466"/>
      <w:r>
        <w:rPr>
          <w:rFonts w:hint="eastAsia"/>
        </w:rPr>
        <w:t>本文件规定了井冈山黄桃的要求、检验规则、包装、标志与标签、运输与贮存。</w:t>
      </w:r>
    </w:p>
    <w:p w:rsidR="00ED7B07" w:rsidRDefault="00D50DFD">
      <w:pPr>
        <w:pStyle w:val="affffe"/>
        <w:ind w:firstLine="420"/>
      </w:pPr>
      <w:r>
        <w:rPr>
          <w:rFonts w:hint="eastAsia"/>
        </w:rPr>
        <w:t>本文件适用于符合本文件</w:t>
      </w:r>
      <w:r>
        <w:rPr>
          <w:rFonts w:hint="eastAsia"/>
        </w:rPr>
        <w:t>3</w:t>
      </w:r>
      <w:r>
        <w:t>.1</w:t>
      </w:r>
      <w:r>
        <w:rPr>
          <w:rFonts w:hint="eastAsia"/>
        </w:rPr>
        <w:t>要求的井冈山黄桃。</w:t>
      </w:r>
    </w:p>
    <w:p w:rsidR="00ED7B07" w:rsidRDefault="00D50DFD">
      <w:pPr>
        <w:pStyle w:val="affc"/>
        <w:spacing w:before="240" w:after="240"/>
      </w:pPr>
      <w:bookmarkStart w:id="53" w:name="_Toc103848002"/>
      <w:bookmarkStart w:id="54" w:name="_Toc97192965"/>
      <w:bookmarkStart w:id="55" w:name="_Toc26718931"/>
      <w:bookmarkStart w:id="56" w:name="_Toc103848250"/>
      <w:bookmarkStart w:id="57" w:name="_Toc26986531"/>
      <w:bookmarkStart w:id="58" w:name="_Toc104058750"/>
      <w:bookmarkStart w:id="59" w:name="_Toc141040832"/>
      <w:bookmarkStart w:id="60" w:name="_Toc111488251"/>
      <w:bookmarkStart w:id="61" w:name="_Toc141026230"/>
      <w:bookmarkStart w:id="62" w:name="_Toc141189594"/>
      <w:bookmarkStart w:id="63" w:name="_Toc141363099"/>
      <w:bookmarkStart w:id="64" w:name="_Toc26986772"/>
      <w:r>
        <w:rPr>
          <w:rFonts w:hint="eastAsia"/>
        </w:rPr>
        <w:t>规范性引用文件</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sdt>
      <w:sdtPr>
        <w:rPr>
          <w:rFonts w:hint="eastAsia"/>
        </w:rPr>
        <w:id w:val="715848253"/>
        <w:placeholder>
          <w:docPart w:val="A378EBD214B54ABB82D9E767A679AD8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ED7B07" w:rsidRDefault="00D50DFD">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ED7B07" w:rsidRDefault="00D50DFD">
      <w:pPr>
        <w:pStyle w:val="affffe"/>
        <w:ind w:firstLine="420"/>
      </w:pPr>
      <w:r>
        <w:t xml:space="preserve">GB/T 191  </w:t>
      </w:r>
      <w:r>
        <w:rPr>
          <w:rFonts w:hint="eastAsia"/>
        </w:rPr>
        <w:t>包装储运图示标志</w:t>
      </w:r>
    </w:p>
    <w:p w:rsidR="00ED7B07" w:rsidRDefault="00D50DFD">
      <w:pPr>
        <w:pStyle w:val="affffe"/>
        <w:ind w:firstLine="420"/>
      </w:pPr>
      <w:r>
        <w:t xml:space="preserve">GB 2762  </w:t>
      </w:r>
      <w:r>
        <w:rPr>
          <w:rFonts w:hint="eastAsia"/>
        </w:rPr>
        <w:t>食品安全国家标准</w:t>
      </w:r>
      <w:r>
        <w:rPr>
          <w:rFonts w:hint="eastAsia"/>
        </w:rPr>
        <w:t xml:space="preserve"> </w:t>
      </w:r>
      <w:r>
        <w:rPr>
          <w:rFonts w:hint="eastAsia"/>
        </w:rPr>
        <w:t>食品中污染物限量</w:t>
      </w:r>
    </w:p>
    <w:p w:rsidR="00ED7B07" w:rsidRDefault="00D50DFD">
      <w:pPr>
        <w:pStyle w:val="affffe"/>
        <w:ind w:firstLine="420"/>
      </w:pPr>
      <w:r>
        <w:t xml:space="preserve">GB 2763  </w:t>
      </w:r>
      <w:bookmarkStart w:id="65" w:name="_Hlk103955994"/>
      <w:r>
        <w:rPr>
          <w:rFonts w:hint="eastAsia"/>
        </w:rPr>
        <w:t>食品安全国家标准</w:t>
      </w:r>
      <w:bookmarkEnd w:id="65"/>
      <w:r>
        <w:rPr>
          <w:rFonts w:hint="eastAsia"/>
        </w:rPr>
        <w:t xml:space="preserve"> </w:t>
      </w:r>
      <w:r>
        <w:rPr>
          <w:rFonts w:hint="eastAsia"/>
        </w:rPr>
        <w:t>食品中农药最大残留限量</w:t>
      </w:r>
    </w:p>
    <w:p w:rsidR="00ED7B07" w:rsidRDefault="00D50DFD">
      <w:pPr>
        <w:pStyle w:val="affffe"/>
        <w:ind w:firstLine="420"/>
      </w:pPr>
      <w:r>
        <w:rPr>
          <w:rFonts w:hint="eastAsia"/>
        </w:rPr>
        <w:t>GB 4806.7</w:t>
      </w:r>
      <w:r>
        <w:rPr>
          <w:rFonts w:hint="eastAsia"/>
        </w:rPr>
        <w:t>食品安全国家标准</w:t>
      </w:r>
      <w:r>
        <w:rPr>
          <w:rFonts w:hint="eastAsia"/>
        </w:rPr>
        <w:t xml:space="preserve"> </w:t>
      </w:r>
      <w:r>
        <w:rPr>
          <w:rFonts w:hint="eastAsia"/>
        </w:rPr>
        <w:t>食品接触用塑料材料及制品</w:t>
      </w:r>
    </w:p>
    <w:p w:rsidR="00ED7B07" w:rsidRDefault="00D50DFD">
      <w:pPr>
        <w:pStyle w:val="affffe"/>
        <w:ind w:firstLine="420"/>
      </w:pPr>
      <w:r>
        <w:rPr>
          <w:rFonts w:hint="eastAsia"/>
        </w:rPr>
        <w:t>GB 4806.8</w:t>
      </w:r>
      <w:r>
        <w:rPr>
          <w:rFonts w:hint="eastAsia"/>
        </w:rPr>
        <w:t>食品安全国家标准</w:t>
      </w:r>
      <w:r>
        <w:rPr>
          <w:rFonts w:hint="eastAsia"/>
        </w:rPr>
        <w:t xml:space="preserve"> </w:t>
      </w:r>
      <w:r>
        <w:rPr>
          <w:rFonts w:hint="eastAsia"/>
        </w:rPr>
        <w:t>食品接触用纸及纸制品</w:t>
      </w:r>
    </w:p>
    <w:p w:rsidR="00ED7B07" w:rsidRDefault="00D50DFD">
      <w:pPr>
        <w:pStyle w:val="affffe"/>
        <w:ind w:firstLine="420"/>
      </w:pPr>
      <w:r>
        <w:t xml:space="preserve">GB 5009.12  </w:t>
      </w:r>
      <w:r>
        <w:rPr>
          <w:rFonts w:hint="eastAsia"/>
        </w:rPr>
        <w:t>食品安全国家标准</w:t>
      </w:r>
      <w:r>
        <w:rPr>
          <w:rFonts w:hint="eastAsia"/>
        </w:rPr>
        <w:t xml:space="preserve">  </w:t>
      </w:r>
      <w:r>
        <w:rPr>
          <w:rFonts w:hint="eastAsia"/>
        </w:rPr>
        <w:t>食品中铅的测定</w:t>
      </w:r>
    </w:p>
    <w:p w:rsidR="00ED7B07" w:rsidRDefault="00D50DFD">
      <w:pPr>
        <w:pStyle w:val="affffe"/>
        <w:ind w:firstLine="420"/>
      </w:pPr>
      <w:r>
        <w:t xml:space="preserve">GB 5009.15  </w:t>
      </w:r>
      <w:r>
        <w:rPr>
          <w:rFonts w:hint="eastAsia"/>
        </w:rPr>
        <w:t>食品安全国家标准</w:t>
      </w:r>
      <w:r>
        <w:rPr>
          <w:rFonts w:hint="eastAsia"/>
        </w:rPr>
        <w:t xml:space="preserve">  </w:t>
      </w:r>
      <w:r>
        <w:rPr>
          <w:rFonts w:hint="eastAsia"/>
        </w:rPr>
        <w:t>食品中镉的测定</w:t>
      </w:r>
    </w:p>
    <w:p w:rsidR="00ED7B07" w:rsidRDefault="00D50DFD">
      <w:pPr>
        <w:pStyle w:val="affffe"/>
        <w:ind w:firstLine="420"/>
      </w:pPr>
      <w:bookmarkStart w:id="66" w:name="_Hlk103956065"/>
      <w:r>
        <w:t xml:space="preserve">GB/T 19630  </w:t>
      </w:r>
      <w:r>
        <w:rPr>
          <w:rFonts w:hint="eastAsia"/>
        </w:rPr>
        <w:t>有机产品</w:t>
      </w:r>
      <w:r>
        <w:rPr>
          <w:rFonts w:hint="eastAsia"/>
        </w:rPr>
        <w:t xml:space="preserve"> </w:t>
      </w:r>
      <w:r>
        <w:rPr>
          <w:rFonts w:hint="eastAsia"/>
        </w:rPr>
        <w:t>生产、加工、标识与管理体系要求</w:t>
      </w:r>
    </w:p>
    <w:p w:rsidR="00ED7B07" w:rsidRDefault="00D50DFD">
      <w:pPr>
        <w:pStyle w:val="affffe"/>
        <w:ind w:firstLine="420"/>
      </w:pPr>
      <w:r>
        <w:t>GB/T 32950</w:t>
      </w:r>
      <w:r>
        <w:rPr>
          <w:rFonts w:hint="eastAsia"/>
        </w:rPr>
        <w:t xml:space="preserve">  </w:t>
      </w:r>
      <w:r>
        <w:rPr>
          <w:rFonts w:hint="eastAsia"/>
        </w:rPr>
        <w:t>鲜活农产品标签标识</w:t>
      </w:r>
    </w:p>
    <w:p w:rsidR="00ED7B07" w:rsidRDefault="00D50DFD">
      <w:pPr>
        <w:pStyle w:val="affffe"/>
        <w:ind w:firstLine="420"/>
      </w:pPr>
      <w:bookmarkStart w:id="67" w:name="_Hlk104030140"/>
      <w:bookmarkEnd w:id="66"/>
      <w:r>
        <w:t xml:space="preserve">NY/T 391  </w:t>
      </w:r>
      <w:r>
        <w:rPr>
          <w:rFonts w:hint="eastAsia"/>
        </w:rPr>
        <w:t>绿色食品</w:t>
      </w:r>
      <w:r>
        <w:rPr>
          <w:rFonts w:hint="eastAsia"/>
        </w:rPr>
        <w:t xml:space="preserve"> </w:t>
      </w:r>
      <w:r>
        <w:rPr>
          <w:rFonts w:hint="eastAsia"/>
        </w:rPr>
        <w:t>产地环境质量</w:t>
      </w:r>
    </w:p>
    <w:p w:rsidR="00ED7B07" w:rsidRDefault="00D50DFD">
      <w:pPr>
        <w:pStyle w:val="affffe"/>
        <w:ind w:firstLine="420"/>
      </w:pPr>
      <w:r>
        <w:t xml:space="preserve">NY/T 393  </w:t>
      </w:r>
      <w:r>
        <w:rPr>
          <w:rFonts w:hint="eastAsia"/>
        </w:rPr>
        <w:t>绿色食品</w:t>
      </w:r>
      <w:r>
        <w:rPr>
          <w:rFonts w:hint="eastAsia"/>
        </w:rPr>
        <w:t xml:space="preserve"> </w:t>
      </w:r>
      <w:r>
        <w:rPr>
          <w:rFonts w:hint="eastAsia"/>
        </w:rPr>
        <w:t>农药使用准则</w:t>
      </w:r>
    </w:p>
    <w:p w:rsidR="00ED7B07" w:rsidRDefault="00D50DFD">
      <w:pPr>
        <w:pStyle w:val="affffe"/>
        <w:ind w:firstLine="420"/>
      </w:pPr>
      <w:r>
        <w:t xml:space="preserve">NY/T 394  </w:t>
      </w:r>
      <w:r>
        <w:rPr>
          <w:rFonts w:hint="eastAsia"/>
        </w:rPr>
        <w:t>绿色食品</w:t>
      </w:r>
      <w:r>
        <w:rPr>
          <w:rFonts w:hint="eastAsia"/>
        </w:rPr>
        <w:t xml:space="preserve"> </w:t>
      </w:r>
      <w:r>
        <w:rPr>
          <w:rFonts w:hint="eastAsia"/>
        </w:rPr>
        <w:t>肥料使用准则</w:t>
      </w:r>
    </w:p>
    <w:p w:rsidR="00ED7B07" w:rsidRDefault="00D50DFD">
      <w:pPr>
        <w:pStyle w:val="affffe"/>
        <w:ind w:firstLine="420"/>
      </w:pPr>
      <w:r>
        <w:t xml:space="preserve">NY/T </w:t>
      </w:r>
      <w:r>
        <w:rPr>
          <w:rFonts w:hint="eastAsia"/>
        </w:rPr>
        <w:t xml:space="preserve">839  </w:t>
      </w:r>
      <w:r>
        <w:rPr>
          <w:rFonts w:hint="eastAsia"/>
        </w:rPr>
        <w:t>鲜李</w:t>
      </w:r>
    </w:p>
    <w:bookmarkEnd w:id="67"/>
    <w:p w:rsidR="00ED7B07" w:rsidRDefault="00D50DFD">
      <w:pPr>
        <w:pStyle w:val="affffe"/>
        <w:ind w:firstLine="420"/>
      </w:pPr>
      <w:r>
        <w:t xml:space="preserve">NY/T </w:t>
      </w:r>
      <w:r>
        <w:rPr>
          <w:rFonts w:hint="eastAsia"/>
        </w:rPr>
        <w:t xml:space="preserve">844  </w:t>
      </w:r>
      <w:r>
        <w:rPr>
          <w:rFonts w:hint="eastAsia"/>
        </w:rPr>
        <w:t>绿色食品</w:t>
      </w:r>
      <w:r>
        <w:rPr>
          <w:rFonts w:hint="eastAsia"/>
        </w:rPr>
        <w:t xml:space="preserve"> </w:t>
      </w:r>
      <w:r>
        <w:rPr>
          <w:rFonts w:hint="eastAsia"/>
        </w:rPr>
        <w:t>温带水果</w:t>
      </w:r>
    </w:p>
    <w:p w:rsidR="00ED7B07" w:rsidRDefault="00D50DFD">
      <w:pPr>
        <w:pStyle w:val="affffe"/>
        <w:ind w:firstLine="420"/>
      </w:pPr>
      <w:r>
        <w:t xml:space="preserve">NY/T </w:t>
      </w:r>
      <w:r>
        <w:rPr>
          <w:rFonts w:hint="eastAsia"/>
        </w:rPr>
        <w:t xml:space="preserve">2009  </w:t>
      </w:r>
      <w:r>
        <w:rPr>
          <w:rFonts w:hint="eastAsia"/>
        </w:rPr>
        <w:t>水果硬度的测定</w:t>
      </w:r>
    </w:p>
    <w:p w:rsidR="00ED7B07" w:rsidRDefault="00D50DFD">
      <w:pPr>
        <w:pStyle w:val="affffe"/>
        <w:ind w:firstLine="420"/>
      </w:pPr>
      <w:r>
        <w:t>NY/T 2637</w:t>
      </w:r>
      <w:r>
        <w:rPr>
          <w:rFonts w:hint="eastAsia"/>
        </w:rPr>
        <w:t xml:space="preserve">  </w:t>
      </w:r>
      <w:r>
        <w:rPr>
          <w:rFonts w:hint="eastAsia"/>
        </w:rPr>
        <w:t>水果和蔬菜可溶性固形物含量的测定</w:t>
      </w:r>
      <w:r>
        <w:rPr>
          <w:rFonts w:hint="eastAsia"/>
        </w:rPr>
        <w:t xml:space="preserve"> </w:t>
      </w:r>
      <w:r>
        <w:rPr>
          <w:rFonts w:hint="eastAsia"/>
        </w:rPr>
        <w:t>折射仪法</w:t>
      </w:r>
    </w:p>
    <w:p w:rsidR="00ED7B07" w:rsidRDefault="00D50DFD">
      <w:pPr>
        <w:pStyle w:val="affffe"/>
        <w:ind w:firstLine="420"/>
      </w:pPr>
      <w:bookmarkStart w:id="68" w:name="_Hlk103956090"/>
      <w:r>
        <w:t xml:space="preserve">JJF 1070  </w:t>
      </w:r>
      <w:r>
        <w:rPr>
          <w:rFonts w:hint="eastAsia"/>
        </w:rPr>
        <w:t>定量包装商品净含量计量检验规则</w:t>
      </w:r>
    </w:p>
    <w:p w:rsidR="00ED7B07" w:rsidRDefault="00D50DFD">
      <w:pPr>
        <w:pStyle w:val="affffe"/>
        <w:ind w:firstLine="420"/>
      </w:pPr>
      <w:bookmarkStart w:id="69" w:name="_Hlk103957150"/>
      <w:r>
        <w:rPr>
          <w:rFonts w:hint="eastAsia"/>
        </w:rPr>
        <w:t>国家质量监督检验检疫总局</w:t>
      </w:r>
      <w:r>
        <w:rPr>
          <w:rFonts w:hint="eastAsia"/>
        </w:rPr>
        <w:t>2</w:t>
      </w:r>
      <w:r>
        <w:t>005</w:t>
      </w:r>
      <w:r>
        <w:rPr>
          <w:rFonts w:hint="eastAsia"/>
        </w:rPr>
        <w:t>年第</w:t>
      </w:r>
      <w:r>
        <w:rPr>
          <w:rFonts w:hint="eastAsia"/>
        </w:rPr>
        <w:t>7</w:t>
      </w:r>
      <w:r>
        <w:t>5</w:t>
      </w:r>
      <w:r>
        <w:rPr>
          <w:rFonts w:hint="eastAsia"/>
        </w:rPr>
        <w:t>号</w:t>
      </w:r>
      <w:r>
        <w:rPr>
          <w:rFonts w:hint="eastAsia"/>
        </w:rPr>
        <w:t xml:space="preserve"> </w:t>
      </w:r>
      <w:r>
        <w:rPr>
          <w:rFonts w:hint="eastAsia"/>
        </w:rPr>
        <w:t>定量包装计量监督管理办法</w:t>
      </w:r>
    </w:p>
    <w:p w:rsidR="00ED7B07" w:rsidRDefault="00D50DFD">
      <w:pPr>
        <w:pStyle w:val="affc"/>
        <w:spacing w:before="240" w:after="240"/>
      </w:pPr>
      <w:bookmarkStart w:id="70" w:name="_Toc103848003"/>
      <w:bookmarkStart w:id="71" w:name="_Toc104058751"/>
      <w:bookmarkStart w:id="72" w:name="_Toc141040833"/>
      <w:bookmarkStart w:id="73" w:name="_Toc141189595"/>
      <w:bookmarkStart w:id="74" w:name="_Toc141363100"/>
      <w:bookmarkStart w:id="75" w:name="_Toc141026231"/>
      <w:bookmarkStart w:id="76" w:name="_Toc111488252"/>
      <w:bookmarkStart w:id="77" w:name="_Toc103848251"/>
      <w:bookmarkStart w:id="78" w:name="_Toc97192966"/>
      <w:bookmarkEnd w:id="68"/>
      <w:bookmarkEnd w:id="69"/>
      <w:r>
        <w:rPr>
          <w:rFonts w:hint="eastAsia"/>
          <w:szCs w:val="21"/>
        </w:rPr>
        <w:t>术语和定义</w:t>
      </w:r>
      <w:bookmarkEnd w:id="70"/>
      <w:bookmarkEnd w:id="71"/>
      <w:bookmarkEnd w:id="72"/>
      <w:bookmarkEnd w:id="73"/>
      <w:bookmarkEnd w:id="74"/>
      <w:bookmarkEnd w:id="75"/>
      <w:bookmarkEnd w:id="76"/>
      <w:bookmarkEnd w:id="77"/>
      <w:bookmarkEnd w:id="78"/>
    </w:p>
    <w:bookmarkStart w:id="79" w:name="_Toc26986532" w:displacedByCustomXml="next"/>
    <w:bookmarkEnd w:id="79" w:displacedByCustomXml="next"/>
    <w:sdt>
      <w:sdtPr>
        <w:id w:val="-1909835108"/>
        <w:placeholder>
          <w:docPart w:val="16D83449E5714836895277C5D8EB4E7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ED7B07" w:rsidRDefault="00D50DFD">
          <w:pPr>
            <w:pStyle w:val="affffe"/>
            <w:ind w:firstLine="420"/>
          </w:pPr>
          <w:r>
            <w:rPr>
              <w:rFonts w:hint="eastAsia"/>
            </w:rPr>
            <w:t>NY/T 760</w:t>
          </w:r>
          <w:r>
            <w:t>界定的以及下列术语和定义适用于本文件。</w:t>
          </w:r>
        </w:p>
      </w:sdtContent>
    </w:sdt>
    <w:p w:rsidR="00ED7B07" w:rsidRDefault="00D50DFD">
      <w:pPr>
        <w:pStyle w:val="affd"/>
        <w:spacing w:before="120" w:after="120"/>
      </w:pPr>
      <w:bookmarkStart w:id="80" w:name="_Toc103848004"/>
      <w:bookmarkStart w:id="81" w:name="_Toc104058752"/>
      <w:bookmarkStart w:id="82" w:name="_Toc103848252"/>
      <w:r>
        <w:br/>
      </w:r>
      <w:r>
        <w:rPr>
          <w:rFonts w:hint="eastAsia"/>
        </w:rPr>
        <w:t xml:space="preserve">    </w:t>
      </w:r>
      <w:r>
        <w:rPr>
          <w:rFonts w:hint="eastAsia"/>
        </w:rPr>
        <w:t>井冈山黄桃</w:t>
      </w:r>
      <w:r>
        <w:rPr>
          <w:rFonts w:hint="eastAsia"/>
        </w:rPr>
        <w:t xml:space="preserve">  Jinggangsha</w:t>
      </w:r>
      <w:r>
        <w:rPr>
          <w:rFonts w:hint="eastAsia"/>
        </w:rPr>
        <w:t xml:space="preserve">n </w:t>
      </w:r>
      <w:r>
        <w:rPr>
          <w:rFonts w:hAnsi="黑体" w:hint="eastAsia"/>
        </w:rPr>
        <w:t>y</w:t>
      </w:r>
      <w:r>
        <w:rPr>
          <w:rFonts w:hAnsi="黑体"/>
        </w:rPr>
        <w:t xml:space="preserve">ellow </w:t>
      </w:r>
      <w:r>
        <w:rPr>
          <w:rFonts w:hAnsi="黑体" w:hint="eastAsia"/>
        </w:rPr>
        <w:t>p</w:t>
      </w:r>
      <w:r>
        <w:rPr>
          <w:rFonts w:hAnsi="黑体"/>
        </w:rPr>
        <w:t>each</w:t>
      </w:r>
    </w:p>
    <w:p w:rsidR="00ED7B07" w:rsidRDefault="00D50DFD">
      <w:pPr>
        <w:pStyle w:val="affffffffffd"/>
        <w:numPr>
          <w:ilvl w:val="0"/>
          <w:numId w:val="0"/>
        </w:numPr>
        <w:ind w:firstLineChars="200" w:firstLine="420"/>
        <w:jc w:val="left"/>
      </w:pPr>
      <w:r>
        <w:rPr>
          <w:rFonts w:hint="eastAsia"/>
        </w:rPr>
        <w:t>吉安市行政区域范围内种植加工的锦绣黄桃</w:t>
      </w:r>
    </w:p>
    <w:p w:rsidR="00ED7B07" w:rsidRDefault="00D50DFD">
      <w:pPr>
        <w:pStyle w:val="afff2"/>
      </w:pPr>
      <w:r>
        <w:rPr>
          <w:rFonts w:hint="eastAsia"/>
        </w:rPr>
        <w:t>井冈山黄桃的种植与生产加工区域范围见附录</w:t>
      </w:r>
      <w:r>
        <w:rPr>
          <w:rFonts w:hint="eastAsia"/>
        </w:rPr>
        <w:t>A</w:t>
      </w:r>
      <w:r>
        <w:rPr>
          <w:rFonts w:hint="eastAsia"/>
        </w:rPr>
        <w:t>。</w:t>
      </w:r>
    </w:p>
    <w:p w:rsidR="00ED7B07" w:rsidRDefault="00D50DFD">
      <w:pPr>
        <w:pStyle w:val="affc"/>
        <w:spacing w:before="240" w:after="240"/>
      </w:pPr>
      <w:bookmarkStart w:id="83" w:name="_Toc141363101"/>
      <w:bookmarkStart w:id="84" w:name="_Toc141189596"/>
      <w:bookmarkStart w:id="85" w:name="_Toc141026232"/>
      <w:bookmarkStart w:id="86" w:name="_Toc111488253"/>
      <w:bookmarkStart w:id="87" w:name="_Toc141040834"/>
      <w:r>
        <w:rPr>
          <w:rFonts w:hint="eastAsia"/>
        </w:rPr>
        <w:t>要求</w:t>
      </w:r>
      <w:bookmarkEnd w:id="80"/>
      <w:bookmarkEnd w:id="81"/>
      <w:bookmarkEnd w:id="82"/>
      <w:bookmarkEnd w:id="83"/>
      <w:bookmarkEnd w:id="84"/>
      <w:bookmarkEnd w:id="85"/>
      <w:bookmarkEnd w:id="86"/>
      <w:bookmarkEnd w:id="87"/>
    </w:p>
    <w:p w:rsidR="00ED7B07" w:rsidRDefault="00D50DFD">
      <w:pPr>
        <w:pStyle w:val="affd"/>
        <w:spacing w:before="120" w:after="120"/>
      </w:pPr>
      <w:r>
        <w:rPr>
          <w:rFonts w:hint="eastAsia"/>
        </w:rPr>
        <w:t>产地环境</w:t>
      </w:r>
    </w:p>
    <w:p w:rsidR="00ED7B07" w:rsidRDefault="00D50DFD">
      <w:pPr>
        <w:pStyle w:val="affffe"/>
        <w:ind w:firstLine="420"/>
      </w:pPr>
      <w:r>
        <w:rPr>
          <w:rFonts w:hint="eastAsia"/>
        </w:rPr>
        <w:t>应符合</w:t>
      </w:r>
      <w:bookmarkStart w:id="88" w:name="_Hlk103953316"/>
      <w:r>
        <w:t>NY/T 391</w:t>
      </w:r>
      <w:bookmarkEnd w:id="88"/>
      <w:r>
        <w:rPr>
          <w:rFonts w:hint="eastAsia"/>
        </w:rPr>
        <w:t>的要求；有机产品应符合</w:t>
      </w:r>
      <w:bookmarkStart w:id="89" w:name="_Hlk111149948"/>
      <w:bookmarkStart w:id="90" w:name="_Hlk111488025"/>
      <w:bookmarkStart w:id="91" w:name="_Hlk111150970"/>
      <w:r>
        <w:rPr>
          <w:rFonts w:hint="eastAsia"/>
        </w:rPr>
        <w:t>GB/T</w:t>
      </w:r>
      <w:bookmarkEnd w:id="89"/>
      <w:r>
        <w:rPr>
          <w:rFonts w:hint="eastAsia"/>
        </w:rPr>
        <w:t xml:space="preserve"> 19630</w:t>
      </w:r>
      <w:bookmarkEnd w:id="90"/>
      <w:r>
        <w:rPr>
          <w:rFonts w:hint="eastAsia"/>
        </w:rPr>
        <w:t>的要求</w:t>
      </w:r>
      <w:bookmarkEnd w:id="91"/>
      <w:r>
        <w:rPr>
          <w:rFonts w:hint="eastAsia"/>
        </w:rPr>
        <w:t>。</w:t>
      </w:r>
    </w:p>
    <w:p w:rsidR="00ED7B07" w:rsidRDefault="00D50DFD">
      <w:pPr>
        <w:pStyle w:val="affd"/>
        <w:spacing w:before="120" w:after="120"/>
      </w:pPr>
      <w:r>
        <w:rPr>
          <w:rFonts w:hint="eastAsia"/>
        </w:rPr>
        <w:t>种植与采收</w:t>
      </w:r>
    </w:p>
    <w:p w:rsidR="00ED7B07" w:rsidRDefault="00D50DFD">
      <w:pPr>
        <w:pStyle w:val="affffe"/>
        <w:ind w:firstLine="420"/>
      </w:pPr>
      <w:r>
        <w:rPr>
          <w:rFonts w:hint="eastAsia"/>
        </w:rPr>
        <w:t>投入品使用应遵守</w:t>
      </w:r>
      <w:bookmarkStart w:id="92" w:name="_Hlk111472201"/>
      <w:r>
        <w:rPr>
          <w:rFonts w:hint="eastAsia"/>
        </w:rPr>
        <w:t>NY/T</w:t>
      </w:r>
      <w:bookmarkEnd w:id="92"/>
      <w:r>
        <w:rPr>
          <w:rFonts w:hint="eastAsia"/>
        </w:rPr>
        <w:t xml:space="preserve"> 393</w:t>
      </w:r>
      <w:r>
        <w:rPr>
          <w:rFonts w:hint="eastAsia"/>
        </w:rPr>
        <w:t>、</w:t>
      </w:r>
      <w:r>
        <w:rPr>
          <w:rFonts w:hint="eastAsia"/>
        </w:rPr>
        <w:t>NY/T394</w:t>
      </w:r>
      <w:r>
        <w:rPr>
          <w:rFonts w:hint="eastAsia"/>
        </w:rPr>
        <w:t>的要求</w:t>
      </w:r>
      <w:r>
        <w:rPr>
          <w:rFonts w:hint="eastAsia"/>
        </w:rPr>
        <w:t xml:space="preserve">, </w:t>
      </w:r>
      <w:r>
        <w:rPr>
          <w:rFonts w:hint="eastAsia"/>
        </w:rPr>
        <w:t>有机产品投入品应符合</w:t>
      </w:r>
      <w:r>
        <w:rPr>
          <w:rFonts w:hint="eastAsia"/>
        </w:rPr>
        <w:t>GB/T 19630</w:t>
      </w:r>
      <w:r>
        <w:rPr>
          <w:rFonts w:hint="eastAsia"/>
        </w:rPr>
        <w:t>的要求。</w:t>
      </w:r>
      <w:r>
        <w:rPr>
          <w:rFonts w:hint="eastAsia"/>
        </w:rPr>
        <w:t>7</w:t>
      </w:r>
      <w:r>
        <w:rPr>
          <w:rFonts w:hint="eastAsia"/>
        </w:rPr>
        <w:t>月中旬至</w:t>
      </w:r>
      <w:r>
        <w:rPr>
          <w:rFonts w:hint="eastAsia"/>
        </w:rPr>
        <w:t>8</w:t>
      </w:r>
      <w:r>
        <w:rPr>
          <w:rFonts w:hint="eastAsia"/>
        </w:rPr>
        <w:t>月期间底待果实八到九成熟时采收。</w:t>
      </w:r>
    </w:p>
    <w:p w:rsidR="00ED7B07" w:rsidRDefault="00D50DFD">
      <w:pPr>
        <w:pStyle w:val="affd"/>
        <w:spacing w:before="120" w:after="120"/>
      </w:pPr>
      <w:r>
        <w:rPr>
          <w:rFonts w:hint="eastAsia"/>
        </w:rPr>
        <w:lastRenderedPageBreak/>
        <w:t>分级</w:t>
      </w:r>
    </w:p>
    <w:p w:rsidR="00ED7B07" w:rsidRDefault="00D50DFD">
      <w:pPr>
        <w:pStyle w:val="affffe"/>
        <w:ind w:firstLine="420"/>
      </w:pPr>
      <w:r>
        <w:rPr>
          <w:rFonts w:hint="eastAsia"/>
        </w:rPr>
        <w:t>按照感官要求不同分为特级、一级。</w:t>
      </w:r>
    </w:p>
    <w:p w:rsidR="00ED7B07" w:rsidRDefault="00D50DFD">
      <w:pPr>
        <w:pStyle w:val="affd"/>
        <w:spacing w:before="120" w:after="120"/>
      </w:pPr>
      <w:r>
        <w:rPr>
          <w:rFonts w:hint="eastAsia"/>
        </w:rPr>
        <w:t>感官要求</w:t>
      </w:r>
    </w:p>
    <w:p w:rsidR="00ED7B07" w:rsidRDefault="00D50DFD">
      <w:pPr>
        <w:pStyle w:val="affffe"/>
        <w:ind w:firstLine="420"/>
      </w:pPr>
      <w:r>
        <w:rPr>
          <w:rFonts w:hint="eastAsia"/>
        </w:rPr>
        <w:t>感官应符合表</w:t>
      </w:r>
      <w:r>
        <w:rPr>
          <w:rFonts w:hint="eastAsia"/>
        </w:rPr>
        <w:t>1</w:t>
      </w:r>
      <w:r>
        <w:rPr>
          <w:rFonts w:hint="eastAsia"/>
        </w:rPr>
        <w:t>的要求。</w:t>
      </w:r>
    </w:p>
    <w:p w:rsidR="00ED7B07" w:rsidRDefault="00D50DFD">
      <w:pPr>
        <w:pStyle w:val="aff2"/>
        <w:spacing w:before="120" w:after="120"/>
      </w:pPr>
      <w:r>
        <w:rPr>
          <w:rFonts w:hint="eastAsia"/>
        </w:rPr>
        <w:t>感官要求</w:t>
      </w:r>
    </w:p>
    <w:tbl>
      <w:tblPr>
        <w:tblStyle w:val="affff1"/>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1428"/>
        <w:gridCol w:w="2693"/>
        <w:gridCol w:w="3119"/>
        <w:gridCol w:w="2104"/>
      </w:tblGrid>
      <w:tr w:rsidR="00ED7B07">
        <w:trPr>
          <w:trHeight w:val="312"/>
        </w:trPr>
        <w:tc>
          <w:tcPr>
            <w:tcW w:w="1428" w:type="dxa"/>
            <w:vMerge w:val="restart"/>
            <w:tcBorders>
              <w:top w:val="single" w:sz="8" w:space="0" w:color="auto"/>
            </w:tcBorders>
            <w:shd w:val="clear" w:color="auto" w:fill="auto"/>
            <w:vAlign w:val="center"/>
          </w:tcPr>
          <w:p w:rsidR="00ED7B07" w:rsidRDefault="00D50DFD">
            <w:pPr>
              <w:pStyle w:val="affffe"/>
              <w:ind w:firstLineChars="0" w:firstLine="0"/>
              <w:jc w:val="center"/>
              <w:rPr>
                <w:sz w:val="18"/>
              </w:rPr>
            </w:pPr>
            <w:r>
              <w:rPr>
                <w:sz w:val="18"/>
              </w:rPr>
              <w:t>项目</w:t>
            </w:r>
          </w:p>
        </w:tc>
        <w:tc>
          <w:tcPr>
            <w:tcW w:w="5812" w:type="dxa"/>
            <w:gridSpan w:val="2"/>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sz w:val="18"/>
              </w:rPr>
              <w:t>要求</w:t>
            </w:r>
          </w:p>
        </w:tc>
        <w:tc>
          <w:tcPr>
            <w:tcW w:w="2104" w:type="dxa"/>
            <w:vMerge w:val="restart"/>
            <w:tcBorders>
              <w:top w:val="single" w:sz="8" w:space="0" w:color="auto"/>
            </w:tcBorders>
            <w:shd w:val="clear" w:color="auto" w:fill="auto"/>
            <w:vAlign w:val="center"/>
          </w:tcPr>
          <w:p w:rsidR="00ED7B07" w:rsidRDefault="00D50DFD">
            <w:pPr>
              <w:pStyle w:val="affffe"/>
              <w:ind w:firstLineChars="0" w:firstLine="0"/>
              <w:jc w:val="center"/>
              <w:rPr>
                <w:sz w:val="18"/>
              </w:rPr>
            </w:pPr>
            <w:r>
              <w:rPr>
                <w:sz w:val="18"/>
              </w:rPr>
              <w:t>检验方法</w:t>
            </w:r>
          </w:p>
        </w:tc>
      </w:tr>
      <w:tr w:rsidR="00ED7B07">
        <w:trPr>
          <w:trHeight w:val="326"/>
        </w:trPr>
        <w:tc>
          <w:tcPr>
            <w:tcW w:w="1428" w:type="dxa"/>
            <w:vMerge/>
            <w:shd w:val="clear" w:color="auto" w:fill="auto"/>
            <w:vAlign w:val="center"/>
          </w:tcPr>
          <w:p w:rsidR="00ED7B07" w:rsidRDefault="00ED7B07">
            <w:pPr>
              <w:pStyle w:val="affffe"/>
              <w:ind w:firstLineChars="0" w:firstLine="0"/>
              <w:rPr>
                <w:sz w:val="18"/>
              </w:rPr>
            </w:pPr>
          </w:p>
        </w:tc>
        <w:tc>
          <w:tcPr>
            <w:tcW w:w="2693" w:type="dxa"/>
            <w:tcBorders>
              <w:top w:val="single" w:sz="8" w:space="0" w:color="auto"/>
            </w:tcBorders>
            <w:shd w:val="clear" w:color="auto" w:fill="auto"/>
            <w:vAlign w:val="center"/>
          </w:tcPr>
          <w:p w:rsidR="00ED7B07" w:rsidRDefault="00D50DFD">
            <w:pPr>
              <w:pStyle w:val="affffe"/>
              <w:ind w:firstLineChars="0" w:firstLine="0"/>
              <w:jc w:val="center"/>
              <w:rPr>
                <w:sz w:val="18"/>
              </w:rPr>
            </w:pPr>
            <w:r>
              <w:rPr>
                <w:sz w:val="18"/>
              </w:rPr>
              <w:t>特级</w:t>
            </w:r>
          </w:p>
        </w:tc>
        <w:tc>
          <w:tcPr>
            <w:tcW w:w="3119" w:type="dxa"/>
            <w:tcBorders>
              <w:top w:val="single" w:sz="8" w:space="0" w:color="auto"/>
            </w:tcBorders>
            <w:shd w:val="clear" w:color="auto" w:fill="auto"/>
            <w:vAlign w:val="center"/>
          </w:tcPr>
          <w:p w:rsidR="00ED7B07" w:rsidRDefault="00D50DFD">
            <w:pPr>
              <w:pStyle w:val="affffe"/>
              <w:ind w:firstLineChars="0" w:firstLine="0"/>
              <w:jc w:val="center"/>
              <w:rPr>
                <w:sz w:val="18"/>
              </w:rPr>
            </w:pPr>
            <w:r>
              <w:rPr>
                <w:sz w:val="18"/>
              </w:rPr>
              <w:t>一级</w:t>
            </w:r>
          </w:p>
        </w:tc>
        <w:tc>
          <w:tcPr>
            <w:tcW w:w="2104" w:type="dxa"/>
            <w:vMerge/>
            <w:shd w:val="clear" w:color="auto" w:fill="auto"/>
            <w:vAlign w:val="center"/>
          </w:tcPr>
          <w:p w:rsidR="00ED7B07" w:rsidRDefault="00ED7B07">
            <w:pPr>
              <w:pStyle w:val="affffe"/>
              <w:ind w:firstLineChars="0" w:firstLine="0"/>
              <w:rPr>
                <w:sz w:val="18"/>
              </w:rPr>
            </w:pPr>
          </w:p>
        </w:tc>
      </w:tr>
      <w:tr w:rsidR="00ED7B07">
        <w:trPr>
          <w:trHeight w:val="637"/>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果形</w:t>
            </w:r>
          </w:p>
        </w:tc>
        <w:tc>
          <w:tcPr>
            <w:tcW w:w="2693" w:type="dxa"/>
            <w:shd w:val="clear" w:color="auto" w:fill="auto"/>
            <w:vAlign w:val="center"/>
          </w:tcPr>
          <w:p w:rsidR="00ED7B07" w:rsidRDefault="00D50DFD">
            <w:pPr>
              <w:pStyle w:val="affffe"/>
              <w:ind w:firstLineChars="0" w:firstLine="0"/>
              <w:rPr>
                <w:sz w:val="18"/>
              </w:rPr>
            </w:pPr>
            <w:r>
              <w:rPr>
                <w:rFonts w:hint="eastAsia"/>
                <w:sz w:val="18"/>
              </w:rPr>
              <w:t>果实完整、果形端正、无裂果及畸形果</w:t>
            </w:r>
          </w:p>
        </w:tc>
        <w:tc>
          <w:tcPr>
            <w:tcW w:w="3119" w:type="dxa"/>
            <w:shd w:val="clear" w:color="auto" w:fill="auto"/>
            <w:vAlign w:val="center"/>
          </w:tcPr>
          <w:p w:rsidR="00ED7B07" w:rsidRDefault="00D50DFD">
            <w:pPr>
              <w:pStyle w:val="affffe"/>
              <w:ind w:firstLineChars="0" w:firstLine="0"/>
              <w:rPr>
                <w:sz w:val="18"/>
              </w:rPr>
            </w:pPr>
            <w:r>
              <w:rPr>
                <w:rFonts w:hint="eastAsia"/>
                <w:sz w:val="18"/>
              </w:rPr>
              <w:t>果实完整、果形允许轻微不端正、无裂果及畸形果</w:t>
            </w:r>
          </w:p>
        </w:tc>
        <w:tc>
          <w:tcPr>
            <w:tcW w:w="2104" w:type="dxa"/>
            <w:shd w:val="clear" w:color="auto" w:fill="auto"/>
            <w:vAlign w:val="center"/>
          </w:tcPr>
          <w:p w:rsidR="00ED7B07" w:rsidRDefault="00D50DFD">
            <w:pPr>
              <w:pStyle w:val="affffe"/>
              <w:ind w:firstLineChars="0" w:firstLine="0"/>
              <w:rPr>
                <w:sz w:val="18"/>
              </w:rPr>
            </w:pPr>
            <w:r>
              <w:rPr>
                <w:sz w:val="18"/>
              </w:rPr>
              <w:t>目测法</w:t>
            </w:r>
          </w:p>
        </w:tc>
      </w:tr>
      <w:tr w:rsidR="00ED7B07">
        <w:trPr>
          <w:trHeight w:val="637"/>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色泽</w:t>
            </w:r>
          </w:p>
        </w:tc>
        <w:tc>
          <w:tcPr>
            <w:tcW w:w="2693" w:type="dxa"/>
            <w:shd w:val="clear" w:color="auto" w:fill="auto"/>
            <w:vAlign w:val="center"/>
          </w:tcPr>
          <w:p w:rsidR="00ED7B07" w:rsidRDefault="00D50DFD">
            <w:pPr>
              <w:pStyle w:val="affffe"/>
              <w:ind w:firstLineChars="0" w:firstLine="0"/>
              <w:rPr>
                <w:sz w:val="18"/>
              </w:rPr>
            </w:pPr>
            <w:r>
              <w:rPr>
                <w:rFonts w:hint="eastAsia"/>
                <w:sz w:val="18"/>
              </w:rPr>
              <w:t>果皮、果肉金黄色</w:t>
            </w:r>
          </w:p>
        </w:tc>
        <w:tc>
          <w:tcPr>
            <w:tcW w:w="3119" w:type="dxa"/>
            <w:shd w:val="clear" w:color="auto" w:fill="auto"/>
            <w:vAlign w:val="center"/>
          </w:tcPr>
          <w:p w:rsidR="00ED7B07" w:rsidRDefault="00D50DFD">
            <w:pPr>
              <w:pStyle w:val="affffe"/>
              <w:ind w:firstLineChars="0" w:firstLine="0"/>
              <w:rPr>
                <w:sz w:val="18"/>
              </w:rPr>
            </w:pPr>
            <w:r>
              <w:rPr>
                <w:rFonts w:hint="eastAsia"/>
                <w:sz w:val="18"/>
              </w:rPr>
              <w:t>果皮略绿黄色，果肉金黄色</w:t>
            </w:r>
          </w:p>
        </w:tc>
        <w:tc>
          <w:tcPr>
            <w:tcW w:w="2104" w:type="dxa"/>
            <w:shd w:val="clear" w:color="auto" w:fill="auto"/>
            <w:vAlign w:val="center"/>
          </w:tcPr>
          <w:p w:rsidR="00ED7B07" w:rsidRDefault="00D50DFD">
            <w:pPr>
              <w:pStyle w:val="affffe"/>
              <w:ind w:firstLineChars="0" w:firstLine="0"/>
              <w:rPr>
                <w:sz w:val="18"/>
              </w:rPr>
            </w:pPr>
            <w:r>
              <w:rPr>
                <w:rFonts w:hint="eastAsia"/>
                <w:sz w:val="18"/>
              </w:rPr>
              <w:t>目测法</w:t>
            </w:r>
          </w:p>
        </w:tc>
      </w:tr>
      <w:tr w:rsidR="00ED7B07">
        <w:trPr>
          <w:trHeight w:val="312"/>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滋味</w:t>
            </w:r>
            <w:r>
              <w:rPr>
                <w:sz w:val="18"/>
              </w:rPr>
              <w:t>气味</w:t>
            </w:r>
          </w:p>
        </w:tc>
        <w:tc>
          <w:tcPr>
            <w:tcW w:w="5812" w:type="dxa"/>
            <w:gridSpan w:val="2"/>
            <w:shd w:val="clear" w:color="auto" w:fill="auto"/>
            <w:vAlign w:val="center"/>
          </w:tcPr>
          <w:p w:rsidR="00ED7B07" w:rsidRDefault="00D50DFD">
            <w:pPr>
              <w:pStyle w:val="affffe"/>
              <w:ind w:firstLineChars="0" w:firstLine="0"/>
              <w:rPr>
                <w:sz w:val="18"/>
              </w:rPr>
            </w:pPr>
            <w:r>
              <w:rPr>
                <w:rFonts w:hint="eastAsia"/>
                <w:sz w:val="18"/>
              </w:rPr>
              <w:t>果肉柔韧、多汁，味甜；具有黄桃的香气，无异味</w:t>
            </w:r>
          </w:p>
        </w:tc>
        <w:tc>
          <w:tcPr>
            <w:tcW w:w="2104" w:type="dxa"/>
            <w:shd w:val="clear" w:color="auto" w:fill="auto"/>
            <w:vAlign w:val="center"/>
          </w:tcPr>
          <w:p w:rsidR="00ED7B07" w:rsidRDefault="00D50DFD">
            <w:pPr>
              <w:pStyle w:val="affffe"/>
              <w:ind w:firstLineChars="0" w:firstLine="0"/>
              <w:rPr>
                <w:sz w:val="18"/>
              </w:rPr>
            </w:pPr>
            <w:r>
              <w:rPr>
                <w:sz w:val="18"/>
              </w:rPr>
              <w:t>气味鼻嗅法</w:t>
            </w:r>
            <w:r>
              <w:rPr>
                <w:rFonts w:hint="eastAsia"/>
                <w:sz w:val="18"/>
              </w:rPr>
              <w:t>，滋味用口尝法</w:t>
            </w:r>
          </w:p>
        </w:tc>
      </w:tr>
      <w:tr w:rsidR="00ED7B07">
        <w:trPr>
          <w:trHeight w:val="326"/>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外观</w:t>
            </w:r>
          </w:p>
        </w:tc>
        <w:tc>
          <w:tcPr>
            <w:tcW w:w="5812" w:type="dxa"/>
            <w:gridSpan w:val="2"/>
            <w:shd w:val="clear" w:color="auto" w:fill="auto"/>
            <w:vAlign w:val="center"/>
          </w:tcPr>
          <w:p w:rsidR="00ED7B07" w:rsidRDefault="00D50DFD">
            <w:pPr>
              <w:pStyle w:val="affffe"/>
              <w:ind w:firstLineChars="0" w:firstLine="0"/>
              <w:rPr>
                <w:sz w:val="18"/>
              </w:rPr>
            </w:pPr>
            <w:r>
              <w:rPr>
                <w:sz w:val="18"/>
              </w:rPr>
              <w:t>新鲜</w:t>
            </w:r>
            <w:r>
              <w:rPr>
                <w:rFonts w:hint="eastAsia"/>
                <w:sz w:val="18"/>
              </w:rPr>
              <w:t>、</w:t>
            </w:r>
            <w:r>
              <w:rPr>
                <w:sz w:val="18"/>
              </w:rPr>
              <w:t>清洁</w:t>
            </w:r>
            <w:r>
              <w:rPr>
                <w:rFonts w:hint="eastAsia"/>
                <w:sz w:val="18"/>
              </w:rPr>
              <w:t>，</w:t>
            </w:r>
            <w:r>
              <w:rPr>
                <w:sz w:val="18"/>
              </w:rPr>
              <w:t>无外来异物</w:t>
            </w:r>
            <w:r>
              <w:rPr>
                <w:rFonts w:hint="eastAsia"/>
                <w:sz w:val="18"/>
              </w:rPr>
              <w:t>，</w:t>
            </w:r>
            <w:r>
              <w:rPr>
                <w:sz w:val="18"/>
              </w:rPr>
              <w:t>无外来不正常水分</w:t>
            </w:r>
            <w:r>
              <w:rPr>
                <w:rFonts w:hint="eastAsia"/>
                <w:sz w:val="18"/>
              </w:rPr>
              <w:t>，</w:t>
            </w:r>
            <w:r>
              <w:rPr>
                <w:sz w:val="18"/>
              </w:rPr>
              <w:t>绒毛中等</w:t>
            </w:r>
          </w:p>
        </w:tc>
        <w:tc>
          <w:tcPr>
            <w:tcW w:w="2104" w:type="dxa"/>
            <w:shd w:val="clear" w:color="auto" w:fill="auto"/>
            <w:vAlign w:val="center"/>
          </w:tcPr>
          <w:p w:rsidR="00ED7B07" w:rsidRDefault="00D50DFD">
            <w:pPr>
              <w:pStyle w:val="affffe"/>
              <w:ind w:firstLineChars="0" w:firstLine="0"/>
              <w:rPr>
                <w:sz w:val="18"/>
              </w:rPr>
            </w:pPr>
            <w:r>
              <w:rPr>
                <w:sz w:val="18"/>
              </w:rPr>
              <w:t>目测法</w:t>
            </w:r>
          </w:p>
        </w:tc>
      </w:tr>
      <w:tr w:rsidR="00ED7B07">
        <w:trPr>
          <w:trHeight w:val="326"/>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缺陷</w:t>
            </w:r>
          </w:p>
        </w:tc>
        <w:tc>
          <w:tcPr>
            <w:tcW w:w="2693" w:type="dxa"/>
            <w:shd w:val="clear" w:color="auto" w:fill="auto"/>
            <w:vAlign w:val="center"/>
          </w:tcPr>
          <w:p w:rsidR="00ED7B07" w:rsidRDefault="00D50DFD">
            <w:pPr>
              <w:pStyle w:val="affffe"/>
              <w:ind w:firstLineChars="0" w:firstLine="0"/>
              <w:rPr>
                <w:sz w:val="18"/>
              </w:rPr>
            </w:pPr>
            <w:r>
              <w:rPr>
                <w:sz w:val="18"/>
              </w:rPr>
              <w:t>无病斑</w:t>
            </w:r>
            <w:r>
              <w:rPr>
                <w:rFonts w:hint="eastAsia"/>
                <w:sz w:val="18"/>
              </w:rPr>
              <w:t>、</w:t>
            </w:r>
            <w:r>
              <w:rPr>
                <w:sz w:val="18"/>
              </w:rPr>
              <w:t>无病虫果</w:t>
            </w:r>
            <w:r>
              <w:rPr>
                <w:rFonts w:hint="eastAsia"/>
                <w:sz w:val="18"/>
              </w:rPr>
              <w:t>，</w:t>
            </w:r>
            <w:r>
              <w:rPr>
                <w:sz w:val="18"/>
              </w:rPr>
              <w:t>无机械伤</w:t>
            </w:r>
          </w:p>
        </w:tc>
        <w:tc>
          <w:tcPr>
            <w:tcW w:w="3119" w:type="dxa"/>
            <w:shd w:val="clear" w:color="auto" w:fill="auto"/>
            <w:vAlign w:val="center"/>
          </w:tcPr>
          <w:p w:rsidR="00ED7B07" w:rsidRDefault="00D50DFD">
            <w:pPr>
              <w:pStyle w:val="affffe"/>
              <w:ind w:firstLineChars="0" w:firstLine="0"/>
              <w:rPr>
                <w:sz w:val="18"/>
              </w:rPr>
            </w:pPr>
            <w:r>
              <w:rPr>
                <w:rFonts w:hint="eastAsia"/>
                <w:sz w:val="18"/>
              </w:rPr>
              <w:t>无明显病斑、病虫，机械伤，总面积≤</w:t>
            </w:r>
            <w:r>
              <w:rPr>
                <w:rFonts w:hint="eastAsia"/>
                <w:sz w:val="18"/>
              </w:rPr>
              <w:t>0.5</w:t>
            </w:r>
            <w:r>
              <w:rPr>
                <w:rFonts w:hint="eastAsia"/>
              </w:rPr>
              <w:t>cm</w:t>
            </w:r>
            <w:r>
              <w:rPr>
                <w:rFonts w:hint="eastAsia"/>
                <w:vertAlign w:val="superscript"/>
              </w:rPr>
              <w:t>2</w:t>
            </w:r>
          </w:p>
        </w:tc>
        <w:tc>
          <w:tcPr>
            <w:tcW w:w="2104" w:type="dxa"/>
            <w:shd w:val="clear" w:color="auto" w:fill="auto"/>
            <w:vAlign w:val="center"/>
          </w:tcPr>
          <w:p w:rsidR="00ED7B07" w:rsidRDefault="00D50DFD">
            <w:pPr>
              <w:pStyle w:val="affffe"/>
              <w:ind w:firstLineChars="0" w:firstLine="0"/>
              <w:rPr>
                <w:sz w:val="18"/>
              </w:rPr>
            </w:pPr>
            <w:r>
              <w:rPr>
                <w:sz w:val="18"/>
              </w:rPr>
              <w:t>目测法</w:t>
            </w:r>
          </w:p>
        </w:tc>
      </w:tr>
      <w:tr w:rsidR="00ED7B07">
        <w:trPr>
          <w:trHeight w:val="638"/>
        </w:trPr>
        <w:tc>
          <w:tcPr>
            <w:tcW w:w="1428" w:type="dxa"/>
            <w:shd w:val="clear" w:color="auto" w:fill="auto"/>
            <w:vAlign w:val="center"/>
          </w:tcPr>
          <w:p w:rsidR="00ED7B07" w:rsidRDefault="00D50DFD">
            <w:pPr>
              <w:pStyle w:val="affffe"/>
              <w:ind w:firstLineChars="0" w:firstLine="0"/>
              <w:jc w:val="center"/>
              <w:rPr>
                <w:sz w:val="18"/>
              </w:rPr>
            </w:pPr>
            <w:r>
              <w:rPr>
                <w:rFonts w:hint="eastAsia"/>
                <w:sz w:val="18"/>
              </w:rPr>
              <w:t>成熟度</w:t>
            </w:r>
          </w:p>
        </w:tc>
        <w:tc>
          <w:tcPr>
            <w:tcW w:w="5812" w:type="dxa"/>
            <w:gridSpan w:val="2"/>
            <w:shd w:val="clear" w:color="auto" w:fill="auto"/>
            <w:vAlign w:val="center"/>
          </w:tcPr>
          <w:p w:rsidR="00ED7B07" w:rsidRDefault="00D50DFD">
            <w:pPr>
              <w:pStyle w:val="affffe"/>
              <w:ind w:firstLineChars="0" w:firstLine="0"/>
              <w:rPr>
                <w:sz w:val="18"/>
              </w:rPr>
            </w:pPr>
            <w:r>
              <w:rPr>
                <w:rFonts w:hint="eastAsia"/>
                <w:sz w:val="18"/>
              </w:rPr>
              <w:t>发育正常、充分，成熟度在八分之九分之间</w:t>
            </w:r>
          </w:p>
        </w:tc>
        <w:tc>
          <w:tcPr>
            <w:tcW w:w="2104" w:type="dxa"/>
            <w:shd w:val="clear" w:color="auto" w:fill="auto"/>
            <w:vAlign w:val="center"/>
          </w:tcPr>
          <w:p w:rsidR="00ED7B07" w:rsidRDefault="00D50DFD">
            <w:pPr>
              <w:pStyle w:val="affffe"/>
              <w:ind w:firstLineChars="0" w:firstLine="0"/>
              <w:rPr>
                <w:sz w:val="18"/>
              </w:rPr>
            </w:pPr>
            <w:r>
              <w:rPr>
                <w:sz w:val="18"/>
              </w:rPr>
              <w:t>目测法</w:t>
            </w:r>
          </w:p>
        </w:tc>
      </w:tr>
      <w:tr w:rsidR="00ED7B07">
        <w:trPr>
          <w:trHeight w:val="326"/>
        </w:trPr>
        <w:tc>
          <w:tcPr>
            <w:tcW w:w="1428" w:type="dxa"/>
            <w:shd w:val="clear" w:color="auto" w:fill="auto"/>
            <w:vAlign w:val="center"/>
          </w:tcPr>
          <w:p w:rsidR="00ED7B07" w:rsidRDefault="00D50DFD">
            <w:pPr>
              <w:pStyle w:val="affffe"/>
              <w:ind w:firstLineChars="0" w:firstLine="0"/>
              <w:jc w:val="center"/>
              <w:rPr>
                <w:sz w:val="18"/>
              </w:rPr>
            </w:pPr>
            <w:r>
              <w:rPr>
                <w:sz w:val="18"/>
              </w:rPr>
              <w:t>限度</w:t>
            </w:r>
          </w:p>
        </w:tc>
        <w:tc>
          <w:tcPr>
            <w:tcW w:w="5812" w:type="dxa"/>
            <w:gridSpan w:val="2"/>
            <w:shd w:val="clear" w:color="auto" w:fill="auto"/>
            <w:vAlign w:val="center"/>
          </w:tcPr>
          <w:p w:rsidR="00ED7B07" w:rsidRDefault="00D50DFD">
            <w:pPr>
              <w:pStyle w:val="affffe"/>
              <w:ind w:firstLineChars="0" w:firstLine="0"/>
              <w:rPr>
                <w:sz w:val="18"/>
              </w:rPr>
            </w:pPr>
            <w:r>
              <w:rPr>
                <w:rFonts w:hint="eastAsia"/>
                <w:sz w:val="18"/>
              </w:rPr>
              <w:t>每批样品中感官要求总不合格品百分率不应超过</w:t>
            </w:r>
            <w:r>
              <w:rPr>
                <w:rFonts w:hint="eastAsia"/>
                <w:sz w:val="18"/>
              </w:rPr>
              <w:t>5%</w:t>
            </w:r>
          </w:p>
        </w:tc>
        <w:tc>
          <w:tcPr>
            <w:tcW w:w="2104" w:type="dxa"/>
            <w:shd w:val="clear" w:color="auto" w:fill="auto"/>
            <w:vAlign w:val="center"/>
          </w:tcPr>
          <w:p w:rsidR="00ED7B07" w:rsidRDefault="00D50DFD">
            <w:pPr>
              <w:pStyle w:val="affffe"/>
              <w:ind w:firstLineChars="0" w:firstLine="0"/>
              <w:rPr>
                <w:sz w:val="18"/>
              </w:rPr>
            </w:pPr>
            <w:r>
              <w:rPr>
                <w:rFonts w:hint="eastAsia"/>
                <w:sz w:val="18"/>
              </w:rPr>
              <w:t>每批受检样品抽样检验时，对不符合感官要求的产品各项做好记录。如果样品同时出现多种缺陷，选择一种主要的缺陷，按一个残次品计算。不合格样品的质量占检验样品质量的百分数为不合格率，各单项不合格率之和即为总不合格率</w:t>
            </w:r>
          </w:p>
        </w:tc>
      </w:tr>
    </w:tbl>
    <w:p w:rsidR="00ED7B07" w:rsidRDefault="00D50DFD">
      <w:pPr>
        <w:pStyle w:val="affd"/>
        <w:spacing w:before="120" w:after="120"/>
      </w:pPr>
      <w:r>
        <w:rPr>
          <w:rFonts w:hint="eastAsia"/>
        </w:rPr>
        <w:t>规格</w:t>
      </w:r>
    </w:p>
    <w:p w:rsidR="00ED7B07" w:rsidRDefault="00D50DFD">
      <w:pPr>
        <w:pStyle w:val="affffe"/>
        <w:ind w:firstLine="420"/>
      </w:pPr>
      <w:r>
        <w:rPr>
          <w:rFonts w:hint="eastAsia"/>
        </w:rPr>
        <w:t>规格和分级应符合表</w:t>
      </w:r>
      <w:r>
        <w:rPr>
          <w:rFonts w:hint="eastAsia"/>
        </w:rPr>
        <w:t>2</w:t>
      </w:r>
      <w:r>
        <w:rPr>
          <w:rFonts w:hint="eastAsia"/>
        </w:rPr>
        <w:t>要求。</w:t>
      </w:r>
    </w:p>
    <w:p w:rsidR="00ED7B07" w:rsidRDefault="00D50DFD">
      <w:pPr>
        <w:pStyle w:val="aff2"/>
        <w:spacing w:before="120" w:after="120"/>
      </w:pPr>
      <w:r>
        <w:rPr>
          <w:rFonts w:hint="eastAsia"/>
        </w:rPr>
        <w:t>规格要求</w:t>
      </w:r>
    </w:p>
    <w:tbl>
      <w:tblPr>
        <w:tblStyle w:val="affff1"/>
        <w:tblW w:w="94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1922"/>
        <w:gridCol w:w="4359"/>
        <w:gridCol w:w="3141"/>
      </w:tblGrid>
      <w:tr w:rsidR="00ED7B07">
        <w:trPr>
          <w:trHeight w:val="397"/>
        </w:trPr>
        <w:tc>
          <w:tcPr>
            <w:tcW w:w="1922"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等级</w:t>
            </w:r>
          </w:p>
        </w:tc>
        <w:tc>
          <w:tcPr>
            <w:tcW w:w="4359"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要求</w:t>
            </w:r>
          </w:p>
        </w:tc>
        <w:tc>
          <w:tcPr>
            <w:tcW w:w="3141"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检验方法</w:t>
            </w:r>
          </w:p>
        </w:tc>
      </w:tr>
      <w:tr w:rsidR="00ED7B07">
        <w:trPr>
          <w:trHeight w:val="397"/>
        </w:trPr>
        <w:tc>
          <w:tcPr>
            <w:tcW w:w="1922" w:type="dxa"/>
            <w:tcBorders>
              <w:top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特级</w:t>
            </w:r>
            <w:r>
              <w:rPr>
                <w:rFonts w:hint="eastAsia"/>
                <w:sz w:val="18"/>
              </w:rPr>
              <w:t>,g</w:t>
            </w:r>
          </w:p>
        </w:tc>
        <w:tc>
          <w:tcPr>
            <w:tcW w:w="4359" w:type="dxa"/>
            <w:tcBorders>
              <w:top w:val="single" w:sz="8" w:space="0" w:color="auto"/>
            </w:tcBorders>
            <w:shd w:val="clear" w:color="auto" w:fill="auto"/>
            <w:vAlign w:val="center"/>
          </w:tcPr>
          <w:p w:rsidR="00ED7B07" w:rsidRDefault="00D50DFD">
            <w:pPr>
              <w:pStyle w:val="affffe"/>
              <w:ind w:firstLineChars="0" w:firstLine="0"/>
              <w:rPr>
                <w:sz w:val="18"/>
              </w:rPr>
            </w:pPr>
            <w:r>
              <w:rPr>
                <w:rFonts w:hint="eastAsia"/>
                <w:sz w:val="18"/>
              </w:rPr>
              <w:t>≥</w:t>
            </w:r>
            <w:r>
              <w:rPr>
                <w:rFonts w:hint="eastAsia"/>
                <w:sz w:val="18"/>
              </w:rPr>
              <w:t>250</w:t>
            </w:r>
          </w:p>
        </w:tc>
        <w:tc>
          <w:tcPr>
            <w:tcW w:w="3141" w:type="dxa"/>
            <w:vMerge w:val="restart"/>
            <w:tcBorders>
              <w:top w:val="single" w:sz="8" w:space="0" w:color="auto"/>
            </w:tcBorders>
            <w:shd w:val="clear" w:color="auto" w:fill="auto"/>
            <w:vAlign w:val="center"/>
          </w:tcPr>
          <w:p w:rsidR="00ED7B07" w:rsidRDefault="00D50DFD">
            <w:pPr>
              <w:pStyle w:val="affffe"/>
              <w:ind w:firstLineChars="0" w:firstLine="0"/>
              <w:rPr>
                <w:sz w:val="18"/>
              </w:rPr>
            </w:pPr>
            <w:r>
              <w:rPr>
                <w:rFonts w:hint="eastAsia"/>
                <w:sz w:val="18"/>
              </w:rPr>
              <w:t>0.1g</w:t>
            </w:r>
            <w:r>
              <w:rPr>
                <w:rFonts w:hint="eastAsia"/>
                <w:sz w:val="18"/>
              </w:rPr>
              <w:t>的天平称重计算</w:t>
            </w:r>
          </w:p>
        </w:tc>
      </w:tr>
      <w:tr w:rsidR="00ED7B07">
        <w:trPr>
          <w:trHeight w:val="397"/>
        </w:trPr>
        <w:tc>
          <w:tcPr>
            <w:tcW w:w="1922" w:type="dxa"/>
            <w:shd w:val="clear" w:color="auto" w:fill="auto"/>
            <w:vAlign w:val="center"/>
          </w:tcPr>
          <w:p w:rsidR="00ED7B07" w:rsidRDefault="00D50DFD">
            <w:pPr>
              <w:pStyle w:val="affffe"/>
              <w:ind w:firstLineChars="0" w:firstLine="0"/>
              <w:jc w:val="center"/>
              <w:rPr>
                <w:sz w:val="18"/>
              </w:rPr>
            </w:pPr>
            <w:r>
              <w:rPr>
                <w:rFonts w:hint="eastAsia"/>
                <w:sz w:val="18"/>
              </w:rPr>
              <w:t>一级</w:t>
            </w:r>
            <w:r>
              <w:rPr>
                <w:rFonts w:hint="eastAsia"/>
                <w:sz w:val="18"/>
              </w:rPr>
              <w:t>,g</w:t>
            </w:r>
          </w:p>
        </w:tc>
        <w:tc>
          <w:tcPr>
            <w:tcW w:w="4359" w:type="dxa"/>
            <w:shd w:val="clear" w:color="auto" w:fill="auto"/>
            <w:vAlign w:val="center"/>
          </w:tcPr>
          <w:p w:rsidR="00ED7B07" w:rsidRDefault="00D50DFD">
            <w:pPr>
              <w:pStyle w:val="affffe"/>
              <w:ind w:firstLineChars="0" w:firstLine="0"/>
              <w:rPr>
                <w:sz w:val="18"/>
              </w:rPr>
            </w:pPr>
            <w:r>
              <w:rPr>
                <w:rFonts w:hint="eastAsia"/>
                <w:sz w:val="18"/>
              </w:rPr>
              <w:t>70</w:t>
            </w:r>
            <w:r>
              <w:rPr>
                <w:rFonts w:hint="eastAsia"/>
                <w:sz w:val="18"/>
              </w:rPr>
              <w:t>≤</w:t>
            </w:r>
            <w:r>
              <w:rPr>
                <w:rFonts w:hint="eastAsia"/>
                <w:sz w:val="18"/>
              </w:rPr>
              <w:t>G</w:t>
            </w:r>
            <w:r>
              <w:rPr>
                <w:rFonts w:hint="eastAsia"/>
                <w:sz w:val="18"/>
              </w:rPr>
              <w:t>＜</w:t>
            </w:r>
            <w:r>
              <w:rPr>
                <w:rFonts w:hint="eastAsia"/>
                <w:sz w:val="18"/>
              </w:rPr>
              <w:t>250</w:t>
            </w:r>
          </w:p>
        </w:tc>
        <w:tc>
          <w:tcPr>
            <w:tcW w:w="3141" w:type="dxa"/>
            <w:vMerge/>
            <w:shd w:val="clear" w:color="auto" w:fill="auto"/>
            <w:vAlign w:val="center"/>
          </w:tcPr>
          <w:p w:rsidR="00ED7B07" w:rsidRDefault="00ED7B07">
            <w:pPr>
              <w:pStyle w:val="affffe"/>
              <w:ind w:firstLineChars="0" w:firstLine="0"/>
              <w:rPr>
                <w:sz w:val="18"/>
              </w:rPr>
            </w:pPr>
          </w:p>
        </w:tc>
      </w:tr>
      <w:tr w:rsidR="00ED7B07">
        <w:trPr>
          <w:trHeight w:val="397"/>
        </w:trPr>
        <w:tc>
          <w:tcPr>
            <w:tcW w:w="1922" w:type="dxa"/>
            <w:shd w:val="clear" w:color="auto" w:fill="auto"/>
            <w:vAlign w:val="center"/>
          </w:tcPr>
          <w:p w:rsidR="00ED7B07" w:rsidRDefault="00D50DFD">
            <w:pPr>
              <w:pStyle w:val="affffe"/>
              <w:ind w:firstLineChars="0" w:firstLine="0"/>
              <w:jc w:val="center"/>
              <w:rPr>
                <w:sz w:val="18"/>
              </w:rPr>
            </w:pPr>
            <w:r>
              <w:rPr>
                <w:sz w:val="18"/>
              </w:rPr>
              <w:t>限度</w:t>
            </w:r>
          </w:p>
        </w:tc>
        <w:tc>
          <w:tcPr>
            <w:tcW w:w="4359" w:type="dxa"/>
            <w:shd w:val="clear" w:color="auto" w:fill="auto"/>
            <w:vAlign w:val="center"/>
          </w:tcPr>
          <w:p w:rsidR="00ED7B07" w:rsidRDefault="00D50DFD">
            <w:pPr>
              <w:pStyle w:val="affffe"/>
              <w:ind w:firstLineChars="0" w:firstLine="0"/>
              <w:rPr>
                <w:sz w:val="18"/>
              </w:rPr>
            </w:pPr>
            <w:r>
              <w:rPr>
                <w:rFonts w:hint="eastAsia"/>
                <w:sz w:val="18"/>
              </w:rPr>
              <w:t>每批样品中感官要求总不合格品百分率不应超过</w:t>
            </w:r>
            <w:r>
              <w:rPr>
                <w:rFonts w:hint="eastAsia"/>
                <w:sz w:val="18"/>
              </w:rPr>
              <w:t>5%</w:t>
            </w:r>
          </w:p>
        </w:tc>
        <w:tc>
          <w:tcPr>
            <w:tcW w:w="3141" w:type="dxa"/>
            <w:shd w:val="clear" w:color="auto" w:fill="auto"/>
            <w:vAlign w:val="center"/>
          </w:tcPr>
          <w:p w:rsidR="00ED7B07" w:rsidRDefault="00D50DFD">
            <w:pPr>
              <w:pStyle w:val="affffe"/>
              <w:ind w:firstLineChars="0" w:firstLine="0"/>
              <w:rPr>
                <w:sz w:val="18"/>
              </w:rPr>
            </w:pPr>
            <w:r>
              <w:rPr>
                <w:rFonts w:hint="eastAsia"/>
                <w:sz w:val="18"/>
              </w:rPr>
              <w:t>每批受检样品抽样检验时，对不符合感官要求的产品各项做好记录。如果样品同时出现多种缺陷，选择一种主要的缺陷，按一个残次品计算。不合格样品的质量占检验样品质量的百分数为不合格率，各单项不合格率之和即为总不合格率</w:t>
            </w:r>
          </w:p>
        </w:tc>
      </w:tr>
      <w:tr w:rsidR="00ED7B07">
        <w:trPr>
          <w:trHeight w:val="397"/>
        </w:trPr>
        <w:tc>
          <w:tcPr>
            <w:tcW w:w="9422" w:type="dxa"/>
            <w:gridSpan w:val="3"/>
            <w:shd w:val="clear" w:color="auto" w:fill="auto"/>
            <w:vAlign w:val="center"/>
          </w:tcPr>
          <w:p w:rsidR="00ED7B07" w:rsidRDefault="00D50DFD">
            <w:pPr>
              <w:pStyle w:val="afff2"/>
            </w:pPr>
            <w:r>
              <w:rPr>
                <w:rFonts w:hint="eastAsia"/>
              </w:rPr>
              <w:t>G</w:t>
            </w:r>
            <w:r>
              <w:rPr>
                <w:rFonts w:hint="eastAsia"/>
              </w:rPr>
              <w:t>为重量</w:t>
            </w:r>
          </w:p>
        </w:tc>
      </w:tr>
    </w:tbl>
    <w:p w:rsidR="00ED7B07" w:rsidRDefault="00ED7B07">
      <w:pPr>
        <w:pStyle w:val="affffe"/>
        <w:ind w:firstLine="420"/>
      </w:pPr>
    </w:p>
    <w:p w:rsidR="00ED7B07" w:rsidRDefault="00D50DFD">
      <w:pPr>
        <w:pStyle w:val="affd"/>
        <w:spacing w:before="120" w:after="120"/>
      </w:pPr>
      <w:r>
        <w:t>理化指标</w:t>
      </w:r>
    </w:p>
    <w:p w:rsidR="00ED7B07" w:rsidRDefault="00D50DFD">
      <w:pPr>
        <w:pStyle w:val="affffe"/>
        <w:ind w:firstLine="420"/>
      </w:pPr>
      <w:r>
        <w:rPr>
          <w:rFonts w:hint="eastAsia"/>
        </w:rPr>
        <w:lastRenderedPageBreak/>
        <w:t>理化指标应符合表</w:t>
      </w:r>
      <w:r>
        <w:rPr>
          <w:rFonts w:hint="eastAsia"/>
        </w:rPr>
        <w:t>3</w:t>
      </w:r>
      <w:r>
        <w:rPr>
          <w:rFonts w:hint="eastAsia"/>
        </w:rPr>
        <w:t>的要求。</w:t>
      </w:r>
    </w:p>
    <w:p w:rsidR="00ED7B07" w:rsidRDefault="00D50DFD">
      <w:pPr>
        <w:pStyle w:val="aff2"/>
        <w:spacing w:before="120" w:after="120"/>
      </w:pPr>
      <w:r>
        <w:t>理化指标</w:t>
      </w:r>
    </w:p>
    <w:tbl>
      <w:tblPr>
        <w:tblStyle w:val="affff1"/>
        <w:tblW w:w="9477"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161"/>
        <w:gridCol w:w="4165"/>
        <w:gridCol w:w="3151"/>
      </w:tblGrid>
      <w:tr w:rsidR="00ED7B07">
        <w:trPr>
          <w:trHeight w:val="304"/>
        </w:trPr>
        <w:tc>
          <w:tcPr>
            <w:tcW w:w="2161"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sz w:val="18"/>
              </w:rPr>
              <w:t>项目</w:t>
            </w:r>
          </w:p>
        </w:tc>
        <w:tc>
          <w:tcPr>
            <w:tcW w:w="4165"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指标</w:t>
            </w:r>
          </w:p>
        </w:tc>
        <w:tc>
          <w:tcPr>
            <w:tcW w:w="3151"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sz w:val="18"/>
              </w:rPr>
              <w:t>检验方法</w:t>
            </w:r>
          </w:p>
        </w:tc>
      </w:tr>
      <w:tr w:rsidR="00ED7B07">
        <w:trPr>
          <w:trHeight w:val="332"/>
        </w:trPr>
        <w:tc>
          <w:tcPr>
            <w:tcW w:w="2161" w:type="dxa"/>
            <w:shd w:val="clear" w:color="auto" w:fill="auto"/>
            <w:vAlign w:val="center"/>
          </w:tcPr>
          <w:p w:rsidR="00ED7B07" w:rsidRDefault="00D50DFD">
            <w:pPr>
              <w:pStyle w:val="affffe"/>
              <w:ind w:firstLineChars="0" w:firstLine="0"/>
              <w:jc w:val="center"/>
              <w:rPr>
                <w:sz w:val="18"/>
              </w:rPr>
            </w:pPr>
            <w:bookmarkStart w:id="93" w:name="_GoBack"/>
            <w:r>
              <w:rPr>
                <w:sz w:val="18"/>
              </w:rPr>
              <w:t>可溶性固形物</w:t>
            </w:r>
            <w:bookmarkEnd w:id="93"/>
          </w:p>
        </w:tc>
        <w:tc>
          <w:tcPr>
            <w:tcW w:w="4165" w:type="dxa"/>
            <w:shd w:val="clear" w:color="auto" w:fill="auto"/>
            <w:vAlign w:val="center"/>
          </w:tcPr>
          <w:p w:rsidR="00ED7B07" w:rsidRDefault="00D50DFD">
            <w:pPr>
              <w:pStyle w:val="affffe"/>
              <w:ind w:firstLineChars="0" w:firstLine="0"/>
              <w:jc w:val="center"/>
              <w:rPr>
                <w:sz w:val="18"/>
              </w:rPr>
            </w:pPr>
            <w:r>
              <w:rPr>
                <w:rFonts w:hint="eastAsia"/>
                <w:sz w:val="18"/>
              </w:rPr>
              <w:t>≥</w:t>
            </w:r>
            <w:r>
              <w:rPr>
                <w:rFonts w:hint="eastAsia"/>
                <w:sz w:val="18"/>
              </w:rPr>
              <w:t>0.12</w:t>
            </w:r>
          </w:p>
        </w:tc>
        <w:tc>
          <w:tcPr>
            <w:tcW w:w="3151" w:type="dxa"/>
            <w:shd w:val="clear" w:color="auto" w:fill="auto"/>
            <w:vAlign w:val="center"/>
          </w:tcPr>
          <w:p w:rsidR="00ED7B07" w:rsidRDefault="00D50DFD">
            <w:pPr>
              <w:pStyle w:val="affffe"/>
              <w:ind w:firstLineChars="0" w:firstLine="0"/>
              <w:jc w:val="center"/>
              <w:rPr>
                <w:sz w:val="18"/>
              </w:rPr>
            </w:pPr>
            <w:r>
              <w:rPr>
                <w:rFonts w:hint="eastAsia"/>
                <w:sz w:val="18"/>
              </w:rPr>
              <w:t>NY/T 2637</w:t>
            </w:r>
          </w:p>
        </w:tc>
      </w:tr>
      <w:tr w:rsidR="00ED7B07">
        <w:trPr>
          <w:trHeight w:val="332"/>
        </w:trPr>
        <w:tc>
          <w:tcPr>
            <w:tcW w:w="2161" w:type="dxa"/>
            <w:shd w:val="clear" w:color="auto" w:fill="auto"/>
            <w:vAlign w:val="center"/>
          </w:tcPr>
          <w:p w:rsidR="00ED7B07" w:rsidRDefault="00D50DFD">
            <w:pPr>
              <w:pStyle w:val="affffe"/>
              <w:ind w:firstLineChars="0" w:firstLine="0"/>
              <w:jc w:val="center"/>
              <w:rPr>
                <w:sz w:val="18"/>
              </w:rPr>
            </w:pPr>
            <w:r>
              <w:rPr>
                <w:sz w:val="18"/>
              </w:rPr>
              <w:t>可滴定酸</w:t>
            </w:r>
            <w:r>
              <w:rPr>
                <w:rFonts w:hint="eastAsia"/>
                <w:sz w:val="18"/>
              </w:rPr>
              <w:t>，</w:t>
            </w:r>
            <w:r>
              <w:rPr>
                <w:rFonts w:hint="eastAsia"/>
                <w:sz w:val="18"/>
              </w:rPr>
              <w:t>%</w:t>
            </w:r>
          </w:p>
        </w:tc>
        <w:tc>
          <w:tcPr>
            <w:tcW w:w="4165" w:type="dxa"/>
            <w:shd w:val="clear" w:color="auto" w:fill="auto"/>
            <w:vAlign w:val="center"/>
          </w:tcPr>
          <w:p w:rsidR="00ED7B07" w:rsidRDefault="00D50DFD">
            <w:pPr>
              <w:pStyle w:val="affffe"/>
              <w:ind w:firstLineChars="0" w:firstLine="0"/>
              <w:jc w:val="center"/>
              <w:rPr>
                <w:sz w:val="18"/>
              </w:rPr>
            </w:pPr>
            <w:r>
              <w:rPr>
                <w:rFonts w:hint="eastAsia"/>
                <w:sz w:val="18"/>
              </w:rPr>
              <w:t>≤</w:t>
            </w:r>
            <w:r>
              <w:rPr>
                <w:rFonts w:hint="eastAsia"/>
                <w:sz w:val="18"/>
              </w:rPr>
              <w:t>0.4</w:t>
            </w:r>
          </w:p>
        </w:tc>
        <w:tc>
          <w:tcPr>
            <w:tcW w:w="3151" w:type="dxa"/>
            <w:shd w:val="clear" w:color="auto" w:fill="auto"/>
            <w:vAlign w:val="center"/>
          </w:tcPr>
          <w:p w:rsidR="00ED7B07" w:rsidRDefault="00D50DFD">
            <w:pPr>
              <w:pStyle w:val="affffe"/>
              <w:ind w:firstLineChars="0" w:firstLine="0"/>
              <w:jc w:val="center"/>
              <w:rPr>
                <w:sz w:val="18"/>
              </w:rPr>
            </w:pPr>
            <w:r>
              <w:rPr>
                <w:sz w:val="18"/>
              </w:rPr>
              <w:t xml:space="preserve">NY/T </w:t>
            </w:r>
            <w:r>
              <w:rPr>
                <w:rFonts w:hint="eastAsia"/>
                <w:sz w:val="18"/>
              </w:rPr>
              <w:t>839</w:t>
            </w:r>
          </w:p>
        </w:tc>
      </w:tr>
      <w:tr w:rsidR="00ED7B07">
        <w:trPr>
          <w:trHeight w:val="332"/>
        </w:trPr>
        <w:tc>
          <w:tcPr>
            <w:tcW w:w="2161"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sz w:val="18"/>
              </w:rPr>
              <w:t>硬度</w:t>
            </w:r>
            <w:r>
              <w:rPr>
                <w:rFonts w:hint="eastAsia"/>
                <w:sz w:val="18"/>
              </w:rPr>
              <w:t>，</w:t>
            </w:r>
            <w:r>
              <w:rPr>
                <w:sz w:val="18"/>
              </w:rPr>
              <w:t>kg/cm</w:t>
            </w:r>
            <w:r>
              <w:rPr>
                <w:sz w:val="18"/>
                <w:vertAlign w:val="superscript"/>
              </w:rPr>
              <w:t>2</w:t>
            </w:r>
          </w:p>
        </w:tc>
        <w:tc>
          <w:tcPr>
            <w:tcW w:w="4165"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w:t>
            </w:r>
            <w:r>
              <w:rPr>
                <w:rFonts w:hint="eastAsia"/>
                <w:sz w:val="18"/>
              </w:rPr>
              <w:t>6.0</w:t>
            </w:r>
          </w:p>
        </w:tc>
        <w:tc>
          <w:tcPr>
            <w:tcW w:w="3151"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sz w:val="18"/>
              </w:rPr>
              <w:t xml:space="preserve">NY/T </w:t>
            </w:r>
            <w:r>
              <w:rPr>
                <w:rFonts w:hint="eastAsia"/>
                <w:sz w:val="18"/>
              </w:rPr>
              <w:t>2009</w:t>
            </w:r>
          </w:p>
        </w:tc>
      </w:tr>
      <w:tr w:rsidR="00ED7B07">
        <w:trPr>
          <w:trHeight w:val="332"/>
        </w:trPr>
        <w:tc>
          <w:tcPr>
            <w:tcW w:w="9477" w:type="dxa"/>
            <w:gridSpan w:val="3"/>
            <w:tcBorders>
              <w:top w:val="single" w:sz="8" w:space="0" w:color="auto"/>
              <w:bottom w:val="single" w:sz="8" w:space="0" w:color="auto"/>
            </w:tcBorders>
            <w:shd w:val="clear" w:color="auto" w:fill="auto"/>
            <w:vAlign w:val="center"/>
          </w:tcPr>
          <w:p w:rsidR="00ED7B07" w:rsidRDefault="00D50DFD">
            <w:pPr>
              <w:pStyle w:val="af4"/>
            </w:pPr>
            <w:r>
              <w:t>早熟品种可溶性固形物含量含量可降低</w:t>
            </w:r>
            <w:r>
              <w:t>1%</w:t>
            </w:r>
          </w:p>
        </w:tc>
      </w:tr>
    </w:tbl>
    <w:p w:rsidR="00ED7B07" w:rsidRDefault="00D50DFD">
      <w:pPr>
        <w:pStyle w:val="affd"/>
        <w:spacing w:before="120" w:after="120"/>
      </w:pPr>
      <w:r>
        <w:t>安全指标</w:t>
      </w:r>
    </w:p>
    <w:p w:rsidR="00ED7B07" w:rsidRDefault="00D50DFD">
      <w:pPr>
        <w:pStyle w:val="affffe"/>
        <w:ind w:firstLine="420"/>
      </w:pPr>
      <w:bookmarkStart w:id="94" w:name="_Hlk111473579"/>
      <w:r>
        <w:rPr>
          <w:rFonts w:hint="eastAsia"/>
        </w:rPr>
        <w:t>污染物限量、农药最大残留限量</w:t>
      </w:r>
      <w:bookmarkEnd w:id="94"/>
      <w:r>
        <w:rPr>
          <w:rFonts w:hint="eastAsia"/>
        </w:rPr>
        <w:t>应符合</w:t>
      </w:r>
      <w:r>
        <w:t xml:space="preserve">NY/T </w:t>
      </w:r>
      <w:r>
        <w:rPr>
          <w:rFonts w:hint="eastAsia"/>
        </w:rPr>
        <w:t>844</w:t>
      </w:r>
      <w:r>
        <w:t>及</w:t>
      </w:r>
      <w:r>
        <w:rPr>
          <w:rFonts w:hint="eastAsia"/>
        </w:rPr>
        <w:t>表</w:t>
      </w:r>
      <w:r>
        <w:rPr>
          <w:rFonts w:hint="eastAsia"/>
        </w:rPr>
        <w:t>3</w:t>
      </w:r>
      <w:r>
        <w:rPr>
          <w:rFonts w:hint="eastAsia"/>
        </w:rPr>
        <w:t>要求，其余指标分别符合</w:t>
      </w:r>
      <w:r>
        <w:rPr>
          <w:rFonts w:hint="eastAsia"/>
        </w:rPr>
        <w:t>GB 2762</w:t>
      </w:r>
      <w:r>
        <w:rPr>
          <w:rFonts w:hint="eastAsia"/>
        </w:rPr>
        <w:t>、</w:t>
      </w:r>
      <w:r>
        <w:rPr>
          <w:rFonts w:hint="eastAsia"/>
        </w:rPr>
        <w:t>GB 2763</w:t>
      </w:r>
      <w:r>
        <w:rPr>
          <w:rFonts w:hint="eastAsia"/>
        </w:rPr>
        <w:t>的要求；绿色食品应符合</w:t>
      </w:r>
      <w:r>
        <w:rPr>
          <w:rFonts w:hint="eastAsia"/>
        </w:rPr>
        <w:t>N</w:t>
      </w:r>
      <w:r>
        <w:t>Y/T</w:t>
      </w:r>
      <w:r>
        <w:rPr>
          <w:rFonts w:hint="eastAsia"/>
        </w:rPr>
        <w:t xml:space="preserve"> 844</w:t>
      </w:r>
      <w:r>
        <w:rPr>
          <w:rFonts w:hint="eastAsia"/>
        </w:rPr>
        <w:t>的要求；有机产品应符合有机产品认证的要求。</w:t>
      </w:r>
    </w:p>
    <w:p w:rsidR="00ED7B07" w:rsidRDefault="00D50DFD">
      <w:pPr>
        <w:pStyle w:val="aff2"/>
        <w:spacing w:before="120" w:after="120"/>
      </w:pPr>
      <w:r>
        <w:rPr>
          <w:rFonts w:hint="eastAsia"/>
        </w:rPr>
        <w:t>污染物和农药最大残留限量</w:t>
      </w:r>
    </w:p>
    <w:tbl>
      <w:tblPr>
        <w:tblStyle w:val="affff1"/>
        <w:tblW w:w="927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233"/>
        <w:gridCol w:w="3948"/>
        <w:gridCol w:w="3091"/>
      </w:tblGrid>
      <w:tr w:rsidR="00ED7B07">
        <w:trPr>
          <w:trHeight w:val="324"/>
        </w:trPr>
        <w:tc>
          <w:tcPr>
            <w:tcW w:w="2233"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项目</w:t>
            </w:r>
          </w:p>
        </w:tc>
        <w:tc>
          <w:tcPr>
            <w:tcW w:w="3948"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指标</w:t>
            </w:r>
          </w:p>
        </w:tc>
        <w:tc>
          <w:tcPr>
            <w:tcW w:w="3091" w:type="dxa"/>
            <w:tcBorders>
              <w:top w:val="single" w:sz="8" w:space="0" w:color="auto"/>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检测方法</w:t>
            </w:r>
          </w:p>
        </w:tc>
      </w:tr>
      <w:tr w:rsidR="00ED7B07">
        <w:trPr>
          <w:trHeight w:val="324"/>
        </w:trPr>
        <w:tc>
          <w:tcPr>
            <w:tcW w:w="2233" w:type="dxa"/>
            <w:shd w:val="clear" w:color="auto" w:fill="auto"/>
            <w:vAlign w:val="center"/>
          </w:tcPr>
          <w:p w:rsidR="00ED7B07" w:rsidRDefault="00D50DFD">
            <w:pPr>
              <w:pStyle w:val="affffe"/>
              <w:ind w:firstLineChars="0" w:firstLine="0"/>
              <w:jc w:val="center"/>
              <w:rPr>
                <w:sz w:val="18"/>
              </w:rPr>
            </w:pPr>
            <w:r>
              <w:rPr>
                <w:rFonts w:hint="eastAsia"/>
                <w:sz w:val="18"/>
              </w:rPr>
              <w:t>铅</w:t>
            </w:r>
            <w:r>
              <w:rPr>
                <w:rFonts w:hint="eastAsia"/>
                <w:sz w:val="18"/>
              </w:rPr>
              <w:t xml:space="preserve"> </w:t>
            </w:r>
            <w:r>
              <w:rPr>
                <w:sz w:val="18"/>
              </w:rPr>
              <w:t>(mg/kg)</w:t>
            </w:r>
          </w:p>
        </w:tc>
        <w:tc>
          <w:tcPr>
            <w:tcW w:w="3948" w:type="dxa"/>
            <w:shd w:val="clear" w:color="auto" w:fill="auto"/>
            <w:vAlign w:val="center"/>
          </w:tcPr>
          <w:p w:rsidR="00ED7B07" w:rsidRDefault="00D50DFD">
            <w:pPr>
              <w:pStyle w:val="affffe"/>
              <w:ind w:firstLineChars="0" w:firstLine="0"/>
              <w:jc w:val="center"/>
              <w:rPr>
                <w:sz w:val="18"/>
              </w:rPr>
            </w:pPr>
            <w:r>
              <w:rPr>
                <w:rFonts w:hAnsi="宋体" w:hint="eastAsia"/>
                <w:sz w:val="18"/>
              </w:rPr>
              <w:t>≤</w:t>
            </w:r>
            <w:r>
              <w:rPr>
                <w:rFonts w:hint="eastAsia"/>
                <w:sz w:val="18"/>
              </w:rPr>
              <w:t>0</w:t>
            </w:r>
            <w:r>
              <w:rPr>
                <w:sz w:val="18"/>
              </w:rPr>
              <w:t>.1</w:t>
            </w:r>
          </w:p>
        </w:tc>
        <w:tc>
          <w:tcPr>
            <w:tcW w:w="3091" w:type="dxa"/>
            <w:shd w:val="clear" w:color="auto" w:fill="auto"/>
            <w:vAlign w:val="center"/>
          </w:tcPr>
          <w:p w:rsidR="00ED7B07" w:rsidRDefault="00D50DFD">
            <w:pPr>
              <w:pStyle w:val="affffe"/>
              <w:ind w:firstLineChars="0" w:firstLine="0"/>
              <w:jc w:val="center"/>
              <w:rPr>
                <w:sz w:val="18"/>
              </w:rPr>
            </w:pPr>
            <w:bookmarkStart w:id="95" w:name="_Hlk111487963"/>
            <w:r>
              <w:rPr>
                <w:rFonts w:hint="eastAsia"/>
                <w:sz w:val="18"/>
              </w:rPr>
              <w:t>G</w:t>
            </w:r>
            <w:r>
              <w:rPr>
                <w:sz w:val="18"/>
              </w:rPr>
              <w:t>B 5009.12</w:t>
            </w:r>
            <w:bookmarkEnd w:id="95"/>
          </w:p>
        </w:tc>
      </w:tr>
      <w:tr w:rsidR="00ED7B07">
        <w:trPr>
          <w:trHeight w:val="324"/>
        </w:trPr>
        <w:tc>
          <w:tcPr>
            <w:tcW w:w="2233"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镉</w:t>
            </w:r>
            <w:r>
              <w:rPr>
                <w:rFonts w:hint="eastAsia"/>
                <w:sz w:val="18"/>
              </w:rPr>
              <w:t xml:space="preserve"> </w:t>
            </w:r>
            <w:r>
              <w:rPr>
                <w:sz w:val="18"/>
              </w:rPr>
              <w:t>(mg/kg)</w:t>
            </w:r>
          </w:p>
        </w:tc>
        <w:tc>
          <w:tcPr>
            <w:tcW w:w="3948"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rFonts w:hAnsi="宋体" w:hint="eastAsia"/>
                <w:sz w:val="18"/>
              </w:rPr>
              <w:t>≤</w:t>
            </w:r>
            <w:r>
              <w:rPr>
                <w:rFonts w:hint="eastAsia"/>
                <w:sz w:val="18"/>
              </w:rPr>
              <w:t>0</w:t>
            </w:r>
            <w:r>
              <w:rPr>
                <w:sz w:val="18"/>
              </w:rPr>
              <w:t>.05</w:t>
            </w:r>
          </w:p>
        </w:tc>
        <w:tc>
          <w:tcPr>
            <w:tcW w:w="3091" w:type="dxa"/>
            <w:tcBorders>
              <w:bottom w:val="single" w:sz="8" w:space="0" w:color="auto"/>
            </w:tcBorders>
            <w:shd w:val="clear" w:color="auto" w:fill="auto"/>
            <w:vAlign w:val="center"/>
          </w:tcPr>
          <w:p w:rsidR="00ED7B07" w:rsidRDefault="00D50DFD">
            <w:pPr>
              <w:pStyle w:val="affffe"/>
              <w:ind w:firstLineChars="0" w:firstLine="0"/>
              <w:jc w:val="center"/>
              <w:rPr>
                <w:sz w:val="18"/>
              </w:rPr>
            </w:pPr>
            <w:r>
              <w:rPr>
                <w:rFonts w:hint="eastAsia"/>
                <w:sz w:val="18"/>
              </w:rPr>
              <w:t>G</w:t>
            </w:r>
            <w:r>
              <w:rPr>
                <w:sz w:val="18"/>
              </w:rPr>
              <w:t>B 5009.15</w:t>
            </w:r>
          </w:p>
        </w:tc>
      </w:tr>
    </w:tbl>
    <w:p w:rsidR="00ED7B07" w:rsidRDefault="00ED7B07">
      <w:pPr>
        <w:pStyle w:val="affffe"/>
        <w:ind w:firstLineChars="0" w:firstLine="0"/>
      </w:pPr>
    </w:p>
    <w:p w:rsidR="00ED7B07" w:rsidRDefault="00D50DFD">
      <w:pPr>
        <w:pStyle w:val="affd"/>
        <w:spacing w:before="120" w:after="120"/>
      </w:pPr>
      <w:bookmarkStart w:id="96" w:name="_Hlk103957174"/>
      <w:r>
        <w:rPr>
          <w:rFonts w:hint="eastAsia"/>
        </w:rPr>
        <w:t>净含量</w:t>
      </w:r>
    </w:p>
    <w:p w:rsidR="00ED7B07" w:rsidRDefault="00D50DFD">
      <w:pPr>
        <w:pStyle w:val="affffe"/>
        <w:ind w:firstLine="420"/>
      </w:pPr>
      <w:r>
        <w:rPr>
          <w:rFonts w:hint="eastAsia"/>
        </w:rPr>
        <w:t>应符合《定量包装计量监督管理办法》的要求，检验方法按照</w:t>
      </w:r>
      <w:r>
        <w:rPr>
          <w:rFonts w:hint="eastAsia"/>
        </w:rPr>
        <w:t>J</w:t>
      </w:r>
      <w:r>
        <w:t>JF 1070</w:t>
      </w:r>
      <w:r>
        <w:rPr>
          <w:rFonts w:hint="eastAsia"/>
        </w:rPr>
        <w:t>规定执行。</w:t>
      </w:r>
    </w:p>
    <w:p w:rsidR="00ED7B07" w:rsidRDefault="00D50DFD">
      <w:pPr>
        <w:pStyle w:val="affc"/>
        <w:spacing w:before="240" w:after="240"/>
      </w:pPr>
      <w:bookmarkStart w:id="97" w:name="_Toc141026233"/>
      <w:bookmarkStart w:id="98" w:name="_Toc103848253"/>
      <w:bookmarkStart w:id="99" w:name="_Toc103848005"/>
      <w:bookmarkStart w:id="100" w:name="_Toc141363102"/>
      <w:bookmarkStart w:id="101" w:name="_Toc141040835"/>
      <w:bookmarkStart w:id="102" w:name="_Toc104058753"/>
      <w:bookmarkStart w:id="103" w:name="_Toc111488254"/>
      <w:bookmarkStart w:id="104" w:name="_Toc141189597"/>
      <w:bookmarkEnd w:id="96"/>
      <w:r>
        <w:rPr>
          <w:rFonts w:hint="eastAsia"/>
        </w:rPr>
        <w:t>检验规则</w:t>
      </w:r>
      <w:bookmarkEnd w:id="97"/>
      <w:bookmarkEnd w:id="98"/>
      <w:bookmarkEnd w:id="99"/>
      <w:bookmarkEnd w:id="100"/>
      <w:bookmarkEnd w:id="101"/>
      <w:bookmarkEnd w:id="102"/>
      <w:bookmarkEnd w:id="103"/>
      <w:bookmarkEnd w:id="104"/>
    </w:p>
    <w:p w:rsidR="00ED7B07" w:rsidRDefault="00D50DFD">
      <w:pPr>
        <w:pStyle w:val="affd"/>
        <w:spacing w:before="120" w:after="120"/>
      </w:pPr>
      <w:r>
        <w:rPr>
          <w:rFonts w:hint="eastAsia"/>
        </w:rPr>
        <w:t>组批</w:t>
      </w:r>
    </w:p>
    <w:p w:rsidR="00ED7B07" w:rsidRDefault="00D50DFD">
      <w:pPr>
        <w:pStyle w:val="affffe"/>
        <w:ind w:firstLine="420"/>
      </w:pPr>
      <w:r>
        <w:rPr>
          <w:rFonts w:hint="eastAsia"/>
        </w:rPr>
        <w:t>同一品种、同一产地、同一采收包装日期的果实为一个检验批次。</w:t>
      </w:r>
    </w:p>
    <w:p w:rsidR="00ED7B07" w:rsidRDefault="00D50DFD">
      <w:pPr>
        <w:pStyle w:val="affd"/>
        <w:spacing w:before="120" w:after="120"/>
      </w:pPr>
      <w:r>
        <w:rPr>
          <w:rFonts w:hint="eastAsia"/>
        </w:rPr>
        <w:t>抽样方法</w:t>
      </w:r>
    </w:p>
    <w:p w:rsidR="00ED7B07" w:rsidRDefault="00D50DFD">
      <w:pPr>
        <w:pStyle w:val="affd"/>
        <w:numPr>
          <w:ilvl w:val="0"/>
          <w:numId w:val="0"/>
        </w:numPr>
        <w:spacing w:before="120" w:after="120"/>
        <w:ind w:firstLineChars="200" w:firstLine="420"/>
      </w:pPr>
      <w:r>
        <w:rPr>
          <w:rFonts w:ascii="宋体" w:eastAsia="宋体" w:hint="eastAsia"/>
        </w:rPr>
        <w:t>抽取</w:t>
      </w:r>
      <w:r>
        <w:rPr>
          <w:rFonts w:ascii="宋体" w:eastAsia="宋体" w:hint="eastAsia"/>
        </w:rPr>
        <w:t>3</w:t>
      </w:r>
      <w:r>
        <w:rPr>
          <w:rFonts w:ascii="宋体" w:eastAsia="宋体" w:hint="eastAsia"/>
        </w:rPr>
        <w:t>份样品，每份不少于</w:t>
      </w:r>
      <w:r>
        <w:rPr>
          <w:rFonts w:ascii="宋体" w:eastAsia="宋体" w:hint="eastAsia"/>
        </w:rPr>
        <w:t>3kg</w:t>
      </w:r>
      <w:r>
        <w:rPr>
          <w:rFonts w:ascii="宋体" w:eastAsia="宋体" w:hint="eastAsia"/>
        </w:rPr>
        <w:t>。</w:t>
      </w:r>
    </w:p>
    <w:p w:rsidR="00ED7B07" w:rsidRDefault="00D50DFD">
      <w:pPr>
        <w:pStyle w:val="affd"/>
        <w:spacing w:before="120" w:after="120"/>
      </w:pPr>
      <w:r>
        <w:rPr>
          <w:rFonts w:hint="eastAsia"/>
        </w:rPr>
        <w:t>检验分类</w:t>
      </w:r>
    </w:p>
    <w:p w:rsidR="00ED7B07" w:rsidRDefault="00D50DFD">
      <w:pPr>
        <w:pStyle w:val="affe"/>
        <w:spacing w:before="120" w:after="120"/>
      </w:pPr>
      <w:r>
        <w:rPr>
          <w:rFonts w:hint="eastAsia"/>
        </w:rPr>
        <w:t>出库检验</w:t>
      </w:r>
    </w:p>
    <w:p w:rsidR="00ED7B07" w:rsidRDefault="00D50DFD">
      <w:pPr>
        <w:pStyle w:val="affffe"/>
        <w:ind w:firstLine="420"/>
      </w:pPr>
      <w:r>
        <w:rPr>
          <w:rFonts w:hint="eastAsia"/>
        </w:rPr>
        <w:t>每批次产品应进行出库检验</w:t>
      </w:r>
      <w:r>
        <w:rPr>
          <w:rFonts w:hint="eastAsia"/>
        </w:rPr>
        <w:t>,</w:t>
      </w:r>
      <w:r>
        <w:rPr>
          <w:rFonts w:hint="eastAsia"/>
        </w:rPr>
        <w:t>出库检验项目为感官、规格、标签、净含量。</w:t>
      </w:r>
    </w:p>
    <w:p w:rsidR="00ED7B07" w:rsidRDefault="00D50DFD">
      <w:pPr>
        <w:pStyle w:val="affe"/>
        <w:spacing w:before="120" w:after="120"/>
      </w:pPr>
      <w:r>
        <w:rPr>
          <w:rFonts w:hint="eastAsia"/>
        </w:rPr>
        <w:t>型式检验</w:t>
      </w:r>
    </w:p>
    <w:p w:rsidR="00ED7B07" w:rsidRDefault="00D50DFD">
      <w:pPr>
        <w:pStyle w:val="affffffff9"/>
      </w:pPr>
      <w:r>
        <w:rPr>
          <w:rFonts w:hint="eastAsia"/>
        </w:rPr>
        <w:t>型式检验应每年进行一次，下列情况之一也应进行型式检验：</w:t>
      </w:r>
    </w:p>
    <w:p w:rsidR="00ED7B07" w:rsidRDefault="00D50DFD">
      <w:pPr>
        <w:pStyle w:val="af2"/>
      </w:pPr>
      <w:r>
        <w:rPr>
          <w:rFonts w:hint="eastAsia"/>
        </w:rPr>
        <w:t>两次检验结果相差较大时；</w:t>
      </w:r>
    </w:p>
    <w:p w:rsidR="00ED7B07" w:rsidRDefault="00D50DFD">
      <w:pPr>
        <w:pStyle w:val="af2"/>
      </w:pPr>
      <w:r>
        <w:rPr>
          <w:rFonts w:hint="eastAsia"/>
        </w:rPr>
        <w:t>种植条件发生重大变化，可能影响产品质量时；</w:t>
      </w:r>
    </w:p>
    <w:p w:rsidR="00ED7B07" w:rsidRDefault="00D50DFD">
      <w:pPr>
        <w:pStyle w:val="af2"/>
      </w:pPr>
      <w:r>
        <w:rPr>
          <w:rFonts w:hint="eastAsia"/>
        </w:rPr>
        <w:t>有关行政主管部门、行业协会要求型式检验时。</w:t>
      </w:r>
    </w:p>
    <w:p w:rsidR="00ED7B07" w:rsidRDefault="00D50DFD">
      <w:pPr>
        <w:pStyle w:val="affffffff9"/>
      </w:pPr>
      <w:r>
        <w:rPr>
          <w:rFonts w:hint="eastAsia"/>
        </w:rPr>
        <w:t>型式检验项目包括本文件</w:t>
      </w:r>
      <w:r>
        <w:rPr>
          <w:rFonts w:hint="eastAsia"/>
        </w:rPr>
        <w:t>4</w:t>
      </w:r>
      <w:r>
        <w:t>.4</w:t>
      </w:r>
      <w:r>
        <w:rPr>
          <w:rFonts w:hint="eastAsia"/>
        </w:rPr>
        <w:t>-</w:t>
      </w:r>
      <w:r>
        <w:t>4.</w:t>
      </w:r>
      <w:r>
        <w:rPr>
          <w:rFonts w:hint="eastAsia"/>
        </w:rPr>
        <w:t>8</w:t>
      </w:r>
      <w:r>
        <w:rPr>
          <w:rFonts w:hint="eastAsia"/>
        </w:rPr>
        <w:t>规定的所有项目。</w:t>
      </w:r>
    </w:p>
    <w:p w:rsidR="00ED7B07" w:rsidRDefault="00D50DFD">
      <w:pPr>
        <w:pStyle w:val="affd"/>
        <w:spacing w:before="120" w:after="120"/>
      </w:pPr>
      <w:r>
        <w:rPr>
          <w:rFonts w:hint="eastAsia"/>
        </w:rPr>
        <w:t>判定规则</w:t>
      </w:r>
    </w:p>
    <w:p w:rsidR="00ED7B07" w:rsidRDefault="00D50DFD">
      <w:pPr>
        <w:pStyle w:val="affffffffa"/>
      </w:pPr>
      <w:r>
        <w:rPr>
          <w:rFonts w:hint="eastAsia"/>
        </w:rPr>
        <w:t>所有指标全部符合本文件要求时判该批产品合格。</w:t>
      </w:r>
    </w:p>
    <w:p w:rsidR="00ED7B07" w:rsidRDefault="00D50DFD">
      <w:pPr>
        <w:pStyle w:val="affffffffa"/>
      </w:pPr>
      <w:r>
        <w:rPr>
          <w:rFonts w:hint="eastAsia"/>
        </w:rPr>
        <w:t>有一项不合格时，可在同批产品中抽取两倍量样品进行复验，以复验结果为准。</w:t>
      </w:r>
    </w:p>
    <w:p w:rsidR="00ED7B07" w:rsidRDefault="00D50DFD">
      <w:pPr>
        <w:pStyle w:val="affc"/>
        <w:spacing w:before="240" w:after="240"/>
      </w:pPr>
      <w:bookmarkStart w:id="105" w:name="_Toc103848006"/>
      <w:bookmarkStart w:id="106" w:name="_Toc103848254"/>
      <w:bookmarkStart w:id="107" w:name="_Toc104058754"/>
      <w:bookmarkStart w:id="108" w:name="_Toc141026234"/>
      <w:bookmarkStart w:id="109" w:name="_Toc141363103"/>
      <w:bookmarkStart w:id="110" w:name="_Toc141189598"/>
      <w:bookmarkStart w:id="111" w:name="_Toc111488255"/>
      <w:bookmarkStart w:id="112" w:name="_Toc141040836"/>
      <w:r>
        <w:rPr>
          <w:rFonts w:hint="eastAsia"/>
        </w:rPr>
        <w:t>包装、标签</w:t>
      </w:r>
      <w:bookmarkEnd w:id="105"/>
      <w:r>
        <w:rPr>
          <w:rFonts w:hint="eastAsia"/>
        </w:rPr>
        <w:t>、标志</w:t>
      </w:r>
      <w:bookmarkEnd w:id="106"/>
      <w:bookmarkEnd w:id="107"/>
      <w:bookmarkEnd w:id="108"/>
      <w:bookmarkEnd w:id="109"/>
      <w:bookmarkEnd w:id="110"/>
      <w:bookmarkEnd w:id="111"/>
      <w:bookmarkEnd w:id="112"/>
    </w:p>
    <w:p w:rsidR="00ED7B07" w:rsidRDefault="00D50DFD">
      <w:pPr>
        <w:pStyle w:val="affd"/>
        <w:spacing w:before="120" w:after="120"/>
      </w:pPr>
      <w:r>
        <w:rPr>
          <w:rFonts w:hint="eastAsia"/>
        </w:rPr>
        <w:t>包装</w:t>
      </w:r>
    </w:p>
    <w:p w:rsidR="00ED7B07" w:rsidRDefault="00D50DFD">
      <w:pPr>
        <w:pStyle w:val="affffffffa"/>
      </w:pPr>
      <w:bookmarkStart w:id="113" w:name="_Hlk111489077"/>
      <w:r>
        <w:rPr>
          <w:rFonts w:hint="eastAsia"/>
        </w:rPr>
        <w:lastRenderedPageBreak/>
        <w:t>采收后应在预冷至</w:t>
      </w:r>
      <w:r>
        <w:rPr>
          <w:rFonts w:hint="eastAsia"/>
        </w:rPr>
        <w:t>18</w:t>
      </w:r>
      <w:r>
        <w:rPr>
          <w:rFonts w:hint="eastAsia"/>
        </w:rPr>
        <w:t>℃</w:t>
      </w:r>
      <w:r>
        <w:rPr>
          <w:rFonts w:hint="eastAsia"/>
        </w:rPr>
        <w:t>-21</w:t>
      </w:r>
      <w:r>
        <w:rPr>
          <w:rFonts w:hint="eastAsia"/>
        </w:rPr>
        <w:t>℃的场所进行包装，不具备预冷条件的应在</w:t>
      </w:r>
      <w:r>
        <w:rPr>
          <w:rFonts w:hint="eastAsia"/>
        </w:rPr>
        <w:t>12h</w:t>
      </w:r>
      <w:r>
        <w:rPr>
          <w:rFonts w:hint="eastAsia"/>
        </w:rPr>
        <w:t>之内入库；绿色食品应符合</w:t>
      </w:r>
      <w:r>
        <w:rPr>
          <w:rFonts w:hint="eastAsia"/>
        </w:rPr>
        <w:t>NY/T 844</w:t>
      </w:r>
      <w:r>
        <w:rPr>
          <w:rFonts w:hint="eastAsia"/>
        </w:rPr>
        <w:t>的要求；有机产品应符合</w:t>
      </w:r>
      <w:r>
        <w:rPr>
          <w:rFonts w:hint="eastAsia"/>
        </w:rPr>
        <w:t>GB/T 19630</w:t>
      </w:r>
      <w:r>
        <w:rPr>
          <w:rFonts w:hint="eastAsia"/>
        </w:rPr>
        <w:t>的要求</w:t>
      </w:r>
      <w:bookmarkEnd w:id="113"/>
      <w:r>
        <w:rPr>
          <w:rFonts w:hint="eastAsia"/>
        </w:rPr>
        <w:t>。</w:t>
      </w:r>
    </w:p>
    <w:p w:rsidR="00ED7B07" w:rsidRDefault="00D50DFD">
      <w:pPr>
        <w:pStyle w:val="affffffffa"/>
      </w:pPr>
      <w:r>
        <w:rPr>
          <w:rFonts w:hint="eastAsia"/>
        </w:rPr>
        <w:t>单个果箱容量不宜超过</w:t>
      </w:r>
      <w:r>
        <w:rPr>
          <w:rFonts w:hint="eastAsia"/>
        </w:rPr>
        <w:t>15kg</w:t>
      </w:r>
      <w:r>
        <w:rPr>
          <w:rFonts w:hint="eastAsia"/>
        </w:rPr>
        <w:t>。包装材料应分别符合</w:t>
      </w:r>
      <w:bookmarkStart w:id="114" w:name="_Hlk111486485"/>
      <w:bookmarkStart w:id="115" w:name="_Hlk111488105"/>
      <w:r>
        <w:rPr>
          <w:rFonts w:hint="eastAsia"/>
        </w:rPr>
        <w:t>GB 4806.7</w:t>
      </w:r>
      <w:bookmarkEnd w:id="114"/>
      <w:r>
        <w:rPr>
          <w:rFonts w:hint="eastAsia"/>
        </w:rPr>
        <w:t>、</w:t>
      </w:r>
      <w:r>
        <w:t>GB 4806.8</w:t>
      </w:r>
      <w:bookmarkEnd w:id="115"/>
      <w:r>
        <w:rPr>
          <w:rFonts w:hint="eastAsia"/>
        </w:rPr>
        <w:t>的规定。</w:t>
      </w:r>
    </w:p>
    <w:p w:rsidR="00ED7B07" w:rsidRDefault="00D50DFD">
      <w:pPr>
        <w:pStyle w:val="affd"/>
        <w:spacing w:before="120" w:after="120"/>
      </w:pPr>
      <w:r>
        <w:rPr>
          <w:rFonts w:hint="eastAsia"/>
        </w:rPr>
        <w:t>标签、标志</w:t>
      </w:r>
    </w:p>
    <w:p w:rsidR="00ED7B07" w:rsidRDefault="00D50DFD">
      <w:pPr>
        <w:pStyle w:val="affffe"/>
        <w:ind w:firstLine="420"/>
      </w:pPr>
      <w:bookmarkStart w:id="116" w:name="_Hlk103955000"/>
      <w:r>
        <w:rPr>
          <w:rFonts w:hint="eastAsia"/>
        </w:rPr>
        <w:t>产品标签应符合</w:t>
      </w:r>
      <w:r>
        <w:rPr>
          <w:rFonts w:hint="eastAsia"/>
        </w:rPr>
        <w:t>GB/T 32950</w:t>
      </w:r>
      <w:r>
        <w:rPr>
          <w:rFonts w:hint="eastAsia"/>
        </w:rPr>
        <w:t>的要求。包装储运图示标志应符合</w:t>
      </w:r>
      <w:bookmarkStart w:id="117" w:name="_Hlk103848491"/>
      <w:r>
        <w:rPr>
          <w:rFonts w:hint="eastAsia"/>
        </w:rPr>
        <w:t xml:space="preserve">GB/T 191 </w:t>
      </w:r>
      <w:bookmarkEnd w:id="117"/>
      <w:r>
        <w:rPr>
          <w:rFonts w:hint="eastAsia"/>
        </w:rPr>
        <w:t>的规定。</w:t>
      </w:r>
    </w:p>
    <w:p w:rsidR="00ED7B07" w:rsidRDefault="00D50DFD">
      <w:pPr>
        <w:pStyle w:val="affc"/>
        <w:spacing w:before="240" w:after="240"/>
      </w:pPr>
      <w:bookmarkStart w:id="118" w:name="_Toc103848255"/>
      <w:bookmarkStart w:id="119" w:name="_Toc104058755"/>
      <w:bookmarkStart w:id="120" w:name="_Toc103848007"/>
      <w:bookmarkStart w:id="121" w:name="_Toc141026235"/>
      <w:bookmarkStart w:id="122" w:name="_Toc141363104"/>
      <w:bookmarkStart w:id="123" w:name="_Toc111488256"/>
      <w:bookmarkStart w:id="124" w:name="_Toc141189599"/>
      <w:bookmarkStart w:id="125" w:name="_Toc141040837"/>
      <w:bookmarkEnd w:id="116"/>
      <w:r>
        <w:rPr>
          <w:rFonts w:hint="eastAsia"/>
        </w:rPr>
        <w:t>运输与贮存</w:t>
      </w:r>
      <w:bookmarkEnd w:id="118"/>
      <w:bookmarkEnd w:id="119"/>
      <w:bookmarkEnd w:id="120"/>
      <w:bookmarkEnd w:id="121"/>
      <w:bookmarkEnd w:id="122"/>
      <w:bookmarkEnd w:id="123"/>
      <w:bookmarkEnd w:id="124"/>
      <w:bookmarkEnd w:id="125"/>
    </w:p>
    <w:p w:rsidR="00ED7B07" w:rsidRDefault="00D50DFD">
      <w:pPr>
        <w:pStyle w:val="affd"/>
        <w:spacing w:before="120" w:after="120"/>
      </w:pPr>
      <w:r>
        <w:rPr>
          <w:rFonts w:hint="eastAsia"/>
        </w:rPr>
        <w:t>运输</w:t>
      </w:r>
    </w:p>
    <w:p w:rsidR="00ED7B07" w:rsidRDefault="00D50DFD">
      <w:pPr>
        <w:pStyle w:val="affffffffa"/>
      </w:pPr>
      <w:r>
        <w:rPr>
          <w:rFonts w:hint="eastAsia"/>
        </w:rPr>
        <w:t>装运及堆码轻卸轻放，堆放整齐，运输</w:t>
      </w:r>
      <w:r>
        <w:rPr>
          <w:rFonts w:hint="eastAsia"/>
        </w:rPr>
        <w:t>工具应清洁卫生，有防雨、防晒设施，严禁与有毒、有异味等有害物品混装、混运，长途运输时宜使用具冷藏条件的工具。采用冷藏运输工具，运输时应先预冷至</w:t>
      </w:r>
      <w:r>
        <w:rPr>
          <w:rFonts w:hint="eastAsia"/>
        </w:rPr>
        <w:t>4</w:t>
      </w:r>
      <w:r>
        <w:rPr>
          <w:rFonts w:hint="eastAsia"/>
        </w:rPr>
        <w:t>℃</w:t>
      </w:r>
      <w:r>
        <w:rPr>
          <w:rFonts w:hint="eastAsia"/>
        </w:rPr>
        <w:t>-18</w:t>
      </w:r>
      <w:r>
        <w:rPr>
          <w:rFonts w:hint="eastAsia"/>
        </w:rPr>
        <w:t>℃。</w:t>
      </w:r>
    </w:p>
    <w:p w:rsidR="00ED7B07" w:rsidRDefault="00D50DFD">
      <w:pPr>
        <w:pStyle w:val="affffffffa"/>
      </w:pPr>
      <w:bookmarkStart w:id="126" w:name="_Hlk111489198"/>
      <w:r>
        <w:rPr>
          <w:rFonts w:hint="eastAsia"/>
        </w:rPr>
        <w:t>绿色食品应符合</w:t>
      </w:r>
      <w:r>
        <w:t xml:space="preserve">NY/T </w:t>
      </w:r>
      <w:r>
        <w:rPr>
          <w:rFonts w:hint="eastAsia"/>
        </w:rPr>
        <w:t>844</w:t>
      </w:r>
      <w:r>
        <w:rPr>
          <w:rFonts w:hint="eastAsia"/>
        </w:rPr>
        <w:t>的要求；有机产品应符合</w:t>
      </w:r>
      <w:r>
        <w:rPr>
          <w:rFonts w:hint="eastAsia"/>
        </w:rPr>
        <w:t>GB/T 19630</w:t>
      </w:r>
      <w:r>
        <w:rPr>
          <w:rFonts w:hint="eastAsia"/>
        </w:rPr>
        <w:t>的要求。</w:t>
      </w:r>
    </w:p>
    <w:bookmarkEnd w:id="126"/>
    <w:p w:rsidR="00ED7B07" w:rsidRDefault="00D50DFD">
      <w:pPr>
        <w:pStyle w:val="affd"/>
        <w:spacing w:before="120" w:after="120"/>
      </w:pPr>
      <w:r>
        <w:rPr>
          <w:rFonts w:hint="eastAsia"/>
        </w:rPr>
        <w:t>贮存</w:t>
      </w:r>
    </w:p>
    <w:p w:rsidR="00ED7B07" w:rsidRDefault="00D50DFD">
      <w:pPr>
        <w:pStyle w:val="affffffffa"/>
      </w:pPr>
      <w:r>
        <w:rPr>
          <w:rFonts w:hint="eastAsia"/>
        </w:rPr>
        <w:t>应先预冷（</w:t>
      </w:r>
      <w:r>
        <w:rPr>
          <w:rFonts w:hint="eastAsia"/>
        </w:rPr>
        <w:t>18</w:t>
      </w:r>
      <w:r>
        <w:rPr>
          <w:rFonts w:hint="eastAsia"/>
        </w:rPr>
        <w:t>℃</w:t>
      </w:r>
      <w:r>
        <w:rPr>
          <w:rFonts w:hint="eastAsia"/>
        </w:rPr>
        <w:t>-21</w:t>
      </w:r>
      <w:r>
        <w:rPr>
          <w:rFonts w:hint="eastAsia"/>
        </w:rPr>
        <w:t>℃）后入库，入库后温度控制在</w:t>
      </w:r>
      <w:r>
        <w:rPr>
          <w:rFonts w:hint="eastAsia"/>
        </w:rPr>
        <w:t>0</w:t>
      </w:r>
      <w:r>
        <w:rPr>
          <w:rFonts w:hint="eastAsia"/>
        </w:rPr>
        <w:t>℃到</w:t>
      </w:r>
      <w:r>
        <w:rPr>
          <w:rFonts w:hint="eastAsia"/>
        </w:rPr>
        <w:t>4</w:t>
      </w:r>
      <w:r>
        <w:rPr>
          <w:rFonts w:hint="eastAsia"/>
        </w:rPr>
        <w:t>℃；绿色食品应符合</w:t>
      </w:r>
      <w:bookmarkStart w:id="127" w:name="_Hlk111489232"/>
      <w:r>
        <w:rPr>
          <w:rFonts w:hint="eastAsia"/>
        </w:rPr>
        <w:t>NY/T</w:t>
      </w:r>
      <w:bookmarkEnd w:id="127"/>
      <w:r>
        <w:rPr>
          <w:rFonts w:hint="eastAsia"/>
        </w:rPr>
        <w:t xml:space="preserve"> 844</w:t>
      </w:r>
      <w:r>
        <w:rPr>
          <w:rFonts w:hint="eastAsia"/>
        </w:rPr>
        <w:t>的要求；有机产品应符合</w:t>
      </w:r>
      <w:r>
        <w:rPr>
          <w:rFonts w:hint="eastAsia"/>
        </w:rPr>
        <w:t>GB/T 19630</w:t>
      </w:r>
      <w:r>
        <w:rPr>
          <w:rFonts w:hint="eastAsia"/>
        </w:rPr>
        <w:t>的要求。</w:t>
      </w:r>
    </w:p>
    <w:p w:rsidR="00ED7B07" w:rsidRDefault="00D50DFD">
      <w:pPr>
        <w:pStyle w:val="affffffffa"/>
        <w:sectPr w:rsidR="00ED7B07">
          <w:headerReference w:type="even" r:id="rId24"/>
          <w:headerReference w:type="default" r:id="rId25"/>
          <w:footerReference w:type="even" r:id="rId26"/>
          <w:footerReference w:type="default" r:id="rId27"/>
          <w:pgSz w:w="11906" w:h="16838"/>
          <w:pgMar w:top="1928" w:right="1134" w:bottom="1134" w:left="1134" w:header="1418" w:footer="1134" w:gutter="284"/>
          <w:pgNumType w:start="1"/>
          <w:cols w:space="425"/>
          <w:formProt w:val="0"/>
          <w:docGrid w:linePitch="312"/>
        </w:sectPr>
      </w:pPr>
      <w:r>
        <w:t>常温条件下贮存时间不超过</w:t>
      </w:r>
      <w:r>
        <w:rPr>
          <w:rFonts w:hint="eastAsia"/>
        </w:rPr>
        <w:t>30d,0</w:t>
      </w:r>
      <w:r>
        <w:rPr>
          <w:rFonts w:hint="eastAsia"/>
        </w:rPr>
        <w:t>℃</w:t>
      </w:r>
      <w:r>
        <w:rPr>
          <w:rFonts w:hint="eastAsia"/>
        </w:rPr>
        <w:t>-4</w:t>
      </w:r>
      <w:r>
        <w:rPr>
          <w:rFonts w:hint="eastAsia"/>
        </w:rPr>
        <w:t>℃冷藏贮存时间不超过</w:t>
      </w:r>
      <w:r>
        <w:rPr>
          <w:rFonts w:hint="eastAsia"/>
        </w:rPr>
        <w:t>60d</w:t>
      </w:r>
      <w:r>
        <w:rPr>
          <w:rFonts w:hint="eastAsia"/>
        </w:rPr>
        <w:t>。</w:t>
      </w:r>
    </w:p>
    <w:p w:rsidR="00ED7B07" w:rsidRDefault="00ED7B07">
      <w:pPr>
        <w:pStyle w:val="af8"/>
        <w:rPr>
          <w:vanish w:val="0"/>
        </w:rPr>
      </w:pPr>
      <w:bookmarkStart w:id="128" w:name="BookMark5"/>
      <w:bookmarkEnd w:id="29"/>
    </w:p>
    <w:p w:rsidR="00ED7B07" w:rsidRDefault="00ED7B07">
      <w:pPr>
        <w:pStyle w:val="afe"/>
        <w:rPr>
          <w:vanish w:val="0"/>
        </w:rPr>
      </w:pPr>
    </w:p>
    <w:p w:rsidR="00ED7B07" w:rsidRDefault="00D50DFD">
      <w:pPr>
        <w:pStyle w:val="aff3"/>
        <w:spacing w:after="120"/>
      </w:pPr>
      <w:r>
        <w:br/>
      </w:r>
      <w:bookmarkStart w:id="129" w:name="_Toc141026236"/>
      <w:bookmarkStart w:id="130" w:name="_Toc141040838"/>
      <w:bookmarkStart w:id="131" w:name="_Toc141363105"/>
      <w:bookmarkStart w:id="132" w:name="_Toc141189600"/>
      <w:bookmarkStart w:id="133" w:name="_Toc111488257"/>
      <w:r>
        <w:rPr>
          <w:rFonts w:hint="eastAsia"/>
        </w:rPr>
        <w:t>（规范性）</w:t>
      </w:r>
      <w:r>
        <w:br/>
      </w:r>
      <w:r>
        <w:rPr>
          <w:rFonts w:hint="eastAsia"/>
        </w:rPr>
        <w:t>井冈山黄桃生产区域范围图</w:t>
      </w:r>
      <w:bookmarkEnd w:id="129"/>
      <w:bookmarkEnd w:id="130"/>
      <w:bookmarkEnd w:id="131"/>
      <w:bookmarkEnd w:id="132"/>
      <w:bookmarkEnd w:id="133"/>
    </w:p>
    <w:p w:rsidR="00ED7B07" w:rsidRDefault="00D50DFD">
      <w:pPr>
        <w:pStyle w:val="affffe"/>
        <w:ind w:firstLine="420"/>
        <w:jc w:val="center"/>
      </w:pPr>
      <w:r>
        <w:rPr>
          <w:noProof/>
        </w:rPr>
        <w:drawing>
          <wp:inline distT="0" distB="0" distL="0" distR="0">
            <wp:extent cx="4305935" cy="53498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05935" cy="5349875"/>
                    </a:xfrm>
                    <a:prstGeom prst="rect">
                      <a:avLst/>
                    </a:prstGeom>
                    <a:noFill/>
                  </pic:spPr>
                </pic:pic>
              </a:graphicData>
            </a:graphic>
          </wp:inline>
        </w:drawing>
      </w:r>
    </w:p>
    <w:p w:rsidR="00ED7B07" w:rsidRDefault="00D50DFD">
      <w:pPr>
        <w:pStyle w:val="af9"/>
        <w:spacing w:before="120" w:after="120"/>
      </w:pPr>
      <w:r>
        <w:rPr>
          <w:rFonts w:hint="eastAsia"/>
        </w:rPr>
        <w:t>井冈山黄桃生产区域范围图</w:t>
      </w:r>
    </w:p>
    <w:p w:rsidR="00ED7B07" w:rsidRDefault="00ED7B07">
      <w:pPr>
        <w:pStyle w:val="affffe"/>
        <w:ind w:firstLine="420"/>
      </w:pPr>
    </w:p>
    <w:p w:rsidR="00ED7B07" w:rsidRDefault="00ED7B07">
      <w:pPr>
        <w:pStyle w:val="affffe"/>
        <w:ind w:firstLine="420"/>
      </w:pPr>
    </w:p>
    <w:p w:rsidR="00ED7B07" w:rsidRDefault="00D50DFD">
      <w:pPr>
        <w:pStyle w:val="affffffffa"/>
        <w:numPr>
          <w:ilvl w:val="0"/>
          <w:numId w:val="0"/>
        </w:numPr>
        <w:jc w:val="center"/>
      </w:pPr>
      <w:bookmarkStart w:id="134" w:name="BookMark8"/>
      <w:bookmarkEnd w:id="128"/>
      <w:r>
        <w:rPr>
          <w:rFonts w:hint="eastAsia"/>
          <w:noProof/>
        </w:rPr>
        <w:drawing>
          <wp:inline distT="0" distB="0" distL="0" distR="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317500"/>
                    </a:xfrm>
                    <a:prstGeom prst="rect">
                      <a:avLst/>
                    </a:prstGeom>
                  </pic:spPr>
                </pic:pic>
              </a:graphicData>
            </a:graphic>
          </wp:inline>
        </w:drawing>
      </w:r>
      <w:bookmarkEnd w:id="134"/>
    </w:p>
    <w:sectPr w:rsidR="00ED7B07" w:rsidSect="00ED7B07">
      <w:headerReference w:type="even" r:id="rId30"/>
      <w:headerReference w:type="default" r:id="rId31"/>
      <w:footerReference w:type="even" r:id="rId32"/>
      <w:footerReference w:type="default" r:id="rId33"/>
      <w:pgSz w:w="11906" w:h="16838"/>
      <w:pgMar w:top="1928" w:right="1134" w:bottom="1134" w:left="1134" w:header="1418" w:footer="1134" w:gutter="284"/>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DFD" w:rsidRDefault="00D50DFD">
      <w:pPr>
        <w:spacing w:line="240" w:lineRule="auto"/>
      </w:pPr>
      <w:r>
        <w:separator/>
      </w:r>
    </w:p>
  </w:endnote>
  <w:endnote w:type="continuationSeparator" w:id="1">
    <w:p w:rsidR="00D50DFD" w:rsidRDefault="00D50D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c"/>
    </w:pPr>
    <w:r>
      <w:fldChar w:fldCharType="begin"/>
    </w:r>
    <w:r w:rsidR="00D50DFD">
      <w:instrText>PAGE   \* MERGEFORMAT</w:instrText>
    </w:r>
    <w:r>
      <w:fldChar w:fldCharType="separate"/>
    </w:r>
    <w:r w:rsidR="00D50DFD">
      <w:rPr>
        <w:lang w:val="zh-CN"/>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a"/>
    </w:pPr>
    <w:r>
      <w:fldChar w:fldCharType="begin"/>
    </w:r>
    <w:r w:rsidR="00D50DFD">
      <w:instrText xml:space="preserve"> PAGE   \* MERGEFORMAT \* MERGEFORMAT </w:instrText>
    </w:r>
    <w:r>
      <w:fldChar w:fldCharType="separate"/>
    </w:r>
    <w:r w:rsidR="00D50DFD">
      <w:t>5</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b"/>
    </w:pPr>
    <w:r>
      <w:fldChar w:fldCharType="begin"/>
    </w:r>
    <w:r w:rsidR="00D50DFD">
      <w:instrText>PAGE   \* MERGEFORMAT</w:instrText>
    </w:r>
    <w:r>
      <w:fldChar w:fldCharType="separate"/>
    </w:r>
    <w:r w:rsidR="00E62ED0" w:rsidRPr="00E62ED0">
      <w:rPr>
        <w:noProof/>
        <w:lang w:val="zh-CN"/>
      </w:rPr>
      <w:t>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c"/>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a"/>
    </w:pPr>
    <w:r>
      <w:fldChar w:fldCharType="begin"/>
    </w:r>
    <w:r w:rsidR="00D50DFD">
      <w:instrText xml:space="preserve"> PAGE   \* MERGEFORMAT \* MERGEFORMAT </w:instrText>
    </w:r>
    <w:r>
      <w:fldChar w:fldCharType="separate"/>
    </w:r>
    <w:r w:rsidR="00D50DFD">
      <w:t>II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b"/>
    </w:pPr>
    <w:r>
      <w:fldChar w:fldCharType="begin"/>
    </w:r>
    <w:r w:rsidR="00D50DFD">
      <w:instrText>PAGE   \* MERGEFORMAT</w:instrText>
    </w:r>
    <w:r>
      <w:fldChar w:fldCharType="separate"/>
    </w:r>
    <w:r w:rsidR="00E62ED0" w:rsidRPr="00E62ED0">
      <w:rPr>
        <w:noProof/>
        <w:lang w:val="zh-CN"/>
      </w:rPr>
      <w:t>I</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a"/>
    </w:pPr>
    <w:r>
      <w:fldChar w:fldCharType="begin"/>
    </w:r>
    <w:r w:rsidR="00D50DFD">
      <w:instrText xml:space="preserve"> PAGE   </w:instrText>
    </w:r>
    <w:r w:rsidR="00D50DFD">
      <w:instrText xml:space="preserve">\* MERGEFORMAT \* MERGEFORMAT </w:instrText>
    </w:r>
    <w:r>
      <w:fldChar w:fldCharType="separate"/>
    </w:r>
    <w:r w:rsidR="00E62ED0">
      <w:rPr>
        <w:noProof/>
      </w:rPr>
      <w:t>II</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b"/>
    </w:pPr>
    <w:r>
      <w:fldChar w:fldCharType="begin"/>
    </w:r>
    <w:r w:rsidR="00D50DFD">
      <w:instrText>PAGE   \* MERGEFORMAT</w:instrText>
    </w:r>
    <w:r>
      <w:fldChar w:fldCharType="separate"/>
    </w:r>
    <w:r w:rsidR="00D50DFD">
      <w:rPr>
        <w:lang w:val="zh-CN"/>
      </w:rPr>
      <w:t>I</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a"/>
    </w:pPr>
    <w:r>
      <w:fldChar w:fldCharType="begin"/>
    </w:r>
    <w:r w:rsidR="00D50DFD">
      <w:instrText xml:space="preserve"> PAGE   \* MERGEFORMAT \* MERGEFORMAT </w:instrText>
    </w:r>
    <w:r>
      <w:fldChar w:fldCharType="separate"/>
    </w:r>
    <w:r w:rsidR="00E62ED0">
      <w:rPr>
        <w:noProof/>
      </w:rPr>
      <w:t>4</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b"/>
    </w:pPr>
    <w:r>
      <w:fldChar w:fldCharType="begin"/>
    </w:r>
    <w:r w:rsidR="00D50DFD">
      <w:instrText>PAGE   \* MERGEFORMAT</w:instrText>
    </w:r>
    <w:r>
      <w:fldChar w:fldCharType="separate"/>
    </w:r>
    <w:r w:rsidR="00E62ED0" w:rsidRPr="00E62ED0">
      <w:rPr>
        <w:noProof/>
        <w:lang w:val="zh-CN"/>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DFD" w:rsidRDefault="00D50DFD">
      <w:pPr>
        <w:spacing w:line="240" w:lineRule="auto"/>
      </w:pPr>
      <w:r>
        <w:separator/>
      </w:r>
    </w:p>
  </w:footnote>
  <w:footnote w:type="continuationSeparator" w:id="1">
    <w:p w:rsidR="00D50DFD" w:rsidRDefault="00D50DF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4"/>
    </w:pPr>
    <w:fldSimple w:instr=" STYLEREF  标准文件_文件编号 \* MERGEFORMAT ">
      <w:r w:rsidR="00D50DFD">
        <w:t>T/JALNCP XXXX</w:t>
      </w:r>
      <w:r w:rsidR="00D50DFD">
        <w:t>—</w:t>
      </w:r>
      <w:r w:rsidR="00D50DFD">
        <w:t>XXXX</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3"/>
    </w:pPr>
    <w:fldSimple w:instr=" STYLEREF  标准文件_文件编号  \* MERGEFORMAT ">
      <w:r w:rsidR="00E62ED0">
        <w:rPr>
          <w:noProof/>
        </w:rPr>
        <w:t>T/JALNCPXXXX</w:t>
      </w:r>
      <w:r w:rsidR="00E62ED0">
        <w:rPr>
          <w:noProof/>
        </w:rPr>
        <w:t>—</w:t>
      </w:r>
      <w:r w:rsidR="00E62ED0">
        <w:rPr>
          <w:noProof/>
        </w:rPr>
        <w:t>XXXX</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D50DFD">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d"/>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4"/>
    </w:pPr>
    <w:fldSimple w:instr=" STYLEREF  标准文件_文件编号 \* MERGEFORMAT ">
      <w:r w:rsidR="00D50DFD">
        <w:t>T/JALNCP XXXX</w:t>
      </w:r>
      <w:r w:rsidR="00D50DFD">
        <w:t>—</w:t>
      </w:r>
      <w:r w:rsidR="00D50DFD">
        <w:t>XXXX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3"/>
    </w:pPr>
    <w:fldSimple w:instr=" STYLEREF  标准文件_文件编号  \* MERGEFORMAT ">
      <w:r w:rsidR="00E62ED0">
        <w:rPr>
          <w:noProof/>
        </w:rPr>
        <w:t>T/JALNCPXXXX</w:t>
      </w:r>
      <w:r w:rsidR="00E62ED0">
        <w:rPr>
          <w:noProof/>
        </w:rPr>
        <w:t>—</w:t>
      </w:r>
      <w:r w:rsidR="00E62ED0">
        <w:rPr>
          <w:noProof/>
        </w:rPr>
        <w:t>XXXX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4"/>
    </w:pPr>
    <w:fldSimple w:instr=" STYLEREF  标准文件_文件编号 \* MERGEFORMAT ">
      <w:r w:rsidR="00E62ED0">
        <w:rPr>
          <w:noProof/>
        </w:rPr>
        <w:t>T/JALNCP 1901</w:t>
      </w:r>
      <w:r w:rsidR="00E62ED0">
        <w:rPr>
          <w:noProof/>
        </w:rPr>
        <w:t>—</w:t>
      </w:r>
      <w:r w:rsidR="00E62ED0">
        <w:rPr>
          <w:noProof/>
        </w:rPr>
        <w:t>2023</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3"/>
    </w:pPr>
    <w:fldSimple w:instr=" STYLEREF  标准文件_文件编号  \* MERGEFORMAT ">
      <w:r w:rsidR="00D50DFD">
        <w:t>T/JALNCP XXXX</w:t>
      </w:r>
      <w:r w:rsidR="00D50DFD">
        <w:t>—</w:t>
      </w:r>
      <w:r w:rsidR="00D50DFD">
        <w:t>XXXX</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4"/>
    </w:pPr>
    <w:fldSimple w:instr=" STYLEREF  标准文件_文件编号 \* MERGEFORMAT ">
      <w:r w:rsidR="00E62ED0">
        <w:rPr>
          <w:noProof/>
        </w:rPr>
        <w:t>T/JALNCPXXXX</w:t>
      </w:r>
      <w:r w:rsidR="00E62ED0">
        <w:rPr>
          <w:noProof/>
        </w:rPr>
        <w:t>—</w:t>
      </w:r>
      <w:r w:rsidR="00E62ED0">
        <w:rPr>
          <w:noProof/>
        </w:rPr>
        <w:t>XXXX</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07" w:rsidRDefault="00ED7B07">
    <w:pPr>
      <w:pStyle w:val="afffff3"/>
    </w:pPr>
    <w:fldSimple w:instr=" STYLEREF  标准文件_文件编号  \* MERGEFORMAT ">
      <w:r w:rsidR="00E62ED0">
        <w:rPr>
          <w:noProof/>
        </w:rPr>
        <w:t>T/JALNCP 1901</w:t>
      </w:r>
      <w:r w:rsidR="00E62ED0">
        <w:rPr>
          <w:noProof/>
        </w:rPr>
        <w:t>—</w:t>
      </w:r>
      <w:r w:rsidR="00E62ED0">
        <w:rPr>
          <w:noProof/>
        </w:rPr>
        <w:t>2023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374"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cumentProtection w:edit="forms" w:enforcement="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M1NjZmMDc2ZWQ0NjU4NmQ1ZTY2ZTFjYTZjMzJhNzYifQ=="/>
  </w:docVars>
  <w:rsids>
    <w:rsidRoot w:val="00CD30ED"/>
    <w:rsid w:val="DF3DE632"/>
    <w:rsid w:val="0000040A"/>
    <w:rsid w:val="00000A94"/>
    <w:rsid w:val="00001972"/>
    <w:rsid w:val="00001D9A"/>
    <w:rsid w:val="00002B80"/>
    <w:rsid w:val="00007B3A"/>
    <w:rsid w:val="000107E0"/>
    <w:rsid w:val="00011FDE"/>
    <w:rsid w:val="00012A17"/>
    <w:rsid w:val="00012FFD"/>
    <w:rsid w:val="00014162"/>
    <w:rsid w:val="00014340"/>
    <w:rsid w:val="00016A9C"/>
    <w:rsid w:val="00020AAE"/>
    <w:rsid w:val="00022184"/>
    <w:rsid w:val="00022762"/>
    <w:rsid w:val="000238E0"/>
    <w:rsid w:val="0002458E"/>
    <w:rsid w:val="000249DB"/>
    <w:rsid w:val="00024FF3"/>
    <w:rsid w:val="0002595E"/>
    <w:rsid w:val="000303C3"/>
    <w:rsid w:val="0003319E"/>
    <w:rsid w:val="000331D3"/>
    <w:rsid w:val="000346A5"/>
    <w:rsid w:val="000359C3"/>
    <w:rsid w:val="00035A7D"/>
    <w:rsid w:val="000365ED"/>
    <w:rsid w:val="00040722"/>
    <w:rsid w:val="0004249A"/>
    <w:rsid w:val="0004268D"/>
    <w:rsid w:val="00043282"/>
    <w:rsid w:val="00044286"/>
    <w:rsid w:val="00047F28"/>
    <w:rsid w:val="000503AA"/>
    <w:rsid w:val="000506A1"/>
    <w:rsid w:val="0005077C"/>
    <w:rsid w:val="000515DD"/>
    <w:rsid w:val="000517A5"/>
    <w:rsid w:val="0005265A"/>
    <w:rsid w:val="000539DD"/>
    <w:rsid w:val="00053BD3"/>
    <w:rsid w:val="000556ED"/>
    <w:rsid w:val="00055FE2"/>
    <w:rsid w:val="00056077"/>
    <w:rsid w:val="0005616F"/>
    <w:rsid w:val="00060C2E"/>
    <w:rsid w:val="00061033"/>
    <w:rsid w:val="000619E9"/>
    <w:rsid w:val="000622D4"/>
    <w:rsid w:val="00063523"/>
    <w:rsid w:val="0006357D"/>
    <w:rsid w:val="00067F1E"/>
    <w:rsid w:val="00071CC0"/>
    <w:rsid w:val="00071CFC"/>
    <w:rsid w:val="00073C8C"/>
    <w:rsid w:val="000775A3"/>
    <w:rsid w:val="00077B64"/>
    <w:rsid w:val="00080A1C"/>
    <w:rsid w:val="00082317"/>
    <w:rsid w:val="00083D2C"/>
    <w:rsid w:val="00086AA1"/>
    <w:rsid w:val="00087A77"/>
    <w:rsid w:val="00090CA6"/>
    <w:rsid w:val="00092B8A"/>
    <w:rsid w:val="00092FB0"/>
    <w:rsid w:val="000934C5"/>
    <w:rsid w:val="00093ACB"/>
    <w:rsid w:val="00093D25"/>
    <w:rsid w:val="00093DAB"/>
    <w:rsid w:val="00094D73"/>
    <w:rsid w:val="00096D63"/>
    <w:rsid w:val="000A0B60"/>
    <w:rsid w:val="000A0EB8"/>
    <w:rsid w:val="000A19FC"/>
    <w:rsid w:val="000A296B"/>
    <w:rsid w:val="000A7311"/>
    <w:rsid w:val="000B060F"/>
    <w:rsid w:val="000B1592"/>
    <w:rsid w:val="000B1FF2"/>
    <w:rsid w:val="000B2DE5"/>
    <w:rsid w:val="000B3CDA"/>
    <w:rsid w:val="000B6A0B"/>
    <w:rsid w:val="000B6F74"/>
    <w:rsid w:val="000C0F6C"/>
    <w:rsid w:val="000C11DB"/>
    <w:rsid w:val="000C1492"/>
    <w:rsid w:val="000C2FBD"/>
    <w:rsid w:val="000C4921"/>
    <w:rsid w:val="000C4B41"/>
    <w:rsid w:val="000C57D6"/>
    <w:rsid w:val="000C6362"/>
    <w:rsid w:val="000C7666"/>
    <w:rsid w:val="000D0A9C"/>
    <w:rsid w:val="000D1795"/>
    <w:rsid w:val="000D329A"/>
    <w:rsid w:val="000D4B9C"/>
    <w:rsid w:val="000D4EB6"/>
    <w:rsid w:val="000D6D31"/>
    <w:rsid w:val="000D753B"/>
    <w:rsid w:val="000E0789"/>
    <w:rsid w:val="000E3308"/>
    <w:rsid w:val="000E3AF8"/>
    <w:rsid w:val="000E4C9E"/>
    <w:rsid w:val="000E6FD7"/>
    <w:rsid w:val="000E7144"/>
    <w:rsid w:val="000F06E1"/>
    <w:rsid w:val="000F0E3C"/>
    <w:rsid w:val="000F19D5"/>
    <w:rsid w:val="000F328D"/>
    <w:rsid w:val="000F4050"/>
    <w:rsid w:val="000F4AEA"/>
    <w:rsid w:val="000F67E9"/>
    <w:rsid w:val="000F73DC"/>
    <w:rsid w:val="00102466"/>
    <w:rsid w:val="00104926"/>
    <w:rsid w:val="00104FA1"/>
    <w:rsid w:val="00110382"/>
    <w:rsid w:val="00113B1E"/>
    <w:rsid w:val="0011711C"/>
    <w:rsid w:val="00124E4F"/>
    <w:rsid w:val="001260B7"/>
    <w:rsid w:val="001265CB"/>
    <w:rsid w:val="00130D84"/>
    <w:rsid w:val="001321C6"/>
    <w:rsid w:val="001325C4"/>
    <w:rsid w:val="00133010"/>
    <w:rsid w:val="001338EE"/>
    <w:rsid w:val="00133AAE"/>
    <w:rsid w:val="00135323"/>
    <w:rsid w:val="001356C4"/>
    <w:rsid w:val="00137565"/>
    <w:rsid w:val="00140838"/>
    <w:rsid w:val="00141114"/>
    <w:rsid w:val="00142969"/>
    <w:rsid w:val="001446C2"/>
    <w:rsid w:val="00145304"/>
    <w:rsid w:val="001457E7"/>
    <w:rsid w:val="00145D9D"/>
    <w:rsid w:val="00146388"/>
    <w:rsid w:val="00146F41"/>
    <w:rsid w:val="001529E5"/>
    <w:rsid w:val="00152FB3"/>
    <w:rsid w:val="00153C7E"/>
    <w:rsid w:val="00156B25"/>
    <w:rsid w:val="00156E1A"/>
    <w:rsid w:val="00157894"/>
    <w:rsid w:val="00157B55"/>
    <w:rsid w:val="001642FA"/>
    <w:rsid w:val="00164327"/>
    <w:rsid w:val="001649EB"/>
    <w:rsid w:val="00164BAF"/>
    <w:rsid w:val="00164FA8"/>
    <w:rsid w:val="00165065"/>
    <w:rsid w:val="00165434"/>
    <w:rsid w:val="0016580B"/>
    <w:rsid w:val="00165F49"/>
    <w:rsid w:val="00166B88"/>
    <w:rsid w:val="0016768F"/>
    <w:rsid w:val="0016770A"/>
    <w:rsid w:val="00170804"/>
    <w:rsid w:val="001708E9"/>
    <w:rsid w:val="0017340B"/>
    <w:rsid w:val="00173FB1"/>
    <w:rsid w:val="00176DFD"/>
    <w:rsid w:val="00182CFD"/>
    <w:rsid w:val="001852C9"/>
    <w:rsid w:val="00187A0B"/>
    <w:rsid w:val="00190087"/>
    <w:rsid w:val="001913C4"/>
    <w:rsid w:val="0019348F"/>
    <w:rsid w:val="00193A07"/>
    <w:rsid w:val="00194675"/>
    <w:rsid w:val="00194C95"/>
    <w:rsid w:val="00195C34"/>
    <w:rsid w:val="00196EF5"/>
    <w:rsid w:val="001A1A53"/>
    <w:rsid w:val="001A234A"/>
    <w:rsid w:val="001A4CF3"/>
    <w:rsid w:val="001A6696"/>
    <w:rsid w:val="001B06E8"/>
    <w:rsid w:val="001B71D0"/>
    <w:rsid w:val="001B71EE"/>
    <w:rsid w:val="001C04A8"/>
    <w:rsid w:val="001C05A7"/>
    <w:rsid w:val="001C2C03"/>
    <w:rsid w:val="001C42F7"/>
    <w:rsid w:val="001C49E5"/>
    <w:rsid w:val="001C680C"/>
    <w:rsid w:val="001C7FEA"/>
    <w:rsid w:val="001D0499"/>
    <w:rsid w:val="001D0BBE"/>
    <w:rsid w:val="001D0ED4"/>
    <w:rsid w:val="001D212F"/>
    <w:rsid w:val="001D29D7"/>
    <w:rsid w:val="001D2DE7"/>
    <w:rsid w:val="001D411C"/>
    <w:rsid w:val="001D5B85"/>
    <w:rsid w:val="001D61BC"/>
    <w:rsid w:val="001E1B6A"/>
    <w:rsid w:val="001E2484"/>
    <w:rsid w:val="001E2EFB"/>
    <w:rsid w:val="001E3CC4"/>
    <w:rsid w:val="001E4882"/>
    <w:rsid w:val="001E6FC3"/>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067DC"/>
    <w:rsid w:val="00210603"/>
    <w:rsid w:val="00210B15"/>
    <w:rsid w:val="002142EA"/>
    <w:rsid w:val="00215ADD"/>
    <w:rsid w:val="002204BB"/>
    <w:rsid w:val="00221B79"/>
    <w:rsid w:val="00221C6B"/>
    <w:rsid w:val="00221D6B"/>
    <w:rsid w:val="00222459"/>
    <w:rsid w:val="002253A1"/>
    <w:rsid w:val="00225CF8"/>
    <w:rsid w:val="0022794E"/>
    <w:rsid w:val="00230C80"/>
    <w:rsid w:val="00233D64"/>
    <w:rsid w:val="0023482A"/>
    <w:rsid w:val="00234F7A"/>
    <w:rsid w:val="002359CB"/>
    <w:rsid w:val="00243540"/>
    <w:rsid w:val="0024497B"/>
    <w:rsid w:val="0024515B"/>
    <w:rsid w:val="00246021"/>
    <w:rsid w:val="0024666E"/>
    <w:rsid w:val="00247F52"/>
    <w:rsid w:val="00250B25"/>
    <w:rsid w:val="00250BBE"/>
    <w:rsid w:val="002515C2"/>
    <w:rsid w:val="0025194F"/>
    <w:rsid w:val="00260747"/>
    <w:rsid w:val="0026148A"/>
    <w:rsid w:val="002614C4"/>
    <w:rsid w:val="00262696"/>
    <w:rsid w:val="00263D25"/>
    <w:rsid w:val="002643C3"/>
    <w:rsid w:val="00264A0C"/>
    <w:rsid w:val="00266EEB"/>
    <w:rsid w:val="00267EF4"/>
    <w:rsid w:val="00270CB8"/>
    <w:rsid w:val="00272B08"/>
    <w:rsid w:val="00281BB8"/>
    <w:rsid w:val="00281E9E"/>
    <w:rsid w:val="00282405"/>
    <w:rsid w:val="00284AEB"/>
    <w:rsid w:val="00285170"/>
    <w:rsid w:val="00285361"/>
    <w:rsid w:val="00292D60"/>
    <w:rsid w:val="00293B30"/>
    <w:rsid w:val="002941D5"/>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4610"/>
    <w:rsid w:val="002C500A"/>
    <w:rsid w:val="002C5278"/>
    <w:rsid w:val="002C7EBB"/>
    <w:rsid w:val="002C7F91"/>
    <w:rsid w:val="002D00CE"/>
    <w:rsid w:val="002D06C1"/>
    <w:rsid w:val="002D42B5"/>
    <w:rsid w:val="002D43AC"/>
    <w:rsid w:val="002D4682"/>
    <w:rsid w:val="002D4F1A"/>
    <w:rsid w:val="002D6EC6"/>
    <w:rsid w:val="002D79AC"/>
    <w:rsid w:val="002E039D"/>
    <w:rsid w:val="002E3EEC"/>
    <w:rsid w:val="002E4D5A"/>
    <w:rsid w:val="002E525D"/>
    <w:rsid w:val="002E6326"/>
    <w:rsid w:val="002E774E"/>
    <w:rsid w:val="002F30E0"/>
    <w:rsid w:val="002F35E4"/>
    <w:rsid w:val="002F3730"/>
    <w:rsid w:val="002F38E1"/>
    <w:rsid w:val="002F7AF6"/>
    <w:rsid w:val="00300E63"/>
    <w:rsid w:val="0030292E"/>
    <w:rsid w:val="00302F5F"/>
    <w:rsid w:val="0030441D"/>
    <w:rsid w:val="00306063"/>
    <w:rsid w:val="00311B45"/>
    <w:rsid w:val="003130DB"/>
    <w:rsid w:val="00313B85"/>
    <w:rsid w:val="003145B2"/>
    <w:rsid w:val="003162C8"/>
    <w:rsid w:val="00316412"/>
    <w:rsid w:val="00316A77"/>
    <w:rsid w:val="00317988"/>
    <w:rsid w:val="003221B4"/>
    <w:rsid w:val="0032258D"/>
    <w:rsid w:val="00322E62"/>
    <w:rsid w:val="003240CE"/>
    <w:rsid w:val="003243A4"/>
    <w:rsid w:val="00324D13"/>
    <w:rsid w:val="00324EDD"/>
    <w:rsid w:val="003331E4"/>
    <w:rsid w:val="00334EE9"/>
    <w:rsid w:val="00335A9F"/>
    <w:rsid w:val="00336C64"/>
    <w:rsid w:val="00337162"/>
    <w:rsid w:val="0034194F"/>
    <w:rsid w:val="00344605"/>
    <w:rsid w:val="003474AA"/>
    <w:rsid w:val="00350D1D"/>
    <w:rsid w:val="00352C83"/>
    <w:rsid w:val="00352F1A"/>
    <w:rsid w:val="003600B4"/>
    <w:rsid w:val="0036107C"/>
    <w:rsid w:val="003615D2"/>
    <w:rsid w:val="0036429C"/>
    <w:rsid w:val="00364A53"/>
    <w:rsid w:val="003654CB"/>
    <w:rsid w:val="00365AA9"/>
    <w:rsid w:val="00365F86"/>
    <w:rsid w:val="00365F87"/>
    <w:rsid w:val="00366E89"/>
    <w:rsid w:val="00367B14"/>
    <w:rsid w:val="003705F4"/>
    <w:rsid w:val="00370D58"/>
    <w:rsid w:val="00371316"/>
    <w:rsid w:val="00376449"/>
    <w:rsid w:val="00376713"/>
    <w:rsid w:val="00381815"/>
    <w:rsid w:val="003819AF"/>
    <w:rsid w:val="003820E9"/>
    <w:rsid w:val="00382DE7"/>
    <w:rsid w:val="00384FFC"/>
    <w:rsid w:val="00385DEB"/>
    <w:rsid w:val="003872FC"/>
    <w:rsid w:val="00387ADC"/>
    <w:rsid w:val="00390020"/>
    <w:rsid w:val="003903D6"/>
    <w:rsid w:val="00390EE6"/>
    <w:rsid w:val="0039118F"/>
    <w:rsid w:val="00392094"/>
    <w:rsid w:val="00392AD7"/>
    <w:rsid w:val="003938D9"/>
    <w:rsid w:val="00394376"/>
    <w:rsid w:val="003943FF"/>
    <w:rsid w:val="00396FA3"/>
    <w:rsid w:val="003974EB"/>
    <w:rsid w:val="00397CC5"/>
    <w:rsid w:val="003A11D1"/>
    <w:rsid w:val="003A1582"/>
    <w:rsid w:val="003A24BC"/>
    <w:rsid w:val="003A307B"/>
    <w:rsid w:val="003A3D9C"/>
    <w:rsid w:val="003A4077"/>
    <w:rsid w:val="003A4AA7"/>
    <w:rsid w:val="003A699A"/>
    <w:rsid w:val="003B09AD"/>
    <w:rsid w:val="003B1F18"/>
    <w:rsid w:val="003B5BF0"/>
    <w:rsid w:val="003B60BF"/>
    <w:rsid w:val="003B6BE3"/>
    <w:rsid w:val="003C010C"/>
    <w:rsid w:val="003C0A6C"/>
    <w:rsid w:val="003C14F8"/>
    <w:rsid w:val="003C5A43"/>
    <w:rsid w:val="003D0519"/>
    <w:rsid w:val="003D0FF6"/>
    <w:rsid w:val="003D262C"/>
    <w:rsid w:val="003D3608"/>
    <w:rsid w:val="003D364F"/>
    <w:rsid w:val="003D6D61"/>
    <w:rsid w:val="003E019F"/>
    <w:rsid w:val="003E091D"/>
    <w:rsid w:val="003E1C53"/>
    <w:rsid w:val="003E2A69"/>
    <w:rsid w:val="003E2D49"/>
    <w:rsid w:val="003E2ECC"/>
    <w:rsid w:val="003E2FD4"/>
    <w:rsid w:val="003E49F6"/>
    <w:rsid w:val="003E660F"/>
    <w:rsid w:val="003F0841"/>
    <w:rsid w:val="003F23D3"/>
    <w:rsid w:val="003F3F08"/>
    <w:rsid w:val="003F49F1"/>
    <w:rsid w:val="003F6272"/>
    <w:rsid w:val="00400E72"/>
    <w:rsid w:val="00401400"/>
    <w:rsid w:val="00404869"/>
    <w:rsid w:val="00405884"/>
    <w:rsid w:val="004065EA"/>
    <w:rsid w:val="00407D39"/>
    <w:rsid w:val="0041477A"/>
    <w:rsid w:val="004167A3"/>
    <w:rsid w:val="00425439"/>
    <w:rsid w:val="00425DD8"/>
    <w:rsid w:val="00432DAA"/>
    <w:rsid w:val="00434305"/>
    <w:rsid w:val="00435DF7"/>
    <w:rsid w:val="0044083F"/>
    <w:rsid w:val="00441AE7"/>
    <w:rsid w:val="00443414"/>
    <w:rsid w:val="00445574"/>
    <w:rsid w:val="004462BC"/>
    <w:rsid w:val="004467FB"/>
    <w:rsid w:val="00452D6B"/>
    <w:rsid w:val="00454484"/>
    <w:rsid w:val="0045517B"/>
    <w:rsid w:val="004605CA"/>
    <w:rsid w:val="00463B77"/>
    <w:rsid w:val="00463C7B"/>
    <w:rsid w:val="004644A6"/>
    <w:rsid w:val="00465164"/>
    <w:rsid w:val="004659BD"/>
    <w:rsid w:val="00470775"/>
    <w:rsid w:val="00472B52"/>
    <w:rsid w:val="004746B1"/>
    <w:rsid w:val="0047583F"/>
    <w:rsid w:val="00475DE8"/>
    <w:rsid w:val="00481C44"/>
    <w:rsid w:val="004847D2"/>
    <w:rsid w:val="00484936"/>
    <w:rsid w:val="00485C89"/>
    <w:rsid w:val="00486BE3"/>
    <w:rsid w:val="004905E4"/>
    <w:rsid w:val="00490A89"/>
    <w:rsid w:val="00490AB4"/>
    <w:rsid w:val="00492F02"/>
    <w:rsid w:val="004939AE"/>
    <w:rsid w:val="004974A5"/>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5735"/>
    <w:rsid w:val="004D7C42"/>
    <w:rsid w:val="004E0465"/>
    <w:rsid w:val="004E127B"/>
    <w:rsid w:val="004E1C0A"/>
    <w:rsid w:val="004E30C5"/>
    <w:rsid w:val="004E4AA5"/>
    <w:rsid w:val="004E4AEE"/>
    <w:rsid w:val="004E54A0"/>
    <w:rsid w:val="004E59E3"/>
    <w:rsid w:val="004E6154"/>
    <w:rsid w:val="004E67C0"/>
    <w:rsid w:val="004F1FC1"/>
    <w:rsid w:val="004F391A"/>
    <w:rsid w:val="004F3CFB"/>
    <w:rsid w:val="004F5DD9"/>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26B71"/>
    <w:rsid w:val="00530245"/>
    <w:rsid w:val="005333CE"/>
    <w:rsid w:val="00533D04"/>
    <w:rsid w:val="00534804"/>
    <w:rsid w:val="00534BDF"/>
    <w:rsid w:val="005354EA"/>
    <w:rsid w:val="0053585F"/>
    <w:rsid w:val="00535EC4"/>
    <w:rsid w:val="00535ED9"/>
    <w:rsid w:val="0053692B"/>
    <w:rsid w:val="00536A35"/>
    <w:rsid w:val="00541737"/>
    <w:rsid w:val="00541853"/>
    <w:rsid w:val="00543BDA"/>
    <w:rsid w:val="005441CC"/>
    <w:rsid w:val="00544FC6"/>
    <w:rsid w:val="005479DA"/>
    <w:rsid w:val="00547BCC"/>
    <w:rsid w:val="005500B6"/>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51C6"/>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658"/>
    <w:rsid w:val="005D6A95"/>
    <w:rsid w:val="005D6B2C"/>
    <w:rsid w:val="005D6D9C"/>
    <w:rsid w:val="005E2335"/>
    <w:rsid w:val="005E34CA"/>
    <w:rsid w:val="005E3C18"/>
    <w:rsid w:val="005E4250"/>
    <w:rsid w:val="005E6812"/>
    <w:rsid w:val="005E7881"/>
    <w:rsid w:val="005E78E0"/>
    <w:rsid w:val="005F0D9C"/>
    <w:rsid w:val="005F284E"/>
    <w:rsid w:val="005F3490"/>
    <w:rsid w:val="005F7709"/>
    <w:rsid w:val="006015CE"/>
    <w:rsid w:val="00604784"/>
    <w:rsid w:val="00606419"/>
    <w:rsid w:val="00607D29"/>
    <w:rsid w:val="00612952"/>
    <w:rsid w:val="00614CC1"/>
    <w:rsid w:val="00615A9D"/>
    <w:rsid w:val="00617387"/>
    <w:rsid w:val="0062017F"/>
    <w:rsid w:val="006205D6"/>
    <w:rsid w:val="00623A65"/>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67F57"/>
    <w:rsid w:val="00672060"/>
    <w:rsid w:val="00672BFD"/>
    <w:rsid w:val="006770F4"/>
    <w:rsid w:val="00677A84"/>
    <w:rsid w:val="0068026D"/>
    <w:rsid w:val="00680A27"/>
    <w:rsid w:val="006816A4"/>
    <w:rsid w:val="006819B8"/>
    <w:rsid w:val="00681DEC"/>
    <w:rsid w:val="006840A6"/>
    <w:rsid w:val="006850CD"/>
    <w:rsid w:val="00685AAB"/>
    <w:rsid w:val="00690A8F"/>
    <w:rsid w:val="0069114D"/>
    <w:rsid w:val="00692E16"/>
    <w:rsid w:val="006A01C6"/>
    <w:rsid w:val="006A07AA"/>
    <w:rsid w:val="006A118F"/>
    <w:rsid w:val="006A25E5"/>
    <w:rsid w:val="006A2B46"/>
    <w:rsid w:val="006A336D"/>
    <w:rsid w:val="006A37B9"/>
    <w:rsid w:val="006A3837"/>
    <w:rsid w:val="006A576D"/>
    <w:rsid w:val="006B2672"/>
    <w:rsid w:val="006B54BF"/>
    <w:rsid w:val="006B5F44"/>
    <w:rsid w:val="006B5F90"/>
    <w:rsid w:val="006B62E4"/>
    <w:rsid w:val="006B6C63"/>
    <w:rsid w:val="006B7ACD"/>
    <w:rsid w:val="006C1BBA"/>
    <w:rsid w:val="006C2079"/>
    <w:rsid w:val="006C5A62"/>
    <w:rsid w:val="006C5D68"/>
    <w:rsid w:val="006C6976"/>
    <w:rsid w:val="006C6DD0"/>
    <w:rsid w:val="006D04EA"/>
    <w:rsid w:val="006D0E06"/>
    <w:rsid w:val="006D16C4"/>
    <w:rsid w:val="006D3CE7"/>
    <w:rsid w:val="006D3E96"/>
    <w:rsid w:val="006D4515"/>
    <w:rsid w:val="006D4BB1"/>
    <w:rsid w:val="006D6593"/>
    <w:rsid w:val="006E3961"/>
    <w:rsid w:val="006F03A8"/>
    <w:rsid w:val="006F2451"/>
    <w:rsid w:val="006F2ACA"/>
    <w:rsid w:val="006F2ADC"/>
    <w:rsid w:val="006F2BFE"/>
    <w:rsid w:val="006F31E9"/>
    <w:rsid w:val="006F3B1E"/>
    <w:rsid w:val="006F6284"/>
    <w:rsid w:val="006F6BD9"/>
    <w:rsid w:val="007002C5"/>
    <w:rsid w:val="00702737"/>
    <w:rsid w:val="00704387"/>
    <w:rsid w:val="0070699D"/>
    <w:rsid w:val="00707669"/>
    <w:rsid w:val="00711CBA"/>
    <w:rsid w:val="00711FB5"/>
    <w:rsid w:val="00712A01"/>
    <w:rsid w:val="00714015"/>
    <w:rsid w:val="00714F58"/>
    <w:rsid w:val="007203AC"/>
    <w:rsid w:val="00722FBF"/>
    <w:rsid w:val="00722FC2"/>
    <w:rsid w:val="00724E1B"/>
    <w:rsid w:val="00725949"/>
    <w:rsid w:val="00727FA2"/>
    <w:rsid w:val="007322D9"/>
    <w:rsid w:val="00732BC0"/>
    <w:rsid w:val="0073720F"/>
    <w:rsid w:val="00737796"/>
    <w:rsid w:val="0074165C"/>
    <w:rsid w:val="00741D47"/>
    <w:rsid w:val="00742C35"/>
    <w:rsid w:val="007432CA"/>
    <w:rsid w:val="007439EB"/>
    <w:rsid w:val="00743CB4"/>
    <w:rsid w:val="00743F0A"/>
    <w:rsid w:val="007444E8"/>
    <w:rsid w:val="0074548E"/>
    <w:rsid w:val="00745773"/>
    <w:rsid w:val="00746800"/>
    <w:rsid w:val="007501A8"/>
    <w:rsid w:val="00750D61"/>
    <w:rsid w:val="00750EE1"/>
    <w:rsid w:val="00751A79"/>
    <w:rsid w:val="00752B4D"/>
    <w:rsid w:val="00755402"/>
    <w:rsid w:val="00756B26"/>
    <w:rsid w:val="00756EDF"/>
    <w:rsid w:val="007600E3"/>
    <w:rsid w:val="00762A61"/>
    <w:rsid w:val="00765C43"/>
    <w:rsid w:val="00765EFB"/>
    <w:rsid w:val="007671CA"/>
    <w:rsid w:val="00767C61"/>
    <w:rsid w:val="0077008A"/>
    <w:rsid w:val="00770217"/>
    <w:rsid w:val="00770C3B"/>
    <w:rsid w:val="00773C1F"/>
    <w:rsid w:val="007745DE"/>
    <w:rsid w:val="00774DA4"/>
    <w:rsid w:val="00776599"/>
    <w:rsid w:val="0078114B"/>
    <w:rsid w:val="00781DD2"/>
    <w:rsid w:val="00783ECF"/>
    <w:rsid w:val="0078413A"/>
    <w:rsid w:val="00787926"/>
    <w:rsid w:val="007936A1"/>
    <w:rsid w:val="007959E8"/>
    <w:rsid w:val="00795E9C"/>
    <w:rsid w:val="007A0521"/>
    <w:rsid w:val="007A1BED"/>
    <w:rsid w:val="007A2E12"/>
    <w:rsid w:val="007A3475"/>
    <w:rsid w:val="007A41C8"/>
    <w:rsid w:val="007A4B6B"/>
    <w:rsid w:val="007A54CE"/>
    <w:rsid w:val="007A5B24"/>
    <w:rsid w:val="007A5D3A"/>
    <w:rsid w:val="007A6FD9"/>
    <w:rsid w:val="007A7FFA"/>
    <w:rsid w:val="007B04EB"/>
    <w:rsid w:val="007B0D4F"/>
    <w:rsid w:val="007B3306"/>
    <w:rsid w:val="007B5A3D"/>
    <w:rsid w:val="007B5B95"/>
    <w:rsid w:val="007B5FD5"/>
    <w:rsid w:val="007B6032"/>
    <w:rsid w:val="007B68EA"/>
    <w:rsid w:val="007B7453"/>
    <w:rsid w:val="007C2D89"/>
    <w:rsid w:val="007C34AA"/>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BF8"/>
    <w:rsid w:val="00802F42"/>
    <w:rsid w:val="00804383"/>
    <w:rsid w:val="00804BB7"/>
    <w:rsid w:val="00804D41"/>
    <w:rsid w:val="00810257"/>
    <w:rsid w:val="008104F5"/>
    <w:rsid w:val="00811072"/>
    <w:rsid w:val="00811369"/>
    <w:rsid w:val="00811D75"/>
    <w:rsid w:val="00815419"/>
    <w:rsid w:val="008163C8"/>
    <w:rsid w:val="008164A1"/>
    <w:rsid w:val="00817325"/>
    <w:rsid w:val="008209E6"/>
    <w:rsid w:val="00821D19"/>
    <w:rsid w:val="00823303"/>
    <w:rsid w:val="008233B2"/>
    <w:rsid w:val="00823A9F"/>
    <w:rsid w:val="00823C85"/>
    <w:rsid w:val="008247AB"/>
    <w:rsid w:val="00825138"/>
    <w:rsid w:val="008269DD"/>
    <w:rsid w:val="00830621"/>
    <w:rsid w:val="00830B5E"/>
    <w:rsid w:val="0083348C"/>
    <w:rsid w:val="008373D3"/>
    <w:rsid w:val="00840617"/>
    <w:rsid w:val="00840F84"/>
    <w:rsid w:val="00842A47"/>
    <w:rsid w:val="00843C13"/>
    <w:rsid w:val="00843DEF"/>
    <w:rsid w:val="008454F8"/>
    <w:rsid w:val="0085173A"/>
    <w:rsid w:val="00855724"/>
    <w:rsid w:val="008603CE"/>
    <w:rsid w:val="008620FC"/>
    <w:rsid w:val="008627A5"/>
    <w:rsid w:val="00863E05"/>
    <w:rsid w:val="00865ACA"/>
    <w:rsid w:val="00865D28"/>
    <w:rsid w:val="00865F85"/>
    <w:rsid w:val="00866083"/>
    <w:rsid w:val="00867C10"/>
    <w:rsid w:val="00870439"/>
    <w:rsid w:val="00870DA1"/>
    <w:rsid w:val="00875AEC"/>
    <w:rsid w:val="00880A3B"/>
    <w:rsid w:val="008813E5"/>
    <w:rsid w:val="00883F93"/>
    <w:rsid w:val="00884DB3"/>
    <w:rsid w:val="00885A9D"/>
    <w:rsid w:val="008864F6"/>
    <w:rsid w:val="0089049D"/>
    <w:rsid w:val="008928C9"/>
    <w:rsid w:val="00892AA2"/>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0E32"/>
    <w:rsid w:val="008D0E6C"/>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7D4"/>
    <w:rsid w:val="008F0CDC"/>
    <w:rsid w:val="008F17A3"/>
    <w:rsid w:val="008F1D04"/>
    <w:rsid w:val="008F1ED3"/>
    <w:rsid w:val="008F2B7E"/>
    <w:rsid w:val="008F4C29"/>
    <w:rsid w:val="008F70BD"/>
    <w:rsid w:val="008F788F"/>
    <w:rsid w:val="008F7EA2"/>
    <w:rsid w:val="00902722"/>
    <w:rsid w:val="009027BC"/>
    <w:rsid w:val="009062E6"/>
    <w:rsid w:val="009072B8"/>
    <w:rsid w:val="00911BE5"/>
    <w:rsid w:val="00913CA9"/>
    <w:rsid w:val="009145AE"/>
    <w:rsid w:val="009146CE"/>
    <w:rsid w:val="00914CA7"/>
    <w:rsid w:val="00915C3E"/>
    <w:rsid w:val="009161A8"/>
    <w:rsid w:val="00917826"/>
    <w:rsid w:val="00917961"/>
    <w:rsid w:val="00921518"/>
    <w:rsid w:val="009232DE"/>
    <w:rsid w:val="009245AE"/>
    <w:rsid w:val="009245F5"/>
    <w:rsid w:val="009249EC"/>
    <w:rsid w:val="009273B3"/>
    <w:rsid w:val="009305B5"/>
    <w:rsid w:val="009378DD"/>
    <w:rsid w:val="009429D5"/>
    <w:rsid w:val="00942BF1"/>
    <w:rsid w:val="00945180"/>
    <w:rsid w:val="00945428"/>
    <w:rsid w:val="0094607B"/>
    <w:rsid w:val="00947E0C"/>
    <w:rsid w:val="00953604"/>
    <w:rsid w:val="0095496B"/>
    <w:rsid w:val="00957732"/>
    <w:rsid w:val="00960F1E"/>
    <w:rsid w:val="009610DC"/>
    <w:rsid w:val="00961490"/>
    <w:rsid w:val="0096381A"/>
    <w:rsid w:val="00965CA9"/>
    <w:rsid w:val="00965E04"/>
    <w:rsid w:val="009674AD"/>
    <w:rsid w:val="0096761E"/>
    <w:rsid w:val="00970CDC"/>
    <w:rsid w:val="00975727"/>
    <w:rsid w:val="00977010"/>
    <w:rsid w:val="00977D02"/>
    <w:rsid w:val="00977FF9"/>
    <w:rsid w:val="009809BB"/>
    <w:rsid w:val="00981A0B"/>
    <w:rsid w:val="00982DE3"/>
    <w:rsid w:val="0098364B"/>
    <w:rsid w:val="00985E80"/>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D27"/>
    <w:rsid w:val="009A72AD"/>
    <w:rsid w:val="009B09E0"/>
    <w:rsid w:val="009B0BC5"/>
    <w:rsid w:val="009B1247"/>
    <w:rsid w:val="009B6029"/>
    <w:rsid w:val="009B6971"/>
    <w:rsid w:val="009B69E8"/>
    <w:rsid w:val="009C09F8"/>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9F0749"/>
    <w:rsid w:val="009F302C"/>
    <w:rsid w:val="009F74A7"/>
    <w:rsid w:val="00A0096C"/>
    <w:rsid w:val="00A01757"/>
    <w:rsid w:val="00A028C0"/>
    <w:rsid w:val="00A02BAE"/>
    <w:rsid w:val="00A0600D"/>
    <w:rsid w:val="00A06A6B"/>
    <w:rsid w:val="00A07E47"/>
    <w:rsid w:val="00A129D0"/>
    <w:rsid w:val="00A12C33"/>
    <w:rsid w:val="00A138BA"/>
    <w:rsid w:val="00A14C8E"/>
    <w:rsid w:val="00A153D9"/>
    <w:rsid w:val="00A15F09"/>
    <w:rsid w:val="00A169B6"/>
    <w:rsid w:val="00A2271D"/>
    <w:rsid w:val="00A2311A"/>
    <w:rsid w:val="00A237D5"/>
    <w:rsid w:val="00A26A24"/>
    <w:rsid w:val="00A30EFC"/>
    <w:rsid w:val="00A31984"/>
    <w:rsid w:val="00A32D73"/>
    <w:rsid w:val="00A3367B"/>
    <w:rsid w:val="00A33C67"/>
    <w:rsid w:val="00A348A3"/>
    <w:rsid w:val="00A3597D"/>
    <w:rsid w:val="00A36DD1"/>
    <w:rsid w:val="00A4006C"/>
    <w:rsid w:val="00A40091"/>
    <w:rsid w:val="00A4030F"/>
    <w:rsid w:val="00A41C79"/>
    <w:rsid w:val="00A41CB5"/>
    <w:rsid w:val="00A41E63"/>
    <w:rsid w:val="00A42CDF"/>
    <w:rsid w:val="00A4452E"/>
    <w:rsid w:val="00A4472C"/>
    <w:rsid w:val="00A44E69"/>
    <w:rsid w:val="00A4661E"/>
    <w:rsid w:val="00A50680"/>
    <w:rsid w:val="00A51C1C"/>
    <w:rsid w:val="00A55BD6"/>
    <w:rsid w:val="00A55D50"/>
    <w:rsid w:val="00A5693E"/>
    <w:rsid w:val="00A57142"/>
    <w:rsid w:val="00A63858"/>
    <w:rsid w:val="00A648CD"/>
    <w:rsid w:val="00A6537A"/>
    <w:rsid w:val="00A67866"/>
    <w:rsid w:val="00A70B07"/>
    <w:rsid w:val="00A723F8"/>
    <w:rsid w:val="00A74F8E"/>
    <w:rsid w:val="00A77CCB"/>
    <w:rsid w:val="00A808E4"/>
    <w:rsid w:val="00A83D8D"/>
    <w:rsid w:val="00A8446B"/>
    <w:rsid w:val="00A8473F"/>
    <w:rsid w:val="00A862D6"/>
    <w:rsid w:val="00A8715E"/>
    <w:rsid w:val="00A9295B"/>
    <w:rsid w:val="00A93B09"/>
    <w:rsid w:val="00A946AE"/>
    <w:rsid w:val="00A952D7"/>
    <w:rsid w:val="00A963F7"/>
    <w:rsid w:val="00A96AD8"/>
    <w:rsid w:val="00AA052C"/>
    <w:rsid w:val="00AA0B59"/>
    <w:rsid w:val="00AA1E45"/>
    <w:rsid w:val="00AA4286"/>
    <w:rsid w:val="00AA456B"/>
    <w:rsid w:val="00AA57F5"/>
    <w:rsid w:val="00AA672E"/>
    <w:rsid w:val="00AA6EC9"/>
    <w:rsid w:val="00AA788C"/>
    <w:rsid w:val="00AB1DC3"/>
    <w:rsid w:val="00AB6309"/>
    <w:rsid w:val="00AB6C5F"/>
    <w:rsid w:val="00AB7129"/>
    <w:rsid w:val="00AC27A6"/>
    <w:rsid w:val="00AC30F7"/>
    <w:rsid w:val="00AC3A5A"/>
    <w:rsid w:val="00AC4D95"/>
    <w:rsid w:val="00AC5DF4"/>
    <w:rsid w:val="00AC6E30"/>
    <w:rsid w:val="00AD0AEF"/>
    <w:rsid w:val="00AD114B"/>
    <w:rsid w:val="00AD11B7"/>
    <w:rsid w:val="00AD1A94"/>
    <w:rsid w:val="00AD1C05"/>
    <w:rsid w:val="00AD4126"/>
    <w:rsid w:val="00AD421C"/>
    <w:rsid w:val="00AD44FA"/>
    <w:rsid w:val="00AE070A"/>
    <w:rsid w:val="00AE101C"/>
    <w:rsid w:val="00AE2A69"/>
    <w:rsid w:val="00AE37E5"/>
    <w:rsid w:val="00AE5EB4"/>
    <w:rsid w:val="00AE777F"/>
    <w:rsid w:val="00AF0C18"/>
    <w:rsid w:val="00AF47C5"/>
    <w:rsid w:val="00AF5398"/>
    <w:rsid w:val="00AF5672"/>
    <w:rsid w:val="00AF6528"/>
    <w:rsid w:val="00B049AF"/>
    <w:rsid w:val="00B056E6"/>
    <w:rsid w:val="00B07242"/>
    <w:rsid w:val="00B10534"/>
    <w:rsid w:val="00B10CA6"/>
    <w:rsid w:val="00B113DB"/>
    <w:rsid w:val="00B11D8A"/>
    <w:rsid w:val="00B12981"/>
    <w:rsid w:val="00B147DD"/>
    <w:rsid w:val="00B156FD"/>
    <w:rsid w:val="00B16029"/>
    <w:rsid w:val="00B16ADC"/>
    <w:rsid w:val="00B17BCA"/>
    <w:rsid w:val="00B21F61"/>
    <w:rsid w:val="00B261F1"/>
    <w:rsid w:val="00B265BC"/>
    <w:rsid w:val="00B31FB1"/>
    <w:rsid w:val="00B33952"/>
    <w:rsid w:val="00B33C5E"/>
    <w:rsid w:val="00B342F4"/>
    <w:rsid w:val="00B34369"/>
    <w:rsid w:val="00B34DC2"/>
    <w:rsid w:val="00B36EE9"/>
    <w:rsid w:val="00B378E5"/>
    <w:rsid w:val="00B4346D"/>
    <w:rsid w:val="00B440F4"/>
    <w:rsid w:val="00B447A5"/>
    <w:rsid w:val="00B4654C"/>
    <w:rsid w:val="00B47293"/>
    <w:rsid w:val="00B50E50"/>
    <w:rsid w:val="00B52120"/>
    <w:rsid w:val="00B54ABC"/>
    <w:rsid w:val="00B56FBE"/>
    <w:rsid w:val="00B60ACF"/>
    <w:rsid w:val="00B62375"/>
    <w:rsid w:val="00B62B58"/>
    <w:rsid w:val="00B65149"/>
    <w:rsid w:val="00B66567"/>
    <w:rsid w:val="00B66F52"/>
    <w:rsid w:val="00B66FE5"/>
    <w:rsid w:val="00B7050E"/>
    <w:rsid w:val="00B72880"/>
    <w:rsid w:val="00B758BF"/>
    <w:rsid w:val="00B77EC8"/>
    <w:rsid w:val="00B827A6"/>
    <w:rsid w:val="00B831CE"/>
    <w:rsid w:val="00B83672"/>
    <w:rsid w:val="00B83709"/>
    <w:rsid w:val="00B86677"/>
    <w:rsid w:val="00B87131"/>
    <w:rsid w:val="00B939B1"/>
    <w:rsid w:val="00B96D40"/>
    <w:rsid w:val="00B97120"/>
    <w:rsid w:val="00B97386"/>
    <w:rsid w:val="00BA263B"/>
    <w:rsid w:val="00BA42B2"/>
    <w:rsid w:val="00BA58D4"/>
    <w:rsid w:val="00BA5B9E"/>
    <w:rsid w:val="00BA7C9A"/>
    <w:rsid w:val="00BB1D82"/>
    <w:rsid w:val="00BB5F8F"/>
    <w:rsid w:val="00BB657A"/>
    <w:rsid w:val="00BC1A4E"/>
    <w:rsid w:val="00BC5DC7"/>
    <w:rsid w:val="00BC6B8B"/>
    <w:rsid w:val="00BC73D8"/>
    <w:rsid w:val="00BD52D7"/>
    <w:rsid w:val="00BD5AD2"/>
    <w:rsid w:val="00BE22F3"/>
    <w:rsid w:val="00BE54B6"/>
    <w:rsid w:val="00BE5B52"/>
    <w:rsid w:val="00BE7B8D"/>
    <w:rsid w:val="00BF0993"/>
    <w:rsid w:val="00BF10A9"/>
    <w:rsid w:val="00BF1703"/>
    <w:rsid w:val="00BF231C"/>
    <w:rsid w:val="00BF51E5"/>
    <w:rsid w:val="00BF74A6"/>
    <w:rsid w:val="00C013AD"/>
    <w:rsid w:val="00C016B6"/>
    <w:rsid w:val="00C04904"/>
    <w:rsid w:val="00C05464"/>
    <w:rsid w:val="00C056B3"/>
    <w:rsid w:val="00C05900"/>
    <w:rsid w:val="00C05C7F"/>
    <w:rsid w:val="00C103E5"/>
    <w:rsid w:val="00C11BB8"/>
    <w:rsid w:val="00C13181"/>
    <w:rsid w:val="00C13319"/>
    <w:rsid w:val="00C13EE9"/>
    <w:rsid w:val="00C21540"/>
    <w:rsid w:val="00C215EE"/>
    <w:rsid w:val="00C21906"/>
    <w:rsid w:val="00C21BFA"/>
    <w:rsid w:val="00C24C8D"/>
    <w:rsid w:val="00C25FE2"/>
    <w:rsid w:val="00C26B53"/>
    <w:rsid w:val="00C279B2"/>
    <w:rsid w:val="00C33E50"/>
    <w:rsid w:val="00C34C20"/>
    <w:rsid w:val="00C35A3E"/>
    <w:rsid w:val="00C42130"/>
    <w:rsid w:val="00C423A4"/>
    <w:rsid w:val="00C423E3"/>
    <w:rsid w:val="00C44BF5"/>
    <w:rsid w:val="00C51472"/>
    <w:rsid w:val="00C521D6"/>
    <w:rsid w:val="00C545E2"/>
    <w:rsid w:val="00C55232"/>
    <w:rsid w:val="00C553A4"/>
    <w:rsid w:val="00C55A06"/>
    <w:rsid w:val="00C55D03"/>
    <w:rsid w:val="00C601BC"/>
    <w:rsid w:val="00C62306"/>
    <w:rsid w:val="00C6329F"/>
    <w:rsid w:val="00C63340"/>
    <w:rsid w:val="00C643F9"/>
    <w:rsid w:val="00C64E95"/>
    <w:rsid w:val="00C66E1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1C1D"/>
    <w:rsid w:val="00CA2882"/>
    <w:rsid w:val="00CA2D1B"/>
    <w:rsid w:val="00CA375D"/>
    <w:rsid w:val="00CA662A"/>
    <w:rsid w:val="00CA7AFD"/>
    <w:rsid w:val="00CA7C3C"/>
    <w:rsid w:val="00CB0189"/>
    <w:rsid w:val="00CB0BA2"/>
    <w:rsid w:val="00CB1A42"/>
    <w:rsid w:val="00CB1B0C"/>
    <w:rsid w:val="00CB1F3A"/>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30ED"/>
    <w:rsid w:val="00CD4092"/>
    <w:rsid w:val="00CD4A20"/>
    <w:rsid w:val="00CD50A1"/>
    <w:rsid w:val="00CD519E"/>
    <w:rsid w:val="00CD67F3"/>
    <w:rsid w:val="00CE0C4F"/>
    <w:rsid w:val="00CE30EA"/>
    <w:rsid w:val="00CE6CCC"/>
    <w:rsid w:val="00CF048A"/>
    <w:rsid w:val="00CF155A"/>
    <w:rsid w:val="00CF2845"/>
    <w:rsid w:val="00CF2947"/>
    <w:rsid w:val="00CF4898"/>
    <w:rsid w:val="00CF686F"/>
    <w:rsid w:val="00CF6E60"/>
    <w:rsid w:val="00CF7BCA"/>
    <w:rsid w:val="00D008FD"/>
    <w:rsid w:val="00D0321C"/>
    <w:rsid w:val="00D035EC"/>
    <w:rsid w:val="00D03793"/>
    <w:rsid w:val="00D06AB1"/>
    <w:rsid w:val="00D06FC1"/>
    <w:rsid w:val="00D072ED"/>
    <w:rsid w:val="00D07A16"/>
    <w:rsid w:val="00D1067E"/>
    <w:rsid w:val="00D10F50"/>
    <w:rsid w:val="00D11272"/>
    <w:rsid w:val="00D126F5"/>
    <w:rsid w:val="00D1489E"/>
    <w:rsid w:val="00D1604B"/>
    <w:rsid w:val="00D20737"/>
    <w:rsid w:val="00D21E81"/>
    <w:rsid w:val="00D223DE"/>
    <w:rsid w:val="00D22FE5"/>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0DFD"/>
    <w:rsid w:val="00D51BF3"/>
    <w:rsid w:val="00D53610"/>
    <w:rsid w:val="00D56327"/>
    <w:rsid w:val="00D577FA"/>
    <w:rsid w:val="00D64C90"/>
    <w:rsid w:val="00D66846"/>
    <w:rsid w:val="00D6694A"/>
    <w:rsid w:val="00D675FB"/>
    <w:rsid w:val="00D71F25"/>
    <w:rsid w:val="00D72A9C"/>
    <w:rsid w:val="00D77031"/>
    <w:rsid w:val="00D84941"/>
    <w:rsid w:val="00D84FA1"/>
    <w:rsid w:val="00D851F0"/>
    <w:rsid w:val="00D86DB7"/>
    <w:rsid w:val="00D87BF5"/>
    <w:rsid w:val="00D90721"/>
    <w:rsid w:val="00D91EF7"/>
    <w:rsid w:val="00D926D0"/>
    <w:rsid w:val="00D93030"/>
    <w:rsid w:val="00D950E1"/>
    <w:rsid w:val="00D952A6"/>
    <w:rsid w:val="00D97F99"/>
    <w:rsid w:val="00DA0E1C"/>
    <w:rsid w:val="00DA1E08"/>
    <w:rsid w:val="00DA24F8"/>
    <w:rsid w:val="00DA28E8"/>
    <w:rsid w:val="00DA38D3"/>
    <w:rsid w:val="00DA3932"/>
    <w:rsid w:val="00DA3AFC"/>
    <w:rsid w:val="00DA64F8"/>
    <w:rsid w:val="00DA6C15"/>
    <w:rsid w:val="00DB0258"/>
    <w:rsid w:val="00DB38EE"/>
    <w:rsid w:val="00DB3BAD"/>
    <w:rsid w:val="00DB498B"/>
    <w:rsid w:val="00DB4E50"/>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3B45"/>
    <w:rsid w:val="00DE6E81"/>
    <w:rsid w:val="00DE703F"/>
    <w:rsid w:val="00DE7595"/>
    <w:rsid w:val="00DF1961"/>
    <w:rsid w:val="00DF44DE"/>
    <w:rsid w:val="00E01138"/>
    <w:rsid w:val="00E02DFB"/>
    <w:rsid w:val="00E030F9"/>
    <w:rsid w:val="00E0311A"/>
    <w:rsid w:val="00E03138"/>
    <w:rsid w:val="00E06104"/>
    <w:rsid w:val="00E06404"/>
    <w:rsid w:val="00E11A85"/>
    <w:rsid w:val="00E12495"/>
    <w:rsid w:val="00E15CCD"/>
    <w:rsid w:val="00E202EF"/>
    <w:rsid w:val="00E210B5"/>
    <w:rsid w:val="00E23292"/>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A5F"/>
    <w:rsid w:val="00E60C63"/>
    <w:rsid w:val="00E62ED0"/>
    <w:rsid w:val="00E62FF9"/>
    <w:rsid w:val="00E635D6"/>
    <w:rsid w:val="00E639BC"/>
    <w:rsid w:val="00E664CC"/>
    <w:rsid w:val="00E701E6"/>
    <w:rsid w:val="00E70388"/>
    <w:rsid w:val="00E70F92"/>
    <w:rsid w:val="00E7117D"/>
    <w:rsid w:val="00E74313"/>
    <w:rsid w:val="00E74C54"/>
    <w:rsid w:val="00E77A03"/>
    <w:rsid w:val="00E822E8"/>
    <w:rsid w:val="00E82554"/>
    <w:rsid w:val="00E82606"/>
    <w:rsid w:val="00E831C1"/>
    <w:rsid w:val="00E846C8"/>
    <w:rsid w:val="00E84957"/>
    <w:rsid w:val="00E84A55"/>
    <w:rsid w:val="00E85BFF"/>
    <w:rsid w:val="00E90391"/>
    <w:rsid w:val="00E906C2"/>
    <w:rsid w:val="00E915D8"/>
    <w:rsid w:val="00E9311F"/>
    <w:rsid w:val="00E934D1"/>
    <w:rsid w:val="00E94AF0"/>
    <w:rsid w:val="00E95D13"/>
    <w:rsid w:val="00E95DD3"/>
    <w:rsid w:val="00E969D5"/>
    <w:rsid w:val="00EA0288"/>
    <w:rsid w:val="00EA58D1"/>
    <w:rsid w:val="00EA61BC"/>
    <w:rsid w:val="00EA681A"/>
    <w:rsid w:val="00EA735B"/>
    <w:rsid w:val="00EB1E69"/>
    <w:rsid w:val="00EB2086"/>
    <w:rsid w:val="00EB31ED"/>
    <w:rsid w:val="00EB5EDF"/>
    <w:rsid w:val="00EB60FE"/>
    <w:rsid w:val="00EB74DB"/>
    <w:rsid w:val="00EC3F36"/>
    <w:rsid w:val="00EC5359"/>
    <w:rsid w:val="00EC562A"/>
    <w:rsid w:val="00ED067A"/>
    <w:rsid w:val="00ED2B50"/>
    <w:rsid w:val="00ED7B07"/>
    <w:rsid w:val="00EE0350"/>
    <w:rsid w:val="00EE0719"/>
    <w:rsid w:val="00EE0E80"/>
    <w:rsid w:val="00EE613F"/>
    <w:rsid w:val="00EE7295"/>
    <w:rsid w:val="00EE7869"/>
    <w:rsid w:val="00EF054A"/>
    <w:rsid w:val="00EF3235"/>
    <w:rsid w:val="00EF42F9"/>
    <w:rsid w:val="00EF6CD1"/>
    <w:rsid w:val="00EF7E72"/>
    <w:rsid w:val="00F0116E"/>
    <w:rsid w:val="00F033FE"/>
    <w:rsid w:val="00F06D37"/>
    <w:rsid w:val="00F07B9D"/>
    <w:rsid w:val="00F11586"/>
    <w:rsid w:val="00F1183B"/>
    <w:rsid w:val="00F11C9F"/>
    <w:rsid w:val="00F12263"/>
    <w:rsid w:val="00F1409D"/>
    <w:rsid w:val="00F14214"/>
    <w:rsid w:val="00F157A9"/>
    <w:rsid w:val="00F16F00"/>
    <w:rsid w:val="00F25708"/>
    <w:rsid w:val="00F25BB6"/>
    <w:rsid w:val="00F26B7E"/>
    <w:rsid w:val="00F27A3B"/>
    <w:rsid w:val="00F32780"/>
    <w:rsid w:val="00F33817"/>
    <w:rsid w:val="00F33AB8"/>
    <w:rsid w:val="00F33BF6"/>
    <w:rsid w:val="00F36A20"/>
    <w:rsid w:val="00F420D5"/>
    <w:rsid w:val="00F432AE"/>
    <w:rsid w:val="00F451EA"/>
    <w:rsid w:val="00F45447"/>
    <w:rsid w:val="00F456C6"/>
    <w:rsid w:val="00F4577B"/>
    <w:rsid w:val="00F46496"/>
    <w:rsid w:val="00F474D0"/>
    <w:rsid w:val="00F50179"/>
    <w:rsid w:val="00F515EE"/>
    <w:rsid w:val="00F56511"/>
    <w:rsid w:val="00F60775"/>
    <w:rsid w:val="00F6194E"/>
    <w:rsid w:val="00F623AC"/>
    <w:rsid w:val="00F6412A"/>
    <w:rsid w:val="00F65893"/>
    <w:rsid w:val="00F66A4A"/>
    <w:rsid w:val="00F71E22"/>
    <w:rsid w:val="00F71EE3"/>
    <w:rsid w:val="00F72142"/>
    <w:rsid w:val="00F72AE7"/>
    <w:rsid w:val="00F821D5"/>
    <w:rsid w:val="00F833BA"/>
    <w:rsid w:val="00F84FD0"/>
    <w:rsid w:val="00F859A8"/>
    <w:rsid w:val="00F86D87"/>
    <w:rsid w:val="00F9108B"/>
    <w:rsid w:val="00F91349"/>
    <w:rsid w:val="00F93A8A"/>
    <w:rsid w:val="00F95248"/>
    <w:rsid w:val="00F956A9"/>
    <w:rsid w:val="00F963ED"/>
    <w:rsid w:val="00F966CF"/>
    <w:rsid w:val="00F96CAE"/>
    <w:rsid w:val="00F97C99"/>
    <w:rsid w:val="00FA4910"/>
    <w:rsid w:val="00FA662D"/>
    <w:rsid w:val="00FA73B1"/>
    <w:rsid w:val="00FB0CB9"/>
    <w:rsid w:val="00FB231D"/>
    <w:rsid w:val="00FB34FD"/>
    <w:rsid w:val="00FB45F1"/>
    <w:rsid w:val="00FB4A72"/>
    <w:rsid w:val="00FB54E8"/>
    <w:rsid w:val="00FB7054"/>
    <w:rsid w:val="00FB76A3"/>
    <w:rsid w:val="00FC17B7"/>
    <w:rsid w:val="00FC2CB7"/>
    <w:rsid w:val="00FC3BC4"/>
    <w:rsid w:val="00FC4090"/>
    <w:rsid w:val="00FC55B4"/>
    <w:rsid w:val="00FC67A7"/>
    <w:rsid w:val="00FD00E6"/>
    <w:rsid w:val="00FD09A1"/>
    <w:rsid w:val="00FD2A7C"/>
    <w:rsid w:val="00FD59EB"/>
    <w:rsid w:val="00FD6418"/>
    <w:rsid w:val="00FD7299"/>
    <w:rsid w:val="00FE1FBE"/>
    <w:rsid w:val="00FE3901"/>
    <w:rsid w:val="00FE39D3"/>
    <w:rsid w:val="00FE4BCE"/>
    <w:rsid w:val="00FE54AE"/>
    <w:rsid w:val="00FE576A"/>
    <w:rsid w:val="00FE7E79"/>
    <w:rsid w:val="00FF3E7D"/>
    <w:rsid w:val="00FF5B99"/>
    <w:rsid w:val="00FF730C"/>
    <w:rsid w:val="00FF73F4"/>
    <w:rsid w:val="00FF7CE4"/>
    <w:rsid w:val="00FF7E39"/>
    <w:rsid w:val="152A5422"/>
    <w:rsid w:val="4A1D1F87"/>
    <w:rsid w:val="627F2F75"/>
    <w:rsid w:val="6E663EC4"/>
    <w:rsid w:val="7E8136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ED7B07"/>
    <w:pPr>
      <w:widowControl w:val="0"/>
      <w:adjustRightInd w:val="0"/>
      <w:spacing w:line="400" w:lineRule="exact"/>
      <w:jc w:val="both"/>
    </w:pPr>
    <w:rPr>
      <w:kern w:val="2"/>
      <w:sz w:val="21"/>
      <w:szCs w:val="21"/>
    </w:rPr>
  </w:style>
  <w:style w:type="paragraph" w:styleId="1">
    <w:name w:val="heading 1"/>
    <w:basedOn w:val="afff5"/>
    <w:next w:val="afff5"/>
    <w:link w:val="1Char"/>
    <w:qFormat/>
    <w:rsid w:val="00ED7B07"/>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ED7B07"/>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ED7B07"/>
    <w:pPr>
      <w:keepNext/>
      <w:keepLines/>
      <w:spacing w:before="260" w:after="260" w:line="416" w:lineRule="auto"/>
      <w:outlineLvl w:val="2"/>
    </w:pPr>
    <w:rPr>
      <w:b/>
      <w:bCs/>
      <w:sz w:val="32"/>
      <w:szCs w:val="32"/>
    </w:rPr>
  </w:style>
  <w:style w:type="paragraph" w:styleId="4">
    <w:name w:val="heading 4"/>
    <w:basedOn w:val="afff5"/>
    <w:next w:val="afff5"/>
    <w:link w:val="4Char"/>
    <w:qFormat/>
    <w:rsid w:val="00ED7B07"/>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ED7B07"/>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ED7B07"/>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ED7B07"/>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ED7B07"/>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ED7B07"/>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qFormat/>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ED7B07"/>
    <w:pPr>
      <w:tabs>
        <w:tab w:val="right" w:leader="dot" w:pos="9344"/>
      </w:tabs>
      <w:spacing w:line="300" w:lineRule="exact"/>
      <w:ind w:left="1259"/>
    </w:pPr>
    <w:rPr>
      <w:rFonts w:ascii="宋体"/>
    </w:rPr>
  </w:style>
  <w:style w:type="paragraph" w:styleId="afff9">
    <w:name w:val="Normal Indent"/>
    <w:basedOn w:val="afff5"/>
    <w:qFormat/>
    <w:rsid w:val="00ED7B07"/>
    <w:pPr>
      <w:ind w:firstLine="420"/>
    </w:pPr>
  </w:style>
  <w:style w:type="paragraph" w:styleId="afffa">
    <w:name w:val="Body Text"/>
    <w:basedOn w:val="afff5"/>
    <w:link w:val="Char"/>
    <w:qFormat/>
    <w:rsid w:val="00ED7B07"/>
    <w:pPr>
      <w:spacing w:after="120"/>
    </w:pPr>
  </w:style>
  <w:style w:type="paragraph" w:styleId="50">
    <w:name w:val="toc 5"/>
    <w:basedOn w:val="afff5"/>
    <w:next w:val="afff5"/>
    <w:uiPriority w:val="39"/>
    <w:unhideWhenUsed/>
    <w:qFormat/>
    <w:rsid w:val="00ED7B07"/>
    <w:pPr>
      <w:ind w:left="839"/>
    </w:pPr>
    <w:rPr>
      <w:rFonts w:ascii="宋体"/>
    </w:rPr>
  </w:style>
  <w:style w:type="paragraph" w:styleId="30">
    <w:name w:val="toc 3"/>
    <w:basedOn w:val="afff5"/>
    <w:next w:val="afff5"/>
    <w:uiPriority w:val="39"/>
    <w:unhideWhenUsed/>
    <w:qFormat/>
    <w:rsid w:val="00ED7B07"/>
    <w:pPr>
      <w:spacing w:line="300" w:lineRule="exact"/>
      <w:ind w:left="420"/>
    </w:pPr>
    <w:rPr>
      <w:rFonts w:ascii="宋体"/>
    </w:rPr>
  </w:style>
  <w:style w:type="paragraph" w:styleId="afffb">
    <w:name w:val="Balloon Text"/>
    <w:basedOn w:val="afff5"/>
    <w:link w:val="Char0"/>
    <w:uiPriority w:val="99"/>
    <w:semiHidden/>
    <w:unhideWhenUsed/>
    <w:qFormat/>
    <w:rsid w:val="00ED7B07"/>
    <w:rPr>
      <w:sz w:val="18"/>
      <w:szCs w:val="18"/>
    </w:rPr>
  </w:style>
  <w:style w:type="paragraph" w:styleId="afffc">
    <w:name w:val="footer"/>
    <w:basedOn w:val="afff5"/>
    <w:link w:val="Char1"/>
    <w:uiPriority w:val="99"/>
    <w:qFormat/>
    <w:rsid w:val="00ED7B07"/>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rsid w:val="00ED7B07"/>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ED7B07"/>
    <w:rPr>
      <w:rFonts w:ascii="宋体"/>
    </w:rPr>
  </w:style>
  <w:style w:type="paragraph" w:styleId="40">
    <w:name w:val="toc 4"/>
    <w:basedOn w:val="afff5"/>
    <w:next w:val="afff5"/>
    <w:uiPriority w:val="39"/>
    <w:unhideWhenUsed/>
    <w:qFormat/>
    <w:rsid w:val="00ED7B07"/>
    <w:pPr>
      <w:tabs>
        <w:tab w:val="right" w:leader="dot" w:pos="9344"/>
      </w:tabs>
      <w:spacing w:line="300" w:lineRule="exact"/>
      <w:ind w:left="629"/>
    </w:pPr>
    <w:rPr>
      <w:rFonts w:ascii="宋体"/>
    </w:rPr>
  </w:style>
  <w:style w:type="paragraph" w:styleId="afffe">
    <w:name w:val="footnote text"/>
    <w:basedOn w:val="afff5"/>
    <w:next w:val="afff5"/>
    <w:link w:val="Char3"/>
    <w:semiHidden/>
    <w:qFormat/>
    <w:rsid w:val="00ED7B07"/>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ED7B07"/>
    <w:pPr>
      <w:spacing w:line="300" w:lineRule="exact"/>
      <w:ind w:left="1049"/>
    </w:pPr>
    <w:rPr>
      <w:rFonts w:ascii="宋体"/>
    </w:rPr>
  </w:style>
  <w:style w:type="paragraph" w:styleId="affff">
    <w:name w:val="table of figures"/>
    <w:basedOn w:val="afff5"/>
    <w:next w:val="afff5"/>
    <w:semiHidden/>
    <w:qFormat/>
    <w:rsid w:val="00ED7B07"/>
    <w:pPr>
      <w:adjustRightInd/>
      <w:spacing w:line="240" w:lineRule="auto"/>
      <w:jc w:val="left"/>
    </w:pPr>
    <w:rPr>
      <w:szCs w:val="24"/>
    </w:rPr>
  </w:style>
  <w:style w:type="paragraph" w:styleId="23">
    <w:name w:val="toc 2"/>
    <w:basedOn w:val="afff5"/>
    <w:next w:val="afff5"/>
    <w:uiPriority w:val="39"/>
    <w:unhideWhenUsed/>
    <w:qFormat/>
    <w:rsid w:val="00ED7B07"/>
    <w:pPr>
      <w:tabs>
        <w:tab w:val="right" w:leader="dot" w:pos="9344"/>
      </w:tabs>
      <w:spacing w:line="300" w:lineRule="exact"/>
      <w:ind w:left="210"/>
    </w:pPr>
    <w:rPr>
      <w:rFonts w:ascii="宋体"/>
    </w:rPr>
  </w:style>
  <w:style w:type="paragraph" w:styleId="affff0">
    <w:name w:val="Title"/>
    <w:basedOn w:val="afff5"/>
    <w:link w:val="Char4"/>
    <w:qFormat/>
    <w:rsid w:val="00ED7B07"/>
    <w:pPr>
      <w:spacing w:before="240" w:after="60"/>
      <w:jc w:val="center"/>
      <w:outlineLvl w:val="0"/>
    </w:pPr>
    <w:rPr>
      <w:rFonts w:ascii="Arial" w:hAnsi="Arial" w:cs="Arial"/>
      <w:b/>
      <w:bCs/>
      <w:sz w:val="32"/>
      <w:szCs w:val="32"/>
    </w:rPr>
  </w:style>
  <w:style w:type="table" w:styleId="affff1">
    <w:name w:val="Table Grid"/>
    <w:basedOn w:val="afff7"/>
    <w:uiPriority w:val="39"/>
    <w:qFormat/>
    <w:rsid w:val="00ED7B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sid w:val="00ED7B07"/>
    <w:rPr>
      <w:b/>
      <w:bCs/>
    </w:rPr>
  </w:style>
  <w:style w:type="character" w:styleId="affff3">
    <w:name w:val="page number"/>
    <w:qFormat/>
    <w:rsid w:val="00ED7B07"/>
    <w:rPr>
      <w:rFonts w:ascii="宋体" w:eastAsia="宋体" w:hAnsi="Times New Roman"/>
      <w:sz w:val="18"/>
    </w:rPr>
  </w:style>
  <w:style w:type="character" w:styleId="affff4">
    <w:name w:val="Emphasis"/>
    <w:uiPriority w:val="20"/>
    <w:qFormat/>
    <w:rsid w:val="00ED7B07"/>
    <w:rPr>
      <w:i/>
      <w:iCs/>
    </w:rPr>
  </w:style>
  <w:style w:type="character" w:styleId="affff5">
    <w:name w:val="Hyperlink"/>
    <w:uiPriority w:val="99"/>
    <w:qFormat/>
    <w:rsid w:val="00ED7B07"/>
    <w:rPr>
      <w:rFonts w:ascii="宋体" w:eastAsia="宋体" w:hAnsi="Times New Roman"/>
      <w:color w:val="auto"/>
      <w:spacing w:val="0"/>
      <w:w w:val="100"/>
      <w:position w:val="0"/>
      <w:sz w:val="21"/>
      <w:u w:val="none"/>
      <w:vertAlign w:val="baseline"/>
    </w:rPr>
  </w:style>
  <w:style w:type="character" w:styleId="affff6">
    <w:name w:val="footnote reference"/>
    <w:semiHidden/>
    <w:qFormat/>
    <w:rsid w:val="00ED7B07"/>
    <w:rPr>
      <w:rFonts w:ascii="宋体" w:eastAsia="宋体" w:hAnsi="宋体" w:cs="Times New Roman"/>
      <w:spacing w:val="0"/>
      <w:sz w:val="18"/>
      <w:vertAlign w:val="superscript"/>
    </w:rPr>
  </w:style>
  <w:style w:type="character" w:customStyle="1" w:styleId="1Char">
    <w:name w:val="标题 1 Char"/>
    <w:link w:val="1"/>
    <w:qFormat/>
    <w:rsid w:val="00ED7B07"/>
    <w:rPr>
      <w:b/>
      <w:bCs/>
      <w:kern w:val="44"/>
      <w:sz w:val="44"/>
      <w:szCs w:val="44"/>
    </w:rPr>
  </w:style>
  <w:style w:type="character" w:customStyle="1" w:styleId="2Char">
    <w:name w:val="标题 2 Char"/>
    <w:link w:val="22"/>
    <w:qFormat/>
    <w:rsid w:val="00ED7B07"/>
    <w:rPr>
      <w:rFonts w:ascii="Arial" w:eastAsia="黑体" w:hAnsi="Arial"/>
      <w:b/>
      <w:bCs/>
      <w:kern w:val="2"/>
      <w:sz w:val="32"/>
      <w:szCs w:val="32"/>
    </w:rPr>
  </w:style>
  <w:style w:type="character" w:customStyle="1" w:styleId="3Char">
    <w:name w:val="标题 3 Char"/>
    <w:link w:val="3"/>
    <w:qFormat/>
    <w:rsid w:val="00ED7B07"/>
    <w:rPr>
      <w:b/>
      <w:bCs/>
      <w:kern w:val="2"/>
      <w:sz w:val="32"/>
      <w:szCs w:val="32"/>
    </w:rPr>
  </w:style>
  <w:style w:type="character" w:customStyle="1" w:styleId="4Char">
    <w:name w:val="标题 4 Char"/>
    <w:link w:val="4"/>
    <w:qFormat/>
    <w:rsid w:val="00ED7B07"/>
    <w:rPr>
      <w:rFonts w:ascii="Arial" w:eastAsia="黑体" w:hAnsi="Arial"/>
      <w:b/>
      <w:bCs/>
      <w:kern w:val="2"/>
      <w:sz w:val="28"/>
      <w:szCs w:val="28"/>
    </w:rPr>
  </w:style>
  <w:style w:type="character" w:customStyle="1" w:styleId="5Char">
    <w:name w:val="标题 5 Char"/>
    <w:link w:val="5"/>
    <w:qFormat/>
    <w:rsid w:val="00ED7B07"/>
    <w:rPr>
      <w:b/>
      <w:bCs/>
      <w:kern w:val="2"/>
      <w:sz w:val="28"/>
      <w:szCs w:val="28"/>
    </w:rPr>
  </w:style>
  <w:style w:type="character" w:customStyle="1" w:styleId="6Char">
    <w:name w:val="标题 6 Char"/>
    <w:link w:val="6"/>
    <w:qFormat/>
    <w:rsid w:val="00ED7B07"/>
    <w:rPr>
      <w:rFonts w:ascii="Arial" w:eastAsia="黑体" w:hAnsi="Arial"/>
      <w:b/>
      <w:bCs/>
      <w:kern w:val="2"/>
      <w:sz w:val="24"/>
      <w:szCs w:val="24"/>
    </w:rPr>
  </w:style>
  <w:style w:type="character" w:customStyle="1" w:styleId="7Char">
    <w:name w:val="标题 7 Char"/>
    <w:link w:val="7"/>
    <w:qFormat/>
    <w:rsid w:val="00ED7B07"/>
    <w:rPr>
      <w:b/>
      <w:bCs/>
      <w:kern w:val="2"/>
      <w:sz w:val="24"/>
      <w:szCs w:val="24"/>
    </w:rPr>
  </w:style>
  <w:style w:type="character" w:customStyle="1" w:styleId="8Char">
    <w:name w:val="标题 8 Char"/>
    <w:link w:val="8"/>
    <w:qFormat/>
    <w:rsid w:val="00ED7B07"/>
    <w:rPr>
      <w:rFonts w:ascii="Arial" w:eastAsia="黑体" w:hAnsi="Arial"/>
      <w:kern w:val="2"/>
      <w:sz w:val="24"/>
      <w:szCs w:val="24"/>
    </w:rPr>
  </w:style>
  <w:style w:type="character" w:customStyle="1" w:styleId="9Char">
    <w:name w:val="标题 9 Char"/>
    <w:link w:val="9"/>
    <w:qFormat/>
    <w:rsid w:val="00ED7B07"/>
    <w:rPr>
      <w:rFonts w:ascii="Arial" w:eastAsia="黑体" w:hAnsi="Arial"/>
      <w:kern w:val="2"/>
      <w:sz w:val="21"/>
      <w:szCs w:val="21"/>
    </w:rPr>
  </w:style>
  <w:style w:type="character" w:customStyle="1" w:styleId="Char2">
    <w:name w:val="页眉 Char"/>
    <w:link w:val="afffd"/>
    <w:uiPriority w:val="99"/>
    <w:qFormat/>
    <w:rsid w:val="00ED7B07"/>
    <w:rPr>
      <w:kern w:val="2"/>
      <w:sz w:val="18"/>
      <w:szCs w:val="18"/>
    </w:rPr>
  </w:style>
  <w:style w:type="character" w:customStyle="1" w:styleId="Char1">
    <w:name w:val="页脚 Char"/>
    <w:link w:val="afffc"/>
    <w:uiPriority w:val="99"/>
    <w:qFormat/>
    <w:rsid w:val="00ED7B07"/>
    <w:rPr>
      <w:rFonts w:ascii="宋体"/>
      <w:kern w:val="2"/>
      <w:sz w:val="18"/>
      <w:szCs w:val="18"/>
    </w:rPr>
  </w:style>
  <w:style w:type="character" w:customStyle="1" w:styleId="Char0">
    <w:name w:val="批注框文本 Char"/>
    <w:link w:val="afffb"/>
    <w:uiPriority w:val="99"/>
    <w:semiHidden/>
    <w:qFormat/>
    <w:rsid w:val="00ED7B07"/>
    <w:rPr>
      <w:kern w:val="2"/>
      <w:sz w:val="18"/>
      <w:szCs w:val="18"/>
    </w:rPr>
  </w:style>
  <w:style w:type="paragraph" w:styleId="affff7">
    <w:name w:val="Quote"/>
    <w:basedOn w:val="afff5"/>
    <w:next w:val="afff5"/>
    <w:link w:val="Char5"/>
    <w:uiPriority w:val="29"/>
    <w:qFormat/>
    <w:rsid w:val="00ED7B07"/>
    <w:rPr>
      <w:i/>
      <w:iCs/>
      <w:color w:val="000000"/>
    </w:rPr>
  </w:style>
  <w:style w:type="character" w:customStyle="1" w:styleId="Char5">
    <w:name w:val="引用 Char"/>
    <w:link w:val="affff7"/>
    <w:uiPriority w:val="29"/>
    <w:qFormat/>
    <w:rsid w:val="00ED7B07"/>
    <w:rPr>
      <w:i/>
      <w:iCs/>
      <w:color w:val="000000"/>
      <w:kern w:val="2"/>
      <w:sz w:val="21"/>
      <w:szCs w:val="21"/>
    </w:rPr>
  </w:style>
  <w:style w:type="character" w:customStyle="1" w:styleId="Char4">
    <w:name w:val="标题 Char"/>
    <w:link w:val="affff0"/>
    <w:qFormat/>
    <w:rsid w:val="00ED7B07"/>
    <w:rPr>
      <w:rFonts w:ascii="Arial" w:hAnsi="Arial" w:cs="Arial"/>
      <w:b/>
      <w:bCs/>
      <w:kern w:val="2"/>
      <w:sz w:val="32"/>
      <w:szCs w:val="32"/>
    </w:rPr>
  </w:style>
  <w:style w:type="paragraph" w:customStyle="1" w:styleId="affff8">
    <w:name w:val="标准标志"/>
    <w:next w:val="afff5"/>
    <w:qFormat/>
    <w:rsid w:val="00ED7B07"/>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rsid w:val="00ED7B07"/>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rsid w:val="00ED7B07"/>
    <w:pPr>
      <w:ind w:left="198"/>
    </w:pPr>
    <w:rPr>
      <w:rFonts w:ascii="宋体" w:hAnsi="Times New Roman"/>
      <w:sz w:val="18"/>
    </w:rPr>
  </w:style>
  <w:style w:type="paragraph" w:customStyle="1" w:styleId="affffb">
    <w:name w:val="标准文件_页脚奇数页"/>
    <w:qFormat/>
    <w:rsid w:val="00ED7B07"/>
    <w:pPr>
      <w:ind w:right="227"/>
      <w:jc w:val="right"/>
    </w:pPr>
    <w:rPr>
      <w:rFonts w:ascii="宋体" w:hAnsi="Times New Roman"/>
      <w:sz w:val="18"/>
    </w:rPr>
  </w:style>
  <w:style w:type="paragraph" w:customStyle="1" w:styleId="affffc">
    <w:name w:val="标准书眉一"/>
    <w:qFormat/>
    <w:rsid w:val="00ED7B07"/>
    <w:pPr>
      <w:jc w:val="both"/>
    </w:pPr>
    <w:rPr>
      <w:rFonts w:ascii="Times New Roman" w:hAnsi="Times New Roman"/>
    </w:rPr>
  </w:style>
  <w:style w:type="paragraph" w:customStyle="1" w:styleId="ICS">
    <w:name w:val="标准文件_ICS"/>
    <w:basedOn w:val="afff5"/>
    <w:qFormat/>
    <w:rsid w:val="00ED7B07"/>
    <w:pPr>
      <w:spacing w:line="0" w:lineRule="atLeast"/>
    </w:pPr>
    <w:rPr>
      <w:rFonts w:ascii="黑体" w:eastAsia="黑体" w:hAnsi="宋体"/>
    </w:rPr>
  </w:style>
  <w:style w:type="paragraph" w:customStyle="1" w:styleId="affffd">
    <w:name w:val="标准文件_标准正文"/>
    <w:basedOn w:val="afff5"/>
    <w:next w:val="affffe"/>
    <w:qFormat/>
    <w:rsid w:val="00ED7B07"/>
    <w:pPr>
      <w:snapToGrid w:val="0"/>
      <w:ind w:firstLineChars="200" w:firstLine="200"/>
    </w:pPr>
    <w:rPr>
      <w:kern w:val="0"/>
    </w:rPr>
  </w:style>
  <w:style w:type="paragraph" w:customStyle="1" w:styleId="affffe">
    <w:name w:val="标准文件_段"/>
    <w:link w:val="Char6"/>
    <w:qFormat/>
    <w:rsid w:val="00ED7B07"/>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rsid w:val="00ED7B07"/>
    <w:pPr>
      <w:adjustRightInd/>
      <w:snapToGrid/>
      <w:ind w:firstLineChars="0" w:firstLine="0"/>
    </w:pPr>
    <w:rPr>
      <w:rFonts w:ascii="宋体" w:hAnsi="宋体"/>
      <w:kern w:val="2"/>
    </w:rPr>
  </w:style>
  <w:style w:type="paragraph" w:customStyle="1" w:styleId="afffff0">
    <w:name w:val="标准文件_标准部门"/>
    <w:basedOn w:val="afff5"/>
    <w:qFormat/>
    <w:rsid w:val="00ED7B07"/>
    <w:pPr>
      <w:jc w:val="center"/>
    </w:pPr>
    <w:rPr>
      <w:rFonts w:ascii="黑体" w:eastAsia="黑体"/>
      <w:kern w:val="0"/>
      <w:sz w:val="44"/>
    </w:rPr>
  </w:style>
  <w:style w:type="paragraph" w:customStyle="1" w:styleId="afffff1">
    <w:name w:val="标准文件_标准代替"/>
    <w:basedOn w:val="afff5"/>
    <w:next w:val="afff5"/>
    <w:qFormat/>
    <w:rsid w:val="00ED7B07"/>
    <w:pPr>
      <w:spacing w:line="310" w:lineRule="exact"/>
      <w:jc w:val="right"/>
    </w:pPr>
    <w:rPr>
      <w:rFonts w:ascii="宋体" w:hAnsi="宋体"/>
      <w:kern w:val="0"/>
    </w:rPr>
  </w:style>
  <w:style w:type="paragraph" w:customStyle="1" w:styleId="afffff2">
    <w:name w:val="标准文件_标准名称标题"/>
    <w:basedOn w:val="afff5"/>
    <w:next w:val="afff5"/>
    <w:qFormat/>
    <w:rsid w:val="00ED7B07"/>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rsid w:val="00ED7B07"/>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rsid w:val="00ED7B07"/>
    <w:pPr>
      <w:jc w:val="left"/>
    </w:pPr>
  </w:style>
  <w:style w:type="paragraph" w:customStyle="1" w:styleId="afffff5">
    <w:name w:val="标准文件_参考文献标题"/>
    <w:basedOn w:val="afff5"/>
    <w:next w:val="afff5"/>
    <w:qFormat/>
    <w:rsid w:val="00ED7B07"/>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
    <w:name w:val="标准文件_参考文献条目"/>
    <w:qFormat/>
    <w:rsid w:val="00ED7B07"/>
    <w:pPr>
      <w:numPr>
        <w:numId w:val="1"/>
      </w:numPr>
    </w:pPr>
    <w:rPr>
      <w:rFonts w:ascii="宋体" w:hAnsi="Times New Roman"/>
    </w:rPr>
  </w:style>
  <w:style w:type="paragraph" w:customStyle="1" w:styleId="affe">
    <w:name w:val="标准文件_二级条标题"/>
    <w:next w:val="affffe"/>
    <w:qFormat/>
    <w:rsid w:val="00ED7B07"/>
    <w:pPr>
      <w:widowControl w:val="0"/>
      <w:numPr>
        <w:ilvl w:val="3"/>
        <w:numId w:val="2"/>
      </w:numPr>
      <w:spacing w:beforeLines="50" w:afterLines="50"/>
      <w:jc w:val="both"/>
      <w:outlineLvl w:val="2"/>
    </w:pPr>
    <w:rPr>
      <w:rFonts w:ascii="黑体" w:eastAsia="黑体" w:hAnsi="Times New Roman"/>
      <w:sz w:val="21"/>
    </w:rPr>
  </w:style>
  <w:style w:type="character" w:customStyle="1" w:styleId="afffff6">
    <w:name w:val="标准文件_发布"/>
    <w:qFormat/>
    <w:rsid w:val="00ED7B07"/>
    <w:rPr>
      <w:rFonts w:ascii="黑体" w:eastAsia="黑体"/>
      <w:spacing w:val="0"/>
      <w:w w:val="100"/>
      <w:position w:val="3"/>
      <w:sz w:val="28"/>
    </w:rPr>
  </w:style>
  <w:style w:type="paragraph" w:customStyle="1" w:styleId="ad">
    <w:name w:val="标准文件_方框数字列项"/>
    <w:basedOn w:val="affffe"/>
    <w:qFormat/>
    <w:rsid w:val="00ED7B07"/>
    <w:pPr>
      <w:numPr>
        <w:numId w:val="3"/>
      </w:numPr>
      <w:ind w:firstLineChars="0" w:firstLine="0"/>
    </w:pPr>
  </w:style>
  <w:style w:type="paragraph" w:customStyle="1" w:styleId="afffff7">
    <w:name w:val="标准文件_封面标准编号"/>
    <w:basedOn w:val="afff5"/>
    <w:next w:val="afffff1"/>
    <w:qFormat/>
    <w:rsid w:val="00ED7B07"/>
    <w:pPr>
      <w:spacing w:line="310" w:lineRule="exact"/>
      <w:jc w:val="right"/>
    </w:pPr>
    <w:rPr>
      <w:rFonts w:ascii="黑体" w:eastAsia="黑体"/>
      <w:kern w:val="0"/>
      <w:sz w:val="28"/>
    </w:rPr>
  </w:style>
  <w:style w:type="paragraph" w:customStyle="1" w:styleId="afffff8">
    <w:name w:val="标准文件_封面标准分类号"/>
    <w:basedOn w:val="afff5"/>
    <w:qFormat/>
    <w:rsid w:val="00ED7B07"/>
    <w:rPr>
      <w:rFonts w:ascii="黑体" w:eastAsia="黑体"/>
      <w:b/>
      <w:kern w:val="0"/>
      <w:sz w:val="28"/>
    </w:rPr>
  </w:style>
  <w:style w:type="paragraph" w:customStyle="1" w:styleId="afffff9">
    <w:name w:val="标准文件_封面标准名称"/>
    <w:basedOn w:val="afff5"/>
    <w:qFormat/>
    <w:rsid w:val="00ED7B07"/>
    <w:pPr>
      <w:spacing w:line="240" w:lineRule="auto"/>
      <w:jc w:val="center"/>
    </w:pPr>
    <w:rPr>
      <w:rFonts w:ascii="黑体" w:eastAsia="黑体"/>
      <w:kern w:val="0"/>
      <w:sz w:val="52"/>
    </w:rPr>
  </w:style>
  <w:style w:type="paragraph" w:customStyle="1" w:styleId="afffffa">
    <w:name w:val="标准文件_封面标准英文名称"/>
    <w:basedOn w:val="afff5"/>
    <w:qFormat/>
    <w:rsid w:val="00ED7B07"/>
    <w:pPr>
      <w:spacing w:line="240" w:lineRule="auto"/>
      <w:jc w:val="center"/>
    </w:pPr>
    <w:rPr>
      <w:rFonts w:ascii="黑体" w:eastAsia="黑体"/>
      <w:b/>
      <w:sz w:val="28"/>
    </w:rPr>
  </w:style>
  <w:style w:type="paragraph" w:customStyle="1" w:styleId="afffffb">
    <w:name w:val="标准文件_封面发布日期"/>
    <w:basedOn w:val="afff5"/>
    <w:qFormat/>
    <w:rsid w:val="00ED7B07"/>
    <w:pPr>
      <w:spacing w:line="310" w:lineRule="exact"/>
    </w:pPr>
    <w:rPr>
      <w:rFonts w:ascii="黑体" w:eastAsia="黑体"/>
      <w:kern w:val="0"/>
      <w:sz w:val="28"/>
    </w:rPr>
  </w:style>
  <w:style w:type="paragraph" w:customStyle="1" w:styleId="afffffc">
    <w:name w:val="标准文件_封面密级"/>
    <w:basedOn w:val="afff5"/>
    <w:qFormat/>
    <w:rsid w:val="00ED7B07"/>
    <w:rPr>
      <w:rFonts w:eastAsia="黑体"/>
      <w:sz w:val="32"/>
    </w:rPr>
  </w:style>
  <w:style w:type="paragraph" w:customStyle="1" w:styleId="afffffd">
    <w:name w:val="标准文件_封面实施日期"/>
    <w:basedOn w:val="afff5"/>
    <w:qFormat/>
    <w:rsid w:val="00ED7B07"/>
    <w:pPr>
      <w:spacing w:line="310" w:lineRule="exact"/>
      <w:jc w:val="right"/>
    </w:pPr>
    <w:rPr>
      <w:rFonts w:ascii="黑体" w:eastAsia="黑体"/>
      <w:sz w:val="28"/>
    </w:rPr>
  </w:style>
  <w:style w:type="paragraph" w:customStyle="1" w:styleId="afffffe">
    <w:name w:val="标准文件_封面抬头"/>
    <w:basedOn w:val="affffe"/>
    <w:qFormat/>
    <w:rsid w:val="00ED7B07"/>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rsid w:val="00ED7B07"/>
    <w:pPr>
      <w:numPr>
        <w:numId w:val="4"/>
      </w:numPr>
      <w:shd w:val="clear" w:color="FFFFFF" w:fill="FFFFFF"/>
      <w:tabs>
        <w:tab w:val="left" w:pos="6406"/>
      </w:tabs>
      <w:spacing w:before="560" w:afterLines="50"/>
      <w:jc w:val="center"/>
      <w:outlineLvl w:val="0"/>
    </w:pPr>
    <w:rPr>
      <w:rFonts w:ascii="黑体" w:eastAsia="黑体" w:hAnsi="Times New Roman"/>
      <w:sz w:val="21"/>
    </w:rPr>
  </w:style>
  <w:style w:type="paragraph" w:customStyle="1" w:styleId="aff">
    <w:name w:val="标准文件_附录表标题"/>
    <w:next w:val="affffe"/>
    <w:qFormat/>
    <w:rsid w:val="00ED7B07"/>
    <w:pPr>
      <w:numPr>
        <w:ilvl w:val="1"/>
        <w:numId w:val="5"/>
      </w:numPr>
      <w:adjustRightInd w:val="0"/>
      <w:snapToGrid w:val="0"/>
      <w:spacing w:beforeLines="50" w:afterLines="50"/>
      <w:jc w:val="center"/>
      <w:textAlignment w:val="baseline"/>
    </w:pPr>
    <w:rPr>
      <w:rFonts w:ascii="黑体" w:eastAsia="黑体" w:hAnsi="Times New Roman"/>
      <w:kern w:val="21"/>
      <w:sz w:val="21"/>
    </w:rPr>
  </w:style>
  <w:style w:type="paragraph" w:customStyle="1" w:styleId="aff4">
    <w:name w:val="标准文件_附录一级条标题"/>
    <w:next w:val="affffe"/>
    <w:qFormat/>
    <w:rsid w:val="00ED7B07"/>
    <w:pPr>
      <w:widowControl w:val="0"/>
      <w:numPr>
        <w:ilvl w:val="1"/>
        <w:numId w:val="4"/>
      </w:numPr>
      <w:spacing w:beforeLines="50" w:afterLines="50"/>
      <w:jc w:val="both"/>
      <w:outlineLvl w:val="2"/>
    </w:pPr>
    <w:rPr>
      <w:rFonts w:ascii="黑体" w:eastAsia="黑体" w:hAnsi="Times New Roman"/>
      <w:kern w:val="21"/>
      <w:sz w:val="21"/>
    </w:rPr>
  </w:style>
  <w:style w:type="paragraph" w:customStyle="1" w:styleId="aff5">
    <w:name w:val="标准文件_附录二级条标题"/>
    <w:basedOn w:val="aff4"/>
    <w:next w:val="affffe"/>
    <w:qFormat/>
    <w:rsid w:val="00ED7B07"/>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rsid w:val="00ED7B07"/>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rsid w:val="00ED7B07"/>
    <w:pPr>
      <w:widowControl w:val="0"/>
      <w:numPr>
        <w:ilvl w:val="3"/>
        <w:numId w:val="4"/>
      </w:numPr>
      <w:spacing w:beforeLines="50" w:afterLines="50"/>
      <w:jc w:val="both"/>
      <w:outlineLvl w:val="4"/>
    </w:pPr>
    <w:rPr>
      <w:rFonts w:ascii="黑体" w:eastAsia="黑体" w:hAnsi="Times New Roman"/>
      <w:kern w:val="21"/>
      <w:sz w:val="21"/>
    </w:rPr>
  </w:style>
  <w:style w:type="paragraph" w:customStyle="1" w:styleId="aff7">
    <w:name w:val="标准文件_附录四级条标题"/>
    <w:next w:val="affffe"/>
    <w:qFormat/>
    <w:rsid w:val="00ED7B07"/>
    <w:pPr>
      <w:widowControl w:val="0"/>
      <w:numPr>
        <w:ilvl w:val="4"/>
        <w:numId w:val="4"/>
      </w:numPr>
      <w:spacing w:beforeLines="50" w:afterLines="50"/>
      <w:jc w:val="both"/>
      <w:outlineLvl w:val="5"/>
    </w:pPr>
    <w:rPr>
      <w:rFonts w:ascii="黑体" w:eastAsia="黑体" w:hAnsi="Times New Roman"/>
      <w:kern w:val="21"/>
      <w:sz w:val="21"/>
    </w:rPr>
  </w:style>
  <w:style w:type="paragraph" w:customStyle="1" w:styleId="af9">
    <w:name w:val="标准文件_附录图标题"/>
    <w:next w:val="affffe"/>
    <w:qFormat/>
    <w:rsid w:val="00ED7B07"/>
    <w:pPr>
      <w:numPr>
        <w:ilvl w:val="1"/>
        <w:numId w:val="6"/>
      </w:numPr>
      <w:adjustRightInd w:val="0"/>
      <w:snapToGrid w:val="0"/>
      <w:spacing w:beforeLines="50" w:afterLines="50"/>
      <w:jc w:val="center"/>
    </w:pPr>
    <w:rPr>
      <w:rFonts w:ascii="黑体" w:eastAsia="黑体" w:hAnsi="Times New Roman"/>
      <w:sz w:val="21"/>
    </w:rPr>
  </w:style>
  <w:style w:type="paragraph" w:customStyle="1" w:styleId="aff8">
    <w:name w:val="标准文件_附录五级条标题"/>
    <w:next w:val="affffe"/>
    <w:qFormat/>
    <w:rsid w:val="00ED7B07"/>
    <w:pPr>
      <w:widowControl w:val="0"/>
      <w:numPr>
        <w:ilvl w:val="5"/>
        <w:numId w:val="4"/>
      </w:numPr>
      <w:spacing w:beforeLines="50" w:afterLines="50"/>
      <w:jc w:val="both"/>
      <w:outlineLvl w:val="6"/>
    </w:pPr>
    <w:rPr>
      <w:rFonts w:ascii="黑体" w:eastAsia="黑体" w:hAnsi="Times New Roman"/>
      <w:kern w:val="21"/>
      <w:sz w:val="21"/>
    </w:rPr>
  </w:style>
  <w:style w:type="paragraph" w:customStyle="1" w:styleId="af0">
    <w:name w:val="标准文件_附录英文标识"/>
    <w:next w:val="afffa"/>
    <w:qFormat/>
    <w:rsid w:val="00ED7B07"/>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sid w:val="00ED7B07"/>
    <w:rPr>
      <w:kern w:val="2"/>
      <w:sz w:val="21"/>
      <w:szCs w:val="21"/>
    </w:rPr>
  </w:style>
  <w:style w:type="paragraph" w:customStyle="1" w:styleId="affffff0">
    <w:name w:val="标准文件_附录章标题"/>
    <w:next w:val="affffe"/>
    <w:qFormat/>
    <w:rsid w:val="00ED7B07"/>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rsid w:val="00ED7B07"/>
    <w:pPr>
      <w:ind w:leftChars="200" w:left="488" w:hangingChars="290" w:hanging="289"/>
    </w:pPr>
  </w:style>
  <w:style w:type="paragraph" w:customStyle="1" w:styleId="a6">
    <w:name w:val="标准文件_前言、引言标题"/>
    <w:next w:val="afff5"/>
    <w:qFormat/>
    <w:rsid w:val="00ED7B07"/>
    <w:pPr>
      <w:numPr>
        <w:numId w:val="8"/>
      </w:numPr>
      <w:shd w:val="clear" w:color="FFFFFF" w:fill="FFFFFF"/>
      <w:spacing w:before="480" w:afterLines="150"/>
      <w:jc w:val="center"/>
      <w:outlineLvl w:val="0"/>
    </w:pPr>
    <w:rPr>
      <w:rFonts w:ascii="黑体" w:eastAsia="黑体" w:hAnsi="Times New Roman"/>
      <w:sz w:val="32"/>
    </w:rPr>
  </w:style>
  <w:style w:type="paragraph" w:customStyle="1" w:styleId="affffff2">
    <w:name w:val="标准文件_目次、标准名称标题"/>
    <w:basedOn w:val="a6"/>
    <w:next w:val="affffe"/>
    <w:qFormat/>
    <w:rsid w:val="00ED7B07"/>
    <w:pPr>
      <w:spacing w:line="460" w:lineRule="exact"/>
      <w:ind w:left="0" w:firstLine="0"/>
    </w:pPr>
  </w:style>
  <w:style w:type="paragraph" w:customStyle="1" w:styleId="affffff3">
    <w:name w:val="标准文件_目录标题"/>
    <w:basedOn w:val="afff5"/>
    <w:qFormat/>
    <w:rsid w:val="00ED7B07"/>
    <w:pPr>
      <w:spacing w:before="480" w:afterLines="150" w:line="240" w:lineRule="auto"/>
      <w:jc w:val="center"/>
    </w:pPr>
    <w:rPr>
      <w:rFonts w:ascii="黑体" w:eastAsia="黑体"/>
      <w:sz w:val="32"/>
    </w:rPr>
  </w:style>
  <w:style w:type="paragraph" w:customStyle="1" w:styleId="af1">
    <w:name w:val="标准文件_破折号列项"/>
    <w:qFormat/>
    <w:rsid w:val="00ED7B07"/>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rsid w:val="00ED7B07"/>
    <w:pPr>
      <w:numPr>
        <w:numId w:val="10"/>
      </w:numPr>
    </w:pPr>
  </w:style>
  <w:style w:type="paragraph" w:customStyle="1" w:styleId="afff">
    <w:name w:val="标准文件_三级条标题"/>
    <w:basedOn w:val="affe"/>
    <w:next w:val="affffe"/>
    <w:qFormat/>
    <w:rsid w:val="00ED7B07"/>
    <w:pPr>
      <w:widowControl/>
      <w:numPr>
        <w:ilvl w:val="4"/>
      </w:numPr>
      <w:outlineLvl w:val="3"/>
    </w:pPr>
  </w:style>
  <w:style w:type="character" w:customStyle="1" w:styleId="11">
    <w:name w:val="不明显参考1"/>
    <w:uiPriority w:val="31"/>
    <w:qFormat/>
    <w:rsid w:val="00ED7B07"/>
    <w:rPr>
      <w:smallCaps/>
      <w:color w:val="C0504D"/>
      <w:u w:val="single"/>
    </w:rPr>
  </w:style>
  <w:style w:type="paragraph" w:customStyle="1" w:styleId="affffff4">
    <w:name w:val="标准文件_示例后续"/>
    <w:basedOn w:val="afff5"/>
    <w:qFormat/>
    <w:rsid w:val="00ED7B07"/>
    <w:pPr>
      <w:adjustRightInd/>
      <w:spacing w:line="240" w:lineRule="auto"/>
      <w:ind w:firstLineChars="200" w:firstLine="200"/>
    </w:pPr>
    <w:rPr>
      <w:sz w:val="18"/>
      <w:szCs w:val="24"/>
    </w:rPr>
  </w:style>
  <w:style w:type="paragraph" w:customStyle="1" w:styleId="aff9">
    <w:name w:val="标准文件_数字编号列项"/>
    <w:qFormat/>
    <w:rsid w:val="00ED7B07"/>
    <w:pPr>
      <w:numPr>
        <w:numId w:val="11"/>
      </w:numPr>
      <w:jc w:val="both"/>
    </w:pPr>
    <w:rPr>
      <w:rFonts w:ascii="宋体" w:hAnsi="宋体"/>
      <w:sz w:val="21"/>
    </w:rPr>
  </w:style>
  <w:style w:type="paragraph" w:customStyle="1" w:styleId="afff0">
    <w:name w:val="标准文件_四级条标题"/>
    <w:next w:val="affffe"/>
    <w:qFormat/>
    <w:rsid w:val="00ED7B07"/>
    <w:pPr>
      <w:widowControl w:val="0"/>
      <w:numPr>
        <w:ilvl w:val="5"/>
        <w:numId w:val="2"/>
      </w:numPr>
      <w:spacing w:beforeLines="50" w:afterLines="50"/>
      <w:jc w:val="both"/>
      <w:outlineLvl w:val="4"/>
    </w:pPr>
    <w:rPr>
      <w:rFonts w:ascii="黑体" w:eastAsia="黑体" w:hAnsi="Times New Roman"/>
      <w:sz w:val="21"/>
    </w:rPr>
  </w:style>
  <w:style w:type="character" w:customStyle="1" w:styleId="Char3">
    <w:name w:val="脚注文本 Char"/>
    <w:link w:val="afffe"/>
    <w:semiHidden/>
    <w:qFormat/>
    <w:rsid w:val="00ED7B07"/>
    <w:rPr>
      <w:rFonts w:ascii="宋体"/>
      <w:kern w:val="2"/>
      <w:sz w:val="18"/>
      <w:szCs w:val="18"/>
    </w:rPr>
  </w:style>
  <w:style w:type="paragraph" w:customStyle="1" w:styleId="affffff5">
    <w:name w:val="标准文件_条文脚注"/>
    <w:basedOn w:val="afffe"/>
    <w:qFormat/>
    <w:rsid w:val="00ED7B07"/>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rsid w:val="00ED7B07"/>
    <w:pPr>
      <w:numPr>
        <w:numId w:val="12"/>
      </w:numPr>
      <w:spacing w:line="240" w:lineRule="auto"/>
      <w:jc w:val="left"/>
    </w:pPr>
    <w:rPr>
      <w:rFonts w:ascii="宋体" w:hAnsi="宋体"/>
      <w:sz w:val="18"/>
    </w:rPr>
  </w:style>
  <w:style w:type="character" w:customStyle="1" w:styleId="affffff6">
    <w:name w:val="标准文件_图表脚注内容"/>
    <w:qFormat/>
    <w:rsid w:val="00ED7B07"/>
    <w:rPr>
      <w:rFonts w:ascii="宋体" w:eastAsia="宋体" w:hAnsi="宋体" w:cs="Times New Roman"/>
      <w:spacing w:val="0"/>
      <w:sz w:val="18"/>
      <w:vertAlign w:val="superscript"/>
    </w:rPr>
  </w:style>
  <w:style w:type="paragraph" w:customStyle="1" w:styleId="afff1">
    <w:name w:val="标准文件_五级条标题"/>
    <w:next w:val="affffe"/>
    <w:qFormat/>
    <w:rsid w:val="00ED7B07"/>
    <w:pPr>
      <w:widowControl w:val="0"/>
      <w:numPr>
        <w:ilvl w:val="6"/>
        <w:numId w:val="2"/>
      </w:numPr>
      <w:spacing w:beforeLines="50" w:afterLines="50"/>
      <w:jc w:val="both"/>
      <w:outlineLvl w:val="5"/>
    </w:pPr>
    <w:rPr>
      <w:rFonts w:ascii="黑体" w:eastAsia="黑体" w:hAnsi="Times New Roman"/>
      <w:sz w:val="21"/>
    </w:rPr>
  </w:style>
  <w:style w:type="paragraph" w:customStyle="1" w:styleId="affc">
    <w:name w:val="标准文件_章标题"/>
    <w:next w:val="affffe"/>
    <w:qFormat/>
    <w:rsid w:val="00ED7B07"/>
    <w:pPr>
      <w:numPr>
        <w:ilvl w:val="1"/>
        <w:numId w:val="2"/>
      </w:numPr>
      <w:spacing w:beforeLines="100" w:afterLines="100"/>
      <w:jc w:val="both"/>
      <w:outlineLvl w:val="0"/>
    </w:pPr>
    <w:rPr>
      <w:rFonts w:ascii="黑体" w:eastAsia="黑体" w:hAnsi="Times New Roman"/>
      <w:sz w:val="21"/>
    </w:rPr>
  </w:style>
  <w:style w:type="paragraph" w:customStyle="1" w:styleId="affd">
    <w:name w:val="标准文件_一级条标题"/>
    <w:basedOn w:val="affc"/>
    <w:next w:val="affffe"/>
    <w:qFormat/>
    <w:rsid w:val="00ED7B07"/>
    <w:pPr>
      <w:numPr>
        <w:ilvl w:val="2"/>
      </w:numPr>
      <w:spacing w:beforeLines="50" w:afterLines="50"/>
      <w:outlineLvl w:val="1"/>
    </w:pPr>
  </w:style>
  <w:style w:type="paragraph" w:customStyle="1" w:styleId="affffff7">
    <w:name w:val="标准文件_一致程度"/>
    <w:basedOn w:val="afff5"/>
    <w:qFormat/>
    <w:rsid w:val="00ED7B07"/>
    <w:pPr>
      <w:spacing w:line="440" w:lineRule="exact"/>
      <w:jc w:val="center"/>
    </w:pPr>
    <w:rPr>
      <w:sz w:val="28"/>
    </w:rPr>
  </w:style>
  <w:style w:type="paragraph" w:customStyle="1" w:styleId="affffff8">
    <w:name w:val="标准文件_引言标题"/>
    <w:next w:val="afff5"/>
    <w:qFormat/>
    <w:rsid w:val="00ED7B07"/>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rsid w:val="00ED7B07"/>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ED7B07"/>
    <w:pPr>
      <w:numPr>
        <w:ilvl w:val="1"/>
        <w:numId w:val="13"/>
      </w:numPr>
      <w:jc w:val="both"/>
    </w:pPr>
    <w:rPr>
      <w:rFonts w:ascii="宋体" w:hAnsi="Times New Roman"/>
      <w:sz w:val="21"/>
    </w:rPr>
  </w:style>
  <w:style w:type="paragraph" w:customStyle="1" w:styleId="af">
    <w:name w:val="标准文件_英文注："/>
    <w:basedOn w:val="afff5"/>
    <w:next w:val="affffe"/>
    <w:qFormat/>
    <w:rsid w:val="00ED7B07"/>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rsid w:val="00ED7B07"/>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rsid w:val="00ED7B07"/>
    <w:pPr>
      <w:numPr>
        <w:numId w:val="16"/>
      </w:numPr>
      <w:tabs>
        <w:tab w:val="left" w:pos="0"/>
      </w:tabs>
      <w:spacing w:beforeLines="50" w:afterLines="50"/>
      <w:jc w:val="center"/>
    </w:pPr>
    <w:rPr>
      <w:rFonts w:ascii="黑体" w:eastAsia="黑体" w:hAnsi="Times New Roman"/>
      <w:sz w:val="21"/>
    </w:rPr>
  </w:style>
  <w:style w:type="paragraph" w:customStyle="1" w:styleId="affffffa">
    <w:name w:val="标准文件_正文公式"/>
    <w:basedOn w:val="afff5"/>
    <w:next w:val="affffd"/>
    <w:qFormat/>
    <w:rsid w:val="00ED7B07"/>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rsid w:val="00ED7B07"/>
    <w:pPr>
      <w:numPr>
        <w:numId w:val="17"/>
      </w:numPr>
      <w:spacing w:beforeLines="50" w:afterLines="50"/>
      <w:jc w:val="center"/>
    </w:pPr>
    <w:rPr>
      <w:rFonts w:ascii="黑体" w:eastAsia="黑体" w:hAnsi="Times New Roman"/>
      <w:sz w:val="21"/>
    </w:rPr>
  </w:style>
  <w:style w:type="paragraph" w:customStyle="1" w:styleId="afff3">
    <w:name w:val="标准文件_正文英文表标题"/>
    <w:next w:val="affffe"/>
    <w:qFormat/>
    <w:rsid w:val="00ED7B07"/>
    <w:pPr>
      <w:numPr>
        <w:numId w:val="18"/>
      </w:numPr>
      <w:jc w:val="center"/>
    </w:pPr>
    <w:rPr>
      <w:rFonts w:ascii="黑体" w:eastAsia="黑体" w:hAnsi="Times New Roman"/>
      <w:sz w:val="21"/>
    </w:rPr>
  </w:style>
  <w:style w:type="paragraph" w:customStyle="1" w:styleId="afb">
    <w:name w:val="标准文件_正文英文图标题"/>
    <w:next w:val="affffe"/>
    <w:qFormat/>
    <w:rsid w:val="00ED7B07"/>
    <w:pPr>
      <w:numPr>
        <w:numId w:val="19"/>
      </w:numPr>
      <w:jc w:val="center"/>
    </w:pPr>
    <w:rPr>
      <w:rFonts w:ascii="黑体" w:eastAsia="黑体" w:hAnsi="Times New Roman"/>
      <w:sz w:val="21"/>
    </w:rPr>
  </w:style>
  <w:style w:type="paragraph" w:customStyle="1" w:styleId="af7">
    <w:name w:val="标准文件_编号列项（三级）"/>
    <w:qFormat/>
    <w:rsid w:val="00ED7B07"/>
    <w:pPr>
      <w:numPr>
        <w:ilvl w:val="2"/>
        <w:numId w:val="13"/>
      </w:numPr>
    </w:pPr>
    <w:rPr>
      <w:rFonts w:ascii="宋体" w:hAnsi="Times New Roman"/>
      <w:sz w:val="21"/>
    </w:rPr>
  </w:style>
  <w:style w:type="paragraph" w:customStyle="1" w:styleId="a1">
    <w:name w:val="二级无标题条"/>
    <w:basedOn w:val="afff5"/>
    <w:qFormat/>
    <w:rsid w:val="00ED7B07"/>
    <w:pPr>
      <w:numPr>
        <w:ilvl w:val="3"/>
        <w:numId w:val="20"/>
      </w:numPr>
      <w:adjustRightInd/>
      <w:spacing w:line="240" w:lineRule="auto"/>
    </w:pPr>
    <w:rPr>
      <w:rFonts w:ascii="宋体" w:hAnsi="宋体"/>
      <w:szCs w:val="24"/>
    </w:rPr>
  </w:style>
  <w:style w:type="paragraph" w:customStyle="1" w:styleId="affffffb">
    <w:name w:val="发布部门"/>
    <w:next w:val="affffe"/>
    <w:qFormat/>
    <w:rsid w:val="00ED7B07"/>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rsid w:val="00ED7B07"/>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rsid w:val="00ED7B07"/>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rsid w:val="00ED7B07"/>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rsid w:val="00ED7B07"/>
    <w:pPr>
      <w:spacing w:before="180" w:line="180" w:lineRule="exact"/>
      <w:jc w:val="center"/>
    </w:pPr>
    <w:rPr>
      <w:rFonts w:ascii="宋体" w:hAnsi="Times New Roman"/>
      <w:sz w:val="21"/>
    </w:rPr>
  </w:style>
  <w:style w:type="paragraph" w:customStyle="1" w:styleId="afffffff0">
    <w:name w:val="封面标准文稿类别"/>
    <w:qFormat/>
    <w:rsid w:val="00ED7B07"/>
    <w:pPr>
      <w:spacing w:before="440" w:line="400" w:lineRule="exact"/>
      <w:jc w:val="center"/>
    </w:pPr>
    <w:rPr>
      <w:rFonts w:ascii="宋体" w:hAnsi="Times New Roman"/>
      <w:sz w:val="24"/>
    </w:rPr>
  </w:style>
  <w:style w:type="paragraph" w:customStyle="1" w:styleId="afffffff1">
    <w:name w:val="封面标准英文名称"/>
    <w:qFormat/>
    <w:rsid w:val="00ED7B07"/>
    <w:pPr>
      <w:widowControl w:val="0"/>
      <w:spacing w:line="360" w:lineRule="exact"/>
      <w:jc w:val="center"/>
    </w:pPr>
    <w:rPr>
      <w:rFonts w:ascii="Times New Roman" w:hAnsi="Times New Roman"/>
      <w:sz w:val="28"/>
    </w:rPr>
  </w:style>
  <w:style w:type="paragraph" w:customStyle="1" w:styleId="afffffff2">
    <w:name w:val="封面一致性程度标识"/>
    <w:qFormat/>
    <w:rsid w:val="00ED7B07"/>
    <w:pPr>
      <w:spacing w:before="440" w:line="440" w:lineRule="exact"/>
      <w:jc w:val="center"/>
    </w:pPr>
    <w:rPr>
      <w:rFonts w:ascii="Times New Roman" w:hAnsi="Times New Roman"/>
      <w:sz w:val="28"/>
    </w:rPr>
  </w:style>
  <w:style w:type="paragraph" w:customStyle="1" w:styleId="afffffff3">
    <w:name w:val="封面正文"/>
    <w:qFormat/>
    <w:rsid w:val="00ED7B07"/>
    <w:pPr>
      <w:jc w:val="both"/>
    </w:pPr>
    <w:rPr>
      <w:rFonts w:ascii="Times New Roman" w:hAnsi="Times New Roman"/>
    </w:rPr>
  </w:style>
  <w:style w:type="paragraph" w:customStyle="1" w:styleId="afffffff4">
    <w:name w:val="附录二级无标题条"/>
    <w:basedOn w:val="afff5"/>
    <w:next w:val="affffe"/>
    <w:qFormat/>
    <w:rsid w:val="00ED7B07"/>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rsid w:val="00ED7B07"/>
    <w:pPr>
      <w:outlineLvl w:val="4"/>
    </w:pPr>
  </w:style>
  <w:style w:type="paragraph" w:customStyle="1" w:styleId="afffffff6">
    <w:name w:val="附录四级无标题条"/>
    <w:basedOn w:val="afffffff5"/>
    <w:next w:val="affffe"/>
    <w:qFormat/>
    <w:rsid w:val="00ED7B07"/>
    <w:pPr>
      <w:outlineLvl w:val="5"/>
    </w:pPr>
  </w:style>
  <w:style w:type="paragraph" w:customStyle="1" w:styleId="afffffff7">
    <w:name w:val="附录图"/>
    <w:next w:val="affffe"/>
    <w:qFormat/>
    <w:rsid w:val="00ED7B07"/>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2">
    <w:name w:val="标准文件_一级项"/>
    <w:qFormat/>
    <w:rsid w:val="00ED7B07"/>
    <w:pPr>
      <w:numPr>
        <w:numId w:val="21"/>
      </w:numPr>
    </w:pPr>
    <w:rPr>
      <w:rFonts w:ascii="宋体" w:hAnsi="Times New Roman"/>
      <w:sz w:val="21"/>
    </w:rPr>
  </w:style>
  <w:style w:type="paragraph" w:customStyle="1" w:styleId="afffffff8">
    <w:name w:val="附录五级无标题条"/>
    <w:basedOn w:val="afffffff6"/>
    <w:next w:val="affffe"/>
    <w:qFormat/>
    <w:rsid w:val="00ED7B07"/>
    <w:pPr>
      <w:outlineLvl w:val="6"/>
    </w:pPr>
  </w:style>
  <w:style w:type="paragraph" w:customStyle="1" w:styleId="afffffff9">
    <w:name w:val="附录性质"/>
    <w:basedOn w:val="afff5"/>
    <w:qFormat/>
    <w:rsid w:val="00ED7B07"/>
    <w:pPr>
      <w:widowControl/>
      <w:adjustRightInd/>
      <w:jc w:val="center"/>
    </w:pPr>
    <w:rPr>
      <w:rFonts w:ascii="黑体" w:eastAsia="黑体"/>
    </w:rPr>
  </w:style>
  <w:style w:type="paragraph" w:customStyle="1" w:styleId="afffffffa">
    <w:name w:val="附录一级无标题条"/>
    <w:basedOn w:val="affffff0"/>
    <w:next w:val="affffe"/>
    <w:qFormat/>
    <w:rsid w:val="00ED7B07"/>
    <w:pPr>
      <w:autoSpaceDN w:val="0"/>
      <w:outlineLvl w:val="2"/>
    </w:pPr>
    <w:rPr>
      <w:rFonts w:ascii="宋体" w:eastAsia="宋体" w:hAnsi="宋体"/>
    </w:rPr>
  </w:style>
  <w:style w:type="character" w:customStyle="1" w:styleId="afffffffb">
    <w:name w:val="个人答复风格"/>
    <w:qFormat/>
    <w:rsid w:val="00ED7B07"/>
    <w:rPr>
      <w:rFonts w:ascii="Arial" w:eastAsia="宋体" w:hAnsi="Arial" w:cs="Arial"/>
      <w:color w:val="auto"/>
      <w:spacing w:val="0"/>
      <w:sz w:val="20"/>
    </w:rPr>
  </w:style>
  <w:style w:type="character" w:customStyle="1" w:styleId="afffffffc">
    <w:name w:val="个人撰写风格"/>
    <w:qFormat/>
    <w:rsid w:val="00ED7B07"/>
    <w:rPr>
      <w:rFonts w:ascii="Arial" w:eastAsia="宋体" w:hAnsi="Arial" w:cs="Arial"/>
      <w:color w:val="auto"/>
      <w:spacing w:val="0"/>
      <w:sz w:val="20"/>
    </w:rPr>
  </w:style>
  <w:style w:type="paragraph" w:customStyle="1" w:styleId="afffffffd">
    <w:name w:val="脚注后续"/>
    <w:qFormat/>
    <w:rsid w:val="00ED7B07"/>
    <w:pPr>
      <w:ind w:leftChars="350" w:left="350"/>
      <w:jc w:val="both"/>
    </w:pPr>
    <w:rPr>
      <w:rFonts w:ascii="宋体" w:hAnsi="Times New Roman"/>
      <w:sz w:val="18"/>
    </w:rPr>
  </w:style>
  <w:style w:type="paragraph" w:customStyle="1" w:styleId="afff4">
    <w:name w:val="列项——"/>
    <w:qFormat/>
    <w:rsid w:val="00ED7B07"/>
    <w:pPr>
      <w:widowControl w:val="0"/>
      <w:numPr>
        <w:numId w:val="22"/>
      </w:numPr>
      <w:jc w:val="both"/>
    </w:pPr>
    <w:rPr>
      <w:rFonts w:ascii="宋体" w:hAnsi="宋体"/>
      <w:sz w:val="21"/>
    </w:rPr>
  </w:style>
  <w:style w:type="paragraph" w:customStyle="1" w:styleId="afffffffe">
    <w:name w:val="列项·"/>
    <w:basedOn w:val="affffe"/>
    <w:qFormat/>
    <w:rsid w:val="00ED7B07"/>
    <w:pPr>
      <w:tabs>
        <w:tab w:val="left" w:pos="840"/>
      </w:tabs>
    </w:pPr>
  </w:style>
  <w:style w:type="paragraph" w:customStyle="1" w:styleId="affffffff">
    <w:name w:val="目次、索引正文"/>
    <w:qFormat/>
    <w:rsid w:val="00ED7B07"/>
    <w:pPr>
      <w:spacing w:line="320" w:lineRule="exact"/>
      <w:jc w:val="both"/>
    </w:pPr>
    <w:rPr>
      <w:rFonts w:ascii="宋体" w:hAnsi="Times New Roman"/>
      <w:sz w:val="21"/>
    </w:rPr>
  </w:style>
  <w:style w:type="paragraph" w:customStyle="1" w:styleId="210">
    <w:name w:val="目录 21"/>
    <w:basedOn w:val="afff5"/>
    <w:next w:val="afff5"/>
    <w:semiHidden/>
    <w:qFormat/>
    <w:rsid w:val="00ED7B07"/>
    <w:pPr>
      <w:adjustRightInd/>
      <w:spacing w:line="240" w:lineRule="auto"/>
      <w:jc w:val="left"/>
    </w:pPr>
    <w:rPr>
      <w:bCs/>
      <w:iCs/>
    </w:rPr>
  </w:style>
  <w:style w:type="paragraph" w:customStyle="1" w:styleId="31">
    <w:name w:val="目录 31"/>
    <w:basedOn w:val="afff5"/>
    <w:next w:val="afff5"/>
    <w:semiHidden/>
    <w:qFormat/>
    <w:rsid w:val="00ED7B07"/>
    <w:pPr>
      <w:spacing w:line="240" w:lineRule="auto"/>
    </w:pPr>
    <w:rPr>
      <w:rFonts w:ascii="宋体" w:hAnsi="宋体"/>
      <w:iCs/>
    </w:rPr>
  </w:style>
  <w:style w:type="paragraph" w:customStyle="1" w:styleId="41">
    <w:name w:val="目录 41"/>
    <w:basedOn w:val="afff5"/>
    <w:next w:val="afff5"/>
    <w:semiHidden/>
    <w:qFormat/>
    <w:rsid w:val="00ED7B07"/>
    <w:pPr>
      <w:adjustRightInd/>
      <w:spacing w:line="240" w:lineRule="auto"/>
      <w:jc w:val="left"/>
    </w:pPr>
  </w:style>
  <w:style w:type="paragraph" w:customStyle="1" w:styleId="51">
    <w:name w:val="目录 51"/>
    <w:basedOn w:val="afff5"/>
    <w:next w:val="afff5"/>
    <w:semiHidden/>
    <w:qFormat/>
    <w:rsid w:val="00ED7B07"/>
    <w:pPr>
      <w:spacing w:line="240" w:lineRule="auto"/>
    </w:pPr>
    <w:rPr>
      <w:rFonts w:ascii="宋体" w:hAnsi="宋体"/>
    </w:rPr>
  </w:style>
  <w:style w:type="paragraph" w:customStyle="1" w:styleId="61">
    <w:name w:val="目录 61"/>
    <w:basedOn w:val="afff5"/>
    <w:next w:val="afff5"/>
    <w:semiHidden/>
    <w:qFormat/>
    <w:rsid w:val="00ED7B07"/>
    <w:pPr>
      <w:adjustRightInd/>
      <w:spacing w:line="240" w:lineRule="auto"/>
      <w:jc w:val="left"/>
    </w:pPr>
  </w:style>
  <w:style w:type="paragraph" w:customStyle="1" w:styleId="71">
    <w:name w:val="目录 71"/>
    <w:basedOn w:val="61"/>
    <w:semiHidden/>
    <w:qFormat/>
    <w:rsid w:val="00ED7B07"/>
    <w:pPr>
      <w:ind w:left="1260"/>
    </w:pPr>
  </w:style>
  <w:style w:type="paragraph" w:customStyle="1" w:styleId="81">
    <w:name w:val="目录 81"/>
    <w:basedOn w:val="71"/>
    <w:semiHidden/>
    <w:qFormat/>
    <w:rsid w:val="00ED7B07"/>
    <w:pPr>
      <w:ind w:left="1470"/>
    </w:pPr>
  </w:style>
  <w:style w:type="paragraph" w:customStyle="1" w:styleId="91">
    <w:name w:val="目录 91"/>
    <w:basedOn w:val="81"/>
    <w:semiHidden/>
    <w:qFormat/>
    <w:rsid w:val="00ED7B07"/>
    <w:pPr>
      <w:ind w:left="1680"/>
    </w:pPr>
  </w:style>
  <w:style w:type="paragraph" w:customStyle="1" w:styleId="affffffff0">
    <w:name w:val="其他标准称谓"/>
    <w:qFormat/>
    <w:rsid w:val="00ED7B07"/>
    <w:pPr>
      <w:spacing w:line="0" w:lineRule="atLeast"/>
      <w:jc w:val="distribute"/>
    </w:pPr>
    <w:rPr>
      <w:rFonts w:ascii="黑体" w:eastAsia="黑体" w:hAnsi="宋体"/>
      <w:sz w:val="52"/>
    </w:rPr>
  </w:style>
  <w:style w:type="paragraph" w:customStyle="1" w:styleId="affffffff1">
    <w:name w:val="其他发布部门"/>
    <w:basedOn w:val="affffffb"/>
    <w:qFormat/>
    <w:rsid w:val="00ED7B07"/>
    <w:pPr>
      <w:framePr w:wrap="around"/>
      <w:spacing w:line="0" w:lineRule="atLeast"/>
    </w:pPr>
    <w:rPr>
      <w:rFonts w:ascii="黑体" w:eastAsia="黑体"/>
      <w:b w:val="0"/>
    </w:rPr>
  </w:style>
  <w:style w:type="paragraph" w:customStyle="1" w:styleId="affb">
    <w:name w:val="前言标题"/>
    <w:next w:val="afff5"/>
    <w:qFormat/>
    <w:rsid w:val="00ED7B07"/>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ED7B07"/>
    <w:pPr>
      <w:numPr>
        <w:ilvl w:val="4"/>
        <w:numId w:val="20"/>
      </w:numPr>
      <w:adjustRightInd/>
      <w:spacing w:line="240" w:lineRule="auto"/>
    </w:pPr>
    <w:rPr>
      <w:rFonts w:ascii="宋体" w:hAnsi="宋体"/>
      <w:szCs w:val="24"/>
    </w:rPr>
  </w:style>
  <w:style w:type="paragraph" w:customStyle="1" w:styleId="affffffff2">
    <w:name w:val="实施日期"/>
    <w:basedOn w:val="affffffc"/>
    <w:qFormat/>
    <w:rsid w:val="00ED7B07"/>
    <w:pPr>
      <w:framePr w:hSpace="0" w:wrap="around" w:xAlign="right"/>
      <w:jc w:val="right"/>
    </w:pPr>
  </w:style>
  <w:style w:type="paragraph" w:customStyle="1" w:styleId="a3">
    <w:name w:val="四级无标题条"/>
    <w:basedOn w:val="afff5"/>
    <w:qFormat/>
    <w:rsid w:val="00ED7B07"/>
    <w:pPr>
      <w:numPr>
        <w:ilvl w:val="5"/>
        <w:numId w:val="20"/>
      </w:numPr>
      <w:adjustRightInd/>
      <w:spacing w:line="240" w:lineRule="auto"/>
    </w:pPr>
    <w:rPr>
      <w:rFonts w:ascii="宋体" w:hAnsi="宋体"/>
      <w:szCs w:val="24"/>
    </w:rPr>
  </w:style>
  <w:style w:type="paragraph" w:customStyle="1" w:styleId="affffffff3">
    <w:name w:val="文献分类号"/>
    <w:qFormat/>
    <w:rsid w:val="00ED7B07"/>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rsid w:val="00ED7B07"/>
    <w:pPr>
      <w:jc w:val="both"/>
    </w:pPr>
    <w:rPr>
      <w:rFonts w:ascii="宋体" w:hAnsi="宋体"/>
      <w:sz w:val="21"/>
    </w:rPr>
  </w:style>
  <w:style w:type="paragraph" w:customStyle="1" w:styleId="a4">
    <w:name w:val="五级无标题条"/>
    <w:basedOn w:val="afff5"/>
    <w:qFormat/>
    <w:rsid w:val="00ED7B07"/>
    <w:pPr>
      <w:numPr>
        <w:ilvl w:val="6"/>
        <w:numId w:val="20"/>
      </w:numPr>
      <w:adjustRightInd/>
    </w:pPr>
    <w:rPr>
      <w:szCs w:val="24"/>
    </w:rPr>
  </w:style>
  <w:style w:type="paragraph" w:customStyle="1" w:styleId="a0">
    <w:name w:val="一级无标题条"/>
    <w:basedOn w:val="afff5"/>
    <w:qFormat/>
    <w:rsid w:val="00ED7B07"/>
    <w:pPr>
      <w:numPr>
        <w:ilvl w:val="2"/>
        <w:numId w:val="20"/>
      </w:numPr>
      <w:adjustRightInd/>
      <w:spacing w:before="10" w:after="10" w:line="240" w:lineRule="auto"/>
    </w:pPr>
    <w:rPr>
      <w:rFonts w:ascii="宋体" w:hAnsi="宋体"/>
      <w:szCs w:val="24"/>
    </w:rPr>
  </w:style>
  <w:style w:type="paragraph" w:customStyle="1" w:styleId="affffffff5">
    <w:name w:val="注:后续"/>
    <w:qFormat/>
    <w:rsid w:val="00ED7B07"/>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rsid w:val="00ED7B07"/>
    <w:pPr>
      <w:ind w:leftChars="0" w:left="1406" w:firstLineChars="0" w:hanging="499"/>
    </w:pPr>
  </w:style>
  <w:style w:type="paragraph" w:customStyle="1" w:styleId="affffffff7">
    <w:name w:val="标准文件_一级无标题"/>
    <w:basedOn w:val="affd"/>
    <w:qFormat/>
    <w:rsid w:val="00ED7B07"/>
    <w:pPr>
      <w:spacing w:beforeLines="0" w:afterLines="0"/>
      <w:outlineLvl w:val="9"/>
    </w:pPr>
    <w:rPr>
      <w:rFonts w:ascii="宋体" w:eastAsia="宋体"/>
    </w:rPr>
  </w:style>
  <w:style w:type="paragraph" w:customStyle="1" w:styleId="affffffff8">
    <w:name w:val="标准文件_五级无标题"/>
    <w:basedOn w:val="afff1"/>
    <w:qFormat/>
    <w:rsid w:val="00ED7B07"/>
    <w:pPr>
      <w:spacing w:beforeLines="0" w:afterLines="0"/>
      <w:outlineLvl w:val="9"/>
    </w:pPr>
    <w:rPr>
      <w:rFonts w:ascii="宋体" w:eastAsia="宋体"/>
    </w:rPr>
  </w:style>
  <w:style w:type="paragraph" w:customStyle="1" w:styleId="affffffff9">
    <w:name w:val="标准文件_三级无标题"/>
    <w:basedOn w:val="afff"/>
    <w:qFormat/>
    <w:rsid w:val="00ED7B07"/>
    <w:pPr>
      <w:spacing w:beforeLines="0" w:afterLines="0"/>
      <w:outlineLvl w:val="9"/>
    </w:pPr>
    <w:rPr>
      <w:rFonts w:ascii="宋体" w:eastAsia="宋体"/>
    </w:rPr>
  </w:style>
  <w:style w:type="paragraph" w:customStyle="1" w:styleId="affffffffa">
    <w:name w:val="标准文件_二级无标题"/>
    <w:basedOn w:val="affe"/>
    <w:qFormat/>
    <w:rsid w:val="00ED7B07"/>
    <w:pPr>
      <w:spacing w:beforeLines="0" w:afterLines="0"/>
      <w:outlineLvl w:val="9"/>
    </w:pPr>
    <w:rPr>
      <w:rFonts w:ascii="宋体" w:eastAsia="宋体"/>
    </w:rPr>
  </w:style>
  <w:style w:type="paragraph" w:customStyle="1" w:styleId="affffffffb">
    <w:name w:val="标准_四级无标题"/>
    <w:basedOn w:val="afff0"/>
    <w:next w:val="affffe"/>
    <w:qFormat/>
    <w:rsid w:val="00ED7B07"/>
    <w:rPr>
      <w:rFonts w:eastAsia="宋体"/>
    </w:rPr>
  </w:style>
  <w:style w:type="paragraph" w:customStyle="1" w:styleId="affffffffc">
    <w:name w:val="标准文件_四级无标题"/>
    <w:basedOn w:val="afff0"/>
    <w:qFormat/>
    <w:rsid w:val="00ED7B07"/>
    <w:pPr>
      <w:spacing w:beforeLines="0" w:afterLines="0"/>
      <w:outlineLvl w:val="9"/>
    </w:pPr>
    <w:rPr>
      <w:rFonts w:ascii="宋体" w:eastAsia="宋体" w:hAnsi="黑体"/>
      <w:szCs w:val="52"/>
    </w:rPr>
  </w:style>
  <w:style w:type="paragraph" w:customStyle="1" w:styleId="aff1">
    <w:name w:val="标准文件_大写罗马数字编号列项"/>
    <w:basedOn w:val="affffe"/>
    <w:qFormat/>
    <w:rsid w:val="00ED7B07"/>
    <w:pPr>
      <w:numPr>
        <w:numId w:val="23"/>
      </w:numPr>
      <w:ind w:firstLineChars="0" w:firstLine="0"/>
    </w:pPr>
    <w:rPr>
      <w:rFonts w:ascii="Times New Roman" w:cs="Arial"/>
      <w:szCs w:val="28"/>
    </w:rPr>
  </w:style>
  <w:style w:type="paragraph" w:customStyle="1" w:styleId="ae">
    <w:name w:val="标准文件_小写罗马数字编号列项"/>
    <w:basedOn w:val="affffe"/>
    <w:qFormat/>
    <w:rsid w:val="00ED7B07"/>
    <w:pPr>
      <w:numPr>
        <w:numId w:val="24"/>
      </w:numPr>
      <w:ind w:firstLineChars="0" w:firstLine="0"/>
    </w:pPr>
    <w:rPr>
      <w:rFonts w:cs="Arial"/>
      <w:szCs w:val="28"/>
    </w:rPr>
  </w:style>
  <w:style w:type="paragraph" w:customStyle="1" w:styleId="affffffffd">
    <w:name w:val="标准文件_附录标题"/>
    <w:basedOn w:val="aff3"/>
    <w:qFormat/>
    <w:rsid w:val="00ED7B07"/>
    <w:pPr>
      <w:numPr>
        <w:numId w:val="0"/>
      </w:numPr>
      <w:spacing w:after="280"/>
      <w:outlineLvl w:val="9"/>
    </w:pPr>
  </w:style>
  <w:style w:type="paragraph" w:customStyle="1" w:styleId="affffffffe">
    <w:name w:val="标准文件_二级项"/>
    <w:qFormat/>
    <w:rsid w:val="00ED7B07"/>
    <w:rPr>
      <w:rFonts w:ascii="宋体" w:hAnsi="Times New Roman"/>
      <w:sz w:val="21"/>
    </w:rPr>
  </w:style>
  <w:style w:type="paragraph" w:customStyle="1" w:styleId="af3">
    <w:name w:val="标准文件_三级项"/>
    <w:basedOn w:val="afff5"/>
    <w:qFormat/>
    <w:rsid w:val="00ED7B07"/>
    <w:pPr>
      <w:numPr>
        <w:ilvl w:val="2"/>
        <w:numId w:val="21"/>
      </w:numPr>
      <w:spacing w:line="-300" w:lineRule="auto"/>
    </w:pPr>
    <w:rPr>
      <w:rFonts w:ascii="Times New Roman" w:hAnsi="Times New Roman"/>
    </w:rPr>
  </w:style>
  <w:style w:type="paragraph" w:customStyle="1" w:styleId="affa">
    <w:name w:val="图表脚注说明"/>
    <w:basedOn w:val="afff5"/>
    <w:next w:val="affffe"/>
    <w:qFormat/>
    <w:rsid w:val="00ED7B07"/>
    <w:pPr>
      <w:numPr>
        <w:numId w:val="25"/>
      </w:numPr>
      <w:adjustRightInd/>
      <w:spacing w:line="240" w:lineRule="auto"/>
    </w:pPr>
    <w:rPr>
      <w:rFonts w:ascii="宋体" w:hAnsi="Times New Roman"/>
      <w:sz w:val="18"/>
      <w:szCs w:val="18"/>
    </w:rPr>
  </w:style>
  <w:style w:type="paragraph" w:customStyle="1" w:styleId="af5">
    <w:name w:val="标准文件_字母编号列项（一级）"/>
    <w:qFormat/>
    <w:rsid w:val="00ED7B07"/>
    <w:pPr>
      <w:numPr>
        <w:numId w:val="13"/>
      </w:numPr>
      <w:jc w:val="both"/>
    </w:pPr>
    <w:rPr>
      <w:rFonts w:ascii="宋体" w:hAnsi="Times New Roman"/>
      <w:sz w:val="21"/>
    </w:rPr>
  </w:style>
  <w:style w:type="paragraph" w:customStyle="1" w:styleId="afffffffff">
    <w:name w:val="标准文件_索引字母"/>
    <w:next w:val="affffe"/>
    <w:qFormat/>
    <w:rsid w:val="00ED7B07"/>
    <w:pPr>
      <w:jc w:val="center"/>
    </w:pPr>
    <w:rPr>
      <w:rFonts w:ascii="宋体" w:eastAsia="Times New Roman" w:hAnsi="宋体"/>
      <w:b/>
      <w:kern w:val="2"/>
      <w:sz w:val="21"/>
    </w:rPr>
  </w:style>
  <w:style w:type="paragraph" w:customStyle="1" w:styleId="afffffffff0">
    <w:name w:val="标准文件_附录前"/>
    <w:next w:val="affffe"/>
    <w:qFormat/>
    <w:rsid w:val="00ED7B07"/>
    <w:pPr>
      <w:spacing w:line="20" w:lineRule="atLeast"/>
      <w:ind w:firstLine="200"/>
    </w:pPr>
    <w:rPr>
      <w:rFonts w:ascii="宋体" w:hAnsi="宋体"/>
      <w:kern w:val="2"/>
      <w:sz w:val="10"/>
    </w:rPr>
  </w:style>
  <w:style w:type="paragraph" w:customStyle="1" w:styleId="afffffffff1">
    <w:name w:val="标准文件_正文标准名称"/>
    <w:qFormat/>
    <w:rsid w:val="00ED7B07"/>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rsid w:val="00ED7B07"/>
    <w:pPr>
      <w:ind w:firstLineChars="0" w:firstLine="0"/>
      <w:jc w:val="center"/>
    </w:pPr>
    <w:rPr>
      <w:sz w:val="18"/>
    </w:rPr>
  </w:style>
  <w:style w:type="paragraph" w:customStyle="1" w:styleId="afff2">
    <w:name w:val="标准文件_注："/>
    <w:next w:val="affffe"/>
    <w:qFormat/>
    <w:rsid w:val="00ED7B07"/>
    <w:pPr>
      <w:widowControl w:val="0"/>
      <w:numPr>
        <w:numId w:val="26"/>
      </w:numPr>
      <w:autoSpaceDE w:val="0"/>
      <w:autoSpaceDN w:val="0"/>
      <w:ind w:left="737"/>
      <w:jc w:val="both"/>
    </w:pPr>
    <w:rPr>
      <w:rFonts w:ascii="宋体" w:hAnsi="Times New Roman"/>
      <w:sz w:val="18"/>
      <w:szCs w:val="18"/>
    </w:rPr>
  </w:style>
  <w:style w:type="paragraph" w:customStyle="1" w:styleId="a5">
    <w:name w:val="标准文件_注×："/>
    <w:qFormat/>
    <w:rsid w:val="00ED7B07"/>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rsid w:val="00ED7B07"/>
    <w:pPr>
      <w:widowControl w:val="0"/>
      <w:numPr>
        <w:numId w:val="28"/>
      </w:numPr>
      <w:jc w:val="both"/>
    </w:pPr>
    <w:rPr>
      <w:rFonts w:ascii="宋体" w:hAnsi="Times New Roman"/>
      <w:sz w:val="18"/>
      <w:szCs w:val="18"/>
    </w:rPr>
  </w:style>
  <w:style w:type="paragraph" w:customStyle="1" w:styleId="afffffffff3">
    <w:name w:val="标准文件_示例内容"/>
    <w:basedOn w:val="affffe"/>
    <w:qFormat/>
    <w:rsid w:val="00ED7B07"/>
    <w:pPr>
      <w:ind w:firstLine="420"/>
    </w:pPr>
    <w:rPr>
      <w:sz w:val="18"/>
    </w:rPr>
  </w:style>
  <w:style w:type="paragraph" w:customStyle="1" w:styleId="afa">
    <w:name w:val="标准文件_示例×："/>
    <w:basedOn w:val="afff5"/>
    <w:next w:val="afffffffff3"/>
    <w:qFormat/>
    <w:rsid w:val="00ED7B07"/>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sid w:val="00ED7B07"/>
    <w:rPr>
      <w:rFonts w:ascii="宋体" w:hAnsi="Times New Roman"/>
      <w:sz w:val="21"/>
    </w:rPr>
  </w:style>
  <w:style w:type="paragraph" w:customStyle="1" w:styleId="afffffffff4">
    <w:name w:val="标准文件_表格续"/>
    <w:basedOn w:val="affffe"/>
    <w:next w:val="affffe"/>
    <w:qFormat/>
    <w:rsid w:val="00ED7B07"/>
    <w:pPr>
      <w:jc w:val="center"/>
    </w:pPr>
    <w:rPr>
      <w:rFonts w:ascii="黑体" w:eastAsia="黑体" w:hAnsi="黑体"/>
    </w:rPr>
  </w:style>
  <w:style w:type="character" w:styleId="afffffffff5">
    <w:name w:val="Placeholder Text"/>
    <w:basedOn w:val="afff6"/>
    <w:uiPriority w:val="99"/>
    <w:semiHidden/>
    <w:qFormat/>
    <w:rsid w:val="00ED7B07"/>
    <w:rPr>
      <w:color w:val="808080"/>
    </w:rPr>
  </w:style>
  <w:style w:type="paragraph" w:customStyle="1" w:styleId="2">
    <w:name w:val="标准文件_二级项2"/>
    <w:basedOn w:val="affffe"/>
    <w:qFormat/>
    <w:rsid w:val="00ED7B07"/>
    <w:pPr>
      <w:numPr>
        <w:ilvl w:val="1"/>
        <w:numId w:val="21"/>
      </w:numPr>
      <w:ind w:firstLineChars="0" w:firstLine="0"/>
    </w:pPr>
  </w:style>
  <w:style w:type="paragraph" w:customStyle="1" w:styleId="21">
    <w:name w:val="标准文件_三级项2"/>
    <w:basedOn w:val="affffe"/>
    <w:qFormat/>
    <w:rsid w:val="00ED7B07"/>
    <w:pPr>
      <w:numPr>
        <w:numId w:val="30"/>
      </w:numPr>
      <w:spacing w:line="300" w:lineRule="exact"/>
      <w:ind w:firstLineChars="0"/>
    </w:pPr>
    <w:rPr>
      <w:rFonts w:ascii="Times New Roman"/>
    </w:rPr>
  </w:style>
  <w:style w:type="paragraph" w:customStyle="1" w:styleId="20">
    <w:name w:val="标准文件_一级项2"/>
    <w:basedOn w:val="affffe"/>
    <w:qFormat/>
    <w:rsid w:val="00ED7B07"/>
    <w:pPr>
      <w:numPr>
        <w:numId w:val="31"/>
      </w:numPr>
      <w:spacing w:line="300" w:lineRule="exact"/>
      <w:ind w:firstLineChars="0"/>
    </w:pPr>
    <w:rPr>
      <w:rFonts w:ascii="Times New Roman"/>
    </w:rPr>
  </w:style>
  <w:style w:type="paragraph" w:customStyle="1" w:styleId="afffffffff6">
    <w:name w:val="标准文件_提示"/>
    <w:basedOn w:val="affffe"/>
    <w:next w:val="affffe"/>
    <w:qFormat/>
    <w:rsid w:val="00ED7B07"/>
    <w:pPr>
      <w:ind w:firstLine="420"/>
    </w:pPr>
    <w:rPr>
      <w:rFonts w:ascii="黑体" w:eastAsia="黑体"/>
    </w:rPr>
  </w:style>
  <w:style w:type="character" w:customStyle="1" w:styleId="afffffffff7">
    <w:name w:val="标准文件_来源"/>
    <w:basedOn w:val="afff6"/>
    <w:uiPriority w:val="1"/>
    <w:qFormat/>
    <w:rsid w:val="00ED7B07"/>
    <w:rPr>
      <w:rFonts w:eastAsia="宋体"/>
      <w:sz w:val="21"/>
    </w:rPr>
  </w:style>
  <w:style w:type="paragraph" w:customStyle="1" w:styleId="afffffffff8">
    <w:name w:val="标准文件_图表说明"/>
    <w:qFormat/>
    <w:rsid w:val="00ED7B07"/>
    <w:pPr>
      <w:spacing w:line="276" w:lineRule="auto"/>
      <w:ind w:firstLine="420"/>
    </w:pPr>
    <w:rPr>
      <w:rFonts w:ascii="宋体" w:hAnsi="宋体"/>
      <w:kern w:val="2"/>
      <w:sz w:val="18"/>
    </w:rPr>
  </w:style>
  <w:style w:type="paragraph" w:customStyle="1" w:styleId="afffffffff9">
    <w:name w:val="其他发布日期"/>
    <w:basedOn w:val="affffffc"/>
    <w:qFormat/>
    <w:rsid w:val="00ED7B07"/>
    <w:pPr>
      <w:framePr w:w="3997" w:h="471" w:hRule="exact" w:hSpace="0" w:vSpace="181" w:wrap="around" w:vAnchor="page" w:hAnchor="page" w:x="1419" w:y="14097"/>
    </w:pPr>
  </w:style>
  <w:style w:type="paragraph" w:customStyle="1" w:styleId="afffffffffa">
    <w:name w:val="其他实施日期"/>
    <w:basedOn w:val="affffffff2"/>
    <w:qFormat/>
    <w:rsid w:val="00ED7B07"/>
    <w:pPr>
      <w:framePr w:w="3997" w:h="471" w:hRule="exact" w:vSpace="181" w:wrap="around" w:vAnchor="page" w:hAnchor="page" w:x="7089" w:y="14097"/>
    </w:pPr>
  </w:style>
  <w:style w:type="paragraph" w:customStyle="1" w:styleId="afffffffffb">
    <w:name w:val="标准文件_文件编号"/>
    <w:basedOn w:val="affffe"/>
    <w:qFormat/>
    <w:rsid w:val="00ED7B07"/>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rsid w:val="00ED7B07"/>
    <w:pPr>
      <w:framePr w:wrap="auto"/>
      <w:spacing w:before="57"/>
    </w:pPr>
    <w:rPr>
      <w:sz w:val="21"/>
    </w:rPr>
  </w:style>
  <w:style w:type="paragraph" w:customStyle="1" w:styleId="afffffffffd">
    <w:name w:val="标准文件_文件名称"/>
    <w:basedOn w:val="affffe"/>
    <w:next w:val="affffe"/>
    <w:qFormat/>
    <w:rsid w:val="00ED7B07"/>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rsid w:val="00ED7B07"/>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rsid w:val="00ED7B07"/>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rsid w:val="00ED7B07"/>
    <w:pPr>
      <w:numPr>
        <w:ilvl w:val="1"/>
        <w:numId w:val="8"/>
      </w:numPr>
      <w:spacing w:beforeLines="50" w:afterLines="50"/>
      <w:ind w:firstLineChars="0"/>
    </w:pPr>
    <w:rPr>
      <w:rFonts w:ascii="黑体" w:eastAsia="黑体"/>
    </w:rPr>
  </w:style>
  <w:style w:type="paragraph" w:customStyle="1" w:styleId="a8">
    <w:name w:val="标准文件_引言二级条标题"/>
    <w:basedOn w:val="affffe"/>
    <w:next w:val="affffe"/>
    <w:qFormat/>
    <w:rsid w:val="00ED7B07"/>
    <w:pPr>
      <w:numPr>
        <w:ilvl w:val="2"/>
        <w:numId w:val="8"/>
      </w:numPr>
      <w:spacing w:beforeLines="50" w:afterLines="50"/>
      <w:ind w:firstLineChars="0"/>
    </w:pPr>
    <w:rPr>
      <w:rFonts w:ascii="黑体" w:eastAsia="黑体"/>
    </w:rPr>
  </w:style>
  <w:style w:type="paragraph" w:customStyle="1" w:styleId="a9">
    <w:name w:val="标准文件_引言三级条标题"/>
    <w:basedOn w:val="affffe"/>
    <w:next w:val="affffe"/>
    <w:qFormat/>
    <w:rsid w:val="00ED7B07"/>
    <w:pPr>
      <w:numPr>
        <w:ilvl w:val="3"/>
        <w:numId w:val="8"/>
      </w:numPr>
      <w:spacing w:beforeLines="50" w:afterLines="50"/>
      <w:ind w:firstLineChars="0"/>
    </w:pPr>
    <w:rPr>
      <w:rFonts w:ascii="黑体" w:eastAsia="黑体"/>
    </w:rPr>
  </w:style>
  <w:style w:type="paragraph" w:customStyle="1" w:styleId="aa">
    <w:name w:val="标准文件_引言四级条标题"/>
    <w:basedOn w:val="affffe"/>
    <w:next w:val="affffe"/>
    <w:qFormat/>
    <w:rsid w:val="00ED7B07"/>
    <w:pPr>
      <w:numPr>
        <w:ilvl w:val="4"/>
        <w:numId w:val="8"/>
      </w:numPr>
      <w:spacing w:beforeLines="50" w:afterLines="50"/>
      <w:ind w:firstLineChars="0"/>
    </w:pPr>
    <w:rPr>
      <w:rFonts w:ascii="黑体" w:eastAsia="黑体"/>
    </w:rPr>
  </w:style>
  <w:style w:type="paragraph" w:customStyle="1" w:styleId="ab">
    <w:name w:val="标准文件_引言五级条标题"/>
    <w:basedOn w:val="affffe"/>
    <w:next w:val="affffe"/>
    <w:qFormat/>
    <w:rsid w:val="00ED7B07"/>
    <w:pPr>
      <w:numPr>
        <w:ilvl w:val="5"/>
        <w:numId w:val="8"/>
      </w:numPr>
      <w:spacing w:beforeLines="50" w:afterLines="50"/>
      <w:ind w:firstLineChars="0"/>
    </w:pPr>
    <w:rPr>
      <w:rFonts w:ascii="黑体" w:eastAsia="黑体"/>
    </w:rPr>
  </w:style>
  <w:style w:type="paragraph" w:customStyle="1" w:styleId="afffffffffe">
    <w:name w:val="标准文件_注后"/>
    <w:basedOn w:val="affffe"/>
    <w:qFormat/>
    <w:rsid w:val="00ED7B07"/>
    <w:pPr>
      <w:ind w:left="811" w:firstLineChars="0" w:firstLine="0"/>
    </w:pPr>
    <w:rPr>
      <w:sz w:val="18"/>
    </w:rPr>
  </w:style>
  <w:style w:type="paragraph" w:customStyle="1" w:styleId="X">
    <w:name w:val="标准文件_注X后"/>
    <w:basedOn w:val="affffe"/>
    <w:qFormat/>
    <w:rsid w:val="00ED7B07"/>
    <w:pPr>
      <w:ind w:left="811" w:firstLineChars="0" w:firstLine="0"/>
    </w:pPr>
    <w:rPr>
      <w:sz w:val="18"/>
    </w:rPr>
  </w:style>
  <w:style w:type="paragraph" w:customStyle="1" w:styleId="affffffffff">
    <w:name w:val="标准文件_示例后"/>
    <w:basedOn w:val="affffe"/>
    <w:qFormat/>
    <w:rsid w:val="00ED7B07"/>
    <w:pPr>
      <w:ind w:left="964" w:firstLineChars="0" w:firstLine="0"/>
    </w:pPr>
    <w:rPr>
      <w:sz w:val="18"/>
    </w:rPr>
  </w:style>
  <w:style w:type="paragraph" w:customStyle="1" w:styleId="X0">
    <w:name w:val="标准文件_示例X后"/>
    <w:basedOn w:val="affffe"/>
    <w:link w:val="X1"/>
    <w:qFormat/>
    <w:rsid w:val="00ED7B07"/>
    <w:pPr>
      <w:ind w:left="1049" w:firstLineChars="0" w:firstLine="0"/>
    </w:pPr>
    <w:rPr>
      <w:sz w:val="18"/>
    </w:rPr>
  </w:style>
  <w:style w:type="character" w:customStyle="1" w:styleId="X1">
    <w:name w:val="标准文件_示例X后 字符"/>
    <w:basedOn w:val="Char6"/>
    <w:link w:val="X0"/>
    <w:qFormat/>
    <w:rsid w:val="00ED7B07"/>
    <w:rPr>
      <w:rFonts w:ascii="宋体" w:hAnsi="Times New Roman"/>
      <w:sz w:val="18"/>
    </w:rPr>
  </w:style>
  <w:style w:type="paragraph" w:customStyle="1" w:styleId="affffffffff0">
    <w:name w:val="标准文件_索引项"/>
    <w:basedOn w:val="affffe"/>
    <w:next w:val="affffe"/>
    <w:qFormat/>
    <w:rsid w:val="00ED7B07"/>
    <w:pPr>
      <w:tabs>
        <w:tab w:val="right" w:leader="dot" w:pos="9356"/>
      </w:tabs>
      <w:ind w:left="210" w:firstLineChars="0" w:hanging="210"/>
      <w:jc w:val="left"/>
    </w:pPr>
  </w:style>
  <w:style w:type="paragraph" w:customStyle="1" w:styleId="affffffffff1">
    <w:name w:val="标准文件_附录一级无标题"/>
    <w:basedOn w:val="aff4"/>
    <w:qFormat/>
    <w:rsid w:val="00ED7B07"/>
    <w:pPr>
      <w:spacing w:beforeLines="0" w:afterLines="0" w:line="276" w:lineRule="auto"/>
      <w:outlineLvl w:val="9"/>
    </w:pPr>
    <w:rPr>
      <w:rFonts w:ascii="宋体" w:eastAsia="宋体"/>
    </w:rPr>
  </w:style>
  <w:style w:type="paragraph" w:customStyle="1" w:styleId="affffffffff2">
    <w:name w:val="标准文件_附录二级无标题"/>
    <w:basedOn w:val="aff5"/>
    <w:qFormat/>
    <w:rsid w:val="00ED7B07"/>
    <w:pPr>
      <w:spacing w:beforeLines="0" w:afterLines="0" w:line="276" w:lineRule="auto"/>
      <w:outlineLvl w:val="9"/>
    </w:pPr>
    <w:rPr>
      <w:rFonts w:ascii="宋体" w:eastAsia="宋体"/>
    </w:rPr>
  </w:style>
  <w:style w:type="paragraph" w:customStyle="1" w:styleId="affffffffff3">
    <w:name w:val="标准文件_附录三级无标题"/>
    <w:basedOn w:val="aff6"/>
    <w:qFormat/>
    <w:rsid w:val="00ED7B07"/>
    <w:pPr>
      <w:spacing w:beforeLines="0" w:afterLines="0" w:line="276" w:lineRule="auto"/>
      <w:outlineLvl w:val="9"/>
    </w:pPr>
    <w:rPr>
      <w:rFonts w:ascii="宋体" w:eastAsia="宋体"/>
    </w:rPr>
  </w:style>
  <w:style w:type="paragraph" w:customStyle="1" w:styleId="affffffffff4">
    <w:name w:val="标准文件_附录四级无标题"/>
    <w:basedOn w:val="aff7"/>
    <w:qFormat/>
    <w:rsid w:val="00ED7B07"/>
    <w:pPr>
      <w:spacing w:beforeLines="0" w:afterLines="0" w:line="276" w:lineRule="auto"/>
      <w:outlineLvl w:val="9"/>
    </w:pPr>
    <w:rPr>
      <w:rFonts w:ascii="宋体" w:eastAsia="宋体"/>
    </w:rPr>
  </w:style>
  <w:style w:type="paragraph" w:customStyle="1" w:styleId="affffffffff5">
    <w:name w:val="标准文件_附录五级无标题"/>
    <w:basedOn w:val="aff8"/>
    <w:qFormat/>
    <w:rsid w:val="00ED7B07"/>
    <w:pPr>
      <w:spacing w:beforeLines="0" w:afterLines="0" w:line="276" w:lineRule="auto"/>
      <w:outlineLvl w:val="9"/>
    </w:pPr>
    <w:rPr>
      <w:rFonts w:ascii="宋体" w:eastAsia="宋体"/>
    </w:rPr>
  </w:style>
  <w:style w:type="paragraph" w:customStyle="1" w:styleId="affffffffff6">
    <w:name w:val="标准文件_引言一级无标题"/>
    <w:basedOn w:val="a7"/>
    <w:next w:val="affffe"/>
    <w:qFormat/>
    <w:rsid w:val="00ED7B07"/>
    <w:pPr>
      <w:spacing w:beforeLines="0" w:afterLines="0" w:line="276" w:lineRule="auto"/>
    </w:pPr>
    <w:rPr>
      <w:rFonts w:ascii="宋体" w:eastAsia="宋体"/>
    </w:rPr>
  </w:style>
  <w:style w:type="paragraph" w:customStyle="1" w:styleId="affffffffff7">
    <w:name w:val="标准文件_引言二级无标题"/>
    <w:basedOn w:val="a8"/>
    <w:next w:val="affffe"/>
    <w:qFormat/>
    <w:rsid w:val="00ED7B07"/>
    <w:pPr>
      <w:spacing w:beforeLines="0" w:afterLines="0" w:line="276" w:lineRule="auto"/>
    </w:pPr>
    <w:rPr>
      <w:rFonts w:ascii="宋体" w:eastAsia="宋体"/>
    </w:rPr>
  </w:style>
  <w:style w:type="paragraph" w:customStyle="1" w:styleId="affffffffff8">
    <w:name w:val="标准文件_引言三级无标题"/>
    <w:basedOn w:val="a9"/>
    <w:qFormat/>
    <w:rsid w:val="00ED7B07"/>
    <w:pPr>
      <w:spacing w:beforeLines="0" w:afterLines="0" w:line="276" w:lineRule="auto"/>
    </w:pPr>
    <w:rPr>
      <w:rFonts w:ascii="宋体" w:eastAsia="宋体"/>
    </w:rPr>
  </w:style>
  <w:style w:type="paragraph" w:customStyle="1" w:styleId="affffffffff9">
    <w:name w:val="标准文件_引言四级无标题"/>
    <w:basedOn w:val="aa"/>
    <w:next w:val="affffe"/>
    <w:qFormat/>
    <w:rsid w:val="00ED7B07"/>
    <w:pPr>
      <w:spacing w:beforeLines="0" w:afterLines="0" w:line="276" w:lineRule="auto"/>
    </w:pPr>
    <w:rPr>
      <w:rFonts w:ascii="宋体" w:eastAsia="宋体"/>
    </w:rPr>
  </w:style>
  <w:style w:type="paragraph" w:customStyle="1" w:styleId="affffffffffa">
    <w:name w:val="标准文件_引言五级无标题"/>
    <w:basedOn w:val="ab"/>
    <w:next w:val="affffe"/>
    <w:qFormat/>
    <w:rsid w:val="00ED7B07"/>
    <w:pPr>
      <w:spacing w:beforeLines="0" w:afterLines="0" w:line="276" w:lineRule="auto"/>
    </w:pPr>
    <w:rPr>
      <w:rFonts w:ascii="宋体" w:eastAsia="宋体"/>
    </w:rPr>
  </w:style>
  <w:style w:type="paragraph" w:customStyle="1" w:styleId="affffffffffb">
    <w:name w:val="标准文件_索引标题"/>
    <w:basedOn w:val="afffff5"/>
    <w:next w:val="affffe"/>
    <w:qFormat/>
    <w:rsid w:val="00ED7B07"/>
    <w:rPr>
      <w:rFonts w:hAnsi="黑体"/>
    </w:rPr>
  </w:style>
  <w:style w:type="paragraph" w:customStyle="1" w:styleId="affffffffffc">
    <w:name w:val="标准文件_脚注内容"/>
    <w:basedOn w:val="affffe"/>
    <w:qFormat/>
    <w:rsid w:val="00ED7B07"/>
    <w:pPr>
      <w:ind w:leftChars="200" w:left="400" w:hangingChars="200" w:hanging="200"/>
    </w:pPr>
    <w:rPr>
      <w:sz w:val="15"/>
    </w:rPr>
  </w:style>
  <w:style w:type="paragraph" w:customStyle="1" w:styleId="affffffffffd">
    <w:name w:val="标准文件_术语条一"/>
    <w:basedOn w:val="affffffff7"/>
    <w:next w:val="affffe"/>
    <w:qFormat/>
    <w:rsid w:val="00ED7B07"/>
  </w:style>
  <w:style w:type="paragraph" w:customStyle="1" w:styleId="affffffffffe">
    <w:name w:val="标准文件_术语条二"/>
    <w:basedOn w:val="affffffffa"/>
    <w:next w:val="affffe"/>
    <w:qFormat/>
    <w:rsid w:val="00ED7B07"/>
  </w:style>
  <w:style w:type="paragraph" w:customStyle="1" w:styleId="afffffffffff">
    <w:name w:val="标准文件_术语条三"/>
    <w:basedOn w:val="affffffff9"/>
    <w:next w:val="affffe"/>
    <w:qFormat/>
    <w:rsid w:val="00ED7B07"/>
  </w:style>
  <w:style w:type="paragraph" w:customStyle="1" w:styleId="afffffffffff0">
    <w:name w:val="标准文件_术语条四"/>
    <w:basedOn w:val="affffffffc"/>
    <w:next w:val="affffe"/>
    <w:qFormat/>
    <w:rsid w:val="00ED7B07"/>
  </w:style>
  <w:style w:type="paragraph" w:customStyle="1" w:styleId="afffffffffff1">
    <w:name w:val="标准文件_术语条五"/>
    <w:basedOn w:val="affffffff8"/>
    <w:next w:val="affffe"/>
    <w:qFormat/>
    <w:rsid w:val="00ED7B07"/>
  </w:style>
  <w:style w:type="paragraph" w:customStyle="1" w:styleId="Default">
    <w:name w:val="Default"/>
    <w:qFormat/>
    <w:rsid w:val="00ED7B07"/>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sid w:val="00ED7B07"/>
    <w:rPr>
      <w:rFonts w:ascii="黑体" w:eastAsia="黑体"/>
      <w:spacing w:val="85"/>
      <w:w w:val="100"/>
      <w:position w:val="3"/>
      <w:sz w:val="28"/>
      <w:szCs w:val="28"/>
    </w:rPr>
  </w:style>
  <w:style w:type="paragraph" w:customStyle="1" w:styleId="12">
    <w:name w:val="正文1"/>
    <w:qFormat/>
    <w:rsid w:val="00ED7B07"/>
    <w:pPr>
      <w:jc w:val="both"/>
    </w:pPr>
    <w:rPr>
      <w:rFonts w:ascii="Times New Roman" w:hAnsi="Times New Roman"/>
      <w:kern w:val="2"/>
      <w:sz w:val="21"/>
      <w:szCs w:val="21"/>
    </w:rPr>
  </w:style>
  <w:style w:type="table" w:customStyle="1" w:styleId="13">
    <w:name w:val="网格型1"/>
    <w:basedOn w:val="afff7"/>
    <w:uiPriority w:val="99"/>
    <w:qFormat/>
    <w:rsid w:val="00ED7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fff7"/>
    <w:uiPriority w:val="99"/>
    <w:qFormat/>
    <w:rsid w:val="00ED7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B92A5019C3497792091340F1B0D7B3"/>
        <w:category>
          <w:name w:val="常规"/>
          <w:gallery w:val="placeholder"/>
        </w:category>
        <w:types>
          <w:type w:val="bbPlcHdr"/>
        </w:types>
        <w:behaviors>
          <w:behavior w:val="content"/>
        </w:behaviors>
        <w:guid w:val="{E9DAB47C-FAFE-4FB5-8BC3-2B424B9BC18E}"/>
      </w:docPartPr>
      <w:docPartBody>
        <w:p w:rsidR="00F6574B" w:rsidRDefault="00F6574B">
          <w:pPr>
            <w:pStyle w:val="CFB92A5019C3497792091340F1B0D7B3"/>
          </w:pPr>
          <w:r>
            <w:rPr>
              <w:rStyle w:val="a3"/>
              <w:rFonts w:hint="eastAsia"/>
            </w:rPr>
            <w:t>单击或点击此处输入文字。</w:t>
          </w:r>
        </w:p>
      </w:docPartBody>
    </w:docPart>
    <w:docPart>
      <w:docPartPr>
        <w:name w:val="A378EBD214B54ABB82D9E767A679AD81"/>
        <w:category>
          <w:name w:val="常规"/>
          <w:gallery w:val="placeholder"/>
        </w:category>
        <w:types>
          <w:type w:val="bbPlcHdr"/>
        </w:types>
        <w:behaviors>
          <w:behavior w:val="content"/>
        </w:behaviors>
        <w:guid w:val="{4F48B5CF-EAB0-4E5A-BDFD-C8AD573D1D1F}"/>
      </w:docPartPr>
      <w:docPartBody>
        <w:p w:rsidR="00F6574B" w:rsidRDefault="00F6574B">
          <w:pPr>
            <w:pStyle w:val="A378EBD214B54ABB82D9E767A679AD81"/>
          </w:pPr>
          <w:r>
            <w:rPr>
              <w:rStyle w:val="a3"/>
              <w:rFonts w:hint="eastAsia"/>
            </w:rPr>
            <w:t>选择一项。</w:t>
          </w:r>
        </w:p>
      </w:docPartBody>
    </w:docPart>
    <w:docPart>
      <w:docPartPr>
        <w:name w:val="16D83449E5714836895277C5D8EB4E72"/>
        <w:category>
          <w:name w:val="常规"/>
          <w:gallery w:val="placeholder"/>
        </w:category>
        <w:types>
          <w:type w:val="bbPlcHdr"/>
        </w:types>
        <w:behaviors>
          <w:behavior w:val="content"/>
        </w:behaviors>
        <w:guid w:val="{47BBAE6A-601A-4324-9390-4A09F53FDA95}"/>
      </w:docPartPr>
      <w:docPartBody>
        <w:p w:rsidR="00F6574B" w:rsidRDefault="00F6574B">
          <w:pPr>
            <w:pStyle w:val="16D83449E5714836895277C5D8EB4E72"/>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904DE"/>
    <w:rsid w:val="00066811"/>
    <w:rsid w:val="000C4988"/>
    <w:rsid w:val="000F4EE3"/>
    <w:rsid w:val="001919A0"/>
    <w:rsid w:val="001B4F85"/>
    <w:rsid w:val="00202EEF"/>
    <w:rsid w:val="0029659E"/>
    <w:rsid w:val="002C7A9B"/>
    <w:rsid w:val="00354D15"/>
    <w:rsid w:val="003775C3"/>
    <w:rsid w:val="0038781C"/>
    <w:rsid w:val="003904DE"/>
    <w:rsid w:val="003C7B46"/>
    <w:rsid w:val="00401375"/>
    <w:rsid w:val="004847D4"/>
    <w:rsid w:val="006641A2"/>
    <w:rsid w:val="007F6D51"/>
    <w:rsid w:val="00871C95"/>
    <w:rsid w:val="00A4079D"/>
    <w:rsid w:val="00A8677C"/>
    <w:rsid w:val="00AA1C72"/>
    <w:rsid w:val="00AF778A"/>
    <w:rsid w:val="00B427D0"/>
    <w:rsid w:val="00C640DF"/>
    <w:rsid w:val="00C674EE"/>
    <w:rsid w:val="00EF3800"/>
    <w:rsid w:val="00F42DFB"/>
    <w:rsid w:val="00F657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74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F6574B"/>
    <w:rPr>
      <w:color w:val="808080"/>
    </w:rPr>
  </w:style>
  <w:style w:type="paragraph" w:customStyle="1" w:styleId="CFB92A5019C3497792091340F1B0D7B3">
    <w:name w:val="CFB92A5019C3497792091340F1B0D7B3"/>
    <w:qFormat/>
    <w:rsid w:val="00F6574B"/>
    <w:pPr>
      <w:widowControl w:val="0"/>
      <w:jc w:val="both"/>
    </w:pPr>
    <w:rPr>
      <w:kern w:val="2"/>
      <w:sz w:val="21"/>
      <w:szCs w:val="22"/>
    </w:rPr>
  </w:style>
  <w:style w:type="paragraph" w:customStyle="1" w:styleId="A378EBD214B54ABB82D9E767A679AD81">
    <w:name w:val="A378EBD214B54ABB82D9E767A679AD81"/>
    <w:qFormat/>
    <w:rsid w:val="00F6574B"/>
    <w:pPr>
      <w:widowControl w:val="0"/>
      <w:jc w:val="both"/>
    </w:pPr>
    <w:rPr>
      <w:kern w:val="2"/>
      <w:sz w:val="21"/>
      <w:szCs w:val="22"/>
    </w:rPr>
  </w:style>
  <w:style w:type="paragraph" w:customStyle="1" w:styleId="16D83449E5714836895277C5D8EB4E72">
    <w:name w:val="16D83449E5714836895277C5D8EB4E72"/>
    <w:qFormat/>
    <w:rsid w:val="00F6574B"/>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593</Words>
  <Characters>3386</Characters>
  <Application>Microsoft Office Word</Application>
  <DocSecurity>0</DocSecurity>
  <Lines>28</Lines>
  <Paragraphs>7</Paragraphs>
  <ScaleCrop>false</ScaleCrop>
  <Company>PCMI</Company>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asus</dc:creator>
  <dc:description>&lt;config cover="true" show_menu="true" version="1.0.0" doctype="SDKXY"&gt;_x000d_
&lt;/config&gt;</dc:description>
  <cp:lastModifiedBy>PC</cp:lastModifiedBy>
  <cp:revision>126</cp:revision>
  <cp:lastPrinted>2021-02-02T16:22:00Z</cp:lastPrinted>
  <dcterms:created xsi:type="dcterms:W3CDTF">2022-05-18T19:28:00Z</dcterms:created>
  <dcterms:modified xsi:type="dcterms:W3CDTF">2023-08-01T06:36:00Z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2052-12.1.0.15120</vt:lpwstr>
  </property>
  <property fmtid="{D5CDD505-2E9C-101B-9397-08002B2CF9AE}" pid="16" name="ICV">
    <vt:lpwstr>0A1312B7C2184BFAA06C811FCE0A6C03</vt:lpwstr>
  </property>
</Properties>
</file>