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35051" w14:textId="5BB695F1" w:rsidR="00174563" w:rsidRPr="00C57465" w:rsidRDefault="00174563">
      <w:pPr>
        <w:pStyle w:val="affff8"/>
        <w:framePr w:wrap="around"/>
        <w:rPr>
          <w:rFonts w:hAnsi="黑体"/>
        </w:rPr>
      </w:pPr>
      <w:r w:rsidRPr="00C57465">
        <w:rPr>
          <w:rFonts w:hAnsi="黑体"/>
        </w:rPr>
        <w:t>ICS</w:t>
      </w:r>
      <w:bookmarkStart w:id="0" w:name="ICS"/>
      <w:r w:rsidR="00C57465">
        <w:rPr>
          <w:rFonts w:hAnsi="黑体" w:hint="eastAsia"/>
        </w:rPr>
        <w:t xml:space="preserve"> </w:t>
      </w:r>
      <w:bookmarkEnd w:id="0"/>
      <w:r w:rsidR="00B43BFD">
        <w:rPr>
          <w:rFonts w:hAnsi="黑体"/>
        </w:rPr>
        <w:t>71.100.20</w:t>
      </w:r>
    </w:p>
    <w:p w14:paraId="370CF2BE" w14:textId="3CFDAF81" w:rsidR="00174563" w:rsidRPr="00C57465" w:rsidRDefault="00BE35B2">
      <w:pPr>
        <w:pStyle w:val="affff8"/>
        <w:framePr w:wrap="around"/>
        <w:rPr>
          <w:rFonts w:hAnsi="黑体"/>
        </w:rPr>
      </w:pPr>
      <w:r>
        <w:rPr>
          <w:rFonts w:hAnsi="黑体" w:hint="eastAsia"/>
        </w:rPr>
        <w:t>C</w:t>
      </w:r>
      <w:r>
        <w:rPr>
          <w:rFonts w:hAnsi="黑体"/>
        </w:rPr>
        <w:t xml:space="preserve">CS </w:t>
      </w:r>
      <w:r w:rsidR="00B43BFD">
        <w:rPr>
          <w:rFonts w:hAnsi="黑体" w:hint="eastAsia"/>
        </w:rPr>
        <w:t>J</w:t>
      </w:r>
      <w:r w:rsidR="00B43BFD">
        <w:rPr>
          <w:rFonts w:hAnsi="黑体"/>
        </w:rPr>
        <w:t xml:space="preserve"> 76</w:t>
      </w:r>
    </w:p>
    <w:p w14:paraId="06C9292A" w14:textId="12191AB4" w:rsidR="00174563" w:rsidRPr="00737558" w:rsidRDefault="00174563" w:rsidP="00E459CC">
      <w:pPr>
        <w:pStyle w:val="21"/>
        <w:framePr w:wrap="around" w:y="3120"/>
        <w:rPr>
          <w:rFonts w:hAnsi="黑体"/>
        </w:rPr>
      </w:pPr>
      <w:r w:rsidRPr="00737558">
        <w:rPr>
          <w:rFonts w:hAnsi="黑体"/>
        </w:rPr>
        <w:t>T/</w:t>
      </w:r>
      <w:r w:rsidR="00D2715E">
        <w:rPr>
          <w:rFonts w:hAnsi="黑体"/>
        </w:rPr>
        <w:t xml:space="preserve">CASMES </w:t>
      </w:r>
      <w:r w:rsidR="00E459CC" w:rsidRPr="00737558">
        <w:rPr>
          <w:rFonts w:hAnsi="黑体" w:hint="eastAsia"/>
        </w:rPr>
        <w:t>XXX</w:t>
      </w:r>
      <w:r w:rsidR="00E459CC" w:rsidRPr="00737558">
        <w:rPr>
          <w:rFonts w:ascii="Times New Roman"/>
        </w:rPr>
        <w:t>—</w:t>
      </w:r>
      <w:r w:rsidR="002F5922">
        <w:rPr>
          <w:rFonts w:hAnsi="黑体" w:hint="eastAsia"/>
        </w:rPr>
        <w:t>202</w:t>
      </w:r>
      <w:r w:rsidR="004A26FF">
        <w:rPr>
          <w:rFonts w:hAnsi="黑体"/>
        </w:rPr>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174563" w14:paraId="2EC32E73" w14:textId="77777777">
        <w:tc>
          <w:tcPr>
            <w:tcW w:w="9356" w:type="dxa"/>
            <w:tcBorders>
              <w:top w:val="nil"/>
              <w:left w:val="nil"/>
              <w:bottom w:val="nil"/>
              <w:right w:val="nil"/>
            </w:tcBorders>
          </w:tcPr>
          <w:bookmarkStart w:id="1" w:name="DT"/>
          <w:p w14:paraId="6E3CD4F8" w14:textId="0FD8DE8B" w:rsidR="00174563" w:rsidRPr="00737558" w:rsidRDefault="00B43BFD" w:rsidP="00E459CC">
            <w:pPr>
              <w:pStyle w:val="afffffb"/>
              <w:framePr w:wrap="around" w:y="3120"/>
              <w:rPr>
                <w:rFonts w:ascii="Times New Roman"/>
              </w:rPr>
            </w:pPr>
            <w:r>
              <w:rPr>
                <w:noProof/>
              </w:rPr>
              <mc:AlternateContent>
                <mc:Choice Requires="wps">
                  <w:drawing>
                    <wp:anchor distT="0" distB="0" distL="114300" distR="114300" simplePos="0" relativeHeight="251658240" behindDoc="1" locked="0" layoutInCell="1" allowOverlap="1" wp14:anchorId="0A6DCDBA" wp14:editId="1EC4929A">
                      <wp:simplePos x="0" y="0"/>
                      <wp:positionH relativeFrom="column">
                        <wp:posOffset>4734560</wp:posOffset>
                      </wp:positionH>
                      <wp:positionV relativeFrom="paragraph">
                        <wp:posOffset>34290</wp:posOffset>
                      </wp:positionV>
                      <wp:extent cx="1143000" cy="228600"/>
                      <wp:effectExtent l="0" t="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5D24A0C" id="矩形 3" o:spid="_x0000_s1026" style="position:absolute;left:0;text-align:left;margin-left:372.8pt;margin-top:2.7pt;width:90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" stroked="f"/>
                  </w:pict>
                </mc:Fallback>
              </mc:AlternateContent>
            </w:r>
            <w:bookmarkEnd w:id="1"/>
          </w:p>
        </w:tc>
      </w:tr>
    </w:tbl>
    <w:p w14:paraId="10D9AB1A" w14:textId="77777777" w:rsidR="00174563" w:rsidRDefault="00174563" w:rsidP="00E459CC">
      <w:pPr>
        <w:pStyle w:val="21"/>
        <w:framePr w:wrap="around" w:y="3120"/>
        <w:rPr>
          <w:rFonts w:ascii="Times New Roman"/>
        </w:rPr>
      </w:pPr>
    </w:p>
    <w:p w14:paraId="0985B634" w14:textId="77777777" w:rsidR="00174563" w:rsidRDefault="00174563" w:rsidP="00E459CC">
      <w:pPr>
        <w:pStyle w:val="21"/>
        <w:framePr w:wrap="around" w:y="3120"/>
        <w:rPr>
          <w:rFonts w:ascii="Times New Roman"/>
        </w:rPr>
      </w:pPr>
    </w:p>
    <w:p w14:paraId="69AB8D61" w14:textId="1CCC24E7" w:rsidR="00174563" w:rsidRPr="00BB5A2B" w:rsidRDefault="00A372F6">
      <w:pPr>
        <w:framePr w:w="9639" w:h="6917" w:hRule="exact" w:wrap="around" w:vAnchor="page" w:hAnchor="page" w:xAlign="center" w:y="6408" w:anchorLock="1"/>
        <w:jc w:val="center"/>
        <w:rPr>
          <w:rFonts w:ascii="黑体" w:eastAsia="黑体" w:hAnsi="黑体"/>
        </w:rPr>
      </w:pPr>
      <w:r>
        <w:rPr>
          <w:rFonts w:ascii="黑体" w:eastAsia="黑体" w:hAnsi="黑体" w:hint="eastAsia"/>
          <w:sz w:val="52"/>
          <w:szCs w:val="52"/>
        </w:rPr>
        <w:t>智能</w:t>
      </w:r>
      <w:r w:rsidR="00B43BFD">
        <w:rPr>
          <w:rFonts w:ascii="黑体" w:eastAsia="黑体" w:hAnsi="黑体" w:hint="eastAsia"/>
          <w:sz w:val="52"/>
          <w:szCs w:val="52"/>
        </w:rPr>
        <w:t>变压吸附制氮设备</w:t>
      </w:r>
    </w:p>
    <w:p w14:paraId="755BADAF" w14:textId="281CE898" w:rsidR="00174563" w:rsidRPr="00252BC8" w:rsidRDefault="00A372F6">
      <w:pPr>
        <w:framePr w:w="9639" w:h="6917" w:hRule="exact" w:wrap="around" w:vAnchor="page" w:hAnchor="page" w:xAlign="center" w:y="6408" w:anchorLock="1"/>
        <w:jc w:val="center"/>
        <w:rPr>
          <w:rFonts w:ascii="黑体" w:eastAsia="黑体" w:hAnsi="黑体"/>
          <w:sz w:val="28"/>
        </w:rPr>
      </w:pPr>
      <w:r w:rsidRPr="00A372F6">
        <w:rPr>
          <w:rFonts w:ascii="黑体" w:eastAsia="黑体" w:hAnsi="黑体"/>
          <w:sz w:val="28"/>
        </w:rPr>
        <w:t xml:space="preserve">Intelligent </w:t>
      </w:r>
      <w:r w:rsidR="00B43BFD">
        <w:rPr>
          <w:rFonts w:ascii="黑体" w:eastAsia="黑体" w:hAnsi="黑体" w:hint="eastAsia"/>
          <w:sz w:val="28"/>
        </w:rPr>
        <w:t>P</w:t>
      </w:r>
      <w:r w:rsidR="00B43BFD">
        <w:rPr>
          <w:rFonts w:ascii="黑体" w:eastAsia="黑体" w:hAnsi="黑体"/>
          <w:sz w:val="28"/>
        </w:rPr>
        <w:t xml:space="preserve">SA nitrogen </w:t>
      </w:r>
      <w:r w:rsidRPr="00A372F6">
        <w:rPr>
          <w:rFonts w:ascii="黑体" w:eastAsia="黑体" w:hAnsi="黑体"/>
          <w:sz w:val="28"/>
        </w:rPr>
        <w:t>production equipment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174563" w14:paraId="2E8C10F6" w14:textId="77777777">
        <w:tc>
          <w:tcPr>
            <w:tcW w:w="9854" w:type="dxa"/>
            <w:tcBorders>
              <w:top w:val="nil"/>
              <w:left w:val="nil"/>
              <w:bottom w:val="nil"/>
              <w:right w:val="nil"/>
            </w:tcBorders>
          </w:tcPr>
          <w:p w14:paraId="5922FE8B" w14:textId="06E27983" w:rsidR="00174563" w:rsidRDefault="002F5922">
            <w:pPr>
              <w:pStyle w:val="affe"/>
              <w:framePr w:wrap="around"/>
              <w:rPr>
                <w:rFonts w:ascii="Times New Roman"/>
              </w:rPr>
            </w:pPr>
            <w:r>
              <w:rPr>
                <w:rFonts w:ascii="Times New Roman" w:hint="eastAsia"/>
              </w:rPr>
              <w:t>（</w:t>
            </w:r>
            <w:r w:rsidR="00E1618E">
              <w:rPr>
                <w:rFonts w:ascii="Times New Roman" w:hint="eastAsia"/>
              </w:rPr>
              <w:t>征求意见稿</w:t>
            </w:r>
            <w:r>
              <w:rPr>
                <w:rFonts w:ascii="Times New Roman" w:hint="eastAsia"/>
              </w:rPr>
              <w:t>）</w:t>
            </w:r>
          </w:p>
        </w:tc>
      </w:tr>
      <w:tr w:rsidR="00174563" w14:paraId="3C56E4A2" w14:textId="77777777">
        <w:tc>
          <w:tcPr>
            <w:tcW w:w="9854" w:type="dxa"/>
            <w:tcBorders>
              <w:top w:val="nil"/>
              <w:left w:val="nil"/>
              <w:bottom w:val="nil"/>
              <w:right w:val="nil"/>
            </w:tcBorders>
          </w:tcPr>
          <w:p w14:paraId="4E736783" w14:textId="35F3DE7F" w:rsidR="00174563" w:rsidRDefault="00D2715E">
            <w:pPr>
              <w:pStyle w:val="affd"/>
              <w:framePr w:wrap="around"/>
              <w:rPr>
                <w:rFonts w:ascii="Times New Roman"/>
              </w:rPr>
            </w:pPr>
            <w:r>
              <w:rPr>
                <w:rFonts w:hAnsi="宋体" w:hint="eastAsia"/>
                <w:noProof/>
                <w:sz w:val="28"/>
              </w:rPr>
              <mc:AlternateContent>
                <mc:Choice Requires="wps">
                  <w:drawing>
                    <wp:anchor distT="0" distB="0" distL="114300" distR="114300" simplePos="0" relativeHeight="251662336" behindDoc="0" locked="1" layoutInCell="1" allowOverlap="1" wp14:anchorId="67AB8FFE" wp14:editId="503E96F2">
                      <wp:simplePos x="0" y="0"/>
                      <wp:positionH relativeFrom="page">
                        <wp:posOffset>179070</wp:posOffset>
                      </wp:positionH>
                      <wp:positionV relativeFrom="page">
                        <wp:posOffset>3688715</wp:posOffset>
                      </wp:positionV>
                      <wp:extent cx="6065520" cy="7620"/>
                      <wp:effectExtent l="0" t="0" r="30480" b="3048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552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D816A" id="直接连接符 5"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1pt,290.45pt" to="491.7pt,2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">
                      <w10:wrap anchorx="page" anchory="page"/>
                      <w10:anchorlock/>
                    </v:line>
                  </w:pict>
                </mc:Fallback>
              </mc:AlternateContent>
            </w:r>
          </w:p>
        </w:tc>
      </w:tr>
    </w:tbl>
    <w:p w14:paraId="6C8DDEBC" w14:textId="6E683154" w:rsidR="00174563" w:rsidRPr="00252BC8" w:rsidRDefault="000E059A" w:rsidP="00BF3F7B">
      <w:pPr>
        <w:pStyle w:val="afffffd"/>
        <w:framePr w:wrap="around" w:xAlign="left"/>
        <w:rPr>
          <w:rFonts w:ascii="黑体" w:hAnsi="黑体"/>
        </w:rPr>
      </w:pPr>
      <w:r>
        <w:rPr>
          <w:rFonts w:ascii="黑体" w:hAnsi="黑体" w:hint="eastAsia"/>
        </w:rPr>
        <w:t>XXXX</w:t>
      </w:r>
      <w:r w:rsidR="00174563" w:rsidRPr="0052302C">
        <w:t xml:space="preserve"> </w:t>
      </w:r>
      <w:r w:rsidR="00174563" w:rsidRPr="00252BC8">
        <w:rPr>
          <w:rFonts w:ascii="黑体" w:hAnsi="黑体"/>
        </w:rPr>
        <w:t>-</w:t>
      </w:r>
      <w:r w:rsidR="0052302C" w:rsidRPr="0052302C">
        <w:t xml:space="preserve"> </w:t>
      </w:r>
      <w:r>
        <w:rPr>
          <w:rFonts w:ascii="黑体" w:hAnsi="黑体" w:hint="eastAsia"/>
        </w:rPr>
        <w:t>XX</w:t>
      </w:r>
      <w:r w:rsidR="0052302C" w:rsidRPr="0052302C">
        <w:t xml:space="preserve"> </w:t>
      </w:r>
      <w:r w:rsidR="0052302C" w:rsidRPr="00252BC8">
        <w:rPr>
          <w:rFonts w:ascii="黑体" w:hAnsi="黑体"/>
        </w:rPr>
        <w:t>-</w:t>
      </w:r>
      <w:r w:rsidR="0052302C" w:rsidRPr="0052302C">
        <w:t xml:space="preserve"> </w:t>
      </w:r>
      <w:r>
        <w:rPr>
          <w:rFonts w:ascii="黑体" w:hAnsi="黑体" w:hint="eastAsia"/>
        </w:rPr>
        <w:t>XX</w:t>
      </w:r>
      <w:r w:rsidR="00174563" w:rsidRPr="00252BC8">
        <w:rPr>
          <w:rFonts w:ascii="黑体" w:hAnsi="黑体"/>
        </w:rPr>
        <w:t>发布</w:t>
      </w:r>
      <w:r w:rsidR="00B43BFD">
        <w:rPr>
          <w:noProof/>
        </w:rPr>
        <mc:AlternateContent>
          <mc:Choice Requires="wps">
            <w:drawing>
              <wp:anchor distT="4294967295" distB="4294967295" distL="114300" distR="114300" simplePos="0" relativeHeight="251656192" behindDoc="0" locked="1" layoutInCell="1" allowOverlap="1" wp14:anchorId="317A0F92" wp14:editId="5152BEA2">
                <wp:simplePos x="0" y="0"/>
                <wp:positionH relativeFrom="column">
                  <wp:posOffset>-635</wp:posOffset>
                </wp:positionH>
                <wp:positionV relativeFrom="page">
                  <wp:posOffset>9251949</wp:posOffset>
                </wp:positionV>
                <wp:extent cx="6120130"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EF290F1" id="直接连接符 2"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">
                <w10:wrap anchory="page"/>
                <w10:anchorlock/>
              </v:line>
            </w:pict>
          </mc:Fallback>
        </mc:AlternateContent>
      </w:r>
    </w:p>
    <w:p w14:paraId="19A6C1DE" w14:textId="77777777" w:rsidR="00174563" w:rsidRPr="00252BC8" w:rsidRDefault="000E059A" w:rsidP="00BF3F7B">
      <w:pPr>
        <w:pStyle w:val="affffff5"/>
        <w:framePr w:wrap="around" w:xAlign="right"/>
        <w:rPr>
          <w:rFonts w:ascii="黑体" w:hAnsi="黑体"/>
        </w:rPr>
      </w:pPr>
      <w:r>
        <w:rPr>
          <w:rFonts w:ascii="黑体" w:hAnsi="黑体" w:hint="eastAsia"/>
        </w:rPr>
        <w:t>XXXX</w:t>
      </w:r>
      <w:r w:rsidR="0052302C" w:rsidRPr="0052302C">
        <w:t xml:space="preserve"> </w:t>
      </w:r>
      <w:r w:rsidR="0052302C" w:rsidRPr="00252BC8">
        <w:rPr>
          <w:rFonts w:ascii="黑体" w:hAnsi="黑体"/>
        </w:rPr>
        <w:t>-</w:t>
      </w:r>
      <w:r w:rsidR="0052302C" w:rsidRPr="0052302C">
        <w:t xml:space="preserve"> </w:t>
      </w:r>
      <w:r>
        <w:rPr>
          <w:rFonts w:ascii="黑体" w:hAnsi="黑体" w:hint="eastAsia"/>
        </w:rPr>
        <w:t>XX</w:t>
      </w:r>
      <w:r w:rsidR="0052302C" w:rsidRPr="0052302C">
        <w:t xml:space="preserve"> </w:t>
      </w:r>
      <w:r w:rsidR="0052302C" w:rsidRPr="00252BC8">
        <w:rPr>
          <w:rFonts w:ascii="黑体" w:hAnsi="黑体"/>
        </w:rPr>
        <w:t>-</w:t>
      </w:r>
      <w:r w:rsidR="0052302C" w:rsidRPr="0052302C">
        <w:t xml:space="preserve"> </w:t>
      </w:r>
      <w:r>
        <w:rPr>
          <w:rFonts w:ascii="黑体" w:hAnsi="黑体" w:hint="eastAsia"/>
        </w:rPr>
        <w:t>XX</w:t>
      </w:r>
      <w:r w:rsidR="00174563" w:rsidRPr="00252BC8">
        <w:rPr>
          <w:rFonts w:ascii="黑体" w:hAnsi="黑体"/>
        </w:rPr>
        <w:t>实施</w:t>
      </w:r>
    </w:p>
    <w:p w14:paraId="2D6826F5" w14:textId="2A910214" w:rsidR="00252BC8" w:rsidRDefault="00E1618E" w:rsidP="00252BC8">
      <w:pPr>
        <w:pStyle w:val="afffffa"/>
        <w:framePr w:wrap="around"/>
      </w:pPr>
      <w:r>
        <w:rPr>
          <w:rFonts w:hint="eastAsia"/>
        </w:rPr>
        <w:t>中国中小企业协</w:t>
      </w:r>
      <w:r w:rsidR="00252BC8">
        <w:rPr>
          <w:rFonts w:hint="eastAsia"/>
        </w:rPr>
        <w:t>会</w:t>
      </w:r>
      <w:r w:rsidR="00252BC8" w:rsidRPr="004251A4">
        <w:rPr>
          <w:rFonts w:hint="eastAsia"/>
          <w:spacing w:val="0"/>
          <w:w w:val="100"/>
        </w:rPr>
        <w:t>  </w:t>
      </w:r>
      <w:r w:rsidR="00252BC8">
        <w:rPr>
          <w:rStyle w:val="aff6"/>
          <w:rFonts w:hint="eastAsia"/>
        </w:rPr>
        <w:t>发布</w:t>
      </w:r>
    </w:p>
    <w:p w14:paraId="3C7C34FA" w14:textId="5F32ED21" w:rsidR="00174563" w:rsidRPr="006A00F2" w:rsidRDefault="00E1618E" w:rsidP="00252BC8">
      <w:pPr>
        <w:pStyle w:val="aff"/>
        <w:ind w:firstLineChars="0" w:firstLine="0"/>
        <w:rPr>
          <w:rFonts w:ascii="Times New Roman"/>
        </w:rPr>
        <w:sectPr w:rsidR="00174563" w:rsidRPr="006A00F2" w:rsidSect="006A00F2">
          <w:headerReference w:type="even" r:id="rId8"/>
          <w:footerReference w:type="even" r:id="rId9"/>
          <w:pgSz w:w="11906" w:h="16838"/>
          <w:pgMar w:top="567" w:right="1134" w:bottom="1134" w:left="1417" w:header="0" w:footer="0" w:gutter="0"/>
          <w:pgNumType w:start="1"/>
          <w:cols w:space="720"/>
          <w:docGrid w:type="lines" w:linePitch="312"/>
        </w:sectPr>
      </w:pPr>
      <w:r>
        <w:rPr>
          <w:noProof/>
        </w:rPr>
        <mc:AlternateContent>
          <mc:Choice Requires="wps">
            <w:drawing>
              <wp:anchor distT="0" distB="0" distL="114300" distR="114300" simplePos="0" relativeHeight="251660288" behindDoc="0" locked="0" layoutInCell="1" allowOverlap="1" wp14:anchorId="7F8BE4D5" wp14:editId="3FC002E0">
                <wp:simplePos x="0" y="0"/>
                <wp:positionH relativeFrom="column">
                  <wp:posOffset>635</wp:posOffset>
                </wp:positionH>
                <wp:positionV relativeFrom="paragraph">
                  <wp:posOffset>998220</wp:posOffset>
                </wp:positionV>
                <wp:extent cx="6120765" cy="648335"/>
                <wp:effectExtent l="0" t="0" r="0" b="10160"/>
                <wp:wrapNone/>
                <wp:docPr id="589199881" name="首页自画框图4"/>
                <wp:cNvGraphicFramePr/>
                <a:graphic xmlns:a="http://schemas.openxmlformats.org/drawingml/2006/main">
                  <a:graphicData uri="http://schemas.microsoft.com/office/word/2010/wordprocessingShape">
                    <wps:wsp>
                      <wps:cNvSpPr txBox="1"/>
                      <wps:spPr>
                        <a:xfrm>
                          <a:off x="0" y="0"/>
                          <a:ext cx="6120765" cy="648335"/>
                        </a:xfrm>
                        <a:prstGeom prst="rect">
                          <a:avLst/>
                        </a:prstGeom>
                        <a:solidFill>
                          <a:srgbClr val="FFFFFF"/>
                        </a:solidFill>
                        <a:ln w="6350">
                          <a:noFill/>
                        </a:ln>
                        <a:effectLst/>
                      </wps:spPr>
                      <wps:txbx>
                        <w:txbxContent>
                          <w:p w14:paraId="6B7AA75D" w14:textId="77777777" w:rsidR="00E1618E" w:rsidRDefault="00E1618E" w:rsidP="00E1618E">
                            <w:pPr>
                              <w:pStyle w:val="TB"/>
                              <w:rPr>
                                <w:rFonts w:hint="default"/>
                              </w:rPr>
                            </w:pPr>
                            <w:r>
                              <w:t>团    体    标    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type w14:anchorId="7F8BE4D5" id="_x0000_t202" coordsize="21600,21600" o:spt="202" path="m,l,21600r21600,l21600,xe">
                <v:stroke joinstyle="miter"/>
                <v:path gradientshapeok="t" o:connecttype="rect"/>
              </v:shapetype>
              <v:shape id="首页自画框图4" o:spid="_x0000_s1026" type="#_x0000_t202" style="position:absolute;left:0;text-align:left;margin-left:.05pt;margin-top:78.6pt;width:481.95pt;height:51.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" stroked="f" strokeweight=".5pt">
                <v:textbox inset="0,0,,0">
                  <w:txbxContent>
                    <w:p w14:paraId="6B7AA75D" w14:textId="77777777" w:rsidR="00E1618E" w:rsidRDefault="00E1618E" w:rsidP="00E1618E">
                      <w:pPr>
                        <w:pStyle w:val="TB"/>
                        <w:rPr>
                          <w:rFonts w:hint="default"/>
                        </w:rPr>
                      </w:pPr>
                      <w:r>
                        <w:t>团    体    标    准</w:t>
                      </w:r>
                    </w:p>
                  </w:txbxContent>
                </v:textbox>
              </v:shape>
            </w:pict>
          </mc:Fallback>
        </mc:AlternateContent>
      </w:r>
      <w:r w:rsidR="00B43BFD">
        <w:rPr>
          <w:noProof/>
        </w:rPr>
        <mc:AlternateContent>
          <mc:Choice Requires="wps">
            <w:drawing>
              <wp:anchor distT="4294967295" distB="4294967295" distL="114300" distR="114300" simplePos="0" relativeHeight="251657216" behindDoc="0" locked="0" layoutInCell="1" allowOverlap="1" wp14:anchorId="32B413F4" wp14:editId="5C1F551A">
                <wp:simplePos x="0" y="0"/>
                <wp:positionH relativeFrom="column">
                  <wp:posOffset>-635</wp:posOffset>
                </wp:positionH>
                <wp:positionV relativeFrom="paragraph">
                  <wp:posOffset>2339974</wp:posOffset>
                </wp:positionV>
                <wp:extent cx="612013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BF7363E" id="直接连接符 1"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"/>
            </w:pict>
          </mc:Fallback>
        </mc:AlternateContent>
      </w:r>
    </w:p>
    <w:p w14:paraId="27EE1AA6" w14:textId="2745E178" w:rsidR="001269B5" w:rsidRDefault="001269B5" w:rsidP="001269B5">
      <w:pPr>
        <w:pStyle w:val="affffff2"/>
      </w:pPr>
      <w:bookmarkStart w:id="2" w:name="_Toc489260114"/>
      <w:bookmarkStart w:id="3" w:name="_Toc489260164"/>
      <w:bookmarkStart w:id="4" w:name="_Toc19826642"/>
      <w:bookmarkStart w:id="5" w:name="_Toc19828079"/>
      <w:bookmarkStart w:id="6" w:name="_Toc19828130"/>
      <w:bookmarkStart w:id="7" w:name="_Toc19828164"/>
      <w:bookmarkStart w:id="8" w:name="_Toc19875974"/>
      <w:bookmarkStart w:id="9" w:name="_Toc21516966"/>
      <w:bookmarkStart w:id="10" w:name="_Toc133477117"/>
      <w:r>
        <w:rPr>
          <w:rFonts w:hint="eastAsia"/>
        </w:rPr>
        <w:lastRenderedPageBreak/>
        <w:t>目</w:t>
      </w:r>
      <w:bookmarkStart w:id="11" w:name="BKML"/>
      <w:r>
        <w:rPr>
          <w:rFonts w:hAnsi="黑体"/>
        </w:rPr>
        <w:t> </w:t>
      </w:r>
      <w:r>
        <w:rPr>
          <w:rFonts w:hAnsi="黑体"/>
        </w:rPr>
        <w:t> </w:t>
      </w:r>
      <w:r>
        <w:rPr>
          <w:rFonts w:hint="eastAsia"/>
        </w:rPr>
        <w:t>次</w:t>
      </w:r>
      <w:bookmarkEnd w:id="11"/>
    </w:p>
    <w:p w14:paraId="1899E1DE" w14:textId="1CA2799E" w:rsidR="001269B5" w:rsidRDefault="001269B5">
      <w:pPr>
        <w:pStyle w:val="TOC1"/>
        <w:spacing w:before="78" w:after="78"/>
        <w:rPr>
          <w:rFonts w:asciiTheme="minorHAnsi" w:eastAsiaTheme="minorEastAsia" w:hAnsiTheme="minorHAnsi" w:cstheme="minorBidi"/>
          <w:noProof/>
          <w:szCs w:val="22"/>
          <w14:ligatures w14:val="standardContextual"/>
        </w:rPr>
      </w:pPr>
      <w:r>
        <w:fldChar w:fldCharType="begin" w:fldLock="1"/>
      </w:r>
      <w:r>
        <w:instrText xml:space="preserve"> TOC \h \z \t"前言、引言标题,1,参考文献、索引标题,1,章标题,1,参考文献,1,附录标识,1" \* MERGEFORMAT </w:instrText>
      </w:r>
      <w:r>
        <w:fldChar w:fldCharType="separate"/>
      </w:r>
      <w:hyperlink w:anchor="_Toc134090462" w:history="1">
        <w:r w:rsidRPr="00124599">
          <w:rPr>
            <w:rStyle w:val="aff1"/>
            <w:rFonts w:ascii="Times New Roman"/>
            <w:noProof/>
          </w:rPr>
          <w:t>前</w:t>
        </w:r>
        <w:r w:rsidRPr="00124599">
          <w:rPr>
            <w:rStyle w:val="aff1"/>
            <w:rFonts w:ascii="Times New Roman" w:hAnsi="Cambria Math"/>
            <w:noProof/>
          </w:rPr>
          <w:t>  </w:t>
        </w:r>
        <w:r w:rsidRPr="00124599">
          <w:rPr>
            <w:rStyle w:val="aff1"/>
            <w:rFonts w:ascii="Times New Roman"/>
            <w:noProof/>
          </w:rPr>
          <w:t>言</w:t>
        </w:r>
        <w:r>
          <w:rPr>
            <w:noProof/>
            <w:webHidden/>
          </w:rPr>
          <w:tab/>
        </w:r>
        <w:r>
          <w:rPr>
            <w:noProof/>
            <w:webHidden/>
          </w:rPr>
          <w:fldChar w:fldCharType="begin" w:fldLock="1"/>
        </w:r>
        <w:r>
          <w:rPr>
            <w:noProof/>
            <w:webHidden/>
          </w:rPr>
          <w:instrText xml:space="preserve"> PAGEREF _Toc134090462 \h </w:instrText>
        </w:r>
        <w:r>
          <w:rPr>
            <w:noProof/>
            <w:webHidden/>
          </w:rPr>
        </w:r>
        <w:r>
          <w:rPr>
            <w:noProof/>
            <w:webHidden/>
          </w:rPr>
          <w:fldChar w:fldCharType="separate"/>
        </w:r>
        <w:r>
          <w:rPr>
            <w:noProof/>
            <w:webHidden/>
          </w:rPr>
          <w:t>II</w:t>
        </w:r>
        <w:r>
          <w:rPr>
            <w:noProof/>
            <w:webHidden/>
          </w:rPr>
          <w:fldChar w:fldCharType="end"/>
        </w:r>
      </w:hyperlink>
    </w:p>
    <w:p w14:paraId="627AB8A5" w14:textId="5A8D3921" w:rsidR="001269B5" w:rsidRDefault="00000000">
      <w:pPr>
        <w:pStyle w:val="TOC1"/>
        <w:spacing w:before="78" w:after="78"/>
        <w:rPr>
          <w:rFonts w:asciiTheme="minorHAnsi" w:eastAsiaTheme="minorEastAsia" w:hAnsiTheme="minorHAnsi" w:cstheme="minorBidi"/>
          <w:noProof/>
          <w:szCs w:val="22"/>
          <w14:ligatures w14:val="standardContextual"/>
        </w:rPr>
      </w:pPr>
      <w:hyperlink w:anchor="_Toc134090463" w:history="1">
        <w:r w:rsidR="001269B5" w:rsidRPr="00124599">
          <w:rPr>
            <w:rStyle w:val="aff1"/>
            <w:noProof/>
          </w:rPr>
          <w:t>1 范围</w:t>
        </w:r>
        <w:r w:rsidR="001269B5">
          <w:rPr>
            <w:noProof/>
            <w:webHidden/>
          </w:rPr>
          <w:tab/>
        </w:r>
        <w:r w:rsidR="001269B5">
          <w:rPr>
            <w:noProof/>
            <w:webHidden/>
          </w:rPr>
          <w:fldChar w:fldCharType="begin" w:fldLock="1"/>
        </w:r>
        <w:r w:rsidR="001269B5">
          <w:rPr>
            <w:noProof/>
            <w:webHidden/>
          </w:rPr>
          <w:instrText xml:space="preserve"> PAGEREF _Toc134090463 \h </w:instrText>
        </w:r>
        <w:r w:rsidR="001269B5">
          <w:rPr>
            <w:noProof/>
            <w:webHidden/>
          </w:rPr>
        </w:r>
        <w:r w:rsidR="001269B5">
          <w:rPr>
            <w:noProof/>
            <w:webHidden/>
          </w:rPr>
          <w:fldChar w:fldCharType="separate"/>
        </w:r>
        <w:r w:rsidR="001269B5">
          <w:rPr>
            <w:noProof/>
            <w:webHidden/>
          </w:rPr>
          <w:t>1</w:t>
        </w:r>
        <w:r w:rsidR="001269B5">
          <w:rPr>
            <w:noProof/>
            <w:webHidden/>
          </w:rPr>
          <w:fldChar w:fldCharType="end"/>
        </w:r>
      </w:hyperlink>
    </w:p>
    <w:p w14:paraId="190A7839" w14:textId="1553AF3D" w:rsidR="001269B5" w:rsidRDefault="00000000">
      <w:pPr>
        <w:pStyle w:val="TOC1"/>
        <w:spacing w:before="78" w:after="78"/>
        <w:rPr>
          <w:rFonts w:asciiTheme="minorHAnsi" w:eastAsiaTheme="minorEastAsia" w:hAnsiTheme="minorHAnsi" w:cstheme="minorBidi"/>
          <w:noProof/>
          <w:szCs w:val="22"/>
          <w14:ligatures w14:val="standardContextual"/>
        </w:rPr>
      </w:pPr>
      <w:hyperlink w:anchor="_Toc134090464" w:history="1">
        <w:r w:rsidR="001269B5" w:rsidRPr="00124599">
          <w:rPr>
            <w:rStyle w:val="aff1"/>
            <w:noProof/>
          </w:rPr>
          <w:t>2 规范性引用文件</w:t>
        </w:r>
        <w:r w:rsidR="001269B5">
          <w:rPr>
            <w:noProof/>
            <w:webHidden/>
          </w:rPr>
          <w:tab/>
        </w:r>
        <w:r w:rsidR="001269B5">
          <w:rPr>
            <w:noProof/>
            <w:webHidden/>
          </w:rPr>
          <w:fldChar w:fldCharType="begin" w:fldLock="1"/>
        </w:r>
        <w:r w:rsidR="001269B5">
          <w:rPr>
            <w:noProof/>
            <w:webHidden/>
          </w:rPr>
          <w:instrText xml:space="preserve"> PAGEREF _Toc134090464 \h </w:instrText>
        </w:r>
        <w:r w:rsidR="001269B5">
          <w:rPr>
            <w:noProof/>
            <w:webHidden/>
          </w:rPr>
        </w:r>
        <w:r w:rsidR="001269B5">
          <w:rPr>
            <w:noProof/>
            <w:webHidden/>
          </w:rPr>
          <w:fldChar w:fldCharType="separate"/>
        </w:r>
        <w:r w:rsidR="001269B5">
          <w:rPr>
            <w:noProof/>
            <w:webHidden/>
          </w:rPr>
          <w:t>1</w:t>
        </w:r>
        <w:r w:rsidR="001269B5">
          <w:rPr>
            <w:noProof/>
            <w:webHidden/>
          </w:rPr>
          <w:fldChar w:fldCharType="end"/>
        </w:r>
      </w:hyperlink>
    </w:p>
    <w:p w14:paraId="41B2D3DC" w14:textId="4E70F1AA" w:rsidR="001269B5" w:rsidRDefault="00000000">
      <w:pPr>
        <w:pStyle w:val="TOC1"/>
        <w:spacing w:before="78" w:after="78"/>
        <w:rPr>
          <w:rFonts w:asciiTheme="minorHAnsi" w:eastAsiaTheme="minorEastAsia" w:hAnsiTheme="minorHAnsi" w:cstheme="minorBidi"/>
          <w:noProof/>
          <w:szCs w:val="22"/>
          <w14:ligatures w14:val="standardContextual"/>
        </w:rPr>
      </w:pPr>
      <w:hyperlink w:anchor="_Toc134090465" w:history="1">
        <w:r w:rsidR="001269B5" w:rsidRPr="00124599">
          <w:rPr>
            <w:rStyle w:val="aff1"/>
            <w:noProof/>
          </w:rPr>
          <w:t>3 术语和定义</w:t>
        </w:r>
        <w:r w:rsidR="001269B5">
          <w:rPr>
            <w:noProof/>
            <w:webHidden/>
          </w:rPr>
          <w:tab/>
        </w:r>
        <w:r w:rsidR="001269B5">
          <w:rPr>
            <w:noProof/>
            <w:webHidden/>
          </w:rPr>
          <w:fldChar w:fldCharType="begin" w:fldLock="1"/>
        </w:r>
        <w:r w:rsidR="001269B5">
          <w:rPr>
            <w:noProof/>
            <w:webHidden/>
          </w:rPr>
          <w:instrText xml:space="preserve"> PAGEREF _Toc134090465 \h </w:instrText>
        </w:r>
        <w:r w:rsidR="001269B5">
          <w:rPr>
            <w:noProof/>
            <w:webHidden/>
          </w:rPr>
        </w:r>
        <w:r w:rsidR="001269B5">
          <w:rPr>
            <w:noProof/>
            <w:webHidden/>
          </w:rPr>
          <w:fldChar w:fldCharType="separate"/>
        </w:r>
        <w:r w:rsidR="001269B5">
          <w:rPr>
            <w:noProof/>
            <w:webHidden/>
          </w:rPr>
          <w:t>1</w:t>
        </w:r>
        <w:r w:rsidR="001269B5">
          <w:rPr>
            <w:noProof/>
            <w:webHidden/>
          </w:rPr>
          <w:fldChar w:fldCharType="end"/>
        </w:r>
      </w:hyperlink>
    </w:p>
    <w:p w14:paraId="04767EC2" w14:textId="61F22802" w:rsidR="001269B5" w:rsidRDefault="00000000">
      <w:pPr>
        <w:pStyle w:val="TOC1"/>
        <w:spacing w:before="78" w:after="78"/>
        <w:rPr>
          <w:rFonts w:asciiTheme="minorHAnsi" w:eastAsiaTheme="minorEastAsia" w:hAnsiTheme="minorHAnsi" w:cstheme="minorBidi"/>
          <w:noProof/>
          <w:szCs w:val="22"/>
          <w14:ligatures w14:val="standardContextual"/>
        </w:rPr>
      </w:pPr>
      <w:hyperlink w:anchor="_Toc134090466" w:history="1">
        <w:r w:rsidR="001269B5" w:rsidRPr="00124599">
          <w:rPr>
            <w:rStyle w:val="aff1"/>
            <w:noProof/>
          </w:rPr>
          <w:t>4 产品规格及装置组成</w:t>
        </w:r>
        <w:r w:rsidR="001269B5">
          <w:rPr>
            <w:noProof/>
            <w:webHidden/>
          </w:rPr>
          <w:tab/>
        </w:r>
        <w:r w:rsidR="001269B5">
          <w:rPr>
            <w:noProof/>
            <w:webHidden/>
          </w:rPr>
          <w:fldChar w:fldCharType="begin" w:fldLock="1"/>
        </w:r>
        <w:r w:rsidR="001269B5">
          <w:rPr>
            <w:noProof/>
            <w:webHidden/>
          </w:rPr>
          <w:instrText xml:space="preserve"> PAGEREF _Toc134090466 \h </w:instrText>
        </w:r>
        <w:r w:rsidR="001269B5">
          <w:rPr>
            <w:noProof/>
            <w:webHidden/>
          </w:rPr>
        </w:r>
        <w:r w:rsidR="001269B5">
          <w:rPr>
            <w:noProof/>
            <w:webHidden/>
          </w:rPr>
          <w:fldChar w:fldCharType="separate"/>
        </w:r>
        <w:r w:rsidR="001269B5">
          <w:rPr>
            <w:noProof/>
            <w:webHidden/>
          </w:rPr>
          <w:t>1</w:t>
        </w:r>
        <w:r w:rsidR="001269B5">
          <w:rPr>
            <w:noProof/>
            <w:webHidden/>
          </w:rPr>
          <w:fldChar w:fldCharType="end"/>
        </w:r>
      </w:hyperlink>
    </w:p>
    <w:p w14:paraId="50E9982A" w14:textId="0D843E8E" w:rsidR="001269B5" w:rsidRDefault="00000000">
      <w:pPr>
        <w:pStyle w:val="TOC1"/>
        <w:spacing w:before="78" w:after="78"/>
        <w:rPr>
          <w:rFonts w:asciiTheme="minorHAnsi" w:eastAsiaTheme="minorEastAsia" w:hAnsiTheme="minorHAnsi" w:cstheme="minorBidi"/>
          <w:noProof/>
          <w:szCs w:val="22"/>
          <w14:ligatures w14:val="standardContextual"/>
        </w:rPr>
      </w:pPr>
      <w:hyperlink w:anchor="_Toc134090467" w:history="1">
        <w:r w:rsidR="001269B5" w:rsidRPr="00124599">
          <w:rPr>
            <w:rStyle w:val="aff1"/>
            <w:noProof/>
          </w:rPr>
          <w:t>5 设计条件及原料</w:t>
        </w:r>
        <w:r w:rsidR="001269B5">
          <w:rPr>
            <w:noProof/>
            <w:webHidden/>
          </w:rPr>
          <w:tab/>
        </w:r>
        <w:r w:rsidR="001269B5">
          <w:rPr>
            <w:noProof/>
            <w:webHidden/>
          </w:rPr>
          <w:fldChar w:fldCharType="begin" w:fldLock="1"/>
        </w:r>
        <w:r w:rsidR="001269B5">
          <w:rPr>
            <w:noProof/>
            <w:webHidden/>
          </w:rPr>
          <w:instrText xml:space="preserve"> PAGEREF _Toc134090467 \h </w:instrText>
        </w:r>
        <w:r w:rsidR="001269B5">
          <w:rPr>
            <w:noProof/>
            <w:webHidden/>
          </w:rPr>
        </w:r>
        <w:r w:rsidR="001269B5">
          <w:rPr>
            <w:noProof/>
            <w:webHidden/>
          </w:rPr>
          <w:fldChar w:fldCharType="separate"/>
        </w:r>
        <w:r w:rsidR="001269B5">
          <w:rPr>
            <w:noProof/>
            <w:webHidden/>
          </w:rPr>
          <w:t>3</w:t>
        </w:r>
        <w:r w:rsidR="001269B5">
          <w:rPr>
            <w:noProof/>
            <w:webHidden/>
          </w:rPr>
          <w:fldChar w:fldCharType="end"/>
        </w:r>
      </w:hyperlink>
    </w:p>
    <w:p w14:paraId="2C7F6C3C" w14:textId="7AC7C758" w:rsidR="001269B5" w:rsidRDefault="00000000">
      <w:pPr>
        <w:pStyle w:val="TOC1"/>
        <w:spacing w:before="78" w:after="78"/>
        <w:rPr>
          <w:rFonts w:asciiTheme="minorHAnsi" w:eastAsiaTheme="minorEastAsia" w:hAnsiTheme="minorHAnsi" w:cstheme="minorBidi"/>
          <w:noProof/>
          <w:szCs w:val="22"/>
          <w14:ligatures w14:val="standardContextual"/>
        </w:rPr>
      </w:pPr>
      <w:hyperlink w:anchor="_Toc134090468" w:history="1">
        <w:r w:rsidR="001269B5" w:rsidRPr="00124599">
          <w:rPr>
            <w:rStyle w:val="aff1"/>
            <w:noProof/>
          </w:rPr>
          <w:t>6 技术要求</w:t>
        </w:r>
        <w:r w:rsidR="001269B5">
          <w:rPr>
            <w:noProof/>
            <w:webHidden/>
          </w:rPr>
          <w:tab/>
        </w:r>
        <w:r w:rsidR="001269B5">
          <w:rPr>
            <w:noProof/>
            <w:webHidden/>
          </w:rPr>
          <w:fldChar w:fldCharType="begin" w:fldLock="1"/>
        </w:r>
        <w:r w:rsidR="001269B5">
          <w:rPr>
            <w:noProof/>
            <w:webHidden/>
          </w:rPr>
          <w:instrText xml:space="preserve"> PAGEREF _Toc134090468 \h </w:instrText>
        </w:r>
        <w:r w:rsidR="001269B5">
          <w:rPr>
            <w:noProof/>
            <w:webHidden/>
          </w:rPr>
        </w:r>
        <w:r w:rsidR="001269B5">
          <w:rPr>
            <w:noProof/>
            <w:webHidden/>
          </w:rPr>
          <w:fldChar w:fldCharType="separate"/>
        </w:r>
        <w:r w:rsidR="001269B5">
          <w:rPr>
            <w:noProof/>
            <w:webHidden/>
          </w:rPr>
          <w:t>3</w:t>
        </w:r>
        <w:r w:rsidR="001269B5">
          <w:rPr>
            <w:noProof/>
            <w:webHidden/>
          </w:rPr>
          <w:fldChar w:fldCharType="end"/>
        </w:r>
      </w:hyperlink>
    </w:p>
    <w:p w14:paraId="2F67FFA2" w14:textId="268101A6" w:rsidR="001269B5" w:rsidRDefault="00000000">
      <w:pPr>
        <w:pStyle w:val="TOC1"/>
        <w:spacing w:before="78" w:after="78"/>
        <w:rPr>
          <w:rFonts w:asciiTheme="minorHAnsi" w:eastAsiaTheme="minorEastAsia" w:hAnsiTheme="minorHAnsi" w:cstheme="minorBidi"/>
          <w:noProof/>
          <w:szCs w:val="22"/>
          <w14:ligatures w14:val="standardContextual"/>
        </w:rPr>
      </w:pPr>
      <w:hyperlink w:anchor="_Toc134090469" w:history="1">
        <w:r w:rsidR="001269B5" w:rsidRPr="00124599">
          <w:rPr>
            <w:rStyle w:val="aff1"/>
            <w:noProof/>
          </w:rPr>
          <w:t>7 检验与计算方法</w:t>
        </w:r>
        <w:r w:rsidR="001269B5">
          <w:rPr>
            <w:noProof/>
            <w:webHidden/>
          </w:rPr>
          <w:tab/>
        </w:r>
        <w:r w:rsidR="001269B5">
          <w:rPr>
            <w:noProof/>
            <w:webHidden/>
          </w:rPr>
          <w:fldChar w:fldCharType="begin" w:fldLock="1"/>
        </w:r>
        <w:r w:rsidR="001269B5">
          <w:rPr>
            <w:noProof/>
            <w:webHidden/>
          </w:rPr>
          <w:instrText xml:space="preserve"> PAGEREF _Toc134090469 \h </w:instrText>
        </w:r>
        <w:r w:rsidR="001269B5">
          <w:rPr>
            <w:noProof/>
            <w:webHidden/>
          </w:rPr>
        </w:r>
        <w:r w:rsidR="001269B5">
          <w:rPr>
            <w:noProof/>
            <w:webHidden/>
          </w:rPr>
          <w:fldChar w:fldCharType="separate"/>
        </w:r>
        <w:r w:rsidR="001269B5">
          <w:rPr>
            <w:noProof/>
            <w:webHidden/>
          </w:rPr>
          <w:t>6</w:t>
        </w:r>
        <w:r w:rsidR="001269B5">
          <w:rPr>
            <w:noProof/>
            <w:webHidden/>
          </w:rPr>
          <w:fldChar w:fldCharType="end"/>
        </w:r>
      </w:hyperlink>
    </w:p>
    <w:p w14:paraId="43C6A86B" w14:textId="5A86FE53" w:rsidR="001269B5" w:rsidRDefault="00000000">
      <w:pPr>
        <w:pStyle w:val="TOC1"/>
        <w:spacing w:before="78" w:after="78"/>
        <w:rPr>
          <w:rFonts w:asciiTheme="minorHAnsi" w:eastAsiaTheme="minorEastAsia" w:hAnsiTheme="minorHAnsi" w:cstheme="minorBidi"/>
          <w:noProof/>
          <w:szCs w:val="22"/>
          <w14:ligatures w14:val="standardContextual"/>
        </w:rPr>
      </w:pPr>
      <w:hyperlink w:anchor="_Toc134090470" w:history="1">
        <w:r w:rsidR="001269B5" w:rsidRPr="00124599">
          <w:rPr>
            <w:rStyle w:val="aff1"/>
            <w:noProof/>
          </w:rPr>
          <w:t>8 检验规则</w:t>
        </w:r>
        <w:r w:rsidR="001269B5">
          <w:rPr>
            <w:noProof/>
            <w:webHidden/>
          </w:rPr>
          <w:tab/>
        </w:r>
        <w:r w:rsidR="001269B5">
          <w:rPr>
            <w:noProof/>
            <w:webHidden/>
          </w:rPr>
          <w:fldChar w:fldCharType="begin" w:fldLock="1"/>
        </w:r>
        <w:r w:rsidR="001269B5">
          <w:rPr>
            <w:noProof/>
            <w:webHidden/>
          </w:rPr>
          <w:instrText xml:space="preserve"> PAGEREF _Toc134090470 \h </w:instrText>
        </w:r>
        <w:r w:rsidR="001269B5">
          <w:rPr>
            <w:noProof/>
            <w:webHidden/>
          </w:rPr>
        </w:r>
        <w:r w:rsidR="001269B5">
          <w:rPr>
            <w:noProof/>
            <w:webHidden/>
          </w:rPr>
          <w:fldChar w:fldCharType="separate"/>
        </w:r>
        <w:r w:rsidR="001269B5">
          <w:rPr>
            <w:noProof/>
            <w:webHidden/>
          </w:rPr>
          <w:t>7</w:t>
        </w:r>
        <w:r w:rsidR="001269B5">
          <w:rPr>
            <w:noProof/>
            <w:webHidden/>
          </w:rPr>
          <w:fldChar w:fldCharType="end"/>
        </w:r>
      </w:hyperlink>
    </w:p>
    <w:p w14:paraId="3737DE0C" w14:textId="4AA05A4B" w:rsidR="001269B5" w:rsidRDefault="00000000">
      <w:pPr>
        <w:pStyle w:val="TOC1"/>
        <w:spacing w:before="78" w:after="78"/>
        <w:rPr>
          <w:rFonts w:asciiTheme="minorHAnsi" w:eastAsiaTheme="minorEastAsia" w:hAnsiTheme="minorHAnsi" w:cstheme="minorBidi"/>
          <w:noProof/>
          <w:szCs w:val="22"/>
          <w14:ligatures w14:val="standardContextual"/>
        </w:rPr>
      </w:pPr>
      <w:hyperlink w:anchor="_Toc134090471" w:history="1">
        <w:r w:rsidR="001269B5" w:rsidRPr="00124599">
          <w:rPr>
            <w:rStyle w:val="aff1"/>
            <w:noProof/>
          </w:rPr>
          <w:t>9 标志、包装、运输和贮存</w:t>
        </w:r>
        <w:r w:rsidR="001269B5">
          <w:rPr>
            <w:noProof/>
            <w:webHidden/>
          </w:rPr>
          <w:tab/>
        </w:r>
        <w:r w:rsidR="001269B5">
          <w:rPr>
            <w:noProof/>
            <w:webHidden/>
          </w:rPr>
          <w:fldChar w:fldCharType="begin" w:fldLock="1"/>
        </w:r>
        <w:r w:rsidR="001269B5">
          <w:rPr>
            <w:noProof/>
            <w:webHidden/>
          </w:rPr>
          <w:instrText xml:space="preserve"> PAGEREF _Toc134090471 \h </w:instrText>
        </w:r>
        <w:r w:rsidR="001269B5">
          <w:rPr>
            <w:noProof/>
            <w:webHidden/>
          </w:rPr>
        </w:r>
        <w:r w:rsidR="001269B5">
          <w:rPr>
            <w:noProof/>
            <w:webHidden/>
          </w:rPr>
          <w:fldChar w:fldCharType="separate"/>
        </w:r>
        <w:r w:rsidR="001269B5">
          <w:rPr>
            <w:noProof/>
            <w:webHidden/>
          </w:rPr>
          <w:t>8</w:t>
        </w:r>
        <w:r w:rsidR="001269B5">
          <w:rPr>
            <w:noProof/>
            <w:webHidden/>
          </w:rPr>
          <w:fldChar w:fldCharType="end"/>
        </w:r>
      </w:hyperlink>
    </w:p>
    <w:p w14:paraId="4FADFA43" w14:textId="754E4FA4" w:rsidR="001269B5" w:rsidRPr="001269B5" w:rsidRDefault="001269B5" w:rsidP="001269B5">
      <w:pPr>
        <w:pStyle w:val="aff"/>
      </w:pPr>
      <w:r>
        <w:fldChar w:fldCharType="end"/>
      </w:r>
    </w:p>
    <w:p w14:paraId="5D33BE72" w14:textId="5286C66C" w:rsidR="00174563" w:rsidRDefault="00D2715E" w:rsidP="00D2715E">
      <w:pPr>
        <w:pStyle w:val="affffff8"/>
        <w:tabs>
          <w:tab w:val="left" w:pos="420"/>
          <w:tab w:val="center" w:pos="4677"/>
        </w:tabs>
        <w:jc w:val="left"/>
        <w:rPr>
          <w:rFonts w:ascii="Times New Roman"/>
        </w:rPr>
      </w:pPr>
      <w:bookmarkStart w:id="12" w:name="_Toc134090462"/>
      <w:r>
        <w:rPr>
          <w:rFonts w:ascii="Times New Roman"/>
        </w:rPr>
        <w:lastRenderedPageBreak/>
        <w:tab/>
      </w:r>
      <w:r>
        <w:rPr>
          <w:rFonts w:ascii="Times New Roman"/>
        </w:rPr>
        <w:tab/>
      </w:r>
      <w:r w:rsidR="00174563">
        <w:rPr>
          <w:rFonts w:ascii="Times New Roman"/>
        </w:rPr>
        <w:t>前</w:t>
      </w:r>
      <w:bookmarkStart w:id="13" w:name="BKQY"/>
      <w:r w:rsidR="00174563">
        <w:rPr>
          <w:rFonts w:ascii="Times New Roman" w:hAnsi="Cambria Math"/>
        </w:rPr>
        <w:t>  </w:t>
      </w:r>
      <w:r w:rsidR="00174563">
        <w:rPr>
          <w:rFonts w:ascii="Times New Roman"/>
        </w:rPr>
        <w:t>言</w:t>
      </w:r>
      <w:bookmarkEnd w:id="2"/>
      <w:bookmarkEnd w:id="3"/>
      <w:bookmarkEnd w:id="4"/>
      <w:bookmarkEnd w:id="5"/>
      <w:bookmarkEnd w:id="6"/>
      <w:bookmarkEnd w:id="7"/>
      <w:bookmarkEnd w:id="8"/>
      <w:bookmarkEnd w:id="9"/>
      <w:bookmarkEnd w:id="10"/>
      <w:bookmarkEnd w:id="12"/>
      <w:bookmarkEnd w:id="13"/>
    </w:p>
    <w:p w14:paraId="251E146D" w14:textId="4B4E16BD" w:rsidR="003A4089" w:rsidRDefault="003A4089" w:rsidP="003A4089">
      <w:pPr>
        <w:pStyle w:val="aff"/>
      </w:pPr>
      <w:r>
        <w:rPr>
          <w:rFonts w:hint="eastAsia"/>
        </w:rPr>
        <w:t>本文件</w:t>
      </w:r>
      <w:r w:rsidR="00A63F89">
        <w:rPr>
          <w:rFonts w:hint="eastAsia"/>
        </w:rPr>
        <w:t>按照</w:t>
      </w:r>
      <w:r w:rsidRPr="00920D59">
        <w:t>GB/T 1.1</w:t>
      </w:r>
      <w:r>
        <w:rPr>
          <w:rFonts w:hint="eastAsia"/>
        </w:rPr>
        <w:t>—</w:t>
      </w:r>
      <w:r w:rsidRPr="00920D59">
        <w:t>20</w:t>
      </w:r>
      <w:r>
        <w:rPr>
          <w:rFonts w:hint="eastAsia"/>
        </w:rPr>
        <w:t>20</w:t>
      </w:r>
      <w:r w:rsidRPr="00920D59">
        <w:rPr>
          <w:rFonts w:hint="eastAsia"/>
        </w:rPr>
        <w:t>《标准化工作导则</w:t>
      </w:r>
      <w:r w:rsidRPr="00920D59">
        <w:t xml:space="preserve"> </w:t>
      </w:r>
      <w:r w:rsidRPr="00920D59">
        <w:rPr>
          <w:rFonts w:hint="eastAsia"/>
        </w:rPr>
        <w:t>第</w:t>
      </w:r>
      <w:r w:rsidRPr="00920D59">
        <w:t>1</w:t>
      </w:r>
      <w:r w:rsidRPr="00920D59">
        <w:rPr>
          <w:rFonts w:hint="eastAsia"/>
        </w:rPr>
        <w:t>部分：</w:t>
      </w:r>
      <w:r w:rsidRPr="00034508">
        <w:rPr>
          <w:rFonts w:hint="eastAsia"/>
        </w:rPr>
        <w:t>标准化文件的结构和起草规则</w:t>
      </w:r>
      <w:r w:rsidRPr="00920D59">
        <w:rPr>
          <w:rFonts w:hint="eastAsia"/>
        </w:rPr>
        <w:t>》的规定</w:t>
      </w:r>
      <w:r w:rsidR="00A63F89">
        <w:rPr>
          <w:rFonts w:hint="eastAsia"/>
        </w:rPr>
        <w:t>起草</w:t>
      </w:r>
      <w:r w:rsidRPr="00920D59">
        <w:rPr>
          <w:rFonts w:hint="eastAsia"/>
        </w:rPr>
        <w:t>。</w:t>
      </w:r>
    </w:p>
    <w:p w14:paraId="0E025A7D" w14:textId="475C8C98" w:rsidR="00A47178" w:rsidRPr="00A47178" w:rsidRDefault="00A63F89" w:rsidP="00823015">
      <w:pPr>
        <w:pStyle w:val="aff"/>
      </w:pPr>
      <w:r>
        <w:rPr>
          <w:rFonts w:hint="eastAsia"/>
        </w:rPr>
        <w:t>请注意</w:t>
      </w:r>
      <w:r w:rsidR="00BE35B2">
        <w:rPr>
          <w:rFonts w:hint="eastAsia"/>
        </w:rPr>
        <w:t>本文件</w:t>
      </w:r>
      <w:r w:rsidR="00A47178" w:rsidRPr="00A47178">
        <w:rPr>
          <w:rFonts w:hint="eastAsia"/>
        </w:rPr>
        <w:t>的某些内容可能涉及专利</w:t>
      </w:r>
      <w:r>
        <w:rPr>
          <w:rFonts w:hint="eastAsia"/>
        </w:rPr>
        <w:t>。</w:t>
      </w:r>
      <w:r w:rsidR="00BE35B2">
        <w:rPr>
          <w:rFonts w:hint="eastAsia"/>
        </w:rPr>
        <w:t>本文件</w:t>
      </w:r>
      <w:r w:rsidR="00A47178" w:rsidRPr="00A47178">
        <w:rPr>
          <w:rFonts w:hint="eastAsia"/>
        </w:rPr>
        <w:t>的发布机构不承担识别专利的责任。</w:t>
      </w:r>
    </w:p>
    <w:p w14:paraId="6361024D" w14:textId="77777777" w:rsidR="00E1618E" w:rsidRDefault="00E1618E" w:rsidP="00E1618E">
      <w:pPr>
        <w:pStyle w:val="aff"/>
      </w:pPr>
      <w:r>
        <w:rPr>
          <w:rFonts w:hint="eastAsia"/>
        </w:rPr>
        <w:t>本文件由中国中小企业协会提出并归口。</w:t>
      </w:r>
    </w:p>
    <w:p w14:paraId="1BA225C2" w14:textId="35B287AD" w:rsidR="00E1618E" w:rsidRDefault="00E1618E" w:rsidP="00E1618E">
      <w:pPr>
        <w:pStyle w:val="aff"/>
      </w:pPr>
      <w:r>
        <w:rPr>
          <w:rFonts w:hint="eastAsia"/>
        </w:rPr>
        <w:t>本文件主要起草单位：</w:t>
      </w:r>
      <w:r w:rsidR="00EE3592" w:rsidRPr="00EE3592">
        <w:rPr>
          <w:rFonts w:hint="eastAsia"/>
        </w:rPr>
        <w:t>杭州</w:t>
      </w:r>
      <w:proofErr w:type="gramStart"/>
      <w:r w:rsidR="00EE3592" w:rsidRPr="00EE3592">
        <w:rPr>
          <w:rFonts w:hint="eastAsia"/>
        </w:rPr>
        <w:t>中聚空</w:t>
      </w:r>
      <w:proofErr w:type="gramEnd"/>
      <w:r w:rsidR="00EE3592" w:rsidRPr="00EE3592">
        <w:rPr>
          <w:rFonts w:hint="eastAsia"/>
        </w:rPr>
        <w:t>分设备制造有限公司</w:t>
      </w:r>
      <w:r>
        <w:rPr>
          <w:rFonts w:hint="eastAsia"/>
        </w:rPr>
        <w:t>、。</w:t>
      </w:r>
    </w:p>
    <w:p w14:paraId="368F3887" w14:textId="77777777" w:rsidR="00E1618E" w:rsidRDefault="00E1618E" w:rsidP="00E1618E">
      <w:pPr>
        <w:pStyle w:val="aff"/>
      </w:pPr>
      <w:r>
        <w:rPr>
          <w:rFonts w:hint="eastAsia"/>
        </w:rPr>
        <w:t>本文件主要起草人：XXX。</w:t>
      </w:r>
    </w:p>
    <w:p w14:paraId="465F4633" w14:textId="2F785D99" w:rsidR="00836E90" w:rsidRPr="0024164C" w:rsidRDefault="00E1618E" w:rsidP="00E1618E">
      <w:pPr>
        <w:pStyle w:val="aff"/>
        <w:sectPr w:rsidR="00836E90" w:rsidRPr="0024164C" w:rsidSect="006A00F2">
          <w:headerReference w:type="default" r:id="rId10"/>
          <w:footerReference w:type="even" r:id="rId11"/>
          <w:footerReference w:type="default" r:id="rId12"/>
          <w:pgSz w:w="11906" w:h="16838"/>
          <w:pgMar w:top="1418" w:right="1134" w:bottom="1134" w:left="1417" w:header="1418" w:footer="1134" w:gutter="0"/>
          <w:pgNumType w:fmt="upperRoman" w:start="1"/>
          <w:cols w:space="720"/>
          <w:formProt w:val="0"/>
          <w:docGrid w:type="lines" w:linePitch="312"/>
        </w:sectPr>
      </w:pPr>
      <w:r>
        <w:rPr>
          <w:rFonts w:hint="eastAsia"/>
        </w:rPr>
        <w:t>本文件为首次发布。</w:t>
      </w:r>
    </w:p>
    <w:p w14:paraId="5014F32F" w14:textId="30DB807A" w:rsidR="00174563" w:rsidRPr="006B7CA2" w:rsidRDefault="00BB6386">
      <w:pPr>
        <w:jc w:val="center"/>
        <w:rPr>
          <w:rFonts w:ascii="黑体" w:eastAsia="黑体" w:hAnsi="黑体"/>
          <w:sz w:val="32"/>
          <w:szCs w:val="32"/>
        </w:rPr>
      </w:pPr>
      <w:bookmarkStart w:id="14" w:name="_Toc489260115"/>
      <w:bookmarkStart w:id="15" w:name="_Toc489260165"/>
      <w:r w:rsidRPr="00BB6386">
        <w:rPr>
          <w:rFonts w:ascii="黑体" w:eastAsia="黑体" w:hAnsi="黑体" w:hint="eastAsia"/>
          <w:sz w:val="32"/>
          <w:szCs w:val="32"/>
        </w:rPr>
        <w:lastRenderedPageBreak/>
        <w:t>智能变压吸附制氮设备</w:t>
      </w:r>
    </w:p>
    <w:p w14:paraId="4EC2380D" w14:textId="77777777" w:rsidR="00174563" w:rsidRPr="00252BC8" w:rsidRDefault="00174563" w:rsidP="00252BC8">
      <w:pPr>
        <w:pStyle w:val="a5"/>
      </w:pPr>
      <w:bookmarkStart w:id="16" w:name="_Toc19826643"/>
      <w:bookmarkStart w:id="17" w:name="_Toc19828080"/>
      <w:bookmarkStart w:id="18" w:name="_Toc19828131"/>
      <w:bookmarkStart w:id="19" w:name="_Toc19828165"/>
      <w:bookmarkStart w:id="20" w:name="_Toc19875975"/>
      <w:bookmarkStart w:id="21" w:name="_Toc21516967"/>
      <w:bookmarkStart w:id="22" w:name="_Toc133477118"/>
      <w:bookmarkStart w:id="23" w:name="_Toc134090463"/>
      <w:r w:rsidRPr="00252BC8">
        <w:t>范围</w:t>
      </w:r>
      <w:bookmarkEnd w:id="14"/>
      <w:bookmarkEnd w:id="15"/>
      <w:bookmarkEnd w:id="16"/>
      <w:bookmarkEnd w:id="17"/>
      <w:bookmarkEnd w:id="18"/>
      <w:bookmarkEnd w:id="19"/>
      <w:bookmarkEnd w:id="20"/>
      <w:bookmarkEnd w:id="21"/>
      <w:bookmarkEnd w:id="22"/>
      <w:bookmarkEnd w:id="23"/>
    </w:p>
    <w:p w14:paraId="0BED2CBB" w14:textId="57161910" w:rsidR="00A47178" w:rsidRPr="00A47178" w:rsidRDefault="00A47178" w:rsidP="00A47178">
      <w:pPr>
        <w:ind w:firstLineChars="200" w:firstLine="420"/>
        <w:rPr>
          <w:rFonts w:ascii="宋体" w:hAnsi="宋体"/>
          <w:color w:val="000000"/>
          <w:szCs w:val="21"/>
        </w:rPr>
      </w:pPr>
      <w:bookmarkStart w:id="24" w:name="_Hlk140580545"/>
      <w:bookmarkStart w:id="25" w:name="_Toc489260117"/>
      <w:bookmarkStart w:id="26" w:name="_Toc489260167"/>
      <w:bookmarkStart w:id="27" w:name="_Toc19826645"/>
      <w:bookmarkStart w:id="28" w:name="_Toc19828082"/>
      <w:bookmarkStart w:id="29" w:name="_Toc19828133"/>
      <w:r w:rsidRPr="00A47178">
        <w:rPr>
          <w:rFonts w:ascii="宋体" w:hAnsi="宋体" w:hint="eastAsia"/>
          <w:color w:val="000000"/>
          <w:szCs w:val="21"/>
        </w:rPr>
        <w:t>本</w:t>
      </w:r>
      <w:r w:rsidR="003A4089">
        <w:rPr>
          <w:rFonts w:ascii="宋体" w:hAnsi="宋体" w:hint="eastAsia"/>
          <w:color w:val="000000"/>
          <w:szCs w:val="21"/>
        </w:rPr>
        <w:t>文件</w:t>
      </w:r>
      <w:r w:rsidRPr="00A47178">
        <w:rPr>
          <w:rFonts w:ascii="宋体" w:hAnsi="宋体" w:hint="eastAsia"/>
          <w:color w:val="000000"/>
          <w:szCs w:val="21"/>
        </w:rPr>
        <w:t>规定了</w:t>
      </w:r>
      <w:r w:rsidR="00285FEC">
        <w:rPr>
          <w:rFonts w:ascii="宋体" w:hAnsi="宋体" w:hint="eastAsia"/>
          <w:color w:val="000000"/>
          <w:szCs w:val="21"/>
        </w:rPr>
        <w:t>智能</w:t>
      </w:r>
      <w:r w:rsidR="0090517B" w:rsidRPr="0090517B">
        <w:rPr>
          <w:rFonts w:ascii="宋体" w:hAnsi="宋体" w:hint="eastAsia"/>
          <w:color w:val="000000"/>
          <w:szCs w:val="21"/>
        </w:rPr>
        <w:t>变压吸附制氮设备（以下简称制氮设备）的术语、产品规格</w:t>
      </w:r>
      <w:r w:rsidR="00D80B4D">
        <w:rPr>
          <w:rFonts w:ascii="宋体" w:hAnsi="宋体" w:hint="eastAsia"/>
          <w:color w:val="000000"/>
          <w:szCs w:val="21"/>
        </w:rPr>
        <w:t>及装置组成</w:t>
      </w:r>
      <w:r w:rsidR="0090517B" w:rsidRPr="0090517B">
        <w:rPr>
          <w:rFonts w:ascii="宋体" w:hAnsi="宋体" w:hint="eastAsia"/>
          <w:color w:val="000000"/>
          <w:szCs w:val="21"/>
        </w:rPr>
        <w:t>、技术要求、检验和</w:t>
      </w:r>
      <w:r w:rsidR="00D80B4D">
        <w:rPr>
          <w:rFonts w:ascii="宋体" w:hAnsi="宋体" w:hint="eastAsia"/>
          <w:color w:val="000000"/>
          <w:szCs w:val="21"/>
        </w:rPr>
        <w:t>计算</w:t>
      </w:r>
      <w:r w:rsidR="0090517B" w:rsidRPr="0090517B">
        <w:rPr>
          <w:rFonts w:ascii="宋体" w:hAnsi="宋体" w:hint="eastAsia"/>
          <w:color w:val="000000"/>
          <w:szCs w:val="21"/>
        </w:rPr>
        <w:t>方法、检验规则及标志、包装、运输和贮存。</w:t>
      </w:r>
    </w:p>
    <w:p w14:paraId="55BF977D" w14:textId="74E4A2F3" w:rsidR="0090517B" w:rsidRPr="0090517B" w:rsidRDefault="003A4089" w:rsidP="0090517B">
      <w:pPr>
        <w:ind w:firstLineChars="200" w:firstLine="420"/>
        <w:rPr>
          <w:rFonts w:ascii="宋体" w:hAnsi="宋体"/>
          <w:color w:val="000000"/>
          <w:szCs w:val="21"/>
        </w:rPr>
      </w:pPr>
      <w:r>
        <w:rPr>
          <w:rFonts w:ascii="宋体" w:hAnsi="宋体" w:hint="eastAsia"/>
          <w:color w:val="000000"/>
          <w:szCs w:val="21"/>
        </w:rPr>
        <w:t>本文件</w:t>
      </w:r>
      <w:r w:rsidR="00A47178" w:rsidRPr="00A47178">
        <w:rPr>
          <w:rFonts w:ascii="宋体" w:hAnsi="宋体" w:hint="eastAsia"/>
          <w:color w:val="000000"/>
          <w:szCs w:val="21"/>
        </w:rPr>
        <w:t>适用于</w:t>
      </w:r>
      <w:r w:rsidR="0090517B" w:rsidRPr="0090517B">
        <w:rPr>
          <w:rFonts w:ascii="宋体" w:hAnsi="宋体" w:hint="eastAsia"/>
          <w:color w:val="000000"/>
          <w:szCs w:val="21"/>
        </w:rPr>
        <w:t>在常温下采用分子筛变压吸附法，从空气中分离制取氮气，制氮产量不大于5000</w:t>
      </w:r>
      <w:r w:rsidR="00EB17FE">
        <w:rPr>
          <w:rFonts w:ascii="宋体" w:hAnsi="宋体"/>
          <w:color w:val="000000"/>
          <w:szCs w:val="21"/>
        </w:rPr>
        <w:t> </w:t>
      </w:r>
      <w:r w:rsidR="0090517B" w:rsidRPr="0090517B">
        <w:rPr>
          <w:rFonts w:ascii="宋体" w:hAnsi="宋体" w:hint="eastAsia"/>
          <w:color w:val="000000"/>
          <w:szCs w:val="21"/>
        </w:rPr>
        <w:t>m</w:t>
      </w:r>
      <w:r w:rsidR="0090517B" w:rsidRPr="0090517B">
        <w:rPr>
          <w:rFonts w:ascii="宋体" w:hAnsi="宋体" w:hint="eastAsia"/>
          <w:color w:val="000000"/>
          <w:szCs w:val="21"/>
          <w:vertAlign w:val="superscript"/>
        </w:rPr>
        <w:t>3</w:t>
      </w:r>
      <w:r w:rsidR="0090517B" w:rsidRPr="0090517B">
        <w:rPr>
          <w:rFonts w:ascii="宋体" w:hAnsi="宋体" w:hint="eastAsia"/>
          <w:color w:val="000000"/>
          <w:szCs w:val="21"/>
        </w:rPr>
        <w:t>/</w:t>
      </w:r>
      <w:r w:rsidR="0090517B">
        <w:rPr>
          <w:rFonts w:ascii="宋体" w:hAnsi="宋体" w:hint="eastAsia"/>
          <w:color w:val="000000"/>
          <w:szCs w:val="21"/>
        </w:rPr>
        <w:t>h</w:t>
      </w:r>
      <w:r w:rsidR="0090517B" w:rsidRPr="0090517B">
        <w:rPr>
          <w:rFonts w:ascii="宋体" w:hAnsi="宋体" w:hint="eastAsia"/>
          <w:color w:val="000000"/>
          <w:szCs w:val="21"/>
        </w:rPr>
        <w:t>的设备。</w:t>
      </w:r>
    </w:p>
    <w:bookmarkEnd w:id="24"/>
    <w:p w14:paraId="6026AF3B" w14:textId="4053F23B" w:rsidR="0090517B" w:rsidRDefault="0090517B" w:rsidP="0090517B">
      <w:pPr>
        <w:pStyle w:val="a4"/>
      </w:pPr>
      <w:r w:rsidRPr="0090517B">
        <w:rPr>
          <w:rFonts w:hint="eastAsia"/>
        </w:rPr>
        <w:t>本标准中氮产量为标准状态，即0</w:t>
      </w:r>
      <w:r w:rsidR="00EB17FE">
        <w:t> </w:t>
      </w:r>
      <w:r w:rsidRPr="0090517B">
        <w:rPr>
          <w:rFonts w:hint="eastAsia"/>
        </w:rPr>
        <w:t>℃、0.101325</w:t>
      </w:r>
      <w:r w:rsidR="00EB17FE">
        <w:t> </w:t>
      </w:r>
      <w:r w:rsidRPr="0090517B">
        <w:rPr>
          <w:rFonts w:hint="eastAsia"/>
        </w:rPr>
        <w:t>MPa（绝压）状态下的气体量，单位为立方米（m</w:t>
      </w:r>
      <w:r w:rsidRPr="0090517B">
        <w:rPr>
          <w:rFonts w:hint="eastAsia"/>
          <w:vertAlign w:val="superscript"/>
        </w:rPr>
        <w:t>3</w:t>
      </w:r>
      <w:r w:rsidRPr="0090517B">
        <w:rPr>
          <w:rFonts w:hint="eastAsia"/>
        </w:rPr>
        <w:t>）。</w:t>
      </w:r>
    </w:p>
    <w:p w14:paraId="24D9CBE4" w14:textId="1748D52C" w:rsidR="00174563" w:rsidRPr="0090517B" w:rsidRDefault="0090517B" w:rsidP="0090517B">
      <w:pPr>
        <w:pStyle w:val="a4"/>
      </w:pPr>
      <w:r w:rsidRPr="0090517B">
        <w:rPr>
          <w:rFonts w:hAnsi="宋体" w:hint="eastAsia"/>
          <w:color w:val="000000"/>
          <w:szCs w:val="21"/>
        </w:rPr>
        <w:t>压力值除注明者外均为表压值。</w:t>
      </w:r>
      <w:bookmarkEnd w:id="25"/>
      <w:bookmarkEnd w:id="26"/>
      <w:bookmarkEnd w:id="27"/>
      <w:bookmarkEnd w:id="28"/>
      <w:bookmarkEnd w:id="29"/>
    </w:p>
    <w:p w14:paraId="526FA805" w14:textId="77777777" w:rsidR="00174563" w:rsidRPr="00252BC8" w:rsidRDefault="00174563" w:rsidP="00252BC8">
      <w:pPr>
        <w:pStyle w:val="a5"/>
      </w:pPr>
      <w:bookmarkStart w:id="30" w:name="_Toc489260118"/>
      <w:bookmarkStart w:id="31" w:name="_Toc489260168"/>
      <w:bookmarkStart w:id="32" w:name="_Toc19826646"/>
      <w:bookmarkStart w:id="33" w:name="_Toc19828083"/>
      <w:bookmarkStart w:id="34" w:name="_Toc19828134"/>
      <w:bookmarkStart w:id="35" w:name="_Toc19828166"/>
      <w:bookmarkStart w:id="36" w:name="_Toc19875976"/>
      <w:bookmarkStart w:id="37" w:name="_Toc21516968"/>
      <w:bookmarkStart w:id="38" w:name="_Toc133477119"/>
      <w:bookmarkStart w:id="39" w:name="_Toc134090464"/>
      <w:r w:rsidRPr="00252BC8">
        <w:t>规范性引用文件</w:t>
      </w:r>
      <w:bookmarkEnd w:id="30"/>
      <w:bookmarkEnd w:id="31"/>
      <w:bookmarkEnd w:id="32"/>
      <w:bookmarkEnd w:id="33"/>
      <w:bookmarkEnd w:id="34"/>
      <w:bookmarkEnd w:id="35"/>
      <w:bookmarkEnd w:id="36"/>
      <w:bookmarkEnd w:id="37"/>
      <w:bookmarkEnd w:id="38"/>
      <w:bookmarkEnd w:id="39"/>
    </w:p>
    <w:p w14:paraId="208D9884" w14:textId="77777777" w:rsidR="003A4089" w:rsidRDefault="003A4089" w:rsidP="003A4089">
      <w:pPr>
        <w:pStyle w:val="aff"/>
      </w:pPr>
      <w:bookmarkStart w:id="40" w:name="_Toc19875977"/>
      <w:bookmarkStart w:id="41" w:name="_Toc489260131"/>
      <w:bookmarkStart w:id="42" w:name="_Toc489260177"/>
      <w:r w:rsidRPr="00034508">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B599767" w14:textId="1F35C297" w:rsidR="0090517B" w:rsidRPr="0090517B" w:rsidRDefault="0090517B" w:rsidP="0090517B">
      <w:pPr>
        <w:ind w:firstLineChars="200" w:firstLine="420"/>
        <w:rPr>
          <w:rFonts w:ascii="宋体" w:hAnsi="宋体"/>
          <w:kern w:val="0"/>
          <w:szCs w:val="20"/>
        </w:rPr>
      </w:pPr>
      <w:bookmarkStart w:id="43" w:name="_Hlk140580532"/>
      <w:r w:rsidRPr="0090517B">
        <w:rPr>
          <w:rFonts w:ascii="宋体" w:hAnsi="宋体" w:hint="eastAsia"/>
          <w:kern w:val="0"/>
          <w:szCs w:val="20"/>
        </w:rPr>
        <w:t>GB</w:t>
      </w:r>
      <w:r>
        <w:rPr>
          <w:rFonts w:ascii="宋体" w:hAnsi="宋体"/>
          <w:kern w:val="0"/>
          <w:szCs w:val="20"/>
        </w:rPr>
        <w:t xml:space="preserve"> </w:t>
      </w:r>
      <w:r w:rsidRPr="0090517B">
        <w:rPr>
          <w:rFonts w:ascii="宋体" w:hAnsi="宋体" w:hint="eastAsia"/>
          <w:kern w:val="0"/>
          <w:szCs w:val="20"/>
        </w:rPr>
        <w:t>150.1</w:t>
      </w:r>
      <w:r w:rsidR="00EF6A00">
        <w:rPr>
          <w:rFonts w:ascii="宋体" w:hAnsi="宋体" w:hint="eastAsia"/>
          <w:kern w:val="0"/>
          <w:szCs w:val="20"/>
        </w:rPr>
        <w:t>～</w:t>
      </w:r>
      <w:r w:rsidRPr="0090517B">
        <w:rPr>
          <w:rFonts w:ascii="宋体" w:hAnsi="宋体" w:hint="eastAsia"/>
          <w:kern w:val="0"/>
          <w:szCs w:val="20"/>
        </w:rPr>
        <w:t>150.4</w:t>
      </w:r>
      <w:r w:rsidR="00EF6A00">
        <w:rPr>
          <w:rFonts w:ascii="宋体" w:hAnsi="宋体"/>
          <w:kern w:val="0"/>
          <w:szCs w:val="20"/>
        </w:rPr>
        <w:t xml:space="preserve">  </w:t>
      </w:r>
      <w:r w:rsidRPr="0090517B">
        <w:rPr>
          <w:rFonts w:ascii="宋体" w:hAnsi="宋体" w:hint="eastAsia"/>
          <w:kern w:val="0"/>
          <w:szCs w:val="20"/>
        </w:rPr>
        <w:t>压力容器</w:t>
      </w:r>
    </w:p>
    <w:p w14:paraId="49559D11" w14:textId="246960A9" w:rsidR="0090517B" w:rsidRPr="0090517B" w:rsidRDefault="0090517B" w:rsidP="0090517B">
      <w:pPr>
        <w:ind w:firstLineChars="200" w:firstLine="420"/>
        <w:rPr>
          <w:rFonts w:ascii="宋体" w:hAnsi="宋体"/>
          <w:kern w:val="0"/>
          <w:szCs w:val="20"/>
        </w:rPr>
      </w:pPr>
      <w:r w:rsidRPr="0090517B">
        <w:rPr>
          <w:rFonts w:ascii="宋体" w:hAnsi="宋体" w:hint="eastAsia"/>
          <w:kern w:val="0"/>
          <w:szCs w:val="20"/>
        </w:rPr>
        <w:t>GB/T</w:t>
      </w:r>
      <w:r>
        <w:rPr>
          <w:rFonts w:ascii="宋体" w:hAnsi="宋体"/>
          <w:kern w:val="0"/>
          <w:szCs w:val="20"/>
        </w:rPr>
        <w:t xml:space="preserve"> </w:t>
      </w:r>
      <w:r w:rsidRPr="0090517B">
        <w:rPr>
          <w:rFonts w:ascii="宋体" w:hAnsi="宋体" w:hint="eastAsia"/>
          <w:kern w:val="0"/>
          <w:szCs w:val="20"/>
        </w:rPr>
        <w:t>3864</w:t>
      </w:r>
      <w:r w:rsidR="00EF6A00">
        <w:rPr>
          <w:rFonts w:ascii="宋体" w:hAnsi="宋体"/>
          <w:kern w:val="0"/>
          <w:szCs w:val="20"/>
        </w:rPr>
        <w:t xml:space="preserve">  </w:t>
      </w:r>
      <w:r w:rsidRPr="0090517B">
        <w:rPr>
          <w:rFonts w:ascii="宋体" w:hAnsi="宋体" w:hint="eastAsia"/>
          <w:kern w:val="0"/>
          <w:szCs w:val="20"/>
        </w:rPr>
        <w:t>工业氮</w:t>
      </w:r>
    </w:p>
    <w:p w14:paraId="74776FC3" w14:textId="20D1FB6D" w:rsidR="0090517B" w:rsidRPr="0090517B" w:rsidRDefault="0090517B" w:rsidP="0090517B">
      <w:pPr>
        <w:ind w:firstLineChars="200" w:firstLine="420"/>
        <w:rPr>
          <w:rFonts w:ascii="宋体" w:hAnsi="宋体"/>
          <w:kern w:val="0"/>
          <w:szCs w:val="20"/>
        </w:rPr>
      </w:pPr>
      <w:r w:rsidRPr="0090517B">
        <w:rPr>
          <w:rFonts w:ascii="宋体" w:hAnsi="宋体" w:hint="eastAsia"/>
          <w:kern w:val="0"/>
          <w:szCs w:val="20"/>
        </w:rPr>
        <w:t>GB/T</w:t>
      </w:r>
      <w:r>
        <w:rPr>
          <w:rFonts w:ascii="宋体" w:hAnsi="宋体"/>
          <w:kern w:val="0"/>
          <w:szCs w:val="20"/>
        </w:rPr>
        <w:t xml:space="preserve"> </w:t>
      </w:r>
      <w:r w:rsidRPr="0090517B">
        <w:rPr>
          <w:rFonts w:ascii="宋体" w:hAnsi="宋体" w:hint="eastAsia"/>
          <w:kern w:val="0"/>
          <w:szCs w:val="20"/>
        </w:rPr>
        <w:t>4830</w:t>
      </w:r>
      <w:r w:rsidR="00EF6A00">
        <w:rPr>
          <w:rFonts w:ascii="宋体" w:hAnsi="宋体"/>
          <w:kern w:val="0"/>
          <w:szCs w:val="20"/>
        </w:rPr>
        <w:t xml:space="preserve">  </w:t>
      </w:r>
      <w:r w:rsidRPr="0090517B">
        <w:rPr>
          <w:rFonts w:ascii="宋体" w:hAnsi="宋体" w:hint="eastAsia"/>
          <w:kern w:val="0"/>
          <w:szCs w:val="20"/>
        </w:rPr>
        <w:t>工业自动化仪表气源压力范围和质量</w:t>
      </w:r>
    </w:p>
    <w:p w14:paraId="2B4CCDEC" w14:textId="229B4C6A" w:rsidR="0090517B" w:rsidRPr="0090517B" w:rsidRDefault="0090517B" w:rsidP="0090517B">
      <w:pPr>
        <w:ind w:firstLineChars="200" w:firstLine="420"/>
        <w:rPr>
          <w:rFonts w:ascii="宋体" w:hAnsi="宋体"/>
          <w:kern w:val="0"/>
          <w:szCs w:val="20"/>
        </w:rPr>
      </w:pPr>
      <w:r w:rsidRPr="0090517B">
        <w:rPr>
          <w:rFonts w:ascii="宋体" w:hAnsi="宋体" w:hint="eastAsia"/>
          <w:kern w:val="0"/>
          <w:szCs w:val="20"/>
        </w:rPr>
        <w:t>GB/T</w:t>
      </w:r>
      <w:r>
        <w:rPr>
          <w:rFonts w:ascii="宋体" w:hAnsi="宋体"/>
          <w:kern w:val="0"/>
          <w:szCs w:val="20"/>
        </w:rPr>
        <w:t xml:space="preserve"> </w:t>
      </w:r>
      <w:r w:rsidRPr="0090517B">
        <w:rPr>
          <w:rFonts w:ascii="宋体" w:hAnsi="宋体" w:hint="eastAsia"/>
          <w:kern w:val="0"/>
          <w:szCs w:val="20"/>
        </w:rPr>
        <w:t>12325</w:t>
      </w:r>
      <w:r w:rsidR="00EF6A00">
        <w:rPr>
          <w:rFonts w:ascii="宋体" w:hAnsi="宋体"/>
          <w:kern w:val="0"/>
          <w:szCs w:val="20"/>
        </w:rPr>
        <w:t xml:space="preserve">  </w:t>
      </w:r>
      <w:r w:rsidRPr="0090517B">
        <w:rPr>
          <w:rFonts w:ascii="宋体" w:hAnsi="宋体" w:hint="eastAsia"/>
          <w:kern w:val="0"/>
          <w:szCs w:val="20"/>
        </w:rPr>
        <w:t>电能质量供电电压偏差</w:t>
      </w:r>
    </w:p>
    <w:p w14:paraId="3C84A8B5" w14:textId="3F2CA3A0" w:rsidR="0090517B" w:rsidRDefault="0090517B" w:rsidP="0090517B">
      <w:pPr>
        <w:ind w:firstLineChars="200" w:firstLine="420"/>
        <w:rPr>
          <w:rFonts w:ascii="宋体" w:hAnsi="宋体"/>
          <w:kern w:val="0"/>
          <w:szCs w:val="20"/>
        </w:rPr>
      </w:pPr>
      <w:r w:rsidRPr="0090517B">
        <w:rPr>
          <w:rFonts w:ascii="宋体" w:hAnsi="宋体" w:hint="eastAsia"/>
          <w:kern w:val="0"/>
          <w:szCs w:val="20"/>
        </w:rPr>
        <w:t>GB</w:t>
      </w:r>
      <w:r>
        <w:rPr>
          <w:rFonts w:ascii="宋体" w:hAnsi="宋体"/>
          <w:kern w:val="0"/>
          <w:szCs w:val="20"/>
        </w:rPr>
        <w:t xml:space="preserve"> </w:t>
      </w:r>
      <w:r w:rsidRPr="0090517B">
        <w:rPr>
          <w:rFonts w:ascii="宋体" w:hAnsi="宋体" w:hint="eastAsia"/>
          <w:kern w:val="0"/>
          <w:szCs w:val="20"/>
        </w:rPr>
        <w:t>12348</w:t>
      </w:r>
      <w:r w:rsidR="00EF6A00">
        <w:rPr>
          <w:rFonts w:ascii="宋体" w:hAnsi="宋体"/>
          <w:kern w:val="0"/>
          <w:szCs w:val="20"/>
        </w:rPr>
        <w:t xml:space="preserve">  </w:t>
      </w:r>
      <w:r w:rsidRPr="0090517B">
        <w:rPr>
          <w:rFonts w:ascii="宋体" w:hAnsi="宋体" w:hint="eastAsia"/>
          <w:kern w:val="0"/>
          <w:szCs w:val="20"/>
        </w:rPr>
        <w:t>工业企业厂界环境噪声排放标准</w:t>
      </w:r>
    </w:p>
    <w:p w14:paraId="6597C96B" w14:textId="12C7F314" w:rsidR="005268D0" w:rsidRPr="0090517B" w:rsidRDefault="005268D0" w:rsidP="0090517B">
      <w:pPr>
        <w:ind w:firstLineChars="200" w:firstLine="420"/>
        <w:rPr>
          <w:rFonts w:ascii="宋体" w:hAnsi="宋体"/>
          <w:kern w:val="0"/>
          <w:szCs w:val="20"/>
        </w:rPr>
      </w:pPr>
      <w:r w:rsidRPr="005268D0">
        <w:rPr>
          <w:rFonts w:ascii="宋体" w:hAnsi="宋体" w:hint="eastAsia"/>
          <w:kern w:val="0"/>
          <w:szCs w:val="20"/>
        </w:rPr>
        <w:t>GB/T 13</w:t>
      </w:r>
      <w:r>
        <w:rPr>
          <w:rFonts w:ascii="宋体" w:hAnsi="宋体" w:hint="eastAsia"/>
          <w:kern w:val="0"/>
          <w:szCs w:val="20"/>
        </w:rPr>
        <w:t>277.3</w:t>
      </w:r>
      <w:r w:rsidRPr="005268D0">
        <w:rPr>
          <w:rFonts w:ascii="宋体" w:hAnsi="宋体" w:hint="eastAsia"/>
          <w:kern w:val="0"/>
          <w:szCs w:val="20"/>
        </w:rPr>
        <w:t xml:space="preserve">  </w:t>
      </w:r>
      <w:r>
        <w:rPr>
          <w:rFonts w:ascii="宋体" w:hAnsi="宋体" w:hint="eastAsia"/>
          <w:kern w:val="0"/>
          <w:szCs w:val="20"/>
        </w:rPr>
        <w:t xml:space="preserve">压缩空气 </w:t>
      </w:r>
      <w:r>
        <w:rPr>
          <w:rFonts w:ascii="宋体" w:hAnsi="宋体"/>
          <w:kern w:val="0"/>
          <w:szCs w:val="20"/>
        </w:rPr>
        <w:t xml:space="preserve"> </w:t>
      </w:r>
      <w:r>
        <w:rPr>
          <w:rFonts w:ascii="宋体" w:hAnsi="宋体" w:hint="eastAsia"/>
          <w:kern w:val="0"/>
          <w:szCs w:val="20"/>
        </w:rPr>
        <w:t>第3部分：湿度测量方法</w:t>
      </w:r>
    </w:p>
    <w:p w14:paraId="4848F6A7" w14:textId="3B0DEDE6" w:rsidR="0090517B" w:rsidRPr="0090517B" w:rsidRDefault="0090517B" w:rsidP="0090517B">
      <w:pPr>
        <w:ind w:firstLineChars="200" w:firstLine="420"/>
        <w:rPr>
          <w:rFonts w:ascii="宋体" w:hAnsi="宋体"/>
          <w:kern w:val="0"/>
          <w:szCs w:val="20"/>
        </w:rPr>
      </w:pPr>
      <w:r w:rsidRPr="0090517B">
        <w:rPr>
          <w:rFonts w:ascii="宋体" w:hAnsi="宋体" w:hint="eastAsia"/>
          <w:kern w:val="0"/>
          <w:szCs w:val="20"/>
        </w:rPr>
        <w:t>GB/T</w:t>
      </w:r>
      <w:r>
        <w:rPr>
          <w:rFonts w:ascii="宋体" w:hAnsi="宋体"/>
          <w:kern w:val="0"/>
          <w:szCs w:val="20"/>
        </w:rPr>
        <w:t xml:space="preserve"> </w:t>
      </w:r>
      <w:r w:rsidRPr="0090517B">
        <w:rPr>
          <w:rFonts w:ascii="宋体" w:hAnsi="宋体" w:hint="eastAsia"/>
          <w:kern w:val="0"/>
          <w:szCs w:val="20"/>
        </w:rPr>
        <w:t>13306</w:t>
      </w:r>
      <w:r w:rsidR="00EF6A00">
        <w:rPr>
          <w:rFonts w:ascii="宋体" w:hAnsi="宋体"/>
          <w:kern w:val="0"/>
          <w:szCs w:val="20"/>
        </w:rPr>
        <w:t xml:space="preserve">  </w:t>
      </w:r>
      <w:r w:rsidRPr="0090517B">
        <w:rPr>
          <w:rFonts w:ascii="宋体" w:hAnsi="宋体" w:hint="eastAsia"/>
          <w:kern w:val="0"/>
          <w:szCs w:val="20"/>
        </w:rPr>
        <w:t>标牌</w:t>
      </w:r>
    </w:p>
    <w:p w14:paraId="322B48C6" w14:textId="7B45CA55" w:rsidR="0090517B" w:rsidRPr="0090517B" w:rsidRDefault="0090517B" w:rsidP="0090517B">
      <w:pPr>
        <w:ind w:firstLineChars="200" w:firstLine="420"/>
        <w:rPr>
          <w:rFonts w:ascii="宋体" w:hAnsi="宋体"/>
          <w:kern w:val="0"/>
          <w:szCs w:val="20"/>
        </w:rPr>
      </w:pPr>
      <w:r w:rsidRPr="0090517B">
        <w:rPr>
          <w:rFonts w:ascii="宋体" w:hAnsi="宋体" w:hint="eastAsia"/>
          <w:kern w:val="0"/>
          <w:szCs w:val="20"/>
        </w:rPr>
        <w:t>GB/T</w:t>
      </w:r>
      <w:r>
        <w:rPr>
          <w:rFonts w:ascii="宋体" w:hAnsi="宋体"/>
          <w:kern w:val="0"/>
          <w:szCs w:val="20"/>
        </w:rPr>
        <w:t xml:space="preserve"> </w:t>
      </w:r>
      <w:r w:rsidRPr="0090517B">
        <w:rPr>
          <w:rFonts w:ascii="宋体" w:hAnsi="宋体" w:hint="eastAsia"/>
          <w:kern w:val="0"/>
          <w:szCs w:val="20"/>
        </w:rPr>
        <w:t>13384</w:t>
      </w:r>
      <w:r w:rsidR="00EF6A00">
        <w:rPr>
          <w:rFonts w:ascii="宋体" w:hAnsi="宋体"/>
          <w:kern w:val="0"/>
          <w:szCs w:val="20"/>
        </w:rPr>
        <w:t xml:space="preserve">  </w:t>
      </w:r>
      <w:r w:rsidRPr="0090517B">
        <w:rPr>
          <w:rFonts w:ascii="宋体" w:hAnsi="宋体" w:hint="eastAsia"/>
          <w:kern w:val="0"/>
          <w:szCs w:val="20"/>
        </w:rPr>
        <w:t>机电产品包装通用技术条件</w:t>
      </w:r>
    </w:p>
    <w:p w14:paraId="4193A12E" w14:textId="51D050A4" w:rsidR="0090517B" w:rsidRPr="0090517B" w:rsidRDefault="0090517B" w:rsidP="0090517B">
      <w:pPr>
        <w:ind w:firstLineChars="200" w:firstLine="420"/>
        <w:rPr>
          <w:rFonts w:ascii="宋体" w:hAnsi="宋体"/>
          <w:kern w:val="0"/>
          <w:szCs w:val="20"/>
        </w:rPr>
      </w:pPr>
      <w:r w:rsidRPr="0090517B">
        <w:rPr>
          <w:rFonts w:ascii="宋体" w:hAnsi="宋体" w:hint="eastAsia"/>
          <w:kern w:val="0"/>
          <w:szCs w:val="20"/>
        </w:rPr>
        <w:t>GB</w:t>
      </w:r>
      <w:r>
        <w:rPr>
          <w:rFonts w:ascii="宋体" w:hAnsi="宋体"/>
          <w:kern w:val="0"/>
          <w:szCs w:val="20"/>
        </w:rPr>
        <w:t xml:space="preserve"> </w:t>
      </w:r>
      <w:r w:rsidRPr="0090517B">
        <w:rPr>
          <w:rFonts w:ascii="宋体" w:hAnsi="宋体" w:hint="eastAsia"/>
          <w:kern w:val="0"/>
          <w:szCs w:val="20"/>
        </w:rPr>
        <w:t>50016</w:t>
      </w:r>
      <w:r w:rsidR="00EF6A00">
        <w:rPr>
          <w:rFonts w:ascii="宋体" w:hAnsi="宋体"/>
          <w:kern w:val="0"/>
          <w:szCs w:val="20"/>
        </w:rPr>
        <w:t xml:space="preserve">  </w:t>
      </w:r>
      <w:r w:rsidRPr="0090517B">
        <w:rPr>
          <w:rFonts w:ascii="宋体" w:hAnsi="宋体" w:hint="eastAsia"/>
          <w:kern w:val="0"/>
          <w:szCs w:val="20"/>
        </w:rPr>
        <w:t>建筑设计防火规范</w:t>
      </w:r>
    </w:p>
    <w:p w14:paraId="579B45F7" w14:textId="3D0C68D9" w:rsidR="0090517B" w:rsidRPr="0090517B" w:rsidRDefault="0090517B" w:rsidP="0090517B">
      <w:pPr>
        <w:ind w:firstLineChars="200" w:firstLine="420"/>
        <w:rPr>
          <w:rFonts w:ascii="宋体" w:hAnsi="宋体"/>
          <w:kern w:val="0"/>
          <w:szCs w:val="20"/>
        </w:rPr>
      </w:pPr>
      <w:r w:rsidRPr="0090517B">
        <w:rPr>
          <w:rFonts w:ascii="宋体" w:hAnsi="宋体" w:hint="eastAsia"/>
          <w:kern w:val="0"/>
          <w:szCs w:val="20"/>
        </w:rPr>
        <w:t>GB</w:t>
      </w:r>
      <w:r>
        <w:rPr>
          <w:rFonts w:ascii="宋体" w:hAnsi="宋体"/>
          <w:kern w:val="0"/>
          <w:szCs w:val="20"/>
        </w:rPr>
        <w:t xml:space="preserve"> </w:t>
      </w:r>
      <w:r w:rsidRPr="0090517B">
        <w:rPr>
          <w:rFonts w:ascii="宋体" w:hAnsi="宋体" w:hint="eastAsia"/>
          <w:kern w:val="0"/>
          <w:szCs w:val="20"/>
        </w:rPr>
        <w:t>50274</w:t>
      </w:r>
      <w:r w:rsidR="00EF6A00">
        <w:rPr>
          <w:rFonts w:ascii="宋体" w:hAnsi="宋体"/>
          <w:kern w:val="0"/>
          <w:szCs w:val="20"/>
        </w:rPr>
        <w:t xml:space="preserve">  </w:t>
      </w:r>
      <w:r w:rsidRPr="0090517B">
        <w:rPr>
          <w:rFonts w:ascii="宋体" w:hAnsi="宋体" w:hint="eastAsia"/>
          <w:kern w:val="0"/>
          <w:szCs w:val="20"/>
        </w:rPr>
        <w:t>制冷设备、空气分离设备安装工程施工及验收规范</w:t>
      </w:r>
    </w:p>
    <w:p w14:paraId="7AD7EFEA" w14:textId="629D6E60" w:rsidR="0090517B" w:rsidRPr="0090517B" w:rsidRDefault="0090517B" w:rsidP="0090517B">
      <w:pPr>
        <w:ind w:firstLineChars="200" w:firstLine="420"/>
        <w:rPr>
          <w:rFonts w:ascii="宋体" w:hAnsi="宋体"/>
          <w:kern w:val="0"/>
          <w:szCs w:val="20"/>
        </w:rPr>
      </w:pPr>
      <w:r w:rsidRPr="0090517B">
        <w:rPr>
          <w:rFonts w:ascii="宋体" w:hAnsi="宋体" w:hint="eastAsia"/>
          <w:kern w:val="0"/>
          <w:szCs w:val="20"/>
        </w:rPr>
        <w:t>GB</w:t>
      </w:r>
      <w:r>
        <w:rPr>
          <w:rFonts w:ascii="宋体" w:hAnsi="宋体"/>
          <w:kern w:val="0"/>
          <w:szCs w:val="20"/>
        </w:rPr>
        <w:t xml:space="preserve"> </w:t>
      </w:r>
      <w:r w:rsidRPr="0090517B">
        <w:rPr>
          <w:rFonts w:ascii="宋体" w:hAnsi="宋体" w:hint="eastAsia"/>
          <w:kern w:val="0"/>
          <w:szCs w:val="20"/>
        </w:rPr>
        <w:t>50275</w:t>
      </w:r>
      <w:r w:rsidR="00EF6A00">
        <w:rPr>
          <w:rFonts w:ascii="宋体" w:hAnsi="宋体"/>
          <w:kern w:val="0"/>
          <w:szCs w:val="20"/>
        </w:rPr>
        <w:t xml:space="preserve">  </w:t>
      </w:r>
      <w:r w:rsidRPr="0090517B">
        <w:rPr>
          <w:rFonts w:ascii="宋体" w:hAnsi="宋体" w:hint="eastAsia"/>
          <w:kern w:val="0"/>
          <w:szCs w:val="20"/>
        </w:rPr>
        <w:t>风机、压缩机、泵安装工程施工及验收规范</w:t>
      </w:r>
    </w:p>
    <w:p w14:paraId="51165AE1" w14:textId="5988BF97" w:rsidR="00E6262A" w:rsidRDefault="00E6262A" w:rsidP="0090517B">
      <w:pPr>
        <w:ind w:firstLineChars="200" w:firstLine="420"/>
        <w:rPr>
          <w:rFonts w:ascii="宋体" w:hAnsi="宋体"/>
          <w:kern w:val="0"/>
          <w:szCs w:val="20"/>
        </w:rPr>
      </w:pPr>
      <w:r w:rsidRPr="00E6262A">
        <w:rPr>
          <w:rFonts w:ascii="宋体" w:hAnsi="宋体"/>
          <w:kern w:val="0"/>
          <w:szCs w:val="20"/>
        </w:rPr>
        <w:t>JB/T 6427</w:t>
      </w:r>
      <w:r>
        <w:rPr>
          <w:rFonts w:ascii="宋体" w:hAnsi="宋体"/>
          <w:kern w:val="0"/>
          <w:szCs w:val="20"/>
        </w:rPr>
        <w:t xml:space="preserve">  </w:t>
      </w:r>
      <w:r>
        <w:rPr>
          <w:rFonts w:ascii="宋体" w:hAnsi="宋体" w:hint="eastAsia"/>
          <w:kern w:val="0"/>
          <w:szCs w:val="20"/>
        </w:rPr>
        <w:t>变压吸附制氧、制氮设备</w:t>
      </w:r>
    </w:p>
    <w:p w14:paraId="4E62198A" w14:textId="6091B695" w:rsidR="0090517B" w:rsidRPr="0090517B" w:rsidRDefault="0090517B" w:rsidP="0090517B">
      <w:pPr>
        <w:ind w:firstLineChars="200" w:firstLine="420"/>
        <w:rPr>
          <w:rFonts w:ascii="宋体" w:hAnsi="宋体"/>
          <w:kern w:val="0"/>
          <w:szCs w:val="20"/>
        </w:rPr>
      </w:pPr>
      <w:r w:rsidRPr="0090517B">
        <w:rPr>
          <w:rFonts w:ascii="宋体" w:hAnsi="宋体" w:hint="eastAsia"/>
          <w:kern w:val="0"/>
          <w:szCs w:val="20"/>
        </w:rPr>
        <w:t>JB/T</w:t>
      </w:r>
      <w:r>
        <w:rPr>
          <w:rFonts w:ascii="宋体" w:hAnsi="宋体"/>
          <w:kern w:val="0"/>
          <w:szCs w:val="20"/>
        </w:rPr>
        <w:t xml:space="preserve"> </w:t>
      </w:r>
      <w:r w:rsidRPr="0090517B">
        <w:rPr>
          <w:rFonts w:ascii="宋体" w:hAnsi="宋体" w:hint="eastAsia"/>
          <w:kern w:val="0"/>
          <w:szCs w:val="20"/>
        </w:rPr>
        <w:t>6896</w:t>
      </w:r>
      <w:r w:rsidR="00EF6A00">
        <w:rPr>
          <w:rFonts w:ascii="宋体" w:hAnsi="宋体"/>
          <w:kern w:val="0"/>
          <w:szCs w:val="20"/>
        </w:rPr>
        <w:t xml:space="preserve">  </w:t>
      </w:r>
      <w:r w:rsidRPr="0090517B">
        <w:rPr>
          <w:rFonts w:ascii="宋体" w:hAnsi="宋体" w:hint="eastAsia"/>
          <w:kern w:val="0"/>
          <w:szCs w:val="20"/>
        </w:rPr>
        <w:t>空气分离设备表面清洁度</w:t>
      </w:r>
    </w:p>
    <w:p w14:paraId="247A981A" w14:textId="75B2B862" w:rsidR="0090517B" w:rsidRDefault="0090517B" w:rsidP="0090517B">
      <w:pPr>
        <w:ind w:firstLineChars="200" w:firstLine="420"/>
        <w:rPr>
          <w:rFonts w:ascii="宋体" w:hAnsi="宋体"/>
          <w:kern w:val="0"/>
          <w:szCs w:val="20"/>
        </w:rPr>
      </w:pPr>
      <w:r w:rsidRPr="0090517B">
        <w:rPr>
          <w:rFonts w:ascii="宋体" w:hAnsi="宋体" w:hint="eastAsia"/>
          <w:kern w:val="0"/>
          <w:szCs w:val="20"/>
        </w:rPr>
        <w:t>JB/T</w:t>
      </w:r>
      <w:r>
        <w:rPr>
          <w:rFonts w:ascii="宋体" w:hAnsi="宋体"/>
          <w:kern w:val="0"/>
          <w:szCs w:val="20"/>
        </w:rPr>
        <w:t xml:space="preserve"> </w:t>
      </w:r>
      <w:r w:rsidRPr="0090517B">
        <w:rPr>
          <w:rFonts w:ascii="宋体" w:hAnsi="宋体" w:hint="eastAsia"/>
          <w:kern w:val="0"/>
          <w:szCs w:val="20"/>
        </w:rPr>
        <w:t>8058</w:t>
      </w:r>
      <w:r w:rsidR="00EF6A00">
        <w:rPr>
          <w:rFonts w:ascii="宋体" w:hAnsi="宋体"/>
          <w:kern w:val="0"/>
          <w:szCs w:val="20"/>
        </w:rPr>
        <w:t xml:space="preserve">  </w:t>
      </w:r>
      <w:r w:rsidRPr="0090517B">
        <w:rPr>
          <w:rFonts w:ascii="宋体" w:hAnsi="宋体" w:hint="eastAsia"/>
          <w:kern w:val="0"/>
          <w:szCs w:val="20"/>
        </w:rPr>
        <w:t>空气分离设备用活性氧化铝验收技术条件</w:t>
      </w:r>
    </w:p>
    <w:p w14:paraId="507047A9" w14:textId="674D371E" w:rsidR="008337DE" w:rsidRPr="0090517B" w:rsidRDefault="008337DE" w:rsidP="0090517B">
      <w:pPr>
        <w:ind w:firstLineChars="200" w:firstLine="420"/>
        <w:rPr>
          <w:rFonts w:ascii="宋体" w:hAnsi="宋体"/>
          <w:kern w:val="0"/>
          <w:szCs w:val="20"/>
        </w:rPr>
      </w:pPr>
      <w:r w:rsidRPr="008337DE">
        <w:rPr>
          <w:rFonts w:ascii="宋体" w:hAnsi="宋体"/>
          <w:kern w:val="0"/>
          <w:szCs w:val="20"/>
        </w:rPr>
        <w:t>NB/T 10558</w:t>
      </w:r>
      <w:r>
        <w:rPr>
          <w:rFonts w:ascii="宋体" w:hAnsi="宋体"/>
          <w:kern w:val="0"/>
          <w:szCs w:val="20"/>
        </w:rPr>
        <w:t xml:space="preserve">  </w:t>
      </w:r>
      <w:r>
        <w:rPr>
          <w:rFonts w:ascii="宋体" w:hAnsi="宋体" w:hint="eastAsia"/>
          <w:kern w:val="0"/>
          <w:szCs w:val="20"/>
        </w:rPr>
        <w:t>压力容器涂敷与运输包装</w:t>
      </w:r>
    </w:p>
    <w:p w14:paraId="4C2B0B1E" w14:textId="367803D5" w:rsidR="006A00F2" w:rsidRPr="006A00F2" w:rsidRDefault="0090517B" w:rsidP="00A372F6">
      <w:pPr>
        <w:ind w:firstLineChars="200" w:firstLine="420"/>
        <w:rPr>
          <w:rFonts w:ascii="宋体" w:hAnsi="宋体"/>
          <w:kern w:val="0"/>
          <w:szCs w:val="20"/>
        </w:rPr>
      </w:pPr>
      <w:r w:rsidRPr="0090517B">
        <w:rPr>
          <w:rFonts w:ascii="宋体" w:hAnsi="宋体" w:hint="eastAsia"/>
          <w:kern w:val="0"/>
          <w:szCs w:val="20"/>
        </w:rPr>
        <w:t>TSG</w:t>
      </w:r>
      <w:r>
        <w:rPr>
          <w:rFonts w:ascii="宋体" w:hAnsi="宋体"/>
          <w:kern w:val="0"/>
          <w:szCs w:val="20"/>
        </w:rPr>
        <w:t xml:space="preserve"> </w:t>
      </w:r>
      <w:r w:rsidRPr="0090517B">
        <w:rPr>
          <w:rFonts w:ascii="宋体" w:hAnsi="宋体" w:hint="eastAsia"/>
          <w:kern w:val="0"/>
          <w:szCs w:val="20"/>
        </w:rPr>
        <w:t>R0004</w:t>
      </w:r>
      <w:r w:rsidR="00EF6A00">
        <w:rPr>
          <w:rFonts w:ascii="宋体" w:hAnsi="宋体"/>
          <w:kern w:val="0"/>
          <w:szCs w:val="20"/>
        </w:rPr>
        <w:t xml:space="preserve">  </w:t>
      </w:r>
      <w:r w:rsidRPr="0090517B">
        <w:rPr>
          <w:rFonts w:ascii="宋体" w:hAnsi="宋体" w:hint="eastAsia"/>
          <w:kern w:val="0"/>
          <w:szCs w:val="20"/>
        </w:rPr>
        <w:t>固定式压力容器安全技术监察规程</w:t>
      </w:r>
    </w:p>
    <w:p w14:paraId="2A566B38" w14:textId="77777777" w:rsidR="00A47178" w:rsidRDefault="00A47178" w:rsidP="00252BC8">
      <w:pPr>
        <w:pStyle w:val="a5"/>
      </w:pPr>
      <w:bookmarkStart w:id="44" w:name="_Toc21516969"/>
      <w:bookmarkStart w:id="45" w:name="_Toc133477120"/>
      <w:bookmarkStart w:id="46" w:name="_Toc134090465"/>
      <w:bookmarkEnd w:id="43"/>
      <w:r>
        <w:rPr>
          <w:rFonts w:hint="eastAsia"/>
        </w:rPr>
        <w:t>术语</w:t>
      </w:r>
      <w:r>
        <w:t>和定义</w:t>
      </w:r>
      <w:bookmarkEnd w:id="40"/>
      <w:bookmarkEnd w:id="44"/>
      <w:bookmarkEnd w:id="45"/>
      <w:bookmarkEnd w:id="46"/>
    </w:p>
    <w:p w14:paraId="3A4AFED7" w14:textId="6FAA5C95" w:rsidR="00AF33DC" w:rsidRPr="00B9096A" w:rsidRDefault="00285FEC" w:rsidP="00285FEC">
      <w:pPr>
        <w:pStyle w:val="aff"/>
      </w:pPr>
      <w:bookmarkStart w:id="47" w:name="_Hlk140580557"/>
      <w:r w:rsidRPr="00285FEC">
        <w:t>JB/T 6427</w:t>
      </w:r>
      <w:r w:rsidR="00823015" w:rsidRPr="00285FEC">
        <w:rPr>
          <w:rFonts w:hint="eastAsia"/>
        </w:rPr>
        <w:t>界定的术语和定义适用于本文件</w:t>
      </w:r>
      <w:bookmarkEnd w:id="47"/>
      <w:r w:rsidR="00A47178" w:rsidRPr="00285FEC">
        <w:rPr>
          <w:rFonts w:hint="eastAsia"/>
        </w:rPr>
        <w:t>。</w:t>
      </w:r>
    </w:p>
    <w:p w14:paraId="204D9C36" w14:textId="51D9482B" w:rsidR="00285FEC" w:rsidRDefault="00285FEC" w:rsidP="00B61DB1">
      <w:pPr>
        <w:pStyle w:val="a5"/>
      </w:pPr>
      <w:bookmarkStart w:id="48" w:name="_Toc133477121"/>
      <w:bookmarkStart w:id="49" w:name="_Toc134090466"/>
      <w:bookmarkStart w:id="50" w:name="_Hlk140580564"/>
      <w:r>
        <w:rPr>
          <w:rFonts w:hint="eastAsia"/>
        </w:rPr>
        <w:t>产品规格</w:t>
      </w:r>
      <w:bookmarkEnd w:id="48"/>
      <w:r w:rsidR="00B25CB8">
        <w:rPr>
          <w:rFonts w:hint="eastAsia"/>
        </w:rPr>
        <w:t>及装置组成</w:t>
      </w:r>
      <w:bookmarkEnd w:id="49"/>
    </w:p>
    <w:bookmarkEnd w:id="50"/>
    <w:p w14:paraId="36882A92" w14:textId="118B0C7A" w:rsidR="00B25CB8" w:rsidRPr="00B25CB8" w:rsidRDefault="00B25CB8" w:rsidP="00B25CB8">
      <w:pPr>
        <w:pStyle w:val="a6"/>
      </w:pPr>
      <w:r>
        <w:rPr>
          <w:rFonts w:hint="eastAsia"/>
        </w:rPr>
        <w:t>产品规格</w:t>
      </w:r>
    </w:p>
    <w:p w14:paraId="61050DDB" w14:textId="39315531" w:rsidR="00285FEC" w:rsidRDefault="00285FEC" w:rsidP="00285FEC">
      <w:pPr>
        <w:pStyle w:val="aff"/>
      </w:pPr>
      <w:r>
        <w:rPr>
          <w:rFonts w:hint="eastAsia"/>
        </w:rPr>
        <w:t>产品规格按表1的规定。</w:t>
      </w:r>
    </w:p>
    <w:p w14:paraId="2C5290E0" w14:textId="788EEDD2" w:rsidR="00285FEC" w:rsidRDefault="00285FEC" w:rsidP="00285FEC">
      <w:pPr>
        <w:pStyle w:val="af5"/>
      </w:pPr>
      <w:r>
        <w:rPr>
          <w:rFonts w:hint="eastAsia"/>
        </w:rPr>
        <w:lastRenderedPageBreak/>
        <w:t>产品规格</w:t>
      </w:r>
    </w:p>
    <w:tbl>
      <w:tblPr>
        <w:tblStyle w:val="affffffb"/>
        <w:tblW w:w="93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1266"/>
        <w:gridCol w:w="8089"/>
      </w:tblGrid>
      <w:tr w:rsidR="00285FEC" w14:paraId="5A692DC8" w14:textId="77777777" w:rsidTr="008D1666">
        <w:tc>
          <w:tcPr>
            <w:tcW w:w="1266" w:type="dxa"/>
            <w:tcBorders>
              <w:top w:val="single" w:sz="8" w:space="0" w:color="auto"/>
              <w:bottom w:val="single" w:sz="8" w:space="0" w:color="auto"/>
            </w:tcBorders>
            <w:shd w:val="clear" w:color="auto" w:fill="auto"/>
            <w:vAlign w:val="center"/>
          </w:tcPr>
          <w:p w14:paraId="1C88F241" w14:textId="5FCB14E3" w:rsidR="00285FEC" w:rsidRPr="00285FEC" w:rsidRDefault="00285FEC" w:rsidP="008D1666">
            <w:pPr>
              <w:jc w:val="center"/>
              <w:rPr>
                <w:sz w:val="18"/>
                <w:szCs w:val="18"/>
              </w:rPr>
            </w:pPr>
            <w:r w:rsidRPr="00285FEC">
              <w:rPr>
                <w:rFonts w:hint="eastAsia"/>
                <w:sz w:val="18"/>
                <w:szCs w:val="18"/>
              </w:rPr>
              <w:t>产品名称</w:t>
            </w:r>
          </w:p>
        </w:tc>
        <w:tc>
          <w:tcPr>
            <w:tcW w:w="8089" w:type="dxa"/>
            <w:tcBorders>
              <w:top w:val="single" w:sz="8" w:space="0" w:color="auto"/>
              <w:bottom w:val="single" w:sz="8" w:space="0" w:color="auto"/>
            </w:tcBorders>
            <w:shd w:val="clear" w:color="auto" w:fill="auto"/>
            <w:vAlign w:val="center"/>
          </w:tcPr>
          <w:p w14:paraId="4CC270AB" w14:textId="23737405" w:rsidR="00285FEC" w:rsidRPr="00285FEC" w:rsidRDefault="00285FEC" w:rsidP="008D1666">
            <w:pPr>
              <w:jc w:val="center"/>
              <w:rPr>
                <w:sz w:val="18"/>
                <w:szCs w:val="18"/>
              </w:rPr>
            </w:pPr>
            <w:r w:rsidRPr="00285FEC">
              <w:rPr>
                <w:rFonts w:hint="eastAsia"/>
                <w:sz w:val="18"/>
                <w:szCs w:val="18"/>
              </w:rPr>
              <w:t>产品规格</w:t>
            </w:r>
          </w:p>
        </w:tc>
      </w:tr>
      <w:tr w:rsidR="00285FEC" w14:paraId="08F937C0" w14:textId="77777777" w:rsidTr="008D1666">
        <w:tc>
          <w:tcPr>
            <w:tcW w:w="1266" w:type="dxa"/>
            <w:tcBorders>
              <w:top w:val="single" w:sz="8" w:space="0" w:color="auto"/>
              <w:bottom w:val="single" w:sz="8" w:space="0" w:color="auto"/>
            </w:tcBorders>
            <w:shd w:val="clear" w:color="auto" w:fill="auto"/>
            <w:vAlign w:val="center"/>
          </w:tcPr>
          <w:p w14:paraId="4C700AED" w14:textId="1EB4D980" w:rsidR="00285FEC" w:rsidRPr="00285FEC" w:rsidRDefault="00285FEC" w:rsidP="008D1666">
            <w:pPr>
              <w:jc w:val="center"/>
              <w:rPr>
                <w:sz w:val="18"/>
                <w:szCs w:val="18"/>
              </w:rPr>
            </w:pPr>
            <w:r w:rsidRPr="00285FEC">
              <w:rPr>
                <w:rFonts w:hint="eastAsia"/>
                <w:sz w:val="18"/>
                <w:szCs w:val="18"/>
              </w:rPr>
              <w:t>制氮设备</w:t>
            </w:r>
          </w:p>
        </w:tc>
        <w:tc>
          <w:tcPr>
            <w:tcW w:w="8089" w:type="dxa"/>
            <w:tcBorders>
              <w:top w:val="single" w:sz="8" w:space="0" w:color="auto"/>
            </w:tcBorders>
            <w:shd w:val="clear" w:color="auto" w:fill="auto"/>
            <w:vAlign w:val="center"/>
          </w:tcPr>
          <w:p w14:paraId="0AF23573" w14:textId="1355BD15" w:rsidR="00285FEC" w:rsidRPr="00285FEC" w:rsidRDefault="00285FEC" w:rsidP="008D1666">
            <w:pPr>
              <w:jc w:val="center"/>
              <w:rPr>
                <w:sz w:val="18"/>
                <w:szCs w:val="18"/>
              </w:rPr>
            </w:pPr>
            <w:r w:rsidRPr="00285FEC">
              <w:rPr>
                <w:rFonts w:hint="eastAsia"/>
                <w:sz w:val="18"/>
                <w:szCs w:val="18"/>
              </w:rPr>
              <w:t>5，10，25，50，100，150，200，300，500，600，800，1000，1200，1500，1800，2000，2500，3000，4000，5000</w:t>
            </w:r>
          </w:p>
        </w:tc>
      </w:tr>
      <w:tr w:rsidR="00285FEC" w14:paraId="4C204925" w14:textId="77777777" w:rsidTr="00285FEC">
        <w:tc>
          <w:tcPr>
            <w:tcW w:w="9355" w:type="dxa"/>
            <w:gridSpan w:val="2"/>
            <w:tcBorders>
              <w:top w:val="single" w:sz="8" w:space="0" w:color="auto"/>
              <w:bottom w:val="single" w:sz="8" w:space="0" w:color="auto"/>
            </w:tcBorders>
            <w:shd w:val="clear" w:color="auto" w:fill="auto"/>
          </w:tcPr>
          <w:p w14:paraId="331BC9FA" w14:textId="09A59912" w:rsidR="00285FEC" w:rsidRDefault="00285FEC" w:rsidP="00285FEC">
            <w:pPr>
              <w:pStyle w:val="afa"/>
            </w:pPr>
            <w:r w:rsidRPr="00285FEC">
              <w:rPr>
                <w:rFonts w:hint="eastAsia"/>
              </w:rPr>
              <w:t>表中的产品规</w:t>
            </w:r>
            <w:r>
              <w:rPr>
                <w:rFonts w:hint="eastAsia"/>
              </w:rPr>
              <w:t>格</w:t>
            </w:r>
            <w:r w:rsidRPr="00285FEC">
              <w:rPr>
                <w:rFonts w:hint="eastAsia"/>
              </w:rPr>
              <w:t>可根据用户要求增加。</w:t>
            </w:r>
          </w:p>
        </w:tc>
      </w:tr>
    </w:tbl>
    <w:p w14:paraId="31923656" w14:textId="6AC027CA" w:rsidR="00B25CB8" w:rsidRDefault="00910C71" w:rsidP="00B25CB8">
      <w:pPr>
        <w:pStyle w:val="a6"/>
      </w:pPr>
      <w:bookmarkStart w:id="51" w:name="_Toc133477122"/>
      <w:r>
        <w:rPr>
          <w:rFonts w:hint="eastAsia"/>
        </w:rPr>
        <w:t>系统及装置</w:t>
      </w:r>
    </w:p>
    <w:p w14:paraId="2818F066" w14:textId="44BEA0D5" w:rsidR="00910C71" w:rsidRDefault="00910C71" w:rsidP="00910C71">
      <w:pPr>
        <w:pStyle w:val="a7"/>
        <w:spacing w:before="156" w:after="156"/>
      </w:pPr>
      <w:r>
        <w:rPr>
          <w:rFonts w:hint="eastAsia"/>
        </w:rPr>
        <w:t>系统</w:t>
      </w:r>
    </w:p>
    <w:p w14:paraId="32B0860E" w14:textId="7E30CD82" w:rsidR="00910C71" w:rsidRDefault="00910C71" w:rsidP="00910C71">
      <w:pPr>
        <w:pStyle w:val="aff"/>
      </w:pPr>
      <w:r>
        <w:rPr>
          <w:rFonts w:hint="eastAsia"/>
        </w:rPr>
        <w:t>制氮</w:t>
      </w:r>
      <w:r w:rsidR="00E1618E">
        <w:rPr>
          <w:rFonts w:hint="eastAsia"/>
        </w:rPr>
        <w:t>设备</w:t>
      </w:r>
      <w:r w:rsidR="005B1DF2">
        <w:rPr>
          <w:rFonts w:hint="eastAsia"/>
        </w:rPr>
        <w:t>系统</w:t>
      </w:r>
      <w:r>
        <w:rPr>
          <w:rFonts w:hint="eastAsia"/>
        </w:rPr>
        <w:t>由空气压缩系统、空气净化系统、空气缓冲罐、吸附分离系统、缓冲与放空系统组成。</w:t>
      </w:r>
      <w:r w:rsidR="00277C6F" w:rsidRPr="00277C6F">
        <w:rPr>
          <w:rFonts w:hint="eastAsia"/>
        </w:rPr>
        <w:t>制氮装置系统应</w:t>
      </w:r>
      <w:r w:rsidR="00277C6F">
        <w:rPr>
          <w:rFonts w:hint="eastAsia"/>
        </w:rPr>
        <w:t>满足</w:t>
      </w:r>
      <w:r w:rsidR="00277C6F" w:rsidRPr="00277C6F">
        <w:rPr>
          <w:rFonts w:hint="eastAsia"/>
        </w:rPr>
        <w:t>制造单位规定程序批准的图样和技术文件</w:t>
      </w:r>
      <w:r w:rsidR="00277C6F">
        <w:rPr>
          <w:rFonts w:hint="eastAsia"/>
        </w:rPr>
        <w:t>要求</w:t>
      </w:r>
      <w:r w:rsidR="00277C6F" w:rsidRPr="00277C6F">
        <w:rPr>
          <w:rFonts w:hint="eastAsia"/>
        </w:rPr>
        <w:t>。</w:t>
      </w:r>
    </w:p>
    <w:p w14:paraId="427A09FE" w14:textId="56252EF7" w:rsidR="00277C6F" w:rsidRPr="00277C6F" w:rsidRDefault="00910C71" w:rsidP="00EC5C93">
      <w:pPr>
        <w:pStyle w:val="a7"/>
        <w:spacing w:before="156" w:after="156"/>
      </w:pPr>
      <w:r>
        <w:rPr>
          <w:rFonts w:hint="eastAsia"/>
        </w:rPr>
        <w:t>装置</w:t>
      </w:r>
    </w:p>
    <w:p w14:paraId="7E3B47CF" w14:textId="0B05DC6E" w:rsidR="00277C6F" w:rsidRDefault="00277C6F" w:rsidP="00277C6F">
      <w:pPr>
        <w:pStyle w:val="affffff7"/>
      </w:pPr>
      <w:r w:rsidRPr="00277C6F">
        <w:rPr>
          <w:rFonts w:hint="eastAsia"/>
        </w:rPr>
        <w:t>制氮</w:t>
      </w:r>
      <w:r w:rsidR="00EC5C93">
        <w:rPr>
          <w:rFonts w:hint="eastAsia"/>
        </w:rPr>
        <w:t>设备各部分</w:t>
      </w:r>
      <w:r w:rsidRPr="00277C6F">
        <w:rPr>
          <w:rFonts w:hint="eastAsia"/>
        </w:rPr>
        <w:t>应按制造单位规定程序批准的图样和技术文件制造，</w:t>
      </w:r>
      <w:r w:rsidR="00910C71" w:rsidRPr="00277C6F">
        <w:rPr>
          <w:rFonts w:hint="eastAsia"/>
        </w:rPr>
        <w:t>应满足表2规定。</w:t>
      </w:r>
    </w:p>
    <w:p w14:paraId="4B9F74ED" w14:textId="4B7340FF" w:rsidR="00EC5C93" w:rsidRDefault="00EC5C93" w:rsidP="00277C6F">
      <w:pPr>
        <w:pStyle w:val="affffff7"/>
      </w:pPr>
      <w:r>
        <w:rPr>
          <w:rFonts w:hint="eastAsia"/>
        </w:rPr>
        <w:t>配套用压缩机、鼓风机、泵、阀门等应符合有关标准或技术文件的规定。</w:t>
      </w:r>
    </w:p>
    <w:p w14:paraId="2A8C24C4" w14:textId="6B879657" w:rsidR="00277C6F" w:rsidRDefault="00277C6F" w:rsidP="00277C6F">
      <w:pPr>
        <w:pStyle w:val="affffff7"/>
      </w:pPr>
      <w:r w:rsidRPr="00277C6F">
        <w:rPr>
          <w:rFonts w:hint="eastAsia"/>
        </w:rPr>
        <w:t>压力容器应符合GB</w:t>
      </w:r>
      <w:r>
        <w:t xml:space="preserve"> </w:t>
      </w:r>
      <w:r w:rsidRPr="00277C6F">
        <w:rPr>
          <w:rFonts w:hint="eastAsia"/>
        </w:rPr>
        <w:t>150.1</w:t>
      </w:r>
      <w:r w:rsidRPr="00277C6F">
        <w:rPr>
          <w:rFonts w:hAnsi="宋体" w:hint="eastAsia"/>
        </w:rPr>
        <w:t>～</w:t>
      </w:r>
      <w:r w:rsidRPr="00277C6F">
        <w:rPr>
          <w:rFonts w:hint="eastAsia"/>
        </w:rPr>
        <w:t>150.4、TSG R0004及有关标准、法规的规定。</w:t>
      </w:r>
    </w:p>
    <w:p w14:paraId="5CF40EF6" w14:textId="4B187DD1" w:rsidR="00277C6F" w:rsidRPr="00277C6F" w:rsidRDefault="00277C6F" w:rsidP="00277C6F">
      <w:pPr>
        <w:pStyle w:val="affffff7"/>
        <w:rPr>
          <w:lang w:val="zh-CN"/>
        </w:rPr>
      </w:pPr>
      <w:r w:rsidRPr="00277C6F">
        <w:rPr>
          <w:lang w:val="zh-CN"/>
        </w:rPr>
        <w:t>大于或等于1000</w:t>
      </w:r>
      <w:r w:rsidR="00EB17FE">
        <w:rPr>
          <w:lang w:val="zh-CN"/>
        </w:rPr>
        <w:t> </w:t>
      </w:r>
      <w:r w:rsidRPr="00277C6F">
        <w:rPr>
          <w:lang w:val="zh-CN"/>
        </w:rPr>
        <w:t>m</w:t>
      </w:r>
      <w:r>
        <w:rPr>
          <w:rFonts w:hint="eastAsia"/>
          <w:vertAlign w:val="superscript"/>
          <w:lang w:val="zh-CN"/>
        </w:rPr>
        <w:t>3</w:t>
      </w:r>
      <w:r w:rsidRPr="00277C6F">
        <w:rPr>
          <w:lang w:val="zh-CN"/>
        </w:rPr>
        <w:t>/</w:t>
      </w:r>
      <w:r>
        <w:rPr>
          <w:rFonts w:hint="eastAsia"/>
          <w:lang w:val="zh-CN"/>
        </w:rPr>
        <w:t>h</w:t>
      </w:r>
      <w:r w:rsidRPr="00277C6F">
        <w:rPr>
          <w:lang w:val="zh-CN"/>
        </w:rPr>
        <w:t>的制氮设备的工程设计和安装除符合产品设计要求外，应符合GB</w:t>
      </w:r>
      <w:r>
        <w:rPr>
          <w:lang w:val="zh-CN"/>
        </w:rPr>
        <w:t xml:space="preserve"> </w:t>
      </w:r>
      <w:r w:rsidRPr="00277C6F">
        <w:rPr>
          <w:lang w:val="zh-CN"/>
        </w:rPr>
        <w:t>50016、GB</w:t>
      </w:r>
      <w:r>
        <w:rPr>
          <w:lang w:val="zh-CN"/>
        </w:rPr>
        <w:t xml:space="preserve"> </w:t>
      </w:r>
      <w:r w:rsidRPr="00277C6F">
        <w:rPr>
          <w:lang w:val="zh-CN"/>
        </w:rPr>
        <w:t>50274、GB</w:t>
      </w:r>
      <w:r>
        <w:rPr>
          <w:lang w:val="zh-CN"/>
        </w:rPr>
        <w:t xml:space="preserve"> </w:t>
      </w:r>
      <w:r w:rsidRPr="00277C6F">
        <w:rPr>
          <w:lang w:val="zh-CN"/>
        </w:rPr>
        <w:t>50275等标准及有关法规的规定。</w:t>
      </w:r>
    </w:p>
    <w:p w14:paraId="27598E50" w14:textId="02910BF9" w:rsidR="00277C6F" w:rsidRPr="00277C6F" w:rsidRDefault="00277C6F" w:rsidP="00277C6F">
      <w:pPr>
        <w:pStyle w:val="affffff7"/>
      </w:pPr>
      <w:r w:rsidRPr="00277C6F">
        <w:rPr>
          <w:rFonts w:hint="eastAsia"/>
        </w:rPr>
        <w:t>制氮设备选用的分子筛与活性氧化铝验收技术条件按JB/T</w:t>
      </w:r>
      <w:r>
        <w:t xml:space="preserve"> </w:t>
      </w:r>
      <w:r w:rsidRPr="00277C6F">
        <w:rPr>
          <w:rFonts w:hint="eastAsia"/>
        </w:rPr>
        <w:t>8058或合同的规定。</w:t>
      </w:r>
    </w:p>
    <w:p w14:paraId="2746787C" w14:textId="732B6CF5" w:rsidR="00910C71" w:rsidRDefault="00910C71" w:rsidP="00AE4C2B">
      <w:pPr>
        <w:pStyle w:val="af5"/>
      </w:pPr>
      <w:r>
        <w:rPr>
          <w:rFonts w:hint="eastAsia"/>
        </w:rPr>
        <w:t>各系统装置</w:t>
      </w:r>
    </w:p>
    <w:tbl>
      <w:tblPr>
        <w:tblStyle w:val="affffffb"/>
        <w:tblW w:w="949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4962"/>
        <w:gridCol w:w="4536"/>
      </w:tblGrid>
      <w:tr w:rsidR="00DC371F" w:rsidRPr="00186964" w14:paraId="19AB1098" w14:textId="75D186AA" w:rsidTr="00DC371F">
        <w:trPr>
          <w:trHeight w:val="319"/>
          <w:jc w:val="center"/>
        </w:trPr>
        <w:tc>
          <w:tcPr>
            <w:tcW w:w="4962" w:type="dxa"/>
            <w:tcBorders>
              <w:top w:val="single" w:sz="8" w:space="0" w:color="auto"/>
              <w:bottom w:val="single" w:sz="8" w:space="0" w:color="auto"/>
            </w:tcBorders>
            <w:shd w:val="clear" w:color="auto" w:fill="auto"/>
            <w:vAlign w:val="center"/>
          </w:tcPr>
          <w:p w14:paraId="4781DBC2" w14:textId="508039E6" w:rsidR="00DC371F" w:rsidRPr="00186964" w:rsidRDefault="00DC371F" w:rsidP="008D1666">
            <w:pPr>
              <w:pStyle w:val="aff"/>
              <w:ind w:firstLineChars="0" w:firstLine="0"/>
              <w:jc w:val="center"/>
              <w:rPr>
                <w:sz w:val="18"/>
              </w:rPr>
            </w:pPr>
            <w:r w:rsidRPr="00186964">
              <w:rPr>
                <w:rFonts w:hint="eastAsia"/>
                <w:sz w:val="18"/>
              </w:rPr>
              <w:t>系统名称</w:t>
            </w:r>
          </w:p>
        </w:tc>
        <w:tc>
          <w:tcPr>
            <w:tcW w:w="4536" w:type="dxa"/>
            <w:tcBorders>
              <w:top w:val="single" w:sz="8" w:space="0" w:color="auto"/>
              <w:bottom w:val="single" w:sz="8" w:space="0" w:color="auto"/>
            </w:tcBorders>
            <w:shd w:val="clear" w:color="auto" w:fill="auto"/>
            <w:vAlign w:val="center"/>
          </w:tcPr>
          <w:p w14:paraId="5BD86D87" w14:textId="616C6A75" w:rsidR="00DC371F" w:rsidRPr="00186964" w:rsidRDefault="00DC371F" w:rsidP="003C4584">
            <w:pPr>
              <w:pStyle w:val="aff"/>
              <w:ind w:firstLineChars="0" w:firstLine="0"/>
              <w:jc w:val="center"/>
              <w:rPr>
                <w:sz w:val="18"/>
              </w:rPr>
            </w:pPr>
            <w:r w:rsidRPr="00186964">
              <w:rPr>
                <w:rFonts w:hint="eastAsia"/>
                <w:sz w:val="18"/>
              </w:rPr>
              <w:t>装置</w:t>
            </w:r>
          </w:p>
        </w:tc>
      </w:tr>
      <w:tr w:rsidR="00DC371F" w:rsidRPr="00186964" w14:paraId="2E53C6BD" w14:textId="5613E242" w:rsidTr="00DC371F">
        <w:trPr>
          <w:trHeight w:val="319"/>
          <w:jc w:val="center"/>
        </w:trPr>
        <w:tc>
          <w:tcPr>
            <w:tcW w:w="4962" w:type="dxa"/>
            <w:vMerge w:val="restart"/>
            <w:tcBorders>
              <w:top w:val="single" w:sz="8" w:space="0" w:color="auto"/>
            </w:tcBorders>
            <w:shd w:val="clear" w:color="auto" w:fill="auto"/>
            <w:vAlign w:val="center"/>
          </w:tcPr>
          <w:p w14:paraId="52A846DF" w14:textId="3CBF2517" w:rsidR="00DC371F" w:rsidRPr="00186964" w:rsidRDefault="00DC371F" w:rsidP="00EB17FE">
            <w:pPr>
              <w:pStyle w:val="aff"/>
              <w:ind w:firstLineChars="0" w:firstLine="0"/>
              <w:jc w:val="center"/>
              <w:rPr>
                <w:sz w:val="18"/>
              </w:rPr>
            </w:pPr>
            <w:r w:rsidRPr="00186964">
              <w:rPr>
                <w:rFonts w:hint="eastAsia"/>
                <w:sz w:val="18"/>
              </w:rPr>
              <w:t>空气压缩系统</w:t>
            </w:r>
          </w:p>
        </w:tc>
        <w:tc>
          <w:tcPr>
            <w:tcW w:w="4536" w:type="dxa"/>
            <w:tcBorders>
              <w:top w:val="single" w:sz="8" w:space="0" w:color="auto"/>
            </w:tcBorders>
            <w:shd w:val="clear" w:color="auto" w:fill="auto"/>
            <w:vAlign w:val="center"/>
          </w:tcPr>
          <w:p w14:paraId="1CB3C6EF" w14:textId="78BB09EB" w:rsidR="00DC371F" w:rsidRPr="00186964" w:rsidRDefault="00DC371F" w:rsidP="00EB17FE">
            <w:pPr>
              <w:pStyle w:val="aff"/>
              <w:ind w:firstLineChars="0" w:firstLine="0"/>
              <w:jc w:val="center"/>
              <w:rPr>
                <w:sz w:val="18"/>
              </w:rPr>
            </w:pPr>
            <w:r w:rsidRPr="00186964">
              <w:rPr>
                <w:rFonts w:hint="eastAsia"/>
                <w:sz w:val="18"/>
              </w:rPr>
              <w:t>空压机</w:t>
            </w:r>
          </w:p>
        </w:tc>
      </w:tr>
      <w:tr w:rsidR="00DC371F" w:rsidRPr="00186964" w14:paraId="77ABC8ED" w14:textId="363ADB59" w:rsidTr="00DC371F">
        <w:trPr>
          <w:trHeight w:val="147"/>
          <w:jc w:val="center"/>
        </w:trPr>
        <w:tc>
          <w:tcPr>
            <w:tcW w:w="4962" w:type="dxa"/>
            <w:vMerge/>
            <w:tcBorders>
              <w:bottom w:val="single" w:sz="4" w:space="0" w:color="auto"/>
            </w:tcBorders>
            <w:shd w:val="clear" w:color="auto" w:fill="auto"/>
            <w:vAlign w:val="center"/>
          </w:tcPr>
          <w:p w14:paraId="5EFC0033" w14:textId="77777777" w:rsidR="00DC371F" w:rsidRPr="00186964" w:rsidRDefault="00DC371F" w:rsidP="00EB17FE">
            <w:pPr>
              <w:pStyle w:val="aff"/>
              <w:ind w:firstLineChars="0" w:firstLine="0"/>
              <w:jc w:val="center"/>
              <w:rPr>
                <w:sz w:val="18"/>
              </w:rPr>
            </w:pPr>
          </w:p>
        </w:tc>
        <w:tc>
          <w:tcPr>
            <w:tcW w:w="4536" w:type="dxa"/>
            <w:tcBorders>
              <w:bottom w:val="single" w:sz="4" w:space="0" w:color="auto"/>
            </w:tcBorders>
            <w:shd w:val="clear" w:color="auto" w:fill="auto"/>
            <w:vAlign w:val="center"/>
          </w:tcPr>
          <w:p w14:paraId="04A07F92" w14:textId="7F9DE77B" w:rsidR="00DC371F" w:rsidRPr="00186964" w:rsidRDefault="00DC371F" w:rsidP="00EB17FE">
            <w:pPr>
              <w:pStyle w:val="aff"/>
              <w:ind w:firstLineChars="0" w:firstLine="0"/>
              <w:jc w:val="center"/>
              <w:rPr>
                <w:sz w:val="18"/>
              </w:rPr>
            </w:pPr>
            <w:r w:rsidRPr="00186964">
              <w:rPr>
                <w:rFonts w:hint="eastAsia"/>
                <w:sz w:val="18"/>
              </w:rPr>
              <w:t>空气缓冲罐</w:t>
            </w:r>
          </w:p>
        </w:tc>
      </w:tr>
      <w:tr w:rsidR="00DC371F" w:rsidRPr="00186964" w14:paraId="464DC1E6" w14:textId="434B5047" w:rsidTr="00DC371F">
        <w:trPr>
          <w:trHeight w:val="319"/>
          <w:jc w:val="center"/>
        </w:trPr>
        <w:tc>
          <w:tcPr>
            <w:tcW w:w="4962" w:type="dxa"/>
            <w:vMerge w:val="restart"/>
            <w:tcBorders>
              <w:top w:val="single" w:sz="4" w:space="0" w:color="auto"/>
            </w:tcBorders>
            <w:shd w:val="clear" w:color="auto" w:fill="auto"/>
            <w:vAlign w:val="center"/>
          </w:tcPr>
          <w:p w14:paraId="144826AF" w14:textId="2390E7D2" w:rsidR="00DC371F" w:rsidRPr="00186964" w:rsidRDefault="00DC371F" w:rsidP="00EB17FE">
            <w:pPr>
              <w:pStyle w:val="aff"/>
              <w:ind w:firstLineChars="0" w:firstLine="0"/>
              <w:jc w:val="center"/>
              <w:rPr>
                <w:sz w:val="18"/>
              </w:rPr>
            </w:pPr>
            <w:r w:rsidRPr="00186964">
              <w:rPr>
                <w:rFonts w:hint="eastAsia"/>
                <w:sz w:val="18"/>
              </w:rPr>
              <w:t>空气净化系统</w:t>
            </w:r>
          </w:p>
        </w:tc>
        <w:tc>
          <w:tcPr>
            <w:tcW w:w="4536" w:type="dxa"/>
            <w:tcBorders>
              <w:top w:val="single" w:sz="4" w:space="0" w:color="auto"/>
              <w:bottom w:val="single" w:sz="4" w:space="0" w:color="auto"/>
            </w:tcBorders>
            <w:shd w:val="clear" w:color="auto" w:fill="auto"/>
            <w:vAlign w:val="center"/>
          </w:tcPr>
          <w:p w14:paraId="2F00C158" w14:textId="12B0F949" w:rsidR="00DC371F" w:rsidRPr="00186964" w:rsidRDefault="00DC371F" w:rsidP="00EB17FE">
            <w:pPr>
              <w:pStyle w:val="aff"/>
              <w:ind w:firstLineChars="0" w:firstLine="0"/>
              <w:jc w:val="center"/>
              <w:rPr>
                <w:sz w:val="18"/>
              </w:rPr>
            </w:pPr>
            <w:r w:rsidRPr="00186964">
              <w:rPr>
                <w:rFonts w:hint="eastAsia"/>
                <w:sz w:val="18"/>
              </w:rPr>
              <w:t>除油器</w:t>
            </w:r>
          </w:p>
        </w:tc>
      </w:tr>
      <w:tr w:rsidR="00DC371F" w:rsidRPr="00186964" w14:paraId="476FE97D" w14:textId="0F6791C9" w:rsidTr="00DC371F">
        <w:trPr>
          <w:trHeight w:val="147"/>
          <w:jc w:val="center"/>
        </w:trPr>
        <w:tc>
          <w:tcPr>
            <w:tcW w:w="4962" w:type="dxa"/>
            <w:vMerge/>
            <w:shd w:val="clear" w:color="auto" w:fill="auto"/>
            <w:vAlign w:val="center"/>
          </w:tcPr>
          <w:p w14:paraId="376885FC" w14:textId="77777777" w:rsidR="00DC371F" w:rsidRPr="00186964" w:rsidRDefault="00DC371F" w:rsidP="00EB17FE">
            <w:pPr>
              <w:pStyle w:val="aff"/>
              <w:ind w:firstLineChars="0" w:firstLine="0"/>
              <w:jc w:val="center"/>
              <w:rPr>
                <w:sz w:val="18"/>
              </w:rPr>
            </w:pPr>
          </w:p>
        </w:tc>
        <w:tc>
          <w:tcPr>
            <w:tcW w:w="4536" w:type="dxa"/>
            <w:tcBorders>
              <w:top w:val="single" w:sz="4" w:space="0" w:color="auto"/>
            </w:tcBorders>
            <w:shd w:val="clear" w:color="auto" w:fill="auto"/>
            <w:vAlign w:val="center"/>
          </w:tcPr>
          <w:p w14:paraId="3FE8DC41" w14:textId="444861F7" w:rsidR="00DC371F" w:rsidRPr="00186964" w:rsidRDefault="00DC371F" w:rsidP="00EB17FE">
            <w:pPr>
              <w:pStyle w:val="aff"/>
              <w:ind w:firstLineChars="0" w:firstLine="0"/>
              <w:jc w:val="center"/>
              <w:rPr>
                <w:sz w:val="18"/>
              </w:rPr>
            </w:pPr>
            <w:r w:rsidRPr="00186964">
              <w:rPr>
                <w:rFonts w:hint="eastAsia"/>
                <w:sz w:val="18"/>
              </w:rPr>
              <w:t>冷冻（吸附）式干燥机</w:t>
            </w:r>
          </w:p>
        </w:tc>
      </w:tr>
      <w:tr w:rsidR="00DC371F" w:rsidRPr="00186964" w14:paraId="0D0E8EB0" w14:textId="1362EF5D" w:rsidTr="00DC371F">
        <w:trPr>
          <w:trHeight w:val="147"/>
          <w:jc w:val="center"/>
        </w:trPr>
        <w:tc>
          <w:tcPr>
            <w:tcW w:w="4962" w:type="dxa"/>
            <w:vMerge/>
            <w:shd w:val="clear" w:color="auto" w:fill="auto"/>
            <w:vAlign w:val="center"/>
          </w:tcPr>
          <w:p w14:paraId="0F141A8A" w14:textId="77777777" w:rsidR="00DC371F" w:rsidRPr="00186964" w:rsidRDefault="00DC371F" w:rsidP="00EB17FE">
            <w:pPr>
              <w:pStyle w:val="aff"/>
              <w:ind w:firstLineChars="0" w:firstLine="0"/>
              <w:jc w:val="center"/>
              <w:rPr>
                <w:sz w:val="18"/>
              </w:rPr>
            </w:pPr>
          </w:p>
        </w:tc>
        <w:tc>
          <w:tcPr>
            <w:tcW w:w="4536" w:type="dxa"/>
            <w:shd w:val="clear" w:color="auto" w:fill="auto"/>
            <w:vAlign w:val="center"/>
          </w:tcPr>
          <w:p w14:paraId="114AD124" w14:textId="4F462A3F" w:rsidR="00DC371F" w:rsidRPr="00186964" w:rsidRDefault="00DC371F" w:rsidP="00EB17FE">
            <w:pPr>
              <w:pStyle w:val="aff"/>
              <w:ind w:firstLineChars="0" w:firstLine="0"/>
              <w:jc w:val="center"/>
              <w:rPr>
                <w:sz w:val="18"/>
              </w:rPr>
            </w:pPr>
            <w:r w:rsidRPr="00186964">
              <w:rPr>
                <w:rFonts w:hint="eastAsia"/>
                <w:sz w:val="18"/>
              </w:rPr>
              <w:t>精密过滤器</w:t>
            </w:r>
          </w:p>
        </w:tc>
      </w:tr>
      <w:tr w:rsidR="00DC371F" w:rsidRPr="00186964" w14:paraId="66046C46" w14:textId="7B08862A" w:rsidTr="00DC371F">
        <w:trPr>
          <w:trHeight w:val="147"/>
          <w:jc w:val="center"/>
        </w:trPr>
        <w:tc>
          <w:tcPr>
            <w:tcW w:w="4962" w:type="dxa"/>
            <w:vMerge/>
            <w:shd w:val="clear" w:color="auto" w:fill="auto"/>
            <w:vAlign w:val="center"/>
          </w:tcPr>
          <w:p w14:paraId="75CF5D1C" w14:textId="77777777" w:rsidR="00DC371F" w:rsidRPr="00186964" w:rsidRDefault="00DC371F" w:rsidP="00EB17FE">
            <w:pPr>
              <w:pStyle w:val="aff"/>
              <w:ind w:firstLineChars="0" w:firstLine="0"/>
              <w:jc w:val="center"/>
              <w:rPr>
                <w:sz w:val="18"/>
              </w:rPr>
            </w:pPr>
          </w:p>
        </w:tc>
        <w:tc>
          <w:tcPr>
            <w:tcW w:w="4536" w:type="dxa"/>
            <w:tcBorders>
              <w:bottom w:val="single" w:sz="4" w:space="0" w:color="auto"/>
            </w:tcBorders>
            <w:shd w:val="clear" w:color="auto" w:fill="auto"/>
            <w:vAlign w:val="center"/>
          </w:tcPr>
          <w:p w14:paraId="2F33FD53" w14:textId="41AA5CFC" w:rsidR="00DC371F" w:rsidRPr="00186964" w:rsidRDefault="00DC371F" w:rsidP="00EB17FE">
            <w:pPr>
              <w:pStyle w:val="aff"/>
              <w:ind w:firstLineChars="0" w:firstLine="0"/>
              <w:jc w:val="center"/>
              <w:rPr>
                <w:sz w:val="18"/>
              </w:rPr>
            </w:pPr>
            <w:r w:rsidRPr="00186964">
              <w:rPr>
                <w:rFonts w:hint="eastAsia"/>
                <w:sz w:val="18"/>
              </w:rPr>
              <w:t>活性炭过滤器</w:t>
            </w:r>
          </w:p>
        </w:tc>
      </w:tr>
      <w:tr w:rsidR="00DC371F" w:rsidRPr="00186964" w14:paraId="0990BCDD" w14:textId="2D606FED" w:rsidTr="00DC371F">
        <w:trPr>
          <w:trHeight w:val="319"/>
          <w:jc w:val="center"/>
        </w:trPr>
        <w:tc>
          <w:tcPr>
            <w:tcW w:w="4962" w:type="dxa"/>
            <w:shd w:val="clear" w:color="auto" w:fill="auto"/>
            <w:vAlign w:val="center"/>
          </w:tcPr>
          <w:p w14:paraId="65865B8A" w14:textId="353D0A75" w:rsidR="00DC371F" w:rsidRPr="00186964" w:rsidRDefault="00DC371F" w:rsidP="00EB17FE">
            <w:pPr>
              <w:pStyle w:val="aff"/>
              <w:ind w:firstLineChars="0" w:firstLine="0"/>
              <w:jc w:val="center"/>
              <w:rPr>
                <w:sz w:val="18"/>
              </w:rPr>
            </w:pPr>
            <w:r w:rsidRPr="00186964">
              <w:rPr>
                <w:rFonts w:hint="eastAsia"/>
                <w:sz w:val="18"/>
              </w:rPr>
              <w:t>空气缓冲罐</w:t>
            </w:r>
          </w:p>
        </w:tc>
        <w:tc>
          <w:tcPr>
            <w:tcW w:w="4536" w:type="dxa"/>
            <w:tcBorders>
              <w:top w:val="single" w:sz="4" w:space="0" w:color="auto"/>
            </w:tcBorders>
            <w:shd w:val="clear" w:color="auto" w:fill="auto"/>
            <w:vAlign w:val="center"/>
          </w:tcPr>
          <w:p w14:paraId="6E72BC6F" w14:textId="2A73B29E" w:rsidR="00DC371F" w:rsidRPr="00186964" w:rsidRDefault="00DC371F" w:rsidP="00EB17FE">
            <w:pPr>
              <w:pStyle w:val="aff"/>
              <w:ind w:firstLineChars="0" w:firstLine="0"/>
              <w:jc w:val="center"/>
              <w:rPr>
                <w:sz w:val="18"/>
              </w:rPr>
            </w:pPr>
            <w:r w:rsidRPr="00186964">
              <w:rPr>
                <w:rFonts w:hint="eastAsia"/>
                <w:sz w:val="18"/>
              </w:rPr>
              <w:t>压缩空气缓冲罐</w:t>
            </w:r>
          </w:p>
        </w:tc>
      </w:tr>
      <w:tr w:rsidR="00DC371F" w:rsidRPr="00186964" w14:paraId="5CD41287" w14:textId="4A077DB8" w:rsidTr="00DC371F">
        <w:trPr>
          <w:trHeight w:val="319"/>
          <w:jc w:val="center"/>
        </w:trPr>
        <w:tc>
          <w:tcPr>
            <w:tcW w:w="4962" w:type="dxa"/>
            <w:vMerge w:val="restart"/>
            <w:shd w:val="clear" w:color="auto" w:fill="auto"/>
            <w:vAlign w:val="center"/>
          </w:tcPr>
          <w:p w14:paraId="10AA1B97" w14:textId="2A6E9BE3" w:rsidR="00DC371F" w:rsidRPr="00186964" w:rsidRDefault="00DC371F" w:rsidP="00EB17FE">
            <w:pPr>
              <w:pStyle w:val="aff"/>
              <w:tabs>
                <w:tab w:val="clear" w:pos="4201"/>
                <w:tab w:val="clear" w:pos="9298"/>
                <w:tab w:val="left" w:pos="2129"/>
              </w:tabs>
              <w:ind w:firstLineChars="0" w:firstLine="0"/>
              <w:jc w:val="center"/>
              <w:rPr>
                <w:sz w:val="18"/>
              </w:rPr>
            </w:pPr>
            <w:r w:rsidRPr="00186964">
              <w:rPr>
                <w:rFonts w:hint="eastAsia"/>
                <w:sz w:val="18"/>
              </w:rPr>
              <w:t>吸附分离系统</w:t>
            </w:r>
          </w:p>
        </w:tc>
        <w:tc>
          <w:tcPr>
            <w:tcW w:w="4536" w:type="dxa"/>
            <w:shd w:val="clear" w:color="auto" w:fill="auto"/>
            <w:vAlign w:val="center"/>
          </w:tcPr>
          <w:p w14:paraId="68F13743" w14:textId="046D5E02" w:rsidR="00DC371F" w:rsidRPr="00186964" w:rsidRDefault="00DC371F" w:rsidP="00EB17FE">
            <w:pPr>
              <w:pStyle w:val="aff"/>
              <w:ind w:firstLineChars="0" w:firstLine="0"/>
              <w:jc w:val="center"/>
              <w:rPr>
                <w:sz w:val="18"/>
              </w:rPr>
            </w:pPr>
            <w:r w:rsidRPr="00186964">
              <w:rPr>
                <w:rFonts w:hint="eastAsia"/>
                <w:sz w:val="18"/>
              </w:rPr>
              <w:t>吸附塔</w:t>
            </w:r>
          </w:p>
        </w:tc>
      </w:tr>
      <w:tr w:rsidR="00DC371F" w:rsidRPr="00186964" w14:paraId="3AE6ED88" w14:textId="60C0E67F" w:rsidTr="00DC371F">
        <w:trPr>
          <w:trHeight w:val="147"/>
          <w:jc w:val="center"/>
        </w:trPr>
        <w:tc>
          <w:tcPr>
            <w:tcW w:w="4962" w:type="dxa"/>
            <w:vMerge/>
            <w:shd w:val="clear" w:color="auto" w:fill="auto"/>
            <w:vAlign w:val="center"/>
          </w:tcPr>
          <w:p w14:paraId="52CD34A2" w14:textId="77777777" w:rsidR="00DC371F" w:rsidRPr="00186964" w:rsidRDefault="00DC371F" w:rsidP="00EB17FE">
            <w:pPr>
              <w:pStyle w:val="aff"/>
              <w:ind w:firstLineChars="0" w:firstLine="0"/>
              <w:jc w:val="center"/>
              <w:rPr>
                <w:sz w:val="18"/>
              </w:rPr>
            </w:pPr>
          </w:p>
        </w:tc>
        <w:tc>
          <w:tcPr>
            <w:tcW w:w="4536" w:type="dxa"/>
            <w:shd w:val="clear" w:color="auto" w:fill="auto"/>
            <w:vAlign w:val="center"/>
          </w:tcPr>
          <w:p w14:paraId="2568FC00" w14:textId="62F695CA" w:rsidR="00DC371F" w:rsidRPr="00186964" w:rsidRDefault="00DC371F" w:rsidP="00EB17FE">
            <w:pPr>
              <w:pStyle w:val="aff"/>
              <w:ind w:firstLineChars="0" w:firstLine="0"/>
              <w:jc w:val="center"/>
              <w:rPr>
                <w:sz w:val="18"/>
              </w:rPr>
            </w:pPr>
            <w:r w:rsidRPr="00186964">
              <w:rPr>
                <w:rFonts w:hint="eastAsia"/>
                <w:sz w:val="18"/>
              </w:rPr>
              <w:t>程控阀门</w:t>
            </w:r>
          </w:p>
        </w:tc>
      </w:tr>
      <w:tr w:rsidR="00DC371F" w:rsidRPr="00186964" w14:paraId="5D723BC3" w14:textId="310186DC" w:rsidTr="00DC371F">
        <w:trPr>
          <w:trHeight w:val="147"/>
          <w:jc w:val="center"/>
        </w:trPr>
        <w:tc>
          <w:tcPr>
            <w:tcW w:w="4962" w:type="dxa"/>
            <w:vMerge/>
            <w:shd w:val="clear" w:color="auto" w:fill="auto"/>
            <w:vAlign w:val="center"/>
          </w:tcPr>
          <w:p w14:paraId="48334389" w14:textId="77777777" w:rsidR="00DC371F" w:rsidRPr="00186964" w:rsidRDefault="00DC371F" w:rsidP="00EB17FE">
            <w:pPr>
              <w:pStyle w:val="aff"/>
              <w:ind w:firstLineChars="0" w:firstLine="0"/>
              <w:jc w:val="center"/>
              <w:rPr>
                <w:sz w:val="18"/>
              </w:rPr>
            </w:pPr>
          </w:p>
        </w:tc>
        <w:tc>
          <w:tcPr>
            <w:tcW w:w="4536" w:type="dxa"/>
            <w:shd w:val="clear" w:color="auto" w:fill="auto"/>
            <w:vAlign w:val="center"/>
          </w:tcPr>
          <w:p w14:paraId="71B2C365" w14:textId="6B9D17B9" w:rsidR="00DC371F" w:rsidRPr="00186964" w:rsidRDefault="00DC371F" w:rsidP="00EB17FE">
            <w:pPr>
              <w:pStyle w:val="aff"/>
              <w:ind w:firstLineChars="0" w:firstLine="0"/>
              <w:jc w:val="center"/>
              <w:rPr>
                <w:sz w:val="18"/>
              </w:rPr>
            </w:pPr>
            <w:r w:rsidRPr="00186964">
              <w:rPr>
                <w:rFonts w:hint="eastAsia"/>
                <w:sz w:val="18"/>
              </w:rPr>
              <w:t>控制器</w:t>
            </w:r>
          </w:p>
        </w:tc>
      </w:tr>
      <w:tr w:rsidR="00DC371F" w:rsidRPr="00186964" w14:paraId="018BFBAB" w14:textId="57BF3E02" w:rsidTr="00DC371F">
        <w:trPr>
          <w:trHeight w:val="147"/>
          <w:jc w:val="center"/>
        </w:trPr>
        <w:tc>
          <w:tcPr>
            <w:tcW w:w="4962" w:type="dxa"/>
            <w:vMerge/>
            <w:shd w:val="clear" w:color="auto" w:fill="auto"/>
            <w:vAlign w:val="center"/>
          </w:tcPr>
          <w:p w14:paraId="026B93AA" w14:textId="77777777" w:rsidR="00DC371F" w:rsidRPr="00186964" w:rsidRDefault="00DC371F" w:rsidP="00EB17FE">
            <w:pPr>
              <w:pStyle w:val="aff"/>
              <w:ind w:firstLineChars="0" w:firstLine="0"/>
              <w:jc w:val="center"/>
              <w:rPr>
                <w:sz w:val="18"/>
              </w:rPr>
            </w:pPr>
          </w:p>
        </w:tc>
        <w:tc>
          <w:tcPr>
            <w:tcW w:w="4536" w:type="dxa"/>
            <w:shd w:val="clear" w:color="auto" w:fill="auto"/>
            <w:vAlign w:val="center"/>
          </w:tcPr>
          <w:p w14:paraId="740CA2D7" w14:textId="7848C3EF" w:rsidR="00DC371F" w:rsidRPr="00186964" w:rsidRDefault="00DC371F" w:rsidP="00EB17FE">
            <w:pPr>
              <w:pStyle w:val="aff"/>
              <w:ind w:firstLineChars="0" w:firstLine="0"/>
              <w:jc w:val="center"/>
              <w:rPr>
                <w:sz w:val="18"/>
              </w:rPr>
            </w:pPr>
            <w:r w:rsidRPr="00186964">
              <w:rPr>
                <w:rFonts w:hint="eastAsia"/>
                <w:sz w:val="18"/>
              </w:rPr>
              <w:t>分析仪</w:t>
            </w:r>
          </w:p>
        </w:tc>
      </w:tr>
      <w:tr w:rsidR="00DC371F" w:rsidRPr="00186964" w14:paraId="42187289" w14:textId="3C0A965F" w:rsidTr="00DC371F">
        <w:trPr>
          <w:trHeight w:val="319"/>
          <w:jc w:val="center"/>
        </w:trPr>
        <w:tc>
          <w:tcPr>
            <w:tcW w:w="4962" w:type="dxa"/>
            <w:vMerge w:val="restart"/>
            <w:shd w:val="clear" w:color="auto" w:fill="auto"/>
            <w:vAlign w:val="center"/>
          </w:tcPr>
          <w:p w14:paraId="7242909B" w14:textId="58A865D8" w:rsidR="00DC371F" w:rsidRPr="00186964" w:rsidRDefault="00DC371F" w:rsidP="00EB17FE">
            <w:pPr>
              <w:pStyle w:val="aff"/>
              <w:ind w:firstLineChars="0" w:firstLine="0"/>
              <w:jc w:val="center"/>
              <w:rPr>
                <w:sz w:val="18"/>
              </w:rPr>
            </w:pPr>
            <w:r w:rsidRPr="00186964">
              <w:rPr>
                <w:rFonts w:hint="eastAsia"/>
                <w:sz w:val="18"/>
              </w:rPr>
              <w:t>缓冲与放空系统</w:t>
            </w:r>
          </w:p>
        </w:tc>
        <w:tc>
          <w:tcPr>
            <w:tcW w:w="4536" w:type="dxa"/>
            <w:shd w:val="clear" w:color="auto" w:fill="auto"/>
            <w:vAlign w:val="center"/>
          </w:tcPr>
          <w:p w14:paraId="7EB28111" w14:textId="3EBD6252" w:rsidR="00DC371F" w:rsidRPr="00186964" w:rsidRDefault="00DC371F" w:rsidP="00EB17FE">
            <w:pPr>
              <w:pStyle w:val="aff"/>
              <w:ind w:firstLineChars="0" w:firstLine="0"/>
              <w:jc w:val="center"/>
              <w:rPr>
                <w:sz w:val="18"/>
              </w:rPr>
            </w:pPr>
            <w:r w:rsidRPr="00186964">
              <w:rPr>
                <w:rFonts w:hint="eastAsia"/>
                <w:sz w:val="18"/>
              </w:rPr>
              <w:t>氮气缓冲罐</w:t>
            </w:r>
          </w:p>
        </w:tc>
      </w:tr>
      <w:tr w:rsidR="00DC371F" w:rsidRPr="00186964" w14:paraId="2ABF831C" w14:textId="58966E9E" w:rsidTr="00DC371F">
        <w:trPr>
          <w:trHeight w:val="147"/>
          <w:jc w:val="center"/>
        </w:trPr>
        <w:tc>
          <w:tcPr>
            <w:tcW w:w="4962" w:type="dxa"/>
            <w:vMerge/>
            <w:shd w:val="clear" w:color="auto" w:fill="auto"/>
            <w:vAlign w:val="center"/>
          </w:tcPr>
          <w:p w14:paraId="20D459E7" w14:textId="77777777" w:rsidR="00DC371F" w:rsidRPr="00186964" w:rsidRDefault="00DC371F" w:rsidP="00EB17FE">
            <w:pPr>
              <w:pStyle w:val="aff"/>
              <w:ind w:firstLineChars="0" w:firstLine="0"/>
              <w:jc w:val="center"/>
              <w:rPr>
                <w:sz w:val="18"/>
              </w:rPr>
            </w:pPr>
          </w:p>
        </w:tc>
        <w:tc>
          <w:tcPr>
            <w:tcW w:w="4536" w:type="dxa"/>
            <w:shd w:val="clear" w:color="auto" w:fill="auto"/>
            <w:vAlign w:val="center"/>
          </w:tcPr>
          <w:p w14:paraId="0D89BB01" w14:textId="3AD0522B" w:rsidR="00DC371F" w:rsidRPr="00186964" w:rsidRDefault="00DC371F" w:rsidP="00EB17FE">
            <w:pPr>
              <w:pStyle w:val="aff"/>
              <w:ind w:firstLineChars="0" w:firstLine="0"/>
              <w:jc w:val="center"/>
              <w:rPr>
                <w:sz w:val="18"/>
              </w:rPr>
            </w:pPr>
            <w:r w:rsidRPr="00186964">
              <w:rPr>
                <w:rFonts w:hint="eastAsia"/>
                <w:sz w:val="18"/>
              </w:rPr>
              <w:t>过滤器</w:t>
            </w:r>
          </w:p>
        </w:tc>
      </w:tr>
      <w:tr w:rsidR="00DC371F" w:rsidRPr="00186964" w14:paraId="795712AC" w14:textId="11FF671D" w:rsidTr="00DC371F">
        <w:trPr>
          <w:trHeight w:val="147"/>
          <w:jc w:val="center"/>
        </w:trPr>
        <w:tc>
          <w:tcPr>
            <w:tcW w:w="4962" w:type="dxa"/>
            <w:vMerge/>
            <w:shd w:val="clear" w:color="auto" w:fill="auto"/>
            <w:vAlign w:val="center"/>
          </w:tcPr>
          <w:p w14:paraId="7B39C295" w14:textId="77777777" w:rsidR="00DC371F" w:rsidRPr="00186964" w:rsidRDefault="00DC371F" w:rsidP="00EB17FE">
            <w:pPr>
              <w:pStyle w:val="aff"/>
              <w:ind w:firstLineChars="0" w:firstLine="0"/>
              <w:jc w:val="center"/>
              <w:rPr>
                <w:sz w:val="18"/>
              </w:rPr>
            </w:pPr>
          </w:p>
        </w:tc>
        <w:tc>
          <w:tcPr>
            <w:tcW w:w="4536" w:type="dxa"/>
            <w:shd w:val="clear" w:color="auto" w:fill="auto"/>
            <w:vAlign w:val="center"/>
          </w:tcPr>
          <w:p w14:paraId="71EAC08B" w14:textId="790AF93C" w:rsidR="00DC371F" w:rsidRPr="00186964" w:rsidRDefault="00DC371F" w:rsidP="00EB17FE">
            <w:pPr>
              <w:pStyle w:val="aff"/>
              <w:ind w:firstLineChars="0" w:firstLine="0"/>
              <w:jc w:val="center"/>
              <w:rPr>
                <w:sz w:val="18"/>
              </w:rPr>
            </w:pPr>
            <w:r w:rsidRPr="00186964">
              <w:rPr>
                <w:rFonts w:hint="eastAsia"/>
                <w:sz w:val="18"/>
              </w:rPr>
              <w:t>调压阀</w:t>
            </w:r>
          </w:p>
        </w:tc>
      </w:tr>
      <w:tr w:rsidR="00DC371F" w:rsidRPr="00186964" w14:paraId="3639102F" w14:textId="00D048D2" w:rsidTr="00DC371F">
        <w:trPr>
          <w:trHeight w:val="147"/>
          <w:jc w:val="center"/>
        </w:trPr>
        <w:tc>
          <w:tcPr>
            <w:tcW w:w="4962" w:type="dxa"/>
            <w:vMerge/>
            <w:shd w:val="clear" w:color="auto" w:fill="auto"/>
            <w:vAlign w:val="center"/>
          </w:tcPr>
          <w:p w14:paraId="1C744FB7" w14:textId="77777777" w:rsidR="00DC371F" w:rsidRPr="00186964" w:rsidRDefault="00DC371F" w:rsidP="00EB17FE">
            <w:pPr>
              <w:pStyle w:val="aff"/>
              <w:ind w:firstLineChars="0" w:firstLine="0"/>
              <w:jc w:val="center"/>
              <w:rPr>
                <w:sz w:val="18"/>
              </w:rPr>
            </w:pPr>
          </w:p>
        </w:tc>
        <w:tc>
          <w:tcPr>
            <w:tcW w:w="4536" w:type="dxa"/>
            <w:shd w:val="clear" w:color="auto" w:fill="auto"/>
            <w:vAlign w:val="center"/>
          </w:tcPr>
          <w:p w14:paraId="3522E371" w14:textId="4FDB5C33" w:rsidR="00DC371F" w:rsidRPr="00186964" w:rsidRDefault="00DC371F" w:rsidP="00EB17FE">
            <w:pPr>
              <w:pStyle w:val="aff"/>
              <w:ind w:firstLineChars="0" w:firstLine="0"/>
              <w:jc w:val="center"/>
              <w:rPr>
                <w:sz w:val="18"/>
              </w:rPr>
            </w:pPr>
            <w:r w:rsidRPr="00186964">
              <w:rPr>
                <w:rFonts w:hint="eastAsia"/>
                <w:sz w:val="18"/>
              </w:rPr>
              <w:t>流量计</w:t>
            </w:r>
          </w:p>
        </w:tc>
      </w:tr>
      <w:tr w:rsidR="00DC371F" w:rsidRPr="00186964" w14:paraId="61D1F0C9" w14:textId="2673F878" w:rsidTr="00DC371F">
        <w:trPr>
          <w:trHeight w:val="147"/>
          <w:jc w:val="center"/>
        </w:trPr>
        <w:tc>
          <w:tcPr>
            <w:tcW w:w="4962" w:type="dxa"/>
            <w:vMerge/>
            <w:shd w:val="clear" w:color="auto" w:fill="auto"/>
            <w:vAlign w:val="center"/>
          </w:tcPr>
          <w:p w14:paraId="42BED427" w14:textId="77777777" w:rsidR="00DC371F" w:rsidRPr="00186964" w:rsidRDefault="00DC371F" w:rsidP="00EB17FE">
            <w:pPr>
              <w:pStyle w:val="aff"/>
              <w:ind w:firstLineChars="0" w:firstLine="0"/>
              <w:jc w:val="center"/>
              <w:rPr>
                <w:sz w:val="18"/>
              </w:rPr>
            </w:pPr>
          </w:p>
        </w:tc>
        <w:tc>
          <w:tcPr>
            <w:tcW w:w="4536" w:type="dxa"/>
            <w:shd w:val="clear" w:color="auto" w:fill="auto"/>
            <w:vAlign w:val="center"/>
          </w:tcPr>
          <w:p w14:paraId="2DDDB1AA" w14:textId="664B5489" w:rsidR="00DC371F" w:rsidRPr="00186964" w:rsidRDefault="00DC371F" w:rsidP="00EB17FE">
            <w:pPr>
              <w:pStyle w:val="aff"/>
              <w:ind w:firstLineChars="0" w:firstLine="0"/>
              <w:jc w:val="center"/>
              <w:rPr>
                <w:sz w:val="18"/>
              </w:rPr>
            </w:pPr>
            <w:r w:rsidRPr="00186964">
              <w:rPr>
                <w:rFonts w:hint="eastAsia"/>
                <w:sz w:val="18"/>
              </w:rPr>
              <w:t>放空装置</w:t>
            </w:r>
          </w:p>
        </w:tc>
      </w:tr>
    </w:tbl>
    <w:p w14:paraId="35BDBA60" w14:textId="513B5FCD" w:rsidR="00285FEC" w:rsidRDefault="00B25CB8" w:rsidP="00B61DB1">
      <w:pPr>
        <w:pStyle w:val="a5"/>
      </w:pPr>
      <w:bookmarkStart w:id="52" w:name="_Toc134090467"/>
      <w:bookmarkStart w:id="53" w:name="_Hlk140580608"/>
      <w:r>
        <w:rPr>
          <w:rFonts w:hint="eastAsia"/>
        </w:rPr>
        <w:t>设计条件及原料</w:t>
      </w:r>
      <w:bookmarkEnd w:id="51"/>
      <w:bookmarkEnd w:id="52"/>
    </w:p>
    <w:p w14:paraId="5E2AB99D" w14:textId="75F5C516" w:rsidR="00285FEC" w:rsidRDefault="00285FEC" w:rsidP="00285FEC">
      <w:pPr>
        <w:pStyle w:val="a6"/>
      </w:pPr>
      <w:bookmarkStart w:id="54" w:name="_Toc133477123"/>
      <w:bookmarkEnd w:id="53"/>
      <w:r>
        <w:rPr>
          <w:rFonts w:hint="eastAsia"/>
        </w:rPr>
        <w:t>设计条件</w:t>
      </w:r>
      <w:bookmarkEnd w:id="54"/>
    </w:p>
    <w:p w14:paraId="678DEEE0" w14:textId="34B7A781" w:rsidR="00285FEC" w:rsidRDefault="00285FEC" w:rsidP="00285FEC">
      <w:pPr>
        <w:pStyle w:val="aff"/>
      </w:pPr>
      <w:r>
        <w:rPr>
          <w:rFonts w:hint="eastAsia"/>
        </w:rPr>
        <w:lastRenderedPageBreak/>
        <w:t>设备设计基准大气条件按表</w:t>
      </w:r>
      <w:r w:rsidR="00910C71">
        <w:rPr>
          <w:rFonts w:hint="eastAsia"/>
        </w:rPr>
        <w:t>3</w:t>
      </w:r>
      <w:r>
        <w:rPr>
          <w:rFonts w:hint="eastAsia"/>
        </w:rPr>
        <w:t>规定。</w:t>
      </w:r>
    </w:p>
    <w:p w14:paraId="62163683" w14:textId="50839215" w:rsidR="00285FEC" w:rsidRDefault="00285FEC" w:rsidP="00285FEC">
      <w:pPr>
        <w:pStyle w:val="af5"/>
      </w:pPr>
      <w:r w:rsidRPr="00285FEC">
        <w:rPr>
          <w:rFonts w:hint="eastAsia"/>
        </w:rPr>
        <w:t>设计基准大气条件</w:t>
      </w:r>
    </w:p>
    <w:tbl>
      <w:tblPr>
        <w:tblStyle w:val="affffffb"/>
        <w:tblW w:w="93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4677"/>
        <w:gridCol w:w="4678"/>
      </w:tblGrid>
      <w:tr w:rsidR="00285FEC" w14:paraId="127A52DE" w14:textId="77777777" w:rsidTr="00285FEC">
        <w:tc>
          <w:tcPr>
            <w:tcW w:w="4677" w:type="dxa"/>
            <w:tcBorders>
              <w:top w:val="single" w:sz="8" w:space="0" w:color="auto"/>
              <w:bottom w:val="single" w:sz="8" w:space="0" w:color="auto"/>
            </w:tcBorders>
            <w:shd w:val="clear" w:color="auto" w:fill="auto"/>
          </w:tcPr>
          <w:p w14:paraId="76D93C4E" w14:textId="658CA3C6" w:rsidR="00285FEC" w:rsidRPr="00762238" w:rsidRDefault="00285FEC" w:rsidP="00762238">
            <w:pPr>
              <w:jc w:val="center"/>
              <w:rPr>
                <w:sz w:val="18"/>
                <w:szCs w:val="18"/>
              </w:rPr>
            </w:pPr>
            <w:r w:rsidRPr="00762238">
              <w:rPr>
                <w:rFonts w:hint="eastAsia"/>
                <w:sz w:val="18"/>
                <w:szCs w:val="18"/>
              </w:rPr>
              <w:t>项目名称</w:t>
            </w:r>
          </w:p>
        </w:tc>
        <w:tc>
          <w:tcPr>
            <w:tcW w:w="4678" w:type="dxa"/>
            <w:tcBorders>
              <w:top w:val="single" w:sz="8" w:space="0" w:color="auto"/>
              <w:bottom w:val="single" w:sz="8" w:space="0" w:color="auto"/>
            </w:tcBorders>
            <w:shd w:val="clear" w:color="auto" w:fill="auto"/>
          </w:tcPr>
          <w:p w14:paraId="06EB787F" w14:textId="249676CB" w:rsidR="00285FEC" w:rsidRPr="00762238" w:rsidRDefault="00762238" w:rsidP="00762238">
            <w:pPr>
              <w:jc w:val="center"/>
              <w:rPr>
                <w:sz w:val="18"/>
                <w:szCs w:val="18"/>
              </w:rPr>
            </w:pPr>
            <w:r w:rsidRPr="00762238">
              <w:rPr>
                <w:rFonts w:hint="eastAsia"/>
                <w:sz w:val="18"/>
                <w:szCs w:val="18"/>
              </w:rPr>
              <w:t>要求</w:t>
            </w:r>
          </w:p>
        </w:tc>
      </w:tr>
      <w:tr w:rsidR="00285FEC" w14:paraId="694F63B6" w14:textId="77777777" w:rsidTr="00762238">
        <w:tc>
          <w:tcPr>
            <w:tcW w:w="4677" w:type="dxa"/>
            <w:tcBorders>
              <w:top w:val="single" w:sz="8" w:space="0" w:color="auto"/>
              <w:bottom w:val="single" w:sz="4" w:space="0" w:color="auto"/>
            </w:tcBorders>
            <w:shd w:val="clear" w:color="auto" w:fill="auto"/>
          </w:tcPr>
          <w:p w14:paraId="79C9C0FF" w14:textId="2EB0068F" w:rsidR="00285FEC" w:rsidRPr="00762238" w:rsidRDefault="00762238" w:rsidP="008C6F9F">
            <w:pPr>
              <w:jc w:val="left"/>
              <w:rPr>
                <w:sz w:val="18"/>
                <w:szCs w:val="18"/>
              </w:rPr>
            </w:pPr>
            <w:r w:rsidRPr="00762238">
              <w:rPr>
                <w:rFonts w:hint="eastAsia"/>
                <w:sz w:val="18"/>
                <w:szCs w:val="18"/>
              </w:rPr>
              <w:t>大气压力/</w:t>
            </w:r>
            <w:r w:rsidRPr="00762238">
              <w:rPr>
                <w:sz w:val="18"/>
                <w:szCs w:val="18"/>
              </w:rPr>
              <w:t>MP</w:t>
            </w:r>
            <w:r w:rsidRPr="00762238">
              <w:rPr>
                <w:rFonts w:hint="eastAsia"/>
                <w:sz w:val="18"/>
                <w:szCs w:val="18"/>
              </w:rPr>
              <w:t>a</w:t>
            </w:r>
          </w:p>
        </w:tc>
        <w:tc>
          <w:tcPr>
            <w:tcW w:w="4678" w:type="dxa"/>
            <w:tcBorders>
              <w:top w:val="single" w:sz="8" w:space="0" w:color="auto"/>
              <w:bottom w:val="single" w:sz="4" w:space="0" w:color="auto"/>
            </w:tcBorders>
            <w:shd w:val="clear" w:color="auto" w:fill="auto"/>
          </w:tcPr>
          <w:p w14:paraId="4BFDF93D" w14:textId="421765E7" w:rsidR="00285FEC" w:rsidRPr="00762238" w:rsidRDefault="00762238" w:rsidP="00762238">
            <w:pPr>
              <w:jc w:val="center"/>
              <w:rPr>
                <w:sz w:val="18"/>
                <w:szCs w:val="18"/>
              </w:rPr>
            </w:pPr>
            <w:r w:rsidRPr="00762238">
              <w:rPr>
                <w:rFonts w:hint="eastAsia"/>
                <w:sz w:val="18"/>
                <w:szCs w:val="18"/>
              </w:rPr>
              <w:t>0.101325（绝压）</w:t>
            </w:r>
          </w:p>
        </w:tc>
      </w:tr>
      <w:tr w:rsidR="00285FEC" w14:paraId="1EC2913D" w14:textId="77777777" w:rsidTr="006A01B0">
        <w:tc>
          <w:tcPr>
            <w:tcW w:w="4677" w:type="dxa"/>
            <w:tcBorders>
              <w:top w:val="single" w:sz="4" w:space="0" w:color="auto"/>
              <w:bottom w:val="single" w:sz="4" w:space="0" w:color="auto"/>
            </w:tcBorders>
            <w:shd w:val="clear" w:color="auto" w:fill="auto"/>
          </w:tcPr>
          <w:p w14:paraId="71C938F3" w14:textId="57AFDA9F" w:rsidR="00285FEC" w:rsidRPr="00762238" w:rsidRDefault="00762238" w:rsidP="008C6F9F">
            <w:pPr>
              <w:jc w:val="left"/>
              <w:rPr>
                <w:sz w:val="18"/>
                <w:szCs w:val="18"/>
              </w:rPr>
            </w:pPr>
            <w:r w:rsidRPr="00762238">
              <w:rPr>
                <w:rFonts w:hint="eastAsia"/>
                <w:sz w:val="18"/>
                <w:szCs w:val="18"/>
              </w:rPr>
              <w:t>温度/℃</w:t>
            </w:r>
          </w:p>
        </w:tc>
        <w:tc>
          <w:tcPr>
            <w:tcW w:w="4678" w:type="dxa"/>
            <w:tcBorders>
              <w:top w:val="single" w:sz="4" w:space="0" w:color="auto"/>
              <w:bottom w:val="single" w:sz="4" w:space="0" w:color="auto"/>
            </w:tcBorders>
            <w:shd w:val="clear" w:color="auto" w:fill="auto"/>
          </w:tcPr>
          <w:p w14:paraId="1A00762E" w14:textId="16AD33D9" w:rsidR="00285FEC" w:rsidRPr="00762238" w:rsidRDefault="00762238" w:rsidP="00762238">
            <w:pPr>
              <w:jc w:val="center"/>
              <w:rPr>
                <w:sz w:val="18"/>
                <w:szCs w:val="18"/>
              </w:rPr>
            </w:pPr>
            <w:r w:rsidRPr="00762238">
              <w:rPr>
                <w:rFonts w:hint="eastAsia"/>
                <w:sz w:val="18"/>
                <w:szCs w:val="18"/>
              </w:rPr>
              <w:t>0</w:t>
            </w:r>
          </w:p>
        </w:tc>
      </w:tr>
      <w:tr w:rsidR="00285FEC" w14:paraId="2C7C23BD" w14:textId="77777777" w:rsidTr="006A01B0">
        <w:tc>
          <w:tcPr>
            <w:tcW w:w="4677" w:type="dxa"/>
            <w:tcBorders>
              <w:top w:val="single" w:sz="4" w:space="0" w:color="auto"/>
              <w:bottom w:val="single" w:sz="8" w:space="0" w:color="auto"/>
            </w:tcBorders>
            <w:shd w:val="clear" w:color="auto" w:fill="auto"/>
          </w:tcPr>
          <w:p w14:paraId="0AD7A614" w14:textId="16F430FB" w:rsidR="00285FEC" w:rsidRPr="00762238" w:rsidRDefault="00762238" w:rsidP="008C6F9F">
            <w:pPr>
              <w:jc w:val="left"/>
              <w:rPr>
                <w:sz w:val="18"/>
                <w:szCs w:val="18"/>
              </w:rPr>
            </w:pPr>
            <w:r w:rsidRPr="00762238">
              <w:rPr>
                <w:rFonts w:hint="eastAsia"/>
                <w:sz w:val="18"/>
                <w:szCs w:val="18"/>
              </w:rPr>
              <w:t>相对湿度/％</w:t>
            </w:r>
          </w:p>
        </w:tc>
        <w:tc>
          <w:tcPr>
            <w:tcW w:w="4678" w:type="dxa"/>
            <w:tcBorders>
              <w:top w:val="single" w:sz="4" w:space="0" w:color="auto"/>
              <w:bottom w:val="single" w:sz="8" w:space="0" w:color="auto"/>
            </w:tcBorders>
            <w:shd w:val="clear" w:color="auto" w:fill="auto"/>
          </w:tcPr>
          <w:p w14:paraId="2CE01B18" w14:textId="6E53FF03" w:rsidR="00285FEC" w:rsidRPr="00762238" w:rsidRDefault="00762238" w:rsidP="00762238">
            <w:pPr>
              <w:jc w:val="center"/>
              <w:rPr>
                <w:sz w:val="18"/>
                <w:szCs w:val="18"/>
              </w:rPr>
            </w:pPr>
            <w:r w:rsidRPr="00762238">
              <w:rPr>
                <w:rFonts w:hint="eastAsia"/>
                <w:sz w:val="18"/>
                <w:szCs w:val="18"/>
              </w:rPr>
              <w:t>75</w:t>
            </w:r>
          </w:p>
        </w:tc>
      </w:tr>
    </w:tbl>
    <w:p w14:paraId="504B21CD" w14:textId="0DC83B9B" w:rsidR="00285FEC" w:rsidRDefault="00762238" w:rsidP="00762238">
      <w:pPr>
        <w:pStyle w:val="a6"/>
      </w:pPr>
      <w:bookmarkStart w:id="55" w:name="_Toc133477124"/>
      <w:r>
        <w:rPr>
          <w:rFonts w:hint="eastAsia"/>
        </w:rPr>
        <w:t>原料</w:t>
      </w:r>
      <w:bookmarkEnd w:id="55"/>
    </w:p>
    <w:p w14:paraId="026B3E9E" w14:textId="565171E8" w:rsidR="00762238" w:rsidRDefault="009A76A2" w:rsidP="00762238">
      <w:pPr>
        <w:pStyle w:val="a7"/>
        <w:spacing w:before="156" w:after="156"/>
      </w:pPr>
      <w:r>
        <w:rPr>
          <w:rFonts w:hint="eastAsia"/>
        </w:rPr>
        <w:t>气体</w:t>
      </w:r>
    </w:p>
    <w:p w14:paraId="44E556C4" w14:textId="50367639" w:rsidR="009A76A2" w:rsidRPr="005045B2" w:rsidRDefault="005045B2" w:rsidP="005045B2">
      <w:pPr>
        <w:pStyle w:val="a8"/>
        <w:spacing w:before="156" w:after="156"/>
      </w:pPr>
      <w:r>
        <w:rPr>
          <w:rFonts w:hint="eastAsia"/>
        </w:rPr>
        <w:t>原料空气</w:t>
      </w:r>
    </w:p>
    <w:p w14:paraId="7CF146F3" w14:textId="4EC2503A" w:rsidR="00762238" w:rsidRDefault="00762238" w:rsidP="00762238">
      <w:pPr>
        <w:pStyle w:val="aff"/>
      </w:pPr>
      <w:r>
        <w:rPr>
          <w:rFonts w:hint="eastAsia"/>
        </w:rPr>
        <w:t>原料空气按表</w:t>
      </w:r>
      <w:r w:rsidR="00910C71">
        <w:rPr>
          <w:rFonts w:hint="eastAsia"/>
        </w:rPr>
        <w:t>4</w:t>
      </w:r>
      <w:r>
        <w:rPr>
          <w:rFonts w:hint="eastAsia"/>
        </w:rPr>
        <w:t>的规定。</w:t>
      </w:r>
    </w:p>
    <w:p w14:paraId="2F6C144F" w14:textId="77118302" w:rsidR="00762238" w:rsidRDefault="00762238" w:rsidP="00762238">
      <w:pPr>
        <w:pStyle w:val="af5"/>
      </w:pPr>
      <w:r>
        <w:rPr>
          <w:rFonts w:hint="eastAsia"/>
        </w:rPr>
        <w:t>原料空气</w:t>
      </w:r>
    </w:p>
    <w:tbl>
      <w:tblPr>
        <w:tblStyle w:val="affffffb"/>
        <w:tblW w:w="93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5660"/>
        <w:gridCol w:w="3695"/>
      </w:tblGrid>
      <w:tr w:rsidR="00762238" w14:paraId="124CDEBC" w14:textId="77777777" w:rsidTr="006F46E1">
        <w:tc>
          <w:tcPr>
            <w:tcW w:w="5660" w:type="dxa"/>
            <w:tcBorders>
              <w:top w:val="single" w:sz="8" w:space="0" w:color="auto"/>
              <w:bottom w:val="single" w:sz="8" w:space="0" w:color="auto"/>
            </w:tcBorders>
            <w:shd w:val="clear" w:color="auto" w:fill="auto"/>
          </w:tcPr>
          <w:p w14:paraId="039FF639" w14:textId="2501A39A" w:rsidR="00762238" w:rsidRPr="008C6F9F" w:rsidRDefault="00762238" w:rsidP="006F46E1">
            <w:pPr>
              <w:jc w:val="center"/>
              <w:rPr>
                <w:sz w:val="18"/>
                <w:szCs w:val="18"/>
              </w:rPr>
            </w:pPr>
            <w:r w:rsidRPr="008C6F9F">
              <w:rPr>
                <w:rFonts w:hint="eastAsia"/>
                <w:sz w:val="18"/>
                <w:szCs w:val="18"/>
              </w:rPr>
              <w:t>项目名称</w:t>
            </w:r>
          </w:p>
        </w:tc>
        <w:tc>
          <w:tcPr>
            <w:tcW w:w="3695" w:type="dxa"/>
            <w:tcBorders>
              <w:top w:val="single" w:sz="8" w:space="0" w:color="auto"/>
              <w:bottom w:val="single" w:sz="8" w:space="0" w:color="auto"/>
            </w:tcBorders>
            <w:shd w:val="clear" w:color="auto" w:fill="auto"/>
          </w:tcPr>
          <w:p w14:paraId="2AB58F72" w14:textId="222618F7" w:rsidR="00762238" w:rsidRPr="008C6F9F" w:rsidRDefault="00762238" w:rsidP="006F46E1">
            <w:pPr>
              <w:jc w:val="center"/>
              <w:rPr>
                <w:sz w:val="18"/>
                <w:szCs w:val="18"/>
              </w:rPr>
            </w:pPr>
            <w:r w:rsidRPr="008C6F9F">
              <w:rPr>
                <w:rFonts w:hint="eastAsia"/>
                <w:sz w:val="18"/>
                <w:szCs w:val="18"/>
              </w:rPr>
              <w:t>允许极限含量</w:t>
            </w:r>
          </w:p>
        </w:tc>
      </w:tr>
      <w:tr w:rsidR="00762238" w14:paraId="2F00B557" w14:textId="77777777" w:rsidTr="006A01B0">
        <w:tc>
          <w:tcPr>
            <w:tcW w:w="5660" w:type="dxa"/>
            <w:tcBorders>
              <w:top w:val="single" w:sz="8" w:space="0" w:color="auto"/>
              <w:bottom w:val="single" w:sz="4" w:space="0" w:color="auto"/>
            </w:tcBorders>
            <w:shd w:val="clear" w:color="auto" w:fill="auto"/>
          </w:tcPr>
          <w:p w14:paraId="2A098F5D" w14:textId="11621D5B" w:rsidR="00762238" w:rsidRPr="008C6F9F" w:rsidRDefault="00762238" w:rsidP="008C6F9F">
            <w:pPr>
              <w:jc w:val="left"/>
              <w:rPr>
                <w:sz w:val="18"/>
                <w:szCs w:val="18"/>
              </w:rPr>
            </w:pPr>
            <w:r w:rsidRPr="008C6F9F">
              <w:rPr>
                <w:rFonts w:hint="eastAsia"/>
                <w:sz w:val="18"/>
                <w:szCs w:val="18"/>
              </w:rPr>
              <w:t>机械杂质/</w:t>
            </w:r>
            <w:r w:rsidR="006F46E1" w:rsidRPr="008C6F9F">
              <w:rPr>
                <w:rFonts w:hint="eastAsia"/>
                <w:sz w:val="18"/>
                <w:szCs w:val="18"/>
              </w:rPr>
              <w:t>（mg/m</w:t>
            </w:r>
            <w:r w:rsidR="006F46E1" w:rsidRPr="008C6F9F">
              <w:rPr>
                <w:rFonts w:hint="eastAsia"/>
                <w:sz w:val="18"/>
                <w:szCs w:val="18"/>
                <w:vertAlign w:val="superscript"/>
              </w:rPr>
              <w:t>3</w:t>
            </w:r>
            <w:r w:rsidR="006F46E1" w:rsidRPr="008C6F9F">
              <w:rPr>
                <w:rFonts w:hint="eastAsia"/>
                <w:sz w:val="18"/>
                <w:szCs w:val="18"/>
              </w:rPr>
              <w:t>）</w:t>
            </w:r>
          </w:p>
        </w:tc>
        <w:tc>
          <w:tcPr>
            <w:tcW w:w="3695" w:type="dxa"/>
            <w:tcBorders>
              <w:top w:val="single" w:sz="8" w:space="0" w:color="auto"/>
              <w:bottom w:val="single" w:sz="4" w:space="0" w:color="auto"/>
            </w:tcBorders>
            <w:shd w:val="clear" w:color="auto" w:fill="auto"/>
          </w:tcPr>
          <w:p w14:paraId="4BCDBE0C" w14:textId="3778B8B3" w:rsidR="00762238" w:rsidRPr="008C6F9F" w:rsidRDefault="00762238" w:rsidP="006F46E1">
            <w:pPr>
              <w:jc w:val="center"/>
              <w:rPr>
                <w:sz w:val="18"/>
                <w:szCs w:val="18"/>
              </w:rPr>
            </w:pPr>
            <w:r w:rsidRPr="008C6F9F">
              <w:rPr>
                <w:rFonts w:hint="eastAsia"/>
                <w:sz w:val="18"/>
                <w:szCs w:val="18"/>
              </w:rPr>
              <w:t>30</w:t>
            </w:r>
          </w:p>
        </w:tc>
      </w:tr>
      <w:tr w:rsidR="00762238" w14:paraId="2C1FA956" w14:textId="77777777" w:rsidTr="006A01B0">
        <w:tc>
          <w:tcPr>
            <w:tcW w:w="5660" w:type="dxa"/>
            <w:tcBorders>
              <w:top w:val="single" w:sz="4" w:space="0" w:color="auto"/>
            </w:tcBorders>
            <w:shd w:val="clear" w:color="auto" w:fill="auto"/>
          </w:tcPr>
          <w:p w14:paraId="4939A26C" w14:textId="5FBAB474" w:rsidR="00762238" w:rsidRPr="008C6F9F" w:rsidRDefault="00762238" w:rsidP="008C6F9F">
            <w:pPr>
              <w:jc w:val="left"/>
              <w:rPr>
                <w:sz w:val="18"/>
                <w:szCs w:val="18"/>
              </w:rPr>
            </w:pPr>
            <w:r w:rsidRPr="008C6F9F">
              <w:rPr>
                <w:rFonts w:hint="eastAsia"/>
                <w:sz w:val="18"/>
                <w:szCs w:val="18"/>
              </w:rPr>
              <w:t>二氧化碳（C</w:t>
            </w:r>
            <w:r w:rsidRPr="008C6F9F">
              <w:rPr>
                <w:sz w:val="18"/>
                <w:szCs w:val="18"/>
              </w:rPr>
              <w:t>O</w:t>
            </w:r>
            <w:r w:rsidRPr="008C6F9F">
              <w:rPr>
                <w:sz w:val="18"/>
                <w:szCs w:val="18"/>
                <w:vertAlign w:val="subscript"/>
              </w:rPr>
              <w:t>2</w:t>
            </w:r>
            <w:r w:rsidRPr="008C6F9F">
              <w:rPr>
                <w:rFonts w:hint="eastAsia"/>
                <w:sz w:val="18"/>
                <w:szCs w:val="18"/>
              </w:rPr>
              <w:t>）</w:t>
            </w:r>
            <w:r w:rsidR="006F46E1" w:rsidRPr="008C6F9F">
              <w:rPr>
                <w:rFonts w:hint="eastAsia"/>
                <w:sz w:val="18"/>
                <w:szCs w:val="18"/>
              </w:rPr>
              <w:t>（体积分数，10</w:t>
            </w:r>
            <w:r w:rsidR="006F46E1" w:rsidRPr="008C6F9F">
              <w:rPr>
                <w:rFonts w:hint="eastAsia"/>
                <w:sz w:val="18"/>
                <w:szCs w:val="18"/>
                <w:vertAlign w:val="superscript"/>
              </w:rPr>
              <w:t>－6</w:t>
            </w:r>
            <w:r w:rsidR="006F46E1" w:rsidRPr="008C6F9F">
              <w:rPr>
                <w:rFonts w:hint="eastAsia"/>
                <w:sz w:val="18"/>
                <w:szCs w:val="18"/>
              </w:rPr>
              <w:t>）</w:t>
            </w:r>
          </w:p>
        </w:tc>
        <w:tc>
          <w:tcPr>
            <w:tcW w:w="3695" w:type="dxa"/>
            <w:tcBorders>
              <w:top w:val="single" w:sz="4" w:space="0" w:color="auto"/>
            </w:tcBorders>
            <w:shd w:val="clear" w:color="auto" w:fill="auto"/>
          </w:tcPr>
          <w:p w14:paraId="4318DE94" w14:textId="0EA38D5D" w:rsidR="00762238" w:rsidRPr="008C6F9F" w:rsidRDefault="00762238" w:rsidP="006F46E1">
            <w:pPr>
              <w:jc w:val="center"/>
              <w:rPr>
                <w:sz w:val="18"/>
                <w:szCs w:val="18"/>
              </w:rPr>
            </w:pPr>
            <w:r w:rsidRPr="008C6F9F">
              <w:rPr>
                <w:rFonts w:hint="eastAsia"/>
                <w:sz w:val="18"/>
                <w:szCs w:val="18"/>
              </w:rPr>
              <w:t>400</w:t>
            </w:r>
          </w:p>
        </w:tc>
      </w:tr>
      <w:tr w:rsidR="00762238" w14:paraId="112FDC13" w14:textId="77777777" w:rsidTr="006F46E1">
        <w:tc>
          <w:tcPr>
            <w:tcW w:w="5660" w:type="dxa"/>
            <w:tcBorders>
              <w:bottom w:val="single" w:sz="4" w:space="0" w:color="auto"/>
            </w:tcBorders>
            <w:shd w:val="clear" w:color="auto" w:fill="auto"/>
          </w:tcPr>
          <w:p w14:paraId="55B00C5A" w14:textId="23DCE743" w:rsidR="00762238" w:rsidRPr="008C6F9F" w:rsidRDefault="006F46E1" w:rsidP="008C6F9F">
            <w:pPr>
              <w:jc w:val="left"/>
              <w:rPr>
                <w:sz w:val="18"/>
                <w:szCs w:val="18"/>
              </w:rPr>
            </w:pPr>
            <w:r w:rsidRPr="008C6F9F">
              <w:rPr>
                <w:rFonts w:hint="eastAsia"/>
                <w:sz w:val="18"/>
                <w:szCs w:val="18"/>
              </w:rPr>
              <w:t>乙炔（C</w:t>
            </w:r>
            <w:r w:rsidRPr="008C6F9F">
              <w:rPr>
                <w:rFonts w:hint="eastAsia"/>
                <w:sz w:val="18"/>
                <w:szCs w:val="18"/>
                <w:vertAlign w:val="subscript"/>
              </w:rPr>
              <w:t>2</w:t>
            </w:r>
            <w:r w:rsidRPr="008C6F9F">
              <w:rPr>
                <w:sz w:val="18"/>
                <w:szCs w:val="18"/>
              </w:rPr>
              <w:t>H</w:t>
            </w:r>
            <w:r w:rsidRPr="008C6F9F">
              <w:rPr>
                <w:rFonts w:hint="eastAsia"/>
                <w:sz w:val="18"/>
                <w:szCs w:val="18"/>
                <w:vertAlign w:val="subscript"/>
              </w:rPr>
              <w:t>2</w:t>
            </w:r>
            <w:r w:rsidRPr="008C6F9F">
              <w:rPr>
                <w:rFonts w:hint="eastAsia"/>
                <w:sz w:val="18"/>
                <w:szCs w:val="18"/>
              </w:rPr>
              <w:t>）（体积分数，10</w:t>
            </w:r>
            <w:r w:rsidRPr="008C6F9F">
              <w:rPr>
                <w:rFonts w:hint="eastAsia"/>
                <w:sz w:val="18"/>
                <w:szCs w:val="18"/>
                <w:vertAlign w:val="superscript"/>
              </w:rPr>
              <w:t>－6</w:t>
            </w:r>
            <w:r w:rsidRPr="008C6F9F">
              <w:rPr>
                <w:rFonts w:hint="eastAsia"/>
                <w:sz w:val="18"/>
                <w:szCs w:val="18"/>
              </w:rPr>
              <w:t>）</w:t>
            </w:r>
          </w:p>
        </w:tc>
        <w:tc>
          <w:tcPr>
            <w:tcW w:w="3695" w:type="dxa"/>
            <w:tcBorders>
              <w:bottom w:val="single" w:sz="4" w:space="0" w:color="auto"/>
            </w:tcBorders>
            <w:shd w:val="clear" w:color="auto" w:fill="auto"/>
          </w:tcPr>
          <w:p w14:paraId="5DD6B6CE" w14:textId="3E195060" w:rsidR="00762238" w:rsidRPr="008C6F9F" w:rsidRDefault="00762238" w:rsidP="006F46E1">
            <w:pPr>
              <w:jc w:val="center"/>
              <w:rPr>
                <w:sz w:val="18"/>
                <w:szCs w:val="18"/>
              </w:rPr>
            </w:pPr>
            <w:r w:rsidRPr="008C6F9F">
              <w:rPr>
                <w:rFonts w:hint="eastAsia"/>
                <w:sz w:val="18"/>
                <w:szCs w:val="18"/>
              </w:rPr>
              <w:t>0.5</w:t>
            </w:r>
          </w:p>
        </w:tc>
      </w:tr>
      <w:tr w:rsidR="00762238" w14:paraId="05E123A8" w14:textId="77777777" w:rsidTr="006F46E1">
        <w:tc>
          <w:tcPr>
            <w:tcW w:w="5660" w:type="dxa"/>
            <w:tcBorders>
              <w:top w:val="single" w:sz="4" w:space="0" w:color="auto"/>
              <w:bottom w:val="single" w:sz="4" w:space="0" w:color="auto"/>
            </w:tcBorders>
            <w:shd w:val="clear" w:color="auto" w:fill="auto"/>
          </w:tcPr>
          <w:p w14:paraId="741A7335" w14:textId="6265A69B" w:rsidR="00762238" w:rsidRPr="008C6F9F" w:rsidRDefault="006F46E1" w:rsidP="008C6F9F">
            <w:pPr>
              <w:jc w:val="left"/>
              <w:rPr>
                <w:sz w:val="18"/>
                <w:szCs w:val="18"/>
              </w:rPr>
            </w:pPr>
            <w:r w:rsidRPr="008C6F9F">
              <w:rPr>
                <w:rFonts w:hint="eastAsia"/>
                <w:sz w:val="18"/>
                <w:szCs w:val="18"/>
              </w:rPr>
              <w:t>总烃（</w:t>
            </w:r>
            <w:proofErr w:type="spellStart"/>
            <w:r w:rsidRPr="008C6F9F">
              <w:rPr>
                <w:rFonts w:hint="eastAsia"/>
                <w:sz w:val="18"/>
                <w:szCs w:val="18"/>
              </w:rPr>
              <w:t>C</w:t>
            </w:r>
            <w:r w:rsidRPr="008C6F9F">
              <w:rPr>
                <w:rFonts w:hint="eastAsia"/>
                <w:i/>
                <w:iCs/>
                <w:sz w:val="18"/>
                <w:szCs w:val="18"/>
                <w:vertAlign w:val="subscript"/>
              </w:rPr>
              <w:t>n</w:t>
            </w:r>
            <w:r w:rsidRPr="008C6F9F">
              <w:rPr>
                <w:sz w:val="18"/>
                <w:szCs w:val="18"/>
              </w:rPr>
              <w:t>H</w:t>
            </w:r>
            <w:r w:rsidRPr="008C6F9F">
              <w:rPr>
                <w:rFonts w:hint="eastAsia"/>
                <w:i/>
                <w:iCs/>
                <w:sz w:val="18"/>
                <w:szCs w:val="18"/>
                <w:vertAlign w:val="subscript"/>
              </w:rPr>
              <w:t>m</w:t>
            </w:r>
            <w:proofErr w:type="spellEnd"/>
            <w:r w:rsidRPr="008C6F9F">
              <w:rPr>
                <w:rFonts w:hint="eastAsia"/>
                <w:sz w:val="18"/>
                <w:szCs w:val="18"/>
              </w:rPr>
              <w:t>）（体积分数，10</w:t>
            </w:r>
            <w:r w:rsidRPr="008C6F9F">
              <w:rPr>
                <w:rFonts w:hint="eastAsia"/>
                <w:sz w:val="18"/>
                <w:szCs w:val="18"/>
                <w:vertAlign w:val="superscript"/>
              </w:rPr>
              <w:t>－6</w:t>
            </w:r>
            <w:r w:rsidRPr="008C6F9F">
              <w:rPr>
                <w:rFonts w:hint="eastAsia"/>
                <w:sz w:val="18"/>
                <w:szCs w:val="18"/>
              </w:rPr>
              <w:t>）</w:t>
            </w:r>
          </w:p>
        </w:tc>
        <w:tc>
          <w:tcPr>
            <w:tcW w:w="3695" w:type="dxa"/>
            <w:tcBorders>
              <w:top w:val="single" w:sz="4" w:space="0" w:color="auto"/>
              <w:bottom w:val="single" w:sz="4" w:space="0" w:color="auto"/>
            </w:tcBorders>
            <w:shd w:val="clear" w:color="auto" w:fill="auto"/>
          </w:tcPr>
          <w:p w14:paraId="35C29BD6" w14:textId="20A59D00" w:rsidR="00762238" w:rsidRPr="008C6F9F" w:rsidRDefault="00762238" w:rsidP="006F46E1">
            <w:pPr>
              <w:jc w:val="center"/>
              <w:rPr>
                <w:sz w:val="18"/>
                <w:szCs w:val="18"/>
              </w:rPr>
            </w:pPr>
            <w:r w:rsidRPr="008C6F9F">
              <w:rPr>
                <w:rFonts w:hint="eastAsia"/>
                <w:sz w:val="18"/>
                <w:szCs w:val="18"/>
              </w:rPr>
              <w:t>30</w:t>
            </w:r>
          </w:p>
        </w:tc>
      </w:tr>
      <w:tr w:rsidR="00762238" w14:paraId="3CEEEA77" w14:textId="77777777" w:rsidTr="006F46E1">
        <w:tc>
          <w:tcPr>
            <w:tcW w:w="5660" w:type="dxa"/>
            <w:tcBorders>
              <w:top w:val="single" w:sz="4" w:space="0" w:color="auto"/>
            </w:tcBorders>
            <w:shd w:val="clear" w:color="auto" w:fill="auto"/>
          </w:tcPr>
          <w:p w14:paraId="3840E26A" w14:textId="47E60165" w:rsidR="00762238" w:rsidRPr="008C6F9F" w:rsidRDefault="006F46E1" w:rsidP="008C6F9F">
            <w:pPr>
              <w:jc w:val="left"/>
              <w:rPr>
                <w:sz w:val="18"/>
                <w:szCs w:val="18"/>
              </w:rPr>
            </w:pPr>
            <w:r w:rsidRPr="008C6F9F">
              <w:rPr>
                <w:rFonts w:hint="eastAsia"/>
                <w:sz w:val="18"/>
                <w:szCs w:val="18"/>
              </w:rPr>
              <w:t>含油量（体积分数，10</w:t>
            </w:r>
            <w:r w:rsidRPr="008C6F9F">
              <w:rPr>
                <w:rFonts w:hint="eastAsia"/>
                <w:sz w:val="18"/>
                <w:szCs w:val="18"/>
                <w:vertAlign w:val="superscript"/>
              </w:rPr>
              <w:t>－6</w:t>
            </w:r>
            <w:r w:rsidRPr="008C6F9F">
              <w:rPr>
                <w:rFonts w:hint="eastAsia"/>
                <w:sz w:val="18"/>
                <w:szCs w:val="18"/>
              </w:rPr>
              <w:t>）</w:t>
            </w:r>
          </w:p>
        </w:tc>
        <w:tc>
          <w:tcPr>
            <w:tcW w:w="3695" w:type="dxa"/>
            <w:tcBorders>
              <w:top w:val="single" w:sz="4" w:space="0" w:color="auto"/>
            </w:tcBorders>
            <w:shd w:val="clear" w:color="auto" w:fill="auto"/>
          </w:tcPr>
          <w:p w14:paraId="09EBFA53" w14:textId="2A3A9E7C" w:rsidR="00762238" w:rsidRPr="008C6F9F" w:rsidRDefault="00762238" w:rsidP="006F46E1">
            <w:pPr>
              <w:jc w:val="center"/>
              <w:rPr>
                <w:sz w:val="18"/>
                <w:szCs w:val="18"/>
              </w:rPr>
            </w:pPr>
            <w:r w:rsidRPr="008C6F9F">
              <w:rPr>
                <w:rFonts w:hint="eastAsia"/>
                <w:sz w:val="18"/>
                <w:szCs w:val="18"/>
              </w:rPr>
              <w:t>0.01</w:t>
            </w:r>
          </w:p>
        </w:tc>
      </w:tr>
      <w:tr w:rsidR="00762238" w14:paraId="4B062188" w14:textId="77777777" w:rsidTr="006F46E1">
        <w:tc>
          <w:tcPr>
            <w:tcW w:w="5660" w:type="dxa"/>
            <w:shd w:val="clear" w:color="auto" w:fill="auto"/>
          </w:tcPr>
          <w:p w14:paraId="20157651" w14:textId="26A4995A" w:rsidR="00762238" w:rsidRPr="008C6F9F" w:rsidRDefault="006F46E1" w:rsidP="008C6F9F">
            <w:pPr>
              <w:jc w:val="left"/>
              <w:rPr>
                <w:sz w:val="18"/>
                <w:szCs w:val="18"/>
              </w:rPr>
            </w:pPr>
            <w:r w:rsidRPr="008C6F9F">
              <w:rPr>
                <w:rFonts w:hint="eastAsia"/>
                <w:sz w:val="18"/>
                <w:szCs w:val="18"/>
              </w:rPr>
              <w:t>酸性物质（∑，∑=</w:t>
            </w:r>
            <w:r w:rsidRPr="008C6F9F">
              <w:rPr>
                <w:sz w:val="18"/>
                <w:szCs w:val="18"/>
              </w:rPr>
              <w:t>NO</w:t>
            </w:r>
            <w:r w:rsidRPr="008C6F9F">
              <w:rPr>
                <w:rFonts w:hint="eastAsia"/>
                <w:i/>
                <w:iCs/>
                <w:sz w:val="18"/>
                <w:szCs w:val="18"/>
                <w:vertAlign w:val="subscript"/>
              </w:rPr>
              <w:t>x</w:t>
            </w:r>
            <w:r w:rsidRPr="008C6F9F">
              <w:rPr>
                <w:rFonts w:hint="eastAsia"/>
                <w:sz w:val="18"/>
                <w:szCs w:val="18"/>
              </w:rPr>
              <w:t>＋S</w:t>
            </w:r>
            <w:r w:rsidRPr="008C6F9F">
              <w:rPr>
                <w:sz w:val="18"/>
                <w:szCs w:val="18"/>
              </w:rPr>
              <w:t>O</w:t>
            </w:r>
            <w:r w:rsidRPr="008C6F9F">
              <w:rPr>
                <w:rFonts w:hint="eastAsia"/>
                <w:sz w:val="18"/>
                <w:szCs w:val="18"/>
                <w:vertAlign w:val="subscript"/>
              </w:rPr>
              <w:t>2</w:t>
            </w:r>
            <w:r w:rsidRPr="008C6F9F">
              <w:rPr>
                <w:rFonts w:hint="eastAsia"/>
                <w:sz w:val="18"/>
                <w:szCs w:val="18"/>
              </w:rPr>
              <w:t>＋H</w:t>
            </w:r>
            <w:r w:rsidRPr="008C6F9F">
              <w:rPr>
                <w:sz w:val="18"/>
                <w:szCs w:val="18"/>
              </w:rPr>
              <w:t>C</w:t>
            </w:r>
            <w:r w:rsidRPr="008C6F9F">
              <w:rPr>
                <w:rFonts w:hint="eastAsia"/>
                <w:sz w:val="18"/>
                <w:szCs w:val="18"/>
              </w:rPr>
              <w:t>l＋Cl</w:t>
            </w:r>
            <w:r w:rsidRPr="008C6F9F">
              <w:rPr>
                <w:rFonts w:hint="eastAsia"/>
                <w:sz w:val="18"/>
                <w:szCs w:val="18"/>
                <w:vertAlign w:val="subscript"/>
              </w:rPr>
              <w:t>2</w:t>
            </w:r>
            <w:r w:rsidRPr="008C6F9F">
              <w:rPr>
                <w:rFonts w:hint="eastAsia"/>
                <w:sz w:val="18"/>
                <w:szCs w:val="18"/>
              </w:rPr>
              <w:t>）（体积分数，10</w:t>
            </w:r>
            <w:r w:rsidRPr="008C6F9F">
              <w:rPr>
                <w:rFonts w:hint="eastAsia"/>
                <w:sz w:val="18"/>
                <w:szCs w:val="18"/>
                <w:vertAlign w:val="superscript"/>
              </w:rPr>
              <w:t>－6</w:t>
            </w:r>
            <w:r w:rsidRPr="008C6F9F">
              <w:rPr>
                <w:rFonts w:hint="eastAsia"/>
                <w:sz w:val="18"/>
                <w:szCs w:val="18"/>
              </w:rPr>
              <w:t>）</w:t>
            </w:r>
          </w:p>
        </w:tc>
        <w:tc>
          <w:tcPr>
            <w:tcW w:w="3695" w:type="dxa"/>
            <w:shd w:val="clear" w:color="auto" w:fill="auto"/>
          </w:tcPr>
          <w:p w14:paraId="51EEA393" w14:textId="25DEB2B8" w:rsidR="00762238" w:rsidRPr="008C6F9F" w:rsidRDefault="00762238" w:rsidP="006F46E1">
            <w:pPr>
              <w:jc w:val="center"/>
              <w:rPr>
                <w:sz w:val="18"/>
                <w:szCs w:val="18"/>
              </w:rPr>
            </w:pPr>
            <w:r w:rsidRPr="008C6F9F">
              <w:rPr>
                <w:rFonts w:hint="eastAsia"/>
                <w:sz w:val="18"/>
                <w:szCs w:val="18"/>
              </w:rPr>
              <w:t>8</w:t>
            </w:r>
          </w:p>
        </w:tc>
      </w:tr>
    </w:tbl>
    <w:p w14:paraId="5C398D68" w14:textId="07232057" w:rsidR="000540D0" w:rsidRDefault="000540D0" w:rsidP="000540D0">
      <w:pPr>
        <w:pStyle w:val="aff"/>
      </w:pPr>
      <w:bookmarkStart w:id="56" w:name="_Toc133477126"/>
      <w:r>
        <w:rPr>
          <w:rFonts w:hint="eastAsia"/>
        </w:rPr>
        <w:t>进入分子筛吸附器的空气，其油蒸汽含量一般应不大于</w:t>
      </w:r>
      <w:r w:rsidRPr="000540D0">
        <w:rPr>
          <w:rFonts w:hint="eastAsia"/>
        </w:rPr>
        <w:t>0.01×10</w:t>
      </w:r>
      <w:r w:rsidRPr="000540D0">
        <w:rPr>
          <w:rFonts w:hint="eastAsia"/>
          <w:vertAlign w:val="superscript"/>
        </w:rPr>
        <w:t>6</w:t>
      </w:r>
      <w:r w:rsidRPr="000540D0">
        <w:rPr>
          <w:rFonts w:hint="eastAsia"/>
        </w:rPr>
        <w:t>（体积分数），酸性物质总量一般应不大于8×10</w:t>
      </w:r>
      <w:r w:rsidRPr="000540D0">
        <w:rPr>
          <w:rFonts w:hint="eastAsia"/>
          <w:vertAlign w:val="superscript"/>
        </w:rPr>
        <w:t>6</w:t>
      </w:r>
      <w:r w:rsidRPr="000540D0">
        <w:rPr>
          <w:rFonts w:hint="eastAsia"/>
        </w:rPr>
        <w:t>（体积分数），其中SO</w:t>
      </w:r>
      <w:r w:rsidRPr="000540D0">
        <w:rPr>
          <w:rFonts w:hint="eastAsia"/>
          <w:vertAlign w:val="subscript"/>
        </w:rPr>
        <w:t>2</w:t>
      </w:r>
      <w:r w:rsidRPr="000540D0">
        <w:rPr>
          <w:rFonts w:hint="eastAsia"/>
        </w:rPr>
        <w:t>不大于1×10</w:t>
      </w:r>
      <w:r w:rsidRPr="000540D0">
        <w:rPr>
          <w:rFonts w:hint="eastAsia"/>
          <w:vertAlign w:val="superscript"/>
        </w:rPr>
        <w:t>6</w:t>
      </w:r>
      <w:r w:rsidRPr="000540D0">
        <w:rPr>
          <w:rFonts w:hint="eastAsia"/>
        </w:rPr>
        <w:t>（体积分数）。</w:t>
      </w:r>
    </w:p>
    <w:p w14:paraId="573E3670" w14:textId="5B3C581A" w:rsidR="005045B2" w:rsidRDefault="005045B2" w:rsidP="005045B2">
      <w:pPr>
        <w:pStyle w:val="a8"/>
        <w:spacing w:before="156" w:after="156"/>
      </w:pPr>
      <w:r>
        <w:rPr>
          <w:rFonts w:hint="eastAsia"/>
        </w:rPr>
        <w:t>仪表气</w:t>
      </w:r>
    </w:p>
    <w:p w14:paraId="431CC5FC" w14:textId="24567A31" w:rsidR="005045B2" w:rsidRPr="005045B2" w:rsidRDefault="005045B2" w:rsidP="005045B2">
      <w:pPr>
        <w:pStyle w:val="aff"/>
      </w:pPr>
      <w:r>
        <w:rPr>
          <w:rFonts w:hint="eastAsia"/>
        </w:rPr>
        <w:t>仪表气应清洁干燥，气源压力范围和质量应符合G</w:t>
      </w:r>
      <w:r w:rsidR="00C174E9">
        <w:t>B</w:t>
      </w:r>
      <w:r>
        <w:t>/T 4830</w:t>
      </w:r>
      <w:r>
        <w:rPr>
          <w:rFonts w:hint="eastAsia"/>
        </w:rPr>
        <w:t>的规定。</w:t>
      </w:r>
    </w:p>
    <w:p w14:paraId="034BF2C5" w14:textId="26F2A639" w:rsidR="00762238" w:rsidRDefault="000540D0" w:rsidP="00D903B5">
      <w:pPr>
        <w:pStyle w:val="a7"/>
        <w:spacing w:before="156" w:after="156"/>
      </w:pPr>
      <w:r>
        <w:rPr>
          <w:rFonts w:hint="eastAsia"/>
        </w:rPr>
        <w:t>冷却水</w:t>
      </w:r>
      <w:bookmarkEnd w:id="56"/>
    </w:p>
    <w:p w14:paraId="4D7D2510" w14:textId="2283F2C6" w:rsidR="00D903B5" w:rsidRDefault="008C6F9F" w:rsidP="00D903B5">
      <w:pPr>
        <w:pStyle w:val="aff"/>
      </w:pPr>
      <w:r>
        <w:rPr>
          <w:rFonts w:hint="eastAsia"/>
        </w:rPr>
        <w:t>冷却水应按表</w:t>
      </w:r>
      <w:r w:rsidR="00910C71">
        <w:rPr>
          <w:rFonts w:hint="eastAsia"/>
        </w:rPr>
        <w:t>5</w:t>
      </w:r>
      <w:r>
        <w:rPr>
          <w:rFonts w:hint="eastAsia"/>
        </w:rPr>
        <w:t>的规定。</w:t>
      </w:r>
    </w:p>
    <w:p w14:paraId="208D0F74" w14:textId="31073E0F" w:rsidR="008C6F9F" w:rsidRDefault="008C6F9F" w:rsidP="008C6F9F">
      <w:pPr>
        <w:pStyle w:val="af5"/>
      </w:pPr>
      <w:r>
        <w:rPr>
          <w:rFonts w:hint="eastAsia"/>
        </w:rPr>
        <w:t>冷却水</w:t>
      </w:r>
    </w:p>
    <w:tbl>
      <w:tblPr>
        <w:tblStyle w:val="affffffb"/>
        <w:tblW w:w="93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5660"/>
        <w:gridCol w:w="3695"/>
      </w:tblGrid>
      <w:tr w:rsidR="008C6F9F" w14:paraId="4FED212F" w14:textId="77777777" w:rsidTr="00CD56F4">
        <w:tc>
          <w:tcPr>
            <w:tcW w:w="5660" w:type="dxa"/>
            <w:tcBorders>
              <w:top w:val="single" w:sz="8" w:space="0" w:color="auto"/>
              <w:bottom w:val="single" w:sz="8" w:space="0" w:color="auto"/>
            </w:tcBorders>
            <w:shd w:val="clear" w:color="auto" w:fill="auto"/>
          </w:tcPr>
          <w:p w14:paraId="0E5CDFA8" w14:textId="77777777" w:rsidR="008C6F9F" w:rsidRPr="008C6F9F" w:rsidRDefault="008C6F9F" w:rsidP="00CD56F4">
            <w:pPr>
              <w:jc w:val="center"/>
              <w:rPr>
                <w:sz w:val="18"/>
                <w:szCs w:val="18"/>
              </w:rPr>
            </w:pPr>
            <w:r w:rsidRPr="008C6F9F">
              <w:rPr>
                <w:rFonts w:hint="eastAsia"/>
                <w:sz w:val="18"/>
                <w:szCs w:val="18"/>
              </w:rPr>
              <w:t>项目名称</w:t>
            </w:r>
          </w:p>
        </w:tc>
        <w:tc>
          <w:tcPr>
            <w:tcW w:w="3695" w:type="dxa"/>
            <w:tcBorders>
              <w:top w:val="single" w:sz="8" w:space="0" w:color="auto"/>
              <w:bottom w:val="single" w:sz="8" w:space="0" w:color="auto"/>
            </w:tcBorders>
            <w:shd w:val="clear" w:color="auto" w:fill="auto"/>
          </w:tcPr>
          <w:p w14:paraId="1BFCE515" w14:textId="77777777" w:rsidR="008C6F9F" w:rsidRPr="008C6F9F" w:rsidRDefault="008C6F9F" w:rsidP="00CD56F4">
            <w:pPr>
              <w:jc w:val="center"/>
              <w:rPr>
                <w:sz w:val="18"/>
                <w:szCs w:val="18"/>
              </w:rPr>
            </w:pPr>
            <w:r w:rsidRPr="008C6F9F">
              <w:rPr>
                <w:rFonts w:hint="eastAsia"/>
                <w:sz w:val="18"/>
                <w:szCs w:val="18"/>
              </w:rPr>
              <w:t>允许极限含量</w:t>
            </w:r>
          </w:p>
        </w:tc>
      </w:tr>
      <w:tr w:rsidR="008C6F9F" w14:paraId="25C50495" w14:textId="77777777" w:rsidTr="00CD56F4">
        <w:tc>
          <w:tcPr>
            <w:tcW w:w="5660" w:type="dxa"/>
            <w:tcBorders>
              <w:top w:val="single" w:sz="8" w:space="0" w:color="auto"/>
            </w:tcBorders>
            <w:shd w:val="clear" w:color="auto" w:fill="auto"/>
          </w:tcPr>
          <w:p w14:paraId="571ED7A6" w14:textId="0E4E788C" w:rsidR="008C6F9F" w:rsidRPr="008C6F9F" w:rsidRDefault="008C6F9F" w:rsidP="008C6F9F">
            <w:pPr>
              <w:jc w:val="left"/>
              <w:rPr>
                <w:sz w:val="18"/>
                <w:szCs w:val="18"/>
              </w:rPr>
            </w:pPr>
            <w:r>
              <w:rPr>
                <w:rFonts w:hint="eastAsia"/>
                <w:sz w:val="18"/>
                <w:szCs w:val="18"/>
              </w:rPr>
              <w:t>进水压力</w:t>
            </w:r>
            <w:r w:rsidRPr="008C6F9F">
              <w:rPr>
                <w:rFonts w:hint="eastAsia"/>
                <w:sz w:val="18"/>
                <w:szCs w:val="18"/>
              </w:rPr>
              <w:t>/</w:t>
            </w:r>
            <w:r>
              <w:rPr>
                <w:sz w:val="18"/>
                <w:szCs w:val="18"/>
              </w:rPr>
              <w:t>MP</w:t>
            </w:r>
            <w:r>
              <w:rPr>
                <w:rFonts w:hint="eastAsia"/>
                <w:sz w:val="18"/>
                <w:szCs w:val="18"/>
              </w:rPr>
              <w:t>a</w:t>
            </w:r>
          </w:p>
        </w:tc>
        <w:tc>
          <w:tcPr>
            <w:tcW w:w="3695" w:type="dxa"/>
            <w:tcBorders>
              <w:top w:val="single" w:sz="8" w:space="0" w:color="auto"/>
            </w:tcBorders>
            <w:shd w:val="clear" w:color="auto" w:fill="auto"/>
          </w:tcPr>
          <w:p w14:paraId="5543D165" w14:textId="0B590073" w:rsidR="008C6F9F" w:rsidRPr="008C6F9F" w:rsidRDefault="008C6F9F" w:rsidP="00CD56F4">
            <w:pPr>
              <w:jc w:val="center"/>
              <w:rPr>
                <w:sz w:val="18"/>
                <w:szCs w:val="18"/>
              </w:rPr>
            </w:pPr>
            <w:r>
              <w:rPr>
                <w:rFonts w:hint="eastAsia"/>
                <w:sz w:val="18"/>
                <w:szCs w:val="18"/>
              </w:rPr>
              <w:t>按合同规定</w:t>
            </w:r>
          </w:p>
        </w:tc>
      </w:tr>
      <w:tr w:rsidR="008C6F9F" w14:paraId="6B2D2474" w14:textId="77777777" w:rsidTr="00CD56F4">
        <w:tc>
          <w:tcPr>
            <w:tcW w:w="5660" w:type="dxa"/>
            <w:shd w:val="clear" w:color="auto" w:fill="auto"/>
          </w:tcPr>
          <w:p w14:paraId="124D8965" w14:textId="7244894E" w:rsidR="008C6F9F" w:rsidRPr="008C6F9F" w:rsidRDefault="008C6F9F" w:rsidP="008C6F9F">
            <w:pPr>
              <w:jc w:val="left"/>
              <w:rPr>
                <w:sz w:val="18"/>
                <w:szCs w:val="18"/>
              </w:rPr>
            </w:pPr>
            <w:r>
              <w:rPr>
                <w:rFonts w:hint="eastAsia"/>
                <w:sz w:val="18"/>
                <w:szCs w:val="18"/>
              </w:rPr>
              <w:t>冷却水温度/℃</w:t>
            </w:r>
          </w:p>
        </w:tc>
        <w:tc>
          <w:tcPr>
            <w:tcW w:w="3695" w:type="dxa"/>
            <w:shd w:val="clear" w:color="auto" w:fill="auto"/>
          </w:tcPr>
          <w:p w14:paraId="439CA32F" w14:textId="56B5F109" w:rsidR="008C6F9F" w:rsidRPr="008C6F9F" w:rsidRDefault="008C6F9F" w:rsidP="00CD56F4">
            <w:pPr>
              <w:jc w:val="center"/>
              <w:rPr>
                <w:sz w:val="18"/>
                <w:szCs w:val="18"/>
              </w:rPr>
            </w:pPr>
            <w:r>
              <w:rPr>
                <w:rFonts w:hint="eastAsia"/>
                <w:sz w:val="18"/>
                <w:szCs w:val="18"/>
              </w:rPr>
              <w:t>≤30</w:t>
            </w:r>
          </w:p>
        </w:tc>
      </w:tr>
      <w:tr w:rsidR="008C6F9F" w14:paraId="1DB74E4A" w14:textId="77777777" w:rsidTr="00CD56F4">
        <w:tc>
          <w:tcPr>
            <w:tcW w:w="5660" w:type="dxa"/>
            <w:tcBorders>
              <w:bottom w:val="single" w:sz="4" w:space="0" w:color="auto"/>
            </w:tcBorders>
            <w:shd w:val="clear" w:color="auto" w:fill="auto"/>
          </w:tcPr>
          <w:p w14:paraId="3DDC62F0" w14:textId="077FBE99" w:rsidR="008C6F9F" w:rsidRPr="008C6F9F" w:rsidRDefault="008C6F9F" w:rsidP="008C6F9F">
            <w:pPr>
              <w:jc w:val="left"/>
              <w:rPr>
                <w:sz w:val="18"/>
                <w:szCs w:val="18"/>
              </w:rPr>
            </w:pPr>
            <w:r>
              <w:rPr>
                <w:rFonts w:hint="eastAsia"/>
                <w:sz w:val="18"/>
                <w:szCs w:val="18"/>
              </w:rPr>
              <w:t>酸碱度（p</w:t>
            </w:r>
            <w:r>
              <w:rPr>
                <w:sz w:val="18"/>
                <w:szCs w:val="18"/>
              </w:rPr>
              <w:t>H</w:t>
            </w:r>
            <w:r>
              <w:rPr>
                <w:rFonts w:hint="eastAsia"/>
                <w:sz w:val="18"/>
                <w:szCs w:val="18"/>
              </w:rPr>
              <w:t>值）</w:t>
            </w:r>
          </w:p>
        </w:tc>
        <w:tc>
          <w:tcPr>
            <w:tcW w:w="3695" w:type="dxa"/>
            <w:tcBorders>
              <w:bottom w:val="single" w:sz="4" w:space="0" w:color="auto"/>
            </w:tcBorders>
            <w:shd w:val="clear" w:color="auto" w:fill="auto"/>
          </w:tcPr>
          <w:p w14:paraId="4ACC6123" w14:textId="1DBCD7AF" w:rsidR="008C6F9F" w:rsidRPr="008C6F9F" w:rsidRDefault="008C6F9F" w:rsidP="00CD56F4">
            <w:pPr>
              <w:jc w:val="center"/>
              <w:rPr>
                <w:sz w:val="18"/>
                <w:szCs w:val="18"/>
              </w:rPr>
            </w:pPr>
            <w:r>
              <w:rPr>
                <w:rFonts w:hint="eastAsia"/>
                <w:sz w:val="18"/>
                <w:szCs w:val="18"/>
              </w:rPr>
              <w:t>7</w:t>
            </w:r>
            <w:r w:rsidR="00A34572" w:rsidRPr="00A34572">
              <w:rPr>
                <w:rFonts w:hint="eastAsia"/>
                <w:sz w:val="18"/>
                <w:szCs w:val="18"/>
              </w:rPr>
              <w:t>～</w:t>
            </w:r>
            <w:r>
              <w:rPr>
                <w:rFonts w:hint="eastAsia"/>
                <w:sz w:val="18"/>
                <w:szCs w:val="18"/>
              </w:rPr>
              <w:t>8</w:t>
            </w:r>
          </w:p>
        </w:tc>
      </w:tr>
      <w:tr w:rsidR="008C6F9F" w14:paraId="11B873B5" w14:textId="77777777" w:rsidTr="00CD56F4">
        <w:tc>
          <w:tcPr>
            <w:tcW w:w="5660" w:type="dxa"/>
            <w:tcBorders>
              <w:top w:val="single" w:sz="4" w:space="0" w:color="auto"/>
              <w:bottom w:val="single" w:sz="4" w:space="0" w:color="auto"/>
            </w:tcBorders>
            <w:shd w:val="clear" w:color="auto" w:fill="auto"/>
          </w:tcPr>
          <w:p w14:paraId="1C4326CE" w14:textId="4FC70172" w:rsidR="008C6F9F" w:rsidRPr="008C6F9F" w:rsidRDefault="008C6F9F" w:rsidP="008C6F9F">
            <w:pPr>
              <w:jc w:val="left"/>
              <w:rPr>
                <w:sz w:val="18"/>
                <w:szCs w:val="18"/>
              </w:rPr>
            </w:pPr>
            <w:r>
              <w:rPr>
                <w:rFonts w:hint="eastAsia"/>
                <w:sz w:val="18"/>
                <w:szCs w:val="18"/>
              </w:rPr>
              <w:t>悬浮物含量/（mg</w:t>
            </w:r>
            <w:r>
              <w:rPr>
                <w:sz w:val="18"/>
                <w:szCs w:val="18"/>
              </w:rPr>
              <w:t>/L</w:t>
            </w:r>
            <w:r>
              <w:rPr>
                <w:rFonts w:hint="eastAsia"/>
                <w:sz w:val="18"/>
                <w:szCs w:val="18"/>
              </w:rPr>
              <w:t>）</w:t>
            </w:r>
          </w:p>
        </w:tc>
        <w:tc>
          <w:tcPr>
            <w:tcW w:w="3695" w:type="dxa"/>
            <w:tcBorders>
              <w:top w:val="single" w:sz="4" w:space="0" w:color="auto"/>
              <w:bottom w:val="single" w:sz="4" w:space="0" w:color="auto"/>
            </w:tcBorders>
            <w:shd w:val="clear" w:color="auto" w:fill="auto"/>
          </w:tcPr>
          <w:p w14:paraId="57346FF8" w14:textId="16BBEB5D" w:rsidR="008C6F9F" w:rsidRPr="008C6F9F" w:rsidRDefault="008C6F9F" w:rsidP="008C6F9F">
            <w:pPr>
              <w:jc w:val="center"/>
              <w:rPr>
                <w:sz w:val="18"/>
                <w:szCs w:val="18"/>
              </w:rPr>
            </w:pPr>
            <w:r w:rsidRPr="00E816D8">
              <w:rPr>
                <w:rFonts w:hint="eastAsia"/>
                <w:sz w:val="18"/>
                <w:szCs w:val="18"/>
              </w:rPr>
              <w:t>≤</w:t>
            </w:r>
            <w:r w:rsidR="00A34572">
              <w:rPr>
                <w:rFonts w:hint="eastAsia"/>
                <w:sz w:val="18"/>
                <w:szCs w:val="18"/>
              </w:rPr>
              <w:t>100</w:t>
            </w:r>
          </w:p>
        </w:tc>
      </w:tr>
      <w:tr w:rsidR="008C6F9F" w14:paraId="0026F436" w14:textId="77777777" w:rsidTr="00CD56F4">
        <w:tc>
          <w:tcPr>
            <w:tcW w:w="5660" w:type="dxa"/>
            <w:tcBorders>
              <w:top w:val="single" w:sz="4" w:space="0" w:color="auto"/>
            </w:tcBorders>
            <w:shd w:val="clear" w:color="auto" w:fill="auto"/>
          </w:tcPr>
          <w:p w14:paraId="6C3BAED5" w14:textId="41E85891" w:rsidR="008C6F9F" w:rsidRPr="008C6F9F" w:rsidRDefault="008C6F9F" w:rsidP="008C6F9F">
            <w:pPr>
              <w:jc w:val="left"/>
              <w:rPr>
                <w:sz w:val="18"/>
                <w:szCs w:val="18"/>
              </w:rPr>
            </w:pPr>
            <w:r>
              <w:rPr>
                <w:rFonts w:hint="eastAsia"/>
                <w:sz w:val="18"/>
                <w:szCs w:val="18"/>
              </w:rPr>
              <w:t>总硬度/（</w:t>
            </w:r>
            <w:r>
              <w:rPr>
                <w:sz w:val="18"/>
                <w:szCs w:val="18"/>
              </w:rPr>
              <w:t>mg/L</w:t>
            </w:r>
            <w:r>
              <w:rPr>
                <w:rFonts w:hint="eastAsia"/>
                <w:sz w:val="18"/>
                <w:szCs w:val="18"/>
              </w:rPr>
              <w:t>）</w:t>
            </w:r>
          </w:p>
        </w:tc>
        <w:tc>
          <w:tcPr>
            <w:tcW w:w="3695" w:type="dxa"/>
            <w:tcBorders>
              <w:top w:val="single" w:sz="4" w:space="0" w:color="auto"/>
            </w:tcBorders>
            <w:shd w:val="clear" w:color="auto" w:fill="auto"/>
          </w:tcPr>
          <w:p w14:paraId="48AF178A" w14:textId="609FCF29" w:rsidR="008C6F9F" w:rsidRPr="008C6F9F" w:rsidRDefault="008C6F9F" w:rsidP="008C6F9F">
            <w:pPr>
              <w:jc w:val="center"/>
              <w:rPr>
                <w:sz w:val="18"/>
                <w:szCs w:val="18"/>
              </w:rPr>
            </w:pPr>
            <w:r w:rsidRPr="00E816D8">
              <w:rPr>
                <w:rFonts w:hint="eastAsia"/>
                <w:sz w:val="18"/>
                <w:szCs w:val="18"/>
              </w:rPr>
              <w:t>≤</w:t>
            </w:r>
            <w:r w:rsidR="00A34572">
              <w:rPr>
                <w:rFonts w:hint="eastAsia"/>
                <w:sz w:val="18"/>
                <w:szCs w:val="18"/>
              </w:rPr>
              <w:t>3.2</w:t>
            </w:r>
          </w:p>
        </w:tc>
      </w:tr>
      <w:tr w:rsidR="008C6F9F" w14:paraId="6E0D4F8F" w14:textId="77777777" w:rsidTr="00CD56F4">
        <w:tc>
          <w:tcPr>
            <w:tcW w:w="5660" w:type="dxa"/>
            <w:shd w:val="clear" w:color="auto" w:fill="auto"/>
          </w:tcPr>
          <w:p w14:paraId="71735E62" w14:textId="469BB419" w:rsidR="008C6F9F" w:rsidRPr="008C6F9F" w:rsidRDefault="008C6F9F" w:rsidP="008C6F9F">
            <w:pPr>
              <w:jc w:val="left"/>
              <w:rPr>
                <w:sz w:val="18"/>
                <w:szCs w:val="18"/>
              </w:rPr>
            </w:pPr>
            <w:r>
              <w:rPr>
                <w:rFonts w:hint="eastAsia"/>
                <w:sz w:val="18"/>
                <w:szCs w:val="18"/>
              </w:rPr>
              <w:t>氯离子/（</w:t>
            </w:r>
            <w:r w:rsidRPr="008C6F9F">
              <w:rPr>
                <w:sz w:val="18"/>
                <w:szCs w:val="18"/>
              </w:rPr>
              <w:t>mg/L</w:t>
            </w:r>
            <w:r>
              <w:rPr>
                <w:rFonts w:hint="eastAsia"/>
                <w:sz w:val="18"/>
                <w:szCs w:val="18"/>
              </w:rPr>
              <w:t>）</w:t>
            </w:r>
          </w:p>
        </w:tc>
        <w:tc>
          <w:tcPr>
            <w:tcW w:w="3695" w:type="dxa"/>
            <w:shd w:val="clear" w:color="auto" w:fill="auto"/>
          </w:tcPr>
          <w:p w14:paraId="71F8BA3B" w14:textId="2F67EFF6" w:rsidR="008C6F9F" w:rsidRPr="008C6F9F" w:rsidRDefault="008C6F9F" w:rsidP="008C6F9F">
            <w:pPr>
              <w:jc w:val="center"/>
              <w:rPr>
                <w:sz w:val="18"/>
                <w:szCs w:val="18"/>
              </w:rPr>
            </w:pPr>
            <w:r w:rsidRPr="00E816D8">
              <w:rPr>
                <w:rFonts w:hint="eastAsia"/>
                <w:sz w:val="18"/>
                <w:szCs w:val="18"/>
              </w:rPr>
              <w:t>≤</w:t>
            </w:r>
            <w:r w:rsidR="00A34572">
              <w:rPr>
                <w:rFonts w:hint="eastAsia"/>
                <w:sz w:val="18"/>
                <w:szCs w:val="18"/>
              </w:rPr>
              <w:t>500</w:t>
            </w:r>
          </w:p>
        </w:tc>
      </w:tr>
    </w:tbl>
    <w:p w14:paraId="074E0B97" w14:textId="77777777" w:rsidR="00C174E9" w:rsidRDefault="00C174E9" w:rsidP="00C174E9">
      <w:pPr>
        <w:pStyle w:val="a7"/>
        <w:spacing w:before="156" w:after="156"/>
      </w:pPr>
      <w:bookmarkStart w:id="57" w:name="_Toc133477127"/>
      <w:bookmarkStart w:id="58" w:name="_Toc134090468"/>
      <w:r>
        <w:rPr>
          <w:rFonts w:hint="eastAsia"/>
        </w:rPr>
        <w:t>电源</w:t>
      </w:r>
    </w:p>
    <w:p w14:paraId="6E910ABC" w14:textId="66DBED38" w:rsidR="00C174E9" w:rsidRDefault="00C174E9" w:rsidP="00C174E9">
      <w:pPr>
        <w:pStyle w:val="aff"/>
      </w:pPr>
      <w:r>
        <w:rPr>
          <w:rFonts w:hint="eastAsia"/>
        </w:rPr>
        <w:lastRenderedPageBreak/>
        <w:t>电源为交流电，电源的电压、相位及频率应符合表的规定，其余相关技术条件应符合G</w:t>
      </w:r>
      <w:r>
        <w:t xml:space="preserve">B/T </w:t>
      </w:r>
      <w:r>
        <w:rPr>
          <w:rFonts w:hint="eastAsia"/>
        </w:rPr>
        <w:t>12325的规定。</w:t>
      </w:r>
    </w:p>
    <w:p w14:paraId="110C450E" w14:textId="21D4754F" w:rsidR="00C174E9" w:rsidRDefault="00C174E9" w:rsidP="00C174E9">
      <w:pPr>
        <w:pStyle w:val="af5"/>
      </w:pPr>
      <w:r>
        <w:rPr>
          <w:rFonts w:hint="eastAsia"/>
        </w:rPr>
        <w:t>电源要求</w:t>
      </w:r>
    </w:p>
    <w:tbl>
      <w:tblPr>
        <w:tblStyle w:val="affffffb"/>
        <w:tblW w:w="93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1871"/>
        <w:gridCol w:w="1871"/>
        <w:gridCol w:w="1871"/>
        <w:gridCol w:w="1871"/>
        <w:gridCol w:w="1871"/>
      </w:tblGrid>
      <w:tr w:rsidR="00C174E9" w14:paraId="7A7270DF" w14:textId="77777777" w:rsidTr="00EB17FE">
        <w:tc>
          <w:tcPr>
            <w:tcW w:w="3742" w:type="dxa"/>
            <w:gridSpan w:val="2"/>
            <w:tcBorders>
              <w:top w:val="single" w:sz="8" w:space="0" w:color="auto"/>
              <w:bottom w:val="single" w:sz="8" w:space="0" w:color="auto"/>
            </w:tcBorders>
            <w:shd w:val="clear" w:color="auto" w:fill="auto"/>
            <w:vAlign w:val="center"/>
          </w:tcPr>
          <w:p w14:paraId="6CC544B9" w14:textId="1D2E663C" w:rsidR="00C174E9" w:rsidRPr="00C174E9" w:rsidRDefault="00C174E9" w:rsidP="00EB17FE">
            <w:pPr>
              <w:jc w:val="center"/>
              <w:rPr>
                <w:sz w:val="18"/>
                <w:szCs w:val="18"/>
              </w:rPr>
            </w:pPr>
            <w:r>
              <w:rPr>
                <w:rFonts w:hint="eastAsia"/>
                <w:sz w:val="18"/>
                <w:szCs w:val="18"/>
              </w:rPr>
              <w:t>电压</w:t>
            </w:r>
          </w:p>
        </w:tc>
        <w:tc>
          <w:tcPr>
            <w:tcW w:w="1871" w:type="dxa"/>
            <w:vMerge w:val="restart"/>
            <w:tcBorders>
              <w:top w:val="single" w:sz="8" w:space="0" w:color="auto"/>
            </w:tcBorders>
            <w:shd w:val="clear" w:color="auto" w:fill="auto"/>
            <w:vAlign w:val="center"/>
          </w:tcPr>
          <w:p w14:paraId="66EA55E1" w14:textId="30C1553B" w:rsidR="00C174E9" w:rsidRPr="00C174E9" w:rsidRDefault="00C174E9" w:rsidP="00EB17FE">
            <w:pPr>
              <w:jc w:val="center"/>
              <w:rPr>
                <w:sz w:val="18"/>
                <w:szCs w:val="18"/>
              </w:rPr>
            </w:pPr>
            <w:r>
              <w:rPr>
                <w:rFonts w:hint="eastAsia"/>
                <w:sz w:val="18"/>
                <w:szCs w:val="18"/>
              </w:rPr>
              <w:t>电源相数</w:t>
            </w:r>
          </w:p>
        </w:tc>
        <w:tc>
          <w:tcPr>
            <w:tcW w:w="3742" w:type="dxa"/>
            <w:gridSpan w:val="2"/>
            <w:tcBorders>
              <w:top w:val="single" w:sz="8" w:space="0" w:color="auto"/>
              <w:bottom w:val="single" w:sz="8" w:space="0" w:color="auto"/>
            </w:tcBorders>
            <w:shd w:val="clear" w:color="auto" w:fill="auto"/>
            <w:vAlign w:val="center"/>
          </w:tcPr>
          <w:p w14:paraId="22A6F785" w14:textId="357B62D5" w:rsidR="00C174E9" w:rsidRPr="00C174E9" w:rsidRDefault="00C174E9" w:rsidP="00EB17FE">
            <w:pPr>
              <w:jc w:val="center"/>
              <w:rPr>
                <w:sz w:val="18"/>
                <w:szCs w:val="18"/>
              </w:rPr>
            </w:pPr>
            <w:r>
              <w:rPr>
                <w:rFonts w:hint="eastAsia"/>
                <w:sz w:val="18"/>
                <w:szCs w:val="18"/>
              </w:rPr>
              <w:t>频率</w:t>
            </w:r>
          </w:p>
        </w:tc>
      </w:tr>
      <w:tr w:rsidR="00C174E9" w14:paraId="6CD4E033" w14:textId="77777777" w:rsidTr="006A01B0">
        <w:tc>
          <w:tcPr>
            <w:tcW w:w="1871" w:type="dxa"/>
            <w:tcBorders>
              <w:top w:val="single" w:sz="8" w:space="0" w:color="auto"/>
              <w:bottom w:val="single" w:sz="8" w:space="0" w:color="auto"/>
            </w:tcBorders>
            <w:shd w:val="clear" w:color="auto" w:fill="auto"/>
            <w:vAlign w:val="center"/>
          </w:tcPr>
          <w:p w14:paraId="136106C3" w14:textId="27C34A51" w:rsidR="00C174E9" w:rsidRPr="00C174E9" w:rsidRDefault="00C174E9" w:rsidP="00EB17FE">
            <w:pPr>
              <w:jc w:val="center"/>
              <w:rPr>
                <w:sz w:val="18"/>
                <w:szCs w:val="18"/>
              </w:rPr>
            </w:pPr>
            <w:r>
              <w:rPr>
                <w:rFonts w:hint="eastAsia"/>
                <w:sz w:val="18"/>
                <w:szCs w:val="18"/>
              </w:rPr>
              <w:t>电压/</w:t>
            </w:r>
            <w:r>
              <w:rPr>
                <w:sz w:val="18"/>
                <w:szCs w:val="18"/>
              </w:rPr>
              <w:t>V</w:t>
            </w:r>
          </w:p>
        </w:tc>
        <w:tc>
          <w:tcPr>
            <w:tcW w:w="1871" w:type="dxa"/>
            <w:tcBorders>
              <w:top w:val="single" w:sz="8" w:space="0" w:color="auto"/>
              <w:bottom w:val="single" w:sz="8" w:space="0" w:color="auto"/>
            </w:tcBorders>
            <w:shd w:val="clear" w:color="auto" w:fill="auto"/>
            <w:vAlign w:val="center"/>
          </w:tcPr>
          <w:p w14:paraId="0C4D221D" w14:textId="3A13CE27" w:rsidR="00C174E9" w:rsidRPr="00C174E9" w:rsidRDefault="00C174E9" w:rsidP="00EB17FE">
            <w:pPr>
              <w:jc w:val="center"/>
              <w:rPr>
                <w:sz w:val="18"/>
                <w:szCs w:val="18"/>
              </w:rPr>
            </w:pPr>
            <w:r>
              <w:rPr>
                <w:rFonts w:hint="eastAsia"/>
                <w:sz w:val="18"/>
                <w:szCs w:val="18"/>
              </w:rPr>
              <w:t>极限偏差</w:t>
            </w:r>
          </w:p>
        </w:tc>
        <w:tc>
          <w:tcPr>
            <w:tcW w:w="1871" w:type="dxa"/>
            <w:vMerge/>
            <w:tcBorders>
              <w:bottom w:val="single" w:sz="8" w:space="0" w:color="auto"/>
            </w:tcBorders>
            <w:shd w:val="clear" w:color="auto" w:fill="auto"/>
            <w:vAlign w:val="center"/>
          </w:tcPr>
          <w:p w14:paraId="062259A7" w14:textId="77777777" w:rsidR="00C174E9" w:rsidRPr="00C174E9" w:rsidRDefault="00C174E9" w:rsidP="00EB17FE">
            <w:pPr>
              <w:jc w:val="center"/>
              <w:rPr>
                <w:sz w:val="18"/>
                <w:szCs w:val="18"/>
              </w:rPr>
            </w:pPr>
          </w:p>
        </w:tc>
        <w:tc>
          <w:tcPr>
            <w:tcW w:w="1871" w:type="dxa"/>
            <w:tcBorders>
              <w:top w:val="single" w:sz="8" w:space="0" w:color="auto"/>
              <w:bottom w:val="single" w:sz="8" w:space="0" w:color="auto"/>
            </w:tcBorders>
            <w:shd w:val="clear" w:color="auto" w:fill="auto"/>
            <w:vAlign w:val="center"/>
          </w:tcPr>
          <w:p w14:paraId="6ED60819" w14:textId="7FCFB19C" w:rsidR="00C174E9" w:rsidRPr="00C174E9" w:rsidRDefault="00C174E9" w:rsidP="00EB17FE">
            <w:pPr>
              <w:jc w:val="center"/>
              <w:rPr>
                <w:sz w:val="18"/>
                <w:szCs w:val="18"/>
              </w:rPr>
            </w:pPr>
            <w:r>
              <w:rPr>
                <w:rFonts w:hint="eastAsia"/>
                <w:sz w:val="18"/>
                <w:szCs w:val="18"/>
              </w:rPr>
              <w:t>频率/</w:t>
            </w:r>
            <w:r>
              <w:rPr>
                <w:sz w:val="18"/>
                <w:szCs w:val="18"/>
              </w:rPr>
              <w:t>H</w:t>
            </w:r>
            <w:r>
              <w:rPr>
                <w:rFonts w:hint="eastAsia"/>
                <w:sz w:val="18"/>
                <w:szCs w:val="18"/>
              </w:rPr>
              <w:t>z</w:t>
            </w:r>
          </w:p>
        </w:tc>
        <w:tc>
          <w:tcPr>
            <w:tcW w:w="1871" w:type="dxa"/>
            <w:tcBorders>
              <w:top w:val="single" w:sz="8" w:space="0" w:color="auto"/>
              <w:bottom w:val="single" w:sz="8" w:space="0" w:color="auto"/>
            </w:tcBorders>
            <w:shd w:val="clear" w:color="auto" w:fill="auto"/>
            <w:vAlign w:val="center"/>
          </w:tcPr>
          <w:p w14:paraId="24019C46" w14:textId="697A9DF8" w:rsidR="00C174E9" w:rsidRPr="00C174E9" w:rsidRDefault="00C174E9" w:rsidP="00EB17FE">
            <w:pPr>
              <w:jc w:val="center"/>
              <w:rPr>
                <w:sz w:val="18"/>
                <w:szCs w:val="18"/>
              </w:rPr>
            </w:pPr>
            <w:r w:rsidRPr="00C174E9">
              <w:rPr>
                <w:rFonts w:hint="eastAsia"/>
                <w:sz w:val="18"/>
                <w:szCs w:val="18"/>
              </w:rPr>
              <w:t>极限偏差</w:t>
            </w:r>
          </w:p>
        </w:tc>
      </w:tr>
      <w:tr w:rsidR="00C174E9" w14:paraId="1973D070" w14:textId="77777777" w:rsidTr="006A01B0">
        <w:tc>
          <w:tcPr>
            <w:tcW w:w="1871" w:type="dxa"/>
            <w:tcBorders>
              <w:top w:val="single" w:sz="8" w:space="0" w:color="auto"/>
              <w:bottom w:val="single" w:sz="4" w:space="0" w:color="auto"/>
            </w:tcBorders>
            <w:shd w:val="clear" w:color="auto" w:fill="auto"/>
            <w:vAlign w:val="center"/>
          </w:tcPr>
          <w:p w14:paraId="3DA9FC43" w14:textId="24ABE47C" w:rsidR="00C174E9" w:rsidRPr="00C174E9" w:rsidRDefault="00C174E9" w:rsidP="00EB17FE">
            <w:pPr>
              <w:jc w:val="center"/>
              <w:rPr>
                <w:sz w:val="18"/>
                <w:szCs w:val="18"/>
              </w:rPr>
            </w:pPr>
            <w:r>
              <w:rPr>
                <w:rFonts w:hint="eastAsia"/>
                <w:sz w:val="18"/>
                <w:szCs w:val="18"/>
              </w:rPr>
              <w:t>6000或10000</w:t>
            </w:r>
          </w:p>
        </w:tc>
        <w:tc>
          <w:tcPr>
            <w:tcW w:w="1871" w:type="dxa"/>
            <w:vMerge w:val="restart"/>
            <w:tcBorders>
              <w:top w:val="single" w:sz="8" w:space="0" w:color="auto"/>
            </w:tcBorders>
            <w:shd w:val="clear" w:color="auto" w:fill="auto"/>
            <w:vAlign w:val="center"/>
          </w:tcPr>
          <w:p w14:paraId="3D3F7A5F" w14:textId="1B2A79E8" w:rsidR="00C174E9" w:rsidRPr="00C174E9" w:rsidRDefault="00C174E9" w:rsidP="00EB17FE">
            <w:pPr>
              <w:jc w:val="center"/>
              <w:rPr>
                <w:sz w:val="18"/>
                <w:szCs w:val="18"/>
              </w:rPr>
            </w:pPr>
            <w:r>
              <w:rPr>
                <w:rFonts w:hint="eastAsia"/>
                <w:sz w:val="18"/>
                <w:szCs w:val="18"/>
              </w:rPr>
              <w:t>±7%</w:t>
            </w:r>
          </w:p>
        </w:tc>
        <w:tc>
          <w:tcPr>
            <w:tcW w:w="1871" w:type="dxa"/>
            <w:vMerge w:val="restart"/>
            <w:tcBorders>
              <w:top w:val="single" w:sz="8" w:space="0" w:color="auto"/>
            </w:tcBorders>
            <w:shd w:val="clear" w:color="auto" w:fill="auto"/>
            <w:vAlign w:val="center"/>
          </w:tcPr>
          <w:p w14:paraId="474654CB" w14:textId="4F63C564" w:rsidR="00C174E9" w:rsidRPr="00C174E9" w:rsidRDefault="00C174E9" w:rsidP="00EB17FE">
            <w:pPr>
              <w:jc w:val="center"/>
              <w:rPr>
                <w:sz w:val="18"/>
                <w:szCs w:val="18"/>
              </w:rPr>
            </w:pPr>
            <w:r>
              <w:rPr>
                <w:rFonts w:hint="eastAsia"/>
                <w:sz w:val="18"/>
                <w:szCs w:val="18"/>
              </w:rPr>
              <w:t>3</w:t>
            </w:r>
          </w:p>
        </w:tc>
        <w:tc>
          <w:tcPr>
            <w:tcW w:w="1871" w:type="dxa"/>
            <w:vMerge w:val="restart"/>
            <w:tcBorders>
              <w:top w:val="single" w:sz="8" w:space="0" w:color="auto"/>
            </w:tcBorders>
            <w:shd w:val="clear" w:color="auto" w:fill="auto"/>
            <w:vAlign w:val="center"/>
          </w:tcPr>
          <w:p w14:paraId="702FD81E" w14:textId="2FC82034" w:rsidR="00C174E9" w:rsidRPr="00C174E9" w:rsidRDefault="00C174E9" w:rsidP="00EB17FE">
            <w:pPr>
              <w:jc w:val="center"/>
              <w:rPr>
                <w:sz w:val="18"/>
                <w:szCs w:val="18"/>
              </w:rPr>
            </w:pPr>
            <w:r>
              <w:rPr>
                <w:rFonts w:hint="eastAsia"/>
                <w:sz w:val="18"/>
                <w:szCs w:val="18"/>
              </w:rPr>
              <w:t>50</w:t>
            </w:r>
          </w:p>
        </w:tc>
        <w:tc>
          <w:tcPr>
            <w:tcW w:w="1871" w:type="dxa"/>
            <w:vMerge w:val="restart"/>
            <w:tcBorders>
              <w:top w:val="single" w:sz="8" w:space="0" w:color="auto"/>
            </w:tcBorders>
            <w:shd w:val="clear" w:color="auto" w:fill="auto"/>
            <w:vAlign w:val="center"/>
          </w:tcPr>
          <w:p w14:paraId="7682F812" w14:textId="6B4A6EBA" w:rsidR="00C174E9" w:rsidRPr="00C174E9" w:rsidRDefault="00C174E9" w:rsidP="00EB17FE">
            <w:pPr>
              <w:jc w:val="center"/>
              <w:rPr>
                <w:sz w:val="18"/>
                <w:szCs w:val="18"/>
              </w:rPr>
            </w:pPr>
            <w:r>
              <w:rPr>
                <w:rFonts w:hint="eastAsia"/>
                <w:sz w:val="18"/>
                <w:szCs w:val="18"/>
              </w:rPr>
              <w:t>±1%</w:t>
            </w:r>
          </w:p>
        </w:tc>
      </w:tr>
      <w:tr w:rsidR="00C174E9" w14:paraId="30342110" w14:textId="77777777" w:rsidTr="00EB17FE">
        <w:tc>
          <w:tcPr>
            <w:tcW w:w="1871" w:type="dxa"/>
            <w:tcBorders>
              <w:bottom w:val="single" w:sz="4" w:space="0" w:color="auto"/>
            </w:tcBorders>
            <w:shd w:val="clear" w:color="auto" w:fill="auto"/>
            <w:vAlign w:val="center"/>
          </w:tcPr>
          <w:p w14:paraId="54F35F92" w14:textId="3A50087A" w:rsidR="00C174E9" w:rsidRDefault="00C174E9" w:rsidP="00EB17FE">
            <w:pPr>
              <w:jc w:val="center"/>
              <w:rPr>
                <w:sz w:val="18"/>
                <w:szCs w:val="18"/>
              </w:rPr>
            </w:pPr>
            <w:r>
              <w:rPr>
                <w:rFonts w:hint="eastAsia"/>
                <w:sz w:val="18"/>
                <w:szCs w:val="18"/>
              </w:rPr>
              <w:t>380</w:t>
            </w:r>
          </w:p>
        </w:tc>
        <w:tc>
          <w:tcPr>
            <w:tcW w:w="1871" w:type="dxa"/>
            <w:vMerge/>
            <w:tcBorders>
              <w:bottom w:val="single" w:sz="4" w:space="0" w:color="auto"/>
            </w:tcBorders>
            <w:shd w:val="clear" w:color="auto" w:fill="auto"/>
            <w:vAlign w:val="center"/>
          </w:tcPr>
          <w:p w14:paraId="17A6357D" w14:textId="77777777" w:rsidR="00C174E9" w:rsidRPr="00C174E9" w:rsidRDefault="00C174E9" w:rsidP="00EB17FE">
            <w:pPr>
              <w:jc w:val="center"/>
              <w:rPr>
                <w:sz w:val="18"/>
                <w:szCs w:val="18"/>
              </w:rPr>
            </w:pPr>
          </w:p>
        </w:tc>
        <w:tc>
          <w:tcPr>
            <w:tcW w:w="1871" w:type="dxa"/>
            <w:vMerge/>
            <w:tcBorders>
              <w:bottom w:val="single" w:sz="4" w:space="0" w:color="auto"/>
            </w:tcBorders>
            <w:shd w:val="clear" w:color="auto" w:fill="auto"/>
            <w:vAlign w:val="center"/>
          </w:tcPr>
          <w:p w14:paraId="5E5EC0E5" w14:textId="77777777" w:rsidR="00C174E9" w:rsidRPr="00C174E9" w:rsidRDefault="00C174E9" w:rsidP="00EB17FE">
            <w:pPr>
              <w:jc w:val="center"/>
              <w:rPr>
                <w:sz w:val="18"/>
                <w:szCs w:val="18"/>
              </w:rPr>
            </w:pPr>
          </w:p>
        </w:tc>
        <w:tc>
          <w:tcPr>
            <w:tcW w:w="1871" w:type="dxa"/>
            <w:vMerge/>
            <w:shd w:val="clear" w:color="auto" w:fill="auto"/>
            <w:vAlign w:val="center"/>
          </w:tcPr>
          <w:p w14:paraId="741AEBC7" w14:textId="77777777" w:rsidR="00C174E9" w:rsidRPr="00C174E9" w:rsidRDefault="00C174E9" w:rsidP="00EB17FE">
            <w:pPr>
              <w:jc w:val="center"/>
              <w:rPr>
                <w:sz w:val="18"/>
                <w:szCs w:val="18"/>
              </w:rPr>
            </w:pPr>
          </w:p>
        </w:tc>
        <w:tc>
          <w:tcPr>
            <w:tcW w:w="1871" w:type="dxa"/>
            <w:vMerge/>
            <w:shd w:val="clear" w:color="auto" w:fill="auto"/>
            <w:vAlign w:val="center"/>
          </w:tcPr>
          <w:p w14:paraId="47D42249" w14:textId="77777777" w:rsidR="00C174E9" w:rsidRPr="00C174E9" w:rsidRDefault="00C174E9" w:rsidP="00EB17FE">
            <w:pPr>
              <w:jc w:val="center"/>
              <w:rPr>
                <w:sz w:val="18"/>
                <w:szCs w:val="18"/>
              </w:rPr>
            </w:pPr>
          </w:p>
        </w:tc>
      </w:tr>
      <w:tr w:rsidR="00C174E9" w14:paraId="4C218372" w14:textId="77777777" w:rsidTr="00EB17FE">
        <w:tc>
          <w:tcPr>
            <w:tcW w:w="1871" w:type="dxa"/>
            <w:tcBorders>
              <w:top w:val="single" w:sz="4" w:space="0" w:color="auto"/>
              <w:bottom w:val="single" w:sz="8" w:space="0" w:color="auto"/>
            </w:tcBorders>
            <w:shd w:val="clear" w:color="auto" w:fill="auto"/>
            <w:vAlign w:val="center"/>
          </w:tcPr>
          <w:p w14:paraId="0B1022F2" w14:textId="4AB04E6F" w:rsidR="00C174E9" w:rsidRPr="00C174E9" w:rsidRDefault="00C174E9" w:rsidP="00EB17FE">
            <w:pPr>
              <w:jc w:val="center"/>
              <w:rPr>
                <w:sz w:val="18"/>
                <w:szCs w:val="18"/>
              </w:rPr>
            </w:pPr>
            <w:r>
              <w:rPr>
                <w:rFonts w:hint="eastAsia"/>
                <w:sz w:val="18"/>
                <w:szCs w:val="18"/>
              </w:rPr>
              <w:t>220</w:t>
            </w:r>
          </w:p>
        </w:tc>
        <w:tc>
          <w:tcPr>
            <w:tcW w:w="1871" w:type="dxa"/>
            <w:tcBorders>
              <w:top w:val="single" w:sz="4" w:space="0" w:color="auto"/>
              <w:bottom w:val="single" w:sz="8" w:space="0" w:color="auto"/>
            </w:tcBorders>
            <w:shd w:val="clear" w:color="auto" w:fill="auto"/>
            <w:vAlign w:val="center"/>
          </w:tcPr>
          <w:p w14:paraId="0519519E" w14:textId="33617F51" w:rsidR="00C174E9" w:rsidRPr="00C174E9" w:rsidRDefault="00C174E9" w:rsidP="00EB17FE">
            <w:pPr>
              <w:jc w:val="center"/>
              <w:rPr>
                <w:sz w:val="18"/>
                <w:szCs w:val="18"/>
              </w:rPr>
            </w:pPr>
            <w:r>
              <w:rPr>
                <w:rFonts w:hint="eastAsia"/>
                <w:sz w:val="18"/>
                <w:szCs w:val="18"/>
              </w:rPr>
              <w:t>＋7%，－10%</w:t>
            </w:r>
          </w:p>
        </w:tc>
        <w:tc>
          <w:tcPr>
            <w:tcW w:w="1871" w:type="dxa"/>
            <w:tcBorders>
              <w:top w:val="single" w:sz="4" w:space="0" w:color="auto"/>
              <w:bottom w:val="single" w:sz="8" w:space="0" w:color="auto"/>
            </w:tcBorders>
            <w:shd w:val="clear" w:color="auto" w:fill="auto"/>
            <w:vAlign w:val="center"/>
          </w:tcPr>
          <w:p w14:paraId="375CDA9D" w14:textId="419863DF" w:rsidR="00C174E9" w:rsidRPr="00C174E9" w:rsidRDefault="00C174E9" w:rsidP="00EB17FE">
            <w:pPr>
              <w:jc w:val="center"/>
              <w:rPr>
                <w:sz w:val="18"/>
                <w:szCs w:val="18"/>
              </w:rPr>
            </w:pPr>
            <w:r>
              <w:rPr>
                <w:rFonts w:hint="eastAsia"/>
                <w:sz w:val="18"/>
                <w:szCs w:val="18"/>
              </w:rPr>
              <w:t>1</w:t>
            </w:r>
          </w:p>
        </w:tc>
        <w:tc>
          <w:tcPr>
            <w:tcW w:w="1871" w:type="dxa"/>
            <w:vMerge/>
            <w:tcBorders>
              <w:bottom w:val="single" w:sz="8" w:space="0" w:color="auto"/>
            </w:tcBorders>
            <w:shd w:val="clear" w:color="auto" w:fill="auto"/>
            <w:vAlign w:val="center"/>
          </w:tcPr>
          <w:p w14:paraId="003B8611" w14:textId="77777777" w:rsidR="00C174E9" w:rsidRPr="00C174E9" w:rsidRDefault="00C174E9" w:rsidP="00EB17FE">
            <w:pPr>
              <w:jc w:val="center"/>
              <w:rPr>
                <w:sz w:val="18"/>
                <w:szCs w:val="18"/>
              </w:rPr>
            </w:pPr>
          </w:p>
        </w:tc>
        <w:tc>
          <w:tcPr>
            <w:tcW w:w="1871" w:type="dxa"/>
            <w:vMerge/>
            <w:tcBorders>
              <w:bottom w:val="single" w:sz="8" w:space="0" w:color="auto"/>
            </w:tcBorders>
            <w:shd w:val="clear" w:color="auto" w:fill="auto"/>
            <w:vAlign w:val="center"/>
          </w:tcPr>
          <w:p w14:paraId="0692E32A" w14:textId="77777777" w:rsidR="00C174E9" w:rsidRPr="00C174E9" w:rsidRDefault="00C174E9" w:rsidP="00EB17FE">
            <w:pPr>
              <w:jc w:val="center"/>
              <w:rPr>
                <w:sz w:val="18"/>
                <w:szCs w:val="18"/>
              </w:rPr>
            </w:pPr>
          </w:p>
        </w:tc>
      </w:tr>
      <w:tr w:rsidR="00C174E9" w14:paraId="0D86D8CD" w14:textId="77777777" w:rsidTr="00EB17FE">
        <w:tc>
          <w:tcPr>
            <w:tcW w:w="9355" w:type="dxa"/>
            <w:gridSpan w:val="5"/>
            <w:shd w:val="clear" w:color="auto" w:fill="auto"/>
          </w:tcPr>
          <w:p w14:paraId="12A63689" w14:textId="7C1ADB8C" w:rsidR="00C174E9" w:rsidRPr="00C174E9" w:rsidRDefault="00EB17FE" w:rsidP="00EB17FE">
            <w:pPr>
              <w:pStyle w:val="afa"/>
            </w:pPr>
            <w:r>
              <w:rPr>
                <w:rFonts w:hint="eastAsia"/>
              </w:rPr>
              <w:t>表中数值与协议不同时，按协议规定。</w:t>
            </w:r>
          </w:p>
        </w:tc>
      </w:tr>
    </w:tbl>
    <w:p w14:paraId="650F6C1E" w14:textId="581F53EE" w:rsidR="00C47606" w:rsidRDefault="00C174E9" w:rsidP="002969D8">
      <w:pPr>
        <w:pStyle w:val="a5"/>
      </w:pPr>
      <w:r>
        <w:rPr>
          <w:rFonts w:hint="eastAsia"/>
        </w:rPr>
        <w:t>技术要求</w:t>
      </w:r>
      <w:bookmarkEnd w:id="57"/>
      <w:bookmarkEnd w:id="58"/>
    </w:p>
    <w:p w14:paraId="154F71D8" w14:textId="4947DDA9" w:rsidR="00C47606" w:rsidRPr="00DC371F" w:rsidRDefault="00C47606" w:rsidP="00C47606">
      <w:pPr>
        <w:pStyle w:val="a6"/>
      </w:pPr>
      <w:bookmarkStart w:id="59" w:name="_Toc133477128"/>
      <w:r w:rsidRPr="00DC371F">
        <w:rPr>
          <w:rFonts w:hint="eastAsia"/>
        </w:rPr>
        <w:t>功能要求</w:t>
      </w:r>
      <w:bookmarkEnd w:id="59"/>
    </w:p>
    <w:p w14:paraId="70E3E023" w14:textId="3118F163" w:rsidR="003C4584" w:rsidRDefault="003C4584" w:rsidP="003C4584">
      <w:pPr>
        <w:pStyle w:val="a7"/>
        <w:spacing w:before="156" w:after="156"/>
      </w:pPr>
      <w:r>
        <w:rPr>
          <w:rFonts w:hint="eastAsia"/>
        </w:rPr>
        <w:t>显示功能</w:t>
      </w:r>
    </w:p>
    <w:p w14:paraId="56CC7AAE" w14:textId="4A9E5474" w:rsidR="002F17FF" w:rsidRPr="002F17FF" w:rsidRDefault="002F17FF" w:rsidP="002F17FF">
      <w:pPr>
        <w:pStyle w:val="aff"/>
      </w:pPr>
      <w:r>
        <w:rPr>
          <w:rFonts w:hint="eastAsia"/>
        </w:rPr>
        <w:t>通过</w:t>
      </w:r>
      <w:r w:rsidR="006A7A33">
        <w:rPr>
          <w:rFonts w:hint="eastAsia"/>
        </w:rPr>
        <w:t>显示</w:t>
      </w:r>
      <w:r w:rsidR="00335DBB">
        <w:rPr>
          <w:rFonts w:hint="eastAsia"/>
        </w:rPr>
        <w:t>屏幕，对</w:t>
      </w:r>
      <w:r w:rsidR="004A2C00" w:rsidRPr="004A2C00">
        <w:rPr>
          <w:rFonts w:hint="eastAsia"/>
        </w:rPr>
        <w:t>制氮设备</w:t>
      </w:r>
      <w:r w:rsidR="004A2C00">
        <w:rPr>
          <w:rFonts w:hint="eastAsia"/>
        </w:rPr>
        <w:t>的设备开关状态、节点运行状态、产品氮气特性等</w:t>
      </w:r>
      <w:r w:rsidR="00335DBB">
        <w:rPr>
          <w:rFonts w:hint="eastAsia"/>
        </w:rPr>
        <w:t>进行</w:t>
      </w:r>
      <w:r>
        <w:rPr>
          <w:rFonts w:hint="eastAsia"/>
        </w:rPr>
        <w:t>显示。</w:t>
      </w:r>
    </w:p>
    <w:p w14:paraId="5352380E" w14:textId="7CE85E13" w:rsidR="003C4584" w:rsidRDefault="003C4584" w:rsidP="003C4584">
      <w:pPr>
        <w:pStyle w:val="a7"/>
        <w:spacing w:before="156" w:after="156"/>
      </w:pPr>
      <w:r>
        <w:rPr>
          <w:rFonts w:hint="eastAsia"/>
        </w:rPr>
        <w:t>保护功能</w:t>
      </w:r>
    </w:p>
    <w:p w14:paraId="06B024DC" w14:textId="17B51FD1" w:rsidR="00335DBB" w:rsidRPr="00335DBB" w:rsidRDefault="00335DBB" w:rsidP="00335DBB">
      <w:pPr>
        <w:pStyle w:val="aff"/>
      </w:pPr>
      <w:r>
        <w:rPr>
          <w:rFonts w:hint="eastAsia"/>
        </w:rPr>
        <w:t>制氮设备</w:t>
      </w:r>
      <w:r w:rsidR="00737CD5">
        <w:rPr>
          <w:rFonts w:hint="eastAsia"/>
        </w:rPr>
        <w:t>可具备</w:t>
      </w:r>
      <w:r>
        <w:rPr>
          <w:rFonts w:hint="eastAsia"/>
        </w:rPr>
        <w:t>多种故障诊断、报警、处理功能。</w:t>
      </w:r>
    </w:p>
    <w:p w14:paraId="29D299CD" w14:textId="7350D929" w:rsidR="00335DBB" w:rsidRDefault="00335DBB" w:rsidP="003C4584">
      <w:pPr>
        <w:pStyle w:val="a7"/>
        <w:spacing w:before="156" w:after="156"/>
      </w:pPr>
      <w:r>
        <w:rPr>
          <w:rFonts w:hint="eastAsia"/>
        </w:rPr>
        <w:t>人机交互功能</w:t>
      </w:r>
    </w:p>
    <w:p w14:paraId="68F07150" w14:textId="630A0E6C" w:rsidR="00335DBB" w:rsidRPr="00335DBB" w:rsidRDefault="00335DBB" w:rsidP="00335DBB">
      <w:pPr>
        <w:pStyle w:val="aff"/>
      </w:pPr>
      <w:r w:rsidRPr="00335DBB">
        <w:rPr>
          <w:rFonts w:hint="eastAsia"/>
        </w:rPr>
        <w:t>制氮设备可通过触摸屏系统进行人机交互</w:t>
      </w:r>
      <w:r>
        <w:rPr>
          <w:rFonts w:hint="eastAsia"/>
        </w:rPr>
        <w:t>，实现</w:t>
      </w:r>
      <w:r w:rsidRPr="00335DBB">
        <w:rPr>
          <w:rFonts w:hint="eastAsia"/>
        </w:rPr>
        <w:t>节能控制、露点控制、DCS通讯</w:t>
      </w:r>
      <w:r>
        <w:rPr>
          <w:rFonts w:hint="eastAsia"/>
        </w:rPr>
        <w:t>等功能。</w:t>
      </w:r>
    </w:p>
    <w:p w14:paraId="09CCB88F" w14:textId="115FF8A5" w:rsidR="003C4584" w:rsidRDefault="003C4584" w:rsidP="003C4584">
      <w:pPr>
        <w:pStyle w:val="a7"/>
        <w:spacing w:before="156" w:after="156"/>
      </w:pPr>
      <w:r>
        <w:rPr>
          <w:rFonts w:hint="eastAsia"/>
        </w:rPr>
        <w:t>无人值守功能</w:t>
      </w:r>
    </w:p>
    <w:p w14:paraId="65666AFC" w14:textId="606F96AB" w:rsidR="00335DBB" w:rsidRPr="00335DBB" w:rsidRDefault="00335DBB" w:rsidP="00335DBB">
      <w:pPr>
        <w:pStyle w:val="aff"/>
      </w:pPr>
      <w:r>
        <w:rPr>
          <w:rFonts w:hint="eastAsia"/>
        </w:rPr>
        <w:t>可通过节点控制、故障诊断、报警、处理，实现无人值守功能。</w:t>
      </w:r>
    </w:p>
    <w:p w14:paraId="22645D20" w14:textId="27734930" w:rsidR="003C4584" w:rsidRDefault="003C4584" w:rsidP="003C4584">
      <w:pPr>
        <w:pStyle w:val="a7"/>
        <w:spacing w:before="156" w:after="156"/>
      </w:pPr>
      <w:r>
        <w:rPr>
          <w:rFonts w:hint="eastAsia"/>
        </w:rPr>
        <w:t>远程操控功能</w:t>
      </w:r>
    </w:p>
    <w:p w14:paraId="73F9C79F" w14:textId="2EC23DF1" w:rsidR="006A7A33" w:rsidRPr="006A7A33" w:rsidRDefault="006A7A33" w:rsidP="006A7A33">
      <w:pPr>
        <w:pStyle w:val="aff"/>
      </w:pPr>
      <w:r>
        <w:rPr>
          <w:rFonts w:hint="eastAsia"/>
        </w:rPr>
        <w:t>通过</w:t>
      </w:r>
    </w:p>
    <w:p w14:paraId="1DB13B89" w14:textId="6CAB874F" w:rsidR="008C5CCC" w:rsidRDefault="00C47606" w:rsidP="00E6262A">
      <w:pPr>
        <w:pStyle w:val="a6"/>
      </w:pPr>
      <w:bookmarkStart w:id="60" w:name="_Toc133477129"/>
      <w:r>
        <w:rPr>
          <w:rFonts w:hint="eastAsia"/>
        </w:rPr>
        <w:t>性能要求</w:t>
      </w:r>
      <w:bookmarkEnd w:id="60"/>
    </w:p>
    <w:p w14:paraId="74398001" w14:textId="6CB3C5FD" w:rsidR="002969D8" w:rsidRDefault="008C5CCC" w:rsidP="005324AA">
      <w:pPr>
        <w:pStyle w:val="a7"/>
        <w:spacing w:before="156" w:after="156"/>
      </w:pPr>
      <w:bookmarkStart w:id="61" w:name="_Toc133477131"/>
      <w:r>
        <w:rPr>
          <w:rFonts w:hint="eastAsia"/>
        </w:rPr>
        <w:t>单位制氮电耗</w:t>
      </w:r>
      <w:bookmarkEnd w:id="61"/>
    </w:p>
    <w:p w14:paraId="2C10EDBE" w14:textId="2D73C248" w:rsidR="0007124D" w:rsidRDefault="0007124D" w:rsidP="0007124D">
      <w:pPr>
        <w:pStyle w:val="aff"/>
      </w:pPr>
      <w:r>
        <w:rPr>
          <w:rFonts w:hint="eastAsia"/>
        </w:rPr>
        <w:t>单位制氮电耗应满足表</w:t>
      </w:r>
      <w:r w:rsidR="00EB17FE">
        <w:rPr>
          <w:rFonts w:hint="eastAsia"/>
        </w:rPr>
        <w:t>7</w:t>
      </w:r>
      <w:r>
        <w:rPr>
          <w:rFonts w:hint="eastAsia"/>
        </w:rPr>
        <w:t>规定。</w:t>
      </w:r>
    </w:p>
    <w:p w14:paraId="3F3D7359" w14:textId="246A6A68" w:rsidR="0007124D" w:rsidRDefault="0007124D" w:rsidP="0007124D">
      <w:pPr>
        <w:pStyle w:val="af5"/>
      </w:pPr>
      <w:r>
        <w:rPr>
          <w:rFonts w:hint="eastAsia"/>
        </w:rPr>
        <w:t>制氮设备推荐采用的产品规格及部分性能参数</w:t>
      </w:r>
    </w:p>
    <w:tbl>
      <w:tblPr>
        <w:tblStyle w:val="affffffb"/>
        <w:tblW w:w="93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1871"/>
        <w:gridCol w:w="1871"/>
        <w:gridCol w:w="1871"/>
        <w:gridCol w:w="1871"/>
        <w:gridCol w:w="1871"/>
      </w:tblGrid>
      <w:tr w:rsidR="0007124D" w14:paraId="7640A2D2" w14:textId="77777777" w:rsidTr="00F131C9">
        <w:tc>
          <w:tcPr>
            <w:tcW w:w="1871" w:type="dxa"/>
            <w:tcBorders>
              <w:top w:val="single" w:sz="8" w:space="0" w:color="auto"/>
              <w:bottom w:val="single" w:sz="8" w:space="0" w:color="auto"/>
            </w:tcBorders>
            <w:shd w:val="clear" w:color="auto" w:fill="auto"/>
            <w:vAlign w:val="center"/>
          </w:tcPr>
          <w:p w14:paraId="48C7A365" w14:textId="78E582D7" w:rsidR="0007124D" w:rsidRPr="0007124D" w:rsidRDefault="0007124D" w:rsidP="00F131C9">
            <w:pPr>
              <w:jc w:val="center"/>
              <w:rPr>
                <w:rFonts w:hAnsi="宋体"/>
                <w:sz w:val="18"/>
                <w:szCs w:val="18"/>
              </w:rPr>
            </w:pPr>
            <w:r w:rsidRPr="0007124D">
              <w:rPr>
                <w:rFonts w:hAnsi="宋体" w:hint="eastAsia"/>
                <w:sz w:val="18"/>
                <w:szCs w:val="18"/>
              </w:rPr>
              <w:t>规格（产量）</w:t>
            </w:r>
            <w:r>
              <w:rPr>
                <w:rFonts w:hAnsi="宋体" w:hint="eastAsia"/>
                <w:sz w:val="18"/>
                <w:szCs w:val="18"/>
              </w:rPr>
              <w:t>/（</w:t>
            </w:r>
            <w:r w:rsidRPr="0007124D">
              <w:rPr>
                <w:rFonts w:hAnsi="宋体" w:hint="eastAsia"/>
                <w:sz w:val="18"/>
                <w:szCs w:val="18"/>
              </w:rPr>
              <w:t>m</w:t>
            </w:r>
            <w:r w:rsidRPr="00F131C9">
              <w:rPr>
                <w:rFonts w:hAnsi="宋体" w:hint="eastAsia"/>
                <w:sz w:val="18"/>
                <w:szCs w:val="18"/>
                <w:vertAlign w:val="superscript"/>
              </w:rPr>
              <w:t>3</w:t>
            </w:r>
            <w:r w:rsidRPr="0007124D">
              <w:rPr>
                <w:rFonts w:hAnsi="宋体"/>
                <w:sz w:val="18"/>
                <w:szCs w:val="18"/>
              </w:rPr>
              <w:t>/h</w:t>
            </w:r>
            <w:r>
              <w:rPr>
                <w:rFonts w:hAnsi="宋体" w:hint="eastAsia"/>
                <w:sz w:val="18"/>
                <w:szCs w:val="18"/>
              </w:rPr>
              <w:t>）</w:t>
            </w:r>
          </w:p>
        </w:tc>
        <w:tc>
          <w:tcPr>
            <w:tcW w:w="1871" w:type="dxa"/>
            <w:tcBorders>
              <w:top w:val="single" w:sz="8" w:space="0" w:color="auto"/>
              <w:bottom w:val="single" w:sz="8" w:space="0" w:color="auto"/>
            </w:tcBorders>
            <w:shd w:val="clear" w:color="auto" w:fill="auto"/>
            <w:vAlign w:val="center"/>
          </w:tcPr>
          <w:p w14:paraId="2DD43255" w14:textId="4B6F0331" w:rsidR="0007124D" w:rsidRPr="0007124D" w:rsidRDefault="0007124D" w:rsidP="00F131C9">
            <w:pPr>
              <w:jc w:val="center"/>
              <w:rPr>
                <w:rFonts w:hAnsi="宋体"/>
                <w:sz w:val="18"/>
                <w:szCs w:val="18"/>
              </w:rPr>
            </w:pPr>
            <w:r w:rsidRPr="0007124D">
              <w:rPr>
                <w:rFonts w:hAnsi="宋体" w:hint="eastAsia"/>
                <w:sz w:val="18"/>
                <w:szCs w:val="18"/>
              </w:rPr>
              <w:t>氮纯度/</w:t>
            </w:r>
            <w:r w:rsidRPr="0007124D">
              <w:rPr>
                <w:rFonts w:hAnsi="宋体"/>
                <w:sz w:val="18"/>
                <w:szCs w:val="18"/>
              </w:rPr>
              <w:t>%</w:t>
            </w:r>
          </w:p>
        </w:tc>
        <w:tc>
          <w:tcPr>
            <w:tcW w:w="1871" w:type="dxa"/>
            <w:tcBorders>
              <w:top w:val="single" w:sz="8" w:space="0" w:color="auto"/>
              <w:bottom w:val="single" w:sz="8" w:space="0" w:color="auto"/>
            </w:tcBorders>
            <w:shd w:val="clear" w:color="auto" w:fill="auto"/>
            <w:vAlign w:val="center"/>
          </w:tcPr>
          <w:p w14:paraId="409BBC26" w14:textId="2D19B292" w:rsidR="0007124D" w:rsidRPr="0007124D" w:rsidRDefault="0007124D" w:rsidP="00F131C9">
            <w:pPr>
              <w:jc w:val="center"/>
              <w:rPr>
                <w:rFonts w:hAnsi="宋体"/>
                <w:sz w:val="18"/>
                <w:szCs w:val="18"/>
              </w:rPr>
            </w:pPr>
            <w:r w:rsidRPr="0007124D">
              <w:rPr>
                <w:rFonts w:hAnsi="宋体" w:hint="eastAsia"/>
                <w:sz w:val="18"/>
                <w:szCs w:val="18"/>
              </w:rPr>
              <w:t>产品</w:t>
            </w:r>
            <w:proofErr w:type="gramStart"/>
            <w:r w:rsidRPr="0007124D">
              <w:rPr>
                <w:rFonts w:hAnsi="宋体" w:hint="eastAsia"/>
                <w:sz w:val="18"/>
                <w:szCs w:val="18"/>
              </w:rPr>
              <w:t>氮压力</w:t>
            </w:r>
            <w:proofErr w:type="gramEnd"/>
            <w:r w:rsidRPr="0007124D">
              <w:rPr>
                <w:rFonts w:hAnsi="宋体" w:hint="eastAsia"/>
                <w:sz w:val="18"/>
                <w:szCs w:val="18"/>
              </w:rPr>
              <w:t>/</w:t>
            </w:r>
            <w:r w:rsidRPr="0007124D">
              <w:rPr>
                <w:rFonts w:hAnsi="宋体"/>
                <w:sz w:val="18"/>
                <w:szCs w:val="18"/>
              </w:rPr>
              <w:t>MPa</w:t>
            </w:r>
          </w:p>
        </w:tc>
        <w:tc>
          <w:tcPr>
            <w:tcW w:w="1871" w:type="dxa"/>
            <w:tcBorders>
              <w:top w:val="single" w:sz="8" w:space="0" w:color="auto"/>
              <w:bottom w:val="single" w:sz="8" w:space="0" w:color="auto"/>
            </w:tcBorders>
            <w:shd w:val="clear" w:color="auto" w:fill="auto"/>
            <w:vAlign w:val="center"/>
          </w:tcPr>
          <w:p w14:paraId="318DCC68" w14:textId="1C593A56" w:rsidR="0007124D" w:rsidRPr="0007124D" w:rsidRDefault="0007124D" w:rsidP="00F131C9">
            <w:pPr>
              <w:jc w:val="center"/>
              <w:rPr>
                <w:rFonts w:hAnsi="宋体"/>
                <w:sz w:val="18"/>
                <w:szCs w:val="18"/>
              </w:rPr>
            </w:pPr>
            <w:r w:rsidRPr="0007124D">
              <w:rPr>
                <w:rFonts w:hAnsi="宋体" w:hint="eastAsia"/>
                <w:sz w:val="18"/>
                <w:szCs w:val="18"/>
              </w:rPr>
              <w:t>单位制氮电耗/（k</w:t>
            </w:r>
            <w:r w:rsidRPr="0007124D">
              <w:rPr>
                <w:rFonts w:hAnsi="宋体"/>
                <w:sz w:val="18"/>
                <w:szCs w:val="18"/>
              </w:rPr>
              <w:t>W</w:t>
            </w:r>
            <w:r w:rsidRPr="0007124D">
              <w:rPr>
                <w:rFonts w:hAnsi="宋体" w:hint="eastAsia"/>
                <w:sz w:val="18"/>
                <w:szCs w:val="18"/>
              </w:rPr>
              <w:t>·h</w:t>
            </w:r>
            <w:r w:rsidRPr="0007124D">
              <w:rPr>
                <w:rFonts w:hAnsi="宋体"/>
                <w:sz w:val="18"/>
                <w:szCs w:val="18"/>
              </w:rPr>
              <w:t>/m</w:t>
            </w:r>
            <w:r w:rsidRPr="00F131C9">
              <w:rPr>
                <w:rFonts w:hAnsi="宋体" w:hint="eastAsia"/>
                <w:sz w:val="18"/>
                <w:szCs w:val="18"/>
                <w:vertAlign w:val="superscript"/>
              </w:rPr>
              <w:t>3</w:t>
            </w:r>
            <w:r w:rsidRPr="0007124D">
              <w:rPr>
                <w:rFonts w:hAnsi="宋体" w:hint="eastAsia"/>
                <w:sz w:val="18"/>
                <w:szCs w:val="18"/>
              </w:rPr>
              <w:t>）</w:t>
            </w:r>
          </w:p>
        </w:tc>
        <w:tc>
          <w:tcPr>
            <w:tcW w:w="1871" w:type="dxa"/>
            <w:tcBorders>
              <w:top w:val="single" w:sz="8" w:space="0" w:color="auto"/>
              <w:bottom w:val="single" w:sz="8" w:space="0" w:color="auto"/>
            </w:tcBorders>
            <w:shd w:val="clear" w:color="auto" w:fill="auto"/>
            <w:vAlign w:val="center"/>
          </w:tcPr>
          <w:p w14:paraId="27E77A04" w14:textId="02F3628E" w:rsidR="0007124D" w:rsidRPr="0007124D" w:rsidRDefault="0007124D" w:rsidP="00F131C9">
            <w:pPr>
              <w:jc w:val="center"/>
              <w:rPr>
                <w:rFonts w:hAnsi="宋体"/>
                <w:sz w:val="18"/>
                <w:szCs w:val="18"/>
              </w:rPr>
            </w:pPr>
            <w:r w:rsidRPr="0007124D">
              <w:rPr>
                <w:rFonts w:hAnsi="宋体" w:hint="eastAsia"/>
                <w:sz w:val="18"/>
                <w:szCs w:val="18"/>
              </w:rPr>
              <w:t>启动时间/min</w:t>
            </w:r>
          </w:p>
        </w:tc>
      </w:tr>
      <w:tr w:rsidR="006A7A33" w14:paraId="00658422" w14:textId="77777777" w:rsidTr="00F131C9">
        <w:tc>
          <w:tcPr>
            <w:tcW w:w="1871" w:type="dxa"/>
            <w:tcBorders>
              <w:top w:val="single" w:sz="8" w:space="0" w:color="auto"/>
            </w:tcBorders>
            <w:shd w:val="clear" w:color="auto" w:fill="auto"/>
            <w:vAlign w:val="center"/>
          </w:tcPr>
          <w:p w14:paraId="28B35B69" w14:textId="2E6F15BB" w:rsidR="006A7A33" w:rsidRPr="0007124D" w:rsidRDefault="006A7A33" w:rsidP="00F131C9">
            <w:pPr>
              <w:jc w:val="center"/>
              <w:rPr>
                <w:rFonts w:hAnsi="宋体"/>
                <w:sz w:val="18"/>
                <w:szCs w:val="18"/>
              </w:rPr>
            </w:pPr>
            <w:r>
              <w:rPr>
                <w:rFonts w:hAnsi="宋体" w:hint="eastAsia"/>
                <w:sz w:val="18"/>
                <w:szCs w:val="18"/>
              </w:rPr>
              <w:t>5</w:t>
            </w:r>
          </w:p>
        </w:tc>
        <w:tc>
          <w:tcPr>
            <w:tcW w:w="1871" w:type="dxa"/>
            <w:vMerge w:val="restart"/>
            <w:tcBorders>
              <w:top w:val="single" w:sz="8" w:space="0" w:color="auto"/>
            </w:tcBorders>
            <w:shd w:val="clear" w:color="auto" w:fill="auto"/>
            <w:vAlign w:val="center"/>
          </w:tcPr>
          <w:p w14:paraId="03C68E36" w14:textId="26745E62" w:rsidR="006A7A33" w:rsidRPr="0007124D" w:rsidRDefault="006A7A33" w:rsidP="00F131C9">
            <w:pPr>
              <w:jc w:val="center"/>
              <w:rPr>
                <w:rFonts w:hAnsi="宋体"/>
                <w:sz w:val="18"/>
                <w:szCs w:val="18"/>
              </w:rPr>
            </w:pPr>
            <w:r>
              <w:rPr>
                <w:rFonts w:hAnsi="宋体" w:hint="eastAsia"/>
                <w:sz w:val="18"/>
                <w:szCs w:val="18"/>
              </w:rPr>
              <w:t>≥99.999</w:t>
            </w:r>
          </w:p>
        </w:tc>
        <w:tc>
          <w:tcPr>
            <w:tcW w:w="1871" w:type="dxa"/>
            <w:vMerge w:val="restart"/>
            <w:tcBorders>
              <w:top w:val="single" w:sz="8" w:space="0" w:color="auto"/>
            </w:tcBorders>
            <w:shd w:val="clear" w:color="auto" w:fill="auto"/>
            <w:vAlign w:val="center"/>
          </w:tcPr>
          <w:p w14:paraId="734A5088" w14:textId="579D722A" w:rsidR="006A7A33" w:rsidRPr="0007124D" w:rsidRDefault="006A7A33" w:rsidP="00F131C9">
            <w:pPr>
              <w:jc w:val="center"/>
              <w:rPr>
                <w:rFonts w:hAnsi="宋体"/>
                <w:sz w:val="18"/>
                <w:szCs w:val="18"/>
              </w:rPr>
            </w:pPr>
            <w:r>
              <w:rPr>
                <w:rFonts w:hAnsi="宋体" w:hint="eastAsia"/>
                <w:sz w:val="18"/>
                <w:szCs w:val="18"/>
              </w:rPr>
              <w:t>0.8</w:t>
            </w:r>
          </w:p>
        </w:tc>
        <w:tc>
          <w:tcPr>
            <w:tcW w:w="1871" w:type="dxa"/>
            <w:vMerge w:val="restart"/>
            <w:tcBorders>
              <w:top w:val="single" w:sz="8" w:space="0" w:color="auto"/>
            </w:tcBorders>
            <w:shd w:val="clear" w:color="auto" w:fill="auto"/>
            <w:vAlign w:val="center"/>
          </w:tcPr>
          <w:p w14:paraId="050063FA" w14:textId="212A3508" w:rsidR="006A7A33" w:rsidRPr="0007124D" w:rsidRDefault="006A7A33" w:rsidP="00F131C9">
            <w:pPr>
              <w:jc w:val="center"/>
              <w:rPr>
                <w:rFonts w:hAnsi="宋体"/>
                <w:sz w:val="18"/>
                <w:szCs w:val="18"/>
              </w:rPr>
            </w:pPr>
            <w:r>
              <w:rPr>
                <w:rFonts w:hAnsi="宋体" w:hint="eastAsia"/>
                <w:sz w:val="18"/>
                <w:szCs w:val="18"/>
              </w:rPr>
              <w:t>≤0.60</w:t>
            </w:r>
          </w:p>
        </w:tc>
        <w:tc>
          <w:tcPr>
            <w:tcW w:w="1871" w:type="dxa"/>
            <w:vMerge w:val="restart"/>
            <w:tcBorders>
              <w:top w:val="single" w:sz="8" w:space="0" w:color="auto"/>
            </w:tcBorders>
            <w:shd w:val="clear" w:color="auto" w:fill="auto"/>
            <w:vAlign w:val="center"/>
          </w:tcPr>
          <w:p w14:paraId="7B0816F4" w14:textId="461A500A" w:rsidR="006A7A33" w:rsidRPr="0007124D" w:rsidRDefault="006A7A33" w:rsidP="00F131C9">
            <w:pPr>
              <w:jc w:val="center"/>
              <w:rPr>
                <w:rFonts w:hAnsi="宋体"/>
                <w:sz w:val="18"/>
                <w:szCs w:val="18"/>
              </w:rPr>
            </w:pPr>
            <w:r>
              <w:rPr>
                <w:rFonts w:hAnsi="宋体" w:hint="eastAsia"/>
                <w:sz w:val="18"/>
                <w:szCs w:val="18"/>
              </w:rPr>
              <w:t>40</w:t>
            </w:r>
          </w:p>
        </w:tc>
      </w:tr>
      <w:tr w:rsidR="006A7A33" w14:paraId="48AA4C2F" w14:textId="77777777" w:rsidTr="00F131C9">
        <w:tc>
          <w:tcPr>
            <w:tcW w:w="1871" w:type="dxa"/>
            <w:shd w:val="clear" w:color="auto" w:fill="auto"/>
            <w:vAlign w:val="center"/>
          </w:tcPr>
          <w:p w14:paraId="518AB8A2" w14:textId="2C3504D8" w:rsidR="006A7A33" w:rsidRPr="0007124D" w:rsidRDefault="006A7A33" w:rsidP="00F131C9">
            <w:pPr>
              <w:jc w:val="center"/>
              <w:rPr>
                <w:rFonts w:hAnsi="宋体"/>
                <w:sz w:val="18"/>
                <w:szCs w:val="18"/>
              </w:rPr>
            </w:pPr>
            <w:r>
              <w:rPr>
                <w:rFonts w:hAnsi="宋体" w:hint="eastAsia"/>
                <w:sz w:val="18"/>
                <w:szCs w:val="18"/>
              </w:rPr>
              <w:t>10</w:t>
            </w:r>
          </w:p>
        </w:tc>
        <w:tc>
          <w:tcPr>
            <w:tcW w:w="1871" w:type="dxa"/>
            <w:vMerge/>
            <w:shd w:val="clear" w:color="auto" w:fill="auto"/>
            <w:vAlign w:val="center"/>
          </w:tcPr>
          <w:p w14:paraId="51DA061A" w14:textId="77777777" w:rsidR="006A7A33" w:rsidRPr="0007124D" w:rsidRDefault="006A7A33" w:rsidP="00F131C9">
            <w:pPr>
              <w:jc w:val="center"/>
              <w:rPr>
                <w:rFonts w:hAnsi="宋体"/>
                <w:sz w:val="18"/>
                <w:szCs w:val="18"/>
              </w:rPr>
            </w:pPr>
          </w:p>
        </w:tc>
        <w:tc>
          <w:tcPr>
            <w:tcW w:w="1871" w:type="dxa"/>
            <w:vMerge/>
            <w:shd w:val="clear" w:color="auto" w:fill="auto"/>
            <w:vAlign w:val="center"/>
          </w:tcPr>
          <w:p w14:paraId="34290736" w14:textId="77777777" w:rsidR="006A7A33" w:rsidRPr="0007124D" w:rsidRDefault="006A7A33" w:rsidP="00F131C9">
            <w:pPr>
              <w:jc w:val="center"/>
              <w:rPr>
                <w:rFonts w:hAnsi="宋体"/>
                <w:sz w:val="18"/>
                <w:szCs w:val="18"/>
              </w:rPr>
            </w:pPr>
          </w:p>
        </w:tc>
        <w:tc>
          <w:tcPr>
            <w:tcW w:w="1871" w:type="dxa"/>
            <w:vMerge/>
            <w:shd w:val="clear" w:color="auto" w:fill="auto"/>
            <w:vAlign w:val="center"/>
          </w:tcPr>
          <w:p w14:paraId="25066E72" w14:textId="77777777" w:rsidR="006A7A33" w:rsidRPr="0007124D" w:rsidRDefault="006A7A33" w:rsidP="00F131C9">
            <w:pPr>
              <w:jc w:val="center"/>
              <w:rPr>
                <w:rFonts w:hAnsi="宋体"/>
                <w:sz w:val="18"/>
                <w:szCs w:val="18"/>
              </w:rPr>
            </w:pPr>
          </w:p>
        </w:tc>
        <w:tc>
          <w:tcPr>
            <w:tcW w:w="1871" w:type="dxa"/>
            <w:vMerge/>
            <w:shd w:val="clear" w:color="auto" w:fill="auto"/>
            <w:vAlign w:val="center"/>
          </w:tcPr>
          <w:p w14:paraId="02C7DE5D" w14:textId="77777777" w:rsidR="006A7A33" w:rsidRPr="0007124D" w:rsidRDefault="006A7A33" w:rsidP="00F131C9">
            <w:pPr>
              <w:jc w:val="center"/>
              <w:rPr>
                <w:rFonts w:hAnsi="宋体"/>
                <w:sz w:val="18"/>
                <w:szCs w:val="18"/>
              </w:rPr>
            </w:pPr>
          </w:p>
        </w:tc>
      </w:tr>
      <w:tr w:rsidR="006A7A33" w14:paraId="52D3050E" w14:textId="77777777" w:rsidTr="00F131C9">
        <w:tc>
          <w:tcPr>
            <w:tcW w:w="1871" w:type="dxa"/>
            <w:shd w:val="clear" w:color="auto" w:fill="auto"/>
            <w:vAlign w:val="center"/>
          </w:tcPr>
          <w:p w14:paraId="0E72B59E" w14:textId="382BC744" w:rsidR="006A7A33" w:rsidRDefault="006A7A33" w:rsidP="00F131C9">
            <w:pPr>
              <w:jc w:val="center"/>
              <w:rPr>
                <w:rFonts w:hAnsi="宋体"/>
                <w:sz w:val="18"/>
                <w:szCs w:val="18"/>
              </w:rPr>
            </w:pPr>
            <w:r>
              <w:rPr>
                <w:rFonts w:hAnsi="宋体" w:hint="eastAsia"/>
                <w:sz w:val="18"/>
                <w:szCs w:val="18"/>
              </w:rPr>
              <w:t>15</w:t>
            </w:r>
          </w:p>
        </w:tc>
        <w:tc>
          <w:tcPr>
            <w:tcW w:w="1871" w:type="dxa"/>
            <w:vMerge/>
            <w:shd w:val="clear" w:color="auto" w:fill="auto"/>
            <w:vAlign w:val="center"/>
          </w:tcPr>
          <w:p w14:paraId="61AE2B51" w14:textId="77777777" w:rsidR="006A7A33" w:rsidRPr="0007124D" w:rsidRDefault="006A7A33" w:rsidP="00F131C9">
            <w:pPr>
              <w:jc w:val="center"/>
              <w:rPr>
                <w:rFonts w:hAnsi="宋体"/>
                <w:sz w:val="18"/>
                <w:szCs w:val="18"/>
              </w:rPr>
            </w:pPr>
          </w:p>
        </w:tc>
        <w:tc>
          <w:tcPr>
            <w:tcW w:w="1871" w:type="dxa"/>
            <w:vMerge/>
            <w:shd w:val="clear" w:color="auto" w:fill="auto"/>
            <w:vAlign w:val="center"/>
          </w:tcPr>
          <w:p w14:paraId="71C0A6C1" w14:textId="77777777" w:rsidR="006A7A33" w:rsidRPr="0007124D" w:rsidRDefault="006A7A33" w:rsidP="00F131C9">
            <w:pPr>
              <w:jc w:val="center"/>
              <w:rPr>
                <w:rFonts w:hAnsi="宋体"/>
                <w:sz w:val="18"/>
                <w:szCs w:val="18"/>
              </w:rPr>
            </w:pPr>
          </w:p>
        </w:tc>
        <w:tc>
          <w:tcPr>
            <w:tcW w:w="1871" w:type="dxa"/>
            <w:vMerge w:val="restart"/>
            <w:shd w:val="clear" w:color="auto" w:fill="auto"/>
            <w:vAlign w:val="center"/>
          </w:tcPr>
          <w:p w14:paraId="06CA1C46" w14:textId="5FC7F0AE" w:rsidR="006A7A33" w:rsidRPr="00F131C9" w:rsidRDefault="006A7A33" w:rsidP="00F131C9">
            <w:pPr>
              <w:jc w:val="center"/>
              <w:rPr>
                <w:rFonts w:hAnsi="宋体"/>
                <w:sz w:val="18"/>
                <w:szCs w:val="18"/>
              </w:rPr>
            </w:pPr>
            <w:r w:rsidRPr="00F131C9">
              <w:rPr>
                <w:rFonts w:hAnsi="宋体" w:hint="eastAsia"/>
                <w:sz w:val="18"/>
                <w:szCs w:val="18"/>
              </w:rPr>
              <w:t>≤</w:t>
            </w:r>
            <w:r>
              <w:rPr>
                <w:rFonts w:hAnsi="宋体" w:hint="eastAsia"/>
                <w:sz w:val="18"/>
                <w:szCs w:val="18"/>
              </w:rPr>
              <w:t>0.55</w:t>
            </w:r>
          </w:p>
        </w:tc>
        <w:tc>
          <w:tcPr>
            <w:tcW w:w="1871" w:type="dxa"/>
            <w:vMerge/>
            <w:shd w:val="clear" w:color="auto" w:fill="auto"/>
            <w:vAlign w:val="center"/>
          </w:tcPr>
          <w:p w14:paraId="12AB5B1C" w14:textId="77777777" w:rsidR="006A7A33" w:rsidRPr="0007124D" w:rsidRDefault="006A7A33" w:rsidP="00F131C9">
            <w:pPr>
              <w:jc w:val="center"/>
              <w:rPr>
                <w:rFonts w:hAnsi="宋体"/>
                <w:sz w:val="18"/>
                <w:szCs w:val="18"/>
              </w:rPr>
            </w:pPr>
          </w:p>
        </w:tc>
      </w:tr>
      <w:tr w:rsidR="006A7A33" w14:paraId="46D52C18" w14:textId="77777777" w:rsidTr="00F131C9">
        <w:tc>
          <w:tcPr>
            <w:tcW w:w="1871" w:type="dxa"/>
            <w:shd w:val="clear" w:color="auto" w:fill="auto"/>
            <w:vAlign w:val="center"/>
          </w:tcPr>
          <w:p w14:paraId="48397BF8" w14:textId="42551208" w:rsidR="006A7A33" w:rsidRPr="0007124D" w:rsidRDefault="006A7A33" w:rsidP="00F131C9">
            <w:pPr>
              <w:jc w:val="center"/>
              <w:rPr>
                <w:rFonts w:hAnsi="宋体"/>
                <w:sz w:val="18"/>
                <w:szCs w:val="18"/>
              </w:rPr>
            </w:pPr>
            <w:r>
              <w:rPr>
                <w:rFonts w:hAnsi="宋体" w:hint="eastAsia"/>
                <w:sz w:val="18"/>
                <w:szCs w:val="18"/>
              </w:rPr>
              <w:t>20</w:t>
            </w:r>
          </w:p>
        </w:tc>
        <w:tc>
          <w:tcPr>
            <w:tcW w:w="1871" w:type="dxa"/>
            <w:vMerge/>
            <w:shd w:val="clear" w:color="auto" w:fill="auto"/>
            <w:vAlign w:val="center"/>
          </w:tcPr>
          <w:p w14:paraId="6055C237" w14:textId="77777777" w:rsidR="006A7A33" w:rsidRPr="0007124D" w:rsidRDefault="006A7A33" w:rsidP="00F131C9">
            <w:pPr>
              <w:jc w:val="center"/>
              <w:rPr>
                <w:rFonts w:hAnsi="宋体"/>
                <w:sz w:val="18"/>
                <w:szCs w:val="18"/>
              </w:rPr>
            </w:pPr>
          </w:p>
        </w:tc>
        <w:tc>
          <w:tcPr>
            <w:tcW w:w="1871" w:type="dxa"/>
            <w:vMerge/>
            <w:shd w:val="clear" w:color="auto" w:fill="auto"/>
            <w:vAlign w:val="center"/>
          </w:tcPr>
          <w:p w14:paraId="5508B21D" w14:textId="77777777" w:rsidR="006A7A33" w:rsidRPr="0007124D" w:rsidRDefault="006A7A33" w:rsidP="00F131C9">
            <w:pPr>
              <w:jc w:val="center"/>
              <w:rPr>
                <w:rFonts w:hAnsi="宋体"/>
                <w:sz w:val="18"/>
                <w:szCs w:val="18"/>
              </w:rPr>
            </w:pPr>
          </w:p>
        </w:tc>
        <w:tc>
          <w:tcPr>
            <w:tcW w:w="1871" w:type="dxa"/>
            <w:vMerge/>
            <w:shd w:val="clear" w:color="auto" w:fill="auto"/>
            <w:vAlign w:val="center"/>
          </w:tcPr>
          <w:p w14:paraId="49A5DF39" w14:textId="07C9B240" w:rsidR="006A7A33" w:rsidRPr="0007124D" w:rsidRDefault="006A7A33" w:rsidP="00F131C9">
            <w:pPr>
              <w:jc w:val="center"/>
              <w:rPr>
                <w:rFonts w:hAnsi="宋体"/>
                <w:sz w:val="18"/>
                <w:szCs w:val="18"/>
              </w:rPr>
            </w:pPr>
          </w:p>
        </w:tc>
        <w:tc>
          <w:tcPr>
            <w:tcW w:w="1871" w:type="dxa"/>
            <w:vMerge/>
            <w:shd w:val="clear" w:color="auto" w:fill="auto"/>
            <w:vAlign w:val="center"/>
          </w:tcPr>
          <w:p w14:paraId="7B715BA1" w14:textId="77777777" w:rsidR="006A7A33" w:rsidRPr="0007124D" w:rsidRDefault="006A7A33" w:rsidP="00F131C9">
            <w:pPr>
              <w:jc w:val="center"/>
              <w:rPr>
                <w:rFonts w:hAnsi="宋体"/>
                <w:sz w:val="18"/>
                <w:szCs w:val="18"/>
              </w:rPr>
            </w:pPr>
          </w:p>
        </w:tc>
      </w:tr>
      <w:tr w:rsidR="006A7A33" w14:paraId="5DBB0F20" w14:textId="77777777" w:rsidTr="00F131C9">
        <w:tc>
          <w:tcPr>
            <w:tcW w:w="1871" w:type="dxa"/>
            <w:shd w:val="clear" w:color="auto" w:fill="auto"/>
            <w:vAlign w:val="center"/>
          </w:tcPr>
          <w:p w14:paraId="0052AFC8" w14:textId="7478620F" w:rsidR="006A7A33" w:rsidRDefault="006A7A33" w:rsidP="00F131C9">
            <w:pPr>
              <w:jc w:val="center"/>
              <w:rPr>
                <w:rFonts w:hAnsi="宋体"/>
                <w:sz w:val="18"/>
                <w:szCs w:val="18"/>
              </w:rPr>
            </w:pPr>
            <w:r>
              <w:rPr>
                <w:rFonts w:hAnsi="宋体" w:hint="eastAsia"/>
                <w:sz w:val="18"/>
                <w:szCs w:val="18"/>
              </w:rPr>
              <w:lastRenderedPageBreak/>
              <w:t>30</w:t>
            </w:r>
          </w:p>
        </w:tc>
        <w:tc>
          <w:tcPr>
            <w:tcW w:w="1871" w:type="dxa"/>
            <w:vMerge/>
            <w:shd w:val="clear" w:color="auto" w:fill="auto"/>
            <w:vAlign w:val="center"/>
          </w:tcPr>
          <w:p w14:paraId="7F2E4353" w14:textId="77777777" w:rsidR="006A7A33" w:rsidRPr="0007124D" w:rsidRDefault="006A7A33" w:rsidP="00F131C9">
            <w:pPr>
              <w:jc w:val="center"/>
              <w:rPr>
                <w:rFonts w:hAnsi="宋体"/>
                <w:sz w:val="18"/>
                <w:szCs w:val="18"/>
              </w:rPr>
            </w:pPr>
          </w:p>
        </w:tc>
        <w:tc>
          <w:tcPr>
            <w:tcW w:w="1871" w:type="dxa"/>
            <w:vMerge/>
            <w:shd w:val="clear" w:color="auto" w:fill="auto"/>
            <w:vAlign w:val="center"/>
          </w:tcPr>
          <w:p w14:paraId="2CD9C5C9" w14:textId="77777777" w:rsidR="006A7A33" w:rsidRPr="0007124D" w:rsidRDefault="006A7A33" w:rsidP="00F131C9">
            <w:pPr>
              <w:jc w:val="center"/>
              <w:rPr>
                <w:rFonts w:hAnsi="宋体"/>
                <w:sz w:val="18"/>
                <w:szCs w:val="18"/>
              </w:rPr>
            </w:pPr>
          </w:p>
        </w:tc>
        <w:tc>
          <w:tcPr>
            <w:tcW w:w="1871" w:type="dxa"/>
            <w:vMerge/>
            <w:shd w:val="clear" w:color="auto" w:fill="auto"/>
            <w:vAlign w:val="center"/>
          </w:tcPr>
          <w:p w14:paraId="398570D5" w14:textId="77777777" w:rsidR="006A7A33" w:rsidRPr="0007124D" w:rsidRDefault="006A7A33" w:rsidP="00F131C9">
            <w:pPr>
              <w:jc w:val="center"/>
              <w:rPr>
                <w:rFonts w:hAnsi="宋体"/>
                <w:sz w:val="18"/>
                <w:szCs w:val="18"/>
              </w:rPr>
            </w:pPr>
          </w:p>
        </w:tc>
        <w:tc>
          <w:tcPr>
            <w:tcW w:w="1871" w:type="dxa"/>
            <w:vMerge/>
            <w:shd w:val="clear" w:color="auto" w:fill="auto"/>
            <w:vAlign w:val="center"/>
          </w:tcPr>
          <w:p w14:paraId="4F4679CA" w14:textId="77777777" w:rsidR="006A7A33" w:rsidRPr="0007124D" w:rsidRDefault="006A7A33" w:rsidP="00F131C9">
            <w:pPr>
              <w:jc w:val="center"/>
              <w:rPr>
                <w:rFonts w:hAnsi="宋体"/>
                <w:sz w:val="18"/>
                <w:szCs w:val="18"/>
              </w:rPr>
            </w:pPr>
          </w:p>
        </w:tc>
      </w:tr>
      <w:tr w:rsidR="006A7A33" w14:paraId="636A297F" w14:textId="77777777" w:rsidTr="00F131C9">
        <w:tc>
          <w:tcPr>
            <w:tcW w:w="1871" w:type="dxa"/>
            <w:shd w:val="clear" w:color="auto" w:fill="auto"/>
            <w:vAlign w:val="center"/>
          </w:tcPr>
          <w:p w14:paraId="7BC29F8C" w14:textId="241C6B17" w:rsidR="006A7A33" w:rsidRDefault="006A7A33" w:rsidP="00F131C9">
            <w:pPr>
              <w:jc w:val="center"/>
              <w:rPr>
                <w:rFonts w:hAnsi="宋体"/>
                <w:sz w:val="18"/>
                <w:szCs w:val="18"/>
              </w:rPr>
            </w:pPr>
            <w:r>
              <w:rPr>
                <w:rFonts w:hAnsi="宋体" w:hint="eastAsia"/>
                <w:sz w:val="18"/>
                <w:szCs w:val="18"/>
              </w:rPr>
              <w:t>40</w:t>
            </w:r>
          </w:p>
        </w:tc>
        <w:tc>
          <w:tcPr>
            <w:tcW w:w="1871" w:type="dxa"/>
            <w:vMerge/>
            <w:shd w:val="clear" w:color="auto" w:fill="auto"/>
            <w:vAlign w:val="center"/>
          </w:tcPr>
          <w:p w14:paraId="746FAE2D" w14:textId="77777777" w:rsidR="006A7A33" w:rsidRPr="0007124D" w:rsidRDefault="006A7A33" w:rsidP="00F131C9">
            <w:pPr>
              <w:jc w:val="center"/>
              <w:rPr>
                <w:rFonts w:hAnsi="宋体"/>
                <w:sz w:val="18"/>
                <w:szCs w:val="18"/>
              </w:rPr>
            </w:pPr>
          </w:p>
        </w:tc>
        <w:tc>
          <w:tcPr>
            <w:tcW w:w="1871" w:type="dxa"/>
            <w:vMerge/>
            <w:shd w:val="clear" w:color="auto" w:fill="auto"/>
            <w:vAlign w:val="center"/>
          </w:tcPr>
          <w:p w14:paraId="7B79D8F9" w14:textId="77777777" w:rsidR="006A7A33" w:rsidRPr="0007124D" w:rsidRDefault="006A7A33" w:rsidP="00F131C9">
            <w:pPr>
              <w:jc w:val="center"/>
              <w:rPr>
                <w:rFonts w:hAnsi="宋体"/>
                <w:sz w:val="18"/>
                <w:szCs w:val="18"/>
              </w:rPr>
            </w:pPr>
          </w:p>
        </w:tc>
        <w:tc>
          <w:tcPr>
            <w:tcW w:w="1871" w:type="dxa"/>
            <w:vMerge/>
            <w:shd w:val="clear" w:color="auto" w:fill="auto"/>
            <w:vAlign w:val="center"/>
          </w:tcPr>
          <w:p w14:paraId="0C85C691" w14:textId="77777777" w:rsidR="006A7A33" w:rsidRPr="0007124D" w:rsidRDefault="006A7A33" w:rsidP="00F131C9">
            <w:pPr>
              <w:jc w:val="center"/>
              <w:rPr>
                <w:rFonts w:hAnsi="宋体"/>
                <w:sz w:val="18"/>
                <w:szCs w:val="18"/>
              </w:rPr>
            </w:pPr>
          </w:p>
        </w:tc>
        <w:tc>
          <w:tcPr>
            <w:tcW w:w="1871" w:type="dxa"/>
            <w:vMerge/>
            <w:shd w:val="clear" w:color="auto" w:fill="auto"/>
            <w:vAlign w:val="center"/>
          </w:tcPr>
          <w:p w14:paraId="031F50C4" w14:textId="77777777" w:rsidR="006A7A33" w:rsidRPr="0007124D" w:rsidRDefault="006A7A33" w:rsidP="00F131C9">
            <w:pPr>
              <w:jc w:val="center"/>
              <w:rPr>
                <w:rFonts w:hAnsi="宋体"/>
                <w:sz w:val="18"/>
                <w:szCs w:val="18"/>
              </w:rPr>
            </w:pPr>
          </w:p>
        </w:tc>
      </w:tr>
      <w:tr w:rsidR="006A7A33" w14:paraId="5B745C6D" w14:textId="77777777" w:rsidTr="00F131C9">
        <w:tc>
          <w:tcPr>
            <w:tcW w:w="1871" w:type="dxa"/>
            <w:shd w:val="clear" w:color="auto" w:fill="auto"/>
            <w:vAlign w:val="center"/>
          </w:tcPr>
          <w:p w14:paraId="7B097140" w14:textId="01330168" w:rsidR="006A7A33" w:rsidRPr="0007124D" w:rsidRDefault="006A7A33" w:rsidP="00F131C9">
            <w:pPr>
              <w:jc w:val="center"/>
              <w:rPr>
                <w:rFonts w:hAnsi="宋体"/>
                <w:sz w:val="18"/>
                <w:szCs w:val="18"/>
              </w:rPr>
            </w:pPr>
            <w:r>
              <w:rPr>
                <w:rFonts w:hAnsi="宋体" w:hint="eastAsia"/>
                <w:sz w:val="18"/>
                <w:szCs w:val="18"/>
              </w:rPr>
              <w:t>60</w:t>
            </w:r>
          </w:p>
        </w:tc>
        <w:tc>
          <w:tcPr>
            <w:tcW w:w="1871" w:type="dxa"/>
            <w:vMerge/>
            <w:shd w:val="clear" w:color="auto" w:fill="auto"/>
            <w:vAlign w:val="center"/>
          </w:tcPr>
          <w:p w14:paraId="344AB0F7" w14:textId="77777777" w:rsidR="006A7A33" w:rsidRPr="0007124D" w:rsidRDefault="006A7A33" w:rsidP="00F131C9">
            <w:pPr>
              <w:jc w:val="center"/>
              <w:rPr>
                <w:rFonts w:hAnsi="宋体"/>
                <w:sz w:val="18"/>
                <w:szCs w:val="18"/>
              </w:rPr>
            </w:pPr>
          </w:p>
        </w:tc>
        <w:tc>
          <w:tcPr>
            <w:tcW w:w="1871" w:type="dxa"/>
            <w:vMerge/>
            <w:shd w:val="clear" w:color="auto" w:fill="auto"/>
            <w:vAlign w:val="center"/>
          </w:tcPr>
          <w:p w14:paraId="3073D25E" w14:textId="77777777" w:rsidR="006A7A33" w:rsidRPr="0007124D" w:rsidRDefault="006A7A33" w:rsidP="00F131C9">
            <w:pPr>
              <w:jc w:val="center"/>
              <w:rPr>
                <w:rFonts w:hAnsi="宋体"/>
                <w:sz w:val="18"/>
                <w:szCs w:val="18"/>
              </w:rPr>
            </w:pPr>
          </w:p>
        </w:tc>
        <w:tc>
          <w:tcPr>
            <w:tcW w:w="1871" w:type="dxa"/>
            <w:vMerge/>
            <w:shd w:val="clear" w:color="auto" w:fill="auto"/>
            <w:vAlign w:val="center"/>
          </w:tcPr>
          <w:p w14:paraId="665A236F" w14:textId="77777777" w:rsidR="006A7A33" w:rsidRPr="0007124D" w:rsidRDefault="006A7A33" w:rsidP="00F131C9">
            <w:pPr>
              <w:jc w:val="center"/>
              <w:rPr>
                <w:rFonts w:hAnsi="宋体"/>
                <w:sz w:val="18"/>
                <w:szCs w:val="18"/>
              </w:rPr>
            </w:pPr>
          </w:p>
        </w:tc>
        <w:tc>
          <w:tcPr>
            <w:tcW w:w="1871" w:type="dxa"/>
            <w:vMerge/>
            <w:shd w:val="clear" w:color="auto" w:fill="auto"/>
            <w:vAlign w:val="center"/>
          </w:tcPr>
          <w:p w14:paraId="2B0E3783" w14:textId="77777777" w:rsidR="006A7A33" w:rsidRPr="0007124D" w:rsidRDefault="006A7A33" w:rsidP="00F131C9">
            <w:pPr>
              <w:jc w:val="center"/>
              <w:rPr>
                <w:rFonts w:hAnsi="宋体"/>
                <w:sz w:val="18"/>
                <w:szCs w:val="18"/>
              </w:rPr>
            </w:pPr>
          </w:p>
        </w:tc>
      </w:tr>
      <w:tr w:rsidR="006A7A33" w14:paraId="14718378" w14:textId="77777777" w:rsidTr="00F131C9">
        <w:tc>
          <w:tcPr>
            <w:tcW w:w="1871" w:type="dxa"/>
            <w:shd w:val="clear" w:color="auto" w:fill="auto"/>
            <w:vAlign w:val="center"/>
          </w:tcPr>
          <w:p w14:paraId="1A0AB883" w14:textId="7EF0842A" w:rsidR="006A7A33" w:rsidRPr="0007124D" w:rsidRDefault="006A7A33" w:rsidP="00F131C9">
            <w:pPr>
              <w:jc w:val="center"/>
              <w:rPr>
                <w:rFonts w:hAnsi="宋体"/>
                <w:sz w:val="18"/>
                <w:szCs w:val="18"/>
              </w:rPr>
            </w:pPr>
            <w:r>
              <w:rPr>
                <w:rFonts w:hAnsi="宋体" w:hint="eastAsia"/>
                <w:sz w:val="18"/>
                <w:szCs w:val="18"/>
              </w:rPr>
              <w:t>80</w:t>
            </w:r>
          </w:p>
        </w:tc>
        <w:tc>
          <w:tcPr>
            <w:tcW w:w="1871" w:type="dxa"/>
            <w:vMerge/>
            <w:shd w:val="clear" w:color="auto" w:fill="auto"/>
            <w:vAlign w:val="center"/>
          </w:tcPr>
          <w:p w14:paraId="2855372F" w14:textId="77777777" w:rsidR="006A7A33" w:rsidRPr="0007124D" w:rsidRDefault="006A7A33" w:rsidP="00F131C9">
            <w:pPr>
              <w:jc w:val="center"/>
              <w:rPr>
                <w:rFonts w:hAnsi="宋体"/>
                <w:sz w:val="18"/>
                <w:szCs w:val="18"/>
              </w:rPr>
            </w:pPr>
          </w:p>
        </w:tc>
        <w:tc>
          <w:tcPr>
            <w:tcW w:w="1871" w:type="dxa"/>
            <w:vMerge/>
            <w:shd w:val="clear" w:color="auto" w:fill="auto"/>
            <w:vAlign w:val="center"/>
          </w:tcPr>
          <w:p w14:paraId="6832C563" w14:textId="77777777" w:rsidR="006A7A33" w:rsidRPr="0007124D" w:rsidRDefault="006A7A33" w:rsidP="00F131C9">
            <w:pPr>
              <w:jc w:val="center"/>
              <w:rPr>
                <w:rFonts w:hAnsi="宋体"/>
                <w:sz w:val="18"/>
                <w:szCs w:val="18"/>
              </w:rPr>
            </w:pPr>
          </w:p>
        </w:tc>
        <w:tc>
          <w:tcPr>
            <w:tcW w:w="1871" w:type="dxa"/>
            <w:vMerge w:val="restart"/>
            <w:shd w:val="clear" w:color="auto" w:fill="auto"/>
            <w:vAlign w:val="center"/>
          </w:tcPr>
          <w:p w14:paraId="7ECB5375" w14:textId="3FB64E3B" w:rsidR="006A7A33" w:rsidRPr="0007124D" w:rsidRDefault="006A7A33" w:rsidP="00F131C9">
            <w:pPr>
              <w:jc w:val="center"/>
              <w:rPr>
                <w:rFonts w:hAnsi="宋体"/>
                <w:sz w:val="18"/>
                <w:szCs w:val="18"/>
              </w:rPr>
            </w:pPr>
            <w:r w:rsidRPr="00F131C9">
              <w:rPr>
                <w:rFonts w:hAnsi="宋体" w:hint="eastAsia"/>
                <w:sz w:val="18"/>
                <w:szCs w:val="18"/>
              </w:rPr>
              <w:t>≤</w:t>
            </w:r>
            <w:r>
              <w:rPr>
                <w:rFonts w:hAnsi="宋体" w:hint="eastAsia"/>
                <w:sz w:val="18"/>
                <w:szCs w:val="18"/>
              </w:rPr>
              <w:t>0.50</w:t>
            </w:r>
          </w:p>
        </w:tc>
        <w:tc>
          <w:tcPr>
            <w:tcW w:w="1871" w:type="dxa"/>
            <w:vMerge/>
            <w:shd w:val="clear" w:color="auto" w:fill="auto"/>
            <w:vAlign w:val="center"/>
          </w:tcPr>
          <w:p w14:paraId="594DB04E" w14:textId="77777777" w:rsidR="006A7A33" w:rsidRPr="0007124D" w:rsidRDefault="006A7A33" w:rsidP="00F131C9">
            <w:pPr>
              <w:jc w:val="center"/>
              <w:rPr>
                <w:rFonts w:hAnsi="宋体"/>
                <w:sz w:val="18"/>
                <w:szCs w:val="18"/>
              </w:rPr>
            </w:pPr>
          </w:p>
        </w:tc>
      </w:tr>
      <w:tr w:rsidR="006A7A33" w14:paraId="519A99CB" w14:textId="77777777" w:rsidTr="00F131C9">
        <w:tc>
          <w:tcPr>
            <w:tcW w:w="1871" w:type="dxa"/>
            <w:shd w:val="clear" w:color="auto" w:fill="auto"/>
            <w:vAlign w:val="center"/>
          </w:tcPr>
          <w:p w14:paraId="61CD51FB" w14:textId="04EF0658" w:rsidR="006A7A33" w:rsidRPr="0007124D" w:rsidRDefault="006A7A33" w:rsidP="00F131C9">
            <w:pPr>
              <w:jc w:val="center"/>
              <w:rPr>
                <w:rFonts w:hAnsi="宋体"/>
                <w:sz w:val="18"/>
                <w:szCs w:val="18"/>
              </w:rPr>
            </w:pPr>
            <w:r>
              <w:rPr>
                <w:rFonts w:hAnsi="宋体" w:hint="eastAsia"/>
                <w:sz w:val="18"/>
                <w:szCs w:val="18"/>
              </w:rPr>
              <w:t>100</w:t>
            </w:r>
          </w:p>
        </w:tc>
        <w:tc>
          <w:tcPr>
            <w:tcW w:w="1871" w:type="dxa"/>
            <w:vMerge/>
            <w:shd w:val="clear" w:color="auto" w:fill="auto"/>
            <w:vAlign w:val="center"/>
          </w:tcPr>
          <w:p w14:paraId="1CCEFDA7" w14:textId="77777777" w:rsidR="006A7A33" w:rsidRPr="0007124D" w:rsidRDefault="006A7A33" w:rsidP="00F131C9">
            <w:pPr>
              <w:jc w:val="center"/>
              <w:rPr>
                <w:rFonts w:hAnsi="宋体"/>
                <w:sz w:val="18"/>
                <w:szCs w:val="18"/>
              </w:rPr>
            </w:pPr>
          </w:p>
        </w:tc>
        <w:tc>
          <w:tcPr>
            <w:tcW w:w="1871" w:type="dxa"/>
            <w:vMerge/>
            <w:shd w:val="clear" w:color="auto" w:fill="auto"/>
            <w:vAlign w:val="center"/>
          </w:tcPr>
          <w:p w14:paraId="4BE59F9F" w14:textId="77777777" w:rsidR="006A7A33" w:rsidRPr="0007124D" w:rsidRDefault="006A7A33" w:rsidP="00F131C9">
            <w:pPr>
              <w:jc w:val="center"/>
              <w:rPr>
                <w:rFonts w:hAnsi="宋体"/>
                <w:sz w:val="18"/>
                <w:szCs w:val="18"/>
              </w:rPr>
            </w:pPr>
          </w:p>
        </w:tc>
        <w:tc>
          <w:tcPr>
            <w:tcW w:w="1871" w:type="dxa"/>
            <w:vMerge/>
            <w:shd w:val="clear" w:color="auto" w:fill="auto"/>
            <w:vAlign w:val="center"/>
          </w:tcPr>
          <w:p w14:paraId="43297A31" w14:textId="77777777" w:rsidR="006A7A33" w:rsidRPr="0007124D" w:rsidRDefault="006A7A33" w:rsidP="00F131C9">
            <w:pPr>
              <w:jc w:val="center"/>
              <w:rPr>
                <w:rFonts w:hAnsi="宋体"/>
                <w:sz w:val="18"/>
                <w:szCs w:val="18"/>
              </w:rPr>
            </w:pPr>
          </w:p>
        </w:tc>
        <w:tc>
          <w:tcPr>
            <w:tcW w:w="1871" w:type="dxa"/>
            <w:vMerge/>
            <w:shd w:val="clear" w:color="auto" w:fill="auto"/>
            <w:vAlign w:val="center"/>
          </w:tcPr>
          <w:p w14:paraId="29418511" w14:textId="77777777" w:rsidR="006A7A33" w:rsidRPr="0007124D" w:rsidRDefault="006A7A33" w:rsidP="00F131C9">
            <w:pPr>
              <w:jc w:val="center"/>
              <w:rPr>
                <w:rFonts w:hAnsi="宋体"/>
                <w:sz w:val="18"/>
                <w:szCs w:val="18"/>
              </w:rPr>
            </w:pPr>
          </w:p>
        </w:tc>
      </w:tr>
      <w:tr w:rsidR="006A7A33" w14:paraId="36CAACD3" w14:textId="77777777" w:rsidTr="00F131C9">
        <w:tc>
          <w:tcPr>
            <w:tcW w:w="1871" w:type="dxa"/>
            <w:shd w:val="clear" w:color="auto" w:fill="auto"/>
            <w:vAlign w:val="center"/>
          </w:tcPr>
          <w:p w14:paraId="331E13E9" w14:textId="2C407BCF" w:rsidR="006A7A33" w:rsidRDefault="006A7A33" w:rsidP="00F131C9">
            <w:pPr>
              <w:jc w:val="center"/>
              <w:rPr>
                <w:rFonts w:hAnsi="宋体"/>
                <w:sz w:val="18"/>
                <w:szCs w:val="18"/>
              </w:rPr>
            </w:pPr>
            <w:r>
              <w:rPr>
                <w:rFonts w:hAnsi="宋体" w:hint="eastAsia"/>
                <w:sz w:val="18"/>
                <w:szCs w:val="18"/>
              </w:rPr>
              <w:t>120</w:t>
            </w:r>
          </w:p>
        </w:tc>
        <w:tc>
          <w:tcPr>
            <w:tcW w:w="1871" w:type="dxa"/>
            <w:vMerge/>
            <w:shd w:val="clear" w:color="auto" w:fill="auto"/>
            <w:vAlign w:val="center"/>
          </w:tcPr>
          <w:p w14:paraId="23EEAB43" w14:textId="77777777" w:rsidR="006A7A33" w:rsidRPr="0007124D" w:rsidRDefault="006A7A33" w:rsidP="00F131C9">
            <w:pPr>
              <w:jc w:val="center"/>
              <w:rPr>
                <w:rFonts w:hAnsi="宋体"/>
                <w:sz w:val="18"/>
                <w:szCs w:val="18"/>
              </w:rPr>
            </w:pPr>
          </w:p>
        </w:tc>
        <w:tc>
          <w:tcPr>
            <w:tcW w:w="1871" w:type="dxa"/>
            <w:vMerge/>
            <w:shd w:val="clear" w:color="auto" w:fill="auto"/>
            <w:vAlign w:val="center"/>
          </w:tcPr>
          <w:p w14:paraId="162CE61C" w14:textId="77777777" w:rsidR="006A7A33" w:rsidRPr="0007124D" w:rsidRDefault="006A7A33" w:rsidP="00F131C9">
            <w:pPr>
              <w:jc w:val="center"/>
              <w:rPr>
                <w:rFonts w:hAnsi="宋体"/>
                <w:sz w:val="18"/>
                <w:szCs w:val="18"/>
              </w:rPr>
            </w:pPr>
          </w:p>
        </w:tc>
        <w:tc>
          <w:tcPr>
            <w:tcW w:w="1871" w:type="dxa"/>
            <w:vMerge/>
            <w:shd w:val="clear" w:color="auto" w:fill="auto"/>
            <w:vAlign w:val="center"/>
          </w:tcPr>
          <w:p w14:paraId="53847F8F" w14:textId="77777777" w:rsidR="006A7A33" w:rsidRPr="0007124D" w:rsidRDefault="006A7A33" w:rsidP="00F131C9">
            <w:pPr>
              <w:jc w:val="center"/>
              <w:rPr>
                <w:rFonts w:hAnsi="宋体"/>
                <w:sz w:val="18"/>
                <w:szCs w:val="18"/>
              </w:rPr>
            </w:pPr>
          </w:p>
        </w:tc>
        <w:tc>
          <w:tcPr>
            <w:tcW w:w="1871" w:type="dxa"/>
            <w:vMerge/>
            <w:shd w:val="clear" w:color="auto" w:fill="auto"/>
            <w:vAlign w:val="center"/>
          </w:tcPr>
          <w:p w14:paraId="1D1E846B" w14:textId="77777777" w:rsidR="006A7A33" w:rsidRPr="0007124D" w:rsidRDefault="006A7A33" w:rsidP="00F131C9">
            <w:pPr>
              <w:jc w:val="center"/>
              <w:rPr>
                <w:rFonts w:hAnsi="宋体"/>
                <w:sz w:val="18"/>
                <w:szCs w:val="18"/>
              </w:rPr>
            </w:pPr>
          </w:p>
        </w:tc>
      </w:tr>
      <w:tr w:rsidR="006A7A33" w14:paraId="44A0A7C6" w14:textId="77777777" w:rsidTr="00F131C9">
        <w:tc>
          <w:tcPr>
            <w:tcW w:w="1871" w:type="dxa"/>
            <w:shd w:val="clear" w:color="auto" w:fill="auto"/>
            <w:vAlign w:val="center"/>
          </w:tcPr>
          <w:p w14:paraId="5A03BDCA" w14:textId="5E349563" w:rsidR="006A7A33" w:rsidRDefault="006A7A33" w:rsidP="00F131C9">
            <w:pPr>
              <w:jc w:val="center"/>
              <w:rPr>
                <w:rFonts w:hAnsi="宋体"/>
                <w:sz w:val="18"/>
                <w:szCs w:val="18"/>
              </w:rPr>
            </w:pPr>
            <w:r>
              <w:rPr>
                <w:rFonts w:hAnsi="宋体" w:hint="eastAsia"/>
                <w:sz w:val="18"/>
                <w:szCs w:val="18"/>
              </w:rPr>
              <w:t>140</w:t>
            </w:r>
          </w:p>
        </w:tc>
        <w:tc>
          <w:tcPr>
            <w:tcW w:w="1871" w:type="dxa"/>
            <w:vMerge/>
            <w:shd w:val="clear" w:color="auto" w:fill="auto"/>
            <w:vAlign w:val="center"/>
          </w:tcPr>
          <w:p w14:paraId="5C94C30D" w14:textId="77777777" w:rsidR="006A7A33" w:rsidRPr="0007124D" w:rsidRDefault="006A7A33" w:rsidP="00F131C9">
            <w:pPr>
              <w:jc w:val="center"/>
              <w:rPr>
                <w:rFonts w:hAnsi="宋体"/>
                <w:sz w:val="18"/>
                <w:szCs w:val="18"/>
              </w:rPr>
            </w:pPr>
          </w:p>
        </w:tc>
        <w:tc>
          <w:tcPr>
            <w:tcW w:w="1871" w:type="dxa"/>
            <w:vMerge/>
            <w:shd w:val="clear" w:color="auto" w:fill="auto"/>
            <w:vAlign w:val="center"/>
          </w:tcPr>
          <w:p w14:paraId="520BAD4D" w14:textId="77777777" w:rsidR="006A7A33" w:rsidRPr="0007124D" w:rsidRDefault="006A7A33" w:rsidP="00F131C9">
            <w:pPr>
              <w:jc w:val="center"/>
              <w:rPr>
                <w:rFonts w:hAnsi="宋体"/>
                <w:sz w:val="18"/>
                <w:szCs w:val="18"/>
              </w:rPr>
            </w:pPr>
          </w:p>
        </w:tc>
        <w:tc>
          <w:tcPr>
            <w:tcW w:w="1871" w:type="dxa"/>
            <w:vMerge/>
            <w:shd w:val="clear" w:color="auto" w:fill="auto"/>
            <w:vAlign w:val="center"/>
          </w:tcPr>
          <w:p w14:paraId="25044C2D" w14:textId="77777777" w:rsidR="006A7A33" w:rsidRPr="0007124D" w:rsidRDefault="006A7A33" w:rsidP="00F131C9">
            <w:pPr>
              <w:jc w:val="center"/>
              <w:rPr>
                <w:rFonts w:hAnsi="宋体"/>
                <w:sz w:val="18"/>
                <w:szCs w:val="18"/>
              </w:rPr>
            </w:pPr>
          </w:p>
        </w:tc>
        <w:tc>
          <w:tcPr>
            <w:tcW w:w="1871" w:type="dxa"/>
            <w:vMerge/>
            <w:shd w:val="clear" w:color="auto" w:fill="auto"/>
            <w:vAlign w:val="center"/>
          </w:tcPr>
          <w:p w14:paraId="30EB0EB9" w14:textId="77777777" w:rsidR="006A7A33" w:rsidRPr="0007124D" w:rsidRDefault="006A7A33" w:rsidP="00F131C9">
            <w:pPr>
              <w:jc w:val="center"/>
              <w:rPr>
                <w:rFonts w:hAnsi="宋体"/>
                <w:sz w:val="18"/>
                <w:szCs w:val="18"/>
              </w:rPr>
            </w:pPr>
          </w:p>
        </w:tc>
      </w:tr>
      <w:tr w:rsidR="006A7A33" w14:paraId="6568A4AD" w14:textId="77777777" w:rsidTr="00F131C9">
        <w:tc>
          <w:tcPr>
            <w:tcW w:w="1871" w:type="dxa"/>
            <w:shd w:val="clear" w:color="auto" w:fill="auto"/>
            <w:vAlign w:val="center"/>
          </w:tcPr>
          <w:p w14:paraId="6BDB6B73" w14:textId="73829C0A" w:rsidR="006A7A33" w:rsidRDefault="006A7A33" w:rsidP="00F131C9">
            <w:pPr>
              <w:jc w:val="center"/>
              <w:rPr>
                <w:rFonts w:hAnsi="宋体"/>
                <w:sz w:val="18"/>
                <w:szCs w:val="18"/>
              </w:rPr>
            </w:pPr>
            <w:r>
              <w:rPr>
                <w:rFonts w:hAnsi="宋体" w:hint="eastAsia"/>
                <w:sz w:val="18"/>
                <w:szCs w:val="18"/>
              </w:rPr>
              <w:t>160</w:t>
            </w:r>
          </w:p>
        </w:tc>
        <w:tc>
          <w:tcPr>
            <w:tcW w:w="1871" w:type="dxa"/>
            <w:vMerge/>
            <w:shd w:val="clear" w:color="auto" w:fill="auto"/>
            <w:vAlign w:val="center"/>
          </w:tcPr>
          <w:p w14:paraId="5BB61BA7" w14:textId="77777777" w:rsidR="006A7A33" w:rsidRPr="0007124D" w:rsidRDefault="006A7A33" w:rsidP="00F131C9">
            <w:pPr>
              <w:jc w:val="center"/>
              <w:rPr>
                <w:rFonts w:hAnsi="宋体"/>
                <w:sz w:val="18"/>
                <w:szCs w:val="18"/>
              </w:rPr>
            </w:pPr>
          </w:p>
        </w:tc>
        <w:tc>
          <w:tcPr>
            <w:tcW w:w="1871" w:type="dxa"/>
            <w:vMerge/>
            <w:shd w:val="clear" w:color="auto" w:fill="auto"/>
            <w:vAlign w:val="center"/>
          </w:tcPr>
          <w:p w14:paraId="744FBFB0" w14:textId="77777777" w:rsidR="006A7A33" w:rsidRPr="0007124D" w:rsidRDefault="006A7A33" w:rsidP="00F131C9">
            <w:pPr>
              <w:jc w:val="center"/>
              <w:rPr>
                <w:rFonts w:hAnsi="宋体"/>
                <w:sz w:val="18"/>
                <w:szCs w:val="18"/>
              </w:rPr>
            </w:pPr>
          </w:p>
        </w:tc>
        <w:tc>
          <w:tcPr>
            <w:tcW w:w="1871" w:type="dxa"/>
            <w:vMerge/>
            <w:shd w:val="clear" w:color="auto" w:fill="auto"/>
            <w:vAlign w:val="center"/>
          </w:tcPr>
          <w:p w14:paraId="3279C3F7" w14:textId="77777777" w:rsidR="006A7A33" w:rsidRPr="0007124D" w:rsidRDefault="006A7A33" w:rsidP="00F131C9">
            <w:pPr>
              <w:jc w:val="center"/>
              <w:rPr>
                <w:rFonts w:hAnsi="宋体"/>
                <w:sz w:val="18"/>
                <w:szCs w:val="18"/>
              </w:rPr>
            </w:pPr>
          </w:p>
        </w:tc>
        <w:tc>
          <w:tcPr>
            <w:tcW w:w="1871" w:type="dxa"/>
            <w:vMerge/>
            <w:shd w:val="clear" w:color="auto" w:fill="auto"/>
            <w:vAlign w:val="center"/>
          </w:tcPr>
          <w:p w14:paraId="045FAC7B" w14:textId="77777777" w:rsidR="006A7A33" w:rsidRPr="0007124D" w:rsidRDefault="006A7A33" w:rsidP="00F131C9">
            <w:pPr>
              <w:jc w:val="center"/>
              <w:rPr>
                <w:rFonts w:hAnsi="宋体"/>
                <w:sz w:val="18"/>
                <w:szCs w:val="18"/>
              </w:rPr>
            </w:pPr>
          </w:p>
        </w:tc>
      </w:tr>
      <w:tr w:rsidR="006A7A33" w14:paraId="1C196B67" w14:textId="77777777" w:rsidTr="00F131C9">
        <w:tc>
          <w:tcPr>
            <w:tcW w:w="1871" w:type="dxa"/>
            <w:shd w:val="clear" w:color="auto" w:fill="auto"/>
            <w:vAlign w:val="center"/>
          </w:tcPr>
          <w:p w14:paraId="330AD890" w14:textId="06CAFF41" w:rsidR="006A7A33" w:rsidRPr="0007124D" w:rsidRDefault="006A7A33" w:rsidP="00F131C9">
            <w:pPr>
              <w:jc w:val="center"/>
              <w:rPr>
                <w:rFonts w:hAnsi="宋体"/>
                <w:sz w:val="18"/>
                <w:szCs w:val="18"/>
              </w:rPr>
            </w:pPr>
            <w:r>
              <w:rPr>
                <w:rFonts w:hAnsi="宋体" w:hint="eastAsia"/>
                <w:sz w:val="18"/>
                <w:szCs w:val="18"/>
              </w:rPr>
              <w:t>200</w:t>
            </w:r>
          </w:p>
        </w:tc>
        <w:tc>
          <w:tcPr>
            <w:tcW w:w="1871" w:type="dxa"/>
            <w:vMerge/>
            <w:shd w:val="clear" w:color="auto" w:fill="auto"/>
            <w:vAlign w:val="center"/>
          </w:tcPr>
          <w:p w14:paraId="4222E1A8" w14:textId="77777777" w:rsidR="006A7A33" w:rsidRPr="0007124D" w:rsidRDefault="006A7A33" w:rsidP="00F131C9">
            <w:pPr>
              <w:jc w:val="center"/>
              <w:rPr>
                <w:rFonts w:hAnsi="宋体"/>
                <w:sz w:val="18"/>
                <w:szCs w:val="18"/>
              </w:rPr>
            </w:pPr>
          </w:p>
        </w:tc>
        <w:tc>
          <w:tcPr>
            <w:tcW w:w="1871" w:type="dxa"/>
            <w:vMerge/>
            <w:shd w:val="clear" w:color="auto" w:fill="auto"/>
            <w:vAlign w:val="center"/>
          </w:tcPr>
          <w:p w14:paraId="4F37BF99" w14:textId="77777777" w:rsidR="006A7A33" w:rsidRPr="0007124D" w:rsidRDefault="006A7A33" w:rsidP="00F131C9">
            <w:pPr>
              <w:jc w:val="center"/>
              <w:rPr>
                <w:rFonts w:hAnsi="宋体"/>
                <w:sz w:val="18"/>
                <w:szCs w:val="18"/>
              </w:rPr>
            </w:pPr>
          </w:p>
        </w:tc>
        <w:tc>
          <w:tcPr>
            <w:tcW w:w="1871" w:type="dxa"/>
            <w:vMerge/>
            <w:shd w:val="clear" w:color="auto" w:fill="auto"/>
            <w:vAlign w:val="center"/>
          </w:tcPr>
          <w:p w14:paraId="28BE3B0F" w14:textId="77777777" w:rsidR="006A7A33" w:rsidRPr="0007124D" w:rsidRDefault="006A7A33" w:rsidP="00F131C9">
            <w:pPr>
              <w:jc w:val="center"/>
              <w:rPr>
                <w:rFonts w:hAnsi="宋体"/>
                <w:sz w:val="18"/>
                <w:szCs w:val="18"/>
              </w:rPr>
            </w:pPr>
          </w:p>
        </w:tc>
        <w:tc>
          <w:tcPr>
            <w:tcW w:w="1871" w:type="dxa"/>
            <w:vMerge/>
            <w:shd w:val="clear" w:color="auto" w:fill="auto"/>
            <w:vAlign w:val="center"/>
          </w:tcPr>
          <w:p w14:paraId="24EC6633" w14:textId="77777777" w:rsidR="006A7A33" w:rsidRPr="0007124D" w:rsidRDefault="006A7A33" w:rsidP="00F131C9">
            <w:pPr>
              <w:jc w:val="center"/>
              <w:rPr>
                <w:rFonts w:hAnsi="宋体"/>
                <w:sz w:val="18"/>
                <w:szCs w:val="18"/>
              </w:rPr>
            </w:pPr>
          </w:p>
        </w:tc>
      </w:tr>
      <w:tr w:rsidR="006A7A33" w14:paraId="7589D99C" w14:textId="77777777" w:rsidTr="00F131C9">
        <w:tc>
          <w:tcPr>
            <w:tcW w:w="1871" w:type="dxa"/>
            <w:shd w:val="clear" w:color="auto" w:fill="auto"/>
            <w:vAlign w:val="center"/>
          </w:tcPr>
          <w:p w14:paraId="1639FCBA" w14:textId="0D06B6B6" w:rsidR="006A7A33" w:rsidRPr="0007124D" w:rsidRDefault="006A7A33" w:rsidP="00F131C9">
            <w:pPr>
              <w:jc w:val="center"/>
              <w:rPr>
                <w:rFonts w:hAnsi="宋体"/>
                <w:sz w:val="18"/>
                <w:szCs w:val="18"/>
              </w:rPr>
            </w:pPr>
            <w:r>
              <w:rPr>
                <w:rFonts w:hAnsi="宋体" w:hint="eastAsia"/>
                <w:sz w:val="18"/>
                <w:szCs w:val="18"/>
              </w:rPr>
              <w:t>300</w:t>
            </w:r>
          </w:p>
        </w:tc>
        <w:tc>
          <w:tcPr>
            <w:tcW w:w="1871" w:type="dxa"/>
            <w:vMerge/>
            <w:shd w:val="clear" w:color="auto" w:fill="auto"/>
            <w:vAlign w:val="center"/>
          </w:tcPr>
          <w:p w14:paraId="49A128C9" w14:textId="77777777" w:rsidR="006A7A33" w:rsidRPr="0007124D" w:rsidRDefault="006A7A33" w:rsidP="00F131C9">
            <w:pPr>
              <w:jc w:val="center"/>
              <w:rPr>
                <w:rFonts w:hAnsi="宋体"/>
                <w:sz w:val="18"/>
                <w:szCs w:val="18"/>
              </w:rPr>
            </w:pPr>
          </w:p>
        </w:tc>
        <w:tc>
          <w:tcPr>
            <w:tcW w:w="1871" w:type="dxa"/>
            <w:vMerge/>
            <w:shd w:val="clear" w:color="auto" w:fill="auto"/>
            <w:vAlign w:val="center"/>
          </w:tcPr>
          <w:p w14:paraId="46A69038" w14:textId="77777777" w:rsidR="006A7A33" w:rsidRPr="0007124D" w:rsidRDefault="006A7A33" w:rsidP="00F131C9">
            <w:pPr>
              <w:jc w:val="center"/>
              <w:rPr>
                <w:rFonts w:hAnsi="宋体"/>
                <w:sz w:val="18"/>
                <w:szCs w:val="18"/>
              </w:rPr>
            </w:pPr>
          </w:p>
        </w:tc>
        <w:tc>
          <w:tcPr>
            <w:tcW w:w="1871" w:type="dxa"/>
            <w:vMerge/>
            <w:shd w:val="clear" w:color="auto" w:fill="auto"/>
            <w:vAlign w:val="center"/>
          </w:tcPr>
          <w:p w14:paraId="7EF78F14" w14:textId="77777777" w:rsidR="006A7A33" w:rsidRPr="0007124D" w:rsidRDefault="006A7A33" w:rsidP="00F131C9">
            <w:pPr>
              <w:jc w:val="center"/>
              <w:rPr>
                <w:rFonts w:hAnsi="宋体"/>
                <w:sz w:val="18"/>
                <w:szCs w:val="18"/>
              </w:rPr>
            </w:pPr>
          </w:p>
        </w:tc>
        <w:tc>
          <w:tcPr>
            <w:tcW w:w="1871" w:type="dxa"/>
            <w:vMerge/>
            <w:shd w:val="clear" w:color="auto" w:fill="auto"/>
            <w:vAlign w:val="center"/>
          </w:tcPr>
          <w:p w14:paraId="7A38F131" w14:textId="77777777" w:rsidR="006A7A33" w:rsidRPr="0007124D" w:rsidRDefault="006A7A33" w:rsidP="00F131C9">
            <w:pPr>
              <w:jc w:val="center"/>
              <w:rPr>
                <w:rFonts w:hAnsi="宋体"/>
                <w:sz w:val="18"/>
                <w:szCs w:val="18"/>
              </w:rPr>
            </w:pPr>
          </w:p>
        </w:tc>
      </w:tr>
      <w:tr w:rsidR="006A7A33" w14:paraId="77D084C6" w14:textId="77777777" w:rsidTr="00F131C9">
        <w:tc>
          <w:tcPr>
            <w:tcW w:w="1871" w:type="dxa"/>
            <w:shd w:val="clear" w:color="auto" w:fill="auto"/>
            <w:vAlign w:val="center"/>
          </w:tcPr>
          <w:p w14:paraId="5DA4CE88" w14:textId="0BEE922D" w:rsidR="006A7A33" w:rsidRDefault="006A7A33" w:rsidP="00F131C9">
            <w:pPr>
              <w:jc w:val="center"/>
              <w:rPr>
                <w:rFonts w:hAnsi="宋体"/>
                <w:sz w:val="18"/>
                <w:szCs w:val="18"/>
              </w:rPr>
            </w:pPr>
            <w:r>
              <w:rPr>
                <w:rFonts w:hAnsi="宋体" w:hint="eastAsia"/>
                <w:sz w:val="18"/>
                <w:szCs w:val="18"/>
              </w:rPr>
              <w:t>400</w:t>
            </w:r>
          </w:p>
        </w:tc>
        <w:tc>
          <w:tcPr>
            <w:tcW w:w="1871" w:type="dxa"/>
            <w:vMerge/>
            <w:shd w:val="clear" w:color="auto" w:fill="auto"/>
            <w:vAlign w:val="center"/>
          </w:tcPr>
          <w:p w14:paraId="16942E9F" w14:textId="77777777" w:rsidR="006A7A33" w:rsidRPr="0007124D" w:rsidRDefault="006A7A33" w:rsidP="00F131C9">
            <w:pPr>
              <w:jc w:val="center"/>
              <w:rPr>
                <w:rFonts w:hAnsi="宋体"/>
                <w:sz w:val="18"/>
                <w:szCs w:val="18"/>
              </w:rPr>
            </w:pPr>
          </w:p>
        </w:tc>
        <w:tc>
          <w:tcPr>
            <w:tcW w:w="1871" w:type="dxa"/>
            <w:vMerge/>
            <w:shd w:val="clear" w:color="auto" w:fill="auto"/>
            <w:vAlign w:val="center"/>
          </w:tcPr>
          <w:p w14:paraId="4DCD3CDD" w14:textId="77777777" w:rsidR="006A7A33" w:rsidRPr="0007124D" w:rsidRDefault="006A7A33" w:rsidP="00F131C9">
            <w:pPr>
              <w:jc w:val="center"/>
              <w:rPr>
                <w:rFonts w:hAnsi="宋体"/>
                <w:sz w:val="18"/>
                <w:szCs w:val="18"/>
              </w:rPr>
            </w:pPr>
          </w:p>
        </w:tc>
        <w:tc>
          <w:tcPr>
            <w:tcW w:w="1871" w:type="dxa"/>
            <w:vMerge/>
            <w:shd w:val="clear" w:color="auto" w:fill="auto"/>
            <w:vAlign w:val="center"/>
          </w:tcPr>
          <w:p w14:paraId="55A4BF7A" w14:textId="77777777" w:rsidR="006A7A33" w:rsidRPr="0007124D" w:rsidRDefault="006A7A33" w:rsidP="00F131C9">
            <w:pPr>
              <w:jc w:val="center"/>
              <w:rPr>
                <w:rFonts w:hAnsi="宋体"/>
                <w:sz w:val="18"/>
                <w:szCs w:val="18"/>
              </w:rPr>
            </w:pPr>
          </w:p>
        </w:tc>
        <w:tc>
          <w:tcPr>
            <w:tcW w:w="1871" w:type="dxa"/>
            <w:vMerge/>
            <w:shd w:val="clear" w:color="auto" w:fill="auto"/>
            <w:vAlign w:val="center"/>
          </w:tcPr>
          <w:p w14:paraId="2C529951" w14:textId="77777777" w:rsidR="006A7A33" w:rsidRPr="0007124D" w:rsidRDefault="006A7A33" w:rsidP="00F131C9">
            <w:pPr>
              <w:jc w:val="center"/>
              <w:rPr>
                <w:rFonts w:hAnsi="宋体"/>
                <w:sz w:val="18"/>
                <w:szCs w:val="18"/>
              </w:rPr>
            </w:pPr>
          </w:p>
        </w:tc>
      </w:tr>
      <w:tr w:rsidR="00F131C9" w14:paraId="56508D15" w14:textId="77777777" w:rsidTr="006A01B0">
        <w:tc>
          <w:tcPr>
            <w:tcW w:w="9355" w:type="dxa"/>
            <w:gridSpan w:val="5"/>
            <w:tcBorders>
              <w:top w:val="single" w:sz="8" w:space="0" w:color="auto"/>
            </w:tcBorders>
            <w:shd w:val="clear" w:color="auto" w:fill="auto"/>
          </w:tcPr>
          <w:p w14:paraId="31F8638A" w14:textId="77777777" w:rsidR="00F131C9" w:rsidRDefault="00F131C9" w:rsidP="00F131C9">
            <w:pPr>
              <w:pStyle w:val="a0"/>
            </w:pPr>
            <w:r>
              <w:rPr>
                <w:rFonts w:hint="eastAsia"/>
              </w:rPr>
              <w:t>启动时间是指成套设备从开机</w:t>
            </w:r>
            <w:proofErr w:type="gramStart"/>
            <w:r>
              <w:rPr>
                <w:rFonts w:hint="eastAsia"/>
              </w:rPr>
              <w:t>至产品气</w:t>
            </w:r>
            <w:proofErr w:type="gramEnd"/>
            <w:r>
              <w:rPr>
                <w:rFonts w:hint="eastAsia"/>
              </w:rPr>
              <w:t>达到纯度与产量所需的时间。</w:t>
            </w:r>
          </w:p>
          <w:p w14:paraId="64B3870B" w14:textId="01FF8793" w:rsidR="00F131C9" w:rsidRPr="0007124D" w:rsidRDefault="00F131C9" w:rsidP="00F131C9">
            <w:pPr>
              <w:pStyle w:val="a0"/>
            </w:pPr>
            <w:r w:rsidRPr="00F131C9">
              <w:rPr>
                <w:rFonts w:hint="eastAsia"/>
              </w:rPr>
              <w:t>当用户有特殊要求时，制氮设备的产品规格及基本参数可按合同规定。</w:t>
            </w:r>
          </w:p>
        </w:tc>
      </w:tr>
    </w:tbl>
    <w:p w14:paraId="75548BE2" w14:textId="59F6BDF9" w:rsidR="0007124D" w:rsidRPr="0007124D" w:rsidRDefault="00C44BA8" w:rsidP="00C44BA8">
      <w:pPr>
        <w:pStyle w:val="a7"/>
        <w:spacing w:before="156" w:after="156"/>
      </w:pPr>
      <w:bookmarkStart w:id="62" w:name="_Toc133477132"/>
      <w:r>
        <w:rPr>
          <w:rFonts w:hint="eastAsia"/>
        </w:rPr>
        <w:t>产品氮</w:t>
      </w:r>
      <w:r w:rsidR="002969D8">
        <w:rPr>
          <w:rFonts w:hint="eastAsia"/>
        </w:rPr>
        <w:t>性能</w:t>
      </w:r>
      <w:bookmarkEnd w:id="62"/>
    </w:p>
    <w:p w14:paraId="0E053F40" w14:textId="21A25D93" w:rsidR="002969D8" w:rsidRDefault="002969D8" w:rsidP="002969D8">
      <w:pPr>
        <w:pStyle w:val="a8"/>
        <w:spacing w:before="156" w:after="156"/>
      </w:pPr>
      <w:r>
        <w:rPr>
          <w:rFonts w:hint="eastAsia"/>
        </w:rPr>
        <w:t>氮气压力</w:t>
      </w:r>
    </w:p>
    <w:p w14:paraId="7EE0A1E2" w14:textId="58243C4D" w:rsidR="00C44BA8" w:rsidRPr="00C44BA8" w:rsidRDefault="00C44BA8" w:rsidP="00C44BA8">
      <w:pPr>
        <w:pStyle w:val="aff"/>
      </w:pPr>
      <w:r>
        <w:rPr>
          <w:rFonts w:hint="eastAsia"/>
        </w:rPr>
        <w:t>产品氮气压力</w:t>
      </w:r>
      <w:r w:rsidRPr="00C44BA8">
        <w:rPr>
          <w:rFonts w:hint="eastAsia"/>
        </w:rPr>
        <w:t>应满足表</w:t>
      </w:r>
      <w:r w:rsidR="00EB17FE">
        <w:rPr>
          <w:rFonts w:hint="eastAsia"/>
        </w:rPr>
        <w:t>7</w:t>
      </w:r>
      <w:r w:rsidRPr="00C44BA8">
        <w:rPr>
          <w:rFonts w:hint="eastAsia"/>
        </w:rPr>
        <w:t>规定。</w:t>
      </w:r>
    </w:p>
    <w:p w14:paraId="191C5CAE" w14:textId="726EEC8D" w:rsidR="002969D8" w:rsidRDefault="002969D8" w:rsidP="002969D8">
      <w:pPr>
        <w:pStyle w:val="a8"/>
        <w:spacing w:before="156" w:after="156"/>
      </w:pPr>
      <w:r>
        <w:rPr>
          <w:rFonts w:hint="eastAsia"/>
        </w:rPr>
        <w:t>氮气纯度</w:t>
      </w:r>
    </w:p>
    <w:p w14:paraId="03A3319C" w14:textId="4B286858" w:rsidR="00C44BA8" w:rsidRPr="00C44BA8" w:rsidRDefault="00C44BA8" w:rsidP="00C44BA8">
      <w:pPr>
        <w:pStyle w:val="aff"/>
      </w:pPr>
      <w:r w:rsidRPr="00C44BA8">
        <w:rPr>
          <w:rFonts w:hint="eastAsia"/>
        </w:rPr>
        <w:t>产品氮气</w:t>
      </w:r>
      <w:r>
        <w:rPr>
          <w:rFonts w:hint="eastAsia"/>
        </w:rPr>
        <w:t>纯度</w:t>
      </w:r>
      <w:r w:rsidRPr="00C44BA8">
        <w:rPr>
          <w:rFonts w:hint="eastAsia"/>
        </w:rPr>
        <w:t>应满足表</w:t>
      </w:r>
      <w:r w:rsidR="00EB17FE">
        <w:rPr>
          <w:rFonts w:hint="eastAsia"/>
        </w:rPr>
        <w:t>7</w:t>
      </w:r>
      <w:r w:rsidRPr="00C44BA8">
        <w:rPr>
          <w:rFonts w:hint="eastAsia"/>
        </w:rPr>
        <w:t>规定。</w:t>
      </w:r>
    </w:p>
    <w:p w14:paraId="3F8F8BCA" w14:textId="556C128F" w:rsidR="002969D8" w:rsidRDefault="002969D8" w:rsidP="002969D8">
      <w:pPr>
        <w:pStyle w:val="a8"/>
        <w:spacing w:before="156" w:after="156"/>
      </w:pPr>
      <w:r>
        <w:rPr>
          <w:rFonts w:hint="eastAsia"/>
        </w:rPr>
        <w:t>氮气流量</w:t>
      </w:r>
    </w:p>
    <w:p w14:paraId="562E8B77" w14:textId="09ED6FB3" w:rsidR="00C44BA8" w:rsidRPr="00C44BA8" w:rsidRDefault="00C44BA8" w:rsidP="00C44BA8">
      <w:pPr>
        <w:pStyle w:val="aff"/>
      </w:pPr>
      <w:r w:rsidRPr="00DC371F">
        <w:rPr>
          <w:rFonts w:hint="eastAsia"/>
        </w:rPr>
        <w:t>产品氮气流量应</w:t>
      </w:r>
      <w:r w:rsidR="006A7A33">
        <w:rPr>
          <w:rFonts w:hint="eastAsia"/>
        </w:rPr>
        <w:t>≥</w:t>
      </w:r>
      <w:r w:rsidR="006A7A33" w:rsidRPr="006A7A33">
        <w:t>80Nm</w:t>
      </w:r>
      <w:r w:rsidR="006A7A33" w:rsidRPr="006A7A33">
        <w:t>³</w:t>
      </w:r>
      <w:r w:rsidR="006A7A33" w:rsidRPr="006A7A33">
        <w:t>/h</w:t>
      </w:r>
      <w:r w:rsidRPr="00DC371F">
        <w:rPr>
          <w:rFonts w:hint="eastAsia"/>
        </w:rPr>
        <w:t>。</w:t>
      </w:r>
    </w:p>
    <w:p w14:paraId="21085846" w14:textId="6C62DCAC" w:rsidR="002969D8" w:rsidRDefault="002969D8" w:rsidP="002969D8">
      <w:pPr>
        <w:pStyle w:val="a8"/>
        <w:spacing w:before="156" w:after="156"/>
      </w:pPr>
      <w:r>
        <w:rPr>
          <w:rFonts w:hint="eastAsia"/>
        </w:rPr>
        <w:t>氮气</w:t>
      </w:r>
      <w:r w:rsidR="005268D0">
        <w:rPr>
          <w:rFonts w:hint="eastAsia"/>
        </w:rPr>
        <w:t>湿度</w:t>
      </w:r>
    </w:p>
    <w:p w14:paraId="68E0389F" w14:textId="23367AF9" w:rsidR="00C44BA8" w:rsidRPr="00C44BA8" w:rsidRDefault="00C44BA8" w:rsidP="00C44BA8">
      <w:pPr>
        <w:pStyle w:val="aff"/>
      </w:pPr>
      <w:r w:rsidRPr="00C44BA8">
        <w:rPr>
          <w:rFonts w:hint="eastAsia"/>
        </w:rPr>
        <w:t>产品氮气</w:t>
      </w:r>
      <w:r w:rsidR="005268D0">
        <w:rPr>
          <w:rFonts w:hint="eastAsia"/>
        </w:rPr>
        <w:t>湿度范围以压力露点表示。压力</w:t>
      </w:r>
      <w:r>
        <w:rPr>
          <w:rFonts w:hint="eastAsia"/>
        </w:rPr>
        <w:t>露点</w:t>
      </w:r>
      <w:r w:rsidRPr="00C44BA8">
        <w:rPr>
          <w:rFonts w:hint="eastAsia"/>
        </w:rPr>
        <w:t>应</w:t>
      </w:r>
      <w:r>
        <w:rPr>
          <w:rFonts w:hint="eastAsia"/>
        </w:rPr>
        <w:t>≤－40</w:t>
      </w:r>
      <w:r w:rsidR="00EB17FE">
        <w:t> </w:t>
      </w:r>
      <w:r>
        <w:rPr>
          <w:rFonts w:hint="eastAsia"/>
        </w:rPr>
        <w:t>℃。</w:t>
      </w:r>
    </w:p>
    <w:p w14:paraId="200902B1" w14:textId="77777777" w:rsidR="00EC5C93" w:rsidRDefault="00EC5C93" w:rsidP="002969D8">
      <w:pPr>
        <w:pStyle w:val="a7"/>
        <w:spacing w:before="156" w:after="156"/>
      </w:pPr>
      <w:bookmarkStart w:id="63" w:name="_Toc133477134"/>
      <w:r>
        <w:rPr>
          <w:rFonts w:hint="eastAsia"/>
        </w:rPr>
        <w:t>功率</w:t>
      </w:r>
    </w:p>
    <w:p w14:paraId="067CAF57" w14:textId="597519A9" w:rsidR="00EC5C93" w:rsidRPr="00EC5C93" w:rsidRDefault="00EC5C93" w:rsidP="00EC5C93">
      <w:pPr>
        <w:pStyle w:val="aff"/>
      </w:pPr>
      <w:r>
        <w:rPr>
          <w:rFonts w:hint="eastAsia"/>
        </w:rPr>
        <w:t>应符合5.2.3及有关标准或技术文件的相关要求。</w:t>
      </w:r>
    </w:p>
    <w:p w14:paraId="1F56C08C" w14:textId="14B90AEF" w:rsidR="002969D8" w:rsidRDefault="00EC5C93" w:rsidP="002969D8">
      <w:pPr>
        <w:pStyle w:val="a7"/>
        <w:spacing w:before="156" w:after="156"/>
      </w:pPr>
      <w:r>
        <w:rPr>
          <w:rFonts w:hint="eastAsia"/>
        </w:rPr>
        <w:t>气密性</w:t>
      </w:r>
      <w:bookmarkEnd w:id="63"/>
    </w:p>
    <w:p w14:paraId="38226D32" w14:textId="5C30BEAF" w:rsidR="001735EE" w:rsidRPr="001735EE" w:rsidRDefault="001735EE" w:rsidP="001735EE">
      <w:pPr>
        <w:pStyle w:val="aff"/>
      </w:pPr>
      <w:r>
        <w:rPr>
          <w:rFonts w:hint="eastAsia"/>
        </w:rPr>
        <w:t>制氮设备各连接管路及各部件应密封完好，无漏气。</w:t>
      </w:r>
    </w:p>
    <w:p w14:paraId="310C333E" w14:textId="1AE61DDA" w:rsidR="00C47606" w:rsidRDefault="00C47606" w:rsidP="00C47606">
      <w:pPr>
        <w:pStyle w:val="a7"/>
        <w:spacing w:before="156" w:after="156"/>
      </w:pPr>
      <w:bookmarkStart w:id="64" w:name="_Toc133477135"/>
      <w:r>
        <w:rPr>
          <w:rFonts w:hint="eastAsia"/>
        </w:rPr>
        <w:t>噪声</w:t>
      </w:r>
      <w:bookmarkEnd w:id="64"/>
    </w:p>
    <w:p w14:paraId="74C6663C" w14:textId="7C019D76" w:rsidR="005324AA" w:rsidRPr="005324AA" w:rsidRDefault="005324AA" w:rsidP="005324AA">
      <w:pPr>
        <w:pStyle w:val="aff"/>
      </w:pPr>
      <w:r>
        <w:rPr>
          <w:rFonts w:hint="eastAsia"/>
        </w:rPr>
        <w:t>环境噪声应符合G</w:t>
      </w:r>
      <w:r>
        <w:t xml:space="preserve">B </w:t>
      </w:r>
      <w:r>
        <w:rPr>
          <w:rFonts w:hint="eastAsia"/>
        </w:rPr>
        <w:t>12348的规定。</w:t>
      </w:r>
    </w:p>
    <w:p w14:paraId="5E3AE5AB" w14:textId="3CFFE7E6" w:rsidR="00C47606" w:rsidRDefault="00C47606" w:rsidP="00C47606">
      <w:pPr>
        <w:pStyle w:val="a7"/>
        <w:spacing w:before="156" w:after="156"/>
      </w:pPr>
      <w:bookmarkStart w:id="65" w:name="_Toc133477136"/>
      <w:r>
        <w:rPr>
          <w:rFonts w:hint="eastAsia"/>
        </w:rPr>
        <w:t>外观</w:t>
      </w:r>
      <w:bookmarkEnd w:id="65"/>
    </w:p>
    <w:p w14:paraId="39D68D83" w14:textId="77777777" w:rsidR="008336BD" w:rsidRDefault="008336BD" w:rsidP="008336BD">
      <w:pPr>
        <w:pStyle w:val="a8"/>
        <w:spacing w:before="156" w:after="156"/>
      </w:pPr>
      <w:r>
        <w:rPr>
          <w:rFonts w:hint="eastAsia"/>
        </w:rPr>
        <w:t>漆膜涂装</w:t>
      </w:r>
    </w:p>
    <w:p w14:paraId="79948E9E" w14:textId="0CFCE8D1" w:rsidR="008336BD" w:rsidRPr="008336BD" w:rsidRDefault="008336BD" w:rsidP="00D6447D">
      <w:pPr>
        <w:pStyle w:val="aff"/>
      </w:pPr>
      <w:r>
        <w:rPr>
          <w:rFonts w:hint="eastAsia"/>
        </w:rPr>
        <w:t>制氮设备的油漆表面应光亮、美观，漆膜经久耐用；压力容器</w:t>
      </w:r>
      <w:proofErr w:type="gramStart"/>
      <w:r>
        <w:rPr>
          <w:rFonts w:hint="eastAsia"/>
        </w:rPr>
        <w:t>涂装应符合</w:t>
      </w:r>
      <w:proofErr w:type="gramEnd"/>
      <w:r w:rsidR="008337DE">
        <w:rPr>
          <w:rFonts w:hint="eastAsia"/>
        </w:rPr>
        <w:t>N</w:t>
      </w:r>
      <w:r w:rsidR="008337DE">
        <w:t xml:space="preserve">B/T </w:t>
      </w:r>
      <w:r w:rsidR="008337DE">
        <w:rPr>
          <w:rFonts w:hint="eastAsia"/>
        </w:rPr>
        <w:t>10558等相关</w:t>
      </w:r>
      <w:r>
        <w:rPr>
          <w:rFonts w:hint="eastAsia"/>
        </w:rPr>
        <w:t>标准的规定。</w:t>
      </w:r>
    </w:p>
    <w:p w14:paraId="2A9A924D" w14:textId="6ABD2D79" w:rsidR="008336BD" w:rsidRDefault="008336BD" w:rsidP="008336BD">
      <w:pPr>
        <w:pStyle w:val="a8"/>
        <w:spacing w:before="156" w:after="156"/>
      </w:pPr>
      <w:r>
        <w:rPr>
          <w:rFonts w:hint="eastAsia"/>
        </w:rPr>
        <w:t>清洁与脱脂</w:t>
      </w:r>
    </w:p>
    <w:p w14:paraId="1D1F2A80" w14:textId="125D63B6" w:rsidR="008336BD" w:rsidRPr="00D6447D" w:rsidRDefault="008336BD" w:rsidP="00D6447D">
      <w:pPr>
        <w:pStyle w:val="aff"/>
      </w:pPr>
      <w:r>
        <w:rPr>
          <w:rFonts w:hint="eastAsia"/>
        </w:rPr>
        <w:lastRenderedPageBreak/>
        <w:t>与氧接触的</w:t>
      </w:r>
      <w:r w:rsidR="00D6447D">
        <w:rPr>
          <w:rFonts w:hint="eastAsia"/>
        </w:rPr>
        <w:t>零件表面应清洁，并经脱脂处理，处理后的表面油脂残留量应符合J</w:t>
      </w:r>
      <w:r w:rsidR="00D6447D">
        <w:t xml:space="preserve">B/T </w:t>
      </w:r>
      <w:r w:rsidR="00D6447D">
        <w:rPr>
          <w:rFonts w:hint="eastAsia"/>
        </w:rPr>
        <w:t>6896的规定。</w:t>
      </w:r>
    </w:p>
    <w:p w14:paraId="1DA87FF9" w14:textId="3CB2EB8A" w:rsidR="007B4494" w:rsidRPr="007B4494" w:rsidRDefault="008336BD" w:rsidP="00D6447D">
      <w:pPr>
        <w:pStyle w:val="a8"/>
        <w:spacing w:before="156" w:after="156"/>
      </w:pPr>
      <w:r>
        <w:rPr>
          <w:rFonts w:hint="eastAsia"/>
        </w:rPr>
        <w:t>防锈</w:t>
      </w:r>
    </w:p>
    <w:p w14:paraId="33CF82B3" w14:textId="2CB4A217" w:rsidR="005324AA" w:rsidRPr="005324AA" w:rsidRDefault="007B4494" w:rsidP="00D6447D">
      <w:pPr>
        <w:pStyle w:val="aff"/>
      </w:pPr>
      <w:r>
        <w:rPr>
          <w:rFonts w:hint="eastAsia"/>
        </w:rPr>
        <w:t>制氮设备出厂前应做防锈防潮处理，防锈有效期不得少于一年。存放期超过规定防锈期时应重新做防锈处理。</w:t>
      </w:r>
    </w:p>
    <w:p w14:paraId="7579B723" w14:textId="76592FD9" w:rsidR="00A801BF" w:rsidRDefault="004051F1" w:rsidP="00A801BF">
      <w:pPr>
        <w:pStyle w:val="a5"/>
      </w:pPr>
      <w:bookmarkStart w:id="66" w:name="_Toc133477137"/>
      <w:bookmarkStart w:id="67" w:name="_Toc134090469"/>
      <w:r>
        <w:rPr>
          <w:rFonts w:hint="eastAsia"/>
        </w:rPr>
        <w:t>试验方法</w:t>
      </w:r>
      <w:bookmarkEnd w:id="66"/>
      <w:bookmarkEnd w:id="67"/>
    </w:p>
    <w:p w14:paraId="6177D91D" w14:textId="3C9FD634" w:rsidR="00E16980" w:rsidRDefault="004051F1" w:rsidP="00E16980">
      <w:pPr>
        <w:pStyle w:val="a6"/>
      </w:pPr>
      <w:bookmarkStart w:id="68" w:name="_Toc133477138"/>
      <w:r>
        <w:rPr>
          <w:rFonts w:hint="eastAsia"/>
        </w:rPr>
        <w:t>试验要求</w:t>
      </w:r>
      <w:bookmarkEnd w:id="68"/>
    </w:p>
    <w:p w14:paraId="281148A2" w14:textId="7F840746" w:rsidR="00E16980" w:rsidRDefault="00E16980" w:rsidP="00E16980">
      <w:pPr>
        <w:pStyle w:val="a7"/>
        <w:spacing w:before="156" w:after="156"/>
      </w:pPr>
      <w:bookmarkStart w:id="69" w:name="_Toc133477139"/>
      <w:r>
        <w:rPr>
          <w:rFonts w:hint="eastAsia"/>
        </w:rPr>
        <w:t>工况要求</w:t>
      </w:r>
      <w:bookmarkEnd w:id="69"/>
    </w:p>
    <w:p w14:paraId="7DD14F64" w14:textId="651E925B" w:rsidR="00C44BA8" w:rsidRPr="00C44BA8" w:rsidRDefault="00C44BA8" w:rsidP="00C44BA8">
      <w:pPr>
        <w:pStyle w:val="aff"/>
        <w:rPr>
          <w:lang w:val="zh-CN"/>
        </w:rPr>
      </w:pPr>
      <w:r>
        <w:rPr>
          <w:lang w:val="zh-CN"/>
        </w:rPr>
        <w:t>试验必须在稳定工况下进行，由于受条件限制，试验工况偏离本标准规定的设计状态时，测试结果应予以换算。</w:t>
      </w:r>
    </w:p>
    <w:p w14:paraId="41A26E7E" w14:textId="46D3ADBA" w:rsidR="00E16980" w:rsidRDefault="00E16980" w:rsidP="00E16980">
      <w:pPr>
        <w:pStyle w:val="a7"/>
        <w:spacing w:before="156" w:after="156"/>
      </w:pPr>
      <w:bookmarkStart w:id="70" w:name="_Toc133477140"/>
      <w:r>
        <w:rPr>
          <w:rFonts w:hint="eastAsia"/>
        </w:rPr>
        <w:t>仪器</w:t>
      </w:r>
      <w:bookmarkEnd w:id="70"/>
    </w:p>
    <w:p w14:paraId="6E1A60C7" w14:textId="77777777" w:rsidR="004F1604" w:rsidRDefault="004F1604" w:rsidP="004F1604">
      <w:pPr>
        <w:pStyle w:val="affffff7"/>
        <w:rPr>
          <w:lang w:val="zh-CN"/>
        </w:rPr>
      </w:pPr>
      <w:r w:rsidRPr="004F1604">
        <w:rPr>
          <w:lang w:val="zh-CN"/>
        </w:rPr>
        <w:t>测试用的仪器、仪表需经计量部门检定合格。</w:t>
      </w:r>
    </w:p>
    <w:p w14:paraId="512115E2" w14:textId="586D2467" w:rsidR="004F1604" w:rsidRDefault="004F1604" w:rsidP="004F1604">
      <w:pPr>
        <w:pStyle w:val="affffff7"/>
        <w:rPr>
          <w:lang w:val="zh-CN"/>
        </w:rPr>
      </w:pPr>
      <w:r w:rsidRPr="004F1604">
        <w:rPr>
          <w:lang w:val="zh-CN"/>
        </w:rPr>
        <w:t>温度、压力、流量、转速测量仪表及其准确度要求按表8的规定。</w:t>
      </w:r>
    </w:p>
    <w:p w14:paraId="5C8CF0A1" w14:textId="1BB61DFA" w:rsidR="004F1604" w:rsidRDefault="00E1618E" w:rsidP="00E1618E">
      <w:pPr>
        <w:pStyle w:val="af5"/>
        <w:rPr>
          <w:lang w:val="zh-CN"/>
        </w:rPr>
      </w:pPr>
      <w:r w:rsidRPr="00E1618E">
        <w:rPr>
          <w:rFonts w:hint="eastAsia"/>
          <w:lang w:val="zh-CN"/>
        </w:rPr>
        <w:t>温度、压力、流量、转速测量仪表</w:t>
      </w:r>
    </w:p>
    <w:tbl>
      <w:tblPr>
        <w:tblStyle w:val="affffffb"/>
        <w:tblW w:w="93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4677"/>
        <w:gridCol w:w="4678"/>
      </w:tblGrid>
      <w:tr w:rsidR="004F1604" w14:paraId="1E1D5C2D" w14:textId="77777777" w:rsidTr="00B7732B">
        <w:tc>
          <w:tcPr>
            <w:tcW w:w="4677" w:type="dxa"/>
            <w:tcBorders>
              <w:top w:val="single" w:sz="8" w:space="0" w:color="auto"/>
              <w:bottom w:val="single" w:sz="8" w:space="0" w:color="auto"/>
            </w:tcBorders>
            <w:shd w:val="clear" w:color="auto" w:fill="auto"/>
            <w:vAlign w:val="center"/>
          </w:tcPr>
          <w:p w14:paraId="4828341D" w14:textId="05C46BFF" w:rsidR="004F1604" w:rsidRPr="00B7732B" w:rsidRDefault="004F1604" w:rsidP="00B7732B">
            <w:pPr>
              <w:jc w:val="center"/>
              <w:rPr>
                <w:sz w:val="18"/>
                <w:szCs w:val="18"/>
                <w:lang w:val="zh-CN"/>
              </w:rPr>
            </w:pPr>
            <w:r w:rsidRPr="00B7732B">
              <w:rPr>
                <w:rFonts w:hint="eastAsia"/>
                <w:sz w:val="18"/>
                <w:szCs w:val="18"/>
                <w:lang w:val="zh-CN"/>
              </w:rPr>
              <w:t>仪表名称</w:t>
            </w:r>
          </w:p>
        </w:tc>
        <w:tc>
          <w:tcPr>
            <w:tcW w:w="4678" w:type="dxa"/>
            <w:tcBorders>
              <w:top w:val="single" w:sz="8" w:space="0" w:color="auto"/>
              <w:bottom w:val="single" w:sz="8" w:space="0" w:color="auto"/>
            </w:tcBorders>
            <w:shd w:val="clear" w:color="auto" w:fill="auto"/>
            <w:vAlign w:val="center"/>
          </w:tcPr>
          <w:p w14:paraId="49640B96" w14:textId="66402FE1" w:rsidR="004F1604" w:rsidRPr="00B7732B" w:rsidRDefault="004F1604" w:rsidP="00B7732B">
            <w:pPr>
              <w:jc w:val="center"/>
              <w:rPr>
                <w:sz w:val="18"/>
                <w:szCs w:val="18"/>
                <w:lang w:val="zh-CN"/>
              </w:rPr>
            </w:pPr>
            <w:r w:rsidRPr="00B7732B">
              <w:rPr>
                <w:rFonts w:hint="eastAsia"/>
                <w:sz w:val="18"/>
                <w:szCs w:val="18"/>
                <w:lang w:val="zh-CN"/>
              </w:rPr>
              <w:t>分度或准确度</w:t>
            </w:r>
          </w:p>
        </w:tc>
      </w:tr>
      <w:tr w:rsidR="004F1604" w14:paraId="06163C31" w14:textId="77777777" w:rsidTr="00B7732B">
        <w:tc>
          <w:tcPr>
            <w:tcW w:w="4677" w:type="dxa"/>
            <w:tcBorders>
              <w:top w:val="single" w:sz="8" w:space="0" w:color="auto"/>
            </w:tcBorders>
            <w:shd w:val="clear" w:color="auto" w:fill="auto"/>
            <w:vAlign w:val="center"/>
          </w:tcPr>
          <w:p w14:paraId="6765E64A" w14:textId="5B575A23" w:rsidR="004F1604" w:rsidRPr="00B7732B" w:rsidRDefault="004F1604" w:rsidP="00A12E1C">
            <w:pPr>
              <w:jc w:val="left"/>
              <w:rPr>
                <w:sz w:val="18"/>
                <w:szCs w:val="18"/>
                <w:lang w:val="zh-CN"/>
              </w:rPr>
            </w:pPr>
            <w:r w:rsidRPr="00B7732B">
              <w:rPr>
                <w:rFonts w:hint="eastAsia"/>
                <w:sz w:val="18"/>
                <w:szCs w:val="18"/>
                <w:lang w:val="zh-CN"/>
              </w:rPr>
              <w:t>一般工业温度计</w:t>
            </w:r>
          </w:p>
        </w:tc>
        <w:tc>
          <w:tcPr>
            <w:tcW w:w="4678" w:type="dxa"/>
            <w:tcBorders>
              <w:top w:val="single" w:sz="8" w:space="0" w:color="auto"/>
            </w:tcBorders>
            <w:shd w:val="clear" w:color="auto" w:fill="auto"/>
            <w:vAlign w:val="center"/>
          </w:tcPr>
          <w:p w14:paraId="4B408AB6" w14:textId="59A2ADEB" w:rsidR="004F1604" w:rsidRPr="00B7732B" w:rsidRDefault="004F1604" w:rsidP="00B7732B">
            <w:pPr>
              <w:jc w:val="center"/>
              <w:rPr>
                <w:sz w:val="18"/>
                <w:szCs w:val="18"/>
                <w:lang w:val="zh-CN"/>
              </w:rPr>
            </w:pPr>
            <w:r w:rsidRPr="00B7732B">
              <w:rPr>
                <w:rFonts w:hint="eastAsia"/>
                <w:sz w:val="18"/>
                <w:szCs w:val="18"/>
                <w:lang w:val="zh-CN"/>
              </w:rPr>
              <w:t>1.5级</w:t>
            </w:r>
          </w:p>
        </w:tc>
      </w:tr>
      <w:tr w:rsidR="004F1604" w14:paraId="331ECDC6" w14:textId="77777777" w:rsidTr="00B7732B">
        <w:tc>
          <w:tcPr>
            <w:tcW w:w="4677" w:type="dxa"/>
            <w:shd w:val="clear" w:color="auto" w:fill="auto"/>
            <w:vAlign w:val="center"/>
          </w:tcPr>
          <w:p w14:paraId="1E0FCFA3" w14:textId="3E9935C3" w:rsidR="004F1604" w:rsidRPr="00B7732B" w:rsidRDefault="004F1604" w:rsidP="00A12E1C">
            <w:pPr>
              <w:jc w:val="left"/>
              <w:rPr>
                <w:sz w:val="18"/>
                <w:szCs w:val="18"/>
                <w:lang w:val="zh-CN"/>
              </w:rPr>
            </w:pPr>
            <w:r w:rsidRPr="00B7732B">
              <w:rPr>
                <w:rFonts w:hint="eastAsia"/>
                <w:sz w:val="18"/>
                <w:szCs w:val="18"/>
                <w:lang w:val="zh-CN"/>
              </w:rPr>
              <w:t>压力表</w:t>
            </w:r>
          </w:p>
        </w:tc>
        <w:tc>
          <w:tcPr>
            <w:tcW w:w="4678" w:type="dxa"/>
            <w:shd w:val="clear" w:color="auto" w:fill="auto"/>
            <w:vAlign w:val="center"/>
          </w:tcPr>
          <w:p w14:paraId="5F9D5DA8" w14:textId="10B3FC30" w:rsidR="004F1604" w:rsidRPr="00B7732B" w:rsidRDefault="004F1604" w:rsidP="00B7732B">
            <w:pPr>
              <w:jc w:val="center"/>
              <w:rPr>
                <w:sz w:val="18"/>
                <w:szCs w:val="18"/>
                <w:lang w:val="zh-CN"/>
              </w:rPr>
            </w:pPr>
            <w:r w:rsidRPr="00B7732B">
              <w:rPr>
                <w:rFonts w:hint="eastAsia"/>
                <w:sz w:val="18"/>
                <w:szCs w:val="18"/>
                <w:lang w:val="zh-CN"/>
              </w:rPr>
              <w:t>1.</w:t>
            </w:r>
            <w:r w:rsidR="00B7732B" w:rsidRPr="00B7732B">
              <w:rPr>
                <w:rFonts w:hint="eastAsia"/>
                <w:sz w:val="18"/>
                <w:szCs w:val="18"/>
                <w:lang w:val="zh-CN"/>
              </w:rPr>
              <w:t>6</w:t>
            </w:r>
            <w:r w:rsidRPr="00B7732B">
              <w:rPr>
                <w:rFonts w:hint="eastAsia"/>
                <w:sz w:val="18"/>
                <w:szCs w:val="18"/>
                <w:lang w:val="zh-CN"/>
              </w:rPr>
              <w:t>级</w:t>
            </w:r>
          </w:p>
        </w:tc>
      </w:tr>
      <w:tr w:rsidR="004F1604" w14:paraId="54A1BD47" w14:textId="77777777" w:rsidTr="00B7732B">
        <w:tc>
          <w:tcPr>
            <w:tcW w:w="4677" w:type="dxa"/>
            <w:shd w:val="clear" w:color="auto" w:fill="auto"/>
            <w:vAlign w:val="center"/>
          </w:tcPr>
          <w:p w14:paraId="3FC8F34E" w14:textId="3EE605F1" w:rsidR="004F1604" w:rsidRPr="00B7732B" w:rsidRDefault="00B7732B" w:rsidP="00A12E1C">
            <w:pPr>
              <w:jc w:val="left"/>
              <w:rPr>
                <w:sz w:val="18"/>
                <w:szCs w:val="18"/>
                <w:lang w:val="zh-CN"/>
              </w:rPr>
            </w:pPr>
            <w:r w:rsidRPr="00B7732B">
              <w:rPr>
                <w:rFonts w:hint="eastAsia"/>
                <w:sz w:val="18"/>
                <w:szCs w:val="18"/>
                <w:lang w:val="zh-CN"/>
              </w:rPr>
              <w:t>压力变送器</w:t>
            </w:r>
          </w:p>
        </w:tc>
        <w:tc>
          <w:tcPr>
            <w:tcW w:w="4678" w:type="dxa"/>
            <w:shd w:val="clear" w:color="auto" w:fill="auto"/>
            <w:vAlign w:val="center"/>
          </w:tcPr>
          <w:p w14:paraId="1B2AD107" w14:textId="2D28950A" w:rsidR="004F1604" w:rsidRPr="00B7732B" w:rsidRDefault="00B7732B" w:rsidP="00B7732B">
            <w:pPr>
              <w:jc w:val="center"/>
              <w:rPr>
                <w:sz w:val="18"/>
                <w:szCs w:val="18"/>
                <w:lang w:val="zh-CN"/>
              </w:rPr>
            </w:pPr>
            <w:r w:rsidRPr="00B7732B">
              <w:rPr>
                <w:rFonts w:hint="eastAsia"/>
                <w:sz w:val="18"/>
                <w:szCs w:val="18"/>
                <w:lang w:val="zh-CN"/>
              </w:rPr>
              <w:t>0</w:t>
            </w:r>
            <w:r w:rsidR="004F1604" w:rsidRPr="00B7732B">
              <w:rPr>
                <w:rFonts w:hint="eastAsia"/>
                <w:sz w:val="18"/>
                <w:szCs w:val="18"/>
                <w:lang w:val="zh-CN"/>
              </w:rPr>
              <w:t>.5级</w:t>
            </w:r>
          </w:p>
        </w:tc>
      </w:tr>
      <w:tr w:rsidR="00B7732B" w14:paraId="6F5080B2" w14:textId="77777777" w:rsidTr="00B7732B">
        <w:tc>
          <w:tcPr>
            <w:tcW w:w="4677" w:type="dxa"/>
            <w:shd w:val="clear" w:color="auto" w:fill="auto"/>
            <w:vAlign w:val="center"/>
          </w:tcPr>
          <w:p w14:paraId="5BE72E6C" w14:textId="7178C495" w:rsidR="00B7732B" w:rsidRPr="00B7732B" w:rsidRDefault="00B7732B" w:rsidP="00A12E1C">
            <w:pPr>
              <w:jc w:val="left"/>
              <w:rPr>
                <w:sz w:val="18"/>
                <w:szCs w:val="18"/>
                <w:lang w:val="zh-CN"/>
              </w:rPr>
            </w:pPr>
            <w:r w:rsidRPr="00B7732B">
              <w:rPr>
                <w:rFonts w:hint="eastAsia"/>
                <w:sz w:val="18"/>
                <w:szCs w:val="18"/>
                <w:lang w:val="zh-CN"/>
              </w:rPr>
              <w:t>转子流量计</w:t>
            </w:r>
          </w:p>
        </w:tc>
        <w:tc>
          <w:tcPr>
            <w:tcW w:w="4678" w:type="dxa"/>
            <w:vMerge w:val="restart"/>
            <w:shd w:val="clear" w:color="auto" w:fill="auto"/>
            <w:vAlign w:val="center"/>
          </w:tcPr>
          <w:p w14:paraId="4EECD913" w14:textId="7C6489DC" w:rsidR="00B7732B" w:rsidRPr="00B7732B" w:rsidRDefault="00B7732B" w:rsidP="00B7732B">
            <w:pPr>
              <w:jc w:val="center"/>
              <w:rPr>
                <w:sz w:val="18"/>
                <w:szCs w:val="18"/>
                <w:lang w:val="zh-CN"/>
              </w:rPr>
            </w:pPr>
            <w:r w:rsidRPr="00B7732B">
              <w:rPr>
                <w:rFonts w:hint="eastAsia"/>
                <w:sz w:val="18"/>
                <w:szCs w:val="18"/>
                <w:lang w:val="zh-CN"/>
              </w:rPr>
              <w:t>1.5级</w:t>
            </w:r>
          </w:p>
        </w:tc>
      </w:tr>
      <w:tr w:rsidR="00B7732B" w14:paraId="0060DF55" w14:textId="77777777" w:rsidTr="00B7732B">
        <w:tc>
          <w:tcPr>
            <w:tcW w:w="4677" w:type="dxa"/>
            <w:shd w:val="clear" w:color="auto" w:fill="auto"/>
            <w:vAlign w:val="center"/>
          </w:tcPr>
          <w:p w14:paraId="7E6621D9" w14:textId="4BEA1D03" w:rsidR="00B7732B" w:rsidRPr="00B7732B" w:rsidRDefault="00B7732B" w:rsidP="00A12E1C">
            <w:pPr>
              <w:jc w:val="left"/>
              <w:rPr>
                <w:sz w:val="18"/>
                <w:szCs w:val="18"/>
                <w:lang w:val="zh-CN"/>
              </w:rPr>
            </w:pPr>
            <w:r w:rsidRPr="00B7732B">
              <w:rPr>
                <w:rFonts w:hint="eastAsia"/>
                <w:sz w:val="18"/>
                <w:szCs w:val="18"/>
                <w:lang w:val="zh-CN"/>
              </w:rPr>
              <w:t>涡街流量计</w:t>
            </w:r>
          </w:p>
        </w:tc>
        <w:tc>
          <w:tcPr>
            <w:tcW w:w="4678" w:type="dxa"/>
            <w:vMerge/>
            <w:shd w:val="clear" w:color="auto" w:fill="auto"/>
            <w:vAlign w:val="center"/>
          </w:tcPr>
          <w:p w14:paraId="2F2D8555" w14:textId="77777777" w:rsidR="00B7732B" w:rsidRPr="00B7732B" w:rsidRDefault="00B7732B" w:rsidP="00B7732B">
            <w:pPr>
              <w:jc w:val="center"/>
              <w:rPr>
                <w:sz w:val="18"/>
                <w:szCs w:val="18"/>
                <w:lang w:val="zh-CN"/>
              </w:rPr>
            </w:pPr>
          </w:p>
        </w:tc>
      </w:tr>
      <w:tr w:rsidR="00B7732B" w14:paraId="385E79DF" w14:textId="77777777" w:rsidTr="00B7732B">
        <w:tc>
          <w:tcPr>
            <w:tcW w:w="4677" w:type="dxa"/>
            <w:shd w:val="clear" w:color="auto" w:fill="auto"/>
            <w:vAlign w:val="center"/>
          </w:tcPr>
          <w:p w14:paraId="1F645E01" w14:textId="299ECFB8" w:rsidR="00B7732B" w:rsidRPr="00B7732B" w:rsidRDefault="00B7732B" w:rsidP="00A12E1C">
            <w:pPr>
              <w:jc w:val="left"/>
              <w:rPr>
                <w:sz w:val="18"/>
                <w:szCs w:val="18"/>
                <w:lang w:val="zh-CN"/>
              </w:rPr>
            </w:pPr>
            <w:r w:rsidRPr="00B7732B">
              <w:rPr>
                <w:rFonts w:hint="eastAsia"/>
                <w:sz w:val="18"/>
                <w:szCs w:val="18"/>
                <w:lang w:val="zh-CN"/>
              </w:rPr>
              <w:t>孔板流量计</w:t>
            </w:r>
          </w:p>
        </w:tc>
        <w:tc>
          <w:tcPr>
            <w:tcW w:w="4678" w:type="dxa"/>
            <w:vMerge/>
            <w:shd w:val="clear" w:color="auto" w:fill="auto"/>
            <w:vAlign w:val="center"/>
          </w:tcPr>
          <w:p w14:paraId="68770096" w14:textId="77777777" w:rsidR="00B7732B" w:rsidRPr="00B7732B" w:rsidRDefault="00B7732B" w:rsidP="00B7732B">
            <w:pPr>
              <w:jc w:val="center"/>
              <w:rPr>
                <w:sz w:val="18"/>
                <w:szCs w:val="18"/>
                <w:lang w:val="zh-CN"/>
              </w:rPr>
            </w:pPr>
          </w:p>
        </w:tc>
      </w:tr>
      <w:tr w:rsidR="004F1604" w14:paraId="144F3ED9" w14:textId="77777777" w:rsidTr="00B7732B">
        <w:tc>
          <w:tcPr>
            <w:tcW w:w="4677" w:type="dxa"/>
            <w:tcBorders>
              <w:bottom w:val="single" w:sz="4" w:space="0" w:color="auto"/>
            </w:tcBorders>
            <w:shd w:val="clear" w:color="auto" w:fill="auto"/>
            <w:vAlign w:val="center"/>
          </w:tcPr>
          <w:p w14:paraId="1B7631C3" w14:textId="1784E726" w:rsidR="004F1604" w:rsidRPr="00B7732B" w:rsidRDefault="004F1604" w:rsidP="00A12E1C">
            <w:pPr>
              <w:jc w:val="left"/>
              <w:rPr>
                <w:sz w:val="18"/>
                <w:szCs w:val="18"/>
                <w:lang w:val="zh-CN"/>
              </w:rPr>
            </w:pPr>
            <w:r w:rsidRPr="00B7732B">
              <w:rPr>
                <w:rFonts w:hint="eastAsia"/>
                <w:sz w:val="18"/>
                <w:szCs w:val="18"/>
                <w:lang w:val="zh-CN"/>
              </w:rPr>
              <w:t>气压计</w:t>
            </w:r>
          </w:p>
        </w:tc>
        <w:tc>
          <w:tcPr>
            <w:tcW w:w="4678" w:type="dxa"/>
            <w:tcBorders>
              <w:bottom w:val="single" w:sz="4" w:space="0" w:color="auto"/>
            </w:tcBorders>
            <w:shd w:val="clear" w:color="auto" w:fill="auto"/>
            <w:vAlign w:val="center"/>
          </w:tcPr>
          <w:p w14:paraId="205FBFD6" w14:textId="7C18727A" w:rsidR="004F1604" w:rsidRPr="00B7732B" w:rsidRDefault="00B7732B" w:rsidP="00B7732B">
            <w:pPr>
              <w:jc w:val="center"/>
              <w:rPr>
                <w:sz w:val="18"/>
                <w:szCs w:val="18"/>
                <w:lang w:val="zh-CN"/>
              </w:rPr>
            </w:pPr>
            <w:r w:rsidRPr="00B7732B">
              <w:rPr>
                <w:rFonts w:hint="eastAsia"/>
                <w:sz w:val="18"/>
                <w:szCs w:val="18"/>
                <w:lang w:val="zh-CN"/>
              </w:rPr>
              <w:t>±66.6</w:t>
            </w:r>
            <w:r w:rsidR="00EB17FE">
              <w:rPr>
                <w:sz w:val="18"/>
                <w:szCs w:val="18"/>
                <w:lang w:val="zh-CN"/>
              </w:rPr>
              <w:t> </w:t>
            </w:r>
            <w:r w:rsidRPr="00B7732B">
              <w:rPr>
                <w:sz w:val="18"/>
                <w:szCs w:val="18"/>
                <w:lang w:val="zh-CN"/>
              </w:rPr>
              <w:t>P</w:t>
            </w:r>
            <w:r w:rsidRPr="00B7732B">
              <w:rPr>
                <w:rFonts w:hint="eastAsia"/>
                <w:sz w:val="18"/>
                <w:szCs w:val="18"/>
                <w:lang w:val="zh-CN"/>
              </w:rPr>
              <w:t>a</w:t>
            </w:r>
          </w:p>
        </w:tc>
      </w:tr>
      <w:tr w:rsidR="004F1604" w14:paraId="3D5361EE" w14:textId="77777777" w:rsidTr="006A01B0">
        <w:tc>
          <w:tcPr>
            <w:tcW w:w="4677" w:type="dxa"/>
            <w:tcBorders>
              <w:top w:val="single" w:sz="4" w:space="0" w:color="auto"/>
              <w:bottom w:val="single" w:sz="4" w:space="0" w:color="auto"/>
            </w:tcBorders>
            <w:shd w:val="clear" w:color="auto" w:fill="auto"/>
            <w:vAlign w:val="center"/>
          </w:tcPr>
          <w:p w14:paraId="3F2AD6F6" w14:textId="39CB0C5B" w:rsidR="004F1604" w:rsidRPr="00B7732B" w:rsidRDefault="00B7732B" w:rsidP="00A12E1C">
            <w:pPr>
              <w:jc w:val="left"/>
              <w:rPr>
                <w:sz w:val="18"/>
                <w:szCs w:val="18"/>
                <w:lang w:val="zh-CN"/>
              </w:rPr>
            </w:pPr>
            <w:r w:rsidRPr="00B7732B">
              <w:rPr>
                <w:rFonts w:hint="eastAsia"/>
                <w:sz w:val="18"/>
                <w:szCs w:val="18"/>
                <w:lang w:val="zh-CN"/>
              </w:rPr>
              <w:t>U形管液体压力计</w:t>
            </w:r>
          </w:p>
        </w:tc>
        <w:tc>
          <w:tcPr>
            <w:tcW w:w="4678" w:type="dxa"/>
            <w:tcBorders>
              <w:top w:val="single" w:sz="4" w:space="0" w:color="auto"/>
              <w:bottom w:val="single" w:sz="4" w:space="0" w:color="auto"/>
            </w:tcBorders>
            <w:shd w:val="clear" w:color="auto" w:fill="auto"/>
            <w:vAlign w:val="center"/>
          </w:tcPr>
          <w:p w14:paraId="698563D2" w14:textId="0674D814" w:rsidR="004F1604" w:rsidRPr="00B7732B" w:rsidRDefault="00B7732B" w:rsidP="00B7732B">
            <w:pPr>
              <w:jc w:val="center"/>
              <w:rPr>
                <w:sz w:val="18"/>
                <w:szCs w:val="18"/>
                <w:lang w:val="zh-CN"/>
              </w:rPr>
            </w:pPr>
            <w:r w:rsidRPr="00B7732B">
              <w:rPr>
                <w:rFonts w:hint="eastAsia"/>
                <w:sz w:val="18"/>
                <w:szCs w:val="18"/>
                <w:lang w:val="zh-CN"/>
              </w:rPr>
              <w:t>1.5级</w:t>
            </w:r>
          </w:p>
        </w:tc>
      </w:tr>
      <w:tr w:rsidR="00B7732B" w14:paraId="2FCE245D" w14:textId="77777777" w:rsidTr="006A01B0">
        <w:tc>
          <w:tcPr>
            <w:tcW w:w="4677" w:type="dxa"/>
            <w:tcBorders>
              <w:top w:val="single" w:sz="4" w:space="0" w:color="auto"/>
              <w:bottom w:val="single" w:sz="8" w:space="0" w:color="auto"/>
            </w:tcBorders>
            <w:shd w:val="clear" w:color="auto" w:fill="auto"/>
            <w:vAlign w:val="center"/>
          </w:tcPr>
          <w:p w14:paraId="28573496" w14:textId="77777777" w:rsidR="00B7732B" w:rsidRPr="00B7732B" w:rsidRDefault="00B7732B" w:rsidP="00A12E1C">
            <w:pPr>
              <w:jc w:val="left"/>
              <w:rPr>
                <w:sz w:val="18"/>
                <w:szCs w:val="18"/>
                <w:lang w:val="zh-CN"/>
              </w:rPr>
            </w:pPr>
            <w:r w:rsidRPr="00B7732B">
              <w:rPr>
                <w:rFonts w:hint="eastAsia"/>
                <w:sz w:val="18"/>
                <w:szCs w:val="18"/>
                <w:lang w:val="zh-CN"/>
              </w:rPr>
              <w:t>转速表</w:t>
            </w:r>
          </w:p>
        </w:tc>
        <w:tc>
          <w:tcPr>
            <w:tcW w:w="4678" w:type="dxa"/>
            <w:tcBorders>
              <w:top w:val="single" w:sz="4" w:space="0" w:color="auto"/>
            </w:tcBorders>
            <w:shd w:val="clear" w:color="auto" w:fill="auto"/>
            <w:vAlign w:val="center"/>
          </w:tcPr>
          <w:p w14:paraId="42E03E98" w14:textId="0F530ED7" w:rsidR="00B7732B" w:rsidRPr="00B7732B" w:rsidRDefault="00B7732B" w:rsidP="00B7732B">
            <w:pPr>
              <w:jc w:val="center"/>
              <w:rPr>
                <w:sz w:val="18"/>
                <w:szCs w:val="18"/>
                <w:lang w:val="zh-CN"/>
              </w:rPr>
            </w:pPr>
            <w:r w:rsidRPr="00B7732B">
              <w:rPr>
                <w:rFonts w:hint="eastAsia"/>
                <w:sz w:val="18"/>
                <w:szCs w:val="18"/>
                <w:lang w:val="zh-CN"/>
              </w:rPr>
              <w:t>2级</w:t>
            </w:r>
          </w:p>
        </w:tc>
      </w:tr>
      <w:tr w:rsidR="004F1604" w14:paraId="42596F98" w14:textId="77777777" w:rsidTr="006A01B0">
        <w:tc>
          <w:tcPr>
            <w:tcW w:w="9355" w:type="dxa"/>
            <w:gridSpan w:val="2"/>
            <w:tcBorders>
              <w:top w:val="single" w:sz="8" w:space="0" w:color="auto"/>
            </w:tcBorders>
            <w:shd w:val="clear" w:color="auto" w:fill="auto"/>
          </w:tcPr>
          <w:p w14:paraId="7ED16695" w14:textId="183A619C" w:rsidR="004F1604" w:rsidRPr="00B7732B" w:rsidRDefault="00B7732B" w:rsidP="00B7732B">
            <w:pPr>
              <w:pStyle w:val="afa"/>
              <w:rPr>
                <w:lang w:val="zh-CN"/>
              </w:rPr>
            </w:pPr>
            <w:r w:rsidRPr="00B7732B">
              <w:rPr>
                <w:rFonts w:hint="eastAsia"/>
                <w:lang w:val="zh-CN"/>
              </w:rPr>
              <w:t>出厂检验时，压力表准确度为1.6级</w:t>
            </w:r>
          </w:p>
        </w:tc>
      </w:tr>
    </w:tbl>
    <w:p w14:paraId="112E7310" w14:textId="3E08BE1E" w:rsidR="00B7732B" w:rsidRPr="00B7732B" w:rsidRDefault="00B7732B" w:rsidP="00B7732B">
      <w:pPr>
        <w:pStyle w:val="affffff7"/>
        <w:rPr>
          <w:lang w:val="zh-CN"/>
        </w:rPr>
      </w:pPr>
      <w:r w:rsidRPr="00B7732B">
        <w:rPr>
          <w:lang w:val="zh-CN"/>
        </w:rPr>
        <w:t>产品氮纯度分析用仪器</w:t>
      </w:r>
      <w:r>
        <w:rPr>
          <w:rFonts w:hint="eastAsia"/>
          <w:lang w:val="zh-CN"/>
        </w:rPr>
        <w:t>最小分度应≤0.2％</w:t>
      </w:r>
      <w:r w:rsidRPr="00B7732B">
        <w:rPr>
          <w:lang w:val="zh-CN"/>
        </w:rPr>
        <w:t>。</w:t>
      </w:r>
    </w:p>
    <w:p w14:paraId="6C0B8876" w14:textId="480FCF7A" w:rsidR="00B7732B" w:rsidRPr="00B7732B" w:rsidRDefault="00B7732B" w:rsidP="00B7732B">
      <w:pPr>
        <w:pStyle w:val="affffff7"/>
        <w:rPr>
          <w:lang w:val="zh-CN"/>
        </w:rPr>
      </w:pPr>
      <w:r w:rsidRPr="00B7732B">
        <w:rPr>
          <w:lang w:val="zh-CN"/>
        </w:rPr>
        <w:t>功率测量用仪器、仪表应符合表</w:t>
      </w:r>
      <w:r w:rsidR="00E1618E">
        <w:rPr>
          <w:rFonts w:hint="eastAsia"/>
          <w:lang w:val="zh-CN"/>
        </w:rPr>
        <w:t>9</w:t>
      </w:r>
      <w:r w:rsidRPr="00B7732B">
        <w:rPr>
          <w:lang w:val="zh-CN"/>
        </w:rPr>
        <w:t>的规定。</w:t>
      </w:r>
    </w:p>
    <w:p w14:paraId="3E6DF3D1" w14:textId="125FA348" w:rsidR="004F1604" w:rsidRDefault="00B7732B" w:rsidP="00B7732B">
      <w:pPr>
        <w:pStyle w:val="af5"/>
      </w:pPr>
      <w:r w:rsidRPr="00B7732B">
        <w:rPr>
          <w:rFonts w:hint="eastAsia"/>
        </w:rPr>
        <w:t>功率测量用仪器、仪表</w:t>
      </w:r>
    </w:p>
    <w:tbl>
      <w:tblPr>
        <w:tblStyle w:val="affffffb"/>
        <w:tblW w:w="93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4677"/>
        <w:gridCol w:w="4678"/>
      </w:tblGrid>
      <w:tr w:rsidR="00B7732B" w14:paraId="5A386C00" w14:textId="77777777" w:rsidTr="00B7732B">
        <w:tc>
          <w:tcPr>
            <w:tcW w:w="4677" w:type="dxa"/>
            <w:tcBorders>
              <w:top w:val="single" w:sz="8" w:space="0" w:color="auto"/>
              <w:bottom w:val="single" w:sz="8" w:space="0" w:color="auto"/>
            </w:tcBorders>
            <w:shd w:val="clear" w:color="auto" w:fill="auto"/>
            <w:vAlign w:val="center"/>
          </w:tcPr>
          <w:p w14:paraId="13DD4774" w14:textId="175E37DB" w:rsidR="00B7732B" w:rsidRPr="00B7732B" w:rsidRDefault="00B7732B" w:rsidP="00B7732B">
            <w:pPr>
              <w:jc w:val="center"/>
              <w:rPr>
                <w:sz w:val="18"/>
                <w:szCs w:val="18"/>
              </w:rPr>
            </w:pPr>
            <w:r w:rsidRPr="00B7732B">
              <w:rPr>
                <w:rFonts w:hint="eastAsia"/>
                <w:sz w:val="18"/>
                <w:szCs w:val="18"/>
              </w:rPr>
              <w:t>仪器、仪表名称</w:t>
            </w:r>
          </w:p>
        </w:tc>
        <w:tc>
          <w:tcPr>
            <w:tcW w:w="4678" w:type="dxa"/>
            <w:tcBorders>
              <w:top w:val="single" w:sz="8" w:space="0" w:color="auto"/>
              <w:bottom w:val="single" w:sz="8" w:space="0" w:color="auto"/>
            </w:tcBorders>
            <w:shd w:val="clear" w:color="auto" w:fill="auto"/>
            <w:vAlign w:val="center"/>
          </w:tcPr>
          <w:p w14:paraId="2B0AD920" w14:textId="5F8A6A7B" w:rsidR="00B7732B" w:rsidRPr="00B7732B" w:rsidRDefault="00B7732B" w:rsidP="00B7732B">
            <w:pPr>
              <w:jc w:val="center"/>
              <w:rPr>
                <w:sz w:val="18"/>
                <w:szCs w:val="18"/>
              </w:rPr>
            </w:pPr>
            <w:r w:rsidRPr="00B7732B">
              <w:rPr>
                <w:rFonts w:hint="eastAsia"/>
                <w:sz w:val="18"/>
                <w:szCs w:val="18"/>
              </w:rPr>
              <w:t>准确度</w:t>
            </w:r>
          </w:p>
        </w:tc>
      </w:tr>
      <w:tr w:rsidR="00B7732B" w14:paraId="408120CA" w14:textId="77777777" w:rsidTr="00B7732B">
        <w:tc>
          <w:tcPr>
            <w:tcW w:w="4677" w:type="dxa"/>
            <w:tcBorders>
              <w:top w:val="single" w:sz="8" w:space="0" w:color="auto"/>
            </w:tcBorders>
            <w:shd w:val="clear" w:color="auto" w:fill="auto"/>
            <w:vAlign w:val="center"/>
          </w:tcPr>
          <w:p w14:paraId="419431DD" w14:textId="6DF24D06" w:rsidR="00B7732B" w:rsidRPr="00B7732B" w:rsidRDefault="00B7732B" w:rsidP="00A12E1C">
            <w:pPr>
              <w:jc w:val="left"/>
              <w:rPr>
                <w:sz w:val="18"/>
                <w:szCs w:val="18"/>
              </w:rPr>
            </w:pPr>
            <w:r w:rsidRPr="00B7732B">
              <w:rPr>
                <w:rFonts w:hint="eastAsia"/>
                <w:sz w:val="18"/>
                <w:szCs w:val="18"/>
              </w:rPr>
              <w:t>电流表</w:t>
            </w:r>
          </w:p>
        </w:tc>
        <w:tc>
          <w:tcPr>
            <w:tcW w:w="4678" w:type="dxa"/>
            <w:vMerge w:val="restart"/>
            <w:tcBorders>
              <w:top w:val="single" w:sz="8" w:space="0" w:color="auto"/>
            </w:tcBorders>
            <w:shd w:val="clear" w:color="auto" w:fill="auto"/>
            <w:vAlign w:val="center"/>
          </w:tcPr>
          <w:p w14:paraId="6D49BA68" w14:textId="01765B6E" w:rsidR="00B7732B" w:rsidRPr="00B7732B" w:rsidRDefault="00B7732B" w:rsidP="00B7732B">
            <w:pPr>
              <w:jc w:val="center"/>
              <w:rPr>
                <w:sz w:val="18"/>
                <w:szCs w:val="18"/>
              </w:rPr>
            </w:pPr>
            <w:r w:rsidRPr="00B7732B">
              <w:rPr>
                <w:rFonts w:hint="eastAsia"/>
                <w:sz w:val="18"/>
                <w:szCs w:val="18"/>
                <w:lang w:val="zh-CN"/>
              </w:rPr>
              <w:t>0.5级</w:t>
            </w:r>
          </w:p>
        </w:tc>
      </w:tr>
      <w:tr w:rsidR="00B7732B" w14:paraId="764C39F2" w14:textId="77777777" w:rsidTr="00B7732B">
        <w:tc>
          <w:tcPr>
            <w:tcW w:w="4677" w:type="dxa"/>
            <w:tcBorders>
              <w:bottom w:val="single" w:sz="4" w:space="0" w:color="auto"/>
            </w:tcBorders>
            <w:shd w:val="clear" w:color="auto" w:fill="auto"/>
            <w:vAlign w:val="center"/>
          </w:tcPr>
          <w:p w14:paraId="34D3CCB6" w14:textId="1DF6299E" w:rsidR="00B7732B" w:rsidRPr="00B7732B" w:rsidRDefault="00B7732B" w:rsidP="00A12E1C">
            <w:pPr>
              <w:jc w:val="left"/>
              <w:rPr>
                <w:sz w:val="18"/>
                <w:szCs w:val="18"/>
              </w:rPr>
            </w:pPr>
            <w:r w:rsidRPr="00B7732B">
              <w:rPr>
                <w:rFonts w:hint="eastAsia"/>
                <w:sz w:val="18"/>
                <w:szCs w:val="18"/>
              </w:rPr>
              <w:t>电压表</w:t>
            </w:r>
          </w:p>
        </w:tc>
        <w:tc>
          <w:tcPr>
            <w:tcW w:w="4678" w:type="dxa"/>
            <w:vMerge/>
            <w:tcBorders>
              <w:bottom w:val="single" w:sz="4" w:space="0" w:color="auto"/>
            </w:tcBorders>
            <w:shd w:val="clear" w:color="auto" w:fill="auto"/>
            <w:vAlign w:val="center"/>
          </w:tcPr>
          <w:p w14:paraId="3C61281A" w14:textId="349E36F2" w:rsidR="00B7732B" w:rsidRPr="00B7732B" w:rsidRDefault="00B7732B" w:rsidP="00B7732B">
            <w:pPr>
              <w:jc w:val="center"/>
              <w:rPr>
                <w:sz w:val="18"/>
                <w:szCs w:val="18"/>
              </w:rPr>
            </w:pPr>
          </w:p>
        </w:tc>
      </w:tr>
      <w:tr w:rsidR="00B7732B" w14:paraId="1F76E3F0" w14:textId="77777777" w:rsidTr="006A01B0">
        <w:tc>
          <w:tcPr>
            <w:tcW w:w="4677" w:type="dxa"/>
            <w:tcBorders>
              <w:top w:val="single" w:sz="4" w:space="0" w:color="auto"/>
              <w:bottom w:val="single" w:sz="4" w:space="0" w:color="auto"/>
            </w:tcBorders>
            <w:shd w:val="clear" w:color="auto" w:fill="auto"/>
            <w:vAlign w:val="center"/>
          </w:tcPr>
          <w:p w14:paraId="6557E436" w14:textId="108D7E30" w:rsidR="00B7732B" w:rsidRPr="00B7732B" w:rsidRDefault="00B7732B" w:rsidP="00A12E1C">
            <w:pPr>
              <w:jc w:val="left"/>
              <w:rPr>
                <w:sz w:val="18"/>
                <w:szCs w:val="18"/>
              </w:rPr>
            </w:pPr>
            <w:r w:rsidRPr="00B7732B">
              <w:rPr>
                <w:rFonts w:hint="eastAsia"/>
                <w:sz w:val="18"/>
                <w:szCs w:val="18"/>
              </w:rPr>
              <w:t>瓦特计</w:t>
            </w:r>
          </w:p>
        </w:tc>
        <w:tc>
          <w:tcPr>
            <w:tcW w:w="4678" w:type="dxa"/>
            <w:tcBorders>
              <w:top w:val="single" w:sz="4" w:space="0" w:color="auto"/>
              <w:bottom w:val="single" w:sz="4" w:space="0" w:color="auto"/>
            </w:tcBorders>
            <w:shd w:val="clear" w:color="auto" w:fill="auto"/>
            <w:vAlign w:val="center"/>
          </w:tcPr>
          <w:p w14:paraId="77DAC9A6" w14:textId="778C84AE" w:rsidR="00B7732B" w:rsidRPr="00B7732B" w:rsidRDefault="00B7732B" w:rsidP="00B7732B">
            <w:pPr>
              <w:jc w:val="center"/>
              <w:rPr>
                <w:sz w:val="18"/>
                <w:szCs w:val="18"/>
              </w:rPr>
            </w:pPr>
            <w:r w:rsidRPr="00B7732B">
              <w:rPr>
                <w:rFonts w:hint="eastAsia"/>
                <w:sz w:val="18"/>
                <w:szCs w:val="18"/>
                <w:lang w:val="zh-CN"/>
              </w:rPr>
              <w:t>1.0级</w:t>
            </w:r>
          </w:p>
        </w:tc>
      </w:tr>
      <w:tr w:rsidR="00B7732B" w14:paraId="303D86AA" w14:textId="77777777" w:rsidTr="006A01B0">
        <w:tc>
          <w:tcPr>
            <w:tcW w:w="4677" w:type="dxa"/>
            <w:tcBorders>
              <w:top w:val="single" w:sz="4" w:space="0" w:color="auto"/>
            </w:tcBorders>
            <w:shd w:val="clear" w:color="auto" w:fill="auto"/>
            <w:vAlign w:val="center"/>
          </w:tcPr>
          <w:p w14:paraId="2A7F75DE" w14:textId="5B0D9FE8" w:rsidR="00B7732B" w:rsidRPr="00B7732B" w:rsidRDefault="00B7732B" w:rsidP="00A12E1C">
            <w:pPr>
              <w:jc w:val="left"/>
              <w:rPr>
                <w:sz w:val="18"/>
                <w:szCs w:val="18"/>
              </w:rPr>
            </w:pPr>
            <w:r w:rsidRPr="00B7732B">
              <w:rPr>
                <w:rFonts w:hint="eastAsia"/>
                <w:sz w:val="18"/>
                <w:szCs w:val="18"/>
              </w:rPr>
              <w:t>电流互感器</w:t>
            </w:r>
          </w:p>
        </w:tc>
        <w:tc>
          <w:tcPr>
            <w:tcW w:w="4678" w:type="dxa"/>
            <w:tcBorders>
              <w:top w:val="single" w:sz="4" w:space="0" w:color="auto"/>
            </w:tcBorders>
            <w:shd w:val="clear" w:color="auto" w:fill="auto"/>
            <w:vAlign w:val="center"/>
          </w:tcPr>
          <w:p w14:paraId="0BDCC9FC" w14:textId="5CC8752A" w:rsidR="00B7732B" w:rsidRPr="00B7732B" w:rsidRDefault="00B7732B" w:rsidP="00B7732B">
            <w:pPr>
              <w:jc w:val="center"/>
              <w:rPr>
                <w:sz w:val="18"/>
                <w:szCs w:val="18"/>
              </w:rPr>
            </w:pPr>
            <w:r w:rsidRPr="00B7732B">
              <w:rPr>
                <w:rFonts w:hint="eastAsia"/>
                <w:sz w:val="18"/>
                <w:szCs w:val="18"/>
                <w:lang w:val="zh-CN"/>
              </w:rPr>
              <w:t>0.5级</w:t>
            </w:r>
          </w:p>
        </w:tc>
      </w:tr>
      <w:tr w:rsidR="00B7732B" w14:paraId="258BD483" w14:textId="77777777" w:rsidTr="00B7732B">
        <w:tc>
          <w:tcPr>
            <w:tcW w:w="4677" w:type="dxa"/>
            <w:shd w:val="clear" w:color="auto" w:fill="auto"/>
            <w:vAlign w:val="center"/>
          </w:tcPr>
          <w:p w14:paraId="5D61EA9B" w14:textId="53BB96B6" w:rsidR="00B7732B" w:rsidRPr="00B7732B" w:rsidRDefault="00B7732B" w:rsidP="00A12E1C">
            <w:pPr>
              <w:jc w:val="left"/>
              <w:rPr>
                <w:sz w:val="18"/>
                <w:szCs w:val="18"/>
              </w:rPr>
            </w:pPr>
            <w:r w:rsidRPr="00B7732B">
              <w:rPr>
                <w:rFonts w:hint="eastAsia"/>
                <w:sz w:val="18"/>
                <w:szCs w:val="18"/>
              </w:rPr>
              <w:t>电度表</w:t>
            </w:r>
          </w:p>
        </w:tc>
        <w:tc>
          <w:tcPr>
            <w:tcW w:w="4678" w:type="dxa"/>
            <w:shd w:val="clear" w:color="auto" w:fill="auto"/>
            <w:vAlign w:val="center"/>
          </w:tcPr>
          <w:p w14:paraId="6C34180E" w14:textId="6FD40A60" w:rsidR="00B7732B" w:rsidRPr="00B7732B" w:rsidRDefault="00B7732B" w:rsidP="00B7732B">
            <w:pPr>
              <w:jc w:val="center"/>
              <w:rPr>
                <w:sz w:val="18"/>
                <w:szCs w:val="18"/>
              </w:rPr>
            </w:pPr>
            <w:r w:rsidRPr="00B7732B">
              <w:rPr>
                <w:rFonts w:hint="eastAsia"/>
                <w:sz w:val="18"/>
                <w:szCs w:val="18"/>
                <w:lang w:val="zh-CN"/>
              </w:rPr>
              <w:t>1.0级</w:t>
            </w:r>
          </w:p>
        </w:tc>
      </w:tr>
    </w:tbl>
    <w:p w14:paraId="4C9B56B1" w14:textId="50ECB239" w:rsidR="00C44BA8" w:rsidRPr="004F1604" w:rsidRDefault="00B7732B" w:rsidP="00B7732B">
      <w:pPr>
        <w:pStyle w:val="affffff7"/>
      </w:pPr>
      <w:r w:rsidRPr="00B7732B">
        <w:rPr>
          <w:rFonts w:hint="eastAsia"/>
        </w:rPr>
        <w:t>噪声测量用声级计，其精度为</w:t>
      </w:r>
      <w:r>
        <w:rPr>
          <w:rFonts w:hint="eastAsia"/>
        </w:rPr>
        <w:t>±</w:t>
      </w:r>
      <w:r w:rsidRPr="00B7732B">
        <w:rPr>
          <w:rFonts w:hint="eastAsia"/>
        </w:rPr>
        <w:t>1</w:t>
      </w:r>
      <w:r w:rsidR="00EB17FE">
        <w:t> </w:t>
      </w:r>
      <w:r w:rsidRPr="00B7732B">
        <w:rPr>
          <w:rFonts w:hint="eastAsia"/>
        </w:rPr>
        <w:t>dB（A）</w:t>
      </w:r>
      <w:r>
        <w:rPr>
          <w:rFonts w:hint="eastAsia"/>
        </w:rPr>
        <w:t>。</w:t>
      </w:r>
    </w:p>
    <w:p w14:paraId="39F4D8DE" w14:textId="1CB41DFE" w:rsidR="0099206D" w:rsidRDefault="002969D8" w:rsidP="00AD4523">
      <w:pPr>
        <w:pStyle w:val="a6"/>
      </w:pPr>
      <w:bookmarkStart w:id="71" w:name="_Toc133477141"/>
      <w:r>
        <w:rPr>
          <w:rFonts w:hint="eastAsia"/>
        </w:rPr>
        <w:lastRenderedPageBreak/>
        <w:t>功能</w:t>
      </w:r>
      <w:bookmarkEnd w:id="71"/>
      <w:r w:rsidR="004051F1">
        <w:rPr>
          <w:rFonts w:hint="eastAsia"/>
        </w:rPr>
        <w:t>试验</w:t>
      </w:r>
    </w:p>
    <w:p w14:paraId="681FBFB5" w14:textId="1DFF2249" w:rsidR="00737CD5" w:rsidRPr="00737CD5" w:rsidRDefault="00737CD5" w:rsidP="00AD4523">
      <w:pPr>
        <w:pStyle w:val="aff"/>
      </w:pPr>
      <w:r w:rsidRPr="00DC371F">
        <w:rPr>
          <w:rFonts w:hint="eastAsia"/>
        </w:rPr>
        <w:t>通过</w:t>
      </w:r>
      <w:r w:rsidR="00A12E1C" w:rsidRPr="00DC371F">
        <w:rPr>
          <w:rFonts w:hint="eastAsia"/>
        </w:rPr>
        <w:t>目测</w:t>
      </w:r>
      <w:r w:rsidR="004051F1">
        <w:rPr>
          <w:rFonts w:hint="eastAsia"/>
        </w:rPr>
        <w:t>及手动控制试运行</w:t>
      </w:r>
      <w:r w:rsidRPr="00DC371F">
        <w:rPr>
          <w:rFonts w:hint="eastAsia"/>
        </w:rPr>
        <w:t>方式，</w:t>
      </w:r>
      <w:r w:rsidR="00AD4523" w:rsidRPr="00DC371F">
        <w:rPr>
          <w:rFonts w:hint="eastAsia"/>
        </w:rPr>
        <w:t>对</w:t>
      </w:r>
      <w:r w:rsidRPr="00DC371F">
        <w:rPr>
          <w:rFonts w:hint="eastAsia"/>
        </w:rPr>
        <w:t>制氮设备的显示</w:t>
      </w:r>
      <w:r w:rsidR="00AD4523" w:rsidRPr="00DC371F">
        <w:rPr>
          <w:rFonts w:hint="eastAsia"/>
        </w:rPr>
        <w:t>、保护、人机交互、无人值守、远程操控</w:t>
      </w:r>
      <w:r w:rsidRPr="00DC371F">
        <w:rPr>
          <w:rFonts w:hint="eastAsia"/>
        </w:rPr>
        <w:t>功能</w:t>
      </w:r>
      <w:r w:rsidR="00AD4523" w:rsidRPr="00DC371F">
        <w:rPr>
          <w:rFonts w:hint="eastAsia"/>
        </w:rPr>
        <w:t>进行</w:t>
      </w:r>
      <w:r w:rsidR="004051F1">
        <w:rPr>
          <w:rFonts w:hint="eastAsia"/>
        </w:rPr>
        <w:t>试验</w:t>
      </w:r>
      <w:r w:rsidRPr="00DC371F">
        <w:rPr>
          <w:rFonts w:hint="eastAsia"/>
        </w:rPr>
        <w:t>。</w:t>
      </w:r>
    </w:p>
    <w:p w14:paraId="3713D47E" w14:textId="16136A5C" w:rsidR="002969D8" w:rsidRDefault="002969D8" w:rsidP="00E16980">
      <w:pPr>
        <w:pStyle w:val="a6"/>
      </w:pPr>
      <w:bookmarkStart w:id="72" w:name="_Toc133477142"/>
      <w:r>
        <w:rPr>
          <w:rFonts w:hint="eastAsia"/>
        </w:rPr>
        <w:t>性能</w:t>
      </w:r>
      <w:bookmarkEnd w:id="72"/>
      <w:r w:rsidR="004051F1">
        <w:rPr>
          <w:rFonts w:hint="eastAsia"/>
        </w:rPr>
        <w:t>试验</w:t>
      </w:r>
    </w:p>
    <w:p w14:paraId="4E59E660" w14:textId="77777777" w:rsidR="008C5CCC" w:rsidRDefault="008C5CCC" w:rsidP="008C5CCC">
      <w:pPr>
        <w:pStyle w:val="a7"/>
        <w:spacing w:before="156" w:after="156"/>
      </w:pPr>
      <w:bookmarkStart w:id="73" w:name="_Toc133477144"/>
      <w:bookmarkStart w:id="74" w:name="_Hlk140580837"/>
      <w:r>
        <w:rPr>
          <w:rFonts w:hint="eastAsia"/>
        </w:rPr>
        <w:t>单位制氮电耗</w:t>
      </w:r>
      <w:bookmarkEnd w:id="73"/>
    </w:p>
    <w:p w14:paraId="4CF55365" w14:textId="3EA19A72" w:rsidR="00B7732B" w:rsidRPr="00B7732B" w:rsidRDefault="00B7732B" w:rsidP="00B7732B">
      <w:pPr>
        <w:pStyle w:val="aff"/>
      </w:pPr>
      <w:bookmarkStart w:id="75" w:name="_Hlk133583589"/>
      <w:bookmarkEnd w:id="74"/>
      <w:r>
        <w:rPr>
          <w:rFonts w:hint="eastAsia"/>
        </w:rPr>
        <w:t>测量及计算公式按J</w:t>
      </w:r>
      <w:r>
        <w:t xml:space="preserve">B/T </w:t>
      </w:r>
      <w:r>
        <w:rPr>
          <w:rFonts w:hint="eastAsia"/>
        </w:rPr>
        <w:t>6427</w:t>
      </w:r>
      <w:r w:rsidR="00D80B4D">
        <w:rPr>
          <w:rFonts w:hint="eastAsia"/>
        </w:rPr>
        <w:t>的</w:t>
      </w:r>
      <w:r>
        <w:rPr>
          <w:rFonts w:hint="eastAsia"/>
        </w:rPr>
        <w:t>相关要求进行。</w:t>
      </w:r>
    </w:p>
    <w:p w14:paraId="3AA7820B" w14:textId="7EA43592" w:rsidR="0099206D" w:rsidRDefault="008C5CCC" w:rsidP="008C5CCC">
      <w:pPr>
        <w:pStyle w:val="a7"/>
        <w:spacing w:before="156" w:after="156"/>
      </w:pPr>
      <w:bookmarkStart w:id="76" w:name="_Hlk140580859"/>
      <w:bookmarkStart w:id="77" w:name="_Toc133477145"/>
      <w:bookmarkEnd w:id="75"/>
      <w:r>
        <w:rPr>
          <w:rFonts w:hint="eastAsia"/>
        </w:rPr>
        <w:t>产</w:t>
      </w:r>
      <w:r w:rsidR="0099206D">
        <w:rPr>
          <w:rFonts w:hint="eastAsia"/>
        </w:rPr>
        <w:t>品氮</w:t>
      </w:r>
      <w:r>
        <w:rPr>
          <w:rFonts w:hint="eastAsia"/>
        </w:rPr>
        <w:t>性能</w:t>
      </w:r>
    </w:p>
    <w:bookmarkEnd w:id="76"/>
    <w:p w14:paraId="586D3F52" w14:textId="325E71B4" w:rsidR="0099206D" w:rsidRDefault="0099206D" w:rsidP="0099206D">
      <w:pPr>
        <w:pStyle w:val="a8"/>
        <w:spacing w:before="156" w:after="156"/>
      </w:pPr>
      <w:r>
        <w:rPr>
          <w:rFonts w:hint="eastAsia"/>
        </w:rPr>
        <w:t>氮气压力</w:t>
      </w:r>
    </w:p>
    <w:p w14:paraId="4877DF8F" w14:textId="61C05831" w:rsidR="001D36EA" w:rsidRPr="001D36EA" w:rsidRDefault="001D36EA" w:rsidP="001D36EA">
      <w:pPr>
        <w:pStyle w:val="aff"/>
      </w:pPr>
      <w:r>
        <w:rPr>
          <w:rFonts w:hint="eastAsia"/>
        </w:rPr>
        <w:t>压力表应装在吸附系统平衡器出口处，测量前应检查所有计器管的管接头，不得有任何泄漏或堵塞。</w:t>
      </w:r>
    </w:p>
    <w:p w14:paraId="2157B8C2" w14:textId="69A824E3" w:rsidR="0068382F" w:rsidRDefault="0099206D" w:rsidP="0099206D">
      <w:pPr>
        <w:pStyle w:val="a8"/>
        <w:spacing w:before="156" w:after="156"/>
      </w:pPr>
      <w:r>
        <w:rPr>
          <w:rFonts w:hint="eastAsia"/>
        </w:rPr>
        <w:t>氮气</w:t>
      </w:r>
      <w:r w:rsidR="0068382F">
        <w:rPr>
          <w:rFonts w:hint="eastAsia"/>
        </w:rPr>
        <w:t>纯度</w:t>
      </w:r>
      <w:bookmarkEnd w:id="77"/>
    </w:p>
    <w:p w14:paraId="6EF12548" w14:textId="1694D33F" w:rsidR="0099206D" w:rsidRDefault="0099206D" w:rsidP="0099206D">
      <w:pPr>
        <w:pStyle w:val="aff"/>
      </w:pPr>
      <w:r>
        <w:rPr>
          <w:rFonts w:hint="eastAsia"/>
        </w:rPr>
        <w:t>纯度取样点应在气体出吸附系统压力相对平衡的容器管道上。按</w:t>
      </w:r>
      <w:r w:rsidR="001D36EA">
        <w:t>GB/T 3864</w:t>
      </w:r>
      <w:r w:rsidRPr="0099206D">
        <w:rPr>
          <w:rFonts w:hint="eastAsia"/>
        </w:rPr>
        <w:t>的</w:t>
      </w:r>
      <w:r>
        <w:rPr>
          <w:rFonts w:hint="eastAsia"/>
        </w:rPr>
        <w:t>规定</w:t>
      </w:r>
      <w:r w:rsidR="001D36EA">
        <w:rPr>
          <w:rFonts w:hint="eastAsia"/>
        </w:rPr>
        <w:t>或采用微量氧分析仪</w:t>
      </w:r>
      <w:r>
        <w:rPr>
          <w:rFonts w:hint="eastAsia"/>
        </w:rPr>
        <w:t>测量。</w:t>
      </w:r>
      <w:r w:rsidR="001735EE">
        <w:rPr>
          <w:rFonts w:hint="eastAsia"/>
        </w:rPr>
        <w:t>1</w:t>
      </w:r>
      <w:r w:rsidR="001735EE" w:rsidRPr="001735EE">
        <w:rPr>
          <w:rFonts w:hint="eastAsia"/>
        </w:rPr>
        <w:t>小时测一次，</w:t>
      </w:r>
      <w:proofErr w:type="gramStart"/>
      <w:r w:rsidR="001735EE" w:rsidRPr="001735EE">
        <w:rPr>
          <w:rFonts w:hint="eastAsia"/>
        </w:rPr>
        <w:t>取连续</w:t>
      </w:r>
      <w:proofErr w:type="gramEnd"/>
      <w:r w:rsidR="001735EE" w:rsidRPr="001735EE">
        <w:rPr>
          <w:rFonts w:hint="eastAsia"/>
        </w:rPr>
        <w:t>3次的平均值为测量值。</w:t>
      </w:r>
    </w:p>
    <w:p w14:paraId="65775750" w14:textId="75FE8D4C" w:rsidR="0099206D" w:rsidRDefault="0099206D" w:rsidP="0099206D">
      <w:pPr>
        <w:pStyle w:val="a8"/>
        <w:spacing w:before="156" w:after="156"/>
      </w:pPr>
      <w:r>
        <w:rPr>
          <w:rFonts w:hint="eastAsia"/>
        </w:rPr>
        <w:t>氮气流量</w:t>
      </w:r>
    </w:p>
    <w:p w14:paraId="29D94964" w14:textId="03629AC7" w:rsidR="0099206D" w:rsidRDefault="0099206D" w:rsidP="0099206D">
      <w:pPr>
        <w:pStyle w:val="aff"/>
      </w:pPr>
      <w:r>
        <w:rPr>
          <w:rFonts w:hint="eastAsia"/>
        </w:rPr>
        <w:t>流量计应装在吸附系统平衡器出口处，测量前应检查所有计</w:t>
      </w:r>
      <w:r w:rsidR="001D36EA">
        <w:rPr>
          <w:rFonts w:hint="eastAsia"/>
        </w:rPr>
        <w:t>器管的管接头，不得有任何泄漏或堵塞。</w:t>
      </w:r>
    </w:p>
    <w:p w14:paraId="24E4A1D1" w14:textId="23D2CADD" w:rsidR="001D36EA" w:rsidRPr="0099206D" w:rsidRDefault="001D36EA" w:rsidP="0099206D">
      <w:pPr>
        <w:pStyle w:val="aff"/>
      </w:pPr>
      <w:r>
        <w:rPr>
          <w:rFonts w:hint="eastAsia"/>
        </w:rPr>
        <w:t>测量及计算方法见</w:t>
      </w:r>
      <w:r w:rsidRPr="001D36EA">
        <w:rPr>
          <w:rFonts w:hint="eastAsia"/>
        </w:rPr>
        <w:t>JB/T 6427</w:t>
      </w:r>
      <w:r w:rsidR="00EC5C93">
        <w:rPr>
          <w:rFonts w:hint="eastAsia"/>
        </w:rPr>
        <w:t>相关要求</w:t>
      </w:r>
      <w:r>
        <w:rPr>
          <w:rFonts w:hint="eastAsia"/>
        </w:rPr>
        <w:t>。</w:t>
      </w:r>
      <w:r w:rsidR="001735EE" w:rsidRPr="001735EE">
        <w:rPr>
          <w:rFonts w:hint="eastAsia"/>
        </w:rPr>
        <w:t>1小时测一次，</w:t>
      </w:r>
      <w:proofErr w:type="gramStart"/>
      <w:r w:rsidR="001735EE" w:rsidRPr="001735EE">
        <w:rPr>
          <w:rFonts w:hint="eastAsia"/>
        </w:rPr>
        <w:t>取连续</w:t>
      </w:r>
      <w:proofErr w:type="gramEnd"/>
      <w:r w:rsidR="001735EE" w:rsidRPr="001735EE">
        <w:rPr>
          <w:rFonts w:hint="eastAsia"/>
        </w:rPr>
        <w:t>3次的平均值为测量值。</w:t>
      </w:r>
    </w:p>
    <w:p w14:paraId="53B05759" w14:textId="49599517" w:rsidR="0099206D" w:rsidRDefault="0099206D" w:rsidP="0099206D">
      <w:pPr>
        <w:pStyle w:val="a8"/>
        <w:spacing w:before="156" w:after="156"/>
      </w:pPr>
      <w:r>
        <w:rPr>
          <w:rFonts w:hint="eastAsia"/>
        </w:rPr>
        <w:t>氮气</w:t>
      </w:r>
      <w:r w:rsidR="005268D0">
        <w:rPr>
          <w:rFonts w:hint="eastAsia"/>
        </w:rPr>
        <w:t>湿度</w:t>
      </w:r>
    </w:p>
    <w:p w14:paraId="1D316A28" w14:textId="7D085D55" w:rsidR="00AD4523" w:rsidRPr="00AD4523" w:rsidRDefault="005268D0" w:rsidP="00AD4523">
      <w:pPr>
        <w:pStyle w:val="aff"/>
      </w:pPr>
      <w:r w:rsidRPr="00DC371F">
        <w:rPr>
          <w:rFonts w:hint="eastAsia"/>
        </w:rPr>
        <w:t>产品氮气湿度以压力露点表示。测量选用G</w:t>
      </w:r>
      <w:r w:rsidRPr="00DC371F">
        <w:t>B/T 13277.3</w:t>
      </w:r>
      <w:r w:rsidRPr="00DC371F">
        <w:rPr>
          <w:rFonts w:hint="eastAsia"/>
        </w:rPr>
        <w:t>中的方法。</w:t>
      </w:r>
    </w:p>
    <w:p w14:paraId="296F88B5" w14:textId="5937F0E4" w:rsidR="0068382F" w:rsidRDefault="0068382F" w:rsidP="00B7732B">
      <w:pPr>
        <w:pStyle w:val="a7"/>
        <w:spacing w:before="156" w:after="156"/>
      </w:pPr>
      <w:bookmarkStart w:id="78" w:name="_Toc133477147"/>
      <w:r>
        <w:rPr>
          <w:rFonts w:hint="eastAsia"/>
        </w:rPr>
        <w:t>功率</w:t>
      </w:r>
      <w:bookmarkEnd w:id="78"/>
    </w:p>
    <w:p w14:paraId="3DAAEC21" w14:textId="326DFFF4" w:rsidR="0099206D" w:rsidRPr="0099206D" w:rsidRDefault="0099206D" w:rsidP="0099206D">
      <w:pPr>
        <w:pStyle w:val="aff"/>
      </w:pPr>
      <w:r w:rsidRPr="0099206D">
        <w:rPr>
          <w:rFonts w:hint="eastAsia"/>
        </w:rPr>
        <w:t>按JB/T 6427相关要求。</w:t>
      </w:r>
      <w:r w:rsidR="001735EE">
        <w:rPr>
          <w:rFonts w:hint="eastAsia"/>
        </w:rPr>
        <w:t>2小时测一次，</w:t>
      </w:r>
      <w:proofErr w:type="gramStart"/>
      <w:r w:rsidR="001735EE">
        <w:rPr>
          <w:rFonts w:hint="eastAsia"/>
        </w:rPr>
        <w:t>取连续</w:t>
      </w:r>
      <w:proofErr w:type="gramEnd"/>
      <w:r w:rsidR="001735EE">
        <w:rPr>
          <w:rFonts w:hint="eastAsia"/>
        </w:rPr>
        <w:t>3次的平均值为测量值。</w:t>
      </w:r>
    </w:p>
    <w:p w14:paraId="5BC40DDF" w14:textId="77777777" w:rsidR="001735EE" w:rsidRDefault="001735EE" w:rsidP="00B7732B">
      <w:pPr>
        <w:pStyle w:val="a7"/>
        <w:spacing w:before="156" w:after="156"/>
      </w:pPr>
      <w:bookmarkStart w:id="79" w:name="_Toc133477150"/>
      <w:r>
        <w:rPr>
          <w:rFonts w:hint="eastAsia"/>
        </w:rPr>
        <w:t>气密性</w:t>
      </w:r>
    </w:p>
    <w:p w14:paraId="302E45B3" w14:textId="0E4ADBFB" w:rsidR="001735EE" w:rsidRPr="001735EE" w:rsidRDefault="004474FB" w:rsidP="001735EE">
      <w:pPr>
        <w:pStyle w:val="aff"/>
      </w:pPr>
      <w:r w:rsidRPr="00DC371F">
        <w:rPr>
          <w:rFonts w:hint="eastAsia"/>
        </w:rPr>
        <w:t>注入干燥空气或氮气，采用发泡水检查。</w:t>
      </w:r>
    </w:p>
    <w:p w14:paraId="7FBCC27F" w14:textId="0B5506FF" w:rsidR="0068382F" w:rsidRDefault="001735EE" w:rsidP="00B7732B">
      <w:pPr>
        <w:pStyle w:val="a7"/>
        <w:spacing w:before="156" w:after="156"/>
      </w:pPr>
      <w:r>
        <w:rPr>
          <w:rFonts w:hint="eastAsia"/>
        </w:rPr>
        <w:t>噪声</w:t>
      </w:r>
      <w:bookmarkEnd w:id="79"/>
    </w:p>
    <w:p w14:paraId="79144025" w14:textId="3592521C" w:rsidR="0099206D" w:rsidRPr="0099206D" w:rsidRDefault="0099206D" w:rsidP="0099206D">
      <w:pPr>
        <w:pStyle w:val="aff"/>
      </w:pPr>
      <w:r>
        <w:rPr>
          <w:rFonts w:hint="eastAsia"/>
        </w:rPr>
        <w:t>测量方法按J</w:t>
      </w:r>
      <w:r>
        <w:t xml:space="preserve">B/T </w:t>
      </w:r>
      <w:r>
        <w:rPr>
          <w:rFonts w:hint="eastAsia"/>
        </w:rPr>
        <w:t>6427相关要求。</w:t>
      </w:r>
      <w:r w:rsidR="001735EE" w:rsidRPr="001735EE">
        <w:rPr>
          <w:rFonts w:hint="eastAsia"/>
        </w:rPr>
        <w:t>2小时测一次，</w:t>
      </w:r>
      <w:proofErr w:type="gramStart"/>
      <w:r w:rsidR="001735EE" w:rsidRPr="001735EE">
        <w:rPr>
          <w:rFonts w:hint="eastAsia"/>
        </w:rPr>
        <w:t>取连续</w:t>
      </w:r>
      <w:proofErr w:type="gramEnd"/>
      <w:r w:rsidR="001735EE" w:rsidRPr="001735EE">
        <w:rPr>
          <w:rFonts w:hint="eastAsia"/>
        </w:rPr>
        <w:t>3次的平均值为测量值。</w:t>
      </w:r>
    </w:p>
    <w:p w14:paraId="544F59A7" w14:textId="586BA872" w:rsidR="0068382F" w:rsidRDefault="0068382F" w:rsidP="00B7732B">
      <w:pPr>
        <w:pStyle w:val="a7"/>
        <w:spacing w:before="156" w:after="156"/>
      </w:pPr>
      <w:bookmarkStart w:id="80" w:name="_Toc133477151"/>
      <w:r>
        <w:rPr>
          <w:rFonts w:hint="eastAsia"/>
        </w:rPr>
        <w:t>外观</w:t>
      </w:r>
      <w:bookmarkEnd w:id="80"/>
      <w:r w:rsidR="0099206D">
        <w:rPr>
          <w:rFonts w:hint="eastAsia"/>
        </w:rPr>
        <w:t>及防锈</w:t>
      </w:r>
    </w:p>
    <w:p w14:paraId="0507B445" w14:textId="2DA3F780" w:rsidR="00D6447D" w:rsidRDefault="00D6447D" w:rsidP="00D6447D">
      <w:pPr>
        <w:pStyle w:val="a8"/>
        <w:spacing w:before="156" w:after="156"/>
      </w:pPr>
      <w:r>
        <w:rPr>
          <w:rFonts w:hint="eastAsia"/>
        </w:rPr>
        <w:t>漆膜涂装</w:t>
      </w:r>
    </w:p>
    <w:p w14:paraId="2C4AEE1B" w14:textId="219B3044" w:rsidR="008337DE" w:rsidRPr="008337DE" w:rsidRDefault="008337DE" w:rsidP="008337DE">
      <w:pPr>
        <w:pStyle w:val="aff"/>
      </w:pPr>
      <w:r>
        <w:rPr>
          <w:rFonts w:hint="eastAsia"/>
        </w:rPr>
        <w:t>采用目测方法进行检验。</w:t>
      </w:r>
    </w:p>
    <w:p w14:paraId="61D9BFBA" w14:textId="607DE6AB" w:rsidR="00D6447D" w:rsidRDefault="00D6447D" w:rsidP="00D6447D">
      <w:pPr>
        <w:pStyle w:val="a8"/>
        <w:spacing w:before="156" w:after="156"/>
      </w:pPr>
      <w:r>
        <w:rPr>
          <w:rFonts w:hint="eastAsia"/>
        </w:rPr>
        <w:t>清洁与脱脂</w:t>
      </w:r>
    </w:p>
    <w:p w14:paraId="7D6A6BF1" w14:textId="75BFFE16" w:rsidR="00D6447D" w:rsidRPr="00D6447D" w:rsidRDefault="00A12E1C" w:rsidP="00D6447D">
      <w:pPr>
        <w:pStyle w:val="aff"/>
      </w:pPr>
      <w:r>
        <w:rPr>
          <w:rFonts w:hint="eastAsia"/>
        </w:rPr>
        <w:t>按相关J</w:t>
      </w:r>
      <w:r>
        <w:t xml:space="preserve">B/T </w:t>
      </w:r>
      <w:r>
        <w:rPr>
          <w:rFonts w:hint="eastAsia"/>
        </w:rPr>
        <w:t>6896相关要求进行检验。</w:t>
      </w:r>
    </w:p>
    <w:p w14:paraId="1BDE8D37" w14:textId="59AC805F" w:rsidR="00A801BF" w:rsidRDefault="00A801BF" w:rsidP="00A801BF">
      <w:pPr>
        <w:pStyle w:val="a5"/>
      </w:pPr>
      <w:bookmarkStart w:id="81" w:name="_Toc133477152"/>
      <w:bookmarkStart w:id="82" w:name="_Toc134090470"/>
      <w:r>
        <w:rPr>
          <w:rFonts w:hint="eastAsia"/>
        </w:rPr>
        <w:t>检验规则</w:t>
      </w:r>
      <w:bookmarkEnd w:id="81"/>
      <w:bookmarkEnd w:id="82"/>
    </w:p>
    <w:p w14:paraId="363CEC63" w14:textId="38130C78" w:rsidR="00A12E1C" w:rsidRDefault="00A12E1C" w:rsidP="00A12E1C">
      <w:pPr>
        <w:pStyle w:val="a6"/>
      </w:pPr>
      <w:r>
        <w:rPr>
          <w:rFonts w:hint="eastAsia"/>
        </w:rPr>
        <w:lastRenderedPageBreak/>
        <w:t>总则</w:t>
      </w:r>
    </w:p>
    <w:p w14:paraId="4F635107" w14:textId="7F3F91C7" w:rsidR="004A2C00" w:rsidRPr="004A2C00" w:rsidRDefault="004A2C00" w:rsidP="004A2C00">
      <w:pPr>
        <w:pStyle w:val="a7"/>
        <w:spacing w:before="156" w:after="156"/>
      </w:pPr>
      <w:r>
        <w:rPr>
          <w:rFonts w:hint="eastAsia"/>
        </w:rPr>
        <w:t>检验要求</w:t>
      </w:r>
    </w:p>
    <w:p w14:paraId="2269B82B" w14:textId="2D31179B" w:rsidR="00A12E1C" w:rsidRPr="00A12E1C" w:rsidRDefault="00A12E1C" w:rsidP="004A2C00">
      <w:pPr>
        <w:pStyle w:val="aff"/>
        <w:rPr>
          <w:lang w:val="zh-CN"/>
        </w:rPr>
      </w:pPr>
      <w:r w:rsidRPr="00A12E1C">
        <w:rPr>
          <w:lang w:val="zh-CN"/>
        </w:rPr>
        <w:t>制氮设备须经制造厂检验部门检验合格，并附有产品质量合格文件方可出厂。</w:t>
      </w:r>
    </w:p>
    <w:p w14:paraId="5A180529" w14:textId="229A1BD2" w:rsidR="004A2C00" w:rsidRPr="004A2C00" w:rsidRDefault="004A2C00" w:rsidP="004A2C00">
      <w:pPr>
        <w:pStyle w:val="a7"/>
        <w:spacing w:before="156" w:after="156"/>
      </w:pPr>
      <w:r>
        <w:rPr>
          <w:rFonts w:hint="eastAsia"/>
        </w:rPr>
        <w:t>压力容器</w:t>
      </w:r>
    </w:p>
    <w:p w14:paraId="10134B4A" w14:textId="44C87AB3" w:rsidR="00A12E1C" w:rsidRDefault="00A12E1C" w:rsidP="004A2C00">
      <w:pPr>
        <w:pStyle w:val="aff"/>
      </w:pPr>
      <w:r w:rsidRPr="00A12E1C">
        <w:rPr>
          <w:rFonts w:hint="eastAsia"/>
        </w:rPr>
        <w:t>有关压力容器必须按GB</w:t>
      </w:r>
      <w:r>
        <w:t xml:space="preserve"> </w:t>
      </w:r>
      <w:r w:rsidRPr="00A12E1C">
        <w:rPr>
          <w:rFonts w:hint="eastAsia"/>
        </w:rPr>
        <w:t>150.1～150.4、TSG</w:t>
      </w:r>
      <w:r>
        <w:t xml:space="preserve"> </w:t>
      </w:r>
      <w:r w:rsidRPr="00A12E1C">
        <w:rPr>
          <w:rFonts w:hint="eastAsia"/>
        </w:rPr>
        <w:t>R0004的规定进行检验，并提供相应的质量证明文件。</w:t>
      </w:r>
    </w:p>
    <w:p w14:paraId="236B4A7E" w14:textId="5FB9A7C6" w:rsidR="004A2C00" w:rsidRPr="004A2C00" w:rsidRDefault="004A2C00" w:rsidP="004A2C00">
      <w:pPr>
        <w:pStyle w:val="a7"/>
        <w:spacing w:before="156" w:after="156"/>
      </w:pPr>
      <w:r>
        <w:rPr>
          <w:rFonts w:hint="eastAsia"/>
        </w:rPr>
        <w:t>外购件</w:t>
      </w:r>
    </w:p>
    <w:p w14:paraId="56B0986B" w14:textId="0D2A1B70" w:rsidR="00A12E1C" w:rsidRPr="00A12E1C" w:rsidRDefault="00A12E1C" w:rsidP="004A2C00">
      <w:pPr>
        <w:pStyle w:val="aff"/>
        <w:rPr>
          <w:lang w:val="zh-CN"/>
        </w:rPr>
      </w:pPr>
      <w:r w:rsidRPr="00A12E1C">
        <w:rPr>
          <w:lang w:val="zh-CN"/>
        </w:rPr>
        <w:t>重要的外购件（如分子筛、活性氧化铝、电动机、压缩机、仪电控设备、一次仪表、泵、阀门等）均须有制造单位的产品质量合格证书。</w:t>
      </w:r>
    </w:p>
    <w:p w14:paraId="1E9462C5" w14:textId="7B396C23" w:rsidR="004A2C00" w:rsidRPr="004A2C00" w:rsidRDefault="004A2C00" w:rsidP="004A2C00">
      <w:pPr>
        <w:pStyle w:val="a7"/>
        <w:spacing w:before="156" w:after="156"/>
      </w:pPr>
      <w:r>
        <w:rPr>
          <w:rFonts w:hint="eastAsia"/>
        </w:rPr>
        <w:t>检验分类</w:t>
      </w:r>
    </w:p>
    <w:p w14:paraId="3ABEB7C9" w14:textId="3360907C" w:rsidR="00A12E1C" w:rsidRPr="00A12E1C" w:rsidRDefault="00A12E1C" w:rsidP="004A2C00">
      <w:pPr>
        <w:pStyle w:val="aff"/>
        <w:rPr>
          <w:lang w:val="zh-CN"/>
        </w:rPr>
      </w:pPr>
      <w:r w:rsidRPr="00A12E1C">
        <w:rPr>
          <w:lang w:val="zh-CN"/>
        </w:rPr>
        <w:t>制氮设备检验分出厂检验与型式检验</w:t>
      </w:r>
      <w:r>
        <w:rPr>
          <w:rFonts w:hint="eastAsia"/>
          <w:lang w:val="zh-CN"/>
        </w:rPr>
        <w:t>。</w:t>
      </w:r>
    </w:p>
    <w:p w14:paraId="3CD06160" w14:textId="3BC239BC" w:rsidR="00A12E1C" w:rsidRDefault="00A12E1C" w:rsidP="00A12E1C">
      <w:pPr>
        <w:pStyle w:val="a6"/>
      </w:pPr>
      <w:r>
        <w:rPr>
          <w:rFonts w:hint="eastAsia"/>
        </w:rPr>
        <w:t>出厂检验</w:t>
      </w:r>
    </w:p>
    <w:p w14:paraId="7B816B4B" w14:textId="240A310D" w:rsidR="004A2C00" w:rsidRPr="004A2C00" w:rsidRDefault="004A2C00" w:rsidP="004A2C00">
      <w:pPr>
        <w:pStyle w:val="a7"/>
        <w:spacing w:before="156" w:after="156"/>
      </w:pPr>
      <w:r>
        <w:rPr>
          <w:rFonts w:hint="eastAsia"/>
        </w:rPr>
        <w:t>检验规则</w:t>
      </w:r>
    </w:p>
    <w:p w14:paraId="63B95EAF" w14:textId="6A9544E8" w:rsidR="00A12E1C" w:rsidRDefault="00A12E1C" w:rsidP="004A2C00">
      <w:pPr>
        <w:pStyle w:val="aff"/>
      </w:pPr>
      <w:r w:rsidRPr="00A12E1C">
        <w:rPr>
          <w:rFonts w:hint="eastAsia"/>
        </w:rPr>
        <w:t>出厂检验一般应逐台进行，并达到</w:t>
      </w:r>
      <w:r w:rsidR="005501D3">
        <w:rPr>
          <w:rFonts w:hint="eastAsia"/>
        </w:rPr>
        <w:t>第6章</w:t>
      </w:r>
      <w:r w:rsidRPr="00A12E1C">
        <w:rPr>
          <w:rFonts w:hint="eastAsia"/>
        </w:rPr>
        <w:t>规定的</w:t>
      </w:r>
      <w:r w:rsidR="005501D3">
        <w:rPr>
          <w:rFonts w:hint="eastAsia"/>
        </w:rPr>
        <w:t>技术要求</w:t>
      </w:r>
      <w:r w:rsidRPr="00A12E1C">
        <w:rPr>
          <w:rFonts w:hint="eastAsia"/>
        </w:rPr>
        <w:t>，试验时间为连续运转6</w:t>
      </w:r>
      <w:r w:rsidR="00EB17FE">
        <w:t> </w:t>
      </w:r>
      <w:r w:rsidRPr="00A12E1C">
        <w:rPr>
          <w:rFonts w:hint="eastAsia"/>
        </w:rPr>
        <w:t>h。</w:t>
      </w:r>
    </w:p>
    <w:p w14:paraId="01E9C725" w14:textId="74A01647" w:rsidR="004A2C00" w:rsidRPr="004A2C00" w:rsidRDefault="004A2C00" w:rsidP="004A2C00">
      <w:pPr>
        <w:pStyle w:val="a7"/>
        <w:spacing w:before="156" w:after="156"/>
      </w:pPr>
      <w:r>
        <w:rPr>
          <w:rFonts w:hint="eastAsia"/>
        </w:rPr>
        <w:t>特殊情况</w:t>
      </w:r>
    </w:p>
    <w:p w14:paraId="0F585912" w14:textId="36089285" w:rsidR="00A12E1C" w:rsidRDefault="005501D3" w:rsidP="004A2C00">
      <w:pPr>
        <w:pStyle w:val="aff"/>
      </w:pPr>
      <w:r w:rsidRPr="005501D3">
        <w:rPr>
          <w:rFonts w:hint="eastAsia"/>
        </w:rPr>
        <w:t>对于受限制不能在制造单位进行试验的情况，允许在用户处进行试验，但</w:t>
      </w:r>
      <w:proofErr w:type="gramStart"/>
      <w:r w:rsidRPr="005501D3">
        <w:rPr>
          <w:rFonts w:hint="eastAsia"/>
        </w:rPr>
        <w:t>各配套</w:t>
      </w:r>
      <w:proofErr w:type="gramEnd"/>
      <w:r w:rsidRPr="005501D3">
        <w:rPr>
          <w:rFonts w:hint="eastAsia"/>
        </w:rPr>
        <w:t>机组均须检验合格后才能投入成套设备的性能试验或按合同规定。</w:t>
      </w:r>
    </w:p>
    <w:p w14:paraId="3FEAFEC3" w14:textId="0F4DFAA1" w:rsidR="005501D3" w:rsidRDefault="005501D3" w:rsidP="005501D3">
      <w:pPr>
        <w:pStyle w:val="a6"/>
      </w:pPr>
      <w:r>
        <w:rPr>
          <w:rFonts w:hint="eastAsia"/>
        </w:rPr>
        <w:t>型式检验</w:t>
      </w:r>
    </w:p>
    <w:p w14:paraId="21046426" w14:textId="628CB3C9" w:rsidR="004A2C00" w:rsidRPr="004A2C00" w:rsidRDefault="004A2C00" w:rsidP="004A2C00">
      <w:pPr>
        <w:pStyle w:val="a7"/>
        <w:spacing w:before="156" w:after="156"/>
      </w:pPr>
      <w:r>
        <w:rPr>
          <w:rFonts w:hint="eastAsia"/>
        </w:rPr>
        <w:t>检验规则</w:t>
      </w:r>
    </w:p>
    <w:p w14:paraId="0B92DC30" w14:textId="3DE58D47" w:rsidR="005501D3" w:rsidRDefault="005501D3" w:rsidP="004A2C00">
      <w:pPr>
        <w:pStyle w:val="aff"/>
      </w:pPr>
      <w:r w:rsidRPr="005501D3">
        <w:rPr>
          <w:rFonts w:hint="eastAsia"/>
        </w:rPr>
        <w:t>型式检验应达到第6章规定的技术要求，试验所需时间为连续运转24</w:t>
      </w:r>
      <w:r w:rsidR="00EB17FE">
        <w:t> </w:t>
      </w:r>
      <w:r w:rsidRPr="005501D3">
        <w:rPr>
          <w:rFonts w:hint="eastAsia"/>
        </w:rPr>
        <w:t>h。</w:t>
      </w:r>
      <w:r w:rsidR="004A2C00" w:rsidRPr="004A2C00">
        <w:rPr>
          <w:rFonts w:hint="eastAsia"/>
        </w:rPr>
        <w:t>抽检台数按表</w:t>
      </w:r>
      <w:r w:rsidR="00E1618E">
        <w:rPr>
          <w:rFonts w:hint="eastAsia"/>
        </w:rPr>
        <w:t>10</w:t>
      </w:r>
      <w:r w:rsidR="004A2C00" w:rsidRPr="004A2C00">
        <w:rPr>
          <w:rFonts w:hint="eastAsia"/>
        </w:rPr>
        <w:t>的规定。</w:t>
      </w:r>
    </w:p>
    <w:p w14:paraId="16C7E029" w14:textId="04F7595E" w:rsidR="004A2C00" w:rsidRDefault="004A2C00" w:rsidP="004A2C00">
      <w:pPr>
        <w:pStyle w:val="af5"/>
      </w:pPr>
      <w:r>
        <w:rPr>
          <w:rFonts w:hint="eastAsia"/>
        </w:rPr>
        <w:t>抽检台数</w:t>
      </w:r>
    </w:p>
    <w:tbl>
      <w:tblPr>
        <w:tblStyle w:val="affffffb"/>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2338"/>
        <w:gridCol w:w="2339"/>
        <w:gridCol w:w="2339"/>
        <w:gridCol w:w="2339"/>
      </w:tblGrid>
      <w:tr w:rsidR="004A2C00" w14:paraId="2992250F" w14:textId="77777777" w:rsidTr="00D82028">
        <w:tc>
          <w:tcPr>
            <w:tcW w:w="2338" w:type="dxa"/>
            <w:tcBorders>
              <w:top w:val="single" w:sz="8" w:space="0" w:color="auto"/>
              <w:bottom w:val="single" w:sz="8" w:space="0" w:color="auto"/>
            </w:tcBorders>
            <w:shd w:val="clear" w:color="auto" w:fill="auto"/>
          </w:tcPr>
          <w:p w14:paraId="64EDC2D4" w14:textId="77777777" w:rsidR="004A2C00" w:rsidRPr="00995565" w:rsidRDefault="004A2C00" w:rsidP="00D82028">
            <w:pPr>
              <w:jc w:val="center"/>
              <w:rPr>
                <w:sz w:val="18"/>
                <w:szCs w:val="18"/>
              </w:rPr>
            </w:pPr>
            <w:r w:rsidRPr="00995565">
              <w:rPr>
                <w:rFonts w:hint="eastAsia"/>
                <w:sz w:val="18"/>
                <w:szCs w:val="18"/>
              </w:rPr>
              <w:t>批量</w:t>
            </w:r>
          </w:p>
        </w:tc>
        <w:tc>
          <w:tcPr>
            <w:tcW w:w="2339" w:type="dxa"/>
            <w:tcBorders>
              <w:top w:val="single" w:sz="8" w:space="0" w:color="auto"/>
              <w:bottom w:val="single" w:sz="8" w:space="0" w:color="auto"/>
            </w:tcBorders>
            <w:shd w:val="clear" w:color="auto" w:fill="auto"/>
          </w:tcPr>
          <w:p w14:paraId="10583E3F" w14:textId="77777777" w:rsidR="004A2C00" w:rsidRPr="00995565" w:rsidRDefault="004A2C00" w:rsidP="00D82028">
            <w:pPr>
              <w:jc w:val="center"/>
              <w:rPr>
                <w:sz w:val="18"/>
                <w:szCs w:val="18"/>
              </w:rPr>
            </w:pPr>
            <w:r w:rsidRPr="00995565">
              <w:rPr>
                <w:rFonts w:hint="eastAsia"/>
                <w:sz w:val="18"/>
                <w:szCs w:val="18"/>
              </w:rPr>
              <w:t>≤10</w:t>
            </w:r>
          </w:p>
        </w:tc>
        <w:tc>
          <w:tcPr>
            <w:tcW w:w="2339" w:type="dxa"/>
            <w:tcBorders>
              <w:top w:val="single" w:sz="8" w:space="0" w:color="auto"/>
              <w:bottom w:val="single" w:sz="8" w:space="0" w:color="auto"/>
            </w:tcBorders>
            <w:shd w:val="clear" w:color="auto" w:fill="auto"/>
          </w:tcPr>
          <w:p w14:paraId="2458BAB3" w14:textId="77777777" w:rsidR="004A2C00" w:rsidRPr="00995565" w:rsidRDefault="004A2C00" w:rsidP="00D82028">
            <w:pPr>
              <w:jc w:val="center"/>
              <w:rPr>
                <w:sz w:val="18"/>
                <w:szCs w:val="18"/>
              </w:rPr>
            </w:pPr>
            <w:r w:rsidRPr="00995565">
              <w:rPr>
                <w:rFonts w:hint="eastAsia"/>
                <w:sz w:val="18"/>
                <w:szCs w:val="18"/>
              </w:rPr>
              <w:t>10</w:t>
            </w:r>
            <w:r w:rsidRPr="00995565">
              <w:rPr>
                <w:rFonts w:hAnsi="宋体" w:hint="eastAsia"/>
                <w:sz w:val="18"/>
                <w:szCs w:val="18"/>
              </w:rPr>
              <w:t>～</w:t>
            </w:r>
            <w:r w:rsidRPr="00995565">
              <w:rPr>
                <w:rFonts w:hint="eastAsia"/>
                <w:sz w:val="18"/>
                <w:szCs w:val="18"/>
              </w:rPr>
              <w:t>30</w:t>
            </w:r>
          </w:p>
        </w:tc>
        <w:tc>
          <w:tcPr>
            <w:tcW w:w="2339" w:type="dxa"/>
            <w:tcBorders>
              <w:top w:val="single" w:sz="8" w:space="0" w:color="auto"/>
              <w:bottom w:val="single" w:sz="8" w:space="0" w:color="auto"/>
            </w:tcBorders>
            <w:shd w:val="clear" w:color="auto" w:fill="auto"/>
          </w:tcPr>
          <w:p w14:paraId="7AFF2743" w14:textId="77777777" w:rsidR="004A2C00" w:rsidRPr="00995565" w:rsidRDefault="004A2C00" w:rsidP="00D82028">
            <w:pPr>
              <w:jc w:val="center"/>
              <w:rPr>
                <w:sz w:val="18"/>
                <w:szCs w:val="18"/>
              </w:rPr>
            </w:pPr>
            <w:r w:rsidRPr="00995565">
              <w:rPr>
                <w:rFonts w:hint="eastAsia"/>
                <w:sz w:val="18"/>
                <w:szCs w:val="18"/>
              </w:rPr>
              <w:t>＞30</w:t>
            </w:r>
          </w:p>
        </w:tc>
      </w:tr>
      <w:tr w:rsidR="004A2C00" w14:paraId="3742F2A4" w14:textId="77777777" w:rsidTr="00D82028">
        <w:tc>
          <w:tcPr>
            <w:tcW w:w="2338" w:type="dxa"/>
            <w:tcBorders>
              <w:top w:val="single" w:sz="8" w:space="0" w:color="auto"/>
            </w:tcBorders>
            <w:shd w:val="clear" w:color="auto" w:fill="auto"/>
          </w:tcPr>
          <w:p w14:paraId="66A483B1" w14:textId="77777777" w:rsidR="004A2C00" w:rsidRPr="00995565" w:rsidRDefault="004A2C00" w:rsidP="00D82028">
            <w:pPr>
              <w:jc w:val="center"/>
              <w:rPr>
                <w:sz w:val="18"/>
                <w:szCs w:val="18"/>
              </w:rPr>
            </w:pPr>
            <w:r w:rsidRPr="00995565">
              <w:rPr>
                <w:rFonts w:hint="eastAsia"/>
                <w:sz w:val="18"/>
                <w:szCs w:val="18"/>
              </w:rPr>
              <w:t>抽检数</w:t>
            </w:r>
          </w:p>
        </w:tc>
        <w:tc>
          <w:tcPr>
            <w:tcW w:w="2339" w:type="dxa"/>
            <w:tcBorders>
              <w:top w:val="single" w:sz="8" w:space="0" w:color="auto"/>
            </w:tcBorders>
            <w:shd w:val="clear" w:color="auto" w:fill="auto"/>
          </w:tcPr>
          <w:p w14:paraId="505D15EF" w14:textId="77777777" w:rsidR="004A2C00" w:rsidRPr="00995565" w:rsidRDefault="004A2C00" w:rsidP="00D82028">
            <w:pPr>
              <w:jc w:val="center"/>
              <w:rPr>
                <w:sz w:val="18"/>
                <w:szCs w:val="18"/>
              </w:rPr>
            </w:pPr>
            <w:r w:rsidRPr="00995565">
              <w:rPr>
                <w:rFonts w:hint="eastAsia"/>
                <w:sz w:val="18"/>
                <w:szCs w:val="18"/>
              </w:rPr>
              <w:t>1</w:t>
            </w:r>
          </w:p>
        </w:tc>
        <w:tc>
          <w:tcPr>
            <w:tcW w:w="2339" w:type="dxa"/>
            <w:tcBorders>
              <w:top w:val="single" w:sz="8" w:space="0" w:color="auto"/>
            </w:tcBorders>
            <w:shd w:val="clear" w:color="auto" w:fill="auto"/>
          </w:tcPr>
          <w:p w14:paraId="1E1F5C99" w14:textId="77777777" w:rsidR="004A2C00" w:rsidRPr="00995565" w:rsidRDefault="004A2C00" w:rsidP="00D82028">
            <w:pPr>
              <w:jc w:val="center"/>
              <w:rPr>
                <w:sz w:val="18"/>
                <w:szCs w:val="18"/>
              </w:rPr>
            </w:pPr>
            <w:r w:rsidRPr="00995565">
              <w:rPr>
                <w:rFonts w:hint="eastAsia"/>
                <w:sz w:val="18"/>
                <w:szCs w:val="18"/>
              </w:rPr>
              <w:t>2</w:t>
            </w:r>
          </w:p>
        </w:tc>
        <w:tc>
          <w:tcPr>
            <w:tcW w:w="2339" w:type="dxa"/>
            <w:tcBorders>
              <w:top w:val="single" w:sz="8" w:space="0" w:color="auto"/>
            </w:tcBorders>
            <w:shd w:val="clear" w:color="auto" w:fill="auto"/>
          </w:tcPr>
          <w:p w14:paraId="34302D34" w14:textId="77777777" w:rsidR="004A2C00" w:rsidRPr="00995565" w:rsidRDefault="004A2C00" w:rsidP="00D82028">
            <w:pPr>
              <w:jc w:val="center"/>
              <w:rPr>
                <w:sz w:val="18"/>
                <w:szCs w:val="18"/>
              </w:rPr>
            </w:pPr>
            <w:r w:rsidRPr="00995565">
              <w:rPr>
                <w:rFonts w:hint="eastAsia"/>
                <w:sz w:val="18"/>
                <w:szCs w:val="18"/>
              </w:rPr>
              <w:t>3</w:t>
            </w:r>
          </w:p>
        </w:tc>
      </w:tr>
    </w:tbl>
    <w:p w14:paraId="2D6F3097" w14:textId="7405572A" w:rsidR="004A2C00" w:rsidRPr="004A2C00" w:rsidRDefault="004A2C00" w:rsidP="004A2C00">
      <w:pPr>
        <w:pStyle w:val="a7"/>
        <w:spacing w:before="156" w:after="156"/>
      </w:pPr>
      <w:r>
        <w:rPr>
          <w:rFonts w:hint="eastAsia"/>
        </w:rPr>
        <w:t>合格判定</w:t>
      </w:r>
    </w:p>
    <w:p w14:paraId="4999C7E9" w14:textId="3F226076" w:rsidR="005501D3" w:rsidRDefault="005501D3" w:rsidP="004A2C00">
      <w:pPr>
        <w:pStyle w:val="aff"/>
      </w:pPr>
      <w:r w:rsidRPr="005501D3">
        <w:rPr>
          <w:rFonts w:hint="eastAsia"/>
        </w:rPr>
        <w:t>对于批量生产的制氮设备应按批抽检进行型式检验，抽检如果不合格，应加倍抽检。若仍有一台不合格，则应全检。</w:t>
      </w:r>
    </w:p>
    <w:p w14:paraId="290F1CBB" w14:textId="7B0A11DA" w:rsidR="00995565" w:rsidRPr="00995565" w:rsidRDefault="00A801BF" w:rsidP="00995565">
      <w:pPr>
        <w:pStyle w:val="a5"/>
      </w:pPr>
      <w:bookmarkStart w:id="83" w:name="_Toc133477153"/>
      <w:bookmarkStart w:id="84" w:name="_Toc134090471"/>
      <w:r>
        <w:rPr>
          <w:rFonts w:hint="eastAsia"/>
        </w:rPr>
        <w:t>标志、</w:t>
      </w:r>
      <w:r w:rsidR="00995565">
        <w:rPr>
          <w:rFonts w:hint="eastAsia"/>
        </w:rPr>
        <w:t>包装、</w:t>
      </w:r>
      <w:bookmarkStart w:id="85" w:name="_Hlk140580946"/>
      <w:r>
        <w:rPr>
          <w:rFonts w:hint="eastAsia"/>
        </w:rPr>
        <w:t>运输和</w:t>
      </w:r>
      <w:bookmarkEnd w:id="83"/>
      <w:r w:rsidR="001269B5">
        <w:rPr>
          <w:rFonts w:hint="eastAsia"/>
        </w:rPr>
        <w:t>贮存</w:t>
      </w:r>
      <w:bookmarkEnd w:id="84"/>
      <w:bookmarkEnd w:id="85"/>
    </w:p>
    <w:p w14:paraId="3799B6F0" w14:textId="297A3707" w:rsidR="00926917" w:rsidRDefault="004051F1" w:rsidP="00995565">
      <w:pPr>
        <w:pStyle w:val="a6"/>
      </w:pPr>
      <w:r>
        <w:rPr>
          <w:rFonts w:hint="eastAsia"/>
        </w:rPr>
        <w:t>铭牌</w:t>
      </w:r>
    </w:p>
    <w:p w14:paraId="455D78F2" w14:textId="66D8AC0F" w:rsidR="00995565" w:rsidRDefault="00995565" w:rsidP="00995565">
      <w:pPr>
        <w:pStyle w:val="aff"/>
        <w:rPr>
          <w:lang w:val="zh-CN"/>
        </w:rPr>
      </w:pPr>
      <w:r>
        <w:rPr>
          <w:lang w:val="zh-CN"/>
        </w:rPr>
        <w:t>制氮设备应在明显部位固定产品</w:t>
      </w:r>
      <w:r w:rsidR="004051F1">
        <w:rPr>
          <w:rFonts w:hint="eastAsia"/>
          <w:lang w:val="zh-CN"/>
        </w:rPr>
        <w:t>铭牌</w:t>
      </w:r>
      <w:r>
        <w:rPr>
          <w:lang w:val="zh-CN"/>
        </w:rPr>
        <w:t>，</w:t>
      </w:r>
      <w:r w:rsidR="004051F1">
        <w:rPr>
          <w:rFonts w:hint="eastAsia"/>
          <w:lang w:val="zh-CN"/>
        </w:rPr>
        <w:t>铭牌</w:t>
      </w:r>
      <w:r>
        <w:rPr>
          <w:lang w:val="zh-CN"/>
        </w:rPr>
        <w:t>应符合GB/T 13306的规定。产品</w:t>
      </w:r>
      <w:r w:rsidR="004051F1">
        <w:rPr>
          <w:rFonts w:hint="eastAsia"/>
          <w:lang w:val="zh-CN"/>
        </w:rPr>
        <w:t>铭牌</w:t>
      </w:r>
      <w:r>
        <w:rPr>
          <w:lang w:val="zh-CN"/>
        </w:rPr>
        <w:t>内容应包括：</w:t>
      </w:r>
    </w:p>
    <w:p w14:paraId="7860F2F4" w14:textId="77777777" w:rsidR="00995565" w:rsidRDefault="00995565" w:rsidP="00995565">
      <w:pPr>
        <w:pStyle w:val="a"/>
        <w:rPr>
          <w:lang w:val="zh-CN"/>
        </w:rPr>
      </w:pPr>
      <w:r>
        <w:rPr>
          <w:lang w:val="zh-CN"/>
        </w:rPr>
        <w:t>产品型号；</w:t>
      </w:r>
    </w:p>
    <w:p w14:paraId="53B52509" w14:textId="55E23CD6" w:rsidR="00995565" w:rsidRDefault="00995565" w:rsidP="00995565">
      <w:pPr>
        <w:pStyle w:val="a"/>
        <w:rPr>
          <w:lang w:val="zh-CN"/>
        </w:rPr>
      </w:pPr>
      <w:r>
        <w:rPr>
          <w:lang w:val="zh-CN"/>
        </w:rPr>
        <w:t>产品名称</w:t>
      </w:r>
      <w:r w:rsidR="004A2C00">
        <w:rPr>
          <w:rFonts w:hint="eastAsia"/>
          <w:lang w:val="zh-CN"/>
        </w:rPr>
        <w:t>；</w:t>
      </w:r>
    </w:p>
    <w:p w14:paraId="22AA2DE0" w14:textId="77777777" w:rsidR="00995565" w:rsidRDefault="00995565" w:rsidP="00995565">
      <w:pPr>
        <w:pStyle w:val="a"/>
        <w:rPr>
          <w:lang w:val="zh-CN"/>
        </w:rPr>
      </w:pPr>
      <w:r w:rsidRPr="00995565">
        <w:rPr>
          <w:lang w:val="zh-CN"/>
        </w:rPr>
        <w:lastRenderedPageBreak/>
        <w:t>主要性能参数；</w:t>
      </w:r>
    </w:p>
    <w:p w14:paraId="5AA1183B" w14:textId="77777777" w:rsidR="00995565" w:rsidRDefault="00995565" w:rsidP="00995565">
      <w:pPr>
        <w:pStyle w:val="a"/>
        <w:rPr>
          <w:lang w:val="zh-CN"/>
        </w:rPr>
      </w:pPr>
      <w:r w:rsidRPr="00995565">
        <w:rPr>
          <w:lang w:val="zh-CN"/>
        </w:rPr>
        <w:t>出厂编号；</w:t>
      </w:r>
    </w:p>
    <w:p w14:paraId="2C10CBE4" w14:textId="77777777" w:rsidR="00995565" w:rsidRDefault="00995565" w:rsidP="00995565">
      <w:pPr>
        <w:pStyle w:val="a"/>
        <w:rPr>
          <w:lang w:val="zh-CN"/>
        </w:rPr>
      </w:pPr>
      <w:r w:rsidRPr="00995565">
        <w:rPr>
          <w:lang w:val="zh-CN"/>
        </w:rPr>
        <w:t>制造日期；</w:t>
      </w:r>
    </w:p>
    <w:p w14:paraId="7D330A12" w14:textId="6823BCD6" w:rsidR="00995565" w:rsidRPr="00995565" w:rsidRDefault="00995565" w:rsidP="00995565">
      <w:pPr>
        <w:pStyle w:val="a"/>
        <w:rPr>
          <w:lang w:val="zh-CN"/>
        </w:rPr>
      </w:pPr>
      <w:r>
        <w:rPr>
          <w:rFonts w:hint="eastAsia"/>
          <w:lang w:val="zh-CN"/>
        </w:rPr>
        <w:t>制</w:t>
      </w:r>
      <w:r w:rsidRPr="00995565">
        <w:rPr>
          <w:lang w:val="zh-CN"/>
        </w:rPr>
        <w:t>造厂名称。</w:t>
      </w:r>
    </w:p>
    <w:p w14:paraId="294484AD" w14:textId="2B973DDC" w:rsidR="00995565" w:rsidRDefault="00995565" w:rsidP="00995565">
      <w:pPr>
        <w:pStyle w:val="a6"/>
      </w:pPr>
      <w:r>
        <w:rPr>
          <w:rFonts w:hint="eastAsia"/>
        </w:rPr>
        <w:t>随行文件</w:t>
      </w:r>
    </w:p>
    <w:p w14:paraId="481A18D3" w14:textId="77777777" w:rsidR="00995565" w:rsidRDefault="00995565" w:rsidP="001269B5">
      <w:pPr>
        <w:pStyle w:val="aff"/>
        <w:rPr>
          <w:lang w:val="zh-CN"/>
        </w:rPr>
      </w:pPr>
      <w:r>
        <w:rPr>
          <w:lang w:val="zh-CN"/>
        </w:rPr>
        <w:t>制氮设备出厂时一般应附带下列文件：</w:t>
      </w:r>
    </w:p>
    <w:p w14:paraId="07070621" w14:textId="77777777" w:rsidR="001269B5" w:rsidRDefault="00995565" w:rsidP="001269B5">
      <w:pPr>
        <w:pStyle w:val="a"/>
        <w:numPr>
          <w:ilvl w:val="0"/>
          <w:numId w:val="33"/>
        </w:numPr>
        <w:rPr>
          <w:lang w:val="zh-CN"/>
        </w:rPr>
      </w:pPr>
      <w:r w:rsidRPr="001269B5">
        <w:rPr>
          <w:lang w:val="zh-CN"/>
        </w:rPr>
        <w:t>产品合格证；</w:t>
      </w:r>
    </w:p>
    <w:p w14:paraId="5D937BF3" w14:textId="52DBCD12" w:rsidR="001269B5" w:rsidRDefault="00995565" w:rsidP="001269B5">
      <w:pPr>
        <w:pStyle w:val="a"/>
        <w:numPr>
          <w:ilvl w:val="0"/>
          <w:numId w:val="33"/>
        </w:numPr>
        <w:rPr>
          <w:lang w:val="zh-CN"/>
        </w:rPr>
      </w:pPr>
      <w:r w:rsidRPr="001269B5">
        <w:rPr>
          <w:lang w:val="zh-CN"/>
        </w:rPr>
        <w:t>产品使用说明书</w:t>
      </w:r>
      <w:r w:rsidR="004A2C00">
        <w:rPr>
          <w:rFonts w:hint="eastAsia"/>
          <w:lang w:val="zh-CN"/>
        </w:rPr>
        <w:t>；</w:t>
      </w:r>
    </w:p>
    <w:p w14:paraId="1E6E5EEE" w14:textId="5E4AD070" w:rsidR="001269B5" w:rsidRDefault="00995565" w:rsidP="001269B5">
      <w:pPr>
        <w:pStyle w:val="a"/>
        <w:numPr>
          <w:ilvl w:val="0"/>
          <w:numId w:val="33"/>
        </w:numPr>
        <w:rPr>
          <w:lang w:val="zh-CN"/>
        </w:rPr>
      </w:pPr>
      <w:r w:rsidRPr="001269B5">
        <w:rPr>
          <w:lang w:val="zh-CN"/>
        </w:rPr>
        <w:t>总图、流程图、基础图</w:t>
      </w:r>
      <w:r w:rsidR="004A2C00">
        <w:rPr>
          <w:rFonts w:hint="eastAsia"/>
          <w:lang w:val="zh-CN"/>
        </w:rPr>
        <w:t>；</w:t>
      </w:r>
    </w:p>
    <w:p w14:paraId="1AC2535D" w14:textId="77777777" w:rsidR="001269B5" w:rsidRDefault="00995565" w:rsidP="001269B5">
      <w:pPr>
        <w:pStyle w:val="a"/>
        <w:numPr>
          <w:ilvl w:val="0"/>
          <w:numId w:val="33"/>
        </w:numPr>
        <w:rPr>
          <w:lang w:val="zh-CN"/>
        </w:rPr>
      </w:pPr>
      <w:r w:rsidRPr="001269B5">
        <w:rPr>
          <w:lang w:val="zh-CN"/>
        </w:rPr>
        <w:t>压力容器质量证明书、竣工图；</w:t>
      </w:r>
    </w:p>
    <w:p w14:paraId="61ADEF7B" w14:textId="77777777" w:rsidR="001269B5" w:rsidRDefault="00995565" w:rsidP="001269B5">
      <w:pPr>
        <w:pStyle w:val="a"/>
        <w:numPr>
          <w:ilvl w:val="0"/>
          <w:numId w:val="33"/>
        </w:numPr>
        <w:rPr>
          <w:lang w:val="zh-CN"/>
        </w:rPr>
      </w:pPr>
      <w:r w:rsidRPr="001269B5">
        <w:rPr>
          <w:lang w:val="zh-CN"/>
        </w:rPr>
        <w:t>备件明细表；</w:t>
      </w:r>
    </w:p>
    <w:p w14:paraId="1B54E773" w14:textId="77777777" w:rsidR="001269B5" w:rsidRDefault="00995565" w:rsidP="001269B5">
      <w:pPr>
        <w:pStyle w:val="a"/>
        <w:numPr>
          <w:ilvl w:val="0"/>
          <w:numId w:val="33"/>
        </w:numPr>
        <w:rPr>
          <w:lang w:val="zh-CN"/>
        </w:rPr>
      </w:pPr>
      <w:r w:rsidRPr="001269B5">
        <w:rPr>
          <w:lang w:val="zh-CN"/>
        </w:rPr>
        <w:t>装箱单；</w:t>
      </w:r>
    </w:p>
    <w:p w14:paraId="79F78E8C" w14:textId="790DA3E1" w:rsidR="00995565" w:rsidRPr="001269B5" w:rsidRDefault="00995565" w:rsidP="001269B5">
      <w:pPr>
        <w:pStyle w:val="a"/>
        <w:numPr>
          <w:ilvl w:val="0"/>
          <w:numId w:val="33"/>
        </w:numPr>
        <w:rPr>
          <w:lang w:val="zh-CN"/>
        </w:rPr>
      </w:pPr>
      <w:r w:rsidRPr="001269B5">
        <w:rPr>
          <w:lang w:val="zh-CN"/>
        </w:rPr>
        <w:t>合同规定提供的其他文件、图样。</w:t>
      </w:r>
    </w:p>
    <w:p w14:paraId="673C97E6" w14:textId="4E7E84CB" w:rsidR="001269B5" w:rsidRPr="001269B5" w:rsidRDefault="001269B5" w:rsidP="001269B5">
      <w:pPr>
        <w:pStyle w:val="a6"/>
      </w:pPr>
      <w:r>
        <w:rPr>
          <w:rFonts w:hint="eastAsia"/>
        </w:rPr>
        <w:t>包装、运输</w:t>
      </w:r>
    </w:p>
    <w:p w14:paraId="29248DD7" w14:textId="5BA7479F" w:rsidR="00995565" w:rsidRDefault="00995565" w:rsidP="001269B5">
      <w:pPr>
        <w:pStyle w:val="aff"/>
        <w:rPr>
          <w:lang w:val="zh-CN"/>
        </w:rPr>
      </w:pPr>
      <w:r>
        <w:rPr>
          <w:lang w:val="zh-CN"/>
        </w:rPr>
        <w:t>制氮设备的包装、运输应符合GB/T</w:t>
      </w:r>
      <w:r w:rsidR="001269B5">
        <w:rPr>
          <w:lang w:val="zh-CN"/>
        </w:rPr>
        <w:t xml:space="preserve"> </w:t>
      </w:r>
      <w:r>
        <w:rPr>
          <w:lang w:val="zh-CN"/>
        </w:rPr>
        <w:t>13384的规定。</w:t>
      </w:r>
    </w:p>
    <w:p w14:paraId="5B983311" w14:textId="7E4097FB" w:rsidR="001269B5" w:rsidRPr="001269B5" w:rsidRDefault="001269B5" w:rsidP="001269B5">
      <w:pPr>
        <w:pStyle w:val="a6"/>
      </w:pPr>
      <w:r>
        <w:rPr>
          <w:rFonts w:hint="eastAsia"/>
        </w:rPr>
        <w:t>贮存</w:t>
      </w:r>
    </w:p>
    <w:p w14:paraId="7A624A0B" w14:textId="4F2064FD" w:rsidR="00995565" w:rsidRDefault="00995565" w:rsidP="001269B5">
      <w:pPr>
        <w:pStyle w:val="aff"/>
        <w:rPr>
          <w:lang w:val="zh-CN"/>
        </w:rPr>
      </w:pPr>
      <w:r>
        <w:rPr>
          <w:lang w:val="zh-CN"/>
        </w:rPr>
        <w:t>制氮设备应存放在库房或有遮盖的场所内，场地应清洁、干燥、通风，设备不应与地面直接接触。</w:t>
      </w:r>
    </w:p>
    <w:p w14:paraId="2ABCD21C" w14:textId="77777777" w:rsidR="00995565" w:rsidRPr="00995565" w:rsidRDefault="00995565" w:rsidP="001269B5">
      <w:pPr>
        <w:pStyle w:val="aff"/>
        <w:ind w:firstLineChars="0" w:firstLine="0"/>
      </w:pPr>
    </w:p>
    <w:bookmarkEnd w:id="41"/>
    <w:bookmarkEnd w:id="42"/>
    <w:p w14:paraId="1F0BEEA7" w14:textId="77777777" w:rsidR="0024164C" w:rsidRDefault="0024164C" w:rsidP="00F15363">
      <w:pPr>
        <w:pStyle w:val="afffff"/>
        <w:framePr w:wrap="around" w:hAnchor="page" w:x="4185" w:y="319"/>
      </w:pPr>
      <w:r>
        <w:t>_________________________________</w:t>
      </w:r>
    </w:p>
    <w:p w14:paraId="27CF51DD" w14:textId="77777777" w:rsidR="00174563" w:rsidRPr="0024164C" w:rsidRDefault="00174563" w:rsidP="00F15363">
      <w:pPr>
        <w:pStyle w:val="a6"/>
        <w:numPr>
          <w:ilvl w:val="0"/>
          <w:numId w:val="0"/>
        </w:numPr>
        <w:spacing w:beforeLines="0" w:before="0" w:afterLines="0" w:after="0"/>
        <w:rPr>
          <w:rFonts w:ascii="宋体" w:eastAsia="宋体" w:hAnsi="宋体"/>
        </w:rPr>
      </w:pPr>
    </w:p>
    <w:sectPr w:rsidR="00174563" w:rsidRPr="0024164C" w:rsidSect="006A00F2">
      <w:footerReference w:type="even" r:id="rId13"/>
      <w:footerReference w:type="default" r:id="rId14"/>
      <w:pgSz w:w="11906" w:h="16838"/>
      <w:pgMar w:top="1418" w:right="1134" w:bottom="1134" w:left="1417"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39296" w14:textId="77777777" w:rsidR="005A0CD5" w:rsidRDefault="005A0CD5">
      <w:r>
        <w:separator/>
      </w:r>
    </w:p>
  </w:endnote>
  <w:endnote w:type="continuationSeparator" w:id="0">
    <w:p w14:paraId="1B42AC77" w14:textId="77777777" w:rsidR="005A0CD5" w:rsidRDefault="005A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F703F" w14:textId="77777777" w:rsidR="00124188" w:rsidRPr="006A00F2" w:rsidRDefault="006A00F2" w:rsidP="006A00F2">
    <w:pPr>
      <w:pStyle w:val="affffb"/>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2B7A2" w14:textId="77777777" w:rsidR="00124188" w:rsidRPr="006A00F2" w:rsidRDefault="006A00F2" w:rsidP="006A00F2">
    <w:pPr>
      <w:pStyle w:val="affffb"/>
    </w:pPr>
    <w:r>
      <w:fldChar w:fldCharType="begin"/>
    </w:r>
    <w:r>
      <w:instrText xml:space="preserve"> PAGE  \* MERGEFORMAT </w:instrText>
    </w:r>
    <w:r>
      <w:fldChar w:fldCharType="separate"/>
    </w:r>
    <w:r w:rsidR="003A4089">
      <w:rPr>
        <w:noProof/>
      </w:rPr>
      <w:t>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F194" w14:textId="77777777" w:rsidR="00124188" w:rsidRDefault="00124188" w:rsidP="006A00F2">
    <w:pPr>
      <w:pStyle w:val="affffff"/>
    </w:pPr>
    <w:r>
      <w:fldChar w:fldCharType="begin"/>
    </w:r>
    <w:r>
      <w:instrText>PAGE   \* MERGEFORMAT</w:instrText>
    </w:r>
    <w:r>
      <w:fldChar w:fldCharType="separate"/>
    </w:r>
    <w:r w:rsidR="003A4089" w:rsidRPr="003A4089">
      <w:rPr>
        <w:noProof/>
        <w:lang w:val="zh-CN"/>
      </w:rP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ADD6F" w14:textId="77777777" w:rsidR="00124188" w:rsidRPr="006A00F2" w:rsidRDefault="006A00F2" w:rsidP="006A00F2">
    <w:pPr>
      <w:pStyle w:val="affffb"/>
    </w:pPr>
    <w:r>
      <w:fldChar w:fldCharType="begin"/>
    </w:r>
    <w:r>
      <w:instrText xml:space="preserve"> PAGE  \* MERGEFORMAT </w:instrText>
    </w:r>
    <w:r>
      <w:fldChar w:fldCharType="separate"/>
    </w:r>
    <w:r>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36547" w14:textId="77777777" w:rsidR="00124188" w:rsidRDefault="00124188" w:rsidP="006A00F2">
    <w:pPr>
      <w:pStyle w:val="affffff"/>
    </w:pPr>
    <w:r>
      <w:fldChar w:fldCharType="begin"/>
    </w:r>
    <w:r>
      <w:instrText>PAGE   \* MERGEFORMAT</w:instrText>
    </w:r>
    <w:r>
      <w:fldChar w:fldCharType="separate"/>
    </w:r>
    <w:r w:rsidR="003A4089" w:rsidRPr="003A4089">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821C6" w14:textId="77777777" w:rsidR="005A0CD5" w:rsidRDefault="005A0CD5">
      <w:r>
        <w:separator/>
      </w:r>
    </w:p>
  </w:footnote>
  <w:footnote w:type="continuationSeparator" w:id="0">
    <w:p w14:paraId="513E7954" w14:textId="77777777" w:rsidR="005A0CD5" w:rsidRDefault="005A0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CE6A" w14:textId="621CF302" w:rsidR="00124188" w:rsidRPr="0024164C" w:rsidRDefault="006A00F2" w:rsidP="006A00F2">
    <w:pPr>
      <w:pStyle w:val="afffa"/>
    </w:pPr>
    <w:r>
      <w:t>T/</w:t>
    </w:r>
    <w:r w:rsidR="00D2715E">
      <w:t>CASMES</w:t>
    </w:r>
    <w:r>
      <w:t xml:space="preserve"> XXX</w:t>
    </w:r>
    <w:r>
      <w:t>—</w:t>
    </w:r>
    <w:r>
      <w:t>20</w:t>
    </w:r>
    <w:r w:rsidR="00FA6113">
      <w:rPr>
        <w:rFonts w:hint="eastAsia"/>
      </w:rPr>
      <w:t>2</w:t>
    </w:r>
    <w:r w:rsidR="004A26FF">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46469" w14:textId="14AD262F" w:rsidR="00124188" w:rsidRPr="0024164C" w:rsidRDefault="00124188" w:rsidP="006A00F2">
    <w:pPr>
      <w:pStyle w:val="afffb"/>
    </w:pPr>
    <w:r w:rsidRPr="0024164C">
      <w:rPr>
        <w:rFonts w:hint="eastAsia"/>
      </w:rPr>
      <w:t>T/</w:t>
    </w:r>
    <w:r w:rsidR="00D2715E">
      <w:t>CASMES</w:t>
    </w:r>
    <w:r w:rsidRPr="0024164C">
      <w:t xml:space="preserve"> XXX</w:t>
    </w:r>
    <w:r w:rsidRPr="0024164C">
      <w:t>—</w:t>
    </w:r>
    <w:r w:rsidRPr="0024164C">
      <w:rPr>
        <w:rFonts w:hint="eastAsia"/>
      </w:rPr>
      <w:t>20</w:t>
    </w:r>
    <w:r w:rsidR="00FA6113">
      <w:rPr>
        <w:rFonts w:hint="eastAsia"/>
      </w:rPr>
      <w:t>2</w:t>
    </w:r>
    <w:r w:rsidR="004A26FF">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696"/>
    <w:multiLevelType w:val="multilevel"/>
    <w:tmpl w:val="6DE2D142"/>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 w15:restartNumberingAfterBreak="0">
    <w:nsid w:val="043D56D9"/>
    <w:multiLevelType w:val="multilevel"/>
    <w:tmpl w:val="44C50F90"/>
    <w:lvl w:ilvl="0">
      <w:start w:val="1"/>
      <w:numFmt w:val="lowerLetter"/>
      <w:pStyle w:val="a"/>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 w15:restartNumberingAfterBreak="0">
    <w:nsid w:val="079102AD"/>
    <w:multiLevelType w:val="multilevel"/>
    <w:tmpl w:val="CBB0BE68"/>
    <w:lvl w:ilvl="0">
      <w:start w:val="1"/>
      <w:numFmt w:val="decimal"/>
      <w:pStyle w:val="a0"/>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93C6778"/>
    <w:multiLevelType w:val="multilevel"/>
    <w:tmpl w:val="093C6778"/>
    <w:lvl w:ilvl="0">
      <w:start w:val="1"/>
      <w:numFmt w:val="decimal"/>
      <w:pStyle w:val="a1"/>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AE367E9"/>
    <w:multiLevelType w:val="multilevel"/>
    <w:tmpl w:val="0AE367E9"/>
    <w:lvl w:ilvl="0">
      <w:start w:val="1"/>
      <w:numFmt w:val="none"/>
      <w:pStyle w:val="a2"/>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DDE2B46"/>
    <w:multiLevelType w:val="multilevel"/>
    <w:tmpl w:val="0DDE2B4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6" w15:restartNumberingAfterBreak="0">
    <w:nsid w:val="0DEC36AA"/>
    <w:multiLevelType w:val="multilevel"/>
    <w:tmpl w:val="4D009282"/>
    <w:lvl w:ilvl="0">
      <w:start w:val="4"/>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15AC134F"/>
    <w:multiLevelType w:val="multilevel"/>
    <w:tmpl w:val="D0829734"/>
    <w:lvl w:ilvl="0">
      <w:start w:val="4"/>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9" w15:restartNumberingAfterBreak="0">
    <w:nsid w:val="1FC91163"/>
    <w:multiLevelType w:val="multilevel"/>
    <w:tmpl w:val="94AC1E7A"/>
    <w:lvl w:ilvl="0">
      <w:start w:val="1"/>
      <w:numFmt w:val="decimal"/>
      <w:pStyle w:val="a5"/>
      <w:suff w:val="nothing"/>
      <w:lvlText w:val="%1　"/>
      <w:lvlJc w:val="left"/>
      <w:pPr>
        <w:ind w:left="0" w:firstLine="0"/>
      </w:pPr>
      <w:rPr>
        <w:rFonts w:ascii="黑体" w:eastAsia="黑体" w:hAnsi="Times New Roman" w:hint="eastAsia"/>
        <w:b w:val="0"/>
        <w:i w:val="0"/>
        <w:sz w:val="21"/>
        <w:szCs w:val="21"/>
      </w:rPr>
    </w:lvl>
    <w:lvl w:ilvl="1">
      <w:start w:val="1"/>
      <w:numFmt w:val="decimal"/>
      <w:pStyle w:val="a6"/>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em w:val="none"/>
      </w:rPr>
    </w:lvl>
    <w:lvl w:ilvl="2">
      <w:start w:val="1"/>
      <w:numFmt w:val="decimal"/>
      <w:pStyle w:val="a7"/>
      <w:suff w:val="nothing"/>
      <w:lvlText w:val="%1.%2.%3　"/>
      <w:lvlJc w:val="left"/>
      <w:pPr>
        <w:ind w:left="0" w:firstLine="0"/>
      </w:pPr>
      <w:rPr>
        <w:rFonts w:ascii="黑体" w:eastAsia="黑体" w:hAnsi="Times New Roman" w:hint="eastAsia"/>
        <w:b w:val="0"/>
        <w:i w:val="0"/>
        <w:sz w:val="21"/>
      </w:rPr>
    </w:lvl>
    <w:lvl w:ilvl="3">
      <w:start w:val="1"/>
      <w:numFmt w:val="decimal"/>
      <w:pStyle w:val="a8"/>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0" w15:restartNumberingAfterBreak="0">
    <w:nsid w:val="213A5727"/>
    <w:multiLevelType w:val="multilevel"/>
    <w:tmpl w:val="2B583868"/>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1" w15:restartNumberingAfterBreak="0">
    <w:nsid w:val="2A2A47F4"/>
    <w:multiLevelType w:val="multilevel"/>
    <w:tmpl w:val="57D612E6"/>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2" w15:restartNumberingAfterBreak="0">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3" w15:restartNumberingAfterBreak="0">
    <w:nsid w:val="2C5917C3"/>
    <w:multiLevelType w:val="multilevel"/>
    <w:tmpl w:val="2C5917C3"/>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num" w:pos="760"/>
        </w:tabs>
        <w:ind w:left="1264" w:hanging="413"/>
      </w:pPr>
      <w:rPr>
        <w:rFonts w:ascii="Symbol" w:hAnsi="Symbol" w:hint="default"/>
        <w:color w:val="auto"/>
      </w:rPr>
    </w:lvl>
    <w:lvl w:ilvl="2">
      <w:start w:val="1"/>
      <w:numFmt w:val="bullet"/>
      <w:pStyle w:val="ad"/>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4" w15:restartNumberingAfterBreak="0">
    <w:nsid w:val="2CD3596B"/>
    <w:multiLevelType w:val="multilevel"/>
    <w:tmpl w:val="ADA05F3C"/>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3D412A64"/>
    <w:multiLevelType w:val="multilevel"/>
    <w:tmpl w:val="C77EDC50"/>
    <w:lvl w:ilvl="0">
      <w:start w:val="4"/>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3D733618"/>
    <w:multiLevelType w:val="multilevel"/>
    <w:tmpl w:val="3D733618"/>
    <w:lvl w:ilvl="0">
      <w:start w:val="1"/>
      <w:numFmt w:val="decimal"/>
      <w:pStyle w:val="ae"/>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7" w15:restartNumberingAfterBreak="0">
    <w:nsid w:val="44C50F90"/>
    <w:multiLevelType w:val="multilevel"/>
    <w:tmpl w:val="6148877C"/>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pStyle w:val="af"/>
      <w:lvlText w:val="%2)"/>
      <w:lvlJc w:val="left"/>
      <w:pPr>
        <w:tabs>
          <w:tab w:val="num" w:pos="1260"/>
        </w:tabs>
        <w:ind w:left="1259" w:hanging="419"/>
      </w:pPr>
      <w:rPr>
        <w:rFonts w:hint="eastAsia"/>
      </w:rPr>
    </w:lvl>
    <w:lvl w:ilvl="2">
      <w:start w:val="1"/>
      <w:numFmt w:val="decimal"/>
      <w:pStyle w:val="af0"/>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8" w15:restartNumberingAfterBreak="0">
    <w:nsid w:val="46F60466"/>
    <w:multiLevelType w:val="multilevel"/>
    <w:tmpl w:val="6A2ED4C8"/>
    <w:lvl w:ilvl="0">
      <w:start w:val="6"/>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15:restartNumberingAfterBreak="0">
    <w:nsid w:val="4B733A5F"/>
    <w:multiLevelType w:val="multilevel"/>
    <w:tmpl w:val="4B733A5F"/>
    <w:lvl w:ilvl="0">
      <w:start w:val="1"/>
      <w:numFmt w:val="decimal"/>
      <w:pStyle w:val="af1"/>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0" w15:restartNumberingAfterBreak="0">
    <w:nsid w:val="51BE2959"/>
    <w:multiLevelType w:val="multilevel"/>
    <w:tmpl w:val="5C105BAE"/>
    <w:lvl w:ilvl="0">
      <w:start w:val="4"/>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15:restartNumberingAfterBreak="0">
    <w:nsid w:val="557C2AF5"/>
    <w:multiLevelType w:val="multilevel"/>
    <w:tmpl w:val="557C2AF5"/>
    <w:lvl w:ilvl="0">
      <w:start w:val="1"/>
      <w:numFmt w:val="decimal"/>
      <w:pStyle w:val="af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2" w15:restartNumberingAfterBreak="0">
    <w:nsid w:val="60B55DC2"/>
    <w:multiLevelType w:val="multilevel"/>
    <w:tmpl w:val="60B55DC2"/>
    <w:lvl w:ilvl="0">
      <w:start w:val="1"/>
      <w:numFmt w:val="upperLetter"/>
      <w:pStyle w:val="af3"/>
      <w:lvlText w:val="%1"/>
      <w:lvlJc w:val="left"/>
      <w:pPr>
        <w:tabs>
          <w:tab w:val="num" w:pos="0"/>
        </w:tabs>
        <w:ind w:left="0" w:hanging="425"/>
      </w:pPr>
      <w:rPr>
        <w:rFonts w:hint="eastAsia"/>
      </w:rPr>
    </w:lvl>
    <w:lvl w:ilvl="1">
      <w:start w:val="1"/>
      <w:numFmt w:val="decimal"/>
      <w:pStyle w:val="af4"/>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3" w15:restartNumberingAfterBreak="0">
    <w:nsid w:val="646260FA"/>
    <w:multiLevelType w:val="multilevel"/>
    <w:tmpl w:val="646260FA"/>
    <w:lvl w:ilvl="0">
      <w:start w:val="1"/>
      <w:numFmt w:val="decimal"/>
      <w:pStyle w:val="af5"/>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57D3FBC"/>
    <w:multiLevelType w:val="multilevel"/>
    <w:tmpl w:val="657D3FBC"/>
    <w:lvl w:ilvl="0">
      <w:start w:val="1"/>
      <w:numFmt w:val="upperLetter"/>
      <w:pStyle w:val="af6"/>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7"/>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6D6C07CD"/>
    <w:multiLevelType w:val="multilevel"/>
    <w:tmpl w:val="6D6C07CD"/>
    <w:lvl w:ilvl="0">
      <w:start w:val="1"/>
      <w:numFmt w:val="lowerLetter"/>
      <w:pStyle w:val="af8"/>
      <w:lvlText w:val="%1)"/>
      <w:lvlJc w:val="left"/>
      <w:pPr>
        <w:tabs>
          <w:tab w:val="num" w:pos="839"/>
        </w:tabs>
        <w:ind w:left="839" w:hanging="419"/>
      </w:pPr>
      <w:rPr>
        <w:rFonts w:ascii="宋体" w:eastAsia="宋体" w:hint="eastAsia"/>
        <w:b w:val="0"/>
        <w:i w:val="0"/>
        <w:sz w:val="21"/>
      </w:rPr>
    </w:lvl>
    <w:lvl w:ilvl="1">
      <w:start w:val="1"/>
      <w:numFmt w:val="decimal"/>
      <w:pStyle w:val="af9"/>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6" w15:restartNumberingAfterBreak="0">
    <w:nsid w:val="6DBF04F4"/>
    <w:multiLevelType w:val="multilevel"/>
    <w:tmpl w:val="6DBF04F4"/>
    <w:lvl w:ilvl="0">
      <w:start w:val="1"/>
      <w:numFmt w:val="none"/>
      <w:pStyle w:val="af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16cid:durableId="1349524759">
    <w:abstractNumId w:val="16"/>
  </w:num>
  <w:num w:numId="2" w16cid:durableId="96754300">
    <w:abstractNumId w:val="9"/>
  </w:num>
  <w:num w:numId="3" w16cid:durableId="1152404925">
    <w:abstractNumId w:val="24"/>
  </w:num>
  <w:num w:numId="4" w16cid:durableId="1648975365">
    <w:abstractNumId w:val="26"/>
  </w:num>
  <w:num w:numId="5" w16cid:durableId="941915159">
    <w:abstractNumId w:val="17"/>
  </w:num>
  <w:num w:numId="6" w16cid:durableId="1361711179">
    <w:abstractNumId w:val="13"/>
  </w:num>
  <w:num w:numId="7" w16cid:durableId="161166386">
    <w:abstractNumId w:val="12"/>
  </w:num>
  <w:num w:numId="8" w16cid:durableId="1022701681">
    <w:abstractNumId w:val="23"/>
  </w:num>
  <w:num w:numId="9" w16cid:durableId="1379359397">
    <w:abstractNumId w:val="4"/>
  </w:num>
  <w:num w:numId="10" w16cid:durableId="621694175">
    <w:abstractNumId w:val="5"/>
  </w:num>
  <w:num w:numId="11" w16cid:durableId="921372654">
    <w:abstractNumId w:val="19"/>
  </w:num>
  <w:num w:numId="12" w16cid:durableId="1353845944">
    <w:abstractNumId w:val="25"/>
  </w:num>
  <w:num w:numId="13" w16cid:durableId="1064568124">
    <w:abstractNumId w:val="2"/>
  </w:num>
  <w:num w:numId="14" w16cid:durableId="1955626743">
    <w:abstractNumId w:val="8"/>
  </w:num>
  <w:num w:numId="15" w16cid:durableId="1180662295">
    <w:abstractNumId w:val="22"/>
  </w:num>
  <w:num w:numId="16" w16cid:durableId="545264286">
    <w:abstractNumId w:val="3"/>
  </w:num>
  <w:num w:numId="17" w16cid:durableId="110514722">
    <w:abstractNumId w:val="21"/>
  </w:num>
  <w:num w:numId="18" w16cid:durableId="2056157732">
    <w:abstractNumId w:val="15"/>
  </w:num>
  <w:num w:numId="19" w16cid:durableId="1966234000">
    <w:abstractNumId w:val="6"/>
  </w:num>
  <w:num w:numId="20" w16cid:durableId="1544294508">
    <w:abstractNumId w:val="20"/>
  </w:num>
  <w:num w:numId="21" w16cid:durableId="1777750201">
    <w:abstractNumId w:val="7"/>
  </w:num>
  <w:num w:numId="22" w16cid:durableId="1109472016">
    <w:abstractNumId w:val="18"/>
  </w:num>
  <w:num w:numId="23" w16cid:durableId="237055824">
    <w:abstractNumId w:val="11"/>
  </w:num>
  <w:num w:numId="24" w16cid:durableId="12290290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67646907">
    <w:abstractNumId w:val="10"/>
  </w:num>
  <w:num w:numId="26" w16cid:durableId="5143923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413719">
    <w:abstractNumId w:val="14"/>
  </w:num>
  <w:num w:numId="28" w16cid:durableId="2542865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7297196">
    <w:abstractNumId w:val="0"/>
  </w:num>
  <w:num w:numId="30" w16cid:durableId="20254002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76890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5570289">
    <w:abstractNumId w:val="1"/>
  </w:num>
  <w:num w:numId="33" w16cid:durableId="15199259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925"/>
    <w:rsid w:val="00000244"/>
    <w:rsid w:val="0000185F"/>
    <w:rsid w:val="0000586F"/>
    <w:rsid w:val="0001082F"/>
    <w:rsid w:val="00013D86"/>
    <w:rsid w:val="00013E02"/>
    <w:rsid w:val="00016D29"/>
    <w:rsid w:val="0002143C"/>
    <w:rsid w:val="00024D73"/>
    <w:rsid w:val="00025A65"/>
    <w:rsid w:val="00026C31"/>
    <w:rsid w:val="00027280"/>
    <w:rsid w:val="00031663"/>
    <w:rsid w:val="000320A7"/>
    <w:rsid w:val="00033841"/>
    <w:rsid w:val="0003559F"/>
    <w:rsid w:val="000358B6"/>
    <w:rsid w:val="00035925"/>
    <w:rsid w:val="000370DD"/>
    <w:rsid w:val="000438F1"/>
    <w:rsid w:val="0005035D"/>
    <w:rsid w:val="00051D51"/>
    <w:rsid w:val="00052C18"/>
    <w:rsid w:val="000540D0"/>
    <w:rsid w:val="00054692"/>
    <w:rsid w:val="00056315"/>
    <w:rsid w:val="00062B2F"/>
    <w:rsid w:val="00067CDF"/>
    <w:rsid w:val="0007124D"/>
    <w:rsid w:val="00074FBE"/>
    <w:rsid w:val="00083415"/>
    <w:rsid w:val="00083A09"/>
    <w:rsid w:val="000868F2"/>
    <w:rsid w:val="0009005E"/>
    <w:rsid w:val="00092857"/>
    <w:rsid w:val="00096A0D"/>
    <w:rsid w:val="000A20A9"/>
    <w:rsid w:val="000A48B1"/>
    <w:rsid w:val="000B3143"/>
    <w:rsid w:val="000B4B1C"/>
    <w:rsid w:val="000C47A1"/>
    <w:rsid w:val="000C4928"/>
    <w:rsid w:val="000C52A7"/>
    <w:rsid w:val="000C651B"/>
    <w:rsid w:val="000C6B05"/>
    <w:rsid w:val="000C6DD6"/>
    <w:rsid w:val="000C73D4"/>
    <w:rsid w:val="000D3D4C"/>
    <w:rsid w:val="000D4F51"/>
    <w:rsid w:val="000D718B"/>
    <w:rsid w:val="000E059A"/>
    <w:rsid w:val="000E0B88"/>
    <w:rsid w:val="000E0C46"/>
    <w:rsid w:val="000E630F"/>
    <w:rsid w:val="000F0197"/>
    <w:rsid w:val="000F030C"/>
    <w:rsid w:val="000F129C"/>
    <w:rsid w:val="000F19AE"/>
    <w:rsid w:val="000F3707"/>
    <w:rsid w:val="001020F3"/>
    <w:rsid w:val="001036BE"/>
    <w:rsid w:val="001045EA"/>
    <w:rsid w:val="001056DE"/>
    <w:rsid w:val="00107050"/>
    <w:rsid w:val="001124C0"/>
    <w:rsid w:val="00124188"/>
    <w:rsid w:val="001269B5"/>
    <w:rsid w:val="0013175F"/>
    <w:rsid w:val="00146E25"/>
    <w:rsid w:val="001512B4"/>
    <w:rsid w:val="00151CF1"/>
    <w:rsid w:val="001620A5"/>
    <w:rsid w:val="00164E53"/>
    <w:rsid w:val="00166910"/>
    <w:rsid w:val="0016699D"/>
    <w:rsid w:val="001676C9"/>
    <w:rsid w:val="001735EE"/>
    <w:rsid w:val="00174563"/>
    <w:rsid w:val="00175159"/>
    <w:rsid w:val="00176208"/>
    <w:rsid w:val="0018211B"/>
    <w:rsid w:val="00183884"/>
    <w:rsid w:val="001840D3"/>
    <w:rsid w:val="00185FC1"/>
    <w:rsid w:val="00186964"/>
    <w:rsid w:val="001900F8"/>
    <w:rsid w:val="00191258"/>
    <w:rsid w:val="00191268"/>
    <w:rsid w:val="00192680"/>
    <w:rsid w:val="001926A1"/>
    <w:rsid w:val="00193037"/>
    <w:rsid w:val="00193A2C"/>
    <w:rsid w:val="001A288E"/>
    <w:rsid w:val="001A64C8"/>
    <w:rsid w:val="001B1355"/>
    <w:rsid w:val="001B6DC2"/>
    <w:rsid w:val="001C149C"/>
    <w:rsid w:val="001C21AC"/>
    <w:rsid w:val="001C47BA"/>
    <w:rsid w:val="001C59EA"/>
    <w:rsid w:val="001D36EA"/>
    <w:rsid w:val="001D406C"/>
    <w:rsid w:val="001D41EE"/>
    <w:rsid w:val="001E0380"/>
    <w:rsid w:val="001E13B1"/>
    <w:rsid w:val="001E37B1"/>
    <w:rsid w:val="001E3E08"/>
    <w:rsid w:val="001E543D"/>
    <w:rsid w:val="001E62F1"/>
    <w:rsid w:val="001F3A19"/>
    <w:rsid w:val="0020222B"/>
    <w:rsid w:val="00204999"/>
    <w:rsid w:val="00234467"/>
    <w:rsid w:val="00236563"/>
    <w:rsid w:val="00237D8D"/>
    <w:rsid w:val="0024164C"/>
    <w:rsid w:val="00241DA2"/>
    <w:rsid w:val="00245AC4"/>
    <w:rsid w:val="0024669F"/>
    <w:rsid w:val="00247FEE"/>
    <w:rsid w:val="00250E7D"/>
    <w:rsid w:val="00252BC8"/>
    <w:rsid w:val="00253453"/>
    <w:rsid w:val="002565D5"/>
    <w:rsid w:val="0026016A"/>
    <w:rsid w:val="002622C0"/>
    <w:rsid w:val="0026410B"/>
    <w:rsid w:val="00271141"/>
    <w:rsid w:val="0027759F"/>
    <w:rsid w:val="002778AE"/>
    <w:rsid w:val="00277C6F"/>
    <w:rsid w:val="0028098B"/>
    <w:rsid w:val="00280E4B"/>
    <w:rsid w:val="0028269A"/>
    <w:rsid w:val="00283590"/>
    <w:rsid w:val="00285FEC"/>
    <w:rsid w:val="002868D2"/>
    <w:rsid w:val="00286973"/>
    <w:rsid w:val="00290075"/>
    <w:rsid w:val="00290E60"/>
    <w:rsid w:val="00294E70"/>
    <w:rsid w:val="00296269"/>
    <w:rsid w:val="002969D8"/>
    <w:rsid w:val="002A1924"/>
    <w:rsid w:val="002A7420"/>
    <w:rsid w:val="002B0F12"/>
    <w:rsid w:val="002B1308"/>
    <w:rsid w:val="002B2632"/>
    <w:rsid w:val="002B3ECF"/>
    <w:rsid w:val="002B4554"/>
    <w:rsid w:val="002C4955"/>
    <w:rsid w:val="002C72D8"/>
    <w:rsid w:val="002D0E66"/>
    <w:rsid w:val="002D11FA"/>
    <w:rsid w:val="002E0DDF"/>
    <w:rsid w:val="002E2906"/>
    <w:rsid w:val="002E5635"/>
    <w:rsid w:val="002E64C3"/>
    <w:rsid w:val="002E6A2C"/>
    <w:rsid w:val="002F17FF"/>
    <w:rsid w:val="002F1D8C"/>
    <w:rsid w:val="002F1FD6"/>
    <w:rsid w:val="002F21DA"/>
    <w:rsid w:val="002F5922"/>
    <w:rsid w:val="00301F39"/>
    <w:rsid w:val="00305BFC"/>
    <w:rsid w:val="00307272"/>
    <w:rsid w:val="00317F54"/>
    <w:rsid w:val="00320581"/>
    <w:rsid w:val="00325926"/>
    <w:rsid w:val="00325B6D"/>
    <w:rsid w:val="003261E3"/>
    <w:rsid w:val="00327A8A"/>
    <w:rsid w:val="00331B2F"/>
    <w:rsid w:val="00335DBB"/>
    <w:rsid w:val="00336610"/>
    <w:rsid w:val="00343F73"/>
    <w:rsid w:val="00345060"/>
    <w:rsid w:val="003457C2"/>
    <w:rsid w:val="003471BD"/>
    <w:rsid w:val="0035323B"/>
    <w:rsid w:val="003578BA"/>
    <w:rsid w:val="0036015A"/>
    <w:rsid w:val="003609D2"/>
    <w:rsid w:val="00363F22"/>
    <w:rsid w:val="00364E5C"/>
    <w:rsid w:val="00370C90"/>
    <w:rsid w:val="00375564"/>
    <w:rsid w:val="0038088A"/>
    <w:rsid w:val="00383191"/>
    <w:rsid w:val="00386624"/>
    <w:rsid w:val="00386DED"/>
    <w:rsid w:val="00387FC4"/>
    <w:rsid w:val="003912E7"/>
    <w:rsid w:val="00392A0C"/>
    <w:rsid w:val="00393947"/>
    <w:rsid w:val="003A2275"/>
    <w:rsid w:val="003A4089"/>
    <w:rsid w:val="003A6A4F"/>
    <w:rsid w:val="003A7088"/>
    <w:rsid w:val="003B00DF"/>
    <w:rsid w:val="003B1275"/>
    <w:rsid w:val="003B1778"/>
    <w:rsid w:val="003B272F"/>
    <w:rsid w:val="003B42FA"/>
    <w:rsid w:val="003B6F85"/>
    <w:rsid w:val="003C11CB"/>
    <w:rsid w:val="003C1D70"/>
    <w:rsid w:val="003C4584"/>
    <w:rsid w:val="003C75F3"/>
    <w:rsid w:val="003C78A3"/>
    <w:rsid w:val="003D672F"/>
    <w:rsid w:val="003E1867"/>
    <w:rsid w:val="003E5729"/>
    <w:rsid w:val="003F4EE0"/>
    <w:rsid w:val="004011AB"/>
    <w:rsid w:val="00402153"/>
    <w:rsid w:val="00402FC1"/>
    <w:rsid w:val="00404ADE"/>
    <w:rsid w:val="00404E2F"/>
    <w:rsid w:val="004051F1"/>
    <w:rsid w:val="00410A0C"/>
    <w:rsid w:val="004208F2"/>
    <w:rsid w:val="00421A26"/>
    <w:rsid w:val="00425082"/>
    <w:rsid w:val="00431DEB"/>
    <w:rsid w:val="00442C64"/>
    <w:rsid w:val="00446B29"/>
    <w:rsid w:val="004474FB"/>
    <w:rsid w:val="00453DE8"/>
    <w:rsid w:val="00453F9A"/>
    <w:rsid w:val="00471E91"/>
    <w:rsid w:val="00474675"/>
    <w:rsid w:val="0047470C"/>
    <w:rsid w:val="00481E99"/>
    <w:rsid w:val="004845AD"/>
    <w:rsid w:val="0048466A"/>
    <w:rsid w:val="00484AC3"/>
    <w:rsid w:val="00494314"/>
    <w:rsid w:val="00494E59"/>
    <w:rsid w:val="00496379"/>
    <w:rsid w:val="004A25B8"/>
    <w:rsid w:val="004A26FF"/>
    <w:rsid w:val="004A2C00"/>
    <w:rsid w:val="004A35F9"/>
    <w:rsid w:val="004A61F3"/>
    <w:rsid w:val="004A6C87"/>
    <w:rsid w:val="004B154F"/>
    <w:rsid w:val="004B202F"/>
    <w:rsid w:val="004B24C1"/>
    <w:rsid w:val="004B410B"/>
    <w:rsid w:val="004C292F"/>
    <w:rsid w:val="004C4B56"/>
    <w:rsid w:val="004C57F8"/>
    <w:rsid w:val="004D5B5D"/>
    <w:rsid w:val="004D6EBF"/>
    <w:rsid w:val="004E2083"/>
    <w:rsid w:val="004E287F"/>
    <w:rsid w:val="004E5004"/>
    <w:rsid w:val="004E5141"/>
    <w:rsid w:val="004F1604"/>
    <w:rsid w:val="00500D1A"/>
    <w:rsid w:val="005045B2"/>
    <w:rsid w:val="00504EFE"/>
    <w:rsid w:val="0050709E"/>
    <w:rsid w:val="00510280"/>
    <w:rsid w:val="00513D73"/>
    <w:rsid w:val="00514A43"/>
    <w:rsid w:val="005174E5"/>
    <w:rsid w:val="00522393"/>
    <w:rsid w:val="00522620"/>
    <w:rsid w:val="00522E8F"/>
    <w:rsid w:val="0052302C"/>
    <w:rsid w:val="00524376"/>
    <w:rsid w:val="00525656"/>
    <w:rsid w:val="0052625F"/>
    <w:rsid w:val="005268D0"/>
    <w:rsid w:val="005324AA"/>
    <w:rsid w:val="00532FB0"/>
    <w:rsid w:val="00534C02"/>
    <w:rsid w:val="00541489"/>
    <w:rsid w:val="0054264B"/>
    <w:rsid w:val="00543786"/>
    <w:rsid w:val="005460DC"/>
    <w:rsid w:val="005501D3"/>
    <w:rsid w:val="005533D7"/>
    <w:rsid w:val="005703DE"/>
    <w:rsid w:val="0058464E"/>
    <w:rsid w:val="00587632"/>
    <w:rsid w:val="005921CF"/>
    <w:rsid w:val="005A01CB"/>
    <w:rsid w:val="005A0CD5"/>
    <w:rsid w:val="005A58FF"/>
    <w:rsid w:val="005A5EAF"/>
    <w:rsid w:val="005A64C0"/>
    <w:rsid w:val="005B0A39"/>
    <w:rsid w:val="005B1DF2"/>
    <w:rsid w:val="005B3C11"/>
    <w:rsid w:val="005C1C28"/>
    <w:rsid w:val="005C6DB5"/>
    <w:rsid w:val="005D4D2B"/>
    <w:rsid w:val="005E19E7"/>
    <w:rsid w:val="005F48F2"/>
    <w:rsid w:val="00604385"/>
    <w:rsid w:val="00610DCF"/>
    <w:rsid w:val="0061447A"/>
    <w:rsid w:val="0061716C"/>
    <w:rsid w:val="00623DF0"/>
    <w:rsid w:val="006243A1"/>
    <w:rsid w:val="006279F4"/>
    <w:rsid w:val="0063067E"/>
    <w:rsid w:val="006327D3"/>
    <w:rsid w:val="00632E56"/>
    <w:rsid w:val="00633EA0"/>
    <w:rsid w:val="006345FE"/>
    <w:rsid w:val="006353A8"/>
    <w:rsid w:val="00635CBA"/>
    <w:rsid w:val="00635E5C"/>
    <w:rsid w:val="0063656A"/>
    <w:rsid w:val="0064338B"/>
    <w:rsid w:val="00645B06"/>
    <w:rsid w:val="00646542"/>
    <w:rsid w:val="006504F4"/>
    <w:rsid w:val="006515B3"/>
    <w:rsid w:val="00654BC9"/>
    <w:rsid w:val="006552FD"/>
    <w:rsid w:val="00657059"/>
    <w:rsid w:val="00663AF3"/>
    <w:rsid w:val="00664DD8"/>
    <w:rsid w:val="00666B6C"/>
    <w:rsid w:val="00667189"/>
    <w:rsid w:val="0067609E"/>
    <w:rsid w:val="00676627"/>
    <w:rsid w:val="00681BA0"/>
    <w:rsid w:val="00682682"/>
    <w:rsid w:val="00682702"/>
    <w:rsid w:val="0068382F"/>
    <w:rsid w:val="00692368"/>
    <w:rsid w:val="006941C1"/>
    <w:rsid w:val="00694CF1"/>
    <w:rsid w:val="006A00F2"/>
    <w:rsid w:val="006A01B0"/>
    <w:rsid w:val="006A2EBC"/>
    <w:rsid w:val="006A3AA1"/>
    <w:rsid w:val="006A5EA0"/>
    <w:rsid w:val="006A783B"/>
    <w:rsid w:val="006A7A33"/>
    <w:rsid w:val="006A7B33"/>
    <w:rsid w:val="006B41F3"/>
    <w:rsid w:val="006B4E13"/>
    <w:rsid w:val="006B75DD"/>
    <w:rsid w:val="006B7CA2"/>
    <w:rsid w:val="006C67E0"/>
    <w:rsid w:val="006C7ABA"/>
    <w:rsid w:val="006D0D60"/>
    <w:rsid w:val="006D1122"/>
    <w:rsid w:val="006D2FD5"/>
    <w:rsid w:val="006D3C00"/>
    <w:rsid w:val="006D7260"/>
    <w:rsid w:val="006E3675"/>
    <w:rsid w:val="006E4A7F"/>
    <w:rsid w:val="006F0D88"/>
    <w:rsid w:val="006F46E1"/>
    <w:rsid w:val="006F5381"/>
    <w:rsid w:val="006F565E"/>
    <w:rsid w:val="00704DF6"/>
    <w:rsid w:val="0070651C"/>
    <w:rsid w:val="007132A3"/>
    <w:rsid w:val="00715A84"/>
    <w:rsid w:val="00716421"/>
    <w:rsid w:val="00724EFB"/>
    <w:rsid w:val="00737558"/>
    <w:rsid w:val="00737CD5"/>
    <w:rsid w:val="0074177A"/>
    <w:rsid w:val="007419C3"/>
    <w:rsid w:val="00746508"/>
    <w:rsid w:val="007467A7"/>
    <w:rsid w:val="007469DD"/>
    <w:rsid w:val="0074741B"/>
    <w:rsid w:val="0074759E"/>
    <w:rsid w:val="007478EA"/>
    <w:rsid w:val="0075415C"/>
    <w:rsid w:val="00757471"/>
    <w:rsid w:val="00761930"/>
    <w:rsid w:val="00762238"/>
    <w:rsid w:val="00763502"/>
    <w:rsid w:val="0077095A"/>
    <w:rsid w:val="007753F7"/>
    <w:rsid w:val="007767D5"/>
    <w:rsid w:val="00777106"/>
    <w:rsid w:val="007863C3"/>
    <w:rsid w:val="00787A13"/>
    <w:rsid w:val="0079077F"/>
    <w:rsid w:val="007913AB"/>
    <w:rsid w:val="007914F7"/>
    <w:rsid w:val="0079468B"/>
    <w:rsid w:val="007A62F1"/>
    <w:rsid w:val="007A7A93"/>
    <w:rsid w:val="007B016B"/>
    <w:rsid w:val="007B1625"/>
    <w:rsid w:val="007B403F"/>
    <w:rsid w:val="007B4494"/>
    <w:rsid w:val="007B706E"/>
    <w:rsid w:val="007B71EB"/>
    <w:rsid w:val="007C2123"/>
    <w:rsid w:val="007C5590"/>
    <w:rsid w:val="007C6205"/>
    <w:rsid w:val="007C686A"/>
    <w:rsid w:val="007C728E"/>
    <w:rsid w:val="007C7E09"/>
    <w:rsid w:val="007D15F1"/>
    <w:rsid w:val="007D241B"/>
    <w:rsid w:val="007D2C53"/>
    <w:rsid w:val="007D3D60"/>
    <w:rsid w:val="007E1980"/>
    <w:rsid w:val="007E4B76"/>
    <w:rsid w:val="007E5EA8"/>
    <w:rsid w:val="007F0CF1"/>
    <w:rsid w:val="007F12A5"/>
    <w:rsid w:val="007F4CF1"/>
    <w:rsid w:val="007F653C"/>
    <w:rsid w:val="007F6E0B"/>
    <w:rsid w:val="007F758D"/>
    <w:rsid w:val="007F7D52"/>
    <w:rsid w:val="00804ADB"/>
    <w:rsid w:val="0080654C"/>
    <w:rsid w:val="008071C6"/>
    <w:rsid w:val="00810028"/>
    <w:rsid w:val="00817A00"/>
    <w:rsid w:val="00823015"/>
    <w:rsid w:val="00827BFC"/>
    <w:rsid w:val="008336BD"/>
    <w:rsid w:val="008337DE"/>
    <w:rsid w:val="00835DB3"/>
    <w:rsid w:val="0083617B"/>
    <w:rsid w:val="00836E90"/>
    <w:rsid w:val="008371BD"/>
    <w:rsid w:val="00842778"/>
    <w:rsid w:val="00846855"/>
    <w:rsid w:val="008504A8"/>
    <w:rsid w:val="0085282E"/>
    <w:rsid w:val="008620B9"/>
    <w:rsid w:val="0087198C"/>
    <w:rsid w:val="00872C1F"/>
    <w:rsid w:val="00872CEE"/>
    <w:rsid w:val="00873B42"/>
    <w:rsid w:val="00875157"/>
    <w:rsid w:val="00875D81"/>
    <w:rsid w:val="008856D8"/>
    <w:rsid w:val="00892E82"/>
    <w:rsid w:val="00897415"/>
    <w:rsid w:val="008A1C89"/>
    <w:rsid w:val="008A7B26"/>
    <w:rsid w:val="008B44C2"/>
    <w:rsid w:val="008B6A2E"/>
    <w:rsid w:val="008B7F3B"/>
    <w:rsid w:val="008C1B58"/>
    <w:rsid w:val="008C39AE"/>
    <w:rsid w:val="008C590D"/>
    <w:rsid w:val="008C5CCC"/>
    <w:rsid w:val="008C6ADB"/>
    <w:rsid w:val="008C6F9F"/>
    <w:rsid w:val="008D0AC3"/>
    <w:rsid w:val="008D1666"/>
    <w:rsid w:val="008E031B"/>
    <w:rsid w:val="008E7029"/>
    <w:rsid w:val="008E7EF6"/>
    <w:rsid w:val="008F0478"/>
    <w:rsid w:val="008F138F"/>
    <w:rsid w:val="008F1F98"/>
    <w:rsid w:val="008F5D93"/>
    <w:rsid w:val="008F6758"/>
    <w:rsid w:val="00901F00"/>
    <w:rsid w:val="00901FCE"/>
    <w:rsid w:val="009040DD"/>
    <w:rsid w:val="0090517B"/>
    <w:rsid w:val="00905B47"/>
    <w:rsid w:val="00910C71"/>
    <w:rsid w:val="00911E47"/>
    <w:rsid w:val="0091331C"/>
    <w:rsid w:val="00914002"/>
    <w:rsid w:val="009201D6"/>
    <w:rsid w:val="0092670E"/>
    <w:rsid w:val="00926917"/>
    <w:rsid w:val="009269C4"/>
    <w:rsid w:val="009279DE"/>
    <w:rsid w:val="00930116"/>
    <w:rsid w:val="0094212C"/>
    <w:rsid w:val="0094666E"/>
    <w:rsid w:val="00954689"/>
    <w:rsid w:val="00956966"/>
    <w:rsid w:val="009617C9"/>
    <w:rsid w:val="00961C93"/>
    <w:rsid w:val="00965324"/>
    <w:rsid w:val="00966740"/>
    <w:rsid w:val="00966CEA"/>
    <w:rsid w:val="0097091E"/>
    <w:rsid w:val="009760D3"/>
    <w:rsid w:val="00977132"/>
    <w:rsid w:val="009776B8"/>
    <w:rsid w:val="0097776E"/>
    <w:rsid w:val="00981A4B"/>
    <w:rsid w:val="00982501"/>
    <w:rsid w:val="009877D3"/>
    <w:rsid w:val="00990E49"/>
    <w:rsid w:val="0099206D"/>
    <w:rsid w:val="00994E8F"/>
    <w:rsid w:val="009951DC"/>
    <w:rsid w:val="00995565"/>
    <w:rsid w:val="009959BB"/>
    <w:rsid w:val="00997158"/>
    <w:rsid w:val="009A1D0B"/>
    <w:rsid w:val="009A3A7C"/>
    <w:rsid w:val="009A76A2"/>
    <w:rsid w:val="009A7D1B"/>
    <w:rsid w:val="009B090E"/>
    <w:rsid w:val="009B2ADB"/>
    <w:rsid w:val="009B460D"/>
    <w:rsid w:val="009B5586"/>
    <w:rsid w:val="009B603A"/>
    <w:rsid w:val="009B7AE1"/>
    <w:rsid w:val="009C0C53"/>
    <w:rsid w:val="009C2D0E"/>
    <w:rsid w:val="009C3DAC"/>
    <w:rsid w:val="009C42E0"/>
    <w:rsid w:val="009D2E9E"/>
    <w:rsid w:val="009D5362"/>
    <w:rsid w:val="009D60C3"/>
    <w:rsid w:val="009E1415"/>
    <w:rsid w:val="009E2BFA"/>
    <w:rsid w:val="009E2F72"/>
    <w:rsid w:val="009E5FCB"/>
    <w:rsid w:val="009E6116"/>
    <w:rsid w:val="009F2572"/>
    <w:rsid w:val="009F6F5C"/>
    <w:rsid w:val="00A02E43"/>
    <w:rsid w:val="00A059DB"/>
    <w:rsid w:val="00A05B4A"/>
    <w:rsid w:val="00A065F9"/>
    <w:rsid w:val="00A07F34"/>
    <w:rsid w:val="00A11020"/>
    <w:rsid w:val="00A12E1C"/>
    <w:rsid w:val="00A22154"/>
    <w:rsid w:val="00A23159"/>
    <w:rsid w:val="00A25C38"/>
    <w:rsid w:val="00A27AAE"/>
    <w:rsid w:val="00A34572"/>
    <w:rsid w:val="00A35933"/>
    <w:rsid w:val="00A36BBE"/>
    <w:rsid w:val="00A372F6"/>
    <w:rsid w:val="00A4307A"/>
    <w:rsid w:val="00A43FF8"/>
    <w:rsid w:val="00A47178"/>
    <w:rsid w:val="00A47EBB"/>
    <w:rsid w:val="00A51CDD"/>
    <w:rsid w:val="00A529C1"/>
    <w:rsid w:val="00A55F08"/>
    <w:rsid w:val="00A62DE4"/>
    <w:rsid w:val="00A63F89"/>
    <w:rsid w:val="00A6730D"/>
    <w:rsid w:val="00A706E4"/>
    <w:rsid w:val="00A71625"/>
    <w:rsid w:val="00A71B9B"/>
    <w:rsid w:val="00A738F3"/>
    <w:rsid w:val="00A751C7"/>
    <w:rsid w:val="00A758B9"/>
    <w:rsid w:val="00A76AE7"/>
    <w:rsid w:val="00A801BF"/>
    <w:rsid w:val="00A87844"/>
    <w:rsid w:val="00A92996"/>
    <w:rsid w:val="00A933B6"/>
    <w:rsid w:val="00AA038C"/>
    <w:rsid w:val="00AA7A09"/>
    <w:rsid w:val="00AA7ED9"/>
    <w:rsid w:val="00AB3B50"/>
    <w:rsid w:val="00AC05B1"/>
    <w:rsid w:val="00AD233B"/>
    <w:rsid w:val="00AD3565"/>
    <w:rsid w:val="00AD356C"/>
    <w:rsid w:val="00AD4523"/>
    <w:rsid w:val="00AE209A"/>
    <w:rsid w:val="00AE2914"/>
    <w:rsid w:val="00AE4C2B"/>
    <w:rsid w:val="00AE6D15"/>
    <w:rsid w:val="00AE712E"/>
    <w:rsid w:val="00AF33DC"/>
    <w:rsid w:val="00B01144"/>
    <w:rsid w:val="00B01DA8"/>
    <w:rsid w:val="00B04182"/>
    <w:rsid w:val="00B05833"/>
    <w:rsid w:val="00B07AE3"/>
    <w:rsid w:val="00B11430"/>
    <w:rsid w:val="00B12535"/>
    <w:rsid w:val="00B17243"/>
    <w:rsid w:val="00B25CB8"/>
    <w:rsid w:val="00B303D8"/>
    <w:rsid w:val="00B33F05"/>
    <w:rsid w:val="00B34825"/>
    <w:rsid w:val="00B353EB"/>
    <w:rsid w:val="00B35833"/>
    <w:rsid w:val="00B439C4"/>
    <w:rsid w:val="00B43BFD"/>
    <w:rsid w:val="00B4535E"/>
    <w:rsid w:val="00B45414"/>
    <w:rsid w:val="00B52A8C"/>
    <w:rsid w:val="00B61DB1"/>
    <w:rsid w:val="00B61FF2"/>
    <w:rsid w:val="00B636A8"/>
    <w:rsid w:val="00B65CE7"/>
    <w:rsid w:val="00B665C6"/>
    <w:rsid w:val="00B70D5D"/>
    <w:rsid w:val="00B72576"/>
    <w:rsid w:val="00B736F8"/>
    <w:rsid w:val="00B7732B"/>
    <w:rsid w:val="00B80097"/>
    <w:rsid w:val="00B805AF"/>
    <w:rsid w:val="00B869EC"/>
    <w:rsid w:val="00B9397A"/>
    <w:rsid w:val="00B9633D"/>
    <w:rsid w:val="00B965B9"/>
    <w:rsid w:val="00BA2EBE"/>
    <w:rsid w:val="00BB0F28"/>
    <w:rsid w:val="00BB2A9F"/>
    <w:rsid w:val="00BB458A"/>
    <w:rsid w:val="00BB5A2B"/>
    <w:rsid w:val="00BB6386"/>
    <w:rsid w:val="00BC2D46"/>
    <w:rsid w:val="00BD00D3"/>
    <w:rsid w:val="00BD0B97"/>
    <w:rsid w:val="00BD1659"/>
    <w:rsid w:val="00BD3AA9"/>
    <w:rsid w:val="00BD414B"/>
    <w:rsid w:val="00BD4A18"/>
    <w:rsid w:val="00BD6DB2"/>
    <w:rsid w:val="00BE11CF"/>
    <w:rsid w:val="00BE1AAD"/>
    <w:rsid w:val="00BE21AB"/>
    <w:rsid w:val="00BE35B2"/>
    <w:rsid w:val="00BE55CB"/>
    <w:rsid w:val="00BF3E2C"/>
    <w:rsid w:val="00BF3F7B"/>
    <w:rsid w:val="00BF617A"/>
    <w:rsid w:val="00C0027C"/>
    <w:rsid w:val="00C0379D"/>
    <w:rsid w:val="00C03931"/>
    <w:rsid w:val="00C042AB"/>
    <w:rsid w:val="00C05FE3"/>
    <w:rsid w:val="00C07943"/>
    <w:rsid w:val="00C128C7"/>
    <w:rsid w:val="00C174E9"/>
    <w:rsid w:val="00C2136D"/>
    <w:rsid w:val="00C214EE"/>
    <w:rsid w:val="00C2314B"/>
    <w:rsid w:val="00C24971"/>
    <w:rsid w:val="00C25322"/>
    <w:rsid w:val="00C26BE5"/>
    <w:rsid w:val="00C26E4D"/>
    <w:rsid w:val="00C27909"/>
    <w:rsid w:val="00C27B03"/>
    <w:rsid w:val="00C314E1"/>
    <w:rsid w:val="00C31D30"/>
    <w:rsid w:val="00C32C07"/>
    <w:rsid w:val="00C3436C"/>
    <w:rsid w:val="00C34397"/>
    <w:rsid w:val="00C37B9B"/>
    <w:rsid w:val="00C4095D"/>
    <w:rsid w:val="00C44BA8"/>
    <w:rsid w:val="00C46FFC"/>
    <w:rsid w:val="00C47606"/>
    <w:rsid w:val="00C57465"/>
    <w:rsid w:val="00C601D2"/>
    <w:rsid w:val="00C60EC8"/>
    <w:rsid w:val="00C6576F"/>
    <w:rsid w:val="00C65BCC"/>
    <w:rsid w:val="00C66970"/>
    <w:rsid w:val="00C67F25"/>
    <w:rsid w:val="00C72D53"/>
    <w:rsid w:val="00C8170A"/>
    <w:rsid w:val="00C85226"/>
    <w:rsid w:val="00C8691C"/>
    <w:rsid w:val="00C93EAF"/>
    <w:rsid w:val="00C96026"/>
    <w:rsid w:val="00CA168A"/>
    <w:rsid w:val="00CA2DBA"/>
    <w:rsid w:val="00CA357E"/>
    <w:rsid w:val="00CA44F9"/>
    <w:rsid w:val="00CA4A69"/>
    <w:rsid w:val="00CB0632"/>
    <w:rsid w:val="00CB301C"/>
    <w:rsid w:val="00CB577C"/>
    <w:rsid w:val="00CC3E0C"/>
    <w:rsid w:val="00CC579C"/>
    <w:rsid w:val="00CC58D3"/>
    <w:rsid w:val="00CC784D"/>
    <w:rsid w:val="00CD73F2"/>
    <w:rsid w:val="00CE38EB"/>
    <w:rsid w:val="00CE53C6"/>
    <w:rsid w:val="00CF1A0D"/>
    <w:rsid w:val="00D00CA4"/>
    <w:rsid w:val="00D021FB"/>
    <w:rsid w:val="00D03332"/>
    <w:rsid w:val="00D0337B"/>
    <w:rsid w:val="00D045C4"/>
    <w:rsid w:val="00D05F4E"/>
    <w:rsid w:val="00D079B2"/>
    <w:rsid w:val="00D114E9"/>
    <w:rsid w:val="00D21EA5"/>
    <w:rsid w:val="00D268F4"/>
    <w:rsid w:val="00D2715E"/>
    <w:rsid w:val="00D3154A"/>
    <w:rsid w:val="00D33EEB"/>
    <w:rsid w:val="00D34345"/>
    <w:rsid w:val="00D429C6"/>
    <w:rsid w:val="00D4568F"/>
    <w:rsid w:val="00D46D64"/>
    <w:rsid w:val="00D47748"/>
    <w:rsid w:val="00D47F20"/>
    <w:rsid w:val="00D509EA"/>
    <w:rsid w:val="00D52C0C"/>
    <w:rsid w:val="00D54CC3"/>
    <w:rsid w:val="00D5505F"/>
    <w:rsid w:val="00D6041A"/>
    <w:rsid w:val="00D633EB"/>
    <w:rsid w:val="00D6447D"/>
    <w:rsid w:val="00D662D3"/>
    <w:rsid w:val="00D80B4D"/>
    <w:rsid w:val="00D82FF7"/>
    <w:rsid w:val="00D832C2"/>
    <w:rsid w:val="00D847FE"/>
    <w:rsid w:val="00D903B5"/>
    <w:rsid w:val="00D91397"/>
    <w:rsid w:val="00D9562D"/>
    <w:rsid w:val="00D964EA"/>
    <w:rsid w:val="00D966D0"/>
    <w:rsid w:val="00DA0C59"/>
    <w:rsid w:val="00DA3991"/>
    <w:rsid w:val="00DB037A"/>
    <w:rsid w:val="00DB2BD2"/>
    <w:rsid w:val="00DB605A"/>
    <w:rsid w:val="00DB7E6C"/>
    <w:rsid w:val="00DC371F"/>
    <w:rsid w:val="00DD32C9"/>
    <w:rsid w:val="00DD3C91"/>
    <w:rsid w:val="00DD5A29"/>
    <w:rsid w:val="00DD5D9D"/>
    <w:rsid w:val="00DE048A"/>
    <w:rsid w:val="00DE0AF0"/>
    <w:rsid w:val="00DE35CB"/>
    <w:rsid w:val="00DF21E9"/>
    <w:rsid w:val="00E00F14"/>
    <w:rsid w:val="00E02458"/>
    <w:rsid w:val="00E06386"/>
    <w:rsid w:val="00E1618E"/>
    <w:rsid w:val="00E161F8"/>
    <w:rsid w:val="00E16980"/>
    <w:rsid w:val="00E2049D"/>
    <w:rsid w:val="00E24EB4"/>
    <w:rsid w:val="00E320ED"/>
    <w:rsid w:val="00E33AFB"/>
    <w:rsid w:val="00E34218"/>
    <w:rsid w:val="00E34E8E"/>
    <w:rsid w:val="00E459CC"/>
    <w:rsid w:val="00E46282"/>
    <w:rsid w:val="00E5216E"/>
    <w:rsid w:val="00E611DB"/>
    <w:rsid w:val="00E6262A"/>
    <w:rsid w:val="00E70ABD"/>
    <w:rsid w:val="00E8149A"/>
    <w:rsid w:val="00E82344"/>
    <w:rsid w:val="00E84C82"/>
    <w:rsid w:val="00E84D64"/>
    <w:rsid w:val="00E87408"/>
    <w:rsid w:val="00E914C4"/>
    <w:rsid w:val="00E934F5"/>
    <w:rsid w:val="00E96961"/>
    <w:rsid w:val="00EA0949"/>
    <w:rsid w:val="00EA72EC"/>
    <w:rsid w:val="00EB11CB"/>
    <w:rsid w:val="00EB17FE"/>
    <w:rsid w:val="00EB275A"/>
    <w:rsid w:val="00EB5CDA"/>
    <w:rsid w:val="00EB786A"/>
    <w:rsid w:val="00EB79E7"/>
    <w:rsid w:val="00EC1578"/>
    <w:rsid w:val="00EC1C72"/>
    <w:rsid w:val="00EC3CC9"/>
    <w:rsid w:val="00EC5316"/>
    <w:rsid w:val="00EC5C93"/>
    <w:rsid w:val="00EC5F93"/>
    <w:rsid w:val="00EC680A"/>
    <w:rsid w:val="00ED0DFA"/>
    <w:rsid w:val="00ED35A4"/>
    <w:rsid w:val="00ED3A2B"/>
    <w:rsid w:val="00ED5078"/>
    <w:rsid w:val="00ED699F"/>
    <w:rsid w:val="00EE2BED"/>
    <w:rsid w:val="00EE3592"/>
    <w:rsid w:val="00EE374B"/>
    <w:rsid w:val="00EE46AE"/>
    <w:rsid w:val="00EE6E2C"/>
    <w:rsid w:val="00EF42A6"/>
    <w:rsid w:val="00EF6A00"/>
    <w:rsid w:val="00F11BB5"/>
    <w:rsid w:val="00F131C9"/>
    <w:rsid w:val="00F1417B"/>
    <w:rsid w:val="00F15363"/>
    <w:rsid w:val="00F1689B"/>
    <w:rsid w:val="00F169F2"/>
    <w:rsid w:val="00F3371B"/>
    <w:rsid w:val="00F34B99"/>
    <w:rsid w:val="00F378D0"/>
    <w:rsid w:val="00F4757E"/>
    <w:rsid w:val="00F52DAB"/>
    <w:rsid w:val="00F543F0"/>
    <w:rsid w:val="00F66E04"/>
    <w:rsid w:val="00F705DD"/>
    <w:rsid w:val="00F8078F"/>
    <w:rsid w:val="00F818A7"/>
    <w:rsid w:val="00F81D29"/>
    <w:rsid w:val="00F91C4D"/>
    <w:rsid w:val="00F92FD9"/>
    <w:rsid w:val="00FA29C5"/>
    <w:rsid w:val="00FA3EF5"/>
    <w:rsid w:val="00FA6113"/>
    <w:rsid w:val="00FA6684"/>
    <w:rsid w:val="00FA731E"/>
    <w:rsid w:val="00FB2B38"/>
    <w:rsid w:val="00FB5033"/>
    <w:rsid w:val="00FB768C"/>
    <w:rsid w:val="00FC3CBF"/>
    <w:rsid w:val="00FC6358"/>
    <w:rsid w:val="00FD1AF2"/>
    <w:rsid w:val="00FD320D"/>
    <w:rsid w:val="00FD3605"/>
    <w:rsid w:val="00FE23DE"/>
    <w:rsid w:val="011430C0"/>
    <w:rsid w:val="072938BC"/>
    <w:rsid w:val="09763FE4"/>
    <w:rsid w:val="0EAA193B"/>
    <w:rsid w:val="11242651"/>
    <w:rsid w:val="12BB6B70"/>
    <w:rsid w:val="147F45E5"/>
    <w:rsid w:val="154741BF"/>
    <w:rsid w:val="168E180C"/>
    <w:rsid w:val="186B09CA"/>
    <w:rsid w:val="19A43221"/>
    <w:rsid w:val="19B915F8"/>
    <w:rsid w:val="1B3A723A"/>
    <w:rsid w:val="1B8452D7"/>
    <w:rsid w:val="1FE20F7B"/>
    <w:rsid w:val="25CA1676"/>
    <w:rsid w:val="25F6309F"/>
    <w:rsid w:val="27D960A5"/>
    <w:rsid w:val="2A574C09"/>
    <w:rsid w:val="2AF21D84"/>
    <w:rsid w:val="2D6B2D3A"/>
    <w:rsid w:val="329F1D49"/>
    <w:rsid w:val="331B5584"/>
    <w:rsid w:val="37434788"/>
    <w:rsid w:val="37E4351D"/>
    <w:rsid w:val="392F17AB"/>
    <w:rsid w:val="3A9C6B2F"/>
    <w:rsid w:val="3AB27D34"/>
    <w:rsid w:val="3CA906B7"/>
    <w:rsid w:val="3F3B6ABC"/>
    <w:rsid w:val="411150BF"/>
    <w:rsid w:val="430C6778"/>
    <w:rsid w:val="4A066551"/>
    <w:rsid w:val="4A90661B"/>
    <w:rsid w:val="4AA77D0E"/>
    <w:rsid w:val="4ADC2772"/>
    <w:rsid w:val="4E873D5D"/>
    <w:rsid w:val="519E5272"/>
    <w:rsid w:val="51C61425"/>
    <w:rsid w:val="5475496B"/>
    <w:rsid w:val="570C6B15"/>
    <w:rsid w:val="5A3F0F94"/>
    <w:rsid w:val="5C533830"/>
    <w:rsid w:val="5D2D4D36"/>
    <w:rsid w:val="5E69593F"/>
    <w:rsid w:val="5E732FCB"/>
    <w:rsid w:val="5F8C681E"/>
    <w:rsid w:val="629633D0"/>
    <w:rsid w:val="632D4257"/>
    <w:rsid w:val="723E7657"/>
    <w:rsid w:val="727D476A"/>
    <w:rsid w:val="727F480A"/>
    <w:rsid w:val="74401F7F"/>
    <w:rsid w:val="758515FA"/>
    <w:rsid w:val="77D61D22"/>
    <w:rsid w:val="78F732C4"/>
    <w:rsid w:val="7A480DB1"/>
    <w:rsid w:val="7F9B4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40E2D3"/>
  <w15:chartTrackingRefBased/>
  <w15:docId w15:val="{41530DFD-2C45-4F45-A6C9-A4D3D2E04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semiHidden="1" w:uiPriority="39"/>
    <w:lsdException w:name="toc 5" w:semiHidden="1"/>
    <w:lsdException w:name="toc 6" w:semiHidden="1"/>
    <w:lsdException w:name="toc 7" w:semiHidden="1"/>
    <w:lsdException w:name="toc 8" w:semiHidden="1"/>
    <w:lsdException w:name="toc 9" w:semiHidden="1"/>
    <w:lsdException w:name="footer" w:uiPriority="99"/>
    <w:lsdException w:name="caption" w:qFormat="1"/>
    <w:lsdException w:name="footnote reference" w:semiHidden="1"/>
    <w:lsdException w:name="endnote reference" w:semiHidden="1"/>
    <w:lsdException w:name="endnote text" w:semiHidden="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b">
    <w:name w:val="Normal"/>
    <w:qFormat/>
    <w:rsid w:val="008C6F9F"/>
    <w:pPr>
      <w:widowControl w:val="0"/>
      <w:jc w:val="both"/>
    </w:pPr>
    <w:rPr>
      <w:kern w:val="2"/>
      <w:sz w:val="21"/>
      <w:szCs w:val="24"/>
    </w:rPr>
  </w:style>
  <w:style w:type="paragraph" w:styleId="1">
    <w:name w:val="heading 1"/>
    <w:basedOn w:val="afb"/>
    <w:next w:val="afb"/>
    <w:link w:val="10"/>
    <w:qFormat/>
    <w:pPr>
      <w:keepNext/>
      <w:keepLines/>
      <w:spacing w:before="340" w:after="330" w:line="578" w:lineRule="auto"/>
      <w:outlineLvl w:val="0"/>
    </w:pPr>
    <w:rPr>
      <w:b/>
      <w:bCs/>
      <w:kern w:val="44"/>
      <w:sz w:val="44"/>
      <w:szCs w:val="44"/>
      <w:lang w:val="x-none" w:eastAsia="x-none"/>
    </w:rPr>
  </w:style>
  <w:style w:type="character" w:default="1" w:styleId="afc">
    <w:name w:val="Default Paragraph Font"/>
    <w:uiPriority w:val="1"/>
    <w:semiHidden/>
    <w:unhideWhenUsed/>
  </w:style>
  <w:style w:type="table" w:default="1" w:styleId="afd">
    <w:name w:val="Normal Table"/>
    <w:uiPriority w:val="99"/>
    <w:semiHidden/>
    <w:unhideWhenUsed/>
    <w:tblPr>
      <w:tblInd w:w="0" w:type="dxa"/>
      <w:tblCellMar>
        <w:top w:w="0" w:type="dxa"/>
        <w:left w:w="108" w:type="dxa"/>
        <w:bottom w:w="0" w:type="dxa"/>
        <w:right w:w="108" w:type="dxa"/>
      </w:tblCellMar>
    </w:tblPr>
  </w:style>
  <w:style w:type="numbering" w:default="1" w:styleId="afe">
    <w:name w:val="No List"/>
    <w:uiPriority w:val="99"/>
    <w:semiHidden/>
    <w:unhideWhenUsed/>
  </w:style>
  <w:style w:type="character" w:customStyle="1" w:styleId="Char">
    <w:name w:val="段 Char"/>
    <w:link w:val="aff"/>
    <w:uiPriority w:val="99"/>
    <w:rPr>
      <w:rFonts w:ascii="宋体"/>
      <w:sz w:val="21"/>
      <w:lang w:val="en-US" w:eastAsia="zh-CN" w:bidi="ar-SA"/>
    </w:rPr>
  </w:style>
  <w:style w:type="character" w:styleId="aff0">
    <w:name w:val="endnote reference"/>
    <w:semiHidden/>
    <w:rPr>
      <w:vertAlign w:val="superscript"/>
    </w:rPr>
  </w:style>
  <w:style w:type="character" w:styleId="aff1">
    <w:name w:val="Hyperlink"/>
    <w:uiPriority w:val="99"/>
    <w:rPr>
      <w:color w:val="0000FF"/>
      <w:spacing w:val="0"/>
      <w:w w:val="100"/>
      <w:szCs w:val="21"/>
      <w:u w:val="single"/>
      <w:lang w:val="en-US" w:eastAsia="zh-CN"/>
    </w:rPr>
  </w:style>
  <w:style w:type="character" w:customStyle="1" w:styleId="Char0">
    <w:name w:val="附录公式 Char"/>
    <w:link w:val="aff2"/>
    <w:rPr>
      <w:rFonts w:ascii="宋体"/>
      <w:sz w:val="21"/>
      <w:lang w:val="en-US" w:eastAsia="zh-CN" w:bidi="ar-SA"/>
    </w:rPr>
  </w:style>
  <w:style w:type="character" w:styleId="aff3">
    <w:name w:val="page number"/>
    <w:rPr>
      <w:rFonts w:ascii="Times New Roman" w:eastAsia="宋体" w:hAnsi="Times New Roman"/>
      <w:sz w:val="18"/>
    </w:rPr>
  </w:style>
  <w:style w:type="character" w:styleId="aff4">
    <w:name w:val="footnote reference"/>
    <w:semiHidden/>
    <w:rPr>
      <w:vertAlign w:val="superscript"/>
    </w:rPr>
  </w:style>
  <w:style w:type="character" w:styleId="aff5">
    <w:name w:val="FollowedHyperlink"/>
    <w:rPr>
      <w:color w:val="800080"/>
      <w:u w:val="single"/>
    </w:rPr>
  </w:style>
  <w:style w:type="character" w:customStyle="1" w:styleId="aff6">
    <w:name w:val="发布"/>
    <w:rPr>
      <w:rFonts w:ascii="黑体" w:eastAsia="黑体"/>
      <w:spacing w:val="85"/>
      <w:w w:val="100"/>
      <w:position w:val="3"/>
      <w:sz w:val="28"/>
      <w:szCs w:val="28"/>
    </w:rPr>
  </w:style>
  <w:style w:type="character" w:customStyle="1" w:styleId="aff7">
    <w:name w:val="页脚 字符"/>
    <w:link w:val="aff8"/>
    <w:uiPriority w:val="99"/>
    <w:rPr>
      <w:kern w:val="2"/>
      <w:sz w:val="18"/>
      <w:szCs w:val="18"/>
    </w:rPr>
  </w:style>
  <w:style w:type="character" w:customStyle="1" w:styleId="10">
    <w:name w:val="标题 1 字符"/>
    <w:link w:val="1"/>
    <w:rPr>
      <w:b/>
      <w:bCs/>
      <w:kern w:val="44"/>
      <w:sz w:val="44"/>
      <w:szCs w:val="44"/>
    </w:rPr>
  </w:style>
  <w:style w:type="character" w:customStyle="1" w:styleId="aff9">
    <w:name w:val="正文文本首行缩进 字符"/>
    <w:link w:val="affa"/>
    <w:rPr>
      <w:rFonts w:eastAsia="宋体"/>
      <w:kern w:val="2"/>
      <w:sz w:val="21"/>
      <w:szCs w:val="21"/>
      <w:lang w:bidi="ar-SA"/>
    </w:rPr>
  </w:style>
  <w:style w:type="character" w:customStyle="1" w:styleId="Char1">
    <w:name w:val="首示例 Char"/>
    <w:link w:val="a1"/>
    <w:rPr>
      <w:rFonts w:ascii="宋体" w:hAnsi="宋体"/>
      <w:kern w:val="2"/>
      <w:sz w:val="18"/>
      <w:szCs w:val="18"/>
      <w:lang w:val="en-US" w:eastAsia="zh-CN" w:bidi="ar-SA"/>
    </w:rPr>
  </w:style>
  <w:style w:type="paragraph" w:styleId="ae">
    <w:name w:val="footnote text"/>
    <w:basedOn w:val="afb"/>
    <w:pPr>
      <w:numPr>
        <w:numId w:val="1"/>
      </w:numPr>
      <w:tabs>
        <w:tab w:val="left" w:pos="0"/>
      </w:tabs>
      <w:snapToGrid w:val="0"/>
      <w:jc w:val="left"/>
    </w:pPr>
    <w:rPr>
      <w:rFonts w:ascii="宋体"/>
      <w:sz w:val="18"/>
      <w:szCs w:val="18"/>
    </w:rPr>
  </w:style>
  <w:style w:type="paragraph" w:customStyle="1" w:styleId="a5">
    <w:name w:val="章标题"/>
    <w:next w:val="aff"/>
    <w:uiPriority w:val="99"/>
    <w:pPr>
      <w:numPr>
        <w:numId w:val="2"/>
      </w:numPr>
      <w:spacing w:beforeLines="100" w:before="312" w:afterLines="100" w:after="312"/>
      <w:jc w:val="both"/>
      <w:outlineLvl w:val="1"/>
    </w:pPr>
    <w:rPr>
      <w:rFonts w:ascii="黑体" w:eastAsia="黑体"/>
      <w:sz w:val="21"/>
    </w:rPr>
  </w:style>
  <w:style w:type="paragraph" w:customStyle="1" w:styleId="2">
    <w:name w:val="封面标准名称2"/>
    <w:basedOn w:val="affb"/>
    <w:pPr>
      <w:framePr w:wrap="around" w:y="4469"/>
      <w:spacing w:beforeLines="630" w:before="630"/>
    </w:pPr>
  </w:style>
  <w:style w:type="paragraph" w:styleId="7">
    <w:name w:val="index 7"/>
    <w:basedOn w:val="afb"/>
    <w:next w:val="afb"/>
    <w:pPr>
      <w:ind w:left="1470" w:hanging="210"/>
      <w:jc w:val="left"/>
    </w:pPr>
    <w:rPr>
      <w:rFonts w:ascii="Calibri" w:hAnsi="Calibri"/>
      <w:sz w:val="20"/>
      <w:szCs w:val="20"/>
    </w:rPr>
  </w:style>
  <w:style w:type="paragraph" w:customStyle="1" w:styleId="affc">
    <w:name w:val="参考文献、索引标题"/>
    <w:basedOn w:val="afb"/>
    <w:next w:val="aff"/>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d">
    <w:name w:val="封面标准文稿编辑信息"/>
    <w:basedOn w:val="affe"/>
    <w:pPr>
      <w:framePr w:wrap="around"/>
      <w:spacing w:before="180" w:line="180" w:lineRule="exact"/>
    </w:pPr>
    <w:rPr>
      <w:sz w:val="21"/>
    </w:rPr>
  </w:style>
  <w:style w:type="paragraph" w:styleId="6">
    <w:name w:val="index 6"/>
    <w:basedOn w:val="afb"/>
    <w:next w:val="afb"/>
    <w:pPr>
      <w:ind w:left="1260" w:hanging="210"/>
      <w:jc w:val="left"/>
    </w:pPr>
    <w:rPr>
      <w:rFonts w:ascii="Calibri" w:hAnsi="Calibri"/>
      <w:sz w:val="20"/>
      <w:szCs w:val="20"/>
    </w:rPr>
  </w:style>
  <w:style w:type="paragraph" w:customStyle="1" w:styleId="afff">
    <w:name w:val="其他标准标志"/>
    <w:basedOn w:val="afff0"/>
    <w:pPr>
      <w:framePr w:w="6101" w:wrap="around" w:vAnchor="page" w:hAnchor="page" w:x="4673" w:y="942"/>
    </w:pPr>
    <w:rPr>
      <w:w w:val="130"/>
    </w:rPr>
  </w:style>
  <w:style w:type="paragraph" w:styleId="TOC2">
    <w:name w:val="toc 2"/>
    <w:basedOn w:val="afb"/>
    <w:next w:val="afb"/>
    <w:uiPriority w:val="39"/>
    <w:pPr>
      <w:tabs>
        <w:tab w:val="right" w:leader="dot" w:pos="9241"/>
      </w:tabs>
    </w:pPr>
    <w:rPr>
      <w:rFonts w:ascii="宋体"/>
      <w:szCs w:val="21"/>
    </w:rPr>
  </w:style>
  <w:style w:type="paragraph" w:styleId="TOC3">
    <w:name w:val="toc 3"/>
    <w:basedOn w:val="afb"/>
    <w:next w:val="afb"/>
    <w:uiPriority w:val="39"/>
    <w:pPr>
      <w:tabs>
        <w:tab w:val="right" w:leader="dot" w:pos="9241"/>
      </w:tabs>
      <w:ind w:firstLineChars="100" w:firstLine="102"/>
      <w:jc w:val="left"/>
    </w:pPr>
    <w:rPr>
      <w:rFonts w:ascii="宋体"/>
      <w:szCs w:val="21"/>
    </w:rPr>
  </w:style>
  <w:style w:type="paragraph" w:styleId="5">
    <w:name w:val="index 5"/>
    <w:basedOn w:val="afb"/>
    <w:next w:val="afb"/>
    <w:pPr>
      <w:ind w:left="1050" w:hanging="210"/>
      <w:jc w:val="left"/>
    </w:pPr>
    <w:rPr>
      <w:rFonts w:ascii="Calibri" w:hAnsi="Calibri"/>
      <w:sz w:val="20"/>
      <w:szCs w:val="20"/>
    </w:rPr>
  </w:style>
  <w:style w:type="paragraph" w:styleId="afff1">
    <w:name w:val="Body Text"/>
    <w:basedOn w:val="afb"/>
    <w:pPr>
      <w:spacing w:after="120"/>
    </w:pPr>
  </w:style>
  <w:style w:type="paragraph" w:styleId="TOC6">
    <w:name w:val="toc 6"/>
    <w:basedOn w:val="afb"/>
    <w:next w:val="afb"/>
    <w:semiHidden/>
    <w:pPr>
      <w:tabs>
        <w:tab w:val="right" w:leader="dot" w:pos="9241"/>
      </w:tabs>
      <w:ind w:firstLineChars="400" w:firstLine="403"/>
      <w:jc w:val="left"/>
    </w:pPr>
    <w:rPr>
      <w:rFonts w:ascii="宋体"/>
      <w:szCs w:val="21"/>
    </w:rPr>
  </w:style>
  <w:style w:type="paragraph" w:styleId="TOC1">
    <w:name w:val="toc 1"/>
    <w:basedOn w:val="afb"/>
    <w:next w:val="afb"/>
    <w:uiPriority w:val="39"/>
    <w:pPr>
      <w:tabs>
        <w:tab w:val="right" w:leader="dot" w:pos="9241"/>
      </w:tabs>
      <w:spacing w:beforeLines="25" w:before="25" w:afterLines="25" w:after="25"/>
      <w:jc w:val="left"/>
    </w:pPr>
    <w:rPr>
      <w:rFonts w:ascii="宋体"/>
      <w:szCs w:val="21"/>
    </w:rPr>
  </w:style>
  <w:style w:type="paragraph" w:styleId="aff8">
    <w:name w:val="footer"/>
    <w:basedOn w:val="afb"/>
    <w:link w:val="aff7"/>
    <w:uiPriority w:val="99"/>
    <w:pPr>
      <w:snapToGrid w:val="0"/>
      <w:ind w:rightChars="100" w:right="210"/>
      <w:jc w:val="right"/>
    </w:pPr>
    <w:rPr>
      <w:sz w:val="18"/>
      <w:szCs w:val="18"/>
      <w:lang w:val="x-none" w:eastAsia="x-none"/>
    </w:rPr>
  </w:style>
  <w:style w:type="paragraph" w:customStyle="1" w:styleId="afff2">
    <w:name w:val="图标脚注说明"/>
    <w:basedOn w:val="aff"/>
    <w:pPr>
      <w:ind w:left="840" w:firstLineChars="0" w:hanging="420"/>
    </w:pPr>
    <w:rPr>
      <w:sz w:val="18"/>
      <w:szCs w:val="18"/>
    </w:rPr>
  </w:style>
  <w:style w:type="paragraph" w:styleId="afff3">
    <w:name w:val="Plain Text"/>
    <w:basedOn w:val="afb"/>
    <w:rPr>
      <w:rFonts w:ascii="宋体" w:hAnsi="Courier New" w:cs="Courier New"/>
      <w:szCs w:val="21"/>
    </w:rPr>
  </w:style>
  <w:style w:type="paragraph" w:styleId="afff4">
    <w:name w:val="Document Map"/>
    <w:basedOn w:val="afb"/>
    <w:semiHidden/>
    <w:pPr>
      <w:shd w:val="clear" w:color="auto" w:fill="000080"/>
    </w:pPr>
  </w:style>
  <w:style w:type="paragraph" w:styleId="afff5">
    <w:name w:val="caption"/>
    <w:basedOn w:val="afb"/>
    <w:next w:val="afb"/>
    <w:qFormat/>
    <w:pPr>
      <w:spacing w:before="152" w:after="160"/>
    </w:pPr>
    <w:rPr>
      <w:rFonts w:ascii="Arial" w:eastAsia="黑体" w:hAnsi="Arial" w:cs="Arial"/>
      <w:sz w:val="20"/>
      <w:szCs w:val="20"/>
    </w:rPr>
  </w:style>
  <w:style w:type="paragraph" w:customStyle="1" w:styleId="afff6">
    <w:name w:val="封面标准英文名称"/>
    <w:basedOn w:val="affb"/>
    <w:pPr>
      <w:framePr w:wrap="around"/>
      <w:spacing w:before="370" w:line="400" w:lineRule="exact"/>
    </w:pPr>
    <w:rPr>
      <w:rFonts w:ascii="Times New Roman"/>
      <w:sz w:val="28"/>
      <w:szCs w:val="28"/>
    </w:rPr>
  </w:style>
  <w:style w:type="paragraph" w:customStyle="1" w:styleId="af6">
    <w:name w:val="附录标识"/>
    <w:basedOn w:val="afb"/>
    <w:next w:val="aff"/>
    <w:pPr>
      <w:keepNext/>
      <w:widowControl/>
      <w:numPr>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styleId="TOC5">
    <w:name w:val="toc 5"/>
    <w:basedOn w:val="afb"/>
    <w:next w:val="afb"/>
    <w:semiHidden/>
    <w:pPr>
      <w:tabs>
        <w:tab w:val="right" w:leader="dot" w:pos="9241"/>
      </w:tabs>
      <w:ind w:firstLineChars="300" w:firstLine="300"/>
      <w:jc w:val="left"/>
    </w:pPr>
    <w:rPr>
      <w:rFonts w:ascii="宋体"/>
      <w:szCs w:val="21"/>
    </w:rPr>
  </w:style>
  <w:style w:type="paragraph" w:customStyle="1" w:styleId="affb">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styleId="8">
    <w:name w:val="index 8"/>
    <w:basedOn w:val="afb"/>
    <w:next w:val="afb"/>
    <w:pPr>
      <w:ind w:left="1680" w:hanging="210"/>
      <w:jc w:val="left"/>
    </w:pPr>
    <w:rPr>
      <w:rFonts w:ascii="Calibri" w:hAnsi="Calibri"/>
      <w:sz w:val="20"/>
      <w:szCs w:val="20"/>
    </w:rPr>
  </w:style>
  <w:style w:type="paragraph" w:styleId="TOC9">
    <w:name w:val="toc 9"/>
    <w:basedOn w:val="afb"/>
    <w:next w:val="afb"/>
    <w:semiHidden/>
    <w:pPr>
      <w:ind w:left="1470"/>
      <w:jc w:val="left"/>
    </w:pPr>
    <w:rPr>
      <w:sz w:val="20"/>
      <w:szCs w:val="20"/>
    </w:rPr>
  </w:style>
  <w:style w:type="paragraph" w:styleId="11">
    <w:name w:val="index 1"/>
    <w:basedOn w:val="afb"/>
    <w:next w:val="aff"/>
    <w:pPr>
      <w:tabs>
        <w:tab w:val="right" w:leader="dot" w:pos="9299"/>
      </w:tabs>
      <w:jc w:val="left"/>
    </w:pPr>
    <w:rPr>
      <w:rFonts w:ascii="宋体"/>
      <w:szCs w:val="21"/>
    </w:rPr>
  </w:style>
  <w:style w:type="paragraph" w:customStyle="1" w:styleId="afff7">
    <w:name w:val="附录三级条标题"/>
    <w:basedOn w:val="afff8"/>
    <w:next w:val="aff"/>
    <w:pPr>
      <w:numPr>
        <w:ilvl w:val="4"/>
      </w:numPr>
      <w:outlineLvl w:val="4"/>
    </w:pPr>
  </w:style>
  <w:style w:type="paragraph" w:customStyle="1" w:styleId="afff9">
    <w:name w:val="封面一致性程度标识"/>
    <w:basedOn w:val="afff6"/>
    <w:pPr>
      <w:framePr w:wrap="around"/>
      <w:spacing w:before="440"/>
    </w:pPr>
    <w:rPr>
      <w:rFonts w:ascii="宋体" w:eastAsia="宋体"/>
    </w:rPr>
  </w:style>
  <w:style w:type="paragraph" w:customStyle="1" w:styleId="afffa">
    <w:name w:val="标准书眉_偶数页"/>
    <w:basedOn w:val="afffb"/>
    <w:next w:val="afb"/>
    <w:pPr>
      <w:jc w:val="left"/>
    </w:pPr>
  </w:style>
  <w:style w:type="paragraph" w:customStyle="1" w:styleId="afffc">
    <w:name w:val="附录三级无"/>
    <w:basedOn w:val="afff7"/>
    <w:pPr>
      <w:tabs>
        <w:tab w:val="clear" w:pos="360"/>
      </w:tabs>
      <w:spacing w:beforeLines="0" w:before="0" w:afterLines="0" w:after="0"/>
    </w:pPr>
    <w:rPr>
      <w:rFonts w:ascii="宋体" w:eastAsia="宋体"/>
      <w:szCs w:val="21"/>
    </w:rPr>
  </w:style>
  <w:style w:type="paragraph" w:customStyle="1" w:styleId="afa">
    <w:name w:val="注："/>
    <w:next w:val="aff"/>
    <w:pPr>
      <w:widowControl w:val="0"/>
      <w:numPr>
        <w:numId w:val="4"/>
      </w:numPr>
      <w:autoSpaceDE w:val="0"/>
      <w:autoSpaceDN w:val="0"/>
      <w:jc w:val="both"/>
    </w:pPr>
    <w:rPr>
      <w:rFonts w:ascii="宋体"/>
      <w:sz w:val="18"/>
      <w:szCs w:val="18"/>
    </w:rPr>
  </w:style>
  <w:style w:type="paragraph" w:styleId="TOC7">
    <w:name w:val="toc 7"/>
    <w:basedOn w:val="afb"/>
    <w:next w:val="afb"/>
    <w:semiHidden/>
    <w:pPr>
      <w:tabs>
        <w:tab w:val="right" w:leader="dot" w:pos="9241"/>
      </w:tabs>
      <w:ind w:firstLineChars="500" w:firstLine="505"/>
      <w:jc w:val="left"/>
    </w:pPr>
    <w:rPr>
      <w:rFonts w:ascii="宋体"/>
      <w:szCs w:val="21"/>
    </w:rPr>
  </w:style>
  <w:style w:type="paragraph" w:styleId="afffd">
    <w:name w:val="index heading"/>
    <w:basedOn w:val="afb"/>
    <w:next w:val="11"/>
    <w:pPr>
      <w:spacing w:before="120" w:after="120"/>
      <w:jc w:val="center"/>
    </w:pPr>
    <w:rPr>
      <w:rFonts w:ascii="Calibri" w:hAnsi="Calibri"/>
      <w:b/>
      <w:bCs/>
      <w:iCs/>
      <w:szCs w:val="20"/>
    </w:rPr>
  </w:style>
  <w:style w:type="paragraph" w:customStyle="1" w:styleId="aff">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customStyle="1" w:styleId="afffe">
    <w:name w:val="实施日期"/>
    <w:basedOn w:val="affff"/>
    <w:pPr>
      <w:framePr w:wrap="around" w:vAnchor="page" w:hAnchor="text"/>
      <w:jc w:val="right"/>
    </w:pPr>
  </w:style>
  <w:style w:type="paragraph" w:customStyle="1" w:styleId="affff0">
    <w:name w:val="附录二级无"/>
    <w:basedOn w:val="afff8"/>
    <w:pPr>
      <w:tabs>
        <w:tab w:val="clear" w:pos="360"/>
      </w:tabs>
      <w:spacing w:beforeLines="0" w:before="0" w:afterLines="0" w:after="0"/>
    </w:pPr>
    <w:rPr>
      <w:rFonts w:ascii="宋体" w:eastAsia="宋体"/>
      <w:szCs w:val="21"/>
    </w:rPr>
  </w:style>
  <w:style w:type="paragraph" w:styleId="TOC8">
    <w:name w:val="toc 8"/>
    <w:basedOn w:val="afb"/>
    <w:next w:val="afb"/>
    <w:semiHidden/>
    <w:pPr>
      <w:tabs>
        <w:tab w:val="right" w:leader="dot" w:pos="9241"/>
      </w:tabs>
      <w:ind w:firstLineChars="600" w:firstLine="607"/>
      <w:jc w:val="left"/>
    </w:pPr>
    <w:rPr>
      <w:rFonts w:ascii="宋体"/>
      <w:szCs w:val="21"/>
    </w:rPr>
  </w:style>
  <w:style w:type="paragraph" w:customStyle="1" w:styleId="affe">
    <w:name w:val="封面标准文稿类别"/>
    <w:basedOn w:val="afff9"/>
    <w:pPr>
      <w:framePr w:wrap="around"/>
      <w:spacing w:after="160" w:line="240" w:lineRule="auto"/>
    </w:pPr>
    <w:rPr>
      <w:sz w:val="24"/>
    </w:rPr>
  </w:style>
  <w:style w:type="paragraph" w:customStyle="1" w:styleId="afff0">
    <w:name w:val="标准标志"/>
    <w:next w:val="afb"/>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1">
    <w:name w:val="标准称谓"/>
    <w:next w:val="af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2">
    <w:name w:val="附录公式编号制表符"/>
    <w:basedOn w:val="afb"/>
    <w:next w:val="aff"/>
    <w:qFormat/>
    <w:pPr>
      <w:widowControl/>
      <w:tabs>
        <w:tab w:val="center" w:pos="4201"/>
        <w:tab w:val="right" w:leader="dot" w:pos="9298"/>
      </w:tabs>
      <w:autoSpaceDE w:val="0"/>
      <w:autoSpaceDN w:val="0"/>
    </w:pPr>
    <w:rPr>
      <w:rFonts w:ascii="宋体"/>
      <w:kern w:val="0"/>
      <w:szCs w:val="20"/>
    </w:rPr>
  </w:style>
  <w:style w:type="paragraph" w:customStyle="1" w:styleId="affff3">
    <w:name w:val="四级无"/>
    <w:basedOn w:val="affff4"/>
    <w:pPr>
      <w:spacing w:beforeLines="0" w:before="0" w:afterLines="0" w:after="0"/>
    </w:pPr>
    <w:rPr>
      <w:rFonts w:ascii="宋体" w:eastAsia="宋体"/>
    </w:rPr>
  </w:style>
  <w:style w:type="paragraph" w:customStyle="1" w:styleId="12">
    <w:name w:val="封面标准号1"/>
    <w:pPr>
      <w:widowControl w:val="0"/>
      <w:kinsoku w:val="0"/>
      <w:overflowPunct w:val="0"/>
      <w:autoSpaceDE w:val="0"/>
      <w:autoSpaceDN w:val="0"/>
      <w:spacing w:before="308"/>
      <w:jc w:val="right"/>
      <w:textAlignment w:val="center"/>
    </w:pPr>
    <w:rPr>
      <w:sz w:val="28"/>
    </w:rPr>
  </w:style>
  <w:style w:type="paragraph" w:customStyle="1" w:styleId="affff5">
    <w:name w:val="发布部门"/>
    <w:next w:val="aff"/>
    <w:pPr>
      <w:framePr w:w="7938" w:h="1134" w:hRule="exact" w:hSpace="125" w:vSpace="181" w:wrap="around" w:vAnchor="page" w:hAnchor="page" w:x="2150" w:y="14630" w:anchorLock="1"/>
      <w:jc w:val="center"/>
    </w:pPr>
    <w:rPr>
      <w:rFonts w:ascii="宋体"/>
      <w:b/>
      <w:spacing w:val="20"/>
      <w:w w:val="135"/>
      <w:sz w:val="28"/>
    </w:rPr>
  </w:style>
  <w:style w:type="paragraph" w:styleId="20">
    <w:name w:val="index 2"/>
    <w:basedOn w:val="afb"/>
    <w:next w:val="afb"/>
    <w:pPr>
      <w:ind w:left="420" w:hanging="210"/>
      <w:jc w:val="left"/>
    </w:pPr>
    <w:rPr>
      <w:rFonts w:ascii="Calibri" w:hAnsi="Calibri"/>
      <w:sz w:val="20"/>
      <w:szCs w:val="20"/>
    </w:rPr>
  </w:style>
  <w:style w:type="paragraph" w:customStyle="1" w:styleId="af0">
    <w:name w:val="编号列项（三级）"/>
    <w:pPr>
      <w:numPr>
        <w:ilvl w:val="2"/>
        <w:numId w:val="5"/>
      </w:numPr>
      <w:tabs>
        <w:tab w:val="left" w:pos="0"/>
      </w:tabs>
    </w:pPr>
    <w:rPr>
      <w:rFonts w:ascii="宋体"/>
      <w:sz w:val="21"/>
    </w:rPr>
  </w:style>
  <w:style w:type="paragraph" w:styleId="affff6">
    <w:name w:val="endnote text"/>
    <w:basedOn w:val="afb"/>
    <w:semiHidden/>
    <w:pPr>
      <w:snapToGrid w:val="0"/>
      <w:jc w:val="left"/>
    </w:pPr>
  </w:style>
  <w:style w:type="paragraph" w:styleId="4">
    <w:name w:val="index 4"/>
    <w:basedOn w:val="afb"/>
    <w:next w:val="afb"/>
    <w:pPr>
      <w:ind w:left="840" w:hanging="210"/>
      <w:jc w:val="left"/>
    </w:pPr>
    <w:rPr>
      <w:rFonts w:ascii="Calibri" w:hAnsi="Calibri"/>
      <w:sz w:val="20"/>
      <w:szCs w:val="20"/>
    </w:rPr>
  </w:style>
  <w:style w:type="paragraph" w:styleId="affff7">
    <w:name w:val="header"/>
    <w:basedOn w:val="afb"/>
    <w:pPr>
      <w:snapToGrid w:val="0"/>
      <w:jc w:val="left"/>
    </w:pPr>
    <w:rPr>
      <w:sz w:val="18"/>
      <w:szCs w:val="18"/>
    </w:rPr>
  </w:style>
  <w:style w:type="paragraph" w:styleId="affa">
    <w:name w:val="Body Text First Indent"/>
    <w:basedOn w:val="afff1"/>
    <w:link w:val="aff9"/>
    <w:pPr>
      <w:tabs>
        <w:tab w:val="left" w:pos="2400"/>
      </w:tabs>
      <w:adjustRightInd w:val="0"/>
      <w:spacing w:after="0"/>
      <w:textAlignment w:val="baseline"/>
    </w:pPr>
    <w:rPr>
      <w:szCs w:val="21"/>
      <w:lang w:val="x-none" w:eastAsia="x-none"/>
    </w:rPr>
  </w:style>
  <w:style w:type="paragraph" w:styleId="9">
    <w:name w:val="index 9"/>
    <w:basedOn w:val="afb"/>
    <w:next w:val="afb"/>
    <w:pPr>
      <w:ind w:left="1890" w:hanging="210"/>
      <w:jc w:val="left"/>
    </w:pPr>
    <w:rPr>
      <w:rFonts w:ascii="Calibri" w:hAnsi="Calibri"/>
      <w:sz w:val="20"/>
      <w:szCs w:val="20"/>
    </w:rPr>
  </w:style>
  <w:style w:type="paragraph" w:styleId="TOC4">
    <w:name w:val="toc 4"/>
    <w:basedOn w:val="afb"/>
    <w:next w:val="afb"/>
    <w:uiPriority w:val="39"/>
    <w:pPr>
      <w:tabs>
        <w:tab w:val="right" w:leader="dot" w:pos="9241"/>
      </w:tabs>
      <w:ind w:firstLineChars="200" w:firstLine="198"/>
      <w:jc w:val="left"/>
    </w:pPr>
    <w:rPr>
      <w:rFonts w:ascii="宋体"/>
      <w:szCs w:val="21"/>
    </w:rPr>
  </w:style>
  <w:style w:type="paragraph" w:customStyle="1" w:styleId="af7">
    <w:name w:val="附录章标题"/>
    <w:next w:val="aff"/>
    <w:pPr>
      <w:numPr>
        <w:ilvl w:val="1"/>
        <w:numId w:val="3"/>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styleId="3">
    <w:name w:val="index 3"/>
    <w:basedOn w:val="afb"/>
    <w:next w:val="afb"/>
    <w:pPr>
      <w:ind w:left="630" w:hanging="210"/>
      <w:jc w:val="left"/>
    </w:pPr>
    <w:rPr>
      <w:rFonts w:ascii="Calibri" w:hAnsi="Calibri"/>
      <w:sz w:val="20"/>
      <w:szCs w:val="20"/>
    </w:rPr>
  </w:style>
  <w:style w:type="paragraph" w:customStyle="1" w:styleId="ab">
    <w:name w:val="列项——（一级）"/>
    <w:pPr>
      <w:widowControl w:val="0"/>
      <w:numPr>
        <w:numId w:val="6"/>
      </w:numPr>
      <w:jc w:val="both"/>
    </w:pPr>
    <w:rPr>
      <w:rFonts w:ascii="宋体"/>
      <w:sz w:val="21"/>
    </w:rPr>
  </w:style>
  <w:style w:type="paragraph" w:customStyle="1" w:styleId="a">
    <w:name w:val="字母编号列项（一级）"/>
    <w:pPr>
      <w:numPr>
        <w:numId w:val="32"/>
      </w:numPr>
      <w:jc w:val="both"/>
    </w:pPr>
    <w:rPr>
      <w:rFonts w:ascii="宋体"/>
      <w:sz w:val="21"/>
    </w:rPr>
  </w:style>
  <w:style w:type="paragraph" w:customStyle="1" w:styleId="afff8">
    <w:name w:val="附录二级条标题"/>
    <w:basedOn w:val="afb"/>
    <w:next w:val="aff"/>
    <w:pPr>
      <w:widowControl/>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7">
    <w:name w:val="二级条标题"/>
    <w:basedOn w:val="a6"/>
    <w:next w:val="aff"/>
    <w:pPr>
      <w:numPr>
        <w:ilvl w:val="2"/>
      </w:numPr>
      <w:spacing w:before="50" w:after="50"/>
      <w:outlineLvl w:val="3"/>
    </w:pPr>
  </w:style>
  <w:style w:type="paragraph" w:customStyle="1" w:styleId="affff8">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8">
    <w:name w:val="三级条标题"/>
    <w:basedOn w:val="a7"/>
    <w:next w:val="aff"/>
    <w:pPr>
      <w:numPr>
        <w:ilvl w:val="3"/>
      </w:numPr>
      <w:outlineLvl w:val="4"/>
    </w:pPr>
  </w:style>
  <w:style w:type="paragraph" w:customStyle="1" w:styleId="affff9">
    <w:name w:val="附录五级条标题"/>
    <w:basedOn w:val="affffa"/>
    <w:next w:val="aff"/>
    <w:pPr>
      <w:numPr>
        <w:ilvl w:val="6"/>
      </w:numPr>
      <w:outlineLvl w:val="6"/>
    </w:pPr>
  </w:style>
  <w:style w:type="paragraph" w:customStyle="1" w:styleId="a9">
    <w:name w:val="附录图标号"/>
    <w:basedOn w:val="afb"/>
    <w:pPr>
      <w:keepNext/>
      <w:pageBreakBefore/>
      <w:widowControl/>
      <w:numPr>
        <w:numId w:val="7"/>
      </w:numPr>
      <w:spacing w:line="14" w:lineRule="exact"/>
      <w:ind w:left="0" w:firstLine="363"/>
      <w:jc w:val="center"/>
      <w:outlineLvl w:val="0"/>
    </w:pPr>
    <w:rPr>
      <w:color w:val="FFFFFF"/>
    </w:rPr>
  </w:style>
  <w:style w:type="paragraph" w:customStyle="1" w:styleId="40">
    <w:name w:val="正文文本 (4)"/>
    <w:basedOn w:val="afb"/>
    <w:qFormat/>
    <w:pPr>
      <w:shd w:val="clear" w:color="auto" w:fill="FFFFFF"/>
      <w:spacing w:before="660" w:after="240" w:line="240" w:lineRule="atLeast"/>
      <w:ind w:hanging="400"/>
      <w:jc w:val="left"/>
    </w:pPr>
    <w:rPr>
      <w:rFonts w:ascii="MingLiU" w:eastAsia="MingLiU" w:hAnsi="MingLiU"/>
      <w:b/>
      <w:bCs/>
      <w:kern w:val="0"/>
      <w:sz w:val="20"/>
      <w:szCs w:val="20"/>
      <w:shd w:val="clear" w:color="auto" w:fill="FFFFFF"/>
    </w:rPr>
  </w:style>
  <w:style w:type="paragraph" w:customStyle="1" w:styleId="affffb">
    <w:name w:val="标准书脚_偶数页"/>
    <w:pPr>
      <w:spacing w:before="120"/>
      <w:ind w:left="221"/>
    </w:pPr>
    <w:rPr>
      <w:rFonts w:ascii="宋体"/>
      <w:sz w:val="18"/>
      <w:szCs w:val="18"/>
    </w:rPr>
  </w:style>
  <w:style w:type="paragraph" w:customStyle="1" w:styleId="21">
    <w:name w:val="封面标准号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
    <w:name w:val="发布日期"/>
    <w:pPr>
      <w:framePr w:w="3997" w:h="471" w:hRule="exact" w:vSpace="181" w:wrap="around" w:hAnchor="page" w:x="7089" w:y="14097" w:anchorLock="1"/>
    </w:pPr>
    <w:rPr>
      <w:rFonts w:eastAsia="黑体"/>
      <w:sz w:val="28"/>
    </w:rPr>
  </w:style>
  <w:style w:type="paragraph" w:customStyle="1" w:styleId="affff4">
    <w:name w:val="四级条标题"/>
    <w:basedOn w:val="a8"/>
    <w:next w:val="aff"/>
    <w:pPr>
      <w:numPr>
        <w:ilvl w:val="0"/>
        <w:numId w:val="0"/>
      </w:numPr>
      <w:outlineLvl w:val="5"/>
    </w:pPr>
  </w:style>
  <w:style w:type="paragraph" w:customStyle="1" w:styleId="22">
    <w:name w:val="封面一致性程度标识2"/>
    <w:basedOn w:val="afff9"/>
    <w:pPr>
      <w:framePr w:wrap="around" w:y="4469"/>
    </w:pPr>
  </w:style>
  <w:style w:type="paragraph" w:customStyle="1" w:styleId="a6">
    <w:name w:val="一级条标题"/>
    <w:next w:val="aff"/>
    <w:pPr>
      <w:numPr>
        <w:ilvl w:val="1"/>
        <w:numId w:val="2"/>
      </w:numPr>
      <w:spacing w:beforeLines="50" w:before="156" w:afterLines="50" w:after="156"/>
      <w:outlineLvl w:val="2"/>
    </w:pPr>
    <w:rPr>
      <w:rFonts w:ascii="黑体" w:eastAsia="黑体"/>
      <w:sz w:val="21"/>
      <w:szCs w:val="21"/>
    </w:rPr>
  </w:style>
  <w:style w:type="paragraph" w:customStyle="1" w:styleId="affffc">
    <w:name w:val="一级无"/>
    <w:basedOn w:val="a6"/>
    <w:pPr>
      <w:spacing w:beforeLines="0" w:before="0" w:afterLines="0" w:after="0"/>
    </w:pPr>
    <w:rPr>
      <w:rFonts w:ascii="宋体" w:eastAsia="宋体"/>
    </w:rPr>
  </w:style>
  <w:style w:type="paragraph" w:customStyle="1" w:styleId="afffb">
    <w:name w:val="标准书眉_奇数页"/>
    <w:next w:val="afb"/>
    <w:pPr>
      <w:tabs>
        <w:tab w:val="center" w:pos="4154"/>
        <w:tab w:val="right" w:pos="8306"/>
      </w:tabs>
      <w:spacing w:after="220"/>
      <w:jc w:val="right"/>
    </w:pPr>
    <w:rPr>
      <w:rFonts w:ascii="黑体" w:eastAsia="黑体"/>
      <w:sz w:val="21"/>
      <w:szCs w:val="21"/>
    </w:rPr>
  </w:style>
  <w:style w:type="paragraph" w:customStyle="1" w:styleId="affffd">
    <w:name w:val="条文脚注"/>
    <w:basedOn w:val="ae"/>
    <w:pPr>
      <w:numPr>
        <w:numId w:val="0"/>
      </w:numPr>
      <w:tabs>
        <w:tab w:val="left" w:pos="0"/>
      </w:tabs>
      <w:jc w:val="both"/>
    </w:pPr>
  </w:style>
  <w:style w:type="paragraph" w:customStyle="1" w:styleId="affffe">
    <w:name w:val="注：（正文）"/>
    <w:basedOn w:val="afa"/>
    <w:next w:val="aff"/>
  </w:style>
  <w:style w:type="paragraph" w:customStyle="1" w:styleId="afffff">
    <w:name w:val="终结线"/>
    <w:basedOn w:val="afb"/>
    <w:pPr>
      <w:framePr w:hSpace="181" w:vSpace="181" w:wrap="around" w:vAnchor="text" w:hAnchor="margin" w:xAlign="center" w:y="285"/>
    </w:pPr>
  </w:style>
  <w:style w:type="paragraph" w:customStyle="1" w:styleId="afffff0">
    <w:name w:val="示例后文字"/>
    <w:basedOn w:val="aff"/>
    <w:next w:val="aff"/>
    <w:qFormat/>
    <w:pPr>
      <w:ind w:firstLine="360"/>
    </w:pPr>
    <w:rPr>
      <w:sz w:val="18"/>
    </w:rPr>
  </w:style>
  <w:style w:type="paragraph" w:customStyle="1" w:styleId="ad">
    <w:name w:val="列项◆（三级）"/>
    <w:basedOn w:val="afb"/>
    <w:pPr>
      <w:numPr>
        <w:ilvl w:val="2"/>
        <w:numId w:val="6"/>
      </w:numPr>
      <w:tabs>
        <w:tab w:val="left" w:pos="1678"/>
      </w:tabs>
    </w:pPr>
    <w:rPr>
      <w:rFonts w:ascii="宋体"/>
      <w:szCs w:val="21"/>
    </w:rPr>
  </w:style>
  <w:style w:type="paragraph" w:customStyle="1" w:styleId="afffff1">
    <w:name w:val="附录五级无"/>
    <w:basedOn w:val="affff9"/>
    <w:pPr>
      <w:tabs>
        <w:tab w:val="clear" w:pos="360"/>
      </w:tabs>
      <w:spacing w:beforeLines="0" w:before="0" w:afterLines="0" w:after="0"/>
    </w:pPr>
    <w:rPr>
      <w:rFonts w:ascii="宋体" w:eastAsia="宋体"/>
      <w:szCs w:val="21"/>
    </w:rPr>
  </w:style>
  <w:style w:type="paragraph" w:customStyle="1" w:styleId="afffff2">
    <w:name w:val="五级条标题"/>
    <w:basedOn w:val="affff4"/>
    <w:next w:val="aff"/>
    <w:pPr>
      <w:numPr>
        <w:ilvl w:val="5"/>
      </w:numPr>
      <w:outlineLvl w:val="6"/>
    </w:pPr>
  </w:style>
  <w:style w:type="paragraph" w:customStyle="1" w:styleId="afffff3">
    <w:name w:val="列项说明数字编号"/>
    <w:pPr>
      <w:ind w:leftChars="400" w:left="600" w:hangingChars="200" w:hanging="200"/>
    </w:pPr>
    <w:rPr>
      <w:rFonts w:ascii="宋体"/>
      <w:sz w:val="21"/>
    </w:rPr>
  </w:style>
  <w:style w:type="paragraph" w:customStyle="1" w:styleId="af5">
    <w:name w:val="正文表标题"/>
    <w:next w:val="aff"/>
    <w:pPr>
      <w:numPr>
        <w:numId w:val="8"/>
      </w:numPr>
      <w:tabs>
        <w:tab w:val="left" w:pos="360"/>
      </w:tabs>
      <w:spacing w:beforeLines="50" w:before="156" w:afterLines="50" w:after="156"/>
      <w:jc w:val="center"/>
    </w:pPr>
    <w:rPr>
      <w:rFonts w:ascii="黑体" w:eastAsia="黑体"/>
      <w:sz w:val="21"/>
    </w:rPr>
  </w:style>
  <w:style w:type="paragraph" w:styleId="TOC">
    <w:name w:val="TOC Heading"/>
    <w:basedOn w:val="1"/>
    <w:next w:val="afb"/>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fff4">
    <w:name w:val="列项说明"/>
    <w:basedOn w:val="afb"/>
    <w:pPr>
      <w:adjustRightInd w:val="0"/>
      <w:spacing w:line="320" w:lineRule="exact"/>
      <w:ind w:leftChars="200" w:left="400" w:hangingChars="200" w:hanging="200"/>
      <w:jc w:val="left"/>
      <w:textAlignment w:val="baseline"/>
    </w:pPr>
    <w:rPr>
      <w:rFonts w:ascii="宋体"/>
      <w:kern w:val="0"/>
      <w:szCs w:val="20"/>
    </w:rPr>
  </w:style>
  <w:style w:type="paragraph" w:customStyle="1" w:styleId="a2">
    <w:name w:val="示例"/>
    <w:next w:val="afffff5"/>
    <w:pPr>
      <w:widowControl w:val="0"/>
      <w:numPr>
        <w:numId w:val="9"/>
      </w:numPr>
      <w:jc w:val="both"/>
    </w:pPr>
    <w:rPr>
      <w:rFonts w:ascii="宋体"/>
      <w:sz w:val="18"/>
      <w:szCs w:val="18"/>
    </w:rPr>
  </w:style>
  <w:style w:type="paragraph" w:customStyle="1" w:styleId="afffff6">
    <w:name w:val="附录标题"/>
    <w:basedOn w:val="aff"/>
    <w:next w:val="aff"/>
    <w:pPr>
      <w:ind w:firstLineChars="0" w:firstLine="0"/>
      <w:jc w:val="center"/>
    </w:pPr>
    <w:rPr>
      <w:rFonts w:ascii="黑体" w:eastAsia="黑体"/>
    </w:rPr>
  </w:style>
  <w:style w:type="paragraph" w:customStyle="1" w:styleId="afffff7">
    <w:name w:val="附录四级无"/>
    <w:basedOn w:val="affffa"/>
    <w:pPr>
      <w:tabs>
        <w:tab w:val="clear" w:pos="360"/>
      </w:tabs>
      <w:spacing w:beforeLines="0" w:before="0" w:afterLines="0" w:after="0"/>
    </w:pPr>
    <w:rPr>
      <w:rFonts w:ascii="宋体" w:eastAsia="宋体"/>
      <w:szCs w:val="21"/>
    </w:rPr>
  </w:style>
  <w:style w:type="paragraph" w:customStyle="1" w:styleId="a3">
    <w:name w:val="图表脚注说明"/>
    <w:basedOn w:val="afb"/>
    <w:pPr>
      <w:numPr>
        <w:numId w:val="10"/>
      </w:numPr>
    </w:pPr>
    <w:rPr>
      <w:rFonts w:ascii="宋体"/>
      <w:sz w:val="18"/>
      <w:szCs w:val="18"/>
    </w:rPr>
  </w:style>
  <w:style w:type="paragraph" w:customStyle="1" w:styleId="afffff8">
    <w:name w:val="正文公式编号制表符"/>
    <w:basedOn w:val="aff"/>
    <w:next w:val="aff"/>
    <w:qFormat/>
    <w:pPr>
      <w:ind w:firstLineChars="0" w:firstLine="0"/>
    </w:pPr>
  </w:style>
  <w:style w:type="paragraph" w:customStyle="1" w:styleId="23">
    <w:name w:val="封面标准文稿编辑信息2"/>
    <w:basedOn w:val="affd"/>
    <w:pPr>
      <w:framePr w:wrap="around" w:y="4469"/>
    </w:pPr>
  </w:style>
  <w:style w:type="paragraph" w:customStyle="1" w:styleId="afffff9">
    <w:name w:val="五级无"/>
    <w:basedOn w:val="afffff2"/>
    <w:pPr>
      <w:spacing w:beforeLines="0" w:before="0" w:afterLines="0" w:after="0"/>
    </w:pPr>
    <w:rPr>
      <w:rFonts w:ascii="宋体" w:eastAsia="宋体"/>
    </w:rPr>
  </w:style>
  <w:style w:type="paragraph" w:customStyle="1" w:styleId="af1">
    <w:name w:val="示例×："/>
    <w:basedOn w:val="a5"/>
    <w:qFormat/>
    <w:pPr>
      <w:numPr>
        <w:numId w:val="11"/>
      </w:numPr>
      <w:spacing w:beforeLines="0" w:before="0" w:afterLines="0" w:after="0"/>
      <w:outlineLvl w:val="9"/>
    </w:pPr>
    <w:rPr>
      <w:rFonts w:ascii="宋体" w:eastAsia="宋体"/>
      <w:sz w:val="18"/>
      <w:szCs w:val="18"/>
    </w:rPr>
  </w:style>
  <w:style w:type="paragraph" w:customStyle="1" w:styleId="afffffa">
    <w:name w:val="其他发布部门"/>
    <w:basedOn w:val="affff5"/>
    <w:pPr>
      <w:framePr w:wrap="around" w:y="15310"/>
      <w:spacing w:line="0" w:lineRule="atLeast"/>
    </w:pPr>
    <w:rPr>
      <w:rFonts w:ascii="黑体" w:eastAsia="黑体"/>
      <w:b w:val="0"/>
    </w:rPr>
  </w:style>
  <w:style w:type="paragraph" w:customStyle="1" w:styleId="afffffb">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24">
    <w:name w:val="封面标准英文名称2"/>
    <w:basedOn w:val="afff6"/>
    <w:pPr>
      <w:framePr w:wrap="around" w:y="4469"/>
    </w:pPr>
  </w:style>
  <w:style w:type="paragraph" w:customStyle="1" w:styleId="af9">
    <w:name w:val="附录数字编号列项（二级）"/>
    <w:qFormat/>
    <w:pPr>
      <w:numPr>
        <w:ilvl w:val="1"/>
        <w:numId w:val="12"/>
      </w:numPr>
      <w:tabs>
        <w:tab w:val="left" w:pos="840"/>
      </w:tabs>
    </w:pPr>
    <w:rPr>
      <w:rFonts w:ascii="宋体"/>
      <w:sz w:val="21"/>
    </w:rPr>
  </w:style>
  <w:style w:type="paragraph" w:customStyle="1" w:styleId="afffffc">
    <w:name w:val="其他标准称谓"/>
    <w:next w:val="af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d">
    <w:name w:val="其他发布日期"/>
    <w:basedOn w:val="affff"/>
    <w:pPr>
      <w:framePr w:wrap="around" w:vAnchor="page" w:hAnchor="text" w:x="1419"/>
    </w:pPr>
  </w:style>
  <w:style w:type="paragraph" w:customStyle="1" w:styleId="a0">
    <w:name w:val="注×："/>
    <w:pPr>
      <w:widowControl w:val="0"/>
      <w:numPr>
        <w:numId w:val="13"/>
      </w:numPr>
      <w:autoSpaceDE w:val="0"/>
      <w:autoSpaceDN w:val="0"/>
      <w:jc w:val="both"/>
    </w:pPr>
    <w:rPr>
      <w:rFonts w:ascii="宋体"/>
      <w:sz w:val="18"/>
      <w:szCs w:val="18"/>
    </w:rPr>
  </w:style>
  <w:style w:type="paragraph" w:customStyle="1" w:styleId="af8">
    <w:name w:val="附录字母编号列项（一级）"/>
    <w:qFormat/>
    <w:pPr>
      <w:numPr>
        <w:numId w:val="12"/>
      </w:numPr>
      <w:tabs>
        <w:tab w:val="left" w:pos="839"/>
      </w:tabs>
    </w:pPr>
    <w:rPr>
      <w:rFonts w:ascii="宋体"/>
      <w:sz w:val="21"/>
    </w:rPr>
  </w:style>
  <w:style w:type="paragraph" w:customStyle="1" w:styleId="afffffe">
    <w:name w:val="二级无"/>
    <w:basedOn w:val="a7"/>
    <w:pPr>
      <w:spacing w:beforeLines="0" w:before="0" w:afterLines="0" w:after="0"/>
    </w:pPr>
    <w:rPr>
      <w:rFonts w:ascii="宋体" w:eastAsia="宋体"/>
    </w:rPr>
  </w:style>
  <w:style w:type="paragraph" w:customStyle="1" w:styleId="afffff5">
    <w:name w:val="示例内容"/>
    <w:pPr>
      <w:ind w:firstLineChars="200" w:firstLine="200"/>
    </w:pPr>
    <w:rPr>
      <w:rFonts w:ascii="宋体"/>
      <w:sz w:val="18"/>
      <w:szCs w:val="18"/>
    </w:rPr>
  </w:style>
  <w:style w:type="paragraph" w:customStyle="1" w:styleId="25">
    <w:name w:val="封面标准文稿类别2"/>
    <w:basedOn w:val="affe"/>
    <w:pPr>
      <w:framePr w:wrap="around" w:y="4469"/>
    </w:pPr>
  </w:style>
  <w:style w:type="paragraph" w:customStyle="1" w:styleId="affffff">
    <w:name w:val="标准书脚_奇数页"/>
    <w:pPr>
      <w:spacing w:before="120"/>
      <w:ind w:right="198"/>
      <w:jc w:val="right"/>
    </w:pPr>
    <w:rPr>
      <w:rFonts w:ascii="宋体"/>
      <w:sz w:val="18"/>
      <w:szCs w:val="18"/>
    </w:rPr>
  </w:style>
  <w:style w:type="paragraph" w:customStyle="1" w:styleId="aff2">
    <w:name w:val="附录公式"/>
    <w:basedOn w:val="aff"/>
    <w:next w:val="aff"/>
    <w:link w:val="Char0"/>
    <w:qFormat/>
  </w:style>
  <w:style w:type="paragraph" w:customStyle="1" w:styleId="affffff0">
    <w:name w:val="封面正文"/>
    <w:pPr>
      <w:jc w:val="both"/>
    </w:pPr>
  </w:style>
  <w:style w:type="paragraph" w:customStyle="1" w:styleId="affffff1">
    <w:name w:val="参考文献"/>
    <w:basedOn w:val="afb"/>
    <w:next w:val="aff"/>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2">
    <w:name w:val="目次、标准名称标题"/>
    <w:basedOn w:val="afb"/>
    <w:next w:val="aff"/>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注×：（正文）"/>
    <w:pPr>
      <w:numPr>
        <w:numId w:val="14"/>
      </w:numPr>
      <w:jc w:val="both"/>
    </w:pPr>
    <w:rPr>
      <w:rFonts w:ascii="宋体"/>
      <w:sz w:val="18"/>
      <w:szCs w:val="18"/>
    </w:rPr>
  </w:style>
  <w:style w:type="paragraph" w:customStyle="1" w:styleId="af4">
    <w:name w:val="附录表标题"/>
    <w:basedOn w:val="afb"/>
    <w:next w:val="aff"/>
    <w:pPr>
      <w:numPr>
        <w:ilvl w:val="1"/>
        <w:numId w:val="15"/>
      </w:numPr>
      <w:tabs>
        <w:tab w:val="left" w:pos="180"/>
      </w:tabs>
      <w:spacing w:beforeLines="50" w:before="50" w:afterLines="50" w:after="50"/>
      <w:ind w:left="0" w:firstLine="0"/>
      <w:jc w:val="center"/>
    </w:pPr>
    <w:rPr>
      <w:rFonts w:ascii="黑体" w:eastAsia="黑体"/>
      <w:szCs w:val="21"/>
    </w:rPr>
  </w:style>
  <w:style w:type="paragraph" w:customStyle="1" w:styleId="affffff3">
    <w:name w:val="附录一级无"/>
    <w:basedOn w:val="affffff4"/>
    <w:pPr>
      <w:tabs>
        <w:tab w:val="clear" w:pos="360"/>
      </w:tabs>
      <w:spacing w:beforeLines="0" w:before="0" w:afterLines="0" w:after="0"/>
    </w:pPr>
    <w:rPr>
      <w:rFonts w:ascii="宋体" w:eastAsia="宋体"/>
      <w:szCs w:val="21"/>
    </w:rPr>
  </w:style>
  <w:style w:type="paragraph" w:customStyle="1" w:styleId="ac">
    <w:name w:val="列项●（二级）"/>
    <w:pPr>
      <w:numPr>
        <w:ilvl w:val="1"/>
        <w:numId w:val="6"/>
      </w:numPr>
      <w:tabs>
        <w:tab w:val="left" w:pos="760"/>
        <w:tab w:val="left" w:pos="840"/>
      </w:tabs>
      <w:jc w:val="both"/>
    </w:pPr>
    <w:rPr>
      <w:rFonts w:ascii="宋体"/>
      <w:sz w:val="21"/>
    </w:rPr>
  </w:style>
  <w:style w:type="paragraph" w:customStyle="1" w:styleId="affffa">
    <w:name w:val="附录四级条标题"/>
    <w:basedOn w:val="afff7"/>
    <w:next w:val="aff"/>
    <w:pPr>
      <w:numPr>
        <w:ilvl w:val="5"/>
      </w:numPr>
      <w:outlineLvl w:val="5"/>
    </w:pPr>
  </w:style>
  <w:style w:type="paragraph" w:customStyle="1" w:styleId="affffff5">
    <w:name w:val="其他实施日期"/>
    <w:basedOn w:val="afffe"/>
    <w:pPr>
      <w:framePr w:wrap="around"/>
    </w:pPr>
  </w:style>
  <w:style w:type="paragraph" w:customStyle="1" w:styleId="aa">
    <w:name w:val="附录图标题"/>
    <w:basedOn w:val="afb"/>
    <w:next w:val="aff"/>
    <w:pPr>
      <w:numPr>
        <w:ilvl w:val="1"/>
        <w:numId w:val="7"/>
      </w:numPr>
      <w:tabs>
        <w:tab w:val="left" w:pos="363"/>
      </w:tabs>
      <w:spacing w:beforeLines="50" w:before="50" w:afterLines="50" w:after="50"/>
      <w:ind w:left="0" w:firstLine="0"/>
      <w:jc w:val="center"/>
    </w:pPr>
    <w:rPr>
      <w:rFonts w:ascii="黑体" w:eastAsia="黑体"/>
      <w:szCs w:val="21"/>
    </w:rPr>
  </w:style>
  <w:style w:type="paragraph" w:customStyle="1" w:styleId="affffff6">
    <w:name w:val="图的脚注"/>
    <w:next w:val="aff"/>
    <w:qFormat/>
    <w:pPr>
      <w:widowControl w:val="0"/>
      <w:ind w:leftChars="200" w:left="840" w:hangingChars="200" w:hanging="420"/>
      <w:jc w:val="both"/>
    </w:pPr>
    <w:rPr>
      <w:rFonts w:ascii="宋体"/>
      <w:sz w:val="18"/>
    </w:rPr>
  </w:style>
  <w:style w:type="paragraph" w:customStyle="1" w:styleId="affffff4">
    <w:name w:val="附录一级条标题"/>
    <w:basedOn w:val="af7"/>
    <w:next w:val="aff"/>
    <w:pPr>
      <w:numPr>
        <w:ilvl w:val="0"/>
        <w:numId w:val="0"/>
      </w:numPr>
      <w:autoSpaceDN w:val="0"/>
      <w:spacing w:beforeLines="50" w:before="50" w:afterLines="50" w:after="50"/>
      <w:outlineLvl w:val="2"/>
    </w:pPr>
  </w:style>
  <w:style w:type="paragraph" w:customStyle="1" w:styleId="affffff7">
    <w:name w:val="三级无"/>
    <w:basedOn w:val="a8"/>
    <w:pPr>
      <w:spacing w:beforeLines="0" w:before="0" w:afterLines="0" w:after="0"/>
    </w:pPr>
    <w:rPr>
      <w:rFonts w:ascii="宋体" w:eastAsia="宋体"/>
    </w:rPr>
  </w:style>
  <w:style w:type="paragraph" w:customStyle="1" w:styleId="af">
    <w:name w:val="数字编号列项（二级）"/>
    <w:pPr>
      <w:numPr>
        <w:ilvl w:val="1"/>
        <w:numId w:val="5"/>
      </w:numPr>
      <w:tabs>
        <w:tab w:val="left" w:pos="1260"/>
      </w:tabs>
      <w:jc w:val="both"/>
    </w:pPr>
    <w:rPr>
      <w:rFonts w:ascii="宋体"/>
      <w:sz w:val="21"/>
    </w:rPr>
  </w:style>
  <w:style w:type="paragraph" w:customStyle="1" w:styleId="affffff8">
    <w:name w:val="前言、引言标题"/>
    <w:next w:val="aff"/>
    <w:pPr>
      <w:keepNext/>
      <w:pageBreakBefore/>
      <w:shd w:val="clear" w:color="FFFFFF" w:fill="FFFFFF"/>
      <w:spacing w:before="640" w:after="560"/>
      <w:jc w:val="center"/>
      <w:outlineLvl w:val="0"/>
    </w:pPr>
    <w:rPr>
      <w:rFonts w:ascii="黑体" w:eastAsia="黑体"/>
      <w:sz w:val="32"/>
    </w:rPr>
  </w:style>
  <w:style w:type="paragraph" w:customStyle="1" w:styleId="affffff9">
    <w:name w:val="目次、索引正文"/>
    <w:pPr>
      <w:spacing w:line="320" w:lineRule="exact"/>
      <w:jc w:val="both"/>
    </w:pPr>
    <w:rPr>
      <w:rFonts w:ascii="宋体"/>
      <w:sz w:val="21"/>
    </w:rPr>
  </w:style>
  <w:style w:type="paragraph" w:customStyle="1" w:styleId="a1">
    <w:name w:val="首示例"/>
    <w:next w:val="aff"/>
    <w:link w:val="Char1"/>
    <w:qFormat/>
    <w:pPr>
      <w:numPr>
        <w:numId w:val="16"/>
      </w:numPr>
      <w:tabs>
        <w:tab w:val="left" w:pos="360"/>
      </w:tabs>
      <w:ind w:firstLine="0"/>
    </w:pPr>
    <w:rPr>
      <w:rFonts w:ascii="宋体" w:hAnsi="宋体"/>
      <w:kern w:val="2"/>
      <w:sz w:val="18"/>
      <w:szCs w:val="18"/>
    </w:rPr>
  </w:style>
  <w:style w:type="paragraph" w:customStyle="1" w:styleId="af3">
    <w:name w:val="附录表标号"/>
    <w:basedOn w:val="afb"/>
    <w:next w:val="aff"/>
    <w:pPr>
      <w:numPr>
        <w:numId w:val="15"/>
      </w:numPr>
      <w:tabs>
        <w:tab w:val="clear" w:pos="0"/>
      </w:tabs>
      <w:spacing w:line="14" w:lineRule="exact"/>
      <w:ind w:left="811" w:hanging="448"/>
      <w:jc w:val="center"/>
      <w:outlineLvl w:val="0"/>
    </w:pPr>
    <w:rPr>
      <w:color w:val="FFFFFF"/>
    </w:rPr>
  </w:style>
  <w:style w:type="paragraph" w:customStyle="1" w:styleId="af2">
    <w:name w:val="正文图标题"/>
    <w:next w:val="aff"/>
    <w:pPr>
      <w:numPr>
        <w:numId w:val="17"/>
      </w:numPr>
      <w:tabs>
        <w:tab w:val="left" w:pos="360"/>
      </w:tabs>
      <w:spacing w:beforeLines="50" w:before="156" w:afterLines="50" w:after="156"/>
      <w:jc w:val="center"/>
    </w:pPr>
    <w:rPr>
      <w:rFonts w:ascii="黑体" w:eastAsia="黑体"/>
      <w:sz w:val="21"/>
    </w:rPr>
  </w:style>
  <w:style w:type="paragraph" w:customStyle="1" w:styleId="affffffa">
    <w:name w:val="标准书眉一"/>
    <w:pPr>
      <w:jc w:val="both"/>
    </w:pPr>
  </w:style>
  <w:style w:type="table" w:styleId="affffffb">
    <w:name w:val="Table Grid"/>
    <w:basedOn w:val="afd"/>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c">
    <w:name w:val="annotation reference"/>
    <w:rsid w:val="00AF33DC"/>
    <w:rPr>
      <w:sz w:val="21"/>
      <w:szCs w:val="21"/>
    </w:rPr>
  </w:style>
  <w:style w:type="paragraph" w:styleId="affffffd">
    <w:name w:val="annotation text"/>
    <w:basedOn w:val="afb"/>
    <w:link w:val="affffffe"/>
    <w:rsid w:val="00AF33DC"/>
    <w:pPr>
      <w:jc w:val="left"/>
    </w:pPr>
  </w:style>
  <w:style w:type="character" w:customStyle="1" w:styleId="affffffe">
    <w:name w:val="批注文字 字符"/>
    <w:link w:val="affffffd"/>
    <w:rsid w:val="00AF33DC"/>
    <w:rPr>
      <w:kern w:val="2"/>
      <w:sz w:val="21"/>
      <w:szCs w:val="24"/>
    </w:rPr>
  </w:style>
  <w:style w:type="paragraph" w:styleId="afffffff">
    <w:name w:val="annotation subject"/>
    <w:basedOn w:val="affffffd"/>
    <w:next w:val="affffffd"/>
    <w:link w:val="afffffff0"/>
    <w:rsid w:val="00E6262A"/>
    <w:rPr>
      <w:b/>
      <w:bCs/>
    </w:rPr>
  </w:style>
  <w:style w:type="character" w:customStyle="1" w:styleId="afffffff0">
    <w:name w:val="批注主题 字符"/>
    <w:basedOn w:val="affffffe"/>
    <w:link w:val="afffffff"/>
    <w:rsid w:val="00E6262A"/>
    <w:rPr>
      <w:b/>
      <w:bCs/>
      <w:kern w:val="2"/>
      <w:sz w:val="21"/>
      <w:szCs w:val="24"/>
    </w:rPr>
  </w:style>
  <w:style w:type="paragraph" w:customStyle="1" w:styleId="TB">
    <w:name w:val="标准称谓TB"/>
    <w:basedOn w:val="afb"/>
    <w:qFormat/>
    <w:rsid w:val="00E1618E"/>
    <w:pPr>
      <w:kinsoku w:val="0"/>
      <w:overflowPunct w:val="0"/>
      <w:autoSpaceDE w:val="0"/>
      <w:autoSpaceDN w:val="0"/>
      <w:spacing w:line="0" w:lineRule="atLeast"/>
      <w:jc w:val="center"/>
    </w:pPr>
    <w:rPr>
      <w:rFonts w:ascii="黑体" w:eastAsia="黑体" w:hAnsi="黑体" w:cs="黑体" w:hint="eastAsia"/>
      <w:bCs/>
      <w:spacing w:val="40"/>
      <w:kern w:val="0"/>
      <w:sz w:val="72"/>
      <w:szCs w:val="20"/>
    </w:rPr>
  </w:style>
  <w:style w:type="paragraph" w:customStyle="1" w:styleId="TB0">
    <w:name w:val="标准标志TB"/>
    <w:basedOn w:val="afb"/>
    <w:qFormat/>
    <w:rsid w:val="00E1618E"/>
    <w:pPr>
      <w:widowControl/>
      <w:shd w:val="solid" w:color="FFFFFF" w:fill="FFFFFF"/>
      <w:spacing w:line="0" w:lineRule="atLeast"/>
      <w:jc w:val="right"/>
    </w:pPr>
    <w:rPr>
      <w:rFonts w:eastAsia="Arial Unicode MS"/>
      <w:b/>
      <w:w w:val="130"/>
      <w:sz w:val="9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13</Pages>
  <Words>860</Words>
  <Characters>4903</Characters>
  <Application>Microsoft Office Word</Application>
  <DocSecurity>0</DocSecurity>
  <Lines>40</Lines>
  <Paragraphs>11</Paragraphs>
  <ScaleCrop>false</ScaleCrop>
  <Company>zle</Company>
  <LinksUpToDate>false</LinksUpToDate>
  <CharactersWithSpaces>5752</CharactersWithSpaces>
  <SharedDoc>false</SharedDoc>
  <HLinks>
    <vt:vector size="24" baseType="variant">
      <vt:variant>
        <vt:i4>1507383</vt:i4>
      </vt:variant>
      <vt:variant>
        <vt:i4>20</vt:i4>
      </vt:variant>
      <vt:variant>
        <vt:i4>0</vt:i4>
      </vt:variant>
      <vt:variant>
        <vt:i4>5</vt:i4>
      </vt:variant>
      <vt:variant>
        <vt:lpwstr/>
      </vt:variant>
      <vt:variant>
        <vt:lpwstr>_Toc21516969</vt:lpwstr>
      </vt:variant>
      <vt:variant>
        <vt:i4>1441847</vt:i4>
      </vt:variant>
      <vt:variant>
        <vt:i4>14</vt:i4>
      </vt:variant>
      <vt:variant>
        <vt:i4>0</vt:i4>
      </vt:variant>
      <vt:variant>
        <vt:i4>5</vt:i4>
      </vt:variant>
      <vt:variant>
        <vt:lpwstr/>
      </vt:variant>
      <vt:variant>
        <vt:lpwstr>_Toc21516968</vt:lpwstr>
      </vt:variant>
      <vt:variant>
        <vt:i4>1638455</vt:i4>
      </vt:variant>
      <vt:variant>
        <vt:i4>8</vt:i4>
      </vt:variant>
      <vt:variant>
        <vt:i4>0</vt:i4>
      </vt:variant>
      <vt:variant>
        <vt:i4>5</vt:i4>
      </vt:variant>
      <vt:variant>
        <vt:lpwstr/>
      </vt:variant>
      <vt:variant>
        <vt:lpwstr>_Toc21516967</vt:lpwstr>
      </vt:variant>
      <vt:variant>
        <vt:i4>1572919</vt:i4>
      </vt:variant>
      <vt:variant>
        <vt:i4>2</vt:i4>
      </vt:variant>
      <vt:variant>
        <vt:i4>0</vt:i4>
      </vt:variant>
      <vt:variant>
        <vt:i4>5</vt:i4>
      </vt:variant>
      <vt:variant>
        <vt:lpwstr/>
      </vt:variant>
      <vt:variant>
        <vt:lpwstr>_Toc21516966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CNIS</dc:creator>
  <cp:keywords/>
  <cp:lastModifiedBy>jie wu</cp:lastModifiedBy>
  <cp:revision>7</cp:revision>
  <cp:lastPrinted>2019-10-08T08:18:00Z</cp:lastPrinted>
  <dcterms:created xsi:type="dcterms:W3CDTF">2023-07-17T08:19:00Z</dcterms:created>
  <dcterms:modified xsi:type="dcterms:W3CDTF">2023-07-20T02:18:00Z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