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6983" w14:textId="0F78DEFB" w:rsidR="005A6F0A" w:rsidRDefault="00601164" w:rsidP="005E4ACB">
      <w:pPr>
        <w:overflowPunct w:val="0"/>
        <w:jc w:val="center"/>
        <w:rPr>
          <w:rFonts w:ascii="Times New Roman" w:eastAsia="黑体" w:hAnsi="Times New Roman"/>
          <w:b/>
          <w:bCs/>
          <w:sz w:val="32"/>
          <w:szCs w:val="32"/>
        </w:rPr>
      </w:pPr>
      <w:bookmarkStart w:id="0" w:name="_Toc481651147"/>
      <w:r w:rsidRPr="00601164">
        <w:rPr>
          <w:rFonts w:ascii="Times New Roman" w:eastAsia="黑体" w:hAnsi="Times New Roman" w:hint="eastAsia"/>
          <w:b/>
          <w:bCs/>
          <w:sz w:val="32"/>
          <w:szCs w:val="32"/>
        </w:rPr>
        <w:t>《</w:t>
      </w:r>
      <w:r w:rsidR="005E4ACB" w:rsidRPr="005E4ACB">
        <w:rPr>
          <w:rFonts w:ascii="Times New Roman" w:eastAsia="黑体" w:hAnsi="Times New Roman" w:hint="eastAsia"/>
          <w:b/>
          <w:bCs/>
          <w:sz w:val="32"/>
          <w:szCs w:val="32"/>
        </w:rPr>
        <w:t>高铁制动盘用锻制</w:t>
      </w:r>
      <w:r w:rsidR="00EA3B2E">
        <w:rPr>
          <w:rFonts w:ascii="Times New Roman" w:eastAsia="黑体" w:hAnsi="Times New Roman" w:hint="eastAsia"/>
          <w:b/>
          <w:bCs/>
          <w:sz w:val="32"/>
          <w:szCs w:val="32"/>
        </w:rPr>
        <w:t>圆钢</w:t>
      </w:r>
      <w:r w:rsidRPr="00601164">
        <w:rPr>
          <w:rFonts w:ascii="Times New Roman" w:eastAsia="黑体" w:hAnsi="Times New Roman" w:hint="eastAsia"/>
          <w:b/>
          <w:bCs/>
          <w:sz w:val="32"/>
          <w:szCs w:val="32"/>
        </w:rPr>
        <w:t>》</w:t>
      </w:r>
      <w:r w:rsidR="005A6F0A" w:rsidRPr="005A6F0A">
        <w:rPr>
          <w:rFonts w:ascii="Times New Roman" w:eastAsia="黑体" w:hAnsi="Times New Roman"/>
          <w:b/>
          <w:bCs/>
          <w:sz w:val="32"/>
          <w:szCs w:val="32"/>
        </w:rPr>
        <w:t>团体标准编制说明</w:t>
      </w:r>
    </w:p>
    <w:p w14:paraId="53B7944A" w14:textId="77777777" w:rsidR="00061866" w:rsidRPr="00061866" w:rsidRDefault="00061866" w:rsidP="005E4ACB">
      <w:pPr>
        <w:overflowPunct w:val="0"/>
        <w:jc w:val="center"/>
        <w:rPr>
          <w:rFonts w:ascii="Times New Roman" w:eastAsia="黑体" w:hAnsi="Times New Roman"/>
          <w:b/>
          <w:bCs/>
          <w:sz w:val="32"/>
          <w:szCs w:val="32"/>
        </w:rPr>
      </w:pPr>
    </w:p>
    <w:bookmarkEnd w:id="0"/>
    <w:p w14:paraId="44C0C295" w14:textId="77777777" w:rsidR="005A6F0A" w:rsidRPr="005A6F0A" w:rsidRDefault="005A6F0A" w:rsidP="005E4ACB">
      <w:pPr>
        <w:keepNext/>
        <w:keepLines/>
        <w:overflowPunct w:val="0"/>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b/>
          <w:kern w:val="44"/>
          <w:sz w:val="28"/>
          <w:szCs w:val="28"/>
        </w:rPr>
        <w:t>一、任务来源</w:t>
      </w:r>
    </w:p>
    <w:p w14:paraId="31F5B6F4" w14:textId="35F49EC0" w:rsidR="005A6F0A" w:rsidRPr="005A6F0A" w:rsidRDefault="005A6F0A" w:rsidP="005E4ACB">
      <w:pPr>
        <w:overflowPunct w:val="0"/>
        <w:spacing w:line="360" w:lineRule="auto"/>
        <w:ind w:firstLineChars="200" w:firstLine="560"/>
        <w:rPr>
          <w:rFonts w:ascii="Times New Roman" w:eastAsia="仿宋" w:hAnsi="Times New Roman"/>
          <w:sz w:val="28"/>
          <w:szCs w:val="28"/>
        </w:rPr>
      </w:pPr>
      <w:r w:rsidRPr="005A6F0A">
        <w:rPr>
          <w:rFonts w:ascii="Times New Roman" w:eastAsia="仿宋" w:hAnsi="Times New Roman" w:hint="eastAsia"/>
          <w:sz w:val="28"/>
          <w:szCs w:val="28"/>
        </w:rPr>
        <w:t>贯彻落实</w:t>
      </w:r>
      <w:r w:rsidR="00CF5BE6" w:rsidRPr="00CF5BE6">
        <w:rPr>
          <w:rFonts w:ascii="Times New Roman" w:eastAsia="仿宋" w:hAnsi="Times New Roman" w:hint="eastAsia"/>
          <w:sz w:val="28"/>
          <w:szCs w:val="28"/>
        </w:rPr>
        <w:t>中共中央、国务院印发</w:t>
      </w:r>
      <w:r w:rsidR="00CF5BE6">
        <w:rPr>
          <w:rFonts w:ascii="Times New Roman" w:eastAsia="仿宋" w:hAnsi="Times New Roman" w:hint="eastAsia"/>
          <w:sz w:val="28"/>
          <w:szCs w:val="28"/>
        </w:rPr>
        <w:t>的</w:t>
      </w:r>
      <w:r w:rsidR="00CF5BE6" w:rsidRPr="00CF5BE6">
        <w:rPr>
          <w:rFonts w:ascii="Times New Roman" w:eastAsia="仿宋" w:hAnsi="Times New Roman" w:hint="eastAsia"/>
          <w:sz w:val="28"/>
          <w:szCs w:val="28"/>
        </w:rPr>
        <w:t>《国家标准化发展纲要》</w:t>
      </w:r>
      <w:r w:rsidRPr="005A6F0A">
        <w:rPr>
          <w:rFonts w:ascii="Times New Roman" w:eastAsia="仿宋" w:hAnsi="Times New Roman" w:hint="eastAsia"/>
          <w:sz w:val="28"/>
          <w:szCs w:val="28"/>
        </w:rPr>
        <w:t>中</w:t>
      </w:r>
      <w:r w:rsidR="00CF5BE6" w:rsidRPr="00CF5BE6">
        <w:rPr>
          <w:rFonts w:ascii="Times New Roman" w:eastAsia="仿宋" w:hAnsi="Times New Roman" w:hint="eastAsia"/>
          <w:sz w:val="28"/>
          <w:szCs w:val="28"/>
        </w:rPr>
        <w:t>大力发展团体标准</w:t>
      </w:r>
      <w:r w:rsidRPr="005A6F0A">
        <w:rPr>
          <w:rFonts w:ascii="Times New Roman" w:eastAsia="仿宋" w:hAnsi="Times New Roman" w:hint="eastAsia"/>
          <w:sz w:val="28"/>
          <w:szCs w:val="28"/>
        </w:rPr>
        <w:t>的有关要求，制定满足市场和创新需要的团体标准，落实国家关于钢铁行业高质量发展的政策导向，满足生产企业和下游用户对</w:t>
      </w:r>
      <w:r w:rsidR="005E4ACB" w:rsidRPr="005E4ACB">
        <w:rPr>
          <w:rFonts w:ascii="Times New Roman" w:eastAsia="仿宋" w:hAnsi="Times New Roman" w:hint="eastAsia"/>
          <w:sz w:val="28"/>
          <w:szCs w:val="28"/>
        </w:rPr>
        <w:t>高铁制动盘用锻制</w:t>
      </w:r>
      <w:r w:rsidR="005C0FEE">
        <w:rPr>
          <w:rFonts w:ascii="Times New Roman" w:eastAsia="仿宋" w:hAnsi="Times New Roman" w:hint="eastAsia"/>
          <w:sz w:val="28"/>
          <w:szCs w:val="28"/>
        </w:rPr>
        <w:t>圆钢</w:t>
      </w:r>
      <w:r w:rsidRPr="005A6F0A">
        <w:rPr>
          <w:rFonts w:ascii="Times New Roman" w:eastAsia="仿宋" w:hAnsi="Times New Roman" w:hint="eastAsia"/>
          <w:sz w:val="28"/>
          <w:szCs w:val="28"/>
        </w:rPr>
        <w:t>产品标准的实际需求，提出《</w:t>
      </w:r>
      <w:r w:rsidR="005E4ACB" w:rsidRPr="005E4ACB">
        <w:rPr>
          <w:rFonts w:ascii="Times New Roman" w:eastAsia="仿宋" w:hAnsi="Times New Roman" w:hint="eastAsia"/>
          <w:sz w:val="28"/>
          <w:szCs w:val="28"/>
        </w:rPr>
        <w:t>高铁制动盘用锻制</w:t>
      </w:r>
      <w:r w:rsidR="00EA3B2E">
        <w:rPr>
          <w:rFonts w:ascii="Times New Roman" w:eastAsia="仿宋" w:hAnsi="Times New Roman" w:hint="eastAsia"/>
          <w:sz w:val="28"/>
          <w:szCs w:val="28"/>
        </w:rPr>
        <w:t>圆钢</w:t>
      </w:r>
      <w:r w:rsidRPr="005A6F0A">
        <w:rPr>
          <w:rFonts w:ascii="Times New Roman" w:eastAsia="仿宋" w:hAnsi="Times New Roman" w:hint="eastAsia"/>
          <w:sz w:val="28"/>
          <w:szCs w:val="28"/>
        </w:rPr>
        <w:t>》团体标准制定项目。</w:t>
      </w:r>
    </w:p>
    <w:p w14:paraId="3A788CE7" w14:textId="7EEBE56D" w:rsidR="005A6F0A" w:rsidRPr="005A6F0A" w:rsidRDefault="005A6F0A" w:rsidP="005E4ACB">
      <w:pPr>
        <w:overflowPunct w:val="0"/>
        <w:spacing w:line="360" w:lineRule="auto"/>
        <w:ind w:firstLineChars="200" w:firstLine="560"/>
        <w:rPr>
          <w:rFonts w:ascii="Times New Roman" w:eastAsia="仿宋" w:hAnsi="Times New Roman"/>
          <w:sz w:val="28"/>
          <w:szCs w:val="28"/>
        </w:rPr>
      </w:pPr>
      <w:r w:rsidRPr="005A6F0A">
        <w:rPr>
          <w:rFonts w:ascii="Times New Roman" w:eastAsia="仿宋" w:hAnsi="Times New Roman"/>
          <w:sz w:val="28"/>
          <w:szCs w:val="28"/>
        </w:rPr>
        <w:t>本标准由</w:t>
      </w:r>
      <w:r w:rsidRPr="005A6F0A">
        <w:rPr>
          <w:rFonts w:ascii="Times New Roman" w:eastAsia="仿宋" w:hAnsi="Times New Roman" w:hint="eastAsia"/>
          <w:sz w:val="28"/>
          <w:szCs w:val="28"/>
        </w:rPr>
        <w:t>中国</w:t>
      </w:r>
      <w:r>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提出并归口。由</w:t>
      </w:r>
      <w:r w:rsidR="005E4ACB" w:rsidRPr="005E4ACB">
        <w:rPr>
          <w:rFonts w:ascii="Times New Roman" w:eastAsia="仿宋" w:hAnsi="Times New Roman" w:hint="eastAsia"/>
          <w:sz w:val="28"/>
          <w:szCs w:val="28"/>
        </w:rPr>
        <w:t>张家港广大特材股份有限公司</w:t>
      </w:r>
      <w:r w:rsidR="009E15CE">
        <w:rPr>
          <w:rFonts w:ascii="Times New Roman" w:eastAsia="仿宋" w:hAnsi="Times New Roman" w:hint="eastAsia"/>
          <w:sz w:val="28"/>
          <w:szCs w:val="28"/>
        </w:rPr>
        <w:t>、冶金工业规划研究院</w:t>
      </w:r>
      <w:r>
        <w:rPr>
          <w:rFonts w:ascii="Times New Roman" w:eastAsia="仿宋" w:hAnsi="Times New Roman" w:hint="eastAsia"/>
          <w:sz w:val="28"/>
          <w:szCs w:val="28"/>
        </w:rPr>
        <w:t>等</w:t>
      </w:r>
      <w:r w:rsidRPr="005A6F0A">
        <w:rPr>
          <w:rFonts w:ascii="Times New Roman" w:eastAsia="仿宋" w:hAnsi="Times New Roman"/>
          <w:sz w:val="28"/>
          <w:szCs w:val="28"/>
        </w:rPr>
        <w:t>起草</w:t>
      </w:r>
      <w:r w:rsidRPr="005A6F0A">
        <w:rPr>
          <w:rFonts w:ascii="Times New Roman" w:eastAsia="仿宋" w:hAnsi="Times New Roman" w:hint="eastAsia"/>
          <w:sz w:val="28"/>
          <w:szCs w:val="28"/>
        </w:rPr>
        <w:t>，并</w:t>
      </w:r>
      <w:r w:rsidR="009A16CE">
        <w:rPr>
          <w:rFonts w:ascii="Times New Roman" w:eastAsia="仿宋" w:hAnsi="Times New Roman" w:hint="eastAsia"/>
          <w:sz w:val="28"/>
          <w:szCs w:val="28"/>
        </w:rPr>
        <w:t>共同</w:t>
      </w:r>
      <w:r w:rsidRPr="005A6F0A">
        <w:rPr>
          <w:rFonts w:ascii="Times New Roman" w:eastAsia="仿宋" w:hAnsi="Times New Roman"/>
          <w:sz w:val="28"/>
          <w:szCs w:val="28"/>
        </w:rPr>
        <w:t>参与前期研究、调研和标准的编制、修改、技术数据验证以及标准推广等工作。</w:t>
      </w:r>
    </w:p>
    <w:p w14:paraId="3DC240BA" w14:textId="77777777" w:rsidR="005A6F0A" w:rsidRPr="00553213" w:rsidRDefault="005A6F0A" w:rsidP="005E4ACB">
      <w:pPr>
        <w:keepNext/>
        <w:keepLines/>
        <w:overflowPunct w:val="0"/>
        <w:spacing w:line="360" w:lineRule="auto"/>
        <w:outlineLvl w:val="0"/>
        <w:rPr>
          <w:rFonts w:ascii="Times New Roman" w:eastAsia="仿宋_GB2312" w:hAnsi="Times New Roman"/>
          <w:b/>
          <w:kern w:val="44"/>
          <w:sz w:val="28"/>
          <w:szCs w:val="28"/>
        </w:rPr>
      </w:pPr>
      <w:r w:rsidRPr="006D1256">
        <w:rPr>
          <w:rFonts w:ascii="Times New Roman" w:eastAsia="仿宋_GB2312" w:hAnsi="Times New Roman"/>
          <w:b/>
          <w:kern w:val="44"/>
          <w:sz w:val="28"/>
          <w:szCs w:val="28"/>
        </w:rPr>
        <w:t>二、制定本标准的目的和意义</w:t>
      </w:r>
    </w:p>
    <w:p w14:paraId="6039EBFF" w14:textId="615CED36" w:rsidR="005A6F0A" w:rsidRDefault="005E4ACB" w:rsidP="005E4ACB">
      <w:pPr>
        <w:overflowPunct w:val="0"/>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我国高速铁路行业高速发展，普通高铁列车时速在</w:t>
      </w:r>
      <w:r>
        <w:rPr>
          <w:rFonts w:ascii="Times New Roman" w:eastAsia="仿宋" w:hAnsi="Times New Roman" w:hint="eastAsia"/>
          <w:sz w:val="28"/>
          <w:szCs w:val="28"/>
        </w:rPr>
        <w:t>2</w:t>
      </w:r>
      <w:r>
        <w:rPr>
          <w:rFonts w:ascii="Times New Roman" w:eastAsia="仿宋" w:hAnsi="Times New Roman"/>
          <w:sz w:val="28"/>
          <w:szCs w:val="28"/>
        </w:rPr>
        <w:t>50</w:t>
      </w:r>
      <w:r>
        <w:rPr>
          <w:rFonts w:ascii="Times New Roman" w:eastAsia="仿宋" w:hAnsi="Times New Roman" w:hint="eastAsia"/>
          <w:sz w:val="28"/>
          <w:szCs w:val="28"/>
        </w:rPr>
        <w:t>km</w:t>
      </w:r>
      <w:r>
        <w:rPr>
          <w:rFonts w:ascii="Times New Roman" w:eastAsia="仿宋" w:hAnsi="Times New Roman"/>
          <w:sz w:val="28"/>
          <w:szCs w:val="28"/>
        </w:rPr>
        <w:t>/</w:t>
      </w:r>
      <w:r>
        <w:rPr>
          <w:rFonts w:ascii="Times New Roman" w:eastAsia="仿宋" w:hAnsi="Times New Roman" w:hint="eastAsia"/>
          <w:sz w:val="28"/>
          <w:szCs w:val="28"/>
        </w:rPr>
        <w:t>h</w:t>
      </w:r>
      <w:r>
        <w:rPr>
          <w:rFonts w:ascii="Times New Roman" w:eastAsia="仿宋" w:hAnsi="Times New Roman" w:hint="eastAsia"/>
          <w:sz w:val="28"/>
          <w:szCs w:val="28"/>
        </w:rPr>
        <w:t>以上，复兴号高铁最快时速已达到</w:t>
      </w:r>
      <w:r>
        <w:rPr>
          <w:rFonts w:ascii="Times New Roman" w:eastAsia="仿宋" w:hAnsi="Times New Roman" w:hint="eastAsia"/>
          <w:sz w:val="28"/>
          <w:szCs w:val="28"/>
        </w:rPr>
        <w:t>3</w:t>
      </w:r>
      <w:r>
        <w:rPr>
          <w:rFonts w:ascii="Times New Roman" w:eastAsia="仿宋" w:hAnsi="Times New Roman"/>
          <w:sz w:val="28"/>
          <w:szCs w:val="28"/>
        </w:rPr>
        <w:t>50</w:t>
      </w:r>
      <w:r>
        <w:rPr>
          <w:rFonts w:ascii="Times New Roman" w:eastAsia="仿宋" w:hAnsi="Times New Roman" w:hint="eastAsia"/>
          <w:sz w:val="28"/>
          <w:szCs w:val="28"/>
        </w:rPr>
        <w:t>km</w:t>
      </w:r>
      <w:r>
        <w:rPr>
          <w:rFonts w:ascii="Times New Roman" w:eastAsia="仿宋" w:hAnsi="Times New Roman"/>
          <w:sz w:val="28"/>
          <w:szCs w:val="28"/>
        </w:rPr>
        <w:t>/</w:t>
      </w:r>
      <w:r>
        <w:rPr>
          <w:rFonts w:ascii="Times New Roman" w:eastAsia="仿宋" w:hAnsi="Times New Roman" w:hint="eastAsia"/>
          <w:sz w:val="28"/>
          <w:szCs w:val="28"/>
        </w:rPr>
        <w:t>h</w:t>
      </w:r>
      <w:r>
        <w:rPr>
          <w:rFonts w:ascii="Times New Roman" w:eastAsia="仿宋" w:hAnsi="Times New Roman" w:hint="eastAsia"/>
          <w:sz w:val="28"/>
          <w:szCs w:val="28"/>
        </w:rPr>
        <w:t>，未来高铁列车时速还有进一步提升的可能。高铁列车高速行驶时，对制动装置</w:t>
      </w:r>
      <w:r w:rsidR="00025F61">
        <w:rPr>
          <w:rFonts w:ascii="Times New Roman" w:eastAsia="仿宋" w:hAnsi="Times New Roman" w:hint="eastAsia"/>
          <w:sz w:val="28"/>
          <w:szCs w:val="28"/>
        </w:rPr>
        <w:t>的使用条件非常苛刻。盘式制动利用制动盘和闸片之间的摩擦获得制动力，在高速制动过程中，摩擦力会产生大量热能，并磨损制动盘和闸片。由于制动盘需要在高温及磨损状态下长期服役，为了能够满足苛刻的服役环境，对制动盘用钢也提出了更加严格的要求。</w:t>
      </w:r>
    </w:p>
    <w:p w14:paraId="4505262E" w14:textId="3C012009" w:rsidR="00025F61" w:rsidRDefault="00025F61" w:rsidP="005E4ACB">
      <w:pPr>
        <w:overflowPunct w:val="0"/>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我国原有高铁制动盘用钢主要由国外进口。近年来，随着我国高速铁路行业的发展和钢铁行业技术的进步，已有越来越多的钢铁企业能够生产满足服役条件的高质量高铁制动盘用钢，并成功应用于高铁</w:t>
      </w:r>
      <w:r>
        <w:rPr>
          <w:rFonts w:ascii="Times New Roman" w:eastAsia="仿宋" w:hAnsi="Times New Roman" w:hint="eastAsia"/>
          <w:sz w:val="28"/>
          <w:szCs w:val="28"/>
        </w:rPr>
        <w:lastRenderedPageBreak/>
        <w:t>列车上，逐步实现制动盘用钢的进口替代。</w:t>
      </w:r>
      <w:r w:rsidR="00435124">
        <w:rPr>
          <w:rFonts w:ascii="Times New Roman" w:eastAsia="仿宋" w:hAnsi="Times New Roman" w:hint="eastAsia"/>
          <w:sz w:val="28"/>
          <w:szCs w:val="28"/>
        </w:rPr>
        <w:t>高铁制动盘主要以</w:t>
      </w:r>
      <w:r w:rsidR="00435124">
        <w:rPr>
          <w:rFonts w:ascii="Times New Roman" w:eastAsia="仿宋" w:hAnsi="Times New Roman" w:hint="eastAsia"/>
          <w:sz w:val="28"/>
          <w:szCs w:val="28"/>
        </w:rPr>
        <w:t>2</w:t>
      </w:r>
      <w:r w:rsidR="00435124">
        <w:rPr>
          <w:rFonts w:ascii="Times New Roman" w:eastAsia="仿宋" w:hAnsi="Times New Roman"/>
          <w:sz w:val="28"/>
          <w:szCs w:val="28"/>
        </w:rPr>
        <w:t>8C</w:t>
      </w:r>
      <w:r w:rsidR="00435124">
        <w:rPr>
          <w:rFonts w:ascii="Times New Roman" w:eastAsia="仿宋" w:hAnsi="Times New Roman" w:hint="eastAsia"/>
          <w:sz w:val="28"/>
          <w:szCs w:val="28"/>
        </w:rPr>
        <w:t>r</w:t>
      </w:r>
      <w:r w:rsidR="00435124">
        <w:rPr>
          <w:rFonts w:ascii="Times New Roman" w:eastAsia="仿宋" w:hAnsi="Times New Roman"/>
          <w:sz w:val="28"/>
          <w:szCs w:val="28"/>
        </w:rPr>
        <w:t>M</w:t>
      </w:r>
      <w:r w:rsidR="00435124">
        <w:rPr>
          <w:rFonts w:ascii="Times New Roman" w:eastAsia="仿宋" w:hAnsi="Times New Roman" w:hint="eastAsia"/>
          <w:sz w:val="28"/>
          <w:szCs w:val="28"/>
        </w:rPr>
        <w:t>o</w:t>
      </w:r>
      <w:r w:rsidR="00435124">
        <w:rPr>
          <w:rFonts w:ascii="Times New Roman" w:eastAsia="仿宋" w:hAnsi="Times New Roman"/>
          <w:sz w:val="28"/>
          <w:szCs w:val="28"/>
        </w:rPr>
        <w:t>V</w:t>
      </w:r>
      <w:r w:rsidR="00435124">
        <w:rPr>
          <w:rFonts w:ascii="Times New Roman" w:eastAsia="仿宋" w:hAnsi="Times New Roman" w:hint="eastAsia"/>
          <w:sz w:val="28"/>
          <w:szCs w:val="28"/>
        </w:rPr>
        <w:t>等合金结构钢为原材料，但对钢材的参与元素、力学性能、金相组织、内部质量、表面质量等都提出了更高的要求。国家标准</w:t>
      </w:r>
      <w:r w:rsidR="00435124">
        <w:rPr>
          <w:rFonts w:ascii="Times New Roman" w:eastAsia="仿宋" w:hAnsi="Times New Roman" w:hint="eastAsia"/>
          <w:sz w:val="28"/>
          <w:szCs w:val="28"/>
        </w:rPr>
        <w:t>G</w:t>
      </w:r>
      <w:r w:rsidR="00435124">
        <w:rPr>
          <w:rFonts w:ascii="Times New Roman" w:eastAsia="仿宋" w:hAnsi="Times New Roman"/>
          <w:sz w:val="28"/>
          <w:szCs w:val="28"/>
        </w:rPr>
        <w:t>B/T 3077</w:t>
      </w:r>
      <w:r w:rsidR="00435124">
        <w:rPr>
          <w:rFonts w:ascii="Times New Roman" w:eastAsia="仿宋" w:hAnsi="Times New Roman" w:hint="eastAsia"/>
          <w:sz w:val="28"/>
          <w:szCs w:val="28"/>
        </w:rPr>
        <w:t>《合金结构钢》的技术指标要求相对宽松，无法指导该类特殊用途产品的生产和采购。铁路行业指定的制动盘产品标准</w:t>
      </w:r>
      <w:r w:rsidR="00435124">
        <w:rPr>
          <w:rFonts w:ascii="Times New Roman" w:eastAsia="仿宋" w:hAnsi="Times New Roman" w:hint="eastAsia"/>
          <w:sz w:val="28"/>
          <w:szCs w:val="28"/>
        </w:rPr>
        <w:t>T</w:t>
      </w:r>
      <w:r w:rsidR="00435124">
        <w:rPr>
          <w:rFonts w:ascii="Times New Roman" w:eastAsia="仿宋" w:hAnsi="Times New Roman"/>
          <w:sz w:val="28"/>
          <w:szCs w:val="28"/>
        </w:rPr>
        <w:t>B/T 2980-2014</w:t>
      </w:r>
      <w:r w:rsidR="00435124">
        <w:rPr>
          <w:rFonts w:ascii="Times New Roman" w:eastAsia="仿宋" w:hAnsi="Times New Roman" w:hint="eastAsia"/>
          <w:sz w:val="28"/>
          <w:szCs w:val="28"/>
        </w:rPr>
        <w:t>《机车车辆用制动盘》对客车、机车、动车组三类列车的制动盘的力学性能、金相组织等进行了要求，但面临时速更快的高铁列车时，缺乏更专业的指导作用。中国特钢企业协会指定的</w:t>
      </w:r>
      <w:r w:rsidR="00435124">
        <w:rPr>
          <w:rFonts w:ascii="Times New Roman" w:eastAsia="仿宋" w:hAnsi="Times New Roman" w:hint="eastAsia"/>
          <w:sz w:val="28"/>
          <w:szCs w:val="28"/>
        </w:rPr>
        <w:t>T</w:t>
      </w:r>
      <w:r w:rsidR="00435124">
        <w:rPr>
          <w:rFonts w:ascii="Times New Roman" w:eastAsia="仿宋" w:hAnsi="Times New Roman"/>
          <w:sz w:val="28"/>
          <w:szCs w:val="28"/>
        </w:rPr>
        <w:t>/SSEA 0155-2021</w:t>
      </w:r>
      <w:r w:rsidR="00435124">
        <w:rPr>
          <w:rFonts w:ascii="Times New Roman" w:eastAsia="仿宋" w:hAnsi="Times New Roman" w:hint="eastAsia"/>
          <w:sz w:val="28"/>
          <w:szCs w:val="28"/>
        </w:rPr>
        <w:t>《高速列车制动盘用热轧圆钢》针对轧材进行了规定，而不涉及锻材。</w:t>
      </w:r>
    </w:p>
    <w:p w14:paraId="655EFF5D" w14:textId="7F5E5A57" w:rsidR="00435124" w:rsidRDefault="00435124" w:rsidP="005E4ACB">
      <w:pPr>
        <w:overflowPunct w:val="0"/>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为了规范高铁制动盘用钢的生产和使用，引导提升产品质量水平，填补该类产品的标准空白，建议制定高铁制动盘用锻制</w:t>
      </w:r>
      <w:r w:rsidR="005C0FEE">
        <w:rPr>
          <w:rFonts w:ascii="Times New Roman" w:eastAsia="仿宋" w:hAnsi="Times New Roman" w:hint="eastAsia"/>
          <w:sz w:val="28"/>
          <w:szCs w:val="28"/>
        </w:rPr>
        <w:t>圆钢</w:t>
      </w:r>
      <w:r>
        <w:rPr>
          <w:rFonts w:ascii="Times New Roman" w:eastAsia="仿宋" w:hAnsi="Times New Roman" w:hint="eastAsia"/>
          <w:sz w:val="28"/>
          <w:szCs w:val="28"/>
        </w:rPr>
        <w:t>团体标准。通过该标准的实施应用，扩大产品的应用水平，对高铁列车制动盘质量提升和技术发展具有重要意义。</w:t>
      </w:r>
    </w:p>
    <w:p w14:paraId="3796DAE3" w14:textId="77777777" w:rsidR="005A6F0A" w:rsidRPr="004276C7" w:rsidRDefault="005A6F0A" w:rsidP="005E4ACB">
      <w:pPr>
        <w:keepNext/>
        <w:keepLines/>
        <w:overflowPunct w:val="0"/>
        <w:spacing w:line="360" w:lineRule="auto"/>
        <w:outlineLvl w:val="0"/>
        <w:rPr>
          <w:rFonts w:ascii="Times New Roman" w:eastAsia="仿宋_GB2312" w:hAnsi="Times New Roman"/>
          <w:b/>
          <w:kern w:val="44"/>
          <w:sz w:val="28"/>
          <w:szCs w:val="28"/>
        </w:rPr>
      </w:pPr>
      <w:r w:rsidRPr="004276C7">
        <w:rPr>
          <w:rFonts w:ascii="Times New Roman" w:eastAsia="仿宋_GB2312" w:hAnsi="Times New Roman"/>
          <w:b/>
          <w:kern w:val="44"/>
          <w:sz w:val="28"/>
          <w:szCs w:val="28"/>
        </w:rPr>
        <w:t>三、标准编制过程</w:t>
      </w:r>
    </w:p>
    <w:p w14:paraId="31580E5B" w14:textId="3DB7C0FF" w:rsidR="005A6F0A" w:rsidRPr="004276C7" w:rsidRDefault="0004459D" w:rsidP="005E4ACB">
      <w:pPr>
        <w:overflowPunct w:val="0"/>
        <w:spacing w:line="360" w:lineRule="auto"/>
        <w:ind w:firstLineChars="200" w:firstLine="560"/>
        <w:rPr>
          <w:rFonts w:ascii="Times New Roman" w:eastAsia="仿宋_GB2312" w:hAnsi="Times New Roman"/>
          <w:sz w:val="28"/>
          <w:szCs w:val="28"/>
        </w:rPr>
      </w:pPr>
      <w:r w:rsidRPr="0004459D">
        <w:rPr>
          <w:rFonts w:ascii="Times New Roman" w:eastAsia="仿宋" w:hAnsi="Times New Roman" w:hint="eastAsia"/>
          <w:sz w:val="28"/>
          <w:szCs w:val="28"/>
        </w:rPr>
        <w:t>张家港广大特材股份有限公司</w:t>
      </w:r>
      <w:r w:rsidR="009E15CE">
        <w:rPr>
          <w:rFonts w:ascii="Times New Roman" w:eastAsia="仿宋" w:hAnsi="Times New Roman" w:hint="eastAsia"/>
          <w:sz w:val="28"/>
          <w:szCs w:val="28"/>
        </w:rPr>
        <w:t>、冶金工业规划研究院</w:t>
      </w:r>
      <w:r w:rsidR="00D44BBC" w:rsidRPr="004276C7">
        <w:rPr>
          <w:rFonts w:ascii="Times New Roman" w:eastAsia="仿宋_GB2312" w:hAnsi="Times New Roman" w:hint="eastAsia"/>
          <w:sz w:val="28"/>
          <w:szCs w:val="28"/>
        </w:rPr>
        <w:t>等</w:t>
      </w:r>
      <w:r w:rsidR="00D44BBC" w:rsidRPr="004276C7">
        <w:rPr>
          <w:rFonts w:ascii="Times New Roman" w:eastAsia="仿宋_GB2312" w:hAnsi="Times New Roman"/>
          <w:sz w:val="28"/>
          <w:szCs w:val="28"/>
        </w:rPr>
        <w:t>单位</w:t>
      </w:r>
      <w:r w:rsidR="005A6F0A" w:rsidRPr="004276C7">
        <w:rPr>
          <w:rFonts w:ascii="Times New Roman" w:eastAsia="仿宋_GB2312" w:hAnsi="Times New Roman" w:hint="eastAsia"/>
          <w:sz w:val="28"/>
          <w:szCs w:val="28"/>
        </w:rPr>
        <w:t>共同</w:t>
      </w:r>
      <w:r w:rsidR="005A6F0A" w:rsidRPr="004276C7">
        <w:rPr>
          <w:rFonts w:ascii="Times New Roman" w:eastAsia="仿宋_GB2312" w:hAnsi="Times New Roman"/>
          <w:sz w:val="28"/>
          <w:szCs w:val="28"/>
        </w:rPr>
        <w:t>承担了《</w:t>
      </w:r>
      <w:r>
        <w:rPr>
          <w:rFonts w:ascii="Times New Roman" w:eastAsia="仿宋_GB2312" w:hAnsi="Times New Roman" w:hint="eastAsia"/>
          <w:sz w:val="28"/>
          <w:szCs w:val="28"/>
        </w:rPr>
        <w:t>高铁制动盘用锻制</w:t>
      </w:r>
      <w:r w:rsidR="00EA3B2E">
        <w:rPr>
          <w:rFonts w:ascii="Times New Roman" w:eastAsia="仿宋_GB2312" w:hAnsi="Times New Roman" w:hint="eastAsia"/>
          <w:sz w:val="28"/>
          <w:szCs w:val="28"/>
        </w:rPr>
        <w:t>圆钢</w:t>
      </w:r>
      <w:r w:rsidR="005A6F0A" w:rsidRPr="004276C7">
        <w:rPr>
          <w:rFonts w:ascii="Times New Roman" w:eastAsia="仿宋_GB2312" w:hAnsi="Times New Roman"/>
          <w:sz w:val="28"/>
          <w:szCs w:val="28"/>
        </w:rPr>
        <w:t>》团体标准的编制工作，共同组建了该团体标准起草小组，明确各自的责任和分工并开展工作。在《</w:t>
      </w:r>
      <w:r>
        <w:rPr>
          <w:rFonts w:ascii="Times New Roman" w:eastAsia="仿宋_GB2312" w:hAnsi="Times New Roman" w:hint="eastAsia"/>
          <w:sz w:val="28"/>
          <w:szCs w:val="28"/>
        </w:rPr>
        <w:t>高铁制动盘用锻制</w:t>
      </w:r>
      <w:r w:rsidR="00EA3B2E">
        <w:rPr>
          <w:rFonts w:ascii="Times New Roman" w:eastAsia="仿宋_GB2312" w:hAnsi="Times New Roman" w:hint="eastAsia"/>
          <w:sz w:val="28"/>
          <w:szCs w:val="28"/>
        </w:rPr>
        <w:t>圆钢</w:t>
      </w:r>
      <w:r w:rsidR="005A6F0A" w:rsidRPr="004276C7">
        <w:rPr>
          <w:rFonts w:ascii="Times New Roman" w:eastAsia="仿宋_GB2312" w:hAnsi="Times New Roman"/>
          <w:sz w:val="28"/>
          <w:szCs w:val="28"/>
        </w:rPr>
        <w:t>》标准制定过程中，起草小组认真查阅有关资料</w:t>
      </w:r>
      <w:r w:rsidR="005A6F0A" w:rsidRPr="004276C7">
        <w:rPr>
          <w:rFonts w:ascii="Times New Roman" w:eastAsia="仿宋_GB2312" w:hAnsi="Times New Roman" w:hint="eastAsia"/>
          <w:sz w:val="28"/>
          <w:szCs w:val="28"/>
        </w:rPr>
        <w:t>、</w:t>
      </w:r>
      <w:r w:rsidR="005A6F0A" w:rsidRPr="004276C7">
        <w:rPr>
          <w:rFonts w:ascii="Times New Roman" w:eastAsia="仿宋_GB2312" w:hAnsi="Times New Roman"/>
          <w:sz w:val="28"/>
          <w:szCs w:val="28"/>
        </w:rPr>
        <w:t>收集相关数据信息，结合</w:t>
      </w:r>
      <w:r w:rsidR="00D44BBC" w:rsidRPr="004276C7">
        <w:rPr>
          <w:rFonts w:ascii="Times New Roman" w:eastAsia="仿宋_GB2312" w:hAnsi="Times New Roman" w:hint="eastAsia"/>
          <w:sz w:val="28"/>
          <w:szCs w:val="28"/>
        </w:rPr>
        <w:t>国内外</w:t>
      </w:r>
      <w:r>
        <w:rPr>
          <w:rFonts w:ascii="Times New Roman" w:eastAsia="仿宋_GB2312" w:hAnsi="Times New Roman" w:hint="eastAsia"/>
          <w:sz w:val="28"/>
          <w:szCs w:val="28"/>
        </w:rPr>
        <w:t>高铁制动盘用锻制</w:t>
      </w:r>
      <w:r w:rsidR="00EA3B2E">
        <w:rPr>
          <w:rFonts w:ascii="Times New Roman" w:eastAsia="仿宋_GB2312" w:hAnsi="Times New Roman" w:hint="eastAsia"/>
          <w:sz w:val="28"/>
          <w:szCs w:val="28"/>
        </w:rPr>
        <w:t>圆钢</w:t>
      </w:r>
      <w:r w:rsidR="005A6F0A" w:rsidRPr="004276C7">
        <w:rPr>
          <w:rFonts w:ascii="Times New Roman" w:eastAsia="仿宋_GB2312" w:hAnsi="Times New Roman" w:hint="eastAsia"/>
          <w:sz w:val="28"/>
          <w:szCs w:val="28"/>
        </w:rPr>
        <w:t>生产</w:t>
      </w:r>
      <w:r w:rsidR="005A6F0A" w:rsidRPr="004276C7">
        <w:rPr>
          <w:rFonts w:ascii="Times New Roman" w:eastAsia="仿宋_GB2312" w:hAnsi="Times New Roman"/>
          <w:sz w:val="28"/>
          <w:szCs w:val="28"/>
        </w:rPr>
        <w:t>情况，</w:t>
      </w:r>
      <w:r w:rsidR="00D44BBC" w:rsidRPr="004276C7">
        <w:rPr>
          <w:rFonts w:ascii="Times New Roman" w:eastAsia="仿宋_GB2312" w:hAnsi="Times New Roman" w:hint="eastAsia"/>
          <w:sz w:val="28"/>
          <w:szCs w:val="28"/>
        </w:rPr>
        <w:t>产品下游用户</w:t>
      </w:r>
      <w:r w:rsidR="005A6F0A" w:rsidRPr="004276C7">
        <w:rPr>
          <w:rFonts w:ascii="Times New Roman" w:eastAsia="仿宋_GB2312" w:hAnsi="Times New Roman"/>
          <w:sz w:val="28"/>
          <w:szCs w:val="28"/>
        </w:rPr>
        <w:t>对</w:t>
      </w:r>
      <w:r>
        <w:rPr>
          <w:rFonts w:ascii="Times New Roman" w:eastAsia="仿宋_GB2312" w:hAnsi="Times New Roman" w:hint="eastAsia"/>
          <w:sz w:val="28"/>
          <w:szCs w:val="28"/>
        </w:rPr>
        <w:t>高铁制动盘用锻制</w:t>
      </w:r>
      <w:r w:rsidR="00EA3B2E">
        <w:rPr>
          <w:rFonts w:ascii="Times New Roman" w:eastAsia="仿宋_GB2312" w:hAnsi="Times New Roman" w:hint="eastAsia"/>
          <w:sz w:val="28"/>
          <w:szCs w:val="28"/>
        </w:rPr>
        <w:t>圆钢</w:t>
      </w:r>
      <w:r w:rsidR="005A6F0A" w:rsidRPr="004276C7">
        <w:rPr>
          <w:rFonts w:ascii="Times New Roman" w:eastAsia="仿宋_GB2312" w:hAnsi="Times New Roman"/>
          <w:sz w:val="28"/>
          <w:szCs w:val="28"/>
        </w:rPr>
        <w:t>的</w:t>
      </w:r>
      <w:r w:rsidR="005A6F0A" w:rsidRPr="004276C7">
        <w:rPr>
          <w:rFonts w:ascii="Times New Roman" w:eastAsia="仿宋_GB2312" w:hAnsi="Times New Roman" w:hint="eastAsia"/>
          <w:sz w:val="28"/>
          <w:szCs w:val="28"/>
        </w:rPr>
        <w:t>性能</w:t>
      </w:r>
      <w:r w:rsidR="005A6F0A" w:rsidRPr="004276C7">
        <w:rPr>
          <w:rFonts w:ascii="Times New Roman" w:eastAsia="仿宋_GB2312" w:hAnsi="Times New Roman"/>
          <w:sz w:val="28"/>
          <w:szCs w:val="28"/>
        </w:rPr>
        <w:t>要求，进行本团体标准的编制</w:t>
      </w:r>
      <w:r w:rsidR="005A6F0A" w:rsidRPr="004276C7">
        <w:rPr>
          <w:rFonts w:ascii="Times New Roman" w:eastAsia="仿宋_GB2312" w:hAnsi="Times New Roman" w:hint="eastAsia"/>
          <w:sz w:val="28"/>
          <w:szCs w:val="28"/>
        </w:rPr>
        <w:t>工作</w:t>
      </w:r>
      <w:r w:rsidR="005A6F0A" w:rsidRPr="004276C7">
        <w:rPr>
          <w:rFonts w:ascii="Times New Roman" w:eastAsia="仿宋_GB2312" w:hAnsi="Times New Roman"/>
          <w:sz w:val="28"/>
          <w:szCs w:val="28"/>
        </w:rPr>
        <w:t>。</w:t>
      </w:r>
    </w:p>
    <w:p w14:paraId="1A2B955F" w14:textId="77777777" w:rsidR="005A6F0A" w:rsidRPr="004276C7" w:rsidRDefault="005A6F0A" w:rsidP="005E4ACB">
      <w:pPr>
        <w:overflowPunct w:val="0"/>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lastRenderedPageBreak/>
        <w:t>主要编制过程如下：</w:t>
      </w:r>
    </w:p>
    <w:p w14:paraId="150E2EF6" w14:textId="506C6CE7" w:rsidR="000F4EDD" w:rsidRPr="004276C7" w:rsidRDefault="000F4EDD" w:rsidP="005E4ACB">
      <w:pPr>
        <w:overflowPunct w:val="0"/>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hint="eastAsia"/>
          <w:sz w:val="28"/>
          <w:szCs w:val="28"/>
        </w:rPr>
        <w:t>20</w:t>
      </w:r>
      <w:r w:rsidR="00592FD3">
        <w:rPr>
          <w:rFonts w:ascii="Times New Roman" w:eastAsia="仿宋_GB2312" w:hAnsi="Times New Roman"/>
          <w:sz w:val="28"/>
          <w:szCs w:val="28"/>
        </w:rPr>
        <w:t>2</w:t>
      </w:r>
      <w:r w:rsidR="000B0B6C">
        <w:rPr>
          <w:rFonts w:ascii="Times New Roman" w:eastAsia="仿宋_GB2312" w:hAnsi="Times New Roman"/>
          <w:sz w:val="28"/>
          <w:szCs w:val="28"/>
        </w:rPr>
        <w:t>2</w:t>
      </w:r>
      <w:r w:rsidRPr="004276C7">
        <w:rPr>
          <w:rFonts w:ascii="Times New Roman" w:eastAsia="仿宋_GB2312" w:hAnsi="Times New Roman" w:hint="eastAsia"/>
          <w:sz w:val="28"/>
          <w:szCs w:val="28"/>
        </w:rPr>
        <w:t>年</w:t>
      </w:r>
      <w:r w:rsidR="0004459D">
        <w:rPr>
          <w:rFonts w:ascii="Times New Roman" w:eastAsia="仿宋_GB2312" w:hAnsi="Times New Roman"/>
          <w:sz w:val="28"/>
          <w:szCs w:val="28"/>
        </w:rPr>
        <w:t>4</w:t>
      </w:r>
      <w:r w:rsidRPr="004276C7">
        <w:rPr>
          <w:rFonts w:ascii="Times New Roman" w:eastAsia="仿宋_GB2312" w:hAnsi="Times New Roman" w:hint="eastAsia"/>
          <w:sz w:val="28"/>
          <w:szCs w:val="28"/>
        </w:rPr>
        <w:t>月，中国特钢企业协会团体标准化工作委员会（以下简称团标委）秘书处给各位委员发出团体标准立项函审单。到立项函审截止日期，没有委员提出不同意见。</w:t>
      </w:r>
    </w:p>
    <w:p w14:paraId="5C2C57DA" w14:textId="78B57E72" w:rsidR="000F4EDD" w:rsidRPr="004276C7" w:rsidRDefault="000F4EDD" w:rsidP="005E4ACB">
      <w:pPr>
        <w:overflowPunct w:val="0"/>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hint="eastAsia"/>
          <w:sz w:val="28"/>
          <w:szCs w:val="28"/>
        </w:rPr>
        <w:t>20</w:t>
      </w:r>
      <w:r w:rsidR="00F80831">
        <w:rPr>
          <w:rFonts w:ascii="Times New Roman" w:eastAsia="仿宋_GB2312" w:hAnsi="Times New Roman"/>
          <w:sz w:val="28"/>
          <w:szCs w:val="28"/>
        </w:rPr>
        <w:t>2</w:t>
      </w:r>
      <w:r w:rsidR="00E165DB">
        <w:rPr>
          <w:rFonts w:ascii="Times New Roman" w:eastAsia="仿宋_GB2312" w:hAnsi="Times New Roman"/>
          <w:sz w:val="28"/>
          <w:szCs w:val="28"/>
        </w:rPr>
        <w:t>2</w:t>
      </w:r>
      <w:r w:rsidRPr="004276C7">
        <w:rPr>
          <w:rFonts w:ascii="Times New Roman" w:eastAsia="仿宋_GB2312" w:hAnsi="Times New Roman" w:hint="eastAsia"/>
          <w:sz w:val="28"/>
          <w:szCs w:val="28"/>
        </w:rPr>
        <w:t>年</w:t>
      </w:r>
      <w:r w:rsidR="0004459D">
        <w:rPr>
          <w:rFonts w:ascii="Times New Roman" w:eastAsia="仿宋_GB2312" w:hAnsi="Times New Roman"/>
          <w:sz w:val="28"/>
          <w:szCs w:val="28"/>
        </w:rPr>
        <w:t>5</w:t>
      </w:r>
      <w:r w:rsidRPr="004276C7">
        <w:rPr>
          <w:rFonts w:ascii="Times New Roman" w:eastAsia="仿宋_GB2312" w:hAnsi="Times New Roman" w:hint="eastAsia"/>
          <w:sz w:val="28"/>
          <w:szCs w:val="28"/>
        </w:rPr>
        <w:t>月，团标委正式下达《</w:t>
      </w:r>
      <w:r w:rsidR="0004459D">
        <w:rPr>
          <w:rFonts w:ascii="Times New Roman" w:eastAsia="仿宋_GB2312" w:hAnsi="Times New Roman" w:hint="eastAsia"/>
          <w:sz w:val="28"/>
          <w:szCs w:val="28"/>
        </w:rPr>
        <w:t>高铁制动盘用锻制</w:t>
      </w:r>
      <w:r w:rsidR="00EA3B2E">
        <w:rPr>
          <w:rFonts w:ascii="Times New Roman" w:eastAsia="仿宋_GB2312" w:hAnsi="Times New Roman" w:hint="eastAsia"/>
          <w:sz w:val="28"/>
          <w:szCs w:val="28"/>
        </w:rPr>
        <w:t>圆钢</w:t>
      </w:r>
      <w:r w:rsidRPr="004276C7">
        <w:rPr>
          <w:rFonts w:ascii="Times New Roman" w:eastAsia="仿宋_GB2312" w:hAnsi="Times New Roman" w:hint="eastAsia"/>
          <w:sz w:val="28"/>
          <w:szCs w:val="28"/>
        </w:rPr>
        <w:t>》团体标准立项计划</w:t>
      </w:r>
      <w:r w:rsidR="006F40AF">
        <w:rPr>
          <w:rFonts w:ascii="Times New Roman" w:eastAsia="仿宋_GB2312" w:hAnsi="Times New Roman" w:hint="eastAsia"/>
          <w:sz w:val="28"/>
          <w:szCs w:val="28"/>
        </w:rPr>
        <w:t>（</w:t>
      </w:r>
      <w:r w:rsidR="006F40AF">
        <w:rPr>
          <w:rFonts w:ascii="Times New Roman" w:eastAsia="仿宋_GB2312" w:hAnsi="Times New Roman" w:hint="eastAsia"/>
          <w:sz w:val="28"/>
          <w:szCs w:val="28"/>
        </w:rPr>
        <w:t>202</w:t>
      </w:r>
      <w:r w:rsidR="00E165DB">
        <w:rPr>
          <w:rFonts w:ascii="Times New Roman" w:eastAsia="仿宋_GB2312" w:hAnsi="Times New Roman"/>
          <w:sz w:val="28"/>
          <w:szCs w:val="28"/>
        </w:rPr>
        <w:t>2</w:t>
      </w:r>
      <w:r w:rsidR="006F40AF">
        <w:rPr>
          <w:rFonts w:ascii="Times New Roman" w:eastAsia="仿宋_GB2312" w:hAnsi="Times New Roman" w:hint="eastAsia"/>
          <w:sz w:val="28"/>
          <w:szCs w:val="28"/>
        </w:rPr>
        <w:t>年</w:t>
      </w:r>
      <w:r w:rsidR="006F40AF">
        <w:rPr>
          <w:rFonts w:ascii="Times New Roman" w:eastAsia="仿宋_GB2312" w:hAnsi="Times New Roman"/>
          <w:sz w:val="28"/>
          <w:szCs w:val="28"/>
        </w:rPr>
        <w:t>第</w:t>
      </w:r>
      <w:r w:rsidR="0004459D">
        <w:rPr>
          <w:rFonts w:ascii="Times New Roman" w:eastAsia="仿宋_GB2312" w:hAnsi="Times New Roman" w:hint="eastAsia"/>
          <w:sz w:val="28"/>
          <w:szCs w:val="28"/>
        </w:rPr>
        <w:t>三</w:t>
      </w:r>
      <w:r w:rsidR="006F40AF">
        <w:rPr>
          <w:rFonts w:ascii="Times New Roman" w:eastAsia="仿宋_GB2312" w:hAnsi="Times New Roman"/>
          <w:sz w:val="28"/>
          <w:szCs w:val="28"/>
        </w:rPr>
        <w:t>批</w:t>
      </w:r>
      <w:r w:rsidR="006F40AF">
        <w:rPr>
          <w:rFonts w:ascii="Times New Roman" w:eastAsia="仿宋_GB2312" w:hAnsi="Times New Roman" w:hint="eastAsia"/>
          <w:sz w:val="28"/>
          <w:szCs w:val="28"/>
        </w:rPr>
        <w:t>）</w:t>
      </w:r>
      <w:r w:rsidRPr="004276C7">
        <w:rPr>
          <w:rFonts w:ascii="Times New Roman" w:eastAsia="仿宋_GB2312" w:hAnsi="Times New Roman" w:hint="eastAsia"/>
          <w:sz w:val="28"/>
          <w:szCs w:val="28"/>
        </w:rPr>
        <w:t>。团体标准立项后，</w:t>
      </w:r>
      <w:r w:rsidR="0004459D" w:rsidRPr="0004459D">
        <w:rPr>
          <w:rFonts w:ascii="Times New Roman" w:eastAsia="仿宋" w:hAnsi="Times New Roman" w:hint="eastAsia"/>
          <w:sz w:val="28"/>
          <w:szCs w:val="28"/>
        </w:rPr>
        <w:t>张家港广大特材股份有限公司</w:t>
      </w:r>
      <w:r w:rsidR="009E15CE">
        <w:rPr>
          <w:rFonts w:ascii="Times New Roman" w:eastAsia="仿宋" w:hAnsi="Times New Roman" w:hint="eastAsia"/>
          <w:sz w:val="28"/>
          <w:szCs w:val="28"/>
        </w:rPr>
        <w:t>、冶金工业规划研究院</w:t>
      </w:r>
      <w:r w:rsidRPr="004276C7">
        <w:rPr>
          <w:rFonts w:ascii="Times New Roman" w:eastAsia="仿宋_GB2312" w:hAnsi="Times New Roman" w:hint="eastAsia"/>
          <w:sz w:val="28"/>
          <w:szCs w:val="28"/>
        </w:rPr>
        <w:t>相关人员组成了标准起草组，提出了标准编制计划和任务分工，并开始标准编制工作。</w:t>
      </w:r>
    </w:p>
    <w:p w14:paraId="2C3320C9" w14:textId="7EA3393D" w:rsidR="00EE64D6" w:rsidRPr="004276C7" w:rsidRDefault="00EE64D6" w:rsidP="005E4ACB">
      <w:pPr>
        <w:overflowPunct w:val="0"/>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20</w:t>
      </w:r>
      <w:r w:rsidR="00F80831">
        <w:rPr>
          <w:rFonts w:ascii="Times New Roman" w:eastAsia="仿宋_GB2312" w:hAnsi="Times New Roman"/>
          <w:sz w:val="28"/>
          <w:szCs w:val="28"/>
        </w:rPr>
        <w:t>2</w:t>
      </w:r>
      <w:r w:rsidR="00E165DB">
        <w:rPr>
          <w:rFonts w:ascii="Times New Roman" w:eastAsia="仿宋_GB2312" w:hAnsi="Times New Roman"/>
          <w:sz w:val="28"/>
          <w:szCs w:val="28"/>
        </w:rPr>
        <w:t>2</w:t>
      </w:r>
      <w:r w:rsidRPr="004276C7">
        <w:rPr>
          <w:rFonts w:ascii="Times New Roman" w:eastAsia="仿宋_GB2312" w:hAnsi="Times New Roman"/>
          <w:sz w:val="28"/>
          <w:szCs w:val="28"/>
        </w:rPr>
        <w:t>年</w:t>
      </w:r>
      <w:r w:rsidR="0004459D">
        <w:rPr>
          <w:rFonts w:ascii="Times New Roman" w:eastAsia="仿宋_GB2312" w:hAnsi="Times New Roman"/>
          <w:sz w:val="28"/>
          <w:szCs w:val="28"/>
        </w:rPr>
        <w:t>6</w:t>
      </w:r>
      <w:r w:rsidR="00797D96">
        <w:rPr>
          <w:rFonts w:ascii="Times New Roman" w:eastAsia="仿宋_GB2312" w:hAnsi="Times New Roman" w:hint="eastAsia"/>
          <w:sz w:val="28"/>
          <w:szCs w:val="28"/>
        </w:rPr>
        <w:t>月</w:t>
      </w:r>
      <w:r w:rsidRPr="004276C7">
        <w:rPr>
          <w:rFonts w:ascii="Times New Roman" w:eastAsia="仿宋_GB2312" w:hAnsi="Times New Roman"/>
          <w:sz w:val="28"/>
          <w:szCs w:val="28"/>
        </w:rPr>
        <w:t>：进行了起草标准的调研、问题分析和相关资料收集等准备工作，完成了标准制定提纲、标准草案。</w:t>
      </w:r>
    </w:p>
    <w:p w14:paraId="407D89A6" w14:textId="0BBC11F8" w:rsidR="00061866" w:rsidRDefault="00EE64D6" w:rsidP="005E4ACB">
      <w:pPr>
        <w:overflowPunct w:val="0"/>
        <w:spacing w:line="360" w:lineRule="auto"/>
        <w:ind w:firstLineChars="200" w:firstLine="560"/>
        <w:rPr>
          <w:rFonts w:ascii="Times New Roman" w:eastAsia="仿宋_GB2312" w:hAnsi="Times New Roman"/>
          <w:sz w:val="28"/>
          <w:szCs w:val="28"/>
        </w:rPr>
      </w:pPr>
      <w:r w:rsidRPr="004276C7">
        <w:rPr>
          <w:rFonts w:ascii="Times New Roman" w:eastAsia="仿宋_GB2312" w:hAnsi="Times New Roman"/>
          <w:sz w:val="28"/>
          <w:szCs w:val="28"/>
        </w:rPr>
        <w:t>20</w:t>
      </w:r>
      <w:r w:rsidR="00B1546B">
        <w:rPr>
          <w:rFonts w:ascii="Times New Roman" w:eastAsia="仿宋_GB2312" w:hAnsi="Times New Roman"/>
          <w:sz w:val="28"/>
          <w:szCs w:val="28"/>
        </w:rPr>
        <w:t>2</w:t>
      </w:r>
      <w:r w:rsidR="00A73790">
        <w:rPr>
          <w:rFonts w:ascii="Times New Roman" w:eastAsia="仿宋_GB2312" w:hAnsi="Times New Roman"/>
          <w:sz w:val="28"/>
          <w:szCs w:val="28"/>
        </w:rPr>
        <w:t>2</w:t>
      </w:r>
      <w:r w:rsidRPr="004276C7">
        <w:rPr>
          <w:rFonts w:ascii="Times New Roman" w:eastAsia="仿宋_GB2312" w:hAnsi="Times New Roman"/>
          <w:sz w:val="28"/>
          <w:szCs w:val="28"/>
        </w:rPr>
        <w:t>年</w:t>
      </w:r>
      <w:r w:rsidR="0004459D">
        <w:rPr>
          <w:rFonts w:ascii="Times New Roman" w:eastAsia="仿宋_GB2312" w:hAnsi="Times New Roman"/>
          <w:sz w:val="28"/>
          <w:szCs w:val="28"/>
        </w:rPr>
        <w:t>11</w:t>
      </w:r>
      <w:r w:rsidRPr="004276C7">
        <w:rPr>
          <w:rFonts w:ascii="Times New Roman" w:eastAsia="仿宋_GB2312" w:hAnsi="Times New Roman"/>
          <w:sz w:val="28"/>
          <w:szCs w:val="28"/>
        </w:rPr>
        <w:t>月：召开标准启动会，围绕标准草案进行了讨论，并按照与会意见和建议进行了修改</w:t>
      </w:r>
      <w:r w:rsidR="007117FA">
        <w:rPr>
          <w:rFonts w:ascii="Times New Roman" w:eastAsia="仿宋_GB2312" w:hAnsi="Times New Roman" w:hint="eastAsia"/>
          <w:sz w:val="28"/>
          <w:szCs w:val="28"/>
        </w:rPr>
        <w:t>。</w:t>
      </w:r>
    </w:p>
    <w:p w14:paraId="2B167BD9" w14:textId="22268461" w:rsidR="00EE64D6" w:rsidRDefault="00B1546B"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202</w:t>
      </w:r>
      <w:r w:rsidR="00EA3B2E">
        <w:rPr>
          <w:rFonts w:ascii="Times New Roman" w:eastAsia="仿宋_GB2312" w:hAnsi="Times New Roman"/>
          <w:sz w:val="28"/>
          <w:szCs w:val="28"/>
        </w:rPr>
        <w:t>3</w:t>
      </w:r>
      <w:r w:rsidR="00061866">
        <w:rPr>
          <w:rFonts w:ascii="Times New Roman" w:eastAsia="仿宋_GB2312" w:hAnsi="Times New Roman" w:hint="eastAsia"/>
          <w:sz w:val="28"/>
          <w:szCs w:val="28"/>
        </w:rPr>
        <w:t>年</w:t>
      </w:r>
      <w:r w:rsidR="00EA3B2E">
        <w:rPr>
          <w:rFonts w:ascii="Times New Roman" w:eastAsia="仿宋_GB2312" w:hAnsi="Times New Roman"/>
          <w:sz w:val="28"/>
          <w:szCs w:val="28"/>
        </w:rPr>
        <w:t>7</w:t>
      </w:r>
      <w:r w:rsidR="00061866">
        <w:rPr>
          <w:rFonts w:ascii="Times New Roman" w:eastAsia="仿宋_GB2312" w:hAnsi="Times New Roman" w:hint="eastAsia"/>
          <w:sz w:val="28"/>
          <w:szCs w:val="28"/>
        </w:rPr>
        <w:t>月</w:t>
      </w:r>
      <w:r w:rsidR="00061866">
        <w:rPr>
          <w:rFonts w:ascii="Times New Roman" w:eastAsia="仿宋_GB2312" w:hAnsi="Times New Roman"/>
          <w:sz w:val="28"/>
          <w:szCs w:val="28"/>
        </w:rPr>
        <w:t>：</w:t>
      </w:r>
      <w:r w:rsidR="00EE64D6" w:rsidRPr="004276C7">
        <w:rPr>
          <w:rFonts w:ascii="Times New Roman" w:eastAsia="仿宋_GB2312" w:hAnsi="Times New Roman"/>
          <w:sz w:val="28"/>
          <w:szCs w:val="28"/>
        </w:rPr>
        <w:t>形成征求意见稿并发出征求意见。</w:t>
      </w:r>
    </w:p>
    <w:p w14:paraId="189A05CE" w14:textId="75051AF2" w:rsidR="007117FA" w:rsidRPr="007B7A9A" w:rsidRDefault="007117FA" w:rsidP="005E4ACB">
      <w:pPr>
        <w:overflowPunct w:val="0"/>
        <w:spacing w:line="560" w:lineRule="exact"/>
        <w:ind w:firstLine="560"/>
        <w:contextualSpacing/>
        <w:rPr>
          <w:rFonts w:ascii="Times New Roman" w:eastAsia="仿宋_GB2312" w:hAnsi="Times New Roman"/>
          <w:sz w:val="28"/>
          <w:szCs w:val="28"/>
        </w:rPr>
      </w:pPr>
      <w:r w:rsidRPr="007B7A9A">
        <w:rPr>
          <w:rFonts w:ascii="Times New Roman" w:eastAsia="仿宋_GB2312" w:hAnsi="Times New Roman"/>
          <w:sz w:val="28"/>
          <w:szCs w:val="28"/>
        </w:rPr>
        <w:t>20</w:t>
      </w:r>
      <w:r w:rsidR="00B1546B">
        <w:rPr>
          <w:rFonts w:ascii="Times New Roman" w:eastAsia="仿宋_GB2312" w:hAnsi="Times New Roman"/>
          <w:sz w:val="28"/>
          <w:szCs w:val="28"/>
        </w:rPr>
        <w:t>2</w:t>
      </w:r>
      <w:r w:rsidR="00690E67">
        <w:rPr>
          <w:rFonts w:ascii="Times New Roman" w:eastAsia="仿宋_GB2312" w:hAnsi="Times New Roman"/>
          <w:sz w:val="28"/>
          <w:szCs w:val="28"/>
        </w:rPr>
        <w:t>2</w:t>
      </w:r>
      <w:r w:rsidRPr="007B7A9A">
        <w:rPr>
          <w:rFonts w:ascii="Times New Roman" w:eastAsia="仿宋_GB2312" w:hAnsi="Times New Roman"/>
          <w:sz w:val="28"/>
          <w:szCs w:val="28"/>
        </w:rPr>
        <w:t>年</w:t>
      </w:r>
      <w:r w:rsidR="0004459D">
        <w:rPr>
          <w:rFonts w:ascii="Times New Roman" w:eastAsia="仿宋_GB2312" w:hAnsi="Times New Roman" w:hint="eastAsia"/>
          <w:sz w:val="28"/>
          <w:szCs w:val="28"/>
        </w:rPr>
        <w:t xml:space="preserve"> </w:t>
      </w:r>
      <w:r w:rsidR="0004459D">
        <w:rPr>
          <w:rFonts w:ascii="Times New Roman" w:eastAsia="仿宋_GB2312" w:hAnsi="Times New Roman"/>
          <w:sz w:val="28"/>
          <w:szCs w:val="28"/>
        </w:rPr>
        <w:t xml:space="preserve"> </w:t>
      </w:r>
      <w:r w:rsidRPr="007B7A9A">
        <w:rPr>
          <w:rFonts w:ascii="Times New Roman" w:eastAsia="仿宋_GB2312" w:hAnsi="Times New Roman"/>
          <w:sz w:val="28"/>
          <w:szCs w:val="28"/>
        </w:rPr>
        <w:t>月：完成征求意见处理、形成标准送审稿</w:t>
      </w:r>
      <w:r>
        <w:rPr>
          <w:rFonts w:ascii="Times New Roman" w:eastAsia="仿宋_GB2312" w:hAnsi="Times New Roman" w:hint="eastAsia"/>
          <w:sz w:val="28"/>
          <w:szCs w:val="28"/>
        </w:rPr>
        <w:t>。</w:t>
      </w:r>
    </w:p>
    <w:p w14:paraId="67DD7EBC" w14:textId="5800261C" w:rsidR="00C93B65" w:rsidRDefault="007117FA" w:rsidP="005E4ACB">
      <w:pPr>
        <w:overflowPunct w:val="0"/>
        <w:spacing w:line="560" w:lineRule="exact"/>
        <w:ind w:firstLine="560"/>
        <w:contextualSpacing/>
        <w:rPr>
          <w:rFonts w:ascii="Times New Roman" w:eastAsia="仿宋_GB2312" w:hAnsi="Times New Roman"/>
          <w:sz w:val="28"/>
          <w:szCs w:val="28"/>
        </w:rPr>
      </w:pPr>
      <w:r w:rsidRPr="007B7A9A">
        <w:rPr>
          <w:rFonts w:ascii="Times New Roman" w:eastAsia="仿宋_GB2312" w:hAnsi="Times New Roman"/>
          <w:sz w:val="28"/>
          <w:szCs w:val="28"/>
        </w:rPr>
        <w:t>20</w:t>
      </w:r>
      <w:r w:rsidR="00B1546B">
        <w:rPr>
          <w:rFonts w:ascii="Times New Roman" w:eastAsia="仿宋_GB2312" w:hAnsi="Times New Roman"/>
          <w:sz w:val="28"/>
          <w:szCs w:val="28"/>
        </w:rPr>
        <w:t>2</w:t>
      </w:r>
      <w:r w:rsidR="00690E67">
        <w:rPr>
          <w:rFonts w:ascii="Times New Roman" w:eastAsia="仿宋_GB2312" w:hAnsi="Times New Roman"/>
          <w:sz w:val="28"/>
          <w:szCs w:val="28"/>
        </w:rPr>
        <w:t>2</w:t>
      </w:r>
      <w:r w:rsidRPr="007B7A9A">
        <w:rPr>
          <w:rFonts w:ascii="Times New Roman" w:eastAsia="仿宋_GB2312" w:hAnsi="Times New Roman"/>
          <w:sz w:val="28"/>
          <w:szCs w:val="28"/>
        </w:rPr>
        <w:t>年</w:t>
      </w:r>
      <w:r w:rsidR="0004459D">
        <w:rPr>
          <w:rFonts w:ascii="Times New Roman" w:eastAsia="仿宋_GB2312" w:hAnsi="Times New Roman" w:hint="eastAsia"/>
          <w:sz w:val="28"/>
          <w:szCs w:val="28"/>
        </w:rPr>
        <w:t xml:space="preserve"> </w:t>
      </w:r>
      <w:r w:rsidR="0004459D">
        <w:rPr>
          <w:rFonts w:ascii="Times New Roman" w:eastAsia="仿宋_GB2312" w:hAnsi="Times New Roman"/>
          <w:sz w:val="28"/>
          <w:szCs w:val="28"/>
        </w:rPr>
        <w:t xml:space="preserve"> </w:t>
      </w:r>
      <w:r w:rsidRPr="007B7A9A">
        <w:rPr>
          <w:rFonts w:ascii="Times New Roman" w:eastAsia="仿宋_GB2312" w:hAnsi="Times New Roman"/>
          <w:sz w:val="28"/>
          <w:szCs w:val="28"/>
        </w:rPr>
        <w:t>月：完成该标准审定会</w:t>
      </w:r>
      <w:r w:rsidR="00C93B65">
        <w:rPr>
          <w:rFonts w:ascii="Times New Roman" w:eastAsia="仿宋_GB2312" w:hAnsi="Times New Roman" w:hint="eastAsia"/>
          <w:sz w:val="28"/>
          <w:szCs w:val="28"/>
        </w:rPr>
        <w:t>，</w:t>
      </w:r>
      <w:r w:rsidR="00C93B65">
        <w:rPr>
          <w:rFonts w:ascii="Times New Roman" w:eastAsia="仿宋_GB2312" w:hAnsi="Times New Roman"/>
          <w:sz w:val="28"/>
          <w:szCs w:val="28"/>
        </w:rPr>
        <w:t>根据审定意见修改。</w:t>
      </w:r>
    </w:p>
    <w:p w14:paraId="3753D667" w14:textId="06A85177" w:rsidR="007117FA" w:rsidRPr="007B7A9A" w:rsidRDefault="00C93B65" w:rsidP="005E4ACB">
      <w:pPr>
        <w:overflowPunct w:val="0"/>
        <w:spacing w:line="560" w:lineRule="exact"/>
        <w:ind w:firstLine="560"/>
        <w:contextualSpacing/>
        <w:rPr>
          <w:rFonts w:ascii="Times New Roman" w:eastAsia="仿宋_GB2312" w:hAnsi="Times New Roman"/>
          <w:sz w:val="28"/>
          <w:szCs w:val="28"/>
        </w:rPr>
      </w:pPr>
      <w:r>
        <w:rPr>
          <w:rFonts w:ascii="Times New Roman" w:eastAsia="仿宋_GB2312" w:hAnsi="Times New Roman"/>
          <w:sz w:val="28"/>
          <w:szCs w:val="28"/>
        </w:rPr>
        <w:t>202</w:t>
      </w:r>
      <w:r w:rsidR="00690E67">
        <w:rPr>
          <w:rFonts w:ascii="Times New Roman" w:eastAsia="仿宋_GB2312" w:hAnsi="Times New Roman"/>
          <w:sz w:val="28"/>
          <w:szCs w:val="28"/>
        </w:rPr>
        <w:t>2</w:t>
      </w:r>
      <w:r>
        <w:rPr>
          <w:rFonts w:ascii="Times New Roman" w:eastAsia="仿宋_GB2312" w:hAnsi="Times New Roman" w:hint="eastAsia"/>
          <w:sz w:val="28"/>
          <w:szCs w:val="28"/>
        </w:rPr>
        <w:t>年</w:t>
      </w:r>
      <w:r w:rsidR="0004459D">
        <w:rPr>
          <w:rFonts w:ascii="Times New Roman" w:eastAsia="仿宋_GB2312" w:hAnsi="Times New Roman" w:hint="eastAsia"/>
          <w:sz w:val="28"/>
          <w:szCs w:val="28"/>
        </w:rPr>
        <w:t xml:space="preserve"> </w:t>
      </w:r>
      <w:r w:rsidR="0004459D">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w:t>
      </w:r>
      <w:r>
        <w:rPr>
          <w:rFonts w:ascii="Times New Roman" w:eastAsia="仿宋_GB2312" w:hAnsi="Times New Roman" w:hint="eastAsia"/>
          <w:sz w:val="28"/>
          <w:szCs w:val="28"/>
        </w:rPr>
        <w:t>完成</w:t>
      </w:r>
      <w:r w:rsidR="007117FA" w:rsidRPr="007B7A9A">
        <w:rPr>
          <w:rFonts w:ascii="Times New Roman" w:eastAsia="仿宋_GB2312" w:hAnsi="Times New Roman"/>
          <w:sz w:val="28"/>
          <w:szCs w:val="28"/>
        </w:rPr>
        <w:t>标准报批稿，上报</w:t>
      </w:r>
      <w:r w:rsidR="007117FA" w:rsidRPr="007B7A9A">
        <w:rPr>
          <w:rFonts w:ascii="Times New Roman" w:eastAsia="仿宋_GB2312" w:hAnsi="Times New Roman" w:hint="eastAsia"/>
          <w:sz w:val="28"/>
          <w:szCs w:val="28"/>
        </w:rPr>
        <w:t>中国特钢企业协会</w:t>
      </w:r>
      <w:r w:rsidR="007117FA" w:rsidRPr="007B7A9A">
        <w:rPr>
          <w:rFonts w:ascii="Times New Roman" w:eastAsia="仿宋_GB2312" w:hAnsi="Times New Roman"/>
          <w:sz w:val="28"/>
          <w:szCs w:val="28"/>
        </w:rPr>
        <w:t>审批</w:t>
      </w:r>
      <w:r w:rsidR="007117FA">
        <w:rPr>
          <w:rFonts w:ascii="Times New Roman" w:eastAsia="仿宋_GB2312" w:hAnsi="Times New Roman" w:hint="eastAsia"/>
          <w:sz w:val="28"/>
          <w:szCs w:val="28"/>
        </w:rPr>
        <w:t>。</w:t>
      </w:r>
    </w:p>
    <w:p w14:paraId="2654FAAC" w14:textId="77777777" w:rsidR="005A6F0A" w:rsidRPr="005A6F0A" w:rsidRDefault="005A6F0A" w:rsidP="005E4ACB">
      <w:pPr>
        <w:keepNext/>
        <w:keepLines/>
        <w:overflowPunct w:val="0"/>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四</w:t>
      </w:r>
      <w:r w:rsidRPr="005A6F0A">
        <w:rPr>
          <w:rFonts w:ascii="Times New Roman" w:eastAsia="仿宋_GB2312" w:hAnsi="Times New Roman"/>
          <w:b/>
          <w:kern w:val="44"/>
          <w:sz w:val="28"/>
          <w:szCs w:val="28"/>
        </w:rPr>
        <w:t>、标准编制原则</w:t>
      </w:r>
    </w:p>
    <w:p w14:paraId="25215661" w14:textId="77777777" w:rsidR="005A6F0A" w:rsidRPr="005A6F0A" w:rsidRDefault="005A1A10"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一是</w:t>
      </w:r>
      <w:r w:rsidRPr="005A1A10">
        <w:rPr>
          <w:rFonts w:ascii="Times New Roman" w:eastAsia="仿宋_GB2312" w:hAnsi="Times New Roman" w:hint="eastAsia"/>
          <w:sz w:val="28"/>
          <w:szCs w:val="28"/>
        </w:rPr>
        <w:t>满足用户使用需要的原则。力争达到“科学、合理、先进、实用”。</w:t>
      </w:r>
      <w:r>
        <w:rPr>
          <w:rFonts w:ascii="Times New Roman" w:eastAsia="仿宋_GB2312" w:hAnsi="Times New Roman" w:hint="eastAsia"/>
          <w:sz w:val="28"/>
          <w:szCs w:val="28"/>
        </w:rPr>
        <w:t>二是</w:t>
      </w:r>
      <w:r w:rsidRPr="005A1A10">
        <w:rPr>
          <w:rFonts w:ascii="Times New Roman" w:eastAsia="仿宋_GB2312" w:hAnsi="Times New Roman" w:hint="eastAsia"/>
          <w:sz w:val="28"/>
          <w:szCs w:val="28"/>
        </w:rPr>
        <w:t>实践标准供给侧改革的原则。争取实现团体标准的“及时性”、“先进性”和“市场性”的要求。</w:t>
      </w:r>
      <w:r>
        <w:rPr>
          <w:rFonts w:ascii="Times New Roman" w:eastAsia="仿宋_GB2312" w:hAnsi="Times New Roman" w:hint="eastAsia"/>
          <w:sz w:val="28"/>
          <w:szCs w:val="28"/>
        </w:rPr>
        <w:t>三是</w:t>
      </w:r>
      <w:r w:rsidR="009F53C0">
        <w:rPr>
          <w:rFonts w:ascii="Times New Roman" w:eastAsia="仿宋_GB2312" w:hAnsi="Times New Roman" w:hint="eastAsia"/>
          <w:sz w:val="28"/>
          <w:szCs w:val="28"/>
        </w:rPr>
        <w:t>技术</w:t>
      </w:r>
      <w:r w:rsidRPr="005A1A10">
        <w:rPr>
          <w:rFonts w:ascii="Times New Roman" w:eastAsia="仿宋_GB2312" w:hAnsi="Times New Roman" w:hint="eastAsia"/>
          <w:sz w:val="28"/>
          <w:szCs w:val="28"/>
        </w:rPr>
        <w:t>创新的原则。在与国家标准体系协调一致的基础</w:t>
      </w:r>
      <w:r w:rsidR="00B9762F">
        <w:rPr>
          <w:rFonts w:ascii="Times New Roman" w:eastAsia="仿宋_GB2312" w:hAnsi="Times New Roman" w:hint="eastAsia"/>
          <w:sz w:val="28"/>
          <w:szCs w:val="28"/>
        </w:rPr>
        <w:t>上，在标准结构、内容及主要技术指标等方面进行技术创新</w:t>
      </w:r>
      <w:r w:rsidR="00C23A0D">
        <w:rPr>
          <w:rFonts w:ascii="Times New Roman" w:eastAsia="仿宋_GB2312" w:hAnsi="Times New Roman" w:hint="eastAsia"/>
          <w:sz w:val="28"/>
          <w:szCs w:val="28"/>
        </w:rPr>
        <w:t>，</w:t>
      </w:r>
      <w:r w:rsidR="004A1539">
        <w:rPr>
          <w:rFonts w:ascii="Times New Roman" w:eastAsia="仿宋_GB2312" w:hAnsi="Times New Roman" w:hint="eastAsia"/>
          <w:sz w:val="28"/>
          <w:szCs w:val="28"/>
        </w:rPr>
        <w:t>在标准中</w:t>
      </w:r>
      <w:r w:rsidR="004A1539">
        <w:rPr>
          <w:rFonts w:ascii="Times New Roman" w:eastAsia="仿宋_GB2312" w:hAnsi="Times New Roman"/>
          <w:sz w:val="28"/>
          <w:szCs w:val="28"/>
        </w:rPr>
        <w:t>充分体现新产品的技术特点</w:t>
      </w:r>
      <w:r w:rsidR="005A6F0A" w:rsidRPr="005A6F0A">
        <w:rPr>
          <w:rFonts w:ascii="Times New Roman" w:eastAsia="仿宋_GB2312" w:hAnsi="Times New Roman" w:hint="eastAsia"/>
          <w:sz w:val="28"/>
          <w:szCs w:val="28"/>
        </w:rPr>
        <w:t>。</w:t>
      </w:r>
    </w:p>
    <w:p w14:paraId="0AFB7C11" w14:textId="77777777" w:rsidR="005A6F0A" w:rsidRPr="005A6F0A" w:rsidRDefault="005A6F0A" w:rsidP="005E4ACB">
      <w:pPr>
        <w:keepNext/>
        <w:keepLines/>
        <w:overflowPunct w:val="0"/>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lastRenderedPageBreak/>
        <w:t>五、</w:t>
      </w:r>
      <w:r w:rsidRPr="005A6F0A">
        <w:rPr>
          <w:rFonts w:ascii="Times New Roman" w:eastAsia="仿宋_GB2312" w:hAnsi="Times New Roman"/>
          <w:b/>
          <w:kern w:val="44"/>
          <w:sz w:val="28"/>
          <w:szCs w:val="28"/>
        </w:rPr>
        <w:t>主要技术内容</w:t>
      </w:r>
    </w:p>
    <w:p w14:paraId="6CD34DD2" w14:textId="77777777" w:rsidR="005A6F0A" w:rsidRPr="005A6F0A" w:rsidRDefault="005A6F0A" w:rsidP="005E4ACB">
      <w:pPr>
        <w:overflowPunct w:val="0"/>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（一）</w:t>
      </w:r>
      <w:r w:rsidRPr="005A6F0A">
        <w:rPr>
          <w:rFonts w:ascii="Times New Roman" w:eastAsia="仿宋_GB2312" w:hAnsi="Times New Roman"/>
          <w:sz w:val="28"/>
          <w:szCs w:val="28"/>
        </w:rPr>
        <w:t>标准编写格式</w:t>
      </w:r>
    </w:p>
    <w:p w14:paraId="015D7398" w14:textId="77777777" w:rsidR="00230D0B" w:rsidRDefault="00850B4C"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本文件</w:t>
      </w:r>
      <w:r w:rsidR="00230D0B" w:rsidRPr="00230D0B">
        <w:rPr>
          <w:rFonts w:ascii="Times New Roman" w:eastAsia="仿宋_GB2312" w:hAnsi="Times New Roman" w:hint="eastAsia"/>
          <w:sz w:val="28"/>
          <w:szCs w:val="28"/>
        </w:rPr>
        <w:t>内容符合</w:t>
      </w:r>
      <w:r w:rsidR="00230D0B" w:rsidRPr="00230D0B">
        <w:rPr>
          <w:rFonts w:ascii="Times New Roman" w:eastAsia="仿宋_GB2312" w:hAnsi="Times New Roman" w:hint="eastAsia"/>
          <w:sz w:val="28"/>
          <w:szCs w:val="28"/>
        </w:rPr>
        <w:t>GB/T 1.1-20</w:t>
      </w:r>
      <w:r w:rsidR="00BD55B5">
        <w:rPr>
          <w:rFonts w:ascii="Times New Roman" w:eastAsia="仿宋_GB2312" w:hAnsi="Times New Roman"/>
          <w:sz w:val="28"/>
          <w:szCs w:val="28"/>
        </w:rPr>
        <w:t>20</w:t>
      </w:r>
      <w:r w:rsidR="00230D0B" w:rsidRPr="00230D0B">
        <w:rPr>
          <w:rFonts w:ascii="Times New Roman" w:eastAsia="仿宋_GB2312" w:hAnsi="Times New Roman" w:hint="eastAsia"/>
          <w:sz w:val="28"/>
          <w:szCs w:val="28"/>
        </w:rPr>
        <w:t>的规定。</w:t>
      </w:r>
    </w:p>
    <w:p w14:paraId="79283CE5" w14:textId="22918DF3" w:rsidR="00D20688" w:rsidRDefault="00ED4188" w:rsidP="005E4ACB">
      <w:pPr>
        <w:overflowPunct w:val="0"/>
        <w:spacing w:line="360" w:lineRule="auto"/>
        <w:ind w:firstLineChars="200" w:firstLine="560"/>
        <w:rPr>
          <w:rFonts w:ascii="Times New Roman" w:eastAsia="仿宋_GB2312" w:hAnsi="Times New Roman"/>
          <w:sz w:val="28"/>
          <w:szCs w:val="28"/>
        </w:rPr>
      </w:pPr>
      <w:r w:rsidRPr="00ED4188">
        <w:rPr>
          <w:rFonts w:ascii="Times New Roman" w:eastAsia="仿宋_GB2312" w:hAnsi="Times New Roman" w:hint="eastAsia"/>
          <w:sz w:val="28"/>
          <w:szCs w:val="28"/>
        </w:rPr>
        <w:t>本文件规定了</w:t>
      </w:r>
      <w:r w:rsidR="000E2185" w:rsidRPr="000E2185">
        <w:rPr>
          <w:rFonts w:ascii="Times New Roman" w:eastAsia="仿宋_GB2312" w:hAnsi="Times New Roman" w:hint="eastAsia"/>
          <w:sz w:val="28"/>
          <w:szCs w:val="28"/>
        </w:rPr>
        <w:t>高铁制动盘用锻制</w:t>
      </w:r>
      <w:r w:rsidR="005C0FEE">
        <w:rPr>
          <w:rFonts w:ascii="Times New Roman" w:eastAsia="仿宋_GB2312" w:hAnsi="Times New Roman" w:hint="eastAsia"/>
          <w:sz w:val="28"/>
          <w:szCs w:val="28"/>
        </w:rPr>
        <w:t>圆钢</w:t>
      </w:r>
      <w:r w:rsidR="000E2185" w:rsidRPr="000E2185">
        <w:rPr>
          <w:rFonts w:ascii="Times New Roman" w:eastAsia="仿宋_GB2312" w:hAnsi="Times New Roman" w:hint="eastAsia"/>
          <w:sz w:val="28"/>
          <w:szCs w:val="28"/>
        </w:rPr>
        <w:t>的订货内容、尺寸、外形、重量、技术要求、试验方法、检验规则、包装、标志和质量证明书</w:t>
      </w:r>
      <w:r w:rsidRPr="00ED4188">
        <w:rPr>
          <w:rFonts w:ascii="Times New Roman" w:eastAsia="仿宋_GB2312" w:hAnsi="Times New Roman" w:hint="eastAsia"/>
          <w:sz w:val="28"/>
          <w:szCs w:val="28"/>
        </w:rPr>
        <w:t>。</w:t>
      </w:r>
    </w:p>
    <w:p w14:paraId="17B5239E" w14:textId="77777777" w:rsidR="005A6F0A" w:rsidRPr="005A6F0A" w:rsidRDefault="005A6F0A" w:rsidP="005E4ACB">
      <w:pPr>
        <w:overflowPunct w:val="0"/>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w:t>
      </w:r>
      <w:r w:rsidR="00940D39">
        <w:rPr>
          <w:rFonts w:ascii="Times New Roman" w:eastAsia="仿宋_GB2312" w:hAnsi="Times New Roman" w:hint="eastAsia"/>
          <w:sz w:val="28"/>
          <w:szCs w:val="28"/>
        </w:rPr>
        <w:t>二</w:t>
      </w:r>
      <w:r w:rsidRPr="005A6F0A">
        <w:rPr>
          <w:rFonts w:ascii="Times New Roman" w:eastAsia="仿宋_GB2312" w:hAnsi="Times New Roman" w:hint="eastAsia"/>
          <w:sz w:val="28"/>
          <w:szCs w:val="28"/>
        </w:rPr>
        <w:t>）</w:t>
      </w:r>
      <w:r w:rsidRPr="005A6F0A">
        <w:rPr>
          <w:rFonts w:ascii="Times New Roman" w:eastAsia="仿宋_GB2312" w:hAnsi="Times New Roman"/>
          <w:sz w:val="28"/>
          <w:szCs w:val="28"/>
        </w:rPr>
        <w:t>适用范围</w:t>
      </w:r>
    </w:p>
    <w:p w14:paraId="32E131C0" w14:textId="08A7108B" w:rsidR="000E2185" w:rsidRDefault="00EA3B2E" w:rsidP="005E4ACB">
      <w:pPr>
        <w:overflowPunct w:val="0"/>
        <w:spacing w:line="360" w:lineRule="auto"/>
        <w:ind w:firstLineChars="200" w:firstLine="560"/>
        <w:rPr>
          <w:rFonts w:ascii="Times New Roman" w:eastAsia="仿宋_GB2312" w:hAnsi="Times New Roman"/>
          <w:sz w:val="28"/>
          <w:szCs w:val="28"/>
        </w:rPr>
      </w:pPr>
      <w:r w:rsidRPr="00EA3B2E">
        <w:rPr>
          <w:rFonts w:ascii="Times New Roman" w:eastAsia="仿宋_GB2312" w:hAnsi="Times New Roman" w:hint="eastAsia"/>
          <w:sz w:val="28"/>
          <w:szCs w:val="28"/>
        </w:rPr>
        <w:t>本文件适用于制造</w:t>
      </w:r>
      <w:r w:rsidRPr="00EA3B2E">
        <w:rPr>
          <w:rFonts w:ascii="Times New Roman" w:eastAsia="仿宋_GB2312" w:hAnsi="Times New Roman" w:hint="eastAsia"/>
          <w:color w:val="FF0000"/>
          <w:sz w:val="28"/>
          <w:szCs w:val="28"/>
        </w:rPr>
        <w:t>最高运行速度为</w:t>
      </w:r>
      <w:r w:rsidRPr="00EA3B2E">
        <w:rPr>
          <w:rFonts w:ascii="Times New Roman" w:eastAsia="仿宋_GB2312" w:hAnsi="Times New Roman" w:hint="eastAsia"/>
          <w:color w:val="FF0000"/>
          <w:sz w:val="28"/>
          <w:szCs w:val="28"/>
        </w:rPr>
        <w:t>200 km/h~350 km/h</w:t>
      </w:r>
      <w:r w:rsidRPr="00EA3B2E">
        <w:rPr>
          <w:rFonts w:ascii="Times New Roman" w:eastAsia="仿宋_GB2312" w:hAnsi="Times New Roman" w:hint="eastAsia"/>
          <w:sz w:val="28"/>
          <w:szCs w:val="28"/>
        </w:rPr>
        <w:t>的动车组轴装制动盘和轮装制动盘用公称直径为</w:t>
      </w:r>
      <w:r w:rsidRPr="00EA3B2E">
        <w:rPr>
          <w:rFonts w:ascii="Times New Roman" w:eastAsia="仿宋_GB2312" w:hAnsi="Times New Roman" w:hint="eastAsia"/>
          <w:color w:val="FF0000"/>
          <w:sz w:val="28"/>
          <w:szCs w:val="28"/>
        </w:rPr>
        <w:t>250 mm~450 mm</w:t>
      </w:r>
      <w:r w:rsidRPr="00EA3B2E">
        <w:rPr>
          <w:rFonts w:ascii="Times New Roman" w:eastAsia="仿宋_GB2312" w:hAnsi="Times New Roman" w:hint="eastAsia"/>
          <w:sz w:val="28"/>
          <w:szCs w:val="28"/>
        </w:rPr>
        <w:t>的锻制圆钢（简称圆钢）</w:t>
      </w:r>
      <w:r w:rsidR="000E2185">
        <w:rPr>
          <w:rFonts w:ascii="Times New Roman" w:eastAsia="仿宋_GB2312" w:hAnsi="Times New Roman" w:hint="eastAsia"/>
          <w:sz w:val="28"/>
          <w:szCs w:val="28"/>
        </w:rPr>
        <w:t>。</w:t>
      </w:r>
    </w:p>
    <w:p w14:paraId="36D3A063" w14:textId="1548CD77" w:rsidR="0066120C" w:rsidRDefault="0066120C"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（三）术语和定义</w:t>
      </w:r>
    </w:p>
    <w:p w14:paraId="24FF07B4" w14:textId="60C8361A" w:rsidR="0066120C" w:rsidRDefault="0066120C"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本文件没有需要界定的术语和定义。</w:t>
      </w:r>
    </w:p>
    <w:p w14:paraId="5B1C8385" w14:textId="03DC8817" w:rsidR="00795A6D" w:rsidRDefault="00795A6D"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66120C">
        <w:rPr>
          <w:rFonts w:ascii="Times New Roman" w:eastAsia="仿宋_GB2312" w:hAnsi="Times New Roman" w:hint="eastAsia"/>
          <w:sz w:val="28"/>
          <w:szCs w:val="28"/>
        </w:rPr>
        <w:t>四</w:t>
      </w:r>
      <w:r>
        <w:rPr>
          <w:rFonts w:ascii="Times New Roman" w:eastAsia="仿宋_GB2312" w:hAnsi="Times New Roman" w:hint="eastAsia"/>
          <w:sz w:val="28"/>
          <w:szCs w:val="28"/>
        </w:rPr>
        <w:t>）</w:t>
      </w:r>
      <w:r w:rsidR="00337260">
        <w:rPr>
          <w:rFonts w:ascii="Times New Roman" w:eastAsia="仿宋_GB2312" w:hAnsi="Times New Roman" w:hint="eastAsia"/>
          <w:sz w:val="28"/>
          <w:szCs w:val="28"/>
        </w:rPr>
        <w:t>订货内容</w:t>
      </w:r>
    </w:p>
    <w:p w14:paraId="6FEE6A18" w14:textId="5D87FC85" w:rsidR="00A363D6" w:rsidRDefault="00337260"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按本文件订货时，合同或订单应包括下列内容：产品名称、本文件编号、牌号、</w:t>
      </w:r>
      <w:r w:rsidR="0066120C">
        <w:rPr>
          <w:rFonts w:ascii="Times New Roman" w:eastAsia="仿宋_GB2312" w:hAnsi="Times New Roman" w:hint="eastAsia"/>
          <w:sz w:val="28"/>
          <w:szCs w:val="28"/>
        </w:rPr>
        <w:t>交货的重量、交货状态、尺寸与外形、特殊要求</w:t>
      </w:r>
      <w:r>
        <w:rPr>
          <w:rFonts w:ascii="Times New Roman" w:eastAsia="仿宋_GB2312" w:hAnsi="Times New Roman" w:hint="eastAsia"/>
          <w:sz w:val="28"/>
          <w:szCs w:val="28"/>
        </w:rPr>
        <w:t>。</w:t>
      </w:r>
    </w:p>
    <w:p w14:paraId="28690053" w14:textId="3F0D0F45" w:rsidR="00DC1218" w:rsidRDefault="00DC1218"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373623">
        <w:rPr>
          <w:rFonts w:ascii="Times New Roman" w:eastAsia="仿宋_GB2312" w:hAnsi="Times New Roman" w:hint="eastAsia"/>
          <w:sz w:val="28"/>
          <w:szCs w:val="28"/>
        </w:rPr>
        <w:t>五</w:t>
      </w:r>
      <w:r>
        <w:rPr>
          <w:rFonts w:ascii="Times New Roman" w:eastAsia="仿宋_GB2312" w:hAnsi="Times New Roman" w:hint="eastAsia"/>
          <w:sz w:val="28"/>
          <w:szCs w:val="28"/>
        </w:rPr>
        <w:t>）</w:t>
      </w:r>
      <w:r w:rsidR="00337260">
        <w:rPr>
          <w:rFonts w:ascii="Times New Roman" w:eastAsia="仿宋_GB2312" w:hAnsi="Times New Roman" w:hint="eastAsia"/>
          <w:sz w:val="28"/>
          <w:szCs w:val="28"/>
        </w:rPr>
        <w:t>尺寸、外形、重量</w:t>
      </w:r>
    </w:p>
    <w:p w14:paraId="5F3E2F51" w14:textId="2BAB739A" w:rsidR="00FA69EE" w:rsidRDefault="00D7378B"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 </w:t>
      </w:r>
      <w:r w:rsidR="0066120C">
        <w:rPr>
          <w:rFonts w:ascii="Times New Roman" w:eastAsia="仿宋_GB2312" w:hAnsi="Times New Roman" w:hint="eastAsia"/>
          <w:sz w:val="28"/>
          <w:szCs w:val="28"/>
        </w:rPr>
        <w:t>直径和允许偏差</w:t>
      </w:r>
    </w:p>
    <w:p w14:paraId="6AF3EA3A" w14:textId="13599428" w:rsidR="00940D39" w:rsidRPr="00940D39" w:rsidRDefault="00FA69EE" w:rsidP="0066120C">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66120C">
        <w:rPr>
          <w:rFonts w:ascii="Times New Roman" w:eastAsia="仿宋_GB2312" w:hAnsi="Times New Roman" w:hint="eastAsia"/>
          <w:sz w:val="28"/>
          <w:szCs w:val="28"/>
        </w:rPr>
        <w:t>热锻</w:t>
      </w:r>
      <w:r w:rsidR="005C0FEE">
        <w:rPr>
          <w:rFonts w:ascii="Times New Roman" w:eastAsia="仿宋_GB2312" w:hAnsi="Times New Roman" w:hint="eastAsia"/>
          <w:sz w:val="28"/>
          <w:szCs w:val="28"/>
        </w:rPr>
        <w:t>圆钢</w:t>
      </w:r>
      <w:r w:rsidR="0066120C">
        <w:rPr>
          <w:rFonts w:ascii="Times New Roman" w:eastAsia="仿宋_GB2312" w:hAnsi="Times New Roman" w:hint="eastAsia"/>
          <w:sz w:val="28"/>
          <w:szCs w:val="28"/>
        </w:rPr>
        <w:t>的直径允许偏差应符合</w:t>
      </w:r>
      <w:r w:rsidR="0066120C">
        <w:rPr>
          <w:rFonts w:ascii="Times New Roman" w:eastAsia="仿宋_GB2312" w:hAnsi="Times New Roman" w:hint="eastAsia"/>
          <w:sz w:val="28"/>
          <w:szCs w:val="28"/>
        </w:rPr>
        <w:t>G</w:t>
      </w:r>
      <w:r w:rsidR="0066120C">
        <w:rPr>
          <w:rFonts w:ascii="Times New Roman" w:eastAsia="仿宋_GB2312" w:hAnsi="Times New Roman"/>
          <w:sz w:val="28"/>
          <w:szCs w:val="28"/>
        </w:rPr>
        <w:t>B/T 908</w:t>
      </w:r>
      <w:r w:rsidR="0066120C">
        <w:rPr>
          <w:rFonts w:ascii="Times New Roman" w:eastAsia="仿宋_GB2312" w:hAnsi="Times New Roman" w:hint="eastAsia"/>
          <w:sz w:val="28"/>
          <w:szCs w:val="28"/>
        </w:rPr>
        <w:t>的规定。</w:t>
      </w:r>
    </w:p>
    <w:p w14:paraId="4BB3EF83" w14:textId="7A9A3154" w:rsidR="00FA69EE" w:rsidRDefault="00FA69EE"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66120C">
        <w:rPr>
          <w:rFonts w:ascii="Times New Roman" w:eastAsia="仿宋_GB2312" w:hAnsi="Times New Roman" w:hint="eastAsia"/>
          <w:sz w:val="28"/>
          <w:szCs w:val="28"/>
        </w:rPr>
        <w:t>车光</w:t>
      </w:r>
      <w:r w:rsidR="005C0FEE">
        <w:rPr>
          <w:rFonts w:ascii="Times New Roman" w:eastAsia="仿宋_GB2312" w:hAnsi="Times New Roman" w:hint="eastAsia"/>
          <w:sz w:val="28"/>
          <w:szCs w:val="28"/>
        </w:rPr>
        <w:t>圆钢</w:t>
      </w:r>
      <w:r w:rsidR="0066120C">
        <w:rPr>
          <w:rFonts w:ascii="Times New Roman" w:eastAsia="仿宋_GB2312" w:hAnsi="Times New Roman" w:hint="eastAsia"/>
          <w:sz w:val="28"/>
          <w:szCs w:val="28"/>
        </w:rPr>
        <w:t>的直径允许偏差应符合表</w:t>
      </w:r>
      <w:r w:rsidR="0066120C">
        <w:rPr>
          <w:rFonts w:ascii="Times New Roman" w:eastAsia="仿宋_GB2312" w:hAnsi="Times New Roman" w:hint="eastAsia"/>
          <w:sz w:val="28"/>
          <w:szCs w:val="28"/>
        </w:rPr>
        <w:t>1</w:t>
      </w:r>
      <w:r w:rsidR="0066120C">
        <w:rPr>
          <w:rFonts w:ascii="Times New Roman" w:eastAsia="仿宋_GB2312" w:hAnsi="Times New Roman" w:hint="eastAsia"/>
          <w:sz w:val="28"/>
          <w:szCs w:val="28"/>
        </w:rPr>
        <w:t>的规定。</w:t>
      </w:r>
    </w:p>
    <w:p w14:paraId="5170C3C1" w14:textId="69374D1B" w:rsidR="0066120C" w:rsidRPr="00CC2EE7" w:rsidRDefault="0066120C" w:rsidP="0066120C">
      <w:pPr>
        <w:pStyle w:val="af2"/>
        <w:spacing w:beforeLines="100" w:before="312" w:afterLines="50" w:after="156"/>
        <w:ind w:firstLineChars="0" w:firstLine="0"/>
        <w:jc w:val="right"/>
        <w:rPr>
          <w:rFonts w:ascii="Times New Roman"/>
        </w:rPr>
      </w:pPr>
      <w:r w:rsidRPr="00B64EAA">
        <w:rPr>
          <w:rFonts w:ascii="Times New Roman" w:eastAsia="黑体"/>
          <w:b/>
          <w:bCs/>
        </w:rPr>
        <w:t>表</w:t>
      </w:r>
      <w:r w:rsidRPr="00B64EAA">
        <w:rPr>
          <w:rFonts w:ascii="Times New Roman" w:eastAsia="黑体"/>
          <w:b/>
          <w:bCs/>
        </w:rPr>
        <w:t xml:space="preserve">1  </w:t>
      </w:r>
      <w:r w:rsidRPr="00B64EAA">
        <w:rPr>
          <w:rFonts w:ascii="Times New Roman" w:eastAsia="黑体"/>
          <w:b/>
          <w:bCs/>
        </w:rPr>
        <w:t>车光</w:t>
      </w:r>
      <w:r w:rsidR="005C0FEE">
        <w:rPr>
          <w:rFonts w:ascii="Times New Roman" w:eastAsia="黑体"/>
          <w:b/>
          <w:bCs/>
        </w:rPr>
        <w:t>圆钢</w:t>
      </w:r>
      <w:r w:rsidRPr="00B64EAA">
        <w:rPr>
          <w:rFonts w:ascii="Times New Roman" w:eastAsia="黑体"/>
          <w:b/>
          <w:bCs/>
        </w:rPr>
        <w:t>的直径及允许偏差</w:t>
      </w:r>
      <w:r w:rsidRPr="00B64EAA">
        <w:rPr>
          <w:rFonts w:ascii="Times New Roman" w:eastAsia="黑体"/>
          <w:b/>
          <w:bCs/>
        </w:rPr>
        <w:t xml:space="preserve">                  </w:t>
      </w:r>
      <w:r w:rsidRPr="00B64EAA">
        <w:rPr>
          <w:rFonts w:ascii="Times New Roman"/>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0"/>
        <w:gridCol w:w="2920"/>
        <w:gridCol w:w="2703"/>
      </w:tblGrid>
      <w:tr w:rsidR="00DD1589" w:rsidRPr="00DE1D3A" w14:paraId="6C57D933" w14:textId="77777777" w:rsidTr="00DD1589">
        <w:tc>
          <w:tcPr>
            <w:tcW w:w="2680" w:type="dxa"/>
            <w:vMerge w:val="restart"/>
            <w:vAlign w:val="center"/>
          </w:tcPr>
          <w:p w14:paraId="0018B66B" w14:textId="45BB5359" w:rsidR="00DD1589" w:rsidRPr="00DE1D3A" w:rsidRDefault="00DD1589" w:rsidP="00DD1589">
            <w:pPr>
              <w:pStyle w:val="af2"/>
              <w:tabs>
                <w:tab w:val="left" w:pos="720"/>
              </w:tabs>
              <w:spacing w:before="156" w:after="156"/>
              <w:ind w:firstLineChars="0" w:firstLine="0"/>
              <w:jc w:val="center"/>
              <w:rPr>
                <w:rFonts w:ascii="Times New Roman"/>
                <w:sz w:val="18"/>
                <w:szCs w:val="18"/>
              </w:rPr>
            </w:pPr>
            <w:r>
              <w:rPr>
                <w:rFonts w:ascii="Times New Roman" w:hint="eastAsia"/>
                <w:sz w:val="18"/>
                <w:szCs w:val="18"/>
              </w:rPr>
              <w:t>团标</w:t>
            </w:r>
          </w:p>
        </w:tc>
        <w:tc>
          <w:tcPr>
            <w:tcW w:w="2920" w:type="dxa"/>
            <w:shd w:val="clear" w:color="auto" w:fill="auto"/>
            <w:vAlign w:val="center"/>
          </w:tcPr>
          <w:p w14:paraId="6E12950B" w14:textId="61471C62" w:rsidR="00DD1589" w:rsidRPr="00DE1D3A" w:rsidRDefault="00DD1589" w:rsidP="00575F29">
            <w:pPr>
              <w:pStyle w:val="af2"/>
              <w:tabs>
                <w:tab w:val="left" w:pos="720"/>
              </w:tabs>
              <w:spacing w:before="156" w:after="156"/>
              <w:ind w:firstLineChars="0" w:firstLine="0"/>
              <w:jc w:val="center"/>
              <w:rPr>
                <w:rFonts w:ascii="Times New Roman"/>
                <w:sz w:val="18"/>
                <w:szCs w:val="18"/>
              </w:rPr>
            </w:pPr>
            <w:r w:rsidRPr="00DE1D3A">
              <w:rPr>
                <w:rFonts w:ascii="Times New Roman"/>
                <w:sz w:val="18"/>
                <w:szCs w:val="18"/>
              </w:rPr>
              <w:t>公称直径</w:t>
            </w:r>
          </w:p>
        </w:tc>
        <w:tc>
          <w:tcPr>
            <w:tcW w:w="2703" w:type="dxa"/>
            <w:shd w:val="clear" w:color="auto" w:fill="auto"/>
            <w:vAlign w:val="center"/>
          </w:tcPr>
          <w:p w14:paraId="59ECCBEB" w14:textId="77777777" w:rsidR="00DD1589" w:rsidRPr="00DE1D3A" w:rsidRDefault="00DD1589" w:rsidP="00575F29">
            <w:pPr>
              <w:pStyle w:val="af2"/>
              <w:tabs>
                <w:tab w:val="left" w:pos="720"/>
              </w:tabs>
              <w:spacing w:before="156" w:after="156"/>
              <w:ind w:firstLineChars="0" w:firstLine="0"/>
              <w:jc w:val="center"/>
              <w:rPr>
                <w:rFonts w:ascii="Times New Roman"/>
                <w:sz w:val="18"/>
                <w:szCs w:val="18"/>
              </w:rPr>
            </w:pPr>
            <w:r w:rsidRPr="00DE1D3A">
              <w:rPr>
                <w:rFonts w:ascii="Times New Roman"/>
                <w:sz w:val="18"/>
                <w:szCs w:val="18"/>
              </w:rPr>
              <w:t>直径允许偏差</w:t>
            </w:r>
          </w:p>
        </w:tc>
      </w:tr>
      <w:tr w:rsidR="00DD1589" w:rsidRPr="00DE1D3A" w14:paraId="127CD850" w14:textId="77777777" w:rsidTr="00DD1589">
        <w:tc>
          <w:tcPr>
            <w:tcW w:w="2680" w:type="dxa"/>
            <w:vMerge/>
          </w:tcPr>
          <w:p w14:paraId="5511D02D" w14:textId="77777777" w:rsidR="00DD1589" w:rsidRDefault="00DD1589" w:rsidP="00575F29">
            <w:pPr>
              <w:pStyle w:val="Other1"/>
              <w:tabs>
                <w:tab w:val="left" w:pos="720"/>
              </w:tabs>
              <w:spacing w:line="240" w:lineRule="auto"/>
              <w:ind w:firstLine="0"/>
              <w:jc w:val="center"/>
              <w:rPr>
                <w:rFonts w:ascii="Times New Roman" w:eastAsia="等线" w:hAnsi="Times New Roman" w:cs="Times New Roman"/>
              </w:rPr>
            </w:pPr>
          </w:p>
        </w:tc>
        <w:tc>
          <w:tcPr>
            <w:tcW w:w="2920" w:type="dxa"/>
            <w:shd w:val="clear" w:color="auto" w:fill="auto"/>
            <w:vAlign w:val="center"/>
          </w:tcPr>
          <w:p w14:paraId="013469C6" w14:textId="4F1AE00A" w:rsidR="00DD1589" w:rsidRPr="00DD1589" w:rsidRDefault="00DD1589" w:rsidP="00575F29">
            <w:pPr>
              <w:pStyle w:val="Other1"/>
              <w:tabs>
                <w:tab w:val="left" w:pos="720"/>
              </w:tabs>
              <w:spacing w:line="240" w:lineRule="auto"/>
              <w:ind w:firstLine="0"/>
              <w:jc w:val="center"/>
              <w:rPr>
                <w:rFonts w:ascii="Times New Roman" w:eastAsia="等线" w:hAnsi="Times New Roman" w:cs="Times New Roman"/>
                <w:color w:val="FF0000"/>
              </w:rPr>
            </w:pPr>
            <w:r w:rsidRPr="00DD1589">
              <w:rPr>
                <w:rFonts w:ascii="Times New Roman" w:eastAsia="等线" w:hAnsi="Times New Roman" w:cs="Times New Roman" w:hint="eastAsia"/>
                <w:color w:val="FF0000"/>
              </w:rPr>
              <w:t>2</w:t>
            </w:r>
            <w:r w:rsidRPr="00DD1589">
              <w:rPr>
                <w:rFonts w:ascii="Times New Roman" w:eastAsia="等线" w:hAnsi="Times New Roman" w:cs="Times New Roman"/>
                <w:color w:val="FF0000"/>
              </w:rPr>
              <w:t>50~350</w:t>
            </w:r>
          </w:p>
        </w:tc>
        <w:tc>
          <w:tcPr>
            <w:tcW w:w="2703" w:type="dxa"/>
            <w:shd w:val="clear" w:color="auto" w:fill="auto"/>
            <w:vAlign w:val="center"/>
          </w:tcPr>
          <w:p w14:paraId="52CA884D" w14:textId="77777777" w:rsidR="00DD1589" w:rsidRPr="00DD1589" w:rsidRDefault="00DD1589" w:rsidP="00575F29">
            <w:pPr>
              <w:jc w:val="center"/>
              <w:rPr>
                <w:color w:val="FF0000"/>
                <w:sz w:val="18"/>
                <w:szCs w:val="18"/>
              </w:rPr>
            </w:pPr>
            <w:r w:rsidRPr="00DD1589">
              <w:rPr>
                <w:color w:val="FF0000"/>
                <w:sz w:val="18"/>
                <w:szCs w:val="18"/>
              </w:rPr>
              <w:t>+2</w:t>
            </w:r>
          </w:p>
          <w:p w14:paraId="3EDBD4BB" w14:textId="77777777" w:rsidR="00DD1589" w:rsidRPr="00DD1589" w:rsidRDefault="00DD1589" w:rsidP="00575F29">
            <w:pPr>
              <w:pStyle w:val="Other1"/>
              <w:tabs>
                <w:tab w:val="left" w:pos="720"/>
              </w:tabs>
              <w:spacing w:line="240" w:lineRule="auto"/>
              <w:ind w:firstLine="0"/>
              <w:jc w:val="center"/>
              <w:rPr>
                <w:rFonts w:ascii="Times New Roman" w:eastAsia="PMingLiU" w:hAnsi="Times New Roman" w:cs="Times New Roman"/>
                <w:color w:val="FF0000"/>
              </w:rPr>
            </w:pPr>
            <w:r w:rsidRPr="00DD1589">
              <w:rPr>
                <w:rFonts w:ascii="Times New Roman" w:hAnsi="Times New Roman" w:cs="Times New Roman"/>
                <w:color w:val="FF0000"/>
              </w:rPr>
              <w:t>0</w:t>
            </w:r>
          </w:p>
        </w:tc>
      </w:tr>
      <w:tr w:rsidR="00DD1589" w:rsidRPr="00DE1D3A" w14:paraId="6D8E35F6" w14:textId="77777777" w:rsidTr="00DD1589">
        <w:tc>
          <w:tcPr>
            <w:tcW w:w="2680" w:type="dxa"/>
            <w:vMerge/>
          </w:tcPr>
          <w:p w14:paraId="7C56FF35" w14:textId="77777777" w:rsidR="00DD1589" w:rsidRDefault="00DD1589" w:rsidP="00575F29">
            <w:pPr>
              <w:pStyle w:val="Other1"/>
              <w:tabs>
                <w:tab w:val="left" w:pos="720"/>
              </w:tabs>
              <w:spacing w:line="240" w:lineRule="auto"/>
              <w:ind w:firstLine="0"/>
              <w:jc w:val="center"/>
              <w:rPr>
                <w:rFonts w:ascii="Times New Roman" w:eastAsia="等线" w:hAnsi="Times New Roman" w:cs="Times New Roman"/>
              </w:rPr>
            </w:pPr>
          </w:p>
        </w:tc>
        <w:tc>
          <w:tcPr>
            <w:tcW w:w="2920" w:type="dxa"/>
            <w:shd w:val="clear" w:color="auto" w:fill="auto"/>
            <w:vAlign w:val="center"/>
          </w:tcPr>
          <w:p w14:paraId="5A832863" w14:textId="276C2F15" w:rsidR="00DD1589" w:rsidRPr="00DD1589" w:rsidRDefault="00DD1589" w:rsidP="00575F29">
            <w:pPr>
              <w:pStyle w:val="Other1"/>
              <w:tabs>
                <w:tab w:val="left" w:pos="720"/>
              </w:tabs>
              <w:spacing w:line="240" w:lineRule="auto"/>
              <w:ind w:firstLine="0"/>
              <w:jc w:val="center"/>
              <w:rPr>
                <w:rFonts w:ascii="Times New Roman" w:eastAsia="等线" w:hAnsi="Times New Roman" w:cs="Times New Roman"/>
                <w:color w:val="FF0000"/>
              </w:rPr>
            </w:pPr>
            <w:r w:rsidRPr="00DD1589">
              <w:rPr>
                <w:rFonts w:ascii="Times New Roman" w:eastAsia="等线" w:hAnsi="Times New Roman" w:cs="Times New Roman" w:hint="eastAsia"/>
                <w:color w:val="FF0000"/>
              </w:rPr>
              <w:t>＞</w:t>
            </w:r>
            <w:r w:rsidRPr="00DD1589">
              <w:rPr>
                <w:rFonts w:ascii="Times New Roman" w:eastAsia="等线" w:hAnsi="Times New Roman" w:cs="Times New Roman" w:hint="eastAsia"/>
                <w:color w:val="FF0000"/>
              </w:rPr>
              <w:t>3</w:t>
            </w:r>
            <w:r w:rsidRPr="00DD1589">
              <w:rPr>
                <w:rFonts w:ascii="Times New Roman" w:eastAsia="等线" w:hAnsi="Times New Roman" w:cs="Times New Roman"/>
                <w:color w:val="FF0000"/>
              </w:rPr>
              <w:t>50~450</w:t>
            </w:r>
          </w:p>
        </w:tc>
        <w:tc>
          <w:tcPr>
            <w:tcW w:w="2703" w:type="dxa"/>
            <w:shd w:val="clear" w:color="auto" w:fill="auto"/>
            <w:vAlign w:val="center"/>
          </w:tcPr>
          <w:p w14:paraId="74B1480F" w14:textId="77777777" w:rsidR="00DD1589" w:rsidRPr="00DD1589" w:rsidRDefault="00DD1589" w:rsidP="00575F29">
            <w:pPr>
              <w:jc w:val="center"/>
              <w:rPr>
                <w:color w:val="FF0000"/>
                <w:sz w:val="18"/>
                <w:szCs w:val="18"/>
              </w:rPr>
            </w:pPr>
            <w:r w:rsidRPr="00DD1589">
              <w:rPr>
                <w:color w:val="FF0000"/>
                <w:sz w:val="18"/>
                <w:szCs w:val="18"/>
              </w:rPr>
              <w:t>+3</w:t>
            </w:r>
          </w:p>
          <w:p w14:paraId="50266F72" w14:textId="77777777" w:rsidR="00DD1589" w:rsidRPr="00DD1589" w:rsidRDefault="00DD1589" w:rsidP="00575F29">
            <w:pPr>
              <w:pStyle w:val="Other1"/>
              <w:tabs>
                <w:tab w:val="left" w:pos="720"/>
              </w:tabs>
              <w:spacing w:line="240" w:lineRule="auto"/>
              <w:ind w:firstLine="0"/>
              <w:jc w:val="center"/>
              <w:rPr>
                <w:rFonts w:ascii="Times New Roman" w:eastAsia="PMingLiU" w:hAnsi="Times New Roman" w:cs="Times New Roman"/>
                <w:color w:val="FF0000"/>
                <w:lang w:eastAsia="zh-TW"/>
              </w:rPr>
            </w:pPr>
            <w:r w:rsidRPr="00DD1589">
              <w:rPr>
                <w:rFonts w:ascii="Times New Roman" w:hAnsi="Times New Roman" w:cs="Times New Roman"/>
                <w:color w:val="FF0000"/>
              </w:rPr>
              <w:t>0</w:t>
            </w:r>
          </w:p>
        </w:tc>
      </w:tr>
      <w:tr w:rsidR="00DD1589" w:rsidRPr="00DE1D3A" w14:paraId="335C27B8" w14:textId="77777777" w:rsidTr="00DD1589">
        <w:tc>
          <w:tcPr>
            <w:tcW w:w="2680" w:type="dxa"/>
          </w:tcPr>
          <w:p w14:paraId="29AC5745" w14:textId="7FF25145" w:rsidR="00DD1589" w:rsidRDefault="00DD1589" w:rsidP="00575F29">
            <w:pPr>
              <w:pStyle w:val="Other1"/>
              <w:tabs>
                <w:tab w:val="left" w:pos="720"/>
              </w:tabs>
              <w:spacing w:line="240" w:lineRule="auto"/>
              <w:ind w:firstLine="0"/>
              <w:jc w:val="center"/>
              <w:rPr>
                <w:rFonts w:ascii="Times New Roman" w:eastAsia="等线" w:hAnsi="Times New Roman" w:cs="Times New Roman"/>
              </w:rPr>
            </w:pPr>
            <w:r>
              <w:rPr>
                <w:rFonts w:ascii="Times New Roman" w:eastAsia="等线" w:hAnsi="Times New Roman" w:cs="Times New Roman" w:hint="eastAsia"/>
              </w:rPr>
              <w:lastRenderedPageBreak/>
              <w:t>国标</w:t>
            </w:r>
          </w:p>
        </w:tc>
        <w:tc>
          <w:tcPr>
            <w:tcW w:w="2920" w:type="dxa"/>
            <w:shd w:val="clear" w:color="auto" w:fill="auto"/>
            <w:vAlign w:val="center"/>
          </w:tcPr>
          <w:p w14:paraId="5B1C25AF" w14:textId="56040716" w:rsidR="00DD1589" w:rsidRDefault="00DD1589" w:rsidP="00575F29">
            <w:pPr>
              <w:pStyle w:val="Other1"/>
              <w:tabs>
                <w:tab w:val="left" w:pos="720"/>
              </w:tabs>
              <w:spacing w:line="240" w:lineRule="auto"/>
              <w:ind w:firstLine="0"/>
              <w:jc w:val="center"/>
              <w:rPr>
                <w:rFonts w:ascii="Times New Roman" w:eastAsia="等线" w:hAnsi="Times New Roman" w:cs="Times New Roman"/>
              </w:rPr>
            </w:pPr>
            <w:r>
              <w:rPr>
                <w:rFonts w:ascii="Times New Roman" w:eastAsia="等线" w:hAnsi="Times New Roman" w:cs="Times New Roman" w:hint="eastAsia"/>
              </w:rPr>
              <w:t>＞</w:t>
            </w:r>
            <w:r>
              <w:rPr>
                <w:rFonts w:ascii="Times New Roman" w:eastAsia="等线" w:hAnsi="Times New Roman" w:cs="Times New Roman" w:hint="eastAsia"/>
              </w:rPr>
              <w:t>2</w:t>
            </w:r>
            <w:r>
              <w:rPr>
                <w:rFonts w:ascii="Times New Roman" w:eastAsia="等线" w:hAnsi="Times New Roman" w:cs="Times New Roman"/>
              </w:rPr>
              <w:t>00~400</w:t>
            </w:r>
          </w:p>
        </w:tc>
        <w:tc>
          <w:tcPr>
            <w:tcW w:w="2703" w:type="dxa"/>
            <w:shd w:val="clear" w:color="auto" w:fill="auto"/>
            <w:vAlign w:val="center"/>
          </w:tcPr>
          <w:p w14:paraId="4DAF038D" w14:textId="77777777" w:rsidR="00DD1589" w:rsidRDefault="00DD1589" w:rsidP="00575F29">
            <w:pPr>
              <w:jc w:val="center"/>
              <w:rPr>
                <w:color w:val="000000"/>
                <w:sz w:val="18"/>
                <w:szCs w:val="18"/>
              </w:rPr>
            </w:pPr>
            <w:r>
              <w:rPr>
                <w:rFonts w:hint="eastAsia"/>
                <w:color w:val="000000"/>
                <w:sz w:val="18"/>
                <w:szCs w:val="18"/>
              </w:rPr>
              <w:t>+</w:t>
            </w:r>
            <w:r>
              <w:rPr>
                <w:color w:val="000000"/>
                <w:sz w:val="18"/>
                <w:szCs w:val="18"/>
              </w:rPr>
              <w:t>2</w:t>
            </w:r>
          </w:p>
          <w:p w14:paraId="61DE9738" w14:textId="4E281FB3" w:rsidR="00DD1589" w:rsidRPr="00DE1D3A" w:rsidRDefault="00DD1589" w:rsidP="00575F29">
            <w:pPr>
              <w:jc w:val="center"/>
              <w:rPr>
                <w:color w:val="000000"/>
                <w:sz w:val="18"/>
                <w:szCs w:val="18"/>
              </w:rPr>
            </w:pPr>
            <w:r>
              <w:rPr>
                <w:rFonts w:hint="eastAsia"/>
                <w:color w:val="000000"/>
                <w:sz w:val="18"/>
                <w:szCs w:val="18"/>
              </w:rPr>
              <w:t>0</w:t>
            </w:r>
          </w:p>
        </w:tc>
      </w:tr>
      <w:tr w:rsidR="00DD1589" w:rsidRPr="00DE1D3A" w14:paraId="64D7C720" w14:textId="77777777" w:rsidTr="00DD1589">
        <w:tc>
          <w:tcPr>
            <w:tcW w:w="2680" w:type="dxa"/>
          </w:tcPr>
          <w:p w14:paraId="3DA6DEBA" w14:textId="77777777" w:rsidR="00DD1589" w:rsidRDefault="00DD1589" w:rsidP="00575F29">
            <w:pPr>
              <w:pStyle w:val="Other1"/>
              <w:tabs>
                <w:tab w:val="left" w:pos="720"/>
              </w:tabs>
              <w:spacing w:line="240" w:lineRule="auto"/>
              <w:ind w:firstLine="0"/>
              <w:jc w:val="center"/>
              <w:rPr>
                <w:rFonts w:ascii="Times New Roman" w:eastAsia="等线" w:hAnsi="Times New Roman" w:cs="Times New Roman"/>
              </w:rPr>
            </w:pPr>
          </w:p>
        </w:tc>
        <w:tc>
          <w:tcPr>
            <w:tcW w:w="2920" w:type="dxa"/>
            <w:shd w:val="clear" w:color="auto" w:fill="auto"/>
            <w:vAlign w:val="center"/>
          </w:tcPr>
          <w:p w14:paraId="403838EE" w14:textId="665D786C" w:rsidR="00DD1589" w:rsidRDefault="00DD1589" w:rsidP="00575F29">
            <w:pPr>
              <w:pStyle w:val="Other1"/>
              <w:tabs>
                <w:tab w:val="left" w:pos="720"/>
              </w:tabs>
              <w:spacing w:line="240" w:lineRule="auto"/>
              <w:ind w:firstLine="0"/>
              <w:jc w:val="center"/>
              <w:rPr>
                <w:rFonts w:ascii="Times New Roman" w:eastAsia="等线" w:hAnsi="Times New Roman" w:cs="Times New Roman"/>
              </w:rPr>
            </w:pPr>
            <w:r>
              <w:rPr>
                <w:rFonts w:ascii="Times New Roman" w:eastAsia="等线" w:hAnsi="Times New Roman" w:cs="Times New Roman" w:hint="eastAsia"/>
              </w:rPr>
              <w:t>＞</w:t>
            </w:r>
            <w:r>
              <w:rPr>
                <w:rFonts w:ascii="Times New Roman" w:eastAsia="等线" w:hAnsi="Times New Roman" w:cs="Times New Roman" w:hint="eastAsia"/>
              </w:rPr>
              <w:t>4</w:t>
            </w:r>
            <w:r>
              <w:rPr>
                <w:rFonts w:ascii="Times New Roman" w:eastAsia="等线" w:hAnsi="Times New Roman" w:cs="Times New Roman"/>
              </w:rPr>
              <w:t>00</w:t>
            </w:r>
          </w:p>
        </w:tc>
        <w:tc>
          <w:tcPr>
            <w:tcW w:w="2703" w:type="dxa"/>
            <w:shd w:val="clear" w:color="auto" w:fill="auto"/>
            <w:vAlign w:val="center"/>
          </w:tcPr>
          <w:p w14:paraId="0EAB7ADE" w14:textId="77777777" w:rsidR="00DD1589" w:rsidRDefault="00DD1589" w:rsidP="00575F29">
            <w:pPr>
              <w:jc w:val="center"/>
              <w:rPr>
                <w:color w:val="000000"/>
                <w:sz w:val="18"/>
                <w:szCs w:val="18"/>
              </w:rPr>
            </w:pPr>
            <w:r>
              <w:rPr>
                <w:rFonts w:hint="eastAsia"/>
                <w:color w:val="000000"/>
                <w:sz w:val="18"/>
                <w:szCs w:val="18"/>
              </w:rPr>
              <w:t>+</w:t>
            </w:r>
            <w:r>
              <w:rPr>
                <w:color w:val="000000"/>
                <w:sz w:val="18"/>
                <w:szCs w:val="18"/>
              </w:rPr>
              <w:t>3</w:t>
            </w:r>
          </w:p>
          <w:p w14:paraId="47ECDC99" w14:textId="6395488D" w:rsidR="00DD1589" w:rsidRPr="00DE1D3A" w:rsidRDefault="00DD1589" w:rsidP="00575F29">
            <w:pPr>
              <w:jc w:val="center"/>
              <w:rPr>
                <w:color w:val="000000"/>
                <w:sz w:val="18"/>
                <w:szCs w:val="18"/>
              </w:rPr>
            </w:pPr>
            <w:r>
              <w:rPr>
                <w:rFonts w:hint="eastAsia"/>
                <w:color w:val="000000"/>
                <w:sz w:val="18"/>
                <w:szCs w:val="18"/>
              </w:rPr>
              <w:t>0</w:t>
            </w:r>
          </w:p>
        </w:tc>
      </w:tr>
    </w:tbl>
    <w:p w14:paraId="1FDEB04C" w14:textId="57DE956C" w:rsidR="00DD1589" w:rsidRPr="00DD1D6B" w:rsidRDefault="00DD1589" w:rsidP="005E4ACB">
      <w:pPr>
        <w:overflowPunct w:val="0"/>
        <w:spacing w:line="360" w:lineRule="auto"/>
        <w:ind w:firstLineChars="200" w:firstLine="560"/>
        <w:rPr>
          <w:rFonts w:ascii="Times New Roman" w:eastAsia="仿宋_GB2312" w:hAnsi="Times New Roman"/>
          <w:color w:val="FF0000"/>
          <w:sz w:val="28"/>
          <w:szCs w:val="28"/>
        </w:rPr>
      </w:pPr>
      <w:r w:rsidRPr="00DD1D6B">
        <w:rPr>
          <w:rFonts w:ascii="Times New Roman" w:eastAsia="仿宋_GB2312" w:hAnsi="Times New Roman" w:hint="eastAsia"/>
          <w:color w:val="FF0000"/>
          <w:sz w:val="28"/>
          <w:szCs w:val="28"/>
        </w:rPr>
        <w:t>车光钢板的直径允许偏差与国标</w:t>
      </w:r>
      <w:r w:rsidRPr="00DD1D6B">
        <w:rPr>
          <w:rFonts w:ascii="Times New Roman" w:eastAsia="仿宋_GB2312" w:hAnsi="Times New Roman" w:hint="eastAsia"/>
          <w:color w:val="FF0000"/>
          <w:sz w:val="28"/>
          <w:szCs w:val="28"/>
        </w:rPr>
        <w:t>G</w:t>
      </w:r>
      <w:r w:rsidRPr="00DD1D6B">
        <w:rPr>
          <w:rFonts w:ascii="Times New Roman" w:eastAsia="仿宋_GB2312" w:hAnsi="Times New Roman"/>
          <w:color w:val="FF0000"/>
          <w:sz w:val="28"/>
          <w:szCs w:val="28"/>
        </w:rPr>
        <w:t>B/T 908</w:t>
      </w:r>
      <w:r w:rsidRPr="00DD1D6B">
        <w:rPr>
          <w:rFonts w:ascii="Times New Roman" w:eastAsia="仿宋_GB2312" w:hAnsi="Times New Roman" w:hint="eastAsia"/>
          <w:color w:val="FF0000"/>
          <w:sz w:val="28"/>
          <w:szCs w:val="28"/>
        </w:rPr>
        <w:t>基本保持一致</w:t>
      </w:r>
    </w:p>
    <w:p w14:paraId="47689883" w14:textId="5108833D" w:rsidR="0066120C" w:rsidRDefault="0066120C"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w:t>
      </w:r>
      <w:r>
        <w:rPr>
          <w:rFonts w:ascii="Times New Roman" w:eastAsia="仿宋_GB2312" w:hAnsi="Times New Roman" w:hint="eastAsia"/>
          <w:sz w:val="28"/>
          <w:szCs w:val="28"/>
        </w:rPr>
        <w:t>）</w:t>
      </w:r>
      <w:r w:rsidRPr="0066120C">
        <w:rPr>
          <w:rFonts w:ascii="Times New Roman" w:eastAsia="仿宋_GB2312" w:hAnsi="Times New Roman" w:hint="eastAsia"/>
          <w:sz w:val="28"/>
          <w:szCs w:val="28"/>
        </w:rPr>
        <w:t>磨光</w:t>
      </w:r>
      <w:r w:rsidR="005C0FEE">
        <w:rPr>
          <w:rFonts w:ascii="Times New Roman" w:eastAsia="仿宋_GB2312" w:hAnsi="Times New Roman" w:hint="eastAsia"/>
          <w:sz w:val="28"/>
          <w:szCs w:val="28"/>
        </w:rPr>
        <w:t>圆钢</w:t>
      </w:r>
      <w:r w:rsidRPr="0066120C">
        <w:rPr>
          <w:rFonts w:ascii="Times New Roman" w:eastAsia="仿宋_GB2312" w:hAnsi="Times New Roman" w:hint="eastAsia"/>
          <w:sz w:val="28"/>
          <w:szCs w:val="28"/>
        </w:rPr>
        <w:t>的直径允许偏差应符合表</w:t>
      </w:r>
      <w:r w:rsidRPr="0066120C">
        <w:rPr>
          <w:rFonts w:ascii="Times New Roman" w:eastAsia="仿宋_GB2312" w:hAnsi="Times New Roman" w:hint="eastAsia"/>
          <w:sz w:val="28"/>
          <w:szCs w:val="28"/>
        </w:rPr>
        <w:t>2</w:t>
      </w:r>
      <w:r w:rsidRPr="0066120C">
        <w:rPr>
          <w:rFonts w:ascii="Times New Roman" w:eastAsia="仿宋_GB2312" w:hAnsi="Times New Roman" w:hint="eastAsia"/>
          <w:sz w:val="28"/>
          <w:szCs w:val="28"/>
        </w:rPr>
        <w:t>的规定。</w:t>
      </w:r>
      <w:r w:rsidR="005C0FEE">
        <w:rPr>
          <w:rFonts w:ascii="Times New Roman" w:eastAsia="仿宋_GB2312" w:hAnsi="Times New Roman" w:hint="eastAsia"/>
          <w:sz w:val="28"/>
          <w:szCs w:val="28"/>
        </w:rPr>
        <w:t>圆钢</w:t>
      </w:r>
      <w:r w:rsidRPr="0066120C">
        <w:rPr>
          <w:rFonts w:ascii="Times New Roman" w:eastAsia="仿宋_GB2312" w:hAnsi="Times New Roman" w:hint="eastAsia"/>
          <w:sz w:val="28"/>
          <w:szCs w:val="28"/>
        </w:rPr>
        <w:t>直径允许偏差精度组别应在合同中注明，未注明时按第</w:t>
      </w:r>
      <w:r w:rsidRPr="0066120C">
        <w:rPr>
          <w:rFonts w:ascii="Times New Roman" w:eastAsia="仿宋_GB2312" w:hAnsi="Times New Roman" w:hint="eastAsia"/>
          <w:sz w:val="28"/>
          <w:szCs w:val="28"/>
        </w:rPr>
        <w:t>2</w:t>
      </w:r>
      <w:r w:rsidRPr="0066120C">
        <w:rPr>
          <w:rFonts w:ascii="Times New Roman" w:eastAsia="仿宋_GB2312" w:hAnsi="Times New Roman" w:hint="eastAsia"/>
          <w:sz w:val="28"/>
          <w:szCs w:val="28"/>
        </w:rPr>
        <w:t>组允许偏差执行</w:t>
      </w:r>
      <w:r>
        <w:rPr>
          <w:rFonts w:ascii="Times New Roman" w:eastAsia="仿宋_GB2312" w:hAnsi="Times New Roman" w:hint="eastAsia"/>
          <w:sz w:val="28"/>
          <w:szCs w:val="28"/>
        </w:rPr>
        <w:t>。</w:t>
      </w:r>
    </w:p>
    <w:p w14:paraId="230A2A57" w14:textId="5BD06AE9" w:rsidR="0066120C" w:rsidRPr="00CC2EE7" w:rsidRDefault="0066120C" w:rsidP="0066120C">
      <w:pPr>
        <w:pStyle w:val="af2"/>
        <w:spacing w:beforeLines="100" w:before="312" w:afterLines="50" w:after="156"/>
        <w:ind w:right="211" w:firstLineChars="0" w:firstLine="0"/>
        <w:jc w:val="right"/>
        <w:rPr>
          <w:rFonts w:ascii="Times New Roman"/>
        </w:rPr>
      </w:pPr>
      <w:r w:rsidRPr="00B64EAA">
        <w:rPr>
          <w:rFonts w:ascii="Times New Roman" w:eastAsia="黑体"/>
          <w:b/>
          <w:bCs/>
        </w:rPr>
        <w:t>表</w:t>
      </w:r>
      <w:r w:rsidRPr="00B64EAA">
        <w:rPr>
          <w:rFonts w:ascii="Times New Roman" w:eastAsia="黑体"/>
          <w:b/>
          <w:bCs/>
        </w:rPr>
        <w:t xml:space="preserve">2  </w:t>
      </w:r>
      <w:r w:rsidRPr="00B64EAA">
        <w:rPr>
          <w:rFonts w:ascii="Times New Roman" w:eastAsia="黑体"/>
          <w:b/>
          <w:bCs/>
        </w:rPr>
        <w:t>磨光</w:t>
      </w:r>
      <w:r w:rsidR="005C0FEE">
        <w:rPr>
          <w:rFonts w:ascii="Times New Roman" w:eastAsia="黑体"/>
          <w:b/>
          <w:bCs/>
        </w:rPr>
        <w:t>圆钢</w:t>
      </w:r>
      <w:r w:rsidRPr="00B64EAA">
        <w:rPr>
          <w:rFonts w:ascii="Times New Roman" w:eastAsia="黑体"/>
          <w:b/>
          <w:bCs/>
        </w:rPr>
        <w:t>的直径及允许偏差</w:t>
      </w:r>
      <w:r w:rsidRPr="00B64EAA">
        <w:rPr>
          <w:rFonts w:ascii="Times New Roman" w:eastAsia="黑体"/>
          <w:b/>
          <w:bCs/>
        </w:rPr>
        <w:t xml:space="preserve">                  </w:t>
      </w:r>
      <w:r w:rsidRPr="00B64EAA">
        <w:rPr>
          <w:rFonts w:ascii="Times New Roman"/>
        </w:rPr>
        <w:t>单位为毫米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1047"/>
        <w:gridCol w:w="1134"/>
        <w:gridCol w:w="1134"/>
        <w:gridCol w:w="1134"/>
        <w:gridCol w:w="1417"/>
        <w:gridCol w:w="1362"/>
      </w:tblGrid>
      <w:tr w:rsidR="0098522A" w:rsidRPr="00DE1D3A" w14:paraId="4A2F4F0C" w14:textId="548BA262" w:rsidTr="002E3BB4">
        <w:tc>
          <w:tcPr>
            <w:tcW w:w="2122" w:type="dxa"/>
            <w:gridSpan w:val="2"/>
            <w:shd w:val="clear" w:color="auto" w:fill="auto"/>
            <w:vAlign w:val="center"/>
          </w:tcPr>
          <w:p w14:paraId="05ECE2EC" w14:textId="1D0C6BC9" w:rsidR="0098522A" w:rsidRDefault="0098522A" w:rsidP="00575F29">
            <w:pPr>
              <w:pStyle w:val="af2"/>
              <w:tabs>
                <w:tab w:val="left" w:pos="720"/>
              </w:tabs>
              <w:spacing w:before="156" w:after="156"/>
              <w:ind w:firstLineChars="0" w:firstLine="0"/>
              <w:jc w:val="center"/>
              <w:rPr>
                <w:rFonts w:ascii="Times New Roman"/>
                <w:sz w:val="18"/>
                <w:szCs w:val="18"/>
              </w:rPr>
            </w:pPr>
            <w:r w:rsidRPr="00DD1589">
              <w:rPr>
                <w:rFonts w:ascii="Times New Roman" w:hint="eastAsia"/>
                <w:color w:val="FF0000"/>
                <w:sz w:val="18"/>
                <w:szCs w:val="18"/>
              </w:rPr>
              <w:t>团标</w:t>
            </w:r>
          </w:p>
        </w:tc>
        <w:tc>
          <w:tcPr>
            <w:tcW w:w="6181" w:type="dxa"/>
            <w:gridSpan w:val="5"/>
          </w:tcPr>
          <w:p w14:paraId="0BE1616C" w14:textId="2D3C0AFC" w:rsidR="0098522A" w:rsidRDefault="0098522A" w:rsidP="00575F29">
            <w:pPr>
              <w:pStyle w:val="af2"/>
              <w:tabs>
                <w:tab w:val="left" w:pos="720"/>
              </w:tabs>
              <w:spacing w:before="156" w:after="156"/>
              <w:ind w:firstLineChars="0" w:firstLine="0"/>
              <w:jc w:val="center"/>
              <w:rPr>
                <w:rFonts w:ascii="Times New Roman"/>
                <w:sz w:val="18"/>
                <w:szCs w:val="18"/>
              </w:rPr>
            </w:pPr>
            <w:r>
              <w:rPr>
                <w:rFonts w:ascii="Times New Roman" w:hint="eastAsia"/>
                <w:sz w:val="18"/>
                <w:szCs w:val="18"/>
              </w:rPr>
              <w:t>国标</w:t>
            </w:r>
          </w:p>
        </w:tc>
      </w:tr>
      <w:tr w:rsidR="0098522A" w:rsidRPr="00DE1D3A" w14:paraId="5E6F7130" w14:textId="60631B36" w:rsidTr="0098522A">
        <w:tc>
          <w:tcPr>
            <w:tcW w:w="1075" w:type="dxa"/>
            <w:shd w:val="clear" w:color="auto" w:fill="auto"/>
            <w:vAlign w:val="center"/>
          </w:tcPr>
          <w:p w14:paraId="58071D5A" w14:textId="77777777" w:rsidR="0098522A" w:rsidRPr="00DE1D3A" w:rsidRDefault="0098522A" w:rsidP="00575F29">
            <w:pPr>
              <w:pStyle w:val="af2"/>
              <w:tabs>
                <w:tab w:val="left" w:pos="720"/>
              </w:tabs>
              <w:spacing w:before="156" w:after="156"/>
              <w:ind w:firstLineChars="0" w:firstLine="0"/>
              <w:jc w:val="center"/>
              <w:rPr>
                <w:rFonts w:ascii="Times New Roman"/>
                <w:sz w:val="18"/>
                <w:szCs w:val="18"/>
              </w:rPr>
            </w:pPr>
            <w:r w:rsidRPr="00DE1D3A">
              <w:rPr>
                <w:rFonts w:ascii="Times New Roman"/>
                <w:sz w:val="18"/>
                <w:szCs w:val="18"/>
              </w:rPr>
              <w:t>公称直径</w:t>
            </w:r>
          </w:p>
        </w:tc>
        <w:tc>
          <w:tcPr>
            <w:tcW w:w="1047" w:type="dxa"/>
            <w:shd w:val="clear" w:color="auto" w:fill="auto"/>
            <w:vAlign w:val="center"/>
          </w:tcPr>
          <w:p w14:paraId="23FDE60E" w14:textId="77777777" w:rsidR="0098522A" w:rsidRPr="0098522A" w:rsidRDefault="0098522A" w:rsidP="00575F29">
            <w:pPr>
              <w:pStyle w:val="af2"/>
              <w:tabs>
                <w:tab w:val="left" w:pos="720"/>
              </w:tabs>
              <w:spacing w:before="156" w:after="156"/>
              <w:ind w:firstLineChars="0" w:firstLine="0"/>
              <w:jc w:val="center"/>
              <w:rPr>
                <w:rFonts w:ascii="Times New Roman"/>
                <w:color w:val="FF0000"/>
                <w:sz w:val="18"/>
                <w:szCs w:val="18"/>
              </w:rPr>
            </w:pPr>
            <w:r w:rsidRPr="0098522A">
              <w:rPr>
                <w:rFonts w:ascii="Times New Roman" w:hint="eastAsia"/>
                <w:color w:val="FF0000"/>
                <w:sz w:val="18"/>
                <w:szCs w:val="18"/>
              </w:rPr>
              <w:t>2</w:t>
            </w:r>
            <w:r w:rsidRPr="0098522A">
              <w:rPr>
                <w:rFonts w:ascii="Times New Roman"/>
                <w:color w:val="FF0000"/>
                <w:sz w:val="18"/>
                <w:szCs w:val="18"/>
              </w:rPr>
              <w:t>50~450</w:t>
            </w:r>
          </w:p>
        </w:tc>
        <w:tc>
          <w:tcPr>
            <w:tcW w:w="1134" w:type="dxa"/>
          </w:tcPr>
          <w:p w14:paraId="3F98A3BB" w14:textId="6201CD55" w:rsidR="0098522A" w:rsidRDefault="0098522A" w:rsidP="00575F29">
            <w:pPr>
              <w:pStyle w:val="af2"/>
              <w:tabs>
                <w:tab w:val="left" w:pos="720"/>
              </w:tabs>
              <w:spacing w:before="156" w:after="156"/>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2</w:t>
            </w:r>
            <w:r>
              <w:rPr>
                <w:rFonts w:ascii="Times New Roman"/>
                <w:sz w:val="18"/>
                <w:szCs w:val="18"/>
              </w:rPr>
              <w:t>40~260</w:t>
            </w:r>
          </w:p>
        </w:tc>
        <w:tc>
          <w:tcPr>
            <w:tcW w:w="1134" w:type="dxa"/>
          </w:tcPr>
          <w:p w14:paraId="0E259967" w14:textId="7189B1C9" w:rsidR="0098522A" w:rsidRDefault="0098522A" w:rsidP="00575F29">
            <w:pPr>
              <w:pStyle w:val="af2"/>
              <w:tabs>
                <w:tab w:val="left" w:pos="720"/>
              </w:tabs>
              <w:spacing w:before="156" w:after="156"/>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2</w:t>
            </w:r>
            <w:r>
              <w:rPr>
                <w:rFonts w:ascii="Times New Roman"/>
                <w:sz w:val="18"/>
                <w:szCs w:val="18"/>
              </w:rPr>
              <w:t>60~300</w:t>
            </w:r>
          </w:p>
        </w:tc>
        <w:tc>
          <w:tcPr>
            <w:tcW w:w="1134" w:type="dxa"/>
          </w:tcPr>
          <w:p w14:paraId="7890635C" w14:textId="652D65F3" w:rsidR="0098522A" w:rsidRDefault="0098522A" w:rsidP="00575F29">
            <w:pPr>
              <w:pStyle w:val="af2"/>
              <w:tabs>
                <w:tab w:val="left" w:pos="720"/>
              </w:tabs>
              <w:spacing w:before="156" w:after="156"/>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3</w:t>
            </w:r>
            <w:r>
              <w:rPr>
                <w:rFonts w:ascii="Times New Roman"/>
                <w:sz w:val="18"/>
                <w:szCs w:val="18"/>
              </w:rPr>
              <w:t>00~350</w:t>
            </w:r>
          </w:p>
        </w:tc>
        <w:tc>
          <w:tcPr>
            <w:tcW w:w="1417" w:type="dxa"/>
          </w:tcPr>
          <w:p w14:paraId="758D57A4" w14:textId="6DFF82A9" w:rsidR="0098522A" w:rsidRDefault="0098522A" w:rsidP="00575F29">
            <w:pPr>
              <w:pStyle w:val="af2"/>
              <w:tabs>
                <w:tab w:val="left" w:pos="720"/>
              </w:tabs>
              <w:spacing w:before="156" w:after="156"/>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3</w:t>
            </w:r>
            <w:r>
              <w:rPr>
                <w:rFonts w:ascii="Times New Roman"/>
                <w:sz w:val="18"/>
                <w:szCs w:val="18"/>
              </w:rPr>
              <w:t>50~400</w:t>
            </w:r>
          </w:p>
        </w:tc>
        <w:tc>
          <w:tcPr>
            <w:tcW w:w="1362" w:type="dxa"/>
          </w:tcPr>
          <w:p w14:paraId="5517E28C" w14:textId="6E997EE9" w:rsidR="0098522A" w:rsidRDefault="0098522A" w:rsidP="00575F29">
            <w:pPr>
              <w:pStyle w:val="af2"/>
              <w:tabs>
                <w:tab w:val="left" w:pos="720"/>
              </w:tabs>
              <w:spacing w:before="156" w:after="156"/>
              <w:ind w:firstLineChars="0" w:firstLine="0"/>
              <w:jc w:val="center"/>
              <w:rPr>
                <w:rFonts w:ascii="Times New Roman"/>
                <w:sz w:val="18"/>
                <w:szCs w:val="18"/>
              </w:rPr>
            </w:pPr>
            <w:r>
              <w:rPr>
                <w:rFonts w:ascii="Times New Roman" w:hint="eastAsia"/>
                <w:sz w:val="18"/>
                <w:szCs w:val="18"/>
              </w:rPr>
              <w:t>＞</w:t>
            </w:r>
            <w:r>
              <w:rPr>
                <w:rFonts w:ascii="Times New Roman" w:hint="eastAsia"/>
                <w:sz w:val="18"/>
                <w:szCs w:val="18"/>
              </w:rPr>
              <w:t>4</w:t>
            </w:r>
            <w:r>
              <w:rPr>
                <w:rFonts w:ascii="Times New Roman"/>
                <w:sz w:val="18"/>
                <w:szCs w:val="18"/>
              </w:rPr>
              <w:t>00~</w:t>
            </w:r>
            <w:r w:rsidR="00DD1589">
              <w:rPr>
                <w:rFonts w:ascii="Times New Roman"/>
                <w:sz w:val="18"/>
                <w:szCs w:val="18"/>
              </w:rPr>
              <w:t>50</w:t>
            </w:r>
            <w:r>
              <w:rPr>
                <w:rFonts w:ascii="Times New Roman"/>
                <w:sz w:val="18"/>
                <w:szCs w:val="18"/>
              </w:rPr>
              <w:t>0</w:t>
            </w:r>
          </w:p>
        </w:tc>
      </w:tr>
      <w:tr w:rsidR="0098522A" w:rsidRPr="00DE1D3A" w14:paraId="726E1F91" w14:textId="105AFF56" w:rsidTr="0098522A">
        <w:tc>
          <w:tcPr>
            <w:tcW w:w="1075" w:type="dxa"/>
            <w:shd w:val="clear" w:color="auto" w:fill="auto"/>
            <w:vAlign w:val="center"/>
          </w:tcPr>
          <w:p w14:paraId="745630ED" w14:textId="77777777" w:rsidR="0098522A" w:rsidRPr="00DE1D3A" w:rsidRDefault="0098522A" w:rsidP="00575F29">
            <w:pPr>
              <w:pStyle w:val="Other1"/>
              <w:tabs>
                <w:tab w:val="left" w:pos="720"/>
              </w:tabs>
              <w:spacing w:line="240" w:lineRule="auto"/>
              <w:ind w:firstLine="0"/>
              <w:jc w:val="center"/>
              <w:rPr>
                <w:rFonts w:ascii="Times New Roman" w:eastAsia="等线" w:hAnsi="Times New Roman" w:cs="Times New Roman"/>
              </w:rPr>
            </w:pPr>
            <w:r w:rsidRPr="00DE1D3A">
              <w:rPr>
                <w:rFonts w:ascii="Times New Roman" w:eastAsia="等线" w:hAnsi="Times New Roman" w:cs="Times New Roman"/>
              </w:rPr>
              <w:t>1</w:t>
            </w:r>
            <w:r w:rsidRPr="00DE1D3A">
              <w:rPr>
                <w:rFonts w:ascii="Times New Roman" w:eastAsia="等线" w:hAnsi="Times New Roman" w:cs="Times New Roman"/>
              </w:rPr>
              <w:t>组</w:t>
            </w:r>
          </w:p>
        </w:tc>
        <w:tc>
          <w:tcPr>
            <w:tcW w:w="1047" w:type="dxa"/>
            <w:shd w:val="clear" w:color="auto" w:fill="auto"/>
            <w:vAlign w:val="center"/>
          </w:tcPr>
          <w:p w14:paraId="299FE2EB" w14:textId="77777777" w:rsidR="0098522A" w:rsidRPr="0098522A" w:rsidRDefault="0098522A" w:rsidP="00575F29">
            <w:pPr>
              <w:jc w:val="center"/>
              <w:rPr>
                <w:color w:val="FF0000"/>
                <w:sz w:val="18"/>
                <w:szCs w:val="18"/>
              </w:rPr>
            </w:pPr>
            <w:r w:rsidRPr="0098522A">
              <w:rPr>
                <w:color w:val="FF0000"/>
                <w:sz w:val="18"/>
                <w:szCs w:val="18"/>
              </w:rPr>
              <w:t>+5</w:t>
            </w:r>
          </w:p>
          <w:p w14:paraId="75D11DB8" w14:textId="77777777" w:rsidR="0098522A" w:rsidRPr="0098522A" w:rsidRDefault="0098522A" w:rsidP="00575F29">
            <w:pPr>
              <w:pStyle w:val="Other1"/>
              <w:tabs>
                <w:tab w:val="left" w:pos="720"/>
              </w:tabs>
              <w:spacing w:line="240" w:lineRule="auto"/>
              <w:ind w:firstLine="0"/>
              <w:jc w:val="center"/>
              <w:rPr>
                <w:rFonts w:ascii="Times New Roman" w:eastAsia="PMingLiU" w:hAnsi="Times New Roman" w:cs="Times New Roman"/>
                <w:color w:val="FF0000"/>
              </w:rPr>
            </w:pPr>
            <w:r w:rsidRPr="0098522A">
              <w:rPr>
                <w:rFonts w:ascii="Times New Roman" w:hAnsi="Times New Roman" w:cs="Times New Roman"/>
                <w:color w:val="FF0000"/>
              </w:rPr>
              <w:t>0</w:t>
            </w:r>
          </w:p>
        </w:tc>
        <w:tc>
          <w:tcPr>
            <w:tcW w:w="1134" w:type="dxa"/>
          </w:tcPr>
          <w:p w14:paraId="3ECE8AA3" w14:textId="77777777" w:rsidR="0098522A" w:rsidRDefault="0098522A" w:rsidP="00575F29">
            <w:pPr>
              <w:jc w:val="center"/>
              <w:rPr>
                <w:color w:val="000000"/>
                <w:sz w:val="18"/>
                <w:szCs w:val="18"/>
              </w:rPr>
            </w:pPr>
            <w:r>
              <w:rPr>
                <w:rFonts w:hint="eastAsia"/>
                <w:color w:val="000000"/>
                <w:sz w:val="18"/>
                <w:szCs w:val="18"/>
              </w:rPr>
              <w:t>+</w:t>
            </w:r>
            <w:r>
              <w:rPr>
                <w:color w:val="000000"/>
                <w:sz w:val="18"/>
                <w:szCs w:val="18"/>
              </w:rPr>
              <w:t>7</w:t>
            </w:r>
          </w:p>
          <w:p w14:paraId="45BCC211" w14:textId="427DAC44" w:rsidR="0098522A" w:rsidRPr="00DE1D3A" w:rsidRDefault="0098522A" w:rsidP="00575F29">
            <w:pPr>
              <w:jc w:val="center"/>
              <w:rPr>
                <w:color w:val="000000"/>
                <w:sz w:val="18"/>
                <w:szCs w:val="18"/>
              </w:rPr>
            </w:pPr>
            <w:r>
              <w:rPr>
                <w:rFonts w:hint="eastAsia"/>
                <w:color w:val="000000"/>
                <w:sz w:val="18"/>
                <w:szCs w:val="18"/>
              </w:rPr>
              <w:t>-</w:t>
            </w:r>
            <w:r>
              <w:rPr>
                <w:color w:val="000000"/>
                <w:sz w:val="18"/>
                <w:szCs w:val="18"/>
              </w:rPr>
              <w:t>2</w:t>
            </w:r>
          </w:p>
        </w:tc>
        <w:tc>
          <w:tcPr>
            <w:tcW w:w="1134" w:type="dxa"/>
          </w:tcPr>
          <w:p w14:paraId="13E755CB" w14:textId="77777777" w:rsidR="0098522A" w:rsidRDefault="0098522A" w:rsidP="00575F29">
            <w:pPr>
              <w:jc w:val="center"/>
              <w:rPr>
                <w:color w:val="000000"/>
                <w:sz w:val="18"/>
                <w:szCs w:val="18"/>
              </w:rPr>
            </w:pPr>
            <w:r>
              <w:rPr>
                <w:rFonts w:hint="eastAsia"/>
                <w:color w:val="000000"/>
                <w:sz w:val="18"/>
                <w:szCs w:val="18"/>
              </w:rPr>
              <w:t>+</w:t>
            </w:r>
            <w:r>
              <w:rPr>
                <w:color w:val="000000"/>
                <w:sz w:val="18"/>
                <w:szCs w:val="18"/>
              </w:rPr>
              <w:t>8</w:t>
            </w:r>
          </w:p>
          <w:p w14:paraId="251327B2" w14:textId="387C9CB2" w:rsidR="0098522A" w:rsidRPr="00DE1D3A" w:rsidRDefault="0098522A" w:rsidP="00575F29">
            <w:pPr>
              <w:jc w:val="center"/>
              <w:rPr>
                <w:color w:val="000000"/>
                <w:sz w:val="18"/>
                <w:szCs w:val="18"/>
              </w:rPr>
            </w:pPr>
            <w:r>
              <w:rPr>
                <w:rFonts w:hint="eastAsia"/>
                <w:color w:val="000000"/>
                <w:sz w:val="18"/>
                <w:szCs w:val="18"/>
              </w:rPr>
              <w:t>-</w:t>
            </w:r>
            <w:r>
              <w:rPr>
                <w:color w:val="000000"/>
                <w:sz w:val="18"/>
                <w:szCs w:val="18"/>
              </w:rPr>
              <w:t>2</w:t>
            </w:r>
          </w:p>
        </w:tc>
        <w:tc>
          <w:tcPr>
            <w:tcW w:w="1134" w:type="dxa"/>
          </w:tcPr>
          <w:p w14:paraId="790EDC39" w14:textId="77777777" w:rsidR="0098522A" w:rsidRDefault="0098522A" w:rsidP="00575F29">
            <w:pPr>
              <w:jc w:val="center"/>
              <w:rPr>
                <w:color w:val="000000"/>
                <w:sz w:val="18"/>
                <w:szCs w:val="18"/>
              </w:rPr>
            </w:pPr>
            <w:r>
              <w:rPr>
                <w:rFonts w:hint="eastAsia"/>
                <w:color w:val="000000"/>
                <w:sz w:val="18"/>
                <w:szCs w:val="18"/>
              </w:rPr>
              <w:t>+</w:t>
            </w:r>
            <w:r>
              <w:rPr>
                <w:color w:val="000000"/>
                <w:sz w:val="18"/>
                <w:szCs w:val="18"/>
              </w:rPr>
              <w:t>9</w:t>
            </w:r>
          </w:p>
          <w:p w14:paraId="09D1F26A" w14:textId="4D00211E" w:rsidR="0098522A" w:rsidRPr="00DE1D3A" w:rsidRDefault="0098522A" w:rsidP="00575F29">
            <w:pPr>
              <w:jc w:val="center"/>
              <w:rPr>
                <w:color w:val="000000"/>
                <w:sz w:val="18"/>
                <w:szCs w:val="18"/>
              </w:rPr>
            </w:pPr>
            <w:r>
              <w:rPr>
                <w:rFonts w:hint="eastAsia"/>
                <w:color w:val="000000"/>
                <w:sz w:val="18"/>
                <w:szCs w:val="18"/>
              </w:rPr>
              <w:t>-</w:t>
            </w:r>
            <w:r>
              <w:rPr>
                <w:color w:val="000000"/>
                <w:sz w:val="18"/>
                <w:szCs w:val="18"/>
              </w:rPr>
              <w:t>2</w:t>
            </w:r>
          </w:p>
        </w:tc>
        <w:tc>
          <w:tcPr>
            <w:tcW w:w="1417" w:type="dxa"/>
          </w:tcPr>
          <w:p w14:paraId="32F68985" w14:textId="77777777" w:rsidR="0098522A" w:rsidRDefault="00DD1589" w:rsidP="00575F29">
            <w:pPr>
              <w:jc w:val="center"/>
              <w:rPr>
                <w:color w:val="000000"/>
                <w:sz w:val="18"/>
                <w:szCs w:val="18"/>
              </w:rPr>
            </w:pPr>
            <w:r>
              <w:rPr>
                <w:rFonts w:hint="eastAsia"/>
                <w:color w:val="000000"/>
                <w:sz w:val="18"/>
                <w:szCs w:val="18"/>
              </w:rPr>
              <w:t>+</w:t>
            </w:r>
            <w:r>
              <w:rPr>
                <w:color w:val="000000"/>
                <w:sz w:val="18"/>
                <w:szCs w:val="18"/>
              </w:rPr>
              <w:t>10</w:t>
            </w:r>
          </w:p>
          <w:p w14:paraId="1A83F8A5" w14:textId="0D5457E5" w:rsidR="00DD1589" w:rsidRPr="00DE1D3A" w:rsidRDefault="00DD1589" w:rsidP="00575F29">
            <w:pPr>
              <w:jc w:val="center"/>
              <w:rPr>
                <w:color w:val="000000"/>
                <w:sz w:val="18"/>
                <w:szCs w:val="18"/>
              </w:rPr>
            </w:pPr>
            <w:r>
              <w:rPr>
                <w:rFonts w:hint="eastAsia"/>
                <w:color w:val="000000"/>
                <w:sz w:val="18"/>
                <w:szCs w:val="18"/>
              </w:rPr>
              <w:t>-</w:t>
            </w:r>
            <w:r>
              <w:rPr>
                <w:color w:val="000000"/>
                <w:sz w:val="18"/>
                <w:szCs w:val="18"/>
              </w:rPr>
              <w:t>2</w:t>
            </w:r>
          </w:p>
        </w:tc>
        <w:tc>
          <w:tcPr>
            <w:tcW w:w="1362" w:type="dxa"/>
          </w:tcPr>
          <w:p w14:paraId="3820558F" w14:textId="77777777" w:rsidR="0098522A" w:rsidRDefault="00DD1589" w:rsidP="00575F29">
            <w:pPr>
              <w:jc w:val="center"/>
              <w:rPr>
                <w:color w:val="000000"/>
                <w:sz w:val="18"/>
                <w:szCs w:val="18"/>
              </w:rPr>
            </w:pPr>
            <w:r>
              <w:rPr>
                <w:rFonts w:hint="eastAsia"/>
                <w:color w:val="000000"/>
                <w:sz w:val="18"/>
                <w:szCs w:val="18"/>
              </w:rPr>
              <w:t>+</w:t>
            </w:r>
            <w:r>
              <w:rPr>
                <w:color w:val="000000"/>
                <w:sz w:val="18"/>
                <w:szCs w:val="18"/>
              </w:rPr>
              <w:t>11</w:t>
            </w:r>
          </w:p>
          <w:p w14:paraId="0E023DFE" w14:textId="6835A016" w:rsidR="00DD1589" w:rsidRPr="00DE1D3A" w:rsidRDefault="00DD1589" w:rsidP="00575F29">
            <w:pPr>
              <w:jc w:val="center"/>
              <w:rPr>
                <w:color w:val="000000"/>
                <w:sz w:val="18"/>
                <w:szCs w:val="18"/>
              </w:rPr>
            </w:pPr>
            <w:r>
              <w:rPr>
                <w:rFonts w:hint="eastAsia"/>
                <w:color w:val="000000"/>
                <w:sz w:val="18"/>
                <w:szCs w:val="18"/>
              </w:rPr>
              <w:t>-</w:t>
            </w:r>
            <w:r>
              <w:rPr>
                <w:color w:val="000000"/>
                <w:sz w:val="18"/>
                <w:szCs w:val="18"/>
              </w:rPr>
              <w:t>2</w:t>
            </w:r>
          </w:p>
        </w:tc>
      </w:tr>
      <w:tr w:rsidR="0098522A" w:rsidRPr="00DE1D3A" w14:paraId="2D689D23" w14:textId="0710F226" w:rsidTr="0098522A">
        <w:tc>
          <w:tcPr>
            <w:tcW w:w="1075" w:type="dxa"/>
            <w:shd w:val="clear" w:color="auto" w:fill="auto"/>
            <w:vAlign w:val="center"/>
          </w:tcPr>
          <w:p w14:paraId="05BDE41B" w14:textId="77777777" w:rsidR="0098522A" w:rsidRPr="00DE1D3A" w:rsidRDefault="0098522A" w:rsidP="00575F29">
            <w:pPr>
              <w:pStyle w:val="Other1"/>
              <w:tabs>
                <w:tab w:val="left" w:pos="720"/>
              </w:tabs>
              <w:spacing w:line="240" w:lineRule="auto"/>
              <w:ind w:firstLine="0"/>
              <w:jc w:val="center"/>
              <w:rPr>
                <w:rFonts w:ascii="Times New Roman" w:eastAsia="等线" w:hAnsi="Times New Roman" w:cs="Times New Roman"/>
              </w:rPr>
            </w:pPr>
            <w:r w:rsidRPr="00DE1D3A">
              <w:rPr>
                <w:rFonts w:ascii="Times New Roman" w:eastAsia="等线" w:hAnsi="Times New Roman" w:cs="Times New Roman"/>
              </w:rPr>
              <w:t>2</w:t>
            </w:r>
            <w:r w:rsidRPr="00DE1D3A">
              <w:rPr>
                <w:rFonts w:ascii="Times New Roman" w:eastAsia="等线" w:hAnsi="Times New Roman" w:cs="Times New Roman"/>
              </w:rPr>
              <w:t>组</w:t>
            </w:r>
          </w:p>
        </w:tc>
        <w:tc>
          <w:tcPr>
            <w:tcW w:w="1047" w:type="dxa"/>
            <w:shd w:val="clear" w:color="auto" w:fill="auto"/>
            <w:vAlign w:val="center"/>
          </w:tcPr>
          <w:p w14:paraId="60E49EF9" w14:textId="77777777" w:rsidR="0098522A" w:rsidRPr="0098522A" w:rsidRDefault="0098522A" w:rsidP="00575F29">
            <w:pPr>
              <w:jc w:val="center"/>
              <w:rPr>
                <w:color w:val="FF0000"/>
                <w:sz w:val="18"/>
                <w:szCs w:val="18"/>
              </w:rPr>
            </w:pPr>
            <w:r w:rsidRPr="0098522A">
              <w:rPr>
                <w:color w:val="FF0000"/>
                <w:sz w:val="18"/>
                <w:szCs w:val="18"/>
              </w:rPr>
              <w:t>+6</w:t>
            </w:r>
          </w:p>
          <w:p w14:paraId="3DB39504" w14:textId="77777777" w:rsidR="0098522A" w:rsidRPr="0098522A" w:rsidRDefault="0098522A" w:rsidP="00575F29">
            <w:pPr>
              <w:pStyle w:val="Other1"/>
              <w:tabs>
                <w:tab w:val="left" w:pos="720"/>
              </w:tabs>
              <w:spacing w:line="240" w:lineRule="auto"/>
              <w:ind w:firstLine="0"/>
              <w:jc w:val="center"/>
              <w:rPr>
                <w:rFonts w:ascii="Times New Roman" w:eastAsia="PMingLiU" w:hAnsi="Times New Roman" w:cs="Times New Roman"/>
                <w:color w:val="FF0000"/>
                <w:lang w:eastAsia="zh-TW"/>
              </w:rPr>
            </w:pPr>
            <w:r w:rsidRPr="0098522A">
              <w:rPr>
                <w:rFonts w:ascii="Times New Roman" w:hAnsi="Times New Roman" w:cs="Times New Roman"/>
                <w:color w:val="FF0000"/>
              </w:rPr>
              <w:t>0</w:t>
            </w:r>
          </w:p>
        </w:tc>
        <w:tc>
          <w:tcPr>
            <w:tcW w:w="1134" w:type="dxa"/>
          </w:tcPr>
          <w:p w14:paraId="7FA58D70" w14:textId="77777777" w:rsidR="0098522A" w:rsidRDefault="0098522A" w:rsidP="00575F29">
            <w:pPr>
              <w:jc w:val="center"/>
              <w:rPr>
                <w:color w:val="000000"/>
                <w:sz w:val="18"/>
                <w:szCs w:val="18"/>
              </w:rPr>
            </w:pPr>
            <w:r>
              <w:rPr>
                <w:rFonts w:hint="eastAsia"/>
                <w:color w:val="000000"/>
                <w:sz w:val="18"/>
                <w:szCs w:val="18"/>
              </w:rPr>
              <w:t>+</w:t>
            </w:r>
            <w:r>
              <w:rPr>
                <w:color w:val="000000"/>
                <w:sz w:val="18"/>
                <w:szCs w:val="18"/>
              </w:rPr>
              <w:t>8</w:t>
            </w:r>
          </w:p>
          <w:p w14:paraId="1548B355" w14:textId="02E85A7B" w:rsidR="0098522A" w:rsidRPr="00DE1D3A" w:rsidRDefault="0098522A" w:rsidP="00575F29">
            <w:pPr>
              <w:jc w:val="center"/>
              <w:rPr>
                <w:color w:val="000000"/>
                <w:sz w:val="18"/>
                <w:szCs w:val="18"/>
              </w:rPr>
            </w:pPr>
            <w:r>
              <w:rPr>
                <w:rFonts w:hint="eastAsia"/>
                <w:color w:val="000000"/>
                <w:sz w:val="18"/>
                <w:szCs w:val="18"/>
              </w:rPr>
              <w:t>-</w:t>
            </w:r>
            <w:r>
              <w:rPr>
                <w:color w:val="000000"/>
                <w:sz w:val="18"/>
                <w:szCs w:val="18"/>
              </w:rPr>
              <w:t>2</w:t>
            </w:r>
          </w:p>
        </w:tc>
        <w:tc>
          <w:tcPr>
            <w:tcW w:w="1134" w:type="dxa"/>
          </w:tcPr>
          <w:p w14:paraId="3A790DDA" w14:textId="77777777" w:rsidR="0098522A" w:rsidRDefault="0098522A" w:rsidP="00575F29">
            <w:pPr>
              <w:jc w:val="center"/>
              <w:rPr>
                <w:color w:val="000000"/>
                <w:sz w:val="18"/>
                <w:szCs w:val="18"/>
              </w:rPr>
            </w:pPr>
            <w:r>
              <w:rPr>
                <w:rFonts w:hint="eastAsia"/>
                <w:color w:val="000000"/>
                <w:sz w:val="18"/>
                <w:szCs w:val="18"/>
              </w:rPr>
              <w:t>+</w:t>
            </w:r>
            <w:r>
              <w:rPr>
                <w:color w:val="000000"/>
                <w:sz w:val="18"/>
                <w:szCs w:val="18"/>
              </w:rPr>
              <w:t>9</w:t>
            </w:r>
          </w:p>
          <w:p w14:paraId="2A54EBAA" w14:textId="37D4271D" w:rsidR="0098522A" w:rsidRPr="00DE1D3A" w:rsidRDefault="0098522A" w:rsidP="00575F29">
            <w:pPr>
              <w:jc w:val="center"/>
              <w:rPr>
                <w:color w:val="000000"/>
                <w:sz w:val="18"/>
                <w:szCs w:val="18"/>
              </w:rPr>
            </w:pPr>
            <w:r>
              <w:rPr>
                <w:rFonts w:hint="eastAsia"/>
                <w:color w:val="000000"/>
                <w:sz w:val="18"/>
                <w:szCs w:val="18"/>
              </w:rPr>
              <w:t>-</w:t>
            </w:r>
            <w:r>
              <w:rPr>
                <w:color w:val="000000"/>
                <w:sz w:val="18"/>
                <w:szCs w:val="18"/>
              </w:rPr>
              <w:t>2</w:t>
            </w:r>
          </w:p>
        </w:tc>
        <w:tc>
          <w:tcPr>
            <w:tcW w:w="1134" w:type="dxa"/>
          </w:tcPr>
          <w:p w14:paraId="75232FDF" w14:textId="77777777" w:rsidR="0098522A" w:rsidRDefault="0098522A" w:rsidP="00575F29">
            <w:pPr>
              <w:jc w:val="center"/>
              <w:rPr>
                <w:color w:val="000000"/>
                <w:sz w:val="18"/>
                <w:szCs w:val="18"/>
              </w:rPr>
            </w:pPr>
            <w:r>
              <w:rPr>
                <w:rFonts w:hint="eastAsia"/>
                <w:color w:val="000000"/>
                <w:sz w:val="18"/>
                <w:szCs w:val="18"/>
              </w:rPr>
              <w:t>+</w:t>
            </w:r>
            <w:r>
              <w:rPr>
                <w:color w:val="000000"/>
                <w:sz w:val="18"/>
                <w:szCs w:val="18"/>
              </w:rPr>
              <w:t>10</w:t>
            </w:r>
          </w:p>
          <w:p w14:paraId="773F0C30" w14:textId="60DF2478" w:rsidR="0098522A" w:rsidRPr="00DE1D3A" w:rsidRDefault="0098522A" w:rsidP="00575F29">
            <w:pPr>
              <w:jc w:val="center"/>
              <w:rPr>
                <w:color w:val="000000"/>
                <w:sz w:val="18"/>
                <w:szCs w:val="18"/>
              </w:rPr>
            </w:pPr>
            <w:r>
              <w:rPr>
                <w:rFonts w:hint="eastAsia"/>
                <w:color w:val="000000"/>
                <w:sz w:val="18"/>
                <w:szCs w:val="18"/>
              </w:rPr>
              <w:t>-</w:t>
            </w:r>
            <w:r>
              <w:rPr>
                <w:color w:val="000000"/>
                <w:sz w:val="18"/>
                <w:szCs w:val="18"/>
              </w:rPr>
              <w:t>2</w:t>
            </w:r>
          </w:p>
        </w:tc>
        <w:tc>
          <w:tcPr>
            <w:tcW w:w="1417" w:type="dxa"/>
          </w:tcPr>
          <w:p w14:paraId="71F2C348" w14:textId="77777777" w:rsidR="0098522A" w:rsidRDefault="00DD1589" w:rsidP="00575F29">
            <w:pPr>
              <w:jc w:val="center"/>
              <w:rPr>
                <w:color w:val="000000"/>
                <w:sz w:val="18"/>
                <w:szCs w:val="18"/>
              </w:rPr>
            </w:pPr>
            <w:r>
              <w:rPr>
                <w:rFonts w:hint="eastAsia"/>
                <w:color w:val="000000"/>
                <w:sz w:val="18"/>
                <w:szCs w:val="18"/>
              </w:rPr>
              <w:t>+</w:t>
            </w:r>
            <w:r>
              <w:rPr>
                <w:color w:val="000000"/>
                <w:sz w:val="18"/>
                <w:szCs w:val="18"/>
              </w:rPr>
              <w:t>11</w:t>
            </w:r>
          </w:p>
          <w:p w14:paraId="51C39B90" w14:textId="26CC14EF" w:rsidR="00DD1589" w:rsidRPr="00DE1D3A" w:rsidRDefault="00DD1589" w:rsidP="00575F29">
            <w:pPr>
              <w:jc w:val="center"/>
              <w:rPr>
                <w:color w:val="000000"/>
                <w:sz w:val="18"/>
                <w:szCs w:val="18"/>
              </w:rPr>
            </w:pPr>
            <w:r>
              <w:rPr>
                <w:rFonts w:hint="eastAsia"/>
                <w:color w:val="000000"/>
                <w:sz w:val="18"/>
                <w:szCs w:val="18"/>
              </w:rPr>
              <w:t>-</w:t>
            </w:r>
            <w:r>
              <w:rPr>
                <w:color w:val="000000"/>
                <w:sz w:val="18"/>
                <w:szCs w:val="18"/>
              </w:rPr>
              <w:t>2</w:t>
            </w:r>
          </w:p>
        </w:tc>
        <w:tc>
          <w:tcPr>
            <w:tcW w:w="1362" w:type="dxa"/>
          </w:tcPr>
          <w:p w14:paraId="2CAE22BD" w14:textId="77777777" w:rsidR="0098522A" w:rsidRDefault="00DD1589" w:rsidP="00575F29">
            <w:pPr>
              <w:jc w:val="center"/>
              <w:rPr>
                <w:color w:val="000000"/>
                <w:sz w:val="18"/>
                <w:szCs w:val="18"/>
              </w:rPr>
            </w:pPr>
            <w:r>
              <w:rPr>
                <w:rFonts w:hint="eastAsia"/>
                <w:color w:val="000000"/>
                <w:sz w:val="18"/>
                <w:szCs w:val="18"/>
              </w:rPr>
              <w:t>+</w:t>
            </w:r>
            <w:r>
              <w:rPr>
                <w:color w:val="000000"/>
                <w:sz w:val="18"/>
                <w:szCs w:val="18"/>
              </w:rPr>
              <w:t>12</w:t>
            </w:r>
          </w:p>
          <w:p w14:paraId="30264A1D" w14:textId="14C0AD15" w:rsidR="00DD1589" w:rsidRPr="00DE1D3A" w:rsidRDefault="00DD1589" w:rsidP="00575F29">
            <w:pPr>
              <w:jc w:val="center"/>
              <w:rPr>
                <w:color w:val="000000"/>
                <w:sz w:val="18"/>
                <w:szCs w:val="18"/>
              </w:rPr>
            </w:pPr>
            <w:r>
              <w:rPr>
                <w:rFonts w:hint="eastAsia"/>
                <w:color w:val="000000"/>
                <w:sz w:val="18"/>
                <w:szCs w:val="18"/>
              </w:rPr>
              <w:t>-</w:t>
            </w:r>
            <w:r>
              <w:rPr>
                <w:color w:val="000000"/>
                <w:sz w:val="18"/>
                <w:szCs w:val="18"/>
              </w:rPr>
              <w:t>2</w:t>
            </w:r>
          </w:p>
        </w:tc>
      </w:tr>
    </w:tbl>
    <w:p w14:paraId="6BD7FBA3" w14:textId="2095F0C5" w:rsidR="00DD1589" w:rsidRPr="00DD1589" w:rsidRDefault="00DD1589" w:rsidP="005E4ACB">
      <w:pPr>
        <w:overflowPunct w:val="0"/>
        <w:spacing w:line="360" w:lineRule="auto"/>
        <w:ind w:firstLineChars="200" w:firstLine="560"/>
        <w:rPr>
          <w:rFonts w:ascii="Times New Roman" w:eastAsia="仿宋_GB2312" w:hAnsi="Times New Roman"/>
          <w:color w:val="FF0000"/>
          <w:sz w:val="28"/>
          <w:szCs w:val="28"/>
        </w:rPr>
      </w:pPr>
      <w:r w:rsidRPr="00DD1589">
        <w:rPr>
          <w:rFonts w:ascii="Times New Roman" w:eastAsia="仿宋_GB2312" w:hAnsi="Times New Roman" w:hint="eastAsia"/>
          <w:color w:val="FF0000"/>
          <w:sz w:val="28"/>
          <w:szCs w:val="28"/>
        </w:rPr>
        <w:t>与国标</w:t>
      </w:r>
      <w:r>
        <w:rPr>
          <w:rFonts w:ascii="Times New Roman" w:eastAsia="仿宋_GB2312" w:hAnsi="Times New Roman" w:hint="eastAsia"/>
          <w:color w:val="FF0000"/>
          <w:sz w:val="28"/>
          <w:szCs w:val="28"/>
        </w:rPr>
        <w:t>G</w:t>
      </w:r>
      <w:r>
        <w:rPr>
          <w:rFonts w:ascii="Times New Roman" w:eastAsia="仿宋_GB2312" w:hAnsi="Times New Roman"/>
          <w:color w:val="FF0000"/>
          <w:sz w:val="28"/>
          <w:szCs w:val="28"/>
        </w:rPr>
        <w:t>B/T 908</w:t>
      </w:r>
      <w:r w:rsidRPr="00DD1589">
        <w:rPr>
          <w:rFonts w:ascii="Times New Roman" w:eastAsia="仿宋_GB2312" w:hAnsi="Times New Roman" w:hint="eastAsia"/>
          <w:color w:val="FF0000"/>
          <w:sz w:val="28"/>
          <w:szCs w:val="28"/>
        </w:rPr>
        <w:t>相比，磨光</w:t>
      </w:r>
      <w:r w:rsidR="005C0FEE">
        <w:rPr>
          <w:rFonts w:ascii="Times New Roman" w:eastAsia="仿宋_GB2312" w:hAnsi="Times New Roman" w:hint="eastAsia"/>
          <w:color w:val="FF0000"/>
          <w:sz w:val="28"/>
          <w:szCs w:val="28"/>
        </w:rPr>
        <w:t>圆钢</w:t>
      </w:r>
      <w:r w:rsidRPr="00DD1589">
        <w:rPr>
          <w:rFonts w:ascii="Times New Roman" w:eastAsia="仿宋_GB2312" w:hAnsi="Times New Roman" w:hint="eastAsia"/>
          <w:color w:val="FF0000"/>
          <w:sz w:val="28"/>
          <w:szCs w:val="28"/>
        </w:rPr>
        <w:t>的允许偏差大幅度降低。</w:t>
      </w:r>
    </w:p>
    <w:p w14:paraId="50F864E8" w14:textId="3EBCCB81" w:rsidR="00D7378B" w:rsidRDefault="00D7378B"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 xml:space="preserve">. </w:t>
      </w:r>
      <w:r w:rsidR="0066120C">
        <w:rPr>
          <w:rFonts w:ascii="Times New Roman" w:eastAsia="仿宋_GB2312" w:hAnsi="Times New Roman" w:hint="eastAsia"/>
          <w:sz w:val="28"/>
          <w:szCs w:val="28"/>
        </w:rPr>
        <w:t>长度及允许偏差</w:t>
      </w:r>
    </w:p>
    <w:p w14:paraId="6443FCD5" w14:textId="167C9465" w:rsidR="00C9164B" w:rsidRPr="00F077BF" w:rsidRDefault="00FA69EE" w:rsidP="005E4ACB">
      <w:pPr>
        <w:overflowPunct w:val="0"/>
        <w:spacing w:line="360" w:lineRule="auto"/>
        <w:ind w:firstLineChars="200" w:firstLine="560"/>
        <w:rPr>
          <w:rFonts w:ascii="Times New Roman" w:eastAsia="仿宋_GB2312" w:hAnsi="Times New Roman"/>
          <w:sz w:val="28"/>
          <w:szCs w:val="28"/>
          <w:lang w:val="x-none"/>
        </w:rPr>
      </w:pPr>
      <w:r>
        <w:rPr>
          <w:rFonts w:ascii="Times New Roman" w:eastAsia="仿宋_GB2312" w:hAnsi="Times New Roman" w:hint="eastAsia"/>
          <w:sz w:val="28"/>
          <w:szCs w:val="28"/>
        </w:rPr>
        <w:t>（</w:t>
      </w:r>
      <w:r>
        <w:rPr>
          <w:rFonts w:ascii="Times New Roman" w:eastAsia="仿宋_GB2312" w:hAnsi="Times New Roman"/>
          <w:sz w:val="28"/>
          <w:szCs w:val="28"/>
        </w:rPr>
        <w:t>1</w:t>
      </w:r>
      <w:r>
        <w:rPr>
          <w:rFonts w:ascii="Times New Roman" w:eastAsia="仿宋_GB2312" w:hAnsi="Times New Roman" w:hint="eastAsia"/>
          <w:sz w:val="28"/>
          <w:szCs w:val="28"/>
        </w:rPr>
        <w:t>）</w:t>
      </w:r>
      <w:r w:rsidR="005C0FEE">
        <w:rPr>
          <w:rFonts w:ascii="Times New Roman" w:eastAsia="仿宋_GB2312" w:hAnsi="Times New Roman" w:hint="eastAsia"/>
          <w:sz w:val="28"/>
          <w:szCs w:val="28"/>
        </w:rPr>
        <w:t>圆钢</w:t>
      </w:r>
      <w:r w:rsidR="00DD1589" w:rsidRPr="00DD1589">
        <w:rPr>
          <w:rFonts w:ascii="Times New Roman" w:eastAsia="仿宋_GB2312" w:hAnsi="Times New Roman" w:hint="eastAsia"/>
          <w:sz w:val="28"/>
          <w:szCs w:val="28"/>
        </w:rPr>
        <w:t>通常交货长度</w:t>
      </w:r>
      <w:r w:rsidR="00DD1589">
        <w:rPr>
          <w:rFonts w:ascii="Times New Roman" w:eastAsia="仿宋_GB2312" w:hAnsi="Times New Roman" w:hint="eastAsia"/>
          <w:sz w:val="28"/>
          <w:szCs w:val="28"/>
        </w:rPr>
        <w:t>应</w:t>
      </w:r>
      <w:r w:rsidR="00DD1589" w:rsidRPr="00DD1589">
        <w:rPr>
          <w:rFonts w:ascii="Times New Roman" w:eastAsia="仿宋_GB2312" w:hAnsi="Times New Roman" w:hint="eastAsia"/>
          <w:sz w:val="28"/>
          <w:szCs w:val="28"/>
        </w:rPr>
        <w:t>为</w:t>
      </w:r>
      <w:r w:rsidR="00DD1589" w:rsidRPr="00DD1589">
        <w:rPr>
          <w:rFonts w:ascii="Times New Roman" w:eastAsia="仿宋_GB2312" w:hAnsi="Times New Roman" w:hint="eastAsia"/>
          <w:sz w:val="28"/>
          <w:szCs w:val="28"/>
        </w:rPr>
        <w:t>4000 mm~6000 mm</w:t>
      </w:r>
      <w:r w:rsidR="00C9164B">
        <w:rPr>
          <w:rFonts w:ascii="Times New Roman" w:eastAsia="仿宋_GB2312" w:hAnsi="Times New Roman" w:hint="eastAsia"/>
          <w:sz w:val="28"/>
          <w:szCs w:val="28"/>
        </w:rPr>
        <w:t>。</w:t>
      </w:r>
    </w:p>
    <w:p w14:paraId="7498C015" w14:textId="00C0D0C3" w:rsidR="00FA69EE" w:rsidRPr="00DD1589" w:rsidRDefault="00FA69EE" w:rsidP="005E4ACB">
      <w:pPr>
        <w:overflowPunct w:val="0"/>
        <w:spacing w:line="360" w:lineRule="auto"/>
        <w:ind w:firstLineChars="200" w:firstLine="560"/>
        <w:rPr>
          <w:rFonts w:ascii="Times New Roman"/>
          <w:sz w:val="28"/>
          <w:szCs w:val="28"/>
        </w:rPr>
      </w:pPr>
      <w:r w:rsidRPr="00DD1589">
        <w:rPr>
          <w:rFonts w:ascii="Times New Roman" w:eastAsia="仿宋_GB2312" w:hAnsi="Times New Roman" w:hint="eastAsia"/>
          <w:sz w:val="28"/>
          <w:szCs w:val="28"/>
        </w:rPr>
        <w:t>（</w:t>
      </w:r>
      <w:r w:rsidRPr="00DD1589">
        <w:rPr>
          <w:rFonts w:ascii="Times New Roman" w:eastAsia="仿宋_GB2312" w:hAnsi="Times New Roman"/>
          <w:sz w:val="28"/>
          <w:szCs w:val="28"/>
        </w:rPr>
        <w:t>2</w:t>
      </w:r>
      <w:r w:rsidRPr="00DD1589">
        <w:rPr>
          <w:rFonts w:ascii="Times New Roman" w:eastAsia="仿宋_GB2312" w:hAnsi="Times New Roman" w:hint="eastAsia"/>
          <w:sz w:val="28"/>
          <w:szCs w:val="28"/>
        </w:rPr>
        <w:t>）</w:t>
      </w:r>
      <w:r w:rsidR="00DD1589" w:rsidRPr="00DD1589">
        <w:rPr>
          <w:rFonts w:ascii="Times New Roman"/>
          <w:sz w:val="28"/>
          <w:szCs w:val="28"/>
        </w:rPr>
        <w:t>定尺</w:t>
      </w:r>
      <w:r w:rsidR="00DD1589" w:rsidRPr="00DD1589">
        <w:rPr>
          <w:rFonts w:ascii="Times New Roman" w:hint="eastAsia"/>
          <w:sz w:val="28"/>
          <w:szCs w:val="28"/>
        </w:rPr>
        <w:t>、</w:t>
      </w:r>
      <w:r w:rsidR="00DD1589" w:rsidRPr="00DD1589">
        <w:rPr>
          <w:rFonts w:ascii="Times New Roman"/>
          <w:sz w:val="28"/>
          <w:szCs w:val="28"/>
        </w:rPr>
        <w:t>倍尺</w:t>
      </w:r>
      <w:r w:rsidR="00DD1589" w:rsidRPr="00DD1589">
        <w:rPr>
          <w:rFonts w:ascii="Times New Roman" w:hint="eastAsia"/>
          <w:sz w:val="28"/>
          <w:szCs w:val="28"/>
        </w:rPr>
        <w:t>长度</w:t>
      </w:r>
      <w:r w:rsidR="00DD1589" w:rsidRPr="00DD1589">
        <w:rPr>
          <w:rFonts w:ascii="Times New Roman"/>
          <w:sz w:val="28"/>
          <w:szCs w:val="28"/>
        </w:rPr>
        <w:t>交货</w:t>
      </w:r>
      <w:r w:rsidR="00DD1589" w:rsidRPr="00DD1589">
        <w:rPr>
          <w:rFonts w:ascii="Times New Roman" w:hint="eastAsia"/>
          <w:sz w:val="28"/>
          <w:szCs w:val="28"/>
        </w:rPr>
        <w:t>时</w:t>
      </w:r>
      <w:r w:rsidR="00DD1589" w:rsidRPr="00DD1589">
        <w:rPr>
          <w:rFonts w:ascii="Times New Roman"/>
          <w:sz w:val="28"/>
          <w:szCs w:val="28"/>
        </w:rPr>
        <w:t>，</w:t>
      </w:r>
      <w:r w:rsidR="00DD1589" w:rsidRPr="00DD1589">
        <w:rPr>
          <w:rFonts w:ascii="Times New Roman" w:hint="eastAsia"/>
          <w:sz w:val="28"/>
          <w:szCs w:val="28"/>
        </w:rPr>
        <w:t>其长度</w:t>
      </w:r>
      <w:r w:rsidR="00DD1589" w:rsidRPr="00DD1589">
        <w:rPr>
          <w:rFonts w:ascii="Times New Roman"/>
          <w:sz w:val="28"/>
          <w:szCs w:val="28"/>
        </w:rPr>
        <w:t>允许偏差为</w:t>
      </w:r>
      <m:oMath>
        <m:m>
          <m:mPr>
            <m:mcs>
              <m:mc>
                <m:mcPr>
                  <m:count m:val="1"/>
                  <m:mcJc m:val="center"/>
                </m:mcPr>
              </m:mc>
            </m:mcs>
            <m:ctrlPr>
              <w:rPr>
                <w:rFonts w:ascii="Cambria Math" w:hAnsi="Cambria Math"/>
                <w:i/>
                <w:sz w:val="15"/>
                <w:szCs w:val="15"/>
              </w:rPr>
            </m:ctrlPr>
          </m:mPr>
          <m:mr>
            <m:e>
              <m:r>
                <w:rPr>
                  <w:rFonts w:ascii="Cambria Math" w:hAnsi="Cambria Math"/>
                  <w:sz w:val="15"/>
                  <w:szCs w:val="15"/>
                </w:rPr>
                <m:t>+50</m:t>
              </m:r>
            </m:e>
          </m:mr>
          <m:mr>
            <m:e>
              <m:r>
                <w:rPr>
                  <w:rFonts w:ascii="Cambria Math" w:hAnsi="Cambria Math"/>
                  <w:sz w:val="15"/>
                  <w:szCs w:val="15"/>
                </w:rPr>
                <m:t>0</m:t>
              </m:r>
            </m:e>
          </m:mr>
        </m:m>
        <m:r>
          <w:rPr>
            <w:rFonts w:ascii="Cambria Math" w:hAnsi="Cambria Math" w:hint="eastAsia"/>
            <w:sz w:val="15"/>
            <w:szCs w:val="15"/>
          </w:rPr>
          <m:t>mm</m:t>
        </m:r>
      </m:oMath>
      <w:r w:rsidR="00DD1589" w:rsidRPr="00DD1589">
        <w:rPr>
          <w:rFonts w:ascii="Times New Roman" w:eastAsia="仿宋_GB2312" w:hAnsi="Times New Roman" w:hint="eastAsia"/>
          <w:sz w:val="28"/>
          <w:szCs w:val="28"/>
        </w:rPr>
        <w:t>。</w:t>
      </w:r>
    </w:p>
    <w:p w14:paraId="00157221" w14:textId="268533A4" w:rsidR="00DD1589" w:rsidRPr="00DD1D6B" w:rsidRDefault="00DD1589" w:rsidP="00DD1589">
      <w:pPr>
        <w:overflowPunct w:val="0"/>
        <w:spacing w:line="360" w:lineRule="auto"/>
        <w:ind w:firstLineChars="200" w:firstLine="560"/>
        <w:rPr>
          <w:rFonts w:ascii="Times New Roman" w:eastAsia="仿宋_GB2312" w:hAnsi="Times New Roman"/>
          <w:color w:val="FF0000"/>
          <w:sz w:val="28"/>
          <w:szCs w:val="28"/>
        </w:rPr>
      </w:pPr>
      <w:r w:rsidRPr="00DD1D6B">
        <w:rPr>
          <w:rFonts w:ascii="Times New Roman" w:eastAsia="仿宋_GB2312" w:hAnsi="Times New Roman" w:hint="eastAsia"/>
          <w:color w:val="FF0000"/>
          <w:sz w:val="28"/>
          <w:szCs w:val="28"/>
        </w:rPr>
        <w:t>与国标</w:t>
      </w:r>
      <w:r w:rsidRPr="00DD1D6B">
        <w:rPr>
          <w:rFonts w:ascii="Times New Roman" w:eastAsia="仿宋_GB2312" w:hAnsi="Times New Roman" w:hint="eastAsia"/>
          <w:color w:val="FF0000"/>
          <w:sz w:val="28"/>
          <w:szCs w:val="28"/>
        </w:rPr>
        <w:t>G</w:t>
      </w:r>
      <w:r w:rsidRPr="00DD1D6B">
        <w:rPr>
          <w:rFonts w:ascii="Times New Roman" w:eastAsia="仿宋_GB2312" w:hAnsi="Times New Roman"/>
          <w:color w:val="FF0000"/>
          <w:sz w:val="28"/>
          <w:szCs w:val="28"/>
        </w:rPr>
        <w:t>B/T 908</w:t>
      </w:r>
      <w:r w:rsidRPr="00DD1D6B">
        <w:rPr>
          <w:rFonts w:ascii="Times New Roman" w:eastAsia="仿宋_GB2312" w:hAnsi="Times New Roman" w:hint="eastAsia"/>
          <w:color w:val="FF0000"/>
          <w:sz w:val="28"/>
          <w:szCs w:val="28"/>
        </w:rPr>
        <w:t>相比，</w:t>
      </w:r>
      <w:r w:rsidR="00DD1D6B" w:rsidRPr="00DD1D6B">
        <w:rPr>
          <w:rFonts w:ascii="Times New Roman"/>
          <w:color w:val="FF0000"/>
          <w:sz w:val="28"/>
          <w:szCs w:val="28"/>
        </w:rPr>
        <w:t>定尺</w:t>
      </w:r>
      <w:r w:rsidR="00DD1D6B" w:rsidRPr="00DD1D6B">
        <w:rPr>
          <w:rFonts w:ascii="Times New Roman" w:hint="eastAsia"/>
          <w:color w:val="FF0000"/>
          <w:sz w:val="28"/>
          <w:szCs w:val="28"/>
        </w:rPr>
        <w:t>、</w:t>
      </w:r>
      <w:r w:rsidR="00DD1D6B" w:rsidRPr="00DD1D6B">
        <w:rPr>
          <w:rFonts w:ascii="Times New Roman"/>
          <w:color w:val="FF0000"/>
          <w:sz w:val="28"/>
          <w:szCs w:val="28"/>
        </w:rPr>
        <w:t>倍尺</w:t>
      </w:r>
      <w:r w:rsidR="00DD1D6B" w:rsidRPr="00DD1D6B">
        <w:rPr>
          <w:rFonts w:ascii="Times New Roman" w:hint="eastAsia"/>
          <w:color w:val="FF0000"/>
          <w:sz w:val="28"/>
          <w:szCs w:val="28"/>
        </w:rPr>
        <w:t>长度允许偏差的上偏差有</w:t>
      </w:r>
      <w:r w:rsidR="00DD1D6B" w:rsidRPr="00DD1D6B">
        <w:rPr>
          <w:rFonts w:ascii="Times New Roman" w:hint="eastAsia"/>
          <w:color w:val="FF0000"/>
          <w:sz w:val="28"/>
          <w:szCs w:val="28"/>
        </w:rPr>
        <w:t>+</w:t>
      </w:r>
      <w:r w:rsidR="00DD1D6B" w:rsidRPr="00DD1D6B">
        <w:rPr>
          <w:rFonts w:ascii="Times New Roman"/>
          <w:color w:val="FF0000"/>
          <w:sz w:val="28"/>
          <w:szCs w:val="28"/>
        </w:rPr>
        <w:t xml:space="preserve">80 </w:t>
      </w:r>
      <w:r w:rsidR="00DD1D6B" w:rsidRPr="00DD1D6B">
        <w:rPr>
          <w:rFonts w:ascii="Times New Roman" w:hint="eastAsia"/>
          <w:color w:val="FF0000"/>
          <w:sz w:val="28"/>
          <w:szCs w:val="28"/>
        </w:rPr>
        <w:t>mm</w:t>
      </w:r>
      <w:r w:rsidR="00DD1D6B" w:rsidRPr="00DD1D6B">
        <w:rPr>
          <w:rFonts w:ascii="Times New Roman" w:hint="eastAsia"/>
          <w:color w:val="FF0000"/>
          <w:sz w:val="28"/>
          <w:szCs w:val="28"/>
        </w:rPr>
        <w:t>减小到</w:t>
      </w:r>
      <w:r w:rsidR="00DD1D6B" w:rsidRPr="00DD1D6B">
        <w:rPr>
          <w:rFonts w:ascii="Times New Roman" w:hint="eastAsia"/>
          <w:color w:val="FF0000"/>
          <w:sz w:val="28"/>
          <w:szCs w:val="28"/>
        </w:rPr>
        <w:t>+</w:t>
      </w:r>
      <w:r w:rsidR="00DD1D6B" w:rsidRPr="00DD1D6B">
        <w:rPr>
          <w:rFonts w:ascii="Times New Roman"/>
          <w:color w:val="FF0000"/>
          <w:sz w:val="28"/>
          <w:szCs w:val="28"/>
        </w:rPr>
        <w:t xml:space="preserve">50 </w:t>
      </w:r>
      <w:r w:rsidR="00DD1D6B" w:rsidRPr="00DD1D6B">
        <w:rPr>
          <w:rFonts w:ascii="Times New Roman" w:hint="eastAsia"/>
          <w:color w:val="FF0000"/>
          <w:sz w:val="28"/>
          <w:szCs w:val="28"/>
        </w:rPr>
        <w:t>mm</w:t>
      </w:r>
    </w:p>
    <w:p w14:paraId="5519B943" w14:textId="34BF2F2E" w:rsidR="0092681F" w:rsidRDefault="0092681F"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sz w:val="28"/>
          <w:szCs w:val="28"/>
        </w:rPr>
        <w:t xml:space="preserve">. </w:t>
      </w:r>
      <w:r w:rsidR="00DD1D6B">
        <w:rPr>
          <w:rFonts w:ascii="Times New Roman" w:eastAsia="仿宋_GB2312" w:hAnsi="Times New Roman" w:hint="eastAsia"/>
          <w:sz w:val="28"/>
          <w:szCs w:val="28"/>
        </w:rPr>
        <w:t>弯曲度</w:t>
      </w:r>
    </w:p>
    <w:p w14:paraId="56E52491" w14:textId="23AEEDCB" w:rsidR="00D61ECC" w:rsidRDefault="00D61ECC"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DD1D6B" w:rsidRPr="00DD1D6B">
        <w:rPr>
          <w:rFonts w:ascii="Times New Roman" w:eastAsia="仿宋_GB2312" w:hAnsi="Times New Roman" w:hint="eastAsia"/>
          <w:sz w:val="28"/>
          <w:szCs w:val="28"/>
        </w:rPr>
        <w:t>车光</w:t>
      </w:r>
      <w:r w:rsidR="005C0FEE">
        <w:rPr>
          <w:rFonts w:ascii="Times New Roman" w:eastAsia="仿宋_GB2312" w:hAnsi="Times New Roman" w:hint="eastAsia"/>
          <w:sz w:val="28"/>
          <w:szCs w:val="28"/>
        </w:rPr>
        <w:t>圆钢</w:t>
      </w:r>
      <w:r w:rsidR="00DD1D6B" w:rsidRPr="00DD1D6B">
        <w:rPr>
          <w:rFonts w:ascii="Times New Roman" w:eastAsia="仿宋_GB2312" w:hAnsi="Times New Roman" w:hint="eastAsia"/>
          <w:sz w:val="28"/>
          <w:szCs w:val="28"/>
        </w:rPr>
        <w:t>每米弯曲度不大于</w:t>
      </w:r>
      <w:r w:rsidR="00DD1D6B" w:rsidRPr="00DD1D6B">
        <w:rPr>
          <w:rFonts w:ascii="Times New Roman" w:eastAsia="仿宋_GB2312" w:hAnsi="Times New Roman" w:hint="eastAsia"/>
          <w:sz w:val="28"/>
          <w:szCs w:val="28"/>
        </w:rPr>
        <w:t>2 mm</w:t>
      </w:r>
      <w:r w:rsidR="00DD1D6B" w:rsidRPr="00DD1D6B">
        <w:rPr>
          <w:rFonts w:ascii="Times New Roman" w:eastAsia="仿宋_GB2312" w:hAnsi="Times New Roman" w:hint="eastAsia"/>
          <w:sz w:val="28"/>
          <w:szCs w:val="28"/>
        </w:rPr>
        <w:t>，总弯曲度不大于总长度的</w:t>
      </w:r>
      <w:r w:rsidR="00DD1D6B" w:rsidRPr="00DD1D6B">
        <w:rPr>
          <w:rFonts w:ascii="Times New Roman" w:eastAsia="仿宋_GB2312" w:hAnsi="Times New Roman" w:hint="eastAsia"/>
          <w:sz w:val="28"/>
          <w:szCs w:val="28"/>
        </w:rPr>
        <w:t>0.2%</w:t>
      </w:r>
      <w:r>
        <w:rPr>
          <w:rFonts w:ascii="Times New Roman" w:eastAsia="仿宋_GB2312" w:hAnsi="Times New Roman" w:hint="eastAsia"/>
          <w:sz w:val="28"/>
          <w:szCs w:val="28"/>
        </w:rPr>
        <w:t>。</w:t>
      </w:r>
    </w:p>
    <w:p w14:paraId="618498FC" w14:textId="097EE3B3" w:rsidR="00DD1D6B" w:rsidRPr="00DD1D6B" w:rsidRDefault="00DD1D6B" w:rsidP="005E4ACB">
      <w:pPr>
        <w:overflowPunct w:val="0"/>
        <w:spacing w:line="360" w:lineRule="auto"/>
        <w:ind w:firstLineChars="200" w:firstLine="560"/>
        <w:rPr>
          <w:rFonts w:ascii="Times New Roman" w:eastAsia="仿宋_GB2312" w:hAnsi="Times New Roman"/>
          <w:color w:val="FF0000"/>
          <w:sz w:val="28"/>
          <w:szCs w:val="28"/>
        </w:rPr>
      </w:pPr>
      <w:r w:rsidRPr="00DD1D6B">
        <w:rPr>
          <w:rFonts w:ascii="Times New Roman" w:eastAsia="仿宋_GB2312" w:hAnsi="Times New Roman" w:hint="eastAsia"/>
          <w:color w:val="FF0000"/>
          <w:sz w:val="28"/>
          <w:szCs w:val="28"/>
        </w:rPr>
        <w:t>与国标</w:t>
      </w:r>
      <w:r w:rsidRPr="00DD1D6B">
        <w:rPr>
          <w:rFonts w:ascii="Times New Roman" w:eastAsia="仿宋_GB2312" w:hAnsi="Times New Roman" w:hint="eastAsia"/>
          <w:color w:val="FF0000"/>
          <w:sz w:val="28"/>
          <w:szCs w:val="28"/>
        </w:rPr>
        <w:t>G</w:t>
      </w:r>
      <w:r w:rsidRPr="00DD1D6B">
        <w:rPr>
          <w:rFonts w:ascii="Times New Roman" w:eastAsia="仿宋_GB2312" w:hAnsi="Times New Roman"/>
          <w:color w:val="FF0000"/>
          <w:sz w:val="28"/>
          <w:szCs w:val="28"/>
        </w:rPr>
        <w:t>B/T 908</w:t>
      </w:r>
      <w:r w:rsidRPr="00DD1D6B">
        <w:rPr>
          <w:rFonts w:ascii="Times New Roman" w:eastAsia="仿宋_GB2312" w:hAnsi="Times New Roman" w:hint="eastAsia"/>
          <w:color w:val="FF0000"/>
          <w:sz w:val="28"/>
          <w:szCs w:val="28"/>
        </w:rPr>
        <w:t>相比，弯曲度指标收窄了</w:t>
      </w:r>
      <w:r w:rsidRPr="00DD1D6B">
        <w:rPr>
          <w:rFonts w:ascii="Times New Roman" w:eastAsia="仿宋_GB2312" w:hAnsi="Times New Roman" w:hint="eastAsia"/>
          <w:color w:val="FF0000"/>
          <w:sz w:val="28"/>
          <w:szCs w:val="28"/>
        </w:rPr>
        <w:t>0</w:t>
      </w:r>
      <w:r w:rsidRPr="00DD1D6B">
        <w:rPr>
          <w:rFonts w:ascii="Times New Roman" w:eastAsia="仿宋_GB2312" w:hAnsi="Times New Roman"/>
          <w:color w:val="FF0000"/>
          <w:sz w:val="28"/>
          <w:szCs w:val="28"/>
        </w:rPr>
        <w:t xml:space="preserve">.5 </w:t>
      </w:r>
      <w:r w:rsidRPr="00DD1D6B">
        <w:rPr>
          <w:rFonts w:ascii="Times New Roman" w:eastAsia="仿宋_GB2312" w:hAnsi="Times New Roman" w:hint="eastAsia"/>
          <w:color w:val="FF0000"/>
          <w:sz w:val="28"/>
          <w:szCs w:val="28"/>
        </w:rPr>
        <w:t>mm</w:t>
      </w:r>
      <w:r w:rsidRPr="00DD1D6B">
        <w:rPr>
          <w:rFonts w:ascii="Times New Roman" w:eastAsia="仿宋_GB2312" w:hAnsi="Times New Roman" w:hint="eastAsia"/>
          <w:color w:val="FF0000"/>
          <w:sz w:val="28"/>
          <w:szCs w:val="28"/>
        </w:rPr>
        <w:t>，总弯曲度比例收窄了</w:t>
      </w:r>
      <w:r w:rsidRPr="00DD1D6B">
        <w:rPr>
          <w:rFonts w:ascii="Times New Roman" w:eastAsia="仿宋_GB2312" w:hAnsi="Times New Roman" w:hint="eastAsia"/>
          <w:color w:val="FF0000"/>
          <w:sz w:val="28"/>
          <w:szCs w:val="28"/>
        </w:rPr>
        <w:t>0</w:t>
      </w:r>
      <w:r w:rsidRPr="00DD1D6B">
        <w:rPr>
          <w:rFonts w:ascii="Times New Roman" w:eastAsia="仿宋_GB2312" w:hAnsi="Times New Roman"/>
          <w:color w:val="FF0000"/>
          <w:sz w:val="28"/>
          <w:szCs w:val="28"/>
        </w:rPr>
        <w:t>.05%</w:t>
      </w:r>
      <w:r w:rsidRPr="00DD1D6B">
        <w:rPr>
          <w:rFonts w:ascii="Times New Roman" w:eastAsia="仿宋_GB2312" w:hAnsi="Times New Roman" w:hint="eastAsia"/>
          <w:color w:val="FF0000"/>
          <w:sz w:val="28"/>
          <w:szCs w:val="28"/>
        </w:rPr>
        <w:t>。</w:t>
      </w:r>
    </w:p>
    <w:p w14:paraId="4C4B8732" w14:textId="19386B64" w:rsidR="007C1231" w:rsidRDefault="00C25661"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DD1D6B" w:rsidRPr="00DD1D6B">
        <w:rPr>
          <w:rFonts w:ascii="Times New Roman" w:eastAsia="仿宋_GB2312" w:hAnsi="Times New Roman" w:hint="eastAsia"/>
          <w:sz w:val="28"/>
          <w:szCs w:val="28"/>
        </w:rPr>
        <w:t>热锻</w:t>
      </w:r>
      <w:r w:rsidR="005C0FEE">
        <w:rPr>
          <w:rFonts w:ascii="Times New Roman" w:eastAsia="仿宋_GB2312" w:hAnsi="Times New Roman" w:hint="eastAsia"/>
          <w:sz w:val="28"/>
          <w:szCs w:val="28"/>
        </w:rPr>
        <w:t>圆钢</w:t>
      </w:r>
      <w:r w:rsidR="00DD1D6B" w:rsidRPr="00DD1D6B">
        <w:rPr>
          <w:rFonts w:ascii="Times New Roman" w:eastAsia="仿宋_GB2312" w:hAnsi="Times New Roman" w:hint="eastAsia"/>
          <w:sz w:val="28"/>
          <w:szCs w:val="28"/>
        </w:rPr>
        <w:t>和磨光</w:t>
      </w:r>
      <w:r w:rsidR="005C0FEE">
        <w:rPr>
          <w:rFonts w:ascii="Times New Roman" w:eastAsia="仿宋_GB2312" w:hAnsi="Times New Roman" w:hint="eastAsia"/>
          <w:sz w:val="28"/>
          <w:szCs w:val="28"/>
        </w:rPr>
        <w:t>圆钢</w:t>
      </w:r>
      <w:r w:rsidR="00DD1D6B" w:rsidRPr="00DD1D6B">
        <w:rPr>
          <w:rFonts w:ascii="Times New Roman" w:eastAsia="仿宋_GB2312" w:hAnsi="Times New Roman" w:hint="eastAsia"/>
          <w:sz w:val="28"/>
          <w:szCs w:val="28"/>
        </w:rPr>
        <w:t>每米弯曲度不大于</w:t>
      </w:r>
      <w:r w:rsidR="00DD1D6B" w:rsidRPr="00DD1D6B">
        <w:rPr>
          <w:rFonts w:ascii="Times New Roman" w:eastAsia="仿宋_GB2312" w:hAnsi="Times New Roman" w:hint="eastAsia"/>
          <w:sz w:val="28"/>
          <w:szCs w:val="28"/>
        </w:rPr>
        <w:t>4 mm</w:t>
      </w:r>
      <w:r w:rsidR="00DD1D6B" w:rsidRPr="00DD1D6B">
        <w:rPr>
          <w:rFonts w:ascii="Times New Roman" w:eastAsia="仿宋_GB2312" w:hAnsi="Times New Roman" w:hint="eastAsia"/>
          <w:sz w:val="28"/>
          <w:szCs w:val="28"/>
        </w:rPr>
        <w:t>，总弯曲度不</w:t>
      </w:r>
      <w:r w:rsidR="00DD1D6B" w:rsidRPr="00DD1D6B">
        <w:rPr>
          <w:rFonts w:ascii="Times New Roman" w:eastAsia="仿宋_GB2312" w:hAnsi="Times New Roman" w:hint="eastAsia"/>
          <w:sz w:val="28"/>
          <w:szCs w:val="28"/>
        </w:rPr>
        <w:lastRenderedPageBreak/>
        <w:t>大于总长度的</w:t>
      </w:r>
      <w:r w:rsidR="00DD1D6B" w:rsidRPr="00DD1D6B">
        <w:rPr>
          <w:rFonts w:ascii="Times New Roman" w:eastAsia="仿宋_GB2312" w:hAnsi="Times New Roman" w:hint="eastAsia"/>
          <w:sz w:val="28"/>
          <w:szCs w:val="28"/>
        </w:rPr>
        <w:t>0.3%</w:t>
      </w:r>
      <w:r>
        <w:rPr>
          <w:rFonts w:ascii="Times New Roman" w:eastAsia="仿宋_GB2312" w:hAnsi="Times New Roman" w:hint="eastAsia"/>
          <w:sz w:val="28"/>
          <w:szCs w:val="28"/>
        </w:rPr>
        <w:t>。</w:t>
      </w:r>
    </w:p>
    <w:p w14:paraId="673F4F04" w14:textId="1796B94C" w:rsidR="00DD1D6B" w:rsidRPr="00DD1D6B" w:rsidRDefault="00DD1D6B" w:rsidP="00DD1D6B">
      <w:pPr>
        <w:overflowPunct w:val="0"/>
        <w:spacing w:line="360" w:lineRule="auto"/>
        <w:ind w:firstLineChars="200" w:firstLine="560"/>
        <w:rPr>
          <w:rFonts w:ascii="Times New Roman" w:eastAsia="仿宋_GB2312" w:hAnsi="Times New Roman"/>
          <w:color w:val="FF0000"/>
          <w:sz w:val="28"/>
          <w:szCs w:val="28"/>
        </w:rPr>
      </w:pPr>
      <w:r w:rsidRPr="00DD1D6B">
        <w:rPr>
          <w:rFonts w:ascii="Times New Roman" w:eastAsia="仿宋_GB2312" w:hAnsi="Times New Roman" w:hint="eastAsia"/>
          <w:color w:val="FF0000"/>
          <w:sz w:val="28"/>
          <w:szCs w:val="28"/>
        </w:rPr>
        <w:t>与国标</w:t>
      </w:r>
      <w:r w:rsidRPr="00DD1D6B">
        <w:rPr>
          <w:rFonts w:ascii="Times New Roman" w:eastAsia="仿宋_GB2312" w:hAnsi="Times New Roman" w:hint="eastAsia"/>
          <w:color w:val="FF0000"/>
          <w:sz w:val="28"/>
          <w:szCs w:val="28"/>
        </w:rPr>
        <w:t>G</w:t>
      </w:r>
      <w:r w:rsidRPr="00DD1D6B">
        <w:rPr>
          <w:rFonts w:ascii="Times New Roman" w:eastAsia="仿宋_GB2312" w:hAnsi="Times New Roman"/>
          <w:color w:val="FF0000"/>
          <w:sz w:val="28"/>
          <w:szCs w:val="28"/>
        </w:rPr>
        <w:t>B/T 908</w:t>
      </w:r>
      <w:r w:rsidRPr="00DD1D6B">
        <w:rPr>
          <w:rFonts w:ascii="Times New Roman" w:eastAsia="仿宋_GB2312" w:hAnsi="Times New Roman" w:hint="eastAsia"/>
          <w:color w:val="FF0000"/>
          <w:sz w:val="28"/>
          <w:szCs w:val="28"/>
        </w:rPr>
        <w:t>相比</w:t>
      </w:r>
      <w:r>
        <w:rPr>
          <w:rFonts w:ascii="Times New Roman" w:eastAsia="仿宋_GB2312" w:hAnsi="Times New Roman" w:hint="eastAsia"/>
          <w:color w:val="FF0000"/>
          <w:sz w:val="28"/>
          <w:szCs w:val="28"/>
        </w:rPr>
        <w:t>，</w:t>
      </w:r>
      <w:r w:rsidRPr="00DD1D6B">
        <w:rPr>
          <w:rFonts w:ascii="Times New Roman" w:eastAsia="仿宋_GB2312" w:hAnsi="Times New Roman" w:hint="eastAsia"/>
          <w:color w:val="FF0000"/>
          <w:sz w:val="28"/>
          <w:szCs w:val="28"/>
        </w:rPr>
        <w:t>总弯曲度比例收窄了</w:t>
      </w:r>
      <w:r w:rsidRPr="00DD1D6B">
        <w:rPr>
          <w:rFonts w:ascii="Times New Roman" w:eastAsia="仿宋_GB2312" w:hAnsi="Times New Roman" w:hint="eastAsia"/>
          <w:color w:val="FF0000"/>
          <w:sz w:val="28"/>
          <w:szCs w:val="28"/>
        </w:rPr>
        <w:t>0</w:t>
      </w:r>
      <w:r w:rsidRPr="00DD1D6B">
        <w:rPr>
          <w:rFonts w:ascii="Times New Roman" w:eastAsia="仿宋_GB2312" w:hAnsi="Times New Roman"/>
          <w:color w:val="FF0000"/>
          <w:sz w:val="28"/>
          <w:szCs w:val="28"/>
        </w:rPr>
        <w:t>.</w:t>
      </w:r>
      <w:r>
        <w:rPr>
          <w:rFonts w:ascii="Times New Roman" w:eastAsia="仿宋_GB2312" w:hAnsi="Times New Roman"/>
          <w:color w:val="FF0000"/>
          <w:sz w:val="28"/>
          <w:szCs w:val="28"/>
        </w:rPr>
        <w:t>1</w:t>
      </w:r>
      <w:r w:rsidRPr="00DD1D6B">
        <w:rPr>
          <w:rFonts w:ascii="Times New Roman" w:eastAsia="仿宋_GB2312" w:hAnsi="Times New Roman"/>
          <w:color w:val="FF0000"/>
          <w:sz w:val="28"/>
          <w:szCs w:val="28"/>
        </w:rPr>
        <w:t>%</w:t>
      </w:r>
      <w:r w:rsidRPr="00DD1D6B">
        <w:rPr>
          <w:rFonts w:ascii="Times New Roman" w:eastAsia="仿宋_GB2312" w:hAnsi="Times New Roman" w:hint="eastAsia"/>
          <w:color w:val="FF0000"/>
          <w:sz w:val="28"/>
          <w:szCs w:val="28"/>
        </w:rPr>
        <w:t>。</w:t>
      </w:r>
    </w:p>
    <w:p w14:paraId="54B1FB5C" w14:textId="369774A7" w:rsidR="00002745" w:rsidRDefault="00002745"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sz w:val="28"/>
          <w:szCs w:val="28"/>
        </w:rPr>
        <w:t xml:space="preserve">. </w:t>
      </w:r>
      <w:r w:rsidR="00DD1D6B">
        <w:rPr>
          <w:rFonts w:ascii="Times New Roman" w:eastAsia="仿宋_GB2312" w:hAnsi="Times New Roman" w:hint="eastAsia"/>
          <w:sz w:val="28"/>
          <w:szCs w:val="28"/>
        </w:rPr>
        <w:t>端头形状</w:t>
      </w:r>
    </w:p>
    <w:p w14:paraId="37BD8A2C" w14:textId="5259773F" w:rsidR="00002745" w:rsidRDefault="005C0FEE" w:rsidP="00373623">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373623" w:rsidRPr="00373623">
        <w:rPr>
          <w:rFonts w:ascii="Times New Roman" w:eastAsia="仿宋_GB2312" w:hAnsi="Times New Roman" w:hint="eastAsia"/>
          <w:sz w:val="28"/>
          <w:szCs w:val="28"/>
        </w:rPr>
        <w:t>端头应锯切整齐，不应有飞边、毛刺，</w:t>
      </w:r>
      <w:r>
        <w:rPr>
          <w:rFonts w:ascii="Times New Roman" w:eastAsia="仿宋_GB2312" w:hAnsi="Times New Roman" w:hint="eastAsia"/>
          <w:sz w:val="28"/>
          <w:szCs w:val="28"/>
        </w:rPr>
        <w:t>圆钢</w:t>
      </w:r>
      <w:r w:rsidR="00373623" w:rsidRPr="00373623">
        <w:rPr>
          <w:rFonts w:ascii="Times New Roman" w:eastAsia="仿宋_GB2312" w:hAnsi="Times New Roman" w:hint="eastAsia"/>
          <w:sz w:val="28"/>
          <w:szCs w:val="28"/>
        </w:rPr>
        <w:t>两端的切斜度和突出部分应不大于公称直径的</w:t>
      </w:r>
      <w:r w:rsidR="00EA3B2E">
        <w:rPr>
          <w:rFonts w:ascii="Times New Roman" w:eastAsia="仿宋_GB2312" w:hAnsi="Times New Roman"/>
          <w:sz w:val="28"/>
          <w:szCs w:val="28"/>
        </w:rPr>
        <w:t>2</w:t>
      </w:r>
      <w:r w:rsidR="00373623" w:rsidRPr="00373623">
        <w:rPr>
          <w:rFonts w:ascii="Times New Roman" w:eastAsia="仿宋_GB2312" w:hAnsi="Times New Roman" w:hint="eastAsia"/>
          <w:sz w:val="28"/>
          <w:szCs w:val="28"/>
        </w:rPr>
        <w:t>%</w:t>
      </w:r>
      <w:r w:rsidR="00373623">
        <w:rPr>
          <w:rFonts w:ascii="Times New Roman" w:eastAsia="仿宋_GB2312" w:hAnsi="Times New Roman" w:hint="eastAsia"/>
          <w:sz w:val="28"/>
          <w:szCs w:val="28"/>
        </w:rPr>
        <w:t>。</w:t>
      </w:r>
    </w:p>
    <w:p w14:paraId="151CEC7A" w14:textId="30031C75" w:rsidR="006E35C0" w:rsidRDefault="00F85A36" w:rsidP="00373623">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sz w:val="28"/>
          <w:szCs w:val="28"/>
        </w:rPr>
        <w:t xml:space="preserve">. </w:t>
      </w:r>
      <w:r w:rsidR="00373623">
        <w:rPr>
          <w:rFonts w:ascii="Times New Roman" w:eastAsia="仿宋_GB2312" w:hAnsi="Times New Roman" w:hint="eastAsia"/>
          <w:sz w:val="28"/>
          <w:szCs w:val="28"/>
        </w:rPr>
        <w:t>重量</w:t>
      </w:r>
    </w:p>
    <w:p w14:paraId="02677938" w14:textId="3EC188F8" w:rsidR="00373623" w:rsidRPr="00373623" w:rsidRDefault="005C0FEE" w:rsidP="00373623">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373623" w:rsidRPr="00373623">
        <w:rPr>
          <w:rFonts w:ascii="Times New Roman" w:eastAsia="仿宋_GB2312" w:hAnsi="Times New Roman" w:hint="eastAsia"/>
          <w:sz w:val="28"/>
          <w:szCs w:val="28"/>
        </w:rPr>
        <w:t>按实际重量交货</w:t>
      </w:r>
      <w:r w:rsidR="00373623">
        <w:rPr>
          <w:rFonts w:ascii="Times New Roman" w:eastAsia="仿宋_GB2312" w:hAnsi="Times New Roman" w:hint="eastAsia"/>
          <w:sz w:val="28"/>
          <w:szCs w:val="28"/>
        </w:rPr>
        <w:t>。</w:t>
      </w:r>
    </w:p>
    <w:p w14:paraId="11A8B9D3" w14:textId="1DE4A59E" w:rsidR="008903CA" w:rsidRDefault="00072753"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373623">
        <w:rPr>
          <w:rFonts w:ascii="Times New Roman" w:eastAsia="仿宋_GB2312" w:hAnsi="Times New Roman" w:hint="eastAsia"/>
          <w:sz w:val="28"/>
          <w:szCs w:val="28"/>
        </w:rPr>
        <w:t>六</w:t>
      </w:r>
      <w:r>
        <w:rPr>
          <w:rFonts w:ascii="Times New Roman" w:eastAsia="仿宋_GB2312" w:hAnsi="Times New Roman" w:hint="eastAsia"/>
          <w:sz w:val="28"/>
          <w:szCs w:val="28"/>
        </w:rPr>
        <w:t>）技术要求</w:t>
      </w:r>
    </w:p>
    <w:p w14:paraId="5E93A8DD" w14:textId="77777777" w:rsidR="00072753" w:rsidRDefault="00072753"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 </w:t>
      </w:r>
      <w:r>
        <w:rPr>
          <w:rFonts w:ascii="Times New Roman" w:eastAsia="仿宋_GB2312" w:hAnsi="Times New Roman" w:hint="eastAsia"/>
          <w:sz w:val="28"/>
          <w:szCs w:val="28"/>
        </w:rPr>
        <w:t>牌号和化学成分</w:t>
      </w:r>
    </w:p>
    <w:p w14:paraId="10ED7B4B" w14:textId="73E56BB1" w:rsidR="008903CA" w:rsidRDefault="00FA356B"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373623" w:rsidRPr="00373623">
        <w:rPr>
          <w:rFonts w:ascii="Times New Roman" w:eastAsia="仿宋_GB2312" w:hAnsi="Times New Roman" w:hint="eastAsia"/>
          <w:sz w:val="28"/>
          <w:szCs w:val="28"/>
        </w:rPr>
        <w:t>钢的牌号和化学成分（熔炼分析）应符合表</w:t>
      </w:r>
      <w:r w:rsidR="00373623" w:rsidRPr="00373623">
        <w:rPr>
          <w:rFonts w:ascii="Times New Roman" w:eastAsia="仿宋_GB2312" w:hAnsi="Times New Roman" w:hint="eastAsia"/>
          <w:sz w:val="28"/>
          <w:szCs w:val="28"/>
        </w:rPr>
        <w:t>3</w:t>
      </w:r>
      <w:r w:rsidR="00373623" w:rsidRPr="00373623">
        <w:rPr>
          <w:rFonts w:ascii="Times New Roman" w:eastAsia="仿宋_GB2312" w:hAnsi="Times New Roman" w:hint="eastAsia"/>
          <w:sz w:val="28"/>
          <w:szCs w:val="28"/>
        </w:rPr>
        <w:t>的规定</w:t>
      </w:r>
      <w:r w:rsidR="00373623">
        <w:rPr>
          <w:rFonts w:ascii="Times New Roman" w:eastAsia="仿宋_GB2312" w:hAnsi="Times New Roman" w:hint="eastAsia"/>
          <w:sz w:val="28"/>
          <w:szCs w:val="28"/>
        </w:rPr>
        <w:t>。</w:t>
      </w:r>
    </w:p>
    <w:p w14:paraId="48CBF7D9" w14:textId="77777777" w:rsidR="00373623" w:rsidRPr="00327666" w:rsidRDefault="00373623" w:rsidP="00373623">
      <w:pPr>
        <w:pStyle w:val="a5"/>
        <w:numPr>
          <w:ilvl w:val="0"/>
          <w:numId w:val="0"/>
        </w:numPr>
        <w:spacing w:before="156" w:after="156"/>
        <w:rPr>
          <w:rFonts w:ascii="Times New Roman"/>
          <w:b/>
          <w:bCs/>
        </w:rPr>
      </w:pPr>
      <w:bookmarkStart w:id="1" w:name="_Hlk80719282"/>
      <w:r w:rsidRPr="00327666">
        <w:rPr>
          <w:rFonts w:ascii="Times New Roman" w:hint="eastAsia"/>
          <w:b/>
          <w:bCs/>
        </w:rPr>
        <w:t>表</w:t>
      </w:r>
      <w:r w:rsidRPr="00327666">
        <w:rPr>
          <w:rFonts w:ascii="Times New Roman" w:hint="eastAsia"/>
          <w:b/>
          <w:bCs/>
        </w:rPr>
        <w:t>3</w:t>
      </w:r>
      <w:r w:rsidRPr="00327666">
        <w:rPr>
          <w:rFonts w:ascii="Times New Roman"/>
          <w:b/>
          <w:bCs/>
        </w:rPr>
        <w:t xml:space="preserve">  </w:t>
      </w:r>
      <w:r w:rsidRPr="00327666">
        <w:rPr>
          <w:rFonts w:ascii="Times New Roman"/>
          <w:b/>
          <w:bCs/>
        </w:rPr>
        <w:t>钢的牌号和化学成分</w:t>
      </w:r>
    </w:p>
    <w:tbl>
      <w:tblPr>
        <w:tblW w:w="55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131"/>
        <w:gridCol w:w="993"/>
        <w:gridCol w:w="709"/>
        <w:gridCol w:w="993"/>
        <w:gridCol w:w="853"/>
        <w:gridCol w:w="851"/>
        <w:gridCol w:w="993"/>
        <w:gridCol w:w="993"/>
        <w:gridCol w:w="991"/>
      </w:tblGrid>
      <w:tr w:rsidR="00373623" w:rsidRPr="00373623" w14:paraId="2E90504A" w14:textId="77777777" w:rsidTr="00373623">
        <w:trPr>
          <w:jc w:val="center"/>
        </w:trPr>
        <w:tc>
          <w:tcPr>
            <w:tcW w:w="382" w:type="pct"/>
            <w:vMerge w:val="restart"/>
            <w:vAlign w:val="center"/>
          </w:tcPr>
          <w:p w14:paraId="310A8449" w14:textId="76E163F6" w:rsidR="00373623" w:rsidRPr="00373623" w:rsidRDefault="00373623" w:rsidP="00373623">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标准</w:t>
            </w:r>
          </w:p>
        </w:tc>
        <w:tc>
          <w:tcPr>
            <w:tcW w:w="614" w:type="pct"/>
            <w:vMerge w:val="restart"/>
            <w:shd w:val="clear" w:color="auto" w:fill="auto"/>
            <w:vAlign w:val="center"/>
          </w:tcPr>
          <w:p w14:paraId="53F0292E" w14:textId="60156D2F"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牌号</w:t>
            </w:r>
          </w:p>
        </w:tc>
        <w:tc>
          <w:tcPr>
            <w:tcW w:w="4004" w:type="pct"/>
            <w:gridSpan w:val="8"/>
            <w:shd w:val="clear" w:color="auto" w:fill="auto"/>
            <w:vAlign w:val="center"/>
          </w:tcPr>
          <w:p w14:paraId="3F68B263" w14:textId="777777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化学成分（质量分数）</w:t>
            </w:r>
            <w:r w:rsidRPr="00373623">
              <w:rPr>
                <w:rFonts w:ascii="Times New Roman"/>
                <w:sz w:val="18"/>
                <w:szCs w:val="15"/>
              </w:rPr>
              <w:t>/%</w:t>
            </w:r>
          </w:p>
        </w:tc>
      </w:tr>
      <w:tr w:rsidR="00373623" w:rsidRPr="00373623" w14:paraId="33129C23" w14:textId="77777777" w:rsidTr="00373623">
        <w:trPr>
          <w:jc w:val="center"/>
        </w:trPr>
        <w:tc>
          <w:tcPr>
            <w:tcW w:w="382" w:type="pct"/>
            <w:vMerge/>
            <w:vAlign w:val="center"/>
          </w:tcPr>
          <w:p w14:paraId="36FE544F" w14:textId="77777777" w:rsidR="00373623" w:rsidRPr="00373623" w:rsidRDefault="00373623" w:rsidP="00373623">
            <w:pPr>
              <w:pStyle w:val="af2"/>
              <w:tabs>
                <w:tab w:val="left" w:pos="720"/>
              </w:tabs>
              <w:spacing w:before="156" w:after="156"/>
              <w:ind w:firstLineChars="0" w:firstLine="0"/>
              <w:jc w:val="center"/>
              <w:rPr>
                <w:rFonts w:ascii="Times New Roman"/>
                <w:sz w:val="18"/>
                <w:szCs w:val="15"/>
              </w:rPr>
            </w:pPr>
          </w:p>
        </w:tc>
        <w:tc>
          <w:tcPr>
            <w:tcW w:w="614" w:type="pct"/>
            <w:vMerge/>
            <w:shd w:val="clear" w:color="auto" w:fill="auto"/>
            <w:vAlign w:val="center"/>
          </w:tcPr>
          <w:p w14:paraId="7164F5EE" w14:textId="7B81A0AF" w:rsidR="00373623" w:rsidRPr="00373623" w:rsidRDefault="00373623" w:rsidP="00575F29">
            <w:pPr>
              <w:pStyle w:val="af2"/>
              <w:tabs>
                <w:tab w:val="left" w:pos="720"/>
              </w:tabs>
              <w:spacing w:before="156" w:after="156"/>
              <w:ind w:firstLineChars="0" w:firstLine="0"/>
              <w:jc w:val="center"/>
              <w:rPr>
                <w:rFonts w:ascii="Times New Roman"/>
                <w:sz w:val="18"/>
                <w:szCs w:val="15"/>
              </w:rPr>
            </w:pPr>
          </w:p>
        </w:tc>
        <w:tc>
          <w:tcPr>
            <w:tcW w:w="539" w:type="pct"/>
            <w:shd w:val="clear" w:color="auto" w:fill="auto"/>
            <w:vAlign w:val="center"/>
          </w:tcPr>
          <w:p w14:paraId="493B9D80" w14:textId="777777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C</w:t>
            </w:r>
          </w:p>
        </w:tc>
        <w:tc>
          <w:tcPr>
            <w:tcW w:w="385" w:type="pct"/>
            <w:shd w:val="clear" w:color="auto" w:fill="auto"/>
            <w:vAlign w:val="center"/>
          </w:tcPr>
          <w:p w14:paraId="0F162307" w14:textId="777777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Si</w:t>
            </w:r>
          </w:p>
        </w:tc>
        <w:tc>
          <w:tcPr>
            <w:tcW w:w="539" w:type="pct"/>
            <w:shd w:val="clear" w:color="auto" w:fill="auto"/>
            <w:vAlign w:val="center"/>
          </w:tcPr>
          <w:p w14:paraId="5F4A69C1" w14:textId="777777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Mn</w:t>
            </w:r>
          </w:p>
        </w:tc>
        <w:tc>
          <w:tcPr>
            <w:tcW w:w="463" w:type="pct"/>
            <w:shd w:val="clear" w:color="auto" w:fill="auto"/>
            <w:vAlign w:val="center"/>
          </w:tcPr>
          <w:p w14:paraId="44C80361" w14:textId="777777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P</w:t>
            </w:r>
          </w:p>
        </w:tc>
        <w:tc>
          <w:tcPr>
            <w:tcW w:w="462" w:type="pct"/>
            <w:shd w:val="clear" w:color="auto" w:fill="auto"/>
            <w:vAlign w:val="center"/>
          </w:tcPr>
          <w:p w14:paraId="48367A27" w14:textId="777777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S</w:t>
            </w:r>
          </w:p>
        </w:tc>
        <w:tc>
          <w:tcPr>
            <w:tcW w:w="539" w:type="pct"/>
            <w:shd w:val="clear" w:color="auto" w:fill="auto"/>
            <w:vAlign w:val="center"/>
          </w:tcPr>
          <w:p w14:paraId="6CF902CE" w14:textId="777777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Cr</w:t>
            </w:r>
          </w:p>
        </w:tc>
        <w:tc>
          <w:tcPr>
            <w:tcW w:w="539" w:type="pct"/>
            <w:shd w:val="clear" w:color="auto" w:fill="auto"/>
            <w:vAlign w:val="center"/>
          </w:tcPr>
          <w:p w14:paraId="27ED9478" w14:textId="777777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Mo</w:t>
            </w:r>
          </w:p>
        </w:tc>
        <w:tc>
          <w:tcPr>
            <w:tcW w:w="539" w:type="pct"/>
            <w:shd w:val="clear" w:color="auto" w:fill="auto"/>
            <w:vAlign w:val="center"/>
          </w:tcPr>
          <w:p w14:paraId="60658E57" w14:textId="777777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sidRPr="00373623">
              <w:rPr>
                <w:rFonts w:ascii="Times New Roman"/>
                <w:sz w:val="18"/>
                <w:szCs w:val="15"/>
              </w:rPr>
              <w:t>Ni</w:t>
            </w:r>
          </w:p>
        </w:tc>
      </w:tr>
      <w:tr w:rsidR="00D453F6" w:rsidRPr="00D453F6" w14:paraId="58120A2E" w14:textId="77777777" w:rsidTr="00373623">
        <w:trPr>
          <w:jc w:val="center"/>
        </w:trPr>
        <w:tc>
          <w:tcPr>
            <w:tcW w:w="382" w:type="pct"/>
            <w:vAlign w:val="center"/>
          </w:tcPr>
          <w:p w14:paraId="383B82D8" w14:textId="3FC4CD27" w:rsidR="00373623" w:rsidRPr="00D453F6" w:rsidRDefault="00373623" w:rsidP="00373623">
            <w:pPr>
              <w:pStyle w:val="af2"/>
              <w:tabs>
                <w:tab w:val="left" w:pos="720"/>
              </w:tabs>
              <w:spacing w:before="156" w:after="156"/>
              <w:ind w:firstLineChars="0" w:firstLine="0"/>
              <w:jc w:val="center"/>
              <w:rPr>
                <w:rFonts w:ascii="Times New Roman"/>
                <w:color w:val="FF0000"/>
                <w:sz w:val="18"/>
                <w:szCs w:val="15"/>
              </w:rPr>
            </w:pPr>
            <w:r w:rsidRPr="00D453F6">
              <w:rPr>
                <w:rFonts w:ascii="Times New Roman" w:hint="eastAsia"/>
                <w:color w:val="FF0000"/>
                <w:sz w:val="18"/>
                <w:szCs w:val="15"/>
              </w:rPr>
              <w:t>团标</w:t>
            </w:r>
          </w:p>
        </w:tc>
        <w:tc>
          <w:tcPr>
            <w:tcW w:w="614" w:type="pct"/>
            <w:shd w:val="clear" w:color="auto" w:fill="auto"/>
            <w:vAlign w:val="center"/>
          </w:tcPr>
          <w:p w14:paraId="6BFCC035" w14:textId="55F5228E" w:rsidR="00373623" w:rsidRPr="00D453F6" w:rsidRDefault="00373623" w:rsidP="00575F29">
            <w:pPr>
              <w:pStyle w:val="af2"/>
              <w:tabs>
                <w:tab w:val="left" w:pos="720"/>
              </w:tabs>
              <w:spacing w:before="156" w:after="156"/>
              <w:ind w:firstLineChars="0" w:firstLine="0"/>
              <w:jc w:val="center"/>
              <w:rPr>
                <w:rFonts w:ascii="Times New Roman"/>
                <w:color w:val="FF0000"/>
                <w:sz w:val="18"/>
                <w:szCs w:val="15"/>
              </w:rPr>
            </w:pPr>
            <w:r w:rsidRPr="00D453F6">
              <w:rPr>
                <w:rFonts w:ascii="Times New Roman"/>
                <w:color w:val="FF0000"/>
                <w:sz w:val="18"/>
                <w:szCs w:val="15"/>
              </w:rPr>
              <w:t>30CrNiMo</w:t>
            </w:r>
          </w:p>
        </w:tc>
        <w:tc>
          <w:tcPr>
            <w:tcW w:w="539" w:type="pct"/>
            <w:shd w:val="clear" w:color="auto" w:fill="auto"/>
            <w:vAlign w:val="center"/>
          </w:tcPr>
          <w:p w14:paraId="5A6694C2" w14:textId="77777777" w:rsidR="00373623" w:rsidRPr="00D453F6" w:rsidRDefault="00373623" w:rsidP="00575F29">
            <w:pPr>
              <w:pStyle w:val="af2"/>
              <w:tabs>
                <w:tab w:val="left" w:pos="720"/>
              </w:tabs>
              <w:spacing w:before="156" w:after="156"/>
              <w:ind w:firstLineChars="0" w:firstLine="0"/>
              <w:jc w:val="center"/>
              <w:rPr>
                <w:rFonts w:ascii="Times New Roman"/>
                <w:color w:val="FF0000"/>
                <w:sz w:val="18"/>
                <w:szCs w:val="15"/>
              </w:rPr>
            </w:pPr>
            <w:r w:rsidRPr="00D453F6">
              <w:rPr>
                <w:rFonts w:ascii="Times New Roman"/>
                <w:color w:val="FF0000"/>
                <w:sz w:val="18"/>
                <w:szCs w:val="15"/>
              </w:rPr>
              <w:t>0.27~0.33</w:t>
            </w:r>
          </w:p>
        </w:tc>
        <w:tc>
          <w:tcPr>
            <w:tcW w:w="385" w:type="pct"/>
            <w:shd w:val="clear" w:color="auto" w:fill="auto"/>
            <w:vAlign w:val="center"/>
          </w:tcPr>
          <w:p w14:paraId="2C65B8B6" w14:textId="77777777" w:rsidR="00373623" w:rsidRPr="00D453F6" w:rsidRDefault="00373623" w:rsidP="00575F29">
            <w:pPr>
              <w:pStyle w:val="af2"/>
              <w:tabs>
                <w:tab w:val="left" w:pos="720"/>
              </w:tabs>
              <w:spacing w:before="156" w:after="156"/>
              <w:ind w:firstLineChars="0" w:firstLine="0"/>
              <w:jc w:val="center"/>
              <w:rPr>
                <w:rFonts w:ascii="Times New Roman"/>
                <w:color w:val="FF0000"/>
                <w:sz w:val="18"/>
                <w:szCs w:val="15"/>
              </w:rPr>
            </w:pPr>
            <w:r w:rsidRPr="00D453F6">
              <w:rPr>
                <w:rFonts w:ascii="Times New Roman"/>
                <w:color w:val="FF0000"/>
                <w:sz w:val="18"/>
                <w:szCs w:val="15"/>
              </w:rPr>
              <w:t>≤0.40</w:t>
            </w:r>
          </w:p>
        </w:tc>
        <w:tc>
          <w:tcPr>
            <w:tcW w:w="539" w:type="pct"/>
            <w:shd w:val="clear" w:color="auto" w:fill="auto"/>
            <w:vAlign w:val="center"/>
          </w:tcPr>
          <w:p w14:paraId="556BD69D" w14:textId="77777777" w:rsidR="00373623" w:rsidRPr="00D453F6" w:rsidRDefault="00373623" w:rsidP="00575F29">
            <w:pPr>
              <w:pStyle w:val="af2"/>
              <w:tabs>
                <w:tab w:val="left" w:pos="720"/>
              </w:tabs>
              <w:spacing w:before="156" w:after="156"/>
              <w:ind w:firstLineChars="0" w:firstLine="0"/>
              <w:jc w:val="center"/>
              <w:rPr>
                <w:rFonts w:ascii="Times New Roman"/>
                <w:color w:val="FF0000"/>
                <w:sz w:val="18"/>
                <w:szCs w:val="15"/>
              </w:rPr>
            </w:pPr>
            <w:r w:rsidRPr="00D453F6">
              <w:rPr>
                <w:rFonts w:ascii="Times New Roman"/>
                <w:color w:val="FF0000"/>
                <w:sz w:val="18"/>
                <w:szCs w:val="15"/>
              </w:rPr>
              <w:t>0.80~1.30</w:t>
            </w:r>
          </w:p>
        </w:tc>
        <w:tc>
          <w:tcPr>
            <w:tcW w:w="463" w:type="pct"/>
            <w:shd w:val="clear" w:color="auto" w:fill="auto"/>
            <w:vAlign w:val="center"/>
          </w:tcPr>
          <w:p w14:paraId="25151D3A" w14:textId="77777777" w:rsidR="00373623" w:rsidRPr="00D453F6" w:rsidRDefault="00373623" w:rsidP="00575F29">
            <w:pPr>
              <w:pStyle w:val="af2"/>
              <w:tabs>
                <w:tab w:val="left" w:pos="720"/>
              </w:tabs>
              <w:spacing w:before="156" w:after="156"/>
              <w:ind w:firstLineChars="0" w:firstLine="0"/>
              <w:jc w:val="center"/>
              <w:rPr>
                <w:rFonts w:ascii="Times New Roman"/>
                <w:color w:val="FF0000"/>
                <w:sz w:val="18"/>
                <w:szCs w:val="15"/>
              </w:rPr>
            </w:pPr>
            <w:r w:rsidRPr="00D453F6">
              <w:rPr>
                <w:rFonts w:ascii="Times New Roman"/>
                <w:color w:val="FF0000"/>
                <w:sz w:val="18"/>
                <w:szCs w:val="15"/>
              </w:rPr>
              <w:t>≤0.010</w:t>
            </w:r>
          </w:p>
        </w:tc>
        <w:tc>
          <w:tcPr>
            <w:tcW w:w="462" w:type="pct"/>
            <w:shd w:val="clear" w:color="auto" w:fill="auto"/>
            <w:vAlign w:val="center"/>
          </w:tcPr>
          <w:p w14:paraId="360F0BE5" w14:textId="77777777" w:rsidR="00373623" w:rsidRPr="00D453F6" w:rsidRDefault="00373623" w:rsidP="00575F29">
            <w:pPr>
              <w:pStyle w:val="af2"/>
              <w:tabs>
                <w:tab w:val="left" w:pos="720"/>
              </w:tabs>
              <w:spacing w:before="156" w:after="156"/>
              <w:ind w:firstLineChars="0" w:firstLine="0"/>
              <w:jc w:val="center"/>
              <w:rPr>
                <w:rFonts w:ascii="Times New Roman"/>
                <w:color w:val="FF0000"/>
                <w:sz w:val="18"/>
                <w:szCs w:val="15"/>
              </w:rPr>
            </w:pPr>
            <w:r w:rsidRPr="00D453F6">
              <w:rPr>
                <w:rFonts w:ascii="Times New Roman"/>
                <w:color w:val="FF0000"/>
                <w:sz w:val="18"/>
                <w:szCs w:val="15"/>
              </w:rPr>
              <w:t>≤0.008</w:t>
            </w:r>
          </w:p>
        </w:tc>
        <w:tc>
          <w:tcPr>
            <w:tcW w:w="539" w:type="pct"/>
            <w:shd w:val="clear" w:color="auto" w:fill="auto"/>
            <w:vAlign w:val="center"/>
          </w:tcPr>
          <w:p w14:paraId="7A481127" w14:textId="77777777" w:rsidR="00373623" w:rsidRPr="00D453F6" w:rsidRDefault="00373623" w:rsidP="00575F29">
            <w:pPr>
              <w:pStyle w:val="af2"/>
              <w:tabs>
                <w:tab w:val="left" w:pos="720"/>
              </w:tabs>
              <w:spacing w:before="156" w:after="156"/>
              <w:ind w:firstLineChars="0" w:firstLine="0"/>
              <w:jc w:val="center"/>
              <w:rPr>
                <w:rFonts w:ascii="Times New Roman"/>
                <w:color w:val="FF0000"/>
                <w:sz w:val="18"/>
                <w:szCs w:val="15"/>
              </w:rPr>
            </w:pPr>
            <w:r w:rsidRPr="00D453F6">
              <w:rPr>
                <w:rFonts w:ascii="Times New Roman"/>
                <w:color w:val="FF0000"/>
                <w:sz w:val="18"/>
                <w:szCs w:val="15"/>
              </w:rPr>
              <w:t>1.00~1.50</w:t>
            </w:r>
          </w:p>
        </w:tc>
        <w:tc>
          <w:tcPr>
            <w:tcW w:w="539" w:type="pct"/>
            <w:shd w:val="clear" w:color="auto" w:fill="auto"/>
            <w:vAlign w:val="center"/>
          </w:tcPr>
          <w:p w14:paraId="39C6F184" w14:textId="77777777" w:rsidR="00373623" w:rsidRPr="00D453F6" w:rsidRDefault="00373623" w:rsidP="00575F29">
            <w:pPr>
              <w:pStyle w:val="af2"/>
              <w:tabs>
                <w:tab w:val="left" w:pos="720"/>
              </w:tabs>
              <w:spacing w:before="156" w:after="156"/>
              <w:ind w:firstLineChars="0" w:firstLine="0"/>
              <w:jc w:val="center"/>
              <w:rPr>
                <w:rFonts w:ascii="Times New Roman"/>
                <w:color w:val="FF0000"/>
                <w:sz w:val="18"/>
                <w:szCs w:val="15"/>
              </w:rPr>
            </w:pPr>
            <w:r w:rsidRPr="00D453F6">
              <w:rPr>
                <w:rFonts w:ascii="Times New Roman"/>
                <w:color w:val="FF0000"/>
                <w:sz w:val="18"/>
                <w:szCs w:val="15"/>
              </w:rPr>
              <w:t>0.40~0.60</w:t>
            </w:r>
          </w:p>
        </w:tc>
        <w:tc>
          <w:tcPr>
            <w:tcW w:w="539" w:type="pct"/>
            <w:shd w:val="clear" w:color="auto" w:fill="auto"/>
            <w:vAlign w:val="center"/>
          </w:tcPr>
          <w:p w14:paraId="202C219B" w14:textId="77777777" w:rsidR="00373623" w:rsidRPr="00D453F6" w:rsidRDefault="00373623" w:rsidP="00575F29">
            <w:pPr>
              <w:pStyle w:val="af2"/>
              <w:tabs>
                <w:tab w:val="left" w:pos="720"/>
              </w:tabs>
              <w:spacing w:before="156" w:after="156"/>
              <w:ind w:firstLineChars="0" w:firstLine="0"/>
              <w:jc w:val="center"/>
              <w:rPr>
                <w:rFonts w:ascii="Times New Roman"/>
                <w:color w:val="FF0000"/>
                <w:sz w:val="18"/>
                <w:szCs w:val="15"/>
              </w:rPr>
            </w:pPr>
            <w:r w:rsidRPr="00D453F6">
              <w:rPr>
                <w:rFonts w:ascii="Times New Roman"/>
                <w:color w:val="FF0000"/>
                <w:sz w:val="18"/>
                <w:szCs w:val="15"/>
              </w:rPr>
              <w:t>1.00~1.50</w:t>
            </w:r>
          </w:p>
        </w:tc>
      </w:tr>
      <w:tr w:rsidR="00373623" w:rsidRPr="00373623" w14:paraId="49D8F114" w14:textId="77777777" w:rsidTr="00373623">
        <w:trPr>
          <w:jc w:val="center"/>
        </w:trPr>
        <w:tc>
          <w:tcPr>
            <w:tcW w:w="382" w:type="pct"/>
            <w:vAlign w:val="center"/>
          </w:tcPr>
          <w:p w14:paraId="4335E1A2" w14:textId="7BFF2383" w:rsidR="00373623" w:rsidRDefault="00373623" w:rsidP="00373623">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国标</w:t>
            </w:r>
          </w:p>
        </w:tc>
        <w:tc>
          <w:tcPr>
            <w:tcW w:w="614" w:type="pct"/>
            <w:shd w:val="clear" w:color="auto" w:fill="auto"/>
            <w:vAlign w:val="center"/>
          </w:tcPr>
          <w:p w14:paraId="2CBC7E2C" w14:textId="5E176977" w:rsidR="00373623" w:rsidRPr="00373623" w:rsidRDefault="00373623"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3</w:t>
            </w:r>
            <w:r>
              <w:rPr>
                <w:rFonts w:ascii="Times New Roman"/>
                <w:sz w:val="18"/>
                <w:szCs w:val="15"/>
              </w:rPr>
              <w:t>0C</w:t>
            </w:r>
            <w:r>
              <w:rPr>
                <w:rFonts w:ascii="Times New Roman" w:hint="eastAsia"/>
                <w:sz w:val="18"/>
                <w:szCs w:val="15"/>
              </w:rPr>
              <w:t>r</w:t>
            </w:r>
            <w:r>
              <w:rPr>
                <w:rFonts w:ascii="Times New Roman"/>
                <w:sz w:val="18"/>
                <w:szCs w:val="15"/>
              </w:rPr>
              <w:t>N</w:t>
            </w:r>
            <w:r>
              <w:rPr>
                <w:rFonts w:ascii="Times New Roman" w:hint="eastAsia"/>
                <w:sz w:val="18"/>
                <w:szCs w:val="15"/>
              </w:rPr>
              <w:t>i</w:t>
            </w:r>
            <w:r>
              <w:rPr>
                <w:rFonts w:ascii="Times New Roman"/>
                <w:sz w:val="18"/>
                <w:szCs w:val="15"/>
              </w:rPr>
              <w:t>M</w:t>
            </w:r>
            <w:r>
              <w:rPr>
                <w:rFonts w:ascii="Times New Roman" w:hint="eastAsia"/>
                <w:sz w:val="18"/>
                <w:szCs w:val="15"/>
              </w:rPr>
              <w:t>o</w:t>
            </w:r>
          </w:p>
        </w:tc>
        <w:tc>
          <w:tcPr>
            <w:tcW w:w="539" w:type="pct"/>
            <w:shd w:val="clear" w:color="auto" w:fill="auto"/>
            <w:vAlign w:val="center"/>
          </w:tcPr>
          <w:p w14:paraId="564116DB" w14:textId="714B2555" w:rsidR="00373623" w:rsidRPr="00373623" w:rsidRDefault="00373623"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0</w:t>
            </w:r>
            <w:r>
              <w:rPr>
                <w:rFonts w:ascii="Times New Roman"/>
                <w:sz w:val="18"/>
                <w:szCs w:val="15"/>
              </w:rPr>
              <w:t>.28~0.33</w:t>
            </w:r>
          </w:p>
        </w:tc>
        <w:tc>
          <w:tcPr>
            <w:tcW w:w="385" w:type="pct"/>
            <w:shd w:val="clear" w:color="auto" w:fill="auto"/>
            <w:vAlign w:val="center"/>
          </w:tcPr>
          <w:p w14:paraId="1A16A43B" w14:textId="7686E34E" w:rsidR="00373623" w:rsidRPr="00373623" w:rsidRDefault="00373623"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0</w:t>
            </w:r>
            <w:r>
              <w:rPr>
                <w:rFonts w:ascii="Times New Roman"/>
                <w:sz w:val="18"/>
                <w:szCs w:val="15"/>
              </w:rPr>
              <w:t>.17~0.37</w:t>
            </w:r>
          </w:p>
        </w:tc>
        <w:tc>
          <w:tcPr>
            <w:tcW w:w="539" w:type="pct"/>
            <w:shd w:val="clear" w:color="auto" w:fill="auto"/>
            <w:vAlign w:val="center"/>
          </w:tcPr>
          <w:p w14:paraId="71A728A6" w14:textId="6E91E7D7" w:rsidR="00373623" w:rsidRPr="00373623" w:rsidRDefault="00373623"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0</w:t>
            </w:r>
            <w:r>
              <w:rPr>
                <w:rFonts w:ascii="Times New Roman"/>
                <w:sz w:val="18"/>
                <w:szCs w:val="15"/>
              </w:rPr>
              <w:t>.70~0.90</w:t>
            </w:r>
          </w:p>
        </w:tc>
        <w:tc>
          <w:tcPr>
            <w:tcW w:w="463" w:type="pct"/>
            <w:shd w:val="clear" w:color="auto" w:fill="auto"/>
            <w:vAlign w:val="center"/>
          </w:tcPr>
          <w:p w14:paraId="34CF5181" w14:textId="6E7807F5" w:rsidR="00373623" w:rsidRPr="00373623" w:rsidRDefault="00373623"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w:t>
            </w:r>
          </w:p>
        </w:tc>
        <w:tc>
          <w:tcPr>
            <w:tcW w:w="462" w:type="pct"/>
            <w:shd w:val="clear" w:color="auto" w:fill="auto"/>
            <w:vAlign w:val="center"/>
          </w:tcPr>
          <w:p w14:paraId="10769C9B" w14:textId="0DD62EBA" w:rsidR="00373623" w:rsidRPr="00373623" w:rsidRDefault="00373623"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w:t>
            </w:r>
          </w:p>
        </w:tc>
        <w:tc>
          <w:tcPr>
            <w:tcW w:w="539" w:type="pct"/>
            <w:shd w:val="clear" w:color="auto" w:fill="auto"/>
            <w:vAlign w:val="center"/>
          </w:tcPr>
          <w:p w14:paraId="31629883" w14:textId="6802A15A" w:rsidR="00373623" w:rsidRPr="00373623" w:rsidRDefault="00D453F6"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0</w:t>
            </w:r>
            <w:r>
              <w:rPr>
                <w:rFonts w:ascii="Times New Roman"/>
                <w:sz w:val="18"/>
                <w:szCs w:val="15"/>
              </w:rPr>
              <w:t>.7~1.0</w:t>
            </w:r>
          </w:p>
        </w:tc>
        <w:tc>
          <w:tcPr>
            <w:tcW w:w="539" w:type="pct"/>
            <w:shd w:val="clear" w:color="auto" w:fill="auto"/>
            <w:vAlign w:val="center"/>
          </w:tcPr>
          <w:p w14:paraId="2E81A7E4" w14:textId="095F9DF7" w:rsidR="00373623" w:rsidRPr="00373623" w:rsidRDefault="00D453F6"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0</w:t>
            </w:r>
            <w:r>
              <w:rPr>
                <w:rFonts w:ascii="Times New Roman"/>
                <w:sz w:val="18"/>
                <w:szCs w:val="15"/>
              </w:rPr>
              <w:t>.25~0.45</w:t>
            </w:r>
          </w:p>
        </w:tc>
        <w:tc>
          <w:tcPr>
            <w:tcW w:w="539" w:type="pct"/>
            <w:shd w:val="clear" w:color="auto" w:fill="auto"/>
            <w:vAlign w:val="center"/>
          </w:tcPr>
          <w:p w14:paraId="3F12A88D" w14:textId="59D84E5E" w:rsidR="00373623" w:rsidRPr="00373623" w:rsidRDefault="00D453F6"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0</w:t>
            </w:r>
            <w:r>
              <w:rPr>
                <w:rFonts w:ascii="Times New Roman"/>
                <w:sz w:val="18"/>
                <w:szCs w:val="15"/>
              </w:rPr>
              <w:t>.6~0.8</w:t>
            </w:r>
          </w:p>
        </w:tc>
      </w:tr>
    </w:tbl>
    <w:bookmarkEnd w:id="1"/>
    <w:p w14:paraId="7E552297" w14:textId="21BD80A1" w:rsidR="00A36932" w:rsidRDefault="00FA356B"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383FE9" w:rsidRPr="00383FE9">
        <w:rPr>
          <w:rFonts w:ascii="Times New Roman" w:eastAsia="仿宋_GB2312" w:hAnsi="Times New Roman" w:hint="eastAsia"/>
          <w:sz w:val="28"/>
          <w:szCs w:val="28"/>
        </w:rPr>
        <w:t>钢中磷、硫及残余元素含量应符合表</w:t>
      </w:r>
      <w:r w:rsidR="00383FE9" w:rsidRPr="00383FE9">
        <w:rPr>
          <w:rFonts w:ascii="Times New Roman" w:eastAsia="仿宋_GB2312" w:hAnsi="Times New Roman" w:hint="eastAsia"/>
          <w:sz w:val="28"/>
          <w:szCs w:val="28"/>
        </w:rPr>
        <w:t>4</w:t>
      </w:r>
      <w:r w:rsidR="00383FE9" w:rsidRPr="00383FE9">
        <w:rPr>
          <w:rFonts w:ascii="Times New Roman" w:eastAsia="仿宋_GB2312" w:hAnsi="Times New Roman" w:hint="eastAsia"/>
          <w:sz w:val="28"/>
          <w:szCs w:val="28"/>
        </w:rPr>
        <w:t>的规定</w:t>
      </w:r>
      <w:r w:rsidRPr="00FA356B">
        <w:rPr>
          <w:rFonts w:ascii="Times New Roman" w:eastAsia="仿宋_GB2312" w:hAnsi="Times New Roman" w:hint="eastAsia"/>
          <w:sz w:val="28"/>
          <w:szCs w:val="28"/>
        </w:rPr>
        <w:t>。</w:t>
      </w:r>
    </w:p>
    <w:p w14:paraId="05214540" w14:textId="77777777" w:rsidR="00A91057" w:rsidRPr="00120C16" w:rsidRDefault="00A91057" w:rsidP="00A91057">
      <w:pPr>
        <w:pStyle w:val="a5"/>
        <w:numPr>
          <w:ilvl w:val="0"/>
          <w:numId w:val="0"/>
        </w:numPr>
        <w:spacing w:before="156" w:after="156"/>
        <w:rPr>
          <w:rFonts w:ascii="Times New Roman"/>
        </w:rPr>
      </w:pPr>
      <w:r w:rsidRPr="00120C16">
        <w:rPr>
          <w:rFonts w:ascii="Times New Roman" w:hint="eastAsia"/>
          <w:b/>
          <w:bCs/>
        </w:rPr>
        <w:t>表</w:t>
      </w:r>
      <w:r w:rsidRPr="00120C16">
        <w:rPr>
          <w:rFonts w:ascii="Times New Roman"/>
          <w:b/>
          <w:bCs/>
        </w:rPr>
        <w:t xml:space="preserve">4  </w:t>
      </w:r>
      <w:r w:rsidRPr="00120C16">
        <w:rPr>
          <w:rFonts w:ascii="Times New Roman" w:hint="eastAsia"/>
          <w:b/>
          <w:bCs/>
        </w:rPr>
        <w:t>钢中磷、硫及残余元素含量（熔炼分析）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1"/>
        <w:gridCol w:w="1335"/>
        <w:gridCol w:w="1335"/>
        <w:gridCol w:w="1337"/>
        <w:gridCol w:w="1337"/>
        <w:gridCol w:w="1338"/>
      </w:tblGrid>
      <w:tr w:rsidR="00A91057" w:rsidRPr="003E4AA4" w14:paraId="50933FAB" w14:textId="77777777" w:rsidTr="00575F29">
        <w:trPr>
          <w:jc w:val="center"/>
        </w:trPr>
        <w:tc>
          <w:tcPr>
            <w:tcW w:w="5000" w:type="pct"/>
            <w:gridSpan w:val="6"/>
            <w:shd w:val="clear" w:color="auto" w:fill="auto"/>
            <w:vAlign w:val="center"/>
          </w:tcPr>
          <w:p w14:paraId="686A4984"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sz w:val="18"/>
                <w:szCs w:val="15"/>
              </w:rPr>
              <w:t>化学成分（质量分数）</w:t>
            </w:r>
            <w:r w:rsidRPr="003E4AA4">
              <w:rPr>
                <w:rFonts w:ascii="Times New Roman"/>
                <w:sz w:val="18"/>
                <w:szCs w:val="15"/>
                <w:vertAlign w:val="superscript"/>
              </w:rPr>
              <w:t>a</w:t>
            </w:r>
            <w:r w:rsidRPr="003E4AA4">
              <w:rPr>
                <w:rFonts w:ascii="Times New Roman"/>
                <w:sz w:val="18"/>
                <w:szCs w:val="15"/>
              </w:rPr>
              <w:t>/%</w:t>
            </w:r>
            <w:r w:rsidRPr="003E4AA4">
              <w:rPr>
                <w:rFonts w:ascii="Times New Roman"/>
                <w:sz w:val="18"/>
                <w:szCs w:val="15"/>
              </w:rPr>
              <w:t>，不大于</w:t>
            </w:r>
          </w:p>
        </w:tc>
      </w:tr>
      <w:tr w:rsidR="00A91057" w:rsidRPr="003E4AA4" w14:paraId="1FD50346" w14:textId="77777777" w:rsidTr="00A91057">
        <w:trPr>
          <w:trHeight w:val="345"/>
          <w:jc w:val="center"/>
        </w:trPr>
        <w:tc>
          <w:tcPr>
            <w:tcW w:w="976" w:type="pct"/>
            <w:shd w:val="clear" w:color="auto" w:fill="auto"/>
            <w:vAlign w:val="center"/>
          </w:tcPr>
          <w:p w14:paraId="3BFE607B"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S</w:t>
            </w:r>
          </w:p>
        </w:tc>
        <w:tc>
          <w:tcPr>
            <w:tcW w:w="804" w:type="pct"/>
            <w:shd w:val="clear" w:color="auto" w:fill="auto"/>
            <w:vAlign w:val="center"/>
          </w:tcPr>
          <w:p w14:paraId="28C834F6"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As</w:t>
            </w:r>
          </w:p>
        </w:tc>
        <w:tc>
          <w:tcPr>
            <w:tcW w:w="804" w:type="pct"/>
            <w:shd w:val="clear" w:color="auto" w:fill="auto"/>
            <w:vAlign w:val="center"/>
          </w:tcPr>
          <w:p w14:paraId="23A498E3"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Sn</w:t>
            </w:r>
          </w:p>
        </w:tc>
        <w:tc>
          <w:tcPr>
            <w:tcW w:w="805" w:type="pct"/>
            <w:shd w:val="clear" w:color="auto" w:fill="auto"/>
            <w:vAlign w:val="center"/>
          </w:tcPr>
          <w:p w14:paraId="7C89F5EE"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Sb</w:t>
            </w:r>
          </w:p>
        </w:tc>
        <w:tc>
          <w:tcPr>
            <w:tcW w:w="805" w:type="pct"/>
            <w:shd w:val="clear" w:color="auto" w:fill="auto"/>
            <w:vAlign w:val="center"/>
          </w:tcPr>
          <w:p w14:paraId="53ACB7E0"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Pb</w:t>
            </w:r>
          </w:p>
        </w:tc>
        <w:tc>
          <w:tcPr>
            <w:tcW w:w="806" w:type="pct"/>
            <w:shd w:val="clear" w:color="auto" w:fill="auto"/>
            <w:vAlign w:val="center"/>
          </w:tcPr>
          <w:p w14:paraId="2416F580"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Bi</w:t>
            </w:r>
          </w:p>
        </w:tc>
      </w:tr>
      <w:tr w:rsidR="00A91057" w:rsidRPr="003E4AA4" w14:paraId="0ED613C6" w14:textId="77777777" w:rsidTr="00575F29">
        <w:trPr>
          <w:jc w:val="center"/>
        </w:trPr>
        <w:tc>
          <w:tcPr>
            <w:tcW w:w="976" w:type="pct"/>
            <w:shd w:val="clear" w:color="auto" w:fill="auto"/>
            <w:vAlign w:val="center"/>
          </w:tcPr>
          <w:p w14:paraId="49EB4AC1"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0</w:t>
            </w:r>
            <w:r w:rsidRPr="003E4AA4">
              <w:rPr>
                <w:rFonts w:ascii="Times New Roman"/>
                <w:sz w:val="18"/>
                <w:szCs w:val="15"/>
              </w:rPr>
              <w:t>.005</w:t>
            </w:r>
          </w:p>
        </w:tc>
        <w:tc>
          <w:tcPr>
            <w:tcW w:w="804" w:type="pct"/>
            <w:shd w:val="clear" w:color="auto" w:fill="auto"/>
            <w:vAlign w:val="center"/>
          </w:tcPr>
          <w:p w14:paraId="629F9C09"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0</w:t>
            </w:r>
            <w:r w:rsidRPr="003E4AA4">
              <w:rPr>
                <w:rFonts w:ascii="Times New Roman"/>
                <w:sz w:val="18"/>
                <w:szCs w:val="15"/>
              </w:rPr>
              <w:t>.015</w:t>
            </w:r>
          </w:p>
        </w:tc>
        <w:tc>
          <w:tcPr>
            <w:tcW w:w="804" w:type="pct"/>
            <w:shd w:val="clear" w:color="auto" w:fill="auto"/>
            <w:vAlign w:val="center"/>
          </w:tcPr>
          <w:p w14:paraId="203201E1"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0</w:t>
            </w:r>
            <w:r w:rsidRPr="003E4AA4">
              <w:rPr>
                <w:rFonts w:ascii="Times New Roman"/>
                <w:sz w:val="18"/>
                <w:szCs w:val="15"/>
              </w:rPr>
              <w:t>.015</w:t>
            </w:r>
          </w:p>
        </w:tc>
        <w:tc>
          <w:tcPr>
            <w:tcW w:w="805" w:type="pct"/>
            <w:shd w:val="clear" w:color="auto" w:fill="auto"/>
            <w:vAlign w:val="center"/>
          </w:tcPr>
          <w:p w14:paraId="397ECAD6"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0</w:t>
            </w:r>
            <w:r w:rsidRPr="003E4AA4">
              <w:rPr>
                <w:rFonts w:ascii="Times New Roman"/>
                <w:sz w:val="18"/>
                <w:szCs w:val="15"/>
              </w:rPr>
              <w:t>.010</w:t>
            </w:r>
          </w:p>
        </w:tc>
        <w:tc>
          <w:tcPr>
            <w:tcW w:w="805" w:type="pct"/>
            <w:shd w:val="clear" w:color="auto" w:fill="auto"/>
            <w:vAlign w:val="center"/>
          </w:tcPr>
          <w:p w14:paraId="50385320"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0</w:t>
            </w:r>
            <w:r w:rsidRPr="003E4AA4">
              <w:rPr>
                <w:rFonts w:ascii="Times New Roman"/>
                <w:sz w:val="18"/>
                <w:szCs w:val="15"/>
              </w:rPr>
              <w:t>.008</w:t>
            </w:r>
          </w:p>
        </w:tc>
        <w:tc>
          <w:tcPr>
            <w:tcW w:w="806" w:type="pct"/>
            <w:shd w:val="clear" w:color="auto" w:fill="auto"/>
            <w:vAlign w:val="center"/>
          </w:tcPr>
          <w:p w14:paraId="1BD9D53C" w14:textId="77777777" w:rsidR="00A91057" w:rsidRPr="003E4AA4" w:rsidRDefault="00A91057"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0</w:t>
            </w:r>
            <w:r w:rsidRPr="003E4AA4">
              <w:rPr>
                <w:rFonts w:ascii="Times New Roman"/>
                <w:sz w:val="18"/>
                <w:szCs w:val="15"/>
              </w:rPr>
              <w:t>.010</w:t>
            </w:r>
          </w:p>
        </w:tc>
      </w:tr>
      <w:tr w:rsidR="00A91057" w:rsidRPr="003E4AA4" w14:paraId="2520D9A6" w14:textId="77777777" w:rsidTr="00575F29">
        <w:trPr>
          <w:jc w:val="center"/>
        </w:trPr>
        <w:tc>
          <w:tcPr>
            <w:tcW w:w="5000" w:type="pct"/>
            <w:gridSpan w:val="6"/>
            <w:shd w:val="clear" w:color="auto" w:fill="auto"/>
            <w:vAlign w:val="center"/>
          </w:tcPr>
          <w:p w14:paraId="45C15684" w14:textId="77777777" w:rsidR="00A91057" w:rsidRPr="003E4AA4" w:rsidRDefault="00A91057" w:rsidP="00575F29">
            <w:pPr>
              <w:pStyle w:val="af2"/>
              <w:tabs>
                <w:tab w:val="left" w:pos="720"/>
              </w:tabs>
              <w:spacing w:before="156" w:after="156"/>
              <w:ind w:firstLine="360"/>
              <w:jc w:val="left"/>
              <w:rPr>
                <w:rFonts w:ascii="Times New Roman"/>
                <w:sz w:val="18"/>
                <w:szCs w:val="15"/>
              </w:rPr>
            </w:pPr>
            <w:r w:rsidRPr="003E4AA4">
              <w:rPr>
                <w:rFonts w:ascii="Times New Roman" w:hint="eastAsia"/>
                <w:sz w:val="18"/>
                <w:szCs w:val="15"/>
                <w:vertAlign w:val="superscript"/>
              </w:rPr>
              <w:t>a</w:t>
            </w:r>
            <w:r w:rsidRPr="003E4AA4">
              <w:rPr>
                <w:rFonts w:ascii="Times New Roman"/>
                <w:sz w:val="18"/>
                <w:szCs w:val="15"/>
              </w:rPr>
              <w:t xml:space="preserve"> A</w:t>
            </w:r>
            <w:r w:rsidRPr="003E4AA4">
              <w:rPr>
                <w:rFonts w:ascii="Times New Roman" w:hint="eastAsia"/>
                <w:sz w:val="18"/>
                <w:szCs w:val="15"/>
              </w:rPr>
              <w:t>s+</w:t>
            </w:r>
            <w:r w:rsidRPr="003E4AA4">
              <w:rPr>
                <w:rFonts w:ascii="Times New Roman"/>
                <w:sz w:val="18"/>
                <w:szCs w:val="15"/>
              </w:rPr>
              <w:t>S</w:t>
            </w:r>
            <w:r w:rsidRPr="003E4AA4">
              <w:rPr>
                <w:rFonts w:ascii="Times New Roman" w:hint="eastAsia"/>
                <w:sz w:val="18"/>
                <w:szCs w:val="15"/>
              </w:rPr>
              <w:t>n+</w:t>
            </w:r>
            <w:r w:rsidRPr="003E4AA4">
              <w:rPr>
                <w:rFonts w:ascii="Times New Roman"/>
                <w:sz w:val="18"/>
                <w:szCs w:val="15"/>
              </w:rPr>
              <w:t>S</w:t>
            </w:r>
            <w:r w:rsidRPr="003E4AA4">
              <w:rPr>
                <w:rFonts w:ascii="Times New Roman" w:hint="eastAsia"/>
                <w:sz w:val="18"/>
                <w:szCs w:val="15"/>
              </w:rPr>
              <w:t>b+</w:t>
            </w:r>
            <w:r w:rsidRPr="003E4AA4">
              <w:rPr>
                <w:rFonts w:ascii="Times New Roman"/>
                <w:sz w:val="18"/>
                <w:szCs w:val="15"/>
              </w:rPr>
              <w:t>P</w:t>
            </w:r>
            <w:r w:rsidRPr="003E4AA4">
              <w:rPr>
                <w:rFonts w:ascii="Times New Roman" w:hint="eastAsia"/>
                <w:sz w:val="18"/>
                <w:szCs w:val="15"/>
              </w:rPr>
              <w:t>b+</w:t>
            </w:r>
            <w:r w:rsidRPr="003E4AA4">
              <w:rPr>
                <w:rFonts w:ascii="Times New Roman"/>
                <w:sz w:val="18"/>
                <w:szCs w:val="15"/>
              </w:rPr>
              <w:t>B</w:t>
            </w:r>
            <w:r w:rsidRPr="003E4AA4">
              <w:rPr>
                <w:rFonts w:ascii="Times New Roman" w:hint="eastAsia"/>
                <w:sz w:val="18"/>
                <w:szCs w:val="15"/>
              </w:rPr>
              <w:t>i</w:t>
            </w:r>
            <w:r w:rsidRPr="003E4AA4">
              <w:rPr>
                <w:rFonts w:ascii="Times New Roman" w:hint="eastAsia"/>
                <w:sz w:val="18"/>
                <w:szCs w:val="15"/>
              </w:rPr>
              <w:t>≤</w:t>
            </w:r>
            <w:r w:rsidRPr="003E4AA4">
              <w:rPr>
                <w:rFonts w:ascii="Times New Roman" w:hint="eastAsia"/>
                <w:sz w:val="18"/>
                <w:szCs w:val="15"/>
              </w:rPr>
              <w:t>0</w:t>
            </w:r>
            <w:r w:rsidRPr="003E4AA4">
              <w:rPr>
                <w:rFonts w:ascii="Times New Roman"/>
                <w:sz w:val="18"/>
                <w:szCs w:val="15"/>
              </w:rPr>
              <w:t>.035</w:t>
            </w:r>
            <w:r w:rsidRPr="003E4AA4">
              <w:rPr>
                <w:rFonts w:ascii="Times New Roman" w:hint="eastAsia"/>
                <w:sz w:val="18"/>
                <w:szCs w:val="15"/>
              </w:rPr>
              <w:t>%</w:t>
            </w:r>
          </w:p>
        </w:tc>
      </w:tr>
    </w:tbl>
    <w:p w14:paraId="7DFC76F4" w14:textId="77777777" w:rsidR="00383FE9" w:rsidRPr="00A91057" w:rsidRDefault="00383FE9" w:rsidP="005E4ACB">
      <w:pPr>
        <w:overflowPunct w:val="0"/>
        <w:spacing w:line="360" w:lineRule="auto"/>
        <w:ind w:firstLineChars="200" w:firstLine="560"/>
        <w:rPr>
          <w:rFonts w:ascii="Times New Roman" w:eastAsia="仿宋_GB2312" w:hAnsi="Times New Roman"/>
          <w:sz w:val="28"/>
          <w:szCs w:val="28"/>
        </w:rPr>
      </w:pPr>
    </w:p>
    <w:p w14:paraId="655FC29B" w14:textId="4DA95959" w:rsidR="00B666AB" w:rsidRDefault="00FA356B"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w:t>
      </w:r>
      <w:r>
        <w:rPr>
          <w:rFonts w:ascii="Times New Roman" w:eastAsia="仿宋_GB2312" w:hAnsi="Times New Roman" w:hint="eastAsia"/>
          <w:sz w:val="28"/>
          <w:szCs w:val="28"/>
        </w:rPr>
        <w:t>）</w:t>
      </w:r>
      <w:r w:rsidR="000E48FE" w:rsidRPr="000E48FE">
        <w:rPr>
          <w:rFonts w:ascii="Times New Roman" w:eastAsia="仿宋_GB2312" w:hAnsi="Times New Roman" w:hint="eastAsia"/>
          <w:sz w:val="28"/>
          <w:szCs w:val="28"/>
        </w:rPr>
        <w:t>钢中气体元素含量（成品分析）应符合表</w:t>
      </w:r>
      <w:r w:rsidR="000E48FE" w:rsidRPr="000E48FE">
        <w:rPr>
          <w:rFonts w:ascii="Times New Roman" w:eastAsia="仿宋_GB2312" w:hAnsi="Times New Roman" w:hint="eastAsia"/>
          <w:sz w:val="28"/>
          <w:szCs w:val="28"/>
        </w:rPr>
        <w:t>5</w:t>
      </w:r>
      <w:r w:rsidR="000E48FE" w:rsidRPr="000E48FE">
        <w:rPr>
          <w:rFonts w:ascii="Times New Roman" w:eastAsia="仿宋_GB2312" w:hAnsi="Times New Roman" w:hint="eastAsia"/>
          <w:sz w:val="28"/>
          <w:szCs w:val="28"/>
        </w:rPr>
        <w:t>的规定</w:t>
      </w:r>
      <w:r w:rsidR="00B666AB" w:rsidRPr="00B666AB">
        <w:rPr>
          <w:rFonts w:ascii="Times New Roman" w:eastAsia="仿宋_GB2312" w:hAnsi="Times New Roman" w:hint="eastAsia"/>
          <w:sz w:val="28"/>
          <w:szCs w:val="28"/>
        </w:rPr>
        <w:t>。</w:t>
      </w:r>
    </w:p>
    <w:p w14:paraId="37BCCEA6" w14:textId="77777777" w:rsidR="000E48FE" w:rsidRPr="00E137F7" w:rsidRDefault="000E48FE" w:rsidP="000E48FE">
      <w:pPr>
        <w:pStyle w:val="a5"/>
        <w:numPr>
          <w:ilvl w:val="0"/>
          <w:numId w:val="0"/>
        </w:numPr>
        <w:spacing w:before="156" w:after="156"/>
        <w:rPr>
          <w:rFonts w:ascii="Times New Roman"/>
        </w:rPr>
      </w:pPr>
      <w:r w:rsidRPr="00E137F7">
        <w:rPr>
          <w:rFonts w:ascii="Times New Roman" w:hint="eastAsia"/>
          <w:b/>
          <w:bCs/>
        </w:rPr>
        <w:t>表</w:t>
      </w:r>
      <w:r w:rsidRPr="00E137F7">
        <w:rPr>
          <w:rFonts w:ascii="Times New Roman"/>
          <w:b/>
          <w:bCs/>
        </w:rPr>
        <w:t xml:space="preserve">5  </w:t>
      </w:r>
      <w:r w:rsidRPr="00E137F7">
        <w:rPr>
          <w:rFonts w:ascii="Times New Roman" w:hint="eastAsia"/>
          <w:b/>
          <w:bCs/>
        </w:rPr>
        <w:t>气体含量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2768"/>
        <w:gridCol w:w="2768"/>
      </w:tblGrid>
      <w:tr w:rsidR="000E48FE" w:rsidRPr="003E4AA4" w14:paraId="66B47B48" w14:textId="77777777" w:rsidTr="00575F29">
        <w:tc>
          <w:tcPr>
            <w:tcW w:w="9570" w:type="dxa"/>
            <w:gridSpan w:val="3"/>
            <w:shd w:val="clear" w:color="auto" w:fill="auto"/>
            <w:vAlign w:val="center"/>
          </w:tcPr>
          <w:p w14:paraId="61507565" w14:textId="77777777" w:rsidR="000E48FE" w:rsidRPr="003E4AA4" w:rsidRDefault="000E48FE" w:rsidP="00575F29">
            <w:pPr>
              <w:pStyle w:val="af2"/>
              <w:tabs>
                <w:tab w:val="left" w:pos="720"/>
              </w:tabs>
              <w:spacing w:before="156" w:after="156"/>
              <w:ind w:firstLineChars="0" w:firstLine="0"/>
              <w:jc w:val="center"/>
              <w:rPr>
                <w:rFonts w:ascii="Times New Roman"/>
                <w:sz w:val="18"/>
                <w:szCs w:val="15"/>
              </w:rPr>
            </w:pPr>
            <w:r w:rsidRPr="003E4AA4">
              <w:rPr>
                <w:rFonts w:ascii="Times New Roman"/>
                <w:sz w:val="18"/>
                <w:szCs w:val="15"/>
              </w:rPr>
              <w:t>气体含量（质量分数）</w:t>
            </w:r>
            <w:r w:rsidRPr="003E4AA4">
              <w:rPr>
                <w:rFonts w:ascii="Times New Roman"/>
                <w:sz w:val="18"/>
                <w:szCs w:val="15"/>
              </w:rPr>
              <w:t>/%</w:t>
            </w:r>
          </w:p>
        </w:tc>
      </w:tr>
      <w:tr w:rsidR="000E48FE" w:rsidRPr="003E4AA4" w14:paraId="065745AA" w14:textId="77777777" w:rsidTr="00575F29">
        <w:tc>
          <w:tcPr>
            <w:tcW w:w="3190" w:type="dxa"/>
            <w:shd w:val="clear" w:color="auto" w:fill="auto"/>
            <w:vAlign w:val="center"/>
          </w:tcPr>
          <w:p w14:paraId="34EA5FF5" w14:textId="77777777" w:rsidR="000E48FE" w:rsidRPr="003E4AA4" w:rsidRDefault="000E48FE"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O</w:t>
            </w:r>
          </w:p>
        </w:tc>
        <w:tc>
          <w:tcPr>
            <w:tcW w:w="3190" w:type="dxa"/>
            <w:shd w:val="clear" w:color="auto" w:fill="auto"/>
            <w:vAlign w:val="center"/>
          </w:tcPr>
          <w:p w14:paraId="1E701BF0" w14:textId="77777777" w:rsidR="000E48FE" w:rsidRPr="003E4AA4" w:rsidRDefault="000E48FE"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N</w:t>
            </w:r>
          </w:p>
        </w:tc>
        <w:tc>
          <w:tcPr>
            <w:tcW w:w="3190" w:type="dxa"/>
            <w:shd w:val="clear" w:color="auto" w:fill="auto"/>
            <w:vAlign w:val="center"/>
          </w:tcPr>
          <w:p w14:paraId="4DEC892C" w14:textId="77777777" w:rsidR="000E48FE" w:rsidRPr="003E4AA4" w:rsidRDefault="000E48FE"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H</w:t>
            </w:r>
          </w:p>
        </w:tc>
      </w:tr>
      <w:tr w:rsidR="000E48FE" w:rsidRPr="003E4AA4" w14:paraId="10DD8906" w14:textId="77777777" w:rsidTr="00575F29">
        <w:tc>
          <w:tcPr>
            <w:tcW w:w="3190" w:type="dxa"/>
            <w:shd w:val="clear" w:color="auto" w:fill="auto"/>
            <w:vAlign w:val="center"/>
          </w:tcPr>
          <w:p w14:paraId="5D1834B7" w14:textId="77777777" w:rsidR="000E48FE" w:rsidRPr="003E4AA4" w:rsidRDefault="000E48FE"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w:t>
            </w:r>
            <w:r w:rsidRPr="003E4AA4">
              <w:rPr>
                <w:rFonts w:ascii="Times New Roman" w:hint="eastAsia"/>
                <w:sz w:val="18"/>
                <w:szCs w:val="15"/>
              </w:rPr>
              <w:t>0</w:t>
            </w:r>
            <w:r w:rsidRPr="003E4AA4">
              <w:rPr>
                <w:rFonts w:ascii="Times New Roman"/>
                <w:sz w:val="18"/>
                <w:szCs w:val="15"/>
              </w:rPr>
              <w:t>.0020</w:t>
            </w:r>
          </w:p>
        </w:tc>
        <w:tc>
          <w:tcPr>
            <w:tcW w:w="3190" w:type="dxa"/>
            <w:shd w:val="clear" w:color="auto" w:fill="auto"/>
            <w:vAlign w:val="center"/>
          </w:tcPr>
          <w:p w14:paraId="04AB45E6" w14:textId="77777777" w:rsidR="000E48FE" w:rsidRPr="003E4AA4" w:rsidRDefault="000E48FE" w:rsidP="00575F29">
            <w:pPr>
              <w:pStyle w:val="af2"/>
              <w:tabs>
                <w:tab w:val="left" w:pos="720"/>
              </w:tabs>
              <w:spacing w:before="156" w:after="156"/>
              <w:ind w:firstLineChars="0" w:firstLine="0"/>
              <w:jc w:val="center"/>
              <w:rPr>
                <w:rFonts w:ascii="Times New Roman"/>
                <w:sz w:val="18"/>
                <w:szCs w:val="15"/>
              </w:rPr>
            </w:pPr>
            <w:r>
              <w:rPr>
                <w:rFonts w:ascii="Times New Roman" w:hint="eastAsia"/>
                <w:sz w:val="18"/>
                <w:szCs w:val="15"/>
              </w:rPr>
              <w:t>≤</w:t>
            </w:r>
            <w:r>
              <w:rPr>
                <w:rFonts w:ascii="Times New Roman"/>
                <w:sz w:val="18"/>
                <w:szCs w:val="15"/>
              </w:rPr>
              <w:t>0.0060</w:t>
            </w:r>
          </w:p>
        </w:tc>
        <w:tc>
          <w:tcPr>
            <w:tcW w:w="3190" w:type="dxa"/>
            <w:shd w:val="clear" w:color="auto" w:fill="auto"/>
            <w:vAlign w:val="center"/>
          </w:tcPr>
          <w:p w14:paraId="39A52DDF" w14:textId="77777777" w:rsidR="000E48FE" w:rsidRPr="003E4AA4" w:rsidRDefault="000E48FE" w:rsidP="00575F29">
            <w:pPr>
              <w:pStyle w:val="af2"/>
              <w:tabs>
                <w:tab w:val="left" w:pos="720"/>
              </w:tabs>
              <w:spacing w:before="156" w:after="156"/>
              <w:ind w:firstLineChars="0" w:firstLine="0"/>
              <w:jc w:val="center"/>
              <w:rPr>
                <w:rFonts w:ascii="Times New Roman"/>
                <w:sz w:val="18"/>
                <w:szCs w:val="15"/>
              </w:rPr>
            </w:pPr>
            <w:r w:rsidRPr="003E4AA4">
              <w:rPr>
                <w:rFonts w:ascii="Times New Roman" w:hint="eastAsia"/>
                <w:sz w:val="18"/>
                <w:szCs w:val="15"/>
              </w:rPr>
              <w:t>≤</w:t>
            </w:r>
            <w:r w:rsidRPr="003E4AA4">
              <w:rPr>
                <w:rFonts w:ascii="Times New Roman" w:hint="eastAsia"/>
                <w:sz w:val="18"/>
                <w:szCs w:val="15"/>
              </w:rPr>
              <w:t>0</w:t>
            </w:r>
            <w:r w:rsidRPr="003E4AA4">
              <w:rPr>
                <w:rFonts w:ascii="Times New Roman"/>
                <w:sz w:val="18"/>
                <w:szCs w:val="15"/>
              </w:rPr>
              <w:t>.0002</w:t>
            </w:r>
          </w:p>
        </w:tc>
      </w:tr>
    </w:tbl>
    <w:p w14:paraId="265A4858" w14:textId="05B6DDB1" w:rsidR="00FA356B" w:rsidRDefault="00FA356B" w:rsidP="005E4ACB">
      <w:pPr>
        <w:overflowPunct w:val="0"/>
        <w:spacing w:line="360" w:lineRule="auto"/>
        <w:ind w:firstLineChars="200" w:firstLine="560"/>
        <w:rPr>
          <w:rFonts w:ascii="Times New Roman" w:eastAsia="仿宋_GB2312" w:hAnsi="Times New Roman"/>
          <w:sz w:val="28"/>
          <w:szCs w:val="28"/>
          <w:lang w:val="x-none"/>
        </w:rPr>
      </w:pPr>
      <w:r>
        <w:rPr>
          <w:rFonts w:ascii="Times New Roman" w:eastAsia="仿宋_GB2312" w:hAnsi="Times New Roman" w:hint="eastAsia"/>
          <w:sz w:val="28"/>
          <w:szCs w:val="28"/>
          <w:lang w:val="x-none"/>
        </w:rPr>
        <w:t>（</w:t>
      </w:r>
      <w:r>
        <w:rPr>
          <w:rFonts w:ascii="Times New Roman" w:eastAsia="仿宋_GB2312" w:hAnsi="Times New Roman" w:hint="eastAsia"/>
          <w:sz w:val="28"/>
          <w:szCs w:val="28"/>
          <w:lang w:val="x-none"/>
        </w:rPr>
        <w:t>4</w:t>
      </w:r>
      <w:r>
        <w:rPr>
          <w:rFonts w:ascii="Times New Roman" w:eastAsia="仿宋_GB2312" w:hAnsi="Times New Roman" w:hint="eastAsia"/>
          <w:sz w:val="28"/>
          <w:szCs w:val="28"/>
          <w:lang w:val="x-none"/>
        </w:rPr>
        <w:t>）</w:t>
      </w:r>
      <w:r w:rsidR="005C0FEE">
        <w:rPr>
          <w:rFonts w:ascii="Times New Roman" w:eastAsia="仿宋_GB2312" w:hAnsi="Times New Roman" w:hint="eastAsia"/>
          <w:sz w:val="28"/>
          <w:szCs w:val="28"/>
          <w:lang w:val="x-none"/>
        </w:rPr>
        <w:t>圆钢</w:t>
      </w:r>
      <w:r w:rsidR="000E48FE" w:rsidRPr="000E48FE">
        <w:rPr>
          <w:rFonts w:ascii="Times New Roman" w:eastAsia="仿宋_GB2312" w:hAnsi="Times New Roman" w:hint="eastAsia"/>
          <w:sz w:val="28"/>
          <w:szCs w:val="28"/>
          <w:lang w:val="x-none"/>
        </w:rPr>
        <w:t>的成品化学成分允许偏差应符合</w:t>
      </w:r>
      <w:r w:rsidR="001F0760">
        <w:rPr>
          <w:rFonts w:ascii="Times New Roman" w:eastAsia="仿宋_GB2312" w:hAnsi="Times New Roman" w:hint="eastAsia"/>
          <w:sz w:val="28"/>
          <w:szCs w:val="28"/>
          <w:lang w:val="x-none"/>
        </w:rPr>
        <w:t>G</w:t>
      </w:r>
      <w:r w:rsidR="001F0760">
        <w:rPr>
          <w:rFonts w:ascii="Times New Roman" w:eastAsia="仿宋_GB2312" w:hAnsi="Times New Roman"/>
          <w:sz w:val="28"/>
          <w:szCs w:val="28"/>
          <w:lang w:val="x-none"/>
        </w:rPr>
        <w:t>B/T 222</w:t>
      </w:r>
      <w:r w:rsidR="000E48FE" w:rsidRPr="000E48FE">
        <w:rPr>
          <w:rFonts w:ascii="Times New Roman" w:eastAsia="仿宋_GB2312" w:hAnsi="Times New Roman" w:hint="eastAsia"/>
          <w:sz w:val="28"/>
          <w:szCs w:val="28"/>
          <w:lang w:val="x-none"/>
        </w:rPr>
        <w:t>的规定</w:t>
      </w:r>
      <w:r w:rsidRPr="00FA356B">
        <w:rPr>
          <w:rFonts w:ascii="Times New Roman" w:eastAsia="仿宋_GB2312" w:hAnsi="Times New Roman" w:hint="eastAsia"/>
          <w:sz w:val="28"/>
          <w:szCs w:val="28"/>
          <w:lang w:val="x-none"/>
        </w:rPr>
        <w:t>。</w:t>
      </w:r>
    </w:p>
    <w:p w14:paraId="707FB690" w14:textId="3ACB4989" w:rsidR="004049B3" w:rsidRDefault="00072753"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2.</w:t>
      </w:r>
      <w:r w:rsidR="004049B3">
        <w:rPr>
          <w:rFonts w:ascii="Times New Roman" w:eastAsia="仿宋_GB2312" w:hAnsi="Times New Roman"/>
          <w:sz w:val="28"/>
          <w:szCs w:val="28"/>
        </w:rPr>
        <w:t xml:space="preserve"> </w:t>
      </w:r>
      <w:r w:rsidR="000E48FE">
        <w:rPr>
          <w:rFonts w:ascii="Times New Roman" w:eastAsia="仿宋_GB2312" w:hAnsi="Times New Roman" w:hint="eastAsia"/>
          <w:sz w:val="28"/>
          <w:szCs w:val="28"/>
        </w:rPr>
        <w:t>冶炼方法</w:t>
      </w:r>
    </w:p>
    <w:p w14:paraId="6FDB4B71" w14:textId="4AEA1DBB" w:rsidR="000E48FE" w:rsidRDefault="000E48FE" w:rsidP="000E48FE">
      <w:pPr>
        <w:overflowPunct w:val="0"/>
        <w:spacing w:line="360" w:lineRule="auto"/>
        <w:ind w:firstLineChars="200" w:firstLine="560"/>
        <w:rPr>
          <w:rFonts w:ascii="Times New Roman" w:eastAsia="仿宋_GB2312" w:hAnsi="Times New Roman"/>
          <w:sz w:val="28"/>
          <w:szCs w:val="28"/>
        </w:rPr>
      </w:pPr>
      <w:r w:rsidRPr="000E48FE">
        <w:rPr>
          <w:rFonts w:ascii="Times New Roman" w:eastAsia="仿宋_GB2312" w:hAnsi="Times New Roman" w:hint="eastAsia"/>
          <w:sz w:val="28"/>
          <w:szCs w:val="28"/>
        </w:rPr>
        <w:t>钢应采取转炉或电弧炉冶炼，并经真空脱气处理，也可采用电渣重熔法冶炼。采用电渣重熔法冶炼时需在合同中注明</w:t>
      </w:r>
      <w:r>
        <w:rPr>
          <w:rFonts w:ascii="Times New Roman" w:eastAsia="仿宋_GB2312" w:hAnsi="Times New Roman" w:hint="eastAsia"/>
          <w:sz w:val="28"/>
          <w:szCs w:val="28"/>
        </w:rPr>
        <w:t>。</w:t>
      </w:r>
    </w:p>
    <w:p w14:paraId="6E8BA3C0" w14:textId="56030C2B" w:rsidR="004049B3" w:rsidRDefault="00072753"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3.</w:t>
      </w:r>
      <w:r w:rsidR="004049B3">
        <w:rPr>
          <w:rFonts w:ascii="Times New Roman" w:eastAsia="仿宋_GB2312" w:hAnsi="Times New Roman"/>
          <w:sz w:val="28"/>
          <w:szCs w:val="28"/>
        </w:rPr>
        <w:t xml:space="preserve"> </w:t>
      </w:r>
      <w:r w:rsidR="000E48FE">
        <w:rPr>
          <w:rFonts w:ascii="Times New Roman" w:eastAsia="仿宋_GB2312" w:hAnsi="Times New Roman" w:hint="eastAsia"/>
          <w:sz w:val="28"/>
          <w:szCs w:val="28"/>
        </w:rPr>
        <w:t>制造工艺</w:t>
      </w:r>
    </w:p>
    <w:p w14:paraId="4DF6A2E4" w14:textId="2DF2C311" w:rsidR="000E48FE" w:rsidRDefault="005C0FEE"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0E48FE" w:rsidRPr="000E48FE">
        <w:rPr>
          <w:rFonts w:ascii="Times New Roman" w:eastAsia="仿宋_GB2312" w:hAnsi="Times New Roman" w:hint="eastAsia"/>
          <w:sz w:val="28"/>
          <w:szCs w:val="28"/>
        </w:rPr>
        <w:t>应在有足够能力的锻压机上锻造成型，锻造比应不小于</w:t>
      </w:r>
      <w:r w:rsidR="000E48FE" w:rsidRPr="000E48FE">
        <w:rPr>
          <w:rFonts w:ascii="Times New Roman" w:eastAsia="仿宋_GB2312" w:hAnsi="Times New Roman" w:hint="eastAsia"/>
          <w:sz w:val="28"/>
          <w:szCs w:val="28"/>
        </w:rPr>
        <w:t>3.0</w:t>
      </w:r>
      <w:r w:rsidR="000E48FE">
        <w:rPr>
          <w:rFonts w:ascii="Times New Roman" w:eastAsia="仿宋_GB2312" w:hAnsi="Times New Roman" w:hint="eastAsia"/>
          <w:sz w:val="28"/>
          <w:szCs w:val="28"/>
        </w:rPr>
        <w:t>。</w:t>
      </w:r>
    </w:p>
    <w:p w14:paraId="7E15FD40" w14:textId="088A29EB" w:rsidR="008A3178" w:rsidRDefault="00072753"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4</w:t>
      </w:r>
      <w:r w:rsidR="0010694E">
        <w:rPr>
          <w:rFonts w:ascii="Times New Roman" w:eastAsia="仿宋_GB2312" w:hAnsi="Times New Roman"/>
          <w:sz w:val="28"/>
          <w:szCs w:val="28"/>
        </w:rPr>
        <w:t xml:space="preserve">. </w:t>
      </w:r>
      <w:r w:rsidR="000E48FE">
        <w:rPr>
          <w:rFonts w:ascii="Times New Roman" w:eastAsia="仿宋_GB2312" w:hAnsi="Times New Roman" w:hint="eastAsia"/>
          <w:sz w:val="28"/>
          <w:szCs w:val="28"/>
        </w:rPr>
        <w:t>交货状态</w:t>
      </w:r>
    </w:p>
    <w:p w14:paraId="3776C056" w14:textId="01506BAB" w:rsidR="000E48FE" w:rsidRDefault="005C0FEE"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0E48FE" w:rsidRPr="000E48FE">
        <w:rPr>
          <w:rFonts w:ascii="Times New Roman" w:eastAsia="仿宋_GB2312" w:hAnsi="Times New Roman" w:hint="eastAsia"/>
          <w:sz w:val="28"/>
          <w:szCs w:val="28"/>
        </w:rPr>
        <w:t>应以热锻软化退火、热锻软化退火后经车光或磨光状态交货</w:t>
      </w:r>
      <w:r w:rsidR="000E48FE">
        <w:rPr>
          <w:rFonts w:ascii="Times New Roman" w:eastAsia="仿宋_GB2312" w:hAnsi="Times New Roman" w:hint="eastAsia"/>
          <w:sz w:val="28"/>
          <w:szCs w:val="28"/>
        </w:rPr>
        <w:t>。</w:t>
      </w:r>
    </w:p>
    <w:p w14:paraId="66CCB3DB" w14:textId="71094238" w:rsidR="00F84977" w:rsidRDefault="00300D34"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5</w:t>
      </w:r>
      <w:r w:rsidR="00F84977">
        <w:rPr>
          <w:rFonts w:ascii="Times New Roman" w:eastAsia="仿宋_GB2312" w:hAnsi="Times New Roman"/>
          <w:sz w:val="28"/>
          <w:szCs w:val="28"/>
        </w:rPr>
        <w:t xml:space="preserve">. </w:t>
      </w:r>
      <w:r w:rsidR="000E48FE">
        <w:rPr>
          <w:rFonts w:ascii="Times New Roman" w:eastAsia="仿宋_GB2312" w:hAnsi="Times New Roman" w:hint="eastAsia"/>
          <w:sz w:val="28"/>
          <w:szCs w:val="28"/>
        </w:rPr>
        <w:t>交货硬度</w:t>
      </w:r>
    </w:p>
    <w:p w14:paraId="0B3E5B67" w14:textId="61DE87C6" w:rsidR="000E48FE" w:rsidRDefault="005C0FEE"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0E48FE" w:rsidRPr="000E48FE">
        <w:rPr>
          <w:rFonts w:ascii="Times New Roman" w:eastAsia="仿宋_GB2312" w:hAnsi="Times New Roman" w:hint="eastAsia"/>
          <w:sz w:val="28"/>
          <w:szCs w:val="28"/>
        </w:rPr>
        <w:t>的交货硬度应不大于</w:t>
      </w:r>
      <w:r w:rsidR="000E48FE" w:rsidRPr="000E48FE">
        <w:rPr>
          <w:rFonts w:ascii="Times New Roman" w:eastAsia="仿宋_GB2312" w:hAnsi="Times New Roman" w:hint="eastAsia"/>
          <w:sz w:val="28"/>
          <w:szCs w:val="28"/>
        </w:rPr>
        <w:t>235 HBW</w:t>
      </w:r>
      <w:r w:rsidR="000E48FE">
        <w:rPr>
          <w:rFonts w:ascii="Times New Roman" w:eastAsia="仿宋_GB2312" w:hAnsi="Times New Roman" w:hint="eastAsia"/>
          <w:sz w:val="28"/>
          <w:szCs w:val="28"/>
        </w:rPr>
        <w:t>。</w:t>
      </w:r>
    </w:p>
    <w:p w14:paraId="2A3E797E" w14:textId="34F837B7" w:rsidR="000E48FE" w:rsidRDefault="000E48FE"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sz w:val="28"/>
          <w:szCs w:val="28"/>
        </w:rPr>
        <w:t xml:space="preserve">. </w:t>
      </w:r>
      <w:r>
        <w:rPr>
          <w:rFonts w:ascii="Times New Roman" w:eastAsia="仿宋_GB2312" w:hAnsi="Times New Roman" w:hint="eastAsia"/>
          <w:sz w:val="28"/>
          <w:szCs w:val="28"/>
        </w:rPr>
        <w:t>低倍组织</w:t>
      </w:r>
    </w:p>
    <w:p w14:paraId="317E2586" w14:textId="1541CDEF" w:rsidR="000E48FE" w:rsidRDefault="005C0FEE"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0E48FE" w:rsidRPr="000E48FE">
        <w:rPr>
          <w:rFonts w:ascii="Times New Roman" w:eastAsia="仿宋_GB2312" w:hAnsi="Times New Roman" w:hint="eastAsia"/>
          <w:sz w:val="28"/>
          <w:szCs w:val="28"/>
        </w:rPr>
        <w:t>应进行低倍组织检查，经酸浸的</w:t>
      </w:r>
      <w:r>
        <w:rPr>
          <w:rFonts w:ascii="Times New Roman" w:eastAsia="仿宋_GB2312" w:hAnsi="Times New Roman" w:hint="eastAsia"/>
          <w:sz w:val="28"/>
          <w:szCs w:val="28"/>
        </w:rPr>
        <w:t>圆钢</w:t>
      </w:r>
      <w:r w:rsidR="000E48FE" w:rsidRPr="000E48FE">
        <w:rPr>
          <w:rFonts w:ascii="Times New Roman" w:eastAsia="仿宋_GB2312" w:hAnsi="Times New Roman" w:hint="eastAsia"/>
          <w:sz w:val="28"/>
          <w:szCs w:val="28"/>
        </w:rPr>
        <w:t>横截面低倍试片上应无残余缩孔、裂纹、皮下气泡、过烧、白点及有害夹杂物。中心疏松、一般疏松、锭型偏析、中心偏析合格级别应符合表</w:t>
      </w:r>
      <w:r w:rsidR="001F0760">
        <w:rPr>
          <w:rFonts w:ascii="Times New Roman" w:eastAsia="仿宋_GB2312" w:hAnsi="Times New Roman"/>
          <w:sz w:val="28"/>
          <w:szCs w:val="28"/>
        </w:rPr>
        <w:t>6</w:t>
      </w:r>
      <w:r w:rsidR="000E48FE" w:rsidRPr="000E48FE">
        <w:rPr>
          <w:rFonts w:ascii="Times New Roman" w:eastAsia="仿宋_GB2312" w:hAnsi="Times New Roman" w:hint="eastAsia"/>
          <w:sz w:val="28"/>
          <w:szCs w:val="28"/>
        </w:rPr>
        <w:t>的规定。不允许出现一般或边缘点状偏析</w:t>
      </w:r>
      <w:r w:rsidR="000E48FE">
        <w:rPr>
          <w:rFonts w:ascii="Times New Roman" w:eastAsia="仿宋_GB2312" w:hAnsi="Times New Roman" w:hint="eastAsia"/>
          <w:sz w:val="28"/>
          <w:szCs w:val="28"/>
        </w:rPr>
        <w:t>。</w:t>
      </w:r>
    </w:p>
    <w:p w14:paraId="55EAB250" w14:textId="5E60A0E1" w:rsidR="00583278" w:rsidRDefault="00583278" w:rsidP="00583278">
      <w:pPr>
        <w:pStyle w:val="a5"/>
        <w:numPr>
          <w:ilvl w:val="0"/>
          <w:numId w:val="0"/>
        </w:numPr>
        <w:spacing w:before="156" w:after="156"/>
        <w:rPr>
          <w:rFonts w:ascii="Times New Roman"/>
          <w:b/>
          <w:bCs/>
        </w:rPr>
      </w:pPr>
      <w:r w:rsidRPr="00E137F7">
        <w:rPr>
          <w:rFonts w:ascii="Times New Roman" w:hint="eastAsia"/>
          <w:b/>
          <w:bCs/>
        </w:rPr>
        <w:lastRenderedPageBreak/>
        <w:t>表</w:t>
      </w:r>
      <w:r w:rsidR="001F0760">
        <w:rPr>
          <w:rFonts w:ascii="Times New Roman"/>
          <w:b/>
          <w:bCs/>
        </w:rPr>
        <w:t>6</w:t>
      </w:r>
      <w:r w:rsidRPr="00E137F7">
        <w:rPr>
          <w:rFonts w:ascii="Times New Roman"/>
          <w:b/>
          <w:bCs/>
        </w:rPr>
        <w:t xml:space="preserve">  </w:t>
      </w:r>
      <w:r w:rsidRPr="00E137F7">
        <w:rPr>
          <w:rFonts w:ascii="Times New Roman" w:hint="eastAsia"/>
          <w:b/>
          <w:bCs/>
        </w:rPr>
        <w:t>低倍组织合格级别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4954"/>
      </w:tblGrid>
      <w:tr w:rsidR="001F0760" w:rsidRPr="001F0760" w14:paraId="12A10AAE" w14:textId="77777777" w:rsidTr="004A5977">
        <w:trPr>
          <w:trHeight w:val="340"/>
          <w:jc w:val="center"/>
        </w:trPr>
        <w:tc>
          <w:tcPr>
            <w:tcW w:w="5000" w:type="pct"/>
            <w:gridSpan w:val="2"/>
            <w:vAlign w:val="center"/>
          </w:tcPr>
          <w:p w14:paraId="461AF11F" w14:textId="77777777" w:rsidR="001F0760" w:rsidRPr="001F0760" w:rsidRDefault="001F0760" w:rsidP="001F0760">
            <w:pPr>
              <w:adjustRightInd w:val="0"/>
              <w:snapToGrid w:val="0"/>
              <w:jc w:val="center"/>
              <w:rPr>
                <w:rFonts w:ascii="Times New Roman" w:hAnsi="Times New Roman"/>
                <w:sz w:val="18"/>
                <w:szCs w:val="18"/>
                <w:shd w:val="pct10" w:color="auto" w:fill="FFFFFF"/>
              </w:rPr>
            </w:pPr>
            <w:r w:rsidRPr="001F0760">
              <w:rPr>
                <w:rFonts w:ascii="Times New Roman" w:hAnsi="Times New Roman"/>
                <w:sz w:val="18"/>
                <w:szCs w:val="18"/>
              </w:rPr>
              <w:t>合格级别</w:t>
            </w:r>
            <w:r w:rsidRPr="001F0760">
              <w:rPr>
                <w:rFonts w:ascii="Times New Roman" w:hAnsi="Times New Roman"/>
                <w:sz w:val="18"/>
                <w:szCs w:val="18"/>
              </w:rPr>
              <w:t>/</w:t>
            </w:r>
            <w:r w:rsidRPr="001F0760">
              <w:rPr>
                <w:rFonts w:ascii="Times New Roman" w:hAnsi="Times New Roman"/>
                <w:sz w:val="18"/>
                <w:szCs w:val="18"/>
              </w:rPr>
              <w:t>级（不大于）</w:t>
            </w:r>
          </w:p>
        </w:tc>
      </w:tr>
      <w:tr w:rsidR="001F0760" w:rsidRPr="001F0760" w14:paraId="778AD441" w14:textId="77777777" w:rsidTr="004A5977">
        <w:trPr>
          <w:trHeight w:val="340"/>
          <w:jc w:val="center"/>
        </w:trPr>
        <w:tc>
          <w:tcPr>
            <w:tcW w:w="2017" w:type="pct"/>
            <w:vAlign w:val="center"/>
          </w:tcPr>
          <w:p w14:paraId="47237593" w14:textId="77777777" w:rsidR="001F0760" w:rsidRPr="001F0760" w:rsidRDefault="001F0760" w:rsidP="001F0760">
            <w:pPr>
              <w:adjustRightInd w:val="0"/>
              <w:snapToGrid w:val="0"/>
              <w:jc w:val="center"/>
              <w:rPr>
                <w:rFonts w:ascii="Times New Roman" w:hAnsi="Times New Roman"/>
                <w:sz w:val="18"/>
                <w:szCs w:val="18"/>
              </w:rPr>
            </w:pPr>
            <w:r w:rsidRPr="001F0760">
              <w:rPr>
                <w:rFonts w:ascii="Times New Roman" w:hAnsi="Times New Roman" w:hint="eastAsia"/>
                <w:sz w:val="18"/>
                <w:szCs w:val="18"/>
              </w:rPr>
              <w:t>中心疏松</w:t>
            </w:r>
          </w:p>
        </w:tc>
        <w:tc>
          <w:tcPr>
            <w:tcW w:w="2983" w:type="pct"/>
            <w:vAlign w:val="center"/>
          </w:tcPr>
          <w:p w14:paraId="3662635E" w14:textId="77777777" w:rsidR="001F0760" w:rsidRPr="001F0760" w:rsidRDefault="001F0760" w:rsidP="001F0760">
            <w:pPr>
              <w:adjustRightInd w:val="0"/>
              <w:snapToGrid w:val="0"/>
              <w:jc w:val="center"/>
              <w:rPr>
                <w:rFonts w:ascii="Times New Roman" w:hAnsi="Times New Roman"/>
                <w:sz w:val="18"/>
                <w:szCs w:val="18"/>
              </w:rPr>
            </w:pPr>
            <w:r w:rsidRPr="001F0760">
              <w:rPr>
                <w:rFonts w:ascii="Times New Roman" w:hAnsi="Times New Roman"/>
                <w:sz w:val="18"/>
                <w:szCs w:val="18"/>
              </w:rPr>
              <w:t>1.0</w:t>
            </w:r>
          </w:p>
        </w:tc>
      </w:tr>
      <w:tr w:rsidR="001F0760" w:rsidRPr="001F0760" w14:paraId="365A13DA" w14:textId="77777777" w:rsidTr="004A5977">
        <w:trPr>
          <w:trHeight w:val="340"/>
          <w:jc w:val="center"/>
        </w:trPr>
        <w:tc>
          <w:tcPr>
            <w:tcW w:w="2017" w:type="pct"/>
            <w:vAlign w:val="center"/>
          </w:tcPr>
          <w:p w14:paraId="23FDA9EA" w14:textId="77777777" w:rsidR="001F0760" w:rsidRPr="001F0760" w:rsidRDefault="001F0760" w:rsidP="001F0760">
            <w:pPr>
              <w:adjustRightInd w:val="0"/>
              <w:snapToGrid w:val="0"/>
              <w:jc w:val="center"/>
              <w:rPr>
                <w:rFonts w:ascii="Times New Roman" w:hAnsi="Times New Roman"/>
                <w:sz w:val="18"/>
                <w:szCs w:val="18"/>
              </w:rPr>
            </w:pPr>
            <w:r w:rsidRPr="001F0760">
              <w:rPr>
                <w:rFonts w:ascii="Times New Roman" w:hAnsi="Times New Roman" w:hint="eastAsia"/>
                <w:sz w:val="18"/>
                <w:szCs w:val="18"/>
              </w:rPr>
              <w:t>一般疏松</w:t>
            </w:r>
          </w:p>
        </w:tc>
        <w:tc>
          <w:tcPr>
            <w:tcW w:w="2983" w:type="pct"/>
            <w:vAlign w:val="center"/>
          </w:tcPr>
          <w:p w14:paraId="556C49DA" w14:textId="77777777" w:rsidR="001F0760" w:rsidRPr="001F0760" w:rsidRDefault="001F0760" w:rsidP="001F0760">
            <w:pPr>
              <w:adjustRightInd w:val="0"/>
              <w:snapToGrid w:val="0"/>
              <w:jc w:val="center"/>
              <w:rPr>
                <w:rFonts w:ascii="Times New Roman" w:hAnsi="Times New Roman"/>
                <w:sz w:val="18"/>
                <w:szCs w:val="18"/>
              </w:rPr>
            </w:pPr>
            <w:r w:rsidRPr="001F0760">
              <w:rPr>
                <w:rFonts w:ascii="Times New Roman" w:hAnsi="Times New Roman"/>
                <w:sz w:val="18"/>
                <w:szCs w:val="18"/>
              </w:rPr>
              <w:t>1.0</w:t>
            </w:r>
          </w:p>
        </w:tc>
      </w:tr>
      <w:tr w:rsidR="001F0760" w:rsidRPr="001F0760" w14:paraId="1F3E8057" w14:textId="77777777" w:rsidTr="004A5977">
        <w:trPr>
          <w:trHeight w:val="340"/>
          <w:jc w:val="center"/>
        </w:trPr>
        <w:tc>
          <w:tcPr>
            <w:tcW w:w="2017" w:type="pct"/>
            <w:vAlign w:val="center"/>
          </w:tcPr>
          <w:p w14:paraId="38B85C00" w14:textId="77777777" w:rsidR="001F0760" w:rsidRPr="001F0760" w:rsidRDefault="001F0760" w:rsidP="001F0760">
            <w:pPr>
              <w:adjustRightInd w:val="0"/>
              <w:snapToGrid w:val="0"/>
              <w:jc w:val="center"/>
              <w:rPr>
                <w:rFonts w:ascii="Times New Roman" w:hAnsi="Times New Roman"/>
                <w:sz w:val="18"/>
                <w:szCs w:val="18"/>
              </w:rPr>
            </w:pPr>
            <w:r w:rsidRPr="001F0760">
              <w:rPr>
                <w:rFonts w:ascii="Times New Roman" w:hAnsi="Times New Roman" w:hint="eastAsia"/>
                <w:sz w:val="18"/>
                <w:szCs w:val="18"/>
              </w:rPr>
              <w:t>锭型偏析</w:t>
            </w:r>
          </w:p>
        </w:tc>
        <w:tc>
          <w:tcPr>
            <w:tcW w:w="2983" w:type="pct"/>
            <w:vAlign w:val="center"/>
          </w:tcPr>
          <w:p w14:paraId="13AE429F" w14:textId="77777777" w:rsidR="001F0760" w:rsidRPr="001F0760" w:rsidRDefault="001F0760" w:rsidP="001F0760">
            <w:pPr>
              <w:adjustRightInd w:val="0"/>
              <w:snapToGrid w:val="0"/>
              <w:jc w:val="center"/>
              <w:rPr>
                <w:rFonts w:ascii="Times New Roman" w:hAnsi="Times New Roman"/>
                <w:sz w:val="18"/>
                <w:szCs w:val="18"/>
              </w:rPr>
            </w:pPr>
            <w:r w:rsidRPr="001F0760">
              <w:rPr>
                <w:rFonts w:ascii="Times New Roman" w:hAnsi="Times New Roman" w:hint="eastAsia"/>
                <w:sz w:val="18"/>
                <w:szCs w:val="18"/>
              </w:rPr>
              <w:t>1</w:t>
            </w:r>
            <w:r w:rsidRPr="001F0760">
              <w:rPr>
                <w:rFonts w:ascii="Times New Roman" w:hAnsi="Times New Roman"/>
                <w:sz w:val="18"/>
                <w:szCs w:val="18"/>
              </w:rPr>
              <w:t>.0</w:t>
            </w:r>
          </w:p>
        </w:tc>
      </w:tr>
      <w:tr w:rsidR="001F0760" w:rsidRPr="001F0760" w14:paraId="0110A75D" w14:textId="77777777" w:rsidTr="004A5977">
        <w:trPr>
          <w:trHeight w:val="340"/>
          <w:jc w:val="center"/>
        </w:trPr>
        <w:tc>
          <w:tcPr>
            <w:tcW w:w="2017" w:type="pct"/>
            <w:vAlign w:val="center"/>
          </w:tcPr>
          <w:p w14:paraId="3BCE5462" w14:textId="77777777" w:rsidR="001F0760" w:rsidRPr="001F0760" w:rsidRDefault="001F0760" w:rsidP="001F0760">
            <w:pPr>
              <w:adjustRightInd w:val="0"/>
              <w:snapToGrid w:val="0"/>
              <w:jc w:val="center"/>
              <w:rPr>
                <w:rFonts w:ascii="Times New Roman" w:hAnsi="Times New Roman"/>
                <w:sz w:val="18"/>
                <w:szCs w:val="18"/>
              </w:rPr>
            </w:pPr>
            <w:r w:rsidRPr="001F0760">
              <w:rPr>
                <w:rFonts w:ascii="Times New Roman" w:hAnsi="Times New Roman" w:hint="eastAsia"/>
                <w:sz w:val="18"/>
                <w:szCs w:val="18"/>
              </w:rPr>
              <w:t>一般、边缘点状偏析</w:t>
            </w:r>
          </w:p>
        </w:tc>
        <w:tc>
          <w:tcPr>
            <w:tcW w:w="2983" w:type="pct"/>
            <w:vAlign w:val="center"/>
          </w:tcPr>
          <w:p w14:paraId="75881814" w14:textId="77777777" w:rsidR="001F0760" w:rsidRPr="001F0760" w:rsidRDefault="001F0760" w:rsidP="001F0760">
            <w:pPr>
              <w:adjustRightInd w:val="0"/>
              <w:snapToGrid w:val="0"/>
              <w:jc w:val="center"/>
              <w:rPr>
                <w:rFonts w:ascii="Times New Roman" w:hAnsi="Times New Roman"/>
                <w:sz w:val="18"/>
                <w:szCs w:val="18"/>
              </w:rPr>
            </w:pPr>
            <w:r w:rsidRPr="001F0760">
              <w:rPr>
                <w:rFonts w:ascii="Times New Roman" w:hAnsi="Times New Roman" w:hint="eastAsia"/>
                <w:sz w:val="18"/>
                <w:szCs w:val="18"/>
              </w:rPr>
              <w:t>不允许有</w:t>
            </w:r>
          </w:p>
        </w:tc>
      </w:tr>
    </w:tbl>
    <w:p w14:paraId="261EB6F3" w14:textId="0732492C" w:rsidR="000E48FE" w:rsidRDefault="00583278"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sz w:val="28"/>
          <w:szCs w:val="28"/>
        </w:rPr>
        <w:t xml:space="preserve">. </w:t>
      </w:r>
      <w:r>
        <w:rPr>
          <w:rFonts w:ascii="Times New Roman" w:eastAsia="仿宋_GB2312" w:hAnsi="Times New Roman" w:hint="eastAsia"/>
          <w:sz w:val="28"/>
          <w:szCs w:val="28"/>
        </w:rPr>
        <w:t>非金属夹杂物</w:t>
      </w:r>
    </w:p>
    <w:p w14:paraId="2F2DCF7D" w14:textId="6AA61E5D" w:rsidR="00583278" w:rsidRDefault="005C0FEE"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583278" w:rsidRPr="00583278">
        <w:rPr>
          <w:rFonts w:ascii="Times New Roman" w:eastAsia="仿宋_GB2312" w:hAnsi="Times New Roman" w:hint="eastAsia"/>
          <w:sz w:val="28"/>
          <w:szCs w:val="28"/>
        </w:rPr>
        <w:t>应进行非金属夹杂物检验，合格级别应符合表</w:t>
      </w:r>
      <w:r w:rsidR="001F0760">
        <w:rPr>
          <w:rFonts w:ascii="Times New Roman" w:eastAsia="仿宋_GB2312" w:hAnsi="Times New Roman"/>
          <w:sz w:val="28"/>
          <w:szCs w:val="28"/>
        </w:rPr>
        <w:t>7</w:t>
      </w:r>
      <w:r w:rsidR="00583278" w:rsidRPr="00583278">
        <w:rPr>
          <w:rFonts w:ascii="Times New Roman" w:eastAsia="仿宋_GB2312" w:hAnsi="Times New Roman" w:hint="eastAsia"/>
          <w:sz w:val="28"/>
          <w:szCs w:val="28"/>
        </w:rPr>
        <w:t>的规定</w:t>
      </w:r>
      <w:r w:rsidR="00583278">
        <w:rPr>
          <w:rFonts w:ascii="Times New Roman" w:eastAsia="仿宋_GB2312" w:hAnsi="Times New Roman" w:hint="eastAsia"/>
          <w:sz w:val="28"/>
          <w:szCs w:val="28"/>
        </w:rPr>
        <w:t>。</w:t>
      </w:r>
    </w:p>
    <w:p w14:paraId="5862BB07" w14:textId="5603655B" w:rsidR="00583278" w:rsidRPr="00E137F7" w:rsidRDefault="00583278" w:rsidP="00583278">
      <w:pPr>
        <w:pStyle w:val="a5"/>
        <w:numPr>
          <w:ilvl w:val="0"/>
          <w:numId w:val="0"/>
        </w:numPr>
        <w:spacing w:before="156" w:after="156"/>
        <w:rPr>
          <w:rFonts w:ascii="Times New Roman"/>
        </w:rPr>
      </w:pPr>
      <w:bookmarkStart w:id="2" w:name="_Hlk140074273"/>
      <w:r w:rsidRPr="00E137F7">
        <w:rPr>
          <w:rFonts w:ascii="Times New Roman" w:hint="eastAsia"/>
          <w:b/>
          <w:bCs/>
        </w:rPr>
        <w:t>表</w:t>
      </w:r>
      <w:r w:rsidR="001F0760">
        <w:rPr>
          <w:rFonts w:ascii="Times New Roman"/>
          <w:b/>
          <w:bCs/>
        </w:rPr>
        <w:t>7</w:t>
      </w:r>
      <w:r w:rsidRPr="00E137F7">
        <w:rPr>
          <w:rFonts w:ascii="Times New Roman"/>
          <w:b/>
          <w:bCs/>
        </w:rPr>
        <w:t xml:space="preserve">  </w:t>
      </w:r>
      <w:r w:rsidRPr="00E137F7">
        <w:rPr>
          <w:rFonts w:ascii="Times New Roman" w:hint="eastAsia"/>
          <w:b/>
          <w:bCs/>
        </w:rPr>
        <w:t>非金属夹杂物合格级别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852"/>
        <w:gridCol w:w="853"/>
        <w:gridCol w:w="852"/>
        <w:gridCol w:w="748"/>
        <w:gridCol w:w="644"/>
        <w:gridCol w:w="644"/>
        <w:gridCol w:w="644"/>
        <w:gridCol w:w="644"/>
        <w:gridCol w:w="828"/>
      </w:tblGrid>
      <w:tr w:rsidR="00583278" w14:paraId="21544AB6" w14:textId="77777777" w:rsidTr="00575F29">
        <w:tc>
          <w:tcPr>
            <w:tcW w:w="1951" w:type="dxa"/>
            <w:shd w:val="clear" w:color="auto" w:fill="auto"/>
            <w:vAlign w:val="center"/>
          </w:tcPr>
          <w:bookmarkEnd w:id="2"/>
          <w:p w14:paraId="5EADDB26"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夹杂物类型</w:t>
            </w:r>
          </w:p>
        </w:tc>
        <w:tc>
          <w:tcPr>
            <w:tcW w:w="1985" w:type="dxa"/>
            <w:gridSpan w:val="2"/>
            <w:shd w:val="clear" w:color="auto" w:fill="auto"/>
            <w:vAlign w:val="center"/>
          </w:tcPr>
          <w:p w14:paraId="4EBD3851"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A</w:t>
            </w:r>
          </w:p>
        </w:tc>
        <w:tc>
          <w:tcPr>
            <w:tcW w:w="1842" w:type="dxa"/>
            <w:gridSpan w:val="2"/>
            <w:shd w:val="clear" w:color="auto" w:fill="auto"/>
            <w:vAlign w:val="center"/>
          </w:tcPr>
          <w:p w14:paraId="4C264A66"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B</w:t>
            </w:r>
          </w:p>
        </w:tc>
        <w:tc>
          <w:tcPr>
            <w:tcW w:w="1418" w:type="dxa"/>
            <w:gridSpan w:val="2"/>
            <w:shd w:val="clear" w:color="auto" w:fill="auto"/>
            <w:vAlign w:val="center"/>
          </w:tcPr>
          <w:p w14:paraId="74011620"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C</w:t>
            </w:r>
          </w:p>
        </w:tc>
        <w:tc>
          <w:tcPr>
            <w:tcW w:w="1417" w:type="dxa"/>
            <w:gridSpan w:val="2"/>
            <w:shd w:val="clear" w:color="auto" w:fill="auto"/>
            <w:vAlign w:val="center"/>
          </w:tcPr>
          <w:p w14:paraId="68BAB91E"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D</w:t>
            </w:r>
          </w:p>
        </w:tc>
        <w:tc>
          <w:tcPr>
            <w:tcW w:w="957" w:type="dxa"/>
            <w:vMerge w:val="restart"/>
            <w:shd w:val="clear" w:color="auto" w:fill="auto"/>
            <w:vAlign w:val="center"/>
          </w:tcPr>
          <w:p w14:paraId="5E5C9887"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D</w:t>
            </w:r>
            <w:r w:rsidRPr="003E4AA4">
              <w:rPr>
                <w:rFonts w:ascii="Times New Roman"/>
                <w:szCs w:val="18"/>
              </w:rPr>
              <w:t>S</w:t>
            </w:r>
          </w:p>
        </w:tc>
      </w:tr>
      <w:tr w:rsidR="00583278" w14:paraId="3FC4A020" w14:textId="77777777" w:rsidTr="00575F29">
        <w:tc>
          <w:tcPr>
            <w:tcW w:w="1951" w:type="dxa"/>
            <w:vMerge w:val="restart"/>
            <w:shd w:val="clear" w:color="auto" w:fill="auto"/>
            <w:vAlign w:val="center"/>
          </w:tcPr>
          <w:p w14:paraId="39C2EF86"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合格级别（不大于）</w:t>
            </w:r>
          </w:p>
        </w:tc>
        <w:tc>
          <w:tcPr>
            <w:tcW w:w="992" w:type="dxa"/>
            <w:shd w:val="clear" w:color="auto" w:fill="auto"/>
            <w:vAlign w:val="center"/>
          </w:tcPr>
          <w:p w14:paraId="066BC57E"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细系</w:t>
            </w:r>
          </w:p>
        </w:tc>
        <w:tc>
          <w:tcPr>
            <w:tcW w:w="993" w:type="dxa"/>
            <w:shd w:val="clear" w:color="auto" w:fill="auto"/>
            <w:vAlign w:val="center"/>
          </w:tcPr>
          <w:p w14:paraId="6F843622"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粗系</w:t>
            </w:r>
          </w:p>
        </w:tc>
        <w:tc>
          <w:tcPr>
            <w:tcW w:w="992" w:type="dxa"/>
            <w:shd w:val="clear" w:color="auto" w:fill="auto"/>
            <w:vAlign w:val="center"/>
          </w:tcPr>
          <w:p w14:paraId="3E1D9B81"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细系</w:t>
            </w:r>
          </w:p>
        </w:tc>
        <w:tc>
          <w:tcPr>
            <w:tcW w:w="850" w:type="dxa"/>
            <w:shd w:val="clear" w:color="auto" w:fill="auto"/>
            <w:vAlign w:val="center"/>
          </w:tcPr>
          <w:p w14:paraId="10E38619"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粗系</w:t>
            </w:r>
          </w:p>
        </w:tc>
        <w:tc>
          <w:tcPr>
            <w:tcW w:w="709" w:type="dxa"/>
            <w:shd w:val="clear" w:color="auto" w:fill="auto"/>
            <w:vAlign w:val="center"/>
          </w:tcPr>
          <w:p w14:paraId="039C2595"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细系</w:t>
            </w:r>
          </w:p>
        </w:tc>
        <w:tc>
          <w:tcPr>
            <w:tcW w:w="709" w:type="dxa"/>
            <w:shd w:val="clear" w:color="auto" w:fill="auto"/>
            <w:vAlign w:val="center"/>
          </w:tcPr>
          <w:p w14:paraId="185A76F5"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粗系</w:t>
            </w:r>
          </w:p>
        </w:tc>
        <w:tc>
          <w:tcPr>
            <w:tcW w:w="709" w:type="dxa"/>
            <w:shd w:val="clear" w:color="auto" w:fill="auto"/>
            <w:vAlign w:val="center"/>
          </w:tcPr>
          <w:p w14:paraId="619266D3"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细系</w:t>
            </w:r>
          </w:p>
        </w:tc>
        <w:tc>
          <w:tcPr>
            <w:tcW w:w="708" w:type="dxa"/>
            <w:shd w:val="clear" w:color="auto" w:fill="auto"/>
            <w:vAlign w:val="center"/>
          </w:tcPr>
          <w:p w14:paraId="487F93FA"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粗系</w:t>
            </w:r>
          </w:p>
        </w:tc>
        <w:tc>
          <w:tcPr>
            <w:tcW w:w="957" w:type="dxa"/>
            <w:vMerge/>
            <w:shd w:val="clear" w:color="auto" w:fill="auto"/>
            <w:vAlign w:val="center"/>
          </w:tcPr>
          <w:p w14:paraId="615CCA2A"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p>
        </w:tc>
      </w:tr>
      <w:tr w:rsidR="00583278" w14:paraId="217682E9" w14:textId="77777777" w:rsidTr="00575F29">
        <w:tc>
          <w:tcPr>
            <w:tcW w:w="1951" w:type="dxa"/>
            <w:vMerge/>
            <w:shd w:val="clear" w:color="auto" w:fill="auto"/>
            <w:vAlign w:val="center"/>
          </w:tcPr>
          <w:p w14:paraId="753FB08E"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p>
        </w:tc>
        <w:tc>
          <w:tcPr>
            <w:tcW w:w="992" w:type="dxa"/>
            <w:shd w:val="clear" w:color="auto" w:fill="auto"/>
            <w:vAlign w:val="center"/>
          </w:tcPr>
          <w:p w14:paraId="27653BFC"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Pr>
                <w:rFonts w:ascii="Times New Roman" w:hint="eastAsia"/>
                <w:szCs w:val="18"/>
              </w:rPr>
              <w:t>0</w:t>
            </w:r>
            <w:r>
              <w:rPr>
                <w:rFonts w:ascii="Times New Roman"/>
                <w:szCs w:val="18"/>
              </w:rPr>
              <w:t>.5</w:t>
            </w:r>
          </w:p>
        </w:tc>
        <w:tc>
          <w:tcPr>
            <w:tcW w:w="993" w:type="dxa"/>
            <w:shd w:val="clear" w:color="auto" w:fill="auto"/>
            <w:vAlign w:val="center"/>
          </w:tcPr>
          <w:p w14:paraId="71BB0AE2"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Pr>
                <w:rFonts w:ascii="Times New Roman"/>
                <w:szCs w:val="18"/>
              </w:rPr>
              <w:t>0</w:t>
            </w:r>
            <w:r w:rsidRPr="003E4AA4">
              <w:rPr>
                <w:rFonts w:ascii="Times New Roman"/>
                <w:szCs w:val="18"/>
              </w:rPr>
              <w:t>.5</w:t>
            </w:r>
          </w:p>
        </w:tc>
        <w:tc>
          <w:tcPr>
            <w:tcW w:w="992" w:type="dxa"/>
            <w:shd w:val="clear" w:color="auto" w:fill="auto"/>
            <w:vAlign w:val="center"/>
          </w:tcPr>
          <w:p w14:paraId="2F9D8639"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Pr>
                <w:rFonts w:ascii="Times New Roman" w:hint="eastAsia"/>
                <w:szCs w:val="18"/>
              </w:rPr>
              <w:t>0</w:t>
            </w:r>
            <w:r>
              <w:rPr>
                <w:rFonts w:ascii="Times New Roman"/>
                <w:szCs w:val="18"/>
              </w:rPr>
              <w:t>.5</w:t>
            </w:r>
          </w:p>
        </w:tc>
        <w:tc>
          <w:tcPr>
            <w:tcW w:w="850" w:type="dxa"/>
            <w:shd w:val="clear" w:color="auto" w:fill="auto"/>
            <w:vAlign w:val="center"/>
          </w:tcPr>
          <w:p w14:paraId="493317F1"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Pr>
                <w:rFonts w:ascii="Times New Roman" w:hint="eastAsia"/>
                <w:szCs w:val="18"/>
              </w:rPr>
              <w:t>0</w:t>
            </w:r>
            <w:r>
              <w:rPr>
                <w:rFonts w:ascii="Times New Roman"/>
                <w:szCs w:val="18"/>
              </w:rPr>
              <w:t>.5</w:t>
            </w:r>
          </w:p>
        </w:tc>
        <w:tc>
          <w:tcPr>
            <w:tcW w:w="709" w:type="dxa"/>
            <w:shd w:val="clear" w:color="auto" w:fill="auto"/>
            <w:vAlign w:val="center"/>
          </w:tcPr>
          <w:p w14:paraId="482A4D38"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0</w:t>
            </w:r>
            <w:r w:rsidRPr="003E4AA4">
              <w:rPr>
                <w:rFonts w:ascii="Times New Roman"/>
                <w:szCs w:val="18"/>
              </w:rPr>
              <w:t>.5</w:t>
            </w:r>
          </w:p>
        </w:tc>
        <w:tc>
          <w:tcPr>
            <w:tcW w:w="709" w:type="dxa"/>
            <w:shd w:val="clear" w:color="auto" w:fill="auto"/>
            <w:vAlign w:val="center"/>
          </w:tcPr>
          <w:p w14:paraId="19E140ED"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0</w:t>
            </w:r>
            <w:r w:rsidRPr="003E4AA4">
              <w:rPr>
                <w:rFonts w:ascii="Times New Roman"/>
                <w:szCs w:val="18"/>
              </w:rPr>
              <w:t>.5</w:t>
            </w:r>
          </w:p>
        </w:tc>
        <w:tc>
          <w:tcPr>
            <w:tcW w:w="709" w:type="dxa"/>
            <w:shd w:val="clear" w:color="auto" w:fill="auto"/>
            <w:vAlign w:val="center"/>
          </w:tcPr>
          <w:p w14:paraId="718486EE"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sidRPr="003E4AA4">
              <w:rPr>
                <w:rFonts w:ascii="Times New Roman" w:hint="eastAsia"/>
                <w:szCs w:val="18"/>
              </w:rPr>
              <w:t>1</w:t>
            </w:r>
            <w:r w:rsidRPr="003E4AA4">
              <w:rPr>
                <w:rFonts w:ascii="Times New Roman"/>
                <w:szCs w:val="18"/>
              </w:rPr>
              <w:t>.0</w:t>
            </w:r>
          </w:p>
        </w:tc>
        <w:tc>
          <w:tcPr>
            <w:tcW w:w="708" w:type="dxa"/>
            <w:shd w:val="clear" w:color="auto" w:fill="auto"/>
            <w:vAlign w:val="center"/>
          </w:tcPr>
          <w:p w14:paraId="04395991"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Pr>
                <w:rFonts w:ascii="Times New Roman" w:hint="eastAsia"/>
                <w:szCs w:val="18"/>
              </w:rPr>
              <w:t>0</w:t>
            </w:r>
            <w:r>
              <w:rPr>
                <w:rFonts w:ascii="Times New Roman"/>
                <w:szCs w:val="18"/>
              </w:rPr>
              <w:t>.5</w:t>
            </w:r>
          </w:p>
        </w:tc>
        <w:tc>
          <w:tcPr>
            <w:tcW w:w="957" w:type="dxa"/>
            <w:shd w:val="clear" w:color="auto" w:fill="auto"/>
            <w:vAlign w:val="center"/>
          </w:tcPr>
          <w:p w14:paraId="272DC1F4" w14:textId="77777777" w:rsidR="00583278" w:rsidRPr="003E4AA4" w:rsidRDefault="00583278" w:rsidP="00575F29">
            <w:pPr>
              <w:pStyle w:val="af2"/>
              <w:tabs>
                <w:tab w:val="left" w:pos="720"/>
              </w:tabs>
              <w:spacing w:before="156" w:after="156"/>
              <w:ind w:firstLineChars="0" w:firstLine="0"/>
              <w:jc w:val="center"/>
              <w:rPr>
                <w:rFonts w:ascii="Times New Roman"/>
                <w:szCs w:val="18"/>
              </w:rPr>
            </w:pPr>
            <w:r>
              <w:rPr>
                <w:rFonts w:ascii="Times New Roman"/>
                <w:szCs w:val="18"/>
              </w:rPr>
              <w:t>1</w:t>
            </w:r>
            <w:r w:rsidRPr="003E4AA4">
              <w:rPr>
                <w:rFonts w:ascii="Times New Roman"/>
                <w:szCs w:val="18"/>
              </w:rPr>
              <w:t>.0</w:t>
            </w:r>
          </w:p>
        </w:tc>
      </w:tr>
    </w:tbl>
    <w:p w14:paraId="76FE604C" w14:textId="6056A6B6" w:rsidR="00583278" w:rsidRDefault="00583278"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8</w:t>
      </w:r>
      <w:r>
        <w:rPr>
          <w:rFonts w:ascii="Times New Roman" w:eastAsia="仿宋_GB2312" w:hAnsi="Times New Roman"/>
          <w:sz w:val="28"/>
          <w:szCs w:val="28"/>
        </w:rPr>
        <w:t xml:space="preserve">. </w:t>
      </w:r>
      <w:r>
        <w:rPr>
          <w:rFonts w:ascii="Times New Roman" w:eastAsia="仿宋_GB2312" w:hAnsi="Times New Roman" w:hint="eastAsia"/>
          <w:sz w:val="28"/>
          <w:szCs w:val="28"/>
        </w:rPr>
        <w:t>晶粒度</w:t>
      </w:r>
    </w:p>
    <w:p w14:paraId="45FE2C31" w14:textId="31631220" w:rsidR="00583278" w:rsidRDefault="005C0FEE"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583278" w:rsidRPr="00583278">
        <w:rPr>
          <w:rFonts w:ascii="Times New Roman" w:eastAsia="仿宋_GB2312" w:hAnsi="Times New Roman" w:hint="eastAsia"/>
          <w:sz w:val="28"/>
          <w:szCs w:val="28"/>
        </w:rPr>
        <w:t>应按照</w:t>
      </w:r>
      <w:r w:rsidR="00583278" w:rsidRPr="00583278">
        <w:rPr>
          <w:rFonts w:ascii="Times New Roman" w:eastAsia="仿宋_GB2312" w:hAnsi="Times New Roman" w:hint="eastAsia"/>
          <w:sz w:val="28"/>
          <w:szCs w:val="28"/>
        </w:rPr>
        <w:t>GB/T 6394</w:t>
      </w:r>
      <w:r w:rsidR="00583278" w:rsidRPr="00583278">
        <w:rPr>
          <w:rFonts w:ascii="Times New Roman" w:eastAsia="仿宋_GB2312" w:hAnsi="Times New Roman" w:hint="eastAsia"/>
          <w:sz w:val="28"/>
          <w:szCs w:val="28"/>
        </w:rPr>
        <w:t>进行检测，式样经</w:t>
      </w:r>
      <w:r w:rsidR="00583278" w:rsidRPr="00583278">
        <w:rPr>
          <w:rFonts w:ascii="Times New Roman" w:eastAsia="仿宋_GB2312" w:hAnsi="Times New Roman" w:hint="eastAsia"/>
          <w:sz w:val="28"/>
          <w:szCs w:val="28"/>
        </w:rPr>
        <w:t>800</w:t>
      </w:r>
      <w:r w:rsidR="00583278" w:rsidRPr="00583278">
        <w:rPr>
          <w:rFonts w:ascii="Times New Roman" w:eastAsia="仿宋_GB2312" w:hAnsi="Times New Roman" w:hint="eastAsia"/>
          <w:sz w:val="28"/>
          <w:szCs w:val="28"/>
        </w:rPr>
        <w:t>±</w:t>
      </w:r>
      <w:r w:rsidR="00583278" w:rsidRPr="00583278">
        <w:rPr>
          <w:rFonts w:ascii="Times New Roman" w:eastAsia="仿宋_GB2312" w:hAnsi="Times New Roman" w:hint="eastAsia"/>
          <w:sz w:val="28"/>
          <w:szCs w:val="28"/>
        </w:rPr>
        <w:t>5</w:t>
      </w:r>
      <w:r w:rsidR="00583278" w:rsidRPr="00583278">
        <w:rPr>
          <w:rFonts w:ascii="Times New Roman" w:eastAsia="仿宋_GB2312" w:hAnsi="Times New Roman" w:hint="eastAsia"/>
          <w:sz w:val="28"/>
          <w:szCs w:val="28"/>
        </w:rPr>
        <w:t>℃奥氏体化处理</w:t>
      </w:r>
      <w:r w:rsidR="00583278" w:rsidRPr="00583278">
        <w:rPr>
          <w:rFonts w:ascii="Times New Roman" w:eastAsia="仿宋_GB2312" w:hAnsi="Times New Roman" w:hint="eastAsia"/>
          <w:sz w:val="28"/>
          <w:szCs w:val="28"/>
        </w:rPr>
        <w:t>4</w:t>
      </w:r>
      <w:r w:rsidR="00583278" w:rsidRPr="00583278">
        <w:rPr>
          <w:rFonts w:ascii="Times New Roman" w:eastAsia="仿宋_GB2312" w:hAnsi="Times New Roman" w:hint="eastAsia"/>
          <w:sz w:val="28"/>
          <w:szCs w:val="28"/>
        </w:rPr>
        <w:t>小时后水淬，</w:t>
      </w:r>
      <w:r w:rsidR="00583278" w:rsidRPr="00583278">
        <w:rPr>
          <w:rFonts w:ascii="Times New Roman" w:eastAsia="仿宋_GB2312" w:hAnsi="Times New Roman" w:hint="eastAsia"/>
          <w:sz w:val="28"/>
          <w:szCs w:val="28"/>
        </w:rPr>
        <w:t>6</w:t>
      </w:r>
      <w:r w:rsidR="00583278" w:rsidRPr="00583278">
        <w:rPr>
          <w:rFonts w:ascii="Times New Roman" w:eastAsia="仿宋_GB2312" w:hAnsi="Times New Roman" w:hint="eastAsia"/>
          <w:sz w:val="28"/>
          <w:szCs w:val="28"/>
        </w:rPr>
        <w:t>级及以上晶粒度大于</w:t>
      </w:r>
      <w:r w:rsidR="00583278" w:rsidRPr="00583278">
        <w:rPr>
          <w:rFonts w:ascii="Times New Roman" w:eastAsia="仿宋_GB2312" w:hAnsi="Times New Roman" w:hint="eastAsia"/>
          <w:sz w:val="28"/>
          <w:szCs w:val="28"/>
        </w:rPr>
        <w:t>70%</w:t>
      </w:r>
      <w:r w:rsidR="00583278" w:rsidRPr="00583278">
        <w:rPr>
          <w:rFonts w:ascii="Times New Roman" w:eastAsia="仿宋_GB2312" w:hAnsi="Times New Roman" w:hint="eastAsia"/>
          <w:sz w:val="28"/>
          <w:szCs w:val="28"/>
        </w:rPr>
        <w:t>，不允许出现粗于</w:t>
      </w:r>
      <w:r w:rsidR="00583278" w:rsidRPr="00583278">
        <w:rPr>
          <w:rFonts w:ascii="Times New Roman" w:eastAsia="仿宋_GB2312" w:hAnsi="Times New Roman" w:hint="eastAsia"/>
          <w:sz w:val="28"/>
          <w:szCs w:val="28"/>
        </w:rPr>
        <w:t>3</w:t>
      </w:r>
      <w:r w:rsidR="00583278" w:rsidRPr="00583278">
        <w:rPr>
          <w:rFonts w:ascii="Times New Roman" w:eastAsia="仿宋_GB2312" w:hAnsi="Times New Roman" w:hint="eastAsia"/>
          <w:sz w:val="28"/>
          <w:szCs w:val="28"/>
        </w:rPr>
        <w:t>级晶粒</w:t>
      </w:r>
      <w:r w:rsidR="00583278">
        <w:rPr>
          <w:rFonts w:ascii="Times New Roman" w:eastAsia="仿宋_GB2312" w:hAnsi="Times New Roman" w:hint="eastAsia"/>
          <w:sz w:val="28"/>
          <w:szCs w:val="28"/>
        </w:rPr>
        <w:t>。</w:t>
      </w:r>
    </w:p>
    <w:p w14:paraId="3D575AE4" w14:textId="45FBD31F" w:rsidR="00583278" w:rsidRDefault="00583278"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9</w:t>
      </w:r>
      <w:r>
        <w:rPr>
          <w:rFonts w:ascii="Times New Roman" w:eastAsia="仿宋_GB2312" w:hAnsi="Times New Roman"/>
          <w:sz w:val="28"/>
          <w:szCs w:val="28"/>
        </w:rPr>
        <w:t xml:space="preserve">. </w:t>
      </w:r>
      <w:r>
        <w:rPr>
          <w:rFonts w:ascii="Times New Roman" w:eastAsia="仿宋_GB2312" w:hAnsi="Times New Roman" w:hint="eastAsia"/>
          <w:sz w:val="28"/>
          <w:szCs w:val="28"/>
        </w:rPr>
        <w:t>带状组织</w:t>
      </w:r>
    </w:p>
    <w:p w14:paraId="68DF1A09" w14:textId="6901FF8E" w:rsidR="00583278" w:rsidRDefault="005C0FEE"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583278" w:rsidRPr="00583278">
        <w:rPr>
          <w:rFonts w:ascii="Times New Roman" w:eastAsia="仿宋_GB2312" w:hAnsi="Times New Roman" w:hint="eastAsia"/>
          <w:sz w:val="28"/>
          <w:szCs w:val="28"/>
        </w:rPr>
        <w:t>应按照</w:t>
      </w:r>
      <w:r w:rsidR="00583278" w:rsidRPr="00583278">
        <w:rPr>
          <w:rFonts w:ascii="Times New Roman" w:eastAsia="仿宋_GB2312" w:hAnsi="Times New Roman" w:hint="eastAsia"/>
          <w:sz w:val="28"/>
          <w:szCs w:val="28"/>
        </w:rPr>
        <w:t xml:space="preserve">GB/T </w:t>
      </w:r>
      <w:r w:rsidR="001F0760">
        <w:rPr>
          <w:rFonts w:ascii="Times New Roman" w:eastAsia="仿宋_GB2312" w:hAnsi="Times New Roman"/>
          <w:sz w:val="28"/>
          <w:szCs w:val="28"/>
        </w:rPr>
        <w:t>34474.1</w:t>
      </w:r>
      <w:r w:rsidR="00583278" w:rsidRPr="00583278">
        <w:rPr>
          <w:rFonts w:ascii="Times New Roman" w:eastAsia="仿宋_GB2312" w:hAnsi="Times New Roman" w:hint="eastAsia"/>
          <w:sz w:val="28"/>
          <w:szCs w:val="28"/>
        </w:rPr>
        <w:t>进行评级，带状组织小于等于</w:t>
      </w:r>
      <w:r w:rsidR="00583278" w:rsidRPr="00583278">
        <w:rPr>
          <w:rFonts w:ascii="Times New Roman" w:eastAsia="仿宋_GB2312" w:hAnsi="Times New Roman" w:hint="eastAsia"/>
          <w:sz w:val="28"/>
          <w:szCs w:val="28"/>
        </w:rPr>
        <w:t>3</w:t>
      </w:r>
      <w:r w:rsidR="00583278" w:rsidRPr="00583278">
        <w:rPr>
          <w:rFonts w:ascii="Times New Roman" w:eastAsia="仿宋_GB2312" w:hAnsi="Times New Roman" w:hint="eastAsia"/>
          <w:sz w:val="28"/>
          <w:szCs w:val="28"/>
        </w:rPr>
        <w:t>级</w:t>
      </w:r>
      <w:r w:rsidR="00583278">
        <w:rPr>
          <w:rFonts w:ascii="Times New Roman" w:eastAsia="仿宋_GB2312" w:hAnsi="Times New Roman" w:hint="eastAsia"/>
          <w:sz w:val="28"/>
          <w:szCs w:val="28"/>
        </w:rPr>
        <w:t>。</w:t>
      </w:r>
    </w:p>
    <w:p w14:paraId="3CD934D0" w14:textId="505588B0" w:rsidR="00583278" w:rsidRDefault="00583278"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0. </w:t>
      </w:r>
      <w:r>
        <w:rPr>
          <w:rFonts w:ascii="Times New Roman" w:eastAsia="仿宋_GB2312" w:hAnsi="Times New Roman" w:hint="eastAsia"/>
          <w:sz w:val="28"/>
          <w:szCs w:val="28"/>
        </w:rPr>
        <w:t>超声检测</w:t>
      </w:r>
    </w:p>
    <w:p w14:paraId="7C699AF4" w14:textId="38A70872" w:rsidR="00583278" w:rsidRDefault="005C0FEE"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583278" w:rsidRPr="00583278">
        <w:rPr>
          <w:rFonts w:ascii="Times New Roman" w:eastAsia="仿宋_GB2312" w:hAnsi="Times New Roman" w:hint="eastAsia"/>
          <w:sz w:val="28"/>
          <w:szCs w:val="28"/>
        </w:rPr>
        <w:t>应按照</w:t>
      </w:r>
      <w:r w:rsidR="00583278" w:rsidRPr="00583278">
        <w:rPr>
          <w:rFonts w:ascii="Times New Roman" w:eastAsia="仿宋_GB2312" w:hAnsi="Times New Roman" w:hint="eastAsia"/>
          <w:sz w:val="28"/>
          <w:szCs w:val="28"/>
        </w:rPr>
        <w:t>JB/T 5000.15</w:t>
      </w:r>
      <w:r w:rsidR="00583278" w:rsidRPr="00583278">
        <w:rPr>
          <w:rFonts w:ascii="Times New Roman" w:eastAsia="仿宋_GB2312" w:hAnsi="Times New Roman" w:hint="eastAsia"/>
          <w:sz w:val="28"/>
          <w:szCs w:val="28"/>
        </w:rPr>
        <w:t>进行超声检测，建议验收等级为</w:t>
      </w:r>
      <w:r w:rsidR="00583278" w:rsidRPr="00583278">
        <w:rPr>
          <w:rFonts w:ascii="Times New Roman" w:eastAsia="仿宋_GB2312" w:hAnsi="Times New Roman" w:hint="eastAsia"/>
          <w:sz w:val="28"/>
          <w:szCs w:val="28"/>
        </w:rPr>
        <w:t>I</w:t>
      </w:r>
      <w:r w:rsidR="00583278" w:rsidRPr="00583278">
        <w:rPr>
          <w:rFonts w:ascii="Times New Roman" w:eastAsia="仿宋_GB2312" w:hAnsi="Times New Roman" w:hint="eastAsia"/>
          <w:sz w:val="28"/>
          <w:szCs w:val="28"/>
        </w:rPr>
        <w:t>级。实际验收等级根据供需双方协商确定</w:t>
      </w:r>
      <w:r w:rsidR="00583278">
        <w:rPr>
          <w:rFonts w:ascii="Times New Roman" w:eastAsia="仿宋_GB2312" w:hAnsi="Times New Roman" w:hint="eastAsia"/>
          <w:sz w:val="28"/>
          <w:szCs w:val="28"/>
        </w:rPr>
        <w:t>。</w:t>
      </w:r>
    </w:p>
    <w:p w14:paraId="675F49B3" w14:textId="057495A0" w:rsidR="00583278" w:rsidRDefault="00583278"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1. </w:t>
      </w:r>
      <w:r>
        <w:rPr>
          <w:rFonts w:ascii="Times New Roman" w:eastAsia="仿宋_GB2312" w:hAnsi="Times New Roman" w:hint="eastAsia"/>
          <w:sz w:val="28"/>
          <w:szCs w:val="28"/>
        </w:rPr>
        <w:t>表面质量</w:t>
      </w:r>
    </w:p>
    <w:p w14:paraId="2680E9C9" w14:textId="77777777" w:rsidR="001F0760" w:rsidRPr="001F0760" w:rsidRDefault="001F0760" w:rsidP="001F0760">
      <w:pPr>
        <w:overflowPunct w:val="0"/>
        <w:spacing w:line="360" w:lineRule="auto"/>
        <w:ind w:firstLineChars="200" w:firstLine="560"/>
        <w:rPr>
          <w:rFonts w:ascii="Times New Roman" w:eastAsia="仿宋_GB2312" w:hAnsi="Times New Roman"/>
          <w:sz w:val="28"/>
          <w:szCs w:val="28"/>
        </w:rPr>
      </w:pPr>
      <w:r w:rsidRPr="001F0760">
        <w:rPr>
          <w:rFonts w:ascii="Times New Roman" w:eastAsia="仿宋_GB2312" w:hAnsi="Times New Roman" w:hint="eastAsia"/>
          <w:sz w:val="28"/>
          <w:szCs w:val="28"/>
        </w:rPr>
        <w:t>锻制圆钢表面应无肉眼可见的折叠、裂纹、夹渣等缺陷，若有以上缺陷应予以清除，其清除深度不得超过允许下偏差的要求，不允许</w:t>
      </w:r>
      <w:r w:rsidRPr="001F0760">
        <w:rPr>
          <w:rFonts w:ascii="Times New Roman" w:eastAsia="仿宋_GB2312" w:hAnsi="Times New Roman" w:hint="eastAsia"/>
          <w:sz w:val="28"/>
          <w:szCs w:val="28"/>
        </w:rPr>
        <w:lastRenderedPageBreak/>
        <w:t>补焊。</w:t>
      </w:r>
    </w:p>
    <w:p w14:paraId="3A959C49" w14:textId="77777777" w:rsidR="001F0760" w:rsidRPr="001F0760" w:rsidRDefault="001F0760" w:rsidP="001F0760">
      <w:pPr>
        <w:overflowPunct w:val="0"/>
        <w:spacing w:line="360" w:lineRule="auto"/>
        <w:ind w:firstLineChars="200" w:firstLine="560"/>
        <w:rPr>
          <w:rFonts w:ascii="Times New Roman" w:eastAsia="仿宋_GB2312" w:hAnsi="Times New Roman"/>
          <w:sz w:val="28"/>
          <w:szCs w:val="28"/>
        </w:rPr>
      </w:pPr>
      <w:r w:rsidRPr="001F0760">
        <w:rPr>
          <w:rFonts w:ascii="Times New Roman" w:eastAsia="仿宋_GB2312" w:hAnsi="Times New Roman" w:hint="eastAsia"/>
          <w:sz w:val="28"/>
          <w:szCs w:val="28"/>
        </w:rPr>
        <w:t>车光圆钢应将表面氧化皮或脱碳层车净，车光后表面无肉眼可见的折叠、裂纹、夹渣等缺陷，若有以上缺陷应予以清除，其清除深度不得超过允许下偏差的要求，不允许补焊。</w:t>
      </w:r>
    </w:p>
    <w:p w14:paraId="4DB35DAB" w14:textId="18997550" w:rsidR="001F0760" w:rsidRPr="001F0760" w:rsidRDefault="001F0760" w:rsidP="001F0760">
      <w:pPr>
        <w:overflowPunct w:val="0"/>
        <w:spacing w:line="360" w:lineRule="auto"/>
        <w:ind w:firstLineChars="200" w:firstLine="560"/>
        <w:rPr>
          <w:rFonts w:ascii="Times New Roman" w:eastAsia="仿宋_GB2312" w:hAnsi="Times New Roman"/>
          <w:sz w:val="28"/>
          <w:szCs w:val="28"/>
        </w:rPr>
      </w:pPr>
      <w:r w:rsidRPr="001F0760">
        <w:rPr>
          <w:rFonts w:ascii="Times New Roman" w:eastAsia="仿宋_GB2312" w:hAnsi="Times New Roman" w:hint="eastAsia"/>
          <w:sz w:val="28"/>
          <w:szCs w:val="28"/>
        </w:rPr>
        <w:t>磨光圆钢应将表面氧化皮或脱碳层磨净，车光后表面无肉眼可见的折叠、裂纹、夹渣等缺陷，若有以上缺陷应予以清除，其清除深度不得超过允许下偏差的要求，不允许补焊。</w:t>
      </w:r>
    </w:p>
    <w:p w14:paraId="4664523D" w14:textId="12CAE80E" w:rsidR="00583278" w:rsidRDefault="00583278" w:rsidP="000E48FE">
      <w:pPr>
        <w:overflowPunct w:val="0"/>
        <w:spacing w:line="360" w:lineRule="auto"/>
        <w:ind w:firstLineChars="200" w:firstLine="560"/>
        <w:rPr>
          <w:rFonts w:ascii="Times New Roman" w:eastAsia="仿宋_GB2312" w:hAnsi="Times New Roman"/>
          <w:sz w:val="28"/>
          <w:szCs w:val="28"/>
        </w:rPr>
      </w:pPr>
      <w:r w:rsidRPr="00583278">
        <w:rPr>
          <w:rFonts w:ascii="Times New Roman" w:eastAsia="仿宋_GB2312" w:hAnsi="Times New Roman" w:hint="eastAsia"/>
          <w:sz w:val="28"/>
          <w:szCs w:val="28"/>
        </w:rPr>
        <w:t>1</w:t>
      </w:r>
      <w:r w:rsidRPr="00583278">
        <w:rPr>
          <w:rFonts w:ascii="Times New Roman" w:eastAsia="仿宋_GB2312" w:hAnsi="Times New Roman"/>
          <w:sz w:val="28"/>
          <w:szCs w:val="28"/>
        </w:rPr>
        <w:t xml:space="preserve">2. </w:t>
      </w:r>
      <w:r w:rsidRPr="00583278">
        <w:rPr>
          <w:rFonts w:ascii="Times New Roman" w:eastAsia="仿宋_GB2312" w:hAnsi="Times New Roman" w:hint="eastAsia"/>
          <w:sz w:val="28"/>
          <w:szCs w:val="28"/>
        </w:rPr>
        <w:t>特殊要求</w:t>
      </w:r>
    </w:p>
    <w:p w14:paraId="0D352BDE" w14:textId="654C088E" w:rsidR="00583278" w:rsidRDefault="00583278" w:rsidP="000E48FE">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根据需方需求，经供需双方协商，并在合同中注明，可提出</w:t>
      </w:r>
      <w:r w:rsidR="001F0760">
        <w:rPr>
          <w:rFonts w:ascii="Times New Roman" w:eastAsia="仿宋_GB2312" w:hAnsi="Times New Roman" w:hint="eastAsia"/>
          <w:sz w:val="28"/>
          <w:szCs w:val="28"/>
        </w:rPr>
        <w:t>其他</w:t>
      </w:r>
      <w:r>
        <w:rPr>
          <w:rFonts w:ascii="Times New Roman" w:eastAsia="仿宋_GB2312" w:hAnsi="Times New Roman" w:hint="eastAsia"/>
          <w:sz w:val="28"/>
          <w:szCs w:val="28"/>
        </w:rPr>
        <w:t>特殊要求：</w:t>
      </w:r>
    </w:p>
    <w:p w14:paraId="142DD257" w14:textId="03AAA5F0" w:rsidR="00B16628" w:rsidRPr="005A6F0A" w:rsidRDefault="00B16628" w:rsidP="005E4ACB">
      <w:pPr>
        <w:overflowPunct w:val="0"/>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hint="eastAsia"/>
          <w:sz w:val="28"/>
          <w:szCs w:val="28"/>
        </w:rPr>
        <w:t>（</w:t>
      </w:r>
      <w:r w:rsidR="00583278">
        <w:rPr>
          <w:rFonts w:ascii="Times New Roman" w:eastAsia="仿宋_GB2312" w:hAnsi="Times New Roman" w:hint="eastAsia"/>
          <w:sz w:val="28"/>
          <w:szCs w:val="28"/>
        </w:rPr>
        <w:t>七</w:t>
      </w:r>
      <w:r w:rsidRPr="005A6F0A">
        <w:rPr>
          <w:rFonts w:ascii="Times New Roman" w:eastAsia="仿宋_GB2312" w:hAnsi="Times New Roman" w:hint="eastAsia"/>
          <w:sz w:val="28"/>
          <w:szCs w:val="28"/>
        </w:rPr>
        <w:t>）</w:t>
      </w:r>
      <w:r w:rsidR="00705358">
        <w:rPr>
          <w:rFonts w:ascii="Times New Roman" w:eastAsia="仿宋_GB2312" w:hAnsi="Times New Roman" w:hint="eastAsia"/>
          <w:sz w:val="28"/>
          <w:szCs w:val="28"/>
        </w:rPr>
        <w:t>试验方法</w:t>
      </w:r>
    </w:p>
    <w:p w14:paraId="3CEB1BFD" w14:textId="2815C3DA" w:rsidR="00B16628" w:rsidRDefault="00C77ABB"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sz w:val="28"/>
          <w:szCs w:val="28"/>
        </w:rPr>
        <w:t xml:space="preserve">. </w:t>
      </w:r>
      <w:r w:rsidR="00CC2C2D" w:rsidRPr="00CC2C2D">
        <w:rPr>
          <w:rFonts w:ascii="Times New Roman" w:eastAsia="仿宋_GB2312" w:hAnsi="Times New Roman" w:hint="eastAsia"/>
          <w:sz w:val="28"/>
          <w:szCs w:val="28"/>
        </w:rPr>
        <w:t>每批圆钢的检验项目、取样方法、试验方法应符合表</w:t>
      </w:r>
      <w:r w:rsidR="00CC2C2D">
        <w:rPr>
          <w:rFonts w:ascii="Times New Roman" w:eastAsia="仿宋_GB2312" w:hAnsi="Times New Roman"/>
          <w:sz w:val="28"/>
          <w:szCs w:val="28"/>
        </w:rPr>
        <w:t>8</w:t>
      </w:r>
      <w:r w:rsidR="00583278" w:rsidRPr="00583278">
        <w:rPr>
          <w:rFonts w:ascii="Times New Roman" w:eastAsia="仿宋_GB2312" w:hAnsi="Times New Roman" w:hint="eastAsia"/>
          <w:sz w:val="28"/>
          <w:szCs w:val="28"/>
        </w:rPr>
        <w:t>的规定</w:t>
      </w:r>
      <w:r w:rsidR="00705358">
        <w:rPr>
          <w:rFonts w:ascii="Times New Roman" w:eastAsia="仿宋_GB2312" w:hAnsi="Times New Roman" w:hint="eastAsia"/>
          <w:sz w:val="28"/>
          <w:szCs w:val="28"/>
        </w:rPr>
        <w:t>。</w:t>
      </w:r>
    </w:p>
    <w:p w14:paraId="082A04E0" w14:textId="06979CBB" w:rsidR="00CC2C2D" w:rsidRPr="00CC2C2D" w:rsidRDefault="00CC2C2D" w:rsidP="00CC2C2D">
      <w:pPr>
        <w:pStyle w:val="a5"/>
        <w:numPr>
          <w:ilvl w:val="0"/>
          <w:numId w:val="0"/>
        </w:numPr>
        <w:spacing w:before="156" w:after="156"/>
        <w:rPr>
          <w:rFonts w:ascii="Times New Roman" w:hint="eastAsia"/>
        </w:rPr>
      </w:pPr>
      <w:r w:rsidRPr="00E137F7">
        <w:rPr>
          <w:rFonts w:ascii="Times New Roman" w:hint="eastAsia"/>
          <w:b/>
          <w:bCs/>
        </w:rPr>
        <w:t>表</w:t>
      </w:r>
      <w:r>
        <w:rPr>
          <w:rFonts w:ascii="Times New Roman"/>
          <w:b/>
          <w:bCs/>
        </w:rPr>
        <w:t>8</w:t>
      </w:r>
      <w:r w:rsidRPr="00E137F7">
        <w:rPr>
          <w:rFonts w:ascii="Times New Roman"/>
          <w:b/>
          <w:bCs/>
        </w:rPr>
        <w:t xml:space="preserve">  </w:t>
      </w:r>
      <w:r w:rsidRPr="00CC2C2D">
        <w:rPr>
          <w:rFonts w:ascii="Times New Roman" w:eastAsia="宋体"/>
          <w:b/>
          <w:bCs/>
          <w:kern w:val="2"/>
          <w:szCs w:val="21"/>
        </w:rPr>
        <w:t>检验项目、取样数量、</w:t>
      </w:r>
      <w:r w:rsidRPr="00CC2C2D">
        <w:rPr>
          <w:rFonts w:ascii="Times New Roman" w:eastAsia="宋体" w:hint="eastAsia"/>
          <w:b/>
          <w:bCs/>
          <w:kern w:val="2"/>
          <w:szCs w:val="21"/>
        </w:rPr>
        <w:t>取样位置</w:t>
      </w:r>
      <w:r w:rsidRPr="00CC2C2D">
        <w:rPr>
          <w:rFonts w:ascii="Times New Roman" w:eastAsia="宋体"/>
          <w:b/>
          <w:bCs/>
          <w:kern w:val="2"/>
          <w:szCs w:val="21"/>
        </w:rPr>
        <w:t>和试验方法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27"/>
        <w:gridCol w:w="1134"/>
        <w:gridCol w:w="2551"/>
        <w:gridCol w:w="3505"/>
      </w:tblGrid>
      <w:tr w:rsidR="00583278" w:rsidRPr="00583278" w14:paraId="0CBA8829" w14:textId="77777777" w:rsidTr="00575F29">
        <w:trPr>
          <w:trHeight w:val="258"/>
          <w:jc w:val="center"/>
        </w:trPr>
        <w:tc>
          <w:tcPr>
            <w:tcW w:w="663" w:type="dxa"/>
            <w:vAlign w:val="center"/>
          </w:tcPr>
          <w:p w14:paraId="28BD49A5"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序号</w:t>
            </w:r>
          </w:p>
        </w:tc>
        <w:tc>
          <w:tcPr>
            <w:tcW w:w="1427" w:type="dxa"/>
            <w:vAlign w:val="center"/>
          </w:tcPr>
          <w:p w14:paraId="00BF0681"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检验项目</w:t>
            </w:r>
          </w:p>
        </w:tc>
        <w:tc>
          <w:tcPr>
            <w:tcW w:w="1134" w:type="dxa"/>
            <w:vAlign w:val="center"/>
          </w:tcPr>
          <w:p w14:paraId="3B6921E2"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取样数量</w:t>
            </w:r>
          </w:p>
        </w:tc>
        <w:tc>
          <w:tcPr>
            <w:tcW w:w="2551" w:type="dxa"/>
            <w:vAlign w:val="center"/>
          </w:tcPr>
          <w:p w14:paraId="4B45BC96" w14:textId="59DA6553" w:rsidR="00583278" w:rsidRPr="00583278" w:rsidRDefault="00583278" w:rsidP="00575F29">
            <w:pPr>
              <w:jc w:val="center"/>
              <w:rPr>
                <w:rFonts w:ascii="Times New Roman" w:hAnsi="Times New Roman" w:hint="eastAsia"/>
                <w:sz w:val="18"/>
                <w:szCs w:val="18"/>
              </w:rPr>
            </w:pPr>
            <w:r w:rsidRPr="00583278">
              <w:rPr>
                <w:rFonts w:ascii="Times New Roman" w:hAnsi="Times New Roman"/>
                <w:sz w:val="18"/>
                <w:szCs w:val="18"/>
              </w:rPr>
              <w:t>取样</w:t>
            </w:r>
            <w:r w:rsidR="00C0530B">
              <w:rPr>
                <w:rFonts w:ascii="Times New Roman" w:hAnsi="Times New Roman" w:hint="eastAsia"/>
                <w:sz w:val="18"/>
                <w:szCs w:val="18"/>
              </w:rPr>
              <w:t>位置</w:t>
            </w:r>
          </w:p>
        </w:tc>
        <w:tc>
          <w:tcPr>
            <w:tcW w:w="3505" w:type="dxa"/>
            <w:vAlign w:val="center"/>
          </w:tcPr>
          <w:p w14:paraId="4D60917F"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试验方法</w:t>
            </w:r>
          </w:p>
        </w:tc>
      </w:tr>
      <w:tr w:rsidR="00583278" w:rsidRPr="00583278" w14:paraId="3296DAE7" w14:textId="77777777" w:rsidTr="00575F29">
        <w:trPr>
          <w:trHeight w:val="258"/>
          <w:jc w:val="center"/>
        </w:trPr>
        <w:tc>
          <w:tcPr>
            <w:tcW w:w="663" w:type="dxa"/>
            <w:vAlign w:val="center"/>
          </w:tcPr>
          <w:p w14:paraId="6B064A42"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1</w:t>
            </w:r>
          </w:p>
        </w:tc>
        <w:tc>
          <w:tcPr>
            <w:tcW w:w="1427" w:type="dxa"/>
            <w:vAlign w:val="center"/>
          </w:tcPr>
          <w:p w14:paraId="6B5BBD1C"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化学成分</w:t>
            </w:r>
          </w:p>
        </w:tc>
        <w:tc>
          <w:tcPr>
            <w:tcW w:w="1134" w:type="dxa"/>
            <w:vAlign w:val="center"/>
          </w:tcPr>
          <w:p w14:paraId="3972D42F"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1</w:t>
            </w:r>
            <w:r w:rsidRPr="00583278">
              <w:rPr>
                <w:rFonts w:ascii="Times New Roman" w:hAnsi="Times New Roman"/>
                <w:sz w:val="18"/>
                <w:szCs w:val="18"/>
              </w:rPr>
              <w:t>个</w:t>
            </w:r>
            <w:r w:rsidRPr="00583278">
              <w:rPr>
                <w:rFonts w:ascii="Times New Roman" w:hAnsi="Times New Roman"/>
                <w:sz w:val="18"/>
                <w:szCs w:val="18"/>
              </w:rPr>
              <w:t>/</w:t>
            </w:r>
            <w:r w:rsidRPr="00583278">
              <w:rPr>
                <w:rFonts w:ascii="Times New Roman" w:hAnsi="Times New Roman"/>
                <w:sz w:val="18"/>
                <w:szCs w:val="18"/>
              </w:rPr>
              <w:t>炉</w:t>
            </w:r>
          </w:p>
        </w:tc>
        <w:tc>
          <w:tcPr>
            <w:tcW w:w="2551" w:type="dxa"/>
            <w:vAlign w:val="center"/>
          </w:tcPr>
          <w:p w14:paraId="0542D00A"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GB/T 20066</w:t>
            </w:r>
          </w:p>
        </w:tc>
        <w:tc>
          <w:tcPr>
            <w:tcW w:w="3505" w:type="dxa"/>
            <w:shd w:val="clear" w:color="auto" w:fill="auto"/>
            <w:vAlign w:val="center"/>
          </w:tcPr>
          <w:p w14:paraId="6F33D59D" w14:textId="07D9B3E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见</w:t>
            </w:r>
            <w:r w:rsidR="00515644">
              <w:rPr>
                <w:rFonts w:ascii="Times New Roman" w:hAnsi="Times New Roman"/>
                <w:sz w:val="18"/>
                <w:szCs w:val="18"/>
              </w:rPr>
              <w:t>7</w:t>
            </w:r>
            <w:r w:rsidRPr="00583278">
              <w:rPr>
                <w:rFonts w:ascii="Times New Roman" w:hAnsi="Times New Roman"/>
                <w:sz w:val="18"/>
                <w:szCs w:val="18"/>
              </w:rPr>
              <w:t>.1</w:t>
            </w:r>
          </w:p>
        </w:tc>
      </w:tr>
      <w:tr w:rsidR="00583278" w:rsidRPr="00583278" w14:paraId="30EAED9E" w14:textId="77777777" w:rsidTr="00575F29">
        <w:trPr>
          <w:trHeight w:val="258"/>
          <w:jc w:val="center"/>
        </w:trPr>
        <w:tc>
          <w:tcPr>
            <w:tcW w:w="663" w:type="dxa"/>
            <w:vAlign w:val="center"/>
          </w:tcPr>
          <w:p w14:paraId="605894ED"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2</w:t>
            </w:r>
          </w:p>
        </w:tc>
        <w:tc>
          <w:tcPr>
            <w:tcW w:w="1427" w:type="dxa"/>
            <w:vAlign w:val="center"/>
          </w:tcPr>
          <w:p w14:paraId="41562D1A"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气体</w:t>
            </w:r>
          </w:p>
        </w:tc>
        <w:tc>
          <w:tcPr>
            <w:tcW w:w="1134" w:type="dxa"/>
            <w:vAlign w:val="center"/>
          </w:tcPr>
          <w:p w14:paraId="220D1298"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1</w:t>
            </w:r>
            <w:r w:rsidRPr="00583278">
              <w:rPr>
                <w:rFonts w:ascii="Times New Roman" w:hAnsi="Times New Roman"/>
                <w:sz w:val="18"/>
                <w:szCs w:val="18"/>
              </w:rPr>
              <w:t>个</w:t>
            </w:r>
            <w:r w:rsidRPr="00583278">
              <w:rPr>
                <w:rFonts w:ascii="Times New Roman" w:hAnsi="Times New Roman"/>
                <w:sz w:val="18"/>
                <w:szCs w:val="18"/>
              </w:rPr>
              <w:t>/</w:t>
            </w:r>
            <w:r w:rsidRPr="00583278">
              <w:rPr>
                <w:rFonts w:ascii="Times New Roman" w:hAnsi="Times New Roman"/>
                <w:sz w:val="18"/>
                <w:szCs w:val="18"/>
              </w:rPr>
              <w:t>炉</w:t>
            </w:r>
          </w:p>
        </w:tc>
        <w:tc>
          <w:tcPr>
            <w:tcW w:w="2551" w:type="dxa"/>
            <w:vAlign w:val="center"/>
          </w:tcPr>
          <w:p w14:paraId="6A8F0405"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GB/T 20066</w:t>
            </w:r>
          </w:p>
        </w:tc>
        <w:tc>
          <w:tcPr>
            <w:tcW w:w="3505" w:type="dxa"/>
            <w:vAlign w:val="center"/>
          </w:tcPr>
          <w:p w14:paraId="0B9A1381"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GB/T 223.37</w:t>
            </w:r>
            <w:r w:rsidRPr="00583278">
              <w:rPr>
                <w:rFonts w:ascii="Times New Roman" w:hAnsi="Times New Roman"/>
                <w:sz w:val="18"/>
                <w:szCs w:val="18"/>
              </w:rPr>
              <w:t>、</w:t>
            </w:r>
            <w:r w:rsidRPr="00583278">
              <w:rPr>
                <w:rFonts w:ascii="Times New Roman" w:hAnsi="Times New Roman"/>
                <w:sz w:val="18"/>
                <w:szCs w:val="18"/>
              </w:rPr>
              <w:t>GB/T 223.82</w:t>
            </w:r>
            <w:r w:rsidRPr="00583278">
              <w:rPr>
                <w:rFonts w:ascii="Times New Roman" w:hAnsi="Times New Roman"/>
                <w:sz w:val="18"/>
                <w:szCs w:val="18"/>
              </w:rPr>
              <w:t>、</w:t>
            </w:r>
            <w:r w:rsidRPr="00583278">
              <w:rPr>
                <w:rFonts w:ascii="Times New Roman" w:hAnsi="Times New Roman"/>
                <w:sz w:val="18"/>
                <w:szCs w:val="18"/>
              </w:rPr>
              <w:t>GB/T 11261</w:t>
            </w:r>
          </w:p>
        </w:tc>
      </w:tr>
      <w:tr w:rsidR="00583278" w:rsidRPr="00583278" w14:paraId="7290D430" w14:textId="77777777" w:rsidTr="00575F29">
        <w:trPr>
          <w:trHeight w:val="258"/>
          <w:jc w:val="center"/>
        </w:trPr>
        <w:tc>
          <w:tcPr>
            <w:tcW w:w="663" w:type="dxa"/>
            <w:vAlign w:val="center"/>
          </w:tcPr>
          <w:p w14:paraId="3FAA9141"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3</w:t>
            </w:r>
          </w:p>
        </w:tc>
        <w:tc>
          <w:tcPr>
            <w:tcW w:w="1427" w:type="dxa"/>
            <w:vAlign w:val="center"/>
          </w:tcPr>
          <w:p w14:paraId="0D932FB3"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硬度</w:t>
            </w:r>
          </w:p>
        </w:tc>
        <w:tc>
          <w:tcPr>
            <w:tcW w:w="1134" w:type="dxa"/>
            <w:vAlign w:val="center"/>
          </w:tcPr>
          <w:p w14:paraId="6299ABA2"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3</w:t>
            </w:r>
            <w:r w:rsidRPr="00583278">
              <w:rPr>
                <w:rFonts w:ascii="Times New Roman" w:hAnsi="Times New Roman"/>
                <w:sz w:val="18"/>
                <w:szCs w:val="18"/>
              </w:rPr>
              <w:t>个</w:t>
            </w:r>
            <w:r w:rsidRPr="00583278">
              <w:rPr>
                <w:rFonts w:ascii="Times New Roman" w:hAnsi="Times New Roman"/>
                <w:sz w:val="18"/>
                <w:szCs w:val="18"/>
              </w:rPr>
              <w:t>/</w:t>
            </w:r>
            <w:r w:rsidRPr="00583278">
              <w:rPr>
                <w:rFonts w:ascii="Times New Roman" w:hAnsi="Times New Roman"/>
                <w:sz w:val="18"/>
                <w:szCs w:val="18"/>
              </w:rPr>
              <w:t>批</w:t>
            </w:r>
          </w:p>
        </w:tc>
        <w:tc>
          <w:tcPr>
            <w:tcW w:w="2551" w:type="dxa"/>
            <w:vAlign w:val="center"/>
          </w:tcPr>
          <w:p w14:paraId="3C5A5C3D" w14:textId="292D596B"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不同支</w:t>
            </w:r>
            <w:r w:rsidR="005C0FEE">
              <w:rPr>
                <w:rFonts w:ascii="Times New Roman" w:hAnsi="Times New Roman"/>
                <w:sz w:val="18"/>
                <w:szCs w:val="18"/>
              </w:rPr>
              <w:t>圆钢</w:t>
            </w:r>
            <w:r w:rsidRPr="00583278">
              <w:rPr>
                <w:rFonts w:ascii="Times New Roman" w:hAnsi="Times New Roman"/>
                <w:sz w:val="18"/>
                <w:szCs w:val="18"/>
              </w:rPr>
              <w:t>的端部</w:t>
            </w:r>
          </w:p>
        </w:tc>
        <w:tc>
          <w:tcPr>
            <w:tcW w:w="3505" w:type="dxa"/>
            <w:vAlign w:val="center"/>
          </w:tcPr>
          <w:p w14:paraId="719169B2"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GB/T 231.1</w:t>
            </w:r>
          </w:p>
        </w:tc>
      </w:tr>
      <w:tr w:rsidR="00583278" w:rsidRPr="00583278" w14:paraId="524F5CAD" w14:textId="77777777" w:rsidTr="00575F29">
        <w:trPr>
          <w:trHeight w:val="258"/>
          <w:jc w:val="center"/>
        </w:trPr>
        <w:tc>
          <w:tcPr>
            <w:tcW w:w="663" w:type="dxa"/>
            <w:vAlign w:val="center"/>
          </w:tcPr>
          <w:p w14:paraId="39291F76"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4</w:t>
            </w:r>
          </w:p>
        </w:tc>
        <w:tc>
          <w:tcPr>
            <w:tcW w:w="1427" w:type="dxa"/>
            <w:vAlign w:val="center"/>
          </w:tcPr>
          <w:p w14:paraId="79A8CC9A"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低倍组织</w:t>
            </w:r>
          </w:p>
        </w:tc>
        <w:tc>
          <w:tcPr>
            <w:tcW w:w="1134" w:type="dxa"/>
            <w:vAlign w:val="center"/>
          </w:tcPr>
          <w:p w14:paraId="5BBE2EDF"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6</w:t>
            </w:r>
            <w:r w:rsidRPr="00583278">
              <w:rPr>
                <w:rFonts w:ascii="Times New Roman" w:hAnsi="Times New Roman"/>
                <w:sz w:val="18"/>
                <w:szCs w:val="18"/>
              </w:rPr>
              <w:t>个</w:t>
            </w:r>
            <w:r w:rsidRPr="00583278">
              <w:rPr>
                <w:rFonts w:ascii="Times New Roman" w:hAnsi="Times New Roman"/>
                <w:sz w:val="18"/>
                <w:szCs w:val="18"/>
              </w:rPr>
              <w:t>/</w:t>
            </w:r>
            <w:r w:rsidRPr="00583278">
              <w:rPr>
                <w:rFonts w:ascii="Times New Roman" w:hAnsi="Times New Roman"/>
                <w:sz w:val="18"/>
                <w:szCs w:val="18"/>
              </w:rPr>
              <w:t>批</w:t>
            </w:r>
          </w:p>
        </w:tc>
        <w:tc>
          <w:tcPr>
            <w:tcW w:w="2551" w:type="dxa"/>
            <w:vAlign w:val="center"/>
          </w:tcPr>
          <w:p w14:paraId="2A1915D4" w14:textId="1EA24F40"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见</w:t>
            </w:r>
            <w:r w:rsidRPr="00583278">
              <w:rPr>
                <w:rFonts w:ascii="Times New Roman" w:hAnsi="Times New Roman"/>
                <w:sz w:val="18"/>
                <w:szCs w:val="18"/>
              </w:rPr>
              <w:t>7.</w:t>
            </w:r>
            <w:r w:rsidR="00261D05">
              <w:rPr>
                <w:rFonts w:ascii="Times New Roman" w:hAnsi="Times New Roman"/>
                <w:sz w:val="18"/>
                <w:szCs w:val="18"/>
              </w:rPr>
              <w:t>1</w:t>
            </w:r>
            <w:r w:rsidRPr="00583278">
              <w:rPr>
                <w:rFonts w:ascii="Times New Roman" w:hAnsi="Times New Roman"/>
                <w:sz w:val="18"/>
                <w:szCs w:val="18"/>
              </w:rPr>
              <w:t>.2</w:t>
            </w:r>
          </w:p>
        </w:tc>
        <w:tc>
          <w:tcPr>
            <w:tcW w:w="3505" w:type="dxa"/>
            <w:vAlign w:val="center"/>
          </w:tcPr>
          <w:p w14:paraId="1F672050"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GB/T 226</w:t>
            </w:r>
          </w:p>
        </w:tc>
      </w:tr>
      <w:tr w:rsidR="00583278" w:rsidRPr="00583278" w14:paraId="59D59EBE" w14:textId="77777777" w:rsidTr="00575F29">
        <w:trPr>
          <w:trHeight w:val="258"/>
          <w:jc w:val="center"/>
        </w:trPr>
        <w:tc>
          <w:tcPr>
            <w:tcW w:w="663" w:type="dxa"/>
            <w:vAlign w:val="center"/>
          </w:tcPr>
          <w:p w14:paraId="49A33ADB"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5</w:t>
            </w:r>
          </w:p>
        </w:tc>
        <w:tc>
          <w:tcPr>
            <w:tcW w:w="1427" w:type="dxa"/>
            <w:vAlign w:val="center"/>
          </w:tcPr>
          <w:p w14:paraId="1615AD84"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非金属夹杂物</w:t>
            </w:r>
          </w:p>
        </w:tc>
        <w:tc>
          <w:tcPr>
            <w:tcW w:w="1134" w:type="dxa"/>
            <w:vAlign w:val="center"/>
          </w:tcPr>
          <w:p w14:paraId="58AE5F24"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6</w:t>
            </w:r>
            <w:r w:rsidRPr="00583278">
              <w:rPr>
                <w:rFonts w:ascii="Times New Roman" w:hAnsi="Times New Roman"/>
                <w:sz w:val="18"/>
                <w:szCs w:val="18"/>
              </w:rPr>
              <w:t>个</w:t>
            </w:r>
            <w:r w:rsidRPr="00583278">
              <w:rPr>
                <w:rFonts w:ascii="Times New Roman" w:hAnsi="Times New Roman"/>
                <w:sz w:val="18"/>
                <w:szCs w:val="18"/>
              </w:rPr>
              <w:t>/</w:t>
            </w:r>
            <w:r w:rsidRPr="00583278">
              <w:rPr>
                <w:rFonts w:ascii="Times New Roman" w:hAnsi="Times New Roman"/>
                <w:sz w:val="18"/>
                <w:szCs w:val="18"/>
              </w:rPr>
              <w:t>批</w:t>
            </w:r>
          </w:p>
        </w:tc>
        <w:tc>
          <w:tcPr>
            <w:tcW w:w="2551" w:type="dxa"/>
          </w:tcPr>
          <w:p w14:paraId="3484DF24" w14:textId="172E15A5"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见</w:t>
            </w:r>
            <w:r w:rsidRPr="00583278">
              <w:rPr>
                <w:rFonts w:ascii="Times New Roman" w:hAnsi="Times New Roman"/>
                <w:sz w:val="18"/>
                <w:szCs w:val="18"/>
              </w:rPr>
              <w:t>7.</w:t>
            </w:r>
            <w:r w:rsidR="00261D05">
              <w:rPr>
                <w:rFonts w:ascii="Times New Roman" w:hAnsi="Times New Roman"/>
                <w:sz w:val="18"/>
                <w:szCs w:val="18"/>
              </w:rPr>
              <w:t>1</w:t>
            </w:r>
            <w:r w:rsidRPr="00583278">
              <w:rPr>
                <w:rFonts w:ascii="Times New Roman" w:hAnsi="Times New Roman"/>
                <w:sz w:val="18"/>
                <w:szCs w:val="18"/>
              </w:rPr>
              <w:t>.3</w:t>
            </w:r>
          </w:p>
        </w:tc>
        <w:tc>
          <w:tcPr>
            <w:tcW w:w="3505" w:type="dxa"/>
            <w:vAlign w:val="center"/>
          </w:tcPr>
          <w:p w14:paraId="6871339B"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GB/T 10561</w:t>
            </w:r>
          </w:p>
        </w:tc>
      </w:tr>
      <w:tr w:rsidR="00583278" w:rsidRPr="00583278" w14:paraId="79AC6692" w14:textId="77777777" w:rsidTr="00575F29">
        <w:trPr>
          <w:trHeight w:val="258"/>
          <w:jc w:val="center"/>
        </w:trPr>
        <w:tc>
          <w:tcPr>
            <w:tcW w:w="663" w:type="dxa"/>
            <w:vAlign w:val="center"/>
          </w:tcPr>
          <w:p w14:paraId="7337CC44"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6</w:t>
            </w:r>
          </w:p>
        </w:tc>
        <w:tc>
          <w:tcPr>
            <w:tcW w:w="1427" w:type="dxa"/>
            <w:vAlign w:val="center"/>
          </w:tcPr>
          <w:p w14:paraId="3EA44676"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晶粒度</w:t>
            </w:r>
          </w:p>
        </w:tc>
        <w:tc>
          <w:tcPr>
            <w:tcW w:w="1134" w:type="dxa"/>
            <w:vAlign w:val="center"/>
          </w:tcPr>
          <w:p w14:paraId="3F2FFD27"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1</w:t>
            </w:r>
            <w:r w:rsidRPr="00583278">
              <w:rPr>
                <w:rFonts w:ascii="Times New Roman" w:hAnsi="Times New Roman"/>
                <w:sz w:val="18"/>
                <w:szCs w:val="18"/>
              </w:rPr>
              <w:t>个</w:t>
            </w:r>
            <w:r w:rsidRPr="00583278">
              <w:rPr>
                <w:rFonts w:ascii="Times New Roman" w:hAnsi="Times New Roman"/>
                <w:sz w:val="18"/>
                <w:szCs w:val="18"/>
              </w:rPr>
              <w:t>/</w:t>
            </w:r>
            <w:r w:rsidRPr="00583278">
              <w:rPr>
                <w:rFonts w:ascii="Times New Roman" w:hAnsi="Times New Roman"/>
                <w:sz w:val="18"/>
                <w:szCs w:val="18"/>
              </w:rPr>
              <w:t>批</w:t>
            </w:r>
          </w:p>
        </w:tc>
        <w:tc>
          <w:tcPr>
            <w:tcW w:w="2551" w:type="dxa"/>
          </w:tcPr>
          <w:p w14:paraId="2F0F844E"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1/2</w:t>
            </w:r>
            <w:r w:rsidRPr="00583278">
              <w:rPr>
                <w:rFonts w:ascii="Times New Roman" w:hAnsi="Times New Roman"/>
                <w:sz w:val="18"/>
                <w:szCs w:val="18"/>
              </w:rPr>
              <w:t>半径</w:t>
            </w:r>
          </w:p>
        </w:tc>
        <w:tc>
          <w:tcPr>
            <w:tcW w:w="3505" w:type="dxa"/>
            <w:vAlign w:val="center"/>
          </w:tcPr>
          <w:p w14:paraId="01537497"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GB/T 6394</w:t>
            </w:r>
          </w:p>
        </w:tc>
      </w:tr>
      <w:tr w:rsidR="00583278" w:rsidRPr="00583278" w14:paraId="00C55A23" w14:textId="77777777" w:rsidTr="00575F29">
        <w:trPr>
          <w:trHeight w:val="258"/>
          <w:jc w:val="center"/>
        </w:trPr>
        <w:tc>
          <w:tcPr>
            <w:tcW w:w="663" w:type="dxa"/>
            <w:vAlign w:val="center"/>
          </w:tcPr>
          <w:p w14:paraId="65E7E533"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7</w:t>
            </w:r>
          </w:p>
        </w:tc>
        <w:tc>
          <w:tcPr>
            <w:tcW w:w="1427" w:type="dxa"/>
            <w:vAlign w:val="center"/>
          </w:tcPr>
          <w:p w14:paraId="0C50CC24"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带状组织</w:t>
            </w:r>
          </w:p>
        </w:tc>
        <w:tc>
          <w:tcPr>
            <w:tcW w:w="1134" w:type="dxa"/>
            <w:vAlign w:val="center"/>
          </w:tcPr>
          <w:p w14:paraId="12B4492A"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1</w:t>
            </w:r>
            <w:r w:rsidRPr="00583278">
              <w:rPr>
                <w:rFonts w:ascii="Times New Roman" w:hAnsi="Times New Roman"/>
                <w:sz w:val="18"/>
                <w:szCs w:val="18"/>
              </w:rPr>
              <w:t>个</w:t>
            </w:r>
            <w:r w:rsidRPr="00583278">
              <w:rPr>
                <w:rFonts w:ascii="Times New Roman" w:hAnsi="Times New Roman"/>
                <w:sz w:val="18"/>
                <w:szCs w:val="18"/>
              </w:rPr>
              <w:t>/</w:t>
            </w:r>
            <w:r w:rsidRPr="00583278">
              <w:rPr>
                <w:rFonts w:ascii="Times New Roman" w:hAnsi="Times New Roman"/>
                <w:sz w:val="18"/>
                <w:szCs w:val="18"/>
              </w:rPr>
              <w:t>炉</w:t>
            </w:r>
          </w:p>
        </w:tc>
        <w:tc>
          <w:tcPr>
            <w:tcW w:w="2551" w:type="dxa"/>
          </w:tcPr>
          <w:p w14:paraId="296779B2" w14:textId="758E8B84"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GB/T</w:t>
            </w:r>
            <w:r w:rsidR="00261D05">
              <w:rPr>
                <w:rFonts w:ascii="Times New Roman" w:hAnsi="Times New Roman"/>
                <w:sz w:val="18"/>
                <w:szCs w:val="18"/>
              </w:rPr>
              <w:t xml:space="preserve"> 34474.1</w:t>
            </w:r>
          </w:p>
        </w:tc>
        <w:tc>
          <w:tcPr>
            <w:tcW w:w="3505" w:type="dxa"/>
            <w:vAlign w:val="center"/>
          </w:tcPr>
          <w:p w14:paraId="01B4664D" w14:textId="6FD75499"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 xml:space="preserve">GB/T </w:t>
            </w:r>
            <w:r w:rsidR="00515644">
              <w:rPr>
                <w:rFonts w:ascii="Times New Roman" w:hAnsi="Times New Roman"/>
                <w:sz w:val="18"/>
                <w:szCs w:val="18"/>
              </w:rPr>
              <w:t>34474.1</w:t>
            </w:r>
          </w:p>
        </w:tc>
      </w:tr>
      <w:tr w:rsidR="00583278" w:rsidRPr="00583278" w14:paraId="6E9EC75E" w14:textId="77777777" w:rsidTr="00575F29">
        <w:trPr>
          <w:trHeight w:val="258"/>
          <w:jc w:val="center"/>
        </w:trPr>
        <w:tc>
          <w:tcPr>
            <w:tcW w:w="663" w:type="dxa"/>
            <w:vAlign w:val="center"/>
          </w:tcPr>
          <w:p w14:paraId="2E1FB31B"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8</w:t>
            </w:r>
          </w:p>
        </w:tc>
        <w:tc>
          <w:tcPr>
            <w:tcW w:w="1427" w:type="dxa"/>
            <w:vAlign w:val="center"/>
          </w:tcPr>
          <w:p w14:paraId="1126DABD" w14:textId="77777777" w:rsidR="00583278" w:rsidRPr="00583278" w:rsidRDefault="00583278" w:rsidP="00575F29">
            <w:pPr>
              <w:jc w:val="center"/>
              <w:rPr>
                <w:rFonts w:ascii="Times New Roman" w:hAnsi="Times New Roman"/>
                <w:sz w:val="18"/>
                <w:szCs w:val="18"/>
              </w:rPr>
            </w:pPr>
            <w:r w:rsidRPr="00583278">
              <w:rPr>
                <w:rFonts w:ascii="Times New Roman" w:hAnsi="Times New Roman"/>
                <w:color w:val="000000"/>
                <w:sz w:val="18"/>
                <w:szCs w:val="18"/>
              </w:rPr>
              <w:t>超声检测</w:t>
            </w:r>
          </w:p>
        </w:tc>
        <w:tc>
          <w:tcPr>
            <w:tcW w:w="1134" w:type="dxa"/>
            <w:vAlign w:val="center"/>
          </w:tcPr>
          <w:p w14:paraId="1AA23361" w14:textId="77777777" w:rsidR="00583278" w:rsidRPr="00583278" w:rsidRDefault="00583278" w:rsidP="00575F29">
            <w:pPr>
              <w:jc w:val="center"/>
              <w:rPr>
                <w:rFonts w:ascii="Times New Roman" w:hAnsi="Times New Roman"/>
                <w:sz w:val="18"/>
                <w:szCs w:val="18"/>
              </w:rPr>
            </w:pPr>
            <w:r w:rsidRPr="00583278">
              <w:rPr>
                <w:rFonts w:ascii="Times New Roman" w:hAnsi="Times New Roman"/>
                <w:color w:val="000000"/>
                <w:sz w:val="18"/>
                <w:szCs w:val="18"/>
              </w:rPr>
              <w:t>逐支</w:t>
            </w:r>
          </w:p>
        </w:tc>
        <w:tc>
          <w:tcPr>
            <w:tcW w:w="2551" w:type="dxa"/>
            <w:vAlign w:val="center"/>
          </w:tcPr>
          <w:p w14:paraId="5B99E099"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整支</w:t>
            </w:r>
          </w:p>
        </w:tc>
        <w:tc>
          <w:tcPr>
            <w:tcW w:w="3505" w:type="dxa"/>
            <w:vAlign w:val="center"/>
          </w:tcPr>
          <w:p w14:paraId="394A334C" w14:textId="6A6560A8" w:rsidR="00583278" w:rsidRPr="00583278" w:rsidRDefault="00515644" w:rsidP="00575F29">
            <w:pPr>
              <w:jc w:val="center"/>
              <w:rPr>
                <w:rFonts w:ascii="Times New Roman" w:hAnsi="Times New Roman"/>
                <w:sz w:val="18"/>
                <w:szCs w:val="18"/>
              </w:rPr>
            </w:pPr>
            <w:r>
              <w:rPr>
                <w:rFonts w:ascii="Times New Roman" w:hAnsi="Times New Roman"/>
                <w:color w:val="000000"/>
                <w:sz w:val="18"/>
                <w:szCs w:val="18"/>
              </w:rPr>
              <w:t>JB/T 5000.15</w:t>
            </w:r>
          </w:p>
        </w:tc>
      </w:tr>
      <w:tr w:rsidR="00583278" w:rsidRPr="00583278" w14:paraId="737AC4DE" w14:textId="77777777" w:rsidTr="00575F29">
        <w:trPr>
          <w:trHeight w:val="258"/>
          <w:jc w:val="center"/>
        </w:trPr>
        <w:tc>
          <w:tcPr>
            <w:tcW w:w="663" w:type="dxa"/>
            <w:vAlign w:val="center"/>
          </w:tcPr>
          <w:p w14:paraId="5C535C67"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9</w:t>
            </w:r>
          </w:p>
        </w:tc>
        <w:tc>
          <w:tcPr>
            <w:tcW w:w="1427" w:type="dxa"/>
            <w:vAlign w:val="center"/>
          </w:tcPr>
          <w:p w14:paraId="050CD3FB"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表面质量</w:t>
            </w:r>
          </w:p>
        </w:tc>
        <w:tc>
          <w:tcPr>
            <w:tcW w:w="1134" w:type="dxa"/>
            <w:vAlign w:val="center"/>
          </w:tcPr>
          <w:p w14:paraId="582D01A0"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逐支</w:t>
            </w:r>
          </w:p>
        </w:tc>
        <w:tc>
          <w:tcPr>
            <w:tcW w:w="2551" w:type="dxa"/>
            <w:vAlign w:val="center"/>
          </w:tcPr>
          <w:p w14:paraId="51A42EDE"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整支</w:t>
            </w:r>
          </w:p>
        </w:tc>
        <w:tc>
          <w:tcPr>
            <w:tcW w:w="3505" w:type="dxa"/>
            <w:shd w:val="clear" w:color="auto" w:fill="auto"/>
            <w:vAlign w:val="center"/>
          </w:tcPr>
          <w:p w14:paraId="22A6C907"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目视和量具</w:t>
            </w:r>
          </w:p>
        </w:tc>
      </w:tr>
      <w:tr w:rsidR="00583278" w:rsidRPr="00583278" w14:paraId="1453D56E" w14:textId="77777777" w:rsidTr="00575F29">
        <w:trPr>
          <w:trHeight w:val="258"/>
          <w:jc w:val="center"/>
        </w:trPr>
        <w:tc>
          <w:tcPr>
            <w:tcW w:w="663" w:type="dxa"/>
            <w:vAlign w:val="center"/>
          </w:tcPr>
          <w:p w14:paraId="47DF62BF"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10</w:t>
            </w:r>
          </w:p>
        </w:tc>
        <w:tc>
          <w:tcPr>
            <w:tcW w:w="1427" w:type="dxa"/>
            <w:vAlign w:val="center"/>
          </w:tcPr>
          <w:p w14:paraId="5FDC1B04"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尺寸外形</w:t>
            </w:r>
          </w:p>
        </w:tc>
        <w:tc>
          <w:tcPr>
            <w:tcW w:w="1134" w:type="dxa"/>
            <w:vAlign w:val="center"/>
          </w:tcPr>
          <w:p w14:paraId="1A055C4B"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逐支</w:t>
            </w:r>
          </w:p>
        </w:tc>
        <w:tc>
          <w:tcPr>
            <w:tcW w:w="2551" w:type="dxa"/>
            <w:vAlign w:val="center"/>
          </w:tcPr>
          <w:p w14:paraId="5AB27C0A"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整支</w:t>
            </w:r>
          </w:p>
        </w:tc>
        <w:tc>
          <w:tcPr>
            <w:tcW w:w="3505" w:type="dxa"/>
            <w:shd w:val="clear" w:color="auto" w:fill="auto"/>
            <w:vAlign w:val="center"/>
          </w:tcPr>
          <w:p w14:paraId="0C4D80D3" w14:textId="77777777" w:rsidR="00583278" w:rsidRPr="00583278" w:rsidRDefault="00583278" w:rsidP="00575F29">
            <w:pPr>
              <w:jc w:val="center"/>
              <w:rPr>
                <w:rFonts w:ascii="Times New Roman" w:hAnsi="Times New Roman"/>
                <w:sz w:val="18"/>
                <w:szCs w:val="18"/>
              </w:rPr>
            </w:pPr>
            <w:r w:rsidRPr="00583278">
              <w:rPr>
                <w:rFonts w:ascii="Times New Roman" w:hAnsi="Times New Roman"/>
                <w:sz w:val="18"/>
                <w:szCs w:val="18"/>
              </w:rPr>
              <w:t>合适的量具</w:t>
            </w:r>
          </w:p>
        </w:tc>
      </w:tr>
    </w:tbl>
    <w:p w14:paraId="3D41F9CF" w14:textId="696974B2" w:rsidR="00C77ABB" w:rsidRPr="00C77ABB" w:rsidRDefault="00C77ABB" w:rsidP="00C77AB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 xml:space="preserve">. </w:t>
      </w:r>
      <w:r w:rsidRPr="00C77ABB">
        <w:rPr>
          <w:rFonts w:ascii="Times New Roman" w:eastAsia="仿宋_GB2312" w:hAnsi="Times New Roman" w:hint="eastAsia"/>
          <w:sz w:val="28"/>
          <w:szCs w:val="28"/>
        </w:rPr>
        <w:t>低倍组织检验的取样部位按如下规定：</w:t>
      </w:r>
    </w:p>
    <w:p w14:paraId="271957B6" w14:textId="77777777" w:rsidR="00C77ABB" w:rsidRPr="00C77ABB" w:rsidRDefault="00C77ABB" w:rsidP="00C77ABB">
      <w:pPr>
        <w:overflowPunct w:val="0"/>
        <w:spacing w:line="360" w:lineRule="auto"/>
        <w:ind w:firstLineChars="200" w:firstLine="560"/>
        <w:rPr>
          <w:rFonts w:ascii="Times New Roman" w:eastAsia="仿宋_GB2312" w:hAnsi="Times New Roman"/>
          <w:sz w:val="28"/>
          <w:szCs w:val="28"/>
        </w:rPr>
      </w:pPr>
      <w:r w:rsidRPr="00C77ABB">
        <w:rPr>
          <w:rFonts w:ascii="Times New Roman" w:eastAsia="仿宋_GB2312" w:hAnsi="Times New Roman" w:hint="eastAsia"/>
          <w:sz w:val="28"/>
          <w:szCs w:val="28"/>
        </w:rPr>
        <w:t>a</w:t>
      </w:r>
      <w:r w:rsidRPr="00C77ABB">
        <w:rPr>
          <w:rFonts w:ascii="Times New Roman" w:eastAsia="仿宋_GB2312" w:hAnsi="Times New Roman" w:hint="eastAsia"/>
          <w:sz w:val="28"/>
          <w:szCs w:val="28"/>
        </w:rPr>
        <w:t>）模铸钢：生产厂应对每炉钢从浇注开始、中间和最后一个锭盘</w:t>
      </w:r>
      <w:r w:rsidRPr="00C77ABB">
        <w:rPr>
          <w:rFonts w:ascii="Times New Roman" w:eastAsia="仿宋_GB2312" w:hAnsi="Times New Roman" w:hint="eastAsia"/>
          <w:sz w:val="28"/>
          <w:szCs w:val="28"/>
        </w:rPr>
        <w:lastRenderedPageBreak/>
        <w:t>的任一钢锭的头部和尾部各取</w:t>
      </w:r>
      <w:r w:rsidRPr="00C77ABB">
        <w:rPr>
          <w:rFonts w:ascii="Times New Roman" w:eastAsia="仿宋_GB2312" w:hAnsi="Times New Roman" w:hint="eastAsia"/>
          <w:sz w:val="28"/>
          <w:szCs w:val="28"/>
        </w:rPr>
        <w:t>1</w:t>
      </w:r>
      <w:r w:rsidRPr="00C77ABB">
        <w:rPr>
          <w:rFonts w:ascii="Times New Roman" w:eastAsia="仿宋_GB2312" w:hAnsi="Times New Roman" w:hint="eastAsia"/>
          <w:sz w:val="28"/>
          <w:szCs w:val="28"/>
        </w:rPr>
        <w:t>个，共</w:t>
      </w:r>
      <w:r w:rsidRPr="00C77ABB">
        <w:rPr>
          <w:rFonts w:ascii="Times New Roman" w:eastAsia="仿宋_GB2312" w:hAnsi="Times New Roman" w:hint="eastAsia"/>
          <w:sz w:val="28"/>
          <w:szCs w:val="28"/>
        </w:rPr>
        <w:t>6</w:t>
      </w:r>
      <w:r w:rsidRPr="00C77ABB">
        <w:rPr>
          <w:rFonts w:ascii="Times New Roman" w:eastAsia="仿宋_GB2312" w:hAnsi="Times New Roman" w:hint="eastAsia"/>
          <w:sz w:val="28"/>
          <w:szCs w:val="28"/>
        </w:rPr>
        <w:t>个试样；若一炉钢只浇两个锭盘时，则从第一个锭盘中任取一支钢锭，从第二个锭盘中任取两支钢锭，共三支钢锭，在其头部和尾部各取一个试样；若一炉钢只浇一个锭盘时，则任取三个钢锭，在其头部和尾部各取一个试样，试样应从成材前的锻坯或材上相应部位切取；</w:t>
      </w:r>
    </w:p>
    <w:p w14:paraId="1246AEF9" w14:textId="77777777" w:rsidR="00C77ABB" w:rsidRPr="00C77ABB" w:rsidRDefault="00C77ABB" w:rsidP="00C77ABB">
      <w:pPr>
        <w:overflowPunct w:val="0"/>
        <w:spacing w:line="360" w:lineRule="auto"/>
        <w:ind w:firstLineChars="200" w:firstLine="560"/>
        <w:rPr>
          <w:rFonts w:ascii="Times New Roman" w:eastAsia="仿宋_GB2312" w:hAnsi="Times New Roman"/>
          <w:sz w:val="28"/>
          <w:szCs w:val="28"/>
        </w:rPr>
      </w:pPr>
      <w:r w:rsidRPr="00C77ABB">
        <w:rPr>
          <w:rFonts w:ascii="Times New Roman" w:eastAsia="仿宋_GB2312" w:hAnsi="Times New Roman" w:hint="eastAsia"/>
          <w:sz w:val="28"/>
          <w:szCs w:val="28"/>
        </w:rPr>
        <w:t>b</w:t>
      </w:r>
      <w:r w:rsidRPr="00C77ABB">
        <w:rPr>
          <w:rFonts w:ascii="Times New Roman" w:eastAsia="仿宋_GB2312" w:hAnsi="Times New Roman" w:hint="eastAsia"/>
          <w:sz w:val="28"/>
          <w:szCs w:val="28"/>
        </w:rPr>
        <w:t>）连铸钢：若在钢材上进行检验，则从任意</w:t>
      </w:r>
      <w:r w:rsidRPr="00C77ABB">
        <w:rPr>
          <w:rFonts w:ascii="Times New Roman" w:eastAsia="仿宋_GB2312" w:hAnsi="Times New Roman" w:hint="eastAsia"/>
          <w:sz w:val="28"/>
          <w:szCs w:val="28"/>
        </w:rPr>
        <w:t>6</w:t>
      </w:r>
      <w:r w:rsidRPr="00C77ABB">
        <w:rPr>
          <w:rFonts w:ascii="Times New Roman" w:eastAsia="仿宋_GB2312" w:hAnsi="Times New Roman" w:hint="eastAsia"/>
          <w:sz w:val="28"/>
          <w:szCs w:val="28"/>
        </w:rPr>
        <w:t>支钢材的任意端各取</w:t>
      </w:r>
      <w:r w:rsidRPr="00C77ABB">
        <w:rPr>
          <w:rFonts w:ascii="Times New Roman" w:eastAsia="仿宋_GB2312" w:hAnsi="Times New Roman" w:hint="eastAsia"/>
          <w:sz w:val="28"/>
          <w:szCs w:val="28"/>
        </w:rPr>
        <w:t>1</w:t>
      </w:r>
      <w:r w:rsidRPr="00C77ABB">
        <w:rPr>
          <w:rFonts w:ascii="Times New Roman" w:eastAsia="仿宋_GB2312" w:hAnsi="Times New Roman" w:hint="eastAsia"/>
          <w:sz w:val="28"/>
          <w:szCs w:val="28"/>
        </w:rPr>
        <w:t>个试样；</w:t>
      </w:r>
    </w:p>
    <w:p w14:paraId="6AE93F7A" w14:textId="12341525" w:rsidR="00C77ABB" w:rsidRDefault="00C77ABB" w:rsidP="00C77ABB">
      <w:pPr>
        <w:overflowPunct w:val="0"/>
        <w:spacing w:line="360" w:lineRule="auto"/>
        <w:ind w:firstLineChars="200" w:firstLine="560"/>
        <w:rPr>
          <w:rFonts w:ascii="Times New Roman" w:eastAsia="仿宋_GB2312" w:hAnsi="Times New Roman"/>
          <w:sz w:val="28"/>
          <w:szCs w:val="28"/>
        </w:rPr>
      </w:pPr>
      <w:r w:rsidRPr="00C77ABB">
        <w:rPr>
          <w:rFonts w:ascii="Times New Roman" w:eastAsia="仿宋_GB2312" w:hAnsi="Times New Roman" w:hint="eastAsia"/>
          <w:sz w:val="28"/>
          <w:szCs w:val="28"/>
        </w:rPr>
        <w:t>c</w:t>
      </w:r>
      <w:r w:rsidRPr="00C77ABB">
        <w:rPr>
          <w:rFonts w:ascii="Times New Roman" w:eastAsia="仿宋_GB2312" w:hAnsi="Times New Roman" w:hint="eastAsia"/>
          <w:sz w:val="28"/>
          <w:szCs w:val="28"/>
        </w:rPr>
        <w:t>）电渣重熔钢：每个电渣子炉号头尾各取</w:t>
      </w:r>
      <w:r w:rsidRPr="00C77ABB">
        <w:rPr>
          <w:rFonts w:ascii="Times New Roman" w:eastAsia="仿宋_GB2312" w:hAnsi="Times New Roman" w:hint="eastAsia"/>
          <w:sz w:val="28"/>
          <w:szCs w:val="28"/>
        </w:rPr>
        <w:t>1</w:t>
      </w:r>
      <w:r w:rsidRPr="00C77ABB">
        <w:rPr>
          <w:rFonts w:ascii="Times New Roman" w:eastAsia="仿宋_GB2312" w:hAnsi="Times New Roman" w:hint="eastAsia"/>
          <w:sz w:val="28"/>
          <w:szCs w:val="28"/>
        </w:rPr>
        <w:t>个式样</w:t>
      </w:r>
      <w:r>
        <w:rPr>
          <w:rFonts w:ascii="Times New Roman" w:eastAsia="仿宋_GB2312" w:hAnsi="Times New Roman" w:hint="eastAsia"/>
          <w:sz w:val="28"/>
          <w:szCs w:val="28"/>
        </w:rPr>
        <w:t>。</w:t>
      </w:r>
    </w:p>
    <w:p w14:paraId="28C1D944" w14:textId="57EE0996" w:rsidR="00C77ABB" w:rsidRPr="00C77ABB" w:rsidRDefault="00C77ABB" w:rsidP="00C77AB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sz w:val="28"/>
          <w:szCs w:val="28"/>
        </w:rPr>
        <w:t xml:space="preserve">. </w:t>
      </w:r>
      <w:r w:rsidRPr="00C77ABB">
        <w:rPr>
          <w:rFonts w:ascii="Times New Roman" w:eastAsia="仿宋_GB2312" w:hAnsi="Times New Roman" w:hint="eastAsia"/>
          <w:sz w:val="28"/>
          <w:szCs w:val="28"/>
        </w:rPr>
        <w:t>非金属夹杂物的取样部位按如下规定：</w:t>
      </w:r>
    </w:p>
    <w:p w14:paraId="2FB8DD25" w14:textId="77777777" w:rsidR="00C77ABB" w:rsidRPr="00C77ABB" w:rsidRDefault="00C77ABB" w:rsidP="00C77ABB">
      <w:pPr>
        <w:overflowPunct w:val="0"/>
        <w:spacing w:line="360" w:lineRule="auto"/>
        <w:ind w:firstLineChars="200" w:firstLine="560"/>
        <w:rPr>
          <w:rFonts w:ascii="Times New Roman" w:eastAsia="仿宋_GB2312" w:hAnsi="Times New Roman"/>
          <w:sz w:val="28"/>
          <w:szCs w:val="28"/>
        </w:rPr>
      </w:pPr>
      <w:r w:rsidRPr="00C77ABB">
        <w:rPr>
          <w:rFonts w:ascii="Times New Roman" w:eastAsia="仿宋_GB2312" w:hAnsi="Times New Roman" w:hint="eastAsia"/>
          <w:sz w:val="28"/>
          <w:szCs w:val="28"/>
        </w:rPr>
        <w:t>a</w:t>
      </w:r>
      <w:r w:rsidRPr="00C77ABB">
        <w:rPr>
          <w:rFonts w:ascii="Times New Roman" w:eastAsia="仿宋_GB2312" w:hAnsi="Times New Roman" w:hint="eastAsia"/>
          <w:sz w:val="28"/>
          <w:szCs w:val="28"/>
        </w:rPr>
        <w:t>）模铸钢：生产厂应对每炉钢从浇注开始、中间和最后一个锭盘的任意钢锭的头部和尾部各取</w:t>
      </w:r>
      <w:r w:rsidRPr="00C77ABB">
        <w:rPr>
          <w:rFonts w:ascii="Times New Roman" w:eastAsia="仿宋_GB2312" w:hAnsi="Times New Roman" w:hint="eastAsia"/>
          <w:sz w:val="28"/>
          <w:szCs w:val="28"/>
        </w:rPr>
        <w:t>1</w:t>
      </w:r>
      <w:r w:rsidRPr="00C77ABB">
        <w:rPr>
          <w:rFonts w:ascii="Times New Roman" w:eastAsia="仿宋_GB2312" w:hAnsi="Times New Roman" w:hint="eastAsia"/>
          <w:sz w:val="28"/>
          <w:szCs w:val="28"/>
        </w:rPr>
        <w:t>个，共</w:t>
      </w:r>
      <w:r w:rsidRPr="00C77ABB">
        <w:rPr>
          <w:rFonts w:ascii="Times New Roman" w:eastAsia="仿宋_GB2312" w:hAnsi="Times New Roman" w:hint="eastAsia"/>
          <w:sz w:val="28"/>
          <w:szCs w:val="28"/>
        </w:rPr>
        <w:t>6</w:t>
      </w:r>
      <w:r w:rsidRPr="00C77ABB">
        <w:rPr>
          <w:rFonts w:ascii="Times New Roman" w:eastAsia="仿宋_GB2312" w:hAnsi="Times New Roman" w:hint="eastAsia"/>
          <w:sz w:val="28"/>
          <w:szCs w:val="28"/>
        </w:rPr>
        <w:t>个试样，若一炉钢只浇两个锭盘时，则从第一个锭盘中任取一支钢锭，从第二个锭盘中任取两支钢锭，共三支钢锭，在其头部和尾部各取</w:t>
      </w:r>
      <w:r w:rsidRPr="00C77ABB">
        <w:rPr>
          <w:rFonts w:ascii="Times New Roman" w:eastAsia="仿宋_GB2312" w:hAnsi="Times New Roman" w:hint="eastAsia"/>
          <w:sz w:val="28"/>
          <w:szCs w:val="28"/>
        </w:rPr>
        <w:t>1</w:t>
      </w:r>
      <w:r w:rsidRPr="00C77ABB">
        <w:rPr>
          <w:rFonts w:ascii="Times New Roman" w:eastAsia="仿宋_GB2312" w:hAnsi="Times New Roman" w:hint="eastAsia"/>
          <w:sz w:val="28"/>
          <w:szCs w:val="28"/>
        </w:rPr>
        <w:t>个试样；若一炉钢只浇一个锭盘时，则任取三支钢锭，在其头部和尾部各取</w:t>
      </w:r>
      <w:r w:rsidRPr="00C77ABB">
        <w:rPr>
          <w:rFonts w:ascii="Times New Roman" w:eastAsia="仿宋_GB2312" w:hAnsi="Times New Roman" w:hint="eastAsia"/>
          <w:sz w:val="28"/>
          <w:szCs w:val="28"/>
        </w:rPr>
        <w:t>1</w:t>
      </w:r>
      <w:r w:rsidRPr="00C77ABB">
        <w:rPr>
          <w:rFonts w:ascii="Times New Roman" w:eastAsia="仿宋_GB2312" w:hAnsi="Times New Roman" w:hint="eastAsia"/>
          <w:sz w:val="28"/>
          <w:szCs w:val="28"/>
        </w:rPr>
        <w:t>个试样；试样应从成材前的锻坯或材上相应部位切取；</w:t>
      </w:r>
    </w:p>
    <w:p w14:paraId="6208AD4E" w14:textId="77777777" w:rsidR="00C77ABB" w:rsidRPr="00C77ABB" w:rsidRDefault="00C77ABB" w:rsidP="00C77ABB">
      <w:pPr>
        <w:overflowPunct w:val="0"/>
        <w:spacing w:line="360" w:lineRule="auto"/>
        <w:ind w:firstLineChars="200" w:firstLine="560"/>
        <w:rPr>
          <w:rFonts w:ascii="Times New Roman" w:eastAsia="仿宋_GB2312" w:hAnsi="Times New Roman"/>
          <w:sz w:val="28"/>
          <w:szCs w:val="28"/>
        </w:rPr>
      </w:pPr>
      <w:r w:rsidRPr="00C77ABB">
        <w:rPr>
          <w:rFonts w:ascii="Times New Roman" w:eastAsia="仿宋_GB2312" w:hAnsi="Times New Roman" w:hint="eastAsia"/>
          <w:sz w:val="28"/>
          <w:szCs w:val="28"/>
        </w:rPr>
        <w:t>b</w:t>
      </w:r>
      <w:r w:rsidRPr="00C77ABB">
        <w:rPr>
          <w:rFonts w:ascii="Times New Roman" w:eastAsia="仿宋_GB2312" w:hAnsi="Times New Roman" w:hint="eastAsia"/>
          <w:sz w:val="28"/>
          <w:szCs w:val="28"/>
        </w:rPr>
        <w:t>）连铸钢：若在钢材上检验，则从任意</w:t>
      </w:r>
      <w:r w:rsidRPr="00C77ABB">
        <w:rPr>
          <w:rFonts w:ascii="Times New Roman" w:eastAsia="仿宋_GB2312" w:hAnsi="Times New Roman" w:hint="eastAsia"/>
          <w:sz w:val="28"/>
          <w:szCs w:val="28"/>
        </w:rPr>
        <w:t>6</w:t>
      </w:r>
      <w:r w:rsidRPr="00C77ABB">
        <w:rPr>
          <w:rFonts w:ascii="Times New Roman" w:eastAsia="仿宋_GB2312" w:hAnsi="Times New Roman" w:hint="eastAsia"/>
          <w:sz w:val="28"/>
          <w:szCs w:val="28"/>
        </w:rPr>
        <w:t>支钢材的任意端各取</w:t>
      </w:r>
      <w:r w:rsidRPr="00C77ABB">
        <w:rPr>
          <w:rFonts w:ascii="Times New Roman" w:eastAsia="仿宋_GB2312" w:hAnsi="Times New Roman" w:hint="eastAsia"/>
          <w:sz w:val="28"/>
          <w:szCs w:val="28"/>
        </w:rPr>
        <w:t>1</w:t>
      </w:r>
      <w:r w:rsidRPr="00C77ABB">
        <w:rPr>
          <w:rFonts w:ascii="Times New Roman" w:eastAsia="仿宋_GB2312" w:hAnsi="Times New Roman" w:hint="eastAsia"/>
          <w:sz w:val="28"/>
          <w:szCs w:val="28"/>
        </w:rPr>
        <w:t>个试样；</w:t>
      </w:r>
    </w:p>
    <w:p w14:paraId="01ED7383" w14:textId="77777777" w:rsidR="00C77ABB" w:rsidRPr="00C77ABB" w:rsidRDefault="00C77ABB" w:rsidP="00C77ABB">
      <w:pPr>
        <w:overflowPunct w:val="0"/>
        <w:spacing w:line="360" w:lineRule="auto"/>
        <w:ind w:firstLineChars="200" w:firstLine="560"/>
        <w:rPr>
          <w:rFonts w:ascii="Times New Roman" w:eastAsia="仿宋_GB2312" w:hAnsi="Times New Roman"/>
          <w:sz w:val="28"/>
          <w:szCs w:val="28"/>
        </w:rPr>
      </w:pPr>
      <w:r w:rsidRPr="00C77ABB">
        <w:rPr>
          <w:rFonts w:ascii="Times New Roman" w:eastAsia="仿宋_GB2312" w:hAnsi="Times New Roman" w:hint="eastAsia"/>
          <w:sz w:val="28"/>
          <w:szCs w:val="28"/>
        </w:rPr>
        <w:t>c</w:t>
      </w:r>
      <w:r w:rsidRPr="00C77ABB">
        <w:rPr>
          <w:rFonts w:ascii="Times New Roman" w:eastAsia="仿宋_GB2312" w:hAnsi="Times New Roman" w:hint="eastAsia"/>
          <w:sz w:val="28"/>
          <w:szCs w:val="28"/>
        </w:rPr>
        <w:t>）电渣重熔钢：每个电渣子炉号头尾各取</w:t>
      </w:r>
      <w:r w:rsidRPr="00C77ABB">
        <w:rPr>
          <w:rFonts w:ascii="Times New Roman" w:eastAsia="仿宋_GB2312" w:hAnsi="Times New Roman" w:hint="eastAsia"/>
          <w:sz w:val="28"/>
          <w:szCs w:val="28"/>
        </w:rPr>
        <w:t>1</w:t>
      </w:r>
      <w:r w:rsidRPr="00C77ABB">
        <w:rPr>
          <w:rFonts w:ascii="Times New Roman" w:eastAsia="仿宋_GB2312" w:hAnsi="Times New Roman" w:hint="eastAsia"/>
          <w:sz w:val="28"/>
          <w:szCs w:val="28"/>
        </w:rPr>
        <w:t>个式样；</w:t>
      </w:r>
    </w:p>
    <w:p w14:paraId="731BD739" w14:textId="62F8D05F" w:rsidR="00C77ABB" w:rsidRDefault="00C77ABB" w:rsidP="00C77ABB">
      <w:pPr>
        <w:overflowPunct w:val="0"/>
        <w:spacing w:line="360" w:lineRule="auto"/>
        <w:ind w:firstLineChars="200" w:firstLine="560"/>
        <w:rPr>
          <w:rFonts w:ascii="Times New Roman" w:eastAsia="仿宋_GB2312" w:hAnsi="Times New Roman"/>
          <w:sz w:val="28"/>
          <w:szCs w:val="28"/>
        </w:rPr>
      </w:pPr>
      <w:r w:rsidRPr="00C77ABB">
        <w:rPr>
          <w:rFonts w:ascii="Times New Roman" w:eastAsia="仿宋_GB2312" w:hAnsi="Times New Roman" w:hint="eastAsia"/>
          <w:sz w:val="28"/>
          <w:szCs w:val="28"/>
        </w:rPr>
        <w:t>d</w:t>
      </w:r>
      <w:r w:rsidRPr="00C77ABB">
        <w:rPr>
          <w:rFonts w:ascii="Times New Roman" w:eastAsia="仿宋_GB2312" w:hAnsi="Times New Roman" w:hint="eastAsia"/>
          <w:sz w:val="28"/>
          <w:szCs w:val="28"/>
        </w:rPr>
        <w:t>）试样从直径或边长为</w:t>
      </w:r>
      <w:r w:rsidRPr="00C77ABB">
        <w:rPr>
          <w:rFonts w:ascii="Times New Roman" w:eastAsia="仿宋_GB2312" w:hAnsi="Times New Roman" w:hint="eastAsia"/>
          <w:sz w:val="28"/>
          <w:szCs w:val="28"/>
        </w:rPr>
        <w:t>100mm</w:t>
      </w:r>
      <w:r w:rsidRPr="00C77ABB">
        <w:rPr>
          <w:rFonts w:ascii="Times New Roman" w:eastAsia="仿宋_GB2312" w:hAnsi="Times New Roman" w:hint="eastAsia"/>
          <w:sz w:val="28"/>
          <w:szCs w:val="28"/>
        </w:rPr>
        <w:t>的锻坯或材上于中心到外表面中间部位切取。经供需双方协议，试样亦可在更大或更小的截面上切取；试样抛光面尺寸为</w:t>
      </w:r>
      <w:r w:rsidRPr="00C77ABB">
        <w:rPr>
          <w:rFonts w:ascii="Times New Roman" w:eastAsia="仿宋_GB2312" w:hAnsi="Times New Roman" w:hint="eastAsia"/>
          <w:sz w:val="28"/>
          <w:szCs w:val="28"/>
        </w:rPr>
        <w:t>20 mm</w:t>
      </w:r>
      <w:r w:rsidRPr="00C77ABB">
        <w:rPr>
          <w:rFonts w:ascii="Times New Roman" w:eastAsia="仿宋_GB2312" w:hAnsi="Times New Roman" w:hint="eastAsia"/>
          <w:sz w:val="28"/>
          <w:szCs w:val="28"/>
        </w:rPr>
        <w:t>×</w:t>
      </w:r>
      <w:r w:rsidRPr="00C77ABB">
        <w:rPr>
          <w:rFonts w:ascii="Times New Roman" w:eastAsia="仿宋_GB2312" w:hAnsi="Times New Roman" w:hint="eastAsia"/>
          <w:sz w:val="28"/>
          <w:szCs w:val="28"/>
        </w:rPr>
        <w:t>10 mm</w:t>
      </w:r>
      <w:r w:rsidRPr="00C77ABB">
        <w:rPr>
          <w:rFonts w:ascii="Times New Roman" w:eastAsia="仿宋_GB2312" w:hAnsi="Times New Roman" w:hint="eastAsia"/>
          <w:sz w:val="28"/>
          <w:szCs w:val="28"/>
        </w:rPr>
        <w:t>，抛光面应于变形方向平行</w:t>
      </w:r>
      <w:r>
        <w:rPr>
          <w:rFonts w:ascii="Times New Roman" w:eastAsia="仿宋_GB2312" w:hAnsi="Times New Roman" w:hint="eastAsia"/>
          <w:sz w:val="28"/>
          <w:szCs w:val="28"/>
        </w:rPr>
        <w:t>。</w:t>
      </w:r>
    </w:p>
    <w:p w14:paraId="2EA9F685" w14:textId="1293402D" w:rsidR="00620B9B" w:rsidRDefault="00B148F6"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C77ABB">
        <w:rPr>
          <w:rFonts w:ascii="Times New Roman" w:eastAsia="仿宋_GB2312" w:hAnsi="Times New Roman" w:hint="eastAsia"/>
          <w:sz w:val="28"/>
          <w:szCs w:val="28"/>
        </w:rPr>
        <w:t>八</w:t>
      </w:r>
      <w:r>
        <w:rPr>
          <w:rFonts w:ascii="Times New Roman" w:eastAsia="仿宋_GB2312" w:hAnsi="Times New Roman" w:hint="eastAsia"/>
          <w:sz w:val="28"/>
          <w:szCs w:val="28"/>
        </w:rPr>
        <w:t>）</w:t>
      </w:r>
      <w:r w:rsidR="00856091">
        <w:rPr>
          <w:rFonts w:ascii="Times New Roman" w:eastAsia="仿宋_GB2312" w:hAnsi="Times New Roman" w:hint="eastAsia"/>
          <w:sz w:val="28"/>
          <w:szCs w:val="28"/>
        </w:rPr>
        <w:t>检验规则</w:t>
      </w:r>
    </w:p>
    <w:p w14:paraId="0BEBD3CF" w14:textId="71F87004" w:rsidR="001D2F3D" w:rsidRDefault="00C9465B"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1</w:t>
      </w:r>
      <w:r>
        <w:rPr>
          <w:rFonts w:ascii="Times New Roman" w:eastAsia="仿宋_GB2312" w:hAnsi="Times New Roman"/>
          <w:sz w:val="28"/>
          <w:szCs w:val="28"/>
        </w:rPr>
        <w:t xml:space="preserve">. </w:t>
      </w:r>
      <w:r w:rsidR="005C0FEE">
        <w:rPr>
          <w:rFonts w:ascii="Times New Roman" w:eastAsia="仿宋_GB2312" w:hAnsi="Times New Roman" w:hint="eastAsia"/>
          <w:sz w:val="28"/>
          <w:szCs w:val="28"/>
        </w:rPr>
        <w:t>圆钢</w:t>
      </w:r>
      <w:r w:rsidR="00C77ABB" w:rsidRPr="00C77ABB">
        <w:rPr>
          <w:rFonts w:ascii="Times New Roman" w:eastAsia="仿宋_GB2312" w:hAnsi="Times New Roman" w:hint="eastAsia"/>
          <w:sz w:val="28"/>
          <w:szCs w:val="28"/>
        </w:rPr>
        <w:t>的检查和验收由供方质量技术监督部门进行</w:t>
      </w:r>
      <w:r w:rsidR="001D2F3D" w:rsidRPr="001D2F3D">
        <w:rPr>
          <w:rFonts w:ascii="Times New Roman" w:eastAsia="仿宋_GB2312" w:hAnsi="Times New Roman" w:hint="eastAsia"/>
          <w:sz w:val="28"/>
          <w:szCs w:val="28"/>
        </w:rPr>
        <w:t>。</w:t>
      </w:r>
    </w:p>
    <w:p w14:paraId="7B3D23E4" w14:textId="15EEF9A4" w:rsidR="00C9465B" w:rsidRDefault="00C9465B"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sz w:val="28"/>
          <w:szCs w:val="28"/>
        </w:rPr>
        <w:t xml:space="preserve">. </w:t>
      </w:r>
      <w:r>
        <w:rPr>
          <w:rFonts w:ascii="Times New Roman" w:eastAsia="仿宋_GB2312" w:hAnsi="Times New Roman" w:hint="eastAsia"/>
          <w:sz w:val="28"/>
          <w:szCs w:val="28"/>
        </w:rPr>
        <w:t>组批规则</w:t>
      </w:r>
    </w:p>
    <w:p w14:paraId="7F25CCA6" w14:textId="1A088989" w:rsidR="001D2F3D" w:rsidRDefault="005C0FEE"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圆钢</w:t>
      </w:r>
      <w:r w:rsidR="0018026A" w:rsidRPr="0018026A">
        <w:rPr>
          <w:rFonts w:ascii="Times New Roman" w:eastAsia="仿宋_GB2312" w:hAnsi="Times New Roman"/>
          <w:sz w:val="28"/>
          <w:szCs w:val="28"/>
        </w:rPr>
        <w:t>应成批验收。每批由同一牌号、同一</w:t>
      </w:r>
      <w:r w:rsidR="0018026A" w:rsidRPr="0018026A">
        <w:rPr>
          <w:rFonts w:ascii="Times New Roman" w:eastAsia="仿宋_GB2312" w:hAnsi="Times New Roman" w:hint="eastAsia"/>
          <w:sz w:val="28"/>
          <w:szCs w:val="28"/>
        </w:rPr>
        <w:t>子</w:t>
      </w:r>
      <w:r w:rsidR="0018026A" w:rsidRPr="0018026A">
        <w:rPr>
          <w:rFonts w:ascii="Times New Roman" w:eastAsia="仿宋_GB2312" w:hAnsi="Times New Roman"/>
          <w:sz w:val="28"/>
          <w:szCs w:val="28"/>
        </w:rPr>
        <w:t>炉号、同一尺寸、</w:t>
      </w:r>
      <w:r w:rsidR="0018026A" w:rsidRPr="0018026A">
        <w:rPr>
          <w:rFonts w:ascii="Times New Roman" w:eastAsia="仿宋_GB2312" w:hAnsi="Times New Roman" w:hint="eastAsia"/>
          <w:sz w:val="28"/>
          <w:szCs w:val="28"/>
        </w:rPr>
        <w:t>同一交货状态</w:t>
      </w:r>
      <w:r w:rsidR="0018026A" w:rsidRPr="0018026A">
        <w:rPr>
          <w:rFonts w:ascii="Times New Roman" w:eastAsia="仿宋_GB2312" w:hAnsi="Times New Roman"/>
          <w:sz w:val="28"/>
          <w:szCs w:val="28"/>
        </w:rPr>
        <w:t>、同一热处理炉</w:t>
      </w:r>
      <w:r w:rsidR="0018026A" w:rsidRPr="0018026A">
        <w:rPr>
          <w:rFonts w:ascii="Times New Roman" w:eastAsia="仿宋_GB2312" w:hAnsi="Times New Roman" w:hint="eastAsia"/>
          <w:sz w:val="28"/>
          <w:szCs w:val="28"/>
        </w:rPr>
        <w:t>批</w:t>
      </w:r>
      <w:r w:rsidR="0018026A" w:rsidRPr="0018026A">
        <w:rPr>
          <w:rFonts w:ascii="Times New Roman" w:eastAsia="仿宋_GB2312" w:hAnsi="Times New Roman"/>
          <w:sz w:val="28"/>
          <w:szCs w:val="28"/>
        </w:rPr>
        <w:t>的</w:t>
      </w:r>
      <w:r>
        <w:rPr>
          <w:rFonts w:ascii="Times New Roman" w:eastAsia="仿宋_GB2312" w:hAnsi="Times New Roman"/>
          <w:sz w:val="28"/>
          <w:szCs w:val="28"/>
        </w:rPr>
        <w:t>圆钢</w:t>
      </w:r>
      <w:r w:rsidR="0018026A" w:rsidRPr="0018026A">
        <w:rPr>
          <w:rFonts w:ascii="Times New Roman" w:eastAsia="仿宋_GB2312" w:hAnsi="Times New Roman"/>
          <w:sz w:val="28"/>
          <w:szCs w:val="28"/>
        </w:rPr>
        <w:t>组成。在工艺稳定且能保证本文件各项要求的条件下，允许以电渣重熔的母炉号组批，但化学成分应按每个子炉号取</w:t>
      </w:r>
      <w:r w:rsidR="0018026A" w:rsidRPr="0018026A">
        <w:rPr>
          <w:rFonts w:ascii="Times New Roman" w:eastAsia="仿宋_GB2312" w:hAnsi="Times New Roman"/>
          <w:sz w:val="28"/>
          <w:szCs w:val="28"/>
        </w:rPr>
        <w:t>1</w:t>
      </w:r>
      <w:r w:rsidR="0018026A" w:rsidRPr="0018026A">
        <w:rPr>
          <w:rFonts w:ascii="Times New Roman" w:eastAsia="仿宋_GB2312" w:hAnsi="Times New Roman"/>
          <w:sz w:val="28"/>
          <w:szCs w:val="28"/>
        </w:rPr>
        <w:t>个，其他项目按电弧炉钢取样规定进行</w:t>
      </w:r>
      <w:r w:rsidR="001D2F3D">
        <w:rPr>
          <w:rFonts w:ascii="Times New Roman" w:eastAsia="仿宋_GB2312" w:hAnsi="Times New Roman" w:hint="eastAsia"/>
          <w:sz w:val="28"/>
          <w:szCs w:val="28"/>
        </w:rPr>
        <w:t>。</w:t>
      </w:r>
    </w:p>
    <w:p w14:paraId="7CC67188" w14:textId="54453C44" w:rsidR="00833470" w:rsidRDefault="00833470"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sz w:val="28"/>
          <w:szCs w:val="28"/>
        </w:rPr>
        <w:t xml:space="preserve">. </w:t>
      </w:r>
      <w:r>
        <w:rPr>
          <w:rFonts w:ascii="Times New Roman" w:eastAsia="仿宋_GB2312" w:hAnsi="Times New Roman" w:hint="eastAsia"/>
          <w:sz w:val="28"/>
          <w:szCs w:val="28"/>
        </w:rPr>
        <w:t>复验与判定</w:t>
      </w:r>
    </w:p>
    <w:p w14:paraId="63FE6910" w14:textId="1B96EB80" w:rsidR="00833470" w:rsidRDefault="005C0FEE"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C77ABB" w:rsidRPr="00C77ABB">
        <w:rPr>
          <w:rFonts w:ascii="Times New Roman" w:eastAsia="仿宋_GB2312" w:hAnsi="Times New Roman" w:hint="eastAsia"/>
          <w:sz w:val="28"/>
          <w:szCs w:val="28"/>
        </w:rPr>
        <w:t>的复验和判定规则应符合</w:t>
      </w:r>
      <w:r w:rsidR="00C77ABB" w:rsidRPr="00C77ABB">
        <w:rPr>
          <w:rFonts w:ascii="Times New Roman" w:eastAsia="仿宋_GB2312" w:hAnsi="Times New Roman" w:hint="eastAsia"/>
          <w:sz w:val="28"/>
          <w:szCs w:val="28"/>
        </w:rPr>
        <w:t xml:space="preserve">GB/T </w:t>
      </w:r>
      <w:r w:rsidR="00C0530B">
        <w:rPr>
          <w:rFonts w:ascii="Times New Roman" w:eastAsia="仿宋_GB2312" w:hAnsi="Times New Roman"/>
          <w:sz w:val="28"/>
          <w:szCs w:val="28"/>
        </w:rPr>
        <w:t>2101</w:t>
      </w:r>
      <w:r w:rsidR="00C77ABB" w:rsidRPr="00C77ABB">
        <w:rPr>
          <w:rFonts w:ascii="Times New Roman" w:eastAsia="仿宋_GB2312" w:hAnsi="Times New Roman" w:hint="eastAsia"/>
          <w:sz w:val="28"/>
          <w:szCs w:val="28"/>
        </w:rPr>
        <w:t>的规定</w:t>
      </w:r>
      <w:r w:rsidR="00833470">
        <w:rPr>
          <w:rFonts w:ascii="Times New Roman" w:eastAsia="仿宋_GB2312" w:hAnsi="Times New Roman" w:hint="eastAsia"/>
          <w:sz w:val="28"/>
          <w:szCs w:val="28"/>
        </w:rPr>
        <w:t>。</w:t>
      </w:r>
    </w:p>
    <w:p w14:paraId="321171FD" w14:textId="77777777" w:rsidR="00833470" w:rsidRDefault="00833470"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sz w:val="28"/>
          <w:szCs w:val="28"/>
        </w:rPr>
        <w:t xml:space="preserve">. </w:t>
      </w:r>
      <w:r>
        <w:rPr>
          <w:rFonts w:ascii="Times New Roman" w:eastAsia="仿宋_GB2312" w:hAnsi="Times New Roman" w:hint="eastAsia"/>
          <w:sz w:val="28"/>
          <w:szCs w:val="28"/>
        </w:rPr>
        <w:t>数值修约</w:t>
      </w:r>
    </w:p>
    <w:p w14:paraId="624ED551" w14:textId="1EA38DA3" w:rsidR="00833470" w:rsidRPr="00C9465B" w:rsidRDefault="00833470" w:rsidP="005E4ACB">
      <w:pPr>
        <w:overflowPunct w:val="0"/>
        <w:spacing w:line="360" w:lineRule="auto"/>
        <w:ind w:firstLineChars="200" w:firstLine="560"/>
        <w:rPr>
          <w:rFonts w:ascii="Times New Roman" w:eastAsia="仿宋_GB2312" w:hAnsi="Times New Roman"/>
          <w:sz w:val="28"/>
          <w:szCs w:val="28"/>
        </w:rPr>
      </w:pPr>
      <w:bookmarkStart w:id="3" w:name="_Hlk117692053"/>
      <w:r>
        <w:rPr>
          <w:rFonts w:ascii="Times New Roman" w:eastAsia="仿宋_GB2312" w:hAnsi="Times New Roman" w:hint="eastAsia"/>
          <w:sz w:val="28"/>
          <w:szCs w:val="28"/>
        </w:rPr>
        <w:t>检验结果的数值修约方法按照</w:t>
      </w:r>
      <w:r w:rsidR="00300D34">
        <w:rPr>
          <w:rFonts w:ascii="Times New Roman" w:eastAsia="仿宋_GB2312" w:hAnsi="Times New Roman"/>
          <w:sz w:val="28"/>
          <w:szCs w:val="28"/>
        </w:rPr>
        <w:t>GB/T 8170</w:t>
      </w:r>
      <w:r>
        <w:rPr>
          <w:rFonts w:ascii="Times New Roman" w:eastAsia="仿宋_GB2312" w:hAnsi="Times New Roman" w:hint="eastAsia"/>
          <w:sz w:val="28"/>
          <w:szCs w:val="28"/>
        </w:rPr>
        <w:t>的规定</w:t>
      </w:r>
      <w:bookmarkEnd w:id="3"/>
      <w:r>
        <w:rPr>
          <w:rFonts w:ascii="Times New Roman" w:eastAsia="仿宋_GB2312" w:hAnsi="Times New Roman" w:hint="eastAsia"/>
          <w:sz w:val="28"/>
          <w:szCs w:val="28"/>
        </w:rPr>
        <w:t>。</w:t>
      </w:r>
    </w:p>
    <w:p w14:paraId="055A7F89" w14:textId="4BF207E9" w:rsidR="004B30DD" w:rsidRDefault="004B30DD"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sidR="00300D34">
        <w:rPr>
          <w:rFonts w:ascii="Times New Roman" w:eastAsia="仿宋_GB2312" w:hAnsi="Times New Roman" w:hint="eastAsia"/>
          <w:sz w:val="28"/>
          <w:szCs w:val="28"/>
        </w:rPr>
        <w:t>十</w:t>
      </w:r>
      <w:r>
        <w:rPr>
          <w:rFonts w:ascii="Times New Roman" w:eastAsia="仿宋_GB2312" w:hAnsi="Times New Roman" w:hint="eastAsia"/>
          <w:sz w:val="28"/>
          <w:szCs w:val="28"/>
        </w:rPr>
        <w:t>）</w:t>
      </w:r>
      <w:r w:rsidR="00833470">
        <w:rPr>
          <w:rFonts w:ascii="Times New Roman" w:eastAsia="仿宋_GB2312" w:hAnsi="Times New Roman" w:hint="eastAsia"/>
          <w:sz w:val="28"/>
          <w:szCs w:val="28"/>
        </w:rPr>
        <w:t>包装、标志及质量说明书</w:t>
      </w:r>
    </w:p>
    <w:p w14:paraId="7BDB6EF3" w14:textId="3BC2AD0F" w:rsidR="00833470" w:rsidRDefault="005C0FEE" w:rsidP="005E4ACB">
      <w:pPr>
        <w:overflowPunct w:val="0"/>
        <w:spacing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圆钢</w:t>
      </w:r>
      <w:r w:rsidR="00C77ABB" w:rsidRPr="00C77ABB">
        <w:rPr>
          <w:rFonts w:ascii="Times New Roman" w:eastAsia="仿宋_GB2312" w:hAnsi="Times New Roman" w:hint="eastAsia"/>
          <w:sz w:val="28"/>
          <w:szCs w:val="28"/>
        </w:rPr>
        <w:t>的包装、标志及质量证明书应符合</w:t>
      </w:r>
      <w:r w:rsidR="00C77ABB" w:rsidRPr="00C77ABB">
        <w:rPr>
          <w:rFonts w:ascii="Times New Roman" w:eastAsia="仿宋_GB2312" w:hAnsi="Times New Roman" w:hint="eastAsia"/>
          <w:sz w:val="28"/>
          <w:szCs w:val="28"/>
        </w:rPr>
        <w:t xml:space="preserve">GB/T </w:t>
      </w:r>
      <w:r w:rsidR="00C0530B">
        <w:rPr>
          <w:rFonts w:ascii="Times New Roman" w:eastAsia="仿宋_GB2312" w:hAnsi="Times New Roman"/>
          <w:sz w:val="28"/>
          <w:szCs w:val="28"/>
        </w:rPr>
        <w:t>2010</w:t>
      </w:r>
      <w:r w:rsidR="00C77ABB" w:rsidRPr="00C77ABB">
        <w:rPr>
          <w:rFonts w:ascii="Times New Roman" w:eastAsia="仿宋_GB2312" w:hAnsi="Times New Roman" w:hint="eastAsia"/>
          <w:sz w:val="28"/>
          <w:szCs w:val="28"/>
        </w:rPr>
        <w:t>的规定</w:t>
      </w:r>
      <w:r w:rsidR="00833470">
        <w:rPr>
          <w:rFonts w:ascii="Times New Roman" w:eastAsia="仿宋_GB2312" w:hAnsi="Times New Roman" w:hint="eastAsia"/>
          <w:sz w:val="28"/>
          <w:szCs w:val="28"/>
        </w:rPr>
        <w:t>。</w:t>
      </w:r>
    </w:p>
    <w:p w14:paraId="2C3C6BB8" w14:textId="77777777" w:rsidR="005A6F0A" w:rsidRPr="005A6F0A" w:rsidRDefault="005A6F0A" w:rsidP="005E4ACB">
      <w:pPr>
        <w:keepNext/>
        <w:keepLines/>
        <w:overflowPunct w:val="0"/>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六</w:t>
      </w:r>
      <w:r w:rsidRPr="005A6F0A">
        <w:rPr>
          <w:rFonts w:ascii="Times New Roman" w:eastAsia="仿宋_GB2312" w:hAnsi="Times New Roman"/>
          <w:b/>
          <w:kern w:val="44"/>
          <w:sz w:val="28"/>
          <w:szCs w:val="28"/>
        </w:rPr>
        <w:t>、与国内其它法律、法规的关系</w:t>
      </w:r>
    </w:p>
    <w:p w14:paraId="24FD4D09" w14:textId="77777777" w:rsidR="005A6F0A" w:rsidRPr="005A6F0A" w:rsidRDefault="005A6F0A" w:rsidP="005E4ACB">
      <w:pPr>
        <w:overflowPunct w:val="0"/>
        <w:spacing w:line="360" w:lineRule="auto"/>
        <w:ind w:firstLineChars="200" w:firstLine="560"/>
        <w:rPr>
          <w:rFonts w:ascii="Times New Roman" w:eastAsia="仿宋_GB2312" w:hAnsi="Times New Roman"/>
          <w:sz w:val="28"/>
          <w:szCs w:val="28"/>
        </w:rPr>
      </w:pPr>
      <w:r w:rsidRPr="005A6F0A">
        <w:rPr>
          <w:rFonts w:ascii="Times New Roman" w:eastAsia="仿宋_GB2312" w:hAnsi="Times New Roman"/>
          <w:sz w:val="28"/>
          <w:szCs w:val="28"/>
        </w:rPr>
        <w:t>制定本标准时依据并引用了国内有关现行有效的标准，也不违背国内其它行业标准、法律、法规及强制性标准的有关规定。</w:t>
      </w:r>
    </w:p>
    <w:p w14:paraId="248107EC" w14:textId="77777777" w:rsidR="005A6F0A" w:rsidRPr="005A6F0A" w:rsidRDefault="005A6F0A" w:rsidP="005E4ACB">
      <w:pPr>
        <w:keepNext/>
        <w:keepLines/>
        <w:overflowPunct w:val="0"/>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七</w:t>
      </w:r>
      <w:r w:rsidRPr="005A6F0A">
        <w:rPr>
          <w:rFonts w:ascii="Times New Roman" w:eastAsia="仿宋_GB2312" w:hAnsi="Times New Roman"/>
          <w:b/>
          <w:kern w:val="44"/>
          <w:sz w:val="28"/>
          <w:szCs w:val="28"/>
        </w:rPr>
        <w:t>、标准属性</w:t>
      </w:r>
    </w:p>
    <w:p w14:paraId="05199E50" w14:textId="77777777" w:rsidR="005A6F0A" w:rsidRPr="005A6F0A" w:rsidRDefault="005A6F0A" w:rsidP="005E4ACB">
      <w:pPr>
        <w:overflowPunct w:val="0"/>
        <w:spacing w:line="360" w:lineRule="auto"/>
        <w:ind w:firstLine="480"/>
        <w:rPr>
          <w:rFonts w:ascii="Times New Roman" w:eastAsia="仿宋" w:hAnsi="Times New Roman"/>
          <w:sz w:val="28"/>
          <w:szCs w:val="28"/>
        </w:rPr>
      </w:pPr>
      <w:r w:rsidRPr="005A6F0A">
        <w:rPr>
          <w:rFonts w:ascii="Times New Roman" w:eastAsia="仿宋" w:hAnsi="Times New Roman"/>
          <w:sz w:val="28"/>
          <w:szCs w:val="28"/>
        </w:rPr>
        <w:t>本标准属于</w:t>
      </w:r>
      <w:r w:rsidRPr="005A6F0A">
        <w:rPr>
          <w:rFonts w:ascii="Times New Roman" w:eastAsia="仿宋" w:hAnsi="Times New Roman" w:hint="eastAsia"/>
          <w:sz w:val="28"/>
          <w:szCs w:val="28"/>
        </w:rPr>
        <w:t>中国</w:t>
      </w:r>
      <w:r w:rsidR="001351BC">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团体标准。</w:t>
      </w:r>
    </w:p>
    <w:p w14:paraId="42DB11AB" w14:textId="77777777" w:rsidR="005A6F0A" w:rsidRPr="005A6F0A" w:rsidRDefault="005A6F0A" w:rsidP="005E4ACB">
      <w:pPr>
        <w:keepNext/>
        <w:keepLines/>
        <w:overflowPunct w:val="0"/>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t>八</w:t>
      </w:r>
      <w:r w:rsidRPr="005A6F0A">
        <w:rPr>
          <w:rFonts w:ascii="Times New Roman" w:eastAsia="仿宋_GB2312" w:hAnsi="Times New Roman"/>
          <w:b/>
          <w:kern w:val="44"/>
          <w:sz w:val="28"/>
          <w:szCs w:val="28"/>
        </w:rPr>
        <w:t>、标准水平及预期效果</w:t>
      </w:r>
    </w:p>
    <w:p w14:paraId="6941A635" w14:textId="088F6F98" w:rsidR="005A6F0A" w:rsidRPr="005A6F0A" w:rsidRDefault="005A6F0A" w:rsidP="005E4ACB">
      <w:pPr>
        <w:overflowPunct w:val="0"/>
        <w:spacing w:line="360" w:lineRule="auto"/>
        <w:ind w:firstLineChars="200" w:firstLine="560"/>
        <w:rPr>
          <w:rFonts w:ascii="Times New Roman" w:eastAsia="仿宋" w:hAnsi="Times New Roman"/>
          <w:sz w:val="28"/>
          <w:szCs w:val="28"/>
        </w:rPr>
      </w:pPr>
      <w:r w:rsidRPr="005A6F0A">
        <w:rPr>
          <w:rFonts w:ascii="Times New Roman" w:eastAsia="仿宋" w:hAnsi="Times New Roman"/>
          <w:sz w:val="28"/>
          <w:szCs w:val="28"/>
        </w:rPr>
        <w:t>该标准的制定</w:t>
      </w:r>
      <w:r w:rsidRPr="005A6F0A">
        <w:rPr>
          <w:rFonts w:ascii="Times New Roman" w:eastAsia="仿宋" w:hAnsi="Times New Roman" w:hint="eastAsia"/>
          <w:sz w:val="28"/>
          <w:szCs w:val="28"/>
        </w:rPr>
        <w:t>能有效</w:t>
      </w:r>
      <w:r w:rsidRPr="005A6F0A">
        <w:rPr>
          <w:rFonts w:ascii="Times New Roman" w:eastAsia="仿宋" w:hAnsi="Times New Roman"/>
          <w:sz w:val="28"/>
          <w:szCs w:val="28"/>
        </w:rPr>
        <w:t>规范</w:t>
      </w:r>
      <w:r w:rsidR="00A60ED2" w:rsidRPr="005E4ACB">
        <w:rPr>
          <w:rFonts w:ascii="Times New Roman" w:eastAsia="仿宋" w:hAnsi="Times New Roman" w:hint="eastAsia"/>
          <w:sz w:val="28"/>
          <w:szCs w:val="28"/>
        </w:rPr>
        <w:t>高铁制动盘用锻制</w:t>
      </w:r>
      <w:r w:rsidR="0018026A">
        <w:rPr>
          <w:rFonts w:ascii="Times New Roman" w:eastAsia="仿宋" w:hAnsi="Times New Roman" w:hint="eastAsia"/>
          <w:sz w:val="28"/>
          <w:szCs w:val="28"/>
        </w:rPr>
        <w:t>圆钢</w:t>
      </w:r>
      <w:r w:rsidRPr="005A6F0A">
        <w:rPr>
          <w:rFonts w:ascii="Times New Roman" w:eastAsia="仿宋" w:hAnsi="Times New Roman" w:hint="eastAsia"/>
          <w:sz w:val="28"/>
          <w:szCs w:val="28"/>
        </w:rPr>
        <w:t>的</w:t>
      </w:r>
      <w:r w:rsidRPr="005A6F0A">
        <w:rPr>
          <w:rFonts w:ascii="Times New Roman" w:eastAsia="仿宋" w:hAnsi="Times New Roman"/>
          <w:sz w:val="28"/>
          <w:szCs w:val="28"/>
        </w:rPr>
        <w:t>生产</w:t>
      </w:r>
      <w:r w:rsidRPr="005A6F0A">
        <w:rPr>
          <w:rFonts w:ascii="Times New Roman" w:eastAsia="仿宋" w:hAnsi="Times New Roman" w:hint="eastAsia"/>
          <w:sz w:val="28"/>
          <w:szCs w:val="28"/>
        </w:rPr>
        <w:t>、销售和使用，对</w:t>
      </w:r>
      <w:r w:rsidR="00A60ED2" w:rsidRPr="005E4ACB">
        <w:rPr>
          <w:rFonts w:ascii="Times New Roman" w:eastAsia="仿宋" w:hAnsi="Times New Roman" w:hint="eastAsia"/>
          <w:sz w:val="28"/>
          <w:szCs w:val="28"/>
        </w:rPr>
        <w:t>高铁制动盘用锻制</w:t>
      </w:r>
      <w:r w:rsidR="0018026A">
        <w:rPr>
          <w:rFonts w:ascii="Times New Roman" w:eastAsia="仿宋" w:hAnsi="Times New Roman" w:hint="eastAsia"/>
          <w:sz w:val="28"/>
          <w:szCs w:val="28"/>
        </w:rPr>
        <w:t>圆钢</w:t>
      </w:r>
      <w:r w:rsidR="001351BC">
        <w:rPr>
          <w:rFonts w:ascii="Times New Roman" w:eastAsia="仿宋" w:hAnsi="Times New Roman" w:hint="eastAsia"/>
          <w:sz w:val="28"/>
          <w:szCs w:val="28"/>
        </w:rPr>
        <w:t>产品</w:t>
      </w:r>
      <w:r w:rsidRPr="005A6F0A">
        <w:rPr>
          <w:rFonts w:ascii="Times New Roman" w:eastAsia="仿宋" w:hAnsi="Times New Roman" w:hint="eastAsia"/>
          <w:sz w:val="28"/>
          <w:szCs w:val="28"/>
        </w:rPr>
        <w:t>的有序发展具有</w:t>
      </w:r>
      <w:r w:rsidRPr="005A6F0A">
        <w:rPr>
          <w:rFonts w:ascii="Times New Roman" w:eastAsia="仿宋" w:hAnsi="Times New Roman"/>
          <w:sz w:val="28"/>
          <w:szCs w:val="28"/>
        </w:rPr>
        <w:t>重要意义。</w:t>
      </w:r>
      <w:r w:rsidRPr="005A6F0A">
        <w:rPr>
          <w:rFonts w:ascii="Times New Roman" w:eastAsia="仿宋" w:hAnsi="Times New Roman" w:hint="eastAsia"/>
          <w:sz w:val="28"/>
          <w:szCs w:val="28"/>
        </w:rPr>
        <w:t>同时该标准对</w:t>
      </w:r>
      <w:r w:rsidR="001C0C28">
        <w:rPr>
          <w:rFonts w:ascii="Times New Roman" w:eastAsia="仿宋" w:hAnsi="Times New Roman" w:hint="eastAsia"/>
          <w:sz w:val="28"/>
          <w:szCs w:val="28"/>
        </w:rPr>
        <w:t>产品</w:t>
      </w:r>
      <w:r w:rsidR="006730B5">
        <w:rPr>
          <w:rFonts w:ascii="Times New Roman" w:eastAsia="仿宋" w:hAnsi="Times New Roman" w:hint="eastAsia"/>
          <w:sz w:val="28"/>
          <w:szCs w:val="28"/>
        </w:rPr>
        <w:t>的</w:t>
      </w:r>
      <w:r w:rsidR="006730B5">
        <w:rPr>
          <w:rFonts w:ascii="Times New Roman" w:eastAsia="仿宋" w:hAnsi="Times New Roman"/>
          <w:sz w:val="28"/>
          <w:szCs w:val="28"/>
        </w:rPr>
        <w:t>质量提升具有</w:t>
      </w:r>
      <w:r w:rsidR="002B721E">
        <w:rPr>
          <w:rFonts w:ascii="Times New Roman" w:eastAsia="仿宋" w:hAnsi="Times New Roman" w:hint="eastAsia"/>
          <w:sz w:val="28"/>
          <w:szCs w:val="28"/>
        </w:rPr>
        <w:t>重要</w:t>
      </w:r>
      <w:r w:rsidRPr="005A6F0A">
        <w:rPr>
          <w:rFonts w:ascii="Times New Roman" w:eastAsia="仿宋" w:hAnsi="Times New Roman" w:hint="eastAsia"/>
          <w:sz w:val="28"/>
          <w:szCs w:val="28"/>
        </w:rPr>
        <w:t>意义，有利于促进</w:t>
      </w:r>
      <w:r w:rsidR="006730B5">
        <w:rPr>
          <w:rFonts w:ascii="Times New Roman" w:eastAsia="仿宋" w:hAnsi="Times New Roman" w:hint="eastAsia"/>
          <w:sz w:val="28"/>
          <w:szCs w:val="28"/>
        </w:rPr>
        <w:t>下游</w:t>
      </w:r>
      <w:r w:rsidRPr="005A6F0A">
        <w:rPr>
          <w:rFonts w:ascii="Times New Roman" w:eastAsia="仿宋" w:hAnsi="Times New Roman" w:hint="eastAsia"/>
          <w:sz w:val="28"/>
          <w:szCs w:val="28"/>
        </w:rPr>
        <w:t>产品的质量提升与推广应用，体现团体标准的引领作用</w:t>
      </w:r>
      <w:r w:rsidRPr="005A6F0A">
        <w:rPr>
          <w:rFonts w:ascii="Times New Roman" w:eastAsia="仿宋" w:hAnsi="Times New Roman"/>
          <w:sz w:val="28"/>
          <w:szCs w:val="28"/>
        </w:rPr>
        <w:t>。</w:t>
      </w:r>
    </w:p>
    <w:p w14:paraId="16923E56" w14:textId="77777777" w:rsidR="005A6F0A" w:rsidRPr="005A6F0A" w:rsidRDefault="005A6F0A" w:rsidP="005E4ACB">
      <w:pPr>
        <w:keepNext/>
        <w:keepLines/>
        <w:overflowPunct w:val="0"/>
        <w:spacing w:line="360" w:lineRule="auto"/>
        <w:outlineLvl w:val="0"/>
        <w:rPr>
          <w:rFonts w:ascii="Times New Roman" w:eastAsia="仿宋_GB2312" w:hAnsi="Times New Roman"/>
          <w:b/>
          <w:kern w:val="44"/>
          <w:sz w:val="28"/>
          <w:szCs w:val="28"/>
        </w:rPr>
      </w:pPr>
      <w:r w:rsidRPr="005A6F0A">
        <w:rPr>
          <w:rFonts w:ascii="Times New Roman" w:eastAsia="仿宋_GB2312" w:hAnsi="Times New Roman" w:hint="eastAsia"/>
          <w:b/>
          <w:kern w:val="44"/>
          <w:sz w:val="28"/>
          <w:szCs w:val="28"/>
        </w:rPr>
        <w:lastRenderedPageBreak/>
        <w:t>九</w:t>
      </w:r>
      <w:r w:rsidRPr="005A6F0A">
        <w:rPr>
          <w:rFonts w:ascii="Times New Roman" w:eastAsia="仿宋_GB2312" w:hAnsi="Times New Roman"/>
          <w:b/>
          <w:kern w:val="44"/>
          <w:sz w:val="28"/>
          <w:szCs w:val="28"/>
        </w:rPr>
        <w:t>、贯彻要求及建议</w:t>
      </w:r>
    </w:p>
    <w:p w14:paraId="036E1F1F" w14:textId="1F07D131" w:rsidR="00783E38" w:rsidRPr="00B45A80" w:rsidRDefault="005A6F0A" w:rsidP="005E4ACB">
      <w:pPr>
        <w:overflowPunct w:val="0"/>
        <w:spacing w:line="360" w:lineRule="auto"/>
        <w:ind w:firstLineChars="175" w:firstLine="490"/>
        <w:jc w:val="left"/>
        <w:rPr>
          <w:rFonts w:ascii="Times New Roman" w:eastAsia="仿宋" w:hAnsi="Times New Roman"/>
          <w:sz w:val="28"/>
          <w:szCs w:val="28"/>
        </w:rPr>
      </w:pPr>
      <w:r w:rsidRPr="005A6F0A">
        <w:rPr>
          <w:rFonts w:ascii="Times New Roman" w:eastAsia="仿宋" w:hAnsi="Times New Roman"/>
          <w:sz w:val="28"/>
          <w:szCs w:val="28"/>
        </w:rPr>
        <w:t>本标准归口单位为中国</w:t>
      </w:r>
      <w:r w:rsidR="001351BC">
        <w:rPr>
          <w:rFonts w:ascii="Times New Roman" w:eastAsia="仿宋" w:hAnsi="Times New Roman" w:hint="eastAsia"/>
          <w:sz w:val="28"/>
          <w:szCs w:val="28"/>
        </w:rPr>
        <w:t>特钢企业</w:t>
      </w:r>
      <w:r w:rsidRPr="005A6F0A">
        <w:rPr>
          <w:rFonts w:ascii="Times New Roman" w:eastAsia="仿宋" w:hAnsi="Times New Roman" w:hint="eastAsia"/>
          <w:sz w:val="28"/>
          <w:szCs w:val="28"/>
        </w:rPr>
        <w:t>协会</w:t>
      </w:r>
      <w:r w:rsidRPr="005A6F0A">
        <w:rPr>
          <w:rFonts w:ascii="Times New Roman" w:eastAsia="仿宋" w:hAnsi="Times New Roman"/>
          <w:sz w:val="28"/>
          <w:szCs w:val="28"/>
        </w:rPr>
        <w:t>，经过审定报批后，</w:t>
      </w:r>
      <w:r w:rsidRPr="005A6F0A">
        <w:rPr>
          <w:rFonts w:ascii="Times New Roman" w:eastAsia="仿宋_GB2312" w:hAnsi="Times New Roman" w:hint="eastAsia"/>
          <w:sz w:val="28"/>
          <w:szCs w:val="28"/>
        </w:rPr>
        <w:t>由</w:t>
      </w:r>
      <w:r w:rsidR="001351BC" w:rsidRPr="001351BC">
        <w:rPr>
          <w:rFonts w:ascii="Times New Roman" w:eastAsia="仿宋_GB2312" w:hAnsi="Times New Roman" w:hint="eastAsia"/>
          <w:sz w:val="28"/>
          <w:szCs w:val="28"/>
        </w:rPr>
        <w:t>中国特钢企业协会</w:t>
      </w:r>
      <w:r w:rsidRPr="005A6F0A">
        <w:rPr>
          <w:rFonts w:ascii="Times New Roman" w:eastAsia="仿宋_GB2312" w:hAnsi="Times New Roman" w:hint="eastAsia"/>
          <w:sz w:val="28"/>
          <w:szCs w:val="28"/>
        </w:rPr>
        <w:t>发布</w:t>
      </w:r>
      <w:r w:rsidRPr="005A6F0A">
        <w:rPr>
          <w:rFonts w:ascii="Times New Roman" w:eastAsia="仿宋" w:hAnsi="Times New Roman"/>
          <w:sz w:val="28"/>
          <w:szCs w:val="28"/>
        </w:rPr>
        <w:t>。建议在</w:t>
      </w:r>
      <w:r w:rsidR="006730B5" w:rsidRPr="006730B5">
        <w:rPr>
          <w:rFonts w:ascii="Times New Roman" w:eastAsia="仿宋" w:hAnsi="Times New Roman" w:hint="eastAsia"/>
          <w:sz w:val="28"/>
          <w:szCs w:val="28"/>
        </w:rPr>
        <w:t>对</w:t>
      </w:r>
      <w:r w:rsidR="00A60ED2" w:rsidRPr="005E4ACB">
        <w:rPr>
          <w:rFonts w:ascii="Times New Roman" w:eastAsia="仿宋" w:hAnsi="Times New Roman" w:hint="eastAsia"/>
          <w:sz w:val="28"/>
          <w:szCs w:val="28"/>
        </w:rPr>
        <w:t>高铁制动盘用锻制</w:t>
      </w:r>
      <w:r w:rsidR="0018026A">
        <w:rPr>
          <w:rFonts w:ascii="Times New Roman" w:eastAsia="仿宋" w:hAnsi="Times New Roman" w:hint="eastAsia"/>
          <w:sz w:val="28"/>
          <w:szCs w:val="28"/>
        </w:rPr>
        <w:t>圆钢</w:t>
      </w:r>
      <w:r w:rsidR="001351BC">
        <w:rPr>
          <w:rFonts w:ascii="Times New Roman" w:eastAsia="仿宋" w:hAnsi="Times New Roman" w:hint="eastAsia"/>
          <w:sz w:val="28"/>
          <w:szCs w:val="28"/>
        </w:rPr>
        <w:t>的</w:t>
      </w:r>
      <w:r w:rsidRPr="005A6F0A">
        <w:rPr>
          <w:rFonts w:ascii="Times New Roman" w:eastAsia="仿宋" w:hAnsi="Times New Roman" w:hint="eastAsia"/>
          <w:sz w:val="28"/>
          <w:szCs w:val="28"/>
        </w:rPr>
        <w:t>生产</w:t>
      </w:r>
      <w:r w:rsidRPr="005A6F0A">
        <w:rPr>
          <w:rFonts w:ascii="Times New Roman" w:eastAsia="仿宋" w:hAnsi="Times New Roman"/>
          <w:sz w:val="28"/>
          <w:szCs w:val="28"/>
        </w:rPr>
        <w:t>、贸易和使用</w:t>
      </w:r>
      <w:r w:rsidRPr="005A6F0A">
        <w:rPr>
          <w:rFonts w:ascii="Times New Roman" w:eastAsia="仿宋" w:hAnsi="Times New Roman" w:hint="eastAsia"/>
          <w:sz w:val="28"/>
          <w:szCs w:val="28"/>
        </w:rPr>
        <w:t>等相关</w:t>
      </w:r>
      <w:r w:rsidRPr="005A6F0A">
        <w:rPr>
          <w:rFonts w:ascii="Times New Roman" w:eastAsia="仿宋" w:hAnsi="Times New Roman"/>
          <w:sz w:val="28"/>
          <w:szCs w:val="28"/>
        </w:rPr>
        <w:t>单位进行宣贯执行。</w:t>
      </w:r>
    </w:p>
    <w:sectPr w:rsidR="00783E38" w:rsidRPr="00B45A80" w:rsidSect="00C60ED6">
      <w:footerReference w:type="even" r:id="rId7"/>
      <w:footerReference w:type="default" r:id="rId8"/>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489D" w14:textId="77777777" w:rsidR="00003E57" w:rsidRDefault="00003E57" w:rsidP="005A6F0A">
      <w:r>
        <w:separator/>
      </w:r>
    </w:p>
  </w:endnote>
  <w:endnote w:type="continuationSeparator" w:id="0">
    <w:p w14:paraId="39767E43" w14:textId="77777777" w:rsidR="00003E57" w:rsidRDefault="00003E57"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4C2C" w14:textId="77777777" w:rsidR="00335AD4" w:rsidRDefault="00F368C0">
    <w:pPr>
      <w:pStyle w:val="ac"/>
      <w:jc w:val="center"/>
    </w:pPr>
    <w:r>
      <w:fldChar w:fldCharType="begin"/>
    </w:r>
    <w:r w:rsidR="00335AD4">
      <w:instrText>PAGE   \* MERGEFORMAT</w:instrText>
    </w:r>
    <w:r>
      <w:fldChar w:fldCharType="separate"/>
    </w:r>
    <w:r w:rsidR="00335AD4" w:rsidRPr="00310A8E">
      <w:rPr>
        <w:noProof/>
        <w:lang w:val="zh-CN"/>
      </w:rPr>
      <w:t>6</w:t>
    </w:r>
    <w:r>
      <w:fldChar w:fldCharType="end"/>
    </w:r>
  </w:p>
  <w:p w14:paraId="12400E80" w14:textId="77777777" w:rsidR="00335AD4" w:rsidRDefault="00335A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E78F" w14:textId="77777777" w:rsidR="00335AD4" w:rsidRDefault="00F368C0" w:rsidP="00C60ED6">
    <w:pPr>
      <w:pStyle w:val="ac"/>
      <w:jc w:val="center"/>
    </w:pPr>
    <w:r>
      <w:fldChar w:fldCharType="begin"/>
    </w:r>
    <w:r w:rsidR="00335AD4">
      <w:instrText>PAGE   \* MERGEFORMAT</w:instrText>
    </w:r>
    <w:r>
      <w:fldChar w:fldCharType="separate"/>
    </w:r>
    <w:r w:rsidR="00131294" w:rsidRPr="00131294">
      <w:rPr>
        <w:noProof/>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FE83" w14:textId="77777777" w:rsidR="00003E57" w:rsidRDefault="00003E57" w:rsidP="005A6F0A">
      <w:r>
        <w:separator/>
      </w:r>
    </w:p>
  </w:footnote>
  <w:footnote w:type="continuationSeparator" w:id="0">
    <w:p w14:paraId="65E3B119" w14:textId="77777777" w:rsidR="00003E57" w:rsidRDefault="00003E57" w:rsidP="005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suff w:val="nothing"/>
      <w:lvlText w:val="表%1　"/>
      <w:lvlJc w:val="left"/>
      <w:pPr>
        <w:ind w:left="5954"/>
      </w:pPr>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pPr>
        <w:ind w:left="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31B52106"/>
    <w:multiLevelType w:val="multilevel"/>
    <w:tmpl w:val="31B521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3" w15:restartNumberingAfterBreak="0">
    <w:nsid w:val="646260FA"/>
    <w:multiLevelType w:val="multilevel"/>
    <w:tmpl w:val="4F2011E8"/>
    <w:lvl w:ilvl="0">
      <w:start w:val="1"/>
      <w:numFmt w:val="decimal"/>
      <w:pStyle w:val="a5"/>
      <w:suff w:val="nothing"/>
      <w:lvlText w:val="表%1　"/>
      <w:lvlJc w:val="left"/>
      <w:pPr>
        <w:ind w:left="8363" w:firstLine="0"/>
      </w:pPr>
      <w:rPr>
        <w:rFonts w:ascii="黑体" w:eastAsia="黑体" w:hAnsi="Times New Roman" w:hint="eastAsia"/>
        <w:b w:val="0"/>
        <w:i w:val="0"/>
        <w:sz w:val="21"/>
      </w:rPr>
    </w:lvl>
    <w:lvl w:ilvl="1">
      <w:start w:val="1"/>
      <w:numFmt w:val="decimal"/>
      <w:lvlText w:val="%1.%2"/>
      <w:lvlJc w:val="left"/>
      <w:pPr>
        <w:tabs>
          <w:tab w:val="num" w:pos="9355"/>
        </w:tabs>
        <w:ind w:left="9355" w:hanging="567"/>
      </w:pPr>
      <w:rPr>
        <w:rFonts w:hint="eastAsia"/>
      </w:rPr>
    </w:lvl>
    <w:lvl w:ilvl="2">
      <w:start w:val="1"/>
      <w:numFmt w:val="decimal"/>
      <w:lvlText w:val="%1.%2.%3"/>
      <w:lvlJc w:val="left"/>
      <w:pPr>
        <w:tabs>
          <w:tab w:val="num" w:pos="9781"/>
        </w:tabs>
        <w:ind w:left="9781" w:hanging="567"/>
      </w:pPr>
      <w:rPr>
        <w:rFonts w:hint="eastAsia"/>
      </w:rPr>
    </w:lvl>
    <w:lvl w:ilvl="3">
      <w:start w:val="1"/>
      <w:numFmt w:val="decimal"/>
      <w:lvlText w:val="%1.%2.%3.%4"/>
      <w:lvlJc w:val="left"/>
      <w:pPr>
        <w:tabs>
          <w:tab w:val="num" w:pos="10347"/>
        </w:tabs>
        <w:ind w:left="10347" w:hanging="708"/>
      </w:pPr>
      <w:rPr>
        <w:rFonts w:hint="eastAsia"/>
      </w:rPr>
    </w:lvl>
    <w:lvl w:ilvl="4">
      <w:start w:val="1"/>
      <w:numFmt w:val="decimal"/>
      <w:lvlText w:val="%1.%2.%3.%4.%5"/>
      <w:lvlJc w:val="left"/>
      <w:pPr>
        <w:tabs>
          <w:tab w:val="num" w:pos="10914"/>
        </w:tabs>
        <w:ind w:left="10914" w:hanging="850"/>
      </w:pPr>
      <w:rPr>
        <w:rFonts w:hint="eastAsia"/>
      </w:rPr>
    </w:lvl>
    <w:lvl w:ilvl="5">
      <w:start w:val="1"/>
      <w:numFmt w:val="decimal"/>
      <w:lvlText w:val="%1.%2.%3.%4.%5.%6"/>
      <w:lvlJc w:val="left"/>
      <w:pPr>
        <w:tabs>
          <w:tab w:val="num" w:pos="11623"/>
        </w:tabs>
        <w:ind w:left="11623" w:hanging="1134"/>
      </w:pPr>
      <w:rPr>
        <w:rFonts w:hint="eastAsia"/>
      </w:rPr>
    </w:lvl>
    <w:lvl w:ilvl="6">
      <w:start w:val="1"/>
      <w:numFmt w:val="decimal"/>
      <w:lvlText w:val="%1.%2.%3.%4.%5.%6.%7"/>
      <w:lvlJc w:val="left"/>
      <w:pPr>
        <w:tabs>
          <w:tab w:val="num" w:pos="12190"/>
        </w:tabs>
        <w:ind w:left="12190" w:hanging="1276"/>
      </w:pPr>
      <w:rPr>
        <w:rFonts w:hint="eastAsia"/>
      </w:rPr>
    </w:lvl>
    <w:lvl w:ilvl="7">
      <w:start w:val="1"/>
      <w:numFmt w:val="decimal"/>
      <w:lvlText w:val="%1.%2.%3.%4.%5.%6.%7.%8"/>
      <w:lvlJc w:val="left"/>
      <w:pPr>
        <w:tabs>
          <w:tab w:val="num" w:pos="12757"/>
        </w:tabs>
        <w:ind w:left="12757" w:hanging="1418"/>
      </w:pPr>
      <w:rPr>
        <w:rFonts w:hint="eastAsia"/>
      </w:rPr>
    </w:lvl>
    <w:lvl w:ilvl="8">
      <w:start w:val="1"/>
      <w:numFmt w:val="decimal"/>
      <w:lvlText w:val="%1.%2.%3.%4.%5.%6.%7.%8.%9"/>
      <w:lvlJc w:val="left"/>
      <w:pPr>
        <w:tabs>
          <w:tab w:val="num" w:pos="13465"/>
        </w:tabs>
        <w:ind w:left="13465" w:hanging="1700"/>
      </w:pPr>
      <w:rPr>
        <w:rFonts w:hint="eastAsia"/>
      </w:rPr>
    </w:lvl>
  </w:abstractNum>
  <w:num w:numId="1" w16cid:durableId="897126447">
    <w:abstractNumId w:val="3"/>
  </w:num>
  <w:num w:numId="2" w16cid:durableId="383870758">
    <w:abstractNumId w:val="1"/>
  </w:num>
  <w:num w:numId="3" w16cid:durableId="1748647400">
    <w:abstractNumId w:val="0"/>
  </w:num>
  <w:num w:numId="4" w16cid:durableId="5309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69"/>
    <w:rsid w:val="00002745"/>
    <w:rsid w:val="000031DB"/>
    <w:rsid w:val="00003E57"/>
    <w:rsid w:val="000108E9"/>
    <w:rsid w:val="000123EB"/>
    <w:rsid w:val="00013CFF"/>
    <w:rsid w:val="00015BDD"/>
    <w:rsid w:val="00021519"/>
    <w:rsid w:val="00022214"/>
    <w:rsid w:val="000253F7"/>
    <w:rsid w:val="00025F61"/>
    <w:rsid w:val="00027A9C"/>
    <w:rsid w:val="00027AD3"/>
    <w:rsid w:val="00037AD9"/>
    <w:rsid w:val="00042D87"/>
    <w:rsid w:val="0004459D"/>
    <w:rsid w:val="00046200"/>
    <w:rsid w:val="000477AB"/>
    <w:rsid w:val="00047B01"/>
    <w:rsid w:val="00047F82"/>
    <w:rsid w:val="000520EF"/>
    <w:rsid w:val="00053D64"/>
    <w:rsid w:val="000541E0"/>
    <w:rsid w:val="0005593D"/>
    <w:rsid w:val="00061222"/>
    <w:rsid w:val="00061866"/>
    <w:rsid w:val="0006211B"/>
    <w:rsid w:val="00064F53"/>
    <w:rsid w:val="00072753"/>
    <w:rsid w:val="00074E60"/>
    <w:rsid w:val="000768E0"/>
    <w:rsid w:val="000813B5"/>
    <w:rsid w:val="00082B11"/>
    <w:rsid w:val="00083CAC"/>
    <w:rsid w:val="0009792A"/>
    <w:rsid w:val="000979B6"/>
    <w:rsid w:val="000A239E"/>
    <w:rsid w:val="000A2E25"/>
    <w:rsid w:val="000A3F5C"/>
    <w:rsid w:val="000A5764"/>
    <w:rsid w:val="000B0B6C"/>
    <w:rsid w:val="000B3CC5"/>
    <w:rsid w:val="000B77DD"/>
    <w:rsid w:val="000C16F3"/>
    <w:rsid w:val="000C2E6C"/>
    <w:rsid w:val="000C515E"/>
    <w:rsid w:val="000D2835"/>
    <w:rsid w:val="000E2185"/>
    <w:rsid w:val="000E48FE"/>
    <w:rsid w:val="000E72A4"/>
    <w:rsid w:val="000F0D86"/>
    <w:rsid w:val="000F2B97"/>
    <w:rsid w:val="000F3A7F"/>
    <w:rsid w:val="000F4EDD"/>
    <w:rsid w:val="0010039C"/>
    <w:rsid w:val="001017E6"/>
    <w:rsid w:val="00104825"/>
    <w:rsid w:val="0010694E"/>
    <w:rsid w:val="0010729E"/>
    <w:rsid w:val="001137B7"/>
    <w:rsid w:val="00113984"/>
    <w:rsid w:val="00113F8F"/>
    <w:rsid w:val="00117177"/>
    <w:rsid w:val="001204B0"/>
    <w:rsid w:val="00130EDF"/>
    <w:rsid w:val="00131294"/>
    <w:rsid w:val="0013393F"/>
    <w:rsid w:val="001350E9"/>
    <w:rsid w:val="001351BC"/>
    <w:rsid w:val="0013539C"/>
    <w:rsid w:val="00140243"/>
    <w:rsid w:val="0014064B"/>
    <w:rsid w:val="001414E1"/>
    <w:rsid w:val="001553C9"/>
    <w:rsid w:val="00157247"/>
    <w:rsid w:val="00163E34"/>
    <w:rsid w:val="00167428"/>
    <w:rsid w:val="0017057C"/>
    <w:rsid w:val="0017209E"/>
    <w:rsid w:val="00173D64"/>
    <w:rsid w:val="00176600"/>
    <w:rsid w:val="001768E9"/>
    <w:rsid w:val="0017750C"/>
    <w:rsid w:val="001779BE"/>
    <w:rsid w:val="001779EA"/>
    <w:rsid w:val="0018026A"/>
    <w:rsid w:val="0019273A"/>
    <w:rsid w:val="001A30AD"/>
    <w:rsid w:val="001A5B6F"/>
    <w:rsid w:val="001B0E9E"/>
    <w:rsid w:val="001B1239"/>
    <w:rsid w:val="001B20AD"/>
    <w:rsid w:val="001B4F90"/>
    <w:rsid w:val="001C0C28"/>
    <w:rsid w:val="001C0D17"/>
    <w:rsid w:val="001C3C21"/>
    <w:rsid w:val="001C74DE"/>
    <w:rsid w:val="001D02F9"/>
    <w:rsid w:val="001D0B28"/>
    <w:rsid w:val="001D1C23"/>
    <w:rsid w:val="001D2F3D"/>
    <w:rsid w:val="001D6098"/>
    <w:rsid w:val="001D7D8C"/>
    <w:rsid w:val="001E3B0E"/>
    <w:rsid w:val="001E77D9"/>
    <w:rsid w:val="001F0760"/>
    <w:rsid w:val="001F5DB0"/>
    <w:rsid w:val="001F6BE7"/>
    <w:rsid w:val="001F7509"/>
    <w:rsid w:val="00200450"/>
    <w:rsid w:val="0020142B"/>
    <w:rsid w:val="00203F83"/>
    <w:rsid w:val="00204BA2"/>
    <w:rsid w:val="00207A30"/>
    <w:rsid w:val="002102F0"/>
    <w:rsid w:val="00211015"/>
    <w:rsid w:val="00214C02"/>
    <w:rsid w:val="002174DC"/>
    <w:rsid w:val="00217630"/>
    <w:rsid w:val="00227DE8"/>
    <w:rsid w:val="00230D0B"/>
    <w:rsid w:val="00230D70"/>
    <w:rsid w:val="002359F9"/>
    <w:rsid w:val="00235FE7"/>
    <w:rsid w:val="002369F7"/>
    <w:rsid w:val="00240A31"/>
    <w:rsid w:val="00241343"/>
    <w:rsid w:val="00246F6D"/>
    <w:rsid w:val="00254544"/>
    <w:rsid w:val="00261D05"/>
    <w:rsid w:val="00263E29"/>
    <w:rsid w:val="00264EC4"/>
    <w:rsid w:val="00264EEF"/>
    <w:rsid w:val="00272410"/>
    <w:rsid w:val="00272E87"/>
    <w:rsid w:val="002764BC"/>
    <w:rsid w:val="00283BE8"/>
    <w:rsid w:val="002871AE"/>
    <w:rsid w:val="0029654A"/>
    <w:rsid w:val="00297AF2"/>
    <w:rsid w:val="002B256C"/>
    <w:rsid w:val="002B5523"/>
    <w:rsid w:val="002B5927"/>
    <w:rsid w:val="002B721E"/>
    <w:rsid w:val="002B743A"/>
    <w:rsid w:val="002C1455"/>
    <w:rsid w:val="002C19BF"/>
    <w:rsid w:val="002C318D"/>
    <w:rsid w:val="002C565F"/>
    <w:rsid w:val="002D147D"/>
    <w:rsid w:val="002D2F96"/>
    <w:rsid w:val="002D7B20"/>
    <w:rsid w:val="002E2F94"/>
    <w:rsid w:val="002E4949"/>
    <w:rsid w:val="002E5512"/>
    <w:rsid w:val="002F1F81"/>
    <w:rsid w:val="002F6CC2"/>
    <w:rsid w:val="00300D34"/>
    <w:rsid w:val="00301055"/>
    <w:rsid w:val="00302A9A"/>
    <w:rsid w:val="00305B40"/>
    <w:rsid w:val="003142F1"/>
    <w:rsid w:val="00317D38"/>
    <w:rsid w:val="00325C51"/>
    <w:rsid w:val="003300A6"/>
    <w:rsid w:val="00331644"/>
    <w:rsid w:val="00332A10"/>
    <w:rsid w:val="00335AD4"/>
    <w:rsid w:val="00337260"/>
    <w:rsid w:val="003402B5"/>
    <w:rsid w:val="00343C70"/>
    <w:rsid w:val="003546DB"/>
    <w:rsid w:val="0035662B"/>
    <w:rsid w:val="003572DC"/>
    <w:rsid w:val="0035754C"/>
    <w:rsid w:val="00357F29"/>
    <w:rsid w:val="00360428"/>
    <w:rsid w:val="00360C77"/>
    <w:rsid w:val="00360CDC"/>
    <w:rsid w:val="003624ED"/>
    <w:rsid w:val="00362AEA"/>
    <w:rsid w:val="00370591"/>
    <w:rsid w:val="00372040"/>
    <w:rsid w:val="0037276C"/>
    <w:rsid w:val="00372AFC"/>
    <w:rsid w:val="00373623"/>
    <w:rsid w:val="00374538"/>
    <w:rsid w:val="00380587"/>
    <w:rsid w:val="00381178"/>
    <w:rsid w:val="00381598"/>
    <w:rsid w:val="00381AC6"/>
    <w:rsid w:val="003831CF"/>
    <w:rsid w:val="00383FE9"/>
    <w:rsid w:val="003840FF"/>
    <w:rsid w:val="00384BE4"/>
    <w:rsid w:val="0038513F"/>
    <w:rsid w:val="00385649"/>
    <w:rsid w:val="0039361E"/>
    <w:rsid w:val="003962B8"/>
    <w:rsid w:val="003B3C1E"/>
    <w:rsid w:val="003B43AD"/>
    <w:rsid w:val="003B59B5"/>
    <w:rsid w:val="003C21C8"/>
    <w:rsid w:val="003C30DC"/>
    <w:rsid w:val="003C7F1C"/>
    <w:rsid w:val="003E03A0"/>
    <w:rsid w:val="003E3B6A"/>
    <w:rsid w:val="003E5EB2"/>
    <w:rsid w:val="003E78E6"/>
    <w:rsid w:val="003F49EE"/>
    <w:rsid w:val="00400A66"/>
    <w:rsid w:val="00402CD6"/>
    <w:rsid w:val="004049B3"/>
    <w:rsid w:val="00404B8B"/>
    <w:rsid w:val="00406FA0"/>
    <w:rsid w:val="004221BC"/>
    <w:rsid w:val="0042287E"/>
    <w:rsid w:val="004269E0"/>
    <w:rsid w:val="004276C7"/>
    <w:rsid w:val="00430609"/>
    <w:rsid w:val="00435124"/>
    <w:rsid w:val="00440596"/>
    <w:rsid w:val="004469DF"/>
    <w:rsid w:val="004529F8"/>
    <w:rsid w:val="00454AF0"/>
    <w:rsid w:val="00457841"/>
    <w:rsid w:val="00460049"/>
    <w:rsid w:val="00460EDA"/>
    <w:rsid w:val="00462491"/>
    <w:rsid w:val="0046525D"/>
    <w:rsid w:val="00467458"/>
    <w:rsid w:val="00467AD3"/>
    <w:rsid w:val="00472477"/>
    <w:rsid w:val="00491248"/>
    <w:rsid w:val="00492FBB"/>
    <w:rsid w:val="004970D0"/>
    <w:rsid w:val="004A069D"/>
    <w:rsid w:val="004A1539"/>
    <w:rsid w:val="004A2E49"/>
    <w:rsid w:val="004A6E5C"/>
    <w:rsid w:val="004A7698"/>
    <w:rsid w:val="004B15C2"/>
    <w:rsid w:val="004B30DD"/>
    <w:rsid w:val="004C1844"/>
    <w:rsid w:val="004C1C7D"/>
    <w:rsid w:val="004C34B4"/>
    <w:rsid w:val="004C4969"/>
    <w:rsid w:val="004C6FE4"/>
    <w:rsid w:val="004C7098"/>
    <w:rsid w:val="004D06CE"/>
    <w:rsid w:val="004D44F2"/>
    <w:rsid w:val="004D6F63"/>
    <w:rsid w:val="004E3EE1"/>
    <w:rsid w:val="004E7505"/>
    <w:rsid w:val="004F75C1"/>
    <w:rsid w:val="004F772D"/>
    <w:rsid w:val="00504213"/>
    <w:rsid w:val="0050569C"/>
    <w:rsid w:val="00514180"/>
    <w:rsid w:val="00514AC7"/>
    <w:rsid w:val="00515644"/>
    <w:rsid w:val="00516A87"/>
    <w:rsid w:val="005239CD"/>
    <w:rsid w:val="00523DF2"/>
    <w:rsid w:val="005303F9"/>
    <w:rsid w:val="00533E0F"/>
    <w:rsid w:val="00540783"/>
    <w:rsid w:val="0054502D"/>
    <w:rsid w:val="005457CB"/>
    <w:rsid w:val="0055280E"/>
    <w:rsid w:val="00553213"/>
    <w:rsid w:val="005575F8"/>
    <w:rsid w:val="00557902"/>
    <w:rsid w:val="0055791F"/>
    <w:rsid w:val="00560781"/>
    <w:rsid w:val="005616F1"/>
    <w:rsid w:val="0056585F"/>
    <w:rsid w:val="00566B35"/>
    <w:rsid w:val="00567282"/>
    <w:rsid w:val="00571CAC"/>
    <w:rsid w:val="00577DFE"/>
    <w:rsid w:val="00583278"/>
    <w:rsid w:val="00592096"/>
    <w:rsid w:val="0059212E"/>
    <w:rsid w:val="00592FD3"/>
    <w:rsid w:val="005932D2"/>
    <w:rsid w:val="00594856"/>
    <w:rsid w:val="0059671A"/>
    <w:rsid w:val="005A0566"/>
    <w:rsid w:val="005A1A10"/>
    <w:rsid w:val="005A633D"/>
    <w:rsid w:val="005A6F0A"/>
    <w:rsid w:val="005B2A96"/>
    <w:rsid w:val="005B5E95"/>
    <w:rsid w:val="005C0FEE"/>
    <w:rsid w:val="005C3B8F"/>
    <w:rsid w:val="005C3EF8"/>
    <w:rsid w:val="005C4321"/>
    <w:rsid w:val="005D09B9"/>
    <w:rsid w:val="005D6BDF"/>
    <w:rsid w:val="005D6C11"/>
    <w:rsid w:val="005E139B"/>
    <w:rsid w:val="005E3A33"/>
    <w:rsid w:val="005E4ACB"/>
    <w:rsid w:val="005F13EC"/>
    <w:rsid w:val="005F4433"/>
    <w:rsid w:val="005F4C0B"/>
    <w:rsid w:val="005F5102"/>
    <w:rsid w:val="006000CF"/>
    <w:rsid w:val="00601164"/>
    <w:rsid w:val="006074E1"/>
    <w:rsid w:val="006113C8"/>
    <w:rsid w:val="00612648"/>
    <w:rsid w:val="006173C4"/>
    <w:rsid w:val="00617908"/>
    <w:rsid w:val="00620B9B"/>
    <w:rsid w:val="006235C4"/>
    <w:rsid w:val="00624FCE"/>
    <w:rsid w:val="006313EA"/>
    <w:rsid w:val="00631E4E"/>
    <w:rsid w:val="006427FE"/>
    <w:rsid w:val="00643006"/>
    <w:rsid w:val="0064582B"/>
    <w:rsid w:val="00650ADC"/>
    <w:rsid w:val="006551E0"/>
    <w:rsid w:val="00657660"/>
    <w:rsid w:val="0066120C"/>
    <w:rsid w:val="0066124E"/>
    <w:rsid w:val="00662968"/>
    <w:rsid w:val="0066361E"/>
    <w:rsid w:val="0066540B"/>
    <w:rsid w:val="006666AF"/>
    <w:rsid w:val="00670398"/>
    <w:rsid w:val="006725C8"/>
    <w:rsid w:val="006730B5"/>
    <w:rsid w:val="00685AA8"/>
    <w:rsid w:val="00685CCF"/>
    <w:rsid w:val="00686C83"/>
    <w:rsid w:val="00687757"/>
    <w:rsid w:val="00690E67"/>
    <w:rsid w:val="00694B87"/>
    <w:rsid w:val="0069653B"/>
    <w:rsid w:val="006A5063"/>
    <w:rsid w:val="006B00CB"/>
    <w:rsid w:val="006B1D83"/>
    <w:rsid w:val="006B4F11"/>
    <w:rsid w:val="006B71DA"/>
    <w:rsid w:val="006C0100"/>
    <w:rsid w:val="006C1C6E"/>
    <w:rsid w:val="006C1F36"/>
    <w:rsid w:val="006C28E6"/>
    <w:rsid w:val="006C2C1A"/>
    <w:rsid w:val="006C3E62"/>
    <w:rsid w:val="006C69EF"/>
    <w:rsid w:val="006D1256"/>
    <w:rsid w:val="006D12CD"/>
    <w:rsid w:val="006D4DD3"/>
    <w:rsid w:val="006D5B54"/>
    <w:rsid w:val="006E35C0"/>
    <w:rsid w:val="006E3D7D"/>
    <w:rsid w:val="006E6518"/>
    <w:rsid w:val="006E770D"/>
    <w:rsid w:val="006F33E1"/>
    <w:rsid w:val="006F40AF"/>
    <w:rsid w:val="006F41ED"/>
    <w:rsid w:val="00702776"/>
    <w:rsid w:val="00703493"/>
    <w:rsid w:val="007052B3"/>
    <w:rsid w:val="00705358"/>
    <w:rsid w:val="00710801"/>
    <w:rsid w:val="007117FA"/>
    <w:rsid w:val="007153E8"/>
    <w:rsid w:val="00716EA0"/>
    <w:rsid w:val="0072201A"/>
    <w:rsid w:val="00722B6F"/>
    <w:rsid w:val="00730BB6"/>
    <w:rsid w:val="00733FB2"/>
    <w:rsid w:val="00735DED"/>
    <w:rsid w:val="00736F33"/>
    <w:rsid w:val="007408B0"/>
    <w:rsid w:val="00740D1B"/>
    <w:rsid w:val="007415FE"/>
    <w:rsid w:val="007451B6"/>
    <w:rsid w:val="007453A7"/>
    <w:rsid w:val="0075104A"/>
    <w:rsid w:val="0075389A"/>
    <w:rsid w:val="00756480"/>
    <w:rsid w:val="0076167B"/>
    <w:rsid w:val="00761A15"/>
    <w:rsid w:val="00762903"/>
    <w:rsid w:val="00762D22"/>
    <w:rsid w:val="00765217"/>
    <w:rsid w:val="00770CE4"/>
    <w:rsid w:val="007748D7"/>
    <w:rsid w:val="00775056"/>
    <w:rsid w:val="00775A47"/>
    <w:rsid w:val="00776A5C"/>
    <w:rsid w:val="0078182F"/>
    <w:rsid w:val="00783E38"/>
    <w:rsid w:val="00787A12"/>
    <w:rsid w:val="0079019F"/>
    <w:rsid w:val="00791826"/>
    <w:rsid w:val="00792A13"/>
    <w:rsid w:val="00795A6D"/>
    <w:rsid w:val="00797D96"/>
    <w:rsid w:val="007A1C24"/>
    <w:rsid w:val="007A4BB5"/>
    <w:rsid w:val="007B1D1F"/>
    <w:rsid w:val="007B377E"/>
    <w:rsid w:val="007B7D70"/>
    <w:rsid w:val="007C0B6C"/>
    <w:rsid w:val="007C1231"/>
    <w:rsid w:val="007D2BF5"/>
    <w:rsid w:val="007D43A4"/>
    <w:rsid w:val="007E0C2C"/>
    <w:rsid w:val="007E35B3"/>
    <w:rsid w:val="007E676F"/>
    <w:rsid w:val="007F1A3F"/>
    <w:rsid w:val="007F474E"/>
    <w:rsid w:val="007F48CF"/>
    <w:rsid w:val="007F6347"/>
    <w:rsid w:val="007F7529"/>
    <w:rsid w:val="007F7ADD"/>
    <w:rsid w:val="0080194B"/>
    <w:rsid w:val="00801A84"/>
    <w:rsid w:val="00802440"/>
    <w:rsid w:val="00802637"/>
    <w:rsid w:val="00810015"/>
    <w:rsid w:val="008106CB"/>
    <w:rsid w:val="00811581"/>
    <w:rsid w:val="00814BB1"/>
    <w:rsid w:val="00816E04"/>
    <w:rsid w:val="00821626"/>
    <w:rsid w:val="008230CD"/>
    <w:rsid w:val="008309FE"/>
    <w:rsid w:val="00831C4D"/>
    <w:rsid w:val="00833470"/>
    <w:rsid w:val="008355DF"/>
    <w:rsid w:val="0083748A"/>
    <w:rsid w:val="00840DDC"/>
    <w:rsid w:val="00841DE4"/>
    <w:rsid w:val="008446C6"/>
    <w:rsid w:val="00844B6B"/>
    <w:rsid w:val="00847828"/>
    <w:rsid w:val="0085023B"/>
    <w:rsid w:val="00850B4C"/>
    <w:rsid w:val="00851310"/>
    <w:rsid w:val="00853760"/>
    <w:rsid w:val="00856091"/>
    <w:rsid w:val="00857354"/>
    <w:rsid w:val="00863427"/>
    <w:rsid w:val="0086448A"/>
    <w:rsid w:val="00871817"/>
    <w:rsid w:val="00873697"/>
    <w:rsid w:val="00875857"/>
    <w:rsid w:val="008835BB"/>
    <w:rsid w:val="00883FBB"/>
    <w:rsid w:val="00890023"/>
    <w:rsid w:val="00890078"/>
    <w:rsid w:val="008903CA"/>
    <w:rsid w:val="00892D4F"/>
    <w:rsid w:val="00897B71"/>
    <w:rsid w:val="008A3008"/>
    <w:rsid w:val="008A3178"/>
    <w:rsid w:val="008A4E29"/>
    <w:rsid w:val="008A73C9"/>
    <w:rsid w:val="008B5D9D"/>
    <w:rsid w:val="008B67B8"/>
    <w:rsid w:val="008C3087"/>
    <w:rsid w:val="008C3578"/>
    <w:rsid w:val="008C3B82"/>
    <w:rsid w:val="008C738E"/>
    <w:rsid w:val="008D2A1F"/>
    <w:rsid w:val="008D2C68"/>
    <w:rsid w:val="008D5FB4"/>
    <w:rsid w:val="008E323F"/>
    <w:rsid w:val="008F5E90"/>
    <w:rsid w:val="00913D39"/>
    <w:rsid w:val="00916418"/>
    <w:rsid w:val="0091769D"/>
    <w:rsid w:val="00920AA6"/>
    <w:rsid w:val="00926006"/>
    <w:rsid w:val="0092681F"/>
    <w:rsid w:val="009278B1"/>
    <w:rsid w:val="00940D39"/>
    <w:rsid w:val="00940E50"/>
    <w:rsid w:val="00944967"/>
    <w:rsid w:val="009453A1"/>
    <w:rsid w:val="0094698D"/>
    <w:rsid w:val="009474B1"/>
    <w:rsid w:val="00947FCE"/>
    <w:rsid w:val="0095189F"/>
    <w:rsid w:val="00953A2F"/>
    <w:rsid w:val="009549BA"/>
    <w:rsid w:val="009677C3"/>
    <w:rsid w:val="00973171"/>
    <w:rsid w:val="00977B1D"/>
    <w:rsid w:val="009803C0"/>
    <w:rsid w:val="00980ACB"/>
    <w:rsid w:val="009811F2"/>
    <w:rsid w:val="00981EA9"/>
    <w:rsid w:val="0098522A"/>
    <w:rsid w:val="00991177"/>
    <w:rsid w:val="009912DE"/>
    <w:rsid w:val="00991D36"/>
    <w:rsid w:val="0099485B"/>
    <w:rsid w:val="009958DF"/>
    <w:rsid w:val="009A16CE"/>
    <w:rsid w:val="009A37A6"/>
    <w:rsid w:val="009A3AC7"/>
    <w:rsid w:val="009A505D"/>
    <w:rsid w:val="009A5867"/>
    <w:rsid w:val="009B31CB"/>
    <w:rsid w:val="009B44D2"/>
    <w:rsid w:val="009B7D4F"/>
    <w:rsid w:val="009C0A75"/>
    <w:rsid w:val="009C0B83"/>
    <w:rsid w:val="009C59EA"/>
    <w:rsid w:val="009D02D4"/>
    <w:rsid w:val="009D2B54"/>
    <w:rsid w:val="009D43D1"/>
    <w:rsid w:val="009E15CE"/>
    <w:rsid w:val="009E52E4"/>
    <w:rsid w:val="009F14F6"/>
    <w:rsid w:val="009F1BB0"/>
    <w:rsid w:val="009F3447"/>
    <w:rsid w:val="009F53C0"/>
    <w:rsid w:val="00A038A2"/>
    <w:rsid w:val="00A0566C"/>
    <w:rsid w:val="00A05799"/>
    <w:rsid w:val="00A07A7E"/>
    <w:rsid w:val="00A140CB"/>
    <w:rsid w:val="00A310BC"/>
    <w:rsid w:val="00A3118C"/>
    <w:rsid w:val="00A35A11"/>
    <w:rsid w:val="00A35AB8"/>
    <w:rsid w:val="00A36356"/>
    <w:rsid w:val="00A363D6"/>
    <w:rsid w:val="00A36932"/>
    <w:rsid w:val="00A4001D"/>
    <w:rsid w:val="00A4214F"/>
    <w:rsid w:val="00A43078"/>
    <w:rsid w:val="00A43D13"/>
    <w:rsid w:val="00A50BE7"/>
    <w:rsid w:val="00A54778"/>
    <w:rsid w:val="00A55216"/>
    <w:rsid w:val="00A56FAA"/>
    <w:rsid w:val="00A60ED2"/>
    <w:rsid w:val="00A61DFC"/>
    <w:rsid w:val="00A65227"/>
    <w:rsid w:val="00A73790"/>
    <w:rsid w:val="00A815EA"/>
    <w:rsid w:val="00A83D18"/>
    <w:rsid w:val="00A91057"/>
    <w:rsid w:val="00A939F5"/>
    <w:rsid w:val="00A94384"/>
    <w:rsid w:val="00A95097"/>
    <w:rsid w:val="00AA0AE0"/>
    <w:rsid w:val="00AA4256"/>
    <w:rsid w:val="00AA5C61"/>
    <w:rsid w:val="00AA603E"/>
    <w:rsid w:val="00AB0A80"/>
    <w:rsid w:val="00AB5E01"/>
    <w:rsid w:val="00AB6C6E"/>
    <w:rsid w:val="00AC2F36"/>
    <w:rsid w:val="00AC535E"/>
    <w:rsid w:val="00AC6A2B"/>
    <w:rsid w:val="00AC76BA"/>
    <w:rsid w:val="00AD07B9"/>
    <w:rsid w:val="00AD083A"/>
    <w:rsid w:val="00AD30CC"/>
    <w:rsid w:val="00AD5381"/>
    <w:rsid w:val="00AD5907"/>
    <w:rsid w:val="00AE0BE8"/>
    <w:rsid w:val="00AE3BEE"/>
    <w:rsid w:val="00AE3E81"/>
    <w:rsid w:val="00AF361A"/>
    <w:rsid w:val="00AF7445"/>
    <w:rsid w:val="00B00731"/>
    <w:rsid w:val="00B0137E"/>
    <w:rsid w:val="00B0151E"/>
    <w:rsid w:val="00B0176B"/>
    <w:rsid w:val="00B0598C"/>
    <w:rsid w:val="00B05FAC"/>
    <w:rsid w:val="00B10156"/>
    <w:rsid w:val="00B13967"/>
    <w:rsid w:val="00B148F6"/>
    <w:rsid w:val="00B1546B"/>
    <w:rsid w:val="00B16628"/>
    <w:rsid w:val="00B227C0"/>
    <w:rsid w:val="00B24AE1"/>
    <w:rsid w:val="00B27A3B"/>
    <w:rsid w:val="00B37798"/>
    <w:rsid w:val="00B45A80"/>
    <w:rsid w:val="00B55DD6"/>
    <w:rsid w:val="00B55E6F"/>
    <w:rsid w:val="00B61323"/>
    <w:rsid w:val="00B62AEC"/>
    <w:rsid w:val="00B63F56"/>
    <w:rsid w:val="00B64591"/>
    <w:rsid w:val="00B6515E"/>
    <w:rsid w:val="00B666AB"/>
    <w:rsid w:val="00B70E46"/>
    <w:rsid w:val="00B73A06"/>
    <w:rsid w:val="00B76B60"/>
    <w:rsid w:val="00B84C64"/>
    <w:rsid w:val="00B867F8"/>
    <w:rsid w:val="00B955EE"/>
    <w:rsid w:val="00B96801"/>
    <w:rsid w:val="00B975E4"/>
    <w:rsid w:val="00B9762F"/>
    <w:rsid w:val="00BA074A"/>
    <w:rsid w:val="00BA3DCF"/>
    <w:rsid w:val="00BA660A"/>
    <w:rsid w:val="00BA6CA3"/>
    <w:rsid w:val="00BA6FBC"/>
    <w:rsid w:val="00BB2D82"/>
    <w:rsid w:val="00BB436D"/>
    <w:rsid w:val="00BB5658"/>
    <w:rsid w:val="00BB706A"/>
    <w:rsid w:val="00BC665E"/>
    <w:rsid w:val="00BC7C74"/>
    <w:rsid w:val="00BD3267"/>
    <w:rsid w:val="00BD36E8"/>
    <w:rsid w:val="00BD55B5"/>
    <w:rsid w:val="00BD5812"/>
    <w:rsid w:val="00BE191A"/>
    <w:rsid w:val="00BF403A"/>
    <w:rsid w:val="00BF6EB4"/>
    <w:rsid w:val="00C02C10"/>
    <w:rsid w:val="00C038A5"/>
    <w:rsid w:val="00C0530B"/>
    <w:rsid w:val="00C065ED"/>
    <w:rsid w:val="00C16699"/>
    <w:rsid w:val="00C16721"/>
    <w:rsid w:val="00C20241"/>
    <w:rsid w:val="00C206B4"/>
    <w:rsid w:val="00C23A0D"/>
    <w:rsid w:val="00C242FF"/>
    <w:rsid w:val="00C25661"/>
    <w:rsid w:val="00C256C7"/>
    <w:rsid w:val="00C314D0"/>
    <w:rsid w:val="00C3618E"/>
    <w:rsid w:val="00C4296F"/>
    <w:rsid w:val="00C43E09"/>
    <w:rsid w:val="00C44EDE"/>
    <w:rsid w:val="00C47479"/>
    <w:rsid w:val="00C4793E"/>
    <w:rsid w:val="00C522B4"/>
    <w:rsid w:val="00C532CF"/>
    <w:rsid w:val="00C60ED6"/>
    <w:rsid w:val="00C66F02"/>
    <w:rsid w:val="00C67CCB"/>
    <w:rsid w:val="00C67EA5"/>
    <w:rsid w:val="00C7086C"/>
    <w:rsid w:val="00C71381"/>
    <w:rsid w:val="00C713AC"/>
    <w:rsid w:val="00C748A7"/>
    <w:rsid w:val="00C74A3C"/>
    <w:rsid w:val="00C773F5"/>
    <w:rsid w:val="00C77ABB"/>
    <w:rsid w:val="00C77D8B"/>
    <w:rsid w:val="00C85889"/>
    <w:rsid w:val="00C9164B"/>
    <w:rsid w:val="00C918BC"/>
    <w:rsid w:val="00C936B6"/>
    <w:rsid w:val="00C93B65"/>
    <w:rsid w:val="00C9465B"/>
    <w:rsid w:val="00C94DC6"/>
    <w:rsid w:val="00C96612"/>
    <w:rsid w:val="00CA2F28"/>
    <w:rsid w:val="00CA3A1B"/>
    <w:rsid w:val="00CA53BE"/>
    <w:rsid w:val="00CA5D9A"/>
    <w:rsid w:val="00CB273B"/>
    <w:rsid w:val="00CB793F"/>
    <w:rsid w:val="00CC2C2D"/>
    <w:rsid w:val="00CD01B7"/>
    <w:rsid w:val="00CD0987"/>
    <w:rsid w:val="00CE0042"/>
    <w:rsid w:val="00CE032F"/>
    <w:rsid w:val="00CE4AFE"/>
    <w:rsid w:val="00CE67D5"/>
    <w:rsid w:val="00CF000A"/>
    <w:rsid w:val="00CF200C"/>
    <w:rsid w:val="00CF4F96"/>
    <w:rsid w:val="00CF5BE6"/>
    <w:rsid w:val="00D023FF"/>
    <w:rsid w:val="00D0756F"/>
    <w:rsid w:val="00D07D75"/>
    <w:rsid w:val="00D11772"/>
    <w:rsid w:val="00D16E4F"/>
    <w:rsid w:val="00D20688"/>
    <w:rsid w:val="00D224FA"/>
    <w:rsid w:val="00D261BE"/>
    <w:rsid w:val="00D3048F"/>
    <w:rsid w:val="00D31E2E"/>
    <w:rsid w:val="00D35BD8"/>
    <w:rsid w:val="00D427D7"/>
    <w:rsid w:val="00D42AE3"/>
    <w:rsid w:val="00D43D6E"/>
    <w:rsid w:val="00D44BBC"/>
    <w:rsid w:val="00D453F6"/>
    <w:rsid w:val="00D47E5C"/>
    <w:rsid w:val="00D51638"/>
    <w:rsid w:val="00D5312D"/>
    <w:rsid w:val="00D53446"/>
    <w:rsid w:val="00D534FC"/>
    <w:rsid w:val="00D53E14"/>
    <w:rsid w:val="00D563D3"/>
    <w:rsid w:val="00D61CB4"/>
    <w:rsid w:val="00D61ECC"/>
    <w:rsid w:val="00D65E94"/>
    <w:rsid w:val="00D663FF"/>
    <w:rsid w:val="00D6724F"/>
    <w:rsid w:val="00D67C6E"/>
    <w:rsid w:val="00D716E4"/>
    <w:rsid w:val="00D72EBE"/>
    <w:rsid w:val="00D7378B"/>
    <w:rsid w:val="00D73AA5"/>
    <w:rsid w:val="00D7790B"/>
    <w:rsid w:val="00D8029F"/>
    <w:rsid w:val="00D83446"/>
    <w:rsid w:val="00D851DD"/>
    <w:rsid w:val="00D85A30"/>
    <w:rsid w:val="00D85DFE"/>
    <w:rsid w:val="00DA02B8"/>
    <w:rsid w:val="00DA1A9B"/>
    <w:rsid w:val="00DA1D74"/>
    <w:rsid w:val="00DA4015"/>
    <w:rsid w:val="00DA4841"/>
    <w:rsid w:val="00DA4D95"/>
    <w:rsid w:val="00DA6C15"/>
    <w:rsid w:val="00DA7671"/>
    <w:rsid w:val="00DB4E09"/>
    <w:rsid w:val="00DB50A1"/>
    <w:rsid w:val="00DB7108"/>
    <w:rsid w:val="00DC0CE7"/>
    <w:rsid w:val="00DC1218"/>
    <w:rsid w:val="00DC5FC2"/>
    <w:rsid w:val="00DC638D"/>
    <w:rsid w:val="00DC7970"/>
    <w:rsid w:val="00DD046E"/>
    <w:rsid w:val="00DD1589"/>
    <w:rsid w:val="00DD1D6B"/>
    <w:rsid w:val="00DE13EF"/>
    <w:rsid w:val="00DE1E45"/>
    <w:rsid w:val="00DE3871"/>
    <w:rsid w:val="00DE6595"/>
    <w:rsid w:val="00DF1C90"/>
    <w:rsid w:val="00DF2620"/>
    <w:rsid w:val="00DF7DBB"/>
    <w:rsid w:val="00DF7E36"/>
    <w:rsid w:val="00E01A45"/>
    <w:rsid w:val="00E03783"/>
    <w:rsid w:val="00E12BA9"/>
    <w:rsid w:val="00E12DF0"/>
    <w:rsid w:val="00E165DB"/>
    <w:rsid w:val="00E2015A"/>
    <w:rsid w:val="00E202AF"/>
    <w:rsid w:val="00E2170A"/>
    <w:rsid w:val="00E244BD"/>
    <w:rsid w:val="00E3502D"/>
    <w:rsid w:val="00E36197"/>
    <w:rsid w:val="00E42C82"/>
    <w:rsid w:val="00E43B8C"/>
    <w:rsid w:val="00E5496F"/>
    <w:rsid w:val="00E560E4"/>
    <w:rsid w:val="00E605AF"/>
    <w:rsid w:val="00E618BC"/>
    <w:rsid w:val="00E6637D"/>
    <w:rsid w:val="00E7155D"/>
    <w:rsid w:val="00E71BC2"/>
    <w:rsid w:val="00E82A08"/>
    <w:rsid w:val="00E84B36"/>
    <w:rsid w:val="00E86E98"/>
    <w:rsid w:val="00E947EE"/>
    <w:rsid w:val="00E976F8"/>
    <w:rsid w:val="00EA061C"/>
    <w:rsid w:val="00EA3B2E"/>
    <w:rsid w:val="00EA69E4"/>
    <w:rsid w:val="00EA7748"/>
    <w:rsid w:val="00EB03FB"/>
    <w:rsid w:val="00EB6B61"/>
    <w:rsid w:val="00EC0147"/>
    <w:rsid w:val="00EC4D9C"/>
    <w:rsid w:val="00EC6840"/>
    <w:rsid w:val="00EC746F"/>
    <w:rsid w:val="00ED1738"/>
    <w:rsid w:val="00ED3197"/>
    <w:rsid w:val="00ED3972"/>
    <w:rsid w:val="00ED3DDD"/>
    <w:rsid w:val="00ED4188"/>
    <w:rsid w:val="00EE0705"/>
    <w:rsid w:val="00EE0AE9"/>
    <w:rsid w:val="00EE64D6"/>
    <w:rsid w:val="00EF68D7"/>
    <w:rsid w:val="00F00ED0"/>
    <w:rsid w:val="00F00EE3"/>
    <w:rsid w:val="00F0263E"/>
    <w:rsid w:val="00F077BF"/>
    <w:rsid w:val="00F1112D"/>
    <w:rsid w:val="00F139A1"/>
    <w:rsid w:val="00F21BEE"/>
    <w:rsid w:val="00F32704"/>
    <w:rsid w:val="00F3371B"/>
    <w:rsid w:val="00F368C0"/>
    <w:rsid w:val="00F37140"/>
    <w:rsid w:val="00F41077"/>
    <w:rsid w:val="00F4171F"/>
    <w:rsid w:val="00F41D93"/>
    <w:rsid w:val="00F509E9"/>
    <w:rsid w:val="00F50BF5"/>
    <w:rsid w:val="00F54D92"/>
    <w:rsid w:val="00F560EA"/>
    <w:rsid w:val="00F6274D"/>
    <w:rsid w:val="00F629D2"/>
    <w:rsid w:val="00F63107"/>
    <w:rsid w:val="00F6384C"/>
    <w:rsid w:val="00F64A58"/>
    <w:rsid w:val="00F720F5"/>
    <w:rsid w:val="00F76317"/>
    <w:rsid w:val="00F76C39"/>
    <w:rsid w:val="00F80831"/>
    <w:rsid w:val="00F845EB"/>
    <w:rsid w:val="00F84977"/>
    <w:rsid w:val="00F8538E"/>
    <w:rsid w:val="00F85A36"/>
    <w:rsid w:val="00F95E29"/>
    <w:rsid w:val="00FA2863"/>
    <w:rsid w:val="00FA356B"/>
    <w:rsid w:val="00FA390B"/>
    <w:rsid w:val="00FA5EC2"/>
    <w:rsid w:val="00FA5FC0"/>
    <w:rsid w:val="00FA69EE"/>
    <w:rsid w:val="00FB0ADF"/>
    <w:rsid w:val="00FB602E"/>
    <w:rsid w:val="00FC0D21"/>
    <w:rsid w:val="00FC2AAE"/>
    <w:rsid w:val="00FD15F1"/>
    <w:rsid w:val="00FD408A"/>
    <w:rsid w:val="00FD68C3"/>
    <w:rsid w:val="00FE06B7"/>
    <w:rsid w:val="00FE0A22"/>
    <w:rsid w:val="00FE1412"/>
    <w:rsid w:val="00FE1547"/>
    <w:rsid w:val="00FF072A"/>
    <w:rsid w:val="00FF29F5"/>
    <w:rsid w:val="00FF3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99351"/>
  <w15:chartTrackingRefBased/>
  <w15:docId w15:val="{A125828C-F7AE-41D9-9568-DD017E2F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29654A"/>
    <w:pPr>
      <w:widowControl w:val="0"/>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5A6F0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b">
    <w:name w:val="页眉 字符"/>
    <w:link w:val="aa"/>
    <w:uiPriority w:val="99"/>
    <w:rsid w:val="005A6F0A"/>
    <w:rPr>
      <w:sz w:val="18"/>
      <w:szCs w:val="18"/>
    </w:rPr>
  </w:style>
  <w:style w:type="paragraph" w:styleId="ac">
    <w:name w:val="footer"/>
    <w:basedOn w:val="a6"/>
    <w:link w:val="ad"/>
    <w:uiPriority w:val="99"/>
    <w:unhideWhenUsed/>
    <w:rsid w:val="005A6F0A"/>
    <w:pPr>
      <w:tabs>
        <w:tab w:val="center" w:pos="4153"/>
        <w:tab w:val="right" w:pos="8306"/>
      </w:tabs>
      <w:snapToGrid w:val="0"/>
      <w:jc w:val="left"/>
    </w:pPr>
    <w:rPr>
      <w:kern w:val="0"/>
      <w:sz w:val="18"/>
      <w:szCs w:val="18"/>
      <w:lang w:val="x-none" w:eastAsia="x-none"/>
    </w:rPr>
  </w:style>
  <w:style w:type="character" w:customStyle="1" w:styleId="ad">
    <w:name w:val="页脚 字符"/>
    <w:link w:val="ac"/>
    <w:uiPriority w:val="99"/>
    <w:rsid w:val="005A6F0A"/>
    <w:rPr>
      <w:sz w:val="18"/>
      <w:szCs w:val="18"/>
    </w:rPr>
  </w:style>
  <w:style w:type="table" w:customStyle="1" w:styleId="1">
    <w:name w:val="网格型1"/>
    <w:basedOn w:val="a8"/>
    <w:next w:val="ae"/>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8"/>
    <w:qFormat/>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8"/>
    <w:next w:val="ae"/>
    <w:uiPriority w:val="59"/>
    <w:qFormat/>
    <w:locked/>
    <w:rsid w:val="00B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8"/>
    <w:next w:val="ae"/>
    <w:uiPriority w:val="59"/>
    <w:qFormat/>
    <w:rsid w:val="00840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6"/>
    <w:link w:val="af0"/>
    <w:uiPriority w:val="99"/>
    <w:semiHidden/>
    <w:unhideWhenUsed/>
    <w:rsid w:val="00F21BEE"/>
    <w:rPr>
      <w:kern w:val="0"/>
      <w:sz w:val="18"/>
      <w:szCs w:val="18"/>
      <w:lang w:val="x-none" w:eastAsia="x-none"/>
    </w:rPr>
  </w:style>
  <w:style w:type="character" w:customStyle="1" w:styleId="af0">
    <w:name w:val="批注框文本 字符"/>
    <w:link w:val="af"/>
    <w:uiPriority w:val="99"/>
    <w:semiHidden/>
    <w:rsid w:val="00F21BEE"/>
    <w:rPr>
      <w:sz w:val="18"/>
      <w:szCs w:val="18"/>
    </w:rPr>
  </w:style>
  <w:style w:type="paragraph" w:customStyle="1" w:styleId="af1">
    <w:name w:val="列出段落"/>
    <w:basedOn w:val="a6"/>
    <w:uiPriority w:val="34"/>
    <w:qFormat/>
    <w:rsid w:val="00EA061C"/>
    <w:pPr>
      <w:ind w:firstLineChars="200" w:firstLine="420"/>
    </w:pPr>
  </w:style>
  <w:style w:type="paragraph" w:customStyle="1" w:styleId="a5">
    <w:name w:val="正文表标题"/>
    <w:next w:val="a6"/>
    <w:uiPriority w:val="99"/>
    <w:qFormat/>
    <w:rsid w:val="00D65E94"/>
    <w:pPr>
      <w:numPr>
        <w:numId w:val="1"/>
      </w:numPr>
      <w:tabs>
        <w:tab w:val="num" w:pos="360"/>
      </w:tabs>
      <w:spacing w:beforeLines="50" w:afterLines="50"/>
      <w:jc w:val="center"/>
    </w:pPr>
    <w:rPr>
      <w:rFonts w:ascii="黑体" w:eastAsia="黑体" w:hAnsi="Times New Roman"/>
      <w:sz w:val="21"/>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2">
    <w:name w:val="段"/>
    <w:link w:val="Char"/>
    <w:uiPriority w:val="99"/>
    <w:qFormat/>
    <w:rsid w:val="00176600"/>
    <w:pPr>
      <w:tabs>
        <w:tab w:val="center" w:pos="4201"/>
        <w:tab w:val="right" w:leader="dot" w:pos="9298"/>
      </w:tabs>
      <w:autoSpaceDE w:val="0"/>
      <w:autoSpaceDN w:val="0"/>
      <w:ind w:firstLineChars="200" w:firstLine="420"/>
      <w:jc w:val="both"/>
    </w:pPr>
    <w:rPr>
      <w:rFonts w:ascii="宋体" w:hAnsi="Times New Roman"/>
      <w:szCs w:val="21"/>
    </w:rPr>
  </w:style>
  <w:style w:type="character" w:customStyle="1" w:styleId="Char">
    <w:name w:val="段 Char"/>
    <w:link w:val="af2"/>
    <w:uiPriority w:val="99"/>
    <w:qFormat/>
    <w:locked/>
    <w:rsid w:val="00176600"/>
    <w:rPr>
      <w:rFonts w:ascii="宋体" w:hAnsi="Times New Roman"/>
      <w:szCs w:val="21"/>
      <w:lang w:bidi="ar-SA"/>
    </w:rPr>
  </w:style>
  <w:style w:type="table" w:customStyle="1" w:styleId="4">
    <w:name w:val="网格型4"/>
    <w:basedOn w:val="a8"/>
    <w:next w:val="ae"/>
    <w:qFormat/>
    <w:rsid w:val="007153E8"/>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8"/>
    <w:next w:val="ae"/>
    <w:qFormat/>
    <w:rsid w:val="009F1BB0"/>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8"/>
    <w:next w:val="ae"/>
    <w:qFormat/>
    <w:rsid w:val="00916418"/>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8"/>
    <w:next w:val="ae"/>
    <w:qFormat/>
    <w:rsid w:val="00467AD3"/>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8"/>
    <w:next w:val="ae"/>
    <w:qFormat/>
    <w:rsid w:val="00CA3A1B"/>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一级条标题"/>
    <w:next w:val="af2"/>
    <w:qFormat/>
    <w:rsid w:val="00CA3A1B"/>
    <w:pPr>
      <w:numPr>
        <w:ilvl w:val="1"/>
        <w:numId w:val="2"/>
      </w:numPr>
      <w:spacing w:beforeLines="50" w:afterLines="50"/>
      <w:outlineLvl w:val="2"/>
    </w:pPr>
    <w:rPr>
      <w:rFonts w:ascii="黑体" w:eastAsia="黑体" w:hAnsi="Times New Roman"/>
      <w:sz w:val="21"/>
    </w:rPr>
  </w:style>
  <w:style w:type="paragraph" w:customStyle="1" w:styleId="a">
    <w:name w:val="章标题"/>
    <w:next w:val="af2"/>
    <w:qFormat/>
    <w:rsid w:val="00CA3A1B"/>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f2"/>
    <w:link w:val="Char0"/>
    <w:qFormat/>
    <w:rsid w:val="00CA3A1B"/>
    <w:pPr>
      <w:numPr>
        <w:ilvl w:val="2"/>
      </w:numPr>
      <w:spacing w:before="50" w:after="50"/>
      <w:outlineLvl w:val="3"/>
    </w:pPr>
    <w:rPr>
      <w:sz w:val="20"/>
      <w:lang w:val="x-none" w:eastAsia="x-none"/>
    </w:rPr>
  </w:style>
  <w:style w:type="paragraph" w:customStyle="1" w:styleId="a2">
    <w:name w:val="三级条标题"/>
    <w:basedOn w:val="a1"/>
    <w:next w:val="af2"/>
    <w:qFormat/>
    <w:rsid w:val="00CA3A1B"/>
    <w:pPr>
      <w:numPr>
        <w:ilvl w:val="3"/>
      </w:numPr>
      <w:tabs>
        <w:tab w:val="num" w:pos="360"/>
        <w:tab w:val="num" w:pos="1984"/>
      </w:tabs>
      <w:ind w:left="1984" w:hanging="708"/>
      <w:outlineLvl w:val="4"/>
    </w:pPr>
  </w:style>
  <w:style w:type="paragraph" w:customStyle="1" w:styleId="a3">
    <w:name w:val="四级条标题"/>
    <w:basedOn w:val="a2"/>
    <w:next w:val="af2"/>
    <w:qFormat/>
    <w:rsid w:val="00CA3A1B"/>
    <w:pPr>
      <w:numPr>
        <w:ilvl w:val="4"/>
      </w:numPr>
      <w:tabs>
        <w:tab w:val="num" w:pos="360"/>
        <w:tab w:val="num" w:pos="1984"/>
        <w:tab w:val="num" w:pos="2551"/>
      </w:tabs>
      <w:ind w:left="2551" w:hanging="850"/>
      <w:outlineLvl w:val="5"/>
    </w:pPr>
  </w:style>
  <w:style w:type="paragraph" w:customStyle="1" w:styleId="a4">
    <w:name w:val="五级条标题"/>
    <w:basedOn w:val="a3"/>
    <w:next w:val="af2"/>
    <w:qFormat/>
    <w:rsid w:val="00CA3A1B"/>
    <w:pPr>
      <w:numPr>
        <w:ilvl w:val="5"/>
      </w:numPr>
      <w:tabs>
        <w:tab w:val="num" w:pos="360"/>
        <w:tab w:val="num" w:pos="1984"/>
        <w:tab w:val="num" w:pos="3260"/>
      </w:tabs>
      <w:ind w:left="3260" w:hanging="1134"/>
      <w:outlineLvl w:val="6"/>
    </w:pPr>
  </w:style>
  <w:style w:type="character" w:customStyle="1" w:styleId="Char0">
    <w:name w:val="二级条标题 Char"/>
    <w:link w:val="a1"/>
    <w:qFormat/>
    <w:locked/>
    <w:rsid w:val="00CA3A1B"/>
    <w:rPr>
      <w:rFonts w:ascii="黑体" w:eastAsia="黑体" w:hAnsi="Times New Roman" w:cs="Times New Roman"/>
      <w:kern w:val="0"/>
      <w:szCs w:val="20"/>
    </w:rPr>
  </w:style>
  <w:style w:type="table" w:customStyle="1" w:styleId="9">
    <w:name w:val="网格型9"/>
    <w:basedOn w:val="a8"/>
    <w:next w:val="ae"/>
    <w:qFormat/>
    <w:rsid w:val="00C713AC"/>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网格型10"/>
    <w:basedOn w:val="a8"/>
    <w:next w:val="ae"/>
    <w:qFormat/>
    <w:rsid w:val="001B20AD"/>
    <w:rPr>
      <w:rFonts w:ascii="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annotation text"/>
    <w:basedOn w:val="a6"/>
    <w:link w:val="af4"/>
    <w:unhideWhenUsed/>
    <w:qFormat/>
    <w:rsid w:val="00DA7671"/>
    <w:pPr>
      <w:jc w:val="left"/>
    </w:pPr>
    <w:rPr>
      <w:rFonts w:ascii="Times New Roman" w:hAnsi="Times New Roman"/>
      <w:szCs w:val="24"/>
    </w:rPr>
  </w:style>
  <w:style w:type="character" w:customStyle="1" w:styleId="af4">
    <w:name w:val="批注文字 字符"/>
    <w:link w:val="af3"/>
    <w:qFormat/>
    <w:rsid w:val="00DA7671"/>
    <w:rPr>
      <w:rFonts w:ascii="Times New Roman" w:hAnsi="Times New Roman"/>
      <w:kern w:val="2"/>
      <w:sz w:val="21"/>
      <w:szCs w:val="24"/>
    </w:rPr>
  </w:style>
  <w:style w:type="character" w:styleId="af5">
    <w:name w:val="annotation reference"/>
    <w:unhideWhenUsed/>
    <w:qFormat/>
    <w:rsid w:val="00DA7671"/>
    <w:rPr>
      <w:sz w:val="21"/>
      <w:szCs w:val="21"/>
    </w:rPr>
  </w:style>
  <w:style w:type="paragraph" w:customStyle="1" w:styleId="Other1">
    <w:name w:val="Other|1"/>
    <w:basedOn w:val="a6"/>
    <w:rsid w:val="007C1231"/>
    <w:pPr>
      <w:spacing w:line="365" w:lineRule="auto"/>
      <w:ind w:firstLine="120"/>
    </w:pPr>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284">
      <w:bodyDiv w:val="1"/>
      <w:marLeft w:val="0"/>
      <w:marRight w:val="0"/>
      <w:marTop w:val="0"/>
      <w:marBottom w:val="0"/>
      <w:divBdr>
        <w:top w:val="none" w:sz="0" w:space="0" w:color="auto"/>
        <w:left w:val="none" w:sz="0" w:space="0" w:color="auto"/>
        <w:bottom w:val="none" w:sz="0" w:space="0" w:color="auto"/>
        <w:right w:val="none" w:sz="0" w:space="0" w:color="auto"/>
      </w:divBdr>
    </w:div>
    <w:div w:id="995493151">
      <w:bodyDiv w:val="1"/>
      <w:marLeft w:val="0"/>
      <w:marRight w:val="0"/>
      <w:marTop w:val="0"/>
      <w:marBottom w:val="0"/>
      <w:divBdr>
        <w:top w:val="none" w:sz="0" w:space="0" w:color="auto"/>
        <w:left w:val="none" w:sz="0" w:space="0" w:color="auto"/>
        <w:bottom w:val="none" w:sz="0" w:space="0" w:color="auto"/>
        <w:right w:val="none" w:sz="0" w:space="0" w:color="auto"/>
      </w:divBdr>
    </w:div>
    <w:div w:id="1085767219">
      <w:bodyDiv w:val="1"/>
      <w:marLeft w:val="0"/>
      <w:marRight w:val="0"/>
      <w:marTop w:val="0"/>
      <w:marBottom w:val="0"/>
      <w:divBdr>
        <w:top w:val="none" w:sz="0" w:space="0" w:color="auto"/>
        <w:left w:val="none" w:sz="0" w:space="0" w:color="auto"/>
        <w:bottom w:val="none" w:sz="0" w:space="0" w:color="auto"/>
        <w:right w:val="none" w:sz="0" w:space="0" w:color="auto"/>
      </w:divBdr>
    </w:div>
    <w:div w:id="1423526284">
      <w:bodyDiv w:val="1"/>
      <w:marLeft w:val="0"/>
      <w:marRight w:val="0"/>
      <w:marTop w:val="0"/>
      <w:marBottom w:val="0"/>
      <w:divBdr>
        <w:top w:val="none" w:sz="0" w:space="0" w:color="auto"/>
        <w:left w:val="none" w:sz="0" w:space="0" w:color="auto"/>
        <w:bottom w:val="none" w:sz="0" w:space="0" w:color="auto"/>
        <w:right w:val="none" w:sz="0" w:space="0" w:color="auto"/>
      </w:divBdr>
    </w:div>
    <w:div w:id="15980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杨 扶林</cp:lastModifiedBy>
  <cp:revision>8</cp:revision>
  <dcterms:created xsi:type="dcterms:W3CDTF">2023-07-11T02:03:00Z</dcterms:created>
  <dcterms:modified xsi:type="dcterms:W3CDTF">2023-07-12T09:12:00Z</dcterms:modified>
</cp:coreProperties>
</file>