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34B2DAF7" w14:textId="77777777" w:rsidR="00E26AE9" w:rsidRPr="00FF647F" w:rsidRDefault="002E2D13">
      <w:pPr>
        <w:pStyle w:val="afffc"/>
        <w:framePr w:w="0" w:hRule="auto" w:wrap="around"/>
        <w:ind w:right="-9"/>
        <w:rPr>
          <w:rFonts w:ascii="Times New Roman"/>
        </w:rPr>
      </w:pPr>
      <w:r w:rsidRPr="00FF647F">
        <w:rPr>
          <w:rFonts w:ascii="Times New Roman"/>
        </w:rPr>
        <w:t>团体标准</w:t>
      </w:r>
    </w:p>
    <w:p w14:paraId="4C86F9FD" w14:textId="77777777" w:rsidR="00E26AE9" w:rsidRPr="00FF647F" w:rsidRDefault="00E26AE9">
      <w:pPr>
        <w:pStyle w:val="21"/>
        <w:framePr w:wrap="around" w:x="1613" w:y="2809"/>
        <w:wordWrap w:val="0"/>
        <w:rPr>
          <w:rFonts w:ascii="Times New Roman"/>
        </w:rPr>
      </w:pPr>
    </w:p>
    <w:p w14:paraId="71314AF4" w14:textId="77777777" w:rsidR="00E26AE9" w:rsidRPr="00FF647F" w:rsidRDefault="002E2D13">
      <w:pPr>
        <w:pStyle w:val="21"/>
        <w:framePr w:wrap="around" w:x="1613" w:y="2809"/>
        <w:rPr>
          <w:rFonts w:ascii="Times New Roman"/>
        </w:rPr>
      </w:pPr>
      <w:r w:rsidRPr="00FF647F">
        <w:rPr>
          <w:rFonts w:ascii="Times New Roman"/>
        </w:rPr>
        <w:t>T/SSEA XXXX—202</w:t>
      </w:r>
      <w:r w:rsidR="00B31DEC" w:rsidRPr="00FF647F">
        <w:rPr>
          <w:rFonts w:ascii="Times New Roman"/>
        </w:rPr>
        <w:t>3</w:t>
      </w:r>
    </w:p>
    <w:p w14:paraId="0B157000" w14:textId="77777777" w:rsidR="00E26AE9" w:rsidRPr="00FF647F" w:rsidRDefault="00E26AE9">
      <w:pPr>
        <w:pStyle w:val="21"/>
        <w:framePr w:wrap="around" w:x="1613" w:y="2809"/>
        <w:rPr>
          <w:rFonts w:ascii="Times New Roman"/>
        </w:rPr>
      </w:pPr>
    </w:p>
    <w:p w14:paraId="50765F21" w14:textId="1CFE4D20" w:rsidR="00E26AE9" w:rsidRPr="00FF647F" w:rsidRDefault="002E2D13">
      <w:pPr>
        <w:pStyle w:val="affff6"/>
        <w:framePr w:wrap="around" w:x="1242" w:y="7102"/>
        <w:rPr>
          <w:rFonts w:ascii="Times New Roman"/>
        </w:rPr>
      </w:pPr>
      <w:r w:rsidRPr="00FF647F">
        <w:rPr>
          <w:rFonts w:ascii="Times New Roman"/>
        </w:rPr>
        <w:t>高</w:t>
      </w:r>
      <w:r w:rsidRPr="00FF647F">
        <w:rPr>
          <w:rFonts w:ascii="Times New Roman"/>
        </w:rPr>
        <w:t>速</w:t>
      </w:r>
      <w:r w:rsidR="00526D6E" w:rsidRPr="00FF647F">
        <w:rPr>
          <w:rFonts w:ascii="Times New Roman" w:hint="eastAsia"/>
        </w:rPr>
        <w:t>公路</w:t>
      </w:r>
      <w:r w:rsidR="00D92669" w:rsidRPr="00FF647F">
        <w:rPr>
          <w:rFonts w:ascii="Times New Roman" w:hint="eastAsia"/>
        </w:rPr>
        <w:t>波形</w:t>
      </w:r>
      <w:r w:rsidR="00D92669" w:rsidRPr="00FF647F">
        <w:rPr>
          <w:rFonts w:ascii="Times New Roman"/>
        </w:rPr>
        <w:t>梁钢</w:t>
      </w:r>
      <w:r w:rsidRPr="00FF647F">
        <w:rPr>
          <w:rFonts w:ascii="Times New Roman"/>
        </w:rPr>
        <w:t>护栏用热轧钢板及钢带</w:t>
      </w:r>
    </w:p>
    <w:p w14:paraId="682C587E" w14:textId="0F7D161F" w:rsidR="00E26AE9" w:rsidRPr="00FF647F" w:rsidRDefault="00D92669">
      <w:pPr>
        <w:pStyle w:val="affff7"/>
        <w:framePr w:wrap="around" w:x="1242" w:y="7102"/>
      </w:pPr>
      <w:r w:rsidRPr="00FF647F">
        <w:t>Hot rolled steel plates and strips for corrugated beam steel guardrails on highways</w:t>
      </w:r>
    </w:p>
    <w:p w14:paraId="084BBC02" w14:textId="77777777" w:rsidR="00E26AE9" w:rsidRPr="00FF647F" w:rsidRDefault="002E2D13">
      <w:pPr>
        <w:pStyle w:val="affff8"/>
        <w:framePr w:wrap="around" w:x="1242" w:y="7102"/>
        <w:rPr>
          <w:rFonts w:ascii="Times New Roman"/>
        </w:rPr>
      </w:pPr>
      <w:r w:rsidRPr="00FF647F">
        <w:rPr>
          <w:rFonts w:ascii="Times New Roman"/>
        </w:rPr>
        <w:fldChar w:fldCharType="begin">
          <w:ffData>
            <w:name w:val="YZBS"/>
            <w:enabled/>
            <w:calcOnExit w:val="0"/>
            <w:textInput>
              <w:default w:val="点击此处添加与国际标准一致性程度的标识"/>
            </w:textInput>
          </w:ffData>
        </w:fldChar>
      </w:r>
      <w:bookmarkStart w:id="0" w:name="YZBS"/>
      <w:r w:rsidRPr="00FF647F">
        <w:rPr>
          <w:rFonts w:ascii="Times New Roman"/>
        </w:rPr>
        <w:instrText xml:space="preserve"> FORMTEXT </w:instrText>
      </w:r>
      <w:r w:rsidRPr="00FF647F">
        <w:rPr>
          <w:rFonts w:ascii="Times New Roman"/>
        </w:rPr>
      </w:r>
      <w:r w:rsidRPr="00FF647F">
        <w:rPr>
          <w:rFonts w:ascii="Times New Roman"/>
        </w:rPr>
        <w:fldChar w:fldCharType="separate"/>
      </w:r>
      <w:r w:rsidRPr="00FF647F">
        <w:rPr>
          <w:rFonts w:ascii="Times New Roman"/>
        </w:rPr>
        <w:t>     </w:t>
      </w:r>
      <w:r w:rsidRPr="00FF647F">
        <w:rPr>
          <w:rFonts w:ascii="Times New Roman"/>
        </w:rPr>
        <w:fldChar w:fldCharType="end"/>
      </w:r>
      <w:bookmarkEnd w:id="0"/>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55"/>
      </w:tblGrid>
      <w:tr w:rsidR="00FF647F" w:rsidRPr="00FF647F" w14:paraId="0ED0CFE7" w14:textId="77777777">
        <w:trPr>
          <w:trHeight w:val="5505"/>
        </w:trPr>
        <w:tc>
          <w:tcPr>
            <w:tcW w:w="9855" w:type="dxa"/>
            <w:tcBorders>
              <w:top w:val="nil"/>
              <w:left w:val="nil"/>
              <w:bottom w:val="nil"/>
              <w:right w:val="nil"/>
            </w:tcBorders>
            <w:shd w:val="clear" w:color="auto" w:fill="auto"/>
          </w:tcPr>
          <w:p w14:paraId="5C785139" w14:textId="77777777" w:rsidR="00E26AE9" w:rsidRPr="00FF647F" w:rsidRDefault="002E2D13">
            <w:pPr>
              <w:pStyle w:val="affff9"/>
              <w:framePr w:wrap="around" w:x="1242" w:y="7102"/>
              <w:rPr>
                <w:rFonts w:ascii="Times New Roman"/>
              </w:rPr>
            </w:pPr>
            <w:r w:rsidRPr="00FF647F">
              <w:rPr>
                <w:rFonts w:ascii="Times New Roman"/>
                <w:noProof/>
              </w:rPr>
              <mc:AlternateContent>
                <mc:Choice Requires="wps">
                  <w:drawing>
                    <wp:anchor distT="0" distB="0" distL="114300" distR="114300" simplePos="0" relativeHeight="251658240" behindDoc="1" locked="1" layoutInCell="1" allowOverlap="1" wp14:anchorId="047BCC9D" wp14:editId="1C65686C">
                      <wp:simplePos x="0" y="0"/>
                      <wp:positionH relativeFrom="column">
                        <wp:posOffset>2200910</wp:posOffset>
                      </wp:positionH>
                      <wp:positionV relativeFrom="paragraph">
                        <wp:posOffset>573405</wp:posOffset>
                      </wp:positionV>
                      <wp:extent cx="1905000" cy="254000"/>
                      <wp:effectExtent l="0" t="0" r="0" b="12700"/>
                      <wp:wrapNone/>
                      <wp:docPr id="10" name="RQ"/>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a:effectLst/>
                            </wps:spPr>
                            <wps:bodyPr rot="0" vert="horz" wrap="square" lIns="91440" tIns="45720" rIns="91440" bIns="45720" anchor="t" anchorCtr="0" upright="1">
                              <a:noAutofit/>
                            </wps:bodyPr>
                          </wps:wsp>
                        </a:graphicData>
                      </a:graphic>
                    </wp:anchor>
                  </w:drawing>
                </mc:Choice>
                <mc:Fallback>
                  <w:pict>
                    <v:rect w14:anchorId="07C6004E" id="RQ" o:spid="_x0000_s1026" style="position:absolute;left:0;text-align:left;margin-left:173.3pt;margin-top:45.15pt;width:150pt;height:20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" stroked="f">
                      <w10:anchorlock/>
                    </v:rect>
                  </w:pict>
                </mc:Fallback>
              </mc:AlternateContent>
            </w:r>
            <w:r w:rsidRPr="00FF647F">
              <w:rPr>
                <w:rFonts w:ascii="Times New Roman"/>
                <w:noProof/>
              </w:rPr>
              <mc:AlternateContent>
                <mc:Choice Requires="wps">
                  <w:drawing>
                    <wp:anchor distT="0" distB="0" distL="114300" distR="114300" simplePos="0" relativeHeight="251656192" behindDoc="1" locked="0" layoutInCell="1" allowOverlap="1" wp14:anchorId="7963B25A" wp14:editId="00BE0C9A">
                      <wp:simplePos x="0" y="0"/>
                      <wp:positionH relativeFrom="column">
                        <wp:posOffset>2454910</wp:posOffset>
                      </wp:positionH>
                      <wp:positionV relativeFrom="paragraph">
                        <wp:posOffset>255905</wp:posOffset>
                      </wp:positionV>
                      <wp:extent cx="1270000" cy="304800"/>
                      <wp:effectExtent l="0" t="0" r="6350" b="0"/>
                      <wp:wrapNone/>
                      <wp:docPr id="5" name="LB"/>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a:effectLst/>
                            </wps:spPr>
                            <wps:bodyPr rot="0" vert="horz" wrap="square" lIns="91440" tIns="45720" rIns="91440" bIns="45720" anchor="t" anchorCtr="0" upright="1">
                              <a:noAutofit/>
                            </wps:bodyPr>
                          </wps:wsp>
                        </a:graphicData>
                      </a:graphic>
                    </wp:anchor>
                  </w:drawing>
                </mc:Choice>
                <mc:Fallback>
                  <w:pict>
                    <v:rect w14:anchorId="563230AF" id="LB" o:spid="_x0000_s1026" style="position:absolute;left:0;text-align:left;margin-left:193.3pt;margin-top:20.15pt;width:100pt;height:24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" stroked="f"/>
                  </w:pict>
                </mc:Fallback>
              </mc:AlternateContent>
            </w:r>
          </w:p>
        </w:tc>
      </w:tr>
      <w:tr w:rsidR="00FF647F" w:rsidRPr="00FF647F" w14:paraId="3BE45634" w14:textId="77777777">
        <w:tc>
          <w:tcPr>
            <w:tcW w:w="9855" w:type="dxa"/>
            <w:tcBorders>
              <w:top w:val="nil"/>
              <w:left w:val="nil"/>
              <w:bottom w:val="nil"/>
              <w:right w:val="nil"/>
            </w:tcBorders>
            <w:shd w:val="clear" w:color="auto" w:fill="auto"/>
          </w:tcPr>
          <w:p w14:paraId="7BC47C60" w14:textId="77777777" w:rsidR="00E26AE9" w:rsidRPr="00FF647F" w:rsidRDefault="00E26AE9">
            <w:pPr>
              <w:pStyle w:val="affffa"/>
              <w:framePr w:wrap="around" w:x="1242" w:y="7102"/>
              <w:rPr>
                <w:rFonts w:ascii="Times New Roman"/>
              </w:rPr>
            </w:pPr>
          </w:p>
        </w:tc>
      </w:tr>
    </w:tbl>
    <w:p w14:paraId="41CBCEF3" w14:textId="77777777" w:rsidR="00E26AE9" w:rsidRPr="00FF647F" w:rsidRDefault="002E2D13">
      <w:pPr>
        <w:pStyle w:val="affffffb"/>
        <w:framePr w:wrap="around" w:hAnchor="page" w:x="1192" w:y="14041"/>
      </w:pPr>
      <w:r w:rsidRPr="00FF647F">
        <w:fldChar w:fldCharType="begin">
          <w:ffData>
            <w:name w:val="FY"/>
            <w:enabled/>
            <w:calcOnExit w:val="0"/>
            <w:textInput>
              <w:default w:val="XXXX"/>
              <w:maxLength w:val="4"/>
            </w:textInput>
          </w:ffData>
        </w:fldChar>
      </w:r>
      <w:bookmarkStart w:id="1" w:name="FY"/>
      <w:r w:rsidRPr="00FF647F">
        <w:instrText xml:space="preserve"> FORMTEXT </w:instrText>
      </w:r>
      <w:r w:rsidRPr="00FF647F">
        <w:fldChar w:fldCharType="separate"/>
      </w:r>
      <w:r w:rsidRPr="00FF647F">
        <w:t>XXXX</w:t>
      </w:r>
      <w:r w:rsidRPr="00FF647F">
        <w:fldChar w:fldCharType="end"/>
      </w:r>
      <w:bookmarkEnd w:id="1"/>
      <w:r w:rsidRPr="00FF647F">
        <w:t xml:space="preserve"> - </w:t>
      </w:r>
      <w:r w:rsidRPr="00FF647F">
        <w:fldChar w:fldCharType="begin">
          <w:ffData>
            <w:name w:val="FM"/>
            <w:enabled/>
            <w:calcOnExit w:val="0"/>
            <w:textInput>
              <w:default w:val="XX"/>
              <w:maxLength w:val="2"/>
            </w:textInput>
          </w:ffData>
        </w:fldChar>
      </w:r>
      <w:r w:rsidRPr="00FF647F">
        <w:instrText xml:space="preserve"> FORMTEXT </w:instrText>
      </w:r>
      <w:r w:rsidRPr="00FF647F">
        <w:fldChar w:fldCharType="separate"/>
      </w:r>
      <w:r w:rsidRPr="00FF647F">
        <w:t>XX</w:t>
      </w:r>
      <w:r w:rsidRPr="00FF647F">
        <w:fldChar w:fldCharType="end"/>
      </w:r>
      <w:r w:rsidRPr="00FF647F">
        <w:t xml:space="preserve"> - </w:t>
      </w:r>
      <w:r w:rsidRPr="00FF647F">
        <w:fldChar w:fldCharType="begin">
          <w:ffData>
            <w:name w:val="FD"/>
            <w:enabled/>
            <w:calcOnExit w:val="0"/>
            <w:textInput>
              <w:default w:val="XX"/>
              <w:maxLength w:val="2"/>
            </w:textInput>
          </w:ffData>
        </w:fldChar>
      </w:r>
      <w:bookmarkStart w:id="2" w:name="FD"/>
      <w:r w:rsidRPr="00FF647F">
        <w:instrText xml:space="preserve"> FORMTEXT </w:instrText>
      </w:r>
      <w:r w:rsidRPr="00FF647F">
        <w:fldChar w:fldCharType="separate"/>
      </w:r>
      <w:r w:rsidRPr="00FF647F">
        <w:t>XX</w:t>
      </w:r>
      <w:r w:rsidRPr="00FF647F">
        <w:fldChar w:fldCharType="end"/>
      </w:r>
      <w:bookmarkEnd w:id="2"/>
      <w:r w:rsidRPr="00FF647F">
        <w:t>发布</w:t>
      </w:r>
    </w:p>
    <w:p w14:paraId="42CF13BF" w14:textId="77777777" w:rsidR="00E26AE9" w:rsidRPr="00FF647F" w:rsidRDefault="002E2D13">
      <w:pPr>
        <w:pStyle w:val="affffffc"/>
        <w:framePr w:wrap="around" w:hAnchor="page" w:x="6884" w:y="14042"/>
      </w:pPr>
      <w:r w:rsidRPr="00FF647F">
        <w:fldChar w:fldCharType="begin">
          <w:ffData>
            <w:name w:val="SY"/>
            <w:enabled/>
            <w:calcOnExit w:val="0"/>
            <w:textInput>
              <w:default w:val="XXXX"/>
              <w:maxLength w:val="4"/>
            </w:textInput>
          </w:ffData>
        </w:fldChar>
      </w:r>
      <w:bookmarkStart w:id="3" w:name="SY"/>
      <w:r w:rsidRPr="00FF647F">
        <w:instrText xml:space="preserve"> FORMTEXT </w:instrText>
      </w:r>
      <w:r w:rsidRPr="00FF647F">
        <w:fldChar w:fldCharType="separate"/>
      </w:r>
      <w:r w:rsidRPr="00FF647F">
        <w:t>XXXX</w:t>
      </w:r>
      <w:r w:rsidRPr="00FF647F">
        <w:fldChar w:fldCharType="end"/>
      </w:r>
      <w:bookmarkEnd w:id="3"/>
      <w:r w:rsidRPr="00FF647F">
        <w:t xml:space="preserve"> - </w:t>
      </w:r>
      <w:r w:rsidRPr="00FF647F">
        <w:fldChar w:fldCharType="begin">
          <w:ffData>
            <w:name w:val="SM"/>
            <w:enabled/>
            <w:calcOnExit w:val="0"/>
            <w:textInput>
              <w:default w:val="XX"/>
              <w:maxLength w:val="2"/>
            </w:textInput>
          </w:ffData>
        </w:fldChar>
      </w:r>
      <w:bookmarkStart w:id="4" w:name="SM"/>
      <w:r w:rsidRPr="00FF647F">
        <w:instrText xml:space="preserve"> FORMTEXT </w:instrText>
      </w:r>
      <w:r w:rsidRPr="00FF647F">
        <w:fldChar w:fldCharType="separate"/>
      </w:r>
      <w:r w:rsidRPr="00FF647F">
        <w:t>XX</w:t>
      </w:r>
      <w:r w:rsidRPr="00FF647F">
        <w:fldChar w:fldCharType="end"/>
      </w:r>
      <w:bookmarkEnd w:id="4"/>
      <w:r w:rsidRPr="00FF647F">
        <w:t xml:space="preserve"> - </w:t>
      </w:r>
      <w:r w:rsidRPr="00FF647F">
        <w:fldChar w:fldCharType="begin">
          <w:ffData>
            <w:name w:val="SD"/>
            <w:enabled/>
            <w:calcOnExit w:val="0"/>
            <w:textInput>
              <w:default w:val="XX"/>
              <w:maxLength w:val="2"/>
            </w:textInput>
          </w:ffData>
        </w:fldChar>
      </w:r>
      <w:bookmarkStart w:id="5" w:name="SD"/>
      <w:r w:rsidRPr="00FF647F">
        <w:instrText xml:space="preserve"> FORMTEXT </w:instrText>
      </w:r>
      <w:r w:rsidRPr="00FF647F">
        <w:fldChar w:fldCharType="separate"/>
      </w:r>
      <w:r w:rsidRPr="00FF647F">
        <w:t>XX</w:t>
      </w:r>
      <w:r w:rsidRPr="00FF647F">
        <w:fldChar w:fldCharType="end"/>
      </w:r>
      <w:bookmarkEnd w:id="5"/>
      <w:r w:rsidRPr="00FF647F">
        <w:t>实施</w:t>
      </w:r>
    </w:p>
    <w:p w14:paraId="1D356D91" w14:textId="77777777" w:rsidR="00E26AE9" w:rsidRPr="00FF647F" w:rsidRDefault="002E2D13">
      <w:pPr>
        <w:pStyle w:val="afffffd"/>
        <w:framePr w:wrap="around"/>
        <w:rPr>
          <w:rFonts w:ascii="Times New Roman"/>
        </w:rPr>
      </w:pPr>
      <w:r w:rsidRPr="00FF647F">
        <w:rPr>
          <w:rFonts w:ascii="Times New Roman"/>
          <w:sz w:val="32"/>
        </w:rPr>
        <w:t>中国特钢企业协会</w:t>
      </w:r>
      <w:r w:rsidRPr="00FF647F">
        <w:rPr>
          <w:rStyle w:val="affff2"/>
          <w:rFonts w:ascii="Times New Roman"/>
        </w:rPr>
        <w:t>发布</w:t>
      </w:r>
    </w:p>
    <w:p w14:paraId="25B90BB9" w14:textId="77777777" w:rsidR="00E26AE9" w:rsidRPr="00FF647F" w:rsidRDefault="002E2D13">
      <w:pPr>
        <w:framePr w:hSpace="180" w:vSpace="180" w:wrap="around" w:vAnchor="page" w:hAnchor="margin" w:y="496" w:anchorLock="1"/>
        <w:jc w:val="left"/>
        <w:textAlignment w:val="center"/>
        <w:rPr>
          <w:rFonts w:eastAsia="黑体"/>
          <w:kern w:val="0"/>
          <w:szCs w:val="21"/>
        </w:rPr>
      </w:pPr>
      <w:r w:rsidRPr="00FF647F">
        <w:rPr>
          <w:rFonts w:eastAsia="黑体"/>
          <w:kern w:val="0"/>
          <w:szCs w:val="21"/>
        </w:rPr>
        <w:t>ICS 77.140.50</w:t>
      </w:r>
    </w:p>
    <w:p w14:paraId="47038CF3" w14:textId="77777777" w:rsidR="00E26AE9" w:rsidRPr="00FF647F" w:rsidRDefault="002E2D13">
      <w:pPr>
        <w:framePr w:hSpace="180" w:vSpace="180" w:wrap="around" w:vAnchor="page" w:hAnchor="margin" w:y="496" w:anchorLock="1"/>
        <w:jc w:val="left"/>
        <w:textAlignment w:val="center"/>
        <w:rPr>
          <w:rFonts w:eastAsia="黑体"/>
          <w:kern w:val="0"/>
          <w:szCs w:val="21"/>
        </w:rPr>
      </w:pPr>
      <w:r w:rsidRPr="00FF647F">
        <w:rPr>
          <w:rFonts w:eastAsia="黑体"/>
          <w:kern w:val="0"/>
          <w:szCs w:val="21"/>
        </w:rPr>
        <w:t>CCS H 46</w:t>
      </w:r>
    </w:p>
    <w:p w14:paraId="6E4330D3" w14:textId="77777777" w:rsidR="00E26AE9" w:rsidRPr="00FF647F" w:rsidRDefault="002E2D13">
      <w:pPr>
        <w:pStyle w:val="aff7"/>
        <w:rPr>
          <w:rFonts w:ascii="Times New Roman"/>
        </w:rPr>
        <w:sectPr w:rsidR="00E26AE9" w:rsidRPr="00FF647F">
          <w:headerReference w:type="default" r:id="rId10"/>
          <w:pgSz w:w="11906" w:h="16838"/>
          <w:pgMar w:top="567" w:right="850" w:bottom="1134" w:left="1418" w:header="0" w:footer="0" w:gutter="0"/>
          <w:pgNumType w:start="1"/>
          <w:cols w:space="425"/>
          <w:docGrid w:type="lines" w:linePitch="312"/>
        </w:sectPr>
      </w:pPr>
      <w:r w:rsidRPr="00FF647F">
        <w:rPr>
          <w:rFonts w:ascii="Times New Roman"/>
          <w:noProof/>
        </w:rPr>
        <mc:AlternateContent>
          <mc:Choice Requires="wps">
            <w:drawing>
              <wp:anchor distT="0" distB="0" distL="114300" distR="114300" simplePos="0" relativeHeight="251660288" behindDoc="0" locked="0" layoutInCell="1" allowOverlap="1" wp14:anchorId="15F6249F" wp14:editId="1EE7B5D7">
                <wp:simplePos x="0" y="0"/>
                <wp:positionH relativeFrom="column">
                  <wp:posOffset>-245745</wp:posOffset>
                </wp:positionH>
                <wp:positionV relativeFrom="paragraph">
                  <wp:posOffset>8618855</wp:posOffset>
                </wp:positionV>
                <wp:extent cx="6120130" cy="0"/>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a:effectLst/>
                      </wps:spPr>
                      <wps:bodyPr/>
                    </wps:wsp>
                  </a:graphicData>
                </a:graphic>
              </wp:anchor>
            </w:drawing>
          </mc:Choice>
          <mc:Fallback>
            <w:pict>
              <v:line w14:anchorId="67AE4810" id="Line 3"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19.35pt,678.65pt" to="462.55pt,67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"/>
            </w:pict>
          </mc:Fallback>
        </mc:AlternateContent>
      </w:r>
      <w:r w:rsidRPr="00FF647F">
        <w:rPr>
          <w:rFonts w:ascii="Times New Roman"/>
          <w:noProof/>
        </w:rPr>
        <mc:AlternateContent>
          <mc:Choice Requires="wps">
            <w:drawing>
              <wp:anchor distT="0" distB="0" distL="114300" distR="114300" simplePos="0" relativeHeight="251654144" behindDoc="0" locked="0" layoutInCell="1" allowOverlap="1" wp14:anchorId="3A37C26C" wp14:editId="082A8C1B">
                <wp:simplePos x="0" y="0"/>
                <wp:positionH relativeFrom="column">
                  <wp:posOffset>22225</wp:posOffset>
                </wp:positionH>
                <wp:positionV relativeFrom="paragraph">
                  <wp:posOffset>2002790</wp:posOffset>
                </wp:positionV>
                <wp:extent cx="6120130"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a:effectLst/>
                      </wps:spPr>
                      <wps:bodyPr/>
                    </wps:wsp>
                  </a:graphicData>
                </a:graphic>
              </wp:anchor>
            </w:drawing>
          </mc:Choice>
          <mc:Fallback>
            <w:pict>
              <v:line w14:anchorId="47D3F004" id="Line 3" o:spid="_x0000_s1026" style="position:absolute;left:0;text-align:left;z-index:251654144;visibility:visible;mso-wrap-style:square;mso-wrap-distance-left:9pt;mso-wrap-distance-top:0;mso-wrap-distance-right:9pt;mso-wrap-distance-bottom:0;mso-position-horizontal:absolute;mso-position-horizontal-relative:text;mso-position-vertical:absolute;mso-position-vertical-relative:text" from="1.75pt,157.7pt" to="483.65pt,15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"/>
            </w:pict>
          </mc:Fallback>
        </mc:AlternateContent>
      </w:r>
    </w:p>
    <w:p w14:paraId="22B4F3BC" w14:textId="77777777" w:rsidR="00E26AE9" w:rsidRPr="00FF647F" w:rsidRDefault="00E26AE9"/>
    <w:p w14:paraId="12F72820" w14:textId="77777777" w:rsidR="00E26AE9" w:rsidRPr="00FF647F" w:rsidRDefault="00E26AE9"/>
    <w:p w14:paraId="2ECB0946" w14:textId="77777777" w:rsidR="00E26AE9" w:rsidRPr="00FF647F" w:rsidRDefault="00E26AE9"/>
    <w:p w14:paraId="3E2F9E5E" w14:textId="77777777" w:rsidR="00E26AE9" w:rsidRPr="00FF647F" w:rsidRDefault="00E26AE9"/>
    <w:p w14:paraId="43DB511E" w14:textId="77777777" w:rsidR="00E26AE9" w:rsidRPr="00FF647F" w:rsidRDefault="00E26AE9"/>
    <w:p w14:paraId="4FC3C4FD" w14:textId="77777777" w:rsidR="00E26AE9" w:rsidRPr="00FF647F" w:rsidRDefault="00E26AE9"/>
    <w:p w14:paraId="2468F6A1" w14:textId="77777777" w:rsidR="00E26AE9" w:rsidRPr="00FF647F" w:rsidRDefault="00E26AE9"/>
    <w:p w14:paraId="69CA345C" w14:textId="77777777" w:rsidR="00E26AE9" w:rsidRPr="00FF647F" w:rsidRDefault="00E26AE9"/>
    <w:p w14:paraId="0D479E44" w14:textId="77777777" w:rsidR="00E26AE9" w:rsidRPr="00FF647F" w:rsidRDefault="00E26AE9"/>
    <w:p w14:paraId="0F8F5F50" w14:textId="77777777" w:rsidR="00E26AE9" w:rsidRPr="00FF647F" w:rsidRDefault="00E26AE9"/>
    <w:p w14:paraId="0A4833EB" w14:textId="77777777" w:rsidR="00E26AE9" w:rsidRPr="00FF647F" w:rsidRDefault="00E26AE9"/>
    <w:p w14:paraId="0EFC6629" w14:textId="77777777" w:rsidR="00E26AE9" w:rsidRPr="00FF647F" w:rsidRDefault="00E26AE9"/>
    <w:p w14:paraId="03E7F7AF" w14:textId="77777777" w:rsidR="00E26AE9" w:rsidRPr="00FF647F" w:rsidRDefault="00E26AE9"/>
    <w:p w14:paraId="75159E4E" w14:textId="77777777" w:rsidR="00E26AE9" w:rsidRPr="00FF647F" w:rsidRDefault="00E26AE9"/>
    <w:p w14:paraId="59671D35" w14:textId="77777777" w:rsidR="00E26AE9" w:rsidRPr="00FF647F" w:rsidRDefault="00E26AE9"/>
    <w:p w14:paraId="63D8524B" w14:textId="77777777" w:rsidR="00E26AE9" w:rsidRPr="00FF647F" w:rsidRDefault="00E26AE9"/>
    <w:p w14:paraId="7CD9F17E" w14:textId="77777777" w:rsidR="00E26AE9" w:rsidRPr="00FF647F" w:rsidRDefault="00E26AE9"/>
    <w:p w14:paraId="50125E57" w14:textId="77777777" w:rsidR="00E26AE9" w:rsidRPr="00FF647F" w:rsidRDefault="00E26AE9"/>
    <w:p w14:paraId="6BBA1B46" w14:textId="77777777" w:rsidR="00E26AE9" w:rsidRPr="00FF647F" w:rsidRDefault="00E26AE9"/>
    <w:p w14:paraId="5DB54D4E" w14:textId="77777777" w:rsidR="00E26AE9" w:rsidRPr="00FF647F" w:rsidRDefault="00E26AE9"/>
    <w:p w14:paraId="0F63935D" w14:textId="77777777" w:rsidR="00E26AE9" w:rsidRPr="00FF647F" w:rsidRDefault="00E26AE9"/>
    <w:p w14:paraId="7A190B15" w14:textId="77777777" w:rsidR="00E26AE9" w:rsidRPr="00FF647F" w:rsidRDefault="00E26AE9"/>
    <w:p w14:paraId="2DCB1C97" w14:textId="77777777" w:rsidR="00E26AE9" w:rsidRPr="00FF647F" w:rsidRDefault="00E26AE9"/>
    <w:p w14:paraId="64149F5A" w14:textId="77777777" w:rsidR="00E26AE9" w:rsidRPr="00FF647F" w:rsidRDefault="00E26AE9"/>
    <w:p w14:paraId="06321904" w14:textId="77777777" w:rsidR="00E26AE9" w:rsidRPr="00FF647F" w:rsidRDefault="00E26AE9"/>
    <w:p w14:paraId="4AF64F59" w14:textId="77777777" w:rsidR="00E26AE9" w:rsidRPr="00FF647F" w:rsidRDefault="00E26AE9"/>
    <w:p w14:paraId="664ED934" w14:textId="77777777" w:rsidR="00E26AE9" w:rsidRPr="00FF647F" w:rsidRDefault="00E26AE9"/>
    <w:p w14:paraId="79EF91DA" w14:textId="77777777" w:rsidR="00E26AE9" w:rsidRPr="00FF647F" w:rsidRDefault="002E2D13">
      <w:r w:rsidRPr="00FF647F">
        <w:rPr>
          <w:noProof/>
        </w:rPr>
        <w:drawing>
          <wp:inline distT="0" distB="0" distL="0" distR="0" wp14:anchorId="634DA1F3" wp14:editId="344AE5AF">
            <wp:extent cx="812165" cy="7683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812165" cy="768350"/>
                    </a:xfrm>
                    <a:prstGeom prst="rect">
                      <a:avLst/>
                    </a:prstGeom>
                    <a:noFill/>
                    <a:ln>
                      <a:noFill/>
                    </a:ln>
                  </pic:spPr>
                </pic:pic>
              </a:graphicData>
            </a:graphic>
          </wp:inline>
        </w:drawing>
      </w:r>
      <w:r w:rsidRPr="00FF647F">
        <w:t>版权保护文件</w:t>
      </w:r>
    </w:p>
    <w:p w14:paraId="76BB62F6" w14:textId="77777777" w:rsidR="00E26AE9" w:rsidRPr="00FF647F" w:rsidRDefault="002E2D13">
      <w:pPr>
        <w:spacing w:beforeLines="50" w:before="156" w:afterLines="50" w:after="156"/>
      </w:pPr>
      <w:r w:rsidRPr="00FF647F">
        <w:t>版权所有归属于该标准的发布机构。除非有其他规定，否则未经许可，此发行物及其章节不得以其他形式或任何手段进行复制、再版或使用，包括电子版，影印件，或发布在互联网及内部网络等。使用许可可于发布机构获取。</w:t>
      </w:r>
    </w:p>
    <w:p w14:paraId="0DD0607F" w14:textId="77777777" w:rsidR="00E26AE9" w:rsidRPr="00FF647F" w:rsidRDefault="00E26AE9">
      <w:pPr>
        <w:pStyle w:val="10"/>
        <w:spacing w:before="78" w:after="78"/>
        <w:rPr>
          <w:rFonts w:ascii="Times New Roman"/>
          <w:szCs w:val="22"/>
        </w:rPr>
      </w:pPr>
    </w:p>
    <w:p w14:paraId="0E12959F" w14:textId="77777777" w:rsidR="00E26AE9" w:rsidRPr="00FF647F" w:rsidRDefault="00E26AE9">
      <w:pPr>
        <w:pStyle w:val="aff7"/>
        <w:ind w:firstLineChars="0" w:firstLine="0"/>
        <w:rPr>
          <w:rFonts w:ascii="Times New Roman"/>
        </w:rPr>
      </w:pPr>
    </w:p>
    <w:p w14:paraId="7A02B20D" w14:textId="77777777" w:rsidR="00E26AE9" w:rsidRPr="00FF647F" w:rsidRDefault="002E2D13">
      <w:pPr>
        <w:pStyle w:val="afffffe"/>
        <w:rPr>
          <w:rFonts w:ascii="Times New Roman"/>
        </w:rPr>
      </w:pPr>
      <w:bookmarkStart w:id="6" w:name="_Toc501728439"/>
      <w:r w:rsidRPr="00FF647F">
        <w:rPr>
          <w:rFonts w:ascii="Times New Roman"/>
        </w:rPr>
        <w:lastRenderedPageBreak/>
        <w:t>前</w:t>
      </w:r>
      <w:bookmarkStart w:id="7" w:name="BKQY"/>
      <w:r w:rsidRPr="00FF647F">
        <w:rPr>
          <w:rFonts w:ascii="Times New Roman"/>
        </w:rPr>
        <w:t>  </w:t>
      </w:r>
      <w:r w:rsidRPr="00FF647F">
        <w:rPr>
          <w:rFonts w:ascii="Times New Roman"/>
        </w:rPr>
        <w:t>言</w:t>
      </w:r>
      <w:bookmarkEnd w:id="6"/>
      <w:bookmarkEnd w:id="7"/>
    </w:p>
    <w:p w14:paraId="54758CE4" w14:textId="77777777" w:rsidR="00E26AE9" w:rsidRPr="00FF647F" w:rsidRDefault="002E2D13">
      <w:pPr>
        <w:ind w:firstLineChars="200" w:firstLine="420"/>
      </w:pPr>
      <w:r w:rsidRPr="00FF647F">
        <w:t>本文件按照</w:t>
      </w:r>
      <w:r w:rsidRPr="00FF647F">
        <w:t>GB/T 1.1—2020</w:t>
      </w:r>
      <w:r w:rsidRPr="00FF647F">
        <w:t>《标准化工作导则第</w:t>
      </w:r>
      <w:r w:rsidRPr="00FF647F">
        <w:t>1</w:t>
      </w:r>
      <w:r w:rsidRPr="00FF647F">
        <w:t>部分</w:t>
      </w:r>
      <w:r w:rsidRPr="00FF647F">
        <w:t>:</w:t>
      </w:r>
      <w:r w:rsidRPr="00FF647F">
        <w:t>标准化文件的结构和起草规则》给出的规则起草。</w:t>
      </w:r>
    </w:p>
    <w:p w14:paraId="3CAADD85" w14:textId="77777777" w:rsidR="00E26AE9" w:rsidRPr="00FF647F" w:rsidRDefault="002E2D13">
      <w:pPr>
        <w:ind w:firstLineChars="200" w:firstLine="420"/>
      </w:pPr>
      <w:r w:rsidRPr="00FF647F">
        <w:t>请注意本文件的某些内容可能涉及专利。本文件的发布机构不承担识别专利的责任。</w:t>
      </w:r>
    </w:p>
    <w:p w14:paraId="0201173B" w14:textId="77777777" w:rsidR="00E26AE9" w:rsidRPr="00FF647F" w:rsidRDefault="002E2D13">
      <w:pPr>
        <w:ind w:firstLineChars="200" w:firstLine="420"/>
      </w:pPr>
      <w:r w:rsidRPr="00FF647F">
        <w:t>本文件由中国特钢企业协会团体标准化工作委员会提出并归口。</w:t>
      </w:r>
    </w:p>
    <w:p w14:paraId="7EE4D2B9" w14:textId="77777777" w:rsidR="00E26AE9" w:rsidRPr="00FF647F" w:rsidRDefault="002E2D13">
      <w:pPr>
        <w:pStyle w:val="aff7"/>
        <w:rPr>
          <w:rFonts w:ascii="Times New Roman"/>
        </w:rPr>
      </w:pPr>
      <w:r w:rsidRPr="00FF647F">
        <w:rPr>
          <w:rFonts w:ascii="Times New Roman"/>
        </w:rPr>
        <w:t>本文件起草单位：</w:t>
      </w:r>
    </w:p>
    <w:p w14:paraId="2B750E6D" w14:textId="77777777" w:rsidR="00E26AE9" w:rsidRPr="00FF647F" w:rsidRDefault="002E2D13">
      <w:pPr>
        <w:pStyle w:val="aff7"/>
        <w:rPr>
          <w:rFonts w:ascii="Times New Roman"/>
        </w:rPr>
      </w:pPr>
      <w:r w:rsidRPr="00FF647F">
        <w:rPr>
          <w:rFonts w:ascii="Times New Roman"/>
        </w:rPr>
        <w:t>本文件主要起草人：</w:t>
      </w:r>
    </w:p>
    <w:p w14:paraId="44B748E2" w14:textId="77777777" w:rsidR="00E26AE9" w:rsidRPr="00FF647F" w:rsidRDefault="00E26AE9">
      <w:pPr>
        <w:pStyle w:val="aff7"/>
        <w:rPr>
          <w:rFonts w:ascii="Times New Roman"/>
        </w:rPr>
      </w:pPr>
    </w:p>
    <w:p w14:paraId="4673E569" w14:textId="77777777" w:rsidR="00E26AE9" w:rsidRPr="00FF647F" w:rsidRDefault="00E26AE9">
      <w:pPr>
        <w:pStyle w:val="aff7"/>
        <w:rPr>
          <w:rFonts w:ascii="Times New Roman"/>
        </w:rPr>
        <w:sectPr w:rsidR="00E26AE9" w:rsidRPr="00FF647F">
          <w:headerReference w:type="default" r:id="rId12"/>
          <w:footerReference w:type="default" r:id="rId13"/>
          <w:pgSz w:w="11906" w:h="16838"/>
          <w:pgMar w:top="567" w:right="1134" w:bottom="1134" w:left="1418" w:header="1418" w:footer="1134" w:gutter="0"/>
          <w:pgNumType w:fmt="upperRoman" w:start="1"/>
          <w:cols w:space="425"/>
          <w:formProt w:val="0"/>
          <w:docGrid w:type="lines" w:linePitch="312"/>
        </w:sectPr>
      </w:pPr>
    </w:p>
    <w:p w14:paraId="6734C8C8" w14:textId="798B34A3" w:rsidR="00E26AE9" w:rsidRPr="00FF647F" w:rsidRDefault="00D92669">
      <w:pPr>
        <w:pStyle w:val="afff4"/>
        <w:rPr>
          <w:rFonts w:ascii="Times New Roman"/>
        </w:rPr>
      </w:pPr>
      <w:r w:rsidRPr="00FF647F">
        <w:rPr>
          <w:rFonts w:ascii="Times New Roman" w:hint="eastAsia"/>
        </w:rPr>
        <w:lastRenderedPageBreak/>
        <w:t>高速公路波形梁钢护栏用热轧钢板及钢带</w:t>
      </w:r>
    </w:p>
    <w:p w14:paraId="6F07801D" w14:textId="77777777" w:rsidR="00E26AE9" w:rsidRPr="00FF647F" w:rsidRDefault="002E2D13">
      <w:pPr>
        <w:pStyle w:val="a4"/>
        <w:spacing w:before="312" w:after="312"/>
        <w:rPr>
          <w:rFonts w:ascii="Times New Roman"/>
        </w:rPr>
      </w:pPr>
      <w:bookmarkStart w:id="8" w:name="_Toc501728441"/>
      <w:bookmarkStart w:id="9" w:name="_Toc501632056"/>
      <w:r w:rsidRPr="00FF647F">
        <w:rPr>
          <w:rFonts w:ascii="Times New Roman"/>
        </w:rPr>
        <w:t>范围</w:t>
      </w:r>
    </w:p>
    <w:p w14:paraId="0DCAC21D" w14:textId="27A9DFA3" w:rsidR="00E26AE9" w:rsidRPr="00FF647F" w:rsidRDefault="002E2D13">
      <w:pPr>
        <w:pStyle w:val="aff7"/>
        <w:rPr>
          <w:rFonts w:ascii="Times New Roman"/>
          <w:kern w:val="2"/>
        </w:rPr>
      </w:pPr>
      <w:r w:rsidRPr="00FF647F">
        <w:rPr>
          <w:rFonts w:ascii="Times New Roman"/>
          <w:kern w:val="2"/>
        </w:rPr>
        <w:t>本文件规定了</w:t>
      </w:r>
      <w:r w:rsidR="00D92669" w:rsidRPr="00FF647F">
        <w:rPr>
          <w:rFonts w:ascii="Times New Roman" w:hint="eastAsia"/>
          <w:kern w:val="2"/>
        </w:rPr>
        <w:t>高速公路波形梁钢护栏用热轧钢板及钢带</w:t>
      </w:r>
      <w:r w:rsidRPr="00FF647F">
        <w:rPr>
          <w:rFonts w:ascii="Times New Roman"/>
          <w:kern w:val="2"/>
        </w:rPr>
        <w:t>的</w:t>
      </w:r>
      <w:r w:rsidR="0007408E" w:rsidRPr="00FF647F">
        <w:rPr>
          <w:rFonts w:ascii="Times New Roman" w:hint="eastAsia"/>
          <w:kern w:val="2"/>
        </w:rPr>
        <w:t>术语和定义</w:t>
      </w:r>
      <w:r w:rsidR="0007408E" w:rsidRPr="00FF647F">
        <w:rPr>
          <w:rFonts w:ascii="Times New Roman"/>
          <w:kern w:val="2"/>
        </w:rPr>
        <w:t>、</w:t>
      </w:r>
      <w:r w:rsidR="008B358A" w:rsidRPr="00FF647F">
        <w:rPr>
          <w:rFonts w:ascii="Times New Roman"/>
          <w:kern w:val="2"/>
        </w:rPr>
        <w:t>分类和代号、</w:t>
      </w:r>
      <w:r w:rsidRPr="00FF647F">
        <w:rPr>
          <w:rFonts w:ascii="Times New Roman"/>
          <w:kern w:val="2"/>
        </w:rPr>
        <w:t>订货内容、尺寸、外形、重量、技术要求、试验方法、检验规则、包装、标志及质量证明书。</w:t>
      </w:r>
    </w:p>
    <w:p w14:paraId="36858377" w14:textId="7B5D2115" w:rsidR="00E26AE9" w:rsidRPr="00FF647F" w:rsidRDefault="002E2D13">
      <w:pPr>
        <w:pStyle w:val="aff7"/>
        <w:rPr>
          <w:rFonts w:ascii="Times New Roman"/>
          <w:kern w:val="2"/>
        </w:rPr>
      </w:pPr>
      <w:bookmarkStart w:id="10" w:name="_Hlk33366727"/>
      <w:r w:rsidRPr="00FF647F">
        <w:rPr>
          <w:rFonts w:ascii="Times New Roman"/>
          <w:kern w:val="2"/>
        </w:rPr>
        <w:t>本文件适用于厚度不大于</w:t>
      </w:r>
      <w:r w:rsidRPr="00FF647F">
        <w:rPr>
          <w:rFonts w:ascii="Times New Roman"/>
          <w:kern w:val="2"/>
        </w:rPr>
        <w:t>6.0mm</w:t>
      </w:r>
      <w:r w:rsidRPr="00FF647F">
        <w:rPr>
          <w:rFonts w:ascii="Times New Roman"/>
          <w:kern w:val="2"/>
        </w:rPr>
        <w:t>的</w:t>
      </w:r>
      <w:r w:rsidR="00D92669" w:rsidRPr="00FF647F">
        <w:rPr>
          <w:rFonts w:ascii="Times New Roman" w:hint="eastAsia"/>
          <w:kern w:val="2"/>
        </w:rPr>
        <w:t>高速公路波形梁钢护栏用</w:t>
      </w:r>
      <w:r w:rsidRPr="00FF647F">
        <w:rPr>
          <w:rFonts w:ascii="Times New Roman"/>
          <w:kern w:val="2"/>
        </w:rPr>
        <w:t>宽钢带、纵切钢带和连轧钢板</w:t>
      </w:r>
      <w:r w:rsidR="00181B5B" w:rsidRPr="00FF647F">
        <w:rPr>
          <w:rFonts w:ascii="Times New Roman"/>
          <w:kern w:val="2"/>
        </w:rPr>
        <w:t>（以下简称钢板及钢带）</w:t>
      </w:r>
      <w:r w:rsidRPr="00FF647F">
        <w:rPr>
          <w:rFonts w:ascii="Times New Roman"/>
          <w:kern w:val="2"/>
        </w:rPr>
        <w:t>。</w:t>
      </w:r>
    </w:p>
    <w:bookmarkEnd w:id="10"/>
    <w:p w14:paraId="3B113729" w14:textId="77777777" w:rsidR="00E26AE9" w:rsidRPr="00FF647F" w:rsidRDefault="002E2D13">
      <w:pPr>
        <w:pStyle w:val="a4"/>
        <w:spacing w:before="312" w:after="312"/>
        <w:rPr>
          <w:rFonts w:ascii="Times New Roman"/>
        </w:rPr>
      </w:pPr>
      <w:r w:rsidRPr="00FF647F">
        <w:rPr>
          <w:rFonts w:ascii="Times New Roman"/>
        </w:rPr>
        <w:t>规范性引用文件</w:t>
      </w:r>
      <w:bookmarkEnd w:id="8"/>
      <w:bookmarkEnd w:id="9"/>
    </w:p>
    <w:p w14:paraId="1E7DEBF3" w14:textId="77777777" w:rsidR="00444D64" w:rsidRPr="00FF647F" w:rsidRDefault="002E2D13" w:rsidP="00A66BF5">
      <w:pPr>
        <w:pStyle w:val="aff7"/>
        <w:rPr>
          <w:rFonts w:ascii="Times New Roman"/>
        </w:rPr>
      </w:pPr>
      <w:r w:rsidRPr="00FF647F">
        <w:rPr>
          <w:rFonts w:ascii="Times New Roman"/>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5FD18AC3" w14:textId="77777777" w:rsidR="00E26AE9" w:rsidRPr="00FF647F" w:rsidRDefault="002E2D13">
      <w:pPr>
        <w:pStyle w:val="aff7"/>
        <w:rPr>
          <w:rFonts w:ascii="Times New Roman" w:eastAsiaTheme="minorEastAsia"/>
        </w:rPr>
      </w:pPr>
      <w:r w:rsidRPr="00FF647F">
        <w:rPr>
          <w:rFonts w:ascii="Times New Roman" w:eastAsiaTheme="minorEastAsia"/>
        </w:rPr>
        <w:t xml:space="preserve">GB/T 222  </w:t>
      </w:r>
      <w:r w:rsidRPr="00FF647F">
        <w:rPr>
          <w:rFonts w:ascii="Times New Roman" w:eastAsiaTheme="minorEastAsia"/>
        </w:rPr>
        <w:t>钢的成品化学成分允许偏差</w:t>
      </w:r>
    </w:p>
    <w:p w14:paraId="04C5519B" w14:textId="77777777" w:rsidR="00891011" w:rsidRPr="00FF647F" w:rsidRDefault="00891011">
      <w:pPr>
        <w:pStyle w:val="aff7"/>
        <w:rPr>
          <w:rFonts w:ascii="Times New Roman" w:eastAsiaTheme="minorEastAsia"/>
        </w:rPr>
      </w:pPr>
      <w:r w:rsidRPr="00FF647F">
        <w:rPr>
          <w:rFonts w:ascii="Times New Roman" w:eastAsiaTheme="minorEastAsia"/>
        </w:rPr>
        <w:t xml:space="preserve">GB/T 223.11  </w:t>
      </w:r>
      <w:r w:rsidRPr="00FF647F">
        <w:rPr>
          <w:rFonts w:ascii="Times New Roman" w:eastAsiaTheme="minorEastAsia" w:hint="eastAsia"/>
        </w:rPr>
        <w:t>钢铁及合金</w:t>
      </w:r>
      <w:r w:rsidRPr="00FF647F">
        <w:rPr>
          <w:rFonts w:ascii="Times New Roman" w:eastAsiaTheme="minorEastAsia" w:hint="eastAsia"/>
        </w:rPr>
        <w:t xml:space="preserve">  </w:t>
      </w:r>
      <w:r w:rsidRPr="00FF647F">
        <w:rPr>
          <w:rFonts w:ascii="Times New Roman" w:eastAsiaTheme="minorEastAsia" w:hint="eastAsia"/>
        </w:rPr>
        <w:t>铬含量的测定</w:t>
      </w:r>
      <w:r w:rsidRPr="00FF647F">
        <w:rPr>
          <w:rFonts w:ascii="Times New Roman" w:eastAsiaTheme="minorEastAsia" w:hint="eastAsia"/>
        </w:rPr>
        <w:t xml:space="preserve">  </w:t>
      </w:r>
      <w:r w:rsidRPr="00FF647F">
        <w:rPr>
          <w:rFonts w:ascii="Times New Roman" w:eastAsiaTheme="minorEastAsia" w:hint="eastAsia"/>
        </w:rPr>
        <w:t>可视滴定或电位滴定法</w:t>
      </w:r>
    </w:p>
    <w:p w14:paraId="20D856F7" w14:textId="77777777" w:rsidR="005A5F53" w:rsidRPr="00FF647F" w:rsidRDefault="005A5F53">
      <w:pPr>
        <w:pStyle w:val="aff7"/>
        <w:rPr>
          <w:rFonts w:ascii="Times New Roman" w:eastAsiaTheme="minorEastAsia"/>
        </w:rPr>
      </w:pPr>
      <w:r w:rsidRPr="00FF647F">
        <w:rPr>
          <w:rFonts w:ascii="Times New Roman" w:eastAsiaTheme="minorEastAsia"/>
        </w:rPr>
        <w:t xml:space="preserve">GB/T 223.17  </w:t>
      </w:r>
      <w:r w:rsidRPr="00FF647F">
        <w:rPr>
          <w:rFonts w:ascii="Times New Roman" w:eastAsiaTheme="minorEastAsia" w:hint="eastAsia"/>
        </w:rPr>
        <w:t>钢铁及合金化学分析方法</w:t>
      </w:r>
      <w:r w:rsidRPr="00FF647F">
        <w:rPr>
          <w:rFonts w:ascii="Times New Roman" w:eastAsiaTheme="minorEastAsia" w:hint="eastAsia"/>
        </w:rPr>
        <w:t xml:space="preserve">  </w:t>
      </w:r>
      <w:r w:rsidRPr="00FF647F">
        <w:rPr>
          <w:rFonts w:ascii="Times New Roman" w:eastAsiaTheme="minorEastAsia" w:hint="eastAsia"/>
        </w:rPr>
        <w:t>二安替比林甲烷光度法测定钛量</w:t>
      </w:r>
    </w:p>
    <w:p w14:paraId="268D094A" w14:textId="77777777" w:rsidR="00891011" w:rsidRPr="00FF647F" w:rsidRDefault="00891011">
      <w:pPr>
        <w:pStyle w:val="aff7"/>
        <w:rPr>
          <w:rFonts w:ascii="Times New Roman" w:eastAsiaTheme="minorEastAsia"/>
        </w:rPr>
      </w:pPr>
      <w:r w:rsidRPr="00FF647F">
        <w:rPr>
          <w:rFonts w:ascii="Times New Roman" w:eastAsiaTheme="minorEastAsia"/>
        </w:rPr>
        <w:t xml:space="preserve">GB/T 223.23  </w:t>
      </w:r>
      <w:r w:rsidRPr="00FF647F">
        <w:rPr>
          <w:rFonts w:ascii="Times New Roman" w:eastAsiaTheme="minorEastAsia" w:hint="eastAsia"/>
        </w:rPr>
        <w:t>钢铁及合金</w:t>
      </w:r>
      <w:r w:rsidRPr="00FF647F">
        <w:rPr>
          <w:rFonts w:ascii="Times New Roman" w:eastAsiaTheme="minorEastAsia" w:hint="eastAsia"/>
        </w:rPr>
        <w:t xml:space="preserve">  </w:t>
      </w:r>
      <w:r w:rsidRPr="00FF647F">
        <w:rPr>
          <w:rFonts w:ascii="Times New Roman" w:eastAsiaTheme="minorEastAsia" w:hint="eastAsia"/>
        </w:rPr>
        <w:t>镍含量的测定</w:t>
      </w:r>
      <w:r w:rsidRPr="00FF647F">
        <w:rPr>
          <w:rFonts w:ascii="Times New Roman" w:eastAsiaTheme="minorEastAsia" w:hint="eastAsia"/>
        </w:rPr>
        <w:t xml:space="preserve">  </w:t>
      </w:r>
      <w:r w:rsidRPr="00FF647F">
        <w:rPr>
          <w:rFonts w:ascii="Times New Roman" w:eastAsiaTheme="minorEastAsia" w:hint="eastAsia"/>
        </w:rPr>
        <w:t>丁二酮肟分光光度法</w:t>
      </w:r>
    </w:p>
    <w:p w14:paraId="0BAA2145" w14:textId="77777777" w:rsidR="00B93C03" w:rsidRPr="00FF647F" w:rsidRDefault="00B93C03">
      <w:pPr>
        <w:pStyle w:val="aff7"/>
        <w:rPr>
          <w:rFonts w:ascii="Times New Roman" w:eastAsiaTheme="minorEastAsia"/>
        </w:rPr>
      </w:pPr>
      <w:r w:rsidRPr="00FF647F">
        <w:rPr>
          <w:rFonts w:ascii="Times New Roman" w:eastAsiaTheme="minorEastAsia"/>
        </w:rPr>
        <w:t xml:space="preserve">GB/T 223.40  </w:t>
      </w:r>
      <w:r w:rsidRPr="00FF647F">
        <w:rPr>
          <w:rFonts w:ascii="Times New Roman" w:eastAsiaTheme="minorEastAsia" w:hint="eastAsia"/>
        </w:rPr>
        <w:t>钢铁及合金</w:t>
      </w:r>
      <w:r w:rsidRPr="00FF647F">
        <w:rPr>
          <w:rFonts w:ascii="Times New Roman" w:eastAsiaTheme="minorEastAsia" w:hint="eastAsia"/>
        </w:rPr>
        <w:t xml:space="preserve"> </w:t>
      </w:r>
      <w:r w:rsidRPr="00FF647F">
        <w:rPr>
          <w:rFonts w:ascii="Times New Roman" w:eastAsiaTheme="minorEastAsia" w:hint="eastAsia"/>
        </w:rPr>
        <w:t>铌含量的测定</w:t>
      </w:r>
      <w:r w:rsidRPr="00FF647F">
        <w:rPr>
          <w:rFonts w:ascii="Times New Roman" w:eastAsiaTheme="minorEastAsia" w:hint="eastAsia"/>
        </w:rPr>
        <w:t xml:space="preserve"> </w:t>
      </w:r>
      <w:r w:rsidRPr="00FF647F">
        <w:rPr>
          <w:rFonts w:ascii="Times New Roman" w:eastAsiaTheme="minorEastAsia" w:hint="eastAsia"/>
        </w:rPr>
        <w:t>氯磺酚</w:t>
      </w:r>
      <w:r w:rsidRPr="00FF647F">
        <w:rPr>
          <w:rFonts w:ascii="Times New Roman" w:eastAsiaTheme="minorEastAsia" w:hint="eastAsia"/>
        </w:rPr>
        <w:t>S</w:t>
      </w:r>
      <w:r w:rsidRPr="00FF647F">
        <w:rPr>
          <w:rFonts w:ascii="Times New Roman" w:eastAsiaTheme="minorEastAsia" w:hint="eastAsia"/>
        </w:rPr>
        <w:t>分光光度法</w:t>
      </w:r>
    </w:p>
    <w:p w14:paraId="18CB0F30" w14:textId="77777777" w:rsidR="00891011" w:rsidRPr="00FF647F" w:rsidRDefault="00891011">
      <w:pPr>
        <w:pStyle w:val="aff7"/>
        <w:rPr>
          <w:rFonts w:ascii="Times New Roman" w:eastAsiaTheme="minorEastAsia"/>
        </w:rPr>
      </w:pPr>
      <w:r w:rsidRPr="00FF647F">
        <w:rPr>
          <w:rFonts w:ascii="Times New Roman" w:eastAsiaTheme="minorEastAsia"/>
        </w:rPr>
        <w:t xml:space="preserve">GB/T 223.53  </w:t>
      </w:r>
      <w:r w:rsidRPr="00FF647F">
        <w:rPr>
          <w:rFonts w:ascii="Times New Roman" w:eastAsiaTheme="minorEastAsia" w:hint="eastAsia"/>
        </w:rPr>
        <w:t>钢铁及合金化学分析方法</w:t>
      </w:r>
      <w:r w:rsidRPr="00FF647F">
        <w:rPr>
          <w:rFonts w:ascii="Times New Roman" w:eastAsiaTheme="minorEastAsia" w:hint="eastAsia"/>
        </w:rPr>
        <w:t xml:space="preserve">  </w:t>
      </w:r>
      <w:r w:rsidRPr="00FF647F">
        <w:rPr>
          <w:rFonts w:ascii="Times New Roman" w:eastAsiaTheme="minorEastAsia" w:hint="eastAsia"/>
        </w:rPr>
        <w:t>火焰原子吸收分光光度法测定铜量</w:t>
      </w:r>
    </w:p>
    <w:p w14:paraId="411263FA" w14:textId="77777777" w:rsidR="00444D64" w:rsidRPr="00FF647F" w:rsidRDefault="006971B0">
      <w:pPr>
        <w:pStyle w:val="aff7"/>
        <w:rPr>
          <w:rFonts w:ascii="Times New Roman" w:eastAsiaTheme="minorEastAsia"/>
        </w:rPr>
      </w:pPr>
      <w:r w:rsidRPr="00FF647F">
        <w:rPr>
          <w:rFonts w:ascii="Times New Roman" w:eastAsiaTheme="minorEastAsia"/>
        </w:rPr>
        <w:t xml:space="preserve">GB/T 223.58  </w:t>
      </w:r>
      <w:r w:rsidRPr="00FF647F">
        <w:rPr>
          <w:rFonts w:ascii="Times New Roman" w:eastAsiaTheme="minorEastAsia" w:hint="eastAsia"/>
        </w:rPr>
        <w:t>钢铁及合金化学分析方法</w:t>
      </w:r>
      <w:r w:rsidRPr="00FF647F">
        <w:rPr>
          <w:rFonts w:ascii="Times New Roman" w:eastAsiaTheme="minorEastAsia" w:hint="eastAsia"/>
        </w:rPr>
        <w:t xml:space="preserve"> </w:t>
      </w:r>
      <w:r w:rsidRPr="00FF647F">
        <w:rPr>
          <w:rFonts w:ascii="Times New Roman" w:eastAsiaTheme="minorEastAsia" w:hint="eastAsia"/>
        </w:rPr>
        <w:t>亚砷酸钠</w:t>
      </w:r>
      <w:r w:rsidRPr="00FF647F">
        <w:rPr>
          <w:rFonts w:ascii="Times New Roman" w:eastAsiaTheme="minorEastAsia" w:hint="eastAsia"/>
        </w:rPr>
        <w:t>-</w:t>
      </w:r>
      <w:r w:rsidRPr="00FF647F">
        <w:rPr>
          <w:rFonts w:ascii="Times New Roman" w:eastAsiaTheme="minorEastAsia" w:hint="eastAsia"/>
        </w:rPr>
        <w:t>亚硝酸钠滴定法测定锰量</w:t>
      </w:r>
    </w:p>
    <w:p w14:paraId="799248DB" w14:textId="77777777" w:rsidR="001F7FB1" w:rsidRPr="00FF647F" w:rsidRDefault="001F7FB1">
      <w:pPr>
        <w:pStyle w:val="aff7"/>
        <w:rPr>
          <w:rFonts w:ascii="Times New Roman" w:eastAsiaTheme="minorEastAsia"/>
        </w:rPr>
      </w:pPr>
      <w:r w:rsidRPr="00FF647F">
        <w:rPr>
          <w:rFonts w:ascii="Times New Roman" w:eastAsiaTheme="minorEastAsia"/>
        </w:rPr>
        <w:t>GB/T 223.5</w:t>
      </w:r>
      <w:r w:rsidRPr="00FF647F">
        <w:rPr>
          <w:rFonts w:ascii="Times New Roman" w:eastAsiaTheme="minorEastAsia"/>
        </w:rPr>
        <w:t xml:space="preserve">9  </w:t>
      </w:r>
      <w:r w:rsidRPr="00FF647F">
        <w:rPr>
          <w:rFonts w:ascii="Times New Roman" w:eastAsiaTheme="minorEastAsia" w:hint="eastAsia"/>
        </w:rPr>
        <w:t>钢铁及合金</w:t>
      </w:r>
      <w:r w:rsidRPr="00FF647F">
        <w:rPr>
          <w:rFonts w:ascii="Times New Roman" w:eastAsiaTheme="minorEastAsia" w:hint="eastAsia"/>
        </w:rPr>
        <w:t xml:space="preserve">  </w:t>
      </w:r>
      <w:r w:rsidRPr="00FF647F">
        <w:rPr>
          <w:rFonts w:ascii="Times New Roman" w:eastAsiaTheme="minorEastAsia" w:hint="eastAsia"/>
        </w:rPr>
        <w:t>磷含量的测定</w:t>
      </w:r>
      <w:r w:rsidRPr="00FF647F">
        <w:rPr>
          <w:rFonts w:ascii="Times New Roman" w:eastAsiaTheme="minorEastAsia" w:hint="eastAsia"/>
        </w:rPr>
        <w:t xml:space="preserve">  </w:t>
      </w:r>
      <w:r w:rsidRPr="00FF647F">
        <w:rPr>
          <w:rFonts w:ascii="Times New Roman" w:eastAsiaTheme="minorEastAsia" w:hint="eastAsia"/>
        </w:rPr>
        <w:t>铋磷钼蓝分光光度法和锑磷钼蓝分光光度法</w:t>
      </w:r>
    </w:p>
    <w:p w14:paraId="7C01EDFE" w14:textId="77777777" w:rsidR="00F95156" w:rsidRPr="00FF647F" w:rsidRDefault="00F95156">
      <w:pPr>
        <w:pStyle w:val="aff7"/>
        <w:rPr>
          <w:rFonts w:ascii="Times New Roman" w:eastAsiaTheme="minorEastAsia"/>
        </w:rPr>
      </w:pPr>
      <w:r w:rsidRPr="00FF647F">
        <w:rPr>
          <w:rFonts w:ascii="Times New Roman" w:eastAsiaTheme="minorEastAsia"/>
        </w:rPr>
        <w:t xml:space="preserve">GB/T 223.68  </w:t>
      </w:r>
      <w:r w:rsidRPr="00FF647F">
        <w:rPr>
          <w:rFonts w:ascii="Times New Roman" w:eastAsiaTheme="minorEastAsia" w:hint="eastAsia"/>
        </w:rPr>
        <w:t>钢铁及合金化学分析方法</w:t>
      </w:r>
      <w:r w:rsidRPr="00FF647F">
        <w:rPr>
          <w:rFonts w:ascii="Times New Roman" w:eastAsiaTheme="minorEastAsia" w:hint="eastAsia"/>
        </w:rPr>
        <w:t xml:space="preserve">  </w:t>
      </w:r>
      <w:r w:rsidRPr="00FF647F">
        <w:rPr>
          <w:rFonts w:ascii="Times New Roman" w:eastAsiaTheme="minorEastAsia" w:hint="eastAsia"/>
        </w:rPr>
        <w:t>管式炉内燃烧后碘酸钾滴定法测定硫含量</w:t>
      </w:r>
    </w:p>
    <w:p w14:paraId="711433F7" w14:textId="77777777" w:rsidR="005A5F53" w:rsidRPr="00FF647F" w:rsidRDefault="005A5F53">
      <w:pPr>
        <w:pStyle w:val="aff7"/>
        <w:rPr>
          <w:rFonts w:ascii="Times New Roman" w:eastAsiaTheme="minorEastAsia"/>
        </w:rPr>
      </w:pPr>
      <w:r w:rsidRPr="00FF647F">
        <w:rPr>
          <w:rFonts w:ascii="Times New Roman" w:eastAsiaTheme="minorEastAsia"/>
        </w:rPr>
        <w:t xml:space="preserve">GB/T 223.76  </w:t>
      </w:r>
      <w:r w:rsidRPr="00FF647F">
        <w:rPr>
          <w:rFonts w:ascii="Times New Roman" w:eastAsiaTheme="minorEastAsia" w:hint="eastAsia"/>
        </w:rPr>
        <w:t>钢铁及合金化学分析方法</w:t>
      </w:r>
      <w:r w:rsidRPr="00FF647F">
        <w:rPr>
          <w:rFonts w:ascii="Times New Roman" w:eastAsiaTheme="minorEastAsia" w:hint="eastAsia"/>
        </w:rPr>
        <w:t xml:space="preserve">  </w:t>
      </w:r>
      <w:r w:rsidRPr="00FF647F">
        <w:rPr>
          <w:rFonts w:ascii="Times New Roman" w:eastAsiaTheme="minorEastAsia" w:hint="eastAsia"/>
        </w:rPr>
        <w:t>火焰原子吸收光谱法测定钒量</w:t>
      </w:r>
    </w:p>
    <w:p w14:paraId="2F1A6CF6" w14:textId="77777777" w:rsidR="00444D64" w:rsidRPr="00FF647F" w:rsidRDefault="00444D64">
      <w:pPr>
        <w:pStyle w:val="aff7"/>
        <w:rPr>
          <w:rFonts w:ascii="Times New Roman" w:eastAsiaTheme="minorEastAsia"/>
        </w:rPr>
      </w:pPr>
      <w:r w:rsidRPr="00FF647F">
        <w:rPr>
          <w:rFonts w:ascii="Times New Roman" w:eastAsiaTheme="minorEastAsia"/>
        </w:rPr>
        <w:t xml:space="preserve">GB/T 223.86  </w:t>
      </w:r>
      <w:r w:rsidRPr="00FF647F">
        <w:rPr>
          <w:rFonts w:ascii="Times New Roman" w:eastAsiaTheme="minorEastAsia" w:hint="eastAsia"/>
        </w:rPr>
        <w:t>钢铁及合金</w:t>
      </w:r>
      <w:r w:rsidRPr="00FF647F">
        <w:rPr>
          <w:rFonts w:ascii="Times New Roman" w:eastAsiaTheme="minorEastAsia" w:hint="eastAsia"/>
        </w:rPr>
        <w:t xml:space="preserve"> </w:t>
      </w:r>
      <w:r w:rsidRPr="00FF647F">
        <w:rPr>
          <w:rFonts w:ascii="Times New Roman" w:eastAsiaTheme="minorEastAsia" w:hint="eastAsia"/>
        </w:rPr>
        <w:t>总碳含量的测定</w:t>
      </w:r>
      <w:r w:rsidRPr="00FF647F">
        <w:rPr>
          <w:rFonts w:ascii="Times New Roman" w:eastAsiaTheme="minorEastAsia" w:hint="eastAsia"/>
        </w:rPr>
        <w:t xml:space="preserve"> </w:t>
      </w:r>
      <w:r w:rsidRPr="00FF647F">
        <w:rPr>
          <w:rFonts w:ascii="Times New Roman" w:eastAsiaTheme="minorEastAsia" w:hint="eastAsia"/>
        </w:rPr>
        <w:t>感应炉燃烧后红外吸收法</w:t>
      </w:r>
    </w:p>
    <w:p w14:paraId="23D2F84E" w14:textId="77777777" w:rsidR="00444D64" w:rsidRPr="00FF647F" w:rsidRDefault="00444D64" w:rsidP="003F6D6F">
      <w:pPr>
        <w:pStyle w:val="aff7"/>
        <w:rPr>
          <w:rFonts w:ascii="Times New Roman" w:eastAsiaTheme="minorEastAsia"/>
        </w:rPr>
      </w:pPr>
      <w:r w:rsidRPr="00FF647F">
        <w:rPr>
          <w:rFonts w:ascii="Times New Roman" w:eastAsiaTheme="minorEastAsia"/>
        </w:rPr>
        <w:t xml:space="preserve">GB/T 223.90  </w:t>
      </w:r>
      <w:r w:rsidRPr="00FF647F">
        <w:rPr>
          <w:rFonts w:ascii="Times New Roman" w:eastAsiaTheme="minorEastAsia" w:hint="eastAsia"/>
        </w:rPr>
        <w:t>钢铁及合金</w:t>
      </w:r>
      <w:r w:rsidRPr="00FF647F">
        <w:rPr>
          <w:rFonts w:ascii="Times New Roman" w:eastAsiaTheme="minorEastAsia" w:hint="eastAsia"/>
        </w:rPr>
        <w:t xml:space="preserve"> </w:t>
      </w:r>
      <w:r w:rsidRPr="00FF647F">
        <w:rPr>
          <w:rFonts w:ascii="Times New Roman" w:eastAsiaTheme="minorEastAsia" w:hint="eastAsia"/>
        </w:rPr>
        <w:t>硅含量的测定</w:t>
      </w:r>
      <w:r w:rsidRPr="00FF647F">
        <w:rPr>
          <w:rFonts w:ascii="Times New Roman" w:eastAsiaTheme="minorEastAsia" w:hint="eastAsia"/>
        </w:rPr>
        <w:t xml:space="preserve"> </w:t>
      </w:r>
      <w:r w:rsidRPr="00FF647F">
        <w:rPr>
          <w:rFonts w:ascii="Times New Roman" w:eastAsiaTheme="minorEastAsia" w:hint="eastAsia"/>
        </w:rPr>
        <w:t>电感耦合等离子体原子发射光谱法</w:t>
      </w:r>
    </w:p>
    <w:p w14:paraId="6F8C8121" w14:textId="77777777" w:rsidR="00E26AE9" w:rsidRPr="00FF647F" w:rsidRDefault="002E2D13" w:rsidP="003F6D6F">
      <w:pPr>
        <w:pStyle w:val="aff7"/>
        <w:rPr>
          <w:rFonts w:ascii="Times New Roman" w:eastAsiaTheme="minorEastAsia"/>
        </w:rPr>
      </w:pPr>
      <w:r w:rsidRPr="00FF647F">
        <w:rPr>
          <w:rFonts w:ascii="Times New Roman" w:eastAsiaTheme="minorEastAsia"/>
        </w:rPr>
        <w:t xml:space="preserve">GB/T 228.1  </w:t>
      </w:r>
      <w:r w:rsidRPr="00FF647F">
        <w:rPr>
          <w:rFonts w:ascii="Times New Roman" w:eastAsiaTheme="minorEastAsia"/>
        </w:rPr>
        <w:t>金属材料</w:t>
      </w:r>
      <w:r w:rsidRPr="00FF647F">
        <w:rPr>
          <w:rFonts w:ascii="Times New Roman" w:eastAsiaTheme="minorEastAsia"/>
        </w:rPr>
        <w:t xml:space="preserve">  </w:t>
      </w:r>
      <w:r w:rsidRPr="00FF647F">
        <w:rPr>
          <w:rFonts w:ascii="Times New Roman" w:eastAsiaTheme="minorEastAsia"/>
        </w:rPr>
        <w:t>拉伸试验</w:t>
      </w:r>
      <w:r w:rsidRPr="00FF647F">
        <w:rPr>
          <w:rFonts w:ascii="Times New Roman" w:eastAsiaTheme="minorEastAsia"/>
        </w:rPr>
        <w:t xml:space="preserve">  </w:t>
      </w:r>
      <w:r w:rsidRPr="00FF647F">
        <w:rPr>
          <w:rFonts w:ascii="Times New Roman" w:eastAsiaTheme="minorEastAsia"/>
        </w:rPr>
        <w:t>第</w:t>
      </w:r>
      <w:r w:rsidRPr="00FF647F">
        <w:rPr>
          <w:rFonts w:ascii="Times New Roman" w:eastAsiaTheme="minorEastAsia"/>
        </w:rPr>
        <w:t>1</w:t>
      </w:r>
      <w:r w:rsidRPr="00FF647F">
        <w:rPr>
          <w:rFonts w:ascii="Times New Roman" w:eastAsiaTheme="minorEastAsia"/>
        </w:rPr>
        <w:t>部分：室温试验方法</w:t>
      </w:r>
    </w:p>
    <w:p w14:paraId="7C42C30D" w14:textId="77777777" w:rsidR="00E26AE9" w:rsidRPr="00FF647F" w:rsidRDefault="002E2D13">
      <w:pPr>
        <w:pStyle w:val="aff7"/>
        <w:rPr>
          <w:rFonts w:ascii="Times New Roman" w:eastAsiaTheme="minorEastAsia"/>
        </w:rPr>
      </w:pPr>
      <w:r w:rsidRPr="00FF647F">
        <w:rPr>
          <w:rFonts w:ascii="Times New Roman" w:eastAsiaTheme="minorEastAsia"/>
        </w:rPr>
        <w:t xml:space="preserve">GB/T 232   </w:t>
      </w:r>
      <w:r w:rsidRPr="00FF647F">
        <w:rPr>
          <w:rFonts w:ascii="Times New Roman" w:eastAsiaTheme="minorEastAsia"/>
        </w:rPr>
        <w:t>金属材料弯曲试验方法</w:t>
      </w:r>
    </w:p>
    <w:p w14:paraId="2841B180" w14:textId="3ECB11BF" w:rsidR="00E26AE9" w:rsidRPr="00FF647F" w:rsidRDefault="002E2D13">
      <w:pPr>
        <w:pStyle w:val="aff7"/>
        <w:rPr>
          <w:rFonts w:ascii="Times New Roman" w:eastAsiaTheme="minorEastAsia"/>
        </w:rPr>
      </w:pPr>
      <w:r w:rsidRPr="00FF647F">
        <w:rPr>
          <w:rFonts w:ascii="Times New Roman" w:eastAsiaTheme="minorEastAsia"/>
        </w:rPr>
        <w:t xml:space="preserve">GB/T 247   </w:t>
      </w:r>
      <w:r w:rsidR="007F6E5C" w:rsidRPr="00FF647F">
        <w:rPr>
          <w:rFonts w:ascii="Times New Roman" w:eastAsiaTheme="minorEastAsia"/>
        </w:rPr>
        <w:t>钢板和钢带</w:t>
      </w:r>
      <w:r w:rsidRPr="00FF647F">
        <w:rPr>
          <w:rFonts w:ascii="Times New Roman" w:eastAsiaTheme="minorEastAsia"/>
        </w:rPr>
        <w:t>包装、标志及质量证明书的一般规定</w:t>
      </w:r>
    </w:p>
    <w:p w14:paraId="7B434500" w14:textId="77777777" w:rsidR="00E26AE9" w:rsidRPr="00FF647F" w:rsidRDefault="002E2D13">
      <w:pPr>
        <w:pStyle w:val="aff7"/>
        <w:rPr>
          <w:rFonts w:ascii="Times New Roman" w:eastAsiaTheme="minorEastAsia"/>
        </w:rPr>
      </w:pPr>
      <w:r w:rsidRPr="00FF647F">
        <w:rPr>
          <w:rFonts w:ascii="Times New Roman" w:eastAsiaTheme="minorEastAsia"/>
        </w:rPr>
        <w:t>GB/T 709</w:t>
      </w:r>
      <w:r w:rsidR="00604B30" w:rsidRPr="00FF647F">
        <w:rPr>
          <w:rFonts w:ascii="Times New Roman" w:eastAsiaTheme="minorEastAsia"/>
        </w:rPr>
        <w:t>—2019</w:t>
      </w:r>
      <w:r w:rsidRPr="00FF647F">
        <w:rPr>
          <w:rFonts w:ascii="Times New Roman" w:eastAsiaTheme="minorEastAsia"/>
        </w:rPr>
        <w:t xml:space="preserve">   </w:t>
      </w:r>
      <w:r w:rsidRPr="00FF647F">
        <w:rPr>
          <w:rFonts w:ascii="Times New Roman" w:eastAsiaTheme="minorEastAsia"/>
        </w:rPr>
        <w:t>热轧</w:t>
      </w:r>
      <w:r w:rsidR="007F6E5C" w:rsidRPr="00FF647F">
        <w:rPr>
          <w:rFonts w:ascii="Times New Roman" w:eastAsiaTheme="minorEastAsia"/>
        </w:rPr>
        <w:t>钢板和钢带</w:t>
      </w:r>
      <w:r w:rsidRPr="00FF647F">
        <w:rPr>
          <w:rFonts w:ascii="Times New Roman" w:eastAsiaTheme="minorEastAsia"/>
        </w:rPr>
        <w:t>的尺寸、外形、重量及允许偏差</w:t>
      </w:r>
    </w:p>
    <w:p w14:paraId="5EBB1878" w14:textId="77777777" w:rsidR="00E26AE9" w:rsidRPr="00FF647F" w:rsidRDefault="002E2D13">
      <w:pPr>
        <w:pStyle w:val="aff7"/>
        <w:rPr>
          <w:rFonts w:ascii="Times New Roman" w:eastAsiaTheme="minorEastAsia"/>
        </w:rPr>
      </w:pPr>
      <w:r w:rsidRPr="00FF647F">
        <w:rPr>
          <w:rFonts w:ascii="Times New Roman" w:eastAsiaTheme="minorEastAsia"/>
        </w:rPr>
        <w:t xml:space="preserve">GB/T 2975  </w:t>
      </w:r>
      <w:r w:rsidRPr="00FF647F">
        <w:rPr>
          <w:rFonts w:ascii="Times New Roman" w:eastAsiaTheme="minorEastAsia"/>
        </w:rPr>
        <w:t>钢及钢产品</w:t>
      </w:r>
      <w:r w:rsidRPr="00FF647F">
        <w:rPr>
          <w:rFonts w:ascii="Times New Roman" w:eastAsiaTheme="minorEastAsia"/>
        </w:rPr>
        <w:t xml:space="preserve">  </w:t>
      </w:r>
      <w:r w:rsidRPr="00FF647F">
        <w:rPr>
          <w:rFonts w:ascii="Times New Roman" w:eastAsiaTheme="minorEastAsia"/>
        </w:rPr>
        <w:t>力学性能试验取样位置及试样制备</w:t>
      </w:r>
    </w:p>
    <w:p w14:paraId="4AA69D04" w14:textId="77777777" w:rsidR="00E26AE9" w:rsidRPr="00FF647F" w:rsidRDefault="002E2D13">
      <w:pPr>
        <w:pStyle w:val="aff7"/>
        <w:rPr>
          <w:rFonts w:ascii="Times New Roman" w:eastAsiaTheme="minorEastAsia"/>
        </w:rPr>
      </w:pPr>
      <w:r w:rsidRPr="00FF647F">
        <w:rPr>
          <w:rFonts w:ascii="Times New Roman" w:eastAsiaTheme="minorEastAsia"/>
        </w:rPr>
        <w:t xml:space="preserve">GB/T 8170   </w:t>
      </w:r>
      <w:r w:rsidRPr="00FF647F">
        <w:rPr>
          <w:rFonts w:ascii="Times New Roman" w:eastAsiaTheme="minorEastAsia"/>
        </w:rPr>
        <w:t>数值修约规则与极限数值的表示和判定</w:t>
      </w:r>
    </w:p>
    <w:p w14:paraId="74E29218" w14:textId="77777777" w:rsidR="00E26AE9" w:rsidRPr="00FF647F" w:rsidRDefault="002E2D13">
      <w:pPr>
        <w:pStyle w:val="aff7"/>
        <w:rPr>
          <w:rFonts w:ascii="Times New Roman" w:eastAsiaTheme="minorEastAsia"/>
        </w:rPr>
      </w:pPr>
      <w:r w:rsidRPr="00FF647F">
        <w:rPr>
          <w:rFonts w:ascii="Times New Roman" w:eastAsiaTheme="minorEastAsia"/>
        </w:rPr>
        <w:t xml:space="preserve">GB/T 17505  </w:t>
      </w:r>
      <w:r w:rsidRPr="00FF647F">
        <w:rPr>
          <w:rFonts w:ascii="Times New Roman" w:eastAsiaTheme="minorEastAsia"/>
        </w:rPr>
        <w:t>钢及钢产品交货一般技术要求</w:t>
      </w:r>
    </w:p>
    <w:p w14:paraId="330B9549" w14:textId="77777777" w:rsidR="00E26AE9" w:rsidRPr="00FF647F" w:rsidRDefault="002E2D13">
      <w:pPr>
        <w:pStyle w:val="aff7"/>
        <w:rPr>
          <w:rFonts w:ascii="Times New Roman" w:eastAsiaTheme="minorEastAsia"/>
        </w:rPr>
      </w:pPr>
      <w:r w:rsidRPr="00FF647F">
        <w:rPr>
          <w:rFonts w:ascii="Times New Roman" w:eastAsiaTheme="minorEastAsia"/>
        </w:rPr>
        <w:t xml:space="preserve">GB/T 20066  </w:t>
      </w:r>
      <w:r w:rsidRPr="00FF647F">
        <w:rPr>
          <w:rFonts w:ascii="Times New Roman" w:eastAsiaTheme="minorEastAsia"/>
        </w:rPr>
        <w:t>钢和铁化学成分测定用试样的取样和制样方法</w:t>
      </w:r>
    </w:p>
    <w:p w14:paraId="5E6AE104" w14:textId="77777777" w:rsidR="00E4051A" w:rsidRPr="00FF647F" w:rsidRDefault="00E4051A" w:rsidP="00E4051A">
      <w:pPr>
        <w:pStyle w:val="aff7"/>
        <w:rPr>
          <w:rFonts w:ascii="Times New Roman" w:eastAsiaTheme="minorEastAsia"/>
        </w:rPr>
      </w:pPr>
      <w:r w:rsidRPr="00FF647F">
        <w:rPr>
          <w:rFonts w:ascii="Times New Roman" w:eastAsiaTheme="minorEastAsia"/>
        </w:rPr>
        <w:t xml:space="preserve">GB/T 20124  </w:t>
      </w:r>
      <w:r w:rsidRPr="00FF647F">
        <w:rPr>
          <w:rFonts w:ascii="Times New Roman" w:eastAsiaTheme="minorEastAsia" w:hint="eastAsia"/>
        </w:rPr>
        <w:t>钢铁</w:t>
      </w:r>
      <w:r w:rsidRPr="00FF647F">
        <w:rPr>
          <w:rFonts w:ascii="Times New Roman" w:eastAsiaTheme="minorEastAsia" w:hint="eastAsia"/>
        </w:rPr>
        <w:t xml:space="preserve"> </w:t>
      </w:r>
      <w:r w:rsidRPr="00FF647F">
        <w:rPr>
          <w:rFonts w:ascii="Times New Roman" w:eastAsiaTheme="minorEastAsia" w:hint="eastAsia"/>
        </w:rPr>
        <w:t>氮含量的测定</w:t>
      </w:r>
      <w:r w:rsidRPr="00FF647F">
        <w:rPr>
          <w:rFonts w:ascii="Times New Roman" w:eastAsiaTheme="minorEastAsia" w:hint="eastAsia"/>
        </w:rPr>
        <w:t xml:space="preserve"> </w:t>
      </w:r>
      <w:r w:rsidRPr="00FF647F">
        <w:rPr>
          <w:rFonts w:ascii="Times New Roman" w:eastAsiaTheme="minorEastAsia" w:hint="eastAsia"/>
        </w:rPr>
        <w:t>惰性气体熔融热导法（常规方法）</w:t>
      </w:r>
    </w:p>
    <w:p w14:paraId="45474BF1" w14:textId="77777777" w:rsidR="00E4051A" w:rsidRPr="00FF647F" w:rsidRDefault="00E4051A" w:rsidP="008436AA">
      <w:pPr>
        <w:pStyle w:val="aff7"/>
        <w:rPr>
          <w:rFonts w:ascii="Times New Roman" w:eastAsiaTheme="minorEastAsia"/>
        </w:rPr>
      </w:pPr>
      <w:r w:rsidRPr="00FF647F">
        <w:rPr>
          <w:rFonts w:ascii="Times New Roman" w:eastAsiaTheme="minorEastAsia"/>
        </w:rPr>
        <w:t xml:space="preserve">GB/T 20125  </w:t>
      </w:r>
      <w:r w:rsidRPr="00FF647F">
        <w:rPr>
          <w:rFonts w:ascii="Times New Roman" w:eastAsiaTheme="minorEastAsia" w:hint="eastAsia"/>
        </w:rPr>
        <w:t>低合金钢</w:t>
      </w:r>
      <w:r w:rsidRPr="00FF647F">
        <w:rPr>
          <w:rFonts w:ascii="Times New Roman" w:eastAsiaTheme="minorEastAsia" w:hint="eastAsia"/>
        </w:rPr>
        <w:t xml:space="preserve"> </w:t>
      </w:r>
      <w:r w:rsidRPr="00FF647F">
        <w:rPr>
          <w:rFonts w:ascii="Times New Roman" w:eastAsiaTheme="minorEastAsia" w:hint="eastAsia"/>
        </w:rPr>
        <w:t>多元素的测定</w:t>
      </w:r>
      <w:r w:rsidRPr="00FF647F">
        <w:rPr>
          <w:rFonts w:ascii="Times New Roman" w:eastAsiaTheme="minorEastAsia" w:hint="eastAsia"/>
        </w:rPr>
        <w:t xml:space="preserve"> </w:t>
      </w:r>
      <w:r w:rsidRPr="00FF647F">
        <w:rPr>
          <w:rFonts w:ascii="Times New Roman" w:eastAsiaTheme="minorEastAsia" w:hint="eastAsia"/>
        </w:rPr>
        <w:t>电感耦合等离子体发射光谱法</w:t>
      </w:r>
    </w:p>
    <w:p w14:paraId="5B392F32" w14:textId="77777777" w:rsidR="00E26AE9" w:rsidRPr="00FF647F" w:rsidRDefault="002E2D13">
      <w:pPr>
        <w:pStyle w:val="a4"/>
        <w:spacing w:before="312" w:after="312"/>
        <w:rPr>
          <w:rFonts w:ascii="Times New Roman" w:eastAsia="宋体"/>
        </w:rPr>
      </w:pPr>
      <w:r w:rsidRPr="00FF647F">
        <w:rPr>
          <w:rFonts w:ascii="Times New Roman"/>
        </w:rPr>
        <w:t>术语和定义</w:t>
      </w:r>
    </w:p>
    <w:p w14:paraId="3BD4786A" w14:textId="0F74B49E" w:rsidR="00E26AE9" w:rsidRPr="00FF647F" w:rsidRDefault="001F0858">
      <w:pPr>
        <w:pStyle w:val="aff7"/>
        <w:ind w:firstLineChars="300" w:firstLine="630"/>
        <w:rPr>
          <w:rFonts w:ascii="Times New Roman"/>
        </w:rPr>
      </w:pPr>
      <w:r w:rsidRPr="00FF647F">
        <w:rPr>
          <w:rFonts w:ascii="Times New Roman"/>
        </w:rPr>
        <w:t>GB/T 709</w:t>
      </w:r>
      <w:r w:rsidR="00604B30" w:rsidRPr="00FF647F">
        <w:rPr>
          <w:rFonts w:ascii="Times New Roman" w:eastAsiaTheme="minorEastAsia"/>
        </w:rPr>
        <w:t>—2019</w:t>
      </w:r>
      <w:r w:rsidR="002D0B78" w:rsidRPr="00FF647F">
        <w:rPr>
          <w:rFonts w:ascii="Times New Roman" w:hint="eastAsia"/>
        </w:rPr>
        <w:t>界</w:t>
      </w:r>
      <w:r w:rsidRPr="00FF647F">
        <w:rPr>
          <w:rFonts w:ascii="Times New Roman"/>
        </w:rPr>
        <w:t>定的</w:t>
      </w:r>
      <w:r w:rsidR="002E2D13" w:rsidRPr="00FF647F">
        <w:rPr>
          <w:rFonts w:ascii="Times New Roman"/>
        </w:rPr>
        <w:t>术语和定义适用于本文件。</w:t>
      </w:r>
    </w:p>
    <w:p w14:paraId="611C5FE2" w14:textId="77777777" w:rsidR="00E26AE9" w:rsidRPr="00FF647F" w:rsidRDefault="002E2D13">
      <w:pPr>
        <w:pStyle w:val="a4"/>
        <w:spacing w:before="312" w:after="312"/>
        <w:rPr>
          <w:rFonts w:ascii="Times New Roman"/>
        </w:rPr>
      </w:pPr>
      <w:bookmarkStart w:id="11" w:name="_Toc501632057"/>
      <w:bookmarkEnd w:id="11"/>
      <w:r w:rsidRPr="00FF647F">
        <w:rPr>
          <w:rFonts w:ascii="Times New Roman"/>
        </w:rPr>
        <w:lastRenderedPageBreak/>
        <w:t>分类</w:t>
      </w:r>
      <w:r w:rsidR="00952E8B" w:rsidRPr="00FF647F">
        <w:rPr>
          <w:rFonts w:ascii="Times New Roman"/>
        </w:rPr>
        <w:t>和</w:t>
      </w:r>
      <w:r w:rsidRPr="00FF647F">
        <w:rPr>
          <w:rFonts w:ascii="Times New Roman"/>
        </w:rPr>
        <w:t>代号</w:t>
      </w:r>
      <w:r w:rsidR="00952E8B" w:rsidRPr="00FF647F">
        <w:rPr>
          <w:rFonts w:ascii="Times New Roman"/>
        </w:rPr>
        <w:t>及</w:t>
      </w:r>
      <w:r w:rsidRPr="00FF647F">
        <w:rPr>
          <w:rFonts w:ascii="Times New Roman"/>
        </w:rPr>
        <w:t>牌号表示方法</w:t>
      </w:r>
    </w:p>
    <w:p w14:paraId="18975817" w14:textId="77777777" w:rsidR="00E26AE9" w:rsidRPr="00FF647F" w:rsidRDefault="002E2D13">
      <w:pPr>
        <w:pStyle w:val="a5"/>
        <w:spacing w:before="156" w:after="156"/>
        <w:rPr>
          <w:rFonts w:ascii="Times New Roman"/>
        </w:rPr>
      </w:pPr>
      <w:r w:rsidRPr="00FF647F">
        <w:rPr>
          <w:rFonts w:ascii="Times New Roman"/>
        </w:rPr>
        <w:t>分类</w:t>
      </w:r>
      <w:r w:rsidR="00952E8B" w:rsidRPr="00FF647F">
        <w:rPr>
          <w:rFonts w:ascii="Times New Roman"/>
        </w:rPr>
        <w:t>和</w:t>
      </w:r>
      <w:r w:rsidRPr="00FF647F">
        <w:rPr>
          <w:rFonts w:ascii="Times New Roman"/>
        </w:rPr>
        <w:t>代号</w:t>
      </w:r>
    </w:p>
    <w:p w14:paraId="011B2EEB" w14:textId="77777777" w:rsidR="00E26AE9" w:rsidRPr="00FF647F" w:rsidRDefault="002E2D13" w:rsidP="00FA7F99">
      <w:pPr>
        <w:widowControl/>
        <w:numPr>
          <w:ilvl w:val="2"/>
          <w:numId w:val="2"/>
        </w:numPr>
        <w:spacing w:beforeLines="50" w:before="156" w:afterLines="50" w:after="156"/>
        <w:ind w:left="0"/>
        <w:jc w:val="left"/>
        <w:outlineLvl w:val="3"/>
      </w:pPr>
      <w:r w:rsidRPr="00FF647F">
        <w:t>按边缘状态</w:t>
      </w:r>
      <w:r w:rsidR="00DF0E3D" w:rsidRPr="00FF647F">
        <w:t>分类和代号如下</w:t>
      </w:r>
      <w:r w:rsidRPr="00FF647F">
        <w:t>：</w:t>
      </w:r>
    </w:p>
    <w:p w14:paraId="0AE3A891" w14:textId="77777777" w:rsidR="00E26AE9" w:rsidRPr="00FF647F" w:rsidRDefault="002E2D13">
      <w:pPr>
        <w:pStyle w:val="aff7"/>
        <w:ind w:firstLineChars="300" w:firstLine="630"/>
        <w:rPr>
          <w:rFonts w:ascii="Times New Roman"/>
        </w:rPr>
      </w:pPr>
      <w:r w:rsidRPr="00FF647F">
        <w:rPr>
          <w:rFonts w:ascii="Times New Roman"/>
        </w:rPr>
        <w:t>a</w:t>
      </w:r>
      <w:r w:rsidRPr="00FF647F">
        <w:rPr>
          <w:rFonts w:ascii="Times New Roman"/>
        </w:rPr>
        <w:t>）切边，</w:t>
      </w:r>
      <w:r w:rsidRPr="00FF647F">
        <w:rPr>
          <w:rFonts w:ascii="Times New Roman"/>
        </w:rPr>
        <w:t>EC</w:t>
      </w:r>
      <w:r w:rsidR="00124DD0" w:rsidRPr="00FF647F">
        <w:rPr>
          <w:rFonts w:ascii="Times New Roman"/>
        </w:rPr>
        <w:t>；</w:t>
      </w:r>
    </w:p>
    <w:p w14:paraId="5AC6892F" w14:textId="77777777" w:rsidR="00E26AE9" w:rsidRPr="00FF647F" w:rsidRDefault="002E2D13">
      <w:pPr>
        <w:pStyle w:val="aff7"/>
        <w:ind w:firstLineChars="300" w:firstLine="630"/>
        <w:rPr>
          <w:rFonts w:ascii="Times New Roman"/>
        </w:rPr>
      </w:pPr>
      <w:r w:rsidRPr="00FF647F">
        <w:rPr>
          <w:rFonts w:ascii="Times New Roman"/>
        </w:rPr>
        <w:t>b</w:t>
      </w:r>
      <w:r w:rsidRPr="00FF647F">
        <w:rPr>
          <w:rFonts w:ascii="Times New Roman"/>
        </w:rPr>
        <w:t>）不切边，</w:t>
      </w:r>
      <w:r w:rsidRPr="00FF647F">
        <w:rPr>
          <w:rFonts w:ascii="Times New Roman"/>
        </w:rPr>
        <w:t>EM</w:t>
      </w:r>
      <w:r w:rsidR="00124DD0" w:rsidRPr="00FF647F">
        <w:rPr>
          <w:rFonts w:ascii="Times New Roman"/>
        </w:rPr>
        <w:t>。</w:t>
      </w:r>
    </w:p>
    <w:p w14:paraId="0D89B27F" w14:textId="77777777" w:rsidR="00E26AE9" w:rsidRPr="00FF647F" w:rsidRDefault="002E2D13" w:rsidP="00FA7F99">
      <w:pPr>
        <w:widowControl/>
        <w:numPr>
          <w:ilvl w:val="2"/>
          <w:numId w:val="2"/>
        </w:numPr>
        <w:spacing w:beforeLines="50" w:before="156" w:afterLines="50" w:after="156"/>
        <w:ind w:left="0"/>
        <w:jc w:val="left"/>
        <w:outlineLvl w:val="3"/>
      </w:pPr>
      <w:r w:rsidRPr="00FF647F">
        <w:t>按厚度精度分类</w:t>
      </w:r>
      <w:r w:rsidR="00A05EC2" w:rsidRPr="00FF647F">
        <w:t>和</w:t>
      </w:r>
      <w:r w:rsidRPr="00FF647F">
        <w:t>代号如下：</w:t>
      </w:r>
    </w:p>
    <w:p w14:paraId="769168D5" w14:textId="77777777" w:rsidR="00E26AE9" w:rsidRPr="00FF647F" w:rsidRDefault="002E2D13">
      <w:pPr>
        <w:pStyle w:val="aff7"/>
        <w:ind w:firstLineChars="300" w:firstLine="630"/>
        <w:rPr>
          <w:rFonts w:ascii="Times New Roman"/>
        </w:rPr>
      </w:pPr>
      <w:r w:rsidRPr="00FF647F">
        <w:rPr>
          <w:rFonts w:ascii="Times New Roman"/>
        </w:rPr>
        <w:t>a</w:t>
      </w:r>
      <w:r w:rsidRPr="00FF647F">
        <w:rPr>
          <w:rFonts w:ascii="Times New Roman"/>
        </w:rPr>
        <w:t>）普通</w:t>
      </w:r>
      <w:r w:rsidR="00DF0E3D" w:rsidRPr="00FF647F">
        <w:rPr>
          <w:rFonts w:ascii="Times New Roman"/>
        </w:rPr>
        <w:t>厚度</w:t>
      </w:r>
      <w:r w:rsidRPr="00FF647F">
        <w:rPr>
          <w:rFonts w:ascii="Times New Roman"/>
        </w:rPr>
        <w:t>精度，</w:t>
      </w:r>
      <w:r w:rsidRPr="00FF647F">
        <w:rPr>
          <w:rFonts w:ascii="Times New Roman"/>
        </w:rPr>
        <w:t>PT.A</w:t>
      </w:r>
      <w:r w:rsidR="00124DD0" w:rsidRPr="00FF647F">
        <w:rPr>
          <w:rFonts w:ascii="Times New Roman"/>
        </w:rPr>
        <w:t>；</w:t>
      </w:r>
    </w:p>
    <w:p w14:paraId="436FA425" w14:textId="77777777" w:rsidR="00E26AE9" w:rsidRPr="00FF647F" w:rsidRDefault="002E2D13">
      <w:pPr>
        <w:pStyle w:val="aff7"/>
        <w:ind w:firstLineChars="300" w:firstLine="630"/>
        <w:rPr>
          <w:rFonts w:ascii="Times New Roman"/>
        </w:rPr>
      </w:pPr>
      <w:r w:rsidRPr="00FF647F">
        <w:rPr>
          <w:rFonts w:ascii="Times New Roman"/>
        </w:rPr>
        <w:t>b</w:t>
      </w:r>
      <w:r w:rsidRPr="00FF647F">
        <w:rPr>
          <w:rFonts w:ascii="Times New Roman"/>
        </w:rPr>
        <w:t>）较高</w:t>
      </w:r>
      <w:r w:rsidR="00DF0E3D" w:rsidRPr="00FF647F">
        <w:rPr>
          <w:rFonts w:ascii="Times New Roman"/>
        </w:rPr>
        <w:t>厚度</w:t>
      </w:r>
      <w:r w:rsidRPr="00FF647F">
        <w:rPr>
          <w:rFonts w:ascii="Times New Roman"/>
        </w:rPr>
        <w:t>精度，</w:t>
      </w:r>
      <w:r w:rsidRPr="00FF647F">
        <w:rPr>
          <w:rFonts w:ascii="Times New Roman"/>
        </w:rPr>
        <w:t>PT.B</w:t>
      </w:r>
      <w:r w:rsidR="00124DD0" w:rsidRPr="00FF647F">
        <w:rPr>
          <w:rFonts w:ascii="Times New Roman"/>
        </w:rPr>
        <w:t>。</w:t>
      </w:r>
    </w:p>
    <w:p w14:paraId="2CF90785" w14:textId="77777777" w:rsidR="00E26AE9" w:rsidRPr="00FF647F" w:rsidRDefault="002E2D13" w:rsidP="00FA7F99">
      <w:pPr>
        <w:widowControl/>
        <w:numPr>
          <w:ilvl w:val="2"/>
          <w:numId w:val="2"/>
        </w:numPr>
        <w:spacing w:beforeLines="50" w:before="156" w:afterLines="50" w:after="156"/>
        <w:ind w:left="0"/>
        <w:jc w:val="left"/>
        <w:outlineLvl w:val="3"/>
      </w:pPr>
      <w:r w:rsidRPr="00FF647F">
        <w:t>按表面处理方式</w:t>
      </w:r>
      <w:r w:rsidR="00DF0E3D" w:rsidRPr="00FF647F">
        <w:t>分类和代号如下</w:t>
      </w:r>
      <w:r w:rsidRPr="00FF647F">
        <w:t>：</w:t>
      </w:r>
    </w:p>
    <w:p w14:paraId="68A23841" w14:textId="77777777" w:rsidR="00E26AE9" w:rsidRPr="00FF647F" w:rsidRDefault="002E2D13">
      <w:pPr>
        <w:pStyle w:val="aff7"/>
        <w:ind w:firstLineChars="300" w:firstLine="630"/>
        <w:rPr>
          <w:rFonts w:ascii="Times New Roman"/>
        </w:rPr>
      </w:pPr>
      <w:r w:rsidRPr="00FF647F">
        <w:rPr>
          <w:rFonts w:ascii="Times New Roman"/>
        </w:rPr>
        <w:t xml:space="preserve">a) </w:t>
      </w:r>
      <w:r w:rsidRPr="00FF647F">
        <w:rPr>
          <w:rFonts w:ascii="Times New Roman"/>
        </w:rPr>
        <w:t>轧制表面，</w:t>
      </w:r>
      <w:r w:rsidRPr="00FF647F">
        <w:rPr>
          <w:rFonts w:ascii="Times New Roman"/>
        </w:rPr>
        <w:t>SR</w:t>
      </w:r>
      <w:r w:rsidR="00124DD0" w:rsidRPr="00FF647F">
        <w:rPr>
          <w:rFonts w:ascii="Times New Roman"/>
        </w:rPr>
        <w:t>；</w:t>
      </w:r>
    </w:p>
    <w:p w14:paraId="325505A2" w14:textId="77777777" w:rsidR="00E26AE9" w:rsidRPr="00FF647F" w:rsidRDefault="002E2D13">
      <w:pPr>
        <w:pStyle w:val="aff7"/>
        <w:ind w:firstLineChars="300" w:firstLine="630"/>
        <w:rPr>
          <w:rFonts w:ascii="Times New Roman"/>
        </w:rPr>
      </w:pPr>
      <w:r w:rsidRPr="00FF647F">
        <w:rPr>
          <w:rFonts w:ascii="Times New Roman"/>
        </w:rPr>
        <w:t xml:space="preserve">b) </w:t>
      </w:r>
      <w:r w:rsidRPr="00FF647F">
        <w:rPr>
          <w:rFonts w:ascii="Times New Roman"/>
        </w:rPr>
        <w:t>酸洗表面，</w:t>
      </w:r>
      <w:r w:rsidRPr="00FF647F">
        <w:rPr>
          <w:rFonts w:ascii="Times New Roman"/>
        </w:rPr>
        <w:t>SA</w:t>
      </w:r>
      <w:r w:rsidR="00124DD0" w:rsidRPr="00FF647F">
        <w:rPr>
          <w:rFonts w:ascii="Times New Roman"/>
        </w:rPr>
        <w:t>。</w:t>
      </w:r>
    </w:p>
    <w:p w14:paraId="02C5E089" w14:textId="77777777" w:rsidR="00E26AE9" w:rsidRPr="00FF647F" w:rsidRDefault="002E2D13" w:rsidP="00FA7F99">
      <w:pPr>
        <w:widowControl/>
        <w:numPr>
          <w:ilvl w:val="2"/>
          <w:numId w:val="2"/>
        </w:numPr>
        <w:spacing w:beforeLines="50" w:before="156" w:afterLines="50" w:after="156"/>
        <w:ind w:left="0"/>
        <w:jc w:val="left"/>
        <w:outlineLvl w:val="3"/>
      </w:pPr>
      <w:r w:rsidRPr="00FF647F">
        <w:t>按表面质量等级</w:t>
      </w:r>
      <w:r w:rsidR="00DF0E3D" w:rsidRPr="00FF647F">
        <w:t>分类和代号如下</w:t>
      </w:r>
      <w:r w:rsidRPr="00FF647F">
        <w:t>：</w:t>
      </w:r>
    </w:p>
    <w:p w14:paraId="7C43A296" w14:textId="77777777" w:rsidR="00E26AE9" w:rsidRPr="00FF647F" w:rsidRDefault="002E2D13">
      <w:pPr>
        <w:pStyle w:val="aff7"/>
        <w:ind w:firstLineChars="300" w:firstLine="630"/>
        <w:rPr>
          <w:rFonts w:ascii="Times New Roman"/>
        </w:rPr>
      </w:pPr>
      <w:r w:rsidRPr="00FF647F">
        <w:rPr>
          <w:rFonts w:ascii="Times New Roman"/>
        </w:rPr>
        <w:t xml:space="preserve">a) </w:t>
      </w:r>
      <w:r w:rsidRPr="00FF647F">
        <w:rPr>
          <w:rFonts w:ascii="Times New Roman"/>
        </w:rPr>
        <w:t>普通级表面，</w:t>
      </w:r>
      <w:r w:rsidRPr="00FF647F">
        <w:rPr>
          <w:rFonts w:ascii="Times New Roman"/>
        </w:rPr>
        <w:t>FA</w:t>
      </w:r>
      <w:r w:rsidR="00124DD0" w:rsidRPr="00FF647F">
        <w:rPr>
          <w:rFonts w:ascii="Times New Roman"/>
        </w:rPr>
        <w:t>；</w:t>
      </w:r>
    </w:p>
    <w:p w14:paraId="49C144E3" w14:textId="77777777" w:rsidR="00E26AE9" w:rsidRPr="00FF647F" w:rsidRDefault="002E2D13" w:rsidP="00C8686B">
      <w:pPr>
        <w:pStyle w:val="aff7"/>
        <w:ind w:firstLineChars="300" w:firstLine="630"/>
        <w:rPr>
          <w:rFonts w:ascii="Times New Roman"/>
        </w:rPr>
      </w:pPr>
      <w:r w:rsidRPr="00FF647F">
        <w:rPr>
          <w:rFonts w:ascii="Times New Roman"/>
        </w:rPr>
        <w:t xml:space="preserve">b) </w:t>
      </w:r>
      <w:r w:rsidRPr="00FF647F">
        <w:rPr>
          <w:rFonts w:ascii="Times New Roman"/>
        </w:rPr>
        <w:t>较高级表面，</w:t>
      </w:r>
      <w:r w:rsidRPr="00FF647F">
        <w:rPr>
          <w:rFonts w:ascii="Times New Roman"/>
        </w:rPr>
        <w:t>FB</w:t>
      </w:r>
      <w:r w:rsidR="00124DD0" w:rsidRPr="00FF647F">
        <w:rPr>
          <w:rFonts w:ascii="Times New Roman"/>
        </w:rPr>
        <w:t>。</w:t>
      </w:r>
    </w:p>
    <w:p w14:paraId="167C94B4" w14:textId="0D7420EB" w:rsidR="00E26AE9" w:rsidRPr="00FF647F" w:rsidRDefault="002E2D13">
      <w:pPr>
        <w:pStyle w:val="a5"/>
        <w:spacing w:before="156" w:after="156"/>
        <w:rPr>
          <w:rFonts w:ascii="Times New Roman"/>
        </w:rPr>
      </w:pPr>
      <w:r w:rsidRPr="00FF647F">
        <w:rPr>
          <w:rFonts w:ascii="Times New Roman"/>
        </w:rPr>
        <w:t>牌号表示方法</w:t>
      </w:r>
    </w:p>
    <w:p w14:paraId="446187DF" w14:textId="73394D6B" w:rsidR="007F0DE7" w:rsidRPr="00FF647F" w:rsidRDefault="002E2D13" w:rsidP="007F0DE7">
      <w:pPr>
        <w:pStyle w:val="HTML"/>
        <w:spacing w:line="400" w:lineRule="exact"/>
        <w:ind w:firstLineChars="200" w:firstLine="420"/>
        <w:rPr>
          <w:rFonts w:ascii="Times New Roman" w:hAnsi="Times New Roman" w:cs="Times New Roman"/>
          <w:color w:val="auto"/>
          <w:spacing w:val="0"/>
          <w:w w:val="100"/>
          <w:sz w:val="21"/>
        </w:rPr>
      </w:pPr>
      <w:r w:rsidRPr="00FF647F">
        <w:rPr>
          <w:rFonts w:ascii="Times New Roman" w:hAnsi="Times New Roman" w:cs="Times New Roman"/>
          <w:color w:val="auto"/>
          <w:spacing w:val="0"/>
          <w:w w:val="100"/>
          <w:sz w:val="21"/>
        </w:rPr>
        <w:t>钢的牌号由代表屈服强度</w:t>
      </w:r>
      <w:r w:rsidR="001214AD" w:rsidRPr="00FF647F">
        <w:rPr>
          <w:rFonts w:ascii="Times New Roman" w:hAnsi="Times New Roman" w:cs="Times New Roman" w:hint="eastAsia"/>
          <w:color w:val="auto"/>
          <w:spacing w:val="0"/>
          <w:w w:val="100"/>
          <w:sz w:val="21"/>
        </w:rPr>
        <w:t>“屈”字</w:t>
      </w:r>
      <w:r w:rsidR="007F0DE7" w:rsidRPr="00FF647F">
        <w:rPr>
          <w:rFonts w:ascii="Times New Roman" w:hAnsi="Times New Roman" w:cs="Times New Roman"/>
          <w:color w:val="auto"/>
          <w:spacing w:val="0"/>
          <w:w w:val="100"/>
          <w:sz w:val="21"/>
        </w:rPr>
        <w:t>的</w:t>
      </w:r>
      <w:r w:rsidR="001214AD" w:rsidRPr="00FF647F">
        <w:rPr>
          <w:rFonts w:ascii="Times New Roman" w:hAnsi="Times New Roman" w:cs="Times New Roman" w:hint="eastAsia"/>
          <w:color w:val="auto"/>
          <w:spacing w:val="0"/>
          <w:w w:val="100"/>
          <w:sz w:val="21"/>
        </w:rPr>
        <w:t>汉语拼音首</w:t>
      </w:r>
      <w:r w:rsidR="007F0DE7" w:rsidRPr="00FF647F">
        <w:rPr>
          <w:rFonts w:ascii="Times New Roman" w:hAnsi="Times New Roman" w:cs="Times New Roman"/>
          <w:color w:val="auto"/>
          <w:spacing w:val="0"/>
          <w:w w:val="100"/>
          <w:sz w:val="21"/>
        </w:rPr>
        <w:t>字母</w:t>
      </w:r>
      <w:r w:rsidR="001214AD" w:rsidRPr="00FF647F">
        <w:rPr>
          <w:rFonts w:ascii="Times New Roman" w:hAnsi="Times New Roman" w:cs="Times New Roman" w:hint="eastAsia"/>
          <w:color w:val="auto"/>
          <w:spacing w:val="0"/>
          <w:w w:val="100"/>
          <w:sz w:val="21"/>
        </w:rPr>
        <w:t>Q</w:t>
      </w:r>
      <w:r w:rsidR="007F0DE7" w:rsidRPr="00FF647F">
        <w:rPr>
          <w:rFonts w:ascii="Times New Roman" w:hAnsi="Times New Roman" w:cs="Times New Roman"/>
          <w:color w:val="auto"/>
          <w:spacing w:val="0"/>
          <w:w w:val="100"/>
          <w:sz w:val="21"/>
        </w:rPr>
        <w:t>、</w:t>
      </w:r>
      <w:r w:rsidR="001214AD" w:rsidRPr="00FF647F">
        <w:rPr>
          <w:rFonts w:ascii="Times New Roman" w:hAnsi="Times New Roman" w:cs="Times New Roman" w:hint="eastAsia"/>
          <w:color w:val="auto"/>
          <w:spacing w:val="0"/>
          <w:w w:val="100"/>
          <w:sz w:val="21"/>
        </w:rPr>
        <w:t>规定的最小上</w:t>
      </w:r>
      <w:r w:rsidR="007F0DE7" w:rsidRPr="00FF647F">
        <w:rPr>
          <w:rFonts w:ascii="Times New Roman" w:hAnsi="Times New Roman" w:cs="Times New Roman"/>
          <w:color w:val="auto"/>
          <w:spacing w:val="0"/>
          <w:w w:val="100"/>
          <w:sz w:val="21"/>
        </w:rPr>
        <w:t>屈服强度数值、代表</w:t>
      </w:r>
      <w:r w:rsidR="001214AD" w:rsidRPr="00FF647F">
        <w:rPr>
          <w:rFonts w:ascii="Times New Roman" w:hAnsi="Times New Roman" w:cs="Times New Roman" w:hint="eastAsia"/>
          <w:color w:val="auto"/>
          <w:spacing w:val="0"/>
          <w:w w:val="100"/>
          <w:sz w:val="21"/>
        </w:rPr>
        <w:t>“</w:t>
      </w:r>
      <w:r w:rsidR="007F0DE7" w:rsidRPr="00FF647F">
        <w:rPr>
          <w:rFonts w:ascii="Times New Roman" w:hAnsi="Times New Roman" w:cs="Times New Roman"/>
          <w:color w:val="auto"/>
          <w:spacing w:val="0"/>
          <w:w w:val="100"/>
          <w:sz w:val="21"/>
        </w:rPr>
        <w:t>护栏</w:t>
      </w:r>
      <w:r w:rsidR="001214AD" w:rsidRPr="00FF647F">
        <w:rPr>
          <w:rFonts w:ascii="Times New Roman" w:hAnsi="Times New Roman" w:cs="Times New Roman" w:hint="eastAsia"/>
          <w:color w:val="auto"/>
          <w:spacing w:val="0"/>
          <w:w w:val="100"/>
          <w:sz w:val="21"/>
        </w:rPr>
        <w:t>”</w:t>
      </w:r>
      <w:r w:rsidR="007F0DE7" w:rsidRPr="00FF647F">
        <w:rPr>
          <w:rFonts w:ascii="Times New Roman" w:hAnsi="Times New Roman" w:cs="Times New Roman"/>
          <w:color w:val="auto"/>
          <w:spacing w:val="0"/>
          <w:w w:val="100"/>
          <w:sz w:val="21"/>
        </w:rPr>
        <w:t>的</w:t>
      </w:r>
      <w:r w:rsidR="00D92669" w:rsidRPr="00FF647F">
        <w:rPr>
          <w:rFonts w:ascii="Times New Roman" w:hAnsi="Times New Roman" w:cs="Times New Roman" w:hint="eastAsia"/>
          <w:color w:val="auto"/>
          <w:spacing w:val="0"/>
          <w:w w:val="100"/>
          <w:sz w:val="21"/>
        </w:rPr>
        <w:t>汉语拼音</w:t>
      </w:r>
      <w:r w:rsidR="001214AD" w:rsidRPr="00FF647F">
        <w:rPr>
          <w:rFonts w:ascii="Times New Roman" w:hAnsi="Times New Roman" w:cs="Times New Roman" w:hint="eastAsia"/>
          <w:color w:val="auto"/>
          <w:spacing w:val="0"/>
          <w:w w:val="100"/>
          <w:sz w:val="21"/>
        </w:rPr>
        <w:t>首</w:t>
      </w:r>
      <w:r w:rsidR="007F0DE7" w:rsidRPr="00FF647F">
        <w:rPr>
          <w:rFonts w:ascii="Times New Roman" w:hAnsi="Times New Roman" w:cs="Times New Roman"/>
          <w:color w:val="auto"/>
          <w:spacing w:val="0"/>
          <w:w w:val="100"/>
          <w:sz w:val="21"/>
        </w:rPr>
        <w:t>字母</w:t>
      </w:r>
      <w:r w:rsidR="001214AD" w:rsidRPr="00FF647F">
        <w:rPr>
          <w:rFonts w:ascii="Times New Roman" w:hAnsi="Times New Roman" w:cs="Times New Roman" w:hint="eastAsia"/>
          <w:color w:val="auto"/>
          <w:spacing w:val="0"/>
          <w:w w:val="100"/>
          <w:sz w:val="21"/>
        </w:rPr>
        <w:t>HL</w:t>
      </w:r>
      <w:r w:rsidR="007F0DE7" w:rsidRPr="00FF647F">
        <w:rPr>
          <w:rFonts w:ascii="Times New Roman" w:hAnsi="Times New Roman" w:cs="Times New Roman"/>
          <w:color w:val="auto"/>
          <w:spacing w:val="0"/>
          <w:w w:val="100"/>
          <w:sz w:val="21"/>
        </w:rPr>
        <w:t>三个部分按顺序组成。</w:t>
      </w:r>
    </w:p>
    <w:p w14:paraId="6CA63E9D" w14:textId="3B1F9C02" w:rsidR="007F0DE7" w:rsidRPr="00FF647F" w:rsidRDefault="001214AD" w:rsidP="007F0DE7">
      <w:pPr>
        <w:pStyle w:val="HTML"/>
        <w:spacing w:line="400" w:lineRule="exact"/>
        <w:ind w:firstLineChars="200" w:firstLine="420"/>
        <w:rPr>
          <w:rFonts w:ascii="Times New Roman" w:hAnsi="Times New Roman" w:cs="Times New Roman"/>
          <w:color w:val="auto"/>
          <w:spacing w:val="0"/>
          <w:w w:val="100"/>
          <w:sz w:val="21"/>
        </w:rPr>
      </w:pPr>
      <w:r w:rsidRPr="00FF647F">
        <w:rPr>
          <w:rFonts w:ascii="Times New Roman" w:hAnsi="Times New Roman" w:cs="Times New Roman" w:hint="eastAsia"/>
          <w:color w:val="auto"/>
          <w:spacing w:val="0"/>
          <w:w w:val="100"/>
          <w:sz w:val="21"/>
        </w:rPr>
        <w:t>示例</w:t>
      </w:r>
      <w:r w:rsidR="007F0DE7" w:rsidRPr="00FF647F">
        <w:rPr>
          <w:rFonts w:ascii="Times New Roman" w:hAnsi="Times New Roman" w:cs="Times New Roman"/>
          <w:color w:val="auto"/>
          <w:spacing w:val="0"/>
          <w:w w:val="100"/>
          <w:sz w:val="21"/>
        </w:rPr>
        <w:t>：</w:t>
      </w:r>
      <w:r w:rsidR="007F0DE7" w:rsidRPr="00FF647F">
        <w:rPr>
          <w:rFonts w:ascii="Times New Roman" w:hAnsi="Times New Roman" w:cs="Times New Roman"/>
          <w:color w:val="auto"/>
          <w:spacing w:val="0"/>
          <w:w w:val="100"/>
          <w:sz w:val="21"/>
        </w:rPr>
        <w:t>Q235HL</w:t>
      </w:r>
    </w:p>
    <w:p w14:paraId="40BD0D9D" w14:textId="3ED8B129" w:rsidR="007F0DE7" w:rsidRPr="00FF647F" w:rsidRDefault="00E40E09">
      <w:pPr>
        <w:pStyle w:val="HTML"/>
        <w:spacing w:line="400" w:lineRule="exact"/>
        <w:ind w:firstLineChars="200" w:firstLine="420"/>
        <w:rPr>
          <w:rFonts w:ascii="Times New Roman" w:hAnsi="Times New Roman" w:cs="Times New Roman"/>
          <w:color w:val="auto"/>
          <w:spacing w:val="0"/>
          <w:w w:val="100"/>
          <w:sz w:val="21"/>
        </w:rPr>
      </w:pPr>
      <w:r w:rsidRPr="00FF647F">
        <w:rPr>
          <w:rFonts w:ascii="Times New Roman" w:hAnsi="Times New Roman" w:cs="Times New Roman"/>
          <w:color w:val="auto"/>
          <w:spacing w:val="0"/>
          <w:w w:val="100"/>
          <w:sz w:val="21"/>
        </w:rPr>
        <w:t>Q——</w:t>
      </w:r>
      <w:r w:rsidRPr="00FF647F">
        <w:rPr>
          <w:rFonts w:ascii="Times New Roman" w:hAnsi="Times New Roman" w:cs="Times New Roman"/>
          <w:color w:val="auto"/>
          <w:spacing w:val="0"/>
          <w:w w:val="100"/>
          <w:sz w:val="21"/>
        </w:rPr>
        <w:t>钢</w:t>
      </w:r>
      <w:r w:rsidR="00D92669" w:rsidRPr="00FF647F">
        <w:rPr>
          <w:rFonts w:ascii="Times New Roman" w:hAnsi="Times New Roman" w:cs="Times New Roman" w:hint="eastAsia"/>
          <w:color w:val="auto"/>
          <w:spacing w:val="0"/>
          <w:w w:val="100"/>
          <w:sz w:val="21"/>
        </w:rPr>
        <w:t>的</w:t>
      </w:r>
      <w:r w:rsidRPr="00FF647F">
        <w:rPr>
          <w:rFonts w:ascii="Times New Roman" w:hAnsi="Times New Roman" w:cs="Times New Roman"/>
          <w:color w:val="auto"/>
          <w:spacing w:val="0"/>
          <w:w w:val="100"/>
          <w:sz w:val="21"/>
        </w:rPr>
        <w:t>屈服强度</w:t>
      </w:r>
      <w:r w:rsidRPr="00FF647F">
        <w:rPr>
          <w:rFonts w:ascii="Times New Roman" w:hAnsi="Times New Roman" w:cs="Times New Roman"/>
          <w:color w:val="auto"/>
          <w:spacing w:val="0"/>
          <w:w w:val="100"/>
          <w:sz w:val="21"/>
        </w:rPr>
        <w:t>“</w:t>
      </w:r>
      <w:r w:rsidRPr="00FF647F">
        <w:rPr>
          <w:rFonts w:ascii="Times New Roman" w:hAnsi="Times New Roman" w:cs="Times New Roman"/>
          <w:color w:val="auto"/>
          <w:spacing w:val="0"/>
          <w:w w:val="100"/>
          <w:sz w:val="21"/>
        </w:rPr>
        <w:t>屈</w:t>
      </w:r>
      <w:r w:rsidRPr="00FF647F">
        <w:rPr>
          <w:rFonts w:ascii="Times New Roman" w:hAnsi="Times New Roman" w:cs="Times New Roman"/>
          <w:color w:val="auto"/>
          <w:spacing w:val="0"/>
          <w:w w:val="100"/>
          <w:sz w:val="21"/>
        </w:rPr>
        <w:t>”</w:t>
      </w:r>
      <w:r w:rsidRPr="00FF647F">
        <w:rPr>
          <w:rFonts w:ascii="Times New Roman" w:hAnsi="Times New Roman" w:cs="Times New Roman"/>
          <w:color w:val="auto"/>
          <w:spacing w:val="0"/>
          <w:w w:val="100"/>
          <w:sz w:val="21"/>
        </w:rPr>
        <w:t>字汉语拼音首字母；</w:t>
      </w:r>
    </w:p>
    <w:p w14:paraId="55E3273C" w14:textId="1EEC939B" w:rsidR="00B665F6" w:rsidRPr="00FF647F" w:rsidRDefault="00B665F6">
      <w:pPr>
        <w:pStyle w:val="HTML"/>
        <w:spacing w:line="400" w:lineRule="exact"/>
        <w:ind w:firstLineChars="200" w:firstLine="420"/>
        <w:rPr>
          <w:rFonts w:ascii="Times New Roman" w:hAnsi="Times New Roman" w:cs="Times New Roman"/>
          <w:color w:val="auto"/>
          <w:spacing w:val="0"/>
          <w:w w:val="100"/>
          <w:sz w:val="21"/>
        </w:rPr>
      </w:pPr>
      <w:r w:rsidRPr="00FF647F">
        <w:rPr>
          <w:rFonts w:ascii="Times New Roman" w:hAnsi="Times New Roman" w:cs="Times New Roman" w:hint="eastAsia"/>
          <w:color w:val="auto"/>
          <w:spacing w:val="0"/>
          <w:w w:val="100"/>
          <w:sz w:val="21"/>
        </w:rPr>
        <w:t>2</w:t>
      </w:r>
      <w:r w:rsidRPr="00FF647F">
        <w:rPr>
          <w:rFonts w:ascii="Times New Roman" w:hAnsi="Times New Roman" w:cs="Times New Roman"/>
          <w:color w:val="auto"/>
          <w:spacing w:val="0"/>
          <w:w w:val="100"/>
          <w:sz w:val="21"/>
        </w:rPr>
        <w:t>35</w:t>
      </w:r>
      <w:r w:rsidRPr="00FF647F">
        <w:rPr>
          <w:rFonts w:ascii="Times New Roman" w:hAnsi="Times New Roman" w:cs="Times New Roman" w:hint="eastAsia"/>
          <w:color w:val="auto"/>
          <w:spacing w:val="0"/>
          <w:w w:val="100"/>
          <w:sz w:val="21"/>
        </w:rPr>
        <w:t>——规定的最小上屈服强度值，单位为兆帕（</w:t>
      </w:r>
      <w:r w:rsidRPr="00FF647F">
        <w:rPr>
          <w:rFonts w:ascii="Times New Roman" w:hAnsi="Times New Roman" w:cs="Times New Roman" w:hint="eastAsia"/>
          <w:color w:val="auto"/>
          <w:spacing w:val="0"/>
          <w:w w:val="100"/>
          <w:sz w:val="21"/>
        </w:rPr>
        <w:t>MPa</w:t>
      </w:r>
      <w:r w:rsidRPr="00FF647F">
        <w:rPr>
          <w:rFonts w:ascii="Times New Roman" w:hAnsi="Times New Roman" w:cs="Times New Roman" w:hint="eastAsia"/>
          <w:color w:val="auto"/>
          <w:spacing w:val="0"/>
          <w:w w:val="100"/>
          <w:sz w:val="21"/>
        </w:rPr>
        <w:t>）</w:t>
      </w:r>
      <w:r w:rsidR="00305BAC" w:rsidRPr="00FF647F">
        <w:rPr>
          <w:rFonts w:ascii="Times New Roman" w:hAnsi="Times New Roman" w:cs="Times New Roman" w:hint="eastAsia"/>
          <w:color w:val="auto"/>
          <w:spacing w:val="0"/>
          <w:w w:val="100"/>
          <w:sz w:val="21"/>
        </w:rPr>
        <w:t>；</w:t>
      </w:r>
    </w:p>
    <w:p w14:paraId="2FC00E30" w14:textId="4B3E6214" w:rsidR="00E26AE9" w:rsidRPr="00FF647F" w:rsidRDefault="00E40E09" w:rsidP="00B63F2E">
      <w:pPr>
        <w:pStyle w:val="HTML"/>
        <w:spacing w:line="400" w:lineRule="exact"/>
        <w:ind w:firstLineChars="200" w:firstLine="420"/>
        <w:rPr>
          <w:rFonts w:ascii="Times New Roman" w:hAnsi="Times New Roman" w:cs="Times New Roman"/>
          <w:color w:val="auto"/>
          <w:spacing w:val="0"/>
          <w:w w:val="100"/>
          <w:sz w:val="21"/>
        </w:rPr>
      </w:pPr>
      <w:r w:rsidRPr="00FF647F">
        <w:rPr>
          <w:rFonts w:ascii="Times New Roman" w:hAnsi="Times New Roman" w:cs="Times New Roman"/>
          <w:color w:val="auto"/>
          <w:spacing w:val="0"/>
          <w:w w:val="100"/>
          <w:sz w:val="21"/>
        </w:rPr>
        <w:t>HL——“</w:t>
      </w:r>
      <w:r w:rsidRPr="00FF647F">
        <w:rPr>
          <w:rFonts w:ascii="Times New Roman" w:hAnsi="Times New Roman" w:cs="Times New Roman"/>
          <w:color w:val="auto"/>
          <w:spacing w:val="0"/>
          <w:w w:val="100"/>
          <w:sz w:val="21"/>
        </w:rPr>
        <w:t>护栏</w:t>
      </w:r>
      <w:r w:rsidRPr="00FF647F">
        <w:rPr>
          <w:rFonts w:ascii="Times New Roman" w:hAnsi="Times New Roman" w:cs="Times New Roman"/>
          <w:color w:val="auto"/>
          <w:spacing w:val="0"/>
          <w:w w:val="100"/>
          <w:sz w:val="21"/>
        </w:rPr>
        <w:t>”</w:t>
      </w:r>
      <w:r w:rsidR="00D92669" w:rsidRPr="00FF647F">
        <w:rPr>
          <w:rFonts w:ascii="Times New Roman" w:hAnsi="Times New Roman" w:cs="Times New Roman"/>
          <w:color w:val="auto"/>
          <w:spacing w:val="0"/>
          <w:w w:val="100"/>
          <w:sz w:val="21"/>
        </w:rPr>
        <w:t>汉语拼音首</w:t>
      </w:r>
      <w:r w:rsidRPr="00FF647F">
        <w:rPr>
          <w:rFonts w:ascii="Times New Roman" w:hAnsi="Times New Roman" w:cs="Times New Roman"/>
          <w:color w:val="auto"/>
          <w:spacing w:val="0"/>
          <w:w w:val="100"/>
          <w:sz w:val="21"/>
        </w:rPr>
        <w:t>字母</w:t>
      </w:r>
      <w:r w:rsidR="003C40AF" w:rsidRPr="00FF647F">
        <w:rPr>
          <w:rFonts w:ascii="Times New Roman" w:hAnsi="Times New Roman" w:cs="Times New Roman"/>
          <w:color w:val="auto"/>
          <w:spacing w:val="0"/>
          <w:w w:val="100"/>
          <w:sz w:val="21"/>
        </w:rPr>
        <w:t>。</w:t>
      </w:r>
    </w:p>
    <w:p w14:paraId="75ED0C38" w14:textId="77777777" w:rsidR="00E26AE9" w:rsidRPr="00FF647F" w:rsidRDefault="002E2D13">
      <w:pPr>
        <w:pStyle w:val="a4"/>
        <w:spacing w:before="312" w:after="312"/>
        <w:rPr>
          <w:rFonts w:ascii="Times New Roman"/>
        </w:rPr>
      </w:pPr>
      <w:r w:rsidRPr="00FF647F">
        <w:rPr>
          <w:rFonts w:ascii="Times New Roman"/>
        </w:rPr>
        <w:t>订货内容</w:t>
      </w:r>
    </w:p>
    <w:p w14:paraId="21FAB6CF" w14:textId="77777777" w:rsidR="00E26AE9" w:rsidRPr="00FF647F" w:rsidRDefault="002E2D13">
      <w:pPr>
        <w:pStyle w:val="a5"/>
        <w:spacing w:beforeLines="0" w:afterLines="0"/>
        <w:rPr>
          <w:rFonts w:ascii="Times New Roman" w:eastAsiaTheme="minorEastAsia"/>
        </w:rPr>
      </w:pPr>
      <w:r w:rsidRPr="00FF647F">
        <w:rPr>
          <w:rFonts w:ascii="Times New Roman" w:eastAsiaTheme="minorEastAsia"/>
          <w:szCs w:val="20"/>
        </w:rPr>
        <w:t>按本文件订货的合同或订单应包括下列内容：</w:t>
      </w:r>
    </w:p>
    <w:p w14:paraId="2A43DD6C" w14:textId="77777777" w:rsidR="00E26AE9" w:rsidRPr="00FF647F" w:rsidRDefault="002E2D13">
      <w:pPr>
        <w:pStyle w:val="ab"/>
        <w:rPr>
          <w:rFonts w:ascii="Times New Roman" w:eastAsiaTheme="minorEastAsia"/>
        </w:rPr>
      </w:pPr>
      <w:r w:rsidRPr="00FF647F">
        <w:rPr>
          <w:rFonts w:ascii="Times New Roman" w:eastAsiaTheme="minorEastAsia"/>
        </w:rPr>
        <w:t>产品名称；</w:t>
      </w:r>
    </w:p>
    <w:p w14:paraId="089230E2" w14:textId="77777777" w:rsidR="00E26AE9" w:rsidRPr="00FF647F" w:rsidRDefault="002E2D13">
      <w:pPr>
        <w:pStyle w:val="ab"/>
        <w:rPr>
          <w:rFonts w:ascii="Times New Roman" w:eastAsiaTheme="minorEastAsia"/>
        </w:rPr>
      </w:pPr>
      <w:r w:rsidRPr="00FF647F">
        <w:rPr>
          <w:rFonts w:ascii="Times New Roman" w:eastAsiaTheme="minorEastAsia"/>
        </w:rPr>
        <w:t>本文件编号；</w:t>
      </w:r>
    </w:p>
    <w:p w14:paraId="6B6A0DDD" w14:textId="77777777" w:rsidR="00E26AE9" w:rsidRPr="00FF647F" w:rsidRDefault="002E2D13">
      <w:pPr>
        <w:pStyle w:val="ab"/>
        <w:rPr>
          <w:rFonts w:ascii="Times New Roman" w:eastAsiaTheme="minorEastAsia"/>
        </w:rPr>
      </w:pPr>
      <w:r w:rsidRPr="00FF647F">
        <w:rPr>
          <w:rFonts w:ascii="Times New Roman" w:eastAsiaTheme="minorEastAsia"/>
        </w:rPr>
        <w:t>牌号；</w:t>
      </w:r>
    </w:p>
    <w:p w14:paraId="5EA2C73A" w14:textId="77777777" w:rsidR="00E26AE9" w:rsidRPr="00FF647F" w:rsidRDefault="002E2D13">
      <w:pPr>
        <w:pStyle w:val="ab"/>
        <w:rPr>
          <w:rFonts w:ascii="Times New Roman" w:eastAsiaTheme="minorEastAsia"/>
        </w:rPr>
      </w:pPr>
      <w:r w:rsidRPr="00FF647F">
        <w:rPr>
          <w:rFonts w:ascii="Times New Roman" w:eastAsiaTheme="minorEastAsia"/>
        </w:rPr>
        <w:t>尺寸及精度；</w:t>
      </w:r>
    </w:p>
    <w:p w14:paraId="25C1E44C" w14:textId="77777777" w:rsidR="00E26AE9" w:rsidRPr="00FF647F" w:rsidRDefault="002E2D13">
      <w:pPr>
        <w:pStyle w:val="ab"/>
        <w:rPr>
          <w:rFonts w:ascii="Times New Roman" w:eastAsiaTheme="minorEastAsia"/>
        </w:rPr>
      </w:pPr>
      <w:r w:rsidRPr="00FF647F">
        <w:rPr>
          <w:rFonts w:ascii="Times New Roman" w:eastAsiaTheme="minorEastAsia"/>
        </w:rPr>
        <w:t>边缘状态；</w:t>
      </w:r>
    </w:p>
    <w:p w14:paraId="1A60047D" w14:textId="77777777" w:rsidR="00E26AE9" w:rsidRPr="00FF647F" w:rsidRDefault="002E2D13">
      <w:pPr>
        <w:pStyle w:val="ab"/>
        <w:rPr>
          <w:rFonts w:ascii="Times New Roman" w:eastAsiaTheme="minorEastAsia"/>
        </w:rPr>
      </w:pPr>
      <w:r w:rsidRPr="00FF647F">
        <w:rPr>
          <w:rFonts w:ascii="Times New Roman" w:eastAsiaTheme="minorEastAsia"/>
        </w:rPr>
        <w:t>交货状态；</w:t>
      </w:r>
    </w:p>
    <w:p w14:paraId="7098F0D2" w14:textId="77777777" w:rsidR="00E26AE9" w:rsidRPr="00FF647F" w:rsidRDefault="002E2D13">
      <w:pPr>
        <w:pStyle w:val="ab"/>
        <w:rPr>
          <w:rFonts w:ascii="Times New Roman" w:eastAsiaTheme="minorEastAsia"/>
        </w:rPr>
      </w:pPr>
      <w:r w:rsidRPr="00FF647F">
        <w:rPr>
          <w:rFonts w:ascii="Times New Roman" w:eastAsiaTheme="minorEastAsia"/>
        </w:rPr>
        <w:t>重量；</w:t>
      </w:r>
    </w:p>
    <w:p w14:paraId="365B9815" w14:textId="77777777" w:rsidR="00E26AE9" w:rsidRPr="00FF647F" w:rsidRDefault="002E2D13">
      <w:pPr>
        <w:pStyle w:val="ab"/>
        <w:rPr>
          <w:rFonts w:ascii="Times New Roman" w:eastAsiaTheme="minorEastAsia"/>
        </w:rPr>
      </w:pPr>
      <w:r w:rsidRPr="00FF647F">
        <w:rPr>
          <w:rFonts w:ascii="Times New Roman" w:eastAsiaTheme="minorEastAsia"/>
        </w:rPr>
        <w:t>表面处理方式及表面质量等级；</w:t>
      </w:r>
    </w:p>
    <w:p w14:paraId="72E637C4" w14:textId="77777777" w:rsidR="00E26AE9" w:rsidRPr="00FF647F" w:rsidRDefault="002E2D13">
      <w:pPr>
        <w:pStyle w:val="ab"/>
        <w:rPr>
          <w:rFonts w:ascii="Times New Roman" w:eastAsiaTheme="minorEastAsia"/>
        </w:rPr>
      </w:pPr>
      <w:r w:rsidRPr="00FF647F">
        <w:rPr>
          <w:rFonts w:ascii="Times New Roman" w:eastAsiaTheme="minorEastAsia"/>
        </w:rPr>
        <w:t>其他特殊要求。</w:t>
      </w:r>
    </w:p>
    <w:p w14:paraId="04F647C1" w14:textId="77777777" w:rsidR="0043520D" w:rsidRPr="00FF647F" w:rsidRDefault="002E2D13" w:rsidP="00E2193E">
      <w:pPr>
        <w:pStyle w:val="a5"/>
        <w:spacing w:before="156" w:after="156"/>
        <w:rPr>
          <w:rFonts w:ascii="Times New Roman" w:eastAsia="宋体"/>
        </w:rPr>
      </w:pPr>
      <w:bookmarkStart w:id="12" w:name="_Hlk58355222"/>
      <w:r w:rsidRPr="00FF647F">
        <w:rPr>
          <w:rFonts w:ascii="Times New Roman" w:eastAsia="宋体"/>
        </w:rPr>
        <w:lastRenderedPageBreak/>
        <w:t>若订货合同未指明</w:t>
      </w:r>
      <w:r w:rsidR="005B5686" w:rsidRPr="00FF647F">
        <w:rPr>
          <w:rFonts w:ascii="Times New Roman" w:eastAsia="宋体"/>
        </w:rPr>
        <w:t>边缘状态、</w:t>
      </w:r>
      <w:r w:rsidRPr="00FF647F">
        <w:rPr>
          <w:rFonts w:ascii="Times New Roman" w:eastAsia="宋体"/>
        </w:rPr>
        <w:t>厚度精度、</w:t>
      </w:r>
      <w:r w:rsidR="005B5686" w:rsidRPr="00FF647F">
        <w:rPr>
          <w:rFonts w:ascii="Times New Roman" w:eastAsia="宋体"/>
        </w:rPr>
        <w:t>表面处理方式、表面质量等级</w:t>
      </w:r>
      <w:r w:rsidRPr="00FF647F">
        <w:rPr>
          <w:rFonts w:ascii="Times New Roman" w:eastAsia="宋体"/>
        </w:rPr>
        <w:t>等信息，则</w:t>
      </w:r>
      <w:r w:rsidR="003F493F" w:rsidRPr="00FF647F">
        <w:rPr>
          <w:rFonts w:ascii="Times New Roman" w:eastAsia="宋体"/>
        </w:rPr>
        <w:t>供方</w:t>
      </w:r>
      <w:r w:rsidR="009B3806" w:rsidRPr="00FF647F">
        <w:rPr>
          <w:rFonts w:ascii="Times New Roman" w:eastAsia="宋体"/>
        </w:rPr>
        <w:t>通常以不切边状态、</w:t>
      </w:r>
      <w:r w:rsidRPr="00FF647F">
        <w:rPr>
          <w:rFonts w:ascii="Times New Roman" w:eastAsia="宋体"/>
        </w:rPr>
        <w:t>普通厚度精度、</w:t>
      </w:r>
      <w:r w:rsidR="009B3806" w:rsidRPr="00FF647F">
        <w:rPr>
          <w:rFonts w:ascii="Times New Roman" w:eastAsia="宋体"/>
        </w:rPr>
        <w:t>轧制表面、</w:t>
      </w:r>
      <w:r w:rsidRPr="00FF647F">
        <w:rPr>
          <w:rFonts w:ascii="Times New Roman" w:eastAsia="宋体"/>
          <w:szCs w:val="20"/>
        </w:rPr>
        <w:t>普通级表面、</w:t>
      </w:r>
      <w:r w:rsidRPr="00FF647F">
        <w:rPr>
          <w:rFonts w:ascii="Times New Roman" w:eastAsia="宋体"/>
        </w:rPr>
        <w:t>热轧状态交货。</w:t>
      </w:r>
      <w:bookmarkEnd w:id="12"/>
    </w:p>
    <w:p w14:paraId="772B59CD" w14:textId="77777777" w:rsidR="00E26AE9" w:rsidRPr="00FF647F" w:rsidRDefault="002E2D13" w:rsidP="00E2193E">
      <w:pPr>
        <w:pStyle w:val="a5"/>
        <w:spacing w:before="156" w:after="156"/>
        <w:rPr>
          <w:rFonts w:ascii="Times New Roman" w:eastAsia="宋体"/>
        </w:rPr>
      </w:pPr>
      <w:r w:rsidRPr="00FF647F">
        <w:rPr>
          <w:rFonts w:ascii="Times New Roman" w:eastAsia="宋体"/>
        </w:rPr>
        <w:t>酸洗表面交货的热轧钢板</w:t>
      </w:r>
      <w:r w:rsidR="008B4603" w:rsidRPr="00FF647F">
        <w:rPr>
          <w:rFonts w:ascii="Times New Roman" w:eastAsia="宋体"/>
        </w:rPr>
        <w:t>及</w:t>
      </w:r>
      <w:r w:rsidRPr="00FF647F">
        <w:rPr>
          <w:rFonts w:ascii="Times New Roman" w:eastAsia="宋体"/>
        </w:rPr>
        <w:t>钢带，</w:t>
      </w:r>
      <w:r w:rsidR="006C65D1" w:rsidRPr="00FF647F">
        <w:rPr>
          <w:rFonts w:ascii="Times New Roman" w:eastAsia="宋体"/>
        </w:rPr>
        <w:t>通常</w:t>
      </w:r>
      <w:r w:rsidRPr="00FF647F">
        <w:rPr>
          <w:rFonts w:ascii="Times New Roman" w:eastAsia="宋体"/>
        </w:rPr>
        <w:t>以</w:t>
      </w:r>
      <w:r w:rsidR="00E2193E" w:rsidRPr="00FF647F">
        <w:rPr>
          <w:rFonts w:ascii="Times New Roman" w:eastAsia="宋体"/>
        </w:rPr>
        <w:t>切边状态、</w:t>
      </w:r>
      <w:r w:rsidRPr="00FF647F">
        <w:rPr>
          <w:rFonts w:ascii="Times New Roman" w:eastAsia="宋体"/>
        </w:rPr>
        <w:t>较髙厚度精度、</w:t>
      </w:r>
      <w:r w:rsidR="00E2193E" w:rsidRPr="00FF647F">
        <w:rPr>
          <w:rFonts w:ascii="Times New Roman" w:eastAsia="宋体"/>
        </w:rPr>
        <w:t>普通级表面</w:t>
      </w:r>
      <w:r w:rsidRPr="00FF647F">
        <w:rPr>
          <w:rFonts w:ascii="Times New Roman" w:eastAsia="宋体"/>
        </w:rPr>
        <w:t>和涂油</w:t>
      </w:r>
      <w:r w:rsidR="0091691B" w:rsidRPr="00FF647F">
        <w:rPr>
          <w:rFonts w:ascii="Times New Roman" w:eastAsia="宋体"/>
        </w:rPr>
        <w:t>状态</w:t>
      </w:r>
      <w:r w:rsidRPr="00FF647F">
        <w:rPr>
          <w:rFonts w:ascii="Times New Roman" w:eastAsia="宋体"/>
        </w:rPr>
        <w:t>交</w:t>
      </w:r>
    </w:p>
    <w:p w14:paraId="5521117F" w14:textId="77777777" w:rsidR="00E26AE9" w:rsidRPr="00FF647F" w:rsidRDefault="002E2D13">
      <w:pPr>
        <w:pStyle w:val="a5"/>
        <w:numPr>
          <w:ilvl w:val="1"/>
          <w:numId w:val="0"/>
        </w:numPr>
        <w:spacing w:before="156" w:after="156"/>
        <w:rPr>
          <w:rFonts w:ascii="Times New Roman" w:eastAsia="宋体"/>
        </w:rPr>
      </w:pPr>
      <w:r w:rsidRPr="00FF647F">
        <w:rPr>
          <w:rFonts w:ascii="Times New Roman" w:eastAsia="宋体"/>
        </w:rPr>
        <w:t>货。</w:t>
      </w:r>
    </w:p>
    <w:p w14:paraId="70A91112" w14:textId="77777777" w:rsidR="00E26AE9" w:rsidRPr="00FF647F" w:rsidRDefault="002E2D13">
      <w:pPr>
        <w:pStyle w:val="a4"/>
        <w:spacing w:before="312" w:after="312"/>
        <w:rPr>
          <w:rFonts w:ascii="Times New Roman"/>
        </w:rPr>
      </w:pPr>
      <w:r w:rsidRPr="00FF647F">
        <w:rPr>
          <w:rFonts w:ascii="Times New Roman"/>
        </w:rPr>
        <w:t>尺寸、外形、重量</w:t>
      </w:r>
    </w:p>
    <w:p w14:paraId="2100DAE0" w14:textId="77777777" w:rsidR="00E26AE9" w:rsidRPr="00FF647F" w:rsidRDefault="00057EB4">
      <w:pPr>
        <w:pStyle w:val="a5"/>
        <w:spacing w:before="156" w:after="156"/>
        <w:rPr>
          <w:rFonts w:ascii="Times New Roman"/>
        </w:rPr>
      </w:pPr>
      <w:r w:rsidRPr="00FF647F">
        <w:rPr>
          <w:rFonts w:ascii="Times New Roman"/>
        </w:rPr>
        <w:t>公称</w:t>
      </w:r>
      <w:r w:rsidR="002E2D13" w:rsidRPr="00FF647F">
        <w:rPr>
          <w:rFonts w:ascii="Times New Roman"/>
        </w:rPr>
        <w:t>尺寸</w:t>
      </w:r>
      <w:r w:rsidRPr="00FF647F">
        <w:rPr>
          <w:rFonts w:ascii="Times New Roman"/>
        </w:rPr>
        <w:t>和范围</w:t>
      </w:r>
    </w:p>
    <w:p w14:paraId="38D97641" w14:textId="77777777" w:rsidR="00E26AE9" w:rsidRPr="00FF647F" w:rsidRDefault="002E2D13" w:rsidP="00451F85">
      <w:pPr>
        <w:pStyle w:val="aff7"/>
        <w:rPr>
          <w:rFonts w:ascii="Times New Roman"/>
        </w:rPr>
      </w:pPr>
      <w:r w:rsidRPr="00FF647F">
        <w:rPr>
          <w:rFonts w:ascii="Times New Roman"/>
        </w:rPr>
        <w:t>钢带及钢板的公称尺寸范围应符合表</w:t>
      </w:r>
      <w:r w:rsidRPr="00FF647F">
        <w:rPr>
          <w:rFonts w:ascii="Times New Roman"/>
        </w:rPr>
        <w:t>1</w:t>
      </w:r>
      <w:r w:rsidRPr="00FF647F">
        <w:rPr>
          <w:rFonts w:ascii="Times New Roman"/>
        </w:rPr>
        <w:t>的规定。</w:t>
      </w:r>
    </w:p>
    <w:p w14:paraId="099A5BE8" w14:textId="77777777" w:rsidR="00E26AE9" w:rsidRPr="00FF647F" w:rsidRDefault="002E2D13">
      <w:pPr>
        <w:pStyle w:val="af3"/>
        <w:wordWrap w:val="0"/>
        <w:spacing w:before="156" w:after="156"/>
        <w:ind w:left="0"/>
        <w:jc w:val="right"/>
        <w:rPr>
          <w:rFonts w:ascii="Times New Roman"/>
        </w:rPr>
      </w:pPr>
      <w:bookmarkStart w:id="13" w:name="_Hlk57985590"/>
      <w:bookmarkStart w:id="14" w:name="_Hlk47278566"/>
      <w:bookmarkStart w:id="15" w:name="_Hlk57299000"/>
      <w:r w:rsidRPr="00FF647F">
        <w:rPr>
          <w:rFonts w:ascii="Times New Roman"/>
        </w:rPr>
        <w:t>钢带及钢板的公称尺寸范围</w:t>
      </w:r>
      <w:r w:rsidRPr="00FF647F">
        <w:rPr>
          <w:rFonts w:ascii="Times New Roman"/>
        </w:rPr>
        <w:t xml:space="preserve">                     </w:t>
      </w:r>
      <w:r w:rsidRPr="00FF647F">
        <w:rPr>
          <w:rFonts w:ascii="Times New Roman"/>
        </w:rPr>
        <w:t>单位为毫米</w:t>
      </w:r>
    </w:p>
    <w:tbl>
      <w:tblPr>
        <w:tblW w:w="489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3"/>
        <w:gridCol w:w="2694"/>
        <w:gridCol w:w="2552"/>
        <w:gridCol w:w="2606"/>
      </w:tblGrid>
      <w:tr w:rsidR="00FF647F" w:rsidRPr="00FF647F" w14:paraId="0BAF3A99" w14:textId="77777777" w:rsidTr="00057EB4">
        <w:trPr>
          <w:trHeight w:val="285"/>
          <w:jc w:val="center"/>
        </w:trPr>
        <w:tc>
          <w:tcPr>
            <w:tcW w:w="812" w:type="pct"/>
            <w:tcBorders>
              <w:right w:val="single" w:sz="4" w:space="0" w:color="auto"/>
            </w:tcBorders>
            <w:vAlign w:val="center"/>
          </w:tcPr>
          <w:p w14:paraId="01C480EB" w14:textId="77777777" w:rsidR="00E26AE9" w:rsidRPr="00FF647F" w:rsidRDefault="002E2D13">
            <w:pPr>
              <w:jc w:val="center"/>
              <w:rPr>
                <w:rFonts w:eastAsiaTheme="minorEastAsia"/>
                <w:sz w:val="18"/>
                <w:szCs w:val="18"/>
              </w:rPr>
            </w:pPr>
            <w:r w:rsidRPr="00FF647F">
              <w:rPr>
                <w:rFonts w:eastAsiaTheme="minorEastAsia"/>
                <w:sz w:val="18"/>
                <w:szCs w:val="18"/>
              </w:rPr>
              <w:t>产品名称</w:t>
            </w:r>
          </w:p>
        </w:tc>
        <w:tc>
          <w:tcPr>
            <w:tcW w:w="1437" w:type="pct"/>
            <w:tcBorders>
              <w:left w:val="single" w:sz="4" w:space="0" w:color="auto"/>
            </w:tcBorders>
            <w:vAlign w:val="center"/>
          </w:tcPr>
          <w:p w14:paraId="6A925C3C" w14:textId="77777777" w:rsidR="00E26AE9" w:rsidRPr="00FF647F" w:rsidRDefault="002E2D13">
            <w:pPr>
              <w:jc w:val="center"/>
              <w:rPr>
                <w:rFonts w:eastAsiaTheme="minorEastAsia"/>
                <w:sz w:val="18"/>
                <w:szCs w:val="18"/>
              </w:rPr>
            </w:pPr>
            <w:r w:rsidRPr="00FF647F">
              <w:rPr>
                <w:rFonts w:eastAsiaTheme="minorEastAsia"/>
                <w:sz w:val="18"/>
                <w:szCs w:val="18"/>
              </w:rPr>
              <w:t>公称厚度</w:t>
            </w:r>
          </w:p>
        </w:tc>
        <w:tc>
          <w:tcPr>
            <w:tcW w:w="1361" w:type="pct"/>
            <w:tcBorders>
              <w:right w:val="single" w:sz="4" w:space="0" w:color="auto"/>
            </w:tcBorders>
            <w:vAlign w:val="center"/>
          </w:tcPr>
          <w:p w14:paraId="0BE951BA" w14:textId="77777777" w:rsidR="00E26AE9" w:rsidRPr="00FF647F" w:rsidRDefault="002E2D13">
            <w:pPr>
              <w:jc w:val="center"/>
              <w:rPr>
                <w:rFonts w:eastAsiaTheme="minorEastAsia"/>
                <w:sz w:val="18"/>
                <w:szCs w:val="18"/>
              </w:rPr>
            </w:pPr>
            <w:r w:rsidRPr="00FF647F">
              <w:rPr>
                <w:rFonts w:eastAsiaTheme="minorEastAsia"/>
                <w:sz w:val="18"/>
                <w:szCs w:val="18"/>
              </w:rPr>
              <w:t>公称宽度</w:t>
            </w:r>
          </w:p>
        </w:tc>
        <w:tc>
          <w:tcPr>
            <w:tcW w:w="1390" w:type="pct"/>
            <w:tcBorders>
              <w:left w:val="single" w:sz="4" w:space="0" w:color="auto"/>
            </w:tcBorders>
            <w:vAlign w:val="center"/>
          </w:tcPr>
          <w:p w14:paraId="10F11494" w14:textId="77777777" w:rsidR="00E26AE9" w:rsidRPr="00FF647F" w:rsidRDefault="002E2D13">
            <w:pPr>
              <w:jc w:val="center"/>
              <w:rPr>
                <w:rFonts w:eastAsiaTheme="minorEastAsia"/>
                <w:sz w:val="18"/>
                <w:szCs w:val="18"/>
              </w:rPr>
            </w:pPr>
            <w:r w:rsidRPr="00FF647F">
              <w:rPr>
                <w:rFonts w:eastAsiaTheme="minorEastAsia"/>
                <w:sz w:val="18"/>
                <w:szCs w:val="18"/>
              </w:rPr>
              <w:t>公称长度</w:t>
            </w:r>
          </w:p>
        </w:tc>
      </w:tr>
      <w:tr w:rsidR="00FF647F" w:rsidRPr="00FF647F" w14:paraId="75D773BC" w14:textId="77777777" w:rsidTr="00F22506">
        <w:trPr>
          <w:jc w:val="center"/>
        </w:trPr>
        <w:tc>
          <w:tcPr>
            <w:tcW w:w="812" w:type="pct"/>
            <w:tcBorders>
              <w:right w:val="single" w:sz="4" w:space="0" w:color="auto"/>
            </w:tcBorders>
          </w:tcPr>
          <w:p w14:paraId="5C67C856" w14:textId="77777777" w:rsidR="00F22506" w:rsidRPr="00FF647F" w:rsidRDefault="00F22506">
            <w:pPr>
              <w:autoSpaceDE w:val="0"/>
              <w:autoSpaceDN w:val="0"/>
              <w:spacing w:before="21"/>
              <w:ind w:right="382"/>
              <w:jc w:val="center"/>
              <w:rPr>
                <w:rFonts w:eastAsiaTheme="minorEastAsia"/>
                <w:sz w:val="18"/>
                <w:szCs w:val="18"/>
              </w:rPr>
            </w:pPr>
            <w:r w:rsidRPr="00FF647F">
              <w:rPr>
                <w:rFonts w:eastAsiaTheme="minorEastAsia"/>
                <w:sz w:val="18"/>
                <w:szCs w:val="18"/>
              </w:rPr>
              <w:t xml:space="preserve">  </w:t>
            </w:r>
            <w:r w:rsidRPr="00FF647F">
              <w:rPr>
                <w:rFonts w:eastAsiaTheme="minorEastAsia"/>
                <w:sz w:val="18"/>
                <w:szCs w:val="18"/>
              </w:rPr>
              <w:t>宽钢带</w:t>
            </w:r>
          </w:p>
        </w:tc>
        <w:tc>
          <w:tcPr>
            <w:tcW w:w="1437" w:type="pct"/>
            <w:vMerge w:val="restart"/>
            <w:tcBorders>
              <w:left w:val="single" w:sz="4" w:space="0" w:color="auto"/>
            </w:tcBorders>
            <w:vAlign w:val="center"/>
          </w:tcPr>
          <w:p w14:paraId="147D7365" w14:textId="77777777" w:rsidR="00F22506" w:rsidRPr="00FF647F" w:rsidRDefault="00F22506" w:rsidP="00F22506">
            <w:pPr>
              <w:autoSpaceDE w:val="0"/>
              <w:autoSpaceDN w:val="0"/>
              <w:spacing w:before="21"/>
              <w:ind w:right="382"/>
              <w:jc w:val="center"/>
              <w:rPr>
                <w:sz w:val="18"/>
                <w:szCs w:val="18"/>
              </w:rPr>
            </w:pPr>
            <w:r w:rsidRPr="00FF647F">
              <w:rPr>
                <w:sz w:val="18"/>
                <w:szCs w:val="18"/>
              </w:rPr>
              <w:t>≤6.0</w:t>
            </w:r>
          </w:p>
        </w:tc>
        <w:tc>
          <w:tcPr>
            <w:tcW w:w="1361" w:type="pct"/>
            <w:tcBorders>
              <w:right w:val="single" w:sz="4" w:space="0" w:color="auto"/>
            </w:tcBorders>
          </w:tcPr>
          <w:p w14:paraId="2BC0AF9A" w14:textId="77777777" w:rsidR="00F22506" w:rsidRPr="00FF647F" w:rsidRDefault="00F22506">
            <w:pPr>
              <w:autoSpaceDE w:val="0"/>
              <w:autoSpaceDN w:val="0"/>
              <w:spacing w:before="22"/>
              <w:ind w:left="391" w:right="382" w:firstLineChars="200" w:firstLine="360"/>
              <w:rPr>
                <w:sz w:val="18"/>
                <w:szCs w:val="18"/>
              </w:rPr>
            </w:pPr>
            <w:r w:rsidRPr="00FF647F">
              <w:rPr>
                <w:sz w:val="18"/>
                <w:szCs w:val="18"/>
              </w:rPr>
              <w:t>600</w:t>
            </w:r>
            <w:r w:rsidRPr="00FF647F">
              <w:rPr>
                <w:rFonts w:eastAsiaTheme="minorEastAsia"/>
                <w:sz w:val="18"/>
                <w:szCs w:val="18"/>
              </w:rPr>
              <w:t>～</w:t>
            </w:r>
            <w:r w:rsidRPr="00FF647F">
              <w:rPr>
                <w:sz w:val="18"/>
                <w:szCs w:val="18"/>
              </w:rPr>
              <w:t>2200</w:t>
            </w:r>
          </w:p>
        </w:tc>
        <w:tc>
          <w:tcPr>
            <w:tcW w:w="1390" w:type="pct"/>
            <w:tcBorders>
              <w:left w:val="single" w:sz="4" w:space="0" w:color="auto"/>
            </w:tcBorders>
          </w:tcPr>
          <w:p w14:paraId="1A1D6C7B" w14:textId="77777777" w:rsidR="00F22506" w:rsidRPr="00FF647F" w:rsidRDefault="00311911">
            <w:pPr>
              <w:autoSpaceDE w:val="0"/>
              <w:autoSpaceDN w:val="0"/>
              <w:spacing w:before="22"/>
              <w:ind w:left="391" w:right="382"/>
              <w:jc w:val="center"/>
              <w:rPr>
                <w:sz w:val="18"/>
                <w:szCs w:val="18"/>
              </w:rPr>
            </w:pPr>
            <w:r w:rsidRPr="00FF647F">
              <w:rPr>
                <w:sz w:val="18"/>
                <w:szCs w:val="18"/>
              </w:rPr>
              <w:t>—</w:t>
            </w:r>
          </w:p>
        </w:tc>
      </w:tr>
      <w:tr w:rsidR="00FF647F" w:rsidRPr="00FF647F" w14:paraId="016BE22B" w14:textId="77777777" w:rsidTr="00057EB4">
        <w:trPr>
          <w:jc w:val="center"/>
        </w:trPr>
        <w:tc>
          <w:tcPr>
            <w:tcW w:w="812" w:type="pct"/>
            <w:tcBorders>
              <w:right w:val="single" w:sz="4" w:space="0" w:color="auto"/>
            </w:tcBorders>
          </w:tcPr>
          <w:p w14:paraId="657FF752" w14:textId="77777777" w:rsidR="00F22506" w:rsidRPr="00FF647F" w:rsidRDefault="00F22506">
            <w:pPr>
              <w:autoSpaceDE w:val="0"/>
              <w:autoSpaceDN w:val="0"/>
              <w:spacing w:before="21"/>
              <w:ind w:right="382"/>
              <w:jc w:val="right"/>
              <w:rPr>
                <w:rFonts w:eastAsiaTheme="minorEastAsia"/>
                <w:sz w:val="18"/>
                <w:szCs w:val="18"/>
              </w:rPr>
            </w:pPr>
            <w:r w:rsidRPr="00FF647F">
              <w:rPr>
                <w:rFonts w:eastAsiaTheme="minorEastAsia"/>
                <w:sz w:val="18"/>
                <w:szCs w:val="18"/>
              </w:rPr>
              <w:t xml:space="preserve">  </w:t>
            </w:r>
            <w:r w:rsidRPr="00FF647F">
              <w:rPr>
                <w:rFonts w:eastAsiaTheme="minorEastAsia"/>
                <w:sz w:val="18"/>
                <w:szCs w:val="18"/>
              </w:rPr>
              <w:t>纵切钢带</w:t>
            </w:r>
          </w:p>
        </w:tc>
        <w:tc>
          <w:tcPr>
            <w:tcW w:w="1437" w:type="pct"/>
            <w:vMerge/>
            <w:tcBorders>
              <w:left w:val="single" w:sz="4" w:space="0" w:color="auto"/>
            </w:tcBorders>
          </w:tcPr>
          <w:p w14:paraId="793FE0B9" w14:textId="77777777" w:rsidR="00F22506" w:rsidRPr="00FF647F" w:rsidRDefault="00F22506" w:rsidP="00A066C1">
            <w:pPr>
              <w:autoSpaceDE w:val="0"/>
              <w:autoSpaceDN w:val="0"/>
              <w:spacing w:before="21"/>
              <w:ind w:right="382"/>
              <w:jc w:val="center"/>
              <w:rPr>
                <w:sz w:val="18"/>
                <w:szCs w:val="18"/>
              </w:rPr>
            </w:pPr>
          </w:p>
        </w:tc>
        <w:tc>
          <w:tcPr>
            <w:tcW w:w="1361" w:type="pct"/>
            <w:tcBorders>
              <w:right w:val="single" w:sz="4" w:space="0" w:color="auto"/>
            </w:tcBorders>
          </w:tcPr>
          <w:p w14:paraId="229D148B" w14:textId="77777777" w:rsidR="00F22506" w:rsidRPr="00FF647F" w:rsidRDefault="00F22506">
            <w:pPr>
              <w:autoSpaceDE w:val="0"/>
              <w:autoSpaceDN w:val="0"/>
              <w:spacing w:before="22"/>
              <w:ind w:left="391" w:right="382" w:firstLineChars="200" w:firstLine="360"/>
              <w:rPr>
                <w:rFonts w:eastAsiaTheme="minorEastAsia"/>
                <w:sz w:val="18"/>
                <w:szCs w:val="18"/>
              </w:rPr>
            </w:pPr>
            <w:r w:rsidRPr="00FF647F">
              <w:rPr>
                <w:sz w:val="18"/>
                <w:szCs w:val="18"/>
              </w:rPr>
              <w:t>120</w:t>
            </w:r>
            <w:r w:rsidRPr="00FF647F">
              <w:rPr>
                <w:rFonts w:eastAsiaTheme="minorEastAsia"/>
                <w:sz w:val="18"/>
                <w:szCs w:val="18"/>
              </w:rPr>
              <w:t>～</w:t>
            </w:r>
            <w:r w:rsidRPr="00FF647F">
              <w:rPr>
                <w:rFonts w:eastAsiaTheme="minorEastAsia"/>
                <w:sz w:val="18"/>
                <w:szCs w:val="18"/>
              </w:rPr>
              <w:t>900</w:t>
            </w:r>
          </w:p>
        </w:tc>
        <w:tc>
          <w:tcPr>
            <w:tcW w:w="1390" w:type="pct"/>
            <w:tcBorders>
              <w:left w:val="single" w:sz="4" w:space="0" w:color="auto"/>
            </w:tcBorders>
          </w:tcPr>
          <w:p w14:paraId="7F29CB5E" w14:textId="77777777" w:rsidR="00F22506" w:rsidRPr="00FF647F" w:rsidRDefault="00311911">
            <w:pPr>
              <w:autoSpaceDE w:val="0"/>
              <w:autoSpaceDN w:val="0"/>
              <w:spacing w:before="22"/>
              <w:ind w:left="391" w:right="382"/>
              <w:jc w:val="center"/>
              <w:rPr>
                <w:sz w:val="18"/>
                <w:szCs w:val="18"/>
              </w:rPr>
            </w:pPr>
            <w:r w:rsidRPr="00FF647F">
              <w:rPr>
                <w:sz w:val="18"/>
                <w:szCs w:val="18"/>
              </w:rPr>
              <w:t>—</w:t>
            </w:r>
          </w:p>
        </w:tc>
      </w:tr>
      <w:tr w:rsidR="00FF647F" w:rsidRPr="00FF647F" w14:paraId="44D36F3E" w14:textId="77777777" w:rsidTr="00057EB4">
        <w:trPr>
          <w:jc w:val="center"/>
        </w:trPr>
        <w:tc>
          <w:tcPr>
            <w:tcW w:w="812" w:type="pct"/>
            <w:tcBorders>
              <w:right w:val="single" w:sz="4" w:space="0" w:color="auto"/>
            </w:tcBorders>
          </w:tcPr>
          <w:p w14:paraId="22D03968" w14:textId="77777777" w:rsidR="00F22506" w:rsidRPr="00FF647F" w:rsidRDefault="00F22506" w:rsidP="001904D5">
            <w:pPr>
              <w:autoSpaceDE w:val="0"/>
              <w:autoSpaceDN w:val="0"/>
              <w:spacing w:before="21"/>
              <w:ind w:right="382" w:firstLineChars="50" w:firstLine="90"/>
              <w:jc w:val="center"/>
              <w:rPr>
                <w:rFonts w:eastAsiaTheme="minorEastAsia"/>
                <w:sz w:val="18"/>
                <w:szCs w:val="18"/>
              </w:rPr>
            </w:pPr>
            <w:r w:rsidRPr="00FF647F">
              <w:rPr>
                <w:rFonts w:eastAsiaTheme="minorEastAsia"/>
                <w:sz w:val="18"/>
                <w:szCs w:val="18"/>
              </w:rPr>
              <w:t xml:space="preserve"> </w:t>
            </w:r>
            <w:r w:rsidR="001904D5" w:rsidRPr="00FF647F">
              <w:rPr>
                <w:rFonts w:eastAsiaTheme="minorEastAsia"/>
                <w:sz w:val="18"/>
                <w:szCs w:val="18"/>
              </w:rPr>
              <w:t>连轧</w:t>
            </w:r>
            <w:r w:rsidRPr="00FF647F">
              <w:rPr>
                <w:rFonts w:eastAsiaTheme="minorEastAsia"/>
                <w:sz w:val="18"/>
                <w:szCs w:val="18"/>
              </w:rPr>
              <w:t>钢板</w:t>
            </w:r>
          </w:p>
        </w:tc>
        <w:tc>
          <w:tcPr>
            <w:tcW w:w="1437" w:type="pct"/>
            <w:vMerge/>
            <w:tcBorders>
              <w:left w:val="single" w:sz="4" w:space="0" w:color="auto"/>
            </w:tcBorders>
          </w:tcPr>
          <w:p w14:paraId="2936FD96" w14:textId="77777777" w:rsidR="00F22506" w:rsidRPr="00FF647F" w:rsidRDefault="00F22506">
            <w:pPr>
              <w:autoSpaceDE w:val="0"/>
              <w:autoSpaceDN w:val="0"/>
              <w:spacing w:before="21"/>
              <w:ind w:right="382"/>
              <w:jc w:val="center"/>
              <w:rPr>
                <w:sz w:val="18"/>
                <w:szCs w:val="18"/>
              </w:rPr>
            </w:pPr>
          </w:p>
        </w:tc>
        <w:tc>
          <w:tcPr>
            <w:tcW w:w="1361" w:type="pct"/>
            <w:tcBorders>
              <w:right w:val="single" w:sz="4" w:space="0" w:color="auto"/>
            </w:tcBorders>
          </w:tcPr>
          <w:p w14:paraId="3DAB2850" w14:textId="77777777" w:rsidR="00F22506" w:rsidRPr="00FF647F" w:rsidRDefault="00F22506">
            <w:pPr>
              <w:autoSpaceDE w:val="0"/>
              <w:autoSpaceDN w:val="0"/>
              <w:spacing w:before="22"/>
              <w:ind w:right="382"/>
              <w:jc w:val="center"/>
              <w:rPr>
                <w:sz w:val="18"/>
                <w:szCs w:val="18"/>
              </w:rPr>
            </w:pPr>
            <w:r w:rsidRPr="00FF647F">
              <w:rPr>
                <w:sz w:val="18"/>
                <w:szCs w:val="18"/>
              </w:rPr>
              <w:t xml:space="preserve">    600</w:t>
            </w:r>
            <w:r w:rsidRPr="00FF647F">
              <w:rPr>
                <w:rFonts w:eastAsiaTheme="minorEastAsia"/>
                <w:sz w:val="18"/>
                <w:szCs w:val="18"/>
              </w:rPr>
              <w:t>～</w:t>
            </w:r>
            <w:r w:rsidRPr="00FF647F">
              <w:rPr>
                <w:sz w:val="18"/>
                <w:szCs w:val="18"/>
              </w:rPr>
              <w:t>2200</w:t>
            </w:r>
          </w:p>
        </w:tc>
        <w:tc>
          <w:tcPr>
            <w:tcW w:w="1390" w:type="pct"/>
            <w:tcBorders>
              <w:left w:val="single" w:sz="4" w:space="0" w:color="auto"/>
            </w:tcBorders>
          </w:tcPr>
          <w:p w14:paraId="6A366BD3" w14:textId="77777777" w:rsidR="00F22506" w:rsidRPr="00FF647F" w:rsidRDefault="00F22506">
            <w:pPr>
              <w:autoSpaceDE w:val="0"/>
              <w:autoSpaceDN w:val="0"/>
              <w:spacing w:before="22"/>
              <w:ind w:right="382"/>
              <w:jc w:val="center"/>
              <w:rPr>
                <w:sz w:val="18"/>
                <w:szCs w:val="18"/>
              </w:rPr>
            </w:pPr>
            <w:r w:rsidRPr="00FF647F">
              <w:rPr>
                <w:sz w:val="18"/>
                <w:szCs w:val="18"/>
              </w:rPr>
              <w:t xml:space="preserve">    2000</w:t>
            </w:r>
            <w:r w:rsidRPr="00FF647F">
              <w:rPr>
                <w:rFonts w:eastAsiaTheme="minorEastAsia"/>
                <w:sz w:val="18"/>
                <w:szCs w:val="18"/>
              </w:rPr>
              <w:t>～</w:t>
            </w:r>
            <w:r w:rsidRPr="00FF647F">
              <w:rPr>
                <w:sz w:val="18"/>
                <w:szCs w:val="18"/>
              </w:rPr>
              <w:t>25000</w:t>
            </w:r>
          </w:p>
        </w:tc>
      </w:tr>
    </w:tbl>
    <w:p w14:paraId="7E5F8572" w14:textId="77777777" w:rsidR="00057EB4" w:rsidRPr="00FF647F" w:rsidRDefault="00AB7E96" w:rsidP="00AB7E96">
      <w:pPr>
        <w:pStyle w:val="a5"/>
        <w:spacing w:before="156" w:after="156"/>
        <w:rPr>
          <w:rFonts w:ascii="Times New Roman"/>
        </w:rPr>
      </w:pPr>
      <w:r w:rsidRPr="00FF647F">
        <w:rPr>
          <w:rFonts w:ascii="Times New Roman"/>
        </w:rPr>
        <w:t>尺寸</w:t>
      </w:r>
      <w:r w:rsidR="00057EB4" w:rsidRPr="00FF647F">
        <w:rPr>
          <w:rFonts w:ascii="Times New Roman"/>
        </w:rPr>
        <w:t>允许偏差</w:t>
      </w:r>
    </w:p>
    <w:p w14:paraId="318F6425" w14:textId="77777777" w:rsidR="00E26AE9" w:rsidRPr="00FF647F" w:rsidRDefault="002E2D13" w:rsidP="00365D37">
      <w:pPr>
        <w:widowControl/>
        <w:numPr>
          <w:ilvl w:val="2"/>
          <w:numId w:val="2"/>
        </w:numPr>
        <w:spacing w:beforeLines="50" w:before="156" w:afterLines="50" w:after="156"/>
        <w:ind w:left="0"/>
        <w:jc w:val="left"/>
        <w:outlineLvl w:val="3"/>
      </w:pPr>
      <w:r w:rsidRPr="00FF647F">
        <w:t>钢带及钢板</w:t>
      </w:r>
      <w:r w:rsidR="00CA345A" w:rsidRPr="00FF647F">
        <w:t>厚度</w:t>
      </w:r>
      <w:r w:rsidRPr="00FF647F">
        <w:t>偏差应符合表</w:t>
      </w:r>
      <w:r w:rsidRPr="00FF647F">
        <w:t>2</w:t>
      </w:r>
      <w:r w:rsidRPr="00FF647F">
        <w:t>的规定。</w:t>
      </w:r>
      <w:r w:rsidR="001E361D" w:rsidRPr="00FF647F">
        <w:t>需方要求按较高厚度精度（</w:t>
      </w:r>
      <w:r w:rsidR="001E361D" w:rsidRPr="00FF647F">
        <w:t>PT.B</w:t>
      </w:r>
      <w:r w:rsidR="001E361D" w:rsidRPr="00FF647F">
        <w:t>）供货时应在合同中注明，未注明的按普通厚度精度（</w:t>
      </w:r>
      <w:r w:rsidR="001E361D" w:rsidRPr="00FF647F">
        <w:t>PT.A</w:t>
      </w:r>
      <w:r w:rsidR="001E361D" w:rsidRPr="00FF647F">
        <w:t>）供货。</w:t>
      </w:r>
    </w:p>
    <w:p w14:paraId="6501B17C" w14:textId="77777777" w:rsidR="00E26AE9" w:rsidRPr="00FF647F" w:rsidRDefault="002E2D13">
      <w:pPr>
        <w:pStyle w:val="af3"/>
        <w:wordWrap w:val="0"/>
        <w:spacing w:before="156" w:after="156"/>
        <w:ind w:left="0"/>
        <w:jc w:val="right"/>
        <w:rPr>
          <w:rFonts w:ascii="Times New Roman"/>
        </w:rPr>
      </w:pPr>
      <w:r w:rsidRPr="00FF647F">
        <w:rPr>
          <w:rFonts w:ascii="Times New Roman"/>
        </w:rPr>
        <w:t>钢带及钢板的厚度允许偏差</w:t>
      </w:r>
      <w:r w:rsidRPr="00FF647F">
        <w:rPr>
          <w:rFonts w:ascii="Times New Roman"/>
        </w:rPr>
        <w:t xml:space="preserve">                       </w:t>
      </w:r>
      <w:r w:rsidRPr="00FF647F">
        <w:rPr>
          <w:rFonts w:ascii="Times New Roman"/>
        </w:rPr>
        <w:t>单位为毫米</w:t>
      </w:r>
    </w:p>
    <w:tbl>
      <w:tblPr>
        <w:tblW w:w="9319" w:type="dxa"/>
        <w:tblInd w:w="93" w:type="dxa"/>
        <w:tblLook w:val="04A0" w:firstRow="1" w:lastRow="0" w:firstColumn="1" w:lastColumn="0" w:noHBand="0" w:noVBand="1"/>
      </w:tblPr>
      <w:tblGrid>
        <w:gridCol w:w="1035"/>
        <w:gridCol w:w="1123"/>
        <w:gridCol w:w="1067"/>
        <w:gridCol w:w="1017"/>
        <w:gridCol w:w="935"/>
        <w:gridCol w:w="1148"/>
        <w:gridCol w:w="1050"/>
        <w:gridCol w:w="1000"/>
        <w:gridCol w:w="944"/>
      </w:tblGrid>
      <w:tr w:rsidR="00FF647F" w:rsidRPr="00FF647F" w14:paraId="674D84EB" w14:textId="77777777">
        <w:trPr>
          <w:trHeight w:val="319"/>
        </w:trPr>
        <w:tc>
          <w:tcPr>
            <w:tcW w:w="1035"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0D02DE48" w14:textId="77777777" w:rsidR="00E26AE9" w:rsidRPr="00FF647F" w:rsidRDefault="002E2D13">
            <w:pPr>
              <w:widowControl/>
              <w:jc w:val="center"/>
              <w:textAlignment w:val="center"/>
              <w:rPr>
                <w:sz w:val="18"/>
                <w:szCs w:val="18"/>
              </w:rPr>
            </w:pPr>
            <w:r w:rsidRPr="00FF647F">
              <w:rPr>
                <w:kern w:val="0"/>
                <w:sz w:val="18"/>
                <w:szCs w:val="18"/>
              </w:rPr>
              <w:t>公称厚度</w:t>
            </w:r>
          </w:p>
        </w:tc>
        <w:tc>
          <w:tcPr>
            <w:tcW w:w="8284" w:type="dxa"/>
            <w:gridSpan w:val="8"/>
            <w:tcBorders>
              <w:top w:val="single" w:sz="8" w:space="0" w:color="000000"/>
              <w:left w:val="nil"/>
              <w:bottom w:val="single" w:sz="8" w:space="0" w:color="000000"/>
              <w:right w:val="single" w:sz="8" w:space="0" w:color="000000"/>
            </w:tcBorders>
            <w:shd w:val="clear" w:color="auto" w:fill="auto"/>
            <w:vAlign w:val="center"/>
          </w:tcPr>
          <w:p w14:paraId="421629C7" w14:textId="77777777" w:rsidR="00E26AE9" w:rsidRPr="00FF647F" w:rsidRDefault="002E2D13">
            <w:pPr>
              <w:widowControl/>
              <w:jc w:val="center"/>
              <w:textAlignment w:val="center"/>
              <w:rPr>
                <w:sz w:val="18"/>
                <w:szCs w:val="18"/>
              </w:rPr>
            </w:pPr>
            <w:r w:rsidRPr="00FF647F">
              <w:rPr>
                <w:kern w:val="0"/>
                <w:sz w:val="18"/>
                <w:szCs w:val="18"/>
              </w:rPr>
              <w:t>允许偏差</w:t>
            </w:r>
          </w:p>
        </w:tc>
      </w:tr>
      <w:tr w:rsidR="00FF647F" w:rsidRPr="00FF647F" w14:paraId="58E35862" w14:textId="77777777">
        <w:trPr>
          <w:trHeight w:val="319"/>
        </w:trPr>
        <w:tc>
          <w:tcPr>
            <w:tcW w:w="103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3F10C1B" w14:textId="77777777" w:rsidR="00E26AE9" w:rsidRPr="00FF647F" w:rsidRDefault="00E26AE9">
            <w:pPr>
              <w:jc w:val="center"/>
              <w:rPr>
                <w:sz w:val="18"/>
                <w:szCs w:val="18"/>
              </w:rPr>
            </w:pPr>
          </w:p>
        </w:tc>
        <w:tc>
          <w:tcPr>
            <w:tcW w:w="4142" w:type="dxa"/>
            <w:gridSpan w:val="4"/>
            <w:tcBorders>
              <w:top w:val="nil"/>
              <w:left w:val="nil"/>
              <w:bottom w:val="single" w:sz="8" w:space="0" w:color="000000"/>
              <w:right w:val="single" w:sz="8" w:space="0" w:color="000000"/>
            </w:tcBorders>
            <w:shd w:val="clear" w:color="auto" w:fill="auto"/>
            <w:vAlign w:val="center"/>
          </w:tcPr>
          <w:p w14:paraId="716A2E63" w14:textId="77777777" w:rsidR="00E26AE9" w:rsidRPr="00FF647F" w:rsidRDefault="001E361D">
            <w:pPr>
              <w:widowControl/>
              <w:jc w:val="center"/>
              <w:textAlignment w:val="center"/>
              <w:rPr>
                <w:sz w:val="18"/>
                <w:szCs w:val="18"/>
              </w:rPr>
            </w:pPr>
            <w:r w:rsidRPr="00FF647F">
              <w:rPr>
                <w:kern w:val="0"/>
                <w:sz w:val="18"/>
                <w:szCs w:val="18"/>
              </w:rPr>
              <w:t>普通精度</w:t>
            </w:r>
            <w:r w:rsidRPr="00FF647F">
              <w:rPr>
                <w:kern w:val="0"/>
                <w:sz w:val="18"/>
                <w:szCs w:val="18"/>
              </w:rPr>
              <w:t xml:space="preserve"> </w:t>
            </w:r>
            <w:r w:rsidR="002E2D13" w:rsidRPr="00FF647F">
              <w:rPr>
                <w:kern w:val="0"/>
                <w:sz w:val="18"/>
                <w:szCs w:val="18"/>
              </w:rPr>
              <w:t>PT.A</w:t>
            </w:r>
          </w:p>
        </w:tc>
        <w:tc>
          <w:tcPr>
            <w:tcW w:w="4142" w:type="dxa"/>
            <w:gridSpan w:val="4"/>
            <w:tcBorders>
              <w:top w:val="single" w:sz="8" w:space="0" w:color="000000"/>
              <w:left w:val="nil"/>
              <w:bottom w:val="single" w:sz="8" w:space="0" w:color="000000"/>
              <w:right w:val="single" w:sz="8" w:space="0" w:color="000000"/>
            </w:tcBorders>
            <w:shd w:val="clear" w:color="auto" w:fill="auto"/>
            <w:vAlign w:val="center"/>
          </w:tcPr>
          <w:p w14:paraId="11829037" w14:textId="77777777" w:rsidR="00E26AE9" w:rsidRPr="00FF647F" w:rsidRDefault="001E361D">
            <w:pPr>
              <w:widowControl/>
              <w:jc w:val="center"/>
              <w:textAlignment w:val="center"/>
              <w:rPr>
                <w:sz w:val="18"/>
                <w:szCs w:val="18"/>
              </w:rPr>
            </w:pPr>
            <w:r w:rsidRPr="00FF647F">
              <w:rPr>
                <w:kern w:val="0"/>
                <w:sz w:val="18"/>
                <w:szCs w:val="18"/>
              </w:rPr>
              <w:t>较高精度</w:t>
            </w:r>
            <w:r w:rsidRPr="00FF647F">
              <w:rPr>
                <w:kern w:val="0"/>
                <w:sz w:val="18"/>
                <w:szCs w:val="18"/>
              </w:rPr>
              <w:t xml:space="preserve"> </w:t>
            </w:r>
            <w:r w:rsidR="002E2D13" w:rsidRPr="00FF647F">
              <w:rPr>
                <w:kern w:val="0"/>
                <w:sz w:val="18"/>
                <w:szCs w:val="18"/>
              </w:rPr>
              <w:t>PT.B</w:t>
            </w:r>
          </w:p>
        </w:tc>
      </w:tr>
      <w:tr w:rsidR="00FF647F" w:rsidRPr="00FF647F" w14:paraId="6E944121" w14:textId="77777777">
        <w:trPr>
          <w:trHeight w:val="319"/>
        </w:trPr>
        <w:tc>
          <w:tcPr>
            <w:tcW w:w="103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4C28F9B" w14:textId="77777777" w:rsidR="00E26AE9" w:rsidRPr="00FF647F" w:rsidRDefault="00E26AE9">
            <w:pPr>
              <w:jc w:val="center"/>
              <w:rPr>
                <w:sz w:val="18"/>
                <w:szCs w:val="18"/>
              </w:rPr>
            </w:pPr>
          </w:p>
        </w:tc>
        <w:tc>
          <w:tcPr>
            <w:tcW w:w="4142" w:type="dxa"/>
            <w:gridSpan w:val="4"/>
            <w:tcBorders>
              <w:top w:val="nil"/>
              <w:left w:val="nil"/>
              <w:bottom w:val="single" w:sz="8" w:space="0" w:color="000000"/>
              <w:right w:val="single" w:sz="8" w:space="0" w:color="000000"/>
            </w:tcBorders>
            <w:shd w:val="clear" w:color="auto" w:fill="auto"/>
            <w:vAlign w:val="center"/>
          </w:tcPr>
          <w:p w14:paraId="570BE547" w14:textId="77777777" w:rsidR="00E26AE9" w:rsidRPr="00FF647F" w:rsidRDefault="002E2D13">
            <w:pPr>
              <w:widowControl/>
              <w:jc w:val="center"/>
              <w:textAlignment w:val="center"/>
              <w:rPr>
                <w:sz w:val="18"/>
                <w:szCs w:val="18"/>
              </w:rPr>
            </w:pPr>
            <w:r w:rsidRPr="00FF647F">
              <w:rPr>
                <w:kern w:val="0"/>
                <w:sz w:val="18"/>
                <w:szCs w:val="18"/>
              </w:rPr>
              <w:t>公</w:t>
            </w:r>
            <w:r w:rsidRPr="00FF647F">
              <w:rPr>
                <w:kern w:val="0"/>
                <w:sz w:val="18"/>
                <w:szCs w:val="18"/>
              </w:rPr>
              <w:t xml:space="preserve">   </w:t>
            </w:r>
            <w:r w:rsidRPr="00FF647F">
              <w:rPr>
                <w:kern w:val="0"/>
                <w:sz w:val="18"/>
                <w:szCs w:val="18"/>
              </w:rPr>
              <w:t>称</w:t>
            </w:r>
            <w:r w:rsidRPr="00FF647F">
              <w:rPr>
                <w:kern w:val="0"/>
                <w:sz w:val="18"/>
                <w:szCs w:val="18"/>
              </w:rPr>
              <w:t xml:space="preserve">   </w:t>
            </w:r>
            <w:r w:rsidRPr="00FF647F">
              <w:rPr>
                <w:kern w:val="0"/>
                <w:sz w:val="18"/>
                <w:szCs w:val="18"/>
              </w:rPr>
              <w:t>宽</w:t>
            </w:r>
            <w:r w:rsidRPr="00FF647F">
              <w:rPr>
                <w:kern w:val="0"/>
                <w:sz w:val="18"/>
                <w:szCs w:val="18"/>
              </w:rPr>
              <w:t xml:space="preserve">  </w:t>
            </w:r>
            <w:r w:rsidRPr="00FF647F">
              <w:rPr>
                <w:kern w:val="0"/>
                <w:sz w:val="18"/>
                <w:szCs w:val="18"/>
              </w:rPr>
              <w:t>度</w:t>
            </w:r>
          </w:p>
        </w:tc>
        <w:tc>
          <w:tcPr>
            <w:tcW w:w="4142" w:type="dxa"/>
            <w:gridSpan w:val="4"/>
            <w:tcBorders>
              <w:top w:val="nil"/>
              <w:left w:val="nil"/>
              <w:bottom w:val="single" w:sz="8" w:space="0" w:color="000000"/>
              <w:right w:val="single" w:sz="8" w:space="0" w:color="000000"/>
            </w:tcBorders>
            <w:shd w:val="clear" w:color="auto" w:fill="auto"/>
            <w:vAlign w:val="center"/>
          </w:tcPr>
          <w:p w14:paraId="7E67C8EE" w14:textId="77777777" w:rsidR="00E26AE9" w:rsidRPr="00FF647F" w:rsidRDefault="002E2D13">
            <w:pPr>
              <w:widowControl/>
              <w:jc w:val="center"/>
              <w:textAlignment w:val="center"/>
              <w:rPr>
                <w:sz w:val="18"/>
                <w:szCs w:val="18"/>
              </w:rPr>
            </w:pPr>
            <w:r w:rsidRPr="00FF647F">
              <w:rPr>
                <w:kern w:val="0"/>
                <w:sz w:val="18"/>
                <w:szCs w:val="18"/>
              </w:rPr>
              <w:t>公</w:t>
            </w:r>
            <w:r w:rsidRPr="00FF647F">
              <w:rPr>
                <w:kern w:val="0"/>
                <w:sz w:val="18"/>
                <w:szCs w:val="18"/>
              </w:rPr>
              <w:t xml:space="preserve">  </w:t>
            </w:r>
            <w:r w:rsidRPr="00FF647F">
              <w:rPr>
                <w:kern w:val="0"/>
                <w:sz w:val="18"/>
                <w:szCs w:val="18"/>
              </w:rPr>
              <w:t>称</w:t>
            </w:r>
            <w:r w:rsidRPr="00FF647F">
              <w:rPr>
                <w:kern w:val="0"/>
                <w:sz w:val="18"/>
                <w:szCs w:val="18"/>
              </w:rPr>
              <w:t xml:space="preserve">  </w:t>
            </w:r>
            <w:r w:rsidRPr="00FF647F">
              <w:rPr>
                <w:kern w:val="0"/>
                <w:sz w:val="18"/>
                <w:szCs w:val="18"/>
              </w:rPr>
              <w:t>宽</w:t>
            </w:r>
            <w:r w:rsidRPr="00FF647F">
              <w:rPr>
                <w:kern w:val="0"/>
                <w:sz w:val="18"/>
                <w:szCs w:val="18"/>
              </w:rPr>
              <w:t xml:space="preserve">  </w:t>
            </w:r>
            <w:r w:rsidRPr="00FF647F">
              <w:rPr>
                <w:kern w:val="0"/>
                <w:sz w:val="18"/>
                <w:szCs w:val="18"/>
              </w:rPr>
              <w:t>度</w:t>
            </w:r>
          </w:p>
        </w:tc>
      </w:tr>
      <w:tr w:rsidR="00FF647F" w:rsidRPr="00FF647F" w14:paraId="0429E78E" w14:textId="77777777">
        <w:trPr>
          <w:trHeight w:val="619"/>
        </w:trPr>
        <w:tc>
          <w:tcPr>
            <w:tcW w:w="103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89373C4" w14:textId="77777777" w:rsidR="00E26AE9" w:rsidRPr="00FF647F" w:rsidRDefault="00E26AE9">
            <w:pPr>
              <w:jc w:val="center"/>
              <w:rPr>
                <w:sz w:val="18"/>
                <w:szCs w:val="18"/>
              </w:rPr>
            </w:pPr>
          </w:p>
        </w:tc>
        <w:tc>
          <w:tcPr>
            <w:tcW w:w="1123" w:type="dxa"/>
            <w:tcBorders>
              <w:top w:val="nil"/>
              <w:left w:val="nil"/>
              <w:bottom w:val="single" w:sz="8" w:space="0" w:color="000000"/>
              <w:right w:val="single" w:sz="8" w:space="0" w:color="000000"/>
            </w:tcBorders>
            <w:shd w:val="clear" w:color="auto" w:fill="auto"/>
            <w:vAlign w:val="center"/>
          </w:tcPr>
          <w:p w14:paraId="5BCD0BE1" w14:textId="77777777" w:rsidR="00E26AE9" w:rsidRPr="00FF647F" w:rsidRDefault="002E2D13">
            <w:pPr>
              <w:widowControl/>
              <w:jc w:val="center"/>
              <w:textAlignment w:val="center"/>
              <w:rPr>
                <w:kern w:val="0"/>
                <w:sz w:val="18"/>
                <w:szCs w:val="18"/>
              </w:rPr>
            </w:pPr>
            <w:r w:rsidRPr="00FF647F">
              <w:rPr>
                <w:kern w:val="0"/>
                <w:sz w:val="18"/>
                <w:szCs w:val="18"/>
              </w:rPr>
              <w:t>600</w:t>
            </w:r>
            <w:r w:rsidRPr="00FF647F">
              <w:rPr>
                <w:kern w:val="0"/>
                <w:sz w:val="18"/>
                <w:szCs w:val="18"/>
              </w:rPr>
              <w:t>～</w:t>
            </w:r>
            <w:r w:rsidRPr="00FF647F">
              <w:rPr>
                <w:kern w:val="0"/>
                <w:sz w:val="18"/>
                <w:szCs w:val="18"/>
              </w:rPr>
              <w:t>1200</w:t>
            </w:r>
          </w:p>
        </w:tc>
        <w:tc>
          <w:tcPr>
            <w:tcW w:w="1067" w:type="dxa"/>
            <w:tcBorders>
              <w:top w:val="single" w:sz="8" w:space="0" w:color="000000"/>
              <w:left w:val="nil"/>
              <w:bottom w:val="single" w:sz="8" w:space="0" w:color="000000"/>
              <w:right w:val="single" w:sz="8" w:space="0" w:color="000000"/>
            </w:tcBorders>
            <w:shd w:val="clear" w:color="auto" w:fill="auto"/>
            <w:vAlign w:val="center"/>
          </w:tcPr>
          <w:p w14:paraId="644DA33C" w14:textId="77777777" w:rsidR="00E26AE9" w:rsidRPr="00FF647F" w:rsidRDefault="002E2D13">
            <w:pPr>
              <w:widowControl/>
              <w:jc w:val="center"/>
              <w:textAlignment w:val="center"/>
              <w:rPr>
                <w:kern w:val="0"/>
                <w:sz w:val="18"/>
                <w:szCs w:val="18"/>
              </w:rPr>
            </w:pPr>
            <w:r w:rsidRPr="00FF647F">
              <w:rPr>
                <w:kern w:val="0"/>
                <w:sz w:val="18"/>
                <w:szCs w:val="18"/>
              </w:rPr>
              <w:t>﹥</w:t>
            </w:r>
            <w:r w:rsidRPr="00FF647F">
              <w:rPr>
                <w:kern w:val="0"/>
                <w:sz w:val="18"/>
                <w:szCs w:val="18"/>
              </w:rPr>
              <w:t>1200</w:t>
            </w:r>
            <w:r w:rsidRPr="00FF647F">
              <w:rPr>
                <w:kern w:val="0"/>
                <w:sz w:val="18"/>
                <w:szCs w:val="18"/>
              </w:rPr>
              <w:t>～</w:t>
            </w:r>
            <w:r w:rsidRPr="00FF647F">
              <w:rPr>
                <w:kern w:val="0"/>
                <w:sz w:val="18"/>
                <w:szCs w:val="18"/>
              </w:rPr>
              <w:t>1500</w:t>
            </w:r>
          </w:p>
        </w:tc>
        <w:tc>
          <w:tcPr>
            <w:tcW w:w="1017" w:type="dxa"/>
            <w:tcBorders>
              <w:top w:val="single" w:sz="8" w:space="0" w:color="000000"/>
              <w:left w:val="nil"/>
              <w:bottom w:val="single" w:sz="8" w:space="0" w:color="000000"/>
              <w:right w:val="single" w:sz="8" w:space="0" w:color="000000"/>
            </w:tcBorders>
            <w:shd w:val="clear" w:color="auto" w:fill="auto"/>
            <w:vAlign w:val="center"/>
          </w:tcPr>
          <w:p w14:paraId="117C0F3D" w14:textId="77777777" w:rsidR="00E26AE9" w:rsidRPr="00FF647F" w:rsidRDefault="002E2D13">
            <w:pPr>
              <w:widowControl/>
              <w:jc w:val="center"/>
              <w:textAlignment w:val="center"/>
              <w:rPr>
                <w:kern w:val="0"/>
                <w:sz w:val="18"/>
                <w:szCs w:val="18"/>
              </w:rPr>
            </w:pPr>
            <w:r w:rsidRPr="00FF647F">
              <w:rPr>
                <w:kern w:val="0"/>
                <w:sz w:val="18"/>
                <w:szCs w:val="18"/>
              </w:rPr>
              <w:t>﹥</w:t>
            </w:r>
            <w:r w:rsidRPr="00FF647F">
              <w:rPr>
                <w:kern w:val="0"/>
                <w:sz w:val="18"/>
                <w:szCs w:val="18"/>
              </w:rPr>
              <w:t>1500</w:t>
            </w:r>
            <w:r w:rsidRPr="00FF647F">
              <w:rPr>
                <w:kern w:val="0"/>
                <w:sz w:val="18"/>
                <w:szCs w:val="18"/>
              </w:rPr>
              <w:t>～</w:t>
            </w:r>
            <w:r w:rsidRPr="00FF647F">
              <w:rPr>
                <w:kern w:val="0"/>
                <w:sz w:val="18"/>
                <w:szCs w:val="18"/>
              </w:rPr>
              <w:t>1800</w:t>
            </w:r>
          </w:p>
        </w:tc>
        <w:tc>
          <w:tcPr>
            <w:tcW w:w="935" w:type="dxa"/>
            <w:tcBorders>
              <w:top w:val="single" w:sz="8" w:space="0" w:color="000000"/>
              <w:left w:val="nil"/>
              <w:bottom w:val="single" w:sz="8" w:space="0" w:color="000000"/>
              <w:right w:val="single" w:sz="8" w:space="0" w:color="000000"/>
            </w:tcBorders>
            <w:shd w:val="clear" w:color="auto" w:fill="auto"/>
            <w:vAlign w:val="center"/>
          </w:tcPr>
          <w:p w14:paraId="5F6153DA" w14:textId="77777777" w:rsidR="00E26AE9" w:rsidRPr="00FF647F" w:rsidRDefault="002E2D13">
            <w:pPr>
              <w:widowControl/>
              <w:jc w:val="center"/>
              <w:textAlignment w:val="center"/>
              <w:rPr>
                <w:kern w:val="0"/>
                <w:sz w:val="18"/>
                <w:szCs w:val="18"/>
              </w:rPr>
            </w:pPr>
            <w:r w:rsidRPr="00FF647F">
              <w:rPr>
                <w:kern w:val="0"/>
                <w:sz w:val="18"/>
                <w:szCs w:val="18"/>
              </w:rPr>
              <w:t>﹥</w:t>
            </w:r>
            <w:r w:rsidRPr="00FF647F">
              <w:rPr>
                <w:kern w:val="0"/>
                <w:sz w:val="18"/>
                <w:szCs w:val="18"/>
              </w:rPr>
              <w:t>1800</w:t>
            </w:r>
          </w:p>
        </w:tc>
        <w:tc>
          <w:tcPr>
            <w:tcW w:w="1148" w:type="dxa"/>
            <w:tcBorders>
              <w:top w:val="single" w:sz="8" w:space="0" w:color="000000"/>
              <w:left w:val="nil"/>
              <w:bottom w:val="single" w:sz="8" w:space="0" w:color="000000"/>
              <w:right w:val="single" w:sz="8" w:space="0" w:color="000000"/>
            </w:tcBorders>
            <w:shd w:val="clear" w:color="auto" w:fill="auto"/>
            <w:vAlign w:val="center"/>
          </w:tcPr>
          <w:p w14:paraId="33DAB0FB" w14:textId="77777777" w:rsidR="00E26AE9" w:rsidRPr="00FF647F" w:rsidRDefault="002E2D13">
            <w:pPr>
              <w:widowControl/>
              <w:jc w:val="center"/>
              <w:textAlignment w:val="center"/>
              <w:rPr>
                <w:kern w:val="0"/>
                <w:sz w:val="18"/>
                <w:szCs w:val="18"/>
              </w:rPr>
            </w:pPr>
            <w:r w:rsidRPr="00FF647F">
              <w:rPr>
                <w:kern w:val="0"/>
                <w:sz w:val="18"/>
                <w:szCs w:val="18"/>
              </w:rPr>
              <w:t>600</w:t>
            </w:r>
            <w:r w:rsidRPr="00FF647F">
              <w:rPr>
                <w:kern w:val="0"/>
                <w:sz w:val="18"/>
                <w:szCs w:val="18"/>
              </w:rPr>
              <w:t>～</w:t>
            </w:r>
            <w:r w:rsidRPr="00FF647F">
              <w:rPr>
                <w:kern w:val="0"/>
                <w:sz w:val="18"/>
                <w:szCs w:val="18"/>
              </w:rPr>
              <w:t>1200</w:t>
            </w:r>
          </w:p>
        </w:tc>
        <w:tc>
          <w:tcPr>
            <w:tcW w:w="1050" w:type="dxa"/>
            <w:tcBorders>
              <w:top w:val="single" w:sz="8" w:space="0" w:color="000000"/>
              <w:left w:val="nil"/>
              <w:bottom w:val="single" w:sz="8" w:space="0" w:color="000000"/>
              <w:right w:val="single" w:sz="8" w:space="0" w:color="000000"/>
            </w:tcBorders>
            <w:shd w:val="clear" w:color="auto" w:fill="auto"/>
            <w:vAlign w:val="center"/>
          </w:tcPr>
          <w:p w14:paraId="67C45E67" w14:textId="77777777" w:rsidR="00E26AE9" w:rsidRPr="00FF647F" w:rsidRDefault="002E2D13">
            <w:pPr>
              <w:widowControl/>
              <w:jc w:val="center"/>
              <w:textAlignment w:val="center"/>
              <w:rPr>
                <w:kern w:val="0"/>
                <w:sz w:val="18"/>
                <w:szCs w:val="18"/>
              </w:rPr>
            </w:pPr>
            <w:r w:rsidRPr="00FF647F">
              <w:rPr>
                <w:kern w:val="0"/>
                <w:sz w:val="18"/>
                <w:szCs w:val="18"/>
              </w:rPr>
              <w:t>﹥</w:t>
            </w:r>
            <w:r w:rsidRPr="00FF647F">
              <w:rPr>
                <w:kern w:val="0"/>
                <w:sz w:val="18"/>
                <w:szCs w:val="18"/>
              </w:rPr>
              <w:t>1200</w:t>
            </w:r>
            <w:r w:rsidRPr="00FF647F">
              <w:rPr>
                <w:kern w:val="0"/>
                <w:sz w:val="18"/>
                <w:szCs w:val="18"/>
              </w:rPr>
              <w:t>～</w:t>
            </w:r>
            <w:r w:rsidRPr="00FF647F">
              <w:rPr>
                <w:kern w:val="0"/>
                <w:sz w:val="18"/>
                <w:szCs w:val="18"/>
              </w:rPr>
              <w:t>1500</w:t>
            </w:r>
          </w:p>
        </w:tc>
        <w:tc>
          <w:tcPr>
            <w:tcW w:w="1000" w:type="dxa"/>
            <w:tcBorders>
              <w:top w:val="single" w:sz="8" w:space="0" w:color="000000"/>
              <w:left w:val="nil"/>
              <w:bottom w:val="single" w:sz="8" w:space="0" w:color="000000"/>
              <w:right w:val="single" w:sz="8" w:space="0" w:color="000000"/>
            </w:tcBorders>
            <w:shd w:val="clear" w:color="auto" w:fill="auto"/>
            <w:vAlign w:val="center"/>
          </w:tcPr>
          <w:p w14:paraId="736691B9" w14:textId="77777777" w:rsidR="00E26AE9" w:rsidRPr="00FF647F" w:rsidRDefault="002E2D13">
            <w:pPr>
              <w:widowControl/>
              <w:jc w:val="center"/>
              <w:textAlignment w:val="center"/>
              <w:rPr>
                <w:kern w:val="0"/>
                <w:sz w:val="18"/>
                <w:szCs w:val="18"/>
              </w:rPr>
            </w:pPr>
            <w:r w:rsidRPr="00FF647F">
              <w:rPr>
                <w:kern w:val="0"/>
                <w:sz w:val="18"/>
                <w:szCs w:val="18"/>
              </w:rPr>
              <w:t>﹥</w:t>
            </w:r>
            <w:r w:rsidRPr="00FF647F">
              <w:rPr>
                <w:kern w:val="0"/>
                <w:sz w:val="18"/>
                <w:szCs w:val="18"/>
              </w:rPr>
              <w:t>1500</w:t>
            </w:r>
            <w:r w:rsidRPr="00FF647F">
              <w:rPr>
                <w:kern w:val="0"/>
                <w:sz w:val="18"/>
                <w:szCs w:val="18"/>
              </w:rPr>
              <w:t>～</w:t>
            </w:r>
            <w:r w:rsidRPr="00FF647F">
              <w:rPr>
                <w:kern w:val="0"/>
                <w:sz w:val="18"/>
                <w:szCs w:val="18"/>
              </w:rPr>
              <w:t>1800</w:t>
            </w:r>
          </w:p>
        </w:tc>
        <w:tc>
          <w:tcPr>
            <w:tcW w:w="944" w:type="dxa"/>
            <w:tcBorders>
              <w:top w:val="single" w:sz="8" w:space="0" w:color="000000"/>
              <w:left w:val="nil"/>
              <w:bottom w:val="single" w:sz="8" w:space="0" w:color="000000"/>
              <w:right w:val="single" w:sz="8" w:space="0" w:color="000000"/>
            </w:tcBorders>
            <w:shd w:val="clear" w:color="auto" w:fill="auto"/>
            <w:vAlign w:val="center"/>
          </w:tcPr>
          <w:p w14:paraId="40F14D29" w14:textId="77777777" w:rsidR="00E26AE9" w:rsidRPr="00FF647F" w:rsidRDefault="002E2D13">
            <w:pPr>
              <w:widowControl/>
              <w:jc w:val="center"/>
              <w:textAlignment w:val="center"/>
              <w:rPr>
                <w:kern w:val="0"/>
                <w:sz w:val="18"/>
                <w:szCs w:val="18"/>
              </w:rPr>
            </w:pPr>
            <w:r w:rsidRPr="00FF647F">
              <w:rPr>
                <w:kern w:val="0"/>
                <w:sz w:val="18"/>
                <w:szCs w:val="18"/>
              </w:rPr>
              <w:t>﹥</w:t>
            </w:r>
            <w:r w:rsidRPr="00FF647F">
              <w:rPr>
                <w:kern w:val="0"/>
                <w:sz w:val="18"/>
                <w:szCs w:val="18"/>
              </w:rPr>
              <w:t>1800</w:t>
            </w:r>
          </w:p>
        </w:tc>
      </w:tr>
      <w:tr w:rsidR="00FF647F" w:rsidRPr="00FF647F" w14:paraId="18B48487" w14:textId="77777777">
        <w:trPr>
          <w:trHeight w:val="319"/>
        </w:trPr>
        <w:tc>
          <w:tcPr>
            <w:tcW w:w="1035" w:type="dxa"/>
            <w:tcBorders>
              <w:top w:val="nil"/>
              <w:left w:val="single" w:sz="8" w:space="0" w:color="000000"/>
              <w:bottom w:val="nil"/>
              <w:right w:val="single" w:sz="8" w:space="0" w:color="000000"/>
            </w:tcBorders>
            <w:shd w:val="clear" w:color="auto" w:fill="auto"/>
            <w:vAlign w:val="center"/>
          </w:tcPr>
          <w:p w14:paraId="56A4D4E7" w14:textId="77777777" w:rsidR="00E26AE9" w:rsidRPr="00FF647F" w:rsidRDefault="00B2287D">
            <w:pPr>
              <w:widowControl/>
              <w:jc w:val="center"/>
              <w:textAlignment w:val="center"/>
              <w:rPr>
                <w:sz w:val="18"/>
                <w:szCs w:val="18"/>
              </w:rPr>
            </w:pPr>
            <w:r w:rsidRPr="00FF647F">
              <w:rPr>
                <w:kern w:val="0"/>
                <w:sz w:val="18"/>
                <w:szCs w:val="18"/>
              </w:rPr>
              <w:t>＞</w:t>
            </w:r>
            <w:r w:rsidR="002E2D13" w:rsidRPr="00FF647F">
              <w:rPr>
                <w:kern w:val="0"/>
                <w:sz w:val="18"/>
                <w:szCs w:val="18"/>
              </w:rPr>
              <w:t>2.0</w:t>
            </w:r>
            <w:r w:rsidR="002E2D13" w:rsidRPr="00FF647F">
              <w:rPr>
                <w:kern w:val="0"/>
                <w:sz w:val="18"/>
                <w:szCs w:val="18"/>
              </w:rPr>
              <w:t>～</w:t>
            </w:r>
            <w:r w:rsidR="002E2D13" w:rsidRPr="00FF647F">
              <w:rPr>
                <w:kern w:val="0"/>
                <w:sz w:val="18"/>
                <w:szCs w:val="18"/>
              </w:rPr>
              <w:t>2.5</w:t>
            </w:r>
          </w:p>
        </w:tc>
        <w:tc>
          <w:tcPr>
            <w:tcW w:w="1123" w:type="dxa"/>
            <w:tcBorders>
              <w:top w:val="nil"/>
              <w:left w:val="nil"/>
              <w:bottom w:val="single" w:sz="8" w:space="0" w:color="000000"/>
              <w:right w:val="single" w:sz="8" w:space="0" w:color="000000"/>
            </w:tcBorders>
            <w:shd w:val="clear" w:color="auto" w:fill="auto"/>
            <w:vAlign w:val="center"/>
          </w:tcPr>
          <w:p w14:paraId="0C88831A" w14:textId="77777777" w:rsidR="00E26AE9" w:rsidRPr="00FF647F" w:rsidRDefault="002E2D13">
            <w:pPr>
              <w:widowControl/>
              <w:jc w:val="center"/>
              <w:textAlignment w:val="center"/>
              <w:rPr>
                <w:sz w:val="18"/>
                <w:szCs w:val="18"/>
              </w:rPr>
            </w:pPr>
            <w:r w:rsidRPr="00FF647F">
              <w:rPr>
                <w:kern w:val="0"/>
                <w:sz w:val="18"/>
                <w:szCs w:val="18"/>
              </w:rPr>
              <w:t>±0.17</w:t>
            </w:r>
          </w:p>
        </w:tc>
        <w:tc>
          <w:tcPr>
            <w:tcW w:w="1067" w:type="dxa"/>
            <w:tcBorders>
              <w:top w:val="nil"/>
              <w:left w:val="nil"/>
              <w:bottom w:val="single" w:sz="8" w:space="0" w:color="000000"/>
              <w:right w:val="single" w:sz="8" w:space="0" w:color="000000"/>
            </w:tcBorders>
            <w:shd w:val="clear" w:color="auto" w:fill="auto"/>
            <w:vAlign w:val="center"/>
          </w:tcPr>
          <w:p w14:paraId="6C1A4679" w14:textId="77777777" w:rsidR="00E26AE9" w:rsidRPr="00FF647F" w:rsidRDefault="002E2D13">
            <w:pPr>
              <w:widowControl/>
              <w:jc w:val="center"/>
              <w:textAlignment w:val="center"/>
              <w:rPr>
                <w:sz w:val="18"/>
                <w:szCs w:val="18"/>
              </w:rPr>
            </w:pPr>
            <w:r w:rsidRPr="00FF647F">
              <w:rPr>
                <w:kern w:val="0"/>
                <w:sz w:val="18"/>
                <w:szCs w:val="18"/>
              </w:rPr>
              <w:t>±0.19</w:t>
            </w:r>
          </w:p>
        </w:tc>
        <w:tc>
          <w:tcPr>
            <w:tcW w:w="1017" w:type="dxa"/>
            <w:tcBorders>
              <w:top w:val="nil"/>
              <w:left w:val="nil"/>
              <w:bottom w:val="single" w:sz="8" w:space="0" w:color="000000"/>
              <w:right w:val="single" w:sz="8" w:space="0" w:color="000000"/>
            </w:tcBorders>
            <w:shd w:val="clear" w:color="auto" w:fill="auto"/>
            <w:vAlign w:val="center"/>
          </w:tcPr>
          <w:p w14:paraId="470E7B7B" w14:textId="77777777" w:rsidR="00E26AE9" w:rsidRPr="00FF647F" w:rsidRDefault="002E2D13">
            <w:pPr>
              <w:widowControl/>
              <w:jc w:val="center"/>
              <w:textAlignment w:val="center"/>
              <w:rPr>
                <w:sz w:val="18"/>
                <w:szCs w:val="18"/>
              </w:rPr>
            </w:pPr>
            <w:r w:rsidRPr="00FF647F">
              <w:rPr>
                <w:kern w:val="0"/>
                <w:sz w:val="18"/>
                <w:szCs w:val="18"/>
              </w:rPr>
              <w:t>±0.21</w:t>
            </w:r>
          </w:p>
        </w:tc>
        <w:tc>
          <w:tcPr>
            <w:tcW w:w="935" w:type="dxa"/>
            <w:tcBorders>
              <w:top w:val="nil"/>
              <w:left w:val="nil"/>
              <w:bottom w:val="single" w:sz="8" w:space="0" w:color="000000"/>
              <w:right w:val="single" w:sz="8" w:space="0" w:color="000000"/>
            </w:tcBorders>
            <w:shd w:val="clear" w:color="auto" w:fill="auto"/>
            <w:vAlign w:val="center"/>
          </w:tcPr>
          <w:p w14:paraId="11A3EA57" w14:textId="77777777" w:rsidR="00E26AE9" w:rsidRPr="00FF647F" w:rsidRDefault="002E2D13">
            <w:pPr>
              <w:widowControl/>
              <w:jc w:val="center"/>
              <w:textAlignment w:val="center"/>
              <w:rPr>
                <w:sz w:val="18"/>
                <w:szCs w:val="18"/>
              </w:rPr>
            </w:pPr>
            <w:r w:rsidRPr="00FF647F">
              <w:rPr>
                <w:kern w:val="0"/>
                <w:sz w:val="18"/>
                <w:szCs w:val="18"/>
              </w:rPr>
              <w:t>±0.23</w:t>
            </w:r>
          </w:p>
        </w:tc>
        <w:tc>
          <w:tcPr>
            <w:tcW w:w="114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861B81D" w14:textId="77777777" w:rsidR="00E26AE9" w:rsidRPr="00FF647F" w:rsidRDefault="002E2D13">
            <w:pPr>
              <w:widowControl/>
              <w:jc w:val="center"/>
              <w:textAlignment w:val="center"/>
              <w:rPr>
                <w:sz w:val="18"/>
                <w:szCs w:val="18"/>
              </w:rPr>
            </w:pPr>
            <w:r w:rsidRPr="00FF647F">
              <w:rPr>
                <w:kern w:val="0"/>
                <w:sz w:val="18"/>
                <w:szCs w:val="18"/>
              </w:rPr>
              <w:t>±0.13</w:t>
            </w:r>
          </w:p>
        </w:tc>
        <w:tc>
          <w:tcPr>
            <w:tcW w:w="1050" w:type="dxa"/>
            <w:tcBorders>
              <w:top w:val="single" w:sz="8" w:space="0" w:color="000000"/>
              <w:left w:val="nil"/>
              <w:bottom w:val="single" w:sz="8" w:space="0" w:color="000000"/>
              <w:right w:val="single" w:sz="8" w:space="0" w:color="000000"/>
            </w:tcBorders>
            <w:shd w:val="clear" w:color="auto" w:fill="auto"/>
            <w:vAlign w:val="center"/>
          </w:tcPr>
          <w:p w14:paraId="37E10654" w14:textId="77777777" w:rsidR="00E26AE9" w:rsidRPr="00FF647F" w:rsidRDefault="002E2D13">
            <w:pPr>
              <w:widowControl/>
              <w:jc w:val="center"/>
              <w:textAlignment w:val="center"/>
              <w:rPr>
                <w:sz w:val="18"/>
                <w:szCs w:val="18"/>
              </w:rPr>
            </w:pPr>
            <w:r w:rsidRPr="00FF647F">
              <w:rPr>
                <w:kern w:val="0"/>
                <w:sz w:val="18"/>
                <w:szCs w:val="18"/>
              </w:rPr>
              <w:t>±0.14</w:t>
            </w:r>
          </w:p>
        </w:tc>
        <w:tc>
          <w:tcPr>
            <w:tcW w:w="1000" w:type="dxa"/>
            <w:tcBorders>
              <w:top w:val="single" w:sz="8" w:space="0" w:color="000000"/>
              <w:left w:val="nil"/>
              <w:bottom w:val="single" w:sz="8" w:space="0" w:color="000000"/>
              <w:right w:val="single" w:sz="8" w:space="0" w:color="000000"/>
            </w:tcBorders>
            <w:shd w:val="clear" w:color="auto" w:fill="auto"/>
            <w:vAlign w:val="center"/>
          </w:tcPr>
          <w:p w14:paraId="4EBC9D88" w14:textId="77777777" w:rsidR="00E26AE9" w:rsidRPr="00FF647F" w:rsidRDefault="002E2D13">
            <w:pPr>
              <w:widowControl/>
              <w:jc w:val="center"/>
              <w:textAlignment w:val="center"/>
              <w:rPr>
                <w:sz w:val="18"/>
                <w:szCs w:val="18"/>
              </w:rPr>
            </w:pPr>
            <w:r w:rsidRPr="00FF647F">
              <w:rPr>
                <w:kern w:val="0"/>
                <w:sz w:val="18"/>
                <w:szCs w:val="18"/>
              </w:rPr>
              <w:t>±0.16</w:t>
            </w:r>
          </w:p>
        </w:tc>
        <w:tc>
          <w:tcPr>
            <w:tcW w:w="944" w:type="dxa"/>
            <w:tcBorders>
              <w:top w:val="single" w:sz="8" w:space="0" w:color="000000"/>
              <w:left w:val="nil"/>
              <w:bottom w:val="single" w:sz="8" w:space="0" w:color="000000"/>
              <w:right w:val="single" w:sz="8" w:space="0" w:color="000000"/>
            </w:tcBorders>
            <w:shd w:val="clear" w:color="auto" w:fill="auto"/>
            <w:vAlign w:val="center"/>
          </w:tcPr>
          <w:p w14:paraId="34F43C27" w14:textId="77777777" w:rsidR="00E26AE9" w:rsidRPr="00FF647F" w:rsidRDefault="002E2D13">
            <w:pPr>
              <w:widowControl/>
              <w:jc w:val="center"/>
              <w:textAlignment w:val="center"/>
              <w:rPr>
                <w:sz w:val="18"/>
                <w:szCs w:val="18"/>
              </w:rPr>
            </w:pPr>
            <w:r w:rsidRPr="00FF647F">
              <w:rPr>
                <w:kern w:val="0"/>
                <w:sz w:val="18"/>
                <w:szCs w:val="18"/>
              </w:rPr>
              <w:t>±0.19</w:t>
            </w:r>
          </w:p>
        </w:tc>
      </w:tr>
      <w:tr w:rsidR="00FF647F" w:rsidRPr="00FF647F" w14:paraId="63EA1F30" w14:textId="77777777">
        <w:trPr>
          <w:trHeight w:val="319"/>
        </w:trPr>
        <w:tc>
          <w:tcPr>
            <w:tcW w:w="103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04CF925" w14:textId="77777777" w:rsidR="00E26AE9" w:rsidRPr="00FF647F" w:rsidRDefault="002E2D13">
            <w:pPr>
              <w:widowControl/>
              <w:jc w:val="center"/>
              <w:textAlignment w:val="center"/>
              <w:rPr>
                <w:sz w:val="18"/>
                <w:szCs w:val="18"/>
              </w:rPr>
            </w:pPr>
            <w:r w:rsidRPr="00FF647F">
              <w:rPr>
                <w:kern w:val="0"/>
                <w:sz w:val="18"/>
                <w:szCs w:val="18"/>
              </w:rPr>
              <w:t>＞</w:t>
            </w:r>
            <w:r w:rsidRPr="00FF647F">
              <w:rPr>
                <w:kern w:val="0"/>
                <w:sz w:val="18"/>
                <w:szCs w:val="18"/>
              </w:rPr>
              <w:t>2.5</w:t>
            </w:r>
            <w:r w:rsidRPr="00FF647F">
              <w:rPr>
                <w:rStyle w:val="font51"/>
                <w:rFonts w:ascii="Times New Roman" w:hAnsi="Times New Roman" w:cs="Times New Roman" w:hint="default"/>
                <w:color w:val="auto"/>
              </w:rPr>
              <w:t>～</w:t>
            </w:r>
            <w:r w:rsidRPr="00FF647F">
              <w:rPr>
                <w:rStyle w:val="font61"/>
                <w:color w:val="auto"/>
              </w:rPr>
              <w:t>3.0</w:t>
            </w:r>
          </w:p>
        </w:tc>
        <w:tc>
          <w:tcPr>
            <w:tcW w:w="1123" w:type="dxa"/>
            <w:tcBorders>
              <w:top w:val="nil"/>
              <w:left w:val="nil"/>
              <w:bottom w:val="single" w:sz="8" w:space="0" w:color="000000"/>
              <w:right w:val="single" w:sz="8" w:space="0" w:color="000000"/>
            </w:tcBorders>
            <w:shd w:val="clear" w:color="auto" w:fill="auto"/>
            <w:vAlign w:val="center"/>
          </w:tcPr>
          <w:p w14:paraId="03FEF2F0" w14:textId="77777777" w:rsidR="00E26AE9" w:rsidRPr="00FF647F" w:rsidRDefault="002E2D13">
            <w:pPr>
              <w:widowControl/>
              <w:jc w:val="center"/>
              <w:textAlignment w:val="center"/>
              <w:rPr>
                <w:sz w:val="18"/>
                <w:szCs w:val="18"/>
              </w:rPr>
            </w:pPr>
            <w:r w:rsidRPr="00FF647F">
              <w:rPr>
                <w:kern w:val="0"/>
                <w:sz w:val="18"/>
                <w:szCs w:val="18"/>
              </w:rPr>
              <w:t>±0.18</w:t>
            </w:r>
          </w:p>
        </w:tc>
        <w:tc>
          <w:tcPr>
            <w:tcW w:w="1067" w:type="dxa"/>
            <w:tcBorders>
              <w:top w:val="nil"/>
              <w:left w:val="nil"/>
              <w:bottom w:val="single" w:sz="8" w:space="0" w:color="000000"/>
              <w:right w:val="single" w:sz="8" w:space="0" w:color="000000"/>
            </w:tcBorders>
            <w:shd w:val="clear" w:color="auto" w:fill="auto"/>
            <w:vAlign w:val="center"/>
          </w:tcPr>
          <w:p w14:paraId="66BA8347" w14:textId="77777777" w:rsidR="00E26AE9" w:rsidRPr="00FF647F" w:rsidRDefault="002E2D13">
            <w:pPr>
              <w:widowControl/>
              <w:jc w:val="center"/>
              <w:textAlignment w:val="center"/>
              <w:rPr>
                <w:sz w:val="18"/>
                <w:szCs w:val="18"/>
              </w:rPr>
            </w:pPr>
            <w:r w:rsidRPr="00FF647F">
              <w:rPr>
                <w:kern w:val="0"/>
                <w:sz w:val="18"/>
                <w:szCs w:val="18"/>
              </w:rPr>
              <w:t>±0.21</w:t>
            </w:r>
          </w:p>
        </w:tc>
        <w:tc>
          <w:tcPr>
            <w:tcW w:w="1017" w:type="dxa"/>
            <w:tcBorders>
              <w:top w:val="nil"/>
              <w:left w:val="nil"/>
              <w:bottom w:val="single" w:sz="8" w:space="0" w:color="000000"/>
              <w:right w:val="single" w:sz="8" w:space="0" w:color="000000"/>
            </w:tcBorders>
            <w:shd w:val="clear" w:color="auto" w:fill="auto"/>
            <w:vAlign w:val="center"/>
          </w:tcPr>
          <w:p w14:paraId="1C4B2D70" w14:textId="77777777" w:rsidR="00E26AE9" w:rsidRPr="00FF647F" w:rsidRDefault="002E2D13">
            <w:pPr>
              <w:widowControl/>
              <w:jc w:val="center"/>
              <w:textAlignment w:val="center"/>
              <w:rPr>
                <w:sz w:val="18"/>
                <w:szCs w:val="18"/>
              </w:rPr>
            </w:pPr>
            <w:r w:rsidRPr="00FF647F">
              <w:rPr>
                <w:kern w:val="0"/>
                <w:sz w:val="18"/>
                <w:szCs w:val="18"/>
              </w:rPr>
              <w:t>±0.23</w:t>
            </w:r>
          </w:p>
        </w:tc>
        <w:tc>
          <w:tcPr>
            <w:tcW w:w="935" w:type="dxa"/>
            <w:tcBorders>
              <w:top w:val="nil"/>
              <w:left w:val="nil"/>
              <w:bottom w:val="single" w:sz="8" w:space="0" w:color="000000"/>
              <w:right w:val="single" w:sz="8" w:space="0" w:color="000000"/>
            </w:tcBorders>
            <w:shd w:val="clear" w:color="auto" w:fill="auto"/>
            <w:vAlign w:val="center"/>
          </w:tcPr>
          <w:p w14:paraId="0B1AD1B8" w14:textId="77777777" w:rsidR="00E26AE9" w:rsidRPr="00FF647F" w:rsidRDefault="002E2D13">
            <w:pPr>
              <w:widowControl/>
              <w:jc w:val="center"/>
              <w:textAlignment w:val="center"/>
              <w:rPr>
                <w:sz w:val="18"/>
                <w:szCs w:val="18"/>
              </w:rPr>
            </w:pPr>
            <w:r w:rsidRPr="00FF647F">
              <w:rPr>
                <w:kern w:val="0"/>
                <w:sz w:val="18"/>
                <w:szCs w:val="18"/>
              </w:rPr>
              <w:t>±0.25</w:t>
            </w:r>
          </w:p>
        </w:tc>
        <w:tc>
          <w:tcPr>
            <w:tcW w:w="1148" w:type="dxa"/>
            <w:tcBorders>
              <w:top w:val="nil"/>
              <w:left w:val="single" w:sz="8" w:space="0" w:color="000000"/>
              <w:bottom w:val="single" w:sz="8" w:space="0" w:color="000000"/>
              <w:right w:val="single" w:sz="8" w:space="0" w:color="000000"/>
            </w:tcBorders>
            <w:shd w:val="clear" w:color="auto" w:fill="auto"/>
            <w:vAlign w:val="center"/>
          </w:tcPr>
          <w:p w14:paraId="1EEC43E2" w14:textId="77777777" w:rsidR="00E26AE9" w:rsidRPr="00FF647F" w:rsidRDefault="002E2D13">
            <w:pPr>
              <w:widowControl/>
              <w:jc w:val="center"/>
              <w:textAlignment w:val="center"/>
              <w:rPr>
                <w:sz w:val="18"/>
                <w:szCs w:val="18"/>
              </w:rPr>
            </w:pPr>
            <w:r w:rsidRPr="00FF647F">
              <w:rPr>
                <w:kern w:val="0"/>
                <w:sz w:val="18"/>
                <w:szCs w:val="18"/>
              </w:rPr>
              <w:t>±0.14</w:t>
            </w:r>
          </w:p>
        </w:tc>
        <w:tc>
          <w:tcPr>
            <w:tcW w:w="1050" w:type="dxa"/>
            <w:tcBorders>
              <w:top w:val="nil"/>
              <w:left w:val="nil"/>
              <w:bottom w:val="single" w:sz="8" w:space="0" w:color="000000"/>
              <w:right w:val="single" w:sz="8" w:space="0" w:color="000000"/>
            </w:tcBorders>
            <w:shd w:val="clear" w:color="auto" w:fill="auto"/>
            <w:vAlign w:val="center"/>
          </w:tcPr>
          <w:p w14:paraId="68F4E5E1" w14:textId="77777777" w:rsidR="00E26AE9" w:rsidRPr="00FF647F" w:rsidRDefault="002E2D13">
            <w:pPr>
              <w:widowControl/>
              <w:jc w:val="center"/>
              <w:textAlignment w:val="center"/>
              <w:rPr>
                <w:sz w:val="18"/>
                <w:szCs w:val="18"/>
              </w:rPr>
            </w:pPr>
            <w:r w:rsidRPr="00FF647F">
              <w:rPr>
                <w:kern w:val="0"/>
                <w:sz w:val="18"/>
                <w:szCs w:val="18"/>
              </w:rPr>
              <w:t>±0.16</w:t>
            </w:r>
          </w:p>
        </w:tc>
        <w:tc>
          <w:tcPr>
            <w:tcW w:w="1000" w:type="dxa"/>
            <w:tcBorders>
              <w:top w:val="nil"/>
              <w:left w:val="nil"/>
              <w:bottom w:val="single" w:sz="8" w:space="0" w:color="000000"/>
              <w:right w:val="single" w:sz="8" w:space="0" w:color="000000"/>
            </w:tcBorders>
            <w:shd w:val="clear" w:color="auto" w:fill="auto"/>
            <w:vAlign w:val="center"/>
          </w:tcPr>
          <w:p w14:paraId="1623CC19" w14:textId="77777777" w:rsidR="00E26AE9" w:rsidRPr="00FF647F" w:rsidRDefault="002E2D13">
            <w:pPr>
              <w:widowControl/>
              <w:jc w:val="center"/>
              <w:textAlignment w:val="center"/>
              <w:rPr>
                <w:sz w:val="18"/>
                <w:szCs w:val="18"/>
              </w:rPr>
            </w:pPr>
            <w:r w:rsidRPr="00FF647F">
              <w:rPr>
                <w:kern w:val="0"/>
                <w:sz w:val="18"/>
                <w:szCs w:val="18"/>
              </w:rPr>
              <w:t>±0.18</w:t>
            </w:r>
          </w:p>
        </w:tc>
        <w:tc>
          <w:tcPr>
            <w:tcW w:w="944" w:type="dxa"/>
            <w:tcBorders>
              <w:top w:val="nil"/>
              <w:left w:val="nil"/>
              <w:bottom w:val="single" w:sz="8" w:space="0" w:color="000000"/>
              <w:right w:val="single" w:sz="8" w:space="0" w:color="000000"/>
            </w:tcBorders>
            <w:shd w:val="clear" w:color="auto" w:fill="auto"/>
            <w:vAlign w:val="center"/>
          </w:tcPr>
          <w:p w14:paraId="76598903" w14:textId="77777777" w:rsidR="00E26AE9" w:rsidRPr="00FF647F" w:rsidRDefault="002E2D13">
            <w:pPr>
              <w:widowControl/>
              <w:jc w:val="center"/>
              <w:textAlignment w:val="center"/>
              <w:rPr>
                <w:sz w:val="18"/>
                <w:szCs w:val="18"/>
              </w:rPr>
            </w:pPr>
            <w:r w:rsidRPr="00FF647F">
              <w:rPr>
                <w:kern w:val="0"/>
                <w:sz w:val="18"/>
                <w:szCs w:val="18"/>
              </w:rPr>
              <w:t>±0.20</w:t>
            </w:r>
          </w:p>
        </w:tc>
      </w:tr>
      <w:tr w:rsidR="00FF647F" w:rsidRPr="00FF647F" w14:paraId="7267411C" w14:textId="77777777">
        <w:trPr>
          <w:trHeight w:val="319"/>
        </w:trPr>
        <w:tc>
          <w:tcPr>
            <w:tcW w:w="1035" w:type="dxa"/>
            <w:tcBorders>
              <w:top w:val="nil"/>
              <w:left w:val="single" w:sz="8" w:space="0" w:color="000000"/>
              <w:bottom w:val="single" w:sz="8" w:space="0" w:color="000000"/>
              <w:right w:val="single" w:sz="8" w:space="0" w:color="000000"/>
            </w:tcBorders>
            <w:shd w:val="clear" w:color="auto" w:fill="auto"/>
            <w:vAlign w:val="center"/>
          </w:tcPr>
          <w:p w14:paraId="27BB723E" w14:textId="77777777" w:rsidR="00E26AE9" w:rsidRPr="00FF647F" w:rsidRDefault="002E2D13">
            <w:pPr>
              <w:widowControl/>
              <w:jc w:val="center"/>
              <w:textAlignment w:val="center"/>
              <w:rPr>
                <w:sz w:val="18"/>
                <w:szCs w:val="18"/>
              </w:rPr>
            </w:pPr>
            <w:r w:rsidRPr="00FF647F">
              <w:rPr>
                <w:kern w:val="0"/>
                <w:sz w:val="18"/>
                <w:szCs w:val="18"/>
              </w:rPr>
              <w:t>＞</w:t>
            </w:r>
            <w:r w:rsidRPr="00FF647F">
              <w:rPr>
                <w:kern w:val="0"/>
                <w:sz w:val="18"/>
                <w:szCs w:val="18"/>
              </w:rPr>
              <w:t>3.0</w:t>
            </w:r>
            <w:r w:rsidRPr="00FF647F">
              <w:rPr>
                <w:rStyle w:val="font51"/>
                <w:rFonts w:ascii="Times New Roman" w:hAnsi="Times New Roman" w:cs="Times New Roman" w:hint="default"/>
                <w:color w:val="auto"/>
              </w:rPr>
              <w:t>～</w:t>
            </w:r>
            <w:r w:rsidRPr="00FF647F">
              <w:rPr>
                <w:kern w:val="0"/>
                <w:sz w:val="18"/>
                <w:szCs w:val="18"/>
              </w:rPr>
              <w:t>4.0</w:t>
            </w:r>
          </w:p>
        </w:tc>
        <w:tc>
          <w:tcPr>
            <w:tcW w:w="1123" w:type="dxa"/>
            <w:tcBorders>
              <w:top w:val="nil"/>
              <w:left w:val="nil"/>
              <w:bottom w:val="single" w:sz="8" w:space="0" w:color="000000"/>
              <w:right w:val="single" w:sz="8" w:space="0" w:color="000000"/>
            </w:tcBorders>
            <w:shd w:val="clear" w:color="auto" w:fill="auto"/>
            <w:vAlign w:val="center"/>
          </w:tcPr>
          <w:p w14:paraId="5D1A8D63" w14:textId="77777777" w:rsidR="00E26AE9" w:rsidRPr="00FF647F" w:rsidRDefault="002E2D13">
            <w:pPr>
              <w:widowControl/>
              <w:jc w:val="center"/>
              <w:textAlignment w:val="center"/>
              <w:rPr>
                <w:sz w:val="18"/>
                <w:szCs w:val="18"/>
              </w:rPr>
            </w:pPr>
            <w:r w:rsidRPr="00FF647F">
              <w:rPr>
                <w:kern w:val="0"/>
                <w:sz w:val="18"/>
                <w:szCs w:val="18"/>
              </w:rPr>
              <w:t>±0.20</w:t>
            </w:r>
          </w:p>
        </w:tc>
        <w:tc>
          <w:tcPr>
            <w:tcW w:w="1067" w:type="dxa"/>
            <w:tcBorders>
              <w:top w:val="nil"/>
              <w:left w:val="nil"/>
              <w:bottom w:val="single" w:sz="8" w:space="0" w:color="000000"/>
              <w:right w:val="single" w:sz="8" w:space="0" w:color="000000"/>
            </w:tcBorders>
            <w:shd w:val="clear" w:color="auto" w:fill="auto"/>
            <w:vAlign w:val="center"/>
          </w:tcPr>
          <w:p w14:paraId="5EAEF923" w14:textId="77777777" w:rsidR="00E26AE9" w:rsidRPr="00FF647F" w:rsidRDefault="002E2D13">
            <w:pPr>
              <w:widowControl/>
              <w:jc w:val="center"/>
              <w:textAlignment w:val="center"/>
              <w:rPr>
                <w:sz w:val="18"/>
                <w:szCs w:val="18"/>
              </w:rPr>
            </w:pPr>
            <w:r w:rsidRPr="00FF647F">
              <w:rPr>
                <w:kern w:val="0"/>
                <w:sz w:val="18"/>
                <w:szCs w:val="18"/>
              </w:rPr>
              <w:t>±0.23</w:t>
            </w:r>
          </w:p>
        </w:tc>
        <w:tc>
          <w:tcPr>
            <w:tcW w:w="1017" w:type="dxa"/>
            <w:tcBorders>
              <w:top w:val="nil"/>
              <w:left w:val="nil"/>
              <w:bottom w:val="single" w:sz="8" w:space="0" w:color="000000"/>
              <w:right w:val="single" w:sz="8" w:space="0" w:color="000000"/>
            </w:tcBorders>
            <w:shd w:val="clear" w:color="auto" w:fill="auto"/>
            <w:vAlign w:val="center"/>
          </w:tcPr>
          <w:p w14:paraId="79989C50" w14:textId="77777777" w:rsidR="00E26AE9" w:rsidRPr="00FF647F" w:rsidRDefault="002E2D13">
            <w:pPr>
              <w:widowControl/>
              <w:jc w:val="center"/>
              <w:textAlignment w:val="center"/>
              <w:rPr>
                <w:sz w:val="18"/>
                <w:szCs w:val="18"/>
              </w:rPr>
            </w:pPr>
            <w:r w:rsidRPr="00FF647F">
              <w:rPr>
                <w:kern w:val="0"/>
                <w:sz w:val="18"/>
                <w:szCs w:val="18"/>
              </w:rPr>
              <w:t>±0.25</w:t>
            </w:r>
          </w:p>
        </w:tc>
        <w:tc>
          <w:tcPr>
            <w:tcW w:w="935" w:type="dxa"/>
            <w:tcBorders>
              <w:top w:val="nil"/>
              <w:left w:val="nil"/>
              <w:bottom w:val="single" w:sz="8" w:space="0" w:color="000000"/>
              <w:right w:val="single" w:sz="8" w:space="0" w:color="000000"/>
            </w:tcBorders>
            <w:shd w:val="clear" w:color="auto" w:fill="auto"/>
            <w:vAlign w:val="center"/>
          </w:tcPr>
          <w:p w14:paraId="6EB198C7" w14:textId="77777777" w:rsidR="00E26AE9" w:rsidRPr="00FF647F" w:rsidRDefault="002E2D13">
            <w:pPr>
              <w:widowControl/>
              <w:jc w:val="center"/>
              <w:textAlignment w:val="center"/>
              <w:rPr>
                <w:sz w:val="18"/>
                <w:szCs w:val="18"/>
              </w:rPr>
            </w:pPr>
            <w:r w:rsidRPr="00FF647F">
              <w:rPr>
                <w:kern w:val="0"/>
                <w:sz w:val="18"/>
                <w:szCs w:val="18"/>
              </w:rPr>
              <w:t>±0.26</w:t>
            </w:r>
          </w:p>
        </w:tc>
        <w:tc>
          <w:tcPr>
            <w:tcW w:w="1148" w:type="dxa"/>
            <w:tcBorders>
              <w:top w:val="nil"/>
              <w:left w:val="single" w:sz="8" w:space="0" w:color="000000"/>
              <w:bottom w:val="single" w:sz="8" w:space="0" w:color="000000"/>
              <w:right w:val="single" w:sz="8" w:space="0" w:color="000000"/>
            </w:tcBorders>
            <w:shd w:val="clear" w:color="auto" w:fill="auto"/>
            <w:vAlign w:val="center"/>
          </w:tcPr>
          <w:p w14:paraId="2E3F03E7" w14:textId="77777777" w:rsidR="00E26AE9" w:rsidRPr="00FF647F" w:rsidRDefault="002E2D13">
            <w:pPr>
              <w:widowControl/>
              <w:jc w:val="center"/>
              <w:textAlignment w:val="center"/>
              <w:rPr>
                <w:sz w:val="18"/>
                <w:szCs w:val="18"/>
              </w:rPr>
            </w:pPr>
            <w:r w:rsidRPr="00FF647F">
              <w:rPr>
                <w:kern w:val="0"/>
                <w:sz w:val="18"/>
                <w:szCs w:val="18"/>
              </w:rPr>
              <w:t>±0.16</w:t>
            </w:r>
          </w:p>
        </w:tc>
        <w:tc>
          <w:tcPr>
            <w:tcW w:w="1050" w:type="dxa"/>
            <w:tcBorders>
              <w:top w:val="nil"/>
              <w:left w:val="nil"/>
              <w:bottom w:val="single" w:sz="8" w:space="0" w:color="000000"/>
              <w:right w:val="single" w:sz="8" w:space="0" w:color="000000"/>
            </w:tcBorders>
            <w:shd w:val="clear" w:color="auto" w:fill="auto"/>
            <w:vAlign w:val="center"/>
          </w:tcPr>
          <w:p w14:paraId="42858744" w14:textId="77777777" w:rsidR="00E26AE9" w:rsidRPr="00FF647F" w:rsidRDefault="002E2D13">
            <w:pPr>
              <w:widowControl/>
              <w:jc w:val="center"/>
              <w:textAlignment w:val="center"/>
              <w:rPr>
                <w:sz w:val="18"/>
                <w:szCs w:val="18"/>
              </w:rPr>
            </w:pPr>
            <w:r w:rsidRPr="00FF647F">
              <w:rPr>
                <w:kern w:val="0"/>
                <w:sz w:val="18"/>
                <w:szCs w:val="18"/>
              </w:rPr>
              <w:t>±0.18</w:t>
            </w:r>
          </w:p>
        </w:tc>
        <w:tc>
          <w:tcPr>
            <w:tcW w:w="1000" w:type="dxa"/>
            <w:tcBorders>
              <w:top w:val="nil"/>
              <w:left w:val="nil"/>
              <w:bottom w:val="single" w:sz="8" w:space="0" w:color="000000"/>
              <w:right w:val="single" w:sz="8" w:space="0" w:color="000000"/>
            </w:tcBorders>
            <w:shd w:val="clear" w:color="auto" w:fill="auto"/>
            <w:vAlign w:val="center"/>
          </w:tcPr>
          <w:p w14:paraId="17A30715" w14:textId="77777777" w:rsidR="00E26AE9" w:rsidRPr="00FF647F" w:rsidRDefault="002E2D13">
            <w:pPr>
              <w:widowControl/>
              <w:jc w:val="center"/>
              <w:textAlignment w:val="center"/>
              <w:rPr>
                <w:sz w:val="18"/>
                <w:szCs w:val="18"/>
              </w:rPr>
            </w:pPr>
            <w:r w:rsidRPr="00FF647F">
              <w:rPr>
                <w:kern w:val="0"/>
                <w:sz w:val="18"/>
                <w:szCs w:val="18"/>
              </w:rPr>
              <w:t>±0.20</w:t>
            </w:r>
          </w:p>
        </w:tc>
        <w:tc>
          <w:tcPr>
            <w:tcW w:w="944" w:type="dxa"/>
            <w:tcBorders>
              <w:top w:val="nil"/>
              <w:left w:val="nil"/>
              <w:bottom w:val="single" w:sz="8" w:space="0" w:color="000000"/>
              <w:right w:val="single" w:sz="8" w:space="0" w:color="000000"/>
            </w:tcBorders>
            <w:shd w:val="clear" w:color="auto" w:fill="auto"/>
            <w:vAlign w:val="center"/>
          </w:tcPr>
          <w:p w14:paraId="64538020" w14:textId="77777777" w:rsidR="00E26AE9" w:rsidRPr="00FF647F" w:rsidRDefault="002E2D13">
            <w:pPr>
              <w:widowControl/>
              <w:jc w:val="center"/>
              <w:textAlignment w:val="center"/>
              <w:rPr>
                <w:sz w:val="18"/>
                <w:szCs w:val="18"/>
              </w:rPr>
            </w:pPr>
            <w:r w:rsidRPr="00FF647F">
              <w:rPr>
                <w:kern w:val="0"/>
                <w:sz w:val="18"/>
                <w:szCs w:val="18"/>
              </w:rPr>
              <w:t>±0.21</w:t>
            </w:r>
          </w:p>
        </w:tc>
      </w:tr>
      <w:tr w:rsidR="00FF647F" w:rsidRPr="00FF647F" w14:paraId="4DAEC4E7" w14:textId="77777777">
        <w:trPr>
          <w:trHeight w:val="319"/>
        </w:trPr>
        <w:tc>
          <w:tcPr>
            <w:tcW w:w="1035" w:type="dxa"/>
            <w:tcBorders>
              <w:top w:val="nil"/>
              <w:left w:val="single" w:sz="8" w:space="0" w:color="000000"/>
              <w:bottom w:val="single" w:sz="8" w:space="0" w:color="000000"/>
              <w:right w:val="single" w:sz="8" w:space="0" w:color="000000"/>
            </w:tcBorders>
            <w:shd w:val="clear" w:color="auto" w:fill="auto"/>
            <w:vAlign w:val="center"/>
          </w:tcPr>
          <w:p w14:paraId="7E39C82D" w14:textId="77777777" w:rsidR="00E26AE9" w:rsidRPr="00FF647F" w:rsidRDefault="002E2D13">
            <w:pPr>
              <w:widowControl/>
              <w:jc w:val="center"/>
              <w:textAlignment w:val="center"/>
              <w:rPr>
                <w:sz w:val="18"/>
                <w:szCs w:val="18"/>
              </w:rPr>
            </w:pPr>
            <w:r w:rsidRPr="00FF647F">
              <w:rPr>
                <w:kern w:val="0"/>
                <w:sz w:val="18"/>
                <w:szCs w:val="18"/>
              </w:rPr>
              <w:t>＞</w:t>
            </w:r>
            <w:r w:rsidRPr="00FF647F">
              <w:rPr>
                <w:rStyle w:val="font61"/>
                <w:color w:val="auto"/>
              </w:rPr>
              <w:t>4.0</w:t>
            </w:r>
            <w:r w:rsidRPr="00FF647F">
              <w:rPr>
                <w:rStyle w:val="font51"/>
                <w:rFonts w:ascii="Times New Roman" w:hAnsi="Times New Roman" w:cs="Times New Roman" w:hint="default"/>
                <w:color w:val="auto"/>
              </w:rPr>
              <w:t>～</w:t>
            </w:r>
            <w:r w:rsidRPr="00FF647F">
              <w:rPr>
                <w:rStyle w:val="font61"/>
                <w:color w:val="auto"/>
              </w:rPr>
              <w:t>5.0</w:t>
            </w:r>
          </w:p>
        </w:tc>
        <w:tc>
          <w:tcPr>
            <w:tcW w:w="1123" w:type="dxa"/>
            <w:tcBorders>
              <w:top w:val="nil"/>
              <w:left w:val="nil"/>
              <w:bottom w:val="single" w:sz="8" w:space="0" w:color="000000"/>
              <w:right w:val="single" w:sz="8" w:space="0" w:color="000000"/>
            </w:tcBorders>
            <w:shd w:val="clear" w:color="auto" w:fill="auto"/>
            <w:vAlign w:val="center"/>
          </w:tcPr>
          <w:p w14:paraId="09C1740A" w14:textId="77777777" w:rsidR="00E26AE9" w:rsidRPr="00FF647F" w:rsidRDefault="002E2D13">
            <w:pPr>
              <w:widowControl/>
              <w:jc w:val="center"/>
              <w:textAlignment w:val="center"/>
              <w:rPr>
                <w:sz w:val="18"/>
                <w:szCs w:val="18"/>
              </w:rPr>
            </w:pPr>
            <w:r w:rsidRPr="00FF647F">
              <w:rPr>
                <w:kern w:val="0"/>
                <w:sz w:val="18"/>
                <w:szCs w:val="18"/>
              </w:rPr>
              <w:t>±0.22</w:t>
            </w:r>
          </w:p>
        </w:tc>
        <w:tc>
          <w:tcPr>
            <w:tcW w:w="1067" w:type="dxa"/>
            <w:tcBorders>
              <w:top w:val="nil"/>
              <w:left w:val="nil"/>
              <w:bottom w:val="single" w:sz="8" w:space="0" w:color="000000"/>
              <w:right w:val="single" w:sz="8" w:space="0" w:color="000000"/>
            </w:tcBorders>
            <w:shd w:val="clear" w:color="auto" w:fill="auto"/>
            <w:vAlign w:val="center"/>
          </w:tcPr>
          <w:p w14:paraId="5D8D69B0" w14:textId="77777777" w:rsidR="00E26AE9" w:rsidRPr="00FF647F" w:rsidRDefault="002E2D13">
            <w:pPr>
              <w:widowControl/>
              <w:jc w:val="center"/>
              <w:textAlignment w:val="center"/>
              <w:rPr>
                <w:sz w:val="18"/>
                <w:szCs w:val="18"/>
              </w:rPr>
            </w:pPr>
            <w:r w:rsidRPr="00FF647F">
              <w:rPr>
                <w:kern w:val="0"/>
                <w:sz w:val="18"/>
                <w:szCs w:val="18"/>
              </w:rPr>
              <w:t>±0.25</w:t>
            </w:r>
          </w:p>
        </w:tc>
        <w:tc>
          <w:tcPr>
            <w:tcW w:w="1017" w:type="dxa"/>
            <w:tcBorders>
              <w:top w:val="nil"/>
              <w:left w:val="nil"/>
              <w:bottom w:val="single" w:sz="8" w:space="0" w:color="000000"/>
              <w:right w:val="single" w:sz="8" w:space="0" w:color="000000"/>
            </w:tcBorders>
            <w:shd w:val="clear" w:color="auto" w:fill="auto"/>
            <w:vAlign w:val="center"/>
          </w:tcPr>
          <w:p w14:paraId="151C7EC6" w14:textId="77777777" w:rsidR="00E26AE9" w:rsidRPr="00FF647F" w:rsidRDefault="002E2D13">
            <w:pPr>
              <w:widowControl/>
              <w:jc w:val="center"/>
              <w:textAlignment w:val="center"/>
              <w:rPr>
                <w:sz w:val="18"/>
                <w:szCs w:val="18"/>
              </w:rPr>
            </w:pPr>
            <w:r w:rsidRPr="00FF647F">
              <w:rPr>
                <w:kern w:val="0"/>
                <w:sz w:val="18"/>
                <w:szCs w:val="18"/>
              </w:rPr>
              <w:t>±0.27</w:t>
            </w:r>
          </w:p>
        </w:tc>
        <w:tc>
          <w:tcPr>
            <w:tcW w:w="935" w:type="dxa"/>
            <w:tcBorders>
              <w:top w:val="nil"/>
              <w:left w:val="nil"/>
              <w:bottom w:val="single" w:sz="8" w:space="0" w:color="000000"/>
              <w:right w:val="single" w:sz="8" w:space="0" w:color="000000"/>
            </w:tcBorders>
            <w:shd w:val="clear" w:color="auto" w:fill="auto"/>
            <w:vAlign w:val="center"/>
          </w:tcPr>
          <w:p w14:paraId="013832BF" w14:textId="77777777" w:rsidR="00E26AE9" w:rsidRPr="00FF647F" w:rsidRDefault="002E2D13">
            <w:pPr>
              <w:widowControl/>
              <w:jc w:val="center"/>
              <w:textAlignment w:val="center"/>
              <w:rPr>
                <w:sz w:val="18"/>
                <w:szCs w:val="18"/>
              </w:rPr>
            </w:pPr>
            <w:r w:rsidRPr="00FF647F">
              <w:rPr>
                <w:kern w:val="0"/>
                <w:sz w:val="18"/>
                <w:szCs w:val="18"/>
              </w:rPr>
              <w:t>±0.28</w:t>
            </w:r>
          </w:p>
        </w:tc>
        <w:tc>
          <w:tcPr>
            <w:tcW w:w="1148" w:type="dxa"/>
            <w:tcBorders>
              <w:top w:val="nil"/>
              <w:left w:val="single" w:sz="8" w:space="0" w:color="000000"/>
              <w:bottom w:val="single" w:sz="8" w:space="0" w:color="000000"/>
              <w:right w:val="single" w:sz="8" w:space="0" w:color="000000"/>
            </w:tcBorders>
            <w:shd w:val="clear" w:color="auto" w:fill="auto"/>
            <w:vAlign w:val="center"/>
          </w:tcPr>
          <w:p w14:paraId="63FF816E" w14:textId="77777777" w:rsidR="00E26AE9" w:rsidRPr="00FF647F" w:rsidRDefault="002E2D13">
            <w:pPr>
              <w:widowControl/>
              <w:jc w:val="center"/>
              <w:textAlignment w:val="center"/>
              <w:rPr>
                <w:sz w:val="18"/>
                <w:szCs w:val="18"/>
              </w:rPr>
            </w:pPr>
            <w:r w:rsidRPr="00FF647F">
              <w:rPr>
                <w:kern w:val="0"/>
                <w:sz w:val="18"/>
                <w:szCs w:val="18"/>
              </w:rPr>
              <w:t>±0.18</w:t>
            </w:r>
          </w:p>
        </w:tc>
        <w:tc>
          <w:tcPr>
            <w:tcW w:w="1050" w:type="dxa"/>
            <w:tcBorders>
              <w:top w:val="nil"/>
              <w:left w:val="nil"/>
              <w:bottom w:val="single" w:sz="8" w:space="0" w:color="000000"/>
              <w:right w:val="single" w:sz="8" w:space="0" w:color="000000"/>
            </w:tcBorders>
            <w:shd w:val="clear" w:color="auto" w:fill="auto"/>
            <w:vAlign w:val="center"/>
          </w:tcPr>
          <w:p w14:paraId="5C155411" w14:textId="77777777" w:rsidR="00E26AE9" w:rsidRPr="00FF647F" w:rsidRDefault="002E2D13">
            <w:pPr>
              <w:widowControl/>
              <w:jc w:val="center"/>
              <w:textAlignment w:val="center"/>
              <w:rPr>
                <w:sz w:val="18"/>
                <w:szCs w:val="18"/>
              </w:rPr>
            </w:pPr>
            <w:r w:rsidRPr="00FF647F">
              <w:rPr>
                <w:kern w:val="0"/>
                <w:sz w:val="18"/>
                <w:szCs w:val="18"/>
              </w:rPr>
              <w:t>±0.20</w:t>
            </w:r>
          </w:p>
        </w:tc>
        <w:tc>
          <w:tcPr>
            <w:tcW w:w="1000" w:type="dxa"/>
            <w:tcBorders>
              <w:top w:val="nil"/>
              <w:left w:val="nil"/>
              <w:bottom w:val="single" w:sz="8" w:space="0" w:color="000000"/>
              <w:right w:val="single" w:sz="8" w:space="0" w:color="000000"/>
            </w:tcBorders>
            <w:shd w:val="clear" w:color="auto" w:fill="auto"/>
            <w:vAlign w:val="center"/>
          </w:tcPr>
          <w:p w14:paraId="39470630" w14:textId="77777777" w:rsidR="00E26AE9" w:rsidRPr="00FF647F" w:rsidRDefault="002E2D13">
            <w:pPr>
              <w:widowControl/>
              <w:jc w:val="center"/>
              <w:textAlignment w:val="center"/>
              <w:rPr>
                <w:sz w:val="18"/>
                <w:szCs w:val="18"/>
              </w:rPr>
            </w:pPr>
            <w:r w:rsidRPr="00FF647F">
              <w:rPr>
                <w:kern w:val="0"/>
                <w:sz w:val="18"/>
                <w:szCs w:val="18"/>
              </w:rPr>
              <w:t>±0.21</w:t>
            </w:r>
          </w:p>
        </w:tc>
        <w:tc>
          <w:tcPr>
            <w:tcW w:w="944" w:type="dxa"/>
            <w:tcBorders>
              <w:top w:val="nil"/>
              <w:left w:val="nil"/>
              <w:bottom w:val="single" w:sz="8" w:space="0" w:color="000000"/>
              <w:right w:val="single" w:sz="8" w:space="0" w:color="000000"/>
            </w:tcBorders>
            <w:shd w:val="clear" w:color="auto" w:fill="auto"/>
            <w:vAlign w:val="center"/>
          </w:tcPr>
          <w:p w14:paraId="74C53C7F" w14:textId="77777777" w:rsidR="00E26AE9" w:rsidRPr="00FF647F" w:rsidRDefault="002E2D13">
            <w:pPr>
              <w:widowControl/>
              <w:jc w:val="center"/>
              <w:textAlignment w:val="center"/>
              <w:rPr>
                <w:sz w:val="18"/>
                <w:szCs w:val="18"/>
              </w:rPr>
            </w:pPr>
            <w:r w:rsidRPr="00FF647F">
              <w:rPr>
                <w:kern w:val="0"/>
                <w:sz w:val="18"/>
                <w:szCs w:val="18"/>
              </w:rPr>
              <w:t>±0.22</w:t>
            </w:r>
          </w:p>
        </w:tc>
      </w:tr>
      <w:tr w:rsidR="00FF647F" w:rsidRPr="00FF647F" w14:paraId="10B9FC1A" w14:textId="77777777" w:rsidTr="00872A1F">
        <w:trPr>
          <w:trHeight w:val="338"/>
        </w:trPr>
        <w:tc>
          <w:tcPr>
            <w:tcW w:w="1035" w:type="dxa"/>
            <w:tcBorders>
              <w:top w:val="nil"/>
              <w:left w:val="single" w:sz="8" w:space="0" w:color="000000"/>
              <w:bottom w:val="single" w:sz="4" w:space="0" w:color="auto"/>
              <w:right w:val="single" w:sz="8" w:space="0" w:color="000000"/>
            </w:tcBorders>
            <w:shd w:val="clear" w:color="auto" w:fill="auto"/>
            <w:vAlign w:val="center"/>
          </w:tcPr>
          <w:p w14:paraId="44C4B9FE" w14:textId="77777777" w:rsidR="00E26AE9" w:rsidRPr="00FF647F" w:rsidRDefault="002E2D13">
            <w:pPr>
              <w:widowControl/>
              <w:jc w:val="center"/>
              <w:textAlignment w:val="center"/>
              <w:rPr>
                <w:sz w:val="18"/>
                <w:szCs w:val="18"/>
              </w:rPr>
            </w:pPr>
            <w:r w:rsidRPr="00FF647F">
              <w:rPr>
                <w:kern w:val="0"/>
                <w:sz w:val="18"/>
                <w:szCs w:val="18"/>
              </w:rPr>
              <w:t>＞</w:t>
            </w:r>
            <w:r w:rsidRPr="00FF647F">
              <w:rPr>
                <w:rStyle w:val="font61"/>
                <w:color w:val="auto"/>
              </w:rPr>
              <w:t>5.0</w:t>
            </w:r>
            <w:r w:rsidRPr="00FF647F">
              <w:rPr>
                <w:rStyle w:val="font51"/>
                <w:rFonts w:ascii="Times New Roman" w:hAnsi="Times New Roman" w:cs="Times New Roman" w:hint="default"/>
                <w:color w:val="auto"/>
              </w:rPr>
              <w:t>～</w:t>
            </w:r>
            <w:r w:rsidRPr="00FF647F">
              <w:rPr>
                <w:rStyle w:val="font61"/>
                <w:color w:val="auto"/>
              </w:rPr>
              <w:t>6.0</w:t>
            </w:r>
          </w:p>
        </w:tc>
        <w:tc>
          <w:tcPr>
            <w:tcW w:w="1123" w:type="dxa"/>
            <w:tcBorders>
              <w:top w:val="nil"/>
              <w:left w:val="nil"/>
              <w:bottom w:val="single" w:sz="4" w:space="0" w:color="auto"/>
              <w:right w:val="single" w:sz="8" w:space="0" w:color="000000"/>
            </w:tcBorders>
            <w:shd w:val="clear" w:color="auto" w:fill="auto"/>
            <w:vAlign w:val="center"/>
          </w:tcPr>
          <w:p w14:paraId="4A202A94" w14:textId="77777777" w:rsidR="00E26AE9" w:rsidRPr="00FF647F" w:rsidRDefault="002E2D13">
            <w:pPr>
              <w:widowControl/>
              <w:jc w:val="center"/>
              <w:textAlignment w:val="center"/>
              <w:rPr>
                <w:sz w:val="18"/>
                <w:szCs w:val="18"/>
              </w:rPr>
            </w:pPr>
            <w:r w:rsidRPr="00FF647F">
              <w:rPr>
                <w:kern w:val="0"/>
                <w:sz w:val="18"/>
                <w:szCs w:val="18"/>
              </w:rPr>
              <w:t>±0.24</w:t>
            </w:r>
          </w:p>
        </w:tc>
        <w:tc>
          <w:tcPr>
            <w:tcW w:w="1067" w:type="dxa"/>
            <w:tcBorders>
              <w:top w:val="nil"/>
              <w:left w:val="nil"/>
              <w:bottom w:val="single" w:sz="4" w:space="0" w:color="auto"/>
              <w:right w:val="single" w:sz="8" w:space="0" w:color="000000"/>
            </w:tcBorders>
            <w:shd w:val="clear" w:color="auto" w:fill="auto"/>
            <w:vAlign w:val="center"/>
          </w:tcPr>
          <w:p w14:paraId="4F0E396B" w14:textId="77777777" w:rsidR="00E26AE9" w:rsidRPr="00FF647F" w:rsidRDefault="002E2D13">
            <w:pPr>
              <w:widowControl/>
              <w:jc w:val="center"/>
              <w:textAlignment w:val="center"/>
              <w:rPr>
                <w:sz w:val="18"/>
                <w:szCs w:val="18"/>
              </w:rPr>
            </w:pPr>
            <w:r w:rsidRPr="00FF647F">
              <w:rPr>
                <w:kern w:val="0"/>
                <w:sz w:val="18"/>
                <w:szCs w:val="18"/>
              </w:rPr>
              <w:t>±0.27</w:t>
            </w:r>
          </w:p>
        </w:tc>
        <w:tc>
          <w:tcPr>
            <w:tcW w:w="1017" w:type="dxa"/>
            <w:tcBorders>
              <w:top w:val="nil"/>
              <w:left w:val="nil"/>
              <w:bottom w:val="single" w:sz="4" w:space="0" w:color="auto"/>
              <w:right w:val="single" w:sz="8" w:space="0" w:color="000000"/>
            </w:tcBorders>
            <w:shd w:val="clear" w:color="auto" w:fill="auto"/>
            <w:vAlign w:val="center"/>
          </w:tcPr>
          <w:p w14:paraId="6FBDACEA" w14:textId="77777777" w:rsidR="00E26AE9" w:rsidRPr="00FF647F" w:rsidRDefault="002E2D13">
            <w:pPr>
              <w:widowControl/>
              <w:jc w:val="center"/>
              <w:textAlignment w:val="center"/>
              <w:rPr>
                <w:sz w:val="18"/>
                <w:szCs w:val="18"/>
              </w:rPr>
            </w:pPr>
            <w:r w:rsidRPr="00FF647F">
              <w:rPr>
                <w:kern w:val="0"/>
                <w:sz w:val="18"/>
                <w:szCs w:val="18"/>
              </w:rPr>
              <w:t>±0.28</w:t>
            </w:r>
          </w:p>
        </w:tc>
        <w:tc>
          <w:tcPr>
            <w:tcW w:w="935" w:type="dxa"/>
            <w:tcBorders>
              <w:top w:val="nil"/>
              <w:left w:val="nil"/>
              <w:bottom w:val="single" w:sz="4" w:space="0" w:color="auto"/>
              <w:right w:val="single" w:sz="8" w:space="0" w:color="000000"/>
            </w:tcBorders>
            <w:shd w:val="clear" w:color="auto" w:fill="auto"/>
            <w:vAlign w:val="center"/>
          </w:tcPr>
          <w:p w14:paraId="5A9F6E30" w14:textId="77777777" w:rsidR="00E26AE9" w:rsidRPr="00FF647F" w:rsidRDefault="002E2D13">
            <w:pPr>
              <w:widowControl/>
              <w:jc w:val="center"/>
              <w:textAlignment w:val="center"/>
              <w:rPr>
                <w:sz w:val="18"/>
                <w:szCs w:val="18"/>
              </w:rPr>
            </w:pPr>
            <w:r w:rsidRPr="00FF647F">
              <w:rPr>
                <w:kern w:val="0"/>
                <w:sz w:val="18"/>
                <w:szCs w:val="18"/>
              </w:rPr>
              <w:t>±0.30</w:t>
            </w:r>
          </w:p>
        </w:tc>
        <w:tc>
          <w:tcPr>
            <w:tcW w:w="1148" w:type="dxa"/>
            <w:tcBorders>
              <w:top w:val="nil"/>
              <w:left w:val="single" w:sz="8" w:space="0" w:color="000000"/>
              <w:bottom w:val="single" w:sz="4" w:space="0" w:color="auto"/>
              <w:right w:val="single" w:sz="8" w:space="0" w:color="000000"/>
            </w:tcBorders>
            <w:shd w:val="clear" w:color="auto" w:fill="auto"/>
            <w:vAlign w:val="center"/>
          </w:tcPr>
          <w:p w14:paraId="315317E8" w14:textId="77777777" w:rsidR="00E26AE9" w:rsidRPr="00FF647F" w:rsidRDefault="002E2D13">
            <w:pPr>
              <w:widowControl/>
              <w:jc w:val="center"/>
              <w:textAlignment w:val="center"/>
              <w:rPr>
                <w:sz w:val="18"/>
                <w:szCs w:val="18"/>
              </w:rPr>
            </w:pPr>
            <w:r w:rsidRPr="00FF647F">
              <w:rPr>
                <w:kern w:val="0"/>
                <w:sz w:val="18"/>
                <w:szCs w:val="18"/>
              </w:rPr>
              <w:t>±0.20</w:t>
            </w:r>
          </w:p>
        </w:tc>
        <w:tc>
          <w:tcPr>
            <w:tcW w:w="1050" w:type="dxa"/>
            <w:tcBorders>
              <w:top w:val="nil"/>
              <w:left w:val="nil"/>
              <w:bottom w:val="single" w:sz="4" w:space="0" w:color="auto"/>
              <w:right w:val="single" w:sz="8" w:space="0" w:color="000000"/>
            </w:tcBorders>
            <w:shd w:val="clear" w:color="auto" w:fill="auto"/>
            <w:vAlign w:val="center"/>
          </w:tcPr>
          <w:p w14:paraId="5BC8EB68" w14:textId="77777777" w:rsidR="00E26AE9" w:rsidRPr="00FF647F" w:rsidRDefault="002E2D13">
            <w:pPr>
              <w:widowControl/>
              <w:jc w:val="center"/>
              <w:textAlignment w:val="center"/>
              <w:rPr>
                <w:sz w:val="18"/>
                <w:szCs w:val="18"/>
              </w:rPr>
            </w:pPr>
            <w:r w:rsidRPr="00FF647F">
              <w:rPr>
                <w:kern w:val="0"/>
                <w:sz w:val="18"/>
                <w:szCs w:val="18"/>
              </w:rPr>
              <w:t>±0.21</w:t>
            </w:r>
          </w:p>
        </w:tc>
        <w:tc>
          <w:tcPr>
            <w:tcW w:w="1000" w:type="dxa"/>
            <w:tcBorders>
              <w:top w:val="nil"/>
              <w:left w:val="nil"/>
              <w:bottom w:val="single" w:sz="4" w:space="0" w:color="auto"/>
              <w:right w:val="single" w:sz="8" w:space="0" w:color="000000"/>
            </w:tcBorders>
            <w:shd w:val="clear" w:color="auto" w:fill="auto"/>
            <w:vAlign w:val="center"/>
          </w:tcPr>
          <w:p w14:paraId="45FBE39A" w14:textId="77777777" w:rsidR="00E26AE9" w:rsidRPr="00FF647F" w:rsidRDefault="002E2D13">
            <w:pPr>
              <w:widowControl/>
              <w:jc w:val="center"/>
              <w:textAlignment w:val="center"/>
              <w:rPr>
                <w:sz w:val="18"/>
                <w:szCs w:val="18"/>
              </w:rPr>
            </w:pPr>
            <w:r w:rsidRPr="00FF647F">
              <w:rPr>
                <w:kern w:val="0"/>
                <w:sz w:val="18"/>
                <w:szCs w:val="18"/>
              </w:rPr>
              <w:t>±0.22</w:t>
            </w:r>
          </w:p>
        </w:tc>
        <w:tc>
          <w:tcPr>
            <w:tcW w:w="944" w:type="dxa"/>
            <w:tcBorders>
              <w:top w:val="nil"/>
              <w:left w:val="nil"/>
              <w:bottom w:val="single" w:sz="4" w:space="0" w:color="auto"/>
              <w:right w:val="single" w:sz="8" w:space="0" w:color="000000"/>
            </w:tcBorders>
            <w:shd w:val="clear" w:color="auto" w:fill="auto"/>
            <w:vAlign w:val="center"/>
          </w:tcPr>
          <w:p w14:paraId="6B575738" w14:textId="77777777" w:rsidR="00E26AE9" w:rsidRPr="00FF647F" w:rsidRDefault="002E2D13">
            <w:pPr>
              <w:widowControl/>
              <w:jc w:val="center"/>
              <w:textAlignment w:val="center"/>
              <w:rPr>
                <w:sz w:val="18"/>
                <w:szCs w:val="18"/>
              </w:rPr>
            </w:pPr>
            <w:r w:rsidRPr="00FF647F">
              <w:rPr>
                <w:kern w:val="0"/>
                <w:sz w:val="18"/>
                <w:szCs w:val="18"/>
              </w:rPr>
              <w:t>±0.24</w:t>
            </w:r>
          </w:p>
        </w:tc>
      </w:tr>
    </w:tbl>
    <w:p w14:paraId="006899E7" w14:textId="77777777" w:rsidR="001B1393" w:rsidRPr="00FF647F" w:rsidRDefault="001B1393" w:rsidP="001B1393">
      <w:pPr>
        <w:widowControl/>
        <w:numPr>
          <w:ilvl w:val="2"/>
          <w:numId w:val="2"/>
        </w:numPr>
        <w:spacing w:beforeLines="50" w:before="156" w:afterLines="50" w:after="156"/>
        <w:ind w:left="0"/>
        <w:jc w:val="left"/>
        <w:outlineLvl w:val="3"/>
      </w:pPr>
      <w:r w:rsidRPr="00FF647F">
        <w:t>宽钢带（包括连轧钢板）的宽度允许偏差应符合表</w:t>
      </w:r>
      <w:r w:rsidRPr="00FF647F">
        <w:t>3</w:t>
      </w:r>
      <w:r w:rsidRPr="00FF647F">
        <w:t>的规定。</w:t>
      </w:r>
    </w:p>
    <w:p w14:paraId="47E4E139" w14:textId="77777777" w:rsidR="00E26AE9" w:rsidRPr="00FF647F" w:rsidRDefault="00C7183C">
      <w:pPr>
        <w:pStyle w:val="af3"/>
        <w:wordWrap w:val="0"/>
        <w:spacing w:before="156" w:after="156"/>
        <w:ind w:left="0"/>
        <w:jc w:val="right"/>
        <w:rPr>
          <w:rFonts w:ascii="Times New Roman"/>
        </w:rPr>
      </w:pPr>
      <w:r w:rsidRPr="00FF647F">
        <w:rPr>
          <w:rFonts w:ascii="Times New Roman"/>
        </w:rPr>
        <w:t>宽钢带（包括连轧钢板）</w:t>
      </w:r>
      <w:r w:rsidR="002E2D13" w:rsidRPr="00FF647F">
        <w:rPr>
          <w:rFonts w:ascii="Times New Roman"/>
        </w:rPr>
        <w:t>的宽度允许偏差</w:t>
      </w:r>
      <w:r w:rsidR="002E2D13" w:rsidRPr="00FF647F">
        <w:rPr>
          <w:rFonts w:ascii="Times New Roman"/>
        </w:rPr>
        <w:t xml:space="preserve">         </w:t>
      </w:r>
      <w:r w:rsidR="002E2D13" w:rsidRPr="00FF647F">
        <w:rPr>
          <w:rFonts w:ascii="Times New Roman"/>
        </w:rPr>
        <w:t>单位为毫米</w:t>
      </w:r>
    </w:p>
    <w:tbl>
      <w:tblPr>
        <w:tblW w:w="491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31"/>
        <w:gridCol w:w="2924"/>
        <w:gridCol w:w="2850"/>
      </w:tblGrid>
      <w:tr w:rsidR="00FF647F" w:rsidRPr="00FF647F" w14:paraId="5179ECC0" w14:textId="77777777">
        <w:trPr>
          <w:trHeight w:val="285"/>
          <w:jc w:val="center"/>
        </w:trPr>
        <w:tc>
          <w:tcPr>
            <w:tcW w:w="1930" w:type="pct"/>
            <w:vMerge w:val="restart"/>
            <w:vAlign w:val="center"/>
          </w:tcPr>
          <w:p w14:paraId="32A12B4A" w14:textId="77777777" w:rsidR="00E26AE9" w:rsidRPr="00FF647F" w:rsidRDefault="002E2D13">
            <w:pPr>
              <w:jc w:val="center"/>
              <w:rPr>
                <w:rFonts w:eastAsiaTheme="minorEastAsia"/>
                <w:sz w:val="18"/>
                <w:szCs w:val="18"/>
              </w:rPr>
            </w:pPr>
            <w:r w:rsidRPr="00FF647F">
              <w:rPr>
                <w:rFonts w:eastAsiaTheme="minorEastAsia"/>
                <w:sz w:val="18"/>
                <w:szCs w:val="18"/>
              </w:rPr>
              <w:t>公称宽度</w:t>
            </w:r>
          </w:p>
        </w:tc>
        <w:tc>
          <w:tcPr>
            <w:tcW w:w="3069" w:type="pct"/>
            <w:gridSpan w:val="2"/>
            <w:tcBorders>
              <w:top w:val="single" w:sz="4" w:space="0" w:color="auto"/>
              <w:right w:val="single" w:sz="4" w:space="0" w:color="auto"/>
            </w:tcBorders>
            <w:vAlign w:val="center"/>
          </w:tcPr>
          <w:p w14:paraId="6C06871A" w14:textId="77777777" w:rsidR="00E26AE9" w:rsidRPr="00FF647F" w:rsidRDefault="002E2D13">
            <w:pPr>
              <w:jc w:val="center"/>
              <w:rPr>
                <w:rFonts w:eastAsiaTheme="minorEastAsia"/>
                <w:sz w:val="18"/>
                <w:szCs w:val="18"/>
              </w:rPr>
            </w:pPr>
            <w:r w:rsidRPr="00FF647F">
              <w:rPr>
                <w:rFonts w:eastAsiaTheme="minorEastAsia"/>
                <w:sz w:val="18"/>
                <w:szCs w:val="18"/>
              </w:rPr>
              <w:t>允许偏差</w:t>
            </w:r>
          </w:p>
        </w:tc>
      </w:tr>
      <w:tr w:rsidR="00FF647F" w:rsidRPr="00FF647F" w14:paraId="5715213C" w14:textId="77777777">
        <w:trPr>
          <w:trHeight w:val="285"/>
          <w:jc w:val="center"/>
        </w:trPr>
        <w:tc>
          <w:tcPr>
            <w:tcW w:w="1930" w:type="pct"/>
            <w:vMerge/>
            <w:vAlign w:val="center"/>
          </w:tcPr>
          <w:p w14:paraId="4D7C68C7" w14:textId="77777777" w:rsidR="00E26AE9" w:rsidRPr="00FF647F" w:rsidRDefault="00E26AE9">
            <w:pPr>
              <w:jc w:val="center"/>
              <w:rPr>
                <w:rFonts w:eastAsiaTheme="minorEastAsia"/>
                <w:sz w:val="18"/>
                <w:szCs w:val="18"/>
              </w:rPr>
            </w:pPr>
          </w:p>
        </w:tc>
        <w:tc>
          <w:tcPr>
            <w:tcW w:w="1554" w:type="pct"/>
            <w:tcBorders>
              <w:top w:val="single" w:sz="4" w:space="0" w:color="auto"/>
              <w:right w:val="single" w:sz="4" w:space="0" w:color="auto"/>
            </w:tcBorders>
            <w:vAlign w:val="center"/>
          </w:tcPr>
          <w:p w14:paraId="38CC6AC4" w14:textId="77777777" w:rsidR="00E26AE9" w:rsidRPr="00FF647F" w:rsidRDefault="002E2D13">
            <w:pPr>
              <w:jc w:val="center"/>
              <w:rPr>
                <w:rFonts w:eastAsiaTheme="minorEastAsia"/>
                <w:sz w:val="18"/>
                <w:szCs w:val="18"/>
              </w:rPr>
            </w:pPr>
            <w:r w:rsidRPr="00FF647F">
              <w:rPr>
                <w:sz w:val="18"/>
                <w:szCs w:val="18"/>
              </w:rPr>
              <w:t>不切边</w:t>
            </w:r>
          </w:p>
        </w:tc>
        <w:tc>
          <w:tcPr>
            <w:tcW w:w="1514" w:type="pct"/>
            <w:tcBorders>
              <w:top w:val="single" w:sz="4" w:space="0" w:color="auto"/>
              <w:right w:val="single" w:sz="4" w:space="0" w:color="auto"/>
            </w:tcBorders>
            <w:vAlign w:val="center"/>
          </w:tcPr>
          <w:p w14:paraId="1528BE31" w14:textId="77777777" w:rsidR="00E26AE9" w:rsidRPr="00FF647F" w:rsidRDefault="002E2D13">
            <w:pPr>
              <w:jc w:val="center"/>
              <w:rPr>
                <w:rFonts w:eastAsiaTheme="minorEastAsia"/>
                <w:sz w:val="18"/>
                <w:szCs w:val="18"/>
              </w:rPr>
            </w:pPr>
            <w:r w:rsidRPr="00FF647F">
              <w:rPr>
                <w:sz w:val="18"/>
                <w:szCs w:val="18"/>
              </w:rPr>
              <w:t>切边</w:t>
            </w:r>
          </w:p>
        </w:tc>
      </w:tr>
      <w:tr w:rsidR="00FF647F" w:rsidRPr="00FF647F" w14:paraId="41124914" w14:textId="77777777">
        <w:trPr>
          <w:jc w:val="center"/>
        </w:trPr>
        <w:tc>
          <w:tcPr>
            <w:tcW w:w="1930" w:type="pct"/>
            <w:vAlign w:val="center"/>
          </w:tcPr>
          <w:p w14:paraId="60A8E6EB" w14:textId="77777777" w:rsidR="00E26AE9" w:rsidRPr="00FF647F" w:rsidRDefault="002E2D13">
            <w:pPr>
              <w:autoSpaceDE w:val="0"/>
              <w:autoSpaceDN w:val="0"/>
              <w:spacing w:before="21"/>
              <w:ind w:left="391" w:right="382"/>
              <w:jc w:val="center"/>
              <w:rPr>
                <w:rFonts w:eastAsiaTheme="minorEastAsia"/>
                <w:sz w:val="18"/>
                <w:szCs w:val="18"/>
              </w:rPr>
            </w:pPr>
            <w:r w:rsidRPr="00FF647F">
              <w:rPr>
                <w:sz w:val="18"/>
                <w:szCs w:val="18"/>
              </w:rPr>
              <w:t>≤1200</w:t>
            </w:r>
          </w:p>
        </w:tc>
        <w:tc>
          <w:tcPr>
            <w:tcW w:w="1554" w:type="pct"/>
            <w:tcBorders>
              <w:right w:val="single" w:sz="4" w:space="0" w:color="auto"/>
            </w:tcBorders>
            <w:vAlign w:val="center"/>
          </w:tcPr>
          <w:p w14:paraId="4AAFA355" w14:textId="77777777" w:rsidR="00E26AE9" w:rsidRPr="00FF647F" w:rsidRDefault="002E2D13">
            <w:pPr>
              <w:autoSpaceDE w:val="0"/>
              <w:autoSpaceDN w:val="0"/>
              <w:adjustRightInd w:val="0"/>
              <w:snapToGrid w:val="0"/>
              <w:ind w:left="391" w:right="380"/>
              <w:jc w:val="center"/>
              <w:rPr>
                <w:sz w:val="18"/>
                <w:szCs w:val="18"/>
              </w:rPr>
            </w:pPr>
            <w:r w:rsidRPr="00FF647F">
              <w:rPr>
                <w:rFonts w:eastAsiaTheme="minorEastAsia"/>
                <w:sz w:val="18"/>
                <w:szCs w:val="18"/>
              </w:rPr>
              <w:t>﹢</w:t>
            </w:r>
            <w:r w:rsidRPr="00FF647F">
              <w:rPr>
                <w:sz w:val="18"/>
                <w:szCs w:val="18"/>
              </w:rPr>
              <w:t>18</w:t>
            </w:r>
          </w:p>
          <w:p w14:paraId="4F19C52D" w14:textId="77777777" w:rsidR="00E26AE9" w:rsidRPr="00FF647F" w:rsidRDefault="002E2D13">
            <w:pPr>
              <w:autoSpaceDE w:val="0"/>
              <w:autoSpaceDN w:val="0"/>
              <w:adjustRightInd w:val="0"/>
              <w:snapToGrid w:val="0"/>
              <w:ind w:left="391" w:right="380"/>
              <w:jc w:val="center"/>
              <w:rPr>
                <w:rFonts w:eastAsiaTheme="minorEastAsia"/>
                <w:sz w:val="18"/>
                <w:szCs w:val="18"/>
              </w:rPr>
            </w:pPr>
            <w:r w:rsidRPr="00FF647F">
              <w:rPr>
                <w:sz w:val="18"/>
                <w:szCs w:val="18"/>
              </w:rPr>
              <w:t>0</w:t>
            </w:r>
          </w:p>
        </w:tc>
        <w:tc>
          <w:tcPr>
            <w:tcW w:w="1514" w:type="pct"/>
            <w:tcBorders>
              <w:right w:val="single" w:sz="4" w:space="0" w:color="auto"/>
            </w:tcBorders>
            <w:vAlign w:val="center"/>
          </w:tcPr>
          <w:p w14:paraId="2AAE2C43" w14:textId="77777777" w:rsidR="00E26AE9" w:rsidRPr="00FF647F" w:rsidRDefault="002E2D13">
            <w:pPr>
              <w:autoSpaceDE w:val="0"/>
              <w:autoSpaceDN w:val="0"/>
              <w:adjustRightInd w:val="0"/>
              <w:snapToGrid w:val="0"/>
              <w:ind w:left="391" w:right="380"/>
              <w:jc w:val="center"/>
              <w:rPr>
                <w:rFonts w:eastAsiaTheme="minorEastAsia"/>
                <w:sz w:val="18"/>
                <w:szCs w:val="18"/>
              </w:rPr>
            </w:pPr>
            <w:r w:rsidRPr="00FF647F">
              <w:rPr>
                <w:rFonts w:eastAsiaTheme="minorEastAsia"/>
                <w:sz w:val="18"/>
                <w:szCs w:val="18"/>
              </w:rPr>
              <w:t>﹢</w:t>
            </w:r>
            <w:r w:rsidRPr="00FF647F">
              <w:rPr>
                <w:rFonts w:eastAsiaTheme="minorEastAsia"/>
                <w:sz w:val="18"/>
                <w:szCs w:val="18"/>
              </w:rPr>
              <w:t>2</w:t>
            </w:r>
          </w:p>
          <w:p w14:paraId="76E4C2CE" w14:textId="77777777" w:rsidR="00E26AE9" w:rsidRPr="00FF647F" w:rsidRDefault="002E2D13">
            <w:pPr>
              <w:autoSpaceDE w:val="0"/>
              <w:autoSpaceDN w:val="0"/>
              <w:adjustRightInd w:val="0"/>
              <w:snapToGrid w:val="0"/>
              <w:ind w:left="391" w:right="380"/>
              <w:jc w:val="center"/>
              <w:rPr>
                <w:rFonts w:eastAsiaTheme="minorEastAsia"/>
                <w:sz w:val="18"/>
                <w:szCs w:val="18"/>
              </w:rPr>
            </w:pPr>
            <w:r w:rsidRPr="00FF647F">
              <w:rPr>
                <w:sz w:val="18"/>
                <w:szCs w:val="18"/>
              </w:rPr>
              <w:t>0</w:t>
            </w:r>
          </w:p>
        </w:tc>
      </w:tr>
      <w:tr w:rsidR="00FF647F" w:rsidRPr="00FF647F" w14:paraId="58491F8A" w14:textId="77777777">
        <w:trPr>
          <w:jc w:val="center"/>
        </w:trPr>
        <w:tc>
          <w:tcPr>
            <w:tcW w:w="1930" w:type="pct"/>
            <w:vAlign w:val="center"/>
          </w:tcPr>
          <w:p w14:paraId="758A61FF" w14:textId="77777777" w:rsidR="00E26AE9" w:rsidRPr="00FF647F" w:rsidRDefault="002E2D13" w:rsidP="0099121C">
            <w:pPr>
              <w:autoSpaceDE w:val="0"/>
              <w:autoSpaceDN w:val="0"/>
              <w:spacing w:before="21"/>
              <w:ind w:left="391" w:right="382"/>
              <w:jc w:val="center"/>
              <w:rPr>
                <w:rFonts w:eastAsiaTheme="minorEastAsia"/>
                <w:sz w:val="18"/>
                <w:szCs w:val="18"/>
              </w:rPr>
            </w:pPr>
            <w:r w:rsidRPr="00FF647F">
              <w:rPr>
                <w:rFonts w:eastAsiaTheme="minorEastAsia"/>
                <w:sz w:val="18"/>
                <w:szCs w:val="18"/>
              </w:rPr>
              <w:t>＞</w:t>
            </w:r>
            <w:r w:rsidRPr="00FF647F">
              <w:rPr>
                <w:sz w:val="18"/>
                <w:szCs w:val="18"/>
              </w:rPr>
              <w:t>1200</w:t>
            </w:r>
            <w:r w:rsidR="0099121C" w:rsidRPr="00FF647F">
              <w:rPr>
                <w:sz w:val="18"/>
                <w:szCs w:val="18"/>
              </w:rPr>
              <w:t>~</w:t>
            </w:r>
            <w:r w:rsidRPr="00FF647F">
              <w:rPr>
                <w:sz w:val="18"/>
                <w:szCs w:val="18"/>
              </w:rPr>
              <w:t>1500</w:t>
            </w:r>
          </w:p>
        </w:tc>
        <w:tc>
          <w:tcPr>
            <w:tcW w:w="1554" w:type="pct"/>
            <w:tcBorders>
              <w:right w:val="single" w:sz="4" w:space="0" w:color="auto"/>
            </w:tcBorders>
            <w:vAlign w:val="center"/>
          </w:tcPr>
          <w:p w14:paraId="58DE7CC1" w14:textId="77777777" w:rsidR="00E26AE9" w:rsidRPr="00FF647F" w:rsidRDefault="002E2D13">
            <w:pPr>
              <w:autoSpaceDE w:val="0"/>
              <w:autoSpaceDN w:val="0"/>
              <w:adjustRightInd w:val="0"/>
              <w:snapToGrid w:val="0"/>
              <w:ind w:left="391" w:right="380"/>
              <w:jc w:val="center"/>
              <w:rPr>
                <w:rFonts w:eastAsiaTheme="minorEastAsia"/>
                <w:sz w:val="18"/>
                <w:szCs w:val="18"/>
              </w:rPr>
            </w:pPr>
            <w:r w:rsidRPr="00FF647F">
              <w:rPr>
                <w:rFonts w:eastAsiaTheme="minorEastAsia"/>
                <w:sz w:val="18"/>
                <w:szCs w:val="18"/>
              </w:rPr>
              <w:t>﹢</w:t>
            </w:r>
            <w:r w:rsidRPr="00FF647F">
              <w:rPr>
                <w:rFonts w:eastAsiaTheme="minorEastAsia"/>
                <w:sz w:val="18"/>
                <w:szCs w:val="18"/>
              </w:rPr>
              <w:t>18</w:t>
            </w:r>
          </w:p>
          <w:p w14:paraId="6A64E189" w14:textId="77777777" w:rsidR="00E26AE9" w:rsidRPr="00FF647F" w:rsidRDefault="002E2D13">
            <w:pPr>
              <w:autoSpaceDE w:val="0"/>
              <w:autoSpaceDN w:val="0"/>
              <w:adjustRightInd w:val="0"/>
              <w:snapToGrid w:val="0"/>
              <w:ind w:left="391" w:right="382"/>
              <w:jc w:val="center"/>
              <w:rPr>
                <w:rFonts w:eastAsiaTheme="minorEastAsia"/>
                <w:sz w:val="18"/>
                <w:szCs w:val="18"/>
              </w:rPr>
            </w:pPr>
            <w:r w:rsidRPr="00FF647F">
              <w:rPr>
                <w:sz w:val="18"/>
                <w:szCs w:val="18"/>
              </w:rPr>
              <w:t>0</w:t>
            </w:r>
          </w:p>
        </w:tc>
        <w:tc>
          <w:tcPr>
            <w:tcW w:w="1514" w:type="pct"/>
            <w:tcBorders>
              <w:right w:val="single" w:sz="4" w:space="0" w:color="auto"/>
            </w:tcBorders>
            <w:vAlign w:val="center"/>
          </w:tcPr>
          <w:p w14:paraId="3B2D346A" w14:textId="77777777" w:rsidR="00E26AE9" w:rsidRPr="00FF647F" w:rsidRDefault="002E2D13">
            <w:pPr>
              <w:autoSpaceDE w:val="0"/>
              <w:autoSpaceDN w:val="0"/>
              <w:adjustRightInd w:val="0"/>
              <w:snapToGrid w:val="0"/>
              <w:ind w:left="391" w:right="380"/>
              <w:jc w:val="center"/>
              <w:rPr>
                <w:rFonts w:eastAsiaTheme="minorEastAsia"/>
                <w:sz w:val="18"/>
                <w:szCs w:val="18"/>
              </w:rPr>
            </w:pPr>
            <w:r w:rsidRPr="00FF647F">
              <w:rPr>
                <w:rFonts w:eastAsiaTheme="minorEastAsia"/>
                <w:sz w:val="18"/>
                <w:szCs w:val="18"/>
              </w:rPr>
              <w:t>﹢</w:t>
            </w:r>
            <w:r w:rsidRPr="00FF647F">
              <w:rPr>
                <w:rFonts w:eastAsiaTheme="minorEastAsia"/>
                <w:sz w:val="18"/>
                <w:szCs w:val="18"/>
              </w:rPr>
              <w:t>3</w:t>
            </w:r>
          </w:p>
          <w:p w14:paraId="504092B6" w14:textId="77777777" w:rsidR="00E26AE9" w:rsidRPr="00FF647F" w:rsidRDefault="002E2D13">
            <w:pPr>
              <w:autoSpaceDE w:val="0"/>
              <w:autoSpaceDN w:val="0"/>
              <w:adjustRightInd w:val="0"/>
              <w:snapToGrid w:val="0"/>
              <w:ind w:left="391" w:right="382"/>
              <w:jc w:val="center"/>
              <w:rPr>
                <w:rFonts w:eastAsiaTheme="minorEastAsia"/>
                <w:sz w:val="18"/>
                <w:szCs w:val="18"/>
              </w:rPr>
            </w:pPr>
            <w:r w:rsidRPr="00FF647F">
              <w:rPr>
                <w:sz w:val="18"/>
                <w:szCs w:val="18"/>
              </w:rPr>
              <w:t>0</w:t>
            </w:r>
          </w:p>
        </w:tc>
      </w:tr>
      <w:tr w:rsidR="00FF647F" w:rsidRPr="00FF647F" w14:paraId="7113DBB3" w14:textId="77777777">
        <w:trPr>
          <w:jc w:val="center"/>
        </w:trPr>
        <w:tc>
          <w:tcPr>
            <w:tcW w:w="1930" w:type="pct"/>
            <w:vAlign w:val="center"/>
          </w:tcPr>
          <w:p w14:paraId="084BDFA8" w14:textId="77777777" w:rsidR="00E26AE9" w:rsidRPr="00FF647F" w:rsidRDefault="002E2D13">
            <w:pPr>
              <w:autoSpaceDE w:val="0"/>
              <w:autoSpaceDN w:val="0"/>
              <w:spacing w:before="21"/>
              <w:ind w:left="391" w:right="382"/>
              <w:jc w:val="center"/>
              <w:rPr>
                <w:rFonts w:eastAsiaTheme="minorEastAsia"/>
                <w:sz w:val="18"/>
                <w:szCs w:val="18"/>
              </w:rPr>
            </w:pPr>
            <w:r w:rsidRPr="00FF647F">
              <w:rPr>
                <w:rFonts w:eastAsiaTheme="minorEastAsia"/>
                <w:sz w:val="18"/>
                <w:szCs w:val="18"/>
              </w:rPr>
              <w:t>＞</w:t>
            </w:r>
            <w:r w:rsidRPr="00FF647F">
              <w:rPr>
                <w:rFonts w:eastAsiaTheme="minorEastAsia"/>
                <w:sz w:val="18"/>
                <w:szCs w:val="18"/>
              </w:rPr>
              <w:t>1500</w:t>
            </w:r>
          </w:p>
        </w:tc>
        <w:tc>
          <w:tcPr>
            <w:tcW w:w="1554" w:type="pct"/>
            <w:tcBorders>
              <w:right w:val="single" w:sz="4" w:space="0" w:color="auto"/>
            </w:tcBorders>
            <w:vAlign w:val="center"/>
          </w:tcPr>
          <w:p w14:paraId="61CFE06F" w14:textId="77777777" w:rsidR="00E26AE9" w:rsidRPr="00FF647F" w:rsidRDefault="002E2D13">
            <w:pPr>
              <w:autoSpaceDE w:val="0"/>
              <w:autoSpaceDN w:val="0"/>
              <w:adjustRightInd w:val="0"/>
              <w:snapToGrid w:val="0"/>
              <w:ind w:left="391" w:right="380"/>
              <w:jc w:val="center"/>
              <w:rPr>
                <w:rFonts w:eastAsiaTheme="minorEastAsia"/>
                <w:sz w:val="18"/>
                <w:szCs w:val="18"/>
              </w:rPr>
            </w:pPr>
            <w:r w:rsidRPr="00FF647F">
              <w:rPr>
                <w:rFonts w:eastAsiaTheme="minorEastAsia"/>
                <w:sz w:val="18"/>
                <w:szCs w:val="18"/>
              </w:rPr>
              <w:t>﹢</w:t>
            </w:r>
            <w:r w:rsidRPr="00FF647F">
              <w:rPr>
                <w:rFonts w:eastAsiaTheme="minorEastAsia"/>
                <w:sz w:val="18"/>
                <w:szCs w:val="18"/>
              </w:rPr>
              <w:t>23</w:t>
            </w:r>
          </w:p>
          <w:p w14:paraId="7EE1E932" w14:textId="77777777" w:rsidR="00E26AE9" w:rsidRPr="00FF647F" w:rsidRDefault="002E2D13">
            <w:pPr>
              <w:autoSpaceDE w:val="0"/>
              <w:autoSpaceDN w:val="0"/>
              <w:adjustRightInd w:val="0"/>
              <w:snapToGrid w:val="0"/>
              <w:ind w:left="391" w:right="382"/>
              <w:jc w:val="center"/>
              <w:rPr>
                <w:sz w:val="18"/>
                <w:szCs w:val="18"/>
              </w:rPr>
            </w:pPr>
            <w:r w:rsidRPr="00FF647F">
              <w:rPr>
                <w:sz w:val="18"/>
                <w:szCs w:val="18"/>
              </w:rPr>
              <w:t>0</w:t>
            </w:r>
          </w:p>
        </w:tc>
        <w:tc>
          <w:tcPr>
            <w:tcW w:w="1514" w:type="pct"/>
            <w:tcBorders>
              <w:right w:val="single" w:sz="4" w:space="0" w:color="auto"/>
            </w:tcBorders>
            <w:vAlign w:val="center"/>
          </w:tcPr>
          <w:p w14:paraId="3BBC326D" w14:textId="77777777" w:rsidR="00E26AE9" w:rsidRPr="00FF647F" w:rsidRDefault="002E2D13">
            <w:pPr>
              <w:autoSpaceDE w:val="0"/>
              <w:autoSpaceDN w:val="0"/>
              <w:adjustRightInd w:val="0"/>
              <w:snapToGrid w:val="0"/>
              <w:ind w:left="391" w:right="380"/>
              <w:jc w:val="center"/>
              <w:rPr>
                <w:rFonts w:eastAsiaTheme="minorEastAsia"/>
                <w:sz w:val="18"/>
                <w:szCs w:val="18"/>
              </w:rPr>
            </w:pPr>
            <w:r w:rsidRPr="00FF647F">
              <w:rPr>
                <w:rFonts w:eastAsiaTheme="minorEastAsia"/>
                <w:sz w:val="18"/>
                <w:szCs w:val="18"/>
              </w:rPr>
              <w:t>﹢</w:t>
            </w:r>
            <w:r w:rsidRPr="00FF647F">
              <w:rPr>
                <w:rFonts w:eastAsiaTheme="minorEastAsia"/>
                <w:sz w:val="18"/>
                <w:szCs w:val="18"/>
              </w:rPr>
              <w:t>4</w:t>
            </w:r>
          </w:p>
          <w:p w14:paraId="3DE764D4" w14:textId="77777777" w:rsidR="00E26AE9" w:rsidRPr="00FF647F" w:rsidRDefault="002E2D13">
            <w:pPr>
              <w:autoSpaceDE w:val="0"/>
              <w:autoSpaceDN w:val="0"/>
              <w:adjustRightInd w:val="0"/>
              <w:snapToGrid w:val="0"/>
              <w:ind w:left="391" w:right="382"/>
              <w:jc w:val="center"/>
              <w:rPr>
                <w:sz w:val="18"/>
                <w:szCs w:val="18"/>
              </w:rPr>
            </w:pPr>
            <w:r w:rsidRPr="00FF647F">
              <w:rPr>
                <w:sz w:val="18"/>
                <w:szCs w:val="18"/>
              </w:rPr>
              <w:t>0</w:t>
            </w:r>
          </w:p>
        </w:tc>
      </w:tr>
    </w:tbl>
    <w:p w14:paraId="21E05532" w14:textId="77777777" w:rsidR="00E26AE9" w:rsidRPr="00FF647F" w:rsidRDefault="002E2D13">
      <w:pPr>
        <w:widowControl/>
        <w:numPr>
          <w:ilvl w:val="2"/>
          <w:numId w:val="2"/>
        </w:numPr>
        <w:spacing w:beforeLines="50" w:before="156" w:afterLines="50" w:after="156"/>
        <w:ind w:left="0"/>
        <w:jc w:val="left"/>
        <w:outlineLvl w:val="3"/>
      </w:pPr>
      <w:r w:rsidRPr="00FF647F">
        <w:lastRenderedPageBreak/>
        <w:t>纵切钢带的宽度允许偏差应符合表</w:t>
      </w:r>
      <w:r w:rsidRPr="00FF647F">
        <w:t>4</w:t>
      </w:r>
      <w:r w:rsidRPr="00FF647F">
        <w:t>的规定。</w:t>
      </w:r>
    </w:p>
    <w:p w14:paraId="363119AF" w14:textId="77777777" w:rsidR="00E26AE9" w:rsidRPr="00FF647F" w:rsidRDefault="002E2D13">
      <w:pPr>
        <w:pStyle w:val="af3"/>
        <w:wordWrap w:val="0"/>
        <w:spacing w:before="156" w:after="156"/>
        <w:ind w:left="0"/>
        <w:jc w:val="right"/>
        <w:rPr>
          <w:rFonts w:ascii="Times New Roman"/>
        </w:rPr>
      </w:pPr>
      <w:r w:rsidRPr="00FF647F">
        <w:rPr>
          <w:rFonts w:ascii="Times New Roman"/>
        </w:rPr>
        <w:t>纵切钢带的宽度允许偏差</w:t>
      </w:r>
      <w:r w:rsidRPr="00FF647F">
        <w:rPr>
          <w:rFonts w:ascii="Times New Roman"/>
        </w:rPr>
        <w:t xml:space="preserve">                      </w:t>
      </w:r>
      <w:r w:rsidRPr="00FF647F">
        <w:rPr>
          <w:rFonts w:ascii="Times New Roman"/>
        </w:rPr>
        <w:t>单位为毫米</w:t>
      </w:r>
    </w:p>
    <w:tbl>
      <w:tblPr>
        <w:tblW w:w="9360" w:type="dxa"/>
        <w:tblInd w:w="93" w:type="dxa"/>
        <w:tblLook w:val="04A0" w:firstRow="1" w:lastRow="0" w:firstColumn="1" w:lastColumn="0" w:noHBand="0" w:noVBand="1"/>
      </w:tblPr>
      <w:tblGrid>
        <w:gridCol w:w="3120"/>
        <w:gridCol w:w="3120"/>
        <w:gridCol w:w="3120"/>
      </w:tblGrid>
      <w:tr w:rsidR="00FF647F" w:rsidRPr="00FF647F" w14:paraId="7EE42BDC" w14:textId="77777777">
        <w:trPr>
          <w:trHeight w:val="227"/>
        </w:trPr>
        <w:tc>
          <w:tcPr>
            <w:tcW w:w="3120" w:type="dxa"/>
            <w:vMerge w:val="restart"/>
            <w:tcBorders>
              <w:top w:val="single" w:sz="8" w:space="0" w:color="000000"/>
              <w:left w:val="single" w:sz="8" w:space="0" w:color="000000"/>
              <w:bottom w:val="single" w:sz="8" w:space="0" w:color="000000"/>
              <w:right w:val="single" w:sz="8" w:space="0" w:color="000000"/>
            </w:tcBorders>
            <w:shd w:val="clear" w:color="auto" w:fill="auto"/>
            <w:noWrap/>
            <w:vAlign w:val="center"/>
          </w:tcPr>
          <w:p w14:paraId="14B32319" w14:textId="77777777" w:rsidR="00E26AE9" w:rsidRPr="00FF647F" w:rsidRDefault="002E2D13">
            <w:pPr>
              <w:widowControl/>
              <w:jc w:val="center"/>
              <w:textAlignment w:val="center"/>
              <w:rPr>
                <w:sz w:val="22"/>
                <w:szCs w:val="22"/>
              </w:rPr>
            </w:pPr>
            <w:r w:rsidRPr="00FF647F">
              <w:rPr>
                <w:kern w:val="0"/>
                <w:sz w:val="22"/>
                <w:szCs w:val="22"/>
              </w:rPr>
              <w:t>公称宽度</w:t>
            </w:r>
          </w:p>
        </w:tc>
        <w:tc>
          <w:tcPr>
            <w:tcW w:w="6240" w:type="dxa"/>
            <w:gridSpan w:val="2"/>
            <w:tcBorders>
              <w:top w:val="single" w:sz="8" w:space="0" w:color="000000"/>
              <w:left w:val="nil"/>
              <w:bottom w:val="single" w:sz="8" w:space="0" w:color="000000"/>
              <w:right w:val="single" w:sz="8" w:space="0" w:color="000000"/>
            </w:tcBorders>
            <w:shd w:val="clear" w:color="auto" w:fill="auto"/>
            <w:noWrap/>
            <w:vAlign w:val="center"/>
          </w:tcPr>
          <w:p w14:paraId="3756255D" w14:textId="77777777" w:rsidR="00E26AE9" w:rsidRPr="00FF647F" w:rsidRDefault="002E2D13">
            <w:pPr>
              <w:widowControl/>
              <w:jc w:val="center"/>
              <w:textAlignment w:val="center"/>
              <w:rPr>
                <w:sz w:val="22"/>
                <w:szCs w:val="22"/>
              </w:rPr>
            </w:pPr>
            <w:r w:rsidRPr="00FF647F">
              <w:rPr>
                <w:kern w:val="0"/>
                <w:sz w:val="22"/>
                <w:szCs w:val="22"/>
              </w:rPr>
              <w:t>公称厚度</w:t>
            </w:r>
          </w:p>
        </w:tc>
      </w:tr>
      <w:tr w:rsidR="00FF647F" w:rsidRPr="00FF647F" w14:paraId="04BF3986" w14:textId="77777777">
        <w:trPr>
          <w:trHeight w:val="227"/>
        </w:trPr>
        <w:tc>
          <w:tcPr>
            <w:tcW w:w="3120" w:type="dxa"/>
            <w:vMerge/>
            <w:tcBorders>
              <w:top w:val="single" w:sz="8" w:space="0" w:color="000000"/>
              <w:left w:val="single" w:sz="8" w:space="0" w:color="000000"/>
              <w:bottom w:val="single" w:sz="8" w:space="0" w:color="000000"/>
              <w:right w:val="single" w:sz="8" w:space="0" w:color="000000"/>
            </w:tcBorders>
            <w:shd w:val="clear" w:color="auto" w:fill="auto"/>
            <w:noWrap/>
            <w:vAlign w:val="center"/>
          </w:tcPr>
          <w:p w14:paraId="12739747" w14:textId="77777777" w:rsidR="00E26AE9" w:rsidRPr="00FF647F" w:rsidRDefault="00E26AE9">
            <w:pPr>
              <w:jc w:val="center"/>
              <w:rPr>
                <w:sz w:val="22"/>
                <w:szCs w:val="22"/>
              </w:rPr>
            </w:pPr>
          </w:p>
        </w:tc>
        <w:tc>
          <w:tcPr>
            <w:tcW w:w="0" w:type="auto"/>
            <w:tcBorders>
              <w:top w:val="nil"/>
              <w:left w:val="nil"/>
              <w:bottom w:val="single" w:sz="8" w:space="0" w:color="000000"/>
              <w:right w:val="single" w:sz="8" w:space="0" w:color="000000"/>
            </w:tcBorders>
            <w:shd w:val="clear" w:color="auto" w:fill="auto"/>
            <w:noWrap/>
            <w:vAlign w:val="center"/>
          </w:tcPr>
          <w:p w14:paraId="777F381C" w14:textId="77777777" w:rsidR="00E26AE9" w:rsidRPr="00FF647F" w:rsidRDefault="0053180F">
            <w:pPr>
              <w:widowControl/>
              <w:jc w:val="center"/>
              <w:textAlignment w:val="center"/>
              <w:rPr>
                <w:sz w:val="18"/>
                <w:szCs w:val="18"/>
              </w:rPr>
            </w:pPr>
            <w:r w:rsidRPr="00FF647F">
              <w:rPr>
                <w:kern w:val="0"/>
                <w:sz w:val="18"/>
                <w:szCs w:val="18"/>
              </w:rPr>
              <w:t>≤4.0</w:t>
            </w:r>
          </w:p>
        </w:tc>
        <w:tc>
          <w:tcPr>
            <w:tcW w:w="3120" w:type="dxa"/>
            <w:tcBorders>
              <w:top w:val="single" w:sz="8" w:space="0" w:color="000000"/>
              <w:left w:val="nil"/>
              <w:bottom w:val="single" w:sz="8" w:space="0" w:color="000000"/>
              <w:right w:val="single" w:sz="8" w:space="0" w:color="000000"/>
            </w:tcBorders>
            <w:shd w:val="clear" w:color="auto" w:fill="auto"/>
            <w:noWrap/>
            <w:vAlign w:val="center"/>
          </w:tcPr>
          <w:p w14:paraId="669888A6" w14:textId="77777777" w:rsidR="00E26AE9" w:rsidRPr="00FF647F" w:rsidRDefault="002E2D13" w:rsidP="00676A88">
            <w:pPr>
              <w:widowControl/>
              <w:jc w:val="center"/>
              <w:textAlignment w:val="center"/>
              <w:rPr>
                <w:sz w:val="18"/>
                <w:szCs w:val="18"/>
              </w:rPr>
            </w:pPr>
            <w:r w:rsidRPr="00FF647F">
              <w:rPr>
                <w:kern w:val="0"/>
                <w:sz w:val="18"/>
                <w:szCs w:val="18"/>
              </w:rPr>
              <w:t>＞</w:t>
            </w:r>
            <w:r w:rsidR="0053180F" w:rsidRPr="00FF647F">
              <w:rPr>
                <w:kern w:val="0"/>
                <w:sz w:val="18"/>
                <w:szCs w:val="18"/>
              </w:rPr>
              <w:t>4.0</w:t>
            </w:r>
            <w:r w:rsidR="00676A88" w:rsidRPr="00FF647F">
              <w:rPr>
                <w:kern w:val="0"/>
                <w:sz w:val="18"/>
                <w:szCs w:val="18"/>
              </w:rPr>
              <w:t>~</w:t>
            </w:r>
            <w:r w:rsidR="0053180F" w:rsidRPr="00FF647F">
              <w:rPr>
                <w:kern w:val="0"/>
                <w:sz w:val="18"/>
                <w:szCs w:val="18"/>
              </w:rPr>
              <w:t>6.0</w:t>
            </w:r>
          </w:p>
        </w:tc>
      </w:tr>
      <w:tr w:rsidR="00FF647F" w:rsidRPr="00FF647F" w14:paraId="4A428D08" w14:textId="77777777">
        <w:trPr>
          <w:trHeight w:val="227"/>
        </w:trPr>
        <w:tc>
          <w:tcPr>
            <w:tcW w:w="0" w:type="auto"/>
            <w:vMerge w:val="restart"/>
            <w:tcBorders>
              <w:top w:val="nil"/>
              <w:left w:val="single" w:sz="8" w:space="0" w:color="000000"/>
              <w:bottom w:val="single" w:sz="8" w:space="0" w:color="000000"/>
              <w:right w:val="single" w:sz="8" w:space="0" w:color="000000"/>
            </w:tcBorders>
            <w:shd w:val="clear" w:color="auto" w:fill="auto"/>
            <w:noWrap/>
            <w:vAlign w:val="center"/>
          </w:tcPr>
          <w:p w14:paraId="370E8EC4" w14:textId="77777777" w:rsidR="00E26AE9" w:rsidRPr="00FF647F" w:rsidRDefault="002E2D13" w:rsidP="0099121C">
            <w:pPr>
              <w:widowControl/>
              <w:jc w:val="center"/>
              <w:textAlignment w:val="center"/>
              <w:rPr>
                <w:sz w:val="18"/>
                <w:szCs w:val="18"/>
              </w:rPr>
            </w:pPr>
            <w:r w:rsidRPr="00FF647F">
              <w:rPr>
                <w:kern w:val="0"/>
                <w:sz w:val="18"/>
                <w:szCs w:val="18"/>
              </w:rPr>
              <w:t>120</w:t>
            </w:r>
            <w:r w:rsidR="0099121C" w:rsidRPr="00FF647F">
              <w:rPr>
                <w:kern w:val="0"/>
                <w:sz w:val="18"/>
                <w:szCs w:val="18"/>
              </w:rPr>
              <w:t>~</w:t>
            </w:r>
            <w:r w:rsidRPr="00FF647F">
              <w:rPr>
                <w:kern w:val="0"/>
                <w:sz w:val="18"/>
                <w:szCs w:val="18"/>
              </w:rPr>
              <w:t>160</w:t>
            </w:r>
          </w:p>
        </w:tc>
        <w:tc>
          <w:tcPr>
            <w:tcW w:w="3120" w:type="dxa"/>
            <w:tcBorders>
              <w:top w:val="nil"/>
              <w:left w:val="nil"/>
              <w:bottom w:val="nil"/>
              <w:right w:val="single" w:sz="8" w:space="0" w:color="000000"/>
            </w:tcBorders>
            <w:shd w:val="clear" w:color="auto" w:fill="auto"/>
            <w:vAlign w:val="center"/>
          </w:tcPr>
          <w:p w14:paraId="4487BAD0" w14:textId="77777777" w:rsidR="00E26AE9" w:rsidRPr="00FF647F" w:rsidRDefault="002E2D13">
            <w:pPr>
              <w:widowControl/>
              <w:spacing w:line="240" w:lineRule="exact"/>
              <w:jc w:val="center"/>
              <w:textAlignment w:val="center"/>
              <w:rPr>
                <w:kern w:val="0"/>
                <w:sz w:val="18"/>
                <w:szCs w:val="18"/>
              </w:rPr>
            </w:pPr>
            <w:r w:rsidRPr="00FF647F">
              <w:rPr>
                <w:kern w:val="0"/>
                <w:sz w:val="18"/>
                <w:szCs w:val="18"/>
              </w:rPr>
              <w:t>﹢</w:t>
            </w:r>
            <w:r w:rsidRPr="00FF647F">
              <w:rPr>
                <w:kern w:val="0"/>
                <w:sz w:val="18"/>
                <w:szCs w:val="18"/>
              </w:rPr>
              <w:t>1</w:t>
            </w:r>
          </w:p>
        </w:tc>
        <w:tc>
          <w:tcPr>
            <w:tcW w:w="3120" w:type="dxa"/>
            <w:tcBorders>
              <w:top w:val="nil"/>
              <w:left w:val="nil"/>
              <w:bottom w:val="nil"/>
              <w:right w:val="single" w:sz="8" w:space="0" w:color="000000"/>
            </w:tcBorders>
            <w:shd w:val="clear" w:color="auto" w:fill="auto"/>
            <w:vAlign w:val="center"/>
          </w:tcPr>
          <w:p w14:paraId="26168D96" w14:textId="77777777" w:rsidR="00E26AE9" w:rsidRPr="00FF647F" w:rsidRDefault="002E2D13">
            <w:pPr>
              <w:widowControl/>
              <w:spacing w:line="240" w:lineRule="exact"/>
              <w:jc w:val="center"/>
              <w:textAlignment w:val="center"/>
              <w:rPr>
                <w:kern w:val="0"/>
                <w:sz w:val="18"/>
                <w:szCs w:val="18"/>
              </w:rPr>
            </w:pPr>
            <w:r w:rsidRPr="00FF647F">
              <w:rPr>
                <w:kern w:val="0"/>
                <w:sz w:val="18"/>
                <w:szCs w:val="18"/>
              </w:rPr>
              <w:t>﹢</w:t>
            </w:r>
            <w:r w:rsidRPr="00FF647F">
              <w:rPr>
                <w:kern w:val="0"/>
                <w:sz w:val="18"/>
                <w:szCs w:val="18"/>
              </w:rPr>
              <w:t>1.5</w:t>
            </w:r>
          </w:p>
        </w:tc>
      </w:tr>
      <w:tr w:rsidR="00FF647F" w:rsidRPr="00FF647F" w14:paraId="3A26667D" w14:textId="77777777">
        <w:trPr>
          <w:trHeight w:val="227"/>
        </w:trPr>
        <w:tc>
          <w:tcPr>
            <w:tcW w:w="0" w:type="auto"/>
            <w:vMerge/>
            <w:tcBorders>
              <w:top w:val="nil"/>
              <w:left w:val="single" w:sz="8" w:space="0" w:color="000000"/>
              <w:bottom w:val="single" w:sz="8" w:space="0" w:color="000000"/>
              <w:right w:val="single" w:sz="8" w:space="0" w:color="000000"/>
            </w:tcBorders>
            <w:shd w:val="clear" w:color="auto" w:fill="auto"/>
            <w:noWrap/>
            <w:vAlign w:val="center"/>
          </w:tcPr>
          <w:p w14:paraId="76294811" w14:textId="77777777" w:rsidR="00E26AE9" w:rsidRPr="00FF647F" w:rsidRDefault="00E26AE9">
            <w:pPr>
              <w:jc w:val="center"/>
              <w:rPr>
                <w:sz w:val="18"/>
                <w:szCs w:val="18"/>
              </w:rPr>
            </w:pPr>
          </w:p>
        </w:tc>
        <w:tc>
          <w:tcPr>
            <w:tcW w:w="3120" w:type="dxa"/>
            <w:tcBorders>
              <w:top w:val="nil"/>
              <w:left w:val="nil"/>
              <w:bottom w:val="single" w:sz="8" w:space="0" w:color="000000"/>
              <w:right w:val="single" w:sz="8" w:space="0" w:color="000000"/>
            </w:tcBorders>
            <w:shd w:val="clear" w:color="auto" w:fill="auto"/>
            <w:vAlign w:val="center"/>
          </w:tcPr>
          <w:p w14:paraId="28BE9E0D" w14:textId="77777777" w:rsidR="00E26AE9" w:rsidRPr="00FF647F" w:rsidRDefault="002E2D13">
            <w:pPr>
              <w:widowControl/>
              <w:spacing w:line="240" w:lineRule="exact"/>
              <w:jc w:val="center"/>
              <w:textAlignment w:val="center"/>
              <w:rPr>
                <w:kern w:val="0"/>
                <w:sz w:val="18"/>
                <w:szCs w:val="18"/>
              </w:rPr>
            </w:pPr>
            <w:r w:rsidRPr="00FF647F">
              <w:rPr>
                <w:kern w:val="0"/>
                <w:sz w:val="18"/>
                <w:szCs w:val="18"/>
              </w:rPr>
              <w:t>0</w:t>
            </w:r>
          </w:p>
        </w:tc>
        <w:tc>
          <w:tcPr>
            <w:tcW w:w="3120" w:type="dxa"/>
            <w:tcBorders>
              <w:top w:val="nil"/>
              <w:left w:val="nil"/>
              <w:bottom w:val="single" w:sz="8" w:space="0" w:color="000000"/>
              <w:right w:val="single" w:sz="8" w:space="0" w:color="000000"/>
            </w:tcBorders>
            <w:shd w:val="clear" w:color="auto" w:fill="auto"/>
            <w:vAlign w:val="center"/>
          </w:tcPr>
          <w:p w14:paraId="33C22586" w14:textId="77777777" w:rsidR="00E26AE9" w:rsidRPr="00FF647F" w:rsidRDefault="002E2D13">
            <w:pPr>
              <w:widowControl/>
              <w:spacing w:line="240" w:lineRule="exact"/>
              <w:jc w:val="center"/>
              <w:textAlignment w:val="center"/>
              <w:rPr>
                <w:kern w:val="0"/>
                <w:sz w:val="18"/>
                <w:szCs w:val="18"/>
              </w:rPr>
            </w:pPr>
            <w:r w:rsidRPr="00FF647F">
              <w:rPr>
                <w:kern w:val="0"/>
                <w:sz w:val="18"/>
                <w:szCs w:val="18"/>
              </w:rPr>
              <w:t>0</w:t>
            </w:r>
          </w:p>
        </w:tc>
      </w:tr>
      <w:tr w:rsidR="00FF647F" w:rsidRPr="00FF647F" w14:paraId="1DAACA57" w14:textId="77777777">
        <w:trPr>
          <w:trHeight w:val="227"/>
        </w:trPr>
        <w:tc>
          <w:tcPr>
            <w:tcW w:w="0" w:type="auto"/>
            <w:vMerge w:val="restart"/>
            <w:tcBorders>
              <w:top w:val="nil"/>
              <w:left w:val="single" w:sz="8" w:space="0" w:color="000000"/>
              <w:bottom w:val="single" w:sz="8" w:space="0" w:color="000000"/>
              <w:right w:val="single" w:sz="8" w:space="0" w:color="000000"/>
            </w:tcBorders>
            <w:shd w:val="clear" w:color="auto" w:fill="auto"/>
            <w:noWrap/>
            <w:vAlign w:val="center"/>
          </w:tcPr>
          <w:p w14:paraId="6E3696F5" w14:textId="77777777" w:rsidR="00E26AE9" w:rsidRPr="00FF647F" w:rsidRDefault="002E2D13" w:rsidP="0099121C">
            <w:pPr>
              <w:widowControl/>
              <w:jc w:val="center"/>
              <w:textAlignment w:val="center"/>
              <w:rPr>
                <w:sz w:val="18"/>
                <w:szCs w:val="18"/>
              </w:rPr>
            </w:pPr>
            <w:r w:rsidRPr="00FF647F">
              <w:rPr>
                <w:kern w:val="0"/>
                <w:sz w:val="18"/>
                <w:szCs w:val="18"/>
              </w:rPr>
              <w:t>＞</w:t>
            </w:r>
            <w:r w:rsidRPr="00FF647F">
              <w:rPr>
                <w:kern w:val="0"/>
                <w:sz w:val="18"/>
                <w:szCs w:val="18"/>
              </w:rPr>
              <w:t>160</w:t>
            </w:r>
            <w:r w:rsidR="0099121C" w:rsidRPr="00FF647F">
              <w:rPr>
                <w:kern w:val="0"/>
                <w:sz w:val="18"/>
                <w:szCs w:val="18"/>
              </w:rPr>
              <w:t>~</w:t>
            </w:r>
            <w:r w:rsidRPr="00FF647F">
              <w:rPr>
                <w:kern w:val="0"/>
                <w:sz w:val="18"/>
                <w:szCs w:val="18"/>
              </w:rPr>
              <w:t>250</w:t>
            </w:r>
          </w:p>
        </w:tc>
        <w:tc>
          <w:tcPr>
            <w:tcW w:w="3120" w:type="dxa"/>
            <w:tcBorders>
              <w:top w:val="nil"/>
              <w:left w:val="nil"/>
              <w:bottom w:val="nil"/>
              <w:right w:val="single" w:sz="8" w:space="0" w:color="000000"/>
            </w:tcBorders>
            <w:shd w:val="clear" w:color="auto" w:fill="auto"/>
            <w:vAlign w:val="center"/>
          </w:tcPr>
          <w:p w14:paraId="3F4A3522" w14:textId="77777777" w:rsidR="00E26AE9" w:rsidRPr="00FF647F" w:rsidRDefault="002E2D13">
            <w:pPr>
              <w:widowControl/>
              <w:spacing w:line="240" w:lineRule="exact"/>
              <w:jc w:val="center"/>
              <w:textAlignment w:val="center"/>
              <w:rPr>
                <w:kern w:val="0"/>
                <w:sz w:val="18"/>
                <w:szCs w:val="18"/>
              </w:rPr>
            </w:pPr>
            <w:r w:rsidRPr="00FF647F">
              <w:rPr>
                <w:kern w:val="0"/>
                <w:sz w:val="18"/>
                <w:szCs w:val="18"/>
              </w:rPr>
              <w:t>﹢</w:t>
            </w:r>
            <w:r w:rsidRPr="00FF647F">
              <w:rPr>
                <w:kern w:val="0"/>
                <w:sz w:val="18"/>
                <w:szCs w:val="18"/>
              </w:rPr>
              <w:t>1</w:t>
            </w:r>
          </w:p>
        </w:tc>
        <w:tc>
          <w:tcPr>
            <w:tcW w:w="3120" w:type="dxa"/>
            <w:tcBorders>
              <w:top w:val="nil"/>
              <w:left w:val="nil"/>
              <w:bottom w:val="nil"/>
              <w:right w:val="single" w:sz="8" w:space="0" w:color="000000"/>
            </w:tcBorders>
            <w:shd w:val="clear" w:color="auto" w:fill="auto"/>
            <w:vAlign w:val="center"/>
          </w:tcPr>
          <w:p w14:paraId="1CE52435" w14:textId="77777777" w:rsidR="00E26AE9" w:rsidRPr="00FF647F" w:rsidRDefault="002E2D13">
            <w:pPr>
              <w:widowControl/>
              <w:spacing w:line="240" w:lineRule="exact"/>
              <w:jc w:val="center"/>
              <w:textAlignment w:val="center"/>
              <w:rPr>
                <w:kern w:val="0"/>
                <w:sz w:val="18"/>
                <w:szCs w:val="18"/>
              </w:rPr>
            </w:pPr>
            <w:r w:rsidRPr="00FF647F">
              <w:rPr>
                <w:kern w:val="0"/>
                <w:sz w:val="18"/>
                <w:szCs w:val="18"/>
              </w:rPr>
              <w:t>﹢</w:t>
            </w:r>
            <w:r w:rsidRPr="00FF647F">
              <w:rPr>
                <w:kern w:val="0"/>
                <w:sz w:val="18"/>
                <w:szCs w:val="18"/>
              </w:rPr>
              <w:t>1.5</w:t>
            </w:r>
          </w:p>
        </w:tc>
      </w:tr>
      <w:tr w:rsidR="00FF647F" w:rsidRPr="00FF647F" w14:paraId="1B8E1015" w14:textId="77777777">
        <w:trPr>
          <w:trHeight w:val="227"/>
        </w:trPr>
        <w:tc>
          <w:tcPr>
            <w:tcW w:w="0" w:type="auto"/>
            <w:vMerge/>
            <w:tcBorders>
              <w:top w:val="nil"/>
              <w:left w:val="single" w:sz="8" w:space="0" w:color="000000"/>
              <w:bottom w:val="single" w:sz="8" w:space="0" w:color="000000"/>
              <w:right w:val="single" w:sz="8" w:space="0" w:color="000000"/>
            </w:tcBorders>
            <w:shd w:val="clear" w:color="auto" w:fill="auto"/>
            <w:noWrap/>
            <w:vAlign w:val="center"/>
          </w:tcPr>
          <w:p w14:paraId="3C213137" w14:textId="77777777" w:rsidR="00E26AE9" w:rsidRPr="00FF647F" w:rsidRDefault="00E26AE9">
            <w:pPr>
              <w:jc w:val="center"/>
              <w:rPr>
                <w:sz w:val="18"/>
                <w:szCs w:val="18"/>
              </w:rPr>
            </w:pPr>
          </w:p>
        </w:tc>
        <w:tc>
          <w:tcPr>
            <w:tcW w:w="3120" w:type="dxa"/>
            <w:tcBorders>
              <w:top w:val="nil"/>
              <w:left w:val="nil"/>
              <w:bottom w:val="single" w:sz="8" w:space="0" w:color="000000"/>
              <w:right w:val="single" w:sz="8" w:space="0" w:color="000000"/>
            </w:tcBorders>
            <w:shd w:val="clear" w:color="auto" w:fill="auto"/>
            <w:vAlign w:val="center"/>
          </w:tcPr>
          <w:p w14:paraId="6069DB01" w14:textId="77777777" w:rsidR="00E26AE9" w:rsidRPr="00FF647F" w:rsidRDefault="002E2D13">
            <w:pPr>
              <w:widowControl/>
              <w:spacing w:line="240" w:lineRule="exact"/>
              <w:jc w:val="center"/>
              <w:textAlignment w:val="center"/>
              <w:rPr>
                <w:kern w:val="0"/>
                <w:sz w:val="18"/>
                <w:szCs w:val="18"/>
              </w:rPr>
            </w:pPr>
            <w:r w:rsidRPr="00FF647F">
              <w:rPr>
                <w:kern w:val="0"/>
                <w:sz w:val="18"/>
                <w:szCs w:val="18"/>
              </w:rPr>
              <w:t>0</w:t>
            </w:r>
          </w:p>
        </w:tc>
        <w:tc>
          <w:tcPr>
            <w:tcW w:w="3120" w:type="dxa"/>
            <w:tcBorders>
              <w:top w:val="nil"/>
              <w:left w:val="nil"/>
              <w:bottom w:val="single" w:sz="8" w:space="0" w:color="000000"/>
              <w:right w:val="single" w:sz="8" w:space="0" w:color="000000"/>
            </w:tcBorders>
            <w:shd w:val="clear" w:color="auto" w:fill="auto"/>
            <w:vAlign w:val="center"/>
          </w:tcPr>
          <w:p w14:paraId="58038EE7" w14:textId="77777777" w:rsidR="00E26AE9" w:rsidRPr="00FF647F" w:rsidRDefault="002E2D13">
            <w:pPr>
              <w:widowControl/>
              <w:spacing w:line="240" w:lineRule="exact"/>
              <w:jc w:val="center"/>
              <w:textAlignment w:val="center"/>
              <w:rPr>
                <w:kern w:val="0"/>
                <w:sz w:val="18"/>
                <w:szCs w:val="18"/>
              </w:rPr>
            </w:pPr>
            <w:r w:rsidRPr="00FF647F">
              <w:rPr>
                <w:kern w:val="0"/>
                <w:sz w:val="18"/>
                <w:szCs w:val="18"/>
              </w:rPr>
              <w:t>0</w:t>
            </w:r>
          </w:p>
        </w:tc>
      </w:tr>
      <w:tr w:rsidR="00FF647F" w:rsidRPr="00FF647F" w14:paraId="5D90AC85" w14:textId="77777777">
        <w:trPr>
          <w:trHeight w:val="227"/>
        </w:trPr>
        <w:tc>
          <w:tcPr>
            <w:tcW w:w="0" w:type="auto"/>
            <w:vMerge w:val="restart"/>
            <w:tcBorders>
              <w:top w:val="nil"/>
              <w:left w:val="single" w:sz="8" w:space="0" w:color="000000"/>
              <w:bottom w:val="single" w:sz="8" w:space="0" w:color="000000"/>
              <w:right w:val="single" w:sz="8" w:space="0" w:color="000000"/>
            </w:tcBorders>
            <w:shd w:val="clear" w:color="auto" w:fill="auto"/>
            <w:noWrap/>
            <w:vAlign w:val="center"/>
          </w:tcPr>
          <w:p w14:paraId="340BB924" w14:textId="77777777" w:rsidR="00E26AE9" w:rsidRPr="00FF647F" w:rsidRDefault="002E2D13" w:rsidP="0099121C">
            <w:pPr>
              <w:widowControl/>
              <w:jc w:val="center"/>
              <w:textAlignment w:val="center"/>
              <w:rPr>
                <w:sz w:val="18"/>
                <w:szCs w:val="18"/>
              </w:rPr>
            </w:pPr>
            <w:r w:rsidRPr="00FF647F">
              <w:rPr>
                <w:kern w:val="0"/>
                <w:sz w:val="18"/>
                <w:szCs w:val="18"/>
              </w:rPr>
              <w:t>＞</w:t>
            </w:r>
            <w:r w:rsidRPr="00FF647F">
              <w:rPr>
                <w:kern w:val="0"/>
                <w:sz w:val="18"/>
                <w:szCs w:val="18"/>
              </w:rPr>
              <w:t>250</w:t>
            </w:r>
            <w:r w:rsidR="0099121C" w:rsidRPr="00FF647F">
              <w:rPr>
                <w:kern w:val="0"/>
                <w:sz w:val="18"/>
                <w:szCs w:val="18"/>
              </w:rPr>
              <w:t>~</w:t>
            </w:r>
            <w:r w:rsidRPr="00FF647F">
              <w:rPr>
                <w:kern w:val="0"/>
                <w:sz w:val="18"/>
                <w:szCs w:val="18"/>
              </w:rPr>
              <w:t>600</w:t>
            </w:r>
          </w:p>
        </w:tc>
        <w:tc>
          <w:tcPr>
            <w:tcW w:w="3120" w:type="dxa"/>
            <w:tcBorders>
              <w:top w:val="nil"/>
              <w:left w:val="nil"/>
              <w:bottom w:val="nil"/>
              <w:right w:val="single" w:sz="8" w:space="0" w:color="000000"/>
            </w:tcBorders>
            <w:shd w:val="clear" w:color="auto" w:fill="auto"/>
            <w:vAlign w:val="center"/>
          </w:tcPr>
          <w:p w14:paraId="40CA66CE" w14:textId="77777777" w:rsidR="00E26AE9" w:rsidRPr="00FF647F" w:rsidRDefault="002E2D13">
            <w:pPr>
              <w:widowControl/>
              <w:spacing w:line="240" w:lineRule="exact"/>
              <w:jc w:val="center"/>
              <w:textAlignment w:val="center"/>
              <w:rPr>
                <w:kern w:val="0"/>
                <w:sz w:val="18"/>
                <w:szCs w:val="18"/>
              </w:rPr>
            </w:pPr>
            <w:r w:rsidRPr="00FF647F">
              <w:rPr>
                <w:kern w:val="0"/>
                <w:sz w:val="18"/>
                <w:szCs w:val="18"/>
              </w:rPr>
              <w:t>﹢</w:t>
            </w:r>
            <w:r w:rsidRPr="00FF647F">
              <w:rPr>
                <w:kern w:val="0"/>
                <w:sz w:val="18"/>
                <w:szCs w:val="18"/>
              </w:rPr>
              <w:t>1.5</w:t>
            </w:r>
          </w:p>
        </w:tc>
        <w:tc>
          <w:tcPr>
            <w:tcW w:w="3120" w:type="dxa"/>
            <w:tcBorders>
              <w:top w:val="nil"/>
              <w:left w:val="nil"/>
              <w:bottom w:val="nil"/>
              <w:right w:val="single" w:sz="8" w:space="0" w:color="000000"/>
            </w:tcBorders>
            <w:shd w:val="clear" w:color="auto" w:fill="auto"/>
            <w:vAlign w:val="center"/>
          </w:tcPr>
          <w:p w14:paraId="2FD6C6AD" w14:textId="77777777" w:rsidR="00E26AE9" w:rsidRPr="00FF647F" w:rsidRDefault="002E2D13">
            <w:pPr>
              <w:widowControl/>
              <w:spacing w:line="240" w:lineRule="exact"/>
              <w:jc w:val="center"/>
              <w:textAlignment w:val="center"/>
              <w:rPr>
                <w:kern w:val="0"/>
                <w:sz w:val="18"/>
                <w:szCs w:val="18"/>
              </w:rPr>
            </w:pPr>
            <w:r w:rsidRPr="00FF647F">
              <w:rPr>
                <w:kern w:val="0"/>
                <w:sz w:val="18"/>
                <w:szCs w:val="18"/>
              </w:rPr>
              <w:t>﹢</w:t>
            </w:r>
            <w:r w:rsidRPr="00FF647F">
              <w:rPr>
                <w:kern w:val="0"/>
                <w:sz w:val="18"/>
                <w:szCs w:val="18"/>
              </w:rPr>
              <w:t>2.0</w:t>
            </w:r>
          </w:p>
        </w:tc>
      </w:tr>
      <w:tr w:rsidR="00FF647F" w:rsidRPr="00FF647F" w14:paraId="57AEEF3D" w14:textId="77777777">
        <w:trPr>
          <w:trHeight w:val="227"/>
        </w:trPr>
        <w:tc>
          <w:tcPr>
            <w:tcW w:w="0" w:type="auto"/>
            <w:vMerge/>
            <w:tcBorders>
              <w:top w:val="nil"/>
              <w:left w:val="single" w:sz="8" w:space="0" w:color="000000"/>
              <w:bottom w:val="single" w:sz="8" w:space="0" w:color="000000"/>
              <w:right w:val="single" w:sz="8" w:space="0" w:color="000000"/>
            </w:tcBorders>
            <w:shd w:val="clear" w:color="auto" w:fill="auto"/>
            <w:noWrap/>
            <w:vAlign w:val="center"/>
          </w:tcPr>
          <w:p w14:paraId="123743B5" w14:textId="77777777" w:rsidR="00E26AE9" w:rsidRPr="00FF647F" w:rsidRDefault="00E26AE9">
            <w:pPr>
              <w:jc w:val="center"/>
              <w:rPr>
                <w:sz w:val="18"/>
                <w:szCs w:val="18"/>
              </w:rPr>
            </w:pPr>
          </w:p>
        </w:tc>
        <w:tc>
          <w:tcPr>
            <w:tcW w:w="3120" w:type="dxa"/>
            <w:tcBorders>
              <w:top w:val="nil"/>
              <w:left w:val="nil"/>
              <w:bottom w:val="single" w:sz="8" w:space="0" w:color="000000"/>
              <w:right w:val="single" w:sz="8" w:space="0" w:color="000000"/>
            </w:tcBorders>
            <w:shd w:val="clear" w:color="auto" w:fill="auto"/>
            <w:vAlign w:val="center"/>
          </w:tcPr>
          <w:p w14:paraId="6D2D44FA" w14:textId="77777777" w:rsidR="00E26AE9" w:rsidRPr="00FF647F" w:rsidRDefault="002E2D13">
            <w:pPr>
              <w:widowControl/>
              <w:spacing w:line="240" w:lineRule="exact"/>
              <w:jc w:val="center"/>
              <w:textAlignment w:val="center"/>
              <w:rPr>
                <w:kern w:val="0"/>
                <w:sz w:val="18"/>
                <w:szCs w:val="18"/>
              </w:rPr>
            </w:pPr>
            <w:r w:rsidRPr="00FF647F">
              <w:rPr>
                <w:kern w:val="0"/>
                <w:sz w:val="18"/>
                <w:szCs w:val="18"/>
              </w:rPr>
              <w:t>0</w:t>
            </w:r>
          </w:p>
        </w:tc>
        <w:tc>
          <w:tcPr>
            <w:tcW w:w="3120" w:type="dxa"/>
            <w:tcBorders>
              <w:top w:val="nil"/>
              <w:left w:val="nil"/>
              <w:bottom w:val="single" w:sz="8" w:space="0" w:color="000000"/>
              <w:right w:val="single" w:sz="8" w:space="0" w:color="000000"/>
            </w:tcBorders>
            <w:shd w:val="clear" w:color="auto" w:fill="auto"/>
            <w:vAlign w:val="center"/>
          </w:tcPr>
          <w:p w14:paraId="7CBC1CEF" w14:textId="77777777" w:rsidR="00E26AE9" w:rsidRPr="00FF647F" w:rsidRDefault="002E2D13">
            <w:pPr>
              <w:widowControl/>
              <w:spacing w:line="240" w:lineRule="exact"/>
              <w:jc w:val="center"/>
              <w:textAlignment w:val="center"/>
              <w:rPr>
                <w:kern w:val="0"/>
                <w:sz w:val="18"/>
                <w:szCs w:val="18"/>
              </w:rPr>
            </w:pPr>
            <w:r w:rsidRPr="00FF647F">
              <w:rPr>
                <w:kern w:val="0"/>
                <w:sz w:val="18"/>
                <w:szCs w:val="18"/>
              </w:rPr>
              <w:t>0</w:t>
            </w:r>
          </w:p>
        </w:tc>
      </w:tr>
      <w:tr w:rsidR="00FF647F" w:rsidRPr="00FF647F" w14:paraId="2A15F677" w14:textId="77777777">
        <w:trPr>
          <w:trHeight w:val="227"/>
        </w:trPr>
        <w:tc>
          <w:tcPr>
            <w:tcW w:w="0" w:type="auto"/>
            <w:vMerge w:val="restart"/>
            <w:tcBorders>
              <w:top w:val="nil"/>
              <w:left w:val="single" w:sz="8" w:space="0" w:color="000000"/>
              <w:bottom w:val="single" w:sz="8" w:space="0" w:color="000000"/>
              <w:right w:val="single" w:sz="8" w:space="0" w:color="000000"/>
            </w:tcBorders>
            <w:shd w:val="clear" w:color="auto" w:fill="auto"/>
            <w:noWrap/>
            <w:vAlign w:val="center"/>
          </w:tcPr>
          <w:p w14:paraId="6D1CDF15" w14:textId="77777777" w:rsidR="00E26AE9" w:rsidRPr="00FF647F" w:rsidRDefault="002E2D13" w:rsidP="0099121C">
            <w:pPr>
              <w:widowControl/>
              <w:jc w:val="center"/>
              <w:textAlignment w:val="center"/>
              <w:rPr>
                <w:sz w:val="18"/>
                <w:szCs w:val="18"/>
              </w:rPr>
            </w:pPr>
            <w:r w:rsidRPr="00FF647F">
              <w:rPr>
                <w:kern w:val="0"/>
                <w:sz w:val="18"/>
                <w:szCs w:val="18"/>
              </w:rPr>
              <w:t>＞</w:t>
            </w:r>
            <w:r w:rsidRPr="00FF647F">
              <w:rPr>
                <w:kern w:val="0"/>
                <w:sz w:val="18"/>
                <w:szCs w:val="18"/>
              </w:rPr>
              <w:t>600</w:t>
            </w:r>
            <w:r w:rsidR="0099121C" w:rsidRPr="00FF647F">
              <w:rPr>
                <w:kern w:val="0"/>
                <w:sz w:val="18"/>
                <w:szCs w:val="18"/>
              </w:rPr>
              <w:t>~</w:t>
            </w:r>
            <w:r w:rsidRPr="00FF647F">
              <w:rPr>
                <w:kern w:val="0"/>
                <w:sz w:val="18"/>
                <w:szCs w:val="18"/>
              </w:rPr>
              <w:t>900</w:t>
            </w:r>
          </w:p>
        </w:tc>
        <w:tc>
          <w:tcPr>
            <w:tcW w:w="3120" w:type="dxa"/>
            <w:tcBorders>
              <w:top w:val="nil"/>
              <w:left w:val="nil"/>
              <w:bottom w:val="nil"/>
              <w:right w:val="single" w:sz="8" w:space="0" w:color="000000"/>
            </w:tcBorders>
            <w:shd w:val="clear" w:color="auto" w:fill="auto"/>
            <w:vAlign w:val="center"/>
          </w:tcPr>
          <w:p w14:paraId="07A7265D" w14:textId="77777777" w:rsidR="00E26AE9" w:rsidRPr="00FF647F" w:rsidRDefault="002E2D13">
            <w:pPr>
              <w:widowControl/>
              <w:spacing w:line="240" w:lineRule="exact"/>
              <w:jc w:val="center"/>
              <w:textAlignment w:val="center"/>
              <w:rPr>
                <w:kern w:val="0"/>
                <w:sz w:val="18"/>
                <w:szCs w:val="18"/>
              </w:rPr>
            </w:pPr>
            <w:r w:rsidRPr="00FF647F">
              <w:rPr>
                <w:kern w:val="0"/>
                <w:sz w:val="18"/>
                <w:szCs w:val="18"/>
              </w:rPr>
              <w:t>﹢</w:t>
            </w:r>
            <w:r w:rsidRPr="00FF647F">
              <w:rPr>
                <w:kern w:val="0"/>
                <w:sz w:val="18"/>
                <w:szCs w:val="18"/>
              </w:rPr>
              <w:t>2</w:t>
            </w:r>
          </w:p>
        </w:tc>
        <w:tc>
          <w:tcPr>
            <w:tcW w:w="3120" w:type="dxa"/>
            <w:tcBorders>
              <w:top w:val="nil"/>
              <w:left w:val="nil"/>
              <w:bottom w:val="nil"/>
              <w:right w:val="single" w:sz="8" w:space="0" w:color="000000"/>
            </w:tcBorders>
            <w:shd w:val="clear" w:color="auto" w:fill="auto"/>
            <w:vAlign w:val="center"/>
          </w:tcPr>
          <w:p w14:paraId="32776978" w14:textId="77777777" w:rsidR="00E26AE9" w:rsidRPr="00FF647F" w:rsidRDefault="002E2D13">
            <w:pPr>
              <w:widowControl/>
              <w:spacing w:line="240" w:lineRule="exact"/>
              <w:jc w:val="center"/>
              <w:textAlignment w:val="center"/>
              <w:rPr>
                <w:kern w:val="0"/>
                <w:sz w:val="18"/>
                <w:szCs w:val="18"/>
              </w:rPr>
            </w:pPr>
            <w:r w:rsidRPr="00FF647F">
              <w:rPr>
                <w:kern w:val="0"/>
                <w:sz w:val="18"/>
                <w:szCs w:val="18"/>
              </w:rPr>
              <w:t>﹢</w:t>
            </w:r>
            <w:r w:rsidRPr="00FF647F">
              <w:rPr>
                <w:kern w:val="0"/>
                <w:sz w:val="18"/>
                <w:szCs w:val="18"/>
              </w:rPr>
              <w:t>2.5</w:t>
            </w:r>
          </w:p>
        </w:tc>
      </w:tr>
      <w:tr w:rsidR="00FF647F" w:rsidRPr="00FF647F" w14:paraId="621BD5C3" w14:textId="77777777">
        <w:trPr>
          <w:trHeight w:val="240"/>
        </w:trPr>
        <w:tc>
          <w:tcPr>
            <w:tcW w:w="0" w:type="auto"/>
            <w:vMerge/>
            <w:tcBorders>
              <w:top w:val="nil"/>
              <w:left w:val="single" w:sz="8" w:space="0" w:color="000000"/>
              <w:bottom w:val="single" w:sz="8" w:space="0" w:color="000000"/>
              <w:right w:val="single" w:sz="8" w:space="0" w:color="000000"/>
            </w:tcBorders>
            <w:shd w:val="clear" w:color="auto" w:fill="auto"/>
            <w:noWrap/>
            <w:vAlign w:val="center"/>
          </w:tcPr>
          <w:p w14:paraId="279CECDA" w14:textId="77777777" w:rsidR="00E26AE9" w:rsidRPr="00FF647F" w:rsidRDefault="00E26AE9">
            <w:pPr>
              <w:jc w:val="center"/>
              <w:rPr>
                <w:sz w:val="18"/>
                <w:szCs w:val="18"/>
              </w:rPr>
            </w:pPr>
          </w:p>
        </w:tc>
        <w:tc>
          <w:tcPr>
            <w:tcW w:w="3120" w:type="dxa"/>
            <w:tcBorders>
              <w:top w:val="nil"/>
              <w:left w:val="nil"/>
              <w:bottom w:val="single" w:sz="8" w:space="0" w:color="000000"/>
              <w:right w:val="single" w:sz="8" w:space="0" w:color="000000"/>
            </w:tcBorders>
            <w:shd w:val="clear" w:color="auto" w:fill="auto"/>
            <w:vAlign w:val="center"/>
          </w:tcPr>
          <w:p w14:paraId="4A3734D2" w14:textId="77777777" w:rsidR="00E26AE9" w:rsidRPr="00FF647F" w:rsidRDefault="002E2D13">
            <w:pPr>
              <w:widowControl/>
              <w:spacing w:line="240" w:lineRule="exact"/>
              <w:jc w:val="center"/>
              <w:textAlignment w:val="center"/>
              <w:rPr>
                <w:kern w:val="0"/>
                <w:sz w:val="18"/>
                <w:szCs w:val="18"/>
              </w:rPr>
            </w:pPr>
            <w:r w:rsidRPr="00FF647F">
              <w:rPr>
                <w:kern w:val="0"/>
                <w:sz w:val="18"/>
                <w:szCs w:val="18"/>
              </w:rPr>
              <w:t>0</w:t>
            </w:r>
          </w:p>
        </w:tc>
        <w:tc>
          <w:tcPr>
            <w:tcW w:w="3120" w:type="dxa"/>
            <w:tcBorders>
              <w:top w:val="nil"/>
              <w:left w:val="nil"/>
              <w:bottom w:val="single" w:sz="8" w:space="0" w:color="000000"/>
              <w:right w:val="single" w:sz="8" w:space="0" w:color="000000"/>
            </w:tcBorders>
            <w:shd w:val="clear" w:color="auto" w:fill="auto"/>
            <w:vAlign w:val="center"/>
          </w:tcPr>
          <w:p w14:paraId="42F23D06" w14:textId="77777777" w:rsidR="00E26AE9" w:rsidRPr="00FF647F" w:rsidRDefault="002E2D13">
            <w:pPr>
              <w:widowControl/>
              <w:spacing w:line="240" w:lineRule="exact"/>
              <w:jc w:val="center"/>
              <w:textAlignment w:val="center"/>
              <w:rPr>
                <w:kern w:val="0"/>
                <w:sz w:val="18"/>
                <w:szCs w:val="18"/>
              </w:rPr>
            </w:pPr>
            <w:r w:rsidRPr="00FF647F">
              <w:rPr>
                <w:kern w:val="0"/>
                <w:sz w:val="18"/>
                <w:szCs w:val="18"/>
              </w:rPr>
              <w:t>0</w:t>
            </w:r>
          </w:p>
        </w:tc>
      </w:tr>
    </w:tbl>
    <w:p w14:paraId="60E477B9" w14:textId="77777777" w:rsidR="00E26AE9" w:rsidRPr="00FF647F" w:rsidRDefault="00C32BED">
      <w:pPr>
        <w:widowControl/>
        <w:numPr>
          <w:ilvl w:val="2"/>
          <w:numId w:val="2"/>
        </w:numPr>
        <w:spacing w:beforeLines="50" w:before="156" w:afterLines="50" w:after="156"/>
        <w:ind w:left="0"/>
        <w:jc w:val="left"/>
        <w:outlineLvl w:val="3"/>
      </w:pPr>
      <w:r w:rsidRPr="00FF647F">
        <w:t>连轧</w:t>
      </w:r>
      <w:r w:rsidR="002E2D13" w:rsidRPr="00FF647F">
        <w:t>钢板的长度允许偏差应符合表</w:t>
      </w:r>
      <w:r w:rsidR="002E2D13" w:rsidRPr="00FF647F">
        <w:t>5</w:t>
      </w:r>
      <w:r w:rsidR="002E2D13" w:rsidRPr="00FF647F">
        <w:t>的规定。</w:t>
      </w:r>
    </w:p>
    <w:p w14:paraId="37D1E4E6" w14:textId="77777777" w:rsidR="00E26AE9" w:rsidRPr="00FF647F" w:rsidRDefault="00C32BED">
      <w:pPr>
        <w:pStyle w:val="af3"/>
        <w:wordWrap w:val="0"/>
        <w:spacing w:before="156" w:after="156"/>
        <w:ind w:left="0"/>
        <w:jc w:val="right"/>
        <w:rPr>
          <w:rFonts w:ascii="Times New Roman"/>
        </w:rPr>
      </w:pPr>
      <w:r w:rsidRPr="00FF647F">
        <w:rPr>
          <w:rFonts w:ascii="Times New Roman"/>
        </w:rPr>
        <w:t>连轧</w:t>
      </w:r>
      <w:r w:rsidR="002E2D13" w:rsidRPr="00FF647F">
        <w:rPr>
          <w:rFonts w:ascii="Times New Roman"/>
        </w:rPr>
        <w:t>钢板的长度允许偏差</w:t>
      </w:r>
      <w:r w:rsidR="002E2D13" w:rsidRPr="00FF647F">
        <w:rPr>
          <w:rFonts w:ascii="Times New Roman"/>
        </w:rPr>
        <w:t xml:space="preserve">                      </w:t>
      </w:r>
      <w:r w:rsidR="002E2D13" w:rsidRPr="00FF647F">
        <w:rPr>
          <w:rFonts w:ascii="Times New Roman"/>
        </w:rPr>
        <w:t>单位为毫米</w:t>
      </w:r>
    </w:p>
    <w:tbl>
      <w:tblPr>
        <w:tblW w:w="492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93"/>
        <w:gridCol w:w="5637"/>
      </w:tblGrid>
      <w:tr w:rsidR="00FF647F" w:rsidRPr="00FF647F" w14:paraId="280F2FAE" w14:textId="77777777" w:rsidTr="003A3B58">
        <w:trPr>
          <w:trHeight w:val="285"/>
          <w:jc w:val="center"/>
        </w:trPr>
        <w:tc>
          <w:tcPr>
            <w:tcW w:w="2011" w:type="pct"/>
            <w:tcBorders>
              <w:bottom w:val="single" w:sz="4" w:space="0" w:color="auto"/>
            </w:tcBorders>
            <w:vAlign w:val="center"/>
          </w:tcPr>
          <w:p w14:paraId="0A472C97" w14:textId="77777777" w:rsidR="00E26AE9" w:rsidRPr="00FF647F" w:rsidRDefault="002E2D13">
            <w:pPr>
              <w:jc w:val="center"/>
              <w:rPr>
                <w:rFonts w:eastAsiaTheme="minorEastAsia"/>
                <w:sz w:val="18"/>
                <w:szCs w:val="18"/>
              </w:rPr>
            </w:pPr>
            <w:r w:rsidRPr="00FF647F">
              <w:rPr>
                <w:rFonts w:eastAsiaTheme="minorEastAsia"/>
                <w:sz w:val="18"/>
                <w:szCs w:val="18"/>
              </w:rPr>
              <w:t>公称长度</w:t>
            </w:r>
          </w:p>
        </w:tc>
        <w:tc>
          <w:tcPr>
            <w:tcW w:w="2989" w:type="pct"/>
            <w:tcBorders>
              <w:top w:val="single" w:sz="4" w:space="0" w:color="auto"/>
              <w:bottom w:val="single" w:sz="4" w:space="0" w:color="auto"/>
              <w:right w:val="single" w:sz="4" w:space="0" w:color="auto"/>
            </w:tcBorders>
            <w:vAlign w:val="center"/>
          </w:tcPr>
          <w:p w14:paraId="678658F2" w14:textId="77777777" w:rsidR="00E26AE9" w:rsidRPr="00FF647F" w:rsidRDefault="002E2D13">
            <w:pPr>
              <w:jc w:val="center"/>
              <w:rPr>
                <w:rFonts w:eastAsiaTheme="minorEastAsia"/>
                <w:sz w:val="18"/>
                <w:szCs w:val="18"/>
              </w:rPr>
            </w:pPr>
            <w:r w:rsidRPr="00FF647F">
              <w:rPr>
                <w:rFonts w:eastAsiaTheme="minorEastAsia"/>
                <w:sz w:val="18"/>
                <w:szCs w:val="18"/>
              </w:rPr>
              <w:t>允许偏差</w:t>
            </w:r>
          </w:p>
        </w:tc>
      </w:tr>
      <w:tr w:rsidR="00FF647F" w:rsidRPr="00FF647F" w14:paraId="0C68CE17" w14:textId="77777777" w:rsidTr="003A3B58">
        <w:trPr>
          <w:jc w:val="center"/>
        </w:trPr>
        <w:tc>
          <w:tcPr>
            <w:tcW w:w="2011" w:type="pct"/>
            <w:vAlign w:val="center"/>
          </w:tcPr>
          <w:p w14:paraId="69A4F209" w14:textId="77777777" w:rsidR="00E26AE9" w:rsidRPr="00FF647F" w:rsidRDefault="002E2D13">
            <w:pPr>
              <w:autoSpaceDE w:val="0"/>
              <w:autoSpaceDN w:val="0"/>
              <w:spacing w:before="21"/>
              <w:ind w:left="391" w:right="382"/>
              <w:jc w:val="center"/>
              <w:rPr>
                <w:rFonts w:eastAsiaTheme="minorEastAsia"/>
                <w:sz w:val="18"/>
                <w:szCs w:val="18"/>
              </w:rPr>
            </w:pPr>
            <w:r w:rsidRPr="00FF647F">
              <w:rPr>
                <w:sz w:val="18"/>
                <w:szCs w:val="18"/>
              </w:rPr>
              <w:t>≤2000</w:t>
            </w:r>
          </w:p>
        </w:tc>
        <w:tc>
          <w:tcPr>
            <w:tcW w:w="2989" w:type="pct"/>
            <w:tcBorders>
              <w:right w:val="single" w:sz="4" w:space="0" w:color="auto"/>
            </w:tcBorders>
            <w:vAlign w:val="center"/>
          </w:tcPr>
          <w:p w14:paraId="77E63C93" w14:textId="77777777" w:rsidR="00E26AE9" w:rsidRPr="00FF647F" w:rsidRDefault="002E2D13">
            <w:pPr>
              <w:autoSpaceDE w:val="0"/>
              <w:autoSpaceDN w:val="0"/>
              <w:adjustRightInd w:val="0"/>
              <w:snapToGrid w:val="0"/>
              <w:ind w:left="391" w:right="380"/>
              <w:jc w:val="center"/>
              <w:rPr>
                <w:rFonts w:eastAsiaTheme="minorEastAsia"/>
                <w:sz w:val="18"/>
                <w:szCs w:val="18"/>
              </w:rPr>
            </w:pPr>
            <w:r w:rsidRPr="00FF647F">
              <w:rPr>
                <w:rFonts w:eastAsiaTheme="minorEastAsia"/>
                <w:sz w:val="18"/>
                <w:szCs w:val="18"/>
              </w:rPr>
              <w:t>﹢</w:t>
            </w:r>
            <w:r w:rsidRPr="00FF647F">
              <w:rPr>
                <w:rFonts w:eastAsiaTheme="minorEastAsia"/>
                <w:sz w:val="18"/>
                <w:szCs w:val="18"/>
              </w:rPr>
              <w:t>10</w:t>
            </w:r>
          </w:p>
          <w:p w14:paraId="56AED687" w14:textId="77777777" w:rsidR="00E26AE9" w:rsidRPr="00FF647F" w:rsidRDefault="002E2D13">
            <w:pPr>
              <w:autoSpaceDE w:val="0"/>
              <w:autoSpaceDN w:val="0"/>
              <w:adjustRightInd w:val="0"/>
              <w:snapToGrid w:val="0"/>
              <w:ind w:left="391" w:right="380"/>
              <w:jc w:val="center"/>
              <w:rPr>
                <w:rFonts w:eastAsiaTheme="minorEastAsia"/>
                <w:sz w:val="18"/>
                <w:szCs w:val="18"/>
              </w:rPr>
            </w:pPr>
            <w:r w:rsidRPr="00FF647F">
              <w:rPr>
                <w:rFonts w:eastAsiaTheme="minorEastAsia"/>
                <w:sz w:val="18"/>
                <w:szCs w:val="18"/>
              </w:rPr>
              <w:t>0</w:t>
            </w:r>
          </w:p>
        </w:tc>
      </w:tr>
      <w:tr w:rsidR="00FF647F" w:rsidRPr="00FF647F" w14:paraId="43CB8F97" w14:textId="77777777" w:rsidTr="003A3B58">
        <w:trPr>
          <w:jc w:val="center"/>
        </w:trPr>
        <w:tc>
          <w:tcPr>
            <w:tcW w:w="2011" w:type="pct"/>
            <w:vAlign w:val="center"/>
          </w:tcPr>
          <w:p w14:paraId="2BB7020D" w14:textId="673AD040" w:rsidR="00E26AE9" w:rsidRPr="00FF647F" w:rsidRDefault="002E2D13" w:rsidP="00523DC0">
            <w:pPr>
              <w:autoSpaceDE w:val="0"/>
              <w:autoSpaceDN w:val="0"/>
              <w:spacing w:before="21"/>
              <w:ind w:left="391" w:right="382"/>
              <w:jc w:val="center"/>
              <w:rPr>
                <w:rFonts w:eastAsiaTheme="minorEastAsia"/>
                <w:sz w:val="18"/>
                <w:szCs w:val="18"/>
              </w:rPr>
            </w:pPr>
            <w:r w:rsidRPr="00FF647F">
              <w:rPr>
                <w:rFonts w:eastAsiaTheme="minorEastAsia"/>
                <w:sz w:val="18"/>
                <w:szCs w:val="18"/>
              </w:rPr>
              <w:t>＞</w:t>
            </w:r>
            <w:r w:rsidRPr="00FF647F">
              <w:rPr>
                <w:rFonts w:eastAsiaTheme="minorEastAsia"/>
                <w:sz w:val="18"/>
                <w:szCs w:val="18"/>
              </w:rPr>
              <w:t>2000</w:t>
            </w:r>
            <w:r w:rsidR="00C32BED" w:rsidRPr="00FF647F">
              <w:rPr>
                <w:rFonts w:eastAsiaTheme="minorEastAsia"/>
                <w:sz w:val="18"/>
                <w:szCs w:val="18"/>
              </w:rPr>
              <w:t>~</w:t>
            </w:r>
            <w:r w:rsidRPr="00FF647F">
              <w:rPr>
                <w:rFonts w:eastAsiaTheme="minorEastAsia"/>
                <w:sz w:val="18"/>
                <w:szCs w:val="18"/>
              </w:rPr>
              <w:t>8000</w:t>
            </w:r>
          </w:p>
        </w:tc>
        <w:tc>
          <w:tcPr>
            <w:tcW w:w="2989" w:type="pct"/>
            <w:tcBorders>
              <w:right w:val="single" w:sz="4" w:space="0" w:color="auto"/>
            </w:tcBorders>
            <w:vAlign w:val="center"/>
          </w:tcPr>
          <w:p w14:paraId="26D68152" w14:textId="56542727" w:rsidR="00E26AE9" w:rsidRPr="00FF647F" w:rsidRDefault="002E2D13">
            <w:pPr>
              <w:autoSpaceDE w:val="0"/>
              <w:autoSpaceDN w:val="0"/>
              <w:adjustRightInd w:val="0"/>
              <w:snapToGrid w:val="0"/>
              <w:ind w:left="391" w:right="380"/>
              <w:jc w:val="center"/>
              <w:rPr>
                <w:rFonts w:eastAsiaTheme="minorEastAsia"/>
                <w:sz w:val="18"/>
                <w:szCs w:val="18"/>
              </w:rPr>
            </w:pPr>
            <w:r w:rsidRPr="00FF647F">
              <w:rPr>
                <w:rFonts w:eastAsiaTheme="minorEastAsia"/>
                <w:sz w:val="18"/>
                <w:szCs w:val="18"/>
              </w:rPr>
              <w:t>﹢</w:t>
            </w:r>
            <w:r w:rsidR="009C6121" w:rsidRPr="00FF647F">
              <w:rPr>
                <w:rFonts w:eastAsiaTheme="minorEastAsia"/>
                <w:sz w:val="18"/>
                <w:szCs w:val="18"/>
              </w:rPr>
              <w:t>0.005</w:t>
            </w:r>
            <w:r w:rsidR="009C6121" w:rsidRPr="00FF647F">
              <w:rPr>
                <w:rFonts w:eastAsiaTheme="minorEastAsia" w:hint="eastAsia"/>
                <w:sz w:val="18"/>
                <w:szCs w:val="18"/>
              </w:rPr>
              <w:t>×公称长度</w:t>
            </w:r>
          </w:p>
          <w:p w14:paraId="0E2BDD0A" w14:textId="77777777" w:rsidR="00E26AE9" w:rsidRPr="00FF647F" w:rsidRDefault="002E2D13">
            <w:pPr>
              <w:autoSpaceDE w:val="0"/>
              <w:autoSpaceDN w:val="0"/>
              <w:adjustRightInd w:val="0"/>
              <w:snapToGrid w:val="0"/>
              <w:ind w:left="391" w:right="382"/>
              <w:jc w:val="center"/>
              <w:rPr>
                <w:rFonts w:eastAsiaTheme="minorEastAsia"/>
                <w:sz w:val="18"/>
                <w:szCs w:val="18"/>
              </w:rPr>
            </w:pPr>
            <w:r w:rsidRPr="00FF647F">
              <w:rPr>
                <w:rFonts w:eastAsiaTheme="minorEastAsia"/>
                <w:sz w:val="18"/>
                <w:szCs w:val="18"/>
              </w:rPr>
              <w:t>0</w:t>
            </w:r>
          </w:p>
        </w:tc>
      </w:tr>
      <w:tr w:rsidR="00FF647F" w:rsidRPr="00FF647F" w14:paraId="45418171" w14:textId="77777777" w:rsidTr="003A3B58">
        <w:trPr>
          <w:jc w:val="center"/>
        </w:trPr>
        <w:tc>
          <w:tcPr>
            <w:tcW w:w="2011" w:type="pct"/>
            <w:vAlign w:val="center"/>
          </w:tcPr>
          <w:p w14:paraId="73506E37" w14:textId="77777777" w:rsidR="00E26AE9" w:rsidRPr="00FF647F" w:rsidRDefault="002E2D13">
            <w:pPr>
              <w:autoSpaceDE w:val="0"/>
              <w:autoSpaceDN w:val="0"/>
              <w:spacing w:before="21"/>
              <w:ind w:left="391" w:right="382"/>
              <w:jc w:val="center"/>
              <w:rPr>
                <w:rFonts w:eastAsiaTheme="minorEastAsia"/>
                <w:sz w:val="18"/>
                <w:szCs w:val="18"/>
              </w:rPr>
            </w:pPr>
            <w:r w:rsidRPr="00FF647F">
              <w:rPr>
                <w:rFonts w:eastAsiaTheme="minorEastAsia"/>
                <w:sz w:val="18"/>
                <w:szCs w:val="18"/>
              </w:rPr>
              <w:t>＞</w:t>
            </w:r>
            <w:r w:rsidRPr="00FF647F">
              <w:rPr>
                <w:rFonts w:eastAsiaTheme="minorEastAsia"/>
                <w:sz w:val="18"/>
                <w:szCs w:val="18"/>
              </w:rPr>
              <w:t>8000</w:t>
            </w:r>
          </w:p>
        </w:tc>
        <w:tc>
          <w:tcPr>
            <w:tcW w:w="2989" w:type="pct"/>
            <w:tcBorders>
              <w:right w:val="single" w:sz="4" w:space="0" w:color="auto"/>
            </w:tcBorders>
            <w:vAlign w:val="center"/>
          </w:tcPr>
          <w:p w14:paraId="6FA1366E" w14:textId="77777777" w:rsidR="00E26AE9" w:rsidRPr="00FF647F" w:rsidRDefault="002E2D13">
            <w:pPr>
              <w:autoSpaceDE w:val="0"/>
              <w:autoSpaceDN w:val="0"/>
              <w:adjustRightInd w:val="0"/>
              <w:snapToGrid w:val="0"/>
              <w:ind w:left="391" w:right="380"/>
              <w:jc w:val="center"/>
              <w:rPr>
                <w:rFonts w:eastAsiaTheme="minorEastAsia"/>
                <w:sz w:val="18"/>
                <w:szCs w:val="18"/>
              </w:rPr>
            </w:pPr>
            <w:r w:rsidRPr="00FF647F">
              <w:rPr>
                <w:rFonts w:eastAsiaTheme="minorEastAsia"/>
                <w:sz w:val="18"/>
                <w:szCs w:val="18"/>
              </w:rPr>
              <w:t>﹢</w:t>
            </w:r>
            <w:r w:rsidRPr="00FF647F">
              <w:rPr>
                <w:rFonts w:eastAsiaTheme="minorEastAsia"/>
                <w:sz w:val="18"/>
                <w:szCs w:val="18"/>
              </w:rPr>
              <w:t>40</w:t>
            </w:r>
          </w:p>
          <w:p w14:paraId="16B1FCF2" w14:textId="77777777" w:rsidR="00E26AE9" w:rsidRPr="00FF647F" w:rsidRDefault="002E2D13">
            <w:pPr>
              <w:autoSpaceDE w:val="0"/>
              <w:autoSpaceDN w:val="0"/>
              <w:adjustRightInd w:val="0"/>
              <w:snapToGrid w:val="0"/>
              <w:ind w:left="391" w:right="382"/>
              <w:jc w:val="center"/>
              <w:rPr>
                <w:rFonts w:eastAsiaTheme="minorEastAsia"/>
                <w:sz w:val="18"/>
                <w:szCs w:val="18"/>
              </w:rPr>
            </w:pPr>
            <w:r w:rsidRPr="00FF647F">
              <w:rPr>
                <w:rFonts w:eastAsiaTheme="minorEastAsia"/>
                <w:sz w:val="18"/>
                <w:szCs w:val="18"/>
              </w:rPr>
              <w:t>0</w:t>
            </w:r>
          </w:p>
        </w:tc>
      </w:tr>
    </w:tbl>
    <w:p w14:paraId="7D0FA85C" w14:textId="77777777" w:rsidR="00E26AE9" w:rsidRPr="00FF647F" w:rsidRDefault="003A3B58" w:rsidP="003A3B58">
      <w:pPr>
        <w:widowControl/>
        <w:numPr>
          <w:ilvl w:val="2"/>
          <w:numId w:val="2"/>
        </w:numPr>
        <w:spacing w:beforeLines="50" w:before="156" w:afterLines="50" w:after="156"/>
        <w:ind w:left="0"/>
        <w:jc w:val="left"/>
        <w:outlineLvl w:val="3"/>
      </w:pPr>
      <w:r w:rsidRPr="00FF647F">
        <w:t>根据需方要求，经供需双方协商，可供应其他尺寸规格的钢板及钢带。</w:t>
      </w:r>
    </w:p>
    <w:p w14:paraId="5CBAC93B" w14:textId="77777777" w:rsidR="00E26AE9" w:rsidRPr="00FF647F" w:rsidRDefault="002E2D13">
      <w:pPr>
        <w:pStyle w:val="a5"/>
        <w:spacing w:before="156" w:after="156"/>
        <w:rPr>
          <w:rFonts w:ascii="Times New Roman"/>
        </w:rPr>
      </w:pPr>
      <w:r w:rsidRPr="00FF647F">
        <w:rPr>
          <w:rFonts w:ascii="Times New Roman"/>
        </w:rPr>
        <w:t>外形</w:t>
      </w:r>
    </w:p>
    <w:p w14:paraId="04C6C75C" w14:textId="77777777" w:rsidR="00E26AE9" w:rsidRPr="00FF647F" w:rsidRDefault="007F6E5C">
      <w:pPr>
        <w:widowControl/>
        <w:spacing w:beforeLines="50" w:before="156" w:afterLines="50" w:after="156"/>
        <w:ind w:firstLineChars="200" w:firstLine="420"/>
        <w:jc w:val="left"/>
      </w:pPr>
      <w:r w:rsidRPr="00FF647F">
        <w:t>钢板及钢带</w:t>
      </w:r>
      <w:r w:rsidR="002E2D13" w:rsidRPr="00FF647F">
        <w:t>的外形应符合</w:t>
      </w:r>
      <w:r w:rsidR="002E2D13" w:rsidRPr="00FF647F">
        <w:t>GB/T 709</w:t>
      </w:r>
      <w:r w:rsidR="002E2D13" w:rsidRPr="00FF647F">
        <w:t>的规定。</w:t>
      </w:r>
    </w:p>
    <w:p w14:paraId="58DACF9D" w14:textId="77777777" w:rsidR="00E26AE9" w:rsidRPr="00FF647F" w:rsidRDefault="002E2D13">
      <w:pPr>
        <w:pStyle w:val="a5"/>
        <w:spacing w:before="156" w:after="156"/>
        <w:rPr>
          <w:rFonts w:ascii="Times New Roman"/>
        </w:rPr>
      </w:pPr>
      <w:r w:rsidRPr="00FF647F">
        <w:rPr>
          <w:rFonts w:ascii="Times New Roman"/>
        </w:rPr>
        <w:t>重量</w:t>
      </w:r>
    </w:p>
    <w:p w14:paraId="5D5BA6E8" w14:textId="77777777" w:rsidR="00E26AE9" w:rsidRPr="00FF647F" w:rsidRDefault="007F6E5C">
      <w:pPr>
        <w:pStyle w:val="aff7"/>
        <w:rPr>
          <w:rFonts w:ascii="Times New Roman"/>
        </w:rPr>
      </w:pPr>
      <w:bookmarkStart w:id="16" w:name="_Hlk19468304"/>
      <w:bookmarkEnd w:id="13"/>
      <w:bookmarkEnd w:id="14"/>
      <w:bookmarkEnd w:id="15"/>
      <w:r w:rsidRPr="00FF647F">
        <w:rPr>
          <w:rFonts w:ascii="Times New Roman"/>
        </w:rPr>
        <w:t>钢板及钢带</w:t>
      </w:r>
      <w:r w:rsidR="002E2D13" w:rsidRPr="00FF647F">
        <w:rPr>
          <w:rFonts w:ascii="Times New Roman"/>
        </w:rPr>
        <w:t>按实际重量交货。</w:t>
      </w:r>
    </w:p>
    <w:p w14:paraId="201EE933" w14:textId="77777777" w:rsidR="00E26AE9" w:rsidRPr="00FF647F" w:rsidRDefault="002E2D13">
      <w:pPr>
        <w:pStyle w:val="a4"/>
        <w:spacing w:before="312" w:after="312"/>
        <w:rPr>
          <w:rFonts w:ascii="Times New Roman"/>
        </w:rPr>
      </w:pPr>
      <w:r w:rsidRPr="00FF647F">
        <w:rPr>
          <w:rFonts w:ascii="Times New Roman"/>
        </w:rPr>
        <w:t>技术要求</w:t>
      </w:r>
    </w:p>
    <w:p w14:paraId="5CE517FA" w14:textId="77777777" w:rsidR="00E26AE9" w:rsidRPr="00FF647F" w:rsidRDefault="002E2D13">
      <w:pPr>
        <w:pStyle w:val="a5"/>
        <w:spacing w:before="156" w:after="156"/>
        <w:rPr>
          <w:rFonts w:ascii="Times New Roman"/>
          <w:szCs w:val="20"/>
        </w:rPr>
      </w:pPr>
      <w:r w:rsidRPr="00FF647F">
        <w:rPr>
          <w:rFonts w:ascii="Times New Roman"/>
          <w:szCs w:val="20"/>
        </w:rPr>
        <w:t>牌号及化学成分</w:t>
      </w:r>
    </w:p>
    <w:bookmarkEnd w:id="16"/>
    <w:p w14:paraId="5BD5B27A" w14:textId="77777777" w:rsidR="00750736" w:rsidRPr="00FF647F" w:rsidRDefault="002E2D13" w:rsidP="00D50F97">
      <w:pPr>
        <w:widowControl/>
        <w:numPr>
          <w:ilvl w:val="2"/>
          <w:numId w:val="2"/>
        </w:numPr>
        <w:spacing w:beforeLines="50" w:before="156" w:afterLines="50" w:after="156"/>
        <w:ind w:left="0"/>
        <w:jc w:val="left"/>
        <w:outlineLvl w:val="3"/>
        <w:rPr>
          <w:kern w:val="0"/>
          <w:szCs w:val="21"/>
        </w:rPr>
      </w:pPr>
      <w:r w:rsidRPr="00FF647F">
        <w:rPr>
          <w:kern w:val="0"/>
          <w:szCs w:val="21"/>
        </w:rPr>
        <w:t>钢的牌号</w:t>
      </w:r>
      <w:r w:rsidR="00D50F97" w:rsidRPr="00FF647F">
        <w:rPr>
          <w:kern w:val="0"/>
          <w:szCs w:val="21"/>
        </w:rPr>
        <w:t>和</w:t>
      </w:r>
      <w:r w:rsidRPr="00FF647F">
        <w:rPr>
          <w:kern w:val="0"/>
          <w:szCs w:val="21"/>
        </w:rPr>
        <w:t>化学成分（熔炼成分）应符合表</w:t>
      </w:r>
      <w:r w:rsidRPr="00FF647F">
        <w:rPr>
          <w:kern w:val="0"/>
          <w:szCs w:val="21"/>
        </w:rPr>
        <w:t>6</w:t>
      </w:r>
      <w:r w:rsidRPr="00FF647F">
        <w:rPr>
          <w:kern w:val="0"/>
          <w:szCs w:val="21"/>
        </w:rPr>
        <w:t>的规定。</w:t>
      </w:r>
      <w:bookmarkStart w:id="17" w:name="_Hlk69233999"/>
    </w:p>
    <w:bookmarkEnd w:id="17"/>
    <w:p w14:paraId="302CD84D" w14:textId="77777777" w:rsidR="00E26AE9" w:rsidRPr="00FF647F" w:rsidRDefault="002E2D13">
      <w:pPr>
        <w:pStyle w:val="af3"/>
        <w:spacing w:before="156" w:after="156"/>
        <w:ind w:left="709"/>
        <w:rPr>
          <w:rFonts w:ascii="Times New Roman"/>
        </w:rPr>
      </w:pPr>
      <w:r w:rsidRPr="00FF647F">
        <w:rPr>
          <w:rFonts w:ascii="Times New Roman"/>
        </w:rPr>
        <w:t>牌号</w:t>
      </w:r>
      <w:r w:rsidR="00950A45" w:rsidRPr="00FF647F">
        <w:rPr>
          <w:rFonts w:ascii="Times New Roman"/>
        </w:rPr>
        <w:t>和</w:t>
      </w:r>
      <w:r w:rsidRPr="00FF647F">
        <w:rPr>
          <w:rFonts w:ascii="Times New Roman"/>
        </w:rPr>
        <w:t>化学成分</w:t>
      </w:r>
      <w:r w:rsidR="00950A45" w:rsidRPr="00FF647F">
        <w:rPr>
          <w:rFonts w:ascii="Times New Roman"/>
        </w:rPr>
        <w:t>（熔炼成分）</w:t>
      </w:r>
    </w:p>
    <w:tbl>
      <w:tblPr>
        <w:tblStyle w:val="affa"/>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1564"/>
        <w:gridCol w:w="1564"/>
        <w:gridCol w:w="1564"/>
        <w:gridCol w:w="1564"/>
        <w:gridCol w:w="1514"/>
      </w:tblGrid>
      <w:tr w:rsidR="00FF647F" w:rsidRPr="00FF647F" w14:paraId="0EA30141" w14:textId="77777777" w:rsidTr="001B72AD">
        <w:trPr>
          <w:trHeight w:val="308"/>
          <w:jc w:val="center"/>
        </w:trPr>
        <w:tc>
          <w:tcPr>
            <w:tcW w:w="941" w:type="pct"/>
            <w:vMerge w:val="restart"/>
            <w:vAlign w:val="center"/>
          </w:tcPr>
          <w:p w14:paraId="4372BD9E" w14:textId="77777777" w:rsidR="00E65809" w:rsidRPr="00FF647F" w:rsidRDefault="00E65809">
            <w:pPr>
              <w:adjustRightInd w:val="0"/>
              <w:snapToGrid w:val="0"/>
              <w:jc w:val="center"/>
              <w:rPr>
                <w:rFonts w:ascii="Times New Roman"/>
                <w:sz w:val="18"/>
                <w:szCs w:val="18"/>
              </w:rPr>
            </w:pPr>
            <w:r w:rsidRPr="00FF647F">
              <w:rPr>
                <w:rFonts w:ascii="Times New Roman"/>
                <w:sz w:val="18"/>
                <w:szCs w:val="18"/>
              </w:rPr>
              <w:t>牌号</w:t>
            </w:r>
          </w:p>
        </w:tc>
        <w:tc>
          <w:tcPr>
            <w:tcW w:w="4059" w:type="pct"/>
            <w:gridSpan w:val="5"/>
            <w:vAlign w:val="center"/>
          </w:tcPr>
          <w:p w14:paraId="23E1205B" w14:textId="77777777" w:rsidR="00E65809" w:rsidRPr="00FF647F" w:rsidRDefault="00E65809">
            <w:pPr>
              <w:adjustRightInd w:val="0"/>
              <w:snapToGrid w:val="0"/>
              <w:jc w:val="center"/>
              <w:rPr>
                <w:rFonts w:ascii="Times New Roman"/>
                <w:sz w:val="18"/>
                <w:szCs w:val="18"/>
              </w:rPr>
            </w:pPr>
            <w:r w:rsidRPr="00FF647F">
              <w:rPr>
                <w:rFonts w:ascii="Times New Roman"/>
                <w:sz w:val="18"/>
                <w:szCs w:val="18"/>
              </w:rPr>
              <w:t>化学成分（质量分数）</w:t>
            </w:r>
            <w:r w:rsidRPr="00FF647F">
              <w:rPr>
                <w:rFonts w:ascii="Times New Roman"/>
                <w:sz w:val="18"/>
                <w:szCs w:val="18"/>
              </w:rPr>
              <w:t>/%</w:t>
            </w:r>
          </w:p>
        </w:tc>
      </w:tr>
      <w:tr w:rsidR="00FF647F" w:rsidRPr="00FF647F" w14:paraId="7AA445A5" w14:textId="77777777" w:rsidTr="001B72AD">
        <w:trPr>
          <w:trHeight w:val="277"/>
          <w:jc w:val="center"/>
        </w:trPr>
        <w:tc>
          <w:tcPr>
            <w:tcW w:w="941" w:type="pct"/>
            <w:vMerge/>
            <w:vAlign w:val="center"/>
          </w:tcPr>
          <w:p w14:paraId="1E73C4F3" w14:textId="77777777" w:rsidR="00E65809" w:rsidRPr="00FF647F" w:rsidRDefault="00E65809">
            <w:pPr>
              <w:adjustRightInd w:val="0"/>
              <w:snapToGrid w:val="0"/>
              <w:jc w:val="center"/>
              <w:rPr>
                <w:rFonts w:ascii="Times New Roman"/>
                <w:sz w:val="18"/>
                <w:szCs w:val="18"/>
              </w:rPr>
            </w:pPr>
          </w:p>
        </w:tc>
        <w:tc>
          <w:tcPr>
            <w:tcW w:w="817" w:type="pct"/>
            <w:vAlign w:val="center"/>
          </w:tcPr>
          <w:p w14:paraId="5A5769CE" w14:textId="77777777" w:rsidR="00E65809" w:rsidRPr="00FF647F" w:rsidRDefault="00E65809">
            <w:pPr>
              <w:adjustRightInd w:val="0"/>
              <w:snapToGrid w:val="0"/>
              <w:jc w:val="center"/>
              <w:rPr>
                <w:rFonts w:ascii="Times New Roman"/>
                <w:sz w:val="18"/>
                <w:szCs w:val="18"/>
              </w:rPr>
            </w:pPr>
            <w:r w:rsidRPr="00FF647F">
              <w:rPr>
                <w:rFonts w:ascii="Times New Roman"/>
                <w:sz w:val="18"/>
                <w:szCs w:val="18"/>
              </w:rPr>
              <w:t>C</w:t>
            </w:r>
          </w:p>
        </w:tc>
        <w:tc>
          <w:tcPr>
            <w:tcW w:w="817" w:type="pct"/>
            <w:vAlign w:val="center"/>
          </w:tcPr>
          <w:p w14:paraId="6682E145" w14:textId="77777777" w:rsidR="00E65809" w:rsidRPr="00FF647F" w:rsidRDefault="00E65809">
            <w:pPr>
              <w:adjustRightInd w:val="0"/>
              <w:snapToGrid w:val="0"/>
              <w:jc w:val="center"/>
              <w:rPr>
                <w:rFonts w:ascii="Times New Roman"/>
                <w:sz w:val="18"/>
                <w:szCs w:val="18"/>
              </w:rPr>
            </w:pPr>
            <w:r w:rsidRPr="00FF647F">
              <w:rPr>
                <w:rFonts w:ascii="Times New Roman"/>
                <w:sz w:val="18"/>
                <w:szCs w:val="18"/>
              </w:rPr>
              <w:t>Si</w:t>
            </w:r>
          </w:p>
        </w:tc>
        <w:tc>
          <w:tcPr>
            <w:tcW w:w="817" w:type="pct"/>
            <w:vAlign w:val="center"/>
          </w:tcPr>
          <w:p w14:paraId="46090150" w14:textId="77777777" w:rsidR="00E65809" w:rsidRPr="00FF647F" w:rsidRDefault="00E65809">
            <w:pPr>
              <w:adjustRightInd w:val="0"/>
              <w:snapToGrid w:val="0"/>
              <w:jc w:val="center"/>
              <w:rPr>
                <w:rFonts w:ascii="Times New Roman"/>
                <w:sz w:val="18"/>
                <w:szCs w:val="18"/>
              </w:rPr>
            </w:pPr>
            <w:r w:rsidRPr="00FF647F">
              <w:rPr>
                <w:rFonts w:ascii="Times New Roman"/>
                <w:sz w:val="18"/>
                <w:szCs w:val="18"/>
              </w:rPr>
              <w:t>Mn</w:t>
            </w:r>
          </w:p>
        </w:tc>
        <w:tc>
          <w:tcPr>
            <w:tcW w:w="817" w:type="pct"/>
            <w:vAlign w:val="center"/>
          </w:tcPr>
          <w:p w14:paraId="62842D75" w14:textId="77777777" w:rsidR="00E65809" w:rsidRPr="00FF647F" w:rsidRDefault="00E65809">
            <w:pPr>
              <w:adjustRightInd w:val="0"/>
              <w:snapToGrid w:val="0"/>
              <w:jc w:val="center"/>
              <w:rPr>
                <w:rFonts w:ascii="Times New Roman"/>
                <w:sz w:val="18"/>
                <w:szCs w:val="18"/>
              </w:rPr>
            </w:pPr>
            <w:r w:rsidRPr="00FF647F">
              <w:rPr>
                <w:rFonts w:ascii="Times New Roman"/>
                <w:sz w:val="18"/>
                <w:szCs w:val="18"/>
              </w:rPr>
              <w:t>P</w:t>
            </w:r>
          </w:p>
        </w:tc>
        <w:tc>
          <w:tcPr>
            <w:tcW w:w="790" w:type="pct"/>
            <w:vAlign w:val="center"/>
          </w:tcPr>
          <w:p w14:paraId="03D0C1B7" w14:textId="77777777" w:rsidR="00E65809" w:rsidRPr="00FF647F" w:rsidRDefault="00E65809">
            <w:pPr>
              <w:adjustRightInd w:val="0"/>
              <w:snapToGrid w:val="0"/>
              <w:jc w:val="center"/>
              <w:rPr>
                <w:rFonts w:ascii="Times New Roman"/>
                <w:sz w:val="18"/>
                <w:szCs w:val="18"/>
              </w:rPr>
            </w:pPr>
            <w:r w:rsidRPr="00FF647F">
              <w:rPr>
                <w:rFonts w:ascii="Times New Roman"/>
                <w:sz w:val="18"/>
                <w:szCs w:val="18"/>
              </w:rPr>
              <w:t>S</w:t>
            </w:r>
          </w:p>
        </w:tc>
      </w:tr>
      <w:tr w:rsidR="00FF647F" w:rsidRPr="00FF647F" w14:paraId="438AEBA6" w14:textId="77777777" w:rsidTr="001B72AD">
        <w:trPr>
          <w:trHeight w:val="308"/>
          <w:jc w:val="center"/>
        </w:trPr>
        <w:tc>
          <w:tcPr>
            <w:tcW w:w="941" w:type="pct"/>
            <w:vMerge/>
            <w:vAlign w:val="center"/>
          </w:tcPr>
          <w:p w14:paraId="0B10C5AD" w14:textId="77777777" w:rsidR="00E65809" w:rsidRPr="00FF647F" w:rsidRDefault="00E65809">
            <w:pPr>
              <w:adjustRightInd w:val="0"/>
              <w:snapToGrid w:val="0"/>
              <w:jc w:val="center"/>
              <w:rPr>
                <w:rFonts w:ascii="Times New Roman"/>
                <w:sz w:val="18"/>
                <w:szCs w:val="18"/>
              </w:rPr>
            </w:pPr>
          </w:p>
        </w:tc>
        <w:tc>
          <w:tcPr>
            <w:tcW w:w="4059" w:type="pct"/>
            <w:gridSpan w:val="5"/>
            <w:vAlign w:val="center"/>
          </w:tcPr>
          <w:p w14:paraId="1D7C45B5" w14:textId="77777777" w:rsidR="00E65809" w:rsidRPr="00FF647F" w:rsidRDefault="00E65809">
            <w:pPr>
              <w:adjustRightInd w:val="0"/>
              <w:snapToGrid w:val="0"/>
              <w:jc w:val="center"/>
              <w:rPr>
                <w:rFonts w:ascii="Times New Roman"/>
                <w:sz w:val="18"/>
                <w:szCs w:val="18"/>
              </w:rPr>
            </w:pPr>
            <w:r w:rsidRPr="00FF647F">
              <w:rPr>
                <w:rFonts w:ascii="Times New Roman"/>
                <w:sz w:val="18"/>
                <w:szCs w:val="18"/>
              </w:rPr>
              <w:t>不大于</w:t>
            </w:r>
          </w:p>
        </w:tc>
      </w:tr>
      <w:tr w:rsidR="00FF647F" w:rsidRPr="00FF647F" w14:paraId="5B9F4AE9" w14:textId="77777777" w:rsidTr="001B72AD">
        <w:trPr>
          <w:trHeight w:val="277"/>
          <w:jc w:val="center"/>
        </w:trPr>
        <w:tc>
          <w:tcPr>
            <w:tcW w:w="941" w:type="pct"/>
            <w:vAlign w:val="center"/>
          </w:tcPr>
          <w:p w14:paraId="437F104D" w14:textId="77777777" w:rsidR="00E65809" w:rsidRPr="00FF647F" w:rsidRDefault="00E65809">
            <w:pPr>
              <w:adjustRightInd w:val="0"/>
              <w:snapToGrid w:val="0"/>
              <w:jc w:val="center"/>
              <w:rPr>
                <w:rFonts w:ascii="Times New Roman"/>
                <w:sz w:val="18"/>
                <w:szCs w:val="18"/>
              </w:rPr>
            </w:pPr>
            <w:r w:rsidRPr="00FF647F">
              <w:rPr>
                <w:rFonts w:ascii="Times New Roman"/>
                <w:sz w:val="18"/>
                <w:szCs w:val="18"/>
              </w:rPr>
              <w:t>Q235HL</w:t>
            </w:r>
          </w:p>
        </w:tc>
        <w:tc>
          <w:tcPr>
            <w:tcW w:w="817" w:type="pct"/>
            <w:vAlign w:val="center"/>
          </w:tcPr>
          <w:p w14:paraId="7CA1415F" w14:textId="77777777" w:rsidR="00E65809" w:rsidRPr="00FF647F" w:rsidRDefault="00E65809">
            <w:pPr>
              <w:adjustRightInd w:val="0"/>
              <w:snapToGrid w:val="0"/>
              <w:jc w:val="center"/>
              <w:rPr>
                <w:rFonts w:ascii="Times New Roman"/>
                <w:sz w:val="18"/>
                <w:szCs w:val="18"/>
              </w:rPr>
            </w:pPr>
            <w:r w:rsidRPr="00FF647F">
              <w:rPr>
                <w:rFonts w:ascii="Times New Roman"/>
                <w:sz w:val="18"/>
                <w:szCs w:val="18"/>
              </w:rPr>
              <w:t>0.20</w:t>
            </w:r>
          </w:p>
        </w:tc>
        <w:tc>
          <w:tcPr>
            <w:tcW w:w="817" w:type="pct"/>
            <w:vAlign w:val="center"/>
          </w:tcPr>
          <w:p w14:paraId="5155CCD3" w14:textId="77777777" w:rsidR="00E65809" w:rsidRPr="00FF647F" w:rsidRDefault="00E65809">
            <w:pPr>
              <w:adjustRightInd w:val="0"/>
              <w:snapToGrid w:val="0"/>
              <w:jc w:val="center"/>
              <w:rPr>
                <w:rFonts w:ascii="Times New Roman"/>
                <w:sz w:val="18"/>
                <w:szCs w:val="18"/>
              </w:rPr>
            </w:pPr>
            <w:r w:rsidRPr="00FF647F">
              <w:rPr>
                <w:rFonts w:ascii="Times New Roman"/>
                <w:sz w:val="18"/>
                <w:szCs w:val="18"/>
              </w:rPr>
              <w:t>0.35</w:t>
            </w:r>
          </w:p>
        </w:tc>
        <w:tc>
          <w:tcPr>
            <w:tcW w:w="817" w:type="pct"/>
            <w:vAlign w:val="center"/>
          </w:tcPr>
          <w:p w14:paraId="639FA978" w14:textId="76F0B905" w:rsidR="00E65809" w:rsidRPr="00FF647F" w:rsidRDefault="008817F9">
            <w:pPr>
              <w:adjustRightInd w:val="0"/>
              <w:snapToGrid w:val="0"/>
              <w:jc w:val="center"/>
              <w:rPr>
                <w:rFonts w:ascii="Times New Roman"/>
                <w:sz w:val="18"/>
                <w:szCs w:val="18"/>
              </w:rPr>
            </w:pPr>
            <w:r>
              <w:rPr>
                <w:rFonts w:ascii="Times New Roman"/>
                <w:sz w:val="18"/>
                <w:szCs w:val="18"/>
              </w:rPr>
              <w:t>1.40</w:t>
            </w:r>
          </w:p>
        </w:tc>
        <w:tc>
          <w:tcPr>
            <w:tcW w:w="817" w:type="pct"/>
            <w:vAlign w:val="center"/>
          </w:tcPr>
          <w:p w14:paraId="7F35533B" w14:textId="77777777" w:rsidR="00E65809" w:rsidRPr="00FF647F" w:rsidRDefault="00E65809">
            <w:pPr>
              <w:adjustRightInd w:val="0"/>
              <w:snapToGrid w:val="0"/>
              <w:jc w:val="center"/>
              <w:rPr>
                <w:rFonts w:ascii="Times New Roman"/>
                <w:sz w:val="18"/>
                <w:szCs w:val="18"/>
              </w:rPr>
            </w:pPr>
            <w:r w:rsidRPr="00FF647F">
              <w:rPr>
                <w:rFonts w:ascii="Times New Roman"/>
                <w:sz w:val="18"/>
                <w:szCs w:val="18"/>
              </w:rPr>
              <w:t>0.035</w:t>
            </w:r>
          </w:p>
        </w:tc>
        <w:tc>
          <w:tcPr>
            <w:tcW w:w="790" w:type="pct"/>
            <w:vAlign w:val="center"/>
          </w:tcPr>
          <w:p w14:paraId="3BC6FB31" w14:textId="77777777" w:rsidR="00E65809" w:rsidRPr="00FF647F" w:rsidRDefault="00E65809">
            <w:pPr>
              <w:adjustRightInd w:val="0"/>
              <w:snapToGrid w:val="0"/>
              <w:jc w:val="center"/>
              <w:rPr>
                <w:rFonts w:ascii="Times New Roman"/>
                <w:sz w:val="18"/>
                <w:szCs w:val="18"/>
              </w:rPr>
            </w:pPr>
            <w:r w:rsidRPr="00FF647F">
              <w:rPr>
                <w:rFonts w:ascii="Times New Roman"/>
                <w:sz w:val="18"/>
                <w:szCs w:val="18"/>
              </w:rPr>
              <w:t>0.030</w:t>
            </w:r>
          </w:p>
        </w:tc>
      </w:tr>
      <w:tr w:rsidR="00FF647F" w:rsidRPr="00FF647F" w14:paraId="1B13D329" w14:textId="77777777" w:rsidTr="001B72AD">
        <w:trPr>
          <w:trHeight w:val="277"/>
          <w:jc w:val="center"/>
        </w:trPr>
        <w:tc>
          <w:tcPr>
            <w:tcW w:w="941" w:type="pct"/>
            <w:vAlign w:val="center"/>
          </w:tcPr>
          <w:p w14:paraId="0909AAC2" w14:textId="77777777" w:rsidR="00E65809" w:rsidRPr="00FF647F" w:rsidRDefault="00E65809">
            <w:pPr>
              <w:adjustRightInd w:val="0"/>
              <w:snapToGrid w:val="0"/>
              <w:jc w:val="center"/>
              <w:rPr>
                <w:rFonts w:ascii="Times New Roman"/>
                <w:sz w:val="18"/>
                <w:szCs w:val="18"/>
              </w:rPr>
            </w:pPr>
            <w:r w:rsidRPr="00FF647F">
              <w:rPr>
                <w:rFonts w:ascii="Times New Roman"/>
                <w:sz w:val="18"/>
                <w:szCs w:val="18"/>
              </w:rPr>
              <w:t>Q275HL</w:t>
            </w:r>
          </w:p>
        </w:tc>
        <w:tc>
          <w:tcPr>
            <w:tcW w:w="817" w:type="pct"/>
            <w:vAlign w:val="center"/>
          </w:tcPr>
          <w:p w14:paraId="52E88D59" w14:textId="77777777" w:rsidR="00E65809" w:rsidRPr="00FF647F" w:rsidRDefault="00E65809">
            <w:pPr>
              <w:adjustRightInd w:val="0"/>
              <w:snapToGrid w:val="0"/>
              <w:jc w:val="center"/>
              <w:rPr>
                <w:rFonts w:ascii="Times New Roman"/>
                <w:sz w:val="18"/>
                <w:szCs w:val="18"/>
              </w:rPr>
            </w:pPr>
            <w:r w:rsidRPr="00FF647F">
              <w:rPr>
                <w:rFonts w:ascii="Times New Roman"/>
                <w:sz w:val="18"/>
                <w:szCs w:val="18"/>
              </w:rPr>
              <w:t>0.21</w:t>
            </w:r>
          </w:p>
        </w:tc>
        <w:tc>
          <w:tcPr>
            <w:tcW w:w="817" w:type="pct"/>
            <w:vAlign w:val="center"/>
          </w:tcPr>
          <w:p w14:paraId="3E836400" w14:textId="77777777" w:rsidR="00E65809" w:rsidRPr="00FF647F" w:rsidRDefault="00E65809">
            <w:pPr>
              <w:adjustRightInd w:val="0"/>
              <w:snapToGrid w:val="0"/>
              <w:jc w:val="center"/>
              <w:rPr>
                <w:rFonts w:ascii="Times New Roman"/>
                <w:sz w:val="18"/>
                <w:szCs w:val="18"/>
              </w:rPr>
            </w:pPr>
            <w:r w:rsidRPr="00FF647F">
              <w:rPr>
                <w:rFonts w:ascii="Times New Roman"/>
                <w:sz w:val="18"/>
                <w:szCs w:val="18"/>
              </w:rPr>
              <w:t>0.35</w:t>
            </w:r>
          </w:p>
        </w:tc>
        <w:tc>
          <w:tcPr>
            <w:tcW w:w="817" w:type="pct"/>
            <w:vAlign w:val="center"/>
          </w:tcPr>
          <w:p w14:paraId="51A03794" w14:textId="40B010A4" w:rsidR="00E65809" w:rsidRPr="00FF647F" w:rsidRDefault="008817F9">
            <w:pPr>
              <w:adjustRightInd w:val="0"/>
              <w:snapToGrid w:val="0"/>
              <w:jc w:val="center"/>
              <w:rPr>
                <w:rFonts w:ascii="Times New Roman"/>
                <w:sz w:val="18"/>
                <w:szCs w:val="18"/>
              </w:rPr>
            </w:pPr>
            <w:r>
              <w:rPr>
                <w:rFonts w:ascii="Times New Roman"/>
                <w:sz w:val="18"/>
                <w:szCs w:val="18"/>
              </w:rPr>
              <w:t>1.50</w:t>
            </w:r>
            <w:bookmarkStart w:id="18" w:name="_GoBack"/>
            <w:bookmarkEnd w:id="18"/>
          </w:p>
        </w:tc>
        <w:tc>
          <w:tcPr>
            <w:tcW w:w="817" w:type="pct"/>
            <w:vAlign w:val="center"/>
          </w:tcPr>
          <w:p w14:paraId="0A8111F8" w14:textId="77777777" w:rsidR="00E65809" w:rsidRPr="00FF647F" w:rsidRDefault="00E65809">
            <w:pPr>
              <w:adjustRightInd w:val="0"/>
              <w:snapToGrid w:val="0"/>
              <w:jc w:val="center"/>
              <w:rPr>
                <w:rFonts w:ascii="Times New Roman"/>
                <w:sz w:val="18"/>
                <w:szCs w:val="18"/>
              </w:rPr>
            </w:pPr>
            <w:r w:rsidRPr="00FF647F">
              <w:rPr>
                <w:rFonts w:ascii="Times New Roman"/>
                <w:sz w:val="18"/>
                <w:szCs w:val="18"/>
              </w:rPr>
              <w:t>0.035</w:t>
            </w:r>
          </w:p>
        </w:tc>
        <w:tc>
          <w:tcPr>
            <w:tcW w:w="790" w:type="pct"/>
            <w:vAlign w:val="center"/>
          </w:tcPr>
          <w:p w14:paraId="149B0B79" w14:textId="77777777" w:rsidR="00E65809" w:rsidRPr="00FF647F" w:rsidRDefault="00E65809">
            <w:pPr>
              <w:adjustRightInd w:val="0"/>
              <w:snapToGrid w:val="0"/>
              <w:jc w:val="center"/>
              <w:rPr>
                <w:rFonts w:ascii="Times New Roman"/>
                <w:sz w:val="18"/>
                <w:szCs w:val="18"/>
              </w:rPr>
            </w:pPr>
            <w:r w:rsidRPr="00FF647F">
              <w:rPr>
                <w:rFonts w:ascii="Times New Roman"/>
                <w:sz w:val="18"/>
                <w:szCs w:val="18"/>
              </w:rPr>
              <w:t>0.030</w:t>
            </w:r>
          </w:p>
        </w:tc>
      </w:tr>
      <w:tr w:rsidR="00FF647F" w:rsidRPr="00FF647F" w14:paraId="10241379" w14:textId="77777777" w:rsidTr="001B72AD">
        <w:trPr>
          <w:trHeight w:val="277"/>
          <w:jc w:val="center"/>
        </w:trPr>
        <w:tc>
          <w:tcPr>
            <w:tcW w:w="941" w:type="pct"/>
            <w:vAlign w:val="center"/>
          </w:tcPr>
          <w:p w14:paraId="62989A31" w14:textId="77777777" w:rsidR="00E65809" w:rsidRPr="00FF647F" w:rsidRDefault="00E65809">
            <w:pPr>
              <w:adjustRightInd w:val="0"/>
              <w:snapToGrid w:val="0"/>
              <w:jc w:val="center"/>
              <w:rPr>
                <w:rFonts w:ascii="Times New Roman"/>
                <w:sz w:val="18"/>
                <w:szCs w:val="18"/>
              </w:rPr>
            </w:pPr>
            <w:r w:rsidRPr="00FF647F">
              <w:rPr>
                <w:rFonts w:ascii="Times New Roman"/>
                <w:sz w:val="18"/>
                <w:szCs w:val="18"/>
              </w:rPr>
              <w:t>Q355HL</w:t>
            </w:r>
            <w:r w:rsidR="001B72AD" w:rsidRPr="00FF647F">
              <w:rPr>
                <w:rFonts w:ascii="Times New Roman"/>
                <w:sz w:val="18"/>
                <w:szCs w:val="18"/>
                <w:vertAlign w:val="superscript"/>
              </w:rPr>
              <w:t>a</w:t>
            </w:r>
          </w:p>
        </w:tc>
        <w:tc>
          <w:tcPr>
            <w:tcW w:w="817" w:type="pct"/>
            <w:vAlign w:val="center"/>
          </w:tcPr>
          <w:p w14:paraId="136042E3" w14:textId="77777777" w:rsidR="00E65809" w:rsidRPr="00FF647F" w:rsidRDefault="00E65809">
            <w:pPr>
              <w:adjustRightInd w:val="0"/>
              <w:snapToGrid w:val="0"/>
              <w:jc w:val="center"/>
              <w:rPr>
                <w:rFonts w:ascii="Times New Roman"/>
                <w:sz w:val="18"/>
                <w:szCs w:val="18"/>
              </w:rPr>
            </w:pPr>
            <w:r w:rsidRPr="00FF647F">
              <w:rPr>
                <w:rFonts w:ascii="Times New Roman"/>
                <w:sz w:val="18"/>
                <w:szCs w:val="18"/>
              </w:rPr>
              <w:t>0.24</w:t>
            </w:r>
          </w:p>
        </w:tc>
        <w:tc>
          <w:tcPr>
            <w:tcW w:w="817" w:type="pct"/>
            <w:vAlign w:val="center"/>
          </w:tcPr>
          <w:p w14:paraId="6EF2C652" w14:textId="77777777" w:rsidR="00E65809" w:rsidRPr="00FF647F" w:rsidRDefault="00E65809">
            <w:pPr>
              <w:adjustRightInd w:val="0"/>
              <w:snapToGrid w:val="0"/>
              <w:jc w:val="center"/>
              <w:rPr>
                <w:rFonts w:ascii="Times New Roman"/>
                <w:sz w:val="18"/>
                <w:szCs w:val="18"/>
              </w:rPr>
            </w:pPr>
            <w:r w:rsidRPr="00FF647F">
              <w:rPr>
                <w:rFonts w:ascii="Times New Roman"/>
                <w:sz w:val="18"/>
                <w:szCs w:val="18"/>
              </w:rPr>
              <w:t>0.55</w:t>
            </w:r>
          </w:p>
        </w:tc>
        <w:tc>
          <w:tcPr>
            <w:tcW w:w="817" w:type="pct"/>
            <w:vAlign w:val="center"/>
          </w:tcPr>
          <w:p w14:paraId="72AF190B" w14:textId="1FCF4277" w:rsidR="00E65809" w:rsidRPr="00FF647F" w:rsidRDefault="00E65809" w:rsidP="008817F9">
            <w:pPr>
              <w:adjustRightInd w:val="0"/>
              <w:snapToGrid w:val="0"/>
              <w:jc w:val="center"/>
              <w:rPr>
                <w:rFonts w:ascii="Times New Roman"/>
                <w:sz w:val="18"/>
                <w:szCs w:val="18"/>
              </w:rPr>
            </w:pPr>
            <w:r w:rsidRPr="00FF647F">
              <w:rPr>
                <w:rFonts w:ascii="Times New Roman"/>
                <w:sz w:val="18"/>
                <w:szCs w:val="18"/>
              </w:rPr>
              <w:t>1.</w:t>
            </w:r>
            <w:r w:rsidR="008817F9">
              <w:rPr>
                <w:rFonts w:ascii="Times New Roman"/>
                <w:sz w:val="18"/>
                <w:szCs w:val="18"/>
              </w:rPr>
              <w:t>6</w:t>
            </w:r>
            <w:r w:rsidRPr="00FF647F">
              <w:rPr>
                <w:rFonts w:ascii="Times New Roman"/>
                <w:sz w:val="18"/>
                <w:szCs w:val="18"/>
              </w:rPr>
              <w:t>0</w:t>
            </w:r>
          </w:p>
        </w:tc>
        <w:tc>
          <w:tcPr>
            <w:tcW w:w="817" w:type="pct"/>
            <w:vAlign w:val="center"/>
          </w:tcPr>
          <w:p w14:paraId="4260B282" w14:textId="77777777" w:rsidR="00E65809" w:rsidRPr="00FF647F" w:rsidRDefault="00E65809">
            <w:pPr>
              <w:adjustRightInd w:val="0"/>
              <w:snapToGrid w:val="0"/>
              <w:jc w:val="center"/>
              <w:rPr>
                <w:rFonts w:ascii="Times New Roman"/>
                <w:sz w:val="18"/>
                <w:szCs w:val="18"/>
              </w:rPr>
            </w:pPr>
            <w:r w:rsidRPr="00FF647F">
              <w:rPr>
                <w:rFonts w:ascii="Times New Roman"/>
                <w:sz w:val="18"/>
                <w:szCs w:val="18"/>
              </w:rPr>
              <w:t>0.030</w:t>
            </w:r>
          </w:p>
        </w:tc>
        <w:tc>
          <w:tcPr>
            <w:tcW w:w="790" w:type="pct"/>
            <w:vAlign w:val="center"/>
          </w:tcPr>
          <w:p w14:paraId="12ACF447" w14:textId="77777777" w:rsidR="00E65809" w:rsidRPr="00FF647F" w:rsidRDefault="00E65809">
            <w:pPr>
              <w:adjustRightInd w:val="0"/>
              <w:snapToGrid w:val="0"/>
              <w:jc w:val="center"/>
              <w:rPr>
                <w:rFonts w:ascii="Times New Roman"/>
                <w:sz w:val="18"/>
                <w:szCs w:val="18"/>
              </w:rPr>
            </w:pPr>
            <w:r w:rsidRPr="00FF647F">
              <w:rPr>
                <w:rFonts w:ascii="Times New Roman"/>
                <w:sz w:val="18"/>
                <w:szCs w:val="18"/>
              </w:rPr>
              <w:t>0.030</w:t>
            </w:r>
          </w:p>
        </w:tc>
      </w:tr>
      <w:tr w:rsidR="00FF647F" w:rsidRPr="00FF647F" w14:paraId="27DCF138" w14:textId="77777777" w:rsidTr="000729E4">
        <w:trPr>
          <w:trHeight w:val="1086"/>
          <w:jc w:val="center"/>
        </w:trPr>
        <w:tc>
          <w:tcPr>
            <w:tcW w:w="5000" w:type="pct"/>
            <w:gridSpan w:val="6"/>
            <w:vAlign w:val="center"/>
          </w:tcPr>
          <w:p w14:paraId="530BCDF7" w14:textId="2FD0644D" w:rsidR="001B72AD" w:rsidRPr="00FF647F" w:rsidRDefault="001B72AD" w:rsidP="001B72AD">
            <w:pPr>
              <w:adjustRightInd w:val="0"/>
              <w:snapToGrid w:val="0"/>
              <w:jc w:val="left"/>
              <w:rPr>
                <w:rFonts w:ascii="Times New Roman"/>
                <w:sz w:val="18"/>
                <w:szCs w:val="18"/>
              </w:rPr>
            </w:pPr>
            <w:r w:rsidRPr="00FF647F">
              <w:rPr>
                <w:rFonts w:ascii="Times New Roman"/>
                <w:sz w:val="18"/>
                <w:szCs w:val="18"/>
                <w:vertAlign w:val="superscript"/>
              </w:rPr>
              <w:lastRenderedPageBreak/>
              <w:t>a</w:t>
            </w:r>
            <w:r w:rsidRPr="00FF647F">
              <w:rPr>
                <w:rFonts w:ascii="Times New Roman"/>
              </w:rPr>
              <w:t xml:space="preserve"> </w:t>
            </w:r>
            <w:r w:rsidRPr="00FF647F">
              <w:rPr>
                <w:rFonts w:ascii="Times New Roman"/>
                <w:sz w:val="18"/>
                <w:szCs w:val="18"/>
              </w:rPr>
              <w:t>Q355HL</w:t>
            </w:r>
            <w:r w:rsidRPr="00FF647F">
              <w:rPr>
                <w:rFonts w:ascii="Times New Roman"/>
                <w:sz w:val="18"/>
                <w:szCs w:val="18"/>
              </w:rPr>
              <w:t>碳当量（</w:t>
            </w:r>
            <w:r w:rsidRPr="00FF647F">
              <w:rPr>
                <w:rFonts w:ascii="Times New Roman"/>
                <w:sz w:val="18"/>
                <w:szCs w:val="18"/>
              </w:rPr>
              <w:t>CEV</w:t>
            </w:r>
            <w:r w:rsidRPr="00FF647F">
              <w:rPr>
                <w:rFonts w:ascii="Times New Roman"/>
                <w:sz w:val="18"/>
                <w:szCs w:val="18"/>
              </w:rPr>
              <w:t>）应不大于</w:t>
            </w:r>
            <w:r w:rsidRPr="00FF647F">
              <w:rPr>
                <w:rFonts w:ascii="Times New Roman"/>
                <w:sz w:val="18"/>
                <w:szCs w:val="18"/>
              </w:rPr>
              <w:t>0.45%</w:t>
            </w:r>
            <w:r w:rsidRPr="00FF647F">
              <w:rPr>
                <w:rFonts w:ascii="Times New Roman"/>
                <w:sz w:val="18"/>
                <w:szCs w:val="18"/>
              </w:rPr>
              <w:t>，计算方法为：</w:t>
            </w:r>
            <w:r w:rsidRPr="00FF647F">
              <w:rPr>
                <w:rFonts w:ascii="Times New Roman"/>
                <w:sz w:val="18"/>
                <w:szCs w:val="18"/>
              </w:rPr>
              <w:t>CEV(%)=C+Mn/6+(Cr+Mo+V)/5+(Ni+Cu)/15</w:t>
            </w:r>
            <w:r w:rsidRPr="00FF647F">
              <w:rPr>
                <w:rFonts w:ascii="Times New Roman"/>
                <w:sz w:val="18"/>
                <w:szCs w:val="18"/>
              </w:rPr>
              <w:t>。</w:t>
            </w:r>
          </w:p>
          <w:p w14:paraId="06E961BD" w14:textId="77777777" w:rsidR="001B72AD" w:rsidRPr="00FF647F" w:rsidRDefault="001B72AD" w:rsidP="001B72AD">
            <w:pPr>
              <w:adjustRightInd w:val="0"/>
              <w:snapToGrid w:val="0"/>
              <w:jc w:val="left"/>
              <w:rPr>
                <w:rFonts w:ascii="Times New Roman"/>
                <w:sz w:val="18"/>
                <w:szCs w:val="18"/>
              </w:rPr>
            </w:pPr>
            <w:r w:rsidRPr="00FF647F">
              <w:rPr>
                <w:rFonts w:ascii="Times New Roman"/>
                <w:sz w:val="18"/>
                <w:szCs w:val="18"/>
              </w:rPr>
              <w:t>（</w:t>
            </w:r>
            <w:r w:rsidRPr="00FF647F">
              <w:rPr>
                <w:rFonts w:ascii="Times New Roman"/>
                <w:sz w:val="18"/>
                <w:szCs w:val="18"/>
              </w:rPr>
              <w:t>1</w:t>
            </w:r>
            <w:r w:rsidRPr="00FF647F">
              <w:rPr>
                <w:rFonts w:ascii="Times New Roman"/>
                <w:sz w:val="18"/>
                <w:szCs w:val="18"/>
              </w:rPr>
              <w:t>）硅含量不大于</w:t>
            </w:r>
            <w:r w:rsidRPr="00FF647F">
              <w:rPr>
                <w:rFonts w:ascii="Times New Roman"/>
                <w:sz w:val="18"/>
                <w:szCs w:val="18"/>
              </w:rPr>
              <w:t>0.030%</w:t>
            </w:r>
            <w:r w:rsidRPr="00FF647F">
              <w:rPr>
                <w:rFonts w:ascii="Times New Roman"/>
                <w:sz w:val="18"/>
                <w:szCs w:val="18"/>
              </w:rPr>
              <w:t>，碳当量可提高</w:t>
            </w:r>
            <w:r w:rsidRPr="00FF647F">
              <w:rPr>
                <w:rFonts w:ascii="Times New Roman"/>
                <w:sz w:val="18"/>
                <w:szCs w:val="18"/>
              </w:rPr>
              <w:t>0.02%</w:t>
            </w:r>
            <w:r w:rsidRPr="00FF647F">
              <w:rPr>
                <w:rFonts w:ascii="Times New Roman"/>
                <w:sz w:val="18"/>
                <w:szCs w:val="18"/>
              </w:rPr>
              <w:t>；</w:t>
            </w:r>
          </w:p>
          <w:p w14:paraId="42573D71" w14:textId="77777777" w:rsidR="001B72AD" w:rsidRPr="00FF647F" w:rsidRDefault="001B72AD" w:rsidP="001B72AD">
            <w:pPr>
              <w:adjustRightInd w:val="0"/>
              <w:snapToGrid w:val="0"/>
              <w:jc w:val="left"/>
              <w:rPr>
                <w:rFonts w:ascii="Times New Roman"/>
                <w:sz w:val="18"/>
                <w:szCs w:val="18"/>
              </w:rPr>
            </w:pPr>
            <w:r w:rsidRPr="00FF647F">
              <w:rPr>
                <w:rFonts w:ascii="Times New Roman"/>
                <w:sz w:val="18"/>
                <w:szCs w:val="18"/>
              </w:rPr>
              <w:t>（</w:t>
            </w:r>
            <w:r w:rsidRPr="00FF647F">
              <w:rPr>
                <w:rFonts w:ascii="Times New Roman"/>
                <w:sz w:val="18"/>
                <w:szCs w:val="18"/>
              </w:rPr>
              <w:t>2</w:t>
            </w:r>
            <w:r w:rsidRPr="00FF647F">
              <w:rPr>
                <w:rFonts w:ascii="Times New Roman"/>
                <w:sz w:val="18"/>
                <w:szCs w:val="18"/>
              </w:rPr>
              <w:t>）硅含量不大于</w:t>
            </w:r>
            <w:r w:rsidRPr="00FF647F">
              <w:rPr>
                <w:rFonts w:ascii="Times New Roman"/>
                <w:sz w:val="18"/>
                <w:szCs w:val="18"/>
              </w:rPr>
              <w:t>0.25%</w:t>
            </w:r>
            <w:r w:rsidRPr="00FF647F">
              <w:rPr>
                <w:rFonts w:ascii="Times New Roman"/>
                <w:sz w:val="18"/>
                <w:szCs w:val="18"/>
              </w:rPr>
              <w:t>，碳当量可提高</w:t>
            </w:r>
            <w:r w:rsidRPr="00FF647F">
              <w:rPr>
                <w:rFonts w:ascii="Times New Roman"/>
                <w:sz w:val="18"/>
                <w:szCs w:val="18"/>
              </w:rPr>
              <w:t>0.01%</w:t>
            </w:r>
            <w:r w:rsidRPr="00FF647F">
              <w:rPr>
                <w:rFonts w:ascii="Times New Roman"/>
                <w:sz w:val="18"/>
                <w:szCs w:val="18"/>
              </w:rPr>
              <w:t>。</w:t>
            </w:r>
          </w:p>
        </w:tc>
      </w:tr>
    </w:tbl>
    <w:p w14:paraId="621EAAAA" w14:textId="3727E3C0" w:rsidR="00B8410B" w:rsidRPr="00FF647F" w:rsidRDefault="00101C18" w:rsidP="00101C18">
      <w:pPr>
        <w:widowControl/>
        <w:numPr>
          <w:ilvl w:val="2"/>
          <w:numId w:val="2"/>
        </w:numPr>
        <w:spacing w:beforeLines="50" w:before="156" w:afterLines="50" w:after="156"/>
        <w:ind w:left="0"/>
        <w:jc w:val="left"/>
        <w:outlineLvl w:val="3"/>
        <w:rPr>
          <w:kern w:val="0"/>
          <w:szCs w:val="21"/>
        </w:rPr>
      </w:pPr>
      <w:r w:rsidRPr="00FF647F">
        <w:rPr>
          <w:kern w:val="0"/>
          <w:szCs w:val="21"/>
        </w:rPr>
        <w:t>钢中残余元素铬、镍、铜含量应各不大于</w:t>
      </w:r>
      <w:r w:rsidRPr="00FF647F">
        <w:rPr>
          <w:kern w:val="0"/>
          <w:szCs w:val="21"/>
        </w:rPr>
        <w:t>0.30%</w:t>
      </w:r>
      <w:r w:rsidRPr="00FF647F">
        <w:rPr>
          <w:kern w:val="0"/>
          <w:szCs w:val="21"/>
        </w:rPr>
        <w:t>，氮含量不大于</w:t>
      </w:r>
      <w:r w:rsidRPr="00FF647F">
        <w:rPr>
          <w:kern w:val="0"/>
          <w:szCs w:val="21"/>
        </w:rPr>
        <w:t>0.008%</w:t>
      </w:r>
      <w:r w:rsidRPr="00FF647F">
        <w:rPr>
          <w:kern w:val="0"/>
          <w:szCs w:val="21"/>
        </w:rPr>
        <w:t>。如供方能保证，均可不做分析。</w:t>
      </w:r>
    </w:p>
    <w:p w14:paraId="63E0F384" w14:textId="77777777" w:rsidR="00E26AE9" w:rsidRPr="00FF647F" w:rsidRDefault="00C82B3A" w:rsidP="00C82B3A">
      <w:pPr>
        <w:widowControl/>
        <w:numPr>
          <w:ilvl w:val="2"/>
          <w:numId w:val="2"/>
        </w:numPr>
        <w:spacing w:beforeLines="50" w:before="156" w:afterLines="50" w:after="156"/>
        <w:ind w:left="0"/>
        <w:jc w:val="left"/>
        <w:outlineLvl w:val="3"/>
        <w:rPr>
          <w:kern w:val="0"/>
          <w:szCs w:val="21"/>
        </w:rPr>
      </w:pPr>
      <w:r w:rsidRPr="00FF647F">
        <w:rPr>
          <w:rFonts w:eastAsiaTheme="minorEastAsia"/>
          <w:kern w:val="0"/>
          <w:szCs w:val="21"/>
        </w:rPr>
        <w:t>钢板及钢带的化学成分允许偏差应符合</w:t>
      </w:r>
      <w:r w:rsidRPr="00FF647F">
        <w:rPr>
          <w:rFonts w:eastAsiaTheme="minorEastAsia"/>
          <w:kern w:val="0"/>
          <w:szCs w:val="21"/>
        </w:rPr>
        <w:t>GB/T 222</w:t>
      </w:r>
      <w:r w:rsidRPr="00FF647F">
        <w:rPr>
          <w:rFonts w:eastAsiaTheme="minorEastAsia"/>
          <w:kern w:val="0"/>
          <w:szCs w:val="21"/>
        </w:rPr>
        <w:t>的规定。</w:t>
      </w:r>
    </w:p>
    <w:p w14:paraId="47EAFAED" w14:textId="77777777" w:rsidR="00DA6F52" w:rsidRPr="00FF647F" w:rsidRDefault="00DA6F52" w:rsidP="00DA6F52">
      <w:pPr>
        <w:pStyle w:val="a5"/>
        <w:spacing w:before="156" w:after="156"/>
        <w:rPr>
          <w:rFonts w:ascii="Times New Roman"/>
          <w:szCs w:val="20"/>
        </w:rPr>
      </w:pPr>
      <w:r w:rsidRPr="00FF647F">
        <w:rPr>
          <w:rFonts w:ascii="Times New Roman"/>
          <w:szCs w:val="20"/>
        </w:rPr>
        <w:t>冶炼方法</w:t>
      </w:r>
    </w:p>
    <w:p w14:paraId="1CA92620" w14:textId="77777777" w:rsidR="00DA6F52" w:rsidRPr="00FF647F" w:rsidRDefault="00DA6F52" w:rsidP="00051248">
      <w:pPr>
        <w:pStyle w:val="HTML"/>
        <w:spacing w:line="400" w:lineRule="exact"/>
        <w:ind w:firstLineChars="200" w:firstLine="420"/>
        <w:rPr>
          <w:rFonts w:ascii="Times New Roman" w:hAnsi="Times New Roman" w:cs="Times New Roman"/>
          <w:color w:val="auto"/>
          <w:spacing w:val="0"/>
          <w:w w:val="100"/>
          <w:sz w:val="21"/>
        </w:rPr>
      </w:pPr>
      <w:r w:rsidRPr="00FF647F">
        <w:rPr>
          <w:rFonts w:ascii="Times New Roman" w:hAnsi="Times New Roman" w:cs="Times New Roman"/>
          <w:color w:val="auto"/>
          <w:spacing w:val="0"/>
          <w:w w:val="100"/>
          <w:sz w:val="21"/>
        </w:rPr>
        <w:t>钢由电炉或转</w:t>
      </w:r>
      <w:r w:rsidR="00B258A7" w:rsidRPr="00FF647F">
        <w:rPr>
          <w:rFonts w:ascii="Times New Roman" w:hAnsi="Times New Roman" w:cs="Times New Roman"/>
          <w:color w:val="auto"/>
          <w:spacing w:val="0"/>
          <w:w w:val="100"/>
          <w:sz w:val="21"/>
        </w:rPr>
        <w:t>炉冶炼。除非需方有特殊要求并在合同中注明，冶炼方法一般由供方</w:t>
      </w:r>
      <w:r w:rsidRPr="00FF647F">
        <w:rPr>
          <w:rFonts w:ascii="Times New Roman" w:hAnsi="Times New Roman" w:cs="Times New Roman"/>
          <w:color w:val="auto"/>
          <w:spacing w:val="0"/>
          <w:w w:val="100"/>
          <w:sz w:val="21"/>
        </w:rPr>
        <w:t>选择。</w:t>
      </w:r>
    </w:p>
    <w:p w14:paraId="20284CCE" w14:textId="77777777" w:rsidR="0091389A" w:rsidRPr="00FF647F" w:rsidRDefault="0091389A" w:rsidP="0091389A">
      <w:pPr>
        <w:pStyle w:val="a5"/>
        <w:spacing w:before="156" w:after="156"/>
        <w:rPr>
          <w:rFonts w:ascii="Times New Roman"/>
        </w:rPr>
      </w:pPr>
      <w:r w:rsidRPr="00FF647F">
        <w:rPr>
          <w:rFonts w:ascii="Times New Roman"/>
          <w:szCs w:val="20"/>
        </w:rPr>
        <w:t>交货状态</w:t>
      </w:r>
    </w:p>
    <w:p w14:paraId="451730A2" w14:textId="68A4B3D7" w:rsidR="0091389A" w:rsidRPr="00FF647F" w:rsidRDefault="0091389A" w:rsidP="00051248">
      <w:pPr>
        <w:pStyle w:val="HTML"/>
        <w:spacing w:line="400" w:lineRule="exact"/>
        <w:ind w:firstLineChars="200" w:firstLine="420"/>
        <w:rPr>
          <w:rFonts w:ascii="Times New Roman" w:hAnsi="Times New Roman" w:cs="Times New Roman"/>
          <w:color w:val="auto"/>
          <w:spacing w:val="0"/>
          <w:w w:val="100"/>
          <w:sz w:val="21"/>
        </w:rPr>
      </w:pPr>
      <w:r w:rsidRPr="00FF647F">
        <w:rPr>
          <w:rFonts w:ascii="Times New Roman" w:hAnsi="Times New Roman" w:cs="Times New Roman"/>
          <w:color w:val="auto"/>
          <w:spacing w:val="0"/>
          <w:w w:val="100"/>
          <w:sz w:val="21"/>
        </w:rPr>
        <w:t>钢板及钢带以热轧状态交货</w:t>
      </w:r>
      <w:r w:rsidR="002D24A0" w:rsidRPr="00FF647F">
        <w:rPr>
          <w:rFonts w:ascii="Times New Roman" w:hAnsi="Times New Roman" w:cs="Times New Roman"/>
          <w:color w:val="auto"/>
          <w:spacing w:val="0"/>
          <w:w w:val="100"/>
          <w:sz w:val="21"/>
        </w:rPr>
        <w:t>。</w:t>
      </w:r>
      <w:r w:rsidRPr="00FF647F">
        <w:rPr>
          <w:rFonts w:ascii="Times New Roman" w:hAnsi="Times New Roman" w:cs="Times New Roman"/>
          <w:color w:val="auto"/>
          <w:spacing w:val="0"/>
          <w:w w:val="100"/>
          <w:sz w:val="21"/>
        </w:rPr>
        <w:t>根据需方需求，经供需双方协商，可供应酸洗状态或其他特殊要求的</w:t>
      </w:r>
      <w:r w:rsidR="00B27572" w:rsidRPr="00FF647F">
        <w:rPr>
          <w:rFonts w:ascii="Times New Roman" w:hAnsi="Times New Roman" w:cs="Times New Roman"/>
          <w:color w:val="auto"/>
          <w:spacing w:val="0"/>
          <w:w w:val="100"/>
          <w:sz w:val="21"/>
        </w:rPr>
        <w:t>钢板及钢带</w:t>
      </w:r>
      <w:r w:rsidRPr="00FF647F">
        <w:rPr>
          <w:rFonts w:ascii="Times New Roman" w:hAnsi="Times New Roman" w:cs="Times New Roman"/>
          <w:color w:val="auto"/>
          <w:spacing w:val="0"/>
          <w:w w:val="100"/>
          <w:sz w:val="21"/>
        </w:rPr>
        <w:t>。</w:t>
      </w:r>
    </w:p>
    <w:p w14:paraId="25B1A0BA" w14:textId="77777777" w:rsidR="00E26AE9" w:rsidRPr="00FF647F" w:rsidRDefault="002E2D13">
      <w:pPr>
        <w:pStyle w:val="a5"/>
        <w:spacing w:before="156" w:after="156"/>
        <w:rPr>
          <w:rFonts w:ascii="Times New Roman"/>
          <w:szCs w:val="20"/>
        </w:rPr>
      </w:pPr>
      <w:r w:rsidRPr="00FF647F">
        <w:rPr>
          <w:rFonts w:ascii="Times New Roman"/>
          <w:szCs w:val="20"/>
        </w:rPr>
        <w:t>力学性能和工艺性能</w:t>
      </w:r>
    </w:p>
    <w:p w14:paraId="2A6FCC4C" w14:textId="77777777" w:rsidR="00E26AE9" w:rsidRPr="00FF647F" w:rsidRDefault="007F6E5C">
      <w:pPr>
        <w:pStyle w:val="aff7"/>
        <w:rPr>
          <w:rFonts w:ascii="Times New Roman"/>
        </w:rPr>
      </w:pPr>
      <w:r w:rsidRPr="00FF647F">
        <w:rPr>
          <w:rFonts w:ascii="Times New Roman"/>
        </w:rPr>
        <w:t>钢板及钢带</w:t>
      </w:r>
      <w:r w:rsidR="002E2D13" w:rsidRPr="00FF647F">
        <w:rPr>
          <w:rFonts w:ascii="Times New Roman"/>
        </w:rPr>
        <w:t>的力学性能和工艺性能应符合表</w:t>
      </w:r>
      <w:r w:rsidR="002E2D13" w:rsidRPr="00FF647F">
        <w:rPr>
          <w:rFonts w:ascii="Times New Roman"/>
        </w:rPr>
        <w:t>7</w:t>
      </w:r>
      <w:r w:rsidR="002E2D13" w:rsidRPr="00FF647F">
        <w:rPr>
          <w:rFonts w:ascii="Times New Roman"/>
        </w:rPr>
        <w:t>的规定。</w:t>
      </w:r>
    </w:p>
    <w:p w14:paraId="1DFD5973" w14:textId="77777777" w:rsidR="00E26AE9" w:rsidRPr="00FF647F" w:rsidRDefault="002E2D13">
      <w:pPr>
        <w:pStyle w:val="af3"/>
        <w:spacing w:before="156" w:after="156"/>
        <w:ind w:left="709"/>
        <w:rPr>
          <w:rFonts w:ascii="Times New Roman"/>
        </w:rPr>
      </w:pPr>
      <w:r w:rsidRPr="00FF647F">
        <w:rPr>
          <w:rFonts w:ascii="Times New Roman"/>
        </w:rPr>
        <w:t>力学性能和工艺性能</w:t>
      </w:r>
    </w:p>
    <w:tbl>
      <w:tblPr>
        <w:tblStyle w:val="affa"/>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1416"/>
        <w:gridCol w:w="1418"/>
        <w:gridCol w:w="1560"/>
        <w:gridCol w:w="1702"/>
        <w:gridCol w:w="2373"/>
      </w:tblGrid>
      <w:tr w:rsidR="00FF647F" w:rsidRPr="00FF647F" w14:paraId="3B079A96" w14:textId="77777777" w:rsidTr="00C0222A">
        <w:trPr>
          <w:trHeight w:val="325"/>
          <w:jc w:val="center"/>
        </w:trPr>
        <w:tc>
          <w:tcPr>
            <w:tcW w:w="575" w:type="pct"/>
            <w:vMerge w:val="restart"/>
            <w:vAlign w:val="center"/>
          </w:tcPr>
          <w:p w14:paraId="1B5D6274" w14:textId="77777777" w:rsidR="00335E9F" w:rsidRPr="00FF647F" w:rsidRDefault="00335E9F">
            <w:pPr>
              <w:adjustRightInd w:val="0"/>
              <w:snapToGrid w:val="0"/>
              <w:jc w:val="center"/>
              <w:rPr>
                <w:rFonts w:ascii="Times New Roman"/>
                <w:sz w:val="18"/>
                <w:szCs w:val="18"/>
              </w:rPr>
            </w:pPr>
            <w:r w:rsidRPr="00FF647F">
              <w:rPr>
                <w:rFonts w:ascii="Times New Roman"/>
                <w:sz w:val="18"/>
                <w:szCs w:val="18"/>
              </w:rPr>
              <w:t>牌号</w:t>
            </w:r>
          </w:p>
        </w:tc>
        <w:tc>
          <w:tcPr>
            <w:tcW w:w="2296" w:type="pct"/>
            <w:gridSpan w:val="3"/>
            <w:vAlign w:val="center"/>
          </w:tcPr>
          <w:p w14:paraId="6896AF2A" w14:textId="77777777" w:rsidR="00335E9F" w:rsidRPr="00FF647F" w:rsidRDefault="00335E9F">
            <w:pPr>
              <w:adjustRightInd w:val="0"/>
              <w:snapToGrid w:val="0"/>
              <w:jc w:val="center"/>
              <w:rPr>
                <w:rFonts w:ascii="Times New Roman"/>
                <w:sz w:val="18"/>
                <w:szCs w:val="18"/>
              </w:rPr>
            </w:pPr>
            <w:r w:rsidRPr="00FF647F">
              <w:rPr>
                <w:rFonts w:ascii="Times New Roman"/>
                <w:sz w:val="18"/>
                <w:szCs w:val="18"/>
              </w:rPr>
              <w:t>拉伸试验</w:t>
            </w:r>
          </w:p>
        </w:tc>
        <w:tc>
          <w:tcPr>
            <w:tcW w:w="2129" w:type="pct"/>
            <w:gridSpan w:val="2"/>
            <w:vAlign w:val="center"/>
          </w:tcPr>
          <w:p w14:paraId="77CAD2D8" w14:textId="2766A4EC" w:rsidR="00335E9F" w:rsidRPr="00FF647F" w:rsidRDefault="00335E9F">
            <w:pPr>
              <w:adjustRightInd w:val="0"/>
              <w:snapToGrid w:val="0"/>
              <w:jc w:val="center"/>
              <w:rPr>
                <w:rFonts w:ascii="Times New Roman"/>
                <w:sz w:val="18"/>
                <w:szCs w:val="18"/>
              </w:rPr>
            </w:pPr>
            <w:r w:rsidRPr="00FF647F">
              <w:rPr>
                <w:rFonts w:ascii="Times New Roman"/>
                <w:sz w:val="18"/>
                <w:szCs w:val="18"/>
              </w:rPr>
              <w:t>180°</w:t>
            </w:r>
            <w:r w:rsidRPr="00FF647F">
              <w:rPr>
                <w:rFonts w:ascii="Times New Roman"/>
                <w:sz w:val="18"/>
                <w:szCs w:val="18"/>
              </w:rPr>
              <w:t>弯曲试验</w:t>
            </w:r>
            <w:r w:rsidR="00F219F1" w:rsidRPr="00FF647F">
              <w:rPr>
                <w:sz w:val="18"/>
                <w:szCs w:val="18"/>
                <w:vertAlign w:val="superscript"/>
              </w:rPr>
              <w:t>a</w:t>
            </w:r>
            <w:r w:rsidR="00752C2C" w:rsidRPr="00FF647F">
              <w:rPr>
                <w:rFonts w:ascii="Times New Roman"/>
                <w:sz w:val="18"/>
                <w:szCs w:val="18"/>
                <w:vertAlign w:val="superscript"/>
              </w:rPr>
              <w:t>b</w:t>
            </w:r>
          </w:p>
        </w:tc>
      </w:tr>
      <w:tr w:rsidR="00FF647F" w:rsidRPr="00FF647F" w14:paraId="62CFE387" w14:textId="77777777" w:rsidTr="003D1BA7">
        <w:trPr>
          <w:trHeight w:val="334"/>
          <w:jc w:val="center"/>
        </w:trPr>
        <w:tc>
          <w:tcPr>
            <w:tcW w:w="575" w:type="pct"/>
            <w:vMerge/>
            <w:vAlign w:val="center"/>
          </w:tcPr>
          <w:p w14:paraId="2DC2388C" w14:textId="77777777" w:rsidR="000708B9" w:rsidRPr="00FF647F" w:rsidRDefault="000708B9" w:rsidP="000145B9">
            <w:pPr>
              <w:adjustRightInd w:val="0"/>
              <w:snapToGrid w:val="0"/>
              <w:jc w:val="center"/>
              <w:rPr>
                <w:rFonts w:ascii="Times New Roman"/>
                <w:sz w:val="18"/>
                <w:szCs w:val="18"/>
              </w:rPr>
            </w:pPr>
          </w:p>
        </w:tc>
        <w:tc>
          <w:tcPr>
            <w:tcW w:w="740" w:type="pct"/>
            <w:vAlign w:val="center"/>
          </w:tcPr>
          <w:p w14:paraId="0F00145A" w14:textId="11941F17" w:rsidR="000708B9" w:rsidRPr="00FF647F" w:rsidRDefault="00DE7092" w:rsidP="00335E9F">
            <w:pPr>
              <w:adjustRightInd w:val="0"/>
              <w:snapToGrid w:val="0"/>
              <w:jc w:val="center"/>
              <w:rPr>
                <w:rFonts w:ascii="Times New Roman"/>
                <w:sz w:val="18"/>
                <w:szCs w:val="18"/>
              </w:rPr>
            </w:pPr>
            <w:r w:rsidRPr="00FF647F">
              <w:rPr>
                <w:rFonts w:ascii="Times New Roman" w:hint="eastAsia"/>
                <w:sz w:val="18"/>
                <w:szCs w:val="18"/>
              </w:rPr>
              <w:t>上</w:t>
            </w:r>
            <w:r w:rsidR="000708B9" w:rsidRPr="00FF647F">
              <w:rPr>
                <w:rFonts w:ascii="Times New Roman"/>
                <w:sz w:val="18"/>
                <w:szCs w:val="18"/>
              </w:rPr>
              <w:t>屈服强度</w:t>
            </w:r>
            <w:r w:rsidR="000708B9" w:rsidRPr="00FF647F">
              <w:rPr>
                <w:rFonts w:ascii="Times New Roman"/>
                <w:i/>
                <w:iCs/>
                <w:sz w:val="18"/>
                <w:szCs w:val="18"/>
              </w:rPr>
              <w:t>R</w:t>
            </w:r>
            <w:r w:rsidR="000708B9" w:rsidRPr="00FF647F">
              <w:rPr>
                <w:rFonts w:ascii="Times New Roman"/>
                <w:i/>
                <w:iCs/>
                <w:sz w:val="18"/>
                <w:szCs w:val="18"/>
                <w:vertAlign w:val="subscript"/>
              </w:rPr>
              <w:t>e</w:t>
            </w:r>
            <w:r w:rsidR="00AE2F75" w:rsidRPr="00FF647F">
              <w:rPr>
                <w:rFonts w:ascii="Times New Roman" w:hint="eastAsia"/>
                <w:i/>
                <w:iCs/>
                <w:sz w:val="18"/>
                <w:szCs w:val="18"/>
                <w:vertAlign w:val="subscript"/>
              </w:rPr>
              <w:t>H</w:t>
            </w:r>
            <w:r w:rsidR="000708B9" w:rsidRPr="00FF647F">
              <w:rPr>
                <w:rFonts w:ascii="Times New Roman"/>
                <w:i/>
                <w:iCs/>
                <w:sz w:val="18"/>
                <w:szCs w:val="18"/>
              </w:rPr>
              <w:t>/</w:t>
            </w:r>
            <w:r w:rsidR="000708B9" w:rsidRPr="00FF647F">
              <w:rPr>
                <w:rFonts w:ascii="Times New Roman"/>
                <w:sz w:val="18"/>
                <w:szCs w:val="18"/>
              </w:rPr>
              <w:t xml:space="preserve">MPa </w:t>
            </w:r>
          </w:p>
        </w:tc>
        <w:tc>
          <w:tcPr>
            <w:tcW w:w="741" w:type="pct"/>
            <w:vAlign w:val="center"/>
          </w:tcPr>
          <w:p w14:paraId="11196ABC" w14:textId="77777777" w:rsidR="000708B9" w:rsidRPr="00FF647F" w:rsidRDefault="000708B9" w:rsidP="000145B9">
            <w:pPr>
              <w:adjustRightInd w:val="0"/>
              <w:snapToGrid w:val="0"/>
              <w:jc w:val="center"/>
              <w:rPr>
                <w:rFonts w:ascii="Times New Roman"/>
                <w:sz w:val="18"/>
                <w:szCs w:val="18"/>
              </w:rPr>
            </w:pPr>
            <w:r w:rsidRPr="00FF647F">
              <w:rPr>
                <w:rFonts w:ascii="Times New Roman"/>
                <w:sz w:val="18"/>
                <w:szCs w:val="18"/>
              </w:rPr>
              <w:t>抗拉强度</w:t>
            </w:r>
            <w:r w:rsidRPr="00FF647F">
              <w:rPr>
                <w:rFonts w:ascii="Times New Roman"/>
                <w:i/>
                <w:sz w:val="18"/>
                <w:szCs w:val="18"/>
              </w:rPr>
              <w:t>R</w:t>
            </w:r>
            <w:r w:rsidRPr="00FF647F">
              <w:rPr>
                <w:rFonts w:ascii="Times New Roman"/>
                <w:i/>
                <w:sz w:val="18"/>
                <w:szCs w:val="18"/>
                <w:vertAlign w:val="subscript"/>
              </w:rPr>
              <w:t>m</w:t>
            </w:r>
            <w:r w:rsidRPr="00FF647F">
              <w:rPr>
                <w:rFonts w:ascii="Times New Roman"/>
                <w:sz w:val="18"/>
                <w:szCs w:val="18"/>
              </w:rPr>
              <w:t>/MPa</w:t>
            </w:r>
          </w:p>
        </w:tc>
        <w:tc>
          <w:tcPr>
            <w:tcW w:w="815" w:type="pct"/>
            <w:vAlign w:val="center"/>
          </w:tcPr>
          <w:p w14:paraId="17205DF4" w14:textId="77777777" w:rsidR="000708B9" w:rsidRPr="00FF647F" w:rsidRDefault="000708B9" w:rsidP="00752C2C">
            <w:pPr>
              <w:adjustRightInd w:val="0"/>
              <w:snapToGrid w:val="0"/>
              <w:jc w:val="center"/>
              <w:rPr>
                <w:rFonts w:ascii="Times New Roman"/>
                <w:sz w:val="18"/>
                <w:szCs w:val="18"/>
              </w:rPr>
            </w:pPr>
            <w:r w:rsidRPr="00FF647F">
              <w:rPr>
                <w:rFonts w:ascii="Times New Roman"/>
                <w:sz w:val="18"/>
                <w:szCs w:val="18"/>
              </w:rPr>
              <w:t>断后延伸率</w:t>
            </w:r>
            <w:r w:rsidR="00752C2C" w:rsidRPr="00FF647F">
              <w:rPr>
                <w:rFonts w:ascii="Times New Roman"/>
                <w:sz w:val="18"/>
                <w:szCs w:val="18"/>
                <w:vertAlign w:val="superscript"/>
              </w:rPr>
              <w:t xml:space="preserve">a </w:t>
            </w:r>
            <w:r w:rsidRPr="00FF647F">
              <w:rPr>
                <w:rFonts w:ascii="Times New Roman"/>
                <w:i/>
                <w:sz w:val="18"/>
                <w:szCs w:val="18"/>
              </w:rPr>
              <w:t>A</w:t>
            </w:r>
            <w:r w:rsidRPr="00FF647F">
              <w:rPr>
                <w:rFonts w:ascii="Times New Roman"/>
                <w:sz w:val="18"/>
                <w:szCs w:val="18"/>
              </w:rPr>
              <w:t>/%</w:t>
            </w:r>
          </w:p>
        </w:tc>
        <w:tc>
          <w:tcPr>
            <w:tcW w:w="889" w:type="pct"/>
            <w:vAlign w:val="center"/>
          </w:tcPr>
          <w:p w14:paraId="4FC12132" w14:textId="77777777" w:rsidR="000708B9" w:rsidRPr="00FF647F" w:rsidRDefault="00244FC4" w:rsidP="00E00A96">
            <w:pPr>
              <w:adjustRightInd w:val="0"/>
              <w:snapToGrid w:val="0"/>
              <w:jc w:val="center"/>
              <w:rPr>
                <w:rFonts w:ascii="Times New Roman"/>
                <w:sz w:val="18"/>
                <w:szCs w:val="18"/>
              </w:rPr>
            </w:pPr>
            <w:r w:rsidRPr="00FF647F">
              <w:rPr>
                <w:rFonts w:ascii="Times New Roman"/>
                <w:sz w:val="18"/>
                <w:szCs w:val="18"/>
              </w:rPr>
              <w:t>试样方向</w:t>
            </w:r>
          </w:p>
        </w:tc>
        <w:tc>
          <w:tcPr>
            <w:tcW w:w="1240" w:type="pct"/>
            <w:vAlign w:val="center"/>
          </w:tcPr>
          <w:p w14:paraId="3F2366E9" w14:textId="77777777" w:rsidR="00244FC4" w:rsidRPr="00FF647F" w:rsidRDefault="00244FC4" w:rsidP="00244FC4">
            <w:pPr>
              <w:adjustRightInd w:val="0"/>
              <w:snapToGrid w:val="0"/>
              <w:jc w:val="center"/>
              <w:rPr>
                <w:rFonts w:ascii="Times New Roman"/>
                <w:sz w:val="18"/>
                <w:szCs w:val="18"/>
              </w:rPr>
            </w:pPr>
            <w:r w:rsidRPr="00FF647F">
              <w:rPr>
                <w:rFonts w:ascii="Times New Roman"/>
                <w:sz w:val="18"/>
                <w:szCs w:val="18"/>
              </w:rPr>
              <w:t>弯曲压头直径</w:t>
            </w:r>
            <w:r w:rsidRPr="00FF647F">
              <w:rPr>
                <w:rFonts w:ascii="Times New Roman"/>
                <w:sz w:val="18"/>
                <w:szCs w:val="18"/>
              </w:rPr>
              <w:t>D</w:t>
            </w:r>
          </w:p>
          <w:p w14:paraId="4C2FDA20" w14:textId="77777777" w:rsidR="000708B9" w:rsidRPr="00FF647F" w:rsidRDefault="00244FC4" w:rsidP="00244FC4">
            <w:pPr>
              <w:adjustRightInd w:val="0"/>
              <w:snapToGrid w:val="0"/>
              <w:jc w:val="center"/>
              <w:rPr>
                <w:rFonts w:ascii="Times New Roman"/>
                <w:sz w:val="18"/>
                <w:szCs w:val="18"/>
              </w:rPr>
            </w:pPr>
            <w:r w:rsidRPr="00FF647F">
              <w:rPr>
                <w:rFonts w:ascii="Times New Roman"/>
                <w:sz w:val="18"/>
                <w:szCs w:val="18"/>
              </w:rPr>
              <w:t>b=2a</w:t>
            </w:r>
            <w:r w:rsidR="004B0BDB" w:rsidRPr="00FF647F">
              <w:rPr>
                <w:rFonts w:ascii="Times New Roman"/>
                <w:sz w:val="18"/>
                <w:szCs w:val="18"/>
              </w:rPr>
              <w:t>，</w:t>
            </w:r>
            <w:r w:rsidR="004B0BDB" w:rsidRPr="00FF647F">
              <w:rPr>
                <w:rFonts w:ascii="Times New Roman"/>
                <w:szCs w:val="18"/>
              </w:rPr>
              <w:t>A</w:t>
            </w:r>
            <w:r w:rsidR="004B0BDB" w:rsidRPr="00FF647F">
              <w:rPr>
                <w:rFonts w:ascii="Times New Roman"/>
                <w:szCs w:val="18"/>
                <w:vertAlign w:val="subscript"/>
              </w:rPr>
              <w:t>50</w:t>
            </w:r>
            <w:r w:rsidR="004B0BDB" w:rsidRPr="00FF647F">
              <w:rPr>
                <w:rFonts w:ascii="Times New Roman"/>
                <w:szCs w:val="18"/>
              </w:rPr>
              <w:t xml:space="preserve"> mm</w:t>
            </w:r>
          </w:p>
        </w:tc>
      </w:tr>
      <w:tr w:rsidR="00FF647F" w:rsidRPr="00FF647F" w14:paraId="17D653CA" w14:textId="77777777" w:rsidTr="00244FC4">
        <w:trPr>
          <w:trHeight w:val="174"/>
          <w:jc w:val="center"/>
        </w:trPr>
        <w:tc>
          <w:tcPr>
            <w:tcW w:w="575" w:type="pct"/>
            <w:vAlign w:val="center"/>
          </w:tcPr>
          <w:p w14:paraId="5C588D14" w14:textId="77777777" w:rsidR="00F219F1" w:rsidRPr="00FF647F" w:rsidRDefault="00F219F1" w:rsidP="00F219F1">
            <w:pPr>
              <w:adjustRightInd w:val="0"/>
              <w:snapToGrid w:val="0"/>
              <w:jc w:val="center"/>
              <w:rPr>
                <w:rFonts w:ascii="Times New Roman"/>
                <w:sz w:val="18"/>
                <w:szCs w:val="18"/>
              </w:rPr>
            </w:pPr>
            <w:r w:rsidRPr="00FF647F">
              <w:rPr>
                <w:rFonts w:ascii="Times New Roman"/>
                <w:sz w:val="18"/>
                <w:szCs w:val="18"/>
              </w:rPr>
              <w:t>Q235HL</w:t>
            </w:r>
          </w:p>
        </w:tc>
        <w:tc>
          <w:tcPr>
            <w:tcW w:w="740" w:type="pct"/>
            <w:vAlign w:val="center"/>
          </w:tcPr>
          <w:p w14:paraId="4C292CB4" w14:textId="77777777" w:rsidR="00F219F1" w:rsidRPr="00FF647F" w:rsidRDefault="00F219F1" w:rsidP="00F219F1">
            <w:pPr>
              <w:adjustRightInd w:val="0"/>
              <w:snapToGrid w:val="0"/>
              <w:jc w:val="center"/>
              <w:rPr>
                <w:rFonts w:ascii="Times New Roman"/>
                <w:sz w:val="18"/>
                <w:szCs w:val="18"/>
              </w:rPr>
            </w:pPr>
            <w:r w:rsidRPr="00FF647F">
              <w:rPr>
                <w:rFonts w:ascii="Times New Roman"/>
                <w:sz w:val="18"/>
                <w:szCs w:val="18"/>
              </w:rPr>
              <w:t>≥235</w:t>
            </w:r>
          </w:p>
        </w:tc>
        <w:tc>
          <w:tcPr>
            <w:tcW w:w="741" w:type="pct"/>
            <w:vAlign w:val="center"/>
          </w:tcPr>
          <w:p w14:paraId="62A4D991" w14:textId="77777777" w:rsidR="00F219F1" w:rsidRPr="00FF647F" w:rsidRDefault="00F219F1" w:rsidP="00F219F1">
            <w:pPr>
              <w:adjustRightInd w:val="0"/>
              <w:snapToGrid w:val="0"/>
              <w:jc w:val="center"/>
              <w:rPr>
                <w:rFonts w:ascii="Times New Roman"/>
                <w:sz w:val="18"/>
                <w:szCs w:val="18"/>
              </w:rPr>
            </w:pPr>
            <w:r w:rsidRPr="00FF647F">
              <w:rPr>
                <w:rFonts w:ascii="Times New Roman"/>
                <w:sz w:val="18"/>
                <w:szCs w:val="18"/>
              </w:rPr>
              <w:t>370~500</w:t>
            </w:r>
          </w:p>
        </w:tc>
        <w:tc>
          <w:tcPr>
            <w:tcW w:w="815" w:type="pct"/>
            <w:vAlign w:val="center"/>
          </w:tcPr>
          <w:p w14:paraId="693B8A42" w14:textId="77777777" w:rsidR="00F219F1" w:rsidRPr="00FF647F" w:rsidRDefault="00F219F1" w:rsidP="00F219F1">
            <w:pPr>
              <w:adjustRightInd w:val="0"/>
              <w:snapToGrid w:val="0"/>
              <w:jc w:val="center"/>
              <w:rPr>
                <w:rFonts w:ascii="Times New Roman"/>
                <w:sz w:val="18"/>
                <w:szCs w:val="18"/>
              </w:rPr>
            </w:pPr>
            <w:r w:rsidRPr="00FF647F">
              <w:rPr>
                <w:rFonts w:ascii="Times New Roman"/>
                <w:sz w:val="18"/>
                <w:szCs w:val="18"/>
              </w:rPr>
              <w:t>≥28</w:t>
            </w:r>
          </w:p>
        </w:tc>
        <w:tc>
          <w:tcPr>
            <w:tcW w:w="889" w:type="pct"/>
            <w:vAlign w:val="center"/>
          </w:tcPr>
          <w:p w14:paraId="2C33E61C" w14:textId="7A7982FA" w:rsidR="00F219F1" w:rsidRPr="00FF647F" w:rsidRDefault="00F219F1" w:rsidP="00F219F1">
            <w:pPr>
              <w:adjustRightInd w:val="0"/>
              <w:snapToGrid w:val="0"/>
              <w:jc w:val="center"/>
              <w:rPr>
                <w:rFonts w:ascii="Times New Roman"/>
                <w:sz w:val="18"/>
                <w:szCs w:val="18"/>
              </w:rPr>
            </w:pPr>
            <w:r w:rsidRPr="00FF647F">
              <w:rPr>
                <w:rFonts w:ascii="Times New Roman"/>
                <w:sz w:val="18"/>
                <w:szCs w:val="18"/>
              </w:rPr>
              <w:t>横</w:t>
            </w:r>
          </w:p>
        </w:tc>
        <w:tc>
          <w:tcPr>
            <w:tcW w:w="1240" w:type="pct"/>
          </w:tcPr>
          <w:p w14:paraId="5E0F9BBC" w14:textId="22A2B7EB" w:rsidR="00F219F1" w:rsidRPr="00FF647F" w:rsidRDefault="00F219F1" w:rsidP="00F219F1">
            <w:pPr>
              <w:jc w:val="center"/>
              <w:rPr>
                <w:rFonts w:ascii="Times New Roman"/>
              </w:rPr>
            </w:pPr>
            <w:r w:rsidRPr="00FF647F">
              <w:rPr>
                <w:rFonts w:ascii="Times New Roman" w:eastAsiaTheme="minorEastAsia"/>
                <w:sz w:val="18"/>
                <w:szCs w:val="18"/>
              </w:rPr>
              <w:t>D=1.5a</w:t>
            </w:r>
          </w:p>
        </w:tc>
      </w:tr>
      <w:tr w:rsidR="00FF647F" w:rsidRPr="00FF647F" w14:paraId="795E4340" w14:textId="77777777" w:rsidTr="00244FC4">
        <w:trPr>
          <w:trHeight w:val="184"/>
          <w:jc w:val="center"/>
        </w:trPr>
        <w:tc>
          <w:tcPr>
            <w:tcW w:w="575" w:type="pct"/>
            <w:vAlign w:val="center"/>
          </w:tcPr>
          <w:p w14:paraId="63518EF2" w14:textId="77777777" w:rsidR="00F219F1" w:rsidRPr="00FF647F" w:rsidRDefault="00F219F1" w:rsidP="00F219F1">
            <w:pPr>
              <w:adjustRightInd w:val="0"/>
              <w:snapToGrid w:val="0"/>
              <w:jc w:val="center"/>
              <w:rPr>
                <w:rFonts w:ascii="Times New Roman"/>
                <w:sz w:val="18"/>
                <w:szCs w:val="18"/>
              </w:rPr>
            </w:pPr>
            <w:r w:rsidRPr="00FF647F">
              <w:rPr>
                <w:rFonts w:ascii="Times New Roman"/>
                <w:sz w:val="18"/>
                <w:szCs w:val="18"/>
              </w:rPr>
              <w:t>Q275HL</w:t>
            </w:r>
          </w:p>
        </w:tc>
        <w:tc>
          <w:tcPr>
            <w:tcW w:w="740" w:type="pct"/>
            <w:vAlign w:val="center"/>
          </w:tcPr>
          <w:p w14:paraId="4AE5B819" w14:textId="77777777" w:rsidR="00F219F1" w:rsidRPr="00FF647F" w:rsidRDefault="00F219F1" w:rsidP="00F219F1">
            <w:pPr>
              <w:adjustRightInd w:val="0"/>
              <w:snapToGrid w:val="0"/>
              <w:jc w:val="center"/>
              <w:rPr>
                <w:rFonts w:ascii="Times New Roman"/>
                <w:sz w:val="18"/>
                <w:szCs w:val="18"/>
              </w:rPr>
            </w:pPr>
            <w:r w:rsidRPr="00FF647F">
              <w:rPr>
                <w:rFonts w:ascii="Times New Roman"/>
                <w:sz w:val="18"/>
                <w:szCs w:val="18"/>
              </w:rPr>
              <w:t>≥275</w:t>
            </w:r>
          </w:p>
        </w:tc>
        <w:tc>
          <w:tcPr>
            <w:tcW w:w="741" w:type="pct"/>
            <w:vAlign w:val="center"/>
          </w:tcPr>
          <w:p w14:paraId="69D47D48" w14:textId="77777777" w:rsidR="00F219F1" w:rsidRPr="00FF647F" w:rsidRDefault="00F219F1" w:rsidP="00F219F1">
            <w:pPr>
              <w:adjustRightInd w:val="0"/>
              <w:snapToGrid w:val="0"/>
              <w:jc w:val="center"/>
              <w:rPr>
                <w:rFonts w:ascii="Times New Roman"/>
                <w:sz w:val="18"/>
                <w:szCs w:val="18"/>
              </w:rPr>
            </w:pPr>
            <w:r w:rsidRPr="00FF647F">
              <w:rPr>
                <w:rFonts w:ascii="Times New Roman"/>
                <w:sz w:val="18"/>
                <w:szCs w:val="18"/>
              </w:rPr>
              <w:t>410~540</w:t>
            </w:r>
          </w:p>
        </w:tc>
        <w:tc>
          <w:tcPr>
            <w:tcW w:w="815" w:type="pct"/>
            <w:vAlign w:val="center"/>
          </w:tcPr>
          <w:p w14:paraId="17D72A12" w14:textId="77777777" w:rsidR="00F219F1" w:rsidRPr="00FF647F" w:rsidRDefault="00F219F1" w:rsidP="00F219F1">
            <w:pPr>
              <w:adjustRightInd w:val="0"/>
              <w:snapToGrid w:val="0"/>
              <w:jc w:val="center"/>
              <w:rPr>
                <w:rFonts w:ascii="Times New Roman"/>
                <w:sz w:val="18"/>
                <w:szCs w:val="18"/>
              </w:rPr>
            </w:pPr>
            <w:r w:rsidRPr="00FF647F">
              <w:rPr>
                <w:rFonts w:ascii="Times New Roman"/>
                <w:sz w:val="18"/>
                <w:szCs w:val="18"/>
              </w:rPr>
              <w:t>≥24</w:t>
            </w:r>
          </w:p>
        </w:tc>
        <w:tc>
          <w:tcPr>
            <w:tcW w:w="889" w:type="pct"/>
            <w:vAlign w:val="center"/>
          </w:tcPr>
          <w:p w14:paraId="3475B222" w14:textId="57767907" w:rsidR="00F219F1" w:rsidRPr="00FF647F" w:rsidRDefault="00F219F1" w:rsidP="00F219F1">
            <w:pPr>
              <w:adjustRightInd w:val="0"/>
              <w:snapToGrid w:val="0"/>
              <w:jc w:val="center"/>
              <w:rPr>
                <w:rFonts w:ascii="Times New Roman"/>
                <w:sz w:val="18"/>
                <w:szCs w:val="18"/>
              </w:rPr>
            </w:pPr>
            <w:r w:rsidRPr="00FF647F">
              <w:rPr>
                <w:rFonts w:ascii="Times New Roman"/>
                <w:sz w:val="18"/>
                <w:szCs w:val="18"/>
              </w:rPr>
              <w:t>横</w:t>
            </w:r>
          </w:p>
        </w:tc>
        <w:tc>
          <w:tcPr>
            <w:tcW w:w="1240" w:type="pct"/>
          </w:tcPr>
          <w:p w14:paraId="223F81AB" w14:textId="770DE665" w:rsidR="00F219F1" w:rsidRPr="00FF647F" w:rsidRDefault="00F219F1" w:rsidP="00F219F1">
            <w:pPr>
              <w:jc w:val="center"/>
              <w:rPr>
                <w:rFonts w:ascii="Times New Roman"/>
              </w:rPr>
            </w:pPr>
            <w:r w:rsidRPr="00FF647F">
              <w:rPr>
                <w:rFonts w:ascii="Times New Roman" w:eastAsiaTheme="minorEastAsia"/>
                <w:sz w:val="18"/>
                <w:szCs w:val="18"/>
              </w:rPr>
              <w:t>D=2a</w:t>
            </w:r>
          </w:p>
        </w:tc>
      </w:tr>
      <w:tr w:rsidR="00FF647F" w:rsidRPr="00FF647F" w14:paraId="7AA45562" w14:textId="77777777" w:rsidTr="00244FC4">
        <w:trPr>
          <w:trHeight w:val="241"/>
          <w:jc w:val="center"/>
        </w:trPr>
        <w:tc>
          <w:tcPr>
            <w:tcW w:w="575" w:type="pct"/>
            <w:vAlign w:val="center"/>
          </w:tcPr>
          <w:p w14:paraId="54E9B09C" w14:textId="77777777" w:rsidR="00F219F1" w:rsidRPr="00FF647F" w:rsidRDefault="00F219F1" w:rsidP="00F219F1">
            <w:pPr>
              <w:adjustRightInd w:val="0"/>
              <w:snapToGrid w:val="0"/>
              <w:jc w:val="center"/>
              <w:rPr>
                <w:rFonts w:ascii="Times New Roman"/>
                <w:sz w:val="18"/>
                <w:szCs w:val="18"/>
              </w:rPr>
            </w:pPr>
            <w:r w:rsidRPr="00FF647F">
              <w:rPr>
                <w:rFonts w:ascii="Times New Roman"/>
                <w:sz w:val="18"/>
                <w:szCs w:val="18"/>
              </w:rPr>
              <w:t>Q355HL</w:t>
            </w:r>
          </w:p>
        </w:tc>
        <w:tc>
          <w:tcPr>
            <w:tcW w:w="740" w:type="pct"/>
            <w:vAlign w:val="center"/>
          </w:tcPr>
          <w:p w14:paraId="24293680" w14:textId="77777777" w:rsidR="00F219F1" w:rsidRPr="00FF647F" w:rsidRDefault="00F219F1" w:rsidP="00F219F1">
            <w:pPr>
              <w:adjustRightInd w:val="0"/>
              <w:snapToGrid w:val="0"/>
              <w:jc w:val="center"/>
              <w:rPr>
                <w:rFonts w:ascii="Times New Roman"/>
                <w:sz w:val="18"/>
                <w:szCs w:val="18"/>
              </w:rPr>
            </w:pPr>
            <w:r w:rsidRPr="00FF647F">
              <w:rPr>
                <w:rFonts w:ascii="Times New Roman"/>
                <w:sz w:val="18"/>
                <w:szCs w:val="18"/>
              </w:rPr>
              <w:t>≥355</w:t>
            </w:r>
          </w:p>
        </w:tc>
        <w:tc>
          <w:tcPr>
            <w:tcW w:w="741" w:type="pct"/>
            <w:vAlign w:val="center"/>
          </w:tcPr>
          <w:p w14:paraId="5C1CA091" w14:textId="77777777" w:rsidR="00F219F1" w:rsidRPr="00FF647F" w:rsidRDefault="00F219F1" w:rsidP="00F219F1">
            <w:pPr>
              <w:adjustRightInd w:val="0"/>
              <w:snapToGrid w:val="0"/>
              <w:jc w:val="center"/>
              <w:rPr>
                <w:rFonts w:ascii="Times New Roman"/>
                <w:sz w:val="18"/>
                <w:szCs w:val="18"/>
              </w:rPr>
            </w:pPr>
            <w:r w:rsidRPr="00FF647F">
              <w:rPr>
                <w:rFonts w:ascii="Times New Roman"/>
                <w:sz w:val="18"/>
                <w:szCs w:val="18"/>
              </w:rPr>
              <w:t>470~630</w:t>
            </w:r>
          </w:p>
        </w:tc>
        <w:tc>
          <w:tcPr>
            <w:tcW w:w="815" w:type="pct"/>
            <w:vAlign w:val="center"/>
          </w:tcPr>
          <w:p w14:paraId="5148D33C" w14:textId="77777777" w:rsidR="00F219F1" w:rsidRPr="00FF647F" w:rsidRDefault="00F219F1" w:rsidP="00F219F1">
            <w:pPr>
              <w:adjustRightInd w:val="0"/>
              <w:snapToGrid w:val="0"/>
              <w:jc w:val="center"/>
              <w:rPr>
                <w:rFonts w:ascii="Times New Roman"/>
                <w:sz w:val="18"/>
                <w:szCs w:val="18"/>
              </w:rPr>
            </w:pPr>
            <w:r w:rsidRPr="00FF647F">
              <w:rPr>
                <w:rFonts w:ascii="Times New Roman"/>
                <w:sz w:val="18"/>
                <w:szCs w:val="18"/>
              </w:rPr>
              <w:t>≥22</w:t>
            </w:r>
          </w:p>
        </w:tc>
        <w:tc>
          <w:tcPr>
            <w:tcW w:w="889" w:type="pct"/>
            <w:vAlign w:val="center"/>
          </w:tcPr>
          <w:p w14:paraId="71DC8899" w14:textId="6B4C9D43" w:rsidR="00F219F1" w:rsidRPr="00FF647F" w:rsidRDefault="00F219F1" w:rsidP="00F219F1">
            <w:pPr>
              <w:adjustRightInd w:val="0"/>
              <w:snapToGrid w:val="0"/>
              <w:jc w:val="center"/>
              <w:rPr>
                <w:rFonts w:ascii="Times New Roman"/>
                <w:sz w:val="18"/>
                <w:szCs w:val="18"/>
              </w:rPr>
            </w:pPr>
            <w:r w:rsidRPr="00FF647F">
              <w:rPr>
                <w:rFonts w:ascii="Times New Roman"/>
                <w:sz w:val="18"/>
                <w:szCs w:val="18"/>
              </w:rPr>
              <w:t>横</w:t>
            </w:r>
          </w:p>
        </w:tc>
        <w:tc>
          <w:tcPr>
            <w:tcW w:w="1240" w:type="pct"/>
          </w:tcPr>
          <w:p w14:paraId="347153B0" w14:textId="7539F4D2" w:rsidR="00F219F1" w:rsidRPr="00FF647F" w:rsidRDefault="00F219F1" w:rsidP="00F219F1">
            <w:pPr>
              <w:jc w:val="center"/>
              <w:rPr>
                <w:rFonts w:ascii="Times New Roman"/>
              </w:rPr>
            </w:pPr>
            <w:r w:rsidRPr="00FF647F">
              <w:rPr>
                <w:rFonts w:ascii="Times New Roman" w:eastAsiaTheme="minorEastAsia"/>
                <w:sz w:val="18"/>
                <w:szCs w:val="18"/>
              </w:rPr>
              <w:t>D=2a</w:t>
            </w:r>
          </w:p>
        </w:tc>
      </w:tr>
      <w:tr w:rsidR="00FF647F" w:rsidRPr="00FF647F" w14:paraId="569D2465" w14:textId="77777777" w:rsidTr="006339E2">
        <w:trPr>
          <w:trHeight w:val="131"/>
          <w:jc w:val="center"/>
        </w:trPr>
        <w:tc>
          <w:tcPr>
            <w:tcW w:w="5000" w:type="pct"/>
            <w:gridSpan w:val="6"/>
            <w:vAlign w:val="center"/>
          </w:tcPr>
          <w:p w14:paraId="7E46787C" w14:textId="77777777" w:rsidR="006339E2" w:rsidRPr="00FF647F" w:rsidRDefault="00752C2C" w:rsidP="00752C2C">
            <w:pPr>
              <w:rPr>
                <w:rFonts w:ascii="Times New Roman"/>
                <w:sz w:val="18"/>
                <w:szCs w:val="18"/>
              </w:rPr>
            </w:pPr>
            <w:r w:rsidRPr="00FF647F">
              <w:rPr>
                <w:rFonts w:ascii="Times New Roman"/>
                <w:sz w:val="18"/>
                <w:szCs w:val="18"/>
                <w:vertAlign w:val="superscript"/>
              </w:rPr>
              <w:t>a</w:t>
            </w:r>
            <w:r w:rsidRPr="00FF647F">
              <w:rPr>
                <w:rFonts w:ascii="Times New Roman"/>
                <w:sz w:val="18"/>
                <w:szCs w:val="18"/>
              </w:rPr>
              <w:t xml:space="preserve"> </w:t>
            </w:r>
            <w:r w:rsidRPr="00FF647F">
              <w:rPr>
                <w:rFonts w:ascii="Times New Roman"/>
                <w:sz w:val="18"/>
                <w:szCs w:val="18"/>
              </w:rPr>
              <w:t>取横向试样。</w:t>
            </w:r>
          </w:p>
          <w:p w14:paraId="70891951" w14:textId="77777777" w:rsidR="00752C2C" w:rsidRPr="00FF647F" w:rsidRDefault="00752C2C" w:rsidP="00752C2C">
            <w:pPr>
              <w:rPr>
                <w:rFonts w:ascii="Times New Roman"/>
                <w:szCs w:val="18"/>
              </w:rPr>
            </w:pPr>
            <w:r w:rsidRPr="00FF647F">
              <w:rPr>
                <w:rFonts w:ascii="Times New Roman"/>
                <w:sz w:val="18"/>
                <w:szCs w:val="18"/>
                <w:vertAlign w:val="superscript"/>
              </w:rPr>
              <w:t>b</w:t>
            </w:r>
            <w:r w:rsidRPr="00FF647F">
              <w:rPr>
                <w:rFonts w:ascii="Times New Roman"/>
                <w:sz w:val="18"/>
                <w:szCs w:val="18"/>
              </w:rPr>
              <w:t xml:space="preserve"> a</w:t>
            </w:r>
            <w:r w:rsidRPr="00FF647F">
              <w:rPr>
                <w:rFonts w:ascii="Times New Roman"/>
                <w:sz w:val="18"/>
                <w:szCs w:val="18"/>
              </w:rPr>
              <w:t>为试样厚度，</w:t>
            </w:r>
            <w:r w:rsidRPr="00FF647F">
              <w:rPr>
                <w:rFonts w:ascii="Times New Roman"/>
                <w:sz w:val="18"/>
                <w:szCs w:val="18"/>
              </w:rPr>
              <w:t>b</w:t>
            </w:r>
            <w:r w:rsidRPr="00FF647F">
              <w:rPr>
                <w:rFonts w:ascii="Times New Roman"/>
                <w:sz w:val="18"/>
                <w:szCs w:val="18"/>
              </w:rPr>
              <w:t>为弯曲试样宽度。</w:t>
            </w:r>
          </w:p>
        </w:tc>
      </w:tr>
    </w:tbl>
    <w:p w14:paraId="658A2D27" w14:textId="77777777" w:rsidR="00E1277D" w:rsidRPr="00FF647F" w:rsidRDefault="00E1277D" w:rsidP="00E1277D">
      <w:pPr>
        <w:pStyle w:val="a5"/>
        <w:spacing w:before="156" w:after="156"/>
        <w:rPr>
          <w:rFonts w:ascii="Times New Roman"/>
        </w:rPr>
      </w:pPr>
      <w:r w:rsidRPr="00FF647F">
        <w:rPr>
          <w:rFonts w:ascii="Times New Roman"/>
          <w:szCs w:val="20"/>
        </w:rPr>
        <w:t>表面处理方式</w:t>
      </w:r>
    </w:p>
    <w:p w14:paraId="00F311AE" w14:textId="77777777" w:rsidR="00E1277D" w:rsidRPr="00FF647F" w:rsidRDefault="00E1277D" w:rsidP="00E1277D">
      <w:pPr>
        <w:widowControl/>
        <w:numPr>
          <w:ilvl w:val="2"/>
          <w:numId w:val="2"/>
        </w:numPr>
        <w:spacing w:beforeLines="50" w:before="156" w:afterLines="50" w:after="156"/>
        <w:ind w:left="0"/>
        <w:jc w:val="left"/>
        <w:outlineLvl w:val="3"/>
      </w:pPr>
      <w:r w:rsidRPr="00FF647F">
        <w:rPr>
          <w:szCs w:val="21"/>
        </w:rPr>
        <w:t>钢板及钢</w:t>
      </w:r>
      <w:r w:rsidRPr="00FF647F">
        <w:rPr>
          <w:szCs w:val="21"/>
        </w:rPr>
        <w:t>带</w:t>
      </w:r>
      <w:r w:rsidR="00E51238" w:rsidRPr="00FF647F">
        <w:rPr>
          <w:szCs w:val="21"/>
        </w:rPr>
        <w:t>的表面处理方式可采用轧制表面或</w:t>
      </w:r>
      <w:r w:rsidRPr="00FF647F">
        <w:rPr>
          <w:szCs w:val="21"/>
        </w:rPr>
        <w:t>酸洗表面</w:t>
      </w:r>
      <w:r w:rsidRPr="00FF647F">
        <w:t>。</w:t>
      </w:r>
    </w:p>
    <w:p w14:paraId="07F9F1E4" w14:textId="77777777" w:rsidR="00E1277D" w:rsidRPr="00FF647F" w:rsidRDefault="00E1277D" w:rsidP="00E1277D">
      <w:pPr>
        <w:widowControl/>
        <w:numPr>
          <w:ilvl w:val="2"/>
          <w:numId w:val="2"/>
        </w:numPr>
        <w:spacing w:beforeLines="50" w:before="156" w:afterLines="50" w:after="156"/>
        <w:ind w:left="0"/>
        <w:jc w:val="left"/>
        <w:outlineLvl w:val="3"/>
      </w:pPr>
      <w:r w:rsidRPr="00FF647F">
        <w:rPr>
          <w:szCs w:val="21"/>
        </w:rPr>
        <w:t>酸洗表面的钢板及钢带通常应进行涂油，所涂油膜应能用碱水溶液去除。在通常的包装、运输、装卸和贮存条件下，供方保证自生产完成之日起</w:t>
      </w:r>
      <w:r w:rsidRPr="00FF647F">
        <w:rPr>
          <w:szCs w:val="21"/>
        </w:rPr>
        <w:t>3</w:t>
      </w:r>
      <w:r w:rsidRPr="00FF647F">
        <w:rPr>
          <w:szCs w:val="21"/>
        </w:rPr>
        <w:t>个月内，钢板及钢带表面不生锈。如果需方要求不涂油供货，应在订货时协商。</w:t>
      </w:r>
    </w:p>
    <w:p w14:paraId="1AC17BB8" w14:textId="54ABCA70" w:rsidR="00E26AE9" w:rsidRPr="00FF647F" w:rsidRDefault="00E1277D" w:rsidP="00E1277D">
      <w:pPr>
        <w:pStyle w:val="HTML"/>
        <w:spacing w:beforeLines="50" w:before="156" w:afterLines="50" w:after="156"/>
        <w:ind w:firstLineChars="200" w:firstLine="360"/>
        <w:rPr>
          <w:rFonts w:ascii="Times New Roman" w:hAnsi="Times New Roman" w:cs="Times New Roman"/>
          <w:color w:val="auto"/>
          <w:spacing w:val="0"/>
          <w:w w:val="100"/>
          <w:sz w:val="18"/>
        </w:rPr>
      </w:pPr>
      <w:r w:rsidRPr="00FF647F">
        <w:rPr>
          <w:rFonts w:ascii="Times New Roman" w:hAnsi="Times New Roman" w:cs="Times New Roman"/>
          <w:color w:val="auto"/>
          <w:spacing w:val="0"/>
          <w:w w:val="100"/>
          <w:sz w:val="18"/>
        </w:rPr>
        <w:t>注：</w:t>
      </w:r>
      <w:r w:rsidR="00410574" w:rsidRPr="00FF647F">
        <w:rPr>
          <w:rFonts w:ascii="Times New Roman" w:hAnsi="Times New Roman" w:cs="Times New Roman"/>
          <w:color w:val="auto"/>
          <w:spacing w:val="0"/>
          <w:w w:val="100"/>
          <w:sz w:val="18"/>
        </w:rPr>
        <w:t>对于需方要求</w:t>
      </w:r>
      <w:r w:rsidR="00C869F4" w:rsidRPr="00FF647F">
        <w:rPr>
          <w:rFonts w:ascii="Times New Roman" w:hAnsi="Times New Roman" w:cs="Times New Roman" w:hint="eastAsia"/>
          <w:color w:val="auto"/>
          <w:spacing w:val="0"/>
          <w:w w:val="100"/>
          <w:sz w:val="18"/>
        </w:rPr>
        <w:t>的</w:t>
      </w:r>
      <w:r w:rsidR="00410574" w:rsidRPr="00FF647F">
        <w:rPr>
          <w:rFonts w:ascii="Times New Roman" w:hAnsi="Times New Roman" w:cs="Times New Roman"/>
          <w:color w:val="auto"/>
          <w:spacing w:val="0"/>
          <w:w w:val="100"/>
          <w:sz w:val="18"/>
        </w:rPr>
        <w:t>不涂油产品，</w:t>
      </w:r>
      <w:r w:rsidR="00226653" w:rsidRPr="00FF647F">
        <w:rPr>
          <w:rFonts w:ascii="Times New Roman" w:hAnsi="Times New Roman" w:cs="Times New Roman" w:hint="eastAsia"/>
          <w:color w:val="auto"/>
          <w:spacing w:val="0"/>
          <w:w w:val="100"/>
          <w:sz w:val="18"/>
        </w:rPr>
        <w:t>可能产生锈蚀，</w:t>
      </w:r>
      <w:r w:rsidR="00BA25BF" w:rsidRPr="00FF647F">
        <w:rPr>
          <w:rFonts w:ascii="Times New Roman" w:hAnsi="Times New Roman" w:cs="Times New Roman" w:hint="eastAsia"/>
          <w:color w:val="auto"/>
          <w:spacing w:val="0"/>
          <w:w w:val="100"/>
          <w:sz w:val="18"/>
        </w:rPr>
        <w:t>在运输</w:t>
      </w:r>
      <w:r w:rsidR="00BA25BF" w:rsidRPr="00FF647F">
        <w:rPr>
          <w:rFonts w:ascii="Times New Roman" w:hAnsi="Times New Roman" w:cs="Times New Roman"/>
          <w:color w:val="auto"/>
          <w:spacing w:val="0"/>
          <w:w w:val="100"/>
          <w:sz w:val="18"/>
        </w:rPr>
        <w:t>、装卸、储存和使用过程中表面易产生轻微划伤</w:t>
      </w:r>
      <w:r w:rsidR="0062288E" w:rsidRPr="00FF647F">
        <w:rPr>
          <w:rFonts w:ascii="Times New Roman" w:hAnsi="Times New Roman" w:cs="Times New Roman" w:hint="eastAsia"/>
          <w:color w:val="auto"/>
          <w:spacing w:val="0"/>
          <w:w w:val="100"/>
          <w:sz w:val="18"/>
        </w:rPr>
        <w:t>。</w:t>
      </w:r>
    </w:p>
    <w:p w14:paraId="0BB3F031" w14:textId="4D1AFE7E" w:rsidR="00E26AE9" w:rsidRPr="00FF647F" w:rsidRDefault="002E2D13">
      <w:pPr>
        <w:pStyle w:val="a5"/>
        <w:spacing w:before="156" w:after="156"/>
        <w:rPr>
          <w:rFonts w:ascii="Times New Roman"/>
          <w:szCs w:val="20"/>
        </w:rPr>
      </w:pPr>
      <w:r w:rsidRPr="00FF647F">
        <w:rPr>
          <w:rFonts w:ascii="Times New Roman"/>
          <w:szCs w:val="20"/>
        </w:rPr>
        <w:t>表面质量</w:t>
      </w:r>
    </w:p>
    <w:p w14:paraId="11123553" w14:textId="64C6408C" w:rsidR="001F55AF" w:rsidRPr="00FF647F" w:rsidRDefault="007F6E5C">
      <w:pPr>
        <w:widowControl/>
        <w:numPr>
          <w:ilvl w:val="2"/>
          <w:numId w:val="2"/>
        </w:numPr>
        <w:spacing w:beforeLines="50" w:before="156" w:afterLines="50" w:after="156"/>
        <w:ind w:left="0"/>
        <w:jc w:val="left"/>
        <w:outlineLvl w:val="3"/>
      </w:pPr>
      <w:bookmarkStart w:id="19" w:name="_Hlk75613770"/>
      <w:r w:rsidRPr="00FF647F">
        <w:rPr>
          <w:kern w:val="0"/>
          <w:szCs w:val="20"/>
        </w:rPr>
        <w:t>钢板及钢带</w:t>
      </w:r>
      <w:r w:rsidR="001F55AF" w:rsidRPr="00FF647F">
        <w:rPr>
          <w:kern w:val="0"/>
          <w:szCs w:val="20"/>
        </w:rPr>
        <w:t>表面不应有裂纹、气泡</w:t>
      </w:r>
      <w:r w:rsidR="00904592" w:rsidRPr="00FF647F">
        <w:rPr>
          <w:kern w:val="0"/>
          <w:szCs w:val="20"/>
        </w:rPr>
        <w:t>、夹杂、结疤</w:t>
      </w:r>
      <w:r w:rsidR="001F55AF" w:rsidRPr="00FF647F">
        <w:rPr>
          <w:kern w:val="0"/>
          <w:szCs w:val="20"/>
        </w:rPr>
        <w:t>、折叠和</w:t>
      </w:r>
      <w:r w:rsidR="00904592" w:rsidRPr="00FF647F">
        <w:rPr>
          <w:rFonts w:hint="eastAsia"/>
          <w:kern w:val="0"/>
          <w:szCs w:val="20"/>
        </w:rPr>
        <w:t>明显</w:t>
      </w:r>
      <w:r w:rsidR="00904592" w:rsidRPr="00FF647F">
        <w:rPr>
          <w:kern w:val="0"/>
          <w:szCs w:val="20"/>
        </w:rPr>
        <w:t>的划痕。</w:t>
      </w:r>
      <w:r w:rsidR="00904592" w:rsidRPr="00FF647F">
        <w:rPr>
          <w:kern w:val="0"/>
          <w:szCs w:val="20"/>
        </w:rPr>
        <w:t>钢板及钢带</w:t>
      </w:r>
      <w:r w:rsidR="00904592" w:rsidRPr="00FF647F">
        <w:rPr>
          <w:rFonts w:hint="eastAsia"/>
          <w:kern w:val="0"/>
          <w:szCs w:val="20"/>
        </w:rPr>
        <w:t>不得</w:t>
      </w:r>
      <w:r w:rsidR="00904592" w:rsidRPr="00FF647F">
        <w:rPr>
          <w:kern w:val="0"/>
          <w:szCs w:val="20"/>
        </w:rPr>
        <w:t>有分层</w:t>
      </w:r>
      <w:r w:rsidR="00904592" w:rsidRPr="00FF647F">
        <w:rPr>
          <w:rFonts w:hint="eastAsia"/>
          <w:kern w:val="0"/>
          <w:szCs w:val="20"/>
        </w:rPr>
        <w:t>。表面</w:t>
      </w:r>
      <w:r w:rsidR="00904592" w:rsidRPr="00FF647F">
        <w:rPr>
          <w:kern w:val="0"/>
          <w:szCs w:val="20"/>
        </w:rPr>
        <w:t>如有上述缺陷，允许清理，其清理</w:t>
      </w:r>
      <w:r w:rsidR="00904592" w:rsidRPr="00FF647F">
        <w:rPr>
          <w:rFonts w:hint="eastAsia"/>
          <w:kern w:val="0"/>
          <w:szCs w:val="20"/>
        </w:rPr>
        <w:t>理</w:t>
      </w:r>
      <w:r w:rsidR="00904592" w:rsidRPr="00FF647F">
        <w:rPr>
          <w:kern w:val="0"/>
          <w:szCs w:val="20"/>
        </w:rPr>
        <w:t>深度不得超过钢板厚度允许公差之半。其他</w:t>
      </w:r>
      <w:r w:rsidR="00904592" w:rsidRPr="00FF647F">
        <w:rPr>
          <w:rFonts w:hint="eastAsia"/>
          <w:kern w:val="0"/>
          <w:szCs w:val="20"/>
        </w:rPr>
        <w:t>缺欠允许</w:t>
      </w:r>
      <w:r w:rsidR="00904592" w:rsidRPr="00FF647F">
        <w:rPr>
          <w:kern w:val="0"/>
          <w:szCs w:val="20"/>
        </w:rPr>
        <w:t>存在，</w:t>
      </w:r>
      <w:r w:rsidR="00904592" w:rsidRPr="00FF647F">
        <w:rPr>
          <w:rFonts w:hint="eastAsia"/>
          <w:kern w:val="0"/>
          <w:szCs w:val="20"/>
        </w:rPr>
        <w:t>但其</w:t>
      </w:r>
      <w:r w:rsidR="00904592" w:rsidRPr="00FF647F">
        <w:rPr>
          <w:kern w:val="0"/>
          <w:szCs w:val="20"/>
        </w:rPr>
        <w:t>深度和高度不得超过钢板及钢带厚度允许公差之半，且应保证钢板及钢带的最小厚度</w:t>
      </w:r>
      <w:r w:rsidR="00904592" w:rsidRPr="00FF647F">
        <w:rPr>
          <w:rFonts w:hint="eastAsia"/>
          <w:kern w:val="0"/>
          <w:szCs w:val="20"/>
        </w:rPr>
        <w:t>。</w:t>
      </w:r>
    </w:p>
    <w:p w14:paraId="5329F3DE" w14:textId="31AB9F66" w:rsidR="001F55AF" w:rsidRPr="00FF647F" w:rsidRDefault="001F55AF" w:rsidP="001F55AF">
      <w:pPr>
        <w:widowControl/>
        <w:numPr>
          <w:ilvl w:val="2"/>
          <w:numId w:val="2"/>
        </w:numPr>
        <w:spacing w:beforeLines="50" w:before="156" w:afterLines="50" w:after="156"/>
        <w:ind w:left="0"/>
        <w:jc w:val="left"/>
        <w:outlineLvl w:val="3"/>
      </w:pPr>
      <w:r w:rsidRPr="00FF647F">
        <w:t>在钢带连续生产的过程中，局部的表面缺陷不易发现并去除，因此允许带缺陷，但有缺陷部位不得超过每卷钢带总长度的</w:t>
      </w:r>
      <w:r w:rsidRPr="00FF647F">
        <w:t>6%</w:t>
      </w:r>
      <w:r w:rsidRPr="00FF647F">
        <w:t>。</w:t>
      </w:r>
    </w:p>
    <w:p w14:paraId="0B7D79D6" w14:textId="6769B504" w:rsidR="001F55AF" w:rsidRPr="00FF647F" w:rsidRDefault="001F55AF">
      <w:pPr>
        <w:widowControl/>
        <w:numPr>
          <w:ilvl w:val="2"/>
          <w:numId w:val="2"/>
        </w:numPr>
        <w:spacing w:beforeLines="50" w:before="156" w:afterLines="50" w:after="156"/>
        <w:ind w:left="0"/>
        <w:jc w:val="left"/>
        <w:outlineLvl w:val="3"/>
      </w:pPr>
      <w:r w:rsidRPr="00FF647F">
        <w:lastRenderedPageBreak/>
        <w:t>钢板及钢带</w:t>
      </w:r>
      <w:r w:rsidR="004C799E" w:rsidRPr="00FF647F">
        <w:rPr>
          <w:rFonts w:hint="eastAsia"/>
        </w:rPr>
        <w:t>的</w:t>
      </w:r>
      <w:r w:rsidRPr="00FF647F">
        <w:t>表面质量</w:t>
      </w:r>
      <w:r w:rsidR="004C799E" w:rsidRPr="00FF647F">
        <w:rPr>
          <w:rFonts w:hint="eastAsia"/>
        </w:rPr>
        <w:t>等级</w:t>
      </w:r>
      <w:r w:rsidR="004C799E" w:rsidRPr="00FF647F">
        <w:t>及其</w:t>
      </w:r>
      <w:r w:rsidRPr="00FF647F">
        <w:t>特征应符合表</w:t>
      </w:r>
      <w:r w:rsidRPr="00FF647F">
        <w:t>8</w:t>
      </w:r>
      <w:r w:rsidRPr="00FF647F">
        <w:t>的规定。</w:t>
      </w:r>
    </w:p>
    <w:p w14:paraId="67B7AB01" w14:textId="3D9FFA70" w:rsidR="00E26AE9" w:rsidRPr="00FF647F" w:rsidRDefault="007F6E5C">
      <w:pPr>
        <w:pStyle w:val="af3"/>
        <w:tabs>
          <w:tab w:val="left" w:pos="360"/>
        </w:tabs>
        <w:spacing w:before="156" w:after="156"/>
        <w:ind w:left="0"/>
        <w:rPr>
          <w:rFonts w:ascii="Times New Roman"/>
        </w:rPr>
      </w:pPr>
      <w:bookmarkStart w:id="20" w:name="_Hlk75613810"/>
      <w:bookmarkEnd w:id="19"/>
      <w:r w:rsidRPr="00FF647F">
        <w:rPr>
          <w:rFonts w:ascii="Times New Roman"/>
        </w:rPr>
        <w:t>钢板及钢带</w:t>
      </w:r>
      <w:r w:rsidR="004C799E" w:rsidRPr="00FF647F">
        <w:rPr>
          <w:rFonts w:ascii="Times New Roman"/>
        </w:rPr>
        <w:t>表面质量</w:t>
      </w:r>
      <w:r w:rsidR="004C799E" w:rsidRPr="00FF647F">
        <w:rPr>
          <w:rFonts w:ascii="Times New Roman" w:hint="eastAsia"/>
        </w:rPr>
        <w:t>等级</w:t>
      </w:r>
      <w:r w:rsidR="004C799E" w:rsidRPr="00FF647F">
        <w:rPr>
          <w:rFonts w:ascii="Times New Roman"/>
        </w:rPr>
        <w:t>及其特征</w:t>
      </w:r>
    </w:p>
    <w:tbl>
      <w:tblPr>
        <w:tblStyle w:val="affa"/>
        <w:tblW w:w="0" w:type="auto"/>
        <w:jc w:val="center"/>
        <w:tblLook w:val="04A0" w:firstRow="1" w:lastRow="0" w:firstColumn="1" w:lastColumn="0" w:noHBand="0" w:noVBand="1"/>
      </w:tblPr>
      <w:tblGrid>
        <w:gridCol w:w="1683"/>
        <w:gridCol w:w="2410"/>
        <w:gridCol w:w="5088"/>
      </w:tblGrid>
      <w:tr w:rsidR="00FF647F" w:rsidRPr="00FF647F" w14:paraId="1AB51697" w14:textId="77777777">
        <w:trPr>
          <w:jc w:val="center"/>
        </w:trPr>
        <w:tc>
          <w:tcPr>
            <w:tcW w:w="1683" w:type="dxa"/>
          </w:tcPr>
          <w:bookmarkEnd w:id="20"/>
          <w:p w14:paraId="0C284246" w14:textId="77777777" w:rsidR="00E26AE9" w:rsidRPr="00FF647F" w:rsidRDefault="002E2D13">
            <w:pPr>
              <w:widowControl/>
              <w:spacing w:beforeLines="50" w:before="156" w:afterLines="50" w:after="156"/>
              <w:jc w:val="center"/>
              <w:rPr>
                <w:rFonts w:ascii="Times New Roman"/>
              </w:rPr>
            </w:pPr>
            <w:r w:rsidRPr="00FF647F">
              <w:rPr>
                <w:rFonts w:ascii="Times New Roman"/>
              </w:rPr>
              <w:t>级别及代号</w:t>
            </w:r>
          </w:p>
        </w:tc>
        <w:tc>
          <w:tcPr>
            <w:tcW w:w="2410" w:type="dxa"/>
          </w:tcPr>
          <w:p w14:paraId="7F832309" w14:textId="77777777" w:rsidR="00E26AE9" w:rsidRPr="00FF647F" w:rsidRDefault="002E2D13">
            <w:pPr>
              <w:widowControl/>
              <w:spacing w:beforeLines="50" w:before="156" w:afterLines="50" w:after="156"/>
              <w:jc w:val="center"/>
              <w:rPr>
                <w:rFonts w:ascii="Times New Roman"/>
              </w:rPr>
            </w:pPr>
            <w:r w:rsidRPr="00FF647F">
              <w:rPr>
                <w:rFonts w:ascii="Times New Roman"/>
              </w:rPr>
              <w:t>适用的表面和处理方式</w:t>
            </w:r>
          </w:p>
        </w:tc>
        <w:tc>
          <w:tcPr>
            <w:tcW w:w="5088" w:type="dxa"/>
            <w:vAlign w:val="center"/>
          </w:tcPr>
          <w:p w14:paraId="64E40588" w14:textId="77777777" w:rsidR="00E26AE9" w:rsidRPr="00FF647F" w:rsidRDefault="002E2D13">
            <w:pPr>
              <w:widowControl/>
              <w:jc w:val="center"/>
              <w:rPr>
                <w:rFonts w:ascii="Times New Roman"/>
                <w:kern w:val="0"/>
                <w:szCs w:val="18"/>
              </w:rPr>
            </w:pPr>
            <w:r w:rsidRPr="00FF647F">
              <w:rPr>
                <w:rFonts w:ascii="Times New Roman"/>
                <w:kern w:val="0"/>
                <w:szCs w:val="18"/>
              </w:rPr>
              <w:t>特征</w:t>
            </w:r>
          </w:p>
        </w:tc>
      </w:tr>
      <w:tr w:rsidR="00FF647F" w:rsidRPr="00FF647F" w14:paraId="64E8A06A" w14:textId="77777777">
        <w:trPr>
          <w:jc w:val="center"/>
        </w:trPr>
        <w:tc>
          <w:tcPr>
            <w:tcW w:w="1683" w:type="dxa"/>
            <w:vAlign w:val="center"/>
          </w:tcPr>
          <w:p w14:paraId="30304CB6" w14:textId="77777777" w:rsidR="00E26AE9" w:rsidRPr="00FF647F" w:rsidRDefault="002E2D13">
            <w:pPr>
              <w:widowControl/>
              <w:spacing w:beforeLines="50" w:before="156" w:afterLines="50" w:after="156"/>
              <w:jc w:val="center"/>
              <w:rPr>
                <w:rFonts w:ascii="Times New Roman"/>
              </w:rPr>
            </w:pPr>
            <w:r w:rsidRPr="00FF647F">
              <w:rPr>
                <w:rFonts w:ascii="Times New Roman"/>
              </w:rPr>
              <w:t>普通级表面（</w:t>
            </w:r>
            <w:r w:rsidRPr="00FF647F">
              <w:rPr>
                <w:rFonts w:ascii="Times New Roman"/>
              </w:rPr>
              <w:t>FA</w:t>
            </w:r>
            <w:r w:rsidRPr="00FF647F">
              <w:rPr>
                <w:rFonts w:ascii="Times New Roman"/>
              </w:rPr>
              <w:t>）</w:t>
            </w:r>
          </w:p>
        </w:tc>
        <w:tc>
          <w:tcPr>
            <w:tcW w:w="2410" w:type="dxa"/>
            <w:vAlign w:val="center"/>
          </w:tcPr>
          <w:p w14:paraId="47FBC240" w14:textId="77777777" w:rsidR="00E26AE9" w:rsidRPr="00FF647F" w:rsidRDefault="002E2D13">
            <w:pPr>
              <w:widowControl/>
              <w:spacing w:beforeLines="50" w:before="156" w:afterLines="50" w:after="156"/>
              <w:jc w:val="center"/>
              <w:rPr>
                <w:rFonts w:ascii="Times New Roman"/>
              </w:rPr>
            </w:pPr>
            <w:r w:rsidRPr="00FF647F">
              <w:rPr>
                <w:rFonts w:ascii="Times New Roman"/>
              </w:rPr>
              <w:t>轧制表面（</w:t>
            </w:r>
            <w:r w:rsidRPr="00FF647F">
              <w:rPr>
                <w:rFonts w:ascii="Times New Roman"/>
              </w:rPr>
              <w:t>SR</w:t>
            </w:r>
            <w:r w:rsidRPr="00FF647F">
              <w:rPr>
                <w:rFonts w:ascii="Times New Roman"/>
              </w:rPr>
              <w:t>）</w:t>
            </w:r>
          </w:p>
          <w:p w14:paraId="2057ECD1" w14:textId="77777777" w:rsidR="00E26AE9" w:rsidRPr="00FF647F" w:rsidRDefault="002E2D13">
            <w:pPr>
              <w:widowControl/>
              <w:spacing w:beforeLines="50" w:before="156" w:afterLines="50" w:after="156"/>
              <w:jc w:val="center"/>
              <w:rPr>
                <w:rFonts w:ascii="Times New Roman"/>
              </w:rPr>
            </w:pPr>
            <w:r w:rsidRPr="00FF647F">
              <w:rPr>
                <w:rFonts w:ascii="Times New Roman"/>
              </w:rPr>
              <w:t>酸洗表面（</w:t>
            </w:r>
            <w:r w:rsidRPr="00FF647F">
              <w:rPr>
                <w:rFonts w:ascii="Times New Roman"/>
              </w:rPr>
              <w:t>SA</w:t>
            </w:r>
            <w:r w:rsidRPr="00FF647F">
              <w:rPr>
                <w:rFonts w:ascii="Times New Roman"/>
              </w:rPr>
              <w:t>）</w:t>
            </w:r>
          </w:p>
        </w:tc>
        <w:tc>
          <w:tcPr>
            <w:tcW w:w="5088" w:type="dxa"/>
            <w:vAlign w:val="center"/>
          </w:tcPr>
          <w:p w14:paraId="6824C00D" w14:textId="7AFD412A" w:rsidR="00E26AE9" w:rsidRPr="00FF647F" w:rsidRDefault="002E2D13" w:rsidP="00C81673">
            <w:pPr>
              <w:widowControl/>
              <w:spacing w:beforeLines="50" w:before="156" w:afterLines="50" w:after="156"/>
              <w:jc w:val="left"/>
              <w:rPr>
                <w:rFonts w:ascii="Times New Roman" w:hint="eastAsia"/>
              </w:rPr>
            </w:pPr>
            <w:r w:rsidRPr="00FF647F">
              <w:rPr>
                <w:rFonts w:ascii="Times New Roman"/>
              </w:rPr>
              <w:t>表面允许有深度（或高度）不超过钢带厚度</w:t>
            </w:r>
            <w:r w:rsidR="009D5C80" w:rsidRPr="00FF647F">
              <w:rPr>
                <w:rFonts w:ascii="Times New Roman"/>
              </w:rPr>
              <w:t>公差之半</w:t>
            </w:r>
            <w:r w:rsidRPr="00FF647F">
              <w:rPr>
                <w:rFonts w:ascii="Times New Roman"/>
              </w:rPr>
              <w:t>的麻点、凹面、划痕等轻微、局部缺陷；</w:t>
            </w:r>
            <w:r w:rsidR="009D5C80" w:rsidRPr="00FF647F">
              <w:rPr>
                <w:rFonts w:ascii="Times New Roman"/>
              </w:rPr>
              <w:t>但应保证钢板及钢带的最小厚度；</w:t>
            </w:r>
            <w:r w:rsidRPr="00FF647F">
              <w:rPr>
                <w:rFonts w:ascii="Times New Roman"/>
              </w:rPr>
              <w:t>允许有轻微的锯齿边、部</w:t>
            </w:r>
            <w:r w:rsidR="001F55AF" w:rsidRPr="00FF647F">
              <w:rPr>
                <w:rFonts w:ascii="Times New Roman"/>
              </w:rPr>
              <w:t>分</w:t>
            </w:r>
            <w:r w:rsidRPr="00FF647F">
              <w:rPr>
                <w:rFonts w:ascii="Times New Roman"/>
              </w:rPr>
              <w:t>未切边、欠酸洗、过酸洗、停车斑等局部缺</w:t>
            </w:r>
            <w:r w:rsidR="00C81673" w:rsidRPr="00FF647F">
              <w:rPr>
                <w:rFonts w:ascii="Times New Roman" w:hint="eastAsia"/>
              </w:rPr>
              <w:t>欠</w:t>
            </w:r>
          </w:p>
        </w:tc>
      </w:tr>
      <w:tr w:rsidR="00FF647F" w:rsidRPr="00FF647F" w14:paraId="493BF10B" w14:textId="77777777">
        <w:trPr>
          <w:jc w:val="center"/>
        </w:trPr>
        <w:tc>
          <w:tcPr>
            <w:tcW w:w="1683" w:type="dxa"/>
            <w:vAlign w:val="center"/>
          </w:tcPr>
          <w:p w14:paraId="4B5EFFB6" w14:textId="77777777" w:rsidR="00E26AE9" w:rsidRPr="00FF647F" w:rsidRDefault="002E2D13">
            <w:pPr>
              <w:widowControl/>
              <w:spacing w:beforeLines="50" w:before="156" w:afterLines="50" w:after="156"/>
              <w:jc w:val="center"/>
              <w:rPr>
                <w:rFonts w:ascii="Times New Roman"/>
              </w:rPr>
            </w:pPr>
            <w:r w:rsidRPr="00FF647F">
              <w:rPr>
                <w:rFonts w:ascii="Times New Roman"/>
              </w:rPr>
              <w:t>较高级表面（</w:t>
            </w:r>
            <w:r w:rsidRPr="00FF647F">
              <w:rPr>
                <w:rFonts w:ascii="Times New Roman"/>
              </w:rPr>
              <w:t>FB</w:t>
            </w:r>
            <w:r w:rsidRPr="00FF647F">
              <w:rPr>
                <w:rFonts w:ascii="Times New Roman"/>
              </w:rPr>
              <w:t>）</w:t>
            </w:r>
          </w:p>
        </w:tc>
        <w:tc>
          <w:tcPr>
            <w:tcW w:w="2410" w:type="dxa"/>
            <w:vAlign w:val="center"/>
          </w:tcPr>
          <w:p w14:paraId="1684D6F7" w14:textId="77777777" w:rsidR="00E26AE9" w:rsidRPr="00FF647F" w:rsidRDefault="002E2D13">
            <w:pPr>
              <w:widowControl/>
              <w:spacing w:beforeLines="50" w:before="156" w:afterLines="50" w:after="156"/>
              <w:jc w:val="center"/>
              <w:rPr>
                <w:rFonts w:ascii="Times New Roman"/>
              </w:rPr>
            </w:pPr>
            <w:r w:rsidRPr="00FF647F">
              <w:rPr>
                <w:rFonts w:ascii="Times New Roman"/>
              </w:rPr>
              <w:t>酸洗表面（</w:t>
            </w:r>
            <w:r w:rsidRPr="00FF647F">
              <w:rPr>
                <w:rFonts w:ascii="Times New Roman"/>
              </w:rPr>
              <w:t>SA</w:t>
            </w:r>
            <w:r w:rsidRPr="00FF647F">
              <w:rPr>
                <w:rFonts w:ascii="Times New Roman"/>
              </w:rPr>
              <w:t>）</w:t>
            </w:r>
          </w:p>
        </w:tc>
        <w:tc>
          <w:tcPr>
            <w:tcW w:w="5088" w:type="dxa"/>
            <w:vAlign w:val="center"/>
          </w:tcPr>
          <w:p w14:paraId="01378026" w14:textId="0ECC7005" w:rsidR="00E26AE9" w:rsidRPr="00FF647F" w:rsidRDefault="002E2D13" w:rsidP="00C81673">
            <w:pPr>
              <w:widowControl/>
              <w:spacing w:beforeLines="50" w:before="156" w:afterLines="50" w:after="156"/>
              <w:jc w:val="left"/>
              <w:rPr>
                <w:rFonts w:ascii="Times New Roman"/>
              </w:rPr>
            </w:pPr>
            <w:r w:rsidRPr="00FF647F">
              <w:rPr>
                <w:rFonts w:ascii="Times New Roman"/>
              </w:rPr>
              <w:t>表面允许有不影响成型性的局部缺</w:t>
            </w:r>
            <w:r w:rsidR="00C81673" w:rsidRPr="00FF647F">
              <w:rPr>
                <w:rFonts w:ascii="Times New Roman" w:hint="eastAsia"/>
              </w:rPr>
              <w:t>欠</w:t>
            </w:r>
            <w:r w:rsidRPr="00FF647F">
              <w:rPr>
                <w:rFonts w:ascii="Times New Roman"/>
              </w:rPr>
              <w:t>，如：轻微划伤、轻微压痕、轻微麻点、轻微辊印及色差等；表</w:t>
            </w:r>
            <w:r w:rsidR="003C18F3" w:rsidRPr="00FF647F">
              <w:rPr>
                <w:rFonts w:ascii="Times New Roman"/>
              </w:rPr>
              <w:t>面允许有涂油后不明显的轻微停车斑；不允许有欠酸洗、过酸洗等缺陷</w:t>
            </w:r>
          </w:p>
        </w:tc>
      </w:tr>
    </w:tbl>
    <w:p w14:paraId="1B9B1887" w14:textId="77777777" w:rsidR="00E26AE9" w:rsidRPr="00FF647F" w:rsidRDefault="002E2D13">
      <w:pPr>
        <w:pStyle w:val="a4"/>
        <w:spacing w:before="312" w:after="312"/>
        <w:rPr>
          <w:rFonts w:ascii="Times New Roman"/>
        </w:rPr>
      </w:pPr>
      <w:r w:rsidRPr="00FF647F">
        <w:rPr>
          <w:rFonts w:ascii="Times New Roman"/>
        </w:rPr>
        <w:t>试验方法</w:t>
      </w:r>
    </w:p>
    <w:p w14:paraId="2808B6B4" w14:textId="77777777" w:rsidR="00E26AE9" w:rsidRPr="00FF647F" w:rsidRDefault="002E2D13">
      <w:pPr>
        <w:pStyle w:val="a5"/>
        <w:spacing w:before="156" w:after="156"/>
        <w:rPr>
          <w:rFonts w:ascii="Times New Roman"/>
        </w:rPr>
      </w:pPr>
      <w:r w:rsidRPr="00FF647F">
        <w:rPr>
          <w:rFonts w:ascii="Times New Roman"/>
        </w:rPr>
        <w:t>化学成分试验方法</w:t>
      </w:r>
    </w:p>
    <w:p w14:paraId="7155F20D" w14:textId="43A292C2" w:rsidR="00E26AE9" w:rsidRPr="00FF647F" w:rsidRDefault="00433EEB">
      <w:pPr>
        <w:pStyle w:val="aff7"/>
        <w:rPr>
          <w:rFonts w:ascii="Times New Roman"/>
        </w:rPr>
      </w:pPr>
      <w:bookmarkStart w:id="21" w:name="_Hlk57995035"/>
      <w:r w:rsidRPr="00FF647F">
        <w:rPr>
          <w:rFonts w:ascii="Times New Roman" w:hint="eastAsia"/>
        </w:rPr>
        <w:t>钢的化学成分试验方法应符合</w:t>
      </w:r>
      <w:r w:rsidRPr="00FF647F">
        <w:rPr>
          <w:rFonts w:ascii="Times New Roman" w:hint="eastAsia"/>
        </w:rPr>
        <w:t>GB/T 4336</w:t>
      </w:r>
      <w:r w:rsidRPr="00FF647F">
        <w:rPr>
          <w:rFonts w:ascii="Times New Roman" w:hint="eastAsia"/>
        </w:rPr>
        <w:t>、</w:t>
      </w:r>
      <w:r w:rsidRPr="00FF647F">
        <w:rPr>
          <w:rFonts w:ascii="Times New Roman" w:hint="eastAsia"/>
        </w:rPr>
        <w:t>GB/T 20123</w:t>
      </w:r>
      <w:r w:rsidRPr="00FF647F">
        <w:rPr>
          <w:rFonts w:ascii="Times New Roman" w:hint="eastAsia"/>
        </w:rPr>
        <w:t>、</w:t>
      </w:r>
      <w:r w:rsidRPr="00FF647F">
        <w:rPr>
          <w:rFonts w:ascii="Times New Roman" w:hint="eastAsia"/>
        </w:rPr>
        <w:t>GB/T 20124</w:t>
      </w:r>
      <w:r w:rsidRPr="00FF647F">
        <w:rPr>
          <w:rFonts w:ascii="Times New Roman" w:hint="eastAsia"/>
        </w:rPr>
        <w:t>、</w:t>
      </w:r>
      <w:r w:rsidRPr="00FF647F">
        <w:rPr>
          <w:rFonts w:ascii="Times New Roman" w:hint="eastAsia"/>
        </w:rPr>
        <w:t>GB/T 20124</w:t>
      </w:r>
      <w:r w:rsidRPr="00FF647F">
        <w:rPr>
          <w:rFonts w:ascii="Times New Roman" w:hint="eastAsia"/>
        </w:rPr>
        <w:t>或通用的化学分析方法进行，仲裁时应按</w:t>
      </w:r>
      <w:r w:rsidRPr="00FF647F">
        <w:rPr>
          <w:rFonts w:ascii="Times New Roman" w:hint="eastAsia"/>
        </w:rPr>
        <w:t>GB/T 223.11</w:t>
      </w:r>
      <w:r w:rsidRPr="00FF647F">
        <w:rPr>
          <w:rFonts w:ascii="Times New Roman" w:hint="eastAsia"/>
        </w:rPr>
        <w:t>、</w:t>
      </w:r>
      <w:r w:rsidRPr="00FF647F">
        <w:rPr>
          <w:rFonts w:ascii="Times New Roman" w:hint="eastAsia"/>
        </w:rPr>
        <w:t>GB/T 223.17</w:t>
      </w:r>
      <w:r w:rsidRPr="00FF647F">
        <w:rPr>
          <w:rFonts w:ascii="Times New Roman" w:hint="eastAsia"/>
        </w:rPr>
        <w:t>、</w:t>
      </w:r>
      <w:r w:rsidRPr="00FF647F">
        <w:rPr>
          <w:rFonts w:ascii="Times New Roman" w:hint="eastAsia"/>
        </w:rPr>
        <w:t>GB/T 223.23</w:t>
      </w:r>
      <w:r w:rsidRPr="00FF647F">
        <w:rPr>
          <w:rFonts w:ascii="Times New Roman" w:hint="eastAsia"/>
        </w:rPr>
        <w:t>、</w:t>
      </w:r>
      <w:r w:rsidRPr="00FF647F">
        <w:rPr>
          <w:rFonts w:ascii="Times New Roman" w:hint="eastAsia"/>
        </w:rPr>
        <w:t>GB/T 223.40</w:t>
      </w:r>
      <w:r w:rsidRPr="00FF647F">
        <w:rPr>
          <w:rFonts w:ascii="Times New Roman" w:hint="eastAsia"/>
        </w:rPr>
        <w:t>、</w:t>
      </w:r>
      <w:r w:rsidRPr="00FF647F">
        <w:rPr>
          <w:rFonts w:ascii="Times New Roman" w:hint="eastAsia"/>
        </w:rPr>
        <w:t>GB/T 223.53</w:t>
      </w:r>
      <w:r w:rsidRPr="00FF647F">
        <w:rPr>
          <w:rFonts w:ascii="Times New Roman" w:hint="eastAsia"/>
        </w:rPr>
        <w:t>、</w:t>
      </w:r>
      <w:r w:rsidRPr="00FF647F">
        <w:rPr>
          <w:rFonts w:ascii="Times New Roman" w:hint="eastAsia"/>
        </w:rPr>
        <w:t>GB/T 223.58</w:t>
      </w:r>
      <w:r w:rsidRPr="00FF647F">
        <w:rPr>
          <w:rFonts w:ascii="Times New Roman" w:hint="eastAsia"/>
        </w:rPr>
        <w:t>、</w:t>
      </w:r>
      <w:r w:rsidRPr="00FF647F">
        <w:rPr>
          <w:rFonts w:ascii="Times New Roman" w:hint="eastAsia"/>
        </w:rPr>
        <w:t>GB/T 223.59</w:t>
      </w:r>
      <w:r w:rsidRPr="00FF647F">
        <w:rPr>
          <w:rFonts w:ascii="Times New Roman" w:hint="eastAsia"/>
        </w:rPr>
        <w:t>、</w:t>
      </w:r>
      <w:r w:rsidRPr="00FF647F">
        <w:rPr>
          <w:rFonts w:ascii="Times New Roman" w:hint="eastAsia"/>
        </w:rPr>
        <w:t>GB/T 223.68</w:t>
      </w:r>
      <w:r w:rsidRPr="00FF647F">
        <w:rPr>
          <w:rFonts w:ascii="Times New Roman" w:hint="eastAsia"/>
        </w:rPr>
        <w:t>、</w:t>
      </w:r>
      <w:r w:rsidRPr="00FF647F">
        <w:rPr>
          <w:rFonts w:ascii="Times New Roman" w:hint="eastAsia"/>
        </w:rPr>
        <w:t>GB/T 223.16</w:t>
      </w:r>
      <w:r w:rsidRPr="00FF647F">
        <w:rPr>
          <w:rFonts w:ascii="Times New Roman" w:hint="eastAsia"/>
        </w:rPr>
        <w:t>、</w:t>
      </w:r>
      <w:r w:rsidRPr="00FF647F">
        <w:rPr>
          <w:rFonts w:ascii="Times New Roman" w:hint="eastAsia"/>
        </w:rPr>
        <w:t>GB/T 223.86</w:t>
      </w:r>
      <w:r w:rsidRPr="00FF647F">
        <w:rPr>
          <w:rFonts w:ascii="Times New Roman" w:hint="eastAsia"/>
        </w:rPr>
        <w:t>、</w:t>
      </w:r>
      <w:r w:rsidRPr="00FF647F">
        <w:rPr>
          <w:rFonts w:ascii="Times New Roman" w:hint="eastAsia"/>
        </w:rPr>
        <w:t>GB/T 223.90</w:t>
      </w:r>
      <w:r w:rsidRPr="00FF647F">
        <w:rPr>
          <w:rFonts w:ascii="Times New Roman" w:hint="eastAsia"/>
        </w:rPr>
        <w:t>的规定进行。</w:t>
      </w:r>
    </w:p>
    <w:bookmarkEnd w:id="21"/>
    <w:p w14:paraId="0933D4B0" w14:textId="2A691761" w:rsidR="00E26AE9" w:rsidRPr="00FF647F" w:rsidRDefault="002E2D13">
      <w:pPr>
        <w:pStyle w:val="a5"/>
        <w:spacing w:before="156" w:after="156"/>
        <w:rPr>
          <w:rFonts w:ascii="Times New Roman"/>
        </w:rPr>
      </w:pPr>
      <w:r w:rsidRPr="00FF647F">
        <w:rPr>
          <w:rFonts w:ascii="Times New Roman"/>
        </w:rPr>
        <w:t>检验项目、取样数量、取样位置和试验方法</w:t>
      </w:r>
    </w:p>
    <w:p w14:paraId="24731013" w14:textId="77777777" w:rsidR="00E26AE9" w:rsidRPr="00FF647F" w:rsidRDefault="007F6E5C">
      <w:pPr>
        <w:pStyle w:val="aff7"/>
        <w:rPr>
          <w:rFonts w:ascii="Times New Roman"/>
        </w:rPr>
      </w:pPr>
      <w:r w:rsidRPr="00FF647F">
        <w:rPr>
          <w:rFonts w:ascii="Times New Roman"/>
        </w:rPr>
        <w:t>钢板及钢带</w:t>
      </w:r>
      <w:r w:rsidR="002E2D13" w:rsidRPr="00FF647F">
        <w:rPr>
          <w:rFonts w:ascii="Times New Roman"/>
        </w:rPr>
        <w:t>的检验项目、取样位置和试验方法应符合表</w:t>
      </w:r>
      <w:r w:rsidR="00FA62DB" w:rsidRPr="00FF647F">
        <w:rPr>
          <w:rFonts w:ascii="Times New Roman"/>
        </w:rPr>
        <w:t>9</w:t>
      </w:r>
      <w:r w:rsidR="002E2D13" w:rsidRPr="00FF647F">
        <w:rPr>
          <w:rFonts w:ascii="Times New Roman"/>
        </w:rPr>
        <w:t>的规定。</w:t>
      </w:r>
    </w:p>
    <w:p w14:paraId="6D3C5BDA" w14:textId="77777777" w:rsidR="00E26AE9" w:rsidRPr="00FF647F" w:rsidRDefault="007F6E5C">
      <w:pPr>
        <w:pStyle w:val="af3"/>
        <w:spacing w:before="156" w:after="156"/>
        <w:ind w:left="0"/>
        <w:rPr>
          <w:rFonts w:ascii="Times New Roman"/>
        </w:rPr>
      </w:pPr>
      <w:r w:rsidRPr="00FF647F">
        <w:rPr>
          <w:rFonts w:ascii="Times New Roman"/>
        </w:rPr>
        <w:t>钢板及钢带</w:t>
      </w:r>
      <w:r w:rsidR="002E2D13" w:rsidRPr="00FF647F">
        <w:rPr>
          <w:rFonts w:ascii="Times New Roman"/>
        </w:rPr>
        <w:t>的检验项目、取样数量、取样位置和试验方法</w:t>
      </w:r>
    </w:p>
    <w:tbl>
      <w:tblPr>
        <w:tblW w:w="9260" w:type="dxa"/>
        <w:tblInd w:w="108" w:type="dxa"/>
        <w:tblLayout w:type="fixed"/>
        <w:tblLook w:val="04A0" w:firstRow="1" w:lastRow="0" w:firstColumn="1" w:lastColumn="0" w:noHBand="0" w:noVBand="1"/>
      </w:tblPr>
      <w:tblGrid>
        <w:gridCol w:w="851"/>
        <w:gridCol w:w="1871"/>
        <w:gridCol w:w="1921"/>
        <w:gridCol w:w="2445"/>
        <w:gridCol w:w="2172"/>
      </w:tblGrid>
      <w:tr w:rsidR="00FF647F" w:rsidRPr="00FF647F" w14:paraId="31C847CA" w14:textId="77777777">
        <w:trPr>
          <w:trHeight w:val="20"/>
        </w:trPr>
        <w:tc>
          <w:tcPr>
            <w:tcW w:w="851" w:type="dxa"/>
            <w:tcBorders>
              <w:top w:val="single" w:sz="4" w:space="0" w:color="auto"/>
              <w:left w:val="single" w:sz="4" w:space="0" w:color="auto"/>
              <w:bottom w:val="single" w:sz="4" w:space="0" w:color="auto"/>
              <w:right w:val="single" w:sz="4" w:space="0" w:color="auto"/>
            </w:tcBorders>
            <w:vAlign w:val="center"/>
          </w:tcPr>
          <w:p w14:paraId="3F9CA7D1" w14:textId="77777777" w:rsidR="00E26AE9" w:rsidRPr="00FF647F" w:rsidRDefault="002E2D13">
            <w:pPr>
              <w:widowControl/>
              <w:tabs>
                <w:tab w:val="center" w:pos="4201"/>
                <w:tab w:val="right" w:leader="dot" w:pos="9298"/>
              </w:tabs>
              <w:autoSpaceDE w:val="0"/>
              <w:autoSpaceDN w:val="0"/>
              <w:jc w:val="center"/>
              <w:rPr>
                <w:kern w:val="0"/>
                <w:sz w:val="18"/>
                <w:szCs w:val="18"/>
              </w:rPr>
            </w:pPr>
            <w:bookmarkStart w:id="22" w:name="_Hlk58358109"/>
            <w:r w:rsidRPr="00FF647F">
              <w:rPr>
                <w:kern w:val="0"/>
                <w:sz w:val="18"/>
                <w:szCs w:val="18"/>
              </w:rPr>
              <w:t>序号</w:t>
            </w:r>
          </w:p>
        </w:tc>
        <w:tc>
          <w:tcPr>
            <w:tcW w:w="1871" w:type="dxa"/>
            <w:tcBorders>
              <w:top w:val="single" w:sz="4" w:space="0" w:color="auto"/>
              <w:left w:val="nil"/>
              <w:bottom w:val="single" w:sz="4" w:space="0" w:color="auto"/>
              <w:right w:val="single" w:sz="4" w:space="0" w:color="auto"/>
            </w:tcBorders>
            <w:vAlign w:val="center"/>
          </w:tcPr>
          <w:p w14:paraId="77DECCDF" w14:textId="77777777" w:rsidR="00E26AE9" w:rsidRPr="00FF647F" w:rsidRDefault="002E2D13">
            <w:pPr>
              <w:widowControl/>
              <w:tabs>
                <w:tab w:val="center" w:pos="4201"/>
                <w:tab w:val="right" w:leader="dot" w:pos="9298"/>
              </w:tabs>
              <w:autoSpaceDE w:val="0"/>
              <w:autoSpaceDN w:val="0"/>
              <w:jc w:val="center"/>
              <w:rPr>
                <w:kern w:val="0"/>
                <w:sz w:val="18"/>
                <w:szCs w:val="18"/>
              </w:rPr>
            </w:pPr>
            <w:r w:rsidRPr="00FF647F">
              <w:rPr>
                <w:kern w:val="0"/>
                <w:sz w:val="18"/>
                <w:szCs w:val="18"/>
              </w:rPr>
              <w:t>检验项目</w:t>
            </w:r>
          </w:p>
        </w:tc>
        <w:tc>
          <w:tcPr>
            <w:tcW w:w="1921" w:type="dxa"/>
            <w:tcBorders>
              <w:top w:val="single" w:sz="4" w:space="0" w:color="auto"/>
              <w:left w:val="nil"/>
              <w:bottom w:val="single" w:sz="4" w:space="0" w:color="auto"/>
              <w:right w:val="single" w:sz="4" w:space="0" w:color="auto"/>
            </w:tcBorders>
            <w:vAlign w:val="center"/>
          </w:tcPr>
          <w:p w14:paraId="39667FF2" w14:textId="77777777" w:rsidR="00E26AE9" w:rsidRPr="00FF647F" w:rsidRDefault="002E2D13">
            <w:pPr>
              <w:widowControl/>
              <w:tabs>
                <w:tab w:val="center" w:pos="4201"/>
                <w:tab w:val="right" w:leader="dot" w:pos="9298"/>
              </w:tabs>
              <w:autoSpaceDE w:val="0"/>
              <w:autoSpaceDN w:val="0"/>
              <w:jc w:val="center"/>
              <w:rPr>
                <w:kern w:val="0"/>
                <w:sz w:val="18"/>
                <w:szCs w:val="18"/>
              </w:rPr>
            </w:pPr>
            <w:r w:rsidRPr="00FF647F">
              <w:rPr>
                <w:kern w:val="0"/>
                <w:sz w:val="18"/>
                <w:szCs w:val="18"/>
              </w:rPr>
              <w:t>取样数量</w:t>
            </w:r>
          </w:p>
        </w:tc>
        <w:tc>
          <w:tcPr>
            <w:tcW w:w="2445" w:type="dxa"/>
            <w:tcBorders>
              <w:top w:val="single" w:sz="4" w:space="0" w:color="auto"/>
              <w:left w:val="nil"/>
              <w:bottom w:val="single" w:sz="4" w:space="0" w:color="auto"/>
              <w:right w:val="single" w:sz="4" w:space="0" w:color="auto"/>
            </w:tcBorders>
            <w:vAlign w:val="center"/>
          </w:tcPr>
          <w:p w14:paraId="2C474759" w14:textId="77777777" w:rsidR="00E26AE9" w:rsidRPr="00FF647F" w:rsidRDefault="002E2D13">
            <w:pPr>
              <w:widowControl/>
              <w:tabs>
                <w:tab w:val="center" w:pos="4201"/>
                <w:tab w:val="right" w:leader="dot" w:pos="9298"/>
              </w:tabs>
              <w:autoSpaceDE w:val="0"/>
              <w:autoSpaceDN w:val="0"/>
              <w:jc w:val="center"/>
              <w:rPr>
                <w:kern w:val="0"/>
                <w:sz w:val="18"/>
                <w:szCs w:val="18"/>
              </w:rPr>
            </w:pPr>
            <w:r w:rsidRPr="00FF647F">
              <w:rPr>
                <w:kern w:val="0"/>
                <w:sz w:val="18"/>
                <w:szCs w:val="18"/>
              </w:rPr>
              <w:t>取样位置</w:t>
            </w:r>
          </w:p>
        </w:tc>
        <w:tc>
          <w:tcPr>
            <w:tcW w:w="2172" w:type="dxa"/>
            <w:tcBorders>
              <w:top w:val="single" w:sz="4" w:space="0" w:color="auto"/>
              <w:left w:val="nil"/>
              <w:bottom w:val="single" w:sz="4" w:space="0" w:color="auto"/>
              <w:right w:val="single" w:sz="4" w:space="0" w:color="auto"/>
            </w:tcBorders>
            <w:vAlign w:val="center"/>
          </w:tcPr>
          <w:p w14:paraId="4588F268" w14:textId="77777777" w:rsidR="00E26AE9" w:rsidRPr="00FF647F" w:rsidRDefault="002E2D13">
            <w:pPr>
              <w:widowControl/>
              <w:tabs>
                <w:tab w:val="center" w:pos="4201"/>
                <w:tab w:val="right" w:leader="dot" w:pos="9298"/>
              </w:tabs>
              <w:autoSpaceDE w:val="0"/>
              <w:autoSpaceDN w:val="0"/>
              <w:jc w:val="center"/>
              <w:rPr>
                <w:kern w:val="0"/>
                <w:sz w:val="18"/>
                <w:szCs w:val="18"/>
              </w:rPr>
            </w:pPr>
            <w:r w:rsidRPr="00FF647F">
              <w:rPr>
                <w:kern w:val="0"/>
                <w:sz w:val="18"/>
                <w:szCs w:val="18"/>
              </w:rPr>
              <w:t>试验方法</w:t>
            </w:r>
          </w:p>
        </w:tc>
      </w:tr>
      <w:tr w:rsidR="00FF647F" w:rsidRPr="00FF647F" w14:paraId="2AD1A437" w14:textId="77777777">
        <w:trPr>
          <w:trHeight w:val="20"/>
        </w:trPr>
        <w:tc>
          <w:tcPr>
            <w:tcW w:w="851" w:type="dxa"/>
            <w:tcBorders>
              <w:top w:val="nil"/>
              <w:left w:val="single" w:sz="4" w:space="0" w:color="auto"/>
              <w:bottom w:val="single" w:sz="4" w:space="0" w:color="auto"/>
              <w:right w:val="single" w:sz="4" w:space="0" w:color="auto"/>
            </w:tcBorders>
            <w:vAlign w:val="center"/>
          </w:tcPr>
          <w:p w14:paraId="6B76D936" w14:textId="77777777" w:rsidR="00E26AE9" w:rsidRPr="00FF647F" w:rsidRDefault="002E2D13">
            <w:pPr>
              <w:widowControl/>
              <w:tabs>
                <w:tab w:val="center" w:pos="4201"/>
                <w:tab w:val="right" w:leader="dot" w:pos="9298"/>
              </w:tabs>
              <w:autoSpaceDE w:val="0"/>
              <w:autoSpaceDN w:val="0"/>
              <w:jc w:val="center"/>
              <w:rPr>
                <w:kern w:val="0"/>
                <w:sz w:val="18"/>
                <w:szCs w:val="18"/>
              </w:rPr>
            </w:pPr>
            <w:r w:rsidRPr="00FF647F">
              <w:rPr>
                <w:kern w:val="0"/>
                <w:sz w:val="18"/>
                <w:szCs w:val="18"/>
              </w:rPr>
              <w:t>1</w:t>
            </w:r>
          </w:p>
        </w:tc>
        <w:tc>
          <w:tcPr>
            <w:tcW w:w="1871" w:type="dxa"/>
            <w:tcBorders>
              <w:top w:val="nil"/>
              <w:left w:val="nil"/>
              <w:bottom w:val="single" w:sz="4" w:space="0" w:color="auto"/>
              <w:right w:val="single" w:sz="4" w:space="0" w:color="auto"/>
            </w:tcBorders>
            <w:vAlign w:val="center"/>
          </w:tcPr>
          <w:p w14:paraId="4977DBBC" w14:textId="77777777" w:rsidR="00E26AE9" w:rsidRPr="00FF647F" w:rsidRDefault="002E2D13">
            <w:pPr>
              <w:widowControl/>
              <w:tabs>
                <w:tab w:val="center" w:pos="4201"/>
                <w:tab w:val="right" w:leader="dot" w:pos="9298"/>
              </w:tabs>
              <w:autoSpaceDE w:val="0"/>
              <w:autoSpaceDN w:val="0"/>
              <w:jc w:val="center"/>
              <w:rPr>
                <w:kern w:val="0"/>
                <w:sz w:val="18"/>
                <w:szCs w:val="18"/>
              </w:rPr>
            </w:pPr>
            <w:r w:rsidRPr="00FF647F">
              <w:rPr>
                <w:kern w:val="0"/>
                <w:sz w:val="18"/>
                <w:szCs w:val="18"/>
              </w:rPr>
              <w:t>化学成分</w:t>
            </w:r>
          </w:p>
        </w:tc>
        <w:tc>
          <w:tcPr>
            <w:tcW w:w="1921" w:type="dxa"/>
            <w:tcBorders>
              <w:top w:val="nil"/>
              <w:left w:val="nil"/>
              <w:bottom w:val="single" w:sz="4" w:space="0" w:color="auto"/>
              <w:right w:val="single" w:sz="4" w:space="0" w:color="auto"/>
            </w:tcBorders>
            <w:vAlign w:val="center"/>
          </w:tcPr>
          <w:p w14:paraId="1635A386" w14:textId="77777777" w:rsidR="00E26AE9" w:rsidRPr="00FF647F" w:rsidRDefault="002E2D13">
            <w:pPr>
              <w:widowControl/>
              <w:tabs>
                <w:tab w:val="center" w:pos="4201"/>
                <w:tab w:val="right" w:leader="dot" w:pos="9298"/>
              </w:tabs>
              <w:autoSpaceDE w:val="0"/>
              <w:autoSpaceDN w:val="0"/>
              <w:jc w:val="center"/>
              <w:rPr>
                <w:kern w:val="0"/>
                <w:sz w:val="18"/>
                <w:szCs w:val="18"/>
              </w:rPr>
            </w:pPr>
            <w:r w:rsidRPr="00FF647F">
              <w:rPr>
                <w:kern w:val="0"/>
                <w:sz w:val="18"/>
                <w:szCs w:val="18"/>
              </w:rPr>
              <w:t>1</w:t>
            </w:r>
            <w:r w:rsidRPr="00FF647F">
              <w:rPr>
                <w:kern w:val="0"/>
                <w:sz w:val="18"/>
                <w:szCs w:val="18"/>
              </w:rPr>
              <w:t>个</w:t>
            </w:r>
            <w:r w:rsidRPr="00FF647F">
              <w:rPr>
                <w:kern w:val="0"/>
                <w:sz w:val="18"/>
                <w:szCs w:val="18"/>
              </w:rPr>
              <w:t>/</w:t>
            </w:r>
            <w:r w:rsidRPr="00FF647F">
              <w:rPr>
                <w:kern w:val="0"/>
                <w:sz w:val="18"/>
                <w:szCs w:val="18"/>
              </w:rPr>
              <w:t>炉</w:t>
            </w:r>
          </w:p>
        </w:tc>
        <w:tc>
          <w:tcPr>
            <w:tcW w:w="2445" w:type="dxa"/>
            <w:tcBorders>
              <w:top w:val="single" w:sz="4" w:space="0" w:color="auto"/>
              <w:left w:val="nil"/>
              <w:bottom w:val="single" w:sz="4" w:space="0" w:color="auto"/>
              <w:right w:val="single" w:sz="4" w:space="0" w:color="auto"/>
            </w:tcBorders>
            <w:vAlign w:val="center"/>
          </w:tcPr>
          <w:p w14:paraId="22CF188F" w14:textId="77777777" w:rsidR="00E26AE9" w:rsidRPr="00FF647F" w:rsidRDefault="002E2D13">
            <w:pPr>
              <w:widowControl/>
              <w:tabs>
                <w:tab w:val="center" w:pos="4201"/>
                <w:tab w:val="right" w:leader="dot" w:pos="9298"/>
              </w:tabs>
              <w:autoSpaceDE w:val="0"/>
              <w:autoSpaceDN w:val="0"/>
              <w:jc w:val="center"/>
              <w:rPr>
                <w:kern w:val="0"/>
                <w:sz w:val="18"/>
                <w:szCs w:val="18"/>
              </w:rPr>
            </w:pPr>
            <w:r w:rsidRPr="00FF647F">
              <w:rPr>
                <w:kern w:val="0"/>
                <w:sz w:val="18"/>
                <w:szCs w:val="18"/>
              </w:rPr>
              <w:t>GB/T 20066</w:t>
            </w:r>
          </w:p>
        </w:tc>
        <w:tc>
          <w:tcPr>
            <w:tcW w:w="2172" w:type="dxa"/>
            <w:tcBorders>
              <w:top w:val="single" w:sz="4" w:space="0" w:color="auto"/>
              <w:left w:val="nil"/>
              <w:bottom w:val="single" w:sz="4" w:space="0" w:color="auto"/>
              <w:right w:val="single" w:sz="4" w:space="0" w:color="auto"/>
            </w:tcBorders>
            <w:vAlign w:val="center"/>
          </w:tcPr>
          <w:p w14:paraId="7DEDE75C" w14:textId="77777777" w:rsidR="00E26AE9" w:rsidRPr="00FF647F" w:rsidRDefault="002E2D13">
            <w:pPr>
              <w:widowControl/>
              <w:tabs>
                <w:tab w:val="center" w:pos="4201"/>
                <w:tab w:val="right" w:leader="dot" w:pos="9298"/>
              </w:tabs>
              <w:autoSpaceDE w:val="0"/>
              <w:autoSpaceDN w:val="0"/>
              <w:jc w:val="center"/>
              <w:rPr>
                <w:kern w:val="0"/>
                <w:sz w:val="18"/>
                <w:szCs w:val="18"/>
              </w:rPr>
            </w:pPr>
            <w:r w:rsidRPr="00FF647F">
              <w:rPr>
                <w:kern w:val="0"/>
                <w:sz w:val="18"/>
                <w:szCs w:val="18"/>
              </w:rPr>
              <w:t>见</w:t>
            </w:r>
            <w:r w:rsidRPr="00FF647F">
              <w:rPr>
                <w:kern w:val="0"/>
                <w:sz w:val="18"/>
                <w:szCs w:val="18"/>
              </w:rPr>
              <w:t>8.1</w:t>
            </w:r>
          </w:p>
        </w:tc>
      </w:tr>
      <w:tr w:rsidR="00FF647F" w:rsidRPr="00FF647F" w14:paraId="496F4A0B" w14:textId="77777777">
        <w:trPr>
          <w:trHeight w:val="20"/>
        </w:trPr>
        <w:tc>
          <w:tcPr>
            <w:tcW w:w="851" w:type="dxa"/>
            <w:tcBorders>
              <w:top w:val="nil"/>
              <w:left w:val="single" w:sz="4" w:space="0" w:color="auto"/>
              <w:bottom w:val="single" w:sz="4" w:space="0" w:color="auto"/>
              <w:right w:val="single" w:sz="4" w:space="0" w:color="auto"/>
            </w:tcBorders>
            <w:vAlign w:val="center"/>
          </w:tcPr>
          <w:p w14:paraId="4795AC1E" w14:textId="77777777" w:rsidR="00E26AE9" w:rsidRPr="00FF647F" w:rsidRDefault="002E2D13">
            <w:pPr>
              <w:widowControl/>
              <w:tabs>
                <w:tab w:val="center" w:pos="4201"/>
                <w:tab w:val="right" w:leader="dot" w:pos="9298"/>
              </w:tabs>
              <w:autoSpaceDE w:val="0"/>
              <w:autoSpaceDN w:val="0"/>
              <w:jc w:val="center"/>
              <w:rPr>
                <w:kern w:val="0"/>
                <w:sz w:val="18"/>
                <w:szCs w:val="18"/>
              </w:rPr>
            </w:pPr>
            <w:r w:rsidRPr="00FF647F">
              <w:rPr>
                <w:kern w:val="0"/>
                <w:sz w:val="18"/>
                <w:szCs w:val="18"/>
              </w:rPr>
              <w:t>2</w:t>
            </w:r>
          </w:p>
        </w:tc>
        <w:tc>
          <w:tcPr>
            <w:tcW w:w="1871" w:type="dxa"/>
            <w:tcBorders>
              <w:top w:val="nil"/>
              <w:left w:val="nil"/>
              <w:bottom w:val="single" w:sz="4" w:space="0" w:color="auto"/>
              <w:right w:val="single" w:sz="4" w:space="0" w:color="auto"/>
            </w:tcBorders>
            <w:vAlign w:val="center"/>
          </w:tcPr>
          <w:p w14:paraId="53F8E871" w14:textId="77777777" w:rsidR="00E26AE9" w:rsidRPr="00FF647F" w:rsidRDefault="002E2D13">
            <w:pPr>
              <w:widowControl/>
              <w:tabs>
                <w:tab w:val="center" w:pos="4201"/>
                <w:tab w:val="right" w:leader="dot" w:pos="9298"/>
              </w:tabs>
              <w:autoSpaceDE w:val="0"/>
              <w:autoSpaceDN w:val="0"/>
              <w:jc w:val="center"/>
              <w:rPr>
                <w:kern w:val="0"/>
                <w:sz w:val="18"/>
                <w:szCs w:val="18"/>
              </w:rPr>
            </w:pPr>
            <w:r w:rsidRPr="00FF647F">
              <w:rPr>
                <w:kern w:val="0"/>
                <w:sz w:val="18"/>
                <w:szCs w:val="18"/>
              </w:rPr>
              <w:t>拉伸试验</w:t>
            </w:r>
          </w:p>
        </w:tc>
        <w:tc>
          <w:tcPr>
            <w:tcW w:w="1921" w:type="dxa"/>
            <w:tcBorders>
              <w:top w:val="nil"/>
              <w:left w:val="nil"/>
              <w:bottom w:val="single" w:sz="4" w:space="0" w:color="auto"/>
              <w:right w:val="single" w:sz="4" w:space="0" w:color="auto"/>
            </w:tcBorders>
          </w:tcPr>
          <w:p w14:paraId="0EFA2653" w14:textId="77777777" w:rsidR="00E26AE9" w:rsidRPr="00FF647F" w:rsidRDefault="002E2D13">
            <w:pPr>
              <w:jc w:val="center"/>
              <w:rPr>
                <w:kern w:val="0"/>
                <w:sz w:val="18"/>
                <w:szCs w:val="18"/>
              </w:rPr>
            </w:pPr>
            <w:r w:rsidRPr="00FF647F">
              <w:rPr>
                <w:kern w:val="0"/>
                <w:sz w:val="18"/>
                <w:szCs w:val="18"/>
              </w:rPr>
              <w:t>1</w:t>
            </w:r>
            <w:r w:rsidRPr="00FF647F">
              <w:rPr>
                <w:kern w:val="0"/>
                <w:sz w:val="18"/>
                <w:szCs w:val="18"/>
              </w:rPr>
              <w:t>个</w:t>
            </w:r>
            <w:r w:rsidRPr="00FF647F">
              <w:rPr>
                <w:kern w:val="0"/>
                <w:sz w:val="18"/>
                <w:szCs w:val="18"/>
              </w:rPr>
              <w:t>/</w:t>
            </w:r>
            <w:r w:rsidRPr="00FF647F">
              <w:rPr>
                <w:kern w:val="0"/>
                <w:sz w:val="18"/>
                <w:szCs w:val="18"/>
              </w:rPr>
              <w:t>批</w:t>
            </w:r>
          </w:p>
        </w:tc>
        <w:tc>
          <w:tcPr>
            <w:tcW w:w="2445" w:type="dxa"/>
            <w:tcBorders>
              <w:top w:val="single" w:sz="4" w:space="0" w:color="auto"/>
              <w:left w:val="nil"/>
              <w:bottom w:val="single" w:sz="4" w:space="0" w:color="auto"/>
              <w:right w:val="single" w:sz="4" w:space="0" w:color="auto"/>
            </w:tcBorders>
            <w:vAlign w:val="center"/>
          </w:tcPr>
          <w:p w14:paraId="2D9CE784" w14:textId="77777777" w:rsidR="00E26AE9" w:rsidRPr="00FF647F" w:rsidRDefault="002E2D13">
            <w:pPr>
              <w:widowControl/>
              <w:tabs>
                <w:tab w:val="center" w:pos="4201"/>
                <w:tab w:val="right" w:leader="dot" w:pos="9298"/>
              </w:tabs>
              <w:autoSpaceDE w:val="0"/>
              <w:autoSpaceDN w:val="0"/>
              <w:jc w:val="center"/>
              <w:rPr>
                <w:kern w:val="0"/>
                <w:sz w:val="18"/>
                <w:szCs w:val="18"/>
              </w:rPr>
            </w:pPr>
            <w:r w:rsidRPr="00FF647F">
              <w:rPr>
                <w:kern w:val="0"/>
                <w:sz w:val="18"/>
                <w:szCs w:val="18"/>
              </w:rPr>
              <w:t>GB/T 2975</w:t>
            </w:r>
          </w:p>
        </w:tc>
        <w:tc>
          <w:tcPr>
            <w:tcW w:w="2172" w:type="dxa"/>
            <w:tcBorders>
              <w:top w:val="single" w:sz="4" w:space="0" w:color="auto"/>
              <w:left w:val="nil"/>
              <w:bottom w:val="single" w:sz="4" w:space="0" w:color="auto"/>
              <w:right w:val="single" w:sz="4" w:space="0" w:color="auto"/>
            </w:tcBorders>
            <w:vAlign w:val="center"/>
          </w:tcPr>
          <w:p w14:paraId="776A709E" w14:textId="77777777" w:rsidR="00E26AE9" w:rsidRPr="00FF647F" w:rsidRDefault="002E2D13">
            <w:pPr>
              <w:widowControl/>
              <w:tabs>
                <w:tab w:val="center" w:pos="4201"/>
                <w:tab w:val="right" w:leader="dot" w:pos="9298"/>
              </w:tabs>
              <w:autoSpaceDE w:val="0"/>
              <w:autoSpaceDN w:val="0"/>
              <w:jc w:val="center"/>
              <w:rPr>
                <w:kern w:val="0"/>
                <w:sz w:val="18"/>
                <w:szCs w:val="18"/>
              </w:rPr>
            </w:pPr>
            <w:r w:rsidRPr="00FF647F">
              <w:rPr>
                <w:kern w:val="0"/>
                <w:sz w:val="18"/>
                <w:szCs w:val="18"/>
              </w:rPr>
              <w:t>GB/T 228.1</w:t>
            </w:r>
          </w:p>
        </w:tc>
      </w:tr>
      <w:tr w:rsidR="00FF647F" w:rsidRPr="00FF647F" w14:paraId="4166E9C9" w14:textId="77777777">
        <w:trPr>
          <w:trHeight w:val="20"/>
        </w:trPr>
        <w:tc>
          <w:tcPr>
            <w:tcW w:w="851" w:type="dxa"/>
            <w:tcBorders>
              <w:top w:val="nil"/>
              <w:left w:val="single" w:sz="4" w:space="0" w:color="auto"/>
              <w:bottom w:val="single" w:sz="4" w:space="0" w:color="auto"/>
              <w:right w:val="single" w:sz="4" w:space="0" w:color="auto"/>
            </w:tcBorders>
            <w:vAlign w:val="center"/>
          </w:tcPr>
          <w:p w14:paraId="4D787085" w14:textId="77777777" w:rsidR="00E26AE9" w:rsidRPr="00FF647F" w:rsidRDefault="002E2D13">
            <w:pPr>
              <w:widowControl/>
              <w:tabs>
                <w:tab w:val="center" w:pos="4201"/>
                <w:tab w:val="right" w:leader="dot" w:pos="9298"/>
              </w:tabs>
              <w:autoSpaceDE w:val="0"/>
              <w:autoSpaceDN w:val="0"/>
              <w:jc w:val="center"/>
              <w:rPr>
                <w:kern w:val="0"/>
                <w:sz w:val="18"/>
                <w:szCs w:val="18"/>
              </w:rPr>
            </w:pPr>
            <w:r w:rsidRPr="00FF647F">
              <w:rPr>
                <w:kern w:val="0"/>
                <w:sz w:val="18"/>
                <w:szCs w:val="18"/>
              </w:rPr>
              <w:t>3</w:t>
            </w:r>
          </w:p>
        </w:tc>
        <w:tc>
          <w:tcPr>
            <w:tcW w:w="1871" w:type="dxa"/>
            <w:tcBorders>
              <w:top w:val="nil"/>
              <w:left w:val="nil"/>
              <w:bottom w:val="single" w:sz="4" w:space="0" w:color="auto"/>
              <w:right w:val="single" w:sz="4" w:space="0" w:color="auto"/>
            </w:tcBorders>
            <w:vAlign w:val="center"/>
          </w:tcPr>
          <w:p w14:paraId="20818712" w14:textId="77777777" w:rsidR="00E26AE9" w:rsidRPr="00FF647F" w:rsidRDefault="002E2D13">
            <w:pPr>
              <w:widowControl/>
              <w:tabs>
                <w:tab w:val="center" w:pos="4201"/>
                <w:tab w:val="right" w:leader="dot" w:pos="9298"/>
              </w:tabs>
              <w:autoSpaceDE w:val="0"/>
              <w:autoSpaceDN w:val="0"/>
              <w:jc w:val="center"/>
              <w:rPr>
                <w:kern w:val="0"/>
                <w:sz w:val="18"/>
                <w:szCs w:val="18"/>
              </w:rPr>
            </w:pPr>
            <w:r w:rsidRPr="00FF647F">
              <w:rPr>
                <w:kern w:val="0"/>
                <w:sz w:val="18"/>
                <w:szCs w:val="18"/>
              </w:rPr>
              <w:t>弯曲试验</w:t>
            </w:r>
          </w:p>
        </w:tc>
        <w:tc>
          <w:tcPr>
            <w:tcW w:w="1921" w:type="dxa"/>
            <w:tcBorders>
              <w:top w:val="nil"/>
              <w:left w:val="nil"/>
              <w:bottom w:val="single" w:sz="4" w:space="0" w:color="auto"/>
              <w:right w:val="single" w:sz="4" w:space="0" w:color="auto"/>
            </w:tcBorders>
          </w:tcPr>
          <w:p w14:paraId="24276E78" w14:textId="77777777" w:rsidR="00E26AE9" w:rsidRPr="00FF647F" w:rsidRDefault="002E2D13">
            <w:pPr>
              <w:jc w:val="center"/>
              <w:rPr>
                <w:kern w:val="0"/>
                <w:sz w:val="18"/>
                <w:szCs w:val="18"/>
              </w:rPr>
            </w:pPr>
            <w:r w:rsidRPr="00FF647F">
              <w:rPr>
                <w:kern w:val="0"/>
                <w:sz w:val="18"/>
                <w:szCs w:val="18"/>
              </w:rPr>
              <w:t>1</w:t>
            </w:r>
            <w:r w:rsidRPr="00FF647F">
              <w:rPr>
                <w:kern w:val="0"/>
                <w:sz w:val="18"/>
                <w:szCs w:val="18"/>
              </w:rPr>
              <w:t>个</w:t>
            </w:r>
            <w:r w:rsidRPr="00FF647F">
              <w:rPr>
                <w:kern w:val="0"/>
                <w:sz w:val="18"/>
                <w:szCs w:val="18"/>
              </w:rPr>
              <w:t>/</w:t>
            </w:r>
            <w:r w:rsidRPr="00FF647F">
              <w:rPr>
                <w:kern w:val="0"/>
                <w:sz w:val="18"/>
                <w:szCs w:val="18"/>
              </w:rPr>
              <w:t>批</w:t>
            </w:r>
          </w:p>
        </w:tc>
        <w:tc>
          <w:tcPr>
            <w:tcW w:w="2445" w:type="dxa"/>
            <w:tcBorders>
              <w:top w:val="single" w:sz="4" w:space="0" w:color="auto"/>
              <w:left w:val="nil"/>
              <w:bottom w:val="single" w:sz="4" w:space="0" w:color="auto"/>
              <w:right w:val="single" w:sz="4" w:space="0" w:color="auto"/>
            </w:tcBorders>
            <w:vAlign w:val="center"/>
          </w:tcPr>
          <w:p w14:paraId="17C5BC86" w14:textId="77777777" w:rsidR="00E26AE9" w:rsidRPr="00FF647F" w:rsidRDefault="002E2D13">
            <w:pPr>
              <w:widowControl/>
              <w:tabs>
                <w:tab w:val="center" w:pos="4201"/>
                <w:tab w:val="right" w:leader="dot" w:pos="9298"/>
              </w:tabs>
              <w:autoSpaceDE w:val="0"/>
              <w:autoSpaceDN w:val="0"/>
              <w:jc w:val="center"/>
              <w:rPr>
                <w:kern w:val="0"/>
                <w:sz w:val="18"/>
                <w:szCs w:val="18"/>
              </w:rPr>
            </w:pPr>
            <w:r w:rsidRPr="00FF647F">
              <w:rPr>
                <w:kern w:val="0"/>
                <w:sz w:val="18"/>
                <w:szCs w:val="18"/>
              </w:rPr>
              <w:t>GB/T 2975</w:t>
            </w:r>
          </w:p>
        </w:tc>
        <w:tc>
          <w:tcPr>
            <w:tcW w:w="2172" w:type="dxa"/>
            <w:tcBorders>
              <w:top w:val="single" w:sz="4" w:space="0" w:color="auto"/>
              <w:left w:val="nil"/>
              <w:bottom w:val="single" w:sz="4" w:space="0" w:color="auto"/>
              <w:right w:val="single" w:sz="4" w:space="0" w:color="auto"/>
            </w:tcBorders>
            <w:vAlign w:val="center"/>
          </w:tcPr>
          <w:p w14:paraId="17DE2CBC" w14:textId="77777777" w:rsidR="00E26AE9" w:rsidRPr="00FF647F" w:rsidRDefault="002E2D13">
            <w:pPr>
              <w:widowControl/>
              <w:tabs>
                <w:tab w:val="center" w:pos="4201"/>
                <w:tab w:val="right" w:leader="dot" w:pos="9298"/>
              </w:tabs>
              <w:autoSpaceDE w:val="0"/>
              <w:autoSpaceDN w:val="0"/>
              <w:jc w:val="center"/>
              <w:rPr>
                <w:kern w:val="0"/>
                <w:sz w:val="18"/>
                <w:szCs w:val="18"/>
              </w:rPr>
            </w:pPr>
            <w:bookmarkStart w:id="23" w:name="_Hlk58330728"/>
            <w:r w:rsidRPr="00FF647F">
              <w:rPr>
                <w:kern w:val="0"/>
                <w:sz w:val="18"/>
                <w:szCs w:val="18"/>
              </w:rPr>
              <w:t>GB/T 232</w:t>
            </w:r>
            <w:bookmarkEnd w:id="23"/>
          </w:p>
        </w:tc>
      </w:tr>
      <w:tr w:rsidR="00FF647F" w:rsidRPr="00FF647F" w14:paraId="7F75BB76" w14:textId="77777777">
        <w:trPr>
          <w:trHeight w:val="20"/>
        </w:trPr>
        <w:tc>
          <w:tcPr>
            <w:tcW w:w="851" w:type="dxa"/>
            <w:tcBorders>
              <w:top w:val="nil"/>
              <w:left w:val="single" w:sz="4" w:space="0" w:color="auto"/>
              <w:bottom w:val="single" w:sz="4" w:space="0" w:color="auto"/>
              <w:right w:val="single" w:sz="4" w:space="0" w:color="auto"/>
            </w:tcBorders>
            <w:vAlign w:val="center"/>
          </w:tcPr>
          <w:p w14:paraId="2423946B" w14:textId="77777777" w:rsidR="00E26AE9" w:rsidRPr="00FF647F" w:rsidRDefault="002E2D13">
            <w:pPr>
              <w:widowControl/>
              <w:tabs>
                <w:tab w:val="center" w:pos="4201"/>
                <w:tab w:val="right" w:leader="dot" w:pos="9298"/>
              </w:tabs>
              <w:autoSpaceDE w:val="0"/>
              <w:autoSpaceDN w:val="0"/>
              <w:jc w:val="center"/>
              <w:rPr>
                <w:kern w:val="0"/>
                <w:sz w:val="18"/>
                <w:szCs w:val="18"/>
              </w:rPr>
            </w:pPr>
            <w:r w:rsidRPr="00FF647F">
              <w:rPr>
                <w:kern w:val="0"/>
                <w:sz w:val="18"/>
                <w:szCs w:val="18"/>
              </w:rPr>
              <w:t>4</w:t>
            </w:r>
          </w:p>
        </w:tc>
        <w:tc>
          <w:tcPr>
            <w:tcW w:w="1871" w:type="dxa"/>
            <w:tcBorders>
              <w:top w:val="nil"/>
              <w:left w:val="nil"/>
              <w:bottom w:val="single" w:sz="4" w:space="0" w:color="auto"/>
              <w:right w:val="single" w:sz="4" w:space="0" w:color="auto"/>
            </w:tcBorders>
            <w:vAlign w:val="center"/>
          </w:tcPr>
          <w:p w14:paraId="0401A2E5" w14:textId="77777777" w:rsidR="00E26AE9" w:rsidRPr="00FF647F" w:rsidRDefault="002E2D13">
            <w:pPr>
              <w:widowControl/>
              <w:tabs>
                <w:tab w:val="center" w:pos="4201"/>
                <w:tab w:val="right" w:leader="dot" w:pos="9298"/>
              </w:tabs>
              <w:autoSpaceDE w:val="0"/>
              <w:autoSpaceDN w:val="0"/>
              <w:jc w:val="center"/>
              <w:rPr>
                <w:kern w:val="0"/>
                <w:sz w:val="18"/>
                <w:szCs w:val="18"/>
              </w:rPr>
            </w:pPr>
            <w:r w:rsidRPr="00FF647F">
              <w:rPr>
                <w:kern w:val="0"/>
                <w:sz w:val="18"/>
                <w:szCs w:val="18"/>
              </w:rPr>
              <w:t>尺寸、外形</w:t>
            </w:r>
          </w:p>
        </w:tc>
        <w:tc>
          <w:tcPr>
            <w:tcW w:w="1921" w:type="dxa"/>
            <w:tcBorders>
              <w:top w:val="nil"/>
              <w:left w:val="nil"/>
              <w:bottom w:val="single" w:sz="4" w:space="0" w:color="auto"/>
              <w:right w:val="single" w:sz="4" w:space="0" w:color="auto"/>
            </w:tcBorders>
            <w:vAlign w:val="center"/>
          </w:tcPr>
          <w:p w14:paraId="4DD2CC62" w14:textId="77777777" w:rsidR="00E26AE9" w:rsidRPr="00FF647F" w:rsidRDefault="002E2D13">
            <w:pPr>
              <w:widowControl/>
              <w:tabs>
                <w:tab w:val="center" w:pos="4201"/>
                <w:tab w:val="right" w:leader="dot" w:pos="9298"/>
              </w:tabs>
              <w:autoSpaceDE w:val="0"/>
              <w:autoSpaceDN w:val="0"/>
              <w:jc w:val="center"/>
              <w:rPr>
                <w:kern w:val="0"/>
                <w:sz w:val="18"/>
                <w:szCs w:val="18"/>
              </w:rPr>
            </w:pPr>
            <w:r w:rsidRPr="00FF647F">
              <w:rPr>
                <w:kern w:val="0"/>
                <w:sz w:val="18"/>
                <w:szCs w:val="18"/>
              </w:rPr>
              <w:t>逐张</w:t>
            </w:r>
            <w:r w:rsidRPr="00FF647F">
              <w:rPr>
                <w:kern w:val="0"/>
                <w:sz w:val="18"/>
                <w:szCs w:val="18"/>
              </w:rPr>
              <w:t>/</w:t>
            </w:r>
            <w:r w:rsidRPr="00FF647F">
              <w:rPr>
                <w:kern w:val="0"/>
                <w:sz w:val="18"/>
                <w:szCs w:val="18"/>
              </w:rPr>
              <w:t>逐卷</w:t>
            </w:r>
          </w:p>
        </w:tc>
        <w:tc>
          <w:tcPr>
            <w:tcW w:w="2445" w:type="dxa"/>
            <w:tcBorders>
              <w:top w:val="single" w:sz="4" w:space="0" w:color="auto"/>
              <w:left w:val="nil"/>
              <w:bottom w:val="single" w:sz="4" w:space="0" w:color="auto"/>
              <w:right w:val="single" w:sz="4" w:space="0" w:color="auto"/>
            </w:tcBorders>
            <w:vAlign w:val="center"/>
          </w:tcPr>
          <w:p w14:paraId="2AF7B75A" w14:textId="77777777" w:rsidR="00E26AE9" w:rsidRPr="00FF647F" w:rsidRDefault="002E2D13">
            <w:pPr>
              <w:widowControl/>
              <w:tabs>
                <w:tab w:val="center" w:pos="4201"/>
                <w:tab w:val="right" w:leader="dot" w:pos="9298"/>
              </w:tabs>
              <w:autoSpaceDE w:val="0"/>
              <w:autoSpaceDN w:val="0"/>
              <w:jc w:val="center"/>
              <w:rPr>
                <w:kern w:val="0"/>
                <w:sz w:val="18"/>
                <w:szCs w:val="18"/>
              </w:rPr>
            </w:pPr>
            <w:r w:rsidRPr="00FF647F">
              <w:rPr>
                <w:kern w:val="0"/>
                <w:sz w:val="18"/>
                <w:szCs w:val="18"/>
              </w:rPr>
              <w:t>—</w:t>
            </w:r>
          </w:p>
        </w:tc>
        <w:tc>
          <w:tcPr>
            <w:tcW w:w="2172" w:type="dxa"/>
            <w:tcBorders>
              <w:top w:val="single" w:sz="4" w:space="0" w:color="auto"/>
              <w:left w:val="nil"/>
              <w:bottom w:val="single" w:sz="4" w:space="0" w:color="auto"/>
              <w:right w:val="single" w:sz="4" w:space="0" w:color="auto"/>
            </w:tcBorders>
            <w:vAlign w:val="center"/>
          </w:tcPr>
          <w:p w14:paraId="7C41B2CF" w14:textId="77777777" w:rsidR="00E26AE9" w:rsidRPr="00FF647F" w:rsidRDefault="002E2D13">
            <w:pPr>
              <w:widowControl/>
              <w:tabs>
                <w:tab w:val="center" w:pos="4201"/>
                <w:tab w:val="right" w:leader="dot" w:pos="9298"/>
              </w:tabs>
              <w:autoSpaceDE w:val="0"/>
              <w:autoSpaceDN w:val="0"/>
              <w:jc w:val="center"/>
              <w:rPr>
                <w:kern w:val="0"/>
                <w:sz w:val="18"/>
                <w:szCs w:val="18"/>
              </w:rPr>
            </w:pPr>
            <w:r w:rsidRPr="00FF647F">
              <w:rPr>
                <w:kern w:val="0"/>
                <w:sz w:val="18"/>
                <w:szCs w:val="18"/>
              </w:rPr>
              <w:t>适宜的量具</w:t>
            </w:r>
          </w:p>
        </w:tc>
      </w:tr>
      <w:tr w:rsidR="00FF647F" w:rsidRPr="00FF647F" w14:paraId="6005898A" w14:textId="77777777">
        <w:trPr>
          <w:trHeight w:val="20"/>
        </w:trPr>
        <w:tc>
          <w:tcPr>
            <w:tcW w:w="851" w:type="dxa"/>
            <w:tcBorders>
              <w:top w:val="nil"/>
              <w:left w:val="single" w:sz="4" w:space="0" w:color="auto"/>
              <w:bottom w:val="single" w:sz="4" w:space="0" w:color="auto"/>
              <w:right w:val="single" w:sz="4" w:space="0" w:color="auto"/>
            </w:tcBorders>
            <w:vAlign w:val="center"/>
          </w:tcPr>
          <w:p w14:paraId="62A59F44" w14:textId="77777777" w:rsidR="00E26AE9" w:rsidRPr="00FF647F" w:rsidRDefault="002E2D13">
            <w:pPr>
              <w:widowControl/>
              <w:tabs>
                <w:tab w:val="center" w:pos="4201"/>
                <w:tab w:val="right" w:leader="dot" w:pos="9298"/>
              </w:tabs>
              <w:autoSpaceDE w:val="0"/>
              <w:autoSpaceDN w:val="0"/>
              <w:jc w:val="center"/>
              <w:rPr>
                <w:kern w:val="0"/>
                <w:sz w:val="18"/>
                <w:szCs w:val="18"/>
              </w:rPr>
            </w:pPr>
            <w:r w:rsidRPr="00FF647F">
              <w:rPr>
                <w:kern w:val="0"/>
                <w:sz w:val="18"/>
                <w:szCs w:val="18"/>
              </w:rPr>
              <w:t>5</w:t>
            </w:r>
          </w:p>
        </w:tc>
        <w:tc>
          <w:tcPr>
            <w:tcW w:w="1871" w:type="dxa"/>
            <w:tcBorders>
              <w:top w:val="nil"/>
              <w:left w:val="nil"/>
              <w:bottom w:val="single" w:sz="4" w:space="0" w:color="auto"/>
              <w:right w:val="single" w:sz="4" w:space="0" w:color="auto"/>
            </w:tcBorders>
            <w:vAlign w:val="center"/>
          </w:tcPr>
          <w:p w14:paraId="06DBE838" w14:textId="77777777" w:rsidR="00E26AE9" w:rsidRPr="00FF647F" w:rsidRDefault="002E2D13">
            <w:pPr>
              <w:widowControl/>
              <w:tabs>
                <w:tab w:val="center" w:pos="4201"/>
                <w:tab w:val="right" w:leader="dot" w:pos="9298"/>
              </w:tabs>
              <w:autoSpaceDE w:val="0"/>
              <w:autoSpaceDN w:val="0"/>
              <w:jc w:val="center"/>
              <w:rPr>
                <w:kern w:val="0"/>
                <w:sz w:val="18"/>
                <w:szCs w:val="18"/>
              </w:rPr>
            </w:pPr>
            <w:r w:rsidRPr="00FF647F">
              <w:rPr>
                <w:kern w:val="0"/>
                <w:sz w:val="18"/>
                <w:szCs w:val="18"/>
              </w:rPr>
              <w:t>表面质量</w:t>
            </w:r>
          </w:p>
        </w:tc>
        <w:tc>
          <w:tcPr>
            <w:tcW w:w="1921" w:type="dxa"/>
            <w:tcBorders>
              <w:top w:val="nil"/>
              <w:left w:val="nil"/>
              <w:bottom w:val="single" w:sz="4" w:space="0" w:color="auto"/>
              <w:right w:val="single" w:sz="4" w:space="0" w:color="auto"/>
            </w:tcBorders>
            <w:vAlign w:val="center"/>
          </w:tcPr>
          <w:p w14:paraId="3D687121" w14:textId="77777777" w:rsidR="00E26AE9" w:rsidRPr="00FF647F" w:rsidRDefault="002E2D13">
            <w:pPr>
              <w:widowControl/>
              <w:tabs>
                <w:tab w:val="center" w:pos="4201"/>
                <w:tab w:val="right" w:leader="dot" w:pos="9298"/>
              </w:tabs>
              <w:autoSpaceDE w:val="0"/>
              <w:autoSpaceDN w:val="0"/>
              <w:jc w:val="center"/>
              <w:rPr>
                <w:kern w:val="0"/>
                <w:sz w:val="18"/>
                <w:szCs w:val="18"/>
              </w:rPr>
            </w:pPr>
            <w:r w:rsidRPr="00FF647F">
              <w:rPr>
                <w:kern w:val="0"/>
                <w:sz w:val="18"/>
                <w:szCs w:val="18"/>
              </w:rPr>
              <w:t>逐张</w:t>
            </w:r>
            <w:r w:rsidRPr="00FF647F">
              <w:rPr>
                <w:kern w:val="0"/>
                <w:sz w:val="18"/>
                <w:szCs w:val="18"/>
              </w:rPr>
              <w:t>/</w:t>
            </w:r>
            <w:r w:rsidRPr="00FF647F">
              <w:rPr>
                <w:kern w:val="0"/>
                <w:sz w:val="18"/>
                <w:szCs w:val="18"/>
              </w:rPr>
              <w:t>逐卷</w:t>
            </w:r>
          </w:p>
        </w:tc>
        <w:tc>
          <w:tcPr>
            <w:tcW w:w="2445" w:type="dxa"/>
            <w:tcBorders>
              <w:top w:val="single" w:sz="4" w:space="0" w:color="auto"/>
              <w:left w:val="nil"/>
              <w:bottom w:val="single" w:sz="4" w:space="0" w:color="auto"/>
              <w:right w:val="single" w:sz="4" w:space="0" w:color="auto"/>
            </w:tcBorders>
            <w:vAlign w:val="center"/>
          </w:tcPr>
          <w:p w14:paraId="6AC8CF16" w14:textId="77777777" w:rsidR="00E26AE9" w:rsidRPr="00FF647F" w:rsidRDefault="002E2D13">
            <w:pPr>
              <w:widowControl/>
              <w:tabs>
                <w:tab w:val="center" w:pos="4201"/>
                <w:tab w:val="right" w:leader="dot" w:pos="9298"/>
              </w:tabs>
              <w:autoSpaceDE w:val="0"/>
              <w:autoSpaceDN w:val="0"/>
              <w:jc w:val="center"/>
              <w:rPr>
                <w:kern w:val="0"/>
                <w:sz w:val="18"/>
                <w:szCs w:val="18"/>
              </w:rPr>
            </w:pPr>
            <w:r w:rsidRPr="00FF647F">
              <w:rPr>
                <w:kern w:val="0"/>
                <w:sz w:val="18"/>
                <w:szCs w:val="18"/>
              </w:rPr>
              <w:t>—</w:t>
            </w:r>
          </w:p>
        </w:tc>
        <w:tc>
          <w:tcPr>
            <w:tcW w:w="2172" w:type="dxa"/>
            <w:tcBorders>
              <w:top w:val="single" w:sz="4" w:space="0" w:color="auto"/>
              <w:left w:val="nil"/>
              <w:bottom w:val="single" w:sz="4" w:space="0" w:color="auto"/>
              <w:right w:val="single" w:sz="4" w:space="0" w:color="auto"/>
            </w:tcBorders>
            <w:vAlign w:val="center"/>
          </w:tcPr>
          <w:p w14:paraId="34BD5F80" w14:textId="77777777" w:rsidR="00E26AE9" w:rsidRPr="00FF647F" w:rsidRDefault="002E2D13">
            <w:pPr>
              <w:widowControl/>
              <w:tabs>
                <w:tab w:val="center" w:pos="4201"/>
                <w:tab w:val="right" w:leader="dot" w:pos="9298"/>
              </w:tabs>
              <w:autoSpaceDE w:val="0"/>
              <w:autoSpaceDN w:val="0"/>
              <w:jc w:val="center"/>
              <w:rPr>
                <w:kern w:val="0"/>
                <w:sz w:val="18"/>
                <w:szCs w:val="18"/>
              </w:rPr>
            </w:pPr>
            <w:r w:rsidRPr="00FF647F">
              <w:rPr>
                <w:kern w:val="0"/>
                <w:sz w:val="18"/>
                <w:szCs w:val="18"/>
              </w:rPr>
              <w:t>目视</w:t>
            </w:r>
          </w:p>
        </w:tc>
      </w:tr>
    </w:tbl>
    <w:bookmarkEnd w:id="22"/>
    <w:p w14:paraId="4F7A5D61" w14:textId="77777777" w:rsidR="00E26AE9" w:rsidRPr="00FF647F" w:rsidRDefault="002E2D13">
      <w:pPr>
        <w:pStyle w:val="a4"/>
        <w:spacing w:before="312" w:after="312"/>
        <w:rPr>
          <w:rFonts w:ascii="Times New Roman"/>
        </w:rPr>
      </w:pPr>
      <w:r w:rsidRPr="00FF647F">
        <w:rPr>
          <w:rFonts w:ascii="Times New Roman"/>
        </w:rPr>
        <w:t>检验规则</w:t>
      </w:r>
    </w:p>
    <w:p w14:paraId="245D41CF" w14:textId="77777777" w:rsidR="00E26AE9" w:rsidRPr="00FF647F" w:rsidRDefault="002E2D13">
      <w:pPr>
        <w:pStyle w:val="a5"/>
        <w:spacing w:before="156" w:after="156"/>
        <w:rPr>
          <w:rFonts w:ascii="Times New Roman"/>
        </w:rPr>
      </w:pPr>
      <w:r w:rsidRPr="00FF647F">
        <w:rPr>
          <w:rFonts w:ascii="Times New Roman"/>
        </w:rPr>
        <w:t>检查和验收</w:t>
      </w:r>
    </w:p>
    <w:p w14:paraId="28B2676F" w14:textId="77777777" w:rsidR="00E26AE9" w:rsidRPr="00FF647F" w:rsidRDefault="007F6E5C">
      <w:pPr>
        <w:pStyle w:val="aff7"/>
        <w:rPr>
          <w:rFonts w:ascii="Times New Roman" w:eastAsiaTheme="minorEastAsia"/>
          <w:szCs w:val="21"/>
        </w:rPr>
      </w:pPr>
      <w:r w:rsidRPr="00FF647F">
        <w:rPr>
          <w:rFonts w:ascii="Times New Roman"/>
        </w:rPr>
        <w:t>钢板及钢带</w:t>
      </w:r>
      <w:r w:rsidR="002E2D13" w:rsidRPr="00FF647F">
        <w:rPr>
          <w:rFonts w:ascii="Times New Roman" w:eastAsiaTheme="minorEastAsia"/>
          <w:szCs w:val="21"/>
        </w:rPr>
        <w:t>的检查和验收由供方的质量监督检验部门进行。</w:t>
      </w:r>
    </w:p>
    <w:p w14:paraId="5F36E0DE" w14:textId="77777777" w:rsidR="00E26AE9" w:rsidRPr="00FF647F" w:rsidRDefault="002E2D13">
      <w:pPr>
        <w:pStyle w:val="a5"/>
        <w:spacing w:before="156" w:after="156"/>
        <w:rPr>
          <w:rFonts w:ascii="Times New Roman"/>
        </w:rPr>
      </w:pPr>
      <w:r w:rsidRPr="00FF647F">
        <w:rPr>
          <w:rFonts w:ascii="Times New Roman"/>
        </w:rPr>
        <w:t>组批规则</w:t>
      </w:r>
    </w:p>
    <w:p w14:paraId="575D92CB" w14:textId="66C39631" w:rsidR="00E26AE9" w:rsidRPr="00FF647F" w:rsidRDefault="007F6E5C">
      <w:pPr>
        <w:pStyle w:val="aff7"/>
        <w:rPr>
          <w:rFonts w:ascii="Times New Roman" w:eastAsiaTheme="minorEastAsia"/>
          <w:szCs w:val="21"/>
        </w:rPr>
      </w:pPr>
      <w:r w:rsidRPr="00FF647F">
        <w:rPr>
          <w:rFonts w:ascii="Times New Roman"/>
        </w:rPr>
        <w:t>钢板及钢带</w:t>
      </w:r>
      <w:r w:rsidR="002E2D13" w:rsidRPr="00FF647F">
        <w:rPr>
          <w:rFonts w:ascii="Times New Roman" w:eastAsiaTheme="minorEastAsia"/>
          <w:szCs w:val="21"/>
        </w:rPr>
        <w:t>应按批验收，每批由同一牌号、</w:t>
      </w:r>
      <w:r w:rsidR="00294886" w:rsidRPr="00FF647F">
        <w:rPr>
          <w:rFonts w:ascii="Times New Roman" w:eastAsiaTheme="minorEastAsia"/>
          <w:szCs w:val="21"/>
        </w:rPr>
        <w:t>同一炉号、</w:t>
      </w:r>
      <w:r w:rsidR="002E2D13" w:rsidRPr="00FF647F">
        <w:rPr>
          <w:rFonts w:ascii="Times New Roman" w:eastAsiaTheme="minorEastAsia"/>
          <w:szCs w:val="21"/>
        </w:rPr>
        <w:t>同一规格、同一表面状态的钢板或钢带组成。</w:t>
      </w:r>
    </w:p>
    <w:p w14:paraId="3BD55009" w14:textId="77777777" w:rsidR="00FA62DB" w:rsidRPr="00FF647F" w:rsidRDefault="00FA62DB" w:rsidP="00FA62DB">
      <w:pPr>
        <w:pStyle w:val="a5"/>
        <w:spacing w:before="156" w:after="156"/>
        <w:rPr>
          <w:rFonts w:ascii="Times New Roman"/>
        </w:rPr>
      </w:pPr>
      <w:r w:rsidRPr="00FF647F">
        <w:rPr>
          <w:rFonts w:ascii="Times New Roman"/>
        </w:rPr>
        <w:lastRenderedPageBreak/>
        <w:t>取样数量</w:t>
      </w:r>
    </w:p>
    <w:p w14:paraId="016C3E64" w14:textId="77777777" w:rsidR="00FA62DB" w:rsidRPr="00FF647F" w:rsidRDefault="00FA62DB">
      <w:pPr>
        <w:pStyle w:val="aff7"/>
        <w:rPr>
          <w:rFonts w:ascii="Times New Roman" w:eastAsiaTheme="minorEastAsia"/>
          <w:szCs w:val="21"/>
        </w:rPr>
      </w:pPr>
      <w:r w:rsidRPr="00FF647F">
        <w:rPr>
          <w:rFonts w:ascii="Times New Roman"/>
        </w:rPr>
        <w:t>钢板及钢带的取样数量应符合表</w:t>
      </w:r>
      <w:r w:rsidRPr="00FF647F">
        <w:rPr>
          <w:rFonts w:ascii="Times New Roman"/>
        </w:rPr>
        <w:t>9</w:t>
      </w:r>
      <w:r w:rsidRPr="00FF647F">
        <w:rPr>
          <w:rFonts w:ascii="Times New Roman"/>
        </w:rPr>
        <w:t>的规定。</w:t>
      </w:r>
    </w:p>
    <w:p w14:paraId="30A242FE" w14:textId="77777777" w:rsidR="00E26AE9" w:rsidRPr="00FF647F" w:rsidRDefault="002E2D13">
      <w:pPr>
        <w:pStyle w:val="a5"/>
        <w:spacing w:before="156" w:after="156"/>
        <w:rPr>
          <w:rFonts w:ascii="Times New Roman"/>
        </w:rPr>
      </w:pPr>
      <w:r w:rsidRPr="00FF647F">
        <w:rPr>
          <w:rFonts w:ascii="Times New Roman"/>
        </w:rPr>
        <w:t>复验与判定</w:t>
      </w:r>
    </w:p>
    <w:p w14:paraId="5BF0DABF" w14:textId="77777777" w:rsidR="00E26AE9" w:rsidRPr="00FF647F" w:rsidRDefault="007F6E5C">
      <w:pPr>
        <w:pStyle w:val="aff7"/>
        <w:rPr>
          <w:rFonts w:ascii="Times New Roman" w:eastAsiaTheme="minorEastAsia"/>
          <w:szCs w:val="21"/>
        </w:rPr>
      </w:pPr>
      <w:r w:rsidRPr="00FF647F">
        <w:rPr>
          <w:rFonts w:ascii="Times New Roman"/>
        </w:rPr>
        <w:t>钢板及钢带</w:t>
      </w:r>
      <w:r w:rsidR="002E2D13" w:rsidRPr="00FF647F">
        <w:rPr>
          <w:rFonts w:ascii="Times New Roman" w:eastAsiaTheme="minorEastAsia"/>
          <w:szCs w:val="21"/>
        </w:rPr>
        <w:t>的复验与判定规则应符合</w:t>
      </w:r>
      <w:r w:rsidR="002E2D13" w:rsidRPr="00FF647F">
        <w:rPr>
          <w:rFonts w:ascii="Times New Roman" w:eastAsiaTheme="minorEastAsia"/>
          <w:szCs w:val="21"/>
        </w:rPr>
        <w:t>GB/T 17505</w:t>
      </w:r>
      <w:r w:rsidR="002E2D13" w:rsidRPr="00FF647F">
        <w:rPr>
          <w:rFonts w:ascii="Times New Roman" w:eastAsiaTheme="minorEastAsia"/>
          <w:szCs w:val="21"/>
        </w:rPr>
        <w:t>的规定。</w:t>
      </w:r>
    </w:p>
    <w:p w14:paraId="4204B9E0" w14:textId="77777777" w:rsidR="00E26AE9" w:rsidRPr="00FF647F" w:rsidRDefault="002E2D13">
      <w:pPr>
        <w:pStyle w:val="a5"/>
        <w:spacing w:before="156" w:after="156"/>
        <w:rPr>
          <w:rFonts w:ascii="Times New Roman"/>
        </w:rPr>
      </w:pPr>
      <w:r w:rsidRPr="00FF647F">
        <w:rPr>
          <w:rFonts w:ascii="Times New Roman"/>
        </w:rPr>
        <w:t>数值修约</w:t>
      </w:r>
    </w:p>
    <w:p w14:paraId="4A5B987F" w14:textId="77777777" w:rsidR="00E26AE9" w:rsidRPr="00FF647F" w:rsidRDefault="007F6E5C">
      <w:pPr>
        <w:pStyle w:val="aff7"/>
        <w:rPr>
          <w:rFonts w:ascii="Times New Roman" w:eastAsiaTheme="minorEastAsia"/>
          <w:szCs w:val="21"/>
        </w:rPr>
      </w:pPr>
      <w:r w:rsidRPr="00FF647F">
        <w:rPr>
          <w:rFonts w:ascii="Times New Roman"/>
        </w:rPr>
        <w:t>钢板及钢带</w:t>
      </w:r>
      <w:r w:rsidR="002E2D13" w:rsidRPr="00FF647F">
        <w:rPr>
          <w:rFonts w:ascii="Times New Roman" w:eastAsiaTheme="minorEastAsia"/>
          <w:szCs w:val="21"/>
        </w:rPr>
        <w:t>的各项检测结果采用修约值比较法，修约规则应符合</w:t>
      </w:r>
      <w:r w:rsidR="002E2D13" w:rsidRPr="00FF647F">
        <w:rPr>
          <w:rFonts w:ascii="Times New Roman" w:eastAsiaTheme="minorEastAsia"/>
          <w:szCs w:val="21"/>
        </w:rPr>
        <w:t>GB/T 8170</w:t>
      </w:r>
      <w:r w:rsidR="002E2D13" w:rsidRPr="00FF647F">
        <w:rPr>
          <w:rFonts w:ascii="Times New Roman" w:eastAsiaTheme="minorEastAsia"/>
          <w:szCs w:val="21"/>
        </w:rPr>
        <w:t>的规定。</w:t>
      </w:r>
    </w:p>
    <w:p w14:paraId="36F61CF9" w14:textId="77777777" w:rsidR="00E26AE9" w:rsidRPr="00FF647F" w:rsidRDefault="002E2D13">
      <w:pPr>
        <w:pStyle w:val="a4"/>
        <w:spacing w:before="312" w:after="312"/>
        <w:rPr>
          <w:rFonts w:ascii="Times New Roman"/>
        </w:rPr>
      </w:pPr>
      <w:bookmarkStart w:id="24" w:name="_Toc496792866"/>
      <w:bookmarkStart w:id="25" w:name="_Toc513987617"/>
      <w:bookmarkStart w:id="26" w:name="_Toc501728448"/>
      <w:r w:rsidRPr="00FF647F">
        <w:rPr>
          <w:rFonts w:ascii="Times New Roman"/>
        </w:rPr>
        <w:t>包装、标志及质量证明书</w:t>
      </w:r>
      <w:bookmarkEnd w:id="24"/>
      <w:bookmarkEnd w:id="25"/>
      <w:bookmarkEnd w:id="26"/>
    </w:p>
    <w:p w14:paraId="1AC25852" w14:textId="77777777" w:rsidR="00E26AE9" w:rsidRPr="00FF647F" w:rsidRDefault="007F6E5C">
      <w:pPr>
        <w:pStyle w:val="aff7"/>
        <w:rPr>
          <w:rFonts w:ascii="Times New Roman"/>
        </w:rPr>
      </w:pPr>
      <w:r w:rsidRPr="00FF647F">
        <w:rPr>
          <w:rFonts w:ascii="Times New Roman"/>
        </w:rPr>
        <w:t>钢板及钢带</w:t>
      </w:r>
      <w:r w:rsidR="002E2D13" w:rsidRPr="00FF647F">
        <w:rPr>
          <w:rFonts w:ascii="Times New Roman"/>
        </w:rPr>
        <w:t>的包装、标志及质量证明书应符合</w:t>
      </w:r>
      <w:r w:rsidR="002E2D13" w:rsidRPr="00FF647F">
        <w:rPr>
          <w:rFonts w:ascii="Times New Roman"/>
        </w:rPr>
        <w:t>GB/T 247</w:t>
      </w:r>
      <w:r w:rsidR="002E2D13" w:rsidRPr="00FF647F">
        <w:rPr>
          <w:rFonts w:ascii="Times New Roman"/>
        </w:rPr>
        <w:t>的规定。</w:t>
      </w:r>
    </w:p>
    <w:p w14:paraId="2CC30FCA" w14:textId="77777777" w:rsidR="00E26AE9" w:rsidRPr="00FF647F" w:rsidRDefault="002E2D13">
      <w:pPr>
        <w:widowControl/>
        <w:rPr>
          <w:rFonts w:eastAsiaTheme="minorEastAsia"/>
        </w:rPr>
      </w:pPr>
      <w:r w:rsidRPr="00FF647F">
        <w:rPr>
          <w:rFonts w:eastAsiaTheme="minorEastAsia"/>
        </w:rPr>
        <w:t xml:space="preserve"> </w:t>
      </w:r>
    </w:p>
    <w:p w14:paraId="52419598" w14:textId="77777777" w:rsidR="00E26AE9" w:rsidRPr="00FF647F" w:rsidRDefault="002E2D13">
      <w:pPr>
        <w:pStyle w:val="affffffa"/>
        <w:framePr w:wrap="around" w:hAnchor="page" w:x="4140" w:y="579"/>
      </w:pPr>
      <w:r w:rsidRPr="00FF647F">
        <w:t>_________________________________</w:t>
      </w:r>
    </w:p>
    <w:p w14:paraId="3914C08F" w14:textId="77777777" w:rsidR="00E26AE9" w:rsidRPr="00FF647F" w:rsidRDefault="00E26AE9"/>
    <w:p w14:paraId="6C2C0DB5" w14:textId="77777777" w:rsidR="00E26AE9" w:rsidRPr="00FF647F" w:rsidRDefault="00E26AE9"/>
    <w:sectPr w:rsidR="00E26AE9" w:rsidRPr="00FF647F">
      <w:pgSz w:w="11906" w:h="16838"/>
      <w:pgMar w:top="567" w:right="1134" w:bottom="1134" w:left="1418" w:header="1418" w:footer="1134" w:gutter="0"/>
      <w:pgNumType w:start="1"/>
      <w:cols w:space="425"/>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A05DAF" w14:textId="77777777" w:rsidR="00BA3DB6" w:rsidRDefault="00BA3DB6">
      <w:r>
        <w:separator/>
      </w:r>
    </w:p>
  </w:endnote>
  <w:endnote w:type="continuationSeparator" w:id="0">
    <w:p w14:paraId="7D8A367A" w14:textId="77777777" w:rsidR="00BA3DB6" w:rsidRDefault="00BA3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828AB3" w14:textId="39E337A8" w:rsidR="00E26AE9" w:rsidRDefault="002E2D13">
    <w:pPr>
      <w:pStyle w:val="afff1"/>
    </w:pPr>
    <w:r>
      <w:fldChar w:fldCharType="begin"/>
    </w:r>
    <w:r>
      <w:instrText xml:space="preserve"> PAGE  \* MERGEFORMAT </w:instrText>
    </w:r>
    <w:r>
      <w:fldChar w:fldCharType="separate"/>
    </w:r>
    <w:r w:rsidR="008817F9">
      <w:rPr>
        <w:noProof/>
      </w:rPr>
      <w:t>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C44977" w14:textId="77777777" w:rsidR="00BA3DB6" w:rsidRDefault="00BA3DB6">
      <w:r>
        <w:separator/>
      </w:r>
    </w:p>
  </w:footnote>
  <w:footnote w:type="continuationSeparator" w:id="0">
    <w:p w14:paraId="784B9E10" w14:textId="77777777" w:rsidR="00BA3DB6" w:rsidRDefault="00BA3D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70A2B6" w14:textId="77777777" w:rsidR="00E26AE9" w:rsidRDefault="00E26AE9">
    <w:pPr>
      <w:pStyle w:val="aff5"/>
    </w:pPr>
  </w:p>
  <w:p w14:paraId="771EFE13" w14:textId="77777777" w:rsidR="00E26AE9" w:rsidRDefault="00E26AE9">
    <w:pPr>
      <w:pStyle w:val="aff5"/>
    </w:pPr>
  </w:p>
  <w:p w14:paraId="7B06168F" w14:textId="77777777" w:rsidR="00E26AE9" w:rsidRDefault="00E26AE9">
    <w:pPr>
      <w:pStyle w:val="aff5"/>
      <w:ind w:firstLineChars="3600" w:firstLine="7560"/>
      <w:rPr>
        <w:rFonts w:ascii="黑体" w:eastAsia="黑体"/>
        <w:kern w:val="0"/>
        <w:sz w:val="21"/>
        <w:szCs w:val="21"/>
      </w:rPr>
    </w:pPr>
  </w:p>
  <w:p w14:paraId="339C6F4D" w14:textId="77777777" w:rsidR="00E26AE9" w:rsidRDefault="002E2D13">
    <w:pPr>
      <w:pStyle w:val="aff5"/>
      <w:ind w:firstLineChars="3600" w:firstLine="7560"/>
    </w:pPr>
    <w:r>
      <w:rPr>
        <w:rFonts w:ascii="黑体" w:eastAsia="黑体"/>
        <w:kern w:val="0"/>
        <w:sz w:val="21"/>
        <w:szCs w:val="21"/>
      </w:rPr>
      <w:t>T/SSEA XXXX-XXXX</w:t>
    </w:r>
  </w:p>
  <w:p w14:paraId="1366A07C" w14:textId="77777777" w:rsidR="00E26AE9" w:rsidRDefault="00E26AE9">
    <w:pPr>
      <w:pStyle w:val="aff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AA62C4" w14:textId="77777777" w:rsidR="00E26AE9" w:rsidRDefault="002E2D13">
    <w:pPr>
      <w:pStyle w:val="aff5"/>
      <w:ind w:firstLineChars="3600" w:firstLine="7560"/>
    </w:pPr>
    <w:r>
      <w:rPr>
        <w:rFonts w:ascii="黑体" w:eastAsia="黑体"/>
        <w:kern w:val="0"/>
        <w:sz w:val="21"/>
        <w:szCs w:val="21"/>
      </w:rPr>
      <w:t>T/SSEA XXXX-XXXX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9102AD"/>
    <w:multiLevelType w:val="multilevel"/>
    <w:tmpl w:val="079102AD"/>
    <w:lvl w:ilvl="0">
      <w:start w:val="1"/>
      <w:numFmt w:val="decimal"/>
      <w:pStyle w:val="a"/>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start w:val="1"/>
      <w:numFmt w:val="decimal"/>
      <w:pStyle w:val="a0"/>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
    <w:nsid w:val="0AE367E9"/>
    <w:multiLevelType w:val="multilevel"/>
    <w:tmpl w:val="0AE367E9"/>
    <w:lvl w:ilvl="0">
      <w:start w:val="1"/>
      <w:numFmt w:val="none"/>
      <w:pStyle w:val="a1"/>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3">
    <w:nsid w:val="0DDE2B46"/>
    <w:multiLevelType w:val="multilevel"/>
    <w:tmpl w:val="0DDE2B46"/>
    <w:lvl w:ilvl="0">
      <w:start w:val="1"/>
      <w:numFmt w:val="lowerLetter"/>
      <w:pStyle w:val="a2"/>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left" w:pos="57"/>
        </w:tabs>
        <w:ind w:left="363" w:hanging="363"/>
      </w:pPr>
      <w:rPr>
        <w:rFonts w:hint="eastAsia"/>
      </w:rPr>
    </w:lvl>
    <w:lvl w:ilvl="2">
      <w:start w:val="1"/>
      <w:numFmt w:val="lowerRoman"/>
      <w:lvlText w:val="%3."/>
      <w:lvlJc w:val="right"/>
      <w:pPr>
        <w:tabs>
          <w:tab w:val="left" w:pos="57"/>
        </w:tabs>
        <w:ind w:left="363" w:hanging="363"/>
      </w:pPr>
      <w:rPr>
        <w:rFonts w:hint="eastAsia"/>
      </w:rPr>
    </w:lvl>
    <w:lvl w:ilvl="3">
      <w:start w:val="1"/>
      <w:numFmt w:val="decimal"/>
      <w:lvlText w:val="%4."/>
      <w:lvlJc w:val="left"/>
      <w:pPr>
        <w:tabs>
          <w:tab w:val="left" w:pos="57"/>
        </w:tabs>
        <w:ind w:left="363" w:hanging="363"/>
      </w:pPr>
      <w:rPr>
        <w:rFonts w:hint="eastAsia"/>
      </w:rPr>
    </w:lvl>
    <w:lvl w:ilvl="4">
      <w:start w:val="1"/>
      <w:numFmt w:val="lowerLetter"/>
      <w:lvlText w:val="%5)"/>
      <w:lvlJc w:val="left"/>
      <w:pPr>
        <w:tabs>
          <w:tab w:val="left" w:pos="57"/>
        </w:tabs>
        <w:ind w:left="363" w:hanging="363"/>
      </w:pPr>
      <w:rPr>
        <w:rFonts w:hint="eastAsia"/>
      </w:rPr>
    </w:lvl>
    <w:lvl w:ilvl="5">
      <w:start w:val="1"/>
      <w:numFmt w:val="lowerRoman"/>
      <w:lvlText w:val="%6."/>
      <w:lvlJc w:val="right"/>
      <w:pPr>
        <w:tabs>
          <w:tab w:val="left" w:pos="57"/>
        </w:tabs>
        <w:ind w:left="363" w:hanging="363"/>
      </w:pPr>
      <w:rPr>
        <w:rFonts w:hint="eastAsia"/>
      </w:rPr>
    </w:lvl>
    <w:lvl w:ilvl="6">
      <w:start w:val="1"/>
      <w:numFmt w:val="decimal"/>
      <w:lvlText w:val="%7."/>
      <w:lvlJc w:val="left"/>
      <w:pPr>
        <w:tabs>
          <w:tab w:val="left" w:pos="57"/>
        </w:tabs>
        <w:ind w:left="363" w:hanging="363"/>
      </w:pPr>
      <w:rPr>
        <w:rFonts w:hint="eastAsia"/>
      </w:rPr>
    </w:lvl>
    <w:lvl w:ilvl="7">
      <w:start w:val="1"/>
      <w:numFmt w:val="lowerLetter"/>
      <w:lvlText w:val="%8)"/>
      <w:lvlJc w:val="left"/>
      <w:pPr>
        <w:tabs>
          <w:tab w:val="left" w:pos="57"/>
        </w:tabs>
        <w:ind w:left="363" w:hanging="363"/>
      </w:pPr>
      <w:rPr>
        <w:rFonts w:hint="eastAsia"/>
      </w:rPr>
    </w:lvl>
    <w:lvl w:ilvl="8">
      <w:start w:val="1"/>
      <w:numFmt w:val="lowerRoman"/>
      <w:lvlText w:val="%9."/>
      <w:lvlJc w:val="right"/>
      <w:pPr>
        <w:tabs>
          <w:tab w:val="left" w:pos="57"/>
        </w:tabs>
        <w:ind w:left="363" w:hanging="363"/>
      </w:pPr>
      <w:rPr>
        <w:rFonts w:hint="eastAsia"/>
      </w:rPr>
    </w:lvl>
  </w:abstractNum>
  <w:abstractNum w:abstractNumId="4">
    <w:nsid w:val="1DBF583A"/>
    <w:multiLevelType w:val="multilevel"/>
    <w:tmpl w:val="1DBF583A"/>
    <w:lvl w:ilvl="0">
      <w:start w:val="1"/>
      <w:numFmt w:val="decimal"/>
      <w:pStyle w:val="a3"/>
      <w:suff w:val="nothing"/>
      <w:lvlText w:val="注%1："/>
      <w:lvlJc w:val="left"/>
      <w:pPr>
        <w:ind w:left="811" w:hanging="448"/>
      </w:pPr>
      <w:rPr>
        <w:rFonts w:ascii="宋体" w:eastAsia="宋体"/>
        <w:sz w:val="18"/>
        <w:szCs w:val="18"/>
        <w:lang w:val="en-US" w:eastAsia="zh-CN" w:bidi="ar-SA"/>
      </w:rPr>
    </w:lvl>
    <w:lvl w:ilvl="1">
      <w:start w:val="1"/>
      <w:numFmt w:val="lowerLetter"/>
      <w:lvlText w:val="%2)"/>
      <w:lvlJc w:val="left"/>
      <w:pPr>
        <w:tabs>
          <w:tab w:val="left" w:pos="180"/>
        </w:tabs>
        <w:ind w:left="1172" w:hanging="629"/>
      </w:pPr>
      <w:rPr>
        <w:rFonts w:hint="eastAsia"/>
        <w:vertAlign w:val="baseline"/>
      </w:rPr>
    </w:lvl>
    <w:lvl w:ilvl="2">
      <w:start w:val="1"/>
      <w:numFmt w:val="lowerRoman"/>
      <w:lvlText w:val="%3."/>
      <w:lvlJc w:val="right"/>
      <w:pPr>
        <w:tabs>
          <w:tab w:val="left" w:pos="180"/>
        </w:tabs>
        <w:ind w:left="1172" w:hanging="629"/>
      </w:pPr>
      <w:rPr>
        <w:rFonts w:hint="eastAsia"/>
        <w:vertAlign w:val="baseline"/>
      </w:rPr>
    </w:lvl>
    <w:lvl w:ilvl="3">
      <w:start w:val="1"/>
      <w:numFmt w:val="decimal"/>
      <w:lvlText w:val="%4."/>
      <w:lvlJc w:val="left"/>
      <w:pPr>
        <w:tabs>
          <w:tab w:val="left" w:pos="180"/>
        </w:tabs>
        <w:ind w:left="1172" w:hanging="629"/>
      </w:pPr>
      <w:rPr>
        <w:rFonts w:hint="eastAsia"/>
        <w:vertAlign w:val="baseline"/>
      </w:rPr>
    </w:lvl>
    <w:lvl w:ilvl="4">
      <w:start w:val="1"/>
      <w:numFmt w:val="lowerLetter"/>
      <w:lvlText w:val="%5)"/>
      <w:lvlJc w:val="left"/>
      <w:pPr>
        <w:tabs>
          <w:tab w:val="left" w:pos="180"/>
        </w:tabs>
        <w:ind w:left="1172" w:hanging="629"/>
      </w:pPr>
      <w:rPr>
        <w:rFonts w:hint="eastAsia"/>
        <w:vertAlign w:val="baseline"/>
      </w:rPr>
    </w:lvl>
    <w:lvl w:ilvl="5">
      <w:start w:val="1"/>
      <w:numFmt w:val="lowerRoman"/>
      <w:lvlText w:val="%6."/>
      <w:lvlJc w:val="right"/>
      <w:pPr>
        <w:tabs>
          <w:tab w:val="left" w:pos="180"/>
        </w:tabs>
        <w:ind w:left="1172" w:hanging="629"/>
      </w:pPr>
      <w:rPr>
        <w:rFonts w:hint="eastAsia"/>
        <w:vertAlign w:val="baseline"/>
      </w:rPr>
    </w:lvl>
    <w:lvl w:ilvl="6">
      <w:start w:val="1"/>
      <w:numFmt w:val="decimal"/>
      <w:lvlText w:val="%7."/>
      <w:lvlJc w:val="left"/>
      <w:pPr>
        <w:tabs>
          <w:tab w:val="left" w:pos="180"/>
        </w:tabs>
        <w:ind w:left="1172" w:hanging="629"/>
      </w:pPr>
      <w:rPr>
        <w:rFonts w:hint="eastAsia"/>
        <w:vertAlign w:val="baseline"/>
      </w:rPr>
    </w:lvl>
    <w:lvl w:ilvl="7">
      <w:start w:val="1"/>
      <w:numFmt w:val="lowerLetter"/>
      <w:lvlText w:val="%8)"/>
      <w:lvlJc w:val="left"/>
      <w:pPr>
        <w:tabs>
          <w:tab w:val="left" w:pos="180"/>
        </w:tabs>
        <w:ind w:left="1172" w:hanging="629"/>
      </w:pPr>
      <w:rPr>
        <w:rFonts w:hint="eastAsia"/>
        <w:vertAlign w:val="baseline"/>
      </w:rPr>
    </w:lvl>
    <w:lvl w:ilvl="8">
      <w:start w:val="1"/>
      <w:numFmt w:val="lowerRoman"/>
      <w:lvlText w:val="%9."/>
      <w:lvlJc w:val="right"/>
      <w:pPr>
        <w:tabs>
          <w:tab w:val="left" w:pos="180"/>
        </w:tabs>
        <w:ind w:left="1172" w:hanging="629"/>
      </w:pPr>
      <w:rPr>
        <w:rFonts w:hint="eastAsia"/>
        <w:vertAlign w:val="baseline"/>
      </w:rPr>
    </w:lvl>
  </w:abstractNum>
  <w:abstractNum w:abstractNumId="5">
    <w:nsid w:val="1FC91163"/>
    <w:multiLevelType w:val="multilevel"/>
    <w:tmpl w:val="1FC91163"/>
    <w:lvl w:ilvl="0">
      <w:start w:val="1"/>
      <w:numFmt w:val="decimal"/>
      <w:pStyle w:val="a4"/>
      <w:suff w:val="nothing"/>
      <w:lvlText w:val="%1　"/>
      <w:lvlJc w:val="left"/>
      <w:pPr>
        <w:ind w:left="0" w:firstLine="0"/>
      </w:pPr>
      <w:rPr>
        <w:rFonts w:ascii="黑体" w:eastAsia="黑体" w:hAnsi="Times New Roman" w:hint="eastAsia"/>
        <w:b w:val="0"/>
        <w:i w:val="0"/>
        <w:sz w:val="21"/>
        <w:szCs w:val="21"/>
      </w:rPr>
    </w:lvl>
    <w:lvl w:ilvl="1">
      <w:start w:val="1"/>
      <w:numFmt w:val="decimal"/>
      <w:pStyle w:val="a5"/>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suff w:val="nothing"/>
      <w:lvlText w:val="%1.%2.%3　"/>
      <w:lvlJc w:val="left"/>
      <w:pPr>
        <w:ind w:left="851"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6">
    <w:nsid w:val="2A8F7113"/>
    <w:multiLevelType w:val="multilevel"/>
    <w:tmpl w:val="2A8F7113"/>
    <w:lvl w:ilvl="0">
      <w:start w:val="1"/>
      <w:numFmt w:val="upperLetter"/>
      <w:pStyle w:val="a6"/>
      <w:suff w:val="space"/>
      <w:lvlText w:val="%1"/>
      <w:lvlJc w:val="left"/>
      <w:pPr>
        <w:ind w:left="623" w:hanging="425"/>
      </w:pPr>
      <w:rPr>
        <w:rFonts w:hint="eastAsia"/>
      </w:rPr>
    </w:lvl>
    <w:lvl w:ilvl="1">
      <w:start w:val="1"/>
      <w:numFmt w:val="decimal"/>
      <w:pStyle w:val="a7"/>
      <w:suff w:val="nothing"/>
      <w:lvlText w:val="图%1.%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7">
    <w:nsid w:val="2C5917C3"/>
    <w:multiLevelType w:val="multilevel"/>
    <w:tmpl w:val="2C5917C3"/>
    <w:lvl w:ilvl="0">
      <w:start w:val="1"/>
      <w:numFmt w:val="none"/>
      <w:pStyle w:val="a8"/>
      <w:suff w:val="nothing"/>
      <w:lvlText w:val="%1——"/>
      <w:lvlJc w:val="left"/>
      <w:pPr>
        <w:ind w:left="833" w:hanging="408"/>
      </w:pPr>
      <w:rPr>
        <w:rFonts w:hint="eastAsia"/>
      </w:rPr>
    </w:lvl>
    <w:lvl w:ilvl="1">
      <w:start w:val="1"/>
      <w:numFmt w:val="bullet"/>
      <w:pStyle w:val="a9"/>
      <w:lvlText w:val=""/>
      <w:lvlJc w:val="left"/>
      <w:pPr>
        <w:tabs>
          <w:tab w:val="left" w:pos="760"/>
        </w:tabs>
        <w:ind w:left="1264" w:hanging="413"/>
      </w:pPr>
      <w:rPr>
        <w:rFonts w:ascii="Symbol" w:hAnsi="Symbol" w:hint="default"/>
        <w:color w:val="auto"/>
      </w:rPr>
    </w:lvl>
    <w:lvl w:ilvl="2">
      <w:start w:val="1"/>
      <w:numFmt w:val="bullet"/>
      <w:pStyle w:val="aa"/>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8">
    <w:nsid w:val="38BE18DA"/>
    <w:multiLevelType w:val="multilevel"/>
    <w:tmpl w:val="38BE18DA"/>
    <w:lvl w:ilvl="0">
      <w:start w:val="1"/>
      <w:numFmt w:val="lowerLetter"/>
      <w:pStyle w:val="ab"/>
      <w:lvlText w:val="%1)"/>
      <w:lvlJc w:val="left"/>
      <w:pPr>
        <w:tabs>
          <w:tab w:val="left" w:pos="840"/>
        </w:tabs>
        <w:ind w:left="839" w:hanging="419"/>
      </w:pPr>
      <w:rPr>
        <w:rFonts w:ascii="Times New Roman" w:eastAsia="宋体" w:hAnsi="Times New Roman" w:cs="Times New Roman" w:hint="default"/>
        <w:b w:val="0"/>
        <w:i w:val="0"/>
        <w:sz w:val="21"/>
        <w:szCs w:val="21"/>
      </w:rPr>
    </w:lvl>
    <w:lvl w:ilvl="1">
      <w:start w:val="1"/>
      <w:numFmt w:val="decimal"/>
      <w:pStyle w:val="ac"/>
      <w:lvlText w:val="%2)"/>
      <w:lvlJc w:val="left"/>
      <w:pPr>
        <w:tabs>
          <w:tab w:val="left" w:pos="1260"/>
        </w:tabs>
        <w:ind w:left="1259" w:hanging="419"/>
      </w:pPr>
      <w:rPr>
        <w:rFonts w:hint="eastAsia"/>
      </w:rPr>
    </w:lvl>
    <w:lvl w:ilvl="2">
      <w:start w:val="1"/>
      <w:numFmt w:val="decimal"/>
      <w:pStyle w:val="ad"/>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9">
    <w:nsid w:val="3D733618"/>
    <w:multiLevelType w:val="multilevel"/>
    <w:tmpl w:val="3D733618"/>
    <w:lvl w:ilvl="0">
      <w:start w:val="1"/>
      <w:numFmt w:val="decimal"/>
      <w:pStyle w:val="ae"/>
      <w:lvlText w:val="%1)"/>
      <w:lvlJc w:val="left"/>
      <w:pPr>
        <w:tabs>
          <w:tab w:val="left" w:pos="0"/>
        </w:tabs>
        <w:ind w:left="720" w:hanging="357"/>
      </w:pPr>
      <w:rPr>
        <w:rFonts w:hint="eastAsia"/>
      </w:rPr>
    </w:lvl>
    <w:lvl w:ilvl="1">
      <w:start w:val="1"/>
      <w:numFmt w:val="lowerLetter"/>
      <w:lvlText w:val="%2)"/>
      <w:lvlJc w:val="left"/>
      <w:pPr>
        <w:tabs>
          <w:tab w:val="left" w:pos="504"/>
        </w:tabs>
        <w:ind w:left="544" w:hanging="544"/>
      </w:pPr>
      <w:rPr>
        <w:rFonts w:hint="eastAsia"/>
      </w:rPr>
    </w:lvl>
    <w:lvl w:ilvl="2">
      <w:start w:val="1"/>
      <w:numFmt w:val="lowerRoman"/>
      <w:lvlText w:val="%3."/>
      <w:lvlJc w:val="right"/>
      <w:pPr>
        <w:tabs>
          <w:tab w:val="left" w:pos="532"/>
        </w:tabs>
        <w:ind w:left="544" w:hanging="544"/>
      </w:pPr>
      <w:rPr>
        <w:rFonts w:hint="eastAsia"/>
      </w:rPr>
    </w:lvl>
    <w:lvl w:ilvl="3">
      <w:start w:val="1"/>
      <w:numFmt w:val="decimal"/>
      <w:lvlText w:val="%4."/>
      <w:lvlJc w:val="left"/>
      <w:pPr>
        <w:tabs>
          <w:tab w:val="left" w:pos="560"/>
        </w:tabs>
        <w:ind w:left="544" w:hanging="544"/>
      </w:pPr>
      <w:rPr>
        <w:rFonts w:hint="eastAsia"/>
      </w:rPr>
    </w:lvl>
    <w:lvl w:ilvl="4">
      <w:start w:val="1"/>
      <w:numFmt w:val="lowerLetter"/>
      <w:lvlText w:val="%5)"/>
      <w:lvlJc w:val="left"/>
      <w:pPr>
        <w:tabs>
          <w:tab w:val="left" w:pos="588"/>
        </w:tabs>
        <w:ind w:left="544" w:hanging="544"/>
      </w:pPr>
      <w:rPr>
        <w:rFonts w:hint="eastAsia"/>
      </w:rPr>
    </w:lvl>
    <w:lvl w:ilvl="5">
      <w:start w:val="1"/>
      <w:numFmt w:val="lowerRoman"/>
      <w:lvlText w:val="%6."/>
      <w:lvlJc w:val="right"/>
      <w:pPr>
        <w:tabs>
          <w:tab w:val="left" w:pos="616"/>
        </w:tabs>
        <w:ind w:left="544" w:hanging="544"/>
      </w:pPr>
      <w:rPr>
        <w:rFonts w:hint="eastAsia"/>
      </w:rPr>
    </w:lvl>
    <w:lvl w:ilvl="6">
      <w:start w:val="1"/>
      <w:numFmt w:val="decimal"/>
      <w:lvlText w:val="%7."/>
      <w:lvlJc w:val="left"/>
      <w:pPr>
        <w:tabs>
          <w:tab w:val="left" w:pos="644"/>
        </w:tabs>
        <w:ind w:left="544" w:hanging="544"/>
      </w:pPr>
      <w:rPr>
        <w:rFonts w:hint="eastAsia"/>
      </w:rPr>
    </w:lvl>
    <w:lvl w:ilvl="7">
      <w:start w:val="1"/>
      <w:numFmt w:val="lowerLetter"/>
      <w:lvlText w:val="%8)"/>
      <w:lvlJc w:val="left"/>
      <w:pPr>
        <w:tabs>
          <w:tab w:val="left" w:pos="672"/>
        </w:tabs>
        <w:ind w:left="544" w:hanging="544"/>
      </w:pPr>
      <w:rPr>
        <w:rFonts w:hint="eastAsia"/>
      </w:rPr>
    </w:lvl>
    <w:lvl w:ilvl="8">
      <w:start w:val="1"/>
      <w:numFmt w:val="lowerRoman"/>
      <w:lvlText w:val="%9."/>
      <w:lvlJc w:val="right"/>
      <w:pPr>
        <w:tabs>
          <w:tab w:val="left" w:pos="700"/>
        </w:tabs>
        <w:ind w:left="544" w:hanging="544"/>
      </w:pPr>
      <w:rPr>
        <w:rFonts w:hint="eastAsia"/>
      </w:rPr>
    </w:lvl>
  </w:abstractNum>
  <w:abstractNum w:abstractNumId="10">
    <w:nsid w:val="4B733A5F"/>
    <w:multiLevelType w:val="multilevel"/>
    <w:tmpl w:val="4B733A5F"/>
    <w:lvl w:ilvl="0">
      <w:start w:val="1"/>
      <w:numFmt w:val="decimal"/>
      <w:pStyle w:val="af"/>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left" w:pos="0"/>
        </w:tabs>
        <w:ind w:left="992" w:hanging="629"/>
      </w:pPr>
      <w:rPr>
        <w:rFonts w:hint="eastAsia"/>
        <w:vertAlign w:val="baseline"/>
      </w:rPr>
    </w:lvl>
    <w:lvl w:ilvl="4">
      <w:start w:val="1"/>
      <w:numFmt w:val="lowerLetter"/>
      <w:lvlText w:val="%5)"/>
      <w:lvlJc w:val="left"/>
      <w:pPr>
        <w:tabs>
          <w:tab w:val="left" w:pos="0"/>
        </w:tabs>
        <w:ind w:left="992" w:hanging="629"/>
      </w:pPr>
      <w:rPr>
        <w:rFonts w:hint="eastAsia"/>
        <w:vertAlign w:val="baseline"/>
      </w:rPr>
    </w:lvl>
    <w:lvl w:ilvl="5">
      <w:start w:val="1"/>
      <w:numFmt w:val="lowerRoman"/>
      <w:lvlText w:val="%6."/>
      <w:lvlJc w:val="right"/>
      <w:pPr>
        <w:tabs>
          <w:tab w:val="left" w:pos="0"/>
        </w:tabs>
        <w:ind w:left="992" w:hanging="629"/>
      </w:pPr>
      <w:rPr>
        <w:rFonts w:hint="eastAsia"/>
        <w:vertAlign w:val="baseline"/>
      </w:rPr>
    </w:lvl>
    <w:lvl w:ilvl="6">
      <w:start w:val="1"/>
      <w:numFmt w:val="decimal"/>
      <w:lvlText w:val="%7."/>
      <w:lvlJc w:val="left"/>
      <w:pPr>
        <w:tabs>
          <w:tab w:val="left" w:pos="0"/>
        </w:tabs>
        <w:ind w:left="992" w:hanging="629"/>
      </w:pPr>
      <w:rPr>
        <w:rFonts w:hint="eastAsia"/>
        <w:vertAlign w:val="baseline"/>
      </w:rPr>
    </w:lvl>
    <w:lvl w:ilvl="7">
      <w:start w:val="1"/>
      <w:numFmt w:val="lowerLetter"/>
      <w:lvlText w:val="%8)"/>
      <w:lvlJc w:val="left"/>
      <w:pPr>
        <w:tabs>
          <w:tab w:val="left" w:pos="0"/>
        </w:tabs>
        <w:ind w:left="992" w:hanging="629"/>
      </w:pPr>
      <w:rPr>
        <w:rFonts w:hint="eastAsia"/>
        <w:vertAlign w:val="baseline"/>
      </w:rPr>
    </w:lvl>
    <w:lvl w:ilvl="8">
      <w:start w:val="1"/>
      <w:numFmt w:val="lowerRoman"/>
      <w:lvlText w:val="%9."/>
      <w:lvlJc w:val="right"/>
      <w:pPr>
        <w:tabs>
          <w:tab w:val="left" w:pos="0"/>
        </w:tabs>
        <w:ind w:left="992" w:hanging="629"/>
      </w:pPr>
      <w:rPr>
        <w:rFonts w:hint="eastAsia"/>
        <w:vertAlign w:val="baseline"/>
      </w:rPr>
    </w:lvl>
  </w:abstractNum>
  <w:abstractNum w:abstractNumId="11">
    <w:nsid w:val="557C2AF5"/>
    <w:multiLevelType w:val="multilevel"/>
    <w:tmpl w:val="557C2AF5"/>
    <w:lvl w:ilvl="0">
      <w:start w:val="1"/>
      <w:numFmt w:val="decimal"/>
      <w:pStyle w:val="af0"/>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2">
    <w:nsid w:val="60B55DC2"/>
    <w:multiLevelType w:val="multilevel"/>
    <w:tmpl w:val="60B55DC2"/>
    <w:lvl w:ilvl="0">
      <w:start w:val="1"/>
      <w:numFmt w:val="upperLetter"/>
      <w:pStyle w:val="af1"/>
      <w:lvlText w:val="%1"/>
      <w:lvlJc w:val="left"/>
      <w:pPr>
        <w:tabs>
          <w:tab w:val="left" w:pos="0"/>
        </w:tabs>
        <w:ind w:left="0" w:hanging="425"/>
      </w:pPr>
      <w:rPr>
        <w:rFonts w:hint="eastAsia"/>
      </w:rPr>
    </w:lvl>
    <w:lvl w:ilvl="1">
      <w:start w:val="1"/>
      <w:numFmt w:val="decimal"/>
      <w:pStyle w:val="af2"/>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13">
    <w:nsid w:val="646260FA"/>
    <w:multiLevelType w:val="multilevel"/>
    <w:tmpl w:val="646260FA"/>
    <w:lvl w:ilvl="0">
      <w:start w:val="1"/>
      <w:numFmt w:val="decimal"/>
      <w:pStyle w:val="af3"/>
      <w:suff w:val="nothing"/>
      <w:lvlText w:val="表%1　"/>
      <w:lvlJc w:val="left"/>
      <w:pPr>
        <w:ind w:left="7088"/>
      </w:pPr>
      <w:rPr>
        <w:rFonts w:ascii="黑体" w:eastAsia="黑体" w:hAnsi="Times New Roman" w:cs="Times New Roman" w:hint="eastAsia"/>
        <w:b w:val="0"/>
        <w:bCs w:val="0"/>
        <w:i w:val="0"/>
        <w:iCs w:val="0"/>
        <w:sz w:val="21"/>
        <w:szCs w:val="21"/>
        <w:lang w:val="en-US"/>
      </w:rPr>
    </w:lvl>
    <w:lvl w:ilvl="1">
      <w:start w:val="1"/>
      <w:numFmt w:val="decimal"/>
      <w:lvlText w:val="%1.%2"/>
      <w:lvlJc w:val="left"/>
      <w:pPr>
        <w:tabs>
          <w:tab w:val="left" w:pos="-2269"/>
        </w:tabs>
        <w:ind w:left="-2269" w:hanging="567"/>
      </w:pPr>
      <w:rPr>
        <w:rFonts w:cs="Times New Roman" w:hint="eastAsia"/>
      </w:rPr>
    </w:lvl>
    <w:lvl w:ilvl="2">
      <w:start w:val="1"/>
      <w:numFmt w:val="decimal"/>
      <w:lvlText w:val="%1.%2.%3"/>
      <w:lvlJc w:val="left"/>
      <w:pPr>
        <w:tabs>
          <w:tab w:val="left" w:pos="-1843"/>
        </w:tabs>
        <w:ind w:left="-1843" w:hanging="567"/>
      </w:pPr>
      <w:rPr>
        <w:rFonts w:cs="Times New Roman" w:hint="eastAsia"/>
      </w:rPr>
    </w:lvl>
    <w:lvl w:ilvl="3">
      <w:start w:val="1"/>
      <w:numFmt w:val="decimal"/>
      <w:lvlText w:val="%1.%2.%3.%4"/>
      <w:lvlJc w:val="left"/>
      <w:pPr>
        <w:tabs>
          <w:tab w:val="left" w:pos="-1277"/>
        </w:tabs>
        <w:ind w:left="-1277" w:hanging="708"/>
      </w:pPr>
      <w:rPr>
        <w:rFonts w:cs="Times New Roman" w:hint="eastAsia"/>
      </w:rPr>
    </w:lvl>
    <w:lvl w:ilvl="4">
      <w:start w:val="1"/>
      <w:numFmt w:val="decimal"/>
      <w:lvlText w:val="%1.%2.%3.%4.%5"/>
      <w:lvlJc w:val="left"/>
      <w:pPr>
        <w:tabs>
          <w:tab w:val="left" w:pos="-710"/>
        </w:tabs>
        <w:ind w:left="-710" w:hanging="850"/>
      </w:pPr>
      <w:rPr>
        <w:rFonts w:cs="Times New Roman" w:hint="eastAsia"/>
      </w:rPr>
    </w:lvl>
    <w:lvl w:ilvl="5">
      <w:start w:val="1"/>
      <w:numFmt w:val="decimal"/>
      <w:lvlText w:val="%1.%2.%3.%4.%5.%6"/>
      <w:lvlJc w:val="left"/>
      <w:pPr>
        <w:tabs>
          <w:tab w:val="left" w:pos="-1"/>
        </w:tabs>
        <w:ind w:left="-1" w:hanging="1134"/>
      </w:pPr>
      <w:rPr>
        <w:rFonts w:cs="Times New Roman" w:hint="eastAsia"/>
      </w:rPr>
    </w:lvl>
    <w:lvl w:ilvl="6">
      <w:start w:val="1"/>
      <w:numFmt w:val="decimal"/>
      <w:lvlText w:val="%1.%2.%3.%4.%5.%6.%7"/>
      <w:lvlJc w:val="left"/>
      <w:pPr>
        <w:tabs>
          <w:tab w:val="left" w:pos="566"/>
        </w:tabs>
        <w:ind w:left="566" w:hanging="1276"/>
      </w:pPr>
      <w:rPr>
        <w:rFonts w:cs="Times New Roman" w:hint="eastAsia"/>
      </w:rPr>
    </w:lvl>
    <w:lvl w:ilvl="7">
      <w:start w:val="1"/>
      <w:numFmt w:val="decimal"/>
      <w:lvlText w:val="%1.%2.%3.%4.%5.%6.%7.%8"/>
      <w:lvlJc w:val="left"/>
      <w:pPr>
        <w:tabs>
          <w:tab w:val="left" w:pos="1133"/>
        </w:tabs>
        <w:ind w:left="1133" w:hanging="1418"/>
      </w:pPr>
      <w:rPr>
        <w:rFonts w:cs="Times New Roman" w:hint="eastAsia"/>
      </w:rPr>
    </w:lvl>
    <w:lvl w:ilvl="8">
      <w:start w:val="1"/>
      <w:numFmt w:val="decimal"/>
      <w:lvlText w:val="%1.%2.%3.%4.%5.%6.%7.%8.%9"/>
      <w:lvlJc w:val="left"/>
      <w:pPr>
        <w:tabs>
          <w:tab w:val="left" w:pos="1841"/>
        </w:tabs>
        <w:ind w:left="1841" w:hanging="1700"/>
      </w:pPr>
      <w:rPr>
        <w:rFonts w:cs="Times New Roman" w:hint="eastAsia"/>
      </w:rPr>
    </w:lvl>
  </w:abstractNum>
  <w:abstractNum w:abstractNumId="14">
    <w:nsid w:val="657D3FBC"/>
    <w:multiLevelType w:val="multilevel"/>
    <w:tmpl w:val="657D3FBC"/>
    <w:lvl w:ilvl="0">
      <w:start w:val="1"/>
      <w:numFmt w:val="upperLetter"/>
      <w:pStyle w:val="af4"/>
      <w:suff w:val="nothing"/>
      <w:lvlText w:val="附　录　%1"/>
      <w:lvlJc w:val="left"/>
      <w:pPr>
        <w:ind w:left="0" w:firstLine="0"/>
      </w:pPr>
      <w:rPr>
        <w:rFonts w:ascii="黑体" w:eastAsia="黑体" w:hAnsi="Times New Roman" w:hint="eastAsia"/>
        <w:b w:val="0"/>
        <w:i w:val="0"/>
        <w:spacing w:val="0"/>
        <w:w w:val="100"/>
        <w:sz w:val="21"/>
        <w:lang w:val="en-US"/>
      </w:rPr>
    </w:lvl>
    <w:lvl w:ilvl="1">
      <w:start w:val="1"/>
      <w:numFmt w:val="decimal"/>
      <w:pStyle w:val="af5"/>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6"/>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5">
    <w:nsid w:val="6D6C07CD"/>
    <w:multiLevelType w:val="multilevel"/>
    <w:tmpl w:val="6D6C07CD"/>
    <w:lvl w:ilvl="0">
      <w:start w:val="1"/>
      <w:numFmt w:val="lowerLetter"/>
      <w:pStyle w:val="af7"/>
      <w:lvlText w:val="%1)"/>
      <w:lvlJc w:val="left"/>
      <w:pPr>
        <w:tabs>
          <w:tab w:val="left" w:pos="839"/>
        </w:tabs>
        <w:ind w:left="839" w:hanging="419"/>
      </w:pPr>
      <w:rPr>
        <w:rFonts w:ascii="宋体" w:eastAsia="宋体" w:hint="eastAsia"/>
        <w:b w:val="0"/>
        <w:i w:val="0"/>
        <w:sz w:val="21"/>
      </w:rPr>
    </w:lvl>
    <w:lvl w:ilvl="1">
      <w:start w:val="1"/>
      <w:numFmt w:val="decimal"/>
      <w:pStyle w:val="af8"/>
      <w:lvlText w:val="%2)"/>
      <w:lvlJc w:val="left"/>
      <w:pPr>
        <w:tabs>
          <w:tab w:val="left" w:pos="840"/>
        </w:tabs>
        <w:ind w:left="839" w:hanging="419"/>
      </w:pPr>
      <w:rPr>
        <w:rFonts w:ascii="宋体" w:eastAsia="宋体" w:hint="eastAsia"/>
        <w:b w:val="0"/>
        <w:i w:val="0"/>
        <w:sz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abstractNum w:abstractNumId="16">
    <w:nsid w:val="6DBF04F4"/>
    <w:multiLevelType w:val="multilevel"/>
    <w:tmpl w:val="6DBF04F4"/>
    <w:lvl w:ilvl="0">
      <w:start w:val="1"/>
      <w:numFmt w:val="none"/>
      <w:pStyle w:val="af9"/>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num w:numId="1">
    <w:abstractNumId w:val="9"/>
  </w:num>
  <w:num w:numId="2">
    <w:abstractNumId w:val="5"/>
  </w:num>
  <w:num w:numId="3">
    <w:abstractNumId w:val="7"/>
  </w:num>
  <w:num w:numId="4">
    <w:abstractNumId w:val="2"/>
  </w:num>
  <w:num w:numId="5">
    <w:abstractNumId w:val="8"/>
  </w:num>
  <w:num w:numId="6">
    <w:abstractNumId w:val="16"/>
  </w:num>
  <w:num w:numId="7">
    <w:abstractNumId w:val="0"/>
  </w:num>
  <w:num w:numId="8">
    <w:abstractNumId w:val="10"/>
  </w:num>
  <w:num w:numId="9">
    <w:abstractNumId w:val="4"/>
  </w:num>
  <w:num w:numId="10">
    <w:abstractNumId w:val="14"/>
  </w:num>
  <w:num w:numId="11">
    <w:abstractNumId w:val="12"/>
  </w:num>
  <w:num w:numId="12">
    <w:abstractNumId w:val="15"/>
  </w:num>
  <w:num w:numId="13">
    <w:abstractNumId w:val="6"/>
  </w:num>
  <w:num w:numId="14">
    <w:abstractNumId w:val="1"/>
  </w:num>
  <w:num w:numId="15">
    <w:abstractNumId w:val="3"/>
  </w:num>
  <w:num w:numId="16">
    <w:abstractNumId w:val="13"/>
  </w:num>
  <w:num w:numId="17">
    <w:abstractNumId w:val="11"/>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displayBackgroundShape/>
  <w:bordersDoNotSurroundHeader/>
  <w:bordersDoNotSurroundFooter/>
  <w:defaultTabStop w:val="420"/>
  <w:drawingGridHorizontalSpacing w:val="10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925"/>
    <w:rsid w:val="00000244"/>
    <w:rsid w:val="00000434"/>
    <w:rsid w:val="0000061B"/>
    <w:rsid w:val="00000AE0"/>
    <w:rsid w:val="000012BB"/>
    <w:rsid w:val="0000185F"/>
    <w:rsid w:val="00001E3D"/>
    <w:rsid w:val="00002082"/>
    <w:rsid w:val="00002BC2"/>
    <w:rsid w:val="00002BC3"/>
    <w:rsid w:val="000035BA"/>
    <w:rsid w:val="00003941"/>
    <w:rsid w:val="0000395D"/>
    <w:rsid w:val="00003981"/>
    <w:rsid w:val="00003D97"/>
    <w:rsid w:val="00003EBF"/>
    <w:rsid w:val="000044DC"/>
    <w:rsid w:val="000048D9"/>
    <w:rsid w:val="000050ED"/>
    <w:rsid w:val="0000586F"/>
    <w:rsid w:val="00005950"/>
    <w:rsid w:val="00005FC0"/>
    <w:rsid w:val="00006242"/>
    <w:rsid w:val="000077B4"/>
    <w:rsid w:val="00007950"/>
    <w:rsid w:val="00007C5A"/>
    <w:rsid w:val="00010DF6"/>
    <w:rsid w:val="0001158B"/>
    <w:rsid w:val="00011A46"/>
    <w:rsid w:val="00011C08"/>
    <w:rsid w:val="00012635"/>
    <w:rsid w:val="000138D4"/>
    <w:rsid w:val="00013D86"/>
    <w:rsid w:val="00013E02"/>
    <w:rsid w:val="0001411C"/>
    <w:rsid w:val="000141E2"/>
    <w:rsid w:val="000145B9"/>
    <w:rsid w:val="00014861"/>
    <w:rsid w:val="00014AF9"/>
    <w:rsid w:val="00014C6A"/>
    <w:rsid w:val="00016087"/>
    <w:rsid w:val="00016C6E"/>
    <w:rsid w:val="000172AB"/>
    <w:rsid w:val="00017C05"/>
    <w:rsid w:val="000205F0"/>
    <w:rsid w:val="00020CAF"/>
    <w:rsid w:val="0002143C"/>
    <w:rsid w:val="00021F2E"/>
    <w:rsid w:val="00022486"/>
    <w:rsid w:val="000227CA"/>
    <w:rsid w:val="00023020"/>
    <w:rsid w:val="00023346"/>
    <w:rsid w:val="00023C00"/>
    <w:rsid w:val="00023C6D"/>
    <w:rsid w:val="00023DAD"/>
    <w:rsid w:val="00023DC8"/>
    <w:rsid w:val="0002407A"/>
    <w:rsid w:val="00024479"/>
    <w:rsid w:val="00024BEA"/>
    <w:rsid w:val="00025312"/>
    <w:rsid w:val="000253EF"/>
    <w:rsid w:val="000255A6"/>
    <w:rsid w:val="0002564D"/>
    <w:rsid w:val="00025A65"/>
    <w:rsid w:val="00026066"/>
    <w:rsid w:val="000260A3"/>
    <w:rsid w:val="0002615D"/>
    <w:rsid w:val="0002670E"/>
    <w:rsid w:val="00026C31"/>
    <w:rsid w:val="00026C3F"/>
    <w:rsid w:val="00026F7C"/>
    <w:rsid w:val="00027201"/>
    <w:rsid w:val="00027280"/>
    <w:rsid w:val="00030B1E"/>
    <w:rsid w:val="00030DA3"/>
    <w:rsid w:val="00030E43"/>
    <w:rsid w:val="00031032"/>
    <w:rsid w:val="000320A7"/>
    <w:rsid w:val="00032591"/>
    <w:rsid w:val="000325ED"/>
    <w:rsid w:val="0003280F"/>
    <w:rsid w:val="000335E6"/>
    <w:rsid w:val="0003392D"/>
    <w:rsid w:val="0003434C"/>
    <w:rsid w:val="00034524"/>
    <w:rsid w:val="00034586"/>
    <w:rsid w:val="0003488F"/>
    <w:rsid w:val="00034951"/>
    <w:rsid w:val="00034A3F"/>
    <w:rsid w:val="0003561C"/>
    <w:rsid w:val="00035925"/>
    <w:rsid w:val="00035AF4"/>
    <w:rsid w:val="00036168"/>
    <w:rsid w:val="000364A9"/>
    <w:rsid w:val="00036570"/>
    <w:rsid w:val="00036A6D"/>
    <w:rsid w:val="00036C4A"/>
    <w:rsid w:val="00036DDC"/>
    <w:rsid w:val="0003727D"/>
    <w:rsid w:val="00037C1F"/>
    <w:rsid w:val="00037DB6"/>
    <w:rsid w:val="00037E1C"/>
    <w:rsid w:val="00041414"/>
    <w:rsid w:val="000418AE"/>
    <w:rsid w:val="00041EF5"/>
    <w:rsid w:val="000423CA"/>
    <w:rsid w:val="000426F2"/>
    <w:rsid w:val="00042940"/>
    <w:rsid w:val="00042B1F"/>
    <w:rsid w:val="00042F52"/>
    <w:rsid w:val="000435C9"/>
    <w:rsid w:val="00043D3B"/>
    <w:rsid w:val="0004461C"/>
    <w:rsid w:val="00044E78"/>
    <w:rsid w:val="0004530A"/>
    <w:rsid w:val="00045605"/>
    <w:rsid w:val="00046352"/>
    <w:rsid w:val="00046354"/>
    <w:rsid w:val="0004692D"/>
    <w:rsid w:val="00046AF1"/>
    <w:rsid w:val="00046B3B"/>
    <w:rsid w:val="00046E42"/>
    <w:rsid w:val="00047A09"/>
    <w:rsid w:val="0005095B"/>
    <w:rsid w:val="00050CD0"/>
    <w:rsid w:val="00051248"/>
    <w:rsid w:val="000514A8"/>
    <w:rsid w:val="0005156C"/>
    <w:rsid w:val="000518BC"/>
    <w:rsid w:val="00051CEF"/>
    <w:rsid w:val="00052B92"/>
    <w:rsid w:val="00052E41"/>
    <w:rsid w:val="00053060"/>
    <w:rsid w:val="0005336B"/>
    <w:rsid w:val="00053531"/>
    <w:rsid w:val="00053E7A"/>
    <w:rsid w:val="000547A2"/>
    <w:rsid w:val="0005534C"/>
    <w:rsid w:val="0005579F"/>
    <w:rsid w:val="0005639E"/>
    <w:rsid w:val="0005656D"/>
    <w:rsid w:val="0005673D"/>
    <w:rsid w:val="000569B8"/>
    <w:rsid w:val="00056AC6"/>
    <w:rsid w:val="00056AE0"/>
    <w:rsid w:val="00056D55"/>
    <w:rsid w:val="00056F7B"/>
    <w:rsid w:val="0005794D"/>
    <w:rsid w:val="00057EB4"/>
    <w:rsid w:val="00060755"/>
    <w:rsid w:val="00060B34"/>
    <w:rsid w:val="00061AC5"/>
    <w:rsid w:val="00061B99"/>
    <w:rsid w:val="00062223"/>
    <w:rsid w:val="00062378"/>
    <w:rsid w:val="00062400"/>
    <w:rsid w:val="00062483"/>
    <w:rsid w:val="00062F80"/>
    <w:rsid w:val="0006315C"/>
    <w:rsid w:val="0006340A"/>
    <w:rsid w:val="0006346D"/>
    <w:rsid w:val="000635D8"/>
    <w:rsid w:val="00063FE5"/>
    <w:rsid w:val="000640F8"/>
    <w:rsid w:val="00064EB0"/>
    <w:rsid w:val="0006519A"/>
    <w:rsid w:val="000652C7"/>
    <w:rsid w:val="000653D3"/>
    <w:rsid w:val="00065C1B"/>
    <w:rsid w:val="00065C87"/>
    <w:rsid w:val="00065E26"/>
    <w:rsid w:val="000661F0"/>
    <w:rsid w:val="00066976"/>
    <w:rsid w:val="0006733C"/>
    <w:rsid w:val="000676D0"/>
    <w:rsid w:val="000677C1"/>
    <w:rsid w:val="00067958"/>
    <w:rsid w:val="00067AB3"/>
    <w:rsid w:val="00067C5E"/>
    <w:rsid w:val="00067CDF"/>
    <w:rsid w:val="0007009B"/>
    <w:rsid w:val="000700AA"/>
    <w:rsid w:val="000703B5"/>
    <w:rsid w:val="000708B9"/>
    <w:rsid w:val="00070960"/>
    <w:rsid w:val="00070E57"/>
    <w:rsid w:val="00070FBA"/>
    <w:rsid w:val="00070FDF"/>
    <w:rsid w:val="00071649"/>
    <w:rsid w:val="00071666"/>
    <w:rsid w:val="000718A3"/>
    <w:rsid w:val="00072492"/>
    <w:rsid w:val="000729E4"/>
    <w:rsid w:val="00072CBF"/>
    <w:rsid w:val="00072F26"/>
    <w:rsid w:val="000735AE"/>
    <w:rsid w:val="00073A49"/>
    <w:rsid w:val="0007408E"/>
    <w:rsid w:val="000741C8"/>
    <w:rsid w:val="0007463B"/>
    <w:rsid w:val="00074CF0"/>
    <w:rsid w:val="00074FBE"/>
    <w:rsid w:val="0007575E"/>
    <w:rsid w:val="0007623F"/>
    <w:rsid w:val="000763A7"/>
    <w:rsid w:val="00076812"/>
    <w:rsid w:val="00076FF8"/>
    <w:rsid w:val="00077846"/>
    <w:rsid w:val="00077FD2"/>
    <w:rsid w:val="00081E2F"/>
    <w:rsid w:val="000825BC"/>
    <w:rsid w:val="00082672"/>
    <w:rsid w:val="000838A4"/>
    <w:rsid w:val="00083A09"/>
    <w:rsid w:val="000846A8"/>
    <w:rsid w:val="00084B86"/>
    <w:rsid w:val="00084D7D"/>
    <w:rsid w:val="000852B4"/>
    <w:rsid w:val="00085906"/>
    <w:rsid w:val="00085B7B"/>
    <w:rsid w:val="00085E39"/>
    <w:rsid w:val="000867C6"/>
    <w:rsid w:val="00086D90"/>
    <w:rsid w:val="00087930"/>
    <w:rsid w:val="00087F8E"/>
    <w:rsid w:val="0009005E"/>
    <w:rsid w:val="0009031A"/>
    <w:rsid w:val="0009073E"/>
    <w:rsid w:val="00090AD4"/>
    <w:rsid w:val="00090CC1"/>
    <w:rsid w:val="00091550"/>
    <w:rsid w:val="0009170C"/>
    <w:rsid w:val="000918D3"/>
    <w:rsid w:val="000919D0"/>
    <w:rsid w:val="00091EEB"/>
    <w:rsid w:val="00092106"/>
    <w:rsid w:val="00092311"/>
    <w:rsid w:val="00092352"/>
    <w:rsid w:val="00092446"/>
    <w:rsid w:val="00092857"/>
    <w:rsid w:val="000931D2"/>
    <w:rsid w:val="000933C1"/>
    <w:rsid w:val="000937B9"/>
    <w:rsid w:val="00093D8A"/>
    <w:rsid w:val="00093DFF"/>
    <w:rsid w:val="00093FD2"/>
    <w:rsid w:val="00094133"/>
    <w:rsid w:val="000949A7"/>
    <w:rsid w:val="00094DC5"/>
    <w:rsid w:val="0009515A"/>
    <w:rsid w:val="000952F3"/>
    <w:rsid w:val="00095998"/>
    <w:rsid w:val="0009626B"/>
    <w:rsid w:val="00096C45"/>
    <w:rsid w:val="000970F8"/>
    <w:rsid w:val="00097224"/>
    <w:rsid w:val="000978A1"/>
    <w:rsid w:val="00097B79"/>
    <w:rsid w:val="00097CBF"/>
    <w:rsid w:val="00097DF5"/>
    <w:rsid w:val="000A0B26"/>
    <w:rsid w:val="000A20A9"/>
    <w:rsid w:val="000A2A4C"/>
    <w:rsid w:val="000A2ACE"/>
    <w:rsid w:val="000A2C31"/>
    <w:rsid w:val="000A3F02"/>
    <w:rsid w:val="000A4293"/>
    <w:rsid w:val="000A48B1"/>
    <w:rsid w:val="000A4FBE"/>
    <w:rsid w:val="000A5BF3"/>
    <w:rsid w:val="000A6A91"/>
    <w:rsid w:val="000A6E3C"/>
    <w:rsid w:val="000A712C"/>
    <w:rsid w:val="000A7789"/>
    <w:rsid w:val="000A778E"/>
    <w:rsid w:val="000A7B86"/>
    <w:rsid w:val="000B0017"/>
    <w:rsid w:val="000B0520"/>
    <w:rsid w:val="000B0BAD"/>
    <w:rsid w:val="000B1C3B"/>
    <w:rsid w:val="000B20FB"/>
    <w:rsid w:val="000B3085"/>
    <w:rsid w:val="000B3143"/>
    <w:rsid w:val="000B3360"/>
    <w:rsid w:val="000B3C3C"/>
    <w:rsid w:val="000B633B"/>
    <w:rsid w:val="000B6456"/>
    <w:rsid w:val="000B64A9"/>
    <w:rsid w:val="000B721E"/>
    <w:rsid w:val="000B766E"/>
    <w:rsid w:val="000B77F6"/>
    <w:rsid w:val="000B7B2F"/>
    <w:rsid w:val="000C2D7E"/>
    <w:rsid w:val="000C323D"/>
    <w:rsid w:val="000C36E6"/>
    <w:rsid w:val="000C3EA2"/>
    <w:rsid w:val="000C4CE5"/>
    <w:rsid w:val="000C56AE"/>
    <w:rsid w:val="000C5D9E"/>
    <w:rsid w:val="000C6176"/>
    <w:rsid w:val="000C671A"/>
    <w:rsid w:val="000C6B05"/>
    <w:rsid w:val="000C6DD6"/>
    <w:rsid w:val="000C6F39"/>
    <w:rsid w:val="000C73D4"/>
    <w:rsid w:val="000C7A9E"/>
    <w:rsid w:val="000C7CBA"/>
    <w:rsid w:val="000D00F9"/>
    <w:rsid w:val="000D02EF"/>
    <w:rsid w:val="000D0671"/>
    <w:rsid w:val="000D099B"/>
    <w:rsid w:val="000D0CCC"/>
    <w:rsid w:val="000D212E"/>
    <w:rsid w:val="000D2379"/>
    <w:rsid w:val="000D2F1A"/>
    <w:rsid w:val="000D35A8"/>
    <w:rsid w:val="000D39F1"/>
    <w:rsid w:val="000D3D4C"/>
    <w:rsid w:val="000D431F"/>
    <w:rsid w:val="000D44CD"/>
    <w:rsid w:val="000D4F51"/>
    <w:rsid w:val="000D5086"/>
    <w:rsid w:val="000D51A0"/>
    <w:rsid w:val="000D6219"/>
    <w:rsid w:val="000D65C2"/>
    <w:rsid w:val="000D69B1"/>
    <w:rsid w:val="000D6AAC"/>
    <w:rsid w:val="000D6F44"/>
    <w:rsid w:val="000D7088"/>
    <w:rsid w:val="000D718B"/>
    <w:rsid w:val="000D74F2"/>
    <w:rsid w:val="000D79DF"/>
    <w:rsid w:val="000D7BAB"/>
    <w:rsid w:val="000E018D"/>
    <w:rsid w:val="000E0610"/>
    <w:rsid w:val="000E070B"/>
    <w:rsid w:val="000E074E"/>
    <w:rsid w:val="000E0C46"/>
    <w:rsid w:val="000E132F"/>
    <w:rsid w:val="000E1930"/>
    <w:rsid w:val="000E1D27"/>
    <w:rsid w:val="000E1FB8"/>
    <w:rsid w:val="000E21FA"/>
    <w:rsid w:val="000E255E"/>
    <w:rsid w:val="000E266D"/>
    <w:rsid w:val="000E2AA0"/>
    <w:rsid w:val="000E2B31"/>
    <w:rsid w:val="000E2C04"/>
    <w:rsid w:val="000E2D97"/>
    <w:rsid w:val="000E3070"/>
    <w:rsid w:val="000E331B"/>
    <w:rsid w:val="000E3607"/>
    <w:rsid w:val="000E36E7"/>
    <w:rsid w:val="000E3D37"/>
    <w:rsid w:val="000E3E92"/>
    <w:rsid w:val="000E44A4"/>
    <w:rsid w:val="000E4AAC"/>
    <w:rsid w:val="000E5537"/>
    <w:rsid w:val="000E5609"/>
    <w:rsid w:val="000E6892"/>
    <w:rsid w:val="000E6BDA"/>
    <w:rsid w:val="000E6D71"/>
    <w:rsid w:val="000E719D"/>
    <w:rsid w:val="000E7241"/>
    <w:rsid w:val="000F030C"/>
    <w:rsid w:val="000F039F"/>
    <w:rsid w:val="000F0636"/>
    <w:rsid w:val="000F0E67"/>
    <w:rsid w:val="000F0F26"/>
    <w:rsid w:val="000F129C"/>
    <w:rsid w:val="000F13D4"/>
    <w:rsid w:val="000F1645"/>
    <w:rsid w:val="000F29F0"/>
    <w:rsid w:val="000F2F9E"/>
    <w:rsid w:val="000F40C8"/>
    <w:rsid w:val="000F450D"/>
    <w:rsid w:val="000F4908"/>
    <w:rsid w:val="000F499A"/>
    <w:rsid w:val="000F4E29"/>
    <w:rsid w:val="000F507D"/>
    <w:rsid w:val="000F5334"/>
    <w:rsid w:val="000F5A02"/>
    <w:rsid w:val="000F5A3A"/>
    <w:rsid w:val="000F5B2C"/>
    <w:rsid w:val="000F5C6A"/>
    <w:rsid w:val="000F6309"/>
    <w:rsid w:val="000F6771"/>
    <w:rsid w:val="000F67B8"/>
    <w:rsid w:val="000F68C2"/>
    <w:rsid w:val="000F6C51"/>
    <w:rsid w:val="000F6DB4"/>
    <w:rsid w:val="000F7529"/>
    <w:rsid w:val="000F793F"/>
    <w:rsid w:val="000F7DC4"/>
    <w:rsid w:val="0010008F"/>
    <w:rsid w:val="00100B66"/>
    <w:rsid w:val="00100D2B"/>
    <w:rsid w:val="00101C18"/>
    <w:rsid w:val="00102126"/>
    <w:rsid w:val="001025F4"/>
    <w:rsid w:val="00102FBF"/>
    <w:rsid w:val="00103DC4"/>
    <w:rsid w:val="00103EB3"/>
    <w:rsid w:val="0010413D"/>
    <w:rsid w:val="00104176"/>
    <w:rsid w:val="0010427D"/>
    <w:rsid w:val="0010520A"/>
    <w:rsid w:val="001056DE"/>
    <w:rsid w:val="001057FA"/>
    <w:rsid w:val="00105CC1"/>
    <w:rsid w:val="00106878"/>
    <w:rsid w:val="00106A11"/>
    <w:rsid w:val="00106B14"/>
    <w:rsid w:val="001071FB"/>
    <w:rsid w:val="00107609"/>
    <w:rsid w:val="001100CD"/>
    <w:rsid w:val="001102C0"/>
    <w:rsid w:val="00110767"/>
    <w:rsid w:val="001109AB"/>
    <w:rsid w:val="00110D47"/>
    <w:rsid w:val="00110D8B"/>
    <w:rsid w:val="00110FFF"/>
    <w:rsid w:val="0011119D"/>
    <w:rsid w:val="00111F51"/>
    <w:rsid w:val="001124C0"/>
    <w:rsid w:val="00112E99"/>
    <w:rsid w:val="00113433"/>
    <w:rsid w:val="00113561"/>
    <w:rsid w:val="00113680"/>
    <w:rsid w:val="00114D37"/>
    <w:rsid w:val="00115AFC"/>
    <w:rsid w:val="00115E79"/>
    <w:rsid w:val="0011610A"/>
    <w:rsid w:val="00116C31"/>
    <w:rsid w:val="00116FF0"/>
    <w:rsid w:val="00117148"/>
    <w:rsid w:val="001176F3"/>
    <w:rsid w:val="00117CB2"/>
    <w:rsid w:val="001200A2"/>
    <w:rsid w:val="00120124"/>
    <w:rsid w:val="0012041D"/>
    <w:rsid w:val="0012071A"/>
    <w:rsid w:val="00120E96"/>
    <w:rsid w:val="001214AD"/>
    <w:rsid w:val="00121ECF"/>
    <w:rsid w:val="00122211"/>
    <w:rsid w:val="0012291B"/>
    <w:rsid w:val="00122F57"/>
    <w:rsid w:val="00122F5A"/>
    <w:rsid w:val="00123CCF"/>
    <w:rsid w:val="0012408C"/>
    <w:rsid w:val="001242A8"/>
    <w:rsid w:val="00124431"/>
    <w:rsid w:val="00124436"/>
    <w:rsid w:val="001245FD"/>
    <w:rsid w:val="00124C37"/>
    <w:rsid w:val="00124DD0"/>
    <w:rsid w:val="00124F96"/>
    <w:rsid w:val="00125196"/>
    <w:rsid w:val="0012520D"/>
    <w:rsid w:val="001253B5"/>
    <w:rsid w:val="00125470"/>
    <w:rsid w:val="00125658"/>
    <w:rsid w:val="001258B2"/>
    <w:rsid w:val="00125AF9"/>
    <w:rsid w:val="00125FC9"/>
    <w:rsid w:val="001264A7"/>
    <w:rsid w:val="0012698E"/>
    <w:rsid w:val="00126A20"/>
    <w:rsid w:val="00126B31"/>
    <w:rsid w:val="00126BB0"/>
    <w:rsid w:val="00127CCA"/>
    <w:rsid w:val="00127EB7"/>
    <w:rsid w:val="00130522"/>
    <w:rsid w:val="0013071B"/>
    <w:rsid w:val="0013127F"/>
    <w:rsid w:val="001312EF"/>
    <w:rsid w:val="0013175F"/>
    <w:rsid w:val="001320F9"/>
    <w:rsid w:val="00132100"/>
    <w:rsid w:val="00132E90"/>
    <w:rsid w:val="00133324"/>
    <w:rsid w:val="0013343A"/>
    <w:rsid w:val="001334B0"/>
    <w:rsid w:val="00133557"/>
    <w:rsid w:val="00133EC7"/>
    <w:rsid w:val="00134045"/>
    <w:rsid w:val="001344B6"/>
    <w:rsid w:val="001348E0"/>
    <w:rsid w:val="00134BF2"/>
    <w:rsid w:val="00134BFC"/>
    <w:rsid w:val="00134D53"/>
    <w:rsid w:val="00135A0B"/>
    <w:rsid w:val="00135F1A"/>
    <w:rsid w:val="001360E4"/>
    <w:rsid w:val="00136265"/>
    <w:rsid w:val="00136344"/>
    <w:rsid w:val="00136E61"/>
    <w:rsid w:val="001375C6"/>
    <w:rsid w:val="001379AD"/>
    <w:rsid w:val="00137E11"/>
    <w:rsid w:val="00140A53"/>
    <w:rsid w:val="00140FDC"/>
    <w:rsid w:val="00141363"/>
    <w:rsid w:val="001413D8"/>
    <w:rsid w:val="00141634"/>
    <w:rsid w:val="00141928"/>
    <w:rsid w:val="00141E8B"/>
    <w:rsid w:val="00142216"/>
    <w:rsid w:val="0014258F"/>
    <w:rsid w:val="00142ECA"/>
    <w:rsid w:val="00142EEC"/>
    <w:rsid w:val="001431B0"/>
    <w:rsid w:val="00143546"/>
    <w:rsid w:val="00143636"/>
    <w:rsid w:val="00144F05"/>
    <w:rsid w:val="00145672"/>
    <w:rsid w:val="001456D4"/>
    <w:rsid w:val="00145AD6"/>
    <w:rsid w:val="00146C5F"/>
    <w:rsid w:val="00146F18"/>
    <w:rsid w:val="00147058"/>
    <w:rsid w:val="0014739B"/>
    <w:rsid w:val="001473E5"/>
    <w:rsid w:val="001473EE"/>
    <w:rsid w:val="0014764E"/>
    <w:rsid w:val="0015004A"/>
    <w:rsid w:val="00150739"/>
    <w:rsid w:val="0015089D"/>
    <w:rsid w:val="00150A79"/>
    <w:rsid w:val="001510FD"/>
    <w:rsid w:val="001512B4"/>
    <w:rsid w:val="0015179A"/>
    <w:rsid w:val="00151A7E"/>
    <w:rsid w:val="00152208"/>
    <w:rsid w:val="001522E3"/>
    <w:rsid w:val="00152B15"/>
    <w:rsid w:val="00152E46"/>
    <w:rsid w:val="00153322"/>
    <w:rsid w:val="001534D1"/>
    <w:rsid w:val="001534EC"/>
    <w:rsid w:val="00153BC0"/>
    <w:rsid w:val="00154A28"/>
    <w:rsid w:val="00154C68"/>
    <w:rsid w:val="00154EC8"/>
    <w:rsid w:val="001552EC"/>
    <w:rsid w:val="001554C1"/>
    <w:rsid w:val="0015563F"/>
    <w:rsid w:val="001563F9"/>
    <w:rsid w:val="00156971"/>
    <w:rsid w:val="00156BBC"/>
    <w:rsid w:val="001575C3"/>
    <w:rsid w:val="00157C9A"/>
    <w:rsid w:val="00157CE0"/>
    <w:rsid w:val="00160544"/>
    <w:rsid w:val="001605F4"/>
    <w:rsid w:val="00160661"/>
    <w:rsid w:val="00160CF9"/>
    <w:rsid w:val="0016134F"/>
    <w:rsid w:val="001615A3"/>
    <w:rsid w:val="00161C85"/>
    <w:rsid w:val="001620A5"/>
    <w:rsid w:val="00162228"/>
    <w:rsid w:val="001626A7"/>
    <w:rsid w:val="00162B47"/>
    <w:rsid w:val="0016313B"/>
    <w:rsid w:val="00163270"/>
    <w:rsid w:val="0016367D"/>
    <w:rsid w:val="001641B6"/>
    <w:rsid w:val="001649E9"/>
    <w:rsid w:val="00164E53"/>
    <w:rsid w:val="001657DF"/>
    <w:rsid w:val="001658B4"/>
    <w:rsid w:val="00165B91"/>
    <w:rsid w:val="0016617B"/>
    <w:rsid w:val="00166261"/>
    <w:rsid w:val="0016699D"/>
    <w:rsid w:val="00166A8F"/>
    <w:rsid w:val="001679A8"/>
    <w:rsid w:val="00167CA6"/>
    <w:rsid w:val="0017050D"/>
    <w:rsid w:val="00170515"/>
    <w:rsid w:val="00170910"/>
    <w:rsid w:val="001709F1"/>
    <w:rsid w:val="00170E4C"/>
    <w:rsid w:val="001710D1"/>
    <w:rsid w:val="001718A0"/>
    <w:rsid w:val="0017195A"/>
    <w:rsid w:val="00171B31"/>
    <w:rsid w:val="00172018"/>
    <w:rsid w:val="001722A9"/>
    <w:rsid w:val="00172BFC"/>
    <w:rsid w:val="00172F48"/>
    <w:rsid w:val="0017366C"/>
    <w:rsid w:val="00173A72"/>
    <w:rsid w:val="00173F94"/>
    <w:rsid w:val="001748E4"/>
    <w:rsid w:val="00174FB9"/>
    <w:rsid w:val="001750B3"/>
    <w:rsid w:val="00175159"/>
    <w:rsid w:val="001752EE"/>
    <w:rsid w:val="00175B73"/>
    <w:rsid w:val="00176207"/>
    <w:rsid w:val="00176208"/>
    <w:rsid w:val="00176613"/>
    <w:rsid w:val="001767FE"/>
    <w:rsid w:val="00176D0C"/>
    <w:rsid w:val="00176DAC"/>
    <w:rsid w:val="00176FAF"/>
    <w:rsid w:val="00177236"/>
    <w:rsid w:val="0017748B"/>
    <w:rsid w:val="00177DD3"/>
    <w:rsid w:val="001809FE"/>
    <w:rsid w:val="00181B56"/>
    <w:rsid w:val="00181B5B"/>
    <w:rsid w:val="00181DA5"/>
    <w:rsid w:val="0018211B"/>
    <w:rsid w:val="00182996"/>
    <w:rsid w:val="00182A42"/>
    <w:rsid w:val="00182C30"/>
    <w:rsid w:val="001832FD"/>
    <w:rsid w:val="0018379D"/>
    <w:rsid w:val="001840D3"/>
    <w:rsid w:val="0018425A"/>
    <w:rsid w:val="00184267"/>
    <w:rsid w:val="00184CA5"/>
    <w:rsid w:val="0018551D"/>
    <w:rsid w:val="00185892"/>
    <w:rsid w:val="00185C49"/>
    <w:rsid w:val="001860E8"/>
    <w:rsid w:val="00186312"/>
    <w:rsid w:val="001868F9"/>
    <w:rsid w:val="00186BAE"/>
    <w:rsid w:val="001900F8"/>
    <w:rsid w:val="001904D5"/>
    <w:rsid w:val="001905A2"/>
    <w:rsid w:val="00190E6C"/>
    <w:rsid w:val="00191206"/>
    <w:rsid w:val="00191258"/>
    <w:rsid w:val="001914A2"/>
    <w:rsid w:val="0019185B"/>
    <w:rsid w:val="001921CC"/>
    <w:rsid w:val="00192680"/>
    <w:rsid w:val="00193037"/>
    <w:rsid w:val="00193A2C"/>
    <w:rsid w:val="00193BD7"/>
    <w:rsid w:val="00193F0F"/>
    <w:rsid w:val="001940F1"/>
    <w:rsid w:val="001945FE"/>
    <w:rsid w:val="00194E3C"/>
    <w:rsid w:val="00195370"/>
    <w:rsid w:val="001958BB"/>
    <w:rsid w:val="00196188"/>
    <w:rsid w:val="00196358"/>
    <w:rsid w:val="00196953"/>
    <w:rsid w:val="00196DFB"/>
    <w:rsid w:val="00197363"/>
    <w:rsid w:val="0019741F"/>
    <w:rsid w:val="001A06E7"/>
    <w:rsid w:val="001A0A25"/>
    <w:rsid w:val="001A1873"/>
    <w:rsid w:val="001A19EF"/>
    <w:rsid w:val="001A1AC0"/>
    <w:rsid w:val="001A200D"/>
    <w:rsid w:val="001A22C8"/>
    <w:rsid w:val="001A288E"/>
    <w:rsid w:val="001A3E4F"/>
    <w:rsid w:val="001A4B1B"/>
    <w:rsid w:val="001A545B"/>
    <w:rsid w:val="001A5A9C"/>
    <w:rsid w:val="001A617B"/>
    <w:rsid w:val="001A618C"/>
    <w:rsid w:val="001A706B"/>
    <w:rsid w:val="001A71E0"/>
    <w:rsid w:val="001A77D4"/>
    <w:rsid w:val="001A7E8F"/>
    <w:rsid w:val="001B0220"/>
    <w:rsid w:val="001B0BC1"/>
    <w:rsid w:val="001B0D94"/>
    <w:rsid w:val="001B12DB"/>
    <w:rsid w:val="001B1393"/>
    <w:rsid w:val="001B14C9"/>
    <w:rsid w:val="001B189F"/>
    <w:rsid w:val="001B19F8"/>
    <w:rsid w:val="001B1D13"/>
    <w:rsid w:val="001B2459"/>
    <w:rsid w:val="001B2B25"/>
    <w:rsid w:val="001B30EB"/>
    <w:rsid w:val="001B3440"/>
    <w:rsid w:val="001B371B"/>
    <w:rsid w:val="001B4792"/>
    <w:rsid w:val="001B4A14"/>
    <w:rsid w:val="001B4A6F"/>
    <w:rsid w:val="001B5114"/>
    <w:rsid w:val="001B51DC"/>
    <w:rsid w:val="001B5BAA"/>
    <w:rsid w:val="001B5C8B"/>
    <w:rsid w:val="001B61DA"/>
    <w:rsid w:val="001B6DC2"/>
    <w:rsid w:val="001B72AD"/>
    <w:rsid w:val="001B78D2"/>
    <w:rsid w:val="001B78FA"/>
    <w:rsid w:val="001C0624"/>
    <w:rsid w:val="001C0903"/>
    <w:rsid w:val="001C0A2C"/>
    <w:rsid w:val="001C1247"/>
    <w:rsid w:val="001C149C"/>
    <w:rsid w:val="001C14F9"/>
    <w:rsid w:val="001C21AC"/>
    <w:rsid w:val="001C2322"/>
    <w:rsid w:val="001C2ABE"/>
    <w:rsid w:val="001C2E40"/>
    <w:rsid w:val="001C3FEA"/>
    <w:rsid w:val="001C47BA"/>
    <w:rsid w:val="001C4B06"/>
    <w:rsid w:val="001C4F96"/>
    <w:rsid w:val="001C59EA"/>
    <w:rsid w:val="001C5AA6"/>
    <w:rsid w:val="001C5B69"/>
    <w:rsid w:val="001C5C36"/>
    <w:rsid w:val="001C5F60"/>
    <w:rsid w:val="001C62C1"/>
    <w:rsid w:val="001C71B9"/>
    <w:rsid w:val="001C75D7"/>
    <w:rsid w:val="001C790A"/>
    <w:rsid w:val="001D0F57"/>
    <w:rsid w:val="001D1119"/>
    <w:rsid w:val="001D1C6A"/>
    <w:rsid w:val="001D1E76"/>
    <w:rsid w:val="001D28A3"/>
    <w:rsid w:val="001D32F8"/>
    <w:rsid w:val="001D3B5B"/>
    <w:rsid w:val="001D3FC8"/>
    <w:rsid w:val="001D4000"/>
    <w:rsid w:val="001D406C"/>
    <w:rsid w:val="001D41EE"/>
    <w:rsid w:val="001D44F4"/>
    <w:rsid w:val="001D4948"/>
    <w:rsid w:val="001D4A74"/>
    <w:rsid w:val="001D4FE5"/>
    <w:rsid w:val="001D52E8"/>
    <w:rsid w:val="001D54E8"/>
    <w:rsid w:val="001D557B"/>
    <w:rsid w:val="001D562D"/>
    <w:rsid w:val="001D5700"/>
    <w:rsid w:val="001D6E8F"/>
    <w:rsid w:val="001D6EFF"/>
    <w:rsid w:val="001D737E"/>
    <w:rsid w:val="001D74E4"/>
    <w:rsid w:val="001D7695"/>
    <w:rsid w:val="001D77EE"/>
    <w:rsid w:val="001E0380"/>
    <w:rsid w:val="001E0847"/>
    <w:rsid w:val="001E0AB2"/>
    <w:rsid w:val="001E1271"/>
    <w:rsid w:val="001E13B1"/>
    <w:rsid w:val="001E14E9"/>
    <w:rsid w:val="001E16F8"/>
    <w:rsid w:val="001E1F61"/>
    <w:rsid w:val="001E2698"/>
    <w:rsid w:val="001E279C"/>
    <w:rsid w:val="001E361D"/>
    <w:rsid w:val="001E37AB"/>
    <w:rsid w:val="001E3B21"/>
    <w:rsid w:val="001E41FA"/>
    <w:rsid w:val="001E4323"/>
    <w:rsid w:val="001E4AD3"/>
    <w:rsid w:val="001E4BAB"/>
    <w:rsid w:val="001E4BC1"/>
    <w:rsid w:val="001E4E09"/>
    <w:rsid w:val="001E506C"/>
    <w:rsid w:val="001E520B"/>
    <w:rsid w:val="001E5414"/>
    <w:rsid w:val="001E583D"/>
    <w:rsid w:val="001E6362"/>
    <w:rsid w:val="001E7299"/>
    <w:rsid w:val="001E7727"/>
    <w:rsid w:val="001E776D"/>
    <w:rsid w:val="001E79D4"/>
    <w:rsid w:val="001F0627"/>
    <w:rsid w:val="001F0858"/>
    <w:rsid w:val="001F0925"/>
    <w:rsid w:val="001F1BD8"/>
    <w:rsid w:val="001F1D8D"/>
    <w:rsid w:val="001F214B"/>
    <w:rsid w:val="001F2162"/>
    <w:rsid w:val="001F25AE"/>
    <w:rsid w:val="001F2607"/>
    <w:rsid w:val="001F27D1"/>
    <w:rsid w:val="001F34A7"/>
    <w:rsid w:val="001F37B3"/>
    <w:rsid w:val="001F3A19"/>
    <w:rsid w:val="001F4794"/>
    <w:rsid w:val="001F4EFC"/>
    <w:rsid w:val="001F4F25"/>
    <w:rsid w:val="001F5330"/>
    <w:rsid w:val="001F55AF"/>
    <w:rsid w:val="001F5635"/>
    <w:rsid w:val="001F5821"/>
    <w:rsid w:val="001F70A3"/>
    <w:rsid w:val="001F78E0"/>
    <w:rsid w:val="001F7FB1"/>
    <w:rsid w:val="002004A7"/>
    <w:rsid w:val="00200529"/>
    <w:rsid w:val="00200777"/>
    <w:rsid w:val="002010A4"/>
    <w:rsid w:val="00201303"/>
    <w:rsid w:val="00202A21"/>
    <w:rsid w:val="00202E78"/>
    <w:rsid w:val="00203167"/>
    <w:rsid w:val="00203277"/>
    <w:rsid w:val="0020352F"/>
    <w:rsid w:val="002048F0"/>
    <w:rsid w:val="00204972"/>
    <w:rsid w:val="00204C52"/>
    <w:rsid w:val="002050E3"/>
    <w:rsid w:val="0020523F"/>
    <w:rsid w:val="002055BC"/>
    <w:rsid w:val="00205C88"/>
    <w:rsid w:val="002063C5"/>
    <w:rsid w:val="00206E8D"/>
    <w:rsid w:val="00207556"/>
    <w:rsid w:val="002079F7"/>
    <w:rsid w:val="00207A9F"/>
    <w:rsid w:val="00207BA8"/>
    <w:rsid w:val="00210056"/>
    <w:rsid w:val="00210E3E"/>
    <w:rsid w:val="00211A1B"/>
    <w:rsid w:val="00212A11"/>
    <w:rsid w:val="002130D7"/>
    <w:rsid w:val="00213265"/>
    <w:rsid w:val="00213387"/>
    <w:rsid w:val="00213C36"/>
    <w:rsid w:val="00213EE4"/>
    <w:rsid w:val="00214D9E"/>
    <w:rsid w:val="0021500D"/>
    <w:rsid w:val="00215B98"/>
    <w:rsid w:val="00215C18"/>
    <w:rsid w:val="00215F56"/>
    <w:rsid w:val="00216089"/>
    <w:rsid w:val="00216178"/>
    <w:rsid w:val="00216316"/>
    <w:rsid w:val="00216327"/>
    <w:rsid w:val="00216969"/>
    <w:rsid w:val="002169D2"/>
    <w:rsid w:val="00217787"/>
    <w:rsid w:val="00217D36"/>
    <w:rsid w:val="00217FDD"/>
    <w:rsid w:val="00220430"/>
    <w:rsid w:val="00220899"/>
    <w:rsid w:val="00220DC3"/>
    <w:rsid w:val="002216F4"/>
    <w:rsid w:val="00221811"/>
    <w:rsid w:val="00222032"/>
    <w:rsid w:val="00222568"/>
    <w:rsid w:val="00223592"/>
    <w:rsid w:val="00223A1E"/>
    <w:rsid w:val="00224095"/>
    <w:rsid w:val="00224106"/>
    <w:rsid w:val="00224155"/>
    <w:rsid w:val="0022446D"/>
    <w:rsid w:val="0022511F"/>
    <w:rsid w:val="002253FA"/>
    <w:rsid w:val="002258CA"/>
    <w:rsid w:val="00225D39"/>
    <w:rsid w:val="00225D4B"/>
    <w:rsid w:val="002260DA"/>
    <w:rsid w:val="002260F5"/>
    <w:rsid w:val="00226653"/>
    <w:rsid w:val="0022687A"/>
    <w:rsid w:val="00226FB2"/>
    <w:rsid w:val="00227069"/>
    <w:rsid w:val="002270AB"/>
    <w:rsid w:val="0022753F"/>
    <w:rsid w:val="00227625"/>
    <w:rsid w:val="0022762C"/>
    <w:rsid w:val="00227B75"/>
    <w:rsid w:val="00227F06"/>
    <w:rsid w:val="002308F5"/>
    <w:rsid w:val="00230B90"/>
    <w:rsid w:val="00230D08"/>
    <w:rsid w:val="00230F56"/>
    <w:rsid w:val="00231970"/>
    <w:rsid w:val="00231AFA"/>
    <w:rsid w:val="00232081"/>
    <w:rsid w:val="0023221C"/>
    <w:rsid w:val="00232709"/>
    <w:rsid w:val="00232E05"/>
    <w:rsid w:val="002333AC"/>
    <w:rsid w:val="002342FC"/>
    <w:rsid w:val="00234467"/>
    <w:rsid w:val="00234662"/>
    <w:rsid w:val="002346DB"/>
    <w:rsid w:val="00234FC7"/>
    <w:rsid w:val="0023528F"/>
    <w:rsid w:val="00235D3A"/>
    <w:rsid w:val="0023644D"/>
    <w:rsid w:val="00236560"/>
    <w:rsid w:val="0023709B"/>
    <w:rsid w:val="002370E6"/>
    <w:rsid w:val="002370F5"/>
    <w:rsid w:val="00237A48"/>
    <w:rsid w:val="00237BA5"/>
    <w:rsid w:val="00237D8D"/>
    <w:rsid w:val="00240A9B"/>
    <w:rsid w:val="00240D99"/>
    <w:rsid w:val="00240F89"/>
    <w:rsid w:val="00241541"/>
    <w:rsid w:val="00241B33"/>
    <w:rsid w:val="00241C2A"/>
    <w:rsid w:val="00241DA2"/>
    <w:rsid w:val="002423CA"/>
    <w:rsid w:val="00243BD5"/>
    <w:rsid w:val="00243DE5"/>
    <w:rsid w:val="00244FC4"/>
    <w:rsid w:val="0024509C"/>
    <w:rsid w:val="002456E8"/>
    <w:rsid w:val="002460F9"/>
    <w:rsid w:val="002461CF"/>
    <w:rsid w:val="00246304"/>
    <w:rsid w:val="00246481"/>
    <w:rsid w:val="00246989"/>
    <w:rsid w:val="00246C65"/>
    <w:rsid w:val="00246FAF"/>
    <w:rsid w:val="002477F5"/>
    <w:rsid w:val="00247FEE"/>
    <w:rsid w:val="002500B6"/>
    <w:rsid w:val="0025047C"/>
    <w:rsid w:val="00250940"/>
    <w:rsid w:val="002509A6"/>
    <w:rsid w:val="00250A3C"/>
    <w:rsid w:val="00250E7D"/>
    <w:rsid w:val="0025113C"/>
    <w:rsid w:val="0025126B"/>
    <w:rsid w:val="002515F6"/>
    <w:rsid w:val="00251DB8"/>
    <w:rsid w:val="0025280E"/>
    <w:rsid w:val="00252E15"/>
    <w:rsid w:val="00252F70"/>
    <w:rsid w:val="00252F91"/>
    <w:rsid w:val="002538CE"/>
    <w:rsid w:val="0025394C"/>
    <w:rsid w:val="0025395D"/>
    <w:rsid w:val="00253DF5"/>
    <w:rsid w:val="002541B1"/>
    <w:rsid w:val="0025477A"/>
    <w:rsid w:val="002549A9"/>
    <w:rsid w:val="00254C4A"/>
    <w:rsid w:val="00255105"/>
    <w:rsid w:val="00255B37"/>
    <w:rsid w:val="00255BF8"/>
    <w:rsid w:val="002562EA"/>
    <w:rsid w:val="002565D5"/>
    <w:rsid w:val="00257348"/>
    <w:rsid w:val="0025742B"/>
    <w:rsid w:val="00260303"/>
    <w:rsid w:val="0026084C"/>
    <w:rsid w:val="00260B97"/>
    <w:rsid w:val="00260F8C"/>
    <w:rsid w:val="0026117B"/>
    <w:rsid w:val="002613E5"/>
    <w:rsid w:val="00261487"/>
    <w:rsid w:val="0026150C"/>
    <w:rsid w:val="00262203"/>
    <w:rsid w:val="00262250"/>
    <w:rsid w:val="002622C0"/>
    <w:rsid w:val="002624F6"/>
    <w:rsid w:val="00262752"/>
    <w:rsid w:val="00262950"/>
    <w:rsid w:val="0026324B"/>
    <w:rsid w:val="002639F5"/>
    <w:rsid w:val="00264B0A"/>
    <w:rsid w:val="00265B01"/>
    <w:rsid w:val="002660CC"/>
    <w:rsid w:val="002662D4"/>
    <w:rsid w:val="0026675E"/>
    <w:rsid w:val="00266BAF"/>
    <w:rsid w:val="0026725F"/>
    <w:rsid w:val="00267356"/>
    <w:rsid w:val="002673E3"/>
    <w:rsid w:val="002673E4"/>
    <w:rsid w:val="0026764E"/>
    <w:rsid w:val="00267BEE"/>
    <w:rsid w:val="00267CEF"/>
    <w:rsid w:val="002702A3"/>
    <w:rsid w:val="00270F03"/>
    <w:rsid w:val="0027142F"/>
    <w:rsid w:val="00271534"/>
    <w:rsid w:val="00271610"/>
    <w:rsid w:val="002716CD"/>
    <w:rsid w:val="002717FA"/>
    <w:rsid w:val="00271A58"/>
    <w:rsid w:val="00271ACE"/>
    <w:rsid w:val="00271C6A"/>
    <w:rsid w:val="00271F9C"/>
    <w:rsid w:val="00272574"/>
    <w:rsid w:val="0027296B"/>
    <w:rsid w:val="00272D48"/>
    <w:rsid w:val="00272E03"/>
    <w:rsid w:val="00272EF5"/>
    <w:rsid w:val="002733C9"/>
    <w:rsid w:val="00273D38"/>
    <w:rsid w:val="002744C7"/>
    <w:rsid w:val="002744CE"/>
    <w:rsid w:val="002751C2"/>
    <w:rsid w:val="00275505"/>
    <w:rsid w:val="00275751"/>
    <w:rsid w:val="00275DB2"/>
    <w:rsid w:val="00275DE5"/>
    <w:rsid w:val="00276A2E"/>
    <w:rsid w:val="00276BEF"/>
    <w:rsid w:val="0027711B"/>
    <w:rsid w:val="0027767B"/>
    <w:rsid w:val="002778AE"/>
    <w:rsid w:val="002778BD"/>
    <w:rsid w:val="002778CC"/>
    <w:rsid w:val="00277BCC"/>
    <w:rsid w:val="00277E10"/>
    <w:rsid w:val="00277E77"/>
    <w:rsid w:val="00280056"/>
    <w:rsid w:val="00280064"/>
    <w:rsid w:val="00280976"/>
    <w:rsid w:val="00280DE1"/>
    <w:rsid w:val="0028122E"/>
    <w:rsid w:val="00281387"/>
    <w:rsid w:val="00281720"/>
    <w:rsid w:val="002817FF"/>
    <w:rsid w:val="00281C7F"/>
    <w:rsid w:val="00281CD2"/>
    <w:rsid w:val="0028217D"/>
    <w:rsid w:val="00282274"/>
    <w:rsid w:val="00282440"/>
    <w:rsid w:val="00282604"/>
    <w:rsid w:val="0028269A"/>
    <w:rsid w:val="00283590"/>
    <w:rsid w:val="0028391B"/>
    <w:rsid w:val="00284678"/>
    <w:rsid w:val="002847BB"/>
    <w:rsid w:val="00284D2A"/>
    <w:rsid w:val="00285073"/>
    <w:rsid w:val="0028551C"/>
    <w:rsid w:val="0028573B"/>
    <w:rsid w:val="00285A46"/>
    <w:rsid w:val="002864D9"/>
    <w:rsid w:val="002867AE"/>
    <w:rsid w:val="00286973"/>
    <w:rsid w:val="00286AFA"/>
    <w:rsid w:val="00286F62"/>
    <w:rsid w:val="00287080"/>
    <w:rsid w:val="00287656"/>
    <w:rsid w:val="00287D40"/>
    <w:rsid w:val="00290BEB"/>
    <w:rsid w:val="00290FDD"/>
    <w:rsid w:val="0029126A"/>
    <w:rsid w:val="002918F9"/>
    <w:rsid w:val="00291AB4"/>
    <w:rsid w:val="00291B8A"/>
    <w:rsid w:val="002925D8"/>
    <w:rsid w:val="00292B95"/>
    <w:rsid w:val="00292D95"/>
    <w:rsid w:val="0029374A"/>
    <w:rsid w:val="00293BA1"/>
    <w:rsid w:val="00293D2A"/>
    <w:rsid w:val="002942D4"/>
    <w:rsid w:val="002943F9"/>
    <w:rsid w:val="00294551"/>
    <w:rsid w:val="00294715"/>
    <w:rsid w:val="00294716"/>
    <w:rsid w:val="00294808"/>
    <w:rsid w:val="00294886"/>
    <w:rsid w:val="00294CCB"/>
    <w:rsid w:val="00294E70"/>
    <w:rsid w:val="0029504D"/>
    <w:rsid w:val="00295170"/>
    <w:rsid w:val="002954CE"/>
    <w:rsid w:val="00295509"/>
    <w:rsid w:val="00295EC2"/>
    <w:rsid w:val="00295F38"/>
    <w:rsid w:val="00296414"/>
    <w:rsid w:val="00296960"/>
    <w:rsid w:val="00296E16"/>
    <w:rsid w:val="00297C60"/>
    <w:rsid w:val="00297DCA"/>
    <w:rsid w:val="002A008C"/>
    <w:rsid w:val="002A038D"/>
    <w:rsid w:val="002A0879"/>
    <w:rsid w:val="002A1924"/>
    <w:rsid w:val="002A2910"/>
    <w:rsid w:val="002A2A39"/>
    <w:rsid w:val="002A2A56"/>
    <w:rsid w:val="002A2A9A"/>
    <w:rsid w:val="002A2C12"/>
    <w:rsid w:val="002A30D2"/>
    <w:rsid w:val="002A3532"/>
    <w:rsid w:val="002A4B34"/>
    <w:rsid w:val="002A551C"/>
    <w:rsid w:val="002A58E7"/>
    <w:rsid w:val="002A6181"/>
    <w:rsid w:val="002A6991"/>
    <w:rsid w:val="002A6F51"/>
    <w:rsid w:val="002A7420"/>
    <w:rsid w:val="002A7710"/>
    <w:rsid w:val="002A7BFA"/>
    <w:rsid w:val="002A7DB6"/>
    <w:rsid w:val="002B06C0"/>
    <w:rsid w:val="002B0F12"/>
    <w:rsid w:val="002B1308"/>
    <w:rsid w:val="002B17D1"/>
    <w:rsid w:val="002B1A96"/>
    <w:rsid w:val="002B1B8C"/>
    <w:rsid w:val="002B2204"/>
    <w:rsid w:val="002B2B8B"/>
    <w:rsid w:val="002B2EC3"/>
    <w:rsid w:val="002B31FD"/>
    <w:rsid w:val="002B3FDF"/>
    <w:rsid w:val="002B41D3"/>
    <w:rsid w:val="002B44A7"/>
    <w:rsid w:val="002B4521"/>
    <w:rsid w:val="002B4554"/>
    <w:rsid w:val="002B490B"/>
    <w:rsid w:val="002B493A"/>
    <w:rsid w:val="002B4C24"/>
    <w:rsid w:val="002B5055"/>
    <w:rsid w:val="002B590A"/>
    <w:rsid w:val="002B5ACB"/>
    <w:rsid w:val="002B620F"/>
    <w:rsid w:val="002B6A7D"/>
    <w:rsid w:val="002B6C1B"/>
    <w:rsid w:val="002B6D11"/>
    <w:rsid w:val="002B7334"/>
    <w:rsid w:val="002B7582"/>
    <w:rsid w:val="002B78DA"/>
    <w:rsid w:val="002B7902"/>
    <w:rsid w:val="002C0037"/>
    <w:rsid w:val="002C173E"/>
    <w:rsid w:val="002C17B9"/>
    <w:rsid w:val="002C1988"/>
    <w:rsid w:val="002C1F35"/>
    <w:rsid w:val="002C1FAA"/>
    <w:rsid w:val="002C1FB3"/>
    <w:rsid w:val="002C25B7"/>
    <w:rsid w:val="002C25FF"/>
    <w:rsid w:val="002C27D2"/>
    <w:rsid w:val="002C2C84"/>
    <w:rsid w:val="002C395D"/>
    <w:rsid w:val="002C39C0"/>
    <w:rsid w:val="002C40A6"/>
    <w:rsid w:val="002C4242"/>
    <w:rsid w:val="002C47AD"/>
    <w:rsid w:val="002C49BA"/>
    <w:rsid w:val="002C4A45"/>
    <w:rsid w:val="002C53C1"/>
    <w:rsid w:val="002C5508"/>
    <w:rsid w:val="002C5600"/>
    <w:rsid w:val="002C5823"/>
    <w:rsid w:val="002C5848"/>
    <w:rsid w:val="002C5A0F"/>
    <w:rsid w:val="002C65F4"/>
    <w:rsid w:val="002C6CD1"/>
    <w:rsid w:val="002C70BE"/>
    <w:rsid w:val="002C72D8"/>
    <w:rsid w:val="002C7D4D"/>
    <w:rsid w:val="002D003C"/>
    <w:rsid w:val="002D0291"/>
    <w:rsid w:val="002D045A"/>
    <w:rsid w:val="002D0525"/>
    <w:rsid w:val="002D099B"/>
    <w:rsid w:val="002D0B78"/>
    <w:rsid w:val="002D0C1A"/>
    <w:rsid w:val="002D0F8F"/>
    <w:rsid w:val="002D11FA"/>
    <w:rsid w:val="002D15B7"/>
    <w:rsid w:val="002D18A3"/>
    <w:rsid w:val="002D1FE5"/>
    <w:rsid w:val="002D24A0"/>
    <w:rsid w:val="002D259C"/>
    <w:rsid w:val="002D286A"/>
    <w:rsid w:val="002D2C1D"/>
    <w:rsid w:val="002D33C4"/>
    <w:rsid w:val="002D3D9C"/>
    <w:rsid w:val="002D419B"/>
    <w:rsid w:val="002D4C7A"/>
    <w:rsid w:val="002D56A4"/>
    <w:rsid w:val="002D5A41"/>
    <w:rsid w:val="002D62DA"/>
    <w:rsid w:val="002E0DDF"/>
    <w:rsid w:val="002E0F13"/>
    <w:rsid w:val="002E13D0"/>
    <w:rsid w:val="002E1F68"/>
    <w:rsid w:val="002E240F"/>
    <w:rsid w:val="002E28DF"/>
    <w:rsid w:val="002E2906"/>
    <w:rsid w:val="002E2D13"/>
    <w:rsid w:val="002E2D3A"/>
    <w:rsid w:val="002E2DA6"/>
    <w:rsid w:val="002E4A43"/>
    <w:rsid w:val="002E5635"/>
    <w:rsid w:val="002E56BC"/>
    <w:rsid w:val="002E5A0E"/>
    <w:rsid w:val="002E5DD1"/>
    <w:rsid w:val="002E5F78"/>
    <w:rsid w:val="002E6403"/>
    <w:rsid w:val="002E64C3"/>
    <w:rsid w:val="002E667C"/>
    <w:rsid w:val="002E6A2C"/>
    <w:rsid w:val="002E740E"/>
    <w:rsid w:val="002E7CAC"/>
    <w:rsid w:val="002F0786"/>
    <w:rsid w:val="002F0B58"/>
    <w:rsid w:val="002F0EFE"/>
    <w:rsid w:val="002F1820"/>
    <w:rsid w:val="002F1D8C"/>
    <w:rsid w:val="002F1DB3"/>
    <w:rsid w:val="002F2084"/>
    <w:rsid w:val="002F21DA"/>
    <w:rsid w:val="002F2731"/>
    <w:rsid w:val="002F274C"/>
    <w:rsid w:val="002F28DA"/>
    <w:rsid w:val="002F3832"/>
    <w:rsid w:val="002F394B"/>
    <w:rsid w:val="002F4939"/>
    <w:rsid w:val="002F4A05"/>
    <w:rsid w:val="002F4A08"/>
    <w:rsid w:val="002F4F7B"/>
    <w:rsid w:val="002F5447"/>
    <w:rsid w:val="002F552D"/>
    <w:rsid w:val="002F558D"/>
    <w:rsid w:val="002F56FE"/>
    <w:rsid w:val="002F5DA3"/>
    <w:rsid w:val="002F606C"/>
    <w:rsid w:val="002F62BE"/>
    <w:rsid w:val="002F7424"/>
    <w:rsid w:val="002F78CE"/>
    <w:rsid w:val="002F7A36"/>
    <w:rsid w:val="00300610"/>
    <w:rsid w:val="00300771"/>
    <w:rsid w:val="00300EF3"/>
    <w:rsid w:val="003010DF"/>
    <w:rsid w:val="00301125"/>
    <w:rsid w:val="003014CB"/>
    <w:rsid w:val="0030159E"/>
    <w:rsid w:val="00301F39"/>
    <w:rsid w:val="00302071"/>
    <w:rsid w:val="003024CE"/>
    <w:rsid w:val="00302F80"/>
    <w:rsid w:val="0030385C"/>
    <w:rsid w:val="0030389F"/>
    <w:rsid w:val="00303A7F"/>
    <w:rsid w:val="00303C13"/>
    <w:rsid w:val="00303C15"/>
    <w:rsid w:val="00304454"/>
    <w:rsid w:val="00304480"/>
    <w:rsid w:val="00305853"/>
    <w:rsid w:val="00305AE2"/>
    <w:rsid w:val="00305BAC"/>
    <w:rsid w:val="00306255"/>
    <w:rsid w:val="00306AA0"/>
    <w:rsid w:val="00307FC7"/>
    <w:rsid w:val="0031006D"/>
    <w:rsid w:val="003104B5"/>
    <w:rsid w:val="00310604"/>
    <w:rsid w:val="00310E2E"/>
    <w:rsid w:val="00310F13"/>
    <w:rsid w:val="00310F69"/>
    <w:rsid w:val="00310FBA"/>
    <w:rsid w:val="00311471"/>
    <w:rsid w:val="00311911"/>
    <w:rsid w:val="00312212"/>
    <w:rsid w:val="003124FB"/>
    <w:rsid w:val="0031255F"/>
    <w:rsid w:val="003128ED"/>
    <w:rsid w:val="003131AE"/>
    <w:rsid w:val="00313314"/>
    <w:rsid w:val="00313785"/>
    <w:rsid w:val="00314279"/>
    <w:rsid w:val="00314552"/>
    <w:rsid w:val="003146C3"/>
    <w:rsid w:val="00314EEC"/>
    <w:rsid w:val="00316878"/>
    <w:rsid w:val="003172B7"/>
    <w:rsid w:val="00320055"/>
    <w:rsid w:val="00320779"/>
    <w:rsid w:val="00320EFA"/>
    <w:rsid w:val="0032157E"/>
    <w:rsid w:val="003219BF"/>
    <w:rsid w:val="00321BDB"/>
    <w:rsid w:val="00321C6D"/>
    <w:rsid w:val="0032249A"/>
    <w:rsid w:val="0032304A"/>
    <w:rsid w:val="00323412"/>
    <w:rsid w:val="0032355C"/>
    <w:rsid w:val="00323957"/>
    <w:rsid w:val="00323C5B"/>
    <w:rsid w:val="00324542"/>
    <w:rsid w:val="00324CB0"/>
    <w:rsid w:val="00324D34"/>
    <w:rsid w:val="0032500A"/>
    <w:rsid w:val="00325653"/>
    <w:rsid w:val="0032579D"/>
    <w:rsid w:val="00325926"/>
    <w:rsid w:val="00325A01"/>
    <w:rsid w:val="00325A2B"/>
    <w:rsid w:val="00325B56"/>
    <w:rsid w:val="003265CC"/>
    <w:rsid w:val="003266A4"/>
    <w:rsid w:val="00326EC4"/>
    <w:rsid w:val="00327A8A"/>
    <w:rsid w:val="00327B16"/>
    <w:rsid w:val="00330310"/>
    <w:rsid w:val="00330753"/>
    <w:rsid w:val="00330DF6"/>
    <w:rsid w:val="00330FC9"/>
    <w:rsid w:val="0033155F"/>
    <w:rsid w:val="003315A9"/>
    <w:rsid w:val="003323E1"/>
    <w:rsid w:val="003324B1"/>
    <w:rsid w:val="00333143"/>
    <w:rsid w:val="00333C78"/>
    <w:rsid w:val="003343D3"/>
    <w:rsid w:val="00334A45"/>
    <w:rsid w:val="003354C4"/>
    <w:rsid w:val="00335B6A"/>
    <w:rsid w:val="00335DEB"/>
    <w:rsid w:val="00335E9F"/>
    <w:rsid w:val="00336610"/>
    <w:rsid w:val="003367C1"/>
    <w:rsid w:val="003367F0"/>
    <w:rsid w:val="00336B72"/>
    <w:rsid w:val="00336FF6"/>
    <w:rsid w:val="003372D3"/>
    <w:rsid w:val="0033763F"/>
    <w:rsid w:val="00340019"/>
    <w:rsid w:val="0034050F"/>
    <w:rsid w:val="0034077A"/>
    <w:rsid w:val="00340BD9"/>
    <w:rsid w:val="00340D0C"/>
    <w:rsid w:val="003410C6"/>
    <w:rsid w:val="0034128A"/>
    <w:rsid w:val="003413D1"/>
    <w:rsid w:val="003419E9"/>
    <w:rsid w:val="0034202D"/>
    <w:rsid w:val="00342852"/>
    <w:rsid w:val="00342D39"/>
    <w:rsid w:val="00343ABC"/>
    <w:rsid w:val="00343AF9"/>
    <w:rsid w:val="00343F73"/>
    <w:rsid w:val="00344593"/>
    <w:rsid w:val="00345060"/>
    <w:rsid w:val="003455CC"/>
    <w:rsid w:val="003457C3"/>
    <w:rsid w:val="003457E4"/>
    <w:rsid w:val="003458B7"/>
    <w:rsid w:val="00346005"/>
    <w:rsid w:val="00346007"/>
    <w:rsid w:val="003462B7"/>
    <w:rsid w:val="00346D33"/>
    <w:rsid w:val="00346E1A"/>
    <w:rsid w:val="00346F07"/>
    <w:rsid w:val="0034700A"/>
    <w:rsid w:val="0034725C"/>
    <w:rsid w:val="00347805"/>
    <w:rsid w:val="00347926"/>
    <w:rsid w:val="003501FC"/>
    <w:rsid w:val="00350B92"/>
    <w:rsid w:val="00350EDE"/>
    <w:rsid w:val="00351319"/>
    <w:rsid w:val="00351A1E"/>
    <w:rsid w:val="00351EB3"/>
    <w:rsid w:val="0035209A"/>
    <w:rsid w:val="00352729"/>
    <w:rsid w:val="003527BF"/>
    <w:rsid w:val="003528C9"/>
    <w:rsid w:val="003529E6"/>
    <w:rsid w:val="00352A1C"/>
    <w:rsid w:val="00352F49"/>
    <w:rsid w:val="0035323B"/>
    <w:rsid w:val="00353847"/>
    <w:rsid w:val="00353B28"/>
    <w:rsid w:val="00353F74"/>
    <w:rsid w:val="0035427D"/>
    <w:rsid w:val="00354516"/>
    <w:rsid w:val="003546FC"/>
    <w:rsid w:val="00354B18"/>
    <w:rsid w:val="00354D9C"/>
    <w:rsid w:val="00355FE4"/>
    <w:rsid w:val="00356E9E"/>
    <w:rsid w:val="00357541"/>
    <w:rsid w:val="003575F7"/>
    <w:rsid w:val="00357B5A"/>
    <w:rsid w:val="00357EB8"/>
    <w:rsid w:val="00357FC8"/>
    <w:rsid w:val="003609D2"/>
    <w:rsid w:val="003611A4"/>
    <w:rsid w:val="00362919"/>
    <w:rsid w:val="00362B3B"/>
    <w:rsid w:val="00362E7F"/>
    <w:rsid w:val="00363721"/>
    <w:rsid w:val="00363AB3"/>
    <w:rsid w:val="00363F22"/>
    <w:rsid w:val="00364BAC"/>
    <w:rsid w:val="00364E22"/>
    <w:rsid w:val="00365026"/>
    <w:rsid w:val="00365D37"/>
    <w:rsid w:val="00366036"/>
    <w:rsid w:val="0036693E"/>
    <w:rsid w:val="00367F65"/>
    <w:rsid w:val="0037042E"/>
    <w:rsid w:val="00370524"/>
    <w:rsid w:val="0037066B"/>
    <w:rsid w:val="003706F9"/>
    <w:rsid w:val="00370A12"/>
    <w:rsid w:val="00370E72"/>
    <w:rsid w:val="003714C7"/>
    <w:rsid w:val="00371CEF"/>
    <w:rsid w:val="00371FB9"/>
    <w:rsid w:val="003727E0"/>
    <w:rsid w:val="00372E68"/>
    <w:rsid w:val="003732F5"/>
    <w:rsid w:val="003735FB"/>
    <w:rsid w:val="00374983"/>
    <w:rsid w:val="00374A0D"/>
    <w:rsid w:val="00374A43"/>
    <w:rsid w:val="00375082"/>
    <w:rsid w:val="00375564"/>
    <w:rsid w:val="00375AE6"/>
    <w:rsid w:val="00375BF3"/>
    <w:rsid w:val="0037687A"/>
    <w:rsid w:val="00376AD8"/>
    <w:rsid w:val="00376F09"/>
    <w:rsid w:val="003770E1"/>
    <w:rsid w:val="003772C8"/>
    <w:rsid w:val="003773EE"/>
    <w:rsid w:val="00377870"/>
    <w:rsid w:val="00377C4C"/>
    <w:rsid w:val="00377DB1"/>
    <w:rsid w:val="00377F7D"/>
    <w:rsid w:val="0038116B"/>
    <w:rsid w:val="0038149C"/>
    <w:rsid w:val="00381DCC"/>
    <w:rsid w:val="00381DD6"/>
    <w:rsid w:val="003822A2"/>
    <w:rsid w:val="00382726"/>
    <w:rsid w:val="00382A66"/>
    <w:rsid w:val="00382CBD"/>
    <w:rsid w:val="00382F5F"/>
    <w:rsid w:val="00383191"/>
    <w:rsid w:val="00383268"/>
    <w:rsid w:val="00383283"/>
    <w:rsid w:val="0038371D"/>
    <w:rsid w:val="00383CC0"/>
    <w:rsid w:val="00383E6A"/>
    <w:rsid w:val="00384549"/>
    <w:rsid w:val="003849C8"/>
    <w:rsid w:val="00384A65"/>
    <w:rsid w:val="00385464"/>
    <w:rsid w:val="003856A1"/>
    <w:rsid w:val="00386118"/>
    <w:rsid w:val="003861FB"/>
    <w:rsid w:val="00386606"/>
    <w:rsid w:val="003868D7"/>
    <w:rsid w:val="00386A96"/>
    <w:rsid w:val="00386DED"/>
    <w:rsid w:val="00387292"/>
    <w:rsid w:val="003879CC"/>
    <w:rsid w:val="00390AFF"/>
    <w:rsid w:val="003912E7"/>
    <w:rsid w:val="00391791"/>
    <w:rsid w:val="00391BCA"/>
    <w:rsid w:val="00391D0E"/>
    <w:rsid w:val="00391D4D"/>
    <w:rsid w:val="003927E1"/>
    <w:rsid w:val="00392907"/>
    <w:rsid w:val="0039362E"/>
    <w:rsid w:val="00393947"/>
    <w:rsid w:val="00393ED2"/>
    <w:rsid w:val="00394335"/>
    <w:rsid w:val="0039436F"/>
    <w:rsid w:val="00394526"/>
    <w:rsid w:val="00394B20"/>
    <w:rsid w:val="00394DE6"/>
    <w:rsid w:val="003952C8"/>
    <w:rsid w:val="0039584E"/>
    <w:rsid w:val="00395C94"/>
    <w:rsid w:val="00395E92"/>
    <w:rsid w:val="0039759B"/>
    <w:rsid w:val="003978A6"/>
    <w:rsid w:val="0039791A"/>
    <w:rsid w:val="00397EC4"/>
    <w:rsid w:val="003A006A"/>
    <w:rsid w:val="003A033A"/>
    <w:rsid w:val="003A0886"/>
    <w:rsid w:val="003A0B60"/>
    <w:rsid w:val="003A0CD4"/>
    <w:rsid w:val="003A110B"/>
    <w:rsid w:val="003A1816"/>
    <w:rsid w:val="003A1963"/>
    <w:rsid w:val="003A2275"/>
    <w:rsid w:val="003A28C0"/>
    <w:rsid w:val="003A2CCF"/>
    <w:rsid w:val="003A3084"/>
    <w:rsid w:val="003A30D4"/>
    <w:rsid w:val="003A3920"/>
    <w:rsid w:val="003A3ABD"/>
    <w:rsid w:val="003A3AD8"/>
    <w:rsid w:val="003A3B46"/>
    <w:rsid w:val="003A3B58"/>
    <w:rsid w:val="003A3F4B"/>
    <w:rsid w:val="003A4232"/>
    <w:rsid w:val="003A4BAF"/>
    <w:rsid w:val="003A57F3"/>
    <w:rsid w:val="003A582E"/>
    <w:rsid w:val="003A61C8"/>
    <w:rsid w:val="003A658F"/>
    <w:rsid w:val="003A665C"/>
    <w:rsid w:val="003A6A4F"/>
    <w:rsid w:val="003A6E34"/>
    <w:rsid w:val="003A6F04"/>
    <w:rsid w:val="003A7088"/>
    <w:rsid w:val="003A71A7"/>
    <w:rsid w:val="003A7F40"/>
    <w:rsid w:val="003B00DF"/>
    <w:rsid w:val="003B0205"/>
    <w:rsid w:val="003B0315"/>
    <w:rsid w:val="003B049F"/>
    <w:rsid w:val="003B059E"/>
    <w:rsid w:val="003B087E"/>
    <w:rsid w:val="003B09CF"/>
    <w:rsid w:val="003B1086"/>
    <w:rsid w:val="003B1275"/>
    <w:rsid w:val="003B1778"/>
    <w:rsid w:val="003B2223"/>
    <w:rsid w:val="003B2807"/>
    <w:rsid w:val="003B2AEF"/>
    <w:rsid w:val="003B38D4"/>
    <w:rsid w:val="003B3985"/>
    <w:rsid w:val="003B3D11"/>
    <w:rsid w:val="003B3E21"/>
    <w:rsid w:val="003B3F03"/>
    <w:rsid w:val="003B41D2"/>
    <w:rsid w:val="003B477B"/>
    <w:rsid w:val="003B49B8"/>
    <w:rsid w:val="003B4A21"/>
    <w:rsid w:val="003B4FF8"/>
    <w:rsid w:val="003B501C"/>
    <w:rsid w:val="003B5E44"/>
    <w:rsid w:val="003B6034"/>
    <w:rsid w:val="003B6754"/>
    <w:rsid w:val="003B6C61"/>
    <w:rsid w:val="003B6D06"/>
    <w:rsid w:val="003B7A09"/>
    <w:rsid w:val="003C0357"/>
    <w:rsid w:val="003C0613"/>
    <w:rsid w:val="003C0657"/>
    <w:rsid w:val="003C0C33"/>
    <w:rsid w:val="003C0C71"/>
    <w:rsid w:val="003C11CB"/>
    <w:rsid w:val="003C1227"/>
    <w:rsid w:val="003C183A"/>
    <w:rsid w:val="003C18F3"/>
    <w:rsid w:val="003C1E7C"/>
    <w:rsid w:val="003C2588"/>
    <w:rsid w:val="003C299F"/>
    <w:rsid w:val="003C2D7F"/>
    <w:rsid w:val="003C2E41"/>
    <w:rsid w:val="003C3041"/>
    <w:rsid w:val="003C3110"/>
    <w:rsid w:val="003C322D"/>
    <w:rsid w:val="003C352D"/>
    <w:rsid w:val="003C396A"/>
    <w:rsid w:val="003C3AAE"/>
    <w:rsid w:val="003C40AF"/>
    <w:rsid w:val="003C4761"/>
    <w:rsid w:val="003C49A9"/>
    <w:rsid w:val="003C4DD8"/>
    <w:rsid w:val="003C4E02"/>
    <w:rsid w:val="003C579E"/>
    <w:rsid w:val="003C6A50"/>
    <w:rsid w:val="003C75F3"/>
    <w:rsid w:val="003C78A3"/>
    <w:rsid w:val="003C78AF"/>
    <w:rsid w:val="003C7F7B"/>
    <w:rsid w:val="003D0CD5"/>
    <w:rsid w:val="003D126D"/>
    <w:rsid w:val="003D19DB"/>
    <w:rsid w:val="003D1BA7"/>
    <w:rsid w:val="003D2974"/>
    <w:rsid w:val="003D2A7C"/>
    <w:rsid w:val="003D2E01"/>
    <w:rsid w:val="003D3028"/>
    <w:rsid w:val="003D30D9"/>
    <w:rsid w:val="003D3175"/>
    <w:rsid w:val="003D3318"/>
    <w:rsid w:val="003D3581"/>
    <w:rsid w:val="003D36E3"/>
    <w:rsid w:val="003D4DB2"/>
    <w:rsid w:val="003D528E"/>
    <w:rsid w:val="003D5C32"/>
    <w:rsid w:val="003D5E5B"/>
    <w:rsid w:val="003D6934"/>
    <w:rsid w:val="003E08B4"/>
    <w:rsid w:val="003E0B05"/>
    <w:rsid w:val="003E0BEA"/>
    <w:rsid w:val="003E0EA5"/>
    <w:rsid w:val="003E0FAB"/>
    <w:rsid w:val="003E1115"/>
    <w:rsid w:val="003E1867"/>
    <w:rsid w:val="003E1E41"/>
    <w:rsid w:val="003E2228"/>
    <w:rsid w:val="003E23B1"/>
    <w:rsid w:val="003E240B"/>
    <w:rsid w:val="003E24B0"/>
    <w:rsid w:val="003E2695"/>
    <w:rsid w:val="003E3265"/>
    <w:rsid w:val="003E3504"/>
    <w:rsid w:val="003E3634"/>
    <w:rsid w:val="003E3694"/>
    <w:rsid w:val="003E4E75"/>
    <w:rsid w:val="003E525F"/>
    <w:rsid w:val="003E5729"/>
    <w:rsid w:val="003E579C"/>
    <w:rsid w:val="003E61D9"/>
    <w:rsid w:val="003E6AEC"/>
    <w:rsid w:val="003E7AC4"/>
    <w:rsid w:val="003F0608"/>
    <w:rsid w:val="003F0736"/>
    <w:rsid w:val="003F0766"/>
    <w:rsid w:val="003F0CA2"/>
    <w:rsid w:val="003F0E53"/>
    <w:rsid w:val="003F21DB"/>
    <w:rsid w:val="003F234C"/>
    <w:rsid w:val="003F248D"/>
    <w:rsid w:val="003F2A8A"/>
    <w:rsid w:val="003F2F21"/>
    <w:rsid w:val="003F2FF7"/>
    <w:rsid w:val="003F36B5"/>
    <w:rsid w:val="003F4634"/>
    <w:rsid w:val="003F470F"/>
    <w:rsid w:val="003F493F"/>
    <w:rsid w:val="003F49F8"/>
    <w:rsid w:val="003F4EE0"/>
    <w:rsid w:val="003F5087"/>
    <w:rsid w:val="003F511B"/>
    <w:rsid w:val="003F5528"/>
    <w:rsid w:val="003F5B4C"/>
    <w:rsid w:val="003F5BAA"/>
    <w:rsid w:val="003F60CE"/>
    <w:rsid w:val="003F6566"/>
    <w:rsid w:val="003F6D6F"/>
    <w:rsid w:val="003F790B"/>
    <w:rsid w:val="003F7BB9"/>
    <w:rsid w:val="004003E0"/>
    <w:rsid w:val="004005B4"/>
    <w:rsid w:val="00400B42"/>
    <w:rsid w:val="00400BF1"/>
    <w:rsid w:val="00400D7A"/>
    <w:rsid w:val="00401692"/>
    <w:rsid w:val="00401C64"/>
    <w:rsid w:val="00401FE2"/>
    <w:rsid w:val="00402153"/>
    <w:rsid w:val="0040284D"/>
    <w:rsid w:val="00402C5B"/>
    <w:rsid w:val="00402FC1"/>
    <w:rsid w:val="004032C1"/>
    <w:rsid w:val="00403408"/>
    <w:rsid w:val="004035C7"/>
    <w:rsid w:val="004036FF"/>
    <w:rsid w:val="0040381E"/>
    <w:rsid w:val="00404038"/>
    <w:rsid w:val="00404320"/>
    <w:rsid w:val="00404938"/>
    <w:rsid w:val="00404AAE"/>
    <w:rsid w:val="00404BD6"/>
    <w:rsid w:val="00405448"/>
    <w:rsid w:val="004057F2"/>
    <w:rsid w:val="0040623A"/>
    <w:rsid w:val="00406354"/>
    <w:rsid w:val="0040672E"/>
    <w:rsid w:val="00406CB9"/>
    <w:rsid w:val="00406CD4"/>
    <w:rsid w:val="00406EF2"/>
    <w:rsid w:val="004077F4"/>
    <w:rsid w:val="004078B1"/>
    <w:rsid w:val="004102F6"/>
    <w:rsid w:val="00410574"/>
    <w:rsid w:val="00410635"/>
    <w:rsid w:val="004108EF"/>
    <w:rsid w:val="00411492"/>
    <w:rsid w:val="00411740"/>
    <w:rsid w:val="004117FA"/>
    <w:rsid w:val="00411EDA"/>
    <w:rsid w:val="00411F08"/>
    <w:rsid w:val="00412CE8"/>
    <w:rsid w:val="00412D33"/>
    <w:rsid w:val="00412E90"/>
    <w:rsid w:val="00413371"/>
    <w:rsid w:val="00413F87"/>
    <w:rsid w:val="004149FD"/>
    <w:rsid w:val="00414D64"/>
    <w:rsid w:val="004158E9"/>
    <w:rsid w:val="00415E81"/>
    <w:rsid w:val="0041637E"/>
    <w:rsid w:val="0041677A"/>
    <w:rsid w:val="004169B7"/>
    <w:rsid w:val="004171B7"/>
    <w:rsid w:val="0041764C"/>
    <w:rsid w:val="004179EA"/>
    <w:rsid w:val="00417A5F"/>
    <w:rsid w:val="00420A5A"/>
    <w:rsid w:val="00420D01"/>
    <w:rsid w:val="00420D71"/>
    <w:rsid w:val="00420E22"/>
    <w:rsid w:val="00421097"/>
    <w:rsid w:val="004210BB"/>
    <w:rsid w:val="004210CF"/>
    <w:rsid w:val="00421379"/>
    <w:rsid w:val="00421F61"/>
    <w:rsid w:val="00422304"/>
    <w:rsid w:val="004223C2"/>
    <w:rsid w:val="004227F6"/>
    <w:rsid w:val="004228AD"/>
    <w:rsid w:val="004237D8"/>
    <w:rsid w:val="00423A92"/>
    <w:rsid w:val="00423ECA"/>
    <w:rsid w:val="00424545"/>
    <w:rsid w:val="00424C24"/>
    <w:rsid w:val="00425082"/>
    <w:rsid w:val="004254DF"/>
    <w:rsid w:val="00425D00"/>
    <w:rsid w:val="00425FC6"/>
    <w:rsid w:val="004260AB"/>
    <w:rsid w:val="00426B2A"/>
    <w:rsid w:val="004271E9"/>
    <w:rsid w:val="00427465"/>
    <w:rsid w:val="00427706"/>
    <w:rsid w:val="00430220"/>
    <w:rsid w:val="004304D9"/>
    <w:rsid w:val="00430B0E"/>
    <w:rsid w:val="00430C5B"/>
    <w:rsid w:val="00430E94"/>
    <w:rsid w:val="00430F64"/>
    <w:rsid w:val="00431153"/>
    <w:rsid w:val="00431232"/>
    <w:rsid w:val="0043142D"/>
    <w:rsid w:val="00431DEB"/>
    <w:rsid w:val="00432AA1"/>
    <w:rsid w:val="00433D09"/>
    <w:rsid w:val="00433EEB"/>
    <w:rsid w:val="004341CA"/>
    <w:rsid w:val="004343CD"/>
    <w:rsid w:val="00434A89"/>
    <w:rsid w:val="00434F7B"/>
    <w:rsid w:val="00435008"/>
    <w:rsid w:val="0043520D"/>
    <w:rsid w:val="004358C7"/>
    <w:rsid w:val="00436173"/>
    <w:rsid w:val="0043708D"/>
    <w:rsid w:val="00440445"/>
    <w:rsid w:val="00440567"/>
    <w:rsid w:val="00440A25"/>
    <w:rsid w:val="00440F46"/>
    <w:rsid w:val="00441C06"/>
    <w:rsid w:val="004420DA"/>
    <w:rsid w:val="00443C48"/>
    <w:rsid w:val="00443E61"/>
    <w:rsid w:val="004446EE"/>
    <w:rsid w:val="00444D64"/>
    <w:rsid w:val="00444F48"/>
    <w:rsid w:val="00445146"/>
    <w:rsid w:val="004457E6"/>
    <w:rsid w:val="00445B00"/>
    <w:rsid w:val="00446B29"/>
    <w:rsid w:val="00446EE7"/>
    <w:rsid w:val="004470E5"/>
    <w:rsid w:val="0044767B"/>
    <w:rsid w:val="00447729"/>
    <w:rsid w:val="004479B6"/>
    <w:rsid w:val="00450F6C"/>
    <w:rsid w:val="00451797"/>
    <w:rsid w:val="00451F85"/>
    <w:rsid w:val="00452DC9"/>
    <w:rsid w:val="0045373C"/>
    <w:rsid w:val="00453A15"/>
    <w:rsid w:val="00453F9A"/>
    <w:rsid w:val="0045413F"/>
    <w:rsid w:val="00454674"/>
    <w:rsid w:val="004546BA"/>
    <w:rsid w:val="00454B46"/>
    <w:rsid w:val="00454E05"/>
    <w:rsid w:val="0045560D"/>
    <w:rsid w:val="0045624D"/>
    <w:rsid w:val="004575FD"/>
    <w:rsid w:val="00457A46"/>
    <w:rsid w:val="00457B69"/>
    <w:rsid w:val="00457F5E"/>
    <w:rsid w:val="004605D0"/>
    <w:rsid w:val="004612A7"/>
    <w:rsid w:val="00461575"/>
    <w:rsid w:val="004617B9"/>
    <w:rsid w:val="00461957"/>
    <w:rsid w:val="00461C1D"/>
    <w:rsid w:val="00461E0B"/>
    <w:rsid w:val="00461E76"/>
    <w:rsid w:val="00462150"/>
    <w:rsid w:val="00462863"/>
    <w:rsid w:val="0046301D"/>
    <w:rsid w:val="004636C1"/>
    <w:rsid w:val="004644BB"/>
    <w:rsid w:val="0046451B"/>
    <w:rsid w:val="004648D9"/>
    <w:rsid w:val="00464AAF"/>
    <w:rsid w:val="00464C62"/>
    <w:rsid w:val="00465CDB"/>
    <w:rsid w:val="004662D3"/>
    <w:rsid w:val="004663C4"/>
    <w:rsid w:val="00467F1A"/>
    <w:rsid w:val="00467F2B"/>
    <w:rsid w:val="00470FE6"/>
    <w:rsid w:val="004710CD"/>
    <w:rsid w:val="00471230"/>
    <w:rsid w:val="00471B90"/>
    <w:rsid w:val="00471E91"/>
    <w:rsid w:val="0047204C"/>
    <w:rsid w:val="00472A2F"/>
    <w:rsid w:val="00472ADB"/>
    <w:rsid w:val="00472BA2"/>
    <w:rsid w:val="004738FF"/>
    <w:rsid w:val="00473AE3"/>
    <w:rsid w:val="00473C22"/>
    <w:rsid w:val="00473FCA"/>
    <w:rsid w:val="004744D7"/>
    <w:rsid w:val="00474675"/>
    <w:rsid w:val="0047470C"/>
    <w:rsid w:val="00474935"/>
    <w:rsid w:val="00474B2B"/>
    <w:rsid w:val="00474B36"/>
    <w:rsid w:val="00474BE2"/>
    <w:rsid w:val="00474D7C"/>
    <w:rsid w:val="0047544D"/>
    <w:rsid w:val="00475BBF"/>
    <w:rsid w:val="0047653C"/>
    <w:rsid w:val="00476873"/>
    <w:rsid w:val="00476B0A"/>
    <w:rsid w:val="00476C75"/>
    <w:rsid w:val="004779B4"/>
    <w:rsid w:val="00477C36"/>
    <w:rsid w:val="00477DF5"/>
    <w:rsid w:val="0048071F"/>
    <w:rsid w:val="00480A8D"/>
    <w:rsid w:val="00480FEA"/>
    <w:rsid w:val="00481DBC"/>
    <w:rsid w:val="00481E6E"/>
    <w:rsid w:val="004823D2"/>
    <w:rsid w:val="004826D0"/>
    <w:rsid w:val="004827E2"/>
    <w:rsid w:val="00482F4B"/>
    <w:rsid w:val="00483286"/>
    <w:rsid w:val="004832F2"/>
    <w:rsid w:val="00483724"/>
    <w:rsid w:val="00483A41"/>
    <w:rsid w:val="00483B0C"/>
    <w:rsid w:val="00483C14"/>
    <w:rsid w:val="0048423E"/>
    <w:rsid w:val="004844F6"/>
    <w:rsid w:val="004848E2"/>
    <w:rsid w:val="0048580C"/>
    <w:rsid w:val="0048586E"/>
    <w:rsid w:val="00485FCF"/>
    <w:rsid w:val="00486003"/>
    <w:rsid w:val="00486119"/>
    <w:rsid w:val="004863A5"/>
    <w:rsid w:val="00486FA5"/>
    <w:rsid w:val="004873A9"/>
    <w:rsid w:val="00487A51"/>
    <w:rsid w:val="004902FC"/>
    <w:rsid w:val="0049065B"/>
    <w:rsid w:val="004906A6"/>
    <w:rsid w:val="00490A9A"/>
    <w:rsid w:val="00490EF2"/>
    <w:rsid w:val="00490F7F"/>
    <w:rsid w:val="004910C9"/>
    <w:rsid w:val="00491752"/>
    <w:rsid w:val="00491A25"/>
    <w:rsid w:val="00491CD1"/>
    <w:rsid w:val="00491F4E"/>
    <w:rsid w:val="00492A93"/>
    <w:rsid w:val="004933CC"/>
    <w:rsid w:val="00493953"/>
    <w:rsid w:val="00493B5D"/>
    <w:rsid w:val="00494001"/>
    <w:rsid w:val="00494089"/>
    <w:rsid w:val="00494302"/>
    <w:rsid w:val="004946FF"/>
    <w:rsid w:val="004947EA"/>
    <w:rsid w:val="0049487D"/>
    <w:rsid w:val="00494E89"/>
    <w:rsid w:val="00494F15"/>
    <w:rsid w:val="00495C71"/>
    <w:rsid w:val="004961AD"/>
    <w:rsid w:val="00496394"/>
    <w:rsid w:val="00496536"/>
    <w:rsid w:val="004967D1"/>
    <w:rsid w:val="004976EA"/>
    <w:rsid w:val="004979F2"/>
    <w:rsid w:val="004A01FE"/>
    <w:rsid w:val="004A0252"/>
    <w:rsid w:val="004A03ED"/>
    <w:rsid w:val="004A0961"/>
    <w:rsid w:val="004A0DC1"/>
    <w:rsid w:val="004A128F"/>
    <w:rsid w:val="004A18CD"/>
    <w:rsid w:val="004A2105"/>
    <w:rsid w:val="004A2416"/>
    <w:rsid w:val="004A2648"/>
    <w:rsid w:val="004A2F2E"/>
    <w:rsid w:val="004A31CF"/>
    <w:rsid w:val="004A3286"/>
    <w:rsid w:val="004A32C5"/>
    <w:rsid w:val="004A35F9"/>
    <w:rsid w:val="004A3623"/>
    <w:rsid w:val="004A408B"/>
    <w:rsid w:val="004A459E"/>
    <w:rsid w:val="004A45F8"/>
    <w:rsid w:val="004A4987"/>
    <w:rsid w:val="004A5730"/>
    <w:rsid w:val="004A5883"/>
    <w:rsid w:val="004A5A14"/>
    <w:rsid w:val="004A5BB6"/>
    <w:rsid w:val="004A60F7"/>
    <w:rsid w:val="004A6D45"/>
    <w:rsid w:val="004A74A9"/>
    <w:rsid w:val="004A76DB"/>
    <w:rsid w:val="004A7A36"/>
    <w:rsid w:val="004B0BDB"/>
    <w:rsid w:val="004B0CDD"/>
    <w:rsid w:val="004B2361"/>
    <w:rsid w:val="004B24C1"/>
    <w:rsid w:val="004B2519"/>
    <w:rsid w:val="004B2566"/>
    <w:rsid w:val="004B2A12"/>
    <w:rsid w:val="004B2B98"/>
    <w:rsid w:val="004B2F8F"/>
    <w:rsid w:val="004B372A"/>
    <w:rsid w:val="004B3FD2"/>
    <w:rsid w:val="004B40C9"/>
    <w:rsid w:val="004B40FC"/>
    <w:rsid w:val="004B4280"/>
    <w:rsid w:val="004B4CD4"/>
    <w:rsid w:val="004B52EE"/>
    <w:rsid w:val="004B57F6"/>
    <w:rsid w:val="004B58A3"/>
    <w:rsid w:val="004B5CEA"/>
    <w:rsid w:val="004B652A"/>
    <w:rsid w:val="004B682D"/>
    <w:rsid w:val="004B695E"/>
    <w:rsid w:val="004B6BD8"/>
    <w:rsid w:val="004B71E8"/>
    <w:rsid w:val="004B73E8"/>
    <w:rsid w:val="004B7776"/>
    <w:rsid w:val="004B7806"/>
    <w:rsid w:val="004B7E45"/>
    <w:rsid w:val="004C09EC"/>
    <w:rsid w:val="004C0EF3"/>
    <w:rsid w:val="004C1C3F"/>
    <w:rsid w:val="004C21FE"/>
    <w:rsid w:val="004C292F"/>
    <w:rsid w:val="004C2ED5"/>
    <w:rsid w:val="004C3B57"/>
    <w:rsid w:val="004C4892"/>
    <w:rsid w:val="004C4F4A"/>
    <w:rsid w:val="004C51C3"/>
    <w:rsid w:val="004C566E"/>
    <w:rsid w:val="004C573C"/>
    <w:rsid w:val="004C5835"/>
    <w:rsid w:val="004C6015"/>
    <w:rsid w:val="004C62D7"/>
    <w:rsid w:val="004C62DD"/>
    <w:rsid w:val="004C66B8"/>
    <w:rsid w:val="004C6733"/>
    <w:rsid w:val="004C6BA1"/>
    <w:rsid w:val="004C78A0"/>
    <w:rsid w:val="004C799E"/>
    <w:rsid w:val="004D03F7"/>
    <w:rsid w:val="004D06A1"/>
    <w:rsid w:val="004D07A0"/>
    <w:rsid w:val="004D09E3"/>
    <w:rsid w:val="004D1278"/>
    <w:rsid w:val="004D1336"/>
    <w:rsid w:val="004D2031"/>
    <w:rsid w:val="004D21CD"/>
    <w:rsid w:val="004D3B0D"/>
    <w:rsid w:val="004D4266"/>
    <w:rsid w:val="004D45DA"/>
    <w:rsid w:val="004D53E9"/>
    <w:rsid w:val="004D57DF"/>
    <w:rsid w:val="004D5A95"/>
    <w:rsid w:val="004D5AA6"/>
    <w:rsid w:val="004D6044"/>
    <w:rsid w:val="004D66D2"/>
    <w:rsid w:val="004D6827"/>
    <w:rsid w:val="004D6E0A"/>
    <w:rsid w:val="004D6FF7"/>
    <w:rsid w:val="004D76BD"/>
    <w:rsid w:val="004E084D"/>
    <w:rsid w:val="004E0B85"/>
    <w:rsid w:val="004E0DE8"/>
    <w:rsid w:val="004E11AB"/>
    <w:rsid w:val="004E13A7"/>
    <w:rsid w:val="004E1A45"/>
    <w:rsid w:val="004E1A89"/>
    <w:rsid w:val="004E1C95"/>
    <w:rsid w:val="004E23DA"/>
    <w:rsid w:val="004E3069"/>
    <w:rsid w:val="004E3CEE"/>
    <w:rsid w:val="004E4119"/>
    <w:rsid w:val="004E4F34"/>
    <w:rsid w:val="004E4F83"/>
    <w:rsid w:val="004E5AD0"/>
    <w:rsid w:val="004E5B20"/>
    <w:rsid w:val="004E6326"/>
    <w:rsid w:val="004E6568"/>
    <w:rsid w:val="004E69C7"/>
    <w:rsid w:val="004E7162"/>
    <w:rsid w:val="004E75AC"/>
    <w:rsid w:val="004E7DE6"/>
    <w:rsid w:val="004E7FDA"/>
    <w:rsid w:val="004F055E"/>
    <w:rsid w:val="004F0587"/>
    <w:rsid w:val="004F131D"/>
    <w:rsid w:val="004F13C3"/>
    <w:rsid w:val="004F17EA"/>
    <w:rsid w:val="004F1BE2"/>
    <w:rsid w:val="004F1EE6"/>
    <w:rsid w:val="004F295C"/>
    <w:rsid w:val="004F2C33"/>
    <w:rsid w:val="004F343C"/>
    <w:rsid w:val="004F37E1"/>
    <w:rsid w:val="004F445F"/>
    <w:rsid w:val="004F5232"/>
    <w:rsid w:val="004F5A9F"/>
    <w:rsid w:val="004F5E1A"/>
    <w:rsid w:val="004F6244"/>
    <w:rsid w:val="004F67EE"/>
    <w:rsid w:val="004F793C"/>
    <w:rsid w:val="004F7D7F"/>
    <w:rsid w:val="005000EB"/>
    <w:rsid w:val="00500174"/>
    <w:rsid w:val="0050055F"/>
    <w:rsid w:val="00500772"/>
    <w:rsid w:val="00500B02"/>
    <w:rsid w:val="00500B2D"/>
    <w:rsid w:val="00500C15"/>
    <w:rsid w:val="00500E49"/>
    <w:rsid w:val="005018B7"/>
    <w:rsid w:val="00501BB1"/>
    <w:rsid w:val="00501E89"/>
    <w:rsid w:val="0050200F"/>
    <w:rsid w:val="00502C74"/>
    <w:rsid w:val="00502DE8"/>
    <w:rsid w:val="005045A0"/>
    <w:rsid w:val="00504744"/>
    <w:rsid w:val="00504E4B"/>
    <w:rsid w:val="005051ED"/>
    <w:rsid w:val="00505874"/>
    <w:rsid w:val="00505DC2"/>
    <w:rsid w:val="00506709"/>
    <w:rsid w:val="00506B7E"/>
    <w:rsid w:val="00506F4C"/>
    <w:rsid w:val="005070A3"/>
    <w:rsid w:val="005072E2"/>
    <w:rsid w:val="00510280"/>
    <w:rsid w:val="005105F0"/>
    <w:rsid w:val="00510A79"/>
    <w:rsid w:val="005111A4"/>
    <w:rsid w:val="005112EB"/>
    <w:rsid w:val="00511368"/>
    <w:rsid w:val="00512484"/>
    <w:rsid w:val="00512619"/>
    <w:rsid w:val="005132B6"/>
    <w:rsid w:val="00513B7A"/>
    <w:rsid w:val="00513BFB"/>
    <w:rsid w:val="00513D73"/>
    <w:rsid w:val="00514801"/>
    <w:rsid w:val="00514A43"/>
    <w:rsid w:val="00514B4A"/>
    <w:rsid w:val="00515368"/>
    <w:rsid w:val="005153D4"/>
    <w:rsid w:val="00515648"/>
    <w:rsid w:val="005158EE"/>
    <w:rsid w:val="00515F40"/>
    <w:rsid w:val="005161D2"/>
    <w:rsid w:val="0051696C"/>
    <w:rsid w:val="005174E5"/>
    <w:rsid w:val="00517A87"/>
    <w:rsid w:val="00517AA0"/>
    <w:rsid w:val="00517B37"/>
    <w:rsid w:val="00517EC4"/>
    <w:rsid w:val="00517F02"/>
    <w:rsid w:val="00520291"/>
    <w:rsid w:val="00520BFC"/>
    <w:rsid w:val="00520E91"/>
    <w:rsid w:val="00520F03"/>
    <w:rsid w:val="00520FF3"/>
    <w:rsid w:val="00522393"/>
    <w:rsid w:val="0052253F"/>
    <w:rsid w:val="00522620"/>
    <w:rsid w:val="00522F0F"/>
    <w:rsid w:val="00523904"/>
    <w:rsid w:val="00523DC0"/>
    <w:rsid w:val="005249D7"/>
    <w:rsid w:val="00525656"/>
    <w:rsid w:val="005258B0"/>
    <w:rsid w:val="00525E1C"/>
    <w:rsid w:val="00525F21"/>
    <w:rsid w:val="00525F77"/>
    <w:rsid w:val="0052635F"/>
    <w:rsid w:val="005263CA"/>
    <w:rsid w:val="005265CF"/>
    <w:rsid w:val="005269EC"/>
    <w:rsid w:val="00526D6E"/>
    <w:rsid w:val="005271E3"/>
    <w:rsid w:val="005279C7"/>
    <w:rsid w:val="00527C91"/>
    <w:rsid w:val="00527CD5"/>
    <w:rsid w:val="00527F16"/>
    <w:rsid w:val="005305D4"/>
    <w:rsid w:val="005309A6"/>
    <w:rsid w:val="005315A3"/>
    <w:rsid w:val="0053180F"/>
    <w:rsid w:val="00531BD1"/>
    <w:rsid w:val="0053202F"/>
    <w:rsid w:val="005335DE"/>
    <w:rsid w:val="005336E8"/>
    <w:rsid w:val="005338C5"/>
    <w:rsid w:val="005338D4"/>
    <w:rsid w:val="00533A40"/>
    <w:rsid w:val="00533DAF"/>
    <w:rsid w:val="00534054"/>
    <w:rsid w:val="0053470B"/>
    <w:rsid w:val="00534C02"/>
    <w:rsid w:val="00534CE3"/>
    <w:rsid w:val="005350D7"/>
    <w:rsid w:val="005355C2"/>
    <w:rsid w:val="00535930"/>
    <w:rsid w:val="00535F84"/>
    <w:rsid w:val="0053604E"/>
    <w:rsid w:val="00536110"/>
    <w:rsid w:val="0053663E"/>
    <w:rsid w:val="005367B3"/>
    <w:rsid w:val="00536ABC"/>
    <w:rsid w:val="00536ADE"/>
    <w:rsid w:val="00536F4C"/>
    <w:rsid w:val="0053737E"/>
    <w:rsid w:val="00537647"/>
    <w:rsid w:val="00537C8B"/>
    <w:rsid w:val="00540340"/>
    <w:rsid w:val="005404FF"/>
    <w:rsid w:val="00540CBD"/>
    <w:rsid w:val="0054117B"/>
    <w:rsid w:val="005420C8"/>
    <w:rsid w:val="00542139"/>
    <w:rsid w:val="005423C8"/>
    <w:rsid w:val="0054264B"/>
    <w:rsid w:val="0054267A"/>
    <w:rsid w:val="005431D7"/>
    <w:rsid w:val="00543368"/>
    <w:rsid w:val="00543786"/>
    <w:rsid w:val="005437BC"/>
    <w:rsid w:val="005437C3"/>
    <w:rsid w:val="00543EC7"/>
    <w:rsid w:val="00543FC6"/>
    <w:rsid w:val="0054435B"/>
    <w:rsid w:val="00544495"/>
    <w:rsid w:val="0054561F"/>
    <w:rsid w:val="0054612E"/>
    <w:rsid w:val="00546A9F"/>
    <w:rsid w:val="00546F88"/>
    <w:rsid w:val="00546FC0"/>
    <w:rsid w:val="00547BCB"/>
    <w:rsid w:val="00547BEB"/>
    <w:rsid w:val="005501B6"/>
    <w:rsid w:val="00550400"/>
    <w:rsid w:val="0055053B"/>
    <w:rsid w:val="005509B0"/>
    <w:rsid w:val="005512AC"/>
    <w:rsid w:val="00551A93"/>
    <w:rsid w:val="00552270"/>
    <w:rsid w:val="00552407"/>
    <w:rsid w:val="00552A08"/>
    <w:rsid w:val="00552F13"/>
    <w:rsid w:val="005531A9"/>
    <w:rsid w:val="005533D7"/>
    <w:rsid w:val="005534C6"/>
    <w:rsid w:val="005538B8"/>
    <w:rsid w:val="005539F0"/>
    <w:rsid w:val="00553F99"/>
    <w:rsid w:val="005548E7"/>
    <w:rsid w:val="00554980"/>
    <w:rsid w:val="00554CA7"/>
    <w:rsid w:val="00555F58"/>
    <w:rsid w:val="00556AB3"/>
    <w:rsid w:val="00557798"/>
    <w:rsid w:val="00557FC3"/>
    <w:rsid w:val="00560243"/>
    <w:rsid w:val="005608F5"/>
    <w:rsid w:val="005611F2"/>
    <w:rsid w:val="005619BD"/>
    <w:rsid w:val="005622C8"/>
    <w:rsid w:val="005624E6"/>
    <w:rsid w:val="00562E23"/>
    <w:rsid w:val="00563265"/>
    <w:rsid w:val="00563473"/>
    <w:rsid w:val="005635C7"/>
    <w:rsid w:val="00563692"/>
    <w:rsid w:val="005637A5"/>
    <w:rsid w:val="005639B9"/>
    <w:rsid w:val="00563A1E"/>
    <w:rsid w:val="0056436C"/>
    <w:rsid w:val="00564394"/>
    <w:rsid w:val="00564664"/>
    <w:rsid w:val="00564ABA"/>
    <w:rsid w:val="00564C66"/>
    <w:rsid w:val="00564ED7"/>
    <w:rsid w:val="005655CC"/>
    <w:rsid w:val="0056578A"/>
    <w:rsid w:val="00565844"/>
    <w:rsid w:val="00565C22"/>
    <w:rsid w:val="00565FFB"/>
    <w:rsid w:val="0056692A"/>
    <w:rsid w:val="00567193"/>
    <w:rsid w:val="0056724E"/>
    <w:rsid w:val="005703DE"/>
    <w:rsid w:val="005717E1"/>
    <w:rsid w:val="00571B61"/>
    <w:rsid w:val="00572505"/>
    <w:rsid w:val="005725AE"/>
    <w:rsid w:val="005726D6"/>
    <w:rsid w:val="00572754"/>
    <w:rsid w:val="005729DD"/>
    <w:rsid w:val="00572E38"/>
    <w:rsid w:val="00574E1D"/>
    <w:rsid w:val="00574F1F"/>
    <w:rsid w:val="00575338"/>
    <w:rsid w:val="005754B0"/>
    <w:rsid w:val="00576055"/>
    <w:rsid w:val="005760FE"/>
    <w:rsid w:val="00576DE9"/>
    <w:rsid w:val="00577131"/>
    <w:rsid w:val="00577211"/>
    <w:rsid w:val="005776D7"/>
    <w:rsid w:val="00577EF0"/>
    <w:rsid w:val="00580048"/>
    <w:rsid w:val="0058032D"/>
    <w:rsid w:val="005808C4"/>
    <w:rsid w:val="00580E56"/>
    <w:rsid w:val="00580F13"/>
    <w:rsid w:val="005810C6"/>
    <w:rsid w:val="00581A52"/>
    <w:rsid w:val="00581D42"/>
    <w:rsid w:val="00581EBF"/>
    <w:rsid w:val="00581F4A"/>
    <w:rsid w:val="00582A0A"/>
    <w:rsid w:val="00582E7B"/>
    <w:rsid w:val="0058329B"/>
    <w:rsid w:val="00583867"/>
    <w:rsid w:val="00583E12"/>
    <w:rsid w:val="00584176"/>
    <w:rsid w:val="005844B8"/>
    <w:rsid w:val="0058464E"/>
    <w:rsid w:val="005846D7"/>
    <w:rsid w:val="00584D41"/>
    <w:rsid w:val="00584F22"/>
    <w:rsid w:val="00585F92"/>
    <w:rsid w:val="00585FBE"/>
    <w:rsid w:val="00586031"/>
    <w:rsid w:val="005860A4"/>
    <w:rsid w:val="0058614A"/>
    <w:rsid w:val="005861CB"/>
    <w:rsid w:val="00586265"/>
    <w:rsid w:val="00586404"/>
    <w:rsid w:val="005869C1"/>
    <w:rsid w:val="00586E37"/>
    <w:rsid w:val="0058706D"/>
    <w:rsid w:val="005878F4"/>
    <w:rsid w:val="00587AEE"/>
    <w:rsid w:val="00587CC0"/>
    <w:rsid w:val="005903DE"/>
    <w:rsid w:val="0059087B"/>
    <w:rsid w:val="005911D2"/>
    <w:rsid w:val="00591580"/>
    <w:rsid w:val="005926C9"/>
    <w:rsid w:val="00592A14"/>
    <w:rsid w:val="00592FE1"/>
    <w:rsid w:val="00594FE8"/>
    <w:rsid w:val="00595306"/>
    <w:rsid w:val="0059567B"/>
    <w:rsid w:val="00595D4B"/>
    <w:rsid w:val="00596232"/>
    <w:rsid w:val="00596455"/>
    <w:rsid w:val="00596716"/>
    <w:rsid w:val="005969C2"/>
    <w:rsid w:val="00597256"/>
    <w:rsid w:val="00597C94"/>
    <w:rsid w:val="005A016F"/>
    <w:rsid w:val="005A01CB"/>
    <w:rsid w:val="005A02A9"/>
    <w:rsid w:val="005A064B"/>
    <w:rsid w:val="005A0655"/>
    <w:rsid w:val="005A12C7"/>
    <w:rsid w:val="005A1553"/>
    <w:rsid w:val="005A17EF"/>
    <w:rsid w:val="005A1858"/>
    <w:rsid w:val="005A1FB0"/>
    <w:rsid w:val="005A208A"/>
    <w:rsid w:val="005A26FF"/>
    <w:rsid w:val="005A2AFC"/>
    <w:rsid w:val="005A307C"/>
    <w:rsid w:val="005A3815"/>
    <w:rsid w:val="005A3B9A"/>
    <w:rsid w:val="005A3DDD"/>
    <w:rsid w:val="005A3EB2"/>
    <w:rsid w:val="005A4200"/>
    <w:rsid w:val="005A460D"/>
    <w:rsid w:val="005A510A"/>
    <w:rsid w:val="005A5127"/>
    <w:rsid w:val="005A52AD"/>
    <w:rsid w:val="005A5745"/>
    <w:rsid w:val="005A585A"/>
    <w:rsid w:val="005A588B"/>
    <w:rsid w:val="005A58FF"/>
    <w:rsid w:val="005A5BDD"/>
    <w:rsid w:val="005A5C08"/>
    <w:rsid w:val="005A5DF6"/>
    <w:rsid w:val="005A5EAF"/>
    <w:rsid w:val="005A5F53"/>
    <w:rsid w:val="005A642C"/>
    <w:rsid w:val="005A64C0"/>
    <w:rsid w:val="005A6E36"/>
    <w:rsid w:val="005A71B8"/>
    <w:rsid w:val="005A722B"/>
    <w:rsid w:val="005B0758"/>
    <w:rsid w:val="005B0CB3"/>
    <w:rsid w:val="005B0CC3"/>
    <w:rsid w:val="005B12AE"/>
    <w:rsid w:val="005B13FA"/>
    <w:rsid w:val="005B1E1A"/>
    <w:rsid w:val="005B2149"/>
    <w:rsid w:val="005B28DA"/>
    <w:rsid w:val="005B291E"/>
    <w:rsid w:val="005B374E"/>
    <w:rsid w:val="005B3C11"/>
    <w:rsid w:val="005B4681"/>
    <w:rsid w:val="005B4734"/>
    <w:rsid w:val="005B5686"/>
    <w:rsid w:val="005B5817"/>
    <w:rsid w:val="005B595A"/>
    <w:rsid w:val="005B5960"/>
    <w:rsid w:val="005B5DD5"/>
    <w:rsid w:val="005B5E40"/>
    <w:rsid w:val="005B6E23"/>
    <w:rsid w:val="005B77CB"/>
    <w:rsid w:val="005B7888"/>
    <w:rsid w:val="005C0B7B"/>
    <w:rsid w:val="005C11E0"/>
    <w:rsid w:val="005C1349"/>
    <w:rsid w:val="005C13DE"/>
    <w:rsid w:val="005C1C28"/>
    <w:rsid w:val="005C1C36"/>
    <w:rsid w:val="005C276A"/>
    <w:rsid w:val="005C35B2"/>
    <w:rsid w:val="005C49A8"/>
    <w:rsid w:val="005C546B"/>
    <w:rsid w:val="005C59BD"/>
    <w:rsid w:val="005C5EDC"/>
    <w:rsid w:val="005C606B"/>
    <w:rsid w:val="005C60D7"/>
    <w:rsid w:val="005C63BD"/>
    <w:rsid w:val="005C64C9"/>
    <w:rsid w:val="005C667D"/>
    <w:rsid w:val="005C66D2"/>
    <w:rsid w:val="005C6DB5"/>
    <w:rsid w:val="005C6DDB"/>
    <w:rsid w:val="005C7285"/>
    <w:rsid w:val="005C7EEA"/>
    <w:rsid w:val="005D0467"/>
    <w:rsid w:val="005D0ACF"/>
    <w:rsid w:val="005D0B05"/>
    <w:rsid w:val="005D0EB8"/>
    <w:rsid w:val="005D11D7"/>
    <w:rsid w:val="005D27C8"/>
    <w:rsid w:val="005D2E8B"/>
    <w:rsid w:val="005D2EED"/>
    <w:rsid w:val="005D3035"/>
    <w:rsid w:val="005D3043"/>
    <w:rsid w:val="005D3060"/>
    <w:rsid w:val="005D3319"/>
    <w:rsid w:val="005D3976"/>
    <w:rsid w:val="005D3C99"/>
    <w:rsid w:val="005D3D6C"/>
    <w:rsid w:val="005D4142"/>
    <w:rsid w:val="005D4349"/>
    <w:rsid w:val="005D45E6"/>
    <w:rsid w:val="005D4765"/>
    <w:rsid w:val="005D4E74"/>
    <w:rsid w:val="005D50E2"/>
    <w:rsid w:val="005D60AE"/>
    <w:rsid w:val="005D6AF7"/>
    <w:rsid w:val="005D6AFF"/>
    <w:rsid w:val="005D76CB"/>
    <w:rsid w:val="005D77BB"/>
    <w:rsid w:val="005D781A"/>
    <w:rsid w:val="005D7EFD"/>
    <w:rsid w:val="005E01CC"/>
    <w:rsid w:val="005E0DFC"/>
    <w:rsid w:val="005E0E85"/>
    <w:rsid w:val="005E143C"/>
    <w:rsid w:val="005E194A"/>
    <w:rsid w:val="005E19E7"/>
    <w:rsid w:val="005E1B82"/>
    <w:rsid w:val="005E2345"/>
    <w:rsid w:val="005E24A1"/>
    <w:rsid w:val="005E2B65"/>
    <w:rsid w:val="005E2FC1"/>
    <w:rsid w:val="005E304A"/>
    <w:rsid w:val="005E3392"/>
    <w:rsid w:val="005E3419"/>
    <w:rsid w:val="005E3C31"/>
    <w:rsid w:val="005E42D9"/>
    <w:rsid w:val="005E476A"/>
    <w:rsid w:val="005E4B4F"/>
    <w:rsid w:val="005E4B86"/>
    <w:rsid w:val="005E504F"/>
    <w:rsid w:val="005E53A0"/>
    <w:rsid w:val="005E57F3"/>
    <w:rsid w:val="005E5B79"/>
    <w:rsid w:val="005E5BBD"/>
    <w:rsid w:val="005E663D"/>
    <w:rsid w:val="005E6ADA"/>
    <w:rsid w:val="005E6C63"/>
    <w:rsid w:val="005E7894"/>
    <w:rsid w:val="005E7F67"/>
    <w:rsid w:val="005F16D0"/>
    <w:rsid w:val="005F1E03"/>
    <w:rsid w:val="005F24DC"/>
    <w:rsid w:val="005F25AB"/>
    <w:rsid w:val="005F3097"/>
    <w:rsid w:val="005F324D"/>
    <w:rsid w:val="005F3444"/>
    <w:rsid w:val="005F36F3"/>
    <w:rsid w:val="005F3782"/>
    <w:rsid w:val="005F38CB"/>
    <w:rsid w:val="005F3930"/>
    <w:rsid w:val="005F3B07"/>
    <w:rsid w:val="005F3BD5"/>
    <w:rsid w:val="005F3E19"/>
    <w:rsid w:val="005F438B"/>
    <w:rsid w:val="005F5390"/>
    <w:rsid w:val="005F5962"/>
    <w:rsid w:val="005F5D36"/>
    <w:rsid w:val="005F5E96"/>
    <w:rsid w:val="005F6DEC"/>
    <w:rsid w:val="005F778B"/>
    <w:rsid w:val="006007A1"/>
    <w:rsid w:val="00600A08"/>
    <w:rsid w:val="00600A26"/>
    <w:rsid w:val="00600BB2"/>
    <w:rsid w:val="00600FC8"/>
    <w:rsid w:val="00601A60"/>
    <w:rsid w:val="00601CBA"/>
    <w:rsid w:val="00601F5D"/>
    <w:rsid w:val="006022A8"/>
    <w:rsid w:val="006025F4"/>
    <w:rsid w:val="006026B9"/>
    <w:rsid w:val="00602705"/>
    <w:rsid w:val="00603ACD"/>
    <w:rsid w:val="00604B30"/>
    <w:rsid w:val="00605833"/>
    <w:rsid w:val="006059CC"/>
    <w:rsid w:val="006065C7"/>
    <w:rsid w:val="00606B35"/>
    <w:rsid w:val="00606C76"/>
    <w:rsid w:val="0060785A"/>
    <w:rsid w:val="00607A81"/>
    <w:rsid w:val="00607D63"/>
    <w:rsid w:val="00607D7B"/>
    <w:rsid w:val="00607FE0"/>
    <w:rsid w:val="006103B8"/>
    <w:rsid w:val="00610DAE"/>
    <w:rsid w:val="00611148"/>
    <w:rsid w:val="00612774"/>
    <w:rsid w:val="006129D5"/>
    <w:rsid w:val="00612C6B"/>
    <w:rsid w:val="00612D05"/>
    <w:rsid w:val="00613E28"/>
    <w:rsid w:val="00613F3C"/>
    <w:rsid w:val="00614011"/>
    <w:rsid w:val="006142F1"/>
    <w:rsid w:val="00614406"/>
    <w:rsid w:val="006145A2"/>
    <w:rsid w:val="00614609"/>
    <w:rsid w:val="00614C98"/>
    <w:rsid w:val="00614EB0"/>
    <w:rsid w:val="00614FE8"/>
    <w:rsid w:val="006153BF"/>
    <w:rsid w:val="00615403"/>
    <w:rsid w:val="006156B7"/>
    <w:rsid w:val="00616577"/>
    <w:rsid w:val="006167A3"/>
    <w:rsid w:val="006168D7"/>
    <w:rsid w:val="0061694E"/>
    <w:rsid w:val="00616D2B"/>
    <w:rsid w:val="0061716C"/>
    <w:rsid w:val="0061747C"/>
    <w:rsid w:val="00617915"/>
    <w:rsid w:val="00617B13"/>
    <w:rsid w:val="00617B74"/>
    <w:rsid w:val="0062011B"/>
    <w:rsid w:val="006204C2"/>
    <w:rsid w:val="00620836"/>
    <w:rsid w:val="00620A66"/>
    <w:rsid w:val="00620D9E"/>
    <w:rsid w:val="006210F1"/>
    <w:rsid w:val="0062116C"/>
    <w:rsid w:val="006214AE"/>
    <w:rsid w:val="0062154A"/>
    <w:rsid w:val="00621602"/>
    <w:rsid w:val="0062206B"/>
    <w:rsid w:val="0062288E"/>
    <w:rsid w:val="00622A8B"/>
    <w:rsid w:val="00622E3E"/>
    <w:rsid w:val="00623459"/>
    <w:rsid w:val="00623687"/>
    <w:rsid w:val="006243A1"/>
    <w:rsid w:val="0062614B"/>
    <w:rsid w:val="00626566"/>
    <w:rsid w:val="00626901"/>
    <w:rsid w:val="00626E0D"/>
    <w:rsid w:val="00627B07"/>
    <w:rsid w:val="00627B90"/>
    <w:rsid w:val="00627E86"/>
    <w:rsid w:val="0063073F"/>
    <w:rsid w:val="00630B25"/>
    <w:rsid w:val="00631053"/>
    <w:rsid w:val="00631136"/>
    <w:rsid w:val="006311CF"/>
    <w:rsid w:val="006311E9"/>
    <w:rsid w:val="00631909"/>
    <w:rsid w:val="00632157"/>
    <w:rsid w:val="00632E56"/>
    <w:rsid w:val="006330FE"/>
    <w:rsid w:val="00633120"/>
    <w:rsid w:val="0063337F"/>
    <w:rsid w:val="006339E2"/>
    <w:rsid w:val="00633C8C"/>
    <w:rsid w:val="00633CAB"/>
    <w:rsid w:val="0063473A"/>
    <w:rsid w:val="006350E3"/>
    <w:rsid w:val="00635111"/>
    <w:rsid w:val="0063516D"/>
    <w:rsid w:val="00635CBA"/>
    <w:rsid w:val="00636731"/>
    <w:rsid w:val="00636756"/>
    <w:rsid w:val="00636829"/>
    <w:rsid w:val="0063689D"/>
    <w:rsid w:val="00636A37"/>
    <w:rsid w:val="0063719E"/>
    <w:rsid w:val="00637501"/>
    <w:rsid w:val="006375BE"/>
    <w:rsid w:val="006378EC"/>
    <w:rsid w:val="00637B21"/>
    <w:rsid w:val="006401F1"/>
    <w:rsid w:val="00641BAB"/>
    <w:rsid w:val="00642241"/>
    <w:rsid w:val="0064248E"/>
    <w:rsid w:val="006424AA"/>
    <w:rsid w:val="006429F3"/>
    <w:rsid w:val="00642C53"/>
    <w:rsid w:val="00642CD8"/>
    <w:rsid w:val="0064309B"/>
    <w:rsid w:val="0064318F"/>
    <w:rsid w:val="0064338B"/>
    <w:rsid w:val="00643972"/>
    <w:rsid w:val="0064410E"/>
    <w:rsid w:val="00644696"/>
    <w:rsid w:val="00644CC8"/>
    <w:rsid w:val="0064516F"/>
    <w:rsid w:val="006452E4"/>
    <w:rsid w:val="00645A85"/>
    <w:rsid w:val="00645E44"/>
    <w:rsid w:val="00645EBF"/>
    <w:rsid w:val="006461C7"/>
    <w:rsid w:val="00646542"/>
    <w:rsid w:val="0064677D"/>
    <w:rsid w:val="0064721E"/>
    <w:rsid w:val="006473BE"/>
    <w:rsid w:val="00650376"/>
    <w:rsid w:val="006504F4"/>
    <w:rsid w:val="00650804"/>
    <w:rsid w:val="00650E3E"/>
    <w:rsid w:val="00650EB7"/>
    <w:rsid w:val="00650F5F"/>
    <w:rsid w:val="00651B59"/>
    <w:rsid w:val="00651D49"/>
    <w:rsid w:val="00651FC5"/>
    <w:rsid w:val="00652F09"/>
    <w:rsid w:val="006531A6"/>
    <w:rsid w:val="006531D1"/>
    <w:rsid w:val="00654A7A"/>
    <w:rsid w:val="00654BC9"/>
    <w:rsid w:val="006552FD"/>
    <w:rsid w:val="006553F2"/>
    <w:rsid w:val="00655B99"/>
    <w:rsid w:val="00656204"/>
    <w:rsid w:val="0065643C"/>
    <w:rsid w:val="006566AC"/>
    <w:rsid w:val="00656707"/>
    <w:rsid w:val="00656708"/>
    <w:rsid w:val="00656983"/>
    <w:rsid w:val="00656BA3"/>
    <w:rsid w:val="00656E2C"/>
    <w:rsid w:val="00657218"/>
    <w:rsid w:val="006572FA"/>
    <w:rsid w:val="0065736A"/>
    <w:rsid w:val="00657495"/>
    <w:rsid w:val="006574CA"/>
    <w:rsid w:val="00657A05"/>
    <w:rsid w:val="00660054"/>
    <w:rsid w:val="00660DE1"/>
    <w:rsid w:val="00660E80"/>
    <w:rsid w:val="00661794"/>
    <w:rsid w:val="00661841"/>
    <w:rsid w:val="00661FF8"/>
    <w:rsid w:val="0066226A"/>
    <w:rsid w:val="00662B23"/>
    <w:rsid w:val="00663035"/>
    <w:rsid w:val="006633C2"/>
    <w:rsid w:val="0066368B"/>
    <w:rsid w:val="00663AF3"/>
    <w:rsid w:val="0066410D"/>
    <w:rsid w:val="00664650"/>
    <w:rsid w:val="00664901"/>
    <w:rsid w:val="0066494B"/>
    <w:rsid w:val="00664DF4"/>
    <w:rsid w:val="00664E87"/>
    <w:rsid w:val="006656BD"/>
    <w:rsid w:val="006659BE"/>
    <w:rsid w:val="00665A91"/>
    <w:rsid w:val="00665B8F"/>
    <w:rsid w:val="006660AB"/>
    <w:rsid w:val="00666ACF"/>
    <w:rsid w:val="00666B6C"/>
    <w:rsid w:val="00666E57"/>
    <w:rsid w:val="00667429"/>
    <w:rsid w:val="00667824"/>
    <w:rsid w:val="00667A68"/>
    <w:rsid w:val="00667EF7"/>
    <w:rsid w:val="00670A08"/>
    <w:rsid w:val="00670FA4"/>
    <w:rsid w:val="0067121C"/>
    <w:rsid w:val="00672159"/>
    <w:rsid w:val="006726EC"/>
    <w:rsid w:val="00672831"/>
    <w:rsid w:val="00672CC4"/>
    <w:rsid w:val="00672D1A"/>
    <w:rsid w:val="00672D58"/>
    <w:rsid w:val="00673699"/>
    <w:rsid w:val="00674C83"/>
    <w:rsid w:val="00674F6A"/>
    <w:rsid w:val="006751B9"/>
    <w:rsid w:val="00675B2F"/>
    <w:rsid w:val="00675D71"/>
    <w:rsid w:val="0067614C"/>
    <w:rsid w:val="00676A88"/>
    <w:rsid w:val="00676B81"/>
    <w:rsid w:val="00677E5E"/>
    <w:rsid w:val="0068057E"/>
    <w:rsid w:val="00680DBA"/>
    <w:rsid w:val="00681425"/>
    <w:rsid w:val="006814EB"/>
    <w:rsid w:val="00681A60"/>
    <w:rsid w:val="00681B4F"/>
    <w:rsid w:val="00681BCB"/>
    <w:rsid w:val="006820C7"/>
    <w:rsid w:val="0068264F"/>
    <w:rsid w:val="00682665"/>
    <w:rsid w:val="00682682"/>
    <w:rsid w:val="00682702"/>
    <w:rsid w:val="006835BF"/>
    <w:rsid w:val="0068386F"/>
    <w:rsid w:val="00683AEA"/>
    <w:rsid w:val="00683C40"/>
    <w:rsid w:val="00684111"/>
    <w:rsid w:val="00684256"/>
    <w:rsid w:val="00684332"/>
    <w:rsid w:val="00684825"/>
    <w:rsid w:val="00684ED5"/>
    <w:rsid w:val="00684F63"/>
    <w:rsid w:val="006851B9"/>
    <w:rsid w:val="00685A3C"/>
    <w:rsid w:val="0068656E"/>
    <w:rsid w:val="00686E90"/>
    <w:rsid w:val="00686FA8"/>
    <w:rsid w:val="00687CBE"/>
    <w:rsid w:val="00687CE9"/>
    <w:rsid w:val="00687FAD"/>
    <w:rsid w:val="006905FD"/>
    <w:rsid w:val="006906E8"/>
    <w:rsid w:val="006910A2"/>
    <w:rsid w:val="006913A5"/>
    <w:rsid w:val="0069188E"/>
    <w:rsid w:val="00691AF6"/>
    <w:rsid w:val="00691BA0"/>
    <w:rsid w:val="00692230"/>
    <w:rsid w:val="00692368"/>
    <w:rsid w:val="006923F9"/>
    <w:rsid w:val="0069252D"/>
    <w:rsid w:val="00692A71"/>
    <w:rsid w:val="00692E74"/>
    <w:rsid w:val="0069313D"/>
    <w:rsid w:val="00693151"/>
    <w:rsid w:val="0069382B"/>
    <w:rsid w:val="00693B6A"/>
    <w:rsid w:val="00693C35"/>
    <w:rsid w:val="006941A3"/>
    <w:rsid w:val="0069482E"/>
    <w:rsid w:val="00696152"/>
    <w:rsid w:val="00696378"/>
    <w:rsid w:val="00696449"/>
    <w:rsid w:val="00696A9C"/>
    <w:rsid w:val="006971B0"/>
    <w:rsid w:val="00697A10"/>
    <w:rsid w:val="00697B4D"/>
    <w:rsid w:val="00697EEA"/>
    <w:rsid w:val="00697F68"/>
    <w:rsid w:val="006A00F4"/>
    <w:rsid w:val="006A08D4"/>
    <w:rsid w:val="006A08E1"/>
    <w:rsid w:val="006A0DE5"/>
    <w:rsid w:val="006A1286"/>
    <w:rsid w:val="006A20A4"/>
    <w:rsid w:val="006A294D"/>
    <w:rsid w:val="006A2EBC"/>
    <w:rsid w:val="006A319D"/>
    <w:rsid w:val="006A32CE"/>
    <w:rsid w:val="006A3A8C"/>
    <w:rsid w:val="006A3E4D"/>
    <w:rsid w:val="006A3F6D"/>
    <w:rsid w:val="006A48D7"/>
    <w:rsid w:val="006A4A47"/>
    <w:rsid w:val="006A5391"/>
    <w:rsid w:val="006A53BF"/>
    <w:rsid w:val="006A541C"/>
    <w:rsid w:val="006A55F9"/>
    <w:rsid w:val="006A573A"/>
    <w:rsid w:val="006A5EA0"/>
    <w:rsid w:val="006A62E3"/>
    <w:rsid w:val="006A6678"/>
    <w:rsid w:val="006A6C1A"/>
    <w:rsid w:val="006A6F2E"/>
    <w:rsid w:val="006A783B"/>
    <w:rsid w:val="006A788F"/>
    <w:rsid w:val="006A7B33"/>
    <w:rsid w:val="006B0384"/>
    <w:rsid w:val="006B17D3"/>
    <w:rsid w:val="006B2CEF"/>
    <w:rsid w:val="006B30BA"/>
    <w:rsid w:val="006B350E"/>
    <w:rsid w:val="006B356D"/>
    <w:rsid w:val="006B3779"/>
    <w:rsid w:val="006B3D36"/>
    <w:rsid w:val="006B40E2"/>
    <w:rsid w:val="006B4E13"/>
    <w:rsid w:val="006B504C"/>
    <w:rsid w:val="006B53FF"/>
    <w:rsid w:val="006B5E00"/>
    <w:rsid w:val="006B6327"/>
    <w:rsid w:val="006B6B4D"/>
    <w:rsid w:val="006B6E87"/>
    <w:rsid w:val="006B7039"/>
    <w:rsid w:val="006B7303"/>
    <w:rsid w:val="006B75DD"/>
    <w:rsid w:val="006B787B"/>
    <w:rsid w:val="006B7E21"/>
    <w:rsid w:val="006B7FE3"/>
    <w:rsid w:val="006C06C1"/>
    <w:rsid w:val="006C09F0"/>
    <w:rsid w:val="006C1018"/>
    <w:rsid w:val="006C204B"/>
    <w:rsid w:val="006C2488"/>
    <w:rsid w:val="006C25E2"/>
    <w:rsid w:val="006C3362"/>
    <w:rsid w:val="006C3868"/>
    <w:rsid w:val="006C39F6"/>
    <w:rsid w:val="006C3AF5"/>
    <w:rsid w:val="006C4733"/>
    <w:rsid w:val="006C4C01"/>
    <w:rsid w:val="006C5259"/>
    <w:rsid w:val="006C5331"/>
    <w:rsid w:val="006C5B20"/>
    <w:rsid w:val="006C5EEA"/>
    <w:rsid w:val="006C5FCE"/>
    <w:rsid w:val="006C65D1"/>
    <w:rsid w:val="006C67E0"/>
    <w:rsid w:val="006C6F3E"/>
    <w:rsid w:val="006C789D"/>
    <w:rsid w:val="006C78EF"/>
    <w:rsid w:val="006C7ABA"/>
    <w:rsid w:val="006C7C06"/>
    <w:rsid w:val="006C7F1A"/>
    <w:rsid w:val="006D050C"/>
    <w:rsid w:val="006D0737"/>
    <w:rsid w:val="006D0913"/>
    <w:rsid w:val="006D0D60"/>
    <w:rsid w:val="006D0E18"/>
    <w:rsid w:val="006D1122"/>
    <w:rsid w:val="006D14B6"/>
    <w:rsid w:val="006D1803"/>
    <w:rsid w:val="006D21DF"/>
    <w:rsid w:val="006D2DC5"/>
    <w:rsid w:val="006D33CA"/>
    <w:rsid w:val="006D39A1"/>
    <w:rsid w:val="006D3C00"/>
    <w:rsid w:val="006D48D2"/>
    <w:rsid w:val="006D4B7D"/>
    <w:rsid w:val="006D4BCA"/>
    <w:rsid w:val="006D5119"/>
    <w:rsid w:val="006D534C"/>
    <w:rsid w:val="006D54C4"/>
    <w:rsid w:val="006D5A4A"/>
    <w:rsid w:val="006D5EFD"/>
    <w:rsid w:val="006D6DAD"/>
    <w:rsid w:val="006E028A"/>
    <w:rsid w:val="006E04ED"/>
    <w:rsid w:val="006E0AA3"/>
    <w:rsid w:val="006E1EE7"/>
    <w:rsid w:val="006E20A0"/>
    <w:rsid w:val="006E2454"/>
    <w:rsid w:val="006E27F3"/>
    <w:rsid w:val="006E2814"/>
    <w:rsid w:val="006E2856"/>
    <w:rsid w:val="006E2D5F"/>
    <w:rsid w:val="006E308D"/>
    <w:rsid w:val="006E32C1"/>
    <w:rsid w:val="006E3493"/>
    <w:rsid w:val="006E3675"/>
    <w:rsid w:val="006E3C52"/>
    <w:rsid w:val="006E3D67"/>
    <w:rsid w:val="006E3E5E"/>
    <w:rsid w:val="006E3ED6"/>
    <w:rsid w:val="006E4702"/>
    <w:rsid w:val="006E47EE"/>
    <w:rsid w:val="006E4A7F"/>
    <w:rsid w:val="006E55D3"/>
    <w:rsid w:val="006E561F"/>
    <w:rsid w:val="006E7DB1"/>
    <w:rsid w:val="006F0E49"/>
    <w:rsid w:val="006F1493"/>
    <w:rsid w:val="006F1A04"/>
    <w:rsid w:val="006F1CC5"/>
    <w:rsid w:val="006F1EBA"/>
    <w:rsid w:val="006F309D"/>
    <w:rsid w:val="006F320D"/>
    <w:rsid w:val="006F3286"/>
    <w:rsid w:val="006F40EF"/>
    <w:rsid w:val="006F4281"/>
    <w:rsid w:val="006F4FD1"/>
    <w:rsid w:val="006F5372"/>
    <w:rsid w:val="006F554C"/>
    <w:rsid w:val="006F5668"/>
    <w:rsid w:val="006F592F"/>
    <w:rsid w:val="006F5AD8"/>
    <w:rsid w:val="006F5E18"/>
    <w:rsid w:val="006F5F60"/>
    <w:rsid w:val="006F689B"/>
    <w:rsid w:val="006F6CD0"/>
    <w:rsid w:val="006F7AD2"/>
    <w:rsid w:val="006F7D34"/>
    <w:rsid w:val="006F7EE0"/>
    <w:rsid w:val="006F7EE7"/>
    <w:rsid w:val="0070020D"/>
    <w:rsid w:val="00700517"/>
    <w:rsid w:val="00700A03"/>
    <w:rsid w:val="00700AD5"/>
    <w:rsid w:val="00701A9D"/>
    <w:rsid w:val="00701BE8"/>
    <w:rsid w:val="00702C6F"/>
    <w:rsid w:val="00703084"/>
    <w:rsid w:val="0070364E"/>
    <w:rsid w:val="00703988"/>
    <w:rsid w:val="00704DF6"/>
    <w:rsid w:val="0070519D"/>
    <w:rsid w:val="0070522E"/>
    <w:rsid w:val="0070578F"/>
    <w:rsid w:val="0070651C"/>
    <w:rsid w:val="00706DE8"/>
    <w:rsid w:val="00706F64"/>
    <w:rsid w:val="007070CD"/>
    <w:rsid w:val="00707415"/>
    <w:rsid w:val="007079A3"/>
    <w:rsid w:val="00707BE3"/>
    <w:rsid w:val="00707EA2"/>
    <w:rsid w:val="00710206"/>
    <w:rsid w:val="0071113D"/>
    <w:rsid w:val="0071133E"/>
    <w:rsid w:val="00712826"/>
    <w:rsid w:val="00712E8C"/>
    <w:rsid w:val="007132A3"/>
    <w:rsid w:val="00713A20"/>
    <w:rsid w:val="00713A67"/>
    <w:rsid w:val="00713BFA"/>
    <w:rsid w:val="00713E06"/>
    <w:rsid w:val="00713F7B"/>
    <w:rsid w:val="007149DB"/>
    <w:rsid w:val="00715A66"/>
    <w:rsid w:val="00715BAE"/>
    <w:rsid w:val="007160D3"/>
    <w:rsid w:val="00716421"/>
    <w:rsid w:val="007169B1"/>
    <w:rsid w:val="00716A84"/>
    <w:rsid w:val="0071705D"/>
    <w:rsid w:val="007170F6"/>
    <w:rsid w:val="007176F7"/>
    <w:rsid w:val="007178D3"/>
    <w:rsid w:val="00717CC9"/>
    <w:rsid w:val="00717F89"/>
    <w:rsid w:val="00717FAD"/>
    <w:rsid w:val="007200D5"/>
    <w:rsid w:val="007202C0"/>
    <w:rsid w:val="00720475"/>
    <w:rsid w:val="00720819"/>
    <w:rsid w:val="0072084C"/>
    <w:rsid w:val="00720E77"/>
    <w:rsid w:val="00721191"/>
    <w:rsid w:val="007217E8"/>
    <w:rsid w:val="00721F6C"/>
    <w:rsid w:val="007223B7"/>
    <w:rsid w:val="00722838"/>
    <w:rsid w:val="0072360B"/>
    <w:rsid w:val="00723C57"/>
    <w:rsid w:val="00724B2E"/>
    <w:rsid w:val="00724EFB"/>
    <w:rsid w:val="00725187"/>
    <w:rsid w:val="007253AB"/>
    <w:rsid w:val="00725505"/>
    <w:rsid w:val="00725A25"/>
    <w:rsid w:val="00725C8D"/>
    <w:rsid w:val="00726616"/>
    <w:rsid w:val="007269E6"/>
    <w:rsid w:val="00726A77"/>
    <w:rsid w:val="00726E8F"/>
    <w:rsid w:val="00727748"/>
    <w:rsid w:val="00730193"/>
    <w:rsid w:val="007301E4"/>
    <w:rsid w:val="007305F9"/>
    <w:rsid w:val="007325C3"/>
    <w:rsid w:val="0073293C"/>
    <w:rsid w:val="00733549"/>
    <w:rsid w:val="007338D1"/>
    <w:rsid w:val="00733C03"/>
    <w:rsid w:val="00733D59"/>
    <w:rsid w:val="00733F67"/>
    <w:rsid w:val="00733F83"/>
    <w:rsid w:val="00734566"/>
    <w:rsid w:val="007347FD"/>
    <w:rsid w:val="0073502E"/>
    <w:rsid w:val="00735120"/>
    <w:rsid w:val="007351B9"/>
    <w:rsid w:val="007359D2"/>
    <w:rsid w:val="00736937"/>
    <w:rsid w:val="00737762"/>
    <w:rsid w:val="00737C24"/>
    <w:rsid w:val="00737D00"/>
    <w:rsid w:val="00737E24"/>
    <w:rsid w:val="00737E4F"/>
    <w:rsid w:val="00737FB4"/>
    <w:rsid w:val="007407FC"/>
    <w:rsid w:val="00740C1A"/>
    <w:rsid w:val="00740D23"/>
    <w:rsid w:val="007419C3"/>
    <w:rsid w:val="007425E5"/>
    <w:rsid w:val="00742C78"/>
    <w:rsid w:val="00743275"/>
    <w:rsid w:val="00743746"/>
    <w:rsid w:val="00743A89"/>
    <w:rsid w:val="007440FF"/>
    <w:rsid w:val="00744157"/>
    <w:rsid w:val="007441D8"/>
    <w:rsid w:val="00744B46"/>
    <w:rsid w:val="00745747"/>
    <w:rsid w:val="007459EE"/>
    <w:rsid w:val="00746787"/>
    <w:rsid w:val="007467A7"/>
    <w:rsid w:val="007469DD"/>
    <w:rsid w:val="00746B45"/>
    <w:rsid w:val="00746FED"/>
    <w:rsid w:val="0074741B"/>
    <w:rsid w:val="0074745F"/>
    <w:rsid w:val="0074759E"/>
    <w:rsid w:val="007475A1"/>
    <w:rsid w:val="007478EA"/>
    <w:rsid w:val="007479BF"/>
    <w:rsid w:val="00747C8E"/>
    <w:rsid w:val="00747DC2"/>
    <w:rsid w:val="00750098"/>
    <w:rsid w:val="00750736"/>
    <w:rsid w:val="0075094F"/>
    <w:rsid w:val="007509D5"/>
    <w:rsid w:val="00750C02"/>
    <w:rsid w:val="00751324"/>
    <w:rsid w:val="00751596"/>
    <w:rsid w:val="007515A6"/>
    <w:rsid w:val="00751657"/>
    <w:rsid w:val="007517C0"/>
    <w:rsid w:val="0075184F"/>
    <w:rsid w:val="00751FA1"/>
    <w:rsid w:val="007521F4"/>
    <w:rsid w:val="0075222D"/>
    <w:rsid w:val="00752786"/>
    <w:rsid w:val="00752C2C"/>
    <w:rsid w:val="00752C9B"/>
    <w:rsid w:val="0075321C"/>
    <w:rsid w:val="007534A0"/>
    <w:rsid w:val="00753E17"/>
    <w:rsid w:val="00753FD9"/>
    <w:rsid w:val="0075415C"/>
    <w:rsid w:val="0075418B"/>
    <w:rsid w:val="00754930"/>
    <w:rsid w:val="00754C82"/>
    <w:rsid w:val="0075513E"/>
    <w:rsid w:val="00755AF4"/>
    <w:rsid w:val="00756397"/>
    <w:rsid w:val="007564D1"/>
    <w:rsid w:val="00756520"/>
    <w:rsid w:val="00756D1B"/>
    <w:rsid w:val="00756E5D"/>
    <w:rsid w:val="0075732B"/>
    <w:rsid w:val="0075793C"/>
    <w:rsid w:val="00757DD3"/>
    <w:rsid w:val="00760449"/>
    <w:rsid w:val="007605E0"/>
    <w:rsid w:val="0076084B"/>
    <w:rsid w:val="00761232"/>
    <w:rsid w:val="00761385"/>
    <w:rsid w:val="007614F8"/>
    <w:rsid w:val="00761714"/>
    <w:rsid w:val="00761832"/>
    <w:rsid w:val="00761A0E"/>
    <w:rsid w:val="00761F04"/>
    <w:rsid w:val="00761FC9"/>
    <w:rsid w:val="00762156"/>
    <w:rsid w:val="007621C1"/>
    <w:rsid w:val="00762494"/>
    <w:rsid w:val="00762DB2"/>
    <w:rsid w:val="00762E38"/>
    <w:rsid w:val="007634C4"/>
    <w:rsid w:val="00763502"/>
    <w:rsid w:val="00763560"/>
    <w:rsid w:val="00763A4F"/>
    <w:rsid w:val="00763D14"/>
    <w:rsid w:val="00763E8D"/>
    <w:rsid w:val="0076594A"/>
    <w:rsid w:val="00765F83"/>
    <w:rsid w:val="00766365"/>
    <w:rsid w:val="007664E6"/>
    <w:rsid w:val="00766702"/>
    <w:rsid w:val="00766788"/>
    <w:rsid w:val="0076703D"/>
    <w:rsid w:val="007676B8"/>
    <w:rsid w:val="00767A5F"/>
    <w:rsid w:val="00767A9C"/>
    <w:rsid w:val="00767F43"/>
    <w:rsid w:val="00767F95"/>
    <w:rsid w:val="00770C45"/>
    <w:rsid w:val="00771941"/>
    <w:rsid w:val="00771BD4"/>
    <w:rsid w:val="00771E24"/>
    <w:rsid w:val="00772558"/>
    <w:rsid w:val="00772758"/>
    <w:rsid w:val="00772FB2"/>
    <w:rsid w:val="00773ED3"/>
    <w:rsid w:val="00774512"/>
    <w:rsid w:val="00774806"/>
    <w:rsid w:val="00774FAE"/>
    <w:rsid w:val="00775531"/>
    <w:rsid w:val="0077581F"/>
    <w:rsid w:val="00775A90"/>
    <w:rsid w:val="00775C7F"/>
    <w:rsid w:val="00775CFD"/>
    <w:rsid w:val="00775F0E"/>
    <w:rsid w:val="00775FE1"/>
    <w:rsid w:val="00776133"/>
    <w:rsid w:val="00776464"/>
    <w:rsid w:val="00776D46"/>
    <w:rsid w:val="00777202"/>
    <w:rsid w:val="00777227"/>
    <w:rsid w:val="00777578"/>
    <w:rsid w:val="00780035"/>
    <w:rsid w:val="0078006F"/>
    <w:rsid w:val="0078010D"/>
    <w:rsid w:val="0078103E"/>
    <w:rsid w:val="00781486"/>
    <w:rsid w:val="0078199A"/>
    <w:rsid w:val="00781E42"/>
    <w:rsid w:val="00782473"/>
    <w:rsid w:val="00782810"/>
    <w:rsid w:val="00782822"/>
    <w:rsid w:val="00782A5A"/>
    <w:rsid w:val="00782E3E"/>
    <w:rsid w:val="007839BB"/>
    <w:rsid w:val="00783AB9"/>
    <w:rsid w:val="00783E99"/>
    <w:rsid w:val="00784009"/>
    <w:rsid w:val="00784EAF"/>
    <w:rsid w:val="00785559"/>
    <w:rsid w:val="00785C07"/>
    <w:rsid w:val="00785F22"/>
    <w:rsid w:val="0078620F"/>
    <w:rsid w:val="00786394"/>
    <w:rsid w:val="0078662C"/>
    <w:rsid w:val="0078681D"/>
    <w:rsid w:val="0078686D"/>
    <w:rsid w:val="00786E41"/>
    <w:rsid w:val="00786F9F"/>
    <w:rsid w:val="0078730B"/>
    <w:rsid w:val="0078743F"/>
    <w:rsid w:val="00787D60"/>
    <w:rsid w:val="00790044"/>
    <w:rsid w:val="00790072"/>
    <w:rsid w:val="007904CA"/>
    <w:rsid w:val="00790591"/>
    <w:rsid w:val="007910AA"/>
    <w:rsid w:val="007913AB"/>
    <w:rsid w:val="007914F7"/>
    <w:rsid w:val="00791A95"/>
    <w:rsid w:val="0079255F"/>
    <w:rsid w:val="00792863"/>
    <w:rsid w:val="00792F3E"/>
    <w:rsid w:val="00793422"/>
    <w:rsid w:val="00793C19"/>
    <w:rsid w:val="00793EAC"/>
    <w:rsid w:val="00794148"/>
    <w:rsid w:val="007946F4"/>
    <w:rsid w:val="0079549B"/>
    <w:rsid w:val="007958A1"/>
    <w:rsid w:val="00796D45"/>
    <w:rsid w:val="00797051"/>
    <w:rsid w:val="007971F6"/>
    <w:rsid w:val="007973EF"/>
    <w:rsid w:val="007A0DC2"/>
    <w:rsid w:val="007A0DE5"/>
    <w:rsid w:val="007A1B53"/>
    <w:rsid w:val="007A338D"/>
    <w:rsid w:val="007A3B1C"/>
    <w:rsid w:val="007A3B71"/>
    <w:rsid w:val="007A3E49"/>
    <w:rsid w:val="007A4722"/>
    <w:rsid w:val="007A6AFE"/>
    <w:rsid w:val="007A7141"/>
    <w:rsid w:val="007A72E8"/>
    <w:rsid w:val="007A759A"/>
    <w:rsid w:val="007A7DFF"/>
    <w:rsid w:val="007B05FF"/>
    <w:rsid w:val="007B0A8B"/>
    <w:rsid w:val="007B0C7D"/>
    <w:rsid w:val="007B1411"/>
    <w:rsid w:val="007B1625"/>
    <w:rsid w:val="007B1C6B"/>
    <w:rsid w:val="007B1D2C"/>
    <w:rsid w:val="007B22B4"/>
    <w:rsid w:val="007B29EF"/>
    <w:rsid w:val="007B30F4"/>
    <w:rsid w:val="007B32BA"/>
    <w:rsid w:val="007B3714"/>
    <w:rsid w:val="007B37EB"/>
    <w:rsid w:val="007B4288"/>
    <w:rsid w:val="007B4650"/>
    <w:rsid w:val="007B4734"/>
    <w:rsid w:val="007B48F9"/>
    <w:rsid w:val="007B4911"/>
    <w:rsid w:val="007B4C3A"/>
    <w:rsid w:val="007B4F98"/>
    <w:rsid w:val="007B50F5"/>
    <w:rsid w:val="007B5182"/>
    <w:rsid w:val="007B63F7"/>
    <w:rsid w:val="007B66AF"/>
    <w:rsid w:val="007B6B59"/>
    <w:rsid w:val="007B706E"/>
    <w:rsid w:val="007B71EB"/>
    <w:rsid w:val="007B7394"/>
    <w:rsid w:val="007B7838"/>
    <w:rsid w:val="007C007E"/>
    <w:rsid w:val="007C0636"/>
    <w:rsid w:val="007C0815"/>
    <w:rsid w:val="007C0837"/>
    <w:rsid w:val="007C0864"/>
    <w:rsid w:val="007C0AC3"/>
    <w:rsid w:val="007C1A7B"/>
    <w:rsid w:val="007C1E02"/>
    <w:rsid w:val="007C26A1"/>
    <w:rsid w:val="007C285B"/>
    <w:rsid w:val="007C2A81"/>
    <w:rsid w:val="007C3CD6"/>
    <w:rsid w:val="007C448A"/>
    <w:rsid w:val="007C462F"/>
    <w:rsid w:val="007C465E"/>
    <w:rsid w:val="007C49E2"/>
    <w:rsid w:val="007C4EEF"/>
    <w:rsid w:val="007C4F56"/>
    <w:rsid w:val="007C5143"/>
    <w:rsid w:val="007C54DF"/>
    <w:rsid w:val="007C5FD4"/>
    <w:rsid w:val="007C6205"/>
    <w:rsid w:val="007C6634"/>
    <w:rsid w:val="007C668E"/>
    <w:rsid w:val="007C686A"/>
    <w:rsid w:val="007C6878"/>
    <w:rsid w:val="007C70F1"/>
    <w:rsid w:val="007C728E"/>
    <w:rsid w:val="007C77D6"/>
    <w:rsid w:val="007C7D00"/>
    <w:rsid w:val="007C7DA3"/>
    <w:rsid w:val="007D0E82"/>
    <w:rsid w:val="007D164D"/>
    <w:rsid w:val="007D1DC1"/>
    <w:rsid w:val="007D22D0"/>
    <w:rsid w:val="007D23F5"/>
    <w:rsid w:val="007D2415"/>
    <w:rsid w:val="007D2532"/>
    <w:rsid w:val="007D2597"/>
    <w:rsid w:val="007D2C53"/>
    <w:rsid w:val="007D3B34"/>
    <w:rsid w:val="007D3D60"/>
    <w:rsid w:val="007D3FE0"/>
    <w:rsid w:val="007D480E"/>
    <w:rsid w:val="007D4AE5"/>
    <w:rsid w:val="007D4C18"/>
    <w:rsid w:val="007D4D69"/>
    <w:rsid w:val="007D565A"/>
    <w:rsid w:val="007D5923"/>
    <w:rsid w:val="007D5CAD"/>
    <w:rsid w:val="007D616E"/>
    <w:rsid w:val="007D7C2E"/>
    <w:rsid w:val="007D7DDB"/>
    <w:rsid w:val="007E0250"/>
    <w:rsid w:val="007E1756"/>
    <w:rsid w:val="007E1980"/>
    <w:rsid w:val="007E19AC"/>
    <w:rsid w:val="007E2020"/>
    <w:rsid w:val="007E2A5A"/>
    <w:rsid w:val="007E2B48"/>
    <w:rsid w:val="007E2DA5"/>
    <w:rsid w:val="007E2ECF"/>
    <w:rsid w:val="007E49C0"/>
    <w:rsid w:val="007E4B76"/>
    <w:rsid w:val="007E5109"/>
    <w:rsid w:val="007E591D"/>
    <w:rsid w:val="007E5EA8"/>
    <w:rsid w:val="007E5FD0"/>
    <w:rsid w:val="007E62AB"/>
    <w:rsid w:val="007E670F"/>
    <w:rsid w:val="007E68DB"/>
    <w:rsid w:val="007E7260"/>
    <w:rsid w:val="007E7380"/>
    <w:rsid w:val="007F02E2"/>
    <w:rsid w:val="007F0CF1"/>
    <w:rsid w:val="007F0DE7"/>
    <w:rsid w:val="007F1287"/>
    <w:rsid w:val="007F12A5"/>
    <w:rsid w:val="007F1779"/>
    <w:rsid w:val="007F19D1"/>
    <w:rsid w:val="007F1F38"/>
    <w:rsid w:val="007F21D0"/>
    <w:rsid w:val="007F2690"/>
    <w:rsid w:val="007F26B1"/>
    <w:rsid w:val="007F2CAC"/>
    <w:rsid w:val="007F2F24"/>
    <w:rsid w:val="007F307E"/>
    <w:rsid w:val="007F3AE9"/>
    <w:rsid w:val="007F3DBB"/>
    <w:rsid w:val="007F400A"/>
    <w:rsid w:val="007F4456"/>
    <w:rsid w:val="007F4CF1"/>
    <w:rsid w:val="007F5A09"/>
    <w:rsid w:val="007F602A"/>
    <w:rsid w:val="007F6196"/>
    <w:rsid w:val="007F6AEB"/>
    <w:rsid w:val="007F6E5C"/>
    <w:rsid w:val="007F758D"/>
    <w:rsid w:val="007F7A7F"/>
    <w:rsid w:val="007F7A94"/>
    <w:rsid w:val="007F7D52"/>
    <w:rsid w:val="00800958"/>
    <w:rsid w:val="00800C4D"/>
    <w:rsid w:val="00801F51"/>
    <w:rsid w:val="00802277"/>
    <w:rsid w:val="0080286F"/>
    <w:rsid w:val="0080395F"/>
    <w:rsid w:val="00803E0F"/>
    <w:rsid w:val="008049E4"/>
    <w:rsid w:val="00804C9F"/>
    <w:rsid w:val="00804DE3"/>
    <w:rsid w:val="00805A6C"/>
    <w:rsid w:val="0080627D"/>
    <w:rsid w:val="0080654C"/>
    <w:rsid w:val="00806BDD"/>
    <w:rsid w:val="00806D3E"/>
    <w:rsid w:val="0080719C"/>
    <w:rsid w:val="008071C6"/>
    <w:rsid w:val="00807F71"/>
    <w:rsid w:val="0081208D"/>
    <w:rsid w:val="0081276B"/>
    <w:rsid w:val="00812CC3"/>
    <w:rsid w:val="00812E5E"/>
    <w:rsid w:val="008130DD"/>
    <w:rsid w:val="00813EC0"/>
    <w:rsid w:val="008143AE"/>
    <w:rsid w:val="008147DD"/>
    <w:rsid w:val="00815EB7"/>
    <w:rsid w:val="008162D8"/>
    <w:rsid w:val="00816364"/>
    <w:rsid w:val="00816E93"/>
    <w:rsid w:val="00817A00"/>
    <w:rsid w:val="00817F80"/>
    <w:rsid w:val="008207A5"/>
    <w:rsid w:val="00821C8D"/>
    <w:rsid w:val="00821D28"/>
    <w:rsid w:val="008222F6"/>
    <w:rsid w:val="008226F7"/>
    <w:rsid w:val="008228FF"/>
    <w:rsid w:val="00822D60"/>
    <w:rsid w:val="008232EF"/>
    <w:rsid w:val="00823B6B"/>
    <w:rsid w:val="00823CAE"/>
    <w:rsid w:val="00823F75"/>
    <w:rsid w:val="0082486B"/>
    <w:rsid w:val="008249BB"/>
    <w:rsid w:val="00824DFD"/>
    <w:rsid w:val="00825092"/>
    <w:rsid w:val="00825193"/>
    <w:rsid w:val="00825321"/>
    <w:rsid w:val="0082534B"/>
    <w:rsid w:val="008253C2"/>
    <w:rsid w:val="008255C3"/>
    <w:rsid w:val="00825727"/>
    <w:rsid w:val="00825F23"/>
    <w:rsid w:val="00826019"/>
    <w:rsid w:val="00826227"/>
    <w:rsid w:val="00826532"/>
    <w:rsid w:val="00826EBA"/>
    <w:rsid w:val="008271DE"/>
    <w:rsid w:val="008272B0"/>
    <w:rsid w:val="0082732C"/>
    <w:rsid w:val="008275C8"/>
    <w:rsid w:val="008300ED"/>
    <w:rsid w:val="00830DD4"/>
    <w:rsid w:val="00831730"/>
    <w:rsid w:val="00831AC9"/>
    <w:rsid w:val="00831C0D"/>
    <w:rsid w:val="008324AA"/>
    <w:rsid w:val="00832FDB"/>
    <w:rsid w:val="008336C8"/>
    <w:rsid w:val="00833973"/>
    <w:rsid w:val="008339F7"/>
    <w:rsid w:val="00833A46"/>
    <w:rsid w:val="00834717"/>
    <w:rsid w:val="008349CD"/>
    <w:rsid w:val="00835239"/>
    <w:rsid w:val="00835817"/>
    <w:rsid w:val="00835DB3"/>
    <w:rsid w:val="00835F4C"/>
    <w:rsid w:val="00836107"/>
    <w:rsid w:val="0083617B"/>
    <w:rsid w:val="008366B4"/>
    <w:rsid w:val="0083671C"/>
    <w:rsid w:val="008369FC"/>
    <w:rsid w:val="00836D1A"/>
    <w:rsid w:val="00836FBE"/>
    <w:rsid w:val="008371BD"/>
    <w:rsid w:val="008374BB"/>
    <w:rsid w:val="00837947"/>
    <w:rsid w:val="00840670"/>
    <w:rsid w:val="00840F3C"/>
    <w:rsid w:val="00841110"/>
    <w:rsid w:val="008417C6"/>
    <w:rsid w:val="00841A2B"/>
    <w:rsid w:val="00841FC4"/>
    <w:rsid w:val="00842324"/>
    <w:rsid w:val="0084240E"/>
    <w:rsid w:val="00842844"/>
    <w:rsid w:val="00842CFC"/>
    <w:rsid w:val="00842EFF"/>
    <w:rsid w:val="00843461"/>
    <w:rsid w:val="008436AA"/>
    <w:rsid w:val="008444D7"/>
    <w:rsid w:val="0084475C"/>
    <w:rsid w:val="00845089"/>
    <w:rsid w:val="008454BE"/>
    <w:rsid w:val="00845727"/>
    <w:rsid w:val="00845821"/>
    <w:rsid w:val="00845955"/>
    <w:rsid w:val="00845B4F"/>
    <w:rsid w:val="008461BD"/>
    <w:rsid w:val="008466A0"/>
    <w:rsid w:val="00846721"/>
    <w:rsid w:val="008470AD"/>
    <w:rsid w:val="0084766F"/>
    <w:rsid w:val="00847740"/>
    <w:rsid w:val="008478A8"/>
    <w:rsid w:val="00847C7D"/>
    <w:rsid w:val="008504A8"/>
    <w:rsid w:val="00850626"/>
    <w:rsid w:val="008514C8"/>
    <w:rsid w:val="0085282E"/>
    <w:rsid w:val="00852BDB"/>
    <w:rsid w:val="00852E88"/>
    <w:rsid w:val="00853262"/>
    <w:rsid w:val="00853263"/>
    <w:rsid w:val="008532EA"/>
    <w:rsid w:val="008535D3"/>
    <w:rsid w:val="00853864"/>
    <w:rsid w:val="00853A86"/>
    <w:rsid w:val="00853C8A"/>
    <w:rsid w:val="0085414E"/>
    <w:rsid w:val="00854263"/>
    <w:rsid w:val="0085491F"/>
    <w:rsid w:val="008549C0"/>
    <w:rsid w:val="00854DEB"/>
    <w:rsid w:val="008550EA"/>
    <w:rsid w:val="00855A4F"/>
    <w:rsid w:val="00855D6A"/>
    <w:rsid w:val="00855FA8"/>
    <w:rsid w:val="008560DB"/>
    <w:rsid w:val="008562C4"/>
    <w:rsid w:val="008564FE"/>
    <w:rsid w:val="008565CB"/>
    <w:rsid w:val="00856D26"/>
    <w:rsid w:val="00857111"/>
    <w:rsid w:val="00860223"/>
    <w:rsid w:val="00860A4B"/>
    <w:rsid w:val="00861CE1"/>
    <w:rsid w:val="00862395"/>
    <w:rsid w:val="00862444"/>
    <w:rsid w:val="008625E5"/>
    <w:rsid w:val="00862603"/>
    <w:rsid w:val="0086378E"/>
    <w:rsid w:val="008637E5"/>
    <w:rsid w:val="00863B77"/>
    <w:rsid w:val="00863D96"/>
    <w:rsid w:val="0086402C"/>
    <w:rsid w:val="00864CA2"/>
    <w:rsid w:val="00864E41"/>
    <w:rsid w:val="00864E7A"/>
    <w:rsid w:val="008651FD"/>
    <w:rsid w:val="00866AAA"/>
    <w:rsid w:val="00870C3A"/>
    <w:rsid w:val="00871289"/>
    <w:rsid w:val="00871933"/>
    <w:rsid w:val="0087198C"/>
    <w:rsid w:val="0087216E"/>
    <w:rsid w:val="008726E0"/>
    <w:rsid w:val="00872A1F"/>
    <w:rsid w:val="00872C1F"/>
    <w:rsid w:val="00872E8B"/>
    <w:rsid w:val="0087332C"/>
    <w:rsid w:val="00873717"/>
    <w:rsid w:val="00873B42"/>
    <w:rsid w:val="00873CFE"/>
    <w:rsid w:val="00873E0F"/>
    <w:rsid w:val="00874D57"/>
    <w:rsid w:val="00874D9F"/>
    <w:rsid w:val="00874DB7"/>
    <w:rsid w:val="00875634"/>
    <w:rsid w:val="00876F7E"/>
    <w:rsid w:val="00877C4F"/>
    <w:rsid w:val="00880224"/>
    <w:rsid w:val="008802E8"/>
    <w:rsid w:val="00880582"/>
    <w:rsid w:val="0088109C"/>
    <w:rsid w:val="008810DF"/>
    <w:rsid w:val="0088141D"/>
    <w:rsid w:val="008814B4"/>
    <w:rsid w:val="008817F9"/>
    <w:rsid w:val="00881E16"/>
    <w:rsid w:val="008829AF"/>
    <w:rsid w:val="008834E1"/>
    <w:rsid w:val="00884E61"/>
    <w:rsid w:val="00884F8C"/>
    <w:rsid w:val="00885279"/>
    <w:rsid w:val="0088552F"/>
    <w:rsid w:val="008856D8"/>
    <w:rsid w:val="00886BD0"/>
    <w:rsid w:val="00887716"/>
    <w:rsid w:val="00887A1D"/>
    <w:rsid w:val="00887CB8"/>
    <w:rsid w:val="00887F1D"/>
    <w:rsid w:val="00890741"/>
    <w:rsid w:val="00890E1F"/>
    <w:rsid w:val="00890FF4"/>
    <w:rsid w:val="00891011"/>
    <w:rsid w:val="008918CB"/>
    <w:rsid w:val="0089192A"/>
    <w:rsid w:val="00891F23"/>
    <w:rsid w:val="00892034"/>
    <w:rsid w:val="00892E82"/>
    <w:rsid w:val="00893FE3"/>
    <w:rsid w:val="0089418D"/>
    <w:rsid w:val="008949F6"/>
    <w:rsid w:val="00894B66"/>
    <w:rsid w:val="00895D43"/>
    <w:rsid w:val="008962E9"/>
    <w:rsid w:val="00896962"/>
    <w:rsid w:val="00897460"/>
    <w:rsid w:val="008A091A"/>
    <w:rsid w:val="008A1081"/>
    <w:rsid w:val="008A115A"/>
    <w:rsid w:val="008A1518"/>
    <w:rsid w:val="008A18BB"/>
    <w:rsid w:val="008A1F75"/>
    <w:rsid w:val="008A229F"/>
    <w:rsid w:val="008A28DE"/>
    <w:rsid w:val="008A2C54"/>
    <w:rsid w:val="008A3538"/>
    <w:rsid w:val="008A3FF9"/>
    <w:rsid w:val="008A4C3F"/>
    <w:rsid w:val="008A4D61"/>
    <w:rsid w:val="008A4E18"/>
    <w:rsid w:val="008A5444"/>
    <w:rsid w:val="008A5A17"/>
    <w:rsid w:val="008A62B8"/>
    <w:rsid w:val="008A6B77"/>
    <w:rsid w:val="008A71F3"/>
    <w:rsid w:val="008A7A1B"/>
    <w:rsid w:val="008B0539"/>
    <w:rsid w:val="008B0CF4"/>
    <w:rsid w:val="008B0E06"/>
    <w:rsid w:val="008B0E9A"/>
    <w:rsid w:val="008B12EA"/>
    <w:rsid w:val="008B149F"/>
    <w:rsid w:val="008B158B"/>
    <w:rsid w:val="008B1AA1"/>
    <w:rsid w:val="008B1BCD"/>
    <w:rsid w:val="008B28FB"/>
    <w:rsid w:val="008B2EA3"/>
    <w:rsid w:val="008B321C"/>
    <w:rsid w:val="008B358A"/>
    <w:rsid w:val="008B3704"/>
    <w:rsid w:val="008B3F9D"/>
    <w:rsid w:val="008B4031"/>
    <w:rsid w:val="008B4299"/>
    <w:rsid w:val="008B4603"/>
    <w:rsid w:val="008B468A"/>
    <w:rsid w:val="008B4F00"/>
    <w:rsid w:val="008B53D3"/>
    <w:rsid w:val="008B601F"/>
    <w:rsid w:val="008B64B5"/>
    <w:rsid w:val="008B6B2D"/>
    <w:rsid w:val="008B725D"/>
    <w:rsid w:val="008B7488"/>
    <w:rsid w:val="008B7DDB"/>
    <w:rsid w:val="008C0013"/>
    <w:rsid w:val="008C030B"/>
    <w:rsid w:val="008C108A"/>
    <w:rsid w:val="008C10EB"/>
    <w:rsid w:val="008C1B58"/>
    <w:rsid w:val="008C1E59"/>
    <w:rsid w:val="008C25CA"/>
    <w:rsid w:val="008C291D"/>
    <w:rsid w:val="008C29A7"/>
    <w:rsid w:val="008C29F7"/>
    <w:rsid w:val="008C2B78"/>
    <w:rsid w:val="008C3015"/>
    <w:rsid w:val="008C33E3"/>
    <w:rsid w:val="008C39AE"/>
    <w:rsid w:val="008C3ED0"/>
    <w:rsid w:val="008C46D5"/>
    <w:rsid w:val="008C4978"/>
    <w:rsid w:val="008C533D"/>
    <w:rsid w:val="008C56E0"/>
    <w:rsid w:val="008C590D"/>
    <w:rsid w:val="008C5C06"/>
    <w:rsid w:val="008C6402"/>
    <w:rsid w:val="008C71AD"/>
    <w:rsid w:val="008C7504"/>
    <w:rsid w:val="008C7697"/>
    <w:rsid w:val="008C7B13"/>
    <w:rsid w:val="008C7D99"/>
    <w:rsid w:val="008D0F33"/>
    <w:rsid w:val="008D151D"/>
    <w:rsid w:val="008D189C"/>
    <w:rsid w:val="008D327C"/>
    <w:rsid w:val="008D32F4"/>
    <w:rsid w:val="008D4AD5"/>
    <w:rsid w:val="008D4CEE"/>
    <w:rsid w:val="008D4EDE"/>
    <w:rsid w:val="008D4F40"/>
    <w:rsid w:val="008D5D0C"/>
    <w:rsid w:val="008D61DC"/>
    <w:rsid w:val="008D625A"/>
    <w:rsid w:val="008D647C"/>
    <w:rsid w:val="008D714C"/>
    <w:rsid w:val="008D7281"/>
    <w:rsid w:val="008D764F"/>
    <w:rsid w:val="008D7D20"/>
    <w:rsid w:val="008E0069"/>
    <w:rsid w:val="008E031B"/>
    <w:rsid w:val="008E05DC"/>
    <w:rsid w:val="008E0FD8"/>
    <w:rsid w:val="008E1C7F"/>
    <w:rsid w:val="008E21A4"/>
    <w:rsid w:val="008E2D75"/>
    <w:rsid w:val="008E338F"/>
    <w:rsid w:val="008E34F8"/>
    <w:rsid w:val="008E352E"/>
    <w:rsid w:val="008E40AA"/>
    <w:rsid w:val="008E482E"/>
    <w:rsid w:val="008E4AD6"/>
    <w:rsid w:val="008E4E97"/>
    <w:rsid w:val="008E4F1A"/>
    <w:rsid w:val="008E5458"/>
    <w:rsid w:val="008E576F"/>
    <w:rsid w:val="008E6722"/>
    <w:rsid w:val="008E6C19"/>
    <w:rsid w:val="008E6C39"/>
    <w:rsid w:val="008E7029"/>
    <w:rsid w:val="008E71F8"/>
    <w:rsid w:val="008E7338"/>
    <w:rsid w:val="008E74B0"/>
    <w:rsid w:val="008E7EF6"/>
    <w:rsid w:val="008F05C2"/>
    <w:rsid w:val="008F0A31"/>
    <w:rsid w:val="008F0E33"/>
    <w:rsid w:val="008F1085"/>
    <w:rsid w:val="008F196E"/>
    <w:rsid w:val="008F19C3"/>
    <w:rsid w:val="008F1D31"/>
    <w:rsid w:val="008F1F98"/>
    <w:rsid w:val="008F2125"/>
    <w:rsid w:val="008F3432"/>
    <w:rsid w:val="008F46D9"/>
    <w:rsid w:val="008F5154"/>
    <w:rsid w:val="008F5609"/>
    <w:rsid w:val="008F5D09"/>
    <w:rsid w:val="008F6758"/>
    <w:rsid w:val="008F73EF"/>
    <w:rsid w:val="008F7FBE"/>
    <w:rsid w:val="0090012D"/>
    <w:rsid w:val="009008F2"/>
    <w:rsid w:val="0090109F"/>
    <w:rsid w:val="00901109"/>
    <w:rsid w:val="009018BC"/>
    <w:rsid w:val="0090190F"/>
    <w:rsid w:val="00902174"/>
    <w:rsid w:val="00902D20"/>
    <w:rsid w:val="0090332F"/>
    <w:rsid w:val="009033A5"/>
    <w:rsid w:val="00903717"/>
    <w:rsid w:val="00903CA8"/>
    <w:rsid w:val="009040DD"/>
    <w:rsid w:val="00904592"/>
    <w:rsid w:val="009059FF"/>
    <w:rsid w:val="00905B47"/>
    <w:rsid w:val="0090601E"/>
    <w:rsid w:val="00906470"/>
    <w:rsid w:val="00906D4F"/>
    <w:rsid w:val="009070E9"/>
    <w:rsid w:val="0090786C"/>
    <w:rsid w:val="00910592"/>
    <w:rsid w:val="00910619"/>
    <w:rsid w:val="00910EDA"/>
    <w:rsid w:val="00910FBB"/>
    <w:rsid w:val="0091109A"/>
    <w:rsid w:val="00911554"/>
    <w:rsid w:val="00911732"/>
    <w:rsid w:val="009117D4"/>
    <w:rsid w:val="00911CD1"/>
    <w:rsid w:val="0091238F"/>
    <w:rsid w:val="009125B9"/>
    <w:rsid w:val="0091331C"/>
    <w:rsid w:val="0091389A"/>
    <w:rsid w:val="009146D7"/>
    <w:rsid w:val="0091471B"/>
    <w:rsid w:val="009148A3"/>
    <w:rsid w:val="00915420"/>
    <w:rsid w:val="0091582C"/>
    <w:rsid w:val="00915D17"/>
    <w:rsid w:val="009164FD"/>
    <w:rsid w:val="00916882"/>
    <w:rsid w:val="0091691B"/>
    <w:rsid w:val="009176B9"/>
    <w:rsid w:val="009178B2"/>
    <w:rsid w:val="00917C0D"/>
    <w:rsid w:val="00917D93"/>
    <w:rsid w:val="00917E46"/>
    <w:rsid w:val="00920634"/>
    <w:rsid w:val="00920780"/>
    <w:rsid w:val="00920B40"/>
    <w:rsid w:val="00920C66"/>
    <w:rsid w:val="0092116C"/>
    <w:rsid w:val="009211C7"/>
    <w:rsid w:val="0092146A"/>
    <w:rsid w:val="009215C6"/>
    <w:rsid w:val="009218B8"/>
    <w:rsid w:val="009220C2"/>
    <w:rsid w:val="00922232"/>
    <w:rsid w:val="0092278D"/>
    <w:rsid w:val="009227C5"/>
    <w:rsid w:val="00922AAC"/>
    <w:rsid w:val="00923115"/>
    <w:rsid w:val="00923B02"/>
    <w:rsid w:val="00923B29"/>
    <w:rsid w:val="00923DDB"/>
    <w:rsid w:val="0092457A"/>
    <w:rsid w:val="00925041"/>
    <w:rsid w:val="00925983"/>
    <w:rsid w:val="009259A3"/>
    <w:rsid w:val="00925E34"/>
    <w:rsid w:val="0092617D"/>
    <w:rsid w:val="0092652F"/>
    <w:rsid w:val="00927236"/>
    <w:rsid w:val="0092743B"/>
    <w:rsid w:val="009278A0"/>
    <w:rsid w:val="009279DE"/>
    <w:rsid w:val="00927BAE"/>
    <w:rsid w:val="00930116"/>
    <w:rsid w:val="00930462"/>
    <w:rsid w:val="00931056"/>
    <w:rsid w:val="00931520"/>
    <w:rsid w:val="00931C94"/>
    <w:rsid w:val="009329DC"/>
    <w:rsid w:val="0093461A"/>
    <w:rsid w:val="00934B80"/>
    <w:rsid w:val="00935643"/>
    <w:rsid w:val="00935DF6"/>
    <w:rsid w:val="00936823"/>
    <w:rsid w:val="00936C7A"/>
    <w:rsid w:val="0093706C"/>
    <w:rsid w:val="009371C7"/>
    <w:rsid w:val="00937251"/>
    <w:rsid w:val="0093769A"/>
    <w:rsid w:val="00937A63"/>
    <w:rsid w:val="00937B88"/>
    <w:rsid w:val="00937BFE"/>
    <w:rsid w:val="0094048D"/>
    <w:rsid w:val="0094079E"/>
    <w:rsid w:val="009412C2"/>
    <w:rsid w:val="009416C3"/>
    <w:rsid w:val="0094188F"/>
    <w:rsid w:val="00941A99"/>
    <w:rsid w:val="009420E7"/>
    <w:rsid w:val="0094212C"/>
    <w:rsid w:val="0094281F"/>
    <w:rsid w:val="00942A98"/>
    <w:rsid w:val="00943021"/>
    <w:rsid w:val="0094313A"/>
    <w:rsid w:val="0094328C"/>
    <w:rsid w:val="00943380"/>
    <w:rsid w:val="00944009"/>
    <w:rsid w:val="009447F3"/>
    <w:rsid w:val="00944AD4"/>
    <w:rsid w:val="00944BFA"/>
    <w:rsid w:val="00945EC7"/>
    <w:rsid w:val="00946428"/>
    <w:rsid w:val="009470BB"/>
    <w:rsid w:val="00947828"/>
    <w:rsid w:val="00947B0E"/>
    <w:rsid w:val="00947D0D"/>
    <w:rsid w:val="00947FB8"/>
    <w:rsid w:val="009500DA"/>
    <w:rsid w:val="00950213"/>
    <w:rsid w:val="00950A45"/>
    <w:rsid w:val="00950ECE"/>
    <w:rsid w:val="009514E9"/>
    <w:rsid w:val="00951501"/>
    <w:rsid w:val="00951536"/>
    <w:rsid w:val="00951572"/>
    <w:rsid w:val="0095193B"/>
    <w:rsid w:val="0095274B"/>
    <w:rsid w:val="00952D21"/>
    <w:rsid w:val="00952E8B"/>
    <w:rsid w:val="009539B3"/>
    <w:rsid w:val="0095449E"/>
    <w:rsid w:val="00954689"/>
    <w:rsid w:val="00954693"/>
    <w:rsid w:val="0095505B"/>
    <w:rsid w:val="0095632E"/>
    <w:rsid w:val="00956372"/>
    <w:rsid w:val="00956454"/>
    <w:rsid w:val="00956732"/>
    <w:rsid w:val="009571A0"/>
    <w:rsid w:val="00957D4A"/>
    <w:rsid w:val="0096013A"/>
    <w:rsid w:val="0096021C"/>
    <w:rsid w:val="009602BD"/>
    <w:rsid w:val="009606F4"/>
    <w:rsid w:val="00960EF9"/>
    <w:rsid w:val="009617C9"/>
    <w:rsid w:val="00961C93"/>
    <w:rsid w:val="00961F8C"/>
    <w:rsid w:val="00961FF0"/>
    <w:rsid w:val="009624E2"/>
    <w:rsid w:val="0096258D"/>
    <w:rsid w:val="00962A49"/>
    <w:rsid w:val="00962F9A"/>
    <w:rsid w:val="00963120"/>
    <w:rsid w:val="00963409"/>
    <w:rsid w:val="00963845"/>
    <w:rsid w:val="00963903"/>
    <w:rsid w:val="00963919"/>
    <w:rsid w:val="009639BE"/>
    <w:rsid w:val="00963D6B"/>
    <w:rsid w:val="009643BA"/>
    <w:rsid w:val="0096484E"/>
    <w:rsid w:val="00964B92"/>
    <w:rsid w:val="00965324"/>
    <w:rsid w:val="00965894"/>
    <w:rsid w:val="00965DD3"/>
    <w:rsid w:val="009664B6"/>
    <w:rsid w:val="00967194"/>
    <w:rsid w:val="0096723B"/>
    <w:rsid w:val="0096728C"/>
    <w:rsid w:val="009674CD"/>
    <w:rsid w:val="00967792"/>
    <w:rsid w:val="009700E5"/>
    <w:rsid w:val="00970176"/>
    <w:rsid w:val="009702FB"/>
    <w:rsid w:val="0097091E"/>
    <w:rsid w:val="00970E77"/>
    <w:rsid w:val="00970F68"/>
    <w:rsid w:val="00971663"/>
    <w:rsid w:val="00972147"/>
    <w:rsid w:val="009722A0"/>
    <w:rsid w:val="00973685"/>
    <w:rsid w:val="00973756"/>
    <w:rsid w:val="0097464D"/>
    <w:rsid w:val="00974B7C"/>
    <w:rsid w:val="00974C80"/>
    <w:rsid w:val="0097506B"/>
    <w:rsid w:val="00975891"/>
    <w:rsid w:val="009760D3"/>
    <w:rsid w:val="009761DD"/>
    <w:rsid w:val="00977132"/>
    <w:rsid w:val="0097770F"/>
    <w:rsid w:val="00977EC4"/>
    <w:rsid w:val="009800FE"/>
    <w:rsid w:val="009809CB"/>
    <w:rsid w:val="00980B87"/>
    <w:rsid w:val="00980E6C"/>
    <w:rsid w:val="00980F74"/>
    <w:rsid w:val="009810EB"/>
    <w:rsid w:val="009814C0"/>
    <w:rsid w:val="009817C3"/>
    <w:rsid w:val="00981A4B"/>
    <w:rsid w:val="00981B5E"/>
    <w:rsid w:val="00982117"/>
    <w:rsid w:val="00982501"/>
    <w:rsid w:val="00982973"/>
    <w:rsid w:val="00982B96"/>
    <w:rsid w:val="00982BDE"/>
    <w:rsid w:val="00982D2A"/>
    <w:rsid w:val="00982F60"/>
    <w:rsid w:val="00983483"/>
    <w:rsid w:val="00983537"/>
    <w:rsid w:val="009837AC"/>
    <w:rsid w:val="0098385D"/>
    <w:rsid w:val="00983F1C"/>
    <w:rsid w:val="00984CCB"/>
    <w:rsid w:val="00984D8D"/>
    <w:rsid w:val="0098527F"/>
    <w:rsid w:val="009857BC"/>
    <w:rsid w:val="00985E35"/>
    <w:rsid w:val="00986206"/>
    <w:rsid w:val="00986C27"/>
    <w:rsid w:val="00986CB8"/>
    <w:rsid w:val="009870E9"/>
    <w:rsid w:val="009877D3"/>
    <w:rsid w:val="009877F5"/>
    <w:rsid w:val="0099090D"/>
    <w:rsid w:val="00990A8C"/>
    <w:rsid w:val="00990DDE"/>
    <w:rsid w:val="0099121C"/>
    <w:rsid w:val="00991B5A"/>
    <w:rsid w:val="00991DF9"/>
    <w:rsid w:val="00992434"/>
    <w:rsid w:val="00992447"/>
    <w:rsid w:val="00992715"/>
    <w:rsid w:val="00993471"/>
    <w:rsid w:val="00994115"/>
    <w:rsid w:val="009946B6"/>
    <w:rsid w:val="009948DC"/>
    <w:rsid w:val="00994E8F"/>
    <w:rsid w:val="009951DC"/>
    <w:rsid w:val="00995203"/>
    <w:rsid w:val="009953B5"/>
    <w:rsid w:val="009959BB"/>
    <w:rsid w:val="00995BA1"/>
    <w:rsid w:val="00995BFB"/>
    <w:rsid w:val="009960B5"/>
    <w:rsid w:val="009965FE"/>
    <w:rsid w:val="00997158"/>
    <w:rsid w:val="00997351"/>
    <w:rsid w:val="00997837"/>
    <w:rsid w:val="009A1047"/>
    <w:rsid w:val="009A112C"/>
    <w:rsid w:val="009A2051"/>
    <w:rsid w:val="009A22C5"/>
    <w:rsid w:val="009A25AC"/>
    <w:rsid w:val="009A2FA5"/>
    <w:rsid w:val="009A32D1"/>
    <w:rsid w:val="009A33E4"/>
    <w:rsid w:val="009A3848"/>
    <w:rsid w:val="009A3A7C"/>
    <w:rsid w:val="009A3C66"/>
    <w:rsid w:val="009A4245"/>
    <w:rsid w:val="009A4714"/>
    <w:rsid w:val="009A4960"/>
    <w:rsid w:val="009A4ACC"/>
    <w:rsid w:val="009A4FFB"/>
    <w:rsid w:val="009A6C23"/>
    <w:rsid w:val="009A702A"/>
    <w:rsid w:val="009A732E"/>
    <w:rsid w:val="009A7374"/>
    <w:rsid w:val="009B0577"/>
    <w:rsid w:val="009B09FE"/>
    <w:rsid w:val="009B0BC7"/>
    <w:rsid w:val="009B0D08"/>
    <w:rsid w:val="009B19D4"/>
    <w:rsid w:val="009B1EDB"/>
    <w:rsid w:val="009B21E6"/>
    <w:rsid w:val="009B2ADB"/>
    <w:rsid w:val="009B3103"/>
    <w:rsid w:val="009B3806"/>
    <w:rsid w:val="009B45E5"/>
    <w:rsid w:val="009B5234"/>
    <w:rsid w:val="009B5416"/>
    <w:rsid w:val="009B5813"/>
    <w:rsid w:val="009B603A"/>
    <w:rsid w:val="009B6C96"/>
    <w:rsid w:val="009B6F08"/>
    <w:rsid w:val="009B7884"/>
    <w:rsid w:val="009B7A38"/>
    <w:rsid w:val="009B7BDC"/>
    <w:rsid w:val="009B7C6B"/>
    <w:rsid w:val="009B7E1E"/>
    <w:rsid w:val="009C018A"/>
    <w:rsid w:val="009C0682"/>
    <w:rsid w:val="009C0845"/>
    <w:rsid w:val="009C0FF4"/>
    <w:rsid w:val="009C195D"/>
    <w:rsid w:val="009C2D0E"/>
    <w:rsid w:val="009C3263"/>
    <w:rsid w:val="009C3C2A"/>
    <w:rsid w:val="009C3D77"/>
    <w:rsid w:val="009C3DAC"/>
    <w:rsid w:val="009C428E"/>
    <w:rsid w:val="009C42E0"/>
    <w:rsid w:val="009C453D"/>
    <w:rsid w:val="009C5099"/>
    <w:rsid w:val="009C5579"/>
    <w:rsid w:val="009C55D9"/>
    <w:rsid w:val="009C5E4F"/>
    <w:rsid w:val="009C6121"/>
    <w:rsid w:val="009C6125"/>
    <w:rsid w:val="009C6528"/>
    <w:rsid w:val="009C689E"/>
    <w:rsid w:val="009C70D0"/>
    <w:rsid w:val="009C74E4"/>
    <w:rsid w:val="009D00A3"/>
    <w:rsid w:val="009D0242"/>
    <w:rsid w:val="009D03AC"/>
    <w:rsid w:val="009D095F"/>
    <w:rsid w:val="009D1B5B"/>
    <w:rsid w:val="009D21F5"/>
    <w:rsid w:val="009D23D0"/>
    <w:rsid w:val="009D23DB"/>
    <w:rsid w:val="009D2775"/>
    <w:rsid w:val="009D2B14"/>
    <w:rsid w:val="009D416C"/>
    <w:rsid w:val="009D460B"/>
    <w:rsid w:val="009D4C10"/>
    <w:rsid w:val="009D5362"/>
    <w:rsid w:val="009D5723"/>
    <w:rsid w:val="009D5C33"/>
    <w:rsid w:val="009D5C80"/>
    <w:rsid w:val="009D6107"/>
    <w:rsid w:val="009D6A1F"/>
    <w:rsid w:val="009D6D9B"/>
    <w:rsid w:val="009D7BA4"/>
    <w:rsid w:val="009D7DD5"/>
    <w:rsid w:val="009E016E"/>
    <w:rsid w:val="009E06FB"/>
    <w:rsid w:val="009E07F3"/>
    <w:rsid w:val="009E09A8"/>
    <w:rsid w:val="009E0AB1"/>
    <w:rsid w:val="009E118B"/>
    <w:rsid w:val="009E13E8"/>
    <w:rsid w:val="009E1415"/>
    <w:rsid w:val="009E155F"/>
    <w:rsid w:val="009E2C99"/>
    <w:rsid w:val="009E2F6D"/>
    <w:rsid w:val="009E307F"/>
    <w:rsid w:val="009E3B5F"/>
    <w:rsid w:val="009E3C7C"/>
    <w:rsid w:val="009E3ECA"/>
    <w:rsid w:val="009E408A"/>
    <w:rsid w:val="009E453F"/>
    <w:rsid w:val="009E45A3"/>
    <w:rsid w:val="009E4679"/>
    <w:rsid w:val="009E4F5B"/>
    <w:rsid w:val="009E5622"/>
    <w:rsid w:val="009E5877"/>
    <w:rsid w:val="009E603A"/>
    <w:rsid w:val="009E6062"/>
    <w:rsid w:val="009E6116"/>
    <w:rsid w:val="009E6E24"/>
    <w:rsid w:val="009E72DB"/>
    <w:rsid w:val="009E7637"/>
    <w:rsid w:val="009F02FC"/>
    <w:rsid w:val="009F059F"/>
    <w:rsid w:val="009F0B7E"/>
    <w:rsid w:val="009F19D7"/>
    <w:rsid w:val="009F1C85"/>
    <w:rsid w:val="009F1D47"/>
    <w:rsid w:val="009F1DBF"/>
    <w:rsid w:val="009F2244"/>
    <w:rsid w:val="009F255A"/>
    <w:rsid w:val="009F2AE9"/>
    <w:rsid w:val="009F2CA8"/>
    <w:rsid w:val="009F3121"/>
    <w:rsid w:val="009F3B2F"/>
    <w:rsid w:val="009F3CBE"/>
    <w:rsid w:val="009F46F8"/>
    <w:rsid w:val="009F4B1B"/>
    <w:rsid w:val="009F5050"/>
    <w:rsid w:val="009F53EB"/>
    <w:rsid w:val="009F59CC"/>
    <w:rsid w:val="009F5B64"/>
    <w:rsid w:val="009F5E64"/>
    <w:rsid w:val="009F5E6E"/>
    <w:rsid w:val="009F686B"/>
    <w:rsid w:val="009F687C"/>
    <w:rsid w:val="009F7056"/>
    <w:rsid w:val="009F7312"/>
    <w:rsid w:val="009F7BFA"/>
    <w:rsid w:val="009F7C1A"/>
    <w:rsid w:val="009F7DE7"/>
    <w:rsid w:val="00A00992"/>
    <w:rsid w:val="00A01497"/>
    <w:rsid w:val="00A01D47"/>
    <w:rsid w:val="00A024B3"/>
    <w:rsid w:val="00A0273F"/>
    <w:rsid w:val="00A02E43"/>
    <w:rsid w:val="00A03654"/>
    <w:rsid w:val="00A03916"/>
    <w:rsid w:val="00A039F1"/>
    <w:rsid w:val="00A03A22"/>
    <w:rsid w:val="00A03C70"/>
    <w:rsid w:val="00A03FD4"/>
    <w:rsid w:val="00A0447A"/>
    <w:rsid w:val="00A0454D"/>
    <w:rsid w:val="00A046CA"/>
    <w:rsid w:val="00A04E63"/>
    <w:rsid w:val="00A05506"/>
    <w:rsid w:val="00A05B05"/>
    <w:rsid w:val="00A05B41"/>
    <w:rsid w:val="00A05C98"/>
    <w:rsid w:val="00A05D80"/>
    <w:rsid w:val="00A05EC2"/>
    <w:rsid w:val="00A05EF2"/>
    <w:rsid w:val="00A060D2"/>
    <w:rsid w:val="00A065F9"/>
    <w:rsid w:val="00A07167"/>
    <w:rsid w:val="00A071D2"/>
    <w:rsid w:val="00A073F2"/>
    <w:rsid w:val="00A07CC0"/>
    <w:rsid w:val="00A07D43"/>
    <w:rsid w:val="00A07D57"/>
    <w:rsid w:val="00A07F34"/>
    <w:rsid w:val="00A10F80"/>
    <w:rsid w:val="00A10FA7"/>
    <w:rsid w:val="00A11190"/>
    <w:rsid w:val="00A1133D"/>
    <w:rsid w:val="00A11997"/>
    <w:rsid w:val="00A11F04"/>
    <w:rsid w:val="00A12224"/>
    <w:rsid w:val="00A1269B"/>
    <w:rsid w:val="00A14DC4"/>
    <w:rsid w:val="00A163D5"/>
    <w:rsid w:val="00A16747"/>
    <w:rsid w:val="00A16B17"/>
    <w:rsid w:val="00A16F7D"/>
    <w:rsid w:val="00A17BE9"/>
    <w:rsid w:val="00A204B5"/>
    <w:rsid w:val="00A216B8"/>
    <w:rsid w:val="00A21FFB"/>
    <w:rsid w:val="00A22154"/>
    <w:rsid w:val="00A2286F"/>
    <w:rsid w:val="00A22C3B"/>
    <w:rsid w:val="00A22FF4"/>
    <w:rsid w:val="00A232A1"/>
    <w:rsid w:val="00A232C5"/>
    <w:rsid w:val="00A237D1"/>
    <w:rsid w:val="00A237F6"/>
    <w:rsid w:val="00A2384C"/>
    <w:rsid w:val="00A23DF8"/>
    <w:rsid w:val="00A25245"/>
    <w:rsid w:val="00A25C38"/>
    <w:rsid w:val="00A25E63"/>
    <w:rsid w:val="00A2606D"/>
    <w:rsid w:val="00A263EB"/>
    <w:rsid w:val="00A27038"/>
    <w:rsid w:val="00A276C5"/>
    <w:rsid w:val="00A27EC6"/>
    <w:rsid w:val="00A30101"/>
    <w:rsid w:val="00A30147"/>
    <w:rsid w:val="00A3036C"/>
    <w:rsid w:val="00A30C67"/>
    <w:rsid w:val="00A30E98"/>
    <w:rsid w:val="00A310BB"/>
    <w:rsid w:val="00A3165E"/>
    <w:rsid w:val="00A31811"/>
    <w:rsid w:val="00A3198F"/>
    <w:rsid w:val="00A31CA7"/>
    <w:rsid w:val="00A321AF"/>
    <w:rsid w:val="00A322F0"/>
    <w:rsid w:val="00A32354"/>
    <w:rsid w:val="00A32C42"/>
    <w:rsid w:val="00A3323A"/>
    <w:rsid w:val="00A3349F"/>
    <w:rsid w:val="00A33E3A"/>
    <w:rsid w:val="00A340A5"/>
    <w:rsid w:val="00A344C8"/>
    <w:rsid w:val="00A34F52"/>
    <w:rsid w:val="00A35244"/>
    <w:rsid w:val="00A3582B"/>
    <w:rsid w:val="00A35E53"/>
    <w:rsid w:val="00A35EB0"/>
    <w:rsid w:val="00A36281"/>
    <w:rsid w:val="00A364EC"/>
    <w:rsid w:val="00A365ED"/>
    <w:rsid w:val="00A36BBE"/>
    <w:rsid w:val="00A3784C"/>
    <w:rsid w:val="00A37E92"/>
    <w:rsid w:val="00A37EAF"/>
    <w:rsid w:val="00A40900"/>
    <w:rsid w:val="00A413C6"/>
    <w:rsid w:val="00A4144D"/>
    <w:rsid w:val="00A415FE"/>
    <w:rsid w:val="00A4182C"/>
    <w:rsid w:val="00A41C8E"/>
    <w:rsid w:val="00A41F2A"/>
    <w:rsid w:val="00A42840"/>
    <w:rsid w:val="00A42937"/>
    <w:rsid w:val="00A4307A"/>
    <w:rsid w:val="00A4469D"/>
    <w:rsid w:val="00A446C0"/>
    <w:rsid w:val="00A449B1"/>
    <w:rsid w:val="00A44AF4"/>
    <w:rsid w:val="00A4547A"/>
    <w:rsid w:val="00A46217"/>
    <w:rsid w:val="00A46695"/>
    <w:rsid w:val="00A46CDE"/>
    <w:rsid w:val="00A473DE"/>
    <w:rsid w:val="00A47E16"/>
    <w:rsid w:val="00A47EBB"/>
    <w:rsid w:val="00A47EE9"/>
    <w:rsid w:val="00A50900"/>
    <w:rsid w:val="00A50B19"/>
    <w:rsid w:val="00A50BFB"/>
    <w:rsid w:val="00A511E5"/>
    <w:rsid w:val="00A51510"/>
    <w:rsid w:val="00A5179D"/>
    <w:rsid w:val="00A51968"/>
    <w:rsid w:val="00A51CDD"/>
    <w:rsid w:val="00A51EF6"/>
    <w:rsid w:val="00A52B9E"/>
    <w:rsid w:val="00A52F0A"/>
    <w:rsid w:val="00A536A4"/>
    <w:rsid w:val="00A53FCD"/>
    <w:rsid w:val="00A5426F"/>
    <w:rsid w:val="00A54FDF"/>
    <w:rsid w:val="00A55161"/>
    <w:rsid w:val="00A55C9B"/>
    <w:rsid w:val="00A56302"/>
    <w:rsid w:val="00A56561"/>
    <w:rsid w:val="00A56C15"/>
    <w:rsid w:val="00A56ED0"/>
    <w:rsid w:val="00A6083A"/>
    <w:rsid w:val="00A6113A"/>
    <w:rsid w:val="00A61A52"/>
    <w:rsid w:val="00A622F2"/>
    <w:rsid w:val="00A624E3"/>
    <w:rsid w:val="00A6283B"/>
    <w:rsid w:val="00A631A6"/>
    <w:rsid w:val="00A6352E"/>
    <w:rsid w:val="00A635C4"/>
    <w:rsid w:val="00A63B29"/>
    <w:rsid w:val="00A63B39"/>
    <w:rsid w:val="00A64A75"/>
    <w:rsid w:val="00A64BD3"/>
    <w:rsid w:val="00A65D9D"/>
    <w:rsid w:val="00A662E3"/>
    <w:rsid w:val="00A668DB"/>
    <w:rsid w:val="00A6695B"/>
    <w:rsid w:val="00A66BF5"/>
    <w:rsid w:val="00A6730D"/>
    <w:rsid w:val="00A67EEC"/>
    <w:rsid w:val="00A67F6C"/>
    <w:rsid w:val="00A70419"/>
    <w:rsid w:val="00A71625"/>
    <w:rsid w:val="00A717E3"/>
    <w:rsid w:val="00A7183A"/>
    <w:rsid w:val="00A71B9B"/>
    <w:rsid w:val="00A726E4"/>
    <w:rsid w:val="00A7275D"/>
    <w:rsid w:val="00A72BCC"/>
    <w:rsid w:val="00A72C76"/>
    <w:rsid w:val="00A7348C"/>
    <w:rsid w:val="00A737B0"/>
    <w:rsid w:val="00A7405A"/>
    <w:rsid w:val="00A74A90"/>
    <w:rsid w:val="00A74BB4"/>
    <w:rsid w:val="00A751C7"/>
    <w:rsid w:val="00A755B5"/>
    <w:rsid w:val="00A75BBE"/>
    <w:rsid w:val="00A75D9A"/>
    <w:rsid w:val="00A75F61"/>
    <w:rsid w:val="00A7664A"/>
    <w:rsid w:val="00A76C31"/>
    <w:rsid w:val="00A776B7"/>
    <w:rsid w:val="00A77BB9"/>
    <w:rsid w:val="00A77E7B"/>
    <w:rsid w:val="00A80D8E"/>
    <w:rsid w:val="00A81081"/>
    <w:rsid w:val="00A81315"/>
    <w:rsid w:val="00A8306D"/>
    <w:rsid w:val="00A83070"/>
    <w:rsid w:val="00A83B61"/>
    <w:rsid w:val="00A83BF6"/>
    <w:rsid w:val="00A83DFD"/>
    <w:rsid w:val="00A83EC2"/>
    <w:rsid w:val="00A8411B"/>
    <w:rsid w:val="00A84380"/>
    <w:rsid w:val="00A84839"/>
    <w:rsid w:val="00A848C3"/>
    <w:rsid w:val="00A849E1"/>
    <w:rsid w:val="00A84BAF"/>
    <w:rsid w:val="00A85AFC"/>
    <w:rsid w:val="00A8617A"/>
    <w:rsid w:val="00A86CE3"/>
    <w:rsid w:val="00A87198"/>
    <w:rsid w:val="00A877E6"/>
    <w:rsid w:val="00A87844"/>
    <w:rsid w:val="00A87956"/>
    <w:rsid w:val="00A910F1"/>
    <w:rsid w:val="00A911FE"/>
    <w:rsid w:val="00A9164D"/>
    <w:rsid w:val="00A9199B"/>
    <w:rsid w:val="00A91AFA"/>
    <w:rsid w:val="00A92043"/>
    <w:rsid w:val="00A93C58"/>
    <w:rsid w:val="00A949CF"/>
    <w:rsid w:val="00A94C41"/>
    <w:rsid w:val="00A9520E"/>
    <w:rsid w:val="00A95218"/>
    <w:rsid w:val="00A956BE"/>
    <w:rsid w:val="00A9579F"/>
    <w:rsid w:val="00A95DB2"/>
    <w:rsid w:val="00A9627C"/>
    <w:rsid w:val="00A9638A"/>
    <w:rsid w:val="00A968EF"/>
    <w:rsid w:val="00A97082"/>
    <w:rsid w:val="00A973AF"/>
    <w:rsid w:val="00A97BF4"/>
    <w:rsid w:val="00A97E54"/>
    <w:rsid w:val="00AA038C"/>
    <w:rsid w:val="00AA05E3"/>
    <w:rsid w:val="00AA07B8"/>
    <w:rsid w:val="00AA0C65"/>
    <w:rsid w:val="00AA0E2F"/>
    <w:rsid w:val="00AA1246"/>
    <w:rsid w:val="00AA19C3"/>
    <w:rsid w:val="00AA20FB"/>
    <w:rsid w:val="00AA2F8B"/>
    <w:rsid w:val="00AA33DC"/>
    <w:rsid w:val="00AA380C"/>
    <w:rsid w:val="00AA4D25"/>
    <w:rsid w:val="00AA4DA9"/>
    <w:rsid w:val="00AA4FE0"/>
    <w:rsid w:val="00AA55DA"/>
    <w:rsid w:val="00AA5779"/>
    <w:rsid w:val="00AA5B97"/>
    <w:rsid w:val="00AA61A4"/>
    <w:rsid w:val="00AA6506"/>
    <w:rsid w:val="00AA6922"/>
    <w:rsid w:val="00AA741B"/>
    <w:rsid w:val="00AA753D"/>
    <w:rsid w:val="00AA7A09"/>
    <w:rsid w:val="00AB008E"/>
    <w:rsid w:val="00AB013C"/>
    <w:rsid w:val="00AB0898"/>
    <w:rsid w:val="00AB0C63"/>
    <w:rsid w:val="00AB138B"/>
    <w:rsid w:val="00AB13F2"/>
    <w:rsid w:val="00AB17C6"/>
    <w:rsid w:val="00AB18E7"/>
    <w:rsid w:val="00AB197B"/>
    <w:rsid w:val="00AB2261"/>
    <w:rsid w:val="00AB26B6"/>
    <w:rsid w:val="00AB26D8"/>
    <w:rsid w:val="00AB27C1"/>
    <w:rsid w:val="00AB29D2"/>
    <w:rsid w:val="00AB3089"/>
    <w:rsid w:val="00AB34DC"/>
    <w:rsid w:val="00AB3841"/>
    <w:rsid w:val="00AB3B50"/>
    <w:rsid w:val="00AB3E41"/>
    <w:rsid w:val="00AB453C"/>
    <w:rsid w:val="00AB4C67"/>
    <w:rsid w:val="00AB55B5"/>
    <w:rsid w:val="00AB56FF"/>
    <w:rsid w:val="00AB5852"/>
    <w:rsid w:val="00AB5F81"/>
    <w:rsid w:val="00AB5FBB"/>
    <w:rsid w:val="00AB625E"/>
    <w:rsid w:val="00AB6542"/>
    <w:rsid w:val="00AB6ED2"/>
    <w:rsid w:val="00AB745E"/>
    <w:rsid w:val="00AB74F2"/>
    <w:rsid w:val="00AB7837"/>
    <w:rsid w:val="00AB7A93"/>
    <w:rsid w:val="00AB7DB3"/>
    <w:rsid w:val="00AB7E96"/>
    <w:rsid w:val="00AC05B1"/>
    <w:rsid w:val="00AC09C8"/>
    <w:rsid w:val="00AC114B"/>
    <w:rsid w:val="00AC12C1"/>
    <w:rsid w:val="00AC14CA"/>
    <w:rsid w:val="00AC14CC"/>
    <w:rsid w:val="00AC16AE"/>
    <w:rsid w:val="00AC17D9"/>
    <w:rsid w:val="00AC1AF8"/>
    <w:rsid w:val="00AC1BFD"/>
    <w:rsid w:val="00AC21A3"/>
    <w:rsid w:val="00AC2A89"/>
    <w:rsid w:val="00AC3273"/>
    <w:rsid w:val="00AC3315"/>
    <w:rsid w:val="00AC33D1"/>
    <w:rsid w:val="00AC3FE7"/>
    <w:rsid w:val="00AC4371"/>
    <w:rsid w:val="00AC45E7"/>
    <w:rsid w:val="00AC4B8F"/>
    <w:rsid w:val="00AC4C5A"/>
    <w:rsid w:val="00AC4E9A"/>
    <w:rsid w:val="00AC4FDD"/>
    <w:rsid w:val="00AC5183"/>
    <w:rsid w:val="00AC54B9"/>
    <w:rsid w:val="00AC5A7D"/>
    <w:rsid w:val="00AC5AB4"/>
    <w:rsid w:val="00AC5C59"/>
    <w:rsid w:val="00AC6324"/>
    <w:rsid w:val="00AC63D2"/>
    <w:rsid w:val="00AC644F"/>
    <w:rsid w:val="00AC6635"/>
    <w:rsid w:val="00AC69F7"/>
    <w:rsid w:val="00AC6A04"/>
    <w:rsid w:val="00AC6C02"/>
    <w:rsid w:val="00AC6DB0"/>
    <w:rsid w:val="00AC6FFE"/>
    <w:rsid w:val="00AC71A9"/>
    <w:rsid w:val="00AC783B"/>
    <w:rsid w:val="00AC787F"/>
    <w:rsid w:val="00AD008C"/>
    <w:rsid w:val="00AD0141"/>
    <w:rsid w:val="00AD017C"/>
    <w:rsid w:val="00AD02C6"/>
    <w:rsid w:val="00AD04D5"/>
    <w:rsid w:val="00AD05E9"/>
    <w:rsid w:val="00AD1A39"/>
    <w:rsid w:val="00AD274D"/>
    <w:rsid w:val="00AD2754"/>
    <w:rsid w:val="00AD2971"/>
    <w:rsid w:val="00AD2A4C"/>
    <w:rsid w:val="00AD356C"/>
    <w:rsid w:val="00AD35B0"/>
    <w:rsid w:val="00AD38D6"/>
    <w:rsid w:val="00AD3BA6"/>
    <w:rsid w:val="00AD3D1E"/>
    <w:rsid w:val="00AD3F30"/>
    <w:rsid w:val="00AD3F56"/>
    <w:rsid w:val="00AD4873"/>
    <w:rsid w:val="00AD48D3"/>
    <w:rsid w:val="00AD49EC"/>
    <w:rsid w:val="00AD5097"/>
    <w:rsid w:val="00AD60D7"/>
    <w:rsid w:val="00AD63DF"/>
    <w:rsid w:val="00AD6638"/>
    <w:rsid w:val="00AD6D61"/>
    <w:rsid w:val="00AD751A"/>
    <w:rsid w:val="00AD7669"/>
    <w:rsid w:val="00AD775F"/>
    <w:rsid w:val="00AD7B62"/>
    <w:rsid w:val="00AE11C5"/>
    <w:rsid w:val="00AE18D8"/>
    <w:rsid w:val="00AE1FBF"/>
    <w:rsid w:val="00AE2418"/>
    <w:rsid w:val="00AE24B4"/>
    <w:rsid w:val="00AE2573"/>
    <w:rsid w:val="00AE26DC"/>
    <w:rsid w:val="00AE2819"/>
    <w:rsid w:val="00AE2868"/>
    <w:rsid w:val="00AE2914"/>
    <w:rsid w:val="00AE2F75"/>
    <w:rsid w:val="00AE3579"/>
    <w:rsid w:val="00AE36FF"/>
    <w:rsid w:val="00AE3BEC"/>
    <w:rsid w:val="00AE3C73"/>
    <w:rsid w:val="00AE42A2"/>
    <w:rsid w:val="00AE4AEC"/>
    <w:rsid w:val="00AE4D0F"/>
    <w:rsid w:val="00AE4FED"/>
    <w:rsid w:val="00AE512C"/>
    <w:rsid w:val="00AE51E6"/>
    <w:rsid w:val="00AE529C"/>
    <w:rsid w:val="00AE53C0"/>
    <w:rsid w:val="00AE54AC"/>
    <w:rsid w:val="00AE5E8F"/>
    <w:rsid w:val="00AE6D0A"/>
    <w:rsid w:val="00AE6D15"/>
    <w:rsid w:val="00AE7039"/>
    <w:rsid w:val="00AE7521"/>
    <w:rsid w:val="00AE7AD0"/>
    <w:rsid w:val="00AF02AD"/>
    <w:rsid w:val="00AF041E"/>
    <w:rsid w:val="00AF0D4E"/>
    <w:rsid w:val="00AF0EDE"/>
    <w:rsid w:val="00AF211A"/>
    <w:rsid w:val="00AF3282"/>
    <w:rsid w:val="00AF3756"/>
    <w:rsid w:val="00AF43C5"/>
    <w:rsid w:val="00AF45A4"/>
    <w:rsid w:val="00AF4BB7"/>
    <w:rsid w:val="00AF5EAD"/>
    <w:rsid w:val="00AF6E3F"/>
    <w:rsid w:val="00AF7130"/>
    <w:rsid w:val="00AF7215"/>
    <w:rsid w:val="00AF78C9"/>
    <w:rsid w:val="00AF78CD"/>
    <w:rsid w:val="00B00452"/>
    <w:rsid w:val="00B008A0"/>
    <w:rsid w:val="00B00C2E"/>
    <w:rsid w:val="00B01034"/>
    <w:rsid w:val="00B0159B"/>
    <w:rsid w:val="00B020DD"/>
    <w:rsid w:val="00B02406"/>
    <w:rsid w:val="00B026CF"/>
    <w:rsid w:val="00B034DE"/>
    <w:rsid w:val="00B04182"/>
    <w:rsid w:val="00B04762"/>
    <w:rsid w:val="00B04EA4"/>
    <w:rsid w:val="00B052F5"/>
    <w:rsid w:val="00B057D6"/>
    <w:rsid w:val="00B05D55"/>
    <w:rsid w:val="00B05D56"/>
    <w:rsid w:val="00B0605A"/>
    <w:rsid w:val="00B060E6"/>
    <w:rsid w:val="00B0610E"/>
    <w:rsid w:val="00B0632A"/>
    <w:rsid w:val="00B06621"/>
    <w:rsid w:val="00B067FB"/>
    <w:rsid w:val="00B06ECD"/>
    <w:rsid w:val="00B07069"/>
    <w:rsid w:val="00B074FB"/>
    <w:rsid w:val="00B0782E"/>
    <w:rsid w:val="00B07AE3"/>
    <w:rsid w:val="00B07D9F"/>
    <w:rsid w:val="00B07DF9"/>
    <w:rsid w:val="00B10820"/>
    <w:rsid w:val="00B10C1F"/>
    <w:rsid w:val="00B11221"/>
    <w:rsid w:val="00B1122B"/>
    <w:rsid w:val="00B11430"/>
    <w:rsid w:val="00B115D9"/>
    <w:rsid w:val="00B11BB1"/>
    <w:rsid w:val="00B1232E"/>
    <w:rsid w:val="00B1295B"/>
    <w:rsid w:val="00B12D41"/>
    <w:rsid w:val="00B130DA"/>
    <w:rsid w:val="00B133CC"/>
    <w:rsid w:val="00B1463B"/>
    <w:rsid w:val="00B14C49"/>
    <w:rsid w:val="00B150D3"/>
    <w:rsid w:val="00B164CF"/>
    <w:rsid w:val="00B16513"/>
    <w:rsid w:val="00B16A20"/>
    <w:rsid w:val="00B16B4F"/>
    <w:rsid w:val="00B1708D"/>
    <w:rsid w:val="00B20381"/>
    <w:rsid w:val="00B206B7"/>
    <w:rsid w:val="00B2079B"/>
    <w:rsid w:val="00B2104C"/>
    <w:rsid w:val="00B219CC"/>
    <w:rsid w:val="00B21A7D"/>
    <w:rsid w:val="00B2210B"/>
    <w:rsid w:val="00B2287D"/>
    <w:rsid w:val="00B22A33"/>
    <w:rsid w:val="00B22A8D"/>
    <w:rsid w:val="00B23630"/>
    <w:rsid w:val="00B236F2"/>
    <w:rsid w:val="00B24170"/>
    <w:rsid w:val="00B258A7"/>
    <w:rsid w:val="00B25F69"/>
    <w:rsid w:val="00B26101"/>
    <w:rsid w:val="00B261C7"/>
    <w:rsid w:val="00B264D3"/>
    <w:rsid w:val="00B267E2"/>
    <w:rsid w:val="00B269AD"/>
    <w:rsid w:val="00B26C03"/>
    <w:rsid w:val="00B26F5D"/>
    <w:rsid w:val="00B27572"/>
    <w:rsid w:val="00B27B08"/>
    <w:rsid w:val="00B309BF"/>
    <w:rsid w:val="00B30F62"/>
    <w:rsid w:val="00B31303"/>
    <w:rsid w:val="00B3195A"/>
    <w:rsid w:val="00B31D61"/>
    <w:rsid w:val="00B31DEC"/>
    <w:rsid w:val="00B32392"/>
    <w:rsid w:val="00B32D15"/>
    <w:rsid w:val="00B330AA"/>
    <w:rsid w:val="00B33700"/>
    <w:rsid w:val="00B337D7"/>
    <w:rsid w:val="00B337F8"/>
    <w:rsid w:val="00B33A54"/>
    <w:rsid w:val="00B33BBB"/>
    <w:rsid w:val="00B34A35"/>
    <w:rsid w:val="00B353EB"/>
    <w:rsid w:val="00B357BF"/>
    <w:rsid w:val="00B358AC"/>
    <w:rsid w:val="00B35AA6"/>
    <w:rsid w:val="00B35F65"/>
    <w:rsid w:val="00B37003"/>
    <w:rsid w:val="00B37124"/>
    <w:rsid w:val="00B37711"/>
    <w:rsid w:val="00B37D17"/>
    <w:rsid w:val="00B40789"/>
    <w:rsid w:val="00B40CAD"/>
    <w:rsid w:val="00B41370"/>
    <w:rsid w:val="00B4148E"/>
    <w:rsid w:val="00B41513"/>
    <w:rsid w:val="00B41E07"/>
    <w:rsid w:val="00B4202F"/>
    <w:rsid w:val="00B4215C"/>
    <w:rsid w:val="00B439C4"/>
    <w:rsid w:val="00B43CB8"/>
    <w:rsid w:val="00B43ECE"/>
    <w:rsid w:val="00B441A1"/>
    <w:rsid w:val="00B445E2"/>
    <w:rsid w:val="00B44924"/>
    <w:rsid w:val="00B450EB"/>
    <w:rsid w:val="00B4535E"/>
    <w:rsid w:val="00B459D5"/>
    <w:rsid w:val="00B45ECC"/>
    <w:rsid w:val="00B46334"/>
    <w:rsid w:val="00B46B38"/>
    <w:rsid w:val="00B46C7B"/>
    <w:rsid w:val="00B46D53"/>
    <w:rsid w:val="00B46D5B"/>
    <w:rsid w:val="00B4704F"/>
    <w:rsid w:val="00B47904"/>
    <w:rsid w:val="00B47AC4"/>
    <w:rsid w:val="00B47D2B"/>
    <w:rsid w:val="00B50121"/>
    <w:rsid w:val="00B50684"/>
    <w:rsid w:val="00B50A52"/>
    <w:rsid w:val="00B50C7D"/>
    <w:rsid w:val="00B50D51"/>
    <w:rsid w:val="00B50EB8"/>
    <w:rsid w:val="00B5169E"/>
    <w:rsid w:val="00B51723"/>
    <w:rsid w:val="00B52012"/>
    <w:rsid w:val="00B5226D"/>
    <w:rsid w:val="00B5258F"/>
    <w:rsid w:val="00B5282E"/>
    <w:rsid w:val="00B52A8C"/>
    <w:rsid w:val="00B52E73"/>
    <w:rsid w:val="00B53F63"/>
    <w:rsid w:val="00B53FA2"/>
    <w:rsid w:val="00B5404B"/>
    <w:rsid w:val="00B5422C"/>
    <w:rsid w:val="00B554D6"/>
    <w:rsid w:val="00B55BBD"/>
    <w:rsid w:val="00B56363"/>
    <w:rsid w:val="00B57473"/>
    <w:rsid w:val="00B57BC2"/>
    <w:rsid w:val="00B57EA1"/>
    <w:rsid w:val="00B60CD3"/>
    <w:rsid w:val="00B60F4C"/>
    <w:rsid w:val="00B613CF"/>
    <w:rsid w:val="00B613F2"/>
    <w:rsid w:val="00B618EF"/>
    <w:rsid w:val="00B619B3"/>
    <w:rsid w:val="00B62194"/>
    <w:rsid w:val="00B63430"/>
    <w:rsid w:val="00B636A8"/>
    <w:rsid w:val="00B63A64"/>
    <w:rsid w:val="00B63F2E"/>
    <w:rsid w:val="00B64690"/>
    <w:rsid w:val="00B647B7"/>
    <w:rsid w:val="00B64EF0"/>
    <w:rsid w:val="00B65DC2"/>
    <w:rsid w:val="00B65E1E"/>
    <w:rsid w:val="00B661CD"/>
    <w:rsid w:val="00B663D3"/>
    <w:rsid w:val="00B665C6"/>
    <w:rsid w:val="00B665F6"/>
    <w:rsid w:val="00B6668E"/>
    <w:rsid w:val="00B66FE6"/>
    <w:rsid w:val="00B67422"/>
    <w:rsid w:val="00B67D5B"/>
    <w:rsid w:val="00B67F32"/>
    <w:rsid w:val="00B70C27"/>
    <w:rsid w:val="00B71537"/>
    <w:rsid w:val="00B7154E"/>
    <w:rsid w:val="00B72362"/>
    <w:rsid w:val="00B728B6"/>
    <w:rsid w:val="00B729CB"/>
    <w:rsid w:val="00B72A49"/>
    <w:rsid w:val="00B72DCD"/>
    <w:rsid w:val="00B72F89"/>
    <w:rsid w:val="00B7306A"/>
    <w:rsid w:val="00B730CD"/>
    <w:rsid w:val="00B73375"/>
    <w:rsid w:val="00B73694"/>
    <w:rsid w:val="00B73984"/>
    <w:rsid w:val="00B74002"/>
    <w:rsid w:val="00B741DA"/>
    <w:rsid w:val="00B74BD7"/>
    <w:rsid w:val="00B74E18"/>
    <w:rsid w:val="00B74E44"/>
    <w:rsid w:val="00B7555B"/>
    <w:rsid w:val="00B75E6E"/>
    <w:rsid w:val="00B76527"/>
    <w:rsid w:val="00B76C30"/>
    <w:rsid w:val="00B77432"/>
    <w:rsid w:val="00B7764B"/>
    <w:rsid w:val="00B77B5B"/>
    <w:rsid w:val="00B8019A"/>
    <w:rsid w:val="00B805AF"/>
    <w:rsid w:val="00B80CF7"/>
    <w:rsid w:val="00B8137F"/>
    <w:rsid w:val="00B81D77"/>
    <w:rsid w:val="00B820F1"/>
    <w:rsid w:val="00B82B7B"/>
    <w:rsid w:val="00B82ED1"/>
    <w:rsid w:val="00B8325B"/>
    <w:rsid w:val="00B838DB"/>
    <w:rsid w:val="00B83E77"/>
    <w:rsid w:val="00B8410B"/>
    <w:rsid w:val="00B84F39"/>
    <w:rsid w:val="00B85BC7"/>
    <w:rsid w:val="00B86253"/>
    <w:rsid w:val="00B869EC"/>
    <w:rsid w:val="00B86FE8"/>
    <w:rsid w:val="00B9053C"/>
    <w:rsid w:val="00B91D44"/>
    <w:rsid w:val="00B91D7F"/>
    <w:rsid w:val="00B91F4E"/>
    <w:rsid w:val="00B91FCC"/>
    <w:rsid w:val="00B92054"/>
    <w:rsid w:val="00B92914"/>
    <w:rsid w:val="00B93294"/>
    <w:rsid w:val="00B933E8"/>
    <w:rsid w:val="00B93939"/>
    <w:rsid w:val="00B9397A"/>
    <w:rsid w:val="00B93C03"/>
    <w:rsid w:val="00B94AE5"/>
    <w:rsid w:val="00B94E6F"/>
    <w:rsid w:val="00B95001"/>
    <w:rsid w:val="00B9633D"/>
    <w:rsid w:val="00B9679C"/>
    <w:rsid w:val="00B96CAD"/>
    <w:rsid w:val="00B9710C"/>
    <w:rsid w:val="00B97260"/>
    <w:rsid w:val="00B97426"/>
    <w:rsid w:val="00B97705"/>
    <w:rsid w:val="00B97B56"/>
    <w:rsid w:val="00BA06F8"/>
    <w:rsid w:val="00BA0783"/>
    <w:rsid w:val="00BA0992"/>
    <w:rsid w:val="00BA0A6D"/>
    <w:rsid w:val="00BA0CD2"/>
    <w:rsid w:val="00BA1232"/>
    <w:rsid w:val="00BA181C"/>
    <w:rsid w:val="00BA2264"/>
    <w:rsid w:val="00BA22E0"/>
    <w:rsid w:val="00BA25BF"/>
    <w:rsid w:val="00BA2C4B"/>
    <w:rsid w:val="00BA2EBE"/>
    <w:rsid w:val="00BA36B0"/>
    <w:rsid w:val="00BA3DB6"/>
    <w:rsid w:val="00BA40F5"/>
    <w:rsid w:val="00BA40FD"/>
    <w:rsid w:val="00BA465A"/>
    <w:rsid w:val="00BA4737"/>
    <w:rsid w:val="00BA4AD3"/>
    <w:rsid w:val="00BA4DBB"/>
    <w:rsid w:val="00BA5F10"/>
    <w:rsid w:val="00BA6A22"/>
    <w:rsid w:val="00BA6BF2"/>
    <w:rsid w:val="00BA74C6"/>
    <w:rsid w:val="00BB0080"/>
    <w:rsid w:val="00BB0A90"/>
    <w:rsid w:val="00BB0B71"/>
    <w:rsid w:val="00BB0C16"/>
    <w:rsid w:val="00BB0F28"/>
    <w:rsid w:val="00BB1092"/>
    <w:rsid w:val="00BB1564"/>
    <w:rsid w:val="00BB1D4C"/>
    <w:rsid w:val="00BB2257"/>
    <w:rsid w:val="00BB2FC6"/>
    <w:rsid w:val="00BB336F"/>
    <w:rsid w:val="00BB33A2"/>
    <w:rsid w:val="00BB362C"/>
    <w:rsid w:val="00BB3A76"/>
    <w:rsid w:val="00BB458A"/>
    <w:rsid w:val="00BB4918"/>
    <w:rsid w:val="00BB4EAB"/>
    <w:rsid w:val="00BB58CC"/>
    <w:rsid w:val="00BB5A35"/>
    <w:rsid w:val="00BB5F90"/>
    <w:rsid w:val="00BB5FED"/>
    <w:rsid w:val="00BB5FF2"/>
    <w:rsid w:val="00BB634A"/>
    <w:rsid w:val="00BB68E3"/>
    <w:rsid w:val="00BB6BB9"/>
    <w:rsid w:val="00BB6CF8"/>
    <w:rsid w:val="00BB6D1F"/>
    <w:rsid w:val="00BB7534"/>
    <w:rsid w:val="00BC04D6"/>
    <w:rsid w:val="00BC0740"/>
    <w:rsid w:val="00BC0889"/>
    <w:rsid w:val="00BC0B00"/>
    <w:rsid w:val="00BC0C93"/>
    <w:rsid w:val="00BC0D01"/>
    <w:rsid w:val="00BC0F01"/>
    <w:rsid w:val="00BC28AE"/>
    <w:rsid w:val="00BC2E68"/>
    <w:rsid w:val="00BC2F32"/>
    <w:rsid w:val="00BC39BA"/>
    <w:rsid w:val="00BC3C84"/>
    <w:rsid w:val="00BC4054"/>
    <w:rsid w:val="00BC41F0"/>
    <w:rsid w:val="00BC4212"/>
    <w:rsid w:val="00BC47B5"/>
    <w:rsid w:val="00BC4AED"/>
    <w:rsid w:val="00BC4D94"/>
    <w:rsid w:val="00BC52F5"/>
    <w:rsid w:val="00BC5B42"/>
    <w:rsid w:val="00BC5D0B"/>
    <w:rsid w:val="00BC627E"/>
    <w:rsid w:val="00BC64EF"/>
    <w:rsid w:val="00BC65F9"/>
    <w:rsid w:val="00BC73B7"/>
    <w:rsid w:val="00BC758C"/>
    <w:rsid w:val="00BC7B8A"/>
    <w:rsid w:val="00BC7BC9"/>
    <w:rsid w:val="00BD00D3"/>
    <w:rsid w:val="00BD06C4"/>
    <w:rsid w:val="00BD0747"/>
    <w:rsid w:val="00BD0764"/>
    <w:rsid w:val="00BD0D4E"/>
    <w:rsid w:val="00BD0E8B"/>
    <w:rsid w:val="00BD0E91"/>
    <w:rsid w:val="00BD1659"/>
    <w:rsid w:val="00BD178C"/>
    <w:rsid w:val="00BD1CAB"/>
    <w:rsid w:val="00BD2249"/>
    <w:rsid w:val="00BD236B"/>
    <w:rsid w:val="00BD30F5"/>
    <w:rsid w:val="00BD3791"/>
    <w:rsid w:val="00BD392F"/>
    <w:rsid w:val="00BD3AA9"/>
    <w:rsid w:val="00BD3BD8"/>
    <w:rsid w:val="00BD4550"/>
    <w:rsid w:val="00BD46FC"/>
    <w:rsid w:val="00BD4909"/>
    <w:rsid w:val="00BD4A18"/>
    <w:rsid w:val="00BD4FAD"/>
    <w:rsid w:val="00BD5A4E"/>
    <w:rsid w:val="00BD5A57"/>
    <w:rsid w:val="00BD5BE1"/>
    <w:rsid w:val="00BD5D7F"/>
    <w:rsid w:val="00BD6488"/>
    <w:rsid w:val="00BD666A"/>
    <w:rsid w:val="00BD6721"/>
    <w:rsid w:val="00BD6DB2"/>
    <w:rsid w:val="00BD70AA"/>
    <w:rsid w:val="00BD7A4A"/>
    <w:rsid w:val="00BD7D5E"/>
    <w:rsid w:val="00BD7D9F"/>
    <w:rsid w:val="00BE08B5"/>
    <w:rsid w:val="00BE0E22"/>
    <w:rsid w:val="00BE11CF"/>
    <w:rsid w:val="00BE11DF"/>
    <w:rsid w:val="00BE1332"/>
    <w:rsid w:val="00BE21AB"/>
    <w:rsid w:val="00BE2F87"/>
    <w:rsid w:val="00BE32EC"/>
    <w:rsid w:val="00BE354B"/>
    <w:rsid w:val="00BE39D6"/>
    <w:rsid w:val="00BE4323"/>
    <w:rsid w:val="00BE43F1"/>
    <w:rsid w:val="00BE4870"/>
    <w:rsid w:val="00BE5042"/>
    <w:rsid w:val="00BE5143"/>
    <w:rsid w:val="00BE55B5"/>
    <w:rsid w:val="00BE55CB"/>
    <w:rsid w:val="00BE570B"/>
    <w:rsid w:val="00BE5CE3"/>
    <w:rsid w:val="00BE646D"/>
    <w:rsid w:val="00BE68AA"/>
    <w:rsid w:val="00BE7266"/>
    <w:rsid w:val="00BE78A4"/>
    <w:rsid w:val="00BE794B"/>
    <w:rsid w:val="00BE7982"/>
    <w:rsid w:val="00BF04A9"/>
    <w:rsid w:val="00BF0C70"/>
    <w:rsid w:val="00BF0DF8"/>
    <w:rsid w:val="00BF1461"/>
    <w:rsid w:val="00BF1787"/>
    <w:rsid w:val="00BF18A4"/>
    <w:rsid w:val="00BF19D7"/>
    <w:rsid w:val="00BF1B43"/>
    <w:rsid w:val="00BF1DD7"/>
    <w:rsid w:val="00BF1E10"/>
    <w:rsid w:val="00BF388E"/>
    <w:rsid w:val="00BF3BA6"/>
    <w:rsid w:val="00BF3CB6"/>
    <w:rsid w:val="00BF3F6B"/>
    <w:rsid w:val="00BF4424"/>
    <w:rsid w:val="00BF4707"/>
    <w:rsid w:val="00BF47FA"/>
    <w:rsid w:val="00BF481C"/>
    <w:rsid w:val="00BF4AD6"/>
    <w:rsid w:val="00BF4B4D"/>
    <w:rsid w:val="00BF4D5E"/>
    <w:rsid w:val="00BF4E54"/>
    <w:rsid w:val="00BF4FC5"/>
    <w:rsid w:val="00BF5435"/>
    <w:rsid w:val="00BF54F4"/>
    <w:rsid w:val="00BF5649"/>
    <w:rsid w:val="00BF5C1C"/>
    <w:rsid w:val="00BF617A"/>
    <w:rsid w:val="00BF624C"/>
    <w:rsid w:val="00BF6512"/>
    <w:rsid w:val="00BF6EB4"/>
    <w:rsid w:val="00BF6F8E"/>
    <w:rsid w:val="00BF720F"/>
    <w:rsid w:val="00BF72A1"/>
    <w:rsid w:val="00BF766B"/>
    <w:rsid w:val="00BF7B16"/>
    <w:rsid w:val="00C0015B"/>
    <w:rsid w:val="00C0064B"/>
    <w:rsid w:val="00C01339"/>
    <w:rsid w:val="00C01E4A"/>
    <w:rsid w:val="00C01FF6"/>
    <w:rsid w:val="00C0222A"/>
    <w:rsid w:val="00C026B5"/>
    <w:rsid w:val="00C02FE3"/>
    <w:rsid w:val="00C03243"/>
    <w:rsid w:val="00C0340A"/>
    <w:rsid w:val="00C0354B"/>
    <w:rsid w:val="00C035CE"/>
    <w:rsid w:val="00C0379D"/>
    <w:rsid w:val="00C03931"/>
    <w:rsid w:val="00C039C4"/>
    <w:rsid w:val="00C03A78"/>
    <w:rsid w:val="00C044C8"/>
    <w:rsid w:val="00C047F5"/>
    <w:rsid w:val="00C05515"/>
    <w:rsid w:val="00C05B5E"/>
    <w:rsid w:val="00C05FE3"/>
    <w:rsid w:val="00C064BC"/>
    <w:rsid w:val="00C0663E"/>
    <w:rsid w:val="00C06817"/>
    <w:rsid w:val="00C06D23"/>
    <w:rsid w:val="00C07206"/>
    <w:rsid w:val="00C07D6F"/>
    <w:rsid w:val="00C103B6"/>
    <w:rsid w:val="00C1093E"/>
    <w:rsid w:val="00C10C8E"/>
    <w:rsid w:val="00C11B80"/>
    <w:rsid w:val="00C11DB5"/>
    <w:rsid w:val="00C1215B"/>
    <w:rsid w:val="00C12315"/>
    <w:rsid w:val="00C13925"/>
    <w:rsid w:val="00C13AFD"/>
    <w:rsid w:val="00C13C32"/>
    <w:rsid w:val="00C14CE5"/>
    <w:rsid w:val="00C14F55"/>
    <w:rsid w:val="00C151AC"/>
    <w:rsid w:val="00C15536"/>
    <w:rsid w:val="00C1561A"/>
    <w:rsid w:val="00C15E8C"/>
    <w:rsid w:val="00C16865"/>
    <w:rsid w:val="00C168CD"/>
    <w:rsid w:val="00C1692B"/>
    <w:rsid w:val="00C16C17"/>
    <w:rsid w:val="00C17173"/>
    <w:rsid w:val="00C1732C"/>
    <w:rsid w:val="00C17346"/>
    <w:rsid w:val="00C17BA9"/>
    <w:rsid w:val="00C17BC9"/>
    <w:rsid w:val="00C2007C"/>
    <w:rsid w:val="00C2041D"/>
    <w:rsid w:val="00C2093D"/>
    <w:rsid w:val="00C2136D"/>
    <w:rsid w:val="00C214EE"/>
    <w:rsid w:val="00C218D6"/>
    <w:rsid w:val="00C21F7A"/>
    <w:rsid w:val="00C22428"/>
    <w:rsid w:val="00C226C0"/>
    <w:rsid w:val="00C22C0D"/>
    <w:rsid w:val="00C2314B"/>
    <w:rsid w:val="00C240C4"/>
    <w:rsid w:val="00C243F0"/>
    <w:rsid w:val="00C2460C"/>
    <w:rsid w:val="00C24971"/>
    <w:rsid w:val="00C24FAB"/>
    <w:rsid w:val="00C2577B"/>
    <w:rsid w:val="00C25A56"/>
    <w:rsid w:val="00C26715"/>
    <w:rsid w:val="00C26870"/>
    <w:rsid w:val="00C26925"/>
    <w:rsid w:val="00C26BE5"/>
    <w:rsid w:val="00C26E4D"/>
    <w:rsid w:val="00C27909"/>
    <w:rsid w:val="00C27B03"/>
    <w:rsid w:val="00C27BFF"/>
    <w:rsid w:val="00C27D95"/>
    <w:rsid w:val="00C303C3"/>
    <w:rsid w:val="00C30726"/>
    <w:rsid w:val="00C30921"/>
    <w:rsid w:val="00C30AFC"/>
    <w:rsid w:val="00C30F9B"/>
    <w:rsid w:val="00C3105A"/>
    <w:rsid w:val="00C314E1"/>
    <w:rsid w:val="00C314E3"/>
    <w:rsid w:val="00C3160A"/>
    <w:rsid w:val="00C325D4"/>
    <w:rsid w:val="00C32A38"/>
    <w:rsid w:val="00C32B5F"/>
    <w:rsid w:val="00C32BED"/>
    <w:rsid w:val="00C332C3"/>
    <w:rsid w:val="00C33433"/>
    <w:rsid w:val="00C34397"/>
    <w:rsid w:val="00C34534"/>
    <w:rsid w:val="00C346BC"/>
    <w:rsid w:val="00C346F6"/>
    <w:rsid w:val="00C347EB"/>
    <w:rsid w:val="00C34EAA"/>
    <w:rsid w:val="00C34EDA"/>
    <w:rsid w:val="00C352E3"/>
    <w:rsid w:val="00C35917"/>
    <w:rsid w:val="00C35D40"/>
    <w:rsid w:val="00C360B7"/>
    <w:rsid w:val="00C36E0D"/>
    <w:rsid w:val="00C37676"/>
    <w:rsid w:val="00C37C47"/>
    <w:rsid w:val="00C402D3"/>
    <w:rsid w:val="00C4032F"/>
    <w:rsid w:val="00C4095D"/>
    <w:rsid w:val="00C40F0A"/>
    <w:rsid w:val="00C415D7"/>
    <w:rsid w:val="00C41FB8"/>
    <w:rsid w:val="00C4242D"/>
    <w:rsid w:val="00C43494"/>
    <w:rsid w:val="00C43849"/>
    <w:rsid w:val="00C43DE3"/>
    <w:rsid w:val="00C43FE4"/>
    <w:rsid w:val="00C4406C"/>
    <w:rsid w:val="00C44118"/>
    <w:rsid w:val="00C4465A"/>
    <w:rsid w:val="00C44E1F"/>
    <w:rsid w:val="00C44E79"/>
    <w:rsid w:val="00C454EF"/>
    <w:rsid w:val="00C46501"/>
    <w:rsid w:val="00C465A9"/>
    <w:rsid w:val="00C4728F"/>
    <w:rsid w:val="00C477DC"/>
    <w:rsid w:val="00C47E4D"/>
    <w:rsid w:val="00C502BA"/>
    <w:rsid w:val="00C50A32"/>
    <w:rsid w:val="00C50AB9"/>
    <w:rsid w:val="00C50FD1"/>
    <w:rsid w:val="00C513F1"/>
    <w:rsid w:val="00C5154F"/>
    <w:rsid w:val="00C515B5"/>
    <w:rsid w:val="00C52258"/>
    <w:rsid w:val="00C52D15"/>
    <w:rsid w:val="00C535CD"/>
    <w:rsid w:val="00C53AF4"/>
    <w:rsid w:val="00C546CE"/>
    <w:rsid w:val="00C54E4F"/>
    <w:rsid w:val="00C55019"/>
    <w:rsid w:val="00C5517F"/>
    <w:rsid w:val="00C5560E"/>
    <w:rsid w:val="00C55803"/>
    <w:rsid w:val="00C55D96"/>
    <w:rsid w:val="00C55FA1"/>
    <w:rsid w:val="00C5637C"/>
    <w:rsid w:val="00C5642D"/>
    <w:rsid w:val="00C56D4C"/>
    <w:rsid w:val="00C5712D"/>
    <w:rsid w:val="00C601D2"/>
    <w:rsid w:val="00C60736"/>
    <w:rsid w:val="00C60867"/>
    <w:rsid w:val="00C60E65"/>
    <w:rsid w:val="00C61314"/>
    <w:rsid w:val="00C61955"/>
    <w:rsid w:val="00C61980"/>
    <w:rsid w:val="00C61A9B"/>
    <w:rsid w:val="00C61F06"/>
    <w:rsid w:val="00C6261C"/>
    <w:rsid w:val="00C6311F"/>
    <w:rsid w:val="00C63158"/>
    <w:rsid w:val="00C632E4"/>
    <w:rsid w:val="00C63609"/>
    <w:rsid w:val="00C641C8"/>
    <w:rsid w:val="00C64690"/>
    <w:rsid w:val="00C64A26"/>
    <w:rsid w:val="00C64F50"/>
    <w:rsid w:val="00C65308"/>
    <w:rsid w:val="00C65796"/>
    <w:rsid w:val="00C657AB"/>
    <w:rsid w:val="00C65BB9"/>
    <w:rsid w:val="00C65BCC"/>
    <w:rsid w:val="00C66970"/>
    <w:rsid w:val="00C66BA8"/>
    <w:rsid w:val="00C679A2"/>
    <w:rsid w:val="00C67CE2"/>
    <w:rsid w:val="00C67CEA"/>
    <w:rsid w:val="00C67DDC"/>
    <w:rsid w:val="00C67E02"/>
    <w:rsid w:val="00C70469"/>
    <w:rsid w:val="00C704EB"/>
    <w:rsid w:val="00C70A37"/>
    <w:rsid w:val="00C70FF7"/>
    <w:rsid w:val="00C7183C"/>
    <w:rsid w:val="00C71CE4"/>
    <w:rsid w:val="00C72244"/>
    <w:rsid w:val="00C72EB7"/>
    <w:rsid w:val="00C73177"/>
    <w:rsid w:val="00C7323F"/>
    <w:rsid w:val="00C7347D"/>
    <w:rsid w:val="00C734AF"/>
    <w:rsid w:val="00C737FE"/>
    <w:rsid w:val="00C7398B"/>
    <w:rsid w:val="00C73CEA"/>
    <w:rsid w:val="00C7446C"/>
    <w:rsid w:val="00C74B25"/>
    <w:rsid w:val="00C74BC3"/>
    <w:rsid w:val="00C74F43"/>
    <w:rsid w:val="00C7550D"/>
    <w:rsid w:val="00C75595"/>
    <w:rsid w:val="00C75790"/>
    <w:rsid w:val="00C75957"/>
    <w:rsid w:val="00C7629C"/>
    <w:rsid w:val="00C762B3"/>
    <w:rsid w:val="00C76CE0"/>
    <w:rsid w:val="00C76FC8"/>
    <w:rsid w:val="00C77290"/>
    <w:rsid w:val="00C772B9"/>
    <w:rsid w:val="00C7770B"/>
    <w:rsid w:val="00C77884"/>
    <w:rsid w:val="00C779FA"/>
    <w:rsid w:val="00C77DE7"/>
    <w:rsid w:val="00C80152"/>
    <w:rsid w:val="00C8071F"/>
    <w:rsid w:val="00C80C5B"/>
    <w:rsid w:val="00C811BC"/>
    <w:rsid w:val="00C81225"/>
    <w:rsid w:val="00C81673"/>
    <w:rsid w:val="00C81D1D"/>
    <w:rsid w:val="00C82455"/>
    <w:rsid w:val="00C824ED"/>
    <w:rsid w:val="00C82B3A"/>
    <w:rsid w:val="00C83291"/>
    <w:rsid w:val="00C83CD4"/>
    <w:rsid w:val="00C842AB"/>
    <w:rsid w:val="00C8442D"/>
    <w:rsid w:val="00C8488A"/>
    <w:rsid w:val="00C84CC5"/>
    <w:rsid w:val="00C8501B"/>
    <w:rsid w:val="00C853D3"/>
    <w:rsid w:val="00C85438"/>
    <w:rsid w:val="00C858C1"/>
    <w:rsid w:val="00C8686B"/>
    <w:rsid w:val="00C8691C"/>
    <w:rsid w:val="00C869F4"/>
    <w:rsid w:val="00C87047"/>
    <w:rsid w:val="00C90205"/>
    <w:rsid w:val="00C90B3B"/>
    <w:rsid w:val="00C90DC0"/>
    <w:rsid w:val="00C915DB"/>
    <w:rsid w:val="00C91892"/>
    <w:rsid w:val="00C91AA2"/>
    <w:rsid w:val="00C91D2C"/>
    <w:rsid w:val="00C92C6B"/>
    <w:rsid w:val="00C92DEC"/>
    <w:rsid w:val="00C94102"/>
    <w:rsid w:val="00C94523"/>
    <w:rsid w:val="00C9456A"/>
    <w:rsid w:val="00C94636"/>
    <w:rsid w:val="00C9473B"/>
    <w:rsid w:val="00C94AA1"/>
    <w:rsid w:val="00C95FCF"/>
    <w:rsid w:val="00C9603B"/>
    <w:rsid w:val="00C9638F"/>
    <w:rsid w:val="00C96564"/>
    <w:rsid w:val="00C969E5"/>
    <w:rsid w:val="00C97DC9"/>
    <w:rsid w:val="00CA03DE"/>
    <w:rsid w:val="00CA088F"/>
    <w:rsid w:val="00CA0CC1"/>
    <w:rsid w:val="00CA13FD"/>
    <w:rsid w:val="00CA168A"/>
    <w:rsid w:val="00CA1A11"/>
    <w:rsid w:val="00CA1A19"/>
    <w:rsid w:val="00CA1C23"/>
    <w:rsid w:val="00CA21CD"/>
    <w:rsid w:val="00CA21CF"/>
    <w:rsid w:val="00CA2288"/>
    <w:rsid w:val="00CA22E1"/>
    <w:rsid w:val="00CA24B8"/>
    <w:rsid w:val="00CA2613"/>
    <w:rsid w:val="00CA2AC7"/>
    <w:rsid w:val="00CA345A"/>
    <w:rsid w:val="00CA357E"/>
    <w:rsid w:val="00CA380D"/>
    <w:rsid w:val="00CA383F"/>
    <w:rsid w:val="00CA44F9"/>
    <w:rsid w:val="00CA4A69"/>
    <w:rsid w:val="00CA5CFE"/>
    <w:rsid w:val="00CA6199"/>
    <w:rsid w:val="00CA6973"/>
    <w:rsid w:val="00CA6A98"/>
    <w:rsid w:val="00CA711C"/>
    <w:rsid w:val="00CA7465"/>
    <w:rsid w:val="00CA7570"/>
    <w:rsid w:val="00CA7854"/>
    <w:rsid w:val="00CA7A4D"/>
    <w:rsid w:val="00CA7D85"/>
    <w:rsid w:val="00CB0E0D"/>
    <w:rsid w:val="00CB179D"/>
    <w:rsid w:val="00CB1A07"/>
    <w:rsid w:val="00CB1E90"/>
    <w:rsid w:val="00CB1F18"/>
    <w:rsid w:val="00CB264F"/>
    <w:rsid w:val="00CB3802"/>
    <w:rsid w:val="00CB4326"/>
    <w:rsid w:val="00CB5347"/>
    <w:rsid w:val="00CB5AE9"/>
    <w:rsid w:val="00CB5FF1"/>
    <w:rsid w:val="00CB693E"/>
    <w:rsid w:val="00CB6947"/>
    <w:rsid w:val="00CB70DD"/>
    <w:rsid w:val="00CB7DC8"/>
    <w:rsid w:val="00CC040A"/>
    <w:rsid w:val="00CC05F6"/>
    <w:rsid w:val="00CC0610"/>
    <w:rsid w:val="00CC0F8C"/>
    <w:rsid w:val="00CC1192"/>
    <w:rsid w:val="00CC13BD"/>
    <w:rsid w:val="00CC16A0"/>
    <w:rsid w:val="00CC1852"/>
    <w:rsid w:val="00CC2410"/>
    <w:rsid w:val="00CC247A"/>
    <w:rsid w:val="00CC322F"/>
    <w:rsid w:val="00CC347C"/>
    <w:rsid w:val="00CC3E0C"/>
    <w:rsid w:val="00CC4D03"/>
    <w:rsid w:val="00CC4EBA"/>
    <w:rsid w:val="00CC5664"/>
    <w:rsid w:val="00CC58D3"/>
    <w:rsid w:val="00CC5DA3"/>
    <w:rsid w:val="00CC7111"/>
    <w:rsid w:val="00CC744D"/>
    <w:rsid w:val="00CC784D"/>
    <w:rsid w:val="00CC7896"/>
    <w:rsid w:val="00CC7D5D"/>
    <w:rsid w:val="00CD0643"/>
    <w:rsid w:val="00CD08CD"/>
    <w:rsid w:val="00CD0AD3"/>
    <w:rsid w:val="00CD0CBC"/>
    <w:rsid w:val="00CD16CC"/>
    <w:rsid w:val="00CD20E3"/>
    <w:rsid w:val="00CD3051"/>
    <w:rsid w:val="00CD361B"/>
    <w:rsid w:val="00CD3C86"/>
    <w:rsid w:val="00CD3D60"/>
    <w:rsid w:val="00CD406A"/>
    <w:rsid w:val="00CD47E2"/>
    <w:rsid w:val="00CD495D"/>
    <w:rsid w:val="00CD5BAC"/>
    <w:rsid w:val="00CD5E82"/>
    <w:rsid w:val="00CD6CF8"/>
    <w:rsid w:val="00CD76EA"/>
    <w:rsid w:val="00CD7D58"/>
    <w:rsid w:val="00CD7E23"/>
    <w:rsid w:val="00CD7F0C"/>
    <w:rsid w:val="00CE04A2"/>
    <w:rsid w:val="00CE06A0"/>
    <w:rsid w:val="00CE092C"/>
    <w:rsid w:val="00CE0CB0"/>
    <w:rsid w:val="00CE0FFF"/>
    <w:rsid w:val="00CE11A1"/>
    <w:rsid w:val="00CE11BE"/>
    <w:rsid w:val="00CE20D0"/>
    <w:rsid w:val="00CE218A"/>
    <w:rsid w:val="00CE259F"/>
    <w:rsid w:val="00CE2735"/>
    <w:rsid w:val="00CE323D"/>
    <w:rsid w:val="00CE44B1"/>
    <w:rsid w:val="00CE48CD"/>
    <w:rsid w:val="00CE49EA"/>
    <w:rsid w:val="00CE4BBF"/>
    <w:rsid w:val="00CE4EA2"/>
    <w:rsid w:val="00CE5174"/>
    <w:rsid w:val="00CE56E9"/>
    <w:rsid w:val="00CE609D"/>
    <w:rsid w:val="00CE6597"/>
    <w:rsid w:val="00CE677F"/>
    <w:rsid w:val="00CE6E0B"/>
    <w:rsid w:val="00CF005F"/>
    <w:rsid w:val="00CF091B"/>
    <w:rsid w:val="00CF0A83"/>
    <w:rsid w:val="00CF0CA6"/>
    <w:rsid w:val="00CF0CBC"/>
    <w:rsid w:val="00CF17F7"/>
    <w:rsid w:val="00CF1EF3"/>
    <w:rsid w:val="00CF28B6"/>
    <w:rsid w:val="00CF2F54"/>
    <w:rsid w:val="00CF3102"/>
    <w:rsid w:val="00CF3161"/>
    <w:rsid w:val="00CF3844"/>
    <w:rsid w:val="00CF3B45"/>
    <w:rsid w:val="00CF46C3"/>
    <w:rsid w:val="00CF4EB6"/>
    <w:rsid w:val="00CF52E1"/>
    <w:rsid w:val="00CF5B48"/>
    <w:rsid w:val="00CF5D88"/>
    <w:rsid w:val="00CF686D"/>
    <w:rsid w:val="00CF68B2"/>
    <w:rsid w:val="00CF7384"/>
    <w:rsid w:val="00CF769F"/>
    <w:rsid w:val="00CF7851"/>
    <w:rsid w:val="00D009B8"/>
    <w:rsid w:val="00D00E28"/>
    <w:rsid w:val="00D00EEA"/>
    <w:rsid w:val="00D011EA"/>
    <w:rsid w:val="00D0122F"/>
    <w:rsid w:val="00D0147A"/>
    <w:rsid w:val="00D015D4"/>
    <w:rsid w:val="00D0175A"/>
    <w:rsid w:val="00D0337B"/>
    <w:rsid w:val="00D035D3"/>
    <w:rsid w:val="00D03823"/>
    <w:rsid w:val="00D03C25"/>
    <w:rsid w:val="00D040B2"/>
    <w:rsid w:val="00D041E5"/>
    <w:rsid w:val="00D0475C"/>
    <w:rsid w:val="00D04B95"/>
    <w:rsid w:val="00D050AF"/>
    <w:rsid w:val="00D053BF"/>
    <w:rsid w:val="00D054FB"/>
    <w:rsid w:val="00D05B9F"/>
    <w:rsid w:val="00D05ED0"/>
    <w:rsid w:val="00D068ED"/>
    <w:rsid w:val="00D06EBB"/>
    <w:rsid w:val="00D079B2"/>
    <w:rsid w:val="00D07A31"/>
    <w:rsid w:val="00D10DF4"/>
    <w:rsid w:val="00D1147C"/>
    <w:rsid w:val="00D1148C"/>
    <w:rsid w:val="00D114E9"/>
    <w:rsid w:val="00D11575"/>
    <w:rsid w:val="00D11B0E"/>
    <w:rsid w:val="00D11DD9"/>
    <w:rsid w:val="00D12AB6"/>
    <w:rsid w:val="00D12BF1"/>
    <w:rsid w:val="00D13C83"/>
    <w:rsid w:val="00D14B3E"/>
    <w:rsid w:val="00D14CA1"/>
    <w:rsid w:val="00D151E2"/>
    <w:rsid w:val="00D157EF"/>
    <w:rsid w:val="00D159C3"/>
    <w:rsid w:val="00D15E1F"/>
    <w:rsid w:val="00D15F44"/>
    <w:rsid w:val="00D16267"/>
    <w:rsid w:val="00D165FB"/>
    <w:rsid w:val="00D16EAD"/>
    <w:rsid w:val="00D16F8C"/>
    <w:rsid w:val="00D179F1"/>
    <w:rsid w:val="00D21A05"/>
    <w:rsid w:val="00D22399"/>
    <w:rsid w:val="00D2242E"/>
    <w:rsid w:val="00D246C2"/>
    <w:rsid w:val="00D25CE3"/>
    <w:rsid w:val="00D2699C"/>
    <w:rsid w:val="00D27113"/>
    <w:rsid w:val="00D27366"/>
    <w:rsid w:val="00D27D53"/>
    <w:rsid w:val="00D301B3"/>
    <w:rsid w:val="00D301D5"/>
    <w:rsid w:val="00D30D8C"/>
    <w:rsid w:val="00D31543"/>
    <w:rsid w:val="00D317E9"/>
    <w:rsid w:val="00D31904"/>
    <w:rsid w:val="00D326C8"/>
    <w:rsid w:val="00D32C12"/>
    <w:rsid w:val="00D33451"/>
    <w:rsid w:val="00D33CA7"/>
    <w:rsid w:val="00D33E0E"/>
    <w:rsid w:val="00D33F5E"/>
    <w:rsid w:val="00D341FC"/>
    <w:rsid w:val="00D34615"/>
    <w:rsid w:val="00D35419"/>
    <w:rsid w:val="00D3549E"/>
    <w:rsid w:val="00D35528"/>
    <w:rsid w:val="00D35773"/>
    <w:rsid w:val="00D366E6"/>
    <w:rsid w:val="00D370B8"/>
    <w:rsid w:val="00D40B87"/>
    <w:rsid w:val="00D40FF3"/>
    <w:rsid w:val="00D4110B"/>
    <w:rsid w:val="00D4137B"/>
    <w:rsid w:val="00D41C1D"/>
    <w:rsid w:val="00D420FA"/>
    <w:rsid w:val="00D429C6"/>
    <w:rsid w:val="00D43AB4"/>
    <w:rsid w:val="00D43E7E"/>
    <w:rsid w:val="00D441BC"/>
    <w:rsid w:val="00D44952"/>
    <w:rsid w:val="00D44CF5"/>
    <w:rsid w:val="00D45367"/>
    <w:rsid w:val="00D45807"/>
    <w:rsid w:val="00D45917"/>
    <w:rsid w:val="00D45976"/>
    <w:rsid w:val="00D45AF6"/>
    <w:rsid w:val="00D45E42"/>
    <w:rsid w:val="00D45EA4"/>
    <w:rsid w:val="00D4623B"/>
    <w:rsid w:val="00D46E69"/>
    <w:rsid w:val="00D46FF4"/>
    <w:rsid w:val="00D476D3"/>
    <w:rsid w:val="00D47748"/>
    <w:rsid w:val="00D4785B"/>
    <w:rsid w:val="00D47A4A"/>
    <w:rsid w:val="00D47CF4"/>
    <w:rsid w:val="00D47F30"/>
    <w:rsid w:val="00D50495"/>
    <w:rsid w:val="00D508B0"/>
    <w:rsid w:val="00D50E1D"/>
    <w:rsid w:val="00D50E1E"/>
    <w:rsid w:val="00D50F97"/>
    <w:rsid w:val="00D5132B"/>
    <w:rsid w:val="00D5187D"/>
    <w:rsid w:val="00D519CA"/>
    <w:rsid w:val="00D52212"/>
    <w:rsid w:val="00D52ADF"/>
    <w:rsid w:val="00D52C08"/>
    <w:rsid w:val="00D52EC7"/>
    <w:rsid w:val="00D52F03"/>
    <w:rsid w:val="00D544B2"/>
    <w:rsid w:val="00D544FD"/>
    <w:rsid w:val="00D547D2"/>
    <w:rsid w:val="00D54CC3"/>
    <w:rsid w:val="00D54FBA"/>
    <w:rsid w:val="00D55039"/>
    <w:rsid w:val="00D5505C"/>
    <w:rsid w:val="00D5544F"/>
    <w:rsid w:val="00D5570C"/>
    <w:rsid w:val="00D55DE2"/>
    <w:rsid w:val="00D56575"/>
    <w:rsid w:val="00D568D4"/>
    <w:rsid w:val="00D56A93"/>
    <w:rsid w:val="00D56C2C"/>
    <w:rsid w:val="00D56C3A"/>
    <w:rsid w:val="00D575B6"/>
    <w:rsid w:val="00D57B95"/>
    <w:rsid w:val="00D60307"/>
    <w:rsid w:val="00D6041A"/>
    <w:rsid w:val="00D60754"/>
    <w:rsid w:val="00D608FC"/>
    <w:rsid w:val="00D616F2"/>
    <w:rsid w:val="00D62584"/>
    <w:rsid w:val="00D633EB"/>
    <w:rsid w:val="00D6407D"/>
    <w:rsid w:val="00D647E0"/>
    <w:rsid w:val="00D64BDA"/>
    <w:rsid w:val="00D6657D"/>
    <w:rsid w:val="00D6772B"/>
    <w:rsid w:val="00D67BB2"/>
    <w:rsid w:val="00D67F18"/>
    <w:rsid w:val="00D7108A"/>
    <w:rsid w:val="00D71100"/>
    <w:rsid w:val="00D71122"/>
    <w:rsid w:val="00D715C0"/>
    <w:rsid w:val="00D715D5"/>
    <w:rsid w:val="00D71DA1"/>
    <w:rsid w:val="00D71E5E"/>
    <w:rsid w:val="00D721F5"/>
    <w:rsid w:val="00D73A5B"/>
    <w:rsid w:val="00D73C6B"/>
    <w:rsid w:val="00D75083"/>
    <w:rsid w:val="00D754E3"/>
    <w:rsid w:val="00D75C6B"/>
    <w:rsid w:val="00D75DB5"/>
    <w:rsid w:val="00D76416"/>
    <w:rsid w:val="00D76977"/>
    <w:rsid w:val="00D76D27"/>
    <w:rsid w:val="00D76E0E"/>
    <w:rsid w:val="00D77193"/>
    <w:rsid w:val="00D771CD"/>
    <w:rsid w:val="00D77877"/>
    <w:rsid w:val="00D80400"/>
    <w:rsid w:val="00D80408"/>
    <w:rsid w:val="00D80456"/>
    <w:rsid w:val="00D80457"/>
    <w:rsid w:val="00D80E76"/>
    <w:rsid w:val="00D80FA7"/>
    <w:rsid w:val="00D80FEF"/>
    <w:rsid w:val="00D81349"/>
    <w:rsid w:val="00D815EF"/>
    <w:rsid w:val="00D81EAB"/>
    <w:rsid w:val="00D82207"/>
    <w:rsid w:val="00D82686"/>
    <w:rsid w:val="00D827D0"/>
    <w:rsid w:val="00D82B53"/>
    <w:rsid w:val="00D82FF7"/>
    <w:rsid w:val="00D8324A"/>
    <w:rsid w:val="00D836CA"/>
    <w:rsid w:val="00D8375D"/>
    <w:rsid w:val="00D83CC4"/>
    <w:rsid w:val="00D84340"/>
    <w:rsid w:val="00D84494"/>
    <w:rsid w:val="00D847FE"/>
    <w:rsid w:val="00D84A37"/>
    <w:rsid w:val="00D8591B"/>
    <w:rsid w:val="00D85962"/>
    <w:rsid w:val="00D85EC9"/>
    <w:rsid w:val="00D85F7C"/>
    <w:rsid w:val="00D860BB"/>
    <w:rsid w:val="00D87345"/>
    <w:rsid w:val="00D8764D"/>
    <w:rsid w:val="00D9001F"/>
    <w:rsid w:val="00D900DE"/>
    <w:rsid w:val="00D901CA"/>
    <w:rsid w:val="00D909D3"/>
    <w:rsid w:val="00D90BB9"/>
    <w:rsid w:val="00D90CAD"/>
    <w:rsid w:val="00D91A41"/>
    <w:rsid w:val="00D91E1C"/>
    <w:rsid w:val="00D92669"/>
    <w:rsid w:val="00D93098"/>
    <w:rsid w:val="00D93AE1"/>
    <w:rsid w:val="00D93E43"/>
    <w:rsid w:val="00D94398"/>
    <w:rsid w:val="00D94B6D"/>
    <w:rsid w:val="00D950E7"/>
    <w:rsid w:val="00D951F1"/>
    <w:rsid w:val="00D9531B"/>
    <w:rsid w:val="00D954CC"/>
    <w:rsid w:val="00D9567C"/>
    <w:rsid w:val="00D95EEE"/>
    <w:rsid w:val="00D96203"/>
    <w:rsid w:val="00D964EA"/>
    <w:rsid w:val="00D96656"/>
    <w:rsid w:val="00D966D0"/>
    <w:rsid w:val="00D97096"/>
    <w:rsid w:val="00D970C0"/>
    <w:rsid w:val="00D97647"/>
    <w:rsid w:val="00D97F11"/>
    <w:rsid w:val="00DA01AA"/>
    <w:rsid w:val="00DA0260"/>
    <w:rsid w:val="00DA08DA"/>
    <w:rsid w:val="00DA0C59"/>
    <w:rsid w:val="00DA0D05"/>
    <w:rsid w:val="00DA0E99"/>
    <w:rsid w:val="00DA1591"/>
    <w:rsid w:val="00DA3003"/>
    <w:rsid w:val="00DA368E"/>
    <w:rsid w:val="00DA38DA"/>
    <w:rsid w:val="00DA3991"/>
    <w:rsid w:val="00DA3D13"/>
    <w:rsid w:val="00DA3D71"/>
    <w:rsid w:val="00DA4556"/>
    <w:rsid w:val="00DA4746"/>
    <w:rsid w:val="00DA5439"/>
    <w:rsid w:val="00DA57D3"/>
    <w:rsid w:val="00DA5971"/>
    <w:rsid w:val="00DA5B6D"/>
    <w:rsid w:val="00DA67E8"/>
    <w:rsid w:val="00DA6F52"/>
    <w:rsid w:val="00DA70E7"/>
    <w:rsid w:val="00DA75D1"/>
    <w:rsid w:val="00DA7747"/>
    <w:rsid w:val="00DA7798"/>
    <w:rsid w:val="00DA7999"/>
    <w:rsid w:val="00DA7CAE"/>
    <w:rsid w:val="00DA7F37"/>
    <w:rsid w:val="00DB01BA"/>
    <w:rsid w:val="00DB05F3"/>
    <w:rsid w:val="00DB08CC"/>
    <w:rsid w:val="00DB0EAD"/>
    <w:rsid w:val="00DB18F0"/>
    <w:rsid w:val="00DB34AF"/>
    <w:rsid w:val="00DB39C6"/>
    <w:rsid w:val="00DB3CE0"/>
    <w:rsid w:val="00DB4136"/>
    <w:rsid w:val="00DB4C7D"/>
    <w:rsid w:val="00DB5067"/>
    <w:rsid w:val="00DB5229"/>
    <w:rsid w:val="00DB5773"/>
    <w:rsid w:val="00DB59DB"/>
    <w:rsid w:val="00DB61FB"/>
    <w:rsid w:val="00DB69A5"/>
    <w:rsid w:val="00DB6A35"/>
    <w:rsid w:val="00DB6B1D"/>
    <w:rsid w:val="00DB76E7"/>
    <w:rsid w:val="00DB774E"/>
    <w:rsid w:val="00DB7D85"/>
    <w:rsid w:val="00DB7E6C"/>
    <w:rsid w:val="00DC04B9"/>
    <w:rsid w:val="00DC0785"/>
    <w:rsid w:val="00DC12A5"/>
    <w:rsid w:val="00DC1549"/>
    <w:rsid w:val="00DC15C7"/>
    <w:rsid w:val="00DC177C"/>
    <w:rsid w:val="00DC22BE"/>
    <w:rsid w:val="00DC22BF"/>
    <w:rsid w:val="00DC253F"/>
    <w:rsid w:val="00DC29B8"/>
    <w:rsid w:val="00DC34DF"/>
    <w:rsid w:val="00DC3C4C"/>
    <w:rsid w:val="00DC5D6F"/>
    <w:rsid w:val="00DC5D9A"/>
    <w:rsid w:val="00DC6411"/>
    <w:rsid w:val="00DC75C2"/>
    <w:rsid w:val="00DC77F4"/>
    <w:rsid w:val="00DD023C"/>
    <w:rsid w:val="00DD03C3"/>
    <w:rsid w:val="00DD18F4"/>
    <w:rsid w:val="00DD19F9"/>
    <w:rsid w:val="00DD1A14"/>
    <w:rsid w:val="00DD1B8C"/>
    <w:rsid w:val="00DD2454"/>
    <w:rsid w:val="00DD2477"/>
    <w:rsid w:val="00DD2B22"/>
    <w:rsid w:val="00DD3679"/>
    <w:rsid w:val="00DD36A7"/>
    <w:rsid w:val="00DD3708"/>
    <w:rsid w:val="00DD37A8"/>
    <w:rsid w:val="00DD39BE"/>
    <w:rsid w:val="00DD3CBF"/>
    <w:rsid w:val="00DD4450"/>
    <w:rsid w:val="00DD448E"/>
    <w:rsid w:val="00DD45EC"/>
    <w:rsid w:val="00DD5A29"/>
    <w:rsid w:val="00DD5D9D"/>
    <w:rsid w:val="00DD635A"/>
    <w:rsid w:val="00DD696A"/>
    <w:rsid w:val="00DD69F1"/>
    <w:rsid w:val="00DD6E92"/>
    <w:rsid w:val="00DD6FA4"/>
    <w:rsid w:val="00DD7786"/>
    <w:rsid w:val="00DE0A2E"/>
    <w:rsid w:val="00DE0D47"/>
    <w:rsid w:val="00DE0FC7"/>
    <w:rsid w:val="00DE1929"/>
    <w:rsid w:val="00DE1B12"/>
    <w:rsid w:val="00DE20C9"/>
    <w:rsid w:val="00DE21D6"/>
    <w:rsid w:val="00DE270C"/>
    <w:rsid w:val="00DE2856"/>
    <w:rsid w:val="00DE2B50"/>
    <w:rsid w:val="00DE3072"/>
    <w:rsid w:val="00DE339D"/>
    <w:rsid w:val="00DE35CB"/>
    <w:rsid w:val="00DE3650"/>
    <w:rsid w:val="00DE36E0"/>
    <w:rsid w:val="00DE3BEC"/>
    <w:rsid w:val="00DE4127"/>
    <w:rsid w:val="00DE4128"/>
    <w:rsid w:val="00DE44A7"/>
    <w:rsid w:val="00DE4842"/>
    <w:rsid w:val="00DE4A3B"/>
    <w:rsid w:val="00DE4F92"/>
    <w:rsid w:val="00DE544D"/>
    <w:rsid w:val="00DE5923"/>
    <w:rsid w:val="00DE5E1B"/>
    <w:rsid w:val="00DE6197"/>
    <w:rsid w:val="00DE6CC1"/>
    <w:rsid w:val="00DE6FD0"/>
    <w:rsid w:val="00DE7092"/>
    <w:rsid w:val="00DE750F"/>
    <w:rsid w:val="00DE787C"/>
    <w:rsid w:val="00DE7988"/>
    <w:rsid w:val="00DF02A1"/>
    <w:rsid w:val="00DF0912"/>
    <w:rsid w:val="00DF0DD7"/>
    <w:rsid w:val="00DF0E3D"/>
    <w:rsid w:val="00DF1021"/>
    <w:rsid w:val="00DF10A2"/>
    <w:rsid w:val="00DF1D80"/>
    <w:rsid w:val="00DF21E9"/>
    <w:rsid w:val="00DF2405"/>
    <w:rsid w:val="00DF375C"/>
    <w:rsid w:val="00DF3BE9"/>
    <w:rsid w:val="00DF3BFD"/>
    <w:rsid w:val="00DF3FB6"/>
    <w:rsid w:val="00DF493F"/>
    <w:rsid w:val="00DF4D55"/>
    <w:rsid w:val="00DF4E0E"/>
    <w:rsid w:val="00DF4FDF"/>
    <w:rsid w:val="00DF5D48"/>
    <w:rsid w:val="00DF5ED0"/>
    <w:rsid w:val="00DF6C53"/>
    <w:rsid w:val="00DF7D9D"/>
    <w:rsid w:val="00DF7EDF"/>
    <w:rsid w:val="00E0003F"/>
    <w:rsid w:val="00E00208"/>
    <w:rsid w:val="00E00422"/>
    <w:rsid w:val="00E00494"/>
    <w:rsid w:val="00E0071D"/>
    <w:rsid w:val="00E00873"/>
    <w:rsid w:val="00E00A96"/>
    <w:rsid w:val="00E00F14"/>
    <w:rsid w:val="00E01FE8"/>
    <w:rsid w:val="00E02039"/>
    <w:rsid w:val="00E023F5"/>
    <w:rsid w:val="00E024B2"/>
    <w:rsid w:val="00E02F44"/>
    <w:rsid w:val="00E035AD"/>
    <w:rsid w:val="00E03C41"/>
    <w:rsid w:val="00E03FE6"/>
    <w:rsid w:val="00E04037"/>
    <w:rsid w:val="00E04111"/>
    <w:rsid w:val="00E04303"/>
    <w:rsid w:val="00E047C5"/>
    <w:rsid w:val="00E04D07"/>
    <w:rsid w:val="00E052FF"/>
    <w:rsid w:val="00E05B97"/>
    <w:rsid w:val="00E0609D"/>
    <w:rsid w:val="00E06386"/>
    <w:rsid w:val="00E0667F"/>
    <w:rsid w:val="00E06BAE"/>
    <w:rsid w:val="00E07430"/>
    <w:rsid w:val="00E07AB1"/>
    <w:rsid w:val="00E112BD"/>
    <w:rsid w:val="00E11CB7"/>
    <w:rsid w:val="00E11D7B"/>
    <w:rsid w:val="00E12401"/>
    <w:rsid w:val="00E1277D"/>
    <w:rsid w:val="00E127E5"/>
    <w:rsid w:val="00E12DE4"/>
    <w:rsid w:val="00E1340A"/>
    <w:rsid w:val="00E13498"/>
    <w:rsid w:val="00E140A9"/>
    <w:rsid w:val="00E147A5"/>
    <w:rsid w:val="00E14F9C"/>
    <w:rsid w:val="00E15F30"/>
    <w:rsid w:val="00E162C7"/>
    <w:rsid w:val="00E16F39"/>
    <w:rsid w:val="00E1744C"/>
    <w:rsid w:val="00E17C0F"/>
    <w:rsid w:val="00E17D52"/>
    <w:rsid w:val="00E17DF5"/>
    <w:rsid w:val="00E17ED8"/>
    <w:rsid w:val="00E20659"/>
    <w:rsid w:val="00E2070A"/>
    <w:rsid w:val="00E20938"/>
    <w:rsid w:val="00E20A8D"/>
    <w:rsid w:val="00E20BDE"/>
    <w:rsid w:val="00E20F98"/>
    <w:rsid w:val="00E2193E"/>
    <w:rsid w:val="00E2260A"/>
    <w:rsid w:val="00E22E56"/>
    <w:rsid w:val="00E2340B"/>
    <w:rsid w:val="00E246A0"/>
    <w:rsid w:val="00E24EB4"/>
    <w:rsid w:val="00E252D6"/>
    <w:rsid w:val="00E25E3B"/>
    <w:rsid w:val="00E25EE6"/>
    <w:rsid w:val="00E25F4C"/>
    <w:rsid w:val="00E260F1"/>
    <w:rsid w:val="00E26AE9"/>
    <w:rsid w:val="00E26EE9"/>
    <w:rsid w:val="00E26FFF"/>
    <w:rsid w:val="00E3036D"/>
    <w:rsid w:val="00E3086F"/>
    <w:rsid w:val="00E30B4E"/>
    <w:rsid w:val="00E30CFF"/>
    <w:rsid w:val="00E311ED"/>
    <w:rsid w:val="00E3134B"/>
    <w:rsid w:val="00E31669"/>
    <w:rsid w:val="00E319C4"/>
    <w:rsid w:val="00E31FA8"/>
    <w:rsid w:val="00E32074"/>
    <w:rsid w:val="00E320ED"/>
    <w:rsid w:val="00E32BAC"/>
    <w:rsid w:val="00E33008"/>
    <w:rsid w:val="00E33292"/>
    <w:rsid w:val="00E33A4C"/>
    <w:rsid w:val="00E33AFB"/>
    <w:rsid w:val="00E341B7"/>
    <w:rsid w:val="00E34218"/>
    <w:rsid w:val="00E3457C"/>
    <w:rsid w:val="00E345EF"/>
    <w:rsid w:val="00E3472C"/>
    <w:rsid w:val="00E351F9"/>
    <w:rsid w:val="00E35987"/>
    <w:rsid w:val="00E35ACC"/>
    <w:rsid w:val="00E36397"/>
    <w:rsid w:val="00E36463"/>
    <w:rsid w:val="00E36527"/>
    <w:rsid w:val="00E366D4"/>
    <w:rsid w:val="00E37038"/>
    <w:rsid w:val="00E3728F"/>
    <w:rsid w:val="00E376D2"/>
    <w:rsid w:val="00E3780A"/>
    <w:rsid w:val="00E4032D"/>
    <w:rsid w:val="00E40367"/>
    <w:rsid w:val="00E403D8"/>
    <w:rsid w:val="00E4051A"/>
    <w:rsid w:val="00E4069D"/>
    <w:rsid w:val="00E40CF7"/>
    <w:rsid w:val="00E40E09"/>
    <w:rsid w:val="00E41BCE"/>
    <w:rsid w:val="00E420A9"/>
    <w:rsid w:val="00E42466"/>
    <w:rsid w:val="00E429A9"/>
    <w:rsid w:val="00E429E8"/>
    <w:rsid w:val="00E43272"/>
    <w:rsid w:val="00E433A4"/>
    <w:rsid w:val="00E4370C"/>
    <w:rsid w:val="00E43902"/>
    <w:rsid w:val="00E43A64"/>
    <w:rsid w:val="00E441E7"/>
    <w:rsid w:val="00E448EE"/>
    <w:rsid w:val="00E45401"/>
    <w:rsid w:val="00E4562D"/>
    <w:rsid w:val="00E46282"/>
    <w:rsid w:val="00E46563"/>
    <w:rsid w:val="00E4673D"/>
    <w:rsid w:val="00E467ED"/>
    <w:rsid w:val="00E46804"/>
    <w:rsid w:val="00E47A22"/>
    <w:rsid w:val="00E47D41"/>
    <w:rsid w:val="00E5036D"/>
    <w:rsid w:val="00E5069C"/>
    <w:rsid w:val="00E50913"/>
    <w:rsid w:val="00E50971"/>
    <w:rsid w:val="00E51238"/>
    <w:rsid w:val="00E51379"/>
    <w:rsid w:val="00E51F85"/>
    <w:rsid w:val="00E5216E"/>
    <w:rsid w:val="00E53C8C"/>
    <w:rsid w:val="00E53C9C"/>
    <w:rsid w:val="00E54494"/>
    <w:rsid w:val="00E553B1"/>
    <w:rsid w:val="00E55E53"/>
    <w:rsid w:val="00E55EFB"/>
    <w:rsid w:val="00E564C5"/>
    <w:rsid w:val="00E56970"/>
    <w:rsid w:val="00E5778B"/>
    <w:rsid w:val="00E57BD6"/>
    <w:rsid w:val="00E57BEA"/>
    <w:rsid w:val="00E601BC"/>
    <w:rsid w:val="00E6061B"/>
    <w:rsid w:val="00E60B32"/>
    <w:rsid w:val="00E60F51"/>
    <w:rsid w:val="00E61793"/>
    <w:rsid w:val="00E61B0C"/>
    <w:rsid w:val="00E61CE7"/>
    <w:rsid w:val="00E622DC"/>
    <w:rsid w:val="00E62F81"/>
    <w:rsid w:val="00E62FDD"/>
    <w:rsid w:val="00E62FF5"/>
    <w:rsid w:val="00E63654"/>
    <w:rsid w:val="00E63C74"/>
    <w:rsid w:val="00E64226"/>
    <w:rsid w:val="00E643D9"/>
    <w:rsid w:val="00E6463D"/>
    <w:rsid w:val="00E6489C"/>
    <w:rsid w:val="00E64A85"/>
    <w:rsid w:val="00E650FB"/>
    <w:rsid w:val="00E651DD"/>
    <w:rsid w:val="00E654E2"/>
    <w:rsid w:val="00E6550C"/>
    <w:rsid w:val="00E656A2"/>
    <w:rsid w:val="00E65809"/>
    <w:rsid w:val="00E65908"/>
    <w:rsid w:val="00E65E93"/>
    <w:rsid w:val="00E668AA"/>
    <w:rsid w:val="00E66D99"/>
    <w:rsid w:val="00E67073"/>
    <w:rsid w:val="00E671C3"/>
    <w:rsid w:val="00E67343"/>
    <w:rsid w:val="00E67713"/>
    <w:rsid w:val="00E700C4"/>
    <w:rsid w:val="00E7042C"/>
    <w:rsid w:val="00E70F4D"/>
    <w:rsid w:val="00E71003"/>
    <w:rsid w:val="00E71848"/>
    <w:rsid w:val="00E71934"/>
    <w:rsid w:val="00E71AC7"/>
    <w:rsid w:val="00E71CD7"/>
    <w:rsid w:val="00E72844"/>
    <w:rsid w:val="00E72857"/>
    <w:rsid w:val="00E7287F"/>
    <w:rsid w:val="00E72A01"/>
    <w:rsid w:val="00E742EF"/>
    <w:rsid w:val="00E74683"/>
    <w:rsid w:val="00E74990"/>
    <w:rsid w:val="00E74FE7"/>
    <w:rsid w:val="00E756A8"/>
    <w:rsid w:val="00E763BF"/>
    <w:rsid w:val="00E764BE"/>
    <w:rsid w:val="00E76602"/>
    <w:rsid w:val="00E76E2C"/>
    <w:rsid w:val="00E76E34"/>
    <w:rsid w:val="00E77426"/>
    <w:rsid w:val="00E774DA"/>
    <w:rsid w:val="00E77A71"/>
    <w:rsid w:val="00E77CDC"/>
    <w:rsid w:val="00E8002A"/>
    <w:rsid w:val="00E803A1"/>
    <w:rsid w:val="00E81B88"/>
    <w:rsid w:val="00E81D38"/>
    <w:rsid w:val="00E82344"/>
    <w:rsid w:val="00E828A5"/>
    <w:rsid w:val="00E8297B"/>
    <w:rsid w:val="00E82B0C"/>
    <w:rsid w:val="00E830B0"/>
    <w:rsid w:val="00E83733"/>
    <w:rsid w:val="00E837C8"/>
    <w:rsid w:val="00E83ECB"/>
    <w:rsid w:val="00E84344"/>
    <w:rsid w:val="00E84C82"/>
    <w:rsid w:val="00E84D64"/>
    <w:rsid w:val="00E85900"/>
    <w:rsid w:val="00E85A02"/>
    <w:rsid w:val="00E8630B"/>
    <w:rsid w:val="00E86328"/>
    <w:rsid w:val="00E86338"/>
    <w:rsid w:val="00E8693B"/>
    <w:rsid w:val="00E86C73"/>
    <w:rsid w:val="00E86CEE"/>
    <w:rsid w:val="00E86DA9"/>
    <w:rsid w:val="00E8722B"/>
    <w:rsid w:val="00E87408"/>
    <w:rsid w:val="00E9001D"/>
    <w:rsid w:val="00E901F4"/>
    <w:rsid w:val="00E9022B"/>
    <w:rsid w:val="00E90B2C"/>
    <w:rsid w:val="00E90FC5"/>
    <w:rsid w:val="00E910BD"/>
    <w:rsid w:val="00E914C4"/>
    <w:rsid w:val="00E91EE4"/>
    <w:rsid w:val="00E9275C"/>
    <w:rsid w:val="00E92D38"/>
    <w:rsid w:val="00E934F5"/>
    <w:rsid w:val="00E93516"/>
    <w:rsid w:val="00E93AA2"/>
    <w:rsid w:val="00E93B05"/>
    <w:rsid w:val="00E93BD2"/>
    <w:rsid w:val="00E93DD5"/>
    <w:rsid w:val="00E95682"/>
    <w:rsid w:val="00E95A80"/>
    <w:rsid w:val="00E95A97"/>
    <w:rsid w:val="00E95D87"/>
    <w:rsid w:val="00E95DBB"/>
    <w:rsid w:val="00E962E6"/>
    <w:rsid w:val="00E9655F"/>
    <w:rsid w:val="00E965F6"/>
    <w:rsid w:val="00E967AD"/>
    <w:rsid w:val="00E96961"/>
    <w:rsid w:val="00E96C70"/>
    <w:rsid w:val="00E97048"/>
    <w:rsid w:val="00E97140"/>
    <w:rsid w:val="00E97A5A"/>
    <w:rsid w:val="00E97C36"/>
    <w:rsid w:val="00E97D4B"/>
    <w:rsid w:val="00EA0195"/>
    <w:rsid w:val="00EA09DD"/>
    <w:rsid w:val="00EA0B2A"/>
    <w:rsid w:val="00EA0C11"/>
    <w:rsid w:val="00EA0E7A"/>
    <w:rsid w:val="00EA0F1A"/>
    <w:rsid w:val="00EA0F50"/>
    <w:rsid w:val="00EA103E"/>
    <w:rsid w:val="00EA10F6"/>
    <w:rsid w:val="00EA13EE"/>
    <w:rsid w:val="00EA1ADB"/>
    <w:rsid w:val="00EA1BFE"/>
    <w:rsid w:val="00EA1C83"/>
    <w:rsid w:val="00EA2161"/>
    <w:rsid w:val="00EA2348"/>
    <w:rsid w:val="00EA2398"/>
    <w:rsid w:val="00EA2505"/>
    <w:rsid w:val="00EA2AE4"/>
    <w:rsid w:val="00EA2BFC"/>
    <w:rsid w:val="00EA2CB4"/>
    <w:rsid w:val="00EA3292"/>
    <w:rsid w:val="00EA365E"/>
    <w:rsid w:val="00EA3677"/>
    <w:rsid w:val="00EA38B2"/>
    <w:rsid w:val="00EA43C1"/>
    <w:rsid w:val="00EA44C0"/>
    <w:rsid w:val="00EA4A88"/>
    <w:rsid w:val="00EA534D"/>
    <w:rsid w:val="00EA5C92"/>
    <w:rsid w:val="00EA5F9D"/>
    <w:rsid w:val="00EA60B3"/>
    <w:rsid w:val="00EA6438"/>
    <w:rsid w:val="00EA6FE5"/>
    <w:rsid w:val="00EA72EC"/>
    <w:rsid w:val="00EA7785"/>
    <w:rsid w:val="00EB0660"/>
    <w:rsid w:val="00EB11CB"/>
    <w:rsid w:val="00EB1250"/>
    <w:rsid w:val="00EB1880"/>
    <w:rsid w:val="00EB240B"/>
    <w:rsid w:val="00EB242D"/>
    <w:rsid w:val="00EB275A"/>
    <w:rsid w:val="00EB2973"/>
    <w:rsid w:val="00EB3493"/>
    <w:rsid w:val="00EB34B4"/>
    <w:rsid w:val="00EB3626"/>
    <w:rsid w:val="00EB365B"/>
    <w:rsid w:val="00EB36AE"/>
    <w:rsid w:val="00EB4015"/>
    <w:rsid w:val="00EB419B"/>
    <w:rsid w:val="00EB54D6"/>
    <w:rsid w:val="00EB59CF"/>
    <w:rsid w:val="00EB5D54"/>
    <w:rsid w:val="00EB5F97"/>
    <w:rsid w:val="00EB638D"/>
    <w:rsid w:val="00EB6FE1"/>
    <w:rsid w:val="00EB7189"/>
    <w:rsid w:val="00EB74A8"/>
    <w:rsid w:val="00EB786A"/>
    <w:rsid w:val="00EC0918"/>
    <w:rsid w:val="00EC1578"/>
    <w:rsid w:val="00EC1BAA"/>
    <w:rsid w:val="00EC1C72"/>
    <w:rsid w:val="00EC1D14"/>
    <w:rsid w:val="00EC1F99"/>
    <w:rsid w:val="00EC30D3"/>
    <w:rsid w:val="00EC3CC9"/>
    <w:rsid w:val="00EC40B8"/>
    <w:rsid w:val="00EC47C6"/>
    <w:rsid w:val="00EC4B91"/>
    <w:rsid w:val="00EC50C6"/>
    <w:rsid w:val="00EC589D"/>
    <w:rsid w:val="00EC5AC1"/>
    <w:rsid w:val="00EC654D"/>
    <w:rsid w:val="00EC680A"/>
    <w:rsid w:val="00EC6AF8"/>
    <w:rsid w:val="00EC76DA"/>
    <w:rsid w:val="00EC79D3"/>
    <w:rsid w:val="00EC7A0E"/>
    <w:rsid w:val="00EC7E9D"/>
    <w:rsid w:val="00ED03CE"/>
    <w:rsid w:val="00ED071B"/>
    <w:rsid w:val="00ED0798"/>
    <w:rsid w:val="00ED0C04"/>
    <w:rsid w:val="00ED0D72"/>
    <w:rsid w:val="00ED1DF6"/>
    <w:rsid w:val="00ED200A"/>
    <w:rsid w:val="00ED203D"/>
    <w:rsid w:val="00ED2365"/>
    <w:rsid w:val="00ED265E"/>
    <w:rsid w:val="00ED29C0"/>
    <w:rsid w:val="00ED3CC0"/>
    <w:rsid w:val="00ED3F88"/>
    <w:rsid w:val="00ED4340"/>
    <w:rsid w:val="00ED4660"/>
    <w:rsid w:val="00ED599D"/>
    <w:rsid w:val="00ED5AB6"/>
    <w:rsid w:val="00ED5EDC"/>
    <w:rsid w:val="00ED5FBC"/>
    <w:rsid w:val="00ED6ADD"/>
    <w:rsid w:val="00ED6D54"/>
    <w:rsid w:val="00ED7457"/>
    <w:rsid w:val="00ED7C83"/>
    <w:rsid w:val="00ED7F1F"/>
    <w:rsid w:val="00EE00ED"/>
    <w:rsid w:val="00EE0772"/>
    <w:rsid w:val="00EE0B03"/>
    <w:rsid w:val="00EE0D6A"/>
    <w:rsid w:val="00EE113C"/>
    <w:rsid w:val="00EE15A8"/>
    <w:rsid w:val="00EE1C8C"/>
    <w:rsid w:val="00EE1E22"/>
    <w:rsid w:val="00EE1ED9"/>
    <w:rsid w:val="00EE209F"/>
    <w:rsid w:val="00EE236B"/>
    <w:rsid w:val="00EE26C4"/>
    <w:rsid w:val="00EE2BED"/>
    <w:rsid w:val="00EE2C31"/>
    <w:rsid w:val="00EE30F3"/>
    <w:rsid w:val="00EE3185"/>
    <w:rsid w:val="00EE374B"/>
    <w:rsid w:val="00EE3800"/>
    <w:rsid w:val="00EE39D9"/>
    <w:rsid w:val="00EE3A74"/>
    <w:rsid w:val="00EE4432"/>
    <w:rsid w:val="00EE48F7"/>
    <w:rsid w:val="00EE4926"/>
    <w:rsid w:val="00EE4E9B"/>
    <w:rsid w:val="00EE5102"/>
    <w:rsid w:val="00EE5418"/>
    <w:rsid w:val="00EE5A6D"/>
    <w:rsid w:val="00EE6248"/>
    <w:rsid w:val="00EE6992"/>
    <w:rsid w:val="00EE7429"/>
    <w:rsid w:val="00EE74B2"/>
    <w:rsid w:val="00EE78B3"/>
    <w:rsid w:val="00EE7AD6"/>
    <w:rsid w:val="00EF000F"/>
    <w:rsid w:val="00EF10E1"/>
    <w:rsid w:val="00EF110B"/>
    <w:rsid w:val="00EF1444"/>
    <w:rsid w:val="00EF1FCE"/>
    <w:rsid w:val="00EF2192"/>
    <w:rsid w:val="00EF21E9"/>
    <w:rsid w:val="00EF2C2B"/>
    <w:rsid w:val="00EF3DAE"/>
    <w:rsid w:val="00EF3DEA"/>
    <w:rsid w:val="00EF4BCF"/>
    <w:rsid w:val="00EF54D2"/>
    <w:rsid w:val="00EF5F75"/>
    <w:rsid w:val="00EF61AD"/>
    <w:rsid w:val="00EF6240"/>
    <w:rsid w:val="00EF6B68"/>
    <w:rsid w:val="00EF6CD2"/>
    <w:rsid w:val="00EF6D12"/>
    <w:rsid w:val="00EF6D55"/>
    <w:rsid w:val="00EF7358"/>
    <w:rsid w:val="00EF736A"/>
    <w:rsid w:val="00EF74FC"/>
    <w:rsid w:val="00EF78B9"/>
    <w:rsid w:val="00EF7AF2"/>
    <w:rsid w:val="00EF7BF5"/>
    <w:rsid w:val="00EF7C6B"/>
    <w:rsid w:val="00F001C7"/>
    <w:rsid w:val="00F00318"/>
    <w:rsid w:val="00F00327"/>
    <w:rsid w:val="00F01BE9"/>
    <w:rsid w:val="00F02517"/>
    <w:rsid w:val="00F02EBA"/>
    <w:rsid w:val="00F02F5B"/>
    <w:rsid w:val="00F0310B"/>
    <w:rsid w:val="00F0328C"/>
    <w:rsid w:val="00F0348A"/>
    <w:rsid w:val="00F038F2"/>
    <w:rsid w:val="00F03F38"/>
    <w:rsid w:val="00F03FFE"/>
    <w:rsid w:val="00F04480"/>
    <w:rsid w:val="00F05324"/>
    <w:rsid w:val="00F06219"/>
    <w:rsid w:val="00F06FA5"/>
    <w:rsid w:val="00F0709D"/>
    <w:rsid w:val="00F070A3"/>
    <w:rsid w:val="00F078E0"/>
    <w:rsid w:val="00F07B3B"/>
    <w:rsid w:val="00F1047F"/>
    <w:rsid w:val="00F10CA8"/>
    <w:rsid w:val="00F10D56"/>
    <w:rsid w:val="00F1116A"/>
    <w:rsid w:val="00F11BB5"/>
    <w:rsid w:val="00F12490"/>
    <w:rsid w:val="00F131B1"/>
    <w:rsid w:val="00F1378A"/>
    <w:rsid w:val="00F13C19"/>
    <w:rsid w:val="00F1417B"/>
    <w:rsid w:val="00F14202"/>
    <w:rsid w:val="00F1436D"/>
    <w:rsid w:val="00F145DF"/>
    <w:rsid w:val="00F14BCC"/>
    <w:rsid w:val="00F153F3"/>
    <w:rsid w:val="00F166BE"/>
    <w:rsid w:val="00F173F5"/>
    <w:rsid w:val="00F20035"/>
    <w:rsid w:val="00F2022B"/>
    <w:rsid w:val="00F20718"/>
    <w:rsid w:val="00F20E64"/>
    <w:rsid w:val="00F210E8"/>
    <w:rsid w:val="00F213DF"/>
    <w:rsid w:val="00F219CE"/>
    <w:rsid w:val="00F219F1"/>
    <w:rsid w:val="00F221B8"/>
    <w:rsid w:val="00F2229D"/>
    <w:rsid w:val="00F22506"/>
    <w:rsid w:val="00F227DF"/>
    <w:rsid w:val="00F22A97"/>
    <w:rsid w:val="00F22E51"/>
    <w:rsid w:val="00F23062"/>
    <w:rsid w:val="00F23803"/>
    <w:rsid w:val="00F2397B"/>
    <w:rsid w:val="00F23E19"/>
    <w:rsid w:val="00F24079"/>
    <w:rsid w:val="00F240A4"/>
    <w:rsid w:val="00F246EF"/>
    <w:rsid w:val="00F2477A"/>
    <w:rsid w:val="00F2571E"/>
    <w:rsid w:val="00F25735"/>
    <w:rsid w:val="00F260A2"/>
    <w:rsid w:val="00F261D2"/>
    <w:rsid w:val="00F264E9"/>
    <w:rsid w:val="00F26763"/>
    <w:rsid w:val="00F26C59"/>
    <w:rsid w:val="00F2744F"/>
    <w:rsid w:val="00F3057C"/>
    <w:rsid w:val="00F305A4"/>
    <w:rsid w:val="00F31322"/>
    <w:rsid w:val="00F31B72"/>
    <w:rsid w:val="00F323C5"/>
    <w:rsid w:val="00F333B5"/>
    <w:rsid w:val="00F33706"/>
    <w:rsid w:val="00F33746"/>
    <w:rsid w:val="00F33C69"/>
    <w:rsid w:val="00F34041"/>
    <w:rsid w:val="00F34B99"/>
    <w:rsid w:val="00F35800"/>
    <w:rsid w:val="00F365F2"/>
    <w:rsid w:val="00F36BDE"/>
    <w:rsid w:val="00F36D5C"/>
    <w:rsid w:val="00F370DA"/>
    <w:rsid w:val="00F37FDD"/>
    <w:rsid w:val="00F400AC"/>
    <w:rsid w:val="00F40147"/>
    <w:rsid w:val="00F4096D"/>
    <w:rsid w:val="00F40F73"/>
    <w:rsid w:val="00F41132"/>
    <w:rsid w:val="00F41456"/>
    <w:rsid w:val="00F42745"/>
    <w:rsid w:val="00F42F56"/>
    <w:rsid w:val="00F430E6"/>
    <w:rsid w:val="00F43312"/>
    <w:rsid w:val="00F436CE"/>
    <w:rsid w:val="00F43BE7"/>
    <w:rsid w:val="00F43C4D"/>
    <w:rsid w:val="00F44425"/>
    <w:rsid w:val="00F44CEA"/>
    <w:rsid w:val="00F452AF"/>
    <w:rsid w:val="00F460B9"/>
    <w:rsid w:val="00F460D3"/>
    <w:rsid w:val="00F47560"/>
    <w:rsid w:val="00F476A9"/>
    <w:rsid w:val="00F47936"/>
    <w:rsid w:val="00F50455"/>
    <w:rsid w:val="00F504B0"/>
    <w:rsid w:val="00F506B7"/>
    <w:rsid w:val="00F50807"/>
    <w:rsid w:val="00F517ED"/>
    <w:rsid w:val="00F51F93"/>
    <w:rsid w:val="00F52C41"/>
    <w:rsid w:val="00F52DAB"/>
    <w:rsid w:val="00F52FBD"/>
    <w:rsid w:val="00F531D1"/>
    <w:rsid w:val="00F53CCD"/>
    <w:rsid w:val="00F53D52"/>
    <w:rsid w:val="00F54009"/>
    <w:rsid w:val="00F5408B"/>
    <w:rsid w:val="00F542FC"/>
    <w:rsid w:val="00F543F0"/>
    <w:rsid w:val="00F545E8"/>
    <w:rsid w:val="00F54977"/>
    <w:rsid w:val="00F549EC"/>
    <w:rsid w:val="00F54B9B"/>
    <w:rsid w:val="00F5557A"/>
    <w:rsid w:val="00F555F8"/>
    <w:rsid w:val="00F55AD6"/>
    <w:rsid w:val="00F55B2A"/>
    <w:rsid w:val="00F56105"/>
    <w:rsid w:val="00F5675D"/>
    <w:rsid w:val="00F5679B"/>
    <w:rsid w:val="00F56A0F"/>
    <w:rsid w:val="00F56C67"/>
    <w:rsid w:val="00F570E0"/>
    <w:rsid w:val="00F57452"/>
    <w:rsid w:val="00F57BCD"/>
    <w:rsid w:val="00F57EFB"/>
    <w:rsid w:val="00F60E29"/>
    <w:rsid w:val="00F61129"/>
    <w:rsid w:val="00F612A9"/>
    <w:rsid w:val="00F61402"/>
    <w:rsid w:val="00F618FA"/>
    <w:rsid w:val="00F62925"/>
    <w:rsid w:val="00F62CA4"/>
    <w:rsid w:val="00F62D8F"/>
    <w:rsid w:val="00F62F34"/>
    <w:rsid w:val="00F63333"/>
    <w:rsid w:val="00F634F5"/>
    <w:rsid w:val="00F63E01"/>
    <w:rsid w:val="00F641C9"/>
    <w:rsid w:val="00F64273"/>
    <w:rsid w:val="00F6454F"/>
    <w:rsid w:val="00F6455A"/>
    <w:rsid w:val="00F6486E"/>
    <w:rsid w:val="00F6532B"/>
    <w:rsid w:val="00F65398"/>
    <w:rsid w:val="00F66399"/>
    <w:rsid w:val="00F679FC"/>
    <w:rsid w:val="00F67C5B"/>
    <w:rsid w:val="00F702C1"/>
    <w:rsid w:val="00F70489"/>
    <w:rsid w:val="00F70C5F"/>
    <w:rsid w:val="00F71A13"/>
    <w:rsid w:val="00F720FC"/>
    <w:rsid w:val="00F72513"/>
    <w:rsid w:val="00F735DA"/>
    <w:rsid w:val="00F73881"/>
    <w:rsid w:val="00F73EC9"/>
    <w:rsid w:val="00F7452E"/>
    <w:rsid w:val="00F74710"/>
    <w:rsid w:val="00F749A9"/>
    <w:rsid w:val="00F74E14"/>
    <w:rsid w:val="00F74F28"/>
    <w:rsid w:val="00F7515B"/>
    <w:rsid w:val="00F752D5"/>
    <w:rsid w:val="00F7532B"/>
    <w:rsid w:val="00F76496"/>
    <w:rsid w:val="00F769F5"/>
    <w:rsid w:val="00F76C88"/>
    <w:rsid w:val="00F77F34"/>
    <w:rsid w:val="00F804F9"/>
    <w:rsid w:val="00F807A3"/>
    <w:rsid w:val="00F81372"/>
    <w:rsid w:val="00F814FA"/>
    <w:rsid w:val="00F81717"/>
    <w:rsid w:val="00F817D5"/>
    <w:rsid w:val="00F81AF3"/>
    <w:rsid w:val="00F81D29"/>
    <w:rsid w:val="00F820CD"/>
    <w:rsid w:val="00F822E6"/>
    <w:rsid w:val="00F824B6"/>
    <w:rsid w:val="00F83229"/>
    <w:rsid w:val="00F8358D"/>
    <w:rsid w:val="00F83600"/>
    <w:rsid w:val="00F838AF"/>
    <w:rsid w:val="00F83BC4"/>
    <w:rsid w:val="00F83EB9"/>
    <w:rsid w:val="00F841B4"/>
    <w:rsid w:val="00F8429E"/>
    <w:rsid w:val="00F849F1"/>
    <w:rsid w:val="00F84DB6"/>
    <w:rsid w:val="00F85400"/>
    <w:rsid w:val="00F857CA"/>
    <w:rsid w:val="00F85A9E"/>
    <w:rsid w:val="00F85DB5"/>
    <w:rsid w:val="00F87783"/>
    <w:rsid w:val="00F87B66"/>
    <w:rsid w:val="00F90146"/>
    <w:rsid w:val="00F902F9"/>
    <w:rsid w:val="00F908C2"/>
    <w:rsid w:val="00F91C4D"/>
    <w:rsid w:val="00F91D2C"/>
    <w:rsid w:val="00F92304"/>
    <w:rsid w:val="00F928E4"/>
    <w:rsid w:val="00F9299A"/>
    <w:rsid w:val="00F92E87"/>
    <w:rsid w:val="00F92FD9"/>
    <w:rsid w:val="00F93331"/>
    <w:rsid w:val="00F9362C"/>
    <w:rsid w:val="00F93658"/>
    <w:rsid w:val="00F93A14"/>
    <w:rsid w:val="00F93D94"/>
    <w:rsid w:val="00F94035"/>
    <w:rsid w:val="00F94258"/>
    <w:rsid w:val="00F95105"/>
    <w:rsid w:val="00F95156"/>
    <w:rsid w:val="00F95890"/>
    <w:rsid w:val="00F95BFA"/>
    <w:rsid w:val="00F962E9"/>
    <w:rsid w:val="00F963A5"/>
    <w:rsid w:val="00F96A6F"/>
    <w:rsid w:val="00F971CC"/>
    <w:rsid w:val="00F9744A"/>
    <w:rsid w:val="00F97592"/>
    <w:rsid w:val="00F97EC4"/>
    <w:rsid w:val="00F97F26"/>
    <w:rsid w:val="00FA02CF"/>
    <w:rsid w:val="00FA126D"/>
    <w:rsid w:val="00FA1732"/>
    <w:rsid w:val="00FA1735"/>
    <w:rsid w:val="00FA181D"/>
    <w:rsid w:val="00FA18E5"/>
    <w:rsid w:val="00FA1D97"/>
    <w:rsid w:val="00FA1F13"/>
    <w:rsid w:val="00FA2017"/>
    <w:rsid w:val="00FA2162"/>
    <w:rsid w:val="00FA2192"/>
    <w:rsid w:val="00FA2315"/>
    <w:rsid w:val="00FA328D"/>
    <w:rsid w:val="00FA3719"/>
    <w:rsid w:val="00FA57B6"/>
    <w:rsid w:val="00FA5C04"/>
    <w:rsid w:val="00FA5D78"/>
    <w:rsid w:val="00FA5E66"/>
    <w:rsid w:val="00FA5F94"/>
    <w:rsid w:val="00FA62DB"/>
    <w:rsid w:val="00FA6684"/>
    <w:rsid w:val="00FA67CE"/>
    <w:rsid w:val="00FA68B3"/>
    <w:rsid w:val="00FA6DC1"/>
    <w:rsid w:val="00FA731E"/>
    <w:rsid w:val="00FA7F99"/>
    <w:rsid w:val="00FA7F9F"/>
    <w:rsid w:val="00FB007B"/>
    <w:rsid w:val="00FB07A9"/>
    <w:rsid w:val="00FB0849"/>
    <w:rsid w:val="00FB153F"/>
    <w:rsid w:val="00FB1B35"/>
    <w:rsid w:val="00FB1C46"/>
    <w:rsid w:val="00FB2934"/>
    <w:rsid w:val="00FB2B38"/>
    <w:rsid w:val="00FB3142"/>
    <w:rsid w:val="00FB34DC"/>
    <w:rsid w:val="00FB3758"/>
    <w:rsid w:val="00FB3CA7"/>
    <w:rsid w:val="00FB3DC1"/>
    <w:rsid w:val="00FB4277"/>
    <w:rsid w:val="00FB4993"/>
    <w:rsid w:val="00FB4CA8"/>
    <w:rsid w:val="00FB533D"/>
    <w:rsid w:val="00FB5E31"/>
    <w:rsid w:val="00FB61D6"/>
    <w:rsid w:val="00FB65E2"/>
    <w:rsid w:val="00FB661E"/>
    <w:rsid w:val="00FB78A4"/>
    <w:rsid w:val="00FB7B92"/>
    <w:rsid w:val="00FC02E9"/>
    <w:rsid w:val="00FC0389"/>
    <w:rsid w:val="00FC0427"/>
    <w:rsid w:val="00FC0ED0"/>
    <w:rsid w:val="00FC1089"/>
    <w:rsid w:val="00FC13D8"/>
    <w:rsid w:val="00FC21B5"/>
    <w:rsid w:val="00FC3147"/>
    <w:rsid w:val="00FC3592"/>
    <w:rsid w:val="00FC4695"/>
    <w:rsid w:val="00FC480E"/>
    <w:rsid w:val="00FC5B0B"/>
    <w:rsid w:val="00FC6358"/>
    <w:rsid w:val="00FC677D"/>
    <w:rsid w:val="00FC6B32"/>
    <w:rsid w:val="00FD028F"/>
    <w:rsid w:val="00FD0956"/>
    <w:rsid w:val="00FD0DBD"/>
    <w:rsid w:val="00FD1902"/>
    <w:rsid w:val="00FD19F5"/>
    <w:rsid w:val="00FD211A"/>
    <w:rsid w:val="00FD21BD"/>
    <w:rsid w:val="00FD236C"/>
    <w:rsid w:val="00FD2DB6"/>
    <w:rsid w:val="00FD31E2"/>
    <w:rsid w:val="00FD320D"/>
    <w:rsid w:val="00FD43F8"/>
    <w:rsid w:val="00FD4627"/>
    <w:rsid w:val="00FD4AB1"/>
    <w:rsid w:val="00FD4F46"/>
    <w:rsid w:val="00FD5120"/>
    <w:rsid w:val="00FD54B3"/>
    <w:rsid w:val="00FD5684"/>
    <w:rsid w:val="00FD5A44"/>
    <w:rsid w:val="00FD5CB7"/>
    <w:rsid w:val="00FD72AD"/>
    <w:rsid w:val="00FE0B80"/>
    <w:rsid w:val="00FE0C59"/>
    <w:rsid w:val="00FE103A"/>
    <w:rsid w:val="00FE2049"/>
    <w:rsid w:val="00FE23DE"/>
    <w:rsid w:val="00FE2425"/>
    <w:rsid w:val="00FE35BF"/>
    <w:rsid w:val="00FE3B65"/>
    <w:rsid w:val="00FE3BB2"/>
    <w:rsid w:val="00FE3D63"/>
    <w:rsid w:val="00FE415C"/>
    <w:rsid w:val="00FE4527"/>
    <w:rsid w:val="00FE4683"/>
    <w:rsid w:val="00FE4BE0"/>
    <w:rsid w:val="00FE7182"/>
    <w:rsid w:val="00FE79CD"/>
    <w:rsid w:val="00FF0084"/>
    <w:rsid w:val="00FF00E4"/>
    <w:rsid w:val="00FF0C0D"/>
    <w:rsid w:val="00FF1153"/>
    <w:rsid w:val="00FF1456"/>
    <w:rsid w:val="00FF22F1"/>
    <w:rsid w:val="00FF2C5C"/>
    <w:rsid w:val="00FF2C6F"/>
    <w:rsid w:val="00FF2D2D"/>
    <w:rsid w:val="00FF2E65"/>
    <w:rsid w:val="00FF2FC8"/>
    <w:rsid w:val="00FF3422"/>
    <w:rsid w:val="00FF44D5"/>
    <w:rsid w:val="00FF45A0"/>
    <w:rsid w:val="00FF50F4"/>
    <w:rsid w:val="00FF5AEA"/>
    <w:rsid w:val="00FF5BB2"/>
    <w:rsid w:val="00FF647F"/>
    <w:rsid w:val="00FF6615"/>
    <w:rsid w:val="00FF670A"/>
    <w:rsid w:val="00FF6AD9"/>
    <w:rsid w:val="00FF6CEB"/>
    <w:rsid w:val="00FF79E7"/>
    <w:rsid w:val="010B7FD1"/>
    <w:rsid w:val="01CC1A40"/>
    <w:rsid w:val="01E35765"/>
    <w:rsid w:val="02062B27"/>
    <w:rsid w:val="02392C65"/>
    <w:rsid w:val="02407817"/>
    <w:rsid w:val="027D44D9"/>
    <w:rsid w:val="03AD6796"/>
    <w:rsid w:val="03EC0177"/>
    <w:rsid w:val="04034F29"/>
    <w:rsid w:val="045F1328"/>
    <w:rsid w:val="0478689E"/>
    <w:rsid w:val="051315CA"/>
    <w:rsid w:val="065B1E6F"/>
    <w:rsid w:val="06E13A1C"/>
    <w:rsid w:val="07227979"/>
    <w:rsid w:val="073841DD"/>
    <w:rsid w:val="09817B09"/>
    <w:rsid w:val="09A90B64"/>
    <w:rsid w:val="09B71AAD"/>
    <w:rsid w:val="0B86720A"/>
    <w:rsid w:val="0BEC1093"/>
    <w:rsid w:val="0C612F79"/>
    <w:rsid w:val="0CAF2BC2"/>
    <w:rsid w:val="0E267F7C"/>
    <w:rsid w:val="0F137227"/>
    <w:rsid w:val="0F5E0B2A"/>
    <w:rsid w:val="102C0385"/>
    <w:rsid w:val="10662157"/>
    <w:rsid w:val="111879BA"/>
    <w:rsid w:val="12A95105"/>
    <w:rsid w:val="12FA1D6A"/>
    <w:rsid w:val="13745B26"/>
    <w:rsid w:val="14642704"/>
    <w:rsid w:val="149C57B6"/>
    <w:rsid w:val="1534393D"/>
    <w:rsid w:val="15613347"/>
    <w:rsid w:val="15FC6F17"/>
    <w:rsid w:val="16CB4101"/>
    <w:rsid w:val="175579C2"/>
    <w:rsid w:val="176A49DD"/>
    <w:rsid w:val="17C65771"/>
    <w:rsid w:val="185354FE"/>
    <w:rsid w:val="18F5358F"/>
    <w:rsid w:val="19261B2A"/>
    <w:rsid w:val="1A4C5DB7"/>
    <w:rsid w:val="1A70240B"/>
    <w:rsid w:val="1B3B4E4F"/>
    <w:rsid w:val="1B3C158C"/>
    <w:rsid w:val="1BE334B2"/>
    <w:rsid w:val="1C08248B"/>
    <w:rsid w:val="1D8C1965"/>
    <w:rsid w:val="1DB67458"/>
    <w:rsid w:val="1E160478"/>
    <w:rsid w:val="1EA314E5"/>
    <w:rsid w:val="1F133AB5"/>
    <w:rsid w:val="21C90561"/>
    <w:rsid w:val="232A1876"/>
    <w:rsid w:val="2340353C"/>
    <w:rsid w:val="23DE19DE"/>
    <w:rsid w:val="24D34B24"/>
    <w:rsid w:val="256306BD"/>
    <w:rsid w:val="26D0777B"/>
    <w:rsid w:val="274F43F6"/>
    <w:rsid w:val="28585A2C"/>
    <w:rsid w:val="2A5067A8"/>
    <w:rsid w:val="2BA9293E"/>
    <w:rsid w:val="2CF5658A"/>
    <w:rsid w:val="2D4476C0"/>
    <w:rsid w:val="2D534E87"/>
    <w:rsid w:val="2D591597"/>
    <w:rsid w:val="2D8F15C7"/>
    <w:rsid w:val="2E1D1F14"/>
    <w:rsid w:val="2FD162F0"/>
    <w:rsid w:val="304D651F"/>
    <w:rsid w:val="305C7DB9"/>
    <w:rsid w:val="3114202C"/>
    <w:rsid w:val="3200374B"/>
    <w:rsid w:val="33C05C8F"/>
    <w:rsid w:val="34550144"/>
    <w:rsid w:val="352214DC"/>
    <w:rsid w:val="36B9188B"/>
    <w:rsid w:val="37355D64"/>
    <w:rsid w:val="37381876"/>
    <w:rsid w:val="38A74D8A"/>
    <w:rsid w:val="39C83239"/>
    <w:rsid w:val="3A5C37EF"/>
    <w:rsid w:val="3B1807A5"/>
    <w:rsid w:val="3B5B01E6"/>
    <w:rsid w:val="3BB37066"/>
    <w:rsid w:val="3C6A465C"/>
    <w:rsid w:val="3CB45EC4"/>
    <w:rsid w:val="3CE06F3D"/>
    <w:rsid w:val="3DD84B93"/>
    <w:rsid w:val="3E047288"/>
    <w:rsid w:val="3EB44473"/>
    <w:rsid w:val="3F7209B4"/>
    <w:rsid w:val="3FA0183A"/>
    <w:rsid w:val="40E536CB"/>
    <w:rsid w:val="41BF676C"/>
    <w:rsid w:val="43106993"/>
    <w:rsid w:val="43516FE8"/>
    <w:rsid w:val="443C4228"/>
    <w:rsid w:val="445523E9"/>
    <w:rsid w:val="46096830"/>
    <w:rsid w:val="464C34C2"/>
    <w:rsid w:val="47B62199"/>
    <w:rsid w:val="495373D5"/>
    <w:rsid w:val="4A7C646B"/>
    <w:rsid w:val="4C4C1669"/>
    <w:rsid w:val="4F4531C6"/>
    <w:rsid w:val="519159EF"/>
    <w:rsid w:val="5295058C"/>
    <w:rsid w:val="536176B0"/>
    <w:rsid w:val="53CE6142"/>
    <w:rsid w:val="560B593B"/>
    <w:rsid w:val="56510F8F"/>
    <w:rsid w:val="56D6767B"/>
    <w:rsid w:val="56E10056"/>
    <w:rsid w:val="57884880"/>
    <w:rsid w:val="58856C90"/>
    <w:rsid w:val="58917C61"/>
    <w:rsid w:val="58C8702E"/>
    <w:rsid w:val="58D36913"/>
    <w:rsid w:val="596E6436"/>
    <w:rsid w:val="599B55B1"/>
    <w:rsid w:val="5A2C2B15"/>
    <w:rsid w:val="5B635110"/>
    <w:rsid w:val="5CD75372"/>
    <w:rsid w:val="5D002502"/>
    <w:rsid w:val="5D8272FD"/>
    <w:rsid w:val="5D8B4A7C"/>
    <w:rsid w:val="5DA96B23"/>
    <w:rsid w:val="5E6C3D5E"/>
    <w:rsid w:val="5EC033FA"/>
    <w:rsid w:val="5FBA1A2F"/>
    <w:rsid w:val="602A2D2E"/>
    <w:rsid w:val="611D2893"/>
    <w:rsid w:val="61EF4230"/>
    <w:rsid w:val="625364D2"/>
    <w:rsid w:val="64164766"/>
    <w:rsid w:val="64274410"/>
    <w:rsid w:val="642B6EEF"/>
    <w:rsid w:val="64B617C3"/>
    <w:rsid w:val="660202AA"/>
    <w:rsid w:val="667555E2"/>
    <w:rsid w:val="66AE5D88"/>
    <w:rsid w:val="66B23E35"/>
    <w:rsid w:val="687A109C"/>
    <w:rsid w:val="68EC6F68"/>
    <w:rsid w:val="6A14250D"/>
    <w:rsid w:val="6ABE50E7"/>
    <w:rsid w:val="6AEB32FC"/>
    <w:rsid w:val="6C5B7DBA"/>
    <w:rsid w:val="6D6C18AC"/>
    <w:rsid w:val="6DC07A87"/>
    <w:rsid w:val="70D22650"/>
    <w:rsid w:val="72E94795"/>
    <w:rsid w:val="7307002B"/>
    <w:rsid w:val="73A00AF1"/>
    <w:rsid w:val="75A91BB6"/>
    <w:rsid w:val="76C45833"/>
    <w:rsid w:val="776B6D23"/>
    <w:rsid w:val="7810631C"/>
    <w:rsid w:val="7820282E"/>
    <w:rsid w:val="784645C5"/>
    <w:rsid w:val="78FE572E"/>
    <w:rsid w:val="797177C8"/>
    <w:rsid w:val="79D54ED4"/>
    <w:rsid w:val="79F5333B"/>
    <w:rsid w:val="79F83013"/>
    <w:rsid w:val="7B2C1EFB"/>
    <w:rsid w:val="7C7A4B03"/>
    <w:rsid w:val="7CAF2805"/>
    <w:rsid w:val="7CCA1F03"/>
    <w:rsid w:val="7D775255"/>
    <w:rsid w:val="7DD74E10"/>
    <w:rsid w:val="7E4554E6"/>
    <w:rsid w:val="7EBF474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2E5D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semiHidden="1" w:unhideWhenUsed="1" w:qFormat="1"/>
    <w:lsdException w:name="header" w:qFormat="1"/>
    <w:lsdException w:name="footer"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qFormat="1"/>
    <w:lsdException w:name="endnote reference" w:semiHidden="1" w:qFormat="1"/>
    <w:lsdException w:name="endnote text" w:semiHidden="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iPriority="99"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a">
    <w:name w:val="Normal"/>
    <w:qFormat/>
    <w:pPr>
      <w:widowControl w:val="0"/>
      <w:jc w:val="both"/>
    </w:pPr>
    <w:rPr>
      <w:kern w:val="2"/>
      <w:sz w:val="21"/>
      <w:szCs w:val="24"/>
    </w:rPr>
  </w:style>
  <w:style w:type="paragraph" w:styleId="1">
    <w:name w:val="heading 1"/>
    <w:basedOn w:val="afa"/>
    <w:next w:val="afa"/>
    <w:link w:val="1Char"/>
    <w:qFormat/>
    <w:pPr>
      <w:keepNext/>
      <w:keepLines/>
      <w:spacing w:before="340" w:after="330" w:line="578" w:lineRule="auto"/>
      <w:outlineLvl w:val="0"/>
    </w:pPr>
    <w:rPr>
      <w:b/>
      <w:bCs/>
      <w:kern w:val="44"/>
      <w:sz w:val="44"/>
      <w:szCs w:val="44"/>
    </w:rPr>
  </w:style>
  <w:style w:type="character" w:default="1" w:styleId="afb">
    <w:name w:val="Default Paragraph Font"/>
    <w:uiPriority w:val="1"/>
    <w:unhideWhenUsed/>
  </w:style>
  <w:style w:type="table" w:default="1" w:styleId="afc">
    <w:name w:val="Normal Table"/>
    <w:uiPriority w:val="99"/>
    <w:semiHidden/>
    <w:unhideWhenUsed/>
    <w:tblPr>
      <w:tblInd w:w="0" w:type="dxa"/>
      <w:tblCellMar>
        <w:top w:w="0" w:type="dxa"/>
        <w:left w:w="108" w:type="dxa"/>
        <w:bottom w:w="0" w:type="dxa"/>
        <w:right w:w="108" w:type="dxa"/>
      </w:tblCellMar>
    </w:tblPr>
  </w:style>
  <w:style w:type="numbering" w:default="1" w:styleId="afd">
    <w:name w:val="No List"/>
    <w:uiPriority w:val="99"/>
    <w:semiHidden/>
    <w:unhideWhenUsed/>
  </w:style>
  <w:style w:type="paragraph" w:styleId="7">
    <w:name w:val="toc 7"/>
    <w:basedOn w:val="afa"/>
    <w:next w:val="afa"/>
    <w:semiHidden/>
    <w:qFormat/>
    <w:pPr>
      <w:tabs>
        <w:tab w:val="right" w:leader="dot" w:pos="9241"/>
      </w:tabs>
      <w:ind w:firstLineChars="500" w:firstLine="505"/>
      <w:jc w:val="left"/>
    </w:pPr>
    <w:rPr>
      <w:rFonts w:ascii="宋体"/>
      <w:szCs w:val="21"/>
    </w:rPr>
  </w:style>
  <w:style w:type="paragraph" w:styleId="8">
    <w:name w:val="index 8"/>
    <w:basedOn w:val="afa"/>
    <w:next w:val="afa"/>
    <w:qFormat/>
    <w:pPr>
      <w:ind w:left="1680" w:hanging="210"/>
      <w:jc w:val="left"/>
    </w:pPr>
    <w:rPr>
      <w:rFonts w:ascii="Calibri" w:hAnsi="Calibri"/>
      <w:sz w:val="20"/>
      <w:szCs w:val="20"/>
    </w:rPr>
  </w:style>
  <w:style w:type="paragraph" w:styleId="afe">
    <w:name w:val="caption"/>
    <w:basedOn w:val="afa"/>
    <w:next w:val="afa"/>
    <w:qFormat/>
    <w:pPr>
      <w:spacing w:before="152" w:after="160"/>
    </w:pPr>
    <w:rPr>
      <w:rFonts w:ascii="Arial" w:eastAsia="黑体" w:hAnsi="Arial" w:cs="Arial"/>
      <w:sz w:val="20"/>
      <w:szCs w:val="20"/>
    </w:rPr>
  </w:style>
  <w:style w:type="paragraph" w:styleId="5">
    <w:name w:val="index 5"/>
    <w:basedOn w:val="afa"/>
    <w:next w:val="afa"/>
    <w:qFormat/>
    <w:pPr>
      <w:ind w:left="1050" w:hanging="210"/>
      <w:jc w:val="left"/>
    </w:pPr>
    <w:rPr>
      <w:rFonts w:ascii="Calibri" w:hAnsi="Calibri"/>
      <w:sz w:val="20"/>
      <w:szCs w:val="20"/>
    </w:rPr>
  </w:style>
  <w:style w:type="paragraph" w:styleId="aff">
    <w:name w:val="Document Map"/>
    <w:basedOn w:val="afa"/>
    <w:semiHidden/>
    <w:qFormat/>
    <w:pPr>
      <w:shd w:val="clear" w:color="auto" w:fill="000080"/>
    </w:pPr>
  </w:style>
  <w:style w:type="paragraph" w:styleId="aff0">
    <w:name w:val="annotation text"/>
    <w:basedOn w:val="afa"/>
    <w:link w:val="Char"/>
    <w:semiHidden/>
    <w:unhideWhenUsed/>
    <w:qFormat/>
    <w:pPr>
      <w:jc w:val="left"/>
    </w:pPr>
  </w:style>
  <w:style w:type="paragraph" w:styleId="6">
    <w:name w:val="index 6"/>
    <w:basedOn w:val="afa"/>
    <w:next w:val="afa"/>
    <w:qFormat/>
    <w:pPr>
      <w:ind w:left="1260" w:hanging="210"/>
      <w:jc w:val="left"/>
    </w:pPr>
    <w:rPr>
      <w:rFonts w:ascii="Calibri" w:hAnsi="Calibri"/>
      <w:sz w:val="20"/>
      <w:szCs w:val="20"/>
    </w:rPr>
  </w:style>
  <w:style w:type="paragraph" w:styleId="aff1">
    <w:name w:val="Body Text"/>
    <w:basedOn w:val="afa"/>
    <w:link w:val="Char0"/>
    <w:uiPriority w:val="1"/>
    <w:qFormat/>
    <w:pPr>
      <w:autoSpaceDE w:val="0"/>
      <w:autoSpaceDN w:val="0"/>
      <w:jc w:val="left"/>
    </w:pPr>
    <w:rPr>
      <w:rFonts w:ascii="宋体" w:hAnsi="宋体" w:cs="宋体"/>
      <w:kern w:val="0"/>
      <w:sz w:val="20"/>
      <w:szCs w:val="20"/>
      <w:lang w:eastAsia="en-US"/>
    </w:rPr>
  </w:style>
  <w:style w:type="paragraph" w:styleId="4">
    <w:name w:val="index 4"/>
    <w:basedOn w:val="afa"/>
    <w:next w:val="afa"/>
    <w:qFormat/>
    <w:pPr>
      <w:ind w:left="840" w:hanging="210"/>
      <w:jc w:val="left"/>
    </w:pPr>
    <w:rPr>
      <w:rFonts w:ascii="Calibri" w:hAnsi="Calibri"/>
      <w:sz w:val="20"/>
      <w:szCs w:val="20"/>
    </w:rPr>
  </w:style>
  <w:style w:type="paragraph" w:styleId="50">
    <w:name w:val="toc 5"/>
    <w:basedOn w:val="afa"/>
    <w:next w:val="afa"/>
    <w:semiHidden/>
    <w:qFormat/>
    <w:pPr>
      <w:tabs>
        <w:tab w:val="right" w:leader="dot" w:pos="9241"/>
      </w:tabs>
      <w:ind w:firstLineChars="300" w:firstLine="300"/>
      <w:jc w:val="left"/>
    </w:pPr>
    <w:rPr>
      <w:rFonts w:ascii="宋体"/>
      <w:szCs w:val="21"/>
    </w:rPr>
  </w:style>
  <w:style w:type="paragraph" w:styleId="3">
    <w:name w:val="toc 3"/>
    <w:basedOn w:val="afa"/>
    <w:next w:val="afa"/>
    <w:semiHidden/>
    <w:qFormat/>
    <w:pPr>
      <w:tabs>
        <w:tab w:val="right" w:leader="dot" w:pos="9241"/>
      </w:tabs>
      <w:ind w:firstLineChars="100" w:firstLine="102"/>
      <w:jc w:val="left"/>
    </w:pPr>
    <w:rPr>
      <w:rFonts w:ascii="宋体"/>
      <w:szCs w:val="21"/>
    </w:rPr>
  </w:style>
  <w:style w:type="paragraph" w:styleId="80">
    <w:name w:val="toc 8"/>
    <w:basedOn w:val="afa"/>
    <w:next w:val="afa"/>
    <w:semiHidden/>
    <w:qFormat/>
    <w:pPr>
      <w:tabs>
        <w:tab w:val="right" w:leader="dot" w:pos="9241"/>
      </w:tabs>
      <w:ind w:firstLineChars="600" w:firstLine="607"/>
      <w:jc w:val="left"/>
    </w:pPr>
    <w:rPr>
      <w:rFonts w:ascii="宋体"/>
      <w:szCs w:val="21"/>
    </w:rPr>
  </w:style>
  <w:style w:type="paragraph" w:styleId="30">
    <w:name w:val="index 3"/>
    <w:basedOn w:val="afa"/>
    <w:next w:val="afa"/>
    <w:qFormat/>
    <w:pPr>
      <w:ind w:left="630" w:hanging="210"/>
      <w:jc w:val="left"/>
    </w:pPr>
    <w:rPr>
      <w:rFonts w:ascii="Calibri" w:hAnsi="Calibri"/>
      <w:sz w:val="20"/>
      <w:szCs w:val="20"/>
    </w:rPr>
  </w:style>
  <w:style w:type="paragraph" w:styleId="aff2">
    <w:name w:val="endnote text"/>
    <w:basedOn w:val="afa"/>
    <w:semiHidden/>
    <w:qFormat/>
    <w:pPr>
      <w:snapToGrid w:val="0"/>
      <w:jc w:val="left"/>
    </w:pPr>
  </w:style>
  <w:style w:type="paragraph" w:styleId="aff3">
    <w:name w:val="Balloon Text"/>
    <w:basedOn w:val="afa"/>
    <w:link w:val="Char1"/>
    <w:qFormat/>
    <w:rPr>
      <w:sz w:val="18"/>
      <w:szCs w:val="18"/>
    </w:rPr>
  </w:style>
  <w:style w:type="paragraph" w:styleId="aff4">
    <w:name w:val="footer"/>
    <w:basedOn w:val="afa"/>
    <w:qFormat/>
    <w:pPr>
      <w:snapToGrid w:val="0"/>
      <w:ind w:rightChars="100" w:right="210"/>
      <w:jc w:val="right"/>
    </w:pPr>
    <w:rPr>
      <w:sz w:val="18"/>
      <w:szCs w:val="18"/>
    </w:rPr>
  </w:style>
  <w:style w:type="paragraph" w:styleId="aff5">
    <w:name w:val="header"/>
    <w:basedOn w:val="afa"/>
    <w:qFormat/>
    <w:pPr>
      <w:snapToGrid w:val="0"/>
      <w:jc w:val="left"/>
    </w:pPr>
    <w:rPr>
      <w:sz w:val="18"/>
      <w:szCs w:val="18"/>
    </w:rPr>
  </w:style>
  <w:style w:type="paragraph" w:styleId="10">
    <w:name w:val="toc 1"/>
    <w:basedOn w:val="afa"/>
    <w:next w:val="afa"/>
    <w:uiPriority w:val="39"/>
    <w:qFormat/>
    <w:pPr>
      <w:tabs>
        <w:tab w:val="right" w:leader="dot" w:pos="9241"/>
      </w:tabs>
      <w:spacing w:beforeLines="25" w:afterLines="25"/>
      <w:jc w:val="left"/>
    </w:pPr>
    <w:rPr>
      <w:rFonts w:ascii="宋体"/>
      <w:szCs w:val="21"/>
    </w:rPr>
  </w:style>
  <w:style w:type="paragraph" w:styleId="40">
    <w:name w:val="toc 4"/>
    <w:basedOn w:val="afa"/>
    <w:next w:val="afa"/>
    <w:semiHidden/>
    <w:qFormat/>
    <w:pPr>
      <w:tabs>
        <w:tab w:val="right" w:leader="dot" w:pos="9241"/>
      </w:tabs>
      <w:ind w:firstLineChars="200" w:firstLine="198"/>
      <w:jc w:val="left"/>
    </w:pPr>
    <w:rPr>
      <w:rFonts w:ascii="宋体"/>
      <w:szCs w:val="21"/>
    </w:rPr>
  </w:style>
  <w:style w:type="paragraph" w:styleId="aff6">
    <w:name w:val="index heading"/>
    <w:basedOn w:val="afa"/>
    <w:next w:val="11"/>
    <w:qFormat/>
    <w:pPr>
      <w:spacing w:before="120" w:after="120"/>
      <w:jc w:val="center"/>
    </w:pPr>
    <w:rPr>
      <w:rFonts w:ascii="Calibri" w:hAnsi="Calibri"/>
      <w:b/>
      <w:bCs/>
      <w:iCs/>
      <w:szCs w:val="20"/>
    </w:rPr>
  </w:style>
  <w:style w:type="paragraph" w:styleId="11">
    <w:name w:val="index 1"/>
    <w:basedOn w:val="afa"/>
    <w:next w:val="aff7"/>
    <w:qFormat/>
    <w:pPr>
      <w:tabs>
        <w:tab w:val="right" w:leader="dot" w:pos="9299"/>
      </w:tabs>
      <w:jc w:val="left"/>
    </w:pPr>
    <w:rPr>
      <w:rFonts w:ascii="宋体"/>
      <w:szCs w:val="21"/>
    </w:rPr>
  </w:style>
  <w:style w:type="paragraph" w:customStyle="1" w:styleId="aff7">
    <w:name w:val="段"/>
    <w:link w:val="Char2"/>
    <w:qFormat/>
    <w:pPr>
      <w:tabs>
        <w:tab w:val="center" w:pos="4201"/>
        <w:tab w:val="right" w:leader="dot" w:pos="9298"/>
      </w:tabs>
      <w:autoSpaceDE w:val="0"/>
      <w:autoSpaceDN w:val="0"/>
      <w:ind w:firstLineChars="200" w:firstLine="420"/>
      <w:jc w:val="both"/>
    </w:pPr>
    <w:rPr>
      <w:rFonts w:ascii="宋体"/>
      <w:sz w:val="21"/>
    </w:rPr>
  </w:style>
  <w:style w:type="paragraph" w:styleId="ae">
    <w:name w:val="footnote text"/>
    <w:basedOn w:val="afa"/>
    <w:qFormat/>
    <w:pPr>
      <w:numPr>
        <w:numId w:val="1"/>
      </w:numPr>
      <w:snapToGrid w:val="0"/>
      <w:jc w:val="left"/>
    </w:pPr>
    <w:rPr>
      <w:rFonts w:ascii="宋体"/>
      <w:sz w:val="18"/>
      <w:szCs w:val="18"/>
    </w:rPr>
  </w:style>
  <w:style w:type="paragraph" w:styleId="60">
    <w:name w:val="toc 6"/>
    <w:basedOn w:val="afa"/>
    <w:next w:val="afa"/>
    <w:semiHidden/>
    <w:qFormat/>
    <w:pPr>
      <w:tabs>
        <w:tab w:val="right" w:leader="dot" w:pos="9241"/>
      </w:tabs>
      <w:ind w:firstLineChars="400" w:firstLine="403"/>
      <w:jc w:val="left"/>
    </w:pPr>
    <w:rPr>
      <w:rFonts w:ascii="宋体"/>
      <w:szCs w:val="21"/>
    </w:rPr>
  </w:style>
  <w:style w:type="paragraph" w:styleId="70">
    <w:name w:val="index 7"/>
    <w:basedOn w:val="afa"/>
    <w:next w:val="afa"/>
    <w:qFormat/>
    <w:pPr>
      <w:ind w:left="1470" w:hanging="210"/>
      <w:jc w:val="left"/>
    </w:pPr>
    <w:rPr>
      <w:rFonts w:ascii="Calibri" w:hAnsi="Calibri"/>
      <w:sz w:val="20"/>
      <w:szCs w:val="20"/>
    </w:rPr>
  </w:style>
  <w:style w:type="paragraph" w:styleId="9">
    <w:name w:val="index 9"/>
    <w:basedOn w:val="afa"/>
    <w:next w:val="afa"/>
    <w:qFormat/>
    <w:pPr>
      <w:ind w:left="1890" w:hanging="210"/>
      <w:jc w:val="left"/>
    </w:pPr>
    <w:rPr>
      <w:rFonts w:ascii="Calibri" w:hAnsi="Calibri"/>
      <w:sz w:val="20"/>
      <w:szCs w:val="20"/>
    </w:rPr>
  </w:style>
  <w:style w:type="paragraph" w:styleId="2">
    <w:name w:val="toc 2"/>
    <w:basedOn w:val="afa"/>
    <w:next w:val="afa"/>
    <w:semiHidden/>
    <w:qFormat/>
    <w:pPr>
      <w:tabs>
        <w:tab w:val="right" w:leader="dot" w:pos="9241"/>
      </w:tabs>
    </w:pPr>
    <w:rPr>
      <w:rFonts w:ascii="宋体"/>
      <w:szCs w:val="21"/>
    </w:rPr>
  </w:style>
  <w:style w:type="paragraph" w:styleId="90">
    <w:name w:val="toc 9"/>
    <w:basedOn w:val="afa"/>
    <w:next w:val="afa"/>
    <w:semiHidden/>
    <w:qFormat/>
    <w:pPr>
      <w:ind w:left="1470"/>
      <w:jc w:val="left"/>
    </w:pPr>
    <w:rPr>
      <w:sz w:val="20"/>
      <w:szCs w:val="20"/>
    </w:rPr>
  </w:style>
  <w:style w:type="paragraph" w:styleId="HTML">
    <w:name w:val="HTML Preformatted"/>
    <w:basedOn w:val="afa"/>
    <w:link w:val="HTMLChar"/>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cs="Arial Unicode MS"/>
      <w:color w:val="000000"/>
      <w:spacing w:val="20"/>
      <w:w w:val="148"/>
      <w:kern w:val="0"/>
      <w:sz w:val="20"/>
      <w:szCs w:val="20"/>
    </w:rPr>
  </w:style>
  <w:style w:type="paragraph" w:styleId="aff8">
    <w:name w:val="Normal (Web)"/>
    <w:basedOn w:val="afa"/>
    <w:unhideWhenUsed/>
    <w:qFormat/>
    <w:pPr>
      <w:spacing w:beforeAutospacing="1" w:afterAutospacing="1"/>
      <w:jc w:val="left"/>
    </w:pPr>
    <w:rPr>
      <w:kern w:val="0"/>
      <w:sz w:val="24"/>
    </w:rPr>
  </w:style>
  <w:style w:type="paragraph" w:styleId="20">
    <w:name w:val="index 2"/>
    <w:basedOn w:val="afa"/>
    <w:next w:val="afa"/>
    <w:qFormat/>
    <w:pPr>
      <w:ind w:left="420" w:hanging="210"/>
      <w:jc w:val="left"/>
    </w:pPr>
    <w:rPr>
      <w:rFonts w:ascii="Calibri" w:hAnsi="Calibri"/>
      <w:sz w:val="20"/>
      <w:szCs w:val="20"/>
    </w:rPr>
  </w:style>
  <w:style w:type="paragraph" w:styleId="aff9">
    <w:name w:val="annotation subject"/>
    <w:basedOn w:val="aff0"/>
    <w:next w:val="aff0"/>
    <w:link w:val="Char3"/>
    <w:semiHidden/>
    <w:unhideWhenUsed/>
    <w:qFormat/>
    <w:rPr>
      <w:b/>
      <w:bCs/>
    </w:rPr>
  </w:style>
  <w:style w:type="table" w:styleId="affa">
    <w:name w:val="Table Grid"/>
    <w:basedOn w:val="afc"/>
    <w:qFormat/>
    <w:rPr>
      <w:rFonts w:ascii="宋体"/>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b">
    <w:name w:val="endnote reference"/>
    <w:semiHidden/>
    <w:qFormat/>
    <w:rPr>
      <w:vertAlign w:val="superscript"/>
    </w:rPr>
  </w:style>
  <w:style w:type="character" w:styleId="affc">
    <w:name w:val="page number"/>
    <w:qFormat/>
    <w:rPr>
      <w:rFonts w:ascii="Times New Roman" w:eastAsia="宋体" w:hAnsi="Times New Roman"/>
      <w:sz w:val="18"/>
    </w:rPr>
  </w:style>
  <w:style w:type="character" w:styleId="affd">
    <w:name w:val="FollowedHyperlink"/>
    <w:uiPriority w:val="99"/>
    <w:qFormat/>
    <w:rPr>
      <w:color w:val="800080"/>
      <w:u w:val="single"/>
    </w:rPr>
  </w:style>
  <w:style w:type="character" w:styleId="affe">
    <w:name w:val="Hyperlink"/>
    <w:uiPriority w:val="99"/>
    <w:qFormat/>
    <w:rPr>
      <w:color w:val="0000FF"/>
      <w:spacing w:val="0"/>
      <w:w w:val="100"/>
      <w:szCs w:val="21"/>
      <w:u w:val="single"/>
    </w:rPr>
  </w:style>
  <w:style w:type="character" w:styleId="afff">
    <w:name w:val="annotation reference"/>
    <w:basedOn w:val="afb"/>
    <w:semiHidden/>
    <w:unhideWhenUsed/>
    <w:qFormat/>
    <w:rPr>
      <w:sz w:val="21"/>
      <w:szCs w:val="21"/>
    </w:rPr>
  </w:style>
  <w:style w:type="character" w:styleId="afff0">
    <w:name w:val="footnote reference"/>
    <w:semiHidden/>
    <w:qFormat/>
    <w:rPr>
      <w:vertAlign w:val="superscript"/>
    </w:rPr>
  </w:style>
  <w:style w:type="character" w:customStyle="1" w:styleId="Char2">
    <w:name w:val="段 Char"/>
    <w:link w:val="aff7"/>
    <w:qFormat/>
    <w:rPr>
      <w:rFonts w:ascii="宋体"/>
      <w:sz w:val="21"/>
      <w:lang w:val="en-US" w:eastAsia="zh-CN" w:bidi="ar-SA"/>
    </w:rPr>
  </w:style>
  <w:style w:type="paragraph" w:customStyle="1" w:styleId="a5">
    <w:name w:val="一级条标题"/>
    <w:next w:val="aff7"/>
    <w:link w:val="Char4"/>
    <w:qFormat/>
    <w:pPr>
      <w:numPr>
        <w:ilvl w:val="1"/>
        <w:numId w:val="2"/>
      </w:numPr>
      <w:spacing w:beforeLines="50" w:afterLines="50"/>
      <w:outlineLvl w:val="2"/>
    </w:pPr>
    <w:rPr>
      <w:rFonts w:ascii="黑体" w:eastAsia="黑体"/>
      <w:sz w:val="21"/>
      <w:szCs w:val="21"/>
    </w:rPr>
  </w:style>
  <w:style w:type="character" w:customStyle="1" w:styleId="Char4">
    <w:name w:val="一级条标题 Char"/>
    <w:link w:val="a5"/>
    <w:uiPriority w:val="99"/>
    <w:qFormat/>
    <w:locked/>
    <w:rPr>
      <w:rFonts w:ascii="黑体" w:eastAsia="黑体"/>
      <w:sz w:val="21"/>
      <w:szCs w:val="21"/>
    </w:rPr>
  </w:style>
  <w:style w:type="paragraph" w:customStyle="1" w:styleId="afff1">
    <w:name w:val="标准书脚_奇数页"/>
    <w:qFormat/>
    <w:pPr>
      <w:spacing w:before="120"/>
      <w:ind w:right="198"/>
      <w:jc w:val="right"/>
    </w:pPr>
    <w:rPr>
      <w:rFonts w:ascii="宋体"/>
      <w:sz w:val="18"/>
      <w:szCs w:val="18"/>
    </w:rPr>
  </w:style>
  <w:style w:type="paragraph" w:customStyle="1" w:styleId="afff2">
    <w:name w:val="标准书眉_奇数页"/>
    <w:next w:val="afa"/>
    <w:qFormat/>
    <w:pPr>
      <w:tabs>
        <w:tab w:val="center" w:pos="4154"/>
        <w:tab w:val="right" w:pos="8306"/>
      </w:tabs>
      <w:spacing w:after="220"/>
      <w:jc w:val="right"/>
    </w:pPr>
    <w:rPr>
      <w:rFonts w:ascii="黑体" w:eastAsia="黑体"/>
      <w:sz w:val="21"/>
      <w:szCs w:val="21"/>
    </w:rPr>
  </w:style>
  <w:style w:type="paragraph" w:customStyle="1" w:styleId="a4">
    <w:name w:val="章标题"/>
    <w:next w:val="aff7"/>
    <w:link w:val="Char5"/>
    <w:qFormat/>
    <w:pPr>
      <w:numPr>
        <w:numId w:val="2"/>
      </w:numPr>
      <w:spacing w:beforeLines="100" w:afterLines="100"/>
      <w:jc w:val="both"/>
      <w:outlineLvl w:val="1"/>
    </w:pPr>
    <w:rPr>
      <w:rFonts w:ascii="黑体" w:eastAsia="黑体"/>
      <w:sz w:val="21"/>
    </w:rPr>
  </w:style>
  <w:style w:type="character" w:customStyle="1" w:styleId="Char5">
    <w:name w:val="章标题 Char"/>
    <w:link w:val="a4"/>
    <w:uiPriority w:val="99"/>
    <w:qFormat/>
    <w:locked/>
    <w:rPr>
      <w:rFonts w:ascii="黑体" w:eastAsia="黑体"/>
      <w:sz w:val="21"/>
    </w:rPr>
  </w:style>
  <w:style w:type="paragraph" w:customStyle="1" w:styleId="afff3">
    <w:name w:val="二级条标题"/>
    <w:basedOn w:val="a5"/>
    <w:next w:val="aff7"/>
    <w:link w:val="Char6"/>
    <w:qFormat/>
    <w:pPr>
      <w:numPr>
        <w:ilvl w:val="0"/>
        <w:numId w:val="0"/>
      </w:numPr>
      <w:spacing w:before="50" w:after="50"/>
      <w:outlineLvl w:val="3"/>
    </w:pPr>
  </w:style>
  <w:style w:type="character" w:customStyle="1" w:styleId="Char6">
    <w:name w:val="二级条标题 Char"/>
    <w:basedOn w:val="Char4"/>
    <w:link w:val="afff3"/>
    <w:uiPriority w:val="99"/>
    <w:qFormat/>
    <w:locked/>
    <w:rPr>
      <w:rFonts w:ascii="黑体" w:eastAsia="黑体"/>
      <w:sz w:val="21"/>
      <w:szCs w:val="21"/>
      <w:lang w:bidi="ar-SA"/>
    </w:rPr>
  </w:style>
  <w:style w:type="paragraph" w:customStyle="1" w:styleId="21">
    <w:name w:val="封面标准号2"/>
    <w:qFormat/>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8">
    <w:name w:val="列项——（一级）"/>
    <w:qFormat/>
    <w:pPr>
      <w:widowControl w:val="0"/>
      <w:numPr>
        <w:numId w:val="3"/>
      </w:numPr>
      <w:jc w:val="both"/>
    </w:pPr>
    <w:rPr>
      <w:rFonts w:ascii="宋体"/>
      <w:sz w:val="21"/>
    </w:rPr>
  </w:style>
  <w:style w:type="paragraph" w:customStyle="1" w:styleId="a9">
    <w:name w:val="列项●（二级）"/>
    <w:qFormat/>
    <w:pPr>
      <w:numPr>
        <w:ilvl w:val="1"/>
        <w:numId w:val="3"/>
      </w:numPr>
      <w:tabs>
        <w:tab w:val="left" w:pos="840"/>
      </w:tabs>
      <w:jc w:val="both"/>
    </w:pPr>
    <w:rPr>
      <w:rFonts w:ascii="宋体"/>
      <w:sz w:val="21"/>
    </w:rPr>
  </w:style>
  <w:style w:type="paragraph" w:customStyle="1" w:styleId="afff4">
    <w:name w:val="目次、标准名称标题"/>
    <w:basedOn w:val="afa"/>
    <w:next w:val="aff7"/>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fff5">
    <w:name w:val="三级条标题"/>
    <w:basedOn w:val="afff3"/>
    <w:next w:val="aff7"/>
    <w:qFormat/>
    <w:pPr>
      <w:numPr>
        <w:ilvl w:val="3"/>
      </w:numPr>
      <w:outlineLvl w:val="4"/>
    </w:pPr>
  </w:style>
  <w:style w:type="paragraph" w:customStyle="1" w:styleId="a1">
    <w:name w:val="示例"/>
    <w:next w:val="afff6"/>
    <w:qFormat/>
    <w:pPr>
      <w:widowControl w:val="0"/>
      <w:numPr>
        <w:numId w:val="4"/>
      </w:numPr>
      <w:jc w:val="both"/>
    </w:pPr>
    <w:rPr>
      <w:rFonts w:ascii="宋体"/>
      <w:sz w:val="18"/>
      <w:szCs w:val="18"/>
    </w:rPr>
  </w:style>
  <w:style w:type="paragraph" w:customStyle="1" w:styleId="afff6">
    <w:name w:val="示例内容"/>
    <w:qFormat/>
    <w:pPr>
      <w:ind w:firstLineChars="200" w:firstLine="200"/>
    </w:pPr>
    <w:rPr>
      <w:rFonts w:ascii="宋体"/>
      <w:sz w:val="18"/>
      <w:szCs w:val="18"/>
    </w:rPr>
  </w:style>
  <w:style w:type="paragraph" w:customStyle="1" w:styleId="ac">
    <w:name w:val="数字编号列项（二级）"/>
    <w:qFormat/>
    <w:pPr>
      <w:numPr>
        <w:ilvl w:val="1"/>
        <w:numId w:val="5"/>
      </w:numPr>
      <w:jc w:val="both"/>
    </w:pPr>
    <w:rPr>
      <w:rFonts w:ascii="宋体"/>
      <w:sz w:val="21"/>
    </w:rPr>
  </w:style>
  <w:style w:type="paragraph" w:customStyle="1" w:styleId="afff7">
    <w:name w:val="四级条标题"/>
    <w:basedOn w:val="afff5"/>
    <w:next w:val="aff7"/>
    <w:qFormat/>
    <w:pPr>
      <w:numPr>
        <w:ilvl w:val="4"/>
      </w:numPr>
      <w:outlineLvl w:val="5"/>
    </w:pPr>
  </w:style>
  <w:style w:type="paragraph" w:customStyle="1" w:styleId="afff8">
    <w:name w:val="五级条标题"/>
    <w:basedOn w:val="afff7"/>
    <w:next w:val="aff7"/>
    <w:qFormat/>
    <w:pPr>
      <w:numPr>
        <w:ilvl w:val="5"/>
      </w:numPr>
      <w:outlineLvl w:val="6"/>
    </w:pPr>
  </w:style>
  <w:style w:type="paragraph" w:customStyle="1" w:styleId="af9">
    <w:name w:val="注："/>
    <w:next w:val="aff7"/>
    <w:qFormat/>
    <w:pPr>
      <w:widowControl w:val="0"/>
      <w:numPr>
        <w:numId w:val="6"/>
      </w:numPr>
      <w:autoSpaceDE w:val="0"/>
      <w:autoSpaceDN w:val="0"/>
      <w:jc w:val="both"/>
    </w:pPr>
    <w:rPr>
      <w:rFonts w:ascii="宋体"/>
      <w:sz w:val="18"/>
      <w:szCs w:val="18"/>
    </w:rPr>
  </w:style>
  <w:style w:type="paragraph" w:customStyle="1" w:styleId="a">
    <w:name w:val="注×："/>
    <w:uiPriority w:val="99"/>
    <w:qFormat/>
    <w:pPr>
      <w:widowControl w:val="0"/>
      <w:numPr>
        <w:numId w:val="7"/>
      </w:numPr>
      <w:autoSpaceDE w:val="0"/>
      <w:autoSpaceDN w:val="0"/>
      <w:jc w:val="both"/>
    </w:pPr>
    <w:rPr>
      <w:rFonts w:ascii="宋体"/>
      <w:sz w:val="18"/>
      <w:szCs w:val="18"/>
    </w:rPr>
  </w:style>
  <w:style w:type="paragraph" w:customStyle="1" w:styleId="ab">
    <w:name w:val="字母编号列项（一级）"/>
    <w:qFormat/>
    <w:pPr>
      <w:numPr>
        <w:numId w:val="5"/>
      </w:numPr>
      <w:jc w:val="both"/>
    </w:pPr>
    <w:rPr>
      <w:rFonts w:ascii="宋体"/>
      <w:sz w:val="21"/>
    </w:rPr>
  </w:style>
  <w:style w:type="paragraph" w:customStyle="1" w:styleId="aa">
    <w:name w:val="列项◆（三级）"/>
    <w:basedOn w:val="afa"/>
    <w:qFormat/>
    <w:pPr>
      <w:numPr>
        <w:ilvl w:val="2"/>
        <w:numId w:val="3"/>
      </w:numPr>
    </w:pPr>
    <w:rPr>
      <w:rFonts w:ascii="宋体"/>
      <w:szCs w:val="21"/>
    </w:rPr>
  </w:style>
  <w:style w:type="paragraph" w:customStyle="1" w:styleId="ad">
    <w:name w:val="编号列项（三级）"/>
    <w:qFormat/>
    <w:pPr>
      <w:numPr>
        <w:ilvl w:val="2"/>
        <w:numId w:val="5"/>
      </w:numPr>
    </w:pPr>
    <w:rPr>
      <w:rFonts w:ascii="宋体"/>
      <w:sz w:val="21"/>
    </w:rPr>
  </w:style>
  <w:style w:type="paragraph" w:customStyle="1" w:styleId="af">
    <w:name w:val="示例×："/>
    <w:basedOn w:val="a4"/>
    <w:qFormat/>
    <w:pPr>
      <w:numPr>
        <w:numId w:val="8"/>
      </w:numPr>
      <w:spacing w:beforeLines="0" w:afterLines="0"/>
      <w:outlineLvl w:val="9"/>
    </w:pPr>
    <w:rPr>
      <w:rFonts w:ascii="宋体" w:eastAsia="宋体"/>
      <w:sz w:val="18"/>
      <w:szCs w:val="18"/>
    </w:rPr>
  </w:style>
  <w:style w:type="paragraph" w:customStyle="1" w:styleId="afff9">
    <w:name w:val="二级无"/>
    <w:basedOn w:val="afff3"/>
    <w:qFormat/>
    <w:pPr>
      <w:spacing w:beforeLines="0" w:afterLines="0"/>
    </w:pPr>
    <w:rPr>
      <w:rFonts w:ascii="宋体" w:eastAsia="宋体"/>
    </w:rPr>
  </w:style>
  <w:style w:type="paragraph" w:customStyle="1" w:styleId="afffa">
    <w:name w:val="注：（正文）"/>
    <w:basedOn w:val="af9"/>
    <w:next w:val="aff7"/>
    <w:qFormat/>
  </w:style>
  <w:style w:type="paragraph" w:customStyle="1" w:styleId="a3">
    <w:name w:val="注×：（正文）"/>
    <w:qFormat/>
    <w:pPr>
      <w:numPr>
        <w:numId w:val="9"/>
      </w:numPr>
      <w:jc w:val="both"/>
    </w:pPr>
    <w:rPr>
      <w:rFonts w:ascii="宋体"/>
      <w:sz w:val="18"/>
      <w:szCs w:val="18"/>
    </w:rPr>
  </w:style>
  <w:style w:type="paragraph" w:customStyle="1" w:styleId="afffb">
    <w:name w:val="标准标志"/>
    <w:next w:val="afa"/>
    <w:qFormat/>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c">
    <w:name w:val="标准称谓"/>
    <w:next w:val="afa"/>
    <w:qFormat/>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d">
    <w:name w:val="标准书脚_偶数页"/>
    <w:qFormat/>
    <w:pPr>
      <w:spacing w:before="120"/>
      <w:ind w:left="221"/>
    </w:pPr>
    <w:rPr>
      <w:rFonts w:ascii="宋体"/>
      <w:sz w:val="18"/>
      <w:szCs w:val="18"/>
    </w:rPr>
  </w:style>
  <w:style w:type="paragraph" w:customStyle="1" w:styleId="afffe">
    <w:name w:val="标准书眉_偶数页"/>
    <w:basedOn w:val="afff2"/>
    <w:next w:val="afa"/>
    <w:qFormat/>
    <w:pPr>
      <w:jc w:val="left"/>
    </w:pPr>
  </w:style>
  <w:style w:type="paragraph" w:customStyle="1" w:styleId="affff">
    <w:name w:val="标准书眉一"/>
    <w:qFormat/>
    <w:pPr>
      <w:jc w:val="both"/>
    </w:pPr>
  </w:style>
  <w:style w:type="paragraph" w:customStyle="1" w:styleId="affff0">
    <w:name w:val="参考文献"/>
    <w:basedOn w:val="afa"/>
    <w:next w:val="aff7"/>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1">
    <w:name w:val="参考文献、索引标题"/>
    <w:basedOn w:val="afa"/>
    <w:next w:val="aff7"/>
    <w:qFormat/>
    <w:pPr>
      <w:keepNext/>
      <w:pageBreakBefore/>
      <w:widowControl/>
      <w:shd w:val="clear" w:color="FFFFFF" w:fill="FFFFFF"/>
      <w:spacing w:before="640" w:after="200"/>
      <w:jc w:val="center"/>
      <w:outlineLvl w:val="0"/>
    </w:pPr>
    <w:rPr>
      <w:rFonts w:ascii="黑体" w:eastAsia="黑体"/>
      <w:kern w:val="0"/>
      <w:szCs w:val="20"/>
    </w:rPr>
  </w:style>
  <w:style w:type="character" w:customStyle="1" w:styleId="affff2">
    <w:name w:val="发布"/>
    <w:qFormat/>
    <w:rPr>
      <w:rFonts w:ascii="黑体" w:eastAsia="黑体"/>
      <w:spacing w:val="85"/>
      <w:w w:val="100"/>
      <w:position w:val="3"/>
      <w:sz w:val="28"/>
      <w:szCs w:val="28"/>
    </w:rPr>
  </w:style>
  <w:style w:type="paragraph" w:customStyle="1" w:styleId="affff3">
    <w:name w:val="发布部门"/>
    <w:next w:val="aff7"/>
    <w:qFormat/>
    <w:pPr>
      <w:framePr w:w="7938" w:h="1134" w:hRule="exact" w:hSpace="125" w:vSpace="181" w:wrap="around" w:vAnchor="page" w:hAnchor="page" w:x="2150" w:y="14630" w:anchorLock="1"/>
      <w:jc w:val="center"/>
    </w:pPr>
    <w:rPr>
      <w:rFonts w:ascii="宋体"/>
      <w:b/>
      <w:spacing w:val="20"/>
      <w:w w:val="135"/>
      <w:sz w:val="28"/>
    </w:rPr>
  </w:style>
  <w:style w:type="paragraph" w:customStyle="1" w:styleId="affff4">
    <w:name w:val="发布日期"/>
    <w:qFormat/>
    <w:pPr>
      <w:framePr w:w="3997" w:h="471" w:hRule="exact" w:vSpace="181" w:wrap="around" w:hAnchor="page" w:x="7089" w:y="14097" w:anchorLock="1"/>
    </w:pPr>
    <w:rPr>
      <w:rFonts w:eastAsia="黑体"/>
      <w:sz w:val="28"/>
    </w:rPr>
  </w:style>
  <w:style w:type="paragraph" w:customStyle="1" w:styleId="affff5">
    <w:name w:val="封面标准代替信息"/>
    <w:qFormat/>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2">
    <w:name w:val="封面标准号1"/>
    <w:qFormat/>
    <w:pPr>
      <w:widowControl w:val="0"/>
      <w:kinsoku w:val="0"/>
      <w:overflowPunct w:val="0"/>
      <w:autoSpaceDE w:val="0"/>
      <w:autoSpaceDN w:val="0"/>
      <w:spacing w:before="308"/>
      <w:jc w:val="right"/>
      <w:textAlignment w:val="center"/>
    </w:pPr>
    <w:rPr>
      <w:sz w:val="28"/>
    </w:rPr>
  </w:style>
  <w:style w:type="paragraph" w:customStyle="1" w:styleId="affff6">
    <w:name w:val="封面标准名称"/>
    <w:qFormat/>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f7">
    <w:name w:val="封面标准英文名称"/>
    <w:basedOn w:val="affff6"/>
    <w:qFormat/>
    <w:pPr>
      <w:framePr w:wrap="around"/>
      <w:spacing w:before="370" w:line="400" w:lineRule="exact"/>
    </w:pPr>
    <w:rPr>
      <w:rFonts w:ascii="Times New Roman"/>
      <w:sz w:val="28"/>
      <w:szCs w:val="28"/>
    </w:rPr>
  </w:style>
  <w:style w:type="paragraph" w:customStyle="1" w:styleId="affff8">
    <w:name w:val="封面一致性程度标识"/>
    <w:basedOn w:val="affff7"/>
    <w:qFormat/>
    <w:pPr>
      <w:framePr w:wrap="around"/>
      <w:spacing w:before="440"/>
    </w:pPr>
    <w:rPr>
      <w:rFonts w:ascii="宋体" w:eastAsia="宋体"/>
    </w:rPr>
  </w:style>
  <w:style w:type="paragraph" w:customStyle="1" w:styleId="affff9">
    <w:name w:val="封面标准文稿类别"/>
    <w:basedOn w:val="affff8"/>
    <w:qFormat/>
    <w:pPr>
      <w:framePr w:wrap="around"/>
      <w:spacing w:after="160" w:line="240" w:lineRule="auto"/>
    </w:pPr>
    <w:rPr>
      <w:sz w:val="24"/>
    </w:rPr>
  </w:style>
  <w:style w:type="paragraph" w:customStyle="1" w:styleId="affffa">
    <w:name w:val="封面标准文稿编辑信息"/>
    <w:basedOn w:val="affff9"/>
    <w:qFormat/>
    <w:pPr>
      <w:framePr w:wrap="around"/>
      <w:spacing w:before="180" w:line="180" w:lineRule="exact"/>
    </w:pPr>
    <w:rPr>
      <w:sz w:val="21"/>
    </w:rPr>
  </w:style>
  <w:style w:type="paragraph" w:customStyle="1" w:styleId="affffb">
    <w:name w:val="封面正文"/>
    <w:qFormat/>
    <w:pPr>
      <w:jc w:val="both"/>
    </w:pPr>
  </w:style>
  <w:style w:type="paragraph" w:customStyle="1" w:styleId="af4">
    <w:name w:val="附录标识"/>
    <w:basedOn w:val="afa"/>
    <w:next w:val="aff7"/>
    <w:qFormat/>
    <w:pPr>
      <w:keepNext/>
      <w:widowControl/>
      <w:numPr>
        <w:numId w:val="10"/>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fc">
    <w:name w:val="附录标题"/>
    <w:basedOn w:val="aff7"/>
    <w:next w:val="aff7"/>
    <w:qFormat/>
    <w:pPr>
      <w:ind w:firstLineChars="0" w:firstLine="0"/>
      <w:jc w:val="center"/>
    </w:pPr>
    <w:rPr>
      <w:rFonts w:ascii="黑体" w:eastAsia="黑体"/>
    </w:rPr>
  </w:style>
  <w:style w:type="paragraph" w:customStyle="1" w:styleId="af1">
    <w:name w:val="附录表标号"/>
    <w:basedOn w:val="afa"/>
    <w:next w:val="aff7"/>
    <w:uiPriority w:val="99"/>
    <w:qFormat/>
    <w:pPr>
      <w:numPr>
        <w:numId w:val="11"/>
      </w:numPr>
      <w:tabs>
        <w:tab w:val="clear" w:pos="0"/>
      </w:tabs>
      <w:spacing w:line="14" w:lineRule="exact"/>
      <w:ind w:left="811" w:hanging="448"/>
      <w:jc w:val="center"/>
      <w:outlineLvl w:val="0"/>
    </w:pPr>
    <w:rPr>
      <w:color w:val="FFFFFF"/>
    </w:rPr>
  </w:style>
  <w:style w:type="paragraph" w:customStyle="1" w:styleId="af2">
    <w:name w:val="附录表标题"/>
    <w:basedOn w:val="afa"/>
    <w:next w:val="aff7"/>
    <w:uiPriority w:val="99"/>
    <w:qFormat/>
    <w:pPr>
      <w:numPr>
        <w:ilvl w:val="1"/>
        <w:numId w:val="11"/>
      </w:numPr>
      <w:tabs>
        <w:tab w:val="left" w:pos="180"/>
      </w:tabs>
      <w:spacing w:beforeLines="50" w:afterLines="50"/>
      <w:ind w:left="0" w:firstLine="0"/>
      <w:jc w:val="center"/>
    </w:pPr>
    <w:rPr>
      <w:rFonts w:ascii="黑体" w:eastAsia="黑体"/>
      <w:szCs w:val="21"/>
    </w:rPr>
  </w:style>
  <w:style w:type="paragraph" w:customStyle="1" w:styleId="affffd">
    <w:name w:val="附录二级条标题"/>
    <w:basedOn w:val="afa"/>
    <w:next w:val="aff7"/>
    <w:qFormat/>
    <w:pPr>
      <w:widowControl/>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e">
    <w:name w:val="附录二级无"/>
    <w:basedOn w:val="affffd"/>
    <w:qFormat/>
    <w:pPr>
      <w:tabs>
        <w:tab w:val="clear" w:pos="360"/>
      </w:tabs>
      <w:spacing w:beforeLines="0" w:afterLines="0"/>
    </w:pPr>
    <w:rPr>
      <w:rFonts w:ascii="宋体" w:eastAsia="宋体"/>
      <w:szCs w:val="21"/>
    </w:rPr>
  </w:style>
  <w:style w:type="paragraph" w:customStyle="1" w:styleId="afffff">
    <w:name w:val="附录公式"/>
    <w:basedOn w:val="aff7"/>
    <w:next w:val="aff7"/>
    <w:link w:val="Char7"/>
    <w:qFormat/>
  </w:style>
  <w:style w:type="character" w:customStyle="1" w:styleId="Char7">
    <w:name w:val="附录公式 Char"/>
    <w:basedOn w:val="Char2"/>
    <w:link w:val="afffff"/>
    <w:qFormat/>
    <w:rPr>
      <w:rFonts w:ascii="宋体"/>
      <w:sz w:val="21"/>
      <w:lang w:val="en-US" w:eastAsia="zh-CN" w:bidi="ar-SA"/>
    </w:rPr>
  </w:style>
  <w:style w:type="paragraph" w:customStyle="1" w:styleId="afffff0">
    <w:name w:val="附录公式编号制表符"/>
    <w:basedOn w:val="afa"/>
    <w:next w:val="aff7"/>
    <w:qFormat/>
    <w:pPr>
      <w:widowControl/>
      <w:tabs>
        <w:tab w:val="center" w:pos="4201"/>
        <w:tab w:val="right" w:leader="dot" w:pos="9298"/>
      </w:tabs>
      <w:autoSpaceDE w:val="0"/>
      <w:autoSpaceDN w:val="0"/>
    </w:pPr>
    <w:rPr>
      <w:rFonts w:ascii="宋体"/>
      <w:kern w:val="0"/>
      <w:szCs w:val="20"/>
    </w:rPr>
  </w:style>
  <w:style w:type="paragraph" w:customStyle="1" w:styleId="afffff1">
    <w:name w:val="附录三级条标题"/>
    <w:basedOn w:val="affffd"/>
    <w:next w:val="aff7"/>
    <w:qFormat/>
    <w:pPr>
      <w:outlineLvl w:val="4"/>
    </w:pPr>
  </w:style>
  <w:style w:type="paragraph" w:customStyle="1" w:styleId="afffff2">
    <w:name w:val="附录三级无"/>
    <w:basedOn w:val="afffff1"/>
    <w:qFormat/>
    <w:pPr>
      <w:tabs>
        <w:tab w:val="clear" w:pos="360"/>
      </w:tabs>
      <w:spacing w:beforeLines="0" w:afterLines="0"/>
    </w:pPr>
    <w:rPr>
      <w:rFonts w:ascii="宋体" w:eastAsia="宋体"/>
      <w:szCs w:val="21"/>
    </w:rPr>
  </w:style>
  <w:style w:type="paragraph" w:customStyle="1" w:styleId="af8">
    <w:name w:val="附录数字编号列项（二级）"/>
    <w:qFormat/>
    <w:pPr>
      <w:numPr>
        <w:ilvl w:val="1"/>
        <w:numId w:val="12"/>
      </w:numPr>
    </w:pPr>
    <w:rPr>
      <w:rFonts w:ascii="宋体"/>
      <w:sz w:val="21"/>
    </w:rPr>
  </w:style>
  <w:style w:type="paragraph" w:customStyle="1" w:styleId="afffff3">
    <w:name w:val="附录四级条标题"/>
    <w:basedOn w:val="afffff1"/>
    <w:next w:val="aff7"/>
    <w:qFormat/>
    <w:pPr>
      <w:outlineLvl w:val="5"/>
    </w:pPr>
  </w:style>
  <w:style w:type="paragraph" w:customStyle="1" w:styleId="afffff4">
    <w:name w:val="附录四级无"/>
    <w:basedOn w:val="afffff3"/>
    <w:qFormat/>
    <w:pPr>
      <w:tabs>
        <w:tab w:val="clear" w:pos="360"/>
      </w:tabs>
      <w:spacing w:beforeLines="0" w:afterLines="0"/>
    </w:pPr>
    <w:rPr>
      <w:rFonts w:ascii="宋体" w:eastAsia="宋体"/>
      <w:szCs w:val="21"/>
    </w:rPr>
  </w:style>
  <w:style w:type="paragraph" w:customStyle="1" w:styleId="a6">
    <w:name w:val="附录图标号"/>
    <w:basedOn w:val="afa"/>
    <w:qFormat/>
    <w:pPr>
      <w:keepNext/>
      <w:pageBreakBefore/>
      <w:widowControl/>
      <w:numPr>
        <w:numId w:val="13"/>
      </w:numPr>
      <w:spacing w:line="14" w:lineRule="exact"/>
      <w:ind w:left="0" w:firstLine="363"/>
      <w:jc w:val="center"/>
      <w:outlineLvl w:val="0"/>
    </w:pPr>
    <w:rPr>
      <w:color w:val="FFFFFF"/>
    </w:rPr>
  </w:style>
  <w:style w:type="paragraph" w:customStyle="1" w:styleId="a7">
    <w:name w:val="附录图标题"/>
    <w:basedOn w:val="afa"/>
    <w:next w:val="aff7"/>
    <w:qFormat/>
    <w:pPr>
      <w:numPr>
        <w:ilvl w:val="1"/>
        <w:numId w:val="13"/>
      </w:numPr>
      <w:tabs>
        <w:tab w:val="left" w:pos="363"/>
      </w:tabs>
      <w:spacing w:beforeLines="50" w:afterLines="50"/>
      <w:ind w:left="0" w:firstLine="0"/>
      <w:jc w:val="center"/>
    </w:pPr>
    <w:rPr>
      <w:rFonts w:ascii="黑体" w:eastAsia="黑体"/>
      <w:szCs w:val="21"/>
    </w:rPr>
  </w:style>
  <w:style w:type="paragraph" w:customStyle="1" w:styleId="afffff5">
    <w:name w:val="附录五级条标题"/>
    <w:basedOn w:val="afffff3"/>
    <w:next w:val="aff7"/>
    <w:qFormat/>
    <w:pPr>
      <w:outlineLvl w:val="6"/>
    </w:pPr>
  </w:style>
  <w:style w:type="paragraph" w:customStyle="1" w:styleId="afffff6">
    <w:name w:val="附录五级无"/>
    <w:basedOn w:val="afffff5"/>
    <w:qFormat/>
    <w:pPr>
      <w:tabs>
        <w:tab w:val="clear" w:pos="360"/>
      </w:tabs>
      <w:spacing w:beforeLines="0" w:afterLines="0"/>
    </w:pPr>
    <w:rPr>
      <w:rFonts w:ascii="宋体" w:eastAsia="宋体"/>
      <w:szCs w:val="21"/>
    </w:rPr>
  </w:style>
  <w:style w:type="paragraph" w:customStyle="1" w:styleId="af5">
    <w:name w:val="附录章标题"/>
    <w:next w:val="aff7"/>
    <w:qFormat/>
    <w:pPr>
      <w:numPr>
        <w:ilvl w:val="1"/>
        <w:numId w:val="10"/>
      </w:num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6">
    <w:name w:val="附录一级条标题"/>
    <w:basedOn w:val="af5"/>
    <w:next w:val="aff7"/>
    <w:qFormat/>
    <w:pPr>
      <w:numPr>
        <w:ilvl w:val="2"/>
      </w:numPr>
      <w:autoSpaceDN w:val="0"/>
      <w:spacing w:beforeLines="50" w:afterLines="50"/>
      <w:outlineLvl w:val="2"/>
    </w:pPr>
  </w:style>
  <w:style w:type="paragraph" w:customStyle="1" w:styleId="afffff7">
    <w:name w:val="附录一级无"/>
    <w:basedOn w:val="af6"/>
    <w:qFormat/>
    <w:pPr>
      <w:tabs>
        <w:tab w:val="clear" w:pos="360"/>
      </w:tabs>
      <w:spacing w:beforeLines="0" w:afterLines="0"/>
    </w:pPr>
    <w:rPr>
      <w:rFonts w:ascii="宋体" w:eastAsia="宋体"/>
      <w:szCs w:val="21"/>
    </w:rPr>
  </w:style>
  <w:style w:type="paragraph" w:customStyle="1" w:styleId="af7">
    <w:name w:val="附录字母编号列项（一级）"/>
    <w:qFormat/>
    <w:pPr>
      <w:numPr>
        <w:numId w:val="12"/>
      </w:numPr>
    </w:pPr>
    <w:rPr>
      <w:rFonts w:ascii="宋体"/>
      <w:sz w:val="21"/>
    </w:rPr>
  </w:style>
  <w:style w:type="paragraph" w:customStyle="1" w:styleId="afffff8">
    <w:name w:val="列项说明"/>
    <w:basedOn w:val="afa"/>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afffff9">
    <w:name w:val="列项说明数字编号"/>
    <w:qFormat/>
    <w:pPr>
      <w:ind w:leftChars="400" w:left="600" w:hangingChars="200" w:hanging="200"/>
    </w:pPr>
    <w:rPr>
      <w:rFonts w:ascii="宋体"/>
      <w:sz w:val="21"/>
    </w:rPr>
  </w:style>
  <w:style w:type="paragraph" w:customStyle="1" w:styleId="afffffa">
    <w:name w:val="目次、索引正文"/>
    <w:qFormat/>
    <w:pPr>
      <w:spacing w:line="320" w:lineRule="exact"/>
      <w:jc w:val="both"/>
    </w:pPr>
    <w:rPr>
      <w:rFonts w:ascii="宋体"/>
      <w:sz w:val="21"/>
    </w:rPr>
  </w:style>
  <w:style w:type="paragraph" w:customStyle="1" w:styleId="afffffb">
    <w:name w:val="其他标准标志"/>
    <w:basedOn w:val="afffb"/>
    <w:qFormat/>
    <w:pPr>
      <w:framePr w:w="6101" w:wrap="around" w:vAnchor="page" w:hAnchor="page" w:x="4673" w:y="942"/>
    </w:pPr>
    <w:rPr>
      <w:w w:val="130"/>
    </w:rPr>
  </w:style>
  <w:style w:type="paragraph" w:customStyle="1" w:styleId="afffffc">
    <w:name w:val="其他标准称谓"/>
    <w:next w:val="afa"/>
    <w:qFormat/>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d">
    <w:name w:val="其他发布部门"/>
    <w:basedOn w:val="affff3"/>
    <w:qFormat/>
    <w:pPr>
      <w:framePr w:wrap="around" w:y="15310"/>
      <w:spacing w:line="0" w:lineRule="atLeast"/>
    </w:pPr>
    <w:rPr>
      <w:rFonts w:ascii="黑体" w:eastAsia="黑体"/>
      <w:b w:val="0"/>
    </w:rPr>
  </w:style>
  <w:style w:type="paragraph" w:customStyle="1" w:styleId="afffffe">
    <w:name w:val="前言、引言标题"/>
    <w:next w:val="aff7"/>
    <w:qFormat/>
    <w:pPr>
      <w:keepNext/>
      <w:pageBreakBefore/>
      <w:shd w:val="clear" w:color="FFFFFF" w:fill="FFFFFF"/>
      <w:spacing w:before="640" w:after="560"/>
      <w:jc w:val="center"/>
      <w:outlineLvl w:val="0"/>
    </w:pPr>
    <w:rPr>
      <w:rFonts w:ascii="黑体" w:eastAsia="黑体"/>
      <w:sz w:val="32"/>
    </w:rPr>
  </w:style>
  <w:style w:type="paragraph" w:customStyle="1" w:styleId="affffff">
    <w:name w:val="三级无"/>
    <w:basedOn w:val="afff5"/>
    <w:qFormat/>
    <w:pPr>
      <w:spacing w:beforeLines="0" w:afterLines="0"/>
    </w:pPr>
    <w:rPr>
      <w:rFonts w:ascii="宋体" w:eastAsia="宋体"/>
    </w:rPr>
  </w:style>
  <w:style w:type="paragraph" w:customStyle="1" w:styleId="affffff0">
    <w:name w:val="实施日期"/>
    <w:basedOn w:val="affff4"/>
    <w:qFormat/>
    <w:pPr>
      <w:framePr w:wrap="around" w:vAnchor="page" w:hAnchor="text"/>
      <w:jc w:val="right"/>
    </w:pPr>
  </w:style>
  <w:style w:type="paragraph" w:customStyle="1" w:styleId="affffff1">
    <w:name w:val="示例后文字"/>
    <w:basedOn w:val="aff7"/>
    <w:next w:val="aff7"/>
    <w:qFormat/>
    <w:pPr>
      <w:ind w:firstLine="360"/>
    </w:pPr>
    <w:rPr>
      <w:sz w:val="18"/>
    </w:rPr>
  </w:style>
  <w:style w:type="paragraph" w:customStyle="1" w:styleId="a0">
    <w:name w:val="首示例"/>
    <w:next w:val="aff7"/>
    <w:link w:val="Char8"/>
    <w:qFormat/>
    <w:pPr>
      <w:numPr>
        <w:numId w:val="14"/>
      </w:numPr>
      <w:tabs>
        <w:tab w:val="left" w:pos="360"/>
      </w:tabs>
      <w:ind w:firstLine="0"/>
    </w:pPr>
    <w:rPr>
      <w:rFonts w:ascii="宋体" w:hAnsi="宋体"/>
      <w:kern w:val="2"/>
      <w:sz w:val="18"/>
      <w:szCs w:val="18"/>
    </w:rPr>
  </w:style>
  <w:style w:type="character" w:customStyle="1" w:styleId="Char8">
    <w:name w:val="首示例 Char"/>
    <w:link w:val="a0"/>
    <w:qFormat/>
    <w:rPr>
      <w:rFonts w:ascii="宋体" w:hAnsi="宋体"/>
      <w:kern w:val="2"/>
      <w:sz w:val="18"/>
      <w:szCs w:val="18"/>
    </w:rPr>
  </w:style>
  <w:style w:type="paragraph" w:customStyle="1" w:styleId="affffff2">
    <w:name w:val="四级无"/>
    <w:basedOn w:val="afff7"/>
    <w:qFormat/>
    <w:pPr>
      <w:spacing w:beforeLines="0" w:afterLines="0"/>
    </w:pPr>
    <w:rPr>
      <w:rFonts w:ascii="宋体" w:eastAsia="宋体"/>
    </w:rPr>
  </w:style>
  <w:style w:type="paragraph" w:customStyle="1" w:styleId="affffff3">
    <w:name w:val="条文脚注"/>
    <w:basedOn w:val="ae"/>
    <w:qFormat/>
    <w:pPr>
      <w:numPr>
        <w:numId w:val="0"/>
      </w:numPr>
      <w:jc w:val="both"/>
    </w:pPr>
  </w:style>
  <w:style w:type="paragraph" w:customStyle="1" w:styleId="affffff4">
    <w:name w:val="图标脚注说明"/>
    <w:basedOn w:val="aff7"/>
    <w:qFormat/>
    <w:pPr>
      <w:ind w:left="840" w:firstLineChars="0" w:hanging="420"/>
    </w:pPr>
    <w:rPr>
      <w:sz w:val="18"/>
      <w:szCs w:val="18"/>
    </w:rPr>
  </w:style>
  <w:style w:type="paragraph" w:customStyle="1" w:styleId="a2">
    <w:name w:val="图表脚注说明"/>
    <w:basedOn w:val="afa"/>
    <w:qFormat/>
    <w:pPr>
      <w:numPr>
        <w:numId w:val="15"/>
      </w:numPr>
    </w:pPr>
    <w:rPr>
      <w:rFonts w:ascii="宋体"/>
      <w:sz w:val="18"/>
      <w:szCs w:val="18"/>
    </w:rPr>
  </w:style>
  <w:style w:type="paragraph" w:customStyle="1" w:styleId="affffff5">
    <w:name w:val="图的脚注"/>
    <w:next w:val="aff7"/>
    <w:qFormat/>
    <w:pPr>
      <w:widowControl w:val="0"/>
      <w:ind w:leftChars="200" w:left="840" w:hangingChars="200" w:hanging="420"/>
      <w:jc w:val="both"/>
    </w:pPr>
    <w:rPr>
      <w:rFonts w:ascii="宋体"/>
      <w:sz w:val="18"/>
    </w:rPr>
  </w:style>
  <w:style w:type="paragraph" w:customStyle="1" w:styleId="affffff6">
    <w:name w:val="文献分类号"/>
    <w:qFormat/>
    <w:pPr>
      <w:framePr w:hSpace="180" w:vSpace="180" w:wrap="around" w:hAnchor="margin" w:y="1" w:anchorLock="1"/>
      <w:widowControl w:val="0"/>
      <w:textAlignment w:val="center"/>
    </w:pPr>
    <w:rPr>
      <w:rFonts w:ascii="黑体" w:eastAsia="黑体"/>
      <w:sz w:val="21"/>
      <w:szCs w:val="21"/>
    </w:rPr>
  </w:style>
  <w:style w:type="paragraph" w:customStyle="1" w:styleId="affffff7">
    <w:name w:val="五级无"/>
    <w:basedOn w:val="afff8"/>
    <w:qFormat/>
    <w:pPr>
      <w:spacing w:beforeLines="0" w:afterLines="0"/>
    </w:pPr>
    <w:rPr>
      <w:rFonts w:ascii="宋体" w:eastAsia="宋体"/>
    </w:rPr>
  </w:style>
  <w:style w:type="paragraph" w:customStyle="1" w:styleId="affffff8">
    <w:name w:val="一级无"/>
    <w:basedOn w:val="a5"/>
    <w:qFormat/>
    <w:pPr>
      <w:spacing w:beforeLines="0" w:afterLines="0"/>
    </w:pPr>
    <w:rPr>
      <w:rFonts w:ascii="宋体" w:eastAsia="宋体"/>
    </w:rPr>
  </w:style>
  <w:style w:type="paragraph" w:customStyle="1" w:styleId="af3">
    <w:name w:val="正文表标题"/>
    <w:next w:val="aff7"/>
    <w:qFormat/>
    <w:pPr>
      <w:numPr>
        <w:numId w:val="16"/>
      </w:numPr>
      <w:spacing w:beforeLines="50" w:afterLines="50"/>
      <w:jc w:val="center"/>
    </w:pPr>
    <w:rPr>
      <w:rFonts w:ascii="黑体" w:eastAsia="黑体"/>
      <w:sz w:val="21"/>
    </w:rPr>
  </w:style>
  <w:style w:type="paragraph" w:customStyle="1" w:styleId="affffff9">
    <w:name w:val="正文公式编号制表符"/>
    <w:basedOn w:val="aff7"/>
    <w:next w:val="aff7"/>
    <w:qFormat/>
    <w:pPr>
      <w:ind w:firstLineChars="0" w:firstLine="0"/>
    </w:pPr>
  </w:style>
  <w:style w:type="paragraph" w:customStyle="1" w:styleId="af0">
    <w:name w:val="正文图标题"/>
    <w:next w:val="aff7"/>
    <w:qFormat/>
    <w:pPr>
      <w:numPr>
        <w:numId w:val="17"/>
      </w:numPr>
      <w:spacing w:beforeLines="50" w:afterLines="50"/>
      <w:jc w:val="center"/>
    </w:pPr>
    <w:rPr>
      <w:rFonts w:ascii="黑体" w:eastAsia="黑体"/>
      <w:sz w:val="21"/>
    </w:rPr>
  </w:style>
  <w:style w:type="paragraph" w:customStyle="1" w:styleId="affffffa">
    <w:name w:val="终结线"/>
    <w:basedOn w:val="afa"/>
    <w:qFormat/>
    <w:pPr>
      <w:framePr w:hSpace="181" w:vSpace="181" w:wrap="around" w:vAnchor="text" w:hAnchor="margin" w:xAlign="center" w:y="285"/>
    </w:pPr>
  </w:style>
  <w:style w:type="paragraph" w:customStyle="1" w:styleId="affffffb">
    <w:name w:val="其他发布日期"/>
    <w:basedOn w:val="affff4"/>
    <w:qFormat/>
    <w:pPr>
      <w:framePr w:wrap="around" w:vAnchor="page" w:hAnchor="text" w:x="1419"/>
    </w:pPr>
  </w:style>
  <w:style w:type="paragraph" w:customStyle="1" w:styleId="affffffc">
    <w:name w:val="其他实施日期"/>
    <w:basedOn w:val="affffff0"/>
    <w:qFormat/>
    <w:pPr>
      <w:framePr w:wrap="around"/>
    </w:pPr>
  </w:style>
  <w:style w:type="paragraph" w:customStyle="1" w:styleId="22">
    <w:name w:val="封面标准名称2"/>
    <w:basedOn w:val="affff6"/>
    <w:qFormat/>
    <w:pPr>
      <w:framePr w:wrap="around" w:y="4469"/>
      <w:spacing w:beforeLines="630"/>
    </w:pPr>
  </w:style>
  <w:style w:type="paragraph" w:customStyle="1" w:styleId="23">
    <w:name w:val="封面标准英文名称2"/>
    <w:basedOn w:val="affff7"/>
    <w:qFormat/>
    <w:pPr>
      <w:framePr w:wrap="around" w:y="4469"/>
    </w:pPr>
  </w:style>
  <w:style w:type="paragraph" w:customStyle="1" w:styleId="24">
    <w:name w:val="封面一致性程度标识2"/>
    <w:basedOn w:val="affff8"/>
    <w:qFormat/>
    <w:pPr>
      <w:framePr w:wrap="around" w:y="4469"/>
    </w:pPr>
  </w:style>
  <w:style w:type="paragraph" w:customStyle="1" w:styleId="25">
    <w:name w:val="封面标准文稿类别2"/>
    <w:basedOn w:val="affff9"/>
    <w:qFormat/>
    <w:pPr>
      <w:framePr w:wrap="around" w:y="4469"/>
    </w:pPr>
  </w:style>
  <w:style w:type="paragraph" w:customStyle="1" w:styleId="26">
    <w:name w:val="封面标准文稿编辑信息2"/>
    <w:basedOn w:val="affffa"/>
    <w:qFormat/>
    <w:pPr>
      <w:framePr w:wrap="around" w:y="4469"/>
    </w:pPr>
  </w:style>
  <w:style w:type="character" w:customStyle="1" w:styleId="HTMLChar">
    <w:name w:val="HTML 预设格式 Char"/>
    <w:basedOn w:val="afb"/>
    <w:link w:val="HTML"/>
    <w:uiPriority w:val="99"/>
    <w:qFormat/>
    <w:rPr>
      <w:rFonts w:ascii="Arial Unicode MS" w:eastAsia="宋体" w:hAnsi="Arial Unicode MS" w:cs="Arial Unicode MS"/>
      <w:color w:val="000000"/>
      <w:spacing w:val="20"/>
      <w:w w:val="148"/>
    </w:rPr>
  </w:style>
  <w:style w:type="character" w:customStyle="1" w:styleId="Char0">
    <w:name w:val="正文文本 Char"/>
    <w:basedOn w:val="afb"/>
    <w:link w:val="aff1"/>
    <w:uiPriority w:val="1"/>
    <w:qFormat/>
    <w:rPr>
      <w:rFonts w:ascii="宋体" w:hAnsi="宋体" w:cs="宋体"/>
      <w:lang w:eastAsia="en-US"/>
    </w:rPr>
  </w:style>
  <w:style w:type="character" w:customStyle="1" w:styleId="Char1">
    <w:name w:val="批注框文本 Char"/>
    <w:basedOn w:val="afb"/>
    <w:link w:val="aff3"/>
    <w:qFormat/>
    <w:rPr>
      <w:kern w:val="2"/>
      <w:sz w:val="18"/>
      <w:szCs w:val="18"/>
    </w:rPr>
  </w:style>
  <w:style w:type="character" w:styleId="affffffd">
    <w:name w:val="Placeholder Text"/>
    <w:basedOn w:val="afb"/>
    <w:uiPriority w:val="99"/>
    <w:semiHidden/>
    <w:qFormat/>
    <w:rPr>
      <w:color w:val="808080"/>
    </w:rPr>
  </w:style>
  <w:style w:type="character" w:customStyle="1" w:styleId="Char">
    <w:name w:val="批注文字 Char"/>
    <w:basedOn w:val="afb"/>
    <w:link w:val="aff0"/>
    <w:semiHidden/>
    <w:qFormat/>
    <w:rPr>
      <w:kern w:val="2"/>
      <w:sz w:val="21"/>
      <w:szCs w:val="24"/>
    </w:rPr>
  </w:style>
  <w:style w:type="character" w:customStyle="1" w:styleId="Char3">
    <w:name w:val="批注主题 Char"/>
    <w:basedOn w:val="Char"/>
    <w:link w:val="aff9"/>
    <w:semiHidden/>
    <w:qFormat/>
    <w:rPr>
      <w:b/>
      <w:bCs/>
      <w:kern w:val="2"/>
      <w:sz w:val="21"/>
      <w:szCs w:val="24"/>
    </w:rPr>
  </w:style>
  <w:style w:type="character" w:customStyle="1" w:styleId="1Char">
    <w:name w:val="标题 1 Char"/>
    <w:basedOn w:val="afb"/>
    <w:link w:val="1"/>
    <w:qFormat/>
    <w:rPr>
      <w:b/>
      <w:bCs/>
      <w:kern w:val="44"/>
      <w:sz w:val="44"/>
      <w:szCs w:val="44"/>
    </w:rPr>
  </w:style>
  <w:style w:type="paragraph" w:styleId="affffffe">
    <w:name w:val="List Paragraph"/>
    <w:basedOn w:val="afa"/>
    <w:uiPriority w:val="99"/>
    <w:qFormat/>
    <w:pPr>
      <w:ind w:firstLineChars="200" w:firstLine="420"/>
    </w:pPr>
  </w:style>
  <w:style w:type="paragraph" w:customStyle="1" w:styleId="13">
    <w:name w:val="列出段落1"/>
    <w:basedOn w:val="afa"/>
    <w:uiPriority w:val="34"/>
    <w:qFormat/>
    <w:pPr>
      <w:ind w:firstLineChars="200" w:firstLine="420"/>
    </w:pPr>
  </w:style>
  <w:style w:type="table" w:customStyle="1" w:styleId="14">
    <w:name w:val="网格型1"/>
    <w:basedOn w:val="afc"/>
    <w:uiPriority w:val="59"/>
    <w:qFormat/>
    <w:rPr>
      <w:rFonts w:asciiTheme="minorHAnsi" w:eastAsia="微软雅黑"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fa"/>
    <w:uiPriority w:val="1"/>
    <w:qFormat/>
    <w:pPr>
      <w:autoSpaceDE w:val="0"/>
      <w:autoSpaceDN w:val="0"/>
      <w:spacing w:before="21"/>
      <w:jc w:val="center"/>
    </w:pPr>
    <w:rPr>
      <w:rFonts w:ascii="宋体" w:hAnsi="宋体" w:cs="宋体"/>
      <w:kern w:val="0"/>
      <w:sz w:val="22"/>
      <w:szCs w:val="22"/>
      <w:lang w:eastAsia="en-US"/>
    </w:rPr>
  </w:style>
  <w:style w:type="character" w:customStyle="1" w:styleId="font31">
    <w:name w:val="font31"/>
    <w:basedOn w:val="afb"/>
    <w:qFormat/>
    <w:rPr>
      <w:rFonts w:ascii="Times New Roman" w:hAnsi="Times New Roman" w:cs="Times New Roman" w:hint="default"/>
      <w:color w:val="FF0000"/>
      <w:sz w:val="18"/>
      <w:szCs w:val="18"/>
      <w:u w:val="none"/>
    </w:rPr>
  </w:style>
  <w:style w:type="character" w:customStyle="1" w:styleId="font41">
    <w:name w:val="font41"/>
    <w:basedOn w:val="afb"/>
    <w:qFormat/>
    <w:rPr>
      <w:rFonts w:ascii="宋体" w:eastAsia="宋体" w:hAnsi="宋体" w:cs="宋体" w:hint="eastAsia"/>
      <w:color w:val="FF0000"/>
      <w:sz w:val="18"/>
      <w:szCs w:val="18"/>
      <w:u w:val="none"/>
    </w:rPr>
  </w:style>
  <w:style w:type="character" w:customStyle="1" w:styleId="font21">
    <w:name w:val="font21"/>
    <w:basedOn w:val="afb"/>
    <w:qFormat/>
    <w:rPr>
      <w:rFonts w:ascii="宋体" w:eastAsia="宋体" w:hAnsi="宋体" w:cs="宋体" w:hint="eastAsia"/>
      <w:color w:val="000000"/>
      <w:sz w:val="18"/>
      <w:szCs w:val="18"/>
      <w:u w:val="none"/>
    </w:rPr>
  </w:style>
  <w:style w:type="character" w:customStyle="1" w:styleId="font11">
    <w:name w:val="font11"/>
    <w:basedOn w:val="afb"/>
    <w:qFormat/>
    <w:rPr>
      <w:rFonts w:ascii="Times New Roman" w:hAnsi="Times New Roman" w:cs="Times New Roman" w:hint="default"/>
      <w:color w:val="000000"/>
      <w:sz w:val="18"/>
      <w:szCs w:val="18"/>
      <w:u w:val="none"/>
    </w:rPr>
  </w:style>
  <w:style w:type="character" w:customStyle="1" w:styleId="font51">
    <w:name w:val="font51"/>
    <w:basedOn w:val="afb"/>
    <w:qFormat/>
    <w:rPr>
      <w:rFonts w:ascii="宋体" w:eastAsia="宋体" w:hAnsi="宋体" w:cs="宋体" w:hint="eastAsia"/>
      <w:color w:val="000000"/>
      <w:sz w:val="18"/>
      <w:szCs w:val="18"/>
      <w:u w:val="none"/>
    </w:rPr>
  </w:style>
  <w:style w:type="character" w:customStyle="1" w:styleId="font61">
    <w:name w:val="font61"/>
    <w:basedOn w:val="afb"/>
    <w:qFormat/>
    <w:rPr>
      <w:rFonts w:ascii="Times New Roman" w:hAnsi="Times New Roman" w:cs="Times New Roman" w:hint="default"/>
      <w:color w:val="000000"/>
      <w:sz w:val="18"/>
      <w:szCs w:val="1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6EC9234-4FD8-4EDF-B9BF-56ED68538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837</Words>
  <Characters>4773</Characters>
  <Application>Microsoft Office Word</Application>
  <DocSecurity>0</DocSecurity>
  <Lines>39</Lines>
  <Paragraphs>11</Paragraphs>
  <ScaleCrop>false</ScaleCrop>
  <LinksUpToDate>false</LinksUpToDate>
  <CharactersWithSpaces>5599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cp:lastModifiedBy/>
  <cp:revision>1</cp:revision>
  <dcterms:created xsi:type="dcterms:W3CDTF">2023-05-19T03:32:00Z</dcterms:created>
  <dcterms:modified xsi:type="dcterms:W3CDTF">2023-07-18T10:16:00Z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2052-11.1.0.9192</vt:lpwstr>
  </property>
  <property fmtid="{D5CDD505-2E9C-101B-9397-08002B2CF9AE}" pid="3" name="ICV">
    <vt:lpwstr>0D3F4182238C45288993CE698D2E8808</vt:lpwstr>
  </property>
</Properties>
</file>