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4A0" w:rsidRPr="00EB1E88" w:rsidRDefault="00EB1E88" w:rsidP="00EB1E88">
      <w:pPr>
        <w:spacing w:line="360" w:lineRule="auto"/>
        <w:jc w:val="center"/>
        <w:rPr>
          <w:rFonts w:ascii="宋体" w:eastAsia="宋体" w:hAnsi="宋体" w:cs="Times New Roman"/>
          <w:b/>
          <w:color w:val="000000" w:themeColor="text1"/>
          <w:sz w:val="32"/>
          <w:szCs w:val="32"/>
          <w:lang w:val="en-GB"/>
        </w:rPr>
      </w:pPr>
      <w:r w:rsidRPr="00EB1E88">
        <w:rPr>
          <w:rFonts w:ascii="宋体" w:eastAsia="宋体" w:hAnsi="宋体" w:cs="Times New Roman" w:hint="eastAsia"/>
          <w:b/>
          <w:color w:val="000000" w:themeColor="text1"/>
          <w:sz w:val="32"/>
          <w:szCs w:val="32"/>
          <w:lang w:val="en-GB"/>
        </w:rPr>
        <w:t>中国计算机用户协会团体标准</w:t>
      </w:r>
    </w:p>
    <w:p w:rsidR="001824A0" w:rsidRDefault="00FA39AE">
      <w:pPr>
        <w:jc w:val="center"/>
        <w:rPr>
          <w:rFonts w:ascii="黑体" w:eastAsia="黑体" w:hAnsi="宋体" w:cs="宋体"/>
          <w:color w:val="000000" w:themeColor="text1"/>
          <w:sz w:val="32"/>
          <w:szCs w:val="32"/>
        </w:rPr>
      </w:pPr>
      <w:r>
        <w:rPr>
          <w:rFonts w:ascii="黑体" w:eastAsia="黑体" w:hAnsi="宋体" w:cs="宋体" w:hint="eastAsia"/>
          <w:color w:val="000000" w:themeColor="text1"/>
          <w:sz w:val="32"/>
          <w:szCs w:val="32"/>
        </w:rPr>
        <w:t>《堤防工程管理信息系统建设要求》</w:t>
      </w:r>
      <w:r w:rsidR="000A6313" w:rsidRPr="000A6313">
        <w:rPr>
          <w:rFonts w:ascii="黑体" w:eastAsia="黑体" w:hAnsi="宋体" w:cs="宋体"/>
          <w:color w:val="000000" w:themeColor="text1"/>
          <w:sz w:val="32"/>
          <w:szCs w:val="32"/>
        </w:rPr>
        <w:t>T/CCUA LX015－2022</w:t>
      </w:r>
    </w:p>
    <w:p w:rsidR="001824A0" w:rsidRDefault="00EB1E88">
      <w:pPr>
        <w:jc w:val="center"/>
        <w:rPr>
          <w:rFonts w:ascii="黑体" w:eastAsia="黑体" w:hAnsi="宋体" w:cs="宋体"/>
          <w:color w:val="000000" w:themeColor="text1"/>
          <w:sz w:val="32"/>
          <w:szCs w:val="32"/>
        </w:rPr>
      </w:pPr>
      <w:r w:rsidRPr="00EB1E88">
        <w:rPr>
          <w:rFonts w:ascii="黑体" w:eastAsia="黑体" w:hAnsi="宋体" w:cs="宋体" w:hint="eastAsia"/>
          <w:color w:val="000000" w:themeColor="text1"/>
          <w:sz w:val="32"/>
          <w:szCs w:val="32"/>
        </w:rPr>
        <w:t>（征求意见稿）</w:t>
      </w:r>
      <w:r w:rsidR="00FA39AE">
        <w:rPr>
          <w:rFonts w:ascii="黑体" w:eastAsia="黑体" w:hAnsi="宋体" w:cs="宋体" w:hint="eastAsia"/>
          <w:color w:val="000000" w:themeColor="text1"/>
          <w:sz w:val="32"/>
          <w:szCs w:val="32"/>
        </w:rPr>
        <w:t>编制说明</w:t>
      </w:r>
    </w:p>
    <w:p w:rsidR="001824A0" w:rsidRDefault="00FA39AE">
      <w:pPr>
        <w:pStyle w:val="a6"/>
        <w:numPr>
          <w:ilvl w:val="0"/>
          <w:numId w:val="1"/>
        </w:numPr>
        <w:spacing w:line="720" w:lineRule="auto"/>
        <w:outlineLvl w:val="1"/>
        <w:rPr>
          <w:rFonts w:ascii="黑体" w:eastAsia="黑体" w:hAnsi="宋体" w:cs="宋体"/>
          <w:color w:val="000000" w:themeColor="text1"/>
          <w:sz w:val="28"/>
          <w:szCs w:val="28"/>
          <w:lang w:val="en-US"/>
        </w:rPr>
      </w:pPr>
      <w:r>
        <w:rPr>
          <w:rFonts w:ascii="黑体" w:eastAsia="黑体" w:hAnsi="宋体" w:cs="宋体" w:hint="eastAsia"/>
          <w:color w:val="000000" w:themeColor="text1"/>
          <w:sz w:val="28"/>
          <w:szCs w:val="28"/>
          <w:lang w:val="en-US"/>
        </w:rPr>
        <w:t>标准编制的背景</w:t>
      </w:r>
    </w:p>
    <w:p w:rsidR="001824A0" w:rsidRDefault="00FA39AE">
      <w:pPr>
        <w:spacing w:line="360" w:lineRule="auto"/>
        <w:ind w:firstLineChars="200" w:firstLine="420"/>
        <w:rPr>
          <w:rFonts w:ascii="宋体" w:eastAsia="宋体" w:hAnsi="宋体" w:cs="宋体"/>
          <w:szCs w:val="21"/>
        </w:rPr>
      </w:pPr>
      <w:r>
        <w:rPr>
          <w:rFonts w:ascii="宋体" w:eastAsia="宋体" w:hAnsi="宋体" w:cs="宋体" w:hint="eastAsia"/>
          <w:szCs w:val="21"/>
        </w:rPr>
        <w:t>堤防是我国防洪工程体系的重要组成部分，是保障堤防两岸保护区人民生命财产免受洪水灾害的屏障，在防洪实践中发挥着显著的减灾效益。据全国水利发展统计公报显示，截至2017年底，我国已建成五级以上江河堤防30.6万公里，累计达标堤防21.0万公里，保护6.1亿人口、4.1</w:t>
      </w:r>
      <w:proofErr w:type="gramStart"/>
      <w:r>
        <w:rPr>
          <w:rFonts w:ascii="宋体" w:eastAsia="宋体" w:hAnsi="宋体" w:cs="宋体" w:hint="eastAsia"/>
          <w:szCs w:val="21"/>
        </w:rPr>
        <w:t>千万</w:t>
      </w:r>
      <w:proofErr w:type="gramEnd"/>
      <w:r>
        <w:rPr>
          <w:rFonts w:ascii="宋体" w:eastAsia="宋体" w:hAnsi="宋体" w:cs="宋体" w:hint="eastAsia"/>
          <w:szCs w:val="21"/>
        </w:rPr>
        <w:t>公顷耕地。1998年大洪水，长江干堤累计出现险情9000余处。2016年7月长江中下游</w:t>
      </w:r>
      <w:proofErr w:type="gramStart"/>
      <w:r>
        <w:rPr>
          <w:rFonts w:ascii="宋体" w:eastAsia="宋体" w:hAnsi="宋体" w:cs="宋体" w:hint="eastAsia"/>
          <w:szCs w:val="21"/>
        </w:rPr>
        <w:t>五省强降雨</w:t>
      </w:r>
      <w:proofErr w:type="gramEnd"/>
      <w:r>
        <w:rPr>
          <w:rFonts w:ascii="宋体" w:eastAsia="宋体" w:hAnsi="宋体" w:cs="宋体" w:hint="eastAsia"/>
          <w:szCs w:val="21"/>
        </w:rPr>
        <w:t>，导致各种工程险情3338处，其中堤防险情就达3200多处，累计投入抗洪抢险1749万人次，这些数据表明，我国堤防防洪能力有显著提升，但险情仍然较多，部分支流堤防和河湖堤防仍存在标准低、隐患多、风险大、影响面广等问题，是流域防洪体系的短板。由于堤防线长面广，易受到自然和人为活动的影响及破坏，一旦工程失事，将会影响堤防保护区经济建设及千百万人民生命财产安全。因此加强对堤防工程建设、修复加固和管理是非常重要的。</w:t>
      </w:r>
    </w:p>
    <w:p w:rsidR="001824A0" w:rsidRDefault="00FA39AE">
      <w:pPr>
        <w:spacing w:line="360" w:lineRule="auto"/>
        <w:ind w:firstLineChars="200" w:firstLine="420"/>
        <w:rPr>
          <w:rFonts w:ascii="宋体" w:eastAsia="宋体" w:hAnsi="宋体" w:cs="宋体"/>
          <w:szCs w:val="21"/>
        </w:rPr>
      </w:pPr>
      <w:r>
        <w:rPr>
          <w:rFonts w:ascii="宋体" w:eastAsia="宋体" w:hAnsi="宋体" w:cs="宋体" w:hint="eastAsia"/>
          <w:szCs w:val="21"/>
        </w:rPr>
        <w:t>计算机应用技术的推广和网络技术的迅速发展，使当今社会真正步入了网络时代和信息时代，信息利用已经成为人们各种社会活动的基础，为了更好的对堤防进行管理和维修养护，建设堤防工程管理信息系统是必不可少的。</w:t>
      </w:r>
    </w:p>
    <w:p w:rsidR="001824A0" w:rsidRDefault="00FA39AE">
      <w:pPr>
        <w:spacing w:line="360" w:lineRule="auto"/>
        <w:ind w:firstLineChars="200" w:firstLine="420"/>
        <w:rPr>
          <w:rFonts w:ascii="宋体" w:eastAsia="宋体" w:hAnsi="宋体" w:cs="宋体"/>
          <w:szCs w:val="21"/>
        </w:rPr>
      </w:pPr>
      <w:r>
        <w:rPr>
          <w:rFonts w:ascii="宋体" w:eastAsia="宋体" w:hAnsi="宋体" w:cs="宋体" w:hint="eastAsia"/>
          <w:szCs w:val="21"/>
        </w:rPr>
        <w:t>云计算、大数据、</w:t>
      </w:r>
      <w:r>
        <w:rPr>
          <w:rFonts w:ascii="宋体" w:eastAsia="宋体" w:hAnsi="宋体" w:cs="宋体"/>
          <w:szCs w:val="21"/>
        </w:rPr>
        <w:t>物联</w:t>
      </w:r>
      <w:r>
        <w:rPr>
          <w:rFonts w:ascii="宋体" w:eastAsia="宋体" w:hAnsi="宋体" w:cs="宋体" w:hint="eastAsia"/>
          <w:szCs w:val="21"/>
        </w:rPr>
        <w:t>网</w:t>
      </w:r>
      <w:r>
        <w:rPr>
          <w:rFonts w:ascii="宋体" w:eastAsia="宋体" w:hAnsi="宋体" w:cs="宋体"/>
          <w:szCs w:val="21"/>
        </w:rPr>
        <w:t>、区</w:t>
      </w:r>
      <w:r>
        <w:rPr>
          <w:rFonts w:ascii="宋体" w:eastAsia="宋体" w:hAnsi="宋体" w:cs="宋体" w:hint="eastAsia"/>
          <w:szCs w:val="21"/>
        </w:rPr>
        <w:t>块链</w:t>
      </w:r>
      <w:r>
        <w:rPr>
          <w:rFonts w:ascii="宋体" w:eastAsia="宋体" w:hAnsi="宋体" w:cs="宋体"/>
          <w:szCs w:val="21"/>
        </w:rPr>
        <w:t>等</w:t>
      </w:r>
      <w:r>
        <w:rPr>
          <w:rFonts w:ascii="宋体" w:eastAsia="宋体" w:hAnsi="宋体" w:cs="宋体" w:hint="eastAsia"/>
          <w:szCs w:val="21"/>
        </w:rPr>
        <w:t>新</w:t>
      </w:r>
      <w:r>
        <w:rPr>
          <w:rFonts w:ascii="宋体" w:eastAsia="宋体" w:hAnsi="宋体" w:cs="宋体"/>
          <w:szCs w:val="21"/>
        </w:rPr>
        <w:t>一代信息</w:t>
      </w:r>
      <w:r>
        <w:rPr>
          <w:rFonts w:ascii="宋体" w:eastAsia="宋体" w:hAnsi="宋体" w:cs="宋体" w:hint="eastAsia"/>
          <w:szCs w:val="21"/>
        </w:rPr>
        <w:t>技</w:t>
      </w:r>
      <w:r>
        <w:rPr>
          <w:rFonts w:ascii="宋体" w:eastAsia="宋体" w:hAnsi="宋体" w:cs="宋体"/>
          <w:szCs w:val="21"/>
        </w:rPr>
        <w:t>术的发展，给我国的信息化建设带来了</w:t>
      </w:r>
      <w:r>
        <w:rPr>
          <w:rFonts w:ascii="宋体" w:eastAsia="宋体" w:hAnsi="宋体" w:cs="宋体" w:hint="eastAsia"/>
          <w:szCs w:val="21"/>
        </w:rPr>
        <w:t>全</w:t>
      </w:r>
      <w:r>
        <w:rPr>
          <w:rFonts w:ascii="宋体" w:eastAsia="宋体" w:hAnsi="宋体" w:cs="宋体"/>
          <w:szCs w:val="21"/>
        </w:rPr>
        <w:t>新的</w:t>
      </w:r>
      <w:r>
        <w:rPr>
          <w:rFonts w:ascii="宋体" w:eastAsia="宋体" w:hAnsi="宋体" w:cs="宋体" w:hint="eastAsia"/>
          <w:szCs w:val="21"/>
        </w:rPr>
        <w:t>提升</w:t>
      </w:r>
      <w:r>
        <w:rPr>
          <w:rFonts w:ascii="宋体" w:eastAsia="宋体" w:hAnsi="宋体" w:cs="宋体"/>
          <w:szCs w:val="21"/>
        </w:rPr>
        <w:t>空间，信息</w:t>
      </w:r>
      <w:r>
        <w:rPr>
          <w:rFonts w:ascii="宋体" w:eastAsia="宋体" w:hAnsi="宋体" w:cs="宋体" w:hint="eastAsia"/>
          <w:szCs w:val="21"/>
        </w:rPr>
        <w:t>系统</w:t>
      </w:r>
      <w:r>
        <w:rPr>
          <w:rFonts w:ascii="宋体" w:eastAsia="宋体" w:hAnsi="宋体" w:cs="宋体"/>
          <w:szCs w:val="21"/>
        </w:rPr>
        <w:t>工程也从以前的单一工程向系统化、标准化发展，推动着信息系统工程建设与服务向更高层次发展。</w:t>
      </w:r>
    </w:p>
    <w:p w:rsidR="001824A0" w:rsidRDefault="00FA39AE">
      <w:pPr>
        <w:spacing w:line="360" w:lineRule="auto"/>
        <w:ind w:firstLineChars="200" w:firstLine="420"/>
        <w:rPr>
          <w:rFonts w:ascii="宋体" w:eastAsia="宋体" w:hAnsi="宋体" w:cs="宋体"/>
          <w:szCs w:val="21"/>
          <w:highlight w:val="yellow"/>
        </w:rPr>
      </w:pPr>
      <w:r>
        <w:rPr>
          <w:rFonts w:ascii="宋体" w:eastAsia="宋体" w:hAnsi="宋体" w:cs="宋体"/>
          <w:szCs w:val="21"/>
        </w:rPr>
        <w:t>为进一步推进行业自律机制建设，科学有效地评估信息系统工程服务提供者的能力水平，营</w:t>
      </w:r>
      <w:r>
        <w:rPr>
          <w:rFonts w:ascii="宋体" w:eastAsia="宋体" w:hAnsi="宋体" w:cs="宋体" w:hint="eastAsia"/>
          <w:szCs w:val="21"/>
        </w:rPr>
        <w:t>造</w:t>
      </w:r>
      <w:r>
        <w:rPr>
          <w:rFonts w:ascii="宋体" w:eastAsia="宋体" w:hAnsi="宋体" w:cs="宋体"/>
          <w:szCs w:val="21"/>
        </w:rPr>
        <w:t>公平、公正、有序、诚信的行业环境，增强企业核心竞争力，引导信息系统工程服务者有效管理，提高工程投资效益，保证工程质量，促进信息技术应用持续稳定发展，我会组织制定了《</w:t>
      </w:r>
      <w:r>
        <w:rPr>
          <w:rFonts w:ascii="宋体" w:eastAsia="宋体" w:hAnsi="宋体" w:cs="宋体" w:hint="eastAsia"/>
          <w:szCs w:val="21"/>
        </w:rPr>
        <w:t>堤防工程管理信息系统建设要求</w:t>
      </w:r>
      <w:r>
        <w:rPr>
          <w:rFonts w:ascii="宋体" w:eastAsia="宋体" w:hAnsi="宋体" w:cs="宋体"/>
          <w:szCs w:val="21"/>
        </w:rPr>
        <w:t>》</w:t>
      </w:r>
      <w:r>
        <w:rPr>
          <w:rFonts w:ascii="宋体" w:eastAsia="宋体" w:hAnsi="宋体" w:cs="宋体" w:hint="eastAsia"/>
          <w:szCs w:val="21"/>
        </w:rPr>
        <w:t>。</w:t>
      </w:r>
      <w:r>
        <w:rPr>
          <w:rFonts w:ascii="宋体" w:eastAsia="宋体" w:hAnsi="宋体" w:cs="宋体"/>
          <w:szCs w:val="21"/>
        </w:rPr>
        <w:t>规定了在</w:t>
      </w:r>
      <w:r>
        <w:rPr>
          <w:rFonts w:ascii="宋体" w:eastAsia="宋体" w:hAnsi="宋体" w:cs="宋体" w:hint="eastAsia"/>
          <w:szCs w:val="21"/>
        </w:rPr>
        <w:t>堤防</w:t>
      </w:r>
      <w:r>
        <w:rPr>
          <w:rFonts w:ascii="宋体" w:eastAsia="宋体" w:hAnsi="宋体" w:cs="宋体"/>
          <w:szCs w:val="21"/>
        </w:rPr>
        <w:t>工程信息系统</w:t>
      </w:r>
      <w:r>
        <w:rPr>
          <w:rFonts w:ascii="宋体" w:eastAsia="宋体" w:hAnsi="宋体" w:cs="宋体" w:hint="eastAsia"/>
          <w:szCs w:val="21"/>
        </w:rPr>
        <w:t>建设</w:t>
      </w:r>
      <w:r>
        <w:rPr>
          <w:rFonts w:ascii="宋体" w:eastAsia="宋体" w:hAnsi="宋体" w:cs="宋体"/>
          <w:szCs w:val="21"/>
        </w:rPr>
        <w:t>工作中，应以建立和完善统一的技术</w:t>
      </w:r>
      <w:r>
        <w:rPr>
          <w:rFonts w:ascii="宋体" w:eastAsia="宋体" w:hAnsi="宋体" w:cs="宋体" w:hint="eastAsia"/>
          <w:szCs w:val="21"/>
        </w:rPr>
        <w:t>体系</w:t>
      </w:r>
      <w:r>
        <w:rPr>
          <w:rFonts w:ascii="宋体" w:eastAsia="宋体" w:hAnsi="宋体" w:cs="宋体"/>
          <w:szCs w:val="21"/>
        </w:rPr>
        <w:t>为目标，遵循坚持统一标准、统一程序的原则，按照</w:t>
      </w:r>
      <w:r>
        <w:rPr>
          <w:rFonts w:ascii="宋体" w:eastAsia="宋体" w:hAnsi="宋体" w:cs="宋体" w:hint="eastAsia"/>
          <w:szCs w:val="21"/>
        </w:rPr>
        <w:t>堤防安全</w:t>
      </w:r>
      <w:r>
        <w:rPr>
          <w:rFonts w:ascii="宋体" w:eastAsia="宋体" w:hAnsi="宋体" w:cs="宋体"/>
          <w:szCs w:val="21"/>
        </w:rPr>
        <w:t>管理的要求，</w:t>
      </w:r>
      <w:r>
        <w:rPr>
          <w:rFonts w:ascii="宋体" w:eastAsia="宋体" w:hAnsi="宋体" w:cs="宋体" w:hint="eastAsia"/>
          <w:szCs w:val="21"/>
        </w:rPr>
        <w:t>统一规范化建设堤防工程信息系统</w:t>
      </w:r>
      <w:r>
        <w:rPr>
          <w:rFonts w:ascii="宋体" w:eastAsia="宋体" w:hAnsi="宋体" w:cs="宋体"/>
          <w:szCs w:val="21"/>
        </w:rPr>
        <w:t>。</w:t>
      </w:r>
    </w:p>
    <w:p w:rsidR="001824A0" w:rsidRDefault="00FA39AE">
      <w:pPr>
        <w:pStyle w:val="a6"/>
        <w:spacing w:line="720" w:lineRule="auto"/>
        <w:outlineLvl w:val="1"/>
        <w:rPr>
          <w:rFonts w:ascii="黑体" w:eastAsia="黑体" w:hAnsi="宋体" w:cs="宋体"/>
          <w:color w:val="000000" w:themeColor="text1"/>
          <w:sz w:val="28"/>
          <w:szCs w:val="28"/>
          <w:lang w:val="en-US"/>
        </w:rPr>
      </w:pPr>
      <w:r>
        <w:rPr>
          <w:rFonts w:ascii="黑体" w:eastAsia="黑体" w:hAnsi="宋体" w:cs="宋体" w:hint="eastAsia"/>
          <w:color w:val="000000" w:themeColor="text1"/>
          <w:sz w:val="28"/>
          <w:szCs w:val="28"/>
          <w:lang w:val="en-US"/>
        </w:rPr>
        <w:t>二、任务来源</w:t>
      </w:r>
    </w:p>
    <w:p w:rsidR="001824A0" w:rsidRDefault="00F6569E">
      <w:pPr>
        <w:spacing w:line="360" w:lineRule="auto"/>
        <w:ind w:firstLineChars="200" w:firstLine="420"/>
        <w:rPr>
          <w:rFonts w:ascii="宋体" w:eastAsia="宋体" w:hAnsi="宋体" w:cs="宋体"/>
          <w:szCs w:val="21"/>
        </w:rPr>
      </w:pPr>
      <w:r w:rsidRPr="00F6569E">
        <w:rPr>
          <w:rFonts w:ascii="宋体" w:eastAsia="宋体" w:hAnsi="宋体" w:cs="宋体" w:hint="eastAsia"/>
          <w:szCs w:val="21"/>
        </w:rPr>
        <w:lastRenderedPageBreak/>
        <w:t>根据中国计算机用户协会下达的团体标准制修订计划，江西省计算机用户协会、</w:t>
      </w:r>
      <w:r w:rsidR="00B467E3">
        <w:rPr>
          <w:rFonts w:ascii="宋体" w:eastAsia="宋体" w:hAnsi="宋体" w:cs="宋体" w:hint="eastAsia"/>
          <w:szCs w:val="21"/>
        </w:rPr>
        <w:t>中铁水利信息</w:t>
      </w:r>
      <w:r w:rsidR="00B467E3" w:rsidRPr="00F6569E">
        <w:rPr>
          <w:rFonts w:ascii="宋体" w:eastAsia="宋体" w:hAnsi="宋体" w:cs="宋体" w:hint="eastAsia"/>
          <w:szCs w:val="21"/>
        </w:rPr>
        <w:t>科技有限公司和</w:t>
      </w:r>
      <w:r w:rsidRPr="00F6569E">
        <w:rPr>
          <w:rFonts w:ascii="宋体" w:eastAsia="宋体" w:hAnsi="宋体" w:cs="宋体" w:hint="eastAsia"/>
          <w:szCs w:val="21"/>
        </w:rPr>
        <w:t>中铁水利水电规划设计集团有限公司作为主要牵头单位筹建了标准起草组，承担《堤防工程管理信息系统建设要求》的研制任务。该标准的立项计划号为</w:t>
      </w:r>
      <w:r w:rsidR="000A6313" w:rsidRPr="000A6313">
        <w:rPr>
          <w:rFonts w:ascii="宋体" w:eastAsia="宋体" w:hAnsi="宋体" w:cs="宋体"/>
          <w:szCs w:val="21"/>
        </w:rPr>
        <w:t>T/CCUA LX015－2022</w:t>
      </w:r>
      <w:r w:rsidRPr="00F6569E">
        <w:rPr>
          <w:rFonts w:ascii="宋体" w:eastAsia="宋体" w:hAnsi="宋体" w:cs="宋体"/>
          <w:szCs w:val="21"/>
        </w:rPr>
        <w:t>，技术归口单位为</w:t>
      </w:r>
      <w:r w:rsidRPr="00F6569E">
        <w:rPr>
          <w:rFonts w:ascii="宋体" w:eastAsia="宋体" w:hAnsi="宋体" w:cs="宋体" w:hint="eastAsia"/>
          <w:szCs w:val="21"/>
        </w:rPr>
        <w:t>中国计算机用户协会</w:t>
      </w:r>
      <w:r w:rsidRPr="00F6569E">
        <w:rPr>
          <w:rFonts w:ascii="宋体" w:eastAsia="宋体" w:hAnsi="宋体" w:cs="宋体"/>
          <w:szCs w:val="21"/>
        </w:rPr>
        <w:t>。</w:t>
      </w:r>
    </w:p>
    <w:p w:rsidR="001824A0" w:rsidRDefault="00FA39AE">
      <w:pPr>
        <w:pStyle w:val="a6"/>
        <w:spacing w:line="720" w:lineRule="auto"/>
        <w:outlineLvl w:val="1"/>
        <w:rPr>
          <w:rFonts w:ascii="黑体" w:eastAsia="黑体" w:hAnsi="宋体" w:cs="宋体"/>
          <w:color w:val="000000" w:themeColor="text1"/>
          <w:sz w:val="28"/>
          <w:szCs w:val="28"/>
          <w:lang w:val="en-US"/>
        </w:rPr>
      </w:pPr>
      <w:r>
        <w:rPr>
          <w:rFonts w:ascii="黑体" w:eastAsia="黑体" w:hAnsi="宋体" w:cs="宋体" w:hint="eastAsia"/>
          <w:color w:val="000000" w:themeColor="text1"/>
          <w:sz w:val="28"/>
          <w:szCs w:val="28"/>
          <w:lang w:val="en-US"/>
        </w:rPr>
        <w:t>三、编制过程</w:t>
      </w:r>
    </w:p>
    <w:p w:rsidR="001824A0" w:rsidRDefault="00FA39AE">
      <w:pPr>
        <w:spacing w:line="360" w:lineRule="auto"/>
        <w:ind w:firstLineChars="200" w:firstLine="420"/>
        <w:rPr>
          <w:rFonts w:ascii="宋体" w:eastAsia="宋体" w:hAnsi="宋体" w:cs="宋体"/>
          <w:szCs w:val="21"/>
        </w:rPr>
      </w:pPr>
      <w:r>
        <w:rPr>
          <w:rFonts w:ascii="宋体" w:eastAsia="宋体" w:hAnsi="宋体" w:cs="宋体" w:hint="eastAsia"/>
          <w:szCs w:val="21"/>
        </w:rPr>
        <w:t>202</w:t>
      </w:r>
      <w:r w:rsidR="00F6569E">
        <w:rPr>
          <w:rFonts w:ascii="宋体" w:eastAsia="宋体" w:hAnsi="宋体" w:cs="宋体" w:hint="eastAsia"/>
          <w:szCs w:val="21"/>
        </w:rPr>
        <w:t>2</w:t>
      </w:r>
      <w:r>
        <w:rPr>
          <w:rFonts w:ascii="宋体" w:eastAsia="宋体" w:hAnsi="宋体" w:cs="宋体" w:hint="eastAsia"/>
          <w:szCs w:val="21"/>
        </w:rPr>
        <w:t>年</w:t>
      </w:r>
      <w:r w:rsidR="00985187">
        <w:rPr>
          <w:rFonts w:ascii="宋体" w:eastAsia="宋体" w:hAnsi="宋体" w:cs="宋体" w:hint="eastAsia"/>
          <w:szCs w:val="21"/>
        </w:rPr>
        <w:t>5</w:t>
      </w:r>
      <w:r>
        <w:rPr>
          <w:rFonts w:ascii="宋体" w:eastAsia="宋体" w:hAnsi="宋体" w:cs="宋体" w:hint="eastAsia"/>
          <w:szCs w:val="21"/>
        </w:rPr>
        <w:t>月，在</w:t>
      </w:r>
      <w:r w:rsidR="00F6569E" w:rsidRPr="00F6569E">
        <w:rPr>
          <w:rFonts w:ascii="宋体" w:eastAsia="宋体" w:hAnsi="宋体" w:cs="宋体" w:hint="eastAsia"/>
          <w:szCs w:val="21"/>
        </w:rPr>
        <w:t>中国计算机用户协会</w:t>
      </w:r>
      <w:r w:rsidR="00F6569E">
        <w:rPr>
          <w:rFonts w:ascii="宋体" w:eastAsia="宋体" w:hAnsi="宋体" w:cs="宋体" w:hint="eastAsia"/>
          <w:szCs w:val="21"/>
        </w:rPr>
        <w:t>指导下，由</w:t>
      </w:r>
      <w:r w:rsidR="00F6569E" w:rsidRPr="00F6569E">
        <w:rPr>
          <w:rFonts w:ascii="宋体" w:eastAsia="宋体" w:hAnsi="宋体" w:cs="宋体" w:hint="eastAsia"/>
          <w:szCs w:val="21"/>
        </w:rPr>
        <w:t>江西省计算机用户协会、</w:t>
      </w:r>
      <w:r w:rsidR="002D3144">
        <w:rPr>
          <w:rFonts w:ascii="宋体" w:eastAsia="宋体" w:hAnsi="宋体" w:cs="宋体" w:hint="eastAsia"/>
          <w:szCs w:val="21"/>
        </w:rPr>
        <w:t>中铁水利信息</w:t>
      </w:r>
      <w:r w:rsidR="002D3144" w:rsidRPr="00F6569E">
        <w:rPr>
          <w:rFonts w:ascii="宋体" w:eastAsia="宋体" w:hAnsi="宋体" w:cs="宋体" w:hint="eastAsia"/>
          <w:szCs w:val="21"/>
        </w:rPr>
        <w:t>科技有限公司和</w:t>
      </w:r>
      <w:r w:rsidR="00F6569E" w:rsidRPr="00F6569E">
        <w:rPr>
          <w:rFonts w:ascii="宋体" w:eastAsia="宋体" w:hAnsi="宋体" w:cs="宋体" w:hint="eastAsia"/>
          <w:szCs w:val="21"/>
        </w:rPr>
        <w:t>中铁水利水电规划设计集团有限公司等单位组织</w:t>
      </w:r>
      <w:r>
        <w:rPr>
          <w:rFonts w:ascii="宋体" w:eastAsia="宋体" w:hAnsi="宋体" w:cs="宋体" w:hint="eastAsia"/>
          <w:szCs w:val="21"/>
        </w:rPr>
        <w:t>团体标准起草单位。</w:t>
      </w:r>
    </w:p>
    <w:p w:rsidR="001824A0" w:rsidRDefault="00FA39AE">
      <w:pPr>
        <w:spacing w:line="360" w:lineRule="auto"/>
        <w:ind w:firstLineChars="200" w:firstLine="420"/>
        <w:rPr>
          <w:rFonts w:ascii="宋体" w:eastAsia="宋体" w:hAnsi="宋体" w:cs="宋体"/>
          <w:szCs w:val="21"/>
        </w:rPr>
      </w:pPr>
      <w:r>
        <w:rPr>
          <w:rFonts w:ascii="宋体" w:eastAsia="宋体" w:hAnsi="宋体" w:cs="宋体" w:hint="eastAsia"/>
          <w:szCs w:val="21"/>
        </w:rPr>
        <w:t>202</w:t>
      </w:r>
      <w:r w:rsidR="007D44D1">
        <w:rPr>
          <w:rFonts w:ascii="宋体" w:eastAsia="宋体" w:hAnsi="宋体" w:cs="宋体" w:hint="eastAsia"/>
          <w:szCs w:val="21"/>
        </w:rPr>
        <w:t>2</w:t>
      </w:r>
      <w:r>
        <w:rPr>
          <w:rFonts w:ascii="宋体" w:eastAsia="宋体" w:hAnsi="宋体" w:cs="宋体" w:hint="eastAsia"/>
          <w:szCs w:val="21"/>
        </w:rPr>
        <w:t>年</w:t>
      </w:r>
      <w:r w:rsidR="00985187">
        <w:rPr>
          <w:rFonts w:ascii="宋体" w:eastAsia="宋体" w:hAnsi="宋体" w:cs="宋体" w:hint="eastAsia"/>
          <w:szCs w:val="21"/>
        </w:rPr>
        <w:t>5</w:t>
      </w:r>
      <w:r>
        <w:rPr>
          <w:rFonts w:ascii="宋体" w:eastAsia="宋体" w:hAnsi="宋体" w:cs="宋体" w:hint="eastAsia"/>
          <w:szCs w:val="21"/>
        </w:rPr>
        <w:t>月，成立了起草小组，明确各单位工作任务，并制定工作计划。</w:t>
      </w:r>
    </w:p>
    <w:p w:rsidR="001824A0" w:rsidRDefault="00FA39AE">
      <w:pPr>
        <w:spacing w:line="360" w:lineRule="auto"/>
        <w:ind w:firstLineChars="200" w:firstLine="420"/>
        <w:rPr>
          <w:rFonts w:ascii="宋体" w:eastAsia="宋体" w:hAnsi="宋体" w:cs="宋体"/>
          <w:szCs w:val="21"/>
        </w:rPr>
      </w:pPr>
      <w:r>
        <w:rPr>
          <w:rFonts w:ascii="宋体" w:eastAsia="宋体" w:hAnsi="宋体" w:cs="宋体" w:hint="eastAsia"/>
          <w:szCs w:val="21"/>
        </w:rPr>
        <w:t>202</w:t>
      </w:r>
      <w:r w:rsidR="007D44D1">
        <w:rPr>
          <w:rFonts w:ascii="宋体" w:eastAsia="宋体" w:hAnsi="宋体" w:cs="宋体" w:hint="eastAsia"/>
          <w:szCs w:val="21"/>
        </w:rPr>
        <w:t>2</w:t>
      </w:r>
      <w:r>
        <w:rPr>
          <w:rFonts w:ascii="宋体" w:eastAsia="宋体" w:hAnsi="宋体" w:cs="宋体" w:hint="eastAsia"/>
          <w:szCs w:val="21"/>
        </w:rPr>
        <w:t>年</w:t>
      </w:r>
      <w:r w:rsidR="00985187">
        <w:rPr>
          <w:rFonts w:ascii="宋体" w:eastAsia="宋体" w:hAnsi="宋体" w:cs="宋体" w:hint="eastAsia"/>
          <w:szCs w:val="21"/>
        </w:rPr>
        <w:t>5</w:t>
      </w:r>
      <w:r>
        <w:rPr>
          <w:rFonts w:ascii="宋体" w:eastAsia="宋体" w:hAnsi="宋体" w:cs="宋体" w:hint="eastAsia"/>
          <w:szCs w:val="21"/>
        </w:rPr>
        <w:t>月，完成现有规范引用文件调研与梳理</w:t>
      </w:r>
      <w:r>
        <w:rPr>
          <w:rFonts w:ascii="宋体" w:eastAsia="宋体" w:hAnsi="宋体" w:cs="宋体"/>
          <w:szCs w:val="21"/>
        </w:rPr>
        <w:t>。</w:t>
      </w:r>
    </w:p>
    <w:p w:rsidR="001824A0" w:rsidRDefault="00FA39AE">
      <w:pPr>
        <w:spacing w:line="360" w:lineRule="auto"/>
        <w:ind w:firstLineChars="200" w:firstLine="420"/>
        <w:rPr>
          <w:rFonts w:ascii="宋体" w:eastAsia="宋体" w:hAnsi="宋体" w:cs="宋体"/>
          <w:szCs w:val="21"/>
        </w:rPr>
      </w:pPr>
      <w:r>
        <w:rPr>
          <w:rFonts w:ascii="宋体" w:eastAsia="宋体" w:hAnsi="宋体" w:cs="宋体" w:hint="eastAsia"/>
          <w:szCs w:val="21"/>
        </w:rPr>
        <w:t>202</w:t>
      </w:r>
      <w:r w:rsidR="007D44D1">
        <w:rPr>
          <w:rFonts w:ascii="宋体" w:eastAsia="宋体" w:hAnsi="宋体" w:cs="宋体" w:hint="eastAsia"/>
          <w:szCs w:val="21"/>
        </w:rPr>
        <w:t>2</w:t>
      </w:r>
      <w:r>
        <w:rPr>
          <w:rFonts w:ascii="宋体" w:eastAsia="宋体" w:hAnsi="宋体" w:cs="宋体" w:hint="eastAsia"/>
          <w:szCs w:val="21"/>
        </w:rPr>
        <w:t>年</w:t>
      </w:r>
      <w:r w:rsidR="00985187">
        <w:rPr>
          <w:rFonts w:ascii="宋体" w:eastAsia="宋体" w:hAnsi="宋体" w:cs="宋体" w:hint="eastAsia"/>
          <w:szCs w:val="21"/>
        </w:rPr>
        <w:t>6</w:t>
      </w:r>
      <w:r>
        <w:rPr>
          <w:rFonts w:ascii="宋体" w:eastAsia="宋体" w:hAnsi="宋体" w:cs="宋体" w:hint="eastAsia"/>
          <w:szCs w:val="21"/>
        </w:rPr>
        <w:t>月，起草小组完成市场调研，并对堤防信息化管理的现状进行分析整理。</w:t>
      </w:r>
    </w:p>
    <w:p w:rsidR="001824A0" w:rsidRDefault="00FA39AE">
      <w:pPr>
        <w:spacing w:line="360" w:lineRule="auto"/>
        <w:ind w:firstLineChars="200" w:firstLine="420"/>
        <w:rPr>
          <w:rFonts w:ascii="宋体" w:eastAsia="宋体" w:hAnsi="宋体" w:cs="宋体"/>
          <w:szCs w:val="21"/>
        </w:rPr>
      </w:pPr>
      <w:r>
        <w:rPr>
          <w:rFonts w:ascii="宋体" w:eastAsia="宋体" w:hAnsi="宋体" w:cs="宋体" w:hint="eastAsia"/>
          <w:szCs w:val="21"/>
        </w:rPr>
        <w:t>202</w:t>
      </w:r>
      <w:r w:rsidR="007D44D1">
        <w:rPr>
          <w:rFonts w:ascii="宋体" w:eastAsia="宋体" w:hAnsi="宋体" w:cs="宋体" w:hint="eastAsia"/>
          <w:szCs w:val="21"/>
        </w:rPr>
        <w:t>2</w:t>
      </w:r>
      <w:r>
        <w:rPr>
          <w:rFonts w:ascii="宋体" w:eastAsia="宋体" w:hAnsi="宋体" w:cs="宋体" w:hint="eastAsia"/>
          <w:szCs w:val="21"/>
        </w:rPr>
        <w:t>年</w:t>
      </w:r>
      <w:r w:rsidR="00985187">
        <w:rPr>
          <w:rFonts w:ascii="宋体" w:eastAsia="宋体" w:hAnsi="宋体" w:cs="宋体" w:hint="eastAsia"/>
          <w:szCs w:val="21"/>
        </w:rPr>
        <w:t>6</w:t>
      </w:r>
      <w:r>
        <w:rPr>
          <w:rFonts w:ascii="宋体" w:eastAsia="宋体" w:hAnsi="宋体" w:cs="宋体" w:hint="eastAsia"/>
          <w:szCs w:val="21"/>
        </w:rPr>
        <w:t>月，初步完成标准内容起划，形成初稿。</w:t>
      </w:r>
    </w:p>
    <w:p w:rsidR="001824A0" w:rsidRDefault="00FA39AE">
      <w:pPr>
        <w:spacing w:line="360" w:lineRule="auto"/>
        <w:ind w:firstLineChars="200" w:firstLine="420"/>
        <w:rPr>
          <w:rFonts w:ascii="宋体" w:eastAsia="宋体" w:hAnsi="宋体" w:cs="宋体"/>
          <w:szCs w:val="21"/>
        </w:rPr>
      </w:pPr>
      <w:r>
        <w:rPr>
          <w:rFonts w:ascii="宋体" w:eastAsia="宋体" w:hAnsi="宋体" w:cs="宋体" w:hint="eastAsia"/>
          <w:szCs w:val="21"/>
        </w:rPr>
        <w:t>202</w:t>
      </w:r>
      <w:r w:rsidR="007D44D1">
        <w:rPr>
          <w:rFonts w:ascii="宋体" w:eastAsia="宋体" w:hAnsi="宋体" w:cs="宋体" w:hint="eastAsia"/>
          <w:szCs w:val="21"/>
        </w:rPr>
        <w:t>2</w:t>
      </w:r>
      <w:r>
        <w:rPr>
          <w:rFonts w:ascii="宋体" w:eastAsia="宋体" w:hAnsi="宋体" w:cs="宋体" w:hint="eastAsia"/>
          <w:szCs w:val="21"/>
        </w:rPr>
        <w:t>年</w:t>
      </w:r>
      <w:r w:rsidR="00985187">
        <w:rPr>
          <w:rFonts w:ascii="宋体" w:eastAsia="宋体" w:hAnsi="宋体" w:cs="宋体" w:hint="eastAsia"/>
          <w:szCs w:val="21"/>
        </w:rPr>
        <w:t>6</w:t>
      </w:r>
      <w:r>
        <w:rPr>
          <w:rFonts w:ascii="宋体" w:eastAsia="宋体" w:hAnsi="宋体" w:cs="宋体" w:hint="eastAsia"/>
          <w:szCs w:val="21"/>
        </w:rPr>
        <w:t>月，</w:t>
      </w:r>
      <w:r w:rsidR="00423820" w:rsidRPr="00423820">
        <w:rPr>
          <w:rFonts w:ascii="宋体" w:eastAsia="宋体" w:hAnsi="宋体" w:cs="宋体" w:hint="eastAsia"/>
          <w:szCs w:val="21"/>
        </w:rPr>
        <w:t>中铁水利信息科技有限公司</w:t>
      </w:r>
      <w:r>
        <w:rPr>
          <w:rFonts w:ascii="宋体" w:eastAsia="宋体" w:hAnsi="宋体" w:cs="宋体" w:hint="eastAsia"/>
          <w:szCs w:val="21"/>
        </w:rPr>
        <w:t>组织了初审会，收集专家对文件初稿的反馈意见。</w:t>
      </w:r>
    </w:p>
    <w:p w:rsidR="001824A0" w:rsidRDefault="00FA39AE" w:rsidP="0095069A">
      <w:pPr>
        <w:spacing w:line="360" w:lineRule="auto"/>
        <w:ind w:firstLineChars="200" w:firstLine="420"/>
        <w:rPr>
          <w:rFonts w:ascii="宋体" w:eastAsia="宋体" w:hAnsi="宋体" w:cs="宋体"/>
          <w:szCs w:val="21"/>
        </w:rPr>
      </w:pPr>
      <w:r>
        <w:rPr>
          <w:rFonts w:ascii="宋体" w:eastAsia="宋体" w:hAnsi="宋体" w:cs="宋体" w:hint="eastAsia"/>
          <w:szCs w:val="21"/>
        </w:rPr>
        <w:t>202</w:t>
      </w:r>
      <w:r w:rsidR="007D44D1">
        <w:rPr>
          <w:rFonts w:ascii="宋体" w:eastAsia="宋体" w:hAnsi="宋体" w:cs="宋体" w:hint="eastAsia"/>
          <w:szCs w:val="21"/>
        </w:rPr>
        <w:t>2</w:t>
      </w:r>
      <w:r>
        <w:rPr>
          <w:rFonts w:ascii="宋体" w:eastAsia="宋体" w:hAnsi="宋体" w:cs="宋体" w:hint="eastAsia"/>
          <w:szCs w:val="21"/>
        </w:rPr>
        <w:t>年</w:t>
      </w:r>
      <w:r w:rsidR="00985187">
        <w:rPr>
          <w:rFonts w:ascii="宋体" w:eastAsia="宋体" w:hAnsi="宋体" w:cs="宋体" w:hint="eastAsia"/>
          <w:szCs w:val="21"/>
        </w:rPr>
        <w:t>6</w:t>
      </w:r>
      <w:r>
        <w:rPr>
          <w:rFonts w:ascii="宋体" w:eastAsia="宋体" w:hAnsi="宋体" w:cs="宋体" w:hint="eastAsia"/>
          <w:szCs w:val="21"/>
        </w:rPr>
        <w:t>月，</w:t>
      </w:r>
      <w:r w:rsidR="0095069A" w:rsidRPr="0095069A">
        <w:rPr>
          <w:rFonts w:ascii="宋体" w:eastAsia="宋体" w:hAnsi="宋体" w:cs="宋体" w:hint="eastAsia"/>
          <w:szCs w:val="21"/>
        </w:rPr>
        <w:t>根据收到</w:t>
      </w:r>
      <w:r w:rsidR="0095069A">
        <w:rPr>
          <w:rFonts w:ascii="宋体" w:eastAsia="宋体" w:hAnsi="宋体" w:cs="宋体" w:hint="eastAsia"/>
          <w:szCs w:val="21"/>
        </w:rPr>
        <w:t>的7</w:t>
      </w:r>
      <w:r w:rsidR="0095069A" w:rsidRPr="0095069A">
        <w:rPr>
          <w:rFonts w:ascii="宋体" w:eastAsia="宋体" w:hAnsi="宋体" w:cs="宋体"/>
          <w:szCs w:val="21"/>
        </w:rPr>
        <w:t>条</w:t>
      </w:r>
      <w:r w:rsidR="0095069A" w:rsidRPr="0095069A">
        <w:rPr>
          <w:rFonts w:ascii="宋体" w:eastAsia="宋体" w:hAnsi="宋体" w:cs="宋体" w:hint="eastAsia"/>
          <w:szCs w:val="21"/>
        </w:rPr>
        <w:t>修改意见</w:t>
      </w:r>
      <w:r w:rsidR="0095069A" w:rsidRPr="0095069A">
        <w:rPr>
          <w:rFonts w:ascii="宋体" w:eastAsia="宋体" w:hAnsi="宋体" w:cs="宋体"/>
          <w:szCs w:val="21"/>
        </w:rPr>
        <w:t>，接受并修改意见</w:t>
      </w:r>
      <w:r w:rsidR="0095069A">
        <w:rPr>
          <w:rFonts w:ascii="宋体" w:eastAsia="宋体" w:hAnsi="宋体" w:cs="宋体" w:hint="eastAsia"/>
          <w:szCs w:val="21"/>
        </w:rPr>
        <w:t>7</w:t>
      </w:r>
      <w:r w:rsidR="0095069A" w:rsidRPr="0095069A">
        <w:rPr>
          <w:rFonts w:ascii="宋体" w:eastAsia="宋体" w:hAnsi="宋体" w:cs="宋体"/>
          <w:szCs w:val="21"/>
        </w:rPr>
        <w:t>条。</w:t>
      </w:r>
    </w:p>
    <w:p w:rsidR="001824A0" w:rsidRDefault="00FA39AE">
      <w:pPr>
        <w:spacing w:line="360" w:lineRule="auto"/>
        <w:ind w:firstLineChars="200" w:firstLine="420"/>
        <w:rPr>
          <w:rFonts w:ascii="宋体" w:eastAsia="宋体" w:hAnsi="宋体" w:cs="宋体"/>
          <w:szCs w:val="21"/>
        </w:rPr>
      </w:pPr>
      <w:r>
        <w:rPr>
          <w:rFonts w:ascii="宋体" w:eastAsia="宋体" w:hAnsi="宋体" w:cs="宋体" w:hint="eastAsia"/>
          <w:szCs w:val="21"/>
        </w:rPr>
        <w:t>202</w:t>
      </w:r>
      <w:r w:rsidR="007D44D1">
        <w:rPr>
          <w:rFonts w:ascii="宋体" w:eastAsia="宋体" w:hAnsi="宋体" w:cs="宋体" w:hint="eastAsia"/>
          <w:szCs w:val="21"/>
        </w:rPr>
        <w:t>2</w:t>
      </w:r>
      <w:r>
        <w:rPr>
          <w:rFonts w:ascii="宋体" w:eastAsia="宋体" w:hAnsi="宋体" w:cs="宋体" w:hint="eastAsia"/>
          <w:szCs w:val="21"/>
        </w:rPr>
        <w:t>年</w:t>
      </w:r>
      <w:r w:rsidR="00985187">
        <w:rPr>
          <w:rFonts w:ascii="宋体" w:eastAsia="宋体" w:hAnsi="宋体" w:cs="宋体" w:hint="eastAsia"/>
          <w:szCs w:val="21"/>
        </w:rPr>
        <w:t>7</w:t>
      </w:r>
      <w:r>
        <w:rPr>
          <w:rFonts w:ascii="宋体" w:eastAsia="宋体" w:hAnsi="宋体" w:cs="宋体" w:hint="eastAsia"/>
          <w:szCs w:val="21"/>
        </w:rPr>
        <w:t>月，</w:t>
      </w:r>
      <w:r w:rsidR="00BA6F76">
        <w:rPr>
          <w:rFonts w:ascii="宋体" w:eastAsia="宋体" w:hAnsi="宋体" w:cs="宋体" w:hint="eastAsia"/>
          <w:szCs w:val="21"/>
        </w:rPr>
        <w:t>中国计算机用户协会组织专家对该</w:t>
      </w:r>
      <w:r w:rsidR="00BA6F76" w:rsidRPr="00BA6F76">
        <w:rPr>
          <w:rFonts w:ascii="宋体" w:eastAsia="宋体" w:hAnsi="宋体" w:cs="宋体" w:hint="eastAsia"/>
          <w:szCs w:val="21"/>
        </w:rPr>
        <w:t>团体标准</w:t>
      </w:r>
      <w:r w:rsidR="00BA6F76">
        <w:rPr>
          <w:rFonts w:ascii="宋体" w:eastAsia="宋体" w:hAnsi="宋体" w:cs="宋体" w:hint="eastAsia"/>
          <w:szCs w:val="21"/>
        </w:rPr>
        <w:t>进行了</w:t>
      </w:r>
      <w:r w:rsidR="00BA6F76" w:rsidRPr="00BA6F76">
        <w:rPr>
          <w:rFonts w:ascii="宋体" w:eastAsia="宋体" w:hAnsi="宋体" w:cs="宋体" w:hint="eastAsia"/>
          <w:szCs w:val="21"/>
        </w:rPr>
        <w:t>立项论证会</w:t>
      </w:r>
      <w:r w:rsidR="00BA6F76">
        <w:rPr>
          <w:rFonts w:ascii="宋体" w:eastAsia="宋体" w:hAnsi="宋体" w:cs="宋体" w:hint="eastAsia"/>
          <w:szCs w:val="21"/>
        </w:rPr>
        <w:t>，并对该标准进行了评审，</w:t>
      </w:r>
      <w:r w:rsidR="00B6212B" w:rsidRPr="00B6212B">
        <w:rPr>
          <w:rFonts w:ascii="宋体" w:eastAsia="宋体" w:hAnsi="宋体" w:cs="宋体" w:hint="eastAsia"/>
          <w:szCs w:val="21"/>
        </w:rPr>
        <w:t>中铁水利信息科技有限公司</w:t>
      </w:r>
      <w:r w:rsidR="00BA6F76">
        <w:rPr>
          <w:rFonts w:ascii="宋体" w:eastAsia="宋体" w:hAnsi="宋体" w:cs="宋体" w:hint="eastAsia"/>
          <w:szCs w:val="21"/>
        </w:rPr>
        <w:t>等单位根据收</w:t>
      </w:r>
      <w:r>
        <w:rPr>
          <w:rFonts w:ascii="宋体" w:eastAsia="宋体" w:hAnsi="宋体" w:cs="宋体" w:hint="eastAsia"/>
          <w:szCs w:val="21"/>
        </w:rPr>
        <w:t>集</w:t>
      </w:r>
      <w:r w:rsidR="00BA6F76">
        <w:rPr>
          <w:rFonts w:ascii="宋体" w:eastAsia="宋体" w:hAnsi="宋体" w:cs="宋体" w:hint="eastAsia"/>
          <w:szCs w:val="21"/>
        </w:rPr>
        <w:t>的</w:t>
      </w:r>
      <w:r>
        <w:rPr>
          <w:rFonts w:ascii="宋体" w:eastAsia="宋体" w:hAnsi="宋体" w:cs="宋体" w:hint="eastAsia"/>
          <w:szCs w:val="21"/>
        </w:rPr>
        <w:t>专家</w:t>
      </w:r>
      <w:r w:rsidR="00BA6F76">
        <w:rPr>
          <w:rFonts w:ascii="宋体" w:eastAsia="宋体" w:hAnsi="宋体" w:cs="宋体" w:hint="eastAsia"/>
          <w:szCs w:val="21"/>
        </w:rPr>
        <w:t>修改</w:t>
      </w:r>
      <w:r>
        <w:rPr>
          <w:rFonts w:ascii="宋体" w:eastAsia="宋体" w:hAnsi="宋体" w:cs="宋体" w:hint="eastAsia"/>
          <w:szCs w:val="21"/>
        </w:rPr>
        <w:t>意见</w:t>
      </w:r>
      <w:r w:rsidR="00BA6F76">
        <w:rPr>
          <w:rFonts w:ascii="宋体" w:eastAsia="宋体" w:hAnsi="宋体" w:cs="宋体" w:hint="eastAsia"/>
          <w:szCs w:val="21"/>
        </w:rPr>
        <w:t>，进行了修改</w:t>
      </w:r>
      <w:r>
        <w:rPr>
          <w:rFonts w:ascii="宋体" w:eastAsia="宋体" w:hAnsi="宋体" w:cs="宋体" w:hint="eastAsia"/>
          <w:szCs w:val="21"/>
        </w:rPr>
        <w:t>。</w:t>
      </w:r>
    </w:p>
    <w:p w:rsidR="001824A0" w:rsidRDefault="00FA39AE" w:rsidP="00054938">
      <w:pPr>
        <w:spacing w:line="360" w:lineRule="auto"/>
        <w:ind w:firstLineChars="200" w:firstLine="420"/>
        <w:rPr>
          <w:rFonts w:ascii="宋体" w:eastAsia="宋体" w:hAnsi="宋体" w:cs="宋体"/>
          <w:szCs w:val="21"/>
        </w:rPr>
      </w:pPr>
      <w:r>
        <w:rPr>
          <w:rFonts w:ascii="宋体" w:eastAsia="宋体" w:hAnsi="宋体" w:cs="宋体" w:hint="eastAsia"/>
          <w:szCs w:val="21"/>
        </w:rPr>
        <w:t>202</w:t>
      </w:r>
      <w:r w:rsidR="007D44D1">
        <w:rPr>
          <w:rFonts w:ascii="宋体" w:eastAsia="宋体" w:hAnsi="宋体" w:cs="宋体" w:hint="eastAsia"/>
          <w:szCs w:val="21"/>
        </w:rPr>
        <w:t>2</w:t>
      </w:r>
      <w:r>
        <w:rPr>
          <w:rFonts w:ascii="宋体" w:eastAsia="宋体" w:hAnsi="宋体" w:cs="宋体" w:hint="eastAsia"/>
          <w:szCs w:val="21"/>
        </w:rPr>
        <w:t>年</w:t>
      </w:r>
      <w:r w:rsidR="00985187">
        <w:rPr>
          <w:rFonts w:ascii="宋体" w:eastAsia="宋体" w:hAnsi="宋体" w:cs="宋体" w:hint="eastAsia"/>
          <w:szCs w:val="21"/>
        </w:rPr>
        <w:t>7</w:t>
      </w:r>
      <w:r>
        <w:rPr>
          <w:rFonts w:ascii="宋体" w:eastAsia="宋体" w:hAnsi="宋体" w:cs="宋体" w:hint="eastAsia"/>
          <w:szCs w:val="21"/>
        </w:rPr>
        <w:t>月，</w:t>
      </w:r>
      <w:r w:rsidR="0095069A" w:rsidRPr="0095069A">
        <w:rPr>
          <w:rFonts w:ascii="宋体" w:eastAsia="宋体" w:hAnsi="宋体" w:cs="宋体" w:hint="eastAsia"/>
          <w:szCs w:val="21"/>
        </w:rPr>
        <w:t>根据收到的</w:t>
      </w:r>
      <w:r w:rsidR="0095069A">
        <w:rPr>
          <w:rFonts w:ascii="宋体" w:eastAsia="宋体" w:hAnsi="宋体" w:cs="宋体" w:hint="eastAsia"/>
          <w:szCs w:val="21"/>
        </w:rPr>
        <w:t>21</w:t>
      </w:r>
      <w:r w:rsidR="0095069A" w:rsidRPr="0095069A">
        <w:rPr>
          <w:rFonts w:ascii="宋体" w:eastAsia="宋体" w:hAnsi="宋体" w:cs="宋体"/>
          <w:szCs w:val="21"/>
        </w:rPr>
        <w:t>条修改意见，接受并修改意见</w:t>
      </w:r>
      <w:r w:rsidR="0095069A">
        <w:rPr>
          <w:rFonts w:ascii="宋体" w:eastAsia="宋体" w:hAnsi="宋体" w:cs="宋体" w:hint="eastAsia"/>
          <w:szCs w:val="21"/>
        </w:rPr>
        <w:t>21</w:t>
      </w:r>
      <w:r w:rsidR="0095069A" w:rsidRPr="0095069A">
        <w:rPr>
          <w:rFonts w:ascii="宋体" w:eastAsia="宋体" w:hAnsi="宋体" w:cs="宋体"/>
          <w:szCs w:val="21"/>
        </w:rPr>
        <w:t>条。</w:t>
      </w:r>
    </w:p>
    <w:p w:rsidR="00AD61BA" w:rsidRDefault="00AD61BA" w:rsidP="0095069A">
      <w:pPr>
        <w:pStyle w:val="a0"/>
        <w:spacing w:line="360" w:lineRule="exact"/>
        <w:ind w:firstLineChars="200"/>
        <w:rPr>
          <w:rFonts w:ascii="宋体" w:eastAsia="宋体" w:hAnsi="宋体" w:cs="宋体"/>
          <w:szCs w:val="21"/>
        </w:rPr>
      </w:pPr>
      <w:r w:rsidRPr="00AD61BA">
        <w:rPr>
          <w:rFonts w:ascii="宋体" w:eastAsia="宋体" w:hAnsi="宋体" w:cs="宋体"/>
          <w:szCs w:val="21"/>
        </w:rPr>
        <w:t>2022年</w:t>
      </w:r>
      <w:r>
        <w:rPr>
          <w:rFonts w:ascii="宋体" w:eastAsia="宋体" w:hAnsi="宋体" w:cs="宋体" w:hint="eastAsia"/>
          <w:szCs w:val="21"/>
        </w:rPr>
        <w:t>11</w:t>
      </w:r>
      <w:r w:rsidRPr="00AD61BA">
        <w:rPr>
          <w:rFonts w:ascii="宋体" w:eastAsia="宋体" w:hAnsi="宋体" w:cs="宋体"/>
          <w:szCs w:val="21"/>
        </w:rPr>
        <w:t>月，中国计算机用户协会组织专家对该团体标准进行了</w:t>
      </w:r>
      <w:r>
        <w:rPr>
          <w:rFonts w:ascii="宋体" w:eastAsia="宋体" w:hAnsi="宋体" w:cs="宋体" w:hint="eastAsia"/>
          <w:szCs w:val="21"/>
        </w:rPr>
        <w:t>初审</w:t>
      </w:r>
      <w:r w:rsidRPr="00AD61BA">
        <w:rPr>
          <w:rFonts w:ascii="宋体" w:eastAsia="宋体" w:hAnsi="宋体" w:cs="宋体"/>
          <w:szCs w:val="21"/>
        </w:rPr>
        <w:t>，</w:t>
      </w:r>
      <w:r w:rsidR="0095069A" w:rsidRPr="0095069A">
        <w:rPr>
          <w:rFonts w:ascii="宋体" w:eastAsia="宋体" w:hAnsi="宋体" w:cs="宋体" w:hint="eastAsia"/>
          <w:szCs w:val="21"/>
        </w:rPr>
        <w:t>收到修改意见</w:t>
      </w:r>
      <w:r w:rsidR="0095069A">
        <w:rPr>
          <w:rFonts w:ascii="宋体" w:eastAsia="宋体" w:hAnsi="宋体" w:cs="宋体" w:hint="eastAsia"/>
          <w:szCs w:val="21"/>
        </w:rPr>
        <w:t>34</w:t>
      </w:r>
      <w:r w:rsidR="0095069A" w:rsidRPr="0095069A">
        <w:rPr>
          <w:rFonts w:ascii="宋体" w:eastAsia="宋体" w:hAnsi="宋体" w:cs="宋体"/>
          <w:szCs w:val="21"/>
        </w:rPr>
        <w:t>条，接受并修改意见</w:t>
      </w:r>
      <w:r w:rsidR="0095069A">
        <w:rPr>
          <w:rFonts w:ascii="宋体" w:eastAsia="宋体" w:hAnsi="宋体" w:cs="宋体" w:hint="eastAsia"/>
          <w:szCs w:val="21"/>
        </w:rPr>
        <w:t>34</w:t>
      </w:r>
      <w:r w:rsidR="0095069A" w:rsidRPr="0095069A">
        <w:rPr>
          <w:rFonts w:ascii="宋体" w:eastAsia="宋体" w:hAnsi="宋体" w:cs="宋体"/>
          <w:szCs w:val="21"/>
        </w:rPr>
        <w:t>条。</w:t>
      </w:r>
    </w:p>
    <w:p w:rsidR="000C7573" w:rsidRDefault="000C7573" w:rsidP="0095069A">
      <w:pPr>
        <w:pStyle w:val="a0"/>
        <w:spacing w:line="360" w:lineRule="exact"/>
        <w:ind w:firstLineChars="200"/>
        <w:rPr>
          <w:rFonts w:ascii="宋体" w:eastAsia="宋体" w:hAnsi="宋体" w:cs="宋体"/>
          <w:szCs w:val="21"/>
        </w:rPr>
      </w:pPr>
      <w:r w:rsidRPr="000C7573">
        <w:rPr>
          <w:rFonts w:ascii="宋体" w:eastAsia="宋体" w:hAnsi="宋体" w:cs="宋体"/>
          <w:szCs w:val="21"/>
        </w:rPr>
        <w:t>2022年12月，收到中国计算机用户协会标委会提出了5条修改意见，接受并修改意见5条。</w:t>
      </w:r>
    </w:p>
    <w:p w:rsidR="00AF58AD" w:rsidRDefault="00AF58AD" w:rsidP="0095069A">
      <w:pPr>
        <w:pStyle w:val="a0"/>
        <w:spacing w:line="360" w:lineRule="exact"/>
        <w:ind w:firstLineChars="200"/>
        <w:rPr>
          <w:rFonts w:ascii="宋体" w:eastAsia="宋体" w:hAnsi="宋体" w:cs="宋体"/>
          <w:szCs w:val="21"/>
        </w:rPr>
      </w:pPr>
      <w:r w:rsidRPr="000C7573">
        <w:rPr>
          <w:rFonts w:ascii="宋体" w:eastAsia="宋体" w:hAnsi="宋体" w:cs="宋体"/>
          <w:szCs w:val="21"/>
        </w:rPr>
        <w:t>202</w:t>
      </w:r>
      <w:r>
        <w:rPr>
          <w:rFonts w:ascii="宋体" w:eastAsia="宋体" w:hAnsi="宋体" w:cs="宋体" w:hint="eastAsia"/>
          <w:szCs w:val="21"/>
        </w:rPr>
        <w:t>3</w:t>
      </w:r>
      <w:r w:rsidRPr="000C7573">
        <w:rPr>
          <w:rFonts w:ascii="宋体" w:eastAsia="宋体" w:hAnsi="宋体" w:cs="宋体"/>
          <w:szCs w:val="21"/>
        </w:rPr>
        <w:t>年</w:t>
      </w:r>
      <w:r>
        <w:rPr>
          <w:rFonts w:ascii="宋体" w:eastAsia="宋体" w:hAnsi="宋体" w:cs="宋体" w:hint="eastAsia"/>
          <w:szCs w:val="21"/>
        </w:rPr>
        <w:t>2</w:t>
      </w:r>
      <w:r w:rsidRPr="000C7573">
        <w:rPr>
          <w:rFonts w:ascii="宋体" w:eastAsia="宋体" w:hAnsi="宋体" w:cs="宋体"/>
          <w:szCs w:val="21"/>
        </w:rPr>
        <w:t>月，收到中国</w:t>
      </w:r>
      <w:bookmarkStart w:id="0" w:name="_GoBack"/>
      <w:bookmarkEnd w:id="0"/>
      <w:r w:rsidRPr="000C7573">
        <w:rPr>
          <w:rFonts w:ascii="宋体" w:eastAsia="宋体" w:hAnsi="宋体" w:cs="宋体"/>
          <w:szCs w:val="21"/>
        </w:rPr>
        <w:t>计算机用户协会标委会提出了5条修改意见，接受并修改意见5条。</w:t>
      </w:r>
    </w:p>
    <w:p w:rsidR="00065A1F" w:rsidRPr="00065A1F" w:rsidRDefault="00065A1F" w:rsidP="0095069A">
      <w:pPr>
        <w:pStyle w:val="a0"/>
        <w:spacing w:line="360" w:lineRule="exact"/>
        <w:ind w:firstLineChars="200"/>
        <w:rPr>
          <w:rFonts w:ascii="宋体" w:eastAsia="宋体" w:hAnsi="宋体" w:cs="宋体"/>
          <w:szCs w:val="21"/>
        </w:rPr>
      </w:pPr>
      <w:r w:rsidRPr="00065A1F">
        <w:rPr>
          <w:rFonts w:ascii="宋体" w:eastAsia="宋体" w:hAnsi="宋体" w:cs="宋体"/>
          <w:szCs w:val="21"/>
        </w:rPr>
        <w:t>202</w:t>
      </w:r>
      <w:r>
        <w:rPr>
          <w:rFonts w:ascii="宋体" w:eastAsia="宋体" w:hAnsi="宋体" w:cs="宋体" w:hint="eastAsia"/>
          <w:szCs w:val="21"/>
        </w:rPr>
        <w:t>3</w:t>
      </w:r>
      <w:r w:rsidRPr="00065A1F">
        <w:rPr>
          <w:rFonts w:ascii="宋体" w:eastAsia="宋体" w:hAnsi="宋体" w:cs="宋体"/>
          <w:szCs w:val="21"/>
        </w:rPr>
        <w:t>年</w:t>
      </w:r>
      <w:r>
        <w:rPr>
          <w:rFonts w:ascii="宋体" w:eastAsia="宋体" w:hAnsi="宋体" w:cs="宋体" w:hint="eastAsia"/>
          <w:szCs w:val="21"/>
        </w:rPr>
        <w:t>2</w:t>
      </w:r>
      <w:r w:rsidRPr="00065A1F">
        <w:rPr>
          <w:rFonts w:ascii="宋体" w:eastAsia="宋体" w:hAnsi="宋体" w:cs="宋体"/>
          <w:szCs w:val="21"/>
        </w:rPr>
        <w:t>月，完成了</w:t>
      </w:r>
      <w:r w:rsidR="00370060" w:rsidRPr="00065A1F">
        <w:rPr>
          <w:rFonts w:ascii="宋体" w:eastAsia="宋体" w:hAnsi="宋体" w:cs="宋体"/>
          <w:szCs w:val="21"/>
        </w:rPr>
        <w:t>标准</w:t>
      </w:r>
      <w:r w:rsidRPr="00065A1F">
        <w:rPr>
          <w:rFonts w:ascii="宋体" w:eastAsia="宋体" w:hAnsi="宋体" w:cs="宋体"/>
          <w:szCs w:val="21"/>
        </w:rPr>
        <w:t>征求意见稿文本。</w:t>
      </w:r>
    </w:p>
    <w:p w:rsidR="001824A0" w:rsidRDefault="00FA39AE">
      <w:pPr>
        <w:pStyle w:val="a6"/>
        <w:spacing w:line="720" w:lineRule="auto"/>
        <w:outlineLvl w:val="1"/>
        <w:rPr>
          <w:rFonts w:ascii="黑体" w:eastAsia="黑体" w:hAnsi="宋体" w:cs="宋体"/>
          <w:color w:val="000000" w:themeColor="text1"/>
          <w:sz w:val="28"/>
          <w:szCs w:val="28"/>
          <w:lang w:val="en-US"/>
        </w:rPr>
      </w:pPr>
      <w:r>
        <w:rPr>
          <w:rFonts w:ascii="黑体" w:eastAsia="黑体" w:hAnsi="宋体" w:cs="宋体" w:hint="eastAsia"/>
          <w:color w:val="000000" w:themeColor="text1"/>
          <w:sz w:val="28"/>
          <w:szCs w:val="28"/>
          <w:lang w:val="en-US"/>
        </w:rPr>
        <w:t>五、标准主要内容</w:t>
      </w:r>
    </w:p>
    <w:p w:rsidR="001824A0" w:rsidRDefault="00FA39AE">
      <w:pPr>
        <w:spacing w:line="360" w:lineRule="auto"/>
        <w:ind w:firstLineChars="200" w:firstLine="420"/>
        <w:rPr>
          <w:rFonts w:ascii="宋体" w:eastAsia="宋体" w:hAnsi="宋体" w:cs="宋体"/>
          <w:szCs w:val="21"/>
        </w:rPr>
      </w:pPr>
      <w:r>
        <w:rPr>
          <w:rFonts w:ascii="宋体" w:eastAsia="宋体" w:hAnsi="宋体" w:cs="宋体" w:hint="eastAsia"/>
          <w:szCs w:val="21"/>
        </w:rPr>
        <w:t>本标准主要规定了堤防工程信息系统需要满足的要求与遵守的要求提出了堤防工程信息系统的总体设计原则、系统功能、数据管理规范、系统开发的硬件和软件要求、安全要求以及系统维护要求。</w:t>
      </w:r>
    </w:p>
    <w:p w:rsidR="001824A0" w:rsidRDefault="00FA39AE">
      <w:pPr>
        <w:spacing w:line="360" w:lineRule="auto"/>
        <w:ind w:firstLineChars="200" w:firstLine="420"/>
        <w:rPr>
          <w:rFonts w:ascii="宋体" w:eastAsia="宋体" w:hAnsi="宋体" w:cs="宋体"/>
          <w:szCs w:val="21"/>
        </w:rPr>
      </w:pPr>
      <w:r>
        <w:rPr>
          <w:rFonts w:ascii="宋体" w:eastAsia="宋体" w:hAnsi="宋体" w:cs="宋体" w:hint="eastAsia"/>
          <w:szCs w:val="21"/>
        </w:rPr>
        <w:lastRenderedPageBreak/>
        <w:t>本标准声明了五个术语及定义。</w:t>
      </w:r>
    </w:p>
    <w:p w:rsidR="001824A0" w:rsidRDefault="00FA39AE">
      <w:pPr>
        <w:spacing w:line="360" w:lineRule="auto"/>
        <w:ind w:firstLineChars="200" w:firstLine="420"/>
        <w:rPr>
          <w:rFonts w:ascii="宋体" w:eastAsia="宋体" w:hAnsi="宋体" w:cs="宋体"/>
          <w:szCs w:val="21"/>
        </w:rPr>
      </w:pPr>
      <w:r>
        <w:rPr>
          <w:rFonts w:ascii="宋体" w:eastAsia="宋体" w:hAnsi="宋体" w:cs="宋体" w:hint="eastAsia"/>
          <w:szCs w:val="21"/>
        </w:rPr>
        <w:t>本标准适用于堤防工程信息系统建设，指导企业对堤防工程信息系统进行开发建设。</w:t>
      </w:r>
    </w:p>
    <w:p w:rsidR="001824A0" w:rsidRDefault="00FA39AE">
      <w:pPr>
        <w:pStyle w:val="a6"/>
        <w:spacing w:line="720" w:lineRule="auto"/>
        <w:outlineLvl w:val="1"/>
        <w:rPr>
          <w:rFonts w:ascii="黑体" w:eastAsia="黑体" w:hAnsi="宋体" w:cs="宋体"/>
          <w:color w:val="000000" w:themeColor="text1"/>
          <w:sz w:val="28"/>
          <w:szCs w:val="28"/>
          <w:lang w:val="en-US"/>
        </w:rPr>
      </w:pPr>
      <w:r>
        <w:rPr>
          <w:rFonts w:ascii="黑体" w:eastAsia="黑体" w:hAnsi="宋体" w:cs="宋体" w:hint="eastAsia"/>
          <w:color w:val="000000" w:themeColor="text1"/>
          <w:sz w:val="28"/>
          <w:szCs w:val="28"/>
          <w:lang w:val="en-US"/>
        </w:rPr>
        <w:t>六、有关技术的说明</w:t>
      </w:r>
    </w:p>
    <w:p w:rsidR="001824A0" w:rsidRDefault="00FA39AE">
      <w:pPr>
        <w:spacing w:line="360" w:lineRule="auto"/>
        <w:ind w:firstLineChars="200" w:firstLine="420"/>
        <w:rPr>
          <w:rFonts w:ascii="宋体" w:eastAsia="宋体" w:hAnsi="宋体" w:cs="宋体"/>
          <w:szCs w:val="21"/>
        </w:rPr>
      </w:pPr>
      <w:r>
        <w:rPr>
          <w:rFonts w:ascii="宋体" w:eastAsia="宋体" w:hAnsi="宋体" w:cs="宋体" w:hint="eastAsia"/>
          <w:szCs w:val="21"/>
        </w:rPr>
        <w:t>参考的标准如下：</w:t>
      </w:r>
    </w:p>
    <w:p w:rsidR="001824A0" w:rsidRDefault="00FA39AE">
      <w:pPr>
        <w:pStyle w:val="ac"/>
        <w:rPr>
          <w:szCs w:val="22"/>
        </w:rPr>
      </w:pPr>
      <w:r>
        <w:rPr>
          <w:rFonts w:hint="eastAsia"/>
          <w:szCs w:val="22"/>
        </w:rPr>
        <w:t>GB/T 11457 软件工程</w:t>
      </w:r>
      <w:r w:rsidR="00710413">
        <w:rPr>
          <w:rFonts w:hint="eastAsia"/>
          <w:szCs w:val="22"/>
        </w:rPr>
        <w:t xml:space="preserve"> </w:t>
      </w:r>
      <w:r>
        <w:rPr>
          <w:rFonts w:hint="eastAsia"/>
          <w:szCs w:val="22"/>
        </w:rPr>
        <w:t>术语</w:t>
      </w:r>
    </w:p>
    <w:p w:rsidR="000F12DD" w:rsidRDefault="000F12DD">
      <w:pPr>
        <w:pStyle w:val="ac"/>
        <w:rPr>
          <w:szCs w:val="22"/>
        </w:rPr>
      </w:pPr>
      <w:r w:rsidRPr="000F12DD">
        <w:rPr>
          <w:szCs w:val="22"/>
        </w:rPr>
        <w:t>GB/T 22080-2016  信息安全技术  安全技术  信息安全管理体系要求</w:t>
      </w:r>
    </w:p>
    <w:p w:rsidR="001824A0" w:rsidRDefault="00FA39AE">
      <w:pPr>
        <w:pStyle w:val="ac"/>
      </w:pPr>
      <w:r>
        <w:rPr>
          <w:rFonts w:hint="eastAsia"/>
        </w:rPr>
        <w:t>GB/T 24363-2009  信息安全技术  信息安全应急响应计划规范</w:t>
      </w:r>
    </w:p>
    <w:p w:rsidR="00710413" w:rsidRDefault="00710413">
      <w:pPr>
        <w:pStyle w:val="ac"/>
      </w:pPr>
      <w:r w:rsidRPr="00710413">
        <w:t>GB/T 25070-2019 信息安全技术网络安全等级保护安全设计技术要求</w:t>
      </w:r>
    </w:p>
    <w:p w:rsidR="001824A0" w:rsidRDefault="00FA39AE">
      <w:pPr>
        <w:pStyle w:val="ac"/>
      </w:pPr>
      <w:r>
        <w:rPr>
          <w:rFonts w:hint="eastAsia"/>
        </w:rPr>
        <w:t>GB/T 30146-2013  公共安全  业务连续性管理体系要求</w:t>
      </w:r>
    </w:p>
    <w:p w:rsidR="001824A0" w:rsidRDefault="00FA39AE">
      <w:pPr>
        <w:pStyle w:val="ac"/>
      </w:pPr>
      <w:r>
        <w:rPr>
          <w:rFonts w:hint="eastAsia"/>
        </w:rPr>
        <w:t>GB/T 36957-2018  信息安全技术  灾难恢复服务要求</w:t>
      </w:r>
    </w:p>
    <w:p w:rsidR="000F12DD" w:rsidRDefault="000F12DD">
      <w:pPr>
        <w:pStyle w:val="ac"/>
      </w:pPr>
      <w:r w:rsidRPr="000F12DD">
        <w:t>GB/T 37961-2019  信息技术服务  服务基本要求</w:t>
      </w:r>
    </w:p>
    <w:p w:rsidR="001824A0" w:rsidRDefault="00FA39AE">
      <w:pPr>
        <w:pStyle w:val="ac"/>
      </w:pPr>
      <w:r>
        <w:rPr>
          <w:rFonts w:hint="eastAsia"/>
        </w:rPr>
        <w:t>GB 50174-2017  数据中心设计规范</w:t>
      </w:r>
    </w:p>
    <w:p w:rsidR="00655753" w:rsidRPr="00655753" w:rsidRDefault="00655753" w:rsidP="00655753">
      <w:pPr>
        <w:pStyle w:val="ac"/>
        <w:ind w:firstLineChars="150" w:firstLine="315"/>
        <w:rPr>
          <w:rFonts w:hAnsi="宋体" w:cs="宋体"/>
          <w:szCs w:val="21"/>
        </w:rPr>
      </w:pPr>
      <w:r w:rsidRPr="00655753">
        <w:rPr>
          <w:rFonts w:hAnsi="宋体" w:cs="宋体"/>
          <w:szCs w:val="21"/>
        </w:rPr>
        <w:t xml:space="preserve"> 《关键信息基础设施安全保护条例》（中华人民共和国国务院令第745号）</w:t>
      </w:r>
    </w:p>
    <w:p w:rsidR="00655753" w:rsidRPr="00655753" w:rsidRDefault="00655753" w:rsidP="00655753">
      <w:pPr>
        <w:pStyle w:val="ac"/>
        <w:rPr>
          <w:rFonts w:hAnsi="宋体" w:cs="宋体"/>
          <w:szCs w:val="21"/>
        </w:rPr>
      </w:pPr>
      <w:r w:rsidRPr="00655753">
        <w:rPr>
          <w:rFonts w:hAnsi="宋体" w:cs="宋体"/>
          <w:szCs w:val="21"/>
        </w:rPr>
        <w:t>江西省河道堤防安全管理条例 江西省水利厅</w:t>
      </w:r>
    </w:p>
    <w:p w:rsidR="001824A0" w:rsidRDefault="00FA39AE">
      <w:pPr>
        <w:pStyle w:val="a6"/>
        <w:spacing w:line="720" w:lineRule="auto"/>
        <w:outlineLvl w:val="1"/>
        <w:rPr>
          <w:rFonts w:ascii="黑体" w:eastAsia="黑体" w:hAnsi="宋体" w:cs="宋体"/>
          <w:color w:val="000000" w:themeColor="text1"/>
          <w:sz w:val="28"/>
          <w:szCs w:val="28"/>
          <w:lang w:val="en-US"/>
        </w:rPr>
      </w:pPr>
      <w:r>
        <w:rPr>
          <w:rFonts w:ascii="黑体" w:eastAsia="黑体" w:hAnsi="宋体" w:cs="宋体" w:hint="eastAsia"/>
          <w:color w:val="000000" w:themeColor="text1"/>
          <w:sz w:val="28"/>
          <w:szCs w:val="28"/>
          <w:lang w:val="en-US"/>
        </w:rPr>
        <w:t>七、关于标准的性质</w:t>
      </w:r>
    </w:p>
    <w:p w:rsidR="001824A0" w:rsidRDefault="00FA39AE">
      <w:pPr>
        <w:spacing w:line="360" w:lineRule="auto"/>
        <w:ind w:firstLineChars="200" w:firstLine="420"/>
        <w:rPr>
          <w:rFonts w:ascii="宋体" w:eastAsia="宋体" w:hAnsi="宋体" w:cs="宋体"/>
          <w:szCs w:val="21"/>
        </w:rPr>
      </w:pPr>
      <w:proofErr w:type="gramStart"/>
      <w:r>
        <w:rPr>
          <w:rFonts w:ascii="宋体" w:eastAsia="宋体" w:hAnsi="宋体" w:cs="宋体" w:hint="eastAsia"/>
          <w:szCs w:val="21"/>
        </w:rPr>
        <w:t>鉴于本</w:t>
      </w:r>
      <w:proofErr w:type="gramEnd"/>
      <w:r>
        <w:rPr>
          <w:rFonts w:ascii="宋体" w:eastAsia="宋体" w:hAnsi="宋体" w:cs="宋体" w:hint="eastAsia"/>
          <w:szCs w:val="21"/>
        </w:rPr>
        <w:t>标准的内容，建议主管部门将该标准作为推荐性团体标准发布。</w:t>
      </w:r>
    </w:p>
    <w:p w:rsidR="001824A0" w:rsidRDefault="00FA39AE">
      <w:pPr>
        <w:pStyle w:val="a6"/>
        <w:spacing w:line="720" w:lineRule="auto"/>
        <w:outlineLvl w:val="1"/>
        <w:rPr>
          <w:rFonts w:ascii="黑体" w:eastAsia="黑体" w:hAnsi="宋体" w:cs="宋体"/>
          <w:color w:val="000000" w:themeColor="text1"/>
          <w:sz w:val="28"/>
          <w:szCs w:val="28"/>
          <w:lang w:val="en-US"/>
        </w:rPr>
      </w:pPr>
      <w:r>
        <w:rPr>
          <w:rFonts w:ascii="黑体" w:eastAsia="黑体" w:hAnsi="宋体" w:cs="宋体" w:hint="eastAsia"/>
          <w:color w:val="000000" w:themeColor="text1"/>
          <w:sz w:val="28"/>
          <w:szCs w:val="28"/>
          <w:lang w:val="en-US"/>
        </w:rPr>
        <w:t>八、有关专利的说明</w:t>
      </w:r>
    </w:p>
    <w:p w:rsidR="001824A0" w:rsidRDefault="00FA39AE">
      <w:pPr>
        <w:spacing w:line="360" w:lineRule="auto"/>
        <w:ind w:firstLineChars="200" w:firstLine="420"/>
        <w:rPr>
          <w:rFonts w:ascii="宋体" w:eastAsia="宋体" w:hAnsi="宋体" w:cs="宋体"/>
          <w:szCs w:val="21"/>
        </w:rPr>
      </w:pPr>
      <w:r>
        <w:rPr>
          <w:rFonts w:ascii="宋体" w:eastAsia="宋体" w:hAnsi="宋体" w:cs="宋体" w:hint="eastAsia"/>
          <w:szCs w:val="21"/>
        </w:rPr>
        <w:t>本标准不涉及专利问题。</w:t>
      </w:r>
    </w:p>
    <w:p w:rsidR="001824A0" w:rsidRDefault="001824A0">
      <w:pPr>
        <w:spacing w:line="360" w:lineRule="auto"/>
        <w:ind w:firstLineChars="200" w:firstLine="420"/>
        <w:rPr>
          <w:rFonts w:ascii="宋体" w:eastAsia="宋体" w:hAnsi="宋体" w:cs="宋体"/>
          <w:szCs w:val="21"/>
        </w:rPr>
      </w:pPr>
    </w:p>
    <w:p w:rsidR="001824A0" w:rsidRDefault="001824A0" w:rsidP="00A407AD">
      <w:pPr>
        <w:ind w:firstLineChars="2347" w:firstLine="4929"/>
        <w:jc w:val="left"/>
        <w:rPr>
          <w:rFonts w:ascii="宋体" w:eastAsia="宋体" w:hAnsi="宋体" w:cs="宋体"/>
          <w:szCs w:val="21"/>
        </w:rPr>
      </w:pPr>
    </w:p>
    <w:p w:rsidR="001824A0" w:rsidRDefault="00FA39AE">
      <w:pPr>
        <w:spacing w:line="360" w:lineRule="auto"/>
        <w:ind w:firstLineChars="200" w:firstLine="420"/>
        <w:jc w:val="left"/>
        <w:rPr>
          <w:rFonts w:ascii="宋体" w:eastAsia="宋体" w:hAnsi="宋体" w:cs="宋体"/>
          <w:color w:val="000000" w:themeColor="text1"/>
          <w:szCs w:val="21"/>
        </w:rPr>
      </w:pPr>
      <w:r>
        <w:rPr>
          <w:rFonts w:ascii="宋体" w:eastAsia="宋体" w:hAnsi="宋体" w:cs="宋体" w:hint="eastAsia"/>
          <w:szCs w:val="21"/>
        </w:rPr>
        <w:t xml:space="preserve">                                                </w:t>
      </w:r>
      <w:r>
        <w:rPr>
          <w:rFonts w:ascii="宋体" w:hAnsi="宋体" w:hint="eastAsia"/>
          <w:sz w:val="28"/>
          <w:szCs w:val="28"/>
        </w:rPr>
        <w:t xml:space="preserve"> </w:t>
      </w:r>
      <w:r>
        <w:rPr>
          <w:rFonts w:ascii="宋体" w:eastAsia="宋体" w:hAnsi="宋体" w:cs="宋体" w:hint="eastAsia"/>
          <w:color w:val="000000" w:themeColor="text1"/>
          <w:szCs w:val="21"/>
        </w:rPr>
        <w:t xml:space="preserve">标准起草组      </w:t>
      </w:r>
    </w:p>
    <w:p w:rsidR="001824A0" w:rsidRDefault="00FA39AE">
      <w:pPr>
        <w:spacing w:line="360" w:lineRule="auto"/>
        <w:ind w:firstLineChars="200" w:firstLine="420"/>
        <w:jc w:val="left"/>
        <w:rPr>
          <w:rFonts w:ascii="宋体" w:eastAsia="宋体" w:hAnsi="宋体"/>
          <w:sz w:val="22"/>
          <w:szCs w:val="28"/>
        </w:rPr>
      </w:pPr>
      <w:r>
        <w:rPr>
          <w:rFonts w:ascii="宋体" w:eastAsia="宋体" w:hAnsi="宋体" w:cs="宋体" w:hint="eastAsia"/>
          <w:color w:val="000000" w:themeColor="text1"/>
          <w:szCs w:val="21"/>
        </w:rPr>
        <w:t xml:space="preserve">              </w:t>
      </w:r>
      <w:r>
        <w:rPr>
          <w:rFonts w:ascii="宋体" w:eastAsia="宋体" w:hAnsi="宋体" w:cs="宋体"/>
          <w:color w:val="000000" w:themeColor="text1"/>
          <w:szCs w:val="21"/>
        </w:rPr>
        <w:t xml:space="preserve">                               </w:t>
      </w:r>
      <w:r>
        <w:rPr>
          <w:rFonts w:ascii="宋体" w:eastAsia="宋体" w:hAnsi="宋体" w:cs="宋体" w:hint="eastAsia"/>
          <w:color w:val="000000" w:themeColor="text1"/>
          <w:szCs w:val="21"/>
        </w:rPr>
        <w:t xml:space="preserve"> 202</w:t>
      </w:r>
      <w:r w:rsidR="0095069A">
        <w:rPr>
          <w:rFonts w:ascii="宋体" w:eastAsia="宋体" w:hAnsi="宋体" w:cs="宋体" w:hint="eastAsia"/>
          <w:color w:val="000000" w:themeColor="text1"/>
          <w:szCs w:val="21"/>
        </w:rPr>
        <w:t>3</w:t>
      </w:r>
      <w:r>
        <w:rPr>
          <w:rFonts w:ascii="宋体" w:eastAsia="宋体" w:hAnsi="宋体" w:cs="宋体" w:hint="eastAsia"/>
          <w:color w:val="000000" w:themeColor="text1"/>
          <w:szCs w:val="21"/>
        </w:rPr>
        <w:t>年</w:t>
      </w:r>
      <w:r w:rsidR="0095069A">
        <w:rPr>
          <w:rFonts w:ascii="宋体" w:eastAsia="宋体" w:hAnsi="宋体" w:cs="宋体" w:hint="eastAsia"/>
          <w:color w:val="000000" w:themeColor="text1"/>
          <w:szCs w:val="21"/>
        </w:rPr>
        <w:t>02</w:t>
      </w:r>
      <w:r>
        <w:rPr>
          <w:rFonts w:ascii="宋体" w:eastAsia="宋体" w:hAnsi="宋体" w:cs="宋体" w:hint="eastAsia"/>
          <w:color w:val="000000" w:themeColor="text1"/>
          <w:szCs w:val="21"/>
        </w:rPr>
        <w:t>月</w:t>
      </w:r>
      <w:r w:rsidR="0095069A">
        <w:rPr>
          <w:rFonts w:ascii="宋体" w:eastAsia="宋体" w:hAnsi="宋体" w:cs="宋体" w:hint="eastAsia"/>
          <w:color w:val="000000" w:themeColor="text1"/>
          <w:szCs w:val="21"/>
        </w:rPr>
        <w:t>02</w:t>
      </w:r>
      <w:r>
        <w:rPr>
          <w:rFonts w:ascii="宋体" w:eastAsia="宋体" w:hAnsi="宋体" w:cs="宋体" w:hint="eastAsia"/>
          <w:color w:val="000000" w:themeColor="text1"/>
          <w:szCs w:val="21"/>
        </w:rPr>
        <w:t xml:space="preserve">日 </w:t>
      </w:r>
      <w:r>
        <w:rPr>
          <w:rFonts w:ascii="宋体" w:hAnsi="宋体" w:hint="eastAsia"/>
          <w:szCs w:val="21"/>
        </w:rPr>
        <w:t xml:space="preserve"> </w:t>
      </w:r>
      <w:r>
        <w:rPr>
          <w:rFonts w:ascii="宋体" w:hAnsi="宋体" w:hint="eastAsia"/>
          <w:sz w:val="28"/>
          <w:szCs w:val="28"/>
        </w:rPr>
        <w:t xml:space="preserve"> </w:t>
      </w:r>
    </w:p>
    <w:sectPr w:rsidR="001824A0">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050" w:rsidRDefault="00040050" w:rsidP="00A407AD">
      <w:r>
        <w:separator/>
      </w:r>
    </w:p>
  </w:endnote>
  <w:endnote w:type="continuationSeparator" w:id="0">
    <w:p w:rsidR="00040050" w:rsidRDefault="00040050" w:rsidP="00A40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050" w:rsidRDefault="00040050" w:rsidP="00A407AD">
      <w:r>
        <w:separator/>
      </w:r>
    </w:p>
  </w:footnote>
  <w:footnote w:type="continuationSeparator" w:id="0">
    <w:p w:rsidR="00040050" w:rsidRDefault="00040050" w:rsidP="00A407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680971"/>
    <w:multiLevelType w:val="singleLevel"/>
    <w:tmpl w:val="C0680971"/>
    <w:lvl w:ilvl="0">
      <w:start w:val="1"/>
      <w:numFmt w:val="chineseCounting"/>
      <w:suff w:val="nothing"/>
      <w:lvlText w:val="%1、"/>
      <w:lvlJc w:val="left"/>
      <w:rPr>
        <w:rFonts w:hint="eastAsia"/>
      </w:rPr>
    </w:lvl>
  </w:abstractNum>
  <w:abstractNum w:abstractNumId="1">
    <w:nsid w:val="C2717355"/>
    <w:multiLevelType w:val="singleLevel"/>
    <w:tmpl w:val="C2717355"/>
    <w:lvl w:ilvl="0">
      <w:start w:val="1"/>
      <w:numFmt w:val="chineseCounting"/>
      <w:suff w:val="nothing"/>
      <w:lvlText w:val="%1、"/>
      <w:lvlJc w:val="left"/>
      <w:rPr>
        <w:rFonts w:hint="eastAsia"/>
      </w:rPr>
    </w:lvl>
  </w:abstractNum>
  <w:abstractNum w:abstractNumId="2">
    <w:nsid w:val="416D4BA4"/>
    <w:multiLevelType w:val="singleLevel"/>
    <w:tmpl w:val="416D4BA4"/>
    <w:lvl w:ilvl="0">
      <w:start w:val="1"/>
      <w:numFmt w:val="chineseCounting"/>
      <w:suff w:val="space"/>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4F1"/>
    <w:rsid w:val="BFB77461"/>
    <w:rsid w:val="D7BBB57E"/>
    <w:rsid w:val="0001198C"/>
    <w:rsid w:val="0001725C"/>
    <w:rsid w:val="00020C8C"/>
    <w:rsid w:val="00040050"/>
    <w:rsid w:val="000425CC"/>
    <w:rsid w:val="00054938"/>
    <w:rsid w:val="00065A1F"/>
    <w:rsid w:val="00065DB4"/>
    <w:rsid w:val="00083F55"/>
    <w:rsid w:val="00086147"/>
    <w:rsid w:val="000A6313"/>
    <w:rsid w:val="000A750B"/>
    <w:rsid w:val="000B5B15"/>
    <w:rsid w:val="000C7573"/>
    <w:rsid w:val="000F12DD"/>
    <w:rsid w:val="001446D1"/>
    <w:rsid w:val="00155D81"/>
    <w:rsid w:val="00162729"/>
    <w:rsid w:val="001711ED"/>
    <w:rsid w:val="00176FE3"/>
    <w:rsid w:val="001824A0"/>
    <w:rsid w:val="00197AE1"/>
    <w:rsid w:val="001A5F7B"/>
    <w:rsid w:val="001A6732"/>
    <w:rsid w:val="001B0C2D"/>
    <w:rsid w:val="001C7D7C"/>
    <w:rsid w:val="001D700B"/>
    <w:rsid w:val="001F5AFA"/>
    <w:rsid w:val="00237B5D"/>
    <w:rsid w:val="00257964"/>
    <w:rsid w:val="00273E63"/>
    <w:rsid w:val="002B3966"/>
    <w:rsid w:val="002C1664"/>
    <w:rsid w:val="002C4AEA"/>
    <w:rsid w:val="002D07D5"/>
    <w:rsid w:val="002D3144"/>
    <w:rsid w:val="00301758"/>
    <w:rsid w:val="00307801"/>
    <w:rsid w:val="00322D69"/>
    <w:rsid w:val="00324985"/>
    <w:rsid w:val="00370060"/>
    <w:rsid w:val="0037306C"/>
    <w:rsid w:val="00386A4F"/>
    <w:rsid w:val="0039616E"/>
    <w:rsid w:val="003969FC"/>
    <w:rsid w:val="003A4A58"/>
    <w:rsid w:val="003C2947"/>
    <w:rsid w:val="003C7D2B"/>
    <w:rsid w:val="003E6218"/>
    <w:rsid w:val="004027F9"/>
    <w:rsid w:val="00423820"/>
    <w:rsid w:val="00425C46"/>
    <w:rsid w:val="00460E78"/>
    <w:rsid w:val="00493B68"/>
    <w:rsid w:val="004A3FF0"/>
    <w:rsid w:val="004D366E"/>
    <w:rsid w:val="004E0B63"/>
    <w:rsid w:val="004E4767"/>
    <w:rsid w:val="004E6B8B"/>
    <w:rsid w:val="004F7A83"/>
    <w:rsid w:val="00567CA7"/>
    <w:rsid w:val="0059665F"/>
    <w:rsid w:val="005B22C6"/>
    <w:rsid w:val="005B23CE"/>
    <w:rsid w:val="005C66AC"/>
    <w:rsid w:val="005E4700"/>
    <w:rsid w:val="0060101F"/>
    <w:rsid w:val="00612D1B"/>
    <w:rsid w:val="0061513A"/>
    <w:rsid w:val="00627E91"/>
    <w:rsid w:val="00646CE1"/>
    <w:rsid w:val="0065329E"/>
    <w:rsid w:val="00655753"/>
    <w:rsid w:val="00682E77"/>
    <w:rsid w:val="00697A75"/>
    <w:rsid w:val="006A45D6"/>
    <w:rsid w:val="006A62F1"/>
    <w:rsid w:val="006B6B46"/>
    <w:rsid w:val="006B79CC"/>
    <w:rsid w:val="006C147C"/>
    <w:rsid w:val="006F0FB2"/>
    <w:rsid w:val="00710413"/>
    <w:rsid w:val="0073501A"/>
    <w:rsid w:val="00751093"/>
    <w:rsid w:val="007514F1"/>
    <w:rsid w:val="00763F5E"/>
    <w:rsid w:val="007835B2"/>
    <w:rsid w:val="007A1846"/>
    <w:rsid w:val="007C360E"/>
    <w:rsid w:val="007D44D1"/>
    <w:rsid w:val="007D60CB"/>
    <w:rsid w:val="007F007A"/>
    <w:rsid w:val="007F2168"/>
    <w:rsid w:val="00825B59"/>
    <w:rsid w:val="00833E02"/>
    <w:rsid w:val="0085471D"/>
    <w:rsid w:val="0087280A"/>
    <w:rsid w:val="00873752"/>
    <w:rsid w:val="008A45A2"/>
    <w:rsid w:val="008D01A2"/>
    <w:rsid w:val="008D5D09"/>
    <w:rsid w:val="008E60C6"/>
    <w:rsid w:val="008F0E22"/>
    <w:rsid w:val="00902ED7"/>
    <w:rsid w:val="00920C61"/>
    <w:rsid w:val="00943CA2"/>
    <w:rsid w:val="00943D80"/>
    <w:rsid w:val="0095069A"/>
    <w:rsid w:val="009767F8"/>
    <w:rsid w:val="00985187"/>
    <w:rsid w:val="009A1072"/>
    <w:rsid w:val="009A177E"/>
    <w:rsid w:val="009B0666"/>
    <w:rsid w:val="009C19EC"/>
    <w:rsid w:val="009C4CD2"/>
    <w:rsid w:val="009D20F9"/>
    <w:rsid w:val="009E65E6"/>
    <w:rsid w:val="009E6734"/>
    <w:rsid w:val="00A407AD"/>
    <w:rsid w:val="00A45A94"/>
    <w:rsid w:val="00A81E82"/>
    <w:rsid w:val="00AC0F3E"/>
    <w:rsid w:val="00AC3230"/>
    <w:rsid w:val="00AC49C5"/>
    <w:rsid w:val="00AD61BA"/>
    <w:rsid w:val="00AE6827"/>
    <w:rsid w:val="00AF0780"/>
    <w:rsid w:val="00AF58AD"/>
    <w:rsid w:val="00B3365A"/>
    <w:rsid w:val="00B36ABD"/>
    <w:rsid w:val="00B467E3"/>
    <w:rsid w:val="00B54752"/>
    <w:rsid w:val="00B6212B"/>
    <w:rsid w:val="00B843D9"/>
    <w:rsid w:val="00BA6F76"/>
    <w:rsid w:val="00BC6339"/>
    <w:rsid w:val="00BC6766"/>
    <w:rsid w:val="00BD347F"/>
    <w:rsid w:val="00BF1B35"/>
    <w:rsid w:val="00C03504"/>
    <w:rsid w:val="00C07474"/>
    <w:rsid w:val="00C122AB"/>
    <w:rsid w:val="00C65E54"/>
    <w:rsid w:val="00C876D3"/>
    <w:rsid w:val="00CA25B7"/>
    <w:rsid w:val="00CC6AAB"/>
    <w:rsid w:val="00CD5F7E"/>
    <w:rsid w:val="00D006A3"/>
    <w:rsid w:val="00D06910"/>
    <w:rsid w:val="00D227E9"/>
    <w:rsid w:val="00D25015"/>
    <w:rsid w:val="00D85FC6"/>
    <w:rsid w:val="00D9160F"/>
    <w:rsid w:val="00DA3A5E"/>
    <w:rsid w:val="00DD7A3A"/>
    <w:rsid w:val="00E06B0A"/>
    <w:rsid w:val="00E1019D"/>
    <w:rsid w:val="00E45737"/>
    <w:rsid w:val="00E518FD"/>
    <w:rsid w:val="00E61A9E"/>
    <w:rsid w:val="00E64AD3"/>
    <w:rsid w:val="00E65F52"/>
    <w:rsid w:val="00EA006E"/>
    <w:rsid w:val="00EA72FB"/>
    <w:rsid w:val="00EB0884"/>
    <w:rsid w:val="00EB1E88"/>
    <w:rsid w:val="00ED17CE"/>
    <w:rsid w:val="00EE4136"/>
    <w:rsid w:val="00F2603B"/>
    <w:rsid w:val="00F37A56"/>
    <w:rsid w:val="00F51F17"/>
    <w:rsid w:val="00F6569E"/>
    <w:rsid w:val="00F73E3A"/>
    <w:rsid w:val="00FA39AE"/>
    <w:rsid w:val="03434A6A"/>
    <w:rsid w:val="055731E8"/>
    <w:rsid w:val="07D64A6B"/>
    <w:rsid w:val="09D50C3F"/>
    <w:rsid w:val="0B082BE2"/>
    <w:rsid w:val="0BD31030"/>
    <w:rsid w:val="0D3F146B"/>
    <w:rsid w:val="0F4F4686"/>
    <w:rsid w:val="0FF31AA2"/>
    <w:rsid w:val="11EE5055"/>
    <w:rsid w:val="15190CD1"/>
    <w:rsid w:val="19A30075"/>
    <w:rsid w:val="1B194E33"/>
    <w:rsid w:val="1B8F1693"/>
    <w:rsid w:val="1C880913"/>
    <w:rsid w:val="1D9063BE"/>
    <w:rsid w:val="1EE846B3"/>
    <w:rsid w:val="1FEE24A1"/>
    <w:rsid w:val="209A1468"/>
    <w:rsid w:val="20A32B9A"/>
    <w:rsid w:val="220619C8"/>
    <w:rsid w:val="222D48A4"/>
    <w:rsid w:val="22762320"/>
    <w:rsid w:val="268F73AB"/>
    <w:rsid w:val="280F5891"/>
    <w:rsid w:val="298B354D"/>
    <w:rsid w:val="2D687423"/>
    <w:rsid w:val="2E172EE0"/>
    <w:rsid w:val="2F5E6F2B"/>
    <w:rsid w:val="303A1CAC"/>
    <w:rsid w:val="30517E27"/>
    <w:rsid w:val="32885080"/>
    <w:rsid w:val="342E3DC4"/>
    <w:rsid w:val="35663C83"/>
    <w:rsid w:val="36BE28EF"/>
    <w:rsid w:val="380B2F46"/>
    <w:rsid w:val="3B993A34"/>
    <w:rsid w:val="3F6E940E"/>
    <w:rsid w:val="3FD450F6"/>
    <w:rsid w:val="40785531"/>
    <w:rsid w:val="40933B91"/>
    <w:rsid w:val="41EC7889"/>
    <w:rsid w:val="422B3D83"/>
    <w:rsid w:val="433E01D6"/>
    <w:rsid w:val="436B6D3B"/>
    <w:rsid w:val="4464058F"/>
    <w:rsid w:val="48C20F60"/>
    <w:rsid w:val="49027BD0"/>
    <w:rsid w:val="496433A4"/>
    <w:rsid w:val="4A570580"/>
    <w:rsid w:val="4B570E60"/>
    <w:rsid w:val="4DFE3432"/>
    <w:rsid w:val="4F3106DA"/>
    <w:rsid w:val="4F905597"/>
    <w:rsid w:val="5199673A"/>
    <w:rsid w:val="53124E89"/>
    <w:rsid w:val="55251715"/>
    <w:rsid w:val="557C47EB"/>
    <w:rsid w:val="59001EB6"/>
    <w:rsid w:val="5AA443B4"/>
    <w:rsid w:val="5BC44387"/>
    <w:rsid w:val="5CBE0B76"/>
    <w:rsid w:val="5CDF7F0A"/>
    <w:rsid w:val="5D465BBC"/>
    <w:rsid w:val="61860E3B"/>
    <w:rsid w:val="61B93D2C"/>
    <w:rsid w:val="623F438B"/>
    <w:rsid w:val="62596D4C"/>
    <w:rsid w:val="63213741"/>
    <w:rsid w:val="636E391E"/>
    <w:rsid w:val="63B06F77"/>
    <w:rsid w:val="65651B97"/>
    <w:rsid w:val="69F859A6"/>
    <w:rsid w:val="6AA023BB"/>
    <w:rsid w:val="6AB13D04"/>
    <w:rsid w:val="6B3522DE"/>
    <w:rsid w:val="6E841469"/>
    <w:rsid w:val="6F0540A7"/>
    <w:rsid w:val="6F63161D"/>
    <w:rsid w:val="6FE17800"/>
    <w:rsid w:val="7116527F"/>
    <w:rsid w:val="78FC316E"/>
    <w:rsid w:val="7A626245"/>
    <w:rsid w:val="7FEB9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First Indent"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HTML Preformatted" w:qFormat="1"/>
    <w:lsdException w:name="Normal Table" w:qFormat="1"/>
    <w:lsdException w:name="annotation subject" w:semiHidden="0" w:qFormat="1"/>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qFormat/>
    <w:pPr>
      <w:ind w:firstLineChars="100" w:firstLine="420"/>
    </w:pPr>
  </w:style>
  <w:style w:type="paragraph" w:styleId="a4">
    <w:name w:val="Body Text"/>
    <w:basedOn w:val="a"/>
    <w:qFormat/>
    <w:pPr>
      <w:spacing w:after="120"/>
    </w:pPr>
  </w:style>
  <w:style w:type="paragraph" w:styleId="a5">
    <w:name w:val="annotation text"/>
    <w:basedOn w:val="a"/>
    <w:link w:val="Char"/>
    <w:uiPriority w:val="99"/>
    <w:unhideWhenUsed/>
    <w:qFormat/>
    <w:pPr>
      <w:jc w:val="left"/>
    </w:pPr>
  </w:style>
  <w:style w:type="paragraph" w:styleId="a6">
    <w:name w:val="Plain Text"/>
    <w:basedOn w:val="a"/>
    <w:qFormat/>
    <w:rPr>
      <w:rFonts w:ascii="宋体" w:hAnsi="Courier New"/>
      <w:szCs w:val="21"/>
      <w:lang w:val="zh-CN"/>
    </w:rPr>
  </w:style>
  <w:style w:type="paragraph" w:styleId="a7">
    <w:name w:val="Balloon Text"/>
    <w:basedOn w:val="a"/>
    <w:link w:val="Char0"/>
    <w:uiPriority w:val="99"/>
    <w:unhideWhenUsed/>
    <w:qFormat/>
    <w:rPr>
      <w:rFonts w:ascii="宋体" w:eastAsia="宋体"/>
      <w:sz w:val="18"/>
      <w:szCs w:val="18"/>
    </w:rPr>
  </w:style>
  <w:style w:type="paragraph" w:styleId="a8">
    <w:name w:val="footer"/>
    <w:basedOn w:val="a"/>
    <w:link w:val="Char1"/>
    <w:uiPriority w:val="99"/>
    <w:unhideWhenUsed/>
    <w:qFormat/>
    <w:pPr>
      <w:tabs>
        <w:tab w:val="center" w:pos="4153"/>
        <w:tab w:val="right" w:pos="8306"/>
      </w:tabs>
      <w:snapToGrid w:val="0"/>
      <w:jc w:val="left"/>
    </w:pPr>
    <w:rPr>
      <w:sz w:val="18"/>
      <w:szCs w:val="18"/>
    </w:rPr>
  </w:style>
  <w:style w:type="paragraph" w:styleId="a9">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a">
    <w:name w:val="annotation subject"/>
    <w:basedOn w:val="a5"/>
    <w:next w:val="a5"/>
    <w:link w:val="Char3"/>
    <w:uiPriority w:val="99"/>
    <w:unhideWhenUsed/>
    <w:qFormat/>
    <w:rPr>
      <w:b/>
      <w:bCs/>
    </w:rPr>
  </w:style>
  <w:style w:type="character" w:styleId="ab">
    <w:name w:val="annotation reference"/>
    <w:basedOn w:val="a1"/>
    <w:uiPriority w:val="99"/>
    <w:unhideWhenUsed/>
    <w:qFormat/>
    <w:rPr>
      <w:sz w:val="21"/>
      <w:szCs w:val="21"/>
    </w:rPr>
  </w:style>
  <w:style w:type="character" w:customStyle="1" w:styleId="Char">
    <w:name w:val="批注文字 Char"/>
    <w:basedOn w:val="a1"/>
    <w:link w:val="a5"/>
    <w:uiPriority w:val="99"/>
    <w:semiHidden/>
    <w:qFormat/>
  </w:style>
  <w:style w:type="character" w:customStyle="1" w:styleId="Char3">
    <w:name w:val="批注主题 Char"/>
    <w:basedOn w:val="Char"/>
    <w:link w:val="aa"/>
    <w:uiPriority w:val="99"/>
    <w:semiHidden/>
    <w:qFormat/>
    <w:rPr>
      <w:b/>
      <w:bCs/>
    </w:rPr>
  </w:style>
  <w:style w:type="character" w:customStyle="1" w:styleId="Char0">
    <w:name w:val="批注框文本 Char"/>
    <w:basedOn w:val="a1"/>
    <w:link w:val="a7"/>
    <w:uiPriority w:val="99"/>
    <w:semiHidden/>
    <w:qFormat/>
    <w:rPr>
      <w:rFonts w:ascii="宋体" w:eastAsia="宋体"/>
      <w:sz w:val="18"/>
      <w:szCs w:val="18"/>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paragraph" w:customStyle="1" w:styleId="1">
    <w:name w:val="列出段落1"/>
    <w:basedOn w:val="a"/>
    <w:uiPriority w:val="34"/>
    <w:qFormat/>
    <w:pPr>
      <w:ind w:firstLineChars="200" w:firstLine="420"/>
    </w:pPr>
  </w:style>
  <w:style w:type="character" w:customStyle="1" w:styleId="Char2">
    <w:name w:val="页眉 Char"/>
    <w:basedOn w:val="a1"/>
    <w:link w:val="a9"/>
    <w:uiPriority w:val="99"/>
    <w:qFormat/>
    <w:rPr>
      <w:sz w:val="18"/>
      <w:szCs w:val="18"/>
    </w:rPr>
  </w:style>
  <w:style w:type="character" w:customStyle="1" w:styleId="Char1">
    <w:name w:val="页脚 Char"/>
    <w:basedOn w:val="a1"/>
    <w:link w:val="a8"/>
    <w:uiPriority w:val="99"/>
    <w:qFormat/>
    <w:rPr>
      <w:sz w:val="18"/>
      <w:szCs w:val="18"/>
    </w:rPr>
  </w:style>
  <w:style w:type="character" w:customStyle="1" w:styleId="high-light">
    <w:name w:val="high-light"/>
    <w:basedOn w:val="a1"/>
    <w:qFormat/>
  </w:style>
  <w:style w:type="paragraph" w:customStyle="1" w:styleId="ac">
    <w:name w:val="段"/>
    <w:uiPriority w:val="99"/>
    <w:qFormat/>
    <w:pPr>
      <w:tabs>
        <w:tab w:val="center" w:pos="4201"/>
        <w:tab w:val="right" w:leader="dot" w:pos="9298"/>
      </w:tabs>
      <w:autoSpaceDE w:val="0"/>
      <w:autoSpaceDN w:val="0"/>
      <w:ind w:firstLineChars="200" w:firstLine="420"/>
      <w:jc w:val="both"/>
    </w:pPr>
    <w:rPr>
      <w:rFonts w:ascii="宋体" w:hAnsi="Times New Roman"/>
      <w:sz w:val="21"/>
    </w:rPr>
  </w:style>
  <w:style w:type="paragraph" w:customStyle="1" w:styleId="ad">
    <w:name w:val="标准书眉_奇数页"/>
    <w:next w:val="a"/>
    <w:qFormat/>
    <w:pPr>
      <w:tabs>
        <w:tab w:val="center" w:pos="4154"/>
        <w:tab w:val="right" w:pos="8306"/>
      </w:tabs>
      <w:spacing w:after="220"/>
      <w:jc w:val="right"/>
    </w:pPr>
    <w:rPr>
      <w:rFonts w:ascii="黑体" w:eastAsia="黑体"/>
      <w:sz w:val="21"/>
      <w:szCs w:val="21"/>
    </w:rPr>
  </w:style>
  <w:style w:type="paragraph" w:customStyle="1" w:styleId="ae">
    <w:name w:val="标准书脚_奇数页"/>
    <w:qFormat/>
    <w:pPr>
      <w:spacing w:before="120"/>
      <w:ind w:right="198"/>
      <w:jc w:val="right"/>
    </w:pPr>
    <w:rPr>
      <w:rFonts w:ascii="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First Indent"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HTML Preformatted" w:qFormat="1"/>
    <w:lsdException w:name="Normal Table" w:qFormat="1"/>
    <w:lsdException w:name="annotation subject" w:semiHidden="0" w:qFormat="1"/>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qFormat/>
    <w:pPr>
      <w:ind w:firstLineChars="100" w:firstLine="420"/>
    </w:pPr>
  </w:style>
  <w:style w:type="paragraph" w:styleId="a4">
    <w:name w:val="Body Text"/>
    <w:basedOn w:val="a"/>
    <w:qFormat/>
    <w:pPr>
      <w:spacing w:after="120"/>
    </w:pPr>
  </w:style>
  <w:style w:type="paragraph" w:styleId="a5">
    <w:name w:val="annotation text"/>
    <w:basedOn w:val="a"/>
    <w:link w:val="Char"/>
    <w:uiPriority w:val="99"/>
    <w:unhideWhenUsed/>
    <w:qFormat/>
    <w:pPr>
      <w:jc w:val="left"/>
    </w:pPr>
  </w:style>
  <w:style w:type="paragraph" w:styleId="a6">
    <w:name w:val="Plain Text"/>
    <w:basedOn w:val="a"/>
    <w:qFormat/>
    <w:rPr>
      <w:rFonts w:ascii="宋体" w:hAnsi="Courier New"/>
      <w:szCs w:val="21"/>
      <w:lang w:val="zh-CN"/>
    </w:rPr>
  </w:style>
  <w:style w:type="paragraph" w:styleId="a7">
    <w:name w:val="Balloon Text"/>
    <w:basedOn w:val="a"/>
    <w:link w:val="Char0"/>
    <w:uiPriority w:val="99"/>
    <w:unhideWhenUsed/>
    <w:qFormat/>
    <w:rPr>
      <w:rFonts w:ascii="宋体" w:eastAsia="宋体"/>
      <w:sz w:val="18"/>
      <w:szCs w:val="18"/>
    </w:rPr>
  </w:style>
  <w:style w:type="paragraph" w:styleId="a8">
    <w:name w:val="footer"/>
    <w:basedOn w:val="a"/>
    <w:link w:val="Char1"/>
    <w:uiPriority w:val="99"/>
    <w:unhideWhenUsed/>
    <w:qFormat/>
    <w:pPr>
      <w:tabs>
        <w:tab w:val="center" w:pos="4153"/>
        <w:tab w:val="right" w:pos="8306"/>
      </w:tabs>
      <w:snapToGrid w:val="0"/>
      <w:jc w:val="left"/>
    </w:pPr>
    <w:rPr>
      <w:sz w:val="18"/>
      <w:szCs w:val="18"/>
    </w:rPr>
  </w:style>
  <w:style w:type="paragraph" w:styleId="a9">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a">
    <w:name w:val="annotation subject"/>
    <w:basedOn w:val="a5"/>
    <w:next w:val="a5"/>
    <w:link w:val="Char3"/>
    <w:uiPriority w:val="99"/>
    <w:unhideWhenUsed/>
    <w:qFormat/>
    <w:rPr>
      <w:b/>
      <w:bCs/>
    </w:rPr>
  </w:style>
  <w:style w:type="character" w:styleId="ab">
    <w:name w:val="annotation reference"/>
    <w:basedOn w:val="a1"/>
    <w:uiPriority w:val="99"/>
    <w:unhideWhenUsed/>
    <w:qFormat/>
    <w:rPr>
      <w:sz w:val="21"/>
      <w:szCs w:val="21"/>
    </w:rPr>
  </w:style>
  <w:style w:type="character" w:customStyle="1" w:styleId="Char">
    <w:name w:val="批注文字 Char"/>
    <w:basedOn w:val="a1"/>
    <w:link w:val="a5"/>
    <w:uiPriority w:val="99"/>
    <w:semiHidden/>
    <w:qFormat/>
  </w:style>
  <w:style w:type="character" w:customStyle="1" w:styleId="Char3">
    <w:name w:val="批注主题 Char"/>
    <w:basedOn w:val="Char"/>
    <w:link w:val="aa"/>
    <w:uiPriority w:val="99"/>
    <w:semiHidden/>
    <w:qFormat/>
    <w:rPr>
      <w:b/>
      <w:bCs/>
    </w:rPr>
  </w:style>
  <w:style w:type="character" w:customStyle="1" w:styleId="Char0">
    <w:name w:val="批注框文本 Char"/>
    <w:basedOn w:val="a1"/>
    <w:link w:val="a7"/>
    <w:uiPriority w:val="99"/>
    <w:semiHidden/>
    <w:qFormat/>
    <w:rPr>
      <w:rFonts w:ascii="宋体" w:eastAsia="宋体"/>
      <w:sz w:val="18"/>
      <w:szCs w:val="18"/>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paragraph" w:customStyle="1" w:styleId="1">
    <w:name w:val="列出段落1"/>
    <w:basedOn w:val="a"/>
    <w:uiPriority w:val="34"/>
    <w:qFormat/>
    <w:pPr>
      <w:ind w:firstLineChars="200" w:firstLine="420"/>
    </w:pPr>
  </w:style>
  <w:style w:type="character" w:customStyle="1" w:styleId="Char2">
    <w:name w:val="页眉 Char"/>
    <w:basedOn w:val="a1"/>
    <w:link w:val="a9"/>
    <w:uiPriority w:val="99"/>
    <w:qFormat/>
    <w:rPr>
      <w:sz w:val="18"/>
      <w:szCs w:val="18"/>
    </w:rPr>
  </w:style>
  <w:style w:type="character" w:customStyle="1" w:styleId="Char1">
    <w:name w:val="页脚 Char"/>
    <w:basedOn w:val="a1"/>
    <w:link w:val="a8"/>
    <w:uiPriority w:val="99"/>
    <w:qFormat/>
    <w:rPr>
      <w:sz w:val="18"/>
      <w:szCs w:val="18"/>
    </w:rPr>
  </w:style>
  <w:style w:type="character" w:customStyle="1" w:styleId="high-light">
    <w:name w:val="high-light"/>
    <w:basedOn w:val="a1"/>
    <w:qFormat/>
  </w:style>
  <w:style w:type="paragraph" w:customStyle="1" w:styleId="ac">
    <w:name w:val="段"/>
    <w:uiPriority w:val="99"/>
    <w:qFormat/>
    <w:pPr>
      <w:tabs>
        <w:tab w:val="center" w:pos="4201"/>
        <w:tab w:val="right" w:leader="dot" w:pos="9298"/>
      </w:tabs>
      <w:autoSpaceDE w:val="0"/>
      <w:autoSpaceDN w:val="0"/>
      <w:ind w:firstLineChars="200" w:firstLine="420"/>
      <w:jc w:val="both"/>
    </w:pPr>
    <w:rPr>
      <w:rFonts w:ascii="宋体" w:hAnsi="Times New Roman"/>
      <w:sz w:val="21"/>
    </w:rPr>
  </w:style>
  <w:style w:type="paragraph" w:customStyle="1" w:styleId="ad">
    <w:name w:val="标准书眉_奇数页"/>
    <w:next w:val="a"/>
    <w:qFormat/>
    <w:pPr>
      <w:tabs>
        <w:tab w:val="center" w:pos="4154"/>
        <w:tab w:val="right" w:pos="8306"/>
      </w:tabs>
      <w:spacing w:after="220"/>
      <w:jc w:val="right"/>
    </w:pPr>
    <w:rPr>
      <w:rFonts w:ascii="黑体" w:eastAsia="黑体"/>
      <w:sz w:val="21"/>
      <w:szCs w:val="21"/>
    </w:rPr>
  </w:style>
  <w:style w:type="paragraph" w:customStyle="1" w:styleId="ae">
    <w:name w:val="标准书脚_奇数页"/>
    <w:qFormat/>
    <w:pPr>
      <w:spacing w:before="120"/>
      <w:ind w:right="198"/>
      <w:jc w:val="right"/>
    </w:pPr>
    <w:rPr>
      <w:rFonts w:asci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338</Words>
  <Characters>1930</Characters>
  <Application>Microsoft Office Word</Application>
  <DocSecurity>0</DocSecurity>
  <Lines>16</Lines>
  <Paragraphs>4</Paragraphs>
  <ScaleCrop>false</ScaleCrop>
  <Company/>
  <LinksUpToDate>false</LinksUpToDate>
  <CharactersWithSpaces>2264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t16976</dc:creator>
  <cp:lastModifiedBy>USER-</cp:lastModifiedBy>
  <cp:revision>10</cp:revision>
  <cp:lastPrinted>2021-01-21T03:28:00Z</cp:lastPrinted>
  <dcterms:created xsi:type="dcterms:W3CDTF">2023-02-13T04:37:00Z</dcterms:created>
  <dcterms:modified xsi:type="dcterms:W3CDTF">2023-02-22T13:23:00Z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F3690AC957594CB8A11C279D6B77496B</vt:lpwstr>
  </property>
</Properties>
</file>