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w:t>
      </w:r>
      <w:r>
        <w:rPr>
          <w:rFonts w:hint="eastAsia" w:ascii="宋体" w:hAnsi="宋体" w:eastAsia="宋体" w:cs="宋体"/>
          <w:b/>
          <w:bCs/>
          <w:sz w:val="44"/>
          <w:szCs w:val="44"/>
          <w:lang w:val="en-US" w:eastAsia="zh-CN"/>
        </w:rPr>
        <w:t>云霄黄观音加工技术规范</w:t>
      </w:r>
      <w:r>
        <w:rPr>
          <w:rFonts w:hint="eastAsia" w:ascii="宋体" w:hAnsi="宋体" w:eastAsia="宋体" w:cs="宋体"/>
          <w:b/>
          <w:bCs/>
          <w:sz w:val="44"/>
          <w:szCs w:val="44"/>
        </w:rPr>
        <w:t>》</w:t>
      </w:r>
    </w:p>
    <w:p>
      <w:pPr>
        <w:jc w:val="center"/>
        <w:rPr>
          <w:rFonts w:hint="eastAsia" w:ascii="宋体" w:hAnsi="宋体" w:eastAsia="宋体"/>
          <w:b/>
          <w:bCs/>
          <w:sz w:val="44"/>
          <w:szCs w:val="44"/>
          <w:lang w:val="zh-CN" w:eastAsia="zh-CN"/>
        </w:rPr>
      </w:pPr>
      <w:r>
        <w:rPr>
          <w:rFonts w:hint="eastAsia" w:ascii="宋体" w:hAnsi="宋体" w:eastAsia="宋体" w:cs="宋体"/>
          <w:b/>
          <w:bCs/>
          <w:sz w:val="44"/>
          <w:szCs w:val="44"/>
          <w:lang w:val="en-US" w:eastAsia="zh-CN"/>
        </w:rPr>
        <w:t>团体</w:t>
      </w:r>
      <w:r>
        <w:rPr>
          <w:rFonts w:hint="eastAsia" w:ascii="宋体" w:hAnsi="宋体" w:eastAsia="宋体" w:cs="宋体"/>
          <w:b/>
          <w:bCs/>
          <w:sz w:val="44"/>
          <w:szCs w:val="44"/>
        </w:rPr>
        <w:t>标准编制说明</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1 任务来源</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《云霄黄观音加工技术规范》团体标准由海峡两岸茶业交流协会归口，云霄县海峡两岸茶业交流协会、福建省标院信息技术有限公司等单位共同起草与编制。</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 编制</w:t>
      </w:r>
      <w:r>
        <w:rPr>
          <w:rFonts w:hint="eastAsia" w:ascii="黑体" w:hAnsi="黑体" w:eastAsia="黑体" w:cs="黑体"/>
          <w:b w:val="0"/>
          <w:bCs w:val="0"/>
          <w:sz w:val="32"/>
          <w:szCs w:val="32"/>
          <w:lang w:val="zh-CN" w:eastAsia="zh-CN"/>
        </w:rPr>
        <w:t>原则和依据</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2.1 编制原则</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本文件按照GB/T 1.1—2020《标准化工作导则 第1部分：标准化文件的结构和起草规则》和《团体标准管理规定》(国标委联〔2019〕1号)的规定起草。</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2.2 编制依据</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191  包装储运图示标志</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2762  食品安全国家标准 食品中污染物限量</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2763  食品安全国家标准 食品中农药最大残留限量</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7718  食品安全国家标准  预包装食品标签通则</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14881  食品安全国家标准 食品生产通用卫生规范</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 23350  限制商品过度包装要求 食品和化妆品</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30375  茶叶贮存</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GH/T 1070  茶叶包装通则</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GH/T 1077  茶叶加工技术规程</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GB/T 40633 茶叶加工术语</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 主要编制过程</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3.1 前期准备</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2022年12月，云霄县海峡两岸茶业交流协会根据云霄黄观音加工技术规范的需要，与福建省标院信息技术有限公司共同组建了团体标准研制工作组。工作组深入实地考察调研，开展团体标准研制座谈会，确定标准名称，基本内容、立项协会等内容。</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3.2 申请立项</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2022年3月工作组完成《云霄黄观音加工技术规范》团体标准立项的申报材料，并向海峡两岸茶业交流协会提出团体标准立项申请，于2022年4月获准立项。</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3.3 编写起草</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立项文件下达后，</w:t>
      </w:r>
      <w:r>
        <w:rPr>
          <w:rFonts w:hint="eastAsia" w:ascii="仿宋" w:hAnsi="仿宋" w:eastAsia="仿宋" w:cs="仿宋"/>
          <w:sz w:val="30"/>
          <w:szCs w:val="30"/>
          <w:lang w:val="zh-CN" w:eastAsia="zh-CN"/>
        </w:rPr>
        <w:t>为</w:t>
      </w:r>
      <w:r>
        <w:rPr>
          <w:rFonts w:hint="eastAsia" w:ascii="仿宋" w:hAnsi="仿宋" w:eastAsia="仿宋" w:cs="仿宋"/>
          <w:sz w:val="30"/>
          <w:szCs w:val="30"/>
          <w:lang w:val="en-US" w:eastAsia="zh-CN"/>
        </w:rPr>
        <w:t>更好完成</w:t>
      </w:r>
      <w:r>
        <w:rPr>
          <w:rFonts w:hint="eastAsia" w:ascii="仿宋" w:hAnsi="仿宋" w:eastAsia="仿宋" w:cs="仿宋"/>
          <w:sz w:val="30"/>
          <w:szCs w:val="30"/>
          <w:lang w:val="zh-CN" w:eastAsia="zh-CN"/>
        </w:rPr>
        <w:t>《</w:t>
      </w:r>
      <w:r>
        <w:rPr>
          <w:rFonts w:hint="eastAsia" w:ascii="仿宋" w:hAnsi="仿宋" w:eastAsia="仿宋" w:cs="仿宋"/>
          <w:sz w:val="30"/>
          <w:szCs w:val="30"/>
          <w:lang w:val="en-US" w:eastAsia="zh-CN"/>
        </w:rPr>
        <w:t>云霄黄观音加工技术规范</w:t>
      </w:r>
      <w:r>
        <w:rPr>
          <w:rFonts w:hint="eastAsia" w:ascii="仿宋" w:hAnsi="仿宋" w:eastAsia="仿宋" w:cs="仿宋"/>
          <w:color w:val="000000"/>
          <w:sz w:val="30"/>
          <w:szCs w:val="30"/>
          <w:lang w:val="zh-CN" w:eastAsia="zh-CN"/>
        </w:rPr>
        <w:t>》</w:t>
      </w:r>
      <w:r>
        <w:rPr>
          <w:rFonts w:hint="eastAsia" w:ascii="仿宋" w:hAnsi="仿宋" w:eastAsia="仿宋" w:cs="仿宋"/>
          <w:color w:val="000000"/>
          <w:sz w:val="30"/>
          <w:szCs w:val="30"/>
          <w:lang w:val="en-US" w:eastAsia="zh-CN"/>
        </w:rPr>
        <w:t>团体标准编制</w:t>
      </w:r>
      <w:r>
        <w:rPr>
          <w:rFonts w:hint="eastAsia" w:ascii="仿宋" w:hAnsi="仿宋" w:eastAsia="仿宋" w:cs="仿宋"/>
          <w:color w:val="000000"/>
          <w:sz w:val="30"/>
          <w:szCs w:val="30"/>
          <w:lang w:val="zh-CN" w:eastAsia="zh-CN"/>
        </w:rPr>
        <w:t>工作，</w:t>
      </w:r>
      <w:r>
        <w:rPr>
          <w:rFonts w:hint="eastAsia" w:ascii="仿宋" w:hAnsi="仿宋" w:eastAsia="仿宋" w:cs="仿宋"/>
          <w:color w:val="000000"/>
          <w:sz w:val="30"/>
          <w:szCs w:val="30"/>
          <w:lang w:val="en-US" w:eastAsia="zh-CN"/>
        </w:rPr>
        <w:t>提高标准的质量和可操作性，</w:t>
      </w:r>
      <w:r>
        <w:rPr>
          <w:rFonts w:hint="eastAsia" w:ascii="仿宋" w:hAnsi="仿宋" w:eastAsia="仿宋" w:cs="仿宋"/>
          <w:sz w:val="30"/>
          <w:szCs w:val="30"/>
          <w:lang w:val="en-US" w:eastAsia="zh-CN"/>
        </w:rPr>
        <w:t>工作组</w:t>
      </w:r>
      <w:r>
        <w:rPr>
          <w:rFonts w:hint="eastAsia" w:ascii="仿宋" w:hAnsi="仿宋" w:eastAsia="仿宋" w:cs="仿宋"/>
          <w:color w:val="000000"/>
          <w:sz w:val="30"/>
          <w:szCs w:val="30"/>
          <w:lang w:val="en-US" w:eastAsia="zh-CN"/>
        </w:rPr>
        <w:t>制订了</w:t>
      </w:r>
      <w:r>
        <w:rPr>
          <w:rFonts w:hint="eastAsia" w:ascii="仿宋" w:hAnsi="仿宋" w:eastAsia="仿宋" w:cs="仿宋"/>
          <w:sz w:val="30"/>
          <w:szCs w:val="30"/>
          <w:lang w:val="en-US" w:eastAsia="zh-CN"/>
        </w:rPr>
        <w:t>标准编制计划</w:t>
      </w:r>
      <w:r>
        <w:rPr>
          <w:rFonts w:hint="eastAsia" w:ascii="仿宋" w:hAnsi="仿宋" w:eastAsia="仿宋" w:cs="仿宋"/>
          <w:color w:val="000000"/>
          <w:sz w:val="30"/>
          <w:szCs w:val="30"/>
          <w:lang w:val="en-US" w:eastAsia="zh-CN"/>
        </w:rPr>
        <w:t>工作方案，明确目标要求、工作思路、人员分工和工作进度等。</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20</w:t>
      </w:r>
      <w:r>
        <w:rPr>
          <w:rFonts w:hint="eastAsia" w:ascii="仿宋" w:hAnsi="仿宋" w:eastAsia="仿宋" w:cs="仿宋"/>
          <w:sz w:val="30"/>
          <w:szCs w:val="30"/>
          <w:lang w:val="en-US" w:eastAsia="zh-CN"/>
        </w:rPr>
        <w:t>22</w:t>
      </w:r>
      <w:r>
        <w:rPr>
          <w:rFonts w:hint="eastAsia" w:ascii="仿宋" w:hAnsi="仿宋" w:eastAsia="仿宋" w:cs="仿宋"/>
          <w:sz w:val="30"/>
          <w:szCs w:val="30"/>
          <w:lang w:val="zh-CN" w:eastAsia="zh-CN"/>
        </w:rPr>
        <w:t>年</w:t>
      </w:r>
      <w:r>
        <w:rPr>
          <w:rFonts w:hint="eastAsia" w:ascii="仿宋" w:hAnsi="仿宋" w:eastAsia="仿宋" w:cs="仿宋"/>
          <w:sz w:val="30"/>
          <w:szCs w:val="30"/>
          <w:lang w:val="en-US" w:eastAsia="zh-CN"/>
        </w:rPr>
        <w:t>1</w:t>
      </w:r>
      <w:r>
        <w:rPr>
          <w:rFonts w:hint="eastAsia" w:ascii="仿宋" w:hAnsi="仿宋" w:eastAsia="仿宋" w:cs="仿宋"/>
          <w:sz w:val="30"/>
          <w:szCs w:val="30"/>
          <w:lang w:val="zh-CN" w:eastAsia="zh-CN"/>
        </w:rPr>
        <w:t xml:space="preserve">月, </w:t>
      </w:r>
      <w:r>
        <w:rPr>
          <w:rFonts w:hint="eastAsia" w:ascii="仿宋" w:hAnsi="仿宋" w:eastAsia="仿宋" w:cs="仿宋"/>
          <w:sz w:val="30"/>
          <w:szCs w:val="30"/>
          <w:lang w:val="en-US" w:eastAsia="zh-CN"/>
        </w:rPr>
        <w:t>工作组</w:t>
      </w:r>
      <w:r>
        <w:rPr>
          <w:rFonts w:hint="eastAsia" w:ascii="仿宋" w:hAnsi="仿宋" w:eastAsia="仿宋" w:cs="仿宋"/>
          <w:sz w:val="30"/>
          <w:szCs w:val="30"/>
          <w:lang w:val="zh-CN" w:eastAsia="zh-CN"/>
        </w:rPr>
        <w:t>对标准</w:t>
      </w:r>
      <w:r>
        <w:rPr>
          <w:rFonts w:hint="eastAsia" w:ascii="仿宋" w:hAnsi="仿宋" w:eastAsia="仿宋" w:cs="仿宋"/>
          <w:sz w:val="30"/>
          <w:szCs w:val="30"/>
          <w:lang w:val="en-US" w:eastAsia="zh-CN"/>
        </w:rPr>
        <w:t>制定</w:t>
      </w:r>
      <w:r>
        <w:rPr>
          <w:rFonts w:hint="eastAsia" w:ascii="仿宋" w:hAnsi="仿宋" w:eastAsia="仿宋" w:cs="仿宋"/>
          <w:sz w:val="30"/>
          <w:szCs w:val="30"/>
          <w:lang w:val="zh-CN" w:eastAsia="zh-CN"/>
        </w:rPr>
        <w:t>工作</w:t>
      </w:r>
      <w:r>
        <w:rPr>
          <w:rFonts w:hint="eastAsia" w:ascii="仿宋" w:hAnsi="仿宋" w:eastAsia="仿宋" w:cs="仿宋"/>
          <w:sz w:val="30"/>
          <w:szCs w:val="30"/>
          <w:lang w:val="en-US" w:eastAsia="zh-CN"/>
        </w:rPr>
        <w:t>再次</w:t>
      </w:r>
      <w:r>
        <w:rPr>
          <w:rFonts w:hint="eastAsia" w:ascii="仿宋" w:hAnsi="仿宋" w:eastAsia="仿宋" w:cs="仿宋"/>
          <w:sz w:val="30"/>
          <w:szCs w:val="30"/>
          <w:lang w:val="zh-CN" w:eastAsia="zh-CN"/>
        </w:rPr>
        <w:t>展开调研，收集现有</w:t>
      </w:r>
      <w:r>
        <w:rPr>
          <w:rFonts w:hint="eastAsia" w:ascii="仿宋" w:hAnsi="仿宋" w:eastAsia="仿宋" w:cs="仿宋"/>
          <w:sz w:val="30"/>
          <w:szCs w:val="30"/>
          <w:lang w:val="en-US" w:eastAsia="zh-CN"/>
        </w:rPr>
        <w:t>云霄黄观音加工技术规范</w:t>
      </w:r>
      <w:r>
        <w:rPr>
          <w:rFonts w:hint="eastAsia" w:ascii="仿宋" w:hAnsi="仿宋" w:eastAsia="仿宋" w:cs="仿宋"/>
          <w:sz w:val="30"/>
          <w:szCs w:val="30"/>
          <w:lang w:val="zh-CN" w:eastAsia="zh-CN"/>
        </w:rPr>
        <w:t>各种学术领域的论文、技术标准、涉及茶叶的技术法规，进行资料汇总。</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color w:val="000000"/>
          <w:sz w:val="30"/>
          <w:szCs w:val="30"/>
          <w:lang w:val="zh-CN" w:eastAsia="zh-CN"/>
        </w:rPr>
      </w:pPr>
      <w:r>
        <w:rPr>
          <w:rFonts w:hint="eastAsia" w:ascii="仿宋" w:hAnsi="仿宋" w:eastAsia="仿宋" w:cs="仿宋"/>
          <w:color w:val="000000"/>
          <w:sz w:val="30"/>
          <w:szCs w:val="30"/>
          <w:lang w:val="en-US" w:eastAsia="zh-CN"/>
        </w:rPr>
        <w:t>工作组编制了标准基本框架，同时组织内部开展多次标准研讨，对标准的内容、工作重点、编制依据和编制原则等形成了基本意见，并</w:t>
      </w:r>
      <w:r>
        <w:rPr>
          <w:rFonts w:hint="eastAsia" w:ascii="仿宋" w:hAnsi="仿宋" w:eastAsia="仿宋" w:cs="仿宋"/>
          <w:sz w:val="30"/>
          <w:szCs w:val="30"/>
          <w:lang w:val="en-US" w:eastAsia="zh-CN"/>
        </w:rPr>
        <w:t>对标准草案稿进行进一步修改完善，与2022年2月</w:t>
      </w:r>
      <w:r>
        <w:rPr>
          <w:rFonts w:hint="eastAsia" w:ascii="仿宋" w:hAnsi="仿宋" w:eastAsia="仿宋" w:cs="仿宋"/>
          <w:sz w:val="30"/>
          <w:szCs w:val="30"/>
        </w:rPr>
        <w:t>形成标准</w:t>
      </w:r>
      <w:r>
        <w:rPr>
          <w:rFonts w:hint="eastAsia" w:ascii="仿宋" w:hAnsi="仿宋" w:eastAsia="仿宋" w:cs="仿宋"/>
          <w:sz w:val="30"/>
          <w:szCs w:val="30"/>
          <w:lang w:val="en-US" w:eastAsia="zh-CN"/>
        </w:rPr>
        <w:t>讨论稿</w:t>
      </w:r>
      <w:r>
        <w:rPr>
          <w:rFonts w:hint="eastAsia" w:ascii="仿宋" w:hAnsi="仿宋" w:eastAsia="仿宋" w:cs="仿宋"/>
          <w:color w:val="000000"/>
          <w:sz w:val="30"/>
          <w:szCs w:val="30"/>
          <w:lang w:val="zh-CN" w:eastAsia="zh-CN"/>
        </w:rPr>
        <w:t>。</w:t>
      </w:r>
    </w:p>
    <w:p>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3.4 征求意见</w:t>
      </w:r>
    </w:p>
    <w:p>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2023年2月10日，标准起草组经一再推敲、修改部分细节，形成了标准征求意见稿，并通过“线上+线下”的方式公开向社会及各有关单位、专家广泛征求意见，征求意见时间1个月</w:t>
      </w:r>
      <w:r>
        <w:rPr>
          <w:rFonts w:hint="eastAsia" w:ascii="仿宋" w:hAnsi="仿宋" w:eastAsia="仿宋" w:cs="仿宋"/>
          <w:color w:val="000000"/>
          <w:sz w:val="30"/>
          <w:szCs w:val="30"/>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4 </w:t>
      </w:r>
      <w:r>
        <w:rPr>
          <w:rFonts w:hint="eastAsia" w:ascii="黑体" w:hAnsi="黑体" w:eastAsia="黑体" w:cs="黑体"/>
          <w:b w:val="0"/>
          <w:bCs w:val="0"/>
          <w:sz w:val="32"/>
          <w:szCs w:val="32"/>
          <w:lang w:val="zh-CN" w:eastAsia="zh-CN"/>
        </w:rPr>
        <w:t>编制目的</w:t>
      </w:r>
      <w:r>
        <w:rPr>
          <w:rFonts w:hint="eastAsia" w:ascii="黑体" w:hAnsi="黑体" w:eastAsia="黑体" w:cs="黑体"/>
          <w:b w:val="0"/>
          <w:bCs w:val="0"/>
          <w:sz w:val="32"/>
          <w:szCs w:val="32"/>
          <w:lang w:val="en-US" w:eastAsia="zh-CN"/>
        </w:rPr>
        <w:t>和意义</w:t>
      </w:r>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中共福建省委、福建人民政府关于实施乡村振兴战略的实施意见》（闽委发〔2018〕1号）、《福建省人民政府关于提升现代茶产业发展水平六条措施的通知》（闽政〔2014〕45号）以及2021年3月，习近平在福建考察调研期间的文件精神，要求全面提升我省茶产业发展水平，完善闽茶生产的技术质量标准体系，把茶文化、茶产业、茶科技统筹起来，提升闽茶的品牌。</w:t>
      </w:r>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“云霄黄观音”是由福建省农业科学院茶叶研究所于1977~1997年采用杂交育种法从铁观音与黄金桂的人工杂交一代中通过单株选种育成，代号105。“云霄黄观音”</w:t>
      </w:r>
      <w:r>
        <w:rPr>
          <w:rFonts w:hint="default" w:ascii="仿宋" w:hAnsi="仿宋" w:eastAsia="仿宋" w:cs="仿宋"/>
          <w:kern w:val="2"/>
          <w:sz w:val="30"/>
          <w:szCs w:val="30"/>
          <w:lang w:val="en-US" w:eastAsia="zh-CN" w:bidi="ar-SA"/>
        </w:rPr>
        <w:t>是一种小乔木，叶片大小属于中等细长，呈黄绿色</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它的植株相对高大，但是枝叶并不是特别密集，它的产量比较高</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是一种早生品种。</w:t>
      </w:r>
      <w:r>
        <w:rPr>
          <w:rFonts w:hint="eastAsia" w:ascii="仿宋" w:hAnsi="仿宋" w:eastAsia="仿宋" w:cs="仿宋"/>
          <w:kern w:val="2"/>
          <w:sz w:val="30"/>
          <w:szCs w:val="30"/>
          <w:lang w:val="en-US" w:eastAsia="zh-CN" w:bidi="ar-SA"/>
        </w:rPr>
        <w:t>上世纪80、90年代从武夷山移植到云霄，</w:t>
      </w:r>
      <w:r>
        <w:rPr>
          <w:rFonts w:hint="default" w:ascii="仿宋" w:hAnsi="仿宋" w:eastAsia="仿宋" w:cs="仿宋"/>
          <w:kern w:val="2"/>
          <w:sz w:val="30"/>
          <w:szCs w:val="30"/>
          <w:lang w:val="en-US" w:eastAsia="zh-CN" w:bidi="ar-SA"/>
        </w:rPr>
        <w:t>1998年被福建省农作物品种审定委员会审定为省级品种，2003通过国家审定为国优良种</w:t>
      </w:r>
      <w:r>
        <w:rPr>
          <w:rFonts w:hint="eastAsia" w:ascii="仿宋" w:hAnsi="仿宋" w:eastAsia="仿宋" w:cs="仿宋"/>
          <w:kern w:val="2"/>
          <w:sz w:val="30"/>
          <w:szCs w:val="30"/>
          <w:lang w:val="en-US" w:eastAsia="zh-CN" w:bidi="ar-SA"/>
        </w:rPr>
        <w:t>，属半发酵青茶类，工艺上综合了“闽南乌龙”和“闽北乌龙”制茶工艺特色。有单枞的韵、闽南的香、闽北的风味，以独特的“花香蜜韵”而得到广大茶叶爱好者青睐。作为乌龙茶中独树一帜的品类，应重视复制推广云霄黄观音的优良制作工艺。</w:t>
      </w:r>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研究和制定《</w:t>
      </w:r>
      <w:r>
        <w:rPr>
          <w:rFonts w:hint="default" w:ascii="仿宋" w:hAnsi="仿宋" w:eastAsia="仿宋" w:cs="仿宋"/>
          <w:kern w:val="2"/>
          <w:sz w:val="30"/>
          <w:szCs w:val="30"/>
          <w:lang w:val="en-US" w:eastAsia="zh-CN" w:bidi="ar-SA"/>
        </w:rPr>
        <w:t>云霄黄观音加工技术规范</w:t>
      </w:r>
      <w:r>
        <w:rPr>
          <w:rFonts w:hint="eastAsia" w:ascii="仿宋" w:hAnsi="仿宋" w:eastAsia="仿宋" w:cs="仿宋"/>
          <w:kern w:val="2"/>
          <w:sz w:val="30"/>
          <w:szCs w:val="30"/>
          <w:lang w:val="en-US" w:eastAsia="zh-CN" w:bidi="ar-SA"/>
        </w:rPr>
        <w:t>》团体标准，目的是规范</w:t>
      </w:r>
      <w:r>
        <w:rPr>
          <w:rFonts w:hint="default" w:ascii="仿宋" w:hAnsi="仿宋" w:eastAsia="仿宋" w:cs="仿宋"/>
          <w:kern w:val="2"/>
          <w:sz w:val="30"/>
          <w:szCs w:val="30"/>
          <w:lang w:val="en-US" w:eastAsia="zh-CN" w:bidi="ar-SA"/>
        </w:rPr>
        <w:t>云霄黄观音</w:t>
      </w:r>
      <w:r>
        <w:rPr>
          <w:rFonts w:hint="eastAsia" w:ascii="仿宋" w:hAnsi="仿宋" w:eastAsia="仿宋" w:cs="仿宋"/>
          <w:kern w:val="2"/>
          <w:sz w:val="30"/>
          <w:szCs w:val="30"/>
          <w:lang w:val="en-US" w:eastAsia="zh-CN" w:bidi="ar-SA"/>
        </w:rPr>
        <w:t>的生产加工技术，确保</w:t>
      </w:r>
      <w:r>
        <w:rPr>
          <w:rFonts w:hint="default" w:ascii="仿宋" w:hAnsi="仿宋" w:eastAsia="仿宋" w:cs="仿宋"/>
          <w:kern w:val="2"/>
          <w:sz w:val="30"/>
          <w:szCs w:val="30"/>
          <w:lang w:val="en-US" w:eastAsia="zh-CN" w:bidi="ar-SA"/>
        </w:rPr>
        <w:t>云霄黄观音</w:t>
      </w:r>
      <w:r>
        <w:rPr>
          <w:rFonts w:hint="eastAsia" w:ascii="仿宋" w:hAnsi="仿宋" w:eastAsia="仿宋" w:cs="仿宋"/>
          <w:kern w:val="2"/>
          <w:sz w:val="30"/>
          <w:szCs w:val="30"/>
          <w:lang w:val="en-US" w:eastAsia="zh-CN" w:bidi="ar-SA"/>
        </w:rPr>
        <w:t>产品质量，实现</w:t>
      </w:r>
      <w:r>
        <w:rPr>
          <w:rFonts w:hint="default" w:ascii="仿宋" w:hAnsi="仿宋" w:eastAsia="仿宋" w:cs="仿宋"/>
          <w:kern w:val="2"/>
          <w:sz w:val="30"/>
          <w:szCs w:val="30"/>
          <w:lang w:val="en-US" w:eastAsia="zh-CN" w:bidi="ar-SA"/>
        </w:rPr>
        <w:t>云霄黄观音</w:t>
      </w:r>
      <w:r>
        <w:rPr>
          <w:rFonts w:hint="eastAsia" w:ascii="仿宋" w:hAnsi="仿宋" w:eastAsia="仿宋" w:cs="仿宋"/>
          <w:kern w:val="2"/>
          <w:sz w:val="30"/>
          <w:szCs w:val="30"/>
          <w:lang w:val="en-US" w:eastAsia="zh-CN" w:bidi="ar-SA"/>
        </w:rPr>
        <w:t>的标准化生产。该标准的研制是响应“质量兴农”号召、完善闽茶生产技术质量标准体系的关键一环、实施茶业生产标准化战略的有效探索；有助于引导和促进</w:t>
      </w:r>
      <w:r>
        <w:rPr>
          <w:rFonts w:hint="default" w:ascii="仿宋" w:hAnsi="仿宋" w:eastAsia="仿宋" w:cs="仿宋"/>
          <w:kern w:val="2"/>
          <w:sz w:val="30"/>
          <w:szCs w:val="30"/>
          <w:lang w:val="en-US" w:eastAsia="zh-CN" w:bidi="ar-SA"/>
        </w:rPr>
        <w:t>云霄黄观音</w:t>
      </w:r>
      <w:r>
        <w:rPr>
          <w:rFonts w:hint="eastAsia" w:ascii="仿宋" w:hAnsi="仿宋" w:eastAsia="仿宋" w:cs="仿宋"/>
          <w:kern w:val="2"/>
          <w:sz w:val="30"/>
          <w:szCs w:val="30"/>
          <w:lang w:val="en-US" w:eastAsia="zh-CN" w:bidi="ar-SA"/>
        </w:rPr>
        <w:t>茶企健康发展，使生产者在加工过程中有标准可依，有规范可循；有助于满足</w:t>
      </w:r>
      <w:r>
        <w:rPr>
          <w:rFonts w:hint="default" w:ascii="仿宋" w:hAnsi="仿宋" w:eastAsia="仿宋" w:cs="仿宋"/>
          <w:kern w:val="2"/>
          <w:sz w:val="30"/>
          <w:szCs w:val="30"/>
          <w:lang w:val="en-US" w:eastAsia="zh-CN" w:bidi="ar-SA"/>
        </w:rPr>
        <w:t>云霄黄观音</w:t>
      </w:r>
      <w:r>
        <w:rPr>
          <w:rFonts w:hint="eastAsia" w:ascii="仿宋" w:hAnsi="仿宋" w:eastAsia="仿宋" w:cs="仿宋"/>
          <w:kern w:val="2"/>
          <w:sz w:val="30"/>
          <w:szCs w:val="30"/>
          <w:lang w:val="en-US" w:eastAsia="zh-CN" w:bidi="ar-SA"/>
        </w:rPr>
        <w:t>产业对生产技术标准化需求，实现标准化、规模化生产，全面稳定和提高</w:t>
      </w:r>
      <w:r>
        <w:rPr>
          <w:rFonts w:hint="default" w:ascii="仿宋" w:hAnsi="仿宋" w:eastAsia="仿宋" w:cs="仿宋"/>
          <w:kern w:val="2"/>
          <w:sz w:val="30"/>
          <w:szCs w:val="30"/>
          <w:lang w:val="en-US" w:eastAsia="zh-CN" w:bidi="ar-SA"/>
        </w:rPr>
        <w:t>云霄黄观音</w:t>
      </w:r>
      <w:r>
        <w:rPr>
          <w:rFonts w:hint="eastAsia" w:ascii="仿宋" w:hAnsi="仿宋" w:eastAsia="仿宋" w:cs="仿宋"/>
          <w:kern w:val="2"/>
          <w:sz w:val="30"/>
          <w:szCs w:val="30"/>
          <w:lang w:val="en-US" w:eastAsia="zh-CN" w:bidi="ar-SA"/>
        </w:rPr>
        <w:t>产品品质，助推</w:t>
      </w:r>
      <w:r>
        <w:rPr>
          <w:rFonts w:hint="default" w:ascii="仿宋" w:hAnsi="仿宋" w:eastAsia="仿宋" w:cs="仿宋"/>
          <w:kern w:val="2"/>
          <w:sz w:val="30"/>
          <w:szCs w:val="30"/>
          <w:lang w:val="en-US" w:eastAsia="zh-CN" w:bidi="ar-SA"/>
        </w:rPr>
        <w:t>云霄黄观音</w:t>
      </w:r>
      <w:r>
        <w:rPr>
          <w:rFonts w:hint="eastAsia" w:ascii="仿宋" w:hAnsi="仿宋" w:eastAsia="仿宋" w:cs="仿宋"/>
          <w:kern w:val="2"/>
          <w:sz w:val="30"/>
          <w:szCs w:val="30"/>
          <w:lang w:val="en-US" w:eastAsia="zh-CN" w:bidi="ar-SA"/>
        </w:rPr>
        <w:t>产业向自动化、智能化、品牌化发展。从而利用品种源产地优势打响地方知名度，打造区域公共品牌，跻身全国茶业市场一席之地。</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5 主要条款的</w:t>
      </w:r>
      <w:r>
        <w:rPr>
          <w:rFonts w:hint="eastAsia" w:ascii="黑体" w:hAnsi="黑体" w:eastAsia="黑体" w:cs="黑体"/>
          <w:b w:val="0"/>
          <w:bCs w:val="0"/>
          <w:sz w:val="32"/>
          <w:szCs w:val="32"/>
          <w:lang w:val="zh-CN" w:eastAsia="zh-CN"/>
        </w:rPr>
        <w:t>说明</w:t>
      </w:r>
    </w:p>
    <w:p>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5.1 第1章 范围</w:t>
      </w:r>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本文件规定了云霄黄观音的加工基本条件、工艺流程、工艺技术要求、质量管理、产品的标志标签、包装、运输和贮存。</w:t>
      </w:r>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本文件适用于云霄黄观音的制作加工。</w:t>
      </w:r>
    </w:p>
    <w:p>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5.2 第3章 术语和定义</w:t>
      </w:r>
    </w:p>
    <w:p>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为便于对标准的理解与执行，本章给出了“云霄黄观音”的术语和定义。</w:t>
      </w:r>
    </w:p>
    <w:p>
      <w:pPr>
        <w:pStyle w:val="3"/>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 xml:space="preserve">5.3 第4章 </w:t>
      </w:r>
      <w:bookmarkStart w:id="0" w:name="_Toc22863"/>
      <w:r>
        <w:rPr>
          <w:rFonts w:hint="eastAsia" w:ascii="仿宋" w:hAnsi="仿宋" w:eastAsia="仿宋" w:cs="仿宋"/>
          <w:b/>
          <w:bCs/>
          <w:kern w:val="2"/>
          <w:sz w:val="30"/>
          <w:szCs w:val="30"/>
          <w:lang w:val="en-US" w:eastAsia="zh-CN" w:bidi="ar-SA"/>
        </w:rPr>
        <w:t>加工基本条件</w:t>
      </w:r>
      <w:bookmarkEnd w:id="0"/>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应符合GB 14881和GH/T 1077的规定。</w:t>
      </w:r>
    </w:p>
    <w:p>
      <w:pPr>
        <w:pStyle w:val="3"/>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 xml:space="preserve">5.4 第5章 </w:t>
      </w:r>
      <w:bookmarkStart w:id="1" w:name="_Toc11292"/>
      <w:r>
        <w:rPr>
          <w:rFonts w:hint="eastAsia" w:ascii="仿宋" w:hAnsi="仿宋" w:eastAsia="仿宋" w:cs="仿宋"/>
          <w:b/>
          <w:bCs/>
          <w:kern w:val="2"/>
          <w:sz w:val="30"/>
          <w:szCs w:val="30"/>
          <w:lang w:val="en-US" w:eastAsia="zh-CN" w:bidi="ar-SA"/>
        </w:rPr>
        <w:t>工艺流程</w:t>
      </w:r>
      <w:bookmarkEnd w:id="1"/>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本章</w:t>
      </w:r>
      <w:r>
        <w:rPr>
          <w:rFonts w:hint="eastAsia" w:ascii="仿宋" w:hAnsi="仿宋" w:eastAsia="仿宋" w:cs="仿宋"/>
          <w:kern w:val="2"/>
          <w:sz w:val="30"/>
          <w:szCs w:val="30"/>
          <w:lang w:val="en-US" w:eastAsia="zh-CN" w:bidi="ar-SA"/>
        </w:rPr>
        <w:t>对</w:t>
      </w:r>
      <w:r>
        <w:rPr>
          <w:rFonts w:hint="default" w:ascii="仿宋" w:hAnsi="仿宋" w:eastAsia="仿宋" w:cs="仿宋"/>
          <w:kern w:val="2"/>
          <w:sz w:val="30"/>
          <w:szCs w:val="30"/>
          <w:lang w:val="en-US" w:eastAsia="zh-CN" w:bidi="ar-SA"/>
        </w:rPr>
        <w:t>云霄黄观音加工技术规范</w:t>
      </w:r>
      <w:r>
        <w:rPr>
          <w:rFonts w:hint="eastAsia" w:ascii="仿宋" w:hAnsi="仿宋" w:eastAsia="仿宋" w:cs="仿宋"/>
          <w:kern w:val="2"/>
          <w:sz w:val="30"/>
          <w:szCs w:val="30"/>
          <w:lang w:val="en-US" w:eastAsia="zh-CN" w:bidi="ar-SA"/>
        </w:rPr>
        <w:t>的加工工艺流程提出规范要求，包括</w:t>
      </w:r>
      <w:bookmarkStart w:id="2" w:name="_Toc9369"/>
      <w:r>
        <w:rPr>
          <w:rFonts w:hint="eastAsia" w:ascii="仿宋" w:hAnsi="仿宋" w:eastAsia="仿宋" w:cs="仿宋"/>
          <w:kern w:val="2"/>
          <w:sz w:val="30"/>
          <w:szCs w:val="30"/>
          <w:lang w:val="en-US" w:eastAsia="zh-CN" w:bidi="ar-SA"/>
        </w:rPr>
        <w:t>初制技术流程</w:t>
      </w:r>
      <w:bookmarkEnd w:id="2"/>
      <w:r>
        <w:rPr>
          <w:rFonts w:hint="eastAsia" w:ascii="仿宋" w:hAnsi="仿宋" w:eastAsia="仿宋" w:cs="仿宋"/>
          <w:kern w:val="2"/>
          <w:sz w:val="30"/>
          <w:szCs w:val="30"/>
          <w:lang w:val="en-US" w:eastAsia="zh-CN" w:bidi="ar-SA"/>
        </w:rPr>
        <w:t>：采青→萎凋（晒青、晾青）→做青（摇青、晾青）→杀青→揉捻→烘干→毛茶，精制技术流程：毛茶→定级→归堆（拼配）→分级付制→拣剔→拼配→匀堆→复烘→摊凉→包装→成品茶。</w:t>
      </w:r>
    </w:p>
    <w:p>
      <w:pPr>
        <w:pStyle w:val="3"/>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 xml:space="preserve">5.5 第6章 </w:t>
      </w:r>
      <w:bookmarkStart w:id="3" w:name="_Toc2692"/>
      <w:bookmarkStart w:id="4" w:name="_Toc15186"/>
      <w:bookmarkStart w:id="5" w:name="_Toc17237"/>
      <w:bookmarkStart w:id="6" w:name="_Toc19959"/>
      <w:bookmarkStart w:id="7" w:name="_Toc466638459"/>
      <w:bookmarkStart w:id="8" w:name="_Toc462757834"/>
      <w:bookmarkStart w:id="9" w:name="_Toc466638527"/>
      <w:bookmarkStart w:id="10" w:name="_Toc11171"/>
      <w:bookmarkStart w:id="11" w:name="_Toc466638205"/>
      <w:r>
        <w:rPr>
          <w:rFonts w:hint="eastAsia" w:ascii="仿宋" w:hAnsi="仿宋" w:eastAsia="仿宋" w:cs="仿宋"/>
          <w:b/>
          <w:bCs/>
          <w:kern w:val="2"/>
          <w:sz w:val="30"/>
          <w:szCs w:val="30"/>
          <w:lang w:val="en-US" w:eastAsia="zh-CN" w:bidi="ar-SA"/>
        </w:rPr>
        <w:t>工艺</w:t>
      </w:r>
      <w:bookmarkStart w:id="12" w:name="_GoBack"/>
      <w:bookmarkEnd w:id="12"/>
      <w:r>
        <w:rPr>
          <w:rFonts w:hint="eastAsia" w:ascii="仿宋" w:hAnsi="仿宋" w:eastAsia="仿宋" w:cs="仿宋"/>
          <w:b/>
          <w:bCs/>
          <w:kern w:val="2"/>
          <w:sz w:val="30"/>
          <w:szCs w:val="30"/>
          <w:lang w:val="en-US" w:eastAsia="zh-CN" w:bidi="ar-SA"/>
        </w:rPr>
        <w:t>技术</w:t>
      </w:r>
      <w:bookmarkEnd w:id="3"/>
      <w:bookmarkEnd w:id="4"/>
      <w:bookmarkEnd w:id="5"/>
      <w:bookmarkEnd w:id="6"/>
      <w:r>
        <w:rPr>
          <w:rFonts w:hint="eastAsia" w:ascii="仿宋" w:hAnsi="仿宋" w:eastAsia="仿宋" w:cs="仿宋"/>
          <w:b/>
          <w:bCs/>
          <w:kern w:val="2"/>
          <w:sz w:val="30"/>
          <w:szCs w:val="30"/>
          <w:lang w:val="en-US" w:eastAsia="zh-CN" w:bidi="ar-SA"/>
        </w:rPr>
        <w:t>要求</w:t>
      </w:r>
    </w:p>
    <w:bookmarkEnd w:id="7"/>
    <w:bookmarkEnd w:id="8"/>
    <w:bookmarkEnd w:id="9"/>
    <w:bookmarkEnd w:id="10"/>
    <w:bookmarkEnd w:id="11"/>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b w:val="0"/>
          <w:bCs w:val="0"/>
          <w:kern w:val="2"/>
          <w:sz w:val="30"/>
          <w:szCs w:val="30"/>
          <w:lang w:val="en-US" w:eastAsia="zh-CN" w:bidi="ar-SA"/>
        </w:rPr>
      </w:pPr>
      <w:r>
        <w:rPr>
          <w:rFonts w:hint="default" w:ascii="仿宋" w:hAnsi="仿宋" w:eastAsia="仿宋" w:cs="仿宋"/>
          <w:kern w:val="2"/>
          <w:sz w:val="30"/>
          <w:szCs w:val="30"/>
          <w:lang w:val="en-US" w:eastAsia="zh-CN" w:bidi="ar-SA"/>
        </w:rPr>
        <w:t>本章</w:t>
      </w:r>
      <w:r>
        <w:rPr>
          <w:rFonts w:hint="eastAsia" w:ascii="仿宋" w:hAnsi="仿宋" w:eastAsia="仿宋" w:cs="仿宋"/>
          <w:kern w:val="2"/>
          <w:sz w:val="30"/>
          <w:szCs w:val="30"/>
          <w:lang w:val="en-US" w:eastAsia="zh-CN" w:bidi="ar-SA"/>
        </w:rPr>
        <w:t>对</w:t>
      </w:r>
      <w:r>
        <w:rPr>
          <w:rFonts w:hint="default" w:ascii="仿宋" w:hAnsi="仿宋" w:eastAsia="仿宋" w:cs="仿宋"/>
          <w:kern w:val="2"/>
          <w:sz w:val="30"/>
          <w:szCs w:val="30"/>
          <w:lang w:val="en-US" w:eastAsia="zh-CN" w:bidi="ar-SA"/>
        </w:rPr>
        <w:t>云霄黄观音加工技术规范的</w:t>
      </w:r>
      <w:r>
        <w:rPr>
          <w:rFonts w:hint="eastAsia" w:ascii="仿宋" w:hAnsi="仿宋" w:eastAsia="仿宋" w:cs="仿宋"/>
          <w:kern w:val="2"/>
          <w:sz w:val="30"/>
          <w:szCs w:val="30"/>
          <w:lang w:val="en-US" w:eastAsia="zh-CN" w:bidi="ar-SA"/>
        </w:rPr>
        <w:t>工艺技术要求，依照初制技术流程和精制技术流程的顺序，对每一环节进行具体规定</w:t>
      </w:r>
      <w:r>
        <w:rPr>
          <w:rFonts w:hint="default" w:ascii="仿宋" w:hAnsi="仿宋" w:eastAsia="仿宋" w:cs="仿宋"/>
          <w:kern w:val="2"/>
          <w:sz w:val="30"/>
          <w:szCs w:val="30"/>
          <w:lang w:val="en-US" w:eastAsia="zh-CN" w:bidi="ar-SA"/>
        </w:rPr>
        <w:t>。</w:t>
      </w:r>
    </w:p>
    <w:p>
      <w:pPr>
        <w:pStyle w:val="3"/>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5.6 第7章 质量管理</w:t>
      </w:r>
    </w:p>
    <w:p>
      <w:pPr>
        <w:pStyle w:val="3"/>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本章规定了</w:t>
      </w:r>
      <w:r>
        <w:rPr>
          <w:rFonts w:hint="default" w:ascii="仿宋" w:hAnsi="仿宋" w:eastAsia="仿宋" w:cs="仿宋"/>
          <w:kern w:val="2"/>
          <w:sz w:val="30"/>
          <w:szCs w:val="30"/>
          <w:lang w:val="en-US" w:eastAsia="zh-CN" w:bidi="ar-SA"/>
        </w:rPr>
        <w:t>云霄黄观音加工技术规范</w:t>
      </w:r>
      <w:r>
        <w:rPr>
          <w:rFonts w:hint="eastAsia" w:ascii="仿宋" w:hAnsi="仿宋" w:eastAsia="仿宋" w:cs="仿宋"/>
          <w:kern w:val="2"/>
          <w:sz w:val="30"/>
          <w:szCs w:val="30"/>
          <w:lang w:val="en-US" w:eastAsia="zh-CN" w:bidi="ar-SA"/>
        </w:rPr>
        <w:t>产品的质量管理。</w:t>
      </w:r>
    </w:p>
    <w:p>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6 贯彻标准的要求、措施和建议</w:t>
      </w:r>
    </w:p>
    <w:p>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为了使该标准的制定能尽快服务于云霄黄观音，推动</w:t>
      </w:r>
      <w:r>
        <w:rPr>
          <w:rFonts w:hint="default" w:ascii="仿宋" w:hAnsi="仿宋" w:eastAsia="仿宋" w:cs="仿宋"/>
          <w:kern w:val="2"/>
          <w:sz w:val="30"/>
          <w:szCs w:val="30"/>
          <w:lang w:val="en-US" w:eastAsia="zh-CN" w:bidi="ar-SA"/>
        </w:rPr>
        <w:t>云霄黄观音加工技术规范</w:t>
      </w:r>
      <w:r>
        <w:rPr>
          <w:rFonts w:hint="eastAsia" w:ascii="仿宋" w:hAnsi="仿宋" w:eastAsia="仿宋" w:cs="仿宋"/>
          <w:kern w:val="2"/>
          <w:sz w:val="30"/>
          <w:szCs w:val="30"/>
          <w:lang w:val="en-US" w:eastAsia="zh-CN" w:bidi="ar-SA"/>
        </w:rPr>
        <w:t>合理创新、有序健康发展，建议标准发布后，要做好宣传培训、加大贯彻实施和建立检查监督机制等工作。具体来说：（1）加大宣贯力度。一是利用报纸、电视、电台等各种新闻媒体，大力宣传，为标准的实施营造良好的社会氛围。二是由相关职能部门组织学会生产人员进行培训学习。（2）加强标准实施评价。对在标准实施过程中发现的问题及提出的意见，要进行深入探讨和研究，做好标准的修订和完善工作。</w:t>
      </w:r>
    </w:p>
    <w:p>
      <w:pPr>
        <w:pStyle w:val="3"/>
        <w:keepNext w:val="0"/>
        <w:keepLines w:val="0"/>
        <w:pageBreakBefore w:val="0"/>
        <w:widowControl w:val="0"/>
        <w:kinsoku/>
        <w:wordWrap/>
        <w:overflowPunct/>
        <w:topLinePunct w:val="0"/>
        <w:bidi w:val="0"/>
        <w:snapToGrid/>
        <w:spacing w:line="500" w:lineRule="exact"/>
        <w:ind w:right="0" w:rightChars="0"/>
        <w:jc w:val="left"/>
        <w:textAlignment w:val="auto"/>
        <w:outlineLvl w:val="9"/>
        <w:rPr>
          <w:rFonts w:hint="eastAsia" w:ascii="仿宋" w:hAnsi="仿宋" w:eastAsia="仿宋" w:cs="仿宋"/>
          <w:kern w:val="2"/>
          <w:sz w:val="30"/>
          <w:szCs w:val="30"/>
          <w:lang w:val="en-US" w:eastAsia="zh-CN" w:bidi="ar-SA"/>
        </w:rPr>
      </w:pPr>
    </w:p>
    <w:p>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eastAsia" w:ascii="仿宋" w:hAnsi="仿宋" w:eastAsia="仿宋" w:cs="仿宋"/>
          <w:kern w:val="2"/>
          <w:sz w:val="30"/>
          <w:szCs w:val="30"/>
          <w:lang w:val="en-US" w:eastAsia="zh-CN" w:bidi="ar-SA"/>
        </w:rPr>
      </w:pPr>
    </w:p>
    <w:p>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eastAsia" w:ascii="仿宋" w:hAnsi="仿宋" w:eastAsia="仿宋" w:cs="仿宋"/>
          <w:kern w:val="2"/>
          <w:sz w:val="30"/>
          <w:szCs w:val="30"/>
          <w:lang w:val="en-US" w:eastAsia="zh-CN" w:bidi="ar-SA"/>
        </w:rPr>
      </w:pPr>
    </w:p>
    <w:p>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云霄黄观音加工技术规范</w:t>
      </w:r>
      <w:r>
        <w:rPr>
          <w:rFonts w:hint="eastAsia" w:ascii="仿宋" w:hAnsi="仿宋" w:eastAsia="仿宋" w:cs="仿宋"/>
          <w:kern w:val="2"/>
          <w:sz w:val="30"/>
          <w:szCs w:val="30"/>
          <w:lang w:val="en-US" w:eastAsia="zh-CN" w:bidi="ar-SA"/>
        </w:rPr>
        <w:t>》团体标准起草组</w:t>
      </w:r>
    </w:p>
    <w:p>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pPr>
      <w:r>
        <w:rPr>
          <w:rFonts w:hint="eastAsia" w:ascii="仿宋" w:hAnsi="仿宋" w:eastAsia="仿宋" w:cs="仿宋"/>
          <w:kern w:val="2"/>
          <w:sz w:val="30"/>
          <w:szCs w:val="30"/>
          <w:lang w:val="en-US" w:eastAsia="zh-CN" w:bidi="ar-SA"/>
        </w:rPr>
        <w:t>2023年2月</w:t>
      </w:r>
      <w:r>
        <w:rPr>
          <w:rFonts w:hint="eastAsia" w:ascii="仿宋" w:hAnsi="仿宋" w:eastAsia="仿宋" w:cs="仿宋"/>
          <w:kern w:val="2"/>
          <w:sz w:val="30"/>
          <w:szCs w:val="30"/>
          <w:highlight w:val="none"/>
          <w:lang w:val="en-US" w:eastAsia="zh-CN" w:bidi="ar-SA"/>
        </w:rPr>
        <w:t>10</w:t>
      </w:r>
      <w:r>
        <w:rPr>
          <w:rFonts w:hint="eastAsia" w:ascii="仿宋" w:hAnsi="仿宋" w:eastAsia="仿宋" w:cs="仿宋"/>
          <w:kern w:val="2"/>
          <w:sz w:val="30"/>
          <w:szCs w:val="30"/>
          <w:lang w:val="en-US" w:eastAsia="zh-CN" w:bidi="ar-SA"/>
        </w:rPr>
        <w:t>日</w:t>
      </w:r>
    </w:p>
    <w:p>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eastAsia" w:ascii="仿宋" w:hAnsi="仿宋" w:eastAsia="仿宋" w:cs="仿宋"/>
          <w:kern w:val="2"/>
          <w:sz w:val="30"/>
          <w:szCs w:val="30"/>
          <w:lang w:val="en-US" w:eastAsia="zh-CN" w:bidi="ar-SA"/>
        </w:rPr>
      </w:pPr>
    </w:p>
    <w:p>
      <w:pPr>
        <w:adjustRightInd w:val="0"/>
        <w:snapToGrid w:val="0"/>
        <w:spacing w:line="360" w:lineRule="auto"/>
        <w:ind w:right="272"/>
        <w:jc w:val="right"/>
        <w:rPr>
          <w:rFonts w:hint="eastAsia" w:ascii="宋体" w:hAnsi="宋体"/>
          <w:color w:val="auto"/>
          <w:sz w:val="24"/>
          <w:szCs w:val="24"/>
          <w:highlight w:val="none"/>
          <w:lang w:val="en-US" w:eastAsia="zh-CN"/>
        </w:rPr>
      </w:pPr>
    </w:p>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269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ZDQzMmI5MzdlZjc5N2UzZGI0N2RiN2FhMTdmMWQifQ=="/>
  </w:docVars>
  <w:rsids>
    <w:rsidRoot w:val="4AFF3813"/>
    <w:rsid w:val="00022464"/>
    <w:rsid w:val="00B44725"/>
    <w:rsid w:val="011347C0"/>
    <w:rsid w:val="01EE2E82"/>
    <w:rsid w:val="025F3BFA"/>
    <w:rsid w:val="039833E5"/>
    <w:rsid w:val="045F66F8"/>
    <w:rsid w:val="048D6C72"/>
    <w:rsid w:val="04D42398"/>
    <w:rsid w:val="05DF0386"/>
    <w:rsid w:val="064C61F2"/>
    <w:rsid w:val="0A4C7942"/>
    <w:rsid w:val="0DA017CC"/>
    <w:rsid w:val="0F5F37AE"/>
    <w:rsid w:val="0F945EF3"/>
    <w:rsid w:val="106E40FA"/>
    <w:rsid w:val="151C65EF"/>
    <w:rsid w:val="171B7AD0"/>
    <w:rsid w:val="1798573E"/>
    <w:rsid w:val="1CD80A75"/>
    <w:rsid w:val="1F186C84"/>
    <w:rsid w:val="1F395263"/>
    <w:rsid w:val="1FCD5C45"/>
    <w:rsid w:val="201B761F"/>
    <w:rsid w:val="21200794"/>
    <w:rsid w:val="219B551A"/>
    <w:rsid w:val="244349E5"/>
    <w:rsid w:val="24675143"/>
    <w:rsid w:val="24B5212C"/>
    <w:rsid w:val="265B13C7"/>
    <w:rsid w:val="26DE6231"/>
    <w:rsid w:val="2AEF15F0"/>
    <w:rsid w:val="2BA552B9"/>
    <w:rsid w:val="2F5A0FDE"/>
    <w:rsid w:val="3213380F"/>
    <w:rsid w:val="34102548"/>
    <w:rsid w:val="345D0164"/>
    <w:rsid w:val="358C1965"/>
    <w:rsid w:val="3AC40B6D"/>
    <w:rsid w:val="3DBA4C63"/>
    <w:rsid w:val="3F2F7405"/>
    <w:rsid w:val="412261B5"/>
    <w:rsid w:val="41434422"/>
    <w:rsid w:val="41866527"/>
    <w:rsid w:val="43663180"/>
    <w:rsid w:val="439F18AF"/>
    <w:rsid w:val="47F26AD6"/>
    <w:rsid w:val="48B269E2"/>
    <w:rsid w:val="4AFF3813"/>
    <w:rsid w:val="4B851D5D"/>
    <w:rsid w:val="4BA874FD"/>
    <w:rsid w:val="4BC46A3F"/>
    <w:rsid w:val="4C7510EB"/>
    <w:rsid w:val="4CC13663"/>
    <w:rsid w:val="4E05760A"/>
    <w:rsid w:val="51A4132D"/>
    <w:rsid w:val="52543C4D"/>
    <w:rsid w:val="53BE4AF2"/>
    <w:rsid w:val="542B02CA"/>
    <w:rsid w:val="56371AD4"/>
    <w:rsid w:val="58403C46"/>
    <w:rsid w:val="58B63A89"/>
    <w:rsid w:val="5A6A46B9"/>
    <w:rsid w:val="5ACD1752"/>
    <w:rsid w:val="5D92677B"/>
    <w:rsid w:val="60FE2FE9"/>
    <w:rsid w:val="673E37E2"/>
    <w:rsid w:val="67577278"/>
    <w:rsid w:val="68622A07"/>
    <w:rsid w:val="6EC4456F"/>
    <w:rsid w:val="6F1C74FE"/>
    <w:rsid w:val="6F9002F6"/>
    <w:rsid w:val="74C711D8"/>
    <w:rsid w:val="77D724C5"/>
    <w:rsid w:val="78877151"/>
    <w:rsid w:val="78DB16E8"/>
    <w:rsid w:val="7B280554"/>
    <w:rsid w:val="7D9F135D"/>
    <w:rsid w:val="7F940465"/>
    <w:rsid w:val="7FE6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rPr>
      <w:sz w:val="18"/>
      <w:szCs w:val="18"/>
    </w:rPr>
  </w:style>
  <w:style w:type="paragraph" w:styleId="3">
    <w:name w:val="Plain Text"/>
    <w:basedOn w:val="1"/>
    <w:qFormat/>
    <w:uiPriority w:val="0"/>
    <w:pPr>
      <w:jc w:val="both"/>
    </w:pPr>
    <w:rPr>
      <w:rFonts w:ascii="宋体" w:hAnsi="Courier New" w:eastAsia="宋体"/>
      <w:sz w:val="21"/>
      <w:szCs w:val="20"/>
      <w:lang w:eastAsia="zh-CN"/>
    </w:rPr>
  </w:style>
  <w:style w:type="paragraph" w:styleId="4">
    <w:name w:val="Normal (Web)"/>
    <w:basedOn w:val="1"/>
    <w:qFormat/>
    <w:uiPriority w:val="0"/>
    <w:rPr>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一级条标题"/>
    <w:next w:val="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9">
    <w:name w:val="标准文件_段"/>
    <w:qFormat/>
    <w:uiPriority w:val="0"/>
    <w:pPr>
      <w:ind w:firstLine="420" w:firstLineChars="200"/>
      <w:jc w:val="both"/>
    </w:pPr>
    <w:rPr>
      <w:rFonts w:hint="eastAsia" w:ascii="宋体" w:hAnsi="Times New Roman" w:eastAsia="宋体" w:cs="宋体"/>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2299</Words>
  <Characters>2395</Characters>
  <Lines>0</Lines>
  <Paragraphs>0</Paragraphs>
  <TotalTime>2</TotalTime>
  <ScaleCrop>false</ScaleCrop>
  <LinksUpToDate>false</LinksUpToDate>
  <CharactersWithSpaces>2442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2022-07-25T01:16:00Z</dcterms:created>
  <dc:creator>北在北边</dc:creator>
  <cp:lastModifiedBy>木子李</cp:lastModifiedBy>
  <dcterms:modified xsi:type="dcterms:W3CDTF">2023-02-10T04:28:44Z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E8E7E9D371CB422F9DF773E8A211D924</vt:lpwstr>
  </property>
</Properties>
</file>