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hint="eastAsia" w:asciiTheme="minorHAnsi" w:hAnsiTheme="minorHAnsi" w:eastAsiaTheme="minorEastAsia"/>
          <w:kern w:val="2"/>
          <w:sz w:val="84"/>
          <w:szCs w:val="84"/>
        </w:rPr>
      </w:pPr>
    </w:p>
    <w:p>
      <w:pPr>
        <w:widowControl w:val="0"/>
        <w:adjustRightInd/>
        <w:snapToGrid/>
        <w:spacing w:after="0"/>
        <w:jc w:val="center"/>
        <w:rPr>
          <w:rFonts w:asciiTheme="minorHAnsi" w:hAnsiTheme="minorHAnsi" w:eastAsiaTheme="minorEastAsia"/>
          <w:kern w:val="2"/>
          <w:sz w:val="84"/>
          <w:szCs w:val="84"/>
        </w:rPr>
      </w:pPr>
      <w:r>
        <w:rPr>
          <w:rFonts w:hint="eastAsia" w:asciiTheme="minorHAnsi" w:hAnsiTheme="minorHAnsi" w:eastAsiaTheme="minorEastAsia"/>
          <w:kern w:val="2"/>
          <w:sz w:val="84"/>
          <w:szCs w:val="84"/>
        </w:rPr>
        <w:t>糖缓释主食</w:t>
      </w:r>
    </w:p>
    <w:p>
      <w:pPr>
        <w:jc w:val="center"/>
        <w:rPr>
          <w:sz w:val="84"/>
          <w:szCs w:val="84"/>
        </w:rPr>
      </w:pPr>
    </w:p>
    <w:p>
      <w:pPr>
        <w:jc w:val="center"/>
        <w:rPr>
          <w:sz w:val="84"/>
          <w:szCs w:val="84"/>
        </w:rPr>
      </w:pPr>
    </w:p>
    <w:p>
      <w:pPr>
        <w:jc w:val="center"/>
        <w:rPr>
          <w:sz w:val="84"/>
          <w:szCs w:val="84"/>
        </w:rPr>
      </w:pPr>
    </w:p>
    <w:p>
      <w:pPr>
        <w:jc w:val="center"/>
        <w:rPr>
          <w:sz w:val="84"/>
          <w:szCs w:val="84"/>
        </w:rPr>
      </w:pPr>
    </w:p>
    <w:p>
      <w:pPr>
        <w:widowControl w:val="0"/>
        <w:adjustRightInd/>
        <w:snapToGrid/>
        <w:spacing w:after="0"/>
        <w:jc w:val="center"/>
        <w:rPr>
          <w:rFonts w:hint="eastAsia" w:asciiTheme="minorHAnsi" w:hAnsiTheme="minorHAnsi" w:eastAsiaTheme="minorEastAsia"/>
          <w:kern w:val="2"/>
          <w:sz w:val="84"/>
          <w:szCs w:val="84"/>
        </w:rPr>
      </w:pPr>
      <w:r>
        <w:rPr>
          <w:rFonts w:hint="eastAsia" w:asciiTheme="minorHAnsi" w:hAnsiTheme="minorHAnsi" w:eastAsiaTheme="minorEastAsia"/>
          <w:kern w:val="2"/>
          <w:sz w:val="84"/>
          <w:szCs w:val="84"/>
        </w:rPr>
        <w:t>编制说明</w:t>
      </w:r>
    </w:p>
    <w:p>
      <w:pPr>
        <w:jc w:val="center"/>
        <w:rPr>
          <w:sz w:val="36"/>
          <w:szCs w:val="36"/>
        </w:rPr>
      </w:pPr>
      <w:r>
        <w:rPr>
          <w:rFonts w:hint="eastAsia"/>
          <w:sz w:val="36"/>
          <w:szCs w:val="36"/>
        </w:rPr>
        <w:t>(</w:t>
      </w:r>
      <w:r>
        <w:rPr>
          <w:rFonts w:hint="eastAsia"/>
          <w:sz w:val="36"/>
          <w:szCs w:val="36"/>
          <w:lang w:val="en-US" w:eastAsia="zh-CN"/>
        </w:rPr>
        <w:t>征求意见</w:t>
      </w:r>
      <w:r>
        <w:rPr>
          <w:rFonts w:hint="eastAsia"/>
          <w:sz w:val="36"/>
          <w:szCs w:val="36"/>
        </w:rPr>
        <w:t>稿)</w:t>
      </w:r>
    </w:p>
    <w:p>
      <w:pPr>
        <w:jc w:val="center"/>
        <w:rPr>
          <w:sz w:val="84"/>
          <w:szCs w:val="84"/>
        </w:rPr>
      </w:pPr>
    </w:p>
    <w:p>
      <w:pPr>
        <w:jc w:val="center"/>
        <w:rPr>
          <w:sz w:val="84"/>
          <w:szCs w:val="84"/>
        </w:rPr>
      </w:pPr>
    </w:p>
    <w:p>
      <w:pPr>
        <w:widowControl w:val="0"/>
        <w:adjustRightInd/>
        <w:snapToGrid/>
        <w:spacing w:after="0"/>
        <w:jc w:val="center"/>
        <w:rPr>
          <w:rFonts w:asciiTheme="minorHAnsi" w:hAnsiTheme="minorHAnsi" w:eastAsiaTheme="minorEastAsia"/>
          <w:kern w:val="2"/>
          <w:sz w:val="28"/>
          <w:szCs w:val="28"/>
        </w:rPr>
      </w:pPr>
    </w:p>
    <w:p>
      <w:pPr>
        <w:widowControl w:val="0"/>
        <w:adjustRightInd/>
        <w:snapToGrid/>
        <w:spacing w:after="0"/>
        <w:jc w:val="center"/>
        <w:rPr>
          <w:rFonts w:asciiTheme="minorHAnsi" w:hAnsiTheme="minorHAnsi" w:eastAsiaTheme="minorEastAsia"/>
          <w:kern w:val="2"/>
          <w:sz w:val="28"/>
          <w:szCs w:val="28"/>
        </w:rPr>
        <w:sectPr>
          <w:footerReference r:id="rId4" w:type="default"/>
          <w:pgSz w:w="11910" w:h="16840"/>
          <w:pgMar w:top="1400" w:right="1360" w:bottom="1380" w:left="1380" w:header="0" w:footer="1182" w:gutter="0"/>
          <w:cols w:space="720" w:num="1"/>
        </w:sectPr>
      </w:pPr>
      <w:r>
        <w:rPr>
          <w:rFonts w:hint="eastAsia" w:asciiTheme="minorHAnsi" w:hAnsiTheme="minorHAnsi" w:eastAsiaTheme="minorEastAsia"/>
          <w:kern w:val="2"/>
          <w:sz w:val="28"/>
          <w:szCs w:val="28"/>
        </w:rPr>
        <w:t>2022年10月</w:t>
      </w:r>
    </w:p>
    <w:p>
      <w:pPr>
        <w:widowControl w:val="0"/>
        <w:adjustRightInd/>
        <w:snapToGrid/>
        <w:spacing w:before="43" w:after="0"/>
        <w:ind w:right="1214"/>
      </w:pPr>
    </w:p>
    <w:p>
      <w:pPr>
        <w:widowControl w:val="0"/>
        <w:adjustRightInd/>
        <w:snapToGrid/>
        <w:spacing w:before="43" w:after="0"/>
        <w:ind w:right="1214"/>
        <w:rPr>
          <w:rFonts w:ascii="黑体" w:eastAsia="黑体" w:hAnsiTheme="minorHAnsi"/>
          <w:kern w:val="2"/>
          <w:sz w:val="32"/>
          <w:szCs w:val="24"/>
        </w:rPr>
      </w:pPr>
    </w:p>
    <w:p>
      <w:pPr>
        <w:widowControl w:val="0"/>
        <w:adjustRightInd/>
        <w:snapToGrid/>
        <w:spacing w:before="43" w:after="0"/>
        <w:ind w:left="1196" w:right="1214"/>
        <w:jc w:val="center"/>
        <w:rPr>
          <w:rFonts w:ascii="黑体" w:eastAsia="黑体" w:hAnsiTheme="minorHAnsi"/>
          <w:kern w:val="2"/>
          <w:sz w:val="32"/>
          <w:szCs w:val="24"/>
        </w:rPr>
      </w:pPr>
      <w:r>
        <w:rPr>
          <w:rFonts w:hint="eastAsia" w:ascii="黑体" w:eastAsia="黑体" w:hAnsiTheme="minorHAnsi"/>
          <w:kern w:val="2"/>
          <w:sz w:val="32"/>
          <w:szCs w:val="24"/>
        </w:rPr>
        <w:t>糖缓释主食</w:t>
      </w:r>
    </w:p>
    <w:p>
      <w:pPr>
        <w:widowControl w:val="0"/>
        <w:adjustRightInd/>
        <w:snapToGrid/>
        <w:spacing w:before="43" w:after="0"/>
        <w:ind w:left="1196" w:right="1214"/>
        <w:jc w:val="center"/>
        <w:rPr>
          <w:rFonts w:ascii="黑体" w:eastAsia="黑体" w:hAnsiTheme="minorHAnsi"/>
          <w:kern w:val="2"/>
          <w:sz w:val="32"/>
          <w:szCs w:val="24"/>
        </w:rPr>
      </w:pPr>
    </w:p>
    <w:p>
      <w:pPr>
        <w:widowControl w:val="0"/>
        <w:adjustRightInd/>
        <w:snapToGrid/>
        <w:spacing w:before="43" w:after="0"/>
        <w:ind w:left="1196" w:right="1214"/>
        <w:jc w:val="center"/>
        <w:rPr>
          <w:rFonts w:ascii="黑体" w:eastAsia="黑体" w:hAnsiTheme="minorHAnsi"/>
          <w:kern w:val="2"/>
          <w:sz w:val="32"/>
          <w:szCs w:val="24"/>
        </w:rPr>
      </w:pPr>
      <w:r>
        <w:rPr>
          <w:rFonts w:hint="eastAsia" w:ascii="黑体" w:eastAsia="黑体" w:hAnsiTheme="minorHAnsi"/>
          <w:kern w:val="2"/>
          <w:sz w:val="32"/>
          <w:szCs w:val="24"/>
        </w:rPr>
        <w:t>编制说明</w:t>
      </w:r>
    </w:p>
    <w:p>
      <w:pPr>
        <w:widowControl w:val="0"/>
        <w:adjustRightInd/>
        <w:snapToGrid/>
        <w:spacing w:before="43" w:after="0"/>
        <w:ind w:right="1214"/>
        <w:jc w:val="both"/>
        <w:rPr>
          <w:rFonts w:ascii="黑体" w:eastAsia="黑体" w:hAnsiTheme="minorHAnsi"/>
          <w:kern w:val="2"/>
          <w:sz w:val="32"/>
          <w:szCs w:val="24"/>
        </w:rPr>
      </w:pPr>
      <w:bookmarkStart w:id="0" w:name="_GoBack"/>
      <w:bookmarkEnd w:id="0"/>
    </w:p>
    <w:p>
      <w:pPr>
        <w:pStyle w:val="2"/>
        <w:spacing w:before="194"/>
        <w:ind w:left="0" w:firstLine="562" w:firstLineChars="200"/>
      </w:pPr>
      <w:r>
        <w:rPr>
          <w:rFonts w:hint="eastAsia"/>
        </w:rPr>
        <w:t>工作简况</w:t>
      </w:r>
    </w:p>
    <w:p>
      <w:pPr>
        <w:widowControl w:val="0"/>
        <w:adjustRightInd/>
        <w:snapToGrid/>
        <w:spacing w:before="206" w:after="0"/>
        <w:ind w:firstLine="422" w:firstLineChars="150"/>
        <w:jc w:val="both"/>
        <w:rPr>
          <w:rFonts w:asciiTheme="minorHAnsi" w:hAnsiTheme="minorHAnsi" w:eastAsiaTheme="minorEastAsia"/>
          <w:b/>
          <w:kern w:val="2"/>
          <w:sz w:val="28"/>
          <w:szCs w:val="24"/>
        </w:rPr>
      </w:pPr>
      <w:r>
        <w:rPr>
          <w:rFonts w:asciiTheme="minorHAnsi" w:hAnsiTheme="minorHAnsi" w:eastAsiaTheme="minorEastAsia"/>
          <w:b/>
          <w:kern w:val="2"/>
          <w:sz w:val="28"/>
          <w:szCs w:val="24"/>
        </w:rPr>
        <w:t>（一）任务来源、</w:t>
      </w:r>
      <w:r>
        <w:rPr>
          <w:rFonts w:hint="eastAsia" w:asciiTheme="minorHAnsi" w:hAnsiTheme="minorHAnsi" w:eastAsiaTheme="minorEastAsia"/>
          <w:b/>
          <w:kern w:val="2"/>
          <w:sz w:val="28"/>
          <w:szCs w:val="24"/>
        </w:rPr>
        <w:t>主要工作过程、</w:t>
      </w:r>
      <w:r>
        <w:rPr>
          <w:rFonts w:asciiTheme="minorHAnsi" w:hAnsiTheme="minorHAnsi" w:eastAsiaTheme="minorEastAsia"/>
          <w:b/>
          <w:kern w:val="2"/>
          <w:sz w:val="28"/>
          <w:szCs w:val="24"/>
        </w:rPr>
        <w:t>起草单位、起草人</w:t>
      </w:r>
    </w:p>
    <w:p>
      <w:pPr>
        <w:pStyle w:val="6"/>
        <w:spacing w:before="204" w:line="336" w:lineRule="auto"/>
        <w:ind w:left="0" w:right="438" w:firstLine="562" w:firstLineChars="200"/>
        <w:rPr>
          <w:b/>
        </w:rPr>
      </w:pPr>
      <w:r>
        <w:rPr>
          <w:b/>
        </w:rPr>
        <w:t>1</w:t>
      </w:r>
      <w:r>
        <w:rPr>
          <w:rFonts w:hint="eastAsia"/>
          <w:b/>
        </w:rPr>
        <w:t>.</w:t>
      </w:r>
      <w:r>
        <w:rPr>
          <w:b/>
        </w:rPr>
        <w:t>任务来源</w:t>
      </w:r>
    </w:p>
    <w:p>
      <w:pPr>
        <w:pStyle w:val="6"/>
        <w:spacing w:before="204" w:line="336" w:lineRule="auto"/>
        <w:ind w:left="0" w:right="438" w:firstLine="560" w:firstLineChars="200"/>
        <w:rPr>
          <w:spacing w:val="-11"/>
        </w:rPr>
      </w:pPr>
      <w:r>
        <w:rPr>
          <w:rFonts w:hint="eastAsia"/>
        </w:rPr>
        <w:t>为</w:t>
      </w:r>
      <w:r>
        <w:rPr>
          <w:rFonts w:hint="eastAsia"/>
          <w:spacing w:val="-11"/>
        </w:rPr>
        <w:t>解决精细化饮食导致的营养失衡问题，保证居民主食的营养摄入，由</w:t>
      </w:r>
      <w:r>
        <w:rPr>
          <w:rFonts w:hint="eastAsia"/>
          <w:color w:val="auto"/>
        </w:rPr>
        <w:t>代谢性疾病医学营养干预技术湖南省工程研究中心</w:t>
      </w:r>
      <w:r>
        <w:rPr>
          <w:rFonts w:hint="eastAsia"/>
          <w:color w:val="auto"/>
          <w:spacing w:val="-11"/>
        </w:rPr>
        <w:t>牵头</w:t>
      </w:r>
      <w:r>
        <w:rPr>
          <w:rFonts w:hint="eastAsia"/>
          <w:spacing w:val="-11"/>
        </w:rPr>
        <w:t>向</w:t>
      </w:r>
      <w:r>
        <w:rPr>
          <w:rFonts w:hint="eastAsia"/>
          <w:spacing w:val="-11"/>
          <w:lang w:eastAsia="zh-CN"/>
        </w:rPr>
        <w:t>湖南省食品标准化协会</w:t>
      </w:r>
      <w:r>
        <w:rPr>
          <w:rFonts w:hint="eastAsia"/>
          <w:spacing w:val="-11"/>
        </w:rPr>
        <w:t>申报制订《糖缓释主食》食品团体标准，经湖南省食品标准化协会评审同意立项。按照《湖南省食品标准化协会文件》（【2022】第001号）文件中的要求。本标准的编制工作由</w:t>
      </w:r>
      <w:r>
        <w:rPr>
          <w:rFonts w:hint="eastAsia"/>
        </w:rPr>
        <w:t>代谢性疾病医学营养干预技术湖南省工程研究中心、</w:t>
      </w:r>
      <w:r>
        <w:rPr>
          <w:rFonts w:hint="eastAsia"/>
          <w:lang w:eastAsia="zh-CN"/>
        </w:rPr>
        <w:t>湖南省食品标准化协会</w:t>
      </w:r>
      <w:r>
        <w:rPr>
          <w:rFonts w:hint="eastAsia"/>
        </w:rPr>
        <w:t>、国家中医药管理局亚健康干预技术实验室、长沙能峰生物科技有限公司、湖南新诚智慧医药集团股份有限公司、湖南家点爱食品有限公司、湖南华诚生物资源股份有限公司、长沙医食健康科技有限公司、湖北协泰健康科技有限公司、湖北华大江声科技有限公司、厦门吉思麦食品科技有限公司</w:t>
      </w:r>
      <w:r>
        <w:rPr>
          <w:spacing w:val="-11"/>
        </w:rPr>
        <w:t>共同完成，并且为此专门成立《</w:t>
      </w:r>
      <w:r>
        <w:rPr>
          <w:rFonts w:hint="eastAsia"/>
          <w:spacing w:val="-11"/>
        </w:rPr>
        <w:t>糖缓释主食</w:t>
      </w:r>
      <w:r>
        <w:rPr>
          <w:spacing w:val="-11"/>
        </w:rPr>
        <w:t>》</w:t>
      </w:r>
      <w:r>
        <w:rPr>
          <w:rFonts w:hint="eastAsia"/>
          <w:spacing w:val="-11"/>
        </w:rPr>
        <w:t>团体</w:t>
      </w:r>
      <w:r>
        <w:rPr>
          <w:spacing w:val="-11"/>
        </w:rPr>
        <w:t>标准</w:t>
      </w:r>
      <w:r>
        <w:rPr>
          <w:rFonts w:hint="eastAsia"/>
          <w:spacing w:val="-11"/>
        </w:rPr>
        <w:t>制订</w:t>
      </w:r>
      <w:r>
        <w:rPr>
          <w:spacing w:val="-11"/>
        </w:rPr>
        <w:t>工作小组，负责本标准的各项工作。</w:t>
      </w:r>
    </w:p>
    <w:p>
      <w:pPr>
        <w:pStyle w:val="6"/>
        <w:spacing w:before="204" w:line="336" w:lineRule="auto"/>
        <w:ind w:left="0" w:right="438" w:firstLine="562" w:firstLineChars="200"/>
        <w:rPr>
          <w:b/>
        </w:rPr>
      </w:pPr>
      <w:r>
        <w:rPr>
          <w:rFonts w:hint="eastAsia"/>
          <w:b/>
        </w:rPr>
        <w:t>2.主要工作过程</w:t>
      </w:r>
    </w:p>
    <w:p>
      <w:pPr>
        <w:pStyle w:val="6"/>
        <w:spacing w:before="204" w:line="336" w:lineRule="auto"/>
        <w:ind w:left="0" w:right="438" w:firstLine="560" w:firstLineChars="200"/>
        <w:rPr>
          <w:spacing w:val="-11"/>
        </w:rPr>
      </w:pPr>
      <w:r>
        <w:rPr>
          <w:rFonts w:hint="eastAsia"/>
        </w:rPr>
        <w:t>2022年2月8日，启动团体标准制定工作，会上确定了</w:t>
      </w:r>
      <w:r>
        <w:rPr>
          <w:spacing w:val="-11"/>
        </w:rPr>
        <w:t>《</w:t>
      </w:r>
      <w:r>
        <w:rPr>
          <w:rFonts w:hint="eastAsia"/>
          <w:spacing w:val="-11"/>
        </w:rPr>
        <w:t>糖缓释主食</w:t>
      </w:r>
      <w:r>
        <w:rPr>
          <w:spacing w:val="-11"/>
        </w:rPr>
        <w:t>》</w:t>
      </w:r>
      <w:r>
        <w:rPr>
          <w:rFonts w:hint="eastAsia"/>
          <w:spacing w:val="-11"/>
        </w:rPr>
        <w:t>团体标准计划项目。4月11日-12日在长沙召开上述标准制定启动会。会上，介绍了团体标准制定的重要性和制标程序，并对有关事项进行了讨论和规定，成立标准起草小组。2022年5月25日草拟出</w:t>
      </w:r>
      <w:r>
        <w:rPr>
          <w:spacing w:val="-11"/>
        </w:rPr>
        <w:t>《</w:t>
      </w:r>
      <w:r>
        <w:rPr>
          <w:rFonts w:hint="eastAsia"/>
          <w:spacing w:val="-11"/>
        </w:rPr>
        <w:t>糖缓释主食</w:t>
      </w:r>
      <w:r>
        <w:rPr>
          <w:spacing w:val="-11"/>
        </w:rPr>
        <w:t>》</w:t>
      </w:r>
      <w:r>
        <w:rPr>
          <w:rFonts w:hint="eastAsia"/>
          <w:spacing w:val="-11"/>
        </w:rPr>
        <w:t>初稿。6月6日，湖南省食品标准化协会开展</w:t>
      </w:r>
      <w:r>
        <w:rPr>
          <w:spacing w:val="-11"/>
        </w:rPr>
        <w:t>《</w:t>
      </w:r>
      <w:r>
        <w:rPr>
          <w:rFonts w:hint="eastAsia"/>
          <w:spacing w:val="-11"/>
        </w:rPr>
        <w:t>糖缓释主食</w:t>
      </w:r>
      <w:r>
        <w:rPr>
          <w:spacing w:val="-11"/>
        </w:rPr>
        <w:t>》</w:t>
      </w:r>
      <w:r>
        <w:rPr>
          <w:rFonts w:hint="eastAsia"/>
          <w:spacing w:val="-11"/>
        </w:rPr>
        <w:t>团体标准第二次的起草工作，初步讨论了长沙能峰生物科技有限公司提出的标准文本讨论稿（第一稿），其中张志旭教授提出产品的保质期可较市面上的大米相对延长，因为本产品基本都是小包装密封产品，保质期相对较长。</w:t>
      </w:r>
    </w:p>
    <w:p>
      <w:pPr>
        <w:pStyle w:val="6"/>
        <w:spacing w:before="204" w:line="336" w:lineRule="auto"/>
        <w:ind w:left="0" w:right="438" w:firstLine="516" w:firstLineChars="200"/>
        <w:rPr>
          <w:spacing w:val="-11"/>
        </w:rPr>
      </w:pPr>
      <w:r>
        <w:rPr>
          <w:rFonts w:hint="eastAsia"/>
          <w:spacing w:val="-11"/>
        </w:rPr>
        <w:t>启动会后，长沙能峰生物科技有限公司开始收集相关资料，按照具体工作时间和进度，2022年8月，长沙能峰生物科技有限公司按照工作会的讨论意见，整理出</w:t>
      </w:r>
      <w:r>
        <w:rPr>
          <w:spacing w:val="-11"/>
        </w:rPr>
        <w:t>《</w:t>
      </w:r>
      <w:r>
        <w:rPr>
          <w:rFonts w:hint="eastAsia"/>
          <w:spacing w:val="-11"/>
        </w:rPr>
        <w:t>糖缓释主食</w:t>
      </w:r>
      <w:r>
        <w:rPr>
          <w:spacing w:val="-11"/>
        </w:rPr>
        <w:t>》</w:t>
      </w:r>
      <w:r>
        <w:rPr>
          <w:rFonts w:hint="eastAsia"/>
          <w:spacing w:val="-11"/>
        </w:rPr>
        <w:t>（讨论稿第二稿），并由湖南省食品标准化协会向各参与标准起草单位征集意见和建议。</w:t>
      </w:r>
    </w:p>
    <w:p>
      <w:pPr>
        <w:pStyle w:val="6"/>
        <w:spacing w:before="204" w:line="336" w:lineRule="auto"/>
        <w:ind w:left="0" w:right="438" w:firstLine="516" w:firstLineChars="200"/>
        <w:rPr>
          <w:spacing w:val="-11"/>
        </w:rPr>
      </w:pPr>
      <w:r>
        <w:rPr>
          <w:rFonts w:hint="eastAsia"/>
          <w:spacing w:val="-11"/>
        </w:rPr>
        <w:t>2022年9月，召开</w:t>
      </w:r>
      <w:r>
        <w:rPr>
          <w:spacing w:val="-11"/>
        </w:rPr>
        <w:t>《</w:t>
      </w:r>
      <w:r>
        <w:rPr>
          <w:rFonts w:hint="eastAsia"/>
          <w:spacing w:val="-11"/>
        </w:rPr>
        <w:t>糖缓释主食</w:t>
      </w:r>
      <w:r>
        <w:rPr>
          <w:spacing w:val="-11"/>
        </w:rPr>
        <w:t>》</w:t>
      </w:r>
      <w:r>
        <w:rPr>
          <w:rFonts w:hint="eastAsia"/>
          <w:spacing w:val="-11"/>
        </w:rPr>
        <w:t>第三次起草工作组会议，长沙能峰生物科技有限公司做了</w:t>
      </w:r>
      <w:r>
        <w:rPr>
          <w:spacing w:val="-11"/>
        </w:rPr>
        <w:t>《</w:t>
      </w:r>
      <w:r>
        <w:rPr>
          <w:rFonts w:hint="eastAsia"/>
          <w:spacing w:val="-11"/>
        </w:rPr>
        <w:t>糖缓释主食</w:t>
      </w:r>
      <w:r>
        <w:rPr>
          <w:spacing w:val="-11"/>
        </w:rPr>
        <w:t>》</w:t>
      </w:r>
      <w:r>
        <w:rPr>
          <w:rFonts w:hint="eastAsia"/>
          <w:spacing w:val="-11"/>
        </w:rPr>
        <w:t>团体标准起草工作汇报。针对标准文本草稿（第二稿）进行讨论，拟定了标准产品范围以及相关指标项的指标值和检测方法，其中杨潇教授提出，添加了多种谷物制品，标准的理化指标中膳食纤维应当去除。</w:t>
      </w:r>
    </w:p>
    <w:p>
      <w:pPr>
        <w:pStyle w:val="6"/>
        <w:spacing w:before="204" w:line="336" w:lineRule="auto"/>
        <w:ind w:left="0" w:right="438" w:firstLine="516" w:firstLineChars="200"/>
      </w:pPr>
      <w:r>
        <w:rPr>
          <w:rFonts w:hint="eastAsia"/>
          <w:spacing w:val="-11"/>
        </w:rPr>
        <w:t>2022年10月，湖南省食品标准化协会组织起草小组单位召开会议，商讨相关特征性理化指标取舍，并确定了结果。同时确定了相关特征性理化指标值，并达成一致意见，最终形成标准的征求意见稿，向行业内公开征求意见。</w:t>
      </w:r>
    </w:p>
    <w:p>
      <w:pPr>
        <w:pStyle w:val="6"/>
        <w:spacing w:before="204" w:line="336" w:lineRule="auto"/>
        <w:ind w:left="0" w:right="438" w:firstLine="560" w:firstLineChars="200"/>
      </w:pPr>
    </w:p>
    <w:p>
      <w:pPr>
        <w:pStyle w:val="6"/>
        <w:spacing w:before="204" w:line="336" w:lineRule="auto"/>
        <w:ind w:left="0" w:right="438" w:firstLine="562" w:firstLineChars="200"/>
        <w:rPr>
          <w:b/>
        </w:rPr>
      </w:pPr>
      <w:r>
        <w:rPr>
          <w:rFonts w:hint="eastAsia"/>
          <w:b/>
        </w:rPr>
        <w:t>3.</w:t>
      </w:r>
      <w:r>
        <w:rPr>
          <w:b/>
        </w:rPr>
        <w:t>起草单位：</w:t>
      </w:r>
    </w:p>
    <w:p>
      <w:pPr>
        <w:pStyle w:val="6"/>
        <w:spacing w:before="204" w:line="336" w:lineRule="auto"/>
        <w:ind w:left="0" w:right="438" w:firstLine="516" w:firstLineChars="200"/>
        <w:rPr>
          <w:spacing w:val="-11"/>
        </w:rPr>
      </w:pPr>
      <w:r>
        <w:rPr>
          <w:rFonts w:hint="eastAsia"/>
          <w:spacing w:val="-11"/>
        </w:rPr>
        <w:t>代谢性疾病医学营养干预技术湖南省工程研究中心、</w:t>
      </w:r>
      <w:r>
        <w:rPr>
          <w:rFonts w:hint="eastAsia"/>
          <w:spacing w:val="-11"/>
          <w:lang w:eastAsia="zh-CN"/>
        </w:rPr>
        <w:t>湖南省食品标准化协会</w:t>
      </w:r>
      <w:r>
        <w:rPr>
          <w:rFonts w:hint="eastAsia"/>
          <w:spacing w:val="-11"/>
        </w:rPr>
        <w:t>、国家中医药管理局亚健康干预技术实验室、长沙能峰生物科技有限公司、湖南新诚智慧医药集团股份有限公司、湖南家点爱食品有限公司、湖南华诚生物资源股份有限公司、长沙医食健康科技有限公司、湖北协泰健康科技有限公司、湖北华大江声科技有限公司、厦门吉思麦食品科技有限公司</w:t>
      </w:r>
    </w:p>
    <w:p>
      <w:pPr>
        <w:pStyle w:val="6"/>
        <w:spacing w:before="204" w:line="336" w:lineRule="auto"/>
        <w:ind w:left="0" w:right="438" w:firstLine="562" w:firstLineChars="200"/>
        <w:rPr>
          <w:b/>
        </w:rPr>
      </w:pPr>
      <w:r>
        <w:rPr>
          <w:rFonts w:hint="eastAsia"/>
          <w:b/>
        </w:rPr>
        <w:t>4.起草人：</w:t>
      </w:r>
    </w:p>
    <w:p>
      <w:pPr>
        <w:pStyle w:val="6"/>
        <w:spacing w:before="204" w:line="336" w:lineRule="auto"/>
        <w:ind w:left="0" w:right="438" w:firstLine="516" w:firstLineChars="200"/>
        <w:rPr>
          <w:spacing w:val="-11"/>
        </w:rPr>
      </w:pPr>
      <w:r>
        <w:rPr>
          <w:rFonts w:hint="eastAsia"/>
          <w:spacing w:val="-11"/>
        </w:rPr>
        <w:t>（1）</w:t>
      </w:r>
      <w:r>
        <w:rPr>
          <w:spacing w:val="-11"/>
        </w:rPr>
        <w:t xml:space="preserve">起草人员名单： </w:t>
      </w:r>
    </w:p>
    <w:p>
      <w:pPr>
        <w:pStyle w:val="6"/>
        <w:spacing w:before="204" w:line="336" w:lineRule="auto"/>
        <w:ind w:right="438"/>
        <w:rPr>
          <w:spacing w:val="-11"/>
        </w:rPr>
      </w:pPr>
      <w:r>
        <w:rPr>
          <w:rFonts w:hint="eastAsia" w:hAnsi="宋体"/>
          <w:szCs w:val="21"/>
        </w:rPr>
        <w:t>刘东波、康信聪、王蕾、胡坤、黄维明、李坚、赖锡湖、伍睿宇、何蓉、黄华学、孙弘哲、王涛、纪忠来</w:t>
      </w:r>
    </w:p>
    <w:p>
      <w:pPr>
        <w:pStyle w:val="6"/>
        <w:spacing w:before="204" w:line="336" w:lineRule="auto"/>
        <w:ind w:left="0" w:right="438" w:firstLine="516" w:firstLineChars="200"/>
        <w:rPr>
          <w:spacing w:val="-11"/>
        </w:rPr>
      </w:pPr>
      <w:r>
        <w:rPr>
          <w:rFonts w:hint="eastAsia"/>
          <w:spacing w:val="-11"/>
        </w:rPr>
        <w:t>（2）</w:t>
      </w:r>
      <w:r>
        <w:rPr>
          <w:spacing w:val="-11"/>
        </w:rPr>
        <w:t>起草人员的信息及分工</w:t>
      </w:r>
    </w:p>
    <w:p>
      <w:pPr>
        <w:pStyle w:val="6"/>
        <w:spacing w:before="18"/>
        <w:ind w:left="0"/>
        <w:rPr>
          <w:sz w:val="11"/>
        </w:rPr>
      </w:pPr>
    </w:p>
    <w:tbl>
      <w:tblPr>
        <w:tblStyle w:val="19"/>
        <w:tblW w:w="8193"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844"/>
        <w:gridCol w:w="254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545" w:type="dxa"/>
          </w:tcPr>
          <w:p>
            <w:pPr>
              <w:pStyle w:val="40"/>
              <w:spacing w:line="374" w:lineRule="exact"/>
              <w:ind w:left="165"/>
              <w:jc w:val="left"/>
              <w:rPr>
                <w:rFonts w:asciiTheme="minorEastAsia" w:hAnsiTheme="minorEastAsia" w:eastAsiaTheme="minorEastAsia"/>
                <w:b/>
                <w:sz w:val="24"/>
              </w:rPr>
            </w:pPr>
            <w:r>
              <w:rPr>
                <w:rFonts w:hint="eastAsia" w:asciiTheme="minorEastAsia" w:hAnsiTheme="minorEastAsia" w:eastAsiaTheme="minorEastAsia"/>
                <w:b/>
                <w:sz w:val="24"/>
              </w:rPr>
              <w:t>序</w:t>
            </w:r>
          </w:p>
          <w:p>
            <w:pPr>
              <w:pStyle w:val="40"/>
              <w:spacing w:before="153"/>
              <w:ind w:left="165"/>
              <w:jc w:val="left"/>
              <w:rPr>
                <w:rFonts w:asciiTheme="minorEastAsia" w:hAnsiTheme="minorEastAsia" w:eastAsiaTheme="minorEastAsia"/>
                <w:b/>
                <w:sz w:val="24"/>
              </w:rPr>
            </w:pPr>
            <w:r>
              <w:rPr>
                <w:rFonts w:hint="eastAsia" w:asciiTheme="minorEastAsia" w:hAnsiTheme="minorEastAsia" w:eastAsiaTheme="minorEastAsia"/>
                <w:b/>
                <w:sz w:val="24"/>
              </w:rPr>
              <w:t>号</w:t>
            </w:r>
          </w:p>
        </w:tc>
        <w:tc>
          <w:tcPr>
            <w:tcW w:w="1844" w:type="dxa"/>
            <w:vAlign w:val="center"/>
          </w:tcPr>
          <w:p>
            <w:pPr>
              <w:pStyle w:val="40"/>
              <w:spacing w:before="1"/>
              <w:ind w:right="24"/>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2544" w:type="dxa"/>
            <w:vAlign w:val="center"/>
          </w:tcPr>
          <w:p>
            <w:pPr>
              <w:pStyle w:val="40"/>
              <w:spacing w:before="1"/>
              <w:ind w:right="80"/>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3260" w:type="dxa"/>
            <w:vAlign w:val="center"/>
          </w:tcPr>
          <w:p>
            <w:pPr>
              <w:pStyle w:val="40"/>
              <w:spacing w:before="153"/>
              <w:ind w:left="48" w:right="42"/>
              <w:rPr>
                <w:rFonts w:asciiTheme="minorEastAsia" w:hAnsiTheme="minorEastAsia" w:eastAsiaTheme="minorEastAsia"/>
                <w:b/>
                <w:sz w:val="24"/>
              </w:rPr>
            </w:pPr>
            <w:r>
              <w:rPr>
                <w:rFonts w:hint="eastAsia" w:asciiTheme="minorEastAsia" w:hAnsiTheme="minorEastAsia" w:eastAsiaTheme="minorEastAsia"/>
                <w:b/>
                <w:sz w:val="24"/>
              </w:rPr>
              <w:t>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130"/>
              <w:ind w:left="218"/>
              <w:jc w:val="both"/>
            </w:pPr>
            <w:r>
              <w:t>1</w:t>
            </w:r>
          </w:p>
        </w:tc>
        <w:tc>
          <w:tcPr>
            <w:tcW w:w="18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刘东波</w:t>
            </w:r>
          </w:p>
        </w:tc>
        <w:tc>
          <w:tcPr>
            <w:tcW w:w="2544" w:type="dxa"/>
            <w:vAlign w:val="center"/>
          </w:tcPr>
          <w:p>
            <w:pPr>
              <w:pStyle w:val="40"/>
              <w:ind w:left="93" w:right="83"/>
              <w:rPr>
                <w:rFonts w:asciiTheme="minorEastAsia" w:hAnsiTheme="minorEastAsia" w:eastAsiaTheme="minorEastAsia"/>
                <w:sz w:val="24"/>
              </w:rPr>
            </w:pPr>
            <w:r>
              <w:rPr>
                <w:rFonts w:hint="eastAsia" w:asciiTheme="minorEastAsia" w:hAnsiTheme="minorEastAsia" w:eastAsiaTheme="minorEastAsia"/>
                <w:sz w:val="24"/>
              </w:rPr>
              <w:t>代谢性疾病医学营养干预技术湖南省工程研究中心</w:t>
            </w:r>
          </w:p>
        </w:tc>
        <w:tc>
          <w:tcPr>
            <w:tcW w:w="3260" w:type="dxa"/>
            <w:vAlign w:val="center"/>
          </w:tcPr>
          <w:p>
            <w:pPr>
              <w:pStyle w:val="40"/>
              <w:spacing w:before="109"/>
              <w:ind w:left="46" w:right="42"/>
              <w:rPr>
                <w:rFonts w:asciiTheme="minorEastAsia" w:hAnsiTheme="minorEastAsia" w:eastAsiaTheme="minorEastAsia"/>
                <w:sz w:val="24"/>
              </w:rPr>
            </w:pPr>
            <w:r>
              <w:rPr>
                <w:rFonts w:hint="eastAsia" w:asciiTheme="minorEastAsia" w:hAnsiTheme="minorEastAsia" w:eastAsiaTheme="minorEastAsia"/>
                <w:sz w:val="24"/>
              </w:rPr>
              <w:t>负责标准起草和编制说明编写等组织、协调、审核工作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2"/>
              <w:ind w:left="218"/>
              <w:jc w:val="both"/>
            </w:pPr>
            <w:r>
              <w:t>2</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康信聪</w:t>
            </w:r>
          </w:p>
        </w:tc>
        <w:tc>
          <w:tcPr>
            <w:tcW w:w="2544" w:type="dxa"/>
            <w:vAlign w:val="center"/>
          </w:tcPr>
          <w:p>
            <w:pPr>
              <w:pStyle w:val="40"/>
              <w:spacing w:before="51"/>
              <w:ind w:left="93" w:right="83"/>
              <w:rPr>
                <w:rFonts w:asciiTheme="minorEastAsia" w:hAnsiTheme="minorEastAsia" w:eastAsiaTheme="minorEastAsia"/>
                <w:sz w:val="24"/>
              </w:rPr>
            </w:pPr>
            <w:r>
              <w:rPr>
                <w:rFonts w:hint="eastAsia" w:asciiTheme="minorEastAsia" w:hAnsiTheme="minorEastAsia" w:eastAsiaTheme="minorEastAsia"/>
                <w:sz w:val="24"/>
              </w:rPr>
              <w:t>国家中医药管理局亚健康干预技术实验室</w:t>
            </w:r>
          </w:p>
        </w:tc>
        <w:tc>
          <w:tcPr>
            <w:tcW w:w="3260" w:type="dxa"/>
            <w:vAlign w:val="center"/>
          </w:tcPr>
          <w:p>
            <w:pPr>
              <w:pStyle w:val="40"/>
              <w:spacing w:before="109"/>
              <w:ind w:left="46" w:right="42"/>
              <w:rPr>
                <w:rFonts w:asciiTheme="minorEastAsia" w:hAnsiTheme="minorEastAsia" w:eastAsiaTheme="minorEastAsia"/>
                <w:sz w:val="24"/>
              </w:rPr>
            </w:pPr>
            <w:r>
              <w:rPr>
                <w:rFonts w:hint="eastAsia" w:asciiTheme="minorEastAsia" w:hAnsiTheme="minorEastAsia" w:eastAsiaTheme="minorEastAsia"/>
                <w:sz w:val="24"/>
              </w:rPr>
              <w:t>参与方案确定、标准制定、检测方法制定、编制说明编写、组织和协调等工作。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
              <w:rPr>
                <w:rFonts w:ascii="微软雅黑"/>
                <w:sz w:val="12"/>
              </w:rPr>
            </w:pPr>
          </w:p>
          <w:p>
            <w:pPr>
              <w:pStyle w:val="40"/>
              <w:ind w:left="218"/>
              <w:jc w:val="both"/>
            </w:pPr>
            <w:r>
              <w:t>3</w:t>
            </w:r>
          </w:p>
        </w:tc>
        <w:tc>
          <w:tcPr>
            <w:tcW w:w="18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王蕾</w:t>
            </w:r>
          </w:p>
        </w:tc>
        <w:tc>
          <w:tcPr>
            <w:tcW w:w="2544" w:type="dxa"/>
            <w:vAlign w:val="center"/>
          </w:tcPr>
          <w:p>
            <w:pPr>
              <w:pStyle w:val="40"/>
              <w:ind w:left="93" w:right="83"/>
              <w:rPr>
                <w:rFonts w:asciiTheme="minorEastAsia" w:hAnsiTheme="minorEastAsia" w:eastAsiaTheme="minorEastAsia"/>
                <w:sz w:val="24"/>
              </w:rPr>
            </w:pPr>
            <w:r>
              <w:rPr>
                <w:rFonts w:hint="eastAsia" w:asciiTheme="minorEastAsia" w:hAnsiTheme="minorEastAsia" w:eastAsiaTheme="minorEastAsia"/>
                <w:sz w:val="24"/>
              </w:rPr>
              <w:t>长沙能峰生物科技有限公司</w:t>
            </w:r>
          </w:p>
        </w:tc>
        <w:tc>
          <w:tcPr>
            <w:tcW w:w="3260" w:type="dxa"/>
            <w:vAlign w:val="center"/>
          </w:tcPr>
          <w:p>
            <w:pPr>
              <w:pStyle w:val="40"/>
              <w:spacing w:before="109"/>
              <w:ind w:left="46" w:right="42"/>
              <w:rPr>
                <w:rFonts w:asciiTheme="minorEastAsia" w:hAnsiTheme="minorEastAsia" w:eastAsiaTheme="minorEastAsia"/>
                <w:color w:val="FF0000"/>
                <w:sz w:val="24"/>
              </w:rPr>
            </w:pPr>
            <w:r>
              <w:rPr>
                <w:rFonts w:hint="eastAsia" w:asciiTheme="minorEastAsia" w:hAnsiTheme="minorEastAsia" w:eastAsiaTheme="minorEastAsia"/>
                <w:sz w:val="24"/>
              </w:rPr>
              <w:t>参与方案确定、标准制定、检测方法制定、编制说明编写、组织和协调等工作。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5"/>
              <w:ind w:left="218"/>
              <w:jc w:val="both"/>
            </w:pPr>
            <w:r>
              <w:t>4</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胡坤</w:t>
            </w:r>
          </w:p>
        </w:tc>
        <w:tc>
          <w:tcPr>
            <w:tcW w:w="2544" w:type="dxa"/>
            <w:vAlign w:val="center"/>
          </w:tcPr>
          <w:p>
            <w:pPr>
              <w:pStyle w:val="40"/>
              <w:spacing w:before="109"/>
              <w:ind w:left="32" w:right="24"/>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湖南省食品标准化协会</w:t>
            </w:r>
          </w:p>
        </w:tc>
        <w:tc>
          <w:tcPr>
            <w:tcW w:w="3260" w:type="dxa"/>
            <w:vAlign w:val="center"/>
          </w:tcPr>
          <w:p>
            <w:pPr>
              <w:pStyle w:val="40"/>
              <w:spacing w:before="109"/>
              <w:ind w:right="42"/>
              <w:rPr>
                <w:rFonts w:asciiTheme="minorEastAsia" w:hAnsiTheme="minorEastAsia" w:eastAsiaTheme="minorEastAsia"/>
                <w:sz w:val="24"/>
              </w:rPr>
            </w:pPr>
            <w:r>
              <w:rPr>
                <w:rFonts w:hint="eastAsia" w:asciiTheme="minorEastAsia" w:hAnsiTheme="minorEastAsia" w:eastAsiaTheme="minorEastAsia"/>
                <w:sz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
              <w:rPr>
                <w:rFonts w:ascii="微软雅黑"/>
                <w:sz w:val="12"/>
              </w:rPr>
            </w:pPr>
          </w:p>
          <w:p>
            <w:pPr>
              <w:pStyle w:val="40"/>
              <w:ind w:left="218"/>
              <w:jc w:val="both"/>
            </w:pPr>
            <w:r>
              <w:t>5</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黄维明</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长沙能峰生物科技有限公司</w:t>
            </w:r>
          </w:p>
        </w:tc>
        <w:tc>
          <w:tcPr>
            <w:tcW w:w="3260" w:type="dxa"/>
            <w:vAlign w:val="center"/>
          </w:tcPr>
          <w:p>
            <w:pPr>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
              <w:rPr>
                <w:rFonts w:ascii="微软雅黑"/>
                <w:sz w:val="12"/>
              </w:rPr>
            </w:pPr>
          </w:p>
          <w:p>
            <w:pPr>
              <w:pStyle w:val="40"/>
              <w:ind w:left="218"/>
              <w:jc w:val="both"/>
            </w:pPr>
            <w:r>
              <w:t>6</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李坚</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长沙医食健康科技有限公司</w:t>
            </w:r>
          </w:p>
        </w:tc>
        <w:tc>
          <w:tcPr>
            <w:tcW w:w="3260" w:type="dxa"/>
            <w:vAlign w:val="center"/>
          </w:tcPr>
          <w:p>
            <w:pPr>
              <w:ind w:left="32"/>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
              <w:rPr>
                <w:rFonts w:ascii="微软雅黑"/>
                <w:sz w:val="12"/>
              </w:rPr>
            </w:pPr>
          </w:p>
          <w:p>
            <w:pPr>
              <w:pStyle w:val="40"/>
              <w:ind w:left="218"/>
              <w:jc w:val="both"/>
              <w:rPr>
                <w:rFonts w:eastAsiaTheme="minorEastAsia"/>
              </w:rPr>
            </w:pPr>
            <w:r>
              <w:rPr>
                <w:rFonts w:hint="eastAsia" w:eastAsiaTheme="minorEastAsia"/>
              </w:rPr>
              <w:t>7</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赖锡湖</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湖南新诚智慧医药集团股份有限公司</w:t>
            </w:r>
          </w:p>
        </w:tc>
        <w:tc>
          <w:tcPr>
            <w:tcW w:w="3260" w:type="dxa"/>
            <w:vAlign w:val="center"/>
          </w:tcPr>
          <w:p>
            <w:pPr>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rPr>
                <w:rFonts w:eastAsiaTheme="minorEastAsia"/>
              </w:rPr>
            </w:pPr>
            <w:r>
              <w:rPr>
                <w:rFonts w:hint="eastAsia" w:eastAsiaTheme="minorEastAsia"/>
              </w:rPr>
              <w:t>8</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伍睿宇</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国家中医药管理局亚健康干预技术实验室</w:t>
            </w:r>
          </w:p>
        </w:tc>
        <w:tc>
          <w:tcPr>
            <w:tcW w:w="3260" w:type="dxa"/>
            <w:vAlign w:val="center"/>
          </w:tcPr>
          <w:p>
            <w:pPr>
              <w:spacing w:before="109"/>
              <w:ind w:left="32" w:right="24"/>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rPr>
                <w:rFonts w:eastAsiaTheme="minorEastAsia"/>
              </w:rPr>
            </w:pPr>
            <w:r>
              <w:rPr>
                <w:rFonts w:hint="eastAsia" w:eastAsiaTheme="minorEastAsia"/>
              </w:rPr>
              <w:t>9</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何蓉</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湖南家点爱食品有限公司</w:t>
            </w:r>
          </w:p>
        </w:tc>
        <w:tc>
          <w:tcPr>
            <w:tcW w:w="3260" w:type="dxa"/>
            <w:vAlign w:val="center"/>
          </w:tcPr>
          <w:p>
            <w:pPr>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ind w:left="170"/>
              <w:jc w:val="both"/>
              <w:rPr>
                <w:rFonts w:eastAsiaTheme="minorEastAsia"/>
              </w:rPr>
            </w:pPr>
            <w:r>
              <w:rPr>
                <w:rFonts w:hint="eastAsia" w:eastAsiaTheme="minorEastAsia"/>
              </w:rPr>
              <w:t>10</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黄华学</w:t>
            </w:r>
          </w:p>
        </w:tc>
        <w:tc>
          <w:tcPr>
            <w:tcW w:w="2544" w:type="dxa"/>
            <w:vAlign w:val="center"/>
          </w:tcPr>
          <w:p>
            <w:pPr>
              <w:pStyle w:val="40"/>
              <w:spacing w:before="139"/>
              <w:ind w:left="93" w:right="80"/>
              <w:rPr>
                <w:rFonts w:asciiTheme="minorEastAsia" w:hAnsiTheme="minorEastAsia" w:eastAsiaTheme="minorEastAsia"/>
                <w:spacing w:val="-11"/>
                <w:sz w:val="24"/>
              </w:rPr>
            </w:pPr>
            <w:r>
              <w:rPr>
                <w:rFonts w:hint="eastAsia" w:asciiTheme="minorEastAsia" w:hAnsiTheme="minorEastAsia" w:eastAsiaTheme="minorEastAsia"/>
                <w:sz w:val="24"/>
              </w:rPr>
              <w:t>湖南华诚生物资源股份有限公司</w:t>
            </w:r>
          </w:p>
        </w:tc>
        <w:tc>
          <w:tcPr>
            <w:tcW w:w="3260" w:type="dxa"/>
            <w:vAlign w:val="center"/>
          </w:tcPr>
          <w:p>
            <w:pPr>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spacing w:before="7"/>
              <w:rPr>
                <w:rFonts w:ascii="微软雅黑"/>
                <w:sz w:val="12"/>
              </w:rPr>
            </w:pPr>
          </w:p>
          <w:p>
            <w:pPr>
              <w:pStyle w:val="40"/>
              <w:spacing w:before="1"/>
              <w:rPr>
                <w:rFonts w:eastAsiaTheme="minorEastAsia"/>
              </w:rPr>
            </w:pPr>
            <w:r>
              <w:rPr>
                <w:rFonts w:hint="eastAsia" w:eastAsiaTheme="minorEastAsia"/>
              </w:rPr>
              <w:t>11</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王涛</w:t>
            </w:r>
          </w:p>
        </w:tc>
        <w:tc>
          <w:tcPr>
            <w:tcW w:w="2544" w:type="dxa"/>
            <w:vAlign w:val="center"/>
          </w:tcPr>
          <w:p>
            <w:pPr>
              <w:pStyle w:val="40"/>
              <w:spacing w:before="139"/>
              <w:ind w:left="93" w:right="80"/>
              <w:rPr>
                <w:rFonts w:asciiTheme="minorEastAsia" w:hAnsiTheme="minorEastAsia" w:eastAsiaTheme="minorEastAsia"/>
                <w:spacing w:val="-11"/>
                <w:sz w:val="24"/>
              </w:rPr>
            </w:pPr>
            <w:r>
              <w:rPr>
                <w:rFonts w:hint="eastAsia" w:asciiTheme="minorEastAsia" w:hAnsiTheme="minorEastAsia" w:eastAsiaTheme="minorEastAsia"/>
                <w:sz w:val="24"/>
              </w:rPr>
              <w:t>湖北华大江声科技有限公司</w:t>
            </w:r>
          </w:p>
        </w:tc>
        <w:tc>
          <w:tcPr>
            <w:tcW w:w="3260" w:type="dxa"/>
            <w:vAlign w:val="center"/>
          </w:tcPr>
          <w:p>
            <w:pPr>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ind w:left="170"/>
              <w:jc w:val="both"/>
              <w:rPr>
                <w:rFonts w:eastAsiaTheme="minorEastAsia"/>
              </w:rPr>
            </w:pPr>
            <w:r>
              <w:rPr>
                <w:rFonts w:hint="eastAsia" w:eastAsiaTheme="minorEastAsia"/>
              </w:rPr>
              <w:t>12</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纪忠来</w:t>
            </w:r>
          </w:p>
        </w:tc>
        <w:tc>
          <w:tcPr>
            <w:tcW w:w="2544" w:type="dxa"/>
            <w:vAlign w:val="center"/>
          </w:tcPr>
          <w:p>
            <w:pPr>
              <w:pStyle w:val="40"/>
              <w:spacing w:before="109"/>
              <w:ind w:left="32" w:right="24"/>
              <w:rPr>
                <w:rFonts w:asciiTheme="minorEastAsia" w:hAnsiTheme="minorEastAsia" w:eastAsiaTheme="minorEastAsia"/>
                <w:sz w:val="24"/>
              </w:rPr>
            </w:pPr>
            <w:r>
              <w:rPr>
                <w:rFonts w:hint="eastAsia" w:asciiTheme="minorEastAsia" w:hAnsiTheme="minorEastAsia" w:eastAsiaTheme="minorEastAsia"/>
                <w:sz w:val="24"/>
              </w:rPr>
              <w:t>厦门吉思麦食品科技有限公司</w:t>
            </w:r>
          </w:p>
        </w:tc>
        <w:tc>
          <w:tcPr>
            <w:tcW w:w="3260" w:type="dxa"/>
            <w:vAlign w:val="center"/>
          </w:tcPr>
          <w:p>
            <w:pPr>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参与方案确定，标准制定等。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5" w:type="dxa"/>
            <w:vAlign w:val="center"/>
          </w:tcPr>
          <w:p>
            <w:pPr>
              <w:pStyle w:val="40"/>
              <w:ind w:left="170"/>
              <w:jc w:val="both"/>
              <w:rPr>
                <w:rFonts w:eastAsiaTheme="minorEastAsia"/>
              </w:rPr>
            </w:pPr>
            <w:r>
              <w:rPr>
                <w:rFonts w:hint="eastAsia" w:eastAsiaTheme="minorEastAsia"/>
              </w:rPr>
              <w:t>13</w:t>
            </w:r>
          </w:p>
        </w:tc>
        <w:tc>
          <w:tcPr>
            <w:tcW w:w="1844" w:type="dxa"/>
            <w:vAlign w:val="center"/>
          </w:tcPr>
          <w:p>
            <w:pPr>
              <w:pStyle w:val="40"/>
              <w:spacing w:before="109"/>
              <w:ind w:right="24"/>
              <w:rPr>
                <w:rFonts w:asciiTheme="minorEastAsia" w:hAnsiTheme="minorEastAsia" w:eastAsiaTheme="minorEastAsia"/>
                <w:sz w:val="24"/>
              </w:rPr>
            </w:pPr>
            <w:r>
              <w:rPr>
                <w:rFonts w:hint="eastAsia" w:asciiTheme="minorEastAsia" w:hAnsiTheme="minorEastAsia" w:eastAsiaTheme="minorEastAsia"/>
                <w:sz w:val="24"/>
              </w:rPr>
              <w:t>孙弘哲</w:t>
            </w:r>
          </w:p>
        </w:tc>
        <w:tc>
          <w:tcPr>
            <w:tcW w:w="2544" w:type="dxa"/>
            <w:vAlign w:val="center"/>
          </w:tcPr>
          <w:p>
            <w:pPr>
              <w:pStyle w:val="40"/>
              <w:spacing w:before="141"/>
              <w:ind w:left="112"/>
              <w:rPr>
                <w:rFonts w:asciiTheme="minorEastAsia" w:hAnsiTheme="minorEastAsia" w:eastAsiaTheme="minorEastAsia"/>
                <w:sz w:val="24"/>
              </w:rPr>
            </w:pPr>
            <w:r>
              <w:rPr>
                <w:rFonts w:hint="eastAsia" w:asciiTheme="minorEastAsia" w:hAnsiTheme="minorEastAsia" w:eastAsiaTheme="minorEastAsia"/>
                <w:sz w:val="24"/>
              </w:rPr>
              <w:t>湖北协泰健康科技有限公司</w:t>
            </w:r>
          </w:p>
        </w:tc>
        <w:tc>
          <w:tcPr>
            <w:tcW w:w="3260" w:type="dxa"/>
            <w:vAlign w:val="center"/>
          </w:tcPr>
          <w:p>
            <w:pPr>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参与方案确定，标准制定等。</w:t>
            </w:r>
          </w:p>
        </w:tc>
      </w:tr>
    </w:tbl>
    <w:p>
      <w:pPr>
        <w:sectPr>
          <w:footerReference r:id="rId5" w:type="default"/>
          <w:pgSz w:w="11910" w:h="16840"/>
          <w:pgMar w:top="1400" w:right="1360" w:bottom="1380" w:left="1380" w:header="0" w:footer="1182" w:gutter="0"/>
          <w:pgNumType w:start="1"/>
          <w:cols w:space="720" w:num="1"/>
        </w:sectPr>
      </w:pPr>
    </w:p>
    <w:p>
      <w:pPr>
        <w:pStyle w:val="6"/>
        <w:spacing w:before="9"/>
        <w:ind w:left="0"/>
        <w:rPr>
          <w:sz w:val="14"/>
        </w:rPr>
      </w:pPr>
    </w:p>
    <w:p>
      <w:pPr>
        <w:pStyle w:val="2"/>
        <w:spacing w:before="28"/>
        <w:ind w:left="0" w:firstLine="422" w:firstLineChars="150"/>
        <w:rPr>
          <w:sz w:val="15"/>
          <w:szCs w:val="15"/>
        </w:rPr>
      </w:pPr>
      <w:r>
        <w:t>（二）制定标准的目的和意义</w:t>
      </w:r>
    </w:p>
    <w:p>
      <w:pPr>
        <w:pStyle w:val="6"/>
        <w:spacing w:before="204" w:line="336" w:lineRule="auto"/>
        <w:ind w:left="0" w:right="438" w:firstLine="516" w:firstLineChars="200"/>
        <w:rPr>
          <w:spacing w:val="-11"/>
        </w:rPr>
      </w:pPr>
      <w:r>
        <w:rPr>
          <w:rFonts w:hint="eastAsia"/>
          <w:spacing w:val="-11"/>
        </w:rPr>
        <w:t>我国稻谷生产领域技术水平已经位居世界前列。稻谷资源已经成为湖南省的重要资源。然而，我国粮食产业同世界发达国家相比，仍然有相当大的差距。现如今人们市面上所出售的粮食大部分都是精细的粮食，造成这些食物在胃肠中停留时间长，吸收率高，转化为葡萄糖的速度快，使血糖不断飙升。虽然市面上也有许多低GI主食，但它们仅仅是升糖指数低，并不符合人体所需的营养结构，长期食用会导致营养失衡。</w:t>
      </w:r>
    </w:p>
    <w:p>
      <w:pPr>
        <w:pStyle w:val="6"/>
        <w:spacing w:before="204" w:line="336" w:lineRule="auto"/>
        <w:ind w:left="0" w:right="438" w:firstLine="516" w:firstLineChars="200"/>
        <w:rPr>
          <w:spacing w:val="-11"/>
        </w:rPr>
      </w:pPr>
      <w:r>
        <w:rPr>
          <w:rFonts w:hint="eastAsia"/>
          <w:spacing w:val="-11"/>
        </w:rPr>
        <w:t>现粮食加工初级产品多，精深加工产品与副物综合利用少，南瓜、红薯、马铃薯等副产品在农户手上尚未得到充分利用，糖缓释主食的生产是解决农民脱贫致富，增加收入的有效途径。现糖缓释主食就是把多种单一的有营养的农作物经过加工生产提高它的附加值，延伸产业链。合理利用农作物，提高农产品种植的经济效益，促进糖缓释主食可持续发展有主要意义。</w:t>
      </w:r>
    </w:p>
    <w:p>
      <w:pPr>
        <w:pStyle w:val="6"/>
        <w:spacing w:before="204" w:line="336" w:lineRule="auto"/>
        <w:ind w:left="0" w:right="438" w:firstLine="516" w:firstLineChars="200"/>
        <w:rPr>
          <w:spacing w:val="-11"/>
        </w:rPr>
      </w:pPr>
      <w:r>
        <w:rPr>
          <w:rFonts w:hint="eastAsia"/>
          <w:spacing w:val="-11"/>
        </w:rPr>
        <w:t>美国糖尿病协会（ADA）统计，预计到2045年，我国糖尿病患者人数将会从2019年的1.164亿陡增至1.472亿。为贯彻落实《“健康中国2030”规划纲要》，提高国民营养健康水平，国务院办公厅于2017年6月30日印发了《国民营养计划（2017-2030年）》。该计划中提出“发展食物营养健康产业”这一要求，糖缓释主食标准的建立，为规范国民主食营养产品的开发提供参考依据，落实《国民营养计划（2017-2030年）》提出“发展食物营养健康产业”要求。解决精细化饮食导致的营养失衡问题，保证居民主食的营养摄入。有利于加强产业指导，规范市场秩序，科学引导消费，促进主食生产加工、消费、营养、健康协调发展。</w:t>
      </w:r>
      <w:r>
        <w:rPr>
          <w:spacing w:val="-11"/>
        </w:rPr>
        <w:t>为了保障人民的身体健康，提升产品质量，监管部门的监管有据可依。也为了更好的开发利用这一特色产品。</w:t>
      </w:r>
      <w:r>
        <w:rPr>
          <w:rFonts w:cs="宋体" w:asciiTheme="minorEastAsia" w:hAnsiTheme="minorEastAsia"/>
          <w:spacing w:val="-5"/>
        </w:rPr>
        <w:t>制定</w:t>
      </w:r>
      <w:r>
        <w:rPr>
          <w:rFonts w:hint="eastAsia" w:cs="宋体" w:asciiTheme="minorEastAsia" w:hAnsiTheme="minorEastAsia"/>
          <w:spacing w:val="-5"/>
        </w:rPr>
        <w:t>糖缓释主食</w:t>
      </w:r>
      <w:r>
        <w:rPr>
          <w:rFonts w:cs="宋体" w:asciiTheme="minorEastAsia" w:hAnsiTheme="minorEastAsia"/>
          <w:spacing w:val="-5"/>
        </w:rPr>
        <w:t>的食品安全地方标准势在必行。</w:t>
      </w:r>
    </w:p>
    <w:p>
      <w:pPr>
        <w:pStyle w:val="2"/>
        <w:spacing w:line="508" w:lineRule="exact"/>
        <w:ind w:left="0" w:firstLine="422" w:firstLineChars="150"/>
      </w:pPr>
      <w:r>
        <w:t>（三）标准的主要工作过程</w:t>
      </w:r>
    </w:p>
    <w:p>
      <w:pPr>
        <w:widowControl w:val="0"/>
        <w:adjustRightInd/>
        <w:snapToGrid/>
        <w:spacing w:before="196" w:after="0"/>
        <w:ind w:firstLine="562" w:firstLineChars="200"/>
        <w:jc w:val="both"/>
        <w:rPr>
          <w:rFonts w:asciiTheme="minorEastAsia" w:hAnsiTheme="minorEastAsia" w:eastAsiaTheme="minorEastAsia"/>
          <w:b/>
          <w:kern w:val="2"/>
          <w:sz w:val="28"/>
          <w:szCs w:val="28"/>
        </w:rPr>
      </w:pPr>
      <w:r>
        <w:rPr>
          <w:rFonts w:asciiTheme="minorHAnsi" w:hAnsiTheme="minorHAnsi" w:eastAsiaTheme="minorEastAsia"/>
          <w:b/>
          <w:kern w:val="2"/>
          <w:sz w:val="28"/>
          <w:szCs w:val="24"/>
        </w:rPr>
        <w:t>1</w:t>
      </w:r>
      <w:r>
        <w:rPr>
          <w:rFonts w:hint="eastAsia" w:asciiTheme="minorHAnsi" w:hAnsiTheme="minorHAnsi" w:eastAsiaTheme="minorEastAsia"/>
          <w:b/>
          <w:kern w:val="2"/>
          <w:sz w:val="28"/>
          <w:szCs w:val="24"/>
        </w:rPr>
        <w:t>.</w:t>
      </w:r>
      <w:r>
        <w:t xml:space="preserve"> </w:t>
      </w:r>
      <w:r>
        <w:rPr>
          <w:rFonts w:asciiTheme="minorEastAsia" w:hAnsiTheme="minorEastAsia" w:eastAsiaTheme="minorEastAsia"/>
          <w:b/>
          <w:sz w:val="28"/>
          <w:szCs w:val="28"/>
        </w:rPr>
        <w:t>标准编制原则标准的编制过程中，严格按照以下原则</w:t>
      </w:r>
    </w:p>
    <w:p>
      <w:pPr>
        <w:pStyle w:val="6"/>
        <w:spacing w:before="207"/>
        <w:ind w:left="0" w:firstLine="560" w:firstLineChars="200"/>
      </w:pPr>
      <w:r>
        <w:rPr>
          <w:rFonts w:hint="eastAsia"/>
        </w:rPr>
        <w:t>（1）</w:t>
      </w:r>
      <w:r>
        <w:t>遵守国家法律法规；</w:t>
      </w:r>
    </w:p>
    <w:p>
      <w:pPr>
        <w:pStyle w:val="6"/>
        <w:spacing w:before="204" w:line="336" w:lineRule="auto"/>
        <w:ind w:left="0" w:right="437" w:firstLine="560" w:firstLineChars="200"/>
      </w:pPr>
      <w:r>
        <w:rPr>
          <w:rFonts w:hint="eastAsia"/>
        </w:rPr>
        <w:t>（2）</w:t>
      </w:r>
      <w:r>
        <w:t>不与国家标准、行业标准相抵触，积极采用国际标准，符合强制性标准要求；</w:t>
      </w:r>
    </w:p>
    <w:p>
      <w:pPr>
        <w:pStyle w:val="6"/>
        <w:spacing w:line="511" w:lineRule="exact"/>
        <w:ind w:left="0" w:firstLine="560" w:firstLineChars="200"/>
      </w:pPr>
      <w:r>
        <w:rPr>
          <w:rFonts w:hint="eastAsia"/>
        </w:rPr>
        <w:t>（3）</w:t>
      </w:r>
      <w:r>
        <w:t>坚持开放、公平、透明、协商一致的原则。</w:t>
      </w:r>
    </w:p>
    <w:p>
      <w:pPr>
        <w:pStyle w:val="6"/>
        <w:spacing w:before="203"/>
        <w:ind w:left="0" w:firstLine="560" w:firstLineChars="200"/>
      </w:pPr>
      <w:r>
        <w:rPr>
          <w:rFonts w:hint="eastAsia"/>
        </w:rPr>
        <w:t>（4）</w:t>
      </w:r>
      <w:r>
        <w:t>有利于推动技术创新和科学进步。</w:t>
      </w:r>
    </w:p>
    <w:p>
      <w:pPr>
        <w:widowControl w:val="0"/>
        <w:adjustRightInd/>
        <w:snapToGrid/>
        <w:spacing w:before="196" w:after="0"/>
        <w:ind w:firstLine="562" w:firstLineChars="200"/>
        <w:jc w:val="both"/>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2.标准名称</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本标准名称《糖缓释主食》主要是针对升糖指数缓慢的主食制定。</w:t>
      </w:r>
    </w:p>
    <w:p>
      <w:pPr>
        <w:widowControl w:val="0"/>
        <w:adjustRightInd/>
        <w:snapToGrid/>
        <w:spacing w:before="196" w:after="0"/>
        <w:ind w:firstLine="562" w:firstLineChars="200"/>
        <w:jc w:val="both"/>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3.范围</w:t>
      </w:r>
    </w:p>
    <w:p>
      <w:pPr>
        <w:widowControl w:val="0"/>
        <w:adjustRightInd/>
        <w:snapToGrid/>
        <w:spacing w:before="196" w:after="0"/>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本标准规定了</w:t>
      </w:r>
      <w:r>
        <w:rPr>
          <w:rFonts w:hint="eastAsia" w:asciiTheme="minorEastAsia" w:hAnsiTheme="minorEastAsia" w:eastAsiaTheme="minorEastAsia"/>
          <w:sz w:val="28"/>
          <w:szCs w:val="28"/>
        </w:rPr>
        <w:t>糖缓释主食</w:t>
      </w:r>
      <w:r>
        <w:rPr>
          <w:rFonts w:asciiTheme="minorEastAsia" w:hAnsiTheme="minorEastAsia" w:eastAsiaTheme="minorEastAsia"/>
          <w:sz w:val="28"/>
          <w:szCs w:val="28"/>
        </w:rPr>
        <w:t>的</w:t>
      </w:r>
      <w:r>
        <w:rPr>
          <w:rFonts w:hint="eastAsia" w:cs="Times New Roman" w:asciiTheme="minorEastAsia" w:hAnsiTheme="minorEastAsia" w:eastAsiaTheme="minorEastAsia"/>
          <w:sz w:val="28"/>
          <w:szCs w:val="28"/>
          <w:lang w:bidi="en-US"/>
        </w:rPr>
        <w:t>要求、</w:t>
      </w:r>
      <w:r>
        <w:rPr>
          <w:rFonts w:hint="eastAsia" w:asciiTheme="minorEastAsia" w:hAnsiTheme="minorEastAsia" w:eastAsiaTheme="minorEastAsia"/>
          <w:sz w:val="28"/>
          <w:szCs w:val="28"/>
        </w:rPr>
        <w:t>检验方法、检验规则、标志、包装、运输、贮存和保质期等。</w:t>
      </w:r>
    </w:p>
    <w:p>
      <w:pPr>
        <w:pStyle w:val="69"/>
        <w:spacing w:before="120" w:after="120" w:line="313"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本标准适用于</w:t>
      </w:r>
      <w:r>
        <w:rPr>
          <w:rFonts w:hint="eastAsia" w:asciiTheme="minorEastAsia" w:hAnsiTheme="minorEastAsia" w:eastAsiaTheme="minorEastAsia"/>
          <w:sz w:val="28"/>
          <w:szCs w:val="28"/>
          <w:lang w:val="en-US" w:eastAsia="zh-CN"/>
        </w:rPr>
        <w:t>以大米、小麦、薯类中一种或多种为主要原料，经过粉碎，添加其他谷物粉、药食同源植物粉、新食品原料粉为</w:t>
      </w:r>
      <w:r>
        <w:rPr>
          <w:rFonts w:hint="eastAsia" w:asciiTheme="minorEastAsia" w:hAnsiTheme="minorEastAsia" w:eastAsiaTheme="minorEastAsia"/>
          <w:sz w:val="28"/>
          <w:szCs w:val="28"/>
          <w:lang w:eastAsia="zh-CN"/>
        </w:rPr>
        <w:t>辅料，添加或不添加食品添加剂，</w:t>
      </w:r>
      <w:r>
        <w:rPr>
          <w:rFonts w:asciiTheme="minorEastAsia" w:hAnsiTheme="minorEastAsia" w:eastAsiaTheme="minorEastAsia"/>
          <w:sz w:val="28"/>
          <w:szCs w:val="28"/>
        </w:rPr>
        <w:t>经配料、</w:t>
      </w:r>
      <w:r>
        <w:rPr>
          <w:rFonts w:hint="eastAsia" w:asciiTheme="minorEastAsia" w:hAnsiTheme="minorEastAsia" w:eastAsiaTheme="minorEastAsia"/>
          <w:sz w:val="28"/>
          <w:szCs w:val="28"/>
          <w:lang w:val="en-US" w:eastAsia="zh-CN"/>
        </w:rPr>
        <w:t>加水、</w:t>
      </w:r>
      <w:r>
        <w:rPr>
          <w:rFonts w:asciiTheme="minorEastAsia" w:hAnsiTheme="minorEastAsia" w:eastAsiaTheme="minorEastAsia"/>
          <w:sz w:val="28"/>
          <w:szCs w:val="28"/>
        </w:rPr>
        <w:t>混合、</w:t>
      </w:r>
      <w:r>
        <w:rPr>
          <w:rFonts w:hint="eastAsia" w:asciiTheme="minorEastAsia" w:hAnsiTheme="minorEastAsia" w:eastAsiaTheme="minorEastAsia"/>
          <w:sz w:val="28"/>
          <w:szCs w:val="28"/>
          <w:lang w:val="en-US" w:eastAsia="zh-CN"/>
        </w:rPr>
        <w:t>熟化或半熟化</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成形、</w:t>
      </w:r>
      <w:r>
        <w:rPr>
          <w:rFonts w:asciiTheme="minorEastAsia" w:hAnsiTheme="minorEastAsia" w:eastAsiaTheme="minorEastAsia"/>
          <w:sz w:val="28"/>
          <w:szCs w:val="28"/>
        </w:rPr>
        <w:t>干燥</w:t>
      </w:r>
      <w:r>
        <w:rPr>
          <w:rFonts w:hint="eastAsia" w:asciiTheme="minorEastAsia" w:hAnsiTheme="minorEastAsia" w:eastAsiaTheme="minorEastAsia"/>
          <w:sz w:val="28"/>
          <w:szCs w:val="28"/>
          <w:lang w:val="en-US" w:eastAsia="zh-CN"/>
        </w:rPr>
        <w:t>或不干燥</w:t>
      </w:r>
      <w:r>
        <w:rPr>
          <w:rFonts w:asciiTheme="minorEastAsia" w:hAnsiTheme="minorEastAsia" w:eastAsiaTheme="minorEastAsia"/>
          <w:sz w:val="28"/>
          <w:szCs w:val="28"/>
        </w:rPr>
        <w:t>、冷却、真空包装或非真空包装等加工工艺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包装而成</w:t>
      </w:r>
      <w:r>
        <w:rPr>
          <w:rFonts w:hint="eastAsia" w:asciiTheme="minorEastAsia" w:hAnsiTheme="minorEastAsia" w:eastAsiaTheme="minorEastAsia"/>
          <w:sz w:val="28"/>
          <w:szCs w:val="28"/>
          <w:lang w:val="en-US" w:eastAsia="zh-CN"/>
        </w:rPr>
        <w:t>并供食用后</w:t>
      </w:r>
      <w:r>
        <w:rPr>
          <w:rFonts w:hint="eastAsia" w:asciiTheme="minorEastAsia" w:hAnsiTheme="minorEastAsia" w:eastAsiaTheme="minorEastAsia"/>
          <w:sz w:val="28"/>
          <w:szCs w:val="28"/>
          <w:lang w:eastAsia="zh-CN"/>
        </w:rPr>
        <w:t>升糖指数缓慢的</w:t>
      </w:r>
      <w:r>
        <w:rPr>
          <w:rFonts w:hint="eastAsia" w:asciiTheme="minorEastAsia" w:hAnsiTheme="minorEastAsia" w:eastAsiaTheme="minorEastAsia"/>
          <w:sz w:val="28"/>
          <w:szCs w:val="28"/>
          <w:lang w:val="en-US" w:eastAsia="zh-CN"/>
        </w:rPr>
        <w:t>糖缓释主食</w:t>
      </w:r>
      <w:r>
        <w:rPr>
          <w:rFonts w:hint="eastAsia" w:asciiTheme="minorEastAsia" w:hAnsiTheme="minorEastAsia" w:eastAsiaTheme="minorEastAsia"/>
          <w:sz w:val="28"/>
          <w:szCs w:val="28"/>
        </w:rPr>
        <w:t>。</w:t>
      </w:r>
    </w:p>
    <w:p>
      <w:pPr>
        <w:widowControl w:val="0"/>
        <w:adjustRightInd/>
        <w:snapToGrid/>
        <w:spacing w:before="196" w:after="0"/>
        <w:ind w:firstLine="562" w:firstLineChars="200"/>
        <w:jc w:val="both"/>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4.术语和定义</w:t>
      </w:r>
    </w:p>
    <w:p>
      <w:pPr>
        <w:widowControl w:val="0"/>
        <w:adjustRightInd/>
        <w:snapToGrid/>
        <w:spacing w:before="196"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糖缓释主食以大米、小麦、薯类中一种或多种为主要原料，经过粉碎，添加其他谷物粉、药食同源植物粉、新食品原料粉为辅料，添加或不添加食品添加剂，</w:t>
      </w:r>
      <w:r>
        <w:rPr>
          <w:rFonts w:asciiTheme="minorEastAsia" w:hAnsiTheme="minorEastAsia" w:eastAsiaTheme="minorEastAsia"/>
          <w:sz w:val="28"/>
          <w:szCs w:val="28"/>
        </w:rPr>
        <w:t>经配料、</w:t>
      </w:r>
      <w:r>
        <w:rPr>
          <w:rFonts w:hint="eastAsia" w:asciiTheme="minorEastAsia" w:hAnsiTheme="minorEastAsia" w:eastAsiaTheme="minorEastAsia"/>
          <w:sz w:val="28"/>
          <w:szCs w:val="28"/>
        </w:rPr>
        <w:t>加水、</w:t>
      </w:r>
      <w:r>
        <w:rPr>
          <w:rFonts w:asciiTheme="minorEastAsia" w:hAnsiTheme="minorEastAsia" w:eastAsiaTheme="minorEastAsia"/>
          <w:sz w:val="28"/>
          <w:szCs w:val="28"/>
        </w:rPr>
        <w:t>混合、</w:t>
      </w:r>
      <w:r>
        <w:rPr>
          <w:rFonts w:hint="eastAsia" w:asciiTheme="minorEastAsia" w:hAnsiTheme="minorEastAsia" w:eastAsiaTheme="minorEastAsia"/>
          <w:sz w:val="28"/>
          <w:szCs w:val="28"/>
        </w:rPr>
        <w:t>熟化或半熟化</w:t>
      </w:r>
      <w:r>
        <w:rPr>
          <w:rFonts w:asciiTheme="minorEastAsia" w:hAnsiTheme="minorEastAsia" w:eastAsiaTheme="minorEastAsia"/>
          <w:sz w:val="28"/>
          <w:szCs w:val="28"/>
        </w:rPr>
        <w:t>、</w:t>
      </w:r>
      <w:r>
        <w:rPr>
          <w:rFonts w:hint="eastAsia" w:asciiTheme="minorEastAsia" w:hAnsiTheme="minorEastAsia" w:eastAsiaTheme="minorEastAsia"/>
          <w:sz w:val="28"/>
          <w:szCs w:val="28"/>
        </w:rPr>
        <w:t>成形、</w:t>
      </w:r>
      <w:r>
        <w:rPr>
          <w:rFonts w:asciiTheme="minorEastAsia" w:hAnsiTheme="minorEastAsia" w:eastAsiaTheme="minorEastAsia"/>
          <w:sz w:val="28"/>
          <w:szCs w:val="28"/>
        </w:rPr>
        <w:t>干燥</w:t>
      </w:r>
      <w:r>
        <w:rPr>
          <w:rFonts w:hint="eastAsia" w:asciiTheme="minorEastAsia" w:hAnsiTheme="minorEastAsia" w:eastAsiaTheme="minorEastAsia"/>
          <w:sz w:val="28"/>
          <w:szCs w:val="28"/>
        </w:rPr>
        <w:t>或不干燥</w:t>
      </w:r>
      <w:r>
        <w:rPr>
          <w:rFonts w:asciiTheme="minorEastAsia" w:hAnsiTheme="minorEastAsia" w:eastAsiaTheme="minorEastAsia"/>
          <w:sz w:val="28"/>
          <w:szCs w:val="28"/>
        </w:rPr>
        <w:t>、冷却、真空包装或非真空包装等加工工艺</w:t>
      </w:r>
      <w:r>
        <w:rPr>
          <w:rFonts w:hint="eastAsia" w:asciiTheme="minorEastAsia" w:hAnsiTheme="minorEastAsia" w:eastAsiaTheme="minorEastAsia"/>
          <w:sz w:val="28"/>
          <w:szCs w:val="28"/>
        </w:rPr>
        <w:t>制成的营养结构符合天然主食且血糖生成指数（GI）低于55（含）、可利用碳水大于70g/100g（含）的一种主食。</w:t>
      </w:r>
    </w:p>
    <w:p>
      <w:pPr>
        <w:widowControl w:val="0"/>
        <w:adjustRightInd/>
        <w:snapToGrid/>
        <w:spacing w:before="196"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可利用碳水化合物是指能被人体消化、吸收的碳水化合物；可利用碳水化合物=总碳水化合物-膳食纤维。</w:t>
      </w:r>
    </w:p>
    <w:p>
      <w:pPr>
        <w:widowControl w:val="0"/>
        <w:adjustRightInd/>
        <w:snapToGrid/>
        <w:spacing w:before="196" w:after="0"/>
        <w:ind w:firstLine="562" w:firstLineChars="200"/>
        <w:jc w:val="both"/>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5.技术要求</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（1）原料要求</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糖缓释主食原料应完好并符合相关法规和国家标准。</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（2）感官要求</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感官要求应符合表1的规定。</w:t>
      </w:r>
    </w:p>
    <w:p>
      <w:pPr>
        <w:widowControl w:val="0"/>
        <w:adjustRightInd/>
        <w:snapToGrid/>
        <w:spacing w:before="196" w:after="0"/>
        <w:ind w:firstLine="560" w:firstLineChars="20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表1</w:t>
      </w:r>
    </w:p>
    <w:tbl>
      <w:tblPr>
        <w:tblStyle w:val="19"/>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4" w:type="pct"/>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项目</w:t>
            </w:r>
          </w:p>
        </w:tc>
        <w:tc>
          <w:tcPr>
            <w:tcW w:w="3876" w:type="pct"/>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4" w:type="pct"/>
            <w:vAlign w:val="center"/>
          </w:tcPr>
          <w:p>
            <w:pPr>
              <w:pStyle w:val="8"/>
              <w:spacing w:line="320" w:lineRule="exact"/>
              <w:jc w:val="center"/>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色泽</w:t>
            </w:r>
          </w:p>
        </w:tc>
        <w:tc>
          <w:tcPr>
            <w:tcW w:w="3876" w:type="pct"/>
            <w:vAlign w:val="center"/>
          </w:tcPr>
          <w:p>
            <w:pPr>
              <w:pStyle w:val="71"/>
              <w:spacing w:line="320" w:lineRule="exact"/>
              <w:ind w:firstLine="0" w:firstLineChars="0"/>
              <w:rPr>
                <w:rFonts w:asciiTheme="minorEastAsia" w:hAnsiTheme="minorEastAsia" w:eastAsiaTheme="minorEastAsia"/>
                <w:sz w:val="28"/>
                <w:szCs w:val="28"/>
                <w:lang w:bidi="en-US"/>
              </w:rPr>
            </w:pPr>
            <w:r>
              <w:rPr>
                <w:rFonts w:asciiTheme="minorEastAsia" w:hAnsiTheme="minorEastAsia" w:eastAsiaTheme="minorEastAsia"/>
                <w:sz w:val="28"/>
                <w:szCs w:val="28"/>
              </w:rPr>
              <w:t>应呈本品特有的颜色，色泽均匀，无焦糊现象。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4" w:type="pct"/>
            <w:vAlign w:val="center"/>
          </w:tcPr>
          <w:p>
            <w:pPr>
              <w:pStyle w:val="8"/>
              <w:spacing w:line="320" w:lineRule="exact"/>
              <w:jc w:val="center"/>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滋味和气味</w:t>
            </w:r>
          </w:p>
        </w:tc>
        <w:tc>
          <w:tcPr>
            <w:tcW w:w="3876" w:type="pct"/>
            <w:vAlign w:val="center"/>
          </w:tcPr>
          <w:p>
            <w:pPr>
              <w:pStyle w:val="8"/>
              <w:spacing w:line="320" w:lineRule="exact"/>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具有产品应有的滋味和气味，无异味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4" w:type="pct"/>
            <w:vAlign w:val="center"/>
          </w:tcPr>
          <w:p>
            <w:pPr>
              <w:pStyle w:val="8"/>
              <w:spacing w:line="320" w:lineRule="exact"/>
              <w:jc w:val="center"/>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组织形态</w:t>
            </w:r>
          </w:p>
        </w:tc>
        <w:tc>
          <w:tcPr>
            <w:tcW w:w="3876" w:type="pct"/>
            <w:vAlign w:val="center"/>
          </w:tcPr>
          <w:p>
            <w:pPr>
              <w:pStyle w:val="8"/>
              <w:spacing w:line="320" w:lineRule="exact"/>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具有产品应有的组织形态，无霉变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4" w:type="pct"/>
            <w:vAlign w:val="center"/>
          </w:tcPr>
          <w:p>
            <w:pPr>
              <w:pStyle w:val="8"/>
              <w:spacing w:line="320" w:lineRule="exact"/>
              <w:jc w:val="center"/>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杂质</w:t>
            </w:r>
          </w:p>
        </w:tc>
        <w:tc>
          <w:tcPr>
            <w:tcW w:w="3876" w:type="pct"/>
            <w:vAlign w:val="center"/>
          </w:tcPr>
          <w:p>
            <w:pPr>
              <w:pStyle w:val="8"/>
              <w:spacing w:line="320" w:lineRule="exact"/>
              <w:rPr>
                <w:rFonts w:cs="Times New Roman" w:asciiTheme="minorEastAsia" w:hAnsiTheme="minorEastAsia" w:eastAsiaTheme="minorEastAsia"/>
                <w:b w:val="0"/>
                <w:kern w:val="0"/>
                <w:sz w:val="28"/>
                <w:szCs w:val="28"/>
                <w:lang w:bidi="en-US"/>
              </w:rPr>
            </w:pPr>
            <w:r>
              <w:rPr>
                <w:rFonts w:hint="eastAsia" w:cs="Times New Roman" w:asciiTheme="minorEastAsia" w:hAnsiTheme="minorEastAsia" w:eastAsiaTheme="minorEastAsia"/>
                <w:b w:val="0"/>
                <w:kern w:val="0"/>
                <w:sz w:val="28"/>
                <w:szCs w:val="28"/>
                <w:lang w:bidi="en-US"/>
              </w:rPr>
              <w:t>无正常视力可见的外来杂质</w:t>
            </w:r>
          </w:p>
        </w:tc>
      </w:tr>
    </w:tbl>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（3）理化指标</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理化指标应符合表2的规定</w:t>
      </w:r>
    </w:p>
    <w:p>
      <w:pPr>
        <w:widowControl w:val="0"/>
        <w:adjustRightInd/>
        <w:snapToGrid/>
        <w:spacing w:before="196" w:after="0"/>
        <w:ind w:firstLine="560" w:firstLineChars="20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表2</w:t>
      </w:r>
    </w:p>
    <w:tbl>
      <w:tblPr>
        <w:tblStyle w:val="19"/>
        <w:tblW w:w="855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5245"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项    目</w:t>
            </w:r>
          </w:p>
        </w:tc>
        <w:tc>
          <w:tcPr>
            <w:tcW w:w="3311"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限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5245" w:type="dxa"/>
            <w:vAlign w:val="center"/>
          </w:tcPr>
          <w:p>
            <w:pPr>
              <w:pStyle w:val="8"/>
              <w:spacing w:line="320" w:lineRule="exact"/>
              <w:jc w:val="left"/>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水分/(g/100g)</w:t>
            </w:r>
            <w:r>
              <w:rPr>
                <w:rFonts w:cs="Times New Roman" w:asciiTheme="minorEastAsia" w:hAnsiTheme="minorEastAsia" w:eastAsiaTheme="minorEastAsia"/>
                <w:b w:val="0"/>
                <w:bCs/>
                <w:kern w:val="0"/>
                <w:sz w:val="28"/>
                <w:szCs w:val="28"/>
                <w:lang w:bidi="en-US"/>
              </w:rPr>
              <w:tab/>
            </w:r>
            <w:r>
              <w:rPr>
                <w:rFonts w:hint="eastAsia" w:cs="Times New Roman" w:asciiTheme="minorEastAsia" w:hAnsiTheme="minorEastAsia" w:eastAsiaTheme="minorEastAsia"/>
                <w:b w:val="0"/>
                <w:bCs/>
                <w:kern w:val="0"/>
                <w:sz w:val="28"/>
                <w:szCs w:val="28"/>
                <w:lang w:val="en-US" w:eastAsia="zh-CN" w:bidi="en-US"/>
              </w:rPr>
              <w:t xml:space="preserve">               </w:t>
            </w:r>
            <w:r>
              <w:rPr>
                <w:rFonts w:hint="eastAsia" w:cs="Times New Roman" w:asciiTheme="minorEastAsia" w:hAnsiTheme="minorEastAsia" w:eastAsiaTheme="minorEastAsia"/>
                <w:b w:val="0"/>
                <w:bCs/>
                <w:kern w:val="0"/>
                <w:sz w:val="28"/>
                <w:szCs w:val="28"/>
                <w:lang w:bidi="en-US"/>
              </w:rPr>
              <w:t>≤</w:t>
            </w:r>
          </w:p>
        </w:tc>
        <w:tc>
          <w:tcPr>
            <w:tcW w:w="3311"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5245" w:type="dxa"/>
            <w:vAlign w:val="center"/>
          </w:tcPr>
          <w:p>
            <w:pPr>
              <w:pStyle w:val="8"/>
              <w:spacing w:line="320" w:lineRule="exact"/>
              <w:jc w:val="left"/>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可利用碳水化合物</w:t>
            </w:r>
            <w:r>
              <w:rPr>
                <w:rFonts w:cs="Times New Roman" w:asciiTheme="minorEastAsia" w:hAnsiTheme="minorEastAsia" w:eastAsiaTheme="minorEastAsia"/>
                <w:b w:val="0"/>
                <w:bCs/>
                <w:kern w:val="0"/>
                <w:sz w:val="28"/>
                <w:szCs w:val="28"/>
                <w:lang w:bidi="en-US"/>
              </w:rPr>
              <w:t>/(g/</w:t>
            </w:r>
            <w:r>
              <w:rPr>
                <w:rFonts w:hint="eastAsia" w:cs="Times New Roman" w:asciiTheme="minorEastAsia" w:hAnsiTheme="minorEastAsia" w:eastAsiaTheme="minorEastAsia"/>
                <w:b w:val="0"/>
                <w:bCs/>
                <w:kern w:val="0"/>
                <w:sz w:val="28"/>
                <w:szCs w:val="28"/>
                <w:lang w:bidi="en-US"/>
              </w:rPr>
              <w:t>100</w:t>
            </w:r>
            <w:r>
              <w:rPr>
                <w:rFonts w:cs="Times New Roman" w:asciiTheme="minorEastAsia" w:hAnsiTheme="minorEastAsia" w:eastAsiaTheme="minorEastAsia"/>
                <w:b w:val="0"/>
                <w:bCs/>
                <w:kern w:val="0"/>
                <w:sz w:val="28"/>
                <w:szCs w:val="28"/>
                <w:lang w:bidi="en-US"/>
              </w:rPr>
              <w:t>g）</w:t>
            </w:r>
            <w:r>
              <w:rPr>
                <w:rFonts w:cs="Times New Roman" w:asciiTheme="minorEastAsia" w:hAnsiTheme="minorEastAsia" w:eastAsiaTheme="minorEastAsia"/>
                <w:b w:val="0"/>
                <w:bCs/>
                <w:kern w:val="0"/>
                <w:sz w:val="28"/>
                <w:szCs w:val="28"/>
                <w:lang w:bidi="en-US"/>
              </w:rPr>
              <w:tab/>
            </w:r>
            <w:r>
              <w:rPr>
                <w:rFonts w:hint="eastAsia" w:cs="Times New Roman" w:asciiTheme="minorEastAsia" w:hAnsiTheme="minorEastAsia" w:eastAsiaTheme="minorEastAsia"/>
                <w:b w:val="0"/>
                <w:bCs/>
                <w:kern w:val="0"/>
                <w:sz w:val="28"/>
                <w:szCs w:val="28"/>
                <w:lang w:bidi="en-US"/>
              </w:rPr>
              <w:t>≥</w:t>
            </w:r>
          </w:p>
        </w:tc>
        <w:tc>
          <w:tcPr>
            <w:tcW w:w="3311"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5245" w:type="dxa"/>
            <w:vAlign w:val="center"/>
          </w:tcPr>
          <w:p>
            <w:pPr>
              <w:pStyle w:val="8"/>
              <w:spacing w:line="320" w:lineRule="exact"/>
              <w:jc w:val="left"/>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GI值</w:t>
            </w:r>
            <w:r>
              <w:rPr>
                <w:rFonts w:cs="Times New Roman" w:asciiTheme="minorEastAsia" w:hAnsiTheme="minorEastAsia" w:eastAsiaTheme="minorEastAsia"/>
                <w:b w:val="0"/>
                <w:bCs/>
                <w:kern w:val="0"/>
                <w:sz w:val="28"/>
                <w:szCs w:val="28"/>
                <w:lang w:bidi="en-US"/>
              </w:rPr>
              <w:tab/>
            </w:r>
            <w:r>
              <w:rPr>
                <w:rFonts w:hint="eastAsia" w:cs="Times New Roman" w:asciiTheme="minorEastAsia" w:hAnsiTheme="minorEastAsia" w:eastAsiaTheme="minorEastAsia"/>
                <w:b w:val="0"/>
                <w:bCs/>
                <w:kern w:val="0"/>
                <w:sz w:val="28"/>
                <w:szCs w:val="28"/>
                <w:lang w:val="en-US" w:eastAsia="zh-CN" w:bidi="en-US"/>
              </w:rPr>
              <w:t xml:space="preserve">                          </w:t>
            </w:r>
            <w:r>
              <w:rPr>
                <w:rFonts w:hint="eastAsia" w:cs="Times New Roman" w:asciiTheme="minorEastAsia" w:hAnsiTheme="minorEastAsia" w:eastAsiaTheme="minorEastAsia"/>
                <w:b w:val="0"/>
                <w:bCs/>
                <w:kern w:val="0"/>
                <w:sz w:val="28"/>
                <w:szCs w:val="28"/>
                <w:lang w:bidi="en-US"/>
              </w:rPr>
              <w:t>≤</w:t>
            </w:r>
          </w:p>
        </w:tc>
        <w:tc>
          <w:tcPr>
            <w:tcW w:w="3311"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55</w:t>
            </w:r>
          </w:p>
        </w:tc>
      </w:tr>
    </w:tbl>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（4）污染物限量</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污染物限量应符合表3的规定</w:t>
      </w:r>
    </w:p>
    <w:p>
      <w:pPr>
        <w:widowControl w:val="0"/>
        <w:adjustRightInd/>
        <w:snapToGrid/>
        <w:spacing w:before="196" w:after="0"/>
        <w:ind w:firstLine="560" w:firstLineChars="20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表3</w:t>
      </w:r>
    </w:p>
    <w:tbl>
      <w:tblPr>
        <w:tblStyle w:val="19"/>
        <w:tblW w:w="855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425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项    目</w:t>
            </w:r>
          </w:p>
        </w:tc>
        <w:tc>
          <w:tcPr>
            <w:tcW w:w="430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限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425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cs="Times New Roman" w:asciiTheme="minorEastAsia" w:hAnsiTheme="minorEastAsia" w:eastAsiaTheme="minorEastAsia"/>
                <w:b w:val="0"/>
                <w:bCs/>
                <w:kern w:val="0"/>
                <w:sz w:val="28"/>
                <w:szCs w:val="28"/>
                <w:lang w:bidi="en-US"/>
              </w:rPr>
              <w:t>铅（以Pb计）/（mg/kg）</w:t>
            </w:r>
            <w:r>
              <w:rPr>
                <w:rFonts w:cs="Times New Roman" w:asciiTheme="minorEastAsia" w:hAnsiTheme="minorEastAsia" w:eastAsiaTheme="minorEastAsia"/>
                <w:b w:val="0"/>
                <w:bCs/>
                <w:kern w:val="0"/>
                <w:sz w:val="28"/>
                <w:szCs w:val="28"/>
                <w:lang w:bidi="en-US"/>
              </w:rPr>
              <w:tab/>
            </w:r>
            <w:r>
              <w:rPr>
                <w:rFonts w:hint="eastAsia" w:cs="Times New Roman" w:asciiTheme="minorEastAsia" w:hAnsiTheme="minorEastAsia" w:eastAsiaTheme="minorEastAsia"/>
                <w:b w:val="0"/>
                <w:bCs/>
                <w:kern w:val="0"/>
                <w:sz w:val="28"/>
                <w:szCs w:val="28"/>
                <w:lang w:bidi="en-US"/>
              </w:rPr>
              <w:t>≤</w:t>
            </w:r>
          </w:p>
        </w:tc>
        <w:tc>
          <w:tcPr>
            <w:tcW w:w="430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425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镉</w:t>
            </w:r>
            <w:r>
              <w:rPr>
                <w:rFonts w:cs="Times New Roman" w:asciiTheme="minorEastAsia" w:hAnsiTheme="minorEastAsia" w:eastAsiaTheme="minorEastAsia"/>
                <w:b w:val="0"/>
                <w:bCs/>
                <w:kern w:val="0"/>
                <w:sz w:val="28"/>
                <w:szCs w:val="28"/>
                <w:lang w:bidi="en-US"/>
              </w:rPr>
              <w:t>（以</w:t>
            </w:r>
            <w:r>
              <w:rPr>
                <w:rFonts w:hint="eastAsia" w:cs="Times New Roman" w:asciiTheme="minorEastAsia" w:hAnsiTheme="minorEastAsia" w:eastAsiaTheme="minorEastAsia"/>
                <w:b w:val="0"/>
                <w:bCs/>
                <w:kern w:val="0"/>
                <w:sz w:val="28"/>
                <w:szCs w:val="28"/>
                <w:lang w:bidi="en-US"/>
              </w:rPr>
              <w:t>Cd</w:t>
            </w:r>
            <w:r>
              <w:rPr>
                <w:rFonts w:cs="Times New Roman" w:asciiTheme="minorEastAsia" w:hAnsiTheme="minorEastAsia" w:eastAsiaTheme="minorEastAsia"/>
                <w:b w:val="0"/>
                <w:bCs/>
                <w:kern w:val="0"/>
                <w:sz w:val="28"/>
                <w:szCs w:val="28"/>
                <w:lang w:bidi="en-US"/>
              </w:rPr>
              <w:t>计）/（mg/kg）</w:t>
            </w:r>
            <w:r>
              <w:rPr>
                <w:rFonts w:cs="Times New Roman" w:asciiTheme="minorEastAsia" w:hAnsiTheme="minorEastAsia" w:eastAsiaTheme="minorEastAsia"/>
                <w:b w:val="0"/>
                <w:bCs/>
                <w:kern w:val="0"/>
                <w:sz w:val="28"/>
                <w:szCs w:val="28"/>
                <w:lang w:bidi="en-US"/>
              </w:rPr>
              <w:tab/>
            </w:r>
            <w:r>
              <w:rPr>
                <w:rFonts w:hint="eastAsia" w:cs="Times New Roman" w:asciiTheme="minorEastAsia" w:hAnsiTheme="minorEastAsia" w:eastAsiaTheme="minorEastAsia"/>
                <w:b w:val="0"/>
                <w:bCs/>
                <w:kern w:val="0"/>
                <w:sz w:val="28"/>
                <w:szCs w:val="28"/>
                <w:lang w:bidi="en-US"/>
              </w:rPr>
              <w:t>≤</w:t>
            </w:r>
          </w:p>
        </w:tc>
        <w:tc>
          <w:tcPr>
            <w:tcW w:w="4303" w:type="dxa"/>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0.2</w:t>
            </w:r>
          </w:p>
        </w:tc>
      </w:tr>
    </w:tbl>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（5）微生物限量</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微生物限量应符合表4的规定</w:t>
      </w:r>
    </w:p>
    <w:p>
      <w:pPr>
        <w:widowControl w:val="0"/>
        <w:adjustRightInd/>
        <w:snapToGrid/>
        <w:spacing w:before="196" w:after="0"/>
        <w:ind w:firstLine="560" w:firstLineChars="20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表4</w:t>
      </w:r>
    </w:p>
    <w:tbl>
      <w:tblPr>
        <w:tblStyle w:val="19"/>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278"/>
        <w:gridCol w:w="1274"/>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pct"/>
            <w:vMerge w:val="restart"/>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项目</w:t>
            </w:r>
          </w:p>
        </w:tc>
        <w:tc>
          <w:tcPr>
            <w:tcW w:w="3096" w:type="pct"/>
            <w:gridSpan w:val="4"/>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采样方案a及限量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pct"/>
            <w:vMerge w:val="continue"/>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n</w:t>
            </w:r>
          </w:p>
        </w:tc>
        <w:tc>
          <w:tcPr>
            <w:tcW w:w="752"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c</w:t>
            </w:r>
          </w:p>
        </w:tc>
        <w:tc>
          <w:tcPr>
            <w:tcW w:w="837"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m</w:t>
            </w: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pct"/>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菌落总数</w:t>
            </w:r>
            <w:r>
              <w:rPr>
                <w:rFonts w:asciiTheme="minorHAnsi" w:hAnsiTheme="minorHAnsi" w:eastAsiaTheme="minorEastAsia" w:cstheme="minorHAnsi"/>
                <w:b w:val="0"/>
                <w:bCs/>
                <w:kern w:val="0"/>
                <w:sz w:val="28"/>
                <w:szCs w:val="28"/>
                <w:lang w:bidi="en-US"/>
              </w:rPr>
              <w:t>/(CFU/g)</w:t>
            </w: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5</w:t>
            </w:r>
          </w:p>
        </w:tc>
        <w:tc>
          <w:tcPr>
            <w:tcW w:w="752"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2</w:t>
            </w:r>
          </w:p>
        </w:tc>
        <w:tc>
          <w:tcPr>
            <w:tcW w:w="837"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10</w:t>
            </w:r>
            <w:r>
              <w:rPr>
                <w:rFonts w:asciiTheme="minorHAnsi" w:hAnsiTheme="minorHAnsi" w:eastAsiaTheme="minorEastAsia" w:cstheme="minorHAnsi"/>
                <w:b w:val="0"/>
                <w:bCs/>
                <w:kern w:val="0"/>
                <w:sz w:val="28"/>
                <w:szCs w:val="28"/>
                <w:vertAlign w:val="superscript"/>
                <w:lang w:bidi="en-US"/>
              </w:rPr>
              <w:t>4</w:t>
            </w: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10</w:t>
            </w:r>
            <w:r>
              <w:rPr>
                <w:rFonts w:asciiTheme="minorHAnsi" w:hAnsiTheme="minorHAnsi" w:eastAsiaTheme="minorEastAsia" w:cstheme="minorHAnsi"/>
                <w:b w:val="0"/>
                <w:bCs/>
                <w:kern w:val="0"/>
                <w:sz w:val="28"/>
                <w:szCs w:val="28"/>
                <w:vertAlign w:val="superscript"/>
                <w:lang w:bidi="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pct"/>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大肠菌群</w:t>
            </w:r>
            <w:r>
              <w:rPr>
                <w:rFonts w:asciiTheme="minorHAnsi" w:hAnsiTheme="minorHAnsi" w:eastAsiaTheme="minorEastAsia" w:cstheme="minorHAnsi"/>
                <w:b w:val="0"/>
                <w:bCs/>
                <w:kern w:val="0"/>
                <w:sz w:val="28"/>
                <w:szCs w:val="28"/>
                <w:lang w:bidi="en-US"/>
              </w:rPr>
              <w:t>/(CFU/g)</w:t>
            </w: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5</w:t>
            </w:r>
          </w:p>
        </w:tc>
        <w:tc>
          <w:tcPr>
            <w:tcW w:w="752"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1</w:t>
            </w:r>
          </w:p>
        </w:tc>
        <w:tc>
          <w:tcPr>
            <w:tcW w:w="837"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10</w:t>
            </w:r>
          </w:p>
        </w:tc>
        <w:tc>
          <w:tcPr>
            <w:tcW w:w="754" w:type="pct"/>
            <w:vAlign w:val="center"/>
          </w:tcPr>
          <w:p>
            <w:pPr>
              <w:pStyle w:val="8"/>
              <w:spacing w:line="320" w:lineRule="exact"/>
              <w:jc w:val="center"/>
              <w:rPr>
                <w:rFonts w:asciiTheme="minorHAnsi" w:hAnsiTheme="minorHAnsi" w:eastAsiaTheme="minorEastAsia" w:cstheme="minorHAnsi"/>
                <w:b w:val="0"/>
                <w:bCs/>
                <w:kern w:val="0"/>
                <w:sz w:val="28"/>
                <w:szCs w:val="28"/>
                <w:lang w:bidi="en-US"/>
              </w:rPr>
            </w:pPr>
            <w:r>
              <w:rPr>
                <w:rFonts w:asciiTheme="minorHAnsi" w:hAnsiTheme="minorHAnsi" w:eastAsiaTheme="minorEastAsia" w:cstheme="minorHAnsi"/>
                <w:b w:val="0"/>
                <w:bCs/>
                <w:kern w:val="0"/>
                <w:sz w:val="28"/>
                <w:szCs w:val="28"/>
                <w:lang w:bidi="en-US"/>
              </w:rPr>
              <w:t>10</w:t>
            </w:r>
            <w:r>
              <w:rPr>
                <w:rFonts w:asciiTheme="minorHAnsi" w:hAnsiTheme="minorHAnsi" w:eastAsiaTheme="minorEastAsia" w:cstheme="minorHAnsi"/>
                <w:b w:val="0"/>
                <w:bCs/>
                <w:kern w:val="0"/>
                <w:sz w:val="28"/>
                <w:szCs w:val="28"/>
                <w:vertAlign w:val="superscript"/>
                <w:lang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8"/>
              <w:spacing w:line="320" w:lineRule="exact"/>
              <w:jc w:val="center"/>
              <w:rPr>
                <w:rFonts w:cs="Times New Roman" w:asciiTheme="minorEastAsia" w:hAnsiTheme="minorEastAsia" w:eastAsiaTheme="minorEastAsia"/>
                <w:b w:val="0"/>
                <w:bCs/>
                <w:kern w:val="0"/>
                <w:sz w:val="28"/>
                <w:szCs w:val="28"/>
                <w:lang w:bidi="en-US"/>
              </w:rPr>
            </w:pPr>
            <w:r>
              <w:rPr>
                <w:rFonts w:hint="eastAsia" w:cs="Times New Roman" w:asciiTheme="minorEastAsia" w:hAnsiTheme="minorEastAsia" w:eastAsiaTheme="minorEastAsia"/>
                <w:b w:val="0"/>
                <w:bCs/>
                <w:kern w:val="0"/>
                <w:sz w:val="28"/>
                <w:szCs w:val="28"/>
                <w:lang w:bidi="en-US"/>
              </w:rPr>
              <w:t>a 样品的采集及处理按GB 4789.1</w:t>
            </w:r>
          </w:p>
        </w:tc>
      </w:tr>
    </w:tbl>
    <w:p>
      <w:pPr>
        <w:widowControl w:val="0"/>
        <w:adjustRightInd/>
        <w:snapToGrid/>
        <w:spacing w:before="196" w:after="0"/>
        <w:ind w:firstLine="562" w:firstLineChars="200"/>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6.检验方法</w:t>
      </w:r>
    </w:p>
    <w:p>
      <w:pPr>
        <w:widowControl w:val="0"/>
        <w:adjustRightInd/>
        <w:snapToGrid/>
        <w:spacing w:before="196" w:after="0"/>
        <w:ind w:firstLine="560" w:firstLineChars="200"/>
        <w:rPr>
          <w:rFonts w:asciiTheme="minorHAnsi" w:hAnsiTheme="minorHAnsi" w:eastAsiaTheme="minorEastAsia"/>
          <w:kern w:val="2"/>
          <w:sz w:val="28"/>
          <w:szCs w:val="24"/>
        </w:rPr>
      </w:pPr>
      <w:r>
        <w:rPr>
          <w:rFonts w:hint="eastAsia" w:asciiTheme="minorHAnsi" w:hAnsiTheme="minorHAnsi" w:eastAsiaTheme="minorEastAsia"/>
          <w:kern w:val="2"/>
          <w:sz w:val="28"/>
          <w:szCs w:val="24"/>
        </w:rPr>
        <w:t>除感官检验方法外，其余均按国标方法进行。</w:t>
      </w:r>
    </w:p>
    <w:p>
      <w:pPr>
        <w:widowControl w:val="0"/>
        <w:adjustRightInd/>
        <w:snapToGrid/>
        <w:spacing w:before="196" w:after="0"/>
        <w:ind w:firstLine="560" w:firstLineChars="200"/>
        <w:rPr>
          <w:rFonts w:asciiTheme="minorHAnsi" w:hAnsiTheme="minorHAnsi" w:eastAsiaTheme="minorEastAsia"/>
          <w:kern w:val="2"/>
          <w:sz w:val="28"/>
          <w:szCs w:val="24"/>
        </w:rPr>
      </w:pPr>
      <w:r>
        <w:rPr>
          <w:rFonts w:hint="eastAsia" w:asciiTheme="minorHAnsi" w:hAnsiTheme="minorHAnsi" w:eastAsiaTheme="minorEastAsia"/>
          <w:kern w:val="2"/>
          <w:sz w:val="28"/>
          <w:szCs w:val="24"/>
        </w:rPr>
        <w:t>（1）感官检验</w:t>
      </w:r>
    </w:p>
    <w:p>
      <w:pPr>
        <w:widowControl w:val="0"/>
        <w:adjustRightInd/>
        <w:snapToGrid/>
        <w:spacing w:before="196" w:after="0"/>
        <w:ind w:firstLine="560" w:firstLineChars="200"/>
        <w:rPr>
          <w:rFonts w:asciiTheme="minorEastAsia" w:hAnsiTheme="minorEastAsia" w:eastAsiaTheme="minorEastAsia"/>
          <w:kern w:val="2"/>
          <w:sz w:val="28"/>
          <w:szCs w:val="28"/>
        </w:rPr>
      </w:pPr>
      <w:r>
        <w:rPr>
          <w:rFonts w:hint="eastAsia" w:cs="Times New Roman" w:asciiTheme="minorEastAsia" w:hAnsiTheme="minorEastAsia" w:eastAsiaTheme="minorEastAsia"/>
          <w:sz w:val="28"/>
          <w:szCs w:val="28"/>
          <w:lang w:bidi="en-US"/>
        </w:rPr>
        <w:t>取适量试样置于洁净的白色磁盘中，在自然光下观察组织形态、色泽、杂质。闻其气味。煮熟后，用温开水漱口，品其滋味。</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（2）理化检验</w:t>
      </w:r>
    </w:p>
    <w:p>
      <w:pPr>
        <w:widowControl w:val="0"/>
        <w:adjustRightInd/>
        <w:snapToGrid/>
        <w:spacing w:before="196" w:after="0"/>
        <w:ind w:firstLine="552" w:firstLineChars="200"/>
        <w:jc w:val="both"/>
        <w:rPr>
          <w:rFonts w:ascii="宋体" w:hAnsi="宋体" w:eastAsia="宋体" w:cs="宋体"/>
          <w:spacing w:val="-1"/>
          <w:sz w:val="24"/>
          <w:szCs w:val="24"/>
        </w:rPr>
      </w:pPr>
      <w:r>
        <w:rPr>
          <w:rFonts w:ascii="宋体" w:hAnsi="宋体" w:eastAsia="宋体" w:cs="宋体"/>
          <w:spacing w:val="-2"/>
          <w:sz w:val="28"/>
          <w:szCs w:val="28"/>
        </w:rPr>
        <w:t>水分</w:t>
      </w:r>
      <w:r>
        <w:rPr>
          <w:rFonts w:hint="eastAsia" w:ascii="宋体" w:hAnsi="宋体" w:eastAsia="宋体" w:cs="宋体"/>
          <w:spacing w:val="-2"/>
          <w:sz w:val="28"/>
          <w:szCs w:val="28"/>
        </w:rPr>
        <w:t>按</w:t>
      </w:r>
      <w:r>
        <w:rPr>
          <w:rFonts w:eastAsia="Times New Roman" w:asciiTheme="minorHAnsi" w:hAnsiTheme="minorHAnsi" w:cstheme="minorHAnsi"/>
          <w:spacing w:val="-1"/>
          <w:sz w:val="28"/>
          <w:szCs w:val="28"/>
        </w:rPr>
        <w:t>GB 5009.3</w:t>
      </w:r>
      <w:r>
        <w:rPr>
          <w:rFonts w:hint="eastAsia" w:ascii="宋体" w:hAnsi="宋体" w:eastAsia="宋体" w:cs="宋体"/>
          <w:spacing w:val="-1"/>
          <w:sz w:val="28"/>
          <w:szCs w:val="28"/>
        </w:rPr>
        <w:t>规定的方法进行检验。</w:t>
      </w:r>
    </w:p>
    <w:p>
      <w:pPr>
        <w:widowControl w:val="0"/>
        <w:adjustRightInd/>
        <w:snapToGrid/>
        <w:spacing w:before="196" w:after="0"/>
        <w:ind w:firstLine="504" w:firstLineChars="200"/>
        <w:jc w:val="both"/>
        <w:rPr>
          <w:rFonts w:ascii="宋体" w:hAnsi="宋体" w:eastAsia="宋体" w:cs="宋体"/>
          <w:spacing w:val="-1"/>
          <w:sz w:val="28"/>
          <w:szCs w:val="28"/>
        </w:rPr>
      </w:pPr>
      <w:r>
        <w:rPr>
          <w:rFonts w:hint="eastAsia" w:ascii="宋体" w:hAnsi="宋体" w:eastAsia="宋体" w:cs="宋体"/>
          <w:spacing w:val="-14"/>
          <w:sz w:val="28"/>
          <w:szCs w:val="28"/>
        </w:rPr>
        <w:t>可利用碳水化合物</w:t>
      </w:r>
      <w:r>
        <w:rPr>
          <w:rFonts w:eastAsia="Times New Roman" w:asciiTheme="minorHAnsi" w:hAnsiTheme="minorHAnsi" w:cstheme="minorHAnsi"/>
          <w:spacing w:val="-7"/>
          <w:sz w:val="28"/>
          <w:szCs w:val="28"/>
        </w:rPr>
        <w:t>GB</w:t>
      </w:r>
      <w:r>
        <w:rPr>
          <w:rFonts w:asciiTheme="minorHAnsi" w:hAnsiTheme="minorHAnsi" w:eastAsiaTheme="minorEastAsia" w:cstheme="minorHAnsi"/>
          <w:spacing w:val="-7"/>
          <w:sz w:val="28"/>
          <w:szCs w:val="28"/>
        </w:rPr>
        <w:t xml:space="preserve"> 28050</w:t>
      </w:r>
      <w:r>
        <w:rPr>
          <w:rFonts w:hint="eastAsia" w:ascii="宋体" w:hAnsi="宋体" w:eastAsia="宋体" w:cs="宋体"/>
          <w:spacing w:val="-1"/>
          <w:sz w:val="28"/>
          <w:szCs w:val="28"/>
        </w:rPr>
        <w:t>规定的方法进行检验。</w:t>
      </w:r>
    </w:p>
    <w:p>
      <w:pPr>
        <w:widowControl w:val="0"/>
        <w:adjustRightInd/>
        <w:snapToGrid/>
        <w:spacing w:before="196" w:after="0"/>
        <w:ind w:firstLine="504" w:firstLineChars="200"/>
        <w:jc w:val="both"/>
        <w:rPr>
          <w:rFonts w:ascii="宋体" w:hAnsi="宋体" w:eastAsia="宋体" w:cs="宋体"/>
          <w:spacing w:val="-1"/>
          <w:sz w:val="28"/>
          <w:szCs w:val="28"/>
        </w:rPr>
      </w:pPr>
      <w:r>
        <w:rPr>
          <w:rFonts w:eastAsia="宋体" w:asciiTheme="minorHAnsi" w:hAnsiTheme="minorHAnsi" w:cstheme="minorHAnsi"/>
          <w:spacing w:val="-14"/>
          <w:sz w:val="28"/>
          <w:szCs w:val="28"/>
        </w:rPr>
        <w:t>GI</w:t>
      </w:r>
      <w:r>
        <w:rPr>
          <w:rFonts w:hint="eastAsia" w:ascii="宋体" w:hAnsi="宋体" w:eastAsia="宋体" w:cs="宋体"/>
          <w:spacing w:val="-14"/>
          <w:sz w:val="28"/>
          <w:szCs w:val="28"/>
        </w:rPr>
        <w:t>值</w:t>
      </w:r>
      <w:r>
        <w:rPr>
          <w:rFonts w:asciiTheme="minorHAnsi" w:hAnsiTheme="minorHAnsi" w:eastAsiaTheme="minorEastAsia" w:cstheme="minorHAnsi"/>
          <w:spacing w:val="-7"/>
          <w:sz w:val="28"/>
          <w:szCs w:val="28"/>
        </w:rPr>
        <w:t>WST/652</w:t>
      </w:r>
      <w:r>
        <w:rPr>
          <w:rFonts w:hint="eastAsia" w:ascii="宋体" w:hAnsi="宋体" w:eastAsia="宋体" w:cs="宋体"/>
          <w:spacing w:val="-1"/>
          <w:sz w:val="28"/>
          <w:szCs w:val="28"/>
        </w:rPr>
        <w:t>规定的方法进行检验。</w:t>
      </w:r>
    </w:p>
    <w:p>
      <w:pPr>
        <w:widowControl w:val="0"/>
        <w:adjustRightInd/>
        <w:snapToGrid/>
        <w:spacing w:before="196" w:after="0"/>
        <w:ind w:firstLine="556" w:firstLineChars="200"/>
        <w:jc w:val="both"/>
        <w:rPr>
          <w:rFonts w:ascii="宋体" w:hAnsi="宋体" w:eastAsia="宋体" w:cs="宋体"/>
          <w:spacing w:val="-1"/>
          <w:sz w:val="28"/>
          <w:szCs w:val="28"/>
        </w:rPr>
      </w:pPr>
      <w:r>
        <w:rPr>
          <w:rFonts w:hint="eastAsia" w:ascii="宋体" w:hAnsi="宋体" w:eastAsia="宋体" w:cs="宋体"/>
          <w:spacing w:val="-1"/>
          <w:sz w:val="28"/>
          <w:szCs w:val="28"/>
        </w:rPr>
        <w:t>（3）污染物检验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铅按GB 5009.12规定的方法进行检验。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镉按GB 5009.14规定的方法进行检验。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（4）微生物检验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菌落总数按GB 4789.2规定的方法进行检验。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大肠菌群按GB 4789.3平板计数法规定的方法进行检验。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沙门氏菌按GB 4789.4规定的方法进行检验。</w:t>
      </w:r>
    </w:p>
    <w:p>
      <w:pPr>
        <w:widowControl w:val="0"/>
        <w:adjustRightInd/>
        <w:snapToGrid/>
        <w:spacing w:before="196" w:after="0"/>
        <w:ind w:firstLine="560" w:firstLineChars="200"/>
        <w:jc w:val="both"/>
        <w:rPr>
          <w:rFonts w:asciiTheme="minorHAnsi" w:hAnsiTheme="minorHAnsi" w:eastAsiaTheme="minorEastAsia"/>
          <w:kern w:val="2"/>
          <w:sz w:val="28"/>
          <w:szCs w:val="24"/>
        </w:rPr>
      </w:pPr>
      <w:r>
        <w:rPr>
          <w:rFonts w:hint="eastAsia" w:asciiTheme="minorHAnsi" w:hAnsiTheme="minorHAnsi" w:eastAsiaTheme="minorEastAsia"/>
          <w:kern w:val="2"/>
          <w:sz w:val="28"/>
          <w:szCs w:val="24"/>
        </w:rPr>
        <w:t>金黄色葡萄球菌按GB 4789.10第二法规定的方法进行检验。</w:t>
      </w:r>
    </w:p>
    <w:p>
      <w:pPr>
        <w:widowControl w:val="0"/>
        <w:adjustRightInd/>
        <w:snapToGrid/>
        <w:spacing w:before="196" w:after="0"/>
        <w:ind w:firstLine="562" w:firstLineChars="200"/>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（四）.主要试验（或验证）分析</w:t>
      </w: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985"/>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EastAsia" w:hAnsiTheme="minorEastAsia" w:eastAsiaTheme="minorEastAsia"/>
                <w:kern w:val="2"/>
                <w:sz w:val="28"/>
                <w:szCs w:val="24"/>
              </w:rPr>
            </w:pPr>
            <w:r>
              <w:rPr>
                <w:rFonts w:hint="eastAsia" w:asciiTheme="minorHAnsi" w:hAnsiTheme="minorHAnsi" w:eastAsiaTheme="minorEastAsia"/>
                <w:kern w:val="2"/>
                <w:sz w:val="28"/>
                <w:szCs w:val="24"/>
              </w:rPr>
              <w:t>编号</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水分</w:t>
            </w:r>
            <w:r>
              <w:rPr>
                <w:rFonts w:asciiTheme="minorHAnsi" w:hAnsiTheme="minorHAnsi" w:cstheme="minorHAnsi"/>
                <w:sz w:val="28"/>
                <w:szCs w:val="28"/>
                <w:lang w:bidi="en-US"/>
              </w:rPr>
              <w:t>(g/100g)</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可利用碳水化合物</w:t>
            </w:r>
            <w:r>
              <w:rPr>
                <w:rFonts w:asciiTheme="minorHAnsi" w:hAnsiTheme="minorHAnsi" w:cstheme="minorHAnsi"/>
                <w:sz w:val="28"/>
                <w:szCs w:val="28"/>
                <w:lang w:bidi="en-US"/>
              </w:rPr>
              <w:t>(g/100g)</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铅</w:t>
            </w:r>
            <w:r>
              <w:rPr>
                <w:rFonts w:asciiTheme="minorHAnsi" w:hAnsiTheme="minorHAnsi" w:cstheme="minorHAnsi"/>
                <w:sz w:val="28"/>
                <w:szCs w:val="28"/>
                <w:lang w:bidi="en-US"/>
              </w:rPr>
              <w:t>（mg/kg）</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镉</w:t>
            </w:r>
            <w:r>
              <w:rPr>
                <w:rFonts w:asciiTheme="minorHAnsi" w:hAnsiTheme="minorHAnsi" w:cstheme="minorHAnsi"/>
                <w:sz w:val="28"/>
                <w:szCs w:val="28"/>
                <w:lang w:bidi="en-US"/>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10.93</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72.3</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2</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12.98</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78.4</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3</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13.08</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82.1</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4</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12.89</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80.1</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5</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11.45</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84.5</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6</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11.89</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70.3</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12.65</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73.4</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13.84</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75.8</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9</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12.08</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76.6</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417"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11.82</w:t>
            </w:r>
          </w:p>
        </w:tc>
        <w:tc>
          <w:tcPr>
            <w:tcW w:w="1985"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74.7</w:t>
            </w:r>
          </w:p>
        </w:tc>
        <w:tc>
          <w:tcPr>
            <w:tcW w:w="1843"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1984" w:type="dxa"/>
            <w:vAlign w:val="center"/>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r>
    </w:tbl>
    <w:p>
      <w:pPr>
        <w:widowControl w:val="0"/>
        <w:adjustRightInd/>
        <w:snapToGrid/>
        <w:spacing w:before="196" w:after="0"/>
        <w:rPr>
          <w:rFonts w:asciiTheme="minorHAnsi" w:hAnsiTheme="minorHAnsi" w:eastAsiaTheme="minorEastAsia"/>
          <w:b/>
          <w:kern w:val="2"/>
          <w:sz w:val="28"/>
          <w:szCs w:val="24"/>
        </w:rPr>
      </w:pP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985"/>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EastAsia" w:hAnsiTheme="minorEastAsia" w:eastAsiaTheme="minorEastAsia"/>
                <w:kern w:val="2"/>
                <w:sz w:val="28"/>
                <w:szCs w:val="24"/>
              </w:rPr>
            </w:pPr>
            <w:r>
              <w:rPr>
                <w:rFonts w:hint="eastAsia" w:asciiTheme="minorHAnsi" w:hAnsiTheme="minorHAnsi" w:eastAsiaTheme="minorEastAsia"/>
                <w:kern w:val="2"/>
                <w:sz w:val="28"/>
                <w:szCs w:val="24"/>
              </w:rPr>
              <w:t>编号</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菌落总数</w:t>
            </w:r>
            <w:r>
              <w:rPr>
                <w:rFonts w:asciiTheme="minorHAnsi" w:hAnsiTheme="minorHAnsi" w:cstheme="minorHAnsi"/>
                <w:sz w:val="28"/>
                <w:szCs w:val="28"/>
                <w:lang w:bidi="en-US"/>
              </w:rPr>
              <w:t>(</w:t>
            </w:r>
            <w:r>
              <w:rPr>
                <w:rFonts w:hint="eastAsia" w:asciiTheme="minorHAnsi" w:hAnsiTheme="minorHAnsi" w:cstheme="minorHAnsi"/>
                <w:sz w:val="28"/>
                <w:szCs w:val="28"/>
                <w:lang w:bidi="en-US"/>
              </w:rPr>
              <w:t>CFU</w:t>
            </w:r>
            <w:r>
              <w:rPr>
                <w:rFonts w:asciiTheme="minorHAnsi" w:hAnsiTheme="minorHAnsi" w:cstheme="minorHAnsi"/>
                <w:sz w:val="28"/>
                <w:szCs w:val="28"/>
                <w:lang w:bidi="en-US"/>
              </w:rPr>
              <w:t>/g)</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大肠菌群</w:t>
            </w:r>
            <w:r>
              <w:rPr>
                <w:rFonts w:asciiTheme="minorHAnsi" w:hAnsiTheme="minorHAnsi" w:cstheme="minorHAnsi"/>
                <w:sz w:val="28"/>
                <w:szCs w:val="28"/>
                <w:lang w:bidi="en-US"/>
              </w:rPr>
              <w:t>(</w:t>
            </w:r>
            <w:r>
              <w:rPr>
                <w:rFonts w:hint="eastAsia" w:asciiTheme="minorHAnsi" w:hAnsiTheme="minorHAnsi" w:cstheme="minorHAnsi"/>
                <w:sz w:val="28"/>
                <w:szCs w:val="28"/>
                <w:lang w:bidi="en-US"/>
              </w:rPr>
              <w:t>CFU</w:t>
            </w:r>
            <w:r>
              <w:rPr>
                <w:rFonts w:asciiTheme="minorHAnsi" w:hAnsiTheme="minorHAnsi" w:cstheme="minorHAnsi"/>
                <w:sz w:val="28"/>
                <w:szCs w:val="28"/>
                <w:lang w:bidi="en-US"/>
              </w:rPr>
              <w:t>/g)</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沙门氏菌</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金黄色葡萄球菌</w:t>
            </w:r>
            <w:r>
              <w:rPr>
                <w:rFonts w:asciiTheme="minorHAnsi" w:hAnsiTheme="minorHAnsi" w:cstheme="minorHAnsi"/>
                <w:sz w:val="28"/>
                <w:szCs w:val="28"/>
                <w:lang w:bidi="en-US"/>
              </w:rPr>
              <w:t>(</w:t>
            </w:r>
            <w:r>
              <w:rPr>
                <w:rFonts w:hint="eastAsia" w:asciiTheme="minorHAnsi" w:hAnsiTheme="minorHAnsi" w:cstheme="minorHAnsi"/>
                <w:sz w:val="28"/>
                <w:szCs w:val="28"/>
                <w:lang w:bidi="en-US"/>
              </w:rPr>
              <w:t>CFU</w:t>
            </w:r>
            <w:r>
              <w:rPr>
                <w:rFonts w:asciiTheme="minorHAnsi" w:hAnsiTheme="minorHAnsi" w:cstheme="minorHAnsi"/>
                <w:sz w:val="28"/>
                <w:szCs w:val="28"/>
                <w:lang w:bidi="en-US"/>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2</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60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3</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4</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5</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6</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150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7</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150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120</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9</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85</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417"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95</w:t>
            </w:r>
          </w:p>
        </w:tc>
        <w:tc>
          <w:tcPr>
            <w:tcW w:w="1985"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c>
          <w:tcPr>
            <w:tcW w:w="1701"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未检出</w:t>
            </w:r>
          </w:p>
        </w:tc>
        <w:tc>
          <w:tcPr>
            <w:tcW w:w="2126" w:type="dxa"/>
          </w:tcPr>
          <w:p>
            <w:pPr>
              <w:widowControl w:val="0"/>
              <w:adjustRightInd/>
              <w:snapToGrid/>
              <w:spacing w:before="196" w:after="0"/>
              <w:jc w:val="center"/>
              <w:rPr>
                <w:rFonts w:asciiTheme="minorHAnsi" w:hAnsiTheme="minorHAnsi" w:eastAsiaTheme="minorEastAsia"/>
                <w:kern w:val="2"/>
                <w:sz w:val="28"/>
                <w:szCs w:val="24"/>
              </w:rPr>
            </w:pPr>
            <w:r>
              <w:rPr>
                <w:rFonts w:hint="eastAsia" w:asciiTheme="minorHAnsi" w:hAnsiTheme="minorHAnsi" w:eastAsiaTheme="minorEastAsia"/>
                <w:kern w:val="2"/>
                <w:sz w:val="28"/>
                <w:szCs w:val="24"/>
              </w:rPr>
              <w:t>＜10</w:t>
            </w:r>
          </w:p>
        </w:tc>
      </w:tr>
    </w:tbl>
    <w:p>
      <w:pPr>
        <w:widowControl w:val="0"/>
        <w:adjustRightInd/>
        <w:snapToGrid/>
        <w:spacing w:before="196" w:after="0"/>
        <w:ind w:firstLine="562" w:firstLineChars="200"/>
        <w:rPr>
          <w:rFonts w:asciiTheme="minorHAnsi" w:hAnsiTheme="minorHAnsi" w:eastAsiaTheme="minorEastAsia"/>
          <w:b/>
          <w:kern w:val="2"/>
          <w:sz w:val="28"/>
          <w:szCs w:val="24"/>
        </w:rPr>
      </w:pPr>
      <w:r>
        <w:rPr>
          <w:rFonts w:hint="eastAsia" w:asciiTheme="minorHAnsi" w:hAnsiTheme="minorHAnsi" w:eastAsiaTheme="minorEastAsia"/>
          <w:b/>
          <w:kern w:val="2"/>
          <w:sz w:val="28"/>
          <w:szCs w:val="24"/>
        </w:rPr>
        <w:t>（五）与有关的现行法律、法规和强制性标准的关系</w:t>
      </w:r>
    </w:p>
    <w:p>
      <w:pPr>
        <w:widowControl w:val="0"/>
        <w:adjustRightInd/>
        <w:snapToGrid/>
        <w:spacing w:before="196" w:after="0"/>
        <w:ind w:firstLine="560" w:firstLineChars="200"/>
        <w:rPr>
          <w:rFonts w:asciiTheme="minorHAnsi" w:hAnsiTheme="minorHAnsi" w:eastAsiaTheme="minorEastAsia"/>
          <w:kern w:val="2"/>
          <w:sz w:val="28"/>
          <w:szCs w:val="24"/>
        </w:rPr>
      </w:pPr>
      <w:r>
        <w:rPr>
          <w:rFonts w:hint="eastAsia" w:asciiTheme="minorHAnsi" w:hAnsiTheme="minorHAnsi" w:eastAsiaTheme="minorEastAsia"/>
          <w:kern w:val="2"/>
          <w:sz w:val="28"/>
          <w:szCs w:val="24"/>
        </w:rPr>
        <w:t>本标准与现行法律、法规、规章和政策以及有关基础和强制性标准不矛盾。</w:t>
      </w:r>
    </w:p>
    <w:p>
      <w:pPr>
        <w:widowControl w:val="0"/>
        <w:adjustRightInd/>
        <w:snapToGrid/>
        <w:spacing w:before="196" w:after="0"/>
        <w:ind w:firstLine="562" w:firstLineChars="200"/>
        <w:rPr>
          <w:rFonts w:asciiTheme="minorEastAsia" w:hAnsiTheme="minorEastAsia" w:eastAsiaTheme="minorEastAsia"/>
          <w:b/>
          <w:sz w:val="28"/>
          <w:szCs w:val="28"/>
        </w:rPr>
      </w:pPr>
      <w:r>
        <w:rPr>
          <w:rFonts w:asciiTheme="minorHAnsi" w:hAnsiTheme="minorHAnsi" w:eastAsiaTheme="minorEastAsia" w:cstheme="minorHAnsi"/>
          <w:b/>
          <w:kern w:val="2"/>
          <w:sz w:val="28"/>
          <w:szCs w:val="24"/>
        </w:rPr>
        <w:t>（六）</w:t>
      </w:r>
      <w:r>
        <w:rPr>
          <w:rFonts w:asciiTheme="minorEastAsia" w:hAnsiTheme="minorEastAsia" w:eastAsiaTheme="minorEastAsia"/>
          <w:b/>
          <w:sz w:val="28"/>
          <w:szCs w:val="28"/>
        </w:rPr>
        <w:t>重大分歧意见的处理经过和依据</w:t>
      </w:r>
    </w:p>
    <w:p>
      <w:pPr>
        <w:widowControl w:val="0"/>
        <w:adjustRightInd/>
        <w:snapToGrid/>
        <w:spacing w:before="196" w:after="0"/>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sz w:val="28"/>
          <w:szCs w:val="28"/>
        </w:rPr>
        <w:t>无</w:t>
      </w:r>
    </w:p>
    <w:p>
      <w:pPr>
        <w:widowControl w:val="0"/>
        <w:adjustRightInd/>
        <w:snapToGrid/>
        <w:spacing w:before="196" w:after="0"/>
        <w:ind w:firstLine="562" w:firstLineChars="200"/>
        <w:rPr>
          <w:rFonts w:asciiTheme="minorHAnsi" w:hAnsiTheme="minorHAnsi" w:eastAsiaTheme="minorEastAsia" w:cstheme="minorHAnsi"/>
          <w:b/>
          <w:kern w:val="2"/>
          <w:sz w:val="28"/>
          <w:szCs w:val="24"/>
        </w:rPr>
      </w:pPr>
      <w:r>
        <w:rPr>
          <w:rFonts w:hint="eastAsia" w:asciiTheme="minorHAnsi" w:hAnsiTheme="minorHAnsi" w:eastAsiaTheme="minorEastAsia" w:cstheme="minorHAnsi"/>
          <w:b/>
          <w:kern w:val="2"/>
          <w:sz w:val="28"/>
          <w:szCs w:val="24"/>
        </w:rPr>
        <w:t>（七）</w:t>
      </w:r>
      <w:r>
        <w:rPr>
          <w:rFonts w:asciiTheme="minorHAnsi" w:hAnsiTheme="minorHAnsi" w:eastAsiaTheme="minorEastAsia" w:cstheme="minorHAnsi"/>
          <w:b/>
          <w:kern w:val="2"/>
          <w:sz w:val="28"/>
          <w:szCs w:val="24"/>
        </w:rPr>
        <w:t>其它应予说明的事项</w:t>
      </w:r>
    </w:p>
    <w:p>
      <w:pPr>
        <w:widowControl w:val="0"/>
        <w:adjustRightInd/>
        <w:snapToGrid/>
        <w:spacing w:before="196" w:after="0"/>
        <w:ind w:firstLine="560" w:firstLineChars="200"/>
        <w:rPr>
          <w:rFonts w:asciiTheme="minorHAnsi" w:hAnsiTheme="minorHAnsi" w:eastAsiaTheme="minorEastAsia" w:cstheme="minorHAnsi"/>
          <w:kern w:val="2"/>
          <w:sz w:val="28"/>
          <w:szCs w:val="24"/>
        </w:rPr>
      </w:pPr>
      <w:r>
        <w:rPr>
          <w:rFonts w:asciiTheme="minorHAnsi" w:hAnsiTheme="minorHAnsi" w:eastAsiaTheme="minorEastAsia" w:cstheme="minorHAnsi"/>
          <w:kern w:val="2"/>
          <w:sz w:val="28"/>
          <w:szCs w:val="24"/>
        </w:rPr>
        <w:t>无</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309000000000000"/>
    <w:charset w:val="88"/>
    <w:family w:val="moder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240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wps:spPr>
                    <wps:txbx>
                      <w:txbxContent>
                        <w:p>
                          <w:pPr>
                            <w:spacing w:before="12"/>
                            <w:rPr>
                              <w:rFonts w:ascii="Times New Roman"/>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2pt;width:15.15pt;mso-position-horizontal:center;mso-position-horizontal-relative:margin;z-index:251659264;mso-width-relative:page;mso-height-relative:page;" filled="f" stroked="f" coordsize="21600,21600" o:gfxdata="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Dp4rUAAAAAwEAAA8AAAAAAAAAAQAgAAAAIgAAAGRycy9kb3ducmV2LnhtbFBL&#10;AQIUABQAAAAIAIdO4kDGqhSw+gEAAAMEAAAOAAAAAAAAAAEAIAAAACMBAABkcnMvZTJvRG9jLnht&#10;bFBLBQYAAAAABgAGAFkBAACPBQAAAAA=&#10;">
              <v:fill on="f" focussize="0,0"/>
              <v:stroke on="f"/>
              <v:imagedata o:title=""/>
              <o:lock v:ext="edit" aspectratio="f"/>
              <v:textbox inset="0mm,0mm,0mm,0mm">
                <w:txbxContent>
                  <w:p>
                    <w:pPr>
                      <w:spacing w:before="12"/>
                      <w:rPr>
                        <w:rFonts w:ascii="Times New Roman"/>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WFiZjk5Y2QwNzYyMDBkOGRmYzM5NDE3NmE3ZDYifQ=="/>
  </w:docVars>
  <w:rsids>
    <w:rsidRoot w:val="00D31D50"/>
    <w:rsid w:val="00006417"/>
    <w:rsid w:val="0001056D"/>
    <w:rsid w:val="00014294"/>
    <w:rsid w:val="00030DAA"/>
    <w:rsid w:val="00064DA9"/>
    <w:rsid w:val="00065954"/>
    <w:rsid w:val="00083B0B"/>
    <w:rsid w:val="00084721"/>
    <w:rsid w:val="00092455"/>
    <w:rsid w:val="00097915"/>
    <w:rsid w:val="000B73A4"/>
    <w:rsid w:val="000C46DF"/>
    <w:rsid w:val="000E36AF"/>
    <w:rsid w:val="000F714E"/>
    <w:rsid w:val="00102C0B"/>
    <w:rsid w:val="00112FDE"/>
    <w:rsid w:val="00120CED"/>
    <w:rsid w:val="001261B5"/>
    <w:rsid w:val="001314CD"/>
    <w:rsid w:val="00133620"/>
    <w:rsid w:val="00135491"/>
    <w:rsid w:val="00137679"/>
    <w:rsid w:val="00142FEF"/>
    <w:rsid w:val="00147AAE"/>
    <w:rsid w:val="001609C4"/>
    <w:rsid w:val="00166B65"/>
    <w:rsid w:val="00176E4D"/>
    <w:rsid w:val="00181C67"/>
    <w:rsid w:val="00196C4C"/>
    <w:rsid w:val="001A6293"/>
    <w:rsid w:val="001B7908"/>
    <w:rsid w:val="001C3F77"/>
    <w:rsid w:val="001D52E6"/>
    <w:rsid w:val="001E2972"/>
    <w:rsid w:val="001E3CC7"/>
    <w:rsid w:val="001E4C52"/>
    <w:rsid w:val="00203548"/>
    <w:rsid w:val="0020451E"/>
    <w:rsid w:val="002057EA"/>
    <w:rsid w:val="00206ABF"/>
    <w:rsid w:val="002111B5"/>
    <w:rsid w:val="00212799"/>
    <w:rsid w:val="00215DCE"/>
    <w:rsid w:val="00234138"/>
    <w:rsid w:val="00241047"/>
    <w:rsid w:val="00242D28"/>
    <w:rsid w:val="00245427"/>
    <w:rsid w:val="00247CC3"/>
    <w:rsid w:val="002515C8"/>
    <w:rsid w:val="0025358A"/>
    <w:rsid w:val="002564F8"/>
    <w:rsid w:val="00260EC9"/>
    <w:rsid w:val="002622F9"/>
    <w:rsid w:val="002673CD"/>
    <w:rsid w:val="00283796"/>
    <w:rsid w:val="002959EE"/>
    <w:rsid w:val="002A00FB"/>
    <w:rsid w:val="002A4C8E"/>
    <w:rsid w:val="002A4D98"/>
    <w:rsid w:val="002A53E0"/>
    <w:rsid w:val="002A6C7B"/>
    <w:rsid w:val="002C036F"/>
    <w:rsid w:val="002C1AFF"/>
    <w:rsid w:val="002C53AF"/>
    <w:rsid w:val="002C5AC6"/>
    <w:rsid w:val="002C641E"/>
    <w:rsid w:val="002D7454"/>
    <w:rsid w:val="002E2635"/>
    <w:rsid w:val="002E7330"/>
    <w:rsid w:val="002E7A4D"/>
    <w:rsid w:val="00305135"/>
    <w:rsid w:val="00323B43"/>
    <w:rsid w:val="0032561D"/>
    <w:rsid w:val="00332244"/>
    <w:rsid w:val="00332C2E"/>
    <w:rsid w:val="00332E3B"/>
    <w:rsid w:val="00346189"/>
    <w:rsid w:val="00353E41"/>
    <w:rsid w:val="003567B2"/>
    <w:rsid w:val="00364198"/>
    <w:rsid w:val="0036612D"/>
    <w:rsid w:val="00375319"/>
    <w:rsid w:val="00381305"/>
    <w:rsid w:val="00381E48"/>
    <w:rsid w:val="003823A9"/>
    <w:rsid w:val="003923CD"/>
    <w:rsid w:val="0039379D"/>
    <w:rsid w:val="003A0703"/>
    <w:rsid w:val="003A74D1"/>
    <w:rsid w:val="003A794E"/>
    <w:rsid w:val="003B27FE"/>
    <w:rsid w:val="003B6BCB"/>
    <w:rsid w:val="003B799A"/>
    <w:rsid w:val="003C613C"/>
    <w:rsid w:val="003C74F9"/>
    <w:rsid w:val="003D37D8"/>
    <w:rsid w:val="003E4D68"/>
    <w:rsid w:val="003E7ADD"/>
    <w:rsid w:val="00400575"/>
    <w:rsid w:val="0040118D"/>
    <w:rsid w:val="00415243"/>
    <w:rsid w:val="00426133"/>
    <w:rsid w:val="004347CE"/>
    <w:rsid w:val="00434C64"/>
    <w:rsid w:val="004358AB"/>
    <w:rsid w:val="004376BD"/>
    <w:rsid w:val="0043796C"/>
    <w:rsid w:val="004405D7"/>
    <w:rsid w:val="004443E8"/>
    <w:rsid w:val="00445DF8"/>
    <w:rsid w:val="00447C41"/>
    <w:rsid w:val="00450F59"/>
    <w:rsid w:val="0045785C"/>
    <w:rsid w:val="00461B58"/>
    <w:rsid w:val="00466B61"/>
    <w:rsid w:val="00471BDE"/>
    <w:rsid w:val="00471FBA"/>
    <w:rsid w:val="00475065"/>
    <w:rsid w:val="00483808"/>
    <w:rsid w:val="00490EE8"/>
    <w:rsid w:val="004A33D3"/>
    <w:rsid w:val="004A3CDE"/>
    <w:rsid w:val="004A3EB2"/>
    <w:rsid w:val="004A6B74"/>
    <w:rsid w:val="004A7ABE"/>
    <w:rsid w:val="004B552E"/>
    <w:rsid w:val="004C05C5"/>
    <w:rsid w:val="004C0E69"/>
    <w:rsid w:val="004C164F"/>
    <w:rsid w:val="004D61B8"/>
    <w:rsid w:val="004E5441"/>
    <w:rsid w:val="004E5EEB"/>
    <w:rsid w:val="004F046A"/>
    <w:rsid w:val="005019EA"/>
    <w:rsid w:val="00501C4C"/>
    <w:rsid w:val="005026D1"/>
    <w:rsid w:val="00506E97"/>
    <w:rsid w:val="0051675B"/>
    <w:rsid w:val="00523321"/>
    <w:rsid w:val="005264C2"/>
    <w:rsid w:val="005374B9"/>
    <w:rsid w:val="00543A4B"/>
    <w:rsid w:val="00545374"/>
    <w:rsid w:val="00546194"/>
    <w:rsid w:val="00566E9E"/>
    <w:rsid w:val="005711EE"/>
    <w:rsid w:val="005733DE"/>
    <w:rsid w:val="00576E5A"/>
    <w:rsid w:val="00583593"/>
    <w:rsid w:val="005931F7"/>
    <w:rsid w:val="005A4A0F"/>
    <w:rsid w:val="005A7CA1"/>
    <w:rsid w:val="005B4AEF"/>
    <w:rsid w:val="005C2843"/>
    <w:rsid w:val="005C4E93"/>
    <w:rsid w:val="005D3635"/>
    <w:rsid w:val="005E4EB7"/>
    <w:rsid w:val="005F4387"/>
    <w:rsid w:val="00600324"/>
    <w:rsid w:val="006007FE"/>
    <w:rsid w:val="00603489"/>
    <w:rsid w:val="006049CA"/>
    <w:rsid w:val="006215AB"/>
    <w:rsid w:val="00623AD5"/>
    <w:rsid w:val="00633D89"/>
    <w:rsid w:val="00641A03"/>
    <w:rsid w:val="00642F93"/>
    <w:rsid w:val="00643581"/>
    <w:rsid w:val="00644E40"/>
    <w:rsid w:val="0065042A"/>
    <w:rsid w:val="00691E35"/>
    <w:rsid w:val="00694FFE"/>
    <w:rsid w:val="0069545D"/>
    <w:rsid w:val="006A0BB9"/>
    <w:rsid w:val="006A12E0"/>
    <w:rsid w:val="006A75BD"/>
    <w:rsid w:val="006B4775"/>
    <w:rsid w:val="006B60A6"/>
    <w:rsid w:val="006B7A94"/>
    <w:rsid w:val="006C1B8E"/>
    <w:rsid w:val="006D7424"/>
    <w:rsid w:val="006E2E3E"/>
    <w:rsid w:val="006E43DC"/>
    <w:rsid w:val="006E5EDD"/>
    <w:rsid w:val="006F7501"/>
    <w:rsid w:val="00701243"/>
    <w:rsid w:val="00705D75"/>
    <w:rsid w:val="00707072"/>
    <w:rsid w:val="00723DE7"/>
    <w:rsid w:val="00726466"/>
    <w:rsid w:val="007545AE"/>
    <w:rsid w:val="0075489B"/>
    <w:rsid w:val="007608E8"/>
    <w:rsid w:val="00765220"/>
    <w:rsid w:val="0076647B"/>
    <w:rsid w:val="00766C8C"/>
    <w:rsid w:val="00783D79"/>
    <w:rsid w:val="0078764C"/>
    <w:rsid w:val="007902F0"/>
    <w:rsid w:val="007A307A"/>
    <w:rsid w:val="007A6314"/>
    <w:rsid w:val="007B2E0F"/>
    <w:rsid w:val="007C0B9B"/>
    <w:rsid w:val="007C2CCE"/>
    <w:rsid w:val="007E11B5"/>
    <w:rsid w:val="007E1C0E"/>
    <w:rsid w:val="007E3993"/>
    <w:rsid w:val="007E40F0"/>
    <w:rsid w:val="007E5E59"/>
    <w:rsid w:val="00803ED5"/>
    <w:rsid w:val="00804D2B"/>
    <w:rsid w:val="0081751D"/>
    <w:rsid w:val="0082043B"/>
    <w:rsid w:val="00825721"/>
    <w:rsid w:val="0083377E"/>
    <w:rsid w:val="00845E31"/>
    <w:rsid w:val="00864721"/>
    <w:rsid w:val="008728EB"/>
    <w:rsid w:val="0089317D"/>
    <w:rsid w:val="00895789"/>
    <w:rsid w:val="00896ADC"/>
    <w:rsid w:val="008A179C"/>
    <w:rsid w:val="008A461E"/>
    <w:rsid w:val="008B1CEE"/>
    <w:rsid w:val="008B25EF"/>
    <w:rsid w:val="008B7726"/>
    <w:rsid w:val="008D27AF"/>
    <w:rsid w:val="008E066A"/>
    <w:rsid w:val="008F09EA"/>
    <w:rsid w:val="008F547B"/>
    <w:rsid w:val="00910655"/>
    <w:rsid w:val="009160AD"/>
    <w:rsid w:val="00935052"/>
    <w:rsid w:val="009350C3"/>
    <w:rsid w:val="00937158"/>
    <w:rsid w:val="00951261"/>
    <w:rsid w:val="00955D02"/>
    <w:rsid w:val="0095676D"/>
    <w:rsid w:val="00966C6B"/>
    <w:rsid w:val="00970777"/>
    <w:rsid w:val="00976194"/>
    <w:rsid w:val="00992786"/>
    <w:rsid w:val="009A232C"/>
    <w:rsid w:val="009A3A80"/>
    <w:rsid w:val="009D1603"/>
    <w:rsid w:val="00A07E43"/>
    <w:rsid w:val="00A159F4"/>
    <w:rsid w:val="00A16800"/>
    <w:rsid w:val="00A26C32"/>
    <w:rsid w:val="00A46809"/>
    <w:rsid w:val="00A55C16"/>
    <w:rsid w:val="00A816BA"/>
    <w:rsid w:val="00A81842"/>
    <w:rsid w:val="00A85F1E"/>
    <w:rsid w:val="00A868DC"/>
    <w:rsid w:val="00A964DA"/>
    <w:rsid w:val="00AC4A4D"/>
    <w:rsid w:val="00AD1693"/>
    <w:rsid w:val="00AD3A87"/>
    <w:rsid w:val="00AD3EF4"/>
    <w:rsid w:val="00AD7548"/>
    <w:rsid w:val="00AE0A52"/>
    <w:rsid w:val="00AE37B1"/>
    <w:rsid w:val="00AE689A"/>
    <w:rsid w:val="00AF374B"/>
    <w:rsid w:val="00AF469C"/>
    <w:rsid w:val="00B0423F"/>
    <w:rsid w:val="00B115AD"/>
    <w:rsid w:val="00B12485"/>
    <w:rsid w:val="00B12BC2"/>
    <w:rsid w:val="00B40D9B"/>
    <w:rsid w:val="00B42565"/>
    <w:rsid w:val="00B5256A"/>
    <w:rsid w:val="00B53907"/>
    <w:rsid w:val="00B62BB2"/>
    <w:rsid w:val="00B63E0C"/>
    <w:rsid w:val="00B76FD2"/>
    <w:rsid w:val="00B80EE6"/>
    <w:rsid w:val="00B86C52"/>
    <w:rsid w:val="00B94558"/>
    <w:rsid w:val="00BC2411"/>
    <w:rsid w:val="00BC3CB4"/>
    <w:rsid w:val="00BC6CB2"/>
    <w:rsid w:val="00BC7D9D"/>
    <w:rsid w:val="00BD2600"/>
    <w:rsid w:val="00BD74B3"/>
    <w:rsid w:val="00BE18AD"/>
    <w:rsid w:val="00BF116D"/>
    <w:rsid w:val="00BF7BF6"/>
    <w:rsid w:val="00C00214"/>
    <w:rsid w:val="00C02D41"/>
    <w:rsid w:val="00C050B0"/>
    <w:rsid w:val="00C06A01"/>
    <w:rsid w:val="00C15E59"/>
    <w:rsid w:val="00C1641C"/>
    <w:rsid w:val="00C1642C"/>
    <w:rsid w:val="00C267C5"/>
    <w:rsid w:val="00C32372"/>
    <w:rsid w:val="00C3502F"/>
    <w:rsid w:val="00C429A3"/>
    <w:rsid w:val="00C73C41"/>
    <w:rsid w:val="00C87744"/>
    <w:rsid w:val="00C93EAD"/>
    <w:rsid w:val="00CA5011"/>
    <w:rsid w:val="00CC782A"/>
    <w:rsid w:val="00CE4AC4"/>
    <w:rsid w:val="00D1027E"/>
    <w:rsid w:val="00D226E1"/>
    <w:rsid w:val="00D272F9"/>
    <w:rsid w:val="00D31D50"/>
    <w:rsid w:val="00D4509B"/>
    <w:rsid w:val="00D50D49"/>
    <w:rsid w:val="00D56BD3"/>
    <w:rsid w:val="00D57C06"/>
    <w:rsid w:val="00D66FD2"/>
    <w:rsid w:val="00D67536"/>
    <w:rsid w:val="00D74F39"/>
    <w:rsid w:val="00D81023"/>
    <w:rsid w:val="00D9511F"/>
    <w:rsid w:val="00DA1D8A"/>
    <w:rsid w:val="00DD21DC"/>
    <w:rsid w:val="00DD3F3A"/>
    <w:rsid w:val="00DD7687"/>
    <w:rsid w:val="00DF547C"/>
    <w:rsid w:val="00E12975"/>
    <w:rsid w:val="00E22A21"/>
    <w:rsid w:val="00E25523"/>
    <w:rsid w:val="00E36FB3"/>
    <w:rsid w:val="00E430C6"/>
    <w:rsid w:val="00E4578A"/>
    <w:rsid w:val="00E532AB"/>
    <w:rsid w:val="00E53CD7"/>
    <w:rsid w:val="00E57BF4"/>
    <w:rsid w:val="00E66898"/>
    <w:rsid w:val="00E94C07"/>
    <w:rsid w:val="00E95A26"/>
    <w:rsid w:val="00EA47F9"/>
    <w:rsid w:val="00EA69EC"/>
    <w:rsid w:val="00EE1AEC"/>
    <w:rsid w:val="00EF1142"/>
    <w:rsid w:val="00F16249"/>
    <w:rsid w:val="00F25BC3"/>
    <w:rsid w:val="00F31249"/>
    <w:rsid w:val="00F3328A"/>
    <w:rsid w:val="00F50D93"/>
    <w:rsid w:val="00F52072"/>
    <w:rsid w:val="00F71D76"/>
    <w:rsid w:val="00F7455A"/>
    <w:rsid w:val="00F74794"/>
    <w:rsid w:val="00F77BD5"/>
    <w:rsid w:val="00F85192"/>
    <w:rsid w:val="00F87AAD"/>
    <w:rsid w:val="00F95063"/>
    <w:rsid w:val="00F96ED6"/>
    <w:rsid w:val="00FA46C4"/>
    <w:rsid w:val="00FA7763"/>
    <w:rsid w:val="00FB1B62"/>
    <w:rsid w:val="00FB3791"/>
    <w:rsid w:val="00FB4666"/>
    <w:rsid w:val="00FC0912"/>
    <w:rsid w:val="00FC6B25"/>
    <w:rsid w:val="00FD5E36"/>
    <w:rsid w:val="00FE447B"/>
    <w:rsid w:val="00FF0AE9"/>
    <w:rsid w:val="00FF2C3C"/>
    <w:rsid w:val="00FF4F8F"/>
    <w:rsid w:val="00FF6FCC"/>
    <w:rsid w:val="05651864"/>
    <w:rsid w:val="10684916"/>
    <w:rsid w:val="15AD3FB8"/>
    <w:rsid w:val="1F3C7D80"/>
    <w:rsid w:val="21612F0A"/>
    <w:rsid w:val="23DC2A6C"/>
    <w:rsid w:val="27D972D8"/>
    <w:rsid w:val="32C42B3E"/>
    <w:rsid w:val="360E76D9"/>
    <w:rsid w:val="44773992"/>
    <w:rsid w:val="458D763F"/>
    <w:rsid w:val="53864AEF"/>
    <w:rsid w:val="58C11DA8"/>
    <w:rsid w:val="64CA1E9F"/>
    <w:rsid w:val="68CE7193"/>
    <w:rsid w:val="6D61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7"/>
    <w:qFormat/>
    <w:uiPriority w:val="9"/>
    <w:pPr>
      <w:widowControl w:val="0"/>
      <w:adjustRightInd/>
      <w:snapToGrid/>
      <w:spacing w:after="0"/>
      <w:ind w:left="979"/>
      <w:jc w:val="both"/>
      <w:outlineLvl w:val="0"/>
    </w:pPr>
    <w:rPr>
      <w:rFonts w:asciiTheme="minorHAnsi" w:hAnsiTheme="minorHAnsi" w:eastAsiaTheme="minorEastAsia"/>
      <w:b/>
      <w:bCs/>
      <w:kern w:val="2"/>
      <w:sz w:val="28"/>
      <w:szCs w:val="28"/>
    </w:rPr>
  </w:style>
  <w:style w:type="paragraph" w:styleId="3">
    <w:name w:val="heading 2"/>
    <w:basedOn w:val="1"/>
    <w:next w:val="1"/>
    <w:link w:val="43"/>
    <w:unhideWhenUsed/>
    <w:qFormat/>
    <w:uiPriority w:val="9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paragraph" w:styleId="4">
    <w:name w:val="heading 3"/>
    <w:basedOn w:val="1"/>
    <w:next w:val="1"/>
    <w:link w:val="44"/>
    <w:qFormat/>
    <w:uiPriority w:val="99"/>
    <w:pPr>
      <w:widowControl w:val="0"/>
      <w:autoSpaceDE w:val="0"/>
      <w:autoSpaceDN w:val="0"/>
      <w:snapToGrid/>
      <w:spacing w:after="0"/>
      <w:outlineLvl w:val="2"/>
    </w:pPr>
    <w:rPr>
      <w:rFonts w:ascii="MingLiU" w:hAnsi="Times New Roman" w:eastAsia="MingLiU" w:cs="Times New Roman"/>
      <w:b/>
      <w:color w:val="000000"/>
      <w:sz w:val="26"/>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unhideWhenUsed/>
    <w:qFormat/>
    <w:uiPriority w:val="99"/>
    <w:pPr>
      <w:widowControl w:val="0"/>
      <w:adjustRightInd/>
      <w:snapToGrid/>
      <w:spacing w:after="0"/>
      <w:jc w:val="both"/>
    </w:pPr>
    <w:rPr>
      <w:rFonts w:ascii="Calibri" w:hAnsi="Calibri" w:eastAsia="宋体" w:cs="Times New Roman"/>
      <w:kern w:val="2"/>
      <w:sz w:val="21"/>
      <w:szCs w:val="24"/>
    </w:rPr>
  </w:style>
  <w:style w:type="paragraph" w:styleId="6">
    <w:name w:val="Body Text"/>
    <w:basedOn w:val="1"/>
    <w:link w:val="38"/>
    <w:qFormat/>
    <w:uiPriority w:val="1"/>
    <w:pPr>
      <w:widowControl w:val="0"/>
      <w:adjustRightInd/>
      <w:snapToGrid/>
      <w:spacing w:after="0"/>
      <w:ind w:left="420"/>
      <w:jc w:val="both"/>
    </w:pPr>
    <w:rPr>
      <w:rFonts w:asciiTheme="minorHAnsi" w:hAnsiTheme="minorHAnsi" w:eastAsiaTheme="minorEastAsia"/>
      <w:kern w:val="2"/>
      <w:sz w:val="28"/>
      <w:szCs w:val="28"/>
    </w:rPr>
  </w:style>
  <w:style w:type="paragraph" w:styleId="7">
    <w:name w:val="toc 3"/>
    <w:basedOn w:val="1"/>
    <w:next w:val="1"/>
    <w:unhideWhenUsed/>
    <w:qFormat/>
    <w:uiPriority w:val="39"/>
    <w:pPr>
      <w:adjustRightInd/>
      <w:snapToGrid/>
      <w:spacing w:after="100" w:line="276" w:lineRule="auto"/>
      <w:ind w:left="440"/>
    </w:pPr>
    <w:rPr>
      <w:rFonts w:ascii="Calibri" w:hAnsi="Calibri" w:eastAsia="宋体" w:cs="Times New Roman"/>
    </w:rPr>
  </w:style>
  <w:style w:type="paragraph" w:styleId="8">
    <w:name w:val="Plain Text"/>
    <w:basedOn w:val="1"/>
    <w:link w:val="70"/>
    <w:qFormat/>
    <w:uiPriority w:val="0"/>
    <w:pPr>
      <w:widowControl w:val="0"/>
      <w:adjustRightInd/>
      <w:snapToGrid/>
      <w:spacing w:after="0"/>
      <w:jc w:val="both"/>
    </w:pPr>
    <w:rPr>
      <w:rFonts w:ascii="宋体" w:hAnsi="Courier New" w:eastAsia="仿宋_GB2312" w:cs="Courier New"/>
      <w:b/>
      <w:kern w:val="2"/>
      <w:sz w:val="32"/>
      <w:szCs w:val="21"/>
    </w:rPr>
  </w:style>
  <w:style w:type="paragraph" w:styleId="9">
    <w:name w:val="Date"/>
    <w:basedOn w:val="1"/>
    <w:next w:val="1"/>
    <w:link w:val="67"/>
    <w:semiHidden/>
    <w:unhideWhenUsed/>
    <w:qFormat/>
    <w:uiPriority w:val="99"/>
    <w:pPr>
      <w:ind w:left="100" w:leftChars="2500"/>
    </w:pPr>
  </w:style>
  <w:style w:type="paragraph" w:styleId="10">
    <w:name w:val="Balloon Text"/>
    <w:basedOn w:val="1"/>
    <w:link w:val="41"/>
    <w:semiHidden/>
    <w:unhideWhenUsed/>
    <w:qFormat/>
    <w:uiPriority w:val="0"/>
    <w:pPr>
      <w:spacing w:after="0"/>
    </w:pPr>
    <w:rPr>
      <w:sz w:val="18"/>
      <w:szCs w:val="18"/>
    </w:rPr>
  </w:style>
  <w:style w:type="paragraph" w:styleId="11">
    <w:name w:val="footer"/>
    <w:basedOn w:val="1"/>
    <w:link w:val="36"/>
    <w:unhideWhenUsed/>
    <w:qFormat/>
    <w:uiPriority w:val="0"/>
    <w:pPr>
      <w:tabs>
        <w:tab w:val="center" w:pos="4153"/>
        <w:tab w:val="right" w:pos="8306"/>
      </w:tabs>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tabs>
        <w:tab w:val="right" w:leader="dot" w:pos="8607"/>
      </w:tabs>
      <w:adjustRightInd/>
      <w:snapToGrid/>
      <w:spacing w:after="100" w:line="276" w:lineRule="auto"/>
    </w:pPr>
    <w:rPr>
      <w:rFonts w:ascii="Calibri" w:hAnsi="Calibri" w:eastAsia="宋体" w:cs="Times New Roman"/>
      <w:color w:val="000000" w:themeColor="text1"/>
      <w14:textFill>
        <w14:solidFill>
          <w14:schemeClr w14:val="tx1"/>
        </w14:solidFill>
      </w14:textFill>
    </w:rPr>
  </w:style>
  <w:style w:type="paragraph" w:styleId="14">
    <w:name w:val="Subtitle"/>
    <w:basedOn w:val="1"/>
    <w:next w:val="1"/>
    <w:link w:val="62"/>
    <w:qFormat/>
    <w:uiPriority w:val="0"/>
    <w:pPr>
      <w:widowControl w:val="0"/>
      <w:adjustRightInd/>
      <w:snapToGrid/>
      <w:spacing w:before="240" w:after="60" w:line="312" w:lineRule="auto"/>
      <w:jc w:val="center"/>
      <w:outlineLvl w:val="1"/>
    </w:pPr>
    <w:rPr>
      <w:rFonts w:ascii="Cambria" w:hAnsi="Cambria" w:eastAsia="宋体" w:cs="Times New Roman"/>
      <w:b/>
      <w:bCs/>
      <w:kern w:val="28"/>
      <w:sz w:val="32"/>
      <w:szCs w:val="32"/>
    </w:rPr>
  </w:style>
  <w:style w:type="paragraph" w:styleId="15">
    <w:name w:val="toc 2"/>
    <w:basedOn w:val="1"/>
    <w:next w:val="1"/>
    <w:unhideWhenUsed/>
    <w:qFormat/>
    <w:uiPriority w:val="39"/>
    <w:pPr>
      <w:tabs>
        <w:tab w:val="right" w:leader="dot" w:pos="8607"/>
      </w:tabs>
      <w:adjustRightInd/>
      <w:snapToGrid/>
      <w:spacing w:after="100" w:line="276" w:lineRule="auto"/>
      <w:ind w:left="220"/>
    </w:pPr>
    <w:rPr>
      <w:rFonts w:ascii="Calibri" w:hAnsi="Calibri" w:eastAsia="宋体" w:cs="Times New Roman"/>
      <w:color w:val="000000" w:themeColor="text1"/>
      <w14:textFill>
        <w14:solidFill>
          <w14:schemeClr w14:val="tx1"/>
        </w14:solidFill>
      </w14:textFill>
    </w:rPr>
  </w:style>
  <w:style w:type="paragraph" w:styleId="16">
    <w:name w:val="HTML Preformatted"/>
    <w:basedOn w:val="1"/>
    <w:link w:val="58"/>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61"/>
    <w:qFormat/>
    <w:uiPriority w:val="0"/>
    <w:pPr>
      <w:widowControl w:val="0"/>
      <w:adjustRightInd/>
      <w:snapToGrid/>
      <w:spacing w:before="240" w:after="60"/>
      <w:jc w:val="center"/>
      <w:outlineLvl w:val="0"/>
    </w:pPr>
    <w:rPr>
      <w:rFonts w:ascii="Cambria" w:hAnsi="Cambria" w:eastAsia="宋体" w:cs="Times New Roman"/>
      <w:b/>
      <w:bCs/>
      <w:kern w:val="2"/>
      <w:sz w:val="32"/>
      <w:szCs w:val="32"/>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qFormat/>
    <w:uiPriority w:val="0"/>
    <w:rPr>
      <w:rFonts w:cs="Times New Roman"/>
    </w:rPr>
  </w:style>
  <w:style w:type="character" w:styleId="24">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5">
    <w:name w:val="Emphasis"/>
    <w:qFormat/>
    <w:uiPriority w:val="0"/>
  </w:style>
  <w:style w:type="character" w:styleId="26">
    <w:name w:val="HTML Definition"/>
    <w:qFormat/>
    <w:uiPriority w:val="0"/>
  </w:style>
  <w:style w:type="character" w:styleId="27">
    <w:name w:val="HTML Acronym"/>
    <w:basedOn w:val="21"/>
    <w:qFormat/>
    <w:uiPriority w:val="0"/>
  </w:style>
  <w:style w:type="character" w:styleId="28">
    <w:name w:val="HTML Variable"/>
    <w:qFormat/>
    <w:uiPriority w:val="0"/>
  </w:style>
  <w:style w:type="character" w:styleId="29">
    <w:name w:val="Hyperlink"/>
    <w:basedOn w:val="21"/>
    <w:qFormat/>
    <w:uiPriority w:val="99"/>
    <w:rPr>
      <w:color w:val="0000FF" w:themeColor="hyperlink"/>
      <w:u w:val="single"/>
      <w14:textFill>
        <w14:solidFill>
          <w14:schemeClr w14:val="hlink"/>
        </w14:solidFill>
      </w14:textFill>
    </w:rPr>
  </w:style>
  <w:style w:type="character" w:styleId="30">
    <w:name w:val="HTML Code"/>
    <w:qFormat/>
    <w:uiPriority w:val="0"/>
    <w:rPr>
      <w:rFonts w:hint="default" w:ascii="Arial" w:hAnsi="Arial" w:cs="Arial"/>
      <w:color w:val="333333"/>
      <w:sz w:val="18"/>
      <w:szCs w:val="18"/>
    </w:rPr>
  </w:style>
  <w:style w:type="character" w:styleId="31">
    <w:name w:val="annotation reference"/>
    <w:basedOn w:val="21"/>
    <w:semiHidden/>
    <w:unhideWhenUsed/>
    <w:qFormat/>
    <w:uiPriority w:val="99"/>
    <w:rPr>
      <w:sz w:val="21"/>
      <w:szCs w:val="21"/>
    </w:rPr>
  </w:style>
  <w:style w:type="character" w:styleId="32">
    <w:name w:val="HTML Cite"/>
    <w:qFormat/>
    <w:uiPriority w:val="0"/>
  </w:style>
  <w:style w:type="character" w:styleId="33">
    <w:name w:val="HTML Keyboard"/>
    <w:qFormat/>
    <w:uiPriority w:val="0"/>
    <w:rPr>
      <w:rFonts w:hint="eastAsia" w:ascii="Arial" w:hAnsi="Arial" w:cs="Arial"/>
      <w:sz w:val="20"/>
    </w:rPr>
  </w:style>
  <w:style w:type="character" w:styleId="34">
    <w:name w:val="HTML Sample"/>
    <w:qFormat/>
    <w:uiPriority w:val="0"/>
    <w:rPr>
      <w:rFonts w:hint="default" w:ascii="Arial" w:hAnsi="Arial" w:cs="Arial"/>
    </w:rPr>
  </w:style>
  <w:style w:type="character" w:customStyle="1" w:styleId="35">
    <w:name w:val="页眉 Char"/>
    <w:basedOn w:val="21"/>
    <w:link w:val="12"/>
    <w:qFormat/>
    <w:uiPriority w:val="99"/>
    <w:rPr>
      <w:rFonts w:ascii="Tahoma" w:hAnsi="Tahoma"/>
      <w:sz w:val="18"/>
      <w:szCs w:val="18"/>
    </w:rPr>
  </w:style>
  <w:style w:type="character" w:customStyle="1" w:styleId="36">
    <w:name w:val="页脚 Char"/>
    <w:basedOn w:val="21"/>
    <w:link w:val="11"/>
    <w:uiPriority w:val="0"/>
    <w:rPr>
      <w:rFonts w:ascii="Tahoma" w:hAnsi="Tahoma"/>
      <w:sz w:val="18"/>
      <w:szCs w:val="18"/>
    </w:rPr>
  </w:style>
  <w:style w:type="character" w:customStyle="1" w:styleId="37">
    <w:name w:val="标题 1 Char"/>
    <w:basedOn w:val="21"/>
    <w:link w:val="2"/>
    <w:qFormat/>
    <w:uiPriority w:val="9"/>
    <w:rPr>
      <w:rFonts w:eastAsiaTheme="minorEastAsia"/>
      <w:b/>
      <w:bCs/>
      <w:kern w:val="2"/>
      <w:sz w:val="28"/>
      <w:szCs w:val="28"/>
    </w:rPr>
  </w:style>
  <w:style w:type="character" w:customStyle="1" w:styleId="38">
    <w:name w:val="正文文本 Char"/>
    <w:basedOn w:val="21"/>
    <w:link w:val="6"/>
    <w:qFormat/>
    <w:uiPriority w:val="1"/>
    <w:rPr>
      <w:rFonts w:eastAsiaTheme="minorEastAsia"/>
      <w:kern w:val="2"/>
      <w:sz w:val="28"/>
      <w:szCs w:val="28"/>
    </w:rPr>
  </w:style>
  <w:style w:type="paragraph" w:styleId="39">
    <w:name w:val="List Paragraph"/>
    <w:basedOn w:val="1"/>
    <w:qFormat/>
    <w:uiPriority w:val="1"/>
    <w:pPr>
      <w:widowControl w:val="0"/>
      <w:adjustRightInd/>
      <w:snapToGrid/>
      <w:spacing w:before="5" w:after="0"/>
      <w:ind w:left="1228" w:hanging="250"/>
      <w:jc w:val="both"/>
    </w:pPr>
    <w:rPr>
      <w:rFonts w:asciiTheme="minorHAnsi" w:hAnsiTheme="minorHAnsi" w:eastAsiaTheme="minorEastAsia"/>
      <w:kern w:val="2"/>
      <w:sz w:val="21"/>
      <w:szCs w:val="24"/>
    </w:rPr>
  </w:style>
  <w:style w:type="paragraph" w:customStyle="1" w:styleId="40">
    <w:name w:val="Table Paragraph"/>
    <w:basedOn w:val="1"/>
    <w:qFormat/>
    <w:uiPriority w:val="1"/>
    <w:pPr>
      <w:widowControl w:val="0"/>
      <w:adjustRightInd/>
      <w:snapToGrid/>
      <w:spacing w:after="0"/>
      <w:jc w:val="center"/>
    </w:pPr>
    <w:rPr>
      <w:rFonts w:ascii="Times New Roman" w:hAnsi="Times New Roman" w:eastAsia="Times New Roman" w:cs="Times New Roman"/>
      <w:kern w:val="2"/>
      <w:sz w:val="21"/>
      <w:szCs w:val="24"/>
    </w:rPr>
  </w:style>
  <w:style w:type="character" w:customStyle="1" w:styleId="41">
    <w:name w:val="批注框文本 Char"/>
    <w:basedOn w:val="21"/>
    <w:link w:val="10"/>
    <w:semiHidden/>
    <w:qFormat/>
    <w:uiPriority w:val="99"/>
    <w:rPr>
      <w:rFonts w:ascii="Tahoma" w:hAnsi="Tahoma"/>
      <w:sz w:val="18"/>
      <w:szCs w:val="18"/>
    </w:rPr>
  </w:style>
  <w:style w:type="character" w:customStyle="1" w:styleId="42">
    <w:name w:val="批注文字 Char"/>
    <w:basedOn w:val="21"/>
    <w:link w:val="5"/>
    <w:qFormat/>
    <w:uiPriority w:val="99"/>
    <w:rPr>
      <w:rFonts w:ascii="Calibri" w:hAnsi="Calibri" w:eastAsia="宋体" w:cs="Times New Roman"/>
      <w:kern w:val="2"/>
      <w:sz w:val="21"/>
      <w:szCs w:val="24"/>
    </w:rPr>
  </w:style>
  <w:style w:type="character" w:customStyle="1" w:styleId="43">
    <w:name w:val="标题 2 Char"/>
    <w:basedOn w:val="21"/>
    <w:link w:val="3"/>
    <w:qFormat/>
    <w:uiPriority w:val="99"/>
    <w:rPr>
      <w:rFonts w:ascii="Cambria" w:hAnsi="Cambria" w:eastAsia="宋体" w:cs="Times New Roman"/>
      <w:b/>
      <w:bCs/>
      <w:kern w:val="2"/>
      <w:sz w:val="32"/>
      <w:szCs w:val="32"/>
    </w:rPr>
  </w:style>
  <w:style w:type="character" w:customStyle="1" w:styleId="44">
    <w:name w:val="标题 3 Char"/>
    <w:basedOn w:val="21"/>
    <w:link w:val="4"/>
    <w:qFormat/>
    <w:uiPriority w:val="99"/>
    <w:rPr>
      <w:rFonts w:ascii="MingLiU" w:hAnsi="Times New Roman" w:eastAsia="MingLiU" w:cs="Times New Roman"/>
      <w:b/>
      <w:color w:val="000000"/>
      <w:sz w:val="26"/>
      <w:szCs w:val="24"/>
    </w:rPr>
  </w:style>
  <w:style w:type="character" w:customStyle="1" w:styleId="45">
    <w:name w:val="正文文本 (2)_"/>
    <w:link w:val="46"/>
    <w:locked/>
    <w:uiPriority w:val="0"/>
    <w:rPr>
      <w:rFonts w:ascii="黑体" w:eastAsia="黑体" w:cs="黑体"/>
      <w:shd w:val="clear" w:color="auto" w:fill="FFFFFF"/>
    </w:rPr>
  </w:style>
  <w:style w:type="paragraph" w:customStyle="1" w:styleId="46">
    <w:name w:val="正文文本 (2)"/>
    <w:basedOn w:val="1"/>
    <w:link w:val="45"/>
    <w:uiPriority w:val="0"/>
    <w:pPr>
      <w:widowControl w:val="0"/>
      <w:shd w:val="clear" w:color="auto" w:fill="FFFFFF"/>
      <w:adjustRightInd/>
      <w:snapToGrid/>
      <w:spacing w:before="600" w:after="0" w:line="460" w:lineRule="exact"/>
      <w:jc w:val="distribute"/>
    </w:pPr>
    <w:rPr>
      <w:rFonts w:ascii="黑体" w:eastAsia="黑体" w:cs="黑体" w:hAnsiTheme="minorHAnsi"/>
    </w:rPr>
  </w:style>
  <w:style w:type="character" w:customStyle="1" w:styleId="47">
    <w:name w:val="num"/>
    <w:qFormat/>
    <w:uiPriority w:val="0"/>
    <w:rPr>
      <w:b/>
      <w:color w:val="FF7800"/>
    </w:rPr>
  </w:style>
  <w:style w:type="character" w:customStyle="1" w:styleId="48">
    <w:name w:val="正文文本 (2) + 间距 2 pt"/>
    <w:qFormat/>
    <w:uiPriority w:val="0"/>
    <w:rPr>
      <w:rFonts w:ascii="黑体" w:eastAsia="黑体" w:cs="黑体"/>
      <w:color w:val="auto"/>
      <w:spacing w:val="40"/>
      <w:lang w:val="en-US"/>
    </w:rPr>
  </w:style>
  <w:style w:type="character" w:customStyle="1" w:styleId="49">
    <w:name w:val="span-bg"/>
    <w:basedOn w:val="21"/>
    <w:qFormat/>
    <w:uiPriority w:val="0"/>
  </w:style>
  <w:style w:type="character" w:customStyle="1" w:styleId="50">
    <w:name w:val="正文文本 (2) + MS Mincho"/>
    <w:uiPriority w:val="0"/>
    <w:rPr>
      <w:rFonts w:ascii="MS Mincho" w:eastAsia="MS Mincho" w:cs="MS Mincho"/>
      <w:color w:val="auto"/>
      <w:sz w:val="22"/>
      <w:szCs w:val="22"/>
      <w:lang w:val="en-US" w:eastAsia="en-US"/>
    </w:rPr>
  </w:style>
  <w:style w:type="paragraph" w:customStyle="1" w:styleId="51">
    <w:name w:val="_Style 38"/>
    <w:uiPriority w:val="0"/>
    <w:pPr>
      <w:adjustRightInd w:val="0"/>
      <w:snapToGrid w:val="0"/>
      <w:spacing w:after="200"/>
    </w:pPr>
    <w:rPr>
      <w:rFonts w:ascii="Tahoma" w:hAnsi="Tahoma" w:eastAsia="微软雅黑" w:cstheme="minorBidi"/>
      <w:sz w:val="22"/>
      <w:szCs w:val="22"/>
      <w:lang w:val="en-US" w:eastAsia="zh-CN" w:bidi="ar-SA"/>
    </w:rPr>
  </w:style>
  <w:style w:type="character" w:customStyle="1" w:styleId="52">
    <w:name w:val="span-hover"/>
    <w:basedOn w:val="21"/>
    <w:uiPriority w:val="0"/>
  </w:style>
  <w:style w:type="character" w:customStyle="1" w:styleId="53">
    <w:name w:val="release-day"/>
    <w:qFormat/>
    <w:uiPriority w:val="0"/>
    <w:rPr>
      <w:bdr w:val="single" w:color="BDEBB0" w:sz="6" w:space="0"/>
      <w:shd w:val="clear" w:color="auto" w:fill="F5FFF1"/>
    </w:rPr>
  </w:style>
  <w:style w:type="character" w:customStyle="1" w:styleId="54">
    <w:name w:val="legend"/>
    <w:qFormat/>
    <w:uiPriority w:val="0"/>
    <w:rPr>
      <w:rFonts w:hint="default" w:ascii="Arial" w:hAnsi="Arial" w:cs="Arial"/>
      <w:b/>
      <w:color w:val="73B304"/>
      <w:sz w:val="21"/>
      <w:szCs w:val="21"/>
      <w:shd w:val="clear" w:color="auto" w:fill="FFFFFF"/>
    </w:rPr>
  </w:style>
  <w:style w:type="character" w:customStyle="1" w:styleId="55">
    <w:name w:val="span-bg12"/>
    <w:basedOn w:val="21"/>
    <w:uiPriority w:val="0"/>
  </w:style>
  <w:style w:type="paragraph" w:customStyle="1" w:styleId="56">
    <w:name w:val="正文文本 (2)1"/>
    <w:basedOn w:val="1"/>
    <w:uiPriority w:val="0"/>
    <w:pPr>
      <w:widowControl w:val="0"/>
      <w:shd w:val="clear" w:color="auto" w:fill="FFFFFF"/>
      <w:adjustRightInd/>
      <w:snapToGrid/>
      <w:spacing w:after="0" w:line="435" w:lineRule="exact"/>
      <w:ind w:hanging="420"/>
      <w:jc w:val="distribute"/>
    </w:pPr>
    <w:rPr>
      <w:rFonts w:ascii="MingLiU" w:hAnsi="Times New Roman" w:eastAsia="MingLiU" w:cs="MingLiU"/>
      <w:kern w:val="2"/>
    </w:rPr>
  </w:style>
  <w:style w:type="paragraph" w:customStyle="1" w:styleId="57">
    <w:name w:val="Char Char Char Char Char Char 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58">
    <w:name w:val="HTML 预设格式 Char"/>
    <w:basedOn w:val="21"/>
    <w:link w:val="16"/>
    <w:qFormat/>
    <w:uiPriority w:val="0"/>
    <w:rPr>
      <w:rFonts w:ascii="Arial" w:hAnsi="Arial" w:eastAsia="宋体" w:cs="Times New Roman"/>
      <w:sz w:val="24"/>
      <w:szCs w:val="24"/>
    </w:rPr>
  </w:style>
  <w:style w:type="paragraph" w:customStyle="1" w:styleId="59">
    <w:name w:val="Char"/>
    <w:basedOn w:val="1"/>
    <w:qFormat/>
    <w:uiPriority w:val="0"/>
    <w:pPr>
      <w:widowControl w:val="0"/>
      <w:adjustRightInd/>
      <w:snapToGrid/>
      <w:spacing w:after="0"/>
      <w:jc w:val="both"/>
    </w:pPr>
    <w:rPr>
      <w:rFonts w:eastAsia="宋体" w:cs="Times New Roman"/>
      <w:kern w:val="2"/>
      <w:sz w:val="24"/>
      <w:szCs w:val="20"/>
    </w:rPr>
  </w:style>
  <w:style w:type="paragraph" w:customStyle="1" w:styleId="60">
    <w:name w:val="TOC 标题1"/>
    <w:basedOn w:val="2"/>
    <w:next w:val="1"/>
    <w:semiHidden/>
    <w:unhideWhenUsed/>
    <w:qFormat/>
    <w:uiPriority w:val="39"/>
    <w:pPr>
      <w:keepNext/>
      <w:keepLines/>
      <w:widowControl/>
      <w:spacing w:before="480" w:line="276" w:lineRule="auto"/>
      <w:ind w:left="0"/>
      <w:jc w:val="left"/>
      <w:outlineLvl w:val="9"/>
    </w:pPr>
    <w:rPr>
      <w:rFonts w:ascii="Cambria" w:hAnsi="Cambria" w:eastAsia="宋体" w:cs="Times New Roman"/>
      <w:color w:val="365F91"/>
      <w:kern w:val="0"/>
    </w:rPr>
  </w:style>
  <w:style w:type="character" w:customStyle="1" w:styleId="61">
    <w:name w:val="标题 Char"/>
    <w:basedOn w:val="21"/>
    <w:link w:val="18"/>
    <w:uiPriority w:val="0"/>
    <w:rPr>
      <w:rFonts w:ascii="Cambria" w:hAnsi="Cambria" w:eastAsia="宋体" w:cs="Times New Roman"/>
      <w:b/>
      <w:bCs/>
      <w:kern w:val="2"/>
      <w:sz w:val="32"/>
      <w:szCs w:val="32"/>
    </w:rPr>
  </w:style>
  <w:style w:type="character" w:customStyle="1" w:styleId="62">
    <w:name w:val="副标题 Char"/>
    <w:basedOn w:val="21"/>
    <w:link w:val="14"/>
    <w:uiPriority w:val="0"/>
    <w:rPr>
      <w:rFonts w:ascii="Cambria" w:hAnsi="Cambria" w:eastAsia="宋体" w:cs="Times New Roman"/>
      <w:b/>
      <w:bCs/>
      <w:kern w:val="28"/>
      <w:sz w:val="32"/>
      <w:szCs w:val="32"/>
    </w:rPr>
  </w:style>
  <w:style w:type="paragraph" w:customStyle="1" w:styleId="63">
    <w:name w:val="图标"/>
    <w:basedOn w:val="1"/>
    <w:qFormat/>
    <w:uiPriority w:val="0"/>
    <w:pPr>
      <w:spacing w:after="0"/>
      <w:jc w:val="center"/>
    </w:pPr>
    <w:rPr>
      <w:rFonts w:ascii="Times New Roman" w:hAnsi="Times New Roman" w:eastAsia="宋体" w:cs="Times New Roman"/>
      <w:b/>
      <w:sz w:val="21"/>
      <w:szCs w:val="32"/>
    </w:rPr>
  </w:style>
  <w:style w:type="character" w:customStyle="1" w:styleId="64">
    <w:name w:val="页眉 字符1"/>
    <w:semiHidden/>
    <w:uiPriority w:val="99"/>
    <w:rPr>
      <w:sz w:val="18"/>
      <w:szCs w:val="18"/>
    </w:rPr>
  </w:style>
  <w:style w:type="character" w:customStyle="1" w:styleId="65">
    <w:name w:val="页脚 字符1"/>
    <w:semiHidden/>
    <w:qFormat/>
    <w:uiPriority w:val="99"/>
    <w:rPr>
      <w:sz w:val="18"/>
      <w:szCs w:val="18"/>
    </w:rPr>
  </w:style>
  <w:style w:type="paragraph" w:customStyle="1" w:styleId="66">
    <w:name w:val="List Paragraph1"/>
    <w:basedOn w:val="1"/>
    <w:qFormat/>
    <w:uiPriority w:val="0"/>
    <w:pPr>
      <w:ind w:firstLine="420" w:firstLineChars="200"/>
    </w:pPr>
    <w:rPr>
      <w:rFonts w:ascii="Times New Roman" w:hAnsi="Times New Roman"/>
    </w:rPr>
  </w:style>
  <w:style w:type="character" w:customStyle="1" w:styleId="67">
    <w:name w:val="日期 Char"/>
    <w:basedOn w:val="21"/>
    <w:link w:val="9"/>
    <w:semiHidden/>
    <w:uiPriority w:val="99"/>
    <w:rPr>
      <w:rFonts w:ascii="Tahoma" w:hAnsi="Tahoma" w:eastAsia="微软雅黑" w:cstheme="minorBidi"/>
      <w:sz w:val="22"/>
      <w:szCs w:val="22"/>
    </w:rPr>
  </w:style>
  <w:style w:type="paragraph" w:customStyle="1" w:styleId="6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9">
    <w:name w:val="Body text|1"/>
    <w:basedOn w:val="1"/>
    <w:qFormat/>
    <w:uiPriority w:val="0"/>
    <w:pPr>
      <w:widowControl w:val="0"/>
      <w:adjustRightInd/>
      <w:snapToGrid/>
      <w:spacing w:after="80" w:line="329" w:lineRule="auto"/>
      <w:jc w:val="both"/>
    </w:pPr>
    <w:rPr>
      <w:rFonts w:ascii="宋体" w:hAnsi="宋体" w:eastAsia="宋体" w:cs="宋体"/>
      <w:kern w:val="2"/>
      <w:sz w:val="20"/>
      <w:szCs w:val="20"/>
      <w:lang w:val="zh-TW" w:eastAsia="zh-TW" w:bidi="zh-TW"/>
    </w:rPr>
  </w:style>
  <w:style w:type="character" w:customStyle="1" w:styleId="70">
    <w:name w:val="纯文本 Char"/>
    <w:basedOn w:val="21"/>
    <w:link w:val="8"/>
    <w:qFormat/>
    <w:uiPriority w:val="0"/>
    <w:rPr>
      <w:rFonts w:ascii="宋体" w:hAnsi="Courier New" w:eastAsia="仿宋_GB2312" w:cs="Courier New"/>
      <w:b/>
      <w:kern w:val="2"/>
      <w:sz w:val="32"/>
      <w:szCs w:val="21"/>
    </w:rPr>
  </w:style>
  <w:style w:type="paragraph" w:customStyle="1" w:styleId="71">
    <w:name w:val="段"/>
    <w:link w:val="72"/>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lang w:val="en-US" w:eastAsia="zh-CN" w:bidi="ar-SA"/>
    </w:rPr>
  </w:style>
  <w:style w:type="character" w:customStyle="1" w:styleId="72">
    <w:name w:val="段 Char"/>
    <w:link w:val="71"/>
    <w:qFormat/>
    <w:uiPriority w:val="0"/>
    <w:rPr>
      <w:rFonts w:ascii="宋体" w:eastAsia="Times New Roman"/>
    </w:rPr>
  </w:style>
  <w:style w:type="paragraph" w:customStyle="1" w:styleId="73">
    <w:name w:val="Other|1"/>
    <w:basedOn w:val="1"/>
    <w:qFormat/>
    <w:uiPriority w:val="0"/>
    <w:pPr>
      <w:widowControl w:val="0"/>
      <w:adjustRightInd/>
      <w:snapToGrid/>
      <w:spacing w:after="80" w:line="329" w:lineRule="auto"/>
      <w:jc w:val="both"/>
    </w:pPr>
    <w:rPr>
      <w:rFonts w:ascii="宋体" w:hAnsi="宋体" w:eastAsia="宋体" w:cs="宋体"/>
      <w:kern w:val="2"/>
      <w:sz w:val="20"/>
      <w:szCs w:val="20"/>
      <w:lang w:val="zh-TW" w:eastAsia="zh-TW" w:bidi="zh-TW"/>
    </w:rPr>
  </w:style>
  <w:style w:type="paragraph" w:customStyle="1" w:styleId="74">
    <w:name w:val="样式2 表"/>
    <w:basedOn w:val="1"/>
    <w:qFormat/>
    <w:uiPriority w:val="0"/>
    <w:pPr>
      <w:widowControl w:val="0"/>
      <w:adjustRightInd/>
      <w:snapToGrid/>
      <w:spacing w:after="0" w:line="400" w:lineRule="exact"/>
      <w:jc w:val="center"/>
    </w:pPr>
    <w:rPr>
      <w:rFonts w:ascii="宋体" w:hAnsi="宋体" w:eastAsia="仿宋_GB2312" w:cs="Times New Roman"/>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66FF8-26E6-417E-952C-C2FB65F785F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3841</Words>
  <Characters>4199</Characters>
  <Lines>32</Lines>
  <Paragraphs>9</Paragraphs>
  <TotalTime>4</TotalTime>
  <ScaleCrop>false</ScaleCrop>
  <LinksUpToDate>false</LinksUpToDate>
  <CharactersWithSpaces>4232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2022-10-25T07:04:00Z</dcterms:created>
  <dc:creator>asus</dc:creator>
  <cp:lastModifiedBy>胡坤</cp:lastModifiedBy>
  <cp:lastPrinted>2022-06-01T04:54:00Z</cp:lastPrinted>
  <dcterms:modified xsi:type="dcterms:W3CDTF">2023-01-03T12:10:18Z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CA4921BB52224288AEE5E3D2F2AE9E45</vt:lpwstr>
  </property>
</Properties>
</file>