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framePr w:wrap="around"/>
        <w:rPr>
          <w:rFonts w:hint="eastAsia" w:ascii="黑体" w:hAnsi="黑体" w:eastAsia="黑体" w:cs="黑体"/>
        </w:rPr>
      </w:pPr>
      <w:bookmarkStart w:id="0" w:name="_Hlk531940547"/>
      <w:bookmarkStart w:id="1" w:name="_Toc346377458"/>
      <w:bookmarkStart w:id="2" w:name="_Toc213478201"/>
      <w:bookmarkStart w:id="3" w:name="SectionMark2"/>
      <w:bookmarkStart w:id="11" w:name="_GoBack"/>
      <w:bookmarkEnd w:id="11"/>
      <w:r>
        <w:rPr>
          <w:rFonts w:hint="eastAsia" w:ascii="黑体" w:hAnsi="黑体" w:eastAsia="黑体" w:cs="黑体"/>
        </w:rPr>
        <w:t>ICS xx.xx.xx</w:t>
      </w:r>
    </w:p>
    <w:p>
      <w:pPr>
        <w:pStyle w:val="8"/>
        <w:framePr w:wrap="around"/>
        <w:rPr>
          <w:rFonts w:hint="eastAsia" w:ascii="黑体" w:hAnsi="黑体" w:eastAsia="黑体" w:cs="黑体"/>
        </w:rPr>
      </w:pPr>
      <w:r>
        <w:rPr>
          <w:rFonts w:hint="eastAsia" w:ascii="黑体" w:hAnsi="黑体" w:eastAsia="黑体" w:cs="黑体"/>
          <w:lang w:val="en-US" w:eastAsia="zh-CN"/>
        </w:rPr>
        <w:t xml:space="preserve">CCS </w:t>
      </w:r>
      <w:r>
        <w:rPr>
          <w:rFonts w:hint="eastAsia" w:ascii="黑体" w:hAnsi="黑体" w:eastAsia="黑体" w:cs="黑体"/>
        </w:rPr>
        <w:t>xxx</w:t>
      </w:r>
    </w:p>
    <w:p>
      <w:pPr>
        <w:pStyle w:val="8"/>
        <w:framePr w:wrap="around"/>
        <w:rPr>
          <w:rFonts w:ascii="Times New Roman"/>
        </w:rPr>
      </w:pPr>
    </w:p>
    <w:bookmarkEnd w:id="0"/>
    <w:bookmarkEnd w:id="1"/>
    <w:bookmarkEnd w:id="2"/>
    <w:p>
      <w:pPr>
        <w:pStyle w:val="9"/>
        <w:framePr w:wrap="around" w:x="1158" w:y="1586"/>
        <w:rPr>
          <w:rFonts w:ascii="Times New Roman" w:hAnsi="Times New Roman"/>
        </w:rPr>
      </w:pPr>
      <w:bookmarkStart w:id="4" w:name="_Hlk531940974"/>
      <w:r>
        <w:rPr>
          <w:rFonts w:ascii="Times New Roman" w:hAnsi="Times New Roman"/>
        </w:rPr>
        <w:t>团体标准</w:t>
      </w:r>
    </w:p>
    <w:bookmarkEnd w:id="4"/>
    <w:p>
      <w:pPr>
        <w:spacing w:before="156" w:after="156"/>
      </w:pPr>
    </w:p>
    <w:p>
      <w:pPr>
        <w:pStyle w:val="10"/>
        <w:framePr w:w="9044" w:h="676" w:hRule="exact" w:wrap="around" w:x="1734" w:y="2601"/>
        <w:spacing w:beforeLines="0" w:afterLines="0" w:line="240" w:lineRule="auto"/>
        <w:ind w:right="420"/>
        <w:rPr>
          <w:rFonts w:hint="eastAsia" w:ascii="黑体" w:hAnsi="黑体" w:eastAsia="黑体" w:cs="黑体"/>
          <w:lang w:eastAsia="zh-CN"/>
        </w:rPr>
      </w:pPr>
      <w:r>
        <w:rPr>
          <w:rFonts w:hint="eastAsia" w:ascii="黑体" w:hAnsi="黑体" w:eastAsia="黑体" w:cs="黑体"/>
        </w:rPr>
        <w:t>T/</w:t>
      </w:r>
      <w:r>
        <w:rPr>
          <w:rFonts w:hint="eastAsia" w:hAnsi="黑体" w:cs="黑体"/>
          <w:lang w:val="en-US" w:eastAsia="zh-CN"/>
        </w:rPr>
        <w:t>PHCA</w:t>
      </w:r>
      <w:r>
        <w:rPr>
          <w:rFonts w:hint="eastAsia" w:ascii="黑体" w:hAnsi="黑体" w:eastAsia="黑体" w:cs="黑体"/>
        </w:rPr>
        <w:t xml:space="preserve"> XXX</w:t>
      </w:r>
      <w:r>
        <w:rPr>
          <w:rFonts w:hint="eastAsia" w:hAnsi="黑体" w:cs="黑体"/>
          <w:lang w:eastAsia="zh-CN"/>
        </w:rPr>
        <w:t>—</w:t>
      </w:r>
      <w:r>
        <w:rPr>
          <w:rFonts w:hint="eastAsia" w:ascii="黑体" w:hAnsi="黑体" w:eastAsia="黑体" w:cs="黑体"/>
        </w:rPr>
        <w:t>202</w:t>
      </w:r>
      <w:r>
        <w:rPr>
          <w:rFonts w:hint="eastAsia" w:ascii="黑体" w:hAnsi="黑体" w:eastAsia="黑体" w:cs="黑体"/>
          <w:lang w:val="en-US" w:eastAsia="zh-CN"/>
        </w:rPr>
        <w:t>2</w:t>
      </w:r>
    </w:p>
    <w:p>
      <w:pPr>
        <w:pStyle w:val="10"/>
        <w:framePr w:w="9044" w:h="676" w:hRule="exact" w:wrap="around" w:x="1734" w:y="2601"/>
        <w:spacing w:before="156" w:after="156" w:line="240" w:lineRule="auto"/>
      </w:pPr>
    </w:p>
    <w:p>
      <w:pPr>
        <w:pStyle w:val="11"/>
        <w:framePr w:wrap="around" w:x="1240" w:y="5410"/>
        <w:spacing w:before="156" w:after="156" w:line="240" w:lineRule="auto"/>
        <w:rPr>
          <w:rFonts w:hint="default" w:eastAsia="黑体"/>
          <w:lang w:val="en-US" w:eastAsia="zh-CN"/>
        </w:rPr>
      </w:pPr>
      <w:r>
        <w:rPr>
          <w:rFonts w:hint="eastAsia"/>
          <w:lang w:val="en-US" w:eastAsia="zh-CN"/>
        </w:rPr>
        <w:t>独山海蜇汤</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tcPr>
          <w:p>
            <w:pPr>
              <w:pStyle w:val="12"/>
              <w:framePr w:wrap="around" w:x="1240" w:y="5410"/>
              <w:spacing w:before="156" w:after="156"/>
              <w:jc w:val="center"/>
              <w:rPr>
                <w:rFonts w:hint="default" w:asciiTheme="majorAscii" w:hAnsiTheme="majorAscii"/>
                <w:b/>
                <w:sz w:val="36"/>
                <w:szCs w:val="40"/>
              </w:rPr>
            </w:pPr>
            <w:r>
              <w:rPr>
                <w:rFonts w:hint="default" w:asciiTheme="majorAscii" w:hAnsiTheme="majorAscii"/>
                <w:b/>
                <w:sz w:val="36"/>
                <w:szCs w:val="40"/>
              </w:rPr>
              <w:t>Dushan jellyfish soup</w:t>
            </w:r>
            <w:r>
              <w:rPr>
                <w:rFonts w:hint="default" w:asciiTheme="majorAscii" w:hAnsiTheme="majorAscii"/>
                <w:b/>
                <w:sz w:val="36"/>
                <w:szCs w:val="40"/>
                <w:highlight w:val="yellow"/>
              </w:rPr>
              <mc:AlternateContent>
                <mc:Choice Requires="wps">
                  <w:drawing>
                    <wp:anchor distT="0" distB="0" distL="114300" distR="114300" simplePos="0" relativeHeight="251659264" behindDoc="1" locked="0" layoutInCell="1" allowOverlap="1">
                      <wp:simplePos x="0" y="0"/>
                      <wp:positionH relativeFrom="column">
                        <wp:posOffset>2454910</wp:posOffset>
                      </wp:positionH>
                      <wp:positionV relativeFrom="paragraph">
                        <wp:posOffset>3964305</wp:posOffset>
                      </wp:positionV>
                      <wp:extent cx="1270000" cy="304800"/>
                      <wp:effectExtent l="0" t="0" r="10160" b="0"/>
                      <wp:wrapNone/>
                      <wp:docPr id="175" name="矩形 4"/>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4" o:spid="_x0000_s1026" o:spt="1" style="position:absolute;left:0pt;margin-left:193.3pt;margin-top:312.15pt;height:24pt;width:100pt;z-index:-251657216;mso-width-relative:page;mso-height-relative:page;" fillcolor="#FFFFFF" filled="t" stroked="f" coordsize="21600,21600" o:gfxdata="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DcPkw1wAAAAsBAAAP&#10;AAAAAAAAAAEAIAAAACIAAABkcnMvZG93bnJldi54bWxQSwECFAAUAAAACACHTuJASAED4BkCAAAo&#10;BAAADgAAAAAAAAABACAAAAAmAQAAZHJzL2Uyb0RvYy54bWxQSwUGAAAAAAYABgBZAQAAsQUAAAAA&#10;">
                      <v:fill on="t" focussize="0,0"/>
                      <v:stroke on="f"/>
                      <v:imagedata o:title=""/>
                      <o:lock v:ext="edit" aspectratio="f"/>
                    </v:rect>
                  </w:pict>
                </mc:Fallback>
              </mc:AlternateConten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tcPr>
          <w:p>
            <w:pPr>
              <w:pStyle w:val="13"/>
              <w:framePr w:wrap="around" w:x="1240" w:y="5410"/>
              <w:spacing w:before="156" w:after="156" w:line="240" w:lineRule="auto"/>
            </w:pPr>
            <w:r>
              <w:rPr>
                <w:rFonts w:hint="eastAsia"/>
                <w:sz w:val="28"/>
              </w:rPr>
              <w:t>（</w:t>
            </w:r>
            <w:r>
              <w:rPr>
                <w:rFonts w:hint="eastAsia"/>
                <w:sz w:val="28"/>
                <w:lang w:val="en-US" w:eastAsia="zh-CN"/>
              </w:rPr>
              <w:t>征求意见稿</w:t>
            </w:r>
            <w:r>
              <w:rPr>
                <w:rFonts w:hint="eastAsia"/>
                <w:sz w:val="28"/>
              </w:rPr>
              <w:t>）</w:t>
            </w:r>
          </w:p>
        </w:tc>
      </w:tr>
    </w:tbl>
    <w:p>
      <w:pPr>
        <w:pStyle w:val="14"/>
        <w:framePr w:w="4066" w:h="661" w:hRule="exact" w:wrap="around" w:x="1340" w:y="13348"/>
        <w:spacing w:before="156" w:after="156" w:line="240" w:lineRule="auto"/>
      </w:pPr>
      <w:r>
        <w:t>202</w:t>
      </w:r>
      <w:r>
        <w:rPr>
          <w:rFonts w:hint="eastAsia"/>
          <w:lang w:val="en-US" w:eastAsia="zh-CN"/>
        </w:rPr>
        <w:t>2</w:t>
      </w:r>
      <w:r>
        <w:t xml:space="preserve">- </w:t>
      </w:r>
      <w:bookmarkStart w:id="5" w:name="FM"/>
      <w:r>
        <w:fldChar w:fldCharType="begin">
          <w:ffData>
            <w:name w:val="FM"/>
            <w:enabled/>
            <w:calcOnExit w:val="0"/>
            <w:entryMacro w:val="ShowHelp8"/>
            <w:textInput>
              <w:default w:val="XX"/>
              <w:maxLength w:val="2"/>
            </w:textInput>
          </w:ffData>
        </w:fldChar>
      </w:r>
      <w:r>
        <w:instrText xml:space="preserve"> FORMTEXT </w:instrText>
      </w:r>
      <w:r>
        <w:fldChar w:fldCharType="separate"/>
      </w:r>
      <w:r>
        <w:t>XX</w:t>
      </w:r>
      <w:r>
        <w:fldChar w:fldCharType="end"/>
      </w:r>
      <w:bookmarkEnd w:id="5"/>
      <w:r>
        <w:t xml:space="preserve"> - </w:t>
      </w:r>
      <w:bookmarkStart w:id="6" w:name="FD"/>
      <w:r>
        <w:fldChar w:fldCharType="begin">
          <w:ffData>
            <w:name w:val="FD"/>
            <w:enabled/>
            <w:calcOnExit w:val="0"/>
            <w:entryMacro w:val="ShowHelp8"/>
            <w:textInput>
              <w:default w:val="XX"/>
              <w:maxLength w:val="2"/>
            </w:textInput>
          </w:ffData>
        </w:fldChar>
      </w:r>
      <w:r>
        <w:instrText xml:space="preserve"> FORMTEXT </w:instrText>
      </w:r>
      <w:r>
        <w:fldChar w:fldCharType="separate"/>
      </w:r>
      <w:r>
        <w:t>XX</w:t>
      </w:r>
      <w:r>
        <w:fldChar w:fldCharType="end"/>
      </w:r>
      <w:bookmarkEnd w:id="6"/>
      <w:r>
        <w:rPr>
          <w:rFonts w:hint="eastAsia"/>
        </w:rPr>
        <w:t>发布</w:t>
      </w:r>
      <w:r>
        <mc:AlternateContent>
          <mc:Choice Requires="wps">
            <w:drawing>
              <wp:anchor distT="0" distB="0" distL="114300" distR="114300" simplePos="0" relativeHeight="251660288" behindDoc="0" locked="1" layoutInCell="1" allowOverlap="1">
                <wp:simplePos x="0" y="0"/>
                <wp:positionH relativeFrom="column">
                  <wp:posOffset>-43180</wp:posOffset>
                </wp:positionH>
                <wp:positionV relativeFrom="page">
                  <wp:posOffset>8971915</wp:posOffset>
                </wp:positionV>
                <wp:extent cx="6120130" cy="0"/>
                <wp:effectExtent l="0" t="0" r="0" b="0"/>
                <wp:wrapNone/>
                <wp:docPr id="174"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3.4pt;margin-top:706.45pt;height:0pt;width:481.9pt;mso-position-vertical-relative:page;z-index:251660288;mso-width-relative:page;mso-height-relative:page;" filled="f" stroked="t" coordsize="21600,21600" o:gfxdata="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k3l+fXAAAA&#10;DAEAAA8AAAAAAAAAAQAgAAAAIgAAAGRycy9kb3ducmV2LnhtbFBLAQIUABQAAAAIAIdO4kDFzKQG&#10;5QEAAKwDAAAOAAAAAAAAAAEAIAAAACYBAABkcnMvZTJvRG9jLnhtbFBLBQYAAAAABgAGAFkBAAB9&#10;BQAAAAA=&#10;">
                <v:fill on="f" focussize="0,0"/>
                <v:stroke color="#000000" joinstyle="round"/>
                <v:imagedata o:title=""/>
                <o:lock v:ext="edit" aspectratio="f"/>
                <w10:anchorlock/>
              </v:line>
            </w:pict>
          </mc:Fallback>
        </mc:AlternateContent>
      </w:r>
    </w:p>
    <w:p>
      <w:pPr>
        <w:pStyle w:val="15"/>
        <w:framePr w:w="4156" w:h="706" w:hRule="exact" w:wrap="around" w:x="6755" w:y="13325"/>
        <w:spacing w:before="156" w:after="156" w:line="240" w:lineRule="auto"/>
      </w:pPr>
      <w:bookmarkStart w:id="7" w:name="SY"/>
      <w:r>
        <w:rPr>
          <w:rFonts w:eastAsia="宋体"/>
        </w:rPr>
        <w:fldChar w:fldCharType="begin">
          <w:ffData>
            <w:name w:val="SY"/>
            <w:enabled/>
            <w:calcOnExit w:val="0"/>
            <w:entryMacro w:val="ShowHelp9"/>
            <w:textInput>
              <w:default w:val="XXXX"/>
              <w:maxLength w:val="4"/>
            </w:textInput>
          </w:ffData>
        </w:fldChar>
      </w:r>
      <w:r>
        <w:rPr>
          <w:rFonts w:eastAsia="宋体"/>
        </w:rPr>
        <w:instrText xml:space="preserve"> FORMTEXT </w:instrText>
      </w:r>
      <w:r>
        <w:rPr>
          <w:rFonts w:eastAsia="宋体"/>
        </w:rPr>
        <w:fldChar w:fldCharType="separate"/>
      </w:r>
      <w:r>
        <w:rPr>
          <w:rFonts w:eastAsia="宋体"/>
        </w:rPr>
        <w:t>XXXX</w:t>
      </w:r>
      <w:r>
        <w:rPr>
          <w:rFonts w:eastAsia="宋体"/>
        </w:rPr>
        <w:fldChar w:fldCharType="end"/>
      </w:r>
      <w:bookmarkEnd w:id="7"/>
      <w:r>
        <w:rPr>
          <w:rFonts w:eastAsia="宋体"/>
        </w:rPr>
        <w:t xml:space="preserve"> - </w:t>
      </w:r>
      <w:bookmarkStart w:id="8" w:name="SM"/>
      <w:r>
        <w:rPr>
          <w:rFonts w:eastAsia="宋体"/>
        </w:rPr>
        <w:fldChar w:fldCharType="begin">
          <w:ffData>
            <w:name w:val="SM"/>
            <w:enabled/>
            <w:calcOnExit w:val="0"/>
            <w:entryMacro w:val="ShowHelp9"/>
            <w:textInput>
              <w:default w:val="XX"/>
              <w:maxLength w:val="2"/>
            </w:textInput>
          </w:ffData>
        </w:fldChar>
      </w:r>
      <w:r>
        <w:rPr>
          <w:rFonts w:eastAsia="宋体"/>
        </w:rPr>
        <w:instrText xml:space="preserve"> FORMTEXT </w:instrText>
      </w:r>
      <w:r>
        <w:rPr>
          <w:rFonts w:eastAsia="宋体"/>
        </w:rPr>
        <w:fldChar w:fldCharType="separate"/>
      </w:r>
      <w:r>
        <w:rPr>
          <w:rFonts w:eastAsia="宋体"/>
        </w:rPr>
        <w:t>XX</w:t>
      </w:r>
      <w:r>
        <w:rPr>
          <w:rFonts w:eastAsia="宋体"/>
        </w:rPr>
        <w:fldChar w:fldCharType="end"/>
      </w:r>
      <w:bookmarkEnd w:id="8"/>
      <w:r>
        <w:rPr>
          <w:rFonts w:eastAsia="宋体"/>
        </w:rPr>
        <w:t xml:space="preserve"> - </w:t>
      </w:r>
      <w:bookmarkStart w:id="9" w:name="SD"/>
      <w:r>
        <w:rPr>
          <w:rFonts w:eastAsia="宋体"/>
        </w:rPr>
        <w:fldChar w:fldCharType="begin">
          <w:ffData>
            <w:name w:val="SD"/>
            <w:enabled/>
            <w:calcOnExit w:val="0"/>
            <w:entryMacro w:val="ShowHelp9"/>
            <w:textInput>
              <w:default w:val="XX"/>
              <w:maxLength w:val="2"/>
            </w:textInput>
          </w:ffData>
        </w:fldChar>
      </w:r>
      <w:r>
        <w:rPr>
          <w:rFonts w:eastAsia="宋体"/>
        </w:rPr>
        <w:instrText xml:space="preserve"> FORMTEXT </w:instrText>
      </w:r>
      <w:r>
        <w:rPr>
          <w:rFonts w:eastAsia="宋体"/>
        </w:rPr>
        <w:fldChar w:fldCharType="separate"/>
      </w:r>
      <w:r>
        <w:rPr>
          <w:rFonts w:eastAsia="宋体"/>
        </w:rPr>
        <w:t>XX</w:t>
      </w:r>
      <w:r>
        <w:rPr>
          <w:rFonts w:eastAsia="宋体"/>
        </w:rPr>
        <w:fldChar w:fldCharType="end"/>
      </w:r>
      <w:bookmarkEnd w:id="9"/>
      <w:r>
        <w:rPr>
          <w:rFonts w:hint="eastAsia"/>
        </w:rPr>
        <w:t>实施</w:t>
      </w:r>
    </w:p>
    <w:p>
      <w:pPr>
        <w:pStyle w:val="16"/>
        <w:framePr w:wrap="around"/>
        <w:spacing w:before="156" w:after="156" w:line="240" w:lineRule="auto"/>
      </w:pPr>
    </w:p>
    <w:p>
      <w:pPr>
        <w:pStyle w:val="17"/>
        <w:framePr w:wrap="around" w:x="1699" w:y="14360"/>
        <w:rPr>
          <w:rFonts w:ascii="Times New Roman"/>
        </w:rPr>
      </w:pPr>
      <w:bookmarkStart w:id="10" w:name="_Hlk531940875"/>
      <w:r>
        <w:rPr>
          <w:rFonts w:ascii="Times New Roman"/>
          <w:w w:val="100"/>
        </w:rPr>
        <mc:AlternateContent>
          <mc:Choice Requires="wps">
            <w:drawing>
              <wp:anchor distT="0" distB="0" distL="114300" distR="114300" simplePos="0" relativeHeight="251666432" behindDoc="1" locked="0" layoutInCell="1" allowOverlap="1">
                <wp:simplePos x="0" y="0"/>
                <wp:positionH relativeFrom="column">
                  <wp:posOffset>-530860</wp:posOffset>
                </wp:positionH>
                <wp:positionV relativeFrom="paragraph">
                  <wp:posOffset>-8964930</wp:posOffset>
                </wp:positionV>
                <wp:extent cx="866775" cy="198120"/>
                <wp:effectExtent l="0" t="0" r="1905" b="0"/>
                <wp:wrapNone/>
                <wp:docPr id="45" name="矩形 45"/>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1.8pt;margin-top:-705.9pt;height:15.6pt;width:68.25pt;z-index:-251650048;mso-width-relative:page;mso-height-relative:page;" fillcolor="#FFFFFF" filled="t" stroked="f" coordsize="21600,21600" o:gfxdata="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5MDdHb&#10;AAAADgEAAA8AAAAAAAAAAQAgAAAAIgAAAGRycy9kb3ducmV2LnhtbFBLAQIUABQAAAAIAIdO4kDs&#10;lYoOHQIAACcEAAAOAAAAAAAAAAEAIAAAACoBAABkcnMvZTJvRG9jLnhtbFBLBQYAAAAABgAGAFkB&#10;AAC5BQAAAAA=&#10;">
                <v:fill on="t" focussize="0,0"/>
                <v:stroke on="f"/>
                <v:imagedata o:title=""/>
                <o:lock v:ext="edit" aspectratio="f"/>
              </v:rect>
            </w:pict>
          </mc:Fallback>
        </mc:AlternateContent>
      </w:r>
      <w:r>
        <w:rPr>
          <w:rFonts w:ascii="Times New Roman"/>
          <w:w w:val="100"/>
        </w:rPr>
        <mc:AlternateContent>
          <mc:Choice Requires="wps">
            <w:drawing>
              <wp:anchor distT="0" distB="0" distL="114300" distR="114300" simplePos="0" relativeHeight="251665408" behindDoc="1" locked="1" layoutInCell="1" allowOverlap="1">
                <wp:simplePos x="0" y="0"/>
                <wp:positionH relativeFrom="column">
                  <wp:posOffset>1556385</wp:posOffset>
                </wp:positionH>
                <wp:positionV relativeFrom="paragraph">
                  <wp:posOffset>-3625215</wp:posOffset>
                </wp:positionV>
                <wp:extent cx="1905000" cy="254000"/>
                <wp:effectExtent l="0" t="0" r="0" b="5080"/>
                <wp:wrapNone/>
                <wp:docPr id="44" name="矩形 44"/>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2.55pt;margin-top:-285.45pt;height:20pt;width:150pt;z-index:-251651072;mso-width-relative:page;mso-height-relative:page;" fillcolor="#FFFFFF" filled="t" stroked="f" coordsize="21600,21600" o:gfxdata="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bWqNgAAAANAQAA&#10;DwAAAAAAAAABACAAAAAiAAAAZHJzL2Rvd25yZXYueG1sUEsBAhQAFAAAAAgAh07iQKwedkYZAgAA&#10;KAQAAA4AAAAAAAAAAQAgAAAAJwEAAGRycy9lMm9Eb2MueG1sUEsFBgAAAAAGAAYAWQEAALIFAAAA&#10;AA==&#10;">
                <v:fill on="t" focussize="0,0"/>
                <v:stroke on="f"/>
                <v:imagedata o:title=""/>
                <o:lock v:ext="edit" aspectratio="f"/>
                <w10:anchorlock/>
              </v:rect>
            </w:pict>
          </mc:Fallback>
        </mc:AlternateContent>
      </w:r>
      <w:r>
        <w:rPr>
          <w:rFonts w:ascii="Times New Roman"/>
          <w:w w:val="100"/>
        </w:rPr>
        <mc:AlternateContent>
          <mc:Choice Requires="wps">
            <w:drawing>
              <wp:anchor distT="0" distB="0" distL="114300" distR="114300" simplePos="0" relativeHeight="251664384" behindDoc="1" locked="0" layoutInCell="1" allowOverlap="1">
                <wp:simplePos x="0" y="0"/>
                <wp:positionH relativeFrom="column">
                  <wp:posOffset>1810385</wp:posOffset>
                </wp:positionH>
                <wp:positionV relativeFrom="paragraph">
                  <wp:posOffset>-3942715</wp:posOffset>
                </wp:positionV>
                <wp:extent cx="1270000" cy="304800"/>
                <wp:effectExtent l="0" t="0" r="10160" b="0"/>
                <wp:wrapNone/>
                <wp:docPr id="43" name="矩形 43"/>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2.55pt;margin-top:-310.45pt;height:24pt;width:100pt;z-index:-251652096;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m17tbZAAAADQEA&#10;AA8AAAAAAAAAAQAgAAAAIgAAAGRycy9kb3ducmV2LnhtbFBLAQIUABQAAAAIAIdO4kAEqbOYGQIA&#10;ACgEAAAOAAAAAAAAAAEAIAAAACgBAABkcnMvZTJvRG9jLnhtbFBLBQYAAAAABgAGAFkBAACzBQAA&#10;AAA=&#10;">
                <v:fill on="t" focussize="0,0"/>
                <v:stroke on="f"/>
                <v:imagedata o:title=""/>
                <o:lock v:ext="edit" aspectratio="f"/>
              </v:rect>
            </w:pict>
          </mc:Fallback>
        </mc:AlternateContent>
      </w:r>
      <w:r>
        <w:rPr>
          <w:rFonts w:ascii="Times New Roman"/>
          <w:w w:val="100"/>
        </w:rPr>
        <mc:AlternateContent>
          <mc:Choice Requires="wps">
            <w:drawing>
              <wp:anchor distT="0" distB="0" distL="114300" distR="114300" simplePos="0" relativeHeight="251663360"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42" name="矩形 42"/>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7.55pt;margin-top:-585.45pt;height:18pt;width:90pt;z-index:-251653120;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38mKEdoAAAAP&#10;AQAADwAAAAAAAAABACAAAAAiAAAAZHJzL2Rvd25yZXYueG1sUEsBAhQAFAAAAAgAh07iQM5e3awa&#10;AgAAKAQAAA4AAAAAAAAAAQAgAAAAKQEAAGRycy9lMm9Eb2MueG1sUEsFBgAAAAAGAAYAWQEAALUF&#10;AAAAAA==&#10;">
                <v:fill on="t" focussize="0,0"/>
                <v:stroke on="f"/>
                <v:imagedata o:title=""/>
                <o:lock v:ext="edit" aspectratio="f"/>
              </v:rect>
            </w:pict>
          </mc:Fallback>
        </mc:AlternateContent>
      </w:r>
      <w:r>
        <w:rPr>
          <w:rFonts w:ascii="Times New Roman"/>
          <w:w w:val="100"/>
        </w:rPr>
        <mc:AlternateContent>
          <mc:Choice Requires="wps">
            <w:drawing>
              <wp:anchor distT="0" distB="0" distL="114300" distR="114300" simplePos="0" relativeHeight="251662336" behindDoc="0" locked="0" layoutInCell="1" allowOverlap="1">
                <wp:simplePos x="0" y="0"/>
                <wp:positionH relativeFrom="column">
                  <wp:posOffset>-464820</wp:posOffset>
                </wp:positionH>
                <wp:positionV relativeFrom="paragraph">
                  <wp:posOffset>-7021195</wp:posOffset>
                </wp:positionV>
                <wp:extent cx="6120130" cy="0"/>
                <wp:effectExtent l="0" t="0" r="0" b="0"/>
                <wp:wrapNone/>
                <wp:docPr id="41" name="直接连接符 4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6.6pt;margin-top:-552.85pt;height:0pt;width:481.9pt;z-index:251662336;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slkaDYAAAA&#10;DwEAAA8AAAAAAAAAAQAgAAAAIgAAAGRycy9kb3ducmV2LnhtbFBLAQIUABQAAAAIAIdO4kC774gv&#10;5AEAAKwDAAAOAAAAAAAAAAEAIAAAACcBAABkcnMvZTJvRG9jLnhtbFBLBQYAAAAABgAGAFkBAAB9&#10;BQAAAAA=&#10;">
                <v:fill on="f" focussize="0,0"/>
                <v:stroke color="#000000" joinstyle="round"/>
                <v:imagedata o:title=""/>
                <o:lock v:ext="edit" aspectratio="f"/>
              </v:line>
            </w:pict>
          </mc:Fallback>
        </mc:AlternateContent>
      </w:r>
      <w:r>
        <w:rPr>
          <w:rFonts w:ascii="Times New Roman"/>
        </w:rPr>
        <w:t xml:space="preserve"> </w:t>
      </w:r>
      <w:r>
        <w:rPr>
          <w:rFonts w:hint="eastAsia" w:ascii="Times New Roman"/>
          <w:lang w:val="en-US" w:eastAsia="zh-CN"/>
        </w:rPr>
        <w:t>平湖市厨师协会</w:t>
      </w:r>
      <w:r>
        <w:rPr>
          <w:rFonts w:ascii="Times New Roman"/>
          <w:w w:val="100"/>
          <w:sz w:val="28"/>
        </w:rPr>
        <w:t>  </w:t>
      </w:r>
      <w:r>
        <w:rPr>
          <w:rStyle w:val="20"/>
          <w:rFonts w:hint="eastAsia" w:hAnsi="黑体"/>
          <w:position w:val="0"/>
        </w:rPr>
        <w:t>发</w:t>
      </w:r>
      <w:r>
        <w:rPr>
          <w:rStyle w:val="20"/>
          <w:rFonts w:hint="eastAsia" w:hAnsi="黑体"/>
          <w:spacing w:val="0"/>
          <w:position w:val="0"/>
        </w:rPr>
        <w:t>布</w:t>
      </w:r>
    </w:p>
    <w:bookmarkEnd w:id="10"/>
    <w:p>
      <w:pPr>
        <w:pStyle w:val="21"/>
        <w:numPr>
          <w:ilvl w:val="0"/>
          <w:numId w:val="0"/>
        </w:numPr>
        <w:spacing w:before="600" w:after="0"/>
        <w:jc w:val="both"/>
        <w:sectPr>
          <w:headerReference r:id="rId3" w:type="default"/>
          <w:headerReference r:id="rId4" w:type="even"/>
          <w:pgSz w:w="11907" w:h="16839"/>
          <w:pgMar w:top="567" w:right="851" w:bottom="1134" w:left="1418" w:header="1418" w:footer="1134" w:gutter="0"/>
          <w:pgNumType w:start="1"/>
          <w:cols w:space="425" w:num="1"/>
          <w:docGrid w:type="linesAndChars" w:linePitch="312" w:charSpace="0"/>
        </w:sectPr>
      </w:pPr>
    </w:p>
    <w:p>
      <w:pPr>
        <w:pStyle w:val="21"/>
        <w:keepNext w:val="0"/>
        <w:keepLines w:val="0"/>
        <w:pageBreakBefore w:val="0"/>
        <w:widowControl/>
        <w:numPr>
          <w:ilvl w:val="0"/>
          <w:numId w:val="0"/>
        </w:numPr>
        <w:kinsoku/>
        <w:wordWrap/>
        <w:overflowPunct/>
        <w:topLinePunct w:val="0"/>
        <w:autoSpaceDE/>
        <w:autoSpaceDN/>
        <w:bidi w:val="0"/>
        <w:adjustRightInd/>
        <w:snapToGrid/>
        <w:spacing w:before="850" w:after="680"/>
        <w:textAlignment w:val="auto"/>
      </w:pPr>
      <w:r>
        <w:rPr>
          <w:rFonts w:hint="eastAsia"/>
        </w:rPr>
        <w:t>前    言</w:t>
      </w:r>
    </w:p>
    <w:p>
      <w:pPr>
        <w:pStyle w:val="19"/>
        <w:snapToGrid w:val="0"/>
        <w:ind w:firstLine="420"/>
      </w:pPr>
      <w:r>
        <w:rPr>
          <w:rFonts w:hint="eastAsia"/>
        </w:rPr>
        <w:t>本文件按照GB/T 1.1-2020《标准化工作导责  第1部分：标准化文件的结构和起草规则》给出的规则起草。</w:t>
      </w:r>
    </w:p>
    <w:p>
      <w:pPr>
        <w:pStyle w:val="22"/>
        <w:ind w:firstLine="420"/>
        <w:rPr>
          <w:rFonts w:hint="eastAsia"/>
        </w:rPr>
      </w:pPr>
      <w:r>
        <w:rPr>
          <w:rFonts w:hint="eastAsia"/>
        </w:rPr>
        <w:t>请注意本文件的某些内容可能涉及专利。本文件的发布机构不承担识别专利的责任。</w:t>
      </w:r>
    </w:p>
    <w:p>
      <w:pPr>
        <w:pStyle w:val="22"/>
        <w:ind w:firstLine="420"/>
      </w:pPr>
      <w:r>
        <w:rPr>
          <w:rFonts w:hint="eastAsia"/>
        </w:rPr>
        <w:t>本文件由</w:t>
      </w:r>
      <w:r>
        <w:rPr>
          <w:rFonts w:hint="eastAsia"/>
          <w:lang w:val="en-US" w:eastAsia="zh-CN"/>
        </w:rPr>
        <w:t>平湖市厨师协会</w:t>
      </w:r>
      <w:r>
        <w:rPr>
          <w:rFonts w:hint="eastAsia"/>
        </w:rPr>
        <w:t>提出。</w:t>
      </w:r>
    </w:p>
    <w:p>
      <w:pPr>
        <w:pStyle w:val="22"/>
        <w:ind w:firstLine="420"/>
      </w:pPr>
      <w:r>
        <w:rPr>
          <w:rFonts w:hint="eastAsia"/>
        </w:rPr>
        <w:t>本文件由</w:t>
      </w:r>
      <w:r>
        <w:rPr>
          <w:rFonts w:hint="eastAsia"/>
          <w:lang w:val="en-US" w:eastAsia="zh-CN"/>
        </w:rPr>
        <w:t>平湖市厨师协会</w:t>
      </w:r>
      <w:r>
        <w:rPr>
          <w:rFonts w:hint="eastAsia"/>
        </w:rPr>
        <w:t>归口。</w:t>
      </w:r>
    </w:p>
    <w:p>
      <w:pPr>
        <w:pStyle w:val="19"/>
        <w:snapToGrid w:val="0"/>
        <w:ind w:firstLine="420"/>
        <w:rPr>
          <w:rFonts w:hint="eastAsia" w:ascii="Times New Roman" w:eastAsia="宋体"/>
          <w:lang w:val="zh-CN" w:eastAsia="zh-CN"/>
        </w:rPr>
      </w:pPr>
      <w:r>
        <w:rPr>
          <w:rFonts w:hint="eastAsia"/>
        </w:rPr>
        <w:t>本文件起草单位：</w:t>
      </w:r>
      <w:r>
        <w:rPr>
          <w:rFonts w:hint="eastAsia"/>
          <w:lang w:val="en-US" w:eastAsia="zh-CN"/>
        </w:rPr>
        <w:t xml:space="preserve"> </w:t>
      </w:r>
    </w:p>
    <w:p>
      <w:pPr>
        <w:pStyle w:val="19"/>
        <w:snapToGrid w:val="0"/>
        <w:ind w:firstLine="420"/>
        <w:rPr>
          <w:rFonts w:hint="eastAsia" w:eastAsia="宋体"/>
          <w:lang w:eastAsia="zh-CN"/>
        </w:rPr>
      </w:pPr>
      <w:r>
        <w:rPr>
          <w:rFonts w:hint="eastAsia" w:ascii="Times New Roman"/>
          <w:lang w:val="zh-CN"/>
        </w:rPr>
        <w:t>本文件</w:t>
      </w:r>
      <w:r>
        <w:rPr>
          <w:rFonts w:ascii="Times New Roman"/>
          <w:lang w:val="zh-CN"/>
        </w:rPr>
        <w:t>起草人：</w:t>
      </w:r>
      <w:r>
        <w:rPr>
          <w:rFonts w:hint="eastAsia" w:ascii="Times New Roman"/>
          <w:lang w:val="en-US" w:eastAsia="zh-CN"/>
        </w:rPr>
        <w:t xml:space="preserve"> </w:t>
      </w:r>
    </w:p>
    <w:p>
      <w:pPr>
        <w:pStyle w:val="19"/>
        <w:spacing w:line="360" w:lineRule="auto"/>
        <w:ind w:firstLine="480"/>
      </w:pPr>
      <w:r>
        <w:rPr>
          <w:rFonts w:hint="eastAsia"/>
          <w:sz w:val="24"/>
        </w:rPr>
        <w:t xml:space="preserve"> </w:t>
      </w:r>
    </w:p>
    <w:p/>
    <w:p/>
    <w:p/>
    <w:p/>
    <w:p/>
    <w:p/>
    <w:p/>
    <w:p>
      <w:pPr>
        <w:pStyle w:val="21"/>
        <w:numPr>
          <w:ilvl w:val="0"/>
          <w:numId w:val="0"/>
        </w:numPr>
        <w:spacing w:before="0" w:after="0" w:line="360" w:lineRule="auto"/>
        <w:sectPr>
          <w:headerReference r:id="rId5" w:type="default"/>
          <w:footerReference r:id="rId6" w:type="default"/>
          <w:footerReference r:id="rId7" w:type="even"/>
          <w:pgSz w:w="11907" w:h="16839"/>
          <w:pgMar w:top="567" w:right="1134" w:bottom="1134" w:left="1418" w:header="1418" w:footer="1134" w:gutter="0"/>
          <w:pgNumType w:fmt="upperRoman" w:start="1"/>
          <w:cols w:space="425" w:num="1"/>
          <w:docGrid w:type="linesAndChars" w:linePitch="312" w:charSpace="0"/>
        </w:sectPr>
      </w:pPr>
    </w:p>
    <w:bookmarkEnd w:id="3"/>
    <w:p>
      <w:pPr>
        <w:keepNext w:val="0"/>
        <w:keepLines w:val="0"/>
        <w:pageBreakBefore w:val="0"/>
        <w:widowControl w:val="0"/>
        <w:kinsoku/>
        <w:wordWrap/>
        <w:overflowPunct/>
        <w:topLinePunct w:val="0"/>
        <w:autoSpaceDE/>
        <w:autoSpaceDN/>
        <w:bidi w:val="0"/>
        <w:adjustRightInd/>
        <w:snapToGrid w:val="0"/>
        <w:spacing w:before="850" w:after="680" w:line="240" w:lineRule="auto"/>
        <w:jc w:val="center"/>
        <w:textAlignment w:val="auto"/>
        <w:rPr>
          <w:rFonts w:ascii="黑体" w:hAnsi="黑体" w:eastAsia="黑体"/>
          <w:sz w:val="32"/>
        </w:rPr>
      </w:pPr>
      <w:r>
        <w:rPr>
          <w:rFonts w:ascii="黑体" w:hAnsi="黑体" w:eastAsia="黑体"/>
          <w:sz w:val="32"/>
        </w:rPr>
        <w:t>引 言</w:t>
      </w:r>
    </w:p>
    <w:p>
      <w:pPr>
        <w:ind w:firstLine="420" w:firstLineChars="200"/>
        <w:rPr>
          <w:rFonts w:hint="eastAsia"/>
          <w:lang w:eastAsia="zh-CN"/>
        </w:rPr>
      </w:pPr>
      <w:r>
        <w:rPr>
          <w:rFonts w:hint="eastAsia" w:ascii="宋体" w:hAnsi="宋体" w:cs="宋体"/>
          <w:i w:val="0"/>
          <w:iCs w:val="0"/>
          <w:caps w:val="0"/>
          <w:color w:val="333333"/>
          <w:spacing w:val="0"/>
          <w:sz w:val="21"/>
          <w:szCs w:val="21"/>
          <w:shd w:val="clear" w:fill="FFFFFF"/>
          <w:lang w:val="en-US" w:eastAsia="zh-CN"/>
        </w:rPr>
        <w:t>独山海蜇汤是平湖独山港镇传统地方名菜，选用当地渔民捕获的新鲜海蜇烹制而成。海蜇晶莹剔透爽滑，营养丰富。</w:t>
      </w:r>
      <w:r>
        <w:rPr>
          <w:rFonts w:hint="eastAsia" w:ascii="宋体" w:hAnsi="宋体" w:eastAsia="宋体" w:cs="宋体"/>
          <w:i w:val="0"/>
          <w:iCs w:val="0"/>
          <w:caps w:val="0"/>
          <w:color w:val="333333"/>
          <w:spacing w:val="0"/>
          <w:sz w:val="21"/>
          <w:szCs w:val="21"/>
          <w:shd w:val="clear" w:fill="FFFFFF"/>
        </w:rPr>
        <w:t xml:space="preserve"> </w:t>
      </w:r>
      <w:r>
        <w:rPr>
          <w:rFonts w:ascii="Segoe UI" w:hAnsi="Segoe UI" w:eastAsia="Segoe UI" w:cs="Segoe UI"/>
          <w:i w:val="0"/>
          <w:iCs w:val="0"/>
          <w:caps w:val="0"/>
          <w:color w:val="333333"/>
          <w:spacing w:val="0"/>
          <w:sz w:val="16"/>
          <w:szCs w:val="16"/>
          <w:shd w:val="clear" w:fill="FFFFFF"/>
        </w:rPr>
        <w:t>​​​</w:t>
      </w:r>
    </w:p>
    <w:p>
      <w:pPr>
        <w:ind w:firstLine="420" w:firstLineChars="200"/>
        <w:rPr>
          <w:rFonts w:hint="eastAsia"/>
          <w:lang w:eastAsia="zh-CN"/>
        </w:rPr>
      </w:pPr>
      <w:r>
        <w:rPr>
          <w:rFonts w:hint="eastAsia"/>
          <w:lang w:eastAsia="zh-CN"/>
        </w:rPr>
        <w:t>本文件充分考虑</w:t>
      </w:r>
      <w:r>
        <w:rPr>
          <w:rFonts w:hint="eastAsia"/>
          <w:lang w:val="en-US" w:eastAsia="zh-CN"/>
        </w:rPr>
        <w:t>海蜇汤</w:t>
      </w:r>
      <w:r>
        <w:rPr>
          <w:rFonts w:hint="eastAsia"/>
          <w:lang w:eastAsia="zh-CN"/>
        </w:rPr>
        <w:t>的制作特点与现状，结合工作实践和相关管理要求加以规范提升， 对提高</w:t>
      </w:r>
      <w:r>
        <w:rPr>
          <w:rFonts w:hint="eastAsia"/>
          <w:lang w:val="en-US" w:eastAsia="zh-CN"/>
        </w:rPr>
        <w:t>海蜇汤</w:t>
      </w:r>
      <w:r>
        <w:rPr>
          <w:rFonts w:hint="eastAsia"/>
          <w:lang w:eastAsia="zh-CN"/>
        </w:rPr>
        <w:t>出品质量安全和传承保护</w:t>
      </w:r>
      <w:r>
        <w:rPr>
          <w:rFonts w:hint="eastAsia"/>
          <w:lang w:val="en-US" w:eastAsia="zh-CN"/>
        </w:rPr>
        <w:t>海蜇汤</w:t>
      </w:r>
      <w:r>
        <w:rPr>
          <w:rFonts w:hint="eastAsia"/>
          <w:lang w:eastAsia="zh-CN"/>
        </w:rPr>
        <w:t>传统制作技艺具有重要意义。</w:t>
      </w: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640" w:firstLineChars="200"/>
        <w:jc w:val="center"/>
        <w:rPr>
          <w:rFonts w:hint="eastAsia" w:ascii="黑体" w:hAnsi="黑体" w:eastAsia="黑体" w:cs="黑体"/>
          <w:sz w:val="32"/>
          <w:szCs w:val="40"/>
          <w:lang w:val="en-US" w:eastAsia="zh-CN"/>
        </w:rPr>
      </w:pPr>
    </w:p>
    <w:p>
      <w:pPr>
        <w:ind w:firstLine="640" w:firstLineChars="200"/>
        <w:jc w:val="center"/>
        <w:rPr>
          <w:rFonts w:hint="eastAsia" w:ascii="黑体" w:hAnsi="黑体" w:eastAsia="黑体" w:cs="黑体"/>
          <w:sz w:val="32"/>
          <w:szCs w:val="40"/>
          <w:lang w:val="en-US" w:eastAsia="zh-CN"/>
        </w:rPr>
      </w:pPr>
    </w:p>
    <w:p>
      <w:pPr>
        <w:ind w:firstLine="640" w:firstLineChars="200"/>
        <w:jc w:val="center"/>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独山海蜇汤</w:t>
      </w:r>
    </w:p>
    <w:p>
      <w:pPr>
        <w:ind w:firstLine="420" w:firstLineChars="200"/>
        <w:rPr>
          <w:rFonts w:hint="eastAsia"/>
          <w:lang w:eastAsia="zh-CN"/>
        </w:rPr>
      </w:pPr>
    </w:p>
    <w:p>
      <w:pPr>
        <w:ind w:firstLine="420" w:firstLineChars="200"/>
        <w:rPr>
          <w:rFonts w:hint="eastAsia" w:ascii="黑体" w:hAnsi="黑体" w:eastAsia="黑体" w:cs="黑体"/>
          <w:sz w:val="21"/>
          <w:szCs w:val="21"/>
        </w:rPr>
      </w:pPr>
    </w:p>
    <w:p>
      <w:pPr>
        <w:rPr>
          <w:rFonts w:ascii="宋体" w:hAnsi="宋体" w:eastAsia="宋体" w:cs="宋体"/>
          <w:sz w:val="21"/>
          <w:szCs w:val="21"/>
        </w:rPr>
      </w:pPr>
      <w:r>
        <w:rPr>
          <w:rFonts w:hint="eastAsia" w:ascii="黑体" w:hAnsi="黑体" w:eastAsia="黑体" w:cs="黑体"/>
          <w:sz w:val="21"/>
          <w:szCs w:val="21"/>
        </w:rPr>
        <w:t xml:space="preserve">1 范围 </w:t>
      </w:r>
    </w:p>
    <w:p>
      <w:pPr>
        <w:ind w:firstLine="420" w:firstLineChars="200"/>
        <w:rPr>
          <w:rFonts w:ascii="宋体" w:hAnsi="宋体" w:eastAsia="宋体" w:cs="宋体"/>
          <w:sz w:val="21"/>
          <w:szCs w:val="21"/>
        </w:rPr>
      </w:pPr>
    </w:p>
    <w:p>
      <w:pPr>
        <w:ind w:firstLine="420" w:firstLineChars="200"/>
        <w:rPr>
          <w:rFonts w:ascii="宋体" w:hAnsi="宋体" w:eastAsia="宋体" w:cs="宋体"/>
          <w:sz w:val="21"/>
          <w:szCs w:val="21"/>
        </w:rPr>
      </w:pPr>
      <w:r>
        <w:rPr>
          <w:rFonts w:ascii="宋体" w:hAnsi="宋体" w:eastAsia="宋体" w:cs="宋体"/>
          <w:sz w:val="21"/>
          <w:szCs w:val="21"/>
        </w:rPr>
        <w:t>本文件规定了</w:t>
      </w:r>
      <w:r>
        <w:rPr>
          <w:rFonts w:hint="eastAsia" w:ascii="宋体" w:hAnsi="宋体" w:cs="宋体"/>
          <w:sz w:val="21"/>
          <w:szCs w:val="21"/>
          <w:lang w:val="en-US" w:eastAsia="zh-CN"/>
        </w:rPr>
        <w:t>独山海蜇汤</w:t>
      </w:r>
      <w:r>
        <w:rPr>
          <w:rFonts w:ascii="宋体" w:hAnsi="宋体" w:eastAsia="宋体" w:cs="宋体"/>
          <w:sz w:val="21"/>
          <w:szCs w:val="21"/>
        </w:rPr>
        <w:t>的术语和定义、原辅料要求、制作器具及餐具、制作工艺、出品质量要求和最佳食用方式等。本文件适用于</w:t>
      </w:r>
      <w:r>
        <w:rPr>
          <w:rFonts w:hint="eastAsia" w:ascii="宋体" w:hAnsi="宋体" w:cs="宋体"/>
          <w:sz w:val="21"/>
          <w:szCs w:val="21"/>
          <w:lang w:val="en-US" w:eastAsia="zh-CN"/>
        </w:rPr>
        <w:t>独山海蜇汤</w:t>
      </w:r>
      <w:r>
        <w:rPr>
          <w:rFonts w:ascii="宋体" w:hAnsi="宋体" w:eastAsia="宋体" w:cs="宋体"/>
          <w:sz w:val="21"/>
          <w:szCs w:val="21"/>
        </w:rPr>
        <w:t xml:space="preserve">的制作。 </w:t>
      </w:r>
    </w:p>
    <w:p>
      <w:pPr>
        <w:ind w:firstLine="420" w:firstLineChars="200"/>
        <w:rPr>
          <w:rFonts w:hint="eastAsia" w:ascii="黑体" w:hAnsi="黑体" w:eastAsia="黑体" w:cs="黑体"/>
          <w:sz w:val="21"/>
          <w:szCs w:val="21"/>
        </w:rPr>
      </w:pPr>
    </w:p>
    <w:p>
      <w:pPr>
        <w:rPr>
          <w:rFonts w:hint="eastAsia" w:ascii="黑体" w:hAnsi="黑体" w:eastAsia="黑体" w:cs="黑体"/>
          <w:sz w:val="21"/>
          <w:szCs w:val="21"/>
        </w:rPr>
      </w:pPr>
      <w:r>
        <w:rPr>
          <w:rFonts w:hint="eastAsia" w:ascii="黑体" w:hAnsi="黑体" w:eastAsia="黑体" w:cs="黑体"/>
          <w:sz w:val="21"/>
          <w:szCs w:val="21"/>
        </w:rPr>
        <w:t xml:space="preserve">2 规范性引用文件 </w:t>
      </w:r>
    </w:p>
    <w:p>
      <w:pPr>
        <w:ind w:firstLine="420" w:firstLineChars="200"/>
        <w:rPr>
          <w:rFonts w:ascii="宋体" w:hAnsi="宋体" w:eastAsia="宋体" w:cs="宋体"/>
          <w:sz w:val="21"/>
          <w:szCs w:val="21"/>
        </w:rPr>
      </w:pPr>
    </w:p>
    <w:p>
      <w:pPr>
        <w:ind w:firstLine="420" w:firstLineChars="200"/>
        <w:rPr>
          <w:rFonts w:ascii="宋体" w:hAnsi="宋体" w:eastAsia="宋体" w:cs="宋体"/>
          <w:sz w:val="21"/>
          <w:szCs w:val="21"/>
        </w:rPr>
      </w:pPr>
      <w:r>
        <w:rPr>
          <w:rFonts w:ascii="宋体" w:hAnsi="宋体" w:eastAsia="宋体" w:cs="宋体"/>
          <w:sz w:val="21"/>
          <w:szCs w:val="21"/>
        </w:rPr>
        <w:t>下列文件中的内容通过文中的规范性引用而构成本文件必不可少的条款。其中，注日期的引用文件， 仅该日期对应的版本适用于本文件；不注日期的引用文件，其最新版本（包括所有的修改单）适用于本文件。</w:t>
      </w:r>
    </w:p>
    <w:p>
      <w:pPr>
        <w:spacing w:line="240" w:lineRule="auto"/>
        <w:ind w:firstLine="420" w:firstLineChars="200"/>
        <w:rPr>
          <w:rFonts w:ascii="宋体" w:hAnsi="宋体" w:eastAsia="宋体" w:cs="宋体"/>
          <w:sz w:val="21"/>
          <w:szCs w:val="21"/>
        </w:rPr>
      </w:pPr>
      <w:r>
        <w:rPr>
          <w:rFonts w:ascii="宋体" w:hAnsi="宋体" w:eastAsia="宋体" w:cs="宋体"/>
          <w:sz w:val="21"/>
          <w:szCs w:val="21"/>
        </w:rPr>
        <w:t>GB 5749 生活饮用水卫生标准</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T/RDSX 0001S 海蜇</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 6192 生姜</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NY/T 744 葱蒜类蔬菜</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T/JSQA 008-2020 食用盐</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Q/FKYM001S-2020  味精</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 13662  黄酒</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 1536 菜油</w:t>
      </w:r>
    </w:p>
    <w:p>
      <w:pPr>
        <w:spacing w:line="240" w:lineRule="auto"/>
        <w:ind w:firstLine="420" w:firstLineChars="200"/>
        <w:rPr>
          <w:rFonts w:ascii="宋体" w:hAnsi="宋体" w:eastAsia="宋体" w:cs="宋体"/>
          <w:sz w:val="21"/>
          <w:szCs w:val="21"/>
        </w:rPr>
      </w:pPr>
      <w:r>
        <w:rPr>
          <w:rFonts w:hint="eastAsia" w:ascii="宋体" w:hAnsi="宋体" w:eastAsia="宋体" w:cs="宋体"/>
          <w:sz w:val="21"/>
          <w:szCs w:val="21"/>
          <w:lang w:val="en-US" w:eastAsia="zh-CN"/>
        </w:rPr>
        <w:t>GB/T 7900 胡椒粉</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 18186 酿造酱油</w:t>
      </w:r>
    </w:p>
    <w:p>
      <w:pPr>
        <w:spacing w:line="240" w:lineRule="auto"/>
        <w:ind w:firstLine="420" w:firstLineChars="20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GB17323-1998</w:t>
      </w:r>
      <w:r>
        <w:rPr>
          <w:rFonts w:hint="eastAsia" w:ascii="宋体" w:hAnsi="宋体" w:cs="宋体"/>
          <w:sz w:val="21"/>
          <w:szCs w:val="21"/>
          <w:lang w:val="en-US" w:eastAsia="zh-CN"/>
        </w:rPr>
        <w:t>纯净水</w:t>
      </w:r>
    </w:p>
    <w:p>
      <w:pPr>
        <w:spacing w:line="240" w:lineRule="auto"/>
        <w:ind w:firstLine="420" w:firstLineChars="200"/>
        <w:rPr>
          <w:rFonts w:ascii="宋体" w:hAnsi="宋体" w:eastAsia="宋体" w:cs="宋体"/>
          <w:sz w:val="21"/>
          <w:szCs w:val="21"/>
        </w:rPr>
      </w:pPr>
      <w:r>
        <w:rPr>
          <w:rFonts w:ascii="宋体" w:hAnsi="宋体" w:eastAsia="宋体" w:cs="宋体"/>
          <w:sz w:val="21"/>
          <w:szCs w:val="21"/>
        </w:rPr>
        <w:t xml:space="preserve">GB 14881 食品安全国家标准 食品生产通用卫生规范 </w:t>
      </w:r>
    </w:p>
    <w:p>
      <w:pPr>
        <w:spacing w:line="240" w:lineRule="auto"/>
        <w:ind w:firstLine="420" w:firstLineChars="200"/>
        <w:rPr>
          <w:rFonts w:ascii="宋体" w:hAnsi="宋体" w:eastAsia="宋体" w:cs="宋体"/>
          <w:sz w:val="21"/>
          <w:szCs w:val="21"/>
        </w:rPr>
      </w:pPr>
      <w:r>
        <w:rPr>
          <w:rFonts w:ascii="宋体" w:hAnsi="宋体" w:eastAsia="宋体" w:cs="宋体"/>
          <w:sz w:val="21"/>
          <w:szCs w:val="21"/>
        </w:rPr>
        <w:t xml:space="preserve">GB 14934 食品安全国家标准 消毒餐（饮）具 </w:t>
      </w:r>
    </w:p>
    <w:p>
      <w:pPr>
        <w:spacing w:line="240" w:lineRule="auto"/>
        <w:ind w:firstLine="420" w:firstLineChars="200"/>
        <w:rPr>
          <w:rFonts w:ascii="宋体" w:hAnsi="宋体" w:eastAsia="宋体" w:cs="宋体"/>
          <w:sz w:val="21"/>
          <w:szCs w:val="21"/>
        </w:rPr>
      </w:pPr>
      <w:r>
        <w:rPr>
          <w:rFonts w:ascii="宋体" w:hAnsi="宋体" w:eastAsia="宋体" w:cs="宋体"/>
          <w:sz w:val="21"/>
          <w:szCs w:val="21"/>
        </w:rPr>
        <w:t xml:space="preserve">GB 31654 食品安全国家标准 餐饮服务通用卫生规范 </w:t>
      </w:r>
    </w:p>
    <w:p>
      <w:pPr>
        <w:rPr>
          <w:rFonts w:hint="eastAsia" w:ascii="黑体" w:hAnsi="黑体" w:eastAsia="黑体" w:cs="黑体"/>
          <w:sz w:val="21"/>
          <w:szCs w:val="21"/>
        </w:rPr>
      </w:pPr>
    </w:p>
    <w:p>
      <w:pPr>
        <w:rPr>
          <w:rFonts w:ascii="宋体" w:hAnsi="宋体" w:eastAsia="宋体" w:cs="宋体"/>
          <w:sz w:val="24"/>
          <w:szCs w:val="24"/>
        </w:rPr>
      </w:pPr>
      <w:r>
        <w:rPr>
          <w:rFonts w:hint="eastAsia" w:ascii="黑体" w:hAnsi="黑体" w:eastAsia="黑体" w:cs="黑体"/>
          <w:sz w:val="21"/>
          <w:szCs w:val="21"/>
        </w:rPr>
        <w:t>3 术语和定义</w:t>
      </w:r>
      <w:r>
        <w:rPr>
          <w:rFonts w:ascii="宋体" w:hAnsi="宋体" w:eastAsia="宋体" w:cs="宋体"/>
          <w:sz w:val="24"/>
          <w:szCs w:val="24"/>
        </w:rPr>
        <w:t xml:space="preserve"> </w:t>
      </w:r>
    </w:p>
    <w:p>
      <w:pPr>
        <w:rPr>
          <w:rFonts w:ascii="宋体" w:hAnsi="宋体" w:eastAsia="宋体" w:cs="宋体"/>
          <w:sz w:val="24"/>
          <w:szCs w:val="24"/>
        </w:rPr>
      </w:pPr>
    </w:p>
    <w:p>
      <w:pPr>
        <w:ind w:firstLine="420" w:firstLineChars="200"/>
        <w:rPr>
          <w:rFonts w:hint="default" w:eastAsia="宋体"/>
          <w:lang w:val="en-US" w:eastAsia="zh-CN"/>
        </w:rPr>
      </w:pPr>
      <w:r>
        <w:rPr>
          <w:rFonts w:hint="eastAsia" w:ascii="宋体" w:hAnsi="宋体" w:cs="宋体"/>
          <w:sz w:val="21"/>
          <w:szCs w:val="21"/>
          <w:lang w:val="en-US" w:eastAsia="zh-CN"/>
        </w:rPr>
        <w:t>平湖独山港镇传统地方名菜，</w:t>
      </w:r>
      <w:r>
        <w:rPr>
          <w:rFonts w:ascii="宋体" w:hAnsi="宋体" w:eastAsia="宋体" w:cs="宋体"/>
          <w:sz w:val="21"/>
          <w:szCs w:val="21"/>
        </w:rPr>
        <w:t>用</w:t>
      </w:r>
      <w:r>
        <w:rPr>
          <w:rFonts w:hint="eastAsia" w:ascii="宋体" w:hAnsi="宋体" w:cs="宋体"/>
          <w:sz w:val="21"/>
          <w:szCs w:val="21"/>
          <w:lang w:val="en-US" w:eastAsia="zh-CN"/>
        </w:rPr>
        <w:t>本地产新鲜海蜇简单调味成菜。鲜味十足，营养丰富。</w:t>
      </w:r>
    </w:p>
    <w:p>
      <w:pPr>
        <w:rPr>
          <w:rFonts w:hint="eastAsia" w:ascii="黑体" w:hAnsi="黑体" w:eastAsia="黑体" w:cs="黑体"/>
          <w:lang w:val="en-US" w:eastAsia="zh-CN"/>
        </w:rPr>
      </w:pPr>
    </w:p>
    <w:p>
      <w:pPr>
        <w:rPr>
          <w:rFonts w:hint="eastAsia" w:ascii="黑体" w:hAnsi="黑体" w:eastAsia="黑体" w:cs="黑体"/>
          <w:lang w:val="en-US" w:eastAsia="zh-CN"/>
        </w:rPr>
      </w:pPr>
      <w:r>
        <w:rPr>
          <w:rFonts w:hint="eastAsia" w:ascii="黑体" w:hAnsi="黑体" w:eastAsia="黑体" w:cs="黑体"/>
          <w:lang w:val="en-US" w:eastAsia="zh-CN"/>
        </w:rPr>
        <w:t>4 原辅料要求</w:t>
      </w:r>
    </w:p>
    <w:p>
      <w:pPr>
        <w:rPr>
          <w:rFonts w:hint="eastAsia" w:ascii="黑体" w:hAnsi="黑体" w:eastAsia="黑体" w:cs="黑体"/>
          <w:lang w:val="en-US" w:eastAsia="zh-CN"/>
        </w:rPr>
      </w:pPr>
    </w:p>
    <w:p>
      <w:pPr>
        <w:ind w:firstLine="210" w:firstLineChars="100"/>
        <w:rPr>
          <w:rFonts w:hint="eastAsia" w:ascii="黑体" w:hAnsi="黑体" w:eastAsia="黑体" w:cs="黑体"/>
          <w:lang w:val="en-US" w:eastAsia="zh-CN"/>
        </w:rPr>
      </w:pPr>
      <w:r>
        <w:rPr>
          <w:rFonts w:hint="eastAsia" w:ascii="黑体" w:hAnsi="黑体" w:eastAsia="黑体" w:cs="黑体"/>
          <w:lang w:val="en-US" w:eastAsia="zh-CN"/>
        </w:rPr>
        <w:t>4.1原材料</w:t>
      </w:r>
    </w:p>
    <w:p>
      <w:pPr>
        <w:numPr>
          <w:ilvl w:val="0"/>
          <w:numId w:val="0"/>
        </w:numPr>
        <w:ind w:firstLine="420" w:firstLineChars="200"/>
        <w:rPr>
          <w:rFonts w:hint="eastAsia" w:ascii="宋体" w:hAnsi="宋体" w:eastAsia="宋体" w:cs="宋体"/>
          <w:lang w:val="en-US" w:eastAsia="zh-CN"/>
        </w:rPr>
      </w:pPr>
      <w:r>
        <w:rPr>
          <w:rFonts w:hint="eastAsia" w:ascii="宋体" w:hAnsi="宋体" w:cs="宋体"/>
          <w:lang w:val="en-US" w:eastAsia="zh-CN"/>
        </w:rPr>
        <w:t>a)</w:t>
      </w:r>
      <w:r>
        <w:rPr>
          <w:rFonts w:hint="eastAsia" w:ascii="宋体" w:hAnsi="宋体" w:eastAsia="宋体" w:cs="宋体"/>
          <w:lang w:val="en-US" w:eastAsia="zh-CN"/>
        </w:rPr>
        <w:t>当地</w:t>
      </w:r>
      <w:r>
        <w:rPr>
          <w:rFonts w:hint="eastAsia" w:ascii="宋体" w:hAnsi="宋体" w:cs="宋体"/>
          <w:lang w:val="en-US" w:eastAsia="zh-CN"/>
        </w:rPr>
        <w:t>新鲜</w:t>
      </w:r>
      <w:r>
        <w:rPr>
          <w:rFonts w:hint="eastAsia" w:ascii="宋体" w:hAnsi="宋体" w:eastAsia="宋体" w:cs="宋体"/>
          <w:lang w:val="en-US" w:eastAsia="zh-CN"/>
        </w:rPr>
        <w:t>野生海蜇：1000克 </w:t>
      </w:r>
    </w:p>
    <w:p>
      <w:pPr>
        <w:numPr>
          <w:ilvl w:val="0"/>
          <w:numId w:val="0"/>
        </w:numPr>
        <w:ind w:firstLine="420" w:firstLineChars="200"/>
        <w:rPr>
          <w:rFonts w:hint="eastAsia" w:ascii="宋体" w:hAnsi="宋体" w:cs="宋体"/>
          <w:lang w:val="en-US" w:eastAsia="zh-CN"/>
        </w:rPr>
      </w:pPr>
      <w:r>
        <w:rPr>
          <w:rFonts w:hint="eastAsia" w:ascii="宋体" w:hAnsi="宋体" w:cs="宋体"/>
          <w:lang w:val="en-US" w:eastAsia="zh-CN"/>
        </w:rPr>
        <w:t>b)纯净水：1000克 </w:t>
      </w:r>
    </w:p>
    <w:p>
      <w:pPr>
        <w:numPr>
          <w:ilvl w:val="0"/>
          <w:numId w:val="0"/>
        </w:numPr>
        <w:ind w:firstLine="420" w:firstLineChars="200"/>
        <w:rPr>
          <w:rFonts w:hint="eastAsia" w:ascii="宋体" w:hAnsi="宋体" w:eastAsia="宋体" w:cs="宋体"/>
          <w:lang w:val="en-US" w:eastAsia="zh-CN"/>
        </w:rPr>
      </w:pPr>
    </w:p>
    <w:p>
      <w:pPr>
        <w:numPr>
          <w:ilvl w:val="0"/>
          <w:numId w:val="0"/>
        </w:numPr>
        <w:rPr>
          <w:rFonts w:hint="eastAsia" w:ascii="黑体" w:hAnsi="黑体" w:eastAsia="黑体" w:cs="黑体"/>
          <w:lang w:val="en-US" w:eastAsia="zh-CN"/>
        </w:rPr>
      </w:pPr>
    </w:p>
    <w:p>
      <w:pPr>
        <w:numPr>
          <w:ilvl w:val="0"/>
          <w:numId w:val="0"/>
        </w:numPr>
        <w:ind w:firstLine="210" w:firstLineChars="100"/>
        <w:rPr>
          <w:rFonts w:hint="eastAsia" w:ascii="黑体" w:hAnsi="黑体" w:eastAsia="黑体" w:cs="黑体"/>
          <w:lang w:val="en-US" w:eastAsia="zh-CN"/>
        </w:rPr>
      </w:pPr>
      <w:r>
        <w:rPr>
          <w:rFonts w:hint="eastAsia" w:ascii="黑体" w:hAnsi="黑体" w:eastAsia="黑体" w:cs="黑体"/>
          <w:lang w:val="en-US" w:eastAsia="zh-CN"/>
        </w:rPr>
        <w:t>4.2 副料</w:t>
      </w:r>
    </w:p>
    <w:p>
      <w:pPr>
        <w:numPr>
          <w:ilvl w:val="0"/>
          <w:numId w:val="0"/>
        </w:numPr>
        <w:ind w:firstLine="420" w:firstLineChars="200"/>
        <w:rPr>
          <w:rFonts w:hint="eastAsia" w:ascii="宋体" w:hAnsi="宋体" w:eastAsia="宋体" w:cs="宋体"/>
          <w:lang w:val="en-US" w:eastAsia="zh-CN"/>
        </w:rPr>
      </w:pPr>
      <w:r>
        <w:rPr>
          <w:rFonts w:hint="eastAsia" w:ascii="宋体" w:hAnsi="宋体" w:cs="宋体"/>
          <w:lang w:val="en-US" w:eastAsia="zh-CN"/>
        </w:rPr>
        <w:t>a)</w:t>
      </w:r>
      <w:r>
        <w:rPr>
          <w:rFonts w:hint="eastAsia" w:ascii="宋体" w:hAnsi="宋体" w:eastAsia="宋体" w:cs="宋体"/>
          <w:lang w:val="en-US" w:eastAsia="zh-CN"/>
        </w:rPr>
        <w:t xml:space="preserve">姜片：15克 </w:t>
      </w:r>
    </w:p>
    <w:p>
      <w:pPr>
        <w:numPr>
          <w:ilvl w:val="0"/>
          <w:numId w:val="0"/>
        </w:numPr>
        <w:ind w:firstLine="420" w:firstLineChars="200"/>
        <w:rPr>
          <w:rFonts w:hint="eastAsia" w:ascii="宋体" w:hAnsi="宋体" w:eastAsia="宋体" w:cs="宋体"/>
          <w:lang w:val="en-US" w:eastAsia="zh-CN"/>
        </w:rPr>
      </w:pPr>
      <w:r>
        <w:rPr>
          <w:rFonts w:hint="eastAsia" w:ascii="宋体" w:hAnsi="宋体" w:cs="宋体"/>
          <w:lang w:val="en-US" w:eastAsia="zh-CN"/>
        </w:rPr>
        <w:t>b)</w:t>
      </w:r>
      <w:r>
        <w:rPr>
          <w:rFonts w:hint="eastAsia" w:ascii="宋体" w:hAnsi="宋体" w:eastAsia="宋体" w:cs="宋体"/>
          <w:lang w:val="en-US" w:eastAsia="zh-CN"/>
        </w:rPr>
        <w:t>葱段：15克</w:t>
      </w:r>
    </w:p>
    <w:p>
      <w:pPr>
        <w:rPr>
          <w:rFonts w:hint="eastAsia" w:ascii="黑体" w:hAnsi="黑体" w:eastAsia="黑体" w:cs="黑体"/>
          <w:lang w:val="en-US" w:eastAsia="zh-CN"/>
        </w:rPr>
      </w:pPr>
    </w:p>
    <w:p>
      <w:pPr>
        <w:rPr>
          <w:rFonts w:hint="eastAsia" w:ascii="黑体" w:hAnsi="黑体" w:eastAsia="黑体" w:cs="黑体"/>
          <w:lang w:val="en-US" w:eastAsia="zh-CN"/>
        </w:rPr>
      </w:pPr>
      <w:r>
        <w:rPr>
          <w:rFonts w:hint="eastAsia" w:ascii="黑体" w:hAnsi="黑体" w:eastAsia="黑体" w:cs="黑体"/>
          <w:lang w:val="en-US" w:eastAsia="zh-CN"/>
        </w:rPr>
        <w:t>4.3 调味料</w:t>
      </w:r>
    </w:p>
    <w:p>
      <w:pPr>
        <w:ind w:firstLine="420" w:firstLineChars="200"/>
        <w:rPr>
          <w:rFonts w:hint="eastAsia" w:ascii="宋体" w:hAnsi="宋体" w:eastAsia="宋体" w:cs="宋体"/>
          <w:lang w:val="en-US" w:eastAsia="zh-CN"/>
        </w:rPr>
      </w:pPr>
      <w:r>
        <w:rPr>
          <w:rFonts w:hint="eastAsia" w:ascii="宋体" w:hAnsi="宋体" w:cs="宋体"/>
          <w:lang w:val="en-US" w:eastAsia="zh-CN"/>
        </w:rPr>
        <w:t>a)</w:t>
      </w:r>
      <w:r>
        <w:rPr>
          <w:rFonts w:hint="eastAsia" w:ascii="宋体" w:hAnsi="宋体" w:eastAsia="宋体" w:cs="宋体"/>
          <w:lang w:val="en-US" w:eastAsia="zh-CN"/>
        </w:rPr>
        <w:t>精盐10克． ．胡椒粉：5克</w:t>
      </w:r>
    </w:p>
    <w:p>
      <w:pPr>
        <w:ind w:firstLine="420" w:firstLineChars="200"/>
        <w:rPr>
          <w:rFonts w:hint="eastAsia" w:ascii="宋体" w:hAnsi="宋体" w:eastAsia="宋体" w:cs="宋体"/>
          <w:lang w:val="en-US" w:eastAsia="zh-CN"/>
        </w:rPr>
      </w:pPr>
      <w:r>
        <w:rPr>
          <w:rFonts w:hint="eastAsia" w:ascii="宋体" w:hAnsi="宋体" w:cs="宋体"/>
          <w:lang w:val="en-US" w:eastAsia="zh-CN"/>
        </w:rPr>
        <w:t>b)</w:t>
      </w:r>
      <w:r>
        <w:rPr>
          <w:rFonts w:hint="eastAsia" w:ascii="宋体" w:hAnsi="宋体" w:eastAsia="宋体" w:cs="宋体"/>
          <w:lang w:val="en-US" w:eastAsia="zh-CN"/>
        </w:rPr>
        <w:t>味精1</w:t>
      </w:r>
      <w:r>
        <w:rPr>
          <w:rFonts w:hint="eastAsia" w:ascii="宋体" w:hAnsi="宋体" w:cs="宋体"/>
          <w:lang w:val="en-US" w:eastAsia="zh-CN"/>
        </w:rPr>
        <w:t>5克</w:t>
      </w:r>
      <w:r>
        <w:rPr>
          <w:rFonts w:hint="eastAsia" w:ascii="宋体" w:hAnsi="宋体" w:eastAsia="宋体" w:cs="宋体"/>
          <w:lang w:val="en-US" w:eastAsia="zh-CN"/>
        </w:rPr>
        <w:t>．</w:t>
      </w:r>
    </w:p>
    <w:p>
      <w:pPr>
        <w:ind w:firstLine="420" w:firstLineChars="200"/>
        <w:rPr>
          <w:rFonts w:hint="eastAsia" w:ascii="宋体" w:hAnsi="宋体" w:eastAsia="宋体" w:cs="宋体"/>
          <w:lang w:val="en-US" w:eastAsia="zh-CN"/>
        </w:rPr>
      </w:pPr>
      <w:r>
        <w:rPr>
          <w:rFonts w:hint="eastAsia" w:ascii="宋体" w:hAnsi="宋体" w:cs="宋体"/>
          <w:lang w:val="en-US" w:eastAsia="zh-CN"/>
        </w:rPr>
        <w:t>c)</w:t>
      </w:r>
      <w:r>
        <w:rPr>
          <w:rFonts w:hint="eastAsia" w:ascii="宋体" w:hAnsi="宋体" w:eastAsia="宋体" w:cs="宋体"/>
          <w:lang w:val="en-US" w:eastAsia="zh-CN"/>
        </w:rPr>
        <w:t>本地菜油：30克</w:t>
      </w:r>
    </w:p>
    <w:p>
      <w:pPr>
        <w:ind w:firstLine="420" w:firstLineChars="200"/>
        <w:rPr>
          <w:rFonts w:hint="eastAsia" w:ascii="宋体" w:hAnsi="宋体" w:eastAsia="宋体" w:cs="宋体"/>
          <w:lang w:val="en-US" w:eastAsia="zh-CN"/>
        </w:rPr>
      </w:pPr>
      <w:r>
        <w:rPr>
          <w:rFonts w:hint="eastAsia" w:ascii="宋体" w:hAnsi="宋体" w:cs="宋体"/>
          <w:lang w:val="en-US" w:eastAsia="zh-CN"/>
        </w:rPr>
        <w:t>d)</w:t>
      </w:r>
      <w:r>
        <w:rPr>
          <w:rFonts w:hint="eastAsia" w:ascii="宋体" w:hAnsi="宋体" w:eastAsia="宋体" w:cs="宋体"/>
          <w:lang w:val="en-US" w:eastAsia="zh-CN"/>
        </w:rPr>
        <w:t>平湖黄酒20克</w:t>
      </w:r>
    </w:p>
    <w:p>
      <w:pPr>
        <w:ind w:firstLine="420" w:firstLineChars="200"/>
        <w:rPr>
          <w:rFonts w:hint="eastAsia" w:ascii="宋体" w:hAnsi="宋体" w:eastAsia="宋体" w:cs="宋体"/>
          <w:lang w:val="en-US" w:eastAsia="zh-CN"/>
        </w:rPr>
      </w:pPr>
      <w:r>
        <w:rPr>
          <w:rFonts w:hint="eastAsia" w:ascii="宋体" w:hAnsi="宋体" w:cs="宋体"/>
          <w:lang w:val="en-US" w:eastAsia="zh-CN"/>
        </w:rPr>
        <w:t>e)</w:t>
      </w:r>
      <w:r>
        <w:rPr>
          <w:rFonts w:hint="eastAsia" w:ascii="宋体" w:hAnsi="宋体" w:eastAsia="宋体" w:cs="宋体"/>
          <w:lang w:val="en-US" w:eastAsia="zh-CN"/>
        </w:rPr>
        <w:t xml:space="preserve"> 胡椒粉：5克</w:t>
      </w:r>
    </w:p>
    <w:p>
      <w:pPr>
        <w:ind w:firstLine="420" w:firstLineChars="200"/>
        <w:rPr>
          <w:rFonts w:hint="eastAsia" w:ascii="宋体" w:hAnsi="宋体" w:eastAsia="宋体" w:cs="宋体"/>
          <w:lang w:val="en-US" w:eastAsia="zh-CN"/>
        </w:rPr>
      </w:pPr>
      <w:r>
        <w:rPr>
          <w:rFonts w:hint="eastAsia" w:ascii="宋体" w:hAnsi="宋体" w:cs="宋体"/>
          <w:lang w:val="en-US" w:eastAsia="zh-CN"/>
        </w:rPr>
        <w:t>f)</w:t>
      </w:r>
      <w:r>
        <w:rPr>
          <w:rFonts w:hint="eastAsia" w:ascii="宋体" w:hAnsi="宋体" w:eastAsia="宋体" w:cs="宋体"/>
          <w:lang w:val="en-US" w:eastAsia="zh-CN"/>
        </w:rPr>
        <w:t>生抽</w:t>
      </w:r>
      <w:r>
        <w:rPr>
          <w:rFonts w:hint="eastAsia" w:ascii="宋体" w:hAnsi="宋体" w:cs="宋体"/>
          <w:lang w:val="en-US" w:eastAsia="zh-CN"/>
        </w:rPr>
        <w:t>25</w:t>
      </w:r>
      <w:r>
        <w:rPr>
          <w:rFonts w:hint="eastAsia" w:ascii="宋体" w:hAnsi="宋体" w:eastAsia="宋体" w:cs="宋体"/>
          <w:lang w:val="en-US" w:eastAsia="zh-CN"/>
        </w:rPr>
        <w:t>克 </w:t>
      </w:r>
    </w:p>
    <w:p>
      <w:pPr>
        <w:ind w:firstLine="420" w:firstLineChars="200"/>
        <w:rPr>
          <w:rFonts w:hint="eastAsia" w:ascii="宋体" w:hAnsi="宋体" w:cs="宋体"/>
          <w:lang w:val="en-US" w:eastAsia="zh-CN"/>
        </w:rPr>
      </w:pPr>
    </w:p>
    <w:p>
      <w:pPr>
        <w:rPr>
          <w:rFonts w:hint="eastAsia" w:ascii="黑体" w:hAnsi="黑体" w:eastAsia="黑体" w:cs="黑体"/>
          <w:lang w:val="en-US" w:eastAsia="zh-CN"/>
        </w:rPr>
      </w:pPr>
      <w:r>
        <w:rPr>
          <w:rFonts w:hint="eastAsia" w:ascii="黑体" w:hAnsi="黑体" w:eastAsia="黑体" w:cs="黑体"/>
          <w:lang w:val="en-US" w:eastAsia="zh-CN"/>
        </w:rPr>
        <w:t>5 烹饪器具</w:t>
      </w:r>
    </w:p>
    <w:p>
      <w:pPr>
        <w:ind w:firstLine="210" w:firstLineChars="100"/>
        <w:rPr>
          <w:rFonts w:ascii="宋体" w:hAnsi="宋体" w:eastAsia="宋体" w:cs="宋体"/>
          <w:sz w:val="24"/>
          <w:szCs w:val="24"/>
        </w:rPr>
      </w:pPr>
      <w:r>
        <w:rPr>
          <w:rFonts w:hint="eastAsia" w:ascii="黑体" w:hAnsi="黑体" w:eastAsia="黑体" w:cs="黑体"/>
          <w:sz w:val="21"/>
          <w:szCs w:val="21"/>
          <w:lang w:val="en-US" w:eastAsia="zh-CN"/>
        </w:rPr>
        <w:t>5</w:t>
      </w:r>
      <w:r>
        <w:rPr>
          <w:rFonts w:hint="eastAsia" w:ascii="黑体" w:hAnsi="黑体" w:eastAsia="黑体" w:cs="黑体"/>
          <w:sz w:val="21"/>
          <w:szCs w:val="21"/>
        </w:rPr>
        <w:t>.1</w:t>
      </w:r>
      <w:r>
        <w:rPr>
          <w:rFonts w:ascii="宋体" w:hAnsi="宋体" w:eastAsia="宋体" w:cs="宋体"/>
          <w:sz w:val="24"/>
          <w:szCs w:val="24"/>
        </w:rPr>
        <w:t xml:space="preserve"> </w:t>
      </w:r>
      <w:r>
        <w:rPr>
          <w:rFonts w:ascii="宋体" w:hAnsi="宋体" w:eastAsia="宋体" w:cs="宋体"/>
          <w:sz w:val="21"/>
          <w:szCs w:val="21"/>
        </w:rPr>
        <w:t>炉灶：宜选用燃气灶</w:t>
      </w:r>
      <w:r>
        <w:rPr>
          <w:rFonts w:ascii="宋体" w:hAnsi="宋体" w:eastAsia="宋体" w:cs="宋体"/>
          <w:sz w:val="24"/>
          <w:szCs w:val="24"/>
        </w:rPr>
        <w:t>。</w:t>
      </w:r>
    </w:p>
    <w:p>
      <w:pPr>
        <w:rPr>
          <w:rFonts w:ascii="宋体" w:hAnsi="宋体" w:eastAsia="宋体" w:cs="宋体"/>
          <w:sz w:val="21"/>
          <w:szCs w:val="21"/>
        </w:rPr>
      </w:pPr>
      <w:r>
        <w:rPr>
          <w:rFonts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黑体" w:hAnsi="黑体" w:eastAsia="黑体" w:cs="黑体"/>
          <w:sz w:val="21"/>
          <w:szCs w:val="21"/>
          <w:lang w:val="en-US" w:eastAsia="zh-CN"/>
        </w:rPr>
        <w:t>5</w:t>
      </w:r>
      <w:r>
        <w:rPr>
          <w:rFonts w:hint="eastAsia" w:ascii="黑体" w:hAnsi="黑体" w:eastAsia="黑体" w:cs="黑体"/>
          <w:sz w:val="21"/>
          <w:szCs w:val="21"/>
        </w:rPr>
        <w:t xml:space="preserve">.2 </w:t>
      </w:r>
      <w:r>
        <w:rPr>
          <w:rFonts w:ascii="宋体" w:hAnsi="宋体" w:eastAsia="宋体" w:cs="宋体"/>
          <w:sz w:val="21"/>
          <w:szCs w:val="21"/>
        </w:rPr>
        <w:t xml:space="preserve">炊具：宜选用Φ32cm 钢锅、炒锅及配套。 </w:t>
      </w:r>
    </w:p>
    <w:p>
      <w:pPr>
        <w:ind w:firstLine="210" w:firstLineChars="10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w:t>
      </w:r>
      <w:r>
        <w:rPr>
          <w:rFonts w:hint="eastAsia" w:ascii="黑体" w:hAnsi="黑体" w:eastAsia="黑体" w:cs="黑体"/>
          <w:sz w:val="21"/>
          <w:szCs w:val="21"/>
        </w:rPr>
        <w:t xml:space="preserve">.3 </w:t>
      </w:r>
      <w:r>
        <w:rPr>
          <w:rFonts w:ascii="宋体" w:hAnsi="宋体" w:eastAsia="宋体" w:cs="宋体"/>
          <w:sz w:val="21"/>
          <w:szCs w:val="21"/>
        </w:rPr>
        <w:t>器具：砧板、刀具等</w:t>
      </w:r>
    </w:p>
    <w:p>
      <w:pPr>
        <w:rPr>
          <w:rFonts w:hint="eastAsia" w:ascii="黑体" w:hAnsi="黑体" w:eastAsia="黑体" w:cs="黑体"/>
          <w:lang w:val="en-US" w:eastAsia="zh-CN"/>
        </w:rPr>
      </w:pPr>
    </w:p>
    <w:p>
      <w:pPr>
        <w:rPr>
          <w:rFonts w:hint="eastAsia" w:ascii="黑体" w:hAnsi="黑体" w:eastAsia="黑体" w:cs="黑体"/>
          <w:lang w:val="en-US" w:eastAsia="zh-CN"/>
        </w:rPr>
      </w:pPr>
      <w:r>
        <w:rPr>
          <w:rFonts w:hint="eastAsia" w:ascii="黑体" w:hAnsi="黑体" w:eastAsia="黑体" w:cs="黑体"/>
          <w:lang w:val="en-US" w:eastAsia="zh-CN"/>
        </w:rPr>
        <w:t>6 制作工艺</w:t>
      </w:r>
    </w:p>
    <w:p>
      <w:pPr>
        <w:rPr>
          <w:rFonts w:hint="eastAsia" w:ascii="黑体" w:hAnsi="黑体" w:eastAsia="黑体" w:cs="黑体"/>
          <w:lang w:val="en-US" w:eastAsia="zh-CN"/>
        </w:rPr>
      </w:pPr>
    </w:p>
    <w:p>
      <w:pPr>
        <w:spacing w:line="240" w:lineRule="auto"/>
        <w:rPr>
          <w:rFonts w:hint="eastAsia" w:ascii="宋体" w:hAnsi="宋体" w:cs="宋体"/>
          <w:sz w:val="21"/>
          <w:szCs w:val="21"/>
          <w:lang w:val="en-US" w:eastAsia="zh-CN"/>
        </w:rPr>
      </w:pPr>
      <w:r>
        <w:rPr>
          <w:rFonts w:hint="eastAsia" w:ascii="黑体" w:hAnsi="黑体" w:eastAsia="黑体" w:cs="黑体"/>
          <w:sz w:val="21"/>
          <w:szCs w:val="21"/>
          <w:lang w:val="en-US" w:eastAsia="zh-CN"/>
        </w:rPr>
        <w:t>6.</w:t>
      </w:r>
      <w:r>
        <w:rPr>
          <w:rFonts w:hint="eastAsia" w:ascii="黑体" w:hAnsi="黑体" w:eastAsia="黑体" w:cs="黑体"/>
          <w:sz w:val="21"/>
          <w:szCs w:val="21"/>
        </w:rPr>
        <w:t>1</w:t>
      </w:r>
      <w:r>
        <w:rPr>
          <w:rFonts w:hint="eastAsia" w:ascii="宋体" w:hAnsi="宋体" w:cs="宋体"/>
          <w:sz w:val="21"/>
          <w:szCs w:val="21"/>
          <w:lang w:val="en-US" w:eastAsia="zh-CN"/>
        </w:rPr>
        <w:t>将鲜海蜇放入清水中浸泡和清洗干净。</w:t>
      </w:r>
      <w:r>
        <w:rPr>
          <w:rFonts w:ascii="宋体" w:hAnsi="宋体" w:eastAsia="宋体" w:cs="宋体"/>
          <w:sz w:val="21"/>
          <w:szCs w:val="21"/>
        </w:rPr>
        <w:br w:type="textWrapping"/>
      </w:r>
      <w:r>
        <w:rPr>
          <w:rFonts w:hint="eastAsia" w:ascii="黑体" w:hAnsi="黑体" w:eastAsia="黑体" w:cs="黑体"/>
          <w:sz w:val="21"/>
          <w:szCs w:val="21"/>
          <w:lang w:val="en-US" w:eastAsia="zh-CN"/>
        </w:rPr>
        <w:t>6.</w:t>
      </w:r>
      <w:r>
        <w:rPr>
          <w:rFonts w:hint="eastAsia" w:ascii="黑体" w:hAnsi="黑体" w:eastAsia="黑体" w:cs="黑体"/>
          <w:sz w:val="21"/>
          <w:szCs w:val="21"/>
        </w:rPr>
        <w:t>2</w:t>
      </w:r>
      <w:r>
        <w:rPr>
          <w:rFonts w:hint="eastAsia" w:ascii="宋体" w:hAnsi="宋体" w:cs="宋体"/>
          <w:sz w:val="21"/>
          <w:szCs w:val="21"/>
          <w:lang w:val="en-US" w:eastAsia="zh-CN"/>
        </w:rPr>
        <w:t xml:space="preserve"> 把海蜇改刀成块3x3cm的块·厚的地方可一切二。</w:t>
      </w:r>
      <w:r>
        <w:rPr>
          <w:rFonts w:hint="eastAsia" w:ascii="宋体" w:hAnsi="宋体" w:cs="宋体"/>
          <w:sz w:val="21"/>
          <w:szCs w:val="21"/>
          <w:lang w:val="en-US" w:eastAsia="zh-CN"/>
        </w:rPr>
        <w:br w:type="textWrapping"/>
      </w:r>
      <w:r>
        <w:rPr>
          <w:rFonts w:hint="eastAsia" w:ascii="黑体" w:hAnsi="黑体" w:eastAsia="黑体" w:cs="黑体"/>
          <w:sz w:val="21"/>
          <w:szCs w:val="21"/>
          <w:lang w:val="en-US" w:eastAsia="zh-CN"/>
        </w:rPr>
        <w:t>6.</w:t>
      </w:r>
      <w:r>
        <w:rPr>
          <w:rFonts w:hint="eastAsia" w:ascii="黑体" w:hAnsi="黑体" w:eastAsia="黑体" w:cs="黑体"/>
          <w:sz w:val="21"/>
          <w:szCs w:val="21"/>
        </w:rPr>
        <w:t>3</w:t>
      </w:r>
      <w:r>
        <w:rPr>
          <w:rFonts w:hint="eastAsia" w:ascii="宋体" w:hAnsi="宋体" w:cs="宋体"/>
          <w:sz w:val="21"/>
          <w:szCs w:val="21"/>
          <w:lang w:val="en-US" w:eastAsia="zh-CN"/>
        </w:rPr>
        <w:t xml:space="preserve"> 将改刀后的海蜇块放入沸水中快速过水冲凉定形待用。</w:t>
      </w:r>
    </w:p>
    <w:p>
      <w:pPr>
        <w:spacing w:line="240" w:lineRule="auto"/>
        <w:rPr>
          <w:rFonts w:hint="eastAsia" w:ascii="宋体" w:hAnsi="宋体" w:cs="宋体"/>
          <w:sz w:val="21"/>
          <w:szCs w:val="21"/>
          <w:lang w:val="en-US" w:eastAsia="zh-CN"/>
        </w:rPr>
      </w:pPr>
      <w:r>
        <w:rPr>
          <w:rFonts w:hint="eastAsia" w:ascii="黑体" w:hAnsi="黑体" w:eastAsia="黑体" w:cs="黑体"/>
          <w:sz w:val="21"/>
          <w:szCs w:val="21"/>
          <w:lang w:val="en-US" w:eastAsia="zh-CN"/>
        </w:rPr>
        <w:t>6.</w:t>
      </w:r>
      <w:r>
        <w:rPr>
          <w:rFonts w:hint="eastAsia" w:ascii="黑体" w:hAnsi="黑体" w:eastAsia="黑体" w:cs="黑体"/>
          <w:sz w:val="21"/>
          <w:szCs w:val="21"/>
        </w:rPr>
        <w:t>4</w:t>
      </w:r>
      <w:r>
        <w:rPr>
          <w:rFonts w:hint="eastAsia" w:ascii="宋体" w:hAnsi="宋体" w:cs="宋体"/>
          <w:sz w:val="21"/>
          <w:szCs w:val="21"/>
          <w:lang w:val="en-US" w:eastAsia="zh-CN"/>
        </w:rPr>
        <w:t xml:space="preserve"> 将锅烧热．放入菜仔油，烧至150°-160°之间．放入姜片葱段煸香，放入海蜇炸制10秒放入开水烧开之后。放盐味精，胡椒粉调味.迅速出锅。</w:t>
      </w:r>
    </w:p>
    <w:p>
      <w:pPr>
        <w:spacing w:line="240" w:lineRule="auto"/>
        <w:rPr>
          <w:rFonts w:hint="eastAsia" w:ascii="宋体" w:hAnsi="宋体" w:eastAsia="宋体" w:cs="宋体"/>
          <w:lang w:val="en-US" w:eastAsia="zh-CN"/>
        </w:rPr>
      </w:pPr>
    </w:p>
    <w:p>
      <w:pPr>
        <w:rPr>
          <w:rFonts w:hint="eastAsia" w:ascii="黑体" w:hAnsi="黑体" w:eastAsia="黑体" w:cs="黑体"/>
          <w:lang w:val="en-US" w:eastAsia="zh-CN"/>
        </w:rPr>
      </w:pPr>
      <w:r>
        <w:rPr>
          <w:rFonts w:hint="eastAsia" w:ascii="黑体" w:hAnsi="黑体" w:eastAsia="黑体" w:cs="黑体"/>
          <w:lang w:val="en-US" w:eastAsia="zh-CN"/>
        </w:rPr>
        <w:t>7 装盘</w:t>
      </w:r>
    </w:p>
    <w:p>
      <w:pPr>
        <w:rPr>
          <w:rFonts w:hint="eastAsia" w:ascii="黑体" w:hAnsi="黑体" w:eastAsia="黑体" w:cs="黑体"/>
          <w:lang w:val="en-US" w:eastAsia="zh-CN"/>
        </w:rPr>
      </w:pPr>
    </w:p>
    <w:p>
      <w:pPr>
        <w:rPr>
          <w:rFonts w:hint="eastAsia" w:ascii="黑体" w:hAnsi="黑体" w:eastAsia="黑体" w:cs="黑体"/>
          <w:lang w:val="en-US" w:eastAsia="zh-CN"/>
        </w:rPr>
      </w:pPr>
      <w:r>
        <w:rPr>
          <w:rFonts w:ascii="宋体" w:hAnsi="宋体" w:eastAsia="宋体" w:cs="宋体"/>
          <w:sz w:val="24"/>
          <w:szCs w:val="24"/>
        </w:rPr>
        <w:t>选</w:t>
      </w:r>
      <w:r>
        <w:rPr>
          <w:rFonts w:hint="eastAsia" w:ascii="宋体" w:hAnsi="宋体" w:cs="宋体"/>
          <w:sz w:val="24"/>
          <w:szCs w:val="24"/>
          <w:lang w:val="en-US" w:eastAsia="zh-CN"/>
        </w:rPr>
        <w:t>12</w:t>
      </w:r>
      <w:r>
        <w:rPr>
          <w:rFonts w:ascii="宋体" w:hAnsi="宋体" w:eastAsia="宋体" w:cs="宋体"/>
          <w:sz w:val="24"/>
          <w:szCs w:val="24"/>
        </w:rPr>
        <w:t>寸</w:t>
      </w:r>
      <w:r>
        <w:rPr>
          <w:rFonts w:hint="eastAsia" w:ascii="宋体" w:hAnsi="宋体" w:cs="宋体"/>
          <w:sz w:val="24"/>
          <w:szCs w:val="24"/>
          <w:lang w:val="en-US" w:eastAsia="zh-CN"/>
        </w:rPr>
        <w:t>汤盆</w:t>
      </w:r>
      <w:r>
        <w:rPr>
          <w:rFonts w:ascii="宋体" w:hAnsi="宋体" w:eastAsia="宋体" w:cs="宋体"/>
          <w:sz w:val="24"/>
          <w:szCs w:val="24"/>
        </w:rPr>
        <w:t>，装</w:t>
      </w:r>
      <w:r>
        <w:rPr>
          <w:rFonts w:hint="eastAsia" w:ascii="宋体" w:hAnsi="宋体" w:cs="宋体"/>
          <w:sz w:val="24"/>
          <w:szCs w:val="24"/>
          <w:lang w:val="en-US" w:eastAsia="zh-CN"/>
        </w:rPr>
        <w:t>盆</w:t>
      </w:r>
      <w:r>
        <w:rPr>
          <w:rFonts w:ascii="宋体" w:hAnsi="宋体" w:eastAsia="宋体" w:cs="宋体"/>
          <w:sz w:val="24"/>
          <w:szCs w:val="24"/>
        </w:rPr>
        <w:t>即可。</w:t>
      </w:r>
      <w:r>
        <w:rPr>
          <w:rFonts w:hint="eastAsia" w:ascii="宋体" w:hAnsi="宋体" w:cs="宋体"/>
          <w:sz w:val="24"/>
          <w:szCs w:val="24"/>
          <w:lang w:val="en-US" w:eastAsia="zh-CN"/>
        </w:rPr>
        <w:t>海蜇汤</w:t>
      </w:r>
      <w:r>
        <w:rPr>
          <w:rFonts w:ascii="宋体" w:hAnsi="宋体" w:eastAsia="宋体" w:cs="宋体"/>
          <w:sz w:val="24"/>
          <w:szCs w:val="24"/>
        </w:rPr>
        <w:t>装盘图片见附录A。</w:t>
      </w:r>
    </w:p>
    <w:p>
      <w:pPr>
        <w:rPr>
          <w:rFonts w:hint="eastAsia" w:ascii="黑体" w:hAnsi="黑体" w:eastAsia="黑体" w:cs="黑体"/>
          <w:lang w:val="en-US" w:eastAsia="zh-CN"/>
        </w:rPr>
      </w:pPr>
    </w:p>
    <w:p>
      <w:pPr>
        <w:rPr>
          <w:rFonts w:hint="eastAsia" w:ascii="黑体" w:hAnsi="黑体" w:eastAsia="黑体" w:cs="黑体"/>
          <w:lang w:val="en-US" w:eastAsia="zh-CN"/>
        </w:rPr>
      </w:pPr>
      <w:r>
        <w:rPr>
          <w:rFonts w:hint="eastAsia" w:ascii="黑体" w:hAnsi="黑体" w:eastAsia="黑体" w:cs="黑体"/>
          <w:lang w:val="en-US" w:eastAsia="zh-CN"/>
        </w:rPr>
        <w:t>8 感官要求</w:t>
      </w:r>
    </w:p>
    <w:p>
      <w:pPr>
        <w:ind w:firstLine="210" w:firstLineChars="100"/>
        <w:rPr>
          <w:rFonts w:hint="eastAsia" w:ascii="黑体" w:hAnsi="黑体" w:eastAsia="黑体" w:cs="黑体"/>
          <w:lang w:val="en-US" w:eastAsia="zh-CN"/>
        </w:rPr>
      </w:pPr>
    </w:p>
    <w:p>
      <w:pPr>
        <w:rPr>
          <w:rFonts w:hint="eastAsia" w:ascii="黑体" w:hAnsi="黑体" w:eastAsia="黑体" w:cs="黑体"/>
          <w:lang w:val="en-US" w:eastAsia="zh-CN"/>
        </w:rPr>
      </w:pPr>
      <w:r>
        <w:rPr>
          <w:rFonts w:hint="eastAsia" w:ascii="黑体" w:hAnsi="黑体" w:eastAsia="黑体" w:cs="黑体"/>
          <w:lang w:val="en-US" w:eastAsia="zh-CN"/>
        </w:rPr>
        <w:t>8.1 色泽</w:t>
      </w:r>
    </w:p>
    <w:p>
      <w:pPr>
        <w:ind w:firstLine="210" w:firstLineChars="100"/>
        <w:rPr>
          <w:rFonts w:hint="eastAsia" w:ascii="宋体" w:hAnsi="宋体" w:eastAsia="宋体" w:cs="宋体"/>
          <w:lang w:val="en-US" w:eastAsia="zh-CN"/>
        </w:rPr>
      </w:pPr>
    </w:p>
    <w:p>
      <w:pPr>
        <w:ind w:firstLine="420" w:firstLineChars="200"/>
        <w:rPr>
          <w:rFonts w:hint="default" w:ascii="宋体" w:hAnsi="宋体" w:eastAsia="宋体" w:cs="宋体"/>
          <w:lang w:val="en-US" w:eastAsia="zh-CN"/>
        </w:rPr>
      </w:pPr>
      <w:r>
        <w:rPr>
          <w:rFonts w:hint="eastAsia" w:ascii="宋体" w:hAnsi="宋体" w:cs="宋体"/>
          <w:lang w:val="en-US" w:eastAsia="zh-CN"/>
        </w:rPr>
        <w:t>海蜇晶莹剔透，呈琥珀色。</w:t>
      </w:r>
    </w:p>
    <w:p>
      <w:pPr>
        <w:ind w:firstLine="210" w:firstLineChars="100"/>
        <w:rPr>
          <w:rFonts w:hint="eastAsia" w:ascii="黑体" w:hAnsi="黑体" w:eastAsia="黑体" w:cs="黑体"/>
          <w:lang w:val="en-US" w:eastAsia="zh-CN"/>
        </w:rPr>
      </w:pPr>
    </w:p>
    <w:p>
      <w:pPr>
        <w:rPr>
          <w:rFonts w:hint="eastAsia" w:ascii="黑体" w:hAnsi="黑体" w:eastAsia="黑体" w:cs="黑体"/>
          <w:lang w:val="en-US" w:eastAsia="zh-CN"/>
        </w:rPr>
      </w:pPr>
      <w:r>
        <w:rPr>
          <w:rFonts w:hint="eastAsia" w:ascii="黑体" w:hAnsi="黑体" w:eastAsia="黑体" w:cs="黑体"/>
          <w:lang w:val="en-US" w:eastAsia="zh-CN"/>
        </w:rPr>
        <w:t>8.2 气味</w:t>
      </w:r>
    </w:p>
    <w:p>
      <w:pPr>
        <w:ind w:firstLine="210" w:firstLineChars="100"/>
        <w:rPr>
          <w:rFonts w:hint="eastAsia" w:ascii="宋体" w:hAnsi="宋体" w:eastAsia="宋体" w:cs="宋体"/>
          <w:lang w:val="en-US" w:eastAsia="zh-CN"/>
        </w:rPr>
      </w:pP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海鲜味道浓郁。</w:t>
      </w:r>
    </w:p>
    <w:p>
      <w:pPr>
        <w:ind w:firstLine="210" w:firstLineChars="100"/>
        <w:rPr>
          <w:rFonts w:hint="eastAsia" w:ascii="黑体" w:hAnsi="黑体" w:eastAsia="黑体" w:cs="黑体"/>
          <w:lang w:val="en-US" w:eastAsia="zh-CN"/>
        </w:rPr>
      </w:pPr>
    </w:p>
    <w:p>
      <w:pPr>
        <w:rPr>
          <w:rFonts w:hint="eastAsia" w:ascii="黑体" w:hAnsi="黑体" w:eastAsia="黑体" w:cs="黑体"/>
          <w:lang w:val="en-US" w:eastAsia="zh-CN"/>
        </w:rPr>
      </w:pPr>
      <w:r>
        <w:rPr>
          <w:rFonts w:hint="eastAsia" w:ascii="黑体" w:hAnsi="黑体" w:eastAsia="黑体" w:cs="黑体"/>
          <w:lang w:val="en-US" w:eastAsia="zh-CN"/>
        </w:rPr>
        <w:t>8.3 滋味</w:t>
      </w:r>
    </w:p>
    <w:p>
      <w:pPr>
        <w:ind w:firstLine="210" w:firstLineChars="100"/>
        <w:rPr>
          <w:rFonts w:hint="eastAsia" w:ascii="宋体" w:hAnsi="宋体" w:eastAsia="宋体" w:cs="宋体"/>
          <w:lang w:val="en-US" w:eastAsia="zh-CN"/>
        </w:rPr>
      </w:pPr>
    </w:p>
    <w:p>
      <w:pPr>
        <w:ind w:firstLine="420" w:firstLineChars="200"/>
        <w:rPr>
          <w:rFonts w:hint="default" w:ascii="宋体" w:hAnsi="宋体" w:eastAsia="宋体" w:cs="宋体"/>
          <w:lang w:val="en-US" w:eastAsia="zh-CN"/>
        </w:rPr>
      </w:pPr>
      <w:r>
        <w:rPr>
          <w:rFonts w:hint="eastAsia" w:ascii="宋体" w:hAnsi="宋体" w:cs="宋体"/>
          <w:lang w:val="en-US" w:eastAsia="zh-CN"/>
        </w:rPr>
        <w:t>汤鲜味美</w:t>
      </w:r>
    </w:p>
    <w:p>
      <w:pPr>
        <w:ind w:firstLine="210" w:firstLineChars="100"/>
        <w:rPr>
          <w:rFonts w:hint="eastAsia" w:ascii="黑体" w:hAnsi="黑体" w:eastAsia="黑体" w:cs="黑体"/>
          <w:lang w:val="en-US" w:eastAsia="zh-CN"/>
        </w:rPr>
      </w:pPr>
    </w:p>
    <w:p>
      <w:pPr>
        <w:rPr>
          <w:rFonts w:hint="eastAsia" w:ascii="宋体" w:hAnsi="宋体" w:eastAsia="宋体" w:cs="宋体"/>
          <w:lang w:val="en-US" w:eastAsia="zh-CN"/>
        </w:rPr>
      </w:pPr>
      <w:r>
        <w:rPr>
          <w:rFonts w:hint="eastAsia" w:ascii="黑体" w:hAnsi="黑体" w:eastAsia="黑体" w:cs="黑体"/>
          <w:lang w:val="en-US" w:eastAsia="zh-CN"/>
        </w:rPr>
        <w:t>8.4质感</w:t>
      </w:r>
    </w:p>
    <w:p>
      <w:pPr>
        <w:ind w:firstLine="210" w:firstLineChars="100"/>
        <w:rPr>
          <w:rFonts w:hint="eastAsia" w:ascii="宋体" w:hAnsi="宋体" w:eastAsia="宋体" w:cs="宋体"/>
          <w:lang w:val="en-US" w:eastAsia="zh-CN"/>
        </w:rPr>
      </w:pPr>
    </w:p>
    <w:p>
      <w:pPr>
        <w:ind w:firstLine="420" w:firstLineChars="200"/>
        <w:rPr>
          <w:rFonts w:hint="default" w:ascii="宋体" w:hAnsi="宋体" w:eastAsia="宋体" w:cs="宋体"/>
          <w:lang w:val="en-US" w:eastAsia="zh-CN"/>
        </w:rPr>
      </w:pPr>
      <w:r>
        <w:rPr>
          <w:rFonts w:hint="eastAsia" w:ascii="宋体" w:hAnsi="宋体" w:cs="宋体"/>
          <w:lang w:val="en-US" w:eastAsia="zh-CN"/>
        </w:rPr>
        <w:t>海蜇鲜脆爽滑</w:t>
      </w:r>
    </w:p>
    <w:p>
      <w:pPr>
        <w:rPr>
          <w:rFonts w:hint="eastAsia" w:ascii="宋体" w:hAnsi="宋体" w:eastAsia="宋体" w:cs="宋体"/>
          <w:lang w:val="en-US" w:eastAsia="zh-CN"/>
        </w:rPr>
      </w:pPr>
    </w:p>
    <w:p>
      <w:pPr>
        <w:rPr>
          <w:rFonts w:hint="default" w:ascii="黑体" w:hAnsi="黑体" w:eastAsia="黑体" w:cs="黑体"/>
          <w:lang w:val="en-US" w:eastAsia="zh-CN"/>
        </w:rPr>
      </w:pPr>
      <w:r>
        <w:rPr>
          <w:rFonts w:hint="eastAsia" w:ascii="黑体" w:hAnsi="黑体" w:eastAsia="黑体" w:cs="黑体"/>
          <w:lang w:val="en-US" w:eastAsia="zh-CN"/>
        </w:rPr>
        <w:t>9最佳食用时间</w:t>
      </w:r>
    </w:p>
    <w:p>
      <w:pPr>
        <w:ind w:firstLine="420" w:firstLineChars="200"/>
        <w:rPr>
          <w:rFonts w:ascii="宋体" w:hAnsi="宋体" w:eastAsia="宋体" w:cs="宋体"/>
          <w:sz w:val="21"/>
          <w:szCs w:val="21"/>
        </w:rPr>
      </w:pPr>
    </w:p>
    <w:p>
      <w:pPr>
        <w:ind w:firstLine="420" w:firstLineChars="200"/>
        <w:rPr>
          <w:rFonts w:hint="default" w:ascii="宋体" w:hAnsi="宋体" w:cs="宋体"/>
          <w:sz w:val="21"/>
          <w:szCs w:val="21"/>
          <w:lang w:val="en-US" w:eastAsia="zh-CN"/>
        </w:rPr>
      </w:pPr>
      <w:r>
        <w:rPr>
          <w:rFonts w:ascii="宋体" w:hAnsi="宋体" w:eastAsia="宋体" w:cs="宋体"/>
          <w:sz w:val="21"/>
          <w:szCs w:val="21"/>
        </w:rPr>
        <w:t>出锅之后5～</w:t>
      </w:r>
      <w:r>
        <w:rPr>
          <w:rFonts w:hint="eastAsia" w:ascii="宋体" w:hAnsi="宋体" w:cs="宋体"/>
          <w:sz w:val="21"/>
          <w:szCs w:val="21"/>
          <w:lang w:val="en-US" w:eastAsia="zh-CN"/>
        </w:rPr>
        <w:t>10</w:t>
      </w:r>
      <w:r>
        <w:rPr>
          <w:rFonts w:ascii="宋体" w:hAnsi="宋体" w:eastAsia="宋体" w:cs="宋体"/>
          <w:sz w:val="21"/>
          <w:szCs w:val="21"/>
        </w:rPr>
        <w:t>分钟食用为宜</w:t>
      </w:r>
      <w:r>
        <w:rPr>
          <w:rFonts w:hint="eastAsia" w:ascii="宋体" w:hAnsi="宋体" w:cs="宋体"/>
          <w:sz w:val="21"/>
          <w:szCs w:val="21"/>
          <w:lang w:val="en-US" w:eastAsia="zh-CN"/>
        </w:rPr>
        <w:t>。食用时间太长，海蜇易化水。</w:t>
      </w: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附录A</w:t>
      </w:r>
    </w:p>
    <w:p>
      <w:pPr>
        <w:ind w:firstLine="420" w:firstLineChars="20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(规范性）</w:t>
      </w:r>
    </w:p>
    <w:p>
      <w:pPr>
        <w:ind w:firstLine="420" w:firstLineChars="20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独山海蜇汤图片</w:t>
      </w:r>
    </w:p>
    <w:p>
      <w:pPr>
        <w:ind w:firstLine="420" w:firstLineChars="200"/>
        <w:rPr>
          <w:rFonts w:hint="eastAsia"/>
          <w:lang w:eastAsia="zh-CN"/>
        </w:rPr>
      </w:pPr>
    </w:p>
    <w:p>
      <w:pPr>
        <w:ind w:firstLine="420" w:firstLineChars="200"/>
        <w:rPr>
          <w:rFonts w:hint="eastAsia"/>
          <w:lang w:eastAsia="zh-CN"/>
        </w:rPr>
      </w:pPr>
    </w:p>
    <w:p>
      <w:pPr>
        <w:ind w:firstLine="420" w:firstLineChars="200"/>
        <w:jc w:val="center"/>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rPr>
        <w:rFonts w:ascii="黑体" w:hAnsi="黑体" w:eastAsia="黑体"/>
        <w:sz w:val="21"/>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pPr>
    <w:r>
      <w:rPr>
        <w:rFonts w:hint="eastAsia" w:ascii="黑体" w:hAnsi="黑体" w:eastAsia="黑体" w:cs="黑体"/>
        <w:sz w:val="21"/>
      </w:rPr>
      <w:t>T/</w:t>
    </w:r>
    <w:r>
      <w:rPr>
        <w:rFonts w:hint="eastAsia" w:ascii="黑体" w:hAnsi="黑体" w:eastAsia="黑体" w:cs="黑体"/>
        <w:sz w:val="21"/>
        <w:lang w:val="en-US" w:eastAsia="zh-CN"/>
      </w:rPr>
      <w:t>FDSA</w:t>
    </w:r>
    <w:r>
      <w:rPr>
        <w:rFonts w:hint="eastAsia" w:ascii="黑体" w:hAnsi="黑体" w:eastAsia="黑体" w:cs="黑体"/>
        <w:sz w:val="21"/>
      </w:rPr>
      <w:t xml:space="preserve"> </w:t>
    </w:r>
    <w:r>
      <w:rPr>
        <w:rFonts w:hint="eastAsia" w:ascii="黑体" w:hAnsi="黑体" w:eastAsia="黑体" w:cs="黑体"/>
        <w:sz w:val="21"/>
        <w:lang w:val="en-US" w:eastAsia="zh-CN"/>
      </w:rPr>
      <w:t>×××—</w:t>
    </w:r>
    <w:r>
      <w:rPr>
        <w:rFonts w:hint="eastAsia" w:ascii="黑体" w:hAnsi="黑体" w:eastAsia="黑体" w:cs="黑体"/>
        <w:sz w:val="21"/>
      </w:rPr>
      <w:t>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right="60"/>
      <w:jc w:val="right"/>
      <w:rPr>
        <w:sz w:val="24"/>
      </w:rPr>
    </w:pPr>
    <w:r>
      <w:rPr>
        <w:sz w:val="21"/>
      </w:rPr>
      <w:t xml:space="preserve">      </w:t>
    </w:r>
    <w:r>
      <w:rPr>
        <w:rFonts w:hint="eastAsia" w:ascii="黑体" w:hAnsi="黑体" w:eastAsia="黑体" w:cs="黑体"/>
        <w:sz w:val="21"/>
      </w:rPr>
      <w:t>T/</w:t>
    </w:r>
    <w:r>
      <w:rPr>
        <w:rFonts w:hint="eastAsia" w:ascii="黑体" w:hAnsi="黑体" w:eastAsia="黑体" w:cs="黑体"/>
        <w:sz w:val="21"/>
        <w:lang w:val="en-US" w:eastAsia="zh-CN"/>
      </w:rPr>
      <w:t>PHCA</w:t>
    </w:r>
    <w:r>
      <w:rPr>
        <w:rFonts w:hint="eastAsia" w:ascii="黑体" w:hAnsi="黑体" w:eastAsia="黑体" w:cs="黑体"/>
        <w:sz w:val="21"/>
      </w:rPr>
      <w:t xml:space="preserve"> </w:t>
    </w:r>
    <w:r>
      <w:rPr>
        <w:rFonts w:hint="eastAsia" w:ascii="黑体" w:hAnsi="黑体" w:eastAsia="黑体" w:cs="黑体"/>
        <w:sz w:val="21"/>
        <w:lang w:val="en-US" w:eastAsia="zh-CN"/>
      </w:rPr>
      <w:t>×××—</w:t>
    </w:r>
    <w:r>
      <w:rPr>
        <w:rFonts w:hint="eastAsia" w:ascii="黑体" w:hAnsi="黑体" w:eastAsia="黑体" w:cs="黑体"/>
        <w:sz w:val="21"/>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pStyle w:val="21"/>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105"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NGNjNGM3YmY4MDVkYzUzMmVlYjhmNTY1YzQ4NGYifQ=="/>
  </w:docVars>
  <w:rsids>
    <w:rsidRoot w:val="5FE57E6B"/>
    <w:rsid w:val="22545AA0"/>
    <w:rsid w:val="2E450196"/>
    <w:rsid w:val="5FE57E6B"/>
    <w:rsid w:val="64C167EB"/>
    <w:rsid w:val="6D410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0"/>
    <w:rPr>
      <w:i/>
    </w:rPr>
  </w:style>
  <w:style w:type="paragraph" w:customStyle="1" w:styleId="8">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kern w:val="0"/>
      <w:sz w:val="21"/>
      <w:szCs w:val="21"/>
      <w:lang w:val="en-US" w:eastAsia="zh-CN" w:bidi="ar-SA"/>
    </w:rPr>
  </w:style>
  <w:style w:type="paragraph" w:customStyle="1" w:styleId="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kern w:val="0"/>
      <w:sz w:val="48"/>
      <w:szCs w:val="52"/>
      <w:lang w:val="en-US" w:eastAsia="zh-CN" w:bidi="ar-SA"/>
    </w:rPr>
  </w:style>
  <w:style w:type="paragraph" w:customStyle="1" w:styleId="10">
    <w:name w:val="封面标准号2"/>
    <w:qFormat/>
    <w:uiPriority w:val="0"/>
    <w:pPr>
      <w:framePr w:w="9140" w:h="1242" w:hRule="exact" w:hSpace="284" w:wrap="around" w:vAnchor="page" w:hAnchor="page" w:x="1645" w:y="2910" w:anchorLock="1"/>
      <w:spacing w:beforeLines="50" w:afterLines="50" w:line="280" w:lineRule="exact"/>
      <w:jc w:val="right"/>
    </w:pPr>
    <w:rPr>
      <w:rFonts w:ascii="黑体" w:hAnsi="Times New Roman" w:eastAsia="黑体" w:cs="Times New Roman"/>
      <w:kern w:val="0"/>
      <w:sz w:val="28"/>
      <w:szCs w:val="28"/>
      <w:lang w:val="en-US" w:eastAsia="zh-CN" w:bidi="ar-SA"/>
    </w:rPr>
  </w:style>
  <w:style w:type="paragraph" w:customStyle="1" w:styleId="11">
    <w:name w:val="封面标准名称"/>
    <w:qFormat/>
    <w:uiPriority w:val="0"/>
    <w:pPr>
      <w:framePr w:w="9639" w:h="6917" w:hRule="exact" w:wrap="around" w:vAnchor="page" w:hAnchor="page" w:xAlign="center" w:y="6408" w:anchorLock="1"/>
      <w:widowControl w:val="0"/>
      <w:spacing w:beforeLines="50" w:afterLines="50"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12">
    <w:name w:val="封面标准文稿类别"/>
    <w:basedOn w:val="1"/>
    <w:qFormat/>
    <w:uiPriority w:val="0"/>
    <w:pPr>
      <w:framePr w:w="9639" w:h="6917" w:hRule="exact" w:wrap="around" w:vAnchor="page" w:hAnchor="page" w:xAlign="center" w:y="6408" w:anchorLock="1"/>
      <w:spacing w:beforeLines="50" w:afterLines="50"/>
      <w:jc w:val="center"/>
      <w:textAlignment w:val="center"/>
    </w:pPr>
    <w:rPr>
      <w:rFonts w:ascii="宋体"/>
      <w:kern w:val="0"/>
      <w:sz w:val="24"/>
      <w:szCs w:val="28"/>
    </w:rPr>
  </w:style>
  <w:style w:type="paragraph" w:customStyle="1" w:styleId="13">
    <w:name w:val="封面标准文稿编辑信息"/>
    <w:basedOn w:val="12"/>
    <w:qFormat/>
    <w:uiPriority w:val="0"/>
    <w:pPr>
      <w:framePr w:wrap="around"/>
      <w:spacing w:before="180" w:line="180" w:lineRule="exact"/>
    </w:pPr>
    <w:rPr>
      <w:sz w:val="21"/>
    </w:rPr>
  </w:style>
  <w:style w:type="paragraph" w:customStyle="1" w:styleId="14">
    <w:name w:val="其他发布日期"/>
    <w:basedOn w:val="1"/>
    <w:qFormat/>
    <w:uiPriority w:val="0"/>
    <w:pPr>
      <w:framePr w:w="3997" w:h="471" w:hRule="exact" w:vSpace="181" w:wrap="around" w:vAnchor="page" w:hAnchor="page" w:x="1419" w:y="14097" w:anchorLock="1"/>
      <w:widowControl/>
      <w:spacing w:beforeLines="50" w:afterLines="50" w:line="360" w:lineRule="auto"/>
    </w:pPr>
    <w:rPr>
      <w:rFonts w:eastAsia="黑体"/>
      <w:kern w:val="0"/>
      <w:sz w:val="28"/>
      <w:szCs w:val="20"/>
    </w:rPr>
  </w:style>
  <w:style w:type="paragraph" w:customStyle="1" w:styleId="15">
    <w:name w:val="其他实施日期"/>
    <w:basedOn w:val="1"/>
    <w:qFormat/>
    <w:uiPriority w:val="0"/>
    <w:pPr>
      <w:framePr w:w="3997" w:h="471" w:hRule="exact" w:vSpace="181" w:wrap="around" w:vAnchor="page" w:hAnchor="page" w:x="7089" w:y="14097" w:anchorLock="1"/>
      <w:widowControl/>
      <w:spacing w:beforeLines="50" w:afterLines="50" w:line="360" w:lineRule="auto"/>
      <w:jc w:val="right"/>
    </w:pPr>
    <w:rPr>
      <w:rFonts w:eastAsia="黑体"/>
      <w:kern w:val="0"/>
      <w:sz w:val="28"/>
      <w:szCs w:val="20"/>
    </w:rPr>
  </w:style>
  <w:style w:type="paragraph" w:customStyle="1" w:styleId="16">
    <w:name w:val="终结线"/>
    <w:basedOn w:val="1"/>
    <w:qFormat/>
    <w:uiPriority w:val="0"/>
    <w:pPr>
      <w:framePr w:hSpace="181" w:vSpace="181" w:wrap="around" w:vAnchor="text" w:hAnchor="margin" w:xAlign="center" w:y="285"/>
      <w:spacing w:beforeLines="50" w:afterLines="50" w:line="360" w:lineRule="auto"/>
    </w:pPr>
  </w:style>
  <w:style w:type="paragraph" w:customStyle="1" w:styleId="17">
    <w:name w:val="其他发布部门"/>
    <w:basedOn w:val="18"/>
    <w:qFormat/>
    <w:uiPriority w:val="0"/>
    <w:pPr>
      <w:framePr w:wrap="around" w:y="15310"/>
      <w:spacing w:beforeLines="0" w:afterLines="0" w:line="0" w:lineRule="atLeast"/>
    </w:pPr>
    <w:rPr>
      <w:rFonts w:ascii="黑体" w:eastAsia="黑体"/>
      <w:b w:val="0"/>
    </w:rPr>
  </w:style>
  <w:style w:type="paragraph" w:customStyle="1" w:styleId="18">
    <w:name w:val="发布部门"/>
    <w:next w:val="19"/>
    <w:qFormat/>
    <w:uiPriority w:val="0"/>
    <w:pPr>
      <w:framePr w:w="7938" w:h="1134" w:hRule="exact" w:hSpace="125" w:vSpace="181" w:wrap="around" w:vAnchor="page" w:hAnchor="page" w:x="2150" w:y="14630" w:anchorLock="1"/>
      <w:spacing w:beforeLines="50" w:afterLines="50" w:line="360" w:lineRule="auto"/>
      <w:jc w:val="center"/>
    </w:pPr>
    <w:rPr>
      <w:rFonts w:ascii="宋体" w:hAnsi="Times New Roman" w:eastAsia="宋体" w:cs="Times New Roman"/>
      <w:b/>
      <w:spacing w:val="20"/>
      <w:w w:val="135"/>
      <w:kern w:val="0"/>
      <w:sz w:val="28"/>
      <w:szCs w:val="20"/>
      <w:lang w:val="en-US" w:eastAsia="zh-CN" w:bidi="ar-SA"/>
    </w:rPr>
  </w:style>
  <w:style w:type="paragraph" w:customStyle="1" w:styleId="19">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20">
    <w:name w:val="发布"/>
    <w:basedOn w:val="6"/>
    <w:qFormat/>
    <w:uiPriority w:val="0"/>
    <w:rPr>
      <w:rFonts w:ascii="黑体" w:eastAsia="黑体"/>
      <w:spacing w:val="85"/>
      <w:w w:val="100"/>
      <w:position w:val="3"/>
      <w:sz w:val="28"/>
      <w:szCs w:val="28"/>
    </w:rPr>
  </w:style>
  <w:style w:type="paragraph" w:customStyle="1" w:styleId="21">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2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1022</Words>
  <Characters>1254</Characters>
  <Lines>0</Lines>
  <Paragraphs>0</Paragraphs>
  <TotalTime>5</TotalTime>
  <ScaleCrop>false</ScaleCrop>
  <LinksUpToDate>false</LinksUpToDate>
  <CharactersWithSpaces>1346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2022-12-07T03:24:00Z</dcterms:created>
  <dc:creator>嘉宴</dc:creator>
  <cp:lastModifiedBy>温哥华</cp:lastModifiedBy>
  <dcterms:modified xsi:type="dcterms:W3CDTF">2022-12-08T06:48:56Z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5FEE5EAF3967418782C9C871DFD1F79B</vt:lpwstr>
  </property>
</Properties>
</file>