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round"/>
        <w:rPr>
          <w:rFonts w:hint="eastAsia" w:ascii="黑体" w:hAnsi="黑体" w:eastAsia="黑体" w:cs="黑体"/>
        </w:rPr>
      </w:pPr>
      <w:bookmarkStart w:id="11" w:name="_GoBack"/>
      <w:bookmarkEnd w:id="11"/>
      <w:bookmarkStart w:id="0" w:name="_Toc346377458"/>
      <w:bookmarkStart w:id="1" w:name="_Hlk531940547"/>
      <w:bookmarkStart w:id="2" w:name="_Toc213478201"/>
      <w:bookmarkStart w:id="3" w:name="SectionMark2"/>
      <w:r>
        <w:rPr>
          <w:rFonts w:hint="eastAsia" w:ascii="黑体" w:hAnsi="黑体" w:eastAsia="黑体" w:cs="黑体"/>
        </w:rPr>
        <w:t>ICS xx.xx.xx</w:t>
      </w:r>
    </w:p>
    <w:p>
      <w:pPr>
        <w:pStyle w:val="7"/>
        <w:framePr w:wrap="around"/>
        <w:rPr>
          <w:rFonts w:hint="eastAsia" w:ascii="黑体" w:hAnsi="黑体" w:eastAsia="黑体" w:cs="黑体"/>
        </w:rPr>
      </w:pPr>
      <w:r>
        <w:rPr>
          <w:rFonts w:hint="eastAsia" w:ascii="黑体" w:hAnsi="黑体" w:eastAsia="黑体" w:cs="黑体"/>
          <w:lang w:val="en-US" w:eastAsia="zh-CN"/>
        </w:rPr>
        <w:t xml:space="preserve">CCS </w:t>
      </w:r>
      <w:r>
        <w:rPr>
          <w:rFonts w:hint="eastAsia" w:ascii="黑体" w:hAnsi="黑体" w:eastAsia="黑体" w:cs="黑体"/>
        </w:rPr>
        <w:t>xxx</w:t>
      </w:r>
    </w:p>
    <w:p>
      <w:pPr>
        <w:pStyle w:val="7"/>
        <w:framePr w:wrap="around"/>
        <w:rPr>
          <w:rFonts w:ascii="Times New Roman"/>
        </w:rPr>
      </w:pPr>
    </w:p>
    <w:bookmarkEnd w:id="0"/>
    <w:bookmarkEnd w:id="1"/>
    <w:bookmarkEnd w:id="2"/>
    <w:p>
      <w:pPr>
        <w:pStyle w:val="8"/>
        <w:framePr w:wrap="around" w:x="1158" w:y="1586"/>
        <w:rPr>
          <w:rFonts w:ascii="Times New Roman" w:hAnsi="Times New Roman"/>
        </w:rPr>
      </w:pPr>
      <w:bookmarkStart w:id="4" w:name="_Hlk531940974"/>
      <w:r>
        <w:rPr>
          <w:rFonts w:ascii="Times New Roman" w:hAnsi="Times New Roman"/>
        </w:rPr>
        <w:t>团体标准</w:t>
      </w:r>
    </w:p>
    <w:bookmarkEnd w:id="4"/>
    <w:p>
      <w:pPr>
        <w:spacing w:before="156" w:after="156"/>
      </w:pPr>
    </w:p>
    <w:p>
      <w:pPr>
        <w:pStyle w:val="9"/>
        <w:framePr w:w="9044" w:h="676" w:hRule="exact" w:wrap="around" w:x="1734" w:y="2601"/>
        <w:spacing w:beforeLines="0" w:afterLines="0" w:line="240" w:lineRule="auto"/>
        <w:ind w:right="420"/>
        <w:rPr>
          <w:rFonts w:hint="eastAsia" w:ascii="黑体" w:hAnsi="黑体" w:eastAsia="黑体" w:cs="黑体"/>
          <w:lang w:eastAsia="zh-CN"/>
        </w:rPr>
      </w:pPr>
      <w:r>
        <w:rPr>
          <w:rFonts w:hint="eastAsia" w:ascii="黑体" w:hAnsi="黑体" w:eastAsia="黑体" w:cs="黑体"/>
        </w:rPr>
        <w:t>T/</w:t>
      </w:r>
      <w:r>
        <w:rPr>
          <w:rFonts w:hint="eastAsia" w:hAnsi="黑体" w:cs="黑体"/>
          <w:lang w:val="en-US" w:eastAsia="zh-CN"/>
        </w:rPr>
        <w:t>PHCA</w:t>
      </w:r>
      <w:r>
        <w:rPr>
          <w:rFonts w:hint="eastAsia" w:ascii="黑体" w:hAnsi="黑体" w:eastAsia="黑体" w:cs="黑体"/>
        </w:rPr>
        <w:t xml:space="preserve"> XXX</w:t>
      </w:r>
      <w:r>
        <w:rPr>
          <w:rFonts w:hint="eastAsia" w:hAnsi="黑体" w:cs="黑体"/>
          <w:lang w:eastAsia="zh-CN"/>
        </w:rPr>
        <w:t>—</w:t>
      </w:r>
      <w:r>
        <w:rPr>
          <w:rFonts w:hint="eastAsia" w:ascii="黑体" w:hAnsi="黑体" w:eastAsia="黑体" w:cs="黑体"/>
        </w:rPr>
        <w:t>202</w:t>
      </w:r>
      <w:r>
        <w:rPr>
          <w:rFonts w:hint="eastAsia" w:ascii="黑体" w:hAnsi="黑体" w:eastAsia="黑体" w:cs="黑体"/>
          <w:lang w:val="en-US" w:eastAsia="zh-CN"/>
        </w:rPr>
        <w:t>2</w:t>
      </w:r>
    </w:p>
    <w:p>
      <w:pPr>
        <w:pStyle w:val="9"/>
        <w:framePr w:w="9044" w:h="676" w:hRule="exact" w:wrap="around" w:x="1734" w:y="2601"/>
        <w:spacing w:before="156" w:after="156" w:line="240" w:lineRule="auto"/>
      </w:pPr>
    </w:p>
    <w:p>
      <w:pPr>
        <w:pStyle w:val="10"/>
        <w:framePr w:wrap="around" w:x="1240" w:y="5410"/>
        <w:spacing w:before="156" w:after="156" w:line="240" w:lineRule="auto"/>
        <w:rPr>
          <w:rFonts w:hint="default" w:eastAsia="黑体"/>
          <w:lang w:val="en-US" w:eastAsia="zh-CN"/>
        </w:rPr>
      </w:pPr>
      <w:r>
        <w:rPr>
          <w:rFonts w:hint="eastAsia"/>
          <w:lang w:val="en-US" w:eastAsia="zh-CN"/>
        </w:rPr>
        <w:t>蟹壳黄</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tcPr>
          <w:p>
            <w:pPr>
              <w:pStyle w:val="11"/>
              <w:framePr w:wrap="around" w:x="1240" w:y="5410"/>
              <w:spacing w:before="156" w:after="156"/>
              <w:rPr>
                <w:rFonts w:ascii="Times New Roman"/>
                <w:b/>
              </w:rPr>
            </w:pPr>
            <w:r>
              <w:rPr>
                <w:rFonts w:ascii="微软雅黑" w:hAnsi="微软雅黑" w:eastAsia="微软雅黑" w:cs="微软雅黑"/>
                <w:i w:val="0"/>
                <w:iCs w:val="0"/>
                <w:caps w:val="0"/>
                <w:color w:val="333333"/>
                <w:spacing w:val="0"/>
                <w:sz w:val="28"/>
                <w:szCs w:val="28"/>
                <w:shd w:val="clear" w:fill="F5F5F5"/>
              </w:rPr>
              <w:t>Crab shell yellow</w:t>
            </w:r>
            <w:r>
              <w:rPr>
                <w:rFonts w:ascii="Times New Roman"/>
                <w:b/>
                <w:highlight w:val="yellow"/>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3964305</wp:posOffset>
                      </wp:positionV>
                      <wp:extent cx="1270000" cy="304800"/>
                      <wp:effectExtent l="0" t="0" r="10160" b="0"/>
                      <wp:wrapNone/>
                      <wp:docPr id="175"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193.3pt;margin-top:312.15pt;height:24pt;width:100pt;z-index:-251657216;mso-width-relative:page;mso-height-relative:page;" fillcolor="#FFFFFF" filled="t" stroked="f" coordsize="21600,21600" o:gfxdata="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cPkw1wAAAAsBAAAP&#10;AAAAAAAAAAEAIAAAACIAAABkcnMvZG93bnJldi54bWxQSwECFAAUAAAACACHTuJASAED4BkCAAAo&#10;BAAADgAAAAAAAAABACAAAAAmAQAAZHJzL2Uyb0RvYy54bWxQSwUGAAAAAAYABgBZAQAAsQUAAAAA&#10;">
                      <v:fill on="t" focussize="0,0"/>
                      <v:stroke on="f"/>
                      <v:imagedata o:title=""/>
                      <o:lock v:ext="edit" aspectratio="f"/>
                    </v:rect>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tcPr>
          <w:p>
            <w:pPr>
              <w:pStyle w:val="12"/>
              <w:framePr w:wrap="around" w:x="1240" w:y="5410"/>
              <w:spacing w:before="156" w:after="156" w:line="240" w:lineRule="auto"/>
            </w:pPr>
            <w:r>
              <w:rPr>
                <w:rFonts w:hint="eastAsia"/>
                <w:sz w:val="28"/>
              </w:rPr>
              <w:t>（</w:t>
            </w:r>
            <w:r>
              <w:rPr>
                <w:rFonts w:hint="eastAsia"/>
                <w:sz w:val="28"/>
                <w:lang w:val="en-US" w:eastAsia="zh-CN"/>
              </w:rPr>
              <w:t>征求意见稿</w:t>
            </w:r>
            <w:r>
              <w:rPr>
                <w:rFonts w:hint="eastAsia"/>
                <w:sz w:val="28"/>
              </w:rPr>
              <w:t>）</w:t>
            </w:r>
          </w:p>
        </w:tc>
      </w:tr>
    </w:tbl>
    <w:p>
      <w:pPr>
        <w:pStyle w:val="13"/>
        <w:framePr w:w="4066" w:h="661" w:hRule="exact" w:wrap="around" w:x="1340" w:y="13348"/>
        <w:spacing w:before="156" w:after="156" w:line="240" w:lineRule="auto"/>
      </w:pPr>
      <w:r>
        <w:t>202</w:t>
      </w:r>
      <w:r>
        <w:rPr>
          <w:rFonts w:hint="eastAsia"/>
          <w:lang w:val="en-US" w:eastAsia="zh-CN"/>
        </w:rPr>
        <w:t>2</w:t>
      </w:r>
      <w:r>
        <w:t xml:space="preserve">- </w:t>
      </w:r>
      <w:bookmarkStart w:id="5" w:name="FM"/>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bookmarkEnd w:id="5"/>
      <w:r>
        <w:t xml:space="preserve"> - </w:t>
      </w:r>
      <w:bookmarkStart w:id="6"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6"/>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-43180</wp:posOffset>
                </wp:positionH>
                <wp:positionV relativeFrom="page">
                  <wp:posOffset>8971915</wp:posOffset>
                </wp:positionV>
                <wp:extent cx="6120130" cy="0"/>
                <wp:effectExtent l="0" t="0" r="0" b="0"/>
                <wp:wrapNone/>
                <wp:docPr id="174"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3.4pt;margin-top:706.45pt;height:0pt;width:481.9pt;mso-position-vertical-relative:page;z-index:251660288;mso-width-relative:page;mso-height-relative:page;" filled="f" stroked="t" coordsize="21600,21600" o:gfxdata="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k3l+fXAAAA&#10;DAEAAA8AAAAAAAAAAQAgAAAAIgAAAGRycy9kb3ducmV2LnhtbFBLAQIUABQAAAAIAIdO4kDFzKQG&#10;5QEAAKwDAAAOAAAAAAAAAAEAIAAAACYBAABkcnMvZTJvRG9jLnhtbFBLBQYAAAAABgAGAFkBAAB9&#10;BQAAAAA=&#10;">
                <v:fill on="f" focussize="0,0"/>
                <v:stroke color="#000000" joinstyle="round"/>
                <v:imagedata o:title=""/>
                <o:lock v:ext="edit" aspectratio="f"/>
                <w10:anchorlock/>
              </v:line>
            </w:pict>
          </mc:Fallback>
        </mc:AlternateContent>
      </w:r>
    </w:p>
    <w:p>
      <w:pPr>
        <w:pStyle w:val="14"/>
        <w:framePr w:w="4156" w:h="706" w:hRule="exact" w:wrap="around" w:x="6755" w:y="13325"/>
        <w:spacing w:before="156" w:after="156" w:line="240" w:lineRule="auto"/>
      </w:pPr>
      <w:bookmarkStart w:id="7" w:name="SY"/>
      <w:r>
        <w:rPr>
          <w:rFonts w:eastAsia="宋体"/>
        </w:rPr>
        <w:fldChar w:fldCharType="begin">
          <w:ffData>
            <w:name w:val="SY"/>
            <w:enabled/>
            <w:calcOnExit w:val="0"/>
            <w:entryMacro w:val="ShowHelp9"/>
            <w:textInput>
              <w:default w:val="XXXX"/>
              <w:maxLength w:val="4"/>
            </w:textInput>
          </w:ffData>
        </w:fldChar>
      </w:r>
      <w:r>
        <w:rPr>
          <w:rFonts w:eastAsia="宋体"/>
        </w:rPr>
        <w:instrText xml:space="preserve"> FORMTEXT </w:instrText>
      </w:r>
      <w:r>
        <w:rPr>
          <w:rFonts w:eastAsia="宋体"/>
        </w:rPr>
        <w:fldChar w:fldCharType="separate"/>
      </w:r>
      <w:r>
        <w:rPr>
          <w:rFonts w:eastAsia="宋体"/>
        </w:rPr>
        <w:t>XXXX</w:t>
      </w:r>
      <w:r>
        <w:rPr>
          <w:rFonts w:eastAsia="宋体"/>
        </w:rPr>
        <w:fldChar w:fldCharType="end"/>
      </w:r>
      <w:bookmarkEnd w:id="7"/>
      <w:r>
        <w:rPr>
          <w:rFonts w:eastAsia="宋体"/>
        </w:rPr>
        <w:t xml:space="preserve"> - </w:t>
      </w:r>
      <w:bookmarkStart w:id="8" w:name="SM"/>
      <w:r>
        <w:rPr>
          <w:rFonts w:eastAsia="宋体"/>
        </w:rPr>
        <w:fldChar w:fldCharType="begin">
          <w:ffData>
            <w:name w:val="SM"/>
            <w:enabled/>
            <w:calcOnExit w:val="0"/>
            <w:entryMacro w:val="ShowHelp9"/>
            <w:textInput>
              <w:default w:val="XX"/>
              <w:maxLength w:val="2"/>
            </w:textInput>
          </w:ffData>
        </w:fldChar>
      </w:r>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8"/>
      <w:r>
        <w:rPr>
          <w:rFonts w:eastAsia="宋体"/>
        </w:rPr>
        <w:t xml:space="preserve"> - </w:t>
      </w:r>
      <w:bookmarkStart w:id="9" w:name="SD"/>
      <w:r>
        <w:rPr>
          <w:rFonts w:eastAsia="宋体"/>
        </w:rPr>
        <w:fldChar w:fldCharType="begin">
          <w:ffData>
            <w:name w:val="SD"/>
            <w:enabled/>
            <w:calcOnExit w:val="0"/>
            <w:entryMacro w:val="ShowHelp9"/>
            <w:textInput>
              <w:default w:val="XX"/>
              <w:maxLength w:val="2"/>
            </w:textInput>
          </w:ffData>
        </w:fldChar>
      </w:r>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9"/>
      <w:r>
        <w:rPr>
          <w:rFonts w:hint="eastAsia"/>
        </w:rPr>
        <w:t>实施</w:t>
      </w:r>
    </w:p>
    <w:p>
      <w:pPr>
        <w:pStyle w:val="15"/>
        <w:framePr w:wrap="around"/>
        <w:spacing w:before="156" w:after="156" w:line="240" w:lineRule="auto"/>
      </w:pPr>
    </w:p>
    <w:p>
      <w:pPr>
        <w:pStyle w:val="16"/>
        <w:framePr w:wrap="around" w:x="1699" w:y="14360"/>
        <w:rPr>
          <w:rFonts w:ascii="Times New Roman"/>
        </w:rPr>
      </w:pPr>
      <w:bookmarkStart w:id="10" w:name="_Hlk531940875"/>
      <w:r>
        <w:rPr>
          <w:rFonts w:ascii="Times New Roman"/>
          <w:w w:val="100"/>
        </w:rPr>
        <mc:AlternateContent>
          <mc:Choice Requires="wps">
            <w:drawing>
              <wp:anchor distT="0" distB="0" distL="114300" distR="114300" simplePos="0" relativeHeight="251666432" behindDoc="1" locked="0" layoutInCell="1" allowOverlap="1">
                <wp:simplePos x="0" y="0"/>
                <wp:positionH relativeFrom="column">
                  <wp:posOffset>-530860</wp:posOffset>
                </wp:positionH>
                <wp:positionV relativeFrom="paragraph">
                  <wp:posOffset>-8964930</wp:posOffset>
                </wp:positionV>
                <wp:extent cx="866775" cy="198120"/>
                <wp:effectExtent l="0" t="0" r="1905" b="0"/>
                <wp:wrapNone/>
                <wp:docPr id="45" name="矩形 45"/>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1.8pt;margin-top:-705.9pt;height:15.6pt;width:68.25pt;z-index:-251650048;mso-width-relative:page;mso-height-relative:page;" fillcolor="#FFFFFF" filled="t" stroked="f" coordsize="21600,21600" o:gfxdata="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5MDdHb&#10;AAAADgEAAA8AAAAAAAAAAQAgAAAAIgAAAGRycy9kb3ducmV2LnhtbFBLAQIUABQAAAAIAIdO4kDs&#10;lYoOHQIAACcEAAAOAAAAAAAAAAEAIAAAACoBAABkcnMvZTJvRG9jLnhtbFBLBQYAAAAABgAGAFkB&#10;AAC5BQAA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5408" behindDoc="1" locked="1" layoutInCell="1" allowOverlap="1">
                <wp:simplePos x="0" y="0"/>
                <wp:positionH relativeFrom="column">
                  <wp:posOffset>1556385</wp:posOffset>
                </wp:positionH>
                <wp:positionV relativeFrom="paragraph">
                  <wp:posOffset>-3625215</wp:posOffset>
                </wp:positionV>
                <wp:extent cx="1905000" cy="254000"/>
                <wp:effectExtent l="0" t="0" r="0" b="5080"/>
                <wp:wrapNone/>
                <wp:docPr id="44" name="矩形 44"/>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2.55pt;margin-top:-285.45pt;height:20pt;width:150pt;z-index:-251651072;mso-width-relative:page;mso-height-relative:page;" fillcolor="#FFFFFF" filled="t" stroked="f" coordsize="21600,21600" o:gfxdata="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bWqNgAAAANAQAA&#10;DwAAAAAAAAABACAAAAAiAAAAZHJzL2Rvd25yZXYueG1sUEsBAhQAFAAAAAgAh07iQKwedkYZAgAA&#10;KAQAAA4AAAAAAAAAAQAgAAAAJwEAAGRycy9lMm9Eb2MueG1sUEsFBgAAAAAGAAYAWQEAALIFAAAA&#10;AA==&#10;">
                <v:fill on="t" focussize="0,0"/>
                <v:stroke on="f"/>
                <v:imagedata o:title=""/>
                <o:lock v:ext="edit" aspectratio="f"/>
                <w10:anchorlock/>
              </v:rect>
            </w:pict>
          </mc:Fallback>
        </mc:AlternateContent>
      </w:r>
      <w:r>
        <w:rPr>
          <w:rFonts w:ascii="Times New Roman"/>
          <w:w w:val="100"/>
        </w:rPr>
        <mc:AlternateContent>
          <mc:Choice Requires="wps">
            <w:drawing>
              <wp:anchor distT="0" distB="0" distL="114300" distR="114300" simplePos="0" relativeHeight="251664384" behindDoc="1" locked="0" layoutInCell="1" allowOverlap="1">
                <wp:simplePos x="0" y="0"/>
                <wp:positionH relativeFrom="column">
                  <wp:posOffset>1810385</wp:posOffset>
                </wp:positionH>
                <wp:positionV relativeFrom="paragraph">
                  <wp:posOffset>-3942715</wp:posOffset>
                </wp:positionV>
                <wp:extent cx="1270000" cy="304800"/>
                <wp:effectExtent l="0" t="0" r="10160" b="0"/>
                <wp:wrapNone/>
                <wp:docPr id="43" name="矩形 4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55pt;margin-top:-310.45pt;height:24pt;width:100pt;z-index:-251652096;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m17tbZAAAADQEA&#10;AA8AAAAAAAAAAQAgAAAAIgAAAGRycy9kb3ducmV2LnhtbFBLAQIUABQAAAAIAIdO4kAEqbOYGQIA&#10;ACgEAAAOAAAAAAAAAAEAIAAAACgBAABkcnMvZTJvRG9jLnhtbFBLBQYAAAAABgAGAFkBAACzBQAA&#10;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3360"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42" name="矩形 42"/>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7.55pt;margin-top:-585.45pt;height:18pt;width:90pt;z-index:-251653120;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8mKEdoAAAAP&#10;AQAADwAAAAAAAAABACAAAAAiAAAAZHJzL2Rvd25yZXYueG1sUEsBAhQAFAAAAAgAh07iQM5e3awa&#10;AgAAKAQAAA4AAAAAAAAAAQAgAAAAKQEAAGRycy9lMm9Eb2MueG1sUEsFBgAAAAAGAAYAWQEAALUF&#10;AAA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2336"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6.6pt;margin-top:-552.85pt;height:0pt;width:481.9pt;z-index:251662336;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slkaDYAAAA&#10;DwEAAA8AAAAAAAAAAQAgAAAAIgAAAGRycy9kb3ducmV2LnhtbFBLAQIUABQAAAAIAIdO4kC774gv&#10;5AEAAKwDAAAOAAAAAAAAAAEAIAAAACcBAABkcnMvZTJvRG9jLnhtbFBLBQYAAAAABgAGAFkBAAB9&#10;BQAAAAA=&#10;">
                <v:fill on="f" focussize="0,0"/>
                <v:stroke color="#000000" joinstyle="round"/>
                <v:imagedata o:title=""/>
                <o:lock v:ext="edit" aspectratio="f"/>
              </v:line>
            </w:pict>
          </mc:Fallback>
        </mc:AlternateContent>
      </w:r>
      <w:r>
        <w:rPr>
          <w:rFonts w:ascii="Times New Roman"/>
        </w:rPr>
        <w:t xml:space="preserve"> </w:t>
      </w:r>
      <w:r>
        <w:rPr>
          <w:rFonts w:hint="eastAsia" w:ascii="Times New Roman"/>
          <w:lang w:val="en-US" w:eastAsia="zh-CN"/>
        </w:rPr>
        <w:t>平湖市厨师协会</w:t>
      </w:r>
      <w:r>
        <w:rPr>
          <w:rFonts w:ascii="Times New Roman"/>
          <w:w w:val="100"/>
          <w:sz w:val="28"/>
        </w:rPr>
        <w:t>  </w:t>
      </w:r>
      <w:r>
        <w:rPr>
          <w:rStyle w:val="19"/>
          <w:rFonts w:hint="eastAsia" w:hAnsi="黑体"/>
          <w:position w:val="0"/>
        </w:rPr>
        <w:t>发</w:t>
      </w:r>
      <w:r>
        <w:rPr>
          <w:rStyle w:val="19"/>
          <w:rFonts w:hint="eastAsia" w:hAnsi="黑体"/>
          <w:spacing w:val="0"/>
          <w:position w:val="0"/>
        </w:rPr>
        <w:t>布</w:t>
      </w:r>
    </w:p>
    <w:bookmarkEnd w:id="10"/>
    <w:p>
      <w:pPr>
        <w:pStyle w:val="20"/>
        <w:numPr>
          <w:ilvl w:val="0"/>
          <w:numId w:val="0"/>
        </w:numPr>
        <w:spacing w:before="600" w:after="0"/>
        <w:jc w:val="both"/>
        <w:sectPr>
          <w:headerReference r:id="rId3" w:type="default"/>
          <w:headerReference r:id="rId4" w:type="even"/>
          <w:pgSz w:w="11907" w:h="16839"/>
          <w:pgMar w:top="567" w:right="851" w:bottom="1134" w:left="1418" w:header="1418" w:footer="1134" w:gutter="0"/>
          <w:pgNumType w:start="1"/>
          <w:cols w:space="425" w:num="1"/>
          <w:docGrid w:type="linesAndChars" w:linePitch="312" w:charSpace="0"/>
        </w:sectPr>
      </w:pPr>
    </w:p>
    <w:p>
      <w:pPr>
        <w:pStyle w:val="20"/>
        <w:keepNext w:val="0"/>
        <w:keepLines w:val="0"/>
        <w:pageBreakBefore w:val="0"/>
        <w:widowControl/>
        <w:numPr>
          <w:ilvl w:val="0"/>
          <w:numId w:val="0"/>
        </w:numPr>
        <w:kinsoku/>
        <w:wordWrap/>
        <w:overflowPunct/>
        <w:topLinePunct w:val="0"/>
        <w:autoSpaceDE/>
        <w:autoSpaceDN/>
        <w:bidi w:val="0"/>
        <w:adjustRightInd/>
        <w:snapToGrid/>
        <w:spacing w:before="850" w:after="680"/>
        <w:textAlignment w:val="auto"/>
      </w:pPr>
      <w:r>
        <w:rPr>
          <w:rFonts w:hint="eastAsia"/>
        </w:rPr>
        <w:t>前    言</w:t>
      </w:r>
    </w:p>
    <w:p>
      <w:pPr>
        <w:pStyle w:val="18"/>
        <w:snapToGrid w:val="0"/>
        <w:ind w:firstLine="420"/>
      </w:pPr>
      <w:r>
        <w:rPr>
          <w:rFonts w:hint="eastAsia"/>
        </w:rPr>
        <w:t>本文件按照GB/T 1.1-2020《标准化工作导责  第1部分：标准化文件的结构和起草规则》给出的规则起草。</w:t>
      </w:r>
    </w:p>
    <w:p>
      <w:pPr>
        <w:pStyle w:val="21"/>
        <w:ind w:firstLine="420"/>
        <w:rPr>
          <w:rFonts w:hint="eastAsia"/>
        </w:rPr>
      </w:pPr>
      <w:r>
        <w:rPr>
          <w:rFonts w:hint="eastAsia"/>
        </w:rPr>
        <w:t>请注意本文件的某些内容可能涉及专利。本文件的发布机构不承担识别专利的责任。</w:t>
      </w:r>
    </w:p>
    <w:p>
      <w:pPr>
        <w:pStyle w:val="21"/>
        <w:ind w:firstLine="420"/>
      </w:pPr>
      <w:r>
        <w:rPr>
          <w:rFonts w:hint="eastAsia"/>
        </w:rPr>
        <w:t>本文件由</w:t>
      </w:r>
      <w:r>
        <w:rPr>
          <w:rFonts w:hint="eastAsia"/>
          <w:lang w:val="en-US" w:eastAsia="zh-CN"/>
        </w:rPr>
        <w:t>平湖市厨师协会</w:t>
      </w:r>
      <w:r>
        <w:rPr>
          <w:rFonts w:hint="eastAsia"/>
        </w:rPr>
        <w:t>提出。</w:t>
      </w:r>
    </w:p>
    <w:p>
      <w:pPr>
        <w:pStyle w:val="21"/>
        <w:ind w:firstLine="420"/>
      </w:pPr>
      <w:r>
        <w:rPr>
          <w:rFonts w:hint="eastAsia"/>
        </w:rPr>
        <w:t>本文件由</w:t>
      </w:r>
      <w:r>
        <w:rPr>
          <w:rFonts w:hint="eastAsia"/>
          <w:lang w:val="en-US" w:eastAsia="zh-CN"/>
        </w:rPr>
        <w:t>平湖市厨师协会</w:t>
      </w:r>
      <w:r>
        <w:rPr>
          <w:rFonts w:hint="eastAsia"/>
        </w:rPr>
        <w:t>归口。</w:t>
      </w:r>
    </w:p>
    <w:p>
      <w:pPr>
        <w:pStyle w:val="18"/>
        <w:snapToGrid w:val="0"/>
        <w:ind w:firstLine="420"/>
        <w:rPr>
          <w:rFonts w:hint="eastAsia" w:ascii="Times New Roman" w:eastAsia="宋体"/>
          <w:lang w:val="zh-CN" w:eastAsia="zh-CN"/>
        </w:rPr>
      </w:pPr>
      <w:r>
        <w:rPr>
          <w:rFonts w:hint="eastAsia"/>
        </w:rPr>
        <w:t>本文件起草单位：</w:t>
      </w:r>
      <w:r>
        <w:rPr>
          <w:rFonts w:hint="eastAsia"/>
          <w:lang w:val="en-US" w:eastAsia="zh-CN"/>
        </w:rPr>
        <w:t xml:space="preserve"> </w:t>
      </w:r>
    </w:p>
    <w:p>
      <w:pPr>
        <w:pStyle w:val="18"/>
        <w:snapToGrid w:val="0"/>
        <w:ind w:firstLine="420"/>
        <w:rPr>
          <w:rFonts w:hint="eastAsia" w:eastAsia="宋体"/>
          <w:lang w:eastAsia="zh-CN"/>
        </w:rPr>
      </w:pPr>
      <w:r>
        <w:rPr>
          <w:rFonts w:hint="eastAsia" w:ascii="Times New Roman"/>
          <w:lang w:val="zh-CN"/>
        </w:rPr>
        <w:t>本文件</w:t>
      </w:r>
      <w:r>
        <w:rPr>
          <w:rFonts w:ascii="Times New Roman"/>
          <w:lang w:val="zh-CN"/>
        </w:rPr>
        <w:t>起草人：</w:t>
      </w:r>
      <w:r>
        <w:rPr>
          <w:rFonts w:hint="eastAsia" w:ascii="Times New Roman"/>
          <w:lang w:val="en-US" w:eastAsia="zh-CN"/>
        </w:rPr>
        <w:t xml:space="preserve"> </w:t>
      </w:r>
    </w:p>
    <w:p>
      <w:pPr>
        <w:pStyle w:val="18"/>
        <w:spacing w:line="360" w:lineRule="auto"/>
        <w:ind w:firstLine="480"/>
      </w:pPr>
      <w:r>
        <w:rPr>
          <w:rFonts w:hint="eastAsia"/>
          <w:sz w:val="24"/>
        </w:rPr>
        <w:t xml:space="preserve"> </w:t>
      </w:r>
    </w:p>
    <w:p/>
    <w:p/>
    <w:p/>
    <w:p/>
    <w:p/>
    <w:p/>
    <w:p/>
    <w:p>
      <w:pPr>
        <w:pStyle w:val="20"/>
        <w:numPr>
          <w:ilvl w:val="0"/>
          <w:numId w:val="0"/>
        </w:numPr>
        <w:spacing w:before="0" w:after="0" w:line="360" w:lineRule="auto"/>
        <w:sectPr>
          <w:headerReference r:id="rId5" w:type="default"/>
          <w:footerReference r:id="rId6" w:type="default"/>
          <w:footerReference r:id="rId7" w:type="even"/>
          <w:pgSz w:w="11907" w:h="16839"/>
          <w:pgMar w:top="567" w:right="1134" w:bottom="1134" w:left="1418" w:header="1418" w:footer="1134" w:gutter="0"/>
          <w:pgNumType w:fmt="upperRoman" w:start="1"/>
          <w:cols w:space="425" w:num="1"/>
          <w:docGrid w:type="linesAndChars" w:linePitch="312" w:charSpace="0"/>
        </w:sectPr>
      </w:pPr>
    </w:p>
    <w:bookmarkEnd w:id="3"/>
    <w:p>
      <w:pPr>
        <w:keepNext w:val="0"/>
        <w:keepLines w:val="0"/>
        <w:pageBreakBefore w:val="0"/>
        <w:widowControl w:val="0"/>
        <w:kinsoku/>
        <w:wordWrap/>
        <w:overflowPunct/>
        <w:topLinePunct w:val="0"/>
        <w:autoSpaceDE/>
        <w:autoSpaceDN/>
        <w:bidi w:val="0"/>
        <w:adjustRightInd/>
        <w:snapToGrid w:val="0"/>
        <w:spacing w:before="850" w:after="680" w:line="240" w:lineRule="auto"/>
        <w:jc w:val="center"/>
        <w:textAlignment w:val="auto"/>
        <w:rPr>
          <w:rFonts w:ascii="黑体" w:hAnsi="黑体" w:eastAsia="黑体"/>
          <w:sz w:val="32"/>
        </w:rPr>
      </w:pPr>
      <w:r>
        <w:rPr>
          <w:rFonts w:ascii="黑体" w:hAnsi="黑体" w:eastAsia="黑体"/>
          <w:sz w:val="32"/>
        </w:rPr>
        <w:t>引 言</w:t>
      </w:r>
    </w:p>
    <w:p>
      <w:pPr>
        <w:ind w:firstLine="420" w:firstLineChars="200"/>
        <w:rPr>
          <w:rFonts w:hint="eastAsia"/>
          <w:lang w:val="en-US" w:eastAsia="zh-CN"/>
        </w:rPr>
      </w:pPr>
      <w:r>
        <w:rPr>
          <w:rFonts w:hint="eastAsia"/>
          <w:lang w:val="en-US" w:eastAsia="zh-CN"/>
        </w:rPr>
        <w:t>蟹壳黄是平湖地方名点。据说朱元璋当皇帝前，曾经到平湖贩卖私盐。有一天路过东湖旁一家烧饼店，店主是老江湖，看朱元璋有帝王之相，就请他小烧饼。朱元璋一连吃了十二个，说这种饼的颜色和样子都像煮熟的蟹壳，就叫"蟹壳黄"吧，后来朱元璋做了皇帝，这家烧饼店凭着“蟹壳黄”生意兴隆，远近闻名。</w:t>
      </w:r>
    </w:p>
    <w:p>
      <w:pPr>
        <w:ind w:firstLine="420" w:firstLineChars="200"/>
        <w:rPr>
          <w:rFonts w:hint="eastAsia"/>
          <w:lang w:eastAsia="zh-CN"/>
        </w:rPr>
      </w:pPr>
      <w:r>
        <w:rPr>
          <w:rFonts w:hint="eastAsia"/>
          <w:lang w:eastAsia="zh-CN"/>
        </w:rPr>
        <w:t>本文件充分考虑</w:t>
      </w:r>
      <w:r>
        <w:rPr>
          <w:rFonts w:hint="eastAsia"/>
          <w:lang w:val="en-US" w:eastAsia="zh-CN"/>
        </w:rPr>
        <w:t>蟹壳黄</w:t>
      </w:r>
      <w:r>
        <w:rPr>
          <w:rFonts w:hint="eastAsia"/>
          <w:lang w:eastAsia="zh-CN"/>
        </w:rPr>
        <w:t>的制作特点与现状，结合工作实践和相关管理要求加以规范提升， 对提高</w:t>
      </w:r>
      <w:r>
        <w:rPr>
          <w:rFonts w:hint="eastAsia"/>
          <w:lang w:val="en-US" w:eastAsia="zh-CN"/>
        </w:rPr>
        <w:t>蟹壳黄</w:t>
      </w:r>
      <w:r>
        <w:rPr>
          <w:rFonts w:hint="eastAsia"/>
          <w:lang w:eastAsia="zh-CN"/>
        </w:rPr>
        <w:t>出品质量安全和传承保护</w:t>
      </w:r>
      <w:r>
        <w:rPr>
          <w:rFonts w:hint="eastAsia"/>
          <w:lang w:val="en-US" w:eastAsia="zh-CN"/>
        </w:rPr>
        <w:t>蟹壳黄</w:t>
      </w:r>
      <w:r>
        <w:rPr>
          <w:rFonts w:hint="eastAsia"/>
          <w:lang w:eastAsia="zh-CN"/>
        </w:rPr>
        <w:t>传统制作技艺具有重要意义。</w:t>
      </w: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640" w:firstLineChars="200"/>
        <w:jc w:val="center"/>
        <w:rPr>
          <w:rFonts w:hint="eastAsia" w:ascii="黑体" w:hAnsi="黑体" w:eastAsia="黑体" w:cs="黑体"/>
          <w:sz w:val="32"/>
          <w:szCs w:val="40"/>
          <w:lang w:val="en-US" w:eastAsia="zh-CN"/>
        </w:rPr>
      </w:pPr>
    </w:p>
    <w:p>
      <w:pPr>
        <w:ind w:firstLine="640" w:firstLineChars="200"/>
        <w:jc w:val="center"/>
        <w:rPr>
          <w:rFonts w:hint="default"/>
          <w:lang w:val="en-US" w:eastAsia="zh-CN"/>
        </w:rPr>
      </w:pPr>
      <w:r>
        <w:rPr>
          <w:rFonts w:hint="eastAsia" w:ascii="黑体" w:hAnsi="黑体" w:eastAsia="黑体" w:cs="黑体"/>
          <w:sz w:val="32"/>
          <w:szCs w:val="40"/>
          <w:lang w:val="en-US" w:eastAsia="zh-CN"/>
        </w:rPr>
        <w:t>蟹壳黄</w:t>
      </w:r>
    </w:p>
    <w:p>
      <w:pPr>
        <w:ind w:firstLine="420" w:firstLineChars="200"/>
        <w:rPr>
          <w:rFonts w:hint="eastAsia"/>
          <w:lang w:eastAsia="zh-CN"/>
        </w:rPr>
      </w:pPr>
    </w:p>
    <w:p>
      <w:pPr>
        <w:ind w:firstLine="420" w:firstLineChars="200"/>
        <w:rPr>
          <w:rFonts w:hint="eastAsia" w:ascii="黑体" w:hAnsi="黑体" w:eastAsia="黑体" w:cs="黑体"/>
          <w:sz w:val="21"/>
          <w:szCs w:val="21"/>
        </w:rPr>
      </w:pPr>
    </w:p>
    <w:p>
      <w:pPr>
        <w:rPr>
          <w:rFonts w:ascii="宋体" w:hAnsi="宋体" w:eastAsia="宋体" w:cs="宋体"/>
          <w:sz w:val="21"/>
          <w:szCs w:val="21"/>
        </w:rPr>
      </w:pPr>
      <w:r>
        <w:rPr>
          <w:rFonts w:hint="eastAsia" w:ascii="黑体" w:hAnsi="黑体" w:eastAsia="黑体" w:cs="黑体"/>
          <w:sz w:val="21"/>
          <w:szCs w:val="21"/>
        </w:rPr>
        <w:t xml:space="preserve">1 范围 </w:t>
      </w: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r>
        <w:rPr>
          <w:rFonts w:ascii="宋体" w:hAnsi="宋体" w:eastAsia="宋体" w:cs="宋体"/>
          <w:sz w:val="21"/>
          <w:szCs w:val="21"/>
        </w:rPr>
        <w:t>本文件规定了</w:t>
      </w:r>
      <w:r>
        <w:rPr>
          <w:rFonts w:hint="eastAsia" w:ascii="宋体" w:hAnsi="宋体" w:cs="宋体"/>
          <w:sz w:val="21"/>
          <w:szCs w:val="21"/>
          <w:lang w:val="en-US" w:eastAsia="zh-CN"/>
        </w:rPr>
        <w:t>蟹壳黄</w:t>
      </w:r>
      <w:r>
        <w:rPr>
          <w:rFonts w:ascii="宋体" w:hAnsi="宋体" w:eastAsia="宋体" w:cs="宋体"/>
          <w:sz w:val="21"/>
          <w:szCs w:val="21"/>
        </w:rPr>
        <w:t>的术语和定义、原辅料要求、制作器具及餐具、制作工艺、出品质量要求和最佳食用方式等。本文件适用于</w:t>
      </w:r>
      <w:r>
        <w:rPr>
          <w:rFonts w:hint="eastAsia" w:ascii="宋体" w:hAnsi="宋体" w:cs="宋体"/>
          <w:sz w:val="21"/>
          <w:szCs w:val="21"/>
          <w:lang w:val="en-US" w:eastAsia="zh-CN"/>
        </w:rPr>
        <w:t>蟹壳黄</w:t>
      </w:r>
      <w:r>
        <w:rPr>
          <w:rFonts w:ascii="宋体" w:hAnsi="宋体" w:eastAsia="宋体" w:cs="宋体"/>
          <w:sz w:val="21"/>
          <w:szCs w:val="21"/>
        </w:rPr>
        <w:t xml:space="preserve">的制作。 </w:t>
      </w:r>
    </w:p>
    <w:p>
      <w:pPr>
        <w:ind w:firstLine="420" w:firstLineChars="200"/>
        <w:rPr>
          <w:rFonts w:hint="eastAsia" w:ascii="黑体" w:hAnsi="黑体" w:eastAsia="黑体" w:cs="黑体"/>
          <w:sz w:val="21"/>
          <w:szCs w:val="21"/>
        </w:rPr>
      </w:pPr>
    </w:p>
    <w:p>
      <w:pPr>
        <w:rPr>
          <w:rFonts w:hint="eastAsia" w:ascii="黑体" w:hAnsi="黑体" w:eastAsia="黑体" w:cs="黑体"/>
          <w:sz w:val="21"/>
          <w:szCs w:val="21"/>
        </w:rPr>
      </w:pPr>
      <w:r>
        <w:rPr>
          <w:rFonts w:hint="eastAsia" w:ascii="黑体" w:hAnsi="黑体" w:eastAsia="黑体" w:cs="黑体"/>
          <w:sz w:val="21"/>
          <w:szCs w:val="21"/>
        </w:rPr>
        <w:t xml:space="preserve">2 规范性引用文件 </w:t>
      </w: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r>
        <w:rPr>
          <w:rFonts w:ascii="宋体" w:hAnsi="宋体" w:eastAsia="宋体" w:cs="宋体"/>
          <w:sz w:val="21"/>
          <w:szCs w:val="21"/>
        </w:rPr>
        <w:t>下列文件中的内容通过文中的规范性引用而构成本文件必不可少的条款。其中，注日期的引用文件， 仅该日期对应的版本适用于本文件；不注日期的引用文件，其最新版本（包括所有的修改单）适用于本文件。</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GB 5749 生活饮用水卫生标准</w:t>
      </w:r>
    </w:p>
    <w:p>
      <w:pPr>
        <w:spacing w:line="240" w:lineRule="auto"/>
        <w:ind w:firstLine="420" w:firstLineChars="200"/>
        <w:rPr>
          <w:rFonts w:hint="eastAsia" w:ascii="宋体" w:hAnsi="宋体" w:cs="宋体"/>
          <w:i w:val="0"/>
          <w:iCs w:val="0"/>
          <w:caps w:val="0"/>
          <w:color w:val="333333"/>
          <w:spacing w:val="0"/>
          <w:sz w:val="21"/>
          <w:szCs w:val="21"/>
          <w:shd w:val="clear" w:fill="FFFFFF"/>
          <w:lang w:val="en-US" w:eastAsia="zh-CN"/>
        </w:rPr>
      </w:pPr>
      <w:r>
        <w:rPr>
          <w:rFonts w:hint="eastAsia" w:ascii="宋体" w:hAnsi="宋体" w:cs="宋体"/>
          <w:i w:val="0"/>
          <w:iCs w:val="0"/>
          <w:caps w:val="0"/>
          <w:color w:val="333333"/>
          <w:spacing w:val="0"/>
          <w:sz w:val="21"/>
          <w:szCs w:val="21"/>
          <w:shd w:val="clear" w:fill="FFFFFF"/>
          <w:lang w:val="en-US" w:eastAsia="zh-CN"/>
        </w:rPr>
        <w:t>GB 1355-1986面粉</w:t>
      </w:r>
    </w:p>
    <w:p>
      <w:pPr>
        <w:spacing w:line="240" w:lineRule="auto"/>
        <w:ind w:firstLine="420" w:firstLineChars="200"/>
        <w:rPr>
          <w:rFonts w:hint="eastAsia" w:ascii="宋体" w:hAnsi="宋体" w:cs="宋体"/>
          <w:i w:val="0"/>
          <w:iCs w:val="0"/>
          <w:caps w:val="0"/>
          <w:color w:val="333333"/>
          <w:spacing w:val="0"/>
          <w:sz w:val="21"/>
          <w:szCs w:val="21"/>
          <w:shd w:val="clear" w:fill="FFFFFF"/>
          <w:lang w:val="en-US" w:eastAsia="zh-CN"/>
        </w:rPr>
      </w:pPr>
      <w:r>
        <w:rPr>
          <w:rFonts w:hint="eastAsia" w:ascii="宋体" w:hAnsi="宋体" w:cs="宋体"/>
          <w:i w:val="0"/>
          <w:iCs w:val="0"/>
          <w:caps w:val="0"/>
          <w:color w:val="333333"/>
          <w:spacing w:val="0"/>
          <w:sz w:val="21"/>
          <w:szCs w:val="21"/>
          <w:shd w:val="clear" w:fill="FFFFFF"/>
          <w:lang w:val="en-US" w:eastAsia="zh-CN"/>
        </w:rPr>
        <w:t>GB 11761-89白芝麻</w:t>
      </w:r>
    </w:p>
    <w:p>
      <w:pPr>
        <w:spacing w:line="240" w:lineRule="auto"/>
        <w:ind w:firstLine="420" w:firstLineChars="200"/>
        <w:rPr>
          <w:rFonts w:hint="default" w:ascii="宋体" w:hAnsi="宋体" w:cs="宋体"/>
          <w:i w:val="0"/>
          <w:iCs w:val="0"/>
          <w:caps w:val="0"/>
          <w:color w:val="333333"/>
          <w:spacing w:val="0"/>
          <w:sz w:val="21"/>
          <w:szCs w:val="21"/>
          <w:shd w:val="clear" w:fill="FFFFFF"/>
          <w:lang w:val="en-US" w:eastAsia="zh-CN"/>
        </w:rPr>
      </w:pPr>
      <w:r>
        <w:rPr>
          <w:rFonts w:hint="eastAsia" w:ascii="宋体" w:hAnsi="宋体" w:cs="宋体"/>
          <w:i w:val="0"/>
          <w:iCs w:val="0"/>
          <w:caps w:val="0"/>
          <w:color w:val="333333"/>
          <w:spacing w:val="0"/>
          <w:sz w:val="21"/>
          <w:szCs w:val="21"/>
          <w:shd w:val="clear" w:fill="FFFFFF"/>
          <w:lang w:val="en-US" w:eastAsia="zh-CN"/>
        </w:rPr>
        <w:t>GB 2748鸡蛋</w:t>
      </w:r>
    </w:p>
    <w:p>
      <w:pPr>
        <w:spacing w:line="240" w:lineRule="auto"/>
        <w:ind w:firstLine="420" w:firstLineChars="200"/>
        <w:rPr>
          <w:rFonts w:ascii="宋体" w:hAnsi="宋体" w:eastAsia="宋体" w:cs="宋体"/>
          <w:sz w:val="21"/>
          <w:szCs w:val="21"/>
        </w:rPr>
      </w:pPr>
      <w:r>
        <w:rPr>
          <w:rFonts w:hint="default" w:ascii="宋体" w:hAnsi="宋体" w:eastAsia="宋体" w:cs="宋体"/>
          <w:sz w:val="21"/>
          <w:szCs w:val="21"/>
        </w:rPr>
        <w:t>SBT 10562-2010 豆沙馅料</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GB/T 8937 食用猪油  </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13104 食品安全国家标准 食糖 </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14881 食品安全国家标准 食品生产通用卫生规范 </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14934 食品安全国家标准 消毒餐（饮）具 </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31654 食品安全国家标准 餐饮服务通用卫生规范 </w:t>
      </w:r>
    </w:p>
    <w:p>
      <w:pPr>
        <w:rPr>
          <w:rFonts w:hint="eastAsia" w:ascii="黑体" w:hAnsi="黑体" w:eastAsia="黑体" w:cs="黑体"/>
          <w:sz w:val="21"/>
          <w:szCs w:val="21"/>
        </w:rPr>
      </w:pPr>
    </w:p>
    <w:p>
      <w:pPr>
        <w:rPr>
          <w:rFonts w:ascii="宋体" w:hAnsi="宋体" w:eastAsia="宋体" w:cs="宋体"/>
          <w:sz w:val="24"/>
          <w:szCs w:val="24"/>
        </w:rPr>
      </w:pPr>
      <w:r>
        <w:rPr>
          <w:rFonts w:hint="eastAsia" w:ascii="黑体" w:hAnsi="黑体" w:eastAsia="黑体" w:cs="黑体"/>
          <w:sz w:val="21"/>
          <w:szCs w:val="21"/>
        </w:rPr>
        <w:t>3 术语和定义</w:t>
      </w:r>
      <w:r>
        <w:rPr>
          <w:rFonts w:ascii="宋体" w:hAnsi="宋体" w:eastAsia="宋体" w:cs="宋体"/>
          <w:sz w:val="24"/>
          <w:szCs w:val="24"/>
        </w:rPr>
        <w:t xml:space="preserve"> </w:t>
      </w:r>
    </w:p>
    <w:p>
      <w:pPr>
        <w:rPr>
          <w:rFonts w:ascii="宋体" w:hAnsi="宋体" w:eastAsia="宋体" w:cs="宋体"/>
          <w:sz w:val="24"/>
          <w:szCs w:val="24"/>
        </w:rPr>
      </w:pPr>
    </w:p>
    <w:p>
      <w:pPr>
        <w:ind w:firstLine="420" w:firstLineChars="200"/>
        <w:rPr>
          <w:rFonts w:hint="eastAsia"/>
          <w:sz w:val="21"/>
          <w:szCs w:val="21"/>
          <w:lang w:eastAsia="zh-CN"/>
        </w:rPr>
      </w:pPr>
      <w:r>
        <w:rPr>
          <w:rFonts w:ascii="宋体" w:hAnsi="宋体" w:eastAsia="宋体" w:cs="宋体"/>
          <w:sz w:val="21"/>
          <w:szCs w:val="21"/>
        </w:rPr>
        <w:t>一种</w:t>
      </w:r>
      <w:r>
        <w:rPr>
          <w:rFonts w:hint="eastAsia" w:ascii="宋体" w:hAnsi="宋体" w:cs="宋体"/>
          <w:sz w:val="21"/>
          <w:szCs w:val="21"/>
          <w:lang w:val="en-US" w:eastAsia="zh-CN"/>
        </w:rPr>
        <w:t>平湖</w:t>
      </w:r>
      <w:r>
        <w:rPr>
          <w:rFonts w:ascii="宋体" w:hAnsi="宋体" w:eastAsia="宋体" w:cs="宋体"/>
          <w:sz w:val="21"/>
          <w:szCs w:val="21"/>
        </w:rPr>
        <w:t>的传统小吃，用</w:t>
      </w:r>
      <w:r>
        <w:rPr>
          <w:rFonts w:hint="eastAsia" w:ascii="宋体" w:hAnsi="宋体" w:cs="宋体"/>
          <w:sz w:val="21"/>
          <w:szCs w:val="21"/>
          <w:lang w:val="en-US" w:eastAsia="zh-CN"/>
        </w:rPr>
        <w:t>优质面粉</w:t>
      </w:r>
      <w:r>
        <w:rPr>
          <w:rFonts w:ascii="宋体" w:hAnsi="宋体" w:eastAsia="宋体" w:cs="宋体"/>
          <w:sz w:val="21"/>
          <w:szCs w:val="21"/>
        </w:rPr>
        <w:t>、</w:t>
      </w:r>
      <w:r>
        <w:rPr>
          <w:rFonts w:hint="eastAsia" w:ascii="宋体" w:hAnsi="宋体" w:cs="宋体"/>
          <w:sz w:val="21"/>
          <w:szCs w:val="21"/>
          <w:lang w:val="en-US" w:eastAsia="zh-CN"/>
        </w:rPr>
        <w:t>豆沙</w:t>
      </w:r>
      <w:r>
        <w:rPr>
          <w:rFonts w:ascii="宋体" w:hAnsi="宋体" w:eastAsia="宋体" w:cs="宋体"/>
          <w:sz w:val="21"/>
          <w:szCs w:val="21"/>
        </w:rPr>
        <w:t>和</w:t>
      </w:r>
      <w:r>
        <w:rPr>
          <w:rFonts w:hint="eastAsia" w:ascii="宋体" w:hAnsi="宋体" w:cs="宋体"/>
          <w:sz w:val="21"/>
          <w:szCs w:val="21"/>
          <w:lang w:val="en-US" w:eastAsia="zh-CN"/>
        </w:rPr>
        <w:t>猪油</w:t>
      </w:r>
      <w:r>
        <w:rPr>
          <w:rFonts w:ascii="宋体" w:hAnsi="宋体" w:eastAsia="宋体" w:cs="宋体"/>
          <w:sz w:val="21"/>
          <w:szCs w:val="21"/>
        </w:rPr>
        <w:t>经一定工艺</w:t>
      </w:r>
      <w:r>
        <w:rPr>
          <w:rFonts w:hint="eastAsia" w:ascii="宋体" w:hAnsi="宋体" w:cs="宋体"/>
          <w:sz w:val="21"/>
          <w:szCs w:val="21"/>
          <w:lang w:val="en-US" w:eastAsia="zh-CN"/>
        </w:rPr>
        <w:t>烤制</w:t>
      </w:r>
      <w:r>
        <w:rPr>
          <w:rFonts w:ascii="宋体" w:hAnsi="宋体" w:eastAsia="宋体" w:cs="宋体"/>
          <w:sz w:val="21"/>
          <w:szCs w:val="21"/>
        </w:rPr>
        <w:t>制而成的面</w:t>
      </w:r>
      <w:r>
        <w:rPr>
          <w:rFonts w:hint="eastAsia" w:ascii="宋体" w:hAnsi="宋体" w:cs="宋体"/>
          <w:sz w:val="21"/>
          <w:szCs w:val="21"/>
          <w:lang w:val="en-US" w:eastAsia="zh-CN"/>
        </w:rPr>
        <w:t>点</w:t>
      </w:r>
      <w:r>
        <w:rPr>
          <w:rFonts w:ascii="宋体" w:hAnsi="宋体" w:eastAsia="宋体" w:cs="宋体"/>
          <w:sz w:val="21"/>
          <w:szCs w:val="21"/>
        </w:rPr>
        <w:t>。</w:t>
      </w:r>
    </w:p>
    <w:p>
      <w:pPr>
        <w:ind w:firstLine="420" w:firstLineChars="200"/>
        <w:rPr>
          <w:rFonts w:hint="eastAsia"/>
          <w:lang w:eastAsia="zh-CN"/>
        </w:rPr>
      </w:pPr>
    </w:p>
    <w:p>
      <w:pPr>
        <w:rPr>
          <w:rFonts w:hint="eastAsia" w:ascii="黑体" w:hAnsi="黑体" w:eastAsia="黑体" w:cs="黑体"/>
          <w:lang w:val="en-US" w:eastAsia="zh-CN"/>
        </w:rPr>
      </w:pPr>
      <w:r>
        <w:rPr>
          <w:rFonts w:hint="eastAsia" w:ascii="黑体" w:hAnsi="黑体" w:eastAsia="黑体" w:cs="黑体"/>
          <w:lang w:val="en-US" w:eastAsia="zh-CN"/>
        </w:rPr>
        <w:t>4 原辅料要求</w:t>
      </w:r>
    </w:p>
    <w:p>
      <w:pPr>
        <w:rPr>
          <w:rFonts w:hint="eastAsia" w:ascii="黑体" w:hAnsi="黑体" w:eastAsia="黑体" w:cs="黑体"/>
          <w:lang w:val="en-US" w:eastAsia="zh-CN"/>
        </w:rPr>
      </w:pPr>
    </w:p>
    <w:p>
      <w:pPr>
        <w:ind w:firstLine="210" w:firstLineChars="100"/>
        <w:rPr>
          <w:rFonts w:hint="eastAsia" w:ascii="黑体" w:hAnsi="黑体" w:eastAsia="黑体" w:cs="黑体"/>
          <w:lang w:val="en-US" w:eastAsia="zh-CN"/>
        </w:rPr>
      </w:pPr>
      <w:r>
        <w:rPr>
          <w:rFonts w:hint="eastAsia" w:ascii="黑体" w:hAnsi="黑体" w:eastAsia="黑体" w:cs="黑体"/>
          <w:lang w:val="en-US" w:eastAsia="zh-CN"/>
        </w:rPr>
        <w:t>4.1原材料</w:t>
      </w:r>
    </w:p>
    <w:p>
      <w:pPr>
        <w:ind w:firstLine="210" w:firstLineChars="100"/>
        <w:rPr>
          <w:rFonts w:hint="eastAsia" w:ascii="宋体" w:hAnsi="宋体" w:cs="宋体"/>
          <w:lang w:val="en-US" w:eastAsia="zh-CN"/>
        </w:rPr>
      </w:pPr>
      <w:r>
        <w:rPr>
          <w:rFonts w:hint="eastAsia" w:ascii="宋体" w:hAnsi="宋体" w:cs="宋体"/>
          <w:lang w:val="en-US" w:eastAsia="zh-CN"/>
        </w:rPr>
        <w:t>4.1.1</w:t>
      </w:r>
      <w:r>
        <w:rPr>
          <w:rFonts w:hint="eastAsia" w:ascii="黑体" w:hAnsi="黑体" w:eastAsia="黑体" w:cs="黑体"/>
          <w:lang w:val="en-US" w:eastAsia="zh-CN"/>
        </w:rPr>
        <w:t xml:space="preserve">水调面团  </w:t>
      </w:r>
      <w:r>
        <w:rPr>
          <w:rFonts w:hint="eastAsia" w:ascii="宋体" w:hAnsi="宋体" w:cs="宋体"/>
          <w:lang w:val="en-US" w:eastAsia="zh-CN"/>
        </w:rPr>
        <w:t xml:space="preserve">                              </w:t>
      </w:r>
    </w:p>
    <w:p>
      <w:pPr>
        <w:ind w:firstLine="840" w:firstLineChars="400"/>
        <w:rPr>
          <w:rFonts w:hint="eastAsia" w:ascii="宋体" w:hAnsi="宋体" w:cs="宋体"/>
          <w:lang w:val="en-US" w:eastAsia="zh-CN"/>
        </w:rPr>
      </w:pPr>
      <w:r>
        <w:rPr>
          <w:rFonts w:hint="eastAsia" w:ascii="宋体" w:hAnsi="宋体" w:cs="宋体"/>
          <w:lang w:val="en-US" w:eastAsia="zh-CN"/>
        </w:rPr>
        <w:t xml:space="preserve">a)小麦面粉：2509                                                      </w:t>
      </w:r>
    </w:p>
    <w:p>
      <w:pPr>
        <w:ind w:firstLine="840" w:firstLineChars="400"/>
        <w:rPr>
          <w:rFonts w:hint="eastAsia" w:ascii="宋体" w:hAnsi="宋体" w:cs="宋体"/>
          <w:lang w:val="en-US" w:eastAsia="zh-CN"/>
        </w:rPr>
      </w:pPr>
      <w:r>
        <w:rPr>
          <w:rFonts w:hint="eastAsia" w:ascii="宋体" w:hAnsi="宋体" w:cs="宋体"/>
          <w:lang w:val="en-US" w:eastAsia="zh-CN"/>
        </w:rPr>
        <w:t>b)猪油：50g</w:t>
      </w:r>
    </w:p>
    <w:p>
      <w:pPr>
        <w:ind w:firstLine="840" w:firstLineChars="400"/>
        <w:rPr>
          <w:rFonts w:hint="eastAsia" w:ascii="宋体" w:hAnsi="宋体" w:cs="宋体"/>
          <w:lang w:val="en-US" w:eastAsia="zh-CN"/>
        </w:rPr>
      </w:pPr>
      <w:r>
        <w:rPr>
          <w:rFonts w:hint="eastAsia" w:ascii="宋体" w:hAnsi="宋体" w:cs="宋体"/>
          <w:lang w:val="en-US" w:eastAsia="zh-CN"/>
        </w:rPr>
        <w:t>C)白糖：20g</w:t>
      </w:r>
    </w:p>
    <w:p>
      <w:pPr>
        <w:ind w:firstLine="210" w:firstLineChars="100"/>
        <w:rPr>
          <w:rFonts w:hint="eastAsia" w:ascii="黑体" w:hAnsi="黑体" w:eastAsia="黑体" w:cs="黑体"/>
          <w:lang w:val="en-US" w:eastAsia="zh-CN"/>
        </w:rPr>
      </w:pPr>
      <w:r>
        <w:rPr>
          <w:rFonts w:hint="eastAsia" w:ascii="宋体" w:hAnsi="宋体" w:cs="宋体"/>
          <w:lang w:val="en-US" w:eastAsia="zh-CN"/>
        </w:rPr>
        <w:t>4.1.2</w:t>
      </w:r>
      <w:r>
        <w:rPr>
          <w:rFonts w:hint="eastAsia" w:ascii="黑体" w:hAnsi="黑体" w:eastAsia="黑体" w:cs="黑体"/>
          <w:lang w:val="en-US" w:eastAsia="zh-CN"/>
        </w:rPr>
        <w:t>油酥面团</w:t>
      </w:r>
    </w:p>
    <w:p>
      <w:pPr>
        <w:ind w:firstLine="210" w:firstLineChars="100"/>
        <w:rPr>
          <w:rFonts w:hint="eastAsia" w:ascii="宋体" w:hAnsi="宋体" w:cs="宋体"/>
          <w:lang w:val="en-US" w:eastAsia="zh-CN"/>
        </w:rPr>
      </w:pPr>
      <w:r>
        <w:rPr>
          <w:rFonts w:hint="eastAsia" w:ascii="宋体" w:hAnsi="宋体" w:cs="宋体"/>
          <w:lang w:val="en-US" w:eastAsia="zh-CN"/>
        </w:rPr>
        <w:t xml:space="preserve">      a)小麦面粉：125g</w:t>
      </w:r>
    </w:p>
    <w:p>
      <w:pPr>
        <w:ind w:firstLine="840" w:firstLineChars="400"/>
        <w:rPr>
          <w:rFonts w:hint="eastAsia" w:ascii="宋体" w:hAnsi="宋体" w:cs="宋体"/>
          <w:lang w:val="en-US" w:eastAsia="zh-CN"/>
        </w:rPr>
      </w:pPr>
      <w:r>
        <w:rPr>
          <w:rFonts w:hint="eastAsia" w:ascii="宋体" w:hAnsi="宋体" w:cs="宋体"/>
          <w:lang w:val="en-US" w:eastAsia="zh-CN"/>
        </w:rPr>
        <w:t>b)猪油： 63g</w:t>
      </w:r>
    </w:p>
    <w:p>
      <w:pPr>
        <w:ind w:firstLine="210" w:firstLineChars="100"/>
        <w:rPr>
          <w:rFonts w:hint="default" w:ascii="宋体" w:hAnsi="宋体" w:cs="宋体"/>
          <w:lang w:val="en-US" w:eastAsia="zh-CN"/>
        </w:rPr>
      </w:pPr>
    </w:p>
    <w:p>
      <w:pPr>
        <w:ind w:firstLine="210" w:firstLineChars="100"/>
        <w:rPr>
          <w:rFonts w:hint="default" w:ascii="黑体" w:hAnsi="黑体" w:eastAsia="黑体" w:cs="黑体"/>
          <w:lang w:val="en-US" w:eastAsia="zh-CN"/>
        </w:rPr>
      </w:pPr>
      <w:r>
        <w:rPr>
          <w:rFonts w:hint="eastAsia" w:ascii="黑体" w:hAnsi="黑体" w:eastAsia="黑体" w:cs="黑体"/>
          <w:lang w:val="en-US" w:eastAsia="zh-CN"/>
        </w:rPr>
        <w:t>4.2辅料</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rPr>
      </w:pPr>
      <w:r>
        <w:rPr>
          <w:rFonts w:hint="eastAsia" w:ascii="宋体" w:hAnsi="宋体" w:cs="宋体"/>
          <w:sz w:val="21"/>
          <w:szCs w:val="21"/>
          <w:lang w:val="en-US" w:eastAsia="zh-CN"/>
        </w:rPr>
        <w:t>a)</w:t>
      </w:r>
      <w:r>
        <w:rPr>
          <w:rFonts w:hint="eastAsia" w:ascii="宋体" w:hAnsi="宋体" w:eastAsia="宋体" w:cs="宋体"/>
          <w:sz w:val="21"/>
          <w:szCs w:val="21"/>
        </w:rPr>
        <w:t>白</w:t>
      </w:r>
      <w:r>
        <w:rPr>
          <w:rFonts w:hint="eastAsia" w:ascii="宋体" w:hAnsi="宋体" w:eastAsia="宋体" w:cs="宋体"/>
          <w:sz w:val="21"/>
          <w:szCs w:val="21"/>
          <w:lang w:val="en-US" w:eastAsia="zh-CN"/>
        </w:rPr>
        <w:t>芝麻：10克</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b)</w:t>
      </w:r>
      <w:r>
        <w:rPr>
          <w:rFonts w:hint="eastAsia" w:ascii="宋体" w:hAnsi="宋体" w:eastAsia="宋体" w:cs="宋体"/>
          <w:sz w:val="21"/>
          <w:szCs w:val="21"/>
          <w:lang w:val="en-US" w:eastAsia="zh-CN"/>
        </w:rPr>
        <w:t>鸡蛋：2个</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sz w:val="24"/>
          <w:szCs w:val="24"/>
        </w:rPr>
      </w:pPr>
      <w:r>
        <w:rPr>
          <w:rFonts w:hint="eastAsia" w:ascii="宋体" w:hAnsi="宋体" w:cs="宋体"/>
          <w:sz w:val="21"/>
          <w:szCs w:val="21"/>
          <w:lang w:val="en-US" w:eastAsia="zh-CN"/>
        </w:rPr>
        <w:t>c)</w:t>
      </w:r>
      <w:r>
        <w:rPr>
          <w:rFonts w:hint="eastAsia" w:ascii="宋体" w:hAnsi="宋体" w:eastAsia="宋体" w:cs="宋体"/>
          <w:sz w:val="21"/>
          <w:szCs w:val="21"/>
        </w:rPr>
        <w:t>豆沙：500g</w:t>
      </w:r>
    </w:p>
    <w:p>
      <w:pPr>
        <w:ind w:firstLine="210" w:firstLineChars="100"/>
        <w:rPr>
          <w:rFonts w:hint="eastAsia" w:ascii="宋体" w:hAnsi="宋体" w:cs="宋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5 烹饪器具</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5.1 工具</w:t>
      </w:r>
    </w:p>
    <w:p>
      <w:pPr>
        <w:ind w:firstLine="210" w:firstLineChars="100"/>
        <w:rPr>
          <w:rFonts w:hint="eastAsia" w:ascii="宋体" w:hAnsi="宋体" w:eastAsia="宋体" w:cs="宋体"/>
          <w:lang w:val="en-US" w:eastAsia="zh-CN"/>
        </w:rPr>
      </w:pPr>
      <w:r>
        <w:rPr>
          <w:rFonts w:hint="eastAsia" w:ascii="黑体" w:hAnsi="黑体" w:eastAsia="黑体" w:cs="黑体"/>
          <w:lang w:val="en-US" w:eastAsia="zh-CN"/>
        </w:rPr>
        <w:t xml:space="preserve"> </w:t>
      </w:r>
      <w:r>
        <w:rPr>
          <w:rFonts w:hint="eastAsia" w:ascii="宋体" w:hAnsi="宋体" w:eastAsia="宋体" w:cs="宋体"/>
          <w:lang w:val="en-US" w:eastAsia="zh-CN"/>
        </w:rPr>
        <w:t>案板、擀面杖、刮板、羊毛刷</w:t>
      </w:r>
      <w:r>
        <w:rPr>
          <w:rFonts w:hint="eastAsia" w:ascii="宋体" w:hAnsi="宋体" w:cs="宋体"/>
          <w:lang w:val="en-US" w:eastAsia="zh-CN"/>
        </w:rPr>
        <w:t>、</w:t>
      </w:r>
      <w:r>
        <w:rPr>
          <w:rFonts w:hint="eastAsia" w:ascii="宋体" w:hAnsi="宋体" w:eastAsia="宋体" w:cs="宋体"/>
          <w:lang w:val="en-US" w:eastAsia="zh-CN"/>
        </w:rPr>
        <w:t>小碗、馅板</w:t>
      </w:r>
    </w:p>
    <w:p>
      <w:pPr>
        <w:ind w:firstLine="210" w:firstLineChars="100"/>
        <w:rPr>
          <w:rFonts w:hint="eastAsia" w:ascii="宋体" w:hAnsi="宋体" w:cs="宋体"/>
          <w:lang w:val="en-US" w:eastAsia="zh-CN"/>
        </w:rPr>
      </w:pPr>
    </w:p>
    <w:p>
      <w:pPr>
        <w:rPr>
          <w:rFonts w:hint="eastAsia" w:ascii="黑体" w:hAnsi="黑体" w:eastAsia="黑体" w:cs="黑体"/>
          <w:lang w:val="en-US" w:eastAsia="zh-CN"/>
        </w:rPr>
      </w:pPr>
    </w:p>
    <w:p>
      <w:pPr>
        <w:rPr>
          <w:rFonts w:hint="default" w:ascii="宋体" w:hAnsi="宋体" w:cs="宋体"/>
          <w:lang w:val="en-US" w:eastAsia="zh-CN"/>
        </w:rPr>
      </w:pPr>
      <w:r>
        <w:rPr>
          <w:rFonts w:hint="eastAsia" w:ascii="黑体" w:hAnsi="黑体" w:eastAsia="黑体" w:cs="黑体"/>
          <w:lang w:val="en-US" w:eastAsia="zh-CN"/>
        </w:rPr>
        <w:t>5.2加热器具</w:t>
      </w:r>
    </w:p>
    <w:p>
      <w:pPr>
        <w:rPr>
          <w:rFonts w:hint="eastAsia" w:ascii="黑体" w:hAnsi="黑体" w:eastAsia="黑体" w:cs="黑体"/>
          <w:lang w:val="en-US" w:eastAsia="zh-CN"/>
        </w:rPr>
      </w:pPr>
      <w:r>
        <w:rPr>
          <w:rFonts w:hint="eastAsia" w:ascii="黑体" w:hAnsi="黑体" w:eastAsia="黑体" w:cs="黑体"/>
          <w:lang w:val="en-US" w:eastAsia="zh-CN"/>
        </w:rPr>
        <w:t xml:space="preserve">  </w:t>
      </w:r>
    </w:p>
    <w:p>
      <w:pPr>
        <w:rPr>
          <w:rFonts w:hint="default" w:ascii="黑体" w:hAnsi="黑体" w:eastAsia="黑体" w:cs="黑体"/>
          <w:lang w:val="en-US" w:eastAsia="zh-CN"/>
        </w:rPr>
      </w:pPr>
      <w:r>
        <w:rPr>
          <w:rFonts w:hint="eastAsia" w:ascii="宋体" w:hAnsi="宋体" w:eastAsia="宋体" w:cs="宋体"/>
          <w:lang w:val="en-US" w:eastAsia="zh-CN"/>
        </w:rPr>
        <w:t xml:space="preserve"> </w:t>
      </w:r>
      <w:r>
        <w:rPr>
          <w:rFonts w:hint="eastAsia" w:ascii="宋体" w:hAnsi="宋体" w:cs="宋体"/>
          <w:lang w:val="en-US" w:eastAsia="zh-CN"/>
        </w:rPr>
        <w:t xml:space="preserve">  烤箱 烤盘</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6 制作工艺</w:t>
      </w:r>
    </w:p>
    <w:p>
      <w:pPr>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黑体" w:hAnsi="黑体" w:eastAsia="黑体" w:cs="黑体"/>
          <w:sz w:val="21"/>
          <w:szCs w:val="21"/>
          <w:lang w:val="en-US" w:eastAsia="zh-CN"/>
        </w:rPr>
        <w:t>6.1</w:t>
      </w:r>
      <w:r>
        <w:rPr>
          <w:rFonts w:hint="eastAsia" w:ascii="宋体" w:hAnsi="宋体" w:eastAsia="宋体" w:cs="宋体"/>
          <w:sz w:val="21"/>
          <w:szCs w:val="21"/>
        </w:rPr>
        <w:t>水调面团</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面粉开窝，倒入猪油和白砂糖，用手掌把猪油和糖搓至融化，加入水</w:t>
      </w:r>
      <w:r>
        <w:rPr>
          <w:rFonts w:hint="eastAsia" w:ascii="宋体" w:hAnsi="宋体" w:eastAsia="宋体" w:cs="宋体"/>
          <w:sz w:val="21"/>
          <w:szCs w:val="21"/>
          <w:lang w:val="en-US" w:eastAsia="zh-CN"/>
        </w:rPr>
        <w:t>揉</w:t>
      </w:r>
      <w:r>
        <w:rPr>
          <w:rFonts w:hint="eastAsia" w:ascii="宋体" w:hAnsi="宋体" w:eastAsia="宋体" w:cs="宋体"/>
          <w:sz w:val="21"/>
          <w:szCs w:val="21"/>
        </w:rPr>
        <w:t>成光滑的面团，盖上湿布静置于半小时。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6.2</w:t>
      </w:r>
      <w:r>
        <w:rPr>
          <w:rFonts w:hint="eastAsia" w:ascii="宋体" w:hAnsi="宋体" w:cs="宋体"/>
          <w:sz w:val="21"/>
          <w:szCs w:val="21"/>
          <w:lang w:val="en-US" w:eastAsia="zh-CN"/>
        </w:rPr>
        <w:t xml:space="preserve"> </w:t>
      </w:r>
      <w:r>
        <w:rPr>
          <w:rFonts w:hint="eastAsia" w:ascii="宋体" w:hAnsi="宋体" w:eastAsia="宋体" w:cs="宋体"/>
          <w:sz w:val="21"/>
          <w:szCs w:val="21"/>
        </w:rPr>
        <w:t>油酥面团：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小麦面粉开窝加入猪油先混合两种材料揉成团.用手掌根以</w:t>
      </w:r>
      <w:r>
        <w:rPr>
          <w:rFonts w:hint="eastAsia" w:ascii="宋体" w:hAnsi="宋体" w:eastAsia="宋体" w:cs="宋体"/>
          <w:sz w:val="21"/>
          <w:szCs w:val="21"/>
          <w:lang w:val="en-US" w:eastAsia="zh-CN"/>
        </w:rPr>
        <w:t>揉</w:t>
      </w:r>
      <w:r>
        <w:rPr>
          <w:rFonts w:hint="eastAsia" w:ascii="宋体" w:hAnsi="宋体" w:eastAsia="宋体" w:cs="宋体"/>
          <w:sz w:val="21"/>
          <w:szCs w:val="21"/>
        </w:rPr>
        <w:t>搓的手法，把</w:t>
      </w:r>
      <w:r>
        <w:rPr>
          <w:rFonts w:hint="eastAsia" w:ascii="宋体" w:hAnsi="宋体" w:eastAsia="宋体" w:cs="宋体"/>
          <w:sz w:val="21"/>
          <w:szCs w:val="21"/>
          <w:lang w:val="en-US" w:eastAsia="zh-CN"/>
        </w:rPr>
        <w:t>面团</w:t>
      </w:r>
      <w:r>
        <w:rPr>
          <w:rFonts w:hint="eastAsia" w:ascii="宋体" w:hAnsi="宋体" w:eastAsia="宋体" w:cs="宋体"/>
          <w:sz w:val="21"/>
          <w:szCs w:val="21"/>
        </w:rPr>
        <w:t>和成和水调面团柔软度一致的面团.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 xml:space="preserve">6.3 </w:t>
      </w:r>
      <w:r>
        <w:rPr>
          <w:rFonts w:hint="eastAsia" w:ascii="宋体" w:hAnsi="宋体" w:eastAsia="宋体" w:cs="宋体"/>
          <w:sz w:val="21"/>
          <w:szCs w:val="21"/>
        </w:rPr>
        <w:t>把醒好的水调面</w:t>
      </w:r>
      <w:r>
        <w:rPr>
          <w:rFonts w:hint="eastAsia" w:ascii="宋体" w:hAnsi="宋体" w:eastAsia="宋体" w:cs="宋体"/>
          <w:sz w:val="21"/>
          <w:szCs w:val="21"/>
          <w:lang w:val="en-US" w:eastAsia="zh-CN"/>
        </w:rPr>
        <w:t>团</w:t>
      </w:r>
      <w:r>
        <w:rPr>
          <w:rFonts w:hint="eastAsia" w:ascii="宋体" w:hAnsi="宋体" w:eastAsia="宋体" w:cs="宋体"/>
          <w:sz w:val="21"/>
          <w:szCs w:val="21"/>
        </w:rPr>
        <w:t>擀制</w:t>
      </w:r>
      <w:r>
        <w:rPr>
          <w:rFonts w:hint="eastAsia" w:ascii="宋体" w:hAnsi="宋体" w:eastAsia="宋体" w:cs="宋体"/>
          <w:sz w:val="21"/>
          <w:szCs w:val="21"/>
          <w:lang w:val="en-US" w:eastAsia="zh-CN"/>
        </w:rPr>
        <w:t>成像包子皮</w:t>
      </w:r>
      <w:r>
        <w:rPr>
          <w:rFonts w:hint="eastAsia" w:ascii="宋体" w:hAnsi="宋体" w:eastAsia="宋体" w:cs="宋体"/>
          <w:sz w:val="21"/>
          <w:szCs w:val="21"/>
        </w:rPr>
        <w:t>一样的形状加入油酥面团包裹住，把面团</w:t>
      </w:r>
      <w:r>
        <w:rPr>
          <w:rFonts w:hint="eastAsia" w:ascii="宋体" w:hAnsi="宋体" w:eastAsia="宋体" w:cs="宋体"/>
          <w:sz w:val="21"/>
          <w:szCs w:val="21"/>
          <w:lang w:val="en-US" w:eastAsia="zh-CN"/>
        </w:rPr>
        <w:t>擀</w:t>
      </w:r>
      <w:r>
        <w:rPr>
          <w:rFonts w:hint="eastAsia" w:ascii="宋体" w:hAnsi="宋体" w:eastAsia="宋体" w:cs="宋体"/>
          <w:sz w:val="21"/>
          <w:szCs w:val="21"/>
        </w:rPr>
        <w:t>制</w:t>
      </w:r>
      <w:r>
        <w:rPr>
          <w:rFonts w:hint="eastAsia" w:ascii="宋体" w:hAnsi="宋体" w:eastAsia="宋体" w:cs="宋体"/>
          <w:sz w:val="21"/>
          <w:szCs w:val="21"/>
          <w:lang w:val="en-US" w:eastAsia="zh-CN"/>
        </w:rPr>
        <w:t>成</w:t>
      </w:r>
      <w:r>
        <w:rPr>
          <w:rFonts w:hint="eastAsia" w:ascii="宋体" w:hAnsi="宋体" w:eastAsia="宋体" w:cs="宋体"/>
          <w:sz w:val="21"/>
          <w:szCs w:val="21"/>
        </w:rPr>
        <w:t>长方形，厚薄均匀。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6.4</w:t>
      </w:r>
      <w:r>
        <w:rPr>
          <w:rFonts w:hint="eastAsia" w:ascii="宋体" w:hAnsi="宋体" w:cs="宋体"/>
          <w:sz w:val="21"/>
          <w:szCs w:val="21"/>
          <w:lang w:val="en-US" w:eastAsia="zh-CN"/>
        </w:rPr>
        <w:t xml:space="preserve"> </w:t>
      </w:r>
      <w:r>
        <w:rPr>
          <w:rFonts w:hint="eastAsia" w:ascii="宋体" w:hAnsi="宋体" w:eastAsia="宋体" w:cs="宋体"/>
          <w:sz w:val="21"/>
          <w:szCs w:val="21"/>
        </w:rPr>
        <w:t>切除四边，从上卷下来，成长条状的面团，把它分割成30g一个的剂子（也可根据自己需要的个数来分成）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6.5</w:t>
      </w:r>
      <w:r>
        <w:rPr>
          <w:rFonts w:hint="eastAsia" w:ascii="宋体" w:hAnsi="宋体" w:cs="宋体"/>
          <w:sz w:val="21"/>
          <w:szCs w:val="21"/>
          <w:lang w:val="en-US" w:eastAsia="zh-CN"/>
        </w:rPr>
        <w:t xml:space="preserve"> </w:t>
      </w:r>
      <w:r>
        <w:rPr>
          <w:rFonts w:hint="eastAsia" w:ascii="宋体" w:hAnsi="宋体" w:eastAsia="宋体" w:cs="宋体"/>
          <w:sz w:val="21"/>
          <w:szCs w:val="21"/>
        </w:rPr>
        <w:t>豆沙馅．分成25</w:t>
      </w:r>
      <w:r>
        <w:rPr>
          <w:rFonts w:hint="eastAsia" w:ascii="宋体" w:hAnsi="宋体" w:eastAsia="宋体" w:cs="宋体"/>
          <w:sz w:val="21"/>
          <w:szCs w:val="21"/>
          <w:lang w:val="en-US" w:eastAsia="zh-CN"/>
        </w:rPr>
        <w:t>g</w:t>
      </w:r>
      <w:r>
        <w:rPr>
          <w:rFonts w:hint="eastAsia" w:ascii="宋体" w:hAnsi="宋体" w:eastAsia="宋体" w:cs="宋体"/>
          <w:sz w:val="21"/>
          <w:szCs w:val="21"/>
        </w:rPr>
        <w:t>一个剂子待用。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6.6</w:t>
      </w:r>
      <w:r>
        <w:rPr>
          <w:rFonts w:hint="eastAsia" w:ascii="宋体" w:hAnsi="宋体" w:cs="宋体"/>
          <w:sz w:val="21"/>
          <w:szCs w:val="21"/>
          <w:lang w:val="en-US" w:eastAsia="zh-CN"/>
        </w:rPr>
        <w:t xml:space="preserve"> </w:t>
      </w:r>
      <w:r>
        <w:rPr>
          <w:rFonts w:hint="eastAsia" w:ascii="宋体" w:hAnsi="宋体" w:eastAsia="宋体" w:cs="宋体"/>
          <w:sz w:val="21"/>
          <w:szCs w:val="21"/>
        </w:rPr>
        <w:t>把分好后面剂子包入分成的豆沙馅，用虎口往上挠的方法包制成圆形再用擀面</w:t>
      </w:r>
      <w:r>
        <w:rPr>
          <w:rFonts w:hint="eastAsia" w:ascii="宋体" w:hAnsi="宋体" w:eastAsia="宋体" w:cs="宋体"/>
          <w:sz w:val="21"/>
          <w:szCs w:val="21"/>
          <w:lang w:val="en-US" w:eastAsia="zh-CN"/>
        </w:rPr>
        <w:t>杖</w:t>
      </w:r>
      <w:r>
        <w:rPr>
          <w:rFonts w:hint="eastAsia" w:ascii="宋体" w:hAnsi="宋体" w:eastAsia="宋体" w:cs="宋体"/>
          <w:sz w:val="21"/>
          <w:szCs w:val="21"/>
        </w:rPr>
        <w:t>把它</w:t>
      </w:r>
      <w:r>
        <w:rPr>
          <w:rFonts w:hint="eastAsia" w:ascii="宋体" w:hAnsi="宋体" w:eastAsia="宋体" w:cs="宋体"/>
          <w:sz w:val="21"/>
          <w:szCs w:val="21"/>
          <w:lang w:val="en-US" w:eastAsia="zh-CN"/>
        </w:rPr>
        <w:t>擀</w:t>
      </w:r>
      <w:r>
        <w:rPr>
          <w:rFonts w:hint="eastAsia" w:ascii="宋体" w:hAnsi="宋体" w:eastAsia="宋体" w:cs="宋体"/>
          <w:sz w:val="21"/>
          <w:szCs w:val="21"/>
        </w:rPr>
        <w:t>成大小均匀的溥饼</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sz w:val="24"/>
          <w:szCs w:val="24"/>
          <w:lang w:eastAsia="zh-CN"/>
        </w:rPr>
      </w:pPr>
      <w:r>
        <w:rPr>
          <w:rFonts w:hint="eastAsia" w:ascii="黑体" w:hAnsi="黑体" w:eastAsia="黑体" w:cs="黑体"/>
          <w:sz w:val="21"/>
          <w:szCs w:val="21"/>
          <w:lang w:val="en-US" w:eastAsia="zh-CN"/>
        </w:rPr>
        <w:t xml:space="preserve">6.7 </w:t>
      </w:r>
      <w:r>
        <w:rPr>
          <w:rFonts w:hint="eastAsia" w:ascii="宋体" w:hAnsi="宋体" w:eastAsia="宋体" w:cs="宋体"/>
          <w:sz w:val="21"/>
          <w:szCs w:val="21"/>
        </w:rPr>
        <w:t>刷上鸡旦液、</w:t>
      </w:r>
      <w:r>
        <w:rPr>
          <w:rFonts w:hint="eastAsia" w:ascii="宋体" w:hAnsi="宋体" w:eastAsia="宋体" w:cs="宋体"/>
          <w:sz w:val="21"/>
          <w:szCs w:val="21"/>
          <w:lang w:val="en-US" w:eastAsia="zh-CN"/>
        </w:rPr>
        <w:t>撒</w:t>
      </w:r>
      <w:r>
        <w:rPr>
          <w:rFonts w:hint="eastAsia" w:ascii="宋体" w:hAnsi="宋体" w:eastAsia="宋体" w:cs="宋体"/>
          <w:sz w:val="21"/>
          <w:szCs w:val="21"/>
        </w:rPr>
        <w:t>上白</w:t>
      </w:r>
      <w:r>
        <w:rPr>
          <w:rFonts w:hint="eastAsia" w:ascii="宋体" w:hAnsi="宋体" w:eastAsia="宋体" w:cs="宋体"/>
          <w:sz w:val="21"/>
          <w:szCs w:val="21"/>
          <w:lang w:val="en-US" w:eastAsia="zh-CN"/>
        </w:rPr>
        <w:t>芝麻</w:t>
      </w:r>
      <w:r>
        <w:rPr>
          <w:rFonts w:hint="eastAsia" w:ascii="宋体" w:hAnsi="宋体" w:eastAsia="宋体" w:cs="宋体"/>
          <w:sz w:val="21"/>
          <w:szCs w:val="21"/>
        </w:rPr>
        <w:t>，</w:t>
      </w:r>
      <w:r>
        <w:rPr>
          <w:rFonts w:hint="eastAsia" w:ascii="宋体" w:hAnsi="宋体" w:eastAsia="宋体" w:cs="宋体"/>
          <w:sz w:val="21"/>
          <w:szCs w:val="21"/>
          <w:lang w:val="en-US" w:eastAsia="zh-CN"/>
        </w:rPr>
        <w:t>送入</w:t>
      </w:r>
      <w:r>
        <w:rPr>
          <w:rFonts w:hint="eastAsia" w:ascii="宋体" w:hAnsi="宋体" w:eastAsia="宋体" w:cs="宋体"/>
          <w:sz w:val="21"/>
          <w:szCs w:val="21"/>
        </w:rPr>
        <w:t>烤箱，</w:t>
      </w:r>
      <w:r>
        <w:rPr>
          <w:rFonts w:hint="eastAsia" w:ascii="宋体" w:hAnsi="宋体" w:cs="宋体"/>
          <w:sz w:val="21"/>
          <w:szCs w:val="21"/>
          <w:lang w:val="en-US" w:eastAsia="zh-CN"/>
        </w:rPr>
        <w:t>上下火180度，</w:t>
      </w:r>
      <w:r>
        <w:rPr>
          <w:rFonts w:hint="eastAsia" w:ascii="宋体" w:hAnsi="宋体" w:eastAsia="宋体" w:cs="宋体"/>
          <w:sz w:val="21"/>
          <w:szCs w:val="21"/>
          <w:lang w:val="en-US" w:eastAsia="zh-CN"/>
        </w:rPr>
        <w:t>烤</w:t>
      </w:r>
      <w:r>
        <w:rPr>
          <w:rFonts w:hint="eastAsia" w:ascii="宋体" w:hAnsi="宋体" w:cs="宋体"/>
          <w:sz w:val="21"/>
          <w:szCs w:val="21"/>
          <w:lang w:val="en-US" w:eastAsia="zh-CN"/>
        </w:rPr>
        <w:t>十分钟</w:t>
      </w:r>
      <w:r>
        <w:rPr>
          <w:rFonts w:hint="eastAsia" w:ascii="宋体" w:hAnsi="宋体" w:eastAsia="宋体" w:cs="宋体"/>
          <w:sz w:val="21"/>
          <w:szCs w:val="21"/>
          <w:lang w:val="en-US" w:eastAsia="zh-CN"/>
        </w:rPr>
        <w:t>成</w:t>
      </w:r>
      <w:r>
        <w:rPr>
          <w:rFonts w:hint="eastAsia" w:ascii="宋体" w:hAnsi="宋体" w:eastAsia="宋体" w:cs="宋体"/>
          <w:sz w:val="21"/>
          <w:szCs w:val="21"/>
        </w:rPr>
        <w:t>金黄色就可以出炉了</w:t>
      </w:r>
      <w:r>
        <w:rPr>
          <w:rFonts w:hint="eastAsia" w:ascii="宋体" w:hAnsi="宋体" w:cs="宋体"/>
          <w:sz w:val="21"/>
          <w:szCs w:val="21"/>
          <w:lang w:eastAsia="zh-CN"/>
        </w:rPr>
        <w:t>。</w:t>
      </w:r>
    </w:p>
    <w:p>
      <w:pPr>
        <w:rPr>
          <w:rFonts w:hint="eastAsia" w:ascii="宋体" w:hAnsi="宋体" w:eastAsia="宋体" w:cs="宋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7 装盘</w:t>
      </w:r>
    </w:p>
    <w:p>
      <w:pPr>
        <w:rPr>
          <w:rFonts w:hint="eastAsia" w:ascii="黑体" w:hAnsi="黑体" w:eastAsia="黑体" w:cs="黑体"/>
          <w:lang w:val="en-US"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rPr>
        <w:t>选盘，装盘即可。</w:t>
      </w:r>
      <w:r>
        <w:rPr>
          <w:rFonts w:hint="eastAsia" w:ascii="宋体" w:hAnsi="宋体" w:eastAsia="宋体" w:cs="宋体"/>
          <w:sz w:val="21"/>
          <w:szCs w:val="21"/>
          <w:lang w:val="en-US" w:eastAsia="zh-CN"/>
        </w:rPr>
        <w:t>蟹壳黄</w:t>
      </w:r>
      <w:r>
        <w:rPr>
          <w:rFonts w:hint="eastAsia" w:ascii="宋体" w:hAnsi="宋体" w:eastAsia="宋体" w:cs="宋体"/>
          <w:sz w:val="21"/>
          <w:szCs w:val="21"/>
        </w:rPr>
        <w:t>装盘图片见附录A。</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 感官要求</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8.1 色泽</w:t>
      </w:r>
    </w:p>
    <w:p>
      <w:pPr>
        <w:ind w:firstLine="210" w:firstLineChars="100"/>
        <w:rPr>
          <w:rFonts w:hint="eastAsia" w:ascii="宋体" w:hAnsi="宋体" w:eastAsia="宋体" w:cs="宋体"/>
          <w:lang w:val="en-US" w:eastAsia="zh-CN"/>
        </w:rPr>
      </w:pPr>
    </w:p>
    <w:p>
      <w:pPr>
        <w:ind w:firstLine="480" w:firstLineChars="200"/>
        <w:rPr>
          <w:rFonts w:hint="eastAsia" w:ascii="宋体" w:hAnsi="宋体" w:eastAsia="宋体" w:cs="宋体"/>
          <w:lang w:val="en-US" w:eastAsia="zh-CN"/>
        </w:rPr>
      </w:pPr>
      <w:r>
        <w:rPr>
          <w:rFonts w:hint="eastAsia"/>
          <w:sz w:val="24"/>
          <w:szCs w:val="24"/>
        </w:rPr>
        <w:t>饼面金黄</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8.2 气味</w:t>
      </w:r>
    </w:p>
    <w:p>
      <w:pPr>
        <w:ind w:firstLine="210" w:firstLineChars="100"/>
        <w:rPr>
          <w:rFonts w:hint="eastAsia" w:ascii="宋体" w:hAnsi="宋体" w:eastAsia="宋体" w:cs="宋体"/>
          <w:lang w:val="en-US" w:eastAsia="zh-CN"/>
        </w:rPr>
      </w:pPr>
    </w:p>
    <w:p>
      <w:pPr>
        <w:ind w:firstLine="420" w:firstLineChars="200"/>
        <w:rPr>
          <w:rFonts w:hint="default" w:ascii="宋体" w:hAnsi="宋体" w:eastAsia="宋体" w:cs="宋体"/>
          <w:lang w:val="en-US" w:eastAsia="zh-CN"/>
        </w:rPr>
      </w:pPr>
      <w:r>
        <w:rPr>
          <w:rFonts w:hint="eastAsia" w:ascii="宋体" w:hAnsi="宋体" w:cs="宋体"/>
          <w:lang w:val="en-US" w:eastAsia="zh-CN"/>
        </w:rPr>
        <w:t>香味扑鼻</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8.3 滋味</w:t>
      </w:r>
    </w:p>
    <w:p>
      <w:pPr>
        <w:ind w:firstLine="210" w:firstLineChars="100"/>
        <w:rPr>
          <w:rFonts w:hint="eastAsia" w:ascii="宋体" w:hAnsi="宋体" w:eastAsia="宋体" w:cs="宋体"/>
          <w:lang w:val="en-US" w:eastAsia="zh-CN"/>
        </w:rPr>
      </w:pPr>
    </w:p>
    <w:p>
      <w:pPr>
        <w:ind w:firstLine="420" w:firstLineChars="200"/>
        <w:rPr>
          <w:rFonts w:hint="default" w:ascii="宋体" w:hAnsi="宋体" w:eastAsia="宋体" w:cs="宋体"/>
          <w:lang w:val="en-US" w:eastAsia="zh-CN"/>
        </w:rPr>
      </w:pPr>
      <w:r>
        <w:rPr>
          <w:rFonts w:hint="eastAsia" w:ascii="宋体" w:hAnsi="宋体" w:cs="宋体"/>
          <w:lang w:val="en-US" w:eastAsia="zh-CN"/>
        </w:rPr>
        <w:t>外酥里软</w:t>
      </w:r>
      <w:r>
        <w:rPr>
          <w:rFonts w:hint="eastAsia" w:ascii="宋体" w:hAnsi="宋体" w:eastAsia="宋体" w:cs="宋体"/>
          <w:lang w:val="en-US" w:eastAsia="zh-CN"/>
        </w:rPr>
        <w:t xml:space="preserve"> 香甜</w:t>
      </w:r>
      <w:r>
        <w:rPr>
          <w:rFonts w:hint="eastAsia" w:ascii="宋体" w:hAnsi="宋体" w:cs="宋体"/>
          <w:lang w:val="en-US" w:eastAsia="zh-CN"/>
        </w:rPr>
        <w:t>可口</w:t>
      </w:r>
    </w:p>
    <w:p>
      <w:pPr>
        <w:ind w:firstLine="210" w:firstLineChars="100"/>
        <w:rPr>
          <w:rFonts w:hint="eastAsia" w:ascii="黑体" w:hAnsi="黑体" w:eastAsia="黑体" w:cs="黑体"/>
          <w:lang w:val="en-US" w:eastAsia="zh-CN"/>
        </w:rPr>
      </w:pPr>
    </w:p>
    <w:p>
      <w:pPr>
        <w:rPr>
          <w:rFonts w:hint="eastAsia" w:ascii="宋体" w:hAnsi="宋体" w:eastAsia="宋体" w:cs="宋体"/>
          <w:lang w:val="en-US" w:eastAsia="zh-CN"/>
        </w:rPr>
      </w:pPr>
      <w:r>
        <w:rPr>
          <w:rFonts w:hint="eastAsia" w:ascii="黑体" w:hAnsi="黑体" w:eastAsia="黑体" w:cs="黑体"/>
          <w:lang w:val="en-US" w:eastAsia="zh-CN"/>
        </w:rPr>
        <w:t>8.4质感</w:t>
      </w:r>
    </w:p>
    <w:p>
      <w:pPr>
        <w:ind w:firstLine="210" w:firstLineChars="100"/>
        <w:rPr>
          <w:rFonts w:hint="eastAsia" w:ascii="宋体" w:hAnsi="宋体" w:eastAsia="宋体" w:cs="宋体"/>
          <w:lang w:val="en-US" w:eastAsia="zh-CN"/>
        </w:rPr>
      </w:pP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形态饱满</w:t>
      </w:r>
      <w:r>
        <w:rPr>
          <w:rFonts w:hint="eastAsia" w:ascii="宋体" w:hAnsi="宋体" w:cs="宋体"/>
          <w:lang w:val="en-US" w:eastAsia="zh-CN"/>
        </w:rPr>
        <w:t>，</w:t>
      </w:r>
      <w:r>
        <w:rPr>
          <w:rFonts w:hint="eastAsia" w:ascii="宋体" w:hAnsi="宋体" w:eastAsia="宋体" w:cs="宋体"/>
          <w:lang w:val="en-US" w:eastAsia="zh-CN"/>
        </w:rPr>
        <w:t xml:space="preserve"> 层次分明</w:t>
      </w:r>
    </w:p>
    <w:p>
      <w:pPr>
        <w:rPr>
          <w:rFonts w:hint="eastAsia" w:ascii="宋体" w:hAnsi="宋体" w:eastAsia="宋体" w:cs="宋体"/>
          <w:lang w:val="en-US" w:eastAsia="zh-CN"/>
        </w:rPr>
      </w:pPr>
    </w:p>
    <w:p>
      <w:pPr>
        <w:rPr>
          <w:rFonts w:hint="default" w:ascii="黑体" w:hAnsi="黑体" w:eastAsia="黑体" w:cs="黑体"/>
          <w:lang w:val="en-US" w:eastAsia="zh-CN"/>
        </w:rPr>
      </w:pPr>
      <w:r>
        <w:rPr>
          <w:rFonts w:hint="eastAsia" w:ascii="黑体" w:hAnsi="黑体" w:eastAsia="黑体" w:cs="黑体"/>
          <w:lang w:val="en-US" w:eastAsia="zh-CN"/>
        </w:rPr>
        <w:t>9最佳食用时间</w:t>
      </w:r>
    </w:p>
    <w:p>
      <w:pPr>
        <w:ind w:firstLine="420" w:firstLineChars="200"/>
        <w:rPr>
          <w:rFonts w:ascii="宋体" w:hAnsi="宋体" w:eastAsia="宋体" w:cs="宋体"/>
          <w:sz w:val="21"/>
          <w:szCs w:val="21"/>
        </w:rPr>
      </w:pPr>
    </w:p>
    <w:p>
      <w:pPr>
        <w:ind w:firstLine="420" w:firstLineChars="200"/>
        <w:rPr>
          <w:rFonts w:hint="eastAsia" w:ascii="宋体" w:hAnsi="宋体" w:cs="宋体"/>
          <w:sz w:val="21"/>
          <w:szCs w:val="21"/>
          <w:lang w:val="en-US" w:eastAsia="zh-CN"/>
        </w:rPr>
      </w:pPr>
      <w:r>
        <w:rPr>
          <w:rFonts w:ascii="宋体" w:hAnsi="宋体" w:eastAsia="宋体" w:cs="宋体"/>
          <w:sz w:val="21"/>
          <w:szCs w:val="21"/>
        </w:rPr>
        <w:t>出锅之后5～</w:t>
      </w:r>
      <w:r>
        <w:rPr>
          <w:rFonts w:hint="eastAsia" w:ascii="宋体" w:hAnsi="宋体" w:cs="宋体"/>
          <w:sz w:val="21"/>
          <w:szCs w:val="21"/>
          <w:lang w:val="en-US" w:eastAsia="zh-CN"/>
        </w:rPr>
        <w:t>1</w:t>
      </w:r>
      <w:r>
        <w:rPr>
          <w:rFonts w:ascii="宋体" w:hAnsi="宋体" w:eastAsia="宋体" w:cs="宋体"/>
          <w:sz w:val="21"/>
          <w:szCs w:val="21"/>
        </w:rPr>
        <w:t>0分钟食用为宜，食用温度建议65℃左右。</w:t>
      </w:r>
      <w:r>
        <w:rPr>
          <w:rFonts w:hint="eastAsia" w:ascii="宋体" w:hAnsi="宋体" w:cs="宋体"/>
          <w:sz w:val="21"/>
          <w:szCs w:val="21"/>
          <w:lang w:val="en-US" w:eastAsia="zh-CN"/>
        </w:rPr>
        <w:t>冷食亦可。</w:t>
      </w: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附录A</w:t>
      </w: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(规范性）</w:t>
      </w: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靴糕图片</w:t>
      </w: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r>
        <w:rPr>
          <w:rFonts w:hint="eastAsia"/>
          <w:lang w:eastAsia="zh-CN"/>
        </w:rPr>
        <w:drawing>
          <wp:inline distT="0" distB="0" distL="114300" distR="114300">
            <wp:extent cx="5271135" cy="3514090"/>
            <wp:effectExtent l="0" t="0" r="1905" b="6350"/>
            <wp:docPr id="1" name="图片 1" descr="58b22997346400951cb1a60f4575c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8b22997346400951cb1a60f4575c7e"/>
                    <pic:cNvPicPr>
                      <a:picLocks noChangeAspect="1"/>
                    </pic:cNvPicPr>
                  </pic:nvPicPr>
                  <pic:blipFill>
                    <a:blip r:embed="rId9"/>
                    <a:stretch>
                      <a:fillRect/>
                    </a:stretch>
                  </pic:blipFill>
                  <pic:spPr>
                    <a:xfrm>
                      <a:off x="0" y="0"/>
                      <a:ext cx="5271135" cy="3514090"/>
                    </a:xfrm>
                    <a:prstGeom prst="rect">
                      <a:avLst/>
                    </a:prstGeom>
                  </pic:spPr>
                </pic:pic>
              </a:graphicData>
            </a:graphic>
          </wp:inline>
        </w:drawing>
      </w:r>
    </w:p>
    <w:p>
      <w:pPr>
        <w:ind w:firstLine="420" w:firstLineChars="200"/>
        <w:rPr>
          <w:rFonts w:hint="eastAsia"/>
          <w:lang w:eastAsia="zh-CN"/>
        </w:rPr>
      </w:pPr>
    </w:p>
    <w:p>
      <w:pPr>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ascii="黑体" w:hAnsi="黑体" w:eastAsia="黑体"/>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r>
      <w:rPr>
        <w:rFonts w:hint="eastAsia" w:ascii="黑体" w:hAnsi="黑体" w:eastAsia="黑体" w:cs="黑体"/>
        <w:sz w:val="21"/>
      </w:rPr>
      <w:t>T/</w:t>
    </w:r>
    <w:r>
      <w:rPr>
        <w:rFonts w:hint="eastAsia" w:ascii="黑体" w:hAnsi="黑体" w:eastAsia="黑体" w:cs="黑体"/>
        <w:sz w:val="21"/>
        <w:lang w:val="en-US" w:eastAsia="zh-CN"/>
      </w:rPr>
      <w:t>FDSA</w:t>
    </w:r>
    <w:r>
      <w:rPr>
        <w:rFonts w:hint="eastAsia" w:ascii="黑体" w:hAnsi="黑体" w:eastAsia="黑体" w:cs="黑体"/>
        <w:sz w:val="21"/>
      </w:rPr>
      <w:t xml:space="preserve"> </w:t>
    </w:r>
    <w:r>
      <w:rPr>
        <w:rFonts w:hint="eastAsia" w:ascii="黑体" w:hAnsi="黑体" w:eastAsia="黑体" w:cs="黑体"/>
        <w:sz w:val="21"/>
        <w:lang w:val="en-US" w:eastAsia="zh-CN"/>
      </w:rPr>
      <w:t>×××—</w:t>
    </w:r>
    <w:r>
      <w:rPr>
        <w:rFonts w:hint="eastAsia" w:ascii="黑体" w:hAnsi="黑体" w:eastAsia="黑体" w:cs="黑体"/>
        <w:sz w:val="21"/>
      </w:rPr>
      <w:t>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60"/>
      <w:jc w:val="right"/>
      <w:rPr>
        <w:sz w:val="24"/>
      </w:rPr>
    </w:pPr>
    <w:r>
      <w:rPr>
        <w:sz w:val="21"/>
      </w:rPr>
      <w:t xml:space="preserve">      </w:t>
    </w:r>
    <w:r>
      <w:rPr>
        <w:rFonts w:hint="eastAsia" w:ascii="黑体" w:hAnsi="黑体" w:eastAsia="黑体" w:cs="黑体"/>
        <w:sz w:val="21"/>
      </w:rPr>
      <w:t>T/</w:t>
    </w:r>
    <w:r>
      <w:rPr>
        <w:rFonts w:hint="eastAsia" w:ascii="黑体" w:hAnsi="黑体" w:eastAsia="黑体" w:cs="黑体"/>
        <w:sz w:val="21"/>
        <w:lang w:val="en-US" w:eastAsia="zh-CN"/>
      </w:rPr>
      <w:t>PHCA</w:t>
    </w:r>
    <w:r>
      <w:rPr>
        <w:rFonts w:hint="eastAsia" w:ascii="黑体" w:hAnsi="黑体" w:eastAsia="黑体" w:cs="黑体"/>
        <w:sz w:val="21"/>
      </w:rPr>
      <w:t xml:space="preserve"> </w:t>
    </w:r>
    <w:r>
      <w:rPr>
        <w:rFonts w:hint="eastAsia" w:ascii="黑体" w:hAnsi="黑体" w:eastAsia="黑体" w:cs="黑体"/>
        <w:sz w:val="21"/>
        <w:lang w:val="en-US" w:eastAsia="zh-CN"/>
      </w:rPr>
      <w:t>×××—</w:t>
    </w:r>
    <w:r>
      <w:rPr>
        <w:rFonts w:hint="eastAsia" w:ascii="黑体" w:hAnsi="黑体" w:eastAsia="黑体" w:cs="黑体"/>
        <w:sz w:val="21"/>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0"/>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GNjNGM3YmY4MDVkYzUzMmVlYjhmNTY1YzQ4NGYifQ=="/>
  </w:docVars>
  <w:rsids>
    <w:rsidRoot w:val="5FE57E6B"/>
    <w:rsid w:val="0E2C7E26"/>
    <w:rsid w:val="22545AA0"/>
    <w:rsid w:val="23B06D02"/>
    <w:rsid w:val="5FE5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9">
    <w:name w:val="封面标准号2"/>
    <w:qFormat/>
    <w:uiPriority w:val="0"/>
    <w:pPr>
      <w:framePr w:w="9140" w:h="1242" w:hRule="exact" w:hSpace="284" w:wrap="around" w:vAnchor="page" w:hAnchor="page" w:x="1645" w:y="2910" w:anchorLock="1"/>
      <w:spacing w:beforeLines="50" w:afterLines="50" w:line="280" w:lineRule="exact"/>
      <w:jc w:val="right"/>
    </w:pPr>
    <w:rPr>
      <w:rFonts w:ascii="黑体" w:hAnsi="Times New Roman" w:eastAsia="黑体" w:cs="Times New Roman"/>
      <w:kern w:val="0"/>
      <w:sz w:val="28"/>
      <w:szCs w:val="28"/>
      <w:lang w:val="en-US" w:eastAsia="zh-CN" w:bidi="ar-SA"/>
    </w:rPr>
  </w:style>
  <w:style w:type="paragraph" w:customStyle="1" w:styleId="10">
    <w:name w:val="封面标准名称"/>
    <w:qFormat/>
    <w:uiPriority w:val="0"/>
    <w:pPr>
      <w:framePr w:w="9639" w:h="6917" w:hRule="exact" w:wrap="around" w:vAnchor="page" w:hAnchor="page" w:xAlign="center" w:y="6408" w:anchorLock="1"/>
      <w:widowControl w:val="0"/>
      <w:spacing w:beforeLines="50" w:afterLines="50"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1">
    <w:name w:val="封面标准文稿类别"/>
    <w:basedOn w:val="1"/>
    <w:qFormat/>
    <w:uiPriority w:val="0"/>
    <w:pPr>
      <w:framePr w:w="9639" w:h="6917" w:hRule="exact" w:wrap="around" w:vAnchor="page" w:hAnchor="page" w:xAlign="center" w:y="6408" w:anchorLock="1"/>
      <w:spacing w:beforeLines="50" w:afterLines="50"/>
      <w:jc w:val="center"/>
      <w:textAlignment w:val="center"/>
    </w:pPr>
    <w:rPr>
      <w:rFonts w:ascii="宋体"/>
      <w:kern w:val="0"/>
      <w:sz w:val="24"/>
      <w:szCs w:val="28"/>
    </w:rPr>
  </w:style>
  <w:style w:type="paragraph" w:customStyle="1" w:styleId="12">
    <w:name w:val="封面标准文稿编辑信息"/>
    <w:basedOn w:val="11"/>
    <w:qFormat/>
    <w:uiPriority w:val="0"/>
    <w:pPr>
      <w:framePr w:wrap="around"/>
      <w:spacing w:before="180" w:line="180" w:lineRule="exact"/>
    </w:pPr>
    <w:rPr>
      <w:sz w:val="21"/>
    </w:rPr>
  </w:style>
  <w:style w:type="paragraph" w:customStyle="1" w:styleId="13">
    <w:name w:val="其他发布日期"/>
    <w:basedOn w:val="1"/>
    <w:qFormat/>
    <w:uiPriority w:val="0"/>
    <w:pPr>
      <w:framePr w:w="3997" w:h="471" w:hRule="exact" w:vSpace="181" w:wrap="around" w:vAnchor="page" w:hAnchor="page" w:x="1419" w:y="14097" w:anchorLock="1"/>
      <w:widowControl/>
      <w:spacing w:beforeLines="50" w:afterLines="50" w:line="360" w:lineRule="auto"/>
    </w:pPr>
    <w:rPr>
      <w:rFonts w:eastAsia="黑体"/>
      <w:kern w:val="0"/>
      <w:sz w:val="28"/>
      <w:szCs w:val="20"/>
    </w:rPr>
  </w:style>
  <w:style w:type="paragraph" w:customStyle="1" w:styleId="14">
    <w:name w:val="其他实施日期"/>
    <w:basedOn w:val="1"/>
    <w:qFormat/>
    <w:uiPriority w:val="0"/>
    <w:pPr>
      <w:framePr w:w="3997" w:h="471" w:hRule="exact" w:vSpace="181" w:wrap="around" w:vAnchor="page" w:hAnchor="page" w:x="7089" w:y="14097" w:anchorLock="1"/>
      <w:widowControl/>
      <w:spacing w:beforeLines="50" w:afterLines="50" w:line="360" w:lineRule="auto"/>
      <w:jc w:val="right"/>
    </w:pPr>
    <w:rPr>
      <w:rFonts w:eastAsia="黑体"/>
      <w:kern w:val="0"/>
      <w:sz w:val="28"/>
      <w:szCs w:val="20"/>
    </w:rPr>
  </w:style>
  <w:style w:type="paragraph" w:customStyle="1" w:styleId="15">
    <w:name w:val="终结线"/>
    <w:basedOn w:val="1"/>
    <w:qFormat/>
    <w:uiPriority w:val="0"/>
    <w:pPr>
      <w:framePr w:hSpace="181" w:vSpace="181" w:wrap="around" w:vAnchor="text" w:hAnchor="margin" w:xAlign="center" w:y="285"/>
      <w:spacing w:beforeLines="50" w:afterLines="50" w:line="360" w:lineRule="auto"/>
    </w:pPr>
  </w:style>
  <w:style w:type="paragraph" w:customStyle="1" w:styleId="16">
    <w:name w:val="其他发布部门"/>
    <w:basedOn w:val="17"/>
    <w:qFormat/>
    <w:uiPriority w:val="0"/>
    <w:pPr>
      <w:framePr w:wrap="around" w:y="15310"/>
      <w:spacing w:beforeLines="0" w:afterLines="0" w:line="0" w:lineRule="atLeast"/>
    </w:pPr>
    <w:rPr>
      <w:rFonts w:ascii="黑体" w:eastAsia="黑体"/>
      <w:b w:val="0"/>
    </w:rPr>
  </w:style>
  <w:style w:type="paragraph" w:customStyle="1" w:styleId="17">
    <w:name w:val="发布部门"/>
    <w:next w:val="18"/>
    <w:qFormat/>
    <w:uiPriority w:val="0"/>
    <w:pPr>
      <w:framePr w:w="7938" w:h="1134" w:hRule="exact" w:hSpace="125" w:vSpace="181" w:wrap="around" w:vAnchor="page" w:hAnchor="page" w:x="2150" w:y="14630" w:anchorLock="1"/>
      <w:spacing w:beforeLines="50" w:afterLines="50" w:line="360" w:lineRule="auto"/>
      <w:jc w:val="center"/>
    </w:pPr>
    <w:rPr>
      <w:rFonts w:ascii="宋体" w:hAnsi="Times New Roman" w:eastAsia="宋体" w:cs="Times New Roman"/>
      <w:b/>
      <w:spacing w:val="20"/>
      <w:w w:val="135"/>
      <w:kern w:val="0"/>
      <w:sz w:val="28"/>
      <w:szCs w:val="20"/>
      <w:lang w:val="en-US" w:eastAsia="zh-CN" w:bidi="ar-SA"/>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9">
    <w:name w:val="发布"/>
    <w:basedOn w:val="6"/>
    <w:qFormat/>
    <w:uiPriority w:val="0"/>
    <w:rPr>
      <w:rFonts w:ascii="黑体" w:eastAsia="黑体"/>
      <w:spacing w:val="85"/>
      <w:w w:val="100"/>
      <w:position w:val="3"/>
      <w:sz w:val="28"/>
      <w:szCs w:val="28"/>
    </w:rPr>
  </w:style>
  <w:style w:type="paragraph" w:customStyle="1" w:styleId="20">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1231</Words>
  <Characters>1422</Characters>
  <Lines>0</Lines>
  <Paragraphs>0</Paragraphs>
  <TotalTime>13</TotalTime>
  <ScaleCrop>false</ScaleCrop>
  <LinksUpToDate>false</LinksUpToDate>
  <CharactersWithSpaces>1598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2022-12-07T03:24:00Z</dcterms:created>
  <dc:creator>嘉宴</dc:creator>
  <cp:lastModifiedBy>温哥华</cp:lastModifiedBy>
  <dcterms:modified xsi:type="dcterms:W3CDTF">2022-12-08T06:49:03Z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5C45C9E6C0904B3DB2725C6FA265F99E</vt:lpwstr>
  </property>
</Properties>
</file>