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round"/>
        <w:rPr>
          <w:rFonts w:hint="eastAsia" w:ascii="黑体" w:hAnsi="黑体" w:eastAsia="黑体" w:cs="黑体"/>
        </w:rPr>
      </w:pPr>
      <w:bookmarkStart w:id="0" w:name="_Toc213478201"/>
      <w:bookmarkStart w:id="1" w:name="_Toc346377458"/>
      <w:bookmarkStart w:id="2" w:name="_Hlk531940547"/>
      <w:bookmarkStart w:id="3" w:name="SectionMark2"/>
      <w:bookmarkStart w:id="11" w:name="_GoBack"/>
      <w:bookmarkEnd w:id="11"/>
      <w:r>
        <w:rPr>
          <w:rFonts w:hint="eastAsia" w:ascii="黑体" w:hAnsi="黑体" w:eastAsia="黑体" w:cs="黑体"/>
        </w:rPr>
        <w:t>ICS xx.xx.xx</w:t>
      </w:r>
    </w:p>
    <w:p>
      <w:pPr>
        <w:pStyle w:val="7"/>
        <w:framePr w:wrap="around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 xml:space="preserve">CCS </w:t>
      </w:r>
      <w:r>
        <w:rPr>
          <w:rFonts w:hint="eastAsia" w:ascii="黑体" w:hAnsi="黑体" w:eastAsia="黑体" w:cs="黑体"/>
        </w:rPr>
        <w:t>xxx</w:t>
      </w:r>
    </w:p>
    <w:p>
      <w:pPr>
        <w:pStyle w:val="7"/>
        <w:framePr w:wrap="around"/>
        <w:rPr>
          <w:rFonts w:ascii="Times New Roman"/>
        </w:rPr>
      </w:pPr>
    </w:p>
    <w:bookmarkEnd w:id="0"/>
    <w:bookmarkEnd w:id="1"/>
    <w:bookmarkEnd w:id="2"/>
    <w:p>
      <w:pPr>
        <w:pStyle w:val="8"/>
        <w:framePr w:wrap="around" w:x="1158" w:y="1586"/>
        <w:rPr>
          <w:rFonts w:ascii="Times New Roman" w:hAnsi="Times New Roman"/>
        </w:rPr>
      </w:pPr>
      <w:bookmarkStart w:id="4" w:name="_Hlk531940974"/>
      <w:r>
        <w:rPr>
          <w:rFonts w:ascii="Times New Roman" w:hAnsi="Times New Roman"/>
        </w:rPr>
        <w:t>团体标准</w:t>
      </w:r>
    </w:p>
    <w:bookmarkEnd w:id="4"/>
    <w:p>
      <w:pPr>
        <w:spacing w:before="156" w:after="156"/>
      </w:pPr>
    </w:p>
    <w:p>
      <w:pPr>
        <w:pStyle w:val="9"/>
        <w:framePr w:w="9044" w:h="676" w:hRule="exact" w:wrap="around" w:x="1734" w:y="2601"/>
        <w:spacing w:beforeLines="0" w:afterLines="0" w:line="240" w:lineRule="auto"/>
        <w:ind w:right="42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T/</w:t>
      </w:r>
      <w:r>
        <w:rPr>
          <w:rFonts w:hint="eastAsia" w:hAnsi="黑体" w:cs="黑体"/>
          <w:lang w:val="en-US" w:eastAsia="zh-CN"/>
        </w:rPr>
        <w:t>PHCA</w:t>
      </w:r>
      <w:r>
        <w:rPr>
          <w:rFonts w:hint="eastAsia" w:ascii="黑体" w:hAnsi="黑体" w:eastAsia="黑体" w:cs="黑体"/>
        </w:rPr>
        <w:t xml:space="preserve"> XXX</w:t>
      </w:r>
      <w:r>
        <w:rPr>
          <w:rFonts w:hint="eastAsia" w:hAnsi="黑体" w:cs="黑体"/>
          <w:lang w:eastAsia="zh-CN"/>
        </w:rPr>
        <w:t>—</w:t>
      </w: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9"/>
        <w:framePr w:w="9044" w:h="676" w:hRule="exact" w:wrap="around" w:x="1734" w:y="2601"/>
        <w:spacing w:before="156" w:after="156" w:line="240" w:lineRule="auto"/>
      </w:pPr>
    </w:p>
    <w:p>
      <w:pPr>
        <w:pStyle w:val="10"/>
        <w:framePr w:wrap="around" w:x="1240" w:y="5410"/>
        <w:spacing w:before="156" w:after="156"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冰糖河鳗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1"/>
              <w:framePr w:wrap="around" w:x="1240" w:y="5410"/>
              <w:spacing w:before="156" w:after="156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  <w:t>Rock Sugar River Eel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5F5F5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10160" b="0"/>
                      <wp:wrapNone/>
                      <wp:docPr id="17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93.3pt;margin-top:312.15pt;height:24pt;width:100pt;z-index:-251657216;mso-width-relative:page;mso-height-relative:page;" fillcolor="#FFFFFF" filled="t" stroked="f" coordsize="21600,21600" o:gfxdata="UEsDBAoAAAAAAIdO4kAAAAAAAAAAAAAAAAAEAAAAZHJzL1BLAwQUAAAACACHTuJAw3D5MNcAAAAL&#10;AQAADwAAAGRycy9kb3ducmV2LnhtbE2PwU7DMAyG70i8Q2QkbixZu4VRmu6AtBNwYEPi6jVZW9E4&#10;pcm28vYYLuPo359+fy7Xk+/FyY2xC2RgPlMgHNXBdtQYeN9t7lYgYkKy2AdyBr5dhHV1fVViYcOZ&#10;3txpmxrBJRQLNNCmNBRSxrp1HuMsDI54dwijx8Tj2Eg74pnLfS8zpbT02BFfaHFwT62rP7dHbwD1&#10;wn69HvKX3fNR40Mzqc3yQxlzezNXjyCSm9IFhl99VoeKnfbhSDaK3kC+0ppRAzpb5CCYWP4le07u&#10;sxxkVcr/P1Q/UEsDBBQAAAAIAIdO4kBIAQPgGQIAACgEAAAOAAAAZHJzL2Uyb0RvYy54bWytU8GO&#10;0zAQvSPxD5bvNGnp0iVqulq1KkJaYKWFD3AdJ7FwPGbsNi0/g8RtP4LPQfwGY6dbynLZAzlEM57x&#10;87zn5/nVvjNsp9BrsCUfj3LOlJVQaduU/NPH9YtLznwQthIGrCr5QXl+tXj+bN67Qk2gBVMpZARi&#10;fdG7krchuCLLvGxVJ/wInLJUrAE7ESjFJqtQ9ITemWyS56+yHrByCFJ5T6urociPiPgUQKhrLdUK&#10;5LZTNgyoqIwIRMm32nm+SNPWtZLhQ117FZgpOTEN6U+HULyJ/2wxF0WDwrVaHkcQTxnhEadOaEuH&#10;nqBWIgi2Rf0PVKclgoc6jCR02UAkKUIsxvkjbe5a4VTiQlJ7dxLd/z9Y+X53i0xX5ITZBWdWdHTl&#10;v77d//zxnU2jOr3zBTXduVuM/Ly7AfnZMwvLVthGXSNC3ypR0Uzj2J/9tSEmnrayTf8OKoIW2wBJ&#10;qH2NXQQkCdg+3cfhdB9qH5ikxfFkltPHmaTay3x6SXE8QhQPux368EZBx2JQcqT7Tuhid+PD0PrQ&#10;kqYHo6u1NiYl2GyWBtlOkDfW6Tui+/M2Y2OzhbhtQIwriWZkNii0gepALBEGg9HzoqAF/MpZT+Yq&#10;uf+yFag4M28tKfV6PJ1GN6ZkejGbUILnlc15RVhJUCUPnA3hMgwO3jrUTUsnjRNpC9ekbq0T8aj8&#10;MNVxWDJQku5o9ujQ8zx1/Xng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cPkw1wAAAAsBAAAP&#10;AAAAAAAAAAEAIAAAACIAAABkcnMvZG93bnJldi54bWxQSwECFAAUAAAACACHTuJASAED4BkCAAAo&#10;BAAADgAAAAAAAAABACAAAAAm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pStyle w:val="12"/>
              <w:framePr w:wrap="around" w:x="1240" w:y="5410"/>
              <w:spacing w:before="156" w:after="156" w:line="240" w:lineRule="auto"/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征求意见稿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>
      <w:pPr>
        <w:pStyle w:val="13"/>
        <w:framePr w:w="4066" w:h="661" w:hRule="exact" w:wrap="around" w:x="1340" w:y="13348"/>
        <w:spacing w:before="156" w:after="156" w:line="240" w:lineRule="auto"/>
      </w:pPr>
      <w:r>
        <w:t>202</w:t>
      </w:r>
      <w:r>
        <w:rPr>
          <w:rFonts w:hint="eastAsia"/>
          <w:lang w:val="en-US" w:eastAsia="zh-CN"/>
        </w:rPr>
        <w:t>2</w:t>
      </w:r>
      <w:r>
        <w:t xml:space="preserve">- </w:t>
      </w:r>
      <w:bookmarkStart w:id="5" w:name="FM"/>
      <w: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5"/>
      <w:r>
        <w:t xml:space="preserve"> - </w:t>
      </w:r>
      <w:bookmarkStart w:id="6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XX</w:t>
      </w:r>
      <w:r>
        <w:fldChar w:fldCharType="end"/>
      </w:r>
      <w:bookmarkEnd w:id="6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8971915</wp:posOffset>
                </wp:positionV>
                <wp:extent cx="6120130" cy="0"/>
                <wp:effectExtent l="0" t="0" r="0" b="0"/>
                <wp:wrapNone/>
                <wp:docPr id="17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3.4pt;margin-top:706.45pt;height:0pt;width:481.9pt;mso-position-vertical-relative:page;z-index:251660288;mso-width-relative:page;mso-height-relative:page;" filled="f" stroked="t" coordsize="21600,21600" o:gfxdata="UEsDBAoAAAAAAIdO4kAAAAAAAAAAAAAAAAAEAAAAZHJzL1BLAwQUAAAACACHTuJAKTeX59cAAAAM&#10;AQAADwAAAGRycy9kb3ducmV2LnhtbE2PvU7DQBCEeyTe4bRINFFytoFAjM8pAHc0BBDtxrfYFr49&#10;x3f5IU/PUkRQ7uxo5ptieXC92tEYOs8G0lkCirj2tuPGwNtrNb0DFSKyxd4zGfimAMvy/KzA3Po9&#10;v9BuFRslIRxyNNDGOORah7olh2HmB2L5ffrRYZRzbLQdcS/hrtdZksy1w46locWBHlqqv1ZbZyBU&#10;77SpjpN6knxcNZ6yzePzExpzeZEm96AiHeKfGX7xBR1KYVr7LdugegPTuZBH0a/TbAFKHIubW1m3&#10;Pkm6LPT/EeUPUEsDBBQAAAAIAIdO4kDFzKQG5QEAAKwDAAAOAAAAZHJzL2Uyb0RvYy54bWytU8Fu&#10;EzEQvSPxD5bvZJOUFlhl00OicikQqeUDJl5v1sL2WLaT3fwEP4DEDU4cufM3lM9g7E1CKZce2IPl&#10;8cy8mfdmdnbZG8120geFtuKT0ZgzaQXWym4q/v726tlLzkIEW4NGKyu+l4Ffzp8+mXWulFNsUdfS&#10;MwKxoexcxdsYXVkUQbTSQBihk5acDXoDkUy/KWoPHaEbXUzH44uiQ187j0KGQK/LwckPiP4xgNg0&#10;Ssgliq2RNg6oXmqIRCm0ygU+z902jRTxXdMEGZmuODGN+aQidF+ns5jPoNx4cK0ShxbgMS084GRA&#10;WSp6glpCBLb16h8oo4THgE0cCTTFQCQrQiwm4wfa3LTgZOZCUgd3Ej38P1jxdrfyTNW0CS+ec2bB&#10;0MjvPn3/+fHLrx+f6bz79pWdJZk6F0qKXtiVT0RFb2/cNYoPgVlctGA3Mrd7u3eEMEkZxV8pyQiO&#10;iq27N1hTDGwjZs36xpsESWqwPo9mfxqN7CMT9HgxIX3OaGri6CugPCY6H+JriYalS8W1skk1KGF3&#10;HWJqBMpjSHq2eKW0zpPXlnUVf3U+Pc8JAbWqkzOFBb9ZL7RnO0i7k7/Mijz3wzxubT0U0fZAOvEc&#10;FFtjvV/5oxg0xNzNYeHSlty3c/afn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3l+fXAAAA&#10;DAEAAA8AAAAAAAAAAQAgAAAAIgAAAGRycy9kb3ducmV2LnhtbFBLAQIUABQAAAAIAIdO4kDFzKQG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"/>
        <w:framePr w:w="4156" w:h="706" w:hRule="exact" w:wrap="around" w:x="6755" w:y="13325"/>
        <w:spacing w:before="156" w:after="156" w:line="240" w:lineRule="auto"/>
      </w:pPr>
      <w:bookmarkStart w:id="7" w:name="SY"/>
      <w:r>
        <w:rPr>
          <w:rFonts w:eastAsia="宋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XXXX</w:t>
      </w:r>
      <w:r>
        <w:rPr>
          <w:rFonts w:eastAsia="宋体"/>
        </w:rPr>
        <w:fldChar w:fldCharType="end"/>
      </w:r>
      <w:bookmarkEnd w:id="7"/>
      <w:r>
        <w:rPr>
          <w:rFonts w:eastAsia="宋体"/>
        </w:rPr>
        <w:t xml:space="preserve"> - </w:t>
      </w:r>
      <w:bookmarkStart w:id="8" w:name="SM"/>
      <w:r>
        <w:rPr>
          <w:rFonts w:eastAsia="宋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8"/>
      <w:r>
        <w:rPr>
          <w:rFonts w:eastAsia="宋体"/>
        </w:rPr>
        <w:t xml:space="preserve"> - </w:t>
      </w:r>
      <w:bookmarkStart w:id="9" w:name="SD"/>
      <w:r>
        <w:rPr>
          <w:rFonts w:eastAsia="宋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eastAsia="宋体"/>
        </w:rPr>
        <w:instrText xml:space="preserve"> FORMTEXT </w:instrText>
      </w:r>
      <w:r>
        <w:rPr>
          <w:rFonts w:eastAsia="宋体"/>
        </w:rPr>
        <w:fldChar w:fldCharType="separate"/>
      </w:r>
      <w:r>
        <w:rPr>
          <w:rFonts w:eastAsia="宋体"/>
        </w:rPr>
        <w:t>XX</w:t>
      </w:r>
      <w:r>
        <w:rPr>
          <w:rFonts w:eastAsia="宋体"/>
        </w:rPr>
        <w:fldChar w:fldCharType="end"/>
      </w:r>
      <w:bookmarkEnd w:id="9"/>
      <w:r>
        <w:rPr>
          <w:rFonts w:hint="eastAsia"/>
        </w:rPr>
        <w:t>实施</w:t>
      </w:r>
    </w:p>
    <w:p>
      <w:pPr>
        <w:pStyle w:val="15"/>
        <w:framePr w:wrap="around"/>
        <w:spacing w:before="156" w:after="156" w:line="240" w:lineRule="auto"/>
      </w:pPr>
    </w:p>
    <w:p>
      <w:pPr>
        <w:pStyle w:val="16"/>
        <w:framePr w:wrap="around" w:x="1699" w:y="14360"/>
        <w:rPr>
          <w:rFonts w:ascii="Times New Roman"/>
        </w:rPr>
      </w:pPr>
      <w:bookmarkStart w:id="10" w:name="_Hlk531940875"/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-8964930</wp:posOffset>
                </wp:positionV>
                <wp:extent cx="866775" cy="198120"/>
                <wp:effectExtent l="0" t="0" r="1905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8pt;margin-top:-705.9pt;height:15.6pt;width:68.25pt;z-index:-251650048;mso-width-relative:page;mso-height-relative:page;" fillcolor="#FFFFFF" filled="t" stroked="f" coordsize="21600,21600" o:gfxdata="UEsDBAoAAAAAAIdO4kAAAAAAAAAAAAAAAAAEAAAAZHJzL1BLAwQUAAAACACHTuJAzkwN0dsAAAAO&#10;AQAADwAAAGRycy9kb3ducmV2LnhtbE2PMU/DMBCFdyT+g3VIbK3tprXSEKcDUidgoEVivcZuEhHb&#10;IXba8O+5TrDd3Xt6971yN7ueXewYu+A1yKUAZn0dTOcbDR/H/SIHFhN6g33wVsOPjbCr7u9KLEy4&#10;+nd7OaSGUYiPBWpoUxoKzmPdWodxGQbrSTuH0WGidWy4GfFK4a7nKyEUd9h5+tDiYJ9bW38dJqcB&#10;1dp8v52z1+PLpHDbzGK/+RRaPz5I8QQs2Tn9meGGT+hQEdMpTN5E1mtY5JkiKw1yLSW1IM9mtQV2&#10;up2yXCjgVcn/16h+AVBLAwQUAAAACACHTuJA7JWKDh0CAAAnBAAADgAAAGRycy9lMm9Eb2MueG1s&#10;rVPBjtMwEL0j8Q+W7zRN1W27UdPVqlUR0gIrLXyA6ziNheMxY7dp+RkkbnwEn4P4DcZOt5Tlsgdy&#10;iDye8fN7b8bzm0Nr2F6h12BLng+GnCkrodJ2W/KPH9avZpz5IGwlDFhV8qPy/Gbx8sW8c4UaQQOm&#10;UsgIxPqicyVvQnBFlnnZqFb4AThlKVkDtiJQiNusQtERemuy0XA4yTrAyiFI5T3trvokPyHicwCh&#10;rrVUK5C7VtnQo6IyIpAk32jn+SKxrWslw/u69iowU3JSGtKfLqH1Jv6zxVwUWxSu0fJEQTyHwhNN&#10;rdCWLj1DrUQQbIf6H6hWSwQPdRhIaLNeSHKEVOTDJ948NMKppIWs9u5suv9/sPLd/h6Zrko+vuLM&#10;ipY6/uvr958/vjHaIHc65wsqenD3GPV5dwfyk2cWlo2wW3WLCF2jREWc8lif/XUgBp6Osk33FirC&#10;FrsAyahDjW0EJAvYIfXjeO6HOgQmaXM2mUynREtSKr+e5aPUr0wUj4cd+vBaQcviouRI7U7gYn/n&#10;QyQjiseSRB6MrtbamBTgdrM0yPaCRmOdvsSfNF6WGRuLLcRjPWLcSSqjsN6gDVRHEonQzxe9Llo0&#10;gF8462i2Su4/7wQqzswbS0Zd5+NxHMYUjK+mpIvhZWZzmRFWElTJA2f9chn6Ad451NuGbsqTaAu3&#10;ZG6tk/BofM/qRJbmJ/lxmvU4oJdxqvrzvh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5MDdHb&#10;AAAADgEAAA8AAAAAAAAAAQAgAAAAIgAAAGRycy9kb3ducmV2LnhtbFBLAQIUABQAAAAIAIdO4kDs&#10;lYoOHQIAACcEAAAOAAAAAAAAAAEAIAAAACoBAABkcnMvZTJvRG9jLnhtbFBLBQYAAAAABgAGAFkB&#10;AAC5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-3625215</wp:posOffset>
                </wp:positionV>
                <wp:extent cx="1905000" cy="254000"/>
                <wp:effectExtent l="0" t="0" r="0" b="50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-285.45pt;height:20pt;width:150pt;z-index:-251651072;mso-width-relative:page;mso-height-relative:page;" fillcolor="#FFFFFF" filled="t" stroked="f" coordsize="21600,21600" o:gfxdata="UEsDBAoAAAAAAIdO4kAAAAAAAAAAAAAAAAAEAAAAZHJzL1BLAwQUAAAACACHTuJAm/bWqNgAAAAN&#10;AQAADwAAAGRycy9kb3ducmV2LnhtbE2PwU7DMAyG70i8Q2QkblvSbS2sNN0BaSfgwIbE1Wu8tqJx&#10;SpNu5e3JuIyjP//6/bnYTLYTJxp861hDMlcgiCtnWq41fOy3s0cQPiAb7ByThh/ysClvbwrMjTvz&#10;O512oRaxhH2OGpoQ+lxKXzVk0c9dTxx3RzdYDHEcamkGPMdy28mFUpm02HK80GBPzw1VX7vRasBs&#10;Zb7fjsvX/cuY4bqe1Db9VFrf3yXqCUSgKVzDcNGP6lBGp4Mb2XjRaVis0iRGNczSB7UGESPpHzpc&#10;0DIiWRby/xflL1BLAwQUAAAACACHTuJArB52RhkCAAAoBAAADgAAAGRycy9lMm9Eb2MueG1srVPB&#10;jtMwEL0j8Q+W7zRplQIbNV2tWhUhLbDSwge4jpNYOB4zdpsuP4PEjY/Yz0H8BmOnW8py2QM5RDOe&#10;med5b8aLy0Nv2F6h12ArPp3knCkroda2rfinj5sXrznzQdhaGLCq4nfK88vl82eLwZVqBh2YWiEj&#10;EOvLwVW8C8GVWeZlp3rhJ+CUpWAD2ItALrZZjWIg9N5kszx/mQ2AtUOQyns6XY9BfkTEpwBC02ip&#10;1iB3vbJhREVlRCBKvtPO82XqtmmUDB+axqvATMWJaUh/uoTsbfxny4UoWxSu0/LYgnhKC4849UJb&#10;uvQEtRZBsB3qf6B6LRE8NGEioc9GIkkRYjHNH2lz2wmnEheS2ruT6P7/wcr3+xtkuq54UXBmRU8T&#10;//Xtx8/774wOSJ3B+ZKSbt0NRn7eXYP87JmFVSdsq64QYeiUqKmnaczP/iqIjqdSth3eQU3YYhcg&#10;CXVosI+AJAE7pHncneahDoFJOpxe5PM8p1FJis3mRbTjFaJ8qHbowxsFPYtGxZHmndDF/tqHMfUh&#10;JXUPRtcbbUxysN2uDLK9oN3YpO+I7s/TjI3JFmLZiBhPEs3IbFRoC/UdsUQYF4yeFxkd4FfOBlqu&#10;ivsvO4GKM/PWklIX06KI25icYv5qRg6eR7bnEWElQVU8cDaaqzBu8M6hbju6aZpIW7gidRudiEfl&#10;x66OzdICJemOyx439NxPWX8e+P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/bWqNgAAAANAQAA&#10;DwAAAAAAAAABACAAAAAiAAAAZHJzL2Rvd25yZXYueG1sUEsBAhQAFAAAAAgAh07iQKwedkYZAgAA&#10;KAQAAA4AAAAAAAAAAQAgAAAAJwEAAGRycy9lMm9Eb2MueG1sUEsFBgAAAAAGAAYAWQEAALIFAAAA&#10;AA==&#10;">
                <v:fill on="t" focussize="0,0"/>
                <v:stroke on="f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10160" b="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5pt;margin-top:-310.45pt;height:24pt;width:100pt;z-index:-251652096;mso-width-relative:page;mso-height-relative:page;" fillcolor="#FFFFFF" filled="t" stroked="f" coordsize="21600,2160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ASps5gZAgAAKAQAAA4AAABkcnMvZTJvRG9jLnhtbK1T&#10;wW4TMRC9I/EPlu9kd9NAyyqbqkoUhFSgUuEDHK9318LrMWMnm/IzSNz6EXwO4jcYe9MQyqUHfLBm&#10;PDPP857H88t9b9hOoddgK15Mcs6UlVBr21b808f1iwvOfBC2Fgasqvid8vxy8fzZfHClmkIHplbI&#10;CMT6cnAV70JwZZZ52ale+Ak4ZSnYAPYikIttVqMYCL032TTPX2UDYO0QpPKeTldjkB8Q8SmA0DRa&#10;qhXIba9sGFFRGRGIku+083yRum0aJcOHpvEqMFNxYhrSTpeQvYl7tpiLskXhOi0PLYintPCIUy+0&#10;pUuPUCsRBNui/geq1xLBQxMmEvpsJJIUIRZF/kib2044lbiQ1N4dRff/D1a+390g03XFZ2ecWdHT&#10;i//6dv/zx3dGB6TO4HxJSbfuBiM/765BfvbMwrITtlVXiDB0StTUUxHzs78KouOplG2Gd1ATttgG&#10;SELtG+wjIEnA9uk97o7vofaBSTospuc5Lc4kxc7y2QXZ8QpRPlQ79OGNgp5Fo+JI753Qxe7ahzH1&#10;ISV1D0bXa21McrDdLA2ynaDZWKd1QPenacbGZAuxbESMJ4lmZDYqtIH6jlgijANG34uMDvArZwMN&#10;V8X9l61AxZl5a0mp18VsFqcxObOX51Ny8DSyOY0IKwmq4oGz0VyGcYK3DnXb0U1FIm3hitRtdCIe&#10;lR+7OjRLA5SkOwx7nNBTP2X9+eC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m17tbZAAAADQEA&#10;AA8AAAAAAAAAAQAgAAAAIgAAAGRycy9kb3ducmV2LnhtbFBLAQIUABQAAAAIAIdO4kAEqbOYGQIA&#10;ACg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55pt;margin-top:-585.45pt;height:18pt;width:90pt;z-index:-251653120;mso-width-relative:page;mso-height-relative:page;" fillcolor="#FFFFFF" filled="t" stroked="f" coordsize="21600,21600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DOXt2sGgIAACgEAAAOAAAAZHJzL2Uyb0RvYy54bWyt&#10;U8GO0zAQvSPxD5bvNEkpyxI1Xa1aFSEtsNLCB7iOk1g4HjN2m5afQeLGR/A5iN9g7HRLWS57IIdo&#10;xjPzPO/NeH617w3bKfQabMWLSc6ZshJqbduKf/ywfnbJmQ/C1sKAVRU/KM+vFk+fzAdXqil0YGqF&#10;jECsLwdX8S4EV2aZl53qhZ+AU5aCDWAvArnYZjWKgdB7k03z/CIbAGuHIJX3dLoag/yIiI8BhKbR&#10;Uq1Abntlw4iKyohAlHynneeL1G3TKBneN41XgZmKE9OQ/nQJ2Zv4zxZzUbYoXKflsQXxmBYecOqF&#10;tnTpCWolgmBb1P9A9VoieGjCREKfjUSSIsSiyB9oc9cJpxIXktq7k+j+/8HKd7tbZLqu+GzKmRU9&#10;TfzX1+8/f3xjdEDqDM6XlHTnbjHy8+4G5CfPLCw7YVt1jQhDp0RNPRUxP/urIDqeStlmeAs1YYtt&#10;gCTUvsE+ApIEbJ/mcTjNQ+0Dk3RYFLPneU6jkhSbTi8vyI5XiPK+2qEPrxX0LBoVR5p3Qhe7Gx/G&#10;1PuU1D0YXa+1McnBdrM0yHaCdmOdviO6P08zNiZbiGUjYjxJNCOzUaEN1AdiiTAuGD0vMjrAL5wN&#10;tFwV95+3AhVn5o0lpV4Vs1ncxuTMXryckoPnkc15RFhJUBUPnI3mMowbvHWo245uKhJpC9ekbqMT&#10;8aj82NWxWVqgJN1x2eOGnvsp688DX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mKEdoAAAAP&#10;AQAADwAAAAAAAAABACAAAAAiAAAAZHJzL2Rvd25yZXYueG1sUEsBAhQAFAAAAAgAh07iQM5e3awa&#10;AgAAKA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6pt;margin-top:-552.85pt;height:0pt;width:481.9pt;z-index:251662336;mso-width-relative:page;mso-height-relative:page;" filled="f" stroked="t" coordsize="21600,21600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u++IL+QBAACsAwAADgAAAGRycy9lMm9Eb2MueG1srVNL&#10;jhMxEN0jcQfLe9JJYEbQSmcWiYbNAJFmOIDjdqctbJflctKdS3ABJHawYsme2zAcg7I7yXzYzIJe&#10;WHbVq+d6r9yzi94atlMBNbiKT0ZjzpSTUGu3qfjHm8sXrznDKFwtDDhV8b1CfjF//mzW+VJNoQVT&#10;q8CIxGHZ+Yq3MfqyKFC2ygocgVeOkg0EKyIdw6aog+iI3ZpiOh6fFx2E2geQCpGiyyHJD4zhKYTQ&#10;NFqqJcitVS4OrEEZEUkSttojn+dum0bJ+KFpUEVmKk5KY17pEtqv01rMZ6LcBOFbLQ8tiKe08EiT&#10;FdrRpSeqpYiCbYP+h8pqGQChiSMJthiEZEdIxWT8yJvrVniVtZDV6E+m4/+jle93q8B0XfFXE86c&#10;sDTx2y8/f3/+9ufXV1pvf3xnlCGbOo8loRduFZJQ2btrfwXyEzIHi1a4jcrt3uw9UeSK4kFJOqCn&#10;y9bdO6gJI7YRsmd9E2yiJDdYn0ezP41G9ZFJCp5PyJ+XNDV5zBWiPBb6gPGtAsvSpuJGu+SaKMXu&#10;CiO1TtAjJIUdXGpj8uSNY13F35xNz3IBgtF1SiYYhs16YQLbifR28pd8ILIHsABbVw9x4yh91Dk4&#10;toZ6vwopneI0xExweHDpldw/Z9TdTzb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slkaDYAAAA&#10;DwEAAA8AAAAAAAAAAQAgAAAAIgAAAGRycy9kb3ducmV2LnhtbFBLAQIUABQAAAAIAIdO4kC774gv&#10;5AEAAKw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w:t xml:space="preserve"> </w:t>
      </w:r>
      <w:r>
        <w:rPr>
          <w:rFonts w:hint="eastAsia" w:ascii="Times New Roman"/>
          <w:lang w:val="en-US" w:eastAsia="zh-CN"/>
        </w:rPr>
        <w:t>平湖市厨师协会</w:t>
      </w:r>
      <w:r>
        <w:rPr>
          <w:rFonts w:ascii="Times New Roman"/>
          <w:w w:val="100"/>
          <w:sz w:val="28"/>
        </w:rPr>
        <w:t>  </w:t>
      </w:r>
      <w:r>
        <w:rPr>
          <w:rStyle w:val="19"/>
          <w:rFonts w:hint="eastAsia" w:hAnsi="黑体"/>
          <w:position w:val="0"/>
        </w:rPr>
        <w:t>发</w:t>
      </w:r>
      <w:r>
        <w:rPr>
          <w:rStyle w:val="19"/>
          <w:rFonts w:hint="eastAsia" w:hAnsi="黑体"/>
          <w:spacing w:val="0"/>
          <w:position w:val="0"/>
        </w:rPr>
        <w:t>布</w:t>
      </w:r>
    </w:p>
    <w:bookmarkEnd w:id="10"/>
    <w:p>
      <w:pPr>
        <w:pStyle w:val="20"/>
        <w:numPr>
          <w:ilvl w:val="0"/>
          <w:numId w:val="0"/>
        </w:numPr>
        <w:spacing w:before="600" w:after="0"/>
        <w:jc w:val="both"/>
        <w:sectPr>
          <w:headerReference r:id="rId3" w:type="default"/>
          <w:headerReference r:id="rId4" w:type="even"/>
          <w:pgSz w:w="11907" w:h="16839"/>
          <w:pgMar w:top="567" w:right="851" w:bottom="1134" w:left="1418" w:header="1418" w:footer="1134" w:gutter="0"/>
          <w:pgNumType w:start="1"/>
          <w:cols w:space="425" w:num="1"/>
          <w:docGrid w:type="linesAndChars" w:linePitch="312" w:charSpace="0"/>
        </w:sect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50" w:after="680"/>
        <w:textAlignment w:val="auto"/>
      </w:pPr>
      <w:r>
        <w:rPr>
          <w:rFonts w:hint="eastAsia"/>
        </w:rPr>
        <w:t>前    言</w:t>
      </w:r>
    </w:p>
    <w:p>
      <w:pPr>
        <w:pStyle w:val="18"/>
        <w:snapToGrid w:val="0"/>
        <w:ind w:firstLine="420"/>
      </w:pPr>
      <w:r>
        <w:rPr>
          <w:rFonts w:hint="eastAsia"/>
        </w:rPr>
        <w:t>本文件按照GB/T 1.1-2020《标准化工作导责  第1部分：标准化文件的结构和起草规则》给出的规则起草。</w:t>
      </w:r>
    </w:p>
    <w:p>
      <w:pPr>
        <w:pStyle w:val="21"/>
        <w:ind w:firstLine="420"/>
        <w:rPr>
          <w:rFonts w:hint="eastAsia"/>
        </w:rPr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提出。</w:t>
      </w:r>
    </w:p>
    <w:p>
      <w:pPr>
        <w:pStyle w:val="21"/>
        <w:ind w:firstLine="420"/>
      </w:pPr>
      <w:r>
        <w:rPr>
          <w:rFonts w:hint="eastAsia"/>
        </w:rPr>
        <w:t>本文件由</w:t>
      </w:r>
      <w:r>
        <w:rPr>
          <w:rFonts w:hint="eastAsia"/>
          <w:lang w:val="en-US" w:eastAsia="zh-CN"/>
        </w:rPr>
        <w:t>平湖市厨师协会</w:t>
      </w:r>
      <w:r>
        <w:rPr>
          <w:rFonts w:hint="eastAsia"/>
        </w:rPr>
        <w:t>归口。</w:t>
      </w:r>
    </w:p>
    <w:p>
      <w:pPr>
        <w:pStyle w:val="18"/>
        <w:snapToGrid w:val="0"/>
        <w:ind w:firstLine="420"/>
        <w:rPr>
          <w:rFonts w:hint="eastAsia" w:ascii="Times New Roman" w:eastAsia="宋体"/>
          <w:lang w:val="zh-CN" w:eastAsia="zh-CN"/>
        </w:rPr>
      </w:pPr>
      <w:r>
        <w:rPr>
          <w:rFonts w:hint="eastAsia"/>
        </w:rPr>
        <w:t>本文件起草单位：</w:t>
      </w:r>
      <w:r>
        <w:rPr>
          <w:rFonts w:hint="eastAsia"/>
          <w:lang w:val="en-US" w:eastAsia="zh-CN"/>
        </w:rPr>
        <w:t xml:space="preserve"> </w:t>
      </w:r>
    </w:p>
    <w:p>
      <w:pPr>
        <w:pStyle w:val="18"/>
        <w:snapToGrid w:val="0"/>
        <w:ind w:firstLine="420"/>
        <w:rPr>
          <w:rFonts w:hint="eastAsia" w:eastAsia="宋体"/>
          <w:lang w:eastAsia="zh-CN"/>
        </w:rPr>
      </w:pPr>
      <w:r>
        <w:rPr>
          <w:rFonts w:hint="eastAsia" w:ascii="Times New Roman"/>
          <w:lang w:val="zh-CN"/>
        </w:rPr>
        <w:t>本文件</w:t>
      </w:r>
      <w:r>
        <w:rPr>
          <w:rFonts w:ascii="Times New Roman"/>
          <w:lang w:val="zh-CN"/>
        </w:rPr>
        <w:t>起草人：</w:t>
      </w:r>
      <w:r>
        <w:rPr>
          <w:rFonts w:hint="eastAsia" w:ascii="Times New Roman"/>
          <w:lang w:val="en-US" w:eastAsia="zh-CN"/>
        </w:rPr>
        <w:t xml:space="preserve"> </w:t>
      </w:r>
    </w:p>
    <w:p>
      <w:pPr>
        <w:pStyle w:val="18"/>
        <w:spacing w:line="360" w:lineRule="auto"/>
        <w:ind w:firstLine="480"/>
      </w:pPr>
      <w:r>
        <w:rPr>
          <w:rFonts w:hint="eastAsia"/>
          <w:sz w:val="24"/>
        </w:rPr>
        <w:t xml:space="preserve"> </w:t>
      </w:r>
    </w:p>
    <w:p/>
    <w:p/>
    <w:p/>
    <w:p/>
    <w:p/>
    <w:p/>
    <w:p/>
    <w:p>
      <w:pPr>
        <w:pStyle w:val="20"/>
        <w:numPr>
          <w:ilvl w:val="0"/>
          <w:numId w:val="0"/>
        </w:numPr>
        <w:spacing w:before="0" w:after="0" w:line="360" w:lineRule="auto"/>
        <w:sectPr>
          <w:headerReference r:id="rId5" w:type="default"/>
          <w:footerReference r:id="rId6" w:type="default"/>
          <w:footerReference r:id="rId7" w:type="even"/>
          <w:pgSz w:w="11907" w:h="16839"/>
          <w:pgMar w:top="567" w:right="1134" w:bottom="1134" w:left="1418" w:header="1418" w:footer="1134" w:gutter="0"/>
          <w:pgNumType w:fmt="upperRoman" w:start="1"/>
          <w:cols w:space="425" w:num="1"/>
          <w:docGrid w:type="linesAndChars" w:linePitch="312" w:charSpace="0"/>
        </w:sect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50" w:after="680" w:line="240" w:lineRule="auto"/>
        <w:jc w:val="center"/>
        <w:textAlignment w:val="auto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引 言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冰糖河鳗，是平湖传统的河鲜美味。河鳗又称鳗鲡，较之其它淡水鱼有所不同，是一种江河性洄游鱼类，原产于海中，溯河到淡水内长大，后回到海中产卵。因平湖本地人吃菜喜浓油赤酱，所以本地厨师根据食材的特性研发了这道冰糖河鳗，其酱色四溢的外观和肥美，令人食欲大增，甜糯的口感深受江南人们的喜爱。时至今日，逢年过节乃至喜庆酒宴，冰糖河鳗仍是餐桌上的上等菜肴之一。2017年中央电视台“味道”美食栏目曾专程来平湖拍摄这道冰糖河鳗。</w:t>
      </w:r>
    </w:p>
    <w:p>
      <w:pPr>
        <w:ind w:firstLine="420" w:firstLineChars="20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（附：河鳗富含维生素A和维生素E，含量分别是普通鱼类的60倍和9倍。丰富的维生素A、维生素E，对于预防视力退化、保护肝脏、恢复精力有很大益处。其他维生素如维生素B1、维生素B2含量同样很丰富。河鳗的肉含有丰富的优质蛋白和各种人体必需的氨基酸。其中所含的磷脂，为脑细胞不可缺少的营养素。另外，河鳗还含有被俗称为“脑黄金”的DHA及EPA，含量比其他海鲜、肉类均高。河鳗还含有大量的钙质，它的皮、肉都含有丰富的胶原蛋白。）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冰糖河鳗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1 范围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本标准规定了冰糖河鳗的术语和定义、原辅材料及要求、烹饪器具、制作工艺、装盘成型及质量。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本标准适用于冰糖河鳗的加工烹制。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2 规范性引用文件 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GB/Z21700 鳗鱼品质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30383 生姜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NY/T 744 绿色食品 葱蒜类蔬菜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8937-88 猪油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18186 酿造酱油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Q/FJWB0005S-2020 冰糖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13662 黄酒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GB/T 1535 大豆油</w:t>
      </w:r>
    </w:p>
    <w:p>
      <w:pPr>
        <w:spacing w:line="240" w:lineRule="auto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GB 5749 水</w:t>
      </w:r>
    </w:p>
    <w:p>
      <w:pPr>
        <w:spacing w:line="24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1"/>
          <w:szCs w:val="21"/>
        </w:rPr>
        <w:t>3 术语和定义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冰糖河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鳗</w:t>
      </w:r>
      <w:r>
        <w:rPr>
          <w:rFonts w:hint="eastAsia" w:ascii="宋体" w:hAnsi="宋体" w:eastAsia="宋体" w:cs="宋体"/>
          <w:sz w:val="21"/>
          <w:szCs w:val="21"/>
        </w:rPr>
        <w:t>以河鳗为原料，生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姜</w:t>
      </w:r>
      <w:r>
        <w:rPr>
          <w:rFonts w:hint="eastAsia" w:ascii="宋体" w:hAnsi="宋体" w:eastAsia="宋体" w:cs="宋体"/>
          <w:sz w:val="21"/>
          <w:szCs w:val="21"/>
        </w:rPr>
        <w:t>片打底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葱段放竖起河鳗段</w:t>
      </w:r>
      <w:r>
        <w:rPr>
          <w:rFonts w:hint="eastAsia" w:ascii="宋体" w:hAnsi="宋体" w:eastAsia="宋体" w:cs="宋体"/>
          <w:sz w:val="21"/>
          <w:szCs w:val="21"/>
        </w:rPr>
        <w:t>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煎，</w:t>
      </w:r>
      <w:r>
        <w:rPr>
          <w:rFonts w:hint="eastAsia" w:ascii="宋体" w:hAnsi="宋体" w:eastAsia="宋体" w:cs="宋体"/>
          <w:sz w:val="21"/>
          <w:szCs w:val="21"/>
        </w:rPr>
        <w:t>调味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慢火烧制</w:t>
      </w:r>
      <w:r>
        <w:rPr>
          <w:rFonts w:hint="eastAsia" w:ascii="宋体" w:hAnsi="宋体" w:eastAsia="宋体" w:cs="宋体"/>
          <w:sz w:val="21"/>
          <w:szCs w:val="21"/>
        </w:rPr>
        <w:t>，收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汁</w:t>
      </w:r>
      <w:r>
        <w:rPr>
          <w:rFonts w:hint="eastAsia" w:ascii="宋体" w:hAnsi="宋体" w:eastAsia="宋体" w:cs="宋体"/>
          <w:sz w:val="21"/>
          <w:szCs w:val="21"/>
        </w:rPr>
        <w:t>而成。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 原辅料要求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4.1原材料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河鳗 700克</w: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4.2调味料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生姜60克 胡葱50克 猪板油30克、生抽30克 老抽50克 冰糖100克 黄酒30克 色拉油40克 水1000克</w: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 烹饪器具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5.1 工具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剪刀、筷子一双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5.2加热器具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>锅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 制作工艺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6.1</w:t>
      </w:r>
      <w:r>
        <w:rPr>
          <w:rFonts w:hint="eastAsia" w:ascii="宋体" w:hAnsi="宋体" w:eastAsia="宋体" w:cs="宋体"/>
          <w:lang w:val="en-US" w:eastAsia="zh-CN"/>
        </w:rPr>
        <w:t>河鳗加工</w:t>
      </w:r>
      <w:r>
        <w:rPr>
          <w:rFonts w:hint="eastAsia" w:ascii="宋体" w:hAnsi="宋体" w:cs="宋体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选鳗鱼700克-750克左右，鲜活，板油切2厘米的方块、姜片、葱长段、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初加工：宰杀鳗鱼脖子处直刀，肛门处直刀 切入留刀身放血，取65度水温的水脸盆放入河鳗，去粘液，再洗净，去鳃，用二根筷子从脖子开刀处桶入鱼肚子，用簇子绞出鳗鱼内脏，洗净切3.5厘米长的段，嵌入猪板油待用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6.2</w:t>
      </w:r>
      <w:r>
        <w:rPr>
          <w:rFonts w:hint="eastAsia" w:ascii="宋体" w:hAnsi="宋体" w:eastAsia="宋体" w:cs="宋体"/>
          <w:lang w:val="en-US" w:eastAsia="zh-CN"/>
        </w:rPr>
        <w:t>河鳗烹制</w:t>
      </w:r>
      <w:r>
        <w:rPr>
          <w:rFonts w:hint="eastAsia" w:ascii="宋体" w:hAnsi="宋体" w:cs="宋体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烧锅，锅中留底油，放入生姜片铺底 胡葱长段 再竖立排放嵌好板油的河鳗段，略煎放入料酒、生抽、老抽、冰糖、加水没平河鳗中火烧开，去沫在慢火炖制河鳗鱼肉酥，再收汁。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 装盘</w:t>
      </w:r>
    </w:p>
    <w:p>
      <w:pPr>
        <w:rPr>
          <w:rFonts w:hint="eastAsia" w:ascii="宋体" w:hAnsi="宋体" w:eastAsia="宋体" w:cs="宋体"/>
          <w:highlight w:val="yellow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7.1</w:t>
      </w:r>
      <w:r>
        <w:rPr>
          <w:rFonts w:hint="eastAsia" w:ascii="宋体" w:hAnsi="宋体" w:eastAsia="宋体" w:cs="宋体"/>
          <w:lang w:val="en-US" w:eastAsia="zh-CN"/>
        </w:rPr>
        <w:t>盛装器皿 瓷质盘带保温盛器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7.2</w:t>
      </w:r>
      <w:r>
        <w:rPr>
          <w:rFonts w:hint="eastAsia" w:ascii="宋体" w:hAnsi="宋体" w:eastAsia="宋体" w:cs="宋体"/>
          <w:lang w:val="en-US" w:eastAsia="zh-CN"/>
        </w:rPr>
        <w:t>盛装方法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鳗鱼段竖起朝上，整齐美观地盛装于盘中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 感官要求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8.1 色泽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河鳗</w:t>
      </w:r>
      <w:r>
        <w:rPr>
          <w:rFonts w:hint="eastAsia" w:ascii="宋体" w:hAnsi="宋体" w:eastAsia="宋体" w:cs="宋体"/>
          <w:lang w:val="en-US" w:eastAsia="zh-CN"/>
        </w:rPr>
        <w:t>色泽红亮，油润</w:t>
      </w:r>
    </w:p>
    <w:p>
      <w:pPr>
        <w:ind w:firstLine="210" w:firstLineChars="10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8.2 气味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气味 河鳗鲜香扑舞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8.3 滋味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酱色红润，甜中带咸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8.4质感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质地、河鳗肉质酥烂，入口即化，胶质丰富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9最佳食用时间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最佳食用温度：60-75℃，从菜品出锅至食用，时间以不超过10分钟为宜。</w:t>
      </w: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附录A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(规范性）</w:t>
      </w:r>
    </w:p>
    <w:p>
      <w:pPr>
        <w:ind w:firstLine="420" w:firstLineChars="200"/>
        <w:jc w:val="center"/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冰糖河鳗图片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782185" cy="2421890"/>
            <wp:effectExtent l="0" t="0" r="0" b="6985"/>
            <wp:docPr id="1" name="图片 1" descr="372d600fbd5ceb4f6f2cba5e76bd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2d600fbd5ceb4f6f2cba5e76bde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18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黑体" w:hAnsi="黑体" w:eastAsia="黑体"/>
        <w:sz w:val="21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FDSA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60"/>
      <w:jc w:val="right"/>
      <w:rPr>
        <w:sz w:val="24"/>
      </w:rPr>
    </w:pPr>
    <w:r>
      <w:rPr>
        <w:sz w:val="21"/>
      </w:rPr>
      <w:t xml:space="preserve">      </w:t>
    </w:r>
    <w:r>
      <w:rPr>
        <w:rFonts w:hint="eastAsia" w:ascii="黑体" w:hAnsi="黑体" w:eastAsia="黑体" w:cs="黑体"/>
        <w:sz w:val="21"/>
      </w:rPr>
      <w:t>T/</w:t>
    </w:r>
    <w:r>
      <w:rPr>
        <w:rFonts w:hint="eastAsia" w:ascii="黑体" w:hAnsi="黑体" w:eastAsia="黑体" w:cs="黑体"/>
        <w:sz w:val="21"/>
        <w:lang w:val="en-US" w:eastAsia="zh-CN"/>
      </w:rPr>
      <w:t>PHCA</w:t>
    </w:r>
    <w:r>
      <w:rPr>
        <w:rFonts w:hint="eastAsia" w:ascii="黑体" w:hAnsi="黑体" w:eastAsia="黑体" w:cs="黑体"/>
        <w:sz w:val="21"/>
      </w:rPr>
      <w:t xml:space="preserve"> </w:t>
    </w:r>
    <w:r>
      <w:rPr>
        <w:rFonts w:hint="eastAsia" w:ascii="黑体" w:hAnsi="黑体" w:eastAsia="黑体" w:cs="黑体"/>
        <w:sz w:val="21"/>
        <w:lang w:val="en-US" w:eastAsia="zh-CN"/>
      </w:rPr>
      <w:t>×××—</w:t>
    </w:r>
    <w:r>
      <w:rPr>
        <w:rFonts w:hint="eastAsia" w:ascii="黑体" w:hAnsi="黑体" w:eastAsia="黑体" w:cs="黑体"/>
        <w:sz w:val="21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GNjNGM3YmY4MDVkYzUzMmVlYjhmNTY1YzQ4NGYifQ=="/>
  </w:docVars>
  <w:rsids>
    <w:rsidRoot w:val="5FE57E6B"/>
    <w:rsid w:val="043A7C20"/>
    <w:rsid w:val="22545AA0"/>
    <w:rsid w:val="3B7679EF"/>
    <w:rsid w:val="5FE57E6B"/>
    <w:rsid w:val="78B34C20"/>
    <w:rsid w:val="7D9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Lines="50" w:afterLines="50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beforeLines="50" w:afterLines="50"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1">
    <w:name w:val="封面标准文稿类别"/>
    <w:basedOn w:val="1"/>
    <w:qFormat/>
    <w:uiPriority w:val="0"/>
    <w:pPr>
      <w:framePr w:w="9639" w:h="6917" w:hRule="exact" w:wrap="around" w:vAnchor="page" w:hAnchor="page" w:xAlign="center" w:y="6408" w:anchorLock="1"/>
      <w:spacing w:beforeLines="50" w:afterLines="5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12">
    <w:name w:val="封面标准文稿编辑信息"/>
    <w:basedOn w:val="1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3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spacing w:beforeLines="50" w:afterLines="50" w:line="360" w:lineRule="auto"/>
    </w:pPr>
    <w:rPr>
      <w:rFonts w:eastAsia="黑体"/>
      <w:kern w:val="0"/>
      <w:sz w:val="28"/>
      <w:szCs w:val="20"/>
    </w:rPr>
  </w:style>
  <w:style w:type="paragraph" w:customStyle="1" w:styleId="14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spacing w:beforeLines="50" w:afterLines="50" w:line="360" w:lineRule="auto"/>
      <w:jc w:val="right"/>
    </w:pPr>
    <w:rPr>
      <w:rFonts w:eastAsia="黑体"/>
      <w:kern w:val="0"/>
      <w:sz w:val="28"/>
      <w:szCs w:val="20"/>
    </w:rPr>
  </w:style>
  <w:style w:type="paragraph" w:customStyle="1" w:styleId="15">
    <w:name w:val="终结线"/>
    <w:basedOn w:val="1"/>
    <w:qFormat/>
    <w:uiPriority w:val="0"/>
    <w:pPr>
      <w:framePr w:hSpace="181" w:vSpace="181" w:wrap="around" w:vAnchor="text" w:hAnchor="margin" w:xAlign="center" w:y="285"/>
      <w:spacing w:beforeLines="50" w:afterLines="50" w:line="360" w:lineRule="auto"/>
    </w:pPr>
  </w:style>
  <w:style w:type="paragraph" w:customStyle="1" w:styleId="16">
    <w:name w:val="其他发布部门"/>
    <w:basedOn w:val="17"/>
    <w:qFormat/>
    <w:uiPriority w:val="0"/>
    <w:pPr>
      <w:framePr w:wrap="around" w:y="15310"/>
      <w:spacing w:beforeLines="0" w:afterLines="0" w:line="0" w:lineRule="atLeast"/>
    </w:pPr>
    <w:rPr>
      <w:rFonts w:ascii="黑体" w:eastAsia="黑体"/>
      <w:b w:val="0"/>
    </w:rPr>
  </w:style>
  <w:style w:type="paragraph" w:customStyle="1" w:styleId="17">
    <w:name w:val="发布部门"/>
    <w:next w:val="18"/>
    <w:qFormat/>
    <w:uiPriority w:val="0"/>
    <w:pPr>
      <w:framePr w:w="7938" w:h="1134" w:hRule="exact" w:hSpace="125" w:vSpace="181" w:wrap="around" w:vAnchor="page" w:hAnchor="page" w:x="2150" w:y="14630" w:anchorLock="1"/>
      <w:spacing w:beforeLines="50" w:afterLines="50" w:line="360" w:lineRule="auto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9">
    <w:name w:val="发布"/>
    <w:basedOn w:val="6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1274</Words>
  <Characters>1463</Characters>
  <Lines>0</Lines>
  <Paragraphs>0</Paragraphs>
  <TotalTime>3</TotalTime>
  <ScaleCrop>false</ScaleCrop>
  <LinksUpToDate>false</LinksUpToDate>
  <CharactersWithSpaces>1538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2022-12-07T03:24:00Z</dcterms:created>
  <dc:creator>嘉宴</dc:creator>
  <cp:lastModifiedBy>温哥华</cp:lastModifiedBy>
  <dcterms:modified xsi:type="dcterms:W3CDTF">2022-12-08T06:49:17Z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28F934E36434494C989D3557BFE6C826</vt:lpwstr>
  </property>
</Properties>
</file>