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round"/>
        <w:rPr>
          <w:rFonts w:hint="eastAsia" w:ascii="黑体" w:hAnsi="黑体" w:eastAsia="黑体" w:cs="黑体"/>
        </w:rPr>
      </w:pPr>
      <w:bookmarkStart w:id="0" w:name="_Hlk531940547"/>
      <w:bookmarkStart w:id="1" w:name="_Toc213478201"/>
      <w:bookmarkStart w:id="2" w:name="_Toc346377458"/>
      <w:bookmarkStart w:id="3" w:name="SectionMark2"/>
      <w:bookmarkStart w:id="11" w:name="_GoBack"/>
      <w:bookmarkEnd w:id="11"/>
      <w:r>
        <w:rPr>
          <w:rFonts w:hint="eastAsia" w:ascii="黑体" w:hAnsi="黑体" w:eastAsia="黑体" w:cs="黑体"/>
        </w:rPr>
        <w:t>ICS xx.xx.xx</w:t>
      </w:r>
    </w:p>
    <w:p>
      <w:pPr>
        <w:pStyle w:val="7"/>
        <w:framePr w:wrap="around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CCS </w:t>
      </w:r>
      <w:r>
        <w:rPr>
          <w:rFonts w:hint="eastAsia" w:ascii="黑体" w:hAnsi="黑体" w:eastAsia="黑体" w:cs="黑体"/>
        </w:rPr>
        <w:t>xxx</w:t>
      </w:r>
    </w:p>
    <w:p>
      <w:pPr>
        <w:pStyle w:val="7"/>
        <w:framePr w:wrap="around"/>
        <w:rPr>
          <w:rFonts w:ascii="Times New Roman"/>
        </w:rPr>
      </w:pPr>
    </w:p>
    <w:bookmarkEnd w:id="0"/>
    <w:bookmarkEnd w:id="1"/>
    <w:bookmarkEnd w:id="2"/>
    <w:p>
      <w:pPr>
        <w:pStyle w:val="8"/>
        <w:framePr w:wrap="around" w:x="1158" w:y="1586"/>
        <w:rPr>
          <w:rFonts w:ascii="Times New Roman" w:hAnsi="Times New Roman"/>
        </w:rPr>
      </w:pPr>
      <w:bookmarkStart w:id="4" w:name="_Hlk531940974"/>
      <w:r>
        <w:rPr>
          <w:rFonts w:ascii="Times New Roman" w:hAnsi="Times New Roman"/>
        </w:rPr>
        <w:t>团体标准</w:t>
      </w:r>
    </w:p>
    <w:bookmarkEnd w:id="4"/>
    <w:p>
      <w:pPr>
        <w:spacing w:before="156" w:after="156"/>
      </w:pPr>
    </w:p>
    <w:p>
      <w:pPr>
        <w:pStyle w:val="9"/>
        <w:framePr w:w="9044" w:h="676" w:hRule="exact" w:wrap="around" w:x="1734" w:y="2601"/>
        <w:spacing w:beforeLines="0" w:afterLines="0" w:line="240" w:lineRule="auto"/>
        <w:ind w:right="42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T/</w:t>
      </w:r>
      <w:r>
        <w:rPr>
          <w:rFonts w:hint="eastAsia" w:hAnsi="黑体" w:cs="黑体"/>
          <w:lang w:val="en-US" w:eastAsia="zh-CN"/>
        </w:rPr>
        <w:t>PHCA</w:t>
      </w:r>
      <w:r>
        <w:rPr>
          <w:rFonts w:hint="eastAsia" w:ascii="黑体" w:hAnsi="黑体" w:eastAsia="黑体" w:cs="黑体"/>
        </w:rPr>
        <w:t xml:space="preserve"> XXX</w:t>
      </w:r>
      <w:r>
        <w:rPr>
          <w:rFonts w:hint="eastAsia" w:hAnsi="黑体" w:cs="黑体"/>
          <w:lang w:eastAsia="zh-CN"/>
        </w:rPr>
        <w:t>—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9"/>
        <w:framePr w:w="9044" w:h="676" w:hRule="exact" w:wrap="around" w:x="1734" w:y="2601"/>
        <w:spacing w:before="156" w:after="156" w:line="240" w:lineRule="auto"/>
      </w:pPr>
    </w:p>
    <w:p>
      <w:pPr>
        <w:pStyle w:val="10"/>
        <w:framePr w:wrap="around" w:x="1240" w:y="5410"/>
        <w:spacing w:before="156" w:after="156"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醉鲤珠嵌肉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1"/>
              <w:framePr w:wrap="around" w:x="1240" w:y="5410"/>
              <w:spacing w:before="156" w:after="156"/>
              <w:rPr>
                <w:rFonts w:ascii="Times New Roman"/>
                <w:b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  <w:t>Drunken Carp Beads with Pork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2"/>
              <w:framePr w:wrap="around" w:x="1240" w:y="5410"/>
              <w:spacing w:before="156" w:after="156" w:line="240" w:lineRule="auto"/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征求意见稿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>
      <w:pPr>
        <w:pStyle w:val="13"/>
        <w:framePr w:w="4066" w:h="661" w:hRule="exact" w:wrap="around" w:x="1340" w:y="13348"/>
        <w:spacing w:before="156" w:after="156" w:line="240" w:lineRule="auto"/>
      </w:pPr>
      <w:r>
        <w:t>202</w:t>
      </w:r>
      <w:r>
        <w:rPr>
          <w:rFonts w:hint="eastAsia"/>
          <w:lang w:val="en-US" w:eastAsia="zh-CN"/>
        </w:rPr>
        <w:t>2</w:t>
      </w:r>
      <w:r>
        <w:t xml:space="preserve">- </w:t>
      </w:r>
      <w:bookmarkStart w:id="5" w:name="FM"/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8971915</wp:posOffset>
                </wp:positionV>
                <wp:extent cx="6120130" cy="0"/>
                <wp:effectExtent l="0" t="0" r="0" b="0"/>
                <wp:wrapNone/>
                <wp:docPr id="17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3.4pt;margin-top:706.45pt;height:0pt;width:481.9pt;mso-position-vertical-relative:page;z-index:251659264;mso-width-relative:page;mso-height-relative:page;" filled="f" stroked="t" coordsize="21600,21600" o:gfxdata="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3l+fXAAAA&#10;DAEAAA8AAAAAAAAAAQAgAAAAIgAAAGRycy9kb3ducmV2LnhtbFBLAQIUABQAAAAIAIdO4kDFzKQG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"/>
        <w:framePr w:w="4156" w:h="706" w:hRule="exact" w:wrap="around" w:x="6755" w:y="13325"/>
        <w:spacing w:before="156" w:after="156" w:line="240" w:lineRule="auto"/>
      </w:pPr>
      <w:bookmarkStart w:id="7" w:name="SY"/>
      <w:r>
        <w:rPr>
          <w:rFonts w:eastAsia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XXXX</w:t>
      </w:r>
      <w:r>
        <w:rPr>
          <w:rFonts w:eastAsia="宋体"/>
        </w:rPr>
        <w:fldChar w:fldCharType="end"/>
      </w:r>
      <w:bookmarkEnd w:id="7"/>
      <w:r>
        <w:rPr>
          <w:rFonts w:eastAsia="宋体"/>
        </w:rPr>
        <w:t xml:space="preserve"> - </w:t>
      </w:r>
      <w:bookmarkStart w:id="8" w:name="SM"/>
      <w:r>
        <w:rPr>
          <w:rFonts w:eastAsia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8"/>
      <w:r>
        <w:rPr>
          <w:rFonts w:eastAsia="宋体"/>
        </w:rPr>
        <w:t xml:space="preserve"> - </w:t>
      </w:r>
      <w:bookmarkStart w:id="9" w:name="SD"/>
      <w:r>
        <w:rPr>
          <w:rFonts w:eastAsia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9"/>
      <w:r>
        <w:rPr>
          <w:rFonts w:hint="eastAsia"/>
        </w:rPr>
        <w:t>实施</w:t>
      </w:r>
    </w:p>
    <w:p>
      <w:pPr>
        <w:pStyle w:val="15"/>
        <w:framePr w:wrap="around"/>
        <w:spacing w:before="156" w:after="156" w:line="240" w:lineRule="auto"/>
      </w:pPr>
    </w:p>
    <w:p>
      <w:pPr>
        <w:pStyle w:val="16"/>
        <w:framePr w:wrap="around" w:x="1699" w:y="14360"/>
        <w:rPr>
          <w:rFonts w:ascii="Times New Roman"/>
        </w:rPr>
      </w:pPr>
      <w:bookmarkStart w:id="10" w:name="_Hlk531940875"/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-8964930</wp:posOffset>
                </wp:positionV>
                <wp:extent cx="866775" cy="198120"/>
                <wp:effectExtent l="0" t="0" r="1905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8pt;margin-top:-705.9pt;height:15.6pt;width:68.25pt;z-index:-251651072;mso-width-relative:page;mso-height-relative:page;" fillcolor="#FFFFFF" filled="t" stroked="f" coordsize="21600,21600" o:gfxdata="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5MDdHb&#10;AAAADgEAAA8AAAAAAAAAAQAgAAAAIgAAAGRycy9kb3ducmV2LnhtbFBLAQIUABQAAAAIAIdO4kDs&#10;lYoOHQIAACcEAAAOAAAAAAAAAAEAIAAAACo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-3625215</wp:posOffset>
                </wp:positionV>
                <wp:extent cx="1905000" cy="254000"/>
                <wp:effectExtent l="0" t="0" r="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-285.45pt;height:20pt;width:150pt;z-index:-251652096;mso-width-relative:page;mso-height-relative:page;" fillcolor="#FFFFFF" filled="t" stroked="f" coordsize="21600,21600" o:gfxdata="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/bWqNgAAAANAQAA&#10;DwAAAAAAAAABACAAAAAiAAAAZHJzL2Rvd25yZXYueG1sUEsBAhQAFAAAAAgAh07iQKwedkYZAgAA&#10;KA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3120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m17tbZAAAADQEA&#10;AA8AAAAAAAAAAQAgAAAAIgAAAGRycy9kb3ducmV2LnhtbFBLAQIUABQAAAAIAIdO4kAEqbOYGQIA&#10;ACg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4144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mKEdoAAAAP&#10;AQAADwAAAAAAAAABACAAAAAiAAAAZHJzL2Rvd25yZXYueG1sUEsBAhQAFAAAAAgAh07iQM5e3awa&#10;AgAAKA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6pt;margin-top:-552.85pt;height:0pt;width:481.9pt;z-index:251661312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slkaDYAAAA&#10;DwEAAA8AAAAAAAAAAQAgAAAAIgAAAGRycy9kb3ducmV2LnhtbFBLAQIUABQAAAAIAIdO4kC774gv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w:t xml:space="preserve"> </w:t>
      </w:r>
      <w:r>
        <w:rPr>
          <w:rFonts w:hint="eastAsia" w:ascii="Times New Roman"/>
          <w:lang w:val="en-US" w:eastAsia="zh-CN"/>
        </w:rPr>
        <w:t>平湖市厨师协会</w:t>
      </w:r>
      <w:r>
        <w:rPr>
          <w:rFonts w:ascii="Times New Roman"/>
          <w:w w:val="100"/>
          <w:sz w:val="28"/>
        </w:rPr>
        <w:t>  </w:t>
      </w:r>
      <w:r>
        <w:rPr>
          <w:rStyle w:val="19"/>
          <w:rFonts w:hint="eastAsia" w:hAnsi="黑体"/>
          <w:position w:val="0"/>
        </w:rPr>
        <w:t>发</w:t>
      </w:r>
      <w:r>
        <w:rPr>
          <w:rStyle w:val="19"/>
          <w:rFonts w:hint="eastAsia" w:hAnsi="黑体"/>
          <w:spacing w:val="0"/>
          <w:position w:val="0"/>
        </w:rPr>
        <w:t>布</w:t>
      </w:r>
    </w:p>
    <w:bookmarkEnd w:id="10"/>
    <w:p>
      <w:pPr>
        <w:pStyle w:val="20"/>
        <w:numPr>
          <w:ilvl w:val="0"/>
          <w:numId w:val="0"/>
        </w:numPr>
        <w:spacing w:before="600" w:after="0"/>
        <w:jc w:val="both"/>
        <w:sectPr>
          <w:headerReference r:id="rId3" w:type="default"/>
          <w:headerReference r:id="rId4" w:type="even"/>
          <w:pgSz w:w="11907" w:h="16839"/>
          <w:pgMar w:top="567" w:right="851" w:bottom="1134" w:left="1418" w:header="1418" w:footer="1134" w:gutter="0"/>
          <w:pgNumType w:start="1"/>
          <w:cols w:space="425" w:num="1"/>
          <w:docGrid w:type="linesAndChars" w:linePitch="312" w:charSpace="0"/>
        </w:sect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50" w:after="680"/>
        <w:textAlignment w:val="auto"/>
      </w:pPr>
      <w:r>
        <w:rPr>
          <w:rFonts w:hint="eastAsia"/>
        </w:rPr>
        <w:t>前    言</w:t>
      </w:r>
    </w:p>
    <w:p>
      <w:pPr>
        <w:pStyle w:val="18"/>
        <w:snapToGrid w:val="0"/>
        <w:ind w:firstLine="420"/>
      </w:pPr>
      <w:r>
        <w:rPr>
          <w:rFonts w:hint="eastAsia"/>
        </w:rPr>
        <w:t>本文件按照GB/T 1.1-2020《标准化工作导责  第1部分：标准化文件的结构和起草规则》给出的规则起草。</w:t>
      </w:r>
    </w:p>
    <w:p>
      <w:pPr>
        <w:pStyle w:val="21"/>
        <w:ind w:firstLine="420"/>
        <w:rPr>
          <w:rFonts w:hint="eastAsia"/>
        </w:rPr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提出。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归口。</w:t>
      </w:r>
    </w:p>
    <w:p>
      <w:pPr>
        <w:pStyle w:val="18"/>
        <w:snapToGrid w:val="0"/>
        <w:ind w:firstLine="420"/>
        <w:rPr>
          <w:rFonts w:hint="eastAsia" w:ascii="Times New Roman" w:eastAsia="宋体"/>
          <w:lang w:val="zh-CN" w:eastAsia="zh-CN"/>
        </w:rPr>
      </w:pPr>
      <w:r>
        <w:rPr>
          <w:rFonts w:hint="eastAsia"/>
        </w:rPr>
        <w:t>本文件起草单位：</w:t>
      </w:r>
      <w:r>
        <w:rPr>
          <w:rFonts w:hint="eastAsia"/>
          <w:lang w:val="en-US" w:eastAsia="zh-CN"/>
        </w:rPr>
        <w:t xml:space="preserve"> </w:t>
      </w:r>
    </w:p>
    <w:p>
      <w:pPr>
        <w:pStyle w:val="18"/>
        <w:snapToGrid w:val="0"/>
        <w:ind w:firstLine="420"/>
        <w:rPr>
          <w:rFonts w:hint="eastAsia" w:eastAsia="宋体"/>
          <w:lang w:eastAsia="zh-CN"/>
        </w:rPr>
      </w:pPr>
      <w:r>
        <w:rPr>
          <w:rFonts w:hint="eastAsia" w:ascii="Times New Roman"/>
          <w:lang w:val="zh-CN"/>
        </w:rPr>
        <w:t>本文件</w:t>
      </w:r>
      <w:r>
        <w:rPr>
          <w:rFonts w:ascii="Times New Roman"/>
          <w:lang w:val="zh-CN"/>
        </w:rPr>
        <w:t>起草人：</w:t>
      </w:r>
      <w:r>
        <w:rPr>
          <w:rFonts w:hint="eastAsia" w:ascii="Times New Roman"/>
          <w:lang w:val="en-US" w:eastAsia="zh-CN"/>
        </w:rPr>
        <w:t xml:space="preserve"> </w:t>
      </w:r>
    </w:p>
    <w:p>
      <w:pPr>
        <w:pStyle w:val="18"/>
        <w:spacing w:line="360" w:lineRule="auto"/>
        <w:ind w:firstLine="480"/>
      </w:pPr>
      <w:r>
        <w:rPr>
          <w:rFonts w:hint="eastAsia"/>
          <w:sz w:val="24"/>
        </w:rPr>
        <w:t xml:space="preserve"> </w:t>
      </w:r>
    </w:p>
    <w:p/>
    <w:p/>
    <w:p/>
    <w:p/>
    <w:p/>
    <w:p/>
    <w:p/>
    <w:p>
      <w:pPr>
        <w:pStyle w:val="20"/>
        <w:numPr>
          <w:ilvl w:val="0"/>
          <w:numId w:val="0"/>
        </w:numPr>
        <w:spacing w:before="0" w:after="0" w:line="360" w:lineRule="auto"/>
        <w:sectPr>
          <w:headerReference r:id="rId5" w:type="default"/>
          <w:footerReference r:id="rId6" w:type="default"/>
          <w:footerReference r:id="rId7" w:type="even"/>
          <w:pgSz w:w="11907" w:h="16839"/>
          <w:pgMar w:top="567" w:right="1134" w:bottom="1134" w:left="1418" w:header="1418" w:footer="1134" w:gutter="0"/>
          <w:pgNumType w:fmt="upperRoman" w:start="1"/>
          <w:cols w:space="425" w:num="1"/>
          <w:docGrid w:type="linesAndChars" w:linePitch="312" w:charSpace="0"/>
        </w:sect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 w:line="24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引 言</w:t>
      </w:r>
    </w:p>
    <w:p>
      <w:pPr>
        <w:ind w:firstLine="42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醉鲤珠嵌肉是平湖地方名菜。选用平湖地方特产</w:t>
      </w:r>
      <w:r>
        <w:rPr>
          <w:rFonts w:hint="eastAsia"/>
          <w:lang w:val="en-US" w:eastAsia="zh-CN"/>
        </w:rPr>
        <w:t>醉鲤珠和新鲜肉末烹制而成的一道菜肴。成菜酒香扑鼻，咸鲜合一。</w:t>
      </w:r>
    </w:p>
    <w:p>
      <w:pPr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本文件充分考虑</w:t>
      </w:r>
      <w:r>
        <w:rPr>
          <w:rFonts w:hint="eastAsia"/>
          <w:highlight w:val="none"/>
          <w:lang w:val="en-US" w:eastAsia="zh-CN"/>
        </w:rPr>
        <w:t>醉鲤珠嵌肉</w:t>
      </w:r>
      <w:r>
        <w:rPr>
          <w:rFonts w:hint="eastAsia"/>
          <w:highlight w:val="none"/>
          <w:lang w:eastAsia="zh-CN"/>
        </w:rPr>
        <w:t>的制作特点与现状，结合工作实践和相关管理要求加以规范提升， 对提高</w:t>
      </w:r>
      <w:r>
        <w:rPr>
          <w:rFonts w:hint="eastAsia"/>
          <w:highlight w:val="none"/>
          <w:lang w:val="en-US" w:eastAsia="zh-CN"/>
        </w:rPr>
        <w:t>醉鲤珠嵌肉</w:t>
      </w:r>
      <w:r>
        <w:rPr>
          <w:rFonts w:hint="eastAsia"/>
          <w:highlight w:val="none"/>
          <w:lang w:eastAsia="zh-CN"/>
        </w:rPr>
        <w:t>出品质量安全和传承保护</w:t>
      </w:r>
      <w:r>
        <w:rPr>
          <w:rFonts w:hint="eastAsia"/>
          <w:lang w:val="en-US" w:eastAsia="zh-CN"/>
        </w:rPr>
        <w:t>醉鲤珠嵌肉</w:t>
      </w:r>
      <w:r>
        <w:rPr>
          <w:rFonts w:hint="eastAsia"/>
          <w:highlight w:val="none"/>
          <w:lang w:eastAsia="zh-CN"/>
        </w:rPr>
        <w:t>传统制作技艺具有重要意义。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醉鲤珠嵌肉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1 范围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本标准规定了醉鲤珠嵌肉的术语和定义、原辅材料及要求、烹饪器具、制作工艺、装盘成型及质量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本标准适用于醉鲤珠嵌肉的加工烹制。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2 规范性引用文件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T/JSJLXH 001-2022 米酒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317 白砂糖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18186 酿造酱油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1535 大豆油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5749 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SB/T 10415 鸡粉调味料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5461 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2707 畜禽肉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30383 生姜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NY/T 744 葱蒜类蔬菜</w:t>
      </w:r>
    </w:p>
    <w:p>
      <w:pPr>
        <w:spacing w:line="24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3 术语和定义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鲤</w:t>
      </w:r>
      <w:r>
        <w:rPr>
          <w:rFonts w:hint="eastAsia" w:ascii="宋体" w:hAnsi="宋体" w:eastAsia="宋体" w:cs="宋体"/>
          <w:sz w:val="21"/>
          <w:szCs w:val="21"/>
        </w:rPr>
        <w:t>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嵌</w:t>
      </w:r>
      <w:r>
        <w:rPr>
          <w:rFonts w:hint="eastAsia" w:ascii="宋体" w:hAnsi="宋体" w:eastAsia="宋体" w:cs="宋体"/>
          <w:sz w:val="21"/>
          <w:szCs w:val="21"/>
        </w:rPr>
        <w:t>肉以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平湖特产</w:t>
      </w:r>
      <w:r>
        <w:rPr>
          <w:rFonts w:hint="eastAsia" w:ascii="宋体" w:hAnsi="宋体" w:eastAsia="宋体" w:cs="宋体"/>
          <w:sz w:val="21"/>
          <w:szCs w:val="21"/>
        </w:rPr>
        <w:t>醉理珠为原抖，嵌入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肉</w:t>
      </w:r>
      <w:r>
        <w:rPr>
          <w:rFonts w:hint="eastAsia" w:ascii="宋体" w:hAnsi="宋体" w:eastAsia="宋体" w:cs="宋体"/>
          <w:sz w:val="21"/>
          <w:szCs w:val="21"/>
        </w:rPr>
        <w:t>饼子，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煎</w:t>
      </w:r>
      <w:r>
        <w:rPr>
          <w:rFonts w:hint="eastAsia" w:ascii="宋体" w:hAnsi="宋体" w:eastAsia="宋体" w:cs="宋体"/>
          <w:sz w:val="21"/>
          <w:szCs w:val="21"/>
        </w:rPr>
        <w:t>烧而成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 原辅料要求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4.1原材料</w:t>
      </w:r>
    </w:p>
    <w:p>
      <w:pPr>
        <w:ind w:firstLine="210" w:firstLineChars="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a)主料：醉鲤珠 400克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b)辅料：肉未60克 、胡葱60克、生姜20克</w:t>
      </w:r>
    </w:p>
    <w:p>
      <w:pPr>
        <w:ind w:firstLine="210" w:firstLineChars="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c</w:t>
      </w:r>
      <w:r>
        <w:rPr>
          <w:rFonts w:hint="eastAsia" w:ascii="宋体" w:hAnsi="宋体" w:eastAsia="宋体" w:cs="宋体"/>
          <w:lang w:val="en-US" w:eastAsia="zh-CN"/>
        </w:rPr>
        <w:t>)肉饼原辅材料：肉未60克</w:t>
      </w:r>
      <w:r>
        <w:rPr>
          <w:rFonts w:hint="eastAsia" w:ascii="宋体" w:hAnsi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姜未5克、葱花5克、盐4克、味精4克，料酒拌匀</w:t>
      </w:r>
    </w:p>
    <w:p>
      <w:pPr>
        <w:ind w:firstLine="210" w:firstLineChars="100"/>
        <w:rPr>
          <w:rFonts w:hint="default" w:ascii="宋体" w:hAnsi="宋体" w:eastAsia="宋体" w:cs="宋体"/>
          <w:lang w:val="en-US" w:eastAsia="zh-CN"/>
        </w:rPr>
      </w:pPr>
    </w:p>
    <w:p>
      <w:pPr>
        <w:ind w:firstLine="210" w:firstLineChars="100"/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4.2调味料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料酒30克、糖12克 生抽10克、老抽20克、 色拉油40克水600克 、味精10克、盐4克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 烹饪器具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5.1 工具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专用工具、刮鳞</w:t>
      </w:r>
      <w:r>
        <w:rPr>
          <w:rFonts w:hint="eastAsia" w:ascii="宋体" w:hAnsi="宋体" w:cs="宋体"/>
          <w:lang w:val="en-US" w:eastAsia="zh-CN"/>
        </w:rPr>
        <w:t>刨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5.2加热器具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锅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 制作工艺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6.1</w:t>
      </w:r>
      <w:r>
        <w:rPr>
          <w:rFonts w:hint="eastAsia" w:ascii="宋体" w:hAnsi="宋体" w:eastAsia="宋体" w:cs="宋体"/>
          <w:lang w:val="en-US" w:eastAsia="zh-CN"/>
        </w:rPr>
        <w:t>醉鲤珠加工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选鱼选平湖特产醉鲤珠，选用400克左右为宜，酒香扑鼻肉质紧。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初加工：去鱼鳞、去鳃用葱姜酒水浸泡1</w:t>
      </w:r>
      <w:r>
        <w:rPr>
          <w:rFonts w:hint="eastAsia" w:ascii="宋体" w:hAnsi="宋体" w:cs="宋体"/>
          <w:lang w:val="en-US" w:eastAsia="zh-CN"/>
        </w:rPr>
        <w:t>-</w:t>
      </w:r>
      <w:r>
        <w:rPr>
          <w:rFonts w:hint="eastAsia" w:ascii="宋体" w:hAnsi="宋体" w:eastAsia="宋体" w:cs="宋体"/>
          <w:lang w:val="en-US" w:eastAsia="zh-CN"/>
        </w:rPr>
        <w:t>2小时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切刀：鱼身两面背部切4刀，再嵌入肉饼子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6.2</w:t>
      </w:r>
      <w:r>
        <w:rPr>
          <w:rFonts w:hint="eastAsia" w:ascii="宋体" w:hAnsi="宋体" w:eastAsia="宋体" w:cs="宋体"/>
          <w:lang w:val="en-US" w:eastAsia="zh-CN"/>
        </w:rPr>
        <w:t>醉鲤珠烹制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烧锅，锅中放油烧至170-180℃，放入葱姜煸香，放入醉鲤珠煎制两面微黄放入料酒、生抽、老抽、糖，加水烧开慢火烧制15分钟，放入味精，收汁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 装盘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瓷质盘加热盛器，整鱼摆放整齐，胡葱垫底，整齐美观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 感官要求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8.1 色泽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醉里珠嵌</w:t>
      </w:r>
      <w:r>
        <w:rPr>
          <w:rFonts w:hint="eastAsia" w:ascii="宋体" w:hAnsi="宋体" w:cs="宋体"/>
          <w:lang w:val="en-US" w:eastAsia="zh-CN"/>
        </w:rPr>
        <w:t>肉</w:t>
      </w:r>
      <w:r>
        <w:rPr>
          <w:rFonts w:hint="eastAsia" w:ascii="宋体" w:hAnsi="宋体" w:eastAsia="宋体" w:cs="宋体"/>
          <w:lang w:val="en-US" w:eastAsia="zh-CN"/>
        </w:rPr>
        <w:t>色泽红</w:t>
      </w:r>
      <w:r>
        <w:rPr>
          <w:rFonts w:hint="eastAsia" w:ascii="宋体" w:hAnsi="宋体" w:cs="宋体"/>
          <w:lang w:val="en-US" w:eastAsia="zh-CN"/>
        </w:rPr>
        <w:t>润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8.2 气味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酒</w:t>
      </w:r>
      <w:r>
        <w:rPr>
          <w:rFonts w:hint="eastAsia" w:ascii="宋体" w:hAnsi="宋体" w:cs="宋体"/>
          <w:lang w:val="en-US" w:eastAsia="zh-CN"/>
        </w:rPr>
        <w:t>香</w:t>
      </w:r>
      <w:r>
        <w:rPr>
          <w:rFonts w:hint="eastAsia" w:ascii="宋体" w:hAnsi="宋体" w:eastAsia="宋体" w:cs="宋体"/>
          <w:lang w:val="en-US" w:eastAsia="zh-CN"/>
        </w:rPr>
        <w:t>扑鼻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8.3 滋味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咸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cs="宋体"/>
          <w:lang w:val="en-US" w:eastAsia="zh-CN"/>
        </w:rPr>
        <w:t>合一</w:t>
      </w:r>
      <w:r>
        <w:rPr>
          <w:rFonts w:hint="eastAsia" w:ascii="宋体" w:hAnsi="宋体" w:eastAsia="宋体" w:cs="宋体"/>
          <w:lang w:val="en-US" w:eastAsia="zh-CN"/>
        </w:rPr>
        <w:t>、风味独特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8.4质感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鱼肉肉质细腻.肉饼鲜美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9最佳食用时间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最佳食用温度：60-75℃，从菜品出锅至食用，时间以不超过10分钟为宜。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附录A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(规范性）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醉鲤珠嵌肉图片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33670" cy="2945130"/>
            <wp:effectExtent l="0" t="0" r="1905" b="1905"/>
            <wp:docPr id="1" name="图片 1" descr="0fd267a212267d0f28cec456e738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d267a212267d0f28cec456e7384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hAnsi="黑体" w:eastAsia="黑体"/>
        <w:sz w:val="21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FDSA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60"/>
      <w:jc w:val="right"/>
      <w:rPr>
        <w:sz w:val="24"/>
      </w:rPr>
    </w:pPr>
    <w:r>
      <w:rPr>
        <w:sz w:val="21"/>
      </w:rPr>
      <w:t xml:space="preserve">      </w:t>
    </w: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PHCA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NjNGM3YmY4MDVkYzUzMmVlYjhmNTY1YzQ4NGYifQ=="/>
  </w:docVars>
  <w:rsids>
    <w:rsidRoot w:val="5FE57E6B"/>
    <w:rsid w:val="22545AA0"/>
    <w:rsid w:val="3553061E"/>
    <w:rsid w:val="576B3510"/>
    <w:rsid w:val="5FE57E6B"/>
    <w:rsid w:val="70CA2B57"/>
    <w:rsid w:val="789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Lines="50" w:afterLines="50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beforeLines="50" w:afterLines="50"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1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Lines="50" w:afterLines="5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12">
    <w:name w:val="封面标准文稿编辑信息"/>
    <w:basedOn w:val="1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spacing w:beforeLines="50" w:afterLines="50" w:line="360" w:lineRule="auto"/>
    </w:pPr>
    <w:rPr>
      <w:rFonts w:eastAsia="黑体"/>
      <w:kern w:val="0"/>
      <w:sz w:val="28"/>
      <w:szCs w:val="20"/>
    </w:rPr>
  </w:style>
  <w:style w:type="paragraph" w:customStyle="1" w:styleId="1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spacing w:beforeLines="50" w:afterLines="50" w:line="360" w:lineRule="auto"/>
      <w:jc w:val="right"/>
    </w:pPr>
    <w:rPr>
      <w:rFonts w:eastAsia="黑体"/>
      <w:kern w:val="0"/>
      <w:sz w:val="28"/>
      <w:szCs w:val="20"/>
    </w:rPr>
  </w:style>
  <w:style w:type="paragraph" w:customStyle="1" w:styleId="15">
    <w:name w:val="终结线"/>
    <w:basedOn w:val="1"/>
    <w:qFormat/>
    <w:uiPriority w:val="0"/>
    <w:pPr>
      <w:framePr w:hSpace="181" w:vSpace="181" w:wrap="around" w:vAnchor="text" w:hAnchor="margin" w:xAlign="center" w:y="285"/>
      <w:spacing w:beforeLines="50" w:afterLines="50" w:line="360" w:lineRule="auto"/>
    </w:pPr>
  </w:style>
  <w:style w:type="paragraph" w:customStyle="1" w:styleId="16">
    <w:name w:val="其他发布部门"/>
    <w:basedOn w:val="17"/>
    <w:qFormat/>
    <w:uiPriority w:val="0"/>
    <w:pPr>
      <w:framePr w:wrap="around" w:y="15310"/>
      <w:spacing w:beforeLines="0" w:afterLines="0" w:line="0" w:lineRule="atLeast"/>
    </w:pPr>
    <w:rPr>
      <w:rFonts w:ascii="黑体" w:eastAsia="黑体"/>
      <w:b w:val="0"/>
    </w:rPr>
  </w:style>
  <w:style w:type="paragraph" w:customStyle="1" w:styleId="17">
    <w:name w:val="发布部门"/>
    <w:next w:val="18"/>
    <w:qFormat/>
    <w:uiPriority w:val="0"/>
    <w:pPr>
      <w:framePr w:w="7938" w:h="1134" w:hRule="exact" w:hSpace="125" w:vSpace="181" w:wrap="around" w:vAnchor="page" w:hAnchor="page" w:x="2150" w:y="14630" w:anchorLock="1"/>
      <w:spacing w:beforeLines="50" w:afterLines="50" w:line="360" w:lineRule="auto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9">
    <w:name w:val="发布"/>
    <w:basedOn w:val="6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955</Words>
  <Characters>1139</Characters>
  <Lines>0</Lines>
  <Paragraphs>0</Paragraphs>
  <TotalTime>5</TotalTime>
  <ScaleCrop>false</ScaleCrop>
  <LinksUpToDate>false</LinksUpToDate>
  <CharactersWithSpaces>1213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2022-12-07T03:24:00Z</dcterms:created>
  <dc:creator>嘉宴</dc:creator>
  <cp:lastModifiedBy>温哥华</cp:lastModifiedBy>
  <dcterms:modified xsi:type="dcterms:W3CDTF">2022-12-08T06:49:21Z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4DE8EAA8086A40ACB1B65293F9EFF6C1</vt:lpwstr>
  </property>
</Properties>
</file>