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43" w:rsidRDefault="00CD2D43">
      <w:pPr>
        <w:pStyle w:val="affffff0"/>
        <w:framePr w:wrap="around"/>
      </w:pPr>
      <w:r>
        <w:rPr>
          <w:rFonts w:ascii="Times New Roman"/>
        </w:rPr>
        <w:t>ICS</w:t>
      </w:r>
      <w:r>
        <w:rPr>
          <w:rFonts w:ascii="MS Mincho" w:eastAsia="MS Mincho" w:hAnsi="MS Mincho" w:cs="MS Mincho" w:hint="eastAsia"/>
        </w:rPr>
        <w:t> </w:t>
      </w:r>
      <w:bookmarkStart w:id="0" w:name="ICS"/>
      <w:r w:rsidR="00DD4D2A">
        <w:fldChar w:fldCharType="begin">
          <w:ffData>
            <w:name w:val="ICS"/>
            <w:enabled/>
            <w:calcOnExit w:val="0"/>
            <w:helpText w:type="autoText" w:val="请输入正确的ICS号："/>
            <w:textInput>
              <w:default w:val="点击此处添加ICS号"/>
            </w:textInput>
          </w:ffData>
        </w:fldChar>
      </w:r>
      <w:r>
        <w:instrText xml:space="preserve"> FORMTEXT </w:instrText>
      </w:r>
      <w:r w:rsidR="00DD4D2A">
        <w:fldChar w:fldCharType="separate"/>
      </w:r>
      <w:r>
        <w:rPr>
          <w:rFonts w:hint="eastAsia"/>
        </w:rPr>
        <w:t>71.120</w:t>
      </w:r>
      <w:r w:rsidR="00DD4D2A">
        <w:fldChar w:fldCharType="end"/>
      </w:r>
      <w:bookmarkEnd w:id="0"/>
    </w:p>
    <w:bookmarkStart w:id="1" w:name="WXFLH"/>
    <w:p w:rsidR="00CD2D43" w:rsidRDefault="00DD4D2A">
      <w:pPr>
        <w:pStyle w:val="affffff0"/>
        <w:framePr w:wrap="around"/>
      </w:pPr>
      <w:r>
        <w:fldChar w:fldCharType="begin">
          <w:ffData>
            <w:name w:val="WXFLH"/>
            <w:enabled/>
            <w:calcOnExit w:val="0"/>
            <w:helpText w:type="autoText" w:val="请输入中国标准文献分类号："/>
            <w:textInput>
              <w:default w:val="点击此处添加中国标准文献分类号"/>
            </w:textInput>
          </w:ffData>
        </w:fldChar>
      </w:r>
      <w:r w:rsidR="00CD2D43">
        <w:instrText xml:space="preserve"> FORMTEXT </w:instrText>
      </w:r>
      <w:r>
        <w:fldChar w:fldCharType="separate"/>
      </w:r>
      <w:r w:rsidR="00CD2D43">
        <w:rPr>
          <w:rFonts w:hint="eastAsia"/>
        </w:rPr>
        <w:t>G 92</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854"/>
      </w:tblGrid>
      <w:tr w:rsidR="00CD2D43">
        <w:tc>
          <w:tcPr>
            <w:tcW w:w="9854" w:type="dxa"/>
            <w:tcBorders>
              <w:top w:val="nil"/>
              <w:left w:val="nil"/>
              <w:bottom w:val="nil"/>
              <w:right w:val="nil"/>
            </w:tcBorders>
          </w:tcPr>
          <w:p w:rsidR="00CD2D43" w:rsidRDefault="00DD4D2A">
            <w:pPr>
              <w:pStyle w:val="affffff0"/>
              <w:framePr w:wrap="around"/>
            </w:pPr>
            <w:r>
              <w:pict>
                <v:rect id="BAH" o:spid="_x0000_s1039" style="position:absolute;margin-left:-5.25pt;margin-top:0;width:68.25pt;height:15.6pt;z-index:-1" stroked="f"/>
              </w:pict>
            </w:r>
          </w:p>
        </w:tc>
      </w:tr>
    </w:tbl>
    <w:p w:rsidR="00CD2D43" w:rsidRDefault="002C2010">
      <w:pPr>
        <w:pStyle w:val="afffff5"/>
        <w:framePr w:wrap="around"/>
      </w:pPr>
      <w:r>
        <w:rPr>
          <w:rFonts w:hint="eastAsia"/>
        </w:rPr>
        <w:t>T/WJDGC</w:t>
      </w:r>
    </w:p>
    <w:p w:rsidR="00CD2D43" w:rsidRDefault="002C2010">
      <w:pPr>
        <w:pStyle w:val="afffff6"/>
        <w:framePr w:wrap="around"/>
        <w:rPr>
          <w:rFonts w:ascii="Times New Roman" w:hAnsi="Times New Roman"/>
        </w:rPr>
      </w:pPr>
      <w:r>
        <w:rPr>
          <w:rFonts w:hint="eastAsia"/>
        </w:rPr>
        <w:t>团体</w:t>
      </w:r>
      <w:r w:rsidR="00CD2D43">
        <w:rPr>
          <w:rFonts w:hint="eastAsia"/>
        </w:rPr>
        <w:t>标</w:t>
      </w:r>
      <w:r w:rsidR="00CD2D43">
        <w:rPr>
          <w:rFonts w:ascii="Times New Roman" w:hAnsi="Times New Roman" w:hint="eastAsia"/>
        </w:rPr>
        <w:t>准</w:t>
      </w:r>
    </w:p>
    <w:p w:rsidR="00CD2D43" w:rsidRDefault="002C2010">
      <w:pPr>
        <w:pStyle w:val="21"/>
        <w:framePr w:wrap="around"/>
        <w:rPr>
          <w:rFonts w:hAnsi="黑体"/>
        </w:rPr>
      </w:pPr>
      <w:r>
        <w:rPr>
          <w:rFonts w:ascii="Times New Roman" w:hint="eastAsia"/>
        </w:rPr>
        <w:t>T/WJDGC 00</w:t>
      </w:r>
      <w:r w:rsidR="000C49E5">
        <w:rPr>
          <w:rFonts w:ascii="Times New Roman" w:hint="eastAsia"/>
        </w:rPr>
        <w:t>1</w:t>
      </w:r>
      <w:r w:rsidR="004D221F">
        <w:rPr>
          <w:rFonts w:ascii="Times New Roman" w:hint="eastAsia"/>
        </w:rPr>
        <w:t>2</w:t>
      </w:r>
      <w:r w:rsidR="00CD2D43">
        <w:rPr>
          <w:rFonts w:hAnsi="黑体"/>
        </w:rPr>
        <w:t>—</w:t>
      </w:r>
      <w:r>
        <w:rPr>
          <w:rFonts w:hAnsi="黑体" w:hint="eastAsia"/>
        </w:rPr>
        <w:t>2022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356"/>
      </w:tblGrid>
      <w:tr w:rsidR="00CD2D43">
        <w:tc>
          <w:tcPr>
            <w:tcW w:w="9356" w:type="dxa"/>
            <w:tcBorders>
              <w:top w:val="nil"/>
              <w:left w:val="nil"/>
              <w:bottom w:val="nil"/>
              <w:right w:val="nil"/>
            </w:tcBorders>
          </w:tcPr>
          <w:p w:rsidR="00CD2D43" w:rsidRDefault="00DD4D2A">
            <w:pPr>
              <w:pStyle w:val="affff3"/>
              <w:framePr w:wrap="around"/>
            </w:pPr>
            <w:bookmarkStart w:id="2" w:name="DT"/>
            <w:r>
              <w:pict>
                <v:rect id="DT" o:spid="_x0000_s1036" style="position:absolute;left:0;text-align:left;margin-left:372.8pt;margin-top:2.7pt;width:90pt;height:18pt;z-index:-4" stroked="f"/>
              </w:pict>
            </w:r>
            <w:bookmarkEnd w:id="2"/>
          </w:p>
        </w:tc>
      </w:tr>
    </w:tbl>
    <w:p w:rsidR="00CD2D43" w:rsidRDefault="00CD2D43">
      <w:pPr>
        <w:pStyle w:val="21"/>
        <w:framePr w:wrap="around"/>
        <w:rPr>
          <w:rFonts w:hAnsi="黑体"/>
        </w:rPr>
      </w:pPr>
    </w:p>
    <w:p w:rsidR="00CD2D43" w:rsidRDefault="00CD2D43">
      <w:pPr>
        <w:pStyle w:val="21"/>
        <w:framePr w:wrap="around"/>
        <w:rPr>
          <w:rFonts w:hAnsi="黑体"/>
        </w:rPr>
      </w:pPr>
    </w:p>
    <w:bookmarkStart w:id="3" w:name="StdName"/>
    <w:p w:rsidR="00CD2D43" w:rsidRDefault="00DD4D2A">
      <w:pPr>
        <w:pStyle w:val="affff4"/>
        <w:framePr w:wrap="around"/>
      </w:pPr>
      <w:r>
        <w:fldChar w:fldCharType="begin">
          <w:ffData>
            <w:name w:val="StdName"/>
            <w:enabled/>
            <w:calcOnExit w:val="0"/>
            <w:textInput>
              <w:default w:val="润滑油钢桶自动化生产制造技术"/>
            </w:textInput>
          </w:ffData>
        </w:fldChar>
      </w:r>
      <w:r w:rsidR="004D221F">
        <w:instrText xml:space="preserve"> FORMTEXT </w:instrText>
      </w:r>
      <w:r>
        <w:fldChar w:fldCharType="separate"/>
      </w:r>
      <w:r w:rsidR="004D221F">
        <w:rPr>
          <w:rFonts w:hint="eastAsia"/>
          <w:noProof/>
        </w:rPr>
        <w:t>润滑油钢桶自动化生产制造技术</w:t>
      </w:r>
      <w:r>
        <w:fldChar w:fldCharType="end"/>
      </w:r>
      <w:bookmarkEnd w:id="3"/>
    </w:p>
    <w:p w:rsidR="00CD2D43" w:rsidRDefault="00CD2D43">
      <w:pPr>
        <w:pStyle w:val="affff5"/>
        <w:framePr w:wrap="around"/>
      </w:pPr>
    </w:p>
    <w:p w:rsidR="00CD2D43" w:rsidRDefault="00CD2D43">
      <w:pPr>
        <w:pStyle w:val="affff6"/>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855"/>
      </w:tblGrid>
      <w:tr w:rsidR="00CD2D43">
        <w:tc>
          <w:tcPr>
            <w:tcW w:w="9855" w:type="dxa"/>
            <w:tcBorders>
              <w:top w:val="nil"/>
              <w:left w:val="nil"/>
              <w:bottom w:val="nil"/>
              <w:right w:val="nil"/>
            </w:tcBorders>
          </w:tcPr>
          <w:p w:rsidR="00CD2D43" w:rsidRDefault="00DD4D2A">
            <w:pPr>
              <w:pStyle w:val="affff7"/>
              <w:framePr w:wrap="around"/>
            </w:pPr>
            <w:r>
              <w:pict>
                <v:rect id="RQ" o:spid="_x0000_s1038" style="position:absolute;left:0;text-align:left;margin-left:173.3pt;margin-top:45.15pt;width:150pt;height:20pt;z-index:-2" stroked="f">
                  <w10:anchorlock/>
                </v:rect>
              </w:pict>
            </w:r>
            <w:r>
              <w:pict>
                <v:rect id="LB" o:spid="_x0000_s1037" style="position:absolute;left:0;text-align:left;margin-left:193.3pt;margin-top:20.15pt;width:100pt;height:24pt;z-index:-3" stroked="f"/>
              </w:pict>
            </w:r>
          </w:p>
        </w:tc>
      </w:tr>
      <w:tr w:rsidR="00CD2D43">
        <w:tc>
          <w:tcPr>
            <w:tcW w:w="9855" w:type="dxa"/>
            <w:tcBorders>
              <w:top w:val="nil"/>
              <w:left w:val="nil"/>
              <w:bottom w:val="nil"/>
              <w:right w:val="nil"/>
            </w:tcBorders>
          </w:tcPr>
          <w:p w:rsidR="00CD2D43" w:rsidRDefault="00CD2D43">
            <w:pPr>
              <w:pStyle w:val="affff8"/>
              <w:framePr w:wrap="around"/>
            </w:pPr>
          </w:p>
        </w:tc>
      </w:tr>
    </w:tbl>
    <w:p w:rsidR="00CD2D43" w:rsidRDefault="002C2010" w:rsidP="004D221F">
      <w:pPr>
        <w:pStyle w:val="affffff5"/>
        <w:framePr w:wrap="around" w:hAnchor="page" w:x="1225" w:y="14077"/>
      </w:pPr>
      <w:r>
        <w:rPr>
          <w:rFonts w:ascii="黑体" w:hint="eastAsia"/>
        </w:rPr>
        <w:t>2022</w:t>
      </w:r>
      <w:r w:rsidR="00CD2D43">
        <w:t xml:space="preserve"> </w:t>
      </w:r>
      <w:r w:rsidR="00CD2D43">
        <w:rPr>
          <w:rFonts w:ascii="黑体"/>
        </w:rPr>
        <w:t>-</w:t>
      </w:r>
      <w:r w:rsidR="00CD2D43">
        <w:t xml:space="preserve"> </w:t>
      </w:r>
      <w:r>
        <w:rPr>
          <w:rFonts w:ascii="黑体" w:hint="eastAsia"/>
        </w:rPr>
        <w:t>xx</w:t>
      </w:r>
      <w:r w:rsidR="00CD2D43">
        <w:t xml:space="preserve"> </w:t>
      </w:r>
      <w:r w:rsidR="00CD2D43">
        <w:rPr>
          <w:rFonts w:ascii="黑体"/>
        </w:rPr>
        <w:t>-</w:t>
      </w:r>
      <w:r w:rsidR="00CD2D43">
        <w:t xml:space="preserve"> </w:t>
      </w:r>
      <w:r>
        <w:rPr>
          <w:rFonts w:ascii="黑体" w:hint="eastAsia"/>
        </w:rPr>
        <w:t>xx</w:t>
      </w:r>
      <w:r w:rsidR="00CD2D43">
        <w:rPr>
          <w:rFonts w:hint="eastAsia"/>
        </w:rPr>
        <w:t>发布</w:t>
      </w:r>
      <w:r w:rsidR="00DD4D2A">
        <w:pict>
          <v:line id="直线 10" o:spid="_x0000_s1034" style="position:absolute;z-index:1;mso-position-horizontal-relative:text;mso-position-vertical-relative:page" from="-.05pt,728.5pt" to="481.85pt,728.5pt">
            <w10:wrap anchory="page"/>
            <w10:anchorlock/>
          </v:line>
        </w:pict>
      </w:r>
    </w:p>
    <w:p w:rsidR="00CD2D43" w:rsidRDefault="002C2010" w:rsidP="004D221F">
      <w:pPr>
        <w:pStyle w:val="affffff6"/>
        <w:framePr w:wrap="around" w:hAnchor="page" w:x="6997" w:y="14017"/>
      </w:pPr>
      <w:r>
        <w:rPr>
          <w:rFonts w:ascii="黑体" w:hint="eastAsia"/>
        </w:rPr>
        <w:t>2022</w:t>
      </w:r>
      <w:r w:rsidR="00CD2D43">
        <w:t xml:space="preserve"> </w:t>
      </w:r>
      <w:r w:rsidR="00CD2D43">
        <w:rPr>
          <w:rFonts w:ascii="黑体"/>
        </w:rPr>
        <w:t>-</w:t>
      </w:r>
      <w:r w:rsidR="00CD2D43">
        <w:t xml:space="preserve"> </w:t>
      </w:r>
      <w:r>
        <w:rPr>
          <w:rFonts w:ascii="黑体" w:hint="eastAsia"/>
        </w:rPr>
        <w:t>xx</w:t>
      </w:r>
      <w:r w:rsidR="00CD2D43">
        <w:t xml:space="preserve"> </w:t>
      </w:r>
      <w:r w:rsidR="00CD2D43">
        <w:rPr>
          <w:rFonts w:ascii="黑体"/>
        </w:rPr>
        <w:t>-</w:t>
      </w:r>
      <w:r w:rsidR="00CD2D43">
        <w:t xml:space="preserve"> </w:t>
      </w:r>
      <w:r>
        <w:rPr>
          <w:rFonts w:ascii="黑体" w:hint="eastAsia"/>
        </w:rPr>
        <w:t>xx</w:t>
      </w:r>
      <w:r w:rsidR="00CD2D43">
        <w:rPr>
          <w:rFonts w:hint="eastAsia"/>
        </w:rPr>
        <w:t>实施</w:t>
      </w:r>
    </w:p>
    <w:p w:rsidR="00CD2D43" w:rsidRDefault="002C2010">
      <w:pPr>
        <w:pStyle w:val="afffff7"/>
        <w:framePr w:wrap="around"/>
      </w:pPr>
      <w:r>
        <w:rPr>
          <w:rFonts w:hint="eastAsia"/>
        </w:rPr>
        <w:t>茂名市机电工程学会</w:t>
      </w:r>
      <w:r w:rsidR="00CD2D43">
        <w:rPr>
          <w:rFonts w:ascii="MS Mincho" w:eastAsia="MS Mincho" w:hAnsi="MS Mincho" w:cs="MS Mincho" w:hint="eastAsia"/>
        </w:rPr>
        <w:t>   </w:t>
      </w:r>
      <w:r w:rsidR="00CD2D43">
        <w:rPr>
          <w:rStyle w:val="affff0"/>
          <w:rFonts w:hint="eastAsia"/>
        </w:rPr>
        <w:t>发布</w:t>
      </w:r>
    </w:p>
    <w:p w:rsidR="00CD2D43" w:rsidRDefault="00DD4D2A">
      <w:pPr>
        <w:pStyle w:val="affb"/>
        <w:sectPr w:rsidR="00CD2D43">
          <w:headerReference w:type="even" r:id="rId8"/>
          <w:headerReference w:type="default" r:id="rId9"/>
          <w:footerReference w:type="even" r:id="rId10"/>
          <w:footerReference w:type="default" r:id="rId11"/>
          <w:headerReference w:type="first" r:id="rId12"/>
          <w:footerReference w:type="first" r:id="rId13"/>
          <w:pgSz w:w="11906" w:h="16838"/>
          <w:pgMar w:top="567" w:right="850" w:bottom="1134" w:left="1418" w:header="0" w:footer="0" w:gutter="0"/>
          <w:pgNumType w:start="1"/>
          <w:cols w:space="720"/>
          <w:docGrid w:type="lines" w:linePitch="312"/>
        </w:sectPr>
      </w:pPr>
      <w:r>
        <w:pict>
          <v:line id="直线 11" o:spid="_x0000_s1035" style="position:absolute;left:0;text-align:left;z-index:2" from="-.05pt,184.25pt" to="481.85pt,184.25pt"/>
        </w:pict>
      </w:r>
    </w:p>
    <w:p w:rsidR="00CD2D43" w:rsidRDefault="00CD2D43">
      <w:pPr>
        <w:pStyle w:val="afff4"/>
      </w:pPr>
      <w:r>
        <w:rPr>
          <w:rFonts w:hint="eastAsia"/>
        </w:rPr>
        <w:lastRenderedPageBreak/>
        <w:t>前     言</w:t>
      </w:r>
    </w:p>
    <w:p w:rsidR="00EA46F3" w:rsidRDefault="00EA46F3" w:rsidP="00EA46F3">
      <w:pPr>
        <w:pStyle w:val="affb"/>
      </w:pPr>
      <w:r>
        <w:rPr>
          <w:rFonts w:hint="eastAsia"/>
        </w:rPr>
        <w:t>本文件按照 GB/T 1.1—2020《标准化工作导则 第 1 部分：标准化文件的结构和起草规则》的规定起草。</w:t>
      </w:r>
    </w:p>
    <w:p w:rsidR="00EA46F3" w:rsidRDefault="00EA46F3" w:rsidP="00EA46F3">
      <w:pPr>
        <w:pStyle w:val="affb"/>
      </w:pPr>
      <w:r>
        <w:rPr>
          <w:rFonts w:hint="eastAsia"/>
        </w:rPr>
        <w:t>请注意本文件某些内容可能涉及专利。本文件的发布机构不承担设别专利的责任。</w:t>
      </w:r>
    </w:p>
    <w:p w:rsidR="00EA46F3" w:rsidRDefault="00EA46F3" w:rsidP="00EA46F3">
      <w:pPr>
        <w:pStyle w:val="affb"/>
      </w:pPr>
      <w:r>
        <w:rPr>
          <w:rFonts w:hint="eastAsia"/>
        </w:rPr>
        <w:t>本文件由茂名华检实验科技有限公司提出并归口。</w:t>
      </w:r>
    </w:p>
    <w:p w:rsidR="00EA46F3" w:rsidRDefault="00EA46F3" w:rsidP="00EA46F3">
      <w:pPr>
        <w:pStyle w:val="affb"/>
      </w:pPr>
      <w:r>
        <w:rPr>
          <w:rFonts w:hint="eastAsia"/>
        </w:rPr>
        <w:t>本文件起草单位：广东石油化工学院、茂名华检实验科技有限公司、广东省茂名市质量计量监督检测</w:t>
      </w:r>
      <w:r w:rsidR="002C2E5F">
        <w:rPr>
          <w:rFonts w:hint="eastAsia"/>
        </w:rPr>
        <w:t>所、</w:t>
      </w:r>
      <w:r>
        <w:rPr>
          <w:rFonts w:hint="eastAsia"/>
        </w:rPr>
        <w:t>茂名市五金厂、北京航天三发高科技有限公司青木动力公司、茂名市茂南优越技术服务公司。</w:t>
      </w:r>
    </w:p>
    <w:p w:rsidR="00EA46F3" w:rsidRDefault="00EA46F3" w:rsidP="00EA46F3">
      <w:pPr>
        <w:pStyle w:val="affb"/>
        <w:sectPr w:rsidR="00EA46F3" w:rsidSect="00EA46F3">
          <w:headerReference w:type="default" r:id="rId14"/>
          <w:footerReference w:type="default" r:id="rId15"/>
          <w:type w:val="continuous"/>
          <w:pgSz w:w="11906" w:h="16838"/>
          <w:pgMar w:top="567" w:right="1134" w:bottom="1134" w:left="1418" w:header="1418" w:footer="1134" w:gutter="0"/>
          <w:pgNumType w:fmt="upperRoman" w:start="1"/>
          <w:cols w:space="720"/>
          <w:formProt w:val="0"/>
          <w:docGrid w:type="lines" w:linePitch="312"/>
        </w:sectPr>
      </w:pPr>
      <w:r>
        <w:rPr>
          <w:rFonts w:hint="eastAsia"/>
        </w:rPr>
        <w:t>本文件主要起草人： 李月明、梁红宇、韦桂樱、王焮灏、蔡业彬、王广宁、马庆尧、丛波、吴灿林、黎家宝。</w:t>
      </w:r>
    </w:p>
    <w:p w:rsidR="00CD2D43" w:rsidRDefault="00CD2D43">
      <w:pPr>
        <w:pStyle w:val="affb"/>
      </w:pPr>
    </w:p>
    <w:p w:rsidR="00CD2D43" w:rsidRDefault="00EA46F3">
      <w:pPr>
        <w:pStyle w:val="afff4"/>
      </w:pPr>
      <w:r>
        <w:rPr>
          <w:rFonts w:hint="eastAsia"/>
        </w:rPr>
        <w:t>润滑油钢桶自动化生产制造技术</w:t>
      </w:r>
    </w:p>
    <w:p w:rsidR="00EA46F3" w:rsidRDefault="00EA46F3" w:rsidP="00EA46F3">
      <w:pPr>
        <w:pStyle w:val="a5"/>
        <w:spacing w:before="312" w:after="312"/>
      </w:pPr>
      <w:r>
        <w:rPr>
          <w:rFonts w:hint="eastAsia"/>
        </w:rPr>
        <w:t>范围</w:t>
      </w:r>
    </w:p>
    <w:p w:rsidR="00EA46F3" w:rsidRDefault="00EA46F3" w:rsidP="00EA46F3">
      <w:pPr>
        <w:pStyle w:val="affb"/>
      </w:pPr>
      <w:r>
        <w:rPr>
          <w:rFonts w:hint="eastAsia"/>
        </w:rPr>
        <w:t>本标准为润滑油钢桶自动化生产制造技术标准，规定了钢桶在生产过程中的各个工艺环节的自动化制造技术。</w:t>
      </w:r>
    </w:p>
    <w:p w:rsidR="00EA46F3" w:rsidRDefault="00EA46F3" w:rsidP="00EA46F3">
      <w:pPr>
        <w:pStyle w:val="affb"/>
      </w:pPr>
      <w:r>
        <w:rPr>
          <w:rFonts w:hint="eastAsia"/>
        </w:rPr>
        <w:t>本文件适用于本文条款规定的200L润滑油钢桶生产工艺过程及自动化制造的技术标准。</w:t>
      </w:r>
    </w:p>
    <w:p w:rsidR="00EA46F3" w:rsidRDefault="00EA46F3" w:rsidP="00EA46F3">
      <w:pPr>
        <w:pStyle w:val="a5"/>
        <w:spacing w:before="312" w:after="312"/>
      </w:pPr>
      <w:r>
        <w:rPr>
          <w:rFonts w:hint="eastAsia"/>
        </w:rPr>
        <w:t>规范性引用文件</w:t>
      </w:r>
    </w:p>
    <w:p w:rsidR="00EA46F3" w:rsidRDefault="00EA46F3" w:rsidP="00EA46F3">
      <w:pPr>
        <w:pStyle w:val="affb"/>
      </w:pPr>
      <w:r>
        <w:rPr>
          <w:rFonts w:hint="eastAsia"/>
        </w:rPr>
        <w:t>下列文件中的内容通过文件的规范性引用而构成本文必不可少的条款。其中，注日期的引用文件，仅该日期对应的版本适用于本文件；不注日期的引用文件，其最新版本（包括所有的修改单）适用于本文件。</w:t>
      </w:r>
    </w:p>
    <w:p w:rsidR="00EA46F3" w:rsidRDefault="00EA46F3" w:rsidP="00EA46F3">
      <w:pPr>
        <w:pStyle w:val="affb"/>
      </w:pPr>
      <w:r>
        <w:rPr>
          <w:rFonts w:hint="eastAsia"/>
        </w:rPr>
        <w:t>GB4793.1-2007 测量、控制和实验室用电气设备的安全要求 第1部分：通用要求。</w:t>
      </w:r>
    </w:p>
    <w:p w:rsidR="00EA46F3" w:rsidRDefault="00EA46F3" w:rsidP="00EA46F3">
      <w:pPr>
        <w:pStyle w:val="affb"/>
      </w:pPr>
      <w:r>
        <w:rPr>
          <w:rFonts w:hint="eastAsia"/>
        </w:rPr>
        <w:t>GB/T325.1-2018 包装容器 钢桶第1部分：通用技术要求</w:t>
      </w:r>
    </w:p>
    <w:p w:rsidR="00EA46F3" w:rsidRDefault="00EA46F3" w:rsidP="00EA46F3">
      <w:pPr>
        <w:pStyle w:val="affb"/>
      </w:pPr>
      <w:r>
        <w:rPr>
          <w:rFonts w:hint="eastAsia"/>
        </w:rPr>
        <w:t>GB/T325.4-2015 包装容器 钢桶第4部分：200L及以下全开口钢桶</w:t>
      </w:r>
    </w:p>
    <w:p w:rsidR="00EA46F3" w:rsidRDefault="00EA46F3" w:rsidP="00EA46F3">
      <w:pPr>
        <w:pStyle w:val="affb"/>
      </w:pPr>
      <w:r>
        <w:rPr>
          <w:rFonts w:hint="eastAsia"/>
        </w:rPr>
        <w:t>GB/T325.5-2015 包装容器 钢桶第5部分：200L及以下全开口钢桶</w:t>
      </w:r>
    </w:p>
    <w:p w:rsidR="00EA46F3" w:rsidRDefault="00EA46F3" w:rsidP="00EA46F3">
      <w:pPr>
        <w:pStyle w:val="affb"/>
      </w:pPr>
      <w:r>
        <w:rPr>
          <w:rFonts w:hint="eastAsia"/>
        </w:rPr>
        <w:t>QB/DH1102.02-2007 烟台东海薄板有限公司企业标准：冷轧用热连轧钢卷验收标准</w:t>
      </w:r>
    </w:p>
    <w:p w:rsidR="00EA46F3" w:rsidRDefault="00EA46F3" w:rsidP="00EA46F3">
      <w:pPr>
        <w:pStyle w:val="affb"/>
      </w:pPr>
      <w:r>
        <w:rPr>
          <w:rFonts w:hint="eastAsia"/>
        </w:rPr>
        <w:t>GB/T 2894 安全标志及其使用导则</w:t>
      </w:r>
    </w:p>
    <w:p w:rsidR="00EA46F3" w:rsidRDefault="00EA46F3" w:rsidP="00EA46F3">
      <w:pPr>
        <w:pStyle w:val="affb"/>
      </w:pPr>
      <w:r>
        <w:rPr>
          <w:rFonts w:hint="eastAsia"/>
        </w:rPr>
        <w:t>GB/T 4728.1-2008 电气简图用图形符号</w:t>
      </w:r>
      <w:r>
        <w:t xml:space="preserve"> </w:t>
      </w:r>
      <w:r>
        <w:rPr>
          <w:rFonts w:hint="eastAsia"/>
        </w:rPr>
        <w:t>第</w:t>
      </w:r>
      <w:r>
        <w:t>1</w:t>
      </w:r>
      <w:r>
        <w:rPr>
          <w:rFonts w:hint="eastAsia"/>
        </w:rPr>
        <w:t>部分：一般要求</w:t>
      </w:r>
    </w:p>
    <w:p w:rsidR="00EA46F3" w:rsidRDefault="00EA46F3" w:rsidP="00EA46F3">
      <w:pPr>
        <w:pStyle w:val="affb"/>
      </w:pPr>
      <w:r>
        <w:rPr>
          <w:rFonts w:hint="eastAsia"/>
        </w:rPr>
        <w:t>GB/T 5226.1 机械电气安全</w:t>
      </w:r>
      <w:r>
        <w:t xml:space="preserve"> </w:t>
      </w:r>
      <w:r>
        <w:rPr>
          <w:rFonts w:hint="eastAsia"/>
        </w:rPr>
        <w:t>机械电气设备</w:t>
      </w:r>
      <w:r>
        <w:t xml:space="preserve"> </w:t>
      </w:r>
      <w:r>
        <w:rPr>
          <w:rFonts w:hint="eastAsia"/>
        </w:rPr>
        <w:t>第</w:t>
      </w:r>
      <w:r>
        <w:t>1</w:t>
      </w:r>
      <w:r>
        <w:rPr>
          <w:rFonts w:hint="eastAsia"/>
        </w:rPr>
        <w:t>部分</w:t>
      </w:r>
      <w:r>
        <w:t>:</w:t>
      </w:r>
      <w:r>
        <w:rPr>
          <w:rFonts w:hint="eastAsia"/>
        </w:rPr>
        <w:t>通用技术条件</w:t>
      </w:r>
    </w:p>
    <w:p w:rsidR="00EA46F3" w:rsidRDefault="00EA46F3" w:rsidP="00EA46F3">
      <w:pPr>
        <w:pStyle w:val="affb"/>
      </w:pPr>
      <w:r>
        <w:rPr>
          <w:rFonts w:hint="eastAsia"/>
        </w:rPr>
        <w:t>GB/T 6404.1 齿轮装置的验收规范</w:t>
      </w:r>
      <w:r>
        <w:t xml:space="preserve"> </w:t>
      </w:r>
      <w:r>
        <w:rPr>
          <w:rFonts w:hint="eastAsia"/>
        </w:rPr>
        <w:t>第</w:t>
      </w:r>
      <w:r>
        <w:t>1</w:t>
      </w:r>
      <w:r>
        <w:rPr>
          <w:rFonts w:hint="eastAsia"/>
        </w:rPr>
        <w:t>部分：空气传播噪声的试验规范</w:t>
      </w:r>
    </w:p>
    <w:p w:rsidR="00EA46F3" w:rsidRDefault="00EA46F3" w:rsidP="00EA46F3">
      <w:pPr>
        <w:pStyle w:val="affb"/>
      </w:pPr>
      <w:r>
        <w:rPr>
          <w:rFonts w:hint="eastAsia"/>
        </w:rPr>
        <w:t>GB/T 6988.1 电气技术用文件的编制</w:t>
      </w:r>
      <w:r>
        <w:t xml:space="preserve"> </w:t>
      </w:r>
      <w:r>
        <w:rPr>
          <w:rFonts w:hint="eastAsia"/>
        </w:rPr>
        <w:t>第</w:t>
      </w:r>
      <w:r>
        <w:t>1</w:t>
      </w:r>
      <w:r>
        <w:rPr>
          <w:rFonts w:hint="eastAsia"/>
        </w:rPr>
        <w:t>部分：规则</w:t>
      </w:r>
    </w:p>
    <w:p w:rsidR="00EA46F3" w:rsidRDefault="00EA46F3" w:rsidP="00EA46F3">
      <w:pPr>
        <w:pStyle w:val="affb"/>
      </w:pPr>
      <w:r>
        <w:rPr>
          <w:rFonts w:hint="eastAsia"/>
        </w:rPr>
        <w:t>GB/T 12467 (所有部分) 金属材料熔焊质量要求</w:t>
      </w:r>
    </w:p>
    <w:p w:rsidR="00EA46F3" w:rsidRDefault="00EA46F3" w:rsidP="00EA46F3">
      <w:pPr>
        <w:pStyle w:val="affb"/>
      </w:pPr>
      <w:r>
        <w:rPr>
          <w:rFonts w:hint="eastAsia"/>
        </w:rPr>
        <w:t>GB/T 13306 标牌</w:t>
      </w:r>
    </w:p>
    <w:p w:rsidR="00EA46F3" w:rsidRDefault="00EA46F3" w:rsidP="00EA46F3">
      <w:pPr>
        <w:pStyle w:val="affb"/>
      </w:pPr>
      <w:r>
        <w:t>GB/T 15706-2012</w:t>
      </w:r>
      <w:r>
        <w:rPr>
          <w:rFonts w:hint="eastAsia"/>
        </w:rPr>
        <w:t xml:space="preserve"> 机械安全</w:t>
      </w:r>
      <w:r>
        <w:t xml:space="preserve"> </w:t>
      </w:r>
      <w:r>
        <w:rPr>
          <w:rFonts w:hint="eastAsia"/>
        </w:rPr>
        <w:t>设计通则</w:t>
      </w:r>
      <w:r>
        <w:t xml:space="preserve"> </w:t>
      </w:r>
      <w:r>
        <w:rPr>
          <w:rFonts w:hint="eastAsia"/>
        </w:rPr>
        <w:t>风险评估与风险减小</w:t>
      </w:r>
    </w:p>
    <w:p w:rsidR="00EA46F3" w:rsidRDefault="00EA46F3" w:rsidP="00EA46F3">
      <w:pPr>
        <w:pStyle w:val="affb"/>
      </w:pPr>
      <w:r>
        <w:rPr>
          <w:rFonts w:hint="eastAsia"/>
        </w:rPr>
        <w:t>GB/T 16754 机械安全</w:t>
      </w:r>
      <w:r>
        <w:t xml:space="preserve"> </w:t>
      </w:r>
      <w:r>
        <w:rPr>
          <w:rFonts w:hint="eastAsia"/>
        </w:rPr>
        <w:t>急停</w:t>
      </w:r>
      <w:r>
        <w:t xml:space="preserve"> </w:t>
      </w:r>
      <w:r>
        <w:rPr>
          <w:rFonts w:hint="eastAsia"/>
        </w:rPr>
        <w:t>设计原则</w:t>
      </w:r>
    </w:p>
    <w:p w:rsidR="00EA46F3" w:rsidRDefault="00EA46F3" w:rsidP="00EA46F3">
      <w:pPr>
        <w:pStyle w:val="affb"/>
      </w:pPr>
      <w:r>
        <w:rPr>
          <w:rFonts w:hint="eastAsia"/>
        </w:rPr>
        <w:t>GB/T 19678.1-2018 使用说明的编制</w:t>
      </w:r>
      <w:r>
        <w:t xml:space="preserve"> </w:t>
      </w:r>
      <w:r>
        <w:rPr>
          <w:rFonts w:hint="eastAsia"/>
        </w:rPr>
        <w:t>构成、内容和表示方法</w:t>
      </w:r>
      <w:r>
        <w:t xml:space="preserve"> </w:t>
      </w:r>
      <w:r>
        <w:rPr>
          <w:rFonts w:hint="eastAsia"/>
        </w:rPr>
        <w:t>第</w:t>
      </w:r>
      <w:r>
        <w:t>1</w:t>
      </w:r>
      <w:r>
        <w:rPr>
          <w:rFonts w:hint="eastAsia"/>
        </w:rPr>
        <w:t>部分：通则和详细要求</w:t>
      </w:r>
    </w:p>
    <w:p w:rsidR="00EA46F3" w:rsidRDefault="00EA46F3" w:rsidP="00EA46F3">
      <w:pPr>
        <w:pStyle w:val="affb"/>
      </w:pPr>
      <w:r>
        <w:t>GB/T 23821-2009</w:t>
      </w:r>
      <w:r>
        <w:rPr>
          <w:rFonts w:hint="eastAsia"/>
        </w:rPr>
        <w:t xml:space="preserve"> 机械安全</w:t>
      </w:r>
      <w:r>
        <w:t xml:space="preserve"> </w:t>
      </w:r>
      <w:r>
        <w:rPr>
          <w:rFonts w:hint="eastAsia"/>
        </w:rPr>
        <w:t>防止上下肢触及危险区的安全距离</w:t>
      </w:r>
    </w:p>
    <w:p w:rsidR="00EA46F3" w:rsidRDefault="00EA46F3" w:rsidP="00EA46F3">
      <w:pPr>
        <w:pStyle w:val="affb"/>
      </w:pPr>
      <w:r>
        <w:rPr>
          <w:rFonts w:hint="eastAsia"/>
        </w:rPr>
        <w:t>GB 7251.1-2013 低压成套开关设备和控制设备</w:t>
      </w:r>
      <w:r>
        <w:t xml:space="preserve"> </w:t>
      </w:r>
      <w:r>
        <w:rPr>
          <w:rFonts w:hint="eastAsia"/>
        </w:rPr>
        <w:t>第</w:t>
      </w:r>
      <w:r>
        <w:t>1</w:t>
      </w:r>
      <w:r>
        <w:rPr>
          <w:rFonts w:hint="eastAsia"/>
        </w:rPr>
        <w:t>部分</w:t>
      </w:r>
      <w:r>
        <w:t>:</w:t>
      </w:r>
      <w:r>
        <w:rPr>
          <w:rFonts w:hint="eastAsia"/>
        </w:rPr>
        <w:t>总则</w:t>
      </w:r>
    </w:p>
    <w:p w:rsidR="00EA46F3" w:rsidRDefault="00EA46F3" w:rsidP="00EA46F3">
      <w:pPr>
        <w:pStyle w:val="a5"/>
        <w:spacing w:before="312" w:after="312"/>
      </w:pPr>
      <w:r>
        <w:rPr>
          <w:rFonts w:hint="eastAsia"/>
        </w:rPr>
        <w:t>术语和定义</w:t>
      </w:r>
    </w:p>
    <w:p w:rsidR="00EA46F3" w:rsidRDefault="00EA46F3" w:rsidP="00EA46F3">
      <w:pPr>
        <w:pStyle w:val="a6"/>
        <w:spacing w:before="156" w:after="156"/>
      </w:pPr>
      <w:r>
        <w:rPr>
          <w:rFonts w:hint="eastAsia"/>
        </w:rPr>
        <w:t>钢桶</w:t>
      </w:r>
    </w:p>
    <w:p w:rsidR="00EA46F3" w:rsidRDefault="00EA46F3" w:rsidP="00EA46F3">
      <w:pPr>
        <w:pStyle w:val="a6"/>
        <w:numPr>
          <w:ilvl w:val="0"/>
          <w:numId w:val="0"/>
        </w:numPr>
        <w:spacing w:before="156" w:after="156"/>
        <w:ind w:firstLineChars="250" w:firstLine="525"/>
      </w:pPr>
      <w:r>
        <w:rPr>
          <w:rFonts w:hint="eastAsia"/>
        </w:rPr>
        <w:t>是用于200L工业油品包装的容器。</w:t>
      </w:r>
    </w:p>
    <w:p w:rsidR="00EA46F3" w:rsidRDefault="00EA46F3" w:rsidP="00EA46F3">
      <w:pPr>
        <w:pStyle w:val="a6"/>
        <w:spacing w:before="156" w:after="156"/>
      </w:pPr>
      <w:r>
        <w:rPr>
          <w:rFonts w:hint="eastAsia"/>
        </w:rPr>
        <w:t>钢桶自动化生产</w:t>
      </w:r>
    </w:p>
    <w:p w:rsidR="00EA46F3" w:rsidRDefault="00EA46F3" w:rsidP="00EA46F3">
      <w:pPr>
        <w:pStyle w:val="a6"/>
        <w:numPr>
          <w:ilvl w:val="0"/>
          <w:numId w:val="0"/>
        </w:numPr>
        <w:spacing w:before="156" w:after="156"/>
        <w:ind w:firstLineChars="250" w:firstLine="525"/>
        <w:sectPr w:rsidR="00EA46F3" w:rsidSect="00EA46F3">
          <w:type w:val="continuous"/>
          <w:pgSz w:w="11906" w:h="16838"/>
          <w:pgMar w:top="567" w:right="1134" w:bottom="1134" w:left="1418" w:header="1418" w:footer="1134" w:gutter="0"/>
          <w:pgNumType w:start="1"/>
          <w:cols w:space="720"/>
          <w:formProt w:val="0"/>
          <w:docGrid w:type="lines" w:linePitch="312"/>
        </w:sectPr>
      </w:pPr>
      <w:r>
        <w:rPr>
          <w:rFonts w:hint="eastAsia"/>
        </w:rPr>
        <w:t>是在钢桶在制造过程中，采用自动化控制方式，实现自动化生产制造的全过程。</w:t>
      </w:r>
    </w:p>
    <w:p w:rsidR="00EA46F3" w:rsidRDefault="00EA46F3" w:rsidP="00EA46F3">
      <w:pPr>
        <w:pStyle w:val="a6"/>
        <w:spacing w:before="156" w:after="156"/>
      </w:pPr>
      <w:r>
        <w:rPr>
          <w:rFonts w:hint="eastAsia"/>
        </w:rPr>
        <w:t>桶身制造</w:t>
      </w:r>
    </w:p>
    <w:p w:rsidR="00EA46F3" w:rsidRDefault="00EA46F3" w:rsidP="00EA46F3">
      <w:pPr>
        <w:pStyle w:val="a6"/>
        <w:numPr>
          <w:ilvl w:val="0"/>
          <w:numId w:val="0"/>
        </w:numPr>
        <w:spacing w:before="156" w:after="156"/>
        <w:ind w:firstLineChars="250" w:firstLine="525"/>
      </w:pPr>
      <w:r>
        <w:rPr>
          <w:rFonts w:hint="eastAsia"/>
        </w:rPr>
        <w:t>是冷轧板、开卷、剪切、缝焊、涨筋、扳边、波纹、W筋、内处理、擦吹、桶框、卷边生产制造的过程。</w:t>
      </w:r>
    </w:p>
    <w:p w:rsidR="00EA46F3" w:rsidRDefault="00EA46F3" w:rsidP="00EA46F3">
      <w:pPr>
        <w:pStyle w:val="a6"/>
        <w:spacing w:before="156" w:after="156"/>
      </w:pPr>
      <w:r>
        <w:rPr>
          <w:rFonts w:hint="eastAsia"/>
        </w:rPr>
        <w:t>桶盖制造</w:t>
      </w:r>
    </w:p>
    <w:p w:rsidR="00EA46F3" w:rsidRDefault="00EA46F3" w:rsidP="00EA46F3">
      <w:pPr>
        <w:pStyle w:val="a6"/>
        <w:numPr>
          <w:ilvl w:val="0"/>
          <w:numId w:val="0"/>
        </w:numPr>
        <w:spacing w:before="156" w:after="156"/>
        <w:ind w:firstLineChars="250" w:firstLine="525"/>
      </w:pPr>
      <w:r>
        <w:rPr>
          <w:rFonts w:hint="eastAsia"/>
        </w:rPr>
        <w:t>是冷轧板、开卷、冲剪、压装、预卷、喷胶、内处理、擦吹的桶盖生产制造过程。</w:t>
      </w:r>
    </w:p>
    <w:p w:rsidR="00EA46F3" w:rsidRDefault="00EA46F3" w:rsidP="00EA46F3">
      <w:pPr>
        <w:pStyle w:val="a6"/>
        <w:spacing w:before="156" w:after="156"/>
      </w:pPr>
      <w:r>
        <w:rPr>
          <w:rFonts w:hint="eastAsia"/>
        </w:rPr>
        <w:t>清洗及喷漆工艺</w:t>
      </w:r>
    </w:p>
    <w:p w:rsidR="00EA46F3" w:rsidRDefault="00EA46F3" w:rsidP="00EA46F3">
      <w:pPr>
        <w:pStyle w:val="a6"/>
        <w:numPr>
          <w:ilvl w:val="0"/>
          <w:numId w:val="0"/>
        </w:numPr>
        <w:spacing w:before="156" w:after="156"/>
        <w:ind w:firstLineChars="250" w:firstLine="525"/>
      </w:pPr>
      <w:r>
        <w:rPr>
          <w:rFonts w:hint="eastAsia"/>
        </w:rPr>
        <w:t>是卷边、试漏、锁装、清洗、烘干、喷漆的生产过程。</w:t>
      </w:r>
    </w:p>
    <w:p w:rsidR="00EA46F3" w:rsidRDefault="00EA46F3" w:rsidP="00EA46F3">
      <w:pPr>
        <w:pStyle w:val="a6"/>
        <w:spacing w:before="156" w:after="156"/>
      </w:pPr>
      <w:r>
        <w:rPr>
          <w:rFonts w:hint="eastAsia"/>
        </w:rPr>
        <w:t>钢桶烘干及印字</w:t>
      </w:r>
    </w:p>
    <w:p w:rsidR="00EA46F3" w:rsidRDefault="00EA46F3" w:rsidP="00EA46F3">
      <w:pPr>
        <w:pStyle w:val="a6"/>
        <w:numPr>
          <w:ilvl w:val="0"/>
          <w:numId w:val="0"/>
        </w:numPr>
        <w:spacing w:before="156" w:after="156"/>
        <w:ind w:firstLineChars="250" w:firstLine="525"/>
      </w:pPr>
      <w:r>
        <w:rPr>
          <w:rFonts w:hint="eastAsia"/>
        </w:rPr>
        <w:t>是喷漆后的钢桶进行烘干、印刷、总检生产过程。</w:t>
      </w:r>
    </w:p>
    <w:p w:rsidR="00EA46F3" w:rsidRDefault="00EA46F3" w:rsidP="00EA46F3">
      <w:pPr>
        <w:pStyle w:val="a5"/>
        <w:spacing w:before="312" w:after="312"/>
      </w:pPr>
      <w:r>
        <w:rPr>
          <w:rFonts w:hint="eastAsia"/>
        </w:rPr>
        <w:t>自动化生产制造技术概述</w:t>
      </w:r>
    </w:p>
    <w:p w:rsidR="00EA46F3" w:rsidRDefault="00EA46F3" w:rsidP="00EA46F3">
      <w:pPr>
        <w:pStyle w:val="a6"/>
        <w:spacing w:before="156" w:after="156"/>
        <w:rPr>
          <w:rFonts w:ascii="宋体" w:eastAsia="宋体" w:hAnsi="宋体"/>
        </w:rPr>
      </w:pPr>
      <w:r>
        <w:rPr>
          <w:rFonts w:ascii="宋体" w:eastAsia="宋体" w:hAnsi="宋体" w:hint="eastAsia"/>
        </w:rPr>
        <w:t>钢桶自动化生产</w:t>
      </w:r>
    </w:p>
    <w:p w:rsidR="00EA46F3" w:rsidRDefault="00EA46F3" w:rsidP="00EA46F3">
      <w:pPr>
        <w:pStyle w:val="a6"/>
        <w:numPr>
          <w:ilvl w:val="0"/>
          <w:numId w:val="0"/>
        </w:numPr>
        <w:spacing w:before="156" w:after="156"/>
        <w:ind w:firstLineChars="250" w:firstLine="525"/>
        <w:rPr>
          <w:rFonts w:ascii="宋体" w:eastAsia="宋体" w:hAnsi="宋体"/>
        </w:rPr>
      </w:pPr>
      <w:r>
        <w:rPr>
          <w:rFonts w:ascii="宋体" w:eastAsia="宋体" w:hAnsi="宋体" w:hint="eastAsia"/>
        </w:rPr>
        <w:t>将钢桶生产实现自动化成型，即是将成型钢桶进行试漏、补焊、锁装、清洗、烘干、喷漆、印字、总检实现流水线生产，采用自动化控制方式，实现自动化生产制造的全过程。</w:t>
      </w:r>
    </w:p>
    <w:p w:rsidR="00EA46F3" w:rsidRDefault="00EA46F3" w:rsidP="00EA46F3">
      <w:pPr>
        <w:pStyle w:val="a6"/>
        <w:spacing w:before="156" w:after="156"/>
      </w:pPr>
      <w:r>
        <w:rPr>
          <w:rFonts w:hint="eastAsia"/>
        </w:rPr>
        <w:t>桶身自动化成型技术：</w:t>
      </w:r>
    </w:p>
    <w:p w:rsidR="00EA46F3" w:rsidRDefault="00EA46F3" w:rsidP="00EA46F3">
      <w:pPr>
        <w:pStyle w:val="a7"/>
        <w:spacing w:before="156" w:after="156"/>
        <w:rPr>
          <w:rFonts w:ascii="宋体" w:eastAsia="宋体" w:hAnsi="宋体"/>
        </w:rPr>
      </w:pPr>
      <w:r>
        <w:rPr>
          <w:rFonts w:ascii="宋体" w:eastAsia="宋体" w:hAnsi="宋体" w:hint="eastAsia"/>
        </w:rPr>
        <w:t>开卷：a）设备：数控三辊卷板机；b）自动化过程：桶身开卷是将原材料冷轧板通过自动传输机构输送至数控三辊开卷机上进行自动化开卷。</w:t>
      </w:r>
    </w:p>
    <w:p w:rsidR="00EA46F3" w:rsidRDefault="00EA46F3" w:rsidP="00EA46F3">
      <w:pPr>
        <w:pStyle w:val="a7"/>
        <w:spacing w:before="156" w:after="156"/>
        <w:rPr>
          <w:rFonts w:ascii="宋体" w:eastAsia="宋体" w:hAnsi="宋体"/>
        </w:rPr>
      </w:pPr>
      <w:r>
        <w:rPr>
          <w:rFonts w:ascii="宋体" w:eastAsia="宋体" w:hAnsi="宋体" w:hint="eastAsia"/>
        </w:rPr>
        <w:t>剪切：a）设备：全自动数控剪切机；b）自动化过程：把开卷好的</w:t>
      </w:r>
      <w:r>
        <w:rPr>
          <w:rFonts w:ascii="宋体" w:eastAsia="宋体" w:hAnsi="宋体"/>
        </w:rPr>
        <w:t>桶身板料</w:t>
      </w:r>
      <w:r>
        <w:rPr>
          <w:rFonts w:ascii="宋体" w:eastAsia="宋体" w:hAnsi="宋体" w:hint="eastAsia"/>
        </w:rPr>
        <w:t>通过自动传输自动转入全自动数控剪切机进行剪切，并且自动将</w:t>
      </w:r>
      <w:r>
        <w:rPr>
          <w:rFonts w:ascii="宋体" w:eastAsia="宋体" w:hAnsi="宋体"/>
        </w:rPr>
        <w:t>剪切完成的桶身板料需缝焊的两短边的上、下平面磨削打薄成一定斜度</w:t>
      </w:r>
      <w:r>
        <w:rPr>
          <w:rFonts w:ascii="宋体" w:eastAsia="宋体" w:hAnsi="宋体" w:hint="eastAsia"/>
        </w:rPr>
        <w:t>。</w:t>
      </w:r>
    </w:p>
    <w:p w:rsidR="00EA46F3" w:rsidRDefault="00EA46F3" w:rsidP="00EA46F3">
      <w:pPr>
        <w:pStyle w:val="a7"/>
        <w:spacing w:before="156" w:after="156"/>
        <w:rPr>
          <w:rFonts w:ascii="宋体" w:eastAsia="宋体" w:hAnsi="宋体"/>
        </w:rPr>
      </w:pPr>
      <w:r>
        <w:rPr>
          <w:rFonts w:ascii="宋体" w:eastAsia="宋体" w:hAnsi="宋体" w:hint="eastAsia"/>
        </w:rPr>
        <w:t>缝焊：a）设备：全自动罐身缝焊机；b）自动化过程：在全自动罐身缝焊机上自动利用电阻焊缝焊法，沿桶身纵向将</w:t>
      </w:r>
      <w:r>
        <w:rPr>
          <w:rFonts w:ascii="宋体" w:eastAsia="宋体" w:hAnsi="宋体"/>
        </w:rPr>
        <w:t>桶身板料</w:t>
      </w:r>
      <w:r>
        <w:rPr>
          <w:rFonts w:ascii="宋体" w:eastAsia="宋体" w:hAnsi="宋体" w:hint="eastAsia"/>
        </w:rPr>
        <w:t>搭接处缝焊完成。</w:t>
      </w:r>
    </w:p>
    <w:p w:rsidR="00EA46F3" w:rsidRDefault="00EA46F3" w:rsidP="00EA46F3">
      <w:pPr>
        <w:pStyle w:val="a7"/>
        <w:spacing w:before="156" w:after="156"/>
        <w:rPr>
          <w:rFonts w:ascii="宋体" w:eastAsia="宋体" w:hAnsi="宋体"/>
        </w:rPr>
      </w:pPr>
      <w:r>
        <w:rPr>
          <w:rFonts w:ascii="宋体" w:eastAsia="宋体" w:hAnsi="宋体" w:hint="eastAsia"/>
        </w:rPr>
        <w:t>涨筋、W筋：a）设备：专用翻边机、自动波纹机、自动涨筋机；b）自动化过程：首先通过传送带把焊接好的桶身自动送至在专用翻边机上，将桶身的两端边缘各向外翻出一个角度，以便与桶底、桶盖封口组合，再自动输送至波纹机上通过滚压使桶身同时获得若干条圆周波纹、W筋，接着自动在涨筋机上通过凸轮或液压等传动方式，使位于桶身内的能够胀、合的环筋块沿径向胀出加强筋。</w:t>
      </w:r>
    </w:p>
    <w:p w:rsidR="00EA46F3" w:rsidRDefault="00EA46F3" w:rsidP="00EA46F3">
      <w:pPr>
        <w:pStyle w:val="a7"/>
        <w:spacing w:before="156" w:after="156"/>
        <w:rPr>
          <w:rFonts w:ascii="宋体" w:eastAsia="宋体" w:hAnsi="宋体"/>
        </w:rPr>
      </w:pPr>
      <w:r>
        <w:rPr>
          <w:rFonts w:ascii="宋体" w:eastAsia="宋体" w:hAnsi="宋体" w:hint="eastAsia"/>
        </w:rPr>
        <w:t>内处理、擦吹：a）设备：自动擦桶机；b）自动化过程：利用自动擦桶机自动对桶盖（底）件进行高清桶除油陶化内处理和擦吹。</w:t>
      </w:r>
    </w:p>
    <w:p w:rsidR="00EA46F3" w:rsidRDefault="00EA46F3" w:rsidP="00EA46F3">
      <w:pPr>
        <w:pStyle w:val="a7"/>
        <w:spacing w:before="156" w:after="156"/>
        <w:rPr>
          <w:rFonts w:ascii="宋体" w:eastAsia="宋体" w:hAnsi="宋体"/>
        </w:rPr>
      </w:pPr>
      <w:r>
        <w:rPr>
          <w:rFonts w:ascii="宋体" w:eastAsia="宋体" w:hAnsi="宋体" w:hint="eastAsia"/>
        </w:rPr>
        <w:t>卷边：a）设备：自动卷边机；b）自动化过程：把内处理和擦吹后的桶身通过传送带输送至自动卷边机进行自动卷边处理。</w:t>
      </w:r>
    </w:p>
    <w:p w:rsidR="00EA46F3" w:rsidRDefault="00EA46F3" w:rsidP="00EA46F3">
      <w:pPr>
        <w:pStyle w:val="a6"/>
        <w:spacing w:before="156" w:after="156"/>
      </w:pPr>
      <w:r>
        <w:rPr>
          <w:rFonts w:hint="eastAsia"/>
        </w:rPr>
        <w:t>桶底（盖）自动化成型技术：</w:t>
      </w:r>
    </w:p>
    <w:p w:rsidR="00EA46F3" w:rsidRDefault="00EA46F3" w:rsidP="00EA46F3">
      <w:pPr>
        <w:pStyle w:val="a7"/>
        <w:spacing w:before="156" w:after="156"/>
        <w:rPr>
          <w:rFonts w:ascii="宋体" w:eastAsia="宋体" w:hAnsi="宋体"/>
        </w:rPr>
      </w:pPr>
      <w:r>
        <w:rPr>
          <w:rFonts w:ascii="宋体" w:eastAsia="宋体" w:hAnsi="宋体" w:hint="eastAsia"/>
        </w:rPr>
        <w:t>开卷：a）设备：数控三辊卷板机；b）自动化过程：桶底（盖）开卷是将原材料冷轧板通过自动传输机构输送至数控三辊开卷机上进行自动化开卷。</w:t>
      </w:r>
    </w:p>
    <w:p w:rsidR="00EA46F3" w:rsidRDefault="00EA46F3" w:rsidP="00EA46F3">
      <w:pPr>
        <w:pStyle w:val="a7"/>
        <w:spacing w:before="156" w:after="156"/>
        <w:rPr>
          <w:rFonts w:ascii="宋体" w:eastAsia="宋体" w:hAnsi="宋体"/>
        </w:rPr>
      </w:pPr>
      <w:r>
        <w:rPr>
          <w:rFonts w:ascii="宋体" w:eastAsia="宋体" w:hAnsi="宋体" w:hint="eastAsia"/>
        </w:rPr>
        <w:t>冲剪：a）设备：冲床；b）自动化过程：把开卷好的桶底（盖）</w:t>
      </w:r>
      <w:r>
        <w:rPr>
          <w:rFonts w:ascii="宋体" w:eastAsia="宋体" w:hAnsi="宋体"/>
        </w:rPr>
        <w:t>板料</w:t>
      </w:r>
      <w:r>
        <w:rPr>
          <w:rFonts w:ascii="宋体" w:eastAsia="宋体" w:hAnsi="宋体" w:hint="eastAsia"/>
        </w:rPr>
        <w:t>通过将冲剪好的规格板料送入冲床，利用模具同时完成落料和拉伸作业，得到桶盖（底）件。</w:t>
      </w:r>
    </w:p>
    <w:p w:rsidR="00EA46F3" w:rsidRDefault="00EA46F3" w:rsidP="00EA46F3">
      <w:pPr>
        <w:pStyle w:val="a7"/>
        <w:spacing w:before="156" w:after="156"/>
        <w:rPr>
          <w:rFonts w:ascii="宋体" w:eastAsia="宋体" w:hAnsi="宋体"/>
        </w:rPr>
        <w:sectPr w:rsidR="00EA46F3">
          <w:headerReference w:type="default" r:id="rId16"/>
          <w:footerReference w:type="default" r:id="rId17"/>
          <w:type w:val="continuous"/>
          <w:pgSz w:w="11906" w:h="16838"/>
          <w:pgMar w:top="567" w:right="1134" w:bottom="1134" w:left="1418" w:header="1418" w:footer="1134" w:gutter="0"/>
          <w:pgNumType w:start="1"/>
          <w:cols w:space="720"/>
          <w:formProt w:val="0"/>
          <w:docGrid w:type="lines" w:linePitch="312"/>
        </w:sectPr>
      </w:pPr>
      <w:r>
        <w:rPr>
          <w:rFonts w:ascii="宋体" w:eastAsia="宋体" w:hAnsi="宋体" w:hint="eastAsia"/>
        </w:rPr>
        <w:t>桶盖压装：a）设备：压装机；b）自动化过程：把冲好的盖件通过自动传输至压装机上进行压装。</w:t>
      </w:r>
    </w:p>
    <w:p w:rsidR="00EA46F3" w:rsidRDefault="00EA46F3" w:rsidP="00EA46F3">
      <w:pPr>
        <w:pStyle w:val="a7"/>
        <w:spacing w:before="156" w:after="156"/>
        <w:rPr>
          <w:rFonts w:ascii="宋体" w:eastAsia="宋体" w:hAnsi="宋体"/>
        </w:rPr>
      </w:pPr>
      <w:r>
        <w:rPr>
          <w:rFonts w:ascii="宋体" w:eastAsia="宋体" w:hAnsi="宋体" w:hint="eastAsia"/>
        </w:rPr>
        <w:t>预卷和喷胶：a）设备：全自动钢桶底盖预卷喷胶机；b）自动化过程：把桶盖（底）件通过自动传输至全自动钢桶底盖预卷喷胶机上进行全自动预卷和喷胶。</w:t>
      </w:r>
    </w:p>
    <w:p w:rsidR="00EA46F3" w:rsidRDefault="00EA46F3" w:rsidP="00EA46F3">
      <w:pPr>
        <w:pStyle w:val="a7"/>
        <w:spacing w:before="156" w:after="156"/>
        <w:rPr>
          <w:rFonts w:ascii="宋体" w:eastAsia="宋体" w:hAnsi="宋体"/>
        </w:rPr>
      </w:pPr>
      <w:r>
        <w:rPr>
          <w:rFonts w:ascii="宋体" w:eastAsia="宋体" w:hAnsi="宋体" w:hint="eastAsia"/>
        </w:rPr>
        <w:t>内处理、擦吹：a）设备：自动擦桶机；b）自动化过程：利用自动擦桶机自动对桶盖（底）件进行高清桶除油陶化内处理和擦吹。</w:t>
      </w:r>
    </w:p>
    <w:p w:rsidR="00EA46F3" w:rsidRDefault="00EA46F3" w:rsidP="00EA46F3">
      <w:pPr>
        <w:pStyle w:val="a7"/>
        <w:spacing w:before="156" w:after="156"/>
        <w:rPr>
          <w:rFonts w:ascii="宋体" w:eastAsia="宋体" w:hAnsi="宋体"/>
        </w:rPr>
      </w:pPr>
      <w:r>
        <w:rPr>
          <w:rFonts w:ascii="宋体" w:eastAsia="宋体" w:hAnsi="宋体" w:hint="eastAsia"/>
        </w:rPr>
        <w:t>卷边：a）设备：自动卷边机；b）自动化过程：把内处理和擦吹后的桶盖（底）件通过传送带输送至自动卷边机进行自动卷边处理。</w:t>
      </w:r>
    </w:p>
    <w:p w:rsidR="00EA46F3" w:rsidRDefault="00EA46F3" w:rsidP="00EA46F3">
      <w:pPr>
        <w:pStyle w:val="a6"/>
        <w:spacing w:before="156" w:after="156"/>
      </w:pPr>
      <w:r>
        <w:rPr>
          <w:rFonts w:hint="eastAsia"/>
        </w:rPr>
        <w:t>钢桶自动化清洗技术：</w:t>
      </w:r>
    </w:p>
    <w:p w:rsidR="00EA46F3" w:rsidRDefault="00EA46F3" w:rsidP="00EA46F3">
      <w:pPr>
        <w:pStyle w:val="a7"/>
        <w:spacing w:before="156" w:after="156"/>
        <w:rPr>
          <w:rFonts w:ascii="宋体" w:eastAsia="宋体" w:hAnsi="宋体"/>
        </w:rPr>
      </w:pPr>
      <w:r>
        <w:rPr>
          <w:rFonts w:hint="eastAsia"/>
        </w:rPr>
        <w:t>试</w:t>
      </w:r>
      <w:r>
        <w:rPr>
          <w:rFonts w:ascii="宋体" w:eastAsia="宋体" w:hAnsi="宋体" w:hint="eastAsia"/>
        </w:rPr>
        <w:t>漏：a）设备：试漏装置；b）自动化过程：清洗是在钢桶成型后，把钢桶盖、桶底进行封口后自动输送至试漏装置，</w:t>
      </w:r>
      <w:r>
        <w:rPr>
          <w:rFonts w:ascii="宋体" w:eastAsia="宋体" w:hAnsi="宋体"/>
        </w:rPr>
        <w:t>检查桶身</w:t>
      </w:r>
      <w:r>
        <w:rPr>
          <w:rFonts w:ascii="宋体" w:eastAsia="宋体" w:hAnsi="宋体" w:hint="eastAsia"/>
        </w:rPr>
        <w:t>、桶盖</w:t>
      </w:r>
      <w:r>
        <w:rPr>
          <w:rFonts w:ascii="宋体" w:eastAsia="宋体" w:hAnsi="宋体"/>
        </w:rPr>
        <w:t>焊接接缝处的焊接质量与密封性</w:t>
      </w:r>
      <w:r>
        <w:rPr>
          <w:rFonts w:ascii="宋体" w:eastAsia="宋体" w:hAnsi="宋体" w:hint="eastAsia"/>
        </w:rPr>
        <w:t>。</w:t>
      </w:r>
    </w:p>
    <w:p w:rsidR="00EA46F3" w:rsidRDefault="00EA46F3" w:rsidP="00EA46F3">
      <w:pPr>
        <w:pStyle w:val="a7"/>
        <w:spacing w:before="156" w:after="156"/>
        <w:rPr>
          <w:rFonts w:ascii="宋体" w:eastAsia="宋体" w:hAnsi="宋体"/>
        </w:rPr>
      </w:pPr>
      <w:r>
        <w:rPr>
          <w:rFonts w:ascii="宋体" w:eastAsia="宋体" w:hAnsi="宋体" w:hint="eastAsia"/>
        </w:rPr>
        <w:t>试漏补焊：a）设备：交直流氩弧焊机；b）自动化过程：利用交直流氩弧焊机把钢桶不密封处重新补焊，保证其密封性能好。</w:t>
      </w:r>
    </w:p>
    <w:p w:rsidR="00EA46F3" w:rsidRDefault="00EA46F3" w:rsidP="00EA46F3">
      <w:pPr>
        <w:pStyle w:val="a7"/>
        <w:spacing w:before="156" w:after="156"/>
        <w:rPr>
          <w:rFonts w:ascii="宋体" w:eastAsia="宋体" w:hAnsi="宋体"/>
        </w:rPr>
      </w:pPr>
      <w:r>
        <w:rPr>
          <w:rFonts w:ascii="宋体" w:eastAsia="宋体" w:hAnsi="宋体" w:hint="eastAsia"/>
        </w:rPr>
        <w:t>锁装：a）设备：锁装机；b）自动化过程：把钢桶自动输送至锁装机上进行锁装（桶塞）。</w:t>
      </w:r>
    </w:p>
    <w:p w:rsidR="00EA46F3" w:rsidRDefault="00EA46F3" w:rsidP="00EA46F3">
      <w:pPr>
        <w:pStyle w:val="a7"/>
        <w:spacing w:before="156" w:after="156"/>
        <w:rPr>
          <w:rFonts w:ascii="宋体" w:eastAsia="宋体" w:hAnsi="宋体"/>
        </w:rPr>
      </w:pPr>
      <w:r>
        <w:rPr>
          <w:rFonts w:ascii="宋体" w:eastAsia="宋体" w:hAnsi="宋体" w:hint="eastAsia"/>
        </w:rPr>
        <w:t>清洗：a）设备：自动清洗装置；b）自动化过程：钢桶通过链条输送至清洗烘道后通过加压泵自动清洗。</w:t>
      </w:r>
    </w:p>
    <w:p w:rsidR="00EA46F3" w:rsidRDefault="00EA46F3" w:rsidP="00EA46F3">
      <w:pPr>
        <w:pStyle w:val="a6"/>
        <w:spacing w:before="156" w:after="156"/>
      </w:pPr>
      <w:r>
        <w:rPr>
          <w:rFonts w:hint="eastAsia"/>
        </w:rPr>
        <w:t>钢桶自动化喷、烘、印技术：</w:t>
      </w:r>
    </w:p>
    <w:p w:rsidR="00EA46F3" w:rsidRDefault="00EA46F3" w:rsidP="00EA46F3">
      <w:pPr>
        <w:pStyle w:val="a7"/>
        <w:spacing w:before="156" w:after="156"/>
        <w:rPr>
          <w:rFonts w:ascii="宋体" w:eastAsia="宋体" w:hAnsi="宋体"/>
        </w:rPr>
      </w:pPr>
      <w:r>
        <w:rPr>
          <w:rFonts w:ascii="宋体" w:eastAsia="宋体" w:hAnsi="宋体" w:hint="eastAsia"/>
        </w:rPr>
        <w:t>烘干：a）设备：烘干装置；b）自动化过程：钢桶通过链条输送至烘干装置进行烘干。</w:t>
      </w:r>
    </w:p>
    <w:p w:rsidR="00EA46F3" w:rsidRDefault="00EA46F3" w:rsidP="00EA46F3">
      <w:pPr>
        <w:pStyle w:val="a7"/>
        <w:spacing w:before="156" w:after="156"/>
        <w:rPr>
          <w:rFonts w:ascii="宋体" w:eastAsia="宋体" w:hAnsi="宋体"/>
        </w:rPr>
      </w:pPr>
      <w:r>
        <w:rPr>
          <w:rFonts w:ascii="宋体" w:eastAsia="宋体" w:hAnsi="宋体" w:hint="eastAsia"/>
        </w:rPr>
        <w:t>喷漆：a）设备：自动喷漆装置；b）自动化过程：钢桶通过链条输送至自动喷漆装置，通过加压泵加压，利用特制的喷嘴小孔喷出、当高压力漆流离开喷嘴到达大气后，立刻剧烈膨胀撕裂成极细的漆粒喷到钢桶表面上。</w:t>
      </w:r>
    </w:p>
    <w:p w:rsidR="00EA46F3" w:rsidRDefault="00EA46F3" w:rsidP="00EA46F3">
      <w:pPr>
        <w:pStyle w:val="a7"/>
        <w:spacing w:before="156" w:after="156"/>
        <w:rPr>
          <w:rFonts w:ascii="宋体" w:eastAsia="宋体" w:hAnsi="宋体"/>
        </w:rPr>
      </w:pPr>
      <w:r>
        <w:rPr>
          <w:rFonts w:ascii="宋体" w:eastAsia="宋体" w:hAnsi="宋体" w:hint="eastAsia"/>
        </w:rPr>
        <w:t>印字：a）设备：自动丝网印字机；b）自动化过程：钢桶通过链条输送至自动丝网印字机进行印字。</w:t>
      </w:r>
    </w:p>
    <w:p w:rsidR="00EA46F3" w:rsidRDefault="00EA46F3" w:rsidP="00EA46F3">
      <w:pPr>
        <w:pStyle w:val="a7"/>
        <w:spacing w:before="156" w:after="156"/>
        <w:rPr>
          <w:rFonts w:ascii="宋体" w:eastAsia="宋体" w:hAnsi="宋体"/>
        </w:rPr>
        <w:sectPr w:rsidR="00EA46F3">
          <w:headerReference w:type="default" r:id="rId18"/>
          <w:footerReference w:type="default" r:id="rId19"/>
          <w:type w:val="continuous"/>
          <w:pgSz w:w="11906" w:h="16838"/>
          <w:pgMar w:top="567" w:right="1134" w:bottom="1134" w:left="1418" w:header="1418" w:footer="1134" w:gutter="0"/>
          <w:pgNumType w:start="1"/>
          <w:cols w:space="720"/>
          <w:formProt w:val="0"/>
          <w:docGrid w:type="lines" w:linePitch="312"/>
        </w:sectPr>
      </w:pPr>
      <w:r>
        <w:rPr>
          <w:rFonts w:ascii="宋体" w:eastAsia="宋体" w:hAnsi="宋体" w:hint="eastAsia"/>
        </w:rPr>
        <w:t>成品总检：a）设备：链条；b）自动化过程：通过链条自动输送至总检处的生产制造过程。</w:t>
      </w:r>
    </w:p>
    <w:p w:rsidR="00EA46F3" w:rsidRDefault="00EA46F3" w:rsidP="00EA46F3">
      <w:pPr>
        <w:pStyle w:val="a5"/>
        <w:spacing w:before="312" w:after="312"/>
      </w:pPr>
      <w:r>
        <w:rPr>
          <w:rFonts w:hint="eastAsia"/>
        </w:rPr>
        <w:t>要求。</w:t>
      </w:r>
    </w:p>
    <w:p w:rsidR="00EA46F3" w:rsidRDefault="00EA46F3" w:rsidP="00EA46F3">
      <w:pPr>
        <w:pStyle w:val="a6"/>
        <w:spacing w:before="156" w:after="156"/>
      </w:pPr>
      <w:r>
        <w:rPr>
          <w:rFonts w:hint="eastAsia"/>
        </w:rPr>
        <w:t>钢桶成型的技术参数要求：</w:t>
      </w:r>
    </w:p>
    <w:p w:rsidR="00EA46F3" w:rsidRDefault="00EA46F3" w:rsidP="00EA46F3">
      <w:pPr>
        <w:pStyle w:val="af6"/>
        <w:spacing w:before="156" w:after="156"/>
      </w:pPr>
      <w:r>
        <w:rPr>
          <w:rFonts w:hint="eastAsia"/>
        </w:rPr>
        <w:t>桶身成型技术参数要求</w:t>
      </w:r>
    </w:p>
    <w:p w:rsidR="00EA46F3" w:rsidRDefault="00EA46F3" w:rsidP="00EA46F3">
      <w:pPr>
        <w:pStyle w:val="affb"/>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17"/>
        <w:gridCol w:w="3260"/>
        <w:gridCol w:w="5493"/>
      </w:tblGrid>
      <w:tr w:rsidR="00EA46F3" w:rsidTr="00666835">
        <w:tc>
          <w:tcPr>
            <w:tcW w:w="817" w:type="dxa"/>
            <w:tcBorders>
              <w:top w:val="single" w:sz="8" w:space="0" w:color="auto"/>
              <w:bottom w:val="single" w:sz="8" w:space="0" w:color="auto"/>
            </w:tcBorders>
          </w:tcPr>
          <w:p w:rsidR="00EA46F3" w:rsidRDefault="00EA46F3" w:rsidP="00666835">
            <w:pPr>
              <w:rPr>
                <w:rFonts w:ascii="宋体"/>
                <w:sz w:val="18"/>
              </w:rPr>
            </w:pPr>
            <w:r>
              <w:rPr>
                <w:rFonts w:ascii="宋体" w:hint="eastAsia"/>
                <w:sz w:val="18"/>
              </w:rPr>
              <w:t>序号</w:t>
            </w:r>
          </w:p>
        </w:tc>
        <w:tc>
          <w:tcPr>
            <w:tcW w:w="3260" w:type="dxa"/>
            <w:tcBorders>
              <w:top w:val="single" w:sz="8" w:space="0" w:color="auto"/>
              <w:bottom w:val="single" w:sz="8" w:space="0" w:color="auto"/>
            </w:tcBorders>
          </w:tcPr>
          <w:p w:rsidR="00EA46F3" w:rsidRDefault="00EA46F3" w:rsidP="00666835">
            <w:pPr>
              <w:rPr>
                <w:rFonts w:ascii="宋体"/>
                <w:sz w:val="18"/>
              </w:rPr>
            </w:pPr>
            <w:r>
              <w:rPr>
                <w:rFonts w:ascii="宋体" w:hint="eastAsia"/>
                <w:sz w:val="18"/>
              </w:rPr>
              <w:t>工序</w:t>
            </w:r>
          </w:p>
        </w:tc>
        <w:tc>
          <w:tcPr>
            <w:tcW w:w="5493" w:type="dxa"/>
            <w:tcBorders>
              <w:top w:val="single" w:sz="8" w:space="0" w:color="auto"/>
              <w:bottom w:val="single" w:sz="8" w:space="0" w:color="auto"/>
            </w:tcBorders>
          </w:tcPr>
          <w:p w:rsidR="00EA46F3" w:rsidRDefault="00EA46F3" w:rsidP="00666835">
            <w:pPr>
              <w:rPr>
                <w:rFonts w:ascii="宋体"/>
                <w:sz w:val="18"/>
              </w:rPr>
            </w:pPr>
            <w:r>
              <w:rPr>
                <w:rFonts w:ascii="宋体" w:hint="eastAsia"/>
                <w:sz w:val="18"/>
              </w:rPr>
              <w:t>技术参数要求</w:t>
            </w:r>
          </w:p>
        </w:tc>
      </w:tr>
      <w:tr w:rsidR="00EA46F3" w:rsidTr="00666835">
        <w:tc>
          <w:tcPr>
            <w:tcW w:w="817" w:type="dxa"/>
            <w:tcBorders>
              <w:top w:val="single" w:sz="8" w:space="0" w:color="auto"/>
            </w:tcBorders>
          </w:tcPr>
          <w:p w:rsidR="00EA46F3" w:rsidRDefault="00EA46F3" w:rsidP="00666835">
            <w:pPr>
              <w:rPr>
                <w:rFonts w:ascii="宋体"/>
                <w:sz w:val="18"/>
              </w:rPr>
            </w:pPr>
            <w:r>
              <w:rPr>
                <w:rFonts w:ascii="宋体" w:hint="eastAsia"/>
                <w:sz w:val="18"/>
              </w:rPr>
              <w:t>1</w:t>
            </w:r>
          </w:p>
        </w:tc>
        <w:tc>
          <w:tcPr>
            <w:tcW w:w="3260" w:type="dxa"/>
            <w:tcBorders>
              <w:top w:val="single" w:sz="8" w:space="0" w:color="auto"/>
            </w:tcBorders>
          </w:tcPr>
          <w:p w:rsidR="00EA46F3" w:rsidRDefault="00EA46F3" w:rsidP="00666835">
            <w:pPr>
              <w:rPr>
                <w:rFonts w:ascii="宋体"/>
                <w:sz w:val="18"/>
              </w:rPr>
            </w:pPr>
            <w:r>
              <w:rPr>
                <w:rFonts w:ascii="宋体" w:hint="eastAsia"/>
                <w:sz w:val="18"/>
              </w:rPr>
              <w:t>冷轧板</w:t>
            </w:r>
          </w:p>
        </w:tc>
        <w:tc>
          <w:tcPr>
            <w:tcW w:w="5493" w:type="dxa"/>
            <w:tcBorders>
              <w:top w:val="single" w:sz="8" w:space="0" w:color="auto"/>
            </w:tcBorders>
          </w:tcPr>
          <w:p w:rsidR="00EA46F3" w:rsidRDefault="00EA46F3" w:rsidP="00666835">
            <w:pPr>
              <w:rPr>
                <w:rFonts w:ascii="宋体"/>
                <w:sz w:val="18"/>
              </w:rPr>
            </w:pPr>
            <w:r>
              <w:rPr>
                <w:rFonts w:ascii="宋体" w:hint="eastAsia"/>
                <w:sz w:val="18"/>
              </w:rPr>
              <w:t>板厚0.9±0.03mm</w:t>
            </w:r>
          </w:p>
        </w:tc>
      </w:tr>
      <w:tr w:rsidR="00EA46F3" w:rsidTr="00666835">
        <w:tc>
          <w:tcPr>
            <w:tcW w:w="817" w:type="dxa"/>
            <w:tcBorders>
              <w:bottom w:val="single" w:sz="4" w:space="0" w:color="auto"/>
            </w:tcBorders>
          </w:tcPr>
          <w:p w:rsidR="00EA46F3" w:rsidRDefault="00EA46F3" w:rsidP="00666835">
            <w:pPr>
              <w:rPr>
                <w:rFonts w:ascii="宋体"/>
                <w:sz w:val="18"/>
              </w:rPr>
            </w:pPr>
            <w:r>
              <w:rPr>
                <w:rFonts w:ascii="宋体" w:hint="eastAsia"/>
                <w:sz w:val="18"/>
              </w:rPr>
              <w:t>2</w:t>
            </w:r>
          </w:p>
        </w:tc>
        <w:tc>
          <w:tcPr>
            <w:tcW w:w="3260" w:type="dxa"/>
            <w:tcBorders>
              <w:bottom w:val="single" w:sz="4" w:space="0" w:color="auto"/>
            </w:tcBorders>
          </w:tcPr>
          <w:p w:rsidR="00EA46F3" w:rsidRDefault="00EA46F3" w:rsidP="00666835">
            <w:pPr>
              <w:rPr>
                <w:rFonts w:ascii="宋体"/>
                <w:sz w:val="18"/>
              </w:rPr>
            </w:pPr>
            <w:r>
              <w:rPr>
                <w:rFonts w:ascii="宋体" w:hint="eastAsia"/>
                <w:sz w:val="18"/>
              </w:rPr>
              <w:t>开卷</w:t>
            </w:r>
          </w:p>
        </w:tc>
        <w:tc>
          <w:tcPr>
            <w:tcW w:w="5493" w:type="dxa"/>
            <w:tcBorders>
              <w:bottom w:val="single" w:sz="4" w:space="0" w:color="auto"/>
            </w:tcBorders>
          </w:tcPr>
          <w:p w:rsidR="00EA46F3" w:rsidRDefault="00EA46F3" w:rsidP="00666835">
            <w:pPr>
              <w:rPr>
                <w:rFonts w:ascii="宋体"/>
                <w:sz w:val="18"/>
              </w:rPr>
            </w:pPr>
            <w:r>
              <w:rPr>
                <w:rFonts w:ascii="宋体" w:hint="eastAsia"/>
                <w:sz w:val="18"/>
              </w:rPr>
              <w:t>卷封边缘外径575±2mm</w:t>
            </w:r>
          </w:p>
        </w:tc>
      </w:tr>
      <w:tr w:rsidR="00EA46F3" w:rsidTr="00666835">
        <w:tc>
          <w:tcPr>
            <w:tcW w:w="817" w:type="dxa"/>
            <w:tcBorders>
              <w:top w:val="single" w:sz="4" w:space="0" w:color="auto"/>
              <w:bottom w:val="single" w:sz="8" w:space="0" w:color="auto"/>
            </w:tcBorders>
          </w:tcPr>
          <w:p w:rsidR="00EA46F3" w:rsidRDefault="00EA46F3" w:rsidP="00666835">
            <w:pPr>
              <w:rPr>
                <w:rFonts w:ascii="宋体"/>
                <w:sz w:val="18"/>
              </w:rPr>
            </w:pPr>
            <w:r>
              <w:rPr>
                <w:rFonts w:ascii="宋体" w:hint="eastAsia"/>
                <w:sz w:val="18"/>
              </w:rPr>
              <w:t>3</w:t>
            </w:r>
          </w:p>
        </w:tc>
        <w:tc>
          <w:tcPr>
            <w:tcW w:w="3260" w:type="dxa"/>
            <w:tcBorders>
              <w:top w:val="single" w:sz="4" w:space="0" w:color="auto"/>
              <w:bottom w:val="single" w:sz="8" w:space="0" w:color="auto"/>
            </w:tcBorders>
          </w:tcPr>
          <w:p w:rsidR="00EA46F3" w:rsidRDefault="00EA46F3" w:rsidP="00666835">
            <w:pPr>
              <w:rPr>
                <w:rFonts w:ascii="宋体"/>
                <w:sz w:val="18"/>
              </w:rPr>
            </w:pPr>
            <w:r>
              <w:rPr>
                <w:rFonts w:ascii="宋体" w:hint="eastAsia"/>
                <w:sz w:val="18"/>
              </w:rPr>
              <w:t>剪切</w:t>
            </w:r>
          </w:p>
        </w:tc>
        <w:tc>
          <w:tcPr>
            <w:tcW w:w="5493" w:type="dxa"/>
            <w:tcBorders>
              <w:top w:val="single" w:sz="4" w:space="0" w:color="auto"/>
              <w:bottom w:val="single" w:sz="8" w:space="0" w:color="auto"/>
            </w:tcBorders>
          </w:tcPr>
          <w:p w:rsidR="00EA46F3" w:rsidRDefault="00EA46F3" w:rsidP="00666835">
            <w:pPr>
              <w:rPr>
                <w:rFonts w:ascii="宋体"/>
                <w:sz w:val="18"/>
              </w:rPr>
            </w:pPr>
            <w:r>
              <w:rPr>
                <w:rFonts w:ascii="宋体" w:hint="eastAsia"/>
                <w:sz w:val="18"/>
              </w:rPr>
              <w:t>磨边宽度1.5±0.5mm</w:t>
            </w:r>
          </w:p>
        </w:tc>
      </w:tr>
      <w:tr w:rsidR="00EA46F3" w:rsidTr="00666835">
        <w:tc>
          <w:tcPr>
            <w:tcW w:w="817" w:type="dxa"/>
            <w:tcBorders>
              <w:top w:val="single" w:sz="4" w:space="0" w:color="auto"/>
              <w:bottom w:val="single" w:sz="8" w:space="0" w:color="auto"/>
            </w:tcBorders>
          </w:tcPr>
          <w:p w:rsidR="00EA46F3" w:rsidRDefault="00EA46F3" w:rsidP="00666835">
            <w:pPr>
              <w:rPr>
                <w:rFonts w:ascii="宋体"/>
                <w:sz w:val="18"/>
              </w:rPr>
            </w:pPr>
            <w:r>
              <w:rPr>
                <w:rFonts w:ascii="宋体" w:hint="eastAsia"/>
                <w:sz w:val="18"/>
              </w:rPr>
              <w:t>4</w:t>
            </w:r>
          </w:p>
        </w:tc>
        <w:tc>
          <w:tcPr>
            <w:tcW w:w="3260" w:type="dxa"/>
            <w:tcBorders>
              <w:top w:val="single" w:sz="4" w:space="0" w:color="auto"/>
              <w:bottom w:val="single" w:sz="8" w:space="0" w:color="auto"/>
            </w:tcBorders>
          </w:tcPr>
          <w:p w:rsidR="00EA46F3" w:rsidRDefault="00EA46F3" w:rsidP="00666835">
            <w:pPr>
              <w:rPr>
                <w:rFonts w:ascii="宋体"/>
                <w:sz w:val="18"/>
              </w:rPr>
            </w:pPr>
            <w:r>
              <w:rPr>
                <w:rFonts w:ascii="宋体" w:hint="eastAsia"/>
                <w:sz w:val="18"/>
              </w:rPr>
              <w:t>缝焊</w:t>
            </w:r>
          </w:p>
        </w:tc>
        <w:tc>
          <w:tcPr>
            <w:tcW w:w="5493" w:type="dxa"/>
            <w:tcBorders>
              <w:top w:val="single" w:sz="4" w:space="0" w:color="auto"/>
              <w:bottom w:val="single" w:sz="8" w:space="0" w:color="auto"/>
            </w:tcBorders>
          </w:tcPr>
          <w:p w:rsidR="00EA46F3" w:rsidRDefault="00EA46F3" w:rsidP="00666835">
            <w:pPr>
              <w:rPr>
                <w:rFonts w:ascii="宋体"/>
                <w:sz w:val="18"/>
              </w:rPr>
            </w:pPr>
            <w:r>
              <w:rPr>
                <w:rFonts w:ascii="宋体" w:hint="eastAsia"/>
                <w:sz w:val="18"/>
              </w:rPr>
              <w:t>a、焊缝高度2±0.5mm；b、焊缝均匀，无焊接缺陷</w:t>
            </w:r>
          </w:p>
        </w:tc>
      </w:tr>
      <w:tr w:rsidR="00EA46F3" w:rsidTr="00666835">
        <w:tc>
          <w:tcPr>
            <w:tcW w:w="817" w:type="dxa"/>
            <w:tcBorders>
              <w:top w:val="single" w:sz="4" w:space="0" w:color="auto"/>
              <w:bottom w:val="single" w:sz="8" w:space="0" w:color="auto"/>
            </w:tcBorders>
          </w:tcPr>
          <w:p w:rsidR="00EA46F3" w:rsidRDefault="00EA46F3" w:rsidP="00666835">
            <w:pPr>
              <w:rPr>
                <w:rFonts w:ascii="宋体"/>
                <w:sz w:val="18"/>
              </w:rPr>
            </w:pPr>
            <w:r>
              <w:rPr>
                <w:rFonts w:ascii="宋体" w:hint="eastAsia"/>
                <w:sz w:val="18"/>
              </w:rPr>
              <w:t>5</w:t>
            </w:r>
          </w:p>
        </w:tc>
        <w:tc>
          <w:tcPr>
            <w:tcW w:w="3260" w:type="dxa"/>
            <w:tcBorders>
              <w:top w:val="single" w:sz="4" w:space="0" w:color="auto"/>
              <w:bottom w:val="single" w:sz="8" w:space="0" w:color="auto"/>
            </w:tcBorders>
          </w:tcPr>
          <w:p w:rsidR="00EA46F3" w:rsidRDefault="00EA46F3" w:rsidP="00666835">
            <w:pPr>
              <w:rPr>
                <w:rFonts w:ascii="宋体"/>
                <w:sz w:val="18"/>
              </w:rPr>
            </w:pPr>
            <w:r>
              <w:rPr>
                <w:rFonts w:ascii="宋体" w:hint="eastAsia"/>
                <w:sz w:val="18"/>
              </w:rPr>
              <w:t>涨筋、W筋</w:t>
            </w:r>
          </w:p>
        </w:tc>
        <w:tc>
          <w:tcPr>
            <w:tcW w:w="5493" w:type="dxa"/>
            <w:tcBorders>
              <w:top w:val="single" w:sz="4" w:space="0" w:color="auto"/>
              <w:bottom w:val="single" w:sz="8" w:space="0" w:color="auto"/>
            </w:tcBorders>
          </w:tcPr>
          <w:p w:rsidR="00EA46F3" w:rsidRDefault="00EA46F3" w:rsidP="00666835">
            <w:pPr>
              <w:rPr>
                <w:rFonts w:ascii="宋体"/>
                <w:sz w:val="18"/>
              </w:rPr>
            </w:pPr>
            <w:r>
              <w:rPr>
                <w:rFonts w:ascii="宋体" w:hint="eastAsia"/>
                <w:sz w:val="18"/>
              </w:rPr>
              <w:t>a、波纹高度3±1mm；b、环筋间距280±3mm；c、W筋外径584±1mm；d、大小均匀分布，无机械损伤和裂纹</w:t>
            </w:r>
          </w:p>
        </w:tc>
      </w:tr>
      <w:tr w:rsidR="00EA46F3" w:rsidTr="00666835">
        <w:tc>
          <w:tcPr>
            <w:tcW w:w="817" w:type="dxa"/>
            <w:tcBorders>
              <w:top w:val="single" w:sz="4" w:space="0" w:color="auto"/>
              <w:bottom w:val="single" w:sz="8" w:space="0" w:color="auto"/>
            </w:tcBorders>
          </w:tcPr>
          <w:p w:rsidR="00EA46F3" w:rsidRDefault="00EA46F3" w:rsidP="00666835">
            <w:pPr>
              <w:rPr>
                <w:rFonts w:ascii="宋体"/>
                <w:sz w:val="18"/>
              </w:rPr>
            </w:pPr>
            <w:r>
              <w:rPr>
                <w:rFonts w:ascii="宋体" w:hint="eastAsia"/>
                <w:sz w:val="18"/>
              </w:rPr>
              <w:t>6</w:t>
            </w:r>
          </w:p>
        </w:tc>
        <w:tc>
          <w:tcPr>
            <w:tcW w:w="3260" w:type="dxa"/>
            <w:tcBorders>
              <w:top w:val="single" w:sz="4" w:space="0" w:color="auto"/>
              <w:bottom w:val="single" w:sz="8" w:space="0" w:color="auto"/>
            </w:tcBorders>
          </w:tcPr>
          <w:p w:rsidR="00EA46F3" w:rsidRDefault="00EA46F3" w:rsidP="00666835">
            <w:pPr>
              <w:rPr>
                <w:rFonts w:ascii="宋体"/>
                <w:sz w:val="18"/>
              </w:rPr>
            </w:pPr>
            <w:r>
              <w:rPr>
                <w:rFonts w:ascii="宋体" w:hint="eastAsia"/>
                <w:sz w:val="18"/>
              </w:rPr>
              <w:t>内处理、擦吹（高清桶除油陶化）</w:t>
            </w:r>
          </w:p>
        </w:tc>
        <w:tc>
          <w:tcPr>
            <w:tcW w:w="5493" w:type="dxa"/>
            <w:tcBorders>
              <w:top w:val="single" w:sz="4" w:space="0" w:color="auto"/>
              <w:bottom w:val="single" w:sz="8" w:space="0" w:color="auto"/>
            </w:tcBorders>
          </w:tcPr>
          <w:p w:rsidR="00EA46F3" w:rsidRDefault="00EA46F3" w:rsidP="00666835">
            <w:pPr>
              <w:rPr>
                <w:rFonts w:ascii="宋体"/>
                <w:sz w:val="18"/>
              </w:rPr>
            </w:pPr>
            <w:r>
              <w:rPr>
                <w:rFonts w:ascii="宋体" w:hint="eastAsia"/>
                <w:sz w:val="18"/>
              </w:rPr>
              <w:t>平整光滑、内外均匀，无杂质</w:t>
            </w:r>
          </w:p>
        </w:tc>
      </w:tr>
      <w:tr w:rsidR="00EA46F3" w:rsidTr="00666835">
        <w:tc>
          <w:tcPr>
            <w:tcW w:w="817" w:type="dxa"/>
            <w:tcBorders>
              <w:top w:val="single" w:sz="4" w:space="0" w:color="auto"/>
              <w:bottom w:val="single" w:sz="8" w:space="0" w:color="auto"/>
            </w:tcBorders>
          </w:tcPr>
          <w:p w:rsidR="00EA46F3" w:rsidRDefault="00EA46F3" w:rsidP="00666835">
            <w:pPr>
              <w:rPr>
                <w:rFonts w:ascii="宋体"/>
                <w:sz w:val="18"/>
              </w:rPr>
            </w:pPr>
            <w:r>
              <w:rPr>
                <w:rFonts w:ascii="宋体" w:hint="eastAsia"/>
                <w:sz w:val="18"/>
              </w:rPr>
              <w:t>7</w:t>
            </w:r>
          </w:p>
        </w:tc>
        <w:tc>
          <w:tcPr>
            <w:tcW w:w="3260" w:type="dxa"/>
            <w:tcBorders>
              <w:top w:val="single" w:sz="4" w:space="0" w:color="auto"/>
              <w:bottom w:val="single" w:sz="8" w:space="0" w:color="auto"/>
            </w:tcBorders>
          </w:tcPr>
          <w:p w:rsidR="00EA46F3" w:rsidRDefault="00EA46F3" w:rsidP="00666835">
            <w:pPr>
              <w:rPr>
                <w:rFonts w:ascii="宋体"/>
                <w:sz w:val="18"/>
              </w:rPr>
            </w:pPr>
            <w:r>
              <w:rPr>
                <w:rFonts w:ascii="宋体" w:hint="eastAsia"/>
                <w:sz w:val="18"/>
              </w:rPr>
              <w:t>桶框</w:t>
            </w:r>
          </w:p>
        </w:tc>
        <w:tc>
          <w:tcPr>
            <w:tcW w:w="5493" w:type="dxa"/>
            <w:tcBorders>
              <w:top w:val="single" w:sz="4" w:space="0" w:color="auto"/>
              <w:bottom w:val="single" w:sz="8" w:space="0" w:color="auto"/>
            </w:tcBorders>
          </w:tcPr>
          <w:p w:rsidR="00EA46F3" w:rsidRDefault="00EA46F3" w:rsidP="00666835">
            <w:pPr>
              <w:rPr>
                <w:rFonts w:ascii="宋体"/>
                <w:sz w:val="18"/>
              </w:rPr>
            </w:pPr>
            <w:r>
              <w:rPr>
                <w:rFonts w:ascii="宋体" w:hint="eastAsia"/>
                <w:sz w:val="18"/>
              </w:rPr>
              <w:t>a、内径570±2mm；b、桶内干净、无锈、无渣及其它杂质</w:t>
            </w:r>
          </w:p>
        </w:tc>
      </w:tr>
      <w:tr w:rsidR="00EA46F3" w:rsidTr="00666835">
        <w:tc>
          <w:tcPr>
            <w:tcW w:w="817" w:type="dxa"/>
            <w:tcBorders>
              <w:top w:val="single" w:sz="4" w:space="0" w:color="auto"/>
              <w:bottom w:val="single" w:sz="8" w:space="0" w:color="auto"/>
            </w:tcBorders>
          </w:tcPr>
          <w:p w:rsidR="00EA46F3" w:rsidRDefault="00EA46F3" w:rsidP="00666835">
            <w:pPr>
              <w:rPr>
                <w:rFonts w:ascii="宋体"/>
                <w:sz w:val="18"/>
              </w:rPr>
            </w:pPr>
            <w:r>
              <w:rPr>
                <w:rFonts w:ascii="宋体" w:hint="eastAsia"/>
                <w:sz w:val="18"/>
              </w:rPr>
              <w:t>8</w:t>
            </w:r>
          </w:p>
        </w:tc>
        <w:tc>
          <w:tcPr>
            <w:tcW w:w="3260" w:type="dxa"/>
            <w:tcBorders>
              <w:top w:val="single" w:sz="4" w:space="0" w:color="auto"/>
              <w:bottom w:val="single" w:sz="8" w:space="0" w:color="auto"/>
            </w:tcBorders>
          </w:tcPr>
          <w:p w:rsidR="00EA46F3" w:rsidRDefault="00EA46F3" w:rsidP="00666835">
            <w:pPr>
              <w:rPr>
                <w:rFonts w:ascii="宋体"/>
                <w:sz w:val="18"/>
              </w:rPr>
            </w:pPr>
            <w:r>
              <w:rPr>
                <w:rFonts w:ascii="宋体" w:hint="eastAsia"/>
                <w:sz w:val="18"/>
              </w:rPr>
              <w:t>卷边</w:t>
            </w:r>
          </w:p>
        </w:tc>
        <w:tc>
          <w:tcPr>
            <w:tcW w:w="5493" w:type="dxa"/>
            <w:tcBorders>
              <w:top w:val="single" w:sz="4" w:space="0" w:color="auto"/>
              <w:bottom w:val="single" w:sz="8" w:space="0" w:color="auto"/>
            </w:tcBorders>
          </w:tcPr>
          <w:p w:rsidR="00EA46F3" w:rsidRDefault="00EA46F3" w:rsidP="00666835">
            <w:pPr>
              <w:rPr>
                <w:rFonts w:ascii="黑体" w:eastAsia="黑体" w:hAnsi="黑体" w:cs="黑体"/>
                <w:szCs w:val="21"/>
              </w:rPr>
            </w:pPr>
            <w:r>
              <w:rPr>
                <w:rFonts w:ascii="黑体" w:eastAsia="黑体" w:hAnsi="黑体" w:cs="黑体" w:hint="eastAsia"/>
                <w:szCs w:val="21"/>
              </w:rPr>
              <w:t>a、最大溢出边</w:t>
            </w:r>
            <w:r>
              <w:rPr>
                <w:rFonts w:ascii="Arial" w:eastAsia="黑体" w:hAnsi="Arial" w:cs="Arial"/>
                <w:szCs w:val="21"/>
              </w:rPr>
              <w:t>≤</w:t>
            </w:r>
            <w:r>
              <w:rPr>
                <w:rFonts w:ascii="黑体" w:eastAsia="黑体" w:hAnsi="黑体" w:cs="黑体" w:hint="eastAsia"/>
                <w:szCs w:val="21"/>
              </w:rPr>
              <w:t>5mm；b、波纹度</w:t>
            </w:r>
            <w:r>
              <w:rPr>
                <w:rFonts w:ascii="Arial" w:eastAsia="黑体" w:hAnsi="Arial" w:cs="Arial"/>
                <w:szCs w:val="21"/>
              </w:rPr>
              <w:t>≤</w:t>
            </w:r>
            <w:r>
              <w:rPr>
                <w:rFonts w:ascii="黑体" w:eastAsia="黑体" w:hAnsi="黑体" w:cs="黑体" w:hint="eastAsia"/>
                <w:szCs w:val="21"/>
              </w:rPr>
              <w:t>2%；c、无铁舌</w:t>
            </w:r>
          </w:p>
        </w:tc>
      </w:tr>
      <w:tr w:rsidR="00EA46F3" w:rsidTr="00666835">
        <w:tc>
          <w:tcPr>
            <w:tcW w:w="817" w:type="dxa"/>
            <w:tcBorders>
              <w:top w:val="single" w:sz="4" w:space="0" w:color="auto"/>
              <w:bottom w:val="single" w:sz="8" w:space="0" w:color="auto"/>
            </w:tcBorders>
          </w:tcPr>
          <w:p w:rsidR="00EA46F3" w:rsidRDefault="00EA46F3" w:rsidP="00666835">
            <w:pPr>
              <w:rPr>
                <w:rFonts w:ascii="宋体"/>
                <w:sz w:val="18"/>
              </w:rPr>
            </w:pPr>
            <w:r>
              <w:rPr>
                <w:rFonts w:ascii="宋体" w:hint="eastAsia"/>
                <w:sz w:val="18"/>
              </w:rPr>
              <w:t>9</w:t>
            </w:r>
          </w:p>
        </w:tc>
        <w:tc>
          <w:tcPr>
            <w:tcW w:w="3260" w:type="dxa"/>
            <w:tcBorders>
              <w:top w:val="single" w:sz="4" w:space="0" w:color="auto"/>
              <w:bottom w:val="single" w:sz="8" w:space="0" w:color="auto"/>
            </w:tcBorders>
          </w:tcPr>
          <w:p w:rsidR="00EA46F3" w:rsidRDefault="00EA46F3" w:rsidP="00666835">
            <w:pPr>
              <w:rPr>
                <w:rFonts w:ascii="宋体"/>
                <w:sz w:val="18"/>
              </w:rPr>
            </w:pPr>
            <w:r>
              <w:rPr>
                <w:rFonts w:ascii="宋体" w:hint="eastAsia"/>
                <w:sz w:val="18"/>
              </w:rPr>
              <w:t>桶身</w:t>
            </w:r>
          </w:p>
        </w:tc>
        <w:tc>
          <w:tcPr>
            <w:tcW w:w="5493" w:type="dxa"/>
            <w:tcBorders>
              <w:top w:val="single" w:sz="4" w:space="0" w:color="auto"/>
              <w:bottom w:val="single" w:sz="8" w:space="0" w:color="auto"/>
            </w:tcBorders>
          </w:tcPr>
          <w:p w:rsidR="00EA46F3" w:rsidRDefault="00EA46F3" w:rsidP="00666835">
            <w:pPr>
              <w:rPr>
                <w:rFonts w:ascii="宋体"/>
                <w:sz w:val="18"/>
              </w:rPr>
            </w:pPr>
            <w:r>
              <w:rPr>
                <w:rFonts w:ascii="宋体" w:hint="eastAsia"/>
                <w:sz w:val="18"/>
              </w:rPr>
              <w:t>a、桶高885±3mm；b、无起皱、圆整、无毛刺、无机械损伤</w:t>
            </w:r>
          </w:p>
        </w:tc>
      </w:tr>
    </w:tbl>
    <w:p w:rsidR="00EA46F3" w:rsidRDefault="00EA46F3" w:rsidP="00EA46F3">
      <w:pPr>
        <w:pStyle w:val="af6"/>
        <w:spacing w:before="156" w:after="156"/>
      </w:pPr>
      <w:r>
        <w:rPr>
          <w:rFonts w:hint="eastAsia"/>
        </w:rPr>
        <w:t>桶底（盖）成型技术参数要求</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17"/>
        <w:gridCol w:w="3260"/>
        <w:gridCol w:w="5493"/>
      </w:tblGrid>
      <w:tr w:rsidR="00EA46F3" w:rsidTr="00666835">
        <w:tc>
          <w:tcPr>
            <w:tcW w:w="817" w:type="dxa"/>
            <w:tcBorders>
              <w:top w:val="single" w:sz="8" w:space="0" w:color="auto"/>
              <w:bottom w:val="single" w:sz="8" w:space="0" w:color="auto"/>
            </w:tcBorders>
          </w:tcPr>
          <w:p w:rsidR="00EA46F3" w:rsidRDefault="00EA46F3" w:rsidP="00666835">
            <w:pPr>
              <w:rPr>
                <w:rFonts w:ascii="宋体"/>
                <w:sz w:val="18"/>
              </w:rPr>
            </w:pPr>
            <w:r>
              <w:rPr>
                <w:rFonts w:ascii="宋体" w:hint="eastAsia"/>
                <w:sz w:val="18"/>
              </w:rPr>
              <w:t>序号</w:t>
            </w:r>
          </w:p>
        </w:tc>
        <w:tc>
          <w:tcPr>
            <w:tcW w:w="3260" w:type="dxa"/>
            <w:tcBorders>
              <w:top w:val="single" w:sz="8" w:space="0" w:color="auto"/>
              <w:bottom w:val="single" w:sz="8" w:space="0" w:color="auto"/>
            </w:tcBorders>
          </w:tcPr>
          <w:p w:rsidR="00EA46F3" w:rsidRDefault="00EA46F3" w:rsidP="00666835">
            <w:pPr>
              <w:rPr>
                <w:rFonts w:ascii="宋体"/>
                <w:sz w:val="18"/>
              </w:rPr>
            </w:pPr>
            <w:r>
              <w:rPr>
                <w:rFonts w:ascii="宋体" w:hint="eastAsia"/>
                <w:sz w:val="18"/>
              </w:rPr>
              <w:t>工序</w:t>
            </w:r>
          </w:p>
        </w:tc>
        <w:tc>
          <w:tcPr>
            <w:tcW w:w="5493" w:type="dxa"/>
            <w:tcBorders>
              <w:top w:val="single" w:sz="8" w:space="0" w:color="auto"/>
              <w:bottom w:val="single" w:sz="8" w:space="0" w:color="auto"/>
            </w:tcBorders>
          </w:tcPr>
          <w:p w:rsidR="00EA46F3" w:rsidRDefault="00EA46F3" w:rsidP="00666835">
            <w:pPr>
              <w:rPr>
                <w:rFonts w:ascii="宋体"/>
                <w:sz w:val="18"/>
              </w:rPr>
            </w:pPr>
            <w:r>
              <w:rPr>
                <w:rFonts w:ascii="宋体" w:hint="eastAsia"/>
                <w:sz w:val="18"/>
              </w:rPr>
              <w:t>技术参数要求</w:t>
            </w:r>
          </w:p>
        </w:tc>
      </w:tr>
      <w:tr w:rsidR="00EA46F3" w:rsidTr="00666835">
        <w:tc>
          <w:tcPr>
            <w:tcW w:w="817" w:type="dxa"/>
            <w:tcBorders>
              <w:top w:val="single" w:sz="8" w:space="0" w:color="auto"/>
            </w:tcBorders>
          </w:tcPr>
          <w:p w:rsidR="00EA46F3" w:rsidRDefault="00EA46F3" w:rsidP="00666835">
            <w:pPr>
              <w:rPr>
                <w:rFonts w:ascii="宋体"/>
                <w:sz w:val="18"/>
              </w:rPr>
            </w:pPr>
            <w:r>
              <w:rPr>
                <w:rFonts w:ascii="宋体" w:hint="eastAsia"/>
                <w:sz w:val="18"/>
              </w:rPr>
              <w:t>1</w:t>
            </w:r>
          </w:p>
        </w:tc>
        <w:tc>
          <w:tcPr>
            <w:tcW w:w="3260" w:type="dxa"/>
            <w:tcBorders>
              <w:top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冷轧板</w:t>
            </w:r>
          </w:p>
        </w:tc>
        <w:tc>
          <w:tcPr>
            <w:tcW w:w="5493" w:type="dxa"/>
            <w:tcBorders>
              <w:top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板厚1.0</w:t>
            </w:r>
            <w:r>
              <w:rPr>
                <w:rFonts w:ascii="宋体" w:hAnsi="宋体" w:cs="宋体" w:hint="eastAsia"/>
                <w:sz w:val="18"/>
                <w:szCs w:val="18"/>
              </w:rPr>
              <w:t>±</w:t>
            </w:r>
            <w:r>
              <w:rPr>
                <w:rFonts w:ascii="宋体" w:hAnsi="宋体" w:cs="黑体" w:hint="eastAsia"/>
                <w:sz w:val="18"/>
                <w:szCs w:val="18"/>
              </w:rPr>
              <w:t>0.03mm</w:t>
            </w:r>
          </w:p>
        </w:tc>
      </w:tr>
      <w:tr w:rsidR="00EA46F3" w:rsidTr="00666835">
        <w:tc>
          <w:tcPr>
            <w:tcW w:w="817" w:type="dxa"/>
          </w:tcPr>
          <w:p w:rsidR="00EA46F3" w:rsidRDefault="00EA46F3" w:rsidP="00666835">
            <w:pPr>
              <w:rPr>
                <w:rFonts w:ascii="宋体"/>
                <w:sz w:val="18"/>
              </w:rPr>
            </w:pPr>
            <w:r>
              <w:rPr>
                <w:rFonts w:ascii="宋体" w:hint="eastAsia"/>
                <w:sz w:val="18"/>
              </w:rPr>
              <w:t>2</w:t>
            </w:r>
          </w:p>
        </w:tc>
        <w:tc>
          <w:tcPr>
            <w:tcW w:w="3260" w:type="dxa"/>
          </w:tcPr>
          <w:p w:rsidR="00EA46F3" w:rsidRDefault="00EA46F3" w:rsidP="00666835">
            <w:pPr>
              <w:rPr>
                <w:rFonts w:ascii="宋体" w:hAnsi="宋体" w:cs="黑体"/>
                <w:sz w:val="18"/>
                <w:szCs w:val="18"/>
              </w:rPr>
            </w:pPr>
            <w:r>
              <w:rPr>
                <w:rFonts w:ascii="宋体" w:hAnsi="宋体" w:cs="黑体" w:hint="eastAsia"/>
                <w:sz w:val="18"/>
                <w:szCs w:val="18"/>
              </w:rPr>
              <w:t>开卷</w:t>
            </w:r>
          </w:p>
        </w:tc>
        <w:tc>
          <w:tcPr>
            <w:tcW w:w="5493" w:type="dxa"/>
          </w:tcPr>
          <w:p w:rsidR="00EA46F3" w:rsidRDefault="00EA46F3" w:rsidP="00666835">
            <w:pPr>
              <w:rPr>
                <w:rFonts w:ascii="宋体" w:hAnsi="宋体" w:cs="黑体"/>
                <w:sz w:val="18"/>
                <w:szCs w:val="18"/>
              </w:rPr>
            </w:pPr>
            <w:r>
              <w:rPr>
                <w:rFonts w:ascii="宋体" w:hAnsi="宋体" w:cs="黑体" w:hint="eastAsia"/>
                <w:sz w:val="18"/>
                <w:szCs w:val="18"/>
              </w:rPr>
              <w:t>卷封边缘外径579</w:t>
            </w:r>
            <w:r>
              <w:rPr>
                <w:rFonts w:ascii="宋体" w:hAnsi="宋体" w:cs="宋体" w:hint="eastAsia"/>
                <w:sz w:val="18"/>
                <w:szCs w:val="18"/>
              </w:rPr>
              <w:t>±</w:t>
            </w:r>
            <w:r>
              <w:rPr>
                <w:rFonts w:ascii="宋体" w:hAnsi="宋体" w:cs="黑体" w:hint="eastAsia"/>
                <w:sz w:val="18"/>
                <w:szCs w:val="18"/>
              </w:rPr>
              <w:t>1mm</w:t>
            </w:r>
          </w:p>
        </w:tc>
      </w:tr>
      <w:tr w:rsidR="00EA46F3" w:rsidTr="00666835">
        <w:tc>
          <w:tcPr>
            <w:tcW w:w="817" w:type="dxa"/>
          </w:tcPr>
          <w:p w:rsidR="00EA46F3" w:rsidRDefault="00EA46F3" w:rsidP="00666835">
            <w:pPr>
              <w:rPr>
                <w:rFonts w:ascii="宋体"/>
                <w:sz w:val="18"/>
              </w:rPr>
            </w:pPr>
            <w:r>
              <w:rPr>
                <w:rFonts w:ascii="宋体" w:hint="eastAsia"/>
                <w:sz w:val="18"/>
              </w:rPr>
              <w:t>3</w:t>
            </w:r>
          </w:p>
        </w:tc>
        <w:tc>
          <w:tcPr>
            <w:tcW w:w="3260" w:type="dxa"/>
          </w:tcPr>
          <w:p w:rsidR="00EA46F3" w:rsidRDefault="00EA46F3" w:rsidP="00666835">
            <w:pPr>
              <w:rPr>
                <w:rFonts w:ascii="宋体" w:hAnsi="宋体" w:cs="黑体"/>
                <w:sz w:val="18"/>
                <w:szCs w:val="18"/>
              </w:rPr>
            </w:pPr>
            <w:r>
              <w:rPr>
                <w:rFonts w:ascii="宋体" w:hAnsi="宋体" w:cs="黑体" w:hint="eastAsia"/>
                <w:sz w:val="18"/>
                <w:szCs w:val="18"/>
              </w:rPr>
              <w:t>冲剪（含大、小口、标记）</w:t>
            </w:r>
          </w:p>
        </w:tc>
        <w:tc>
          <w:tcPr>
            <w:tcW w:w="5493" w:type="dxa"/>
          </w:tcPr>
          <w:p w:rsidR="00EA46F3" w:rsidRDefault="00EA46F3" w:rsidP="00666835">
            <w:pPr>
              <w:rPr>
                <w:rFonts w:ascii="宋体" w:hAnsi="宋体" w:cs="黑体"/>
                <w:sz w:val="18"/>
                <w:szCs w:val="18"/>
              </w:rPr>
            </w:pPr>
            <w:r>
              <w:rPr>
                <w:rFonts w:ascii="宋体" w:hAnsi="宋体" w:cs="黑体" w:hint="eastAsia"/>
                <w:sz w:val="18"/>
                <w:szCs w:val="18"/>
              </w:rPr>
              <w:t>a、桶盖注入口至透气口中心距离415</w:t>
            </w:r>
            <w:r>
              <w:rPr>
                <w:rFonts w:ascii="宋体" w:hAnsi="宋体" w:cs="宋体" w:hint="eastAsia"/>
                <w:sz w:val="18"/>
                <w:szCs w:val="18"/>
              </w:rPr>
              <w:t>±</w:t>
            </w:r>
            <w:r>
              <w:rPr>
                <w:rFonts w:ascii="宋体" w:hAnsi="宋体" w:cs="黑体" w:hint="eastAsia"/>
                <w:sz w:val="18"/>
                <w:szCs w:val="18"/>
              </w:rPr>
              <w:t>2mm；b、桶盖注入口至桶身外壁距离75</w:t>
            </w:r>
            <w:r>
              <w:rPr>
                <w:rFonts w:ascii="宋体" w:hAnsi="宋体" w:cs="宋体" w:hint="eastAsia"/>
                <w:sz w:val="18"/>
                <w:szCs w:val="18"/>
              </w:rPr>
              <w:t>±</w:t>
            </w:r>
            <w:r>
              <w:rPr>
                <w:rFonts w:ascii="宋体" w:hAnsi="宋体" w:cs="黑体" w:hint="eastAsia"/>
                <w:sz w:val="18"/>
                <w:szCs w:val="18"/>
              </w:rPr>
              <w:t>2mm；c、边部不允许有折边、飞边</w:t>
            </w:r>
          </w:p>
        </w:tc>
      </w:tr>
      <w:tr w:rsidR="00EA46F3" w:rsidTr="00666835">
        <w:tc>
          <w:tcPr>
            <w:tcW w:w="817" w:type="dxa"/>
          </w:tcPr>
          <w:p w:rsidR="00EA46F3" w:rsidRDefault="00EA46F3" w:rsidP="00666835">
            <w:pPr>
              <w:rPr>
                <w:rFonts w:ascii="宋体"/>
                <w:sz w:val="18"/>
              </w:rPr>
            </w:pPr>
            <w:r>
              <w:rPr>
                <w:rFonts w:ascii="宋体" w:hint="eastAsia"/>
                <w:sz w:val="18"/>
              </w:rPr>
              <w:t>4</w:t>
            </w:r>
          </w:p>
        </w:tc>
        <w:tc>
          <w:tcPr>
            <w:tcW w:w="3260" w:type="dxa"/>
          </w:tcPr>
          <w:p w:rsidR="00EA46F3" w:rsidRDefault="00EA46F3" w:rsidP="00666835">
            <w:pPr>
              <w:rPr>
                <w:rFonts w:ascii="宋体" w:hAnsi="宋体" w:cs="黑体"/>
                <w:sz w:val="18"/>
                <w:szCs w:val="18"/>
              </w:rPr>
            </w:pPr>
            <w:r>
              <w:rPr>
                <w:rFonts w:ascii="宋体" w:hAnsi="宋体" w:cs="黑体" w:hint="eastAsia"/>
                <w:sz w:val="18"/>
                <w:szCs w:val="18"/>
              </w:rPr>
              <w:t>压装（法兰）</w:t>
            </w:r>
          </w:p>
        </w:tc>
        <w:tc>
          <w:tcPr>
            <w:tcW w:w="5493" w:type="dxa"/>
          </w:tcPr>
          <w:p w:rsidR="00EA46F3" w:rsidRDefault="00EA46F3" w:rsidP="00666835">
            <w:pPr>
              <w:rPr>
                <w:rFonts w:ascii="宋体" w:hAnsi="宋体" w:cs="黑体"/>
                <w:sz w:val="18"/>
                <w:szCs w:val="18"/>
              </w:rPr>
            </w:pPr>
            <w:r>
              <w:rPr>
                <w:rFonts w:ascii="宋体" w:hAnsi="宋体" w:cs="黑体" w:hint="eastAsia"/>
                <w:sz w:val="18"/>
                <w:szCs w:val="18"/>
              </w:rPr>
              <w:t>压装紧固，无松动</w:t>
            </w:r>
          </w:p>
        </w:tc>
      </w:tr>
      <w:tr w:rsidR="00EA46F3" w:rsidTr="00666835">
        <w:tc>
          <w:tcPr>
            <w:tcW w:w="817" w:type="dxa"/>
          </w:tcPr>
          <w:p w:rsidR="00EA46F3" w:rsidRDefault="00EA46F3" w:rsidP="00666835">
            <w:pPr>
              <w:rPr>
                <w:rFonts w:ascii="宋体"/>
                <w:sz w:val="18"/>
              </w:rPr>
            </w:pPr>
            <w:r>
              <w:rPr>
                <w:rFonts w:ascii="宋体" w:hint="eastAsia"/>
                <w:sz w:val="18"/>
              </w:rPr>
              <w:t>5</w:t>
            </w:r>
          </w:p>
        </w:tc>
        <w:tc>
          <w:tcPr>
            <w:tcW w:w="3260" w:type="dxa"/>
          </w:tcPr>
          <w:p w:rsidR="00EA46F3" w:rsidRDefault="00EA46F3" w:rsidP="00666835">
            <w:pPr>
              <w:rPr>
                <w:rFonts w:ascii="宋体" w:hAnsi="宋体" w:cs="黑体"/>
                <w:sz w:val="18"/>
                <w:szCs w:val="18"/>
              </w:rPr>
            </w:pPr>
            <w:r>
              <w:rPr>
                <w:rFonts w:ascii="宋体" w:hAnsi="宋体" w:cs="黑体" w:hint="eastAsia"/>
                <w:sz w:val="18"/>
                <w:szCs w:val="18"/>
              </w:rPr>
              <w:t>预卷、喷胶</w:t>
            </w:r>
          </w:p>
        </w:tc>
        <w:tc>
          <w:tcPr>
            <w:tcW w:w="5493" w:type="dxa"/>
          </w:tcPr>
          <w:p w:rsidR="00EA46F3" w:rsidRDefault="00EA46F3" w:rsidP="00666835">
            <w:pPr>
              <w:rPr>
                <w:rFonts w:ascii="宋体" w:hAnsi="宋体" w:cs="黑体"/>
                <w:sz w:val="18"/>
                <w:szCs w:val="18"/>
              </w:rPr>
            </w:pPr>
            <w:r>
              <w:rPr>
                <w:rFonts w:ascii="宋体" w:hAnsi="宋体" w:cs="黑体" w:hint="eastAsia"/>
                <w:sz w:val="18"/>
                <w:szCs w:val="18"/>
              </w:rPr>
              <w:t>a、边部不允许有折边、飞边；b、喷胶均匀、无飞溅</w:t>
            </w:r>
          </w:p>
        </w:tc>
      </w:tr>
      <w:tr w:rsidR="00EA46F3" w:rsidTr="00666835">
        <w:tc>
          <w:tcPr>
            <w:tcW w:w="817" w:type="dxa"/>
            <w:tcBorders>
              <w:bottom w:val="single" w:sz="4" w:space="0" w:color="auto"/>
            </w:tcBorders>
          </w:tcPr>
          <w:p w:rsidR="00EA46F3" w:rsidRDefault="00EA46F3" w:rsidP="00666835">
            <w:pPr>
              <w:rPr>
                <w:rFonts w:ascii="宋体"/>
                <w:sz w:val="18"/>
              </w:rPr>
            </w:pPr>
            <w:r>
              <w:rPr>
                <w:rFonts w:ascii="宋体" w:hint="eastAsia"/>
                <w:sz w:val="18"/>
              </w:rPr>
              <w:t>6</w:t>
            </w:r>
          </w:p>
        </w:tc>
        <w:tc>
          <w:tcPr>
            <w:tcW w:w="3260" w:type="dxa"/>
            <w:tcBorders>
              <w:bottom w:val="single" w:sz="4" w:space="0" w:color="auto"/>
            </w:tcBorders>
          </w:tcPr>
          <w:p w:rsidR="00EA46F3" w:rsidRDefault="00EA46F3" w:rsidP="00666835">
            <w:pPr>
              <w:rPr>
                <w:rFonts w:ascii="宋体" w:hAnsi="宋体" w:cs="黑体"/>
                <w:sz w:val="18"/>
                <w:szCs w:val="18"/>
              </w:rPr>
            </w:pPr>
            <w:r>
              <w:rPr>
                <w:rFonts w:ascii="宋体" w:hAnsi="宋体" w:cs="黑体" w:hint="eastAsia"/>
                <w:sz w:val="18"/>
                <w:szCs w:val="18"/>
              </w:rPr>
              <w:t>内处理、擦吹（高清桶除油陶化）</w:t>
            </w:r>
          </w:p>
        </w:tc>
        <w:tc>
          <w:tcPr>
            <w:tcW w:w="5493" w:type="dxa"/>
            <w:tcBorders>
              <w:bottom w:val="single" w:sz="4" w:space="0" w:color="auto"/>
            </w:tcBorders>
          </w:tcPr>
          <w:p w:rsidR="00EA46F3" w:rsidRDefault="00EA46F3" w:rsidP="00666835">
            <w:pPr>
              <w:rPr>
                <w:rFonts w:ascii="宋体" w:hAnsi="宋体" w:cs="黑体"/>
                <w:sz w:val="18"/>
                <w:szCs w:val="18"/>
              </w:rPr>
            </w:pPr>
            <w:r>
              <w:rPr>
                <w:rFonts w:ascii="宋体" w:hAnsi="宋体" w:cs="黑体" w:hint="eastAsia"/>
                <w:sz w:val="18"/>
                <w:szCs w:val="18"/>
              </w:rPr>
              <w:t>平整光滑，内外均匀，无杂质</w:t>
            </w:r>
          </w:p>
        </w:tc>
      </w:tr>
      <w:tr w:rsidR="00EA46F3" w:rsidTr="00666835">
        <w:tc>
          <w:tcPr>
            <w:tcW w:w="817" w:type="dxa"/>
            <w:tcBorders>
              <w:top w:val="single" w:sz="4" w:space="0" w:color="auto"/>
              <w:bottom w:val="single" w:sz="8" w:space="0" w:color="auto"/>
            </w:tcBorders>
          </w:tcPr>
          <w:p w:rsidR="00EA46F3" w:rsidRDefault="00EA46F3" w:rsidP="00666835">
            <w:pPr>
              <w:rPr>
                <w:rFonts w:ascii="宋体"/>
                <w:sz w:val="18"/>
              </w:rPr>
            </w:pPr>
            <w:r>
              <w:rPr>
                <w:rFonts w:ascii="宋体" w:hint="eastAsia"/>
                <w:sz w:val="18"/>
              </w:rPr>
              <w:t>7</w:t>
            </w:r>
          </w:p>
        </w:tc>
        <w:tc>
          <w:tcPr>
            <w:tcW w:w="3260" w:type="dxa"/>
            <w:tcBorders>
              <w:top w:val="single" w:sz="4" w:space="0" w:color="auto"/>
              <w:bottom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卷边</w:t>
            </w:r>
          </w:p>
        </w:tc>
        <w:tc>
          <w:tcPr>
            <w:tcW w:w="5493" w:type="dxa"/>
            <w:tcBorders>
              <w:top w:val="single" w:sz="4" w:space="0" w:color="auto"/>
              <w:bottom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边部不允许有折边、飞边，内外表面无缺陷，无机械损伤</w:t>
            </w:r>
          </w:p>
        </w:tc>
      </w:tr>
      <w:tr w:rsidR="00EA46F3" w:rsidTr="00666835">
        <w:tc>
          <w:tcPr>
            <w:tcW w:w="817" w:type="dxa"/>
            <w:tcBorders>
              <w:top w:val="single" w:sz="4" w:space="0" w:color="auto"/>
              <w:bottom w:val="single" w:sz="8" w:space="0" w:color="auto"/>
            </w:tcBorders>
          </w:tcPr>
          <w:p w:rsidR="00EA46F3" w:rsidRDefault="00EA46F3" w:rsidP="00666835">
            <w:pPr>
              <w:rPr>
                <w:rFonts w:ascii="宋体"/>
                <w:sz w:val="18"/>
              </w:rPr>
            </w:pPr>
            <w:r>
              <w:rPr>
                <w:rFonts w:ascii="宋体" w:hint="eastAsia"/>
                <w:sz w:val="18"/>
              </w:rPr>
              <w:t>8</w:t>
            </w:r>
          </w:p>
        </w:tc>
        <w:tc>
          <w:tcPr>
            <w:tcW w:w="3260" w:type="dxa"/>
            <w:tcBorders>
              <w:top w:val="single" w:sz="4" w:space="0" w:color="auto"/>
              <w:bottom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桶盖</w:t>
            </w:r>
          </w:p>
        </w:tc>
        <w:tc>
          <w:tcPr>
            <w:tcW w:w="5493" w:type="dxa"/>
            <w:tcBorders>
              <w:top w:val="single" w:sz="4" w:space="0" w:color="auto"/>
              <w:bottom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桶盖深19</w:t>
            </w:r>
            <w:r>
              <w:rPr>
                <w:rFonts w:ascii="宋体" w:hAnsi="宋体" w:cs="宋体" w:hint="eastAsia"/>
                <w:sz w:val="18"/>
                <w:szCs w:val="18"/>
              </w:rPr>
              <w:t>±</w:t>
            </w:r>
            <w:r>
              <w:rPr>
                <w:rFonts w:ascii="宋体" w:hAnsi="宋体" w:cs="黑体" w:hint="eastAsia"/>
                <w:sz w:val="18"/>
                <w:szCs w:val="18"/>
              </w:rPr>
              <w:t>1mm</w:t>
            </w:r>
          </w:p>
        </w:tc>
      </w:tr>
    </w:tbl>
    <w:p w:rsidR="00EA46F3" w:rsidRDefault="00EA46F3" w:rsidP="00EA46F3">
      <w:pPr>
        <w:pStyle w:val="af6"/>
        <w:spacing w:before="156" w:after="156"/>
      </w:pPr>
      <w:r>
        <w:rPr>
          <w:rFonts w:hint="eastAsia"/>
        </w:rPr>
        <w:t>钢桶清洗技术参数要求</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17"/>
        <w:gridCol w:w="3260"/>
        <w:gridCol w:w="5493"/>
      </w:tblGrid>
      <w:tr w:rsidR="00EA46F3" w:rsidTr="00666835">
        <w:tc>
          <w:tcPr>
            <w:tcW w:w="817" w:type="dxa"/>
            <w:tcBorders>
              <w:top w:val="single" w:sz="8" w:space="0" w:color="auto"/>
              <w:bottom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序号</w:t>
            </w:r>
          </w:p>
        </w:tc>
        <w:tc>
          <w:tcPr>
            <w:tcW w:w="3260" w:type="dxa"/>
            <w:tcBorders>
              <w:top w:val="single" w:sz="8" w:space="0" w:color="auto"/>
              <w:bottom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工序</w:t>
            </w:r>
          </w:p>
        </w:tc>
        <w:tc>
          <w:tcPr>
            <w:tcW w:w="5493" w:type="dxa"/>
            <w:tcBorders>
              <w:top w:val="single" w:sz="8" w:space="0" w:color="auto"/>
              <w:bottom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技术参数要求</w:t>
            </w:r>
          </w:p>
        </w:tc>
      </w:tr>
      <w:tr w:rsidR="00EA46F3" w:rsidTr="00666835">
        <w:tc>
          <w:tcPr>
            <w:tcW w:w="817" w:type="dxa"/>
            <w:tcBorders>
              <w:top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1</w:t>
            </w:r>
          </w:p>
        </w:tc>
        <w:tc>
          <w:tcPr>
            <w:tcW w:w="3260" w:type="dxa"/>
            <w:tcBorders>
              <w:top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试漏</w:t>
            </w:r>
          </w:p>
        </w:tc>
        <w:tc>
          <w:tcPr>
            <w:tcW w:w="5493" w:type="dxa"/>
            <w:tcBorders>
              <w:top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密封性能好，无侧漏</w:t>
            </w:r>
          </w:p>
        </w:tc>
      </w:tr>
      <w:tr w:rsidR="00EA46F3" w:rsidTr="00666835">
        <w:tc>
          <w:tcPr>
            <w:tcW w:w="817" w:type="dxa"/>
            <w:tcBorders>
              <w:bottom w:val="single" w:sz="4" w:space="0" w:color="auto"/>
            </w:tcBorders>
          </w:tcPr>
          <w:p w:rsidR="00EA46F3" w:rsidRDefault="00EA46F3" w:rsidP="00666835">
            <w:pPr>
              <w:rPr>
                <w:rFonts w:ascii="宋体" w:hAnsi="宋体" w:cs="黑体"/>
                <w:sz w:val="18"/>
                <w:szCs w:val="18"/>
              </w:rPr>
            </w:pPr>
            <w:r>
              <w:rPr>
                <w:rFonts w:ascii="宋体" w:hAnsi="宋体" w:cs="黑体" w:hint="eastAsia"/>
                <w:sz w:val="18"/>
                <w:szCs w:val="18"/>
              </w:rPr>
              <w:t>2</w:t>
            </w:r>
          </w:p>
        </w:tc>
        <w:tc>
          <w:tcPr>
            <w:tcW w:w="3260" w:type="dxa"/>
            <w:tcBorders>
              <w:bottom w:val="single" w:sz="4" w:space="0" w:color="auto"/>
            </w:tcBorders>
          </w:tcPr>
          <w:p w:rsidR="00EA46F3" w:rsidRDefault="00EA46F3" w:rsidP="00666835">
            <w:pPr>
              <w:rPr>
                <w:rFonts w:ascii="宋体" w:hAnsi="宋体" w:cs="黑体"/>
                <w:sz w:val="18"/>
                <w:szCs w:val="18"/>
              </w:rPr>
            </w:pPr>
            <w:r>
              <w:rPr>
                <w:rFonts w:ascii="宋体" w:hAnsi="宋体" w:cs="黑体" w:hint="eastAsia"/>
                <w:sz w:val="18"/>
                <w:szCs w:val="18"/>
              </w:rPr>
              <w:t>试漏补焊</w:t>
            </w:r>
          </w:p>
        </w:tc>
        <w:tc>
          <w:tcPr>
            <w:tcW w:w="5493" w:type="dxa"/>
            <w:tcBorders>
              <w:bottom w:val="single" w:sz="4" w:space="0" w:color="auto"/>
            </w:tcBorders>
          </w:tcPr>
          <w:p w:rsidR="00EA46F3" w:rsidRDefault="00EA46F3" w:rsidP="00666835">
            <w:pPr>
              <w:rPr>
                <w:rFonts w:ascii="宋体" w:hAnsi="宋体" w:cs="黑体"/>
                <w:sz w:val="18"/>
                <w:szCs w:val="18"/>
              </w:rPr>
            </w:pPr>
            <w:r>
              <w:rPr>
                <w:rFonts w:ascii="宋体" w:hAnsi="宋体" w:cs="黑体" w:hint="eastAsia"/>
                <w:sz w:val="18"/>
                <w:szCs w:val="18"/>
              </w:rPr>
              <w:t>焊缝均匀，无焊接缺陷</w:t>
            </w:r>
          </w:p>
        </w:tc>
      </w:tr>
      <w:tr w:rsidR="00EA46F3" w:rsidTr="00666835">
        <w:tc>
          <w:tcPr>
            <w:tcW w:w="817" w:type="dxa"/>
            <w:tcBorders>
              <w:top w:val="single" w:sz="4" w:space="0" w:color="auto"/>
              <w:bottom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3</w:t>
            </w:r>
          </w:p>
        </w:tc>
        <w:tc>
          <w:tcPr>
            <w:tcW w:w="3260" w:type="dxa"/>
            <w:tcBorders>
              <w:top w:val="single" w:sz="4" w:space="0" w:color="auto"/>
              <w:bottom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锁装（桶塞）</w:t>
            </w:r>
          </w:p>
        </w:tc>
        <w:tc>
          <w:tcPr>
            <w:tcW w:w="5493" w:type="dxa"/>
            <w:tcBorders>
              <w:top w:val="single" w:sz="4" w:space="0" w:color="auto"/>
              <w:bottom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密封性能好，无侧漏</w:t>
            </w:r>
          </w:p>
        </w:tc>
      </w:tr>
      <w:tr w:rsidR="00EA46F3" w:rsidTr="00666835">
        <w:tc>
          <w:tcPr>
            <w:tcW w:w="817" w:type="dxa"/>
            <w:tcBorders>
              <w:top w:val="single" w:sz="4" w:space="0" w:color="auto"/>
              <w:bottom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4</w:t>
            </w:r>
          </w:p>
        </w:tc>
        <w:tc>
          <w:tcPr>
            <w:tcW w:w="3260" w:type="dxa"/>
            <w:tcBorders>
              <w:top w:val="single" w:sz="4" w:space="0" w:color="auto"/>
              <w:bottom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清洗</w:t>
            </w:r>
          </w:p>
        </w:tc>
        <w:tc>
          <w:tcPr>
            <w:tcW w:w="5493" w:type="dxa"/>
            <w:tcBorders>
              <w:top w:val="single" w:sz="4" w:space="0" w:color="auto"/>
              <w:bottom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平整光滑，无杂质</w:t>
            </w:r>
          </w:p>
        </w:tc>
      </w:tr>
    </w:tbl>
    <w:p w:rsidR="00EA46F3" w:rsidRDefault="00EA46F3" w:rsidP="00EA46F3">
      <w:pPr>
        <w:pStyle w:val="af6"/>
        <w:spacing w:before="156" w:after="156"/>
      </w:pPr>
      <w:r>
        <w:rPr>
          <w:rFonts w:hint="eastAsia"/>
        </w:rPr>
        <w:t>钢桶喷、烘、印技术参数要求</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17"/>
        <w:gridCol w:w="3260"/>
        <w:gridCol w:w="5493"/>
      </w:tblGrid>
      <w:tr w:rsidR="00EA46F3" w:rsidTr="00666835">
        <w:tc>
          <w:tcPr>
            <w:tcW w:w="817" w:type="dxa"/>
            <w:tcBorders>
              <w:top w:val="single" w:sz="8" w:space="0" w:color="auto"/>
              <w:bottom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序号</w:t>
            </w:r>
          </w:p>
        </w:tc>
        <w:tc>
          <w:tcPr>
            <w:tcW w:w="3260" w:type="dxa"/>
            <w:tcBorders>
              <w:top w:val="single" w:sz="8" w:space="0" w:color="auto"/>
              <w:bottom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工序</w:t>
            </w:r>
          </w:p>
        </w:tc>
        <w:tc>
          <w:tcPr>
            <w:tcW w:w="5493" w:type="dxa"/>
            <w:tcBorders>
              <w:top w:val="single" w:sz="8" w:space="0" w:color="auto"/>
              <w:bottom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技术参数要求</w:t>
            </w:r>
          </w:p>
        </w:tc>
      </w:tr>
      <w:tr w:rsidR="00EA46F3" w:rsidTr="00666835">
        <w:tc>
          <w:tcPr>
            <w:tcW w:w="817" w:type="dxa"/>
            <w:tcBorders>
              <w:top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1</w:t>
            </w:r>
          </w:p>
        </w:tc>
        <w:tc>
          <w:tcPr>
            <w:tcW w:w="3260" w:type="dxa"/>
            <w:tcBorders>
              <w:top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喷漆</w:t>
            </w:r>
          </w:p>
        </w:tc>
        <w:tc>
          <w:tcPr>
            <w:tcW w:w="5493" w:type="dxa"/>
            <w:tcBorders>
              <w:top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a、厚度</w:t>
            </w:r>
            <w:r>
              <w:rPr>
                <w:rFonts w:ascii="宋体" w:hAnsi="宋体" w:cs="Arial"/>
                <w:sz w:val="18"/>
                <w:szCs w:val="18"/>
              </w:rPr>
              <w:t>≥</w:t>
            </w:r>
            <w:r>
              <w:rPr>
                <w:rFonts w:ascii="宋体" w:hAnsi="宋体" w:cs="黑体" w:hint="eastAsia"/>
                <w:sz w:val="18"/>
                <w:szCs w:val="18"/>
              </w:rPr>
              <w:t>0.02mm，b、附着力</w:t>
            </w:r>
            <w:r>
              <w:rPr>
                <w:rFonts w:ascii="宋体" w:hAnsi="宋体" w:cs="Arial"/>
                <w:sz w:val="18"/>
                <w:szCs w:val="18"/>
              </w:rPr>
              <w:t>≥</w:t>
            </w:r>
            <w:r>
              <w:rPr>
                <w:rFonts w:ascii="宋体" w:hAnsi="宋体" w:cs="黑体" w:hint="eastAsia"/>
                <w:sz w:val="18"/>
                <w:szCs w:val="18"/>
              </w:rPr>
              <w:t>2级，c、表面均匀，无气孔，无泪痕</w:t>
            </w:r>
          </w:p>
        </w:tc>
      </w:tr>
      <w:tr w:rsidR="00EA46F3" w:rsidTr="00666835">
        <w:tc>
          <w:tcPr>
            <w:tcW w:w="817" w:type="dxa"/>
            <w:tcBorders>
              <w:bottom w:val="single" w:sz="4" w:space="0" w:color="auto"/>
            </w:tcBorders>
          </w:tcPr>
          <w:p w:rsidR="00EA46F3" w:rsidRDefault="00EA46F3" w:rsidP="00666835">
            <w:pPr>
              <w:rPr>
                <w:rFonts w:ascii="宋体" w:hAnsi="宋体" w:cs="黑体"/>
                <w:sz w:val="18"/>
                <w:szCs w:val="18"/>
              </w:rPr>
            </w:pPr>
            <w:r>
              <w:rPr>
                <w:rFonts w:ascii="宋体" w:hAnsi="宋体" w:cs="黑体" w:hint="eastAsia"/>
                <w:sz w:val="18"/>
                <w:szCs w:val="18"/>
              </w:rPr>
              <w:t>2</w:t>
            </w:r>
          </w:p>
        </w:tc>
        <w:tc>
          <w:tcPr>
            <w:tcW w:w="3260" w:type="dxa"/>
            <w:tcBorders>
              <w:bottom w:val="single" w:sz="4" w:space="0" w:color="auto"/>
            </w:tcBorders>
          </w:tcPr>
          <w:p w:rsidR="00EA46F3" w:rsidRDefault="00EA46F3" w:rsidP="00666835">
            <w:pPr>
              <w:rPr>
                <w:rFonts w:ascii="宋体" w:hAnsi="宋体" w:cs="黑体"/>
                <w:sz w:val="18"/>
                <w:szCs w:val="18"/>
              </w:rPr>
            </w:pPr>
            <w:r>
              <w:rPr>
                <w:rFonts w:ascii="宋体" w:hAnsi="宋体" w:cs="黑体" w:hint="eastAsia"/>
                <w:sz w:val="18"/>
                <w:szCs w:val="18"/>
              </w:rPr>
              <w:t>烘干</w:t>
            </w:r>
          </w:p>
        </w:tc>
        <w:tc>
          <w:tcPr>
            <w:tcW w:w="5493" w:type="dxa"/>
            <w:tcBorders>
              <w:bottom w:val="single" w:sz="4" w:space="0" w:color="auto"/>
            </w:tcBorders>
          </w:tcPr>
          <w:p w:rsidR="00EA46F3" w:rsidRDefault="00EA46F3" w:rsidP="00666835">
            <w:pPr>
              <w:rPr>
                <w:rFonts w:ascii="宋体" w:hAnsi="宋体" w:cs="黑体"/>
                <w:sz w:val="18"/>
                <w:szCs w:val="18"/>
              </w:rPr>
            </w:pPr>
            <w:r>
              <w:rPr>
                <w:rFonts w:ascii="宋体" w:hAnsi="宋体" w:cs="黑体" w:hint="eastAsia"/>
                <w:sz w:val="18"/>
                <w:szCs w:val="18"/>
              </w:rPr>
              <w:t>表面干燥，无水迹</w:t>
            </w:r>
          </w:p>
        </w:tc>
      </w:tr>
      <w:tr w:rsidR="00EA46F3" w:rsidTr="00666835">
        <w:tc>
          <w:tcPr>
            <w:tcW w:w="817" w:type="dxa"/>
            <w:tcBorders>
              <w:top w:val="single" w:sz="4" w:space="0" w:color="auto"/>
              <w:bottom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3</w:t>
            </w:r>
          </w:p>
        </w:tc>
        <w:tc>
          <w:tcPr>
            <w:tcW w:w="3260" w:type="dxa"/>
            <w:tcBorders>
              <w:top w:val="single" w:sz="4" w:space="0" w:color="auto"/>
              <w:bottom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印字</w:t>
            </w:r>
          </w:p>
        </w:tc>
        <w:tc>
          <w:tcPr>
            <w:tcW w:w="5493" w:type="dxa"/>
            <w:tcBorders>
              <w:top w:val="single" w:sz="4" w:space="0" w:color="auto"/>
              <w:bottom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大小均匀，字体清晰</w:t>
            </w:r>
          </w:p>
        </w:tc>
      </w:tr>
      <w:tr w:rsidR="00EA46F3" w:rsidTr="00666835">
        <w:tc>
          <w:tcPr>
            <w:tcW w:w="817" w:type="dxa"/>
            <w:tcBorders>
              <w:top w:val="single" w:sz="4" w:space="0" w:color="auto"/>
              <w:bottom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4</w:t>
            </w:r>
          </w:p>
        </w:tc>
        <w:tc>
          <w:tcPr>
            <w:tcW w:w="3260" w:type="dxa"/>
            <w:tcBorders>
              <w:top w:val="single" w:sz="4" w:space="0" w:color="auto"/>
              <w:bottom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成品总检</w:t>
            </w:r>
          </w:p>
        </w:tc>
        <w:tc>
          <w:tcPr>
            <w:tcW w:w="5493" w:type="dxa"/>
            <w:tcBorders>
              <w:top w:val="single" w:sz="4" w:space="0" w:color="auto"/>
              <w:bottom w:val="single" w:sz="8" w:space="0" w:color="auto"/>
            </w:tcBorders>
          </w:tcPr>
          <w:p w:rsidR="00EA46F3" w:rsidRDefault="00EA46F3" w:rsidP="00666835">
            <w:pPr>
              <w:rPr>
                <w:rFonts w:ascii="宋体" w:hAnsi="宋体" w:cs="黑体"/>
                <w:sz w:val="18"/>
                <w:szCs w:val="18"/>
              </w:rPr>
            </w:pPr>
            <w:r>
              <w:rPr>
                <w:rFonts w:ascii="宋体" w:hAnsi="宋体" w:cs="黑体" w:hint="eastAsia"/>
                <w:sz w:val="18"/>
                <w:szCs w:val="18"/>
              </w:rPr>
              <w:t>符合</w:t>
            </w:r>
            <w:r>
              <w:rPr>
                <w:rFonts w:ascii="宋体" w:hAnsi="宋体" w:hint="eastAsia"/>
                <w:kern w:val="0"/>
                <w:sz w:val="18"/>
                <w:szCs w:val="18"/>
              </w:rPr>
              <w:t>GB/T325.5-2015要求</w:t>
            </w:r>
          </w:p>
        </w:tc>
      </w:tr>
    </w:tbl>
    <w:p w:rsidR="00EA46F3" w:rsidRDefault="00EA46F3" w:rsidP="00EA46F3">
      <w:pPr>
        <w:pStyle w:val="a6"/>
        <w:spacing w:before="156" w:after="156"/>
      </w:pPr>
      <w:r>
        <w:rPr>
          <w:rFonts w:hint="eastAsia"/>
        </w:rPr>
        <w:t>安全保护装置的要求</w:t>
      </w:r>
    </w:p>
    <w:p w:rsidR="00EA46F3" w:rsidRDefault="00EA46F3" w:rsidP="00EA46F3">
      <w:pPr>
        <w:pStyle w:val="a7"/>
        <w:spacing w:before="156" w:after="156"/>
      </w:pPr>
      <w:r>
        <w:rPr>
          <w:rFonts w:hint="eastAsia"/>
        </w:rPr>
        <w:t>动力传动和驱动系统的安全保护</w:t>
      </w:r>
    </w:p>
    <w:p w:rsidR="00EA46F3" w:rsidRDefault="00EA46F3" w:rsidP="00EA46F3">
      <w:pPr>
        <w:pStyle w:val="affb"/>
      </w:pPr>
      <w:r>
        <w:rPr>
          <w:rFonts w:hint="eastAsia"/>
        </w:rPr>
        <w:t>电动机与蜗轮、齿轮或其他类型减速器之间的传动轴或联轴器必须设计并装有固定的安全保护装置。安全保护装置的设计应符合 GB/T 1506-2012 的要求，其安全距离符合GB/T 23821的相关要求。</w:t>
      </w:r>
    </w:p>
    <w:p w:rsidR="00EA46F3" w:rsidRDefault="00EA46F3" w:rsidP="00EA46F3">
      <w:pPr>
        <w:pStyle w:val="a7"/>
        <w:spacing w:before="156" w:after="156"/>
      </w:pPr>
      <w:r>
        <w:rPr>
          <w:rFonts w:hint="eastAsia"/>
        </w:rPr>
        <w:t>操作安全区的安全保护</w:t>
      </w:r>
    </w:p>
    <w:p w:rsidR="00EA46F3" w:rsidRDefault="00EA46F3" w:rsidP="00EA46F3">
      <w:pPr>
        <w:pStyle w:val="affb"/>
        <w:sectPr w:rsidR="00EA46F3">
          <w:headerReference w:type="default" r:id="rId20"/>
          <w:footerReference w:type="default" r:id="rId21"/>
          <w:type w:val="continuous"/>
          <w:pgSz w:w="11906" w:h="16838"/>
          <w:pgMar w:top="567" w:right="1134" w:bottom="1134" w:left="1418" w:header="1418" w:footer="1134" w:gutter="0"/>
          <w:pgNumType w:start="1"/>
          <w:cols w:space="720"/>
          <w:formProt w:val="0"/>
          <w:docGrid w:type="lines" w:linePitch="312"/>
        </w:sectPr>
      </w:pPr>
      <w:r>
        <w:rPr>
          <w:rFonts w:hint="eastAsia"/>
        </w:rPr>
        <w:t xml:space="preserve">机器运行时的非安全区必须有明显的警示标识或设计并安装安全围栏。安全围栏的设计必须符合 </w:t>
      </w:r>
      <w:r>
        <w:t>GB/T 15706-2012</w:t>
      </w:r>
      <w:r>
        <w:rPr>
          <w:rFonts w:hint="eastAsia"/>
        </w:rPr>
        <w:t>的要求。</w:t>
      </w:r>
    </w:p>
    <w:p w:rsidR="00EA46F3" w:rsidRDefault="00EA46F3" w:rsidP="00EA46F3">
      <w:pPr>
        <w:pStyle w:val="a7"/>
        <w:spacing w:before="156" w:after="156"/>
      </w:pPr>
      <w:r>
        <w:rPr>
          <w:rFonts w:hint="eastAsia"/>
        </w:rPr>
        <w:t>安全标识</w:t>
      </w:r>
    </w:p>
    <w:p w:rsidR="00EA46F3" w:rsidRDefault="00EA46F3" w:rsidP="00EA46F3">
      <w:pPr>
        <w:pStyle w:val="affb"/>
      </w:pPr>
      <w:r>
        <w:rPr>
          <w:rFonts w:hint="eastAsia"/>
        </w:rPr>
        <w:t>在安全护罩、安全护栏和电气装置上均应设计并装有明显的危险警示标志。危险警示标志的图形和文字应符合 GB/T 2894的规定。</w:t>
      </w:r>
    </w:p>
    <w:p w:rsidR="00EA46F3" w:rsidRDefault="00EA46F3" w:rsidP="00EA46F3">
      <w:pPr>
        <w:pStyle w:val="a6"/>
        <w:spacing w:before="156" w:after="156"/>
      </w:pPr>
      <w:r>
        <w:rPr>
          <w:rFonts w:hint="eastAsia"/>
        </w:rPr>
        <w:t>自动化性能要求</w:t>
      </w:r>
    </w:p>
    <w:p w:rsidR="00EA46F3" w:rsidRDefault="00EA46F3" w:rsidP="00EA46F3">
      <w:pPr>
        <w:pStyle w:val="a7"/>
        <w:spacing w:before="156" w:after="156"/>
      </w:pPr>
      <w:r>
        <w:rPr>
          <w:rFonts w:hint="eastAsia"/>
        </w:rPr>
        <w:t>自动化制造传输的数量</w:t>
      </w:r>
    </w:p>
    <w:p w:rsidR="00EA46F3" w:rsidRDefault="00EA46F3" w:rsidP="00EA46F3">
      <w:pPr>
        <w:pStyle w:val="affb"/>
      </w:pPr>
      <w:r>
        <w:rPr>
          <w:rFonts w:hint="eastAsia"/>
        </w:rPr>
        <w:t>6个/min。</w:t>
      </w:r>
    </w:p>
    <w:p w:rsidR="00EA46F3" w:rsidRDefault="00EA46F3" w:rsidP="00EA46F3">
      <w:pPr>
        <w:pStyle w:val="a7"/>
        <w:spacing w:before="156" w:after="156"/>
      </w:pPr>
      <w:r>
        <w:rPr>
          <w:rFonts w:hint="eastAsia"/>
        </w:rPr>
        <w:t>链条传输性能：</w:t>
      </w:r>
    </w:p>
    <w:p w:rsidR="00EA46F3" w:rsidRDefault="00EA46F3" w:rsidP="00EA46F3">
      <w:pPr>
        <w:pStyle w:val="afff5"/>
        <w:spacing w:before="156" w:after="156"/>
      </w:pPr>
      <w:r>
        <w:rPr>
          <w:rFonts w:hint="eastAsia"/>
        </w:rPr>
        <w:t>5.3.2.1  传输数量</w:t>
      </w:r>
    </w:p>
    <w:p w:rsidR="00EA46F3" w:rsidRDefault="00EA46F3" w:rsidP="00EA46F3">
      <w:pPr>
        <w:pStyle w:val="affb"/>
      </w:pPr>
      <w:r>
        <w:rPr>
          <w:rFonts w:hint="eastAsia"/>
        </w:rPr>
        <w:t>6个/min。</w:t>
      </w:r>
    </w:p>
    <w:p w:rsidR="00EA46F3" w:rsidRDefault="00EA46F3" w:rsidP="00EA46F3">
      <w:pPr>
        <w:pStyle w:val="afff5"/>
        <w:spacing w:before="156" w:after="156"/>
      </w:pPr>
      <w:r>
        <w:rPr>
          <w:rFonts w:hint="eastAsia"/>
        </w:rPr>
        <w:t>5.3.2.2  传输距离</w:t>
      </w:r>
    </w:p>
    <w:p w:rsidR="00EA46F3" w:rsidRDefault="00EA46F3" w:rsidP="00EA46F3">
      <w:pPr>
        <w:pStyle w:val="affb"/>
      </w:pPr>
      <w:r>
        <w:rPr>
          <w:rFonts w:hint="eastAsia"/>
        </w:rPr>
        <w:t>△L=5±1CM。</w:t>
      </w:r>
    </w:p>
    <w:p w:rsidR="00EA46F3" w:rsidRDefault="00EA46F3" w:rsidP="00EA46F3">
      <w:pPr>
        <w:pStyle w:val="afff5"/>
        <w:spacing w:before="156" w:after="156"/>
      </w:pPr>
      <w:r>
        <w:rPr>
          <w:rFonts w:hint="eastAsia"/>
        </w:rPr>
        <w:t>5.3.2.3  正常工作性能</w:t>
      </w:r>
    </w:p>
    <w:p w:rsidR="00EA46F3" w:rsidRDefault="00EA46F3" w:rsidP="00EA46F3">
      <w:pPr>
        <w:pStyle w:val="affb"/>
      </w:pPr>
      <w:r>
        <w:rPr>
          <w:rFonts w:hint="eastAsia"/>
        </w:rPr>
        <w:t>工作指示灯亮，运行正常。</w:t>
      </w:r>
    </w:p>
    <w:p w:rsidR="00EA46F3" w:rsidRDefault="00EA46F3" w:rsidP="00EA46F3">
      <w:pPr>
        <w:pStyle w:val="a6"/>
        <w:spacing w:before="156" w:after="156"/>
      </w:pPr>
      <w:r>
        <w:rPr>
          <w:rFonts w:hint="eastAsia"/>
        </w:rPr>
        <w:t>烘干性能要求</w:t>
      </w:r>
    </w:p>
    <w:p w:rsidR="00EA46F3" w:rsidRDefault="00EA46F3" w:rsidP="00EA46F3">
      <w:pPr>
        <w:pStyle w:val="a7"/>
        <w:spacing w:before="156" w:after="156"/>
      </w:pPr>
      <w:r>
        <w:rPr>
          <w:rFonts w:hint="eastAsia"/>
        </w:rPr>
        <w:t>平均温度</w:t>
      </w:r>
    </w:p>
    <w:p w:rsidR="00EA46F3" w:rsidRDefault="00EA46F3" w:rsidP="00EA46F3">
      <w:pPr>
        <w:pStyle w:val="affb"/>
      </w:pPr>
      <w:r>
        <w:rPr>
          <w:rFonts w:hint="eastAsia"/>
        </w:rPr>
        <w:t>Ta=150</w:t>
      </w:r>
      <w:r>
        <w:rPr>
          <w:rFonts w:hint="eastAsia"/>
          <w:vertAlign w:val="superscript"/>
        </w:rPr>
        <w:t>0</w:t>
      </w:r>
      <w:r>
        <w:rPr>
          <w:rFonts w:hint="eastAsia"/>
        </w:rPr>
        <w:t>C±7</w:t>
      </w:r>
      <w:r>
        <w:rPr>
          <w:rFonts w:hint="eastAsia"/>
          <w:vertAlign w:val="superscript"/>
        </w:rPr>
        <w:t>0</w:t>
      </w:r>
      <w:r>
        <w:rPr>
          <w:rFonts w:hint="eastAsia"/>
        </w:rPr>
        <w:t>C。</w:t>
      </w:r>
    </w:p>
    <w:p w:rsidR="00EA46F3" w:rsidRDefault="00EA46F3" w:rsidP="00EA46F3">
      <w:pPr>
        <w:pStyle w:val="a7"/>
        <w:spacing w:before="156" w:after="156"/>
      </w:pPr>
      <w:r>
        <w:rPr>
          <w:rFonts w:hint="eastAsia"/>
        </w:rPr>
        <w:t>最高温度</w:t>
      </w:r>
    </w:p>
    <w:p w:rsidR="00EA46F3" w:rsidRDefault="00EA46F3" w:rsidP="00EA46F3">
      <w:pPr>
        <w:pStyle w:val="affb"/>
      </w:pPr>
      <w:proofErr w:type="spellStart"/>
      <w:r>
        <w:rPr>
          <w:rFonts w:hint="eastAsia"/>
        </w:rPr>
        <w:t>Tmax</w:t>
      </w:r>
      <w:proofErr w:type="spellEnd"/>
      <w:r>
        <w:rPr>
          <w:rFonts w:hint="eastAsia"/>
        </w:rPr>
        <w:t>=150</w:t>
      </w:r>
      <w:r>
        <w:rPr>
          <w:rFonts w:hint="eastAsia"/>
          <w:vertAlign w:val="superscript"/>
        </w:rPr>
        <w:t>0</w:t>
      </w:r>
      <w:r>
        <w:rPr>
          <w:rFonts w:hint="eastAsia"/>
        </w:rPr>
        <w:t>C±10</w:t>
      </w:r>
      <w:r>
        <w:rPr>
          <w:rFonts w:hint="eastAsia"/>
          <w:vertAlign w:val="superscript"/>
        </w:rPr>
        <w:t>0</w:t>
      </w:r>
      <w:r>
        <w:rPr>
          <w:rFonts w:hint="eastAsia"/>
        </w:rPr>
        <w:t>C。</w:t>
      </w:r>
    </w:p>
    <w:p w:rsidR="00EA46F3" w:rsidRDefault="00EA46F3" w:rsidP="00EA46F3">
      <w:pPr>
        <w:pStyle w:val="a6"/>
        <w:spacing w:before="156" w:after="156"/>
      </w:pPr>
      <w:r>
        <w:rPr>
          <w:rFonts w:hint="eastAsia"/>
        </w:rPr>
        <w:t>印字性能要求</w:t>
      </w:r>
    </w:p>
    <w:p w:rsidR="00EA46F3" w:rsidRDefault="00EA46F3" w:rsidP="00EA46F3">
      <w:pPr>
        <w:pStyle w:val="affb"/>
      </w:pPr>
      <w:r>
        <w:rPr>
          <w:rFonts w:hint="eastAsia"/>
        </w:rPr>
        <w:t>速度：6个/min。</w:t>
      </w:r>
    </w:p>
    <w:p w:rsidR="00EA46F3" w:rsidRDefault="00EA46F3" w:rsidP="00EA46F3">
      <w:pPr>
        <w:pStyle w:val="a6"/>
        <w:spacing w:before="156" w:after="156"/>
      </w:pPr>
      <w:r>
        <w:rPr>
          <w:rFonts w:hint="eastAsia"/>
        </w:rPr>
        <w:t>机械性能要求</w:t>
      </w:r>
    </w:p>
    <w:p w:rsidR="00EA46F3" w:rsidRDefault="00EA46F3" w:rsidP="00EA46F3">
      <w:pPr>
        <w:pStyle w:val="a7"/>
        <w:spacing w:before="156" w:after="156"/>
      </w:pPr>
      <w:r>
        <w:rPr>
          <w:rFonts w:hint="eastAsia"/>
        </w:rPr>
        <w:t>工作噪声</w:t>
      </w:r>
    </w:p>
    <w:p w:rsidR="00EA46F3" w:rsidRDefault="00EA46F3" w:rsidP="00EA46F3">
      <w:pPr>
        <w:pStyle w:val="affb"/>
      </w:pPr>
      <w:r>
        <w:rPr>
          <w:rFonts w:hint="eastAsia"/>
        </w:rPr>
        <w:t>工作噪声应低于83dB(A)。</w:t>
      </w:r>
    </w:p>
    <w:p w:rsidR="00EA46F3" w:rsidRDefault="00EA46F3" w:rsidP="00EA46F3">
      <w:pPr>
        <w:pStyle w:val="a7"/>
        <w:spacing w:before="156" w:after="156"/>
      </w:pPr>
      <w:r>
        <w:rPr>
          <w:rFonts w:hint="eastAsia"/>
        </w:rPr>
        <w:t>密封性能</w:t>
      </w:r>
    </w:p>
    <w:p w:rsidR="00EA46F3" w:rsidRDefault="00EA46F3" w:rsidP="00EA46F3">
      <w:pPr>
        <w:pStyle w:val="affb"/>
      </w:pPr>
      <w:r>
        <w:rPr>
          <w:rFonts w:hint="eastAsia"/>
        </w:rPr>
        <w:t>清洗、喷漆、烘干应设计并安装密封件，保证机器运行时无任何液体、气味泄漏。</w:t>
      </w:r>
    </w:p>
    <w:p w:rsidR="00EA46F3" w:rsidRDefault="00EA46F3" w:rsidP="00EA46F3">
      <w:pPr>
        <w:pStyle w:val="a7"/>
        <w:spacing w:before="156" w:after="156"/>
      </w:pPr>
      <w:r>
        <w:rPr>
          <w:rFonts w:hint="eastAsia"/>
        </w:rPr>
        <w:t>控制系统</w:t>
      </w:r>
    </w:p>
    <w:p w:rsidR="00EA46F3" w:rsidRDefault="00EA46F3" w:rsidP="00EA46F3">
      <w:pPr>
        <w:pStyle w:val="af2"/>
        <w:numPr>
          <w:ilvl w:val="0"/>
          <w:numId w:val="21"/>
        </w:numPr>
        <w:tabs>
          <w:tab w:val="left" w:pos="840"/>
        </w:tabs>
      </w:pPr>
      <w:r>
        <w:rPr>
          <w:rFonts w:hint="eastAsia"/>
        </w:rPr>
        <w:t>混合时间的自动控制。</w:t>
      </w:r>
    </w:p>
    <w:p w:rsidR="00EA46F3" w:rsidRDefault="00EA46F3" w:rsidP="00EA46F3">
      <w:pPr>
        <w:pStyle w:val="af2"/>
        <w:numPr>
          <w:ilvl w:val="0"/>
          <w:numId w:val="21"/>
        </w:numPr>
        <w:tabs>
          <w:tab w:val="left" w:pos="840"/>
        </w:tabs>
        <w:sectPr w:rsidR="00EA46F3">
          <w:headerReference w:type="default" r:id="rId22"/>
          <w:footerReference w:type="default" r:id="rId23"/>
          <w:type w:val="continuous"/>
          <w:pgSz w:w="11906" w:h="16838"/>
          <w:pgMar w:top="567" w:right="1134" w:bottom="1134" w:left="1418" w:header="1418" w:footer="1134" w:gutter="0"/>
          <w:pgNumType w:start="1"/>
          <w:cols w:space="720"/>
          <w:formProt w:val="0"/>
          <w:docGrid w:type="lines" w:linePitch="312"/>
        </w:sectPr>
      </w:pPr>
      <w:r>
        <w:rPr>
          <w:rFonts w:hint="eastAsia"/>
        </w:rPr>
        <w:t>控制系统应同时具有自动和手动控制模式。</w:t>
      </w:r>
    </w:p>
    <w:p w:rsidR="00EA46F3" w:rsidRDefault="00EA46F3" w:rsidP="00EA46F3">
      <w:pPr>
        <w:pStyle w:val="a6"/>
        <w:spacing w:before="156" w:after="156"/>
      </w:pPr>
      <w:r>
        <w:rPr>
          <w:rFonts w:hint="eastAsia"/>
        </w:rPr>
        <w:t>电气系统的要求</w:t>
      </w:r>
    </w:p>
    <w:p w:rsidR="00EA46F3" w:rsidRDefault="00EA46F3" w:rsidP="00EA46F3">
      <w:pPr>
        <w:pStyle w:val="affb"/>
      </w:pPr>
      <w:r>
        <w:rPr>
          <w:rFonts w:hint="eastAsia"/>
        </w:rPr>
        <w:t>电气系统应符合 GB/T 5226.1的要求。电气系统设计图纸所用符号应符合 GB/T 4728、GB/T 5465.1-2008 和GB/T 5465.1-2009及 GB/T 6988.1的规定。</w:t>
      </w:r>
    </w:p>
    <w:p w:rsidR="00EA46F3" w:rsidRDefault="00EA46F3" w:rsidP="00EA46F3">
      <w:pPr>
        <w:pStyle w:val="a7"/>
        <w:spacing w:before="156" w:after="156"/>
      </w:pPr>
      <w:r>
        <w:rPr>
          <w:rFonts w:hint="eastAsia"/>
        </w:rPr>
        <w:t>壳体防护等级</w:t>
      </w:r>
    </w:p>
    <w:p w:rsidR="00EA46F3" w:rsidRDefault="00EA46F3" w:rsidP="00EA46F3">
      <w:pPr>
        <w:pStyle w:val="afff5"/>
        <w:spacing w:before="156" w:after="156"/>
      </w:pPr>
      <w:r>
        <w:rPr>
          <w:rFonts w:hint="eastAsia"/>
        </w:rPr>
        <w:t xml:space="preserve">5.7.1.1  </w:t>
      </w:r>
      <w:r>
        <w:rPr>
          <w:rFonts w:ascii="宋体" w:eastAsia="宋体" w:hAnsi="宋体" w:hint="eastAsia"/>
        </w:rPr>
        <w:t>电控箱以及电控箱进线口和出线口的设计均应符合IP55防护等级（GB/T 4208）。当用户提出采用低于IP55防护等级时，应在供货合同上有明确的说明。</w:t>
      </w:r>
    </w:p>
    <w:p w:rsidR="00EA46F3" w:rsidRDefault="00EA46F3" w:rsidP="00EA46F3">
      <w:pPr>
        <w:pStyle w:val="afff5"/>
        <w:spacing w:before="156" w:after="156"/>
      </w:pPr>
      <w:r>
        <w:rPr>
          <w:rFonts w:hint="eastAsia"/>
        </w:rPr>
        <w:t xml:space="preserve">5.7.1.2  </w:t>
      </w:r>
      <w:r>
        <w:rPr>
          <w:rFonts w:ascii="宋体" w:eastAsia="宋体" w:hAnsi="宋体" w:hint="eastAsia"/>
        </w:rPr>
        <w:t>电动机应具有IP55防护等级（GB/T 4208）。</w:t>
      </w:r>
    </w:p>
    <w:p w:rsidR="00EA46F3" w:rsidRDefault="00EA46F3" w:rsidP="00EA46F3">
      <w:pPr>
        <w:pStyle w:val="a7"/>
        <w:spacing w:before="156" w:after="156"/>
      </w:pPr>
      <w:r>
        <w:rPr>
          <w:rFonts w:hint="eastAsia"/>
        </w:rPr>
        <w:t>联锁及保护</w:t>
      </w:r>
    </w:p>
    <w:p w:rsidR="00EA46F3" w:rsidRDefault="00EA46F3" w:rsidP="00EA46F3">
      <w:pPr>
        <w:pStyle w:val="affb"/>
      </w:pPr>
      <w:r>
        <w:rPr>
          <w:rFonts w:hint="eastAsia"/>
        </w:rPr>
        <w:t>主电动机超温由温度传感器及温度控制器实施保护并报警。</w:t>
      </w:r>
    </w:p>
    <w:p w:rsidR="00EA46F3" w:rsidRDefault="00EA46F3" w:rsidP="00EA46F3">
      <w:pPr>
        <w:pStyle w:val="a7"/>
        <w:spacing w:before="156" w:after="156"/>
      </w:pPr>
      <w:r>
        <w:rPr>
          <w:rFonts w:hint="eastAsia"/>
        </w:rPr>
        <w:t>绝缘电阻</w:t>
      </w:r>
    </w:p>
    <w:p w:rsidR="00EA46F3" w:rsidRDefault="00EA46F3" w:rsidP="00EA46F3">
      <w:pPr>
        <w:pStyle w:val="affb"/>
      </w:pPr>
      <w:r>
        <w:rPr>
          <w:rFonts w:hint="eastAsia"/>
        </w:rPr>
        <w:t>绝缘电阻应大于2MΩ。</w:t>
      </w:r>
    </w:p>
    <w:p w:rsidR="00EA46F3" w:rsidRDefault="00EA46F3" w:rsidP="00EA46F3">
      <w:pPr>
        <w:pStyle w:val="a7"/>
        <w:spacing w:before="156" w:after="156"/>
      </w:pPr>
      <w:r>
        <w:rPr>
          <w:rFonts w:hint="eastAsia"/>
        </w:rPr>
        <w:t>接地保护</w:t>
      </w:r>
    </w:p>
    <w:p w:rsidR="00EA46F3" w:rsidRDefault="00EA46F3" w:rsidP="00EA46F3">
      <w:pPr>
        <w:pStyle w:val="afff5"/>
        <w:spacing w:before="156" w:after="156"/>
      </w:pPr>
      <w:r>
        <w:rPr>
          <w:rFonts w:hint="eastAsia"/>
        </w:rPr>
        <w:t>5.7.3.1  全部电气装置，包括电控箱、电动机、变频器、可编程序控制器等，均应有可靠的接地。接地线路的设计及安装应符合 GB/T 5226.1 的要求。</w:t>
      </w:r>
    </w:p>
    <w:p w:rsidR="00EA46F3" w:rsidRDefault="00EA46F3" w:rsidP="00EA46F3">
      <w:pPr>
        <w:pStyle w:val="afff5"/>
        <w:spacing w:before="156" w:after="156"/>
      </w:pPr>
      <w:r>
        <w:rPr>
          <w:rFonts w:hint="eastAsia"/>
        </w:rPr>
        <w:t>5.7.3.2  接地电阻应小于4Ω。</w:t>
      </w:r>
    </w:p>
    <w:p w:rsidR="00EA46F3" w:rsidRDefault="00EA46F3" w:rsidP="00EA46F3">
      <w:pPr>
        <w:pStyle w:val="a7"/>
        <w:spacing w:before="156" w:after="156"/>
      </w:pPr>
      <w:r>
        <w:rPr>
          <w:rFonts w:hint="eastAsia"/>
        </w:rPr>
        <w:t>急停</w:t>
      </w:r>
    </w:p>
    <w:p w:rsidR="00EA46F3" w:rsidRDefault="00EA46F3" w:rsidP="00EA46F3">
      <w:pPr>
        <w:pStyle w:val="affb"/>
      </w:pPr>
      <w:r>
        <w:rPr>
          <w:rFonts w:hint="eastAsia"/>
        </w:rPr>
        <w:t>急停控制系统的设计应符合 GB/T 16754 规定的设计原则。</w:t>
      </w:r>
    </w:p>
    <w:p w:rsidR="00EA46F3" w:rsidRDefault="00EA46F3" w:rsidP="00EA46F3">
      <w:pPr>
        <w:pStyle w:val="a7"/>
        <w:spacing w:before="156" w:after="156"/>
      </w:pPr>
      <w:r>
        <w:rPr>
          <w:rFonts w:hint="eastAsia"/>
        </w:rPr>
        <w:t>传动系统</w:t>
      </w:r>
    </w:p>
    <w:p w:rsidR="00EA46F3" w:rsidRDefault="00EA46F3" w:rsidP="00EA46F3">
      <w:pPr>
        <w:pStyle w:val="affb"/>
      </w:pPr>
      <w:r>
        <w:rPr>
          <w:rFonts w:hint="eastAsia"/>
        </w:rPr>
        <w:t>传动系统应运转灵活可靠，不得有异常声音。</w:t>
      </w:r>
    </w:p>
    <w:p w:rsidR="00EA46F3" w:rsidRDefault="00EA46F3" w:rsidP="00EA46F3">
      <w:pPr>
        <w:pStyle w:val="a6"/>
        <w:spacing w:before="156" w:after="156"/>
      </w:pPr>
      <w:r>
        <w:rPr>
          <w:rFonts w:hint="eastAsia"/>
        </w:rPr>
        <w:t>操作板</w:t>
      </w:r>
    </w:p>
    <w:p w:rsidR="00EA46F3" w:rsidRDefault="00EA46F3" w:rsidP="00EA46F3">
      <w:pPr>
        <w:pStyle w:val="a7"/>
        <w:spacing w:before="156" w:after="156"/>
        <w:rPr>
          <w:rFonts w:ascii="宋体" w:eastAsia="宋体" w:hAnsi="宋体"/>
        </w:rPr>
      </w:pPr>
      <w:r>
        <w:rPr>
          <w:rFonts w:ascii="宋体" w:eastAsia="宋体" w:hAnsi="宋体" w:hint="eastAsia"/>
        </w:rPr>
        <w:t>安装在机械上的控制器，维修时应易于接近，在正常工作位置易触及的范围内，且不会使操作者处于危险情况。</w:t>
      </w:r>
    </w:p>
    <w:p w:rsidR="00EA46F3" w:rsidRDefault="00EA46F3" w:rsidP="00EA46F3">
      <w:pPr>
        <w:pStyle w:val="a7"/>
        <w:spacing w:before="156" w:after="156"/>
      </w:pPr>
      <w:r>
        <w:rPr>
          <w:rFonts w:hint="eastAsia"/>
        </w:rPr>
        <w:t>操纵器颜色</w:t>
      </w:r>
    </w:p>
    <w:p w:rsidR="00EA46F3" w:rsidRDefault="00EA46F3" w:rsidP="00EA46F3">
      <w:pPr>
        <w:pStyle w:val="affb"/>
      </w:pPr>
      <w:r>
        <w:rPr>
          <w:rFonts w:hint="eastAsia"/>
        </w:rPr>
        <w:t>a)  启动/接通操动器的颜色应为绿色。</w:t>
      </w:r>
    </w:p>
    <w:p w:rsidR="00EA46F3" w:rsidRDefault="00EA46F3" w:rsidP="00EA46F3">
      <w:pPr>
        <w:pStyle w:val="affb"/>
      </w:pPr>
      <w:r>
        <w:rPr>
          <w:rFonts w:hint="eastAsia"/>
        </w:rPr>
        <w:t>b)  急停和紧急断开操动器（包括电源切断开关，它预期用于紧急情况）应使用红色。</w:t>
      </w:r>
    </w:p>
    <w:p w:rsidR="00EA46F3" w:rsidRDefault="00EA46F3" w:rsidP="00EA46F3">
      <w:pPr>
        <w:pStyle w:val="affb"/>
      </w:pPr>
      <w:r>
        <w:rPr>
          <w:rFonts w:hint="eastAsia"/>
        </w:rPr>
        <w:t>c)  停止/断开操动器应使用黑色。</w:t>
      </w:r>
    </w:p>
    <w:p w:rsidR="00EA46F3" w:rsidRDefault="00EA46F3" w:rsidP="00EA46F3">
      <w:pPr>
        <w:pStyle w:val="a6"/>
        <w:spacing w:before="156" w:after="156"/>
      </w:pPr>
      <w:r>
        <w:rPr>
          <w:rFonts w:hint="eastAsia"/>
        </w:rPr>
        <w:t>电气设备通道</w:t>
      </w:r>
    </w:p>
    <w:p w:rsidR="00EA46F3" w:rsidRDefault="00EA46F3" w:rsidP="00EA46F3">
      <w:pPr>
        <w:pStyle w:val="affb"/>
      </w:pPr>
      <w:r>
        <w:rPr>
          <w:rFonts w:hint="eastAsia"/>
        </w:rPr>
        <w:t>通道中的门和电气工作区用通道门应：</w:t>
      </w:r>
    </w:p>
    <w:p w:rsidR="00EA46F3" w:rsidRDefault="00EA46F3" w:rsidP="00EA46F3">
      <w:pPr>
        <w:pStyle w:val="affb"/>
      </w:pPr>
      <w:r>
        <w:rPr>
          <w:rFonts w:hint="eastAsia"/>
        </w:rPr>
        <w:t>a)  至少宽0.7m，高2.1m。</w:t>
      </w:r>
    </w:p>
    <w:p w:rsidR="00EA46F3" w:rsidRDefault="00EA46F3" w:rsidP="00EA46F3">
      <w:pPr>
        <w:pStyle w:val="affb"/>
      </w:pPr>
      <w:r>
        <w:rPr>
          <w:rFonts w:hint="eastAsia"/>
        </w:rPr>
        <w:t>b)  向外开。</w:t>
      </w:r>
    </w:p>
    <w:p w:rsidR="00EA46F3" w:rsidRDefault="00EA46F3" w:rsidP="00EA46F3">
      <w:pPr>
        <w:pStyle w:val="affb"/>
      </w:pPr>
      <w:r>
        <w:rPr>
          <w:rFonts w:hint="eastAsia"/>
        </w:rPr>
        <w:t>c)  允许从里开门，但有措施（如应急插销）而不是钥匙或工具。</w:t>
      </w:r>
    </w:p>
    <w:p w:rsidR="00EA46F3" w:rsidRDefault="00EA46F3" w:rsidP="00EA46F3">
      <w:pPr>
        <w:pStyle w:val="a6"/>
        <w:spacing w:before="156" w:after="156"/>
      </w:pPr>
      <w:r>
        <w:rPr>
          <w:rFonts w:hint="eastAsia"/>
        </w:rPr>
        <w:t>电气间隙</w:t>
      </w:r>
    </w:p>
    <w:p w:rsidR="00EA46F3" w:rsidRDefault="00EA46F3" w:rsidP="00EA46F3">
      <w:pPr>
        <w:pStyle w:val="affb"/>
      </w:pPr>
      <w:r>
        <w:rPr>
          <w:rFonts w:hint="eastAsia"/>
        </w:rPr>
        <w:t>电气间隙应符合 GB 7251.1-2013 中8.3.2的要求。</w:t>
      </w:r>
    </w:p>
    <w:p w:rsidR="00EA46F3" w:rsidRDefault="00EA46F3" w:rsidP="00EA46F3">
      <w:pPr>
        <w:pStyle w:val="a6"/>
        <w:spacing w:before="156" w:after="156"/>
      </w:pPr>
      <w:r>
        <w:rPr>
          <w:rFonts w:hint="eastAsia"/>
        </w:rPr>
        <w:t>爬电距离</w:t>
      </w:r>
    </w:p>
    <w:p w:rsidR="00EA46F3" w:rsidRDefault="00EA46F3" w:rsidP="00EA46F3">
      <w:pPr>
        <w:pStyle w:val="affb"/>
        <w:sectPr w:rsidR="00EA46F3">
          <w:headerReference w:type="default" r:id="rId24"/>
          <w:footerReference w:type="default" r:id="rId25"/>
          <w:type w:val="continuous"/>
          <w:pgSz w:w="11906" w:h="16838"/>
          <w:pgMar w:top="567" w:right="1134" w:bottom="1134" w:left="1418" w:header="1418" w:footer="1134" w:gutter="0"/>
          <w:pgNumType w:start="1"/>
          <w:cols w:space="720"/>
          <w:formProt w:val="0"/>
          <w:docGrid w:type="lines" w:linePitch="312"/>
        </w:sectPr>
      </w:pPr>
      <w:r>
        <w:rPr>
          <w:rFonts w:hint="eastAsia"/>
        </w:rPr>
        <w:t>爬电距离应符合 GB 7251.1-2013 中8.3.3的要求。</w:t>
      </w:r>
    </w:p>
    <w:p w:rsidR="00EA46F3" w:rsidRDefault="00EA46F3" w:rsidP="00EA46F3">
      <w:pPr>
        <w:pStyle w:val="a6"/>
        <w:spacing w:before="156" w:after="156"/>
      </w:pPr>
      <w:r>
        <w:rPr>
          <w:rFonts w:hint="eastAsia"/>
        </w:rPr>
        <w:t>电气强度</w:t>
      </w:r>
    </w:p>
    <w:p w:rsidR="00EA46F3" w:rsidRDefault="00EA46F3" w:rsidP="00EA46F3">
      <w:pPr>
        <w:pStyle w:val="affb"/>
      </w:pPr>
      <w:r>
        <w:rPr>
          <w:rFonts w:hint="eastAsia"/>
        </w:rPr>
        <w:t>电力开关和控制设备应在高压测试仪中承受</w:t>
      </w:r>
      <w:r>
        <w:t>1890V</w:t>
      </w:r>
      <w:r>
        <w:rPr>
          <w:rFonts w:hint="eastAsia"/>
        </w:rPr>
        <w:t>/min</w:t>
      </w:r>
      <w:r>
        <w:t>的电压，而不被击穿。</w:t>
      </w:r>
    </w:p>
    <w:p w:rsidR="00EA46F3" w:rsidRDefault="00EA46F3" w:rsidP="00EA46F3">
      <w:pPr>
        <w:pStyle w:val="a6"/>
        <w:spacing w:before="156" w:after="156"/>
      </w:pPr>
      <w:r>
        <w:rPr>
          <w:rFonts w:hint="eastAsia"/>
        </w:rPr>
        <w:t>尺寸及外观要求</w:t>
      </w:r>
    </w:p>
    <w:p w:rsidR="00EA46F3" w:rsidRDefault="00EA46F3" w:rsidP="00EA46F3">
      <w:pPr>
        <w:pStyle w:val="affb"/>
      </w:pPr>
      <w:r>
        <w:rPr>
          <w:rFonts w:hint="eastAsia"/>
        </w:rPr>
        <w:t>对表1、2、3、4采用游标卡尺测量和目视进行检查，符合GB/T325.5-2015表1的要求，符合GB/T325.1-2018中6.1.2、6.2、6.7的要求，符合QB/DH1102.02-2007中3.3的要求。</w:t>
      </w:r>
    </w:p>
    <w:p w:rsidR="00EA46F3" w:rsidRDefault="00EA46F3" w:rsidP="00EA46F3">
      <w:pPr>
        <w:pStyle w:val="a5"/>
        <w:spacing w:before="312" w:after="312"/>
      </w:pPr>
      <w:r>
        <w:rPr>
          <w:rFonts w:hint="eastAsia"/>
        </w:rPr>
        <w:t>检测、试验方法</w:t>
      </w:r>
    </w:p>
    <w:p w:rsidR="00EA46F3" w:rsidRDefault="00EA46F3" w:rsidP="00EA46F3">
      <w:pPr>
        <w:pStyle w:val="a6"/>
        <w:spacing w:before="156" w:after="156"/>
      </w:pPr>
      <w:r>
        <w:rPr>
          <w:rFonts w:hint="eastAsia"/>
        </w:rPr>
        <w:t>取样</w:t>
      </w:r>
    </w:p>
    <w:p w:rsidR="00EA46F3" w:rsidRDefault="00EA46F3" w:rsidP="00EA46F3">
      <w:pPr>
        <w:pStyle w:val="affb"/>
      </w:pPr>
      <w:r>
        <w:rPr>
          <w:rFonts w:hint="eastAsia"/>
        </w:rPr>
        <w:t>每个工序要抽样检测，批量生产按批次件数的10%抽检。</w:t>
      </w:r>
    </w:p>
    <w:p w:rsidR="00EA46F3" w:rsidRDefault="00EA46F3" w:rsidP="00EA46F3">
      <w:pPr>
        <w:pStyle w:val="a6"/>
        <w:spacing w:before="156" w:after="156"/>
      </w:pPr>
      <w:r>
        <w:rPr>
          <w:rFonts w:hint="eastAsia"/>
        </w:rPr>
        <w:t>安全防护、联锁保护、安全标志、防尘装置，以及故障报警的检查</w:t>
      </w:r>
    </w:p>
    <w:p w:rsidR="00EA46F3" w:rsidRDefault="00EA46F3" w:rsidP="00EA46F3">
      <w:pPr>
        <w:pStyle w:val="affb"/>
      </w:pPr>
      <w:r>
        <w:rPr>
          <w:rFonts w:hint="eastAsia"/>
        </w:rPr>
        <w:t>a)  防护罩应符合 GB/T 23821 的要求；</w:t>
      </w:r>
    </w:p>
    <w:p w:rsidR="00EA46F3" w:rsidRDefault="00EA46F3" w:rsidP="00EA46F3">
      <w:pPr>
        <w:pStyle w:val="affb"/>
        <w:tabs>
          <w:tab w:val="clear" w:pos="4201"/>
          <w:tab w:val="clear" w:pos="9298"/>
          <w:tab w:val="left" w:pos="1710"/>
        </w:tabs>
      </w:pPr>
      <w:r>
        <w:rPr>
          <w:rFonts w:hint="eastAsia"/>
        </w:rPr>
        <w:t>b)  联锁装置应符合 GB/T 15706-2012 的要求；</w:t>
      </w:r>
    </w:p>
    <w:p w:rsidR="00EA46F3" w:rsidRDefault="00EA46F3" w:rsidP="00EA46F3">
      <w:pPr>
        <w:pStyle w:val="affb"/>
      </w:pPr>
      <w:r>
        <w:rPr>
          <w:rFonts w:hint="eastAsia"/>
        </w:rPr>
        <w:t>c)  安全警示标志应符合 GB/T 2894 的要求；</w:t>
      </w:r>
    </w:p>
    <w:p w:rsidR="00EA46F3" w:rsidRDefault="00EA46F3" w:rsidP="00EA46F3">
      <w:pPr>
        <w:pStyle w:val="affb"/>
      </w:pPr>
      <w:r>
        <w:rPr>
          <w:rFonts w:hint="eastAsia"/>
        </w:rPr>
        <w:t>d)  故障报警功能按照设计文件逐项检查。</w:t>
      </w:r>
    </w:p>
    <w:p w:rsidR="00EA46F3" w:rsidRDefault="00EA46F3" w:rsidP="00EA46F3">
      <w:pPr>
        <w:pStyle w:val="a6"/>
        <w:spacing w:before="156" w:after="156"/>
      </w:pPr>
      <w:r>
        <w:rPr>
          <w:rFonts w:hint="eastAsia"/>
        </w:rPr>
        <w:t>电气设备的安全检查</w:t>
      </w:r>
    </w:p>
    <w:p w:rsidR="00EA46F3" w:rsidRDefault="00EA46F3" w:rsidP="00EA46F3">
      <w:pPr>
        <w:pStyle w:val="a7"/>
        <w:spacing w:before="156" w:after="156"/>
      </w:pPr>
      <w:r>
        <w:rPr>
          <w:rFonts w:hint="eastAsia"/>
        </w:rPr>
        <w:t>电气绝缘电阻</w:t>
      </w:r>
    </w:p>
    <w:p w:rsidR="00EA46F3" w:rsidRDefault="00EA46F3" w:rsidP="00EA46F3">
      <w:pPr>
        <w:pStyle w:val="affb"/>
      </w:pPr>
      <w:r>
        <w:rPr>
          <w:rFonts w:hint="eastAsia"/>
        </w:rPr>
        <w:t>a)  检查方法： 在动力电路和接地电路问施加500V DC/500MΩ电压测量绝缘电阻。</w:t>
      </w:r>
    </w:p>
    <w:p w:rsidR="00EA46F3" w:rsidRDefault="00EA46F3" w:rsidP="00EA46F3">
      <w:pPr>
        <w:pStyle w:val="affb"/>
      </w:pPr>
      <w:r>
        <w:rPr>
          <w:rFonts w:hint="eastAsia"/>
        </w:rPr>
        <w:t>b)  检查仪器： 500V直流电源、工业用兆欧表。</w:t>
      </w:r>
    </w:p>
    <w:p w:rsidR="00EA46F3" w:rsidRDefault="00EA46F3" w:rsidP="00EA46F3">
      <w:pPr>
        <w:pStyle w:val="a7"/>
        <w:spacing w:before="156" w:after="156"/>
      </w:pPr>
      <w:r>
        <w:rPr>
          <w:rFonts w:hint="eastAsia"/>
        </w:rPr>
        <w:t>电气设备壳体防护等级（IP编码）的检查</w:t>
      </w:r>
    </w:p>
    <w:p w:rsidR="00EA46F3" w:rsidRDefault="00EA46F3" w:rsidP="00EA46F3">
      <w:pPr>
        <w:pStyle w:val="affb"/>
      </w:pPr>
      <w:r>
        <w:rPr>
          <w:rFonts w:hint="eastAsia"/>
        </w:rPr>
        <w:t>对照设计图纸及实物，对照 GB/T 4208 逐项检查壳体防护等级。</w:t>
      </w:r>
    </w:p>
    <w:p w:rsidR="00EA46F3" w:rsidRDefault="00EA46F3" w:rsidP="00EA46F3">
      <w:pPr>
        <w:pStyle w:val="a7"/>
        <w:spacing w:before="156" w:after="156"/>
      </w:pPr>
      <w:r>
        <w:rPr>
          <w:rFonts w:hint="eastAsia"/>
        </w:rPr>
        <w:t>联锁保护</w:t>
      </w:r>
    </w:p>
    <w:p w:rsidR="00EA46F3" w:rsidRDefault="00EA46F3" w:rsidP="00EA46F3">
      <w:pPr>
        <w:pStyle w:val="affb"/>
      </w:pPr>
      <w:r>
        <w:rPr>
          <w:rFonts w:hint="eastAsia"/>
        </w:rPr>
        <w:t>对照设计图纸及实物逐项检查机械-电气、电气-电气、传感器-电气间的联锁保护功能。</w:t>
      </w:r>
    </w:p>
    <w:p w:rsidR="00EA46F3" w:rsidRDefault="00EA46F3" w:rsidP="00EA46F3">
      <w:pPr>
        <w:pStyle w:val="a7"/>
        <w:spacing w:before="156" w:after="156"/>
      </w:pPr>
      <w:r>
        <w:rPr>
          <w:rFonts w:hint="eastAsia"/>
        </w:rPr>
        <w:t>接地保护</w:t>
      </w:r>
    </w:p>
    <w:p w:rsidR="00EA46F3" w:rsidRDefault="00EA46F3" w:rsidP="00EA46F3">
      <w:pPr>
        <w:pStyle w:val="afff5"/>
        <w:spacing w:before="156" w:after="156"/>
      </w:pPr>
      <w:r>
        <w:rPr>
          <w:rFonts w:hint="eastAsia"/>
        </w:rPr>
        <w:t>6.3.4.1  按照GB/T 5226.1 的要求检查全部电气装置接地线路的设计及安装。</w:t>
      </w:r>
    </w:p>
    <w:p w:rsidR="00EA46F3" w:rsidRDefault="00EA46F3" w:rsidP="00EA46F3">
      <w:pPr>
        <w:pStyle w:val="afff5"/>
        <w:spacing w:before="156" w:after="156"/>
      </w:pPr>
      <w:r>
        <w:rPr>
          <w:rFonts w:hint="eastAsia"/>
        </w:rPr>
        <w:t>6.3.4.2  用接地电阻测试仪对其接地部分进行测试。</w:t>
      </w:r>
    </w:p>
    <w:p w:rsidR="00EA46F3" w:rsidRDefault="00EA46F3" w:rsidP="00EA46F3">
      <w:pPr>
        <w:pStyle w:val="a6"/>
        <w:spacing w:before="156" w:after="156"/>
      </w:pPr>
      <w:r>
        <w:rPr>
          <w:rFonts w:hint="eastAsia"/>
        </w:rPr>
        <w:t>噪声检测</w:t>
      </w:r>
    </w:p>
    <w:p w:rsidR="00EA46F3" w:rsidRDefault="00EA46F3" w:rsidP="00EA46F3">
      <w:pPr>
        <w:pStyle w:val="affb"/>
      </w:pPr>
      <w:r>
        <w:rPr>
          <w:rFonts w:hint="eastAsia"/>
        </w:rPr>
        <w:t>a)  混合机的动力传动属带电动机的齿轮装置。 混合机噪声的检测应符合GB/T 6404.1中“现场测试” 的规定。</w:t>
      </w:r>
    </w:p>
    <w:p w:rsidR="00EA46F3" w:rsidRDefault="00EA46F3" w:rsidP="00EA46F3">
      <w:pPr>
        <w:pStyle w:val="affb"/>
      </w:pPr>
      <w:r>
        <w:rPr>
          <w:rFonts w:hint="eastAsia"/>
        </w:rPr>
        <w:t>b)  除有特殊说明外，测试采用A计权声功率计。声功率计的检测位置距机器表面50Cm，距地面高1.6ｍ。</w:t>
      </w:r>
    </w:p>
    <w:p w:rsidR="00EA46F3" w:rsidRDefault="00EA46F3" w:rsidP="00EA46F3">
      <w:pPr>
        <w:pStyle w:val="affb"/>
      </w:pPr>
      <w:r>
        <w:rPr>
          <w:rFonts w:hint="eastAsia"/>
        </w:rPr>
        <w:t>c)  测量精度按 GB/T 6404.1 中的表１选择。</w:t>
      </w:r>
    </w:p>
    <w:p w:rsidR="00EA46F3" w:rsidRDefault="00EA46F3" w:rsidP="00EA46F3">
      <w:pPr>
        <w:pStyle w:val="a6"/>
        <w:spacing w:before="156" w:after="156"/>
      </w:pPr>
      <w:r>
        <w:rPr>
          <w:rFonts w:hint="eastAsia"/>
        </w:rPr>
        <w:t>仪器仪表</w:t>
      </w:r>
    </w:p>
    <w:p w:rsidR="00EA46F3" w:rsidRDefault="00EA46F3" w:rsidP="00EA46F3">
      <w:pPr>
        <w:pStyle w:val="affb"/>
      </w:pPr>
      <w:r>
        <w:rPr>
          <w:rFonts w:hint="eastAsia"/>
        </w:rPr>
        <w:t>a)  压力表：精度等级1.6。</w:t>
      </w:r>
    </w:p>
    <w:p w:rsidR="00EA46F3" w:rsidRDefault="00EA46F3" w:rsidP="00EA46F3">
      <w:pPr>
        <w:pStyle w:val="affb"/>
        <w:sectPr w:rsidR="00EA46F3">
          <w:headerReference w:type="default" r:id="rId26"/>
          <w:footerReference w:type="default" r:id="rId27"/>
          <w:type w:val="continuous"/>
          <w:pgSz w:w="11906" w:h="16838"/>
          <w:pgMar w:top="567" w:right="1134" w:bottom="1134" w:left="1418" w:header="1418" w:footer="1134" w:gutter="0"/>
          <w:pgNumType w:start="1"/>
          <w:cols w:space="720"/>
          <w:formProt w:val="0"/>
          <w:docGrid w:type="lines" w:linePitch="312"/>
        </w:sectPr>
      </w:pPr>
      <w:r>
        <w:rPr>
          <w:rFonts w:hint="eastAsia"/>
        </w:rPr>
        <w:t>b)  计时器：秒表。</w:t>
      </w:r>
    </w:p>
    <w:p w:rsidR="00EA46F3" w:rsidRDefault="00EA46F3" w:rsidP="00EA46F3">
      <w:pPr>
        <w:pStyle w:val="a6"/>
        <w:spacing w:before="156" w:after="156"/>
      </w:pPr>
      <w:r>
        <w:rPr>
          <w:rFonts w:hint="eastAsia"/>
        </w:rPr>
        <w:t>电气设备通道检测</w:t>
      </w:r>
    </w:p>
    <w:p w:rsidR="00EA46F3" w:rsidRDefault="00EA46F3" w:rsidP="00EA46F3">
      <w:pPr>
        <w:pStyle w:val="affb"/>
      </w:pPr>
      <w:r>
        <w:rPr>
          <w:rFonts w:hint="eastAsia"/>
        </w:rPr>
        <w:t>对5.11采用卷尺测量和目视进行检查。</w:t>
      </w:r>
    </w:p>
    <w:p w:rsidR="00EA46F3" w:rsidRDefault="00EA46F3" w:rsidP="00EA46F3">
      <w:pPr>
        <w:pStyle w:val="a6"/>
        <w:spacing w:before="156" w:after="156"/>
      </w:pPr>
      <w:r>
        <w:rPr>
          <w:rFonts w:hint="eastAsia"/>
        </w:rPr>
        <w:t>电气强度检测</w:t>
      </w:r>
    </w:p>
    <w:p w:rsidR="00EA46F3" w:rsidRDefault="00EA46F3" w:rsidP="00EA46F3">
      <w:pPr>
        <w:pStyle w:val="affb"/>
      </w:pPr>
      <w:r>
        <w:rPr>
          <w:rFonts w:hint="eastAsia"/>
        </w:rPr>
        <w:t>按GB 7251.1中10.9.3规定的方法进行测试。</w:t>
      </w:r>
    </w:p>
    <w:p w:rsidR="00EA46F3" w:rsidRDefault="00EA46F3" w:rsidP="00EA46F3">
      <w:pPr>
        <w:pStyle w:val="a6"/>
        <w:spacing w:before="156" w:after="156"/>
      </w:pPr>
      <w:r>
        <w:rPr>
          <w:rFonts w:hint="eastAsia"/>
        </w:rPr>
        <w:t>电气间隙和爬电距离检测</w:t>
      </w:r>
    </w:p>
    <w:p w:rsidR="00EA46F3" w:rsidRDefault="00EA46F3" w:rsidP="00EA46F3">
      <w:pPr>
        <w:pStyle w:val="affb"/>
      </w:pPr>
      <w:r>
        <w:rPr>
          <w:rFonts w:hint="eastAsia"/>
        </w:rPr>
        <w:t>按 GB 7251.1-2013 附录F规定的方法进行测试。</w:t>
      </w:r>
    </w:p>
    <w:p w:rsidR="00EA46F3" w:rsidRDefault="00EA46F3" w:rsidP="00EA46F3">
      <w:pPr>
        <w:pStyle w:val="a5"/>
        <w:spacing w:before="312" w:after="312"/>
      </w:pPr>
      <w:r>
        <w:rPr>
          <w:rFonts w:hint="eastAsia"/>
        </w:rPr>
        <w:t>检验规则</w:t>
      </w:r>
    </w:p>
    <w:p w:rsidR="00EA46F3" w:rsidRDefault="00EA46F3" w:rsidP="00EA46F3">
      <w:pPr>
        <w:pStyle w:val="a6"/>
        <w:spacing w:before="156" w:after="156"/>
        <w:rPr>
          <w:rFonts w:ascii="宋体" w:eastAsia="宋体" w:hAnsi="宋体"/>
        </w:rPr>
      </w:pPr>
      <w:r>
        <w:rPr>
          <w:rFonts w:ascii="宋体" w:eastAsia="宋体" w:hAnsi="宋体" w:hint="eastAsia"/>
        </w:rPr>
        <w:t>润滑油钢桶自动化生产制造技术的检验分为生产前检验、停产检验、每月定期检验。</w:t>
      </w:r>
    </w:p>
    <w:p w:rsidR="00EA46F3" w:rsidRDefault="00EA46F3" w:rsidP="00EA46F3">
      <w:pPr>
        <w:pStyle w:val="a6"/>
        <w:spacing w:before="156" w:after="156"/>
        <w:rPr>
          <w:rFonts w:ascii="宋体" w:eastAsia="宋体" w:hAnsi="宋体"/>
        </w:rPr>
      </w:pPr>
      <w:r>
        <w:rPr>
          <w:rFonts w:ascii="宋体" w:eastAsia="宋体" w:hAnsi="宋体" w:hint="eastAsia"/>
        </w:rPr>
        <w:t>连续生产每批/每月至少检测一次。</w:t>
      </w:r>
    </w:p>
    <w:p w:rsidR="00EA46F3" w:rsidRDefault="00EA46F3" w:rsidP="00EA46F3">
      <w:pPr>
        <w:pStyle w:val="a6"/>
        <w:spacing w:before="156" w:after="156"/>
        <w:rPr>
          <w:rFonts w:ascii="宋体" w:eastAsia="宋体" w:hAnsi="宋体"/>
        </w:rPr>
      </w:pPr>
      <w:r>
        <w:rPr>
          <w:rFonts w:ascii="宋体" w:eastAsia="宋体" w:hAnsi="宋体" w:hint="eastAsia"/>
        </w:rPr>
        <w:t>在设计、工艺、材料上重大改动要进行检验。</w:t>
      </w:r>
    </w:p>
    <w:p w:rsidR="00EA46F3" w:rsidRDefault="00EA46F3" w:rsidP="00EA46F3">
      <w:pPr>
        <w:pStyle w:val="a6"/>
        <w:spacing w:before="156" w:after="156"/>
        <w:rPr>
          <w:rFonts w:ascii="宋体" w:eastAsia="宋体" w:hAnsi="宋体"/>
        </w:rPr>
      </w:pPr>
      <w:r>
        <w:rPr>
          <w:rFonts w:ascii="宋体" w:eastAsia="宋体" w:hAnsi="宋体" w:hint="eastAsia"/>
        </w:rPr>
        <w:t>检验内容包括本文件全部条款。其中耐用性检验是指每年维修后的一次检验。</w:t>
      </w:r>
    </w:p>
    <w:p w:rsidR="00EA46F3" w:rsidRDefault="00EA46F3" w:rsidP="00EA46F3">
      <w:pPr>
        <w:pStyle w:val="a5"/>
        <w:spacing w:before="312" w:after="312"/>
      </w:pPr>
      <w:r>
        <w:rPr>
          <w:rFonts w:hint="eastAsia"/>
        </w:rPr>
        <w:t>开机操作要求</w:t>
      </w:r>
    </w:p>
    <w:p w:rsidR="00EA46F3" w:rsidRDefault="00EA46F3" w:rsidP="00EA46F3">
      <w:pPr>
        <w:pStyle w:val="affb"/>
      </w:pPr>
      <w:r>
        <w:rPr>
          <w:rFonts w:hint="eastAsia"/>
        </w:rPr>
        <w:t>启动开关，指示灯亮，设备自动运行。目测指示灯不同颜色的变化，绿色表示正常状态；黄色表示预警状态，提醒工作人员注意；红色表示故障状态，自动停机。</w:t>
      </w:r>
    </w:p>
    <w:p w:rsidR="00CD2D43" w:rsidRDefault="00CD2D43">
      <w:pPr>
        <w:pStyle w:val="affffff4"/>
        <w:framePr w:wrap="around"/>
      </w:pPr>
      <w:r>
        <w:t>_________________________________</w:t>
      </w:r>
    </w:p>
    <w:sectPr w:rsidR="00CD2D43" w:rsidSect="0069225C">
      <w:headerReference w:type="default" r:id="rId28"/>
      <w:footerReference w:type="default" r:id="rId29"/>
      <w:type w:val="continuous"/>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A54" w:rsidRDefault="00686A54">
      <w:r>
        <w:separator/>
      </w:r>
    </w:p>
  </w:endnote>
  <w:endnote w:type="continuationSeparator" w:id="0">
    <w:p w:rsidR="00686A54" w:rsidRDefault="00686A5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F3" w:rsidRDefault="00EA46F3">
    <w:pPr>
      <w:pStyle w:val="aff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F3" w:rsidRDefault="00EA46F3">
    <w:pPr>
      <w:pStyle w:val="afff2"/>
    </w:pPr>
    <w:r>
      <w:rPr>
        <w:rFonts w:hint="eastAsia"/>
      </w:rPr>
      <w:t>7</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3" w:rsidRDefault="00CD2D43">
    <w:pPr>
      <w:pStyle w:val="afff2"/>
      <w:tabs>
        <w:tab w:val="left" w:pos="1350"/>
        <w:tab w:val="right" w:pos="9156"/>
      </w:tabs>
      <w:jc w:val="left"/>
    </w:pPr>
    <w:r>
      <w:rPr>
        <w:rFonts w:hint="eastAsia"/>
      </w:rPr>
      <w:t>10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F3" w:rsidRDefault="00EA46F3">
    <w:pPr>
      <w:pStyle w:val="af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F3" w:rsidRDefault="00EA46F3">
    <w:pPr>
      <w:pStyle w:val="aff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F3" w:rsidRDefault="00DD4D2A">
    <w:pPr>
      <w:pStyle w:val="afff2"/>
    </w:pPr>
    <w:r>
      <w:fldChar w:fldCharType="begin"/>
    </w:r>
    <w:r w:rsidR="00EA46F3">
      <w:instrText xml:space="preserve"> PAGE  \* MERGEFORMAT </w:instrText>
    </w:r>
    <w:r>
      <w:fldChar w:fldCharType="separate"/>
    </w:r>
    <w:r w:rsidR="002C2E5F">
      <w:rPr>
        <w:noProof/>
      </w:rPr>
      <w:t>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F3" w:rsidRDefault="00EA46F3">
    <w:pPr>
      <w:pStyle w:val="afff2"/>
      <w:jc w:val="left"/>
    </w:pPr>
    <w:r>
      <w:rPr>
        <w:rFonts w:hint="eastAsia"/>
      </w:rPr>
      <w:t>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F3" w:rsidRDefault="00EA46F3">
    <w:pPr>
      <w:pStyle w:val="afff2"/>
    </w:pPr>
    <w:r>
      <w:rPr>
        <w:rFonts w:hint="eastAsia"/>
      </w:rPr>
      <w:t>3</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F3" w:rsidRDefault="00EA46F3">
    <w:pPr>
      <w:pStyle w:val="afff2"/>
      <w:jc w:val="left"/>
    </w:pPr>
    <w:r>
      <w:rPr>
        <w:rFonts w:hint="eastAsia"/>
      </w:rPr>
      <w:t>4</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F3" w:rsidRDefault="00EA46F3">
    <w:pPr>
      <w:pStyle w:val="afff2"/>
    </w:pPr>
    <w:r>
      <w:rPr>
        <w:rFonts w:hint="eastAsia"/>
      </w:rPr>
      <w:t>5</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F3" w:rsidRDefault="00EA46F3">
    <w:pPr>
      <w:pStyle w:val="afff2"/>
      <w:jc w:val="left"/>
    </w:pPr>
    <w:r>
      <w:rPr>
        <w:rFonts w:hint="eastAsia"/>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A54" w:rsidRDefault="00686A54">
      <w:r>
        <w:separator/>
      </w:r>
    </w:p>
  </w:footnote>
  <w:footnote w:type="continuationSeparator" w:id="0">
    <w:p w:rsidR="00686A54" w:rsidRDefault="00686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F3" w:rsidRDefault="00EA46F3">
    <w:pPr>
      <w:pStyle w:val="aff9"/>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F3" w:rsidRDefault="00EA46F3">
    <w:pPr>
      <w:pStyle w:val="afff3"/>
    </w:pPr>
    <w:r>
      <w:rPr>
        <w:rFonts w:hint="eastAsia"/>
      </w:rPr>
      <w:t>T/WJDGC 0012</w:t>
    </w:r>
    <w:r>
      <w:t>—</w:t>
    </w:r>
    <w:r>
      <w:t>2022</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3" w:rsidRDefault="002C2010">
    <w:pPr>
      <w:pStyle w:val="afff3"/>
      <w:jc w:val="left"/>
    </w:pPr>
    <w:r>
      <w:rPr>
        <w:rFonts w:hint="eastAsia"/>
      </w:rPr>
      <w:t>T/WJDGC 00</w:t>
    </w:r>
    <w:r w:rsidR="00FE6C05">
      <w:rPr>
        <w:rFonts w:hint="eastAsia"/>
      </w:rPr>
      <w:t>11</w:t>
    </w:r>
    <w:r>
      <w:t>—</w:t>
    </w:r>
    <w:r>
      <w:t>202</w:t>
    </w:r>
    <w:r>
      <w:rPr>
        <w:rFonts w:hint="eastAsia"/>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F3" w:rsidRDefault="00EA46F3">
    <w:pPr>
      <w:pStyle w:val="af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F3" w:rsidRDefault="00EA46F3">
    <w:pPr>
      <w:pStyle w:val="aff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F3" w:rsidRDefault="00EA46F3">
    <w:pPr>
      <w:pStyle w:val="afff3"/>
    </w:pPr>
    <w:r>
      <w:rPr>
        <w:rFonts w:hint="eastAsia"/>
      </w:rPr>
      <w:t>T/WJDGC 0012</w:t>
    </w:r>
    <w:r>
      <w:t>—</w:t>
    </w:r>
    <w:r>
      <w:t>2022</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F3" w:rsidRDefault="00EA46F3">
    <w:pPr>
      <w:pStyle w:val="afff3"/>
      <w:jc w:val="left"/>
    </w:pPr>
    <w:r>
      <w:rPr>
        <w:rFonts w:hint="eastAsia"/>
      </w:rPr>
      <w:t>T/WJDGC 0012</w:t>
    </w:r>
    <w:r>
      <w:t>—</w:t>
    </w:r>
    <w:r>
      <w:t>2022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F3" w:rsidRDefault="00EA46F3">
    <w:pPr>
      <w:pStyle w:val="afff3"/>
    </w:pPr>
    <w:r>
      <w:t>Q/HJSY 001</w:t>
    </w:r>
    <w:r>
      <w:t>—</w:t>
    </w:r>
    <w:r>
      <w:t>2022</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F3" w:rsidRDefault="00EA46F3">
    <w:pPr>
      <w:pStyle w:val="afff3"/>
      <w:jc w:val="left"/>
    </w:pPr>
    <w:r>
      <w:rPr>
        <w:rFonts w:hint="eastAsia"/>
      </w:rPr>
      <w:t>T/WJDGC 0012</w:t>
    </w:r>
    <w:r>
      <w:t>—</w:t>
    </w:r>
    <w:r>
      <w:t>2022</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F3" w:rsidRDefault="00EA46F3">
    <w:pPr>
      <w:pStyle w:val="afff3"/>
    </w:pPr>
    <w:r>
      <w:rPr>
        <w:rFonts w:hint="eastAsia"/>
      </w:rPr>
      <w:t>T/WJDGC 0012</w:t>
    </w:r>
    <w:r>
      <w:t>—</w:t>
    </w:r>
    <w:r>
      <w:t>2022</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F3" w:rsidRDefault="00EA46F3">
    <w:pPr>
      <w:pStyle w:val="afff3"/>
      <w:jc w:val="left"/>
    </w:pPr>
    <w:r>
      <w:rPr>
        <w:rFonts w:hint="eastAsia"/>
      </w:rPr>
      <w:t>T/WJDGC 0012</w:t>
    </w:r>
    <w:r>
      <w:t>—</w:t>
    </w:r>
    <w:r>
      <w:t>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22827D5B"/>
    <w:multiLevelType w:val="multilevel"/>
    <w:tmpl w:val="22827D5B"/>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8">
    <w:nsid w:val="25C70266"/>
    <w:multiLevelType w:val="multilevel"/>
    <w:tmpl w:val="25C7026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0">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num" w:pos="760"/>
        </w:tabs>
        <w:ind w:left="1264" w:hanging="413"/>
      </w:pPr>
      <w:rPr>
        <w:rFonts w:ascii="Symbol" w:hAnsi="Symbol" w:hint="default"/>
        <w:color w:val="auto"/>
      </w:rPr>
    </w:lvl>
    <w:lvl w:ilvl="2">
      <w:start w:val="1"/>
      <w:numFmt w:val="bullet"/>
      <w:pStyle w:val="af"/>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D733618"/>
    <w:multiLevelType w:val="multilevel"/>
    <w:tmpl w:val="3D733618"/>
    <w:lvl w:ilvl="0">
      <w:start w:val="1"/>
      <w:numFmt w:val="decimal"/>
      <w:pStyle w:val="af0"/>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2">
    <w:nsid w:val="45563667"/>
    <w:multiLevelType w:val="multilevel"/>
    <w:tmpl w:val="45563667"/>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B733A5F"/>
    <w:multiLevelType w:val="multilevel"/>
    <w:tmpl w:val="4B733A5F"/>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4">
    <w:nsid w:val="4FBB7745"/>
    <w:multiLevelType w:val="multilevel"/>
    <w:tmpl w:val="4FBB7745"/>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59C3694A"/>
    <w:multiLevelType w:val="multilevel"/>
    <w:tmpl w:val="59C3694A"/>
    <w:lvl w:ilvl="0">
      <w:start w:val="1"/>
      <w:numFmt w:val="lowerLetter"/>
      <w:pStyle w:val="af2"/>
      <w:lvlText w:val="%1)"/>
      <w:lvlJc w:val="left"/>
      <w:pPr>
        <w:tabs>
          <w:tab w:val="num" w:pos="840"/>
        </w:tabs>
        <w:ind w:left="839" w:hanging="419"/>
      </w:pPr>
      <w:rPr>
        <w:rFonts w:ascii="宋体" w:eastAsia="宋体" w:hint="eastAsia"/>
        <w:b w:val="0"/>
        <w:i w:val="0"/>
        <w:sz w:val="21"/>
        <w:szCs w:val="21"/>
      </w:rPr>
    </w:lvl>
    <w:lvl w:ilvl="1">
      <w:start w:val="1"/>
      <w:numFmt w:val="decimal"/>
      <w:pStyle w:val="af3"/>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nsid w:val="60B55DC2"/>
    <w:multiLevelType w:val="multilevel"/>
    <w:tmpl w:val="60B55DC2"/>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7">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D6C07CD"/>
    <w:multiLevelType w:val="multilevel"/>
    <w:tmpl w:val="6D6C07CD"/>
    <w:lvl w:ilvl="0">
      <w:start w:val="1"/>
      <w:numFmt w:val="lowerLetter"/>
      <w:pStyle w:val="afe"/>
      <w:lvlText w:val="%1)"/>
      <w:lvlJc w:val="left"/>
      <w:pPr>
        <w:tabs>
          <w:tab w:val="num" w:pos="839"/>
        </w:tabs>
        <w:ind w:left="839" w:hanging="419"/>
      </w:pPr>
      <w:rPr>
        <w:rFonts w:ascii="宋体" w:eastAsia="宋体" w:hint="eastAsia"/>
        <w:b w:val="0"/>
        <w:i w:val="0"/>
        <w:sz w:val="21"/>
      </w:rPr>
    </w:lvl>
    <w:lvl w:ilvl="1">
      <w:start w:val="1"/>
      <w:numFmt w:val="decimal"/>
      <w:pStyle w:val="a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0">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11"/>
  </w:num>
  <w:num w:numId="2">
    <w:abstractNumId w:val="6"/>
  </w:num>
  <w:num w:numId="3">
    <w:abstractNumId w:val="10"/>
  </w:num>
  <w:num w:numId="4">
    <w:abstractNumId w:val="2"/>
  </w:num>
  <w:num w:numId="5">
    <w:abstractNumId w:val="15"/>
  </w:num>
  <w:num w:numId="6">
    <w:abstractNumId w:val="20"/>
  </w:num>
  <w:num w:numId="7">
    <w:abstractNumId w:val="0"/>
  </w:num>
  <w:num w:numId="8">
    <w:abstractNumId w:val="13"/>
  </w:num>
  <w:num w:numId="9">
    <w:abstractNumId w:val="7"/>
  </w:num>
  <w:num w:numId="10">
    <w:abstractNumId w:val="5"/>
  </w:num>
  <w:num w:numId="11">
    <w:abstractNumId w:val="18"/>
  </w:num>
  <w:num w:numId="12">
    <w:abstractNumId w:val="16"/>
  </w:num>
  <w:num w:numId="13">
    <w:abstractNumId w:val="19"/>
  </w:num>
  <w:num w:numId="14">
    <w:abstractNumId w:val="9"/>
  </w:num>
  <w:num w:numId="15">
    <w:abstractNumId w:val="1"/>
  </w:num>
  <w:num w:numId="16">
    <w:abstractNumId w:val="4"/>
  </w:num>
  <w:num w:numId="17">
    <w:abstractNumId w:val="17"/>
  </w:num>
  <w:num w:numId="18">
    <w:abstractNumId w:val="3"/>
  </w:num>
  <w:num w:numId="19">
    <w:abstractNumId w:val="8"/>
  </w:num>
  <w:num w:numId="20">
    <w:abstractNumId w:val="12"/>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DIyMjVhNDEzYmNhNTQ0MDA0MzQ0ZjJlNDA5ZjIyZTAifQ=="/>
  </w:docVars>
  <w:rsids>
    <w:rsidRoot w:val="00035925"/>
    <w:rsid w:val="00000244"/>
    <w:rsid w:val="0000185F"/>
    <w:rsid w:val="0000586F"/>
    <w:rsid w:val="00010DC9"/>
    <w:rsid w:val="00010E39"/>
    <w:rsid w:val="00013D86"/>
    <w:rsid w:val="00013E02"/>
    <w:rsid w:val="0002143C"/>
    <w:rsid w:val="00025A65"/>
    <w:rsid w:val="00026C31"/>
    <w:rsid w:val="00027280"/>
    <w:rsid w:val="000320A7"/>
    <w:rsid w:val="00035925"/>
    <w:rsid w:val="00040B78"/>
    <w:rsid w:val="00052EFC"/>
    <w:rsid w:val="00067CDF"/>
    <w:rsid w:val="00074FBE"/>
    <w:rsid w:val="00081F63"/>
    <w:rsid w:val="00083A09"/>
    <w:rsid w:val="0009005E"/>
    <w:rsid w:val="00092857"/>
    <w:rsid w:val="000A20A9"/>
    <w:rsid w:val="000A48B1"/>
    <w:rsid w:val="000A67C9"/>
    <w:rsid w:val="000B07F0"/>
    <w:rsid w:val="000B3143"/>
    <w:rsid w:val="000B5693"/>
    <w:rsid w:val="000C49E5"/>
    <w:rsid w:val="000C6B05"/>
    <w:rsid w:val="000C6DD6"/>
    <w:rsid w:val="000C73D4"/>
    <w:rsid w:val="000D2CF3"/>
    <w:rsid w:val="000D3D4C"/>
    <w:rsid w:val="000D4F51"/>
    <w:rsid w:val="000D54F2"/>
    <w:rsid w:val="000D718B"/>
    <w:rsid w:val="000E0C46"/>
    <w:rsid w:val="000F030C"/>
    <w:rsid w:val="000F129C"/>
    <w:rsid w:val="001056DE"/>
    <w:rsid w:val="0010663F"/>
    <w:rsid w:val="001124C0"/>
    <w:rsid w:val="001162C5"/>
    <w:rsid w:val="00117E75"/>
    <w:rsid w:val="0013175F"/>
    <w:rsid w:val="00131B26"/>
    <w:rsid w:val="00140E8A"/>
    <w:rsid w:val="001445AA"/>
    <w:rsid w:val="001512B4"/>
    <w:rsid w:val="0015553A"/>
    <w:rsid w:val="001620A5"/>
    <w:rsid w:val="00164E53"/>
    <w:rsid w:val="0016699D"/>
    <w:rsid w:val="00166FC2"/>
    <w:rsid w:val="00175159"/>
    <w:rsid w:val="00176208"/>
    <w:rsid w:val="0018211B"/>
    <w:rsid w:val="001840D3"/>
    <w:rsid w:val="001900F8"/>
    <w:rsid w:val="00191258"/>
    <w:rsid w:val="00192680"/>
    <w:rsid w:val="00193037"/>
    <w:rsid w:val="00193A2C"/>
    <w:rsid w:val="001A140E"/>
    <w:rsid w:val="001A288E"/>
    <w:rsid w:val="001B6DC2"/>
    <w:rsid w:val="001C149C"/>
    <w:rsid w:val="001C21AC"/>
    <w:rsid w:val="001C47BA"/>
    <w:rsid w:val="001C59EA"/>
    <w:rsid w:val="001D406C"/>
    <w:rsid w:val="001D41EE"/>
    <w:rsid w:val="001E0380"/>
    <w:rsid w:val="001E13B1"/>
    <w:rsid w:val="001E6217"/>
    <w:rsid w:val="001E6338"/>
    <w:rsid w:val="001F3A19"/>
    <w:rsid w:val="00202979"/>
    <w:rsid w:val="00226365"/>
    <w:rsid w:val="00234467"/>
    <w:rsid w:val="00237D8D"/>
    <w:rsid w:val="00241AD8"/>
    <w:rsid w:val="00241DA2"/>
    <w:rsid w:val="00247FEE"/>
    <w:rsid w:val="00250E7D"/>
    <w:rsid w:val="00254F1C"/>
    <w:rsid w:val="002565D5"/>
    <w:rsid w:val="002622C0"/>
    <w:rsid w:val="002778AE"/>
    <w:rsid w:val="0028269A"/>
    <w:rsid w:val="00283590"/>
    <w:rsid w:val="00286973"/>
    <w:rsid w:val="00294E70"/>
    <w:rsid w:val="00295352"/>
    <w:rsid w:val="002A151C"/>
    <w:rsid w:val="002A1924"/>
    <w:rsid w:val="002A19A5"/>
    <w:rsid w:val="002A7420"/>
    <w:rsid w:val="002B0F12"/>
    <w:rsid w:val="002B1308"/>
    <w:rsid w:val="002B4554"/>
    <w:rsid w:val="002C2010"/>
    <w:rsid w:val="002C2E5F"/>
    <w:rsid w:val="002C72D8"/>
    <w:rsid w:val="002D11FA"/>
    <w:rsid w:val="002E0DDF"/>
    <w:rsid w:val="002E2906"/>
    <w:rsid w:val="002E363B"/>
    <w:rsid w:val="002E5635"/>
    <w:rsid w:val="002E64C3"/>
    <w:rsid w:val="002E6A2C"/>
    <w:rsid w:val="002E7E78"/>
    <w:rsid w:val="002F1D8C"/>
    <w:rsid w:val="002F21DA"/>
    <w:rsid w:val="003018F4"/>
    <w:rsid w:val="00301F39"/>
    <w:rsid w:val="00310ACE"/>
    <w:rsid w:val="00325926"/>
    <w:rsid w:val="00327A8A"/>
    <w:rsid w:val="00336610"/>
    <w:rsid w:val="00343F73"/>
    <w:rsid w:val="00345060"/>
    <w:rsid w:val="0035323B"/>
    <w:rsid w:val="00354321"/>
    <w:rsid w:val="003609D2"/>
    <w:rsid w:val="00363F22"/>
    <w:rsid w:val="00375564"/>
    <w:rsid w:val="00376CB0"/>
    <w:rsid w:val="00376E42"/>
    <w:rsid w:val="00383191"/>
    <w:rsid w:val="00386DED"/>
    <w:rsid w:val="003912E7"/>
    <w:rsid w:val="00393947"/>
    <w:rsid w:val="003A2275"/>
    <w:rsid w:val="003A6A4F"/>
    <w:rsid w:val="003A6CDB"/>
    <w:rsid w:val="003A7088"/>
    <w:rsid w:val="003B00DF"/>
    <w:rsid w:val="003B0C1F"/>
    <w:rsid w:val="003B1275"/>
    <w:rsid w:val="003B1778"/>
    <w:rsid w:val="003B392B"/>
    <w:rsid w:val="003C11CB"/>
    <w:rsid w:val="003C75F3"/>
    <w:rsid w:val="003C78A3"/>
    <w:rsid w:val="003D711B"/>
    <w:rsid w:val="003E1867"/>
    <w:rsid w:val="003E5729"/>
    <w:rsid w:val="003F4EE0"/>
    <w:rsid w:val="00401880"/>
    <w:rsid w:val="00402153"/>
    <w:rsid w:val="00402FC1"/>
    <w:rsid w:val="00413E93"/>
    <w:rsid w:val="00425082"/>
    <w:rsid w:val="004270F4"/>
    <w:rsid w:val="00431DEB"/>
    <w:rsid w:val="004362FE"/>
    <w:rsid w:val="00446383"/>
    <w:rsid w:val="00446A23"/>
    <w:rsid w:val="00446B29"/>
    <w:rsid w:val="00453F9A"/>
    <w:rsid w:val="004648D6"/>
    <w:rsid w:val="00471E91"/>
    <w:rsid w:val="00474675"/>
    <w:rsid w:val="0047470C"/>
    <w:rsid w:val="0048190D"/>
    <w:rsid w:val="004953B3"/>
    <w:rsid w:val="004A35F9"/>
    <w:rsid w:val="004B24C1"/>
    <w:rsid w:val="004C292F"/>
    <w:rsid w:val="004D221F"/>
    <w:rsid w:val="00510280"/>
    <w:rsid w:val="00513D73"/>
    <w:rsid w:val="00514A43"/>
    <w:rsid w:val="005174E5"/>
    <w:rsid w:val="00520965"/>
    <w:rsid w:val="00522322"/>
    <w:rsid w:val="00522393"/>
    <w:rsid w:val="00522620"/>
    <w:rsid w:val="00525040"/>
    <w:rsid w:val="00525656"/>
    <w:rsid w:val="00534C02"/>
    <w:rsid w:val="0054264B"/>
    <w:rsid w:val="00543786"/>
    <w:rsid w:val="005533D7"/>
    <w:rsid w:val="00556E44"/>
    <w:rsid w:val="005703DE"/>
    <w:rsid w:val="00581498"/>
    <w:rsid w:val="0058464E"/>
    <w:rsid w:val="00592B8B"/>
    <w:rsid w:val="00593B48"/>
    <w:rsid w:val="005A01CB"/>
    <w:rsid w:val="005A58FF"/>
    <w:rsid w:val="005A5EAF"/>
    <w:rsid w:val="005A64C0"/>
    <w:rsid w:val="005B2BFC"/>
    <w:rsid w:val="005B3C11"/>
    <w:rsid w:val="005C1C28"/>
    <w:rsid w:val="005C6DB5"/>
    <w:rsid w:val="005D2D01"/>
    <w:rsid w:val="005D36C5"/>
    <w:rsid w:val="005E19E7"/>
    <w:rsid w:val="005E6524"/>
    <w:rsid w:val="005F0D35"/>
    <w:rsid w:val="005F54B1"/>
    <w:rsid w:val="005F560B"/>
    <w:rsid w:val="006136D7"/>
    <w:rsid w:val="00615216"/>
    <w:rsid w:val="00616CFD"/>
    <w:rsid w:val="0061716C"/>
    <w:rsid w:val="00624210"/>
    <w:rsid w:val="006243A1"/>
    <w:rsid w:val="00632E56"/>
    <w:rsid w:val="006345F6"/>
    <w:rsid w:val="00635CBA"/>
    <w:rsid w:val="0064338B"/>
    <w:rsid w:val="00646542"/>
    <w:rsid w:val="006504F4"/>
    <w:rsid w:val="00654BC9"/>
    <w:rsid w:val="006552FD"/>
    <w:rsid w:val="0065531E"/>
    <w:rsid w:val="006612CA"/>
    <w:rsid w:val="00663AF3"/>
    <w:rsid w:val="00666B6C"/>
    <w:rsid w:val="00682682"/>
    <w:rsid w:val="00682702"/>
    <w:rsid w:val="00682CAE"/>
    <w:rsid w:val="00684183"/>
    <w:rsid w:val="00686A54"/>
    <w:rsid w:val="0069225C"/>
    <w:rsid w:val="00692368"/>
    <w:rsid w:val="006A2EBC"/>
    <w:rsid w:val="006A3D5F"/>
    <w:rsid w:val="006A5EA0"/>
    <w:rsid w:val="006A783B"/>
    <w:rsid w:val="006A7B33"/>
    <w:rsid w:val="006B4E13"/>
    <w:rsid w:val="006B75DD"/>
    <w:rsid w:val="006C67E0"/>
    <w:rsid w:val="006C7ABA"/>
    <w:rsid w:val="006D0D60"/>
    <w:rsid w:val="006D1122"/>
    <w:rsid w:val="006D3C00"/>
    <w:rsid w:val="006D6295"/>
    <w:rsid w:val="006D6CF4"/>
    <w:rsid w:val="006E26B9"/>
    <w:rsid w:val="006E3675"/>
    <w:rsid w:val="006E4A7F"/>
    <w:rsid w:val="006F7600"/>
    <w:rsid w:val="00704DF6"/>
    <w:rsid w:val="0070651C"/>
    <w:rsid w:val="007132A3"/>
    <w:rsid w:val="00716421"/>
    <w:rsid w:val="00724EFB"/>
    <w:rsid w:val="007250CA"/>
    <w:rsid w:val="00734E3E"/>
    <w:rsid w:val="007406DF"/>
    <w:rsid w:val="007419C3"/>
    <w:rsid w:val="007426A1"/>
    <w:rsid w:val="00744A9B"/>
    <w:rsid w:val="00744F22"/>
    <w:rsid w:val="007467A7"/>
    <w:rsid w:val="007469DD"/>
    <w:rsid w:val="0074741B"/>
    <w:rsid w:val="0074759E"/>
    <w:rsid w:val="007478EA"/>
    <w:rsid w:val="0075415C"/>
    <w:rsid w:val="0076034B"/>
    <w:rsid w:val="00763502"/>
    <w:rsid w:val="007724E6"/>
    <w:rsid w:val="007867E1"/>
    <w:rsid w:val="00787386"/>
    <w:rsid w:val="007913AB"/>
    <w:rsid w:val="007914F7"/>
    <w:rsid w:val="007A09A5"/>
    <w:rsid w:val="007A2614"/>
    <w:rsid w:val="007A3539"/>
    <w:rsid w:val="007B1625"/>
    <w:rsid w:val="007B706E"/>
    <w:rsid w:val="007B71EB"/>
    <w:rsid w:val="007C6205"/>
    <w:rsid w:val="007C686A"/>
    <w:rsid w:val="007C728E"/>
    <w:rsid w:val="007D1AA4"/>
    <w:rsid w:val="007D2C53"/>
    <w:rsid w:val="007D3D60"/>
    <w:rsid w:val="007E1980"/>
    <w:rsid w:val="007E4B76"/>
    <w:rsid w:val="007E5EA8"/>
    <w:rsid w:val="007F0CF1"/>
    <w:rsid w:val="007F12A5"/>
    <w:rsid w:val="007F4A3E"/>
    <w:rsid w:val="007F4CF1"/>
    <w:rsid w:val="007F758D"/>
    <w:rsid w:val="007F7D52"/>
    <w:rsid w:val="0080654C"/>
    <w:rsid w:val="008071C6"/>
    <w:rsid w:val="00817A00"/>
    <w:rsid w:val="00817FDD"/>
    <w:rsid w:val="00827C2B"/>
    <w:rsid w:val="00835DB3"/>
    <w:rsid w:val="0083617B"/>
    <w:rsid w:val="008371BD"/>
    <w:rsid w:val="008504A8"/>
    <w:rsid w:val="0085282E"/>
    <w:rsid w:val="00866CFE"/>
    <w:rsid w:val="0087198C"/>
    <w:rsid w:val="00872C1F"/>
    <w:rsid w:val="00873B42"/>
    <w:rsid w:val="008856D8"/>
    <w:rsid w:val="008915B8"/>
    <w:rsid w:val="008917C2"/>
    <w:rsid w:val="00892E82"/>
    <w:rsid w:val="008957EF"/>
    <w:rsid w:val="008A0E0F"/>
    <w:rsid w:val="008C1B58"/>
    <w:rsid w:val="008C380D"/>
    <w:rsid w:val="008C39AE"/>
    <w:rsid w:val="008C590D"/>
    <w:rsid w:val="008D5552"/>
    <w:rsid w:val="008E031B"/>
    <w:rsid w:val="008E7029"/>
    <w:rsid w:val="008E7EF6"/>
    <w:rsid w:val="008F1F98"/>
    <w:rsid w:val="008F6758"/>
    <w:rsid w:val="00901487"/>
    <w:rsid w:val="009040DD"/>
    <w:rsid w:val="00904B71"/>
    <w:rsid w:val="00905B47"/>
    <w:rsid w:val="0091331C"/>
    <w:rsid w:val="009279DE"/>
    <w:rsid w:val="00930116"/>
    <w:rsid w:val="009368F6"/>
    <w:rsid w:val="0094212C"/>
    <w:rsid w:val="00950608"/>
    <w:rsid w:val="00954689"/>
    <w:rsid w:val="009617C9"/>
    <w:rsid w:val="00961C93"/>
    <w:rsid w:val="00963B39"/>
    <w:rsid w:val="00965324"/>
    <w:rsid w:val="0097091E"/>
    <w:rsid w:val="009760D3"/>
    <w:rsid w:val="00977132"/>
    <w:rsid w:val="00981A4B"/>
    <w:rsid w:val="00982501"/>
    <w:rsid w:val="00983D5C"/>
    <w:rsid w:val="009877D3"/>
    <w:rsid w:val="00994E8F"/>
    <w:rsid w:val="009951DC"/>
    <w:rsid w:val="009959BB"/>
    <w:rsid w:val="00997158"/>
    <w:rsid w:val="009A3A7C"/>
    <w:rsid w:val="009B2ADB"/>
    <w:rsid w:val="009B603A"/>
    <w:rsid w:val="009C2D0E"/>
    <w:rsid w:val="009C3DAC"/>
    <w:rsid w:val="009C42E0"/>
    <w:rsid w:val="009D5362"/>
    <w:rsid w:val="009E1415"/>
    <w:rsid w:val="009E5053"/>
    <w:rsid w:val="009E6116"/>
    <w:rsid w:val="00A02E43"/>
    <w:rsid w:val="00A0487E"/>
    <w:rsid w:val="00A065F9"/>
    <w:rsid w:val="00A07F34"/>
    <w:rsid w:val="00A123F9"/>
    <w:rsid w:val="00A16F39"/>
    <w:rsid w:val="00A22154"/>
    <w:rsid w:val="00A245BC"/>
    <w:rsid w:val="00A25C38"/>
    <w:rsid w:val="00A36BBE"/>
    <w:rsid w:val="00A4307A"/>
    <w:rsid w:val="00A47EBB"/>
    <w:rsid w:val="00A51CDD"/>
    <w:rsid w:val="00A6730D"/>
    <w:rsid w:val="00A71625"/>
    <w:rsid w:val="00A71B9B"/>
    <w:rsid w:val="00A751C7"/>
    <w:rsid w:val="00A813CF"/>
    <w:rsid w:val="00A87844"/>
    <w:rsid w:val="00A92AF6"/>
    <w:rsid w:val="00AA038C"/>
    <w:rsid w:val="00AA2DCE"/>
    <w:rsid w:val="00AA7A09"/>
    <w:rsid w:val="00AB25F3"/>
    <w:rsid w:val="00AB3B50"/>
    <w:rsid w:val="00AC05B1"/>
    <w:rsid w:val="00AD356C"/>
    <w:rsid w:val="00AE2914"/>
    <w:rsid w:val="00AE6D15"/>
    <w:rsid w:val="00AE7775"/>
    <w:rsid w:val="00B04182"/>
    <w:rsid w:val="00B07AE3"/>
    <w:rsid w:val="00B11430"/>
    <w:rsid w:val="00B11873"/>
    <w:rsid w:val="00B353EB"/>
    <w:rsid w:val="00B439C4"/>
    <w:rsid w:val="00B4535E"/>
    <w:rsid w:val="00B52A8C"/>
    <w:rsid w:val="00B636A8"/>
    <w:rsid w:val="00B665C6"/>
    <w:rsid w:val="00B72273"/>
    <w:rsid w:val="00B805AF"/>
    <w:rsid w:val="00B869EC"/>
    <w:rsid w:val="00B87095"/>
    <w:rsid w:val="00B9397A"/>
    <w:rsid w:val="00B9633D"/>
    <w:rsid w:val="00BA0B75"/>
    <w:rsid w:val="00BA2EBE"/>
    <w:rsid w:val="00BB0F28"/>
    <w:rsid w:val="00BB458A"/>
    <w:rsid w:val="00BC1E54"/>
    <w:rsid w:val="00BD00D3"/>
    <w:rsid w:val="00BD1659"/>
    <w:rsid w:val="00BD3AA9"/>
    <w:rsid w:val="00BD4A18"/>
    <w:rsid w:val="00BD6DB2"/>
    <w:rsid w:val="00BE11CF"/>
    <w:rsid w:val="00BE21AB"/>
    <w:rsid w:val="00BE55CB"/>
    <w:rsid w:val="00BF617A"/>
    <w:rsid w:val="00BF6FCE"/>
    <w:rsid w:val="00C0379D"/>
    <w:rsid w:val="00C03931"/>
    <w:rsid w:val="00C05FE3"/>
    <w:rsid w:val="00C13B60"/>
    <w:rsid w:val="00C20C24"/>
    <w:rsid w:val="00C2136D"/>
    <w:rsid w:val="00C214EE"/>
    <w:rsid w:val="00C2314B"/>
    <w:rsid w:val="00C23821"/>
    <w:rsid w:val="00C24971"/>
    <w:rsid w:val="00C25621"/>
    <w:rsid w:val="00C26BE5"/>
    <w:rsid w:val="00C26E4D"/>
    <w:rsid w:val="00C27909"/>
    <w:rsid w:val="00C27B03"/>
    <w:rsid w:val="00C314E1"/>
    <w:rsid w:val="00C32451"/>
    <w:rsid w:val="00C34397"/>
    <w:rsid w:val="00C3788B"/>
    <w:rsid w:val="00C4095D"/>
    <w:rsid w:val="00C601D2"/>
    <w:rsid w:val="00C63C57"/>
    <w:rsid w:val="00C65BCC"/>
    <w:rsid w:val="00C66970"/>
    <w:rsid w:val="00C7753D"/>
    <w:rsid w:val="00C8186F"/>
    <w:rsid w:val="00C8691C"/>
    <w:rsid w:val="00C93B42"/>
    <w:rsid w:val="00CA0149"/>
    <w:rsid w:val="00CA168A"/>
    <w:rsid w:val="00CA244A"/>
    <w:rsid w:val="00CA357E"/>
    <w:rsid w:val="00CA44F9"/>
    <w:rsid w:val="00CA4A69"/>
    <w:rsid w:val="00CB7D80"/>
    <w:rsid w:val="00CC3E0C"/>
    <w:rsid w:val="00CC58D3"/>
    <w:rsid w:val="00CC784D"/>
    <w:rsid w:val="00CC7A49"/>
    <w:rsid w:val="00CD2D43"/>
    <w:rsid w:val="00CD3BBC"/>
    <w:rsid w:val="00D0337B"/>
    <w:rsid w:val="00D079B2"/>
    <w:rsid w:val="00D114E9"/>
    <w:rsid w:val="00D16060"/>
    <w:rsid w:val="00D36531"/>
    <w:rsid w:val="00D429C6"/>
    <w:rsid w:val="00D436EA"/>
    <w:rsid w:val="00D47748"/>
    <w:rsid w:val="00D47B50"/>
    <w:rsid w:val="00D54CC3"/>
    <w:rsid w:val="00D6041A"/>
    <w:rsid w:val="00D633EB"/>
    <w:rsid w:val="00D82FF7"/>
    <w:rsid w:val="00D847FE"/>
    <w:rsid w:val="00D870DA"/>
    <w:rsid w:val="00D964EA"/>
    <w:rsid w:val="00D966D0"/>
    <w:rsid w:val="00DA0C59"/>
    <w:rsid w:val="00DA3991"/>
    <w:rsid w:val="00DB0990"/>
    <w:rsid w:val="00DB7E6C"/>
    <w:rsid w:val="00DD2A12"/>
    <w:rsid w:val="00DD4D2A"/>
    <w:rsid w:val="00DD5A29"/>
    <w:rsid w:val="00DD5D9D"/>
    <w:rsid w:val="00DE35CB"/>
    <w:rsid w:val="00DF21E9"/>
    <w:rsid w:val="00E00F14"/>
    <w:rsid w:val="00E06386"/>
    <w:rsid w:val="00E07290"/>
    <w:rsid w:val="00E24EB4"/>
    <w:rsid w:val="00E31EC8"/>
    <w:rsid w:val="00E320ED"/>
    <w:rsid w:val="00E33AFB"/>
    <w:rsid w:val="00E34218"/>
    <w:rsid w:val="00E44A02"/>
    <w:rsid w:val="00E45FC2"/>
    <w:rsid w:val="00E46282"/>
    <w:rsid w:val="00E47A25"/>
    <w:rsid w:val="00E5216E"/>
    <w:rsid w:val="00E82344"/>
    <w:rsid w:val="00E84C82"/>
    <w:rsid w:val="00E84D64"/>
    <w:rsid w:val="00E87408"/>
    <w:rsid w:val="00E914C4"/>
    <w:rsid w:val="00E934F5"/>
    <w:rsid w:val="00E96961"/>
    <w:rsid w:val="00EA46F3"/>
    <w:rsid w:val="00EA72EC"/>
    <w:rsid w:val="00EB11CB"/>
    <w:rsid w:val="00EB275A"/>
    <w:rsid w:val="00EB786A"/>
    <w:rsid w:val="00EC1578"/>
    <w:rsid w:val="00EC1C72"/>
    <w:rsid w:val="00EC3CC9"/>
    <w:rsid w:val="00EC680A"/>
    <w:rsid w:val="00ED2CB0"/>
    <w:rsid w:val="00EE2188"/>
    <w:rsid w:val="00EE2BED"/>
    <w:rsid w:val="00EE374B"/>
    <w:rsid w:val="00EF2B0B"/>
    <w:rsid w:val="00EF3BC4"/>
    <w:rsid w:val="00EF4018"/>
    <w:rsid w:val="00EF60C8"/>
    <w:rsid w:val="00EF6599"/>
    <w:rsid w:val="00EF7CDA"/>
    <w:rsid w:val="00F11BB5"/>
    <w:rsid w:val="00F1417B"/>
    <w:rsid w:val="00F17DAD"/>
    <w:rsid w:val="00F25B02"/>
    <w:rsid w:val="00F340CB"/>
    <w:rsid w:val="00F34727"/>
    <w:rsid w:val="00F34B99"/>
    <w:rsid w:val="00F504BB"/>
    <w:rsid w:val="00F509A1"/>
    <w:rsid w:val="00F51D31"/>
    <w:rsid w:val="00F52DAB"/>
    <w:rsid w:val="00F543F0"/>
    <w:rsid w:val="00F760DB"/>
    <w:rsid w:val="00F805AA"/>
    <w:rsid w:val="00F81D29"/>
    <w:rsid w:val="00F91C4D"/>
    <w:rsid w:val="00F92FD9"/>
    <w:rsid w:val="00FA15F9"/>
    <w:rsid w:val="00FA6684"/>
    <w:rsid w:val="00FA731E"/>
    <w:rsid w:val="00FB2B38"/>
    <w:rsid w:val="00FC6358"/>
    <w:rsid w:val="00FD01CF"/>
    <w:rsid w:val="00FD320D"/>
    <w:rsid w:val="00FD6807"/>
    <w:rsid w:val="00FE23DE"/>
    <w:rsid w:val="00FE307C"/>
    <w:rsid w:val="00FE6C05"/>
    <w:rsid w:val="00FF302D"/>
    <w:rsid w:val="02DE2BDE"/>
    <w:rsid w:val="08473B28"/>
    <w:rsid w:val="093E7C81"/>
    <w:rsid w:val="09825C47"/>
    <w:rsid w:val="0F1919E1"/>
    <w:rsid w:val="12F366FD"/>
    <w:rsid w:val="17CA0D02"/>
    <w:rsid w:val="1D2D35B6"/>
    <w:rsid w:val="21C82796"/>
    <w:rsid w:val="22FE6FB7"/>
    <w:rsid w:val="2B40773C"/>
    <w:rsid w:val="2B9B23F8"/>
    <w:rsid w:val="31A843A6"/>
    <w:rsid w:val="32B17CC1"/>
    <w:rsid w:val="3B63149E"/>
    <w:rsid w:val="46162D64"/>
    <w:rsid w:val="47F62D96"/>
    <w:rsid w:val="491E4EB9"/>
    <w:rsid w:val="55BC6B6D"/>
    <w:rsid w:val="584C16AB"/>
    <w:rsid w:val="61CC57BF"/>
    <w:rsid w:val="63224130"/>
    <w:rsid w:val="7DC96A8F"/>
    <w:rsid w:val="7DCB0BBE"/>
    <w:rsid w:val="7F0C29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qFormat="1"/>
    <w:lsdException w:name="footnote reference" w:semiHidden="1"/>
    <w:lsdException w:name="endnote reference" w:semiHidden="1"/>
    <w:lsdException w:name="endnote text"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1">
    <w:name w:val="Normal"/>
    <w:qFormat/>
    <w:rsid w:val="0069225C"/>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qFormat/>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semiHidden/>
    <w:rsid w:val="0069225C"/>
    <w:pPr>
      <w:tabs>
        <w:tab w:val="right" w:leader="dot" w:pos="9241"/>
      </w:tabs>
      <w:ind w:firstLineChars="500" w:firstLine="500"/>
      <w:jc w:val="left"/>
    </w:pPr>
    <w:rPr>
      <w:rFonts w:ascii="宋体"/>
      <w:szCs w:val="21"/>
    </w:rPr>
  </w:style>
  <w:style w:type="paragraph" w:styleId="8">
    <w:name w:val="index 8"/>
    <w:basedOn w:val="aff1"/>
    <w:next w:val="aff1"/>
    <w:rsid w:val="0069225C"/>
    <w:pPr>
      <w:ind w:left="1680" w:hanging="210"/>
      <w:jc w:val="left"/>
    </w:pPr>
    <w:rPr>
      <w:rFonts w:ascii="Calibri" w:hAnsi="Calibri"/>
      <w:sz w:val="20"/>
      <w:szCs w:val="20"/>
    </w:rPr>
  </w:style>
  <w:style w:type="paragraph" w:styleId="aff5">
    <w:name w:val="caption"/>
    <w:basedOn w:val="aff1"/>
    <w:next w:val="aff1"/>
    <w:qFormat/>
    <w:rsid w:val="0069225C"/>
    <w:pPr>
      <w:spacing w:before="152" w:after="160"/>
    </w:pPr>
    <w:rPr>
      <w:rFonts w:ascii="Arial" w:eastAsia="黑体" w:hAnsi="Arial" w:cs="Arial"/>
      <w:sz w:val="20"/>
      <w:szCs w:val="20"/>
    </w:rPr>
  </w:style>
  <w:style w:type="paragraph" w:styleId="5">
    <w:name w:val="index 5"/>
    <w:basedOn w:val="aff1"/>
    <w:next w:val="aff1"/>
    <w:rsid w:val="0069225C"/>
    <w:pPr>
      <w:ind w:left="1050" w:hanging="210"/>
      <w:jc w:val="left"/>
    </w:pPr>
    <w:rPr>
      <w:rFonts w:ascii="Calibri" w:hAnsi="Calibri"/>
      <w:sz w:val="20"/>
      <w:szCs w:val="20"/>
    </w:rPr>
  </w:style>
  <w:style w:type="paragraph" w:styleId="aff6">
    <w:name w:val="Document Map"/>
    <w:basedOn w:val="aff1"/>
    <w:semiHidden/>
    <w:rsid w:val="0069225C"/>
    <w:pPr>
      <w:shd w:val="clear" w:color="auto" w:fill="000080"/>
    </w:pPr>
  </w:style>
  <w:style w:type="paragraph" w:styleId="6">
    <w:name w:val="index 6"/>
    <w:basedOn w:val="aff1"/>
    <w:next w:val="aff1"/>
    <w:rsid w:val="0069225C"/>
    <w:pPr>
      <w:ind w:left="1260" w:hanging="210"/>
      <w:jc w:val="left"/>
    </w:pPr>
    <w:rPr>
      <w:rFonts w:ascii="Calibri" w:hAnsi="Calibri"/>
      <w:sz w:val="20"/>
      <w:szCs w:val="20"/>
    </w:rPr>
  </w:style>
  <w:style w:type="paragraph" w:styleId="4">
    <w:name w:val="index 4"/>
    <w:basedOn w:val="aff1"/>
    <w:next w:val="aff1"/>
    <w:rsid w:val="0069225C"/>
    <w:pPr>
      <w:ind w:left="840" w:hanging="210"/>
      <w:jc w:val="left"/>
    </w:pPr>
    <w:rPr>
      <w:rFonts w:ascii="Calibri" w:hAnsi="Calibri"/>
      <w:sz w:val="20"/>
      <w:szCs w:val="20"/>
    </w:rPr>
  </w:style>
  <w:style w:type="paragraph" w:styleId="50">
    <w:name w:val="toc 5"/>
    <w:basedOn w:val="aff1"/>
    <w:next w:val="aff1"/>
    <w:semiHidden/>
    <w:rsid w:val="0069225C"/>
    <w:pPr>
      <w:tabs>
        <w:tab w:val="right" w:leader="dot" w:pos="9241"/>
      </w:tabs>
      <w:ind w:firstLineChars="300" w:firstLine="300"/>
      <w:jc w:val="left"/>
    </w:pPr>
    <w:rPr>
      <w:rFonts w:ascii="宋体"/>
      <w:szCs w:val="21"/>
    </w:rPr>
  </w:style>
  <w:style w:type="paragraph" w:styleId="3">
    <w:name w:val="toc 3"/>
    <w:basedOn w:val="aff1"/>
    <w:next w:val="aff1"/>
    <w:semiHidden/>
    <w:rsid w:val="0069225C"/>
    <w:pPr>
      <w:tabs>
        <w:tab w:val="right" w:leader="dot" w:pos="9241"/>
      </w:tabs>
      <w:ind w:firstLineChars="100" w:firstLine="100"/>
      <w:jc w:val="left"/>
    </w:pPr>
    <w:rPr>
      <w:rFonts w:ascii="宋体"/>
      <w:szCs w:val="21"/>
    </w:rPr>
  </w:style>
  <w:style w:type="paragraph" w:styleId="80">
    <w:name w:val="toc 8"/>
    <w:basedOn w:val="aff1"/>
    <w:next w:val="aff1"/>
    <w:semiHidden/>
    <w:rsid w:val="0069225C"/>
    <w:pPr>
      <w:tabs>
        <w:tab w:val="right" w:leader="dot" w:pos="9241"/>
      </w:tabs>
      <w:ind w:firstLineChars="600" w:firstLine="607"/>
      <w:jc w:val="left"/>
    </w:pPr>
    <w:rPr>
      <w:rFonts w:ascii="宋体"/>
      <w:szCs w:val="21"/>
    </w:rPr>
  </w:style>
  <w:style w:type="paragraph" w:styleId="30">
    <w:name w:val="index 3"/>
    <w:basedOn w:val="aff1"/>
    <w:next w:val="aff1"/>
    <w:rsid w:val="0069225C"/>
    <w:pPr>
      <w:ind w:left="630" w:hanging="210"/>
      <w:jc w:val="left"/>
    </w:pPr>
    <w:rPr>
      <w:rFonts w:ascii="Calibri" w:hAnsi="Calibri"/>
      <w:sz w:val="20"/>
      <w:szCs w:val="20"/>
    </w:rPr>
  </w:style>
  <w:style w:type="paragraph" w:styleId="aff7">
    <w:name w:val="endnote text"/>
    <w:basedOn w:val="aff1"/>
    <w:semiHidden/>
    <w:rsid w:val="0069225C"/>
    <w:pPr>
      <w:snapToGrid w:val="0"/>
      <w:jc w:val="left"/>
    </w:pPr>
  </w:style>
  <w:style w:type="paragraph" w:styleId="aff8">
    <w:name w:val="footer"/>
    <w:basedOn w:val="aff1"/>
    <w:rsid w:val="0069225C"/>
    <w:pPr>
      <w:snapToGrid w:val="0"/>
      <w:ind w:rightChars="100" w:right="210"/>
      <w:jc w:val="right"/>
    </w:pPr>
    <w:rPr>
      <w:sz w:val="18"/>
      <w:szCs w:val="18"/>
    </w:rPr>
  </w:style>
  <w:style w:type="paragraph" w:styleId="aff9">
    <w:name w:val="header"/>
    <w:basedOn w:val="aff1"/>
    <w:rsid w:val="0069225C"/>
    <w:pPr>
      <w:snapToGrid w:val="0"/>
      <w:jc w:val="left"/>
    </w:pPr>
    <w:rPr>
      <w:sz w:val="18"/>
      <w:szCs w:val="18"/>
    </w:rPr>
  </w:style>
  <w:style w:type="paragraph" w:styleId="1">
    <w:name w:val="toc 1"/>
    <w:basedOn w:val="aff1"/>
    <w:next w:val="aff1"/>
    <w:semiHidden/>
    <w:rsid w:val="0069225C"/>
    <w:pPr>
      <w:tabs>
        <w:tab w:val="right" w:leader="dot" w:pos="9242"/>
      </w:tabs>
      <w:spacing w:beforeLines="25" w:afterLines="25"/>
      <w:jc w:val="left"/>
    </w:pPr>
    <w:rPr>
      <w:rFonts w:ascii="宋体"/>
      <w:szCs w:val="21"/>
    </w:rPr>
  </w:style>
  <w:style w:type="paragraph" w:styleId="40">
    <w:name w:val="toc 4"/>
    <w:basedOn w:val="aff1"/>
    <w:next w:val="aff1"/>
    <w:semiHidden/>
    <w:rsid w:val="0069225C"/>
    <w:pPr>
      <w:tabs>
        <w:tab w:val="right" w:leader="dot" w:pos="9241"/>
      </w:tabs>
      <w:ind w:firstLineChars="200" w:firstLine="200"/>
      <w:jc w:val="left"/>
    </w:pPr>
    <w:rPr>
      <w:rFonts w:ascii="宋体"/>
      <w:szCs w:val="21"/>
    </w:rPr>
  </w:style>
  <w:style w:type="paragraph" w:styleId="affa">
    <w:name w:val="index heading"/>
    <w:basedOn w:val="aff1"/>
    <w:next w:val="10"/>
    <w:rsid w:val="0069225C"/>
    <w:pPr>
      <w:spacing w:before="120" w:after="120"/>
      <w:jc w:val="center"/>
    </w:pPr>
    <w:rPr>
      <w:rFonts w:ascii="Calibri" w:hAnsi="Calibri"/>
      <w:b/>
      <w:bCs/>
      <w:iCs/>
      <w:szCs w:val="20"/>
    </w:rPr>
  </w:style>
  <w:style w:type="paragraph" w:styleId="10">
    <w:name w:val="index 1"/>
    <w:basedOn w:val="aff1"/>
    <w:next w:val="affb"/>
    <w:rsid w:val="0069225C"/>
    <w:pPr>
      <w:tabs>
        <w:tab w:val="right" w:leader="dot" w:pos="9299"/>
      </w:tabs>
      <w:jc w:val="left"/>
    </w:pPr>
    <w:rPr>
      <w:rFonts w:ascii="宋体"/>
      <w:szCs w:val="21"/>
    </w:rPr>
  </w:style>
  <w:style w:type="paragraph" w:customStyle="1" w:styleId="affb">
    <w:name w:val="段"/>
    <w:link w:val="Char"/>
    <w:rsid w:val="0069225C"/>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fb"/>
    <w:rsid w:val="0069225C"/>
    <w:rPr>
      <w:rFonts w:ascii="宋体"/>
      <w:sz w:val="21"/>
      <w:lang w:val="en-US" w:eastAsia="zh-CN" w:bidi="ar-SA"/>
    </w:rPr>
  </w:style>
  <w:style w:type="paragraph" w:styleId="af0">
    <w:name w:val="footnote text"/>
    <w:basedOn w:val="aff1"/>
    <w:rsid w:val="0069225C"/>
    <w:pPr>
      <w:numPr>
        <w:numId w:val="1"/>
      </w:numPr>
      <w:tabs>
        <w:tab w:val="left" w:pos="0"/>
      </w:tabs>
      <w:snapToGrid w:val="0"/>
      <w:jc w:val="left"/>
    </w:pPr>
    <w:rPr>
      <w:rFonts w:ascii="宋体"/>
      <w:sz w:val="18"/>
      <w:szCs w:val="18"/>
    </w:rPr>
  </w:style>
  <w:style w:type="paragraph" w:styleId="60">
    <w:name w:val="toc 6"/>
    <w:basedOn w:val="aff1"/>
    <w:next w:val="aff1"/>
    <w:semiHidden/>
    <w:rsid w:val="0069225C"/>
    <w:pPr>
      <w:tabs>
        <w:tab w:val="right" w:leader="dot" w:pos="9241"/>
      </w:tabs>
      <w:ind w:firstLineChars="400" w:firstLine="400"/>
      <w:jc w:val="left"/>
    </w:pPr>
    <w:rPr>
      <w:rFonts w:ascii="宋体"/>
      <w:szCs w:val="21"/>
    </w:rPr>
  </w:style>
  <w:style w:type="paragraph" w:styleId="70">
    <w:name w:val="index 7"/>
    <w:basedOn w:val="aff1"/>
    <w:next w:val="aff1"/>
    <w:rsid w:val="0069225C"/>
    <w:pPr>
      <w:ind w:left="1470" w:hanging="210"/>
      <w:jc w:val="left"/>
    </w:pPr>
    <w:rPr>
      <w:rFonts w:ascii="Calibri" w:hAnsi="Calibri"/>
      <w:sz w:val="20"/>
      <w:szCs w:val="20"/>
    </w:rPr>
  </w:style>
  <w:style w:type="paragraph" w:styleId="9">
    <w:name w:val="index 9"/>
    <w:basedOn w:val="aff1"/>
    <w:next w:val="aff1"/>
    <w:rsid w:val="0069225C"/>
    <w:pPr>
      <w:ind w:left="1890" w:hanging="210"/>
      <w:jc w:val="left"/>
    </w:pPr>
    <w:rPr>
      <w:rFonts w:ascii="Calibri" w:hAnsi="Calibri"/>
      <w:sz w:val="20"/>
      <w:szCs w:val="20"/>
    </w:rPr>
  </w:style>
  <w:style w:type="paragraph" w:styleId="2">
    <w:name w:val="toc 2"/>
    <w:basedOn w:val="aff1"/>
    <w:next w:val="aff1"/>
    <w:semiHidden/>
    <w:rsid w:val="0069225C"/>
    <w:pPr>
      <w:tabs>
        <w:tab w:val="right" w:leader="dot" w:pos="9242"/>
      </w:tabs>
    </w:pPr>
    <w:rPr>
      <w:rFonts w:ascii="宋体"/>
      <w:szCs w:val="21"/>
    </w:rPr>
  </w:style>
  <w:style w:type="paragraph" w:styleId="90">
    <w:name w:val="toc 9"/>
    <w:basedOn w:val="aff1"/>
    <w:next w:val="aff1"/>
    <w:semiHidden/>
    <w:rsid w:val="0069225C"/>
    <w:pPr>
      <w:ind w:left="1470"/>
      <w:jc w:val="left"/>
    </w:pPr>
    <w:rPr>
      <w:sz w:val="20"/>
      <w:szCs w:val="20"/>
    </w:rPr>
  </w:style>
  <w:style w:type="paragraph" w:styleId="20">
    <w:name w:val="index 2"/>
    <w:basedOn w:val="aff1"/>
    <w:next w:val="aff1"/>
    <w:rsid w:val="0069225C"/>
    <w:pPr>
      <w:ind w:left="420" w:hanging="210"/>
      <w:jc w:val="left"/>
    </w:pPr>
    <w:rPr>
      <w:rFonts w:ascii="Calibri" w:hAnsi="Calibri"/>
      <w:sz w:val="20"/>
      <w:szCs w:val="20"/>
    </w:rPr>
  </w:style>
  <w:style w:type="table" w:styleId="affc">
    <w:name w:val="Table Grid"/>
    <w:basedOn w:val="aff3"/>
    <w:rsid w:val="0069225C"/>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d">
    <w:name w:val="endnote reference"/>
    <w:semiHidden/>
    <w:rsid w:val="0069225C"/>
    <w:rPr>
      <w:vertAlign w:val="superscript"/>
    </w:rPr>
  </w:style>
  <w:style w:type="character" w:styleId="affe">
    <w:name w:val="page number"/>
    <w:rsid w:val="0069225C"/>
    <w:rPr>
      <w:rFonts w:ascii="Times New Roman" w:eastAsia="宋体" w:hAnsi="Times New Roman"/>
      <w:sz w:val="18"/>
    </w:rPr>
  </w:style>
  <w:style w:type="character" w:styleId="afff">
    <w:name w:val="FollowedHyperlink"/>
    <w:rsid w:val="0069225C"/>
    <w:rPr>
      <w:color w:val="800080"/>
      <w:u w:val="single"/>
    </w:rPr>
  </w:style>
  <w:style w:type="character" w:styleId="afff0">
    <w:name w:val="Hyperlink"/>
    <w:rsid w:val="0069225C"/>
    <w:rPr>
      <w:color w:val="0000FF"/>
      <w:spacing w:val="0"/>
      <w:w w:val="100"/>
      <w:szCs w:val="21"/>
      <w:u w:val="single"/>
      <w:lang w:val="en-US" w:eastAsia="zh-CN"/>
    </w:rPr>
  </w:style>
  <w:style w:type="character" w:styleId="afff1">
    <w:name w:val="footnote reference"/>
    <w:semiHidden/>
    <w:rsid w:val="0069225C"/>
    <w:rPr>
      <w:vertAlign w:val="superscript"/>
    </w:rPr>
  </w:style>
  <w:style w:type="paragraph" w:customStyle="1" w:styleId="a6">
    <w:name w:val="一级条标题"/>
    <w:next w:val="affb"/>
    <w:rsid w:val="0069225C"/>
    <w:pPr>
      <w:numPr>
        <w:ilvl w:val="1"/>
        <w:numId w:val="2"/>
      </w:numPr>
      <w:spacing w:beforeLines="50" w:afterLines="50"/>
      <w:outlineLvl w:val="2"/>
    </w:pPr>
    <w:rPr>
      <w:rFonts w:ascii="黑体" w:eastAsia="黑体"/>
      <w:sz w:val="21"/>
      <w:szCs w:val="21"/>
    </w:rPr>
  </w:style>
  <w:style w:type="paragraph" w:customStyle="1" w:styleId="afff2">
    <w:name w:val="标准书脚_奇数页"/>
    <w:rsid w:val="0069225C"/>
    <w:pPr>
      <w:spacing w:before="120"/>
      <w:ind w:right="198"/>
      <w:jc w:val="right"/>
    </w:pPr>
    <w:rPr>
      <w:rFonts w:ascii="宋体"/>
      <w:sz w:val="18"/>
      <w:szCs w:val="18"/>
    </w:rPr>
  </w:style>
  <w:style w:type="paragraph" w:customStyle="1" w:styleId="afff3">
    <w:name w:val="标准书眉_奇数页"/>
    <w:next w:val="aff1"/>
    <w:rsid w:val="0069225C"/>
    <w:pPr>
      <w:tabs>
        <w:tab w:val="center" w:pos="4154"/>
        <w:tab w:val="right" w:pos="8306"/>
      </w:tabs>
      <w:spacing w:after="220"/>
      <w:jc w:val="right"/>
    </w:pPr>
    <w:rPr>
      <w:rFonts w:ascii="黑体" w:eastAsia="黑体"/>
      <w:sz w:val="21"/>
      <w:szCs w:val="21"/>
    </w:rPr>
  </w:style>
  <w:style w:type="paragraph" w:customStyle="1" w:styleId="a5">
    <w:name w:val="章标题"/>
    <w:next w:val="affb"/>
    <w:rsid w:val="0069225C"/>
    <w:pPr>
      <w:numPr>
        <w:numId w:val="2"/>
      </w:numPr>
      <w:spacing w:beforeLines="100" w:afterLines="100"/>
      <w:jc w:val="both"/>
      <w:outlineLvl w:val="1"/>
    </w:pPr>
    <w:rPr>
      <w:rFonts w:ascii="黑体" w:eastAsia="黑体"/>
      <w:sz w:val="21"/>
    </w:rPr>
  </w:style>
  <w:style w:type="paragraph" w:customStyle="1" w:styleId="a7">
    <w:name w:val="二级条标题"/>
    <w:basedOn w:val="a6"/>
    <w:next w:val="affb"/>
    <w:rsid w:val="0069225C"/>
    <w:pPr>
      <w:numPr>
        <w:ilvl w:val="2"/>
      </w:numPr>
      <w:spacing w:before="50" w:after="50"/>
      <w:outlineLvl w:val="3"/>
    </w:pPr>
  </w:style>
  <w:style w:type="paragraph" w:customStyle="1" w:styleId="21">
    <w:name w:val="封面标准号2"/>
    <w:rsid w:val="0069225C"/>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rsid w:val="0069225C"/>
    <w:pPr>
      <w:widowControl w:val="0"/>
      <w:numPr>
        <w:numId w:val="3"/>
      </w:numPr>
      <w:jc w:val="both"/>
    </w:pPr>
    <w:rPr>
      <w:rFonts w:ascii="宋体"/>
      <w:sz w:val="21"/>
    </w:rPr>
  </w:style>
  <w:style w:type="paragraph" w:customStyle="1" w:styleId="ae">
    <w:name w:val="列项●（二级）"/>
    <w:rsid w:val="0069225C"/>
    <w:pPr>
      <w:numPr>
        <w:ilvl w:val="1"/>
        <w:numId w:val="3"/>
      </w:numPr>
      <w:tabs>
        <w:tab w:val="left" w:pos="760"/>
        <w:tab w:val="left" w:pos="840"/>
      </w:tabs>
      <w:jc w:val="both"/>
    </w:pPr>
    <w:rPr>
      <w:rFonts w:ascii="宋体"/>
      <w:sz w:val="21"/>
    </w:rPr>
  </w:style>
  <w:style w:type="paragraph" w:customStyle="1" w:styleId="afff4">
    <w:name w:val="目次、标准名称标题"/>
    <w:basedOn w:val="aff1"/>
    <w:next w:val="affb"/>
    <w:rsid w:val="0069225C"/>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5">
    <w:name w:val="三级条标题"/>
    <w:basedOn w:val="a7"/>
    <w:next w:val="affb"/>
    <w:rsid w:val="0069225C"/>
    <w:pPr>
      <w:numPr>
        <w:ilvl w:val="0"/>
        <w:numId w:val="0"/>
      </w:numPr>
      <w:outlineLvl w:val="4"/>
    </w:pPr>
  </w:style>
  <w:style w:type="paragraph" w:customStyle="1" w:styleId="a1">
    <w:name w:val="示例"/>
    <w:next w:val="afff6"/>
    <w:rsid w:val="0069225C"/>
    <w:pPr>
      <w:widowControl w:val="0"/>
      <w:numPr>
        <w:numId w:val="4"/>
      </w:numPr>
      <w:jc w:val="both"/>
    </w:pPr>
    <w:rPr>
      <w:rFonts w:ascii="宋体"/>
      <w:sz w:val="18"/>
      <w:szCs w:val="18"/>
    </w:rPr>
  </w:style>
  <w:style w:type="paragraph" w:customStyle="1" w:styleId="afff6">
    <w:name w:val="示例内容"/>
    <w:rsid w:val="0069225C"/>
    <w:pPr>
      <w:ind w:firstLineChars="200" w:firstLine="200"/>
    </w:pPr>
    <w:rPr>
      <w:rFonts w:ascii="宋体"/>
      <w:sz w:val="18"/>
      <w:szCs w:val="18"/>
    </w:rPr>
  </w:style>
  <w:style w:type="paragraph" w:customStyle="1" w:styleId="af3">
    <w:name w:val="数字编号列项（二级）"/>
    <w:rsid w:val="0069225C"/>
    <w:pPr>
      <w:numPr>
        <w:ilvl w:val="1"/>
        <w:numId w:val="5"/>
      </w:numPr>
      <w:tabs>
        <w:tab w:val="left" w:pos="1260"/>
      </w:tabs>
      <w:jc w:val="both"/>
    </w:pPr>
    <w:rPr>
      <w:rFonts w:ascii="宋体"/>
      <w:sz w:val="21"/>
    </w:rPr>
  </w:style>
  <w:style w:type="paragraph" w:customStyle="1" w:styleId="a8">
    <w:name w:val="四级条标题"/>
    <w:basedOn w:val="afff5"/>
    <w:next w:val="affb"/>
    <w:rsid w:val="0069225C"/>
    <w:pPr>
      <w:numPr>
        <w:ilvl w:val="4"/>
        <w:numId w:val="2"/>
      </w:numPr>
      <w:outlineLvl w:val="5"/>
    </w:pPr>
  </w:style>
  <w:style w:type="paragraph" w:customStyle="1" w:styleId="a9">
    <w:name w:val="五级条标题"/>
    <w:basedOn w:val="a8"/>
    <w:next w:val="affb"/>
    <w:rsid w:val="0069225C"/>
    <w:pPr>
      <w:numPr>
        <w:ilvl w:val="5"/>
      </w:numPr>
      <w:outlineLvl w:val="6"/>
    </w:pPr>
  </w:style>
  <w:style w:type="paragraph" w:customStyle="1" w:styleId="aff0">
    <w:name w:val="注："/>
    <w:next w:val="affb"/>
    <w:rsid w:val="0069225C"/>
    <w:pPr>
      <w:widowControl w:val="0"/>
      <w:numPr>
        <w:numId w:val="6"/>
      </w:numPr>
      <w:autoSpaceDE w:val="0"/>
      <w:autoSpaceDN w:val="0"/>
      <w:jc w:val="both"/>
    </w:pPr>
    <w:rPr>
      <w:rFonts w:ascii="宋体"/>
      <w:sz w:val="18"/>
      <w:szCs w:val="18"/>
    </w:rPr>
  </w:style>
  <w:style w:type="paragraph" w:customStyle="1" w:styleId="a">
    <w:name w:val="注×："/>
    <w:rsid w:val="0069225C"/>
    <w:pPr>
      <w:widowControl w:val="0"/>
      <w:numPr>
        <w:numId w:val="7"/>
      </w:numPr>
      <w:autoSpaceDE w:val="0"/>
      <w:autoSpaceDN w:val="0"/>
      <w:jc w:val="both"/>
    </w:pPr>
    <w:rPr>
      <w:rFonts w:ascii="宋体"/>
      <w:sz w:val="18"/>
      <w:szCs w:val="18"/>
    </w:rPr>
  </w:style>
  <w:style w:type="paragraph" w:customStyle="1" w:styleId="af2">
    <w:name w:val="字母编号列项（一级）"/>
    <w:rsid w:val="0069225C"/>
    <w:pPr>
      <w:numPr>
        <w:numId w:val="5"/>
      </w:numPr>
      <w:tabs>
        <w:tab w:val="left" w:pos="840"/>
      </w:tabs>
      <w:jc w:val="both"/>
    </w:pPr>
    <w:rPr>
      <w:rFonts w:ascii="宋体"/>
      <w:sz w:val="21"/>
    </w:rPr>
  </w:style>
  <w:style w:type="paragraph" w:customStyle="1" w:styleId="af">
    <w:name w:val="列项◆（三级）"/>
    <w:basedOn w:val="aff1"/>
    <w:rsid w:val="0069225C"/>
    <w:pPr>
      <w:numPr>
        <w:ilvl w:val="2"/>
        <w:numId w:val="3"/>
      </w:numPr>
      <w:tabs>
        <w:tab w:val="left" w:pos="1678"/>
      </w:tabs>
    </w:pPr>
    <w:rPr>
      <w:rFonts w:ascii="宋体"/>
      <w:szCs w:val="21"/>
    </w:rPr>
  </w:style>
  <w:style w:type="paragraph" w:customStyle="1" w:styleId="afff7">
    <w:name w:val="编号列项（三级）"/>
    <w:rsid w:val="0069225C"/>
    <w:rPr>
      <w:rFonts w:ascii="宋体"/>
      <w:sz w:val="21"/>
    </w:rPr>
  </w:style>
  <w:style w:type="paragraph" w:customStyle="1" w:styleId="af1">
    <w:name w:val="示例×："/>
    <w:basedOn w:val="a5"/>
    <w:qFormat/>
    <w:rsid w:val="0069225C"/>
    <w:pPr>
      <w:numPr>
        <w:numId w:val="8"/>
      </w:numPr>
      <w:spacing w:beforeLines="0" w:afterLines="0"/>
      <w:outlineLvl w:val="9"/>
    </w:pPr>
    <w:rPr>
      <w:rFonts w:ascii="宋体" w:eastAsia="宋体"/>
      <w:sz w:val="18"/>
      <w:szCs w:val="18"/>
    </w:rPr>
  </w:style>
  <w:style w:type="paragraph" w:customStyle="1" w:styleId="afff8">
    <w:name w:val="二级无"/>
    <w:basedOn w:val="a7"/>
    <w:rsid w:val="0069225C"/>
    <w:pPr>
      <w:spacing w:beforeLines="0" w:afterLines="0"/>
    </w:pPr>
    <w:rPr>
      <w:rFonts w:ascii="宋体" w:eastAsia="宋体"/>
    </w:rPr>
  </w:style>
  <w:style w:type="paragraph" w:customStyle="1" w:styleId="aa">
    <w:name w:val="注：（正文）"/>
    <w:basedOn w:val="aff0"/>
    <w:next w:val="affb"/>
    <w:rsid w:val="0069225C"/>
    <w:pPr>
      <w:numPr>
        <w:numId w:val="9"/>
      </w:numPr>
    </w:pPr>
  </w:style>
  <w:style w:type="paragraph" w:customStyle="1" w:styleId="a4">
    <w:name w:val="注×：（正文）"/>
    <w:rsid w:val="0069225C"/>
    <w:pPr>
      <w:numPr>
        <w:numId w:val="10"/>
      </w:numPr>
      <w:jc w:val="both"/>
    </w:pPr>
    <w:rPr>
      <w:rFonts w:ascii="宋体"/>
      <w:sz w:val="18"/>
      <w:szCs w:val="18"/>
    </w:rPr>
  </w:style>
  <w:style w:type="paragraph" w:customStyle="1" w:styleId="afff9">
    <w:name w:val="标准标志"/>
    <w:next w:val="aff1"/>
    <w:rsid w:val="0069225C"/>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a">
    <w:name w:val="标准称谓"/>
    <w:next w:val="aff1"/>
    <w:rsid w:val="0069225C"/>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b">
    <w:name w:val="标准书脚_偶数页"/>
    <w:rsid w:val="0069225C"/>
    <w:pPr>
      <w:spacing w:before="120"/>
      <w:ind w:left="221"/>
    </w:pPr>
    <w:rPr>
      <w:rFonts w:ascii="宋体"/>
      <w:sz w:val="18"/>
      <w:szCs w:val="18"/>
    </w:rPr>
  </w:style>
  <w:style w:type="paragraph" w:customStyle="1" w:styleId="afffc">
    <w:name w:val="标准书眉_偶数页"/>
    <w:basedOn w:val="afff3"/>
    <w:next w:val="aff1"/>
    <w:rsid w:val="0069225C"/>
    <w:pPr>
      <w:jc w:val="left"/>
    </w:pPr>
  </w:style>
  <w:style w:type="paragraph" w:customStyle="1" w:styleId="afffd">
    <w:name w:val="标准书眉一"/>
    <w:rsid w:val="0069225C"/>
    <w:pPr>
      <w:jc w:val="both"/>
    </w:pPr>
  </w:style>
  <w:style w:type="paragraph" w:customStyle="1" w:styleId="afffe">
    <w:name w:val="参考文献"/>
    <w:basedOn w:val="aff1"/>
    <w:next w:val="affb"/>
    <w:rsid w:val="0069225C"/>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
    <w:name w:val="参考文献、索引标题"/>
    <w:basedOn w:val="aff1"/>
    <w:next w:val="affb"/>
    <w:rsid w:val="0069225C"/>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0">
    <w:name w:val="发布"/>
    <w:rsid w:val="0069225C"/>
    <w:rPr>
      <w:rFonts w:ascii="黑体" w:eastAsia="黑体"/>
      <w:spacing w:val="85"/>
      <w:w w:val="100"/>
      <w:position w:val="3"/>
      <w:sz w:val="28"/>
      <w:szCs w:val="28"/>
    </w:rPr>
  </w:style>
  <w:style w:type="paragraph" w:customStyle="1" w:styleId="affff1">
    <w:name w:val="发布部门"/>
    <w:next w:val="affb"/>
    <w:rsid w:val="0069225C"/>
    <w:pPr>
      <w:framePr w:w="7938" w:h="1134" w:hRule="exact" w:hSpace="125" w:vSpace="181" w:wrap="around" w:vAnchor="page" w:hAnchor="page" w:x="2150" w:y="14630" w:anchorLock="1"/>
      <w:jc w:val="center"/>
    </w:pPr>
    <w:rPr>
      <w:rFonts w:ascii="宋体"/>
      <w:b/>
      <w:spacing w:val="20"/>
      <w:w w:val="135"/>
      <w:sz w:val="28"/>
    </w:rPr>
  </w:style>
  <w:style w:type="paragraph" w:customStyle="1" w:styleId="affff2">
    <w:name w:val="发布日期"/>
    <w:rsid w:val="0069225C"/>
    <w:pPr>
      <w:framePr w:w="3997" w:h="471" w:hRule="exact" w:vSpace="181" w:wrap="around" w:hAnchor="page" w:x="7089" w:y="14097" w:anchorLock="1"/>
    </w:pPr>
    <w:rPr>
      <w:rFonts w:eastAsia="黑体"/>
      <w:sz w:val="28"/>
    </w:rPr>
  </w:style>
  <w:style w:type="paragraph" w:customStyle="1" w:styleId="affff3">
    <w:name w:val="封面标准代替信息"/>
    <w:rsid w:val="0069225C"/>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69225C"/>
    <w:pPr>
      <w:widowControl w:val="0"/>
      <w:kinsoku w:val="0"/>
      <w:overflowPunct w:val="0"/>
      <w:autoSpaceDE w:val="0"/>
      <w:autoSpaceDN w:val="0"/>
      <w:spacing w:before="308"/>
      <w:jc w:val="right"/>
      <w:textAlignment w:val="center"/>
    </w:pPr>
    <w:rPr>
      <w:sz w:val="28"/>
    </w:rPr>
  </w:style>
  <w:style w:type="paragraph" w:customStyle="1" w:styleId="affff4">
    <w:name w:val="封面标准名称"/>
    <w:rsid w:val="0069225C"/>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5">
    <w:name w:val="封面标准英文名称"/>
    <w:basedOn w:val="affff4"/>
    <w:rsid w:val="0069225C"/>
    <w:pPr>
      <w:framePr w:wrap="around"/>
      <w:spacing w:before="370" w:line="400" w:lineRule="exact"/>
    </w:pPr>
    <w:rPr>
      <w:rFonts w:ascii="Times New Roman"/>
      <w:sz w:val="28"/>
      <w:szCs w:val="28"/>
    </w:rPr>
  </w:style>
  <w:style w:type="paragraph" w:customStyle="1" w:styleId="affff6">
    <w:name w:val="封面一致性程度标识"/>
    <w:basedOn w:val="affff5"/>
    <w:rsid w:val="0069225C"/>
    <w:pPr>
      <w:framePr w:wrap="around"/>
      <w:spacing w:before="440"/>
    </w:pPr>
    <w:rPr>
      <w:rFonts w:ascii="宋体" w:eastAsia="宋体"/>
    </w:rPr>
  </w:style>
  <w:style w:type="paragraph" w:customStyle="1" w:styleId="affff7">
    <w:name w:val="封面标准文稿类别"/>
    <w:basedOn w:val="affff6"/>
    <w:rsid w:val="0069225C"/>
    <w:pPr>
      <w:framePr w:wrap="around"/>
      <w:spacing w:after="160" w:line="240" w:lineRule="auto"/>
    </w:pPr>
    <w:rPr>
      <w:sz w:val="24"/>
    </w:rPr>
  </w:style>
  <w:style w:type="paragraph" w:customStyle="1" w:styleId="affff8">
    <w:name w:val="封面标准文稿编辑信息"/>
    <w:basedOn w:val="affff7"/>
    <w:rsid w:val="0069225C"/>
    <w:pPr>
      <w:framePr w:wrap="around"/>
      <w:spacing w:before="180" w:line="180" w:lineRule="exact"/>
    </w:pPr>
    <w:rPr>
      <w:sz w:val="21"/>
    </w:rPr>
  </w:style>
  <w:style w:type="paragraph" w:customStyle="1" w:styleId="affff9">
    <w:name w:val="封面正文"/>
    <w:rsid w:val="0069225C"/>
    <w:pPr>
      <w:jc w:val="both"/>
    </w:pPr>
  </w:style>
  <w:style w:type="paragraph" w:customStyle="1" w:styleId="af7">
    <w:name w:val="附录标识"/>
    <w:basedOn w:val="aff1"/>
    <w:next w:val="affb"/>
    <w:rsid w:val="0069225C"/>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a">
    <w:name w:val="附录标题"/>
    <w:basedOn w:val="affb"/>
    <w:next w:val="affb"/>
    <w:rsid w:val="0069225C"/>
    <w:pPr>
      <w:ind w:firstLineChars="0" w:firstLine="0"/>
      <w:jc w:val="center"/>
    </w:pPr>
    <w:rPr>
      <w:rFonts w:ascii="黑体" w:eastAsia="黑体"/>
    </w:rPr>
  </w:style>
  <w:style w:type="paragraph" w:customStyle="1" w:styleId="af4">
    <w:name w:val="附录表标号"/>
    <w:basedOn w:val="aff1"/>
    <w:next w:val="affb"/>
    <w:rsid w:val="0069225C"/>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1"/>
    <w:next w:val="affb"/>
    <w:rsid w:val="0069225C"/>
    <w:pPr>
      <w:numPr>
        <w:ilvl w:val="1"/>
        <w:numId w:val="12"/>
      </w:numPr>
      <w:tabs>
        <w:tab w:val="left" w:pos="180"/>
      </w:tabs>
      <w:spacing w:beforeLines="50" w:afterLines="50"/>
      <w:ind w:left="0" w:firstLine="0"/>
      <w:jc w:val="center"/>
    </w:pPr>
    <w:rPr>
      <w:rFonts w:ascii="黑体" w:eastAsia="黑体"/>
      <w:szCs w:val="21"/>
    </w:rPr>
  </w:style>
  <w:style w:type="paragraph" w:customStyle="1" w:styleId="afa">
    <w:name w:val="附录二级条标题"/>
    <w:basedOn w:val="aff1"/>
    <w:next w:val="affb"/>
    <w:rsid w:val="0069225C"/>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b">
    <w:name w:val="附录二级无"/>
    <w:basedOn w:val="afa"/>
    <w:rsid w:val="0069225C"/>
    <w:pPr>
      <w:tabs>
        <w:tab w:val="clear" w:pos="360"/>
      </w:tabs>
      <w:spacing w:beforeLines="0" w:afterLines="0"/>
    </w:pPr>
    <w:rPr>
      <w:rFonts w:ascii="宋体" w:eastAsia="宋体"/>
      <w:szCs w:val="21"/>
    </w:rPr>
  </w:style>
  <w:style w:type="paragraph" w:customStyle="1" w:styleId="affffc">
    <w:name w:val="附录公式"/>
    <w:basedOn w:val="affb"/>
    <w:next w:val="affb"/>
    <w:link w:val="Char0"/>
    <w:qFormat/>
    <w:rsid w:val="0069225C"/>
    <w:rPr>
      <w:rFonts w:ascii="Times New Roman"/>
      <w:sz w:val="20"/>
    </w:rPr>
  </w:style>
  <w:style w:type="character" w:customStyle="1" w:styleId="Char0">
    <w:name w:val="附录公式 Char"/>
    <w:link w:val="affffc"/>
    <w:rsid w:val="0069225C"/>
    <w:rPr>
      <w:lang w:val="en-US" w:eastAsia="zh-CN" w:bidi="ar-SA"/>
    </w:rPr>
  </w:style>
  <w:style w:type="paragraph" w:customStyle="1" w:styleId="affffd">
    <w:name w:val="附录公式编号制表符"/>
    <w:basedOn w:val="aff1"/>
    <w:next w:val="affb"/>
    <w:qFormat/>
    <w:rsid w:val="0069225C"/>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b"/>
    <w:rsid w:val="0069225C"/>
    <w:pPr>
      <w:numPr>
        <w:ilvl w:val="4"/>
      </w:numPr>
      <w:outlineLvl w:val="4"/>
    </w:pPr>
  </w:style>
  <w:style w:type="paragraph" w:customStyle="1" w:styleId="affffe">
    <w:name w:val="附录三级无"/>
    <w:basedOn w:val="afb"/>
    <w:rsid w:val="0069225C"/>
    <w:pPr>
      <w:tabs>
        <w:tab w:val="clear" w:pos="360"/>
      </w:tabs>
      <w:spacing w:beforeLines="0" w:afterLines="0"/>
    </w:pPr>
    <w:rPr>
      <w:rFonts w:ascii="宋体" w:eastAsia="宋体"/>
      <w:szCs w:val="21"/>
    </w:rPr>
  </w:style>
  <w:style w:type="paragraph" w:customStyle="1" w:styleId="aff">
    <w:name w:val="附录数字编号列项（二级）"/>
    <w:qFormat/>
    <w:rsid w:val="0069225C"/>
    <w:pPr>
      <w:numPr>
        <w:ilvl w:val="1"/>
        <w:numId w:val="13"/>
      </w:numPr>
      <w:tabs>
        <w:tab w:val="left" w:pos="840"/>
      </w:tabs>
    </w:pPr>
    <w:rPr>
      <w:rFonts w:ascii="宋体"/>
      <w:sz w:val="21"/>
    </w:rPr>
  </w:style>
  <w:style w:type="paragraph" w:customStyle="1" w:styleId="afc">
    <w:name w:val="附录四级条标题"/>
    <w:basedOn w:val="afb"/>
    <w:next w:val="affb"/>
    <w:rsid w:val="0069225C"/>
    <w:pPr>
      <w:numPr>
        <w:ilvl w:val="5"/>
      </w:numPr>
      <w:outlineLvl w:val="5"/>
    </w:pPr>
  </w:style>
  <w:style w:type="paragraph" w:customStyle="1" w:styleId="afffff">
    <w:name w:val="附录四级无"/>
    <w:basedOn w:val="afc"/>
    <w:rsid w:val="0069225C"/>
    <w:pPr>
      <w:tabs>
        <w:tab w:val="clear" w:pos="360"/>
      </w:tabs>
      <w:spacing w:beforeLines="0" w:afterLines="0"/>
    </w:pPr>
    <w:rPr>
      <w:rFonts w:ascii="宋体" w:eastAsia="宋体"/>
      <w:szCs w:val="21"/>
    </w:rPr>
  </w:style>
  <w:style w:type="paragraph" w:customStyle="1" w:styleId="ab">
    <w:name w:val="附录图标号"/>
    <w:basedOn w:val="aff1"/>
    <w:rsid w:val="0069225C"/>
    <w:pPr>
      <w:keepNext/>
      <w:pageBreakBefore/>
      <w:widowControl/>
      <w:numPr>
        <w:numId w:val="14"/>
      </w:numPr>
      <w:spacing w:line="14" w:lineRule="exact"/>
      <w:ind w:left="0" w:firstLine="363"/>
      <w:jc w:val="center"/>
      <w:outlineLvl w:val="0"/>
    </w:pPr>
    <w:rPr>
      <w:color w:val="FFFFFF"/>
    </w:rPr>
  </w:style>
  <w:style w:type="paragraph" w:customStyle="1" w:styleId="ac">
    <w:name w:val="附录图标题"/>
    <w:basedOn w:val="aff1"/>
    <w:next w:val="affb"/>
    <w:rsid w:val="0069225C"/>
    <w:pPr>
      <w:numPr>
        <w:ilvl w:val="1"/>
        <w:numId w:val="14"/>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b"/>
    <w:rsid w:val="0069225C"/>
    <w:pPr>
      <w:numPr>
        <w:ilvl w:val="6"/>
      </w:numPr>
      <w:outlineLvl w:val="6"/>
    </w:pPr>
  </w:style>
  <w:style w:type="paragraph" w:customStyle="1" w:styleId="afffff0">
    <w:name w:val="附录五级无"/>
    <w:basedOn w:val="afd"/>
    <w:rsid w:val="0069225C"/>
    <w:pPr>
      <w:tabs>
        <w:tab w:val="clear" w:pos="360"/>
      </w:tabs>
      <w:spacing w:beforeLines="0" w:afterLines="0"/>
    </w:pPr>
    <w:rPr>
      <w:rFonts w:ascii="宋体" w:eastAsia="宋体"/>
      <w:szCs w:val="21"/>
    </w:rPr>
  </w:style>
  <w:style w:type="paragraph" w:customStyle="1" w:styleId="af8">
    <w:name w:val="附录章标题"/>
    <w:next w:val="affb"/>
    <w:rsid w:val="0069225C"/>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b"/>
    <w:rsid w:val="0069225C"/>
    <w:pPr>
      <w:numPr>
        <w:ilvl w:val="2"/>
      </w:numPr>
      <w:autoSpaceDN w:val="0"/>
      <w:spacing w:beforeLines="50" w:afterLines="50"/>
      <w:outlineLvl w:val="2"/>
    </w:pPr>
  </w:style>
  <w:style w:type="paragraph" w:customStyle="1" w:styleId="afffff1">
    <w:name w:val="附录一级无"/>
    <w:basedOn w:val="af9"/>
    <w:rsid w:val="0069225C"/>
    <w:pPr>
      <w:tabs>
        <w:tab w:val="clear" w:pos="360"/>
      </w:tabs>
      <w:spacing w:beforeLines="0" w:afterLines="0"/>
    </w:pPr>
    <w:rPr>
      <w:rFonts w:ascii="宋体" w:eastAsia="宋体"/>
      <w:szCs w:val="21"/>
    </w:rPr>
  </w:style>
  <w:style w:type="paragraph" w:customStyle="1" w:styleId="afe">
    <w:name w:val="附录字母编号列项（一级）"/>
    <w:qFormat/>
    <w:rsid w:val="0069225C"/>
    <w:pPr>
      <w:numPr>
        <w:numId w:val="13"/>
      </w:numPr>
      <w:tabs>
        <w:tab w:val="left" w:pos="839"/>
      </w:tabs>
    </w:pPr>
    <w:rPr>
      <w:rFonts w:ascii="宋体"/>
      <w:sz w:val="21"/>
    </w:rPr>
  </w:style>
  <w:style w:type="paragraph" w:customStyle="1" w:styleId="afffff2">
    <w:name w:val="列项说明"/>
    <w:basedOn w:val="aff1"/>
    <w:rsid w:val="0069225C"/>
    <w:pPr>
      <w:adjustRightInd w:val="0"/>
      <w:spacing w:line="320" w:lineRule="exact"/>
      <w:ind w:leftChars="200" w:left="400" w:hangingChars="200" w:hanging="200"/>
      <w:jc w:val="left"/>
      <w:textAlignment w:val="baseline"/>
    </w:pPr>
    <w:rPr>
      <w:rFonts w:ascii="宋体"/>
      <w:kern w:val="0"/>
      <w:szCs w:val="20"/>
    </w:rPr>
  </w:style>
  <w:style w:type="paragraph" w:customStyle="1" w:styleId="afffff3">
    <w:name w:val="列项说明数字编号"/>
    <w:rsid w:val="0069225C"/>
    <w:pPr>
      <w:ind w:leftChars="400" w:left="600" w:hangingChars="200" w:hanging="200"/>
    </w:pPr>
    <w:rPr>
      <w:rFonts w:ascii="宋体"/>
      <w:sz w:val="21"/>
    </w:rPr>
  </w:style>
  <w:style w:type="paragraph" w:customStyle="1" w:styleId="afffff4">
    <w:name w:val="目次、索引正文"/>
    <w:rsid w:val="0069225C"/>
    <w:pPr>
      <w:spacing w:line="320" w:lineRule="exact"/>
      <w:jc w:val="both"/>
    </w:pPr>
    <w:rPr>
      <w:rFonts w:ascii="宋体"/>
      <w:sz w:val="21"/>
    </w:rPr>
  </w:style>
  <w:style w:type="paragraph" w:customStyle="1" w:styleId="afffff5">
    <w:name w:val="其他标准标志"/>
    <w:basedOn w:val="afff9"/>
    <w:rsid w:val="0069225C"/>
    <w:pPr>
      <w:framePr w:w="6101" w:wrap="around" w:vAnchor="page" w:hAnchor="page" w:x="4673" w:y="942"/>
    </w:pPr>
    <w:rPr>
      <w:w w:val="130"/>
    </w:rPr>
  </w:style>
  <w:style w:type="paragraph" w:customStyle="1" w:styleId="afffff6">
    <w:name w:val="其他标准称谓"/>
    <w:next w:val="aff1"/>
    <w:rsid w:val="0069225C"/>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其他发布部门"/>
    <w:basedOn w:val="affff1"/>
    <w:rsid w:val="0069225C"/>
    <w:pPr>
      <w:framePr w:wrap="around" w:y="15310"/>
      <w:spacing w:line="0" w:lineRule="atLeast"/>
    </w:pPr>
    <w:rPr>
      <w:rFonts w:ascii="黑体" w:eastAsia="黑体"/>
      <w:b w:val="0"/>
    </w:rPr>
  </w:style>
  <w:style w:type="paragraph" w:customStyle="1" w:styleId="afffff8">
    <w:name w:val="前言、引言标题"/>
    <w:next w:val="affb"/>
    <w:rsid w:val="0069225C"/>
    <w:pPr>
      <w:keepNext/>
      <w:pageBreakBefore/>
      <w:shd w:val="clear" w:color="FFFFFF" w:fill="FFFFFF"/>
      <w:spacing w:before="640" w:after="560"/>
      <w:jc w:val="center"/>
      <w:outlineLvl w:val="0"/>
    </w:pPr>
    <w:rPr>
      <w:rFonts w:ascii="黑体" w:eastAsia="黑体"/>
      <w:sz w:val="32"/>
    </w:rPr>
  </w:style>
  <w:style w:type="paragraph" w:customStyle="1" w:styleId="afffff9">
    <w:name w:val="三级无"/>
    <w:basedOn w:val="afff5"/>
    <w:rsid w:val="0069225C"/>
    <w:pPr>
      <w:spacing w:beforeLines="0" w:afterLines="0"/>
    </w:pPr>
    <w:rPr>
      <w:rFonts w:ascii="宋体" w:eastAsia="宋体"/>
    </w:rPr>
  </w:style>
  <w:style w:type="paragraph" w:customStyle="1" w:styleId="afffffa">
    <w:name w:val="实施日期"/>
    <w:basedOn w:val="affff2"/>
    <w:rsid w:val="0069225C"/>
    <w:pPr>
      <w:framePr w:wrap="around" w:vAnchor="page" w:hAnchor="text"/>
      <w:jc w:val="right"/>
    </w:pPr>
  </w:style>
  <w:style w:type="paragraph" w:customStyle="1" w:styleId="afffffb">
    <w:name w:val="示例后文字"/>
    <w:basedOn w:val="affb"/>
    <w:next w:val="affb"/>
    <w:qFormat/>
    <w:rsid w:val="0069225C"/>
    <w:pPr>
      <w:ind w:firstLine="360"/>
    </w:pPr>
    <w:rPr>
      <w:sz w:val="18"/>
    </w:rPr>
  </w:style>
  <w:style w:type="paragraph" w:customStyle="1" w:styleId="a0">
    <w:name w:val="首示例"/>
    <w:next w:val="affb"/>
    <w:link w:val="Char1"/>
    <w:qFormat/>
    <w:rsid w:val="0069225C"/>
    <w:pPr>
      <w:numPr>
        <w:numId w:val="15"/>
      </w:numPr>
      <w:tabs>
        <w:tab w:val="left" w:pos="360"/>
      </w:tabs>
      <w:ind w:firstLine="0"/>
    </w:pPr>
    <w:rPr>
      <w:rFonts w:ascii="宋体" w:hAnsi="宋体"/>
      <w:kern w:val="2"/>
      <w:sz w:val="18"/>
      <w:szCs w:val="18"/>
    </w:rPr>
  </w:style>
  <w:style w:type="character" w:customStyle="1" w:styleId="Char1">
    <w:name w:val="首示例 Char"/>
    <w:link w:val="a0"/>
    <w:rsid w:val="0069225C"/>
    <w:rPr>
      <w:rFonts w:ascii="宋体" w:hAnsi="宋体"/>
      <w:kern w:val="2"/>
      <w:sz w:val="18"/>
      <w:szCs w:val="18"/>
      <w:lang w:val="en-US" w:eastAsia="zh-CN" w:bidi="ar-SA"/>
    </w:rPr>
  </w:style>
  <w:style w:type="paragraph" w:customStyle="1" w:styleId="afffffc">
    <w:name w:val="四级无"/>
    <w:basedOn w:val="a8"/>
    <w:rsid w:val="0069225C"/>
    <w:pPr>
      <w:spacing w:beforeLines="0" w:afterLines="0"/>
    </w:pPr>
    <w:rPr>
      <w:rFonts w:ascii="宋体" w:eastAsia="宋体"/>
    </w:rPr>
  </w:style>
  <w:style w:type="paragraph" w:customStyle="1" w:styleId="afffffd">
    <w:name w:val="条文脚注"/>
    <w:basedOn w:val="af0"/>
    <w:rsid w:val="0069225C"/>
    <w:pPr>
      <w:numPr>
        <w:numId w:val="0"/>
      </w:numPr>
      <w:tabs>
        <w:tab w:val="left" w:pos="0"/>
      </w:tabs>
      <w:jc w:val="both"/>
    </w:pPr>
  </w:style>
  <w:style w:type="paragraph" w:customStyle="1" w:styleId="afffffe">
    <w:name w:val="图标脚注说明"/>
    <w:basedOn w:val="affb"/>
    <w:rsid w:val="0069225C"/>
    <w:pPr>
      <w:ind w:left="840" w:firstLineChars="0" w:hanging="420"/>
    </w:pPr>
    <w:rPr>
      <w:sz w:val="18"/>
      <w:szCs w:val="18"/>
    </w:rPr>
  </w:style>
  <w:style w:type="paragraph" w:customStyle="1" w:styleId="a3">
    <w:name w:val="图表脚注说明"/>
    <w:basedOn w:val="aff1"/>
    <w:rsid w:val="0069225C"/>
    <w:pPr>
      <w:numPr>
        <w:numId w:val="16"/>
      </w:numPr>
    </w:pPr>
    <w:rPr>
      <w:rFonts w:ascii="宋体"/>
      <w:sz w:val="18"/>
      <w:szCs w:val="18"/>
    </w:rPr>
  </w:style>
  <w:style w:type="paragraph" w:customStyle="1" w:styleId="affffff">
    <w:name w:val="图的脚注"/>
    <w:next w:val="affb"/>
    <w:qFormat/>
    <w:rsid w:val="0069225C"/>
    <w:pPr>
      <w:widowControl w:val="0"/>
      <w:ind w:leftChars="200" w:left="840" w:hangingChars="200" w:hanging="420"/>
      <w:jc w:val="both"/>
    </w:pPr>
    <w:rPr>
      <w:rFonts w:ascii="宋体"/>
      <w:sz w:val="18"/>
    </w:rPr>
  </w:style>
  <w:style w:type="paragraph" w:customStyle="1" w:styleId="affffff0">
    <w:name w:val="文献分类号"/>
    <w:rsid w:val="0069225C"/>
    <w:pPr>
      <w:framePr w:hSpace="180" w:vSpace="180" w:wrap="around" w:hAnchor="margin" w:y="1" w:anchorLock="1"/>
      <w:widowControl w:val="0"/>
      <w:textAlignment w:val="center"/>
    </w:pPr>
    <w:rPr>
      <w:rFonts w:ascii="黑体" w:eastAsia="黑体"/>
      <w:sz w:val="21"/>
      <w:szCs w:val="21"/>
    </w:rPr>
  </w:style>
  <w:style w:type="paragraph" w:customStyle="1" w:styleId="affffff1">
    <w:name w:val="五级无"/>
    <w:basedOn w:val="a9"/>
    <w:rsid w:val="0069225C"/>
    <w:pPr>
      <w:spacing w:beforeLines="0" w:afterLines="0"/>
    </w:pPr>
    <w:rPr>
      <w:rFonts w:ascii="宋体" w:eastAsia="宋体"/>
    </w:rPr>
  </w:style>
  <w:style w:type="paragraph" w:customStyle="1" w:styleId="affffff2">
    <w:name w:val="一级无"/>
    <w:basedOn w:val="a6"/>
    <w:rsid w:val="0069225C"/>
    <w:pPr>
      <w:spacing w:beforeLines="0" w:afterLines="0"/>
    </w:pPr>
    <w:rPr>
      <w:rFonts w:ascii="宋体" w:eastAsia="宋体"/>
    </w:rPr>
  </w:style>
  <w:style w:type="paragraph" w:customStyle="1" w:styleId="af6">
    <w:name w:val="正文表标题"/>
    <w:next w:val="affb"/>
    <w:rsid w:val="0069225C"/>
    <w:pPr>
      <w:numPr>
        <w:numId w:val="17"/>
      </w:numPr>
      <w:tabs>
        <w:tab w:val="left" w:pos="360"/>
      </w:tabs>
      <w:spacing w:beforeLines="50" w:afterLines="50"/>
      <w:jc w:val="center"/>
    </w:pPr>
    <w:rPr>
      <w:rFonts w:ascii="黑体" w:eastAsia="黑体"/>
      <w:sz w:val="21"/>
    </w:rPr>
  </w:style>
  <w:style w:type="paragraph" w:customStyle="1" w:styleId="affffff3">
    <w:name w:val="正文公式编号制表符"/>
    <w:basedOn w:val="affb"/>
    <w:next w:val="affb"/>
    <w:qFormat/>
    <w:rsid w:val="0069225C"/>
    <w:pPr>
      <w:ind w:firstLineChars="0" w:firstLine="0"/>
    </w:pPr>
  </w:style>
  <w:style w:type="paragraph" w:customStyle="1" w:styleId="a2">
    <w:name w:val="正文图标题"/>
    <w:next w:val="affb"/>
    <w:rsid w:val="0069225C"/>
    <w:pPr>
      <w:numPr>
        <w:numId w:val="18"/>
      </w:numPr>
      <w:spacing w:beforeLines="50" w:afterLines="50"/>
      <w:jc w:val="center"/>
    </w:pPr>
    <w:rPr>
      <w:rFonts w:ascii="黑体" w:eastAsia="黑体"/>
      <w:sz w:val="21"/>
    </w:rPr>
  </w:style>
  <w:style w:type="paragraph" w:customStyle="1" w:styleId="affffff4">
    <w:name w:val="终结线"/>
    <w:basedOn w:val="aff1"/>
    <w:rsid w:val="0069225C"/>
    <w:pPr>
      <w:framePr w:hSpace="181" w:vSpace="181" w:wrap="around" w:vAnchor="text" w:hAnchor="margin" w:xAlign="center" w:y="285"/>
    </w:pPr>
  </w:style>
  <w:style w:type="paragraph" w:customStyle="1" w:styleId="affffff5">
    <w:name w:val="其他发布日期"/>
    <w:basedOn w:val="affff2"/>
    <w:rsid w:val="0069225C"/>
    <w:pPr>
      <w:framePr w:wrap="around" w:vAnchor="page" w:hAnchor="text" w:x="1419"/>
    </w:pPr>
  </w:style>
  <w:style w:type="paragraph" w:customStyle="1" w:styleId="affffff6">
    <w:name w:val="其他实施日期"/>
    <w:basedOn w:val="afffffa"/>
    <w:rsid w:val="0069225C"/>
    <w:pPr>
      <w:framePr w:wrap="around"/>
    </w:pPr>
  </w:style>
  <w:style w:type="paragraph" w:customStyle="1" w:styleId="22">
    <w:name w:val="封面标准名称2"/>
    <w:basedOn w:val="affff4"/>
    <w:rsid w:val="0069225C"/>
    <w:pPr>
      <w:framePr w:wrap="around" w:y="4469"/>
      <w:spacing w:beforeLines="630"/>
    </w:pPr>
  </w:style>
  <w:style w:type="paragraph" w:customStyle="1" w:styleId="23">
    <w:name w:val="封面标准英文名称2"/>
    <w:basedOn w:val="affff5"/>
    <w:rsid w:val="0069225C"/>
    <w:pPr>
      <w:framePr w:wrap="around" w:y="4469"/>
    </w:pPr>
  </w:style>
  <w:style w:type="paragraph" w:customStyle="1" w:styleId="24">
    <w:name w:val="封面一致性程度标识2"/>
    <w:basedOn w:val="affff6"/>
    <w:rsid w:val="0069225C"/>
    <w:pPr>
      <w:framePr w:wrap="around" w:y="4469"/>
    </w:pPr>
  </w:style>
  <w:style w:type="paragraph" w:customStyle="1" w:styleId="25">
    <w:name w:val="封面标准文稿类别2"/>
    <w:basedOn w:val="affff7"/>
    <w:rsid w:val="0069225C"/>
    <w:pPr>
      <w:framePr w:wrap="around" w:y="4469"/>
    </w:pPr>
  </w:style>
  <w:style w:type="paragraph" w:customStyle="1" w:styleId="26">
    <w:name w:val="封面标准文稿编辑信息2"/>
    <w:basedOn w:val="affff8"/>
    <w:rsid w:val="0069225C"/>
    <w:pPr>
      <w:framePr w:wrap="around" w:y="4469"/>
    </w:pPr>
  </w:style>
</w:styles>
</file>

<file path=word/webSettings.xml><?xml version="1.0" encoding="utf-8"?>
<w:webSettings xmlns:r="http://schemas.openxmlformats.org/officeDocument/2006/relationships" xmlns:w="http://schemas.openxmlformats.org/wordprocessingml/2006/main">
  <w:divs>
    <w:div w:id="6559157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929</Words>
  <Characters>5301</Characters>
  <Application>Microsoft Office Word</Application>
  <DocSecurity>0</DocSecurity>
  <Lines>44</Lines>
  <Paragraphs>12</Paragraphs>
  <ScaleCrop>false</ScaleCrop>
  <Company>zle</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Administrator</cp:lastModifiedBy>
  <cp:revision>4</cp:revision>
  <dcterms:created xsi:type="dcterms:W3CDTF">2022-11-30T00:21:00Z</dcterms:created>
  <dcterms:modified xsi:type="dcterms:W3CDTF">2022-11-30T00:27:00Z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43CE26978DF347BD86728E0D480E21CB</vt:lpwstr>
  </property>
</Properties>
</file>