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bidi w:val="0"/>
        <w:rPr>
          <w:rFonts w:hint="eastAsia"/>
          <w:lang w:val="en-US" w:eastAsia="zh-CN"/>
        </w:rPr>
      </w:pPr>
      <w:bookmarkStart w:id="63" w:name="_GoBack"/>
      <w:bookmarkEnd w:id="63"/>
      <w:bookmarkStart w:id="0" w:name="TMark1"/>
      <w:r>
        <w:rPr>
          <w:rFonts w:hint="eastAsia" w:ascii="黑体" w:hAnsi="Times New Roman" w:eastAsia="黑体" w:cs="Times New Roman"/>
          <w:sz w:val="48"/>
          <w:lang w:val="en-US" w:eastAsia="zh-CN"/>
        </w:rPr>
        <w:fldChar w:fldCharType="begin">
          <w:ffData>
            <w:name w:val="TMark1"/>
            <w:enabled/>
            <w:calcOnExit w:val="0"/>
            <w:textInput>
              <w:default w:val="佛山市农业产业联合会"/>
            </w:textInput>
          </w:ffData>
        </w:fldChar>
      </w:r>
      <w:r>
        <w:rPr>
          <w:rFonts w:hint="eastAsia" w:ascii="黑体" w:hAnsi="Times New Roman" w:eastAsia="黑体" w:cs="Times New Roman"/>
          <w:sz w:val="48"/>
          <w:lang w:val="en-US" w:eastAsia="zh-CN"/>
        </w:rPr>
        <w:instrText xml:space="preserve">FORMTEXT</w:instrText>
      </w:r>
      <w:r>
        <w:rPr>
          <w:rFonts w:hint="eastAsia" w:ascii="黑体" w:hAnsi="Times New Roman" w:eastAsia="黑体" w:cs="Times New Roman"/>
          <w:sz w:val="48"/>
          <w:lang w:val="en-US" w:eastAsia="zh-CN"/>
        </w:rPr>
        <w:fldChar w:fldCharType="separate"/>
      </w:r>
      <w:r>
        <w:rPr>
          <w:rFonts w:hint="eastAsia" w:ascii="黑体" w:hAnsi="Times New Roman" w:eastAsia="黑体" w:cs="Times New Roman"/>
          <w:sz w:val="48"/>
          <w:lang w:val="en-US" w:eastAsia="zh-CN"/>
        </w:rPr>
        <w:t>佛山市农业产业联合会</w:t>
      </w:r>
      <w:r>
        <w:rPr>
          <w:rFonts w:hint="eastAsia" w:ascii="黑体" w:hAnsi="Times New Roman" w:eastAsia="黑体" w:cs="Times New Roman"/>
          <w:sz w:val="48"/>
          <w:lang w:val="en-US" w:eastAsia="zh-CN"/>
        </w:rPr>
        <w:fldChar w:fldCharType="end"/>
      </w:r>
      <w:bookmarkEnd w:id="0"/>
      <w:r>
        <w:rPr>
          <w:rFonts w:hint="eastAsia"/>
          <w:lang w:val="en-US" w:eastAsia="zh-CN"/>
        </w:rPr>
        <w:t>团体标准</w:t>
      </w:r>
    </w:p>
    <w:p>
      <w:pPr>
        <w:pStyle w:val="41"/>
        <w:bidi w:val="0"/>
        <w:rPr>
          <w:rFonts w:hint="eastAsia"/>
          <w:lang w:val="en-US" w:eastAsia="zh-CN"/>
        </w:rPr>
      </w:pPr>
      <w:bookmarkStart w:id="1" w:name="StandNo"/>
      <w:r>
        <w:rPr>
          <w:rFonts w:hint="eastAsia" w:ascii="黑体" w:hAnsi="Times New Roman" w:eastAsia="黑体" w:cs="Times New Roman"/>
          <w:sz w:val="28"/>
          <w:lang w:val="en-US" w:eastAsia="zh-CN"/>
        </w:rPr>
        <w:fldChar w:fldCharType="begin">
          <w:ffData>
            <w:name w:val="StandNo"/>
            <w:enabled/>
            <w:calcOnExit w:val="0"/>
            <w:textInput>
              <w:default w:val="T/FAIF XXX—XXXX"/>
            </w:textInput>
          </w:ffData>
        </w:fldChar>
      </w:r>
      <w:r>
        <w:rPr>
          <w:rFonts w:hint="eastAsia" w:ascii="黑体" w:hAnsi="Times New Roman" w:eastAsia="黑体" w:cs="Times New Roman"/>
          <w:sz w:val="28"/>
          <w:lang w:val="en-US" w:eastAsia="zh-CN"/>
        </w:rPr>
        <w:instrText xml:space="preserve">FORMTEXT</w:instrText>
      </w:r>
      <w:r>
        <w:rPr>
          <w:rFonts w:hint="eastAsia" w:ascii="黑体" w:hAnsi="Times New Roman" w:eastAsia="黑体" w:cs="Times New Roman"/>
          <w:sz w:val="28"/>
          <w:lang w:val="en-US" w:eastAsia="zh-CN"/>
        </w:rPr>
        <w:fldChar w:fldCharType="separate"/>
      </w:r>
      <w:r>
        <w:rPr>
          <w:rFonts w:hint="eastAsia" w:ascii="黑体" w:hAnsi="Times New Roman" w:eastAsia="黑体" w:cs="Times New Roman"/>
          <w:sz w:val="28"/>
          <w:lang w:val="en-US" w:eastAsia="zh-CN"/>
        </w:rPr>
        <w:t>T/FAIF XXX—XXXX</w:t>
      </w:r>
      <w:r>
        <w:rPr>
          <w:rFonts w:hint="eastAsia" w:ascii="黑体" w:hAnsi="Times New Roman" w:eastAsia="黑体" w:cs="Times New Roman"/>
          <w:sz w:val="28"/>
          <w:lang w:val="en-US" w:eastAsia="zh-CN"/>
        </w:rPr>
        <w:fldChar w:fldCharType="end"/>
      </w:r>
      <w:bookmarkEnd w:id="1"/>
    </w:p>
    <w:p>
      <w:pPr>
        <w:pStyle w:val="40"/>
        <w:bidi w:val="0"/>
        <w:rPr>
          <w:rFonts w:hint="eastAsia"/>
          <w:lang w:val="en-US" w:eastAsia="zh-CN"/>
        </w:rPr>
      </w:pPr>
      <w:r>
        <w:rPr>
          <w:rFonts w:hint="eastAsia"/>
          <w:lang w:val="en-US" w:eastAsia="zh-CN"/>
        </w:rPr>
        <w:fldChar w:fldCharType="begin">
          <w:ffData>
            <w:name w:val="ReplaceT"/>
            <w:enabled/>
            <w:calcOnExit w:val="0"/>
            <w:textInput/>
          </w:ffData>
        </w:fldChar>
      </w:r>
      <w:bookmarkStart w:id="2"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2"/>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pPr>
              <w:pStyle w:val="35"/>
              <w:widowControl w:val="0"/>
              <w:bidi w:val="0"/>
              <w:jc w:val="both"/>
              <w:rPr>
                <w:rFonts w:hint="eastAsia"/>
                <w:sz w:val="10"/>
                <w:vertAlign w:val="baseline"/>
                <w:lang w:val="en-US" w:eastAsia="zh-CN"/>
              </w:rPr>
            </w:pPr>
          </w:p>
        </w:tc>
      </w:tr>
    </w:tbl>
    <w:p>
      <w:pPr>
        <w:pStyle w:val="42"/>
        <w:bidi w:val="0"/>
        <w:rPr>
          <w:rFonts w:hint="eastAsia"/>
          <w:lang w:val="en-US" w:eastAsia="zh-CN"/>
        </w:rPr>
      </w:pPr>
      <w:r>
        <w:rPr>
          <w:rFonts w:hint="eastAsia"/>
          <w:lang w:val="en-US" w:eastAsia="zh-CN"/>
        </w:rPr>
        <w:fldChar w:fldCharType="begin">
          <w:ffData>
            <w:name w:val="StdName"/>
            <w:enabled/>
            <w:calcOnExit w:val="0"/>
            <w:textInput>
              <w:default w:val="预制菜水产品原料安全卫生要求"/>
            </w:textInput>
          </w:ffData>
        </w:fldChar>
      </w:r>
      <w:bookmarkStart w:id="3" w:name="StdName"/>
      <w:r>
        <w:rPr>
          <w:rFonts w:hint="eastAsia"/>
          <w:lang w:val="en-US" w:eastAsia="zh-CN"/>
        </w:rPr>
        <w:instrText xml:space="preserve">FORMTEXT</w:instrText>
      </w:r>
      <w:r>
        <w:rPr>
          <w:rFonts w:hint="eastAsia"/>
          <w:lang w:val="en-US" w:eastAsia="zh-CN"/>
        </w:rPr>
        <w:fldChar w:fldCharType="separate"/>
      </w:r>
      <w:r>
        <w:rPr>
          <w:rFonts w:hint="eastAsia"/>
          <w:lang w:val="en-US" w:eastAsia="zh-CN"/>
        </w:rPr>
        <w:t>预制菜水产品原料安全卫生要求</w:t>
      </w:r>
      <w:r>
        <w:rPr>
          <w:rFonts w:hint="eastAsia"/>
          <w:lang w:val="en-US" w:eastAsia="zh-CN"/>
        </w:rPr>
        <w:fldChar w:fldCharType="end"/>
      </w:r>
      <w:bookmarkEnd w:id="3"/>
    </w:p>
    <w:p>
      <w:pPr>
        <w:pStyle w:val="43"/>
        <w:bidi w:val="0"/>
        <w:rPr>
          <w:rFonts w:hint="eastAsia"/>
          <w:lang w:val="en-US" w:eastAsia="zh-CN"/>
        </w:rPr>
      </w:pPr>
    </w:p>
    <w:p>
      <w:pPr>
        <w:pStyle w:val="45"/>
        <w:bidi w:val="0"/>
        <w:spacing w:after="0"/>
        <w:rPr>
          <w:rFonts w:hint="eastAsia"/>
          <w:lang w:val="en-US" w:eastAsia="zh-CN"/>
        </w:rPr>
      </w:pPr>
    </w:p>
    <w:p>
      <w:pPr>
        <w:pStyle w:val="45"/>
        <w:bidi w:val="0"/>
        <w:spacing w:after="0"/>
        <w:rPr>
          <w:rFonts w:hint="eastAsia"/>
          <w:lang w:val="en-US" w:eastAsia="zh-CN"/>
        </w:rPr>
      </w:pPr>
      <w:bookmarkStart w:id="4" w:name="LB"/>
      <w:r>
        <w:rPr>
          <w:rFonts w:hint="eastAsia" w:ascii="黑体" w:hAnsi="黑体" w:eastAsia="黑体" w:cs="黑体"/>
          <w:sz w:val="24"/>
          <w:lang w:val="en-US" w:eastAsia="zh-CN"/>
        </w:rPr>
        <w:fldChar w:fldCharType="begin">
          <w:ffData>
            <w:name w:val="LB"/>
            <w:enabled/>
            <w:calcOnExit w:val="0"/>
            <w:ddList>
              <w:listEntry w:val="（征求意见稿）"/>
              <w:listEntry w:val="（工作组讨论稿）"/>
              <w:listEntry w:val="草案版次选择"/>
              <w:listEntry w:val="     "/>
              <w:listEntry w:val="（送审讨论稿）"/>
              <w:listEntry w:val="（送审稿）"/>
              <w:listEntry w:val="（报批稿）"/>
            </w:ddList>
          </w:ffData>
        </w:fldChar>
      </w:r>
      <w:r>
        <w:rPr>
          <w:rFonts w:hint="eastAsia" w:ascii="黑体" w:hAnsi="黑体" w:eastAsia="黑体" w:cs="黑体"/>
          <w:sz w:val="24"/>
          <w:lang w:val="en-US" w:eastAsia="zh-CN"/>
        </w:rPr>
        <w:instrText xml:space="preserve">FORMDROPDOWN</w:instrText>
      </w:r>
      <w:r>
        <w:rPr>
          <w:rFonts w:hint="eastAsia" w:ascii="黑体" w:hAnsi="黑体" w:eastAsia="黑体" w:cs="黑体"/>
          <w:sz w:val="24"/>
          <w:lang w:val="en-US" w:eastAsia="zh-CN"/>
        </w:rPr>
        <w:fldChar w:fldCharType="separate"/>
      </w:r>
      <w:r>
        <w:rPr>
          <w:rFonts w:hint="eastAsia" w:ascii="黑体" w:hAnsi="黑体" w:eastAsia="黑体" w:cs="黑体"/>
          <w:sz w:val="24"/>
          <w:lang w:val="en-US" w:eastAsia="zh-CN"/>
        </w:rPr>
        <w:fldChar w:fldCharType="end"/>
      </w:r>
      <w:bookmarkEnd w:id="4"/>
    </w:p>
    <w:p>
      <w:pPr>
        <w:pStyle w:val="46"/>
        <w:bidi w:val="0"/>
        <w:spacing w:before="100"/>
        <w:rPr>
          <w:rFonts w:hint="eastAsia"/>
          <w:lang w:val="en-US" w:eastAsia="zh-CN"/>
        </w:rPr>
      </w:pPr>
    </w:p>
    <w:p>
      <w:pPr>
        <w:pStyle w:val="47"/>
        <w:bidi w:val="0"/>
        <w:spacing w:before="687" w:beforeLines="220"/>
        <w:rPr>
          <w:rFonts w:hint="eastAsia"/>
          <w:lang w:val="en-US" w:eastAsia="zh-CN"/>
        </w:rPr>
      </w:pPr>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pPr>
              <w:pStyle w:val="39"/>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5"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5"/>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6"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6"/>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7"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7"/>
            <w:r>
              <w:rPr>
                <w:rFonts w:hint="eastAsia"/>
                <w:vertAlign w:val="baseline"/>
                <w:lang w:val="en-US" w:eastAsia="zh-CN"/>
              </w:rPr>
              <w:t xml:space="preserve"> 发布</w:t>
            </w:r>
          </w:p>
        </w:tc>
        <w:tc>
          <w:tcPr>
            <w:tcW w:w="4945" w:type="dxa"/>
            <w:tcBorders>
              <w:bottom w:val="single" w:color="auto" w:sz="8" w:space="0"/>
            </w:tcBorders>
            <w:tcMar>
              <w:right w:w="57" w:type="dxa"/>
            </w:tcMar>
          </w:tcPr>
          <w:p>
            <w:pPr>
              <w:pStyle w:val="39"/>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8"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8"/>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9"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9"/>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10"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0"/>
            <w:r>
              <w:rPr>
                <w:rFonts w:hint="eastAsia"/>
                <w:vertAlign w:val="baseline"/>
                <w:lang w:val="en-US" w:eastAsia="zh-CN"/>
              </w:rPr>
              <w:t xml:space="preserve"> 实施</w:t>
            </w:r>
          </w:p>
        </w:tc>
      </w:tr>
    </w:tbl>
    <w:p>
      <w:pPr>
        <w:pStyle w:val="49"/>
        <w:bidi w:val="0"/>
        <w:spacing w:before="0"/>
        <w:rPr>
          <w:rFonts w:hint="eastAsia"/>
          <w:spacing w:val="0"/>
          <w:w w:val="100"/>
          <w:sz w:val="28"/>
          <w:lang w:val="en-US" w:eastAsia="zh-CN"/>
        </w:rPr>
      </w:pPr>
      <w:bookmarkStart w:id="11" w:name="FM2"/>
      <w:r>
        <w:rPr>
          <w:rFonts w:hint="eastAsia" w:ascii="黑体" w:hAnsi="黑体" w:eastAsia="黑体" w:cs="Times New Roman"/>
          <w:spacing w:val="0"/>
          <w:w w:val="100"/>
          <w:sz w:val="28"/>
          <w:lang w:val="en-US" w:eastAsia="zh-CN"/>
        </w:rPr>
        <w:fldChar w:fldCharType="begin">
          <w:ffData>
            <w:name w:val="FM2"/>
            <w:enabled/>
            <w:calcOnExit w:val="0"/>
            <w:textInput>
              <w:default w:val="佛山市农业产业联合会"/>
            </w:textInput>
          </w:ffData>
        </w:fldChar>
      </w:r>
      <w:r>
        <w:rPr>
          <w:rFonts w:hint="eastAsia" w:ascii="黑体" w:hAnsi="黑体" w:eastAsia="黑体" w:cs="Times New Roman"/>
          <w:spacing w:val="0"/>
          <w:w w:val="100"/>
          <w:sz w:val="28"/>
          <w:lang w:val="en-US" w:eastAsia="zh-CN"/>
        </w:rPr>
        <w:instrText xml:space="preserve">FORMTEXT</w:instrText>
      </w:r>
      <w:r>
        <w:rPr>
          <w:rFonts w:hint="eastAsia" w:ascii="黑体" w:hAnsi="黑体" w:eastAsia="黑体" w:cs="Times New Roman"/>
          <w:spacing w:val="0"/>
          <w:w w:val="100"/>
          <w:sz w:val="28"/>
          <w:lang w:val="en-US" w:eastAsia="zh-CN"/>
        </w:rPr>
        <w:fldChar w:fldCharType="separate"/>
      </w:r>
      <w:r>
        <w:rPr>
          <w:rFonts w:hint="eastAsia" w:ascii="黑体" w:hAnsi="黑体" w:eastAsia="黑体" w:cs="Times New Roman"/>
          <w:spacing w:val="0"/>
          <w:w w:val="100"/>
          <w:sz w:val="28"/>
          <w:lang w:val="en-US" w:eastAsia="zh-CN"/>
        </w:rPr>
        <w:t>佛山市农业产业联合会</w:t>
      </w:r>
      <w:r>
        <w:rPr>
          <w:rFonts w:hint="eastAsia" w:ascii="黑体" w:hAnsi="黑体" w:eastAsia="黑体" w:cs="Times New Roman"/>
          <w:spacing w:val="0"/>
          <w:w w:val="100"/>
          <w:sz w:val="28"/>
          <w:lang w:val="en-US" w:eastAsia="zh-CN"/>
        </w:rPr>
        <w:fldChar w:fldCharType="end"/>
      </w:r>
      <w:bookmarkEnd w:id="11"/>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3"/>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pPr>
              <w:pStyle w:val="53"/>
              <w:framePr w:w="9639" w:wrap="around"/>
              <w:bidi w:val="0"/>
              <w:jc w:val="both"/>
              <w:rPr>
                <w:rFonts w:hint="eastAsia"/>
                <w:vertAlign w:val="baseline"/>
                <w:lang w:val="en-US" w:eastAsia="zh-CN"/>
              </w:rPr>
            </w:pPr>
            <w:bookmarkStart w:id="12" w:name="ICS"/>
            <w:r>
              <w:rPr>
                <w:rFonts w:hint="eastAsia" w:ascii="黑体" w:hAnsi="Times New Roman" w:eastAsia="黑体" w:cs="Times New Roman"/>
                <w:kern w:val="21"/>
                <w:sz w:val="21"/>
                <w:vertAlign w:val="baseline"/>
                <w:lang w:val="en-US" w:eastAsia="zh-CN"/>
              </w:rPr>
              <w:fldChar w:fldCharType="begin">
                <w:ffData>
                  <w:name w:val="ICS"/>
                  <w:enabled/>
                  <w:calcOnExit w:val="0"/>
                  <w:textInput>
                    <w:default w:val="67.120.3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67.120.30</w:t>
            </w:r>
            <w:r>
              <w:rPr>
                <w:rFonts w:hint="eastAsia" w:ascii="黑体" w:hAnsi="Times New Roman" w:eastAsia="黑体" w:cs="Times New Roman"/>
                <w:kern w:val="21"/>
                <w:sz w:val="21"/>
                <w:vertAlign w:val="baseline"/>
                <w:lang w:val="en-US" w:eastAsia="zh-CN"/>
              </w:rPr>
              <w:fldChar w:fldCharType="end"/>
            </w:r>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3"/>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pPr>
              <w:pStyle w:val="53"/>
              <w:framePr w:w="9639" w:wrap="around"/>
              <w:bidi w:val="0"/>
              <w:jc w:val="both"/>
              <w:rPr>
                <w:rFonts w:hint="eastAsia"/>
                <w:vertAlign w:val="baseline"/>
                <w:lang w:val="en-US" w:eastAsia="zh-CN"/>
              </w:rPr>
            </w:pPr>
            <w:bookmarkStart w:id="13" w:name="CCS"/>
            <w:r>
              <w:rPr>
                <w:rFonts w:hint="eastAsia" w:ascii="黑体" w:hAnsi="Times New Roman" w:eastAsia="黑体" w:cs="Times New Roman"/>
                <w:kern w:val="21"/>
                <w:sz w:val="21"/>
                <w:vertAlign w:val="baseline"/>
                <w:lang w:val="en-US" w:eastAsia="zh-CN"/>
              </w:rPr>
              <w:fldChar w:fldCharType="begin">
                <w:ffData>
                  <w:name w:val="CCS"/>
                  <w:enabled/>
                  <w:calcOnExit w:val="0"/>
                  <w:textInput>
                    <w:default w:val="C 53"/>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C 53</w:t>
            </w:r>
            <w:r>
              <w:rPr>
                <w:rFonts w:hint="eastAsia" w:ascii="黑体" w:hAnsi="Times New Roman" w:eastAsia="黑体" w:cs="Times New Roman"/>
                <w:kern w:val="21"/>
                <w:sz w:val="21"/>
                <w:vertAlign w:val="baseline"/>
                <w:lang w:val="en-US" w:eastAsia="zh-CN"/>
              </w:rPr>
              <w:fldChar w:fldCharType="end"/>
            </w:r>
            <w:bookmarkEnd w:id="13"/>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1" w:hRule="atLeast"/>
              </w:trPr>
              <w:tc>
                <w:tcPr>
                  <w:tcW w:w="9107" w:type="dxa"/>
                  <w:vAlign w:val="center"/>
                </w:tcPr>
                <w:p>
                  <w:pPr>
                    <w:pStyle w:val="53"/>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14"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FAIF"/>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FAIF</w:t>
                  </w:r>
                  <w:r>
                    <w:rPr>
                      <w:rFonts w:hint="eastAsia" w:ascii="Times New Roman" w:hAnsi="Times New Roman" w:eastAsia="宋体" w:cs="Times New Roman"/>
                      <w:b/>
                      <w:w w:val="130"/>
                      <w:kern w:val="0"/>
                      <w:sz w:val="96"/>
                      <w:vertAlign w:val="baseline"/>
                      <w:lang w:val="en-US" w:eastAsia="zh-CN"/>
                    </w:rPr>
                    <w:fldChar w:fldCharType="end"/>
                  </w:r>
                  <w:bookmarkEnd w:id="14"/>
                </w:p>
              </w:tc>
            </w:tr>
          </w:tbl>
          <w:p>
            <w:pPr>
              <w:pStyle w:val="53"/>
              <w:framePr w:w="9639" w:wrap="around"/>
              <w:bidi w:val="0"/>
              <w:jc w:val="both"/>
              <w:rPr>
                <w:rFonts w:hint="eastAsia"/>
                <w:vertAlign w:val="baseline"/>
                <w:lang w:val="en-US" w:eastAsia="zh-CN"/>
              </w:rPr>
            </w:pPr>
          </w:p>
        </w:tc>
      </w:tr>
    </w:tbl>
    <w:p>
      <w:pPr>
        <w:pStyle w:val="53"/>
        <w:framePr w:w="9639" w:wrap="around"/>
        <w:bidi w:val="0"/>
        <w:rPr>
          <w:rFonts w:hint="eastAsia"/>
          <w:lang w:val="en-US" w:eastAsia="zh-CN"/>
        </w:rPr>
        <w:sectPr>
          <w:headerReference r:id="rId3" w:type="even"/>
          <w:footerReference r:id="rId4" w:type="even"/>
          <w:pgSz w:w="11906" w:h="16838"/>
          <w:pgMar w:top="-340" w:right="1134" w:bottom="1021" w:left="1134" w:header="0" w:footer="0" w:gutter="284"/>
          <w:pgBorders>
            <w:top w:val="none" w:sz="0" w:space="0"/>
            <w:left w:val="none" w:sz="0" w:space="0"/>
            <w:bottom w:val="none" w:sz="0" w:space="0"/>
            <w:right w:val="none" w:sz="0" w:space="0"/>
          </w:pgBorders>
          <w:lnNumType w:countBy="0" w:restart="continuous"/>
          <w:pgNumType w:fmt="decimal" w:start="1"/>
          <w:cols w:space="425" w:num="1"/>
          <w:titlePg/>
          <w:docGrid w:type="lines" w:linePitch="312" w:charSpace="0"/>
        </w:sectPr>
      </w:pPr>
    </w:p>
    <w:p>
      <w:pPr>
        <w:pStyle w:val="54"/>
        <w:bidi w:val="0"/>
        <w:rPr>
          <w:rFonts w:hint="eastAsia"/>
          <w:lang w:val="en-US" w:eastAsia="zh-CN"/>
        </w:rPr>
      </w:pPr>
      <w:bookmarkStart w:id="15" w:name="_Toc4623"/>
      <w:r>
        <w:rPr>
          <w:rFonts w:hint="eastAsia"/>
          <w:spacing w:val="317"/>
          <w:lang w:val="en-US" w:eastAsia="zh-CN"/>
        </w:rPr>
        <w:t>目</w:t>
      </w:r>
      <w:bookmarkStart w:id="16" w:name="BKML"/>
      <w:r>
        <w:rPr>
          <w:rFonts w:hint="eastAsia"/>
          <w:lang w:val="en-US" w:eastAsia="zh-CN"/>
        </w:rPr>
        <w:t>次</w:t>
      </w:r>
      <w:bookmarkEnd w:id="16"/>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_Toc17283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_Toc17283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_Toc16623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_Toc16623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_Toc22547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_Toc22547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_Toc21912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_Toc21912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_Toc25808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 基本要求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_Toc25808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_Toc15799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4.1</w:t>
      </w:r>
      <w:r>
        <w:rPr>
          <w:rFonts w:hint="eastAsia" w:cs="宋体"/>
          <w:spacing w:val="0"/>
          <w:lang w:val="en-US" w:eastAsia="zh-CN"/>
        </w:rPr>
        <w:t xml:space="preserve"> </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主</w:t>
      </w:r>
      <w:r>
        <w:rPr>
          <w:rFonts w:hint="eastAsia" w:ascii="宋体" w:hAnsi="宋体" w:eastAsia="宋体" w:cs="宋体"/>
          <w:spacing w:val="0"/>
        </w:rPr>
        <w:t>原料</w:t>
      </w:r>
      <w:r>
        <w:rPr>
          <w:rFonts w:hint="eastAsia" w:ascii="宋体" w:hAnsi="宋体" w:eastAsia="宋体" w:cs="宋体"/>
          <w:spacing w:val="0"/>
          <w:lang w:eastAsia="zh-CN"/>
        </w:rPr>
        <w:t>要</w:t>
      </w:r>
      <w:r>
        <w:rPr>
          <w:rFonts w:hint="eastAsia" w:ascii="宋体" w:hAnsi="宋体" w:eastAsia="宋体" w:cs="宋体"/>
          <w:spacing w:val="0"/>
          <w:lang w:val="en-US" w:eastAsia="zh-CN"/>
        </w:rPr>
        <w:t>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_Toc15799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_Toc9263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4.2</w:t>
      </w:r>
      <w:r>
        <w:rPr>
          <w:rFonts w:hint="eastAsia" w:cs="宋体"/>
          <w:spacing w:val="0"/>
          <w:lang w:eastAsia="zh-CN"/>
        </w:rPr>
        <w:t xml:space="preserve"> </w:t>
      </w:r>
      <w:r>
        <w:rPr>
          <w:rFonts w:hint="eastAsia" w:ascii="宋体" w:hAnsi="宋体" w:eastAsia="宋体" w:cs="宋体"/>
          <w:spacing w:val="0"/>
        </w:rPr>
        <w:t xml:space="preserve"> </w:t>
      </w:r>
      <w:r>
        <w:rPr>
          <w:rFonts w:hint="eastAsia" w:ascii="宋体" w:hAnsi="宋体" w:eastAsia="宋体" w:cs="宋体"/>
          <w:spacing w:val="0"/>
          <w:lang w:eastAsia="zh-CN"/>
        </w:rPr>
        <w:t>调制辅材</w:t>
      </w:r>
      <w:r>
        <w:rPr>
          <w:rFonts w:hint="eastAsia" w:ascii="宋体" w:hAnsi="宋体" w:eastAsia="宋体" w:cs="宋体"/>
          <w:spacing w:val="0"/>
        </w:rPr>
        <w:t>料要求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_Toc9263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_Toc31854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5</w:t>
      </w:r>
      <w:r>
        <w:rPr>
          <w:rFonts w:hint="eastAsia" w:cs="宋体"/>
          <w:spacing w:val="0"/>
          <w:lang w:eastAsia="zh-CN"/>
        </w:rPr>
        <w:t xml:space="preserve"> </w:t>
      </w:r>
      <w:r>
        <w:rPr>
          <w:rFonts w:hint="eastAsia" w:ascii="宋体" w:hAnsi="宋体" w:eastAsia="宋体" w:cs="宋体"/>
          <w:spacing w:val="0"/>
        </w:rPr>
        <w:t xml:space="preserve"> </w:t>
      </w:r>
      <w:r>
        <w:rPr>
          <w:rFonts w:hint="eastAsia" w:ascii="宋体" w:hAnsi="宋体" w:eastAsia="宋体" w:cs="宋体"/>
          <w:spacing w:val="0"/>
          <w:lang w:val="en-US" w:eastAsia="zh-CN"/>
        </w:rPr>
        <w:t>安全卫生</w:t>
      </w:r>
      <w:r>
        <w:rPr>
          <w:rFonts w:hint="eastAsia" w:ascii="宋体" w:hAnsi="宋体" w:eastAsia="宋体" w:cs="宋体"/>
          <w:spacing w:val="0"/>
          <w:lang w:eastAsia="zh-CN"/>
        </w:rPr>
        <w:t>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_Toc31854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_Toc29487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5.1</w:t>
      </w:r>
      <w:r>
        <w:rPr>
          <w:rFonts w:hint="eastAsia" w:cs="宋体"/>
          <w:spacing w:val="0"/>
          <w:lang w:eastAsia="zh-CN"/>
        </w:rPr>
        <w:t xml:space="preserve"> </w:t>
      </w:r>
      <w:r>
        <w:rPr>
          <w:rFonts w:hint="eastAsia" w:ascii="宋体" w:hAnsi="宋体" w:eastAsia="宋体" w:cs="宋体"/>
          <w:spacing w:val="0"/>
        </w:rPr>
        <w:t xml:space="preserve"> 感官要求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_Toc29487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_Toc26912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5.2</w:t>
      </w:r>
      <w:r>
        <w:rPr>
          <w:rFonts w:hint="eastAsia" w:cs="宋体"/>
          <w:spacing w:val="0"/>
          <w:lang w:val="en-US" w:eastAsia="zh-CN"/>
        </w:rPr>
        <w:t xml:space="preserve"> </w:t>
      </w:r>
      <w:r>
        <w:rPr>
          <w:rFonts w:hint="eastAsia" w:ascii="宋体" w:hAnsi="宋体" w:eastAsia="宋体" w:cs="宋体"/>
          <w:spacing w:val="0"/>
          <w:lang w:val="en-US" w:eastAsia="zh-CN"/>
        </w:rPr>
        <w:t xml:space="preserve"> </w:t>
      </w:r>
      <w:r>
        <w:rPr>
          <w:rFonts w:hint="eastAsia" w:ascii="宋体" w:hAnsi="宋体" w:eastAsia="宋体" w:cs="宋体"/>
          <w:spacing w:val="0"/>
        </w:rPr>
        <w:t>理化指标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_Toc26912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_Toc11934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5.3</w:t>
      </w:r>
      <w:r>
        <w:rPr>
          <w:rFonts w:hint="eastAsia" w:cs="宋体"/>
          <w:spacing w:val="0"/>
          <w:lang w:eastAsia="zh-CN"/>
        </w:rPr>
        <w:t xml:space="preserve"> </w:t>
      </w:r>
      <w:r>
        <w:rPr>
          <w:rFonts w:hint="eastAsia" w:ascii="宋体" w:hAnsi="宋体" w:eastAsia="宋体" w:cs="宋体"/>
          <w:spacing w:val="0"/>
        </w:rPr>
        <w:t xml:space="preserve"> 微生物指标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_Toc11934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_Toc1630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5.4</w:t>
      </w:r>
      <w:r>
        <w:rPr>
          <w:rFonts w:hint="eastAsia" w:cs="宋体"/>
          <w:spacing w:val="0"/>
          <w:lang w:eastAsia="zh-CN"/>
        </w:rPr>
        <w:t xml:space="preserve"> </w:t>
      </w:r>
      <w:r>
        <w:rPr>
          <w:rFonts w:hint="eastAsia" w:ascii="宋体" w:hAnsi="宋体" w:eastAsia="宋体" w:cs="宋体"/>
          <w:spacing w:val="0"/>
        </w:rPr>
        <w:t xml:space="preserve"> 寄生虫指标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_Toc1630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_Toc27615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w:t>
      </w:r>
      <w:r>
        <w:rPr>
          <w:rFonts w:hint="eastAsia" w:cs="宋体"/>
          <w:spacing w:val="0"/>
          <w:lang w:eastAsia="zh-CN"/>
        </w:rPr>
        <w:t xml:space="preserve"> </w:t>
      </w:r>
      <w:r>
        <w:rPr>
          <w:rFonts w:hint="eastAsia" w:ascii="宋体" w:hAnsi="宋体" w:eastAsia="宋体" w:cs="宋体"/>
          <w:spacing w:val="0"/>
        </w:rPr>
        <w:t xml:space="preserve"> 试验方法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_Toc27615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_Toc1229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6.1</w:t>
      </w:r>
      <w:r>
        <w:rPr>
          <w:rFonts w:hint="eastAsia" w:cs="宋体"/>
          <w:spacing w:val="0"/>
          <w:lang w:eastAsia="zh-CN"/>
        </w:rPr>
        <w:t xml:space="preserve"> </w:t>
      </w:r>
      <w:r>
        <w:rPr>
          <w:rFonts w:hint="eastAsia" w:ascii="宋体" w:hAnsi="宋体" w:eastAsia="宋体" w:cs="宋体"/>
          <w:spacing w:val="0"/>
        </w:rPr>
        <w:t xml:space="preserve"> 感官检验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_Toc1229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_Toc28323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6.2</w:t>
      </w:r>
      <w:r>
        <w:rPr>
          <w:rFonts w:hint="eastAsia" w:cs="宋体"/>
          <w:spacing w:val="0"/>
          <w:lang w:eastAsia="zh-CN"/>
        </w:rPr>
        <w:t xml:space="preserve"> </w:t>
      </w:r>
      <w:r>
        <w:rPr>
          <w:rFonts w:hint="eastAsia" w:ascii="宋体" w:hAnsi="宋体" w:eastAsia="宋体" w:cs="宋体"/>
          <w:spacing w:val="0"/>
          <w:lang w:eastAsia="zh-CN"/>
        </w:rPr>
        <w:t xml:space="preserve"> </w:t>
      </w:r>
      <w:r>
        <w:rPr>
          <w:rFonts w:hint="eastAsia" w:ascii="宋体" w:hAnsi="宋体" w:eastAsia="宋体" w:cs="宋体"/>
          <w:spacing w:val="0"/>
        </w:rPr>
        <w:t>理化指标</w:t>
      </w:r>
      <w:r>
        <w:rPr>
          <w:rFonts w:hint="eastAsia" w:ascii="宋体" w:hAnsi="宋体" w:eastAsia="宋体" w:cs="宋体"/>
          <w:spacing w:val="0"/>
          <w:lang w:eastAsia="zh-CN"/>
        </w:rPr>
        <w:t>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_Toc28323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_Toc8302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6.3</w:t>
      </w:r>
      <w:r>
        <w:rPr>
          <w:rFonts w:hint="eastAsia" w:cs="宋体"/>
          <w:spacing w:val="0"/>
          <w:lang w:val="en-US" w:eastAsia="zh-CN"/>
        </w:rPr>
        <w:t xml:space="preserve"> </w:t>
      </w:r>
      <w:r>
        <w:rPr>
          <w:rFonts w:hint="eastAsia" w:ascii="宋体" w:hAnsi="宋体" w:eastAsia="宋体" w:cs="宋体"/>
          <w:spacing w:val="0"/>
          <w:lang w:val="en-US" w:eastAsia="zh-CN"/>
        </w:rPr>
        <w:t xml:space="preserve"> </w:t>
      </w:r>
      <w:r>
        <w:rPr>
          <w:rFonts w:hint="eastAsia" w:ascii="宋体" w:hAnsi="宋体" w:eastAsia="宋体" w:cs="宋体"/>
          <w:spacing w:val="0"/>
        </w:rPr>
        <w:t>微生物指标</w:t>
      </w:r>
      <w:r>
        <w:rPr>
          <w:rFonts w:hint="eastAsia" w:ascii="宋体" w:hAnsi="宋体" w:eastAsia="宋体" w:cs="宋体"/>
          <w:spacing w:val="0"/>
          <w:lang w:eastAsia="zh-CN"/>
        </w:rPr>
        <w:t>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_Toc8302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_Toc21913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w:t>
      </w:r>
      <w:r>
        <w:rPr>
          <w:rFonts w:hint="eastAsia" w:cs="宋体"/>
          <w:spacing w:val="0"/>
          <w:lang w:eastAsia="zh-CN"/>
        </w:rPr>
        <w:t xml:space="preserve"> </w:t>
      </w:r>
      <w:r>
        <w:rPr>
          <w:rFonts w:hint="eastAsia" w:ascii="宋体" w:hAnsi="宋体" w:eastAsia="宋体" w:cs="宋体"/>
          <w:spacing w:val="0"/>
        </w:rPr>
        <w:t xml:space="preserve"> 生产加工</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_Toc21913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_Toc19742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8</w:t>
      </w:r>
      <w:r>
        <w:rPr>
          <w:rFonts w:hint="eastAsia" w:cs="宋体"/>
          <w:spacing w:val="0"/>
          <w:lang w:eastAsia="zh-CN"/>
        </w:rPr>
        <w:t xml:space="preserve"> </w:t>
      </w:r>
      <w:r>
        <w:rPr>
          <w:rFonts w:hint="eastAsia" w:ascii="宋体" w:hAnsi="宋体" w:eastAsia="宋体" w:cs="宋体"/>
          <w:spacing w:val="0"/>
        </w:rPr>
        <w:t xml:space="preserve"> 贮存</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_Toc19742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_Toc32110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9</w:t>
      </w:r>
      <w:r>
        <w:rPr>
          <w:rFonts w:hint="eastAsia" w:cs="宋体"/>
          <w:spacing w:val="0"/>
          <w:lang w:eastAsia="zh-CN"/>
        </w:rPr>
        <w:t xml:space="preserve"> </w:t>
      </w:r>
      <w:r>
        <w:rPr>
          <w:rFonts w:hint="eastAsia" w:ascii="宋体" w:hAnsi="宋体" w:eastAsia="宋体" w:cs="宋体"/>
          <w:spacing w:val="0"/>
        </w:rPr>
        <w:t xml:space="preserve"> 运输</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_Toc32110 \h </w:instrText>
      </w:r>
      <w:r>
        <w:rPr>
          <w:rFonts w:hint="eastAsia" w:ascii="宋体" w:hAnsi="宋体" w:eastAsia="宋体" w:cs="宋体"/>
          <w:spacing w:val="0"/>
        </w:rPr>
        <w:fldChar w:fldCharType="separate"/>
      </w:r>
      <w:r>
        <w:rPr>
          <w:rFonts w:hint="eastAsia" w:ascii="宋体" w:hAnsi="宋体" w:eastAsia="宋体" w:cs="宋体"/>
          <w:spacing w:val="0"/>
        </w:rPr>
        <w:t>7</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pPr>
        <w:pStyle w:val="54"/>
        <w:bidi w:val="0"/>
        <w:rPr>
          <w:rFonts w:hint="eastAsia"/>
          <w:lang w:val="en-US" w:eastAsia="zh-CN"/>
        </w:rPr>
      </w:pPr>
      <w:r>
        <w:rPr>
          <w:rFonts w:hint="eastAsia"/>
          <w:lang w:val="en-US" w:eastAsia="zh-CN"/>
        </w:rPr>
        <w:br w:type="page"/>
      </w:r>
    </w:p>
    <w:p>
      <w:pPr>
        <w:pStyle w:val="55"/>
        <w:bidi w:val="0"/>
        <w:rPr>
          <w:rFonts w:hint="eastAsia"/>
          <w:lang w:val="en-US" w:eastAsia="zh-CN"/>
        </w:rPr>
      </w:pPr>
      <w:bookmarkStart w:id="17" w:name="_Toc17283"/>
      <w:r>
        <w:rPr>
          <w:rFonts w:hint="eastAsia"/>
          <w:spacing w:val="317"/>
          <w:lang w:val="en-US" w:eastAsia="zh-CN"/>
        </w:rPr>
        <w:t>前</w:t>
      </w:r>
      <w:bookmarkStart w:id="18" w:name="BKQY"/>
      <w:r>
        <w:rPr>
          <w:rFonts w:hint="eastAsia"/>
          <w:lang w:val="en-US" w:eastAsia="zh-CN"/>
        </w:rPr>
        <w:t>言</w:t>
      </w:r>
      <w:bookmarkEnd w:id="15"/>
      <w:bookmarkEnd w:id="17"/>
    </w:p>
    <w:p>
      <w:pPr>
        <w:pStyle w:val="25"/>
        <w:bidi w:val="0"/>
        <w:rPr>
          <w:rFonts w:hint="eastAsia"/>
          <w:lang w:val="en-US" w:eastAsia="zh-CN"/>
        </w:rPr>
      </w:pPr>
      <w:r>
        <w:rPr>
          <w:rFonts w:hint="eastAsia"/>
          <w:lang w:val="en-US" w:eastAsia="zh-CN"/>
        </w:rPr>
        <w:t>本文件按照GB/T 1.1—2020《标准化工作导则  第1部分：标准化文件的结构和起草规则》的规定起草。</w:t>
      </w:r>
    </w:p>
    <w:p>
      <w:pPr>
        <w:pStyle w:val="25"/>
        <w:bidi w:val="0"/>
        <w:rPr>
          <w:rFonts w:hint="eastAsia"/>
          <w:lang w:val="en-US" w:eastAsia="zh-CN"/>
        </w:rPr>
      </w:pPr>
      <w:r>
        <w:rPr>
          <w:rFonts w:hint="eastAsia"/>
          <w:lang w:val="en-US" w:eastAsia="zh-CN"/>
        </w:rPr>
        <w:t>请注意本文件的某些内容可能涉及专利。本文件的发布机构不承担识别专利的责任。</w:t>
      </w:r>
    </w:p>
    <w:p>
      <w:pPr>
        <w:pStyle w:val="25"/>
        <w:bidi w:val="0"/>
        <w:rPr>
          <w:rFonts w:hint="eastAsia"/>
          <w:lang w:val="en-US" w:eastAsia="zh-CN"/>
        </w:rPr>
      </w:pPr>
      <w:r>
        <w:rPr>
          <w:rFonts w:hint="eastAsia"/>
          <w:lang w:val="en-US" w:eastAsia="zh-CN"/>
        </w:rPr>
        <w:t>本文件由佛山市农业产业联合会提出并归口。</w:t>
      </w:r>
    </w:p>
    <w:p>
      <w:pPr>
        <w:pStyle w:val="25"/>
        <w:bidi w:val="0"/>
        <w:rPr>
          <w:rFonts w:hint="eastAsia"/>
          <w:lang w:val="en-US" w:eastAsia="zh-CN"/>
        </w:rPr>
      </w:pPr>
      <w:r>
        <w:rPr>
          <w:rFonts w:hint="eastAsia"/>
          <w:lang w:val="en-US" w:eastAsia="zh-CN"/>
        </w:rPr>
        <w:t>本文件起草单位：佛山市农业产业联合会、佛山市质量和标准化研究院</w:t>
      </w:r>
    </w:p>
    <w:p>
      <w:pPr>
        <w:pStyle w:val="25"/>
        <w:bidi w:val="0"/>
        <w:rPr>
          <w:rFonts w:hint="eastAsia"/>
          <w:lang w:val="en-US" w:eastAsia="zh-CN"/>
        </w:rPr>
      </w:pPr>
      <w:r>
        <w:rPr>
          <w:rFonts w:hint="eastAsia"/>
          <w:lang w:val="en-US" w:eastAsia="zh-CN"/>
        </w:rPr>
        <w:t>本文件主要起草人：</w:t>
      </w:r>
    </w:p>
    <w:p>
      <w:pPr>
        <w:pStyle w:val="25"/>
        <w:bidi w:val="0"/>
        <w:rPr>
          <w:rFonts w:hint="eastAsia"/>
          <w:lang w:val="en-US" w:eastAsia="zh-CN"/>
        </w:rPr>
      </w:pPr>
    </w:p>
    <w:bookmarkEnd w:id="18"/>
    <w:p>
      <w:pPr>
        <w:rPr>
          <w:rFonts w:hint="eastAsia"/>
          <w:lang w:val="en-US" w:eastAsia="zh-CN"/>
        </w:rPr>
      </w:pPr>
    </w:p>
    <w:p>
      <w:pPr>
        <w:rPr>
          <w:rFonts w:hint="eastAsia"/>
          <w:lang w:val="en-US" w:eastAsia="zh-CN"/>
        </w:rPr>
      </w:pPr>
    </w:p>
    <w:p>
      <w:pPr>
        <w:rPr>
          <w:rFonts w:hint="eastAsia"/>
          <w:lang w:val="en-US" w:eastAsia="zh-CN"/>
        </w:rPr>
        <w:sectPr>
          <w:headerReference r:id="rId5" w:type="default"/>
          <w:footerReference r:id="rId6" w:type="default"/>
          <w:footerReference r:id="rId7" w:type="even"/>
          <w:pgSz w:w="11906" w:h="16838"/>
          <w:pgMar w:top="1276" w:right="1134" w:bottom="1134" w:left="1134" w:header="1418" w:footer="1134" w:gutter="284"/>
          <w:pgBorders>
            <w:top w:val="none" w:sz="0" w:space="0"/>
            <w:left w:val="none" w:sz="0" w:space="0"/>
            <w:bottom w:val="none" w:sz="0" w:space="0"/>
            <w:right w:val="none" w:sz="0" w:space="0"/>
          </w:pgBorders>
          <w:lnNumType w:countBy="0" w:restart="continuous"/>
          <w:pgNumType w:fmt="upperRoman" w:start="1"/>
          <w:cols w:space="425" w:num="1"/>
          <w:docGrid w:type="lines" w:linePitch="312" w:charSpace="0"/>
        </w:sectPr>
      </w:pPr>
    </w:p>
    <w:sdt>
      <w:sdtPr>
        <w:rPr>
          <w:rStyle w:val="120"/>
          <w:rFonts w:hint="eastAsia"/>
          <w:lang w:val="en-US" w:eastAsia="zh-CN"/>
        </w:rPr>
        <w:tag w:val="StandardName"/>
        <w:id w:val="147469055"/>
        <w:lock w:val="sdtLocked"/>
        <w:placeholder>
          <w:docPart w:val="{850ea424-157f-4811-8da0-5cf773b99f0d}"/>
        </w:placeholder>
      </w:sdtPr>
      <w:sdtEndPr>
        <w:rPr>
          <w:rStyle w:val="120"/>
          <w:rFonts w:hint="eastAsia"/>
          <w:lang w:val="en-US" w:eastAsia="zh-CN"/>
        </w:rPr>
      </w:sdtEndPr>
      <w:sdtContent>
        <w:p>
          <w:pPr>
            <w:pStyle w:val="56"/>
            <w:bidi w:val="0"/>
            <w:rPr>
              <w:rStyle w:val="120"/>
              <w:rFonts w:hint="eastAsia"/>
              <w:lang w:val="en-US" w:eastAsia="zh-CN"/>
            </w:rPr>
          </w:pPr>
          <w:bookmarkStart w:id="19" w:name="StandardName"/>
          <w:r>
            <w:rPr>
              <w:rStyle w:val="120"/>
              <w:rFonts w:hint="eastAsia"/>
              <w:lang w:val="en-US" w:eastAsia="zh-CN"/>
            </w:rPr>
            <w:t>预制菜水产品原料安全卫生要求</w:t>
          </w:r>
          <w:bookmarkEnd w:id="19"/>
        </w:p>
      </w:sdtContent>
    </w:sdt>
    <w:p>
      <w:pPr>
        <w:pStyle w:val="72"/>
        <w:bidi w:val="0"/>
        <w:rPr>
          <w:rStyle w:val="120"/>
          <w:rFonts w:hint="eastAsia"/>
          <w:lang w:val="en-US" w:eastAsia="zh-CN"/>
        </w:rPr>
      </w:pPr>
      <w:bookmarkStart w:id="20" w:name="_Toc28127"/>
      <w:bookmarkStart w:id="21" w:name="_Toc16623"/>
      <w:r>
        <w:rPr>
          <w:rFonts w:hint="eastAsia"/>
          <w:lang w:val="en-US" w:eastAsia="zh-CN"/>
        </w:rPr>
        <w:t>范围</w:t>
      </w:r>
      <w:bookmarkEnd w:id="20"/>
      <w:bookmarkEnd w:id="21"/>
    </w:p>
    <w:p>
      <w:pPr>
        <w:pStyle w:val="25"/>
        <w:rPr>
          <w:rFonts w:hint="eastAsia" w:hAnsi="Times New Roman"/>
          <w:lang w:val="en-US" w:eastAsia="zh-CN"/>
        </w:rPr>
      </w:pPr>
      <w:r>
        <w:rPr>
          <w:rFonts w:hint="eastAsia"/>
          <w:lang w:val="en-US" w:eastAsia="zh-CN"/>
        </w:rPr>
        <w:t>本文件</w:t>
      </w:r>
      <w:r>
        <w:rPr>
          <w:rFonts w:hint="eastAsia" w:hAnsi="Times New Roman"/>
          <w:lang w:val="en-US" w:eastAsia="zh-CN"/>
        </w:rPr>
        <w:t>规定了预制菜水产品原料安全卫生的术语和定义、基本要求、安全卫生要求、</w:t>
      </w:r>
      <w:r>
        <w:rPr>
          <w:color w:val="000000"/>
          <w:spacing w:val="0"/>
          <w:w w:val="100"/>
          <w:position w:val="0"/>
        </w:rPr>
        <w:t>试验方法、</w:t>
      </w:r>
      <w:r>
        <w:t>生产加工</w:t>
      </w:r>
      <w:r>
        <w:rPr>
          <w:rFonts w:hint="eastAsia"/>
          <w:lang w:eastAsia="zh-CN"/>
        </w:rPr>
        <w:t>、</w:t>
      </w:r>
      <w:r>
        <w:rPr>
          <w:color w:val="000000"/>
          <w:spacing w:val="0"/>
          <w:w w:val="100"/>
          <w:position w:val="0"/>
        </w:rPr>
        <w:t>贮存</w:t>
      </w:r>
      <w:r>
        <w:rPr>
          <w:rFonts w:hint="eastAsia"/>
          <w:color w:val="000000"/>
          <w:spacing w:val="0"/>
          <w:w w:val="100"/>
          <w:position w:val="0"/>
          <w:lang w:eastAsia="zh-CN"/>
        </w:rPr>
        <w:t>和</w:t>
      </w:r>
      <w:r>
        <w:rPr>
          <w:color w:val="000000"/>
          <w:spacing w:val="0"/>
          <w:w w:val="100"/>
          <w:position w:val="0"/>
        </w:rPr>
        <w:t xml:space="preserve">运输。 </w:t>
      </w:r>
    </w:p>
    <w:p>
      <w:pPr>
        <w:pStyle w:val="25"/>
        <w:rPr>
          <w:rFonts w:hint="eastAsia"/>
          <w:lang w:val="en-US" w:eastAsia="zh-CN"/>
        </w:rPr>
      </w:pPr>
      <w:r>
        <w:rPr>
          <w:rFonts w:hint="eastAsia"/>
          <w:lang w:val="en-US" w:eastAsia="zh-CN"/>
        </w:rPr>
        <w:t>本文件适用于生制水产品和</w:t>
      </w:r>
      <w:r>
        <w:rPr>
          <w:color w:val="000000"/>
          <w:spacing w:val="0"/>
          <w:w w:val="100"/>
          <w:position w:val="0"/>
        </w:rPr>
        <w:t>熟制水产</w:t>
      </w:r>
      <w:r>
        <w:rPr>
          <w:rFonts w:hint="eastAsia"/>
          <w:color w:val="000000"/>
          <w:spacing w:val="0"/>
          <w:w w:val="100"/>
          <w:position w:val="0"/>
          <w:lang w:eastAsia="zh-CN"/>
        </w:rPr>
        <w:t>品预</w:t>
      </w:r>
      <w:r>
        <w:rPr>
          <w:rFonts w:hint="eastAsia"/>
          <w:lang w:val="en-US" w:eastAsia="zh-CN"/>
        </w:rPr>
        <w:t>制菜品原料。</w:t>
      </w:r>
    </w:p>
    <w:p>
      <w:pPr>
        <w:pStyle w:val="72"/>
        <w:bidi w:val="0"/>
        <w:rPr>
          <w:rFonts w:hint="eastAsia"/>
          <w:lang w:val="en-US" w:eastAsia="zh-CN"/>
        </w:rPr>
      </w:pPr>
      <w:bookmarkStart w:id="22" w:name="_Toc1003"/>
      <w:bookmarkStart w:id="23" w:name="_Toc22547"/>
      <w:r>
        <w:rPr>
          <w:rFonts w:hint="eastAsia"/>
          <w:lang w:val="en-US" w:eastAsia="zh-CN"/>
        </w:rPr>
        <w:t>规范性引用文件</w:t>
      </w:r>
      <w:bookmarkEnd w:id="22"/>
      <w:bookmarkEnd w:id="23"/>
    </w:p>
    <w:sdt>
      <w:sdtPr>
        <w:rPr>
          <w:rFonts w:hint="eastAsia" w:ascii="宋体" w:hAnsi="Times New Roman" w:eastAsia="宋体" w:cs="宋体"/>
          <w:sz w:val="21"/>
          <w:lang w:val="en-US" w:eastAsia="zh-CN"/>
        </w:rPr>
        <w:tag w:val="StandNameFile"/>
        <w:id w:val="147466535"/>
        <w:placeholder>
          <w:docPart w:val="{93d49623-07a6-409e-9e7d-42cd43e0c875}"/>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pPr>
            <w:pStyle w:val="25"/>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5"/>
        <w:bidi w:val="0"/>
        <w:rPr>
          <w:rFonts w:hint="default"/>
          <w:lang w:val="en-US" w:eastAsia="zh-CN"/>
        </w:rPr>
      </w:pPr>
      <w:r>
        <w:t>GB 2716</w:t>
      </w:r>
      <w:r>
        <w:rPr>
          <w:rFonts w:hint="eastAsia"/>
          <w:lang w:val="en-US" w:eastAsia="zh-CN"/>
        </w:rPr>
        <w:t xml:space="preserve">  </w:t>
      </w:r>
      <w:r>
        <w:rPr>
          <w:rFonts w:hint="eastAsia"/>
        </w:rPr>
        <w:t>食品安全国家标准 植物油</w:t>
      </w:r>
    </w:p>
    <w:p>
      <w:pPr>
        <w:pStyle w:val="25"/>
        <w:bidi w:val="0"/>
        <w:rPr>
          <w:rFonts w:hint="default"/>
          <w:lang w:val="en-US" w:eastAsia="zh-CN"/>
        </w:rPr>
      </w:pPr>
      <w:r>
        <w:t>GB 2720</w:t>
      </w:r>
      <w:r>
        <w:rPr>
          <w:rFonts w:hint="eastAsia"/>
          <w:lang w:val="en-US" w:eastAsia="zh-CN"/>
        </w:rPr>
        <w:t xml:space="preserve">  </w:t>
      </w:r>
      <w:r>
        <w:rPr>
          <w:rFonts w:hint="eastAsia"/>
        </w:rPr>
        <w:t>食品安全国家标准 味精</w:t>
      </w:r>
    </w:p>
    <w:p>
      <w:pPr>
        <w:pStyle w:val="25"/>
        <w:bidi w:val="0"/>
        <w:rPr>
          <w:rFonts w:hint="eastAsia"/>
          <w:lang w:val="en-US" w:eastAsia="zh-CN"/>
        </w:rPr>
      </w:pPr>
      <w:r>
        <w:rPr>
          <w:rFonts w:hint="eastAsia"/>
          <w:lang w:val="en-US" w:eastAsia="zh-CN"/>
        </w:rPr>
        <w:t>GB 2733  食品安全国家标准 鲜、冻动物性水产品</w:t>
      </w:r>
    </w:p>
    <w:p>
      <w:pPr>
        <w:pStyle w:val="25"/>
        <w:bidi w:val="0"/>
        <w:rPr>
          <w:rFonts w:hint="default"/>
          <w:lang w:val="en-US" w:eastAsia="zh-CN"/>
        </w:rPr>
      </w:pPr>
      <w:r>
        <w:rPr>
          <w:lang w:val="en-US" w:eastAsia="en-US"/>
        </w:rPr>
        <w:t xml:space="preserve">GB </w:t>
      </w:r>
      <w:r>
        <w:t>2760</w:t>
      </w:r>
      <w:r>
        <w:rPr>
          <w:rFonts w:hint="eastAsia"/>
          <w:lang w:val="en-US" w:eastAsia="zh-CN"/>
        </w:rPr>
        <w:t xml:space="preserve">  </w:t>
      </w:r>
      <w:r>
        <w:rPr>
          <w:rFonts w:hint="eastAsia"/>
        </w:rPr>
        <w:t>食品安全国家标准 食品添加剂使用标准</w:t>
      </w:r>
    </w:p>
    <w:p>
      <w:pPr>
        <w:pStyle w:val="25"/>
        <w:bidi w:val="0"/>
        <w:rPr>
          <w:rFonts w:hint="default"/>
          <w:lang w:val="en-US" w:eastAsia="zh-CN"/>
        </w:rPr>
      </w:pPr>
      <w:r>
        <w:rPr>
          <w:rFonts w:hint="eastAsia"/>
          <w:lang w:val="en-US" w:eastAsia="en-US"/>
        </w:rPr>
        <w:t>GB/T 4789.2</w:t>
      </w:r>
      <w:r>
        <w:rPr>
          <w:rFonts w:hint="eastAsia"/>
          <w:lang w:val="en-US" w:eastAsia="zh-CN"/>
        </w:rPr>
        <w:t xml:space="preserve">  </w:t>
      </w:r>
      <w:r>
        <w:rPr>
          <w:rFonts w:hint="eastAsia"/>
        </w:rPr>
        <w:t>食品安全国家标准 食品微生物学检验 菌落总数测定</w:t>
      </w:r>
    </w:p>
    <w:p>
      <w:pPr>
        <w:pStyle w:val="25"/>
        <w:bidi w:val="0"/>
        <w:rPr>
          <w:rFonts w:hint="default"/>
          <w:lang w:val="en-US" w:eastAsia="zh-CN"/>
        </w:rPr>
      </w:pPr>
      <w:r>
        <w:rPr>
          <w:rFonts w:hint="eastAsia"/>
          <w:lang w:val="en-US" w:eastAsia="en-US"/>
        </w:rPr>
        <w:t>GB/T 4789.3</w:t>
      </w:r>
      <w:r>
        <w:rPr>
          <w:rFonts w:hint="eastAsia"/>
          <w:lang w:val="en-US" w:eastAsia="zh-CN"/>
        </w:rPr>
        <w:t xml:space="preserve">  </w:t>
      </w:r>
      <w:r>
        <w:rPr>
          <w:rFonts w:hint="eastAsia"/>
        </w:rPr>
        <w:t>食品安全国家标准 食品微生物学检验 大肠菌群计数</w:t>
      </w:r>
    </w:p>
    <w:p>
      <w:pPr>
        <w:pStyle w:val="25"/>
        <w:bidi w:val="0"/>
        <w:rPr>
          <w:rFonts w:hint="eastAsia"/>
          <w:lang w:val="en-US" w:eastAsia="zh-CN"/>
        </w:rPr>
      </w:pPr>
      <w:r>
        <w:rPr>
          <w:rFonts w:hint="eastAsia"/>
          <w:lang w:val="en-US" w:eastAsia="en-US"/>
        </w:rPr>
        <w:t>GB/T 4789.4</w:t>
      </w:r>
      <w:r>
        <w:rPr>
          <w:rFonts w:hint="eastAsia"/>
          <w:lang w:val="en-US" w:eastAsia="zh-CN"/>
        </w:rPr>
        <w:t xml:space="preserve">  </w:t>
      </w:r>
      <w:r>
        <w:rPr>
          <w:rFonts w:hint="eastAsia"/>
        </w:rPr>
        <w:t>食品安全国家标准 食品微生物学检验 沙门氏菌检验</w:t>
      </w:r>
    </w:p>
    <w:p>
      <w:pPr>
        <w:pStyle w:val="25"/>
        <w:bidi w:val="0"/>
        <w:rPr>
          <w:rFonts w:hint="default"/>
          <w:lang w:val="en-US" w:eastAsia="zh-CN"/>
        </w:rPr>
      </w:pPr>
      <w:r>
        <w:rPr>
          <w:rFonts w:hint="eastAsia"/>
          <w:lang w:val="en-US" w:eastAsia="en-US"/>
        </w:rPr>
        <w:t>GB/T 4789.</w:t>
      </w:r>
      <w:r>
        <w:rPr>
          <w:rFonts w:hint="eastAsia"/>
          <w:lang w:val="en-US" w:eastAsia="zh-CN"/>
        </w:rPr>
        <w:t xml:space="preserve">5  </w:t>
      </w:r>
      <w:r>
        <w:rPr>
          <w:rFonts w:hint="eastAsia"/>
        </w:rPr>
        <w:t>食品安全国家标准 食品微生物学检验 志贺氏菌检验</w:t>
      </w:r>
    </w:p>
    <w:p>
      <w:pPr>
        <w:pStyle w:val="25"/>
        <w:bidi w:val="0"/>
        <w:rPr>
          <w:rFonts w:hint="default"/>
          <w:lang w:val="en-US" w:eastAsia="zh-CN"/>
        </w:rPr>
      </w:pPr>
      <w:r>
        <w:rPr>
          <w:rFonts w:hint="eastAsia"/>
          <w:lang w:val="en-US" w:eastAsia="en-US"/>
        </w:rPr>
        <w:t>GB/T 4789.</w:t>
      </w:r>
      <w:r>
        <w:rPr>
          <w:rFonts w:hint="eastAsia"/>
          <w:lang w:val="en-US" w:eastAsia="zh-CN"/>
        </w:rPr>
        <w:t xml:space="preserve">6  </w:t>
      </w:r>
      <w:r>
        <w:rPr>
          <w:rFonts w:hint="eastAsia"/>
        </w:rPr>
        <w:t>食品安全国家标准 食品微生物学检验 致泻大肠埃希氏菌检验</w:t>
      </w:r>
    </w:p>
    <w:p>
      <w:pPr>
        <w:pStyle w:val="25"/>
        <w:bidi w:val="0"/>
        <w:rPr>
          <w:rFonts w:hint="eastAsia"/>
          <w:lang w:val="en-US" w:eastAsia="zh-CN"/>
        </w:rPr>
      </w:pPr>
      <w:r>
        <w:rPr>
          <w:rFonts w:hint="eastAsia"/>
          <w:lang w:val="en-US" w:eastAsia="en-US"/>
        </w:rPr>
        <w:t>GB/T 4789.</w:t>
      </w:r>
      <w:r>
        <w:rPr>
          <w:rFonts w:hint="eastAsia"/>
          <w:lang w:val="en-US" w:eastAsia="zh-CN"/>
        </w:rPr>
        <w:t xml:space="preserve">7  </w:t>
      </w:r>
      <w:r>
        <w:rPr>
          <w:rFonts w:hint="eastAsia"/>
        </w:rPr>
        <w:t>食品安全国家标准 食品微生物学检验 副溶血性弧菌检验</w:t>
      </w:r>
    </w:p>
    <w:p>
      <w:pPr>
        <w:pStyle w:val="25"/>
        <w:bidi w:val="0"/>
        <w:rPr>
          <w:rFonts w:hint="default"/>
          <w:lang w:val="en-US" w:eastAsia="zh-CN"/>
        </w:rPr>
      </w:pPr>
      <w:r>
        <w:rPr>
          <w:rFonts w:hint="eastAsia"/>
          <w:lang w:val="en-US" w:eastAsia="en-US"/>
        </w:rPr>
        <w:t>GB/T 4789.</w:t>
      </w:r>
      <w:r>
        <w:rPr>
          <w:rFonts w:hint="eastAsia"/>
          <w:lang w:val="en-US" w:eastAsia="zh-CN"/>
        </w:rPr>
        <w:t xml:space="preserve">10  </w:t>
      </w:r>
      <w:r>
        <w:rPr>
          <w:rFonts w:hint="eastAsia"/>
        </w:rPr>
        <w:t>食品安全国家标准 食品微生物学检验 金黄色葡萄球菌检验</w:t>
      </w:r>
    </w:p>
    <w:p>
      <w:pPr>
        <w:pStyle w:val="25"/>
        <w:bidi w:val="0"/>
        <w:rPr>
          <w:rFonts w:hint="default"/>
          <w:lang w:val="en-US" w:eastAsia="zh-CN"/>
        </w:rPr>
      </w:pPr>
      <w:r>
        <w:rPr>
          <w:rFonts w:hint="eastAsia"/>
          <w:lang w:val="en-US" w:eastAsia="en-US"/>
        </w:rPr>
        <w:t>GB/T 4789.</w:t>
      </w:r>
      <w:r>
        <w:rPr>
          <w:rFonts w:hint="eastAsia"/>
          <w:lang w:val="en-US" w:eastAsia="zh-CN"/>
        </w:rPr>
        <w:t xml:space="preserve">30  </w:t>
      </w:r>
      <w:r>
        <w:rPr>
          <w:rFonts w:hint="eastAsia"/>
        </w:rPr>
        <w:t>食品安全国家标准 食品微生物学检验 单核细胞增生李斯特氏菌检验</w:t>
      </w:r>
    </w:p>
    <w:p>
      <w:pPr>
        <w:pStyle w:val="25"/>
        <w:bidi w:val="0"/>
        <w:rPr>
          <w:rFonts w:hint="default"/>
          <w:lang w:val="en-US" w:eastAsia="zh-CN"/>
        </w:rPr>
      </w:pPr>
      <w:r>
        <w:rPr>
          <w:rFonts w:hint="eastAsia"/>
          <w:lang w:val="en-US" w:eastAsia="en-US"/>
        </w:rPr>
        <w:t>GB/T 5009.11</w:t>
      </w:r>
      <w:r>
        <w:rPr>
          <w:rFonts w:hint="eastAsia"/>
          <w:lang w:val="en-US" w:eastAsia="zh-CN"/>
        </w:rPr>
        <w:t xml:space="preserve">  </w:t>
      </w:r>
      <w:r>
        <w:rPr>
          <w:rFonts w:hint="eastAsia"/>
        </w:rPr>
        <w:t>食品安全国家标准</w:t>
      </w:r>
      <w:r>
        <w:rPr>
          <w:rFonts w:hint="eastAsia"/>
          <w:lang w:val="en-US" w:eastAsia="zh-CN"/>
        </w:rPr>
        <w:t xml:space="preserve"> </w:t>
      </w:r>
      <w:r>
        <w:rPr>
          <w:rFonts w:hint="eastAsia"/>
        </w:rPr>
        <w:t>食品中总砷及无机砷的测定</w:t>
      </w:r>
    </w:p>
    <w:p>
      <w:pPr>
        <w:pStyle w:val="25"/>
        <w:bidi w:val="0"/>
        <w:rPr>
          <w:rFonts w:hint="default"/>
          <w:lang w:val="en-US" w:eastAsia="zh-CN"/>
        </w:rPr>
      </w:pPr>
      <w:r>
        <w:rPr>
          <w:rFonts w:hint="eastAsia"/>
          <w:lang w:val="en-US" w:eastAsia="en-US"/>
        </w:rPr>
        <w:t>GB/T 5009.1</w:t>
      </w:r>
      <w:r>
        <w:rPr>
          <w:rFonts w:hint="eastAsia"/>
          <w:lang w:val="en-US" w:eastAsia="zh-CN"/>
        </w:rPr>
        <w:t xml:space="preserve">2  </w:t>
      </w:r>
      <w:r>
        <w:rPr>
          <w:rFonts w:hint="eastAsia"/>
        </w:rPr>
        <w:t>食品安全国家标准</w:t>
      </w:r>
      <w:r>
        <w:rPr>
          <w:rFonts w:hint="eastAsia"/>
          <w:lang w:val="en-US" w:eastAsia="zh-CN"/>
        </w:rPr>
        <w:t xml:space="preserve"> </w:t>
      </w:r>
      <w:r>
        <w:rPr>
          <w:rFonts w:hint="eastAsia"/>
        </w:rPr>
        <w:t>食品中铅的测定</w:t>
      </w:r>
    </w:p>
    <w:p>
      <w:pPr>
        <w:pStyle w:val="25"/>
        <w:bidi w:val="0"/>
        <w:rPr>
          <w:rFonts w:hint="default"/>
          <w:lang w:val="en-US" w:eastAsia="zh-CN"/>
        </w:rPr>
      </w:pPr>
      <w:r>
        <w:rPr>
          <w:rFonts w:hint="eastAsia"/>
          <w:lang w:val="en-US" w:eastAsia="en-US"/>
        </w:rPr>
        <w:t>GB/T 5009.1</w:t>
      </w:r>
      <w:r>
        <w:rPr>
          <w:rFonts w:hint="eastAsia"/>
          <w:lang w:val="en-US" w:eastAsia="zh-CN"/>
        </w:rPr>
        <w:t xml:space="preserve">5  </w:t>
      </w:r>
      <w:r>
        <w:rPr>
          <w:rFonts w:hint="eastAsia"/>
        </w:rPr>
        <w:t>食品安全国家标准 食品中镉的测定</w:t>
      </w:r>
    </w:p>
    <w:p>
      <w:pPr>
        <w:pStyle w:val="25"/>
        <w:bidi w:val="0"/>
        <w:rPr>
          <w:rFonts w:hint="eastAsia"/>
        </w:rPr>
      </w:pPr>
      <w:r>
        <w:rPr>
          <w:rFonts w:hint="eastAsia"/>
          <w:lang w:val="en-US" w:eastAsia="en-US"/>
        </w:rPr>
        <w:t>GB/T 5009.17</w:t>
      </w:r>
      <w:r>
        <w:rPr>
          <w:rFonts w:hint="eastAsia"/>
          <w:lang w:val="en-US" w:eastAsia="zh-CN"/>
        </w:rPr>
        <w:t xml:space="preserve">  </w:t>
      </w:r>
      <w:r>
        <w:rPr>
          <w:rFonts w:hint="eastAsia"/>
        </w:rPr>
        <w:t>食品安全国家标准</w:t>
      </w:r>
      <w:r>
        <w:rPr>
          <w:rFonts w:hint="eastAsia"/>
          <w:lang w:val="en-US" w:eastAsia="zh-CN"/>
        </w:rPr>
        <w:t xml:space="preserve"> </w:t>
      </w:r>
      <w:r>
        <w:rPr>
          <w:rFonts w:hint="eastAsia"/>
        </w:rPr>
        <w:t>食品中总汞及有机汞的测定</w:t>
      </w:r>
    </w:p>
    <w:p>
      <w:pPr>
        <w:pStyle w:val="25"/>
        <w:bidi w:val="0"/>
        <w:rPr>
          <w:rFonts w:hint="default"/>
          <w:lang w:val="en-US" w:eastAsia="zh-CN"/>
        </w:rPr>
      </w:pPr>
      <w:r>
        <w:rPr>
          <w:rFonts w:hint="eastAsia"/>
          <w:lang w:val="en-US" w:eastAsia="en-US"/>
        </w:rPr>
        <w:t>GB/T 5009.1</w:t>
      </w:r>
      <w:r>
        <w:rPr>
          <w:rFonts w:hint="eastAsia"/>
          <w:lang w:val="en-US" w:eastAsia="zh-CN"/>
        </w:rPr>
        <w:t xml:space="preserve">9  </w:t>
      </w:r>
      <w:r>
        <w:rPr>
          <w:rFonts w:hint="eastAsia"/>
        </w:rPr>
        <w:t>食品中有机氯农药多组分残留量的测定</w:t>
      </w:r>
    </w:p>
    <w:p>
      <w:pPr>
        <w:pStyle w:val="25"/>
        <w:bidi w:val="0"/>
        <w:rPr>
          <w:rFonts w:hint="eastAsia"/>
          <w:lang w:val="en-US" w:eastAsia="zh-CN"/>
        </w:rPr>
      </w:pPr>
      <w:r>
        <w:rPr>
          <w:rFonts w:hint="eastAsia"/>
          <w:lang w:val="en-US" w:eastAsia="en-US"/>
        </w:rPr>
        <w:t>GB/T 5009.</w:t>
      </w:r>
      <w:r>
        <w:rPr>
          <w:rFonts w:hint="eastAsia"/>
          <w:lang w:val="zh-TW" w:eastAsia="zh-TW"/>
        </w:rPr>
        <w:t>27</w:t>
      </w:r>
      <w:r>
        <w:rPr>
          <w:rFonts w:hint="eastAsia"/>
          <w:lang w:val="en-US" w:eastAsia="zh-CN"/>
        </w:rPr>
        <w:t xml:space="preserve">  </w:t>
      </w:r>
      <w:r>
        <w:rPr>
          <w:rFonts w:hint="eastAsia"/>
        </w:rPr>
        <w:t>食品安全国家标准 食品中苯并(a)芘的测定</w:t>
      </w:r>
    </w:p>
    <w:p>
      <w:pPr>
        <w:pStyle w:val="25"/>
        <w:bidi w:val="0"/>
        <w:rPr>
          <w:rFonts w:hint="eastAsia"/>
          <w:lang w:val="en-US" w:eastAsia="zh-CN"/>
        </w:rPr>
      </w:pPr>
      <w:r>
        <w:rPr>
          <w:rFonts w:hint="eastAsia"/>
          <w:lang w:val="en-US" w:eastAsia="en-US"/>
        </w:rPr>
        <w:t>GB/T 5009.4</w:t>
      </w:r>
      <w:r>
        <w:rPr>
          <w:rFonts w:hint="eastAsia"/>
          <w:lang w:val="en-US" w:eastAsia="zh-CN"/>
        </w:rPr>
        <w:t xml:space="preserve">5  </w:t>
      </w:r>
      <w:r>
        <w:rPr>
          <w:rFonts w:hint="eastAsia"/>
        </w:rPr>
        <w:t>水产品卫生标准的分析方法</w:t>
      </w:r>
    </w:p>
    <w:p>
      <w:pPr>
        <w:pStyle w:val="25"/>
        <w:bidi w:val="0"/>
        <w:rPr>
          <w:rFonts w:hint="default"/>
          <w:lang w:val="en-US" w:eastAsia="zh-CN"/>
        </w:rPr>
      </w:pPr>
      <w:r>
        <w:rPr>
          <w:rFonts w:hint="eastAsia"/>
          <w:lang w:val="en-US" w:eastAsia="en-US"/>
        </w:rPr>
        <w:t>GB/T 5009.123</w:t>
      </w:r>
      <w:r>
        <w:rPr>
          <w:rFonts w:hint="eastAsia"/>
          <w:lang w:val="en-US" w:eastAsia="zh-CN"/>
        </w:rPr>
        <w:t xml:space="preserve">  </w:t>
      </w:r>
      <w:r>
        <w:rPr>
          <w:rFonts w:hint="eastAsia"/>
        </w:rPr>
        <w:t>食品安全国家标准 食品中铬的测定</w:t>
      </w:r>
    </w:p>
    <w:p>
      <w:pPr>
        <w:pStyle w:val="25"/>
        <w:bidi w:val="0"/>
        <w:rPr>
          <w:rFonts w:hint="eastAsia"/>
        </w:rPr>
      </w:pPr>
      <w:r>
        <w:rPr>
          <w:rFonts w:hint="eastAsia"/>
          <w:lang w:val="en-US" w:eastAsia="en-US"/>
        </w:rPr>
        <w:t>GB/T 5009.1</w:t>
      </w:r>
      <w:r>
        <w:rPr>
          <w:rFonts w:hint="eastAsia"/>
          <w:lang w:val="en-US" w:eastAsia="zh-CN"/>
        </w:rPr>
        <w:t xml:space="preserve">90  </w:t>
      </w:r>
      <w:r>
        <w:rPr>
          <w:rFonts w:hint="eastAsia"/>
        </w:rPr>
        <w:t>食品安全国家标准 食品中指示性多氯联苯含量的测定</w:t>
      </w:r>
    </w:p>
    <w:p>
      <w:pPr>
        <w:pStyle w:val="25"/>
        <w:bidi w:val="0"/>
        <w:rPr>
          <w:rFonts w:hint="eastAsia"/>
        </w:rPr>
      </w:pPr>
      <w:r>
        <w:rPr>
          <w:rFonts w:hint="eastAsia"/>
        </w:rPr>
        <w:t>GB 5009.212</w:t>
      </w:r>
      <w:r>
        <w:rPr>
          <w:rFonts w:hint="eastAsia"/>
          <w:lang w:val="en-US" w:eastAsia="zh-CN"/>
        </w:rPr>
        <w:t xml:space="preserve">  </w:t>
      </w:r>
      <w:r>
        <w:rPr>
          <w:rFonts w:hint="eastAsia"/>
        </w:rPr>
        <w:t>食品安全国家标准 贝类中腹泻性贝类毒素的测定</w:t>
      </w:r>
    </w:p>
    <w:p>
      <w:pPr>
        <w:pStyle w:val="25"/>
        <w:bidi w:val="0"/>
        <w:rPr>
          <w:rFonts w:hint="default"/>
          <w:lang w:val="en-US" w:eastAsia="zh-CN"/>
        </w:rPr>
      </w:pPr>
      <w:r>
        <w:rPr>
          <w:rFonts w:hint="eastAsia"/>
        </w:rPr>
        <w:t>GB 5009.213</w:t>
      </w:r>
      <w:r>
        <w:rPr>
          <w:rFonts w:hint="eastAsia"/>
          <w:lang w:val="en-US" w:eastAsia="zh-CN"/>
        </w:rPr>
        <w:t xml:space="preserve">  </w:t>
      </w:r>
      <w:r>
        <w:rPr>
          <w:rFonts w:hint="eastAsia"/>
        </w:rPr>
        <w:t>食品安全国家标准 贝类中麻痹性贝类毒素的测定</w:t>
      </w:r>
    </w:p>
    <w:p>
      <w:pPr>
        <w:pStyle w:val="25"/>
        <w:bidi w:val="0"/>
        <w:rPr>
          <w:rFonts w:hint="eastAsia"/>
        </w:rPr>
      </w:pPr>
      <w:r>
        <w:rPr>
          <w:rFonts w:hint="eastAsia"/>
        </w:rPr>
        <w:t>GB 5009.227</w:t>
      </w:r>
      <w:r>
        <w:rPr>
          <w:rFonts w:hint="eastAsia"/>
          <w:lang w:val="en-US" w:eastAsia="zh-CN"/>
        </w:rPr>
        <w:t xml:space="preserve">  </w:t>
      </w:r>
      <w:r>
        <w:rPr>
          <w:rFonts w:hint="eastAsia"/>
        </w:rPr>
        <w:t>食品安全国家标准 食品中过氧化值的测定</w:t>
      </w:r>
    </w:p>
    <w:p>
      <w:pPr>
        <w:pStyle w:val="25"/>
        <w:bidi w:val="0"/>
        <w:rPr>
          <w:rFonts w:hint="default" w:ascii="宋体" w:hAnsi="Times New Roman" w:eastAsia="宋体" w:cs="宋体"/>
          <w:lang w:val="en-US" w:eastAsia="zh-CN"/>
        </w:rPr>
      </w:pPr>
      <w:r>
        <w:rPr>
          <w:rFonts w:hint="eastAsia" w:ascii="宋体" w:hAnsi="Times New Roman" w:eastAsia="宋体" w:cs="宋体"/>
          <w:lang w:val="zh-TW" w:eastAsia="zh-TW"/>
        </w:rPr>
        <w:t>GB</w:t>
      </w:r>
      <w:r>
        <w:rPr>
          <w:rFonts w:hint="eastAsia" w:ascii="宋体" w:hAnsi="Times New Roman" w:eastAsia="宋体" w:cs="宋体"/>
          <w:lang w:val="en-US" w:eastAsia="zh-CN"/>
        </w:rPr>
        <w:t xml:space="preserve"> </w:t>
      </w:r>
      <w:r>
        <w:rPr>
          <w:rFonts w:hint="eastAsia" w:ascii="宋体" w:hAnsi="Times New Roman" w:eastAsia="宋体" w:cs="宋体"/>
          <w:lang w:val="zh-TW" w:eastAsia="zh-TW"/>
        </w:rPr>
        <w:t>5009.228</w:t>
      </w:r>
      <w:r>
        <w:rPr>
          <w:rFonts w:hint="eastAsia" w:ascii="宋体" w:hAnsi="Times New Roman" w:eastAsia="宋体" w:cs="宋体"/>
          <w:lang w:val="en-US" w:eastAsia="zh-CN"/>
        </w:rPr>
        <w:t xml:space="preserve">  </w:t>
      </w:r>
      <w:r>
        <w:rPr>
          <w:rFonts w:hint="eastAsia" w:ascii="宋体" w:hAnsi="Times New Roman" w:eastAsia="宋体" w:cs="宋体"/>
        </w:rPr>
        <w:t>食品安全国家标准 食品中挥发性盐基氮的测定</w:t>
      </w:r>
    </w:p>
    <w:p>
      <w:pPr>
        <w:pStyle w:val="25"/>
        <w:bidi w:val="0"/>
        <w:rPr>
          <w:rFonts w:hint="default"/>
          <w:lang w:val="en-US" w:eastAsia="zh-CN"/>
        </w:rPr>
      </w:pPr>
      <w:r>
        <w:rPr>
          <w:rFonts w:hint="eastAsia"/>
        </w:rPr>
        <w:t>GB 5009.229</w:t>
      </w:r>
      <w:r>
        <w:rPr>
          <w:rFonts w:hint="eastAsia"/>
          <w:lang w:val="en-US" w:eastAsia="zh-CN"/>
        </w:rPr>
        <w:t xml:space="preserve">  </w:t>
      </w:r>
      <w:r>
        <w:rPr>
          <w:rFonts w:hint="eastAsia"/>
        </w:rPr>
        <w:t>食品安全国家标准 食品中酸价的测定</w:t>
      </w:r>
      <w:r>
        <w:rPr>
          <w:rFonts w:hint="eastAsia"/>
          <w:lang w:val="en-US" w:eastAsia="zh-CN"/>
        </w:rPr>
        <w:t xml:space="preserve">  </w:t>
      </w:r>
    </w:p>
    <w:p>
      <w:pPr>
        <w:pStyle w:val="25"/>
        <w:bidi w:val="0"/>
        <w:rPr>
          <w:rFonts w:hint="default"/>
          <w:lang w:val="en-US" w:eastAsia="zh-CN"/>
        </w:rPr>
      </w:pPr>
      <w:r>
        <w:rPr>
          <w:rFonts w:hint="eastAsia"/>
        </w:rPr>
        <w:t>GB/T</w:t>
      </w:r>
      <w:r>
        <w:rPr>
          <w:rFonts w:hint="eastAsia"/>
          <w:lang w:val="en-US" w:eastAsia="zh-CN"/>
        </w:rPr>
        <w:t xml:space="preserve"> </w:t>
      </w:r>
      <w:r>
        <w:rPr>
          <w:rFonts w:hint="eastAsia"/>
        </w:rPr>
        <w:t>5461</w:t>
      </w:r>
      <w:r>
        <w:rPr>
          <w:rFonts w:hint="eastAsia"/>
          <w:lang w:val="en-US" w:eastAsia="zh-CN"/>
        </w:rPr>
        <w:t xml:space="preserve">  </w:t>
      </w:r>
      <w:r>
        <w:rPr>
          <w:rFonts w:hint="eastAsia"/>
        </w:rPr>
        <w:t>食用盐</w:t>
      </w:r>
    </w:p>
    <w:p>
      <w:pPr>
        <w:pStyle w:val="25"/>
        <w:bidi w:val="0"/>
        <w:rPr>
          <w:rFonts w:hint="eastAsia"/>
        </w:rPr>
      </w:pPr>
      <w:r>
        <w:t>GB 5749</w:t>
      </w:r>
      <w:r>
        <w:rPr>
          <w:rFonts w:hint="eastAsia"/>
          <w:lang w:val="en-US" w:eastAsia="zh-CN"/>
        </w:rPr>
        <w:t xml:space="preserve">  </w:t>
      </w:r>
      <w:r>
        <w:rPr>
          <w:rFonts w:hint="eastAsia"/>
        </w:rPr>
        <w:t>生活饮用水卫生标准</w:t>
      </w:r>
    </w:p>
    <w:p>
      <w:pPr>
        <w:pStyle w:val="25"/>
        <w:bidi w:val="0"/>
        <w:rPr>
          <w:rFonts w:hint="default"/>
          <w:lang w:val="en-US" w:eastAsia="zh-CN"/>
        </w:rPr>
      </w:pPr>
      <w:r>
        <w:rPr>
          <w:lang w:val="en-US" w:eastAsia="en-US"/>
        </w:rPr>
        <w:t xml:space="preserve">GB </w:t>
      </w:r>
      <w:r>
        <w:t>7718</w:t>
      </w:r>
      <w:r>
        <w:rPr>
          <w:rFonts w:hint="eastAsia"/>
          <w:lang w:val="en-US" w:eastAsia="zh-CN"/>
        </w:rPr>
        <w:t xml:space="preserve">  </w:t>
      </w:r>
      <w:r>
        <w:rPr>
          <w:rFonts w:hint="eastAsia"/>
        </w:rPr>
        <w:t>食品安全国家标准 预包装食品标签通则</w:t>
      </w:r>
    </w:p>
    <w:p>
      <w:pPr>
        <w:pStyle w:val="25"/>
        <w:bidi w:val="0"/>
        <w:rPr>
          <w:rFonts w:hint="default"/>
          <w:lang w:val="en-US" w:eastAsia="zh-CN"/>
        </w:rPr>
      </w:pPr>
      <w:r>
        <w:rPr>
          <w:lang w:val="en-US" w:eastAsia="en-US"/>
        </w:rPr>
        <w:t>GB</w:t>
      </w:r>
      <w:r>
        <w:rPr>
          <w:rFonts w:hint="eastAsia"/>
          <w:lang w:val="en-US" w:eastAsia="zh-CN"/>
        </w:rPr>
        <w:t xml:space="preserve"> </w:t>
      </w:r>
      <w:r>
        <w:rPr>
          <w:lang w:val="en-US" w:eastAsia="en-US"/>
        </w:rPr>
        <w:t>1</w:t>
      </w:r>
      <w:r>
        <w:t>4881</w:t>
      </w:r>
      <w:r>
        <w:rPr>
          <w:rFonts w:hint="eastAsia"/>
          <w:lang w:val="en-US" w:eastAsia="zh-CN"/>
        </w:rPr>
        <w:t xml:space="preserve">  </w:t>
      </w:r>
      <w:r>
        <w:rPr>
          <w:rFonts w:hint="eastAsia"/>
        </w:rPr>
        <w:t>食品安全国家标准 食品生产通用卫生规范</w:t>
      </w:r>
    </w:p>
    <w:p>
      <w:pPr>
        <w:pStyle w:val="25"/>
        <w:bidi w:val="0"/>
        <w:rPr>
          <w:rFonts w:hint="eastAsia"/>
        </w:rPr>
      </w:pPr>
      <w:r>
        <w:rPr>
          <w:rFonts w:hint="eastAsia"/>
          <w:lang w:val="en-US" w:eastAsia="zh-CN"/>
        </w:rPr>
        <w:t xml:space="preserve">GB 19643  </w:t>
      </w:r>
      <w:r>
        <w:rPr>
          <w:rFonts w:hint="eastAsia"/>
        </w:rPr>
        <w:t>食品安全国家标准 藻类及其制品</w:t>
      </w:r>
    </w:p>
    <w:p>
      <w:pPr>
        <w:pStyle w:val="25"/>
        <w:bidi w:val="0"/>
        <w:rPr>
          <w:rFonts w:hint="eastAsia"/>
          <w:lang w:val="en-US" w:eastAsia="zh-CN"/>
        </w:rPr>
      </w:pPr>
      <w:r>
        <w:rPr>
          <w:rFonts w:hint="eastAsia"/>
          <w:lang w:val="en-US" w:eastAsia="en-US"/>
        </w:rPr>
        <w:t xml:space="preserve">GB/T </w:t>
      </w:r>
      <w:r>
        <w:rPr>
          <w:rFonts w:hint="eastAsia"/>
        </w:rPr>
        <w:t>19857</w:t>
      </w:r>
      <w:r>
        <w:rPr>
          <w:rFonts w:hint="eastAsia"/>
          <w:lang w:val="en-US" w:eastAsia="zh-CN"/>
        </w:rPr>
        <w:t xml:space="preserve">  </w:t>
      </w:r>
      <w:r>
        <w:rPr>
          <w:rFonts w:hint="eastAsia"/>
        </w:rPr>
        <w:t>水产品中孔雀石绿和结晶紫残留量的测定</w:t>
      </w:r>
    </w:p>
    <w:p>
      <w:pPr>
        <w:pStyle w:val="25"/>
        <w:bidi w:val="0"/>
        <w:rPr>
          <w:rFonts w:hint="default"/>
          <w:lang w:val="en-US" w:eastAsia="zh-CN"/>
        </w:rPr>
      </w:pPr>
      <w:r>
        <w:rPr>
          <w:rFonts w:hint="eastAsia"/>
        </w:rPr>
        <w:t>GB 31656.3</w:t>
      </w:r>
      <w:r>
        <w:rPr>
          <w:rFonts w:hint="eastAsia"/>
          <w:lang w:val="en-US" w:eastAsia="zh-CN"/>
        </w:rPr>
        <w:t xml:space="preserve">  </w:t>
      </w:r>
      <w:r>
        <w:rPr>
          <w:rFonts w:hint="eastAsia"/>
        </w:rPr>
        <w:t>食品安全国家标准 水产品中诺氟沙星、环丙沙星、恩诺沙星、氧氟沙星、噁喹酸、氟甲喹残留量的测定 高效液相色谱法</w:t>
      </w:r>
    </w:p>
    <w:p>
      <w:pPr>
        <w:pStyle w:val="25"/>
        <w:bidi w:val="0"/>
        <w:rPr>
          <w:rFonts w:hint="eastAsia"/>
        </w:rPr>
      </w:pPr>
      <w:r>
        <w:rPr>
          <w:rFonts w:hint="eastAsia"/>
        </w:rPr>
        <w:t>GB 31656.11</w:t>
      </w:r>
      <w:r>
        <w:rPr>
          <w:rFonts w:hint="eastAsia"/>
          <w:lang w:val="en-US" w:eastAsia="zh-CN"/>
        </w:rPr>
        <w:t xml:space="preserve">  </w:t>
      </w:r>
      <w:r>
        <w:rPr>
          <w:rFonts w:hint="eastAsia"/>
        </w:rPr>
        <w:t>食品安全国家标准 水产品中土霉素、四环素、金霉素和多西环素残留量的测定</w:t>
      </w:r>
    </w:p>
    <w:p>
      <w:pPr>
        <w:pStyle w:val="25"/>
        <w:bidi w:val="0"/>
        <w:rPr>
          <w:rFonts w:hint="default"/>
          <w:lang w:val="en-US" w:eastAsia="zh-CN"/>
        </w:rPr>
      </w:pPr>
      <w:r>
        <w:rPr>
          <w:rFonts w:hint="eastAsia"/>
        </w:rPr>
        <w:t>GB 31656.11</w:t>
      </w:r>
      <w:r>
        <w:rPr>
          <w:rFonts w:hint="eastAsia"/>
          <w:lang w:val="en-US" w:eastAsia="zh-CN"/>
        </w:rPr>
        <w:t xml:space="preserve">  </w:t>
      </w:r>
      <w:r>
        <w:rPr>
          <w:rFonts w:hint="eastAsia"/>
        </w:rPr>
        <w:t>食品安全国家标准 水产品中硝基呋喃类代谢物多残留的测定 液相色谱-串联质谱法</w:t>
      </w:r>
    </w:p>
    <w:p>
      <w:pPr>
        <w:pStyle w:val="25"/>
        <w:bidi w:val="0"/>
        <w:rPr>
          <w:rFonts w:hint="eastAsia"/>
        </w:rPr>
      </w:pPr>
      <w:r>
        <w:rPr>
          <w:rFonts w:hint="eastAsia"/>
        </w:rPr>
        <w:t>GB 31660.2</w:t>
      </w:r>
      <w:r>
        <w:rPr>
          <w:rFonts w:hint="eastAsia"/>
          <w:lang w:val="en-US" w:eastAsia="zh-CN"/>
        </w:rPr>
        <w:t xml:space="preserve">  </w:t>
      </w:r>
      <w:r>
        <w:rPr>
          <w:rFonts w:hint="eastAsia"/>
        </w:rPr>
        <w:t>水产品中辛基酚、壬基酚、双酚A、已烯雌酚、雌酮、17α-乙炔雌二醇、17β-雌二醇、雌三醇残留量的测定 气相色谱-质谱法</w:t>
      </w:r>
    </w:p>
    <w:p>
      <w:pPr>
        <w:pStyle w:val="25"/>
        <w:bidi w:val="0"/>
        <w:rPr>
          <w:rFonts w:hint="eastAsia"/>
        </w:rPr>
      </w:pPr>
      <w:r>
        <w:rPr>
          <w:rFonts w:hint="eastAsia"/>
        </w:rPr>
        <w:t>农业部958号公告-12-2007</w:t>
      </w:r>
      <w:r>
        <w:rPr>
          <w:rFonts w:hint="eastAsia"/>
          <w:lang w:val="en-US" w:eastAsia="zh-CN"/>
        </w:rPr>
        <w:t xml:space="preserve">   </w:t>
      </w:r>
      <w:r>
        <w:rPr>
          <w:rFonts w:hint="eastAsia"/>
        </w:rPr>
        <w:t>水产品中磺胺类药物残留量的测定 液相色谱法</w:t>
      </w:r>
    </w:p>
    <w:p>
      <w:pPr>
        <w:pStyle w:val="25"/>
        <w:bidi w:val="0"/>
        <w:rPr>
          <w:rFonts w:hint="eastAsia"/>
        </w:rPr>
      </w:pPr>
      <w:r>
        <w:rPr>
          <w:rFonts w:hint="eastAsia"/>
        </w:rPr>
        <w:t>农业部1077号公告-1-2008</w:t>
      </w:r>
      <w:r>
        <w:rPr>
          <w:rFonts w:hint="eastAsia"/>
          <w:lang w:val="en-US" w:eastAsia="zh-CN"/>
        </w:rPr>
        <w:t xml:space="preserve">  </w:t>
      </w:r>
      <w:r>
        <w:rPr>
          <w:rFonts w:hint="eastAsia"/>
        </w:rPr>
        <w:t>水产品中17种磺胺类及15种喹诺酮类药物残留量的测定 液相色谱-串联质谱法</w:t>
      </w:r>
    </w:p>
    <w:p>
      <w:pPr>
        <w:pStyle w:val="25"/>
        <w:bidi w:val="0"/>
        <w:rPr>
          <w:rFonts w:hint="default"/>
          <w:lang w:val="en-US" w:eastAsia="zh-CN"/>
        </w:rPr>
      </w:pPr>
      <w:r>
        <w:rPr>
          <w:rFonts w:hint="eastAsia"/>
        </w:rPr>
        <w:t>农业部1077号公告-5-2008</w:t>
      </w:r>
      <w:r>
        <w:rPr>
          <w:rFonts w:hint="eastAsia"/>
          <w:lang w:val="en-US" w:eastAsia="zh-CN"/>
        </w:rPr>
        <w:t xml:space="preserve">  </w:t>
      </w:r>
      <w:r>
        <w:rPr>
          <w:rFonts w:hint="eastAsia"/>
        </w:rPr>
        <w:t>水产品中喹乙醇代谢物残留量的测定 高效液相色谱法</w:t>
      </w:r>
    </w:p>
    <w:p>
      <w:pPr>
        <w:pStyle w:val="25"/>
        <w:bidi w:val="0"/>
        <w:rPr>
          <w:rFonts w:hint="eastAsia"/>
        </w:rPr>
      </w:pPr>
      <w:r>
        <w:t>SB/T 10416</w:t>
      </w:r>
      <w:r>
        <w:rPr>
          <w:rFonts w:hint="eastAsia"/>
          <w:lang w:val="en-US" w:eastAsia="zh-CN"/>
        </w:rPr>
        <w:t xml:space="preserve">  </w:t>
      </w:r>
      <w:r>
        <w:rPr>
          <w:rFonts w:hint="eastAsia"/>
        </w:rPr>
        <w:t>调味料酒</w:t>
      </w:r>
    </w:p>
    <w:p>
      <w:pPr>
        <w:pStyle w:val="25"/>
        <w:bidi w:val="0"/>
        <w:rPr>
          <w:rFonts w:hint="eastAsia"/>
          <w:lang w:val="en-US" w:eastAsia="zh-CN"/>
        </w:rPr>
      </w:pPr>
      <w:r>
        <w:rPr>
          <w:rFonts w:hint="eastAsia"/>
        </w:rPr>
        <w:t>SC/T 3018</w:t>
      </w:r>
      <w:r>
        <w:rPr>
          <w:rFonts w:hint="eastAsia"/>
          <w:lang w:val="en-US" w:eastAsia="zh-CN"/>
        </w:rPr>
        <w:t xml:space="preserve">  </w:t>
      </w:r>
      <w:r>
        <w:rPr>
          <w:rFonts w:hint="eastAsia"/>
        </w:rPr>
        <w:t>水产品中氯霉素残留量的测定 气相色谱法</w:t>
      </w:r>
      <w:r>
        <w:rPr>
          <w:rFonts w:hint="eastAsia"/>
          <w:lang w:val="en-US" w:eastAsia="zh-CN"/>
        </w:rPr>
        <w:t xml:space="preserve"> </w:t>
      </w:r>
    </w:p>
    <w:p>
      <w:pPr>
        <w:pStyle w:val="25"/>
        <w:bidi w:val="0"/>
        <w:rPr>
          <w:rFonts w:hint="eastAsia"/>
          <w:lang w:val="en-US" w:eastAsia="zh-CN"/>
        </w:rPr>
      </w:pPr>
      <w:r>
        <w:rPr>
          <w:rFonts w:hint="eastAsia"/>
          <w:lang w:val="en-US" w:eastAsia="en-US"/>
        </w:rPr>
        <w:t xml:space="preserve">SN/T </w:t>
      </w:r>
      <w:r>
        <w:rPr>
          <w:rFonts w:hint="eastAsia"/>
          <w:lang w:val="zh-TW" w:eastAsia="zh-TW"/>
        </w:rPr>
        <w:t>0973</w:t>
      </w:r>
      <w:r>
        <w:rPr>
          <w:rFonts w:hint="eastAsia"/>
          <w:lang w:val="en-US" w:eastAsia="zh-CN"/>
        </w:rPr>
        <w:t xml:space="preserve">  </w:t>
      </w:r>
      <w:r>
        <w:rPr>
          <w:rFonts w:hint="eastAsia"/>
        </w:rPr>
        <w:t>进出口肉、肉制品以及其他食品中肠出血性大肠杆菌O157：H7检测方法</w:t>
      </w:r>
    </w:p>
    <w:p>
      <w:pPr>
        <w:pStyle w:val="25"/>
        <w:bidi w:val="0"/>
        <w:rPr>
          <w:rFonts w:hint="eastAsia" w:ascii="宋体" w:hAnsi="Times New Roman" w:eastAsia="宋体" w:cs="宋体"/>
          <w:lang w:val="en-US" w:eastAsia="en-US"/>
        </w:rPr>
      </w:pPr>
      <w:r>
        <w:rPr>
          <w:rFonts w:hint="eastAsia" w:ascii="宋体" w:hAnsi="Times New Roman" w:eastAsia="宋体" w:cs="宋体"/>
          <w:lang w:val="en-US" w:eastAsia="en-US"/>
        </w:rPr>
        <w:t>SN/T</w:t>
      </w:r>
      <w:r>
        <w:rPr>
          <w:rFonts w:hint="eastAsia"/>
        </w:rPr>
        <w:t xml:space="preserve"> </w:t>
      </w:r>
      <w:r>
        <w:rPr>
          <w:rFonts w:hint="eastAsia" w:ascii="宋体" w:hAnsi="Times New Roman" w:eastAsia="宋体" w:cs="宋体"/>
          <w:lang w:val="en-US" w:eastAsia="en-US"/>
        </w:rPr>
        <w:t>1748</w:t>
      </w:r>
      <w:r>
        <w:rPr>
          <w:rFonts w:hint="eastAsia" w:ascii="宋体" w:hAnsi="Times New Roman" w:eastAsia="宋体" w:cs="宋体"/>
          <w:lang w:val="en-US" w:eastAsia="zh-CN"/>
        </w:rPr>
        <w:t xml:space="preserve">  </w:t>
      </w:r>
      <w:r>
        <w:rPr>
          <w:rFonts w:hint="eastAsia" w:ascii="宋体" w:hAnsi="Times New Roman" w:eastAsia="宋体" w:cs="宋体"/>
          <w:lang w:val="en-US" w:eastAsia="en-US"/>
        </w:rPr>
        <w:t>进出口食品中寄生虫的检验方法</w:t>
      </w:r>
    </w:p>
    <w:p>
      <w:pPr>
        <w:pStyle w:val="25"/>
        <w:bidi w:val="0"/>
        <w:rPr>
          <w:rFonts w:hint="default"/>
          <w:lang w:val="en-US" w:eastAsia="zh-CN"/>
        </w:rPr>
      </w:pPr>
      <w:r>
        <w:rPr>
          <w:rFonts w:hint="eastAsia"/>
        </w:rPr>
        <w:t>SN/T 5125</w:t>
      </w:r>
      <w:r>
        <w:rPr>
          <w:rFonts w:hint="eastAsia"/>
          <w:lang w:val="en-US" w:eastAsia="zh-CN"/>
        </w:rPr>
        <w:t xml:space="preserve">  </w:t>
      </w:r>
      <w:r>
        <w:rPr>
          <w:rFonts w:hint="eastAsia"/>
        </w:rPr>
        <w:t>水生动物副溶血弧菌和霍乱弧菌双重实时荧光检测方法</w:t>
      </w:r>
    </w:p>
    <w:p>
      <w:pPr>
        <w:pStyle w:val="72"/>
        <w:bidi w:val="0"/>
        <w:rPr>
          <w:rFonts w:hint="eastAsia" w:ascii="宋体" w:hAnsi="Times New Roman" w:eastAsia="宋体" w:cs="宋体"/>
          <w:lang w:val="en-US" w:eastAsia="zh-CN"/>
        </w:rPr>
      </w:pPr>
      <w:bookmarkStart w:id="24" w:name="_Toc21912"/>
      <w:bookmarkStart w:id="25" w:name="_Toc17666"/>
      <w:r>
        <w:rPr>
          <w:rFonts w:hint="eastAsia"/>
          <w:lang w:val="en-US" w:eastAsia="zh-CN"/>
        </w:rPr>
        <w:t>术语和定义</w:t>
      </w:r>
      <w:bookmarkEnd w:id="24"/>
      <w:bookmarkEnd w:id="25"/>
    </w:p>
    <w:sdt>
      <w:sdtPr>
        <w:rPr>
          <w:rFonts w:hint="eastAsia" w:ascii="宋体" w:hAnsi="Times New Roman" w:eastAsia="宋体" w:cs="宋体"/>
          <w:sz w:val="21"/>
          <w:lang w:val="en-US" w:eastAsia="zh-CN"/>
        </w:rPr>
        <w:tag w:val="TermContent"/>
        <w:id w:val="147466535"/>
        <w:placeholder>
          <w:docPart w:val="{fac0f52d-4ea7-4ca9-a5a2-d544ddaada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pPr>
            <w:pStyle w:val="25"/>
            <w:rPr>
              <w:rFonts w:hint="eastAsia"/>
              <w:lang w:val="en-US" w:eastAsia="zh-CN"/>
            </w:rPr>
          </w:pPr>
          <w:r>
            <w:rPr>
              <w:rFonts w:hint="eastAsia" w:ascii="宋体" w:hAnsi="Times New Roman" w:eastAsia="宋体" w:cs="宋体"/>
              <w:sz w:val="21"/>
              <w:lang w:val="en-US" w:eastAsia="zh-CN"/>
            </w:rPr>
            <w:t>下列术语和定义适用于本文件。</w:t>
          </w:r>
        </w:p>
      </w:sdtContent>
    </w:sdt>
    <w:p>
      <w:pPr>
        <w:pStyle w:val="73"/>
        <w:bidi w:val="0"/>
      </w:pPr>
      <w:bookmarkStart w:id="26" w:name="_Toc169"/>
      <w:bookmarkEnd w:id="26"/>
      <w:bookmarkStart w:id="27" w:name="_Toc14587"/>
      <w:bookmarkEnd w:id="27"/>
    </w:p>
    <w:p>
      <w:pPr>
        <w:pStyle w:val="73"/>
        <w:numPr>
          <w:ilvl w:val="1"/>
          <w:numId w:val="0"/>
        </w:numPr>
        <w:bidi w:val="0"/>
        <w:ind w:leftChars="0" w:firstLine="420" w:firstLineChars="200"/>
      </w:pPr>
      <w:bookmarkStart w:id="28" w:name="_Toc13446"/>
      <w:bookmarkStart w:id="29" w:name="_Toc3913"/>
      <w:r>
        <w:t>生</w:t>
      </w:r>
      <w:r>
        <w:rPr>
          <w:rFonts w:hint="eastAsia"/>
          <w:lang w:eastAsia="zh-CN"/>
        </w:rPr>
        <w:t>制</w:t>
      </w:r>
      <w:r>
        <w:t>水产品</w:t>
      </w:r>
      <w:bookmarkEnd w:id="28"/>
      <w:bookmarkEnd w:id="29"/>
    </w:p>
    <w:p>
      <w:pPr>
        <w:pStyle w:val="25"/>
        <w:bidi w:val="0"/>
      </w:pPr>
      <w:r>
        <w:t>新鲜的、冷藏、冷冻的海水或淡水鱼类、甲壳类、贝壳类和软体动物等，</w:t>
      </w:r>
      <w:r>
        <w:rPr>
          <w:rFonts w:hint="eastAsia"/>
          <w:lang w:eastAsia="zh-CN"/>
        </w:rPr>
        <w:t>经</w:t>
      </w:r>
      <w:r>
        <w:t>调</w:t>
      </w:r>
      <w:r>
        <w:rPr>
          <w:rFonts w:hint="eastAsia"/>
          <w:lang w:val="en-US" w:eastAsia="zh-CN"/>
        </w:rPr>
        <w:t>制</w:t>
      </w:r>
      <w:r>
        <w:t>或不调</w:t>
      </w:r>
      <w:r>
        <w:rPr>
          <w:rFonts w:hint="eastAsia"/>
          <w:lang w:val="en-US" w:eastAsia="zh-CN"/>
        </w:rPr>
        <w:t>制的</w:t>
      </w:r>
      <w:r>
        <w:rPr>
          <w:rFonts w:hint="eastAsia"/>
          <w:lang w:eastAsia="zh-CN"/>
        </w:rPr>
        <w:t>，未</w:t>
      </w:r>
      <w:r>
        <w:t>加热</w:t>
      </w:r>
      <w:r>
        <w:rPr>
          <w:rFonts w:hint="eastAsia"/>
          <w:lang w:eastAsia="zh-CN"/>
        </w:rPr>
        <w:t>的，可以直接食用或不直接食用</w:t>
      </w:r>
      <w:r>
        <w:t>制品。</w:t>
      </w:r>
    </w:p>
    <w:p>
      <w:pPr>
        <w:pStyle w:val="73"/>
        <w:bidi w:val="0"/>
      </w:pPr>
      <w:bookmarkStart w:id="30" w:name="_Toc1006"/>
      <w:bookmarkEnd w:id="30"/>
      <w:bookmarkStart w:id="31" w:name="_Toc991"/>
      <w:bookmarkEnd w:id="31"/>
    </w:p>
    <w:p>
      <w:pPr>
        <w:pStyle w:val="73"/>
        <w:numPr>
          <w:ilvl w:val="1"/>
          <w:numId w:val="0"/>
        </w:numPr>
        <w:bidi w:val="0"/>
        <w:ind w:leftChars="0" w:firstLine="420" w:firstLineChars="200"/>
      </w:pPr>
      <w:bookmarkStart w:id="32" w:name="_Toc5355"/>
      <w:bookmarkStart w:id="33" w:name="_Toc13896"/>
      <w:r>
        <w:t>熟制水产品</w:t>
      </w:r>
      <w:bookmarkEnd w:id="32"/>
      <w:bookmarkEnd w:id="33"/>
    </w:p>
    <w:p>
      <w:pPr>
        <w:pStyle w:val="25"/>
        <w:bidi w:val="0"/>
        <w:rPr>
          <w:rFonts w:hint="eastAsia"/>
          <w:lang w:val="en-US" w:eastAsia="zh-CN"/>
        </w:rPr>
      </w:pPr>
      <w:r>
        <w:t>以水生动物为原料，经相应工艺加工熟化后制成的风味</w:t>
      </w:r>
      <w:r>
        <w:rPr>
          <w:rFonts w:hint="eastAsia"/>
          <w:lang w:eastAsia="zh-CN"/>
        </w:rPr>
        <w:t>预</w:t>
      </w:r>
      <w:r>
        <w:t>制品。</w:t>
      </w:r>
    </w:p>
    <w:p>
      <w:pPr>
        <w:pStyle w:val="72"/>
        <w:bidi w:val="0"/>
        <w:rPr>
          <w:rFonts w:hint="eastAsia"/>
          <w:lang w:val="en-US" w:eastAsia="zh-CN"/>
        </w:rPr>
      </w:pPr>
      <w:bookmarkStart w:id="34" w:name="_Toc25808"/>
      <w:bookmarkStart w:id="35" w:name="_Toc18804"/>
      <w:r>
        <w:rPr>
          <w:rFonts w:hint="eastAsia"/>
          <w:lang w:val="en-US" w:eastAsia="zh-CN"/>
        </w:rPr>
        <w:t>基本要求</w:t>
      </w:r>
      <w:bookmarkEnd w:id="34"/>
      <w:bookmarkEnd w:id="35"/>
    </w:p>
    <w:p>
      <w:pPr>
        <w:pStyle w:val="73"/>
        <w:bidi w:val="0"/>
        <w:rPr>
          <w:rFonts w:hint="eastAsia"/>
          <w:lang w:val="en-US" w:eastAsia="zh-CN"/>
        </w:rPr>
      </w:pPr>
      <w:bookmarkStart w:id="36" w:name="_Toc11636"/>
      <w:bookmarkStart w:id="37" w:name="_Toc15799"/>
      <w:r>
        <w:rPr>
          <w:rFonts w:hint="eastAsia"/>
          <w:lang w:eastAsia="zh-CN"/>
        </w:rPr>
        <w:t>主</w:t>
      </w:r>
      <w:r>
        <w:rPr>
          <w:rFonts w:hint="eastAsia"/>
        </w:rPr>
        <w:t>原料</w:t>
      </w:r>
      <w:r>
        <w:rPr>
          <w:rFonts w:hint="eastAsia"/>
          <w:lang w:eastAsia="zh-CN"/>
        </w:rPr>
        <w:t>要</w:t>
      </w:r>
      <w:r>
        <w:rPr>
          <w:rFonts w:hint="eastAsia"/>
          <w:lang w:val="en-US" w:eastAsia="zh-CN"/>
        </w:rPr>
        <w:t>求</w:t>
      </w:r>
      <w:bookmarkEnd w:id="36"/>
      <w:bookmarkEnd w:id="37"/>
    </w:p>
    <w:p>
      <w:pPr>
        <w:pStyle w:val="79"/>
        <w:bidi w:val="0"/>
        <w:spacing w:before="0" w:beforeLines="0" w:after="0" w:afterLines="0"/>
        <w:rPr>
          <w:rFonts w:hint="eastAsia"/>
          <w:lang w:val="en-US" w:eastAsia="zh-CN"/>
        </w:rPr>
      </w:pPr>
      <w:r>
        <w:rPr>
          <w:rFonts w:hint="eastAsia"/>
          <w:lang w:val="en-US" w:eastAsia="zh-CN"/>
        </w:rPr>
        <w:t>所有原料均应来自符合国家相关标准要求的水域。</w:t>
      </w:r>
    </w:p>
    <w:p>
      <w:pPr>
        <w:pStyle w:val="79"/>
        <w:bidi w:val="0"/>
        <w:spacing w:before="0" w:beforeLines="0" w:after="0" w:afterLines="0"/>
        <w:rPr>
          <w:rFonts w:hint="eastAsia"/>
          <w:lang w:val="en-US" w:eastAsia="zh-CN"/>
        </w:rPr>
      </w:pPr>
      <w:r>
        <w:rPr>
          <w:rFonts w:hint="eastAsia"/>
          <w:lang w:val="en-US" w:eastAsia="zh-CN"/>
        </w:rPr>
        <w:t>海水水产品、淡水水产品暂养和运输的水质应符合国家相关标准的规定要求。</w:t>
      </w:r>
    </w:p>
    <w:p>
      <w:pPr>
        <w:pStyle w:val="79"/>
        <w:bidi w:val="0"/>
        <w:spacing w:before="0" w:beforeLines="0" w:after="0" w:afterLines="0"/>
        <w:rPr>
          <w:rFonts w:hint="eastAsia"/>
          <w:lang w:val="en-US" w:eastAsia="zh-CN"/>
        </w:rPr>
      </w:pPr>
      <w:r>
        <w:rPr>
          <w:rFonts w:hint="eastAsia"/>
          <w:lang w:val="en-US" w:eastAsia="zh-CN"/>
        </w:rPr>
        <w:t>动物性水产制品的原料应符合GB 2733的要求，藻类制品的原料应符合GB 19643的要求。</w:t>
      </w:r>
    </w:p>
    <w:p>
      <w:pPr>
        <w:pStyle w:val="79"/>
        <w:bidi w:val="0"/>
        <w:spacing w:before="0" w:beforeLines="0" w:after="0" w:afterLines="0"/>
        <w:rPr>
          <w:rFonts w:hint="eastAsia"/>
          <w:lang w:val="en-US" w:eastAsia="zh-CN"/>
        </w:rPr>
      </w:pPr>
      <w:r>
        <w:rPr>
          <w:rFonts w:hint="eastAsia"/>
          <w:lang w:val="en-US" w:eastAsia="zh-CN"/>
        </w:rPr>
        <w:t>以水产动物内脏、卵、皮、鳍、鳞、骨、壳等非肌肉组织作为水产制品原料的，应符合GB 2733 的要求。</w:t>
      </w:r>
    </w:p>
    <w:p>
      <w:pPr>
        <w:pStyle w:val="79"/>
        <w:bidi w:val="0"/>
        <w:spacing w:before="0" w:beforeLines="0" w:after="0" w:afterLines="0"/>
        <w:rPr>
          <w:rFonts w:hint="eastAsia"/>
          <w:lang w:val="en-US" w:eastAsia="zh-CN"/>
        </w:rPr>
      </w:pPr>
      <w:r>
        <w:rPr>
          <w:rFonts w:hint="eastAsia"/>
          <w:lang w:val="en-US" w:eastAsia="zh-CN"/>
        </w:rPr>
        <w:t>已死亡的黄鳝、鳌虾、河蟹、贝类不应作为原料进行生产加工。</w:t>
      </w:r>
    </w:p>
    <w:p>
      <w:pPr>
        <w:pStyle w:val="79"/>
        <w:bidi w:val="0"/>
        <w:spacing w:before="0" w:beforeLines="0" w:after="0" w:afterLines="0"/>
        <w:rPr>
          <w:rFonts w:hint="eastAsia"/>
          <w:lang w:val="en-US" w:eastAsia="zh-CN"/>
        </w:rPr>
      </w:pPr>
      <w:r>
        <w:rPr>
          <w:rFonts w:hint="eastAsia"/>
          <w:lang w:val="en-US" w:eastAsia="zh-CN"/>
        </w:rPr>
        <w:t>必要时对双壳贝类应进行贝类净化。</w:t>
      </w:r>
    </w:p>
    <w:p>
      <w:pPr>
        <w:pStyle w:val="79"/>
        <w:bidi w:val="0"/>
        <w:spacing w:before="0" w:beforeLines="0" w:after="0" w:afterLines="0"/>
        <w:rPr>
          <w:rFonts w:hint="eastAsia"/>
          <w:lang w:val="en-US" w:eastAsia="zh-CN"/>
        </w:rPr>
      </w:pPr>
      <w:r>
        <w:rPr>
          <w:rFonts w:hint="eastAsia"/>
          <w:lang w:val="en-US" w:eastAsia="zh-CN"/>
        </w:rPr>
        <w:t>对双壳贝类、河豚鱼等自身带有生物毒素的水产制品原料应进行毒素检测，并按相关规定进行验收和处理, 确保原料的安全性。</w:t>
      </w:r>
    </w:p>
    <w:p>
      <w:pPr>
        <w:pStyle w:val="79"/>
        <w:bidi w:val="0"/>
        <w:spacing w:before="0" w:beforeLines="0" w:after="0" w:afterLines="0"/>
        <w:rPr>
          <w:rFonts w:hint="eastAsia"/>
          <w:lang w:val="en-US" w:eastAsia="zh-CN"/>
        </w:rPr>
      </w:pPr>
      <w:r>
        <w:rPr>
          <w:rFonts w:hint="eastAsia"/>
          <w:lang w:val="en-US" w:eastAsia="zh-CN"/>
        </w:rPr>
        <w:t>生食水产制品的原料应检验致病菌、病毒、寄生虫及其虫卵。</w:t>
      </w:r>
    </w:p>
    <w:p>
      <w:pPr>
        <w:pStyle w:val="73"/>
        <w:bidi w:val="0"/>
        <w:rPr>
          <w:rFonts w:hint="eastAsia"/>
        </w:rPr>
      </w:pPr>
      <w:bookmarkStart w:id="38" w:name="_Toc9263"/>
      <w:bookmarkStart w:id="39" w:name="_Toc5208"/>
      <w:r>
        <w:rPr>
          <w:rFonts w:hint="eastAsia"/>
          <w:lang w:eastAsia="zh-CN"/>
        </w:rPr>
        <w:t>调制辅材</w:t>
      </w:r>
      <w:r>
        <w:t>料要求</w:t>
      </w:r>
      <w:bookmarkEnd w:id="38"/>
      <w:bookmarkEnd w:id="39"/>
    </w:p>
    <w:p>
      <w:pPr>
        <w:pStyle w:val="25"/>
        <w:bidi w:val="0"/>
        <w:rPr>
          <w:rFonts w:hint="eastAsia"/>
          <w:lang w:eastAsia="zh-CN"/>
        </w:rPr>
      </w:pPr>
      <w:r>
        <w:rPr>
          <w:rFonts w:hint="eastAsia"/>
          <w:highlight w:val="none"/>
          <w:lang w:eastAsia="zh-CN"/>
        </w:rPr>
        <w:t>调</w:t>
      </w:r>
      <w:r>
        <w:rPr>
          <w:rFonts w:hint="eastAsia"/>
          <w:highlight w:val="none"/>
          <w:lang w:val="en-US" w:eastAsia="zh-CN"/>
        </w:rPr>
        <w:t>制辅材料应</w:t>
      </w:r>
      <w:r>
        <w:t>符合相应的标准和有关规定</w:t>
      </w:r>
      <w:r>
        <w:rPr>
          <w:rFonts w:hint="eastAsia"/>
          <w:lang w:eastAsia="zh-CN"/>
        </w:rPr>
        <w:t>，</w:t>
      </w:r>
      <w:r>
        <w:t>要求</w:t>
      </w:r>
      <w:r>
        <w:rPr>
          <w:rFonts w:hint="eastAsia"/>
          <w:lang w:eastAsia="zh-CN"/>
        </w:rPr>
        <w:t>以下：</w:t>
      </w:r>
    </w:p>
    <w:p>
      <w:pPr>
        <w:pStyle w:val="57"/>
        <w:bidi w:val="0"/>
      </w:pPr>
      <w:r>
        <w:t>饮用水</w:t>
      </w:r>
      <w:r>
        <w:rPr>
          <w:rFonts w:hint="eastAsia"/>
          <w:lang w:eastAsia="zh-CN"/>
        </w:rPr>
        <w:t>：</w:t>
      </w:r>
      <w:r>
        <w:t>应符合GB 5749的规定</w:t>
      </w:r>
      <w:r>
        <w:rPr>
          <w:rFonts w:hint="eastAsia"/>
          <w:lang w:eastAsia="zh-CN"/>
        </w:rPr>
        <w:t>；</w:t>
      </w:r>
    </w:p>
    <w:p>
      <w:pPr>
        <w:pStyle w:val="57"/>
        <w:bidi w:val="0"/>
      </w:pPr>
      <w:r>
        <w:t>食用盐</w:t>
      </w:r>
      <w:r>
        <w:rPr>
          <w:rFonts w:hint="eastAsia"/>
          <w:lang w:eastAsia="zh-CN"/>
        </w:rPr>
        <w:t>：</w:t>
      </w:r>
      <w:r>
        <w:t>应符合</w:t>
      </w:r>
      <w:r>
        <w:rPr>
          <w:rFonts w:hint="eastAsia"/>
        </w:rPr>
        <w:t>GB/T</w:t>
      </w:r>
      <w:r>
        <w:rPr>
          <w:rFonts w:hint="eastAsia"/>
          <w:lang w:val="en-US" w:eastAsia="zh-CN"/>
        </w:rPr>
        <w:t xml:space="preserve"> </w:t>
      </w:r>
      <w:r>
        <w:rPr>
          <w:rFonts w:hint="eastAsia"/>
        </w:rPr>
        <w:t>5461</w:t>
      </w:r>
      <w:r>
        <w:t>的规定</w:t>
      </w:r>
      <w:r>
        <w:rPr>
          <w:rFonts w:hint="eastAsia"/>
          <w:lang w:eastAsia="zh-CN"/>
        </w:rPr>
        <w:t>；</w:t>
      </w:r>
    </w:p>
    <w:p>
      <w:pPr>
        <w:pStyle w:val="57"/>
        <w:bidi w:val="0"/>
      </w:pPr>
      <w:r>
        <w:t>调味料酒</w:t>
      </w:r>
      <w:r>
        <w:rPr>
          <w:rFonts w:hint="eastAsia"/>
          <w:lang w:eastAsia="zh-CN"/>
        </w:rPr>
        <w:t>：</w:t>
      </w:r>
      <w:r>
        <w:t>应符合SB/T 10416的规定</w:t>
      </w:r>
      <w:r>
        <w:rPr>
          <w:rFonts w:hint="eastAsia"/>
          <w:lang w:eastAsia="zh-CN"/>
        </w:rPr>
        <w:t>；</w:t>
      </w:r>
    </w:p>
    <w:p>
      <w:pPr>
        <w:pStyle w:val="57"/>
        <w:bidi w:val="0"/>
      </w:pPr>
      <w:r>
        <w:t>味精</w:t>
      </w:r>
      <w:r>
        <w:rPr>
          <w:rFonts w:hint="eastAsia"/>
          <w:lang w:eastAsia="zh-CN"/>
        </w:rPr>
        <w:t>：</w:t>
      </w:r>
      <w:r>
        <w:t>应符合GB 2720的规定</w:t>
      </w:r>
      <w:r>
        <w:rPr>
          <w:rFonts w:hint="eastAsia"/>
          <w:lang w:eastAsia="zh-CN"/>
        </w:rPr>
        <w:t>；</w:t>
      </w:r>
    </w:p>
    <w:p>
      <w:pPr>
        <w:pStyle w:val="57"/>
        <w:bidi w:val="0"/>
      </w:pPr>
      <w:r>
        <w:t>食品添加剂：应符合</w:t>
      </w:r>
      <w:r>
        <w:rPr>
          <w:lang w:val="en-US" w:eastAsia="en-US"/>
        </w:rPr>
        <w:t xml:space="preserve">GB </w:t>
      </w:r>
      <w:r>
        <w:t>2760的规定</w:t>
      </w:r>
      <w:r>
        <w:rPr>
          <w:rFonts w:hint="eastAsia"/>
          <w:lang w:eastAsia="zh-CN"/>
        </w:rPr>
        <w:t>；</w:t>
      </w:r>
    </w:p>
    <w:p>
      <w:pPr>
        <w:pStyle w:val="57"/>
        <w:bidi w:val="0"/>
      </w:pPr>
      <w:r>
        <w:t>食用植物油</w:t>
      </w:r>
      <w:r>
        <w:rPr>
          <w:rFonts w:hint="eastAsia"/>
          <w:lang w:eastAsia="zh-CN"/>
        </w:rPr>
        <w:t>：</w:t>
      </w:r>
      <w:r>
        <w:t>应符合GB 2716的规定</w:t>
      </w:r>
      <w:r>
        <w:rPr>
          <w:rFonts w:hint="eastAsia"/>
          <w:lang w:eastAsia="zh-CN"/>
        </w:rPr>
        <w:t>；</w:t>
      </w:r>
    </w:p>
    <w:p>
      <w:pPr>
        <w:pStyle w:val="57"/>
        <w:bidi w:val="0"/>
      </w:pPr>
      <w:r>
        <w:rPr>
          <w:rFonts w:hint="eastAsia"/>
          <w:lang w:val="en-US" w:eastAsia="zh-CN"/>
        </w:rPr>
        <w:t>其他调配调制辅料应符合相应的食品安全标准规定</w:t>
      </w:r>
      <w:r>
        <w:rPr>
          <w:rFonts w:hint="eastAsia"/>
          <w:lang w:eastAsia="zh-CN"/>
        </w:rPr>
        <w:t>。</w:t>
      </w:r>
    </w:p>
    <w:p>
      <w:pPr>
        <w:pStyle w:val="72"/>
        <w:bidi w:val="0"/>
      </w:pPr>
      <w:bookmarkStart w:id="40" w:name="_Toc9395"/>
      <w:bookmarkStart w:id="41" w:name="_Toc31854"/>
      <w:r>
        <w:rPr>
          <w:rFonts w:hint="eastAsia"/>
          <w:lang w:val="en-US" w:eastAsia="zh-CN"/>
        </w:rPr>
        <w:t>安全卫生</w:t>
      </w:r>
      <w:r>
        <w:rPr>
          <w:rFonts w:hint="eastAsia"/>
          <w:lang w:eastAsia="zh-CN"/>
        </w:rPr>
        <w:t>要求</w:t>
      </w:r>
      <w:bookmarkEnd w:id="40"/>
      <w:bookmarkEnd w:id="41"/>
    </w:p>
    <w:p>
      <w:pPr>
        <w:pStyle w:val="73"/>
        <w:bidi w:val="0"/>
      </w:pPr>
      <w:bookmarkStart w:id="42" w:name="_Toc29487"/>
      <w:r>
        <w:t>感官要求</w:t>
      </w:r>
      <w:bookmarkEnd w:id="42"/>
    </w:p>
    <w:p>
      <w:pPr>
        <w:pStyle w:val="25"/>
        <w:bidi w:val="0"/>
        <w:rPr>
          <w:rFonts w:hint="eastAsia"/>
          <w:lang w:val="en-US" w:eastAsia="zh-CN"/>
        </w:rPr>
      </w:pPr>
      <w:r>
        <w:t>感官</w:t>
      </w:r>
      <w:r>
        <w:rPr>
          <w:rFonts w:hint="eastAsia"/>
          <w:lang w:eastAsia="zh-CN"/>
        </w:rPr>
        <w:t>指标应符合表</w:t>
      </w:r>
      <w:r>
        <w:rPr>
          <w:rFonts w:hint="eastAsia"/>
          <w:lang w:val="en-US" w:eastAsia="zh-CN"/>
        </w:rPr>
        <w:t>1的规定。</w:t>
      </w:r>
    </w:p>
    <w:p>
      <w:pPr>
        <w:pStyle w:val="113"/>
        <w:bidi w:val="0"/>
        <w:ind w:left="210" w:leftChars="0" w:firstLineChars="0"/>
        <w:rPr>
          <w:rFonts w:hint="eastAsia"/>
          <w:lang w:val="en-US" w:eastAsia="zh-CN"/>
        </w:rPr>
      </w:pPr>
      <w:r>
        <w:t>感官</w:t>
      </w:r>
      <w:r>
        <w:rPr>
          <w:rFonts w:hint="eastAsia"/>
          <w:lang w:eastAsia="zh-CN"/>
        </w:rPr>
        <w:t>指标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700"/>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18" w:type="dxa"/>
            <w:vAlign w:val="center"/>
          </w:tcPr>
          <w:p>
            <w:pPr>
              <w:pStyle w:val="25"/>
              <w:widowControl w:val="0"/>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序号</w:t>
            </w:r>
          </w:p>
        </w:tc>
        <w:tc>
          <w:tcPr>
            <w:tcW w:w="1700" w:type="dxa"/>
            <w:vAlign w:val="center"/>
          </w:tcPr>
          <w:p>
            <w:pPr>
              <w:pStyle w:val="25"/>
              <w:widowControl w:val="0"/>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类别</w:t>
            </w:r>
          </w:p>
        </w:tc>
        <w:tc>
          <w:tcPr>
            <w:tcW w:w="6652" w:type="dxa"/>
            <w:vAlign w:val="center"/>
          </w:tcPr>
          <w:p>
            <w:pPr>
              <w:pStyle w:val="25"/>
              <w:widowControl w:val="0"/>
              <w:ind w:left="0" w:leftChars="0" w:firstLine="0" w:firstLineChars="0"/>
              <w:jc w:val="center"/>
              <w:rPr>
                <w:rFonts w:hint="eastAsia"/>
                <w:sz w:val="18"/>
                <w:szCs w:val="18"/>
                <w:vertAlign w:val="baseline"/>
                <w:lang w:val="en-US" w:eastAsia="zh-CN"/>
              </w:rPr>
            </w:pPr>
            <w:r>
              <w:rPr>
                <w:rFonts w:hint="eastAsia"/>
                <w:sz w:val="18"/>
                <w:szCs w:val="18"/>
                <w:vertAlign w:val="baseline"/>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18" w:type="dxa"/>
            <w:vAlign w:val="center"/>
          </w:tcPr>
          <w:p>
            <w:pPr>
              <w:pStyle w:val="25"/>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1</w:t>
            </w:r>
          </w:p>
        </w:tc>
        <w:tc>
          <w:tcPr>
            <w:tcW w:w="1700" w:type="dxa"/>
            <w:vAlign w:val="center"/>
          </w:tcPr>
          <w:p>
            <w:pPr>
              <w:pStyle w:val="25"/>
              <w:widowControl w:val="0"/>
              <w:ind w:left="0" w:leftChars="0" w:firstLine="0" w:firstLineChars="0"/>
              <w:jc w:val="center"/>
              <w:rPr>
                <w:rFonts w:hint="eastAsia" w:eastAsia="宋体"/>
                <w:sz w:val="18"/>
                <w:szCs w:val="18"/>
                <w:vertAlign w:val="baseline"/>
                <w:lang w:val="en-US" w:eastAsia="zh-CN"/>
              </w:rPr>
            </w:pPr>
            <w:r>
              <w:rPr>
                <w:rFonts w:hint="eastAsia"/>
                <w:sz w:val="18"/>
                <w:szCs w:val="18"/>
                <w:lang w:eastAsia="zh-CN"/>
              </w:rPr>
              <w:t>生制水产品</w:t>
            </w:r>
          </w:p>
        </w:tc>
        <w:tc>
          <w:tcPr>
            <w:tcW w:w="6652" w:type="dxa"/>
            <w:vAlign w:val="center"/>
          </w:tcPr>
          <w:p>
            <w:pPr>
              <w:pStyle w:val="25"/>
              <w:widowControl w:val="0"/>
              <w:ind w:left="0" w:leftChars="0" w:firstLine="0" w:firstLineChars="0"/>
              <w:jc w:val="left"/>
              <w:rPr>
                <w:rFonts w:hint="eastAsia"/>
                <w:sz w:val="18"/>
                <w:szCs w:val="18"/>
                <w:vertAlign w:val="baseline"/>
                <w:lang w:val="en-US" w:eastAsia="zh-CN"/>
              </w:rPr>
            </w:pPr>
            <w:r>
              <w:rPr>
                <w:color w:val="000000"/>
                <w:spacing w:val="0"/>
                <w:w w:val="100"/>
                <w:position w:val="0"/>
                <w:sz w:val="18"/>
                <w:szCs w:val="18"/>
              </w:rPr>
              <w:t>新鲜，质地结实有弹性，色泽具有该产品所应有的色泽、味道，无异味，无腐败。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218" w:type="dxa"/>
            <w:vAlign w:val="center"/>
          </w:tcPr>
          <w:p>
            <w:pPr>
              <w:pStyle w:val="25"/>
              <w:widowControl w:val="0"/>
              <w:ind w:left="0" w:leftChars="0" w:firstLine="0" w:firstLineChars="0"/>
              <w:jc w:val="center"/>
              <w:rPr>
                <w:rFonts w:hint="default"/>
                <w:sz w:val="18"/>
                <w:szCs w:val="18"/>
                <w:vertAlign w:val="baseline"/>
                <w:lang w:val="en-US" w:eastAsia="zh-CN"/>
              </w:rPr>
            </w:pPr>
            <w:r>
              <w:rPr>
                <w:rFonts w:hint="eastAsia"/>
                <w:sz w:val="18"/>
                <w:szCs w:val="18"/>
                <w:vertAlign w:val="baseline"/>
                <w:lang w:val="en-US" w:eastAsia="zh-CN"/>
              </w:rPr>
              <w:t>2</w:t>
            </w:r>
          </w:p>
        </w:tc>
        <w:tc>
          <w:tcPr>
            <w:tcW w:w="1700" w:type="dxa"/>
            <w:vAlign w:val="center"/>
          </w:tcPr>
          <w:p>
            <w:pPr>
              <w:pStyle w:val="25"/>
              <w:widowControl w:val="0"/>
              <w:ind w:left="0" w:leftChars="0" w:firstLine="0" w:firstLineChars="0"/>
              <w:jc w:val="center"/>
              <w:rPr>
                <w:rFonts w:hint="eastAsia"/>
                <w:sz w:val="18"/>
                <w:szCs w:val="18"/>
                <w:vertAlign w:val="baseline"/>
                <w:lang w:val="en-US" w:eastAsia="zh-CN"/>
              </w:rPr>
            </w:pPr>
            <w:r>
              <w:rPr>
                <w:sz w:val="18"/>
                <w:szCs w:val="18"/>
              </w:rPr>
              <w:t>熟制水产品</w:t>
            </w:r>
          </w:p>
        </w:tc>
        <w:tc>
          <w:tcPr>
            <w:tcW w:w="6652" w:type="dxa"/>
            <w:vAlign w:val="center"/>
          </w:tcPr>
          <w:p>
            <w:pPr>
              <w:pStyle w:val="122"/>
              <w:keepNext w:val="0"/>
              <w:keepLines w:val="0"/>
              <w:widowControl w:val="0"/>
              <w:shd w:val="clear" w:color="auto" w:fill="auto"/>
              <w:bidi w:val="0"/>
              <w:spacing w:before="0" w:after="0"/>
              <w:ind w:left="0" w:leftChars="0" w:right="0" w:firstLine="0" w:firstLineChars="0"/>
              <w:jc w:val="left"/>
              <w:rPr>
                <w:rFonts w:hint="eastAsia"/>
                <w:sz w:val="18"/>
                <w:szCs w:val="18"/>
                <w:vertAlign w:val="baseline"/>
                <w:lang w:val="en-US" w:eastAsia="zh-CN"/>
              </w:rPr>
            </w:pPr>
            <w:r>
              <w:rPr>
                <w:color w:val="000000"/>
                <w:spacing w:val="0"/>
                <w:w w:val="100"/>
                <w:position w:val="0"/>
                <w:sz w:val="18"/>
                <w:szCs w:val="18"/>
              </w:rPr>
              <w:t>应色泽正常，洁净、不含有外来夹杂物。无腐败、无霉变、无虫蛀，具有主要原料经加工后应有的香味，不得有焦苦味、酸败</w:t>
            </w:r>
            <w:r>
              <w:rPr>
                <w:rFonts w:hint="eastAsia"/>
                <w:color w:val="000000"/>
                <w:spacing w:val="0"/>
                <w:w w:val="100"/>
                <w:position w:val="0"/>
                <w:sz w:val="18"/>
                <w:szCs w:val="18"/>
                <w:lang w:eastAsia="zh-CN"/>
              </w:rPr>
              <w:t>味</w:t>
            </w:r>
            <w:r>
              <w:rPr>
                <w:color w:val="000000"/>
                <w:spacing w:val="0"/>
                <w:w w:val="100"/>
                <w:position w:val="0"/>
                <w:sz w:val="18"/>
                <w:szCs w:val="18"/>
              </w:rPr>
              <w:t>、哈喇味及其他异味。</w:t>
            </w:r>
          </w:p>
        </w:tc>
      </w:tr>
    </w:tbl>
    <w:p>
      <w:pPr>
        <w:pStyle w:val="73"/>
        <w:bidi w:val="0"/>
        <w:rPr>
          <w:rFonts w:hint="eastAsia"/>
          <w:lang w:val="en-US" w:eastAsia="zh-CN"/>
        </w:rPr>
      </w:pPr>
      <w:bookmarkStart w:id="43" w:name="_Toc26912"/>
      <w:r>
        <w:t>理化指标</w:t>
      </w:r>
      <w:bookmarkEnd w:id="43"/>
    </w:p>
    <w:p>
      <w:pPr>
        <w:pStyle w:val="25"/>
        <w:bidi w:val="0"/>
      </w:pPr>
      <w:r>
        <w:t>应符合表</w:t>
      </w:r>
      <w:r>
        <w:rPr>
          <w:rFonts w:hint="eastAsia"/>
          <w:lang w:val="en-US" w:eastAsia="zh-CN"/>
        </w:rPr>
        <w:t>2</w:t>
      </w:r>
      <w:r>
        <w:t>的规定。</w:t>
      </w:r>
    </w:p>
    <w:p>
      <w:pPr>
        <w:pStyle w:val="113"/>
        <w:bidi w:val="0"/>
      </w:pPr>
      <w:r>
        <w:t>理化指标</w:t>
      </w:r>
    </w:p>
    <w:tbl>
      <w:tblPr>
        <w:tblStyle w:val="1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9"/>
        <w:gridCol w:w="1190"/>
        <w:gridCol w:w="2835"/>
        <w:gridCol w:w="146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1" w:hRule="atLeast"/>
          <w:tblHeader/>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序号</w:t>
            </w:r>
          </w:p>
        </w:tc>
        <w:tc>
          <w:tcPr>
            <w:tcW w:w="1190"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类别</w:t>
            </w: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项目</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指标</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w:t>
            </w:r>
          </w:p>
        </w:tc>
        <w:tc>
          <w:tcPr>
            <w:tcW w:w="1190"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cs="宋体"/>
                <w:sz w:val="18"/>
                <w:szCs w:val="18"/>
                <w:lang w:eastAsia="zh-CN"/>
              </w:rPr>
              <w:t>生制水产品</w:t>
            </w:r>
          </w:p>
        </w:tc>
        <w:tc>
          <w:tcPr>
            <w:tcW w:w="2835" w:type="dxa"/>
            <w:vMerge w:val="restart"/>
            <w:tcBorders>
              <w:tl2br w:val="nil"/>
              <w:tr2bl w:val="nil"/>
            </w:tcBorders>
            <w:shd w:val="clear" w:color="auto" w:fill="FFFFFF"/>
            <w:vAlign w:val="center"/>
          </w:tcPr>
          <w:p>
            <w:pPr>
              <w:pStyle w:val="123"/>
              <w:keepNext w:val="0"/>
              <w:keepLines w:val="0"/>
              <w:widowControl w:val="0"/>
              <w:shd w:val="clear" w:color="auto" w:fill="auto"/>
              <w:tabs>
                <w:tab w:val="left" w:pos="233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甲基汞，</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en-US" w:eastAsia="zh-CN" w:bidi="zh-TW"/>
              </w:rPr>
            </w:pPr>
            <w:r>
              <w:rPr>
                <w:rFonts w:hint="eastAsia" w:ascii="宋体" w:hAnsi="宋体" w:eastAsia="宋体" w:cs="宋体"/>
                <w:color w:val="000000"/>
                <w:spacing w:val="0"/>
                <w:w w:val="100"/>
                <w:position w:val="0"/>
                <w:sz w:val="18"/>
                <w:szCs w:val="18"/>
                <w:lang w:val="en-US" w:eastAsia="zh-CN" w:bidi="en-US"/>
              </w:rPr>
              <w:t>≤</w:t>
            </w:r>
            <w:r>
              <w:rPr>
                <w:rFonts w:hint="eastAsia" w:cs="宋体"/>
                <w:color w:val="000000"/>
                <w:spacing w:val="0"/>
                <w:w w:val="100"/>
                <w:position w:val="0"/>
                <w:sz w:val="18"/>
                <w:szCs w:val="18"/>
                <w:lang w:val="en-US" w:eastAsia="zh-CN" w:bidi="en-US"/>
              </w:rPr>
              <w:t>1</w:t>
            </w:r>
            <w:r>
              <w:rPr>
                <w:rFonts w:hint="eastAsia" w:ascii="宋体" w:hAnsi="宋体" w:eastAsia="宋体" w:cs="宋体"/>
                <w:color w:val="000000"/>
                <w:spacing w:val="0"/>
                <w:w w:val="100"/>
                <w:position w:val="0"/>
                <w:sz w:val="18"/>
                <w:szCs w:val="18"/>
                <w:lang w:val="en-US" w:eastAsia="en-US" w:bidi="en-US"/>
              </w:rPr>
              <w:t>.</w:t>
            </w:r>
            <w:r>
              <w:rPr>
                <w:rFonts w:hint="eastAsia" w:cs="宋体"/>
                <w:color w:val="000000"/>
                <w:spacing w:val="0"/>
                <w:w w:val="100"/>
                <w:position w:val="0"/>
                <w:sz w:val="18"/>
                <w:szCs w:val="18"/>
                <w:lang w:val="en-US" w:eastAsia="zh-CN" w:bidi="en-US"/>
              </w:rPr>
              <w:t>0</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r>
              <w:rPr>
                <w:rFonts w:hint="eastAsia" w:hAnsi="宋体" w:cs="宋体"/>
                <w:kern w:val="2"/>
                <w:sz w:val="18"/>
                <w:szCs w:val="18"/>
                <w:lang w:val="en-US" w:eastAsia="zh-CN" w:bidi="ar-SA"/>
              </w:rPr>
              <w:t>食肉鱼（鲨鱼、旗鱼、金枪鱼等）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cs="宋体"/>
                <w:sz w:val="18"/>
                <w:szCs w:val="18"/>
                <w:lang w:eastAsia="zh-CN"/>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tabs>
                <w:tab w:val="left" w:pos="2330"/>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lang w:val="en-US" w:eastAsia="zh-CN" w:bidi="en-US"/>
              </w:rPr>
              <w:t>≤</w:t>
            </w:r>
            <w:r>
              <w:rPr>
                <w:rFonts w:hint="eastAsia" w:cs="宋体"/>
                <w:color w:val="000000"/>
                <w:spacing w:val="0"/>
                <w:w w:val="100"/>
                <w:position w:val="0"/>
                <w:sz w:val="18"/>
                <w:szCs w:val="18"/>
                <w:lang w:val="en-US" w:eastAsia="zh-CN" w:bidi="en-US"/>
              </w:rPr>
              <w:t>0.5</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rPr>
              <w:t>其他</w:t>
            </w:r>
            <w:r>
              <w:rPr>
                <w:rFonts w:hint="eastAsia" w:cs="宋体"/>
                <w:color w:val="000000"/>
                <w:spacing w:val="0"/>
                <w:w w:val="100"/>
                <w:position w:val="0"/>
                <w:sz w:val="18"/>
                <w:szCs w:val="18"/>
                <w:lang w:eastAsia="zh-CN"/>
              </w:rPr>
              <w:t>动物性</w:t>
            </w:r>
            <w:r>
              <w:rPr>
                <w:rFonts w:hint="eastAsia" w:ascii="宋体" w:hAnsi="宋体" w:eastAsia="宋体" w:cs="宋体"/>
                <w:color w:val="000000"/>
                <w:spacing w:val="0"/>
                <w:w w:val="100"/>
                <w:position w:val="0"/>
                <w:sz w:val="18"/>
                <w:szCs w:val="18"/>
              </w:rPr>
              <w:t>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5"/>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总汞，</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0.3</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4</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vMerge w:val="restart"/>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无机</w:t>
            </w:r>
            <w:r>
              <w:rPr>
                <w:rFonts w:hint="eastAsia" w:ascii="宋体" w:hAnsi="宋体" w:eastAsia="宋体" w:cs="宋体"/>
                <w:color w:val="000000"/>
                <w:spacing w:val="0"/>
                <w:w w:val="100"/>
                <w:position w:val="0"/>
                <w:sz w:val="18"/>
                <w:szCs w:val="18"/>
                <w:lang w:eastAsia="zh-CN"/>
              </w:rPr>
              <w:t>砷</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0.1</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5</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vMerge w:val="continue"/>
            <w:tcBorders>
              <w:tl2br w:val="nil"/>
              <w:tr2bl w:val="nil"/>
            </w:tcBorders>
            <w:shd w:val="clear" w:color="auto" w:fill="FFFFFF"/>
            <w:vAlign w:val="center"/>
          </w:tcPr>
          <w:p>
            <w:pPr>
              <w:widowControl w:val="0"/>
              <w:jc w:val="both"/>
              <w:rPr>
                <w:rFonts w:hint="eastAsia" w:ascii="宋体" w:hAnsi="宋体" w:eastAsia="宋体" w:cs="宋体"/>
                <w:kern w:val="2"/>
                <w:sz w:val="18"/>
                <w:szCs w:val="18"/>
                <w:lang w:val="en-US" w:eastAsia="zh-CN" w:bidi="ar-SA"/>
              </w:rPr>
            </w:pP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0.5</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贝类及虾蟹类（以鲜重计）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0.5</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其他</w:t>
            </w:r>
            <w:r>
              <w:rPr>
                <w:rFonts w:hint="eastAsia" w:cs="宋体"/>
                <w:color w:val="000000"/>
                <w:spacing w:val="0"/>
                <w:w w:val="100"/>
                <w:position w:val="0"/>
                <w:sz w:val="18"/>
                <w:szCs w:val="18"/>
                <w:lang w:eastAsia="zh-CN"/>
              </w:rPr>
              <w:t>动物性</w:t>
            </w:r>
            <w:r>
              <w:rPr>
                <w:rFonts w:hint="eastAsia" w:ascii="宋体" w:hAnsi="宋体" w:eastAsia="宋体" w:cs="宋体"/>
                <w:color w:val="000000"/>
                <w:spacing w:val="0"/>
                <w:w w:val="100"/>
                <w:position w:val="0"/>
                <w:sz w:val="18"/>
                <w:szCs w:val="18"/>
              </w:rPr>
              <w:t>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4"/>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铅，</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0.5</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镉，</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0.1</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9</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cs="宋体"/>
                <w:color w:val="000000"/>
                <w:spacing w:val="0"/>
                <w:w w:val="100"/>
                <w:position w:val="0"/>
                <w:sz w:val="18"/>
                <w:szCs w:val="18"/>
                <w:lang w:eastAsia="zh-CN"/>
              </w:rPr>
              <w:t>铬</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2.0</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鱼贝类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10</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多氯联苯</w:t>
            </w:r>
            <w:r>
              <w:rPr>
                <w:rFonts w:hint="eastAsia" w:ascii="宋体" w:hAnsi="宋体" w:eastAsia="宋体" w:cs="宋体"/>
                <w:color w:val="000000"/>
                <w:spacing w:val="0"/>
                <w:w w:val="100"/>
                <w:position w:val="0"/>
                <w:sz w:val="18"/>
                <w:szCs w:val="18"/>
                <w:vertAlign w:val="superscript"/>
                <w:lang w:val="en-US" w:eastAsia="zh-CN"/>
              </w:rPr>
              <w:t>a</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2.0</w:t>
            </w:r>
          </w:p>
        </w:tc>
        <w:tc>
          <w:tcPr>
            <w:tcW w:w="3402" w:type="dxa"/>
            <w:vMerge w:val="restart"/>
            <w:tcBorders>
              <w:tl2br w:val="nil"/>
              <w:tr2bl w:val="nil"/>
            </w:tcBorders>
            <w:shd w:val="clear" w:color="auto" w:fill="FFFFFF"/>
            <w:vAlign w:val="top"/>
          </w:tcPr>
          <w:p>
            <w:pPr>
              <w:pStyle w:val="123"/>
              <w:keepNext w:val="0"/>
              <w:keepLines w:val="0"/>
              <w:widowControl w:val="0"/>
              <w:shd w:val="clear" w:color="auto" w:fill="auto"/>
              <w:bidi w:val="0"/>
              <w:spacing w:before="0" w:after="100" w:line="240" w:lineRule="auto"/>
              <w:ind w:left="0" w:right="0" w:firstLine="0"/>
              <w:jc w:val="left"/>
              <w:rPr>
                <w:rFonts w:hint="eastAsia" w:ascii="宋体" w:hAnsi="宋体" w:eastAsia="宋体" w:cs="宋体"/>
                <w:color w:val="000000"/>
                <w:spacing w:val="0"/>
                <w:w w:val="100"/>
                <w:position w:val="0"/>
                <w:sz w:val="18"/>
                <w:szCs w:val="18"/>
                <w:lang w:eastAsia="zh-CN"/>
              </w:rPr>
            </w:pPr>
            <w:r>
              <w:rPr>
                <w:rFonts w:hint="eastAsia" w:cs="宋体"/>
                <w:color w:val="000000"/>
                <w:spacing w:val="0"/>
                <w:w w:val="100"/>
                <w:position w:val="0"/>
                <w:sz w:val="18"/>
                <w:szCs w:val="18"/>
                <w:lang w:eastAsia="zh-CN"/>
              </w:rPr>
              <w:t>适用于</w:t>
            </w:r>
            <w:r>
              <w:rPr>
                <w:rFonts w:hint="eastAsia" w:ascii="宋体" w:hAnsi="宋体" w:eastAsia="宋体" w:cs="宋体"/>
                <w:color w:val="000000"/>
                <w:spacing w:val="0"/>
                <w:w w:val="100"/>
                <w:position w:val="0"/>
                <w:sz w:val="18"/>
                <w:szCs w:val="18"/>
              </w:rPr>
              <w:t>海产鱼、贝、虾</w:t>
            </w:r>
            <w:r>
              <w:rPr>
                <w:rFonts w:hint="eastAsia" w:cs="宋体"/>
                <w:color w:val="000000"/>
                <w:spacing w:val="0"/>
                <w:w w:val="100"/>
                <w:position w:val="0"/>
                <w:sz w:val="18"/>
                <w:szCs w:val="18"/>
                <w:lang w:eastAsia="zh-CN"/>
              </w:rPr>
              <w:t>等海水产品，</w:t>
            </w:r>
          </w:p>
          <w:p>
            <w:pPr>
              <w:pStyle w:val="123"/>
              <w:keepNext w:val="0"/>
              <w:keepLines w:val="0"/>
              <w:widowControl w:val="0"/>
              <w:shd w:val="clear" w:color="auto" w:fill="auto"/>
              <w:bidi w:val="0"/>
              <w:spacing w:before="0" w:after="100" w:line="240" w:lineRule="auto"/>
              <w:ind w:left="0" w:right="0" w:firstLine="0"/>
              <w:jc w:val="left"/>
              <w:rPr>
                <w:rFonts w:hint="eastAsia" w:ascii="宋体" w:hAnsi="宋体" w:eastAsia="宋体" w:cs="宋体"/>
                <w:kern w:val="2"/>
                <w:sz w:val="18"/>
                <w:szCs w:val="18"/>
                <w:u w:val="none"/>
                <w:shd w:val="clear" w:color="auto" w:fill="auto"/>
                <w:lang w:val="zh-TW" w:eastAsia="zh-CN" w:bidi="zh-TW"/>
              </w:rPr>
            </w:pPr>
            <w:r>
              <w:rPr>
                <w:rFonts w:hint="eastAsia" w:ascii="宋体" w:hAnsi="宋体" w:eastAsia="宋体" w:cs="宋体"/>
                <w:color w:val="000000"/>
                <w:spacing w:val="0"/>
                <w:w w:val="100"/>
                <w:position w:val="0"/>
                <w:sz w:val="18"/>
                <w:szCs w:val="18"/>
                <w:lang w:val="en-US" w:eastAsia="zh-CN"/>
              </w:rPr>
              <w:t>a:</w:t>
            </w:r>
            <w:r>
              <w:rPr>
                <w:rFonts w:hint="eastAsia" w:ascii="宋体" w:hAnsi="宋体" w:eastAsia="宋体" w:cs="宋体"/>
                <w:color w:val="000000"/>
                <w:spacing w:val="0"/>
                <w:w w:val="100"/>
                <w:position w:val="0"/>
                <w:sz w:val="18"/>
                <w:szCs w:val="18"/>
              </w:rPr>
              <w:t>以</w:t>
            </w:r>
            <w:r>
              <w:rPr>
                <w:rFonts w:hint="eastAsia" w:ascii="宋体" w:hAnsi="宋体" w:eastAsia="宋体" w:cs="宋体"/>
                <w:color w:val="000000"/>
                <w:spacing w:val="0"/>
                <w:w w:val="100"/>
                <w:position w:val="0"/>
                <w:sz w:val="18"/>
                <w:szCs w:val="18"/>
                <w:lang w:val="en-US" w:eastAsia="en-US" w:bidi="en-US"/>
              </w:rPr>
              <w:t>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28、PCB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52、PCB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101、PCB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118、PCB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138、PCB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153</w:t>
            </w:r>
            <w:r>
              <w:rPr>
                <w:rFonts w:hint="eastAsia" w:ascii="宋体" w:hAnsi="宋体" w:eastAsia="宋体" w:cs="宋体"/>
                <w:color w:val="000000"/>
                <w:spacing w:val="0"/>
                <w:w w:val="100"/>
                <w:position w:val="0"/>
                <w:sz w:val="18"/>
                <w:szCs w:val="18"/>
              </w:rPr>
              <w:t>和</w:t>
            </w:r>
            <w:r>
              <w:rPr>
                <w:rFonts w:hint="eastAsia" w:ascii="宋体" w:hAnsi="宋体" w:eastAsia="宋体" w:cs="宋体"/>
                <w:color w:val="000000"/>
                <w:spacing w:val="0"/>
                <w:w w:val="100"/>
                <w:position w:val="0"/>
                <w:sz w:val="18"/>
                <w:szCs w:val="18"/>
                <w:lang w:val="en-US" w:eastAsia="en-US" w:bidi="en-US"/>
              </w:rPr>
              <w:t>PCB</w:t>
            </w:r>
            <w:r>
              <w:rPr>
                <w:rFonts w:hint="eastAsia" w:cs="宋体"/>
                <w:color w:val="000000"/>
                <w:spacing w:val="0"/>
                <w:w w:val="100"/>
                <w:position w:val="0"/>
                <w:sz w:val="18"/>
                <w:szCs w:val="18"/>
                <w:lang w:val="en-US" w:eastAsia="zh-CN" w:bidi="en-US"/>
              </w:rPr>
              <w:t xml:space="preserve"> </w:t>
            </w:r>
            <w:r>
              <w:rPr>
                <w:rFonts w:hint="eastAsia" w:ascii="宋体" w:hAnsi="宋体" w:eastAsia="宋体" w:cs="宋体"/>
                <w:color w:val="000000"/>
                <w:spacing w:val="0"/>
                <w:w w:val="100"/>
                <w:position w:val="0"/>
                <w:sz w:val="18"/>
                <w:szCs w:val="18"/>
                <w:lang w:val="en-US" w:eastAsia="en-US" w:bidi="en-US"/>
              </w:rPr>
              <w:t>180</w:t>
            </w:r>
            <w:r>
              <w:rPr>
                <w:rFonts w:hint="eastAsia" w:ascii="宋体" w:hAnsi="宋体" w:eastAsia="宋体" w:cs="宋体"/>
                <w:color w:val="000000"/>
                <w:spacing w:val="0"/>
                <w:w w:val="100"/>
                <w:position w:val="0"/>
                <w:sz w:val="18"/>
                <w:szCs w:val="18"/>
              </w:rPr>
              <w:t>总和计</w:t>
            </w:r>
            <w:r>
              <w:rPr>
                <w:rFonts w:hint="eastAsia" w:ascii="宋体" w:hAnsi="宋体" w:eastAsia="宋体" w:cs="宋体"/>
                <w:color w:val="000000"/>
                <w:spacing w:val="0"/>
                <w:w w:val="100"/>
                <w:positio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11</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5"/>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en-US" w:bidi="en-US"/>
              </w:rPr>
              <w:t>PCB138</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mg/kg</w:t>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0.5</w:t>
            </w:r>
          </w:p>
        </w:tc>
        <w:tc>
          <w:tcPr>
            <w:tcW w:w="3402"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5"/>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en-US" w:bidi="en-US"/>
              </w:rPr>
              <w:t>PCB153</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0.5</w:t>
            </w:r>
          </w:p>
        </w:tc>
        <w:tc>
          <w:tcPr>
            <w:tcW w:w="3402"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六六六，</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0.1</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14</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滴滴涕，</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0.5</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15</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氯霉素</w:t>
            </w: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不得检出</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硝基</w:t>
            </w:r>
            <w:r>
              <w:rPr>
                <w:rFonts w:hint="eastAsia" w:ascii="宋体" w:hAnsi="宋体" w:eastAsia="宋体" w:cs="宋体"/>
                <w:color w:val="000000"/>
                <w:spacing w:val="0"/>
                <w:w w:val="100"/>
                <w:position w:val="0"/>
                <w:sz w:val="18"/>
                <w:szCs w:val="18"/>
                <w:lang w:eastAsia="zh-CN"/>
              </w:rPr>
              <w:t>呋</w:t>
            </w:r>
            <w:r>
              <w:rPr>
                <w:rFonts w:hint="eastAsia" w:ascii="宋体" w:hAnsi="宋体" w:eastAsia="宋体" w:cs="宋体"/>
                <w:color w:val="000000"/>
                <w:spacing w:val="0"/>
                <w:w w:val="100"/>
                <w:position w:val="0"/>
                <w:sz w:val="18"/>
                <w:szCs w:val="18"/>
              </w:rPr>
              <w:t>喃类</w:t>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不得检出</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己烯雌酚</w:t>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不得检出</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孔雀石绿</w:t>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不得检出</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19</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38"/>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四环素族，</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0.1</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20</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4"/>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磺胺类，</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0.1</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21</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噁</w:t>
            </w:r>
            <w:r>
              <w:rPr>
                <w:rFonts w:hint="eastAsia" w:ascii="宋体" w:hAnsi="宋体" w:eastAsia="宋体" w:cs="宋体"/>
                <w:color w:val="000000"/>
                <w:spacing w:val="0"/>
                <w:w w:val="100"/>
                <w:position w:val="0"/>
                <w:sz w:val="18"/>
                <w:szCs w:val="18"/>
                <w:lang w:eastAsia="zh-CN"/>
              </w:rPr>
              <w:t>喹</w:t>
            </w:r>
            <w:r>
              <w:rPr>
                <w:rFonts w:hint="eastAsia" w:ascii="宋体" w:hAnsi="宋体" w:eastAsia="宋体" w:cs="宋体"/>
                <w:color w:val="000000"/>
                <w:spacing w:val="0"/>
                <w:w w:val="100"/>
                <w:position w:val="0"/>
                <w:sz w:val="18"/>
                <w:szCs w:val="18"/>
              </w:rPr>
              <w:t>酸，</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0.3</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100" w:line="240" w:lineRule="auto"/>
              <w:ind w:left="0" w:right="0" w:firstLine="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腹泻性贝类毒素</w:t>
            </w:r>
            <w:r>
              <w:rPr>
                <w:rFonts w:hint="eastAsia" w:ascii="宋体" w:hAnsi="宋体" w:eastAsia="宋体" w:cs="宋体"/>
                <w:color w:val="000000"/>
                <w:spacing w:val="0"/>
                <w:w w:val="100"/>
                <w:position w:val="0"/>
                <w:sz w:val="18"/>
                <w:szCs w:val="18"/>
                <w:lang w:val="en-US" w:eastAsia="en-US" w:bidi="en-US"/>
              </w:rPr>
              <w:t>（DSP）</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eastAsia="zh-CN"/>
              </w:rPr>
              <w:t>μ</w:t>
            </w:r>
            <w:r>
              <w:rPr>
                <w:rFonts w:hint="eastAsia" w:ascii="宋体" w:hAnsi="宋体" w:eastAsia="宋体" w:cs="宋体"/>
                <w:color w:val="000000"/>
                <w:spacing w:val="0"/>
                <w:w w:val="100"/>
                <w:position w:val="0"/>
                <w:sz w:val="18"/>
                <w:szCs w:val="18"/>
                <w:lang w:val="en-US" w:eastAsia="zh-CN"/>
              </w:rPr>
              <w:t>g</w:t>
            </w:r>
            <w:r>
              <w:rPr>
                <w:rFonts w:hint="eastAsia" w:ascii="宋体" w:hAnsi="宋体" w:eastAsia="宋体" w:cs="宋体"/>
                <w:color w:val="000000"/>
                <w:spacing w:val="0"/>
                <w:w w:val="100"/>
                <w:position w:val="0"/>
                <w:sz w:val="18"/>
                <w:szCs w:val="18"/>
                <w:lang w:val="en-US" w:eastAsia="en-US" w:bidi="en-US"/>
              </w:rPr>
              <w:t>/100</w:t>
            </w:r>
            <w:r>
              <w:rPr>
                <w:rFonts w:hint="eastAsia" w:ascii="宋体" w:hAnsi="宋体" w:eastAsia="宋体" w:cs="宋体"/>
                <w:color w:val="000000"/>
                <w:spacing w:val="0"/>
                <w:w w:val="100"/>
                <w:position w:val="0"/>
                <w:sz w:val="18"/>
                <w:szCs w:val="18"/>
                <w:lang w:val="en-US" w:eastAsia="zh-CN" w:bidi="en-US"/>
              </w:rPr>
              <w:t>g</w:t>
            </w: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不得检出</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贝类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100" w:line="240" w:lineRule="auto"/>
              <w:ind w:left="0" w:right="0" w:firstLine="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麻痹性贝类毒素</w:t>
            </w:r>
            <w:r>
              <w:rPr>
                <w:rFonts w:hint="eastAsia" w:ascii="宋体" w:hAnsi="宋体" w:eastAsia="宋体" w:cs="宋体"/>
                <w:color w:val="000000"/>
                <w:spacing w:val="0"/>
                <w:w w:val="100"/>
                <w:position w:val="0"/>
                <w:sz w:val="18"/>
                <w:szCs w:val="18"/>
                <w:lang w:val="en-US" w:eastAsia="en-US" w:bidi="en-US"/>
              </w:rPr>
              <w:t>（PSP）</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eastAsia="zh-CN"/>
              </w:rPr>
              <w:t>μ</w:t>
            </w:r>
            <w:r>
              <w:rPr>
                <w:rFonts w:hint="eastAsia" w:ascii="宋体" w:hAnsi="宋体" w:eastAsia="宋体" w:cs="宋体"/>
                <w:color w:val="000000"/>
                <w:spacing w:val="0"/>
                <w:w w:val="100"/>
                <w:position w:val="0"/>
                <w:sz w:val="18"/>
                <w:szCs w:val="18"/>
                <w:lang w:val="en-US" w:eastAsia="zh-CN"/>
              </w:rPr>
              <w:t>g</w:t>
            </w:r>
            <w:r>
              <w:rPr>
                <w:rFonts w:hint="eastAsia" w:ascii="宋体" w:hAnsi="宋体" w:eastAsia="宋体" w:cs="宋体"/>
                <w:color w:val="000000"/>
                <w:spacing w:val="0"/>
                <w:w w:val="100"/>
                <w:position w:val="0"/>
                <w:sz w:val="18"/>
                <w:szCs w:val="18"/>
                <w:lang w:val="en-US" w:eastAsia="en-US" w:bidi="en-US"/>
              </w:rPr>
              <w:t>/100</w:t>
            </w:r>
            <w:r>
              <w:rPr>
                <w:rFonts w:hint="eastAsia" w:ascii="宋体" w:hAnsi="宋体" w:eastAsia="宋体" w:cs="宋体"/>
                <w:color w:val="000000"/>
                <w:spacing w:val="0"/>
                <w:w w:val="100"/>
                <w:position w:val="0"/>
                <w:sz w:val="18"/>
                <w:szCs w:val="18"/>
                <w:lang w:val="en-US" w:eastAsia="zh-CN" w:bidi="en-US"/>
              </w:rPr>
              <w:t>g</w:t>
            </w: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80</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贝类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24</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vMerge w:val="restart"/>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挥发性盐基氮，</w:t>
            </w:r>
            <w:r>
              <w:rPr>
                <w:rFonts w:hint="eastAsia" w:ascii="宋体" w:hAnsi="宋体" w:eastAsia="宋体" w:cs="宋体"/>
                <w:color w:val="000000"/>
                <w:spacing w:val="0"/>
                <w:w w:val="100"/>
                <w:position w:val="0"/>
                <w:sz w:val="18"/>
                <w:szCs w:val="18"/>
                <w:lang w:val="en-US" w:eastAsia="en-US" w:bidi="en-US"/>
              </w:rPr>
              <w:t>mg/100g</w:t>
            </w:r>
            <w:r>
              <w:rPr>
                <w:rFonts w:hint="eastAsia" w:ascii="宋体" w:hAnsi="宋体" w:eastAsia="宋体" w:cs="宋体"/>
                <w:color w:val="000000"/>
                <w:spacing w:val="0"/>
                <w:w w:val="100"/>
                <w:position w:val="0"/>
                <w:sz w:val="18"/>
                <w:szCs w:val="18"/>
                <w:lang w:val="en-US" w:eastAsia="en-US" w:bidi="en-US"/>
              </w:rPr>
              <w:tab/>
            </w: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30</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海水鱼、虾，其他海水动物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25</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25</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海蟹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20</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淡水鱼、虾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15</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海水贝类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10</w:t>
            </w:r>
          </w:p>
        </w:tc>
        <w:tc>
          <w:tcPr>
            <w:tcW w:w="3402"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牡蛎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29</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vMerge w:val="restart"/>
            <w:tcBorders>
              <w:tl2br w:val="nil"/>
              <w:tr2bl w:val="nil"/>
            </w:tcBorders>
            <w:shd w:val="clear" w:color="auto" w:fill="FFFFFF"/>
            <w:vAlign w:val="center"/>
          </w:tcPr>
          <w:p>
            <w:pPr>
              <w:pStyle w:val="123"/>
              <w:keepNext w:val="0"/>
              <w:keepLines w:val="0"/>
              <w:widowControl w:val="0"/>
              <w:shd w:val="clear" w:color="auto" w:fill="auto"/>
              <w:tabs>
                <w:tab w:val="left" w:pos="235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组胺，</w:t>
            </w:r>
            <w:r>
              <w:rPr>
                <w:rFonts w:hint="eastAsia" w:ascii="宋体" w:hAnsi="宋体" w:eastAsia="宋体" w:cs="宋体"/>
                <w:color w:val="000000"/>
                <w:spacing w:val="0"/>
                <w:w w:val="100"/>
                <w:position w:val="0"/>
                <w:sz w:val="18"/>
                <w:szCs w:val="18"/>
                <w:lang w:val="en-US" w:eastAsia="en-US" w:bidi="en-US"/>
              </w:rPr>
              <w:t>mg/100g</w:t>
            </w: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100</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cs="宋体"/>
                <w:color w:val="000000"/>
                <w:spacing w:val="0"/>
                <w:w w:val="100"/>
                <w:position w:val="0"/>
                <w:sz w:val="18"/>
                <w:szCs w:val="18"/>
                <w:lang w:eastAsia="zh-CN"/>
              </w:rPr>
              <w:t>鲐</w:t>
            </w:r>
            <w:r>
              <w:rPr>
                <w:rFonts w:hint="eastAsia" w:ascii="宋体" w:hAnsi="宋体" w:eastAsia="宋体" w:cs="宋体"/>
                <w:color w:val="000000"/>
                <w:spacing w:val="0"/>
                <w:w w:val="100"/>
                <w:position w:val="0"/>
                <w:sz w:val="18"/>
                <w:szCs w:val="18"/>
              </w:rPr>
              <w:t>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30</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1465"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30</w:t>
            </w:r>
          </w:p>
        </w:tc>
        <w:tc>
          <w:tcPr>
            <w:tcW w:w="3402" w:type="dxa"/>
            <w:tcBorders>
              <w:tl2br w:val="nil"/>
              <w:tr2bl w:val="nil"/>
            </w:tcBorders>
            <w:shd w:val="clear" w:color="auto" w:fill="FFFFFF"/>
            <w:vAlign w:val="bottom"/>
          </w:tcPr>
          <w:p>
            <w:pPr>
              <w:pStyle w:val="123"/>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其他鱼类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sz w:val="18"/>
                <w:szCs w:val="18"/>
                <w:lang w:val="en-US" w:eastAsia="zh-CN"/>
              </w:rPr>
              <w:t>31</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eastAsia="zh-CN"/>
              </w:rPr>
              <w:t>喹</w:t>
            </w:r>
            <w:r>
              <w:rPr>
                <w:rFonts w:hint="eastAsia" w:ascii="宋体" w:hAnsi="宋体" w:eastAsia="宋体" w:cs="宋体"/>
                <w:color w:val="000000"/>
                <w:spacing w:val="0"/>
                <w:w w:val="100"/>
                <w:position w:val="0"/>
                <w:sz w:val="18"/>
                <w:szCs w:val="18"/>
              </w:rPr>
              <w:t>乙醇</w:t>
            </w:r>
          </w:p>
        </w:tc>
        <w:tc>
          <w:tcPr>
            <w:tcW w:w="1465" w:type="dxa"/>
            <w:tcBorders>
              <w:tl2br w:val="nil"/>
              <w:tr2bl w:val="nil"/>
            </w:tcBorders>
            <w:shd w:val="clear" w:color="auto" w:fill="FFFFFF"/>
            <w:vAlign w:val="top"/>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不得检出</w:t>
            </w:r>
          </w:p>
        </w:tc>
        <w:tc>
          <w:tcPr>
            <w:tcW w:w="3402" w:type="dxa"/>
            <w:tcBorders>
              <w:tl2br w:val="nil"/>
              <w:tr2bl w:val="nil"/>
            </w:tcBorders>
            <w:shd w:val="clear" w:color="auto" w:fill="FFFFFF"/>
            <w:vAlign w:val="top"/>
          </w:tcPr>
          <w:p>
            <w:pPr>
              <w:widowControl w:val="0"/>
              <w:rPr>
                <w:rFonts w:hint="eastAsia" w:ascii="宋体" w:hAnsi="宋体" w:eastAsia="宋体" w:cs="宋体"/>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1190"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r>
              <w:rPr>
                <w:rFonts w:hint="eastAsia" w:ascii="宋体" w:hAnsi="宋体" w:eastAsia="宋体" w:cs="宋体"/>
                <w:sz w:val="18"/>
                <w:szCs w:val="18"/>
              </w:rPr>
              <w:t>熟制水产品</w:t>
            </w:r>
          </w:p>
        </w:tc>
        <w:tc>
          <w:tcPr>
            <w:tcW w:w="2835" w:type="dxa"/>
            <w:tcBorders>
              <w:tl2br w:val="nil"/>
              <w:tr2bl w:val="nil"/>
            </w:tcBorders>
            <w:shd w:val="clear" w:color="auto" w:fill="FFFFFF"/>
            <w:vAlign w:val="center"/>
          </w:tcPr>
          <w:p>
            <w:pPr>
              <w:widowControl w:val="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酸价（以脂肪计）</w:t>
            </w:r>
            <w:r>
              <w:rPr>
                <w:rFonts w:hint="eastAsia" w:ascii="宋体" w:hAnsi="宋体" w:eastAsia="宋体" w:cs="宋体"/>
                <w:color w:val="000000"/>
                <w:spacing w:val="0"/>
                <w:w w:val="100"/>
                <w:position w:val="0"/>
                <w:sz w:val="18"/>
                <w:szCs w:val="18"/>
                <w:lang w:val="en-US" w:eastAsia="en-US" w:bidi="en-US"/>
              </w:rPr>
              <w:t>（KOH）</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mg/g</w:t>
            </w:r>
            <w:r>
              <w:rPr>
                <w:rFonts w:hint="eastAsia" w:ascii="宋体" w:hAnsi="宋体" w:eastAsia="宋体" w:cs="宋体"/>
                <w:color w:val="000000"/>
                <w:spacing w:val="0"/>
                <w:w w:val="100"/>
                <w:position w:val="0"/>
                <w:sz w:val="18"/>
                <w:szCs w:val="18"/>
                <w:lang w:val="en-US" w:eastAsia="zh-CN" w:bidi="en-US"/>
              </w:rPr>
              <w:t>，</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3</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限油炸工艺产品。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过氧化值（以脂肪计）</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g/100g</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w:t>
            </w:r>
            <w:r>
              <w:rPr>
                <w:rFonts w:hint="eastAsia" w:ascii="宋体" w:hAnsi="宋体" w:eastAsia="宋体" w:cs="宋体"/>
                <w:color w:val="000000"/>
                <w:spacing w:val="0"/>
                <w:w w:val="100"/>
                <w:position w:val="0"/>
                <w:sz w:val="18"/>
                <w:szCs w:val="18"/>
              </w:rPr>
              <w:t>25</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rPr>
              <w:t>限油炸工艺产品。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无机</w:t>
            </w:r>
            <w:r>
              <w:rPr>
                <w:rFonts w:hint="eastAsia" w:ascii="宋体" w:hAnsi="宋体" w:eastAsia="宋体" w:cs="宋体"/>
                <w:color w:val="000000"/>
                <w:spacing w:val="0"/>
                <w:w w:val="100"/>
                <w:position w:val="0"/>
                <w:sz w:val="18"/>
                <w:szCs w:val="18"/>
                <w:lang w:eastAsia="zh-CN"/>
              </w:rPr>
              <w:t>砷</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mg/kg</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2.</w:t>
            </w:r>
            <w:r>
              <w:rPr>
                <w:rFonts w:hint="eastAsia" w:ascii="宋体" w:hAnsi="宋体" w:eastAsia="宋体" w:cs="宋体"/>
                <w:color w:val="000000"/>
                <w:spacing w:val="0"/>
                <w:w w:val="100"/>
                <w:position w:val="0"/>
                <w:sz w:val="18"/>
                <w:szCs w:val="18"/>
              </w:rPr>
              <w:t>5</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2240" w:right="0" w:firstLine="0"/>
              <w:jc w:val="left"/>
              <w:rPr>
                <w:rFonts w:hint="eastAsia" w:ascii="宋体" w:hAnsi="宋体" w:eastAsia="宋体" w:cs="宋体"/>
                <w:color w:val="000000"/>
                <w:spacing w:val="0"/>
                <w:w w:val="100"/>
                <w:position w:val="0"/>
                <w:sz w:val="18"/>
                <w:szCs w:val="18"/>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铅，</w:t>
            </w:r>
            <w:r>
              <w:rPr>
                <w:rFonts w:hint="eastAsia" w:ascii="宋体" w:hAnsi="宋体" w:eastAsia="宋体" w:cs="宋体"/>
                <w:color w:val="000000"/>
                <w:spacing w:val="0"/>
                <w:w w:val="100"/>
                <w:position w:val="0"/>
                <w:sz w:val="18"/>
                <w:szCs w:val="18"/>
                <w:lang w:val="en-US" w:eastAsia="en-US" w:bidi="en-US"/>
              </w:rPr>
              <w:t>mg/k</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w:t>
            </w:r>
            <w:r>
              <w:rPr>
                <w:rFonts w:hint="eastAsia" w:ascii="宋体" w:hAnsi="宋体" w:eastAsia="宋体" w:cs="宋体"/>
                <w:color w:val="000000"/>
                <w:spacing w:val="0"/>
                <w:w w:val="100"/>
                <w:position w:val="0"/>
                <w:sz w:val="18"/>
                <w:szCs w:val="18"/>
              </w:rPr>
              <w:t>5</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2240" w:right="0" w:firstLine="0"/>
              <w:jc w:val="left"/>
              <w:rPr>
                <w:rFonts w:hint="eastAsia" w:ascii="宋体" w:hAnsi="宋体" w:eastAsia="宋体" w:cs="宋体"/>
                <w:color w:val="000000"/>
                <w:spacing w:val="0"/>
                <w:w w:val="100"/>
                <w:position w:val="0"/>
                <w:sz w:val="18"/>
                <w:szCs w:val="18"/>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甲基汞，</w:t>
            </w:r>
            <w:r>
              <w:rPr>
                <w:rFonts w:hint="eastAsia" w:ascii="宋体" w:hAnsi="宋体" w:eastAsia="宋体" w:cs="宋体"/>
                <w:color w:val="000000"/>
                <w:spacing w:val="0"/>
                <w:w w:val="100"/>
                <w:position w:val="0"/>
                <w:sz w:val="18"/>
                <w:szCs w:val="18"/>
                <w:lang w:val="en-US" w:eastAsia="en-US" w:bidi="en-US"/>
              </w:rPr>
              <w:t>mg/kg</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w:t>
            </w:r>
            <w:r>
              <w:rPr>
                <w:rFonts w:hint="eastAsia" w:ascii="宋体" w:hAnsi="宋体" w:eastAsia="宋体" w:cs="宋体"/>
                <w:color w:val="000000"/>
                <w:spacing w:val="0"/>
                <w:w w:val="100"/>
                <w:position w:val="0"/>
                <w:sz w:val="18"/>
                <w:szCs w:val="18"/>
              </w:rPr>
              <w:t>5</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2240" w:right="0" w:firstLine="0"/>
              <w:jc w:val="left"/>
              <w:rPr>
                <w:rFonts w:hint="eastAsia" w:ascii="宋体" w:hAnsi="宋体" w:eastAsia="宋体" w:cs="宋体"/>
                <w:color w:val="000000"/>
                <w:spacing w:val="0"/>
                <w:w w:val="100"/>
                <w:position w:val="0"/>
                <w:sz w:val="18"/>
                <w:szCs w:val="18"/>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镉，</w:t>
            </w:r>
            <w:r>
              <w:rPr>
                <w:rFonts w:hint="eastAsia" w:ascii="宋体" w:hAnsi="宋体" w:eastAsia="宋体" w:cs="宋体"/>
                <w:color w:val="000000"/>
                <w:spacing w:val="0"/>
                <w:w w:val="100"/>
                <w:position w:val="0"/>
                <w:sz w:val="18"/>
                <w:szCs w:val="18"/>
                <w:lang w:val="en-US" w:eastAsia="en-US" w:bidi="en-US"/>
              </w:rPr>
              <w:t>mg/kg</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w:t>
            </w:r>
            <w:r>
              <w:rPr>
                <w:rFonts w:hint="eastAsia" w:ascii="宋体" w:hAnsi="宋体" w:eastAsia="宋体" w:cs="宋体"/>
                <w:color w:val="000000"/>
                <w:spacing w:val="0"/>
                <w:w w:val="100"/>
                <w:position w:val="0"/>
                <w:sz w:val="18"/>
                <w:szCs w:val="18"/>
              </w:rPr>
              <w:t>1</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2240" w:right="0" w:firstLine="0"/>
              <w:jc w:val="left"/>
              <w:rPr>
                <w:rFonts w:hint="eastAsia" w:ascii="宋体" w:hAnsi="宋体" w:eastAsia="宋体" w:cs="宋体"/>
                <w:color w:val="000000"/>
                <w:spacing w:val="0"/>
                <w:w w:val="100"/>
                <w:position w:val="0"/>
                <w:sz w:val="18"/>
                <w:szCs w:val="18"/>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tabs>
                <w:tab w:val="left" w:pos="1210"/>
              </w:tabs>
              <w:bidi w:val="0"/>
              <w:spacing w:before="0" w:after="0" w:line="240" w:lineRule="auto"/>
              <w:ind w:left="0" w:leftChars="0" w:right="0" w:righ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多氯联苯</w:t>
            </w:r>
            <w:r>
              <w:rPr>
                <w:rFonts w:hint="eastAsia" w:ascii="宋体" w:hAnsi="宋体" w:eastAsia="宋体" w:cs="宋体"/>
                <w:color w:val="000000"/>
                <w:spacing w:val="0"/>
                <w:w w:val="100"/>
                <w:position w:val="0"/>
                <w:sz w:val="18"/>
                <w:szCs w:val="18"/>
                <w:lang w:eastAsia="zh-CN"/>
              </w:rPr>
              <w:t>，</w:t>
            </w:r>
            <w:r>
              <w:rPr>
                <w:rFonts w:hint="eastAsia" w:ascii="宋体" w:hAnsi="宋体" w:eastAsia="宋体" w:cs="宋体"/>
                <w:color w:val="000000"/>
                <w:spacing w:val="0"/>
                <w:w w:val="100"/>
                <w:position w:val="0"/>
                <w:sz w:val="18"/>
                <w:szCs w:val="18"/>
                <w:lang w:val="en-US" w:eastAsia="en-US" w:bidi="en-US"/>
              </w:rPr>
              <w:t>mg/kg</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2.0</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left"/>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rPr>
              <w:t>仅适用于海产品，以总和计。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jc w:val="center"/>
        </w:trPr>
        <w:tc>
          <w:tcPr>
            <w:tcW w:w="689" w:type="dxa"/>
            <w:tcBorders>
              <w:tl2br w:val="nil"/>
              <w:tr2bl w:val="nil"/>
            </w:tcBorders>
            <w:shd w:val="clear" w:color="auto" w:fill="FFFFFF"/>
            <w:vAlign w:val="center"/>
          </w:tcPr>
          <w:p>
            <w:pPr>
              <w:pStyle w:val="123"/>
              <w:keepNext w:val="0"/>
              <w:keepLines w:val="0"/>
              <w:widowControl w:val="0"/>
              <w:shd w:val="clear" w:color="auto" w:fill="auto"/>
              <w:tabs>
                <w:tab w:val="left" w:pos="1210"/>
              </w:tabs>
              <w:bidi w:val="0"/>
              <w:spacing w:before="0" w:after="0" w:line="240" w:lineRule="auto"/>
              <w:ind w:left="0" w:leftChars="0" w:right="0" w:righ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r>
              <w:rPr>
                <w:rFonts w:hint="eastAsia" w:cs="宋体"/>
                <w:sz w:val="18"/>
                <w:szCs w:val="18"/>
                <w:lang w:val="en-US" w:eastAsia="zh-CN"/>
              </w:rPr>
              <w:t>9</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tabs>
                <w:tab w:val="left" w:pos="1210"/>
              </w:tabs>
              <w:bidi w:val="0"/>
              <w:spacing w:before="0" w:after="0" w:line="240" w:lineRule="auto"/>
              <w:ind w:left="0" w:right="0" w:firstLine="0"/>
              <w:jc w:val="left"/>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苯并</w:t>
            </w:r>
            <w:r>
              <w:rPr>
                <w:rFonts w:hint="eastAsia" w:ascii="宋体" w:hAnsi="宋体" w:eastAsia="宋体" w:cs="宋体"/>
                <w:color w:val="000000"/>
                <w:spacing w:val="0"/>
                <w:w w:val="100"/>
                <w:position w:val="0"/>
                <w:sz w:val="18"/>
                <w:szCs w:val="18"/>
                <w:lang w:val="en-US" w:eastAsia="en-US" w:bidi="en-US"/>
              </w:rPr>
              <w:t>(a</w:t>
            </w:r>
            <w:r>
              <w:rPr>
                <w:rFonts w:hint="eastAsia" w:ascii="宋体" w:hAnsi="宋体" w:eastAsia="宋体" w:cs="宋体"/>
                <w:color w:val="000000"/>
                <w:spacing w:val="0"/>
                <w:w w:val="100"/>
                <w:position w:val="0"/>
                <w:sz w:val="18"/>
                <w:szCs w:val="18"/>
                <w:lang w:val="en-US" w:eastAsia="en-US"/>
              </w:rPr>
              <w:t>)</w:t>
            </w:r>
            <w:r>
              <w:rPr>
                <w:rFonts w:hint="eastAsia" w:ascii="宋体" w:hAnsi="宋体" w:eastAsia="宋体" w:cs="宋体"/>
                <w:color w:val="000000"/>
                <w:spacing w:val="0"/>
                <w:w w:val="100"/>
                <w:position w:val="0"/>
                <w:sz w:val="18"/>
                <w:szCs w:val="18"/>
              </w:rPr>
              <w:t>芘</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mg/kg</w:t>
            </w:r>
          </w:p>
        </w:tc>
        <w:tc>
          <w:tcPr>
            <w:tcW w:w="146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0.</w:t>
            </w:r>
            <w:r>
              <w:rPr>
                <w:rFonts w:hint="eastAsia" w:ascii="宋体" w:hAnsi="宋体" w:eastAsia="宋体" w:cs="宋体"/>
                <w:color w:val="000000"/>
                <w:spacing w:val="0"/>
                <w:w w:val="100"/>
                <w:position w:val="0"/>
                <w:sz w:val="18"/>
                <w:szCs w:val="18"/>
              </w:rPr>
              <w:t>005</w:t>
            </w:r>
          </w:p>
        </w:tc>
        <w:tc>
          <w:tcPr>
            <w:tcW w:w="3402"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rPr>
              <w:t>仅适用于经烟熏制的风味</w:t>
            </w:r>
            <w:r>
              <w:rPr>
                <w:rFonts w:hint="eastAsia" w:ascii="宋体" w:hAnsi="宋体" w:eastAsia="宋体" w:cs="宋体"/>
                <w:color w:val="000000"/>
                <w:spacing w:val="0"/>
                <w:w w:val="100"/>
                <w:position w:val="0"/>
                <w:sz w:val="18"/>
                <w:szCs w:val="18"/>
                <w:lang w:eastAsia="zh-CN"/>
              </w:rPr>
              <w:t>预</w:t>
            </w:r>
            <w:r>
              <w:rPr>
                <w:rFonts w:hint="eastAsia" w:ascii="宋体" w:hAnsi="宋体" w:eastAsia="宋体" w:cs="宋体"/>
                <w:color w:val="000000"/>
                <w:spacing w:val="0"/>
                <w:w w:val="100"/>
                <w:position w:val="0"/>
                <w:sz w:val="18"/>
                <w:szCs w:val="18"/>
              </w:rPr>
              <w:t>制品</w:t>
            </w:r>
            <w:r>
              <w:rPr>
                <w:rFonts w:hint="eastAsia" w:ascii="宋体" w:hAnsi="宋体" w:eastAsia="宋体" w:cs="宋体"/>
                <w:color w:val="000000"/>
                <w:spacing w:val="0"/>
                <w:w w:val="100"/>
                <w:position w:val="0"/>
                <w:sz w:val="18"/>
                <w:szCs w:val="18"/>
                <w:lang w:eastAsia="zh-CN"/>
              </w:rPr>
              <w:t>。</w:t>
            </w:r>
          </w:p>
        </w:tc>
      </w:tr>
    </w:tbl>
    <w:p>
      <w:pPr>
        <w:pStyle w:val="73"/>
        <w:bidi w:val="0"/>
        <w:rPr>
          <w:rFonts w:hint="eastAsia"/>
        </w:rPr>
      </w:pPr>
      <w:bookmarkStart w:id="44" w:name="_Toc11934"/>
      <w:r>
        <w:rPr>
          <w:rFonts w:hint="eastAsia"/>
        </w:rPr>
        <w:t>微生物指标</w:t>
      </w:r>
      <w:bookmarkEnd w:id="44"/>
    </w:p>
    <w:p>
      <w:pPr>
        <w:pStyle w:val="122"/>
        <w:keepNext w:val="0"/>
        <w:keepLines w:val="0"/>
        <w:widowControl w:val="0"/>
        <w:shd w:val="clear" w:color="auto" w:fill="auto"/>
        <w:bidi w:val="0"/>
        <w:spacing w:before="0" w:after="0" w:line="240" w:lineRule="auto"/>
        <w:ind w:left="518" w:right="0" w:firstLine="0"/>
        <w:jc w:val="left"/>
      </w:pPr>
      <w:r>
        <w:rPr>
          <w:color w:val="000000"/>
          <w:spacing w:val="0"/>
          <w:w w:val="100"/>
          <w:position w:val="0"/>
        </w:rPr>
        <w:t>应符合表</w:t>
      </w:r>
      <w:r>
        <w:rPr>
          <w:rFonts w:hint="eastAsia"/>
          <w:color w:val="000000"/>
          <w:spacing w:val="0"/>
          <w:w w:val="100"/>
          <w:position w:val="0"/>
          <w:sz w:val="18"/>
          <w:szCs w:val="18"/>
          <w:lang w:val="en-US" w:eastAsia="zh-CN"/>
        </w:rPr>
        <w:t>3</w:t>
      </w:r>
      <w:r>
        <w:rPr>
          <w:color w:val="000000"/>
          <w:spacing w:val="0"/>
          <w:w w:val="100"/>
          <w:position w:val="0"/>
        </w:rPr>
        <w:t>的规定。</w:t>
      </w:r>
    </w:p>
    <w:p>
      <w:pPr>
        <w:widowControl w:val="0"/>
        <w:spacing w:after="59" w:line="1" w:lineRule="exact"/>
      </w:pPr>
    </w:p>
    <w:p>
      <w:pPr>
        <w:pStyle w:val="113"/>
        <w:bidi w:val="0"/>
      </w:pPr>
      <w:r>
        <w:t>微生物指标</w:t>
      </w:r>
    </w:p>
    <w:tbl>
      <w:tblPr>
        <w:tblStyle w:val="1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4"/>
        <w:gridCol w:w="1138"/>
        <w:gridCol w:w="3863"/>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9" w:hRule="exact"/>
          <w:tblHeader/>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138"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类别</w:t>
            </w: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项目</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877"/>
              </w:tabs>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w:t>
            </w:r>
          </w:p>
        </w:tc>
        <w:tc>
          <w:tcPr>
            <w:tcW w:w="1138"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eastAsia="zh-CN"/>
              </w:rPr>
            </w:pPr>
            <w:r>
              <w:rPr>
                <w:rFonts w:hint="eastAsia" w:cs="宋体"/>
                <w:sz w:val="18"/>
                <w:szCs w:val="18"/>
                <w:lang w:eastAsia="zh-CN"/>
              </w:rPr>
              <w:t>生制水产品</w:t>
            </w:r>
          </w:p>
        </w:tc>
        <w:tc>
          <w:tcPr>
            <w:tcW w:w="3863" w:type="dxa"/>
            <w:tcBorders>
              <w:tl2br w:val="nil"/>
              <w:tr2bl w:val="nil"/>
            </w:tcBorders>
            <w:shd w:val="clear" w:color="auto" w:fill="FFFFFF"/>
            <w:vAlign w:val="center"/>
          </w:tcPr>
          <w:p>
            <w:pPr>
              <w:pStyle w:val="123"/>
              <w:keepNext w:val="0"/>
              <w:keepLines w:val="0"/>
              <w:widowControl w:val="0"/>
              <w:shd w:val="clear" w:color="auto" w:fill="auto"/>
              <w:tabs>
                <w:tab w:val="left" w:pos="4877"/>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rPr>
              <w:t>菌落总数</w:t>
            </w:r>
            <w:r>
              <w:rPr>
                <w:rFonts w:hint="eastAsia" w:ascii="宋体" w:hAnsi="宋体" w:eastAsia="宋体" w:cs="宋体"/>
                <w:color w:val="000000"/>
                <w:spacing w:val="0"/>
                <w:w w:val="100"/>
                <w:position w:val="0"/>
                <w:sz w:val="18"/>
                <w:szCs w:val="18"/>
                <w:lang w:val="en-US" w:eastAsia="en-US" w:bidi="en-US"/>
              </w:rPr>
              <w:t>(CFU/g)</w:t>
            </w:r>
            <w:r>
              <w:rPr>
                <w:rFonts w:hint="eastAsia" w:ascii="宋体" w:hAnsi="宋体" w:eastAsia="宋体" w:cs="宋体"/>
                <w:color w:val="000000"/>
                <w:spacing w:val="0"/>
                <w:w w:val="100"/>
                <w:position w:val="0"/>
                <w:sz w:val="18"/>
                <w:szCs w:val="18"/>
                <w:lang w:val="en-US" w:eastAsia="en-US" w:bidi="en-US"/>
              </w:rPr>
              <w:tab/>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1</w:t>
            </w:r>
            <w:r>
              <w:rPr>
                <w:rFonts w:hint="eastAsia"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10</w:t>
            </w:r>
            <w:r>
              <w:rPr>
                <w:rFonts w:hint="eastAsia" w:ascii="宋体" w:hAnsi="宋体" w:eastAsia="宋体" w:cs="宋体"/>
                <w:color w:val="000000"/>
                <w:spacing w:val="0"/>
                <w:w w:val="100"/>
                <w:position w:val="0"/>
                <w:sz w:val="18"/>
                <w:szCs w:val="18"/>
                <w:vertAlign w:val="superscript"/>
                <w:lang w:val="en-US" w:eastAsia="en-US" w:bidi="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894"/>
              </w:tabs>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tabs>
                <w:tab w:val="left" w:pos="4894"/>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大肠菌群</w:t>
            </w:r>
            <w:r>
              <w:rPr>
                <w:rFonts w:hint="eastAsia" w:ascii="宋体" w:hAnsi="宋体" w:eastAsia="宋体" w:cs="宋体"/>
                <w:color w:val="000000"/>
                <w:spacing w:val="0"/>
                <w:w w:val="100"/>
                <w:position w:val="0"/>
                <w:sz w:val="18"/>
                <w:szCs w:val="18"/>
                <w:lang w:val="en-US" w:eastAsia="en-US" w:bidi="en-US"/>
              </w:rPr>
              <w:t>(MPN/100g)</w:t>
            </w:r>
            <w:r>
              <w:rPr>
                <w:rFonts w:hint="eastAsia" w:ascii="宋体" w:hAnsi="宋体" w:eastAsia="宋体" w:cs="宋体"/>
                <w:color w:val="000000"/>
                <w:spacing w:val="0"/>
                <w:w w:val="100"/>
                <w:position w:val="0"/>
                <w:sz w:val="18"/>
                <w:szCs w:val="18"/>
                <w:lang w:val="en-US" w:eastAsia="en-US" w:bidi="en-US"/>
              </w:rPr>
              <w:tab/>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3</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致泻性大肠杆菌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4</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肠出血性大肠杆菌</w:t>
            </w:r>
            <w:r>
              <w:rPr>
                <w:rFonts w:hint="eastAsia" w:cs="宋体"/>
                <w:color w:val="000000"/>
                <w:spacing w:val="0"/>
                <w:w w:val="100"/>
                <w:position w:val="0"/>
                <w:sz w:val="18"/>
                <w:szCs w:val="18"/>
                <w:lang w:val="en-US" w:eastAsia="zh-CN"/>
              </w:rPr>
              <w:t>O</w:t>
            </w:r>
            <w:r>
              <w:rPr>
                <w:rFonts w:hint="eastAsia" w:ascii="宋体" w:hAnsi="宋体" w:eastAsia="宋体" w:cs="宋体"/>
                <w:color w:val="000000"/>
                <w:spacing w:val="0"/>
                <w:w w:val="100"/>
                <w:position w:val="0"/>
                <w:sz w:val="18"/>
                <w:szCs w:val="18"/>
                <w:lang w:val="en-US" w:eastAsia="zh-CN"/>
              </w:rPr>
              <w:t>157</w:t>
            </w:r>
            <w:r>
              <w:rPr>
                <w:rFonts w:hint="eastAsia"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rPr>
              <w:t>H</w:t>
            </w:r>
            <w:r>
              <w:rPr>
                <w:rFonts w:hint="eastAsia" w:ascii="宋体" w:hAnsi="宋体" w:eastAsia="宋体" w:cs="宋体"/>
                <w:color w:val="000000"/>
                <w:spacing w:val="0"/>
                <w:w w:val="100"/>
                <w:position w:val="0"/>
                <w:sz w:val="18"/>
                <w:szCs w:val="18"/>
                <w:lang w:val="en-US" w:eastAsia="zh-CN"/>
              </w:rPr>
              <w:t>7</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5</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沙门氏菌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6</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金黄色葡萄球菌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7</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志贺氏菌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8</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单核细胞增生李斯特氏菌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9</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副溶血性弧菌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10</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霍乱弧菌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147"/>
              </w:tabs>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138"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sz w:val="18"/>
                <w:szCs w:val="18"/>
              </w:rPr>
              <w:t>熟制水产品</w:t>
            </w:r>
          </w:p>
        </w:tc>
        <w:tc>
          <w:tcPr>
            <w:tcW w:w="3863" w:type="dxa"/>
            <w:tcBorders>
              <w:tl2br w:val="nil"/>
              <w:tr2bl w:val="nil"/>
            </w:tcBorders>
            <w:shd w:val="clear" w:color="auto" w:fill="FFFFFF"/>
            <w:vAlign w:val="center"/>
          </w:tcPr>
          <w:p>
            <w:pPr>
              <w:pStyle w:val="123"/>
              <w:keepNext w:val="0"/>
              <w:keepLines w:val="0"/>
              <w:widowControl w:val="0"/>
              <w:shd w:val="clear" w:color="auto" w:fill="auto"/>
              <w:tabs>
                <w:tab w:val="left" w:pos="4147"/>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rPr>
              <w:t>菌落总数，</w:t>
            </w:r>
            <w:r>
              <w:rPr>
                <w:rFonts w:hint="eastAsia" w:ascii="宋体" w:hAnsi="宋体" w:eastAsia="宋体" w:cs="宋体"/>
                <w:color w:val="000000"/>
                <w:spacing w:val="0"/>
                <w:w w:val="100"/>
                <w:position w:val="0"/>
                <w:sz w:val="18"/>
                <w:szCs w:val="18"/>
                <w:lang w:val="en-US" w:eastAsia="en-US" w:bidi="en-US"/>
              </w:rPr>
              <w:t>cfu/g</w:t>
            </w:r>
            <w:r>
              <w:rPr>
                <w:rFonts w:hint="eastAsia" w:ascii="宋体" w:hAnsi="宋体" w:eastAsia="宋体" w:cs="宋体"/>
                <w:color w:val="000000"/>
                <w:spacing w:val="0"/>
                <w:w w:val="100"/>
                <w:position w:val="0"/>
                <w:sz w:val="18"/>
                <w:szCs w:val="18"/>
                <w:lang w:val="en-US" w:eastAsia="en-US" w:bidi="en-US"/>
              </w:rPr>
              <w:tab/>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142"/>
              </w:tabs>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tabs>
                <w:tab w:val="left" w:pos="4142"/>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rPr>
              <w:t>大肠菌群，</w:t>
            </w:r>
            <w:r>
              <w:rPr>
                <w:rFonts w:hint="eastAsia" w:ascii="宋体" w:hAnsi="宋体" w:eastAsia="宋体" w:cs="宋体"/>
                <w:color w:val="000000"/>
                <w:spacing w:val="0"/>
                <w:w w:val="100"/>
                <w:position w:val="0"/>
                <w:sz w:val="18"/>
                <w:szCs w:val="18"/>
                <w:lang w:val="en-US" w:eastAsia="en-US" w:bidi="en-US"/>
              </w:rPr>
              <w:t>MPN/lOOg</w:t>
            </w:r>
            <w:r>
              <w:rPr>
                <w:rFonts w:hint="eastAsia" w:ascii="宋体" w:hAnsi="宋体" w:eastAsia="宋体" w:cs="宋体"/>
                <w:color w:val="000000"/>
                <w:spacing w:val="0"/>
                <w:w w:val="100"/>
                <w:position w:val="0"/>
                <w:sz w:val="18"/>
                <w:szCs w:val="18"/>
                <w:lang w:val="en-US" w:eastAsia="en-US" w:bidi="en-US"/>
              </w:rPr>
              <w:tab/>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312" w:lineRule="exact"/>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18"/>
                <w:szCs w:val="18"/>
              </w:rPr>
            </w:pPr>
          </w:p>
        </w:tc>
        <w:tc>
          <w:tcPr>
            <w:tcW w:w="3863"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312" w:lineRule="exact"/>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致病菌（金黄色葡萄球菌、沙门氏菌、志贺氏菌、副溶血性弧菌）</w:t>
            </w:r>
          </w:p>
        </w:tc>
        <w:tc>
          <w:tcPr>
            <w:tcW w:w="3876"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不得检出</w:t>
            </w:r>
          </w:p>
        </w:tc>
      </w:tr>
    </w:tbl>
    <w:p>
      <w:pPr>
        <w:widowControl w:val="0"/>
        <w:spacing w:after="59" w:line="1" w:lineRule="exact"/>
      </w:pPr>
    </w:p>
    <w:p>
      <w:pPr>
        <w:pStyle w:val="73"/>
        <w:bidi w:val="0"/>
      </w:pPr>
      <w:bookmarkStart w:id="45" w:name="bookmark22"/>
      <w:bookmarkEnd w:id="45"/>
      <w:bookmarkStart w:id="46" w:name="_Toc1630"/>
      <w:r>
        <w:t>寄生虫指标</w:t>
      </w:r>
      <w:bookmarkEnd w:id="46"/>
    </w:p>
    <w:p>
      <w:pPr>
        <w:pStyle w:val="25"/>
        <w:bidi w:val="0"/>
        <w:rPr>
          <w:rFonts w:hint="default"/>
          <w:lang w:val="en-US" w:eastAsia="zh-CN"/>
        </w:rPr>
      </w:pPr>
      <w:r>
        <w:rPr>
          <w:rFonts w:hint="eastAsia"/>
          <w:lang w:eastAsia="zh-CN"/>
        </w:rPr>
        <w:t>生食类</w:t>
      </w:r>
      <w:r>
        <w:t>生</w:t>
      </w:r>
      <w:r>
        <w:rPr>
          <w:rFonts w:hint="eastAsia"/>
          <w:lang w:eastAsia="zh-CN"/>
        </w:rPr>
        <w:t>制</w:t>
      </w:r>
      <w:r>
        <w:t>水产品不得检出致病寄生虫。</w:t>
      </w:r>
    </w:p>
    <w:p>
      <w:pPr>
        <w:pStyle w:val="72"/>
        <w:bidi w:val="0"/>
      </w:pPr>
      <w:bookmarkStart w:id="47" w:name="bookmark23"/>
      <w:bookmarkEnd w:id="47"/>
      <w:bookmarkStart w:id="48" w:name="_Toc27615"/>
      <w:bookmarkStart w:id="49" w:name="_Toc27521"/>
      <w:r>
        <w:t>试验方法</w:t>
      </w:r>
      <w:bookmarkEnd w:id="48"/>
      <w:bookmarkEnd w:id="49"/>
    </w:p>
    <w:p>
      <w:pPr>
        <w:pStyle w:val="73"/>
        <w:bidi w:val="0"/>
      </w:pPr>
      <w:bookmarkStart w:id="50" w:name="bookmark24"/>
      <w:bookmarkEnd w:id="50"/>
      <w:bookmarkStart w:id="51" w:name="_Toc1229"/>
      <w:bookmarkStart w:id="52" w:name="_Toc6819"/>
      <w:r>
        <w:t>感官检验</w:t>
      </w:r>
      <w:bookmarkEnd w:id="51"/>
      <w:bookmarkEnd w:id="52"/>
    </w:p>
    <w:p>
      <w:pPr>
        <w:pStyle w:val="25"/>
        <w:rPr>
          <w:rFonts w:hint="eastAsia"/>
          <w:lang w:eastAsia="zh-CN"/>
        </w:rPr>
      </w:pPr>
      <w:r>
        <w:rPr>
          <w:rFonts w:hint="eastAsia"/>
          <w:lang w:eastAsia="zh-CN"/>
        </w:rPr>
        <w:t>按表</w:t>
      </w:r>
      <w:r>
        <w:rPr>
          <w:rFonts w:hint="eastAsia"/>
          <w:lang w:val="en-US" w:eastAsia="zh-CN"/>
        </w:rPr>
        <w:t>4</w:t>
      </w:r>
      <w:r>
        <w:rPr>
          <w:rFonts w:hint="eastAsia"/>
          <w:lang w:eastAsia="zh-CN"/>
        </w:rPr>
        <w:t>检验方法进行。</w:t>
      </w:r>
    </w:p>
    <w:p>
      <w:pPr>
        <w:pStyle w:val="113"/>
        <w:bidi w:val="0"/>
        <w:ind w:left="210" w:leftChars="0" w:firstLineChars="0"/>
        <w:rPr>
          <w:rFonts w:hint="eastAsia"/>
          <w:lang w:eastAsia="zh-CN"/>
        </w:rPr>
      </w:pPr>
      <w:r>
        <w:t>感官</w:t>
      </w:r>
      <w:r>
        <w:rPr>
          <w:rFonts w:hint="eastAsia"/>
          <w:lang w:eastAsia="zh-CN"/>
        </w:rPr>
        <w:t>检验方法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700"/>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18"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1700"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类别</w:t>
            </w:r>
          </w:p>
        </w:tc>
        <w:tc>
          <w:tcPr>
            <w:tcW w:w="6652"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18"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700"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生</w:t>
            </w:r>
            <w:r>
              <w:rPr>
                <w:rFonts w:hint="eastAsia" w:ascii="宋体" w:hAnsi="宋体" w:eastAsia="宋体" w:cs="宋体"/>
                <w:sz w:val="18"/>
                <w:szCs w:val="18"/>
                <w:lang w:eastAsia="zh-CN"/>
              </w:rPr>
              <w:t>制</w:t>
            </w:r>
            <w:r>
              <w:rPr>
                <w:rFonts w:hint="eastAsia" w:ascii="宋体" w:hAnsi="宋体" w:eastAsia="宋体" w:cs="宋体"/>
                <w:sz w:val="18"/>
                <w:szCs w:val="18"/>
              </w:rPr>
              <w:t>水产品</w:t>
            </w:r>
          </w:p>
        </w:tc>
        <w:tc>
          <w:tcPr>
            <w:tcW w:w="6652" w:type="dxa"/>
            <w:vAlign w:val="center"/>
          </w:tcPr>
          <w:p>
            <w:pPr>
              <w:pStyle w:val="25"/>
              <w:widowControl w:val="0"/>
              <w:ind w:left="0" w:leftChars="0" w:firstLine="0" w:firstLineChars="0"/>
              <w:jc w:val="left"/>
              <w:rPr>
                <w:rFonts w:hint="eastAsia" w:ascii="宋体" w:hAnsi="宋体" w:eastAsia="宋体" w:cs="宋体"/>
                <w:sz w:val="18"/>
                <w:szCs w:val="18"/>
                <w:vertAlign w:val="baseline"/>
                <w:lang w:val="en-US" w:eastAsia="zh-CN"/>
              </w:rPr>
            </w:pPr>
            <w:r>
              <w:rPr>
                <w:rFonts w:hint="eastAsia" w:ascii="宋体" w:hAnsi="宋体" w:eastAsia="宋体" w:cs="宋体"/>
                <w:color w:val="000000"/>
                <w:spacing w:val="0"/>
                <w:w w:val="100"/>
                <w:position w:val="0"/>
                <w:sz w:val="18"/>
                <w:szCs w:val="18"/>
              </w:rPr>
              <w:t>取保证感官的样品量（冷冻品经解冻后），将样品放于清洁白瓷盘内进行感官检验。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218"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700" w:type="dxa"/>
            <w:vAlign w:val="center"/>
          </w:tcPr>
          <w:p>
            <w:pPr>
              <w:pStyle w:val="25"/>
              <w:widowControl w:val="0"/>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熟制水产品</w:t>
            </w:r>
          </w:p>
        </w:tc>
        <w:tc>
          <w:tcPr>
            <w:tcW w:w="6652" w:type="dxa"/>
            <w:vAlign w:val="center"/>
          </w:tcPr>
          <w:p>
            <w:pPr>
              <w:pStyle w:val="121"/>
              <w:keepNext w:val="0"/>
              <w:keepLines w:val="0"/>
              <w:widowControl w:val="0"/>
              <w:shd w:val="clear" w:color="auto" w:fill="auto"/>
              <w:bidi w:val="0"/>
              <w:spacing w:before="0" w:after="0" w:line="319" w:lineRule="exact"/>
              <w:ind w:right="0"/>
              <w:jc w:val="left"/>
              <w:rPr>
                <w:rFonts w:hint="eastAsia" w:ascii="宋体" w:hAnsi="宋体" w:eastAsia="宋体" w:cs="宋体"/>
                <w:sz w:val="18"/>
                <w:szCs w:val="18"/>
                <w:vertAlign w:val="baseline"/>
                <w:lang w:val="en-US" w:eastAsia="zh-CN"/>
              </w:rPr>
            </w:pPr>
            <w:r>
              <w:rPr>
                <w:rFonts w:hint="eastAsia" w:ascii="宋体" w:hAnsi="宋体" w:eastAsia="宋体" w:cs="宋体"/>
                <w:color w:val="000000"/>
                <w:spacing w:val="0"/>
                <w:w w:val="100"/>
                <w:position w:val="0"/>
                <w:sz w:val="18"/>
                <w:szCs w:val="18"/>
              </w:rPr>
              <w:t>从供试样品中随机抽取</w:t>
            </w:r>
            <w:r>
              <w:rPr>
                <w:rFonts w:hint="eastAsia" w:ascii="宋体" w:hAnsi="宋体" w:eastAsia="宋体" w:cs="宋体"/>
                <w:color w:val="000000"/>
                <w:spacing w:val="0"/>
                <w:w w:val="100"/>
                <w:position w:val="0"/>
                <w:sz w:val="18"/>
                <w:szCs w:val="18"/>
                <w:lang w:val="en-US" w:eastAsia="en-US" w:bidi="en-US"/>
              </w:rPr>
              <w:t>5g</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rPr>
              <w:t>置于白色瓷盘内，在自然光下用目测法进行色泽、形状、杂质、霉变等项目的检验。用鼻嗅的方法检验样品天然固有的香味及异味。</w:t>
            </w:r>
          </w:p>
        </w:tc>
      </w:tr>
    </w:tbl>
    <w:p>
      <w:pPr>
        <w:pStyle w:val="73"/>
        <w:bidi w:val="0"/>
        <w:rPr>
          <w:rFonts w:hint="eastAsia"/>
          <w:lang w:eastAsia="zh-CN"/>
        </w:rPr>
      </w:pPr>
      <w:bookmarkStart w:id="53" w:name="_Toc28323"/>
      <w:bookmarkStart w:id="54" w:name="_Toc264"/>
      <w:r>
        <w:t>理化指标</w:t>
      </w:r>
      <w:r>
        <w:rPr>
          <w:rFonts w:hint="eastAsia"/>
          <w:lang w:eastAsia="zh-CN"/>
        </w:rPr>
        <w:t>检验</w:t>
      </w:r>
      <w:bookmarkEnd w:id="53"/>
      <w:bookmarkEnd w:id="54"/>
    </w:p>
    <w:p>
      <w:pPr>
        <w:pStyle w:val="25"/>
        <w:rPr>
          <w:rFonts w:hint="eastAsia" w:eastAsia="宋体"/>
          <w:lang w:eastAsia="zh-CN"/>
        </w:rPr>
      </w:pPr>
      <w:r>
        <w:rPr>
          <w:rFonts w:hint="eastAsia"/>
          <w:lang w:eastAsia="zh-CN"/>
        </w:rPr>
        <w:t>按表</w:t>
      </w:r>
      <w:r>
        <w:rPr>
          <w:rFonts w:hint="eastAsia"/>
          <w:lang w:val="en-US" w:eastAsia="zh-CN"/>
        </w:rPr>
        <w:t>5</w:t>
      </w:r>
      <w:r>
        <w:rPr>
          <w:rFonts w:hint="eastAsia"/>
          <w:lang w:eastAsia="zh-CN"/>
        </w:rPr>
        <w:t>检验方法进行。</w:t>
      </w:r>
    </w:p>
    <w:p>
      <w:pPr>
        <w:pStyle w:val="113"/>
        <w:bidi w:val="0"/>
      </w:pPr>
      <w:r>
        <w:t>理化指标</w:t>
      </w:r>
      <w:r>
        <w:rPr>
          <w:rFonts w:hint="eastAsia"/>
          <w:lang w:eastAsia="zh-CN"/>
        </w:rPr>
        <w:t>检验方法</w:t>
      </w:r>
    </w:p>
    <w:tbl>
      <w:tblPr>
        <w:tblStyle w:val="19"/>
        <w:tblW w:w="9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9"/>
        <w:gridCol w:w="1190"/>
        <w:gridCol w:w="2835"/>
        <w:gridCol w:w="4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tblHeader/>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序号</w:t>
            </w:r>
          </w:p>
        </w:tc>
        <w:tc>
          <w:tcPr>
            <w:tcW w:w="1190"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类别</w:t>
            </w: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项目</w:t>
            </w:r>
          </w:p>
        </w:tc>
        <w:tc>
          <w:tcPr>
            <w:tcW w:w="485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sz w:val="18"/>
                <w:szCs w:val="18"/>
                <w:vertAlign w:val="baseli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w:t>
            </w:r>
          </w:p>
        </w:tc>
        <w:tc>
          <w:tcPr>
            <w:tcW w:w="1190"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sz w:val="18"/>
                <w:szCs w:val="18"/>
                <w:lang w:eastAsia="zh-CN"/>
              </w:rPr>
              <w:t>生制水产品</w:t>
            </w: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3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甲基汞，</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widowControl w:val="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5009.17</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5"/>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总汞，</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5009.17</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无机</w:t>
            </w:r>
            <w:r>
              <w:rPr>
                <w:rFonts w:hint="eastAsia" w:ascii="宋体" w:hAnsi="宋体" w:eastAsia="宋体" w:cs="宋体"/>
                <w:color w:val="000000"/>
                <w:spacing w:val="0"/>
                <w:w w:val="100"/>
                <w:position w:val="0"/>
                <w:sz w:val="18"/>
                <w:szCs w:val="18"/>
                <w:lang w:eastAsia="zh-CN"/>
              </w:rPr>
              <w:t>砷</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5009.11</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4"/>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铅，</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6"/>
              <w:keepNext w:val="0"/>
              <w:keepLines w:val="0"/>
              <w:widowControl w:val="0"/>
              <w:shd w:val="clear" w:color="auto" w:fill="auto"/>
              <w:bidi w:val="0"/>
              <w:spacing w:before="0" w:after="100" w:line="314" w:lineRule="exact"/>
              <w:ind w:left="0" w:leftChars="0" w:right="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5009.12</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镉，</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5009.15</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cs="宋体"/>
                <w:color w:val="000000"/>
                <w:spacing w:val="0"/>
                <w:w w:val="100"/>
                <w:position w:val="0"/>
                <w:sz w:val="18"/>
                <w:szCs w:val="18"/>
                <w:lang w:eastAsia="zh-CN"/>
              </w:rPr>
              <w:t>铬</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5009.123</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9</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多氯联苯</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vMerge w:val="restart"/>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u w:val="none"/>
                <w:shd w:val="clear" w:color="auto" w:fill="auto"/>
                <w:lang w:val="zh-TW" w:eastAsia="zh-CN" w:bidi="zh-TW"/>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5009.190</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10</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5"/>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en-US" w:bidi="en-US"/>
              </w:rPr>
              <w:t>PCB138</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mg/kg</w:t>
            </w:r>
          </w:p>
        </w:tc>
        <w:tc>
          <w:tcPr>
            <w:tcW w:w="4854"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11</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45"/>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en-US" w:eastAsia="en-US" w:bidi="en-US"/>
              </w:rPr>
              <w:t>PCB153</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六六六，</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5009.19</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滴滴涕，</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5009.19</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14</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氯霉素</w:t>
            </w:r>
          </w:p>
        </w:tc>
        <w:tc>
          <w:tcPr>
            <w:tcW w:w="4854" w:type="dxa"/>
            <w:tcBorders>
              <w:tl2br w:val="nil"/>
              <w:tr2bl w:val="nil"/>
            </w:tcBorders>
            <w:shd w:val="clear" w:color="auto" w:fill="FFFFFF"/>
            <w:vAlign w:val="center"/>
          </w:tcPr>
          <w:p>
            <w:pPr>
              <w:pStyle w:val="121"/>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kern w:val="2"/>
                <w:position w:val="0"/>
                <w:sz w:val="18"/>
                <w:szCs w:val="18"/>
                <w:u w:val="none"/>
                <w:shd w:val="clear"/>
                <w:lang w:val="en-US" w:eastAsia="en-US" w:bidi="en-US"/>
              </w:rPr>
              <w:t>SC/T 3018</w:t>
            </w:r>
            <w:r>
              <w:rPr>
                <w:rFonts w:hint="eastAsia" w:ascii="宋体" w:hAnsi="宋体" w:eastAsia="宋体" w:cs="宋体"/>
                <w:color w:val="000000"/>
                <w:spacing w:val="0"/>
                <w:w w:val="100"/>
                <w:position w:val="0"/>
                <w:sz w:val="18"/>
                <w:szCs w:val="18"/>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15</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硝基</w:t>
            </w:r>
            <w:r>
              <w:rPr>
                <w:rFonts w:hint="eastAsia" w:ascii="宋体" w:hAnsi="宋体" w:eastAsia="宋体" w:cs="宋体"/>
                <w:color w:val="000000"/>
                <w:spacing w:val="0"/>
                <w:w w:val="100"/>
                <w:position w:val="0"/>
                <w:sz w:val="18"/>
                <w:szCs w:val="18"/>
                <w:lang w:eastAsia="zh-CN"/>
              </w:rPr>
              <w:t>呋</w:t>
            </w:r>
            <w:r>
              <w:rPr>
                <w:rFonts w:hint="eastAsia" w:ascii="宋体" w:hAnsi="宋体" w:eastAsia="宋体" w:cs="宋体"/>
                <w:color w:val="000000"/>
                <w:spacing w:val="0"/>
                <w:w w:val="100"/>
                <w:position w:val="0"/>
                <w:sz w:val="18"/>
                <w:szCs w:val="18"/>
              </w:rPr>
              <w:t>喃类</w:t>
            </w:r>
          </w:p>
        </w:tc>
        <w:tc>
          <w:tcPr>
            <w:tcW w:w="4854" w:type="dxa"/>
            <w:tcBorders>
              <w:tl2br w:val="nil"/>
              <w:tr2bl w:val="nil"/>
            </w:tcBorders>
            <w:shd w:val="clear" w:color="auto" w:fill="FFFFFF"/>
            <w:vAlign w:val="center"/>
          </w:tcPr>
          <w:p>
            <w:pPr>
              <w:widowControl w:val="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kern w:val="2"/>
                <w:position w:val="0"/>
                <w:sz w:val="18"/>
                <w:szCs w:val="18"/>
                <w:u w:val="none"/>
                <w:shd w:val="clear" w:color="auto" w:fill="auto"/>
                <w:lang w:val="en-US" w:eastAsia="zh-CN" w:bidi="ar-SA"/>
              </w:rPr>
              <w:fldChar w:fldCharType="begin"/>
            </w:r>
            <w:r>
              <w:rPr>
                <w:rFonts w:hint="eastAsia" w:ascii="宋体" w:hAnsi="宋体" w:eastAsia="宋体" w:cs="宋体"/>
                <w:color w:val="000000"/>
                <w:spacing w:val="0"/>
                <w:w w:val="100"/>
                <w:kern w:val="2"/>
                <w:position w:val="0"/>
                <w:sz w:val="18"/>
                <w:szCs w:val="18"/>
                <w:u w:val="none"/>
                <w:shd w:val="clear" w:color="auto" w:fill="auto"/>
                <w:lang w:val="en-US" w:eastAsia="zh-CN" w:bidi="ar-SA"/>
              </w:rPr>
              <w:instrText xml:space="preserve"> HYPERLINK "http://standard.sist.org.cn/StdSearch/stdDetail.aspx?AppID=GB 31656.13-2021&amp;v=%u785D%u57FA%u544B%u5583$" \t "http://standard.sist.org.cn/StdSearch/_blank" </w:instrText>
            </w:r>
            <w:r>
              <w:rPr>
                <w:rFonts w:hint="eastAsia" w:ascii="宋体" w:hAnsi="宋体" w:eastAsia="宋体" w:cs="宋体"/>
                <w:color w:val="000000"/>
                <w:spacing w:val="0"/>
                <w:w w:val="100"/>
                <w:kern w:val="2"/>
                <w:position w:val="0"/>
                <w:sz w:val="18"/>
                <w:szCs w:val="18"/>
                <w:u w:val="none"/>
                <w:shd w:val="clear" w:color="auto" w:fill="auto"/>
                <w:lang w:val="en-US" w:eastAsia="zh-CN" w:bidi="ar-SA"/>
              </w:rPr>
              <w:fldChar w:fldCharType="separate"/>
            </w:r>
            <w:r>
              <w:rPr>
                <w:rFonts w:hint="eastAsia" w:ascii="宋体" w:hAnsi="宋体" w:eastAsia="宋体" w:cs="宋体"/>
                <w:color w:val="000000"/>
                <w:spacing w:val="0"/>
                <w:w w:val="100"/>
                <w:kern w:val="2"/>
                <w:position w:val="0"/>
                <w:sz w:val="18"/>
                <w:szCs w:val="18"/>
                <w:u w:val="none"/>
                <w:shd w:val="clear" w:color="auto" w:fill="auto"/>
                <w:lang w:val="en-US" w:eastAsia="zh-CN" w:bidi="ar-SA"/>
              </w:rPr>
              <w:t>GB 31656.13</w:t>
            </w:r>
            <w:r>
              <w:rPr>
                <w:rFonts w:hint="eastAsia" w:ascii="宋体" w:hAnsi="宋体" w:eastAsia="宋体" w:cs="宋体"/>
                <w:color w:val="000000"/>
                <w:spacing w:val="0"/>
                <w:w w:val="100"/>
                <w:kern w:val="2"/>
                <w:position w:val="0"/>
                <w:sz w:val="18"/>
                <w:szCs w:val="18"/>
                <w:u w:val="none"/>
                <w:shd w:val="clear" w:color="auto" w:fill="auto"/>
                <w:lang w:val="en-US" w:eastAsia="zh-CN" w:bidi="ar-SA"/>
              </w:rPr>
              <w:fldChar w:fldCharType="end"/>
            </w:r>
            <w:r>
              <w:rPr>
                <w:rFonts w:hint="eastAsia" w:ascii="宋体" w:hAnsi="宋体" w:eastAsia="宋体" w:cs="宋体"/>
                <w:color w:val="000000"/>
                <w:spacing w:val="0"/>
                <w:w w:val="100"/>
                <w:kern w:val="2"/>
                <w:position w:val="0"/>
                <w:sz w:val="18"/>
                <w:szCs w:val="18"/>
                <w:u w:val="none"/>
                <w:shd w:val="clear" w:color="auto" w:fill="auto"/>
                <w:lang w:val="en-US" w:eastAsia="zh-CN" w:bidi="ar-SA"/>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己烯雌酚</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kern w:val="2"/>
                <w:position w:val="0"/>
                <w:sz w:val="18"/>
                <w:szCs w:val="18"/>
                <w:u w:val="none"/>
                <w:shd w:val="clear"/>
                <w:lang w:val="zh-TW" w:eastAsia="zh-TW" w:bidi="ar-SA"/>
              </w:rPr>
              <w:t>按</w:t>
            </w:r>
            <w:r>
              <w:rPr>
                <w:rFonts w:hint="eastAsia" w:ascii="宋体" w:hAnsi="宋体" w:eastAsia="宋体" w:cs="宋体"/>
                <w:color w:val="000000"/>
                <w:spacing w:val="0"/>
                <w:w w:val="100"/>
                <w:kern w:val="2"/>
                <w:position w:val="0"/>
                <w:sz w:val="18"/>
                <w:szCs w:val="18"/>
                <w:u w:val="none"/>
                <w:shd w:val="clear"/>
                <w:lang w:val="en-US" w:eastAsia="zh-CN" w:bidi="ar-SA"/>
              </w:rPr>
              <w:t>GB 31660.2</w:t>
            </w:r>
            <w:r>
              <w:rPr>
                <w:rFonts w:hint="eastAsia" w:ascii="宋体" w:hAnsi="宋体" w:eastAsia="宋体" w:cs="宋体"/>
                <w:color w:val="000000"/>
                <w:spacing w:val="0"/>
                <w:w w:val="100"/>
                <w:kern w:val="2"/>
                <w:position w:val="0"/>
                <w:sz w:val="18"/>
                <w:szCs w:val="18"/>
                <w:u w:val="none"/>
                <w:shd w:val="clear"/>
                <w:lang w:val="zh-TW" w:eastAsia="zh-TW" w:bidi="ar-SA"/>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孔雀石绿</w:t>
            </w:r>
          </w:p>
        </w:tc>
        <w:tc>
          <w:tcPr>
            <w:tcW w:w="4854" w:type="dxa"/>
            <w:tcBorders>
              <w:tl2br w:val="nil"/>
              <w:tr2bl w:val="nil"/>
            </w:tcBorders>
            <w:shd w:val="clear" w:color="auto" w:fill="FFFFFF"/>
            <w:vAlign w:val="center"/>
          </w:tcPr>
          <w:p>
            <w:pPr>
              <w:pStyle w:val="121"/>
              <w:keepNext w:val="0"/>
              <w:keepLines w:val="0"/>
              <w:widowControl w:val="0"/>
              <w:shd w:val="clear" w:color="auto" w:fill="auto"/>
              <w:bidi w:val="0"/>
              <w:spacing w:before="0" w:after="100" w:line="314" w:lineRule="exact"/>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position w:val="0"/>
                <w:sz w:val="18"/>
                <w:szCs w:val="18"/>
                <w:lang w:val="en-US" w:eastAsia="en-US" w:bidi="en-US"/>
              </w:rPr>
              <w:t xml:space="preserve">GB/T </w:t>
            </w:r>
            <w:r>
              <w:rPr>
                <w:rFonts w:hint="eastAsia" w:ascii="宋体" w:hAnsi="宋体" w:eastAsia="宋体" w:cs="宋体"/>
                <w:color w:val="000000"/>
                <w:spacing w:val="0"/>
                <w:w w:val="100"/>
                <w:position w:val="0"/>
                <w:sz w:val="18"/>
                <w:szCs w:val="18"/>
              </w:rPr>
              <w:t>19857规定的方法测定。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38"/>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四环素族，</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line="240" w:lineRule="auto"/>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lang w:val="zh-TW" w:eastAsia="zh-TW" w:bidi="zh-TW"/>
              </w:rPr>
              <w:t>按GB 31656.11规定的方法测定。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19</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4"/>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磺胺类，</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1"/>
              <w:keepNext w:val="0"/>
              <w:keepLines w:val="0"/>
              <w:widowControl w:val="0"/>
              <w:shd w:val="clear" w:color="auto" w:fill="auto"/>
              <w:bidi w:val="0"/>
              <w:spacing w:before="0" w:after="60" w:line="240" w:lineRule="auto"/>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按农业部1077号公告-1-2008</w:t>
            </w:r>
            <w:r>
              <w:rPr>
                <w:rFonts w:hint="eastAsia" w:ascii="宋体" w:hAnsi="宋体" w:eastAsia="宋体" w:cs="宋体"/>
                <w:color w:val="000000"/>
                <w:spacing w:val="0"/>
                <w:w w:val="100"/>
                <w:kern w:val="2"/>
                <w:position w:val="0"/>
                <w:sz w:val="18"/>
                <w:szCs w:val="18"/>
                <w:u w:val="none"/>
                <w:shd w:val="clear" w:color="auto" w:fill="auto"/>
                <w:lang w:val="zh-TW" w:eastAsia="zh-CN" w:bidi="zh-TW"/>
              </w:rPr>
              <w:t>或</w:t>
            </w:r>
            <w:r>
              <w:rPr>
                <w:rFonts w:hint="eastAsia" w:cs="宋体"/>
                <w:color w:val="000000"/>
                <w:spacing w:val="0"/>
                <w:w w:val="100"/>
                <w:kern w:val="2"/>
                <w:position w:val="0"/>
                <w:sz w:val="18"/>
                <w:szCs w:val="18"/>
                <w:u w:val="none"/>
                <w:shd w:val="clear" w:color="auto" w:fill="auto"/>
                <w:lang w:val="zh-TW" w:eastAsia="zh-CN" w:bidi="zh-TW"/>
              </w:rPr>
              <w:t>者</w:t>
            </w:r>
            <w:r>
              <w:rPr>
                <w:rFonts w:hint="eastAsia" w:ascii="宋体" w:hAnsi="宋体" w:eastAsia="宋体" w:cs="宋体"/>
                <w:color w:val="000000"/>
                <w:spacing w:val="0"/>
                <w:w w:val="100"/>
                <w:kern w:val="2"/>
                <w:position w:val="0"/>
                <w:sz w:val="18"/>
                <w:szCs w:val="18"/>
                <w:u w:val="none"/>
                <w:shd w:val="clear" w:color="auto" w:fill="auto"/>
                <w:lang w:val="zh-TW" w:eastAsia="zh-TW" w:bidi="zh-TW"/>
              </w:rPr>
              <w:t>农业部958号公告-12-2007规定的方法测定。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20</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噁</w:t>
            </w:r>
            <w:r>
              <w:rPr>
                <w:rFonts w:hint="eastAsia" w:ascii="宋体" w:hAnsi="宋体" w:eastAsia="宋体" w:cs="宋体"/>
                <w:color w:val="000000"/>
                <w:spacing w:val="0"/>
                <w:w w:val="100"/>
                <w:position w:val="0"/>
                <w:sz w:val="18"/>
                <w:szCs w:val="18"/>
                <w:lang w:eastAsia="zh-CN"/>
              </w:rPr>
              <w:t>喹</w:t>
            </w:r>
            <w:r>
              <w:rPr>
                <w:rFonts w:hint="eastAsia" w:ascii="宋体" w:hAnsi="宋体" w:eastAsia="宋体" w:cs="宋体"/>
                <w:color w:val="000000"/>
                <w:spacing w:val="0"/>
                <w:w w:val="100"/>
                <w:position w:val="0"/>
                <w:sz w:val="18"/>
                <w:szCs w:val="18"/>
              </w:rPr>
              <w:t>酸，</w:t>
            </w:r>
            <w:r>
              <w:rPr>
                <w:rFonts w:hint="eastAsia" w:ascii="宋体" w:hAnsi="宋体" w:eastAsia="宋体" w:cs="宋体"/>
                <w:color w:val="000000"/>
                <w:spacing w:val="0"/>
                <w:w w:val="100"/>
                <w:position w:val="0"/>
                <w:sz w:val="18"/>
                <w:szCs w:val="18"/>
                <w:lang w:val="en-US" w:eastAsia="en-US" w:bidi="en-US"/>
              </w:rPr>
              <w:t>mg/kg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1"/>
              <w:keepNext w:val="0"/>
              <w:keepLines w:val="0"/>
              <w:widowControl w:val="0"/>
              <w:shd w:val="clear" w:color="auto" w:fill="auto"/>
              <w:bidi w:val="0"/>
              <w:spacing w:before="0" w:after="60" w:line="240" w:lineRule="auto"/>
              <w:ind w:right="0"/>
              <w:jc w:val="both"/>
              <w:rPr>
                <w:rFonts w:hint="eastAsia" w:ascii="宋体" w:hAnsi="宋体" w:eastAsia="宋体" w:cs="宋体"/>
                <w:kern w:val="2"/>
                <w:sz w:val="18"/>
                <w:szCs w:val="18"/>
                <w:lang w:val="en-US" w:eastAsia="zh-CN" w:bidi="ar-SA"/>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position w:val="0"/>
                <w:sz w:val="18"/>
                <w:szCs w:val="18"/>
                <w:lang w:val="en-US" w:eastAsia="en-US" w:bidi="en-US"/>
              </w:rPr>
              <w:t>GB 31656.3</w:t>
            </w:r>
            <w:r>
              <w:rPr>
                <w:rFonts w:hint="eastAsia" w:ascii="宋体" w:hAnsi="宋体" w:eastAsia="宋体" w:cs="宋体"/>
                <w:color w:val="000000"/>
                <w:spacing w:val="0"/>
                <w:w w:val="100"/>
                <w:position w:val="0"/>
                <w:sz w:val="18"/>
                <w:szCs w:val="18"/>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21</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100" w:line="240" w:lineRule="auto"/>
              <w:ind w:left="0" w:right="0" w:firstLine="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腹泻性贝类毒素</w:t>
            </w:r>
            <w:r>
              <w:rPr>
                <w:rFonts w:hint="eastAsia" w:ascii="宋体" w:hAnsi="宋体" w:eastAsia="宋体" w:cs="宋体"/>
                <w:color w:val="000000"/>
                <w:spacing w:val="0"/>
                <w:w w:val="100"/>
                <w:position w:val="0"/>
                <w:sz w:val="18"/>
                <w:szCs w:val="18"/>
                <w:lang w:val="en-US" w:eastAsia="en-US" w:bidi="en-US"/>
              </w:rPr>
              <w:t>（DSP）</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eastAsia="zh-CN"/>
              </w:rPr>
              <w:t>μ</w:t>
            </w:r>
            <w:r>
              <w:rPr>
                <w:rFonts w:hint="eastAsia" w:ascii="宋体" w:hAnsi="宋体" w:eastAsia="宋体" w:cs="宋体"/>
                <w:color w:val="000000"/>
                <w:spacing w:val="0"/>
                <w:w w:val="100"/>
                <w:position w:val="0"/>
                <w:sz w:val="18"/>
                <w:szCs w:val="18"/>
                <w:lang w:val="en-US" w:eastAsia="zh-CN"/>
              </w:rPr>
              <w:t>g</w:t>
            </w:r>
            <w:r>
              <w:rPr>
                <w:rFonts w:hint="eastAsia" w:ascii="宋体" w:hAnsi="宋体" w:eastAsia="宋体" w:cs="宋体"/>
                <w:color w:val="000000"/>
                <w:spacing w:val="0"/>
                <w:w w:val="100"/>
                <w:position w:val="0"/>
                <w:sz w:val="18"/>
                <w:szCs w:val="18"/>
                <w:lang w:val="en-US" w:eastAsia="en-US" w:bidi="en-US"/>
              </w:rPr>
              <w:t>/100</w:t>
            </w:r>
            <w:r>
              <w:rPr>
                <w:rFonts w:hint="eastAsia" w:ascii="宋体" w:hAnsi="宋体" w:eastAsia="宋体" w:cs="宋体"/>
                <w:color w:val="000000"/>
                <w:spacing w:val="0"/>
                <w:w w:val="100"/>
                <w:position w:val="0"/>
                <w:sz w:val="18"/>
                <w:szCs w:val="18"/>
                <w:lang w:val="en-US" w:eastAsia="zh-CN" w:bidi="en-US"/>
              </w:rPr>
              <w:t>g</w:t>
            </w:r>
          </w:p>
        </w:tc>
        <w:tc>
          <w:tcPr>
            <w:tcW w:w="485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kern w:val="2"/>
                <w:position w:val="0"/>
                <w:sz w:val="18"/>
                <w:szCs w:val="18"/>
                <w:u w:val="none"/>
                <w:shd w:val="clear" w:color="auto" w:fill="auto"/>
                <w:lang w:val="en-US" w:eastAsia="en-US" w:bidi="en-US"/>
              </w:rPr>
              <w:t>GB 5009.212</w:t>
            </w:r>
            <w:r>
              <w:rPr>
                <w:rFonts w:hint="eastAsia" w:ascii="宋体" w:hAnsi="宋体" w:eastAsia="宋体" w:cs="宋体"/>
                <w:color w:val="000000"/>
                <w:spacing w:val="0"/>
                <w:w w:val="100"/>
                <w:position w:val="0"/>
                <w:sz w:val="18"/>
                <w:szCs w:val="18"/>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100" w:line="240" w:lineRule="auto"/>
              <w:ind w:left="0" w:right="0" w:firstLine="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麻痹性贝类毒素</w:t>
            </w:r>
            <w:r>
              <w:rPr>
                <w:rFonts w:hint="eastAsia" w:ascii="宋体" w:hAnsi="宋体" w:eastAsia="宋体" w:cs="宋体"/>
                <w:color w:val="000000"/>
                <w:spacing w:val="0"/>
                <w:w w:val="100"/>
                <w:position w:val="0"/>
                <w:sz w:val="18"/>
                <w:szCs w:val="18"/>
                <w:lang w:val="en-US" w:eastAsia="en-US" w:bidi="en-US"/>
              </w:rPr>
              <w:t>（PSP）</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eastAsia="zh-CN"/>
              </w:rPr>
              <w:t>μ</w:t>
            </w:r>
            <w:r>
              <w:rPr>
                <w:rFonts w:hint="eastAsia" w:ascii="宋体" w:hAnsi="宋体" w:eastAsia="宋体" w:cs="宋体"/>
                <w:color w:val="000000"/>
                <w:spacing w:val="0"/>
                <w:w w:val="100"/>
                <w:position w:val="0"/>
                <w:sz w:val="18"/>
                <w:szCs w:val="18"/>
                <w:lang w:val="en-US" w:eastAsia="zh-CN"/>
              </w:rPr>
              <w:t>g</w:t>
            </w:r>
            <w:r>
              <w:rPr>
                <w:rFonts w:hint="eastAsia" w:ascii="宋体" w:hAnsi="宋体" w:eastAsia="宋体" w:cs="宋体"/>
                <w:color w:val="000000"/>
                <w:spacing w:val="0"/>
                <w:w w:val="100"/>
                <w:position w:val="0"/>
                <w:sz w:val="18"/>
                <w:szCs w:val="18"/>
                <w:lang w:val="en-US" w:eastAsia="en-US" w:bidi="en-US"/>
              </w:rPr>
              <w:t>/100</w:t>
            </w:r>
            <w:r>
              <w:rPr>
                <w:rFonts w:hint="eastAsia" w:ascii="宋体" w:hAnsi="宋体" w:eastAsia="宋体" w:cs="宋体"/>
                <w:color w:val="000000"/>
                <w:spacing w:val="0"/>
                <w:w w:val="100"/>
                <w:position w:val="0"/>
                <w:sz w:val="18"/>
                <w:szCs w:val="18"/>
                <w:lang w:val="en-US" w:eastAsia="zh-CN" w:bidi="en-US"/>
              </w:rPr>
              <w:t>g</w:t>
            </w:r>
          </w:p>
        </w:tc>
        <w:tc>
          <w:tcPr>
            <w:tcW w:w="4854" w:type="dxa"/>
            <w:tcBorders>
              <w:tl2br w:val="nil"/>
              <w:tr2bl w:val="nil"/>
            </w:tcBorders>
            <w:shd w:val="clear" w:color="auto" w:fill="FFFFFF"/>
            <w:vAlign w:val="center"/>
          </w:tcPr>
          <w:p>
            <w:pPr>
              <w:pStyle w:val="121"/>
              <w:keepNext w:val="0"/>
              <w:keepLines w:val="0"/>
              <w:widowControl w:val="0"/>
              <w:shd w:val="clear" w:color="auto" w:fill="auto"/>
              <w:bidi w:val="0"/>
              <w:spacing w:before="0" w:after="60" w:line="240" w:lineRule="auto"/>
              <w:ind w:right="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en-US" w:eastAsia="en-US" w:bidi="en-US"/>
              </w:rPr>
              <w:t>按GB 5009.213规定的方法测定。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2"/>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挥发性盐基氮，</w:t>
            </w:r>
            <w:r>
              <w:rPr>
                <w:rFonts w:hint="eastAsia" w:ascii="宋体" w:hAnsi="宋体" w:eastAsia="宋体" w:cs="宋体"/>
                <w:color w:val="000000"/>
                <w:spacing w:val="0"/>
                <w:w w:val="100"/>
                <w:position w:val="0"/>
                <w:sz w:val="18"/>
                <w:szCs w:val="18"/>
                <w:lang w:val="en-US" w:eastAsia="en-US" w:bidi="en-US"/>
              </w:rPr>
              <w:t>mg/100g</w:t>
            </w:r>
            <w:r>
              <w:rPr>
                <w:rFonts w:hint="eastAsia" w:ascii="宋体" w:hAnsi="宋体" w:eastAsia="宋体" w:cs="宋体"/>
                <w:color w:val="000000"/>
                <w:spacing w:val="0"/>
                <w:w w:val="100"/>
                <w:position w:val="0"/>
                <w:sz w:val="18"/>
                <w:szCs w:val="18"/>
                <w:lang w:val="en-US" w:eastAsia="en-US" w:bidi="en-US"/>
              </w:rPr>
              <w:tab/>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line="240" w:lineRule="auto"/>
              <w:ind w:right="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zh-TW" w:eastAsia="zh-TW" w:bidi="zh-TW"/>
              </w:rPr>
              <w:t>按GB</w:t>
            </w:r>
            <w:r>
              <w:rPr>
                <w:rFonts w:hint="eastAsia" w:cs="宋体"/>
                <w:color w:val="000000"/>
                <w:spacing w:val="0"/>
                <w:w w:val="100"/>
                <w:position w:val="0"/>
                <w:sz w:val="18"/>
                <w:szCs w:val="18"/>
                <w:lang w:val="en-US" w:eastAsia="zh-CN" w:bidi="zh-TW"/>
              </w:rPr>
              <w:t xml:space="preserve"> </w:t>
            </w:r>
            <w:r>
              <w:rPr>
                <w:rFonts w:hint="eastAsia" w:ascii="宋体" w:hAnsi="宋体" w:eastAsia="宋体" w:cs="宋体"/>
                <w:color w:val="000000"/>
                <w:spacing w:val="0"/>
                <w:w w:val="100"/>
                <w:position w:val="0"/>
                <w:sz w:val="18"/>
                <w:szCs w:val="18"/>
                <w:lang w:val="zh-TW" w:eastAsia="zh-TW" w:bidi="zh-TW"/>
              </w:rPr>
              <w:t>5009.228规定的方法测定。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tabs>
                <w:tab w:val="left" w:pos="2350"/>
              </w:tabs>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rPr>
              <w:t>组胺，</w:t>
            </w:r>
            <w:r>
              <w:rPr>
                <w:rFonts w:hint="eastAsia" w:ascii="宋体" w:hAnsi="宋体" w:eastAsia="宋体" w:cs="宋体"/>
                <w:color w:val="000000"/>
                <w:spacing w:val="0"/>
                <w:w w:val="100"/>
                <w:position w:val="0"/>
                <w:sz w:val="18"/>
                <w:szCs w:val="18"/>
                <w:lang w:val="en-US" w:eastAsia="en-US" w:bidi="en-US"/>
              </w:rPr>
              <w:t>mg/100g</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line="240" w:lineRule="auto"/>
              <w:ind w:right="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5009.45</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30</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kern w:val="2"/>
                <w:sz w:val="18"/>
                <w:szCs w:val="18"/>
                <w:u w:val="none"/>
                <w:shd w:val="clear" w:color="auto" w:fill="auto"/>
                <w:lang w:val="zh-TW" w:eastAsia="zh-TW" w:bidi="zh-TW"/>
              </w:rPr>
            </w:pPr>
            <w:r>
              <w:rPr>
                <w:rFonts w:hint="eastAsia" w:ascii="宋体" w:hAnsi="宋体" w:eastAsia="宋体" w:cs="宋体"/>
                <w:color w:val="000000"/>
                <w:spacing w:val="0"/>
                <w:w w:val="100"/>
                <w:position w:val="0"/>
                <w:sz w:val="18"/>
                <w:szCs w:val="18"/>
                <w:lang w:eastAsia="zh-CN"/>
              </w:rPr>
              <w:t>喹</w:t>
            </w:r>
            <w:r>
              <w:rPr>
                <w:rFonts w:hint="eastAsia" w:ascii="宋体" w:hAnsi="宋体" w:eastAsia="宋体" w:cs="宋体"/>
                <w:color w:val="000000"/>
                <w:spacing w:val="0"/>
                <w:w w:val="100"/>
                <w:position w:val="0"/>
                <w:sz w:val="18"/>
                <w:szCs w:val="18"/>
              </w:rPr>
              <w:t>乙醇</w:t>
            </w:r>
          </w:p>
        </w:tc>
        <w:tc>
          <w:tcPr>
            <w:tcW w:w="4854" w:type="dxa"/>
            <w:tcBorders>
              <w:tl2br w:val="nil"/>
              <w:tr2bl w:val="nil"/>
            </w:tcBorders>
            <w:shd w:val="clear" w:color="auto" w:fill="FFFFFF"/>
            <w:vAlign w:val="center"/>
          </w:tcPr>
          <w:p>
            <w:pPr>
              <w:widowControl w:val="0"/>
              <w:jc w:val="both"/>
              <w:rPr>
                <w:rFonts w:hint="eastAsia" w:ascii="宋体" w:hAnsi="宋体" w:eastAsia="宋体" w:cs="宋体"/>
                <w:color w:val="000000"/>
                <w:spacing w:val="0"/>
                <w:w w:val="100"/>
                <w:kern w:val="2"/>
                <w:position w:val="0"/>
                <w:sz w:val="18"/>
                <w:szCs w:val="18"/>
                <w:u w:val="none"/>
                <w:shd w:val="clear" w:color="auto" w:fill="auto"/>
                <w:lang w:val="en-US" w:eastAsia="zh-CN"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按农业部1077号公告-5-2008规定的方法测定。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w:t>
            </w:r>
          </w:p>
        </w:tc>
        <w:tc>
          <w:tcPr>
            <w:tcW w:w="1190"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r>
              <w:rPr>
                <w:rFonts w:hint="eastAsia" w:ascii="宋体" w:hAnsi="宋体" w:eastAsia="宋体" w:cs="宋体"/>
                <w:sz w:val="18"/>
                <w:szCs w:val="18"/>
              </w:rPr>
              <w:t>熟制水产品</w:t>
            </w:r>
          </w:p>
        </w:tc>
        <w:tc>
          <w:tcPr>
            <w:tcW w:w="2835" w:type="dxa"/>
            <w:tcBorders>
              <w:tl2br w:val="nil"/>
              <w:tr2bl w:val="nil"/>
            </w:tcBorders>
            <w:shd w:val="clear" w:color="auto" w:fill="FFFFFF"/>
            <w:vAlign w:val="center"/>
          </w:tcPr>
          <w:p>
            <w:pPr>
              <w:widowControl w:val="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酸价（以脂肪计）</w:t>
            </w:r>
            <w:r>
              <w:rPr>
                <w:rFonts w:hint="eastAsia" w:ascii="宋体" w:hAnsi="宋体" w:eastAsia="宋体" w:cs="宋体"/>
                <w:color w:val="000000"/>
                <w:spacing w:val="0"/>
                <w:w w:val="100"/>
                <w:position w:val="0"/>
                <w:sz w:val="18"/>
                <w:szCs w:val="18"/>
                <w:lang w:val="en-US" w:eastAsia="en-US" w:bidi="en-US"/>
              </w:rPr>
              <w:t>（KOH）</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mg/g</w:t>
            </w:r>
            <w:r>
              <w:rPr>
                <w:rFonts w:hint="eastAsia" w:ascii="宋体" w:hAnsi="宋体" w:eastAsia="宋体" w:cs="宋体"/>
                <w:color w:val="000000"/>
                <w:spacing w:val="0"/>
                <w:w w:val="100"/>
                <w:position w:val="0"/>
                <w:sz w:val="18"/>
                <w:szCs w:val="18"/>
                <w:lang w:val="en-US" w:eastAsia="zh-CN" w:bidi="en-US"/>
              </w:rPr>
              <w:t>，</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60" w:line="334" w:lineRule="exact"/>
              <w:ind w:right="0"/>
              <w:jc w:val="both"/>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按GB 5009.229规定的方法测定。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过氧化值（以脂肪计）</w:t>
            </w:r>
            <w:r>
              <w:rPr>
                <w:rFonts w:hint="eastAsia" w:ascii="宋体" w:hAnsi="宋体" w:eastAsia="宋体"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bidi="en-US"/>
              </w:rPr>
              <w:t>g/100g</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34" w:lineRule="exact"/>
              <w:ind w:right="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zh-TW" w:eastAsia="zh-TW" w:bidi="zh-TW"/>
              </w:rPr>
              <w:t>按GB 5009.227规定的方法测定。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无机</w:t>
            </w:r>
            <w:r>
              <w:rPr>
                <w:rFonts w:hint="eastAsia" w:ascii="宋体" w:hAnsi="宋体" w:eastAsia="宋体" w:cs="宋体"/>
                <w:color w:val="000000"/>
                <w:spacing w:val="0"/>
                <w:w w:val="100"/>
                <w:position w:val="0"/>
                <w:sz w:val="18"/>
                <w:szCs w:val="18"/>
                <w:lang w:eastAsia="zh-CN"/>
              </w:rPr>
              <w:t>砷</w:t>
            </w:r>
            <w:r>
              <w:rPr>
                <w:rFonts w:hint="eastAsia" w:ascii="宋体" w:hAnsi="宋体" w:eastAsia="宋体" w:cs="宋体"/>
                <w:color w:val="000000"/>
                <w:spacing w:val="0"/>
                <w:w w:val="100"/>
                <w:position w:val="0"/>
                <w:sz w:val="18"/>
                <w:szCs w:val="18"/>
              </w:rPr>
              <w:t>，</w:t>
            </w:r>
            <w:r>
              <w:rPr>
                <w:rFonts w:hint="eastAsia" w:ascii="宋体" w:hAnsi="宋体" w:eastAsia="宋体" w:cs="宋体"/>
                <w:color w:val="000000"/>
                <w:spacing w:val="0"/>
                <w:w w:val="100"/>
                <w:position w:val="0"/>
                <w:sz w:val="18"/>
                <w:szCs w:val="18"/>
                <w:lang w:val="en-US" w:eastAsia="en-US" w:bidi="en-US"/>
              </w:rPr>
              <w:t>mg/kg</w:t>
            </w:r>
          </w:p>
        </w:tc>
        <w:tc>
          <w:tcPr>
            <w:tcW w:w="485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11规定的方法测定。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铅，</w:t>
            </w:r>
            <w:r>
              <w:rPr>
                <w:rFonts w:hint="eastAsia" w:ascii="宋体" w:hAnsi="宋体" w:eastAsia="宋体" w:cs="宋体"/>
                <w:color w:val="000000"/>
                <w:spacing w:val="0"/>
                <w:w w:val="100"/>
                <w:position w:val="0"/>
                <w:sz w:val="18"/>
                <w:szCs w:val="18"/>
                <w:lang w:val="en-US" w:eastAsia="en-US" w:bidi="en-US"/>
              </w:rPr>
              <w:t>mg/k</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en-US" w:eastAsia="zh-CN" w:bidi="en-US"/>
              </w:rPr>
              <w:t>12</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甲基汞，</w:t>
            </w:r>
            <w:r>
              <w:rPr>
                <w:rFonts w:hint="eastAsia" w:ascii="宋体" w:hAnsi="宋体" w:eastAsia="宋体" w:cs="宋体"/>
                <w:color w:val="000000"/>
                <w:spacing w:val="0"/>
                <w:w w:val="100"/>
                <w:position w:val="0"/>
                <w:sz w:val="18"/>
                <w:szCs w:val="18"/>
                <w:lang w:val="en-US" w:eastAsia="en-US" w:bidi="en-US"/>
              </w:rPr>
              <w:t>mg/kg</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17规定的方法测定。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镉，</w:t>
            </w:r>
            <w:r>
              <w:rPr>
                <w:rFonts w:hint="eastAsia" w:ascii="宋体" w:hAnsi="宋体" w:eastAsia="宋体" w:cs="宋体"/>
                <w:color w:val="000000"/>
                <w:spacing w:val="0"/>
                <w:w w:val="100"/>
                <w:position w:val="0"/>
                <w:sz w:val="18"/>
                <w:szCs w:val="18"/>
                <w:lang w:val="en-US" w:eastAsia="en-US" w:bidi="en-US"/>
              </w:rPr>
              <w:t>mg/kg</w:t>
            </w:r>
          </w:p>
        </w:tc>
        <w:tc>
          <w:tcPr>
            <w:tcW w:w="485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15规定的方法测定。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37</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多氯联苯</w:t>
            </w:r>
            <w:r>
              <w:rPr>
                <w:rFonts w:hint="eastAsia" w:ascii="宋体" w:hAnsi="宋体" w:eastAsia="宋体" w:cs="宋体"/>
                <w:color w:val="000000"/>
                <w:spacing w:val="0"/>
                <w:w w:val="100"/>
                <w:position w:val="0"/>
                <w:sz w:val="18"/>
                <w:szCs w:val="18"/>
                <w:lang w:eastAsia="zh-CN"/>
              </w:rPr>
              <w:t>，</w:t>
            </w:r>
            <w:r>
              <w:rPr>
                <w:rFonts w:hint="eastAsia" w:ascii="宋体" w:hAnsi="宋体" w:eastAsia="宋体" w:cs="宋体"/>
                <w:color w:val="000000"/>
                <w:spacing w:val="0"/>
                <w:w w:val="100"/>
                <w:position w:val="0"/>
                <w:sz w:val="18"/>
                <w:szCs w:val="18"/>
                <w:lang w:val="en-US" w:eastAsia="en-US" w:bidi="en-US"/>
              </w:rPr>
              <w:t>mg/kg</w:t>
            </w:r>
          </w:p>
        </w:tc>
        <w:tc>
          <w:tcPr>
            <w:tcW w:w="485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190规定的方法测定。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89" w:type="dxa"/>
            <w:tcBorders>
              <w:tl2br w:val="nil"/>
              <w:tr2bl w:val="nil"/>
            </w:tcBorders>
            <w:shd w:val="clear" w:color="auto" w:fill="FFFFFF"/>
            <w:vAlign w:val="center"/>
          </w:tcPr>
          <w:p>
            <w:pPr>
              <w:pStyle w:val="123"/>
              <w:keepNext w:val="0"/>
              <w:keepLines w:val="0"/>
              <w:widowControl w:val="0"/>
              <w:shd w:val="clear" w:color="auto" w:fill="auto"/>
              <w:tabs>
                <w:tab w:val="left" w:pos="1210"/>
              </w:tabs>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w:t>
            </w:r>
          </w:p>
        </w:tc>
        <w:tc>
          <w:tcPr>
            <w:tcW w:w="1190" w:type="dxa"/>
            <w:vMerge w:val="continue"/>
            <w:tcBorders>
              <w:tl2br w:val="nil"/>
              <w:tr2bl w:val="nil"/>
            </w:tcBorders>
            <w:shd w:val="clear" w:color="auto" w:fill="FFFFFF"/>
            <w:vAlign w:val="center"/>
          </w:tcPr>
          <w:p>
            <w:pPr>
              <w:pStyle w:val="123"/>
              <w:keepNext w:val="0"/>
              <w:keepLines w:val="0"/>
              <w:widowControl w:val="0"/>
              <w:shd w:val="clear" w:color="auto" w:fill="auto"/>
              <w:tabs>
                <w:tab w:val="left" w:pos="1210"/>
              </w:tabs>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p>
        </w:tc>
        <w:tc>
          <w:tcPr>
            <w:tcW w:w="2835"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right="0"/>
              <w:jc w:val="both"/>
              <w:rPr>
                <w:rFonts w:hint="eastAsia" w:ascii="宋体" w:hAnsi="宋体" w:eastAsia="宋体" w:cs="宋体"/>
                <w:sz w:val="18"/>
                <w:szCs w:val="18"/>
                <w:lang w:eastAsia="zh-CN"/>
              </w:rPr>
            </w:pPr>
            <w:r>
              <w:rPr>
                <w:rFonts w:hint="eastAsia" w:ascii="宋体" w:hAnsi="宋体" w:eastAsia="宋体" w:cs="宋体"/>
                <w:color w:val="000000"/>
                <w:spacing w:val="0"/>
                <w:w w:val="100"/>
                <w:position w:val="0"/>
                <w:sz w:val="18"/>
                <w:szCs w:val="18"/>
              </w:rPr>
              <w:t>苯并</w:t>
            </w:r>
            <w:r>
              <w:rPr>
                <w:rFonts w:hint="eastAsia" w:ascii="宋体" w:hAnsi="宋体" w:eastAsia="宋体" w:cs="宋体"/>
                <w:color w:val="000000"/>
                <w:spacing w:val="0"/>
                <w:w w:val="100"/>
                <w:position w:val="0"/>
                <w:sz w:val="18"/>
                <w:szCs w:val="18"/>
                <w:lang w:val="en-US" w:eastAsia="en-US" w:bidi="en-US"/>
              </w:rPr>
              <w:t>(a)</w:t>
            </w:r>
            <w:r>
              <w:rPr>
                <w:rFonts w:hint="eastAsia" w:ascii="宋体" w:hAnsi="宋体" w:eastAsia="宋体" w:cs="宋体"/>
                <w:color w:val="000000"/>
                <w:spacing w:val="0"/>
                <w:w w:val="100"/>
                <w:position w:val="0"/>
                <w:sz w:val="18"/>
                <w:szCs w:val="18"/>
              </w:rPr>
              <w:t>芘</w:t>
            </w:r>
            <w:r>
              <w:rPr>
                <w:rFonts w:hint="eastAsia" w:ascii="宋体" w:hAnsi="宋体" w:eastAsia="宋体" w:cs="宋体"/>
                <w:color w:val="000000"/>
                <w:spacing w:val="0"/>
                <w:w w:val="100"/>
                <w:position w:val="0"/>
                <w:sz w:val="18"/>
                <w:szCs w:val="18"/>
                <w:lang w:val="en-US" w:eastAsia="zh-CN" w:bidi="en-US"/>
              </w:rPr>
              <w:t>，</w:t>
            </w:r>
            <w:r>
              <w:rPr>
                <w:rFonts w:hint="eastAsia" w:ascii="宋体" w:hAnsi="宋体" w:eastAsia="宋体" w:cs="宋体"/>
                <w:color w:val="000000"/>
                <w:spacing w:val="0"/>
                <w:w w:val="100"/>
                <w:position w:val="0"/>
                <w:sz w:val="18"/>
                <w:szCs w:val="18"/>
                <w:lang w:val="en-US" w:eastAsia="en-US" w:bidi="en-US"/>
              </w:rPr>
              <w:t>mg/kg</w:t>
            </w:r>
          </w:p>
        </w:tc>
        <w:tc>
          <w:tcPr>
            <w:tcW w:w="4854"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27规定的方法测定。</w:t>
            </w:r>
          </w:p>
        </w:tc>
      </w:tr>
    </w:tbl>
    <w:p>
      <w:pPr>
        <w:pStyle w:val="73"/>
        <w:bidi w:val="0"/>
        <w:rPr>
          <w:rFonts w:hint="eastAsia"/>
          <w:lang w:val="en-US" w:eastAsia="zh-CN"/>
        </w:rPr>
      </w:pPr>
      <w:bookmarkStart w:id="55" w:name="_Toc14126"/>
      <w:bookmarkStart w:id="56" w:name="_Toc8302"/>
      <w:r>
        <w:rPr>
          <w:rFonts w:hint="eastAsia"/>
        </w:rPr>
        <w:t>微生物指标</w:t>
      </w:r>
      <w:r>
        <w:rPr>
          <w:rFonts w:hint="eastAsia"/>
          <w:lang w:eastAsia="zh-CN"/>
        </w:rPr>
        <w:t>检验</w:t>
      </w:r>
      <w:bookmarkEnd w:id="55"/>
      <w:bookmarkEnd w:id="56"/>
    </w:p>
    <w:p>
      <w:pPr>
        <w:pStyle w:val="25"/>
        <w:bidi w:val="0"/>
        <w:rPr>
          <w:rFonts w:hint="eastAsia"/>
          <w:lang w:eastAsia="zh-CN"/>
        </w:rPr>
      </w:pPr>
      <w:r>
        <w:rPr>
          <w:rFonts w:hint="eastAsia"/>
          <w:lang w:eastAsia="zh-CN"/>
        </w:rPr>
        <w:t>按表</w:t>
      </w:r>
      <w:r>
        <w:rPr>
          <w:rFonts w:hint="eastAsia"/>
          <w:lang w:val="en-US" w:eastAsia="zh-CN"/>
        </w:rPr>
        <w:t>6</w:t>
      </w:r>
      <w:r>
        <w:rPr>
          <w:rFonts w:hint="eastAsia"/>
          <w:lang w:eastAsia="zh-CN"/>
        </w:rPr>
        <w:t>检验方法进行。</w:t>
      </w:r>
    </w:p>
    <w:p>
      <w:pPr>
        <w:widowControl w:val="0"/>
        <w:spacing w:after="59" w:line="1" w:lineRule="exact"/>
      </w:pPr>
    </w:p>
    <w:p>
      <w:pPr>
        <w:pStyle w:val="113"/>
        <w:bidi w:val="0"/>
      </w:pPr>
      <w:r>
        <w:t>微生物指标</w:t>
      </w:r>
      <w:r>
        <w:rPr>
          <w:rFonts w:hint="eastAsia"/>
          <w:lang w:eastAsia="zh-CN"/>
        </w:rPr>
        <w:t>检验方法</w:t>
      </w:r>
    </w:p>
    <w:tbl>
      <w:tblPr>
        <w:tblStyle w:val="1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4"/>
        <w:gridCol w:w="1138"/>
        <w:gridCol w:w="2501"/>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9" w:hRule="exact"/>
          <w:tblHeader/>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138"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类别</w:t>
            </w: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项目</w:t>
            </w:r>
          </w:p>
        </w:tc>
        <w:tc>
          <w:tcPr>
            <w:tcW w:w="5238"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r>
              <w:rPr>
                <w:rFonts w:hint="eastAsia" w:ascii="宋体" w:hAnsi="宋体" w:eastAsia="宋体" w:cs="宋体"/>
                <w:sz w:val="18"/>
                <w:szCs w:val="18"/>
                <w:vertAlign w:val="baseli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877"/>
              </w:tabs>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w:t>
            </w:r>
          </w:p>
        </w:tc>
        <w:tc>
          <w:tcPr>
            <w:tcW w:w="1138"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sz w:val="18"/>
                <w:szCs w:val="18"/>
                <w:lang w:eastAsia="zh-CN"/>
              </w:rPr>
              <w:t>生制水产品</w:t>
            </w:r>
          </w:p>
        </w:tc>
        <w:tc>
          <w:tcPr>
            <w:tcW w:w="2501" w:type="dxa"/>
            <w:tcBorders>
              <w:tl2br w:val="nil"/>
              <w:tr2bl w:val="nil"/>
            </w:tcBorders>
            <w:shd w:val="clear" w:color="auto" w:fill="FFFFFF"/>
            <w:vAlign w:val="center"/>
          </w:tcPr>
          <w:p>
            <w:pPr>
              <w:pStyle w:val="123"/>
              <w:keepNext w:val="0"/>
              <w:keepLines w:val="0"/>
              <w:widowControl w:val="0"/>
              <w:shd w:val="clear" w:color="auto" w:fill="auto"/>
              <w:tabs>
                <w:tab w:val="left" w:pos="4877"/>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en-US" w:bidi="en-US"/>
              </w:rPr>
            </w:pPr>
            <w:r>
              <w:rPr>
                <w:rFonts w:hint="eastAsia" w:ascii="宋体" w:hAnsi="宋体" w:eastAsia="宋体" w:cs="宋体"/>
                <w:color w:val="000000"/>
                <w:spacing w:val="0"/>
                <w:w w:val="100"/>
                <w:position w:val="0"/>
                <w:sz w:val="18"/>
                <w:szCs w:val="18"/>
              </w:rPr>
              <w:t>菌落总数</w:t>
            </w:r>
            <w:r>
              <w:rPr>
                <w:rFonts w:hint="eastAsia" w:ascii="宋体" w:hAnsi="宋体" w:eastAsia="宋体" w:cs="宋体"/>
                <w:color w:val="000000"/>
                <w:spacing w:val="0"/>
                <w:w w:val="100"/>
                <w:position w:val="0"/>
                <w:sz w:val="18"/>
                <w:szCs w:val="18"/>
                <w:lang w:val="en-US" w:eastAsia="en-US" w:bidi="en-US"/>
              </w:rPr>
              <w:t>(CFU/g)</w:t>
            </w:r>
            <w:r>
              <w:rPr>
                <w:rFonts w:hint="eastAsia" w:ascii="宋体" w:hAnsi="宋体" w:eastAsia="宋体" w:cs="宋体"/>
                <w:color w:val="000000"/>
                <w:spacing w:val="0"/>
                <w:w w:val="100"/>
                <w:position w:val="0"/>
                <w:sz w:val="18"/>
                <w:szCs w:val="18"/>
                <w:lang w:val="en-US" w:eastAsia="en-US" w:bidi="en-US"/>
              </w:rPr>
              <w:tab/>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line="240" w:lineRule="auto"/>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4789.2</w:t>
            </w:r>
            <w:r>
              <w:rPr>
                <w:rFonts w:hint="eastAsia" w:ascii="宋体" w:hAnsi="宋体" w:eastAsia="宋体" w:cs="宋体"/>
                <w:color w:val="000000"/>
                <w:spacing w:val="0"/>
                <w:w w:val="100"/>
                <w:position w:val="0"/>
                <w:sz w:val="18"/>
                <w:szCs w:val="18"/>
                <w:lang w:val="zh-TW" w:eastAsia="zh-TW" w:bidi="zh-TW"/>
              </w:rPr>
              <w:t>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894"/>
              </w:tabs>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2</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tabs>
                <w:tab w:val="left" w:pos="4894"/>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大肠菌群</w:t>
            </w:r>
            <w:r>
              <w:rPr>
                <w:rFonts w:hint="eastAsia" w:ascii="宋体" w:hAnsi="宋体" w:eastAsia="宋体" w:cs="宋体"/>
                <w:color w:val="000000"/>
                <w:spacing w:val="0"/>
                <w:w w:val="100"/>
                <w:position w:val="0"/>
                <w:sz w:val="18"/>
                <w:szCs w:val="18"/>
                <w:lang w:val="en-US" w:eastAsia="en-US" w:bidi="en-US"/>
              </w:rPr>
              <w:t>(MPN/100g)</w:t>
            </w:r>
            <w:r>
              <w:rPr>
                <w:rFonts w:hint="eastAsia" w:ascii="宋体" w:hAnsi="宋体" w:eastAsia="宋体" w:cs="宋体"/>
                <w:color w:val="000000"/>
                <w:spacing w:val="0"/>
                <w:w w:val="100"/>
                <w:position w:val="0"/>
                <w:sz w:val="18"/>
                <w:szCs w:val="18"/>
                <w:lang w:val="en-US" w:eastAsia="en-US" w:bidi="en-US"/>
              </w:rPr>
              <w:tab/>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line="240" w:lineRule="auto"/>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4789.3</w:t>
            </w:r>
            <w:r>
              <w:rPr>
                <w:rFonts w:hint="eastAsia" w:ascii="宋体" w:hAnsi="宋体" w:eastAsia="宋体" w:cs="宋体"/>
                <w:color w:val="000000"/>
                <w:spacing w:val="0"/>
                <w:w w:val="100"/>
                <w:position w:val="0"/>
                <w:sz w:val="18"/>
                <w:szCs w:val="18"/>
                <w:lang w:val="zh-TW" w:eastAsia="zh-TW" w:bidi="zh-TW"/>
              </w:rPr>
              <w:t>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3</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致泻性大肠杆菌</w:t>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left="460" w:right="0" w:hanging="46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position w:val="0"/>
                <w:sz w:val="18"/>
                <w:szCs w:val="18"/>
                <w:lang w:val="en-US" w:eastAsia="en-US" w:bidi="en-US"/>
              </w:rPr>
              <w:t>GB/T 4789.6</w:t>
            </w:r>
            <w:r>
              <w:rPr>
                <w:rFonts w:hint="eastAsia" w:ascii="宋体" w:hAnsi="宋体" w:eastAsia="宋体" w:cs="宋体"/>
                <w:color w:val="000000"/>
                <w:spacing w:val="0"/>
                <w:w w:val="100"/>
                <w:position w:val="0"/>
                <w:sz w:val="18"/>
                <w:szCs w:val="18"/>
              </w:rPr>
              <w:t>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4</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肠出血性大肠杆菌</w:t>
            </w:r>
            <w:r>
              <w:rPr>
                <w:rFonts w:hint="eastAsia" w:cs="宋体"/>
                <w:color w:val="000000"/>
                <w:spacing w:val="0"/>
                <w:w w:val="100"/>
                <w:position w:val="0"/>
                <w:sz w:val="18"/>
                <w:szCs w:val="18"/>
                <w:lang w:val="en-US" w:eastAsia="zh-CN"/>
              </w:rPr>
              <w:t>O</w:t>
            </w:r>
            <w:r>
              <w:rPr>
                <w:rFonts w:hint="eastAsia" w:ascii="宋体" w:hAnsi="宋体" w:eastAsia="宋体" w:cs="宋体"/>
                <w:color w:val="000000"/>
                <w:spacing w:val="0"/>
                <w:w w:val="100"/>
                <w:position w:val="0"/>
                <w:sz w:val="18"/>
                <w:szCs w:val="18"/>
                <w:lang w:val="en-US" w:eastAsia="zh-CN"/>
              </w:rPr>
              <w:t>157</w:t>
            </w:r>
            <w:r>
              <w:rPr>
                <w:rFonts w:hint="eastAsia" w:cs="宋体"/>
                <w:color w:val="000000"/>
                <w:spacing w:val="0"/>
                <w:w w:val="100"/>
                <w:position w:val="0"/>
                <w:sz w:val="18"/>
                <w:szCs w:val="18"/>
                <w:lang w:val="en-US" w:eastAsia="zh-CN"/>
              </w:rPr>
              <w:t>:</w:t>
            </w:r>
            <w:r>
              <w:rPr>
                <w:rFonts w:hint="eastAsia" w:ascii="宋体" w:hAnsi="宋体" w:eastAsia="宋体" w:cs="宋体"/>
                <w:color w:val="000000"/>
                <w:spacing w:val="0"/>
                <w:w w:val="100"/>
                <w:position w:val="0"/>
                <w:sz w:val="18"/>
                <w:szCs w:val="18"/>
                <w:lang w:val="en-US" w:eastAsia="en-US"/>
              </w:rPr>
              <w:t>H</w:t>
            </w:r>
            <w:r>
              <w:rPr>
                <w:rFonts w:hint="eastAsia" w:ascii="宋体" w:hAnsi="宋体" w:eastAsia="宋体" w:cs="宋体"/>
                <w:color w:val="000000"/>
                <w:spacing w:val="0"/>
                <w:w w:val="100"/>
                <w:position w:val="0"/>
                <w:sz w:val="18"/>
                <w:szCs w:val="18"/>
                <w:lang w:val="en-US" w:eastAsia="zh-CN"/>
              </w:rPr>
              <w:t>7</w:t>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left="460" w:right="0" w:hanging="46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 xml:space="preserve">SN/T </w:t>
            </w:r>
            <w:r>
              <w:rPr>
                <w:rFonts w:hint="eastAsia" w:ascii="宋体" w:hAnsi="宋体" w:eastAsia="宋体" w:cs="宋体"/>
                <w:color w:val="000000"/>
                <w:spacing w:val="0"/>
                <w:w w:val="100"/>
                <w:position w:val="0"/>
                <w:sz w:val="18"/>
                <w:szCs w:val="18"/>
                <w:lang w:val="zh-TW" w:eastAsia="zh-TW" w:bidi="zh-TW"/>
              </w:rPr>
              <w:t>0973规定的方法测定。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5</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沙门氏菌</w:t>
            </w:r>
          </w:p>
        </w:tc>
        <w:tc>
          <w:tcPr>
            <w:tcW w:w="5238"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4789.4</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6</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金黄色葡萄球菌</w:t>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4789.10</w:t>
            </w:r>
            <w:r>
              <w:rPr>
                <w:rFonts w:hint="eastAsia" w:ascii="宋体" w:hAnsi="宋体" w:eastAsia="宋体" w:cs="宋体"/>
                <w:color w:val="000000"/>
                <w:spacing w:val="0"/>
                <w:w w:val="100"/>
                <w:position w:val="0"/>
                <w:sz w:val="18"/>
                <w:szCs w:val="18"/>
                <w:lang w:val="zh-TW" w:eastAsia="zh-TW" w:bidi="zh-TW"/>
              </w:rPr>
              <w:t>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7</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志贺氏菌</w:t>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4"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4789.5</w:t>
            </w:r>
            <w:r>
              <w:rPr>
                <w:rFonts w:hint="eastAsia" w:ascii="宋体" w:hAnsi="宋体" w:eastAsia="宋体" w:cs="宋体"/>
                <w:color w:val="000000"/>
                <w:spacing w:val="0"/>
                <w:w w:val="100"/>
                <w:position w:val="0"/>
                <w:sz w:val="18"/>
                <w:szCs w:val="18"/>
                <w:lang w:val="zh-TW" w:eastAsia="zh-TW" w:bidi="zh-TW"/>
              </w:rPr>
              <w:t>执行。</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1"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8</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单核细胞增生李斯特氏菌</w:t>
            </w:r>
          </w:p>
        </w:tc>
        <w:tc>
          <w:tcPr>
            <w:tcW w:w="5238"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position w:val="0"/>
                <w:sz w:val="18"/>
                <w:szCs w:val="18"/>
                <w:lang w:val="en-US" w:eastAsia="en-US" w:bidi="en-US"/>
              </w:rPr>
              <w:t>GB/T 4789.30</w:t>
            </w:r>
            <w:r>
              <w:rPr>
                <w:rFonts w:hint="eastAsia" w:ascii="宋体" w:hAnsi="宋体" w:eastAsia="宋体" w:cs="宋体"/>
                <w:color w:val="000000"/>
                <w:spacing w:val="0"/>
                <w:w w:val="100"/>
                <w:position w:val="0"/>
                <w:sz w:val="18"/>
                <w:szCs w:val="18"/>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9</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副溶血性弧菌</w:t>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100" w:line="314"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4789.7</w:t>
            </w:r>
            <w:r>
              <w:rPr>
                <w:rFonts w:hint="eastAsia" w:ascii="宋体" w:hAnsi="宋体" w:eastAsia="宋体" w:cs="宋体"/>
                <w:color w:val="000000"/>
                <w:spacing w:val="0"/>
                <w:w w:val="100"/>
                <w:position w:val="0"/>
                <w:sz w:val="18"/>
                <w:szCs w:val="18"/>
                <w:lang w:val="zh-TW" w:eastAsia="zh-TW" w:bidi="zh-TW"/>
              </w:rPr>
              <w:t>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val="en-US" w:eastAsia="zh-CN"/>
              </w:rPr>
            </w:pPr>
            <w:r>
              <w:rPr>
                <w:rFonts w:hint="eastAsia" w:ascii="宋体" w:hAnsi="宋体" w:eastAsia="宋体" w:cs="宋体"/>
                <w:color w:val="000000"/>
                <w:spacing w:val="0"/>
                <w:w w:val="100"/>
                <w:position w:val="0"/>
                <w:sz w:val="18"/>
                <w:szCs w:val="18"/>
                <w:lang w:val="en-US" w:eastAsia="zh-CN"/>
              </w:rPr>
              <w:t>10</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霍乱弧菌</w:t>
            </w:r>
          </w:p>
        </w:tc>
        <w:tc>
          <w:tcPr>
            <w:tcW w:w="5238" w:type="dxa"/>
            <w:tcBorders>
              <w:tl2br w:val="nil"/>
              <w:tr2bl w:val="nil"/>
            </w:tcBorders>
            <w:shd w:val="clear" w:color="auto" w:fill="FFFFFF"/>
            <w:vAlign w:val="center"/>
          </w:tcPr>
          <w:p>
            <w:pPr>
              <w:pStyle w:val="121"/>
              <w:keepNext w:val="0"/>
              <w:keepLines w:val="0"/>
              <w:widowControl w:val="0"/>
              <w:shd w:val="clear" w:color="auto" w:fill="auto"/>
              <w:bidi w:val="0"/>
              <w:spacing w:before="0" w:after="100" w:line="314"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按</w:t>
            </w:r>
            <w:r>
              <w:rPr>
                <w:rFonts w:hint="eastAsia" w:ascii="宋体" w:hAnsi="宋体" w:eastAsia="宋体" w:cs="宋体"/>
                <w:color w:val="000000"/>
                <w:spacing w:val="0"/>
                <w:w w:val="100"/>
                <w:kern w:val="2"/>
                <w:position w:val="0"/>
                <w:sz w:val="18"/>
                <w:szCs w:val="18"/>
                <w:u w:val="none"/>
                <w:shd w:val="clear" w:color="auto" w:fill="auto"/>
                <w:lang w:val="en-US" w:eastAsia="en-US" w:bidi="en-US"/>
              </w:rPr>
              <w:t>SN/T 5125</w:t>
            </w:r>
            <w:r>
              <w:rPr>
                <w:rFonts w:hint="eastAsia" w:ascii="宋体" w:hAnsi="宋体" w:eastAsia="宋体" w:cs="宋体"/>
                <w:color w:val="000000"/>
                <w:spacing w:val="0"/>
                <w:w w:val="100"/>
                <w:position w:val="0"/>
                <w:sz w:val="18"/>
                <w:szCs w:val="18"/>
              </w:rPr>
              <w:t>规定的方法测定。</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4"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147"/>
              </w:tabs>
              <w:bidi w:val="0"/>
              <w:spacing w:before="0" w:after="0" w:line="240" w:lineRule="auto"/>
              <w:ind w:left="0" w:right="0"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138" w:type="dxa"/>
            <w:vMerge w:val="restart"/>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sz w:val="18"/>
                <w:szCs w:val="18"/>
              </w:rPr>
              <w:t>熟制水产品</w:t>
            </w:r>
          </w:p>
        </w:tc>
        <w:tc>
          <w:tcPr>
            <w:tcW w:w="2501" w:type="dxa"/>
            <w:tcBorders>
              <w:tl2br w:val="nil"/>
              <w:tr2bl w:val="nil"/>
            </w:tcBorders>
            <w:shd w:val="clear" w:color="auto" w:fill="FFFFFF"/>
            <w:vAlign w:val="center"/>
          </w:tcPr>
          <w:p>
            <w:pPr>
              <w:pStyle w:val="123"/>
              <w:keepNext w:val="0"/>
              <w:keepLines w:val="0"/>
              <w:widowControl w:val="0"/>
              <w:shd w:val="clear" w:color="auto" w:fill="auto"/>
              <w:tabs>
                <w:tab w:val="left" w:pos="4147"/>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rPr>
              <w:t>菌落总数，</w:t>
            </w:r>
            <w:r>
              <w:rPr>
                <w:rFonts w:hint="eastAsia" w:ascii="宋体" w:hAnsi="宋体" w:eastAsia="宋体" w:cs="宋体"/>
                <w:color w:val="000000"/>
                <w:spacing w:val="0"/>
                <w:w w:val="100"/>
                <w:position w:val="0"/>
                <w:sz w:val="18"/>
                <w:szCs w:val="18"/>
                <w:lang w:val="en-US" w:eastAsia="en-US" w:bidi="en-US"/>
              </w:rPr>
              <w:t>cfu/g</w:t>
            </w:r>
            <w:r>
              <w:rPr>
                <w:rFonts w:hint="eastAsia" w:ascii="宋体" w:hAnsi="宋体" w:eastAsia="宋体" w:cs="宋体"/>
                <w:color w:val="000000"/>
                <w:spacing w:val="0"/>
                <w:w w:val="100"/>
                <w:position w:val="0"/>
                <w:sz w:val="18"/>
                <w:szCs w:val="18"/>
                <w:lang w:val="en-US" w:eastAsia="en-US" w:bidi="en-US"/>
              </w:rPr>
              <w:tab/>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w:t>
            </w:r>
            <w:r>
              <w:rPr>
                <w:rFonts w:hint="eastAsia" w:ascii="宋体" w:hAnsi="宋体" w:eastAsia="宋体" w:cs="宋体"/>
                <w:color w:val="000000"/>
                <w:spacing w:val="0"/>
                <w:w w:val="100"/>
                <w:position w:val="0"/>
                <w:sz w:val="18"/>
                <w:szCs w:val="18"/>
                <w:lang w:val="zh-TW" w:eastAsia="zh-TW" w:bidi="zh-TW"/>
              </w:rPr>
              <w:t>2规定的方法检验。</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tabs>
                <w:tab w:val="left" w:pos="4142"/>
              </w:tabs>
              <w:bidi w:val="0"/>
              <w:spacing w:before="0" w:after="0" w:line="240" w:lineRule="auto"/>
              <w:ind w:left="0" w:right="0" w:firstLine="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tabs>
                <w:tab w:val="left" w:pos="4142"/>
              </w:tabs>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r>
              <w:rPr>
                <w:rFonts w:hint="eastAsia" w:ascii="宋体" w:hAnsi="宋体" w:eastAsia="宋体" w:cs="宋体"/>
                <w:color w:val="000000"/>
                <w:spacing w:val="0"/>
                <w:w w:val="100"/>
                <w:position w:val="0"/>
                <w:sz w:val="18"/>
                <w:szCs w:val="18"/>
              </w:rPr>
              <w:t>大肠菌群，</w:t>
            </w:r>
            <w:r>
              <w:rPr>
                <w:rFonts w:hint="eastAsia" w:ascii="宋体" w:hAnsi="宋体" w:eastAsia="宋体" w:cs="宋体"/>
                <w:color w:val="000000"/>
                <w:spacing w:val="0"/>
                <w:w w:val="100"/>
                <w:position w:val="0"/>
                <w:sz w:val="18"/>
                <w:szCs w:val="18"/>
                <w:lang w:val="en-US" w:eastAsia="en-US" w:bidi="en-US"/>
              </w:rPr>
              <w:t>MPN/lOOg</w:t>
            </w:r>
            <w:r>
              <w:rPr>
                <w:rFonts w:hint="eastAsia" w:ascii="宋体" w:hAnsi="宋体" w:eastAsia="宋体" w:cs="宋体"/>
                <w:color w:val="000000"/>
                <w:spacing w:val="0"/>
                <w:w w:val="100"/>
                <w:position w:val="0"/>
                <w:sz w:val="18"/>
                <w:szCs w:val="18"/>
                <w:lang w:val="en-US" w:eastAsia="en-US" w:bidi="en-US"/>
              </w:rPr>
              <w:tab/>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w:t>
            </w:r>
            <w:r>
              <w:rPr>
                <w:rFonts w:hint="eastAsia" w:ascii="宋体" w:hAnsi="宋体" w:eastAsia="宋体" w:cs="宋体"/>
                <w:color w:val="000000"/>
                <w:spacing w:val="0"/>
                <w:w w:val="100"/>
                <w:position w:val="0"/>
                <w:sz w:val="18"/>
                <w:szCs w:val="18"/>
                <w:lang w:val="zh-TW" w:eastAsia="zh-TW" w:bidi="zh-TW"/>
              </w:rPr>
              <w:t>3规定的方法检验。</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0" w:hRule="exact"/>
          <w:jc w:val="center"/>
        </w:trPr>
        <w:tc>
          <w:tcPr>
            <w:tcW w:w="704"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312" w:lineRule="exact"/>
              <w:ind w:left="0" w:right="0" w:firstLine="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138" w:type="dxa"/>
            <w:vMerge w:val="continue"/>
            <w:tcBorders>
              <w:tl2br w:val="nil"/>
              <w:tr2bl w:val="nil"/>
            </w:tcBorders>
            <w:shd w:val="clear" w:color="auto" w:fill="FFFFFF"/>
            <w:vAlign w:val="center"/>
          </w:tcPr>
          <w:p>
            <w:pPr>
              <w:pStyle w:val="123"/>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18"/>
                <w:szCs w:val="18"/>
              </w:rPr>
            </w:pPr>
          </w:p>
        </w:tc>
        <w:tc>
          <w:tcPr>
            <w:tcW w:w="2501" w:type="dxa"/>
            <w:tcBorders>
              <w:tl2br w:val="nil"/>
              <w:tr2bl w:val="nil"/>
            </w:tcBorders>
            <w:shd w:val="clear" w:color="auto" w:fill="FFFFFF"/>
            <w:vAlign w:val="center"/>
          </w:tcPr>
          <w:p>
            <w:pPr>
              <w:pStyle w:val="123"/>
              <w:keepNext w:val="0"/>
              <w:keepLines w:val="0"/>
              <w:widowControl w:val="0"/>
              <w:shd w:val="clear" w:color="auto" w:fill="auto"/>
              <w:bidi w:val="0"/>
              <w:spacing w:before="0" w:after="0" w:line="312" w:lineRule="exact"/>
              <w:ind w:left="0" w:leftChars="0" w:right="0" w:rightChars="0" w:firstLine="0" w:firstLineChars="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致病菌（金黄色葡萄球菌、沙门氏菌、志贺氏菌、副溶血性弧菌）</w:t>
            </w:r>
          </w:p>
        </w:tc>
        <w:tc>
          <w:tcPr>
            <w:tcW w:w="5238" w:type="dxa"/>
            <w:tcBorders>
              <w:tl2br w:val="nil"/>
              <w:tr2bl w:val="nil"/>
            </w:tcBorders>
            <w:shd w:val="clear" w:color="auto" w:fill="FFFFFF"/>
            <w:vAlign w:val="center"/>
          </w:tcPr>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rPr>
              <w:t>1.</w:t>
            </w:r>
            <w:r>
              <w:rPr>
                <w:rFonts w:hint="eastAsia" w:ascii="宋体" w:hAnsi="宋体" w:eastAsia="宋体" w:cs="宋体"/>
                <w:color w:val="000000"/>
                <w:spacing w:val="0"/>
                <w:w w:val="100"/>
                <w:position w:val="0"/>
                <w:sz w:val="18"/>
                <w:szCs w:val="18"/>
              </w:rPr>
              <w:t>金黄色葡萄球菌</w:t>
            </w: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w:t>
            </w:r>
            <w:r>
              <w:rPr>
                <w:rFonts w:hint="eastAsia" w:ascii="宋体" w:hAnsi="宋体" w:eastAsia="宋体" w:cs="宋体"/>
                <w:color w:val="000000"/>
                <w:spacing w:val="0"/>
                <w:w w:val="100"/>
                <w:position w:val="0"/>
                <w:sz w:val="18"/>
                <w:szCs w:val="18"/>
                <w:lang w:val="zh-TW" w:eastAsia="zh-TW" w:bidi="zh-TW"/>
              </w:rPr>
              <w:t>10规定的方法检验。</w:t>
            </w:r>
          </w:p>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zh-CN"/>
              </w:rPr>
              <w:t>2.</w:t>
            </w:r>
            <w:r>
              <w:rPr>
                <w:rFonts w:hint="eastAsia" w:ascii="宋体" w:hAnsi="宋体" w:eastAsia="宋体" w:cs="宋体"/>
                <w:color w:val="000000"/>
                <w:spacing w:val="0"/>
                <w:w w:val="100"/>
                <w:position w:val="0"/>
                <w:sz w:val="18"/>
                <w:szCs w:val="18"/>
              </w:rPr>
              <w:t>沙门氏菌</w:t>
            </w: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w:t>
            </w:r>
            <w:r>
              <w:rPr>
                <w:rFonts w:hint="eastAsia" w:ascii="宋体" w:hAnsi="宋体" w:eastAsia="宋体" w:cs="宋体"/>
                <w:color w:val="000000"/>
                <w:spacing w:val="0"/>
                <w:w w:val="100"/>
                <w:position w:val="0"/>
                <w:sz w:val="18"/>
                <w:szCs w:val="18"/>
                <w:lang w:val="zh-TW" w:eastAsia="zh-TW" w:bidi="zh-TW"/>
              </w:rPr>
              <w:t>4规定的方法检验。</w:t>
            </w:r>
          </w:p>
          <w:p>
            <w:pPr>
              <w:pStyle w:val="123"/>
              <w:keepNext w:val="0"/>
              <w:keepLines w:val="0"/>
              <w:widowControl w:val="0"/>
              <w:shd w:val="clear" w:color="auto" w:fill="auto"/>
              <w:bidi w:val="0"/>
              <w:spacing w:before="0" w:after="0" w:line="240" w:lineRule="auto"/>
              <w:ind w:left="0" w:leftChars="0" w:right="0" w:rightChars="0" w:firstLine="0" w:firstLineChars="0"/>
              <w:jc w:val="both"/>
              <w:rPr>
                <w:rFonts w:hint="eastAsia" w:ascii="宋体" w:hAnsi="宋体" w:eastAsia="宋体" w:cs="宋体"/>
                <w:color w:val="000000"/>
                <w:spacing w:val="0"/>
                <w:w w:val="100"/>
                <w:position w:val="0"/>
                <w:sz w:val="18"/>
                <w:szCs w:val="18"/>
                <w:lang w:val="zh-TW" w:eastAsia="zh-TW" w:bidi="zh-TW"/>
              </w:rPr>
            </w:pPr>
            <w:r>
              <w:rPr>
                <w:rFonts w:hint="eastAsia" w:ascii="宋体" w:hAnsi="宋体" w:eastAsia="宋体" w:cs="宋体"/>
                <w:color w:val="000000"/>
                <w:spacing w:val="0"/>
                <w:w w:val="100"/>
                <w:position w:val="0"/>
                <w:sz w:val="18"/>
                <w:szCs w:val="18"/>
                <w:lang w:val="en-US" w:eastAsia="zh-CN"/>
              </w:rPr>
              <w:t>3.</w:t>
            </w:r>
            <w:r>
              <w:rPr>
                <w:rFonts w:hint="eastAsia" w:ascii="宋体" w:hAnsi="宋体" w:eastAsia="宋体" w:cs="宋体"/>
                <w:color w:val="000000"/>
                <w:spacing w:val="0"/>
                <w:w w:val="100"/>
                <w:position w:val="0"/>
                <w:sz w:val="18"/>
                <w:szCs w:val="18"/>
                <w:lang w:val="zh-TW" w:eastAsia="zh-TW" w:bidi="zh-TW"/>
              </w:rPr>
              <w:t>志贺氏菌</w:t>
            </w:r>
            <w:r>
              <w:rPr>
                <w:rFonts w:hint="eastAsia" w:ascii="宋体" w:hAnsi="宋体" w:eastAsia="宋体" w:cs="宋体"/>
                <w:color w:val="000000"/>
                <w:spacing w:val="0"/>
                <w:w w:val="100"/>
                <w:position w:val="0"/>
                <w:sz w:val="18"/>
                <w:szCs w:val="18"/>
                <w:lang w:val="zh-TW" w:eastAsia="zh-CN" w:bidi="zh-TW"/>
              </w:rPr>
              <w:t>按</w:t>
            </w:r>
            <w:r>
              <w:rPr>
                <w:rFonts w:hint="eastAsia" w:ascii="宋体" w:hAnsi="宋体" w:eastAsia="宋体" w:cs="宋体"/>
                <w:color w:val="000000"/>
                <w:spacing w:val="0"/>
                <w:w w:val="100"/>
                <w:position w:val="0"/>
                <w:sz w:val="18"/>
                <w:szCs w:val="18"/>
                <w:lang w:val="en-US" w:eastAsia="en-US" w:bidi="en-US"/>
              </w:rPr>
              <w:t>GB/T 4789.</w:t>
            </w:r>
            <w:r>
              <w:rPr>
                <w:rFonts w:hint="eastAsia" w:ascii="宋体" w:hAnsi="宋体" w:eastAsia="宋体" w:cs="宋体"/>
                <w:color w:val="000000"/>
                <w:spacing w:val="0"/>
                <w:w w:val="100"/>
                <w:position w:val="0"/>
                <w:sz w:val="18"/>
                <w:szCs w:val="18"/>
                <w:lang w:val="zh-TW" w:eastAsia="zh-TW" w:bidi="zh-TW"/>
              </w:rPr>
              <w:t>5规定的方法检验。</w:t>
            </w:r>
          </w:p>
          <w:p>
            <w:pPr>
              <w:pStyle w:val="124"/>
              <w:keepNext w:val="0"/>
              <w:keepLines w:val="0"/>
              <w:widowControl w:val="0"/>
              <w:shd w:val="clear" w:color="auto" w:fill="auto"/>
              <w:bidi w:val="0"/>
              <w:spacing w:before="0" w:after="0" w:line="316" w:lineRule="exact"/>
              <w:ind w:right="0"/>
              <w:jc w:val="both"/>
              <w:rPr>
                <w:rFonts w:hint="eastAsia" w:ascii="宋体" w:hAnsi="宋体" w:eastAsia="宋体" w:cs="宋体"/>
                <w:color w:val="000000"/>
                <w:spacing w:val="0"/>
                <w:w w:val="100"/>
                <w:position w:val="0"/>
                <w:sz w:val="18"/>
                <w:szCs w:val="18"/>
                <w:lang w:val="en-US" w:eastAsia="zh-CN" w:bidi="zh-TW"/>
              </w:rPr>
            </w:pPr>
            <w:r>
              <w:rPr>
                <w:rFonts w:hint="eastAsia" w:ascii="宋体" w:hAnsi="宋体" w:eastAsia="宋体" w:cs="宋体"/>
                <w:color w:val="000000"/>
                <w:spacing w:val="0"/>
                <w:w w:val="100"/>
                <w:position w:val="0"/>
                <w:sz w:val="18"/>
                <w:szCs w:val="18"/>
                <w:lang w:val="en-US" w:eastAsia="zh-CN" w:bidi="zh-TW"/>
              </w:rPr>
              <w:t>4.</w:t>
            </w:r>
            <w:r>
              <w:rPr>
                <w:rFonts w:hint="eastAsia" w:ascii="宋体" w:hAnsi="宋体" w:eastAsia="宋体" w:cs="宋体"/>
                <w:color w:val="000000"/>
                <w:spacing w:val="0"/>
                <w:w w:val="100"/>
                <w:position w:val="0"/>
                <w:sz w:val="18"/>
                <w:szCs w:val="18"/>
              </w:rPr>
              <w:t>副溶血性弧菌</w:t>
            </w: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4789.</w:t>
            </w:r>
            <w:r>
              <w:rPr>
                <w:rFonts w:hint="eastAsia" w:ascii="宋体" w:hAnsi="宋体" w:eastAsia="宋体" w:cs="宋体"/>
                <w:color w:val="000000"/>
                <w:spacing w:val="0"/>
                <w:w w:val="100"/>
                <w:position w:val="0"/>
                <w:sz w:val="18"/>
                <w:szCs w:val="18"/>
                <w:lang w:val="zh-TW" w:eastAsia="zh-TW" w:bidi="zh-TW"/>
              </w:rPr>
              <w:t>7规定的方法检验。</w:t>
            </w:r>
          </w:p>
        </w:tc>
      </w:tr>
    </w:tbl>
    <w:p>
      <w:pPr>
        <w:widowControl w:val="0"/>
        <w:spacing w:after="59" w:line="1" w:lineRule="exact"/>
      </w:pPr>
    </w:p>
    <w:p>
      <w:pPr>
        <w:pStyle w:val="74"/>
        <w:bidi w:val="0"/>
      </w:pPr>
      <w:r>
        <w:t>寄生虫指标</w:t>
      </w:r>
      <w:r>
        <w:rPr>
          <w:rFonts w:hint="eastAsia"/>
          <w:lang w:eastAsia="zh-CN"/>
        </w:rPr>
        <w:t>检验</w:t>
      </w:r>
    </w:p>
    <w:p>
      <w:pPr>
        <w:pStyle w:val="25"/>
        <w:bidi w:val="0"/>
      </w:pPr>
      <w:r>
        <w:t>按</w:t>
      </w:r>
      <w:r>
        <w:rPr>
          <w:lang w:val="en-US" w:eastAsia="en-US"/>
        </w:rPr>
        <w:t xml:space="preserve">SN/T </w:t>
      </w:r>
      <w:r>
        <w:t>1748规定的方法执行。</w:t>
      </w:r>
    </w:p>
    <w:p>
      <w:pPr>
        <w:pStyle w:val="72"/>
        <w:bidi w:val="0"/>
      </w:pPr>
      <w:bookmarkStart w:id="57" w:name="_Toc19119"/>
      <w:bookmarkStart w:id="58" w:name="_Toc21913"/>
      <w:r>
        <w:t>生产加工</w:t>
      </w:r>
      <w:bookmarkEnd w:id="57"/>
      <w:bookmarkEnd w:id="58"/>
    </w:p>
    <w:p>
      <w:pPr>
        <w:pStyle w:val="25"/>
        <w:bidi w:val="0"/>
      </w:pPr>
      <w:r>
        <w:t>生产加工过程的卫生要求应符合</w:t>
      </w:r>
      <w:r>
        <w:rPr>
          <w:lang w:val="en-US" w:eastAsia="en-US"/>
        </w:rPr>
        <w:t>GB</w:t>
      </w:r>
      <w:r>
        <w:rPr>
          <w:rFonts w:hint="eastAsia"/>
          <w:lang w:val="en-US" w:eastAsia="zh-CN"/>
        </w:rPr>
        <w:t xml:space="preserve"> </w:t>
      </w:r>
      <w:r>
        <w:rPr>
          <w:lang w:val="en-US" w:eastAsia="en-US"/>
        </w:rPr>
        <w:t>1</w:t>
      </w:r>
      <w:r>
        <w:t>4881规定。</w:t>
      </w:r>
    </w:p>
    <w:p>
      <w:pPr>
        <w:pStyle w:val="72"/>
        <w:bidi w:val="0"/>
      </w:pPr>
      <w:bookmarkStart w:id="59" w:name="_Toc19742"/>
      <w:bookmarkStart w:id="60" w:name="_Toc22653"/>
      <w:r>
        <w:t>贮存</w:t>
      </w:r>
      <w:bookmarkEnd w:id="59"/>
      <w:bookmarkEnd w:id="60"/>
    </w:p>
    <w:p>
      <w:pPr>
        <w:pStyle w:val="25"/>
        <w:bidi w:val="0"/>
      </w:pPr>
      <w:r>
        <w:rPr>
          <w:rFonts w:hint="eastAsia"/>
          <w:lang w:eastAsia="zh-CN"/>
        </w:rPr>
        <w:t>水产品原料</w:t>
      </w:r>
      <w:r>
        <w:t>贮存不得与有毒、有害、有异味、易挥发、易腐蚀的物品同处贮存。</w:t>
      </w:r>
    </w:p>
    <w:p>
      <w:pPr>
        <w:pStyle w:val="72"/>
        <w:bidi w:val="0"/>
      </w:pPr>
      <w:bookmarkStart w:id="61" w:name="_Toc32110"/>
      <w:bookmarkStart w:id="62" w:name="_Toc22415"/>
      <w:r>
        <w:t>运输</w:t>
      </w:r>
      <w:bookmarkEnd w:id="61"/>
      <w:bookmarkEnd w:id="62"/>
    </w:p>
    <w:p>
      <w:pPr>
        <w:pStyle w:val="25"/>
        <w:bidi w:val="0"/>
      </w:pPr>
      <w:r>
        <w:rPr>
          <w:rFonts w:hint="eastAsia"/>
          <w:lang w:eastAsia="zh-CN"/>
        </w:rPr>
        <w:t>水产品原料</w:t>
      </w:r>
      <w:r>
        <w:t>运输不得与有毒、有害、有异味或影响产品质量的物品混装运输。</w:t>
      </w:r>
    </w:p>
    <w:p>
      <w:pPr>
        <w:pStyle w:val="25"/>
        <w:bidi w:val="0"/>
        <w:ind w:left="0" w:leftChars="0" w:firstLine="0" w:firstLineChars="0"/>
        <w:rPr>
          <w:rFonts w:hint="eastAsia"/>
          <w:lang w:val="en-US" w:eastAsia="zh-CN"/>
        </w:rPr>
      </w:pPr>
    </w:p>
    <w:p>
      <w:pPr>
        <w:pStyle w:val="112"/>
        <w:bidi w:val="0"/>
        <w:rPr>
          <w:rFonts w:hint="eastAsia"/>
          <w:lang w:val="en-US" w:eastAsia="zh-CN"/>
        </w:rPr>
      </w:pPr>
      <w:r>
        <w:rPr>
          <w:rFonts w:hint="eastAsia"/>
          <w:lang w:val="en-US" w:eastAsia="zh-CN"/>
        </w:rPr>
        <w:drawing>
          <wp:inline distT="0" distB="0" distL="114300" distR="114300">
            <wp:extent cx="1485900" cy="317500"/>
            <wp:effectExtent l="0" t="0" r="0" b="635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9"/>
                    <a:stretch>
                      <a:fillRect/>
                    </a:stretch>
                  </pic:blipFill>
                  <pic:spPr>
                    <a:xfrm>
                      <a:off x="0" y="0"/>
                      <a:ext cx="1485900" cy="317500"/>
                    </a:xfrm>
                    <a:prstGeom prst="rect">
                      <a:avLst/>
                    </a:prstGeom>
                  </pic:spPr>
                </pic:pic>
              </a:graphicData>
            </a:graphic>
          </wp:inline>
        </w:drawing>
      </w:r>
    </w:p>
    <w:sectPr>
      <w:pgSz w:w="11906" w:h="16838"/>
      <w:pgMar w:top="1276" w:right="1134" w:bottom="1134" w:left="1134" w:header="1418" w:footer="1134" w:gutter="284"/>
      <w:pgBorders>
        <w:top w:val="none" w:sz="0" w:space="0"/>
        <w:left w:val="none" w:sz="0" w:space="0"/>
        <w:bottom w:val="none" w:sz="0" w:space="0"/>
        <w:right w:val="none" w:sz="0" w:space="0"/>
      </w:pgBorders>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Style w:val="22"/>
        <w:rFonts w:hint="eastAsia" w:eastAsia="宋体"/>
        <w:lang w:eastAsia="zh-CN"/>
      </w:rPr>
      <w:fldChar w:fldCharType="begin"/>
    </w:r>
    <w:r>
      <w:rPr>
        <w:rStyle w:val="22"/>
        <w:rFonts w:hint="eastAsia" w:eastAsia="宋体"/>
        <w:lang w:eastAsia="zh-CN"/>
      </w:rPr>
      <w:instrText xml:space="preserve"> PAGE  </w:instrText>
    </w:r>
    <w:r>
      <w:rPr>
        <w:rStyle w:val="22"/>
        <w:rFonts w:hint="eastAsia" w:eastAsia="宋体"/>
        <w:lang w:eastAsia="zh-CN"/>
      </w:rPr>
      <w:fldChar w:fldCharType="separate"/>
    </w:r>
    <w:r>
      <w:rPr>
        <w:rStyle w:val="22"/>
        <w:rFonts w:hint="eastAsia" w:eastAsia="宋体"/>
        <w:lang w:eastAsia="zh-CN"/>
      </w:rPr>
      <w:t>1</w:t>
    </w:r>
    <w:r>
      <w:rPr>
        <w:rStyle w:val="22"/>
        <w:rFonts w:hint="eastAsia" w:eastAsia="宋体"/>
        <w:lang w:eastAsia="zh-CN"/>
      </w:rPr>
      <w:fldChar w:fldCharType="end"/>
    </w:r>
  </w:p>
  <w:p>
    <w:pPr>
      <w:pStyle w:val="31"/>
      <w:bidi w:val="0"/>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ind w:left="227"/>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p>
    <w:pPr>
      <w:pStyle w:val="12"/>
      <w:ind w:left="2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bidi w:val="0"/>
      <w:rPr>
        <w:rFonts w:hint="eastAsia"/>
        <w:lang w:eastAsia="zh-CN"/>
      </w:rPr>
    </w:pPr>
    <w:r>
      <w:rPr>
        <w:rFonts w:hint="eastAsia"/>
        <w:lang w:eastAsia="zh-CN"/>
      </w:rPr>
      <w:t>T/FAIF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bidi w:val="0"/>
      <w:rPr>
        <w:rFonts w:hint="eastAsia" w:eastAsia="黑体"/>
        <w:lang w:eastAsia="zh-CN"/>
      </w:rPr>
    </w:pPr>
    <w:r>
      <w:rPr>
        <w:rFonts w:hint="eastAsia"/>
        <w:lang w:eastAsia="zh-CN"/>
      </w:rPr>
      <w:t>T/FAIF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19C8"/>
    <w:multiLevelType w:val="multilevel"/>
    <w:tmpl w:val="94C219C8"/>
    <w:lvl w:ilvl="0" w:tentative="0">
      <w:start w:val="1"/>
      <w:numFmt w:val="lowerLetter"/>
      <w:pStyle w:val="60"/>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1"/>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59"/>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99F8E2F7"/>
    <w:multiLevelType w:val="multilevel"/>
    <w:tmpl w:val="99F8E2F7"/>
    <w:lvl w:ilvl="0" w:tentative="0">
      <w:start w:val="1"/>
      <w:numFmt w:val="decimal"/>
      <w:pStyle w:val="105"/>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473A197"/>
    <w:multiLevelType w:val="multilevel"/>
    <w:tmpl w:val="C473A197"/>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C6EA1BFE"/>
    <w:multiLevelType w:val="multilevel"/>
    <w:tmpl w:val="C6EA1BFE"/>
    <w:lvl w:ilvl="0" w:tentative="0">
      <w:start w:val="1"/>
      <w:numFmt w:val="upperLetter"/>
      <w:pStyle w:val="88"/>
      <w:suff w:val="nothing"/>
      <w:lvlText w:val="附录%1"/>
      <w:lvlJc w:val="left"/>
      <w:pPr>
        <w:ind w:left="0" w:leftChars="0" w:firstLine="0" w:firstLineChars="0"/>
      </w:pPr>
      <w:rPr>
        <w:rFonts w:hint="default"/>
        <w:spacing w:val="102"/>
      </w:rPr>
    </w:lvl>
    <w:lvl w:ilvl="1" w:tentative="0">
      <w:start w:val="1"/>
      <w:numFmt w:val="decimal"/>
      <w:pStyle w:val="89"/>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0"/>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1"/>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2"/>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3"/>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ECD6FE45"/>
    <w:multiLevelType w:val="multilevel"/>
    <w:tmpl w:val="ECD6FE45"/>
    <w:lvl w:ilvl="0" w:tentative="0">
      <w:start w:val="1"/>
      <w:numFmt w:val="none"/>
      <w:pStyle w:val="57"/>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58"/>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EE36FB6F"/>
    <w:multiLevelType w:val="multilevel"/>
    <w:tmpl w:val="EE36FB6F"/>
    <w:lvl w:ilvl="0" w:tentative="0">
      <w:start w:val="1"/>
      <w:numFmt w:val="none"/>
      <w:pStyle w:val="55"/>
      <w:suff w:val="nothing"/>
      <w:lvlText w:val="%1"/>
      <w:lvlJc w:val="left"/>
      <w:pPr>
        <w:ind w:left="425" w:leftChars="0" w:hanging="425" w:firstLineChars="0"/>
      </w:pPr>
      <w:rPr>
        <w:rFonts w:hint="default"/>
      </w:rPr>
    </w:lvl>
    <w:lvl w:ilvl="1" w:tentative="0">
      <w:start w:val="1"/>
      <w:numFmt w:val="decimal"/>
      <w:pStyle w:val="62"/>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3"/>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4"/>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5"/>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6"/>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EF66FA5C"/>
    <w:multiLevelType w:val="multilevel"/>
    <w:tmpl w:val="EF66FA5C"/>
    <w:lvl w:ilvl="0" w:tentative="0">
      <w:start w:val="1"/>
      <w:numFmt w:val="lowerLetter"/>
      <w:pStyle w:val="108"/>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0DD0B58C"/>
    <w:multiLevelType w:val="multilevel"/>
    <w:tmpl w:val="0DD0B58C"/>
    <w:lvl w:ilvl="0" w:tentative="0">
      <w:start w:val="1"/>
      <w:numFmt w:val="decimal"/>
      <w:pStyle w:val="107"/>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1505AAC7"/>
    <w:multiLevelType w:val="multilevel"/>
    <w:tmpl w:val="1505AAC7"/>
    <w:lvl w:ilvl="0" w:tentative="0">
      <w:start w:val="1"/>
      <w:numFmt w:val="decimal"/>
      <w:pStyle w:val="72"/>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3"/>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4"/>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5"/>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6"/>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7"/>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23C07861"/>
    <w:multiLevelType w:val="multilevel"/>
    <w:tmpl w:val="23C07861"/>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2D74FA43"/>
    <w:multiLevelType w:val="multilevel"/>
    <w:tmpl w:val="2D74FA43"/>
    <w:lvl w:ilvl="0" w:tentative="0">
      <w:start w:val="1"/>
      <w:numFmt w:val="none"/>
      <w:pStyle w:val="106"/>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3EA5304"/>
    <w:multiLevelType w:val="multilevel"/>
    <w:tmpl w:val="33EA5304"/>
    <w:lvl w:ilvl="0" w:tentative="0">
      <w:start w:val="1"/>
      <w:numFmt w:val="upperLetter"/>
      <w:pStyle w:val="101"/>
      <w:lvlText w:val="%1"/>
      <w:lvlJc w:val="left"/>
      <w:pPr>
        <w:tabs>
          <w:tab w:val="left" w:pos="0"/>
        </w:tabs>
        <w:ind w:left="0" w:leftChars="0" w:firstLine="0" w:firstLineChars="0"/>
      </w:pPr>
      <w:rPr>
        <w:rFonts w:hint="default"/>
      </w:rPr>
    </w:lvl>
    <w:lvl w:ilvl="1" w:tentative="0">
      <w:start w:val="1"/>
      <w:numFmt w:val="decimal"/>
      <w:pStyle w:val="102"/>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48FCBE32"/>
    <w:multiLevelType w:val="multilevel"/>
    <w:tmpl w:val="48FCBE32"/>
    <w:lvl w:ilvl="0" w:tentative="0">
      <w:start w:val="1"/>
      <w:numFmt w:val="none"/>
      <w:pStyle w:val="104"/>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4E234B4C"/>
    <w:multiLevelType w:val="multilevel"/>
    <w:tmpl w:val="4E234B4C"/>
    <w:lvl w:ilvl="0" w:tentative="0">
      <w:start w:val="1"/>
      <w:numFmt w:val="decimal"/>
      <w:pStyle w:val="114"/>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50C29117"/>
    <w:multiLevelType w:val="multilevel"/>
    <w:tmpl w:val="50C29117"/>
    <w:lvl w:ilvl="0" w:tentative="0">
      <w:start w:val="1"/>
      <w:numFmt w:val="upperLetter"/>
      <w:pStyle w:val="99"/>
      <w:lvlText w:val="%1"/>
      <w:lvlJc w:val="left"/>
      <w:pPr>
        <w:tabs>
          <w:tab w:val="left" w:pos="0"/>
        </w:tabs>
        <w:ind w:left="0" w:leftChars="0" w:firstLine="0" w:firstLineChars="0"/>
      </w:pPr>
      <w:rPr>
        <w:rFonts w:hint="default"/>
      </w:rPr>
    </w:lvl>
    <w:lvl w:ilvl="1" w:tentative="0">
      <w:start w:val="1"/>
      <w:numFmt w:val="decimal"/>
      <w:pStyle w:val="100"/>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5">
    <w:nsid w:val="5CF9BF28"/>
    <w:multiLevelType w:val="multilevel"/>
    <w:tmpl w:val="5CF9BF28"/>
    <w:lvl w:ilvl="0" w:tentative="0">
      <w:start w:val="1"/>
      <w:numFmt w:val="decimal"/>
      <w:pStyle w:val="113"/>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65CA5BBC"/>
    <w:multiLevelType w:val="multilevel"/>
    <w:tmpl w:val="65CA5BBC"/>
    <w:lvl w:ilvl="0" w:tentative="0">
      <w:start w:val="1"/>
      <w:numFmt w:val="decimal"/>
      <w:pStyle w:val="119"/>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9"/>
  </w:num>
  <w:num w:numId="2">
    <w:abstractNumId w:val="14"/>
  </w:num>
  <w:num w:numId="3">
    <w:abstractNumId w:val="2"/>
  </w:num>
  <w:num w:numId="4">
    <w:abstractNumId w:val="5"/>
  </w:num>
  <w:num w:numId="5">
    <w:abstractNumId w:val="4"/>
  </w:num>
  <w:num w:numId="6">
    <w:abstractNumId w:val="0"/>
  </w:num>
  <w:num w:numId="7">
    <w:abstractNumId w:val="8"/>
  </w:num>
  <w:num w:numId="8">
    <w:abstractNumId w:val="3"/>
  </w:num>
  <w:num w:numId="9">
    <w:abstractNumId w:val="11"/>
  </w:num>
  <w:num w:numId="10">
    <w:abstractNumId w:val="12"/>
  </w:num>
  <w:num w:numId="11">
    <w:abstractNumId w:val="1"/>
  </w:num>
  <w:num w:numId="12">
    <w:abstractNumId w:val="10"/>
  </w:num>
  <w:num w:numId="13">
    <w:abstractNumId w:val="7"/>
  </w:num>
  <w:num w:numId="14">
    <w:abstractNumId w:val="6"/>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c3OTQyZWRhZmUwMDMzMmViNzhkZmMxYzQ5MGIifQ=="/>
  </w:docVars>
  <w:rsids>
    <w:rsidRoot w:val="00000000"/>
    <w:rsid w:val="000C34EE"/>
    <w:rsid w:val="001071DE"/>
    <w:rsid w:val="004A468C"/>
    <w:rsid w:val="00632D7C"/>
    <w:rsid w:val="009C5E07"/>
    <w:rsid w:val="00A03E17"/>
    <w:rsid w:val="00A325F2"/>
    <w:rsid w:val="00C17153"/>
    <w:rsid w:val="00D14638"/>
    <w:rsid w:val="00DD28B5"/>
    <w:rsid w:val="0100390C"/>
    <w:rsid w:val="011473B7"/>
    <w:rsid w:val="011B4A9E"/>
    <w:rsid w:val="011D22E2"/>
    <w:rsid w:val="01300DB2"/>
    <w:rsid w:val="01383EF5"/>
    <w:rsid w:val="01465AD9"/>
    <w:rsid w:val="015817ED"/>
    <w:rsid w:val="01590733"/>
    <w:rsid w:val="01695F7A"/>
    <w:rsid w:val="016E07C7"/>
    <w:rsid w:val="01747DA7"/>
    <w:rsid w:val="01993ED7"/>
    <w:rsid w:val="01C22CD1"/>
    <w:rsid w:val="01C321F6"/>
    <w:rsid w:val="02113B59"/>
    <w:rsid w:val="021A2D7A"/>
    <w:rsid w:val="023A7387"/>
    <w:rsid w:val="02405331"/>
    <w:rsid w:val="02460FBC"/>
    <w:rsid w:val="02E41695"/>
    <w:rsid w:val="02E4703A"/>
    <w:rsid w:val="031A5EE9"/>
    <w:rsid w:val="031B2308"/>
    <w:rsid w:val="033D3169"/>
    <w:rsid w:val="035013AF"/>
    <w:rsid w:val="038A174C"/>
    <w:rsid w:val="038B07E8"/>
    <w:rsid w:val="039379DF"/>
    <w:rsid w:val="03A11E4C"/>
    <w:rsid w:val="03AD1B71"/>
    <w:rsid w:val="03B1777B"/>
    <w:rsid w:val="04133963"/>
    <w:rsid w:val="042709A2"/>
    <w:rsid w:val="042B7F49"/>
    <w:rsid w:val="04325D1E"/>
    <w:rsid w:val="043E7C8B"/>
    <w:rsid w:val="0461543D"/>
    <w:rsid w:val="0466180F"/>
    <w:rsid w:val="04670B28"/>
    <w:rsid w:val="04A8408C"/>
    <w:rsid w:val="04AB0D01"/>
    <w:rsid w:val="04CB4A4F"/>
    <w:rsid w:val="04D46178"/>
    <w:rsid w:val="04DB43CC"/>
    <w:rsid w:val="04E70BE4"/>
    <w:rsid w:val="04FC0801"/>
    <w:rsid w:val="05357F40"/>
    <w:rsid w:val="056A5958"/>
    <w:rsid w:val="0575545E"/>
    <w:rsid w:val="05AE1623"/>
    <w:rsid w:val="06281795"/>
    <w:rsid w:val="06300BC4"/>
    <w:rsid w:val="06303B7B"/>
    <w:rsid w:val="0644691F"/>
    <w:rsid w:val="066F2A2F"/>
    <w:rsid w:val="06B06343"/>
    <w:rsid w:val="06CB333E"/>
    <w:rsid w:val="06FC279E"/>
    <w:rsid w:val="071459B3"/>
    <w:rsid w:val="072E4AED"/>
    <w:rsid w:val="074D1D9E"/>
    <w:rsid w:val="07730164"/>
    <w:rsid w:val="07840178"/>
    <w:rsid w:val="078F3296"/>
    <w:rsid w:val="07914628"/>
    <w:rsid w:val="07A409B1"/>
    <w:rsid w:val="07C4369E"/>
    <w:rsid w:val="07C971E0"/>
    <w:rsid w:val="07E91F03"/>
    <w:rsid w:val="08224734"/>
    <w:rsid w:val="0827684B"/>
    <w:rsid w:val="08351542"/>
    <w:rsid w:val="08423F5E"/>
    <w:rsid w:val="087251DD"/>
    <w:rsid w:val="08866D08"/>
    <w:rsid w:val="08A116C7"/>
    <w:rsid w:val="08AE6A20"/>
    <w:rsid w:val="08FA43C0"/>
    <w:rsid w:val="0901329F"/>
    <w:rsid w:val="09035D52"/>
    <w:rsid w:val="090A6ADD"/>
    <w:rsid w:val="09B46F19"/>
    <w:rsid w:val="09CD227F"/>
    <w:rsid w:val="09D94008"/>
    <w:rsid w:val="09DA6B7A"/>
    <w:rsid w:val="09E339E7"/>
    <w:rsid w:val="09EB5FF0"/>
    <w:rsid w:val="0A0C3062"/>
    <w:rsid w:val="0A26707C"/>
    <w:rsid w:val="0A276815"/>
    <w:rsid w:val="0A5378E5"/>
    <w:rsid w:val="0AA116B9"/>
    <w:rsid w:val="0AA93415"/>
    <w:rsid w:val="0ABD29D2"/>
    <w:rsid w:val="0AC12EB8"/>
    <w:rsid w:val="0AFC60CF"/>
    <w:rsid w:val="0B013BB3"/>
    <w:rsid w:val="0B1D4F86"/>
    <w:rsid w:val="0B3F42F1"/>
    <w:rsid w:val="0B5E451E"/>
    <w:rsid w:val="0B602A30"/>
    <w:rsid w:val="0BD052A0"/>
    <w:rsid w:val="0BD56402"/>
    <w:rsid w:val="0BF62D2D"/>
    <w:rsid w:val="0BFB76EF"/>
    <w:rsid w:val="0C093C2D"/>
    <w:rsid w:val="0C26659C"/>
    <w:rsid w:val="0C5B465F"/>
    <w:rsid w:val="0C6405D7"/>
    <w:rsid w:val="0C79229F"/>
    <w:rsid w:val="0C84028C"/>
    <w:rsid w:val="0C8D7D8E"/>
    <w:rsid w:val="0C9466A8"/>
    <w:rsid w:val="0C962D27"/>
    <w:rsid w:val="0CB772BE"/>
    <w:rsid w:val="0CDC5152"/>
    <w:rsid w:val="0D29747E"/>
    <w:rsid w:val="0D3663C6"/>
    <w:rsid w:val="0D416B2D"/>
    <w:rsid w:val="0DA07D4A"/>
    <w:rsid w:val="0DA10027"/>
    <w:rsid w:val="0DA30D00"/>
    <w:rsid w:val="0DFD085A"/>
    <w:rsid w:val="0E0D01D3"/>
    <w:rsid w:val="0E206A4F"/>
    <w:rsid w:val="0E2A2EA7"/>
    <w:rsid w:val="0E3E19A1"/>
    <w:rsid w:val="0E44509C"/>
    <w:rsid w:val="0E447344"/>
    <w:rsid w:val="0E4D3CD3"/>
    <w:rsid w:val="0EC80067"/>
    <w:rsid w:val="0F0C55D9"/>
    <w:rsid w:val="0F3A5F23"/>
    <w:rsid w:val="0F3B2022"/>
    <w:rsid w:val="0F5E142A"/>
    <w:rsid w:val="0F7F31C2"/>
    <w:rsid w:val="0FE24683"/>
    <w:rsid w:val="101E1439"/>
    <w:rsid w:val="102023C8"/>
    <w:rsid w:val="1087451C"/>
    <w:rsid w:val="10A30291"/>
    <w:rsid w:val="10C6413B"/>
    <w:rsid w:val="10CA3039"/>
    <w:rsid w:val="10D51359"/>
    <w:rsid w:val="10E66FCF"/>
    <w:rsid w:val="10FB3837"/>
    <w:rsid w:val="11037474"/>
    <w:rsid w:val="11394D78"/>
    <w:rsid w:val="114A5E14"/>
    <w:rsid w:val="1160174D"/>
    <w:rsid w:val="116D7441"/>
    <w:rsid w:val="117C1530"/>
    <w:rsid w:val="11C00CBE"/>
    <w:rsid w:val="121625DD"/>
    <w:rsid w:val="12365D0B"/>
    <w:rsid w:val="12415780"/>
    <w:rsid w:val="12505D75"/>
    <w:rsid w:val="1258100E"/>
    <w:rsid w:val="12631FF6"/>
    <w:rsid w:val="12845E56"/>
    <w:rsid w:val="12AD1F61"/>
    <w:rsid w:val="12CA1199"/>
    <w:rsid w:val="12E42E56"/>
    <w:rsid w:val="12EC38E6"/>
    <w:rsid w:val="13072365"/>
    <w:rsid w:val="130F2FC0"/>
    <w:rsid w:val="13487099"/>
    <w:rsid w:val="13580194"/>
    <w:rsid w:val="138155FB"/>
    <w:rsid w:val="138D0956"/>
    <w:rsid w:val="13BB544D"/>
    <w:rsid w:val="13EB509C"/>
    <w:rsid w:val="13FD42F1"/>
    <w:rsid w:val="140A0A0F"/>
    <w:rsid w:val="1452076D"/>
    <w:rsid w:val="146A4438"/>
    <w:rsid w:val="14710A80"/>
    <w:rsid w:val="14A50340"/>
    <w:rsid w:val="14A55C1F"/>
    <w:rsid w:val="14BE7293"/>
    <w:rsid w:val="14BF4E6B"/>
    <w:rsid w:val="14EB1172"/>
    <w:rsid w:val="14FD64C1"/>
    <w:rsid w:val="150451B3"/>
    <w:rsid w:val="15295284"/>
    <w:rsid w:val="153B5A9B"/>
    <w:rsid w:val="154404F2"/>
    <w:rsid w:val="15793247"/>
    <w:rsid w:val="157B24BB"/>
    <w:rsid w:val="15EC3A95"/>
    <w:rsid w:val="15EF2234"/>
    <w:rsid w:val="16111DAA"/>
    <w:rsid w:val="16357AA5"/>
    <w:rsid w:val="163A62CE"/>
    <w:rsid w:val="164009F8"/>
    <w:rsid w:val="169364C6"/>
    <w:rsid w:val="169B2222"/>
    <w:rsid w:val="16B34433"/>
    <w:rsid w:val="16BD55BB"/>
    <w:rsid w:val="16C64A3E"/>
    <w:rsid w:val="16C71718"/>
    <w:rsid w:val="16D506A0"/>
    <w:rsid w:val="17106AD4"/>
    <w:rsid w:val="171450FE"/>
    <w:rsid w:val="171A0CB0"/>
    <w:rsid w:val="171E1F85"/>
    <w:rsid w:val="173136F7"/>
    <w:rsid w:val="17336D4C"/>
    <w:rsid w:val="178718B6"/>
    <w:rsid w:val="178E5E44"/>
    <w:rsid w:val="178F1519"/>
    <w:rsid w:val="17AE1614"/>
    <w:rsid w:val="17C260D2"/>
    <w:rsid w:val="17D327B1"/>
    <w:rsid w:val="180B0AF5"/>
    <w:rsid w:val="180B0B92"/>
    <w:rsid w:val="182A28A2"/>
    <w:rsid w:val="1839634A"/>
    <w:rsid w:val="183B7F27"/>
    <w:rsid w:val="183D3F10"/>
    <w:rsid w:val="185E0C3F"/>
    <w:rsid w:val="1872475F"/>
    <w:rsid w:val="18797367"/>
    <w:rsid w:val="187B347F"/>
    <w:rsid w:val="18C055D9"/>
    <w:rsid w:val="18C160F0"/>
    <w:rsid w:val="18C3605A"/>
    <w:rsid w:val="18C4768F"/>
    <w:rsid w:val="18C961D2"/>
    <w:rsid w:val="18D544A1"/>
    <w:rsid w:val="190C1E2C"/>
    <w:rsid w:val="19437A43"/>
    <w:rsid w:val="196476B5"/>
    <w:rsid w:val="19682552"/>
    <w:rsid w:val="19691C67"/>
    <w:rsid w:val="19A4263B"/>
    <w:rsid w:val="19EC48A5"/>
    <w:rsid w:val="1A255C2E"/>
    <w:rsid w:val="1A3A7E97"/>
    <w:rsid w:val="1A581A80"/>
    <w:rsid w:val="1A611865"/>
    <w:rsid w:val="1A6450EB"/>
    <w:rsid w:val="1A7034C2"/>
    <w:rsid w:val="1A73121D"/>
    <w:rsid w:val="1A875F83"/>
    <w:rsid w:val="1A985F8A"/>
    <w:rsid w:val="1AA4044D"/>
    <w:rsid w:val="1ADA0BD7"/>
    <w:rsid w:val="1AEF1EC7"/>
    <w:rsid w:val="1AFE43B8"/>
    <w:rsid w:val="1B0574AD"/>
    <w:rsid w:val="1B074895"/>
    <w:rsid w:val="1B2E483C"/>
    <w:rsid w:val="1B2E509D"/>
    <w:rsid w:val="1B5071E2"/>
    <w:rsid w:val="1B5663BC"/>
    <w:rsid w:val="1B650FC5"/>
    <w:rsid w:val="1B80053A"/>
    <w:rsid w:val="1B992036"/>
    <w:rsid w:val="1B9F3619"/>
    <w:rsid w:val="1BAD3056"/>
    <w:rsid w:val="1BAE4080"/>
    <w:rsid w:val="1BD32003"/>
    <w:rsid w:val="1BDB70D4"/>
    <w:rsid w:val="1BEE4C0F"/>
    <w:rsid w:val="1BEF2A89"/>
    <w:rsid w:val="1BFB1BF6"/>
    <w:rsid w:val="1C1666DF"/>
    <w:rsid w:val="1C1F78B8"/>
    <w:rsid w:val="1C3A4A5D"/>
    <w:rsid w:val="1C587B09"/>
    <w:rsid w:val="1C6D0AB9"/>
    <w:rsid w:val="1CA946FE"/>
    <w:rsid w:val="1CAC735F"/>
    <w:rsid w:val="1CC35482"/>
    <w:rsid w:val="1CD75973"/>
    <w:rsid w:val="1CE100A0"/>
    <w:rsid w:val="1D0420BF"/>
    <w:rsid w:val="1D264E0C"/>
    <w:rsid w:val="1D393DAA"/>
    <w:rsid w:val="1D546B5A"/>
    <w:rsid w:val="1DAC1B18"/>
    <w:rsid w:val="1E470BD8"/>
    <w:rsid w:val="1ECC1DFB"/>
    <w:rsid w:val="1ED17E6E"/>
    <w:rsid w:val="1ED21761"/>
    <w:rsid w:val="1ED46DFE"/>
    <w:rsid w:val="1F070F18"/>
    <w:rsid w:val="1F3770EF"/>
    <w:rsid w:val="1F617319"/>
    <w:rsid w:val="1F637B0B"/>
    <w:rsid w:val="1F6A544E"/>
    <w:rsid w:val="1F6F3955"/>
    <w:rsid w:val="1FF46E5E"/>
    <w:rsid w:val="200A646D"/>
    <w:rsid w:val="20101ED8"/>
    <w:rsid w:val="20506EE0"/>
    <w:rsid w:val="207B057B"/>
    <w:rsid w:val="208D0DA0"/>
    <w:rsid w:val="20E1475C"/>
    <w:rsid w:val="20FC47D2"/>
    <w:rsid w:val="2108222B"/>
    <w:rsid w:val="211B171D"/>
    <w:rsid w:val="21227D40"/>
    <w:rsid w:val="21717590"/>
    <w:rsid w:val="21EF3687"/>
    <w:rsid w:val="21EF7977"/>
    <w:rsid w:val="22180E50"/>
    <w:rsid w:val="22543BAB"/>
    <w:rsid w:val="22597ABC"/>
    <w:rsid w:val="22701704"/>
    <w:rsid w:val="2286166B"/>
    <w:rsid w:val="22903513"/>
    <w:rsid w:val="229424D3"/>
    <w:rsid w:val="229A7212"/>
    <w:rsid w:val="22A040CE"/>
    <w:rsid w:val="22BB0CDD"/>
    <w:rsid w:val="22BC578B"/>
    <w:rsid w:val="22C579A5"/>
    <w:rsid w:val="22CB73A0"/>
    <w:rsid w:val="22EC403C"/>
    <w:rsid w:val="22F47B30"/>
    <w:rsid w:val="22FD482C"/>
    <w:rsid w:val="233557C1"/>
    <w:rsid w:val="23357A87"/>
    <w:rsid w:val="23530125"/>
    <w:rsid w:val="236A27A9"/>
    <w:rsid w:val="23AC275E"/>
    <w:rsid w:val="23BB54E3"/>
    <w:rsid w:val="23CF6A3A"/>
    <w:rsid w:val="23D24B33"/>
    <w:rsid w:val="23E17591"/>
    <w:rsid w:val="24047FFD"/>
    <w:rsid w:val="24081F3E"/>
    <w:rsid w:val="243B682B"/>
    <w:rsid w:val="246D3B31"/>
    <w:rsid w:val="24700F12"/>
    <w:rsid w:val="24862F1C"/>
    <w:rsid w:val="2496104D"/>
    <w:rsid w:val="24D536AF"/>
    <w:rsid w:val="24E26D1E"/>
    <w:rsid w:val="24E50284"/>
    <w:rsid w:val="24E94F01"/>
    <w:rsid w:val="250011D5"/>
    <w:rsid w:val="250E5D37"/>
    <w:rsid w:val="254803EB"/>
    <w:rsid w:val="255E14F3"/>
    <w:rsid w:val="256F6206"/>
    <w:rsid w:val="257B169F"/>
    <w:rsid w:val="259107B7"/>
    <w:rsid w:val="25D44958"/>
    <w:rsid w:val="261A38A1"/>
    <w:rsid w:val="26285BC4"/>
    <w:rsid w:val="262C1A42"/>
    <w:rsid w:val="264B1E94"/>
    <w:rsid w:val="266F71DA"/>
    <w:rsid w:val="2672740D"/>
    <w:rsid w:val="267A0DC2"/>
    <w:rsid w:val="26B02A57"/>
    <w:rsid w:val="274B7350"/>
    <w:rsid w:val="274D3E35"/>
    <w:rsid w:val="2768219C"/>
    <w:rsid w:val="27694765"/>
    <w:rsid w:val="27720809"/>
    <w:rsid w:val="2784217E"/>
    <w:rsid w:val="27BD55A5"/>
    <w:rsid w:val="27BE7508"/>
    <w:rsid w:val="27E16430"/>
    <w:rsid w:val="27F15C83"/>
    <w:rsid w:val="27F53CBC"/>
    <w:rsid w:val="27FF1AFD"/>
    <w:rsid w:val="283B6347"/>
    <w:rsid w:val="28831E29"/>
    <w:rsid w:val="28AE287E"/>
    <w:rsid w:val="28B552ED"/>
    <w:rsid w:val="28E75ED8"/>
    <w:rsid w:val="290120A3"/>
    <w:rsid w:val="29025F2E"/>
    <w:rsid w:val="290438AC"/>
    <w:rsid w:val="29204C2D"/>
    <w:rsid w:val="294529BE"/>
    <w:rsid w:val="294607F8"/>
    <w:rsid w:val="29EA6590"/>
    <w:rsid w:val="2A5122CE"/>
    <w:rsid w:val="2A750190"/>
    <w:rsid w:val="2A82066B"/>
    <w:rsid w:val="2A825324"/>
    <w:rsid w:val="2A8C12F4"/>
    <w:rsid w:val="2AD817FA"/>
    <w:rsid w:val="2AFC6D1E"/>
    <w:rsid w:val="2B0C3D94"/>
    <w:rsid w:val="2B146A7E"/>
    <w:rsid w:val="2B362D90"/>
    <w:rsid w:val="2B9A14DB"/>
    <w:rsid w:val="2BD466EF"/>
    <w:rsid w:val="2BEF1113"/>
    <w:rsid w:val="2C346C98"/>
    <w:rsid w:val="2C3A0069"/>
    <w:rsid w:val="2C487877"/>
    <w:rsid w:val="2C4F3845"/>
    <w:rsid w:val="2C5F157F"/>
    <w:rsid w:val="2C6C6095"/>
    <w:rsid w:val="2C817502"/>
    <w:rsid w:val="2C9C0CDD"/>
    <w:rsid w:val="2CC71C38"/>
    <w:rsid w:val="2CD872A7"/>
    <w:rsid w:val="2CE42203"/>
    <w:rsid w:val="2D172DF0"/>
    <w:rsid w:val="2D287CC0"/>
    <w:rsid w:val="2D3B5E44"/>
    <w:rsid w:val="2D427354"/>
    <w:rsid w:val="2D5F5997"/>
    <w:rsid w:val="2D71404D"/>
    <w:rsid w:val="2D881064"/>
    <w:rsid w:val="2D8B2BDD"/>
    <w:rsid w:val="2D9D4B0E"/>
    <w:rsid w:val="2DA372BA"/>
    <w:rsid w:val="2DAE6832"/>
    <w:rsid w:val="2DC40869"/>
    <w:rsid w:val="2DD5319D"/>
    <w:rsid w:val="2DDF4034"/>
    <w:rsid w:val="2DE85004"/>
    <w:rsid w:val="2DE87C1B"/>
    <w:rsid w:val="2DF16BBE"/>
    <w:rsid w:val="2E3252B8"/>
    <w:rsid w:val="2E380AAE"/>
    <w:rsid w:val="2E3C002B"/>
    <w:rsid w:val="2EEF0789"/>
    <w:rsid w:val="2F230F02"/>
    <w:rsid w:val="2F4E4664"/>
    <w:rsid w:val="2F6043AC"/>
    <w:rsid w:val="2F6A6A76"/>
    <w:rsid w:val="2FF13068"/>
    <w:rsid w:val="303018E7"/>
    <w:rsid w:val="3041146B"/>
    <w:rsid w:val="3082327A"/>
    <w:rsid w:val="309459B8"/>
    <w:rsid w:val="30955CE3"/>
    <w:rsid w:val="30980CD8"/>
    <w:rsid w:val="30A9765A"/>
    <w:rsid w:val="30AF6E37"/>
    <w:rsid w:val="30DD3820"/>
    <w:rsid w:val="30F371CA"/>
    <w:rsid w:val="30F44FCA"/>
    <w:rsid w:val="310D5386"/>
    <w:rsid w:val="312064E6"/>
    <w:rsid w:val="31216BA2"/>
    <w:rsid w:val="31612248"/>
    <w:rsid w:val="31671C43"/>
    <w:rsid w:val="316D3602"/>
    <w:rsid w:val="317C40B0"/>
    <w:rsid w:val="317E4FCD"/>
    <w:rsid w:val="318C74FA"/>
    <w:rsid w:val="318F373D"/>
    <w:rsid w:val="31E72536"/>
    <w:rsid w:val="31F533EA"/>
    <w:rsid w:val="32091E6D"/>
    <w:rsid w:val="32171B8B"/>
    <w:rsid w:val="323A2DA8"/>
    <w:rsid w:val="32483E49"/>
    <w:rsid w:val="32895EED"/>
    <w:rsid w:val="32CD5467"/>
    <w:rsid w:val="32D21DB9"/>
    <w:rsid w:val="32D97B1F"/>
    <w:rsid w:val="32EE4418"/>
    <w:rsid w:val="333F177B"/>
    <w:rsid w:val="3346275E"/>
    <w:rsid w:val="335E2E16"/>
    <w:rsid w:val="33665451"/>
    <w:rsid w:val="33732EFA"/>
    <w:rsid w:val="338500AD"/>
    <w:rsid w:val="338A2DDB"/>
    <w:rsid w:val="33906B7F"/>
    <w:rsid w:val="33AD3FA6"/>
    <w:rsid w:val="33AF1266"/>
    <w:rsid w:val="33B444F9"/>
    <w:rsid w:val="33C02142"/>
    <w:rsid w:val="33D93017"/>
    <w:rsid w:val="33DE39EB"/>
    <w:rsid w:val="33F52227"/>
    <w:rsid w:val="34286EB2"/>
    <w:rsid w:val="342F0B4D"/>
    <w:rsid w:val="342F1F5D"/>
    <w:rsid w:val="34585F9D"/>
    <w:rsid w:val="349B7AF2"/>
    <w:rsid w:val="34B92056"/>
    <w:rsid w:val="34D82A63"/>
    <w:rsid w:val="34E84229"/>
    <w:rsid w:val="350830D4"/>
    <w:rsid w:val="351C0886"/>
    <w:rsid w:val="35227C8A"/>
    <w:rsid w:val="35424396"/>
    <w:rsid w:val="354C0710"/>
    <w:rsid w:val="35873797"/>
    <w:rsid w:val="358B7AC4"/>
    <w:rsid w:val="35BD4496"/>
    <w:rsid w:val="35C949AA"/>
    <w:rsid w:val="35E708D7"/>
    <w:rsid w:val="35F275DB"/>
    <w:rsid w:val="35F72400"/>
    <w:rsid w:val="36330311"/>
    <w:rsid w:val="3677202B"/>
    <w:rsid w:val="36905B5A"/>
    <w:rsid w:val="36996512"/>
    <w:rsid w:val="36AE469F"/>
    <w:rsid w:val="36B025A3"/>
    <w:rsid w:val="36C07198"/>
    <w:rsid w:val="36C54B8A"/>
    <w:rsid w:val="36C6111B"/>
    <w:rsid w:val="36F869A9"/>
    <w:rsid w:val="370D7552"/>
    <w:rsid w:val="371B2E0A"/>
    <w:rsid w:val="372473C7"/>
    <w:rsid w:val="37271BC6"/>
    <w:rsid w:val="376625F2"/>
    <w:rsid w:val="3798344F"/>
    <w:rsid w:val="37BB67D8"/>
    <w:rsid w:val="37C84025"/>
    <w:rsid w:val="38144062"/>
    <w:rsid w:val="382021AB"/>
    <w:rsid w:val="3822555A"/>
    <w:rsid w:val="382E1D16"/>
    <w:rsid w:val="388A1008"/>
    <w:rsid w:val="388A372D"/>
    <w:rsid w:val="38A13D49"/>
    <w:rsid w:val="38C129F3"/>
    <w:rsid w:val="38C551AE"/>
    <w:rsid w:val="38F227E8"/>
    <w:rsid w:val="392A036C"/>
    <w:rsid w:val="395A1A43"/>
    <w:rsid w:val="396368E8"/>
    <w:rsid w:val="3977135C"/>
    <w:rsid w:val="399F2DEC"/>
    <w:rsid w:val="39A531D3"/>
    <w:rsid w:val="39D777EB"/>
    <w:rsid w:val="39EA7907"/>
    <w:rsid w:val="3A096896"/>
    <w:rsid w:val="3A0F7E6A"/>
    <w:rsid w:val="3A146FED"/>
    <w:rsid w:val="3A222996"/>
    <w:rsid w:val="3A297038"/>
    <w:rsid w:val="3A2B45E1"/>
    <w:rsid w:val="3A81137C"/>
    <w:rsid w:val="3A852376"/>
    <w:rsid w:val="3A981651"/>
    <w:rsid w:val="3A9916ED"/>
    <w:rsid w:val="3AC53EC1"/>
    <w:rsid w:val="3AD1069F"/>
    <w:rsid w:val="3AD619DC"/>
    <w:rsid w:val="3AE31983"/>
    <w:rsid w:val="3AE72EBA"/>
    <w:rsid w:val="3AF01B4F"/>
    <w:rsid w:val="3B0E1269"/>
    <w:rsid w:val="3B182A71"/>
    <w:rsid w:val="3B2937BD"/>
    <w:rsid w:val="3B491CB0"/>
    <w:rsid w:val="3B623C95"/>
    <w:rsid w:val="3B834525"/>
    <w:rsid w:val="3B967CCF"/>
    <w:rsid w:val="3BAE071D"/>
    <w:rsid w:val="3BC03938"/>
    <w:rsid w:val="3BD52254"/>
    <w:rsid w:val="3BF30152"/>
    <w:rsid w:val="3C1A3BAB"/>
    <w:rsid w:val="3C573D5F"/>
    <w:rsid w:val="3C5F351A"/>
    <w:rsid w:val="3CA67429"/>
    <w:rsid w:val="3CB94EB7"/>
    <w:rsid w:val="3CC121E3"/>
    <w:rsid w:val="3CC61014"/>
    <w:rsid w:val="3CE215E8"/>
    <w:rsid w:val="3D0D5754"/>
    <w:rsid w:val="3D1741A6"/>
    <w:rsid w:val="3D1F48F1"/>
    <w:rsid w:val="3D271D84"/>
    <w:rsid w:val="3D561077"/>
    <w:rsid w:val="3D5A36BD"/>
    <w:rsid w:val="3D6C280B"/>
    <w:rsid w:val="3D6F485B"/>
    <w:rsid w:val="3D907F8A"/>
    <w:rsid w:val="3DA35595"/>
    <w:rsid w:val="3E01623B"/>
    <w:rsid w:val="3E02449B"/>
    <w:rsid w:val="3E0B6FDF"/>
    <w:rsid w:val="3E282CA6"/>
    <w:rsid w:val="3E565DF4"/>
    <w:rsid w:val="3E5F1144"/>
    <w:rsid w:val="3E706919"/>
    <w:rsid w:val="3E8F2168"/>
    <w:rsid w:val="3E951E34"/>
    <w:rsid w:val="3EB54138"/>
    <w:rsid w:val="3EC1310A"/>
    <w:rsid w:val="3EEC3AF8"/>
    <w:rsid w:val="3EF643AF"/>
    <w:rsid w:val="3EF83F64"/>
    <w:rsid w:val="3EF977DD"/>
    <w:rsid w:val="3F0B096E"/>
    <w:rsid w:val="3F102D66"/>
    <w:rsid w:val="3F251474"/>
    <w:rsid w:val="3F864B42"/>
    <w:rsid w:val="3F8B1A13"/>
    <w:rsid w:val="3F8B617D"/>
    <w:rsid w:val="3FB73CA2"/>
    <w:rsid w:val="3FDD2663"/>
    <w:rsid w:val="3FF148DC"/>
    <w:rsid w:val="3FF7281C"/>
    <w:rsid w:val="3FFC38F4"/>
    <w:rsid w:val="40915281"/>
    <w:rsid w:val="40C945B4"/>
    <w:rsid w:val="40D1681E"/>
    <w:rsid w:val="40DC7AFA"/>
    <w:rsid w:val="40F412AE"/>
    <w:rsid w:val="40F423B0"/>
    <w:rsid w:val="41297937"/>
    <w:rsid w:val="41367553"/>
    <w:rsid w:val="41691430"/>
    <w:rsid w:val="417F2BAF"/>
    <w:rsid w:val="41B26B25"/>
    <w:rsid w:val="4218010B"/>
    <w:rsid w:val="42381627"/>
    <w:rsid w:val="423831B0"/>
    <w:rsid w:val="42520DAF"/>
    <w:rsid w:val="426C6664"/>
    <w:rsid w:val="427F0D4D"/>
    <w:rsid w:val="42B72433"/>
    <w:rsid w:val="42BC065A"/>
    <w:rsid w:val="42BD12F2"/>
    <w:rsid w:val="42C5180B"/>
    <w:rsid w:val="42DF604F"/>
    <w:rsid w:val="42F91A0B"/>
    <w:rsid w:val="42F93620"/>
    <w:rsid w:val="430C1D5E"/>
    <w:rsid w:val="430D62C0"/>
    <w:rsid w:val="431205EA"/>
    <w:rsid w:val="43290BDC"/>
    <w:rsid w:val="43671902"/>
    <w:rsid w:val="43AB7691"/>
    <w:rsid w:val="43AD54D5"/>
    <w:rsid w:val="43B93564"/>
    <w:rsid w:val="43DE3211"/>
    <w:rsid w:val="43F87E04"/>
    <w:rsid w:val="43FF589C"/>
    <w:rsid w:val="44126DD0"/>
    <w:rsid w:val="441C7921"/>
    <w:rsid w:val="44311D6D"/>
    <w:rsid w:val="443841BE"/>
    <w:rsid w:val="4461792C"/>
    <w:rsid w:val="4464663C"/>
    <w:rsid w:val="446D3C52"/>
    <w:rsid w:val="44736A60"/>
    <w:rsid w:val="44796C49"/>
    <w:rsid w:val="447A7BC7"/>
    <w:rsid w:val="449053F2"/>
    <w:rsid w:val="449C581D"/>
    <w:rsid w:val="44C47746"/>
    <w:rsid w:val="44D402E4"/>
    <w:rsid w:val="44D71613"/>
    <w:rsid w:val="44F1038C"/>
    <w:rsid w:val="45365F2F"/>
    <w:rsid w:val="456C1820"/>
    <w:rsid w:val="459864C3"/>
    <w:rsid w:val="45AD55E2"/>
    <w:rsid w:val="45D63864"/>
    <w:rsid w:val="45F872A2"/>
    <w:rsid w:val="46207058"/>
    <w:rsid w:val="46242AF7"/>
    <w:rsid w:val="465076A6"/>
    <w:rsid w:val="466A28A1"/>
    <w:rsid w:val="46970BAB"/>
    <w:rsid w:val="46CA0C55"/>
    <w:rsid w:val="46DF2E49"/>
    <w:rsid w:val="46F173BE"/>
    <w:rsid w:val="47272C13"/>
    <w:rsid w:val="4730715B"/>
    <w:rsid w:val="47307822"/>
    <w:rsid w:val="47526CF7"/>
    <w:rsid w:val="47624436"/>
    <w:rsid w:val="47782203"/>
    <w:rsid w:val="478E6BB1"/>
    <w:rsid w:val="47A44634"/>
    <w:rsid w:val="47A65175"/>
    <w:rsid w:val="47A67B99"/>
    <w:rsid w:val="47B70B8E"/>
    <w:rsid w:val="47C51E79"/>
    <w:rsid w:val="47E17B34"/>
    <w:rsid w:val="47EA48D8"/>
    <w:rsid w:val="480067AB"/>
    <w:rsid w:val="480C0490"/>
    <w:rsid w:val="48122671"/>
    <w:rsid w:val="48173E92"/>
    <w:rsid w:val="482307D2"/>
    <w:rsid w:val="483D626B"/>
    <w:rsid w:val="48864ECA"/>
    <w:rsid w:val="488C7D48"/>
    <w:rsid w:val="489F0163"/>
    <w:rsid w:val="48BC62BB"/>
    <w:rsid w:val="48C94A54"/>
    <w:rsid w:val="48D00177"/>
    <w:rsid w:val="48D75004"/>
    <w:rsid w:val="49574DC8"/>
    <w:rsid w:val="495B5163"/>
    <w:rsid w:val="496057A0"/>
    <w:rsid w:val="498337F0"/>
    <w:rsid w:val="498B778B"/>
    <w:rsid w:val="499853A4"/>
    <w:rsid w:val="49B22721"/>
    <w:rsid w:val="49BE4415"/>
    <w:rsid w:val="4A0A3358"/>
    <w:rsid w:val="4A0D1431"/>
    <w:rsid w:val="4A290A14"/>
    <w:rsid w:val="4A621AF6"/>
    <w:rsid w:val="4A964406"/>
    <w:rsid w:val="4A9776FB"/>
    <w:rsid w:val="4B07109A"/>
    <w:rsid w:val="4B424FF0"/>
    <w:rsid w:val="4B476B70"/>
    <w:rsid w:val="4B4D2D6C"/>
    <w:rsid w:val="4B591C20"/>
    <w:rsid w:val="4B903E9C"/>
    <w:rsid w:val="4BBC5B99"/>
    <w:rsid w:val="4BCD472E"/>
    <w:rsid w:val="4C003331"/>
    <w:rsid w:val="4C25526B"/>
    <w:rsid w:val="4C3C6E9D"/>
    <w:rsid w:val="4C3D410F"/>
    <w:rsid w:val="4C3D6FB0"/>
    <w:rsid w:val="4CB36254"/>
    <w:rsid w:val="4CD12886"/>
    <w:rsid w:val="4CE45F26"/>
    <w:rsid w:val="4D1038BD"/>
    <w:rsid w:val="4D225093"/>
    <w:rsid w:val="4D2C7202"/>
    <w:rsid w:val="4D2E2473"/>
    <w:rsid w:val="4D3F32D3"/>
    <w:rsid w:val="4D5451CA"/>
    <w:rsid w:val="4D8A0021"/>
    <w:rsid w:val="4D9C51A8"/>
    <w:rsid w:val="4DAF7577"/>
    <w:rsid w:val="4DBF7E0A"/>
    <w:rsid w:val="4DF11183"/>
    <w:rsid w:val="4E5A2091"/>
    <w:rsid w:val="4E806678"/>
    <w:rsid w:val="4EA33447"/>
    <w:rsid w:val="4EBD4853"/>
    <w:rsid w:val="4EDF117E"/>
    <w:rsid w:val="4EF46123"/>
    <w:rsid w:val="4F3717D3"/>
    <w:rsid w:val="4F66621B"/>
    <w:rsid w:val="4F75469D"/>
    <w:rsid w:val="4F835CE4"/>
    <w:rsid w:val="4F8A31FF"/>
    <w:rsid w:val="4F976E99"/>
    <w:rsid w:val="4FE43C8D"/>
    <w:rsid w:val="502D236C"/>
    <w:rsid w:val="50586039"/>
    <w:rsid w:val="506C07BB"/>
    <w:rsid w:val="507F15E9"/>
    <w:rsid w:val="50817364"/>
    <w:rsid w:val="508F0136"/>
    <w:rsid w:val="509943E7"/>
    <w:rsid w:val="51305E6E"/>
    <w:rsid w:val="51484D6B"/>
    <w:rsid w:val="514852A9"/>
    <w:rsid w:val="515E523A"/>
    <w:rsid w:val="51763F5E"/>
    <w:rsid w:val="51DF478C"/>
    <w:rsid w:val="520B704E"/>
    <w:rsid w:val="520C05E3"/>
    <w:rsid w:val="52435D27"/>
    <w:rsid w:val="526527EA"/>
    <w:rsid w:val="528011CE"/>
    <w:rsid w:val="52993157"/>
    <w:rsid w:val="52B3461D"/>
    <w:rsid w:val="52DE5F22"/>
    <w:rsid w:val="537024CC"/>
    <w:rsid w:val="538C5B59"/>
    <w:rsid w:val="53930F23"/>
    <w:rsid w:val="53B32EA9"/>
    <w:rsid w:val="54366D04"/>
    <w:rsid w:val="54652A28"/>
    <w:rsid w:val="549F00D7"/>
    <w:rsid w:val="54A54D9C"/>
    <w:rsid w:val="54B52B14"/>
    <w:rsid w:val="54F01102"/>
    <w:rsid w:val="5509134A"/>
    <w:rsid w:val="55342A88"/>
    <w:rsid w:val="55704100"/>
    <w:rsid w:val="55727EB7"/>
    <w:rsid w:val="55926913"/>
    <w:rsid w:val="55971F39"/>
    <w:rsid w:val="559B55B9"/>
    <w:rsid w:val="55A26563"/>
    <w:rsid w:val="55A752BE"/>
    <w:rsid w:val="55ED6218"/>
    <w:rsid w:val="56012608"/>
    <w:rsid w:val="560B14C6"/>
    <w:rsid w:val="560B323C"/>
    <w:rsid w:val="560C1983"/>
    <w:rsid w:val="56A819EF"/>
    <w:rsid w:val="56C2421B"/>
    <w:rsid w:val="56C2468B"/>
    <w:rsid w:val="56E4163A"/>
    <w:rsid w:val="57562224"/>
    <w:rsid w:val="57A12559"/>
    <w:rsid w:val="57B1094A"/>
    <w:rsid w:val="57CB464C"/>
    <w:rsid w:val="57D86AE9"/>
    <w:rsid w:val="57DC2576"/>
    <w:rsid w:val="57DD30A6"/>
    <w:rsid w:val="57F3442D"/>
    <w:rsid w:val="582E0964"/>
    <w:rsid w:val="584B2773"/>
    <w:rsid w:val="58814D7F"/>
    <w:rsid w:val="589A2579"/>
    <w:rsid w:val="589B37B4"/>
    <w:rsid w:val="58AB3279"/>
    <w:rsid w:val="58B71DA0"/>
    <w:rsid w:val="58C35F36"/>
    <w:rsid w:val="58CA1D98"/>
    <w:rsid w:val="58D21A70"/>
    <w:rsid w:val="58DC19BB"/>
    <w:rsid w:val="591F3721"/>
    <w:rsid w:val="59581EAD"/>
    <w:rsid w:val="597E2AD8"/>
    <w:rsid w:val="59B24B6E"/>
    <w:rsid w:val="59D76DFF"/>
    <w:rsid w:val="59DE3738"/>
    <w:rsid w:val="59F244C8"/>
    <w:rsid w:val="5A0D5236"/>
    <w:rsid w:val="5A1D47B3"/>
    <w:rsid w:val="5A2B5880"/>
    <w:rsid w:val="5A39189B"/>
    <w:rsid w:val="5A3E02FD"/>
    <w:rsid w:val="5A46560B"/>
    <w:rsid w:val="5A7976C5"/>
    <w:rsid w:val="5AA34A45"/>
    <w:rsid w:val="5AA76E4A"/>
    <w:rsid w:val="5AC02C8A"/>
    <w:rsid w:val="5AE00012"/>
    <w:rsid w:val="5AE04D66"/>
    <w:rsid w:val="5AFE2560"/>
    <w:rsid w:val="5B001A54"/>
    <w:rsid w:val="5B0D3FA4"/>
    <w:rsid w:val="5B164E37"/>
    <w:rsid w:val="5B19373B"/>
    <w:rsid w:val="5B263C0F"/>
    <w:rsid w:val="5B5C5258"/>
    <w:rsid w:val="5B5C67EE"/>
    <w:rsid w:val="5B6A6AC1"/>
    <w:rsid w:val="5B841943"/>
    <w:rsid w:val="5B9F06A2"/>
    <w:rsid w:val="5BBE5542"/>
    <w:rsid w:val="5BD74666"/>
    <w:rsid w:val="5BE020CF"/>
    <w:rsid w:val="5BED7EDB"/>
    <w:rsid w:val="5C161666"/>
    <w:rsid w:val="5C505763"/>
    <w:rsid w:val="5C680212"/>
    <w:rsid w:val="5C910AFF"/>
    <w:rsid w:val="5CB31C69"/>
    <w:rsid w:val="5CB63B07"/>
    <w:rsid w:val="5CB65506"/>
    <w:rsid w:val="5CBC5D4E"/>
    <w:rsid w:val="5CE476DB"/>
    <w:rsid w:val="5D03249B"/>
    <w:rsid w:val="5D1B2F98"/>
    <w:rsid w:val="5D541079"/>
    <w:rsid w:val="5D5647C3"/>
    <w:rsid w:val="5D584784"/>
    <w:rsid w:val="5D6E381E"/>
    <w:rsid w:val="5D8D1380"/>
    <w:rsid w:val="5DA3677E"/>
    <w:rsid w:val="5DAE757C"/>
    <w:rsid w:val="5DBD1306"/>
    <w:rsid w:val="5DDF0872"/>
    <w:rsid w:val="5DE2453C"/>
    <w:rsid w:val="5DE25915"/>
    <w:rsid w:val="5DF2025F"/>
    <w:rsid w:val="5DF87576"/>
    <w:rsid w:val="5E026D3E"/>
    <w:rsid w:val="5E111D8E"/>
    <w:rsid w:val="5E51133C"/>
    <w:rsid w:val="5E696DCE"/>
    <w:rsid w:val="5EA8501E"/>
    <w:rsid w:val="5EB7689D"/>
    <w:rsid w:val="5EDE3BA8"/>
    <w:rsid w:val="5EF162D1"/>
    <w:rsid w:val="5EF9481F"/>
    <w:rsid w:val="5F0517CF"/>
    <w:rsid w:val="5F1D6ACB"/>
    <w:rsid w:val="5F550C1D"/>
    <w:rsid w:val="5F8966DD"/>
    <w:rsid w:val="5F8C26E4"/>
    <w:rsid w:val="5F991873"/>
    <w:rsid w:val="5FA567EC"/>
    <w:rsid w:val="5FB007BE"/>
    <w:rsid w:val="5FE21C71"/>
    <w:rsid w:val="5FE35305"/>
    <w:rsid w:val="5FEE532E"/>
    <w:rsid w:val="60021948"/>
    <w:rsid w:val="60043C45"/>
    <w:rsid w:val="602C66E7"/>
    <w:rsid w:val="60490100"/>
    <w:rsid w:val="608F7DB6"/>
    <w:rsid w:val="60A40AFD"/>
    <w:rsid w:val="60C66055"/>
    <w:rsid w:val="60E7273F"/>
    <w:rsid w:val="61131B7E"/>
    <w:rsid w:val="61157E84"/>
    <w:rsid w:val="611E0BC6"/>
    <w:rsid w:val="61611816"/>
    <w:rsid w:val="616E1783"/>
    <w:rsid w:val="61741279"/>
    <w:rsid w:val="618C7EA2"/>
    <w:rsid w:val="618E553F"/>
    <w:rsid w:val="61931F8A"/>
    <w:rsid w:val="61BB4CF0"/>
    <w:rsid w:val="61BD095B"/>
    <w:rsid w:val="61E918DB"/>
    <w:rsid w:val="62185DA8"/>
    <w:rsid w:val="62204E21"/>
    <w:rsid w:val="622E355E"/>
    <w:rsid w:val="623E0CB7"/>
    <w:rsid w:val="62543E91"/>
    <w:rsid w:val="62AF1B41"/>
    <w:rsid w:val="62B5037B"/>
    <w:rsid w:val="62C54B59"/>
    <w:rsid w:val="630E7B24"/>
    <w:rsid w:val="631521EE"/>
    <w:rsid w:val="63B16302"/>
    <w:rsid w:val="63D53536"/>
    <w:rsid w:val="63E81BD9"/>
    <w:rsid w:val="641A563C"/>
    <w:rsid w:val="64232AF0"/>
    <w:rsid w:val="642B1164"/>
    <w:rsid w:val="643647BD"/>
    <w:rsid w:val="643F668E"/>
    <w:rsid w:val="648475C4"/>
    <w:rsid w:val="64B34C2D"/>
    <w:rsid w:val="64BE3AED"/>
    <w:rsid w:val="64C714C5"/>
    <w:rsid w:val="64F91404"/>
    <w:rsid w:val="650D676C"/>
    <w:rsid w:val="651E569D"/>
    <w:rsid w:val="65237410"/>
    <w:rsid w:val="653B412F"/>
    <w:rsid w:val="65444F6A"/>
    <w:rsid w:val="655025B0"/>
    <w:rsid w:val="65974FD8"/>
    <w:rsid w:val="65A7316E"/>
    <w:rsid w:val="65AE3118"/>
    <w:rsid w:val="65B10009"/>
    <w:rsid w:val="65CA3ABA"/>
    <w:rsid w:val="66014674"/>
    <w:rsid w:val="660446F2"/>
    <w:rsid w:val="66151B51"/>
    <w:rsid w:val="661840E2"/>
    <w:rsid w:val="66202439"/>
    <w:rsid w:val="6630644D"/>
    <w:rsid w:val="66406B01"/>
    <w:rsid w:val="66556EAD"/>
    <w:rsid w:val="669566C0"/>
    <w:rsid w:val="66961646"/>
    <w:rsid w:val="66974A5F"/>
    <w:rsid w:val="66C5357B"/>
    <w:rsid w:val="66CA2446"/>
    <w:rsid w:val="67054C41"/>
    <w:rsid w:val="671B21B4"/>
    <w:rsid w:val="67407475"/>
    <w:rsid w:val="674D5EF1"/>
    <w:rsid w:val="675B5BE9"/>
    <w:rsid w:val="67843AA1"/>
    <w:rsid w:val="67B57425"/>
    <w:rsid w:val="67BC5242"/>
    <w:rsid w:val="67E51999"/>
    <w:rsid w:val="67F51E74"/>
    <w:rsid w:val="684C2C28"/>
    <w:rsid w:val="684D47A6"/>
    <w:rsid w:val="686F58D6"/>
    <w:rsid w:val="687A68D7"/>
    <w:rsid w:val="68857B8F"/>
    <w:rsid w:val="689D3DAF"/>
    <w:rsid w:val="68DD40C5"/>
    <w:rsid w:val="68F32C2B"/>
    <w:rsid w:val="691131FF"/>
    <w:rsid w:val="691C2ECB"/>
    <w:rsid w:val="6927018C"/>
    <w:rsid w:val="697D6113"/>
    <w:rsid w:val="699A6E66"/>
    <w:rsid w:val="69B537AA"/>
    <w:rsid w:val="69CB3994"/>
    <w:rsid w:val="69D07C01"/>
    <w:rsid w:val="69ED7C94"/>
    <w:rsid w:val="69F7639A"/>
    <w:rsid w:val="6A0164EA"/>
    <w:rsid w:val="6A1076F7"/>
    <w:rsid w:val="6A216DDA"/>
    <w:rsid w:val="6A2D4902"/>
    <w:rsid w:val="6A4E369C"/>
    <w:rsid w:val="6A6D5D1C"/>
    <w:rsid w:val="6A7F55C7"/>
    <w:rsid w:val="6A883B55"/>
    <w:rsid w:val="6A8A036D"/>
    <w:rsid w:val="6A900F4F"/>
    <w:rsid w:val="6AC65D4A"/>
    <w:rsid w:val="6B2C76A0"/>
    <w:rsid w:val="6B7E586E"/>
    <w:rsid w:val="6BA57D65"/>
    <w:rsid w:val="6BB3189D"/>
    <w:rsid w:val="6BBC0953"/>
    <w:rsid w:val="6BC6023A"/>
    <w:rsid w:val="6BD9542E"/>
    <w:rsid w:val="6BEA6A3A"/>
    <w:rsid w:val="6BF017F7"/>
    <w:rsid w:val="6C0543D3"/>
    <w:rsid w:val="6C0645DD"/>
    <w:rsid w:val="6C2C71AB"/>
    <w:rsid w:val="6C321097"/>
    <w:rsid w:val="6C415153"/>
    <w:rsid w:val="6C6E2077"/>
    <w:rsid w:val="6C8A4F96"/>
    <w:rsid w:val="6C9E33AA"/>
    <w:rsid w:val="6CAC654C"/>
    <w:rsid w:val="6CC366A3"/>
    <w:rsid w:val="6D1E7048"/>
    <w:rsid w:val="6D31593B"/>
    <w:rsid w:val="6D361F54"/>
    <w:rsid w:val="6D5520E1"/>
    <w:rsid w:val="6D5D762E"/>
    <w:rsid w:val="6D827CB4"/>
    <w:rsid w:val="6D961259"/>
    <w:rsid w:val="6DD8713C"/>
    <w:rsid w:val="6E3900DA"/>
    <w:rsid w:val="6E4655A1"/>
    <w:rsid w:val="6E6B62D9"/>
    <w:rsid w:val="6E7A6E8E"/>
    <w:rsid w:val="6E7F3A9C"/>
    <w:rsid w:val="6E9319D7"/>
    <w:rsid w:val="6EB1361F"/>
    <w:rsid w:val="6EB31078"/>
    <w:rsid w:val="6EC50AAF"/>
    <w:rsid w:val="6EED61F1"/>
    <w:rsid w:val="6F075F9F"/>
    <w:rsid w:val="6F57748A"/>
    <w:rsid w:val="6F8666C8"/>
    <w:rsid w:val="6F8B3F15"/>
    <w:rsid w:val="6F9B1E91"/>
    <w:rsid w:val="6FA92E34"/>
    <w:rsid w:val="6FC3700E"/>
    <w:rsid w:val="6FF52B57"/>
    <w:rsid w:val="6FF64940"/>
    <w:rsid w:val="702E2846"/>
    <w:rsid w:val="70322F06"/>
    <w:rsid w:val="70456260"/>
    <w:rsid w:val="706262B6"/>
    <w:rsid w:val="70834736"/>
    <w:rsid w:val="70A21A56"/>
    <w:rsid w:val="70C54DCC"/>
    <w:rsid w:val="70C64C2E"/>
    <w:rsid w:val="70E61FD2"/>
    <w:rsid w:val="70F01508"/>
    <w:rsid w:val="71090CA4"/>
    <w:rsid w:val="71205CA1"/>
    <w:rsid w:val="71530119"/>
    <w:rsid w:val="715D55E9"/>
    <w:rsid w:val="7171063F"/>
    <w:rsid w:val="71C12A2F"/>
    <w:rsid w:val="71C76174"/>
    <w:rsid w:val="71D36D2C"/>
    <w:rsid w:val="71E06761"/>
    <w:rsid w:val="71E7152A"/>
    <w:rsid w:val="72081D03"/>
    <w:rsid w:val="721B6A0A"/>
    <w:rsid w:val="723A11DC"/>
    <w:rsid w:val="726D240F"/>
    <w:rsid w:val="7276070C"/>
    <w:rsid w:val="7276329E"/>
    <w:rsid w:val="7276347B"/>
    <w:rsid w:val="72916C3D"/>
    <w:rsid w:val="729449D4"/>
    <w:rsid w:val="72A24A83"/>
    <w:rsid w:val="72D00560"/>
    <w:rsid w:val="72D70F5C"/>
    <w:rsid w:val="72EB2984"/>
    <w:rsid w:val="72F16B21"/>
    <w:rsid w:val="730452E2"/>
    <w:rsid w:val="733803A3"/>
    <w:rsid w:val="734115C2"/>
    <w:rsid w:val="73426514"/>
    <w:rsid w:val="734448B1"/>
    <w:rsid w:val="73C66525"/>
    <w:rsid w:val="73D42191"/>
    <w:rsid w:val="743F2B1E"/>
    <w:rsid w:val="74425467"/>
    <w:rsid w:val="746D358F"/>
    <w:rsid w:val="7474482A"/>
    <w:rsid w:val="748F3650"/>
    <w:rsid w:val="74BD6201"/>
    <w:rsid w:val="74E57E98"/>
    <w:rsid w:val="74EF79CA"/>
    <w:rsid w:val="75116F5C"/>
    <w:rsid w:val="75430604"/>
    <w:rsid w:val="754B5D62"/>
    <w:rsid w:val="755670F3"/>
    <w:rsid w:val="759E4E5E"/>
    <w:rsid w:val="75B333BA"/>
    <w:rsid w:val="75BD47C8"/>
    <w:rsid w:val="75C7275B"/>
    <w:rsid w:val="75E33794"/>
    <w:rsid w:val="76095D17"/>
    <w:rsid w:val="76593F16"/>
    <w:rsid w:val="76616D54"/>
    <w:rsid w:val="766335EB"/>
    <w:rsid w:val="7668657E"/>
    <w:rsid w:val="76694D1B"/>
    <w:rsid w:val="766C76D3"/>
    <w:rsid w:val="76792872"/>
    <w:rsid w:val="76921600"/>
    <w:rsid w:val="76BD715F"/>
    <w:rsid w:val="76D561CE"/>
    <w:rsid w:val="76DD5B47"/>
    <w:rsid w:val="76F83F39"/>
    <w:rsid w:val="770701DE"/>
    <w:rsid w:val="773D3360"/>
    <w:rsid w:val="77654046"/>
    <w:rsid w:val="77774255"/>
    <w:rsid w:val="7779307E"/>
    <w:rsid w:val="77960A04"/>
    <w:rsid w:val="77AB07A1"/>
    <w:rsid w:val="77C843A2"/>
    <w:rsid w:val="77D10562"/>
    <w:rsid w:val="77DC27E7"/>
    <w:rsid w:val="7802108C"/>
    <w:rsid w:val="78163CB5"/>
    <w:rsid w:val="781E7DF9"/>
    <w:rsid w:val="78324975"/>
    <w:rsid w:val="783C6998"/>
    <w:rsid w:val="7844630E"/>
    <w:rsid w:val="784F0493"/>
    <w:rsid w:val="785F02F5"/>
    <w:rsid w:val="787113B5"/>
    <w:rsid w:val="78792CFE"/>
    <w:rsid w:val="7889448D"/>
    <w:rsid w:val="788C3209"/>
    <w:rsid w:val="78955EBB"/>
    <w:rsid w:val="78E727FD"/>
    <w:rsid w:val="79042CF2"/>
    <w:rsid w:val="79135F49"/>
    <w:rsid w:val="79194AB7"/>
    <w:rsid w:val="79770AC0"/>
    <w:rsid w:val="79CF304B"/>
    <w:rsid w:val="79DA38AB"/>
    <w:rsid w:val="79E51EA0"/>
    <w:rsid w:val="79F57E78"/>
    <w:rsid w:val="7A177769"/>
    <w:rsid w:val="7A1A2A49"/>
    <w:rsid w:val="7A2F7B7F"/>
    <w:rsid w:val="7A6446BE"/>
    <w:rsid w:val="7A913105"/>
    <w:rsid w:val="7AA036E7"/>
    <w:rsid w:val="7ABC0B3C"/>
    <w:rsid w:val="7ABD7CE6"/>
    <w:rsid w:val="7AC87BBC"/>
    <w:rsid w:val="7AE30942"/>
    <w:rsid w:val="7AF91B96"/>
    <w:rsid w:val="7AFB75B6"/>
    <w:rsid w:val="7B415BF7"/>
    <w:rsid w:val="7B66596B"/>
    <w:rsid w:val="7B745731"/>
    <w:rsid w:val="7B80656F"/>
    <w:rsid w:val="7B915BA7"/>
    <w:rsid w:val="7BA12FA3"/>
    <w:rsid w:val="7BB56EAC"/>
    <w:rsid w:val="7BC579AF"/>
    <w:rsid w:val="7BE41449"/>
    <w:rsid w:val="7BFA3733"/>
    <w:rsid w:val="7C263109"/>
    <w:rsid w:val="7C2A395D"/>
    <w:rsid w:val="7C49257D"/>
    <w:rsid w:val="7C5A33B3"/>
    <w:rsid w:val="7C5C52AB"/>
    <w:rsid w:val="7C622425"/>
    <w:rsid w:val="7C7C61E6"/>
    <w:rsid w:val="7C7D650B"/>
    <w:rsid w:val="7CA00716"/>
    <w:rsid w:val="7CAD72FB"/>
    <w:rsid w:val="7CD9291D"/>
    <w:rsid w:val="7CFA6D56"/>
    <w:rsid w:val="7D2C2D52"/>
    <w:rsid w:val="7D594D30"/>
    <w:rsid w:val="7D5B1D39"/>
    <w:rsid w:val="7D64111A"/>
    <w:rsid w:val="7D7C5727"/>
    <w:rsid w:val="7DB301A7"/>
    <w:rsid w:val="7DCB4528"/>
    <w:rsid w:val="7DCC5E2E"/>
    <w:rsid w:val="7DDF350B"/>
    <w:rsid w:val="7DE82705"/>
    <w:rsid w:val="7E2C0ADE"/>
    <w:rsid w:val="7E397FD0"/>
    <w:rsid w:val="7E4A5693"/>
    <w:rsid w:val="7E756F3B"/>
    <w:rsid w:val="7E9E7E90"/>
    <w:rsid w:val="7EC3396D"/>
    <w:rsid w:val="7EC3714F"/>
    <w:rsid w:val="7ED61EE5"/>
    <w:rsid w:val="7EDC47F2"/>
    <w:rsid w:val="7EDF557F"/>
    <w:rsid w:val="7EE03482"/>
    <w:rsid w:val="7EF57F1E"/>
    <w:rsid w:val="7EF60851"/>
    <w:rsid w:val="7F2519D9"/>
    <w:rsid w:val="7F2A1E37"/>
    <w:rsid w:val="7F2D7630"/>
    <w:rsid w:val="7F347B11"/>
    <w:rsid w:val="7F73609B"/>
    <w:rsid w:val="7FD70528"/>
    <w:rsid w:val="7FD95C73"/>
    <w:rsid w:val="7FFE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宋体" w:hAnsi="Times New Roman" w:eastAsia="宋体" w:cs="Times New Roman"/>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qFormat/>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qFormat/>
    <w:uiPriority w:val="0"/>
    <w:pPr>
      <w:spacing w:line="300" w:lineRule="exact"/>
      <w:ind w:left="420" w:leftChars="200"/>
    </w:pPr>
    <w:rPr>
      <w:rFonts w:hAnsi="宋体"/>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footnote reference"/>
    <w:basedOn w:val="21"/>
    <w:qFormat/>
    <w:uiPriority w:val="0"/>
    <w:rPr>
      <w:rFonts w:ascii="宋体" w:hAnsi="宋体" w:eastAsia="宋体" w:cs="宋体"/>
      <w:sz w:val="18"/>
      <w:vertAlign w:val="superscript"/>
    </w:rPr>
  </w:style>
  <w:style w:type="paragraph" w:customStyle="1" w:styleId="25">
    <w:name w:val="标准文件_段"/>
    <w:qFormat/>
    <w:uiPriority w:val="0"/>
    <w:pPr>
      <w:ind w:firstLine="960" w:firstLineChars="200"/>
      <w:jc w:val="both"/>
    </w:pPr>
    <w:rPr>
      <w:rFonts w:hint="eastAsia" w:ascii="宋体" w:hAnsi="Times New Roman" w:eastAsia="宋体" w:cs="宋体"/>
      <w:sz w:val="21"/>
    </w:rPr>
  </w:style>
  <w:style w:type="paragraph" w:customStyle="1" w:styleId="26">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7">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8">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9">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0">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1">
    <w:name w:val="标准书脚_奇数页"/>
    <w:qFormat/>
    <w:uiPriority w:val="0"/>
    <w:pPr>
      <w:ind w:right="227"/>
      <w:jc w:val="right"/>
    </w:pPr>
    <w:rPr>
      <w:rFonts w:hint="eastAsia" w:ascii="宋体" w:hAnsi="Times New Roman" w:eastAsia="宋体" w:cs="宋体"/>
      <w:sz w:val="18"/>
    </w:rPr>
  </w:style>
  <w:style w:type="paragraph" w:customStyle="1" w:styleId="32">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3">
    <w:name w:val="标准书眉_偶数页"/>
    <w:next w:val="1"/>
    <w:qFormat/>
    <w:uiPriority w:val="0"/>
    <w:pPr>
      <w:spacing w:after="120"/>
    </w:pPr>
    <w:rPr>
      <w:rFonts w:hint="eastAsia" w:ascii="黑体" w:hAnsi="Times New Roman" w:eastAsia="黑体" w:cs="黑体"/>
      <w:sz w:val="21"/>
    </w:rPr>
  </w:style>
  <w:style w:type="paragraph" w:customStyle="1" w:styleId="34">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5">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6">
    <w:name w:val="发布部门"/>
    <w:next w:val="25"/>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7">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8">
    <w:name w:val="实施日期"/>
    <w:basedOn w:val="37"/>
    <w:qFormat/>
    <w:uiPriority w:val="0"/>
    <w:pPr>
      <w:framePr w:hSpace="0" w:wrap="around" w:vAnchor="page" w:hAnchor="page" w:x="7089" w:y="14176"/>
      <w:jc w:val="right"/>
    </w:pPr>
  </w:style>
  <w:style w:type="paragraph" w:customStyle="1" w:styleId="39">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0">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1">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2">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3">
    <w:name w:val="封面标准英文名称"/>
    <w:basedOn w:val="42"/>
    <w:qFormat/>
    <w:uiPriority w:val="0"/>
    <w:pPr>
      <w:widowControl w:val="0"/>
      <w:spacing w:before="410" w:line="360" w:lineRule="exact"/>
      <w:textAlignment w:val="bottom"/>
    </w:pPr>
    <w:rPr>
      <w:rFonts w:ascii="Times New Roman" w:hAnsi="Times New Roman" w:cs="Times New Roman"/>
      <w:sz w:val="28"/>
    </w:rPr>
  </w:style>
  <w:style w:type="paragraph" w:customStyle="1" w:styleId="44">
    <w:name w:val="封面一致性程度标识"/>
    <w:basedOn w:val="43"/>
    <w:qFormat/>
    <w:uiPriority w:val="0"/>
    <w:pPr>
      <w:spacing w:before="760"/>
    </w:pPr>
  </w:style>
  <w:style w:type="paragraph" w:customStyle="1" w:styleId="45">
    <w:name w:val="封面标准文稿类别"/>
    <w:basedOn w:val="44"/>
    <w:qFormat/>
    <w:uiPriority w:val="0"/>
    <w:pPr>
      <w:spacing w:before="440" w:after="160"/>
    </w:pPr>
    <w:rPr>
      <w:rFonts w:ascii="黑体" w:hAnsi="黑体" w:cs="黑体"/>
      <w:sz w:val="24"/>
    </w:rPr>
  </w:style>
  <w:style w:type="paragraph" w:customStyle="1" w:styleId="46">
    <w:name w:val="封面标准文稿编辑信息"/>
    <w:basedOn w:val="45"/>
    <w:qFormat/>
    <w:uiPriority w:val="0"/>
    <w:pPr>
      <w:spacing w:before="180" w:line="240" w:lineRule="atLeast"/>
    </w:pPr>
    <w:rPr>
      <w:sz w:val="21"/>
    </w:rPr>
  </w:style>
  <w:style w:type="paragraph" w:customStyle="1" w:styleId="47">
    <w:name w:val="封面标准文稿附件"/>
    <w:basedOn w:val="45"/>
    <w:qFormat/>
    <w:uiPriority w:val="0"/>
    <w:pPr>
      <w:spacing w:before="937" w:beforeLines="300" w:afterLines="30" w:line="240" w:lineRule="auto"/>
    </w:pPr>
    <w:rPr>
      <w:rFonts w:ascii="Times New Roman" w:hAnsi="Times New Roman" w:cs="Times New Roman"/>
      <w:b/>
      <w:sz w:val="21"/>
    </w:rPr>
  </w:style>
  <w:style w:type="paragraph" w:customStyle="1" w:styleId="48">
    <w:name w:val="其他发布部门"/>
    <w:basedOn w:val="36"/>
    <w:qFormat/>
    <w:uiPriority w:val="0"/>
    <w:pPr>
      <w:framePr w:wrap="around" w:y="15310"/>
      <w:spacing w:line="0" w:lineRule="atLeast"/>
    </w:pPr>
    <w:rPr>
      <w:rFonts w:ascii="黑体" w:hAnsi="黑体" w:eastAsia="黑体" w:cs="黑体"/>
    </w:rPr>
  </w:style>
  <w:style w:type="paragraph" w:customStyle="1" w:styleId="49">
    <w:name w:val="其他发布部门2"/>
    <w:basedOn w:val="36"/>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0">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1">
    <w:name w:val="其他发布日期"/>
    <w:basedOn w:val="37"/>
    <w:qFormat/>
    <w:uiPriority w:val="0"/>
    <w:pPr>
      <w:framePr w:hSpace="0" w:wrap="around" w:vAnchor="page" w:hAnchor="page" w:x="1419" w:y="14176"/>
    </w:pPr>
  </w:style>
  <w:style w:type="paragraph" w:customStyle="1" w:styleId="52">
    <w:name w:val="其他实施日期"/>
    <w:basedOn w:val="38"/>
    <w:qFormat/>
    <w:uiPriority w:val="0"/>
  </w:style>
  <w:style w:type="paragraph" w:customStyle="1" w:styleId="53">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4">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5">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6">
    <w:name w:val="标准文件_正文标准名称"/>
    <w:basedOn w:val="1"/>
    <w:link w:val="120"/>
    <w:qFormat/>
    <w:uiPriority w:val="0"/>
    <w:pPr>
      <w:widowControl/>
      <w:suppressAutoHyphens w:val="0"/>
      <w:spacing w:after="640" w:line="400" w:lineRule="exact"/>
      <w:jc w:val="center"/>
    </w:pPr>
    <w:rPr>
      <w:rFonts w:ascii="黑体" w:hAnsi="黑体" w:eastAsia="黑体" w:cs="黑体"/>
      <w:sz w:val="32"/>
    </w:rPr>
  </w:style>
  <w:style w:type="paragraph" w:customStyle="1" w:styleId="57">
    <w:name w:val="标准文件_一级项"/>
    <w:next w:val="25"/>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8">
    <w:name w:val="标准文件_二级项2"/>
    <w:basedOn w:val="25"/>
    <w:next w:val="25"/>
    <w:qFormat/>
    <w:uiPriority w:val="0"/>
    <w:pPr>
      <w:numPr>
        <w:ilvl w:val="1"/>
        <w:numId w:val="5"/>
      </w:numPr>
      <w:suppressAutoHyphens w:val="0"/>
      <w:ind w:left="1270" w:hanging="419"/>
    </w:pPr>
    <w:rPr>
      <w:rFonts w:hAnsi="Times New Roman"/>
    </w:rPr>
  </w:style>
  <w:style w:type="paragraph" w:customStyle="1" w:styleId="59">
    <w:name w:val="标准文件_三级项"/>
    <w:basedOn w:val="1"/>
    <w:next w:val="25"/>
    <w:qFormat/>
    <w:uiPriority w:val="0"/>
    <w:pPr>
      <w:numPr>
        <w:ilvl w:val="2"/>
        <w:numId w:val="6"/>
      </w:numPr>
      <w:suppressAutoHyphens w:val="0"/>
      <w:spacing w:line="300" w:lineRule="exact"/>
      <w:ind w:left="1678" w:hanging="414"/>
    </w:pPr>
    <w:rPr>
      <w:rFonts w:hAnsi="+西文正文"/>
    </w:rPr>
  </w:style>
  <w:style w:type="paragraph" w:customStyle="1" w:styleId="60">
    <w:name w:val="标准文件_字母编号列项（一级）"/>
    <w:next w:val="25"/>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1">
    <w:name w:val="标准文件_数字编号列项（二级）"/>
    <w:next w:val="25"/>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2">
    <w:name w:val="标准文件_引言一级条标题"/>
    <w:basedOn w:val="25"/>
    <w:next w:val="25"/>
    <w:qFormat/>
    <w:uiPriority w:val="0"/>
    <w:pPr>
      <w:numPr>
        <w:ilvl w:val="1"/>
        <w:numId w:val="4"/>
      </w:numPr>
      <w:spacing w:before="157" w:beforeLines="50" w:after="157" w:afterLines="50"/>
    </w:pPr>
    <w:rPr>
      <w:rFonts w:ascii="黑体" w:hAnsi="黑体" w:eastAsia="黑体" w:cs="黑体"/>
    </w:rPr>
  </w:style>
  <w:style w:type="paragraph" w:customStyle="1" w:styleId="63">
    <w:name w:val="标准文件_引言二级条标题"/>
    <w:basedOn w:val="25"/>
    <w:next w:val="25"/>
    <w:qFormat/>
    <w:uiPriority w:val="0"/>
    <w:pPr>
      <w:numPr>
        <w:ilvl w:val="2"/>
        <w:numId w:val="4"/>
      </w:numPr>
      <w:spacing w:before="157" w:beforeLines="50" w:after="157" w:afterLines="50"/>
    </w:pPr>
    <w:rPr>
      <w:rFonts w:ascii="黑体" w:hAnsi="黑体" w:eastAsia="黑体" w:cs="黑体"/>
    </w:rPr>
  </w:style>
  <w:style w:type="paragraph" w:customStyle="1" w:styleId="64">
    <w:name w:val="标准文件_引言三级条标题"/>
    <w:basedOn w:val="25"/>
    <w:next w:val="25"/>
    <w:qFormat/>
    <w:uiPriority w:val="0"/>
    <w:pPr>
      <w:numPr>
        <w:ilvl w:val="3"/>
        <w:numId w:val="4"/>
      </w:numPr>
      <w:spacing w:before="157" w:beforeLines="50" w:after="157" w:afterLines="50"/>
    </w:pPr>
    <w:rPr>
      <w:rFonts w:ascii="黑体" w:hAnsi="黑体" w:eastAsia="黑体" w:cs="黑体"/>
    </w:rPr>
  </w:style>
  <w:style w:type="paragraph" w:customStyle="1" w:styleId="65">
    <w:name w:val="标准文件_引言四级条标题"/>
    <w:basedOn w:val="25"/>
    <w:next w:val="25"/>
    <w:qFormat/>
    <w:uiPriority w:val="0"/>
    <w:pPr>
      <w:numPr>
        <w:ilvl w:val="4"/>
        <w:numId w:val="4"/>
      </w:numPr>
      <w:spacing w:before="157" w:beforeLines="50" w:after="157" w:afterLines="50"/>
    </w:pPr>
    <w:rPr>
      <w:rFonts w:ascii="黑体" w:hAnsi="黑体" w:eastAsia="黑体" w:cs="黑体"/>
    </w:rPr>
  </w:style>
  <w:style w:type="paragraph" w:customStyle="1" w:styleId="66">
    <w:name w:val="标准文件_引言五级条标题"/>
    <w:basedOn w:val="25"/>
    <w:next w:val="25"/>
    <w:qFormat/>
    <w:uiPriority w:val="0"/>
    <w:pPr>
      <w:numPr>
        <w:ilvl w:val="5"/>
        <w:numId w:val="4"/>
      </w:numPr>
      <w:spacing w:before="157" w:beforeLines="50" w:after="157" w:afterLines="50"/>
    </w:pPr>
    <w:rPr>
      <w:rFonts w:ascii="黑体" w:hAnsi="黑体" w:eastAsia="黑体" w:cs="黑体"/>
    </w:rPr>
  </w:style>
  <w:style w:type="paragraph" w:customStyle="1" w:styleId="67">
    <w:name w:val="标准文件_引言一级无标题"/>
    <w:basedOn w:val="62"/>
    <w:next w:val="25"/>
    <w:qFormat/>
    <w:uiPriority w:val="0"/>
    <w:pPr>
      <w:spacing w:before="4" w:beforeLines="1" w:after="4" w:afterLines="1" w:line="276" w:lineRule="auto"/>
    </w:pPr>
    <w:rPr>
      <w:rFonts w:ascii="宋体" w:hAnsi="宋体" w:eastAsia="宋体" w:cs="宋体"/>
    </w:rPr>
  </w:style>
  <w:style w:type="paragraph" w:customStyle="1" w:styleId="68">
    <w:name w:val="标准文件_引言二级无标题"/>
    <w:basedOn w:val="63"/>
    <w:next w:val="25"/>
    <w:qFormat/>
    <w:uiPriority w:val="0"/>
    <w:pPr>
      <w:spacing w:before="4" w:beforeLines="1" w:after="4" w:afterLines="1" w:line="276" w:lineRule="auto"/>
    </w:pPr>
    <w:rPr>
      <w:rFonts w:ascii="宋体" w:hAnsi="宋体" w:eastAsia="宋体" w:cs="宋体"/>
    </w:rPr>
  </w:style>
  <w:style w:type="paragraph" w:customStyle="1" w:styleId="69">
    <w:name w:val="标准文件_引言三级无标题"/>
    <w:basedOn w:val="64"/>
    <w:next w:val="25"/>
    <w:qFormat/>
    <w:uiPriority w:val="0"/>
    <w:pPr>
      <w:spacing w:before="4" w:beforeLines="1" w:after="4" w:afterLines="1" w:line="276" w:lineRule="auto"/>
    </w:pPr>
    <w:rPr>
      <w:rFonts w:ascii="宋体" w:hAnsi="宋体" w:eastAsia="宋体" w:cs="宋体"/>
    </w:rPr>
  </w:style>
  <w:style w:type="paragraph" w:customStyle="1" w:styleId="70">
    <w:name w:val="标准文件_引言四级无标题"/>
    <w:basedOn w:val="65"/>
    <w:next w:val="25"/>
    <w:qFormat/>
    <w:uiPriority w:val="0"/>
    <w:pPr>
      <w:spacing w:before="4" w:beforeLines="1" w:after="4" w:afterLines="1" w:line="276" w:lineRule="auto"/>
    </w:pPr>
    <w:rPr>
      <w:rFonts w:ascii="宋体" w:hAnsi="宋体" w:eastAsia="宋体" w:cs="宋体"/>
    </w:rPr>
  </w:style>
  <w:style w:type="paragraph" w:customStyle="1" w:styleId="71">
    <w:name w:val="标准文件_引言五级无标题"/>
    <w:basedOn w:val="66"/>
    <w:next w:val="25"/>
    <w:qFormat/>
    <w:uiPriority w:val="0"/>
    <w:pPr>
      <w:spacing w:before="4" w:beforeLines="1" w:after="4" w:afterLines="1" w:line="276" w:lineRule="auto"/>
    </w:pPr>
    <w:rPr>
      <w:rFonts w:ascii="宋体" w:hAnsi="宋体" w:eastAsia="宋体" w:cs="宋体"/>
    </w:rPr>
  </w:style>
  <w:style w:type="paragraph" w:customStyle="1" w:styleId="72">
    <w:name w:val="标准文件_章标题"/>
    <w:next w:val="25"/>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3">
    <w:name w:val="标准文件_一级条标题"/>
    <w:basedOn w:val="72"/>
    <w:next w:val="25"/>
    <w:qFormat/>
    <w:uiPriority w:val="0"/>
    <w:pPr>
      <w:numPr>
        <w:ilvl w:val="1"/>
      </w:numPr>
      <w:spacing w:before="157" w:beforeLines="50" w:after="157" w:afterLines="50"/>
      <w:outlineLvl w:val="1"/>
    </w:pPr>
    <w:rPr>
      <w:rFonts w:hAnsi="Times New Roman"/>
    </w:rPr>
  </w:style>
  <w:style w:type="paragraph" w:customStyle="1" w:styleId="74">
    <w:name w:val="标准文件_二级条标题"/>
    <w:next w:val="25"/>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5">
    <w:name w:val="标准文件_三级条标题"/>
    <w:basedOn w:val="74"/>
    <w:next w:val="25"/>
    <w:qFormat/>
    <w:uiPriority w:val="0"/>
    <w:pPr>
      <w:numPr>
        <w:ilvl w:val="3"/>
      </w:numPr>
      <w:spacing w:before="157" w:after="157"/>
      <w:outlineLvl w:val="3"/>
    </w:pPr>
  </w:style>
  <w:style w:type="paragraph" w:customStyle="1" w:styleId="76">
    <w:name w:val="标准文件_四级条标题"/>
    <w:next w:val="25"/>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五级条标题"/>
    <w:next w:val="25"/>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一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二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三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四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五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术语条一"/>
    <w:basedOn w:val="78"/>
    <w:next w:val="25"/>
    <w:qFormat/>
    <w:uiPriority w:val="0"/>
    <w:pPr>
      <w:ind w:left="960" w:hanging="960" w:hangingChars="200"/>
    </w:pPr>
    <w:rPr>
      <w:rFonts w:ascii="黑体" w:hAnsi="黑体" w:eastAsia="黑体" w:cs="黑体"/>
    </w:rPr>
  </w:style>
  <w:style w:type="paragraph" w:customStyle="1" w:styleId="84">
    <w:name w:val="标准文件_术语条二"/>
    <w:basedOn w:val="79"/>
    <w:next w:val="25"/>
    <w:qFormat/>
    <w:uiPriority w:val="0"/>
    <w:pPr>
      <w:ind w:left="960" w:hanging="960" w:hangingChars="200"/>
    </w:pPr>
    <w:rPr>
      <w:rFonts w:ascii="黑体" w:hAnsi="黑体" w:eastAsia="黑体" w:cs="黑体"/>
    </w:rPr>
  </w:style>
  <w:style w:type="paragraph" w:customStyle="1" w:styleId="85">
    <w:name w:val="标准文件_术语条三"/>
    <w:basedOn w:val="80"/>
    <w:next w:val="25"/>
    <w:qFormat/>
    <w:uiPriority w:val="0"/>
    <w:pPr>
      <w:ind w:left="960" w:hanging="960" w:hangingChars="200"/>
    </w:pPr>
    <w:rPr>
      <w:rFonts w:ascii="黑体" w:hAnsi="黑体" w:eastAsia="黑体" w:cs="黑体"/>
    </w:rPr>
  </w:style>
  <w:style w:type="paragraph" w:customStyle="1" w:styleId="86">
    <w:name w:val="标准文件_术语条四"/>
    <w:basedOn w:val="81"/>
    <w:next w:val="25"/>
    <w:qFormat/>
    <w:uiPriority w:val="0"/>
    <w:pPr>
      <w:ind w:left="960" w:hanging="960" w:hangingChars="200"/>
    </w:pPr>
    <w:rPr>
      <w:rFonts w:ascii="黑体" w:hAnsi="黑体" w:eastAsia="黑体" w:cs="黑体"/>
    </w:rPr>
  </w:style>
  <w:style w:type="paragraph" w:customStyle="1" w:styleId="87">
    <w:name w:val="标准文件_术语条五"/>
    <w:basedOn w:val="82"/>
    <w:next w:val="25"/>
    <w:qFormat/>
    <w:uiPriority w:val="0"/>
    <w:pPr>
      <w:ind w:left="960" w:hanging="960" w:hangingChars="200"/>
    </w:pPr>
    <w:rPr>
      <w:rFonts w:ascii="黑体" w:hAnsi="黑体" w:eastAsia="黑体" w:cs="黑体"/>
    </w:rPr>
  </w:style>
  <w:style w:type="paragraph" w:customStyle="1" w:styleId="88">
    <w:name w:val="标准文件_附录标识"/>
    <w:basedOn w:val="1"/>
    <w:next w:val="25"/>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9">
    <w:name w:val="标准文件_附录一级条标题"/>
    <w:next w:val="25"/>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二级条标题"/>
    <w:next w:val="25"/>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三级条标题"/>
    <w:next w:val="25"/>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四级条标题"/>
    <w:next w:val="25"/>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五级条标题"/>
    <w:next w:val="25"/>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一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二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三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四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五级无标题"/>
    <w:basedOn w:val="93"/>
    <w:qFormat/>
    <w:uiPriority w:val="0"/>
    <w:pPr>
      <w:spacing w:before="4" w:beforeLines="1" w:after="4" w:afterLines="1" w:line="276" w:lineRule="auto"/>
    </w:pPr>
    <w:rPr>
      <w:rFonts w:ascii="宋体" w:hAnsi="宋体" w:eastAsia="宋体" w:cs="宋体"/>
    </w:rPr>
  </w:style>
  <w:style w:type="paragraph" w:customStyle="1" w:styleId="99">
    <w:name w:val="附录图标号"/>
    <w:basedOn w:val="25"/>
    <w:next w:val="25"/>
    <w:qFormat/>
    <w:uiPriority w:val="0"/>
    <w:pPr>
      <w:numPr>
        <w:ilvl w:val="0"/>
        <w:numId w:val="2"/>
      </w:numPr>
      <w:spacing w:line="14" w:lineRule="exact"/>
      <w:ind w:left="0"/>
      <w:jc w:val="center"/>
    </w:pPr>
    <w:rPr>
      <w:sz w:val="2"/>
    </w:rPr>
  </w:style>
  <w:style w:type="paragraph" w:customStyle="1" w:styleId="100">
    <w:name w:val="附录图标题"/>
    <w:next w:val="25"/>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1">
    <w:name w:val="附录表标号"/>
    <w:basedOn w:val="25"/>
    <w:next w:val="25"/>
    <w:qFormat/>
    <w:uiPriority w:val="0"/>
    <w:pPr>
      <w:numPr>
        <w:ilvl w:val="0"/>
        <w:numId w:val="9"/>
      </w:numPr>
      <w:spacing w:line="14" w:lineRule="exact"/>
      <w:ind w:left="0"/>
      <w:jc w:val="center"/>
    </w:pPr>
    <w:rPr>
      <w:sz w:val="2"/>
    </w:rPr>
  </w:style>
  <w:style w:type="paragraph" w:customStyle="1" w:styleId="102">
    <w:name w:val="附录表标题"/>
    <w:next w:val="25"/>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3">
    <w:name w:val="标准文件_示例内容"/>
    <w:basedOn w:val="25"/>
    <w:qFormat/>
    <w:uiPriority w:val="0"/>
    <w:pPr>
      <w:suppressAutoHyphens w:val="0"/>
    </w:pPr>
    <w:rPr>
      <w:rFonts w:hAnsi="宋体"/>
      <w:sz w:val="18"/>
    </w:rPr>
  </w:style>
  <w:style w:type="paragraph" w:customStyle="1" w:styleId="104">
    <w:name w:val="标准文件_示例"/>
    <w:next w:val="103"/>
    <w:qFormat/>
    <w:uiPriority w:val="0"/>
    <w:pPr>
      <w:numPr>
        <w:ilvl w:val="0"/>
        <w:numId w:val="10"/>
      </w:numPr>
      <w:suppressAutoHyphens w:val="0"/>
      <w:jc w:val="both"/>
    </w:pPr>
    <w:rPr>
      <w:rFonts w:hint="eastAsia" w:ascii="宋体" w:hAnsi="宋体" w:eastAsia="宋体" w:cs="宋体"/>
      <w:sz w:val="18"/>
    </w:rPr>
  </w:style>
  <w:style w:type="paragraph" w:customStyle="1" w:styleId="105">
    <w:name w:val="标准文件_示例×"/>
    <w:basedOn w:val="1"/>
    <w:next w:val="103"/>
    <w:qFormat/>
    <w:uiPriority w:val="0"/>
    <w:pPr>
      <w:widowControl/>
      <w:numPr>
        <w:ilvl w:val="0"/>
        <w:numId w:val="11"/>
      </w:numPr>
      <w:suppressAutoHyphens w:val="0"/>
      <w:ind w:firstLine="363"/>
    </w:pPr>
    <w:rPr>
      <w:rFonts w:hAnsi="Times New Roman"/>
      <w:sz w:val="18"/>
    </w:rPr>
  </w:style>
  <w:style w:type="paragraph" w:customStyle="1" w:styleId="106">
    <w:name w:val="标准文件_注"/>
    <w:next w:val="25"/>
    <w:qFormat/>
    <w:uiPriority w:val="0"/>
    <w:pPr>
      <w:numPr>
        <w:ilvl w:val="0"/>
        <w:numId w:val="12"/>
      </w:numPr>
      <w:autoSpaceDE w:val="0"/>
      <w:autoSpaceDN w:val="0"/>
      <w:jc w:val="both"/>
    </w:pPr>
    <w:rPr>
      <w:rFonts w:hint="eastAsia" w:ascii="宋体" w:hAnsi="宋体" w:eastAsia="宋体" w:cs="宋体"/>
      <w:sz w:val="18"/>
    </w:rPr>
  </w:style>
  <w:style w:type="paragraph" w:customStyle="1" w:styleId="107">
    <w:name w:val="标准文件_注×"/>
    <w:next w:val="25"/>
    <w:qFormat/>
    <w:uiPriority w:val="0"/>
    <w:pPr>
      <w:numPr>
        <w:ilvl w:val="0"/>
        <w:numId w:val="13"/>
      </w:numPr>
      <w:jc w:val="both"/>
    </w:pPr>
    <w:rPr>
      <w:rFonts w:hint="eastAsia" w:ascii="宋体" w:hAnsi="宋体" w:eastAsia="宋体" w:cs="宋体"/>
      <w:sz w:val="18"/>
    </w:rPr>
  </w:style>
  <w:style w:type="paragraph" w:customStyle="1" w:styleId="108">
    <w:name w:val="标准文件_图表脚注"/>
    <w:basedOn w:val="1"/>
    <w:next w:val="25"/>
    <w:qFormat/>
    <w:uiPriority w:val="0"/>
    <w:pPr>
      <w:numPr>
        <w:ilvl w:val="0"/>
        <w:numId w:val="14"/>
      </w:numPr>
      <w:suppressAutoHyphens w:val="0"/>
      <w:adjustRightInd w:val="0"/>
      <w:jc w:val="left"/>
    </w:pPr>
    <w:rPr>
      <w:rFonts w:hAnsi="宋体"/>
      <w:sz w:val="18"/>
    </w:rPr>
  </w:style>
  <w:style w:type="paragraph" w:customStyle="1" w:styleId="109">
    <w:name w:val="标准文件_标准正文"/>
    <w:basedOn w:val="1"/>
    <w:next w:val="25"/>
    <w:qFormat/>
    <w:uiPriority w:val="0"/>
    <w:pPr>
      <w:ind w:firstLine="960" w:firstLineChars="200"/>
    </w:pPr>
  </w:style>
  <w:style w:type="paragraph" w:customStyle="1" w:styleId="110">
    <w:name w:val="标准文件_正文公式"/>
    <w:basedOn w:val="1"/>
    <w:next w:val="109"/>
    <w:qFormat/>
    <w:uiPriority w:val="0"/>
    <w:pPr>
      <w:tabs>
        <w:tab w:val="center" w:pos="4678"/>
        <w:tab w:val="right" w:leader="middleDot" w:pos="9355"/>
      </w:tabs>
    </w:pPr>
  </w:style>
  <w:style w:type="paragraph" w:customStyle="1" w:styleId="111">
    <w:name w:val="标准文件_表格"/>
    <w:basedOn w:val="25"/>
    <w:qFormat/>
    <w:uiPriority w:val="0"/>
    <w:pPr>
      <w:jc w:val="center"/>
    </w:pPr>
    <w:rPr>
      <w:sz w:val="18"/>
    </w:rPr>
  </w:style>
  <w:style w:type="paragraph" w:customStyle="1" w:styleId="112">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3">
    <w:name w:val="标准文件_正文表标题"/>
    <w:next w:val="25"/>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4">
    <w:name w:val="标准文件_正文图标题"/>
    <w:next w:val="25"/>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5">
    <w:name w:val="标准文件_索引标题"/>
    <w:basedOn w:val="34"/>
    <w:next w:val="25"/>
    <w:qFormat/>
    <w:uiPriority w:val="0"/>
    <w:rPr>
      <w:rFonts w:hAnsi="黑体"/>
    </w:rPr>
  </w:style>
  <w:style w:type="paragraph" w:customStyle="1" w:styleId="116">
    <w:name w:val="标准文件_索引项"/>
    <w:basedOn w:val="25"/>
    <w:next w:val="25"/>
    <w:qFormat/>
    <w:uiPriority w:val="0"/>
    <w:pPr>
      <w:tabs>
        <w:tab w:val="right" w:leader="dot" w:pos="9355"/>
      </w:tabs>
      <w:autoSpaceDE w:val="0"/>
      <w:autoSpaceDN w:val="0"/>
      <w:ind w:left="177" w:hanging="177" w:hangingChars="37"/>
      <w:jc w:val="left"/>
    </w:pPr>
  </w:style>
  <w:style w:type="paragraph" w:customStyle="1" w:styleId="117">
    <w:name w:val="标准文件_索引字母"/>
    <w:next w:val="25"/>
    <w:qFormat/>
    <w:uiPriority w:val="0"/>
    <w:pPr>
      <w:jc w:val="center"/>
    </w:pPr>
    <w:rPr>
      <w:rFonts w:hint="eastAsia" w:ascii="宋体" w:hAnsi="宋体" w:eastAsia="宋体" w:cs="宋体"/>
      <w:b/>
      <w:kern w:val="2"/>
      <w:sz w:val="21"/>
    </w:rPr>
  </w:style>
  <w:style w:type="paragraph" w:customStyle="1" w:styleId="118">
    <w:name w:val="标准文件_提示"/>
    <w:basedOn w:val="1"/>
    <w:qFormat/>
    <w:uiPriority w:val="0"/>
    <w:pPr>
      <w:ind w:firstLine="960" w:firstLineChars="200"/>
    </w:pPr>
    <w:rPr>
      <w:rFonts w:ascii="黑体" w:hAnsi="黑体" w:eastAsia="黑体" w:cs="黑体"/>
    </w:rPr>
  </w:style>
  <w:style w:type="paragraph" w:customStyle="1" w:styleId="119">
    <w:name w:val="标准文件_参考文献编号"/>
    <w:basedOn w:val="25"/>
    <w:qFormat/>
    <w:uiPriority w:val="0"/>
    <w:pPr>
      <w:numPr>
        <w:ilvl w:val="0"/>
        <w:numId w:val="17"/>
      </w:numPr>
    </w:pPr>
  </w:style>
  <w:style w:type="character" w:customStyle="1" w:styleId="120">
    <w:name w:val="标准文件_正文标准名称 Char"/>
    <w:link w:val="56"/>
    <w:qFormat/>
    <w:uiPriority w:val="0"/>
    <w:rPr>
      <w:rFonts w:ascii="黑体" w:hAnsi="黑体" w:eastAsia="黑体" w:cs="黑体"/>
      <w:sz w:val="32"/>
    </w:rPr>
  </w:style>
  <w:style w:type="paragraph" w:customStyle="1" w:styleId="121">
    <w:name w:val="Body text|1"/>
    <w:basedOn w:val="1"/>
    <w:uiPriority w:val="0"/>
    <w:pPr>
      <w:widowControl w:val="0"/>
      <w:shd w:val="clear" w:color="auto" w:fill="auto"/>
      <w:spacing w:after="80"/>
    </w:pPr>
    <w:rPr>
      <w:rFonts w:ascii="宋体" w:hAnsi="宋体" w:eastAsia="宋体" w:cs="宋体"/>
      <w:sz w:val="20"/>
      <w:szCs w:val="20"/>
      <w:u w:val="none"/>
      <w:shd w:val="clear" w:color="auto" w:fill="auto"/>
      <w:lang w:val="zh-TW" w:eastAsia="zh-TW" w:bidi="zh-TW"/>
    </w:rPr>
  </w:style>
  <w:style w:type="paragraph" w:customStyle="1" w:styleId="122">
    <w:name w:val="Table caption|1"/>
    <w:basedOn w:val="1"/>
    <w:qFormat/>
    <w:uiPriority w:val="0"/>
    <w:pPr>
      <w:widowControl w:val="0"/>
      <w:shd w:val="clear" w:color="auto" w:fill="auto"/>
      <w:spacing w:line="319" w:lineRule="exact"/>
      <w:ind w:firstLine="210"/>
    </w:pPr>
    <w:rPr>
      <w:rFonts w:ascii="宋体" w:hAnsi="宋体" w:eastAsia="宋体" w:cs="宋体"/>
      <w:sz w:val="20"/>
      <w:szCs w:val="20"/>
      <w:u w:val="none"/>
      <w:shd w:val="clear" w:color="auto" w:fill="auto"/>
      <w:lang w:val="zh-TW" w:eastAsia="zh-TW" w:bidi="zh-TW"/>
    </w:rPr>
  </w:style>
  <w:style w:type="paragraph" w:customStyle="1" w:styleId="123">
    <w:name w:val="Other|1"/>
    <w:basedOn w:val="1"/>
    <w:qFormat/>
    <w:uiPriority w:val="0"/>
    <w:pPr>
      <w:widowControl w:val="0"/>
      <w:shd w:val="clear" w:color="auto" w:fill="auto"/>
      <w:spacing w:line="326" w:lineRule="auto"/>
    </w:pPr>
    <w:rPr>
      <w:rFonts w:ascii="宋体" w:hAnsi="宋体" w:eastAsia="宋体" w:cs="宋体"/>
      <w:sz w:val="20"/>
      <w:szCs w:val="20"/>
      <w:u w:val="none"/>
      <w:shd w:val="clear" w:color="auto" w:fill="auto"/>
      <w:lang w:val="zh-TW" w:eastAsia="zh-TW" w:bidi="zh-TW"/>
    </w:rPr>
  </w:style>
  <w:style w:type="paragraph" w:customStyle="1" w:styleId="124">
    <w:name w:val="Body text|2"/>
    <w:basedOn w:val="1"/>
    <w:qFormat/>
    <w:uiPriority w:val="0"/>
    <w:pPr>
      <w:widowControl w:val="0"/>
      <w:shd w:val="clear" w:color="auto" w:fill="auto"/>
      <w:spacing w:after="100"/>
    </w:pPr>
    <w:rPr>
      <w:rFonts w:ascii="宋体" w:hAnsi="宋体" w:eastAsia="宋体" w:cs="宋体"/>
      <w:sz w:val="18"/>
      <w:szCs w:val="18"/>
      <w:u w:val="none"/>
      <w:shd w:val="clear" w:color="auto" w:fill="auto"/>
    </w:rPr>
  </w:style>
  <w:style w:type="paragraph" w:customStyle="1" w:styleId="125">
    <w:name w:val="Header or footer|1"/>
    <w:basedOn w:val="1"/>
    <w:qFormat/>
    <w:uiPriority w:val="0"/>
    <w:pPr>
      <w:widowControl w:val="0"/>
      <w:shd w:val="clear" w:color="auto" w:fill="auto"/>
    </w:pPr>
    <w:rPr>
      <w:rFonts w:ascii="宋体" w:hAnsi="宋体" w:eastAsia="宋体" w:cs="宋体"/>
      <w:sz w:val="18"/>
      <w:szCs w:val="18"/>
      <w:u w:val="none"/>
      <w:shd w:val="clear" w:color="auto" w:fill="auto"/>
    </w:rPr>
  </w:style>
  <w:style w:type="paragraph" w:customStyle="1" w:styleId="126">
    <w:name w:val="Table of contents|1"/>
    <w:basedOn w:val="1"/>
    <w:qFormat/>
    <w:uiPriority w:val="0"/>
    <w:pPr>
      <w:widowControl w:val="0"/>
      <w:shd w:val="clear" w:color="auto" w:fill="auto"/>
      <w:spacing w:after="50" w:line="338" w:lineRule="auto"/>
      <w:ind w:firstLine="230"/>
    </w:pPr>
    <w:rPr>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d49623-07a6-409e-9e7d-42cd43e0c875}"/>
        <w:style w:val=""/>
        <w:category>
          <w:name w:val="常规"/>
          <w:gallery w:val="placeholder"/>
        </w:category>
        <w:types>
          <w:type w:val="bbPlcHdr"/>
        </w:types>
        <w:behaviors>
          <w:behavior w:val="content"/>
        </w:behaviors>
        <w:description w:val=""/>
        <w:guid w:val="{93d49623-07a6-409e-9e7d-42cd43e0c875}"/>
      </w:docPartPr>
      <w:docPartBody>
        <w:p>
          <w:r>
            <w:rPr>
              <w:color w:val="808080"/>
            </w:rPr>
            <w:t>选择一项。</w:t>
          </w:r>
        </w:p>
      </w:docPartBody>
    </w:docPart>
    <w:docPart>
      <w:docPartPr>
        <w:name w:val="{fac0f52d-4ea7-4ca9-a5a2-d544ddaada30}"/>
        <w:style w:val=""/>
        <w:category>
          <w:name w:val="常规"/>
          <w:gallery w:val="placeholder"/>
        </w:category>
        <w:types>
          <w:type w:val="bbPlcHdr"/>
        </w:types>
        <w:behaviors>
          <w:behavior w:val="content"/>
        </w:behaviors>
        <w:description w:val=""/>
        <w:guid w:val="{fac0f52d-4ea7-4ca9-a5a2-d544ddaada30}"/>
      </w:docPartPr>
      <w:docPartBody>
        <w:p>
          <w:r>
            <w:rPr>
              <w:color w:val="808080"/>
            </w:rPr>
            <w:t>选择一项。</w:t>
          </w:r>
        </w:p>
      </w:docPartBody>
    </w:docPart>
    <w:docPart>
      <w:docPartPr>
        <w:name w:val="{850ea424-157f-4811-8da0-5cf773b99f0d}"/>
        <w:style w:val=""/>
        <w:category>
          <w:name w:val="常规"/>
          <w:gallery w:val="placeholder"/>
        </w:category>
        <w:types>
          <w:type w:val="bbPlcHdr"/>
        </w:types>
        <w:behaviors>
          <w:behavior w:val="content"/>
        </w:behaviors>
        <w:description w:val=""/>
        <w:guid w:val="{850ea424-157f-4811-8da0-5cf773b99f0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4159</Words>
  <Characters>5491</Characters>
  <Lines>0</Lines>
  <Paragraphs>0</Paragraphs>
  <TotalTime>3</TotalTime>
  <ScaleCrop>false</ScaleCrop>
  <LinksUpToDate>false</LinksUpToDate>
  <CharactersWithSpaces>5949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2021-11-16T07:04:00Z</dcterms:created>
  <dc:creator>Administrator</dc:creator>
  <cp:lastModifiedBy>Hannah1418175445</cp:lastModifiedBy>
  <dcterms:modified xsi:type="dcterms:W3CDTF">2022-10-13T03:01:08Z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9C26BD8C17304D48ADF9358932FA7F0E</vt:lpwstr>
  </property>
</Properties>
</file>