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23C92EB" w14:textId="77777777" w:rsidTr="00215ADD">
        <w:tc>
          <w:tcPr>
            <w:tcW w:w="509" w:type="dxa"/>
          </w:tcPr>
          <w:p w14:paraId="727896A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73974A5" w14:textId="411D377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102B9">
              <w:rPr>
                <w:rFonts w:ascii="黑体" w:eastAsia="黑体" w:hAnsi="黑体" w:hint="eastAsia"/>
                <w:sz w:val="21"/>
                <w:szCs w:val="21"/>
              </w:rPr>
              <w:t>67.040</w:t>
            </w:r>
            <w:r w:rsidRPr="00672BFD">
              <w:rPr>
                <w:rFonts w:ascii="黑体" w:eastAsia="黑体" w:hAnsi="黑体"/>
                <w:sz w:val="21"/>
                <w:szCs w:val="21"/>
              </w:rPr>
              <w:fldChar w:fldCharType="end"/>
            </w:r>
            <w:bookmarkEnd w:id="0"/>
          </w:p>
        </w:tc>
      </w:tr>
      <w:tr w:rsidR="007B7453" w:rsidRPr="00672BFD" w14:paraId="63F06331" w14:textId="77777777" w:rsidTr="00215ADD">
        <w:tc>
          <w:tcPr>
            <w:tcW w:w="509" w:type="dxa"/>
          </w:tcPr>
          <w:p w14:paraId="38DD04F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41EEEBF" w14:textId="77777777" w:rsidTr="008A173B">
              <w:trPr>
                <w:trHeight w:hRule="exact" w:val="1021"/>
              </w:trPr>
              <w:tc>
                <w:tcPr>
                  <w:tcW w:w="9242" w:type="dxa"/>
                  <w:vAlign w:val="center"/>
                </w:tcPr>
                <w:p w14:paraId="1213FEB4" w14:textId="6EC08F6D" w:rsidR="000F4050" w:rsidRDefault="007B6032" w:rsidP="00117228">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3E592F6A" wp14:editId="7E7CCFA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536DA7D" wp14:editId="7468B67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102B9">
                    <w:t>QFIA</w:t>
                  </w:r>
                  <w:r w:rsidR="009C3257">
                    <w:fldChar w:fldCharType="end"/>
                  </w:r>
                  <w:bookmarkEnd w:id="1"/>
                </w:p>
              </w:tc>
            </w:tr>
          </w:tbl>
          <w:p w14:paraId="51B9E76F" w14:textId="083B769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102B9">
              <w:rPr>
                <w:rFonts w:ascii="黑体" w:eastAsia="黑体" w:hAnsi="黑体"/>
                <w:sz w:val="21"/>
                <w:szCs w:val="21"/>
              </w:rPr>
              <w:t>X 10</w:t>
            </w:r>
            <w:r w:rsidRPr="00672BFD">
              <w:rPr>
                <w:rFonts w:ascii="黑体" w:eastAsia="黑体" w:hAnsi="黑体"/>
                <w:sz w:val="21"/>
                <w:szCs w:val="21"/>
              </w:rPr>
              <w:fldChar w:fldCharType="end"/>
            </w:r>
            <w:bookmarkEnd w:id="2"/>
          </w:p>
        </w:tc>
      </w:tr>
    </w:tbl>
    <w:bookmarkStart w:id="3" w:name="_Hlk26473981"/>
    <w:p w14:paraId="181A2EC9" w14:textId="019AA28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102B9">
        <w:rPr>
          <w:rFonts w:ascii="黑体" w:eastAsia="黑体" w:hint="eastAsia"/>
          <w:b w:val="0"/>
          <w:w w:val="100"/>
          <w:sz w:val="48"/>
        </w:rPr>
        <w:t>青岛市</w:t>
      </w:r>
      <w:r w:rsidR="00A102B9">
        <w:rPr>
          <w:rFonts w:ascii="黑体" w:eastAsia="黑体"/>
          <w:b w:val="0"/>
          <w:w w:val="100"/>
          <w:sz w:val="48"/>
        </w:rPr>
        <w:t>食</w:t>
      </w:r>
      <w:r w:rsidR="00A102B9">
        <w:rPr>
          <w:rFonts w:ascii="黑体" w:eastAsia="黑体" w:hint="eastAsia"/>
          <w:b w:val="0"/>
          <w:w w:val="100"/>
          <w:sz w:val="48"/>
        </w:rPr>
        <w:t>品工业协会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F81A2A5" w14:textId="3937F2DF"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A102B9">
        <w:t>QFIA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6B4974AC"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C0DD76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02CD0E3" wp14:editId="025696C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4E8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A0E74FF"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7AB32FA" w14:textId="196E3AA8"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102B9">
        <w:t>预拌粉</w:t>
      </w:r>
      <w:r>
        <w:fldChar w:fldCharType="end"/>
      </w:r>
      <w:bookmarkEnd w:id="9"/>
    </w:p>
    <w:p w14:paraId="5DCF8094" w14:textId="77777777" w:rsidR="00815419" w:rsidRPr="00815419" w:rsidRDefault="00815419" w:rsidP="00324EDD">
      <w:pPr>
        <w:framePr w:w="9639" w:h="6974" w:hRule="exact" w:wrap="around" w:vAnchor="page" w:hAnchor="page" w:x="1419" w:y="6408" w:anchorLock="1"/>
        <w:ind w:left="-1418"/>
      </w:pPr>
    </w:p>
    <w:p w14:paraId="7C848CD9" w14:textId="03ADB14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102B9" w:rsidRPr="00A102B9">
        <w:rPr>
          <w:rFonts w:eastAsia="黑体"/>
          <w:noProof/>
          <w:szCs w:val="28"/>
        </w:rPr>
        <w:t>Premixed powder</w:t>
      </w:r>
      <w:r>
        <w:rPr>
          <w:rFonts w:eastAsia="黑体"/>
          <w:noProof/>
          <w:szCs w:val="28"/>
        </w:rPr>
        <w:fldChar w:fldCharType="end"/>
      </w:r>
      <w:bookmarkEnd w:id="10"/>
    </w:p>
    <w:p w14:paraId="041C4DEE" w14:textId="77777777" w:rsidR="00815419" w:rsidRPr="00324EDD" w:rsidRDefault="00815419" w:rsidP="00324EDD">
      <w:pPr>
        <w:framePr w:w="9639" w:h="6974" w:hRule="exact" w:wrap="around" w:vAnchor="page" w:hAnchor="page" w:x="1419" w:y="6408" w:anchorLock="1"/>
        <w:spacing w:line="760" w:lineRule="exact"/>
        <w:ind w:left="-1418"/>
      </w:pPr>
    </w:p>
    <w:p w14:paraId="4CE668E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E53E7D2" w14:textId="5CC6A13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3F14512"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9F39EF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225C13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D716AB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318AAC1" w14:textId="3CC5B012"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102B9">
        <w:rPr>
          <w:rFonts w:hAnsi="黑体"/>
          <w:w w:val="100"/>
          <w:sz w:val="28"/>
        </w:rPr>
        <w:t>青</w:t>
      </w:r>
      <w:r w:rsidR="00A102B9">
        <w:rPr>
          <w:rFonts w:hAnsi="黑体" w:hint="eastAsia"/>
          <w:w w:val="100"/>
          <w:sz w:val="28"/>
        </w:rPr>
        <w:t>岛市食品工业协会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45B7CA4"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EE2B23F" wp14:editId="69DCFAF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166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69F4BEE" w14:textId="77777777" w:rsidR="00A102B9" w:rsidRDefault="00A102B9" w:rsidP="00A102B9">
      <w:pPr>
        <w:pStyle w:val="a6"/>
        <w:spacing w:before="900" w:after="360"/>
      </w:pPr>
      <w:bookmarkStart w:id="21" w:name="BookMark2"/>
      <w:r w:rsidRPr="00A102B9">
        <w:rPr>
          <w:spacing w:val="320"/>
        </w:rPr>
        <w:lastRenderedPageBreak/>
        <w:t>前</w:t>
      </w:r>
      <w:r>
        <w:t>言</w:t>
      </w:r>
    </w:p>
    <w:p w14:paraId="0C08F292" w14:textId="699A2342" w:rsidR="00A102B9" w:rsidRDefault="00A102B9" w:rsidP="00A102B9">
      <w:pPr>
        <w:pStyle w:val="affffb"/>
        <w:ind w:firstLine="420"/>
      </w:pPr>
      <w:r>
        <w:rPr>
          <w:rFonts w:hint="eastAsia"/>
        </w:rPr>
        <w:t>本文件按照GB/T 1.1—2020《标准化工作导则  第1部分：标准化文件的结构和起草规则》的规定起草。</w:t>
      </w:r>
    </w:p>
    <w:p w14:paraId="36CB036F" w14:textId="3EB82A4E" w:rsidR="00A102B9" w:rsidRDefault="00A102B9" w:rsidP="00A102B9">
      <w:pPr>
        <w:pStyle w:val="affffb"/>
        <w:ind w:firstLine="420"/>
      </w:pPr>
      <w:r>
        <w:rPr>
          <w:rFonts w:hint="eastAsia"/>
        </w:rPr>
        <w:t>本文件由青岛市食品工业协会提出并归口。</w:t>
      </w:r>
    </w:p>
    <w:p w14:paraId="29BCFEE3" w14:textId="77777777" w:rsidR="00A102B9" w:rsidRDefault="00A102B9" w:rsidP="00A102B9">
      <w:pPr>
        <w:pStyle w:val="affffb"/>
        <w:ind w:firstLine="420"/>
      </w:pPr>
      <w:r>
        <w:rPr>
          <w:rFonts w:hint="eastAsia"/>
        </w:rPr>
        <w:t>本文件起草单位：</w:t>
      </w:r>
    </w:p>
    <w:p w14:paraId="34D6B4A3" w14:textId="77777777" w:rsidR="00A102B9" w:rsidRDefault="00A102B9" w:rsidP="00A102B9">
      <w:pPr>
        <w:pStyle w:val="affffb"/>
        <w:ind w:firstLine="420"/>
      </w:pPr>
      <w:r>
        <w:rPr>
          <w:rFonts w:hint="eastAsia"/>
        </w:rPr>
        <w:t>本文件主要起草人：</w:t>
      </w:r>
    </w:p>
    <w:p w14:paraId="0C5A04D9" w14:textId="77777777" w:rsidR="00A102B9" w:rsidRDefault="00A102B9" w:rsidP="00A102B9">
      <w:pPr>
        <w:pStyle w:val="affffb"/>
        <w:ind w:firstLine="420"/>
      </w:pPr>
    </w:p>
    <w:p w14:paraId="20419ABB" w14:textId="5BACB9A0" w:rsidR="00A102B9" w:rsidRPr="000436CF" w:rsidRDefault="00A102B9" w:rsidP="00A102B9">
      <w:pPr>
        <w:pStyle w:val="affffb"/>
        <w:ind w:firstLine="420"/>
        <w:sectPr w:rsidR="00A102B9" w:rsidRPr="000436CF" w:rsidSect="00A102B9">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44C960D7"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7C94F9F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967C0E779FC47A38E8B56D512AD944B"/>
        </w:placeholder>
      </w:sdtPr>
      <w:sdtContent>
        <w:bookmarkStart w:id="23" w:name="NEW_STAND_NAME" w:displacedByCustomXml="prev"/>
        <w:p w14:paraId="7A4634BF" w14:textId="44A51DB0" w:rsidR="00F26B7E" w:rsidRPr="00F26B7E" w:rsidRDefault="00A102B9" w:rsidP="00A102B9">
          <w:pPr>
            <w:pStyle w:val="afffffffff8"/>
            <w:spacing w:beforeLines="1" w:before="2" w:afterLines="220" w:after="528"/>
          </w:pPr>
          <w:r>
            <w:rPr>
              <w:rFonts w:hint="eastAsia"/>
            </w:rPr>
            <w:t>预拌粉</w:t>
          </w:r>
        </w:p>
      </w:sdtContent>
    </w:sdt>
    <w:bookmarkEnd w:id="23" w:displacedByCustomXml="prev"/>
    <w:p w14:paraId="72627041"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57F8B511" w14:textId="77777777" w:rsidR="00A102B9" w:rsidRDefault="00A102B9" w:rsidP="00A102B9">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本文件规定了预拌粉的品种、技术要求、食品添加剂、生产加工过程卫生要求、检验方法、检验规则、标志、标签、包装、运输、贮存、保质期。</w:t>
      </w:r>
    </w:p>
    <w:p w14:paraId="7A2EAC92" w14:textId="4CC25A1D" w:rsidR="00E47740" w:rsidRDefault="00A102B9" w:rsidP="00E47740">
      <w:pPr>
        <w:pStyle w:val="affffb"/>
        <w:ind w:firstLine="420"/>
      </w:pPr>
      <w:r>
        <w:rPr>
          <w:rFonts w:hint="eastAsia"/>
        </w:rPr>
        <w:t>本文件适用于以小麦粉、玉米粉、大米粉</w:t>
      </w:r>
      <w:r w:rsidR="00D72EF8">
        <w:rPr>
          <w:rFonts w:hint="eastAsia"/>
        </w:rPr>
        <w:t>、</w:t>
      </w:r>
      <w:r>
        <w:rPr>
          <w:rFonts w:hint="eastAsia"/>
        </w:rPr>
        <w:t>食用淀粉</w:t>
      </w:r>
      <w:r w:rsidR="00D72EF8">
        <w:rPr>
          <w:rFonts w:hint="eastAsia"/>
        </w:rPr>
        <w:t>等为主要原料，添加</w:t>
      </w:r>
      <w:r w:rsidR="00441F85">
        <w:rPr>
          <w:rFonts w:hint="eastAsia"/>
        </w:rPr>
        <w:t>或不添加食用盐、味精、白砂糖等</w:t>
      </w:r>
      <w:r w:rsidR="00D72EF8">
        <w:rPr>
          <w:rFonts w:hint="eastAsia"/>
        </w:rPr>
        <w:t>辅料，</w:t>
      </w:r>
      <w:r>
        <w:rPr>
          <w:rFonts w:hint="eastAsia"/>
        </w:rPr>
        <w:t>添加</w:t>
      </w:r>
      <w:r w:rsidR="00441F85">
        <w:rPr>
          <w:rFonts w:hint="eastAsia"/>
        </w:rPr>
        <w:t>或不添加</w:t>
      </w:r>
      <w:r>
        <w:rPr>
          <w:rFonts w:hint="eastAsia"/>
        </w:rPr>
        <w:t>食品添加剂，经</w:t>
      </w:r>
      <w:r w:rsidR="00D72EF8">
        <w:rPr>
          <w:rFonts w:hint="eastAsia"/>
        </w:rPr>
        <w:t>配料、</w:t>
      </w:r>
      <w:r>
        <w:rPr>
          <w:rFonts w:hint="eastAsia"/>
        </w:rPr>
        <w:t>混合、搅拌等工艺制成的</w:t>
      </w:r>
      <w:r w:rsidR="00441F85">
        <w:rPr>
          <w:rFonts w:hint="eastAsia"/>
        </w:rPr>
        <w:t>至少包括两种物料的</w:t>
      </w:r>
      <w:r>
        <w:rPr>
          <w:rFonts w:hint="eastAsia"/>
        </w:rPr>
        <w:t>预拌粉</w:t>
      </w:r>
      <w:r w:rsidR="00D72EF8">
        <w:rPr>
          <w:rFonts w:hint="eastAsia"/>
        </w:rPr>
        <w:t>。</w:t>
      </w:r>
      <w:r w:rsidR="00441F85">
        <w:rPr>
          <w:rFonts w:hint="eastAsia"/>
        </w:rPr>
        <w:t>本产品为非即食类，需熟制后食用。</w:t>
      </w:r>
    </w:p>
    <w:p w14:paraId="5E098196"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FA216BCC30A4A559C90BA758C5F35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BD3B00"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1F189A" w14:textId="77777777" w:rsidR="00A102B9" w:rsidRDefault="00A102B9" w:rsidP="00A102B9">
      <w:pPr>
        <w:pStyle w:val="affffb"/>
        <w:ind w:firstLine="420"/>
      </w:pPr>
      <w:r>
        <w:rPr>
          <w:rFonts w:hint="eastAsia"/>
        </w:rPr>
        <w:t>GB/T 191 包装储运图示标志</w:t>
      </w:r>
    </w:p>
    <w:p w14:paraId="64FF8869" w14:textId="77777777" w:rsidR="00A102B9" w:rsidRPr="00C17F2A" w:rsidRDefault="00A102B9" w:rsidP="00A102B9">
      <w:pPr>
        <w:pStyle w:val="affffb"/>
        <w:ind w:firstLine="420"/>
      </w:pPr>
      <w:r w:rsidRPr="00C17F2A">
        <w:rPr>
          <w:rFonts w:hint="eastAsia"/>
        </w:rPr>
        <w:t>GB/T 317 白砂糖</w:t>
      </w:r>
    </w:p>
    <w:p w14:paraId="3A211463" w14:textId="77777777" w:rsidR="00A102B9" w:rsidRPr="00C17F2A" w:rsidRDefault="00A102B9" w:rsidP="00A102B9">
      <w:pPr>
        <w:pStyle w:val="affffb"/>
        <w:ind w:firstLine="420"/>
      </w:pPr>
      <w:r w:rsidRPr="00C17F2A">
        <w:rPr>
          <w:rFonts w:hint="eastAsia"/>
        </w:rPr>
        <w:t>GB/T 1355 小麦粉</w:t>
      </w:r>
    </w:p>
    <w:p w14:paraId="2217F78D" w14:textId="77777777" w:rsidR="00A102B9" w:rsidRPr="00C17F2A" w:rsidRDefault="00A102B9" w:rsidP="00A102B9">
      <w:pPr>
        <w:pStyle w:val="affffb"/>
        <w:ind w:firstLine="420"/>
      </w:pPr>
      <w:r w:rsidRPr="00C17F2A">
        <w:rPr>
          <w:rFonts w:hint="eastAsia"/>
        </w:rPr>
        <w:t>GB 2715 食品安全国家标准 粮食</w:t>
      </w:r>
    </w:p>
    <w:p w14:paraId="0C80B10C" w14:textId="77777777" w:rsidR="00A102B9" w:rsidRPr="00C17F2A" w:rsidRDefault="00A102B9" w:rsidP="00A102B9">
      <w:pPr>
        <w:pStyle w:val="affffb"/>
        <w:ind w:firstLine="420"/>
      </w:pPr>
      <w:r w:rsidRPr="00C17F2A">
        <w:rPr>
          <w:rFonts w:hint="eastAsia"/>
        </w:rPr>
        <w:t>GB 2716 食用植物油卫生标准</w:t>
      </w:r>
    </w:p>
    <w:p w14:paraId="76CF98C2" w14:textId="77777777" w:rsidR="00A102B9" w:rsidRPr="00C17F2A" w:rsidRDefault="00A102B9" w:rsidP="00A102B9">
      <w:pPr>
        <w:pStyle w:val="affffb"/>
        <w:ind w:firstLine="420"/>
      </w:pPr>
      <w:r w:rsidRPr="00C17F2A">
        <w:rPr>
          <w:rFonts w:hint="eastAsia"/>
        </w:rPr>
        <w:t>GB 2721 食品安全国家标准 食用盐</w:t>
      </w:r>
    </w:p>
    <w:p w14:paraId="2C91041D" w14:textId="77777777" w:rsidR="00A102B9" w:rsidRPr="00C17F2A" w:rsidRDefault="00A102B9" w:rsidP="00A102B9">
      <w:pPr>
        <w:pStyle w:val="affffb"/>
        <w:ind w:firstLine="420"/>
      </w:pPr>
      <w:r w:rsidRPr="00C17F2A">
        <w:rPr>
          <w:rFonts w:hint="eastAsia"/>
        </w:rPr>
        <w:t>GB 2760 食品安全国家标准 食品添加剂使用标准</w:t>
      </w:r>
    </w:p>
    <w:p w14:paraId="52579EF5" w14:textId="77777777" w:rsidR="00A102B9" w:rsidRPr="00C17F2A" w:rsidRDefault="00A102B9" w:rsidP="00A102B9">
      <w:pPr>
        <w:pStyle w:val="affffb"/>
        <w:ind w:firstLine="420"/>
      </w:pPr>
      <w:r w:rsidRPr="00C17F2A">
        <w:rPr>
          <w:rFonts w:hint="eastAsia"/>
        </w:rPr>
        <w:t>GB 2761 食品安全国家标准 食品中真菌毒素限量</w:t>
      </w:r>
    </w:p>
    <w:p w14:paraId="0679EF5B" w14:textId="77777777" w:rsidR="00A102B9" w:rsidRPr="00C17F2A" w:rsidRDefault="00A102B9" w:rsidP="00A102B9">
      <w:pPr>
        <w:pStyle w:val="affffb"/>
        <w:ind w:firstLine="420"/>
      </w:pPr>
      <w:r w:rsidRPr="00C17F2A">
        <w:rPr>
          <w:rFonts w:hint="eastAsia"/>
        </w:rPr>
        <w:t>GB 2762 食品安全国家标准 食品中污染物限量</w:t>
      </w:r>
    </w:p>
    <w:p w14:paraId="467B7767" w14:textId="42B6E1F3" w:rsidR="00A102B9" w:rsidRPr="00117228" w:rsidRDefault="00A102B9" w:rsidP="00A102B9">
      <w:pPr>
        <w:pStyle w:val="affffb"/>
        <w:ind w:firstLine="420"/>
      </w:pPr>
      <w:r w:rsidRPr="00117228">
        <w:rPr>
          <w:rFonts w:hint="eastAsia"/>
        </w:rPr>
        <w:t>GB 5009.3 食品安全国家标准 食品中水分的测定</w:t>
      </w:r>
    </w:p>
    <w:p w14:paraId="7D070456" w14:textId="10DB55A7" w:rsidR="007B1B55" w:rsidRPr="00117228" w:rsidRDefault="007B1B55" w:rsidP="00A102B9">
      <w:pPr>
        <w:pStyle w:val="affffb"/>
        <w:ind w:firstLine="420"/>
      </w:pPr>
      <w:r w:rsidRPr="00117228">
        <w:rPr>
          <w:rFonts w:hint="eastAsia"/>
        </w:rPr>
        <w:t>GB 5009.11 食品安全国家标准 食品中总砷及无机砷的测定</w:t>
      </w:r>
    </w:p>
    <w:p w14:paraId="4971A901" w14:textId="077ABEFF" w:rsidR="007B1B55" w:rsidRPr="00117228" w:rsidRDefault="007B1B55" w:rsidP="00A102B9">
      <w:pPr>
        <w:pStyle w:val="affffb"/>
        <w:ind w:firstLine="420"/>
      </w:pPr>
      <w:r w:rsidRPr="00117228">
        <w:rPr>
          <w:rFonts w:hint="eastAsia"/>
        </w:rPr>
        <w:t>GB 5009.12 食品安全国家标准 食品中铅的测定</w:t>
      </w:r>
    </w:p>
    <w:p w14:paraId="09A0798C" w14:textId="77777777" w:rsidR="00A102B9" w:rsidRPr="00117228" w:rsidRDefault="00A102B9" w:rsidP="00A102B9">
      <w:pPr>
        <w:pStyle w:val="affffb"/>
        <w:ind w:firstLine="420"/>
      </w:pPr>
      <w:r w:rsidRPr="00117228">
        <w:rPr>
          <w:rFonts w:hint="eastAsia"/>
        </w:rPr>
        <w:t>GB 5009.22 食品安全国家标准 食品中黄曲霉毒素B族和G族的测定</w:t>
      </w:r>
    </w:p>
    <w:p w14:paraId="6C639C24" w14:textId="77777777" w:rsidR="00A102B9" w:rsidRPr="00117228" w:rsidRDefault="00A102B9" w:rsidP="00A102B9">
      <w:pPr>
        <w:pStyle w:val="affffb"/>
        <w:ind w:firstLine="420"/>
      </w:pPr>
      <w:r w:rsidRPr="00117228">
        <w:rPr>
          <w:rFonts w:hint="eastAsia"/>
        </w:rPr>
        <w:t>GB 5009.34 食品安全国家标准 食品中二氧化硫的测定</w:t>
      </w:r>
    </w:p>
    <w:p w14:paraId="4469F854" w14:textId="7C72A04B" w:rsidR="00A102B9" w:rsidRPr="00117228" w:rsidRDefault="00A102B9" w:rsidP="00A102B9">
      <w:pPr>
        <w:pStyle w:val="affffb"/>
        <w:ind w:firstLine="420"/>
      </w:pPr>
      <w:r w:rsidRPr="00117228">
        <w:rPr>
          <w:rFonts w:hint="eastAsia"/>
        </w:rPr>
        <w:t>GB/T 5461 食用盐</w:t>
      </w:r>
    </w:p>
    <w:p w14:paraId="547C61CB" w14:textId="55FE14B2" w:rsidR="007B1B55" w:rsidRPr="00117228" w:rsidRDefault="007B1B55" w:rsidP="00A102B9">
      <w:pPr>
        <w:pStyle w:val="affffb"/>
        <w:ind w:firstLine="420"/>
      </w:pPr>
      <w:r w:rsidRPr="00117228">
        <w:rPr>
          <w:rFonts w:hint="eastAsia"/>
        </w:rPr>
        <w:t>GB/T 5490 粮油检验 一般规则</w:t>
      </w:r>
    </w:p>
    <w:p w14:paraId="0F6CC4F6" w14:textId="6F8419EE" w:rsidR="007B1B55" w:rsidRPr="00117228" w:rsidRDefault="007B1B55" w:rsidP="00A102B9">
      <w:pPr>
        <w:pStyle w:val="affffb"/>
        <w:ind w:firstLine="420"/>
      </w:pPr>
      <w:r w:rsidRPr="00117228">
        <w:rPr>
          <w:rFonts w:hint="eastAsia"/>
        </w:rPr>
        <w:t>GB 7718 食品安全国家标准 预包装食品标签通则</w:t>
      </w:r>
    </w:p>
    <w:p w14:paraId="12AA919F" w14:textId="77777777" w:rsidR="00A102B9" w:rsidRPr="00C17F2A" w:rsidRDefault="00A102B9" w:rsidP="00A102B9">
      <w:pPr>
        <w:pStyle w:val="affffb"/>
        <w:ind w:firstLine="420"/>
      </w:pPr>
      <w:r w:rsidRPr="00117228">
        <w:rPr>
          <w:rFonts w:hint="eastAsia"/>
        </w:rPr>
        <w:t>GB/T 10463 玉米粉</w:t>
      </w:r>
    </w:p>
    <w:p w14:paraId="34A129E6" w14:textId="7EFD9020" w:rsidR="00A102B9" w:rsidRPr="00C17F2A" w:rsidRDefault="00A102B9" w:rsidP="00A102B9">
      <w:pPr>
        <w:pStyle w:val="affffb"/>
        <w:ind w:firstLine="420"/>
      </w:pPr>
      <w:r w:rsidRPr="00C17F2A">
        <w:rPr>
          <w:rFonts w:hint="eastAsia"/>
        </w:rPr>
        <w:t>GB/T 12729.1 香辛料和调味品 名称</w:t>
      </w:r>
    </w:p>
    <w:p w14:paraId="608F2066" w14:textId="0F6CEACD" w:rsidR="00C17F2A" w:rsidRPr="00C17F2A" w:rsidRDefault="00C17F2A" w:rsidP="00A102B9">
      <w:pPr>
        <w:pStyle w:val="affffb"/>
        <w:ind w:firstLine="420"/>
        <w:rPr>
          <w:b/>
          <w:bCs/>
        </w:rPr>
      </w:pPr>
      <w:r w:rsidRPr="00C17F2A">
        <w:rPr>
          <w:rFonts w:hint="eastAsia"/>
        </w:rPr>
        <w:t>GB</w:t>
      </w:r>
      <w:r w:rsidRPr="00C17F2A">
        <w:t xml:space="preserve"> </w:t>
      </w:r>
      <w:r w:rsidRPr="00C17F2A">
        <w:rPr>
          <w:rFonts w:hint="eastAsia"/>
        </w:rPr>
        <w:t>1</w:t>
      </w:r>
      <w:r w:rsidRPr="00C17F2A">
        <w:t>4880 食品安全国家标准 食品营养强化剂使用标准</w:t>
      </w:r>
    </w:p>
    <w:p w14:paraId="25D12BAE" w14:textId="77777777" w:rsidR="00A102B9" w:rsidRPr="00C17F2A" w:rsidRDefault="00A102B9" w:rsidP="00A102B9">
      <w:pPr>
        <w:pStyle w:val="affffb"/>
        <w:ind w:firstLine="420"/>
      </w:pPr>
      <w:r w:rsidRPr="00C17F2A">
        <w:rPr>
          <w:rFonts w:hint="eastAsia"/>
        </w:rPr>
        <w:t>GB 14881 食品安全国家标准 食品生产通用卫生规范</w:t>
      </w:r>
    </w:p>
    <w:p w14:paraId="648584DB" w14:textId="77777777" w:rsidR="00A102B9" w:rsidRPr="00C17F2A" w:rsidRDefault="00A102B9" w:rsidP="00A102B9">
      <w:pPr>
        <w:pStyle w:val="affffb"/>
        <w:ind w:firstLine="420"/>
      </w:pPr>
      <w:r w:rsidRPr="00C17F2A">
        <w:rPr>
          <w:rFonts w:hint="eastAsia"/>
        </w:rPr>
        <w:t>GB/T 15691 香辛料调味品通用技术条件</w:t>
      </w:r>
    </w:p>
    <w:p w14:paraId="704C0C76" w14:textId="77777777" w:rsidR="00A102B9" w:rsidRPr="00C17F2A" w:rsidRDefault="00A102B9" w:rsidP="00A102B9">
      <w:pPr>
        <w:pStyle w:val="affffb"/>
        <w:ind w:firstLine="420"/>
      </w:pPr>
      <w:r w:rsidRPr="00C17F2A">
        <w:rPr>
          <w:rFonts w:hint="eastAsia"/>
        </w:rPr>
        <w:t>GB 19644 食品安全国家标准 乳粉</w:t>
      </w:r>
    </w:p>
    <w:p w14:paraId="20012313" w14:textId="77777777" w:rsidR="00A102B9" w:rsidRPr="00C17F2A" w:rsidRDefault="00A102B9" w:rsidP="00A102B9">
      <w:pPr>
        <w:pStyle w:val="affffb"/>
        <w:ind w:firstLine="420"/>
      </w:pPr>
      <w:r w:rsidRPr="00C17F2A">
        <w:rPr>
          <w:rFonts w:hint="eastAsia"/>
        </w:rPr>
        <w:t>GB 28050 食品安全国家标准 预包装食品营养标签通则</w:t>
      </w:r>
    </w:p>
    <w:p w14:paraId="1505A14B" w14:textId="77777777" w:rsidR="00A102B9" w:rsidRPr="00C17F2A" w:rsidRDefault="00A102B9" w:rsidP="00A102B9">
      <w:pPr>
        <w:pStyle w:val="affffb"/>
        <w:ind w:firstLine="420"/>
      </w:pPr>
      <w:r w:rsidRPr="00C17F2A">
        <w:rPr>
          <w:rFonts w:hint="eastAsia"/>
        </w:rPr>
        <w:t>GB/T 30642 食品抽样检验通用导则</w:t>
      </w:r>
    </w:p>
    <w:p w14:paraId="140971B2" w14:textId="77777777" w:rsidR="00A102B9" w:rsidRPr="00C17F2A" w:rsidRDefault="00A102B9" w:rsidP="00A102B9">
      <w:pPr>
        <w:pStyle w:val="affffb"/>
        <w:ind w:firstLine="420"/>
      </w:pPr>
      <w:r w:rsidRPr="00C17F2A">
        <w:rPr>
          <w:rFonts w:hint="eastAsia"/>
        </w:rPr>
        <w:t>GB 31637 食品安全国家标准 食用淀粉</w:t>
      </w:r>
    </w:p>
    <w:p w14:paraId="2F131535" w14:textId="77777777" w:rsidR="00A102B9" w:rsidRPr="00C17F2A" w:rsidRDefault="00A102B9" w:rsidP="00A102B9">
      <w:pPr>
        <w:pStyle w:val="affffb"/>
        <w:ind w:firstLine="420"/>
      </w:pPr>
      <w:r w:rsidRPr="00C17F2A">
        <w:rPr>
          <w:rFonts w:hint="eastAsia"/>
        </w:rPr>
        <w:t>JJF 1070 定量包装商品净含量计量检验规则</w:t>
      </w:r>
    </w:p>
    <w:p w14:paraId="0A21540B" w14:textId="77777777" w:rsidR="00A102B9" w:rsidRDefault="00A102B9" w:rsidP="00A102B9">
      <w:pPr>
        <w:pStyle w:val="affffb"/>
        <w:ind w:firstLine="420"/>
      </w:pPr>
      <w:r>
        <w:rPr>
          <w:rFonts w:hint="eastAsia"/>
        </w:rPr>
        <w:t>国家质量监督检验检疫总局令第75号（2005）《定量包装商品计量监督管理办法》</w:t>
      </w:r>
    </w:p>
    <w:p w14:paraId="4F8D2ADE" w14:textId="535FC8A8" w:rsidR="00AA6EC9" w:rsidRPr="008A57E6" w:rsidRDefault="00A102B9" w:rsidP="00A102B9">
      <w:pPr>
        <w:pStyle w:val="affffb"/>
        <w:ind w:firstLine="420"/>
      </w:pPr>
      <w:r>
        <w:rPr>
          <w:rFonts w:hint="eastAsia"/>
        </w:rPr>
        <w:t>国家质量监督检验检疫总局令第123号《国家质量监督检验检疫总局关于修改&lt;食品标识管理规定&gt;的决定》</w:t>
      </w:r>
    </w:p>
    <w:p w14:paraId="75B26581"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67E3C0FA7CC7438D84916973E4FD03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ED046B" w14:textId="6003F256" w:rsidR="003C010C" w:rsidRDefault="00D52AFD" w:rsidP="00BA263B">
          <w:pPr>
            <w:pStyle w:val="affffb"/>
            <w:ind w:firstLine="420"/>
          </w:pPr>
          <w:r>
            <w:t>本文件没有需要界定的术语和定义。</w:t>
          </w:r>
        </w:p>
      </w:sdtContent>
    </w:sdt>
    <w:p w14:paraId="0321D6CD" w14:textId="270C93B8" w:rsidR="00BD5CCE" w:rsidRDefault="00BD5CCE" w:rsidP="00D52AFD">
      <w:pPr>
        <w:pStyle w:val="affc"/>
        <w:spacing w:before="240" w:after="240"/>
      </w:pPr>
      <w:r>
        <w:rPr>
          <w:rFonts w:hint="eastAsia"/>
        </w:rPr>
        <w:t>产品分类</w:t>
      </w:r>
    </w:p>
    <w:p w14:paraId="288BD050" w14:textId="66D86D66" w:rsidR="00BD5CCE" w:rsidRPr="00BD5CCE" w:rsidRDefault="00BD5CCE" w:rsidP="00BD5CCE">
      <w:pPr>
        <w:pStyle w:val="affffb"/>
        <w:ind w:firstLine="420"/>
      </w:pPr>
      <w:r w:rsidRPr="00BD5CCE">
        <w:rPr>
          <w:rFonts w:hint="eastAsia"/>
        </w:rPr>
        <w:t>按用途不同分为：发酵面制品用预拌粉、油炸面制品用预拌粉、淀粉制品用预拌粉、方便米面制品用预拌粉、冷冻米面制品用预拌粉</w:t>
      </w:r>
      <w:r w:rsidR="007763CE">
        <w:rPr>
          <w:rFonts w:hint="eastAsia"/>
        </w:rPr>
        <w:t>、</w:t>
      </w:r>
      <w:r w:rsidRPr="00BD5CCE">
        <w:rPr>
          <w:rFonts w:hint="eastAsia"/>
        </w:rPr>
        <w:t>面包用预拌粉、糕点用预拌粉、饼干用预拌粉、预制肉制品用预拌粉、熟肉制品用预拌粉、冷冻水产品用预拌粉、冷冻鱼糜制品用预拌粉、预制水产品用预拌粉、熟制水产品用预拌粉</w:t>
      </w:r>
      <w:r w:rsidR="007763CE">
        <w:rPr>
          <w:rFonts w:hint="eastAsia"/>
        </w:rPr>
        <w:t>等。</w:t>
      </w:r>
    </w:p>
    <w:p w14:paraId="3ACF4EC5" w14:textId="64D60F9D" w:rsidR="004B3E93" w:rsidRDefault="00D52AFD" w:rsidP="00D52AFD">
      <w:pPr>
        <w:pStyle w:val="affc"/>
        <w:spacing w:before="240" w:after="240"/>
      </w:pPr>
      <w:r>
        <w:rPr>
          <w:rFonts w:hint="eastAsia"/>
        </w:rPr>
        <w:t>技术要求</w:t>
      </w:r>
    </w:p>
    <w:p w14:paraId="3E0DA37F" w14:textId="75350779" w:rsidR="002A1260" w:rsidRDefault="00D52AFD" w:rsidP="00D52AFD">
      <w:pPr>
        <w:pStyle w:val="affd"/>
        <w:spacing w:before="120" w:after="120"/>
      </w:pPr>
      <w:r>
        <w:rPr>
          <w:rFonts w:hint="eastAsia"/>
        </w:rPr>
        <w:t>原辅料要求</w:t>
      </w:r>
    </w:p>
    <w:p w14:paraId="36717896" w14:textId="77777777" w:rsidR="00D52AFD" w:rsidRPr="00155E12" w:rsidRDefault="00D52AFD" w:rsidP="00D52AFD">
      <w:pPr>
        <w:pStyle w:val="affe"/>
        <w:spacing w:before="120" w:after="120"/>
      </w:pPr>
      <w:r>
        <w:rPr>
          <w:rFonts w:hint="eastAsia"/>
        </w:rPr>
        <w:t>小麦粉</w:t>
      </w:r>
    </w:p>
    <w:p w14:paraId="3A2BDA80" w14:textId="77777777" w:rsidR="00D52AFD" w:rsidRDefault="00D52AFD" w:rsidP="00D52AFD">
      <w:pPr>
        <w:pStyle w:val="affffb"/>
        <w:spacing w:before="120" w:after="120"/>
        <w:ind w:firstLine="420"/>
      </w:pPr>
      <w:r>
        <w:rPr>
          <w:rFonts w:hint="eastAsia"/>
        </w:rPr>
        <w:t>应符合GB/T 1355和GB 2715的规定。</w:t>
      </w:r>
    </w:p>
    <w:p w14:paraId="3F6A2955" w14:textId="1CEE500A" w:rsidR="00D52AFD" w:rsidRPr="00155E12" w:rsidRDefault="00D52AFD" w:rsidP="00D52AFD">
      <w:pPr>
        <w:pStyle w:val="affe"/>
        <w:spacing w:before="120" w:after="120"/>
      </w:pPr>
      <w:r>
        <w:rPr>
          <w:rFonts w:hint="eastAsia"/>
        </w:rPr>
        <w:t>食用淀粉</w:t>
      </w:r>
    </w:p>
    <w:p w14:paraId="66C06AA2" w14:textId="77777777" w:rsidR="00D52AFD" w:rsidRDefault="00D52AFD" w:rsidP="00D52AFD">
      <w:pPr>
        <w:pStyle w:val="affffb"/>
        <w:spacing w:before="120" w:after="120"/>
        <w:ind w:firstLine="420"/>
      </w:pPr>
      <w:r>
        <w:rPr>
          <w:rFonts w:hint="eastAsia"/>
        </w:rPr>
        <w:t>应符合GB 31637的规定。</w:t>
      </w:r>
    </w:p>
    <w:p w14:paraId="7EC7B100" w14:textId="77777777" w:rsidR="00D52AFD" w:rsidRPr="00155E12" w:rsidRDefault="00D52AFD" w:rsidP="00D52AFD">
      <w:pPr>
        <w:pStyle w:val="affe"/>
        <w:spacing w:before="120" w:after="120"/>
      </w:pPr>
      <w:r>
        <w:rPr>
          <w:rFonts w:hint="eastAsia"/>
        </w:rPr>
        <w:t>玉米粉</w:t>
      </w:r>
    </w:p>
    <w:p w14:paraId="4DDE3945" w14:textId="2138BFD3" w:rsidR="00D52AFD" w:rsidRDefault="00D52AFD" w:rsidP="00D52AFD">
      <w:pPr>
        <w:pStyle w:val="affffb"/>
        <w:spacing w:before="120" w:after="120"/>
        <w:ind w:firstLine="420"/>
      </w:pPr>
      <w:r>
        <w:rPr>
          <w:rFonts w:hint="eastAsia"/>
        </w:rPr>
        <w:t>应符合GB/T 10463</w:t>
      </w:r>
      <w:r w:rsidR="009D022D">
        <w:rPr>
          <w:rFonts w:hint="eastAsia"/>
        </w:rPr>
        <w:t>和GB 2715</w:t>
      </w:r>
      <w:r>
        <w:rPr>
          <w:rFonts w:hint="eastAsia"/>
        </w:rPr>
        <w:t>的规定。</w:t>
      </w:r>
    </w:p>
    <w:p w14:paraId="6147F809" w14:textId="77777777" w:rsidR="00D52AFD" w:rsidRPr="00155E12" w:rsidRDefault="00D52AFD" w:rsidP="00D52AFD">
      <w:pPr>
        <w:pStyle w:val="affe"/>
        <w:spacing w:before="120" w:after="120"/>
      </w:pPr>
      <w:r>
        <w:rPr>
          <w:rFonts w:hint="eastAsia"/>
        </w:rPr>
        <w:t>食用盐</w:t>
      </w:r>
    </w:p>
    <w:p w14:paraId="210367A9" w14:textId="77777777" w:rsidR="00D52AFD" w:rsidRDefault="00D52AFD" w:rsidP="00D52AFD">
      <w:pPr>
        <w:pStyle w:val="affffb"/>
        <w:spacing w:before="120" w:after="120"/>
        <w:ind w:firstLine="420"/>
      </w:pPr>
      <w:r>
        <w:rPr>
          <w:rFonts w:hint="eastAsia"/>
        </w:rPr>
        <w:t>应符合GB 2721和GB/T 5461的规定。</w:t>
      </w:r>
    </w:p>
    <w:p w14:paraId="1AAC7193" w14:textId="77777777" w:rsidR="00D52AFD" w:rsidRPr="00155E12" w:rsidRDefault="00D52AFD" w:rsidP="00D52AFD">
      <w:pPr>
        <w:pStyle w:val="affe"/>
        <w:spacing w:before="120" w:after="120"/>
      </w:pPr>
      <w:r>
        <w:rPr>
          <w:rFonts w:hint="eastAsia"/>
        </w:rPr>
        <w:t>白砂糖</w:t>
      </w:r>
    </w:p>
    <w:p w14:paraId="648DCA33" w14:textId="77777777" w:rsidR="00D52AFD" w:rsidRDefault="00D52AFD" w:rsidP="00D52AFD">
      <w:pPr>
        <w:pStyle w:val="affffb"/>
        <w:spacing w:before="120" w:after="120"/>
        <w:ind w:firstLine="420"/>
      </w:pPr>
      <w:r>
        <w:rPr>
          <w:rFonts w:hint="eastAsia"/>
        </w:rPr>
        <w:t>应符合GB/T 317的规定。</w:t>
      </w:r>
    </w:p>
    <w:p w14:paraId="41CAA148" w14:textId="77777777" w:rsidR="00D52AFD" w:rsidRPr="00155E12" w:rsidRDefault="00D52AFD" w:rsidP="00D52AFD">
      <w:pPr>
        <w:pStyle w:val="affe"/>
        <w:spacing w:before="120" w:after="120"/>
      </w:pPr>
      <w:r>
        <w:rPr>
          <w:rFonts w:hint="eastAsia"/>
        </w:rPr>
        <w:t>香辛料(除罂粟、藏红花)</w:t>
      </w:r>
    </w:p>
    <w:p w14:paraId="7354A062" w14:textId="00090519" w:rsidR="00D52AFD" w:rsidRDefault="00D52AFD" w:rsidP="00C17F2A">
      <w:pPr>
        <w:pStyle w:val="affffb"/>
        <w:spacing w:before="120" w:after="120"/>
        <w:ind w:firstLine="420"/>
      </w:pPr>
      <w:r>
        <w:rPr>
          <w:rFonts w:hint="eastAsia"/>
        </w:rPr>
        <w:t>应符合GB/T 15691、GB/T 12729.1的规定。</w:t>
      </w:r>
    </w:p>
    <w:p w14:paraId="1099D294" w14:textId="44A74729" w:rsidR="00D52AFD" w:rsidRPr="00155E12" w:rsidRDefault="00D52AFD" w:rsidP="00D52AFD">
      <w:pPr>
        <w:pStyle w:val="affe"/>
        <w:spacing w:before="120" w:after="120"/>
      </w:pPr>
      <w:r>
        <w:rPr>
          <w:rFonts w:hint="eastAsia"/>
        </w:rPr>
        <w:t>植物油</w:t>
      </w:r>
    </w:p>
    <w:p w14:paraId="78303EB8" w14:textId="77777777" w:rsidR="00D52AFD" w:rsidRDefault="00D52AFD" w:rsidP="00D52AFD">
      <w:pPr>
        <w:pStyle w:val="affffb"/>
        <w:spacing w:before="120" w:after="120"/>
        <w:ind w:firstLine="420"/>
      </w:pPr>
      <w:r>
        <w:rPr>
          <w:rFonts w:hint="eastAsia"/>
        </w:rPr>
        <w:t>应符合GB 2716的规定。</w:t>
      </w:r>
    </w:p>
    <w:p w14:paraId="6DE31991" w14:textId="77777777" w:rsidR="00D52AFD" w:rsidRPr="00155E12" w:rsidRDefault="00D52AFD" w:rsidP="00D52AFD">
      <w:pPr>
        <w:pStyle w:val="affe"/>
        <w:spacing w:before="120" w:after="120"/>
      </w:pPr>
      <w:r>
        <w:rPr>
          <w:rFonts w:hint="eastAsia"/>
        </w:rPr>
        <w:t>乳粉</w:t>
      </w:r>
    </w:p>
    <w:p w14:paraId="3C58D247" w14:textId="77777777" w:rsidR="00D52AFD" w:rsidRDefault="00D52AFD" w:rsidP="00D52AFD">
      <w:pPr>
        <w:pStyle w:val="affffb"/>
        <w:spacing w:before="120" w:after="120"/>
        <w:ind w:firstLine="420"/>
      </w:pPr>
      <w:r>
        <w:rPr>
          <w:rFonts w:hint="eastAsia"/>
        </w:rPr>
        <w:t>应符合GB 19644的规定。</w:t>
      </w:r>
    </w:p>
    <w:p w14:paraId="3B0D0165" w14:textId="77777777" w:rsidR="00D52AFD" w:rsidRDefault="00D52AFD" w:rsidP="00D52AFD">
      <w:pPr>
        <w:pStyle w:val="affe"/>
        <w:spacing w:before="120" w:after="120"/>
      </w:pPr>
      <w:r>
        <w:rPr>
          <w:rFonts w:hint="eastAsia"/>
        </w:rPr>
        <w:t>其他原辅料</w:t>
      </w:r>
    </w:p>
    <w:p w14:paraId="7CFB5CD3" w14:textId="77777777" w:rsidR="00D52AFD" w:rsidRDefault="00D52AFD" w:rsidP="00D52AFD">
      <w:pPr>
        <w:pStyle w:val="affffb"/>
        <w:spacing w:before="120" w:after="120"/>
        <w:ind w:firstLine="420"/>
      </w:pPr>
      <w:r w:rsidRPr="00AB59FA">
        <w:rPr>
          <w:rFonts w:hint="eastAsia"/>
        </w:rPr>
        <w:t>应符合相应标准</w:t>
      </w:r>
      <w:r>
        <w:rPr>
          <w:rFonts w:hint="eastAsia"/>
        </w:rPr>
        <w:t>的</w:t>
      </w:r>
      <w:r w:rsidRPr="00AB59FA">
        <w:rPr>
          <w:rFonts w:hint="eastAsia"/>
        </w:rPr>
        <w:t>规定。</w:t>
      </w:r>
    </w:p>
    <w:p w14:paraId="2C46275D" w14:textId="3EBDB70A" w:rsidR="001D212F" w:rsidRDefault="00D52AFD" w:rsidP="00D52AFD">
      <w:pPr>
        <w:pStyle w:val="affd"/>
        <w:spacing w:before="120" w:after="120"/>
      </w:pPr>
      <w:r>
        <w:rPr>
          <w:rFonts w:hint="eastAsia"/>
        </w:rPr>
        <w:t>感官指标</w:t>
      </w:r>
    </w:p>
    <w:p w14:paraId="0F23C4BD" w14:textId="498D497D" w:rsidR="00D52AFD" w:rsidRDefault="00D52AFD" w:rsidP="00D52AFD">
      <w:pPr>
        <w:pStyle w:val="affffb"/>
        <w:ind w:firstLine="420"/>
      </w:pPr>
      <w:r>
        <w:rPr>
          <w:rFonts w:hint="eastAsia"/>
        </w:rPr>
        <w:t>应符合表1的规定。</w:t>
      </w:r>
    </w:p>
    <w:p w14:paraId="4C490AE3" w14:textId="26A7050D" w:rsidR="00D52AFD" w:rsidRDefault="00D52AFD" w:rsidP="00D52AFD">
      <w:pPr>
        <w:pStyle w:val="aff2"/>
        <w:spacing w:before="120" w:after="120"/>
      </w:pPr>
      <w:r>
        <w:rPr>
          <w:rFonts w:hint="eastAsia"/>
        </w:rPr>
        <w:t>感官指标</w:t>
      </w:r>
    </w:p>
    <w:tbl>
      <w:tblPr>
        <w:tblStyle w:val="1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55"/>
        <w:gridCol w:w="4007"/>
        <w:gridCol w:w="3972"/>
      </w:tblGrid>
      <w:tr w:rsidR="00D52AFD" w:rsidRPr="00D52AFD" w14:paraId="42D8C1DC" w14:textId="77777777" w:rsidTr="00D52AFD">
        <w:tc>
          <w:tcPr>
            <w:tcW w:w="1384" w:type="dxa"/>
            <w:shd w:val="clear" w:color="auto" w:fill="auto"/>
            <w:vAlign w:val="center"/>
          </w:tcPr>
          <w:p w14:paraId="35101B7E"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项目</w:t>
            </w:r>
          </w:p>
        </w:tc>
        <w:tc>
          <w:tcPr>
            <w:tcW w:w="4111" w:type="dxa"/>
            <w:shd w:val="clear" w:color="auto" w:fill="auto"/>
            <w:vAlign w:val="center"/>
          </w:tcPr>
          <w:p w14:paraId="45FB8345"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指标</w:t>
            </w:r>
          </w:p>
        </w:tc>
        <w:tc>
          <w:tcPr>
            <w:tcW w:w="4075" w:type="dxa"/>
            <w:shd w:val="clear" w:color="auto" w:fill="auto"/>
            <w:vAlign w:val="center"/>
          </w:tcPr>
          <w:p w14:paraId="5CE7C761"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检验方法</w:t>
            </w:r>
          </w:p>
        </w:tc>
      </w:tr>
      <w:tr w:rsidR="00D52AFD" w:rsidRPr="00D52AFD" w14:paraId="63A29270" w14:textId="77777777" w:rsidTr="00D52AFD">
        <w:tc>
          <w:tcPr>
            <w:tcW w:w="1384" w:type="dxa"/>
            <w:shd w:val="clear" w:color="auto" w:fill="auto"/>
            <w:vAlign w:val="center"/>
          </w:tcPr>
          <w:p w14:paraId="1091E4CC"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色泽</w:t>
            </w:r>
          </w:p>
        </w:tc>
        <w:tc>
          <w:tcPr>
            <w:tcW w:w="4111" w:type="dxa"/>
            <w:shd w:val="clear" w:color="auto" w:fill="auto"/>
            <w:vAlign w:val="center"/>
          </w:tcPr>
          <w:p w14:paraId="480331B6"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产品特有色泽，均匀一致</w:t>
            </w:r>
          </w:p>
        </w:tc>
        <w:tc>
          <w:tcPr>
            <w:tcW w:w="4075" w:type="dxa"/>
            <w:vMerge w:val="restart"/>
            <w:shd w:val="clear" w:color="auto" w:fill="auto"/>
            <w:vAlign w:val="center"/>
          </w:tcPr>
          <w:p w14:paraId="3D96F786"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取适量样品置于白色瓷盘中，在自然光下用肉眼观察其色泽及组织形态，并检查其有无外来杂质，嗅其气味，品其滋味。</w:t>
            </w:r>
          </w:p>
        </w:tc>
      </w:tr>
      <w:tr w:rsidR="00D52AFD" w:rsidRPr="00D52AFD" w14:paraId="5BF4F980" w14:textId="77777777" w:rsidTr="00D52AFD">
        <w:tc>
          <w:tcPr>
            <w:tcW w:w="1384" w:type="dxa"/>
            <w:shd w:val="clear" w:color="auto" w:fill="auto"/>
            <w:vAlign w:val="center"/>
          </w:tcPr>
          <w:p w14:paraId="6ED8CCD1"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滋味和气味</w:t>
            </w:r>
          </w:p>
        </w:tc>
        <w:tc>
          <w:tcPr>
            <w:tcW w:w="4111" w:type="dxa"/>
            <w:shd w:val="clear" w:color="auto" w:fill="auto"/>
            <w:vAlign w:val="center"/>
          </w:tcPr>
          <w:p w14:paraId="0E3670FB"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具有产品应有的香味、滋味，无异味</w:t>
            </w:r>
          </w:p>
        </w:tc>
        <w:tc>
          <w:tcPr>
            <w:tcW w:w="4075" w:type="dxa"/>
            <w:vMerge/>
            <w:shd w:val="clear" w:color="auto" w:fill="auto"/>
          </w:tcPr>
          <w:p w14:paraId="5998F4D2" w14:textId="77777777" w:rsidR="00D52AFD" w:rsidRPr="00D52AFD" w:rsidRDefault="00D52AFD" w:rsidP="00D52AFD">
            <w:pPr>
              <w:widowControl/>
              <w:autoSpaceDE w:val="0"/>
              <w:autoSpaceDN w:val="0"/>
              <w:adjustRightInd/>
              <w:spacing w:before="120" w:after="120" w:line="240" w:lineRule="auto"/>
              <w:rPr>
                <w:rFonts w:ascii="宋体" w:hAnsi="Times New Roman"/>
                <w:noProof/>
                <w:kern w:val="0"/>
                <w:sz w:val="18"/>
                <w:szCs w:val="18"/>
              </w:rPr>
            </w:pPr>
          </w:p>
        </w:tc>
      </w:tr>
      <w:tr w:rsidR="00D52AFD" w:rsidRPr="00D52AFD" w14:paraId="593E623E" w14:textId="77777777" w:rsidTr="00D52AFD">
        <w:tc>
          <w:tcPr>
            <w:tcW w:w="1384" w:type="dxa"/>
            <w:shd w:val="clear" w:color="auto" w:fill="auto"/>
            <w:vAlign w:val="center"/>
          </w:tcPr>
          <w:p w14:paraId="60147BD7"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组织形态</w:t>
            </w:r>
          </w:p>
        </w:tc>
        <w:tc>
          <w:tcPr>
            <w:tcW w:w="4111" w:type="dxa"/>
            <w:shd w:val="clear" w:color="auto" w:fill="auto"/>
            <w:vAlign w:val="center"/>
          </w:tcPr>
          <w:p w14:paraId="0CDFC6DE"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粉末或颗粒状</w:t>
            </w:r>
          </w:p>
        </w:tc>
        <w:tc>
          <w:tcPr>
            <w:tcW w:w="4075" w:type="dxa"/>
            <w:vMerge/>
            <w:shd w:val="clear" w:color="auto" w:fill="auto"/>
          </w:tcPr>
          <w:p w14:paraId="7FDCEB5E" w14:textId="77777777" w:rsidR="00D52AFD" w:rsidRPr="00D52AFD" w:rsidRDefault="00D52AFD" w:rsidP="00D52AFD">
            <w:pPr>
              <w:widowControl/>
              <w:autoSpaceDE w:val="0"/>
              <w:autoSpaceDN w:val="0"/>
              <w:adjustRightInd/>
              <w:spacing w:before="120" w:after="120" w:line="240" w:lineRule="auto"/>
              <w:rPr>
                <w:rFonts w:ascii="宋体" w:hAnsi="Times New Roman"/>
                <w:noProof/>
                <w:kern w:val="0"/>
                <w:sz w:val="18"/>
                <w:szCs w:val="18"/>
              </w:rPr>
            </w:pPr>
          </w:p>
        </w:tc>
      </w:tr>
      <w:tr w:rsidR="00D52AFD" w:rsidRPr="00D52AFD" w14:paraId="4B92CC28" w14:textId="77777777" w:rsidTr="00D52AFD">
        <w:tc>
          <w:tcPr>
            <w:tcW w:w="1384" w:type="dxa"/>
            <w:shd w:val="clear" w:color="auto" w:fill="auto"/>
            <w:vAlign w:val="center"/>
          </w:tcPr>
          <w:p w14:paraId="494BD058"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lastRenderedPageBreak/>
              <w:t>杂质</w:t>
            </w:r>
          </w:p>
        </w:tc>
        <w:tc>
          <w:tcPr>
            <w:tcW w:w="4111" w:type="dxa"/>
            <w:shd w:val="clear" w:color="auto" w:fill="auto"/>
            <w:vAlign w:val="center"/>
          </w:tcPr>
          <w:p w14:paraId="7C84A86A" w14:textId="77777777" w:rsidR="00D52AFD" w:rsidRPr="00D52AFD" w:rsidRDefault="00D52AFD" w:rsidP="00D52AFD">
            <w:pPr>
              <w:widowControl/>
              <w:autoSpaceDE w:val="0"/>
              <w:autoSpaceDN w:val="0"/>
              <w:adjustRightInd/>
              <w:spacing w:before="120" w:after="120" w:line="240" w:lineRule="auto"/>
              <w:jc w:val="center"/>
              <w:rPr>
                <w:rFonts w:ascii="宋体" w:hAnsi="Times New Roman"/>
                <w:noProof/>
                <w:kern w:val="0"/>
                <w:sz w:val="18"/>
                <w:szCs w:val="18"/>
              </w:rPr>
            </w:pPr>
            <w:r w:rsidRPr="00D52AFD">
              <w:rPr>
                <w:rFonts w:ascii="宋体" w:hAnsi="Times New Roman" w:hint="eastAsia"/>
                <w:noProof/>
                <w:kern w:val="0"/>
                <w:sz w:val="18"/>
                <w:szCs w:val="18"/>
              </w:rPr>
              <w:t>无肉眼可见外来杂质</w:t>
            </w:r>
          </w:p>
        </w:tc>
        <w:tc>
          <w:tcPr>
            <w:tcW w:w="4075" w:type="dxa"/>
            <w:vMerge/>
            <w:shd w:val="clear" w:color="auto" w:fill="auto"/>
          </w:tcPr>
          <w:p w14:paraId="083DF2A8" w14:textId="77777777" w:rsidR="00D52AFD" w:rsidRPr="00D52AFD" w:rsidRDefault="00D52AFD" w:rsidP="00D52AFD">
            <w:pPr>
              <w:widowControl/>
              <w:autoSpaceDE w:val="0"/>
              <w:autoSpaceDN w:val="0"/>
              <w:adjustRightInd/>
              <w:spacing w:before="120" w:after="120" w:line="240" w:lineRule="auto"/>
              <w:rPr>
                <w:rFonts w:ascii="宋体" w:hAnsi="Times New Roman"/>
                <w:noProof/>
                <w:kern w:val="0"/>
                <w:sz w:val="18"/>
                <w:szCs w:val="18"/>
              </w:rPr>
            </w:pPr>
          </w:p>
        </w:tc>
      </w:tr>
    </w:tbl>
    <w:p w14:paraId="70798582" w14:textId="1137A308" w:rsidR="00D52AFD" w:rsidRPr="00D52AFD" w:rsidRDefault="00D52AFD" w:rsidP="00D52AFD">
      <w:pPr>
        <w:pStyle w:val="affd"/>
        <w:spacing w:before="120" w:after="120"/>
      </w:pPr>
      <w:r>
        <w:rPr>
          <w:rFonts w:hint="eastAsia"/>
        </w:rPr>
        <w:t>理化指标</w:t>
      </w:r>
    </w:p>
    <w:p w14:paraId="1A60E7AA" w14:textId="5986F5FC" w:rsidR="007A5D3A" w:rsidRDefault="000235BA" w:rsidP="007A5D3A">
      <w:pPr>
        <w:pStyle w:val="affffb"/>
        <w:ind w:firstLine="420"/>
      </w:pPr>
      <w:r>
        <w:rPr>
          <w:rFonts w:hint="eastAsia"/>
        </w:rPr>
        <w:t>应符合表2的规定。</w:t>
      </w:r>
    </w:p>
    <w:p w14:paraId="2997B880" w14:textId="7441D122" w:rsidR="000235BA" w:rsidRDefault="000235BA" w:rsidP="000235BA">
      <w:pPr>
        <w:pStyle w:val="aff2"/>
        <w:spacing w:before="120" w:after="120"/>
      </w:pPr>
      <w:r>
        <w:rPr>
          <w:rFonts w:hint="eastAsia"/>
        </w:rPr>
        <w:t>理化指标</w:t>
      </w:r>
    </w:p>
    <w:tbl>
      <w:tblPr>
        <w:tblStyle w:val="afffffffffc"/>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41"/>
        <w:gridCol w:w="2381"/>
        <w:gridCol w:w="3112"/>
      </w:tblGrid>
      <w:tr w:rsidR="000235BA" w:rsidRPr="00D708CC" w14:paraId="5101FB40" w14:textId="77777777" w:rsidTr="00D708CC">
        <w:tc>
          <w:tcPr>
            <w:tcW w:w="3841" w:type="dxa"/>
            <w:tcBorders>
              <w:top w:val="single" w:sz="8" w:space="0" w:color="auto"/>
              <w:bottom w:val="single" w:sz="8" w:space="0" w:color="auto"/>
            </w:tcBorders>
            <w:shd w:val="clear" w:color="auto" w:fill="auto"/>
            <w:vAlign w:val="center"/>
          </w:tcPr>
          <w:p w14:paraId="4B6262E1" w14:textId="77777777" w:rsidR="000235BA" w:rsidRPr="00D708CC" w:rsidRDefault="000235BA" w:rsidP="00D708CC">
            <w:pPr>
              <w:pStyle w:val="affffb"/>
              <w:spacing w:before="120" w:after="120"/>
              <w:ind w:firstLineChars="0" w:firstLine="0"/>
              <w:jc w:val="center"/>
              <w:rPr>
                <w:sz w:val="18"/>
              </w:rPr>
            </w:pPr>
            <w:r w:rsidRPr="00D708CC">
              <w:rPr>
                <w:rFonts w:hint="eastAsia"/>
                <w:sz w:val="18"/>
              </w:rPr>
              <w:t>项目</w:t>
            </w:r>
          </w:p>
        </w:tc>
        <w:tc>
          <w:tcPr>
            <w:tcW w:w="2381" w:type="dxa"/>
            <w:tcBorders>
              <w:top w:val="single" w:sz="8" w:space="0" w:color="auto"/>
              <w:bottom w:val="single" w:sz="8" w:space="0" w:color="auto"/>
            </w:tcBorders>
            <w:shd w:val="clear" w:color="auto" w:fill="auto"/>
            <w:vAlign w:val="center"/>
          </w:tcPr>
          <w:p w14:paraId="187832FF" w14:textId="77777777" w:rsidR="000235BA" w:rsidRPr="00D708CC" w:rsidRDefault="000235BA" w:rsidP="00D708CC">
            <w:pPr>
              <w:pStyle w:val="affffb"/>
              <w:spacing w:before="120" w:after="120"/>
              <w:ind w:firstLineChars="0" w:firstLine="0"/>
              <w:jc w:val="center"/>
              <w:rPr>
                <w:sz w:val="18"/>
              </w:rPr>
            </w:pPr>
            <w:r w:rsidRPr="00D708CC">
              <w:rPr>
                <w:rFonts w:hint="eastAsia"/>
                <w:sz w:val="18"/>
              </w:rPr>
              <w:t>指标</w:t>
            </w:r>
          </w:p>
        </w:tc>
        <w:tc>
          <w:tcPr>
            <w:tcW w:w="3112" w:type="dxa"/>
            <w:tcBorders>
              <w:top w:val="single" w:sz="8" w:space="0" w:color="auto"/>
              <w:bottom w:val="single" w:sz="8" w:space="0" w:color="auto"/>
            </w:tcBorders>
            <w:shd w:val="clear" w:color="auto" w:fill="auto"/>
            <w:vAlign w:val="center"/>
          </w:tcPr>
          <w:p w14:paraId="564931A2" w14:textId="77777777" w:rsidR="000235BA" w:rsidRPr="00D708CC" w:rsidRDefault="000235BA" w:rsidP="00D708CC">
            <w:pPr>
              <w:pStyle w:val="affffb"/>
              <w:spacing w:before="120" w:after="120"/>
              <w:ind w:firstLineChars="0" w:firstLine="0"/>
              <w:jc w:val="center"/>
              <w:rPr>
                <w:sz w:val="18"/>
              </w:rPr>
            </w:pPr>
            <w:r w:rsidRPr="00D708CC">
              <w:rPr>
                <w:rFonts w:hint="eastAsia"/>
                <w:sz w:val="18"/>
              </w:rPr>
              <w:t>检验方法</w:t>
            </w:r>
          </w:p>
        </w:tc>
      </w:tr>
      <w:tr w:rsidR="000235BA" w:rsidRPr="00D708CC" w14:paraId="5FE1D8FD" w14:textId="77777777" w:rsidTr="00D708CC">
        <w:tc>
          <w:tcPr>
            <w:tcW w:w="3841" w:type="dxa"/>
            <w:tcBorders>
              <w:top w:val="single" w:sz="8" w:space="0" w:color="auto"/>
            </w:tcBorders>
            <w:shd w:val="clear" w:color="auto" w:fill="auto"/>
            <w:vAlign w:val="center"/>
          </w:tcPr>
          <w:p w14:paraId="5410B990" w14:textId="041216F7" w:rsidR="000235BA" w:rsidRPr="00D708CC" w:rsidRDefault="000235BA" w:rsidP="00D708CC">
            <w:pPr>
              <w:pStyle w:val="affffb"/>
              <w:spacing w:before="120" w:after="120"/>
              <w:ind w:firstLineChars="0" w:firstLine="0"/>
              <w:jc w:val="center"/>
              <w:rPr>
                <w:sz w:val="18"/>
              </w:rPr>
            </w:pPr>
            <w:r w:rsidRPr="00D708CC">
              <w:rPr>
                <w:rFonts w:hAnsi="宋体" w:cs="宋体" w:hint="eastAsia"/>
                <w:bCs/>
                <w:color w:val="000000" w:themeColor="text1"/>
                <w:sz w:val="18"/>
                <w:szCs w:val="18"/>
              </w:rPr>
              <w:t>水分/</w:t>
            </w:r>
            <w:r w:rsidRPr="00D708CC">
              <w:rPr>
                <w:rFonts w:ascii="Times New Roman"/>
                <w:bCs/>
                <w:color w:val="000000" w:themeColor="text1"/>
                <w:sz w:val="18"/>
                <w:szCs w:val="18"/>
              </w:rPr>
              <w:t>(g/100g)</w:t>
            </w:r>
            <w:r w:rsidRPr="00D708CC">
              <w:rPr>
                <w:rFonts w:hAnsi="宋体" w:cs="宋体" w:hint="eastAsia"/>
                <w:bCs/>
                <w:color w:val="000000" w:themeColor="text1"/>
                <w:sz w:val="18"/>
                <w:szCs w:val="18"/>
              </w:rPr>
              <w:t xml:space="preserve">   </w:t>
            </w:r>
            <w:r w:rsidR="00E36785" w:rsidRPr="00D708CC">
              <w:rPr>
                <w:rFonts w:hAnsi="宋体" w:cs="宋体"/>
                <w:bCs/>
                <w:color w:val="000000" w:themeColor="text1"/>
                <w:sz w:val="18"/>
                <w:szCs w:val="18"/>
              </w:rPr>
              <w:t xml:space="preserve">                         </w:t>
            </w:r>
            <w:r w:rsidRPr="00D708CC">
              <w:rPr>
                <w:rFonts w:hAnsi="宋体" w:cs="宋体" w:hint="eastAsia"/>
                <w:bCs/>
                <w:color w:val="000000" w:themeColor="text1"/>
                <w:sz w:val="18"/>
                <w:szCs w:val="18"/>
              </w:rPr>
              <w:t>≤</w:t>
            </w:r>
          </w:p>
        </w:tc>
        <w:tc>
          <w:tcPr>
            <w:tcW w:w="2381" w:type="dxa"/>
            <w:tcBorders>
              <w:top w:val="single" w:sz="8" w:space="0" w:color="auto"/>
            </w:tcBorders>
            <w:shd w:val="clear" w:color="auto" w:fill="auto"/>
            <w:vAlign w:val="center"/>
          </w:tcPr>
          <w:p w14:paraId="20ABB80F" w14:textId="4AC0CC03" w:rsidR="000235BA" w:rsidRPr="00D708CC" w:rsidRDefault="00441F85" w:rsidP="00D708CC">
            <w:pPr>
              <w:pStyle w:val="affffb"/>
              <w:spacing w:before="120" w:after="120"/>
              <w:ind w:firstLineChars="0" w:firstLine="0"/>
              <w:jc w:val="center"/>
              <w:rPr>
                <w:sz w:val="18"/>
              </w:rPr>
            </w:pPr>
            <w:r w:rsidRPr="00D708CC">
              <w:rPr>
                <w:sz w:val="18"/>
              </w:rPr>
              <w:t>20</w:t>
            </w:r>
          </w:p>
        </w:tc>
        <w:tc>
          <w:tcPr>
            <w:tcW w:w="3112" w:type="dxa"/>
            <w:tcBorders>
              <w:top w:val="single" w:sz="8" w:space="0" w:color="auto"/>
            </w:tcBorders>
            <w:shd w:val="clear" w:color="auto" w:fill="auto"/>
            <w:vAlign w:val="center"/>
          </w:tcPr>
          <w:p w14:paraId="76C0DCC1" w14:textId="77777777" w:rsidR="000235BA" w:rsidRPr="00D708CC" w:rsidRDefault="000235BA" w:rsidP="00D708CC">
            <w:pPr>
              <w:pStyle w:val="affffb"/>
              <w:spacing w:before="120" w:after="120"/>
              <w:ind w:firstLineChars="0" w:firstLine="0"/>
              <w:jc w:val="center"/>
              <w:rPr>
                <w:sz w:val="18"/>
              </w:rPr>
            </w:pPr>
            <w:r w:rsidRPr="00D708CC">
              <w:rPr>
                <w:rFonts w:hint="eastAsia"/>
                <w:sz w:val="18"/>
              </w:rPr>
              <w:t>GB 5009.3</w:t>
            </w:r>
          </w:p>
        </w:tc>
      </w:tr>
      <w:tr w:rsidR="000235BA" w:rsidRPr="00D708CC" w14:paraId="4C0BD1E3" w14:textId="77777777" w:rsidTr="00D708CC">
        <w:tc>
          <w:tcPr>
            <w:tcW w:w="3841" w:type="dxa"/>
            <w:tcBorders>
              <w:bottom w:val="single" w:sz="8" w:space="0" w:color="auto"/>
            </w:tcBorders>
            <w:shd w:val="clear" w:color="auto" w:fill="auto"/>
            <w:vAlign w:val="center"/>
          </w:tcPr>
          <w:p w14:paraId="764E4BEE" w14:textId="0978BC4A" w:rsidR="000235BA" w:rsidRPr="00D708CC" w:rsidRDefault="000235BA" w:rsidP="00D708CC">
            <w:pPr>
              <w:pStyle w:val="affffb"/>
              <w:spacing w:before="120" w:after="120"/>
              <w:ind w:firstLineChars="0" w:firstLine="0"/>
              <w:jc w:val="center"/>
              <w:rPr>
                <w:sz w:val="18"/>
              </w:rPr>
            </w:pPr>
            <w:r w:rsidRPr="00D708CC">
              <w:rPr>
                <w:rFonts w:hint="eastAsia"/>
                <w:sz w:val="18"/>
              </w:rPr>
              <w:t>二氧化硫/</w:t>
            </w:r>
            <w:r w:rsidRPr="00D708CC">
              <w:rPr>
                <w:rFonts w:ascii="Times New Roman"/>
                <w:sz w:val="18"/>
              </w:rPr>
              <w:t>(mg/kg)</w:t>
            </w:r>
            <w:r w:rsidR="00E36785" w:rsidRPr="00D708CC">
              <w:rPr>
                <w:rFonts w:ascii="Times New Roman"/>
                <w:sz w:val="18"/>
              </w:rPr>
              <w:t xml:space="preserve">                      </w:t>
            </w:r>
            <w:r w:rsidRPr="00D708CC">
              <w:rPr>
                <w:rFonts w:hint="eastAsia"/>
                <w:sz w:val="18"/>
              </w:rPr>
              <w:t xml:space="preserve">  </w:t>
            </w:r>
            <w:r w:rsidRPr="00D708CC">
              <w:rPr>
                <w:rFonts w:hAnsi="宋体" w:cs="宋体" w:hint="eastAsia"/>
                <w:bCs/>
                <w:color w:val="000000" w:themeColor="text1"/>
                <w:sz w:val="18"/>
                <w:szCs w:val="18"/>
              </w:rPr>
              <w:t>≤</w:t>
            </w:r>
          </w:p>
        </w:tc>
        <w:tc>
          <w:tcPr>
            <w:tcW w:w="2381" w:type="dxa"/>
            <w:tcBorders>
              <w:bottom w:val="single" w:sz="8" w:space="0" w:color="auto"/>
            </w:tcBorders>
            <w:shd w:val="clear" w:color="auto" w:fill="auto"/>
            <w:vAlign w:val="center"/>
          </w:tcPr>
          <w:p w14:paraId="34C3EA7D" w14:textId="77777777" w:rsidR="000235BA" w:rsidRPr="00D708CC" w:rsidRDefault="000235BA" w:rsidP="00D708CC">
            <w:pPr>
              <w:pStyle w:val="affffb"/>
              <w:spacing w:before="120" w:after="120"/>
              <w:ind w:firstLineChars="0" w:firstLine="0"/>
              <w:jc w:val="center"/>
              <w:rPr>
                <w:sz w:val="18"/>
              </w:rPr>
            </w:pPr>
            <w:r w:rsidRPr="00D708CC">
              <w:rPr>
                <w:rFonts w:hint="eastAsia"/>
                <w:sz w:val="18"/>
              </w:rPr>
              <w:t>30</w:t>
            </w:r>
          </w:p>
        </w:tc>
        <w:tc>
          <w:tcPr>
            <w:tcW w:w="3112" w:type="dxa"/>
            <w:tcBorders>
              <w:bottom w:val="single" w:sz="8" w:space="0" w:color="auto"/>
            </w:tcBorders>
            <w:shd w:val="clear" w:color="auto" w:fill="auto"/>
            <w:vAlign w:val="center"/>
          </w:tcPr>
          <w:p w14:paraId="5B078F28" w14:textId="77777777" w:rsidR="000235BA" w:rsidRPr="00D708CC" w:rsidRDefault="000235BA" w:rsidP="00D708CC">
            <w:pPr>
              <w:pStyle w:val="affffb"/>
              <w:spacing w:before="120" w:after="120"/>
              <w:ind w:firstLineChars="0" w:firstLine="0"/>
              <w:jc w:val="center"/>
              <w:rPr>
                <w:sz w:val="18"/>
              </w:rPr>
            </w:pPr>
            <w:r w:rsidRPr="00D708CC">
              <w:rPr>
                <w:rFonts w:hint="eastAsia"/>
                <w:sz w:val="18"/>
              </w:rPr>
              <w:t>GB 5009.34</w:t>
            </w:r>
          </w:p>
        </w:tc>
      </w:tr>
    </w:tbl>
    <w:p w14:paraId="22FFF1C4" w14:textId="2832EAEB" w:rsidR="00200085" w:rsidRPr="000235BA" w:rsidRDefault="000235BA" w:rsidP="0006350D">
      <w:pPr>
        <w:pStyle w:val="affd"/>
        <w:spacing w:before="120" w:after="120"/>
      </w:pPr>
      <w:r>
        <w:rPr>
          <w:rFonts w:hint="eastAsia"/>
        </w:rPr>
        <w:t>污染物限量</w:t>
      </w:r>
    </w:p>
    <w:tbl>
      <w:tblPr>
        <w:tblStyle w:val="afffffffffc"/>
        <w:tblW w:w="0" w:type="auto"/>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3841"/>
        <w:gridCol w:w="2381"/>
        <w:gridCol w:w="3112"/>
      </w:tblGrid>
      <w:tr w:rsidR="00200085" w:rsidRPr="00D708CC" w14:paraId="1238CA30" w14:textId="77777777" w:rsidTr="00D708CC">
        <w:tc>
          <w:tcPr>
            <w:tcW w:w="3841" w:type="dxa"/>
            <w:shd w:val="clear" w:color="auto" w:fill="auto"/>
            <w:vAlign w:val="center"/>
          </w:tcPr>
          <w:p w14:paraId="4FEAC332" w14:textId="77777777" w:rsidR="00200085" w:rsidRPr="00D708CC" w:rsidRDefault="00200085" w:rsidP="00D708CC">
            <w:pPr>
              <w:pStyle w:val="affffb"/>
              <w:spacing w:before="120" w:after="120"/>
              <w:ind w:firstLineChars="0" w:firstLine="0"/>
              <w:jc w:val="center"/>
              <w:rPr>
                <w:sz w:val="18"/>
              </w:rPr>
            </w:pPr>
            <w:r w:rsidRPr="00D708CC">
              <w:rPr>
                <w:rFonts w:hint="eastAsia"/>
                <w:sz w:val="18"/>
              </w:rPr>
              <w:t>项目</w:t>
            </w:r>
          </w:p>
        </w:tc>
        <w:tc>
          <w:tcPr>
            <w:tcW w:w="2381" w:type="dxa"/>
            <w:shd w:val="clear" w:color="auto" w:fill="auto"/>
            <w:vAlign w:val="center"/>
          </w:tcPr>
          <w:p w14:paraId="7C4F2A94" w14:textId="77777777" w:rsidR="00200085" w:rsidRPr="00D708CC" w:rsidRDefault="00200085" w:rsidP="00D708CC">
            <w:pPr>
              <w:pStyle w:val="affffb"/>
              <w:spacing w:before="120" w:after="120"/>
              <w:ind w:firstLineChars="0" w:firstLine="0"/>
              <w:jc w:val="center"/>
              <w:rPr>
                <w:sz w:val="18"/>
              </w:rPr>
            </w:pPr>
            <w:r w:rsidRPr="00D708CC">
              <w:rPr>
                <w:rFonts w:hint="eastAsia"/>
                <w:sz w:val="18"/>
              </w:rPr>
              <w:t>指标</w:t>
            </w:r>
          </w:p>
        </w:tc>
        <w:tc>
          <w:tcPr>
            <w:tcW w:w="3112" w:type="dxa"/>
            <w:shd w:val="clear" w:color="auto" w:fill="auto"/>
            <w:vAlign w:val="center"/>
          </w:tcPr>
          <w:p w14:paraId="042172AB" w14:textId="77777777" w:rsidR="00200085" w:rsidRPr="00D708CC" w:rsidRDefault="00200085" w:rsidP="00D708CC">
            <w:pPr>
              <w:pStyle w:val="affffb"/>
              <w:spacing w:before="120" w:after="120"/>
              <w:ind w:firstLineChars="0" w:firstLine="0"/>
              <w:jc w:val="center"/>
              <w:rPr>
                <w:sz w:val="18"/>
              </w:rPr>
            </w:pPr>
            <w:r w:rsidRPr="00D708CC">
              <w:rPr>
                <w:rFonts w:hint="eastAsia"/>
                <w:sz w:val="18"/>
              </w:rPr>
              <w:t>检验方法</w:t>
            </w:r>
          </w:p>
        </w:tc>
      </w:tr>
      <w:tr w:rsidR="00200085" w:rsidRPr="00D708CC" w14:paraId="061CFD9A" w14:textId="77777777" w:rsidTr="00D708CC">
        <w:tc>
          <w:tcPr>
            <w:tcW w:w="3841" w:type="dxa"/>
            <w:shd w:val="clear" w:color="auto" w:fill="auto"/>
            <w:vAlign w:val="center"/>
          </w:tcPr>
          <w:p w14:paraId="27B15287" w14:textId="2A3F4431" w:rsidR="00200085" w:rsidRPr="00D708CC" w:rsidRDefault="0006350D" w:rsidP="00D708CC">
            <w:pPr>
              <w:pStyle w:val="affffb"/>
              <w:spacing w:before="120" w:after="120"/>
              <w:ind w:firstLineChars="0" w:firstLine="0"/>
              <w:rPr>
                <w:sz w:val="18"/>
              </w:rPr>
            </w:pPr>
            <w:r w:rsidRPr="00D708CC">
              <w:rPr>
                <w:rFonts w:hint="eastAsia"/>
                <w:sz w:val="18"/>
              </w:rPr>
              <w:t>铅（以Pb计）</w:t>
            </w:r>
            <w:r w:rsidR="00200085" w:rsidRPr="00D708CC">
              <w:rPr>
                <w:rFonts w:hint="eastAsia"/>
                <w:sz w:val="18"/>
              </w:rPr>
              <w:t>/(</w:t>
            </w:r>
            <w:r w:rsidRPr="00D708CC">
              <w:rPr>
                <w:rFonts w:hint="eastAsia"/>
                <w:sz w:val="18"/>
              </w:rPr>
              <w:t>m</w:t>
            </w:r>
            <w:r w:rsidR="00200085" w:rsidRPr="00D708CC">
              <w:rPr>
                <w:rFonts w:ascii="Times New Roman"/>
                <w:sz w:val="18"/>
              </w:rPr>
              <w:t>g/kg</w:t>
            </w:r>
            <w:r w:rsidR="00200085" w:rsidRPr="00D708CC">
              <w:rPr>
                <w:rFonts w:hint="eastAsia"/>
                <w:sz w:val="18"/>
              </w:rPr>
              <w:t xml:space="preserve">) </w:t>
            </w:r>
            <w:r w:rsidR="00200085" w:rsidRPr="00D708CC">
              <w:rPr>
                <w:sz w:val="18"/>
              </w:rPr>
              <w:t xml:space="preserve">                   </w:t>
            </w:r>
            <w:r w:rsidR="00200085" w:rsidRPr="00D708CC">
              <w:rPr>
                <w:rFonts w:hint="eastAsia"/>
                <w:sz w:val="18"/>
              </w:rPr>
              <w:t xml:space="preserve"> </w:t>
            </w:r>
            <w:r w:rsidR="00200085" w:rsidRPr="00D708CC">
              <w:rPr>
                <w:rFonts w:hAnsi="宋体" w:cs="宋体" w:hint="eastAsia"/>
                <w:bCs/>
                <w:color w:val="000000" w:themeColor="text1"/>
                <w:sz w:val="18"/>
                <w:szCs w:val="18"/>
              </w:rPr>
              <w:t>≤</w:t>
            </w:r>
          </w:p>
        </w:tc>
        <w:tc>
          <w:tcPr>
            <w:tcW w:w="2381" w:type="dxa"/>
            <w:shd w:val="clear" w:color="auto" w:fill="auto"/>
            <w:vAlign w:val="center"/>
          </w:tcPr>
          <w:p w14:paraId="58B7DCA2" w14:textId="5ABE0511" w:rsidR="00200085" w:rsidRPr="00D708CC" w:rsidRDefault="0006350D" w:rsidP="00D708CC">
            <w:pPr>
              <w:pStyle w:val="affffb"/>
              <w:spacing w:before="120" w:after="120"/>
              <w:ind w:firstLineChars="0" w:firstLine="0"/>
              <w:jc w:val="center"/>
              <w:rPr>
                <w:sz w:val="18"/>
              </w:rPr>
            </w:pPr>
            <w:r w:rsidRPr="00D708CC">
              <w:rPr>
                <w:sz w:val="18"/>
              </w:rPr>
              <w:t>0.2</w:t>
            </w:r>
          </w:p>
        </w:tc>
        <w:tc>
          <w:tcPr>
            <w:tcW w:w="3112" w:type="dxa"/>
            <w:shd w:val="clear" w:color="auto" w:fill="auto"/>
            <w:vAlign w:val="center"/>
          </w:tcPr>
          <w:p w14:paraId="209819A8" w14:textId="789D44B4" w:rsidR="00200085" w:rsidRPr="00D708CC" w:rsidRDefault="00200085" w:rsidP="00D708CC">
            <w:pPr>
              <w:pStyle w:val="affffb"/>
              <w:spacing w:before="120" w:after="120"/>
              <w:ind w:firstLineChars="0" w:firstLine="0"/>
              <w:jc w:val="center"/>
              <w:rPr>
                <w:sz w:val="18"/>
              </w:rPr>
            </w:pPr>
            <w:r w:rsidRPr="00D708CC">
              <w:rPr>
                <w:rFonts w:hint="eastAsia"/>
                <w:sz w:val="18"/>
              </w:rPr>
              <w:t>GB 5009.</w:t>
            </w:r>
            <w:r w:rsidR="0006350D" w:rsidRPr="00D708CC">
              <w:rPr>
                <w:sz w:val="18"/>
              </w:rPr>
              <w:t>12</w:t>
            </w:r>
          </w:p>
        </w:tc>
      </w:tr>
      <w:tr w:rsidR="0006350D" w:rsidRPr="00D708CC" w14:paraId="5C1C46D1" w14:textId="77777777" w:rsidTr="00D708CC">
        <w:tc>
          <w:tcPr>
            <w:tcW w:w="3841" w:type="dxa"/>
            <w:shd w:val="clear" w:color="auto" w:fill="auto"/>
            <w:vAlign w:val="center"/>
          </w:tcPr>
          <w:p w14:paraId="69B22945" w14:textId="259E295D" w:rsidR="0006350D" w:rsidRPr="00D708CC" w:rsidRDefault="00441F85" w:rsidP="00D708CC">
            <w:pPr>
              <w:pStyle w:val="affffb"/>
              <w:spacing w:before="120" w:after="120"/>
              <w:ind w:firstLineChars="0" w:firstLine="0"/>
              <w:jc w:val="left"/>
              <w:rPr>
                <w:sz w:val="18"/>
              </w:rPr>
            </w:pPr>
            <w:r w:rsidRPr="00D708CC">
              <w:rPr>
                <w:rFonts w:hint="eastAsia"/>
                <w:sz w:val="18"/>
              </w:rPr>
              <w:t>总</w:t>
            </w:r>
            <w:r w:rsidR="0006350D" w:rsidRPr="00D708CC">
              <w:rPr>
                <w:rFonts w:hint="eastAsia"/>
                <w:sz w:val="18"/>
              </w:rPr>
              <w:t>砷/(m</w:t>
            </w:r>
            <w:r w:rsidR="0006350D" w:rsidRPr="00D708CC">
              <w:rPr>
                <w:rFonts w:ascii="Times New Roman"/>
                <w:sz w:val="18"/>
              </w:rPr>
              <w:t>g/kg</w:t>
            </w:r>
            <w:r w:rsidR="0006350D" w:rsidRPr="00D708CC">
              <w:rPr>
                <w:rFonts w:hint="eastAsia"/>
                <w:sz w:val="18"/>
              </w:rPr>
              <w:t xml:space="preserve">) </w:t>
            </w:r>
            <w:r w:rsidR="0006350D" w:rsidRPr="00D708CC">
              <w:rPr>
                <w:sz w:val="18"/>
              </w:rPr>
              <w:t xml:space="preserve">                           </w:t>
            </w:r>
            <w:r w:rsidR="0006350D" w:rsidRPr="00D708CC">
              <w:rPr>
                <w:rFonts w:hAnsi="宋体" w:cs="宋体" w:hint="eastAsia"/>
                <w:bCs/>
                <w:color w:val="000000" w:themeColor="text1"/>
                <w:sz w:val="18"/>
                <w:szCs w:val="18"/>
              </w:rPr>
              <w:t>≤</w:t>
            </w:r>
          </w:p>
        </w:tc>
        <w:tc>
          <w:tcPr>
            <w:tcW w:w="2381" w:type="dxa"/>
            <w:shd w:val="clear" w:color="auto" w:fill="auto"/>
            <w:vAlign w:val="center"/>
          </w:tcPr>
          <w:p w14:paraId="72E62470" w14:textId="18CBE69F" w:rsidR="0006350D" w:rsidRPr="00D708CC" w:rsidRDefault="0006350D" w:rsidP="00D708CC">
            <w:pPr>
              <w:pStyle w:val="affffb"/>
              <w:spacing w:before="120" w:after="120"/>
              <w:ind w:firstLineChars="0" w:firstLine="0"/>
              <w:jc w:val="center"/>
              <w:rPr>
                <w:sz w:val="18"/>
              </w:rPr>
            </w:pPr>
            <w:r w:rsidRPr="00D708CC">
              <w:rPr>
                <w:sz w:val="18"/>
              </w:rPr>
              <w:t>0.5</w:t>
            </w:r>
          </w:p>
        </w:tc>
        <w:tc>
          <w:tcPr>
            <w:tcW w:w="3112" w:type="dxa"/>
            <w:shd w:val="clear" w:color="auto" w:fill="auto"/>
            <w:vAlign w:val="center"/>
          </w:tcPr>
          <w:p w14:paraId="0210DDDE" w14:textId="162CCC34" w:rsidR="0006350D" w:rsidRPr="00D708CC" w:rsidRDefault="0006350D" w:rsidP="00D708CC">
            <w:pPr>
              <w:pStyle w:val="affffb"/>
              <w:spacing w:before="120" w:after="120"/>
              <w:ind w:firstLineChars="0" w:firstLine="0"/>
              <w:jc w:val="center"/>
              <w:rPr>
                <w:sz w:val="18"/>
              </w:rPr>
            </w:pPr>
            <w:r w:rsidRPr="00D708CC">
              <w:rPr>
                <w:rFonts w:hint="eastAsia"/>
                <w:sz w:val="18"/>
              </w:rPr>
              <w:t>GB 5009.</w:t>
            </w:r>
            <w:r w:rsidRPr="00D708CC">
              <w:rPr>
                <w:sz w:val="18"/>
              </w:rPr>
              <w:t>11</w:t>
            </w:r>
          </w:p>
        </w:tc>
      </w:tr>
    </w:tbl>
    <w:p w14:paraId="12A4262C" w14:textId="24D76073" w:rsidR="003E019F" w:rsidRDefault="000235BA" w:rsidP="000235BA">
      <w:pPr>
        <w:pStyle w:val="affd"/>
        <w:spacing w:before="120" w:after="120"/>
      </w:pPr>
      <w:r>
        <w:rPr>
          <w:rFonts w:hint="eastAsia"/>
        </w:rPr>
        <w:t>真菌毒素限量</w:t>
      </w:r>
    </w:p>
    <w:p w14:paraId="759BF038" w14:textId="5B5B4F22" w:rsidR="00E302DC" w:rsidRDefault="00E302DC" w:rsidP="00E302DC">
      <w:pPr>
        <w:pStyle w:val="affffb"/>
        <w:ind w:firstLine="420"/>
      </w:pPr>
      <w:r>
        <w:rPr>
          <w:rFonts w:hint="eastAsia"/>
        </w:rPr>
        <w:t>应符合表3的规定。</w:t>
      </w:r>
    </w:p>
    <w:p w14:paraId="58F7BC58" w14:textId="407AE2D4" w:rsidR="00E302DC" w:rsidRDefault="00D5335B" w:rsidP="00E302DC">
      <w:pPr>
        <w:pStyle w:val="aff2"/>
        <w:spacing w:before="120" w:after="120"/>
      </w:pPr>
      <w:r>
        <w:rPr>
          <w:rFonts w:hint="eastAsia"/>
        </w:rPr>
        <w:t>真菌毒素</w:t>
      </w:r>
      <w:r w:rsidR="00E302DC">
        <w:rPr>
          <w:rFonts w:hint="eastAsia"/>
        </w:rPr>
        <w:t>限量</w:t>
      </w:r>
    </w:p>
    <w:tbl>
      <w:tblPr>
        <w:tblStyle w:val="afffffffffc"/>
        <w:tblW w:w="0" w:type="auto"/>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3841"/>
        <w:gridCol w:w="2381"/>
        <w:gridCol w:w="3112"/>
      </w:tblGrid>
      <w:tr w:rsidR="00E302DC" w:rsidRPr="00D5335B" w14:paraId="4B80E4E3" w14:textId="77777777" w:rsidTr="00D5335B">
        <w:tc>
          <w:tcPr>
            <w:tcW w:w="3841" w:type="dxa"/>
            <w:shd w:val="clear" w:color="auto" w:fill="auto"/>
            <w:vAlign w:val="center"/>
          </w:tcPr>
          <w:p w14:paraId="057E51AC" w14:textId="77777777" w:rsidR="00E302DC" w:rsidRPr="00D5335B" w:rsidRDefault="00E302DC" w:rsidP="00D5335B">
            <w:pPr>
              <w:pStyle w:val="affffb"/>
              <w:spacing w:before="120" w:after="120"/>
              <w:ind w:firstLineChars="0" w:firstLine="0"/>
              <w:jc w:val="center"/>
              <w:rPr>
                <w:sz w:val="18"/>
              </w:rPr>
            </w:pPr>
            <w:r w:rsidRPr="00D5335B">
              <w:rPr>
                <w:rFonts w:hint="eastAsia"/>
                <w:sz w:val="18"/>
              </w:rPr>
              <w:t>项目</w:t>
            </w:r>
          </w:p>
        </w:tc>
        <w:tc>
          <w:tcPr>
            <w:tcW w:w="2381" w:type="dxa"/>
            <w:shd w:val="clear" w:color="auto" w:fill="auto"/>
            <w:vAlign w:val="center"/>
          </w:tcPr>
          <w:p w14:paraId="5A0FF412" w14:textId="77777777" w:rsidR="00E302DC" w:rsidRPr="00D5335B" w:rsidRDefault="00E302DC" w:rsidP="00D5335B">
            <w:pPr>
              <w:pStyle w:val="affffb"/>
              <w:spacing w:before="120" w:after="120"/>
              <w:ind w:firstLineChars="0" w:firstLine="0"/>
              <w:jc w:val="center"/>
              <w:rPr>
                <w:sz w:val="18"/>
              </w:rPr>
            </w:pPr>
            <w:r w:rsidRPr="00D5335B">
              <w:rPr>
                <w:rFonts w:hint="eastAsia"/>
                <w:sz w:val="18"/>
              </w:rPr>
              <w:t>指标</w:t>
            </w:r>
          </w:p>
        </w:tc>
        <w:tc>
          <w:tcPr>
            <w:tcW w:w="3112" w:type="dxa"/>
            <w:shd w:val="clear" w:color="auto" w:fill="auto"/>
            <w:vAlign w:val="center"/>
          </w:tcPr>
          <w:p w14:paraId="31134669" w14:textId="77777777" w:rsidR="00E302DC" w:rsidRPr="00D5335B" w:rsidRDefault="00E302DC" w:rsidP="00D5335B">
            <w:pPr>
              <w:pStyle w:val="affffb"/>
              <w:spacing w:before="120" w:after="120"/>
              <w:ind w:firstLineChars="0" w:firstLine="0"/>
              <w:jc w:val="center"/>
              <w:rPr>
                <w:sz w:val="18"/>
              </w:rPr>
            </w:pPr>
            <w:r w:rsidRPr="00D5335B">
              <w:rPr>
                <w:rFonts w:hint="eastAsia"/>
                <w:sz w:val="18"/>
              </w:rPr>
              <w:t>检验方法</w:t>
            </w:r>
          </w:p>
        </w:tc>
      </w:tr>
      <w:tr w:rsidR="00E302DC" w:rsidRPr="00D5335B" w14:paraId="58A77A6A" w14:textId="77777777" w:rsidTr="00D5335B">
        <w:tc>
          <w:tcPr>
            <w:tcW w:w="3841" w:type="dxa"/>
            <w:shd w:val="clear" w:color="auto" w:fill="auto"/>
            <w:vAlign w:val="center"/>
          </w:tcPr>
          <w:p w14:paraId="1264B056" w14:textId="5520DDF9" w:rsidR="00E302DC" w:rsidRPr="00D5335B" w:rsidRDefault="00E302DC" w:rsidP="00D5335B">
            <w:pPr>
              <w:pStyle w:val="affffb"/>
              <w:spacing w:before="120" w:after="120"/>
              <w:ind w:firstLineChars="0" w:firstLine="0"/>
              <w:jc w:val="center"/>
              <w:rPr>
                <w:sz w:val="18"/>
              </w:rPr>
            </w:pPr>
            <w:r w:rsidRPr="00D5335B">
              <w:rPr>
                <w:rFonts w:hint="eastAsia"/>
                <w:sz w:val="18"/>
              </w:rPr>
              <w:t>黄曲霉毒素B</w:t>
            </w:r>
            <w:r w:rsidRPr="00D5335B">
              <w:rPr>
                <w:rFonts w:hint="eastAsia"/>
                <w:sz w:val="18"/>
                <w:vertAlign w:val="subscript"/>
              </w:rPr>
              <w:t>1</w:t>
            </w:r>
            <w:r w:rsidRPr="00D5335B">
              <w:rPr>
                <w:rFonts w:hint="eastAsia"/>
                <w:sz w:val="18"/>
              </w:rPr>
              <w:t>/(</w:t>
            </w:r>
            <w:r w:rsidRPr="00D5335B">
              <w:rPr>
                <w:rFonts w:ascii="Times New Roman"/>
                <w:sz w:val="18"/>
              </w:rPr>
              <w:t>μg/kg</w:t>
            </w:r>
            <w:r w:rsidRPr="00D5335B">
              <w:rPr>
                <w:rFonts w:hint="eastAsia"/>
                <w:sz w:val="18"/>
              </w:rPr>
              <w:t xml:space="preserve">) </w:t>
            </w:r>
            <w:r w:rsidR="00E36785">
              <w:rPr>
                <w:sz w:val="18"/>
              </w:rPr>
              <w:t xml:space="preserve">                   </w:t>
            </w:r>
            <w:r w:rsidRPr="00D5335B">
              <w:rPr>
                <w:rFonts w:hint="eastAsia"/>
                <w:sz w:val="18"/>
              </w:rPr>
              <w:t xml:space="preserve"> </w:t>
            </w:r>
            <w:r w:rsidRPr="00D5335B">
              <w:rPr>
                <w:rFonts w:hAnsi="宋体" w:cs="宋体" w:hint="eastAsia"/>
                <w:bCs/>
                <w:color w:val="000000" w:themeColor="text1"/>
                <w:sz w:val="18"/>
                <w:szCs w:val="18"/>
              </w:rPr>
              <w:t>≤</w:t>
            </w:r>
          </w:p>
        </w:tc>
        <w:tc>
          <w:tcPr>
            <w:tcW w:w="2381" w:type="dxa"/>
            <w:shd w:val="clear" w:color="auto" w:fill="auto"/>
            <w:vAlign w:val="center"/>
          </w:tcPr>
          <w:p w14:paraId="3BCD97CD" w14:textId="77777777" w:rsidR="00E302DC" w:rsidRPr="00D5335B" w:rsidRDefault="00E302DC" w:rsidP="00D5335B">
            <w:pPr>
              <w:pStyle w:val="affffb"/>
              <w:spacing w:before="120" w:after="120"/>
              <w:ind w:firstLineChars="0" w:firstLine="0"/>
              <w:jc w:val="center"/>
              <w:rPr>
                <w:sz w:val="18"/>
              </w:rPr>
            </w:pPr>
            <w:r w:rsidRPr="00D5335B">
              <w:rPr>
                <w:rFonts w:hint="eastAsia"/>
                <w:sz w:val="18"/>
              </w:rPr>
              <w:t>5.0</w:t>
            </w:r>
          </w:p>
        </w:tc>
        <w:tc>
          <w:tcPr>
            <w:tcW w:w="3112" w:type="dxa"/>
            <w:shd w:val="clear" w:color="auto" w:fill="auto"/>
            <w:vAlign w:val="center"/>
          </w:tcPr>
          <w:p w14:paraId="59457507" w14:textId="77777777" w:rsidR="00E302DC" w:rsidRPr="00D5335B" w:rsidRDefault="00E302DC" w:rsidP="00D5335B">
            <w:pPr>
              <w:pStyle w:val="affffb"/>
              <w:spacing w:before="120" w:after="120"/>
              <w:ind w:firstLineChars="0" w:firstLine="0"/>
              <w:jc w:val="center"/>
              <w:rPr>
                <w:sz w:val="18"/>
              </w:rPr>
            </w:pPr>
            <w:r w:rsidRPr="00D5335B">
              <w:rPr>
                <w:rFonts w:hint="eastAsia"/>
                <w:sz w:val="18"/>
              </w:rPr>
              <w:t>GB 5009.22</w:t>
            </w:r>
          </w:p>
        </w:tc>
      </w:tr>
    </w:tbl>
    <w:p w14:paraId="64287FF9" w14:textId="1FCCFB96" w:rsidR="000235BA" w:rsidRDefault="00E302DC" w:rsidP="000235BA">
      <w:pPr>
        <w:pStyle w:val="affffb"/>
        <w:ind w:firstLine="420"/>
      </w:pPr>
      <w:r>
        <w:rPr>
          <w:rFonts w:hint="eastAsia"/>
        </w:rPr>
        <w:t>其他污染物限量</w:t>
      </w:r>
      <w:r w:rsidR="000235BA" w:rsidRPr="000235BA">
        <w:rPr>
          <w:rFonts w:hint="eastAsia"/>
        </w:rPr>
        <w:t>应符合GB 2761的规定。</w:t>
      </w:r>
    </w:p>
    <w:p w14:paraId="0B18EF8D" w14:textId="55396E34" w:rsidR="000235BA" w:rsidRDefault="000235BA" w:rsidP="000235BA">
      <w:pPr>
        <w:pStyle w:val="affd"/>
        <w:spacing w:before="120" w:after="120"/>
      </w:pPr>
      <w:r>
        <w:rPr>
          <w:rFonts w:hint="eastAsia"/>
        </w:rPr>
        <w:t>食品添加剂</w:t>
      </w:r>
      <w:r w:rsidR="000C0A17">
        <w:rPr>
          <w:rFonts w:hint="eastAsia"/>
        </w:rPr>
        <w:t>和食品营养强化剂</w:t>
      </w:r>
    </w:p>
    <w:p w14:paraId="47E68B10" w14:textId="2E6CBCCC" w:rsidR="000235BA" w:rsidRDefault="000235BA" w:rsidP="000235BA">
      <w:pPr>
        <w:pStyle w:val="affffb"/>
        <w:ind w:firstLine="420"/>
      </w:pPr>
      <w:r w:rsidRPr="000235BA">
        <w:rPr>
          <w:rFonts w:hint="eastAsia"/>
        </w:rPr>
        <w:t>应符合GB 2760</w:t>
      </w:r>
      <w:r w:rsidR="000C0A17">
        <w:rPr>
          <w:rFonts w:hint="eastAsia"/>
        </w:rPr>
        <w:t>、GB</w:t>
      </w:r>
      <w:r w:rsidR="000C0A17">
        <w:t xml:space="preserve"> 14880</w:t>
      </w:r>
      <w:r w:rsidRPr="000235BA">
        <w:rPr>
          <w:rFonts w:hint="eastAsia"/>
        </w:rPr>
        <w:t>的规定。</w:t>
      </w:r>
    </w:p>
    <w:p w14:paraId="5AE5891C" w14:textId="6011DD6D" w:rsidR="000235BA" w:rsidRDefault="000235BA" w:rsidP="000235BA">
      <w:pPr>
        <w:pStyle w:val="affd"/>
        <w:spacing w:before="120" w:after="120"/>
      </w:pPr>
      <w:r>
        <w:rPr>
          <w:rFonts w:hint="eastAsia"/>
        </w:rPr>
        <w:t>净含量及允许短缺量</w:t>
      </w:r>
    </w:p>
    <w:p w14:paraId="28688819" w14:textId="10D4D236" w:rsidR="000235BA" w:rsidRDefault="000235BA" w:rsidP="000235BA">
      <w:pPr>
        <w:pStyle w:val="affffb"/>
        <w:ind w:firstLine="420"/>
      </w:pPr>
      <w:r w:rsidRPr="000235BA">
        <w:rPr>
          <w:rFonts w:hint="eastAsia"/>
        </w:rPr>
        <w:t>应符合国家质量监督检验检疫总局令第75号（2005）《定量包装商品计量监督管理办法》的规定。并按JJF 1070规定的方法检验。</w:t>
      </w:r>
    </w:p>
    <w:p w14:paraId="4F9111A5" w14:textId="355DEEC8" w:rsidR="000235BA" w:rsidRDefault="000235BA" w:rsidP="000235BA">
      <w:pPr>
        <w:pStyle w:val="affc"/>
        <w:spacing w:before="240" w:after="240"/>
      </w:pPr>
      <w:r>
        <w:rPr>
          <w:rFonts w:hint="eastAsia"/>
        </w:rPr>
        <w:t>生产加工过程的卫生要求</w:t>
      </w:r>
    </w:p>
    <w:p w14:paraId="6F9E4EC9" w14:textId="7F9C961F" w:rsidR="000235BA" w:rsidRDefault="000235BA" w:rsidP="000235BA">
      <w:pPr>
        <w:pStyle w:val="affffb"/>
        <w:ind w:firstLine="420"/>
      </w:pPr>
      <w:r>
        <w:rPr>
          <w:rFonts w:hint="eastAsia"/>
        </w:rPr>
        <w:t>应符合</w:t>
      </w:r>
      <w:r w:rsidRPr="000235BA">
        <w:rPr>
          <w:rFonts w:hint="eastAsia"/>
        </w:rPr>
        <w:t>GB 14881的规定。</w:t>
      </w:r>
    </w:p>
    <w:p w14:paraId="353823B1" w14:textId="5C18FCDA" w:rsidR="000235BA" w:rsidRDefault="000235BA" w:rsidP="000235BA">
      <w:pPr>
        <w:pStyle w:val="affc"/>
        <w:spacing w:before="240" w:after="240"/>
      </w:pPr>
      <w:r>
        <w:rPr>
          <w:rFonts w:hint="eastAsia"/>
        </w:rPr>
        <w:t>检验规则</w:t>
      </w:r>
    </w:p>
    <w:p w14:paraId="45A917A1" w14:textId="2D5A0376" w:rsidR="000235BA" w:rsidRDefault="000235BA" w:rsidP="000235BA">
      <w:pPr>
        <w:pStyle w:val="affd"/>
        <w:spacing w:before="120" w:after="120"/>
      </w:pPr>
      <w:r>
        <w:rPr>
          <w:rFonts w:hint="eastAsia"/>
        </w:rPr>
        <w:t>组批</w:t>
      </w:r>
    </w:p>
    <w:p w14:paraId="71437FB6" w14:textId="3AC0A8D4" w:rsidR="000235BA" w:rsidRDefault="000235BA" w:rsidP="000235BA">
      <w:pPr>
        <w:pStyle w:val="affffb"/>
        <w:ind w:firstLine="420"/>
      </w:pPr>
      <w:r w:rsidRPr="000235BA">
        <w:rPr>
          <w:rFonts w:hint="eastAsia"/>
        </w:rPr>
        <w:t>同一批原料，同一工艺，同一条生产线生产的包装完好的同一组产品为一组批。</w:t>
      </w:r>
    </w:p>
    <w:p w14:paraId="0C199F71" w14:textId="482AB595" w:rsidR="000235BA" w:rsidRDefault="000235BA" w:rsidP="000235BA">
      <w:pPr>
        <w:pStyle w:val="affd"/>
        <w:spacing w:before="120" w:after="120"/>
      </w:pPr>
      <w:r>
        <w:rPr>
          <w:rFonts w:hint="eastAsia"/>
        </w:rPr>
        <w:t>抽样</w:t>
      </w:r>
    </w:p>
    <w:p w14:paraId="2984F1AB" w14:textId="062AB1B1" w:rsidR="000235BA" w:rsidRDefault="000235BA" w:rsidP="000235BA">
      <w:pPr>
        <w:pStyle w:val="affffb"/>
        <w:ind w:firstLine="420"/>
      </w:pPr>
      <w:r w:rsidRPr="000235BA">
        <w:rPr>
          <w:rFonts w:hint="eastAsia"/>
        </w:rPr>
        <w:t>应符合GB/T 30642和GB/T 5490的相关规定。</w:t>
      </w:r>
    </w:p>
    <w:p w14:paraId="2EEF7F5C" w14:textId="6482125A" w:rsidR="000235BA" w:rsidRDefault="000235BA" w:rsidP="000235BA">
      <w:pPr>
        <w:pStyle w:val="affd"/>
        <w:spacing w:before="120" w:after="120"/>
      </w:pPr>
      <w:r>
        <w:rPr>
          <w:rFonts w:hint="eastAsia"/>
        </w:rPr>
        <w:t>检验</w:t>
      </w:r>
    </w:p>
    <w:p w14:paraId="6D06E2A1" w14:textId="7C28D951" w:rsidR="000235BA" w:rsidRDefault="000235BA" w:rsidP="000235BA">
      <w:pPr>
        <w:pStyle w:val="affe"/>
        <w:spacing w:before="120" w:after="120"/>
      </w:pPr>
      <w:r>
        <w:rPr>
          <w:rFonts w:hint="eastAsia"/>
        </w:rPr>
        <w:lastRenderedPageBreak/>
        <w:t>出厂检验</w:t>
      </w:r>
    </w:p>
    <w:p w14:paraId="4625F58E" w14:textId="551147FC" w:rsidR="000235BA" w:rsidRDefault="00E06AD6" w:rsidP="000235BA">
      <w:pPr>
        <w:pStyle w:val="afff"/>
        <w:spacing w:before="120" w:after="120"/>
      </w:pPr>
      <w:r>
        <w:rPr>
          <w:rFonts w:hint="eastAsia"/>
        </w:rPr>
        <w:t>检验项目</w:t>
      </w:r>
    </w:p>
    <w:p w14:paraId="13037A39" w14:textId="18339E91" w:rsidR="00E06AD6" w:rsidRDefault="00E06AD6" w:rsidP="00E06AD6">
      <w:pPr>
        <w:pStyle w:val="affffb"/>
        <w:ind w:firstLine="420"/>
      </w:pPr>
      <w:r w:rsidRPr="00E06AD6">
        <w:rPr>
          <w:rFonts w:hint="eastAsia"/>
        </w:rPr>
        <w:t>包括感官指标、净含量</w:t>
      </w:r>
      <w:r w:rsidR="009D022D">
        <w:rPr>
          <w:rFonts w:hint="eastAsia"/>
        </w:rPr>
        <w:t>及允许短缺量</w:t>
      </w:r>
      <w:r w:rsidRPr="00E06AD6">
        <w:rPr>
          <w:rFonts w:hint="eastAsia"/>
        </w:rPr>
        <w:t>、水分。</w:t>
      </w:r>
    </w:p>
    <w:p w14:paraId="61B2E1E8" w14:textId="63BAFE4A" w:rsidR="00E06AD6" w:rsidRDefault="00E06AD6" w:rsidP="00E06AD6">
      <w:pPr>
        <w:pStyle w:val="afff"/>
        <w:spacing w:before="120" w:after="120"/>
      </w:pPr>
      <w:r>
        <w:rPr>
          <w:rFonts w:hint="eastAsia"/>
        </w:rPr>
        <w:t>产品出厂</w:t>
      </w:r>
    </w:p>
    <w:p w14:paraId="17BA5778" w14:textId="1C4C5CB1" w:rsidR="00E06AD6" w:rsidRDefault="00E06AD6" w:rsidP="00E06AD6">
      <w:pPr>
        <w:pStyle w:val="affffb"/>
        <w:ind w:firstLine="420"/>
      </w:pPr>
      <w:r w:rsidRPr="00E06AD6">
        <w:rPr>
          <w:rFonts w:hint="eastAsia"/>
        </w:rPr>
        <w:t>产品出厂需经工厂质量检验部门逐批检验合格，附产品合格证方能出厂。</w:t>
      </w:r>
    </w:p>
    <w:p w14:paraId="388CBBCE" w14:textId="3B091143" w:rsidR="00E06AD6" w:rsidRDefault="00E06AD6" w:rsidP="00E06AD6">
      <w:pPr>
        <w:pStyle w:val="affe"/>
        <w:spacing w:before="120" w:after="120"/>
      </w:pPr>
      <w:r>
        <w:rPr>
          <w:rFonts w:hint="eastAsia"/>
        </w:rPr>
        <w:t>型式检验</w:t>
      </w:r>
    </w:p>
    <w:p w14:paraId="706A9B09" w14:textId="77777777" w:rsidR="00E06AD6" w:rsidRDefault="00E06AD6" w:rsidP="00E06AD6">
      <w:pPr>
        <w:pStyle w:val="afffffffff0"/>
      </w:pPr>
      <w:r>
        <w:rPr>
          <w:rFonts w:hint="eastAsia"/>
        </w:rPr>
        <w:t>正常生产时每半年进行一次，有下列情况之一必须进行：</w:t>
      </w:r>
    </w:p>
    <w:p w14:paraId="44CA8EB2" w14:textId="77777777" w:rsidR="00E06AD6" w:rsidRDefault="00E06AD6" w:rsidP="00E06AD6">
      <w:pPr>
        <w:pStyle w:val="af5"/>
      </w:pPr>
      <w:r>
        <w:rPr>
          <w:rFonts w:hint="eastAsia"/>
        </w:rPr>
        <w:t>新产品投产前；</w:t>
      </w:r>
    </w:p>
    <w:p w14:paraId="29D12832" w14:textId="77777777" w:rsidR="00E06AD6" w:rsidRDefault="00E06AD6" w:rsidP="00E06AD6">
      <w:pPr>
        <w:pStyle w:val="af5"/>
      </w:pPr>
      <w:r>
        <w:rPr>
          <w:rFonts w:hint="eastAsia"/>
        </w:rPr>
        <w:t>出厂检验结果与上次型式检验有较大差异；</w:t>
      </w:r>
    </w:p>
    <w:p w14:paraId="57FFBE5C" w14:textId="77777777" w:rsidR="00E06AD6" w:rsidRDefault="00E06AD6" w:rsidP="00E06AD6">
      <w:pPr>
        <w:pStyle w:val="af5"/>
      </w:pPr>
      <w:r>
        <w:rPr>
          <w:rFonts w:hint="eastAsia"/>
        </w:rPr>
        <w:t>更换设备、主要原辅材料或更改关键工艺可能影响产品质量时；</w:t>
      </w:r>
    </w:p>
    <w:p w14:paraId="0936B21B" w14:textId="77777777" w:rsidR="00E06AD6" w:rsidRDefault="00E06AD6" w:rsidP="00E06AD6">
      <w:pPr>
        <w:pStyle w:val="af5"/>
      </w:pPr>
      <w:r>
        <w:rPr>
          <w:rFonts w:hint="eastAsia"/>
        </w:rPr>
        <w:t>停产半年及以上，再恢复生产时；</w:t>
      </w:r>
    </w:p>
    <w:p w14:paraId="125B71C1" w14:textId="77777777" w:rsidR="00E06AD6" w:rsidRDefault="00E06AD6" w:rsidP="00E06AD6">
      <w:pPr>
        <w:pStyle w:val="af5"/>
      </w:pPr>
      <w:r>
        <w:rPr>
          <w:rFonts w:hint="eastAsia"/>
        </w:rPr>
        <w:t>国家食品安全监管部门提出进行型式检验要求时；</w:t>
      </w:r>
    </w:p>
    <w:p w14:paraId="502A7005" w14:textId="77777777" w:rsidR="00E06AD6" w:rsidRPr="00E06AD6" w:rsidRDefault="00E06AD6" w:rsidP="00E06AD6">
      <w:pPr>
        <w:pStyle w:val="afffffffff0"/>
      </w:pPr>
      <w:r w:rsidRPr="00E06AD6">
        <w:rPr>
          <w:rFonts w:hint="eastAsia"/>
        </w:rPr>
        <w:t>检验项目为本标准规定的全部项目。</w:t>
      </w:r>
    </w:p>
    <w:p w14:paraId="65E8111A" w14:textId="385330C5" w:rsidR="00E06AD6" w:rsidRDefault="00E06AD6" w:rsidP="00E06AD6">
      <w:pPr>
        <w:pStyle w:val="affe"/>
        <w:spacing w:before="120" w:after="120"/>
      </w:pPr>
      <w:r>
        <w:rPr>
          <w:rFonts w:hint="eastAsia"/>
        </w:rPr>
        <w:t>判定规则</w:t>
      </w:r>
    </w:p>
    <w:p w14:paraId="53B8AD0B" w14:textId="09BCC92B" w:rsidR="00E06AD6" w:rsidRDefault="00E06AD6" w:rsidP="00E06AD6">
      <w:pPr>
        <w:pStyle w:val="afffffffff0"/>
      </w:pPr>
      <w:r>
        <w:rPr>
          <w:rFonts w:hint="eastAsia"/>
        </w:rPr>
        <w:t>检验项目全部符合本标准的规定，判该批产品为合格产品。</w:t>
      </w:r>
    </w:p>
    <w:p w14:paraId="4E3ECE51" w14:textId="4F6B3994" w:rsidR="00E06AD6" w:rsidRDefault="00E06AD6" w:rsidP="00E06AD6">
      <w:pPr>
        <w:pStyle w:val="afffffffff0"/>
      </w:pPr>
      <w:r>
        <w:rPr>
          <w:rFonts w:hint="eastAsia"/>
        </w:rPr>
        <w:t>检验项目如有一项及一项以上不符合，可在同批产品中加倍抽样对全部出场项目进行复验，以复验结果为准。若复验项目仍有不符合出现，则判该批产品为不合格品，若复验项目全部合格，则判该批产品为合格产品。</w:t>
      </w:r>
    </w:p>
    <w:p w14:paraId="5F8CC8F7" w14:textId="3EA8D9F9" w:rsidR="00E06AD6" w:rsidRDefault="00E06AD6" w:rsidP="00E06AD6">
      <w:pPr>
        <w:pStyle w:val="affc"/>
        <w:spacing w:before="240" w:after="240"/>
      </w:pPr>
      <w:r w:rsidRPr="00E06AD6">
        <w:rPr>
          <w:rFonts w:hint="eastAsia"/>
        </w:rPr>
        <w:t>标志、包装、运输、贮存、保质期</w:t>
      </w:r>
    </w:p>
    <w:p w14:paraId="6EBEF939" w14:textId="2CBF4294" w:rsidR="00E06AD6" w:rsidRDefault="00E06AD6" w:rsidP="00E06AD6">
      <w:pPr>
        <w:pStyle w:val="affd"/>
        <w:spacing w:before="120" w:after="120"/>
      </w:pPr>
      <w:r>
        <w:rPr>
          <w:rFonts w:hint="eastAsia"/>
        </w:rPr>
        <w:t>标志</w:t>
      </w:r>
    </w:p>
    <w:p w14:paraId="4DEBEC38" w14:textId="378C41D2" w:rsidR="00E06AD6" w:rsidRDefault="00E06AD6" w:rsidP="00E06AD6">
      <w:pPr>
        <w:pStyle w:val="afffffffff1"/>
      </w:pPr>
      <w:r>
        <w:rPr>
          <w:rFonts w:hint="eastAsia"/>
        </w:rPr>
        <w:t>产品标签应符合GB 7718、GB 28050的相关规定。</w:t>
      </w:r>
    </w:p>
    <w:p w14:paraId="4069EDF9" w14:textId="149DDBFA" w:rsidR="00E06AD6" w:rsidRDefault="00E06AD6" w:rsidP="00E06AD6">
      <w:pPr>
        <w:pStyle w:val="afffffffff1"/>
      </w:pPr>
      <w:r>
        <w:rPr>
          <w:rFonts w:hint="eastAsia"/>
        </w:rPr>
        <w:t>包装储运图示标志符合GB/T 191的规定。</w:t>
      </w:r>
    </w:p>
    <w:p w14:paraId="070CC2D1" w14:textId="709F248C" w:rsidR="00E06AD6" w:rsidRDefault="00E06AD6" w:rsidP="00E06AD6">
      <w:pPr>
        <w:pStyle w:val="affd"/>
        <w:spacing w:before="120" w:after="120"/>
      </w:pPr>
      <w:r>
        <w:rPr>
          <w:rFonts w:hint="eastAsia"/>
        </w:rPr>
        <w:t>包装</w:t>
      </w:r>
    </w:p>
    <w:p w14:paraId="123865EA" w14:textId="7161ABC9" w:rsidR="00E06AD6" w:rsidRDefault="00E06AD6" w:rsidP="00E06AD6">
      <w:pPr>
        <w:pStyle w:val="afffffffff1"/>
      </w:pPr>
      <w:r>
        <w:rPr>
          <w:rFonts w:hint="eastAsia"/>
        </w:rPr>
        <w:t>包装材料应符合相应国家标准要求和有关规定。</w:t>
      </w:r>
    </w:p>
    <w:p w14:paraId="244A07CC" w14:textId="5AC72869" w:rsidR="00E06AD6" w:rsidRDefault="00E06AD6" w:rsidP="00E06AD6">
      <w:pPr>
        <w:pStyle w:val="afffffffff1"/>
      </w:pPr>
      <w:r>
        <w:rPr>
          <w:rFonts w:hint="eastAsia"/>
        </w:rPr>
        <w:t>包装容器应大小合适，包装要牢固、防潮、整洁、美观、无异气味，且确保产品在贮藏和运输过程中，保持干燥和不受污染。</w:t>
      </w:r>
    </w:p>
    <w:p w14:paraId="25662F5E" w14:textId="274F67C3" w:rsidR="00E06AD6" w:rsidRDefault="00E06AD6" w:rsidP="00E06AD6">
      <w:pPr>
        <w:pStyle w:val="affd"/>
        <w:spacing w:before="120" w:after="120"/>
      </w:pPr>
      <w:r>
        <w:rPr>
          <w:rFonts w:hint="eastAsia"/>
        </w:rPr>
        <w:t>运输</w:t>
      </w:r>
    </w:p>
    <w:p w14:paraId="2BCB16D5" w14:textId="0F70005E" w:rsidR="00E06AD6" w:rsidRDefault="00E06AD6" w:rsidP="00E06AD6">
      <w:pPr>
        <w:pStyle w:val="afffffffff1"/>
      </w:pPr>
      <w:r>
        <w:rPr>
          <w:rFonts w:hint="eastAsia"/>
        </w:rPr>
        <w:t>运输工具要清洁无污染，运输时应防晒、防雨、防潮。不得与有毒、有异味或影响产品质量的物品混装混运。</w:t>
      </w:r>
    </w:p>
    <w:p w14:paraId="2C4C5A50" w14:textId="1317C10C" w:rsidR="00E06AD6" w:rsidRDefault="00E06AD6" w:rsidP="00E06AD6">
      <w:pPr>
        <w:pStyle w:val="afffffffff1"/>
      </w:pPr>
      <w:r>
        <w:rPr>
          <w:rFonts w:hint="eastAsia"/>
        </w:rPr>
        <w:t>搬运时应轻拿轻放，严禁扔摔、撞击、挤压。</w:t>
      </w:r>
    </w:p>
    <w:p w14:paraId="115598CB" w14:textId="5EFCF4E5" w:rsidR="00E06AD6" w:rsidRDefault="00BD5CCE" w:rsidP="00E06AD6">
      <w:pPr>
        <w:pStyle w:val="affd"/>
        <w:spacing w:before="120" w:after="120"/>
      </w:pPr>
      <w:r>
        <w:rPr>
          <w:rFonts w:hint="eastAsia"/>
        </w:rPr>
        <w:t>贮存</w:t>
      </w:r>
    </w:p>
    <w:p w14:paraId="294BEB35" w14:textId="36984E06" w:rsidR="00BD5CCE" w:rsidRDefault="00BD5CCE" w:rsidP="00BD5CCE">
      <w:pPr>
        <w:pStyle w:val="affffb"/>
        <w:ind w:firstLine="420"/>
      </w:pPr>
      <w:r w:rsidRPr="00BD5CCE">
        <w:rPr>
          <w:rFonts w:hint="eastAsia"/>
        </w:rPr>
        <w:t>应储存在通风、干燥、清洁的地方，严禁与有异味、有毒、有害、易挥发物品一同存放。</w:t>
      </w:r>
    </w:p>
    <w:p w14:paraId="0BF6101A" w14:textId="178FADD6" w:rsidR="00BD5CCE" w:rsidRDefault="00BD5CCE" w:rsidP="00BD5CCE">
      <w:pPr>
        <w:pStyle w:val="affd"/>
        <w:spacing w:before="120" w:after="120"/>
      </w:pPr>
      <w:r>
        <w:rPr>
          <w:rFonts w:hint="eastAsia"/>
        </w:rPr>
        <w:t>保质期</w:t>
      </w:r>
    </w:p>
    <w:p w14:paraId="7E0C96DF" w14:textId="3288A66A" w:rsidR="00BD5CCE" w:rsidRDefault="00BD5CCE" w:rsidP="00BD5CCE">
      <w:pPr>
        <w:pStyle w:val="affffb"/>
        <w:ind w:firstLine="420"/>
      </w:pPr>
      <w:r w:rsidRPr="00BD5CCE">
        <w:rPr>
          <w:rFonts w:hint="eastAsia"/>
        </w:rPr>
        <w:t>在符合本标准规定的条件下，产品保质期见标签所示，具体时间由产品特性及包装形式来确定。</w:t>
      </w:r>
    </w:p>
    <w:p w14:paraId="3F651057" w14:textId="6B55A296" w:rsidR="00BD5CCE" w:rsidRPr="00BD5CCE" w:rsidRDefault="00BD5CCE" w:rsidP="00BD5CCE">
      <w:pPr>
        <w:pStyle w:val="affffb"/>
        <w:ind w:firstLineChars="0" w:firstLine="0"/>
        <w:jc w:val="center"/>
      </w:pPr>
      <w:bookmarkStart w:id="44" w:name="BookMark8"/>
      <w:bookmarkEnd w:id="22"/>
      <w:r>
        <w:rPr>
          <w:rFonts w:hint="eastAsia"/>
        </w:rPr>
        <w:drawing>
          <wp:inline distT="0" distB="0" distL="0" distR="0" wp14:anchorId="4F4B5239" wp14:editId="3E6823B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BD5CCE" w:rsidRPr="00BD5CCE"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9E39" w14:textId="77777777" w:rsidR="00963804" w:rsidRDefault="00963804" w:rsidP="00D86DB7">
      <w:r>
        <w:separator/>
      </w:r>
    </w:p>
    <w:p w14:paraId="4101B651" w14:textId="77777777" w:rsidR="00963804" w:rsidRDefault="00963804"/>
    <w:p w14:paraId="79BC1172" w14:textId="77777777" w:rsidR="00963804" w:rsidRDefault="00963804"/>
  </w:endnote>
  <w:endnote w:type="continuationSeparator" w:id="0">
    <w:p w14:paraId="085AF9AB" w14:textId="77777777" w:rsidR="00963804" w:rsidRDefault="00963804" w:rsidP="00D86DB7">
      <w:r>
        <w:continuationSeparator/>
      </w:r>
    </w:p>
    <w:p w14:paraId="2528B93D" w14:textId="77777777" w:rsidR="00963804" w:rsidRDefault="00963804"/>
    <w:p w14:paraId="265721C4" w14:textId="77777777" w:rsidR="00963804" w:rsidRDefault="0096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5E3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3E4"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55A6"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6A96"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764A" w14:textId="77777777" w:rsidR="00963804" w:rsidRDefault="00963804" w:rsidP="00D86DB7">
      <w:r>
        <w:separator/>
      </w:r>
    </w:p>
  </w:footnote>
  <w:footnote w:type="continuationSeparator" w:id="0">
    <w:p w14:paraId="14E61003" w14:textId="77777777" w:rsidR="00963804" w:rsidRDefault="00963804" w:rsidP="00D86DB7">
      <w:r>
        <w:continuationSeparator/>
      </w:r>
    </w:p>
    <w:p w14:paraId="59010BEB" w14:textId="77777777" w:rsidR="00963804" w:rsidRDefault="00963804"/>
    <w:p w14:paraId="1833257E" w14:textId="77777777" w:rsidR="00963804" w:rsidRDefault="00963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BC4A"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645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D71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0448" w14:textId="42245D94"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436CF">
      <w:rPr>
        <w:noProof/>
      </w:rPr>
      <w:t>T/QFIA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B53D" w14:textId="7D642B2D" w:rsidR="00D84FA1" w:rsidRPr="00D84FA1" w:rsidRDefault="00D84FA1" w:rsidP="00A2271D">
    <w:pPr>
      <w:pStyle w:val="afffff0"/>
    </w:pPr>
    <w:r>
      <w:fldChar w:fldCharType="begin"/>
    </w:r>
    <w:r>
      <w:instrText xml:space="preserve"> STYLEREF  标准文件_文件编号  \* MERGEFORMAT </w:instrText>
    </w:r>
    <w:r>
      <w:fldChar w:fldCharType="separate"/>
    </w:r>
    <w:r w:rsidR="00117228">
      <w:t>T/QFIA XXXX</w:t>
    </w:r>
    <w:r w:rsidR="00117228">
      <w:t>—</w:t>
    </w:r>
    <w:r w:rsidR="0011722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98013588">
    <w:abstractNumId w:val="0"/>
  </w:num>
  <w:num w:numId="2" w16cid:durableId="877938884">
    <w:abstractNumId w:val="20"/>
  </w:num>
  <w:num w:numId="3" w16cid:durableId="1181091345">
    <w:abstractNumId w:val="5"/>
  </w:num>
  <w:num w:numId="4" w16cid:durableId="666831093">
    <w:abstractNumId w:val="18"/>
  </w:num>
  <w:num w:numId="5" w16cid:durableId="1643534965">
    <w:abstractNumId w:val="13"/>
  </w:num>
  <w:num w:numId="6" w16cid:durableId="62723609">
    <w:abstractNumId w:val="23"/>
  </w:num>
  <w:num w:numId="7" w16cid:durableId="1857424687">
    <w:abstractNumId w:val="8"/>
  </w:num>
  <w:num w:numId="8" w16cid:durableId="915627983">
    <w:abstractNumId w:val="9"/>
  </w:num>
  <w:num w:numId="9" w16cid:durableId="382215810">
    <w:abstractNumId w:val="16"/>
  </w:num>
  <w:num w:numId="10" w16cid:durableId="1269197280">
    <w:abstractNumId w:val="24"/>
  </w:num>
  <w:num w:numId="11" w16cid:durableId="2016149586">
    <w:abstractNumId w:val="4"/>
  </w:num>
  <w:num w:numId="12" w16cid:durableId="1998416083">
    <w:abstractNumId w:val="14"/>
  </w:num>
  <w:num w:numId="13" w16cid:durableId="298725488">
    <w:abstractNumId w:val="25"/>
  </w:num>
  <w:num w:numId="14" w16cid:durableId="1629319263">
    <w:abstractNumId w:val="11"/>
  </w:num>
  <w:num w:numId="15" w16cid:durableId="2042393979">
    <w:abstractNumId w:val="6"/>
  </w:num>
  <w:num w:numId="16" w16cid:durableId="1566716064">
    <w:abstractNumId w:val="10"/>
  </w:num>
  <w:num w:numId="17" w16cid:durableId="624651978">
    <w:abstractNumId w:val="22"/>
  </w:num>
  <w:num w:numId="18" w16cid:durableId="1500458871">
    <w:abstractNumId w:val="3"/>
  </w:num>
  <w:num w:numId="19" w16cid:durableId="2103648065">
    <w:abstractNumId w:val="7"/>
  </w:num>
  <w:num w:numId="20" w16cid:durableId="1307934392">
    <w:abstractNumId w:val="19"/>
  </w:num>
  <w:num w:numId="21" w16cid:durableId="1619603581">
    <w:abstractNumId w:val="21"/>
  </w:num>
  <w:num w:numId="22" w16cid:durableId="1122117940">
    <w:abstractNumId w:val="17"/>
  </w:num>
  <w:num w:numId="23" w16cid:durableId="204490157">
    <w:abstractNumId w:val="29"/>
  </w:num>
  <w:num w:numId="24" w16cid:durableId="2017803765">
    <w:abstractNumId w:val="15"/>
  </w:num>
  <w:num w:numId="25" w16cid:durableId="1136141682">
    <w:abstractNumId w:val="28"/>
  </w:num>
  <w:num w:numId="26" w16cid:durableId="352265498">
    <w:abstractNumId w:val="2"/>
  </w:num>
  <w:num w:numId="27" w16cid:durableId="458036572">
    <w:abstractNumId w:val="12"/>
  </w:num>
  <w:num w:numId="28" w16cid:durableId="556284814">
    <w:abstractNumId w:val="30"/>
  </w:num>
  <w:num w:numId="29" w16cid:durableId="2124380088">
    <w:abstractNumId w:val="27"/>
  </w:num>
  <w:num w:numId="30" w16cid:durableId="1826776127">
    <w:abstractNumId w:val="26"/>
  </w:num>
  <w:num w:numId="31" w16cid:durableId="166365932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cICzwj8xGP/JCi8+J2PT+1kylHkpTayDu/hbrO/87M11uYAeBNQOXWEFMPZasMIjNIte259rblRFaPudQIByrw==" w:salt="UtaFLqY7Iee9G703SNRdJ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B9"/>
    <w:rsid w:val="0000040A"/>
    <w:rsid w:val="00000A94"/>
    <w:rsid w:val="00001972"/>
    <w:rsid w:val="00001D9A"/>
    <w:rsid w:val="00007B3A"/>
    <w:rsid w:val="000107E0"/>
    <w:rsid w:val="00011FDE"/>
    <w:rsid w:val="00012FFD"/>
    <w:rsid w:val="00014162"/>
    <w:rsid w:val="00014340"/>
    <w:rsid w:val="00016A9C"/>
    <w:rsid w:val="00022184"/>
    <w:rsid w:val="00022762"/>
    <w:rsid w:val="000235BA"/>
    <w:rsid w:val="000238E0"/>
    <w:rsid w:val="000249DB"/>
    <w:rsid w:val="0002595E"/>
    <w:rsid w:val="000303C3"/>
    <w:rsid w:val="000331D3"/>
    <w:rsid w:val="000346A5"/>
    <w:rsid w:val="000359C3"/>
    <w:rsid w:val="00035A7D"/>
    <w:rsid w:val="000365ED"/>
    <w:rsid w:val="0004249A"/>
    <w:rsid w:val="00043282"/>
    <w:rsid w:val="000436CF"/>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0D"/>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A1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2AF"/>
    <w:rsid w:val="000F4AEA"/>
    <w:rsid w:val="000F67E9"/>
    <w:rsid w:val="00104926"/>
    <w:rsid w:val="00113B1E"/>
    <w:rsid w:val="0011711C"/>
    <w:rsid w:val="00117228"/>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201"/>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085"/>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4C1"/>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F85"/>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A3F"/>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54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73"/>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F70"/>
    <w:rsid w:val="00765C43"/>
    <w:rsid w:val="00765EFB"/>
    <w:rsid w:val="007671CA"/>
    <w:rsid w:val="00767C61"/>
    <w:rsid w:val="0077008A"/>
    <w:rsid w:val="00773C1F"/>
    <w:rsid w:val="00774DA4"/>
    <w:rsid w:val="007763CE"/>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B5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02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17B"/>
    <w:rsid w:val="008B4AC4"/>
    <w:rsid w:val="008B50C8"/>
    <w:rsid w:val="008B5281"/>
    <w:rsid w:val="008B7E05"/>
    <w:rsid w:val="008C1797"/>
    <w:rsid w:val="008C219C"/>
    <w:rsid w:val="008C475E"/>
    <w:rsid w:val="008C619A"/>
    <w:rsid w:val="008C78BC"/>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04"/>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22D"/>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2B9"/>
    <w:rsid w:val="00A129D0"/>
    <w:rsid w:val="00A12C33"/>
    <w:rsid w:val="00A138BA"/>
    <w:rsid w:val="00A14C8E"/>
    <w:rsid w:val="00A1520B"/>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95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5CC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F2A"/>
    <w:rsid w:val="00C21540"/>
    <w:rsid w:val="00C21906"/>
    <w:rsid w:val="00C21BFA"/>
    <w:rsid w:val="00C24C8D"/>
    <w:rsid w:val="00C25FE2"/>
    <w:rsid w:val="00C26B53"/>
    <w:rsid w:val="00C279B2"/>
    <w:rsid w:val="00C33E50"/>
    <w:rsid w:val="00C34C20"/>
    <w:rsid w:val="00C35A3E"/>
    <w:rsid w:val="00C42130"/>
    <w:rsid w:val="00C423A4"/>
    <w:rsid w:val="00C423E3"/>
    <w:rsid w:val="00C4401B"/>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4C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6F88"/>
    <w:rsid w:val="00D27582"/>
    <w:rsid w:val="00D27EC4"/>
    <w:rsid w:val="00D32719"/>
    <w:rsid w:val="00D33333"/>
    <w:rsid w:val="00D352A2"/>
    <w:rsid w:val="00D4162B"/>
    <w:rsid w:val="00D4514F"/>
    <w:rsid w:val="00D451E2"/>
    <w:rsid w:val="00D45E89"/>
    <w:rsid w:val="00D45E8D"/>
    <w:rsid w:val="00D466AE"/>
    <w:rsid w:val="00D4734F"/>
    <w:rsid w:val="00D51BF3"/>
    <w:rsid w:val="00D52AFD"/>
    <w:rsid w:val="00D5335B"/>
    <w:rsid w:val="00D66846"/>
    <w:rsid w:val="00D675FB"/>
    <w:rsid w:val="00D708CC"/>
    <w:rsid w:val="00D71F25"/>
    <w:rsid w:val="00D72A9C"/>
    <w:rsid w:val="00D72EF8"/>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AD6"/>
    <w:rsid w:val="00E11A85"/>
    <w:rsid w:val="00E12495"/>
    <w:rsid w:val="00E15CCD"/>
    <w:rsid w:val="00E202EF"/>
    <w:rsid w:val="00E210B5"/>
    <w:rsid w:val="00E2552F"/>
    <w:rsid w:val="00E302DC"/>
    <w:rsid w:val="00E3137A"/>
    <w:rsid w:val="00E32CCF"/>
    <w:rsid w:val="00E34A98"/>
    <w:rsid w:val="00E35D1E"/>
    <w:rsid w:val="00E364F9"/>
    <w:rsid w:val="00E365FA"/>
    <w:rsid w:val="00E36785"/>
    <w:rsid w:val="00E36789"/>
    <w:rsid w:val="00E41A88"/>
    <w:rsid w:val="00E44A83"/>
    <w:rsid w:val="00E47740"/>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C2A"/>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49D"/>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B3B"/>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92AB6"/>
  <w15:docId w15:val="{E4EE3630-49C7-4F21-813C-2E29B0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00085"/>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rsid w:val="00D52AFD"/>
    <w:pPr>
      <w:spacing w:beforeLines="50" w:before="50" w:afterLines="50" w:after="5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7C0E779FC47A38E8B56D512AD944B"/>
        <w:category>
          <w:name w:val="常规"/>
          <w:gallery w:val="placeholder"/>
        </w:category>
        <w:types>
          <w:type w:val="bbPlcHdr"/>
        </w:types>
        <w:behaviors>
          <w:behavior w:val="content"/>
        </w:behaviors>
        <w:guid w:val="{9749E0EB-E4A5-47D5-BFC2-48948C491198}"/>
      </w:docPartPr>
      <w:docPartBody>
        <w:p w:rsidR="005126C5" w:rsidRDefault="00000000">
          <w:pPr>
            <w:pStyle w:val="9967C0E779FC47A38E8B56D512AD944B"/>
          </w:pPr>
          <w:r w:rsidRPr="00751A05">
            <w:rPr>
              <w:rStyle w:val="a3"/>
              <w:rFonts w:hint="eastAsia"/>
            </w:rPr>
            <w:t>单击或点击此处输入文字。</w:t>
          </w:r>
        </w:p>
      </w:docPartBody>
    </w:docPart>
    <w:docPart>
      <w:docPartPr>
        <w:name w:val="EFA216BCC30A4A559C90BA758C5F35C1"/>
        <w:category>
          <w:name w:val="常规"/>
          <w:gallery w:val="placeholder"/>
        </w:category>
        <w:types>
          <w:type w:val="bbPlcHdr"/>
        </w:types>
        <w:behaviors>
          <w:behavior w:val="content"/>
        </w:behaviors>
        <w:guid w:val="{1D213645-6B8D-4706-AA3C-AD627DD6E823}"/>
      </w:docPartPr>
      <w:docPartBody>
        <w:p w:rsidR="005126C5" w:rsidRDefault="00000000">
          <w:pPr>
            <w:pStyle w:val="EFA216BCC30A4A559C90BA758C5F35C1"/>
          </w:pPr>
          <w:r w:rsidRPr="00FB6243">
            <w:rPr>
              <w:rStyle w:val="a3"/>
              <w:rFonts w:hint="eastAsia"/>
            </w:rPr>
            <w:t>选择一项。</w:t>
          </w:r>
        </w:p>
      </w:docPartBody>
    </w:docPart>
    <w:docPart>
      <w:docPartPr>
        <w:name w:val="67E3C0FA7CC7438D84916973E4FD03C1"/>
        <w:category>
          <w:name w:val="常规"/>
          <w:gallery w:val="placeholder"/>
        </w:category>
        <w:types>
          <w:type w:val="bbPlcHdr"/>
        </w:types>
        <w:behaviors>
          <w:behavior w:val="content"/>
        </w:behaviors>
        <w:guid w:val="{96CE35A3-956A-464D-9B3C-D1C64CA03C7F}"/>
      </w:docPartPr>
      <w:docPartBody>
        <w:p w:rsidR="005126C5" w:rsidRDefault="00000000">
          <w:pPr>
            <w:pStyle w:val="67E3C0FA7CC7438D84916973E4FD03C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03"/>
    <w:rsid w:val="00073FE6"/>
    <w:rsid w:val="002638F7"/>
    <w:rsid w:val="00371B03"/>
    <w:rsid w:val="005126C5"/>
    <w:rsid w:val="008E5A35"/>
    <w:rsid w:val="00B64AAE"/>
    <w:rsid w:val="00D2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967C0E779FC47A38E8B56D512AD944B">
    <w:name w:val="9967C0E779FC47A38E8B56D512AD944B"/>
    <w:pPr>
      <w:widowControl w:val="0"/>
      <w:jc w:val="both"/>
    </w:pPr>
  </w:style>
  <w:style w:type="paragraph" w:customStyle="1" w:styleId="EFA216BCC30A4A559C90BA758C5F35C1">
    <w:name w:val="EFA216BCC30A4A559C90BA758C5F35C1"/>
    <w:pPr>
      <w:widowControl w:val="0"/>
      <w:jc w:val="both"/>
    </w:pPr>
  </w:style>
  <w:style w:type="paragraph" w:customStyle="1" w:styleId="67E3C0FA7CC7438D84916973E4FD03C1">
    <w:name w:val="67E3C0FA7CC7438D84916973E4FD03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6</Pages>
  <Words>506</Words>
  <Characters>2885</Characters>
  <Application>Microsoft Office Word</Application>
  <DocSecurity>0</DocSecurity>
  <Lines>24</Lines>
  <Paragraphs>6</Paragraphs>
  <ScaleCrop>false</ScaleCrop>
  <Company>PCMI</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赵丹</dc:creator>
  <cp:keywords/>
  <dc:description>&lt;config cover="true" show_menu="true" version="1.0.0" doctype="SDKXY"&gt;_x000d_
&lt;/config&gt;</dc:description>
  <cp:lastModifiedBy>张 女士</cp:lastModifiedBy>
  <cp:revision>3</cp:revision>
  <cp:lastPrinted>2021-02-02T08:22:00Z</cp:lastPrinted>
  <dcterms:created xsi:type="dcterms:W3CDTF">2022-09-13T08:59:00Z</dcterms:created>
  <dcterms:modified xsi:type="dcterms:W3CDTF">2022-09-14T02:41:00Z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