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right"/>
        <w:rPr>
          <w:sz w:val="44"/>
          <w:szCs w:val="44"/>
        </w:rPr>
      </w:pPr>
      <w:r>
        <w:rPr>
          <w:rFonts w:hint="eastAsia" w:ascii="黑体" w:hAnsi="黑体" w:eastAsia="黑体" w:cs="黑体"/>
          <w:szCs w:val="21"/>
        </w:rPr>
        <w:t>T/MDSZ</w:t>
      </w:r>
    </w:p>
    <w:p>
      <w:pPr>
        <w:ind w:firstLine="0" w:firstLineChars="0"/>
        <w:jc w:val="center"/>
        <w:rPr>
          <w:rFonts w:hint="eastAsia"/>
          <w:sz w:val="44"/>
          <w:szCs w:val="44"/>
        </w:rPr>
      </w:pPr>
      <w:r>
        <w:rPr>
          <w:rFonts w:hint="eastAsia"/>
          <w:spacing w:val="133"/>
          <w:kern w:val="0"/>
          <w:sz w:val="44"/>
          <w:szCs w:val="44"/>
          <w:fitText w:val="8800" w:id="-707324409"/>
        </w:rPr>
        <w:t xml:space="preserve">苗 侗 山 珍 团 体 标 </w:t>
      </w:r>
      <w:r>
        <w:rPr>
          <w:rFonts w:hint="eastAsia"/>
          <w:spacing w:val="8"/>
          <w:kern w:val="0"/>
          <w:sz w:val="44"/>
          <w:szCs w:val="44"/>
          <w:fitText w:val="8800" w:id="-707324409"/>
        </w:rPr>
        <w:t>准</w:t>
      </w:r>
    </w:p>
    <w:p>
      <w:pPr>
        <w:ind w:firstLine="880"/>
        <w:jc w:val="right"/>
        <w:rPr>
          <w:rFonts w:hint="eastAsia"/>
          <w:sz w:val="44"/>
          <w:szCs w:val="44"/>
        </w:rPr>
      </w:pPr>
      <w:r>
        <w:rPr>
          <w:rFonts w:hint="eastAsia"/>
          <w:sz w:val="44"/>
          <w:szCs w:val="44"/>
        </w:rPr>
        <mc:AlternateContent>
          <mc:Choice Requires="wps">
            <w:drawing>
              <wp:anchor distT="0" distB="0" distL="114300" distR="114300" simplePos="0" relativeHeight="251658240" behindDoc="0" locked="0" layoutInCell="1" allowOverlap="1">
                <wp:simplePos x="0" y="0"/>
                <wp:positionH relativeFrom="column">
                  <wp:posOffset>108585</wp:posOffset>
                </wp:positionH>
                <wp:positionV relativeFrom="paragraph">
                  <wp:posOffset>295275</wp:posOffset>
                </wp:positionV>
                <wp:extent cx="5702300"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7023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55pt;margin-top:23.25pt;height:0pt;width:449pt;z-index:251658240;mso-width-relative:page;mso-height-relative:page;" filled="f" stroked="t" coordsize="21600,21600" o:gfxdata="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D2Uir1AAAAAgBAAAPAAAAAAAAAAEAIAAAADgAAABkcnMvZG93bnJldi54bWxQSwEC&#10;FAAUAAAACACHTuJAJh+2BuIBAACeAwAADgAAAAAAAAABACAAAAA5AQAAZHJzL2Uyb0RvYy54bWxQ&#10;SwUGAAAAAAYABgBZAQAAjQUAAAAA&#10;">
                <v:fill on="f" focussize="0,0"/>
                <v:stroke color="#000000" joinstyle="round"/>
                <v:imagedata o:title=""/>
                <o:lock v:ext="edit" aspectratio="f"/>
              </v:shape>
            </w:pict>
          </mc:Fallback>
        </mc:AlternateContent>
      </w:r>
    </w:p>
    <w:p>
      <w:pPr>
        <w:ind w:firstLine="880"/>
        <w:jc w:val="center"/>
        <w:rPr>
          <w:rFonts w:hint="eastAsia"/>
          <w:sz w:val="44"/>
          <w:szCs w:val="44"/>
        </w:rPr>
      </w:pPr>
    </w:p>
    <w:p>
      <w:pPr>
        <w:ind w:firstLine="880"/>
        <w:jc w:val="center"/>
        <w:rPr>
          <w:rFonts w:hint="eastAsia"/>
          <w:sz w:val="44"/>
          <w:szCs w:val="44"/>
        </w:rPr>
      </w:pPr>
    </w:p>
    <w:p>
      <w:pPr>
        <w:pStyle w:val="271"/>
        <w:jc w:val="center"/>
        <w:rPr>
          <w:rFonts w:ascii="Times New Roman"/>
          <w:sz w:val="52"/>
          <w:szCs w:val="52"/>
        </w:rPr>
      </w:pPr>
      <w:r>
        <w:rPr>
          <w:rFonts w:hint="default" w:ascii="Times New Roman"/>
          <w:sz w:val="52"/>
          <w:szCs w:val="52"/>
        </w:rPr>
        <w:t>三穗鸭养殖用药安全管理技术规范</w:t>
      </w:r>
    </w:p>
    <w:p>
      <w:pPr>
        <w:ind w:firstLine="880"/>
        <w:jc w:val="center"/>
        <w:rPr>
          <w:rFonts w:hint="eastAsia"/>
          <w:sz w:val="44"/>
          <w:szCs w:val="44"/>
        </w:rPr>
      </w:pPr>
    </w:p>
    <w:p>
      <w:pPr>
        <w:ind w:firstLine="880"/>
        <w:jc w:val="center"/>
        <w:rPr>
          <w:rFonts w:hint="eastAsia" w:eastAsia="宋体"/>
          <w:sz w:val="44"/>
          <w:szCs w:val="44"/>
          <w:lang w:eastAsia="zh-CN"/>
        </w:rPr>
        <w:sectPr>
          <w:pgSz w:w="11906" w:h="16838"/>
          <w:pgMar w:top="1417" w:right="1417" w:bottom="1417" w:left="1134" w:header="851" w:footer="992" w:gutter="0"/>
          <w:cols w:space="720" w:num="1"/>
          <w:docGrid w:type="lines" w:linePitch="312" w:charSpace="0"/>
        </w:sectPr>
      </w:pPr>
      <w:r>
        <w:rPr>
          <w:rFonts w:hint="eastAsia"/>
          <w:sz w:val="44"/>
          <w:szCs w:val="44"/>
          <w:lang w:eastAsia="zh-CN"/>
        </w:rPr>
        <w:t>（征求意见稿）</w:t>
      </w:r>
    </w:p>
    <w:p>
      <w:pPr>
        <w:spacing w:before="0" w:beforeLines="0" w:after="0" w:afterLines="0" w:line="240" w:lineRule="auto"/>
        <w:ind w:left="0" w:leftChars="0" w:right="0" w:rightChars="0" w:firstLine="0" w:firstLineChars="0"/>
        <w:jc w:val="center"/>
        <w:rPr>
          <w:sz w:val="32"/>
          <w:szCs w:val="32"/>
        </w:rPr>
      </w:pPr>
      <w:bookmarkStart w:id="0" w:name="_Toc756076991_WPSOffice_Type2"/>
      <w:r>
        <w:rPr>
          <w:rFonts w:ascii="宋体" w:hAnsi="宋体" w:eastAsia="宋体"/>
          <w:sz w:val="32"/>
          <w:szCs w:val="32"/>
        </w:rPr>
        <w:t>目</w:t>
      </w:r>
      <w:r>
        <w:rPr>
          <w:rFonts w:hint="eastAsia" w:ascii="宋体" w:hAnsi="宋体"/>
          <w:sz w:val="32"/>
          <w:szCs w:val="32"/>
          <w:lang w:val="en-US" w:eastAsia="zh-CN"/>
        </w:rPr>
        <w:t xml:space="preserve">          </w:t>
      </w:r>
      <w:r>
        <w:rPr>
          <w:rFonts w:ascii="宋体" w:hAnsi="宋体" w:eastAsia="宋体"/>
          <w:sz w:val="32"/>
          <w:szCs w:val="32"/>
        </w:rPr>
        <w:t>录</w:t>
      </w:r>
    </w:p>
    <w:p>
      <w:pPr>
        <w:pStyle w:val="513"/>
        <w:tabs>
          <w:tab w:val="right" w:leader="dot" w:pos="8400"/>
        </w:tabs>
        <w:rPr>
          <w:rFonts w:hint="eastAsia" w:ascii="黑体" w:hAnsi="黑体" w:eastAsia="黑体" w:cs="黑体"/>
          <w:b w:val="0"/>
          <w:bCs w:val="0"/>
        </w:rPr>
      </w:pPr>
      <w:r>
        <w:rPr>
          <w:rFonts w:hint="eastAsia" w:ascii="黑体" w:hAnsi="黑体" w:eastAsia="黑体" w:cs="黑体"/>
          <w:b w:val="0"/>
          <w:bCs w:val="0"/>
        </w:rPr>
        <w:fldChar w:fldCharType="begin"/>
      </w:r>
      <w:r>
        <w:rPr>
          <w:rFonts w:hint="eastAsia" w:ascii="黑体" w:hAnsi="黑体" w:eastAsia="黑体" w:cs="黑体"/>
          <w:b w:val="0"/>
          <w:bCs w:val="0"/>
        </w:rPr>
        <w:instrText xml:space="preserve"> HYPERLINK \l _Toc968073905_WPSOffice_Level1 </w:instrText>
      </w:r>
      <w:r>
        <w:rPr>
          <w:rFonts w:hint="eastAsia" w:ascii="黑体" w:hAnsi="黑体" w:eastAsia="黑体" w:cs="黑体"/>
          <w:b w:val="0"/>
          <w:bCs w:val="0"/>
        </w:rPr>
        <w:fldChar w:fldCharType="separate"/>
      </w:r>
      <w:sdt>
        <w:sdtPr>
          <w:rPr>
            <w:rFonts w:hint="eastAsia" w:ascii="黑体" w:hAnsi="黑体" w:eastAsia="黑体" w:cs="黑体"/>
            <w:b w:val="0"/>
            <w:bCs w:val="0"/>
            <w:kern w:val="2"/>
            <w:sz w:val="21"/>
            <w:szCs w:val="21"/>
            <w:lang w:val="en-US" w:eastAsia="zh-CN" w:bidi="ar-SA"/>
          </w:rPr>
          <w:id w:val="967546270"/>
          <w:placeholder>
            <w:docPart w:val="{26e6bd17-171e-4352-a3d8-0c43776e1721}"/>
          </w:placeholder>
        </w:sdtPr>
        <w:sdtEndPr>
          <w:rPr>
            <w:rFonts w:hint="eastAsia" w:ascii="黑体" w:hAnsi="黑体" w:eastAsia="黑体" w:cs="黑体"/>
            <w:b w:val="0"/>
            <w:bCs w:val="0"/>
            <w:kern w:val="2"/>
            <w:sz w:val="21"/>
            <w:szCs w:val="21"/>
            <w:lang w:val="en-US" w:eastAsia="zh-CN" w:bidi="ar-SA"/>
          </w:rPr>
        </w:sdtEndPr>
        <w:sdtContent>
          <w:r>
            <w:rPr>
              <w:rFonts w:hint="eastAsia" w:ascii="黑体" w:hAnsi="黑体" w:eastAsia="黑体" w:cs="黑体"/>
              <w:b w:val="0"/>
              <w:bCs w:val="0"/>
            </w:rPr>
            <w:t>前    言</w:t>
          </w:r>
        </w:sdtContent>
      </w:sdt>
      <w:r>
        <w:rPr>
          <w:rFonts w:hint="eastAsia" w:ascii="黑体" w:hAnsi="黑体" w:eastAsia="黑体" w:cs="黑体"/>
          <w:b w:val="0"/>
          <w:bCs w:val="0"/>
        </w:rPr>
        <w:tab/>
      </w:r>
      <w:bookmarkStart w:id="1" w:name="_Toc968073905_WPSOffice_Level1Page"/>
      <w:r>
        <w:rPr>
          <w:rFonts w:hint="eastAsia" w:ascii="黑体" w:hAnsi="黑体" w:eastAsia="黑体" w:cs="黑体"/>
          <w:b w:val="0"/>
          <w:bCs w:val="0"/>
        </w:rPr>
        <w:t>2</w:t>
      </w:r>
      <w:bookmarkEnd w:id="1"/>
      <w:r>
        <w:rPr>
          <w:rFonts w:hint="eastAsia" w:ascii="黑体" w:hAnsi="黑体" w:eastAsia="黑体" w:cs="黑体"/>
          <w:b w:val="0"/>
          <w:bCs w:val="0"/>
        </w:rPr>
        <w:fldChar w:fldCharType="end"/>
      </w:r>
    </w:p>
    <w:p>
      <w:pPr>
        <w:pStyle w:val="513"/>
        <w:tabs>
          <w:tab w:val="right" w:leader="dot" w:pos="8400"/>
        </w:tabs>
        <w:rPr>
          <w:rFonts w:hint="eastAsia" w:ascii="黑体" w:hAnsi="黑体" w:eastAsia="黑体" w:cs="黑体"/>
          <w:b w:val="0"/>
          <w:bCs w:val="0"/>
        </w:rPr>
      </w:pPr>
      <w:r>
        <w:rPr>
          <w:rFonts w:hint="eastAsia" w:ascii="黑体" w:hAnsi="黑体" w:eastAsia="黑体" w:cs="黑体"/>
          <w:b w:val="0"/>
          <w:bCs w:val="0"/>
        </w:rPr>
        <w:fldChar w:fldCharType="begin"/>
      </w:r>
      <w:r>
        <w:rPr>
          <w:rFonts w:hint="eastAsia" w:ascii="黑体" w:hAnsi="黑体" w:eastAsia="黑体" w:cs="黑体"/>
          <w:b w:val="0"/>
          <w:bCs w:val="0"/>
        </w:rPr>
        <w:instrText xml:space="preserve"> HYPERLINK \l _Toc1888587584_WPSOffice_Level1 </w:instrText>
      </w:r>
      <w:r>
        <w:rPr>
          <w:rFonts w:hint="eastAsia" w:ascii="黑体" w:hAnsi="黑体" w:eastAsia="黑体" w:cs="黑体"/>
          <w:b w:val="0"/>
          <w:bCs w:val="0"/>
        </w:rPr>
        <w:fldChar w:fldCharType="separate"/>
      </w:r>
      <w:sdt>
        <w:sdtPr>
          <w:rPr>
            <w:rFonts w:hint="eastAsia" w:ascii="黑体" w:hAnsi="黑体" w:eastAsia="黑体" w:cs="黑体"/>
            <w:b w:val="0"/>
            <w:bCs w:val="0"/>
            <w:kern w:val="2"/>
            <w:sz w:val="21"/>
            <w:szCs w:val="21"/>
            <w:lang w:val="en-US" w:eastAsia="zh-CN" w:bidi="ar-SA"/>
          </w:rPr>
          <w:id w:val="967546270"/>
          <w:placeholder>
            <w:docPart w:val="{292bc9b3-49e3-476b-a427-217065cceaf6}"/>
          </w:placeholder>
        </w:sdtPr>
        <w:sdtEndPr>
          <w:rPr>
            <w:rFonts w:hint="eastAsia" w:ascii="黑体" w:hAnsi="黑体" w:eastAsia="黑体" w:cs="黑体"/>
            <w:b w:val="0"/>
            <w:bCs w:val="0"/>
            <w:kern w:val="2"/>
            <w:sz w:val="21"/>
            <w:szCs w:val="21"/>
            <w:lang w:val="en-US" w:eastAsia="zh-CN" w:bidi="ar-SA"/>
          </w:rPr>
        </w:sdtEndPr>
        <w:sdtContent>
          <w:r>
            <w:rPr>
              <w:rFonts w:hint="eastAsia" w:ascii="黑体" w:hAnsi="黑体" w:eastAsia="黑体" w:cs="黑体"/>
              <w:b w:val="0"/>
              <w:bCs w:val="0"/>
            </w:rPr>
            <w:t>1 范围</w:t>
          </w:r>
        </w:sdtContent>
      </w:sdt>
      <w:r>
        <w:rPr>
          <w:rFonts w:hint="eastAsia" w:ascii="黑体" w:hAnsi="黑体" w:eastAsia="黑体" w:cs="黑体"/>
          <w:b w:val="0"/>
          <w:bCs w:val="0"/>
        </w:rPr>
        <w:tab/>
      </w:r>
      <w:bookmarkStart w:id="2" w:name="_Toc1888587584_WPSOffice_Level1Page"/>
      <w:r>
        <w:rPr>
          <w:rFonts w:hint="eastAsia" w:ascii="黑体" w:hAnsi="黑体" w:eastAsia="黑体" w:cs="黑体"/>
          <w:b w:val="0"/>
          <w:bCs w:val="0"/>
        </w:rPr>
        <w:t>3</w:t>
      </w:r>
      <w:bookmarkEnd w:id="2"/>
      <w:r>
        <w:rPr>
          <w:rFonts w:hint="eastAsia" w:ascii="黑体" w:hAnsi="黑体" w:eastAsia="黑体" w:cs="黑体"/>
          <w:b w:val="0"/>
          <w:bCs w:val="0"/>
        </w:rPr>
        <w:fldChar w:fldCharType="end"/>
      </w:r>
    </w:p>
    <w:p>
      <w:pPr>
        <w:pStyle w:val="513"/>
        <w:tabs>
          <w:tab w:val="right" w:leader="dot" w:pos="8400"/>
        </w:tabs>
        <w:rPr>
          <w:rFonts w:hint="eastAsia" w:ascii="黑体" w:hAnsi="黑体" w:eastAsia="黑体" w:cs="黑体"/>
          <w:b w:val="0"/>
          <w:bCs w:val="0"/>
        </w:rPr>
      </w:pPr>
      <w:r>
        <w:rPr>
          <w:rFonts w:hint="eastAsia" w:ascii="黑体" w:hAnsi="黑体" w:eastAsia="黑体" w:cs="黑体"/>
          <w:b w:val="0"/>
          <w:bCs w:val="0"/>
        </w:rPr>
        <w:fldChar w:fldCharType="begin"/>
      </w:r>
      <w:r>
        <w:rPr>
          <w:rFonts w:hint="eastAsia" w:ascii="黑体" w:hAnsi="黑体" w:eastAsia="黑体" w:cs="黑体"/>
          <w:b w:val="0"/>
          <w:bCs w:val="0"/>
        </w:rPr>
        <w:instrText xml:space="preserve"> HYPERLINK \l _Toc1931804409_WPSOffice_Level1 </w:instrText>
      </w:r>
      <w:r>
        <w:rPr>
          <w:rFonts w:hint="eastAsia" w:ascii="黑体" w:hAnsi="黑体" w:eastAsia="黑体" w:cs="黑体"/>
          <w:b w:val="0"/>
          <w:bCs w:val="0"/>
        </w:rPr>
        <w:fldChar w:fldCharType="separate"/>
      </w:r>
      <w:sdt>
        <w:sdtPr>
          <w:rPr>
            <w:rFonts w:hint="eastAsia" w:ascii="黑体" w:hAnsi="黑体" w:eastAsia="黑体" w:cs="黑体"/>
            <w:b w:val="0"/>
            <w:bCs w:val="0"/>
            <w:kern w:val="2"/>
            <w:sz w:val="21"/>
            <w:szCs w:val="21"/>
            <w:lang w:val="en-US" w:eastAsia="zh-CN" w:bidi="ar-SA"/>
          </w:rPr>
          <w:id w:val="967546270"/>
          <w:placeholder>
            <w:docPart w:val="{817a9cd1-62c6-4f61-9521-bc9e849c12d5}"/>
          </w:placeholder>
        </w:sdtPr>
        <w:sdtEndPr>
          <w:rPr>
            <w:rFonts w:hint="eastAsia" w:ascii="黑体" w:hAnsi="黑体" w:eastAsia="黑体" w:cs="黑体"/>
            <w:b w:val="0"/>
            <w:bCs w:val="0"/>
            <w:kern w:val="2"/>
            <w:sz w:val="21"/>
            <w:szCs w:val="21"/>
            <w:lang w:val="en-US" w:eastAsia="zh-CN" w:bidi="ar-SA"/>
          </w:rPr>
        </w:sdtEndPr>
        <w:sdtContent>
          <w:r>
            <w:rPr>
              <w:rFonts w:hint="eastAsia" w:ascii="黑体" w:hAnsi="黑体" w:eastAsia="黑体" w:cs="黑体"/>
              <w:b w:val="0"/>
              <w:bCs w:val="0"/>
            </w:rPr>
            <w:t>2 规范性引用文件</w:t>
          </w:r>
        </w:sdtContent>
      </w:sdt>
      <w:r>
        <w:rPr>
          <w:rFonts w:hint="eastAsia" w:ascii="黑体" w:hAnsi="黑体" w:eastAsia="黑体" w:cs="黑体"/>
          <w:b w:val="0"/>
          <w:bCs w:val="0"/>
        </w:rPr>
        <w:tab/>
      </w:r>
      <w:bookmarkStart w:id="3" w:name="_Toc1931804409_WPSOffice_Level1Page"/>
      <w:r>
        <w:rPr>
          <w:rFonts w:hint="eastAsia" w:ascii="黑体" w:hAnsi="黑体" w:eastAsia="黑体" w:cs="黑体"/>
          <w:b w:val="0"/>
          <w:bCs w:val="0"/>
        </w:rPr>
        <w:t>3</w:t>
      </w:r>
      <w:bookmarkEnd w:id="3"/>
      <w:r>
        <w:rPr>
          <w:rFonts w:hint="eastAsia" w:ascii="黑体" w:hAnsi="黑体" w:eastAsia="黑体" w:cs="黑体"/>
          <w:b w:val="0"/>
          <w:bCs w:val="0"/>
        </w:rPr>
        <w:fldChar w:fldCharType="end"/>
      </w:r>
    </w:p>
    <w:p>
      <w:pPr>
        <w:pStyle w:val="513"/>
        <w:tabs>
          <w:tab w:val="right" w:leader="dot" w:pos="8400"/>
        </w:tabs>
        <w:rPr>
          <w:rFonts w:hint="eastAsia" w:ascii="黑体" w:hAnsi="黑体" w:eastAsia="黑体" w:cs="黑体"/>
          <w:b w:val="0"/>
          <w:bCs w:val="0"/>
        </w:rPr>
      </w:pPr>
      <w:r>
        <w:rPr>
          <w:rFonts w:hint="eastAsia" w:ascii="黑体" w:hAnsi="黑体" w:eastAsia="黑体" w:cs="黑体"/>
          <w:b w:val="0"/>
          <w:bCs w:val="0"/>
        </w:rPr>
        <w:fldChar w:fldCharType="begin"/>
      </w:r>
      <w:r>
        <w:rPr>
          <w:rFonts w:hint="eastAsia" w:ascii="黑体" w:hAnsi="黑体" w:eastAsia="黑体" w:cs="黑体"/>
          <w:b w:val="0"/>
          <w:bCs w:val="0"/>
        </w:rPr>
        <w:instrText xml:space="preserve"> HYPERLINK \l _Toc1915558196_WPSOffice_Level1 </w:instrText>
      </w:r>
      <w:r>
        <w:rPr>
          <w:rFonts w:hint="eastAsia" w:ascii="黑体" w:hAnsi="黑体" w:eastAsia="黑体" w:cs="黑体"/>
          <w:b w:val="0"/>
          <w:bCs w:val="0"/>
        </w:rPr>
        <w:fldChar w:fldCharType="separate"/>
      </w:r>
      <w:sdt>
        <w:sdtPr>
          <w:rPr>
            <w:rFonts w:hint="eastAsia" w:ascii="黑体" w:hAnsi="黑体" w:eastAsia="黑体" w:cs="黑体"/>
            <w:b w:val="0"/>
            <w:bCs w:val="0"/>
            <w:kern w:val="2"/>
            <w:sz w:val="21"/>
            <w:szCs w:val="21"/>
            <w:lang w:val="en-US" w:eastAsia="zh-CN" w:bidi="ar-SA"/>
          </w:rPr>
          <w:id w:val="967546270"/>
          <w:placeholder>
            <w:docPart w:val="{6694694f-6632-4ce9-a3de-56b8e7408b04}"/>
          </w:placeholder>
        </w:sdtPr>
        <w:sdtEndPr>
          <w:rPr>
            <w:rFonts w:hint="eastAsia" w:ascii="黑体" w:hAnsi="黑体" w:eastAsia="黑体" w:cs="黑体"/>
            <w:b w:val="0"/>
            <w:bCs w:val="0"/>
            <w:kern w:val="2"/>
            <w:sz w:val="21"/>
            <w:szCs w:val="21"/>
            <w:lang w:val="en-US" w:eastAsia="zh-CN" w:bidi="ar-SA"/>
          </w:rPr>
        </w:sdtEndPr>
        <w:sdtContent>
          <w:r>
            <w:rPr>
              <w:rFonts w:hint="eastAsia" w:ascii="黑体" w:hAnsi="黑体" w:eastAsia="黑体" w:cs="黑体"/>
              <w:b w:val="0"/>
              <w:bCs w:val="0"/>
              <w:kern w:val="2"/>
              <w:sz w:val="21"/>
              <w:szCs w:val="21"/>
              <w:lang w:val="en-US" w:eastAsia="zh-CN" w:bidi="ar-SA"/>
            </w:rPr>
            <w:t xml:space="preserve">3术语及定义 </w:t>
          </w:r>
        </w:sdtContent>
      </w:sdt>
      <w:r>
        <w:rPr>
          <w:rFonts w:hint="eastAsia" w:ascii="黑体" w:hAnsi="黑体" w:eastAsia="黑体" w:cs="黑体"/>
          <w:b w:val="0"/>
          <w:bCs w:val="0"/>
        </w:rPr>
        <w:tab/>
      </w:r>
      <w:bookmarkStart w:id="4" w:name="_Toc1915558196_WPSOffice_Level1Page"/>
      <w:r>
        <w:rPr>
          <w:rFonts w:hint="eastAsia" w:ascii="黑体" w:hAnsi="黑体" w:eastAsia="黑体" w:cs="黑体"/>
          <w:b w:val="0"/>
          <w:bCs w:val="0"/>
        </w:rPr>
        <w:t>3</w:t>
      </w:r>
      <w:bookmarkEnd w:id="4"/>
      <w:r>
        <w:rPr>
          <w:rFonts w:hint="eastAsia" w:ascii="黑体" w:hAnsi="黑体" w:eastAsia="黑体" w:cs="黑体"/>
          <w:b w:val="0"/>
          <w:bCs w:val="0"/>
        </w:rPr>
        <w:fldChar w:fldCharType="end"/>
      </w:r>
    </w:p>
    <w:p>
      <w:pPr>
        <w:pStyle w:val="518"/>
        <w:tabs>
          <w:tab w:val="right" w:leader="dot" w:pos="8400"/>
        </w:tabs>
        <w:ind w:leftChars="0"/>
        <w:rPr>
          <w:rFonts w:hint="eastAsia" w:ascii="黑体" w:hAnsi="黑体" w:eastAsia="黑体" w:cs="黑体"/>
          <w:b w:val="0"/>
          <w:bCs w:val="0"/>
        </w:rPr>
      </w:pPr>
      <w:r>
        <w:rPr>
          <w:rFonts w:hint="eastAsia" w:ascii="黑体" w:hAnsi="黑体" w:eastAsia="黑体" w:cs="黑体"/>
          <w:b w:val="0"/>
          <w:bCs w:val="0"/>
        </w:rPr>
        <w:fldChar w:fldCharType="begin"/>
      </w:r>
      <w:r>
        <w:rPr>
          <w:rFonts w:hint="eastAsia" w:ascii="黑体" w:hAnsi="黑体" w:eastAsia="黑体" w:cs="黑体"/>
          <w:b w:val="0"/>
          <w:bCs w:val="0"/>
        </w:rPr>
        <w:instrText xml:space="preserve"> HYPERLINK \l _Toc756076991_WPSOffice_Level2 </w:instrText>
      </w:r>
      <w:r>
        <w:rPr>
          <w:rFonts w:hint="eastAsia" w:ascii="黑体" w:hAnsi="黑体" w:eastAsia="黑体" w:cs="黑体"/>
          <w:b w:val="0"/>
          <w:bCs w:val="0"/>
        </w:rPr>
        <w:fldChar w:fldCharType="separate"/>
      </w:r>
      <w:sdt>
        <w:sdtPr>
          <w:rPr>
            <w:rFonts w:hint="eastAsia" w:ascii="黑体" w:hAnsi="黑体" w:eastAsia="黑体" w:cs="黑体"/>
            <w:b w:val="0"/>
            <w:bCs w:val="0"/>
            <w:kern w:val="2"/>
            <w:sz w:val="21"/>
            <w:szCs w:val="21"/>
            <w:lang w:val="en-US" w:eastAsia="zh-CN" w:bidi="ar-SA"/>
          </w:rPr>
          <w:id w:val="967546270"/>
          <w:placeholder>
            <w:docPart w:val="{2470bbd3-2d71-4e45-b29e-9564661492c2}"/>
          </w:placeholder>
        </w:sdtPr>
        <w:sdtEndPr>
          <w:rPr>
            <w:rFonts w:hint="eastAsia" w:ascii="黑体" w:hAnsi="黑体" w:eastAsia="黑体" w:cs="黑体"/>
            <w:b w:val="0"/>
            <w:bCs w:val="0"/>
            <w:kern w:val="2"/>
            <w:sz w:val="21"/>
            <w:szCs w:val="21"/>
            <w:lang w:val="en-US" w:eastAsia="zh-CN" w:bidi="ar-SA"/>
          </w:rPr>
        </w:sdtEndPr>
        <w:sdtContent>
          <w:r>
            <w:rPr>
              <w:rFonts w:hint="eastAsia" w:ascii="黑体" w:hAnsi="黑体" w:eastAsia="黑体" w:cs="黑体"/>
              <w:b w:val="0"/>
              <w:bCs w:val="0"/>
            </w:rPr>
            <w:t>4.兽药使用规范</w:t>
          </w:r>
        </w:sdtContent>
      </w:sdt>
      <w:r>
        <w:rPr>
          <w:rFonts w:hint="eastAsia" w:ascii="黑体" w:hAnsi="黑体" w:eastAsia="黑体" w:cs="黑体"/>
          <w:b w:val="0"/>
          <w:bCs w:val="0"/>
        </w:rPr>
        <w:tab/>
      </w:r>
      <w:bookmarkStart w:id="5" w:name="_Toc756076991_WPSOffice_Level2Page"/>
      <w:r>
        <w:rPr>
          <w:rFonts w:hint="eastAsia" w:ascii="黑体" w:hAnsi="黑体" w:eastAsia="黑体" w:cs="黑体"/>
          <w:b w:val="0"/>
          <w:bCs w:val="0"/>
        </w:rPr>
        <w:t>5</w:t>
      </w:r>
      <w:bookmarkEnd w:id="5"/>
      <w:r>
        <w:rPr>
          <w:rFonts w:hint="eastAsia" w:ascii="黑体" w:hAnsi="黑体" w:eastAsia="黑体" w:cs="黑体"/>
          <w:b w:val="0"/>
          <w:bCs w:val="0"/>
        </w:rPr>
        <w:fldChar w:fldCharType="end"/>
      </w:r>
    </w:p>
    <w:p>
      <w:pPr>
        <w:pStyle w:val="518"/>
        <w:tabs>
          <w:tab w:val="right" w:leader="dot" w:pos="8400"/>
        </w:tabs>
        <w:ind w:leftChars="0"/>
        <w:rPr>
          <w:rFonts w:hint="eastAsia" w:ascii="黑体" w:hAnsi="黑体" w:eastAsia="黑体" w:cs="黑体"/>
          <w:b w:val="0"/>
          <w:bCs w:val="0"/>
        </w:rPr>
      </w:pPr>
      <w:r>
        <w:rPr>
          <w:rFonts w:hint="eastAsia" w:ascii="黑体" w:hAnsi="黑体" w:eastAsia="黑体" w:cs="黑体"/>
          <w:b w:val="0"/>
          <w:bCs w:val="0"/>
        </w:rPr>
        <w:fldChar w:fldCharType="begin"/>
      </w:r>
      <w:r>
        <w:rPr>
          <w:rFonts w:hint="eastAsia" w:ascii="黑体" w:hAnsi="黑体" w:eastAsia="黑体" w:cs="黑体"/>
          <w:b w:val="0"/>
          <w:bCs w:val="0"/>
        </w:rPr>
        <w:instrText xml:space="preserve"> HYPERLINK \l _Toc1888587584_WPSOffice_Level2 </w:instrText>
      </w:r>
      <w:r>
        <w:rPr>
          <w:rFonts w:hint="eastAsia" w:ascii="黑体" w:hAnsi="黑体" w:eastAsia="黑体" w:cs="黑体"/>
          <w:b w:val="0"/>
          <w:bCs w:val="0"/>
        </w:rPr>
        <w:fldChar w:fldCharType="separate"/>
      </w:r>
      <w:sdt>
        <w:sdtPr>
          <w:rPr>
            <w:rFonts w:hint="eastAsia" w:ascii="黑体" w:hAnsi="黑体" w:eastAsia="黑体" w:cs="黑体"/>
            <w:b w:val="0"/>
            <w:bCs w:val="0"/>
            <w:kern w:val="2"/>
            <w:sz w:val="21"/>
            <w:szCs w:val="21"/>
            <w:lang w:val="en-US" w:eastAsia="zh-CN" w:bidi="ar-SA"/>
          </w:rPr>
          <w:id w:val="967546270"/>
          <w:placeholder>
            <w:docPart w:val="{d58a9fb3-07a6-4b86-b8c1-8c29c1dd9dd0}"/>
          </w:placeholder>
        </w:sdtPr>
        <w:sdtEndPr>
          <w:rPr>
            <w:rFonts w:hint="eastAsia" w:ascii="黑体" w:hAnsi="黑体" w:eastAsia="黑体" w:cs="黑体"/>
            <w:b w:val="0"/>
            <w:bCs w:val="0"/>
            <w:kern w:val="2"/>
            <w:sz w:val="21"/>
            <w:szCs w:val="21"/>
            <w:lang w:val="en-US" w:eastAsia="zh-CN" w:bidi="ar-SA"/>
          </w:rPr>
        </w:sdtEndPr>
        <w:sdtContent>
          <w:r>
            <w:rPr>
              <w:rFonts w:hint="eastAsia" w:ascii="黑体" w:hAnsi="黑体" w:eastAsia="黑体" w:cs="黑体"/>
              <w:b w:val="0"/>
              <w:bCs w:val="0"/>
            </w:rPr>
            <w:t>5 兽药残留控制</w:t>
          </w:r>
        </w:sdtContent>
      </w:sdt>
      <w:r>
        <w:rPr>
          <w:rFonts w:hint="eastAsia" w:ascii="黑体" w:hAnsi="黑体" w:eastAsia="黑体" w:cs="黑体"/>
          <w:b w:val="0"/>
          <w:bCs w:val="0"/>
        </w:rPr>
        <w:tab/>
      </w:r>
      <w:bookmarkStart w:id="6" w:name="_Toc1888587584_WPSOffice_Level2Page"/>
      <w:r>
        <w:rPr>
          <w:rFonts w:hint="eastAsia" w:ascii="黑体" w:hAnsi="黑体" w:eastAsia="黑体" w:cs="黑体"/>
          <w:b w:val="0"/>
          <w:bCs w:val="0"/>
        </w:rPr>
        <w:t>7</w:t>
      </w:r>
      <w:bookmarkEnd w:id="6"/>
      <w:r>
        <w:rPr>
          <w:rFonts w:hint="eastAsia" w:ascii="黑体" w:hAnsi="黑体" w:eastAsia="黑体" w:cs="黑体"/>
          <w:b w:val="0"/>
          <w:bCs w:val="0"/>
        </w:rPr>
        <w:fldChar w:fldCharType="end"/>
      </w:r>
    </w:p>
    <w:p>
      <w:pPr>
        <w:pStyle w:val="513"/>
        <w:tabs>
          <w:tab w:val="right" w:leader="dot" w:pos="8400"/>
        </w:tabs>
        <w:rPr>
          <w:rFonts w:hint="eastAsia" w:ascii="黑体" w:hAnsi="黑体" w:eastAsia="黑体" w:cs="黑体"/>
          <w:b w:val="0"/>
          <w:bCs w:val="0"/>
        </w:rPr>
      </w:pPr>
      <w:r>
        <w:rPr>
          <w:rFonts w:hint="eastAsia" w:ascii="黑体" w:hAnsi="黑体" w:eastAsia="黑体" w:cs="黑体"/>
          <w:b w:val="0"/>
          <w:bCs w:val="0"/>
        </w:rPr>
        <w:fldChar w:fldCharType="begin"/>
      </w:r>
      <w:r>
        <w:rPr>
          <w:rFonts w:hint="eastAsia" w:ascii="黑体" w:hAnsi="黑体" w:eastAsia="黑体" w:cs="黑体"/>
          <w:b w:val="0"/>
          <w:bCs w:val="0"/>
        </w:rPr>
        <w:instrText xml:space="preserve"> HYPERLINK \l _Toc1117135979_WPSOffice_Level1 </w:instrText>
      </w:r>
      <w:r>
        <w:rPr>
          <w:rFonts w:hint="eastAsia" w:ascii="黑体" w:hAnsi="黑体" w:eastAsia="黑体" w:cs="黑体"/>
          <w:b w:val="0"/>
          <w:bCs w:val="0"/>
        </w:rPr>
        <w:fldChar w:fldCharType="separate"/>
      </w:r>
      <w:sdt>
        <w:sdtPr>
          <w:rPr>
            <w:rFonts w:hint="eastAsia" w:ascii="黑体" w:hAnsi="黑体" w:eastAsia="黑体" w:cs="黑体"/>
            <w:b w:val="0"/>
            <w:bCs w:val="0"/>
            <w:kern w:val="2"/>
            <w:sz w:val="21"/>
            <w:szCs w:val="21"/>
            <w:lang w:val="en-US" w:eastAsia="zh-CN" w:bidi="ar-SA"/>
          </w:rPr>
          <w:id w:val="967546270"/>
          <w:placeholder>
            <w:docPart w:val="{267acdc4-b114-4925-85fe-63b19137c66e}"/>
          </w:placeholder>
        </w:sdtPr>
        <w:sdtEndPr>
          <w:rPr>
            <w:rFonts w:hint="eastAsia" w:ascii="黑体" w:hAnsi="黑体" w:eastAsia="黑体" w:cs="黑体"/>
            <w:b w:val="0"/>
            <w:bCs w:val="0"/>
            <w:kern w:val="2"/>
            <w:sz w:val="21"/>
            <w:szCs w:val="21"/>
            <w:lang w:val="en-US" w:eastAsia="zh-CN" w:bidi="ar-SA"/>
          </w:rPr>
        </w:sdtEndPr>
        <w:sdtContent>
          <w:r>
            <w:rPr>
              <w:rFonts w:hint="eastAsia" w:ascii="黑体" w:hAnsi="黑体" w:eastAsia="黑体" w:cs="黑体"/>
              <w:b w:val="0"/>
              <w:bCs w:val="0"/>
              <w:kern w:val="2"/>
              <w:sz w:val="20"/>
              <w:szCs w:val="20"/>
              <w:lang w:val="en-US" w:eastAsia="zh-CN" w:bidi="ar-SA"/>
            </w:rPr>
            <w:t>附录A</w:t>
          </w:r>
          <w:r>
            <w:rPr>
              <w:rFonts w:hint="eastAsia" w:ascii="黑体" w:hAnsi="黑体" w:eastAsia="黑体" w:cs="黑体"/>
              <w:b w:val="0"/>
              <w:bCs w:val="0"/>
            </w:rPr>
            <w:t>（规范性附录）</w:t>
          </w:r>
          <w:sdt>
            <w:sdtPr>
              <w:rPr>
                <w:rFonts w:hint="eastAsia" w:ascii="黑体" w:hAnsi="黑体" w:eastAsia="黑体" w:cs="黑体"/>
                <w:b w:val="0"/>
                <w:bCs w:val="0"/>
                <w:kern w:val="2"/>
                <w:sz w:val="21"/>
                <w:szCs w:val="21"/>
                <w:lang w:val="en-US" w:eastAsia="zh-CN" w:bidi="ar-SA"/>
              </w:rPr>
              <w:id w:val="967546270"/>
              <w:placeholder>
                <w:docPart w:val="{28ffa9d5-6773-4b17-b370-9d3e3172ecfb}"/>
              </w:placeholder>
            </w:sdtPr>
            <w:sdtEndPr>
              <w:rPr>
                <w:rFonts w:hint="eastAsia" w:ascii="黑体" w:hAnsi="黑体" w:eastAsia="黑体" w:cs="黑体"/>
                <w:b w:val="0"/>
                <w:bCs w:val="0"/>
                <w:kern w:val="2"/>
                <w:sz w:val="21"/>
                <w:szCs w:val="21"/>
                <w:lang w:val="en-US" w:eastAsia="zh-CN" w:bidi="ar-SA"/>
              </w:rPr>
            </w:sdtEndPr>
            <w:sdtContent>
              <w:r>
                <w:rPr>
                  <w:rFonts w:hint="eastAsia" w:ascii="黑体" w:hAnsi="黑体" w:eastAsia="黑体" w:cs="黑体"/>
                  <w:b w:val="0"/>
                  <w:bCs w:val="0"/>
                </w:rPr>
                <w:t>食品中允许使用的药物清单</w:t>
              </w:r>
            </w:sdtContent>
          </w:sdt>
        </w:sdtContent>
      </w:sdt>
      <w:r>
        <w:rPr>
          <w:rFonts w:hint="eastAsia" w:ascii="黑体" w:hAnsi="黑体" w:eastAsia="黑体" w:cs="黑体"/>
          <w:b w:val="0"/>
          <w:bCs w:val="0"/>
        </w:rPr>
        <w:tab/>
      </w:r>
      <w:bookmarkStart w:id="7" w:name="_Toc1117135979_WPSOffice_Level1Page"/>
      <w:r>
        <w:rPr>
          <w:rFonts w:hint="eastAsia" w:ascii="黑体" w:hAnsi="黑体" w:eastAsia="黑体" w:cs="黑体"/>
          <w:b w:val="0"/>
          <w:bCs w:val="0"/>
        </w:rPr>
        <w:t>9</w:t>
      </w:r>
      <w:bookmarkEnd w:id="7"/>
      <w:r>
        <w:rPr>
          <w:rFonts w:hint="eastAsia" w:ascii="黑体" w:hAnsi="黑体" w:eastAsia="黑体" w:cs="黑体"/>
          <w:b w:val="0"/>
          <w:bCs w:val="0"/>
        </w:rPr>
        <w:fldChar w:fldCharType="end"/>
      </w:r>
    </w:p>
    <w:p>
      <w:pPr>
        <w:pStyle w:val="518"/>
        <w:tabs>
          <w:tab w:val="right" w:leader="dot" w:pos="8400"/>
        </w:tabs>
        <w:ind w:leftChars="0"/>
        <w:rPr>
          <w:rFonts w:hint="eastAsia" w:ascii="黑体" w:hAnsi="黑体" w:eastAsia="黑体" w:cs="黑体"/>
          <w:b w:val="0"/>
          <w:bCs w:val="0"/>
        </w:rPr>
      </w:pPr>
      <w:r>
        <w:rPr>
          <w:rFonts w:hint="eastAsia" w:ascii="黑体" w:hAnsi="黑体" w:eastAsia="黑体" w:cs="黑体"/>
          <w:b w:val="0"/>
          <w:bCs w:val="0"/>
        </w:rPr>
        <w:fldChar w:fldCharType="begin"/>
      </w:r>
      <w:r>
        <w:rPr>
          <w:rFonts w:hint="eastAsia" w:ascii="黑体" w:hAnsi="黑体" w:eastAsia="黑体" w:cs="黑体"/>
          <w:b w:val="0"/>
          <w:bCs w:val="0"/>
        </w:rPr>
        <w:instrText xml:space="preserve"> HYPERLINK \l _Toc1915558196_WPSOffice_Level2 </w:instrText>
      </w:r>
      <w:r>
        <w:rPr>
          <w:rFonts w:hint="eastAsia" w:ascii="黑体" w:hAnsi="黑体" w:eastAsia="黑体" w:cs="黑体"/>
          <w:b w:val="0"/>
          <w:bCs w:val="0"/>
        </w:rPr>
        <w:fldChar w:fldCharType="separate"/>
      </w:r>
      <w:sdt>
        <w:sdtPr>
          <w:rPr>
            <w:rFonts w:hint="eastAsia" w:ascii="黑体" w:hAnsi="黑体" w:eastAsia="黑体" w:cs="黑体"/>
            <w:b w:val="0"/>
            <w:bCs w:val="0"/>
            <w:kern w:val="2"/>
            <w:sz w:val="21"/>
            <w:szCs w:val="21"/>
            <w:lang w:val="en-US" w:eastAsia="zh-CN" w:bidi="ar-SA"/>
          </w:rPr>
          <w:id w:val="967546270"/>
          <w:placeholder>
            <w:docPart w:val="{00ee4ece-c455-44ef-8d06-0d62a01224d8}"/>
          </w:placeholder>
        </w:sdtPr>
        <w:sdtEndPr>
          <w:rPr>
            <w:rFonts w:hint="eastAsia" w:ascii="黑体" w:hAnsi="黑体" w:eastAsia="黑体" w:cs="黑体"/>
            <w:b w:val="0"/>
            <w:bCs w:val="0"/>
            <w:kern w:val="2"/>
            <w:sz w:val="21"/>
            <w:szCs w:val="21"/>
            <w:lang w:val="en-US" w:eastAsia="zh-CN" w:bidi="ar-SA"/>
          </w:rPr>
        </w:sdtEndPr>
        <w:sdtContent>
          <w:r>
            <w:rPr>
              <w:rFonts w:hint="eastAsia" w:ascii="黑体" w:hAnsi="黑体" w:eastAsia="黑体" w:cs="黑体"/>
              <w:b w:val="0"/>
              <w:bCs w:val="0"/>
            </w:rPr>
            <w:t>附录 B（规范性附录）</w:t>
          </w:r>
        </w:sdtContent>
      </w:sdt>
      <w:r>
        <w:rPr>
          <w:rFonts w:hint="eastAsia" w:ascii="黑体" w:hAnsi="黑体" w:eastAsia="黑体" w:cs="黑体"/>
          <w:b w:val="0"/>
          <w:bCs w:val="0"/>
        </w:rPr>
        <w:tab/>
      </w:r>
      <w:bookmarkStart w:id="8" w:name="_Toc1915558196_WPSOffice_Level2Page"/>
      <w:r>
        <w:rPr>
          <w:rFonts w:hint="eastAsia" w:ascii="黑体" w:hAnsi="黑体" w:eastAsia="黑体" w:cs="黑体"/>
          <w:b w:val="0"/>
          <w:bCs w:val="0"/>
        </w:rPr>
        <w:t>10</w:t>
      </w:r>
      <w:bookmarkEnd w:id="8"/>
      <w:r>
        <w:rPr>
          <w:rFonts w:hint="eastAsia" w:ascii="黑体" w:hAnsi="黑体" w:eastAsia="黑体" w:cs="黑体"/>
          <w:b w:val="0"/>
          <w:bCs w:val="0"/>
        </w:rPr>
        <w:fldChar w:fldCharType="end"/>
      </w:r>
    </w:p>
    <w:p>
      <w:pPr>
        <w:pStyle w:val="518"/>
        <w:tabs>
          <w:tab w:val="right" w:leader="dot" w:pos="8400"/>
        </w:tabs>
        <w:rPr>
          <w:rFonts w:hint="eastAsia" w:ascii="黑体" w:hAnsi="黑体" w:eastAsia="黑体" w:cs="黑体"/>
          <w:b w:val="0"/>
          <w:bCs w:val="0"/>
        </w:rPr>
      </w:pPr>
      <w:r>
        <w:rPr>
          <w:rFonts w:hint="eastAsia" w:ascii="黑体" w:hAnsi="黑体" w:eastAsia="黑体" w:cs="黑体"/>
          <w:b w:val="0"/>
          <w:bCs w:val="0"/>
        </w:rPr>
        <w:fldChar w:fldCharType="begin"/>
      </w:r>
      <w:r>
        <w:rPr>
          <w:rFonts w:hint="eastAsia" w:ascii="黑体" w:hAnsi="黑体" w:eastAsia="黑体" w:cs="黑体"/>
          <w:b w:val="0"/>
          <w:bCs w:val="0"/>
        </w:rPr>
        <w:instrText xml:space="preserve"> HYPERLINK \l _Toc1664181501_WPSOffice_Level2 </w:instrText>
      </w:r>
      <w:r>
        <w:rPr>
          <w:rFonts w:hint="eastAsia" w:ascii="黑体" w:hAnsi="黑体" w:eastAsia="黑体" w:cs="黑体"/>
          <w:b w:val="0"/>
          <w:bCs w:val="0"/>
        </w:rPr>
        <w:fldChar w:fldCharType="separate"/>
      </w:r>
      <w:sdt>
        <w:sdtPr>
          <w:rPr>
            <w:rFonts w:hint="eastAsia" w:ascii="黑体" w:hAnsi="黑体" w:eastAsia="黑体" w:cs="黑体"/>
            <w:b w:val="0"/>
            <w:bCs w:val="0"/>
            <w:kern w:val="2"/>
            <w:sz w:val="21"/>
            <w:szCs w:val="21"/>
            <w:lang w:val="en-US" w:eastAsia="zh-CN" w:bidi="ar-SA"/>
          </w:rPr>
          <w:id w:val="967546270"/>
          <w:placeholder>
            <w:docPart w:val="{b11cf622-b637-49b5-bcbe-8ef6979c75b5}"/>
          </w:placeholder>
        </w:sdtPr>
        <w:sdtEndPr>
          <w:rPr>
            <w:rFonts w:hint="eastAsia" w:ascii="黑体" w:hAnsi="黑体" w:eastAsia="黑体" w:cs="黑体"/>
            <w:b w:val="0"/>
            <w:bCs w:val="0"/>
            <w:kern w:val="2"/>
            <w:sz w:val="21"/>
            <w:szCs w:val="21"/>
            <w:lang w:val="en-US" w:eastAsia="zh-CN" w:bidi="ar-SA"/>
          </w:rPr>
        </w:sdtEndPr>
        <w:sdtContent>
          <w:r>
            <w:rPr>
              <w:rFonts w:hint="eastAsia" w:ascii="黑体" w:hAnsi="黑体" w:eastAsia="黑体" w:cs="黑体"/>
              <w:b w:val="0"/>
              <w:bCs w:val="0"/>
            </w:rPr>
            <w:t>表 B.1 食品动物禁（停）用的兽药及其他化合物清单</w:t>
          </w:r>
        </w:sdtContent>
      </w:sdt>
      <w:r>
        <w:rPr>
          <w:rFonts w:hint="eastAsia" w:ascii="黑体" w:hAnsi="黑体" w:eastAsia="黑体" w:cs="黑体"/>
          <w:b w:val="0"/>
          <w:bCs w:val="0"/>
        </w:rPr>
        <w:tab/>
      </w:r>
      <w:bookmarkStart w:id="9" w:name="_Toc1664181501_WPSOffice_Level2Page"/>
      <w:r>
        <w:rPr>
          <w:rFonts w:hint="eastAsia" w:ascii="黑体" w:hAnsi="黑体" w:eastAsia="黑体" w:cs="黑体"/>
          <w:b w:val="0"/>
          <w:bCs w:val="0"/>
        </w:rPr>
        <w:t>10</w:t>
      </w:r>
      <w:bookmarkEnd w:id="9"/>
      <w:r>
        <w:rPr>
          <w:rFonts w:hint="eastAsia" w:ascii="黑体" w:hAnsi="黑体" w:eastAsia="黑体" w:cs="黑体"/>
          <w:b w:val="0"/>
          <w:bCs w:val="0"/>
        </w:rPr>
        <w:fldChar w:fldCharType="end"/>
      </w:r>
    </w:p>
    <w:p>
      <w:pPr>
        <w:pStyle w:val="518"/>
        <w:tabs>
          <w:tab w:val="right" w:leader="dot" w:pos="8400"/>
        </w:tabs>
        <w:rPr>
          <w:rFonts w:hint="eastAsia" w:ascii="黑体" w:hAnsi="黑体" w:eastAsia="黑体" w:cs="黑体"/>
          <w:b w:val="0"/>
          <w:bCs w:val="0"/>
        </w:rPr>
      </w:pPr>
      <w:r>
        <w:rPr>
          <w:rFonts w:hint="eastAsia" w:ascii="黑体" w:hAnsi="黑体" w:eastAsia="黑体" w:cs="黑体"/>
          <w:b w:val="0"/>
          <w:bCs w:val="0"/>
        </w:rPr>
        <w:fldChar w:fldCharType="begin"/>
      </w:r>
      <w:r>
        <w:rPr>
          <w:rFonts w:hint="eastAsia" w:ascii="黑体" w:hAnsi="黑体" w:eastAsia="黑体" w:cs="黑体"/>
          <w:b w:val="0"/>
          <w:bCs w:val="0"/>
        </w:rPr>
        <w:instrText xml:space="preserve"> HYPERLINK \l _Toc1928247166_WPSOffice_Level2 </w:instrText>
      </w:r>
      <w:r>
        <w:rPr>
          <w:rFonts w:hint="eastAsia" w:ascii="黑体" w:hAnsi="黑体" w:eastAsia="黑体" w:cs="黑体"/>
          <w:b w:val="0"/>
          <w:bCs w:val="0"/>
        </w:rPr>
        <w:fldChar w:fldCharType="separate"/>
      </w:r>
      <w:sdt>
        <w:sdtPr>
          <w:rPr>
            <w:rFonts w:hint="eastAsia" w:ascii="黑体" w:hAnsi="黑体" w:eastAsia="黑体" w:cs="黑体"/>
            <w:b w:val="0"/>
            <w:bCs w:val="0"/>
            <w:kern w:val="2"/>
            <w:sz w:val="21"/>
            <w:szCs w:val="21"/>
            <w:lang w:val="en-US" w:eastAsia="zh-CN" w:bidi="ar-SA"/>
          </w:rPr>
          <w:id w:val="967546270"/>
          <w:placeholder>
            <w:docPart w:val="{217b11fc-339b-4bca-8ee4-29014ae52cb6}"/>
          </w:placeholder>
        </w:sdtPr>
        <w:sdtEndPr>
          <w:rPr>
            <w:rFonts w:hint="eastAsia" w:ascii="黑体" w:hAnsi="黑体" w:eastAsia="黑体" w:cs="黑体"/>
            <w:b w:val="0"/>
            <w:bCs w:val="0"/>
            <w:kern w:val="2"/>
            <w:sz w:val="21"/>
            <w:szCs w:val="21"/>
            <w:lang w:val="en-US" w:eastAsia="zh-CN" w:bidi="ar-SA"/>
          </w:rPr>
        </w:sdtEndPr>
        <w:sdtContent>
          <w:r>
            <w:rPr>
              <w:rFonts w:hint="eastAsia" w:ascii="黑体" w:hAnsi="黑体" w:eastAsia="黑体" w:cs="黑体"/>
              <w:b w:val="0"/>
              <w:bCs w:val="0"/>
            </w:rPr>
            <w:t>表B.2 禁止在饲料和动物饮用水中使用的物质</w:t>
          </w:r>
        </w:sdtContent>
      </w:sdt>
      <w:r>
        <w:rPr>
          <w:rFonts w:hint="eastAsia" w:ascii="黑体" w:hAnsi="黑体" w:eastAsia="黑体" w:cs="黑体"/>
          <w:b w:val="0"/>
          <w:bCs w:val="0"/>
        </w:rPr>
        <w:tab/>
      </w:r>
      <w:bookmarkStart w:id="10" w:name="_Toc1928247166_WPSOffice_Level2Page"/>
      <w:r>
        <w:rPr>
          <w:rFonts w:hint="eastAsia" w:ascii="黑体" w:hAnsi="黑体" w:eastAsia="黑体" w:cs="黑体"/>
          <w:b w:val="0"/>
          <w:bCs w:val="0"/>
        </w:rPr>
        <w:t>11</w:t>
      </w:r>
      <w:bookmarkEnd w:id="10"/>
      <w:r>
        <w:rPr>
          <w:rFonts w:hint="eastAsia" w:ascii="黑体" w:hAnsi="黑体" w:eastAsia="黑体" w:cs="黑体"/>
          <w:b w:val="0"/>
          <w:bCs w:val="0"/>
        </w:rPr>
        <w:fldChar w:fldCharType="end"/>
      </w:r>
      <w:bookmarkEnd w:id="0"/>
    </w:p>
    <w:p>
      <w:pPr>
        <w:pStyle w:val="513"/>
        <w:tabs>
          <w:tab w:val="right" w:leader="dot" w:pos="8400"/>
        </w:tabs>
        <w:rPr>
          <w:rFonts w:hint="eastAsia" w:ascii="黑体" w:hAnsi="黑体" w:eastAsia="黑体" w:cs="黑体"/>
          <w:b w:val="0"/>
          <w:bCs w:val="0"/>
          <w:lang w:val="en-US" w:eastAsia="zh-CN"/>
        </w:rPr>
      </w:pPr>
      <w:r>
        <w:rPr>
          <w:rFonts w:hint="eastAsia" w:ascii="黑体" w:hAnsi="黑体" w:eastAsia="黑体" w:cs="黑体"/>
          <w:b w:val="0"/>
          <w:bCs w:val="0"/>
        </w:rPr>
        <w:fldChar w:fldCharType="begin"/>
      </w:r>
      <w:r>
        <w:rPr>
          <w:rFonts w:hint="eastAsia" w:ascii="黑体" w:hAnsi="黑体" w:eastAsia="黑体" w:cs="黑体"/>
          <w:b w:val="0"/>
          <w:bCs w:val="0"/>
        </w:rPr>
        <w:instrText xml:space="preserve"> HYPERLINK \l _Toc1117135979_WPSOffice_Level1 </w:instrText>
      </w:r>
      <w:r>
        <w:rPr>
          <w:rFonts w:hint="eastAsia" w:ascii="黑体" w:hAnsi="黑体" w:eastAsia="黑体" w:cs="黑体"/>
          <w:b w:val="0"/>
          <w:bCs w:val="0"/>
        </w:rPr>
        <w:fldChar w:fldCharType="separate"/>
      </w:r>
      <w:sdt>
        <w:sdtPr>
          <w:rPr>
            <w:rFonts w:hint="eastAsia" w:ascii="黑体" w:hAnsi="黑体" w:eastAsia="黑体" w:cs="黑体"/>
            <w:b w:val="0"/>
            <w:bCs w:val="0"/>
            <w:kern w:val="2"/>
            <w:sz w:val="21"/>
            <w:szCs w:val="21"/>
            <w:lang w:val="en-US" w:eastAsia="zh-CN" w:bidi="ar-SA"/>
          </w:rPr>
          <w:id w:val="967546270"/>
          <w:placeholder>
            <w:docPart w:val="{493fcb7f-7d39-49f4-8663-4e9d50cc8e1e}"/>
          </w:placeholder>
        </w:sdtPr>
        <w:sdtEndPr>
          <w:rPr>
            <w:rFonts w:hint="eastAsia" w:ascii="黑体" w:hAnsi="黑体" w:eastAsia="黑体" w:cs="黑体"/>
            <w:b w:val="0"/>
            <w:bCs w:val="0"/>
            <w:kern w:val="2"/>
            <w:sz w:val="21"/>
            <w:szCs w:val="21"/>
            <w:lang w:val="en-US" w:eastAsia="zh-CN" w:bidi="ar-SA"/>
          </w:rPr>
        </w:sdtEndPr>
        <w:sdtContent>
          <w:r>
            <w:rPr>
              <w:rFonts w:hint="eastAsia" w:ascii="黑体" w:hAnsi="黑体" w:eastAsia="黑体" w:cs="黑体"/>
              <w:b w:val="0"/>
              <w:bCs w:val="0"/>
              <w:kern w:val="2"/>
              <w:sz w:val="21"/>
              <w:szCs w:val="21"/>
              <w:lang w:val="en-US" w:eastAsia="zh-CN" w:bidi="ar-SA"/>
            </w:rPr>
            <w:t>附录C</w:t>
          </w:r>
          <w:r>
            <w:rPr>
              <w:rFonts w:hint="eastAsia" w:ascii="黑体" w:hAnsi="黑体" w:eastAsia="黑体" w:cs="黑体"/>
              <w:b w:val="0"/>
              <w:bCs w:val="0"/>
            </w:rPr>
            <w:t>（规范性附录）</w:t>
          </w:r>
          <w:sdt>
            <w:sdtPr>
              <w:rPr>
                <w:rFonts w:hint="eastAsia" w:ascii="黑体" w:hAnsi="黑体" w:eastAsia="黑体" w:cs="黑体"/>
                <w:b w:val="0"/>
                <w:bCs w:val="0"/>
                <w:kern w:val="2"/>
                <w:sz w:val="21"/>
                <w:szCs w:val="21"/>
                <w:lang w:val="en-US" w:eastAsia="zh-CN" w:bidi="ar-SA"/>
              </w:rPr>
              <w:id w:val="967546270"/>
              <w:placeholder>
                <w:docPart w:val="{e0ffbd40-ddd8-4cf4-9c4c-e460454ab0be}"/>
              </w:placeholder>
            </w:sdtPr>
            <w:sdtEndPr>
              <w:rPr>
                <w:rFonts w:hint="eastAsia" w:ascii="黑体" w:hAnsi="黑体" w:eastAsia="黑体" w:cs="黑体"/>
                <w:b w:val="0"/>
                <w:bCs w:val="0"/>
                <w:kern w:val="2"/>
                <w:sz w:val="21"/>
                <w:szCs w:val="21"/>
                <w:lang w:val="en-US" w:eastAsia="zh-CN" w:bidi="ar-SA"/>
              </w:rPr>
            </w:sdtEndPr>
            <w:sdtContent>
              <w:r>
                <w:rPr>
                  <w:rFonts w:hint="eastAsia" w:ascii="黑体" w:hAnsi="黑体" w:eastAsia="黑体" w:cs="黑体"/>
                  <w:b w:val="0"/>
                  <w:bCs w:val="0"/>
                  <w:kern w:val="2"/>
                  <w:sz w:val="21"/>
                  <w:szCs w:val="21"/>
                  <w:lang w:val="en-US" w:eastAsia="zh-CN" w:bidi="ar-SA"/>
                </w:rPr>
                <w:t>三穗鸭养殖中常用药物休药期规定</w:t>
              </w:r>
            </w:sdtContent>
          </w:sdt>
        </w:sdtContent>
      </w:sdt>
      <w:r>
        <w:rPr>
          <w:rFonts w:hint="eastAsia" w:ascii="黑体" w:hAnsi="黑体" w:eastAsia="黑体" w:cs="黑体"/>
          <w:b w:val="0"/>
          <w:bCs w:val="0"/>
        </w:rPr>
        <w:tab/>
      </w:r>
      <w:r>
        <w:rPr>
          <w:rFonts w:hint="eastAsia" w:ascii="黑体" w:hAnsi="黑体" w:eastAsia="黑体" w:cs="黑体"/>
          <w:b w:val="0"/>
          <w:bCs w:val="0"/>
          <w:lang w:val="en-US" w:eastAsia="zh-CN"/>
        </w:rPr>
        <w:t>1</w:t>
      </w:r>
      <w:r>
        <w:rPr>
          <w:rFonts w:hint="eastAsia" w:ascii="黑体" w:hAnsi="黑体" w:eastAsia="黑体" w:cs="黑体"/>
          <w:b w:val="0"/>
          <w:bCs w:val="0"/>
        </w:rPr>
        <w:fldChar w:fldCharType="end"/>
      </w:r>
      <w:r>
        <w:rPr>
          <w:rFonts w:hint="eastAsia" w:ascii="黑体" w:hAnsi="黑体" w:eastAsia="黑体" w:cs="黑体"/>
          <w:b w:val="0"/>
          <w:bCs w:val="0"/>
          <w:lang w:val="en-US" w:eastAsia="zh-CN"/>
        </w:rPr>
        <w:t>2</w:t>
      </w:r>
    </w:p>
    <w:p>
      <w:pPr>
        <w:pStyle w:val="480"/>
        <w:jc w:val="center"/>
        <w:rPr>
          <w:rFonts w:hint="default" w:ascii="Times New Roman" w:hAnsi="Times New Roman" w:cs="Times New Roman"/>
          <w:sz w:val="21"/>
          <w:szCs w:val="21"/>
        </w:rPr>
      </w:pPr>
    </w:p>
    <w:p>
      <w:pPr>
        <w:pStyle w:val="2"/>
        <w:sectPr>
          <w:footerReference r:id="rId3" w:type="default"/>
          <w:footerReference r:id="rId4" w:type="even"/>
          <w:pgSz w:w="11907" w:h="16839"/>
          <w:pgMar w:top="1417" w:right="2090" w:bottom="1134" w:left="1417" w:header="1417" w:footer="1134" w:gutter="0"/>
          <w:pgNumType w:fmt="decimal"/>
          <w:cols w:space="425" w:num="1"/>
          <w:docGrid w:type="lines" w:linePitch="312" w:charSpace="0"/>
        </w:sectPr>
      </w:pPr>
    </w:p>
    <w:p>
      <w:pPr>
        <w:pStyle w:val="256"/>
        <w:rPr>
          <w:rFonts w:hint="default" w:ascii="Times New Roman" w:hAnsi="Times New Roman" w:eastAsia="黑体" w:cs="Times New Roman"/>
          <w:sz w:val="24"/>
          <w:szCs w:val="24"/>
        </w:rPr>
      </w:pPr>
      <w:bookmarkStart w:id="11" w:name="标准前言"/>
      <w:bookmarkEnd w:id="11"/>
      <w:bookmarkStart w:id="12" w:name="_Toc98156771"/>
      <w:bookmarkStart w:id="13" w:name="_Toc968073905_WPSOffice_Level1"/>
      <w:r>
        <w:rPr>
          <w:rFonts w:hint="default" w:ascii="Times New Roman" w:hAnsi="Times New Roman" w:eastAsia="黑体" w:cs="Times New Roman"/>
        </w:rPr>
        <w:t>前    言</w:t>
      </w:r>
      <w:bookmarkEnd w:id="12"/>
      <w:bookmarkEnd w:id="13"/>
    </w:p>
    <w:p>
      <w:pPr>
        <w:pStyle w:val="258"/>
        <w:spacing w:line="240" w:lineRule="atLeast"/>
        <w:ind w:firstLine="420"/>
        <w:rPr>
          <w:rFonts w:hint="default" w:ascii="Times New Roman" w:hAnsi="Times New Roman" w:eastAsia="黑体" w:cs="Times New Roman"/>
        </w:rPr>
      </w:pPr>
      <w:r>
        <w:rPr>
          <w:rFonts w:hint="default" w:ascii="Times New Roman" w:hAnsi="Times New Roman" w:eastAsia="黑体" w:cs="Times New Roman"/>
        </w:rPr>
        <w:t>本文件按照 GB/T 1.1-2020 《标准化工作导则 第 1 部分：标准化文件的结构和起草规则》的规定起草。</w:t>
      </w:r>
    </w:p>
    <w:p>
      <w:pPr>
        <w:pStyle w:val="258"/>
        <w:spacing w:line="240" w:lineRule="atLeast"/>
        <w:ind w:firstLine="420"/>
        <w:rPr>
          <w:rFonts w:hint="default" w:ascii="Times New Roman" w:hAnsi="Times New Roman" w:eastAsia="黑体" w:cs="Times New Roman"/>
        </w:rPr>
      </w:pPr>
      <w:r>
        <w:rPr>
          <w:rFonts w:hint="default" w:ascii="Times New Roman" w:hAnsi="Times New Roman" w:eastAsia="黑体" w:cs="Times New Roman"/>
          <w:b/>
          <w:bCs/>
        </w:rPr>
        <w:t>请注意本文件的某些内容可能涉及专利。本文件的发布机构不承担识别这些专利的责任。</w:t>
      </w:r>
    </w:p>
    <w:p>
      <w:pPr>
        <w:pStyle w:val="258"/>
        <w:spacing w:line="240" w:lineRule="atLeast"/>
        <w:ind w:firstLine="420"/>
        <w:rPr>
          <w:rFonts w:hint="default" w:ascii="Times New Roman" w:hAnsi="Times New Roman" w:eastAsia="黑体" w:cs="Times New Roman"/>
        </w:rPr>
      </w:pPr>
      <w:r>
        <w:rPr>
          <w:rFonts w:hint="default" w:ascii="Times New Roman" w:hAnsi="Times New Roman" w:eastAsia="黑体" w:cs="Times New Roman"/>
        </w:rPr>
        <w:t>本文件由黔东南州苗侗山珍农产品行业协会提出并归口。</w:t>
      </w:r>
    </w:p>
    <w:p>
      <w:pPr>
        <w:pStyle w:val="258"/>
        <w:spacing w:line="240" w:lineRule="atLeast"/>
        <w:ind w:firstLine="420"/>
        <w:rPr>
          <w:rFonts w:hint="default" w:ascii="Times New Roman" w:hAnsi="Times New Roman" w:eastAsia="黑体" w:cs="Times New Roman"/>
        </w:rPr>
      </w:pPr>
      <w:r>
        <w:rPr>
          <w:rFonts w:hint="default" w:ascii="Times New Roman" w:hAnsi="Times New Roman" w:eastAsia="黑体" w:cs="Times New Roman"/>
        </w:rPr>
        <w:t>本</w:t>
      </w:r>
      <w:r>
        <w:rPr>
          <w:rFonts w:hint="default" w:ascii="Times New Roman" w:hAnsi="Times New Roman" w:eastAsia="黑体" w:cs="Times New Roman"/>
          <w:lang w:eastAsia="zh-CN"/>
        </w:rPr>
        <w:t>文件</w:t>
      </w:r>
      <w:r>
        <w:rPr>
          <w:rFonts w:hint="default" w:ascii="Times New Roman" w:hAnsi="Times New Roman" w:eastAsia="黑体" w:cs="Times New Roman"/>
        </w:rPr>
        <w:t>起草单位：黔东南州农产品质量安全检测中心、三穗县农业</w:t>
      </w:r>
      <w:r>
        <w:rPr>
          <w:rFonts w:hint="default" w:ascii="Times New Roman" w:hAnsi="Times New Roman" w:eastAsia="黑体" w:cs="Times New Roman"/>
          <w:lang w:eastAsia="zh-CN"/>
        </w:rPr>
        <w:t>农村</w:t>
      </w:r>
      <w:r>
        <w:rPr>
          <w:rFonts w:hint="default" w:ascii="Times New Roman" w:hAnsi="Times New Roman" w:eastAsia="黑体" w:cs="Times New Roman"/>
        </w:rPr>
        <w:t>局、</w:t>
      </w:r>
      <w:r>
        <w:rPr>
          <w:rFonts w:hint="default" w:ascii="Times New Roman" w:hAnsi="Times New Roman" w:eastAsia="黑体" w:cs="Times New Roman"/>
          <w:color w:val="auto"/>
          <w:sz w:val="21"/>
          <w:szCs w:val="20"/>
          <w:lang w:val="en" w:eastAsia="zh-CN"/>
        </w:rPr>
        <w:t>三穗鸭产业协会</w:t>
      </w:r>
      <w:r>
        <w:rPr>
          <w:rFonts w:hint="default" w:ascii="Times New Roman" w:eastAsia="黑体" w:cs="Times New Roman"/>
          <w:color w:val="auto"/>
          <w:sz w:val="21"/>
          <w:szCs w:val="20"/>
          <w:lang w:val="en" w:eastAsia="zh-CN"/>
        </w:rPr>
        <w:t>、</w:t>
      </w:r>
      <w:r>
        <w:rPr>
          <w:rFonts w:hint="default" w:ascii="Times New Roman" w:hAnsi="Times New Roman" w:eastAsia="黑体" w:cs="Times New Roman"/>
        </w:rPr>
        <w:t>黔东南州农业农村发展中心、黔东南州动物疫病预防控制中心、黔东南州苗侗山珍农产品行业协会</w:t>
      </w:r>
      <w:r>
        <w:rPr>
          <w:rFonts w:hint="default" w:ascii="Times New Roman" w:hAnsi="Times New Roman" w:eastAsia="黑体" w:cs="Times New Roman"/>
          <w:lang w:eastAsia="zh-CN"/>
        </w:rPr>
        <w:t>、</w:t>
      </w:r>
      <w:r>
        <w:rPr>
          <w:rFonts w:hint="default" w:ascii="Times New Roman" w:hAnsi="Times New Roman" w:eastAsia="黑体" w:cs="Times New Roman"/>
        </w:rPr>
        <w:t>贵州省三穗县兴绿洲农业发展有限公司</w:t>
      </w:r>
      <w:r>
        <w:rPr>
          <w:rFonts w:hint="default" w:ascii="Times New Roman" w:hAnsi="Times New Roman" w:eastAsia="黑体" w:cs="Times New Roman"/>
          <w:lang w:eastAsia="zh-CN"/>
        </w:rPr>
        <w:t>、</w:t>
      </w:r>
      <w:r>
        <w:rPr>
          <w:rFonts w:hint="default" w:ascii="Times New Roman" w:hAnsi="Times New Roman" w:eastAsia="黑体" w:cs="Times New Roman"/>
          <w:lang w:val="en-US" w:eastAsia="zh-CN"/>
        </w:rPr>
        <w:t>三穗县合兴养殖场、贵州清穗农业科技发展有限公司</w:t>
      </w:r>
      <w:r>
        <w:rPr>
          <w:rFonts w:hint="default" w:ascii="Times New Roman" w:hAnsi="Times New Roman" w:eastAsia="黑体" w:cs="Times New Roman"/>
        </w:rPr>
        <w:t>。</w:t>
      </w:r>
    </w:p>
    <w:p>
      <w:pPr>
        <w:pStyle w:val="258"/>
        <w:spacing w:line="240" w:lineRule="atLeast"/>
        <w:ind w:firstLine="420"/>
        <w:rPr>
          <w:rFonts w:hint="default" w:ascii="Times New Roman" w:hAnsi="Times New Roman" w:eastAsia="黑体" w:cs="Times New Roman"/>
          <w:lang w:eastAsia="zh-CN"/>
        </w:rPr>
      </w:pPr>
      <w:r>
        <w:rPr>
          <w:rFonts w:hint="default" w:ascii="Times New Roman" w:hAnsi="Times New Roman" w:eastAsia="黑体" w:cs="Times New Roman"/>
        </w:rPr>
        <w:t>本</w:t>
      </w:r>
      <w:r>
        <w:rPr>
          <w:rFonts w:hint="default" w:ascii="Times New Roman" w:hAnsi="Times New Roman" w:eastAsia="黑体" w:cs="Times New Roman"/>
          <w:lang w:eastAsia="zh-CN"/>
        </w:rPr>
        <w:t>文件</w:t>
      </w:r>
      <w:r>
        <w:rPr>
          <w:rFonts w:hint="default" w:ascii="Times New Roman" w:hAnsi="Times New Roman" w:eastAsia="黑体" w:cs="Times New Roman"/>
        </w:rPr>
        <w:t>主要起草人： 杨梅、</w:t>
      </w:r>
      <w:r>
        <w:rPr>
          <w:rFonts w:hint="default" w:ascii="Times New Roman" w:hAnsi="Times New Roman" w:eastAsia="黑体" w:cs="Times New Roman"/>
          <w:lang w:eastAsia="zh-CN"/>
        </w:rPr>
        <w:t>刘文锋、</w:t>
      </w:r>
      <w:r>
        <w:rPr>
          <w:rFonts w:hint="default" w:ascii="Times New Roman" w:hAnsi="Times New Roman" w:eastAsia="黑体" w:cs="Times New Roman"/>
        </w:rPr>
        <w:t>孙思、郑桂兵</w:t>
      </w:r>
      <w:r>
        <w:rPr>
          <w:rFonts w:hint="default" w:ascii="Times New Roman" w:hAnsi="Times New Roman" w:eastAsia="黑体" w:cs="Times New Roman"/>
          <w:lang w:eastAsia="zh-CN"/>
        </w:rPr>
        <w:t>、</w:t>
      </w:r>
      <w:r>
        <w:rPr>
          <w:rFonts w:hint="default" w:ascii="Times New Roman" w:eastAsia="黑体" w:cs="Times New Roman"/>
          <w:lang w:eastAsia="zh-CN"/>
        </w:rPr>
        <w:t>刘良林、</w:t>
      </w:r>
      <w:r>
        <w:rPr>
          <w:rFonts w:hint="default" w:ascii="Times New Roman" w:hAnsi="Times New Roman" w:eastAsia="黑体" w:cs="Times New Roman"/>
        </w:rPr>
        <w:t>吴配文</w:t>
      </w:r>
      <w:r>
        <w:rPr>
          <w:rFonts w:hint="default" w:ascii="Times New Roman" w:hAnsi="Times New Roman" w:eastAsia="黑体" w:cs="Times New Roman"/>
          <w:lang w:eastAsia="zh-CN"/>
        </w:rPr>
        <w:t>、</w:t>
      </w:r>
      <w:r>
        <w:rPr>
          <w:rFonts w:hint="eastAsia" w:ascii="Times New Roman" w:eastAsia="黑体" w:cs="Times New Roman"/>
          <w:lang w:eastAsia="zh-CN"/>
        </w:rPr>
        <w:t>杨学坤、</w:t>
      </w:r>
      <w:r>
        <w:rPr>
          <w:rFonts w:hint="default" w:ascii="Times New Roman" w:hAnsi="Times New Roman" w:eastAsia="黑体" w:cs="Times New Roman"/>
        </w:rPr>
        <w:t>孙志燕</w:t>
      </w:r>
      <w:r>
        <w:rPr>
          <w:rFonts w:hint="default" w:ascii="Times New Roman" w:hAnsi="Times New Roman" w:eastAsia="黑体" w:cs="Times New Roman"/>
          <w:lang w:eastAsia="zh-CN"/>
        </w:rPr>
        <w:t>、</w:t>
      </w:r>
      <w:r>
        <w:rPr>
          <w:rFonts w:hint="default" w:ascii="Times New Roman" w:hAnsi="Times New Roman" w:eastAsia="黑体" w:cs="Times New Roman"/>
        </w:rPr>
        <w:t>姚碧琼</w:t>
      </w:r>
      <w:r>
        <w:rPr>
          <w:rFonts w:hint="default" w:ascii="Times New Roman" w:hAnsi="Times New Roman" w:eastAsia="黑体" w:cs="Times New Roman"/>
          <w:lang w:eastAsia="zh-CN"/>
        </w:rPr>
        <w:t>、</w:t>
      </w:r>
      <w:r>
        <w:rPr>
          <w:rFonts w:hint="default" w:ascii="Times New Roman" w:hAnsi="Times New Roman" w:eastAsia="黑体" w:cs="Times New Roman"/>
        </w:rPr>
        <w:t>潘承丹、</w:t>
      </w:r>
      <w:r>
        <w:rPr>
          <w:rFonts w:hint="default" w:ascii="Times New Roman" w:hAnsi="Times New Roman" w:eastAsia="黑体" w:cs="Times New Roman"/>
          <w:color w:val="auto"/>
          <w:sz w:val="21"/>
          <w:szCs w:val="20"/>
          <w:lang w:val="en-US" w:eastAsia="zh-CN"/>
        </w:rPr>
        <w:t>杨纯培</w:t>
      </w:r>
      <w:r>
        <w:rPr>
          <w:rFonts w:hint="default" w:ascii="Times New Roman" w:eastAsia="黑体" w:cs="Times New Roman"/>
          <w:color w:val="auto"/>
          <w:sz w:val="21"/>
          <w:szCs w:val="20"/>
          <w:lang w:val="en-US" w:eastAsia="zh-CN"/>
        </w:rPr>
        <w:t>、</w:t>
      </w:r>
      <w:r>
        <w:rPr>
          <w:rFonts w:hint="default" w:ascii="Times New Roman" w:hAnsi="Times New Roman" w:eastAsia="黑体" w:cs="Times New Roman"/>
          <w:color w:val="auto"/>
          <w:sz w:val="21"/>
          <w:szCs w:val="20"/>
          <w:lang w:val="en" w:eastAsia="zh-CN"/>
        </w:rPr>
        <w:t>李天金</w:t>
      </w:r>
      <w:r>
        <w:rPr>
          <w:rFonts w:hint="default" w:ascii="Times New Roman" w:eastAsia="黑体" w:cs="Times New Roman"/>
          <w:color w:val="auto"/>
          <w:sz w:val="21"/>
          <w:szCs w:val="20"/>
          <w:lang w:val="en" w:eastAsia="zh-CN"/>
        </w:rPr>
        <w:t>、</w:t>
      </w:r>
      <w:r>
        <w:rPr>
          <w:rFonts w:hint="default" w:ascii="Times New Roman" w:hAnsi="Times New Roman" w:eastAsia="黑体" w:cs="Times New Roman"/>
          <w:color w:val="auto"/>
          <w:sz w:val="21"/>
          <w:szCs w:val="20"/>
          <w:lang w:val="en-US" w:eastAsia="zh-CN"/>
        </w:rPr>
        <w:t>张美伦</w:t>
      </w:r>
      <w:r>
        <w:rPr>
          <w:rFonts w:hint="default" w:ascii="Times New Roman" w:eastAsia="黑体" w:cs="Times New Roman"/>
          <w:color w:val="auto"/>
          <w:sz w:val="21"/>
          <w:szCs w:val="20"/>
          <w:lang w:val="en-US" w:eastAsia="zh-CN"/>
        </w:rPr>
        <w:t>、</w:t>
      </w:r>
      <w:r>
        <w:rPr>
          <w:rFonts w:hint="default" w:ascii="Times New Roman" w:hAnsi="Times New Roman" w:eastAsia="黑体" w:cs="Times New Roman"/>
        </w:rPr>
        <w:t>刘小惠</w:t>
      </w:r>
      <w:r>
        <w:rPr>
          <w:rFonts w:hint="default" w:ascii="Times New Roman" w:hAnsi="Times New Roman" w:eastAsia="黑体" w:cs="Times New Roman"/>
          <w:lang w:eastAsia="zh-CN"/>
        </w:rPr>
        <w:t>、</w:t>
      </w:r>
      <w:r>
        <w:rPr>
          <w:rFonts w:hint="default" w:ascii="Times New Roman" w:hAnsi="Times New Roman" w:eastAsia="黑体" w:cs="Times New Roman"/>
        </w:rPr>
        <w:t>黄功明</w:t>
      </w:r>
      <w:r>
        <w:rPr>
          <w:rFonts w:hint="default" w:ascii="Times New Roman" w:hAnsi="Times New Roman" w:eastAsia="黑体" w:cs="Times New Roman"/>
          <w:lang w:eastAsia="zh-CN"/>
        </w:rPr>
        <w:t>、杨梦琪、</w:t>
      </w:r>
      <w:r>
        <w:rPr>
          <w:rFonts w:hint="default" w:ascii="Times New Roman" w:hAnsi="Times New Roman" w:eastAsia="黑体" w:cs="Times New Roman"/>
        </w:rPr>
        <w:t>饶文顺</w:t>
      </w:r>
      <w:r>
        <w:rPr>
          <w:rFonts w:hint="default" w:ascii="Times New Roman" w:hAnsi="Times New Roman" w:eastAsia="黑体" w:cs="Times New Roman"/>
          <w:lang w:eastAsia="zh-CN"/>
        </w:rPr>
        <w:t>、</w:t>
      </w:r>
      <w:r>
        <w:rPr>
          <w:rFonts w:hint="default" w:ascii="Times New Roman" w:hAnsi="Times New Roman" w:eastAsia="黑体" w:cs="Times New Roman"/>
        </w:rPr>
        <w:t>刘太阳</w:t>
      </w:r>
      <w:r>
        <w:rPr>
          <w:rFonts w:hint="default" w:ascii="Times New Roman" w:hAnsi="Times New Roman" w:eastAsia="黑体" w:cs="Times New Roman"/>
          <w:lang w:eastAsia="zh-CN"/>
        </w:rPr>
        <w:t>、</w:t>
      </w:r>
      <w:r>
        <w:rPr>
          <w:rFonts w:hint="default" w:ascii="Times New Roman" w:hAnsi="Times New Roman" w:eastAsia="黑体" w:cs="Times New Roman"/>
        </w:rPr>
        <w:t>冯毅</w:t>
      </w:r>
      <w:r>
        <w:rPr>
          <w:rFonts w:hint="default" w:ascii="Times New Roman" w:hAnsi="Times New Roman" w:eastAsia="黑体" w:cs="Times New Roman"/>
          <w:lang w:eastAsia="zh-CN"/>
        </w:rPr>
        <w:t>、</w:t>
      </w:r>
      <w:r>
        <w:rPr>
          <w:rFonts w:hint="default" w:ascii="Times New Roman" w:hAnsi="Times New Roman" w:eastAsia="黑体" w:cs="Times New Roman"/>
        </w:rPr>
        <w:t>石昌平</w:t>
      </w:r>
      <w:r>
        <w:rPr>
          <w:rFonts w:hint="default" w:ascii="Times New Roman" w:hAnsi="Times New Roman" w:eastAsia="黑体" w:cs="Times New Roman"/>
          <w:lang w:eastAsia="zh-CN"/>
        </w:rPr>
        <w:t>、</w:t>
      </w:r>
      <w:r>
        <w:rPr>
          <w:rFonts w:hint="default" w:ascii="Times New Roman" w:hAnsi="Times New Roman" w:eastAsia="黑体" w:cs="Times New Roman"/>
        </w:rPr>
        <w:t>魏晓清</w:t>
      </w:r>
      <w:r>
        <w:rPr>
          <w:rFonts w:hint="default" w:ascii="Times New Roman" w:hAnsi="Times New Roman" w:eastAsia="黑体" w:cs="Times New Roman"/>
          <w:lang w:eastAsia="zh-CN"/>
        </w:rPr>
        <w:t>、袁晓娟</w:t>
      </w:r>
      <w:r>
        <w:rPr>
          <w:rFonts w:hint="eastAsia" w:ascii="Times New Roman" w:eastAsia="黑体" w:cs="Times New Roman"/>
          <w:lang w:eastAsia="zh-CN"/>
        </w:rPr>
        <w:t>。</w:t>
      </w:r>
    </w:p>
    <w:p>
      <w:pPr>
        <w:pStyle w:val="258"/>
        <w:spacing w:line="240" w:lineRule="atLeast"/>
        <w:ind w:firstLine="420"/>
        <w:rPr>
          <w:rFonts w:hint="default" w:ascii="Times New Roman" w:hAnsi="Times New Roman" w:eastAsia="黑体" w:cs="Times New Roman"/>
        </w:rPr>
      </w:pPr>
      <w:r>
        <w:rPr>
          <w:rFonts w:hint="default" w:ascii="Times New Roman" w:hAnsi="Times New Roman" w:eastAsia="黑体" w:cs="Times New Roman"/>
        </w:rPr>
        <w:t>非本文件起草单位使用本文件，需获得本文件发布机构的授权。</w:t>
      </w:r>
    </w:p>
    <w:p>
      <w:pPr>
        <w:pStyle w:val="258"/>
        <w:spacing w:line="240" w:lineRule="atLeast"/>
        <w:ind w:firstLine="420"/>
        <w:rPr>
          <w:rFonts w:hint="eastAsia" w:ascii="Times New Roman" w:hAnsi="Times New Roman" w:eastAsia="黑体" w:cs="Times New Roman"/>
          <w:lang w:eastAsia="zh-CN"/>
        </w:rPr>
      </w:pPr>
      <w:r>
        <w:rPr>
          <w:rFonts w:hint="default" w:ascii="Times New Roman" w:hAnsi="Times New Roman" w:eastAsia="黑体" w:cs="Times New Roman"/>
        </w:rPr>
        <w:t>本文件为首次发布</w:t>
      </w:r>
      <w:r>
        <w:rPr>
          <w:rFonts w:hint="eastAsia" w:ascii="Times New Roman" w:eastAsia="黑体" w:cs="Times New Roman"/>
          <w:lang w:eastAsia="zh-CN"/>
        </w:rPr>
        <w:t>。</w:t>
      </w:r>
    </w:p>
    <w:p>
      <w:pPr>
        <w:pStyle w:val="258"/>
        <w:spacing w:line="240" w:lineRule="atLeast"/>
        <w:ind w:firstLine="420"/>
        <w:rPr>
          <w:rFonts w:hint="default" w:ascii="Times New Roman" w:hAnsi="Times New Roman" w:eastAsia="黑体" w:cs="Times New Roman"/>
        </w:rPr>
      </w:pPr>
    </w:p>
    <w:p>
      <w:pPr>
        <w:pStyle w:val="258"/>
        <w:spacing w:line="240" w:lineRule="atLeast"/>
        <w:ind w:firstLine="420"/>
        <w:rPr>
          <w:rFonts w:hint="default" w:ascii="Times New Roman" w:hAnsi="Times New Roman" w:eastAsia="黑体" w:cs="Times New Roman"/>
        </w:rPr>
      </w:pPr>
    </w:p>
    <w:p>
      <w:pPr>
        <w:pStyle w:val="258"/>
        <w:spacing w:line="240" w:lineRule="atLeast"/>
        <w:ind w:firstLine="420"/>
        <w:rPr>
          <w:rFonts w:hint="default" w:ascii="Times New Roman" w:hAnsi="Times New Roman" w:eastAsia="黑体" w:cs="Times New Roman"/>
        </w:rPr>
      </w:pPr>
      <w:r>
        <w:rPr>
          <w:rFonts w:hint="default" w:ascii="Times New Roman" w:hAnsi="Times New Roman" w:eastAsia="黑体" w:cs="Times New Roman"/>
        </w:rPr>
        <w:t xml:space="preserve"> </w:t>
      </w:r>
    </w:p>
    <w:p>
      <w:pPr>
        <w:pStyle w:val="41"/>
        <w:rPr>
          <w:rFonts w:hint="default" w:ascii="Times New Roman" w:hAnsi="Times New Roman" w:eastAsia="黑体" w:cs="Times New Roman"/>
        </w:rPr>
      </w:pPr>
    </w:p>
    <w:p>
      <w:pPr>
        <w:pStyle w:val="258"/>
        <w:ind w:firstLine="420"/>
        <w:rPr>
          <w:rFonts w:hint="default" w:ascii="Times New Roman" w:hAnsi="Times New Roman" w:cs="Times New Roman"/>
        </w:rPr>
      </w:pPr>
    </w:p>
    <w:p>
      <w:pPr>
        <w:pStyle w:val="316"/>
        <w:rPr>
          <w:rFonts w:hint="default" w:ascii="Times New Roman" w:hAnsi="Times New Roman" w:cs="Times New Roman"/>
        </w:rPr>
      </w:pPr>
      <w:bookmarkStart w:id="14" w:name="标准内容"/>
      <w:bookmarkEnd w:id="14"/>
    </w:p>
    <w:p>
      <w:pPr>
        <w:pStyle w:val="316"/>
        <w:rPr>
          <w:rFonts w:hint="default" w:ascii="Times New Roman" w:hAnsi="Times New Roman" w:cs="Times New Roman"/>
        </w:rPr>
      </w:pPr>
    </w:p>
    <w:p>
      <w:pPr>
        <w:pStyle w:val="316"/>
        <w:rPr>
          <w:rFonts w:hint="default" w:ascii="Times New Roman" w:hAnsi="Times New Roman" w:cs="Times New Roman"/>
        </w:rPr>
      </w:pPr>
    </w:p>
    <w:p>
      <w:pPr>
        <w:pStyle w:val="316"/>
        <w:rPr>
          <w:rFonts w:hint="default" w:ascii="Times New Roman" w:hAnsi="Times New Roman" w:cs="Times New Roman"/>
        </w:rPr>
      </w:pPr>
    </w:p>
    <w:p>
      <w:pPr>
        <w:pStyle w:val="316"/>
        <w:rPr>
          <w:rFonts w:hint="default" w:ascii="Times New Roman" w:hAnsi="Times New Roman" w:cs="Times New Roman"/>
        </w:rPr>
      </w:pPr>
    </w:p>
    <w:p>
      <w:pPr>
        <w:pStyle w:val="480"/>
        <w:keepNext w:val="0"/>
        <w:keepLines w:val="0"/>
        <w:pageBreakBefore w:val="0"/>
        <w:widowControl w:val="0"/>
        <w:tabs>
          <w:tab w:val="left" w:pos="-620"/>
        </w:tabs>
        <w:kinsoku/>
        <w:wordWrap/>
        <w:overflowPunct/>
        <w:topLinePunct w:val="0"/>
        <w:autoSpaceDE/>
        <w:autoSpaceDN/>
        <w:bidi w:val="0"/>
        <w:adjustRightInd/>
        <w:snapToGrid/>
        <w:spacing w:line="400" w:lineRule="exact"/>
        <w:ind w:firstLine="1285" w:firstLineChars="400"/>
        <w:jc w:val="both"/>
        <w:textAlignment w:val="auto"/>
        <w:outlineLvl w:val="0"/>
        <w:rPr>
          <w:rFonts w:hint="default" w:ascii="Times New Roman" w:hAnsi="Times New Roman" w:cs="Times New Roman"/>
          <w:b/>
          <w:sz w:val="32"/>
          <w:szCs w:val="28"/>
          <w:lang w:eastAsia="zh-CN"/>
        </w:rPr>
      </w:pPr>
      <w:bookmarkStart w:id="15" w:name="_Toc756076991_WPSOffice_Level1"/>
      <w:bookmarkStart w:id="16" w:name="_Toc2128714931_WPSOffice_Level1"/>
      <w:r>
        <w:rPr>
          <w:rFonts w:hint="default" w:ascii="Times New Roman" w:hAnsi="Times New Roman" w:cs="Times New Roman"/>
          <w:b/>
          <w:sz w:val="32"/>
          <w:szCs w:val="28"/>
          <w:lang w:eastAsia="zh-CN"/>
        </w:rPr>
        <w:t>三穗鸭养殖用药</w:t>
      </w:r>
      <w:r>
        <w:rPr>
          <w:rFonts w:hint="default" w:cs="Times New Roman"/>
          <w:b/>
          <w:sz w:val="32"/>
          <w:szCs w:val="28"/>
          <w:lang w:eastAsia="zh-CN"/>
        </w:rPr>
        <w:t>安全</w:t>
      </w:r>
      <w:r>
        <w:rPr>
          <w:rFonts w:hint="default" w:ascii="Times New Roman" w:hAnsi="Times New Roman" w:cs="Times New Roman"/>
          <w:b/>
          <w:sz w:val="32"/>
          <w:szCs w:val="28"/>
          <w:lang w:eastAsia="zh-CN"/>
        </w:rPr>
        <w:t>管理技术规范</w:t>
      </w:r>
      <w:bookmarkEnd w:id="15"/>
      <w:bookmarkEnd w:id="16"/>
    </w:p>
    <w:p>
      <w:pPr>
        <w:pStyle w:val="259"/>
        <w:keepNext w:val="0"/>
        <w:keepLines w:val="0"/>
        <w:pageBreakBefore w:val="0"/>
        <w:kinsoku/>
        <w:wordWrap/>
        <w:overflowPunct/>
        <w:topLinePunct w:val="0"/>
        <w:autoSpaceDE/>
        <w:autoSpaceDN/>
        <w:bidi w:val="0"/>
        <w:adjustRightInd/>
        <w:snapToGrid/>
        <w:spacing w:before="312" w:after="312" w:line="300" w:lineRule="exact"/>
        <w:ind w:firstLine="420" w:firstLineChars="200"/>
        <w:textAlignment w:val="auto"/>
        <w:rPr>
          <w:rFonts w:hint="default" w:ascii="Times New Roman" w:hAnsi="Times New Roman" w:eastAsia="黑体" w:cs="Times New Roman"/>
        </w:rPr>
      </w:pPr>
      <w:bookmarkStart w:id="17" w:name="_Toc98157851"/>
      <w:bookmarkStart w:id="18" w:name="_Toc1888587584_WPSOffice_Level1"/>
      <w:bookmarkStart w:id="19" w:name="_Toc98157779"/>
      <w:r>
        <w:rPr>
          <w:rFonts w:hint="default" w:ascii="Times New Roman" w:hAnsi="Times New Roman" w:eastAsia="黑体" w:cs="Times New Roman"/>
        </w:rPr>
        <w:t>范围</w:t>
      </w:r>
      <w:bookmarkEnd w:id="17"/>
      <w:bookmarkEnd w:id="18"/>
      <w:bookmarkEnd w:id="19"/>
    </w:p>
    <w:p>
      <w:pPr>
        <w:pStyle w:val="480"/>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黑体" w:cs="Times New Roman"/>
          <w:lang w:eastAsia="zh-CN"/>
        </w:rPr>
      </w:pPr>
      <w:r>
        <w:rPr>
          <w:rFonts w:hint="default" w:ascii="Times New Roman" w:hAnsi="Times New Roman" w:eastAsia="黑体" w:cs="Times New Roman"/>
        </w:rPr>
        <w:t>本</w:t>
      </w:r>
      <w:r>
        <w:rPr>
          <w:rFonts w:hint="default" w:ascii="Times New Roman" w:hAnsi="Times New Roman" w:eastAsia="黑体" w:cs="Times New Roman"/>
          <w:lang w:eastAsia="zh-CN"/>
        </w:rPr>
        <w:t>文件</w:t>
      </w:r>
      <w:r>
        <w:rPr>
          <w:rFonts w:hint="default" w:ascii="Times New Roman" w:hAnsi="Times New Roman" w:eastAsia="黑体" w:cs="Times New Roman"/>
        </w:rPr>
        <w:t>规定了三穗鸭</w:t>
      </w:r>
      <w:r>
        <w:rPr>
          <w:rFonts w:hint="default" w:ascii="Times New Roman" w:hAnsi="Times New Roman" w:eastAsia="黑体" w:cs="Times New Roman"/>
          <w:lang w:eastAsia="zh-CN"/>
        </w:rPr>
        <w:t>（肉鸭、蛋鸭）饲养</w:t>
      </w:r>
      <w:r>
        <w:rPr>
          <w:rFonts w:hint="default" w:ascii="Times New Roman" w:hAnsi="Times New Roman" w:eastAsia="黑体" w:cs="Times New Roman"/>
        </w:rPr>
        <w:t>兽药</w:t>
      </w:r>
      <w:r>
        <w:rPr>
          <w:rFonts w:hint="default" w:ascii="Times New Roman" w:hAnsi="Times New Roman" w:eastAsia="黑体" w:cs="Times New Roman"/>
          <w:lang w:eastAsia="zh-CN"/>
        </w:rPr>
        <w:t>使用的术语、定义</w:t>
      </w:r>
      <w:r>
        <w:rPr>
          <w:rFonts w:hint="eastAsia" w:eastAsia="黑体" w:cs="Times New Roman"/>
          <w:lang w:eastAsia="zh-CN"/>
        </w:rPr>
        <w:t>、</w:t>
      </w:r>
      <w:r>
        <w:rPr>
          <w:rFonts w:hint="default" w:ascii="Times New Roman" w:hAnsi="Times New Roman" w:eastAsia="黑体" w:cs="Times New Roman"/>
        </w:rPr>
        <w:t>使用规范</w:t>
      </w:r>
      <w:r>
        <w:rPr>
          <w:rFonts w:hint="default" w:ascii="Times New Roman" w:hAnsi="Times New Roman" w:eastAsia="黑体" w:cs="Times New Roman"/>
          <w:lang w:eastAsia="zh-CN"/>
        </w:rPr>
        <w:t>和兽药残留监控。</w:t>
      </w:r>
    </w:p>
    <w:p>
      <w:pPr>
        <w:pStyle w:val="480"/>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黑体" w:cs="Times New Roman"/>
        </w:rPr>
      </w:pPr>
      <w:r>
        <w:rPr>
          <w:rFonts w:hint="default" w:ascii="Times New Roman" w:hAnsi="Times New Roman" w:eastAsia="黑体" w:cs="Times New Roman"/>
        </w:rPr>
        <w:t>本</w:t>
      </w:r>
      <w:r>
        <w:rPr>
          <w:rFonts w:hint="default" w:ascii="Times New Roman" w:hAnsi="Times New Roman" w:eastAsia="黑体" w:cs="Times New Roman"/>
          <w:lang w:eastAsia="zh-CN"/>
        </w:rPr>
        <w:t>文件</w:t>
      </w:r>
      <w:r>
        <w:rPr>
          <w:rFonts w:hint="default" w:ascii="Times New Roman" w:hAnsi="Times New Roman" w:eastAsia="黑体" w:cs="Times New Roman"/>
        </w:rPr>
        <w:t>适用于三穗鸭（肉鸭、蛋鸭）</w:t>
      </w:r>
      <w:r>
        <w:rPr>
          <w:rFonts w:hint="default" w:ascii="Times New Roman" w:hAnsi="Times New Roman" w:eastAsia="黑体" w:cs="Times New Roman"/>
          <w:lang w:eastAsia="zh-CN"/>
        </w:rPr>
        <w:t>饲养时的兽药使用</w:t>
      </w:r>
      <w:r>
        <w:rPr>
          <w:rFonts w:hint="default" w:ascii="Times New Roman" w:hAnsi="Times New Roman" w:eastAsia="黑体" w:cs="Times New Roman"/>
        </w:rPr>
        <w:t xml:space="preserve">。 </w:t>
      </w:r>
    </w:p>
    <w:p>
      <w:pPr>
        <w:pStyle w:val="259"/>
        <w:keepNext w:val="0"/>
        <w:keepLines w:val="0"/>
        <w:pageBreakBefore w:val="0"/>
        <w:kinsoku/>
        <w:wordWrap/>
        <w:overflowPunct/>
        <w:topLinePunct w:val="0"/>
        <w:autoSpaceDE/>
        <w:autoSpaceDN/>
        <w:bidi w:val="0"/>
        <w:adjustRightInd/>
        <w:snapToGrid/>
        <w:spacing w:before="312" w:after="312" w:line="300" w:lineRule="exact"/>
        <w:ind w:firstLine="420" w:firstLineChars="200"/>
        <w:textAlignment w:val="auto"/>
        <w:rPr>
          <w:rFonts w:hint="default" w:ascii="Times New Roman" w:hAnsi="Times New Roman" w:eastAsia="黑体" w:cs="Times New Roman"/>
        </w:rPr>
      </w:pPr>
      <w:bookmarkStart w:id="20" w:name="_Toc1931804409_WPSOffice_Level1"/>
      <w:r>
        <w:rPr>
          <w:rFonts w:hint="default" w:ascii="Times New Roman" w:hAnsi="Times New Roman" w:eastAsia="黑体" w:cs="Times New Roman"/>
        </w:rPr>
        <w:t>规范性引用文件</w:t>
      </w:r>
      <w:bookmarkEnd w:id="20"/>
      <w:r>
        <w:rPr>
          <w:rFonts w:hint="default" w:ascii="Times New Roman" w:hAnsi="Times New Roman" w:eastAsia="黑体" w:cs="Times New Roman"/>
        </w:rPr>
        <w:t xml:space="preserve"> </w:t>
      </w:r>
    </w:p>
    <w:p>
      <w:pPr>
        <w:pStyle w:val="480"/>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黑体" w:cs="Times New Roman"/>
        </w:rPr>
      </w:pPr>
      <w:r>
        <w:rPr>
          <w:rFonts w:hint="default" w:ascii="Times New Roman" w:hAnsi="Times New Roman" w:eastAsia="黑体" w:cs="Times New Roman"/>
        </w:rPr>
        <w:t xml:space="preserve">下列文件中的内容通过文中的规范性引用而构成本文件必不可少的条款。其中，注日期的引用文件，仅该日期对应的版本适用于本文件；不注日期的引用文件，其最新版本（包括所有的修改单）适用于本文件。 </w:t>
      </w:r>
    </w:p>
    <w:p>
      <w:pPr>
        <w:pStyle w:val="480"/>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黑体" w:cs="Times New Roman"/>
        </w:rPr>
      </w:pPr>
      <w:r>
        <w:rPr>
          <w:rFonts w:hint="default" w:ascii="Times New Roman" w:hAnsi="Times New Roman" w:eastAsia="黑体" w:cs="Times New Roman"/>
        </w:rPr>
        <w:t>GB 13078 饲料卫生标准</w:t>
      </w:r>
    </w:p>
    <w:p>
      <w:pPr>
        <w:pStyle w:val="480"/>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黑体" w:cs="Times New Roman"/>
          <w:bCs/>
        </w:rPr>
      </w:pPr>
      <w:r>
        <w:rPr>
          <w:rFonts w:hint="default" w:ascii="Times New Roman" w:hAnsi="Times New Roman" w:eastAsia="黑体" w:cs="Times New Roman"/>
          <w:bCs/>
        </w:rPr>
        <w:t>GB</w:t>
      </w:r>
      <w:r>
        <w:rPr>
          <w:rFonts w:hint="default" w:ascii="Times New Roman" w:hAnsi="Times New Roman" w:eastAsia="黑体" w:cs="Times New Roman"/>
          <w:bCs/>
          <w:lang w:val="en-US" w:eastAsia="zh-CN"/>
        </w:rPr>
        <w:t xml:space="preserve"> </w:t>
      </w:r>
      <w:r>
        <w:rPr>
          <w:rFonts w:hint="default" w:ascii="Times New Roman" w:hAnsi="Times New Roman" w:eastAsia="黑体" w:cs="Times New Roman"/>
          <w:bCs/>
        </w:rPr>
        <w:t>31650</w:t>
      </w:r>
      <w:r>
        <w:rPr>
          <w:rFonts w:hint="default" w:ascii="Times New Roman" w:hAnsi="Times New Roman" w:eastAsia="黑体" w:cs="Times New Roman"/>
          <w:bCs/>
          <w:lang w:val="en-US" w:eastAsia="zh-CN"/>
        </w:rPr>
        <w:t xml:space="preserve"> </w:t>
      </w:r>
      <w:r>
        <w:rPr>
          <w:rFonts w:hint="default" w:ascii="Times New Roman" w:hAnsi="Times New Roman" w:eastAsia="黑体" w:cs="Times New Roman"/>
          <w:bCs/>
        </w:rPr>
        <w:t>食品安全国家标准</w:t>
      </w:r>
      <w:r>
        <w:rPr>
          <w:rFonts w:hint="default" w:ascii="Times New Roman" w:hAnsi="Times New Roman" w:eastAsia="黑体" w:cs="Times New Roman"/>
          <w:bCs/>
          <w:lang w:val="en-US" w:eastAsia="zh-CN"/>
        </w:rPr>
        <w:t xml:space="preserve"> </w:t>
      </w:r>
      <w:r>
        <w:rPr>
          <w:rFonts w:hint="default" w:ascii="Times New Roman" w:hAnsi="Times New Roman" w:eastAsia="黑体" w:cs="Times New Roman"/>
          <w:bCs/>
        </w:rPr>
        <w:t>食品中兽药最大残留</w:t>
      </w:r>
      <w:r>
        <w:rPr>
          <w:rFonts w:hint="default" w:ascii="Times New Roman" w:hAnsi="Times New Roman" w:eastAsia="黑体" w:cs="Times New Roman"/>
          <w:bCs/>
          <w:lang w:eastAsia="zh-CN"/>
        </w:rPr>
        <w:t>限</w:t>
      </w:r>
      <w:r>
        <w:rPr>
          <w:rFonts w:hint="default" w:ascii="Times New Roman" w:hAnsi="Times New Roman" w:eastAsia="黑体" w:cs="Times New Roman"/>
          <w:bCs/>
        </w:rPr>
        <w:t>量</w:t>
      </w:r>
    </w:p>
    <w:p>
      <w:pPr>
        <w:pStyle w:val="480"/>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黑体" w:cs="Times New Roman"/>
          <w:bCs/>
          <w:lang w:val="en-US" w:eastAsia="zh-CN"/>
        </w:rPr>
      </w:pPr>
      <w:r>
        <w:rPr>
          <w:rFonts w:hint="default" w:ascii="Times New Roman" w:hAnsi="Times New Roman" w:eastAsia="黑体" w:cs="Times New Roman"/>
          <w:bCs/>
        </w:rPr>
        <w:t>GB/T</w:t>
      </w:r>
      <w:r>
        <w:rPr>
          <w:rFonts w:hint="eastAsia" w:eastAsia="黑体" w:cs="Times New Roman"/>
          <w:bCs/>
          <w:lang w:val="en-US" w:eastAsia="zh-CN"/>
        </w:rPr>
        <w:t xml:space="preserve"> </w:t>
      </w:r>
      <w:r>
        <w:rPr>
          <w:rFonts w:hint="default" w:ascii="Times New Roman" w:hAnsi="Times New Roman" w:eastAsia="黑体" w:cs="Times New Roman"/>
          <w:bCs/>
        </w:rPr>
        <w:t>39915</w:t>
      </w:r>
      <w:r>
        <w:rPr>
          <w:rFonts w:hint="default" w:ascii="Times New Roman" w:hAnsi="Times New Roman" w:eastAsia="黑体" w:cs="Times New Roman"/>
          <w:bCs/>
          <w:lang w:val="en-US" w:eastAsia="zh-CN"/>
        </w:rPr>
        <w:t xml:space="preserve"> 动物饲养场防疫准则</w:t>
      </w:r>
    </w:p>
    <w:p>
      <w:pPr>
        <w:pStyle w:val="480"/>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黑体" w:cs="Times New Roman"/>
        </w:rPr>
      </w:pPr>
      <w:r>
        <w:rPr>
          <w:rFonts w:hint="default" w:ascii="Times New Roman" w:hAnsi="Times New Roman" w:eastAsia="黑体" w:cs="Times New Roman"/>
        </w:rPr>
        <w:t>NY/T 5030 无公害农产品 兽药使用准则</w:t>
      </w:r>
    </w:p>
    <w:p>
      <w:pPr>
        <w:pStyle w:val="480"/>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黑体" w:cs="Times New Roman"/>
        </w:rPr>
      </w:pPr>
      <w:r>
        <w:rPr>
          <w:rFonts w:hint="default" w:ascii="Times New Roman" w:hAnsi="Times New Roman" w:eastAsia="黑体" w:cs="Times New Roman"/>
        </w:rPr>
        <w:t>NY/T 5339 无公害农产品</w:t>
      </w:r>
      <w:r>
        <w:rPr>
          <w:rFonts w:hint="default" w:ascii="Times New Roman" w:hAnsi="Times New Roman" w:eastAsia="黑体" w:cs="Times New Roman"/>
          <w:lang w:val="en-US" w:eastAsia="zh-CN"/>
        </w:rPr>
        <w:t xml:space="preserve"> </w:t>
      </w:r>
      <w:r>
        <w:rPr>
          <w:rFonts w:hint="default" w:ascii="Times New Roman" w:hAnsi="Times New Roman" w:eastAsia="黑体" w:cs="Times New Roman"/>
        </w:rPr>
        <w:t>畜禽防疫准则</w:t>
      </w:r>
    </w:p>
    <w:p>
      <w:pPr>
        <w:pStyle w:val="480"/>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黑体" w:cs="Times New Roman"/>
        </w:rPr>
      </w:pPr>
      <w:r>
        <w:rPr>
          <w:rFonts w:hint="default" w:ascii="Times New Roman" w:hAnsi="Times New Roman" w:eastAsia="黑体" w:cs="Times New Roman"/>
        </w:rPr>
        <w:t>中华人民共和国动物防疫法</w:t>
      </w:r>
    </w:p>
    <w:p>
      <w:pPr>
        <w:pStyle w:val="480"/>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黑体" w:cs="Times New Roman"/>
        </w:rPr>
      </w:pPr>
      <w:r>
        <w:rPr>
          <w:rFonts w:hint="default" w:ascii="Times New Roman" w:hAnsi="Times New Roman" w:eastAsia="黑体" w:cs="Times New Roman"/>
        </w:rPr>
        <w:t>中华人民共和国兽药典</w:t>
      </w:r>
    </w:p>
    <w:p>
      <w:pPr>
        <w:pStyle w:val="480"/>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黑体" w:cs="Times New Roman"/>
        </w:rPr>
      </w:pPr>
      <w:r>
        <w:rPr>
          <w:rFonts w:hint="default" w:ascii="Times New Roman" w:hAnsi="Times New Roman" w:eastAsia="黑体" w:cs="Times New Roman"/>
        </w:rPr>
        <w:t>中华人民共和国兽药典 兽药使用指南</w:t>
      </w:r>
    </w:p>
    <w:p>
      <w:pPr>
        <w:pStyle w:val="480"/>
        <w:keepNext w:val="0"/>
        <w:keepLines w:val="0"/>
        <w:pageBreakBefore w:val="0"/>
        <w:kinsoku/>
        <w:wordWrap/>
        <w:overflowPunct/>
        <w:topLinePunct w:val="0"/>
        <w:autoSpaceDE/>
        <w:autoSpaceDN/>
        <w:bidi w:val="0"/>
        <w:adjustRightInd/>
        <w:snapToGrid/>
        <w:spacing w:line="300" w:lineRule="exact"/>
        <w:ind w:left="420" w:leftChars="200" w:firstLine="0" w:firstLineChars="0"/>
        <w:textAlignment w:val="auto"/>
        <w:rPr>
          <w:rFonts w:hint="default" w:ascii="Times New Roman" w:hAnsi="Times New Roman" w:eastAsia="黑体" w:cs="Times New Roman"/>
          <w:lang w:val="en-US" w:eastAsia="zh-CN"/>
        </w:rPr>
      </w:pPr>
      <w:r>
        <w:rPr>
          <w:rFonts w:ascii="Times New Roman" w:hAnsi="Times New Roman" w:eastAsia="黑体" w:cs="Times New Roman"/>
          <w:i w:val="0"/>
          <w:iCs w:val="0"/>
          <w:caps w:val="0"/>
          <w:color w:val="auto"/>
          <w:spacing w:val="0"/>
          <w:sz w:val="21"/>
          <w:szCs w:val="24"/>
          <w:shd w:val="clear" w:fill="auto"/>
        </w:rPr>
        <w:t>中华人民共和国</w:t>
      </w:r>
      <w:r>
        <w:rPr>
          <w:rFonts w:hint="default" w:ascii="Times New Roman" w:hAnsi="Times New Roman" w:eastAsia="黑体" w:cs="Times New Roman"/>
          <w:lang w:val="en-US" w:eastAsia="zh-CN"/>
        </w:rPr>
        <w:t>兽用生物制品质量标准</w:t>
      </w:r>
    </w:p>
    <w:p>
      <w:pPr>
        <w:pStyle w:val="480"/>
        <w:keepNext w:val="0"/>
        <w:keepLines w:val="0"/>
        <w:pageBreakBefore w:val="0"/>
        <w:kinsoku/>
        <w:wordWrap/>
        <w:overflowPunct/>
        <w:topLinePunct w:val="0"/>
        <w:autoSpaceDE/>
        <w:autoSpaceDN/>
        <w:bidi w:val="0"/>
        <w:adjustRightInd/>
        <w:snapToGrid/>
        <w:spacing w:line="300" w:lineRule="exact"/>
        <w:ind w:left="420" w:leftChars="200" w:firstLine="0" w:firstLineChars="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中华人民共和国畜牧法</w:t>
      </w:r>
    </w:p>
    <w:p>
      <w:pPr>
        <w:pStyle w:val="480"/>
        <w:keepNext w:val="0"/>
        <w:keepLines w:val="0"/>
        <w:pageBreakBefore w:val="0"/>
        <w:kinsoku/>
        <w:wordWrap/>
        <w:overflowPunct/>
        <w:topLinePunct w:val="0"/>
        <w:autoSpaceDE/>
        <w:autoSpaceDN/>
        <w:bidi w:val="0"/>
        <w:adjustRightInd/>
        <w:snapToGrid/>
        <w:spacing w:line="300" w:lineRule="exact"/>
        <w:ind w:left="420" w:leftChars="200" w:firstLine="0" w:firstLineChars="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中华人民共和国农产品质量安全法</w:t>
      </w:r>
    </w:p>
    <w:p>
      <w:pPr>
        <w:pStyle w:val="480"/>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黑体" w:cs="Times New Roman"/>
          <w:bCs/>
        </w:rPr>
      </w:pPr>
      <w:r>
        <w:rPr>
          <w:rFonts w:hint="default" w:ascii="Times New Roman" w:hAnsi="Times New Roman" w:eastAsia="黑体" w:cs="Times New Roman"/>
        </w:rPr>
        <w:t>中华人民共和国</w:t>
      </w:r>
      <w:r>
        <w:rPr>
          <w:rFonts w:hint="default" w:ascii="Times New Roman" w:hAnsi="Times New Roman" w:eastAsia="黑体" w:cs="Times New Roman"/>
          <w:bCs/>
        </w:rPr>
        <w:t>国务院令（</w:t>
      </w:r>
      <w:r>
        <w:rPr>
          <w:rFonts w:hint="default" w:ascii="Times New Roman" w:hAnsi="Times New Roman" w:eastAsia="黑体" w:cs="Times New Roman"/>
        </w:rPr>
        <w:t>第</w:t>
      </w:r>
      <w:r>
        <w:rPr>
          <w:rFonts w:hint="default" w:ascii="Times New Roman" w:hAnsi="Times New Roman" w:eastAsia="黑体" w:cs="Times New Roman"/>
          <w:lang w:val="en-US" w:eastAsia="zh-CN"/>
        </w:rPr>
        <w:t>666</w:t>
      </w:r>
      <w:r>
        <w:rPr>
          <w:rFonts w:hint="default" w:ascii="Times New Roman" w:hAnsi="Times New Roman" w:eastAsia="黑体" w:cs="Times New Roman"/>
        </w:rPr>
        <w:t>号</w:t>
      </w:r>
      <w:r>
        <w:rPr>
          <w:rFonts w:hint="default" w:ascii="Times New Roman" w:hAnsi="Times New Roman" w:eastAsia="黑体" w:cs="Times New Roman"/>
          <w:bCs/>
        </w:rPr>
        <w:t>）兽药管理条例</w:t>
      </w:r>
    </w:p>
    <w:p>
      <w:pPr>
        <w:pStyle w:val="480"/>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黑体" w:cs="Times New Roman"/>
        </w:rPr>
      </w:pPr>
      <w:r>
        <w:rPr>
          <w:rFonts w:hint="default" w:ascii="Times New Roman" w:hAnsi="Times New Roman" w:eastAsia="黑体" w:cs="Times New Roman"/>
        </w:rPr>
        <w:t>中华人民共和国国务院令</w:t>
      </w:r>
      <w:r>
        <w:rPr>
          <w:rFonts w:hint="default" w:ascii="Times New Roman" w:hAnsi="Times New Roman" w:eastAsia="黑体" w:cs="Times New Roman"/>
          <w:lang w:eastAsia="zh-CN"/>
        </w:rPr>
        <w:t>（</w:t>
      </w:r>
      <w:r>
        <w:rPr>
          <w:rFonts w:hint="default" w:ascii="Times New Roman" w:hAnsi="Times New Roman" w:eastAsia="黑体" w:cs="Times New Roman"/>
        </w:rPr>
        <w:t>第</w:t>
      </w:r>
      <w:r>
        <w:rPr>
          <w:rFonts w:hint="default" w:ascii="Times New Roman" w:hAnsi="Times New Roman" w:eastAsia="黑体" w:cs="Times New Roman"/>
          <w:lang w:val="en-US" w:eastAsia="zh-CN"/>
        </w:rPr>
        <w:t>676</w:t>
      </w:r>
      <w:r>
        <w:rPr>
          <w:rFonts w:hint="default" w:ascii="Times New Roman" w:hAnsi="Times New Roman" w:eastAsia="黑体" w:cs="Times New Roman"/>
        </w:rPr>
        <w:t>号</w:t>
      </w:r>
      <w:r>
        <w:rPr>
          <w:rFonts w:hint="default" w:ascii="Times New Roman" w:hAnsi="Times New Roman" w:eastAsia="黑体" w:cs="Times New Roman"/>
          <w:lang w:eastAsia="zh-CN"/>
        </w:rPr>
        <w:t>）</w:t>
      </w:r>
      <w:r>
        <w:rPr>
          <w:rFonts w:hint="default" w:ascii="Times New Roman" w:hAnsi="Times New Roman" w:eastAsia="黑体" w:cs="Times New Roman"/>
        </w:rPr>
        <w:t xml:space="preserve"> 饲料和饲料添加剂管理条例</w:t>
      </w:r>
    </w:p>
    <w:p>
      <w:pPr>
        <w:pStyle w:val="480"/>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黑体" w:cs="Times New Roman"/>
        </w:rPr>
      </w:pPr>
      <w:r>
        <w:rPr>
          <w:rFonts w:hint="default" w:ascii="Times New Roman" w:hAnsi="Times New Roman" w:eastAsia="黑体" w:cs="Times New Roman"/>
        </w:rPr>
        <w:t>中华人民共和国农业部公告 第2625号</w:t>
      </w:r>
      <w:r>
        <w:rPr>
          <w:rFonts w:hint="default" w:ascii="Times New Roman" w:hAnsi="Times New Roman" w:eastAsia="黑体" w:cs="Times New Roman"/>
          <w:lang w:val="en-US" w:eastAsia="zh-CN"/>
        </w:rPr>
        <w:t xml:space="preserve"> </w:t>
      </w:r>
      <w:r>
        <w:rPr>
          <w:rFonts w:hint="default" w:ascii="Times New Roman" w:hAnsi="Times New Roman" w:eastAsia="黑体" w:cs="Times New Roman"/>
        </w:rPr>
        <w:t>饲料添加剂安全使用规范</w:t>
      </w:r>
    </w:p>
    <w:p>
      <w:pPr>
        <w:pStyle w:val="480"/>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黑体" w:cs="Times New Roman"/>
        </w:rPr>
      </w:pPr>
      <w:r>
        <w:rPr>
          <w:rFonts w:hint="default" w:ascii="Times New Roman" w:hAnsi="Times New Roman" w:eastAsia="黑体" w:cs="Times New Roman"/>
        </w:rPr>
        <w:t>中华人民共和国农业部公告第2045号 饲料添加剂品种目录</w:t>
      </w:r>
    </w:p>
    <w:p>
      <w:pPr>
        <w:pStyle w:val="480"/>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黑体" w:cs="Times New Roman"/>
        </w:rPr>
      </w:pPr>
      <w:r>
        <w:rPr>
          <w:rFonts w:hint="default" w:ascii="Times New Roman" w:hAnsi="Times New Roman" w:eastAsia="黑体" w:cs="Times New Roman"/>
        </w:rPr>
        <w:t>中华人民共和国农业部令（第11号）兽药生产质量管理规范</w:t>
      </w:r>
    </w:p>
    <w:p>
      <w:pPr>
        <w:pStyle w:val="480"/>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黑体" w:cs="Times New Roman"/>
        </w:rPr>
      </w:pPr>
      <w:r>
        <w:rPr>
          <w:rFonts w:hint="default" w:ascii="Times New Roman" w:hAnsi="Times New Roman" w:eastAsia="黑体" w:cs="Times New Roman"/>
        </w:rPr>
        <w:t>中华人民共和国农业部令（第22号）兽药标签</w:t>
      </w:r>
      <w:r>
        <w:rPr>
          <w:rFonts w:hint="default" w:ascii="Times New Roman" w:hAnsi="Times New Roman" w:eastAsia="黑体" w:cs="Times New Roman"/>
          <w:lang w:eastAsia="zh-CN"/>
        </w:rPr>
        <w:t>和</w:t>
      </w:r>
      <w:r>
        <w:rPr>
          <w:rFonts w:hint="default" w:ascii="Times New Roman" w:hAnsi="Times New Roman" w:eastAsia="黑体" w:cs="Times New Roman"/>
        </w:rPr>
        <w:t>说明书管理办法</w:t>
      </w:r>
    </w:p>
    <w:p>
      <w:pPr>
        <w:pStyle w:val="480"/>
        <w:keepNext w:val="0"/>
        <w:keepLines w:val="0"/>
        <w:pageBreakBefore w:val="0"/>
        <w:kinsoku/>
        <w:wordWrap/>
        <w:overflowPunct/>
        <w:topLinePunct w:val="0"/>
        <w:autoSpaceDE/>
        <w:autoSpaceDN/>
        <w:bidi w:val="0"/>
        <w:adjustRightInd/>
        <w:snapToGrid/>
        <w:spacing w:line="300" w:lineRule="exact"/>
        <w:ind w:firstLine="440" w:firstLineChars="250"/>
        <w:textAlignment w:val="auto"/>
        <w:rPr>
          <w:rFonts w:hint="default" w:ascii="Times New Roman" w:hAnsi="Times New Roman" w:eastAsia="黑体" w:cs="Times New Roman"/>
          <w:spacing w:val="-17"/>
        </w:rPr>
      </w:pPr>
      <w:r>
        <w:rPr>
          <w:rFonts w:hint="default" w:ascii="Times New Roman" w:hAnsi="Times New Roman" w:eastAsia="黑体" w:cs="Times New Roman"/>
          <w:spacing w:val="-17"/>
        </w:rPr>
        <w:t>中华人民共和国农业农村部公告</w:t>
      </w:r>
      <w:r>
        <w:rPr>
          <w:rFonts w:hint="default" w:ascii="Times New Roman" w:hAnsi="Times New Roman" w:eastAsia="黑体" w:cs="Times New Roman"/>
          <w:spacing w:val="-17"/>
          <w:lang w:eastAsia="zh-CN"/>
        </w:rPr>
        <w:t>（</w:t>
      </w:r>
      <w:r>
        <w:rPr>
          <w:rFonts w:hint="default" w:ascii="Times New Roman" w:hAnsi="Times New Roman" w:eastAsia="黑体" w:cs="Times New Roman"/>
          <w:spacing w:val="-17"/>
        </w:rPr>
        <w:t>第250号</w:t>
      </w:r>
      <w:r>
        <w:rPr>
          <w:rFonts w:hint="default" w:ascii="Times New Roman" w:hAnsi="Times New Roman" w:eastAsia="黑体" w:cs="Times New Roman"/>
          <w:spacing w:val="-17"/>
          <w:lang w:eastAsia="zh-CN"/>
        </w:rPr>
        <w:t>）食品动物中禁止使用的药品及其他化合物清单</w:t>
      </w:r>
    </w:p>
    <w:p>
      <w:pPr>
        <w:pStyle w:val="480"/>
        <w:keepNext w:val="0"/>
        <w:keepLines w:val="0"/>
        <w:pageBreakBefore w:val="0"/>
        <w:kinsoku/>
        <w:wordWrap/>
        <w:overflowPunct/>
        <w:topLinePunct w:val="0"/>
        <w:autoSpaceDE/>
        <w:autoSpaceDN/>
        <w:bidi w:val="0"/>
        <w:adjustRightInd/>
        <w:snapToGrid/>
        <w:spacing w:line="300" w:lineRule="exact"/>
        <w:ind w:left="0" w:leftChars="0" w:firstLine="440" w:firstLineChars="250"/>
        <w:textAlignment w:val="auto"/>
        <w:rPr>
          <w:rFonts w:hint="default" w:ascii="Times New Roman" w:hAnsi="Times New Roman" w:eastAsia="黑体" w:cs="Times New Roman"/>
        </w:rPr>
      </w:pPr>
      <w:r>
        <w:rPr>
          <w:rFonts w:hint="default" w:ascii="Times New Roman" w:hAnsi="Times New Roman" w:eastAsia="黑体" w:cs="Times New Roman"/>
          <w:spacing w:val="-17"/>
        </w:rPr>
        <w:t>中华人民共和国农业部公告（</w:t>
      </w:r>
      <w:r>
        <w:rPr>
          <w:rFonts w:hint="eastAsia" w:eastAsia="黑体" w:cs="Times New Roman"/>
          <w:spacing w:val="-17"/>
          <w:lang w:eastAsia="zh-CN"/>
        </w:rPr>
        <w:t>第</w:t>
      </w:r>
      <w:r>
        <w:rPr>
          <w:rFonts w:hint="default" w:eastAsia="黑体" w:cs="Times New Roman"/>
          <w:spacing w:val="-17"/>
          <w:lang w:val="en" w:eastAsia="zh-CN"/>
        </w:rPr>
        <w:t>176</w:t>
      </w:r>
      <w:r>
        <w:rPr>
          <w:rFonts w:hint="default" w:ascii="Times New Roman" w:hAnsi="Times New Roman" w:eastAsia="黑体" w:cs="Times New Roman"/>
          <w:spacing w:val="-17"/>
        </w:rPr>
        <w:t>号</w:t>
      </w:r>
      <w:r>
        <w:rPr>
          <w:rFonts w:hint="default" w:ascii="Times New Roman" w:hAnsi="Times New Roman" w:eastAsia="黑体" w:cs="Times New Roman"/>
          <w:spacing w:val="-17"/>
          <w:lang w:eastAsia="zh-CN"/>
        </w:rPr>
        <w:t>）</w:t>
      </w:r>
      <w:r>
        <w:rPr>
          <w:rFonts w:hint="default" w:ascii="Times New Roman" w:hAnsi="Times New Roman" w:eastAsia="黑体" w:cs="Times New Roman"/>
          <w:spacing w:val="-17"/>
        </w:rPr>
        <w:t xml:space="preserve">禁止在饲料和动物饮用水中使用的药物品种目录 </w:t>
      </w:r>
      <w:r>
        <w:rPr>
          <w:rFonts w:hint="default" w:ascii="Times New Roman" w:hAnsi="Times New Roman" w:eastAsia="黑体" w:cs="Times New Roman"/>
          <w:spacing w:val="-17"/>
        </w:rPr>
        <w:br w:type="textWrapping"/>
      </w:r>
      <w:r>
        <w:rPr>
          <w:rFonts w:hint="default" w:ascii="Times New Roman" w:hAnsi="Times New Roman" w:eastAsia="黑体" w:cs="Times New Roman"/>
          <w:lang w:val="en-US" w:eastAsia="zh-CN"/>
        </w:rPr>
        <w:t xml:space="preserve">    </w:t>
      </w:r>
      <w:r>
        <w:rPr>
          <w:rFonts w:hint="default" w:ascii="Times New Roman" w:hAnsi="Times New Roman" w:eastAsia="黑体" w:cs="Times New Roman"/>
        </w:rPr>
        <w:t>中华人民共和国农业部公告（第 1519 号）禁止在饲料和动物饮水中使用的物质</w:t>
      </w:r>
    </w:p>
    <w:p>
      <w:pPr>
        <w:pStyle w:val="480"/>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黑体" w:cs="Times New Roman"/>
        </w:rPr>
      </w:pPr>
      <w:r>
        <w:rPr>
          <w:rFonts w:hint="default" w:ascii="Times New Roman" w:hAnsi="Times New Roman" w:eastAsia="黑体" w:cs="Times New Roman"/>
        </w:rPr>
        <w:t>中华人民共和国农业部公告（第2292号）</w:t>
      </w:r>
    </w:p>
    <w:p>
      <w:pPr>
        <w:pStyle w:val="480"/>
        <w:keepNext w:val="0"/>
        <w:keepLines w:val="0"/>
        <w:pageBreakBefore w:val="0"/>
        <w:kinsoku/>
        <w:wordWrap/>
        <w:overflowPunct/>
        <w:topLinePunct w:val="0"/>
        <w:autoSpaceDE/>
        <w:autoSpaceDN/>
        <w:bidi w:val="0"/>
        <w:adjustRightInd/>
        <w:snapToGrid/>
        <w:spacing w:line="300" w:lineRule="exact"/>
        <w:ind w:firstLine="420" w:firstLineChars="200"/>
        <w:textAlignment w:val="auto"/>
      </w:pPr>
      <w:r>
        <w:rPr>
          <w:rFonts w:hint="default" w:ascii="Times New Roman" w:hAnsi="Times New Roman" w:eastAsia="黑体" w:cs="Times New Roman"/>
        </w:rPr>
        <w:t>中华人民共和国农业部公告（第2638号）</w:t>
      </w:r>
    </w:p>
    <w:p>
      <w:pPr>
        <w:pStyle w:val="480"/>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default" w:eastAsia="黑体"/>
        </w:rPr>
      </w:pPr>
      <w:r>
        <w:rPr>
          <w:rFonts w:hint="default" w:eastAsia="黑体"/>
        </w:rPr>
        <w:t>中华人民共和国农业部公告</w:t>
      </w:r>
      <w:r>
        <w:rPr>
          <w:rFonts w:hint="default" w:ascii="Times New Roman" w:hAnsi="Times New Roman" w:eastAsia="黑体" w:cs="Times New Roman"/>
          <w:lang w:eastAsia="zh-CN"/>
        </w:rPr>
        <w:t>（</w:t>
      </w:r>
      <w:r>
        <w:rPr>
          <w:rFonts w:hint="default" w:ascii="Times New Roman" w:hAnsi="Times New Roman" w:eastAsia="黑体" w:cs="Times New Roman"/>
        </w:rPr>
        <w:t>第2583号</w:t>
      </w:r>
      <w:r>
        <w:rPr>
          <w:rFonts w:hint="default" w:ascii="Times New Roman" w:hAnsi="Times New Roman" w:eastAsia="黑体" w:cs="Times New Roman"/>
          <w:lang w:eastAsia="zh-CN"/>
        </w:rPr>
        <w:t>）</w:t>
      </w:r>
    </w:p>
    <w:p>
      <w:pPr>
        <w:pStyle w:val="480"/>
        <w:keepNext w:val="0"/>
        <w:keepLines w:val="0"/>
        <w:pageBreakBefore w:val="0"/>
        <w:kinsoku/>
        <w:wordWrap/>
        <w:overflowPunct/>
        <w:topLinePunct w:val="0"/>
        <w:autoSpaceDE/>
        <w:autoSpaceDN/>
        <w:bidi w:val="0"/>
        <w:adjustRightInd/>
        <w:snapToGrid/>
        <w:spacing w:line="300" w:lineRule="exact"/>
        <w:ind w:left="420" w:leftChars="200" w:firstLine="0" w:firstLineChars="0"/>
        <w:textAlignment w:val="auto"/>
        <w:rPr>
          <w:rFonts w:hint="default" w:eastAsia="黑体"/>
        </w:rPr>
      </w:pPr>
      <w:r>
        <w:rPr>
          <w:rFonts w:hint="default" w:eastAsia="黑体"/>
        </w:rPr>
        <w:t>中华人民共和国农业部</w:t>
      </w:r>
      <w:r>
        <w:rPr>
          <w:rFonts w:hint="default" w:ascii="Times New Roman" w:hAnsi="Times New Roman" w:eastAsia="黑体" w:cs="Times New Roman"/>
        </w:rPr>
        <w:t>公告</w:t>
      </w:r>
      <w:r>
        <w:rPr>
          <w:rFonts w:hint="default" w:ascii="Times New Roman" w:hAnsi="Times New Roman" w:eastAsia="黑体" w:cs="Times New Roman"/>
          <w:lang w:eastAsia="zh-CN"/>
        </w:rPr>
        <w:t>（</w:t>
      </w:r>
      <w:r>
        <w:rPr>
          <w:rFonts w:hint="default" w:ascii="Times New Roman" w:hAnsi="Times New Roman" w:eastAsia="黑体" w:cs="Times New Roman"/>
        </w:rPr>
        <w:t>第560号</w:t>
      </w:r>
      <w:r>
        <w:rPr>
          <w:rFonts w:hint="default" w:ascii="Times New Roman" w:hAnsi="Times New Roman" w:eastAsia="黑体" w:cs="Times New Roman"/>
          <w:lang w:eastAsia="zh-CN"/>
        </w:rPr>
        <w:t>）</w:t>
      </w:r>
      <w:r>
        <w:rPr>
          <w:rFonts w:hint="default" w:eastAsia="黑体"/>
        </w:rPr>
        <w:t>兽药地方标准废止目录</w:t>
      </w:r>
    </w:p>
    <w:p>
      <w:pPr>
        <w:pStyle w:val="480"/>
        <w:keepNext w:val="0"/>
        <w:keepLines w:val="0"/>
        <w:pageBreakBefore w:val="0"/>
        <w:kinsoku/>
        <w:wordWrap/>
        <w:overflowPunct/>
        <w:topLinePunct w:val="0"/>
        <w:autoSpaceDE/>
        <w:autoSpaceDN/>
        <w:bidi w:val="0"/>
        <w:adjustRightInd/>
        <w:snapToGrid/>
        <w:spacing w:line="300" w:lineRule="exact"/>
        <w:ind w:left="420" w:leftChars="200" w:firstLine="0" w:firstLineChars="0"/>
        <w:textAlignment w:val="auto"/>
        <w:rPr>
          <w:rFonts w:hint="default" w:ascii="Times New Roman" w:hAnsi="Times New Roman" w:eastAsia="黑体" w:cs="Times New Roman"/>
        </w:rPr>
      </w:pPr>
      <w:r>
        <w:rPr>
          <w:rFonts w:hint="default" w:ascii="Times New Roman" w:hAnsi="Times New Roman" w:eastAsia="黑体" w:cs="Times New Roman"/>
        </w:rPr>
        <w:t xml:space="preserve">中华人民共和国农业部公告（第 278 号）兽药停药期规定 </w:t>
      </w:r>
      <w:r>
        <w:rPr>
          <w:rFonts w:hint="default" w:ascii="Times New Roman" w:hAnsi="Times New Roman" w:eastAsia="黑体" w:cs="Times New Roman"/>
        </w:rPr>
        <w:br w:type="textWrapping"/>
      </w:r>
      <w:r>
        <w:rPr>
          <w:rFonts w:hint="default" w:ascii="Times New Roman" w:hAnsi="Times New Roman" w:eastAsia="黑体" w:cs="Times New Roman"/>
        </w:rPr>
        <w:t>中华人民共和国农业部令（第67）号</w:t>
      </w:r>
      <w:r>
        <w:rPr>
          <w:rFonts w:hint="default" w:ascii="Times New Roman" w:hAnsi="Times New Roman" w:eastAsia="黑体" w:cs="Times New Roman"/>
          <w:lang w:val="en-US" w:eastAsia="zh-CN"/>
        </w:rPr>
        <w:t xml:space="preserve"> 《</w:t>
      </w:r>
      <w:r>
        <w:rPr>
          <w:rFonts w:hint="default" w:ascii="Times New Roman" w:hAnsi="Times New Roman" w:eastAsia="黑体" w:cs="Times New Roman"/>
        </w:rPr>
        <w:t>畜禽标识和养殖档案管理办法》</w:t>
      </w:r>
    </w:p>
    <w:p>
      <w:pPr>
        <w:pStyle w:val="480"/>
        <w:keepNext w:val="0"/>
        <w:keepLines w:val="0"/>
        <w:pageBreakBefore w:val="0"/>
        <w:kinsoku/>
        <w:wordWrap/>
        <w:overflowPunct/>
        <w:topLinePunct w:val="0"/>
        <w:autoSpaceDE/>
        <w:autoSpaceDN/>
        <w:bidi w:val="0"/>
        <w:adjustRightInd/>
        <w:snapToGrid/>
        <w:spacing w:line="300" w:lineRule="exact"/>
        <w:ind w:left="420" w:leftChars="200" w:firstLine="0" w:firstLineChars="0"/>
        <w:textAlignment w:val="auto"/>
        <w:rPr>
          <w:rFonts w:hint="default" w:ascii="Times New Roman" w:hAnsi="Times New Roman" w:eastAsia="黑体" w:cs="Times New Roman"/>
          <w:lang w:val="en-US" w:eastAsia="zh-CN"/>
        </w:rPr>
      </w:pPr>
      <w:bookmarkStart w:id="21" w:name="_Toc1915558196_WPSOffice_Level1"/>
      <w:r>
        <w:rPr>
          <w:rFonts w:hint="default" w:ascii="Times New Roman" w:hAnsi="Times New Roman" w:eastAsia="宋体" w:cs="Times New Roman"/>
          <w:i w:val="0"/>
          <w:iCs w:val="0"/>
          <w:caps w:val="0"/>
          <w:color w:val="000000"/>
          <w:spacing w:val="0"/>
          <w:sz w:val="24"/>
          <w:szCs w:val="24"/>
        </w:rPr>
        <w:t>农牧发〔</w:t>
      </w:r>
      <w:r>
        <w:rPr>
          <w:rFonts w:hint="default" w:ascii="Times New Roman" w:hAnsi="Times New Roman" w:eastAsia="宋体" w:cs="Times New Roman"/>
          <w:i w:val="0"/>
          <w:iCs w:val="0"/>
          <w:caps w:val="0"/>
          <w:color w:val="000000"/>
          <w:spacing w:val="0"/>
          <w:sz w:val="24"/>
          <w:szCs w:val="24"/>
          <w:lang w:val="en-US"/>
        </w:rPr>
        <w:t>2001</w:t>
      </w:r>
      <w:r>
        <w:rPr>
          <w:rFonts w:hint="default" w:ascii="Times New Roman" w:hAnsi="Times New Roman" w:eastAsia="宋体" w:cs="Times New Roman"/>
          <w:i w:val="0"/>
          <w:iCs w:val="0"/>
          <w:caps w:val="0"/>
          <w:color w:val="000000"/>
          <w:spacing w:val="0"/>
          <w:sz w:val="24"/>
          <w:szCs w:val="24"/>
        </w:rPr>
        <w:t>〕</w:t>
      </w:r>
      <w:r>
        <w:rPr>
          <w:rFonts w:hint="default" w:ascii="Times New Roman" w:hAnsi="Times New Roman" w:eastAsia="宋体" w:cs="Times New Roman"/>
          <w:i w:val="0"/>
          <w:iCs w:val="0"/>
          <w:caps w:val="0"/>
          <w:color w:val="000000"/>
          <w:spacing w:val="0"/>
          <w:sz w:val="24"/>
          <w:szCs w:val="24"/>
          <w:lang w:val="en-US"/>
        </w:rPr>
        <w:t>20</w:t>
      </w:r>
      <w:r>
        <w:rPr>
          <w:rFonts w:hint="default" w:ascii="Times New Roman" w:hAnsi="Times New Roman" w:eastAsia="宋体" w:cs="Times New Roman"/>
          <w:i w:val="0"/>
          <w:iCs w:val="0"/>
          <w:caps w:val="0"/>
          <w:color w:val="000000"/>
          <w:spacing w:val="0"/>
          <w:sz w:val="24"/>
          <w:szCs w:val="24"/>
        </w:rPr>
        <w:t>号</w:t>
      </w:r>
      <w:r>
        <w:rPr>
          <w:rFonts w:hint="default" w:ascii="Times New Roman" w:hAnsi="Times New Roman" w:eastAsia="宋体" w:cs="Times New Roman"/>
          <w:i w:val="0"/>
          <w:iCs w:val="0"/>
          <w:caps w:val="0"/>
          <w:color w:val="000000"/>
          <w:spacing w:val="0"/>
          <w:sz w:val="24"/>
          <w:szCs w:val="24"/>
          <w:lang w:val="en-US" w:eastAsia="zh-CN"/>
        </w:rPr>
        <w:t xml:space="preserve"> </w:t>
      </w:r>
      <w:r>
        <w:rPr>
          <w:rFonts w:hint="default" w:ascii="Times New Roman" w:hAnsi="Times New Roman" w:eastAsia="黑体" w:cs="Times New Roman"/>
          <w:lang w:val="en-US" w:eastAsia="zh-CN"/>
        </w:rPr>
        <w:t>饲料药物添加剂使用规范</w:t>
      </w:r>
      <w:bookmarkEnd w:id="21"/>
    </w:p>
    <w:p>
      <w:pPr>
        <w:pStyle w:val="480"/>
        <w:keepNext w:val="0"/>
        <w:keepLines w:val="0"/>
        <w:pageBreakBefore w:val="0"/>
        <w:kinsoku/>
        <w:wordWrap/>
        <w:overflowPunct/>
        <w:topLinePunct w:val="0"/>
        <w:autoSpaceDE/>
        <w:autoSpaceDN/>
        <w:bidi w:val="0"/>
        <w:adjustRightInd/>
        <w:snapToGrid/>
        <w:spacing w:line="300" w:lineRule="exact"/>
        <w:ind w:left="420" w:leftChars="200" w:firstLine="0" w:firstLineChars="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兽药质量标准</w:t>
      </w:r>
    </w:p>
    <w:p>
      <w:pPr>
        <w:pStyle w:val="480"/>
        <w:keepNext w:val="0"/>
        <w:keepLines w:val="0"/>
        <w:pageBreakBefore w:val="0"/>
        <w:kinsoku/>
        <w:wordWrap/>
        <w:overflowPunct/>
        <w:topLinePunct w:val="0"/>
        <w:autoSpaceDE/>
        <w:autoSpaceDN/>
        <w:bidi w:val="0"/>
        <w:adjustRightInd/>
        <w:snapToGrid/>
        <w:spacing w:line="300" w:lineRule="exact"/>
        <w:ind w:left="420" w:leftChars="200" w:firstLine="0" w:firstLineChars="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进口兽药质量标准</w:t>
      </w:r>
    </w:p>
    <w:p>
      <w:pPr>
        <w:pStyle w:val="480"/>
        <w:keepNext w:val="0"/>
        <w:keepLines w:val="0"/>
        <w:pageBreakBefore w:val="0"/>
        <w:kinsoku/>
        <w:wordWrap/>
        <w:overflowPunct/>
        <w:topLinePunct w:val="0"/>
        <w:autoSpaceDE/>
        <w:autoSpaceDN/>
        <w:bidi w:val="0"/>
        <w:adjustRightInd/>
        <w:snapToGrid/>
        <w:spacing w:line="300" w:lineRule="exact"/>
        <w:ind w:left="420" w:leftChars="200" w:firstLine="0" w:firstLineChars="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T/GDNB 6.7-2021粤港澳大湾区“菜篮子”平台产品质量安全指标体系禽产品</w:t>
      </w:r>
    </w:p>
    <w:p>
      <w:pPr>
        <w:pStyle w:val="480"/>
        <w:keepNext w:val="0"/>
        <w:keepLines w:val="0"/>
        <w:pageBreakBefore w:val="0"/>
        <w:kinsoku/>
        <w:wordWrap/>
        <w:overflowPunct/>
        <w:topLinePunct w:val="0"/>
        <w:autoSpaceDE/>
        <w:autoSpaceDN/>
        <w:bidi w:val="0"/>
        <w:adjustRightInd/>
        <w:snapToGrid/>
        <w:spacing w:line="300" w:lineRule="exact"/>
        <w:ind w:left="420" w:leftChars="200" w:firstLine="0" w:firstLineChars="0"/>
        <w:textAlignment w:val="auto"/>
        <w:rPr>
          <w:rFonts w:hint="default" w:ascii="Times New Roman" w:hAnsi="Times New Roman" w:eastAsia="黑体" w:cs="Times New Roman"/>
          <w:lang w:val="en-US" w:eastAsia="zh-CN"/>
        </w:rPr>
      </w:pPr>
    </w:p>
    <w:p>
      <w:pPr>
        <w:pStyle w:val="259"/>
        <w:keepNext w:val="0"/>
        <w:keepLines w:val="0"/>
        <w:pageBreakBefore w:val="0"/>
        <w:kinsoku/>
        <w:wordWrap/>
        <w:overflowPunct/>
        <w:topLinePunct w:val="0"/>
        <w:autoSpaceDE/>
        <w:autoSpaceDN/>
        <w:bidi w:val="0"/>
        <w:adjustRightInd/>
        <w:snapToGrid/>
        <w:spacing w:before="312" w:after="312" w:line="300" w:lineRule="exact"/>
        <w:ind w:firstLine="420" w:firstLineChars="200"/>
        <w:textAlignment w:val="auto"/>
        <w:rPr>
          <w:rFonts w:hint="default" w:ascii="Times New Roman" w:hAnsi="Times New Roman" w:eastAsia="黑体" w:cs="Times New Roman"/>
        </w:rPr>
      </w:pPr>
      <w:r>
        <w:rPr>
          <w:rFonts w:hint="default" w:ascii="Times New Roman" w:hAnsi="Times New Roman" w:eastAsia="黑体" w:cs="Times New Roman"/>
        </w:rPr>
        <w:t>术语及定义</w:t>
      </w:r>
    </w:p>
    <w:p>
      <w:pPr>
        <w:pStyle w:val="260"/>
        <w:keepNext w:val="0"/>
        <w:keepLines w:val="0"/>
        <w:pageBreakBefore w:val="0"/>
        <w:numPr>
          <w:ilvl w:val="1"/>
          <w:numId w:val="0"/>
        </w:numPr>
        <w:kinsoku/>
        <w:wordWrap/>
        <w:overflowPunct/>
        <w:topLinePunct w:val="0"/>
        <w:autoSpaceDE/>
        <w:autoSpaceDN/>
        <w:bidi w:val="0"/>
        <w:adjustRightInd/>
        <w:snapToGrid/>
        <w:spacing w:before="156" w:after="156" w:line="300" w:lineRule="exact"/>
        <w:ind w:leftChars="0" w:firstLine="420" w:firstLineChars="200"/>
        <w:textAlignment w:val="auto"/>
        <w:rPr>
          <w:rFonts w:hint="default" w:ascii="Times New Roman" w:hAnsi="Times New Roman" w:eastAsia="黑体" w:cs="Times New Roman"/>
        </w:rPr>
      </w:pPr>
      <w:bookmarkStart w:id="22" w:name="_Toc951102931_WPSOffice_Level1"/>
      <w:bookmarkStart w:id="23" w:name="_Toc4747"/>
      <w:bookmarkStart w:id="24" w:name="_Toc1664181501_WPSOffice_Level1"/>
      <w:r>
        <w:rPr>
          <w:rFonts w:hint="default" w:ascii="Times New Roman" w:hAnsi="Times New Roman" w:eastAsia="黑体" w:cs="Times New Roman"/>
        </w:rPr>
        <w:t>3.1 兽药  veterinary drugs</w:t>
      </w:r>
      <w:bookmarkEnd w:id="22"/>
      <w:bookmarkEnd w:id="23"/>
      <w:bookmarkEnd w:id="24"/>
    </w:p>
    <w:p>
      <w:pPr>
        <w:pStyle w:val="480"/>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黑体" w:cs="Times New Roman"/>
        </w:rPr>
      </w:pPr>
      <w:r>
        <w:rPr>
          <w:rFonts w:hint="default" w:ascii="Times New Roman" w:hAnsi="Times New Roman" w:eastAsia="黑体" w:cs="Times New Roman"/>
        </w:rPr>
        <w:t>用于预防、治疗、诊断动物疾病或者有目的地调节动物生理机能的物质（含饲料添加剂），主要包括血清制品、疫苗、诊断制品、微生态制品、中药材、中成药、化学药品、抗生素、生化药品、放射性药品及外用杀虫剂、消毒剂等。</w:t>
      </w:r>
    </w:p>
    <w:p>
      <w:pPr>
        <w:pStyle w:val="260"/>
        <w:keepNext w:val="0"/>
        <w:keepLines w:val="0"/>
        <w:pageBreakBefore w:val="0"/>
        <w:numPr>
          <w:ilvl w:val="1"/>
          <w:numId w:val="0"/>
        </w:numPr>
        <w:kinsoku/>
        <w:wordWrap/>
        <w:overflowPunct/>
        <w:topLinePunct w:val="0"/>
        <w:autoSpaceDE/>
        <w:autoSpaceDN/>
        <w:bidi w:val="0"/>
        <w:adjustRightInd/>
        <w:snapToGrid/>
        <w:spacing w:before="156" w:after="156" w:line="300" w:lineRule="exact"/>
        <w:ind w:leftChars="0" w:firstLine="420" w:firstLineChars="200"/>
        <w:textAlignment w:val="auto"/>
        <w:rPr>
          <w:rFonts w:hint="default" w:ascii="Times New Roman" w:hAnsi="Times New Roman" w:eastAsia="黑体" w:cs="Times New Roman"/>
        </w:rPr>
      </w:pPr>
      <w:bookmarkStart w:id="25" w:name="_Toc25864"/>
      <w:bookmarkStart w:id="26" w:name="_Toc1234468377_WPSOffice_Level1"/>
      <w:bookmarkStart w:id="27" w:name="_Toc1928247166_WPSOffice_Level1"/>
      <w:r>
        <w:rPr>
          <w:rFonts w:hint="default" w:ascii="Times New Roman" w:hAnsi="Times New Roman" w:eastAsia="黑体" w:cs="Times New Roman"/>
        </w:rPr>
        <w:t>3.2兽药残留  Residues of Veterinary Drugs</w:t>
      </w:r>
      <w:bookmarkEnd w:id="25"/>
      <w:bookmarkEnd w:id="26"/>
      <w:bookmarkEnd w:id="27"/>
    </w:p>
    <w:p>
      <w:pPr>
        <w:pStyle w:val="480"/>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黑体" w:cs="Times New Roman"/>
        </w:rPr>
      </w:pPr>
      <w:r>
        <w:rPr>
          <w:rFonts w:hint="default" w:ascii="Times New Roman" w:hAnsi="Times New Roman" w:eastAsia="黑体" w:cs="Times New Roman"/>
        </w:rPr>
        <w:t>指食品动物用药后，动物产品的任何食用部分中与所有药物有关的物质的残留，包括原型药物或/和其代谢产物。</w:t>
      </w:r>
    </w:p>
    <w:p>
      <w:pPr>
        <w:pStyle w:val="260"/>
        <w:keepNext w:val="0"/>
        <w:keepLines w:val="0"/>
        <w:pageBreakBefore w:val="0"/>
        <w:numPr>
          <w:ilvl w:val="1"/>
          <w:numId w:val="0"/>
        </w:numPr>
        <w:kinsoku/>
        <w:wordWrap/>
        <w:overflowPunct/>
        <w:topLinePunct w:val="0"/>
        <w:autoSpaceDE/>
        <w:autoSpaceDN/>
        <w:bidi w:val="0"/>
        <w:adjustRightInd/>
        <w:snapToGrid/>
        <w:spacing w:before="156" w:after="156" w:line="300" w:lineRule="exact"/>
        <w:ind w:leftChars="0" w:firstLine="420" w:firstLineChars="200"/>
        <w:textAlignment w:val="auto"/>
        <w:rPr>
          <w:rFonts w:hint="default" w:ascii="Times New Roman" w:hAnsi="Times New Roman" w:eastAsia="黑体" w:cs="Times New Roman"/>
        </w:rPr>
      </w:pPr>
      <w:bookmarkStart w:id="28" w:name="_Toc134754266_WPSOffice_Level1"/>
      <w:bookmarkStart w:id="29" w:name="_Toc1963246240_WPSOffice_Level1"/>
      <w:bookmarkStart w:id="30" w:name="_Toc13443"/>
      <w:r>
        <w:rPr>
          <w:rFonts w:hint="default" w:ascii="Times New Roman" w:hAnsi="Times New Roman" w:eastAsia="黑体" w:cs="Times New Roman"/>
        </w:rPr>
        <w:t>3.3 最高残留限量  MRL：Maximum Residue Limit</w:t>
      </w:r>
      <w:bookmarkEnd w:id="28"/>
      <w:bookmarkEnd w:id="29"/>
      <w:bookmarkEnd w:id="30"/>
    </w:p>
    <w:p>
      <w:pPr>
        <w:pStyle w:val="480"/>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黑体" w:cs="Times New Roman"/>
        </w:rPr>
      </w:pPr>
      <w:r>
        <w:rPr>
          <w:rFonts w:hint="default" w:ascii="Times New Roman" w:hAnsi="Times New Roman" w:eastAsia="黑体" w:cs="Times New Roman"/>
        </w:rPr>
        <w:t>对食品动物用药后产生的允许存在于食物表面或内部的该兽药残留的最高量/浓度（以鲜重计，表示为</w:t>
      </w:r>
      <w:r>
        <w:rPr>
          <w:rFonts w:hint="default" w:ascii="Times New Roman" w:hAnsi="Times New Roman" w:eastAsia="黑体" w:cs="Times New Roman"/>
          <w:szCs w:val="20"/>
        </w:rPr>
        <w:sym w:font="Symbol" w:char="F06D"/>
      </w:r>
      <w:r>
        <w:rPr>
          <w:rFonts w:hint="default" w:ascii="Times New Roman" w:hAnsi="Times New Roman" w:eastAsia="黑体" w:cs="Times New Roman"/>
        </w:rPr>
        <w:t>g/kg）。</w:t>
      </w:r>
    </w:p>
    <w:p>
      <w:pPr>
        <w:pStyle w:val="260"/>
        <w:keepNext w:val="0"/>
        <w:keepLines w:val="0"/>
        <w:pageBreakBefore w:val="0"/>
        <w:numPr>
          <w:ilvl w:val="1"/>
          <w:numId w:val="0"/>
        </w:numPr>
        <w:kinsoku/>
        <w:wordWrap/>
        <w:overflowPunct/>
        <w:topLinePunct w:val="0"/>
        <w:autoSpaceDE/>
        <w:autoSpaceDN/>
        <w:bidi w:val="0"/>
        <w:adjustRightInd/>
        <w:snapToGrid/>
        <w:spacing w:before="156" w:after="156" w:line="300" w:lineRule="exact"/>
        <w:ind w:leftChars="0" w:firstLine="420" w:firstLineChars="200"/>
        <w:textAlignment w:val="auto"/>
        <w:rPr>
          <w:rFonts w:hint="default" w:ascii="Times New Roman" w:hAnsi="Times New Roman" w:eastAsia="黑体" w:cs="Times New Roman"/>
        </w:rPr>
      </w:pPr>
      <w:bookmarkStart w:id="31" w:name="_Toc194608798_WPSOffice_Level1"/>
      <w:bookmarkStart w:id="32" w:name="_Toc12596"/>
      <w:bookmarkStart w:id="33" w:name="_Toc2023562368_WPSOffice_Level1"/>
      <w:r>
        <w:rPr>
          <w:rFonts w:hint="default" w:ascii="Times New Roman" w:hAnsi="Times New Roman" w:eastAsia="黑体" w:cs="Times New Roman"/>
        </w:rPr>
        <w:t>3.4 兽药处方药  veterinary prescription drugs</w:t>
      </w:r>
      <w:bookmarkEnd w:id="31"/>
      <w:bookmarkEnd w:id="32"/>
      <w:bookmarkEnd w:id="33"/>
    </w:p>
    <w:p>
      <w:pPr>
        <w:pStyle w:val="480"/>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黑体" w:cs="Times New Roman"/>
        </w:rPr>
      </w:pPr>
      <w:r>
        <w:rPr>
          <w:rFonts w:hint="default" w:ascii="Times New Roman" w:hAnsi="Times New Roman" w:eastAsia="黑体" w:cs="Times New Roman"/>
        </w:rPr>
        <w:t>由国务院兽医行政管理部门公布的、凭兽医处方方可购买和使用的兽药。</w:t>
      </w:r>
    </w:p>
    <w:p>
      <w:pPr>
        <w:pStyle w:val="260"/>
        <w:keepNext w:val="0"/>
        <w:keepLines w:val="0"/>
        <w:pageBreakBefore w:val="0"/>
        <w:numPr>
          <w:ilvl w:val="1"/>
          <w:numId w:val="0"/>
        </w:numPr>
        <w:kinsoku/>
        <w:wordWrap/>
        <w:overflowPunct/>
        <w:topLinePunct w:val="0"/>
        <w:autoSpaceDE/>
        <w:autoSpaceDN/>
        <w:bidi w:val="0"/>
        <w:adjustRightInd/>
        <w:snapToGrid/>
        <w:spacing w:before="156" w:after="156" w:line="300" w:lineRule="exact"/>
        <w:ind w:left="0" w:leftChars="0" w:firstLine="420" w:firstLineChars="200"/>
        <w:textAlignment w:val="auto"/>
        <w:rPr>
          <w:rFonts w:hint="default" w:ascii="Times New Roman" w:hAnsi="Times New Roman" w:eastAsia="黑体" w:cs="Times New Roman"/>
        </w:rPr>
      </w:pPr>
      <w:bookmarkStart w:id="34" w:name="_Toc31209"/>
      <w:bookmarkStart w:id="35" w:name="_Toc2078126349_WPSOffice_Level1"/>
      <w:bookmarkStart w:id="36" w:name="_Toc1718709339_WPSOffice_Level1"/>
      <w:r>
        <w:rPr>
          <w:rFonts w:hint="default" w:ascii="Times New Roman" w:hAnsi="Times New Roman" w:eastAsia="黑体" w:cs="Times New Roman"/>
        </w:rPr>
        <w:t>3.5 食品动物Food-Producing Animal</w:t>
      </w:r>
      <w:bookmarkEnd w:id="34"/>
      <w:bookmarkEnd w:id="35"/>
      <w:bookmarkEnd w:id="36"/>
    </w:p>
    <w:p>
      <w:pPr>
        <w:pStyle w:val="480"/>
        <w:keepNext w:val="0"/>
        <w:keepLines w:val="0"/>
        <w:pageBreakBefore w:val="0"/>
        <w:kinsoku/>
        <w:wordWrap/>
        <w:overflowPunct/>
        <w:topLinePunct w:val="0"/>
        <w:autoSpaceDE/>
        <w:autoSpaceDN/>
        <w:bidi w:val="0"/>
        <w:adjustRightInd/>
        <w:snapToGrid/>
        <w:spacing w:line="300" w:lineRule="exact"/>
        <w:ind w:left="0" w:leftChars="0" w:firstLine="420" w:firstLineChars="200"/>
        <w:textAlignment w:val="auto"/>
        <w:rPr>
          <w:rFonts w:hint="default" w:ascii="Times New Roman" w:hAnsi="Times New Roman" w:eastAsia="黑体" w:cs="Times New Roman"/>
        </w:rPr>
      </w:pPr>
      <w:r>
        <w:rPr>
          <w:rFonts w:hint="default" w:ascii="Times New Roman" w:hAnsi="Times New Roman" w:eastAsia="黑体" w:cs="Times New Roman"/>
        </w:rPr>
        <w:t>各种供人食用或其产品供人食用的动物。</w:t>
      </w:r>
    </w:p>
    <w:p>
      <w:pPr>
        <w:pStyle w:val="260"/>
        <w:keepNext w:val="0"/>
        <w:keepLines w:val="0"/>
        <w:pageBreakBefore w:val="0"/>
        <w:numPr>
          <w:ilvl w:val="1"/>
          <w:numId w:val="0"/>
        </w:numPr>
        <w:kinsoku/>
        <w:wordWrap/>
        <w:overflowPunct/>
        <w:topLinePunct w:val="0"/>
        <w:autoSpaceDE/>
        <w:autoSpaceDN/>
        <w:bidi w:val="0"/>
        <w:adjustRightInd/>
        <w:snapToGrid/>
        <w:spacing w:before="156" w:after="156" w:line="300" w:lineRule="exact"/>
        <w:ind w:left="0" w:leftChars="0" w:firstLine="420" w:firstLineChars="200"/>
        <w:textAlignment w:val="auto"/>
        <w:rPr>
          <w:rFonts w:hint="default" w:ascii="Times New Roman" w:hAnsi="Times New Roman" w:eastAsia="黑体" w:cs="Times New Roman"/>
        </w:rPr>
      </w:pPr>
      <w:bookmarkStart w:id="37" w:name="_Toc1529714188_WPSOffice_Level1"/>
      <w:bookmarkStart w:id="38" w:name="_Toc8928"/>
      <w:bookmarkStart w:id="39" w:name="_Toc519893867_WPSOffice_Level1"/>
      <w:r>
        <w:rPr>
          <w:rFonts w:hint="default" w:ascii="Times New Roman" w:hAnsi="Times New Roman" w:eastAsia="黑体" w:cs="Times New Roman"/>
        </w:rPr>
        <w:t xml:space="preserve">3.6 </w:t>
      </w:r>
      <w:r>
        <w:rPr>
          <w:rFonts w:hint="default" w:ascii="Times New Roman" w:hAnsi="Times New Roman" w:cs="Times New Roman"/>
          <w:lang w:eastAsia="zh-CN"/>
        </w:rPr>
        <w:t>停药期（</w:t>
      </w:r>
      <w:r>
        <w:rPr>
          <w:rFonts w:hint="default" w:ascii="Times New Roman" w:hAnsi="Times New Roman" w:eastAsia="黑体" w:cs="Times New Roman"/>
        </w:rPr>
        <w:t>休药期</w:t>
      </w:r>
      <w:r>
        <w:rPr>
          <w:rFonts w:hint="default" w:ascii="Times New Roman" w:hAnsi="Times New Roman" w:cs="Times New Roman"/>
          <w:lang w:eastAsia="zh-CN"/>
        </w:rPr>
        <w:t>）</w:t>
      </w:r>
      <w:r>
        <w:rPr>
          <w:rFonts w:hint="default" w:ascii="Times New Roman" w:hAnsi="Times New Roman" w:eastAsia="黑体" w:cs="Times New Roman"/>
        </w:rPr>
        <w:t xml:space="preserve"> withdrawal time</w:t>
      </w:r>
      <w:bookmarkEnd w:id="37"/>
      <w:bookmarkEnd w:id="38"/>
      <w:bookmarkEnd w:id="39"/>
      <w:r>
        <w:rPr>
          <w:rFonts w:hint="default" w:ascii="Times New Roman" w:hAnsi="Times New Roman" w:eastAsia="黑体" w:cs="Times New Roman"/>
        </w:rPr>
        <w:t xml:space="preserve"> </w:t>
      </w:r>
    </w:p>
    <w:p>
      <w:pPr>
        <w:pStyle w:val="480"/>
        <w:keepNext w:val="0"/>
        <w:keepLines w:val="0"/>
        <w:pageBreakBefore w:val="0"/>
        <w:kinsoku/>
        <w:wordWrap/>
        <w:overflowPunct/>
        <w:topLinePunct w:val="0"/>
        <w:autoSpaceDE/>
        <w:autoSpaceDN/>
        <w:bidi w:val="0"/>
        <w:adjustRightInd/>
        <w:snapToGrid/>
        <w:spacing w:line="300" w:lineRule="exact"/>
        <w:ind w:left="0" w:leftChars="0" w:firstLine="420" w:firstLineChars="200"/>
        <w:textAlignment w:val="auto"/>
        <w:rPr>
          <w:rFonts w:hint="default" w:ascii="Times New Roman" w:hAnsi="Times New Roman" w:eastAsia="黑体" w:cs="Times New Roman"/>
        </w:rPr>
      </w:pPr>
      <w:r>
        <w:rPr>
          <w:rFonts w:hint="default" w:ascii="Times New Roman" w:hAnsi="Times New Roman" w:eastAsia="黑体" w:cs="Times New Roman"/>
        </w:rPr>
        <w:t>食品动物从停止给药到许可屠宰或其产品（</w:t>
      </w:r>
      <w:r>
        <w:rPr>
          <w:rFonts w:hint="default" w:ascii="Times New Roman" w:hAnsi="Times New Roman" w:eastAsia="黑体" w:cs="Times New Roman"/>
          <w:lang w:eastAsia="zh-CN"/>
        </w:rPr>
        <w:t>肉、</w:t>
      </w:r>
      <w:r>
        <w:rPr>
          <w:rFonts w:hint="default" w:ascii="Times New Roman" w:hAnsi="Times New Roman" w:eastAsia="黑体" w:cs="Times New Roman"/>
        </w:rPr>
        <w:t>奶、蛋）许可上市的间隔时间。</w:t>
      </w:r>
    </w:p>
    <w:p>
      <w:pPr>
        <w:pStyle w:val="260"/>
        <w:keepNext w:val="0"/>
        <w:keepLines w:val="0"/>
        <w:pageBreakBefore w:val="0"/>
        <w:numPr>
          <w:ilvl w:val="1"/>
          <w:numId w:val="0"/>
        </w:numPr>
        <w:kinsoku/>
        <w:wordWrap/>
        <w:overflowPunct/>
        <w:topLinePunct w:val="0"/>
        <w:autoSpaceDE/>
        <w:autoSpaceDN/>
        <w:bidi w:val="0"/>
        <w:adjustRightInd/>
        <w:snapToGrid/>
        <w:spacing w:before="156" w:after="156" w:line="300" w:lineRule="exact"/>
        <w:ind w:left="0" w:leftChars="0" w:firstLine="420" w:firstLineChars="200"/>
        <w:textAlignment w:val="auto"/>
        <w:rPr>
          <w:rFonts w:hint="default" w:ascii="Times New Roman" w:hAnsi="Times New Roman" w:eastAsia="黑体" w:cs="Times New Roman"/>
        </w:rPr>
      </w:pPr>
      <w:bookmarkStart w:id="40" w:name="_Toc1828424632_WPSOffice_Level1"/>
      <w:bookmarkStart w:id="41" w:name="_Toc452266385_WPSOffice_Level1"/>
      <w:bookmarkStart w:id="42" w:name="_Toc8300"/>
      <w:r>
        <w:rPr>
          <w:rFonts w:hint="default" w:ascii="Times New Roman" w:hAnsi="Times New Roman" w:eastAsia="黑体" w:cs="Times New Roman"/>
        </w:rPr>
        <w:t>3.7 抗菌药 antibacterial drugs</w:t>
      </w:r>
      <w:bookmarkEnd w:id="40"/>
      <w:bookmarkEnd w:id="41"/>
      <w:bookmarkEnd w:id="42"/>
    </w:p>
    <w:p>
      <w:pPr>
        <w:pStyle w:val="480"/>
        <w:keepNext w:val="0"/>
        <w:keepLines w:val="0"/>
        <w:pageBreakBefore w:val="0"/>
        <w:kinsoku/>
        <w:wordWrap/>
        <w:overflowPunct/>
        <w:topLinePunct w:val="0"/>
        <w:autoSpaceDE/>
        <w:autoSpaceDN/>
        <w:bidi w:val="0"/>
        <w:adjustRightInd/>
        <w:snapToGrid/>
        <w:spacing w:line="300" w:lineRule="exact"/>
        <w:ind w:left="0" w:leftChars="0" w:firstLine="420" w:firstLineChars="200"/>
        <w:textAlignment w:val="auto"/>
        <w:rPr>
          <w:rFonts w:hint="default" w:ascii="Times New Roman" w:hAnsi="Times New Roman" w:eastAsia="黑体" w:cs="Times New Roman"/>
        </w:rPr>
      </w:pPr>
      <w:r>
        <w:rPr>
          <w:rFonts w:hint="default" w:ascii="Times New Roman" w:hAnsi="Times New Roman" w:eastAsia="黑体" w:cs="Times New Roman"/>
        </w:rPr>
        <w:t>能够抑制或杀灭病原菌的药物，</w:t>
      </w:r>
      <w:bookmarkStart w:id="43" w:name="OLE_LINK2"/>
      <w:bookmarkStart w:id="44" w:name="OLE_LINK1"/>
      <w:r>
        <w:rPr>
          <w:rFonts w:hint="default" w:ascii="Times New Roman" w:hAnsi="Times New Roman" w:eastAsia="黑体" w:cs="Times New Roman"/>
        </w:rPr>
        <w:t>包括中药材、中成药、化学药品、抗生素及其制剂。</w:t>
      </w:r>
      <w:bookmarkEnd w:id="43"/>
      <w:bookmarkEnd w:id="44"/>
    </w:p>
    <w:p>
      <w:pPr>
        <w:pStyle w:val="260"/>
        <w:keepNext w:val="0"/>
        <w:keepLines w:val="0"/>
        <w:pageBreakBefore w:val="0"/>
        <w:numPr>
          <w:ilvl w:val="1"/>
          <w:numId w:val="0"/>
        </w:numPr>
        <w:kinsoku/>
        <w:wordWrap/>
        <w:overflowPunct/>
        <w:topLinePunct w:val="0"/>
        <w:autoSpaceDE/>
        <w:autoSpaceDN/>
        <w:bidi w:val="0"/>
        <w:adjustRightInd/>
        <w:snapToGrid/>
        <w:spacing w:before="156" w:after="156" w:line="300" w:lineRule="exact"/>
        <w:ind w:left="0" w:leftChars="0" w:firstLine="420" w:firstLineChars="200"/>
        <w:textAlignment w:val="auto"/>
        <w:rPr>
          <w:rFonts w:hint="default" w:ascii="Times New Roman" w:hAnsi="Times New Roman" w:eastAsia="黑体" w:cs="Times New Roman"/>
        </w:rPr>
      </w:pPr>
      <w:bookmarkStart w:id="45" w:name="_Toc31072"/>
      <w:bookmarkStart w:id="46" w:name="_Toc1736874395_WPSOffice_Level1"/>
      <w:bookmarkStart w:id="47" w:name="_Toc1808626371_WPSOffice_Level1"/>
      <w:r>
        <w:rPr>
          <w:rFonts w:hint="default" w:ascii="Times New Roman" w:hAnsi="Times New Roman" w:eastAsia="黑体" w:cs="Times New Roman"/>
        </w:rPr>
        <w:t>3.8 抗寄生虫药  antiphrastic drugs</w:t>
      </w:r>
      <w:bookmarkEnd w:id="45"/>
      <w:bookmarkEnd w:id="46"/>
      <w:bookmarkEnd w:id="47"/>
    </w:p>
    <w:p>
      <w:pPr>
        <w:pStyle w:val="480"/>
        <w:keepNext w:val="0"/>
        <w:keepLines w:val="0"/>
        <w:pageBreakBefore w:val="0"/>
        <w:kinsoku/>
        <w:wordWrap/>
        <w:overflowPunct/>
        <w:topLinePunct w:val="0"/>
        <w:autoSpaceDE/>
        <w:autoSpaceDN/>
        <w:bidi w:val="0"/>
        <w:adjustRightInd/>
        <w:snapToGrid/>
        <w:spacing w:line="300" w:lineRule="exact"/>
        <w:ind w:left="0" w:leftChars="0" w:firstLine="420" w:firstLineChars="200"/>
        <w:textAlignment w:val="auto"/>
        <w:rPr>
          <w:rFonts w:hint="default" w:ascii="Times New Roman" w:hAnsi="Times New Roman" w:eastAsia="黑体" w:cs="Times New Roman"/>
        </w:rPr>
      </w:pPr>
      <w:r>
        <w:rPr>
          <w:rFonts w:hint="default" w:ascii="Times New Roman" w:hAnsi="Times New Roman" w:eastAsia="黑体" w:cs="Times New Roman"/>
        </w:rPr>
        <w:t>能够驱除或杀灭动物体内外寄生虫的药物，包括中药材、中成药、化学药品、抗生素及其制剂。</w:t>
      </w:r>
    </w:p>
    <w:p>
      <w:pPr>
        <w:pStyle w:val="260"/>
        <w:keepNext w:val="0"/>
        <w:keepLines w:val="0"/>
        <w:pageBreakBefore w:val="0"/>
        <w:numPr>
          <w:ilvl w:val="1"/>
          <w:numId w:val="0"/>
        </w:numPr>
        <w:kinsoku/>
        <w:wordWrap/>
        <w:overflowPunct/>
        <w:topLinePunct w:val="0"/>
        <w:autoSpaceDE/>
        <w:autoSpaceDN/>
        <w:bidi w:val="0"/>
        <w:adjustRightInd/>
        <w:snapToGrid/>
        <w:spacing w:before="156" w:after="156" w:line="300" w:lineRule="exact"/>
        <w:ind w:left="0" w:leftChars="0" w:firstLine="420" w:firstLineChars="200"/>
        <w:textAlignment w:val="auto"/>
        <w:rPr>
          <w:rFonts w:hint="default" w:ascii="Times New Roman" w:hAnsi="Times New Roman" w:eastAsia="黑体" w:cs="Times New Roman"/>
        </w:rPr>
      </w:pPr>
      <w:bookmarkStart w:id="48" w:name="_Toc42051260_WPSOffice_Level1"/>
      <w:bookmarkStart w:id="49" w:name="_Toc373315430_WPSOffice_Level1"/>
      <w:bookmarkStart w:id="50" w:name="_Toc2278"/>
      <w:r>
        <w:rPr>
          <w:rFonts w:hint="default" w:ascii="Times New Roman" w:hAnsi="Times New Roman" w:eastAsia="黑体" w:cs="Times New Roman"/>
        </w:rPr>
        <w:t>3.9 疫苗 vaccine</w:t>
      </w:r>
      <w:bookmarkEnd w:id="48"/>
      <w:bookmarkEnd w:id="49"/>
      <w:bookmarkEnd w:id="50"/>
    </w:p>
    <w:p>
      <w:pPr>
        <w:pStyle w:val="260"/>
        <w:keepNext w:val="0"/>
        <w:keepLines w:val="0"/>
        <w:pageBreakBefore w:val="0"/>
        <w:numPr>
          <w:ilvl w:val="1"/>
          <w:numId w:val="0"/>
        </w:numPr>
        <w:kinsoku/>
        <w:wordWrap/>
        <w:overflowPunct/>
        <w:topLinePunct w:val="0"/>
        <w:autoSpaceDE/>
        <w:autoSpaceDN/>
        <w:bidi w:val="0"/>
        <w:adjustRightInd/>
        <w:snapToGrid/>
        <w:spacing w:before="156" w:after="156" w:line="300" w:lineRule="exact"/>
        <w:ind w:left="0" w:leftChars="0" w:firstLine="420" w:firstLineChars="200"/>
        <w:textAlignment w:val="auto"/>
        <w:rPr>
          <w:rFonts w:hint="default" w:ascii="Times New Roman" w:hAnsi="Times New Roman" w:eastAsia="黑体" w:cs="Times New Roman"/>
        </w:rPr>
      </w:pPr>
      <w:r>
        <w:rPr>
          <w:rFonts w:hint="default" w:ascii="Times New Roman" w:hAnsi="Times New Roman" w:eastAsia="黑体" w:cs="Times New Roman"/>
        </w:rPr>
        <w:t>由特定细菌、病毒、立克次氏体、螺旋体、支原体等微生物以及寄生虫制成的主动免疫制品。</w:t>
      </w:r>
    </w:p>
    <w:p>
      <w:pPr>
        <w:pStyle w:val="260"/>
        <w:keepNext w:val="0"/>
        <w:keepLines w:val="0"/>
        <w:pageBreakBefore w:val="0"/>
        <w:numPr>
          <w:ilvl w:val="1"/>
          <w:numId w:val="0"/>
        </w:numPr>
        <w:kinsoku/>
        <w:wordWrap/>
        <w:overflowPunct/>
        <w:topLinePunct w:val="0"/>
        <w:autoSpaceDE/>
        <w:autoSpaceDN/>
        <w:bidi w:val="0"/>
        <w:adjustRightInd/>
        <w:snapToGrid/>
        <w:spacing w:before="156" w:after="156" w:line="300" w:lineRule="exact"/>
        <w:ind w:left="0" w:leftChars="0" w:firstLine="420" w:firstLineChars="200"/>
        <w:textAlignment w:val="auto"/>
        <w:rPr>
          <w:rFonts w:hint="default" w:ascii="Times New Roman" w:hAnsi="Times New Roman" w:eastAsia="黑体" w:cs="Times New Roman"/>
          <w:lang w:val="en-US" w:eastAsia="zh-CN"/>
        </w:rPr>
      </w:pPr>
      <w:bookmarkStart w:id="51" w:name="_Toc657398519_WPSOffice_Level1"/>
      <w:bookmarkStart w:id="52" w:name="_Toc918899027_WPSOffice_Level1"/>
      <w:r>
        <w:rPr>
          <w:rFonts w:hint="default" w:ascii="Times New Roman" w:hAnsi="Times New Roman" w:eastAsia="黑体" w:cs="Times New Roman"/>
          <w:lang w:val="en-US" w:eastAsia="zh-CN"/>
        </w:rPr>
        <w:t>3.</w:t>
      </w:r>
      <w:r>
        <w:rPr>
          <w:rFonts w:hint="default" w:ascii="Times New Roman" w:hAnsi="Times New Roman" w:cs="Times New Roman"/>
          <w:lang w:val="en-US" w:eastAsia="zh-CN"/>
        </w:rPr>
        <w:t>10</w:t>
      </w:r>
      <w:r>
        <w:rPr>
          <w:rFonts w:hint="default" w:ascii="Times New Roman" w:hAnsi="Times New Roman" w:eastAsia="黑体" w:cs="Times New Roman"/>
          <w:lang w:val="en-US" w:eastAsia="zh-CN"/>
        </w:rPr>
        <w:t>饲料药物添加剂medicated feed additive</w:t>
      </w:r>
      <w:bookmarkEnd w:id="51"/>
      <w:bookmarkEnd w:id="52"/>
    </w:p>
    <w:p>
      <w:pPr>
        <w:pStyle w:val="260"/>
        <w:keepNext w:val="0"/>
        <w:keepLines w:val="0"/>
        <w:pageBreakBefore w:val="0"/>
        <w:numPr>
          <w:ilvl w:val="1"/>
          <w:numId w:val="0"/>
        </w:numPr>
        <w:kinsoku/>
        <w:wordWrap/>
        <w:overflowPunct/>
        <w:topLinePunct w:val="0"/>
        <w:autoSpaceDE/>
        <w:autoSpaceDN/>
        <w:bidi w:val="0"/>
        <w:adjustRightInd/>
        <w:snapToGrid/>
        <w:spacing w:before="156" w:after="156" w:line="300" w:lineRule="exact"/>
        <w:ind w:left="0" w:leftChars="0" w:firstLine="42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为预防、治疗动物疾病而掺入载体或者稀释剂的兽药的预混物，包括抗菌药、抑菌促生长类等药物。</w:t>
      </w:r>
    </w:p>
    <w:p>
      <w:pPr>
        <w:pStyle w:val="260"/>
        <w:keepNext w:val="0"/>
        <w:keepLines w:val="0"/>
        <w:pageBreakBefore w:val="0"/>
        <w:numPr>
          <w:ilvl w:val="1"/>
          <w:numId w:val="0"/>
        </w:numPr>
        <w:kinsoku/>
        <w:wordWrap/>
        <w:overflowPunct/>
        <w:topLinePunct w:val="0"/>
        <w:autoSpaceDE/>
        <w:autoSpaceDN/>
        <w:bidi w:val="0"/>
        <w:adjustRightInd/>
        <w:snapToGrid/>
        <w:spacing w:before="156" w:after="156" w:line="300" w:lineRule="exact"/>
        <w:ind w:left="0" w:leftChars="0" w:firstLine="420" w:firstLineChars="200"/>
        <w:textAlignment w:val="auto"/>
        <w:rPr>
          <w:rFonts w:hint="default" w:ascii="Times New Roman" w:hAnsi="Times New Roman" w:eastAsia="黑体" w:cs="Times New Roman"/>
        </w:rPr>
      </w:pPr>
      <w:bookmarkStart w:id="53" w:name="_Toc1285531246_WPSOffice_Level1"/>
      <w:bookmarkStart w:id="54" w:name="_Toc7584"/>
      <w:bookmarkStart w:id="55" w:name="_Toc1706102520_WPSOffice_Level1"/>
      <w:r>
        <w:rPr>
          <w:rFonts w:hint="default" w:ascii="Times New Roman" w:hAnsi="Times New Roman" w:eastAsia="黑体" w:cs="Times New Roman"/>
        </w:rPr>
        <w:t>3.1</w:t>
      </w:r>
      <w:r>
        <w:rPr>
          <w:rFonts w:hint="default" w:ascii="Times New Roman" w:hAnsi="Times New Roman" w:cs="Times New Roman"/>
          <w:lang w:val="en-US" w:eastAsia="zh-CN"/>
        </w:rPr>
        <w:t>1</w:t>
      </w:r>
      <w:r>
        <w:rPr>
          <w:rFonts w:hint="default" w:ascii="Times New Roman" w:hAnsi="Times New Roman" w:eastAsia="黑体" w:cs="Times New Roman"/>
        </w:rPr>
        <w:t xml:space="preserve"> 消毒防腐剂 disinfector and preservative</w:t>
      </w:r>
      <w:bookmarkEnd w:id="53"/>
      <w:bookmarkEnd w:id="54"/>
      <w:bookmarkEnd w:id="55"/>
      <w:r>
        <w:rPr>
          <w:rFonts w:hint="default" w:ascii="Times New Roman" w:hAnsi="Times New Roman" w:eastAsia="黑体" w:cs="Times New Roman"/>
        </w:rPr>
        <w:t xml:space="preserve"> </w:t>
      </w:r>
    </w:p>
    <w:p>
      <w:pPr>
        <w:pStyle w:val="480"/>
        <w:keepNext w:val="0"/>
        <w:keepLines w:val="0"/>
        <w:pageBreakBefore w:val="0"/>
        <w:kinsoku/>
        <w:wordWrap/>
        <w:overflowPunct/>
        <w:topLinePunct w:val="0"/>
        <w:autoSpaceDE/>
        <w:autoSpaceDN/>
        <w:bidi w:val="0"/>
        <w:adjustRightInd/>
        <w:snapToGrid/>
        <w:spacing w:line="300" w:lineRule="exact"/>
        <w:ind w:left="0" w:leftChars="0" w:firstLine="420" w:firstLineChars="200"/>
        <w:textAlignment w:val="auto"/>
        <w:rPr>
          <w:rFonts w:hint="default" w:ascii="Times New Roman" w:hAnsi="Times New Roman" w:eastAsia="黑体" w:cs="Times New Roman"/>
        </w:rPr>
      </w:pPr>
      <w:r>
        <w:rPr>
          <w:rFonts w:hint="default" w:ascii="Times New Roman" w:hAnsi="Times New Roman" w:eastAsia="黑体" w:cs="Times New Roman"/>
        </w:rPr>
        <w:t>用于杀灭环境中的病原微生物、防止疾病发生和传染的药物。</w:t>
      </w:r>
    </w:p>
    <w:p>
      <w:pPr>
        <w:pStyle w:val="260"/>
        <w:keepNext w:val="0"/>
        <w:keepLines w:val="0"/>
        <w:pageBreakBefore w:val="0"/>
        <w:numPr>
          <w:ilvl w:val="1"/>
          <w:numId w:val="0"/>
        </w:numPr>
        <w:kinsoku/>
        <w:wordWrap/>
        <w:overflowPunct/>
        <w:topLinePunct w:val="0"/>
        <w:autoSpaceDE/>
        <w:autoSpaceDN/>
        <w:bidi w:val="0"/>
        <w:adjustRightInd/>
        <w:snapToGrid/>
        <w:spacing w:before="156" w:after="156" w:line="300" w:lineRule="exact"/>
        <w:ind w:left="0" w:leftChars="0" w:firstLine="420" w:firstLineChars="200"/>
        <w:textAlignment w:val="auto"/>
        <w:rPr>
          <w:rFonts w:hint="default" w:ascii="Times New Roman" w:hAnsi="Times New Roman" w:eastAsia="黑体" w:cs="Times New Roman"/>
          <w:color w:val="auto"/>
          <w:lang w:val="en-US" w:eastAsia="zh-CN"/>
        </w:rPr>
      </w:pPr>
      <w:bookmarkStart w:id="56" w:name="_Toc560479902_WPSOffice_Level1"/>
      <w:bookmarkStart w:id="57" w:name="_Toc1269895456_WPSOffice_Level1"/>
      <w:r>
        <w:rPr>
          <w:rFonts w:hint="default" w:ascii="Times New Roman" w:hAnsi="Times New Roman" w:eastAsia="黑体" w:cs="Times New Roman"/>
          <w:color w:val="auto"/>
          <w:lang w:val="en-US" w:eastAsia="zh-CN"/>
        </w:rPr>
        <w:t>3.12 弃蛋期 abandoning eggs period</w:t>
      </w:r>
      <w:bookmarkEnd w:id="56"/>
      <w:bookmarkEnd w:id="57"/>
    </w:p>
    <w:p>
      <w:pPr>
        <w:pStyle w:val="260"/>
        <w:keepNext w:val="0"/>
        <w:keepLines w:val="0"/>
        <w:pageBreakBefore w:val="0"/>
        <w:numPr>
          <w:ilvl w:val="1"/>
          <w:numId w:val="0"/>
        </w:numPr>
        <w:kinsoku/>
        <w:wordWrap/>
        <w:overflowPunct/>
        <w:topLinePunct w:val="0"/>
        <w:autoSpaceDE/>
        <w:autoSpaceDN/>
        <w:bidi w:val="0"/>
        <w:adjustRightInd/>
        <w:snapToGrid/>
        <w:spacing w:before="156" w:after="156" w:line="300" w:lineRule="exact"/>
        <w:ind w:left="0" w:leftChars="0" w:firstLine="42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蛋</w:t>
      </w:r>
      <w:r>
        <w:rPr>
          <w:rFonts w:hint="eastAsia" w:ascii="Times New Roman" w:cs="Times New Roman"/>
          <w:lang w:val="en-US" w:eastAsia="zh-CN"/>
        </w:rPr>
        <w:t>鸭</w:t>
      </w:r>
      <w:r>
        <w:rPr>
          <w:rFonts w:hint="default" w:ascii="Times New Roman" w:hAnsi="Times New Roman" w:eastAsia="黑体" w:cs="Times New Roman"/>
          <w:lang w:val="en-US" w:eastAsia="zh-CN"/>
        </w:rPr>
        <w:t>从停止给药到它们所产的蛋许可上市的间隔时间</w:t>
      </w:r>
      <w:r>
        <w:rPr>
          <w:rFonts w:hint="eastAsia" w:ascii="Times New Roman" w:cs="Times New Roman"/>
          <w:lang w:val="en-US" w:eastAsia="zh-CN"/>
        </w:rPr>
        <w:t>。</w:t>
      </w:r>
    </w:p>
    <w:p>
      <w:pPr>
        <w:pStyle w:val="258"/>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lang w:val="en-US" w:eastAsia="zh-CN"/>
        </w:rPr>
      </w:pPr>
      <w:bookmarkStart w:id="58" w:name="_Toc756076991_WPSOffice_Level2"/>
      <w:r>
        <w:rPr>
          <w:rFonts w:hint="default" w:ascii="Times New Roman" w:hAnsi="Times New Roman" w:eastAsia="黑体" w:cs="Times New Roman"/>
          <w:lang w:val="en-US" w:eastAsia="zh-CN"/>
        </w:rPr>
        <w:t>4.兽药使用规范</w:t>
      </w:r>
      <w:bookmarkEnd w:id="58"/>
    </w:p>
    <w:p>
      <w:pPr>
        <w:pStyle w:val="260"/>
        <w:keepNext w:val="0"/>
        <w:keepLines w:val="0"/>
        <w:pageBreakBefore w:val="0"/>
        <w:numPr>
          <w:ilvl w:val="1"/>
          <w:numId w:val="0"/>
        </w:numPr>
        <w:kinsoku/>
        <w:wordWrap/>
        <w:overflowPunct/>
        <w:topLinePunct w:val="0"/>
        <w:autoSpaceDE/>
        <w:autoSpaceDN/>
        <w:bidi w:val="0"/>
        <w:adjustRightInd/>
        <w:snapToGrid/>
        <w:spacing w:before="156" w:after="156" w:line="300" w:lineRule="exact"/>
        <w:ind w:left="0" w:leftChars="0" w:firstLine="420" w:firstLineChars="200"/>
        <w:textAlignment w:val="auto"/>
        <w:rPr>
          <w:rFonts w:hint="default" w:ascii="Times New Roman" w:hAnsi="Times New Roman" w:eastAsia="黑体" w:cs="Times New Roman"/>
          <w:lang w:val="en-US" w:eastAsia="zh-CN"/>
        </w:rPr>
      </w:pPr>
      <w:r>
        <w:rPr>
          <w:rFonts w:hint="default" w:ascii="Times New Roman" w:hAnsi="Times New Roman" w:cs="Times New Roman"/>
          <w:lang w:val="en-US" w:eastAsia="zh-CN"/>
        </w:rPr>
        <w:t>4.1.</w:t>
      </w:r>
      <w:r>
        <w:rPr>
          <w:rFonts w:hint="default" w:ascii="Times New Roman" w:hAnsi="Times New Roman" w:eastAsia="黑体" w:cs="Times New Roman"/>
          <w:lang w:val="en-US" w:eastAsia="zh-CN"/>
        </w:rPr>
        <w:t>兽药的采购</w:t>
      </w:r>
    </w:p>
    <w:p>
      <w:pPr>
        <w:pStyle w:val="260"/>
        <w:keepNext w:val="0"/>
        <w:keepLines w:val="0"/>
        <w:pageBreakBefore w:val="0"/>
        <w:numPr>
          <w:ilvl w:val="1"/>
          <w:numId w:val="0"/>
        </w:numPr>
        <w:kinsoku/>
        <w:wordWrap/>
        <w:overflowPunct/>
        <w:topLinePunct w:val="0"/>
        <w:autoSpaceDE/>
        <w:autoSpaceDN/>
        <w:bidi w:val="0"/>
        <w:adjustRightInd/>
        <w:snapToGrid/>
        <w:spacing w:before="156" w:after="156" w:line="300" w:lineRule="exact"/>
        <w:ind w:left="0" w:leftChars="0" w:firstLine="420" w:firstLineChars="200"/>
        <w:textAlignment w:val="auto"/>
        <w:rPr>
          <w:rFonts w:hint="eastAsia" w:ascii="Times New Roman" w:cs="Times New Roman"/>
          <w:lang w:val="en-US" w:eastAsia="zh-CN"/>
        </w:rPr>
      </w:pPr>
      <w:r>
        <w:rPr>
          <w:rFonts w:hint="default" w:ascii="Times New Roman" w:hAnsi="Times New Roman" w:eastAsia="黑体" w:cs="Times New Roman"/>
          <w:lang w:val="en-US" w:eastAsia="zh-CN"/>
        </w:rPr>
        <w:t>4.1.1兽药的采购，应当执行《兽药管理条例》的有关规定，应到持有兽药生产许可证的兽药企业或持有兽药经营许可证的经营店购买兽药，采购兽药应</w:t>
      </w:r>
      <w:r>
        <w:rPr>
          <w:rFonts w:hint="eastAsia" w:ascii="Times New Roman" w:cs="Times New Roman"/>
          <w:lang w:val="en-US" w:eastAsia="zh-CN"/>
        </w:rPr>
        <w:t>索取相关证明，实现所采购兽药可追溯。</w:t>
      </w:r>
    </w:p>
    <w:p>
      <w:pPr>
        <w:pStyle w:val="260"/>
        <w:keepNext w:val="0"/>
        <w:keepLines w:val="0"/>
        <w:pageBreakBefore w:val="0"/>
        <w:numPr>
          <w:ilvl w:val="1"/>
          <w:numId w:val="0"/>
        </w:numPr>
        <w:kinsoku/>
        <w:wordWrap/>
        <w:overflowPunct/>
        <w:topLinePunct w:val="0"/>
        <w:autoSpaceDE/>
        <w:autoSpaceDN/>
        <w:bidi w:val="0"/>
        <w:adjustRightInd/>
        <w:snapToGrid/>
        <w:spacing w:before="156" w:after="156" w:line="300" w:lineRule="exact"/>
        <w:ind w:left="0" w:leftChars="0" w:firstLine="42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4.1.2购买兽药时应仔细核验包装和标识，其包装、标签以及使用说明书内容应符合《兽药标签和说明书管理办法》的规定。可通过二维码扫描核验，辨别兽药真伪，必要时应在国家兽药产品追溯系统中进一步核对产品信息。</w:t>
      </w:r>
    </w:p>
    <w:p>
      <w:pPr>
        <w:pStyle w:val="260"/>
        <w:keepNext w:val="0"/>
        <w:keepLines w:val="0"/>
        <w:pageBreakBefore w:val="0"/>
        <w:numPr>
          <w:ilvl w:val="1"/>
          <w:numId w:val="0"/>
        </w:numPr>
        <w:kinsoku/>
        <w:wordWrap/>
        <w:overflowPunct/>
        <w:topLinePunct w:val="0"/>
        <w:autoSpaceDE/>
        <w:autoSpaceDN/>
        <w:bidi w:val="0"/>
        <w:adjustRightInd/>
        <w:snapToGrid/>
        <w:spacing w:before="156" w:after="156" w:line="300" w:lineRule="exact"/>
        <w:ind w:left="0" w:leftChars="0" w:firstLine="42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4.1.3禁止采购 “三无”产品（即无生产厂家、无生产日期、无产品批准文号的兽药）及批准文号过期的兽药。</w:t>
      </w:r>
    </w:p>
    <w:p>
      <w:pPr>
        <w:pStyle w:val="260"/>
        <w:keepNext w:val="0"/>
        <w:keepLines w:val="0"/>
        <w:pageBreakBefore w:val="0"/>
        <w:numPr>
          <w:ilvl w:val="1"/>
          <w:numId w:val="0"/>
        </w:numPr>
        <w:kinsoku/>
        <w:wordWrap/>
        <w:overflowPunct/>
        <w:topLinePunct w:val="0"/>
        <w:autoSpaceDE/>
        <w:autoSpaceDN/>
        <w:bidi w:val="0"/>
        <w:adjustRightInd/>
        <w:snapToGrid/>
        <w:spacing w:before="156" w:after="156" w:line="300" w:lineRule="exact"/>
        <w:ind w:left="0" w:leftChars="0" w:firstLine="42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4.2 兽药的贮存与管理</w:t>
      </w:r>
    </w:p>
    <w:p>
      <w:pPr>
        <w:pStyle w:val="260"/>
        <w:keepNext w:val="0"/>
        <w:keepLines w:val="0"/>
        <w:pageBreakBefore w:val="0"/>
        <w:numPr>
          <w:ilvl w:val="1"/>
          <w:numId w:val="0"/>
        </w:numPr>
        <w:kinsoku/>
        <w:wordWrap/>
        <w:overflowPunct/>
        <w:topLinePunct w:val="0"/>
        <w:autoSpaceDE/>
        <w:autoSpaceDN/>
        <w:bidi w:val="0"/>
        <w:adjustRightInd/>
        <w:snapToGrid/>
        <w:spacing w:before="156" w:after="156" w:line="300" w:lineRule="exact"/>
        <w:ind w:left="0" w:leftChars="0" w:firstLine="42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4.2.1养殖场应当建立兽药贮存管理制度，设专人管理，规范填写并保存出入库记录。</w:t>
      </w:r>
    </w:p>
    <w:p>
      <w:pPr>
        <w:pStyle w:val="260"/>
        <w:keepNext w:val="0"/>
        <w:keepLines w:val="0"/>
        <w:pageBreakBefore w:val="0"/>
        <w:numPr>
          <w:ilvl w:val="1"/>
          <w:numId w:val="0"/>
        </w:numPr>
        <w:kinsoku/>
        <w:wordWrap/>
        <w:overflowPunct/>
        <w:topLinePunct w:val="0"/>
        <w:autoSpaceDE/>
        <w:autoSpaceDN/>
        <w:bidi w:val="0"/>
        <w:adjustRightInd/>
        <w:snapToGrid/>
        <w:spacing w:before="156" w:after="156" w:line="300" w:lineRule="exact"/>
        <w:ind w:left="0" w:leftChars="0" w:firstLine="42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4.2.2 设置专用兽药贮存场所并合理布局规划，处方药与非处方药分库或分柜存放，并有明显的状态标识。</w:t>
      </w:r>
    </w:p>
    <w:p>
      <w:pPr>
        <w:pStyle w:val="260"/>
        <w:keepNext w:val="0"/>
        <w:keepLines w:val="0"/>
        <w:pageBreakBefore w:val="0"/>
        <w:numPr>
          <w:ilvl w:val="1"/>
          <w:numId w:val="0"/>
        </w:numPr>
        <w:kinsoku/>
        <w:wordWrap/>
        <w:overflowPunct/>
        <w:topLinePunct w:val="0"/>
        <w:autoSpaceDE/>
        <w:autoSpaceDN/>
        <w:bidi w:val="0"/>
        <w:adjustRightInd/>
        <w:snapToGrid/>
        <w:spacing w:before="156" w:after="156" w:line="300" w:lineRule="exact"/>
        <w:ind w:left="0" w:leftChars="0" w:firstLine="42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4.2.3严格按照兽药产品说明的储藏条件执行，并定期监控贮存环境是否符合要求，避免药物失效，消除安全隐患。</w:t>
      </w:r>
    </w:p>
    <w:p>
      <w:pPr>
        <w:pStyle w:val="260"/>
        <w:keepNext w:val="0"/>
        <w:keepLines w:val="0"/>
        <w:pageBreakBefore w:val="0"/>
        <w:numPr>
          <w:ilvl w:val="1"/>
          <w:numId w:val="0"/>
        </w:numPr>
        <w:kinsoku/>
        <w:wordWrap/>
        <w:overflowPunct/>
        <w:topLinePunct w:val="0"/>
        <w:autoSpaceDE/>
        <w:autoSpaceDN/>
        <w:bidi w:val="0"/>
        <w:adjustRightInd/>
        <w:snapToGrid/>
        <w:spacing w:before="156" w:after="156" w:line="300" w:lineRule="exact"/>
        <w:ind w:left="0" w:leftChars="0" w:firstLine="42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4.2.4易燃，易爆，有腐蚀性和毒害的药品，应单独置于低温处或专库内加锁，并不得与内服药品混合存放。具有特殊气味的药品应密封后隔离贮放。</w:t>
      </w:r>
    </w:p>
    <w:p>
      <w:pPr>
        <w:pStyle w:val="260"/>
        <w:keepNext w:val="0"/>
        <w:keepLines w:val="0"/>
        <w:pageBreakBefore w:val="0"/>
        <w:numPr>
          <w:ilvl w:val="1"/>
          <w:numId w:val="0"/>
        </w:numPr>
        <w:kinsoku/>
        <w:wordWrap/>
        <w:overflowPunct/>
        <w:topLinePunct w:val="0"/>
        <w:autoSpaceDE/>
        <w:autoSpaceDN/>
        <w:bidi w:val="0"/>
        <w:adjustRightInd/>
        <w:snapToGrid/>
        <w:spacing w:before="156" w:after="156" w:line="300" w:lineRule="exact"/>
        <w:ind w:left="0" w:leftChars="0" w:firstLine="42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4.2.5不合格、过期、变质兽药以及使用后废弃的药瓶、注射器等应送场外做无害化处理，不应在库房内长期存放。</w:t>
      </w:r>
    </w:p>
    <w:p>
      <w:pPr>
        <w:pStyle w:val="260"/>
        <w:keepNext w:val="0"/>
        <w:keepLines w:val="0"/>
        <w:pageBreakBefore w:val="0"/>
        <w:numPr>
          <w:ilvl w:val="1"/>
          <w:numId w:val="0"/>
        </w:numPr>
        <w:kinsoku/>
        <w:wordWrap/>
        <w:overflowPunct/>
        <w:topLinePunct w:val="0"/>
        <w:autoSpaceDE/>
        <w:autoSpaceDN/>
        <w:bidi w:val="0"/>
        <w:adjustRightInd/>
        <w:snapToGrid/>
        <w:spacing w:before="156" w:after="156" w:line="300" w:lineRule="exact"/>
        <w:ind w:left="0" w:leftChars="0" w:firstLine="42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4.2.6兽药房应在明显位置张贴岗位职责及库房管理制度标牌、安全用药承诺书、禁用药物名录等。</w:t>
      </w:r>
    </w:p>
    <w:p>
      <w:pPr>
        <w:pStyle w:val="260"/>
        <w:keepNext w:val="0"/>
        <w:keepLines w:val="0"/>
        <w:pageBreakBefore w:val="0"/>
        <w:numPr>
          <w:ilvl w:val="1"/>
          <w:numId w:val="0"/>
        </w:numPr>
        <w:kinsoku/>
        <w:wordWrap/>
        <w:overflowPunct/>
        <w:topLinePunct w:val="0"/>
        <w:autoSpaceDE/>
        <w:autoSpaceDN/>
        <w:bidi w:val="0"/>
        <w:adjustRightInd/>
        <w:snapToGrid/>
        <w:spacing w:before="156" w:after="156" w:line="300" w:lineRule="exact"/>
        <w:ind w:left="0" w:leftChars="0" w:firstLine="42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4.3 制定给药方案</w:t>
      </w:r>
    </w:p>
    <w:p>
      <w:pPr>
        <w:pStyle w:val="260"/>
        <w:keepNext w:val="0"/>
        <w:keepLines w:val="0"/>
        <w:pageBreakBefore w:val="0"/>
        <w:numPr>
          <w:ilvl w:val="1"/>
          <w:numId w:val="0"/>
        </w:numPr>
        <w:kinsoku/>
        <w:wordWrap/>
        <w:overflowPunct/>
        <w:topLinePunct w:val="0"/>
        <w:autoSpaceDE/>
        <w:autoSpaceDN/>
        <w:bidi w:val="0"/>
        <w:adjustRightInd/>
        <w:snapToGrid/>
        <w:spacing w:before="156" w:after="156" w:line="300" w:lineRule="exact"/>
        <w:ind w:left="0" w:leftChars="0" w:firstLine="42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养殖场内预防性或治疗性用药应根据疾病情况和药物特性制订给药方案，包括适应症、药物的剂量、剂型、给药间隔、给药途径、疗程、休药期等。治疗药物需凭兽医处方购买，并在兽医指导下使用。</w:t>
      </w:r>
    </w:p>
    <w:p>
      <w:pPr>
        <w:pStyle w:val="260"/>
        <w:keepNext w:val="0"/>
        <w:keepLines w:val="0"/>
        <w:pageBreakBefore w:val="0"/>
        <w:numPr>
          <w:ilvl w:val="1"/>
          <w:numId w:val="0"/>
        </w:numPr>
        <w:kinsoku/>
        <w:wordWrap/>
        <w:overflowPunct/>
        <w:topLinePunct w:val="0"/>
        <w:autoSpaceDE/>
        <w:autoSpaceDN/>
        <w:bidi w:val="0"/>
        <w:adjustRightInd/>
        <w:snapToGrid/>
        <w:spacing w:before="156" w:after="156" w:line="300" w:lineRule="exact"/>
        <w:ind w:left="0" w:leftChars="0" w:firstLine="42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4.4 兽药使用</w:t>
      </w:r>
    </w:p>
    <w:p>
      <w:pPr>
        <w:pStyle w:val="260"/>
        <w:keepNext w:val="0"/>
        <w:keepLines w:val="0"/>
        <w:pageBreakBefore w:val="0"/>
        <w:numPr>
          <w:ilvl w:val="1"/>
          <w:numId w:val="0"/>
        </w:numPr>
        <w:kinsoku/>
        <w:wordWrap/>
        <w:overflowPunct/>
        <w:topLinePunct w:val="0"/>
        <w:autoSpaceDE/>
        <w:autoSpaceDN/>
        <w:bidi w:val="0"/>
        <w:adjustRightInd/>
        <w:snapToGrid/>
        <w:spacing w:before="156" w:after="156" w:line="300" w:lineRule="exact"/>
        <w:ind w:left="0" w:leftChars="0" w:firstLine="42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4.4.1饲养者应树立管理优先、少用药物的理念，遵循防重于治的原则，通过加强日常饲养管理，增强动物自身抗病力。</w:t>
      </w:r>
    </w:p>
    <w:p>
      <w:pPr>
        <w:pStyle w:val="260"/>
        <w:keepNext w:val="0"/>
        <w:keepLines w:val="0"/>
        <w:pageBreakBefore w:val="0"/>
        <w:numPr>
          <w:ilvl w:val="1"/>
          <w:numId w:val="0"/>
        </w:numPr>
        <w:kinsoku/>
        <w:wordWrap/>
        <w:overflowPunct/>
        <w:topLinePunct w:val="0"/>
        <w:autoSpaceDE/>
        <w:autoSpaceDN/>
        <w:bidi w:val="0"/>
        <w:adjustRightInd/>
        <w:snapToGrid/>
        <w:spacing w:before="156" w:after="156" w:line="300" w:lineRule="exact"/>
        <w:ind w:left="0" w:leftChars="0" w:firstLine="42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4.4.</w:t>
      </w:r>
      <w:r>
        <w:rPr>
          <w:rFonts w:hint="eastAsia" w:ascii="Times New Roman" w:cs="Times New Roman"/>
          <w:lang w:val="en-US" w:eastAsia="zh-CN"/>
        </w:rPr>
        <w:t>2</w:t>
      </w:r>
      <w:r>
        <w:rPr>
          <w:rFonts w:hint="default" w:ascii="Times New Roman" w:hAnsi="Times New Roman" w:eastAsia="黑体" w:cs="Times New Roman"/>
          <w:lang w:val="en-US" w:eastAsia="zh-CN"/>
        </w:rPr>
        <w:t>兽药使用应遵守《兽药管理条例》的有关规定，符合GB</w:t>
      </w:r>
      <w:r>
        <w:rPr>
          <w:rFonts w:hint="default" w:ascii="Times New Roman" w:hAnsi="Times New Roman" w:cs="Times New Roman"/>
          <w:lang w:val="en-US" w:eastAsia="zh-CN"/>
        </w:rPr>
        <w:t xml:space="preserve"> </w:t>
      </w:r>
      <w:r>
        <w:rPr>
          <w:rFonts w:hint="default" w:ascii="Times New Roman" w:hAnsi="Times New Roman" w:eastAsia="黑体" w:cs="Times New Roman"/>
          <w:lang w:val="en-US" w:eastAsia="zh-CN"/>
        </w:rPr>
        <w:t>31650、农业农村部</w:t>
      </w:r>
      <w:r>
        <w:rPr>
          <w:rFonts w:hint="default" w:ascii="Times New Roman" w:hAnsi="Times New Roman" w:cs="Times New Roman"/>
          <w:lang w:val="en-US" w:eastAsia="zh-CN"/>
        </w:rPr>
        <w:t>第</w:t>
      </w:r>
      <w:r>
        <w:rPr>
          <w:rFonts w:hint="default" w:ascii="Times New Roman" w:hAnsi="Times New Roman" w:eastAsia="黑体" w:cs="Times New Roman"/>
          <w:lang w:val="en-US" w:eastAsia="zh-CN"/>
        </w:rPr>
        <w:t>250号</w:t>
      </w:r>
      <w:r>
        <w:rPr>
          <w:rFonts w:hint="default" w:ascii="Times New Roman" w:hAnsi="Times New Roman" w:cs="Times New Roman"/>
          <w:lang w:val="en-US" w:eastAsia="zh-CN"/>
        </w:rPr>
        <w:t>公告</w:t>
      </w:r>
      <w:r>
        <w:rPr>
          <w:rFonts w:hint="default" w:ascii="Times New Roman" w:hAnsi="Times New Roman" w:eastAsia="黑体" w:cs="Times New Roman"/>
          <w:lang w:val="en-US" w:eastAsia="zh-CN"/>
        </w:rPr>
        <w:t>、农业部</w:t>
      </w:r>
      <w:r>
        <w:rPr>
          <w:rFonts w:hint="default" w:ascii="Times New Roman" w:hAnsi="Times New Roman" w:cs="Times New Roman"/>
          <w:lang w:val="en-US" w:eastAsia="zh-CN"/>
        </w:rPr>
        <w:t>第</w:t>
      </w:r>
      <w:r>
        <w:rPr>
          <w:rFonts w:hint="default" w:ascii="Times New Roman" w:hAnsi="Times New Roman" w:eastAsia="黑体" w:cs="Times New Roman"/>
          <w:lang w:val="en-US" w:eastAsia="zh-CN"/>
        </w:rPr>
        <w:t>176号</w:t>
      </w:r>
      <w:r>
        <w:rPr>
          <w:rFonts w:hint="default" w:ascii="Times New Roman" w:hAnsi="Times New Roman" w:cs="Times New Roman"/>
          <w:lang w:val="en-US" w:eastAsia="zh-CN"/>
        </w:rPr>
        <w:t>公告</w:t>
      </w:r>
      <w:r>
        <w:rPr>
          <w:rFonts w:hint="default" w:ascii="Times New Roman" w:hAnsi="Times New Roman" w:eastAsia="黑体" w:cs="Times New Roman"/>
          <w:lang w:val="en-US" w:eastAsia="zh-CN"/>
        </w:rPr>
        <w:t>、</w:t>
      </w:r>
      <w:r>
        <w:rPr>
          <w:rFonts w:hint="default" w:ascii="Times New Roman" w:hAnsi="Times New Roman" w:cs="Times New Roman"/>
          <w:lang w:val="en-US" w:eastAsia="zh-CN"/>
        </w:rPr>
        <w:t>农业部第</w:t>
      </w:r>
      <w:r>
        <w:rPr>
          <w:rFonts w:hint="default" w:ascii="Times New Roman" w:hAnsi="Times New Roman" w:eastAsia="黑体" w:cs="Times New Roman"/>
          <w:lang w:val="en-US" w:eastAsia="zh-CN"/>
        </w:rPr>
        <w:t>1519号</w:t>
      </w:r>
      <w:r>
        <w:rPr>
          <w:rFonts w:hint="default" w:ascii="Times New Roman" w:hAnsi="Times New Roman" w:cs="Times New Roman"/>
          <w:lang w:val="en-US" w:eastAsia="zh-CN"/>
        </w:rPr>
        <w:t>公告</w:t>
      </w:r>
      <w:r>
        <w:rPr>
          <w:rFonts w:hint="default" w:ascii="Times New Roman" w:hAnsi="Times New Roman" w:eastAsia="黑体" w:cs="Times New Roman"/>
          <w:lang w:val="en-US" w:eastAsia="zh-CN"/>
        </w:rPr>
        <w:t>、</w:t>
      </w:r>
      <w:r>
        <w:rPr>
          <w:rFonts w:hint="default" w:ascii="Times New Roman" w:hAnsi="Times New Roman" w:cs="Times New Roman"/>
          <w:lang w:val="en-US" w:eastAsia="zh-CN"/>
        </w:rPr>
        <w:t>农业部第</w:t>
      </w:r>
      <w:r>
        <w:rPr>
          <w:rFonts w:hint="default" w:ascii="Times New Roman" w:hAnsi="Times New Roman" w:eastAsia="黑体" w:cs="Times New Roman"/>
          <w:lang w:val="en-US" w:eastAsia="zh-CN"/>
        </w:rPr>
        <w:t>2292号</w:t>
      </w:r>
      <w:r>
        <w:rPr>
          <w:rFonts w:hint="default" w:ascii="Times New Roman" w:hAnsi="Times New Roman" w:cs="Times New Roman"/>
          <w:lang w:val="en-US" w:eastAsia="zh-CN"/>
        </w:rPr>
        <w:t>公告</w:t>
      </w:r>
      <w:r>
        <w:rPr>
          <w:rFonts w:hint="default" w:ascii="Times New Roman" w:hAnsi="Times New Roman" w:eastAsia="黑体" w:cs="Times New Roman"/>
          <w:lang w:val="en-US" w:eastAsia="zh-CN"/>
        </w:rPr>
        <w:t>、</w:t>
      </w:r>
      <w:r>
        <w:rPr>
          <w:rFonts w:hint="default" w:ascii="Times New Roman" w:hAnsi="Times New Roman" w:cs="Times New Roman"/>
          <w:lang w:val="en-US" w:eastAsia="zh-CN"/>
        </w:rPr>
        <w:t>农业部第</w:t>
      </w:r>
      <w:r>
        <w:rPr>
          <w:rFonts w:hint="default" w:ascii="Times New Roman" w:hAnsi="Times New Roman" w:eastAsia="黑体" w:cs="Times New Roman"/>
          <w:lang w:val="en-US" w:eastAsia="zh-CN"/>
        </w:rPr>
        <w:t>2638号</w:t>
      </w:r>
      <w:r>
        <w:rPr>
          <w:rFonts w:hint="default" w:ascii="Times New Roman" w:hAnsi="Times New Roman" w:cs="Times New Roman"/>
          <w:lang w:val="en-US" w:eastAsia="zh-CN"/>
        </w:rPr>
        <w:t>公告</w:t>
      </w:r>
      <w:r>
        <w:rPr>
          <w:rFonts w:hint="default" w:ascii="Times New Roman" w:hAnsi="Times New Roman" w:eastAsia="黑体" w:cs="Times New Roman"/>
          <w:lang w:val="en-US" w:eastAsia="zh-CN"/>
        </w:rPr>
        <w:t>和</w:t>
      </w:r>
      <w:r>
        <w:rPr>
          <w:rFonts w:hint="default" w:ascii="Times New Roman" w:hAnsi="Times New Roman" w:cs="Times New Roman"/>
          <w:lang w:val="en-US" w:eastAsia="zh-CN"/>
        </w:rPr>
        <w:t>农业部第</w:t>
      </w:r>
      <w:r>
        <w:rPr>
          <w:rFonts w:hint="default" w:ascii="Times New Roman" w:hAnsi="Times New Roman" w:eastAsia="黑体" w:cs="Times New Roman"/>
          <w:lang w:val="en-US" w:eastAsia="zh-CN"/>
        </w:rPr>
        <w:t>2625号公告，以及NY/T</w:t>
      </w:r>
      <w:r>
        <w:rPr>
          <w:rFonts w:hint="default" w:ascii="Times New Roman" w:hAnsi="Times New Roman" w:cs="Times New Roman"/>
          <w:lang w:val="en-US" w:eastAsia="zh-CN"/>
        </w:rPr>
        <w:t xml:space="preserve"> </w:t>
      </w:r>
      <w:r>
        <w:rPr>
          <w:rFonts w:hint="default" w:ascii="Times New Roman" w:hAnsi="Times New Roman" w:eastAsia="黑体" w:cs="Times New Roman"/>
          <w:lang w:val="en-US" w:eastAsia="zh-CN"/>
        </w:rPr>
        <w:t>5030等规定的要求。禁止使用未经国家畜牧兽医行政管理部门批准的、用基因工程方法生产的兽药，禁止使用未经农业部批准或已经淘汰的兽药，禁止使用人用药。</w:t>
      </w:r>
    </w:p>
    <w:p>
      <w:pPr>
        <w:pStyle w:val="260"/>
        <w:keepNext w:val="0"/>
        <w:keepLines w:val="0"/>
        <w:pageBreakBefore w:val="0"/>
        <w:numPr>
          <w:ilvl w:val="1"/>
          <w:numId w:val="0"/>
        </w:numPr>
        <w:kinsoku/>
        <w:wordWrap/>
        <w:overflowPunct/>
        <w:topLinePunct w:val="0"/>
        <w:autoSpaceDE/>
        <w:autoSpaceDN/>
        <w:bidi w:val="0"/>
        <w:adjustRightInd/>
        <w:snapToGrid/>
        <w:spacing w:before="156" w:after="156" w:line="300" w:lineRule="exact"/>
        <w:ind w:left="0" w:leftChars="0" w:firstLine="42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4.4.</w:t>
      </w:r>
      <w:r>
        <w:rPr>
          <w:rFonts w:hint="eastAsia" w:ascii="Times New Roman" w:cs="Times New Roman"/>
          <w:lang w:val="en-US" w:eastAsia="zh-CN"/>
        </w:rPr>
        <w:t>3</w:t>
      </w:r>
      <w:r>
        <w:rPr>
          <w:rFonts w:hint="default" w:ascii="Times New Roman" w:hAnsi="Times New Roman" w:eastAsia="黑体" w:cs="Times New Roman"/>
          <w:lang w:val="en-US" w:eastAsia="zh-CN"/>
        </w:rPr>
        <w:t>对允许使用的抗菌药、抗寄生虫药等，应严格遵守《兽药停药期规定》的休药期，对未规定休药期的品种，休药期不应少于 28 天。</w:t>
      </w:r>
    </w:p>
    <w:p>
      <w:pPr>
        <w:pStyle w:val="260"/>
        <w:keepNext w:val="0"/>
        <w:keepLines w:val="0"/>
        <w:pageBreakBefore w:val="0"/>
        <w:numPr>
          <w:ilvl w:val="1"/>
          <w:numId w:val="0"/>
        </w:numPr>
        <w:kinsoku/>
        <w:wordWrap/>
        <w:overflowPunct/>
        <w:topLinePunct w:val="0"/>
        <w:autoSpaceDE/>
        <w:autoSpaceDN/>
        <w:bidi w:val="0"/>
        <w:adjustRightInd/>
        <w:snapToGrid/>
        <w:spacing w:before="156" w:after="156" w:line="300" w:lineRule="exact"/>
        <w:ind w:left="0" w:leftChars="0" w:firstLine="42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4.4.</w:t>
      </w:r>
      <w:r>
        <w:rPr>
          <w:rFonts w:hint="eastAsia" w:ascii="Times New Roman" w:cs="Times New Roman"/>
          <w:lang w:val="en-US" w:eastAsia="zh-CN"/>
        </w:rPr>
        <w:t>4</w:t>
      </w:r>
      <w:r>
        <w:rPr>
          <w:rFonts w:hint="default" w:ascii="Times New Roman" w:hAnsi="Times New Roman" w:eastAsia="黑体" w:cs="Times New Roman"/>
          <w:lang w:val="en-US" w:eastAsia="zh-CN"/>
        </w:rPr>
        <w:t>产蛋期确需使用兽药，</w:t>
      </w:r>
      <w:r>
        <w:rPr>
          <w:rFonts w:hint="default" w:ascii="Times New Roman" w:hAnsi="Times New Roman" w:eastAsia="黑体" w:cs="Times New Roman"/>
          <w:color w:val="auto"/>
          <w:lang w:val="en-US" w:eastAsia="zh-CN"/>
        </w:rPr>
        <w:t>应执行兽</w:t>
      </w:r>
      <w:r>
        <w:rPr>
          <w:rFonts w:hint="default" w:ascii="Times New Roman" w:hAnsi="Times New Roman" w:eastAsia="黑体" w:cs="Times New Roman"/>
          <w:lang w:val="en-US" w:eastAsia="zh-CN"/>
        </w:rPr>
        <w:t>药停药期规定。</w:t>
      </w:r>
    </w:p>
    <w:p>
      <w:pPr>
        <w:pStyle w:val="260"/>
        <w:keepNext w:val="0"/>
        <w:keepLines w:val="0"/>
        <w:pageBreakBefore w:val="0"/>
        <w:numPr>
          <w:ilvl w:val="1"/>
          <w:numId w:val="0"/>
        </w:numPr>
        <w:kinsoku/>
        <w:wordWrap/>
        <w:overflowPunct/>
        <w:topLinePunct w:val="0"/>
        <w:autoSpaceDE/>
        <w:autoSpaceDN/>
        <w:bidi w:val="0"/>
        <w:adjustRightInd/>
        <w:snapToGrid/>
        <w:spacing w:before="156" w:after="156" w:line="300" w:lineRule="exact"/>
        <w:ind w:left="0" w:leftChars="0" w:firstLine="42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 xml:space="preserve">4.5 </w:t>
      </w:r>
      <w:r>
        <w:rPr>
          <w:rFonts w:hint="default" w:ascii="Times New Roman" w:hAnsi="Times New Roman" w:cs="Times New Roman"/>
          <w:lang w:val="en-US" w:eastAsia="zh-CN"/>
        </w:rPr>
        <w:t>药物</w:t>
      </w:r>
      <w:r>
        <w:rPr>
          <w:rFonts w:hint="default" w:ascii="Times New Roman" w:hAnsi="Times New Roman" w:eastAsia="黑体" w:cs="Times New Roman"/>
          <w:lang w:val="en-US" w:eastAsia="zh-CN"/>
        </w:rPr>
        <w:t>饲料添加剂的使用</w:t>
      </w:r>
    </w:p>
    <w:p>
      <w:pPr>
        <w:pStyle w:val="260"/>
        <w:keepNext w:val="0"/>
        <w:keepLines w:val="0"/>
        <w:pageBreakBefore w:val="0"/>
        <w:numPr>
          <w:ilvl w:val="1"/>
          <w:numId w:val="0"/>
        </w:numPr>
        <w:kinsoku/>
        <w:wordWrap/>
        <w:overflowPunct/>
        <w:topLinePunct w:val="0"/>
        <w:autoSpaceDE/>
        <w:autoSpaceDN/>
        <w:bidi w:val="0"/>
        <w:adjustRightInd/>
        <w:snapToGrid/>
        <w:spacing w:before="156" w:after="156" w:line="300" w:lineRule="exact"/>
        <w:ind w:left="0" w:leftChars="0" w:firstLine="42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4.5.1使用饲料药物添加剂应符合农业部《饲料药物添加剂使用规范》的规定。禁止将原料药直接添加到饲料及饮用水中或直接饲喂动物。</w:t>
      </w:r>
    </w:p>
    <w:p>
      <w:pPr>
        <w:pStyle w:val="260"/>
        <w:keepNext w:val="0"/>
        <w:keepLines w:val="0"/>
        <w:pageBreakBefore w:val="0"/>
        <w:numPr>
          <w:ilvl w:val="1"/>
          <w:numId w:val="0"/>
        </w:numPr>
        <w:kinsoku/>
        <w:wordWrap/>
        <w:overflowPunct/>
        <w:topLinePunct w:val="0"/>
        <w:autoSpaceDE/>
        <w:autoSpaceDN/>
        <w:bidi w:val="0"/>
        <w:adjustRightInd/>
        <w:snapToGrid/>
        <w:spacing w:before="156" w:after="156" w:line="300" w:lineRule="exact"/>
        <w:ind w:left="0" w:leftChars="0" w:firstLine="42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4.5.2生物制品的使用</w:t>
      </w:r>
    </w:p>
    <w:p>
      <w:pPr>
        <w:pStyle w:val="260"/>
        <w:keepNext w:val="0"/>
        <w:keepLines w:val="0"/>
        <w:pageBreakBefore w:val="0"/>
        <w:numPr>
          <w:ilvl w:val="1"/>
          <w:numId w:val="0"/>
        </w:numPr>
        <w:kinsoku/>
        <w:wordWrap/>
        <w:overflowPunct/>
        <w:topLinePunct w:val="0"/>
        <w:autoSpaceDE/>
        <w:autoSpaceDN/>
        <w:bidi w:val="0"/>
        <w:adjustRightInd/>
        <w:snapToGrid/>
        <w:spacing w:before="156" w:after="156" w:line="300" w:lineRule="exact"/>
        <w:ind w:left="0" w:leftChars="0" w:firstLine="42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必须使用符合《兽用生物制品质量标准》规定的疫苗对</w:t>
      </w:r>
      <w:r>
        <w:rPr>
          <w:rFonts w:hint="default" w:ascii="Times New Roman" w:hAnsi="Times New Roman" w:cs="Times New Roman"/>
          <w:lang w:val="en-US" w:eastAsia="zh-CN"/>
        </w:rPr>
        <w:t>三穗鸭</w:t>
      </w:r>
      <w:r>
        <w:rPr>
          <w:rFonts w:hint="default" w:ascii="Times New Roman" w:hAnsi="Times New Roman" w:eastAsia="黑体" w:cs="Times New Roman"/>
          <w:lang w:val="en-US" w:eastAsia="zh-CN"/>
        </w:rPr>
        <w:t>进行免疫。</w:t>
      </w:r>
    </w:p>
    <w:p>
      <w:pPr>
        <w:pStyle w:val="260"/>
        <w:keepNext w:val="0"/>
        <w:keepLines w:val="0"/>
        <w:pageBreakBefore w:val="0"/>
        <w:numPr>
          <w:ilvl w:val="1"/>
          <w:numId w:val="0"/>
        </w:numPr>
        <w:kinsoku/>
        <w:wordWrap/>
        <w:overflowPunct/>
        <w:topLinePunct w:val="0"/>
        <w:autoSpaceDE/>
        <w:autoSpaceDN/>
        <w:bidi w:val="0"/>
        <w:adjustRightInd/>
        <w:snapToGrid/>
        <w:spacing w:before="156" w:after="156" w:line="300" w:lineRule="exact"/>
        <w:ind w:left="0" w:leftChars="0" w:firstLine="42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4.6 消毒剂等药物的使用</w:t>
      </w:r>
    </w:p>
    <w:p>
      <w:pPr>
        <w:pStyle w:val="260"/>
        <w:keepNext w:val="0"/>
        <w:keepLines w:val="0"/>
        <w:pageBreakBefore w:val="0"/>
        <w:numPr>
          <w:ilvl w:val="1"/>
          <w:numId w:val="0"/>
        </w:numPr>
        <w:kinsoku/>
        <w:wordWrap/>
        <w:overflowPunct/>
        <w:topLinePunct w:val="0"/>
        <w:autoSpaceDE/>
        <w:autoSpaceDN/>
        <w:bidi w:val="0"/>
        <w:adjustRightInd/>
        <w:snapToGrid/>
        <w:spacing w:before="156" w:after="156" w:line="300" w:lineRule="exact"/>
        <w:ind w:left="0" w:leftChars="0" w:firstLine="42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对消毒防腐药、灭鼠药和外用杀虫药的使用应按计划进行严格控制，尽可能选择低毒性、低残留、低腐蚀性的品种，并充分考虑其配伍禁忌。消毒防腐剂应符合GB/T 16569规定。</w:t>
      </w:r>
    </w:p>
    <w:p>
      <w:pPr>
        <w:pStyle w:val="260"/>
        <w:keepNext w:val="0"/>
        <w:keepLines w:val="0"/>
        <w:pageBreakBefore w:val="0"/>
        <w:numPr>
          <w:ilvl w:val="1"/>
          <w:numId w:val="0"/>
        </w:numPr>
        <w:kinsoku/>
        <w:wordWrap/>
        <w:overflowPunct/>
        <w:topLinePunct w:val="0"/>
        <w:autoSpaceDE/>
        <w:autoSpaceDN/>
        <w:bidi w:val="0"/>
        <w:adjustRightInd/>
        <w:snapToGrid/>
        <w:spacing w:before="156" w:after="156" w:line="300" w:lineRule="exact"/>
        <w:ind w:left="0" w:leftChars="0" w:firstLine="42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4.7 记录</w:t>
      </w:r>
    </w:p>
    <w:p>
      <w:pPr>
        <w:pStyle w:val="260"/>
        <w:keepNext w:val="0"/>
        <w:keepLines w:val="0"/>
        <w:pageBreakBefore w:val="0"/>
        <w:numPr>
          <w:ilvl w:val="1"/>
          <w:numId w:val="0"/>
        </w:numPr>
        <w:kinsoku/>
        <w:wordWrap/>
        <w:overflowPunct/>
        <w:topLinePunct w:val="0"/>
        <w:autoSpaceDE/>
        <w:autoSpaceDN/>
        <w:bidi w:val="0"/>
        <w:adjustRightInd/>
        <w:snapToGrid/>
        <w:spacing w:before="156" w:after="156" w:line="300" w:lineRule="exact"/>
        <w:ind w:left="0" w:leftChars="0" w:firstLine="42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4.7.1养殖场须建立完善的兽药使用管理制度，科学用药，严防滥用药物、超剂量用药、使用过期或变质药物等。</w:t>
      </w:r>
    </w:p>
    <w:p>
      <w:pPr>
        <w:pStyle w:val="260"/>
        <w:keepNext w:val="0"/>
        <w:keepLines w:val="0"/>
        <w:pageBreakBefore w:val="0"/>
        <w:numPr>
          <w:ilvl w:val="1"/>
          <w:numId w:val="0"/>
        </w:numPr>
        <w:kinsoku/>
        <w:wordWrap/>
        <w:overflowPunct/>
        <w:topLinePunct w:val="0"/>
        <w:autoSpaceDE/>
        <w:autoSpaceDN/>
        <w:bidi w:val="0"/>
        <w:adjustRightInd/>
        <w:snapToGrid/>
        <w:spacing w:before="156" w:after="156" w:line="300" w:lineRule="exact"/>
        <w:ind w:left="0" w:leftChars="0" w:firstLine="42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4.7.2应按照《中华人民共和国畜牧法》、《中华人民共和国农产品质量安全法》的规定建立兽药</w:t>
      </w:r>
      <w:r>
        <w:rPr>
          <w:rFonts w:hint="eastAsia" w:ascii="Times New Roman" w:cs="Times New Roman"/>
          <w:lang w:val="en-US" w:eastAsia="zh-CN"/>
        </w:rPr>
        <w:t>入库、</w:t>
      </w:r>
      <w:r>
        <w:rPr>
          <w:rFonts w:hint="default" w:ascii="Times New Roman" w:hAnsi="Times New Roman" w:eastAsia="黑体" w:cs="Times New Roman"/>
          <w:lang w:val="en-US" w:eastAsia="zh-CN"/>
        </w:rPr>
        <w:t>使用记录及档案。记录及档案应保存</w:t>
      </w:r>
      <w:r>
        <w:rPr>
          <w:rFonts w:hint="default" w:ascii="Times New Roman" w:hAnsi="Times New Roman" w:cs="Times New Roman"/>
          <w:lang w:val="en-US" w:eastAsia="zh-CN"/>
        </w:rPr>
        <w:t>2</w:t>
      </w:r>
      <w:r>
        <w:rPr>
          <w:rFonts w:hint="default" w:ascii="Times New Roman" w:hAnsi="Times New Roman" w:eastAsia="黑体" w:cs="Times New Roman"/>
          <w:lang w:val="en-US" w:eastAsia="zh-CN"/>
        </w:rPr>
        <w:t>年以上。</w:t>
      </w:r>
    </w:p>
    <w:p>
      <w:pPr>
        <w:pStyle w:val="259"/>
        <w:keepNext w:val="0"/>
        <w:keepLines w:val="0"/>
        <w:pageBreakBefore w:val="0"/>
        <w:numPr>
          <w:ilvl w:val="0"/>
          <w:numId w:val="0"/>
        </w:numPr>
        <w:kinsoku/>
        <w:wordWrap/>
        <w:overflowPunct/>
        <w:topLinePunct w:val="0"/>
        <w:autoSpaceDE/>
        <w:autoSpaceDN/>
        <w:bidi w:val="0"/>
        <w:adjustRightInd/>
        <w:snapToGrid/>
        <w:spacing w:before="312" w:after="312" w:line="300" w:lineRule="exact"/>
        <w:ind w:leftChars="200"/>
        <w:textAlignment w:val="auto"/>
        <w:rPr>
          <w:rFonts w:hint="default" w:ascii="Times New Roman" w:hAnsi="Times New Roman" w:eastAsia="黑体" w:cs="Times New Roman"/>
          <w:lang w:val="en-US" w:eastAsia="zh-CN"/>
        </w:rPr>
      </w:pPr>
      <w:bookmarkStart w:id="59" w:name="_Toc1888587584_WPSOffice_Level2"/>
      <w:r>
        <w:rPr>
          <w:rFonts w:hint="default" w:ascii="Times New Roman" w:hAnsi="Times New Roman" w:cs="Times New Roman"/>
          <w:lang w:val="en-US" w:eastAsia="zh-CN"/>
        </w:rPr>
        <w:t xml:space="preserve">5 </w:t>
      </w:r>
      <w:r>
        <w:rPr>
          <w:rFonts w:hint="default" w:ascii="Times New Roman" w:hAnsi="Times New Roman" w:eastAsia="黑体" w:cs="Times New Roman"/>
        </w:rPr>
        <w:t>兽</w:t>
      </w:r>
      <w:r>
        <w:rPr>
          <w:rFonts w:hint="default" w:ascii="Times New Roman" w:hAnsi="Times New Roman" w:cs="Times New Roman"/>
          <w:lang w:eastAsia="zh-CN"/>
        </w:rPr>
        <w:t>药</w:t>
      </w:r>
      <w:bookmarkEnd w:id="59"/>
      <w:r>
        <w:rPr>
          <w:rFonts w:hint="default" w:ascii="Times New Roman" w:hAnsi="Times New Roman" w:cs="Times New Roman"/>
          <w:lang w:val="en-US" w:eastAsia="zh-CN"/>
        </w:rPr>
        <w:t>残留控制</w:t>
      </w:r>
    </w:p>
    <w:p>
      <w:pPr>
        <w:pStyle w:val="260"/>
        <w:keepNext w:val="0"/>
        <w:keepLines w:val="0"/>
        <w:pageBreakBefore w:val="0"/>
        <w:numPr>
          <w:ilvl w:val="1"/>
          <w:numId w:val="0"/>
        </w:numPr>
        <w:kinsoku/>
        <w:wordWrap/>
        <w:overflowPunct/>
        <w:topLinePunct w:val="0"/>
        <w:autoSpaceDE/>
        <w:autoSpaceDN/>
        <w:bidi w:val="0"/>
        <w:adjustRightInd/>
        <w:snapToGrid/>
        <w:spacing w:before="156" w:after="156" w:line="300" w:lineRule="exact"/>
        <w:ind w:firstLine="420" w:firstLineChars="200"/>
        <w:textAlignment w:val="auto"/>
        <w:rPr>
          <w:rFonts w:hint="default" w:ascii="Times New Roman" w:hAnsi="Times New Roman" w:eastAsia="黑体" w:cs="Times New Roman"/>
          <w:lang w:eastAsia="zh-CN"/>
        </w:rPr>
      </w:pPr>
      <w:r>
        <w:rPr>
          <w:rFonts w:hint="default" w:ascii="Times New Roman" w:hAnsi="Times New Roman" w:cs="Times New Roman"/>
          <w:lang w:val="en-US" w:eastAsia="zh-CN"/>
        </w:rPr>
        <w:t>5.1除按4兽药使用规范使用兽药，并进行兽药残留监控外，对于禁用</w:t>
      </w:r>
      <w:r>
        <w:rPr>
          <w:rFonts w:hint="default" w:ascii="Times New Roman" w:hAnsi="Times New Roman" w:eastAsia="黑体" w:cs="Times New Roman"/>
        </w:rPr>
        <w:t>药物氯霉素</w:t>
      </w:r>
      <w:r>
        <w:rPr>
          <w:rFonts w:hint="eastAsia" w:ascii="Times New Roman" w:cs="Times New Roman"/>
          <w:lang w:eastAsia="zh-CN"/>
        </w:rPr>
        <w:t>、产蛋期禁用药物</w:t>
      </w:r>
      <w:r>
        <w:rPr>
          <w:rFonts w:hint="default" w:ascii="Times New Roman" w:hAnsi="Times New Roman" w:eastAsia="黑体" w:cs="Times New Roman"/>
        </w:rPr>
        <w:t>氟苯尼考</w:t>
      </w:r>
      <w:r>
        <w:rPr>
          <w:rFonts w:hint="eastAsia" w:ascii="Times New Roman" w:cs="Times New Roman"/>
          <w:lang w:eastAsia="zh-CN"/>
        </w:rPr>
        <w:t>和恩诺沙星、以及限用药物林可霉素等</w:t>
      </w:r>
      <w:r>
        <w:rPr>
          <w:rFonts w:hint="default" w:ascii="Times New Roman" w:hAnsi="Times New Roman" w:cs="Times New Roman"/>
          <w:lang w:eastAsia="zh-CN"/>
        </w:rPr>
        <w:t>，</w:t>
      </w:r>
      <w:r>
        <w:rPr>
          <w:rFonts w:hint="default" w:ascii="Times New Roman" w:hAnsi="Times New Roman" w:eastAsia="黑体" w:cs="Times New Roman"/>
        </w:rPr>
        <w:t>企业及县级</w:t>
      </w:r>
      <w:r>
        <w:rPr>
          <w:rFonts w:hint="eastAsia" w:ascii="Times New Roman" w:cs="Times New Roman"/>
          <w:lang w:eastAsia="zh-CN"/>
        </w:rPr>
        <w:t>有关</w:t>
      </w:r>
      <w:r>
        <w:rPr>
          <w:rFonts w:hint="default" w:ascii="Times New Roman" w:hAnsi="Times New Roman" w:eastAsia="黑体" w:cs="Times New Roman"/>
        </w:rPr>
        <w:t>部门</w:t>
      </w:r>
      <w:r>
        <w:rPr>
          <w:rFonts w:hint="default" w:ascii="Times New Roman" w:hAnsi="Times New Roman" w:cs="Times New Roman"/>
          <w:lang w:eastAsia="zh-CN"/>
        </w:rPr>
        <w:t>须</w:t>
      </w:r>
      <w:r>
        <w:rPr>
          <w:rFonts w:hint="default" w:ascii="Times New Roman" w:hAnsi="Times New Roman" w:eastAsia="黑体" w:cs="Times New Roman"/>
        </w:rPr>
        <w:t>采用</w:t>
      </w:r>
      <w:r>
        <w:rPr>
          <w:rFonts w:hint="eastAsia" w:ascii="Times New Roman" w:cs="Times New Roman"/>
          <w:lang w:eastAsia="zh-CN"/>
        </w:rPr>
        <w:t>快检方法或定量方法</w:t>
      </w:r>
      <w:bookmarkStart w:id="72" w:name="_GoBack"/>
      <w:bookmarkEnd w:id="72"/>
      <w:r>
        <w:rPr>
          <w:rFonts w:hint="default" w:ascii="Times New Roman" w:hAnsi="Times New Roman" w:eastAsia="黑体" w:cs="Times New Roman"/>
        </w:rPr>
        <w:t>进行实时检测监控</w:t>
      </w:r>
      <w:r>
        <w:rPr>
          <w:rFonts w:hint="default" w:ascii="Times New Roman" w:hAnsi="Times New Roman" w:cs="Times New Roman"/>
          <w:lang w:eastAsia="zh-CN"/>
        </w:rPr>
        <w:t>，保障</w:t>
      </w:r>
      <w:r>
        <w:rPr>
          <w:rFonts w:hint="default" w:ascii="Times New Roman" w:hAnsi="Times New Roman" w:eastAsia="黑体" w:cs="Times New Roman"/>
        </w:rPr>
        <w:t>产品质量安全</w:t>
      </w:r>
      <w:r>
        <w:rPr>
          <w:rFonts w:hint="default" w:ascii="Times New Roman" w:hAnsi="Times New Roman" w:cs="Times New Roman"/>
          <w:lang w:eastAsia="zh-CN"/>
        </w:rPr>
        <w:t>。</w:t>
      </w:r>
    </w:p>
    <w:p>
      <w:pPr>
        <w:pStyle w:val="260"/>
        <w:keepNext w:val="0"/>
        <w:keepLines w:val="0"/>
        <w:pageBreakBefore w:val="0"/>
        <w:numPr>
          <w:ilvl w:val="-1"/>
          <w:numId w:val="0"/>
        </w:numPr>
        <w:kinsoku/>
        <w:wordWrap/>
        <w:overflowPunct/>
        <w:topLinePunct w:val="0"/>
        <w:autoSpaceDE/>
        <w:autoSpaceDN/>
        <w:bidi w:val="0"/>
        <w:adjustRightInd/>
        <w:snapToGrid/>
        <w:spacing w:before="156" w:after="156" w:line="300" w:lineRule="exact"/>
        <w:ind w:left="0" w:leftChars="0" w:firstLine="0" w:firstLineChars="0"/>
        <w:textAlignment w:val="auto"/>
        <w:rPr>
          <w:rFonts w:hint="default" w:ascii="Times New Roman" w:hAnsi="Times New Roman" w:cs="Times New Roman"/>
          <w:lang w:val="en-US" w:eastAsia="zh-CN"/>
        </w:rPr>
      </w:pPr>
      <w:r>
        <w:rPr>
          <w:rFonts w:hint="eastAsia" w:ascii="Times New Roman" w:cs="Times New Roman"/>
          <w:lang w:val="en-US" w:eastAsia="zh-CN"/>
        </w:rPr>
        <w:t xml:space="preserve">    </w:t>
      </w:r>
      <w:r>
        <w:rPr>
          <w:rFonts w:hint="default" w:ascii="Times New Roman" w:hAnsi="Times New Roman" w:cs="Times New Roman"/>
          <w:lang w:val="en-US" w:eastAsia="zh-CN"/>
        </w:rPr>
        <w:t xml:space="preserve"> 5.2 产品最终残留</w:t>
      </w:r>
      <w:r>
        <w:rPr>
          <w:rFonts w:hint="default" w:ascii="Times New Roman" w:cs="Times New Roman"/>
          <w:lang w:val="en-US" w:eastAsia="zh-CN"/>
        </w:rPr>
        <w:t>除</w:t>
      </w:r>
      <w:r>
        <w:rPr>
          <w:rFonts w:hint="default" w:ascii="Times New Roman" w:hAnsi="Times New Roman" w:cs="Times New Roman"/>
          <w:lang w:val="en-US" w:eastAsia="zh-CN"/>
        </w:rPr>
        <w:t>符合GB 31650和农业农村部相关规定外，</w:t>
      </w:r>
      <w:r>
        <w:rPr>
          <w:rFonts w:hint="default" w:ascii="Times New Roman" w:cs="Times New Roman"/>
          <w:lang w:val="en-US" w:eastAsia="zh-CN"/>
        </w:rPr>
        <w:t>参照《</w:t>
      </w:r>
      <w:r>
        <w:rPr>
          <w:rFonts w:hint="default" w:ascii="Times New Roman" w:hAnsi="Times New Roman" w:eastAsia="黑体" w:cs="Times New Roman"/>
          <w:lang w:val="en-US" w:eastAsia="zh-CN"/>
        </w:rPr>
        <w:t>粤港澳大湾区“菜篮子”平台产品质量安全指标体系</w:t>
      </w:r>
      <w:r>
        <w:rPr>
          <w:rFonts w:hint="eastAsia" w:ascii="Times New Roman" w:cs="Times New Roman"/>
          <w:lang w:val="en-US" w:eastAsia="zh-CN"/>
        </w:rPr>
        <w:t xml:space="preserve"> </w:t>
      </w:r>
      <w:r>
        <w:rPr>
          <w:rFonts w:hint="default" w:ascii="Times New Roman" w:hAnsi="Times New Roman" w:eastAsia="黑体" w:cs="Times New Roman"/>
          <w:lang w:val="en-US" w:eastAsia="zh-CN"/>
        </w:rPr>
        <w:t>禽产品</w:t>
      </w:r>
      <w:r>
        <w:rPr>
          <w:rFonts w:hint="default" w:ascii="Times New Roman" w:cs="Times New Roman"/>
          <w:lang w:val="en-US" w:eastAsia="zh-CN"/>
        </w:rPr>
        <w:t>》（</w:t>
      </w:r>
      <w:r>
        <w:rPr>
          <w:rFonts w:hint="default" w:ascii="Times New Roman" w:hAnsi="Times New Roman" w:eastAsia="黑体" w:cs="Times New Roman"/>
          <w:lang w:val="en-US" w:eastAsia="zh-CN"/>
        </w:rPr>
        <w:t>T/GDNB 6.7-2021</w:t>
      </w:r>
      <w:r>
        <w:rPr>
          <w:rFonts w:hint="default" w:ascii="Times New Roman" w:cs="Times New Roman"/>
          <w:lang w:val="en-US" w:eastAsia="zh-CN"/>
        </w:rPr>
        <w:t>）标准要求，三穗鸭产品还</w:t>
      </w:r>
      <w:r>
        <w:rPr>
          <w:rFonts w:hint="default" w:ascii="Times New Roman" w:hAnsi="Times New Roman" w:cs="Times New Roman"/>
          <w:lang w:val="en-US" w:eastAsia="zh-CN"/>
        </w:rPr>
        <w:t>应符合表</w:t>
      </w:r>
      <w:r>
        <w:rPr>
          <w:rFonts w:hint="default" w:ascii="Times New Roman" w:cs="Times New Roman"/>
          <w:lang w:val="en-US" w:eastAsia="zh-CN"/>
        </w:rPr>
        <w:t>1</w:t>
      </w:r>
      <w:r>
        <w:rPr>
          <w:rFonts w:hint="default" w:ascii="Times New Roman" w:hAnsi="Times New Roman" w:cs="Times New Roman"/>
          <w:lang w:val="en-US" w:eastAsia="zh-CN"/>
        </w:rPr>
        <w:t>要求。</w:t>
      </w:r>
    </w:p>
    <w:p>
      <w:pPr>
        <w:pStyle w:val="258"/>
        <w:jc w:val="center"/>
        <w:rPr>
          <w:rFonts w:hint="default" w:ascii="Times New Roman" w:hAnsi="Times New Roman" w:eastAsia="黑体" w:cs="Times New Roman"/>
          <w:szCs w:val="21"/>
          <w:lang w:val="en-US" w:eastAsia="zh-CN"/>
        </w:rPr>
      </w:pPr>
      <w:bookmarkStart w:id="60" w:name="_Toc1578101150_WPSOffice_Level1"/>
      <w:bookmarkStart w:id="61" w:name="_Toc322858496_WPSOffice_Level1"/>
      <w:r>
        <w:rPr>
          <w:rFonts w:hint="default" w:ascii="Times New Roman" w:hAnsi="Times New Roman" w:eastAsia="黑体" w:cs="Times New Roman"/>
          <w:szCs w:val="21"/>
          <w:lang w:val="en-US" w:eastAsia="zh-CN"/>
        </w:rPr>
        <w:t>表</w:t>
      </w:r>
      <w:r>
        <w:rPr>
          <w:rFonts w:hint="eastAsia" w:ascii="Times New Roman" w:eastAsia="黑体" w:cs="Times New Roman"/>
          <w:szCs w:val="21"/>
          <w:lang w:val="en-US" w:eastAsia="zh-CN"/>
        </w:rPr>
        <w:t>1</w:t>
      </w:r>
      <w:r>
        <w:rPr>
          <w:rFonts w:hint="default" w:ascii="Times New Roman" w:hAnsi="Times New Roman" w:eastAsia="黑体" w:cs="Times New Roman"/>
          <w:szCs w:val="21"/>
          <w:lang w:val="en-US" w:eastAsia="zh-CN"/>
        </w:rPr>
        <w:t xml:space="preserve"> 三穗鸭产品兽药残留</w:t>
      </w:r>
      <w:bookmarkEnd w:id="60"/>
      <w:bookmarkEnd w:id="61"/>
      <w:r>
        <w:rPr>
          <w:rFonts w:hint="default" w:ascii="Times New Roman" w:hAnsi="Times New Roman" w:eastAsia="黑体" w:cs="Times New Roman"/>
          <w:szCs w:val="21"/>
          <w:lang w:val="en-US" w:eastAsia="zh-CN"/>
        </w:rPr>
        <w:t>限量</w:t>
      </w:r>
      <w:r>
        <w:rPr>
          <w:rFonts w:hint="eastAsia" w:ascii="Times New Roman" w:eastAsia="黑体" w:cs="Times New Roman"/>
          <w:szCs w:val="21"/>
          <w:lang w:val="en-US" w:eastAsia="zh-CN"/>
        </w:rPr>
        <w:t>要求</w:t>
      </w:r>
    </w:p>
    <w:tbl>
      <w:tblPr>
        <w:tblStyle w:val="88"/>
        <w:tblW w:w="85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280"/>
        <w:gridCol w:w="4117"/>
        <w:gridCol w:w="1300"/>
        <w:gridCol w:w="1211"/>
        <w:tblGridChange w:id="0">
          <w:tblGrid>
            <w:gridCol w:w="675"/>
            <w:gridCol w:w="900"/>
            <w:gridCol w:w="380"/>
            <w:gridCol w:w="2808"/>
            <w:gridCol w:w="1106"/>
            <w:gridCol w:w="203"/>
            <w:gridCol w:w="1300"/>
            <w:gridCol w:w="1211"/>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kern w:val="0"/>
                <w:sz w:val="18"/>
                <w:szCs w:val="18"/>
                <w:u w:val="none"/>
              </w:rPr>
            </w:pPr>
            <w:r>
              <w:rPr>
                <w:rFonts w:hint="default" w:ascii="Times New Roman" w:hAnsi="Times New Roman" w:eastAsia="黑体" w:cs="Times New Roman"/>
                <w:b w:val="0"/>
                <w:bCs w:val="0"/>
                <w:i w:val="0"/>
                <w:iCs w:val="0"/>
                <w:color w:val="auto"/>
                <w:kern w:val="0"/>
                <w:sz w:val="18"/>
                <w:szCs w:val="18"/>
                <w:u w:val="none"/>
                <w:lang w:val="en-US" w:eastAsia="zh-CN" w:bidi="ar-SA"/>
              </w:rPr>
              <w:t>序号</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kern w:val="0"/>
                <w:sz w:val="18"/>
                <w:szCs w:val="18"/>
                <w:u w:val="none"/>
                <w:lang w:val="en-US" w:eastAsia="zh-CN" w:bidi="ar-SA"/>
              </w:rPr>
            </w:pPr>
            <w:r>
              <w:rPr>
                <w:rFonts w:hint="default" w:ascii="Times New Roman" w:hAnsi="Times New Roman" w:eastAsia="黑体" w:cs="Times New Roman"/>
                <w:b w:val="0"/>
                <w:bCs w:val="0"/>
                <w:i w:val="0"/>
                <w:iCs w:val="0"/>
                <w:color w:val="auto"/>
                <w:kern w:val="0"/>
                <w:sz w:val="18"/>
                <w:szCs w:val="18"/>
                <w:u w:val="none"/>
                <w:lang w:val="en-US" w:eastAsia="zh-CN" w:bidi="ar-SA"/>
              </w:rPr>
              <w:t>品类</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kern w:val="0"/>
                <w:sz w:val="18"/>
                <w:szCs w:val="18"/>
                <w:u w:val="none"/>
              </w:rPr>
            </w:pPr>
            <w:r>
              <w:rPr>
                <w:rFonts w:hint="default" w:ascii="Times New Roman" w:hAnsi="Times New Roman" w:eastAsia="黑体" w:cs="Times New Roman"/>
                <w:b w:val="0"/>
                <w:bCs w:val="0"/>
                <w:i w:val="0"/>
                <w:iCs w:val="0"/>
                <w:color w:val="auto"/>
                <w:kern w:val="0"/>
                <w:sz w:val="18"/>
                <w:szCs w:val="18"/>
                <w:u w:val="none"/>
                <w:lang w:val="en-US" w:eastAsia="zh-CN" w:bidi="ar-SA"/>
              </w:rPr>
              <w:t>项目名称</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kern w:val="0"/>
                <w:sz w:val="18"/>
                <w:szCs w:val="18"/>
                <w:u w:val="none"/>
              </w:rPr>
            </w:pPr>
            <w:r>
              <w:rPr>
                <w:rFonts w:hint="default" w:ascii="Times New Roman" w:hAnsi="Times New Roman" w:eastAsia="黑体" w:cs="Times New Roman"/>
                <w:b w:val="0"/>
                <w:bCs w:val="0"/>
                <w:i w:val="0"/>
                <w:iCs w:val="0"/>
                <w:color w:val="auto"/>
                <w:kern w:val="0"/>
                <w:sz w:val="18"/>
                <w:szCs w:val="18"/>
                <w:u w:val="none"/>
                <w:lang w:val="en-US" w:eastAsia="zh-CN" w:bidi="ar-SA"/>
              </w:rPr>
              <w:t>限量</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kern w:val="0"/>
                <w:sz w:val="18"/>
                <w:szCs w:val="18"/>
                <w:u w:val="none"/>
              </w:rPr>
            </w:pPr>
            <w:r>
              <w:rPr>
                <w:rFonts w:hint="default" w:ascii="Times New Roman" w:hAnsi="Times New Roman" w:eastAsia="黑体" w:cs="Times New Roman"/>
                <w:b w:val="0"/>
                <w:bCs w:val="0"/>
                <w:i w:val="0"/>
                <w:iCs w:val="0"/>
                <w:color w:val="auto"/>
                <w:kern w:val="0"/>
                <w:sz w:val="18"/>
                <w:szCs w:val="18"/>
                <w:u w:val="none"/>
                <w:lang w:val="en-US" w:eastAsia="zh-CN" w:bidi="ar-SA"/>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肉/蛋</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氯霉素及其盐、酯Chloramphenicol and its salts , esters</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不得检出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6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b w:val="0"/>
                <w:bCs w:val="0"/>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肉</w:t>
            </w:r>
          </w:p>
        </w:tc>
        <w:tc>
          <w:tcPr>
            <w:tcW w:w="411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b w:val="0"/>
                <w:bCs w:val="0"/>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氟苯尼考Florfenicol</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100</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μg/kg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6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kern w:val="0"/>
                <w:sz w:val="18"/>
                <w:szCs w:val="18"/>
                <w:u w:val="none"/>
                <w:lang w:val="en-US" w:eastAsia="zh-CN" w:bidi="ar-SA"/>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蛋</w:t>
            </w:r>
          </w:p>
        </w:tc>
        <w:tc>
          <w:tcPr>
            <w:tcW w:w="411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kern w:val="0"/>
                <w:sz w:val="18"/>
                <w:szCs w:val="18"/>
                <w:u w:val="none"/>
                <w:lang w:val="en-US" w:eastAsia="zh-CN" w:bidi="ar-SA"/>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top"/>
              <w:rPr>
                <w:rFonts w:hint="default" w:ascii="Times New Roman" w:hAnsi="Times New Roman" w:eastAsia="黑体" w:cs="Times New Roman"/>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不得检出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top"/>
              <w:rPr>
                <w:rFonts w:hint="default" w:ascii="Times New Roman" w:hAnsi="Times New Roman" w:eastAsia="黑体" w:cs="Times New Roman"/>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μg/kg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鸭肉/</w:t>
            </w:r>
            <w:r>
              <w:rPr>
                <w:rStyle w:val="231"/>
                <w:rFonts w:ascii="Times New Roman" w:hAnsi="Times New Roman" w:eastAsia="黑体" w:cs="Times New Roman"/>
                <w:kern w:val="0"/>
                <w:sz w:val="18"/>
                <w:szCs w:val="18"/>
                <w:lang w:val="en-US" w:eastAsia="zh-CN" w:bidi="ar-SA"/>
              </w:rPr>
              <w:t>蛋</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 xml:space="preserve">阿伏霉素Avoparcin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不得检出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鸭肉/</w:t>
            </w:r>
            <w:r>
              <w:rPr>
                <w:rStyle w:val="231"/>
                <w:rFonts w:ascii="Times New Roman" w:hAnsi="Times New Roman" w:eastAsia="黑体" w:cs="Times New Roman"/>
                <w:kern w:val="0"/>
                <w:sz w:val="18"/>
                <w:szCs w:val="18"/>
                <w:lang w:val="en-US" w:eastAsia="zh-CN" w:bidi="ar-SA"/>
              </w:rPr>
              <w:t>蛋</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非泼罗尼及制剂fipronil and preparation</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不得检出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鸭肉</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大观霉素(壮观霉素)Spectinomycin</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500</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μg/kg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鸭肉</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多粘菌素 E Polymyxin E</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150</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μg/kg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7</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鸭肉</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噁喹酸 Oxolinic acid</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100</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μg/kg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8</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鸭肉</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氟甲喹 Flumequine</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500</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μg/kg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9</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鸭肉</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交沙霉素 Josamycin</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200</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μg/kg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10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鸭肉</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金霉素(氯四环素)Chlortetracycline</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100</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μg/kg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11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鸭肉</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四环素Tetracycline</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100</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μg/kg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12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鸭肉</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土霉素(氧四环素)Oxytetracycline</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100</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μg/kg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13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鸭肉</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链霉素/双氢链霉素Streptomycin/Dihydrostreptom ycin</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500</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μg/kg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14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鸭肉</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林可霉素(林肯霉素) Lincomycin</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100</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μg/kg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15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鸭肉</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庆大霉素Gentamicin</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100</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μg/kg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16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鸭肉</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沙拉沙星（沙拉氟沙星）Sarafloxacin</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10</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μg/kg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17</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鸭肉</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双氯青霉素Dicloxacillin</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300</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μg/kg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lang w:val="en-US" w:eastAsia="zh-CN"/>
              </w:rPr>
            </w:pPr>
            <w:r>
              <w:rPr>
                <w:rFonts w:hint="eastAsia" w:eastAsia="黑体" w:cs="Times New Roman"/>
                <w:i w:val="0"/>
                <w:iCs w:val="0"/>
                <w:color w:val="auto"/>
                <w:kern w:val="0"/>
                <w:sz w:val="18"/>
                <w:szCs w:val="18"/>
                <w:u w:val="none"/>
                <w:lang w:val="en-US" w:eastAsia="zh-CN"/>
              </w:rPr>
              <w:t>18</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鸭肉</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泰乐菌素Tylosin</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200</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μg/kg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lang w:val="en-US" w:eastAsia="zh-CN"/>
              </w:rPr>
            </w:pPr>
            <w:r>
              <w:rPr>
                <w:rFonts w:hint="eastAsia" w:eastAsia="黑体" w:cs="Times New Roman"/>
                <w:i w:val="0"/>
                <w:iCs w:val="0"/>
                <w:color w:val="auto"/>
                <w:kern w:val="0"/>
                <w:sz w:val="18"/>
                <w:szCs w:val="18"/>
                <w:u w:val="none"/>
                <w:lang w:val="en-US" w:eastAsia="zh-CN"/>
              </w:rPr>
              <w:t>19</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SA"/>
              </w:rPr>
              <w:t>鸭肉</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泰妙菌素（替尔谋宁） Tiamulin</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100</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auto"/>
                <w:kern w:val="0"/>
                <w:sz w:val="18"/>
                <w:szCs w:val="18"/>
                <w:u w:val="none"/>
              </w:rPr>
            </w:pPr>
            <w:r>
              <w:rPr>
                <w:rFonts w:hint="default" w:ascii="Times New Roman" w:hAnsi="Times New Roman" w:eastAsia="黑体" w:cs="Times New Roman"/>
                <w:i w:val="0"/>
                <w:iCs w:val="0"/>
                <w:color w:val="auto"/>
                <w:kern w:val="0"/>
                <w:sz w:val="18"/>
                <w:szCs w:val="18"/>
                <w:u w:val="none"/>
                <w:lang w:val="en-US" w:eastAsia="zh-CN" w:bidi="ar-SA"/>
              </w:rPr>
              <w:t>μg/kg</w:t>
            </w:r>
          </w:p>
        </w:tc>
      </w:tr>
    </w:tbl>
    <w:p>
      <w:pPr>
        <w:ind w:firstLine="3885" w:firstLineChars="1850"/>
        <w:jc w:val="both"/>
        <w:outlineLvl w:val="0"/>
        <w:rPr>
          <w:rFonts w:hint="eastAsia" w:ascii="黑体" w:hAnsi="黑体" w:eastAsia="黑体" w:cs="黑体"/>
          <w:sz w:val="21"/>
          <w:szCs w:val="21"/>
          <w:lang w:eastAsia="zh-CN"/>
        </w:rPr>
      </w:pPr>
    </w:p>
    <w:p>
      <w:pPr>
        <w:ind w:firstLine="3885" w:firstLineChars="1850"/>
        <w:jc w:val="both"/>
        <w:outlineLvl w:val="0"/>
        <w:rPr>
          <w:rFonts w:hint="eastAsia" w:ascii="黑体" w:hAnsi="黑体" w:eastAsia="黑体" w:cs="黑体"/>
          <w:sz w:val="21"/>
          <w:szCs w:val="21"/>
          <w:lang w:eastAsia="zh-CN"/>
        </w:rPr>
      </w:pPr>
    </w:p>
    <w:p>
      <w:pPr>
        <w:ind w:firstLine="3885" w:firstLineChars="1850"/>
        <w:jc w:val="both"/>
        <w:outlineLvl w:val="0"/>
        <w:rPr>
          <w:rFonts w:hint="eastAsia" w:ascii="黑体" w:hAnsi="黑体" w:eastAsia="黑体" w:cs="黑体"/>
          <w:sz w:val="21"/>
          <w:szCs w:val="21"/>
          <w:lang w:eastAsia="zh-CN"/>
        </w:rPr>
      </w:pPr>
    </w:p>
    <w:p>
      <w:pPr>
        <w:ind w:firstLine="3885" w:firstLineChars="1850"/>
        <w:jc w:val="both"/>
        <w:outlineLvl w:val="0"/>
        <w:rPr>
          <w:rFonts w:hint="eastAsia" w:ascii="黑体" w:hAnsi="黑体" w:eastAsia="黑体" w:cs="黑体"/>
          <w:sz w:val="21"/>
          <w:szCs w:val="21"/>
          <w:lang w:eastAsia="zh-CN"/>
        </w:rPr>
      </w:pPr>
    </w:p>
    <w:p>
      <w:pPr>
        <w:ind w:firstLine="3885" w:firstLineChars="1850"/>
        <w:jc w:val="both"/>
        <w:outlineLvl w:val="0"/>
        <w:rPr>
          <w:rFonts w:hint="eastAsia" w:ascii="黑体" w:hAnsi="黑体" w:eastAsia="黑体" w:cs="黑体"/>
          <w:sz w:val="21"/>
          <w:szCs w:val="21"/>
          <w:lang w:eastAsia="zh-CN"/>
        </w:rPr>
      </w:pPr>
    </w:p>
    <w:p>
      <w:pPr>
        <w:ind w:firstLine="3885" w:firstLineChars="1850"/>
        <w:jc w:val="both"/>
        <w:outlineLvl w:val="0"/>
        <w:rPr>
          <w:rFonts w:hint="eastAsia" w:ascii="黑体" w:hAnsi="黑体" w:eastAsia="黑体" w:cs="黑体"/>
          <w:sz w:val="21"/>
          <w:szCs w:val="21"/>
          <w:lang w:eastAsia="zh-CN"/>
        </w:rPr>
      </w:pPr>
    </w:p>
    <w:p>
      <w:pPr>
        <w:ind w:firstLine="3885" w:firstLineChars="1850"/>
        <w:jc w:val="both"/>
        <w:outlineLvl w:val="0"/>
        <w:rPr>
          <w:rFonts w:hint="eastAsia" w:ascii="黑体" w:hAnsi="黑体" w:eastAsia="黑体" w:cs="黑体"/>
          <w:sz w:val="21"/>
          <w:szCs w:val="21"/>
          <w:lang w:eastAsia="zh-CN"/>
        </w:rPr>
      </w:pPr>
    </w:p>
    <w:p>
      <w:pPr>
        <w:ind w:firstLine="3885" w:firstLineChars="1850"/>
        <w:jc w:val="both"/>
        <w:outlineLvl w:val="0"/>
        <w:rPr>
          <w:rFonts w:hint="eastAsia" w:ascii="黑体" w:hAnsi="黑体" w:eastAsia="黑体" w:cs="黑体"/>
          <w:sz w:val="21"/>
          <w:szCs w:val="21"/>
          <w:lang w:eastAsia="zh-CN"/>
        </w:rPr>
      </w:pPr>
    </w:p>
    <w:p>
      <w:pPr>
        <w:ind w:firstLine="3885" w:firstLineChars="1850"/>
        <w:jc w:val="both"/>
        <w:outlineLvl w:val="0"/>
        <w:rPr>
          <w:rFonts w:hint="eastAsia" w:ascii="黑体" w:hAnsi="黑体" w:eastAsia="黑体" w:cs="黑体"/>
          <w:sz w:val="21"/>
          <w:szCs w:val="21"/>
          <w:lang w:eastAsia="zh-CN"/>
        </w:rPr>
      </w:pPr>
    </w:p>
    <w:p>
      <w:pPr>
        <w:ind w:firstLine="3885" w:firstLineChars="1850"/>
        <w:jc w:val="both"/>
        <w:outlineLvl w:val="0"/>
        <w:rPr>
          <w:rFonts w:hint="eastAsia" w:ascii="黑体" w:hAnsi="黑体" w:eastAsia="黑体" w:cs="黑体"/>
          <w:sz w:val="21"/>
          <w:szCs w:val="21"/>
          <w:lang w:eastAsia="zh-CN"/>
        </w:rPr>
      </w:pPr>
    </w:p>
    <w:p>
      <w:pPr>
        <w:ind w:firstLine="3885" w:firstLineChars="1850"/>
        <w:jc w:val="both"/>
        <w:outlineLvl w:val="0"/>
        <w:rPr>
          <w:rFonts w:hint="eastAsia" w:ascii="黑体" w:hAnsi="黑体" w:eastAsia="黑体" w:cs="黑体"/>
          <w:sz w:val="21"/>
          <w:szCs w:val="21"/>
          <w:lang w:eastAsia="zh-CN"/>
        </w:rPr>
      </w:pPr>
    </w:p>
    <w:p>
      <w:pPr>
        <w:ind w:firstLine="3885" w:firstLineChars="1850"/>
        <w:jc w:val="both"/>
        <w:outlineLvl w:val="0"/>
        <w:rPr>
          <w:rFonts w:hint="eastAsia" w:ascii="黑体" w:hAnsi="黑体" w:eastAsia="黑体" w:cs="黑体"/>
          <w:sz w:val="21"/>
          <w:szCs w:val="21"/>
          <w:lang w:eastAsia="zh-CN"/>
        </w:rPr>
      </w:pPr>
    </w:p>
    <w:p>
      <w:pPr>
        <w:ind w:firstLine="3885" w:firstLineChars="1850"/>
        <w:jc w:val="both"/>
        <w:outlineLvl w:val="0"/>
        <w:rPr>
          <w:rFonts w:hint="eastAsia" w:ascii="黑体" w:hAnsi="黑体" w:eastAsia="黑体" w:cs="黑体"/>
          <w:sz w:val="21"/>
          <w:szCs w:val="21"/>
          <w:lang w:eastAsia="zh-CN"/>
        </w:rPr>
      </w:pPr>
    </w:p>
    <w:p>
      <w:pPr>
        <w:ind w:firstLine="3885" w:firstLineChars="1850"/>
        <w:jc w:val="both"/>
        <w:outlineLvl w:val="0"/>
        <w:rPr>
          <w:rFonts w:hint="eastAsia" w:ascii="黑体" w:hAnsi="黑体" w:eastAsia="黑体" w:cs="黑体"/>
          <w:sz w:val="21"/>
          <w:szCs w:val="21"/>
          <w:lang w:eastAsia="zh-CN"/>
        </w:rPr>
      </w:pPr>
    </w:p>
    <w:p>
      <w:pPr>
        <w:ind w:firstLine="3885" w:firstLineChars="1850"/>
        <w:jc w:val="both"/>
        <w:outlineLvl w:val="0"/>
        <w:rPr>
          <w:rFonts w:hint="eastAsia" w:ascii="黑体" w:hAnsi="黑体" w:eastAsia="黑体" w:cs="黑体"/>
          <w:sz w:val="21"/>
          <w:szCs w:val="21"/>
          <w:lang w:eastAsia="zh-CN"/>
        </w:rPr>
      </w:pPr>
    </w:p>
    <w:p>
      <w:pPr>
        <w:ind w:firstLine="3885" w:firstLineChars="1850"/>
        <w:jc w:val="both"/>
        <w:outlineLvl w:val="0"/>
        <w:rPr>
          <w:rFonts w:hint="eastAsia" w:ascii="黑体" w:hAnsi="黑体" w:eastAsia="黑体" w:cs="黑体"/>
          <w:sz w:val="21"/>
          <w:szCs w:val="21"/>
          <w:lang w:eastAsia="zh-CN"/>
        </w:rPr>
      </w:pPr>
    </w:p>
    <w:p>
      <w:pPr>
        <w:ind w:firstLine="3885" w:firstLineChars="1850"/>
        <w:jc w:val="both"/>
        <w:outlineLvl w:val="0"/>
        <w:rPr>
          <w:rFonts w:hint="eastAsia" w:ascii="黑体" w:hAnsi="黑体" w:eastAsia="黑体" w:cs="黑体"/>
          <w:sz w:val="21"/>
          <w:szCs w:val="21"/>
          <w:lang w:eastAsia="zh-CN"/>
        </w:rPr>
      </w:pPr>
    </w:p>
    <w:p>
      <w:pPr>
        <w:ind w:firstLine="3885" w:firstLineChars="1850"/>
        <w:jc w:val="both"/>
        <w:outlineLvl w:val="0"/>
        <w:rPr>
          <w:rFonts w:hint="eastAsia" w:ascii="黑体" w:hAnsi="黑体" w:eastAsia="黑体" w:cs="黑体"/>
          <w:sz w:val="21"/>
          <w:szCs w:val="21"/>
          <w:lang w:eastAsia="zh-CN"/>
        </w:rPr>
      </w:pPr>
    </w:p>
    <w:p>
      <w:pPr>
        <w:ind w:firstLine="3885" w:firstLineChars="1850"/>
        <w:jc w:val="both"/>
        <w:outlineLvl w:val="0"/>
        <w:rPr>
          <w:rFonts w:hint="eastAsia" w:ascii="黑体" w:hAnsi="黑体" w:eastAsia="黑体" w:cs="黑体"/>
          <w:sz w:val="21"/>
          <w:szCs w:val="21"/>
          <w:lang w:eastAsia="zh-CN"/>
        </w:rPr>
      </w:pPr>
    </w:p>
    <w:p>
      <w:pPr>
        <w:ind w:firstLine="3885" w:firstLineChars="1850"/>
        <w:jc w:val="both"/>
        <w:outlineLvl w:val="0"/>
        <w:rPr>
          <w:rFonts w:hint="eastAsia" w:ascii="黑体" w:hAnsi="黑体" w:eastAsia="黑体" w:cs="黑体"/>
          <w:sz w:val="21"/>
          <w:szCs w:val="21"/>
          <w:lang w:eastAsia="zh-CN"/>
        </w:rPr>
      </w:pPr>
    </w:p>
    <w:p>
      <w:pPr>
        <w:ind w:firstLine="3885" w:firstLineChars="1850"/>
        <w:jc w:val="both"/>
        <w:outlineLvl w:val="0"/>
        <w:rPr>
          <w:rFonts w:hint="eastAsia" w:ascii="黑体" w:hAnsi="黑体" w:eastAsia="黑体" w:cs="黑体"/>
          <w:sz w:val="21"/>
          <w:szCs w:val="21"/>
          <w:lang w:eastAsia="zh-CN"/>
        </w:rPr>
      </w:pPr>
    </w:p>
    <w:p>
      <w:pPr>
        <w:ind w:firstLine="3885" w:firstLineChars="1850"/>
        <w:jc w:val="both"/>
        <w:outlineLvl w:val="0"/>
        <w:rPr>
          <w:rFonts w:hint="eastAsia" w:ascii="黑体" w:hAnsi="黑体" w:eastAsia="黑体" w:cs="黑体"/>
          <w:sz w:val="21"/>
          <w:szCs w:val="21"/>
          <w:lang w:eastAsia="zh-CN"/>
        </w:rPr>
      </w:pPr>
    </w:p>
    <w:p>
      <w:pPr>
        <w:ind w:firstLine="3885" w:firstLineChars="1850"/>
        <w:jc w:val="both"/>
        <w:outlineLvl w:val="0"/>
        <w:rPr>
          <w:rFonts w:hint="eastAsia" w:ascii="黑体" w:hAnsi="黑体" w:eastAsia="黑体" w:cs="黑体"/>
          <w:sz w:val="21"/>
          <w:szCs w:val="21"/>
          <w:lang w:eastAsia="zh-CN"/>
        </w:rPr>
      </w:pPr>
    </w:p>
    <w:p>
      <w:pPr>
        <w:ind w:firstLine="3885" w:firstLineChars="1850"/>
        <w:jc w:val="both"/>
        <w:outlineLvl w:val="0"/>
        <w:rPr>
          <w:rFonts w:hint="eastAsia" w:ascii="黑体" w:hAnsi="黑体" w:eastAsia="黑体" w:cs="黑体"/>
          <w:sz w:val="21"/>
          <w:szCs w:val="21"/>
          <w:lang w:eastAsia="zh-CN"/>
        </w:rPr>
      </w:pPr>
    </w:p>
    <w:p>
      <w:pPr>
        <w:ind w:firstLine="3885" w:firstLineChars="1850"/>
        <w:jc w:val="both"/>
        <w:outlineLvl w:val="0"/>
        <w:rPr>
          <w:rFonts w:hint="eastAsia" w:ascii="黑体" w:hAnsi="黑体" w:eastAsia="黑体" w:cs="黑体"/>
          <w:sz w:val="21"/>
          <w:szCs w:val="21"/>
          <w:lang w:eastAsia="zh-CN"/>
        </w:rPr>
      </w:pPr>
    </w:p>
    <w:p>
      <w:pPr>
        <w:ind w:firstLine="3885" w:firstLineChars="1850"/>
        <w:jc w:val="both"/>
        <w:outlineLvl w:val="0"/>
        <w:rPr>
          <w:rFonts w:hint="eastAsia" w:ascii="黑体" w:hAnsi="黑体" w:eastAsia="黑体" w:cs="黑体"/>
          <w:sz w:val="21"/>
          <w:szCs w:val="21"/>
          <w:lang w:eastAsia="zh-CN"/>
        </w:rPr>
      </w:pPr>
    </w:p>
    <w:p>
      <w:pPr>
        <w:ind w:firstLine="3885" w:firstLineChars="1850"/>
        <w:jc w:val="both"/>
        <w:outlineLvl w:val="0"/>
        <w:rPr>
          <w:rFonts w:hint="eastAsia" w:ascii="黑体" w:hAnsi="黑体" w:eastAsia="黑体" w:cs="黑体"/>
          <w:sz w:val="21"/>
          <w:szCs w:val="21"/>
        </w:rPr>
      </w:pPr>
      <w:r>
        <w:rPr>
          <w:rFonts w:hint="eastAsia" w:ascii="黑体" w:hAnsi="黑体" w:eastAsia="黑体" w:cs="黑体"/>
          <w:sz w:val="21"/>
          <w:szCs w:val="21"/>
          <w:lang w:eastAsia="zh-CN"/>
        </w:rPr>
        <w:t>附</w:t>
      </w:r>
      <w:r>
        <w:rPr>
          <w:rFonts w:hint="eastAsia" w:ascii="黑体" w:hAnsi="黑体" w:eastAsia="黑体" w:cs="黑体"/>
          <w:sz w:val="21"/>
          <w:szCs w:val="21"/>
        </w:rPr>
        <w:t>录A</w:t>
      </w:r>
    </w:p>
    <w:p>
      <w:pPr>
        <w:jc w:val="center"/>
        <w:rPr>
          <w:rFonts w:hint="eastAsia" w:ascii="黑体" w:hAnsi="黑体" w:eastAsia="黑体" w:cs="黑体"/>
          <w:sz w:val="21"/>
          <w:szCs w:val="21"/>
        </w:rPr>
      </w:pPr>
      <w:bookmarkStart w:id="62" w:name="_Toc1117135979_WPSOffice_Level1"/>
      <w:r>
        <w:rPr>
          <w:rFonts w:hint="eastAsia" w:ascii="黑体" w:hAnsi="黑体" w:eastAsia="黑体" w:cs="黑体"/>
          <w:sz w:val="21"/>
          <w:szCs w:val="21"/>
        </w:rPr>
        <w:t>（规范性附录）</w:t>
      </w:r>
      <w:bookmarkEnd w:id="62"/>
    </w:p>
    <w:p>
      <w:pPr>
        <w:jc w:val="center"/>
        <w:rPr>
          <w:rFonts w:hint="eastAsia" w:ascii="黑体" w:hAnsi="黑体" w:eastAsia="黑体" w:cs="黑体"/>
          <w:sz w:val="18"/>
          <w:szCs w:val="18"/>
        </w:rPr>
      </w:pPr>
      <w:bookmarkStart w:id="63" w:name="_Toc1284705715_WPSOffice_Level1"/>
      <w:bookmarkStart w:id="64" w:name="_Toc1988451962_WPSOffice_Level1"/>
      <w:r>
        <w:rPr>
          <w:rFonts w:hint="eastAsia" w:ascii="黑体" w:hAnsi="黑体" w:eastAsia="黑体" w:cs="黑体"/>
          <w:sz w:val="21"/>
          <w:szCs w:val="21"/>
        </w:rPr>
        <w:t>食品中允许使用的药物清单</w:t>
      </w:r>
      <w:bookmarkEnd w:id="63"/>
      <w:bookmarkEnd w:id="64"/>
    </w:p>
    <w:p>
      <w:pPr>
        <w:jc w:val="center"/>
        <w:rPr>
          <w:rFonts w:hint="default" w:ascii="Times New Roman" w:hAnsi="Times New Roman" w:eastAsia="黑体" w:cs="Times New Roman"/>
          <w:sz w:val="18"/>
          <w:szCs w:val="18"/>
        </w:rPr>
      </w:pPr>
      <w:bookmarkStart w:id="65" w:name="_Toc277856786_WPSOffice_Level2"/>
      <w:bookmarkStart w:id="66" w:name="_Toc1931804409_WPSOffice_Level2"/>
      <w:r>
        <w:rPr>
          <w:rFonts w:hint="eastAsia" w:ascii="黑体" w:hAnsi="黑体" w:eastAsia="黑体" w:cs="黑体"/>
          <w:sz w:val="18"/>
          <w:szCs w:val="18"/>
        </w:rPr>
        <w:t>表A 三穗鸭</w:t>
      </w:r>
      <w:r>
        <w:rPr>
          <w:rFonts w:hint="eastAsia" w:ascii="黑体" w:hAnsi="黑体" w:eastAsia="黑体" w:cs="黑体"/>
          <w:sz w:val="18"/>
          <w:szCs w:val="18"/>
          <w:lang w:eastAsia="zh-CN"/>
        </w:rPr>
        <w:t>养殖中</w:t>
      </w:r>
      <w:r>
        <w:rPr>
          <w:rFonts w:hint="eastAsia" w:ascii="黑体" w:hAnsi="黑体" w:eastAsia="黑体" w:cs="黑体"/>
          <w:sz w:val="18"/>
          <w:szCs w:val="18"/>
        </w:rPr>
        <w:t>允许使用，但不需要制定残留限量的药物</w:t>
      </w:r>
      <w:bookmarkEnd w:id="65"/>
      <w:bookmarkEnd w:id="66"/>
    </w:p>
    <w:tbl>
      <w:tblPr>
        <w:tblStyle w:val="88"/>
        <w:tblpPr w:leftFromText="180" w:rightFromText="180" w:vertAnchor="text" w:horzAnchor="page" w:tblpX="1961" w:tblpY="104"/>
        <w:tblOverlap w:val="never"/>
        <w:tblW w:w="7882" w:type="dxa"/>
        <w:tblInd w:w="0" w:type="dxa"/>
        <w:tblLayout w:type="autofit"/>
        <w:tblCellMar>
          <w:top w:w="0" w:type="dxa"/>
          <w:left w:w="108" w:type="dxa"/>
          <w:bottom w:w="0" w:type="dxa"/>
          <w:right w:w="108" w:type="dxa"/>
        </w:tblCellMar>
      </w:tblPr>
      <w:tblGrid>
        <w:gridCol w:w="2229"/>
        <w:gridCol w:w="1494"/>
        <w:gridCol w:w="2468"/>
        <w:gridCol w:w="1691"/>
      </w:tblGrid>
      <w:tr>
        <w:tblPrEx>
          <w:tblCellMar>
            <w:top w:w="0" w:type="dxa"/>
            <w:left w:w="108" w:type="dxa"/>
            <w:bottom w:w="0" w:type="dxa"/>
            <w:right w:w="108" w:type="dxa"/>
          </w:tblCellMar>
        </w:tblPrEx>
        <w:trPr>
          <w:trHeight w:val="270" w:hRule="atLeast"/>
        </w:trPr>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r>
              <w:rPr>
                <w:rFonts w:hint="eastAsia" w:ascii="黑体" w:hAnsi="黑体" w:eastAsia="黑体" w:cs="黑体"/>
                <w:b/>
                <w:bCs/>
                <w:color w:val="000000"/>
                <w:kern w:val="0"/>
                <w:sz w:val="18"/>
                <w:szCs w:val="18"/>
              </w:rPr>
              <w:t>药物名称</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r>
              <w:rPr>
                <w:rFonts w:hint="eastAsia" w:ascii="黑体" w:hAnsi="黑体" w:eastAsia="黑体" w:cs="黑体"/>
                <w:b/>
                <w:bCs/>
                <w:color w:val="000000"/>
                <w:kern w:val="0"/>
                <w:sz w:val="18"/>
                <w:szCs w:val="18"/>
              </w:rPr>
              <w:t>其他规定</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r>
              <w:rPr>
                <w:rFonts w:hint="eastAsia" w:ascii="黑体" w:hAnsi="黑体" w:eastAsia="黑体" w:cs="黑体"/>
                <w:b/>
                <w:bCs/>
                <w:color w:val="000000"/>
                <w:kern w:val="0"/>
                <w:sz w:val="18"/>
                <w:szCs w:val="18"/>
              </w:rPr>
              <w:t>药物名称</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r>
              <w:rPr>
                <w:rFonts w:hint="eastAsia" w:ascii="黑体" w:hAnsi="黑体" w:eastAsia="黑体" w:cs="黑体"/>
                <w:b/>
                <w:bCs/>
                <w:color w:val="000000"/>
                <w:kern w:val="0"/>
                <w:sz w:val="18"/>
                <w:szCs w:val="18"/>
              </w:rPr>
              <w:t>其他规定</w:t>
            </w:r>
          </w:p>
        </w:tc>
      </w:tr>
      <w:tr>
        <w:tblPrEx>
          <w:tblCellMar>
            <w:top w:w="0" w:type="dxa"/>
            <w:left w:w="108" w:type="dxa"/>
            <w:bottom w:w="0" w:type="dxa"/>
            <w:right w:w="108" w:type="dxa"/>
          </w:tblCellMar>
        </w:tblPrEx>
        <w:trPr>
          <w:trHeight w:val="270" w:hRule="atLeast"/>
        </w:trPr>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r>
              <w:rPr>
                <w:rFonts w:hint="eastAsia" w:ascii="黑体" w:hAnsi="黑体" w:eastAsia="黑体" w:cs="黑体"/>
                <w:color w:val="000000"/>
                <w:kern w:val="0"/>
                <w:sz w:val="18"/>
                <w:szCs w:val="18"/>
              </w:rPr>
              <w:t>戊二醛</w:t>
            </w:r>
            <w:r>
              <w:rPr>
                <w:rFonts w:hint="eastAsia" w:ascii="黑体" w:hAnsi="黑体" w:eastAsia="黑体" w:cs="黑体"/>
                <w:color w:val="000000"/>
                <w:kern w:val="0"/>
                <w:sz w:val="18"/>
                <w:szCs w:val="18"/>
                <w:lang w:eastAsia="zh-CN"/>
              </w:rPr>
              <w:t>、</w:t>
            </w:r>
            <w:r>
              <w:rPr>
                <w:rFonts w:hint="eastAsia" w:ascii="黑体" w:hAnsi="黑体" w:eastAsia="黑体" w:cs="黑体"/>
                <w:color w:val="000000"/>
                <w:kern w:val="0"/>
                <w:sz w:val="18"/>
                <w:szCs w:val="18"/>
              </w:rPr>
              <w:t>甲醛</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r>
              <w:rPr>
                <w:rFonts w:hint="eastAsia" w:ascii="黑体" w:hAnsi="黑体" w:eastAsia="黑体" w:cs="黑体"/>
                <w:color w:val="000000"/>
                <w:kern w:val="0"/>
                <w:sz w:val="18"/>
                <w:szCs w:val="18"/>
              </w:rPr>
              <w:t>硫酸铜</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p>
        </w:tc>
      </w:tr>
      <w:tr>
        <w:tblPrEx>
          <w:tblCellMar>
            <w:top w:w="0" w:type="dxa"/>
            <w:left w:w="108" w:type="dxa"/>
            <w:bottom w:w="0" w:type="dxa"/>
            <w:right w:w="108" w:type="dxa"/>
          </w:tblCellMar>
        </w:tblPrEx>
        <w:trPr>
          <w:trHeight w:val="270" w:hRule="atLeast"/>
        </w:trPr>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r>
              <w:rPr>
                <w:rFonts w:hint="eastAsia" w:ascii="黑体" w:hAnsi="黑体" w:eastAsia="黑体" w:cs="黑体"/>
                <w:color w:val="000000"/>
                <w:kern w:val="0"/>
                <w:sz w:val="18"/>
                <w:szCs w:val="18"/>
              </w:rPr>
              <w:t>氟轻松</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lang w:eastAsia="zh-CN"/>
              </w:rPr>
            </w:pPr>
            <w:r>
              <w:rPr>
                <w:rFonts w:hint="eastAsia" w:ascii="黑体" w:hAnsi="黑体" w:eastAsia="黑体" w:cs="黑体"/>
                <w:color w:val="000000"/>
                <w:kern w:val="0"/>
                <w:sz w:val="18"/>
                <w:szCs w:val="18"/>
              </w:rPr>
              <w:t>甲酚</w:t>
            </w:r>
            <w:r>
              <w:rPr>
                <w:rFonts w:hint="eastAsia" w:ascii="黑体" w:hAnsi="黑体" w:eastAsia="黑体" w:cs="黑体"/>
                <w:color w:val="000000"/>
                <w:kern w:val="0"/>
                <w:sz w:val="18"/>
                <w:szCs w:val="18"/>
                <w:lang w:eastAsia="zh-CN"/>
              </w:rPr>
              <w:t>、</w:t>
            </w:r>
            <w:r>
              <w:rPr>
                <w:rFonts w:hint="eastAsia" w:ascii="黑体" w:hAnsi="黑体" w:eastAsia="黑体" w:cs="黑体"/>
                <w:color w:val="000000"/>
                <w:kern w:val="0"/>
                <w:sz w:val="18"/>
                <w:szCs w:val="18"/>
              </w:rPr>
              <w:t>苯酚</w:t>
            </w:r>
            <w:r>
              <w:rPr>
                <w:rFonts w:hint="eastAsia" w:ascii="黑体" w:hAnsi="黑体" w:eastAsia="黑体" w:cs="黑体"/>
                <w:color w:val="000000"/>
                <w:kern w:val="0"/>
                <w:sz w:val="18"/>
                <w:szCs w:val="18"/>
                <w:lang w:eastAsia="zh-CN"/>
              </w:rPr>
              <w:t>、</w:t>
            </w:r>
            <w:r>
              <w:rPr>
                <w:rFonts w:hint="eastAsia" w:ascii="黑体" w:hAnsi="黑体" w:eastAsia="黑体" w:cs="黑体"/>
                <w:color w:val="000000"/>
                <w:kern w:val="0"/>
                <w:sz w:val="18"/>
                <w:szCs w:val="18"/>
              </w:rPr>
              <w:t>氯甲酚</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p>
        </w:tc>
      </w:tr>
      <w:tr>
        <w:tblPrEx>
          <w:tblCellMar>
            <w:top w:w="0" w:type="dxa"/>
            <w:left w:w="108" w:type="dxa"/>
            <w:bottom w:w="0" w:type="dxa"/>
            <w:right w:w="108" w:type="dxa"/>
          </w:tblCellMar>
        </w:tblPrEx>
        <w:trPr>
          <w:trHeight w:val="270" w:hRule="atLeast"/>
        </w:trPr>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lang w:eastAsia="zh-CN"/>
              </w:rPr>
            </w:pPr>
            <w:r>
              <w:rPr>
                <w:rFonts w:hint="eastAsia" w:ascii="黑体" w:hAnsi="黑体" w:eastAsia="黑体" w:cs="黑体"/>
                <w:color w:val="000000"/>
                <w:kern w:val="0"/>
                <w:sz w:val="18"/>
                <w:szCs w:val="18"/>
              </w:rPr>
              <w:t>叶酸</w:t>
            </w:r>
            <w:r>
              <w:rPr>
                <w:rFonts w:hint="eastAsia" w:ascii="黑体" w:hAnsi="黑体" w:eastAsia="黑体" w:cs="黑体"/>
                <w:color w:val="000000"/>
                <w:kern w:val="0"/>
                <w:sz w:val="18"/>
                <w:szCs w:val="18"/>
                <w:lang w:eastAsia="zh-CN"/>
              </w:rPr>
              <w:t>、</w:t>
            </w:r>
            <w:r>
              <w:rPr>
                <w:rFonts w:hint="eastAsia" w:ascii="黑体" w:hAnsi="黑体" w:eastAsia="黑体" w:cs="黑体"/>
                <w:color w:val="000000"/>
                <w:kern w:val="0"/>
                <w:sz w:val="18"/>
                <w:szCs w:val="18"/>
              </w:rPr>
              <w:t>乳酸</w:t>
            </w:r>
            <w:r>
              <w:rPr>
                <w:rFonts w:hint="eastAsia" w:ascii="黑体" w:hAnsi="黑体" w:eastAsia="黑体" w:cs="黑体"/>
                <w:color w:val="000000"/>
                <w:kern w:val="0"/>
                <w:sz w:val="18"/>
                <w:szCs w:val="18"/>
                <w:lang w:eastAsia="zh-CN"/>
              </w:rPr>
              <w:t>、</w:t>
            </w:r>
            <w:r>
              <w:rPr>
                <w:rFonts w:hint="eastAsia" w:ascii="黑体" w:hAnsi="黑体" w:eastAsia="黑体" w:cs="黑体"/>
                <w:color w:val="000000"/>
                <w:kern w:val="0"/>
                <w:sz w:val="18"/>
                <w:szCs w:val="18"/>
              </w:rPr>
              <w:t>枸橼酸</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r>
              <w:rPr>
                <w:rFonts w:hint="eastAsia" w:ascii="黑体" w:hAnsi="黑体" w:eastAsia="黑体" w:cs="黑体"/>
                <w:color w:val="000000"/>
                <w:kern w:val="0"/>
                <w:sz w:val="18"/>
                <w:szCs w:val="18"/>
              </w:rPr>
              <w:t>癸甲溴铵</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p>
        </w:tc>
      </w:tr>
      <w:tr>
        <w:tblPrEx>
          <w:tblCellMar>
            <w:top w:w="0" w:type="dxa"/>
            <w:left w:w="108" w:type="dxa"/>
            <w:bottom w:w="0" w:type="dxa"/>
            <w:right w:w="108" w:type="dxa"/>
          </w:tblCellMar>
        </w:tblPrEx>
        <w:trPr>
          <w:trHeight w:val="270" w:hRule="atLeast"/>
        </w:trPr>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r>
              <w:rPr>
                <w:rFonts w:hint="eastAsia" w:ascii="黑体" w:hAnsi="黑体" w:eastAsia="黑体" w:cs="黑体"/>
                <w:color w:val="000000"/>
                <w:kern w:val="0"/>
                <w:sz w:val="18"/>
                <w:szCs w:val="18"/>
              </w:rPr>
              <w:t>甲酸</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r>
              <w:rPr>
                <w:rFonts w:hint="eastAsia" w:ascii="黑体" w:hAnsi="黑体" w:eastAsia="黑体" w:cs="黑体"/>
                <w:color w:val="000000"/>
                <w:kern w:val="0"/>
                <w:sz w:val="18"/>
                <w:szCs w:val="18"/>
              </w:rPr>
              <w:t>咖啡因</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p>
        </w:tc>
      </w:tr>
      <w:tr>
        <w:tblPrEx>
          <w:tblCellMar>
            <w:top w:w="0" w:type="dxa"/>
            <w:left w:w="108" w:type="dxa"/>
            <w:bottom w:w="0" w:type="dxa"/>
            <w:right w:w="108" w:type="dxa"/>
          </w:tblCellMar>
        </w:tblPrEx>
        <w:trPr>
          <w:trHeight w:val="90" w:hRule="atLeast"/>
        </w:trPr>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r>
              <w:rPr>
                <w:rFonts w:hint="eastAsia" w:ascii="黑体" w:hAnsi="黑体" w:eastAsia="黑体" w:cs="黑体"/>
                <w:color w:val="000000"/>
                <w:kern w:val="0"/>
                <w:sz w:val="18"/>
                <w:szCs w:val="18"/>
              </w:rPr>
              <w:t>垂体促性腺激素释放激素</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r>
              <w:rPr>
                <w:rFonts w:hint="eastAsia" w:ascii="黑体" w:hAnsi="黑体" w:eastAsia="黑体" w:cs="黑体"/>
                <w:color w:val="000000"/>
                <w:kern w:val="0"/>
                <w:sz w:val="18"/>
                <w:szCs w:val="18"/>
              </w:rPr>
              <w:t>氢氧化铝</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p>
        </w:tc>
      </w:tr>
      <w:tr>
        <w:tblPrEx>
          <w:tblCellMar>
            <w:top w:w="0" w:type="dxa"/>
            <w:left w:w="108" w:type="dxa"/>
            <w:bottom w:w="0" w:type="dxa"/>
            <w:right w:w="108" w:type="dxa"/>
          </w:tblCellMar>
        </w:tblPrEx>
        <w:trPr>
          <w:trHeight w:val="270" w:hRule="atLeast"/>
        </w:trPr>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lang w:val="en-US" w:eastAsia="zh-CN" w:bidi="hi-IN"/>
              </w:rPr>
            </w:pPr>
            <w:r>
              <w:rPr>
                <w:rFonts w:hint="eastAsia" w:ascii="黑体" w:hAnsi="黑体" w:eastAsia="黑体" w:cs="黑体"/>
                <w:color w:val="000000"/>
                <w:kern w:val="0"/>
                <w:sz w:val="18"/>
                <w:szCs w:val="18"/>
              </w:rPr>
              <w:t>水杨酸钠</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lang w:val="en-US" w:eastAsia="zh-CN" w:bidi="hi-IN"/>
              </w:rPr>
            </w:pPr>
            <w:r>
              <w:rPr>
                <w:rFonts w:hint="eastAsia" w:ascii="黑体" w:hAnsi="黑体" w:eastAsia="黑体" w:cs="黑体"/>
                <w:color w:val="000000"/>
                <w:kern w:val="0"/>
                <w:sz w:val="18"/>
                <w:szCs w:val="18"/>
              </w:rPr>
              <w:t>仅作外用</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lang w:eastAsia="zh-CN"/>
              </w:rPr>
            </w:pPr>
            <w:r>
              <w:rPr>
                <w:rFonts w:hint="eastAsia" w:ascii="黑体" w:hAnsi="黑体" w:eastAsia="黑体" w:cs="黑体"/>
                <w:color w:val="000000"/>
                <w:kern w:val="0"/>
                <w:sz w:val="18"/>
                <w:szCs w:val="18"/>
              </w:rPr>
              <w:t>过氧化氢</w:t>
            </w:r>
            <w:r>
              <w:rPr>
                <w:rFonts w:hint="eastAsia" w:ascii="黑体" w:hAnsi="黑体" w:eastAsia="黑体" w:cs="黑体"/>
                <w:color w:val="000000"/>
                <w:kern w:val="0"/>
                <w:sz w:val="18"/>
                <w:szCs w:val="18"/>
                <w:lang w:eastAsia="zh-CN"/>
              </w:rPr>
              <w:t>、</w:t>
            </w:r>
            <w:r>
              <w:rPr>
                <w:rFonts w:hint="eastAsia" w:ascii="黑体" w:hAnsi="黑体" w:eastAsia="黑体" w:cs="黑体"/>
                <w:color w:val="000000"/>
                <w:kern w:val="0"/>
                <w:sz w:val="18"/>
                <w:szCs w:val="18"/>
              </w:rPr>
              <w:t>过氧乙酸</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p>
        </w:tc>
      </w:tr>
      <w:tr>
        <w:tblPrEx>
          <w:tblCellMar>
            <w:top w:w="0" w:type="dxa"/>
            <w:left w:w="108" w:type="dxa"/>
            <w:bottom w:w="0" w:type="dxa"/>
            <w:right w:w="108" w:type="dxa"/>
          </w:tblCellMar>
        </w:tblPrEx>
        <w:trPr>
          <w:trHeight w:val="270" w:hRule="atLeast"/>
        </w:trPr>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硫酸亚铁</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新斯的明</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p>
        </w:tc>
      </w:tr>
      <w:tr>
        <w:tblPrEx>
          <w:tblCellMar>
            <w:top w:w="0" w:type="dxa"/>
            <w:left w:w="108" w:type="dxa"/>
            <w:bottom w:w="0" w:type="dxa"/>
            <w:right w:w="108" w:type="dxa"/>
          </w:tblCellMar>
        </w:tblPrEx>
        <w:trPr>
          <w:trHeight w:val="270" w:hRule="atLeast"/>
        </w:trPr>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促卵泡素（各种动物天然FSH 及其化学合成类似物）</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碘和碘无机化合物包括: 碘化钠和钾、碘酸钠和钾</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p>
        </w:tc>
      </w:tr>
      <w:tr>
        <w:tblPrEx>
          <w:tblCellMar>
            <w:top w:w="0" w:type="dxa"/>
            <w:left w:w="108" w:type="dxa"/>
            <w:bottom w:w="0" w:type="dxa"/>
            <w:right w:w="108" w:type="dxa"/>
          </w:tblCellMar>
        </w:tblPrEx>
        <w:trPr>
          <w:trHeight w:val="270" w:hRule="atLeast"/>
        </w:trPr>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明胶</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右旋糖酐铁</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p>
        </w:tc>
      </w:tr>
      <w:tr>
        <w:tblPrEx>
          <w:tblCellMar>
            <w:top w:w="0" w:type="dxa"/>
            <w:left w:w="108" w:type="dxa"/>
            <w:bottom w:w="0" w:type="dxa"/>
            <w:right w:w="108" w:type="dxa"/>
          </w:tblCellMar>
        </w:tblPrEx>
        <w:trPr>
          <w:trHeight w:val="270" w:hRule="atLeast"/>
        </w:trPr>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氯化镁</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肾上腺素</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p>
        </w:tc>
      </w:tr>
      <w:tr>
        <w:tblPrEx>
          <w:tblCellMar>
            <w:top w:w="0" w:type="dxa"/>
            <w:left w:w="108" w:type="dxa"/>
            <w:bottom w:w="0" w:type="dxa"/>
            <w:right w:w="108" w:type="dxa"/>
          </w:tblCellMar>
        </w:tblPrEx>
        <w:trPr>
          <w:trHeight w:val="270" w:hRule="atLeast"/>
        </w:trPr>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甘露醇</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甘油</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p>
        </w:tc>
      </w:tr>
      <w:tr>
        <w:tblPrEx>
          <w:tblCellMar>
            <w:top w:w="0" w:type="dxa"/>
            <w:left w:w="108" w:type="dxa"/>
            <w:bottom w:w="0" w:type="dxa"/>
            <w:right w:w="108" w:type="dxa"/>
          </w:tblCellMar>
        </w:tblPrEx>
        <w:trPr>
          <w:trHeight w:val="270" w:hRule="atLeast"/>
        </w:trPr>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甲萘醌</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月苄三甲氯铵</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p>
        </w:tc>
      </w:tr>
      <w:tr>
        <w:tblPrEx>
          <w:tblCellMar>
            <w:top w:w="0" w:type="dxa"/>
            <w:left w:w="108" w:type="dxa"/>
            <w:bottom w:w="0" w:type="dxa"/>
            <w:right w:w="108" w:type="dxa"/>
          </w:tblCellMar>
        </w:tblPrEx>
        <w:trPr>
          <w:trHeight w:val="270" w:hRule="atLeast"/>
        </w:trPr>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蛋氨酸碘</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绒促性素</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p>
        </w:tc>
      </w:tr>
      <w:tr>
        <w:tblPrEx>
          <w:tblCellMar>
            <w:top w:w="0" w:type="dxa"/>
            <w:left w:w="108" w:type="dxa"/>
            <w:bottom w:w="0" w:type="dxa"/>
            <w:right w:w="108" w:type="dxa"/>
          </w:tblCellMar>
        </w:tblPrEx>
        <w:trPr>
          <w:trHeight w:val="270" w:hRule="atLeast"/>
        </w:trPr>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lang w:eastAsia="zh-CN"/>
              </w:rPr>
            </w:pPr>
            <w:r>
              <w:rPr>
                <w:rFonts w:hint="eastAsia" w:ascii="黑体" w:hAnsi="黑体" w:eastAsia="黑体" w:cs="黑体"/>
                <w:color w:val="000000"/>
                <w:kern w:val="0"/>
                <w:sz w:val="18"/>
                <w:szCs w:val="18"/>
              </w:rPr>
              <w:t>鱼石脂</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胃蛋白酶</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p>
        </w:tc>
      </w:tr>
      <w:tr>
        <w:tblPrEx>
          <w:tblCellMar>
            <w:top w:w="0" w:type="dxa"/>
            <w:left w:w="108" w:type="dxa"/>
            <w:bottom w:w="0" w:type="dxa"/>
            <w:right w:w="108" w:type="dxa"/>
          </w:tblCellMar>
        </w:tblPrEx>
        <w:trPr>
          <w:trHeight w:val="270" w:hRule="atLeast"/>
        </w:trPr>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甜菜碱</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胆碱</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p>
        </w:tc>
      </w:tr>
      <w:tr>
        <w:tblPrEx>
          <w:tblCellMar>
            <w:top w:w="0" w:type="dxa"/>
            <w:left w:w="108" w:type="dxa"/>
            <w:bottom w:w="0" w:type="dxa"/>
            <w:right w:w="108" w:type="dxa"/>
          </w:tblCellMar>
        </w:tblPrEx>
        <w:trPr>
          <w:trHeight w:val="270" w:hRule="atLeast"/>
        </w:trPr>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软皂</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普鲁卡因</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p>
        </w:tc>
      </w:tr>
      <w:tr>
        <w:tblPrEx>
          <w:tblCellMar>
            <w:top w:w="0" w:type="dxa"/>
            <w:left w:w="108" w:type="dxa"/>
            <w:bottom w:w="0" w:type="dxa"/>
            <w:right w:w="108" w:type="dxa"/>
          </w:tblCellMar>
        </w:tblPrEx>
        <w:trPr>
          <w:trHeight w:val="270" w:hRule="atLeast"/>
        </w:trPr>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聚维酮碘</w:t>
            </w:r>
            <w:r>
              <w:rPr>
                <w:rFonts w:hint="eastAsia" w:ascii="黑体" w:hAnsi="黑体" w:eastAsia="黑体" w:cs="黑体"/>
                <w:color w:val="000000"/>
                <w:kern w:val="0"/>
                <w:sz w:val="18"/>
                <w:szCs w:val="18"/>
                <w:lang w:eastAsia="zh-CN"/>
              </w:rPr>
              <w:t>、</w:t>
            </w:r>
            <w:r>
              <w:rPr>
                <w:rFonts w:hint="eastAsia" w:ascii="黑体" w:hAnsi="黑体" w:eastAsia="黑体" w:cs="黑体"/>
                <w:color w:val="000000"/>
                <w:kern w:val="0"/>
                <w:sz w:val="18"/>
                <w:szCs w:val="18"/>
              </w:rPr>
              <w:t>愈创木酚磺酸钾</w:t>
            </w:r>
            <w:r>
              <w:rPr>
                <w:rFonts w:hint="eastAsia" w:ascii="黑体" w:hAnsi="黑体" w:eastAsia="黑体" w:cs="黑体"/>
                <w:color w:val="000000"/>
                <w:kern w:val="0"/>
                <w:sz w:val="18"/>
                <w:szCs w:val="18"/>
                <w:lang w:eastAsia="zh-CN"/>
              </w:rPr>
              <w:t>、</w:t>
            </w:r>
            <w:r>
              <w:rPr>
                <w:rFonts w:hint="eastAsia" w:ascii="黑体" w:hAnsi="黑体" w:eastAsia="黑体" w:cs="黑体"/>
                <w:color w:val="000000"/>
                <w:kern w:val="0"/>
                <w:sz w:val="18"/>
                <w:szCs w:val="18"/>
              </w:rPr>
              <w:t>过硫酸氢钾</w:t>
            </w:r>
            <w:r>
              <w:rPr>
                <w:rFonts w:hint="eastAsia" w:ascii="黑体" w:hAnsi="黑体" w:eastAsia="黑体" w:cs="黑体"/>
                <w:color w:val="000000"/>
                <w:kern w:val="0"/>
                <w:sz w:val="18"/>
                <w:szCs w:val="18"/>
                <w:lang w:eastAsia="zh-CN"/>
              </w:rPr>
              <w:t>、</w:t>
            </w:r>
            <w:r>
              <w:rPr>
                <w:rFonts w:hint="eastAsia" w:ascii="黑体" w:hAnsi="黑体" w:eastAsia="黑体" w:cs="黑体"/>
                <w:color w:val="000000"/>
                <w:kern w:val="0"/>
                <w:sz w:val="18"/>
                <w:szCs w:val="18"/>
              </w:rPr>
              <w:t>氯化钾</w:t>
            </w:r>
            <w:r>
              <w:rPr>
                <w:rFonts w:hint="eastAsia" w:ascii="黑体" w:hAnsi="黑体" w:eastAsia="黑体" w:cs="黑体"/>
                <w:color w:val="000000"/>
                <w:kern w:val="0"/>
                <w:sz w:val="18"/>
                <w:szCs w:val="18"/>
                <w:lang w:eastAsia="zh-CN"/>
              </w:rPr>
              <w:t>、</w:t>
            </w:r>
            <w:r>
              <w:rPr>
                <w:rFonts w:hint="eastAsia" w:ascii="黑体" w:hAnsi="黑体" w:eastAsia="黑体" w:cs="黑体"/>
                <w:color w:val="000000"/>
                <w:kern w:val="0"/>
                <w:sz w:val="18"/>
                <w:szCs w:val="18"/>
              </w:rPr>
              <w:t>高锰酸钾</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lang w:eastAsia="zh-CN"/>
              </w:rPr>
            </w:pPr>
            <w:r>
              <w:rPr>
                <w:rFonts w:hint="eastAsia" w:ascii="黑体" w:hAnsi="黑体" w:eastAsia="黑体" w:cs="黑体"/>
                <w:color w:val="000000"/>
                <w:kern w:val="0"/>
                <w:sz w:val="18"/>
                <w:szCs w:val="18"/>
              </w:rPr>
              <w:t>焦亚硫酸钠</w:t>
            </w:r>
            <w:r>
              <w:rPr>
                <w:rFonts w:hint="eastAsia" w:ascii="黑体" w:hAnsi="黑体" w:eastAsia="黑体" w:cs="黑体"/>
                <w:color w:val="000000"/>
                <w:kern w:val="0"/>
                <w:sz w:val="18"/>
                <w:szCs w:val="18"/>
                <w:lang w:eastAsia="zh-CN"/>
              </w:rPr>
              <w:t>、</w:t>
            </w:r>
            <w:r>
              <w:rPr>
                <w:rFonts w:hint="eastAsia" w:ascii="黑体" w:hAnsi="黑体" w:eastAsia="黑体" w:cs="黑体"/>
                <w:color w:val="000000"/>
                <w:kern w:val="0"/>
                <w:sz w:val="18"/>
                <w:szCs w:val="18"/>
              </w:rPr>
              <w:t>亚硒酸钠</w:t>
            </w:r>
            <w:r>
              <w:rPr>
                <w:rFonts w:hint="eastAsia" w:ascii="黑体" w:hAnsi="黑体" w:eastAsia="黑体" w:cs="黑体"/>
                <w:color w:val="000000"/>
                <w:kern w:val="0"/>
                <w:sz w:val="18"/>
                <w:szCs w:val="18"/>
                <w:lang w:eastAsia="zh-CN"/>
              </w:rPr>
              <w:t>、</w:t>
            </w:r>
            <w:r>
              <w:rPr>
                <w:rFonts w:hint="eastAsia" w:ascii="黑体" w:hAnsi="黑体" w:eastAsia="黑体" w:cs="黑体"/>
                <w:color w:val="000000"/>
                <w:kern w:val="0"/>
                <w:sz w:val="18"/>
                <w:szCs w:val="18"/>
              </w:rPr>
              <w:t>氢氧化钠</w:t>
            </w:r>
            <w:r>
              <w:rPr>
                <w:rFonts w:hint="eastAsia" w:ascii="黑体" w:hAnsi="黑体" w:eastAsia="黑体" w:cs="黑体"/>
                <w:color w:val="000000"/>
                <w:kern w:val="0"/>
                <w:sz w:val="18"/>
                <w:szCs w:val="18"/>
                <w:lang w:eastAsia="zh-CN"/>
              </w:rPr>
              <w:t>、</w:t>
            </w:r>
            <w:r>
              <w:rPr>
                <w:rFonts w:hint="eastAsia" w:ascii="黑体" w:hAnsi="黑体" w:eastAsia="黑体" w:cs="黑体"/>
                <w:color w:val="000000"/>
                <w:kern w:val="0"/>
                <w:sz w:val="18"/>
                <w:szCs w:val="18"/>
              </w:rPr>
              <w:t>氯化钠</w:t>
            </w:r>
            <w:r>
              <w:rPr>
                <w:rFonts w:hint="eastAsia" w:ascii="黑体" w:hAnsi="黑体" w:eastAsia="黑体" w:cs="黑体"/>
                <w:color w:val="000000"/>
                <w:kern w:val="0"/>
                <w:sz w:val="18"/>
                <w:szCs w:val="18"/>
                <w:lang w:eastAsia="zh-CN"/>
              </w:rPr>
              <w:t>、</w:t>
            </w:r>
            <w:r>
              <w:rPr>
                <w:rFonts w:hint="eastAsia" w:ascii="黑体" w:hAnsi="黑体" w:eastAsia="黑体" w:cs="黑体"/>
                <w:color w:val="000000"/>
                <w:kern w:val="0"/>
                <w:sz w:val="18"/>
                <w:szCs w:val="18"/>
              </w:rPr>
              <w:t>硬脂酸钠</w:t>
            </w:r>
            <w:r>
              <w:rPr>
                <w:rFonts w:hint="eastAsia" w:ascii="黑体" w:hAnsi="黑体" w:eastAsia="黑体" w:cs="黑体"/>
                <w:color w:val="000000"/>
                <w:kern w:val="0"/>
                <w:sz w:val="18"/>
                <w:szCs w:val="18"/>
                <w:lang w:eastAsia="zh-CN"/>
              </w:rPr>
              <w:t>、</w:t>
            </w:r>
            <w:r>
              <w:rPr>
                <w:rFonts w:hint="eastAsia" w:ascii="黑体" w:hAnsi="黑体" w:eastAsia="黑体" w:cs="黑体"/>
                <w:color w:val="000000"/>
                <w:kern w:val="0"/>
                <w:sz w:val="18"/>
                <w:szCs w:val="18"/>
              </w:rPr>
              <w:t>硫代硫酸钠</w:t>
            </w:r>
            <w:r>
              <w:rPr>
                <w:rFonts w:hint="eastAsia" w:ascii="黑体" w:hAnsi="黑体" w:eastAsia="黑体" w:cs="黑体"/>
                <w:color w:val="000000"/>
                <w:kern w:val="0"/>
                <w:sz w:val="18"/>
                <w:szCs w:val="18"/>
                <w:lang w:eastAsia="zh-CN"/>
              </w:rPr>
              <w:t>、</w:t>
            </w:r>
            <w:r>
              <w:rPr>
                <w:rFonts w:hint="eastAsia" w:ascii="黑体" w:hAnsi="黑体" w:eastAsia="黑体" w:cs="黑体"/>
                <w:color w:val="000000"/>
                <w:kern w:val="0"/>
                <w:sz w:val="18"/>
                <w:szCs w:val="18"/>
              </w:rPr>
              <w:t>二氯异氰脲酸钠</w:t>
            </w:r>
            <w:r>
              <w:rPr>
                <w:rFonts w:hint="eastAsia" w:ascii="黑体" w:hAnsi="黑体" w:eastAsia="黑体" w:cs="黑体"/>
                <w:color w:val="000000"/>
                <w:kern w:val="0"/>
                <w:sz w:val="18"/>
                <w:szCs w:val="18"/>
                <w:lang w:eastAsia="zh-CN"/>
              </w:rPr>
              <w:t>、</w:t>
            </w:r>
            <w:r>
              <w:rPr>
                <w:rFonts w:hint="eastAsia" w:ascii="黑体" w:hAnsi="黑体" w:eastAsia="黑体" w:cs="黑体"/>
                <w:color w:val="000000"/>
                <w:kern w:val="0"/>
                <w:sz w:val="18"/>
                <w:szCs w:val="18"/>
              </w:rPr>
              <w:t>亚氯酸钠</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p>
        </w:tc>
      </w:tr>
      <w:tr>
        <w:tblPrEx>
          <w:tblCellMar>
            <w:top w:w="0" w:type="dxa"/>
            <w:left w:w="108" w:type="dxa"/>
            <w:bottom w:w="0" w:type="dxa"/>
            <w:right w:w="108" w:type="dxa"/>
          </w:tblCellMar>
        </w:tblPrEx>
        <w:trPr>
          <w:trHeight w:val="270" w:hRule="atLeast"/>
        </w:trPr>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氯胺酮</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辛氨乙甘酸</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p>
        </w:tc>
      </w:tr>
      <w:tr>
        <w:tblPrEx>
          <w:tblCellMar>
            <w:top w:w="0" w:type="dxa"/>
            <w:left w:w="108" w:type="dxa"/>
            <w:bottom w:w="0" w:type="dxa"/>
            <w:right w:w="108" w:type="dxa"/>
          </w:tblCellMar>
        </w:tblPrEx>
        <w:trPr>
          <w:trHeight w:val="270" w:hRule="atLeast"/>
        </w:trPr>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聚乙二醇（分子量范围从 200 到 到 10000）</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促黄体素（各种动物天然 LH 及其化学合成类似物）</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p>
        </w:tc>
      </w:tr>
      <w:tr>
        <w:tblPrEx>
          <w:tblCellMar>
            <w:top w:w="0" w:type="dxa"/>
            <w:left w:w="108" w:type="dxa"/>
            <w:bottom w:w="0" w:type="dxa"/>
            <w:right w:w="108" w:type="dxa"/>
          </w:tblCellMar>
        </w:tblPrEx>
        <w:trPr>
          <w:trHeight w:val="270" w:hRule="atLeast"/>
        </w:trPr>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xml:space="preserve">苯扎溴铵 </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吐温-80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p>
        </w:tc>
      </w:tr>
      <w:tr>
        <w:tblPrEx>
          <w:tblCellMar>
            <w:top w:w="0" w:type="dxa"/>
            <w:left w:w="108" w:type="dxa"/>
            <w:bottom w:w="0" w:type="dxa"/>
            <w:right w:w="108" w:type="dxa"/>
          </w:tblCellMar>
        </w:tblPrEx>
        <w:trPr>
          <w:trHeight w:val="270" w:hRule="atLeast"/>
        </w:trPr>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磷酸钙、硫酸钙</w:t>
            </w:r>
            <w:r>
              <w:rPr>
                <w:rFonts w:hint="eastAsia" w:ascii="黑体" w:hAnsi="黑体" w:eastAsia="黑体" w:cs="黑体"/>
                <w:color w:val="000000"/>
                <w:kern w:val="0"/>
                <w:sz w:val="18"/>
                <w:szCs w:val="18"/>
                <w:lang w:eastAsia="zh-CN"/>
              </w:rPr>
              <w:t>、</w:t>
            </w:r>
            <w:r>
              <w:rPr>
                <w:rFonts w:hint="eastAsia" w:ascii="黑体" w:hAnsi="黑体" w:eastAsia="黑体" w:cs="黑体"/>
                <w:color w:val="000000"/>
                <w:kern w:val="0"/>
                <w:sz w:val="18"/>
                <w:szCs w:val="18"/>
              </w:rPr>
              <w:t>次氯酸钙、 泛酸钙</w:t>
            </w:r>
            <w:r>
              <w:rPr>
                <w:rFonts w:hint="eastAsia" w:ascii="黑体" w:hAnsi="黑体" w:eastAsia="黑体" w:cs="黑体"/>
                <w:color w:val="000000"/>
                <w:kern w:val="0"/>
                <w:sz w:val="18"/>
                <w:szCs w:val="18"/>
                <w:lang w:eastAsia="zh-CN"/>
              </w:rPr>
              <w:t>、</w:t>
            </w:r>
            <w:r>
              <w:rPr>
                <w:rFonts w:hint="eastAsia" w:ascii="黑体" w:hAnsi="黑体" w:eastAsia="黑体" w:cs="黑体"/>
                <w:color w:val="000000"/>
                <w:kern w:val="0"/>
                <w:sz w:val="18"/>
                <w:szCs w:val="18"/>
              </w:rPr>
              <w:t>碳酸钙</w:t>
            </w:r>
            <w:r>
              <w:rPr>
                <w:rFonts w:hint="eastAsia" w:ascii="黑体" w:hAnsi="黑体" w:eastAsia="黑体" w:cs="黑体"/>
                <w:color w:val="000000"/>
                <w:kern w:val="0"/>
                <w:sz w:val="18"/>
                <w:szCs w:val="18"/>
                <w:lang w:eastAsia="zh-CN"/>
              </w:rPr>
              <w:t>、</w:t>
            </w:r>
            <w:r>
              <w:rPr>
                <w:rFonts w:hint="eastAsia" w:ascii="黑体" w:hAnsi="黑体" w:eastAsia="黑体" w:cs="黑体"/>
                <w:color w:val="000000"/>
                <w:kern w:val="0"/>
                <w:sz w:val="18"/>
                <w:szCs w:val="18"/>
              </w:rPr>
              <w:t>氯化钙</w:t>
            </w:r>
            <w:r>
              <w:rPr>
                <w:rFonts w:hint="eastAsia" w:ascii="黑体" w:hAnsi="黑体" w:eastAsia="黑体" w:cs="黑体"/>
                <w:color w:val="000000"/>
                <w:kern w:val="0"/>
                <w:sz w:val="18"/>
                <w:szCs w:val="18"/>
                <w:lang w:eastAsia="zh-CN"/>
              </w:rPr>
              <w:t>、</w:t>
            </w:r>
            <w:r>
              <w:rPr>
                <w:rFonts w:hint="eastAsia" w:ascii="黑体" w:hAnsi="黑体" w:eastAsia="黑体" w:cs="黑体"/>
                <w:color w:val="000000"/>
                <w:kern w:val="0"/>
                <w:sz w:val="18"/>
                <w:szCs w:val="18"/>
              </w:rPr>
              <w:t>葡萄糖酸钙</w:t>
            </w:r>
            <w:r>
              <w:rPr>
                <w:rFonts w:hint="eastAsia" w:ascii="黑体" w:hAnsi="黑体" w:eastAsia="黑体" w:cs="黑体"/>
                <w:color w:val="000000"/>
                <w:kern w:val="0"/>
                <w:sz w:val="18"/>
                <w:szCs w:val="18"/>
                <w:lang w:eastAsia="zh-CN"/>
              </w:rPr>
              <w:t>、</w:t>
            </w:r>
            <w:r>
              <w:rPr>
                <w:rFonts w:hint="eastAsia" w:ascii="黑体" w:hAnsi="黑体" w:eastAsia="黑体" w:cs="黑体"/>
                <w:color w:val="000000"/>
                <w:kern w:val="0"/>
                <w:sz w:val="18"/>
                <w:szCs w:val="18"/>
              </w:rPr>
              <w:t>硼葡萄糖酸钙</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维生素A、维生素B11、维生素B12、维生素B2、维生素B6、维生素D、维生素E</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p>
        </w:tc>
      </w:tr>
      <w:tr>
        <w:tblPrEx>
          <w:tblCellMar>
            <w:top w:w="0" w:type="dxa"/>
            <w:left w:w="108" w:type="dxa"/>
            <w:bottom w:w="0" w:type="dxa"/>
            <w:right w:w="108" w:type="dxa"/>
          </w:tblCellMar>
        </w:tblPrEx>
        <w:trPr>
          <w:trHeight w:val="270" w:hRule="atLeast"/>
        </w:trPr>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lang w:val="en-US" w:eastAsia="zh-CN" w:bidi="hi-IN"/>
              </w:rPr>
            </w:pPr>
            <w:r>
              <w:rPr>
                <w:rFonts w:hint="eastAsia" w:ascii="黑体" w:hAnsi="黑体" w:eastAsia="黑体" w:cs="黑体"/>
                <w:color w:val="000000"/>
                <w:kern w:val="0"/>
                <w:sz w:val="18"/>
                <w:szCs w:val="18"/>
              </w:rPr>
              <w:t>硼砂、硼酸及其盐</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lang w:val="en-US" w:eastAsia="zh-CN" w:bidi="hi-IN"/>
              </w:rPr>
            </w:pP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lang w:val="en-US" w:eastAsia="zh-CN" w:bidi="hi-IN"/>
              </w:rPr>
            </w:pPr>
            <w:r>
              <w:rPr>
                <w:rFonts w:hint="eastAsia" w:ascii="黑体" w:hAnsi="黑体" w:eastAsia="黑体" w:cs="黑体"/>
                <w:color w:val="000000"/>
                <w:kern w:val="0"/>
                <w:sz w:val="18"/>
                <w:szCs w:val="18"/>
              </w:rPr>
              <w:t>氧化锌</w:t>
            </w:r>
            <w:r>
              <w:rPr>
                <w:rFonts w:hint="eastAsia" w:ascii="黑体" w:hAnsi="黑体" w:eastAsia="黑体" w:cs="黑体"/>
                <w:color w:val="000000"/>
                <w:kern w:val="0"/>
                <w:sz w:val="18"/>
                <w:szCs w:val="18"/>
                <w:lang w:eastAsia="zh-CN"/>
              </w:rPr>
              <w:t>、</w:t>
            </w:r>
            <w:r>
              <w:rPr>
                <w:rFonts w:hint="eastAsia" w:ascii="黑体" w:hAnsi="黑体" w:eastAsia="黑体" w:cs="黑体"/>
                <w:color w:val="000000"/>
                <w:kern w:val="0"/>
                <w:sz w:val="18"/>
                <w:szCs w:val="18"/>
              </w:rPr>
              <w:t>硫酸锌</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18"/>
                <w:szCs w:val="18"/>
              </w:rPr>
            </w:pPr>
          </w:p>
        </w:tc>
      </w:tr>
      <w:tr>
        <w:tblPrEx>
          <w:tblCellMar>
            <w:top w:w="0" w:type="dxa"/>
            <w:left w:w="108" w:type="dxa"/>
            <w:bottom w:w="0" w:type="dxa"/>
            <w:right w:w="108" w:type="dxa"/>
          </w:tblCellMar>
        </w:tblPrEx>
        <w:trPr>
          <w:trHeight w:val="270" w:hRule="atLeast"/>
        </w:trPr>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lang w:val="en-US" w:eastAsia="zh-CN" w:bidi="hi-IN"/>
              </w:rPr>
            </w:pPr>
            <w:r>
              <w:rPr>
                <w:rFonts w:hint="eastAsia" w:ascii="黑体" w:hAnsi="黑体" w:eastAsia="黑体" w:cs="黑体"/>
                <w:color w:val="000000"/>
                <w:kern w:val="0"/>
                <w:sz w:val="18"/>
                <w:szCs w:val="18"/>
              </w:rPr>
              <w:t>阿司匹林</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lang w:val="en-US" w:eastAsia="zh-CN" w:bidi="hi-IN"/>
              </w:rPr>
            </w:pPr>
            <w:r>
              <w:rPr>
                <w:rFonts w:hint="eastAsia" w:ascii="黑体" w:hAnsi="黑体" w:eastAsia="黑体" w:cs="黑体"/>
                <w:color w:val="000000"/>
                <w:kern w:val="0"/>
                <w:sz w:val="18"/>
                <w:szCs w:val="18"/>
              </w:rPr>
              <w:t>产蛋期禁用</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lang w:val="en-US" w:eastAsia="zh-CN" w:bidi="hi-IN"/>
              </w:rPr>
            </w:pPr>
            <w:r>
              <w:rPr>
                <w:rFonts w:hint="eastAsia" w:ascii="黑体" w:hAnsi="黑体" w:eastAsia="黑体" w:cs="黑体"/>
                <w:color w:val="000000"/>
                <w:kern w:val="0"/>
                <w:sz w:val="18"/>
                <w:szCs w:val="18"/>
              </w:rPr>
              <w:t>安普霉素</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lang w:val="en-US" w:eastAsia="zh-CN" w:bidi="hi-IN"/>
              </w:rPr>
            </w:pPr>
            <w:r>
              <w:rPr>
                <w:rFonts w:hint="eastAsia" w:ascii="黑体" w:hAnsi="黑体" w:eastAsia="黑体" w:cs="黑体"/>
                <w:color w:val="000000"/>
                <w:kern w:val="0"/>
                <w:sz w:val="18"/>
                <w:szCs w:val="18"/>
              </w:rPr>
              <w:t>产蛋期禁用</w:t>
            </w:r>
          </w:p>
        </w:tc>
      </w:tr>
      <w:tr>
        <w:tblPrEx>
          <w:tblCellMar>
            <w:top w:w="0" w:type="dxa"/>
            <w:left w:w="108" w:type="dxa"/>
            <w:bottom w:w="0" w:type="dxa"/>
            <w:right w:w="108" w:type="dxa"/>
          </w:tblCellMar>
        </w:tblPrEx>
        <w:trPr>
          <w:trHeight w:val="314" w:hRule="atLeast"/>
        </w:trPr>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lang w:val="en-US" w:eastAsia="zh-CN" w:bidi="hi-IN"/>
              </w:rPr>
            </w:pPr>
            <w:r>
              <w:rPr>
                <w:rFonts w:hint="eastAsia" w:ascii="黑体" w:hAnsi="黑体" w:eastAsia="黑体" w:cs="黑体"/>
                <w:color w:val="000000"/>
                <w:kern w:val="0"/>
                <w:sz w:val="18"/>
                <w:szCs w:val="18"/>
              </w:rPr>
              <w:t>水杨酸</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lang w:val="en-US" w:eastAsia="zh-CN" w:bidi="hi-IN"/>
              </w:rPr>
            </w:pPr>
            <w:r>
              <w:rPr>
                <w:rFonts w:hint="eastAsia" w:ascii="黑体" w:hAnsi="黑体" w:eastAsia="黑体" w:cs="黑体"/>
                <w:color w:val="000000"/>
                <w:kern w:val="0"/>
                <w:sz w:val="18"/>
                <w:szCs w:val="18"/>
              </w:rPr>
              <w:t>仅作外用</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lang w:eastAsia="zh-CN"/>
              </w:rPr>
            </w:pPr>
            <w:r>
              <w:rPr>
                <w:rFonts w:hint="eastAsia" w:ascii="黑体" w:hAnsi="黑体" w:eastAsia="黑体" w:cs="黑体"/>
                <w:color w:val="000000"/>
                <w:kern w:val="0"/>
                <w:sz w:val="18"/>
                <w:szCs w:val="18"/>
              </w:rPr>
              <w:t>盐酸</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rPr>
            </w:pPr>
          </w:p>
        </w:tc>
      </w:tr>
      <w:tr>
        <w:tblPrEx>
          <w:tblCellMar>
            <w:top w:w="0" w:type="dxa"/>
            <w:left w:w="108" w:type="dxa"/>
            <w:bottom w:w="0" w:type="dxa"/>
            <w:right w:w="108" w:type="dxa"/>
          </w:tblCellMar>
        </w:tblPrEx>
        <w:trPr>
          <w:trHeight w:val="306" w:hRule="atLeast"/>
        </w:trPr>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lang w:val="en-US" w:eastAsia="zh-CN" w:bidi="hi-IN"/>
              </w:rPr>
            </w:pPr>
            <w:r>
              <w:rPr>
                <w:rFonts w:hint="eastAsia" w:ascii="黑体" w:hAnsi="黑体" w:eastAsia="黑体" w:cs="黑体"/>
                <w:color w:val="000000"/>
                <w:kern w:val="0"/>
                <w:sz w:val="18"/>
                <w:szCs w:val="18"/>
              </w:rPr>
              <w:t>丁卡因</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lang w:val="en-US" w:eastAsia="zh-CN" w:bidi="hi-IN"/>
              </w:rPr>
            </w:pPr>
            <w:r>
              <w:rPr>
                <w:rFonts w:hint="eastAsia" w:ascii="黑体" w:hAnsi="黑体" w:eastAsia="黑体" w:cs="黑体"/>
                <w:color w:val="000000"/>
                <w:kern w:val="0"/>
                <w:sz w:val="18"/>
                <w:szCs w:val="18"/>
              </w:rPr>
              <w:t>仅作麻醉剂用</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lang w:val="en-US" w:eastAsia="zh-CN" w:bidi="hi-IN"/>
              </w:rPr>
            </w:pPr>
            <w:r>
              <w:rPr>
                <w:rFonts w:hint="eastAsia" w:ascii="黑体" w:hAnsi="黑体" w:eastAsia="黑体" w:cs="黑体"/>
                <w:color w:val="000000"/>
                <w:kern w:val="0"/>
                <w:sz w:val="18"/>
                <w:szCs w:val="18"/>
              </w:rPr>
              <w:t>硫喷妥钠</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lang w:val="en-US" w:eastAsia="zh-CN" w:bidi="hi-IN"/>
              </w:rPr>
            </w:pPr>
            <w:r>
              <w:rPr>
                <w:rFonts w:hint="eastAsia" w:ascii="黑体" w:hAnsi="黑体" w:eastAsia="黑体" w:cs="黑体"/>
                <w:color w:val="000000"/>
                <w:kern w:val="0"/>
                <w:sz w:val="18"/>
                <w:szCs w:val="18"/>
              </w:rPr>
              <w:t>仅作静脉注射用</w:t>
            </w:r>
          </w:p>
        </w:tc>
      </w:tr>
      <w:tr>
        <w:tblPrEx>
          <w:tblCellMar>
            <w:top w:w="0" w:type="dxa"/>
            <w:left w:w="108" w:type="dxa"/>
            <w:bottom w:w="0" w:type="dxa"/>
            <w:right w:w="108" w:type="dxa"/>
          </w:tblCellMar>
        </w:tblPrEx>
        <w:trPr>
          <w:trHeight w:val="272" w:hRule="atLeast"/>
        </w:trPr>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lang w:val="en-US" w:eastAsia="zh-CN" w:bidi="hi-IN"/>
              </w:rPr>
            </w:pPr>
            <w:r>
              <w:rPr>
                <w:rFonts w:hint="eastAsia" w:ascii="黑体" w:hAnsi="黑体" w:eastAsia="黑体" w:cs="黑体"/>
                <w:color w:val="000000"/>
                <w:kern w:val="0"/>
                <w:sz w:val="18"/>
                <w:szCs w:val="18"/>
              </w:rPr>
              <w:t>阿托品</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lang w:val="en-US" w:eastAsia="zh-CN" w:bidi="hi-IN"/>
              </w:rPr>
            </w:pP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lang w:val="en-US" w:eastAsia="zh-CN" w:bidi="hi-IN"/>
              </w:rPr>
            </w:pPr>
            <w:r>
              <w:rPr>
                <w:rFonts w:hint="eastAsia" w:ascii="黑体" w:hAnsi="黑体" w:eastAsia="黑体" w:cs="黑体"/>
                <w:color w:val="000000"/>
                <w:kern w:val="0"/>
                <w:sz w:val="18"/>
                <w:szCs w:val="18"/>
              </w:rPr>
              <w:t>碱式碳酸铋、碱式硝酸铋</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lang w:val="en-US" w:eastAsia="zh-CN" w:bidi="hi-IN"/>
              </w:rPr>
            </w:pPr>
            <w:r>
              <w:rPr>
                <w:rFonts w:hint="eastAsia" w:ascii="黑体" w:hAnsi="黑体" w:eastAsia="黑体" w:cs="黑体"/>
                <w:color w:val="000000"/>
                <w:kern w:val="0"/>
                <w:sz w:val="18"/>
                <w:szCs w:val="18"/>
              </w:rPr>
              <w:t>仅作口服用</w:t>
            </w:r>
          </w:p>
        </w:tc>
      </w:tr>
      <w:tr>
        <w:tblPrEx>
          <w:tblCellMar>
            <w:top w:w="0" w:type="dxa"/>
            <w:left w:w="108" w:type="dxa"/>
            <w:bottom w:w="0" w:type="dxa"/>
            <w:right w:w="108" w:type="dxa"/>
          </w:tblCellMar>
        </w:tblPrEx>
        <w:trPr>
          <w:trHeight w:val="300" w:hRule="atLeast"/>
        </w:trPr>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lang w:val="en-US" w:eastAsia="zh-CN" w:bidi="hi-IN"/>
              </w:rPr>
            </w:pPr>
            <w:r>
              <w:rPr>
                <w:rFonts w:hint="eastAsia" w:ascii="黑体" w:hAnsi="黑体" w:eastAsia="黑体" w:cs="黑体"/>
                <w:color w:val="000000"/>
                <w:kern w:val="0"/>
                <w:sz w:val="18"/>
                <w:szCs w:val="18"/>
              </w:rPr>
              <w:t>中性电解氧化水</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lang w:val="en-US" w:eastAsia="zh-CN" w:bidi="hi-IN"/>
              </w:rPr>
            </w:pP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lang w:val="en-US" w:eastAsia="zh-CN" w:bidi="hi-IN"/>
              </w:rPr>
            </w:pPr>
            <w:r>
              <w:rPr>
                <w:rFonts w:hint="eastAsia" w:ascii="黑体" w:hAnsi="黑体" w:eastAsia="黑体" w:cs="黑体"/>
                <w:color w:val="000000"/>
                <w:kern w:val="0"/>
                <w:sz w:val="18"/>
                <w:szCs w:val="18"/>
              </w:rPr>
              <w:t>乙醇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lang w:val="en-US" w:eastAsia="zh-CN" w:bidi="hi-IN"/>
              </w:rPr>
            </w:pPr>
            <w:r>
              <w:rPr>
                <w:rFonts w:hint="eastAsia" w:ascii="黑体" w:hAnsi="黑体" w:eastAsia="黑体" w:cs="黑体"/>
                <w:color w:val="000000"/>
                <w:kern w:val="0"/>
                <w:sz w:val="18"/>
                <w:szCs w:val="18"/>
              </w:rPr>
              <w:t>仅作赋型剂用</w:t>
            </w:r>
          </w:p>
        </w:tc>
      </w:tr>
      <w:tr>
        <w:tblPrEx>
          <w:tblCellMar>
            <w:top w:w="0" w:type="dxa"/>
            <w:left w:w="108" w:type="dxa"/>
            <w:bottom w:w="0" w:type="dxa"/>
            <w:right w:w="108" w:type="dxa"/>
          </w:tblCellMar>
        </w:tblPrEx>
        <w:trPr>
          <w:trHeight w:val="405" w:hRule="atLeast"/>
        </w:trPr>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lang w:val="en-US" w:eastAsia="zh-CN" w:bidi="hi-IN"/>
              </w:rPr>
            </w:pPr>
            <w:r>
              <w:rPr>
                <w:rFonts w:hint="eastAsia" w:ascii="黑体" w:hAnsi="黑体" w:eastAsia="黑体" w:cs="黑体"/>
                <w:color w:val="000000"/>
                <w:kern w:val="0"/>
                <w:sz w:val="18"/>
                <w:szCs w:val="18"/>
              </w:rPr>
              <w:t>脱水山梨醇三油酸酯 （ 司盘 85 ）</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lang w:val="en-US" w:eastAsia="zh-CN" w:bidi="hi-IN"/>
              </w:rPr>
            </w:pP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lang w:val="en-US" w:eastAsia="zh-CN" w:bidi="hi-IN"/>
              </w:rPr>
            </w:pPr>
            <w:r>
              <w:rPr>
                <w:rFonts w:hint="eastAsia" w:ascii="黑体" w:hAnsi="黑体" w:eastAsia="黑体" w:cs="黑体"/>
                <w:color w:val="000000"/>
                <w:kern w:val="0"/>
                <w:sz w:val="18"/>
                <w:szCs w:val="18"/>
              </w:rPr>
              <w:t>氢化可的松、樟脑、氯己定、含氯石灰、度米芬、高碘酸钠</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lang w:val="en-US" w:eastAsia="zh-CN" w:bidi="hi-IN"/>
              </w:rPr>
            </w:pPr>
            <w:r>
              <w:rPr>
                <w:rFonts w:hint="eastAsia" w:ascii="黑体" w:hAnsi="黑体" w:eastAsia="黑体" w:cs="黑体"/>
                <w:color w:val="000000"/>
                <w:kern w:val="0"/>
                <w:sz w:val="18"/>
                <w:szCs w:val="18"/>
              </w:rPr>
              <w:t>仅作外用</w:t>
            </w:r>
          </w:p>
        </w:tc>
      </w:tr>
    </w:tbl>
    <w:p>
      <w:pPr>
        <w:pStyle w:val="480"/>
        <w:ind w:right="0" w:rightChars="0"/>
        <w:jc w:val="both"/>
        <w:outlineLvl w:val="0"/>
        <w:rPr>
          <w:rFonts w:hint="default" w:ascii="Times New Roman" w:hAnsi="Times New Roman" w:cs="Times New Roman"/>
          <w:sz w:val="21"/>
        </w:rPr>
      </w:pPr>
    </w:p>
    <w:p>
      <w:pPr>
        <w:pStyle w:val="480"/>
        <w:ind w:right="0" w:rightChars="0"/>
        <w:jc w:val="center"/>
        <w:outlineLvl w:val="0"/>
        <w:rPr>
          <w:rFonts w:hint="default" w:ascii="Times New Roman" w:hAnsi="Times New Roman" w:cs="Times New Roman"/>
          <w:sz w:val="21"/>
        </w:rPr>
      </w:pPr>
    </w:p>
    <w:p>
      <w:pPr>
        <w:pStyle w:val="480"/>
        <w:ind w:right="0" w:rightChars="0"/>
        <w:jc w:val="center"/>
        <w:outlineLvl w:val="0"/>
        <w:rPr>
          <w:rFonts w:hint="default" w:ascii="Times New Roman" w:hAnsi="Times New Roman" w:cs="Times New Roman"/>
          <w:sz w:val="21"/>
        </w:rPr>
      </w:pPr>
    </w:p>
    <w:p>
      <w:pPr>
        <w:pStyle w:val="480"/>
        <w:ind w:right="0" w:rightChars="0"/>
        <w:jc w:val="center"/>
        <w:outlineLvl w:val="0"/>
        <w:rPr>
          <w:rFonts w:hint="default" w:ascii="Times New Roman" w:hAnsi="Times New Roman" w:cs="Times New Roman"/>
          <w:sz w:val="21"/>
        </w:rPr>
      </w:pPr>
    </w:p>
    <w:p>
      <w:pPr>
        <w:pStyle w:val="480"/>
        <w:ind w:right="0" w:rightChars="0"/>
        <w:jc w:val="center"/>
        <w:outlineLvl w:val="0"/>
        <w:rPr>
          <w:rFonts w:hint="default" w:ascii="Times New Roman" w:hAnsi="Times New Roman" w:cs="Times New Roman"/>
          <w:sz w:val="21"/>
        </w:rPr>
      </w:pPr>
    </w:p>
    <w:p>
      <w:pPr>
        <w:pStyle w:val="480"/>
        <w:ind w:right="0" w:rightChars="0"/>
        <w:jc w:val="center"/>
        <w:outlineLvl w:val="0"/>
        <w:rPr>
          <w:rFonts w:hint="eastAsia" w:ascii="黑体" w:hAnsi="黑体" w:eastAsia="黑体" w:cs="黑体"/>
          <w:sz w:val="21"/>
        </w:rPr>
      </w:pPr>
      <w:bookmarkStart w:id="67" w:name="_Toc1915558196_WPSOffice_Level2"/>
      <w:r>
        <w:rPr>
          <w:rFonts w:hint="eastAsia" w:ascii="黑体" w:hAnsi="黑体" w:eastAsia="黑体" w:cs="黑体"/>
          <w:sz w:val="21"/>
        </w:rPr>
        <w:t xml:space="preserve">附录 B </w:t>
      </w:r>
      <w:r>
        <w:rPr>
          <w:rFonts w:hint="eastAsia" w:ascii="黑体" w:hAnsi="黑体" w:eastAsia="黑体" w:cs="黑体"/>
          <w:sz w:val="21"/>
        </w:rPr>
        <w:br w:type="textWrapping"/>
      </w:r>
      <w:r>
        <w:rPr>
          <w:rFonts w:hint="eastAsia" w:ascii="黑体" w:hAnsi="黑体" w:eastAsia="黑体" w:cs="黑体"/>
          <w:sz w:val="21"/>
        </w:rPr>
        <w:t>（规范性附录）</w:t>
      </w:r>
      <w:bookmarkEnd w:id="67"/>
    </w:p>
    <w:p>
      <w:pPr>
        <w:pStyle w:val="480"/>
        <w:jc w:val="center"/>
        <w:rPr>
          <w:rFonts w:hint="eastAsia" w:ascii="黑体" w:hAnsi="黑体" w:eastAsia="黑体" w:cs="黑体"/>
          <w:sz w:val="21"/>
        </w:rPr>
      </w:pPr>
      <w:bookmarkStart w:id="68" w:name="_Toc1279688942_WPSOffice_Level1"/>
      <w:bookmarkStart w:id="69" w:name="_Toc302707396_WPSOffice_Level1"/>
      <w:r>
        <w:rPr>
          <w:rFonts w:hint="eastAsia" w:ascii="黑体" w:hAnsi="黑体" w:eastAsia="黑体" w:cs="黑体"/>
          <w:sz w:val="21"/>
        </w:rPr>
        <w:t>食品动物禁用的兽药及其他物质</w:t>
      </w:r>
      <w:bookmarkEnd w:id="68"/>
      <w:bookmarkEnd w:id="69"/>
    </w:p>
    <w:p>
      <w:pPr>
        <w:pStyle w:val="480"/>
        <w:ind w:firstLine="420" w:firstLineChars="200"/>
        <w:rPr>
          <w:rFonts w:hint="eastAsia" w:ascii="黑体" w:hAnsi="黑体" w:eastAsia="黑体" w:cs="黑体"/>
          <w:sz w:val="21"/>
        </w:rPr>
      </w:pPr>
      <w:r>
        <w:rPr>
          <w:rFonts w:hint="eastAsia" w:ascii="黑体" w:hAnsi="黑体" w:eastAsia="黑体" w:cs="黑体"/>
          <w:sz w:val="21"/>
        </w:rPr>
        <w:t>表 B.1 列出农业部公告食品动物禁用的兽药及其它化合物清单，表 B.2 列出农业部禁止在饲料和动物饮水中使用的物质。</w:t>
      </w:r>
    </w:p>
    <w:p>
      <w:pPr>
        <w:pStyle w:val="480"/>
        <w:jc w:val="center"/>
        <w:rPr>
          <w:rFonts w:hint="eastAsia" w:ascii="黑体" w:hAnsi="黑体" w:eastAsia="黑体" w:cs="黑体"/>
          <w:sz w:val="18"/>
          <w:szCs w:val="18"/>
        </w:rPr>
      </w:pPr>
      <w:bookmarkStart w:id="70" w:name="_Toc1664181501_WPSOffice_Level2"/>
      <w:r>
        <w:rPr>
          <w:rFonts w:hint="eastAsia" w:ascii="黑体" w:hAnsi="黑体" w:eastAsia="黑体" w:cs="黑体"/>
          <w:sz w:val="18"/>
          <w:szCs w:val="18"/>
        </w:rPr>
        <w:t>表 B.1 食品动物禁</w:t>
      </w:r>
      <w:r>
        <w:rPr>
          <w:rFonts w:hint="eastAsia" w:ascii="黑体" w:hAnsi="黑体" w:eastAsia="黑体" w:cs="黑体"/>
          <w:sz w:val="18"/>
          <w:szCs w:val="18"/>
          <w:lang w:eastAsia="zh-CN"/>
        </w:rPr>
        <w:t>（停）</w:t>
      </w:r>
      <w:r>
        <w:rPr>
          <w:rFonts w:hint="eastAsia" w:ascii="黑体" w:hAnsi="黑体" w:eastAsia="黑体" w:cs="黑体"/>
          <w:sz w:val="18"/>
          <w:szCs w:val="18"/>
        </w:rPr>
        <w:t>用的兽药及其他化合物清单</w:t>
      </w:r>
      <w:bookmarkEnd w:id="70"/>
    </w:p>
    <w:tbl>
      <w:tblPr>
        <w:tblStyle w:val="88"/>
        <w:tblW w:w="8304" w:type="dxa"/>
        <w:jc w:val="center"/>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tblLayout w:type="autofit"/>
        <w:tblCellMar>
          <w:top w:w="0" w:type="dxa"/>
          <w:left w:w="0" w:type="dxa"/>
          <w:bottom w:w="0" w:type="dxa"/>
          <w:right w:w="0" w:type="dxa"/>
        </w:tblCellMar>
      </w:tblPr>
      <w:tblGrid>
        <w:gridCol w:w="481"/>
        <w:gridCol w:w="2132"/>
        <w:gridCol w:w="1742"/>
        <w:gridCol w:w="467"/>
        <w:gridCol w:w="1756"/>
        <w:gridCol w:w="1726"/>
      </w:tblGrid>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481"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b/>
                <w:bCs/>
                <w:kern w:val="0"/>
                <w:sz w:val="18"/>
                <w:szCs w:val="18"/>
              </w:rPr>
            </w:pPr>
            <w:r>
              <w:rPr>
                <w:rFonts w:hint="eastAsia" w:ascii="黑体" w:hAnsi="黑体" w:eastAsia="黑体" w:cs="黑体"/>
                <w:b/>
                <w:bCs/>
                <w:kern w:val="0"/>
                <w:sz w:val="18"/>
                <w:szCs w:val="18"/>
              </w:rPr>
              <w:t>序号</w:t>
            </w:r>
          </w:p>
        </w:tc>
        <w:tc>
          <w:tcPr>
            <w:tcW w:w="2132"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b/>
                <w:bCs/>
                <w:kern w:val="0"/>
                <w:sz w:val="18"/>
                <w:szCs w:val="18"/>
              </w:rPr>
            </w:pPr>
            <w:r>
              <w:rPr>
                <w:rFonts w:hint="eastAsia" w:ascii="黑体" w:hAnsi="黑体" w:eastAsia="黑体" w:cs="黑体"/>
                <w:b/>
                <w:bCs/>
                <w:kern w:val="0"/>
                <w:sz w:val="18"/>
                <w:szCs w:val="18"/>
              </w:rPr>
              <w:t>药品及其他化合物名称</w:t>
            </w:r>
          </w:p>
        </w:tc>
        <w:tc>
          <w:tcPr>
            <w:tcW w:w="174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b/>
                <w:bCs/>
                <w:kern w:val="0"/>
                <w:sz w:val="18"/>
                <w:szCs w:val="18"/>
              </w:rPr>
            </w:pPr>
            <w:r>
              <w:rPr>
                <w:rFonts w:hint="eastAsia" w:ascii="黑体" w:hAnsi="黑体" w:eastAsia="黑体" w:cs="黑体"/>
                <w:b/>
                <w:bCs/>
                <w:color w:val="000000"/>
                <w:kern w:val="0"/>
                <w:sz w:val="18"/>
                <w:szCs w:val="18"/>
              </w:rPr>
              <w:t>参照标准</w:t>
            </w:r>
          </w:p>
        </w:tc>
        <w:tc>
          <w:tcPr>
            <w:tcW w:w="46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b/>
                <w:bCs/>
                <w:kern w:val="0"/>
                <w:sz w:val="18"/>
                <w:szCs w:val="18"/>
              </w:rPr>
            </w:pPr>
            <w:r>
              <w:rPr>
                <w:rFonts w:hint="eastAsia" w:ascii="黑体" w:hAnsi="黑体" w:eastAsia="黑体" w:cs="黑体"/>
                <w:b/>
                <w:bCs/>
                <w:kern w:val="0"/>
                <w:sz w:val="18"/>
                <w:szCs w:val="18"/>
              </w:rPr>
              <w:t>序号</w:t>
            </w:r>
          </w:p>
        </w:tc>
        <w:tc>
          <w:tcPr>
            <w:tcW w:w="175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b/>
                <w:bCs/>
                <w:kern w:val="0"/>
                <w:sz w:val="18"/>
                <w:szCs w:val="18"/>
              </w:rPr>
            </w:pPr>
            <w:r>
              <w:rPr>
                <w:rFonts w:hint="eastAsia" w:ascii="黑体" w:hAnsi="黑体" w:eastAsia="黑体" w:cs="黑体"/>
                <w:b/>
                <w:bCs/>
                <w:kern w:val="0"/>
                <w:sz w:val="18"/>
                <w:szCs w:val="18"/>
              </w:rPr>
              <w:t>药品及其他化合物名称</w:t>
            </w:r>
          </w:p>
        </w:tc>
        <w:tc>
          <w:tcPr>
            <w:tcW w:w="172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b/>
                <w:bCs/>
                <w:kern w:val="0"/>
                <w:sz w:val="18"/>
                <w:szCs w:val="18"/>
              </w:rPr>
            </w:pPr>
            <w:r>
              <w:rPr>
                <w:rFonts w:hint="eastAsia" w:ascii="黑体" w:hAnsi="黑体" w:eastAsia="黑体" w:cs="黑体"/>
                <w:b/>
                <w:bCs/>
                <w:color w:val="000000"/>
                <w:kern w:val="0"/>
                <w:sz w:val="18"/>
                <w:szCs w:val="18"/>
              </w:rPr>
              <w:t>参照标准</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tblPrEx>
        <w:trPr>
          <w:trHeight w:val="23" w:hRule="atLeast"/>
          <w:jc w:val="center"/>
        </w:trPr>
        <w:tc>
          <w:tcPr>
            <w:tcW w:w="481"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1</w:t>
            </w:r>
          </w:p>
        </w:tc>
        <w:tc>
          <w:tcPr>
            <w:tcW w:w="2132"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酒石酸锑钾</w:t>
            </w:r>
          </w:p>
        </w:tc>
        <w:tc>
          <w:tcPr>
            <w:tcW w:w="174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color w:val="000000"/>
                <w:kern w:val="0"/>
                <w:sz w:val="18"/>
                <w:szCs w:val="18"/>
              </w:rPr>
              <w:t>农业农村部第250号公告</w:t>
            </w:r>
          </w:p>
        </w:tc>
        <w:tc>
          <w:tcPr>
            <w:tcW w:w="46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12</w:t>
            </w:r>
          </w:p>
        </w:tc>
        <w:tc>
          <w:tcPr>
            <w:tcW w:w="175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孔雀石绿</w:t>
            </w:r>
          </w:p>
        </w:tc>
        <w:tc>
          <w:tcPr>
            <w:tcW w:w="172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color w:val="000000"/>
                <w:kern w:val="0"/>
                <w:sz w:val="18"/>
                <w:szCs w:val="18"/>
              </w:rPr>
              <w:t>农业农村部第250号公告</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tblPrEx>
        <w:trPr>
          <w:trHeight w:val="687" w:hRule="atLeast"/>
          <w:jc w:val="center"/>
        </w:trPr>
        <w:tc>
          <w:tcPr>
            <w:tcW w:w="481"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2</w:t>
            </w:r>
          </w:p>
        </w:tc>
        <w:tc>
          <w:tcPr>
            <w:tcW w:w="2132"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汞制剂：氯化亚汞（甘汞）、醋酸汞、硝酸亚汞、吡啶基醋酸汞</w:t>
            </w:r>
          </w:p>
        </w:tc>
        <w:tc>
          <w:tcPr>
            <w:tcW w:w="174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color w:val="000000"/>
                <w:kern w:val="0"/>
                <w:sz w:val="18"/>
                <w:szCs w:val="18"/>
              </w:rPr>
              <w:t>农业农村部第250号公告</w:t>
            </w:r>
          </w:p>
        </w:tc>
        <w:tc>
          <w:tcPr>
            <w:tcW w:w="46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13</w:t>
            </w:r>
          </w:p>
        </w:tc>
        <w:tc>
          <w:tcPr>
            <w:tcW w:w="175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类固醇激素：醋酸美仑孕酮、甲基睾丸酮、群勃龙（去甲雄三烯醇酮）、玉米赤霉醇</w:t>
            </w:r>
          </w:p>
        </w:tc>
        <w:tc>
          <w:tcPr>
            <w:tcW w:w="172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color w:val="000000"/>
                <w:kern w:val="0"/>
                <w:sz w:val="18"/>
                <w:szCs w:val="18"/>
              </w:rPr>
              <w:t>农业农村部第250号公告</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481"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3</w:t>
            </w:r>
          </w:p>
        </w:tc>
        <w:tc>
          <w:tcPr>
            <w:tcW w:w="2132"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β-兴奋剂类及其盐、酯</w:t>
            </w:r>
          </w:p>
        </w:tc>
        <w:tc>
          <w:tcPr>
            <w:tcW w:w="174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color w:val="000000"/>
                <w:kern w:val="0"/>
                <w:sz w:val="18"/>
                <w:szCs w:val="18"/>
              </w:rPr>
              <w:t>农业农村部第250号公告</w:t>
            </w:r>
          </w:p>
        </w:tc>
        <w:tc>
          <w:tcPr>
            <w:tcW w:w="46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14</w:t>
            </w:r>
          </w:p>
        </w:tc>
        <w:tc>
          <w:tcPr>
            <w:tcW w:w="175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安眠酮</w:t>
            </w:r>
          </w:p>
        </w:tc>
        <w:tc>
          <w:tcPr>
            <w:tcW w:w="172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color w:val="000000"/>
                <w:kern w:val="0"/>
                <w:sz w:val="18"/>
                <w:szCs w:val="18"/>
              </w:rPr>
              <w:t>农业农村部第250号公告</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481"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4</w:t>
            </w:r>
          </w:p>
        </w:tc>
        <w:tc>
          <w:tcPr>
            <w:tcW w:w="2132"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毒杀芬（氯化烯）</w:t>
            </w:r>
          </w:p>
        </w:tc>
        <w:tc>
          <w:tcPr>
            <w:tcW w:w="174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color w:val="000000"/>
                <w:kern w:val="0"/>
                <w:sz w:val="18"/>
                <w:szCs w:val="18"/>
              </w:rPr>
              <w:t>农业农村部第250号公告</w:t>
            </w:r>
          </w:p>
        </w:tc>
        <w:tc>
          <w:tcPr>
            <w:tcW w:w="46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15</w:t>
            </w:r>
          </w:p>
        </w:tc>
        <w:tc>
          <w:tcPr>
            <w:tcW w:w="175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硝呋烯腙</w:t>
            </w:r>
          </w:p>
        </w:tc>
        <w:tc>
          <w:tcPr>
            <w:tcW w:w="172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color w:val="000000"/>
                <w:kern w:val="0"/>
                <w:sz w:val="18"/>
                <w:szCs w:val="18"/>
              </w:rPr>
              <w:t>农业农村部第250号公告</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tblPrEx>
        <w:trPr>
          <w:trHeight w:val="23" w:hRule="atLeast"/>
          <w:jc w:val="center"/>
        </w:trPr>
        <w:tc>
          <w:tcPr>
            <w:tcW w:w="481"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5</w:t>
            </w:r>
          </w:p>
        </w:tc>
        <w:tc>
          <w:tcPr>
            <w:tcW w:w="2132"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卡巴氧及其盐、酯</w:t>
            </w:r>
          </w:p>
        </w:tc>
        <w:tc>
          <w:tcPr>
            <w:tcW w:w="174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color w:val="000000"/>
                <w:kern w:val="0"/>
                <w:sz w:val="18"/>
                <w:szCs w:val="18"/>
              </w:rPr>
              <w:t>农业农村部第250号公告</w:t>
            </w:r>
          </w:p>
        </w:tc>
        <w:tc>
          <w:tcPr>
            <w:tcW w:w="46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16</w:t>
            </w:r>
          </w:p>
        </w:tc>
        <w:tc>
          <w:tcPr>
            <w:tcW w:w="175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五氯酚酸钠</w:t>
            </w:r>
          </w:p>
        </w:tc>
        <w:tc>
          <w:tcPr>
            <w:tcW w:w="172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color w:val="000000"/>
                <w:kern w:val="0"/>
                <w:sz w:val="18"/>
                <w:szCs w:val="18"/>
              </w:rPr>
              <w:t>农业农村部第250号公告</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tblPrEx>
        <w:trPr>
          <w:trHeight w:val="23" w:hRule="atLeast"/>
          <w:jc w:val="center"/>
        </w:trPr>
        <w:tc>
          <w:tcPr>
            <w:tcW w:w="481"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6</w:t>
            </w:r>
          </w:p>
        </w:tc>
        <w:tc>
          <w:tcPr>
            <w:tcW w:w="2132"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呋喃丹（克百威）</w:t>
            </w:r>
          </w:p>
        </w:tc>
        <w:tc>
          <w:tcPr>
            <w:tcW w:w="174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color w:val="000000"/>
                <w:kern w:val="0"/>
                <w:sz w:val="18"/>
                <w:szCs w:val="18"/>
              </w:rPr>
              <w:t>农业农村部第250号公告</w:t>
            </w:r>
          </w:p>
        </w:tc>
        <w:tc>
          <w:tcPr>
            <w:tcW w:w="46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17</w:t>
            </w:r>
          </w:p>
        </w:tc>
        <w:tc>
          <w:tcPr>
            <w:tcW w:w="175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硝基咪唑类：洛硝达唑、替硝唑</w:t>
            </w:r>
          </w:p>
        </w:tc>
        <w:tc>
          <w:tcPr>
            <w:tcW w:w="172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color w:val="000000"/>
                <w:kern w:val="0"/>
                <w:sz w:val="18"/>
                <w:szCs w:val="18"/>
              </w:rPr>
              <w:t>农业农村部第250号公告</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481"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7</w:t>
            </w:r>
          </w:p>
        </w:tc>
        <w:tc>
          <w:tcPr>
            <w:tcW w:w="2132"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氯霉素及其盐、酯</w:t>
            </w:r>
          </w:p>
        </w:tc>
        <w:tc>
          <w:tcPr>
            <w:tcW w:w="174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color w:val="000000"/>
                <w:kern w:val="0"/>
                <w:sz w:val="18"/>
                <w:szCs w:val="18"/>
              </w:rPr>
              <w:t>农业农村部第250号公告</w:t>
            </w:r>
          </w:p>
        </w:tc>
        <w:tc>
          <w:tcPr>
            <w:tcW w:w="46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18</w:t>
            </w:r>
          </w:p>
        </w:tc>
        <w:tc>
          <w:tcPr>
            <w:tcW w:w="175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硝基酚钠</w:t>
            </w:r>
          </w:p>
        </w:tc>
        <w:tc>
          <w:tcPr>
            <w:tcW w:w="172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color w:val="000000"/>
                <w:kern w:val="0"/>
                <w:sz w:val="18"/>
                <w:szCs w:val="18"/>
              </w:rPr>
              <w:t>农业农村部第250号公告</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481"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8</w:t>
            </w:r>
          </w:p>
        </w:tc>
        <w:tc>
          <w:tcPr>
            <w:tcW w:w="2132"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硝基呋喃类：呋喃西林、呋喃妥因、呋喃它酮、呋喃唑酮、呋喃苯烯酸钠</w:t>
            </w:r>
          </w:p>
        </w:tc>
        <w:tc>
          <w:tcPr>
            <w:tcW w:w="174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color w:val="000000"/>
                <w:kern w:val="0"/>
                <w:sz w:val="18"/>
                <w:szCs w:val="18"/>
              </w:rPr>
              <w:t>农业农村部第250号公告</w:t>
            </w:r>
          </w:p>
        </w:tc>
        <w:tc>
          <w:tcPr>
            <w:tcW w:w="46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19</w:t>
            </w:r>
          </w:p>
        </w:tc>
        <w:tc>
          <w:tcPr>
            <w:tcW w:w="175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己二烯雌酚、己烯雌酚、己烷雌酚及其盐、酯</w:t>
            </w:r>
          </w:p>
        </w:tc>
        <w:tc>
          <w:tcPr>
            <w:tcW w:w="172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color w:val="000000"/>
                <w:kern w:val="0"/>
                <w:sz w:val="18"/>
                <w:szCs w:val="18"/>
              </w:rPr>
              <w:t>农业农村部第250号公告</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tblPrEx>
        <w:trPr>
          <w:trHeight w:val="23" w:hRule="atLeast"/>
          <w:jc w:val="center"/>
        </w:trPr>
        <w:tc>
          <w:tcPr>
            <w:tcW w:w="481"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9</w:t>
            </w:r>
          </w:p>
        </w:tc>
        <w:tc>
          <w:tcPr>
            <w:tcW w:w="2132"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氨苯砜</w:t>
            </w:r>
          </w:p>
        </w:tc>
        <w:tc>
          <w:tcPr>
            <w:tcW w:w="174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color w:val="000000"/>
                <w:kern w:val="0"/>
                <w:sz w:val="18"/>
                <w:szCs w:val="18"/>
              </w:rPr>
              <w:t>农业农村部第250号公告</w:t>
            </w:r>
          </w:p>
        </w:tc>
        <w:tc>
          <w:tcPr>
            <w:tcW w:w="46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20</w:t>
            </w:r>
          </w:p>
        </w:tc>
        <w:tc>
          <w:tcPr>
            <w:tcW w:w="175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锥虫砷胺</w:t>
            </w:r>
          </w:p>
        </w:tc>
        <w:tc>
          <w:tcPr>
            <w:tcW w:w="172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color w:val="000000"/>
                <w:kern w:val="0"/>
                <w:sz w:val="18"/>
                <w:szCs w:val="18"/>
              </w:rPr>
              <w:t>农业农村部第250号公告</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tblPrEx>
        <w:trPr>
          <w:trHeight w:val="23" w:hRule="atLeast"/>
          <w:jc w:val="center"/>
        </w:trPr>
        <w:tc>
          <w:tcPr>
            <w:tcW w:w="481"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10</w:t>
            </w:r>
          </w:p>
        </w:tc>
        <w:tc>
          <w:tcPr>
            <w:tcW w:w="2132"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杀虫脒（克死螨）</w:t>
            </w:r>
          </w:p>
        </w:tc>
        <w:tc>
          <w:tcPr>
            <w:tcW w:w="174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color w:val="000000"/>
                <w:kern w:val="0"/>
                <w:sz w:val="18"/>
                <w:szCs w:val="18"/>
              </w:rPr>
              <w:t>农业农村部第250号公告</w:t>
            </w:r>
          </w:p>
        </w:tc>
        <w:tc>
          <w:tcPr>
            <w:tcW w:w="46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21</w:t>
            </w:r>
          </w:p>
        </w:tc>
        <w:tc>
          <w:tcPr>
            <w:tcW w:w="175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万古霉素及其盐、酯</w:t>
            </w:r>
          </w:p>
        </w:tc>
        <w:tc>
          <w:tcPr>
            <w:tcW w:w="172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color w:val="000000"/>
                <w:kern w:val="0"/>
                <w:sz w:val="18"/>
                <w:szCs w:val="18"/>
              </w:rPr>
              <w:t>农业农村部第250号公告</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tblCellMar>
            <w:top w:w="0" w:type="dxa"/>
            <w:left w:w="0" w:type="dxa"/>
            <w:bottom w:w="0" w:type="dxa"/>
            <w:right w:w="0" w:type="dxa"/>
          </w:tblCellMar>
        </w:tblPrEx>
        <w:trPr>
          <w:trHeight w:val="721" w:hRule="atLeast"/>
          <w:jc w:val="center"/>
        </w:trPr>
        <w:tc>
          <w:tcPr>
            <w:tcW w:w="481"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11</w:t>
            </w:r>
          </w:p>
        </w:tc>
        <w:tc>
          <w:tcPr>
            <w:tcW w:w="2132"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林丹</w:t>
            </w:r>
          </w:p>
        </w:tc>
        <w:tc>
          <w:tcPr>
            <w:tcW w:w="174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color w:val="000000"/>
                <w:kern w:val="0"/>
                <w:sz w:val="18"/>
                <w:szCs w:val="18"/>
              </w:rPr>
              <w:t>农业农村部第250号公</w:t>
            </w:r>
          </w:p>
        </w:tc>
        <w:tc>
          <w:tcPr>
            <w:tcW w:w="46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22</w:t>
            </w:r>
          </w:p>
        </w:tc>
        <w:tc>
          <w:tcPr>
            <w:tcW w:w="175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highlight w:val="none"/>
              </w:rPr>
              <w:t>洛美沙星、氧氟沙星、诺氟沙星、培氟沙星及其盐、酯及其制剂</w:t>
            </w:r>
          </w:p>
        </w:tc>
        <w:tc>
          <w:tcPr>
            <w:tcW w:w="172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农业部2292号公告</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tblCellMar>
            <w:top w:w="0" w:type="dxa"/>
            <w:left w:w="0" w:type="dxa"/>
            <w:bottom w:w="0" w:type="dxa"/>
            <w:right w:w="0" w:type="dxa"/>
          </w:tblCellMar>
        </w:tblPrEx>
        <w:trPr>
          <w:trHeight w:val="721" w:hRule="atLeast"/>
          <w:jc w:val="center"/>
        </w:trPr>
        <w:tc>
          <w:tcPr>
            <w:tcW w:w="481"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lang w:val="en-US" w:eastAsia="zh-CN"/>
              </w:rPr>
            </w:pPr>
            <w:r>
              <w:rPr>
                <w:rFonts w:hint="eastAsia" w:ascii="黑体" w:hAnsi="黑体" w:eastAsia="黑体" w:cs="黑体"/>
                <w:kern w:val="0"/>
                <w:sz w:val="18"/>
                <w:szCs w:val="18"/>
                <w:lang w:val="en-US" w:eastAsia="zh-CN"/>
              </w:rPr>
              <w:t>23</w:t>
            </w:r>
          </w:p>
        </w:tc>
        <w:tc>
          <w:tcPr>
            <w:tcW w:w="2132"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lang w:val="en-US" w:eastAsia="zh-CN"/>
              </w:rPr>
            </w:pPr>
            <w:r>
              <w:rPr>
                <w:rFonts w:hint="eastAsia" w:ascii="黑体" w:hAnsi="黑体" w:eastAsia="黑体" w:cs="黑体"/>
                <w:kern w:val="0"/>
                <w:sz w:val="18"/>
                <w:szCs w:val="18"/>
                <w:lang w:eastAsia="zh-CN"/>
              </w:rPr>
              <w:t>非泼罗尼及制剂</w:t>
            </w:r>
          </w:p>
        </w:tc>
        <w:tc>
          <w:tcPr>
            <w:tcW w:w="174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lang w:val="en-US" w:eastAsia="zh-CN"/>
              </w:rPr>
            </w:pPr>
            <w:r>
              <w:rPr>
                <w:rFonts w:hint="eastAsia" w:ascii="黑体" w:hAnsi="黑体" w:eastAsia="黑体" w:cs="黑体"/>
                <w:kern w:val="0"/>
                <w:sz w:val="18"/>
                <w:szCs w:val="18"/>
                <w:lang w:eastAsia="zh-CN"/>
              </w:rPr>
              <w:t>农业部第</w:t>
            </w:r>
            <w:r>
              <w:rPr>
                <w:rFonts w:hint="eastAsia" w:ascii="黑体" w:hAnsi="黑体" w:eastAsia="黑体" w:cs="黑体"/>
                <w:kern w:val="0"/>
                <w:sz w:val="18"/>
                <w:szCs w:val="18"/>
                <w:lang w:val="en-US" w:eastAsia="zh-CN"/>
              </w:rPr>
              <w:t>2583号公告</w:t>
            </w:r>
          </w:p>
        </w:tc>
        <w:tc>
          <w:tcPr>
            <w:tcW w:w="46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lang w:val="en-US" w:eastAsia="zh-CN"/>
              </w:rPr>
            </w:pPr>
            <w:r>
              <w:rPr>
                <w:rFonts w:hint="eastAsia" w:ascii="黑体" w:hAnsi="黑体" w:eastAsia="黑体" w:cs="黑体"/>
                <w:kern w:val="0"/>
                <w:sz w:val="18"/>
                <w:szCs w:val="18"/>
                <w:lang w:val="en-US" w:eastAsia="zh-CN"/>
              </w:rPr>
              <w:t>24</w:t>
            </w:r>
          </w:p>
        </w:tc>
        <w:tc>
          <w:tcPr>
            <w:tcW w:w="175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75" w:line="240" w:lineRule="exact"/>
              <w:jc w:val="center"/>
              <w:textAlignment w:val="auto"/>
              <w:rPr>
                <w:rFonts w:hint="eastAsia" w:ascii="黑体" w:hAnsi="黑体" w:eastAsia="黑体" w:cs="黑体"/>
                <w:kern w:val="0"/>
                <w:sz w:val="18"/>
                <w:szCs w:val="18"/>
                <w:highlight w:val="none"/>
              </w:rPr>
            </w:pPr>
            <w:r>
              <w:rPr>
                <w:rFonts w:hint="eastAsia" w:ascii="黑体" w:hAnsi="黑体" w:eastAsia="黑体" w:cs="黑体"/>
                <w:kern w:val="0"/>
                <w:sz w:val="18"/>
                <w:szCs w:val="18"/>
                <w:highlight w:val="none"/>
              </w:rPr>
              <w:t>喹乙醇、氨苯胂酸、洛克沙胂</w:t>
            </w:r>
          </w:p>
        </w:tc>
        <w:tc>
          <w:tcPr>
            <w:tcW w:w="172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18"/>
                <w:szCs w:val="18"/>
                <w:lang w:val="en-US" w:eastAsia="zh-CN"/>
              </w:rPr>
            </w:pPr>
            <w:r>
              <w:rPr>
                <w:rFonts w:hint="eastAsia" w:ascii="黑体" w:hAnsi="黑体" w:eastAsia="黑体" w:cs="黑体"/>
                <w:color w:val="000000"/>
                <w:kern w:val="0"/>
                <w:sz w:val="18"/>
                <w:szCs w:val="18"/>
                <w:lang w:eastAsia="zh-CN"/>
              </w:rPr>
              <w:t>农业部</w:t>
            </w:r>
            <w:r>
              <w:rPr>
                <w:rFonts w:hint="eastAsia" w:ascii="黑体" w:hAnsi="黑体" w:eastAsia="黑体" w:cs="黑体"/>
                <w:color w:val="000000"/>
                <w:kern w:val="0"/>
                <w:sz w:val="18"/>
                <w:szCs w:val="18"/>
                <w:lang w:val="en-US" w:eastAsia="zh-CN"/>
              </w:rPr>
              <w:t>2638号公告</w:t>
            </w:r>
          </w:p>
        </w:tc>
      </w:tr>
    </w:tbl>
    <w:p>
      <w:pPr>
        <w:pStyle w:val="480"/>
        <w:jc w:val="center"/>
        <w:rPr>
          <w:rFonts w:hint="eastAsia" w:ascii="黑体" w:hAnsi="黑体" w:eastAsia="黑体" w:cs="黑体"/>
          <w:sz w:val="18"/>
          <w:szCs w:val="18"/>
        </w:rPr>
      </w:pPr>
    </w:p>
    <w:p>
      <w:pPr>
        <w:pStyle w:val="480"/>
        <w:jc w:val="center"/>
        <w:rPr>
          <w:rFonts w:hint="eastAsia" w:ascii="黑体" w:hAnsi="黑体" w:eastAsia="黑体" w:cs="黑体"/>
          <w:sz w:val="18"/>
          <w:szCs w:val="18"/>
        </w:rPr>
      </w:pPr>
    </w:p>
    <w:p>
      <w:pPr>
        <w:pStyle w:val="480"/>
        <w:jc w:val="center"/>
        <w:rPr>
          <w:rFonts w:hint="eastAsia" w:ascii="黑体" w:hAnsi="黑体" w:eastAsia="黑体" w:cs="黑体"/>
          <w:sz w:val="18"/>
          <w:szCs w:val="18"/>
        </w:rPr>
      </w:pPr>
    </w:p>
    <w:p>
      <w:pPr>
        <w:pStyle w:val="480"/>
        <w:jc w:val="center"/>
        <w:rPr>
          <w:rFonts w:hint="eastAsia" w:ascii="黑体" w:hAnsi="黑体" w:eastAsia="黑体" w:cs="黑体"/>
          <w:sz w:val="18"/>
          <w:szCs w:val="18"/>
        </w:rPr>
      </w:pPr>
    </w:p>
    <w:p>
      <w:pPr>
        <w:pStyle w:val="480"/>
        <w:jc w:val="center"/>
        <w:rPr>
          <w:rFonts w:hint="eastAsia" w:ascii="黑体" w:hAnsi="黑体" w:eastAsia="黑体" w:cs="黑体"/>
          <w:sz w:val="18"/>
          <w:szCs w:val="18"/>
        </w:rPr>
      </w:pPr>
    </w:p>
    <w:p>
      <w:pPr>
        <w:pStyle w:val="480"/>
        <w:jc w:val="center"/>
        <w:rPr>
          <w:rFonts w:hint="eastAsia" w:ascii="黑体" w:hAnsi="黑体" w:eastAsia="黑体" w:cs="黑体"/>
          <w:sz w:val="18"/>
          <w:szCs w:val="18"/>
        </w:rPr>
      </w:pPr>
    </w:p>
    <w:p>
      <w:pPr>
        <w:pStyle w:val="480"/>
        <w:jc w:val="center"/>
        <w:rPr>
          <w:rFonts w:hint="eastAsia" w:ascii="黑体" w:hAnsi="黑体" w:eastAsia="黑体" w:cs="黑体"/>
          <w:sz w:val="18"/>
          <w:szCs w:val="18"/>
        </w:rPr>
      </w:pPr>
    </w:p>
    <w:p>
      <w:pPr>
        <w:pStyle w:val="480"/>
        <w:jc w:val="center"/>
        <w:rPr>
          <w:rFonts w:hint="eastAsia" w:ascii="黑体" w:hAnsi="黑体" w:eastAsia="黑体" w:cs="黑体"/>
          <w:sz w:val="18"/>
          <w:szCs w:val="18"/>
        </w:rPr>
      </w:pPr>
      <w:bookmarkStart w:id="71" w:name="_Toc1928247166_WPSOffice_Level2"/>
      <w:r>
        <w:rPr>
          <w:rFonts w:hint="eastAsia" w:ascii="黑体" w:hAnsi="黑体" w:eastAsia="黑体" w:cs="黑体"/>
          <w:sz w:val="18"/>
          <w:szCs w:val="18"/>
        </w:rPr>
        <w:t>表B.2 禁止在饲料和动物饮用水中使用的物质</w:t>
      </w:r>
      <w:bookmarkEnd w:id="71"/>
    </w:p>
    <w:tbl>
      <w:tblPr>
        <w:tblStyle w:val="89"/>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1584"/>
        <w:gridCol w:w="3197"/>
        <w:gridCol w:w="27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6" w:type="dxa"/>
            <w:vAlign w:val="center"/>
          </w:tcPr>
          <w:p>
            <w:pPr>
              <w:pStyle w:val="480"/>
              <w:spacing w:line="240" w:lineRule="exact"/>
              <w:jc w:val="center"/>
              <w:rPr>
                <w:rFonts w:hint="eastAsia" w:ascii="黑体" w:hAnsi="黑体" w:eastAsia="黑体" w:cs="黑体"/>
                <w:b/>
                <w:bCs/>
                <w:sz w:val="18"/>
                <w:szCs w:val="18"/>
              </w:rPr>
            </w:pPr>
            <w:r>
              <w:rPr>
                <w:rFonts w:hint="eastAsia" w:ascii="黑体" w:hAnsi="黑体" w:eastAsia="黑体" w:cs="黑体"/>
                <w:b/>
                <w:bCs/>
                <w:sz w:val="18"/>
                <w:szCs w:val="18"/>
              </w:rPr>
              <w:t>序 号</w:t>
            </w:r>
          </w:p>
        </w:tc>
        <w:tc>
          <w:tcPr>
            <w:tcW w:w="1584" w:type="dxa"/>
            <w:vAlign w:val="center"/>
          </w:tcPr>
          <w:p>
            <w:pPr>
              <w:pStyle w:val="480"/>
              <w:spacing w:line="240" w:lineRule="exact"/>
              <w:jc w:val="center"/>
              <w:rPr>
                <w:rFonts w:hint="eastAsia" w:ascii="黑体" w:hAnsi="黑体" w:eastAsia="黑体" w:cs="黑体"/>
                <w:b/>
                <w:bCs/>
                <w:sz w:val="18"/>
                <w:szCs w:val="18"/>
              </w:rPr>
            </w:pPr>
            <w:r>
              <w:rPr>
                <w:rFonts w:hint="eastAsia" w:ascii="黑体" w:hAnsi="黑体" w:eastAsia="黑体" w:cs="黑体"/>
                <w:b/>
                <w:bCs/>
                <w:sz w:val="18"/>
                <w:szCs w:val="18"/>
              </w:rPr>
              <w:t>类别</w:t>
            </w:r>
          </w:p>
        </w:tc>
        <w:tc>
          <w:tcPr>
            <w:tcW w:w="3197" w:type="dxa"/>
            <w:vAlign w:val="center"/>
          </w:tcPr>
          <w:p>
            <w:pPr>
              <w:pStyle w:val="480"/>
              <w:spacing w:line="240" w:lineRule="exact"/>
              <w:jc w:val="center"/>
              <w:rPr>
                <w:rFonts w:hint="eastAsia" w:ascii="黑体" w:hAnsi="黑体" w:eastAsia="黑体" w:cs="黑体"/>
                <w:b/>
                <w:bCs/>
                <w:sz w:val="18"/>
                <w:szCs w:val="18"/>
              </w:rPr>
            </w:pPr>
            <w:r>
              <w:rPr>
                <w:rFonts w:hint="eastAsia" w:ascii="黑体" w:hAnsi="黑体" w:eastAsia="黑体" w:cs="黑体"/>
                <w:b/>
                <w:bCs/>
                <w:sz w:val="18"/>
                <w:szCs w:val="18"/>
              </w:rPr>
              <w:t>名称</w:t>
            </w:r>
          </w:p>
        </w:tc>
        <w:tc>
          <w:tcPr>
            <w:tcW w:w="2729" w:type="dxa"/>
            <w:vAlign w:val="center"/>
          </w:tcPr>
          <w:p>
            <w:pPr>
              <w:pStyle w:val="480"/>
              <w:spacing w:line="240" w:lineRule="exact"/>
              <w:jc w:val="center"/>
              <w:rPr>
                <w:rFonts w:hint="eastAsia" w:ascii="黑体" w:hAnsi="黑体" w:eastAsia="黑体" w:cs="黑体"/>
                <w:b/>
                <w:bCs/>
                <w:sz w:val="18"/>
                <w:szCs w:val="18"/>
              </w:rPr>
            </w:pPr>
            <w:r>
              <w:rPr>
                <w:rFonts w:hint="eastAsia" w:ascii="黑体" w:hAnsi="黑体" w:eastAsia="黑体" w:cs="黑体"/>
                <w:b/>
                <w:bCs/>
                <w:sz w:val="18"/>
                <w:szCs w:val="18"/>
              </w:rPr>
              <w:t>执行标准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1</w:t>
            </w:r>
          </w:p>
        </w:tc>
        <w:tc>
          <w:tcPr>
            <w:tcW w:w="1584" w:type="dxa"/>
            <w:vMerge w:val="restart"/>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肾上腺素受体激动剂</w:t>
            </w: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克伦特罗</w:t>
            </w:r>
          </w:p>
        </w:tc>
        <w:tc>
          <w:tcPr>
            <w:tcW w:w="2729"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农业部176号公告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2</w:t>
            </w:r>
          </w:p>
        </w:tc>
        <w:tc>
          <w:tcPr>
            <w:tcW w:w="1584" w:type="dxa"/>
            <w:vMerge w:val="continue"/>
            <w:vAlign w:val="center"/>
          </w:tcPr>
          <w:p>
            <w:pPr>
              <w:pStyle w:val="480"/>
              <w:spacing w:line="240" w:lineRule="exact"/>
              <w:jc w:val="center"/>
              <w:rPr>
                <w:rFonts w:hint="eastAsia" w:ascii="黑体" w:hAnsi="黑体" w:eastAsia="黑体" w:cs="黑体"/>
                <w:sz w:val="18"/>
                <w:szCs w:val="18"/>
              </w:rPr>
            </w:pP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 xml:space="preserve">沙丁胺醇 </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农业部176号公告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3</w:t>
            </w:r>
          </w:p>
        </w:tc>
        <w:tc>
          <w:tcPr>
            <w:tcW w:w="1584" w:type="dxa"/>
            <w:vMerge w:val="continue"/>
            <w:vAlign w:val="center"/>
          </w:tcPr>
          <w:p>
            <w:pPr>
              <w:pStyle w:val="480"/>
              <w:spacing w:line="240" w:lineRule="exact"/>
              <w:jc w:val="center"/>
              <w:rPr>
                <w:rFonts w:hint="eastAsia" w:ascii="黑体" w:hAnsi="黑体" w:eastAsia="黑体" w:cs="黑体"/>
                <w:sz w:val="18"/>
                <w:szCs w:val="18"/>
              </w:rPr>
            </w:pP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硫酸沙丁胺醇</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农业部176号公告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4</w:t>
            </w:r>
          </w:p>
        </w:tc>
        <w:tc>
          <w:tcPr>
            <w:tcW w:w="1584" w:type="dxa"/>
            <w:vMerge w:val="continue"/>
            <w:vAlign w:val="center"/>
          </w:tcPr>
          <w:p>
            <w:pPr>
              <w:pStyle w:val="480"/>
              <w:spacing w:line="240" w:lineRule="exact"/>
              <w:jc w:val="center"/>
              <w:rPr>
                <w:rFonts w:hint="eastAsia" w:ascii="黑体" w:hAnsi="黑体" w:eastAsia="黑体" w:cs="黑体"/>
                <w:sz w:val="18"/>
                <w:szCs w:val="18"/>
              </w:rPr>
            </w:pP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 xml:space="preserve">莱克多巴胺 </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农业部176号公告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5</w:t>
            </w:r>
          </w:p>
        </w:tc>
        <w:tc>
          <w:tcPr>
            <w:tcW w:w="1584" w:type="dxa"/>
            <w:vMerge w:val="continue"/>
            <w:vAlign w:val="center"/>
          </w:tcPr>
          <w:p>
            <w:pPr>
              <w:pStyle w:val="480"/>
              <w:spacing w:line="240" w:lineRule="exact"/>
              <w:jc w:val="center"/>
              <w:rPr>
                <w:rFonts w:hint="eastAsia" w:ascii="黑体" w:hAnsi="黑体" w:eastAsia="黑体" w:cs="黑体"/>
                <w:sz w:val="18"/>
                <w:szCs w:val="18"/>
              </w:rPr>
            </w:pP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 xml:space="preserve">盐酸多巴胺 </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农业部176号公告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6</w:t>
            </w:r>
          </w:p>
        </w:tc>
        <w:tc>
          <w:tcPr>
            <w:tcW w:w="1584" w:type="dxa"/>
            <w:vMerge w:val="continue"/>
            <w:vAlign w:val="center"/>
          </w:tcPr>
          <w:p>
            <w:pPr>
              <w:pStyle w:val="480"/>
              <w:spacing w:line="240" w:lineRule="exact"/>
              <w:jc w:val="center"/>
              <w:rPr>
                <w:rFonts w:hint="eastAsia" w:ascii="黑体" w:hAnsi="黑体" w:eastAsia="黑体" w:cs="黑体"/>
                <w:sz w:val="18"/>
                <w:szCs w:val="18"/>
              </w:rPr>
            </w:pP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 xml:space="preserve">西马特罗 </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农业部176号公告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7</w:t>
            </w:r>
          </w:p>
        </w:tc>
        <w:tc>
          <w:tcPr>
            <w:tcW w:w="1584" w:type="dxa"/>
            <w:vMerge w:val="continue"/>
            <w:vAlign w:val="center"/>
          </w:tcPr>
          <w:p>
            <w:pPr>
              <w:pStyle w:val="480"/>
              <w:spacing w:line="240" w:lineRule="exact"/>
              <w:jc w:val="center"/>
              <w:rPr>
                <w:rFonts w:hint="eastAsia" w:ascii="黑体" w:hAnsi="黑体" w:eastAsia="黑体" w:cs="黑体"/>
                <w:sz w:val="18"/>
                <w:szCs w:val="18"/>
              </w:rPr>
            </w:pP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 xml:space="preserve">硫酸特布他林 </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农业部176号公告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8</w:t>
            </w:r>
          </w:p>
        </w:tc>
        <w:tc>
          <w:tcPr>
            <w:tcW w:w="1584" w:type="dxa"/>
            <w:vMerge w:val="continue"/>
            <w:vAlign w:val="center"/>
          </w:tcPr>
          <w:p>
            <w:pPr>
              <w:pStyle w:val="480"/>
              <w:spacing w:line="240" w:lineRule="exact"/>
              <w:jc w:val="center"/>
              <w:rPr>
                <w:rFonts w:hint="eastAsia" w:ascii="黑体" w:hAnsi="黑体" w:eastAsia="黑体" w:cs="黑体"/>
                <w:sz w:val="18"/>
                <w:szCs w:val="18"/>
              </w:rPr>
            </w:pP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 xml:space="preserve">苯乙醇胺 </w:t>
            </w:r>
          </w:p>
        </w:tc>
        <w:tc>
          <w:tcPr>
            <w:tcW w:w="2729"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农业部1519号公告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9</w:t>
            </w:r>
          </w:p>
        </w:tc>
        <w:tc>
          <w:tcPr>
            <w:tcW w:w="1584" w:type="dxa"/>
            <w:vMerge w:val="continue"/>
            <w:vAlign w:val="center"/>
          </w:tcPr>
          <w:p>
            <w:pPr>
              <w:pStyle w:val="480"/>
              <w:spacing w:line="240" w:lineRule="exact"/>
              <w:jc w:val="center"/>
              <w:rPr>
                <w:rFonts w:hint="eastAsia" w:ascii="黑体" w:hAnsi="黑体" w:eastAsia="黑体" w:cs="黑体"/>
                <w:sz w:val="18"/>
                <w:szCs w:val="18"/>
              </w:rPr>
            </w:pP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 xml:space="preserve">班布特罗 </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农业部1519号公告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10</w:t>
            </w:r>
          </w:p>
        </w:tc>
        <w:tc>
          <w:tcPr>
            <w:tcW w:w="1584" w:type="dxa"/>
            <w:vMerge w:val="continue"/>
            <w:vAlign w:val="center"/>
          </w:tcPr>
          <w:p>
            <w:pPr>
              <w:pStyle w:val="480"/>
              <w:spacing w:line="240" w:lineRule="exact"/>
              <w:jc w:val="center"/>
              <w:rPr>
                <w:rFonts w:hint="eastAsia" w:ascii="黑体" w:hAnsi="黑体" w:eastAsia="黑体" w:cs="黑体"/>
                <w:sz w:val="18"/>
                <w:szCs w:val="18"/>
              </w:rPr>
            </w:pP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 xml:space="preserve">盐酸齐帕特罗  </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农业部1519号公告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11</w:t>
            </w:r>
          </w:p>
        </w:tc>
        <w:tc>
          <w:tcPr>
            <w:tcW w:w="1584" w:type="dxa"/>
            <w:vMerge w:val="continue"/>
            <w:vAlign w:val="center"/>
          </w:tcPr>
          <w:p>
            <w:pPr>
              <w:pStyle w:val="480"/>
              <w:spacing w:line="240" w:lineRule="exact"/>
              <w:jc w:val="center"/>
              <w:rPr>
                <w:rFonts w:hint="eastAsia" w:ascii="黑体" w:hAnsi="黑体" w:eastAsia="黑体" w:cs="黑体"/>
                <w:sz w:val="18"/>
                <w:szCs w:val="18"/>
              </w:rPr>
            </w:pP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 xml:space="preserve">盐酸氯丙那林 </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农业部1519号公告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12</w:t>
            </w:r>
          </w:p>
        </w:tc>
        <w:tc>
          <w:tcPr>
            <w:tcW w:w="1584" w:type="dxa"/>
            <w:vMerge w:val="continue"/>
            <w:vAlign w:val="center"/>
          </w:tcPr>
          <w:p>
            <w:pPr>
              <w:pStyle w:val="480"/>
              <w:spacing w:line="240" w:lineRule="exact"/>
              <w:jc w:val="center"/>
              <w:rPr>
                <w:rFonts w:hint="eastAsia" w:ascii="黑体" w:hAnsi="黑体" w:eastAsia="黑体" w:cs="黑体"/>
                <w:sz w:val="18"/>
                <w:szCs w:val="18"/>
              </w:rPr>
            </w:pP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 xml:space="preserve">马布特罗 </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农业部1519号公告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13</w:t>
            </w:r>
          </w:p>
        </w:tc>
        <w:tc>
          <w:tcPr>
            <w:tcW w:w="1584" w:type="dxa"/>
            <w:vMerge w:val="continue"/>
            <w:vAlign w:val="center"/>
          </w:tcPr>
          <w:p>
            <w:pPr>
              <w:pStyle w:val="480"/>
              <w:spacing w:line="240" w:lineRule="exact"/>
              <w:jc w:val="center"/>
              <w:rPr>
                <w:rFonts w:hint="eastAsia" w:ascii="黑体" w:hAnsi="黑体" w:eastAsia="黑体" w:cs="黑体"/>
                <w:sz w:val="18"/>
                <w:szCs w:val="18"/>
              </w:rPr>
            </w:pP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 xml:space="preserve">西布特罗 </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农业部1519号公告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14</w:t>
            </w:r>
          </w:p>
        </w:tc>
        <w:tc>
          <w:tcPr>
            <w:tcW w:w="1584" w:type="dxa"/>
            <w:vMerge w:val="continue"/>
            <w:vAlign w:val="center"/>
          </w:tcPr>
          <w:p>
            <w:pPr>
              <w:pStyle w:val="480"/>
              <w:spacing w:line="240" w:lineRule="exact"/>
              <w:jc w:val="center"/>
              <w:rPr>
                <w:rFonts w:hint="eastAsia" w:ascii="黑体" w:hAnsi="黑体" w:eastAsia="黑体" w:cs="黑体"/>
                <w:sz w:val="18"/>
                <w:szCs w:val="18"/>
              </w:rPr>
            </w:pP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 xml:space="preserve">溴布特罗 </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农业部1519号公告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15</w:t>
            </w:r>
          </w:p>
        </w:tc>
        <w:tc>
          <w:tcPr>
            <w:tcW w:w="1584" w:type="dxa"/>
            <w:vMerge w:val="restart"/>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长效型ß-肾上腺素受体激动剂</w:t>
            </w: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 xml:space="preserve">酒石酸阿福特罗 </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农业部1519号公告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16</w:t>
            </w:r>
          </w:p>
        </w:tc>
        <w:tc>
          <w:tcPr>
            <w:tcW w:w="1584" w:type="dxa"/>
            <w:vMerge w:val="continue"/>
            <w:vAlign w:val="center"/>
          </w:tcPr>
          <w:p>
            <w:pPr>
              <w:pStyle w:val="480"/>
              <w:spacing w:line="240" w:lineRule="exact"/>
              <w:jc w:val="center"/>
              <w:rPr>
                <w:rFonts w:hint="eastAsia" w:ascii="黑体" w:hAnsi="黑体" w:eastAsia="黑体" w:cs="黑体"/>
                <w:sz w:val="18"/>
                <w:szCs w:val="18"/>
              </w:rPr>
            </w:pP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富马酸福莫特罗</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农业部1519号公告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17</w:t>
            </w:r>
          </w:p>
        </w:tc>
        <w:tc>
          <w:tcPr>
            <w:tcW w:w="1584" w:type="dxa"/>
            <w:vMerge w:val="restart"/>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性激素</w:t>
            </w: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 xml:space="preserve">已烯雌酚 </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农业部176号公告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18</w:t>
            </w:r>
          </w:p>
        </w:tc>
        <w:tc>
          <w:tcPr>
            <w:tcW w:w="1584" w:type="dxa"/>
            <w:vMerge w:val="continue"/>
            <w:vAlign w:val="center"/>
          </w:tcPr>
          <w:p>
            <w:pPr>
              <w:pStyle w:val="480"/>
              <w:spacing w:line="240" w:lineRule="exact"/>
              <w:jc w:val="center"/>
              <w:rPr>
                <w:rFonts w:hint="eastAsia" w:ascii="黑体" w:hAnsi="黑体" w:eastAsia="黑体" w:cs="黑体"/>
                <w:sz w:val="18"/>
                <w:szCs w:val="18"/>
              </w:rPr>
            </w:pP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 xml:space="preserve">雌二醇 </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农业部176号公告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19</w:t>
            </w:r>
          </w:p>
        </w:tc>
        <w:tc>
          <w:tcPr>
            <w:tcW w:w="1584" w:type="dxa"/>
            <w:vMerge w:val="continue"/>
            <w:vAlign w:val="center"/>
          </w:tcPr>
          <w:p>
            <w:pPr>
              <w:pStyle w:val="480"/>
              <w:spacing w:line="240" w:lineRule="exact"/>
              <w:jc w:val="center"/>
              <w:rPr>
                <w:rFonts w:hint="eastAsia" w:ascii="黑体" w:hAnsi="黑体" w:eastAsia="黑体" w:cs="黑体"/>
                <w:sz w:val="18"/>
                <w:szCs w:val="18"/>
              </w:rPr>
            </w:pP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 xml:space="preserve">戊酸雌二醇 </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农业部176号公告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20</w:t>
            </w:r>
          </w:p>
        </w:tc>
        <w:tc>
          <w:tcPr>
            <w:tcW w:w="1584" w:type="dxa"/>
            <w:vMerge w:val="continue"/>
            <w:vAlign w:val="center"/>
          </w:tcPr>
          <w:p>
            <w:pPr>
              <w:pStyle w:val="480"/>
              <w:spacing w:line="240" w:lineRule="exact"/>
              <w:jc w:val="center"/>
              <w:rPr>
                <w:rFonts w:hint="eastAsia" w:ascii="黑体" w:hAnsi="黑体" w:eastAsia="黑体" w:cs="黑体"/>
                <w:sz w:val="18"/>
                <w:szCs w:val="18"/>
              </w:rPr>
            </w:pP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苯甲酸雌二醇</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农业部176号公告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21</w:t>
            </w:r>
          </w:p>
        </w:tc>
        <w:tc>
          <w:tcPr>
            <w:tcW w:w="1584" w:type="dxa"/>
            <w:vMerge w:val="continue"/>
            <w:vAlign w:val="center"/>
          </w:tcPr>
          <w:p>
            <w:pPr>
              <w:pStyle w:val="480"/>
              <w:spacing w:line="240" w:lineRule="exact"/>
              <w:jc w:val="center"/>
              <w:rPr>
                <w:rFonts w:hint="eastAsia" w:ascii="黑体" w:hAnsi="黑体" w:eastAsia="黑体" w:cs="黑体"/>
                <w:sz w:val="18"/>
                <w:szCs w:val="18"/>
              </w:rPr>
            </w:pP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氯烯雌醚</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农业部176号公告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22</w:t>
            </w:r>
          </w:p>
        </w:tc>
        <w:tc>
          <w:tcPr>
            <w:tcW w:w="1584" w:type="dxa"/>
            <w:vMerge w:val="continue"/>
            <w:vAlign w:val="center"/>
          </w:tcPr>
          <w:p>
            <w:pPr>
              <w:pStyle w:val="480"/>
              <w:spacing w:line="240" w:lineRule="exact"/>
              <w:jc w:val="center"/>
              <w:rPr>
                <w:rFonts w:hint="eastAsia" w:ascii="黑体" w:hAnsi="黑体" w:eastAsia="黑体" w:cs="黑体"/>
                <w:sz w:val="18"/>
                <w:szCs w:val="18"/>
              </w:rPr>
            </w:pP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 xml:space="preserve">炔诺醇 </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农业部176号公告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23</w:t>
            </w:r>
          </w:p>
        </w:tc>
        <w:tc>
          <w:tcPr>
            <w:tcW w:w="1584" w:type="dxa"/>
            <w:vMerge w:val="continue"/>
            <w:vAlign w:val="center"/>
          </w:tcPr>
          <w:p>
            <w:pPr>
              <w:pStyle w:val="480"/>
              <w:spacing w:line="240" w:lineRule="exact"/>
              <w:jc w:val="center"/>
              <w:rPr>
                <w:rFonts w:hint="eastAsia" w:ascii="黑体" w:hAnsi="黑体" w:eastAsia="黑体" w:cs="黑体"/>
                <w:sz w:val="18"/>
                <w:szCs w:val="18"/>
              </w:rPr>
            </w:pP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炔诺醚</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农业部176号公告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24</w:t>
            </w:r>
          </w:p>
        </w:tc>
        <w:tc>
          <w:tcPr>
            <w:tcW w:w="1584" w:type="dxa"/>
            <w:vMerge w:val="continue"/>
            <w:vAlign w:val="center"/>
          </w:tcPr>
          <w:p>
            <w:pPr>
              <w:pStyle w:val="480"/>
              <w:spacing w:line="240" w:lineRule="exact"/>
              <w:jc w:val="center"/>
              <w:rPr>
                <w:rFonts w:hint="eastAsia" w:ascii="黑体" w:hAnsi="黑体" w:eastAsia="黑体" w:cs="黑体"/>
                <w:sz w:val="18"/>
                <w:szCs w:val="18"/>
              </w:rPr>
            </w:pP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醋酸氯地孕酮</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农业部176号公告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25</w:t>
            </w:r>
          </w:p>
        </w:tc>
        <w:tc>
          <w:tcPr>
            <w:tcW w:w="1584" w:type="dxa"/>
            <w:vMerge w:val="continue"/>
            <w:vAlign w:val="center"/>
          </w:tcPr>
          <w:p>
            <w:pPr>
              <w:pStyle w:val="480"/>
              <w:spacing w:line="240" w:lineRule="exact"/>
              <w:jc w:val="center"/>
              <w:rPr>
                <w:rFonts w:hint="eastAsia" w:ascii="黑体" w:hAnsi="黑体" w:eastAsia="黑体" w:cs="黑体"/>
                <w:sz w:val="18"/>
                <w:szCs w:val="18"/>
              </w:rPr>
            </w:pP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 xml:space="preserve">左炔诺孕酮 </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农业部176号公告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26</w:t>
            </w:r>
          </w:p>
        </w:tc>
        <w:tc>
          <w:tcPr>
            <w:tcW w:w="1584" w:type="dxa"/>
            <w:vMerge w:val="continue"/>
            <w:vAlign w:val="center"/>
          </w:tcPr>
          <w:p>
            <w:pPr>
              <w:pStyle w:val="480"/>
              <w:spacing w:line="240" w:lineRule="exact"/>
              <w:jc w:val="center"/>
              <w:rPr>
                <w:rFonts w:hint="eastAsia" w:ascii="黑体" w:hAnsi="黑体" w:eastAsia="黑体" w:cs="黑体"/>
                <w:sz w:val="18"/>
                <w:szCs w:val="18"/>
              </w:rPr>
            </w:pP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 xml:space="preserve">炔诺酮 </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农业部176号公告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27</w:t>
            </w:r>
          </w:p>
        </w:tc>
        <w:tc>
          <w:tcPr>
            <w:tcW w:w="1584" w:type="dxa"/>
            <w:vMerge w:val="continue"/>
            <w:vAlign w:val="center"/>
          </w:tcPr>
          <w:p>
            <w:pPr>
              <w:pStyle w:val="480"/>
              <w:spacing w:line="240" w:lineRule="exact"/>
              <w:jc w:val="center"/>
              <w:rPr>
                <w:rFonts w:hint="eastAsia" w:ascii="黑体" w:hAnsi="黑体" w:eastAsia="黑体" w:cs="黑体"/>
                <w:sz w:val="18"/>
                <w:szCs w:val="18"/>
              </w:rPr>
            </w:pP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 xml:space="preserve">绒毛膜促性腺激素  </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农业部176号公告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28</w:t>
            </w:r>
          </w:p>
        </w:tc>
        <w:tc>
          <w:tcPr>
            <w:tcW w:w="1584" w:type="dxa"/>
            <w:vMerge w:val="continue"/>
            <w:vAlign w:val="center"/>
          </w:tcPr>
          <w:p>
            <w:pPr>
              <w:pStyle w:val="480"/>
              <w:spacing w:line="240" w:lineRule="exact"/>
              <w:jc w:val="center"/>
              <w:rPr>
                <w:rFonts w:hint="eastAsia" w:ascii="黑体" w:hAnsi="黑体" w:eastAsia="黑体" w:cs="黑体"/>
                <w:sz w:val="18"/>
                <w:szCs w:val="18"/>
              </w:rPr>
            </w:pP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 xml:space="preserve">促卵泡生长激素 </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农业部176号公告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29</w:t>
            </w:r>
          </w:p>
        </w:tc>
        <w:tc>
          <w:tcPr>
            <w:tcW w:w="1584" w:type="dxa"/>
            <w:vMerge w:val="restart"/>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蛋白同化激素</w:t>
            </w:r>
          </w:p>
        </w:tc>
        <w:tc>
          <w:tcPr>
            <w:tcW w:w="3197" w:type="dxa"/>
            <w:vAlign w:val="center"/>
          </w:tcPr>
          <w:p>
            <w:pPr>
              <w:pStyle w:val="480"/>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黑体" w:hAnsi="黑体" w:eastAsia="黑体" w:cs="黑体"/>
                <w:sz w:val="18"/>
                <w:szCs w:val="18"/>
              </w:rPr>
            </w:pPr>
            <w:r>
              <w:rPr>
                <w:rFonts w:hint="eastAsia" w:ascii="黑体" w:hAnsi="黑体" w:eastAsia="黑体" w:cs="黑体"/>
                <w:sz w:val="18"/>
                <w:szCs w:val="18"/>
              </w:rPr>
              <w:t xml:space="preserve">苯丙酸诺龙及苯丙酸诺龙注射液 </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农业部176号公告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30</w:t>
            </w:r>
          </w:p>
        </w:tc>
        <w:tc>
          <w:tcPr>
            <w:tcW w:w="1584" w:type="dxa"/>
            <w:vMerge w:val="continue"/>
            <w:vAlign w:val="center"/>
          </w:tcPr>
          <w:p>
            <w:pPr>
              <w:pStyle w:val="480"/>
              <w:spacing w:line="240" w:lineRule="exact"/>
              <w:jc w:val="center"/>
              <w:rPr>
                <w:rFonts w:hint="eastAsia" w:ascii="黑体" w:hAnsi="黑体" w:eastAsia="黑体" w:cs="黑体"/>
                <w:sz w:val="18"/>
                <w:szCs w:val="18"/>
              </w:rPr>
            </w:pP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 xml:space="preserve">碘化酪蛋白 </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农业部176号公告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31</w:t>
            </w:r>
          </w:p>
        </w:tc>
        <w:tc>
          <w:tcPr>
            <w:tcW w:w="1584"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抗高血压药</w:t>
            </w: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 xml:space="preserve">盐酸可乐定  </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农业部1519号公告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32</w:t>
            </w:r>
          </w:p>
        </w:tc>
        <w:tc>
          <w:tcPr>
            <w:tcW w:w="1584"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抗组胺药</w:t>
            </w: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 xml:space="preserve">盐酸赛庚啶 </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农业部1519号公告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33</w:t>
            </w:r>
          </w:p>
        </w:tc>
        <w:tc>
          <w:tcPr>
            <w:tcW w:w="1584" w:type="dxa"/>
            <w:vMerge w:val="restart"/>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精神药品</w:t>
            </w: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氯丙嗪</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农业部176号公告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34</w:t>
            </w:r>
          </w:p>
        </w:tc>
        <w:tc>
          <w:tcPr>
            <w:tcW w:w="1584" w:type="dxa"/>
            <w:vMerge w:val="continue"/>
            <w:vAlign w:val="center"/>
          </w:tcPr>
          <w:p>
            <w:pPr>
              <w:pStyle w:val="480"/>
              <w:spacing w:line="240" w:lineRule="exact"/>
              <w:jc w:val="center"/>
              <w:rPr>
                <w:rFonts w:hint="eastAsia" w:ascii="黑体" w:hAnsi="黑体" w:eastAsia="黑体" w:cs="黑体"/>
                <w:sz w:val="18"/>
                <w:szCs w:val="18"/>
              </w:rPr>
            </w:pP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 xml:space="preserve">盐酸异丙嗪 </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农业部176号公告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35</w:t>
            </w:r>
          </w:p>
        </w:tc>
        <w:tc>
          <w:tcPr>
            <w:tcW w:w="1584" w:type="dxa"/>
            <w:vMerge w:val="continue"/>
            <w:vAlign w:val="center"/>
          </w:tcPr>
          <w:p>
            <w:pPr>
              <w:pStyle w:val="480"/>
              <w:spacing w:line="240" w:lineRule="exact"/>
              <w:jc w:val="center"/>
              <w:rPr>
                <w:rFonts w:hint="eastAsia" w:ascii="黑体" w:hAnsi="黑体" w:eastAsia="黑体" w:cs="黑体"/>
                <w:sz w:val="18"/>
                <w:szCs w:val="18"/>
              </w:rPr>
            </w:pP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 xml:space="preserve">安定 </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农业部176号公告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36</w:t>
            </w:r>
          </w:p>
        </w:tc>
        <w:tc>
          <w:tcPr>
            <w:tcW w:w="1584" w:type="dxa"/>
            <w:vMerge w:val="continue"/>
            <w:vAlign w:val="center"/>
          </w:tcPr>
          <w:p>
            <w:pPr>
              <w:pStyle w:val="480"/>
              <w:spacing w:line="240" w:lineRule="exact"/>
              <w:jc w:val="center"/>
              <w:rPr>
                <w:rFonts w:hint="eastAsia" w:ascii="黑体" w:hAnsi="黑体" w:eastAsia="黑体" w:cs="黑体"/>
                <w:sz w:val="18"/>
                <w:szCs w:val="18"/>
              </w:rPr>
            </w:pP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 xml:space="preserve">苯巴比妥 </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农业部176号公告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37</w:t>
            </w:r>
          </w:p>
        </w:tc>
        <w:tc>
          <w:tcPr>
            <w:tcW w:w="1584" w:type="dxa"/>
            <w:vMerge w:val="continue"/>
            <w:vAlign w:val="center"/>
          </w:tcPr>
          <w:p>
            <w:pPr>
              <w:pStyle w:val="480"/>
              <w:spacing w:line="240" w:lineRule="exact"/>
              <w:jc w:val="center"/>
              <w:rPr>
                <w:rFonts w:hint="eastAsia" w:ascii="黑体" w:hAnsi="黑体" w:eastAsia="黑体" w:cs="黑体"/>
                <w:sz w:val="18"/>
                <w:szCs w:val="18"/>
              </w:rPr>
            </w:pP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 xml:space="preserve">苯巴比妥钠 </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农业部176号公告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38</w:t>
            </w:r>
          </w:p>
        </w:tc>
        <w:tc>
          <w:tcPr>
            <w:tcW w:w="1584" w:type="dxa"/>
            <w:vMerge w:val="continue"/>
            <w:vAlign w:val="center"/>
          </w:tcPr>
          <w:p>
            <w:pPr>
              <w:pStyle w:val="480"/>
              <w:spacing w:line="240" w:lineRule="exact"/>
              <w:jc w:val="center"/>
              <w:rPr>
                <w:rFonts w:hint="eastAsia" w:ascii="黑体" w:hAnsi="黑体" w:eastAsia="黑体" w:cs="黑体"/>
                <w:sz w:val="18"/>
                <w:szCs w:val="18"/>
              </w:rPr>
            </w:pP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 xml:space="preserve">巴比妥 </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农业部176号公告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39</w:t>
            </w:r>
          </w:p>
        </w:tc>
        <w:tc>
          <w:tcPr>
            <w:tcW w:w="1584" w:type="dxa"/>
            <w:vMerge w:val="continue"/>
            <w:vAlign w:val="center"/>
          </w:tcPr>
          <w:p>
            <w:pPr>
              <w:pStyle w:val="480"/>
              <w:spacing w:line="240" w:lineRule="exact"/>
              <w:jc w:val="center"/>
              <w:rPr>
                <w:rFonts w:hint="eastAsia" w:ascii="黑体" w:hAnsi="黑体" w:eastAsia="黑体" w:cs="黑体"/>
                <w:sz w:val="18"/>
                <w:szCs w:val="18"/>
              </w:rPr>
            </w:pP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 xml:space="preserve">异戊巴比妥 </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农业部176号公告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40</w:t>
            </w:r>
          </w:p>
        </w:tc>
        <w:tc>
          <w:tcPr>
            <w:tcW w:w="1584" w:type="dxa"/>
            <w:vMerge w:val="continue"/>
            <w:vAlign w:val="center"/>
          </w:tcPr>
          <w:p>
            <w:pPr>
              <w:pStyle w:val="480"/>
              <w:spacing w:line="240" w:lineRule="exact"/>
              <w:jc w:val="center"/>
              <w:rPr>
                <w:rFonts w:hint="eastAsia" w:ascii="黑体" w:hAnsi="黑体" w:eastAsia="黑体" w:cs="黑体"/>
                <w:sz w:val="18"/>
                <w:szCs w:val="18"/>
              </w:rPr>
            </w:pP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 xml:space="preserve">异戊巴比妥钠 </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农业部176号公告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41</w:t>
            </w:r>
          </w:p>
        </w:tc>
        <w:tc>
          <w:tcPr>
            <w:tcW w:w="1584" w:type="dxa"/>
            <w:vMerge w:val="continue"/>
            <w:vAlign w:val="center"/>
          </w:tcPr>
          <w:p>
            <w:pPr>
              <w:pStyle w:val="480"/>
              <w:spacing w:line="240" w:lineRule="exact"/>
              <w:jc w:val="center"/>
              <w:rPr>
                <w:rFonts w:hint="eastAsia" w:ascii="黑体" w:hAnsi="黑体" w:eastAsia="黑体" w:cs="黑体"/>
                <w:sz w:val="18"/>
                <w:szCs w:val="18"/>
              </w:rPr>
            </w:pP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 xml:space="preserve">利血平 </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农业部176号公告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42</w:t>
            </w:r>
          </w:p>
        </w:tc>
        <w:tc>
          <w:tcPr>
            <w:tcW w:w="1584" w:type="dxa"/>
            <w:vMerge w:val="continue"/>
            <w:vAlign w:val="center"/>
          </w:tcPr>
          <w:p>
            <w:pPr>
              <w:pStyle w:val="480"/>
              <w:spacing w:line="240" w:lineRule="exact"/>
              <w:jc w:val="center"/>
              <w:rPr>
                <w:rFonts w:hint="eastAsia" w:ascii="黑体" w:hAnsi="黑体" w:eastAsia="黑体" w:cs="黑体"/>
                <w:sz w:val="18"/>
                <w:szCs w:val="18"/>
              </w:rPr>
            </w:pP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 xml:space="preserve">艾司唑仑 </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农业部176号公告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43</w:t>
            </w:r>
          </w:p>
        </w:tc>
        <w:tc>
          <w:tcPr>
            <w:tcW w:w="1584" w:type="dxa"/>
            <w:vMerge w:val="continue"/>
            <w:vAlign w:val="center"/>
          </w:tcPr>
          <w:p>
            <w:pPr>
              <w:pStyle w:val="480"/>
              <w:spacing w:line="240" w:lineRule="exact"/>
              <w:jc w:val="center"/>
              <w:rPr>
                <w:rFonts w:hint="eastAsia" w:ascii="黑体" w:hAnsi="黑体" w:eastAsia="黑体" w:cs="黑体"/>
                <w:sz w:val="18"/>
                <w:szCs w:val="18"/>
              </w:rPr>
            </w:pP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甲丙氯脂</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农业部176号公告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44</w:t>
            </w:r>
          </w:p>
        </w:tc>
        <w:tc>
          <w:tcPr>
            <w:tcW w:w="1584" w:type="dxa"/>
            <w:vMerge w:val="continue"/>
            <w:vAlign w:val="center"/>
          </w:tcPr>
          <w:p>
            <w:pPr>
              <w:pStyle w:val="480"/>
              <w:spacing w:line="240" w:lineRule="exact"/>
              <w:jc w:val="center"/>
              <w:rPr>
                <w:rFonts w:hint="eastAsia" w:ascii="黑体" w:hAnsi="黑体" w:eastAsia="黑体" w:cs="黑体"/>
                <w:sz w:val="18"/>
                <w:szCs w:val="18"/>
              </w:rPr>
            </w:pP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 xml:space="preserve">咪达唑仑 </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农业部176号公告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45</w:t>
            </w:r>
          </w:p>
        </w:tc>
        <w:tc>
          <w:tcPr>
            <w:tcW w:w="1584" w:type="dxa"/>
            <w:vMerge w:val="continue"/>
            <w:vAlign w:val="center"/>
          </w:tcPr>
          <w:p>
            <w:pPr>
              <w:pStyle w:val="480"/>
              <w:spacing w:line="240" w:lineRule="exact"/>
              <w:jc w:val="center"/>
              <w:rPr>
                <w:rFonts w:hint="eastAsia" w:ascii="黑体" w:hAnsi="黑体" w:eastAsia="黑体" w:cs="黑体"/>
                <w:sz w:val="18"/>
                <w:szCs w:val="18"/>
              </w:rPr>
            </w:pP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 xml:space="preserve">硝西泮 </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农业部176号公告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46</w:t>
            </w:r>
          </w:p>
        </w:tc>
        <w:tc>
          <w:tcPr>
            <w:tcW w:w="1584" w:type="dxa"/>
            <w:vMerge w:val="continue"/>
            <w:vAlign w:val="center"/>
          </w:tcPr>
          <w:p>
            <w:pPr>
              <w:pStyle w:val="480"/>
              <w:spacing w:line="240" w:lineRule="exact"/>
              <w:jc w:val="center"/>
              <w:rPr>
                <w:rFonts w:hint="eastAsia" w:ascii="黑体" w:hAnsi="黑体" w:eastAsia="黑体" w:cs="黑体"/>
                <w:sz w:val="18"/>
                <w:szCs w:val="18"/>
              </w:rPr>
            </w:pP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 xml:space="preserve">奥沙西泮 </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农业部176号公告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47</w:t>
            </w:r>
          </w:p>
        </w:tc>
        <w:tc>
          <w:tcPr>
            <w:tcW w:w="1584" w:type="dxa"/>
            <w:vMerge w:val="continue"/>
            <w:vAlign w:val="center"/>
          </w:tcPr>
          <w:p>
            <w:pPr>
              <w:pStyle w:val="480"/>
              <w:spacing w:line="240" w:lineRule="exact"/>
              <w:jc w:val="center"/>
              <w:rPr>
                <w:rFonts w:hint="eastAsia" w:ascii="黑体" w:hAnsi="黑体" w:eastAsia="黑体" w:cs="黑体"/>
                <w:sz w:val="18"/>
                <w:szCs w:val="18"/>
              </w:rPr>
            </w:pP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 xml:space="preserve">匹莫林  </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农业部176号公告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48</w:t>
            </w:r>
          </w:p>
        </w:tc>
        <w:tc>
          <w:tcPr>
            <w:tcW w:w="1584" w:type="dxa"/>
            <w:vMerge w:val="continue"/>
            <w:vAlign w:val="center"/>
          </w:tcPr>
          <w:p>
            <w:pPr>
              <w:pStyle w:val="480"/>
              <w:spacing w:line="240" w:lineRule="exact"/>
              <w:jc w:val="center"/>
              <w:rPr>
                <w:rFonts w:hint="eastAsia" w:ascii="黑体" w:hAnsi="黑体" w:eastAsia="黑体" w:cs="黑体"/>
                <w:sz w:val="18"/>
                <w:szCs w:val="18"/>
              </w:rPr>
            </w:pP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 xml:space="preserve">三唑仑 </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农业部176号公告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49</w:t>
            </w:r>
          </w:p>
        </w:tc>
        <w:tc>
          <w:tcPr>
            <w:tcW w:w="1584" w:type="dxa"/>
            <w:vMerge w:val="continue"/>
            <w:vAlign w:val="center"/>
          </w:tcPr>
          <w:p>
            <w:pPr>
              <w:pStyle w:val="480"/>
              <w:spacing w:line="240" w:lineRule="exact"/>
              <w:jc w:val="center"/>
              <w:rPr>
                <w:rFonts w:hint="eastAsia" w:ascii="黑体" w:hAnsi="黑体" w:eastAsia="黑体" w:cs="黑体"/>
                <w:sz w:val="18"/>
                <w:szCs w:val="18"/>
              </w:rPr>
            </w:pP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 xml:space="preserve">唑吡旦 </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农业部176号公告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50</w:t>
            </w:r>
          </w:p>
        </w:tc>
        <w:tc>
          <w:tcPr>
            <w:tcW w:w="1584" w:type="dxa"/>
            <w:vMerge w:val="continue"/>
            <w:vAlign w:val="center"/>
          </w:tcPr>
          <w:p>
            <w:pPr>
              <w:pStyle w:val="480"/>
              <w:spacing w:line="240" w:lineRule="exact"/>
              <w:jc w:val="center"/>
              <w:rPr>
                <w:rFonts w:hint="eastAsia" w:ascii="黑体" w:hAnsi="黑体" w:eastAsia="黑体" w:cs="黑体"/>
                <w:sz w:val="18"/>
                <w:szCs w:val="18"/>
              </w:rPr>
            </w:pP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 xml:space="preserve">其它国家管制精神药品 </w:t>
            </w:r>
          </w:p>
        </w:tc>
        <w:tc>
          <w:tcPr>
            <w:tcW w:w="2729" w:type="dxa"/>
            <w:vAlign w:val="center"/>
          </w:tcPr>
          <w:p>
            <w:pPr>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农业部176号公告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6"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51</w:t>
            </w:r>
          </w:p>
        </w:tc>
        <w:tc>
          <w:tcPr>
            <w:tcW w:w="1584" w:type="dxa"/>
            <w:vAlign w:val="center"/>
          </w:tcPr>
          <w:p>
            <w:pPr>
              <w:pStyle w:val="480"/>
              <w:spacing w:line="240" w:lineRule="exact"/>
              <w:jc w:val="center"/>
              <w:rPr>
                <w:rFonts w:hint="eastAsia" w:ascii="黑体" w:hAnsi="黑体" w:eastAsia="黑体" w:cs="黑体"/>
                <w:sz w:val="18"/>
                <w:szCs w:val="18"/>
              </w:rPr>
            </w:pPr>
            <w:r>
              <w:rPr>
                <w:rFonts w:hint="eastAsia" w:ascii="黑体" w:hAnsi="黑体" w:eastAsia="黑体" w:cs="黑体"/>
                <w:sz w:val="18"/>
                <w:szCs w:val="18"/>
              </w:rPr>
              <w:t>各种抗生素滤渣</w:t>
            </w:r>
          </w:p>
        </w:tc>
        <w:tc>
          <w:tcPr>
            <w:tcW w:w="3197"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 xml:space="preserve">抗生素滤渣 </w:t>
            </w:r>
          </w:p>
        </w:tc>
        <w:tc>
          <w:tcPr>
            <w:tcW w:w="2729" w:type="dxa"/>
            <w:vAlign w:val="center"/>
          </w:tcPr>
          <w:p>
            <w:pPr>
              <w:pStyle w:val="480"/>
              <w:spacing w:line="240" w:lineRule="exact"/>
              <w:jc w:val="both"/>
              <w:rPr>
                <w:rFonts w:hint="eastAsia" w:ascii="黑体" w:hAnsi="黑体" w:eastAsia="黑体" w:cs="黑体"/>
                <w:sz w:val="18"/>
                <w:szCs w:val="18"/>
              </w:rPr>
            </w:pPr>
            <w:r>
              <w:rPr>
                <w:rFonts w:hint="eastAsia" w:ascii="黑体" w:hAnsi="黑体" w:eastAsia="黑体" w:cs="黑体"/>
                <w:sz w:val="18"/>
                <w:szCs w:val="18"/>
              </w:rPr>
              <w:t>农业部176号公告</w:t>
            </w:r>
          </w:p>
        </w:tc>
      </w:tr>
    </w:tbl>
    <w:p>
      <w:pPr>
        <w:pStyle w:val="41"/>
        <w:rPr>
          <w:rFonts w:hint="default" w:ascii="Times New Roman" w:hAnsi="Times New Roman" w:cs="Times New Roman"/>
        </w:rPr>
      </w:pPr>
      <w:r>
        <w:rPr>
          <w:rFonts w:hint="default" w:ascii="Times New Roman" w:hAnsi="Times New Roman" w:cs="Times New Roman"/>
        </w:rPr>
        <w:t xml:space="preserve">参 考 文 献 </w:t>
      </w:r>
    </w:p>
    <w:p>
      <w:pPr>
        <w:pStyle w:val="41"/>
        <w:rPr>
          <w:rFonts w:hint="default" w:ascii="Times New Roman" w:hAnsi="Times New Roman" w:cs="Times New Roman"/>
        </w:rPr>
      </w:pPr>
      <w:r>
        <w:rPr>
          <w:rFonts w:hint="default" w:ascii="Times New Roman" w:hAnsi="Times New Roman" w:cs="Times New Roman"/>
        </w:rPr>
        <w:t xml:space="preserve">[1] 中华人民共和国饲料和饲料添加剂管理条例.2002 年 5 月 1 日. </w:t>
      </w:r>
      <w:r>
        <w:rPr>
          <w:rFonts w:hint="default" w:ascii="Times New Roman" w:hAnsi="Times New Roman" w:cs="Times New Roman"/>
        </w:rPr>
        <w:br w:type="textWrapping"/>
      </w:r>
      <w:r>
        <w:rPr>
          <w:rFonts w:hint="default" w:ascii="Times New Roman" w:hAnsi="Times New Roman" w:cs="Times New Roman"/>
        </w:rPr>
        <w:t xml:space="preserve">[2] 中华人民共和国兽药管理条例.2004 年 11 月 1 日. </w:t>
      </w:r>
      <w:r>
        <w:rPr>
          <w:rFonts w:hint="default" w:ascii="Times New Roman" w:hAnsi="Times New Roman" w:cs="Times New Roman"/>
        </w:rPr>
        <w:br w:type="textWrapping"/>
      </w:r>
      <w:r>
        <w:rPr>
          <w:rFonts w:hint="default" w:ascii="Times New Roman" w:hAnsi="Times New Roman" w:cs="Times New Roman"/>
        </w:rPr>
        <w:t xml:space="preserve">[3] 国务院.国家重大食品安全事故应急预案. 2011 年 10月 14 日. </w:t>
      </w:r>
      <w:r>
        <w:rPr>
          <w:rFonts w:hint="default" w:ascii="Times New Roman" w:hAnsi="Times New Roman" w:cs="Times New Roman"/>
        </w:rPr>
        <w:br w:type="textWrapping"/>
      </w:r>
      <w:r>
        <w:rPr>
          <w:rFonts w:hint="default" w:ascii="Times New Roman" w:hAnsi="Times New Roman" w:cs="Times New Roman"/>
        </w:rPr>
        <w:t xml:space="preserve">[4] 中华人民共和国畜牧法.2006 年 7 月 1日. </w:t>
      </w:r>
      <w:r>
        <w:rPr>
          <w:rFonts w:hint="default" w:ascii="Times New Roman" w:hAnsi="Times New Roman" w:cs="Times New Roman"/>
        </w:rPr>
        <w:br w:type="textWrapping"/>
      </w:r>
      <w:r>
        <w:rPr>
          <w:rFonts w:hint="default" w:ascii="Times New Roman" w:hAnsi="Times New Roman" w:cs="Times New Roman"/>
        </w:rPr>
        <w:t xml:space="preserve">[5] 中华人民共和国农产品质量安全法.2006 年 11 月 1 日. </w:t>
      </w:r>
      <w:r>
        <w:rPr>
          <w:rFonts w:hint="default" w:ascii="Times New Roman" w:hAnsi="Times New Roman" w:cs="Times New Roman"/>
        </w:rPr>
        <w:br w:type="textWrapping"/>
      </w:r>
      <w:r>
        <w:rPr>
          <w:rFonts w:hint="default" w:ascii="Times New Roman" w:hAnsi="Times New Roman" w:cs="Times New Roman"/>
        </w:rPr>
        <w:br w:type="textWrapping"/>
      </w:r>
    </w:p>
    <w:p>
      <w:pPr>
        <w:pStyle w:val="480"/>
        <w:jc w:val="center"/>
        <w:rPr>
          <w:rFonts w:hint="default" w:ascii="Times New Roman" w:hAnsi="Times New Roman" w:cs="Times New Roman"/>
          <w:sz w:val="21"/>
        </w:rPr>
      </w:pPr>
    </w:p>
    <w:p>
      <w:pPr>
        <w:pStyle w:val="480"/>
        <w:jc w:val="center"/>
        <w:rPr>
          <w:rFonts w:hint="default" w:ascii="Times New Roman" w:hAnsi="Times New Roman" w:cs="Times New Roman"/>
          <w:sz w:val="21"/>
        </w:rPr>
      </w:pPr>
    </w:p>
    <w:p>
      <w:pPr>
        <w:pStyle w:val="480"/>
        <w:jc w:val="center"/>
        <w:rPr>
          <w:rFonts w:hint="default" w:ascii="Times New Roman" w:hAnsi="Times New Roman" w:cs="Times New Roman"/>
          <w:sz w:val="21"/>
        </w:rPr>
      </w:pPr>
    </w:p>
    <w:p>
      <w:pPr>
        <w:pStyle w:val="480"/>
        <w:jc w:val="center"/>
        <w:rPr>
          <w:rFonts w:hint="default" w:ascii="Times New Roman" w:hAnsi="Times New Roman" w:cs="Times New Roman"/>
          <w:sz w:val="21"/>
        </w:rPr>
      </w:pPr>
    </w:p>
    <w:p>
      <w:pPr>
        <w:pStyle w:val="480"/>
        <w:jc w:val="center"/>
        <w:rPr>
          <w:rFonts w:hint="default" w:ascii="Times New Roman" w:hAnsi="Times New Roman" w:cs="Times New Roman"/>
          <w:sz w:val="21"/>
        </w:rPr>
      </w:pPr>
    </w:p>
    <w:p>
      <w:pPr>
        <w:pStyle w:val="258"/>
        <w:ind w:firstLine="422"/>
        <w:jc w:val="center"/>
        <w:rPr>
          <w:rFonts w:hint="default" w:ascii="Times New Roman" w:hAnsi="Times New Roman" w:cs="Times New Roman"/>
        </w:rPr>
      </w:pPr>
    </w:p>
    <w:p>
      <w:pPr>
        <w:pStyle w:val="258"/>
        <w:ind w:firstLine="422"/>
        <w:jc w:val="center"/>
        <w:rPr>
          <w:rFonts w:hint="default" w:ascii="Times New Roman" w:hAnsi="Times New Roman" w:cs="Times New Roman"/>
        </w:rPr>
      </w:pPr>
    </w:p>
    <w:p/>
    <w:sectPr>
      <w:headerReference r:id="rId5" w:type="default"/>
      <w:footerReference r:id="rId6" w:type="default"/>
      <w:pgSz w:w="11907" w:h="16839"/>
      <w:pgMar w:top="1440" w:right="1800" w:bottom="1440" w:left="1800" w:header="1417" w:footer="1134" w:gutter="0"/>
      <w:pgNumType w:fmt="decimal"/>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Calibri Light">
    <w:altName w:val="Calibri"/>
    <w:panose1 w:val="020F0302020204030204"/>
    <w:charset w:val="00"/>
    <w:family w:val="swiss"/>
    <w:pitch w:val="default"/>
    <w:sig w:usb0="00000000" w:usb1="00000000" w:usb2="0000000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00000287" w:usb1="000000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Liberation Serif">
    <w:altName w:val="Times New Roman"/>
    <w:panose1 w:val="00000000000000000000"/>
    <w:charset w:val="01"/>
    <w:family w:val="roman"/>
    <w:pitch w:val="default"/>
    <w:sig w:usb0="00000000" w:usb1="00000000" w:usb2="00000000" w:usb3="00000000" w:csb0="00000000" w:csb1="00000000"/>
  </w:font>
  <w:font w:name="Lucida Sans">
    <w:panose1 w:val="020B0602030504020204"/>
    <w:charset w:val="00"/>
    <w:family w:val="swiss"/>
    <w:pitch w:val="default"/>
    <w:sig w:usb0="00000003" w:usb1="00000000" w:usb2="00000000" w:usb3="00000000" w:csb0="20000001" w:csb1="00000000"/>
  </w:font>
  <w:font w:name="Book Antiqua">
    <w:panose1 w:val="020406020503050303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A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ind w:right="360" w:firstLine="360"/>
      <w:rPr>
        <w:rStyle w:val="234"/>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0"/>
                            <w:rPr>
                              <w:rStyle w:val="234"/>
                            </w:rPr>
                          </w:pPr>
                          <w:r>
                            <w:rPr>
                              <w:rStyle w:val="234"/>
                            </w:rPr>
                            <w:fldChar w:fldCharType="begin"/>
                          </w:r>
                          <w:r>
                            <w:rPr>
                              <w:rStyle w:val="234"/>
                            </w:rPr>
                            <w:instrText xml:space="preserve"> PAGE  \* MERGEFORMAT </w:instrText>
                          </w:r>
                          <w:r>
                            <w:rPr>
                              <w:rStyle w:val="234"/>
                            </w:rPr>
                            <w:fldChar w:fldCharType="separate"/>
                          </w:r>
                          <w:r>
                            <w:rPr>
                              <w:rStyle w:val="234"/>
                            </w:rPr>
                            <w:t>1</w:t>
                          </w:r>
                          <w:r>
                            <w:rPr>
                              <w:rStyle w:val="23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fill on="f" focussize="0,0"/>
              <v:stroke on="f" weight="0.5pt"/>
              <v:imagedata o:title=""/>
              <o:lock v:ext="edit" aspectratio="f"/>
              <v:textbox inset="0mm,0mm,0mm,0mm" style="mso-fit-shape-to-text:t;">
                <w:txbxContent>
                  <w:p>
                    <w:pPr>
                      <w:pStyle w:val="60"/>
                      <w:rPr>
                        <w:rStyle w:val="234"/>
                      </w:rPr>
                    </w:pPr>
                    <w:r>
                      <w:rPr>
                        <w:rStyle w:val="234"/>
                      </w:rPr>
                      <w:fldChar w:fldCharType="begin"/>
                    </w:r>
                    <w:r>
                      <w:rPr>
                        <w:rStyle w:val="234"/>
                      </w:rPr>
                      <w:instrText xml:space="preserve"> PAGE  \* MERGEFORMAT </w:instrText>
                    </w:r>
                    <w:r>
                      <w:rPr>
                        <w:rStyle w:val="234"/>
                      </w:rPr>
                      <w:fldChar w:fldCharType="separate"/>
                    </w:r>
                    <w:r>
                      <w:rPr>
                        <w:rStyle w:val="234"/>
                      </w:rPr>
                      <w:t>1</w:t>
                    </w:r>
                    <w:r>
                      <w:rPr>
                        <w:rStyle w:val="23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1"/>
      <w:ind w:right="360" w:firstLine="360"/>
      <w:rPr>
        <w:rStyle w:val="234"/>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0"/>
                            <w:rPr>
                              <w:rStyle w:val="234"/>
                            </w:rPr>
                          </w:pPr>
                          <w:r>
                            <w:rPr>
                              <w:rStyle w:val="234"/>
                            </w:rPr>
                            <w:fldChar w:fldCharType="begin"/>
                          </w:r>
                          <w:r>
                            <w:rPr>
                              <w:rStyle w:val="234"/>
                            </w:rPr>
                            <w:instrText xml:space="preserve"> PAGE  \* MERGEFORMAT </w:instrText>
                          </w:r>
                          <w:r>
                            <w:rPr>
                              <w:rStyle w:val="234"/>
                            </w:rPr>
                            <w:fldChar w:fldCharType="separate"/>
                          </w:r>
                          <w:r>
                            <w:rPr>
                              <w:rStyle w:val="234"/>
                            </w:rPr>
                            <w:t>2</w:t>
                          </w:r>
                          <w:r>
                            <w:rPr>
                              <w:rStyle w:val="23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wRad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ihLDNGZ0+vb19P3p9OML&#10;wRsAalyYwW/j4BnbN7YtaPR7MZgC3lPrrfQ63WiKwAVoHy8IizYSjsfxdDKd5jBx2AYFKbLrd+dD&#10;fCusJkkoqMcIO2TZYR3i2XVwSdmMXdVKdWNUhjQFvXn5O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3BFp0dAgAAKwQAAA4AAAAAAAAAAQAgAAAANQEAAGRycy9lMm9Eb2MueG1sUEsF&#10;BgAAAAAGAAYAWQEAAMQFAAAAAA==&#10;">
              <v:fill on="f" focussize="0,0"/>
              <v:stroke on="f" weight="0.5pt"/>
              <v:imagedata o:title=""/>
              <o:lock v:ext="edit" aspectratio="f"/>
              <v:textbox inset="0mm,0mm,0mm,0mm" style="mso-fit-shape-to-text:t;">
                <w:txbxContent>
                  <w:p>
                    <w:pPr>
                      <w:pStyle w:val="60"/>
                      <w:rPr>
                        <w:rStyle w:val="234"/>
                      </w:rPr>
                    </w:pPr>
                    <w:r>
                      <w:rPr>
                        <w:rStyle w:val="234"/>
                      </w:rPr>
                      <w:fldChar w:fldCharType="begin"/>
                    </w:r>
                    <w:r>
                      <w:rPr>
                        <w:rStyle w:val="234"/>
                      </w:rPr>
                      <w:instrText xml:space="preserve"> PAGE  \* MERGEFORMAT </w:instrText>
                    </w:r>
                    <w:r>
                      <w:rPr>
                        <w:rStyle w:val="234"/>
                      </w:rPr>
                      <w:fldChar w:fldCharType="separate"/>
                    </w:r>
                    <w:r>
                      <w:rPr>
                        <w:rStyle w:val="234"/>
                      </w:rPr>
                      <w:t>2</w:t>
                    </w:r>
                    <w:r>
                      <w:rPr>
                        <w:rStyle w:val="23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ind w:right="360" w:firstLine="360"/>
      <w:rPr>
        <w:rStyle w:val="234"/>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0"/>
                            <w:rPr>
                              <w:rStyle w:val="234"/>
                            </w:rPr>
                          </w:pPr>
                          <w:r>
                            <w:rPr>
                              <w:rStyle w:val="234"/>
                            </w:rPr>
                            <w:fldChar w:fldCharType="begin"/>
                          </w:r>
                          <w:r>
                            <w:rPr>
                              <w:rStyle w:val="234"/>
                            </w:rPr>
                            <w:instrText xml:space="preserve"> PAGE  \* MERGEFORMAT </w:instrText>
                          </w:r>
                          <w:r>
                            <w:rPr>
                              <w:rStyle w:val="234"/>
                            </w:rPr>
                            <w:fldChar w:fldCharType="separate"/>
                          </w:r>
                          <w:r>
                            <w:rPr>
                              <w:rStyle w:val="234"/>
                            </w:rPr>
                            <w:t>1</w:t>
                          </w:r>
                          <w:r>
                            <w:rPr>
                              <w:rStyle w:val="23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gUyD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qBTIMdAgAAKwQAAA4AAAAAAAAAAQAgAAAANQEAAGRycy9lMm9Eb2MueG1sUEsF&#10;BgAAAAAGAAYAWQEAAMQFAAAAAA==&#10;">
              <v:fill on="f" focussize="0,0"/>
              <v:stroke on="f" weight="0.5pt"/>
              <v:imagedata o:title=""/>
              <o:lock v:ext="edit" aspectratio="f"/>
              <v:textbox inset="0mm,0mm,0mm,0mm" style="mso-fit-shape-to-text:t;">
                <w:txbxContent>
                  <w:p>
                    <w:pPr>
                      <w:pStyle w:val="60"/>
                      <w:rPr>
                        <w:rStyle w:val="234"/>
                      </w:rPr>
                    </w:pPr>
                    <w:r>
                      <w:rPr>
                        <w:rStyle w:val="234"/>
                      </w:rPr>
                      <w:fldChar w:fldCharType="begin"/>
                    </w:r>
                    <w:r>
                      <w:rPr>
                        <w:rStyle w:val="234"/>
                      </w:rPr>
                      <w:instrText xml:space="preserve"> PAGE  \* MERGEFORMAT </w:instrText>
                    </w:r>
                    <w:r>
                      <w:rPr>
                        <w:rStyle w:val="234"/>
                      </w:rPr>
                      <w:fldChar w:fldCharType="separate"/>
                    </w:r>
                    <w:r>
                      <w:rPr>
                        <w:rStyle w:val="234"/>
                      </w:rPr>
                      <w:t>1</w:t>
                    </w:r>
                    <w:r>
                      <w:rPr>
                        <w:rStyle w:val="23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8"/>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52"/>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43"/>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21"/>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51"/>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24"/>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4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7"/>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7"/>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31"/>
      <w:lvlText w:val=""/>
      <w:lvlJc w:val="left"/>
      <w:pPr>
        <w:tabs>
          <w:tab w:val="left" w:pos="360"/>
        </w:tabs>
        <w:ind w:left="360" w:hanging="360" w:hangingChars="200"/>
      </w:pPr>
      <w:rPr>
        <w:rFonts w:hint="default" w:ascii="Wingdings" w:hAnsi="Wingdings"/>
      </w:rPr>
    </w:lvl>
  </w:abstractNum>
  <w:abstractNum w:abstractNumId="10">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1">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pStyle w:val="317"/>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2">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3">
    <w:nsid w:val="0D46713A"/>
    <w:multiLevelType w:val="multilevel"/>
    <w:tmpl w:val="0D46713A"/>
    <w:lvl w:ilvl="0" w:tentative="0">
      <w:start w:val="1"/>
      <w:numFmt w:val="bullet"/>
      <w:pStyle w:val="326"/>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4">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2A8F7113"/>
    <w:multiLevelType w:val="multilevel"/>
    <w:tmpl w:val="2A8F7113"/>
    <w:lvl w:ilvl="0" w:tentative="0">
      <w:start w:val="1"/>
      <w:numFmt w:val="upperLetter"/>
      <w:pStyle w:val="350"/>
      <w:suff w:val="space"/>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281"/>
      <w:suff w:val="nothing"/>
      <w:lvlText w:val="图%1.%2　"/>
      <w:lvlJc w:val="left"/>
      <w:pPr>
        <w:ind w:left="0" w:firstLine="0"/>
      </w:pPr>
      <w:rPr>
        <w:rFonts w:hint="eastAsia" w:eastAsia="黑体"/>
        <w:b w:val="0"/>
        <w:i w:val="0"/>
        <w:sz w:val="21"/>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6">
    <w:nsid w:val="34431F99"/>
    <w:multiLevelType w:val="multilevel"/>
    <w:tmpl w:val="34431F99"/>
    <w:lvl w:ilvl="0" w:tentative="0">
      <w:start w:val="1"/>
      <w:numFmt w:val="upperLetter"/>
      <w:pStyle w:val="511"/>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2"/>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41A64E98"/>
    <w:multiLevelType w:val="multilevel"/>
    <w:tmpl w:val="41A64E98"/>
    <w:lvl w:ilvl="0" w:tentative="0">
      <w:start w:val="1"/>
      <w:numFmt w:val="decimal"/>
      <w:pStyle w:val="306"/>
      <w:lvlText w:val="0.%1"/>
      <w:lvlJc w:val="left"/>
      <w:pPr>
        <w:tabs>
          <w:tab w:val="left" w:pos="360"/>
        </w:tabs>
        <w:ind w:left="0" w:firstLine="0"/>
      </w:pPr>
      <w:rPr>
        <w:rFonts w:hint="eastAsia" w:ascii="黑体" w:hAnsi="Times New Roman" w:eastAsia="黑体"/>
        <w:b w:val="0"/>
        <w:i w:val="0"/>
        <w:sz w:val="21"/>
      </w:rPr>
    </w:lvl>
    <w:lvl w:ilvl="1" w:tentative="0">
      <w:start w:val="1"/>
      <w:numFmt w:val="decimal"/>
      <w:pStyle w:val="347"/>
      <w:lvlText w:val="0.%1.%2"/>
      <w:lvlJc w:val="left"/>
      <w:pPr>
        <w:tabs>
          <w:tab w:val="left" w:pos="720"/>
        </w:tabs>
        <w:ind w:left="0" w:firstLine="0"/>
      </w:pPr>
      <w:rPr>
        <w:rFonts w:hint="eastAsia" w:ascii="黑体" w:hAnsi="Times New Roman" w:eastAsia="黑体"/>
        <w:b w:val="0"/>
        <w:i w:val="0"/>
        <w:sz w:val="21"/>
      </w:rPr>
    </w:lvl>
    <w:lvl w:ilvl="2" w:tentative="0">
      <w:start w:val="1"/>
      <w:numFmt w:val="decimal"/>
      <w:lvlText w:val="0.%2.%3  "/>
      <w:lvlJc w:val="left"/>
      <w:pPr>
        <w:tabs>
          <w:tab w:val="left" w:pos="-31680"/>
        </w:tabs>
        <w:ind w:left="-32767"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8">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4B733A5F"/>
    <w:multiLevelType w:val="multilevel"/>
    <w:tmpl w:val="4B733A5F"/>
    <w:lvl w:ilvl="0" w:tentative="0">
      <w:start w:val="1"/>
      <w:numFmt w:val="decimal"/>
      <w:pStyle w:val="30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0">
    <w:nsid w:val="55E02EF4"/>
    <w:multiLevelType w:val="multilevel"/>
    <w:tmpl w:val="55E02EF4"/>
    <w:lvl w:ilvl="0" w:tentative="0">
      <w:start w:val="1"/>
      <w:numFmt w:val="decimal"/>
      <w:pStyle w:val="302"/>
      <w:lvlText w:val="图%1"/>
      <w:lvlJc w:val="left"/>
      <w:pPr>
        <w:tabs>
          <w:tab w:val="left" w:pos="360"/>
        </w:tabs>
        <w:ind w:left="0" w:firstLine="0"/>
      </w:pPr>
      <w:rPr>
        <w:rFonts w:hint="eastAsia" w:ascii="黑体" w:eastAsia="黑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2">
    <w:nsid w:val="60B55DC2"/>
    <w:multiLevelType w:val="multilevel"/>
    <w:tmpl w:val="60B55DC2"/>
    <w:lvl w:ilvl="0" w:tentative="0">
      <w:start w:val="1"/>
      <w:numFmt w:val="upperLetter"/>
      <w:pStyle w:val="349"/>
      <w:lvlText w:val="%1"/>
      <w:lvlJc w:val="left"/>
      <w:pPr>
        <w:tabs>
          <w:tab w:val="left" w:pos="0"/>
        </w:tabs>
        <w:ind w:left="0" w:firstLine="0"/>
      </w:pPr>
      <w:rPr>
        <w:rFonts w:hint="eastAsia"/>
        <w:color w:val="FFFFFF" w:themeColor="background1"/>
        <w:sz w:val="2"/>
        <w14:textFill>
          <w14:solidFill>
            <w14:schemeClr w14:val="bg1"/>
          </w14:solidFill>
        </w14:textFill>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rPr>
    </w:lvl>
    <w:lvl w:ilvl="2" w:tentative="0">
      <w:start w:val="1"/>
      <w:numFmt w:val="none"/>
      <w:pStyle w:val="318"/>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3">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5">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8"/>
      <w:suff w:val="nothing"/>
      <w:lvlText w:val="%1%2 "/>
      <w:lvlJc w:val="left"/>
      <w:pPr>
        <w:ind w:left="0" w:firstLine="0"/>
      </w:pPr>
      <w:rPr>
        <w:rFonts w:hint="eastAsia" w:ascii="黑体" w:hAnsi="Times New Roman" w:eastAsia="黑体"/>
        <w:b/>
        <w:i w:val="0"/>
        <w:sz w:val="28"/>
      </w:rPr>
    </w:lvl>
    <w:lvl w:ilvl="2" w:tentative="0">
      <w:start w:val="1"/>
      <w:numFmt w:val="decimal"/>
      <w:pStyle w:val="309"/>
      <w:suff w:val="nothing"/>
      <w:lvlText w:val="%1%2.%3　"/>
      <w:lvlJc w:val="left"/>
      <w:pPr>
        <w:ind w:left="0" w:firstLine="0"/>
      </w:pPr>
      <w:rPr>
        <w:rFonts w:hint="eastAsia" w:ascii="黑体" w:hAnsi="Times New Roman" w:eastAsia="黑体"/>
        <w:b/>
        <w:i w:val="0"/>
        <w:sz w:val="21"/>
      </w:rPr>
    </w:lvl>
    <w:lvl w:ilvl="3" w:tentative="0">
      <w:start w:val="1"/>
      <w:numFmt w:val="decimal"/>
      <w:pStyle w:val="310"/>
      <w:suff w:val="nothing"/>
      <w:lvlText w:val="%1%2.%3.%4　"/>
      <w:lvlJc w:val="left"/>
      <w:pPr>
        <w:ind w:left="0" w:firstLine="0"/>
      </w:pPr>
      <w:rPr>
        <w:rFonts w:hint="eastAsia" w:ascii="黑体" w:hAnsi="Times New Roman" w:eastAsia="黑体"/>
        <w:b/>
        <w:i w:val="0"/>
        <w:sz w:val="21"/>
      </w:rPr>
    </w:lvl>
    <w:lvl w:ilvl="4" w:tentative="0">
      <w:start w:val="1"/>
      <w:numFmt w:val="decimal"/>
      <w:pStyle w:val="311"/>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2"/>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3"/>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5"/>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4"/>
      <w:lvlText w:val="%2.0.%9"/>
      <w:lvlJc w:val="left"/>
      <w:pPr>
        <w:tabs>
          <w:tab w:val="left" w:pos="720"/>
        </w:tabs>
        <w:ind w:left="0" w:firstLine="0"/>
      </w:pPr>
      <w:rPr>
        <w:rFonts w:hint="eastAsia" w:ascii="黑体" w:hAnsi="华文细黑" w:eastAsia="黑体"/>
        <w:b/>
        <w:i w:val="0"/>
        <w:sz w:val="21"/>
      </w:rPr>
    </w:lvl>
  </w:abstractNum>
  <w:abstractNum w:abstractNumId="26">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4"/>
  </w:num>
  <w:num w:numId="12">
    <w:abstractNumId w:val="23"/>
  </w:num>
  <w:num w:numId="13">
    <w:abstractNumId w:val="22"/>
  </w:num>
  <w:num w:numId="14">
    <w:abstractNumId w:val="15"/>
  </w:num>
  <w:num w:numId="15">
    <w:abstractNumId w:val="26"/>
  </w:num>
  <w:num w:numId="16">
    <w:abstractNumId w:val="12"/>
  </w:num>
  <w:num w:numId="17">
    <w:abstractNumId w:val="18"/>
  </w:num>
  <w:num w:numId="18">
    <w:abstractNumId w:val="21"/>
  </w:num>
  <w:num w:numId="19">
    <w:abstractNumId w:val="11"/>
  </w:num>
  <w:num w:numId="20">
    <w:abstractNumId w:val="20"/>
  </w:num>
  <w:num w:numId="21">
    <w:abstractNumId w:val="24"/>
  </w:num>
  <w:num w:numId="22">
    <w:abstractNumId w:val="10"/>
  </w:num>
  <w:num w:numId="23">
    <w:abstractNumId w:val="17"/>
  </w:num>
  <w:num w:numId="24">
    <w:abstractNumId w:val="19"/>
  </w:num>
  <w:num w:numId="25">
    <w:abstractNumId w:val="25"/>
  </w:num>
  <w:num w:numId="26">
    <w:abstractNumId w:val="1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attachedTemplate r:id="rId1"/>
  <w:trackRevisions w:val="true"/>
  <w:documentProtection w:enforcement="0"/>
  <w:defaultTabStop w:val="210"/>
  <w:drawingGridHorizontalSpacing w:val="105"/>
  <w:drawingGridVerticalSpacing w:val="161"/>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0NjExYTk5NDgyNmJhYzZjYzA4ZGI2OTVhOTA4ZmMifQ=="/>
  </w:docVars>
  <w:rsids>
    <w:rsidRoot w:val="79D625C5"/>
    <w:rsid w:val="00006548"/>
    <w:rsid w:val="00027BD3"/>
    <w:rsid w:val="00031EEE"/>
    <w:rsid w:val="00036B39"/>
    <w:rsid w:val="000372EA"/>
    <w:rsid w:val="00040BBF"/>
    <w:rsid w:val="00043421"/>
    <w:rsid w:val="00050E91"/>
    <w:rsid w:val="00053FB5"/>
    <w:rsid w:val="00075DD9"/>
    <w:rsid w:val="00076F59"/>
    <w:rsid w:val="0009271F"/>
    <w:rsid w:val="0009648F"/>
    <w:rsid w:val="000A568D"/>
    <w:rsid w:val="000A6E5F"/>
    <w:rsid w:val="000B6461"/>
    <w:rsid w:val="000B6ECB"/>
    <w:rsid w:val="000C21DC"/>
    <w:rsid w:val="000C2EFF"/>
    <w:rsid w:val="000D2D03"/>
    <w:rsid w:val="000E2B29"/>
    <w:rsid w:val="000E7B1D"/>
    <w:rsid w:val="000F1341"/>
    <w:rsid w:val="00123BF9"/>
    <w:rsid w:val="00127602"/>
    <w:rsid w:val="00144633"/>
    <w:rsid w:val="001517CF"/>
    <w:rsid w:val="00164C6D"/>
    <w:rsid w:val="00170B1F"/>
    <w:rsid w:val="00172236"/>
    <w:rsid w:val="001748CC"/>
    <w:rsid w:val="0017737E"/>
    <w:rsid w:val="001830DE"/>
    <w:rsid w:val="001A5BF9"/>
    <w:rsid w:val="001C2054"/>
    <w:rsid w:val="001D5AA4"/>
    <w:rsid w:val="001D71BA"/>
    <w:rsid w:val="001F0E09"/>
    <w:rsid w:val="001F724D"/>
    <w:rsid w:val="00216264"/>
    <w:rsid w:val="00227E52"/>
    <w:rsid w:val="002310FD"/>
    <w:rsid w:val="00235CB0"/>
    <w:rsid w:val="00247E6D"/>
    <w:rsid w:val="00267674"/>
    <w:rsid w:val="00277D91"/>
    <w:rsid w:val="00282FBE"/>
    <w:rsid w:val="00287FD8"/>
    <w:rsid w:val="002917C0"/>
    <w:rsid w:val="002A3BE2"/>
    <w:rsid w:val="002A4DD0"/>
    <w:rsid w:val="002A6B18"/>
    <w:rsid w:val="002B778D"/>
    <w:rsid w:val="002C6C4A"/>
    <w:rsid w:val="002E08C1"/>
    <w:rsid w:val="002E5F3F"/>
    <w:rsid w:val="002F1862"/>
    <w:rsid w:val="00303CA5"/>
    <w:rsid w:val="00316CBA"/>
    <w:rsid w:val="00324802"/>
    <w:rsid w:val="00337CA1"/>
    <w:rsid w:val="0036251B"/>
    <w:rsid w:val="00366B99"/>
    <w:rsid w:val="00397925"/>
    <w:rsid w:val="003A4F7B"/>
    <w:rsid w:val="003B65E2"/>
    <w:rsid w:val="003C44DC"/>
    <w:rsid w:val="003C5C82"/>
    <w:rsid w:val="003D636C"/>
    <w:rsid w:val="003E7CE2"/>
    <w:rsid w:val="003F2DA8"/>
    <w:rsid w:val="003F603C"/>
    <w:rsid w:val="003F764E"/>
    <w:rsid w:val="00405B77"/>
    <w:rsid w:val="00406CC1"/>
    <w:rsid w:val="0041207A"/>
    <w:rsid w:val="00436ECC"/>
    <w:rsid w:val="004414E6"/>
    <w:rsid w:val="00447DDB"/>
    <w:rsid w:val="004548A9"/>
    <w:rsid w:val="004619AC"/>
    <w:rsid w:val="00463A10"/>
    <w:rsid w:val="00465B7B"/>
    <w:rsid w:val="00466FF2"/>
    <w:rsid w:val="00467339"/>
    <w:rsid w:val="004826C9"/>
    <w:rsid w:val="0048668C"/>
    <w:rsid w:val="00490088"/>
    <w:rsid w:val="004A3243"/>
    <w:rsid w:val="004D0182"/>
    <w:rsid w:val="0050545B"/>
    <w:rsid w:val="005134E3"/>
    <w:rsid w:val="00515AC9"/>
    <w:rsid w:val="005175BF"/>
    <w:rsid w:val="00517D40"/>
    <w:rsid w:val="00520DEA"/>
    <w:rsid w:val="00521E61"/>
    <w:rsid w:val="005272AE"/>
    <w:rsid w:val="005322CC"/>
    <w:rsid w:val="00532D32"/>
    <w:rsid w:val="0053303D"/>
    <w:rsid w:val="00534928"/>
    <w:rsid w:val="00562526"/>
    <w:rsid w:val="00573966"/>
    <w:rsid w:val="00573CAA"/>
    <w:rsid w:val="00596BBE"/>
    <w:rsid w:val="005A35D5"/>
    <w:rsid w:val="005A406C"/>
    <w:rsid w:val="005D203A"/>
    <w:rsid w:val="005D5966"/>
    <w:rsid w:val="00601445"/>
    <w:rsid w:val="00611BD0"/>
    <w:rsid w:val="0061695B"/>
    <w:rsid w:val="00630366"/>
    <w:rsid w:val="00630EC5"/>
    <w:rsid w:val="0065094C"/>
    <w:rsid w:val="00674639"/>
    <w:rsid w:val="00677E34"/>
    <w:rsid w:val="00681844"/>
    <w:rsid w:val="006A01D7"/>
    <w:rsid w:val="006B643E"/>
    <w:rsid w:val="006D12A2"/>
    <w:rsid w:val="006D6D2B"/>
    <w:rsid w:val="006E740A"/>
    <w:rsid w:val="006E7E4F"/>
    <w:rsid w:val="006F1FF9"/>
    <w:rsid w:val="00706464"/>
    <w:rsid w:val="007064A5"/>
    <w:rsid w:val="007141B1"/>
    <w:rsid w:val="00715BD0"/>
    <w:rsid w:val="00727842"/>
    <w:rsid w:val="00743CC7"/>
    <w:rsid w:val="0074732A"/>
    <w:rsid w:val="00767B2F"/>
    <w:rsid w:val="00773A5E"/>
    <w:rsid w:val="00776408"/>
    <w:rsid w:val="0078233D"/>
    <w:rsid w:val="00792DBE"/>
    <w:rsid w:val="00795E45"/>
    <w:rsid w:val="007D2FAA"/>
    <w:rsid w:val="007D57EF"/>
    <w:rsid w:val="007E0206"/>
    <w:rsid w:val="007E3F4F"/>
    <w:rsid w:val="007F69B9"/>
    <w:rsid w:val="00811C33"/>
    <w:rsid w:val="00846D16"/>
    <w:rsid w:val="00852FD6"/>
    <w:rsid w:val="00854E15"/>
    <w:rsid w:val="00862997"/>
    <w:rsid w:val="0086798F"/>
    <w:rsid w:val="008708FD"/>
    <w:rsid w:val="00872EEF"/>
    <w:rsid w:val="008950F1"/>
    <w:rsid w:val="008C0296"/>
    <w:rsid w:val="008C5347"/>
    <w:rsid w:val="008D2560"/>
    <w:rsid w:val="008D383F"/>
    <w:rsid w:val="008E1AE0"/>
    <w:rsid w:val="008E351F"/>
    <w:rsid w:val="008F7695"/>
    <w:rsid w:val="00901DA3"/>
    <w:rsid w:val="0091784D"/>
    <w:rsid w:val="00917E12"/>
    <w:rsid w:val="009535DF"/>
    <w:rsid w:val="0095659D"/>
    <w:rsid w:val="009676B1"/>
    <w:rsid w:val="009721AF"/>
    <w:rsid w:val="00995610"/>
    <w:rsid w:val="009A2C2B"/>
    <w:rsid w:val="009C0704"/>
    <w:rsid w:val="009C682F"/>
    <w:rsid w:val="009D19E4"/>
    <w:rsid w:val="009E0625"/>
    <w:rsid w:val="009E723F"/>
    <w:rsid w:val="009F7CDF"/>
    <w:rsid w:val="00A00D23"/>
    <w:rsid w:val="00A329C9"/>
    <w:rsid w:val="00A342E2"/>
    <w:rsid w:val="00A35C5B"/>
    <w:rsid w:val="00A40CF5"/>
    <w:rsid w:val="00A470A7"/>
    <w:rsid w:val="00A473CC"/>
    <w:rsid w:val="00A832D8"/>
    <w:rsid w:val="00A87239"/>
    <w:rsid w:val="00A94542"/>
    <w:rsid w:val="00AA4903"/>
    <w:rsid w:val="00AA4BDA"/>
    <w:rsid w:val="00AB12B4"/>
    <w:rsid w:val="00AC06BB"/>
    <w:rsid w:val="00AC3ACC"/>
    <w:rsid w:val="00AD7ECC"/>
    <w:rsid w:val="00AE108D"/>
    <w:rsid w:val="00AE3FF9"/>
    <w:rsid w:val="00AE547B"/>
    <w:rsid w:val="00AF2B0D"/>
    <w:rsid w:val="00AF2DD6"/>
    <w:rsid w:val="00B01D8B"/>
    <w:rsid w:val="00B0338D"/>
    <w:rsid w:val="00B0682B"/>
    <w:rsid w:val="00B06B22"/>
    <w:rsid w:val="00B06F9F"/>
    <w:rsid w:val="00B13E76"/>
    <w:rsid w:val="00B226E1"/>
    <w:rsid w:val="00B23075"/>
    <w:rsid w:val="00B37C0E"/>
    <w:rsid w:val="00B454CA"/>
    <w:rsid w:val="00B55871"/>
    <w:rsid w:val="00B565EB"/>
    <w:rsid w:val="00B614B1"/>
    <w:rsid w:val="00B74D02"/>
    <w:rsid w:val="00B807AF"/>
    <w:rsid w:val="00B90349"/>
    <w:rsid w:val="00BC6C4C"/>
    <w:rsid w:val="00BE027D"/>
    <w:rsid w:val="00BF3DB8"/>
    <w:rsid w:val="00BF533F"/>
    <w:rsid w:val="00C12F1C"/>
    <w:rsid w:val="00C22264"/>
    <w:rsid w:val="00C231D9"/>
    <w:rsid w:val="00C26FF1"/>
    <w:rsid w:val="00C7294C"/>
    <w:rsid w:val="00C7721B"/>
    <w:rsid w:val="00C80B64"/>
    <w:rsid w:val="00C825D9"/>
    <w:rsid w:val="00CA1496"/>
    <w:rsid w:val="00CA612B"/>
    <w:rsid w:val="00CA6A4E"/>
    <w:rsid w:val="00CB5BB7"/>
    <w:rsid w:val="00CC19EC"/>
    <w:rsid w:val="00CE0378"/>
    <w:rsid w:val="00CF740D"/>
    <w:rsid w:val="00D10F52"/>
    <w:rsid w:val="00D20260"/>
    <w:rsid w:val="00D32102"/>
    <w:rsid w:val="00D679FB"/>
    <w:rsid w:val="00D77681"/>
    <w:rsid w:val="00DC300E"/>
    <w:rsid w:val="00DC5920"/>
    <w:rsid w:val="00DE6C5C"/>
    <w:rsid w:val="00DE79D1"/>
    <w:rsid w:val="00DF3719"/>
    <w:rsid w:val="00E05C6A"/>
    <w:rsid w:val="00E05E73"/>
    <w:rsid w:val="00E12E32"/>
    <w:rsid w:val="00E245C7"/>
    <w:rsid w:val="00E307EE"/>
    <w:rsid w:val="00E30917"/>
    <w:rsid w:val="00E33A22"/>
    <w:rsid w:val="00E376DF"/>
    <w:rsid w:val="00E558DE"/>
    <w:rsid w:val="00E638E4"/>
    <w:rsid w:val="00E73319"/>
    <w:rsid w:val="00E83142"/>
    <w:rsid w:val="00E87A23"/>
    <w:rsid w:val="00E96E93"/>
    <w:rsid w:val="00ED1474"/>
    <w:rsid w:val="00ED7098"/>
    <w:rsid w:val="00EE4858"/>
    <w:rsid w:val="00EE4A1A"/>
    <w:rsid w:val="00F172FB"/>
    <w:rsid w:val="00F17B6A"/>
    <w:rsid w:val="00F252F0"/>
    <w:rsid w:val="00F25CA4"/>
    <w:rsid w:val="00F3590F"/>
    <w:rsid w:val="00F66499"/>
    <w:rsid w:val="00F73EF2"/>
    <w:rsid w:val="00F8041E"/>
    <w:rsid w:val="00F863B5"/>
    <w:rsid w:val="00F914D3"/>
    <w:rsid w:val="00FD74B3"/>
    <w:rsid w:val="00FE15CE"/>
    <w:rsid w:val="063B4B0F"/>
    <w:rsid w:val="08FB3DFF"/>
    <w:rsid w:val="0C5C569D"/>
    <w:rsid w:val="1DC02F3F"/>
    <w:rsid w:val="2BDC3723"/>
    <w:rsid w:val="2CC62AD5"/>
    <w:rsid w:val="30811497"/>
    <w:rsid w:val="37AF50CA"/>
    <w:rsid w:val="3AA90161"/>
    <w:rsid w:val="3B7CEC87"/>
    <w:rsid w:val="3E6D6AC8"/>
    <w:rsid w:val="44E21779"/>
    <w:rsid w:val="4A022FB0"/>
    <w:rsid w:val="4F7E265B"/>
    <w:rsid w:val="5B533DAD"/>
    <w:rsid w:val="5F57FA94"/>
    <w:rsid w:val="5FB7BD6E"/>
    <w:rsid w:val="5FFC63A0"/>
    <w:rsid w:val="60E75874"/>
    <w:rsid w:val="6FFFD775"/>
    <w:rsid w:val="747E5D8A"/>
    <w:rsid w:val="77C46202"/>
    <w:rsid w:val="77E7ECD4"/>
    <w:rsid w:val="79D625C5"/>
    <w:rsid w:val="7BFF9624"/>
    <w:rsid w:val="7DFE5802"/>
    <w:rsid w:val="7EF41175"/>
    <w:rsid w:val="7F7677CD"/>
    <w:rsid w:val="7FEE479B"/>
    <w:rsid w:val="A8E90D99"/>
    <w:rsid w:val="AF7DB6B5"/>
    <w:rsid w:val="BA5E29A2"/>
    <w:rsid w:val="BAE83590"/>
    <w:rsid w:val="BB77C1D3"/>
    <w:rsid w:val="DE2D9056"/>
    <w:rsid w:val="DEF7C5E1"/>
    <w:rsid w:val="DF728EEF"/>
    <w:rsid w:val="F32F73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9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spacing w:before="240" w:after="64" w:line="320" w:lineRule="auto"/>
      <w:outlineLvl w:val="5"/>
    </w:pPr>
    <w:rPr>
      <w:rFonts w:ascii="Arial" w:hAnsi="Arial" w:eastAsia="黑体"/>
      <w:b/>
      <w:bCs/>
      <w:sz w:val="24"/>
      <w:szCs w:val="24"/>
    </w:rPr>
  </w:style>
  <w:style w:type="paragraph" w:styleId="10">
    <w:name w:val="heading 7"/>
    <w:basedOn w:val="1"/>
    <w:next w:val="1"/>
    <w:qFormat/>
    <w:uiPriority w:val="0"/>
    <w:pPr>
      <w:keepNext/>
      <w:keepLines/>
      <w:spacing w:before="240" w:after="64" w:line="320" w:lineRule="auto"/>
      <w:outlineLvl w:val="6"/>
    </w:pPr>
    <w:rPr>
      <w:b/>
      <w:bCs/>
      <w:sz w:val="24"/>
      <w:szCs w:val="24"/>
    </w:rPr>
  </w:style>
  <w:style w:type="paragraph" w:styleId="11">
    <w:name w:val="heading 8"/>
    <w:basedOn w:val="1"/>
    <w:next w:val="1"/>
    <w:qFormat/>
    <w:uiPriority w:val="0"/>
    <w:pPr>
      <w:keepNext/>
      <w:keepLines/>
      <w:spacing w:before="240" w:after="64" w:line="320" w:lineRule="auto"/>
      <w:outlineLvl w:val="7"/>
    </w:pPr>
    <w:rPr>
      <w:rFonts w:ascii="Arial" w:hAnsi="Arial" w:eastAsia="黑体"/>
      <w:sz w:val="24"/>
      <w:szCs w:val="24"/>
    </w:rPr>
  </w:style>
  <w:style w:type="paragraph" w:styleId="12">
    <w:name w:val="heading 9"/>
    <w:basedOn w:val="1"/>
    <w:next w:val="1"/>
    <w:qFormat/>
    <w:uiPriority w:val="0"/>
    <w:pPr>
      <w:keepNext/>
      <w:keepLines/>
      <w:spacing w:before="240" w:after="64" w:line="320" w:lineRule="auto"/>
      <w:outlineLvl w:val="8"/>
    </w:pPr>
    <w:rPr>
      <w:rFonts w:ascii="Arial" w:hAnsi="Arial" w:eastAsia="黑体"/>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Body Text 2"/>
    <w:basedOn w:val="1"/>
    <w:link w:val="488"/>
    <w:semiHidden/>
    <w:unhideWhenUsed/>
    <w:qFormat/>
    <w:uiPriority w:val="99"/>
    <w:pPr>
      <w:spacing w:after="120" w:line="480" w:lineRule="auto"/>
    </w:pPr>
    <w:rPr>
      <w:szCs w:val="24"/>
    </w:rPr>
  </w:style>
  <w:style w:type="paragraph" w:styleId="3">
    <w:name w:val="macro"/>
    <w:link w:val="360"/>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semiHidden/>
    <w:unhideWhenUsed/>
    <w:qFormat/>
    <w:uiPriority w:val="99"/>
    <w:pPr>
      <w:ind w:left="100" w:leftChars="400" w:hanging="200" w:hangingChars="200"/>
      <w:contextualSpacing/>
    </w:pPr>
    <w:rPr>
      <w:szCs w:val="24"/>
    </w:rPr>
  </w:style>
  <w:style w:type="paragraph" w:styleId="14">
    <w:name w:val="toc 7"/>
    <w:basedOn w:val="15"/>
    <w:next w:val="1"/>
    <w:semiHidden/>
    <w:qFormat/>
    <w:uiPriority w:val="0"/>
    <w:pPr>
      <w:ind w:left="500" w:leftChars="500"/>
    </w:pPr>
  </w:style>
  <w:style w:type="paragraph" w:styleId="15">
    <w:name w:val="toc 6"/>
    <w:basedOn w:val="16"/>
    <w:next w:val="1"/>
    <w:semiHidden/>
    <w:qFormat/>
    <w:uiPriority w:val="0"/>
    <w:pPr>
      <w:ind w:left="400" w:leftChars="400"/>
    </w:pPr>
  </w:style>
  <w:style w:type="paragraph" w:styleId="16">
    <w:name w:val="toc 5"/>
    <w:basedOn w:val="17"/>
    <w:next w:val="1"/>
    <w:semiHidden/>
    <w:qFormat/>
    <w:uiPriority w:val="0"/>
    <w:pPr>
      <w:ind w:left="300" w:leftChars="300"/>
    </w:pPr>
  </w:style>
  <w:style w:type="paragraph" w:styleId="17">
    <w:name w:val="toc 4"/>
    <w:basedOn w:val="18"/>
    <w:next w:val="1"/>
    <w:semiHidden/>
    <w:qFormat/>
    <w:uiPriority w:val="0"/>
    <w:pPr>
      <w:ind w:left="200" w:leftChars="200"/>
    </w:pPr>
  </w:style>
  <w:style w:type="paragraph" w:styleId="18">
    <w:name w:val="toc 3"/>
    <w:basedOn w:val="19"/>
    <w:next w:val="1"/>
    <w:qFormat/>
    <w:uiPriority w:val="39"/>
    <w:pPr>
      <w:ind w:left="100" w:leftChars="100"/>
    </w:pPr>
  </w:style>
  <w:style w:type="paragraph" w:styleId="19">
    <w:name w:val="toc 2"/>
    <w:basedOn w:val="20"/>
    <w:next w:val="1"/>
    <w:qFormat/>
    <w:uiPriority w:val="39"/>
  </w:style>
  <w:style w:type="paragraph" w:styleId="20">
    <w:name w:val="toc 1"/>
    <w:next w:val="1"/>
    <w:qFormat/>
    <w:uiPriority w:val="39"/>
    <w:pPr>
      <w:spacing w:beforeLines="25" w:afterLines="25"/>
      <w:jc w:val="both"/>
    </w:pPr>
    <w:rPr>
      <w:rFonts w:ascii="宋体" w:hAnsi="Times New Roman" w:eastAsia="宋体" w:cs="Times New Roman"/>
      <w:sz w:val="21"/>
      <w:lang w:val="en-US" w:eastAsia="zh-CN" w:bidi="ar-SA"/>
    </w:rPr>
  </w:style>
  <w:style w:type="paragraph" w:styleId="21">
    <w:name w:val="List Number 2"/>
    <w:basedOn w:val="1"/>
    <w:semiHidden/>
    <w:unhideWhenUsed/>
    <w:qFormat/>
    <w:uiPriority w:val="99"/>
    <w:pPr>
      <w:numPr>
        <w:ilvl w:val="0"/>
        <w:numId w:val="1"/>
      </w:numPr>
      <w:contextualSpacing/>
    </w:pPr>
    <w:rPr>
      <w:szCs w:val="24"/>
    </w:rPr>
  </w:style>
  <w:style w:type="paragraph" w:styleId="22">
    <w:name w:val="table of authorities"/>
    <w:basedOn w:val="1"/>
    <w:next w:val="1"/>
    <w:semiHidden/>
    <w:unhideWhenUsed/>
    <w:qFormat/>
    <w:uiPriority w:val="99"/>
    <w:pPr>
      <w:ind w:left="420" w:leftChars="200"/>
    </w:pPr>
    <w:rPr>
      <w:szCs w:val="24"/>
    </w:rPr>
  </w:style>
  <w:style w:type="paragraph" w:styleId="23">
    <w:name w:val="Note Heading"/>
    <w:basedOn w:val="1"/>
    <w:next w:val="1"/>
    <w:link w:val="492"/>
    <w:semiHidden/>
    <w:unhideWhenUsed/>
    <w:qFormat/>
    <w:uiPriority w:val="99"/>
    <w:pPr>
      <w:jc w:val="center"/>
    </w:pPr>
  </w:style>
  <w:style w:type="paragraph" w:styleId="24">
    <w:name w:val="List Bullet 4"/>
    <w:basedOn w:val="1"/>
    <w:semiHidden/>
    <w:unhideWhenUsed/>
    <w:qFormat/>
    <w:uiPriority w:val="99"/>
    <w:pPr>
      <w:numPr>
        <w:ilvl w:val="0"/>
        <w:numId w:val="2"/>
      </w:numPr>
      <w:contextualSpacing/>
    </w:pPr>
    <w:rPr>
      <w:szCs w:val="24"/>
    </w:rPr>
  </w:style>
  <w:style w:type="paragraph" w:styleId="25">
    <w:name w:val="index 8"/>
    <w:basedOn w:val="1"/>
    <w:next w:val="1"/>
    <w:semiHidden/>
    <w:unhideWhenUsed/>
    <w:qFormat/>
    <w:uiPriority w:val="99"/>
    <w:pPr>
      <w:ind w:left="1400" w:leftChars="1400"/>
    </w:pPr>
    <w:rPr>
      <w:szCs w:val="24"/>
    </w:rPr>
  </w:style>
  <w:style w:type="paragraph" w:styleId="26">
    <w:name w:val="E-mail Signature"/>
    <w:basedOn w:val="1"/>
    <w:link w:val="358"/>
    <w:semiHidden/>
    <w:unhideWhenUsed/>
    <w:qFormat/>
    <w:uiPriority w:val="99"/>
  </w:style>
  <w:style w:type="paragraph" w:styleId="27">
    <w:name w:val="List Number"/>
    <w:basedOn w:val="1"/>
    <w:semiHidden/>
    <w:unhideWhenUsed/>
    <w:qFormat/>
    <w:uiPriority w:val="99"/>
    <w:pPr>
      <w:numPr>
        <w:ilvl w:val="0"/>
        <w:numId w:val="3"/>
      </w:numPr>
      <w:contextualSpacing/>
    </w:pPr>
    <w:rPr>
      <w:szCs w:val="24"/>
    </w:rPr>
  </w:style>
  <w:style w:type="paragraph" w:styleId="28">
    <w:name w:val="Normal Indent"/>
    <w:basedOn w:val="1"/>
    <w:semiHidden/>
    <w:unhideWhenUsed/>
    <w:qFormat/>
    <w:uiPriority w:val="99"/>
    <w:pPr>
      <w:ind w:firstLine="420" w:firstLineChars="200"/>
    </w:pPr>
    <w:rPr>
      <w:szCs w:val="24"/>
    </w:rPr>
  </w:style>
  <w:style w:type="paragraph" w:styleId="29">
    <w:name w:val="caption"/>
    <w:basedOn w:val="1"/>
    <w:next w:val="1"/>
    <w:qFormat/>
    <w:uiPriority w:val="0"/>
    <w:rPr>
      <w:rFonts w:ascii="宋体" w:hAnsi="Arial" w:cs="Arial"/>
      <w:szCs w:val="20"/>
    </w:rPr>
  </w:style>
  <w:style w:type="paragraph" w:styleId="30">
    <w:name w:val="index 5"/>
    <w:basedOn w:val="1"/>
    <w:next w:val="1"/>
    <w:semiHidden/>
    <w:unhideWhenUsed/>
    <w:qFormat/>
    <w:uiPriority w:val="99"/>
    <w:pPr>
      <w:ind w:left="800" w:leftChars="800"/>
    </w:pPr>
    <w:rPr>
      <w:szCs w:val="24"/>
    </w:rPr>
  </w:style>
  <w:style w:type="paragraph" w:styleId="31">
    <w:name w:val="List Bullet"/>
    <w:basedOn w:val="1"/>
    <w:semiHidden/>
    <w:unhideWhenUsed/>
    <w:qFormat/>
    <w:uiPriority w:val="99"/>
    <w:pPr>
      <w:numPr>
        <w:ilvl w:val="0"/>
        <w:numId w:val="4"/>
      </w:numPr>
      <w:contextualSpacing/>
    </w:pPr>
    <w:rPr>
      <w:szCs w:val="24"/>
    </w:rPr>
  </w:style>
  <w:style w:type="paragraph" w:styleId="32">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33">
    <w:name w:val="Document Map"/>
    <w:basedOn w:val="1"/>
    <w:link w:val="474"/>
    <w:semiHidden/>
    <w:unhideWhenUsed/>
    <w:qFormat/>
    <w:uiPriority w:val="99"/>
    <w:rPr>
      <w:rFonts w:ascii="Microsoft YaHei UI" w:eastAsia="Microsoft YaHei UI"/>
      <w:sz w:val="18"/>
      <w:szCs w:val="18"/>
    </w:rPr>
  </w:style>
  <w:style w:type="paragraph" w:styleId="34">
    <w:name w:val="toa heading"/>
    <w:basedOn w:val="1"/>
    <w:next w:val="1"/>
    <w:semiHidden/>
    <w:unhideWhenUsed/>
    <w:qFormat/>
    <w:uiPriority w:val="99"/>
    <w:pPr>
      <w:spacing w:before="120"/>
    </w:pPr>
    <w:rPr>
      <w:rFonts w:asciiTheme="majorHAnsi" w:hAnsiTheme="majorHAnsi" w:cstheme="majorBidi"/>
      <w:sz w:val="24"/>
      <w:szCs w:val="24"/>
    </w:rPr>
  </w:style>
  <w:style w:type="paragraph" w:styleId="35">
    <w:name w:val="annotation text"/>
    <w:basedOn w:val="1"/>
    <w:link w:val="368"/>
    <w:semiHidden/>
    <w:unhideWhenUsed/>
    <w:qFormat/>
    <w:uiPriority w:val="99"/>
    <w:pPr>
      <w:jc w:val="left"/>
    </w:pPr>
    <w:rPr>
      <w:szCs w:val="24"/>
    </w:rPr>
  </w:style>
  <w:style w:type="paragraph" w:styleId="36">
    <w:name w:val="index 6"/>
    <w:basedOn w:val="1"/>
    <w:next w:val="1"/>
    <w:semiHidden/>
    <w:unhideWhenUsed/>
    <w:qFormat/>
    <w:uiPriority w:val="99"/>
    <w:pPr>
      <w:ind w:left="1000" w:leftChars="1000"/>
    </w:pPr>
    <w:rPr>
      <w:szCs w:val="24"/>
    </w:rPr>
  </w:style>
  <w:style w:type="paragraph" w:styleId="37">
    <w:name w:val="Salutation"/>
    <w:basedOn w:val="1"/>
    <w:next w:val="1"/>
    <w:link w:val="356"/>
    <w:semiHidden/>
    <w:unhideWhenUsed/>
    <w:qFormat/>
    <w:uiPriority w:val="99"/>
  </w:style>
  <w:style w:type="paragraph" w:styleId="38">
    <w:name w:val="Body Text 3"/>
    <w:basedOn w:val="1"/>
    <w:link w:val="489"/>
    <w:semiHidden/>
    <w:unhideWhenUsed/>
    <w:qFormat/>
    <w:uiPriority w:val="99"/>
    <w:pPr>
      <w:spacing w:after="120"/>
    </w:pPr>
    <w:rPr>
      <w:sz w:val="16"/>
      <w:szCs w:val="16"/>
    </w:rPr>
  </w:style>
  <w:style w:type="paragraph" w:styleId="39">
    <w:name w:val="Closing"/>
    <w:basedOn w:val="1"/>
    <w:link w:val="361"/>
    <w:semiHidden/>
    <w:unhideWhenUsed/>
    <w:qFormat/>
    <w:uiPriority w:val="99"/>
    <w:pPr>
      <w:ind w:left="100" w:leftChars="2100"/>
    </w:pPr>
    <w:rPr>
      <w:szCs w:val="24"/>
    </w:rPr>
  </w:style>
  <w:style w:type="paragraph" w:styleId="40">
    <w:name w:val="List Bullet 3"/>
    <w:basedOn w:val="1"/>
    <w:semiHidden/>
    <w:unhideWhenUsed/>
    <w:qFormat/>
    <w:uiPriority w:val="99"/>
    <w:pPr>
      <w:numPr>
        <w:ilvl w:val="0"/>
        <w:numId w:val="5"/>
      </w:numPr>
      <w:contextualSpacing/>
    </w:pPr>
    <w:rPr>
      <w:szCs w:val="24"/>
    </w:rPr>
  </w:style>
  <w:style w:type="paragraph" w:styleId="41">
    <w:name w:val="Body Text"/>
    <w:basedOn w:val="1"/>
    <w:link w:val="333"/>
    <w:semiHidden/>
    <w:unhideWhenUsed/>
    <w:qFormat/>
    <w:uiPriority w:val="99"/>
    <w:pPr>
      <w:spacing w:after="120"/>
    </w:pPr>
    <w:rPr>
      <w:szCs w:val="24"/>
    </w:rPr>
  </w:style>
  <w:style w:type="paragraph" w:styleId="42">
    <w:name w:val="Body Text Indent"/>
    <w:basedOn w:val="1"/>
    <w:link w:val="486"/>
    <w:semiHidden/>
    <w:unhideWhenUsed/>
    <w:qFormat/>
    <w:uiPriority w:val="99"/>
    <w:pPr>
      <w:spacing w:after="120"/>
      <w:ind w:left="420" w:leftChars="200"/>
    </w:pPr>
    <w:rPr>
      <w:szCs w:val="24"/>
    </w:rPr>
  </w:style>
  <w:style w:type="paragraph" w:styleId="43">
    <w:name w:val="List Number 3"/>
    <w:basedOn w:val="1"/>
    <w:semiHidden/>
    <w:unhideWhenUsed/>
    <w:qFormat/>
    <w:uiPriority w:val="99"/>
    <w:pPr>
      <w:numPr>
        <w:ilvl w:val="0"/>
        <w:numId w:val="6"/>
      </w:numPr>
      <w:contextualSpacing/>
    </w:pPr>
    <w:rPr>
      <w:szCs w:val="24"/>
    </w:rPr>
  </w:style>
  <w:style w:type="paragraph" w:styleId="44">
    <w:name w:val="List 2"/>
    <w:basedOn w:val="1"/>
    <w:semiHidden/>
    <w:unhideWhenUsed/>
    <w:qFormat/>
    <w:uiPriority w:val="99"/>
    <w:pPr>
      <w:ind w:left="100" w:leftChars="200" w:hanging="200" w:hangingChars="200"/>
      <w:contextualSpacing/>
    </w:pPr>
    <w:rPr>
      <w:szCs w:val="24"/>
    </w:rPr>
  </w:style>
  <w:style w:type="paragraph" w:styleId="45">
    <w:name w:val="List Continue"/>
    <w:basedOn w:val="1"/>
    <w:semiHidden/>
    <w:unhideWhenUsed/>
    <w:qFormat/>
    <w:uiPriority w:val="99"/>
    <w:pPr>
      <w:spacing w:after="120"/>
      <w:ind w:left="420" w:leftChars="200"/>
      <w:contextualSpacing/>
    </w:pPr>
    <w:rPr>
      <w:szCs w:val="24"/>
    </w:rPr>
  </w:style>
  <w:style w:type="paragraph" w:styleId="46">
    <w:name w:val="Block Text"/>
    <w:basedOn w:val="1"/>
    <w:semiHidden/>
    <w:unhideWhenUsed/>
    <w:qFormat/>
    <w:uiPriority w:val="99"/>
    <w:pPr>
      <w:spacing w:after="120"/>
      <w:ind w:left="1440" w:leftChars="700" w:right="1440" w:rightChars="700"/>
    </w:pPr>
  </w:style>
  <w:style w:type="paragraph" w:styleId="47">
    <w:name w:val="List Bullet 2"/>
    <w:basedOn w:val="1"/>
    <w:semiHidden/>
    <w:unhideWhenUsed/>
    <w:qFormat/>
    <w:uiPriority w:val="99"/>
    <w:pPr>
      <w:numPr>
        <w:ilvl w:val="0"/>
        <w:numId w:val="7"/>
      </w:numPr>
      <w:contextualSpacing/>
    </w:pPr>
    <w:rPr>
      <w:szCs w:val="24"/>
    </w:rPr>
  </w:style>
  <w:style w:type="paragraph" w:styleId="48">
    <w:name w:val="HTML Address"/>
    <w:basedOn w:val="1"/>
    <w:semiHidden/>
    <w:qFormat/>
    <w:uiPriority w:val="0"/>
    <w:rPr>
      <w:i/>
      <w:iCs/>
    </w:rPr>
  </w:style>
  <w:style w:type="paragraph" w:styleId="49">
    <w:name w:val="index 4"/>
    <w:basedOn w:val="1"/>
    <w:next w:val="1"/>
    <w:semiHidden/>
    <w:unhideWhenUsed/>
    <w:qFormat/>
    <w:uiPriority w:val="99"/>
    <w:pPr>
      <w:ind w:left="600" w:leftChars="600"/>
    </w:pPr>
    <w:rPr>
      <w:szCs w:val="24"/>
    </w:rPr>
  </w:style>
  <w:style w:type="paragraph" w:styleId="50">
    <w:name w:val="Plain Text"/>
    <w:basedOn w:val="1"/>
    <w:link w:val="357"/>
    <w:semiHidden/>
    <w:unhideWhenUsed/>
    <w:qFormat/>
    <w:uiPriority w:val="99"/>
    <w:rPr>
      <w:rFonts w:ascii="宋体" w:hAnsi="Courier New" w:cs="Courier New"/>
    </w:rPr>
  </w:style>
  <w:style w:type="paragraph" w:styleId="51">
    <w:name w:val="List Bullet 5"/>
    <w:basedOn w:val="1"/>
    <w:semiHidden/>
    <w:unhideWhenUsed/>
    <w:qFormat/>
    <w:uiPriority w:val="99"/>
    <w:pPr>
      <w:numPr>
        <w:ilvl w:val="0"/>
        <w:numId w:val="8"/>
      </w:numPr>
      <w:contextualSpacing/>
    </w:pPr>
    <w:rPr>
      <w:szCs w:val="24"/>
    </w:rPr>
  </w:style>
  <w:style w:type="paragraph" w:styleId="52">
    <w:name w:val="List Number 4"/>
    <w:basedOn w:val="1"/>
    <w:semiHidden/>
    <w:unhideWhenUsed/>
    <w:qFormat/>
    <w:uiPriority w:val="99"/>
    <w:pPr>
      <w:numPr>
        <w:ilvl w:val="0"/>
        <w:numId w:val="9"/>
      </w:numPr>
      <w:contextualSpacing/>
    </w:pPr>
    <w:rPr>
      <w:szCs w:val="24"/>
    </w:rPr>
  </w:style>
  <w:style w:type="paragraph" w:styleId="53">
    <w:name w:val="toc 8"/>
    <w:basedOn w:val="14"/>
    <w:next w:val="1"/>
    <w:semiHidden/>
    <w:qFormat/>
    <w:uiPriority w:val="0"/>
  </w:style>
  <w:style w:type="paragraph" w:styleId="54">
    <w:name w:val="index 3"/>
    <w:basedOn w:val="1"/>
    <w:next w:val="1"/>
    <w:semiHidden/>
    <w:unhideWhenUsed/>
    <w:qFormat/>
    <w:uiPriority w:val="99"/>
    <w:pPr>
      <w:ind w:left="400" w:leftChars="400"/>
    </w:pPr>
    <w:rPr>
      <w:szCs w:val="24"/>
    </w:rPr>
  </w:style>
  <w:style w:type="paragraph" w:styleId="55">
    <w:name w:val="Date"/>
    <w:basedOn w:val="1"/>
    <w:next w:val="1"/>
    <w:link w:val="420"/>
    <w:semiHidden/>
    <w:unhideWhenUsed/>
    <w:qFormat/>
    <w:uiPriority w:val="99"/>
    <w:pPr>
      <w:ind w:left="100" w:leftChars="2500"/>
    </w:pPr>
  </w:style>
  <w:style w:type="paragraph" w:styleId="56">
    <w:name w:val="Body Text Indent 2"/>
    <w:basedOn w:val="1"/>
    <w:link w:val="490"/>
    <w:semiHidden/>
    <w:unhideWhenUsed/>
    <w:qFormat/>
    <w:uiPriority w:val="99"/>
    <w:pPr>
      <w:spacing w:after="120" w:line="480" w:lineRule="auto"/>
      <w:ind w:left="420" w:leftChars="200"/>
    </w:pPr>
    <w:rPr>
      <w:szCs w:val="24"/>
    </w:rPr>
  </w:style>
  <w:style w:type="paragraph" w:styleId="57">
    <w:name w:val="endnote text"/>
    <w:basedOn w:val="1"/>
    <w:link w:val="473"/>
    <w:semiHidden/>
    <w:unhideWhenUsed/>
    <w:qFormat/>
    <w:uiPriority w:val="99"/>
    <w:pPr>
      <w:snapToGrid w:val="0"/>
      <w:jc w:val="left"/>
    </w:pPr>
    <w:rPr>
      <w:szCs w:val="24"/>
    </w:rPr>
  </w:style>
  <w:style w:type="paragraph" w:styleId="58">
    <w:name w:val="List Continue 5"/>
    <w:basedOn w:val="1"/>
    <w:semiHidden/>
    <w:unhideWhenUsed/>
    <w:qFormat/>
    <w:uiPriority w:val="99"/>
    <w:pPr>
      <w:spacing w:after="120"/>
      <w:ind w:left="2100" w:leftChars="1000"/>
      <w:contextualSpacing/>
    </w:pPr>
    <w:rPr>
      <w:szCs w:val="24"/>
    </w:rPr>
  </w:style>
  <w:style w:type="paragraph" w:styleId="59">
    <w:name w:val="Balloon Text"/>
    <w:basedOn w:val="1"/>
    <w:link w:val="367"/>
    <w:semiHidden/>
    <w:unhideWhenUsed/>
    <w:qFormat/>
    <w:uiPriority w:val="99"/>
    <w:rPr>
      <w:sz w:val="18"/>
      <w:szCs w:val="18"/>
    </w:rPr>
  </w:style>
  <w:style w:type="paragraph" w:styleId="60">
    <w:name w:val="footer"/>
    <w:basedOn w:val="1"/>
    <w:semiHidden/>
    <w:qFormat/>
    <w:uiPriority w:val="0"/>
    <w:pPr>
      <w:tabs>
        <w:tab w:val="center" w:pos="4153"/>
        <w:tab w:val="right" w:pos="8306"/>
      </w:tabs>
      <w:snapToGrid w:val="0"/>
      <w:ind w:right="210" w:rightChars="100"/>
      <w:jc w:val="right"/>
    </w:pPr>
    <w:rPr>
      <w:sz w:val="18"/>
      <w:szCs w:val="18"/>
    </w:rPr>
  </w:style>
  <w:style w:type="paragraph" w:styleId="61">
    <w:name w:val="envelope return"/>
    <w:basedOn w:val="1"/>
    <w:semiHidden/>
    <w:unhideWhenUsed/>
    <w:qFormat/>
    <w:uiPriority w:val="99"/>
    <w:pPr>
      <w:snapToGrid w:val="0"/>
    </w:pPr>
    <w:rPr>
      <w:rFonts w:asciiTheme="majorHAnsi" w:hAnsiTheme="majorHAnsi" w:eastAsiaTheme="majorEastAsia" w:cstheme="majorBidi"/>
      <w:szCs w:val="24"/>
    </w:rPr>
  </w:style>
  <w:style w:type="paragraph" w:styleId="62">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3">
    <w:name w:val="Signature"/>
    <w:basedOn w:val="1"/>
    <w:link w:val="370"/>
    <w:semiHidden/>
    <w:unhideWhenUsed/>
    <w:qFormat/>
    <w:uiPriority w:val="99"/>
    <w:pPr>
      <w:ind w:left="100" w:leftChars="2100"/>
    </w:pPr>
    <w:rPr>
      <w:szCs w:val="24"/>
    </w:rPr>
  </w:style>
  <w:style w:type="paragraph" w:styleId="64">
    <w:name w:val="List Continue 4"/>
    <w:basedOn w:val="1"/>
    <w:semiHidden/>
    <w:unhideWhenUsed/>
    <w:qFormat/>
    <w:uiPriority w:val="99"/>
    <w:pPr>
      <w:spacing w:after="120"/>
      <w:ind w:left="1680" w:leftChars="800"/>
      <w:contextualSpacing/>
    </w:pPr>
    <w:rPr>
      <w:szCs w:val="24"/>
    </w:rPr>
  </w:style>
  <w:style w:type="paragraph" w:styleId="65">
    <w:name w:val="index heading"/>
    <w:basedOn w:val="1"/>
    <w:next w:val="66"/>
    <w:semiHidden/>
    <w:unhideWhenUsed/>
    <w:qFormat/>
    <w:uiPriority w:val="99"/>
    <w:pPr>
      <w:spacing w:beforeLines="100" w:afterLines="100"/>
      <w:jc w:val="center"/>
    </w:pPr>
    <w:rPr>
      <w:rFonts w:eastAsia="黑体" w:asciiTheme="majorHAnsi" w:hAnsiTheme="majorHAnsi" w:cstheme="majorBidi"/>
      <w:bCs/>
      <w:szCs w:val="24"/>
    </w:rPr>
  </w:style>
  <w:style w:type="paragraph" w:styleId="66">
    <w:name w:val="index 1"/>
    <w:basedOn w:val="1"/>
    <w:next w:val="1"/>
    <w:semiHidden/>
    <w:unhideWhenUsed/>
    <w:qFormat/>
    <w:uiPriority w:val="99"/>
    <w:rPr>
      <w:rFonts w:ascii="宋体" w:hAnsi="宋体"/>
      <w:szCs w:val="24"/>
    </w:rPr>
  </w:style>
  <w:style w:type="paragraph" w:styleId="67">
    <w:name w:val="Subtitle"/>
    <w:basedOn w:val="1"/>
    <w:next w:val="1"/>
    <w:link w:val="359"/>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8">
    <w:name w:val="List Number 5"/>
    <w:basedOn w:val="1"/>
    <w:semiHidden/>
    <w:unhideWhenUsed/>
    <w:qFormat/>
    <w:uiPriority w:val="99"/>
    <w:pPr>
      <w:numPr>
        <w:ilvl w:val="0"/>
        <w:numId w:val="10"/>
      </w:numPr>
      <w:contextualSpacing/>
    </w:pPr>
    <w:rPr>
      <w:szCs w:val="24"/>
    </w:rPr>
  </w:style>
  <w:style w:type="paragraph" w:styleId="69">
    <w:name w:val="List"/>
    <w:basedOn w:val="1"/>
    <w:semiHidden/>
    <w:unhideWhenUsed/>
    <w:qFormat/>
    <w:uiPriority w:val="99"/>
    <w:pPr>
      <w:ind w:left="200" w:hanging="200" w:hangingChars="200"/>
      <w:contextualSpacing/>
    </w:pPr>
    <w:rPr>
      <w:szCs w:val="24"/>
    </w:rPr>
  </w:style>
  <w:style w:type="paragraph" w:styleId="70">
    <w:name w:val="footnote text"/>
    <w:basedOn w:val="1"/>
    <w:semiHidden/>
    <w:qFormat/>
    <w:uiPriority w:val="0"/>
    <w:pPr>
      <w:snapToGrid w:val="0"/>
      <w:ind w:left="400" w:leftChars="200" w:hanging="200" w:hangingChars="200"/>
      <w:jc w:val="left"/>
    </w:pPr>
    <w:rPr>
      <w:sz w:val="18"/>
      <w:szCs w:val="18"/>
    </w:rPr>
  </w:style>
  <w:style w:type="paragraph" w:styleId="71">
    <w:name w:val="List 5"/>
    <w:basedOn w:val="1"/>
    <w:semiHidden/>
    <w:unhideWhenUsed/>
    <w:qFormat/>
    <w:uiPriority w:val="99"/>
    <w:pPr>
      <w:ind w:left="100" w:leftChars="800" w:hanging="200" w:hangingChars="200"/>
      <w:contextualSpacing/>
    </w:pPr>
    <w:rPr>
      <w:szCs w:val="24"/>
    </w:rPr>
  </w:style>
  <w:style w:type="paragraph" w:styleId="72">
    <w:name w:val="Body Text Indent 3"/>
    <w:basedOn w:val="1"/>
    <w:link w:val="491"/>
    <w:semiHidden/>
    <w:unhideWhenUsed/>
    <w:qFormat/>
    <w:uiPriority w:val="99"/>
    <w:pPr>
      <w:spacing w:after="120"/>
      <w:ind w:left="420" w:leftChars="200"/>
    </w:pPr>
    <w:rPr>
      <w:sz w:val="16"/>
      <w:szCs w:val="16"/>
    </w:rPr>
  </w:style>
  <w:style w:type="paragraph" w:styleId="73">
    <w:name w:val="index 7"/>
    <w:basedOn w:val="1"/>
    <w:next w:val="1"/>
    <w:semiHidden/>
    <w:unhideWhenUsed/>
    <w:qFormat/>
    <w:uiPriority w:val="99"/>
    <w:pPr>
      <w:ind w:left="1200" w:leftChars="1200"/>
    </w:pPr>
    <w:rPr>
      <w:szCs w:val="24"/>
    </w:rPr>
  </w:style>
  <w:style w:type="paragraph" w:styleId="74">
    <w:name w:val="index 9"/>
    <w:basedOn w:val="1"/>
    <w:next w:val="1"/>
    <w:semiHidden/>
    <w:unhideWhenUsed/>
    <w:qFormat/>
    <w:uiPriority w:val="99"/>
    <w:pPr>
      <w:ind w:left="1600" w:leftChars="1600"/>
    </w:pPr>
    <w:rPr>
      <w:szCs w:val="24"/>
    </w:rPr>
  </w:style>
  <w:style w:type="paragraph" w:styleId="75">
    <w:name w:val="table of figures"/>
    <w:basedOn w:val="1"/>
    <w:next w:val="1"/>
    <w:semiHidden/>
    <w:qFormat/>
    <w:uiPriority w:val="0"/>
    <w:rPr>
      <w:szCs w:val="24"/>
    </w:rPr>
  </w:style>
  <w:style w:type="paragraph" w:styleId="76">
    <w:name w:val="toc 9"/>
    <w:basedOn w:val="53"/>
    <w:next w:val="1"/>
    <w:semiHidden/>
    <w:qFormat/>
    <w:uiPriority w:val="0"/>
  </w:style>
  <w:style w:type="paragraph" w:styleId="77">
    <w:name w:val="List 4"/>
    <w:basedOn w:val="1"/>
    <w:semiHidden/>
    <w:unhideWhenUsed/>
    <w:qFormat/>
    <w:uiPriority w:val="99"/>
    <w:pPr>
      <w:ind w:left="100" w:leftChars="600" w:hanging="200" w:hangingChars="200"/>
      <w:contextualSpacing/>
    </w:pPr>
    <w:rPr>
      <w:szCs w:val="24"/>
    </w:rPr>
  </w:style>
  <w:style w:type="paragraph" w:styleId="78">
    <w:name w:val="List Continue 2"/>
    <w:basedOn w:val="1"/>
    <w:semiHidden/>
    <w:unhideWhenUsed/>
    <w:qFormat/>
    <w:uiPriority w:val="99"/>
    <w:pPr>
      <w:spacing w:after="120"/>
      <w:ind w:left="840" w:leftChars="400"/>
      <w:contextualSpacing/>
    </w:pPr>
    <w:rPr>
      <w:szCs w:val="24"/>
    </w:rPr>
  </w:style>
  <w:style w:type="paragraph" w:styleId="79">
    <w:name w:val="Message Header"/>
    <w:basedOn w:val="1"/>
    <w:link w:val="48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qFormat/>
    <w:uiPriority w:val="0"/>
    <w:rPr>
      <w:rFonts w:ascii="Courier New" w:hAnsi="Courier New" w:cs="Courier New"/>
      <w:sz w:val="20"/>
      <w:szCs w:val="20"/>
    </w:rPr>
  </w:style>
  <w:style w:type="paragraph" w:styleId="81">
    <w:name w:val="Normal (Web)"/>
    <w:basedOn w:val="1"/>
    <w:semiHidden/>
    <w:unhideWhenUsed/>
    <w:qFormat/>
    <w:uiPriority w:val="99"/>
    <w:rPr>
      <w:sz w:val="24"/>
    </w:rPr>
  </w:style>
  <w:style w:type="paragraph" w:styleId="82">
    <w:name w:val="List Continue 3"/>
    <w:basedOn w:val="1"/>
    <w:semiHidden/>
    <w:unhideWhenUsed/>
    <w:qFormat/>
    <w:uiPriority w:val="99"/>
    <w:pPr>
      <w:spacing w:after="120"/>
      <w:ind w:left="1260" w:leftChars="600"/>
      <w:contextualSpacing/>
    </w:pPr>
    <w:rPr>
      <w:szCs w:val="24"/>
    </w:rPr>
  </w:style>
  <w:style w:type="paragraph" w:styleId="83">
    <w:name w:val="index 2"/>
    <w:basedOn w:val="1"/>
    <w:next w:val="1"/>
    <w:semiHidden/>
    <w:unhideWhenUsed/>
    <w:qFormat/>
    <w:uiPriority w:val="99"/>
    <w:pPr>
      <w:ind w:left="200" w:leftChars="200"/>
    </w:pPr>
    <w:rPr>
      <w:szCs w:val="24"/>
    </w:r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5"/>
    <w:next w:val="35"/>
    <w:link w:val="369"/>
    <w:semiHidden/>
    <w:unhideWhenUsed/>
    <w:qFormat/>
    <w:uiPriority w:val="99"/>
    <w:rPr>
      <w:b/>
      <w:bCs/>
    </w:rPr>
  </w:style>
  <w:style w:type="paragraph" w:styleId="86">
    <w:name w:val="Body Text First Indent"/>
    <w:basedOn w:val="41"/>
    <w:link w:val="485"/>
    <w:semiHidden/>
    <w:unhideWhenUsed/>
    <w:qFormat/>
    <w:uiPriority w:val="99"/>
    <w:pPr>
      <w:ind w:firstLine="420" w:firstLineChars="100"/>
    </w:pPr>
  </w:style>
  <w:style w:type="paragraph" w:styleId="87">
    <w:name w:val="Body Text First Indent 2"/>
    <w:basedOn w:val="42"/>
    <w:link w:val="487"/>
    <w:semiHidden/>
    <w:unhideWhenUsed/>
    <w:qFormat/>
    <w:uiPriority w:val="99"/>
    <w:pPr>
      <w:ind w:firstLine="420" w:firstLineChars="200"/>
    </w:pPr>
  </w:style>
  <w:style w:type="table" w:styleId="89">
    <w:name w:val="Table Grid"/>
    <w:basedOn w:val="8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CellMar>
        <w:top w:w="0" w:type="dxa"/>
        <w:left w:w="108" w:type="dxa"/>
        <w:bottom w:w="0" w:type="dxa"/>
        <w:right w:w="108" w:type="dxa"/>
      </w:tblCellMar>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Lines="100"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1"/>
      </w:numPr>
      <w:spacing w:beforeLines="50" w:afterLines="50"/>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spacing w:beforeLines="50" w:afterLines="50"/>
      <w:jc w:val="center"/>
    </w:pPr>
    <w:rPr>
      <w:rFonts w:ascii="黑体" w:eastAsia="黑体"/>
    </w:rPr>
  </w:style>
  <w:style w:type="paragraph" w:customStyle="1" w:styleId="276">
    <w:name w:val="附录章标题"/>
    <w:next w:val="258"/>
    <w:qFormat/>
    <w:uiPriority w:val="0"/>
    <w:pPr>
      <w:numPr>
        <w:ilvl w:val="1"/>
        <w:numId w:val="12"/>
      </w:numPr>
      <w:wordWrap w:val="0"/>
      <w:overflowPunct w:val="0"/>
      <w:autoSpaceDE w:val="0"/>
      <w:spacing w:beforeLines="50" w:afterLines="50"/>
      <w:jc w:val="both"/>
      <w:textAlignment w:val="baseline"/>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Lines="50" w:afterLines="50"/>
      <w:textAlignment w:val="baseline"/>
    </w:pPr>
    <w:rPr>
      <w:rFonts w:ascii="黑体" w:eastAsia="黑体"/>
      <w:kern w:val="21"/>
      <w:szCs w:val="20"/>
    </w:rPr>
  </w:style>
  <w:style w:type="paragraph" w:customStyle="1" w:styleId="279">
    <w:name w:val="附录三级条标题"/>
    <w:basedOn w:val="278"/>
    <w:next w:val="258"/>
    <w:qFormat/>
    <w:uiPriority w:val="0"/>
    <w:pPr>
      <w:numPr>
        <w:ilvl w:val="4"/>
      </w:numPr>
    </w:pPr>
  </w:style>
  <w:style w:type="paragraph" w:customStyle="1" w:styleId="280">
    <w:name w:val="附录四级条标题"/>
    <w:basedOn w:val="279"/>
    <w:next w:val="258"/>
    <w:qFormat/>
    <w:uiPriority w:val="0"/>
    <w:pPr>
      <w:numPr>
        <w:ilvl w:val="5"/>
      </w:numPr>
    </w:pPr>
  </w:style>
  <w:style w:type="paragraph" w:customStyle="1" w:styleId="281">
    <w:name w:val="附录图标题"/>
    <w:basedOn w:val="1"/>
    <w:next w:val="1"/>
    <w:qFormat/>
    <w:uiPriority w:val="0"/>
    <w:pPr>
      <w:numPr>
        <w:ilvl w:val="1"/>
        <w:numId w:val="14"/>
      </w:numPr>
      <w:spacing w:beforeLines="50" w:afterLines="50"/>
      <w:jc w:val="center"/>
    </w:pPr>
    <w:rPr>
      <w:rFonts w:ascii="黑体" w:eastAsia="黑体"/>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pPr>
  </w:style>
  <w:style w:type="paragraph" w:customStyle="1" w:styleId="296">
    <w:name w:val="条文脚注"/>
    <w:basedOn w:val="70"/>
    <w:link w:val="332"/>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pPr>
  </w:style>
  <w:style w:type="paragraph" w:customStyle="1" w:styleId="301">
    <w:name w:val="正文表标题"/>
    <w:next w:val="258"/>
    <w:qFormat/>
    <w:uiPriority w:val="0"/>
    <w:pPr>
      <w:numPr>
        <w:ilvl w:val="1"/>
        <w:numId w:val="19"/>
      </w:numPr>
      <w:tabs>
        <w:tab w:val="left" w:pos="360"/>
      </w:tabs>
      <w:spacing w:beforeLines="50"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ascii="黑体" w:hAnsi="Times New Roman" w:cs="Times New Roman"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引言一级条标题"/>
    <w:basedOn w:val="1"/>
    <w:next w:val="258"/>
    <w:qFormat/>
    <w:uiPriority w:val="0"/>
    <w:pPr>
      <w:widowControl/>
      <w:numPr>
        <w:ilvl w:val="0"/>
        <w:numId w:val="23"/>
      </w:numPr>
      <w:tabs>
        <w:tab w:val="clear" w:pos="360"/>
      </w:tabs>
      <w:spacing w:beforeLines="50" w:afterLines="50"/>
    </w:pPr>
    <w:rPr>
      <w:rFonts w:eastAsia="黑体"/>
      <w:szCs w:val="24"/>
    </w:rPr>
  </w:style>
  <w:style w:type="paragraph" w:customStyle="1" w:styleId="307">
    <w:name w:val="示例×："/>
    <w:basedOn w:val="1"/>
    <w:next w:val="293"/>
    <w:qFormat/>
    <w:uiPriority w:val="0"/>
    <w:pPr>
      <w:widowControl/>
      <w:numPr>
        <w:ilvl w:val="0"/>
        <w:numId w:val="24"/>
      </w:numPr>
    </w:pPr>
    <w:rPr>
      <w:rFonts w:ascii="宋体"/>
      <w:kern w:val="0"/>
      <w:sz w:val="18"/>
      <w:szCs w:val="18"/>
    </w:rPr>
  </w:style>
  <w:style w:type="paragraph" w:customStyle="1" w:styleId="308">
    <w:name w:val="工程建设章标题"/>
    <w:next w:val="258"/>
    <w:qFormat/>
    <w:uiPriority w:val="0"/>
    <w:pPr>
      <w:numPr>
        <w:ilvl w:val="1"/>
        <w:numId w:val="25"/>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9">
    <w:name w:val="工程建设节标题"/>
    <w:basedOn w:val="308"/>
    <w:next w:val="258"/>
    <w:qFormat/>
    <w:uiPriority w:val="0"/>
    <w:pPr>
      <w:numPr>
        <w:ilvl w:val="2"/>
      </w:numPr>
      <w:spacing w:before="400" w:after="400" w:line="240" w:lineRule="auto"/>
      <w:outlineLvl w:val="2"/>
    </w:pPr>
    <w:rPr>
      <w:sz w:val="21"/>
    </w:rPr>
  </w:style>
  <w:style w:type="paragraph" w:customStyle="1" w:styleId="310">
    <w:name w:val="工程建设条标题"/>
    <w:basedOn w:val="309"/>
    <w:next w:val="258"/>
    <w:qFormat/>
    <w:uiPriority w:val="0"/>
    <w:pPr>
      <w:numPr>
        <w:ilvl w:val="3"/>
      </w:numPr>
      <w:spacing w:before="0" w:after="0"/>
      <w:jc w:val="left"/>
      <w:outlineLvl w:val="3"/>
    </w:pPr>
    <w:rPr>
      <w:b w:val="0"/>
    </w:rPr>
  </w:style>
  <w:style w:type="paragraph" w:customStyle="1" w:styleId="311">
    <w:name w:val="工程建设表标题"/>
    <w:basedOn w:val="310"/>
    <w:qFormat/>
    <w:uiPriority w:val="0"/>
    <w:pPr>
      <w:numPr>
        <w:ilvl w:val="4"/>
      </w:numPr>
      <w:jc w:val="center"/>
      <w:outlineLvl w:val="4"/>
    </w:pPr>
  </w:style>
  <w:style w:type="paragraph" w:customStyle="1" w:styleId="312">
    <w:name w:val="工程建设图标题"/>
    <w:basedOn w:val="310"/>
    <w:qFormat/>
    <w:uiPriority w:val="0"/>
    <w:pPr>
      <w:numPr>
        <w:ilvl w:val="5"/>
      </w:numPr>
      <w:jc w:val="center"/>
      <w:outlineLvl w:val="5"/>
    </w:pPr>
  </w:style>
  <w:style w:type="paragraph" w:customStyle="1" w:styleId="313">
    <w:name w:val="工程建设公式标题"/>
    <w:basedOn w:val="310"/>
    <w:qFormat/>
    <w:uiPriority w:val="0"/>
    <w:pPr>
      <w:numPr>
        <w:ilvl w:val="6"/>
      </w:numPr>
      <w:jc w:val="center"/>
      <w:outlineLvl w:val="6"/>
    </w:pPr>
  </w:style>
  <w:style w:type="paragraph" w:customStyle="1" w:styleId="314">
    <w:name w:val="工程建设无节条标题"/>
    <w:basedOn w:val="1"/>
    <w:next w:val="258"/>
    <w:qFormat/>
    <w:uiPriority w:val="0"/>
    <w:pPr>
      <w:numPr>
        <w:ilvl w:val="8"/>
        <w:numId w:val="25"/>
      </w:numPr>
      <w:tabs>
        <w:tab w:val="clear" w:pos="720"/>
      </w:tabs>
      <w:outlineLvl w:val="3"/>
    </w:pPr>
    <w:rPr>
      <w:szCs w:val="24"/>
    </w:rPr>
  </w:style>
  <w:style w:type="paragraph" w:customStyle="1" w:styleId="315">
    <w:name w:val="工程建设款标题"/>
    <w:basedOn w:val="310"/>
    <w:qFormat/>
    <w:uiPriority w:val="0"/>
    <w:pPr>
      <w:numPr>
        <w:ilvl w:val="7"/>
      </w:numPr>
      <w:outlineLvl w:val="9"/>
    </w:pPr>
  </w:style>
  <w:style w:type="paragraph" w:customStyle="1" w:styleId="316">
    <w:name w:val="名称"/>
    <w:basedOn w:val="256"/>
    <w:next w:val="258"/>
    <w:qFormat/>
    <w:uiPriority w:val="0"/>
    <w:pPr>
      <w:spacing w:line="460" w:lineRule="exact"/>
      <w:outlineLvl w:val="9"/>
    </w:pPr>
  </w:style>
  <w:style w:type="paragraph" w:customStyle="1" w:styleId="317">
    <w:name w:val="正文表标题续表"/>
    <w:basedOn w:val="301"/>
    <w:next w:val="258"/>
    <w:qFormat/>
    <w:uiPriority w:val="0"/>
    <w:pPr>
      <w:numPr>
        <w:ilvl w:val="2"/>
      </w:numPr>
    </w:pPr>
  </w:style>
  <w:style w:type="paragraph" w:customStyle="1" w:styleId="318">
    <w:name w:val="附录表标题续表"/>
    <w:basedOn w:val="275"/>
    <w:next w:val="258"/>
    <w:qFormat/>
    <w:uiPriority w:val="0"/>
    <w:pPr>
      <w:numPr>
        <w:ilvl w:val="2"/>
      </w:numPr>
    </w:pPr>
  </w:style>
  <w:style w:type="paragraph" w:customStyle="1" w:styleId="319">
    <w:name w:val="术语定义二级条标题"/>
    <w:basedOn w:val="261"/>
    <w:next w:val="258"/>
    <w:qFormat/>
    <w:uiPriority w:val="0"/>
    <w:pPr>
      <w:spacing w:beforeLines="0" w:afterLines="0"/>
    </w:pPr>
  </w:style>
  <w:style w:type="paragraph" w:customStyle="1" w:styleId="320">
    <w:name w:val="术语定义三级条标题"/>
    <w:basedOn w:val="290"/>
    <w:next w:val="258"/>
    <w:qFormat/>
    <w:uiPriority w:val="0"/>
    <w:pPr>
      <w:spacing w:beforeLines="0" w:afterLines="0"/>
    </w:pPr>
  </w:style>
  <w:style w:type="paragraph" w:customStyle="1" w:styleId="321">
    <w:name w:val="式中"/>
    <w:qFormat/>
    <w:uiPriority w:val="0"/>
    <w:pPr>
      <w:ind w:left="200" w:leftChars="200"/>
    </w:pPr>
    <w:rPr>
      <w:rFonts w:ascii="宋体" w:hAnsi="Times New Roman" w:eastAsia="宋体" w:cs="Times New Roman"/>
      <w:sz w:val="21"/>
      <w:lang w:val="en-US" w:eastAsia="zh-CN" w:bidi="ar-SA"/>
    </w:rPr>
  </w:style>
  <w:style w:type="paragraph" w:customStyle="1" w:styleId="322">
    <w:name w:val="术语定义四级条标题"/>
    <w:basedOn w:val="295"/>
    <w:next w:val="258"/>
    <w:qFormat/>
    <w:uiPriority w:val="0"/>
    <w:pPr>
      <w:spacing w:beforeLines="0" w:afterLines="0"/>
    </w:pPr>
  </w:style>
  <w:style w:type="paragraph" w:customStyle="1" w:styleId="323">
    <w:name w:val="术语定义五级条标题"/>
    <w:basedOn w:val="300"/>
    <w:next w:val="258"/>
    <w:qFormat/>
    <w:uiPriority w:val="0"/>
    <w:pPr>
      <w:spacing w:beforeLines="0" w:afterLines="0"/>
    </w:pPr>
  </w:style>
  <w:style w:type="paragraph" w:customStyle="1" w:styleId="324">
    <w:name w:val="术语定义一级条标题"/>
    <w:basedOn w:val="260"/>
    <w:next w:val="258"/>
    <w:qFormat/>
    <w:uiPriority w:val="0"/>
    <w:pPr>
      <w:spacing w:beforeLines="0" w:afterLines="0"/>
    </w:pPr>
  </w:style>
  <w:style w:type="paragraph" w:customStyle="1" w:styleId="325">
    <w:name w:val="条文说明"/>
    <w:basedOn w:val="316"/>
    <w:qFormat/>
    <w:uiPriority w:val="0"/>
  </w:style>
  <w:style w:type="paragraph" w:customStyle="1" w:styleId="326">
    <w:name w:val="列项·"/>
    <w:qFormat/>
    <w:uiPriority w:val="0"/>
    <w:pPr>
      <w:numPr>
        <w:ilvl w:val="0"/>
        <w:numId w:val="26"/>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7">
    <w:name w:val="二级无标题条"/>
    <w:basedOn w:val="261"/>
    <w:qFormat/>
    <w:uiPriority w:val="0"/>
    <w:pPr>
      <w:spacing w:beforeLines="0" w:afterLines="0"/>
    </w:pPr>
    <w:rPr>
      <w:rFonts w:eastAsiaTheme="majorEastAsia"/>
    </w:rPr>
  </w:style>
  <w:style w:type="paragraph" w:customStyle="1" w:styleId="328">
    <w:name w:val="三级无标题条"/>
    <w:basedOn w:val="290"/>
    <w:qFormat/>
    <w:uiPriority w:val="0"/>
    <w:pPr>
      <w:spacing w:beforeLines="0" w:afterLines="0"/>
    </w:pPr>
    <w:rPr>
      <w:rFonts w:eastAsiaTheme="majorEastAsia"/>
    </w:rPr>
  </w:style>
  <w:style w:type="paragraph" w:customStyle="1" w:styleId="329">
    <w:name w:val="四级无标题条"/>
    <w:basedOn w:val="295"/>
    <w:qFormat/>
    <w:uiPriority w:val="0"/>
    <w:pPr>
      <w:spacing w:beforeLines="0" w:afterLines="0"/>
    </w:pPr>
    <w:rPr>
      <w:rFonts w:eastAsiaTheme="majorEastAsia"/>
    </w:rPr>
  </w:style>
  <w:style w:type="paragraph" w:customStyle="1" w:styleId="330">
    <w:name w:val="五级无标题条"/>
    <w:basedOn w:val="300"/>
    <w:qFormat/>
    <w:uiPriority w:val="0"/>
    <w:pPr>
      <w:spacing w:beforeLines="0" w:afterLines="0"/>
    </w:pPr>
    <w:rPr>
      <w:rFonts w:eastAsiaTheme="majorEastAsia"/>
    </w:rPr>
  </w:style>
  <w:style w:type="paragraph" w:customStyle="1" w:styleId="331">
    <w:name w:val="一级无标题条"/>
    <w:basedOn w:val="260"/>
    <w:qFormat/>
    <w:uiPriority w:val="0"/>
    <w:pPr>
      <w:spacing w:beforeLines="0" w:afterLines="0"/>
    </w:pPr>
    <w:rPr>
      <w:rFonts w:eastAsiaTheme="majorEastAsia"/>
    </w:rPr>
  </w:style>
  <w:style w:type="character" w:customStyle="1" w:styleId="332">
    <w:name w:val="条文脚注 Char"/>
    <w:basedOn w:val="333"/>
    <w:link w:val="296"/>
    <w:qFormat/>
    <w:uiPriority w:val="0"/>
    <w:rPr>
      <w:rFonts w:ascii="宋体"/>
      <w:kern w:val="2"/>
      <w:sz w:val="18"/>
      <w:szCs w:val="18"/>
    </w:rPr>
  </w:style>
  <w:style w:type="character" w:customStyle="1" w:styleId="333">
    <w:name w:val="正文文本 Char"/>
    <w:basedOn w:val="231"/>
    <w:link w:val="41"/>
    <w:semiHidden/>
    <w:qFormat/>
    <w:uiPriority w:val="99"/>
    <w:rPr>
      <w:kern w:val="2"/>
      <w:sz w:val="21"/>
      <w:szCs w:val="24"/>
    </w:rPr>
  </w:style>
  <w:style w:type="paragraph" w:customStyle="1" w:styleId="334">
    <w:name w:val="ICS"/>
    <w:basedOn w:val="273"/>
    <w:qFormat/>
    <w:uiPriority w:val="0"/>
    <w:pPr>
      <w:jc w:val="left"/>
    </w:pPr>
    <w:rPr>
      <w:rFonts w:ascii="黑体" w:eastAsia="黑体"/>
      <w:sz w:val="21"/>
    </w:rPr>
  </w:style>
  <w:style w:type="paragraph" w:customStyle="1" w:styleId="335">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6">
    <w:name w:val="发布"/>
    <w:basedOn w:val="41"/>
    <w:qFormat/>
    <w:uiPriority w:val="0"/>
    <w:pPr>
      <w:spacing w:after="0" w:line="280" w:lineRule="exact"/>
      <w:ind w:left="284"/>
    </w:pPr>
    <w:rPr>
      <w:rFonts w:ascii="黑体" w:eastAsia="黑体"/>
      <w:kern w:val="3"/>
      <w:sz w:val="28"/>
    </w:rPr>
  </w:style>
  <w:style w:type="paragraph" w:customStyle="1" w:styleId="337">
    <w:name w:val="标准称谓DB"/>
    <w:next w:val="1"/>
    <w:link w:val="338"/>
    <w:qFormat/>
    <w:uiPriority w:val="0"/>
    <w:pPr>
      <w:widowControl w:val="0"/>
      <w:kinsoku w:val="0"/>
      <w:overflowPunct w:val="0"/>
      <w:autoSpaceDE w:val="0"/>
      <w:autoSpaceDN w:val="0"/>
      <w:spacing w:line="0" w:lineRule="atLeast"/>
      <w:jc w:val="distribute"/>
    </w:pPr>
    <w:rPr>
      <w:rFonts w:ascii="黑体" w:hAnsi="黑体" w:eastAsia="黑体" w:cs="Times New Roman"/>
      <w:b/>
      <w:bCs/>
      <w:w w:val="135"/>
      <w:sz w:val="52"/>
      <w:lang w:val="en-US" w:eastAsia="zh-CN" w:bidi="ar-SA"/>
    </w:rPr>
  </w:style>
  <w:style w:type="character" w:customStyle="1" w:styleId="338">
    <w:name w:val="标准称谓DB Char"/>
    <w:basedOn w:val="231"/>
    <w:link w:val="337"/>
    <w:qFormat/>
    <w:uiPriority w:val="0"/>
    <w:rPr>
      <w:rFonts w:ascii="黑体" w:hAnsi="黑体" w:eastAsia="黑体"/>
      <w:b/>
      <w:bCs/>
      <w:w w:val="135"/>
      <w:sz w:val="52"/>
    </w:rPr>
  </w:style>
  <w:style w:type="paragraph" w:customStyle="1" w:styleId="339">
    <w:name w:val="标准称谓QB"/>
    <w:next w:val="1"/>
    <w:link w:val="340"/>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40">
    <w:name w:val="标准称谓QB Char"/>
    <w:basedOn w:val="231"/>
    <w:link w:val="339"/>
    <w:qFormat/>
    <w:uiPriority w:val="0"/>
    <w:rPr>
      <w:rFonts w:ascii="Arial Black" w:hAnsi="Arial Black" w:eastAsia="黑体"/>
      <w:bCs/>
      <w:w w:val="135"/>
      <w:sz w:val="44"/>
    </w:rPr>
  </w:style>
  <w:style w:type="paragraph" w:customStyle="1" w:styleId="341">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DB"/>
    <w:next w:val="1"/>
    <w:qFormat/>
    <w:uiPriority w:val="0"/>
    <w:pPr>
      <w:spacing w:line="360" w:lineRule="exact"/>
      <w:jc w:val="center"/>
    </w:pPr>
    <w:rPr>
      <w:rFonts w:ascii="宋体" w:hAnsi="宋体" w:eastAsia="宋体" w:cs="Times New Roman"/>
      <w:b/>
      <w:sz w:val="36"/>
      <w:lang w:val="en-US" w:eastAsia="zh-CN" w:bidi="ar-SA"/>
    </w:rPr>
  </w:style>
  <w:style w:type="paragraph" w:customStyle="1" w:styleId="343">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4">
    <w:name w:val="标准标志DB"/>
    <w:next w:val="1"/>
    <w:qFormat/>
    <w:uiPriority w:val="0"/>
    <w:pPr>
      <w:shd w:val="solid" w:color="FFFFFF" w:fill="FFFFFF"/>
      <w:spacing w:line="0" w:lineRule="atLeast"/>
      <w:jc w:val="right"/>
    </w:pPr>
    <w:rPr>
      <w:rFonts w:ascii="Times New Roman" w:hAnsi="Times New Roman" w:eastAsia="Times New Roman" w:cs="Times New Roman"/>
      <w:b/>
      <w:w w:val="110"/>
      <w:kern w:val="2"/>
      <w:sz w:val="96"/>
      <w:lang w:val="en-US" w:eastAsia="zh-CN" w:bidi="ar-SA"/>
    </w:rPr>
  </w:style>
  <w:style w:type="paragraph" w:customStyle="1" w:styleId="345">
    <w:name w:val="标准标志QB"/>
    <w:next w:val="1"/>
    <w:qFormat/>
    <w:uiPriority w:val="0"/>
    <w:pPr>
      <w:shd w:val="solid" w:color="FFFFFF" w:fill="FFFFFF"/>
      <w:spacing w:line="0" w:lineRule="atLeast"/>
      <w:jc w:val="right"/>
    </w:pPr>
    <w:rPr>
      <w:rFonts w:ascii="Arial Black" w:hAnsi="Britannic Bold" w:eastAsia="Times New Roman" w:cs="Times New Roman"/>
      <w:b/>
      <w:w w:val="110"/>
      <w:kern w:val="2"/>
      <w:sz w:val="113"/>
      <w:lang w:val="en-US" w:eastAsia="zh-CN" w:bidi="ar-SA"/>
    </w:rPr>
  </w:style>
  <w:style w:type="paragraph" w:customStyle="1" w:styleId="346">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7">
    <w:name w:val="引言二级条标题"/>
    <w:basedOn w:val="306"/>
    <w:next w:val="258"/>
    <w:qFormat/>
    <w:uiPriority w:val="0"/>
    <w:pPr>
      <w:numPr>
        <w:ilvl w:val="1"/>
      </w:numPr>
      <w:spacing w:before="156" w:after="156"/>
    </w:pPr>
    <w:rPr>
      <w:rFonts w:ascii="黑体"/>
    </w:rPr>
  </w:style>
  <w:style w:type="paragraph" w:customStyle="1" w:styleId="348">
    <w:name w:val="示例X"/>
    <w:basedOn w:val="258"/>
    <w:next w:val="293"/>
    <w:qFormat/>
    <w:uiPriority w:val="0"/>
    <w:rPr>
      <w:sz w:val="18"/>
    </w:rPr>
  </w:style>
  <w:style w:type="paragraph" w:customStyle="1" w:styleId="349">
    <w:name w:val="附录表标号"/>
    <w:basedOn w:val="1"/>
    <w:next w:val="258"/>
    <w:qFormat/>
    <w:uiPriority w:val="0"/>
    <w:pPr>
      <w:numPr>
        <w:ilvl w:val="0"/>
        <w:numId w:val="13"/>
      </w:numPr>
      <w:snapToGrid w:val="0"/>
      <w:spacing w:line="14" w:lineRule="exact"/>
      <w:jc w:val="center"/>
    </w:pPr>
    <w:rPr>
      <w:color w:val="FFFFFF"/>
      <w:szCs w:val="24"/>
    </w:rPr>
  </w:style>
  <w:style w:type="paragraph" w:customStyle="1" w:styleId="350">
    <w:name w:val="附录图标号"/>
    <w:basedOn w:val="1"/>
    <w:next w:val="258"/>
    <w:qFormat/>
    <w:uiPriority w:val="0"/>
    <w:pPr>
      <w:numPr>
        <w:ilvl w:val="0"/>
        <w:numId w:val="14"/>
      </w:numPr>
      <w:snapToGrid w:val="0"/>
      <w:spacing w:line="14" w:lineRule="exact"/>
      <w:jc w:val="center"/>
    </w:pPr>
    <w:rPr>
      <w:color w:val="FFFFFF"/>
      <w:szCs w:val="24"/>
    </w:rPr>
  </w:style>
  <w:style w:type="paragraph" w:customStyle="1" w:styleId="351">
    <w:name w:val="重要提示"/>
    <w:basedOn w:val="258"/>
    <w:next w:val="258"/>
    <w:qFormat/>
    <w:uiPriority w:val="0"/>
    <w:rPr>
      <w:rFonts w:eastAsia="黑体"/>
    </w:rPr>
  </w:style>
  <w:style w:type="paragraph" w:customStyle="1" w:styleId="352">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3">
    <w:name w:val="TOC Heading"/>
    <w:basedOn w:val="4"/>
    <w:next w:val="1"/>
    <w:semiHidden/>
    <w:unhideWhenUsed/>
    <w:qFormat/>
    <w:uiPriority w:val="39"/>
    <w:pPr>
      <w:outlineLvl w:val="9"/>
    </w:pPr>
  </w:style>
  <w:style w:type="character" w:customStyle="1" w:styleId="354">
    <w:name w:val="Subtle Reference"/>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5">
    <w:name w:val="Subtle Emphasis"/>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6">
    <w:name w:val="称呼 Char"/>
    <w:basedOn w:val="231"/>
    <w:link w:val="37"/>
    <w:semiHidden/>
    <w:qFormat/>
    <w:uiPriority w:val="99"/>
    <w:rPr>
      <w:kern w:val="2"/>
      <w:sz w:val="21"/>
      <w:szCs w:val="24"/>
    </w:rPr>
  </w:style>
  <w:style w:type="character" w:customStyle="1" w:styleId="357">
    <w:name w:val="纯文本 Char"/>
    <w:basedOn w:val="231"/>
    <w:link w:val="50"/>
    <w:semiHidden/>
    <w:qFormat/>
    <w:uiPriority w:val="99"/>
    <w:rPr>
      <w:rFonts w:ascii="宋体" w:hAnsi="Courier New" w:cs="Courier New"/>
      <w:kern w:val="2"/>
      <w:sz w:val="21"/>
      <w:szCs w:val="21"/>
    </w:rPr>
  </w:style>
  <w:style w:type="character" w:customStyle="1" w:styleId="358">
    <w:name w:val="电子邮件签名 Char"/>
    <w:basedOn w:val="231"/>
    <w:link w:val="26"/>
    <w:semiHidden/>
    <w:qFormat/>
    <w:uiPriority w:val="99"/>
    <w:rPr>
      <w:kern w:val="2"/>
      <w:sz w:val="21"/>
      <w:szCs w:val="24"/>
    </w:rPr>
  </w:style>
  <w:style w:type="character" w:customStyle="1" w:styleId="359">
    <w:name w:val="副标题 Char"/>
    <w:basedOn w:val="231"/>
    <w:link w:val="67"/>
    <w:qFormat/>
    <w:uiPriority w:val="11"/>
    <w:rPr>
      <w:rFonts w:asciiTheme="majorHAnsi" w:hAnsiTheme="majorHAnsi" w:cstheme="majorBidi"/>
      <w:b/>
      <w:bCs/>
      <w:kern w:val="28"/>
      <w:sz w:val="32"/>
      <w:szCs w:val="32"/>
    </w:rPr>
  </w:style>
  <w:style w:type="character" w:customStyle="1" w:styleId="360">
    <w:name w:val="宏文本 Char"/>
    <w:basedOn w:val="231"/>
    <w:link w:val="3"/>
    <w:semiHidden/>
    <w:qFormat/>
    <w:uiPriority w:val="99"/>
    <w:rPr>
      <w:rFonts w:ascii="Courier New" w:hAnsi="Courier New" w:cs="Courier New"/>
      <w:kern w:val="2"/>
      <w:sz w:val="24"/>
      <w:szCs w:val="24"/>
    </w:rPr>
  </w:style>
  <w:style w:type="character" w:customStyle="1" w:styleId="361">
    <w:name w:val="结束语 Char"/>
    <w:basedOn w:val="231"/>
    <w:link w:val="39"/>
    <w:semiHidden/>
    <w:qFormat/>
    <w:uiPriority w:val="99"/>
    <w:rPr>
      <w:kern w:val="2"/>
      <w:sz w:val="21"/>
      <w:szCs w:val="24"/>
    </w:rPr>
  </w:style>
  <w:style w:type="paragraph" w:styleId="362">
    <w:name w:val="List Paragraph"/>
    <w:basedOn w:val="1"/>
    <w:qFormat/>
    <w:uiPriority w:val="34"/>
    <w:pPr>
      <w:ind w:firstLine="420" w:firstLineChars="200"/>
    </w:pPr>
    <w:rPr>
      <w:szCs w:val="24"/>
    </w:rPr>
  </w:style>
  <w:style w:type="character" w:customStyle="1" w:styleId="363">
    <w:name w:val="Intense Reference"/>
    <w:basedOn w:val="231"/>
    <w:qFormat/>
    <w:uiPriority w:val="32"/>
    <w:rPr>
      <w:b/>
      <w:bCs/>
      <w:smallCaps/>
      <w:color w:val="5B9BD5" w:themeColor="accent1"/>
      <w:spacing w:val="5"/>
      <w14:textFill>
        <w14:solidFill>
          <w14:schemeClr w14:val="accent1"/>
        </w14:solidFill>
      </w14:textFill>
    </w:rPr>
  </w:style>
  <w:style w:type="character" w:customStyle="1" w:styleId="364">
    <w:name w:val="Intense Emphasis"/>
    <w:basedOn w:val="231"/>
    <w:qFormat/>
    <w:uiPriority w:val="21"/>
    <w:rPr>
      <w:i/>
      <w:iCs/>
      <w:color w:val="5B9BD5" w:themeColor="accent1"/>
      <w14:textFill>
        <w14:solidFill>
          <w14:schemeClr w14:val="accent1"/>
        </w14:solidFill>
      </w14:textFill>
    </w:rPr>
  </w:style>
  <w:style w:type="paragraph" w:styleId="365">
    <w:name w:val="Intense Quote"/>
    <w:basedOn w:val="1"/>
    <w:next w:val="1"/>
    <w:link w:val="366"/>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szCs w:val="24"/>
      <w14:textFill>
        <w14:solidFill>
          <w14:schemeClr w14:val="accent1"/>
        </w14:solidFill>
      </w14:textFill>
    </w:rPr>
  </w:style>
  <w:style w:type="character" w:customStyle="1" w:styleId="366">
    <w:name w:val="明显引用 Char"/>
    <w:basedOn w:val="231"/>
    <w:link w:val="365"/>
    <w:qFormat/>
    <w:uiPriority w:val="30"/>
    <w:rPr>
      <w:i/>
      <w:iCs/>
      <w:color w:val="5B9BD5" w:themeColor="accent1"/>
      <w:kern w:val="2"/>
      <w:sz w:val="21"/>
      <w:szCs w:val="24"/>
      <w14:textFill>
        <w14:solidFill>
          <w14:schemeClr w14:val="accent1"/>
        </w14:solidFill>
      </w14:textFill>
    </w:rPr>
  </w:style>
  <w:style w:type="character" w:customStyle="1" w:styleId="367">
    <w:name w:val="批注框文本 Char"/>
    <w:basedOn w:val="231"/>
    <w:link w:val="59"/>
    <w:semiHidden/>
    <w:qFormat/>
    <w:uiPriority w:val="99"/>
    <w:rPr>
      <w:kern w:val="2"/>
      <w:sz w:val="18"/>
      <w:szCs w:val="18"/>
    </w:rPr>
  </w:style>
  <w:style w:type="character" w:customStyle="1" w:styleId="368">
    <w:name w:val="批注文字 Char"/>
    <w:basedOn w:val="231"/>
    <w:link w:val="35"/>
    <w:semiHidden/>
    <w:qFormat/>
    <w:uiPriority w:val="99"/>
    <w:rPr>
      <w:kern w:val="2"/>
      <w:sz w:val="21"/>
      <w:szCs w:val="24"/>
    </w:rPr>
  </w:style>
  <w:style w:type="character" w:customStyle="1" w:styleId="369">
    <w:name w:val="批注主题 Char"/>
    <w:basedOn w:val="368"/>
    <w:link w:val="85"/>
    <w:semiHidden/>
    <w:qFormat/>
    <w:uiPriority w:val="99"/>
    <w:rPr>
      <w:b/>
      <w:bCs/>
      <w:kern w:val="2"/>
      <w:sz w:val="21"/>
      <w:szCs w:val="24"/>
    </w:rPr>
  </w:style>
  <w:style w:type="character" w:customStyle="1" w:styleId="370">
    <w:name w:val="签名 Char"/>
    <w:basedOn w:val="231"/>
    <w:link w:val="63"/>
    <w:semiHidden/>
    <w:qFormat/>
    <w:uiPriority w:val="99"/>
    <w:rPr>
      <w:kern w:val="2"/>
      <w:sz w:val="21"/>
      <w:szCs w:val="24"/>
    </w:rPr>
  </w:style>
  <w:style w:type="table" w:customStyle="1" w:styleId="371">
    <w:name w:val="List Table 1 Light"/>
    <w:basedOn w:val="88"/>
    <w:qFormat/>
    <w:uiPriority w:val="46"/>
    <w:tblPr>
      <w:tblCellMar>
        <w:top w:w="0" w:type="dxa"/>
        <w:left w:w="108" w:type="dxa"/>
        <w:bottom w:w="0" w:type="dxa"/>
        <w:right w:w="108" w:type="dxa"/>
      </w:tblCellMar>
    </w:tbl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2">
    <w:name w:val="List Table 1 Light Accent 1"/>
    <w:basedOn w:val="88"/>
    <w:qFormat/>
    <w:uiPriority w:val="46"/>
    <w:tblPr>
      <w:tblCellMar>
        <w:top w:w="0" w:type="dxa"/>
        <w:left w:w="108" w:type="dxa"/>
        <w:bottom w:w="0" w:type="dxa"/>
        <w:right w:w="108" w:type="dxa"/>
      </w:tblCellMar>
    </w:tblPr>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3">
    <w:name w:val="List Table 1 Light Accent 2"/>
    <w:basedOn w:val="88"/>
    <w:qFormat/>
    <w:uiPriority w:val="46"/>
    <w:tblPr>
      <w:tblCellMar>
        <w:top w:w="0" w:type="dxa"/>
        <w:left w:w="108" w:type="dxa"/>
        <w:bottom w:w="0" w:type="dxa"/>
        <w:right w:w="108" w:type="dxa"/>
      </w:tblCellMar>
    </w:tblPr>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4">
    <w:name w:val="List Table 1 Light Accent 3"/>
    <w:basedOn w:val="88"/>
    <w:qFormat/>
    <w:uiPriority w:val="46"/>
    <w:tblPr>
      <w:tblCellMar>
        <w:top w:w="0" w:type="dxa"/>
        <w:left w:w="108" w:type="dxa"/>
        <w:bottom w:w="0" w:type="dxa"/>
        <w:right w:w="108" w:type="dxa"/>
      </w:tblCellMar>
    </w:tblPr>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5">
    <w:name w:val="List Table 1 Light Accent 4"/>
    <w:basedOn w:val="88"/>
    <w:qFormat/>
    <w:uiPriority w:val="46"/>
    <w:tblPr>
      <w:tblCellMar>
        <w:top w:w="0" w:type="dxa"/>
        <w:left w:w="108" w:type="dxa"/>
        <w:bottom w:w="0" w:type="dxa"/>
        <w:right w:w="108" w:type="dxa"/>
      </w:tblCellMar>
    </w:tblPr>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6">
    <w:name w:val="List Table 1 Light Accent 5"/>
    <w:basedOn w:val="88"/>
    <w:qFormat/>
    <w:uiPriority w:val="46"/>
    <w:tblPr>
      <w:tblCellMar>
        <w:top w:w="0" w:type="dxa"/>
        <w:left w:w="108" w:type="dxa"/>
        <w:bottom w:w="0" w:type="dxa"/>
        <w:right w:w="108" w:type="dxa"/>
      </w:tblCellMar>
    </w:tblPr>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7">
    <w:name w:val="List Table 1 Light Accent 6"/>
    <w:basedOn w:val="88"/>
    <w:qFormat/>
    <w:uiPriority w:val="46"/>
    <w:tblPr>
      <w:tblCellMar>
        <w:top w:w="0" w:type="dxa"/>
        <w:left w:w="108" w:type="dxa"/>
        <w:bottom w:w="0" w:type="dxa"/>
        <w:right w:w="108" w:type="dxa"/>
      </w:tblCellMar>
    </w:tblPr>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8">
    <w:name w:val="List Table 2"/>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9">
    <w:name w:val="List Table 2 Accent 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80">
    <w:name w:val="List Table 2 Accent 2"/>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81">
    <w:name w:val="List Table 2 Accent 3"/>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2">
    <w:name w:val="List Table 2 Accent 4"/>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3">
    <w:name w:val="List Table 2 Accent 5"/>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4">
    <w:name w:val="List Table 2 Accent 6"/>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5">
    <w:name w:val="List Table 3"/>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6">
    <w:name w:val="List Table 3 Accent 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7">
    <w:name w:val="List Table 3 Accent 2"/>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8">
    <w:name w:val="List Table 3 Accent 3"/>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9">
    <w:name w:val="List Table 3 Accent 4"/>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90">
    <w:name w:val="List Table 3 Accent 5"/>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91">
    <w:name w:val="List Table 3 Accent 6"/>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2">
    <w:name w:val="List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3">
    <w:name w:val="List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4">
    <w:name w:val="List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5">
    <w:name w:val="List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6">
    <w:name w:val="List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7">
    <w:name w:val="List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8">
    <w:name w:val="List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9">
    <w:name w:val="List Table 5 Dark"/>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CellMar>
        <w:top w:w="0" w:type="dxa"/>
        <w:left w:w="108" w:type="dxa"/>
        <w:bottom w:w="0" w:type="dxa"/>
        <w:right w:w="108" w:type="dxa"/>
      </w:tblCellMar>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List Table 5 Dark Accent 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CellMar>
        <w:top w:w="0" w:type="dxa"/>
        <w:left w:w="108" w:type="dxa"/>
        <w:bottom w:w="0" w:type="dxa"/>
        <w:right w:w="108" w:type="dxa"/>
      </w:tblCellMar>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List Table 5 Dark Accent 2"/>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CellMar>
        <w:top w:w="0" w:type="dxa"/>
        <w:left w:w="108" w:type="dxa"/>
        <w:bottom w:w="0" w:type="dxa"/>
        <w:right w:w="108" w:type="dxa"/>
      </w:tblCellMar>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List Table 5 Dark Accent 3"/>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CellMar>
        <w:top w:w="0" w:type="dxa"/>
        <w:left w:w="108" w:type="dxa"/>
        <w:bottom w:w="0" w:type="dxa"/>
        <w:right w:w="108" w:type="dxa"/>
      </w:tblCellMar>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List Table 5 Dark Accent 4"/>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CellMar>
        <w:top w:w="0" w:type="dxa"/>
        <w:left w:w="108" w:type="dxa"/>
        <w:bottom w:w="0" w:type="dxa"/>
        <w:right w:w="108" w:type="dxa"/>
      </w:tblCellMar>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List Table 5 Dark Accent 5"/>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CellMar>
        <w:top w:w="0" w:type="dxa"/>
        <w:left w:w="108" w:type="dxa"/>
        <w:bottom w:w="0" w:type="dxa"/>
        <w:right w:w="108" w:type="dxa"/>
      </w:tblCellMar>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5">
    <w:name w:val="List Table 5 Dark Accent 6"/>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CellMar>
        <w:top w:w="0" w:type="dxa"/>
        <w:left w:w="108" w:type="dxa"/>
        <w:bottom w:w="0" w:type="dxa"/>
        <w:right w:w="108" w:type="dxa"/>
      </w:tblCellMar>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6">
    <w:name w:val="List Table 6 Colorful"/>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7">
    <w:name w:val="List Table 6 Colorful Accent 1"/>
    <w:basedOn w:val="88"/>
    <w:qFormat/>
    <w:uiPriority w:val="51"/>
    <w:rPr>
      <w:color w:val="2E75B6" w:themeColor="accent1" w:themeShade="BF"/>
    </w:rPr>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8">
    <w:name w:val="List Table 6 Colorful Accent 2"/>
    <w:basedOn w:val="88"/>
    <w:qFormat/>
    <w:uiPriority w:val="51"/>
    <w:rPr>
      <w:color w:val="C55A11" w:themeColor="accent2" w:themeShade="BF"/>
    </w:rPr>
    <w:tblPr>
      <w:tblBorders>
        <w:top w:val="single" w:color="ED7D31" w:themeColor="accent2" w:sz="4" w:space="0"/>
        <w:bottom w:val="single" w:color="ED7D31" w:themeColor="accent2" w:sz="4" w:space="0"/>
      </w:tblBorders>
      <w:tblCellMar>
        <w:top w:w="0" w:type="dxa"/>
        <w:left w:w="108" w:type="dxa"/>
        <w:bottom w:w="0" w:type="dxa"/>
        <w:right w:w="108" w:type="dxa"/>
      </w:tblCellMar>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9">
    <w:name w:val="List Table 6 Colorful Accent 3"/>
    <w:basedOn w:val="88"/>
    <w:qFormat/>
    <w:uiPriority w:val="51"/>
    <w:rPr>
      <w:color w:val="7C7C7C" w:themeColor="accent3" w:themeShade="BF"/>
    </w:rPr>
    <w:tblPr>
      <w:tblBorders>
        <w:top w:val="single" w:color="A5A5A5" w:themeColor="accent3" w:sz="4" w:space="0"/>
        <w:bottom w:val="single" w:color="A5A5A5" w:themeColor="accent3" w:sz="4" w:space="0"/>
      </w:tblBorders>
      <w:tblCellMar>
        <w:top w:w="0" w:type="dxa"/>
        <w:left w:w="108" w:type="dxa"/>
        <w:bottom w:w="0" w:type="dxa"/>
        <w:right w:w="108" w:type="dxa"/>
      </w:tblCellMar>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10">
    <w:name w:val="List Table 6 Colorful Accent 4"/>
    <w:basedOn w:val="88"/>
    <w:qFormat/>
    <w:uiPriority w:val="51"/>
    <w:rPr>
      <w:color w:val="BF9000" w:themeColor="accent4" w:themeShade="BF"/>
    </w:rPr>
    <w:tblPr>
      <w:tblBorders>
        <w:top w:val="single" w:color="FFC000" w:themeColor="accent4" w:sz="4" w:space="0"/>
        <w:bottom w:val="single" w:color="FFC000" w:themeColor="accent4" w:sz="4" w:space="0"/>
      </w:tblBorders>
      <w:tblCellMar>
        <w:top w:w="0" w:type="dxa"/>
        <w:left w:w="108" w:type="dxa"/>
        <w:bottom w:w="0" w:type="dxa"/>
        <w:right w:w="108" w:type="dxa"/>
      </w:tblCellMar>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11">
    <w:name w:val="List Table 6 Colorful Accent 5"/>
    <w:basedOn w:val="88"/>
    <w:qFormat/>
    <w:uiPriority w:val="51"/>
    <w:rPr>
      <w:color w:val="2F5597" w:themeColor="accent5" w:themeShade="BF"/>
    </w:rPr>
    <w:tblPr>
      <w:tblBorders>
        <w:top w:val="single" w:color="4472C4" w:themeColor="accent5" w:sz="4" w:space="0"/>
        <w:bottom w:val="single" w:color="4472C4" w:themeColor="accent5" w:sz="4" w:space="0"/>
      </w:tblBorders>
      <w:tblCellMar>
        <w:top w:w="0" w:type="dxa"/>
        <w:left w:w="108" w:type="dxa"/>
        <w:bottom w:w="0" w:type="dxa"/>
        <w:right w:w="108" w:type="dxa"/>
      </w:tblCellMar>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2">
    <w:name w:val="List Table 6 Colorful Accent 6"/>
    <w:basedOn w:val="88"/>
    <w:qFormat/>
    <w:uiPriority w:val="51"/>
    <w:rPr>
      <w:color w:val="548235" w:themeColor="accent6" w:themeShade="BF"/>
    </w:rPr>
    <w:tblPr>
      <w:tblBorders>
        <w:top w:val="single" w:color="70AD47" w:themeColor="accent6" w:sz="4" w:space="0"/>
        <w:bottom w:val="single" w:color="70AD47" w:themeColor="accent6" w:sz="4" w:space="0"/>
      </w:tblBorders>
      <w:tblCellMar>
        <w:top w:w="0" w:type="dxa"/>
        <w:left w:w="108" w:type="dxa"/>
        <w:bottom w:w="0" w:type="dxa"/>
        <w:right w:w="108" w:type="dxa"/>
      </w:tblCellMar>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3">
    <w:name w:val="List Table 7 Colorful"/>
    <w:basedOn w:val="88"/>
    <w:qFormat/>
    <w:uiPriority w:val="52"/>
    <w:rPr>
      <w:color w:val="000000" w:themeColor="text1"/>
      <w14:textFill>
        <w14:solidFill>
          <w14:schemeClr w14:val="tx1"/>
        </w14:solidFill>
      </w14:textFill>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List Table 7 Colorful Accent 1"/>
    <w:basedOn w:val="88"/>
    <w:qFormat/>
    <w:uiPriority w:val="52"/>
    <w:rPr>
      <w:color w:val="2E75B6" w:themeColor="accent1"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List Table 7 Colorful Accent 2"/>
    <w:basedOn w:val="88"/>
    <w:qFormat/>
    <w:uiPriority w:val="52"/>
    <w:rPr>
      <w:color w:val="C55A11" w:themeColor="accent2"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List Table 7 Colorful Accent 3"/>
    <w:basedOn w:val="88"/>
    <w:qFormat/>
    <w:uiPriority w:val="52"/>
    <w:rPr>
      <w:color w:val="7C7C7C" w:themeColor="accent3"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List Table 7 Colorful Accent 4"/>
    <w:basedOn w:val="88"/>
    <w:qFormat/>
    <w:uiPriority w:val="52"/>
    <w:rPr>
      <w:color w:val="BF9000" w:themeColor="accent4"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8">
    <w:name w:val="List Table 7 Colorful Accent 5"/>
    <w:basedOn w:val="88"/>
    <w:qFormat/>
    <w:uiPriority w:val="52"/>
    <w:rPr>
      <w:color w:val="2F5597" w:themeColor="accent5"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9">
    <w:name w:val="List Table 7 Colorful Accent 6"/>
    <w:basedOn w:val="88"/>
    <w:qFormat/>
    <w:uiPriority w:val="52"/>
    <w:rPr>
      <w:color w:val="548235" w:themeColor="accent6"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20">
    <w:name w:val="日期 Char"/>
    <w:basedOn w:val="231"/>
    <w:link w:val="55"/>
    <w:semiHidden/>
    <w:qFormat/>
    <w:uiPriority w:val="99"/>
    <w:rPr>
      <w:kern w:val="2"/>
      <w:sz w:val="21"/>
      <w:szCs w:val="24"/>
    </w:rPr>
  </w:style>
  <w:style w:type="character" w:customStyle="1" w:styleId="421">
    <w:name w:val="Book Title"/>
    <w:basedOn w:val="231"/>
    <w:qFormat/>
    <w:uiPriority w:val="33"/>
    <w:rPr>
      <w:b/>
      <w:bCs/>
      <w:i/>
      <w:iCs/>
      <w:spacing w:val="5"/>
    </w:rPr>
  </w:style>
  <w:style w:type="paragraph" w:customStyle="1" w:styleId="422">
    <w:name w:val="Bibliography"/>
    <w:basedOn w:val="1"/>
    <w:next w:val="1"/>
    <w:semiHidden/>
    <w:unhideWhenUsed/>
    <w:qFormat/>
    <w:uiPriority w:val="37"/>
    <w:rPr>
      <w:szCs w:val="24"/>
    </w:rPr>
  </w:style>
  <w:style w:type="table" w:customStyle="1" w:styleId="423">
    <w:name w:val="Grid Table 1 Light"/>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4">
    <w:name w:val="Grid Table 1 Light Accent 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5">
    <w:name w:val="Grid Table 1 Light Accent 2"/>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6">
    <w:name w:val="Grid Table 1 Light Accent 3"/>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7">
    <w:name w:val="Grid Table 1 Light Accent 4"/>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8">
    <w:name w:val="Grid Table 1 Light Accent 5"/>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9">
    <w:name w:val="Grid Table 1 Light Accent 6"/>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30">
    <w:name w:val="Grid Table 2"/>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31">
    <w:name w:val="Grid Table 2 Accent 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CellMar>
        <w:top w:w="0" w:type="dxa"/>
        <w:left w:w="108" w:type="dxa"/>
        <w:bottom w:w="0" w:type="dxa"/>
        <w:right w:w="108" w:type="dxa"/>
      </w:tblCellMar>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2">
    <w:name w:val="Grid Table 2 Accent 2"/>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CellMar>
        <w:top w:w="0" w:type="dxa"/>
        <w:left w:w="108" w:type="dxa"/>
        <w:bottom w:w="0" w:type="dxa"/>
        <w:right w:w="108" w:type="dxa"/>
      </w:tblCellMar>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3">
    <w:name w:val="Grid Table 2 Accent 3"/>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CellMar>
        <w:top w:w="0" w:type="dxa"/>
        <w:left w:w="108" w:type="dxa"/>
        <w:bottom w:w="0" w:type="dxa"/>
        <w:right w:w="108" w:type="dxa"/>
      </w:tblCellMar>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4">
    <w:name w:val="Grid Table 2 Accent 4"/>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CellMar>
        <w:top w:w="0" w:type="dxa"/>
        <w:left w:w="108" w:type="dxa"/>
        <w:bottom w:w="0" w:type="dxa"/>
        <w:right w:w="108" w:type="dxa"/>
      </w:tblCellMar>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5">
    <w:name w:val="Grid Table 2 Accent 5"/>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CellMar>
        <w:top w:w="0" w:type="dxa"/>
        <w:left w:w="108" w:type="dxa"/>
        <w:bottom w:w="0" w:type="dxa"/>
        <w:right w:w="108" w:type="dxa"/>
      </w:tblCellMar>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6">
    <w:name w:val="Grid Table 2 Accent 6"/>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CellMar>
        <w:top w:w="0" w:type="dxa"/>
        <w:left w:w="108" w:type="dxa"/>
        <w:bottom w:w="0" w:type="dxa"/>
        <w:right w:w="108" w:type="dxa"/>
      </w:tblCellMar>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7">
    <w:name w:val="Grid Table 3"/>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8">
    <w:name w:val="Grid Table 3 Accent 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9">
    <w:name w:val="Grid Table 3 Accent 2"/>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40">
    <w:name w:val="Grid Table 3 Accent 3"/>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41">
    <w:name w:val="Grid Table 3 Accent 4"/>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2">
    <w:name w:val="Grid Table 3 Accent 5"/>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3">
    <w:name w:val="Grid Table 3 Accent 6"/>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4">
    <w:name w:val="Grid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5">
    <w:name w:val="Grid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6">
    <w:name w:val="Grid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7">
    <w:name w:val="Grid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8">
    <w:name w:val="Grid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9">
    <w:name w:val="Grid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50">
    <w:name w:val="Grid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51">
    <w:name w:val="Grid Table 5 Dark"/>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2">
    <w:name w:val="Grid Table 5 Dark Accent 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3">
    <w:name w:val="Grid Table 5 Dark Accent 2"/>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4">
    <w:name w:val="Grid Table 5 Dark Accent 3"/>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5">
    <w:name w:val="Grid Table 5 Dark Accent 4"/>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6">
    <w:name w:val="Grid Table 5 Dark Accent 5"/>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7">
    <w:name w:val="Grid Table 5 Dark Accent 6"/>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8">
    <w:name w:val="Grid Table 6 Colorful"/>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9">
    <w:name w:val="Grid Table 6 Colorful Accent 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60">
    <w:name w:val="Grid Table 6 Colorful Accent 2"/>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61">
    <w:name w:val="Grid Table 6 Colorful Accent 3"/>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2">
    <w:name w:val="Grid Table 6 Colorful Accent 4"/>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3">
    <w:name w:val="Grid Table 6 Colorful Accent 5"/>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4">
    <w:name w:val="Grid Table 6 Colorful Accent 6"/>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5">
    <w:name w:val="Grid Table 7 Colorful"/>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6">
    <w:name w:val="Grid Table 7 Colorful Accent 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7">
    <w:name w:val="Grid Table 7 Colorful Accent 2"/>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8">
    <w:name w:val="Grid Table 7 Colorful Accent 3"/>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9">
    <w:name w:val="Grid Table 7 Colorful Accent 4"/>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70">
    <w:name w:val="Grid Table 7 Colorful Accent 5"/>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71">
    <w:name w:val="Grid Table 7 Colorful Accent 6"/>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2">
    <w:name w:val="Grid Table Light"/>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473">
    <w:name w:val="尾注文本 Char"/>
    <w:basedOn w:val="231"/>
    <w:link w:val="57"/>
    <w:semiHidden/>
    <w:qFormat/>
    <w:uiPriority w:val="99"/>
    <w:rPr>
      <w:kern w:val="2"/>
      <w:sz w:val="21"/>
      <w:szCs w:val="24"/>
    </w:rPr>
  </w:style>
  <w:style w:type="character" w:customStyle="1" w:styleId="474">
    <w:name w:val="文档结构图 Char"/>
    <w:basedOn w:val="231"/>
    <w:link w:val="33"/>
    <w:semiHidden/>
    <w:qFormat/>
    <w:uiPriority w:val="99"/>
    <w:rPr>
      <w:rFonts w:ascii="Microsoft YaHei UI" w:eastAsia="Microsoft YaHei UI"/>
      <w:kern w:val="2"/>
      <w:sz w:val="18"/>
      <w:szCs w:val="18"/>
    </w:rPr>
  </w:style>
  <w:style w:type="table" w:customStyle="1" w:styleId="475">
    <w:name w:val="Plain Table 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6">
    <w:name w:val="Plain Table 2"/>
    <w:basedOn w:val="88"/>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7">
    <w:name w:val="Plain Table 3"/>
    <w:basedOn w:val="88"/>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8">
    <w:name w:val="Plain Table 4"/>
    <w:basedOn w:val="88"/>
    <w:qFormat/>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9">
    <w:name w:val="Plain Table 5"/>
    <w:basedOn w:val="88"/>
    <w:qFormat/>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8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81">
    <w:name w:val="信息标题 Char"/>
    <w:basedOn w:val="231"/>
    <w:link w:val="79"/>
    <w:semiHidden/>
    <w:qFormat/>
    <w:uiPriority w:val="99"/>
    <w:rPr>
      <w:rFonts w:asciiTheme="majorHAnsi" w:hAnsiTheme="majorHAnsi" w:eastAsiaTheme="majorEastAsia" w:cstheme="majorBidi"/>
      <w:kern w:val="2"/>
      <w:sz w:val="24"/>
      <w:szCs w:val="24"/>
      <w:shd w:val="pct20" w:color="auto" w:fill="auto"/>
    </w:rPr>
  </w:style>
  <w:style w:type="paragraph" w:styleId="482">
    <w:name w:val="Quote"/>
    <w:basedOn w:val="1"/>
    <w:next w:val="1"/>
    <w:link w:val="483"/>
    <w:qFormat/>
    <w:uiPriority w:val="29"/>
    <w:pPr>
      <w:spacing w:before="200" w:after="160"/>
      <w:ind w:left="864" w:right="864"/>
      <w:jc w:val="center"/>
    </w:pPr>
    <w:rPr>
      <w:i/>
      <w:iCs/>
      <w:color w:val="404040" w:themeColor="text1" w:themeTint="BF"/>
      <w:szCs w:val="24"/>
      <w14:textFill>
        <w14:solidFill>
          <w14:schemeClr w14:val="tx1">
            <w14:lumMod w14:val="75000"/>
            <w14:lumOff w14:val="25000"/>
          </w14:schemeClr>
        </w14:solidFill>
      </w14:textFill>
    </w:rPr>
  </w:style>
  <w:style w:type="character" w:customStyle="1" w:styleId="483">
    <w:name w:val="引用 Char"/>
    <w:basedOn w:val="231"/>
    <w:link w:val="482"/>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4">
    <w:name w:val="Placeholder Text"/>
    <w:basedOn w:val="231"/>
    <w:semiHidden/>
    <w:qFormat/>
    <w:uiPriority w:val="99"/>
    <w:rPr>
      <w:color w:val="808080"/>
    </w:rPr>
  </w:style>
  <w:style w:type="character" w:customStyle="1" w:styleId="485">
    <w:name w:val="正文首行缩进 Char"/>
    <w:basedOn w:val="333"/>
    <w:link w:val="86"/>
    <w:semiHidden/>
    <w:qFormat/>
    <w:uiPriority w:val="99"/>
    <w:rPr>
      <w:kern w:val="2"/>
      <w:sz w:val="21"/>
      <w:szCs w:val="24"/>
    </w:rPr>
  </w:style>
  <w:style w:type="character" w:customStyle="1" w:styleId="486">
    <w:name w:val="正文文本缩进 Char"/>
    <w:basedOn w:val="231"/>
    <w:link w:val="42"/>
    <w:semiHidden/>
    <w:qFormat/>
    <w:uiPriority w:val="99"/>
    <w:rPr>
      <w:kern w:val="2"/>
      <w:sz w:val="21"/>
      <w:szCs w:val="24"/>
    </w:rPr>
  </w:style>
  <w:style w:type="character" w:customStyle="1" w:styleId="487">
    <w:name w:val="正文首行缩进 2 Char"/>
    <w:basedOn w:val="486"/>
    <w:link w:val="87"/>
    <w:semiHidden/>
    <w:qFormat/>
    <w:uiPriority w:val="99"/>
    <w:rPr>
      <w:kern w:val="2"/>
      <w:sz w:val="21"/>
      <w:szCs w:val="24"/>
    </w:rPr>
  </w:style>
  <w:style w:type="character" w:customStyle="1" w:styleId="488">
    <w:name w:val="正文文本 2 Char"/>
    <w:basedOn w:val="231"/>
    <w:link w:val="2"/>
    <w:semiHidden/>
    <w:qFormat/>
    <w:uiPriority w:val="99"/>
    <w:rPr>
      <w:kern w:val="2"/>
      <w:sz w:val="21"/>
      <w:szCs w:val="24"/>
    </w:rPr>
  </w:style>
  <w:style w:type="character" w:customStyle="1" w:styleId="489">
    <w:name w:val="正文文本 3 Char"/>
    <w:basedOn w:val="231"/>
    <w:link w:val="38"/>
    <w:semiHidden/>
    <w:qFormat/>
    <w:uiPriority w:val="99"/>
    <w:rPr>
      <w:kern w:val="2"/>
      <w:sz w:val="16"/>
      <w:szCs w:val="16"/>
    </w:rPr>
  </w:style>
  <w:style w:type="character" w:customStyle="1" w:styleId="490">
    <w:name w:val="正文文本缩进 2 Char"/>
    <w:basedOn w:val="231"/>
    <w:link w:val="56"/>
    <w:semiHidden/>
    <w:qFormat/>
    <w:uiPriority w:val="99"/>
    <w:rPr>
      <w:kern w:val="2"/>
      <w:sz w:val="21"/>
      <w:szCs w:val="24"/>
    </w:rPr>
  </w:style>
  <w:style w:type="character" w:customStyle="1" w:styleId="491">
    <w:name w:val="正文文本缩进 3 Char"/>
    <w:basedOn w:val="231"/>
    <w:link w:val="72"/>
    <w:semiHidden/>
    <w:qFormat/>
    <w:uiPriority w:val="99"/>
    <w:rPr>
      <w:kern w:val="2"/>
      <w:sz w:val="16"/>
      <w:szCs w:val="16"/>
    </w:rPr>
  </w:style>
  <w:style w:type="character" w:customStyle="1" w:styleId="492">
    <w:name w:val="注释标题 Char"/>
    <w:basedOn w:val="231"/>
    <w:link w:val="23"/>
    <w:semiHidden/>
    <w:qFormat/>
    <w:uiPriority w:val="99"/>
    <w:rPr>
      <w:kern w:val="2"/>
      <w:sz w:val="21"/>
      <w:szCs w:val="24"/>
    </w:rPr>
  </w:style>
  <w:style w:type="paragraph" w:customStyle="1" w:styleId="493">
    <w:name w:val="附录无标题章"/>
    <w:basedOn w:val="276"/>
    <w:qFormat/>
    <w:uiPriority w:val="0"/>
    <w:pPr>
      <w:spacing w:beforeLines="0" w:afterLines="0"/>
    </w:pPr>
    <w:rPr>
      <w:rFonts w:asciiTheme="majorEastAsia" w:eastAsiaTheme="majorEastAsia"/>
    </w:rPr>
  </w:style>
  <w:style w:type="paragraph" w:customStyle="1" w:styleId="494">
    <w:name w:val="附录一级无标题条"/>
    <w:basedOn w:val="277"/>
    <w:qFormat/>
    <w:uiPriority w:val="0"/>
    <w:pPr>
      <w:spacing w:beforeLines="0" w:afterLines="0"/>
    </w:pPr>
    <w:rPr>
      <w:rFonts w:asciiTheme="majorEastAsia" w:eastAsiaTheme="majorEastAsia"/>
    </w:rPr>
  </w:style>
  <w:style w:type="paragraph" w:customStyle="1" w:styleId="495">
    <w:name w:val="附录二级无标题条"/>
    <w:basedOn w:val="278"/>
    <w:qFormat/>
    <w:uiPriority w:val="0"/>
    <w:pPr>
      <w:spacing w:beforeLines="0" w:afterLines="0"/>
    </w:pPr>
    <w:rPr>
      <w:rFonts w:asciiTheme="majorEastAsia" w:eastAsiaTheme="majorEastAsia"/>
    </w:rPr>
  </w:style>
  <w:style w:type="paragraph" w:customStyle="1" w:styleId="496">
    <w:name w:val="附录三级无标题条"/>
    <w:basedOn w:val="279"/>
    <w:qFormat/>
    <w:uiPriority w:val="0"/>
    <w:pPr>
      <w:spacing w:beforeLines="0" w:afterLines="0"/>
    </w:pPr>
    <w:rPr>
      <w:rFonts w:asciiTheme="majorEastAsia" w:eastAsiaTheme="majorEastAsia"/>
    </w:rPr>
  </w:style>
  <w:style w:type="paragraph" w:customStyle="1" w:styleId="497">
    <w:name w:val="附录四级无标题条"/>
    <w:basedOn w:val="280"/>
    <w:qFormat/>
    <w:uiPriority w:val="0"/>
    <w:pPr>
      <w:spacing w:beforeLines="0" w:afterLines="0"/>
    </w:pPr>
    <w:rPr>
      <w:rFonts w:asciiTheme="majorEastAsia" w:eastAsiaTheme="majorEastAsia"/>
    </w:rPr>
  </w:style>
  <w:style w:type="paragraph" w:customStyle="1" w:styleId="498">
    <w:name w:val="标准标志TB"/>
    <w:basedOn w:val="1"/>
    <w:qFormat/>
    <w:uiPriority w:val="0"/>
    <w:pPr>
      <w:widowControl/>
      <w:shd w:val="solid" w:color="FFFFFF" w:fill="FFFFFF"/>
      <w:spacing w:line="0" w:lineRule="atLeast"/>
      <w:jc w:val="right"/>
    </w:pPr>
    <w:rPr>
      <w:rFonts w:ascii="Arial Black" w:hAnsi="Britannic Bold" w:eastAsia="Arial Unicode MS"/>
      <w:b/>
      <w:w w:val="110"/>
      <w:sz w:val="96"/>
      <w:szCs w:val="20"/>
    </w:rPr>
  </w:style>
  <w:style w:type="paragraph" w:customStyle="1" w:styleId="499">
    <w:name w:val="标准称谓TB"/>
    <w:basedOn w:val="1"/>
    <w:qFormat/>
    <w:uiPriority w:val="0"/>
    <w:pPr>
      <w:kinsoku w:val="0"/>
      <w:overflowPunct w:val="0"/>
      <w:autoSpaceDE w:val="0"/>
      <w:autoSpaceDN w:val="0"/>
      <w:spacing w:line="0" w:lineRule="atLeast"/>
      <w:jc w:val="center"/>
    </w:pPr>
    <w:rPr>
      <w:rFonts w:ascii="Arial Black" w:hAnsi="Arial Black" w:eastAsia="黑体"/>
      <w:bCs/>
      <w:w w:val="135"/>
      <w:kern w:val="0"/>
      <w:sz w:val="44"/>
      <w:szCs w:val="20"/>
    </w:rPr>
  </w:style>
  <w:style w:type="paragraph" w:customStyle="1" w:styleId="500">
    <w:name w:val="发布GB"/>
    <w:basedOn w:val="41"/>
    <w:qFormat/>
    <w:uiPriority w:val="0"/>
    <w:pPr>
      <w:spacing w:after="0" w:line="280" w:lineRule="exact"/>
      <w:ind w:left="284"/>
    </w:pPr>
    <w:rPr>
      <w:rFonts w:ascii="黑体" w:eastAsia="黑体"/>
      <w:kern w:val="3"/>
      <w:sz w:val="28"/>
    </w:rPr>
  </w:style>
  <w:style w:type="paragraph" w:customStyle="1" w:styleId="501">
    <w:name w:val="发布DB"/>
    <w:basedOn w:val="500"/>
    <w:qFormat/>
    <w:uiPriority w:val="0"/>
    <w:pPr>
      <w:ind w:left="567"/>
    </w:pPr>
  </w:style>
  <w:style w:type="paragraph" w:customStyle="1" w:styleId="502">
    <w:name w:val="发布HB"/>
    <w:basedOn w:val="500"/>
    <w:qFormat/>
    <w:uiPriority w:val="0"/>
    <w:pPr>
      <w:ind w:left="567"/>
    </w:pPr>
  </w:style>
  <w:style w:type="paragraph" w:customStyle="1" w:styleId="503">
    <w:name w:val="发布QB"/>
    <w:basedOn w:val="500"/>
    <w:qFormat/>
    <w:uiPriority w:val="0"/>
    <w:pPr>
      <w:ind w:left="567"/>
    </w:pPr>
  </w:style>
  <w:style w:type="paragraph" w:customStyle="1" w:styleId="504">
    <w:name w:val="发布TB"/>
    <w:basedOn w:val="500"/>
    <w:qFormat/>
    <w:uiPriority w:val="0"/>
    <w:pPr>
      <w:ind w:left="567"/>
    </w:pPr>
  </w:style>
  <w:style w:type="paragraph" w:customStyle="1" w:styleId="505">
    <w:name w:val="发布部门TB"/>
    <w:basedOn w:val="1"/>
    <w:qFormat/>
    <w:uiPriority w:val="0"/>
    <w:pPr>
      <w:widowControl/>
      <w:spacing w:line="360" w:lineRule="exact"/>
      <w:jc w:val="center"/>
    </w:pPr>
    <w:rPr>
      <w:rFonts w:ascii="宋体"/>
      <w:b/>
      <w:kern w:val="0"/>
      <w:sz w:val="36"/>
      <w:szCs w:val="20"/>
    </w:rPr>
  </w:style>
  <w:style w:type="paragraph" w:customStyle="1" w:styleId="506">
    <w:name w:val="标准标志CEC"/>
    <w:basedOn w:val="1"/>
    <w:qFormat/>
    <w:uiPriority w:val="0"/>
    <w:pPr>
      <w:jc w:val="right"/>
    </w:pPr>
    <w:rPr>
      <w:rFonts w:eastAsia="Times New Roman"/>
      <w:b/>
      <w:sz w:val="96"/>
      <w:szCs w:val="24"/>
    </w:rPr>
  </w:style>
  <w:style w:type="paragraph" w:customStyle="1" w:styleId="507">
    <w:name w:val="标准称谓CEC"/>
    <w:basedOn w:val="1"/>
    <w:qFormat/>
    <w:uiPriority w:val="0"/>
    <w:pPr>
      <w:jc w:val="center"/>
    </w:pPr>
    <w:rPr>
      <w:rFonts w:eastAsia="黑体"/>
      <w:b/>
      <w:w w:val="132"/>
      <w:kern w:val="0"/>
      <w:sz w:val="52"/>
      <w:szCs w:val="24"/>
    </w:rPr>
  </w:style>
  <w:style w:type="paragraph" w:customStyle="1" w:styleId="508">
    <w:name w:val="发布CEC"/>
    <w:basedOn w:val="500"/>
    <w:qFormat/>
    <w:uiPriority w:val="0"/>
  </w:style>
  <w:style w:type="paragraph" w:customStyle="1" w:styleId="509">
    <w:name w:val="发布部门CEC"/>
    <w:basedOn w:val="1"/>
    <w:qFormat/>
    <w:uiPriority w:val="0"/>
    <w:pPr>
      <w:snapToGrid w:val="0"/>
    </w:pPr>
    <w:rPr>
      <w:b/>
      <w:w w:val="135"/>
      <w:kern w:val="0"/>
      <w:sz w:val="36"/>
      <w:szCs w:val="24"/>
    </w:rPr>
  </w:style>
  <w:style w:type="paragraph" w:customStyle="1" w:styleId="510">
    <w:name w:val="标准正文公式"/>
    <w:basedOn w:val="1"/>
    <w:next w:val="1"/>
    <w:qFormat/>
    <w:uiPriority w:val="0"/>
    <w:pPr>
      <w:tabs>
        <w:tab w:val="center" w:pos="4678"/>
        <w:tab w:val="right" w:leader="middleDot" w:pos="9356"/>
      </w:tabs>
      <w:adjustRightInd w:val="0"/>
    </w:pPr>
    <w:rPr>
      <w:rFonts w:ascii="宋体" w:hAnsi="宋体"/>
    </w:rPr>
  </w:style>
  <w:style w:type="paragraph" w:customStyle="1" w:styleId="511">
    <w:name w:val="附录公式标号"/>
    <w:basedOn w:val="362"/>
    <w:qFormat/>
    <w:uiPriority w:val="0"/>
    <w:pPr>
      <w:numPr>
        <w:ilvl w:val="0"/>
        <w:numId w:val="27"/>
      </w:numPr>
      <w:snapToGrid w:val="0"/>
      <w:spacing w:line="14" w:lineRule="atLeast"/>
      <w:ind w:firstLineChars="0"/>
    </w:pPr>
    <w:rPr>
      <w:color w:val="FFFFFF" w:themeColor="background1"/>
      <w:sz w:val="2"/>
      <w14:textFill>
        <w14:solidFill>
          <w14:schemeClr w14:val="bg1"/>
        </w14:solidFill>
      </w14:textFill>
    </w:rPr>
  </w:style>
  <w:style w:type="paragraph" w:customStyle="1" w:styleId="512">
    <w:name w:val="附录公式编号"/>
    <w:basedOn w:val="41"/>
    <w:qFormat/>
    <w:uiPriority w:val="0"/>
    <w:pPr>
      <w:numPr>
        <w:ilvl w:val="1"/>
        <w:numId w:val="27"/>
      </w:numPr>
    </w:pPr>
  </w:style>
  <w:style w:type="paragraph" w:customStyle="1" w:styleId="513">
    <w:name w:val="WPSOffice手动目录 1"/>
    <w:qFormat/>
    <w:uiPriority w:val="0"/>
    <w:pPr>
      <w:ind w:leftChars="0"/>
    </w:pPr>
    <w:rPr>
      <w:rFonts w:ascii="Liberation Serif" w:hAnsi="Liberation Serif" w:cs="Lucida Sans" w:eastAsiaTheme="minorEastAsia"/>
      <w:sz w:val="20"/>
      <w:szCs w:val="20"/>
    </w:rPr>
  </w:style>
  <w:style w:type="table" w:customStyle="1" w:styleId="514">
    <w:name w:val="网格型1"/>
    <w:basedOn w:val="88"/>
    <w:qFormat/>
    <w:uiPriority w:val="59"/>
    <w:rPr>
      <w:rFonts w:asciiTheme="minorHAnsi" w:hAnsiTheme="minorHAnsi" w:cstheme="minorBidi"/>
      <w:kern w:val="2"/>
      <w:sz w:val="21"/>
      <w:szCs w:val="22"/>
      <w:lang w:bidi="ar-S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515">
    <w:name w:val="font31"/>
    <w:basedOn w:val="231"/>
    <w:qFormat/>
    <w:uiPriority w:val="0"/>
    <w:rPr>
      <w:rFonts w:hint="default" w:ascii="Times New Roman" w:hAnsi="Times New Roman" w:cs="Times New Roman"/>
      <w:color w:val="000000"/>
      <w:sz w:val="18"/>
      <w:szCs w:val="18"/>
      <w:u w:val="none"/>
    </w:rPr>
  </w:style>
  <w:style w:type="character" w:customStyle="1" w:styleId="516">
    <w:name w:val="font51"/>
    <w:basedOn w:val="231"/>
    <w:qFormat/>
    <w:uiPriority w:val="0"/>
    <w:rPr>
      <w:rFonts w:hint="eastAsia" w:ascii="宋体" w:hAnsi="宋体" w:eastAsia="宋体" w:cs="宋体"/>
      <w:color w:val="000000"/>
      <w:sz w:val="18"/>
      <w:szCs w:val="18"/>
      <w:u w:val="none"/>
    </w:rPr>
  </w:style>
  <w:style w:type="character" w:customStyle="1" w:styleId="517">
    <w:name w:val="font21"/>
    <w:basedOn w:val="231"/>
    <w:qFormat/>
    <w:uiPriority w:val="0"/>
    <w:rPr>
      <w:rFonts w:hint="eastAsia" w:ascii="宋体" w:hAnsi="宋体" w:eastAsia="宋体" w:cs="宋体"/>
      <w:color w:val="000000"/>
      <w:sz w:val="18"/>
      <w:szCs w:val="18"/>
      <w:u w:val="none"/>
    </w:rPr>
  </w:style>
  <w:style w:type="paragraph" w:customStyle="1" w:styleId="518">
    <w:name w:val="WPSOffice手动目录 2"/>
    <w:qFormat/>
    <w:uiPriority w:val="0"/>
    <w:pPr>
      <w:ind w:leftChars="200"/>
    </w:pPr>
    <w:rPr>
      <w:rFonts w:ascii="Times New Roman" w:hAnsi="Times New Roman" w:eastAsia="宋体" w:cs="Times New Roman"/>
      <w:sz w:val="20"/>
      <w:szCs w:val="20"/>
    </w:rPr>
  </w:style>
  <w:style w:type="character" w:customStyle="1" w:styleId="519">
    <w:name w:val="font11"/>
    <w:basedOn w:val="231"/>
    <w:qFormat/>
    <w:uiPriority w:val="0"/>
    <w:rPr>
      <w:rFonts w:hint="default" w:ascii="Times New Roman" w:hAnsi="Times New Roman" w:cs="Times New Roman"/>
      <w:color w:val="000000"/>
      <w:sz w:val="18"/>
      <w:szCs w:val="18"/>
      <w:u w:val="none"/>
    </w:rPr>
  </w:style>
  <w:style w:type="character" w:customStyle="1" w:styleId="520">
    <w:name w:val="font41"/>
    <w:basedOn w:val="231"/>
    <w:qFormat/>
    <w:uiPriority w:val="0"/>
    <w:rPr>
      <w:rFonts w:hint="eastAsia" w:ascii="宋体" w:hAnsi="宋体" w:eastAsia="宋体" w:cs="宋体"/>
      <w:color w:val="000000"/>
      <w:sz w:val="18"/>
      <w:szCs w:val="18"/>
      <w:u w:val="none"/>
    </w:rPr>
  </w:style>
  <w:style w:type="character" w:customStyle="1" w:styleId="521">
    <w:name w:val="font01"/>
    <w:basedOn w:val="231"/>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ysgz/C:\home\ysgz\H:\2022&#24180;&#26631;&#20934;&#30003;&#25253;&#65288;&#24030;&#32423;&#22320;&#26631;&#65289;\&#38468;&#20214;2%20&#12298;&#26441;&#65288;&#26494;&#65289;&#26519;&#19979;&#40660;&#19996;&#21335;&#23567;&#39321;&#40481;&#20859;&#27542;&#25216;&#26415;&#35268;&#33539;&#65288;&#24449;&#27714;&#24847;&#35265;&#31295;&#65289;&#12299;&#31561;2&#39033;&#22320;&#26041;&#26631;&#20934;&#24449;&#27714;&#24847;&#35265;&#31295;&#21450;&#32534;&#21046;&#35828;&#26126;\2.&#27833;&#33590;&#26519;&#19979;&#40660;&#19996;&#21335;&#23567;&#39321;&#40481;&#20859;&#27542;&#25216;&#26415;&#35268;&#33539;.docx\&#12298;&#27833;&#33590;&#26519;&#19979;&#40660;&#19996;&#21335;&#23567;&#39321;&#40481;&#20859;&#27542;&#25216;&#26415;&#35268;&#33539;&#12299;&#26631;&#20934;&#25991;&#26412;&#65288;&#24449;&#27714;&#24847;&#35265;&#31295;&#65289;.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6e6bd17-171e-4352-a3d8-0c43776e1721}"/>
        <w:style w:val=""/>
        <w:category>
          <w:name w:val="常规"/>
          <w:gallery w:val="placeholder"/>
        </w:category>
        <w:types>
          <w:type w:val="bbPlcHdr"/>
        </w:types>
        <w:behaviors>
          <w:behavior w:val="content"/>
        </w:behaviors>
        <w:description w:val=""/>
        <w:guid w:val="{26e6bd17-171e-4352-a3d8-0c43776e1721}"/>
      </w:docPartPr>
      <w:docPartBody>
        <w:p>
          <w:r>
            <w:rPr>
              <w:color w:val="808080"/>
            </w:rPr>
            <w:t>单击此处输入文字。</w:t>
          </w:r>
        </w:p>
      </w:docPartBody>
    </w:docPart>
    <w:docPart>
      <w:docPartPr>
        <w:name w:val="{292bc9b3-49e3-476b-a427-217065cceaf6}"/>
        <w:style w:val=""/>
        <w:category>
          <w:name w:val="常规"/>
          <w:gallery w:val="placeholder"/>
        </w:category>
        <w:types>
          <w:type w:val="bbPlcHdr"/>
        </w:types>
        <w:behaviors>
          <w:behavior w:val="content"/>
        </w:behaviors>
        <w:description w:val=""/>
        <w:guid w:val="{292bc9b3-49e3-476b-a427-217065cceaf6}"/>
      </w:docPartPr>
      <w:docPartBody>
        <w:p>
          <w:r>
            <w:rPr>
              <w:color w:val="808080"/>
            </w:rPr>
            <w:t>单击此处输入文字。</w:t>
          </w:r>
        </w:p>
      </w:docPartBody>
    </w:docPart>
    <w:docPart>
      <w:docPartPr>
        <w:name w:val="{817a9cd1-62c6-4f61-9521-bc9e849c12d5}"/>
        <w:style w:val=""/>
        <w:category>
          <w:name w:val="常规"/>
          <w:gallery w:val="placeholder"/>
        </w:category>
        <w:types>
          <w:type w:val="bbPlcHdr"/>
        </w:types>
        <w:behaviors>
          <w:behavior w:val="content"/>
        </w:behaviors>
        <w:description w:val=""/>
        <w:guid w:val="{817a9cd1-62c6-4f61-9521-bc9e849c12d5}"/>
      </w:docPartPr>
      <w:docPartBody>
        <w:p>
          <w:r>
            <w:rPr>
              <w:color w:val="808080"/>
            </w:rPr>
            <w:t>单击此处输入文字。</w:t>
          </w:r>
        </w:p>
      </w:docPartBody>
    </w:docPart>
    <w:docPart>
      <w:docPartPr>
        <w:name w:val="{6694694f-6632-4ce9-a3de-56b8e7408b04}"/>
        <w:style w:val=""/>
        <w:category>
          <w:name w:val="常规"/>
          <w:gallery w:val="placeholder"/>
        </w:category>
        <w:types>
          <w:type w:val="bbPlcHdr"/>
        </w:types>
        <w:behaviors>
          <w:behavior w:val="content"/>
        </w:behaviors>
        <w:description w:val=""/>
        <w:guid w:val="{6694694f-6632-4ce9-a3de-56b8e7408b04}"/>
      </w:docPartPr>
      <w:docPartBody>
        <w:p>
          <w:r>
            <w:rPr>
              <w:color w:val="808080"/>
            </w:rPr>
            <w:t>单击此处输入文字。</w:t>
          </w:r>
        </w:p>
      </w:docPartBody>
    </w:docPart>
    <w:docPart>
      <w:docPartPr>
        <w:name w:val="{2470bbd3-2d71-4e45-b29e-9564661492c2}"/>
        <w:style w:val=""/>
        <w:category>
          <w:name w:val="常规"/>
          <w:gallery w:val="placeholder"/>
        </w:category>
        <w:types>
          <w:type w:val="bbPlcHdr"/>
        </w:types>
        <w:behaviors>
          <w:behavior w:val="content"/>
        </w:behaviors>
        <w:description w:val=""/>
        <w:guid w:val="{2470bbd3-2d71-4e45-b29e-9564661492c2}"/>
      </w:docPartPr>
      <w:docPartBody>
        <w:p>
          <w:r>
            <w:rPr>
              <w:color w:val="808080"/>
            </w:rPr>
            <w:t>单击此处输入文字。</w:t>
          </w:r>
        </w:p>
      </w:docPartBody>
    </w:docPart>
    <w:docPart>
      <w:docPartPr>
        <w:name w:val="{d58a9fb3-07a6-4b86-b8c1-8c29c1dd9dd0}"/>
        <w:style w:val=""/>
        <w:category>
          <w:name w:val="常规"/>
          <w:gallery w:val="placeholder"/>
        </w:category>
        <w:types>
          <w:type w:val="bbPlcHdr"/>
        </w:types>
        <w:behaviors>
          <w:behavior w:val="content"/>
        </w:behaviors>
        <w:description w:val=""/>
        <w:guid w:val="{d58a9fb3-07a6-4b86-b8c1-8c29c1dd9dd0}"/>
      </w:docPartPr>
      <w:docPartBody>
        <w:p>
          <w:r>
            <w:rPr>
              <w:color w:val="808080"/>
            </w:rPr>
            <w:t>单击此处输入文字。</w:t>
          </w:r>
        </w:p>
      </w:docPartBody>
    </w:docPart>
    <w:docPart>
      <w:docPartPr>
        <w:name w:val="{267acdc4-b114-4925-85fe-63b19137c66e}"/>
        <w:style w:val=""/>
        <w:category>
          <w:name w:val="常规"/>
          <w:gallery w:val="placeholder"/>
        </w:category>
        <w:types>
          <w:type w:val="bbPlcHdr"/>
        </w:types>
        <w:behaviors>
          <w:behavior w:val="content"/>
        </w:behaviors>
        <w:description w:val=""/>
        <w:guid w:val="{267acdc4-b114-4925-85fe-63b19137c66e}"/>
      </w:docPartPr>
      <w:docPartBody>
        <w:p>
          <w:r>
            <w:rPr>
              <w:color w:val="808080"/>
            </w:rPr>
            <w:t>单击此处输入文字。</w:t>
          </w:r>
        </w:p>
      </w:docPartBody>
    </w:docPart>
    <w:docPart>
      <w:docPartPr>
        <w:name w:val="{00ee4ece-c455-44ef-8d06-0d62a01224d8}"/>
        <w:style w:val=""/>
        <w:category>
          <w:name w:val="常规"/>
          <w:gallery w:val="placeholder"/>
        </w:category>
        <w:types>
          <w:type w:val="bbPlcHdr"/>
        </w:types>
        <w:behaviors>
          <w:behavior w:val="content"/>
        </w:behaviors>
        <w:description w:val=""/>
        <w:guid w:val="{00ee4ece-c455-44ef-8d06-0d62a01224d8}"/>
      </w:docPartPr>
      <w:docPartBody>
        <w:p>
          <w:r>
            <w:rPr>
              <w:color w:val="808080"/>
            </w:rPr>
            <w:t>单击此处输入文字。</w:t>
          </w:r>
        </w:p>
      </w:docPartBody>
    </w:docPart>
    <w:docPart>
      <w:docPartPr>
        <w:name w:val="{b11cf622-b637-49b5-bcbe-8ef6979c75b5}"/>
        <w:style w:val=""/>
        <w:category>
          <w:name w:val="常规"/>
          <w:gallery w:val="placeholder"/>
        </w:category>
        <w:types>
          <w:type w:val="bbPlcHdr"/>
        </w:types>
        <w:behaviors>
          <w:behavior w:val="content"/>
        </w:behaviors>
        <w:description w:val=""/>
        <w:guid w:val="{b11cf622-b637-49b5-bcbe-8ef6979c75b5}"/>
      </w:docPartPr>
      <w:docPartBody>
        <w:p>
          <w:r>
            <w:rPr>
              <w:color w:val="808080"/>
            </w:rPr>
            <w:t>单击此处输入文字。</w:t>
          </w:r>
        </w:p>
      </w:docPartBody>
    </w:docPart>
    <w:docPart>
      <w:docPartPr>
        <w:name w:val="{217b11fc-339b-4bca-8ee4-29014ae52cb6}"/>
        <w:style w:val=""/>
        <w:category>
          <w:name w:val="常规"/>
          <w:gallery w:val="placeholder"/>
        </w:category>
        <w:types>
          <w:type w:val="bbPlcHdr"/>
        </w:types>
        <w:behaviors>
          <w:behavior w:val="content"/>
        </w:behaviors>
        <w:description w:val=""/>
        <w:guid w:val="{217b11fc-339b-4bca-8ee4-29014ae52cb6}"/>
      </w:docPartPr>
      <w:docPartBody>
        <w:p>
          <w:r>
            <w:rPr>
              <w:color w:val="808080"/>
            </w:rPr>
            <w:t>单击此处输入文字。</w:t>
          </w:r>
        </w:p>
      </w:docPartBody>
    </w:docPart>
    <w:docPart>
      <w:docPartPr>
        <w:name w:val="{28ffa9d5-6773-4b17-b370-9d3e3172ecfb}"/>
        <w:style w:val=""/>
        <w:category>
          <w:name w:val="常规"/>
          <w:gallery w:val="placeholder"/>
        </w:category>
        <w:types>
          <w:type w:val="bbPlcHdr"/>
        </w:types>
        <w:behaviors>
          <w:behavior w:val="content"/>
        </w:behaviors>
        <w:description w:val=""/>
        <w:guid w:val="{28ffa9d5-6773-4b17-b370-9d3e3172ecfb}"/>
      </w:docPartPr>
      <w:docPartBody>
        <w:p>
          <w:r>
            <w:rPr>
              <w:color w:val="808080"/>
            </w:rPr>
            <w:t>单击此处输入文字。</w:t>
          </w:r>
        </w:p>
      </w:docPartBody>
    </w:docPart>
    <w:docPart>
      <w:docPartPr>
        <w:name w:val="{493fcb7f-7d39-49f4-8663-4e9d50cc8e1e}"/>
        <w:style w:val=""/>
        <w:category>
          <w:name w:val="常规"/>
          <w:gallery w:val="placeholder"/>
        </w:category>
        <w:types>
          <w:type w:val="bbPlcHdr"/>
        </w:types>
        <w:behaviors>
          <w:behavior w:val="content"/>
        </w:behaviors>
        <w:description w:val=""/>
        <w:guid w:val="{493fcb7f-7d39-49f4-8663-4e9d50cc8e1e}"/>
      </w:docPartPr>
      <w:docPartBody>
        <w:p>
          <w:r>
            <w:rPr>
              <w:color w:val="808080"/>
            </w:rPr>
            <w:t>单击此处输入文字。</w:t>
          </w:r>
        </w:p>
      </w:docPartBody>
    </w:docPart>
    <w:docPart>
      <w:docPartPr>
        <w:name w:val="{e0ffbd40-ddd8-4cf4-9c4c-e460454ab0be}"/>
        <w:style w:val=""/>
        <w:category>
          <w:name w:val="常规"/>
          <w:gallery w:val="placeholder"/>
        </w:category>
        <w:types>
          <w:type w:val="bbPlcHdr"/>
        </w:types>
        <w:behaviors>
          <w:behavior w:val="content"/>
        </w:behaviors>
        <w:description w:val=""/>
        <w:guid w:val="{e0ffbd40-ddd8-4cf4-9c4c-e460454ab0be}"/>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《油茶林下黔东南小香鸡养殖技术规范》标准文本（征求意见稿）.dotx</Template>
  <Pages>12</Pages>
  <Words>6932</Words>
  <Characters>8731</Characters>
  <Lines>33</Lines>
  <Paragraphs>9</Paragraphs>
  <TotalTime>2</TotalTime>
  <ScaleCrop>false</ScaleCrop>
  <LinksUpToDate>false</LinksUpToDate>
  <CharactersWithSpaces>9064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2022-05-21T03:57:00Z</dcterms:created>
  <dc:creator>追逐</dc:creator>
  <cp:lastModifiedBy>ysgz</cp:lastModifiedBy>
  <cp:lastPrinted>2022-08-30T06:43:00Z</cp:lastPrinted>
  <dcterms:modified xsi:type="dcterms:W3CDTF">2022-08-30T08:55:57Z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CCSA0321</vt:lpwstr>
  </property>
  <property fmtid="{D5CDD505-2E9C-101B-9397-08002B2CF9AE}" pid="7" name="BAH">
    <vt:lpwstr>备案号：</vt:lpwstr>
  </property>
  <property fmtid="{D5CDD505-2E9C-101B-9397-08002B2CF9AE}" pid="8" name="BT">
    <vt:lpwstr>黔东南州地方标准</vt:lpwstr>
  </property>
  <property fmtid="{D5CDD505-2E9C-101B-9397-08002B2CF9AE}" pid="9" name="BZBH">
    <vt:lpwstr>DB5226/T XXX-2022</vt:lpwstr>
  </property>
  <property fmtid="{D5CDD505-2E9C-101B-9397-08002B2CF9AE}" pid="10" name="TDBH">
    <vt:lpwstr>代替 DB</vt:lpwstr>
  </property>
  <property fmtid="{D5CDD505-2E9C-101B-9397-08002B2CF9AE}" pid="11" name="BZMC">
    <vt:lpwstr>油茶林下黔东南小香鸡养殖技术规范</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（征求意见稿）</vt:lpwstr>
  </property>
  <property fmtid="{D5CDD505-2E9C-101B-9397-08002B2CF9AE}" pid="15" name="FBRQ">
    <vt:lpwstr>2022—XX—XX</vt:lpwstr>
  </property>
  <property fmtid="{D5CDD505-2E9C-101B-9397-08002B2CF9AE}" pid="16" name="SSRQ">
    <vt:lpwstr>2022—XX—XX</vt:lpwstr>
  </property>
  <property fmtid="{D5CDD505-2E9C-101B-9397-08002B2CF9AE}" pid="17" name="BZLX">
    <vt:lpwstr>DB5226</vt:lpwstr>
  </property>
  <property fmtid="{D5CDD505-2E9C-101B-9397-08002B2CF9AE}" pid="18" name="标准类型">
    <vt:lpwstr>DB</vt:lpwstr>
  </property>
  <property fmtid="{D5CDD505-2E9C-101B-9397-08002B2CF9AE}" pid="19" name="FBDW">
    <vt:lpwstr>黔东南州市场监督管理局</vt:lpwstr>
  </property>
  <property fmtid="{D5CDD505-2E9C-101B-9397-08002B2CF9AE}" pid="20" name="IMAGE">
    <vt:lpwstr/>
  </property>
  <property fmtid="{D5CDD505-2E9C-101B-9397-08002B2CF9AE}" pid="21" name="ICV">
    <vt:lpwstr>0F1EAA97D1D54504A17226E4C6A989F8</vt:lpwstr>
  </property>
  <property fmtid="{D5CDD505-2E9C-101B-9397-08002B2CF9AE}" pid="22" name="KSOProductBuildVer">
    <vt:lpwstr>2052-11.8.2.10422</vt:lpwstr>
  </property>
</Properties>
</file>