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before="0" w:beforeAutospacing="0" w:after="0" w:afterAutospacing="0" w:line="240" w:lineRule="auto"/>
        <w:ind w:firstLine="420" w:firstLineChars="200"/>
        <w:jc w:val="both"/>
        <w:textAlignment w:val="center"/>
        <w:rPr>
          <w:rStyle w:val="6"/>
          <w:rFonts w:ascii="Times New Roman" w:eastAsia="黑体"/>
          <w:b w:val="0"/>
          <w:i w:val="0"/>
          <w:caps w:val="0"/>
          <w:spacing w:val="0"/>
          <w:w w:val="100"/>
          <w:sz w:val="21"/>
          <w:szCs w:val="21"/>
          <w:lang w:val="en-US" w:eastAsia="zh-CN" w:bidi="ar-SA"/>
        </w:rPr>
      </w:pPr>
      <w:r>
        <w:rPr>
          <w:rStyle w:val="6"/>
          <w:rFonts w:ascii="Times New Roman" w:eastAsia="黑体"/>
          <w:b w:val="0"/>
          <w:i w:val="0"/>
          <w:caps w:val="0"/>
          <w:spacing w:val="0"/>
          <w:w w:val="100"/>
          <w:sz w:val="21"/>
          <w:szCs w:val="21"/>
          <w:lang w:val="en-US" w:eastAsia="zh-CN" w:bidi="ar-SA"/>
        </w:rPr>
        <w:t>ICS XXXXXX</w:t>
      </w:r>
    </w:p>
    <w:p>
      <w:pPr>
        <w:pStyle w:val="11"/>
        <w:snapToGrid w:val="0"/>
        <w:spacing w:before="0" w:beforeAutospacing="0" w:after="0" w:afterAutospacing="0" w:line="240" w:lineRule="auto"/>
        <w:ind w:firstLine="420" w:firstLineChars="200"/>
        <w:jc w:val="both"/>
        <w:textAlignment w:val="center"/>
        <w:rPr>
          <w:rStyle w:val="6"/>
          <w:rFonts w:ascii="Times New Roman" w:eastAsia="黑体"/>
          <w:b w:val="0"/>
          <w:i w:val="0"/>
          <w:caps w:val="0"/>
          <w:spacing w:val="0"/>
          <w:w w:val="100"/>
          <w:sz w:val="21"/>
          <w:szCs w:val="21"/>
          <w:lang w:val="en-US" w:eastAsia="zh-CN" w:bidi="ar-SA"/>
        </w:rPr>
      </w:pPr>
      <w:r>
        <w:rPr>
          <w:rStyle w:val="6"/>
          <w:rFonts w:ascii="Times New Roman" w:eastAsia="黑体"/>
          <w:b w:val="0"/>
          <w:i w:val="0"/>
          <w:caps w:val="0"/>
          <w:spacing w:val="0"/>
          <w:w w:val="100"/>
          <w:sz w:val="21"/>
          <w:szCs w:val="21"/>
          <w:lang w:val="en-US" w:eastAsia="zh-CN" w:bidi="ar-SA"/>
        </w:rPr>
        <w:t>CCS XX</w:t>
      </w: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pStyle w:val="11"/>
        <w:snapToGrid w:val="0"/>
        <w:spacing w:before="0" w:beforeAutospacing="0" w:after="0" w:afterAutospacing="0" w:line="240" w:lineRule="auto"/>
        <w:ind w:firstLine="2200" w:firstLineChars="200"/>
        <w:jc w:val="center"/>
        <w:textAlignment w:val="center"/>
        <w:rPr>
          <w:rStyle w:val="6"/>
          <w:rFonts w:ascii="Times New Roman" w:eastAsia="方正小标宋简体"/>
          <w:b w:val="0"/>
          <w:i w:val="0"/>
          <w:caps w:val="0"/>
          <w:spacing w:val="0"/>
          <w:w w:val="100"/>
          <w:sz w:val="110"/>
          <w:szCs w:val="110"/>
          <w:lang w:val="en-US" w:eastAsia="zh-CN" w:bidi="ar-SA"/>
        </w:rPr>
      </w:pPr>
      <w:r>
        <w:rPr>
          <w:rStyle w:val="6"/>
          <w:rFonts w:ascii="Times New Roman" w:eastAsia="方正小标宋简体"/>
          <w:b w:val="0"/>
          <w:i w:val="0"/>
          <w:caps w:val="0"/>
          <w:spacing w:val="0"/>
          <w:w w:val="100"/>
          <w:sz w:val="110"/>
          <w:szCs w:val="110"/>
          <w:lang w:val="en-US" w:eastAsia="zh-CN" w:bidi="ar-SA"/>
        </w:rPr>
        <w:pict>
          <v:shape id="_x0000_i1025" o:spt="136" type="#_x0000_t136" style="height:63pt;width:300.75pt;" fillcolor="#000000" filled="t" coordsize="21600,21600">
            <v:path/>
            <v:fill on="t" focussize="0,0"/>
            <v:stroke joinstyle="miter"/>
            <v:imagedata o:title=""/>
            <o:lock v:ext="edit"/>
            <v:textpath on="t" fitpath="t" trim="t" xscale="f" string="团  体  标  准" style="font-family:方正小标宋简体;font-size:55pt;v-text-align:center;"/>
            <w10:wrap type="none"/>
            <w10:anchorlock/>
          </v:shape>
        </w:pict>
      </w: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pStyle w:val="9"/>
        <w:widowControl/>
        <w:snapToGrid w:val="0"/>
        <w:spacing w:before="0" w:beforeAutospacing="0" w:after="0" w:afterAutospacing="0" w:line="360" w:lineRule="auto"/>
        <w:ind w:right="302" w:firstLine="560" w:firstLineChars="200"/>
        <w:jc w:val="right"/>
        <w:textAlignment w:val="baseline"/>
        <w:rPr>
          <w:rStyle w:val="6"/>
          <w:rFonts w:ascii="Times New Roman" w:eastAsia="黑体"/>
          <w:b w:val="0"/>
          <w:i w:val="0"/>
          <w:caps w:val="0"/>
          <w:spacing w:val="0"/>
          <w:w w:val="100"/>
          <w:sz w:val="28"/>
          <w:szCs w:val="28"/>
          <w:lang w:val="en-US" w:eastAsia="zh-CN" w:bidi="ar-SA"/>
        </w:rPr>
      </w:pPr>
      <w:r>
        <w:rPr>
          <w:rStyle w:val="6"/>
          <w:rFonts w:ascii="Times New Roman" w:eastAsia="黑体"/>
          <w:b w:val="0"/>
          <w:i w:val="0"/>
          <w:caps w:val="0"/>
          <w:spacing w:val="0"/>
          <w:w w:val="100"/>
          <w:sz w:val="28"/>
          <w:szCs w:val="28"/>
          <w:lang w:val="en-US" w:eastAsia="zh-CN" w:bidi="ar-SA"/>
        </w:rPr>
        <w:t>T/SXJP xxx—20xx</w:t>
      </w:r>
    </w:p>
    <w:p>
      <w:pPr>
        <w:pStyle w:val="9"/>
        <w:widowControl/>
        <w:snapToGrid w:val="0"/>
        <w:spacing w:before="0" w:beforeAutospacing="0" w:after="0" w:afterAutospacing="0" w:line="360" w:lineRule="auto"/>
        <w:ind w:right="302" w:firstLine="420" w:firstLineChars="200"/>
        <w:jc w:val="right"/>
        <w:textAlignment w:val="baseline"/>
        <w:rPr>
          <w:rStyle w:val="6"/>
          <w:rFonts w:ascii="黑体" w:eastAsia="黑体"/>
          <w:b w:val="0"/>
          <w:i w:val="0"/>
          <w:caps w:val="0"/>
          <w:spacing w:val="0"/>
          <w:w w:val="100"/>
          <w:sz w:val="21"/>
          <w:szCs w:val="21"/>
          <w:lang w:val="en-US" w:eastAsia="zh-CN" w:bidi="ar-SA"/>
        </w:rPr>
      </w:pPr>
      <w:r>
        <w:rPr>
          <w:rStyle w:val="6"/>
          <w:rFonts w:ascii="黑体" w:eastAsia="黑体"/>
          <w:b w:val="0"/>
          <w:i w:val="0"/>
          <w:caps w:val="0"/>
          <w:spacing w:val="0"/>
          <w:w w:val="100"/>
          <w:sz w:val="21"/>
          <w:szCs w:val="21"/>
          <w:lang w:val="en-US" w:eastAsia="zh-CN" w:bidi="ar-SA"/>
        </w:rPr>
        <w:pict>
          <v:shape id="_x0000_s1026" o:spid="_x0000_s1026" o:spt="32" type="#_x0000_t32" style="height:2.85pt;width:425.2pt;" filled="f" coordsize="21600,21600">
            <v:path arrowok="t"/>
            <v:fill on="f" focussize="0,0"/>
            <v:stroke weight="1pt" joinstyle="miter"/>
            <v:imagedata o:title=""/>
            <o:lock v:ext="edit"/>
            <w10:wrap type="none"/>
            <w10:anchorlock/>
          </v:shape>
        </w:pict>
      </w:r>
      <w:r>
        <w:rPr>
          <w:rStyle w:val="6"/>
          <w:rFonts w:ascii="Times New Roman" w:eastAsia="宋体"/>
          <w:b w:val="0"/>
          <w:i w:val="0"/>
          <w:caps w:val="0"/>
          <w:spacing w:val="0"/>
          <w:w w:val="100"/>
          <w:sz w:val="21"/>
          <w:szCs w:val="21"/>
          <w:lang w:val="en-US" w:eastAsia="zh-CN" w:bidi="ar-SA"/>
        </w:rPr>
        <w:t xml:space="preserve">   </w:t>
      </w: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pStyle w:val="14"/>
        <w:snapToGrid w:val="0"/>
        <w:spacing w:before="0" w:beforeAutospacing="0" w:after="0" w:afterAutospacing="0" w:line="360" w:lineRule="auto"/>
        <w:ind w:firstLine="1040" w:firstLineChars="200"/>
        <w:jc w:val="center"/>
        <w:textAlignment w:val="center"/>
        <w:rPr>
          <w:rStyle w:val="6"/>
          <w:rFonts w:ascii="Times New Roman" w:eastAsia="黑体"/>
          <w:b w:val="0"/>
          <w:i w:val="0"/>
          <w:caps w:val="0"/>
          <w:spacing w:val="0"/>
          <w:w w:val="100"/>
          <w:sz w:val="52"/>
          <w:szCs w:val="52"/>
          <w:lang w:val="en-US" w:eastAsia="zh-CN" w:bidi="ar-SA"/>
        </w:rPr>
      </w:pPr>
      <w:r>
        <w:rPr>
          <w:rStyle w:val="6"/>
          <w:rFonts w:ascii="Times New Roman" w:eastAsia="黑体"/>
          <w:b w:val="0"/>
          <w:i w:val="0"/>
          <w:caps w:val="0"/>
          <w:spacing w:val="0"/>
          <w:w w:val="100"/>
          <w:sz w:val="52"/>
          <w:szCs w:val="52"/>
          <w:lang w:val="en-US" w:eastAsia="zh-CN" w:bidi="ar-SA"/>
        </w:rPr>
        <w:t>保色耐久抗污外墙涂料</w:t>
      </w:r>
    </w:p>
    <w:p>
      <w:pPr>
        <w:pStyle w:val="14"/>
        <w:snapToGrid w:val="0"/>
        <w:spacing w:before="0" w:beforeAutospacing="0" w:after="0" w:afterAutospacing="0" w:line="360" w:lineRule="auto"/>
        <w:ind w:firstLine="560" w:firstLineChars="200"/>
        <w:jc w:val="center"/>
        <w:textAlignment w:val="center"/>
        <w:rPr>
          <w:rStyle w:val="6"/>
          <w:rFonts w:ascii="Times New Roman" w:eastAsia="黑体"/>
          <w:b w:val="0"/>
          <w:i w:val="0"/>
          <w:caps w:val="0"/>
          <w:spacing w:val="0"/>
          <w:w w:val="100"/>
          <w:sz w:val="28"/>
          <w:szCs w:val="28"/>
          <w:lang w:val="en-US" w:eastAsia="zh-CN" w:bidi="ar-SA"/>
        </w:rPr>
      </w:pPr>
      <w:r>
        <w:rPr>
          <w:rStyle w:val="6"/>
          <w:rFonts w:ascii="Times New Roman" w:eastAsia="黑体"/>
          <w:b w:val="0"/>
          <w:i w:val="0"/>
          <w:caps w:val="0"/>
          <w:spacing w:val="0"/>
          <w:w w:val="100"/>
          <w:sz w:val="28"/>
          <w:szCs w:val="28"/>
          <w:lang w:val="en-US" w:eastAsia="zh-CN" w:bidi="ar-SA"/>
        </w:rPr>
        <w:t>Color retaining durable antipollution</w:t>
      </w:r>
    </w:p>
    <w:p>
      <w:pPr>
        <w:pStyle w:val="14"/>
        <w:snapToGrid w:val="0"/>
        <w:spacing w:before="0" w:beforeAutospacing="0" w:after="0" w:afterAutospacing="0" w:line="360" w:lineRule="auto"/>
        <w:ind w:firstLine="560" w:firstLineChars="200"/>
        <w:jc w:val="center"/>
        <w:textAlignment w:val="center"/>
        <w:rPr>
          <w:rStyle w:val="6"/>
          <w:rFonts w:ascii="Times New Roman" w:eastAsia="黑体"/>
          <w:b w:val="0"/>
          <w:i w:val="0"/>
          <w:caps w:val="0"/>
          <w:spacing w:val="0"/>
          <w:w w:val="100"/>
          <w:sz w:val="28"/>
          <w:szCs w:val="28"/>
          <w:lang w:val="en-US" w:eastAsia="zh-CN" w:bidi="ar-SA"/>
        </w:rPr>
      </w:pPr>
      <w:r>
        <w:rPr>
          <w:rStyle w:val="6"/>
          <w:rFonts w:ascii="Times New Roman" w:eastAsia="黑体"/>
          <w:b w:val="0"/>
          <w:i w:val="0"/>
          <w:caps w:val="0"/>
          <w:spacing w:val="0"/>
          <w:w w:val="100"/>
          <w:sz w:val="28"/>
          <w:szCs w:val="28"/>
          <w:lang w:val="en-US" w:eastAsia="zh-CN" w:bidi="ar-SA"/>
        </w:rPr>
        <w:t>coatings for exterior wall</w:t>
      </w:r>
    </w:p>
    <w:p>
      <w:pPr>
        <w:pStyle w:val="14"/>
        <w:snapToGrid w:val="0"/>
        <w:spacing w:before="0" w:beforeAutospacing="0" w:after="0" w:afterAutospacing="0" w:line="360" w:lineRule="auto"/>
        <w:ind w:firstLine="560" w:firstLineChars="200"/>
        <w:jc w:val="center"/>
        <w:textAlignment w:val="center"/>
        <w:rPr>
          <w:rStyle w:val="6"/>
          <w:rFonts w:ascii="Times New Roman" w:eastAsia="宋体"/>
          <w:b w:val="0"/>
          <w:i w:val="0"/>
          <w:caps w:val="0"/>
          <w:spacing w:val="0"/>
          <w:w w:val="100"/>
          <w:sz w:val="28"/>
          <w:szCs w:val="28"/>
          <w:lang w:val="en-US" w:eastAsia="zh-CN" w:bidi="ar-SA"/>
        </w:rPr>
      </w:pPr>
      <w:r>
        <w:rPr>
          <w:rStyle w:val="6"/>
          <w:rFonts w:ascii="Times New Roman" w:eastAsia="宋体"/>
          <w:b w:val="0"/>
          <w:i w:val="0"/>
          <w:caps w:val="0"/>
          <w:spacing w:val="0"/>
          <w:w w:val="100"/>
          <w:sz w:val="28"/>
          <w:szCs w:val="28"/>
          <w:lang w:val="en-US" w:eastAsia="zh-CN" w:bidi="ar-SA"/>
        </w:rPr>
        <w:t>（征求意见稿）</w:t>
      </w:r>
    </w:p>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2"/>
          <w:lang w:val="en-US" w:eastAsia="zh-CN" w:bidi="ar-SA"/>
        </w:rPr>
      </w:pPr>
    </w:p>
    <w:p>
      <w:pPr>
        <w:tabs>
          <w:tab w:val="center" w:pos="4535"/>
        </w:tabs>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380" w:lineRule="exact"/>
        <w:ind w:firstLine="560" w:firstLineChars="200"/>
        <w:jc w:val="center"/>
        <w:textAlignment w:val="baseline"/>
        <w:rPr>
          <w:rStyle w:val="6"/>
          <w:rFonts w:eastAsia="黑体"/>
          <w:b w:val="0"/>
          <w:i w:val="0"/>
          <w:caps w:val="0"/>
          <w:spacing w:val="0"/>
          <w:w w:val="100"/>
          <w:kern w:val="2"/>
          <w:sz w:val="28"/>
          <w:szCs w:val="28"/>
          <w:lang w:val="en-US" w:eastAsia="zh-CN" w:bidi="ar-SA"/>
        </w:rPr>
      </w:pPr>
      <w:r>
        <w:rPr>
          <w:rStyle w:val="6"/>
          <w:rFonts w:eastAsia="黑体"/>
          <w:b w:val="0"/>
          <w:i w:val="0"/>
          <w:caps w:val="0"/>
          <w:spacing w:val="0"/>
          <w:w w:val="100"/>
          <w:kern w:val="2"/>
          <w:sz w:val="28"/>
          <w:szCs w:val="28"/>
          <w:lang w:val="en-US" w:eastAsia="zh-CN" w:bidi="ar-SA"/>
        </w:rPr>
        <w:t>2022-xx-xx发布                           xxxx-xx-xx实施</w:t>
      </w:r>
    </w:p>
    <w:p>
      <w:pPr>
        <w:snapToGrid w:val="0"/>
        <w:spacing w:before="0" w:beforeAutospacing="0" w:after="0" w:afterAutospacing="0" w:line="220" w:lineRule="exact"/>
        <w:ind w:firstLine="420" w:firstLineChars="20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pict>
          <v:shape id="_x0000_s1027" o:spid="_x0000_s1027" o:spt="32" type="#_x0000_t32" style="height:1.25pt;width:428.4pt;" filled="f" coordsize="21600,21600">
            <v:path arrowok="t"/>
            <v:fill on="f" focussize="0,0"/>
            <v:stroke weight="1pt" joinstyle="miter"/>
            <v:imagedata o:title=""/>
            <o:lock v:ext="edit"/>
            <w10:wrap type="none"/>
            <w10:anchorlock/>
          </v:shape>
        </w:pict>
      </w:r>
    </w:p>
    <w:p>
      <w:pPr>
        <w:snapToGrid w:val="0"/>
        <w:spacing w:before="0" w:beforeAutospacing="0" w:after="0" w:afterAutospacing="0" w:line="220" w:lineRule="exact"/>
        <w:ind w:firstLine="420" w:firstLineChars="200"/>
        <w:jc w:val="center"/>
        <w:textAlignment w:val="baseline"/>
        <w:rPr>
          <w:rStyle w:val="6"/>
          <w:rFonts w:ascii="Times New Roman" w:hAnsi="Times New Roman" w:eastAsia="宋体"/>
          <w:b w:val="0"/>
          <w:i w:val="0"/>
          <w:caps w:val="0"/>
          <w:spacing w:val="0"/>
          <w:w w:val="100"/>
          <w:kern w:val="2"/>
          <w:sz w:val="21"/>
          <w:szCs w:val="22"/>
          <w:lang w:val="en-US" w:eastAsia="zh-CN" w:bidi="ar-SA"/>
        </w:rPr>
      </w:pPr>
    </w:p>
    <w:p>
      <w:pPr>
        <w:snapToGrid w:val="0"/>
        <w:spacing w:before="0" w:beforeAutospacing="0" w:after="0" w:afterAutospacing="0" w:line="360" w:lineRule="auto"/>
        <w:ind w:firstLine="640" w:firstLineChars="200"/>
        <w:jc w:val="center"/>
        <w:textAlignment w:val="baseline"/>
        <w:rPr>
          <w:rStyle w:val="6"/>
          <w:rFonts w:eastAsia="方正小标宋简体"/>
          <w:b w:val="0"/>
          <w:i w:val="0"/>
          <w:caps w:val="0"/>
          <w:spacing w:val="0"/>
          <w:w w:val="100"/>
          <w:kern w:val="2"/>
          <w:sz w:val="32"/>
          <w:szCs w:val="32"/>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5" w:h="16838"/>
          <w:pgMar w:top="1701" w:right="1701" w:bottom="1701" w:left="1701" w:header="850" w:footer="992" w:gutter="0"/>
          <w:paperSrc/>
          <w:lnNumType w:countBy="0"/>
          <w:cols w:space="720" w:num="1"/>
          <w:titlePg/>
          <w:vAlign w:val="top"/>
          <w:docGrid w:linePitch="312" w:charSpace="0"/>
        </w:sectPr>
      </w:pPr>
      <w:r>
        <w:rPr>
          <w:rStyle w:val="6"/>
          <w:rFonts w:eastAsia="方正小标宋简体"/>
          <w:b w:val="0"/>
          <w:i w:val="0"/>
          <w:caps w:val="0"/>
          <w:spacing w:val="0"/>
          <w:w w:val="100"/>
          <w:kern w:val="2"/>
          <w:sz w:val="32"/>
          <w:szCs w:val="32"/>
          <w:lang w:val="en-US" w:eastAsia="zh-CN" w:bidi="ar-SA"/>
        </w:rPr>
        <w:pict>
          <v:shape id="_x0000_i1028" o:spt="136" type="#_x0000_t136" style="height:27pt;width:274.5pt;" fillcolor="#000000" filled="t" coordsize="21600,21600">
            <v:path/>
            <v:fill on="t" focussize="0,0"/>
            <v:stroke joinstyle="miter"/>
            <v:imagedata o:title=""/>
            <o:lock v:ext="edit"/>
            <v:textpath on="t" fitpath="t" trim="t" xscale="f" string="山西省公用品牌建设联合会" style="font-family:方正小标宋简体;font-size:16pt;v-text-align:center;"/>
            <w10:wrap type="none"/>
            <w10:anchorlock/>
          </v:shape>
        </w:pict>
      </w:r>
      <w:r>
        <w:rPr>
          <w:rStyle w:val="6"/>
          <w:rFonts w:eastAsia="方正小标宋简体"/>
          <w:b w:val="0"/>
          <w:i w:val="0"/>
          <w:caps w:val="0"/>
          <w:spacing w:val="0"/>
          <w:w w:val="100"/>
          <w:kern w:val="2"/>
          <w:sz w:val="32"/>
          <w:szCs w:val="32"/>
          <w:lang w:val="en-US" w:eastAsia="zh-CN" w:bidi="ar-SA"/>
        </w:rPr>
        <w:t xml:space="preserve">  </w:t>
      </w:r>
      <w:r>
        <w:rPr>
          <w:rStyle w:val="6"/>
          <w:rFonts w:eastAsia="方正小标宋简体"/>
          <w:b w:val="0"/>
          <w:i w:val="0"/>
          <w:caps w:val="0"/>
          <w:spacing w:val="0"/>
          <w:w w:val="100"/>
          <w:kern w:val="2"/>
          <w:sz w:val="28"/>
          <w:szCs w:val="28"/>
          <w:lang w:val="en-US" w:eastAsia="zh-CN" w:bidi="ar-SA"/>
        </w:rPr>
        <w:pict>
          <v:shape id="_x0000_i1029" o:spt="136" type="#_x0000_t136" style="height:17.25pt;width:37.5pt;" fillcolor="#000000" filled="t" coordsize="21600,21600">
            <v:path/>
            <v:fill on="t" focussize="0,0"/>
            <v:stroke joinstyle="miter"/>
            <v:imagedata o:title=""/>
            <o:lock v:ext="edit"/>
            <v:textpath on="t" fitpath="t" trim="t" xscale="f" string="发布" style="font-family:黑体;font-size:16pt;v-text-align:center;"/>
            <w10:wrap type="none"/>
            <w10:anchorlock/>
          </v:shape>
        </w:pict>
      </w:r>
      <w:r>
        <w:rPr>
          <w:rStyle w:val="6"/>
          <w:rFonts w:eastAsia="方正小标宋简体"/>
          <w:b w:val="0"/>
          <w:i w:val="0"/>
          <w:caps w:val="0"/>
          <w:spacing w:val="0"/>
          <w:w w:val="100"/>
          <w:kern w:val="2"/>
          <w:sz w:val="32"/>
          <w:szCs w:val="32"/>
          <w:lang w:val="en-US" w:eastAsia="zh-CN" w:bidi="ar-SA"/>
        </w:rPr>
        <w:t xml:space="preserve"> </w:t>
      </w:r>
    </w:p>
    <w:p>
      <w:pPr>
        <w:snapToGrid w:val="0"/>
        <w:spacing w:before="0" w:beforeAutospacing="0" w:after="0" w:afterAutospacing="0" w:line="360" w:lineRule="auto"/>
        <w:ind w:firstLine="640" w:firstLineChars="200"/>
        <w:jc w:val="center"/>
        <w:textAlignment w:val="baseline"/>
        <w:rPr>
          <w:rStyle w:val="6"/>
          <w:rFonts w:eastAsia="黑体"/>
          <w:b w:val="0"/>
          <w:i w:val="0"/>
          <w:caps w:val="0"/>
          <w:spacing w:val="0"/>
          <w:w w:val="100"/>
          <w:kern w:val="0"/>
          <w:sz w:val="32"/>
          <w:szCs w:val="32"/>
          <w:lang w:val="en-US" w:eastAsia="zh-CN" w:bidi="ar-SA"/>
        </w:rPr>
      </w:pPr>
    </w:p>
    <w:p>
      <w:pPr>
        <w:snapToGrid w:val="0"/>
        <w:spacing w:before="120" w:beforeAutospacing="0" w:after="120" w:afterAutospacing="0" w:line="360" w:lineRule="auto"/>
        <w:ind w:firstLine="640" w:firstLineChars="200"/>
        <w:jc w:val="center"/>
        <w:textAlignment w:val="baseline"/>
        <w:rPr>
          <w:rStyle w:val="6"/>
          <w:rFonts w:eastAsia="黑体"/>
          <w:b w:val="0"/>
          <w:i w:val="0"/>
          <w:caps w:val="0"/>
          <w:spacing w:val="0"/>
          <w:w w:val="100"/>
          <w:kern w:val="0"/>
          <w:sz w:val="32"/>
          <w:szCs w:val="32"/>
          <w:lang w:val="en-US" w:eastAsia="zh-CN" w:bidi="ar-SA"/>
        </w:rPr>
      </w:pPr>
      <w:r>
        <w:rPr>
          <w:rStyle w:val="6"/>
          <w:rFonts w:eastAsia="黑体"/>
          <w:b w:val="0"/>
          <w:i w:val="0"/>
          <w:caps w:val="0"/>
          <w:spacing w:val="0"/>
          <w:w w:val="100"/>
          <w:kern w:val="0"/>
          <w:sz w:val="32"/>
          <w:szCs w:val="32"/>
          <w:lang w:val="en-US" w:eastAsia="zh-CN" w:bidi="ar-SA"/>
        </w:rPr>
        <w:t>前  言</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本标准按照 GB/T 1.1-2020 给出的规则起草。</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本标准由山西公用品牌建设联合会提出。</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本标准由山西公用品牌建设联合会标准化技术委员会归口。</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本标准起草单位：山西摩天实业有限公司、山西省建筑科学研究院有限公司、山西建投集团有限公司、中国船级社质量认证有限公司山西分公司</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本标准主要起草人：罗晓京、裴书星、翟现明、弓晓丽、李维清、李保银、林晓栋、牛榴琳</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本标准的某些内容可能涉及专利。本标准的发布机构不承担识别这些专利的责任。</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sectPr>
          <w:headerReference r:id="rId11" w:type="first"/>
          <w:footerReference r:id="rId13" w:type="first"/>
          <w:footerReference r:id="rId12" w:type="default"/>
          <w:pgSz w:w="11905" w:h="16838"/>
          <w:pgMar w:top="1701" w:right="1701" w:bottom="1701" w:left="1701" w:header="850" w:footer="992" w:gutter="0"/>
          <w:paperSrc/>
          <w:lnNumType w:countBy="0"/>
          <w:pgNumType w:start="1"/>
          <w:cols w:space="720" w:num="1"/>
          <w:titlePg/>
          <w:vAlign w:val="top"/>
          <w:docGrid w:linePitch="312" w:charSpace="0"/>
        </w:sectPr>
      </w:pPr>
    </w:p>
    <w:p>
      <w:pPr>
        <w:pStyle w:val="10"/>
        <w:widowControl/>
        <w:snapToGrid w:val="0"/>
        <w:spacing w:before="0" w:beforeAutospacing="0" w:after="0" w:afterAutospacing="0" w:line="360" w:lineRule="auto"/>
        <w:ind w:firstLine="420" w:firstLineChars="0"/>
        <w:jc w:val="center"/>
        <w:textAlignment w:val="baseline"/>
        <w:rPr>
          <w:rStyle w:val="6"/>
          <w:rFonts w:eastAsia="黑体"/>
          <w:b w:val="0"/>
          <w:i w:val="0"/>
          <w:caps w:val="0"/>
          <w:spacing w:val="0"/>
          <w:w w:val="100"/>
          <w:kern w:val="0"/>
          <w:sz w:val="32"/>
          <w:szCs w:val="32"/>
          <w:lang w:val="en-US" w:eastAsia="zh-CN" w:bidi="ar-SA"/>
        </w:rPr>
      </w:pPr>
      <w:r>
        <w:rPr>
          <w:rStyle w:val="6"/>
          <w:rFonts w:eastAsia="黑体"/>
          <w:b w:val="0"/>
          <w:i w:val="0"/>
          <w:caps w:val="0"/>
          <w:spacing w:val="0"/>
          <w:w w:val="100"/>
          <w:kern w:val="0"/>
          <w:sz w:val="32"/>
          <w:szCs w:val="32"/>
          <w:lang w:val="en-US" w:eastAsia="zh-CN" w:bidi="ar-SA"/>
        </w:rPr>
        <w:t>保色耐久抗污外墙涂料</w:t>
      </w:r>
    </w:p>
    <w:p>
      <w:pPr>
        <w:snapToGrid w:val="0"/>
        <w:spacing w:before="0" w:beforeAutospacing="0" w:after="0" w:afterAutospacing="0" w:line="360" w:lineRule="auto"/>
        <w:ind w:firstLine="420" w:firstLineChars="200"/>
        <w:jc w:val="center"/>
        <w:textAlignment w:val="baseline"/>
        <w:rPr>
          <w:rStyle w:val="6"/>
          <w:rFonts w:ascii="Times New Roman" w:hAnsi="Times New Roman" w:eastAsia="宋体"/>
          <w:b w:val="0"/>
          <w:i w:val="0"/>
          <w:caps w:val="0"/>
          <w:spacing w:val="0"/>
          <w:w w:val="100"/>
          <w:kern w:val="0"/>
          <w:sz w:val="21"/>
          <w:szCs w:val="21"/>
          <w:lang w:val="en-US" w:eastAsia="zh-CN" w:bidi="ar-SA"/>
        </w:rPr>
      </w:pPr>
    </w:p>
    <w:p>
      <w:pPr>
        <w:pStyle w:val="13"/>
        <w:widowControl/>
        <w:numPr>
          <w:ilvl w:val="0"/>
          <w:numId w:val="2"/>
        </w:numPr>
        <w:snapToGrid w:val="0"/>
        <w:spacing w:before="240" w:beforeAutospacing="0" w:after="240" w:afterAutospacing="0" w:line="360" w:lineRule="auto"/>
        <w:ind w:left="0" w:firstLine="420" w:firstLineChars="200"/>
        <w:jc w:val="both"/>
        <w:textAlignment w:val="baseline"/>
        <w:rPr>
          <w:rStyle w:val="6"/>
          <w:rFonts w:ascii="Times New Roman" w:eastAsia="黑体"/>
          <w:b w:val="0"/>
          <w:i w:val="0"/>
          <w:caps w:val="0"/>
          <w:spacing w:val="0"/>
          <w:w w:val="100"/>
          <w:sz w:val="21"/>
          <w:lang w:val="en-US" w:eastAsia="zh-CN" w:bidi="ar-SA"/>
        </w:rPr>
      </w:pPr>
      <w:r>
        <w:rPr>
          <w:rStyle w:val="6"/>
          <w:rFonts w:ascii="Times New Roman" w:eastAsia="黑体"/>
          <w:b w:val="0"/>
          <w:i w:val="0"/>
          <w:caps w:val="0"/>
          <w:spacing w:val="0"/>
          <w:w w:val="100"/>
          <w:sz w:val="21"/>
          <w:lang w:val="en-US" w:eastAsia="zh-CN" w:bidi="ar-SA"/>
        </w:rPr>
        <w:t>范围</w:t>
      </w:r>
    </w:p>
    <w:p>
      <w:pPr>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本文件规定了保色耐久抗污外墙涂料产品的术语和定义、要求、试验方法、检验规则及标志、包装和贮存。</w:t>
      </w:r>
    </w:p>
    <w:p>
      <w:pPr>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本文件适用于以合成树脂乳液为基料，与颜料、体质颜料及各种助剂配制而成的，且施涂后能形成表面平整的薄质涂层的外墙面漆涂料。</w:t>
      </w:r>
    </w:p>
    <w:p>
      <w:pPr>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本文件适用于“山西精品”认定工作中的保色耐久抗污外墙涂料</w:t>
      </w:r>
      <w:r>
        <w:rPr>
          <w:rStyle w:val="6"/>
          <w:rFonts w:hint="eastAsia"/>
          <w:b w:val="0"/>
          <w:i w:val="0"/>
          <w:caps w:val="0"/>
          <w:color w:val="000000"/>
          <w:spacing w:val="0"/>
          <w:w w:val="100"/>
          <w:kern w:val="2"/>
          <w:sz w:val="21"/>
          <w:szCs w:val="21"/>
          <w:lang w:val="en-US" w:eastAsia="zh-CN" w:bidi="ar-SA"/>
        </w:rPr>
        <w:t>产品的</w:t>
      </w:r>
      <w:r>
        <w:rPr>
          <w:rStyle w:val="6"/>
          <w:rFonts w:ascii="Times New Roman" w:hAnsi="Times New Roman" w:eastAsia="宋体"/>
          <w:b w:val="0"/>
          <w:i w:val="0"/>
          <w:caps w:val="0"/>
          <w:color w:val="000000"/>
          <w:spacing w:val="0"/>
          <w:w w:val="100"/>
          <w:kern w:val="2"/>
          <w:sz w:val="21"/>
          <w:szCs w:val="21"/>
          <w:lang w:val="en-US" w:eastAsia="zh-CN" w:bidi="ar-SA"/>
        </w:rPr>
        <w:t>认证</w:t>
      </w:r>
      <w:r>
        <w:rPr>
          <w:rStyle w:val="6"/>
          <w:rFonts w:hint="eastAsia"/>
          <w:b w:val="0"/>
          <w:i w:val="0"/>
          <w:caps w:val="0"/>
          <w:color w:val="000000"/>
          <w:spacing w:val="0"/>
          <w:w w:val="100"/>
          <w:kern w:val="2"/>
          <w:sz w:val="21"/>
          <w:szCs w:val="21"/>
          <w:lang w:val="en-US" w:eastAsia="zh-CN" w:bidi="ar-SA"/>
        </w:rPr>
        <w:t>和监管</w:t>
      </w:r>
      <w:r>
        <w:rPr>
          <w:rStyle w:val="6"/>
          <w:rFonts w:ascii="Times New Roman" w:hAnsi="Times New Roman" w:eastAsia="宋体"/>
          <w:b w:val="0"/>
          <w:i w:val="0"/>
          <w:caps w:val="0"/>
          <w:color w:val="000000"/>
          <w:spacing w:val="0"/>
          <w:w w:val="100"/>
          <w:kern w:val="2"/>
          <w:sz w:val="21"/>
          <w:szCs w:val="21"/>
          <w:lang w:val="en-US" w:eastAsia="zh-CN" w:bidi="ar-SA"/>
        </w:rPr>
        <w:t>活动。</w:t>
      </w:r>
    </w:p>
    <w:p>
      <w:pPr>
        <w:pStyle w:val="13"/>
        <w:widowControl/>
        <w:numPr>
          <w:ilvl w:val="0"/>
          <w:numId w:val="2"/>
        </w:numPr>
        <w:snapToGrid w:val="0"/>
        <w:spacing w:before="240" w:beforeAutospacing="0" w:after="240" w:afterAutospacing="0" w:line="360" w:lineRule="auto"/>
        <w:ind w:left="0" w:firstLine="420" w:firstLineChars="200"/>
        <w:jc w:val="both"/>
        <w:textAlignment w:val="baseline"/>
        <w:rPr>
          <w:rStyle w:val="6"/>
          <w:rFonts w:ascii="Times New Roman" w:eastAsia="黑体"/>
          <w:b w:val="0"/>
          <w:i w:val="0"/>
          <w:caps w:val="0"/>
          <w:spacing w:val="0"/>
          <w:w w:val="100"/>
          <w:sz w:val="21"/>
          <w:szCs w:val="22"/>
          <w:lang w:val="en-US" w:eastAsia="zh-CN" w:bidi="ar-SA"/>
        </w:rPr>
      </w:pPr>
      <w:r>
        <w:rPr>
          <w:rStyle w:val="6"/>
          <w:rFonts w:ascii="Times New Roman" w:eastAsia="黑体"/>
          <w:b w:val="0"/>
          <w:i w:val="0"/>
          <w:caps w:val="0"/>
          <w:spacing w:val="0"/>
          <w:w w:val="100"/>
          <w:sz w:val="21"/>
          <w:szCs w:val="22"/>
          <w:lang w:val="en-US" w:eastAsia="zh-CN" w:bidi="ar-SA"/>
        </w:rPr>
        <w:t>规范性引用文件</w:t>
      </w:r>
    </w:p>
    <w:p>
      <w:pPr>
        <w:pStyle w:val="15"/>
        <w:widowControl/>
        <w:snapToGrid w:val="0"/>
        <w:spacing w:before="0" w:beforeAutospacing="0" w:after="0" w:afterAutospacing="0" w:line="360" w:lineRule="auto"/>
        <w:ind w:left="105" w:leftChars="50" w:firstLine="420" w:firstLineChars="200"/>
        <w:jc w:val="both"/>
        <w:textAlignment w:val="baseline"/>
        <w:rPr>
          <w:rStyle w:val="6"/>
          <w:rFonts w:ascii="宋体" w:hAnsi="宋体"/>
          <w:b w:val="0"/>
          <w:i w:val="0"/>
          <w:caps w:val="0"/>
          <w:color w:val="000000"/>
          <w:spacing w:val="0"/>
          <w:w w:val="100"/>
          <w:sz w:val="21"/>
          <w:szCs w:val="21"/>
        </w:rPr>
      </w:pPr>
      <w:r>
        <w:rPr>
          <w:rStyle w:val="6"/>
          <w:rFonts w:ascii="宋体" w:hAnsi="宋体"/>
          <w:b w:val="0"/>
          <w:i w:val="0"/>
          <w:caps w:val="0"/>
          <w:color w:val="000000"/>
          <w:spacing w:val="0"/>
          <w:w w:val="100"/>
          <w:sz w:val="21"/>
          <w:szCs w:val="21"/>
        </w:rPr>
        <w:t>下列文件中的内容通过文件的规范性引用而构成本文必不可少的条款。其中，注日期的引用文件，仅该日期对应的版本适用于本文件；不注日期的引用文件，其最新版本（包括所有的修改单）适用于本文件。</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GB/T 1728—2020  漆</w:t>
      </w:r>
      <w:r>
        <w:rPr>
          <w:rStyle w:val="6"/>
          <w:rFonts w:ascii="Times New Roman" w:hAnsi="Times New Roman" w:eastAsia="宋体"/>
          <w:b w:val="0"/>
          <w:i w:val="0"/>
          <w:caps w:val="0"/>
          <w:color w:val="000000"/>
          <w:spacing w:val="0"/>
          <w:w w:val="100"/>
          <w:kern w:val="2"/>
          <w:sz w:val="21"/>
          <w:szCs w:val="21"/>
          <w:lang w:val="en-US" w:eastAsia="zh-CN" w:bidi="ar-SA"/>
        </w:rPr>
        <w:t>膜、腻子膜干燥时间测定法</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3186  色漆、清漆和色漆与清漆用原材料  取样</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GB/T 8170</w:t>
      </w:r>
      <w:r>
        <w:rPr>
          <w:rStyle w:val="6"/>
          <w:rFonts w:ascii="Times New Roman" w:hAnsi="Times New Roman" w:eastAsia="宋体"/>
          <w:b w:val="0"/>
          <w:i w:val="0"/>
          <w:caps w:val="0"/>
          <w:color w:val="000000"/>
          <w:spacing w:val="0"/>
          <w:w w:val="100"/>
          <w:kern w:val="2"/>
          <w:sz w:val="21"/>
          <w:szCs w:val="21"/>
          <w:lang w:val="en-US" w:eastAsia="zh-CN" w:bidi="ar-SA"/>
        </w:rPr>
        <w:t>—2008  数值修约规则与极限数值的表示和判定</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GB/T 9268</w:t>
      </w:r>
      <w:r>
        <w:rPr>
          <w:rStyle w:val="6"/>
          <w:rFonts w:ascii="Times New Roman" w:hAnsi="Times New Roman" w:eastAsia="宋体"/>
          <w:b w:val="0"/>
          <w:i w:val="0"/>
          <w:caps w:val="0"/>
          <w:color w:val="000000"/>
          <w:spacing w:val="0"/>
          <w:w w:val="100"/>
          <w:kern w:val="2"/>
          <w:sz w:val="21"/>
          <w:szCs w:val="21"/>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2008</w:t>
      </w:r>
      <w:r>
        <w:rPr>
          <w:rStyle w:val="6"/>
          <w:rFonts w:ascii="Times New Roman" w:hAnsi="Times New Roman" w:eastAsia="宋体"/>
          <w:b w:val="0"/>
          <w:i w:val="0"/>
          <w:caps w:val="0"/>
          <w:color w:val="00000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乳胶漆耐冻融性的测定</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GB/T</w:t>
      </w:r>
      <w:r>
        <w:rPr>
          <w:rStyle w:val="6"/>
          <w:rFonts w:ascii="Times New Roman" w:hAnsi="Times New Roman" w:eastAsia="宋体"/>
          <w:b w:val="0"/>
          <w:i w:val="0"/>
          <w:caps w:val="0"/>
          <w:color w:val="00000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9271</w:t>
      </w:r>
      <w:r>
        <w:rPr>
          <w:rStyle w:val="6"/>
          <w:rFonts w:ascii="Times New Roman" w:hAnsi="Times New Roman" w:eastAsia="宋体"/>
          <w:b w:val="0"/>
          <w:i w:val="0"/>
          <w:caps w:val="0"/>
          <w:color w:val="000000"/>
          <w:spacing w:val="0"/>
          <w:w w:val="100"/>
          <w:kern w:val="2"/>
          <w:sz w:val="21"/>
          <w:szCs w:val="21"/>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2008</w:t>
      </w:r>
      <w:r>
        <w:rPr>
          <w:rStyle w:val="6"/>
          <w:rFonts w:ascii="Times New Roman" w:hAnsi="Times New Roman" w:eastAsia="宋体"/>
          <w:b w:val="0"/>
          <w:i w:val="0"/>
          <w:caps w:val="0"/>
          <w:color w:val="00000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色漆和清漆  标准试板</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9278  涂料试样状态调节和试验的温湿度</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9750  涂料产品包装标志</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9755—2014  合成树脂乳液外墙涂料</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13491—1992  涂料产品包装通则</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15608  中国颜色体系</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 18582—2020  建筑用墙面涂料中有害物质限量</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GB/T 23981  白色和浅色漆对比率的测定</w:t>
      </w:r>
    </w:p>
    <w:p>
      <w:pPr>
        <w:widowControl/>
        <w:snapToGrid w:val="0"/>
        <w:spacing w:before="120" w:beforeAutospacing="0" w:after="120" w:afterAutospacing="0" w:line="360" w:lineRule="auto"/>
        <w:ind w:firstLine="420" w:firstLineChars="200"/>
        <w:jc w:val="left"/>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GB/T 23993—2009  水性涂料中甲醛含量的测定  乙酰丙酮分光光度法</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JC/T 412.1—2006</w:t>
      </w:r>
      <w:r>
        <w:rPr>
          <w:rStyle w:val="6"/>
          <w:rFonts w:ascii="Times New Roman" w:hAnsi="Times New Roman" w:eastAsia="宋体"/>
          <w:b w:val="0"/>
          <w:i w:val="0"/>
          <w:caps w:val="0"/>
          <w:color w:val="FFFF00"/>
          <w:spacing w:val="0"/>
          <w:w w:val="100"/>
          <w:kern w:val="2"/>
          <w:sz w:val="21"/>
          <w:szCs w:val="21"/>
          <w:lang w:val="en-US" w:eastAsia="zh-CN" w:bidi="ar-SA"/>
        </w:rPr>
        <w:t xml:space="preserve"> </w:t>
      </w:r>
      <w:r>
        <w:rPr>
          <w:rStyle w:val="6"/>
          <w:rFonts w:ascii="Times New Roman" w:hAnsi="Times New Roman" w:eastAsia="宋体"/>
          <w:b w:val="0"/>
          <w:i w:val="0"/>
          <w:caps w:val="0"/>
          <w:color w:val="00000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纤维水泥平板  第1部分：</w:t>
      </w:r>
      <w:r>
        <w:rPr>
          <w:rStyle w:val="6"/>
          <w:rFonts w:ascii="宋体" w:hAnsi="宋体"/>
          <w:b w:val="0"/>
          <w:i w:val="0"/>
          <w:caps w:val="0"/>
          <w:spacing w:val="0"/>
          <w:w w:val="100"/>
          <w:kern w:val="2"/>
          <w:sz w:val="21"/>
          <w:szCs w:val="21"/>
          <w:lang w:val="en-US" w:eastAsia="zh-CN" w:bidi="ar-SA"/>
        </w:rPr>
        <w:t>无石棉纤维水泥平板</w:t>
      </w:r>
    </w:p>
    <w:p>
      <w:pPr>
        <w:pStyle w:val="13"/>
        <w:widowControl/>
        <w:numPr>
          <w:ilvl w:val="0"/>
          <w:numId w:val="2"/>
        </w:numPr>
        <w:snapToGrid w:val="0"/>
        <w:spacing w:before="240" w:beforeAutospacing="0" w:after="240" w:afterAutospacing="0" w:line="360" w:lineRule="auto"/>
        <w:ind w:left="0" w:firstLine="420" w:firstLineChars="200"/>
        <w:jc w:val="both"/>
        <w:textAlignment w:val="baseline"/>
        <w:rPr>
          <w:rStyle w:val="6"/>
          <w:rFonts w:ascii="Times New Roman" w:eastAsia="黑体"/>
          <w:b w:val="0"/>
          <w:i w:val="0"/>
          <w:caps w:val="0"/>
          <w:spacing w:val="0"/>
          <w:w w:val="100"/>
          <w:sz w:val="21"/>
          <w:szCs w:val="22"/>
          <w:lang w:val="en-US" w:eastAsia="zh-CN" w:bidi="ar-SA"/>
        </w:rPr>
      </w:pPr>
      <w:r>
        <w:rPr>
          <w:rStyle w:val="6"/>
          <w:rFonts w:ascii="Times New Roman" w:eastAsia="黑体"/>
          <w:b w:val="0"/>
          <w:i w:val="0"/>
          <w:caps w:val="0"/>
          <w:spacing w:val="0"/>
          <w:w w:val="100"/>
          <w:sz w:val="21"/>
          <w:szCs w:val="22"/>
          <w:lang w:val="en-US" w:eastAsia="zh-CN" w:bidi="ar-SA"/>
        </w:rPr>
        <w:t>术语和定义</w:t>
      </w:r>
    </w:p>
    <w:p>
      <w:pPr>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下列术语和定义适用于本文件。</w:t>
      </w:r>
    </w:p>
    <w:p>
      <w:pPr>
        <w:snapToGrid w:val="0"/>
        <w:spacing w:before="0" w:beforeAutospacing="0" w:after="0" w:afterAutospacing="0" w:line="360" w:lineRule="auto"/>
        <w:ind w:firstLine="420" w:firstLineChars="0"/>
        <w:jc w:val="both"/>
        <w:textAlignment w:val="baseline"/>
        <w:rPr>
          <w:rStyle w:val="6"/>
          <w:rFonts w:ascii="黑体" w:hAnsi="黑体" w:eastAsia="黑体"/>
          <w:b w:val="0"/>
          <w:i w:val="0"/>
          <w:caps w:val="0"/>
          <w:color w:val="000000"/>
          <w:spacing w:val="0"/>
          <w:w w:val="100"/>
          <w:kern w:val="2"/>
          <w:sz w:val="21"/>
          <w:szCs w:val="22"/>
          <w:lang w:val="en-US" w:eastAsia="zh-CN" w:bidi="ar-SA"/>
        </w:rPr>
      </w:pPr>
      <w:r>
        <w:rPr>
          <w:rStyle w:val="6"/>
          <w:rFonts w:ascii="黑体" w:hAnsi="黑体" w:eastAsia="黑体"/>
          <w:b w:val="0"/>
          <w:i w:val="0"/>
          <w:caps w:val="0"/>
          <w:color w:val="000000"/>
          <w:spacing w:val="0"/>
          <w:w w:val="100"/>
          <w:kern w:val="2"/>
          <w:sz w:val="21"/>
          <w:szCs w:val="22"/>
          <w:lang w:val="en-US" w:eastAsia="zh-CN" w:bidi="ar-SA"/>
        </w:rPr>
        <w:t xml:space="preserve">3.1  </w:t>
      </w:r>
    </w:p>
    <w:p>
      <w:pPr>
        <w:snapToGrid w:val="0"/>
        <w:spacing w:before="0" w:beforeAutospacing="0" w:after="0" w:afterAutospacing="0" w:line="360" w:lineRule="auto"/>
        <w:ind w:firstLine="420" w:firstLineChars="200"/>
        <w:jc w:val="both"/>
        <w:textAlignment w:val="baseline"/>
        <w:rPr>
          <w:rStyle w:val="6"/>
          <w:rFonts w:eastAsia="黑体"/>
          <w:b w:val="0"/>
          <w:i w:val="0"/>
          <w:caps w:val="0"/>
          <w:color w:val="000000"/>
          <w:spacing w:val="0"/>
          <w:w w:val="100"/>
          <w:kern w:val="2"/>
          <w:sz w:val="21"/>
          <w:szCs w:val="21"/>
          <w:lang w:val="en-US" w:eastAsia="zh-CN" w:bidi="ar-SA"/>
        </w:rPr>
      </w:pPr>
      <w:r>
        <w:rPr>
          <w:rStyle w:val="6"/>
          <w:rFonts w:eastAsia="黑体"/>
          <w:b w:val="0"/>
          <w:i w:val="0"/>
          <w:caps w:val="0"/>
          <w:color w:val="000000"/>
          <w:spacing w:val="0"/>
          <w:w w:val="100"/>
          <w:kern w:val="2"/>
          <w:sz w:val="21"/>
          <w:szCs w:val="21"/>
          <w:lang w:val="en-US" w:eastAsia="zh-CN" w:bidi="ar-SA"/>
        </w:rPr>
        <w:t xml:space="preserve">保色耐久 </w:t>
      </w:r>
    </w:p>
    <w:p>
      <w:pPr>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在规定使用年限内保持原有颜色和性能的能力。</w:t>
      </w:r>
    </w:p>
    <w:p>
      <w:pPr>
        <w:snapToGrid w:val="0"/>
        <w:spacing w:before="0" w:beforeAutospacing="0" w:after="0" w:afterAutospacing="0" w:line="360" w:lineRule="auto"/>
        <w:ind w:firstLine="420" w:firstLineChars="0"/>
        <w:jc w:val="both"/>
        <w:textAlignment w:val="baseline"/>
        <w:rPr>
          <w:rStyle w:val="6"/>
          <w:rFonts w:eastAsia="黑体"/>
          <w:b w:val="0"/>
          <w:i w:val="0"/>
          <w:caps w:val="0"/>
          <w:color w:val="000000"/>
          <w:spacing w:val="0"/>
          <w:w w:val="100"/>
          <w:kern w:val="2"/>
          <w:sz w:val="21"/>
          <w:szCs w:val="22"/>
          <w:lang w:val="en-US" w:eastAsia="zh-CN" w:bidi="ar-SA"/>
        </w:rPr>
      </w:pPr>
      <w:r>
        <w:rPr>
          <w:rStyle w:val="6"/>
          <w:rFonts w:ascii="黑体" w:hAnsi="黑体" w:eastAsia="黑体"/>
          <w:b w:val="0"/>
          <w:i w:val="0"/>
          <w:caps w:val="0"/>
          <w:color w:val="000000"/>
          <w:spacing w:val="0"/>
          <w:w w:val="100"/>
          <w:kern w:val="2"/>
          <w:sz w:val="21"/>
          <w:szCs w:val="22"/>
          <w:lang w:val="en-US" w:eastAsia="zh-CN" w:bidi="ar-SA"/>
        </w:rPr>
        <w:t>3.2</w:t>
      </w:r>
      <w:r>
        <w:rPr>
          <w:rStyle w:val="6"/>
          <w:rFonts w:eastAsia="黑体"/>
          <w:b w:val="0"/>
          <w:i w:val="0"/>
          <w:caps w:val="0"/>
          <w:color w:val="000000"/>
          <w:spacing w:val="0"/>
          <w:w w:val="100"/>
          <w:kern w:val="2"/>
          <w:sz w:val="21"/>
          <w:szCs w:val="22"/>
          <w:lang w:val="en-US" w:eastAsia="zh-CN" w:bidi="ar-SA"/>
        </w:rPr>
        <w:t xml:space="preserve">  </w:t>
      </w:r>
    </w:p>
    <w:p>
      <w:pPr>
        <w:snapToGrid w:val="0"/>
        <w:spacing w:before="0" w:beforeAutospacing="0" w:after="0" w:afterAutospacing="0" w:line="360" w:lineRule="auto"/>
        <w:ind w:firstLine="420" w:firstLineChars="200"/>
        <w:jc w:val="both"/>
        <w:textAlignment w:val="baseline"/>
        <w:rPr>
          <w:rStyle w:val="6"/>
          <w:rFonts w:eastAsia="黑体"/>
          <w:b w:val="0"/>
          <w:i w:val="0"/>
          <w:caps w:val="0"/>
          <w:color w:val="000000"/>
          <w:spacing w:val="0"/>
          <w:w w:val="100"/>
          <w:kern w:val="2"/>
          <w:sz w:val="21"/>
          <w:szCs w:val="22"/>
          <w:lang w:val="en-US" w:eastAsia="zh-CN" w:bidi="ar-SA"/>
        </w:rPr>
      </w:pPr>
      <w:r>
        <w:rPr>
          <w:rStyle w:val="6"/>
          <w:rFonts w:eastAsia="黑体"/>
          <w:b w:val="0"/>
          <w:i w:val="0"/>
          <w:caps w:val="0"/>
          <w:color w:val="000000"/>
          <w:spacing w:val="0"/>
          <w:w w:val="100"/>
          <w:kern w:val="2"/>
          <w:sz w:val="21"/>
          <w:szCs w:val="22"/>
          <w:lang w:val="en-US" w:eastAsia="zh-CN" w:bidi="ar-SA"/>
        </w:rPr>
        <w:t>抗污</w:t>
      </w:r>
    </w:p>
    <w:p>
      <w:pPr>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在规定使用年限内抗灰尘吸附和沾污的能力。</w:t>
      </w:r>
    </w:p>
    <w:p>
      <w:pPr>
        <w:pStyle w:val="13"/>
        <w:widowControl/>
        <w:numPr>
          <w:ilvl w:val="0"/>
          <w:numId w:val="2"/>
        </w:numPr>
        <w:snapToGrid w:val="0"/>
        <w:spacing w:before="240" w:beforeAutospacing="0" w:after="240" w:afterAutospacing="0" w:line="360" w:lineRule="auto"/>
        <w:ind w:left="0" w:firstLine="420" w:firstLineChars="200"/>
        <w:jc w:val="both"/>
        <w:textAlignment w:val="baseline"/>
        <w:rPr>
          <w:rStyle w:val="6"/>
          <w:rFonts w:ascii="Times New Roman" w:eastAsia="黑体"/>
          <w:b w:val="0"/>
          <w:i w:val="0"/>
          <w:caps w:val="0"/>
          <w:spacing w:val="0"/>
          <w:w w:val="100"/>
          <w:sz w:val="21"/>
          <w:szCs w:val="22"/>
          <w:lang w:val="en-US" w:eastAsia="zh-CN" w:bidi="ar-SA"/>
        </w:rPr>
      </w:pPr>
      <w:r>
        <w:rPr>
          <w:rStyle w:val="6"/>
          <w:rFonts w:ascii="Times New Roman" w:eastAsia="黑体"/>
          <w:b w:val="0"/>
          <w:i w:val="0"/>
          <w:caps w:val="0"/>
          <w:spacing w:val="0"/>
          <w:w w:val="100"/>
          <w:sz w:val="21"/>
          <w:szCs w:val="22"/>
          <w:lang w:val="en-US" w:eastAsia="zh-CN" w:bidi="ar-SA"/>
        </w:rPr>
        <w:t xml:space="preserve"> 要求</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产品应符合表1要求。</w:t>
      </w:r>
    </w:p>
    <w:p>
      <w:pPr>
        <w:snapToGrid w:val="0"/>
        <w:spacing w:before="0" w:beforeAutospacing="0" w:after="0" w:afterAutospacing="0" w:line="240" w:lineRule="auto"/>
        <w:ind w:firstLine="420" w:firstLineChars="0"/>
        <w:jc w:val="center"/>
        <w:textAlignment w:val="baseline"/>
        <w:rPr>
          <w:rStyle w:val="6"/>
          <w:rFonts w:eastAsia="黑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1"/>
          <w:lang w:val="en-US" w:eastAsia="zh-CN" w:bidi="ar-SA"/>
        </w:rPr>
        <w:t>表1  要求</w:t>
      </w:r>
    </w:p>
    <w:tbl>
      <w:tblPr>
        <w:tblStyle w:val="4"/>
        <w:tblW w:w="8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2"/>
        <w:gridCol w:w="2788"/>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项目</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容器中状态</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无硬块，搅拌后呈均匀状态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施工性</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刷涂二道无障碍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低温稳定性(-5±2</w:t>
            </w:r>
            <w:r>
              <w:rPr>
                <w:rStyle w:val="6"/>
                <w:rFonts w:hint="eastAsia"/>
                <w:b w:val="0"/>
                <w:i w:val="0"/>
                <w:caps w:val="0"/>
                <w:spacing w:val="0"/>
                <w:w w:val="100"/>
                <w:kern w:val="2"/>
                <w:sz w:val="21"/>
                <w:szCs w:val="21"/>
                <w:lang w:val="en-US" w:eastAsia="zh-CN" w:bidi="ar-SA"/>
              </w:rPr>
              <w:t xml:space="preserve"> </w:t>
            </w:r>
            <w:r>
              <w:rPr>
                <w:rStyle w:val="6"/>
                <w:rFonts w:hAnsi="宋体"/>
                <w:b w:val="0"/>
                <w:i w:val="0"/>
                <w:caps w:val="0"/>
                <w:spacing w:val="0"/>
                <w:w w:val="100"/>
                <w:kern w:val="2"/>
                <w:sz w:val="21"/>
                <w:szCs w:val="21"/>
                <w:lang w:val="en-US" w:eastAsia="zh-CN" w:bidi="ar-SA"/>
              </w:rPr>
              <w:t>℃</w:t>
            </w:r>
            <w:r>
              <w:rPr>
                <w:rStyle w:val="6"/>
                <w:rFonts w:hAnsi="Arial Unicode MS"/>
                <w:b w:val="0"/>
                <w:i w:val="0"/>
                <w:caps w:val="0"/>
                <w:spacing w:val="0"/>
                <w:w w:val="100"/>
                <w:kern w:val="2"/>
                <w:sz w:val="21"/>
                <w:szCs w:val="21"/>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18</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h) (</w:t>
            </w:r>
            <w:r>
              <w:rPr>
                <w:rStyle w:val="6"/>
                <w:rFonts w:ascii="Times New Roman" w:hAnsi="Times New Roman" w:eastAsia="宋体"/>
                <w:b w:val="0"/>
                <w:i w:val="0"/>
                <w:caps w:val="0"/>
                <w:color w:val="000000"/>
                <w:spacing w:val="0"/>
                <w:w w:val="100"/>
                <w:kern w:val="2"/>
                <w:sz w:val="21"/>
                <w:szCs w:val="21"/>
                <w:lang w:val="en-US" w:eastAsia="zh-CN" w:bidi="ar-SA"/>
              </w:rPr>
              <w:t>4次循环)</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不变质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涂膜外观</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干燥时间</w:t>
            </w: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leftChars="0" w:firstLine="1058" w:firstLineChars="504"/>
              <w:jc w:val="left"/>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表干</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 xml:space="preserve">/h  </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 xml:space="preserve">  </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21"/>
                <w:szCs w:val="21"/>
                <w:lang w:val="en-US" w:eastAsia="zh-CN" w:bidi="ar-SA"/>
              </w:rPr>
            </w:pP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leftChars="0" w:firstLine="1058" w:firstLineChars="504"/>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实干</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/h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对比率（白色和浅色</w:t>
            </w:r>
            <w:r>
              <w:rPr>
                <w:rStyle w:val="6"/>
                <w:rFonts w:ascii="Times New Roman" w:hAnsi="Times New Roman" w:eastAsia="宋体"/>
                <w:b w:val="0"/>
                <w:i w:val="0"/>
                <w:caps w:val="0"/>
                <w:spacing w:val="0"/>
                <w:w w:val="100"/>
                <w:kern w:val="2"/>
                <w:sz w:val="18"/>
                <w:szCs w:val="18"/>
                <w:vertAlign w:val="superscript"/>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耐沾污性（白色和浅色</w:t>
            </w:r>
            <w:r>
              <w:rPr>
                <w:rStyle w:val="6"/>
                <w:rFonts w:ascii="Times New Roman" w:hAnsi="Times New Roman" w:eastAsia="宋体"/>
                <w:b w:val="0"/>
                <w:i w:val="0"/>
                <w:caps w:val="0"/>
                <w:spacing w:val="0"/>
                <w:w w:val="100"/>
                <w:kern w:val="2"/>
                <w:sz w:val="18"/>
                <w:szCs w:val="18"/>
                <w:vertAlign w:val="superscript"/>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耐洗刷性（5000次）</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涂膜未损坏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耐水性（168</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h）</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耐碱性（72</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h）</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涂层耐温变性（4次循环）</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无异常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透水性/mL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耐人工气候老化性</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648</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h不起泡、不剥落、无裂纹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粉化/级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变色</w:t>
            </w: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白色和浅色</w:t>
            </w:r>
            <w:r>
              <w:rPr>
                <w:rStyle w:val="6"/>
                <w:rFonts w:ascii="Times New Roman" w:hAnsi="Times New Roman" w:eastAsia="宋体"/>
                <w:b w:val="0"/>
                <w:i w:val="0"/>
                <w:caps w:val="0"/>
                <w:spacing w:val="0"/>
                <w:w w:val="100"/>
                <w:kern w:val="2"/>
                <w:sz w:val="18"/>
                <w:szCs w:val="18"/>
                <w:vertAlign w:val="superscript"/>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/级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 xml:space="preserve"> 其他色/级          ≤</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商定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挥发有机化合物（VOC）含量</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80g/L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0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甲醛含量（mg/kg）</w:t>
            </w:r>
          </w:p>
        </w:tc>
        <w:tc>
          <w:tcPr>
            <w:tcW w:w="4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20" w:firstLineChars="200"/>
              <w:jc w:val="center"/>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w:t>
            </w:r>
            <w:r>
              <w:rPr>
                <w:rStyle w:val="6"/>
                <w:rFonts w:hint="eastAsia"/>
                <w:b w:val="0"/>
                <w:i w:val="0"/>
                <w:caps w:val="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29"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360" w:firstLineChars="20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 浅色是指以白色涂料为主要成分，添加适量色浆后配制成的浅色涂料形成的涂膜所呈现出的浅颜色，</w:t>
            </w:r>
          </w:p>
          <w:p>
            <w:pPr>
              <w:snapToGrid w:val="0"/>
              <w:spacing w:before="0" w:beforeAutospacing="0" w:after="0" w:afterAutospacing="0" w:line="240" w:lineRule="auto"/>
              <w:ind w:firstLine="360" w:firstLineChars="20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18"/>
                <w:szCs w:val="18"/>
                <w:lang w:val="en-US" w:eastAsia="zh-CN" w:bidi="ar-SA"/>
              </w:rPr>
              <w:t xml:space="preserve">   按GB/T</w:t>
            </w:r>
            <w:r>
              <w:rPr>
                <w:rStyle w:val="6"/>
                <w:rFonts w:ascii="Times New Roman" w:hAnsi="Times New Roman" w:eastAsia="宋体"/>
                <w:b w:val="0"/>
                <w:i w:val="0"/>
                <w:caps w:val="0"/>
                <w:color w:val="00000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15608中规定明度值为6-9之间，三刺激值中的YD65</w:t>
            </w:r>
            <w:r>
              <w:rPr>
                <w:rStyle w:val="6"/>
                <w:rFonts w:hint="eastAsia"/>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w:t>
            </w:r>
            <w:r>
              <w:rPr>
                <w:rStyle w:val="6"/>
                <w:rFonts w:hint="eastAsia"/>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31.26。</w:t>
            </w:r>
          </w:p>
        </w:tc>
      </w:tr>
    </w:tbl>
    <w:p>
      <w:pPr>
        <w:pStyle w:val="13"/>
        <w:widowControl/>
        <w:numPr>
          <w:ilvl w:val="0"/>
          <w:numId w:val="2"/>
        </w:numPr>
        <w:snapToGrid w:val="0"/>
        <w:spacing w:before="240" w:beforeAutospacing="0" w:after="240" w:afterAutospacing="0" w:line="360" w:lineRule="auto"/>
        <w:ind w:left="0" w:firstLine="420" w:firstLineChars="200"/>
        <w:jc w:val="both"/>
        <w:textAlignment w:val="baseline"/>
        <w:rPr>
          <w:rStyle w:val="6"/>
          <w:rFonts w:ascii="Times New Roman" w:eastAsia="黑体"/>
          <w:b w:val="0"/>
          <w:i w:val="0"/>
          <w:caps w:val="0"/>
          <w:spacing w:val="0"/>
          <w:w w:val="100"/>
          <w:sz w:val="21"/>
          <w:szCs w:val="22"/>
          <w:lang w:val="en-US" w:eastAsia="zh-CN" w:bidi="ar-SA"/>
        </w:rPr>
      </w:pPr>
      <w:r>
        <w:rPr>
          <w:rStyle w:val="6"/>
          <w:rFonts w:ascii="Times New Roman" w:eastAsia="黑体"/>
          <w:b w:val="0"/>
          <w:i w:val="0"/>
          <w:caps w:val="0"/>
          <w:spacing w:val="0"/>
          <w:w w:val="100"/>
          <w:sz w:val="21"/>
          <w:szCs w:val="22"/>
          <w:lang w:val="en-US" w:eastAsia="zh-CN" w:bidi="ar-SA"/>
        </w:rPr>
        <w:t>试验方法</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eastAsia="黑体"/>
          <w:b w:val="0"/>
          <w:i w:val="0"/>
          <w:caps w:val="0"/>
          <w:spacing w:val="0"/>
          <w:w w:val="100"/>
          <w:kern w:val="2"/>
          <w:sz w:val="21"/>
          <w:szCs w:val="22"/>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取样</w:t>
      </w:r>
    </w:p>
    <w:p>
      <w:pPr>
        <w:pStyle w:val="10"/>
        <w:widowControl/>
        <w:snapToGrid w:val="0"/>
        <w:spacing w:before="0" w:beforeAutospacing="0" w:after="0" w:afterAutospacing="0" w:line="360" w:lineRule="auto"/>
        <w:ind w:firstLine="525" w:firstLineChars="25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产品按GB/T 3186的规定进行取样，取样量根据检验需要而定</w:t>
      </w:r>
      <w:r>
        <w:rPr>
          <w:rStyle w:val="6"/>
          <w:rFonts w:ascii="Times New Roman" w:hAnsi="Times New Roman" w:eastAsia="宋体"/>
          <w:b w:val="0"/>
          <w:i w:val="0"/>
          <w:caps w:val="0"/>
          <w:spacing w:val="0"/>
          <w:w w:val="100"/>
          <w:kern w:val="2"/>
          <w:sz w:val="21"/>
          <w:szCs w:val="22"/>
          <w:lang w:val="en-US" w:eastAsia="zh-CN" w:bidi="ar-SA"/>
        </w:rPr>
        <w:t>。</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eastAsia="黑体"/>
          <w:b w:val="0"/>
          <w:i w:val="0"/>
          <w:caps w:val="0"/>
          <w:spacing w:val="0"/>
          <w:w w:val="100"/>
          <w:kern w:val="2"/>
          <w:sz w:val="21"/>
          <w:szCs w:val="22"/>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试验环境</w:t>
      </w:r>
    </w:p>
    <w:p>
      <w:pPr>
        <w:pStyle w:val="10"/>
        <w:widowControl/>
        <w:snapToGrid w:val="0"/>
        <w:spacing w:before="120" w:beforeAutospacing="0" w:after="120" w:afterAutospacing="0" w:line="360" w:lineRule="auto"/>
        <w:ind w:firstLine="525" w:firstLineChars="25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试板的状态调节和试验的温湿度应符合GB/T</w:t>
      </w:r>
      <w:r>
        <w:rPr>
          <w:rStyle w:val="6"/>
          <w:rFonts w:ascii="Times New Roman" w:hAnsi="Times New Roman" w:eastAsia="宋体"/>
          <w:b w:val="0"/>
          <w:i w:val="0"/>
          <w:caps w:val="0"/>
          <w:color w:val="000000"/>
          <w:spacing w:val="0"/>
          <w:w w:val="100"/>
          <w:kern w:val="2"/>
          <w:sz w:val="36"/>
          <w:szCs w:val="36"/>
          <w:lang w:val="en-US" w:eastAsia="zh-CN" w:bidi="ar-SA"/>
        </w:rPr>
        <w:t xml:space="preserve"> </w:t>
      </w:r>
      <w:r>
        <w:rPr>
          <w:rStyle w:val="6"/>
          <w:rFonts w:ascii="Times New Roman" w:hAnsi="Times New Roman" w:eastAsia="宋体"/>
          <w:b w:val="0"/>
          <w:i w:val="0"/>
          <w:caps w:val="0"/>
          <w:color w:val="000000"/>
          <w:spacing w:val="0"/>
          <w:w w:val="100"/>
          <w:kern w:val="2"/>
          <w:sz w:val="21"/>
          <w:szCs w:val="21"/>
          <w:lang w:val="en-US" w:eastAsia="zh-CN" w:bidi="ar-SA"/>
        </w:rPr>
        <w:t>9278的规定。</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试验样板的制备</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 xml:space="preserve">5.3.1 </w:t>
      </w:r>
      <w:r>
        <w:rPr>
          <w:rStyle w:val="6"/>
          <w:rFonts w:ascii="Times New Roman" w:hAnsi="Times New Roman" w:eastAsia="宋体"/>
          <w:b w:val="0"/>
          <w:i w:val="0"/>
          <w:caps w:val="0"/>
          <w:color w:val="000000"/>
          <w:spacing w:val="0"/>
          <w:w w:val="100"/>
          <w:kern w:val="2"/>
          <w:sz w:val="21"/>
          <w:szCs w:val="21"/>
          <w:lang w:val="en-US" w:eastAsia="zh-CN" w:bidi="ar-SA"/>
        </w:rPr>
        <w:t xml:space="preserve">试样准备 </w:t>
      </w:r>
    </w:p>
    <w:p>
      <w:pPr>
        <w:pStyle w:val="10"/>
        <w:widowControl/>
        <w:snapToGrid w:val="0"/>
        <w:spacing w:before="0" w:beforeAutospacing="0" w:after="0" w:afterAutospacing="0" w:line="360" w:lineRule="auto"/>
        <w:ind w:left="105" w:hanging="105"/>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按产品规定搅拌均匀后制版，如果所检产品明示了稀释比例，除对比率外，其余需要制板进行检验的项目，均应按规定的稀释比例加水搅匀后制板，若所检产品规定了稀释比例范围，应取其中间值。</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黑体" w:hAnsi="黑体" w:eastAsia="黑体"/>
          <w:b w:val="0"/>
          <w:i w:val="0"/>
          <w:caps w:val="0"/>
          <w:spacing w:val="0"/>
          <w:w w:val="100"/>
          <w:kern w:val="2"/>
          <w:sz w:val="21"/>
          <w:szCs w:val="22"/>
          <w:lang w:val="en-US" w:eastAsia="zh-CN" w:bidi="ar-SA"/>
        </w:rPr>
        <w:t>5.3.2</w:t>
      </w:r>
      <w:r>
        <w:rPr>
          <w:rStyle w:val="6"/>
          <w:rFonts w:ascii="Times New Roman" w:hAnsi="Times New Roman" w:eastAsia="宋体"/>
          <w:b w:val="0"/>
          <w:i w:val="0"/>
          <w:caps w:val="0"/>
          <w:spacing w:val="0"/>
          <w:w w:val="100"/>
          <w:kern w:val="2"/>
          <w:sz w:val="21"/>
          <w:szCs w:val="22"/>
          <w:lang w:val="en-US" w:eastAsia="zh-CN" w:bidi="ar-SA"/>
        </w:rPr>
        <w:t xml:space="preserve"> 底材的选择和处理方法</w:t>
      </w:r>
    </w:p>
    <w:p>
      <w:pPr>
        <w:pStyle w:val="10"/>
        <w:widowControl/>
        <w:snapToGrid w:val="0"/>
        <w:spacing w:before="0" w:beforeAutospacing="0" w:after="0" w:afterAutospacing="0" w:line="360" w:lineRule="auto"/>
        <w:ind w:firstLine="420" w:firstLineChars="0"/>
        <w:jc w:val="left"/>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除另有商定外，按表2的规定选用底材，即对比率使用聚酯膜（或卡片纸）；耐洗刷性使用PVC材质的塑料片；其余项目均使用符合JC/T</w:t>
      </w:r>
      <w:r>
        <w:rPr>
          <w:rStyle w:val="6"/>
          <w:rFonts w:ascii="Times New Roman" w:hAnsi="Times New Roman" w:eastAsia="宋体"/>
          <w:b w:val="0"/>
          <w:i w:val="0"/>
          <w:caps w:val="0"/>
          <w:spacing w:val="0"/>
          <w:w w:val="100"/>
          <w:kern w:val="2"/>
          <w:sz w:val="36"/>
          <w:szCs w:val="36"/>
          <w:lang w:val="en-US" w:eastAsia="zh-CN" w:bidi="ar-SA"/>
        </w:rPr>
        <w:t xml:space="preserve"> </w:t>
      </w:r>
      <w:r>
        <w:rPr>
          <w:rStyle w:val="6"/>
          <w:rFonts w:ascii="Times New Roman" w:hAnsi="Times New Roman" w:eastAsia="宋体"/>
          <w:b w:val="0"/>
          <w:i w:val="0"/>
          <w:caps w:val="0"/>
          <w:spacing w:val="0"/>
          <w:w w:val="100"/>
          <w:kern w:val="2"/>
          <w:sz w:val="21"/>
          <w:szCs w:val="22"/>
          <w:lang w:val="en-US" w:eastAsia="zh-CN" w:bidi="ar-SA"/>
        </w:rPr>
        <w:t>412.1</w:t>
      </w:r>
      <w:r>
        <w:rPr>
          <w:rStyle w:val="6"/>
          <w:rFonts w:ascii="Times New Roman" w:hAnsi="Times New Roman" w:eastAsia="宋体"/>
          <w:b w:val="0"/>
          <w:i w:val="0"/>
          <w:caps w:val="0"/>
          <w:spacing w:val="0"/>
          <w:w w:val="100"/>
          <w:kern w:val="2"/>
          <w:sz w:val="21"/>
          <w:szCs w:val="21"/>
          <w:lang w:val="en-US" w:eastAsia="zh-CN" w:bidi="ar-SA"/>
        </w:rPr>
        <w:t>—2006</w:t>
      </w:r>
      <w:r>
        <w:rPr>
          <w:rStyle w:val="6"/>
          <w:rFonts w:ascii="Times New Roman" w:hAnsi="Times New Roman" w:eastAsia="宋体"/>
          <w:b w:val="0"/>
          <w:i w:val="0"/>
          <w:caps w:val="0"/>
          <w:spacing w:val="0"/>
          <w:w w:val="100"/>
          <w:kern w:val="2"/>
          <w:sz w:val="21"/>
          <w:szCs w:val="22"/>
          <w:lang w:val="en-US" w:eastAsia="zh-CN" w:bidi="ar-SA"/>
        </w:rPr>
        <w:t xml:space="preserve">中NAF H V级要求的无石棉水泥平板。水泥板的处理应按GB/T </w:t>
      </w:r>
      <w:r>
        <w:rPr>
          <w:rStyle w:val="6"/>
          <w:rFonts w:ascii="Times New Roman" w:hAnsi="Times New Roman" w:eastAsia="宋体"/>
          <w:b w:val="0"/>
          <w:i w:val="0"/>
          <w:caps w:val="0"/>
          <w:color w:val="000000"/>
          <w:spacing w:val="0"/>
          <w:w w:val="100"/>
          <w:kern w:val="2"/>
          <w:sz w:val="10"/>
          <w:szCs w:val="10"/>
          <w:lang w:val="en-US" w:eastAsia="zh-CN" w:bidi="ar-SA"/>
        </w:rPr>
        <w:t xml:space="preserve"> </w:t>
      </w:r>
      <w:r>
        <w:rPr>
          <w:rStyle w:val="6"/>
          <w:rFonts w:ascii="Times New Roman" w:hAnsi="Times New Roman" w:eastAsia="宋体"/>
          <w:b w:val="0"/>
          <w:i w:val="0"/>
          <w:caps w:val="0"/>
          <w:spacing w:val="0"/>
          <w:w w:val="100"/>
          <w:kern w:val="2"/>
          <w:sz w:val="21"/>
          <w:szCs w:val="22"/>
          <w:lang w:val="en-US" w:eastAsia="zh-CN" w:bidi="ar-SA"/>
        </w:rPr>
        <w:t>9271</w:t>
      </w:r>
      <w:r>
        <w:rPr>
          <w:rStyle w:val="6"/>
          <w:rFonts w:ascii="Times New Roman" w:hAnsi="Times New Roman" w:eastAsia="宋体"/>
          <w:b w:val="0"/>
          <w:i w:val="0"/>
          <w:caps w:val="0"/>
          <w:color w:val="000000"/>
          <w:spacing w:val="0"/>
          <w:w w:val="100"/>
          <w:kern w:val="2"/>
          <w:sz w:val="21"/>
          <w:szCs w:val="21"/>
          <w:lang w:val="en-US" w:eastAsia="zh-CN" w:bidi="ar-SA"/>
        </w:rPr>
        <w:t>—</w:t>
      </w:r>
      <w:r>
        <w:rPr>
          <w:rStyle w:val="6"/>
          <w:rFonts w:ascii="Times New Roman" w:hAnsi="Times New Roman" w:eastAsia="宋体"/>
          <w:b w:val="0"/>
          <w:i w:val="0"/>
          <w:caps w:val="0"/>
          <w:spacing w:val="0"/>
          <w:w w:val="100"/>
          <w:kern w:val="2"/>
          <w:sz w:val="21"/>
          <w:szCs w:val="22"/>
          <w:lang w:val="en-US" w:eastAsia="zh-CN" w:bidi="ar-SA"/>
        </w:rPr>
        <w:t>2008中10.2的规定进行。</w:t>
      </w:r>
    </w:p>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表2  制板要求</w:t>
      </w:r>
    </w:p>
    <w:tbl>
      <w:tblPr>
        <w:tblStyle w:val="4"/>
        <w:tblpPr w:leftFromText="180" w:rightFromText="180" w:vertAnchor="text" w:horzAnchor="margin" w:tblpY="167"/>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275"/>
        <w:gridCol w:w="1985"/>
        <w:gridCol w:w="850"/>
        <w:gridCol w:w="1276"/>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检验项目</w:t>
            </w:r>
          </w:p>
        </w:tc>
        <w:tc>
          <w:tcPr>
            <w:tcW w:w="7087" w:type="dxa"/>
            <w:gridSpan w:val="6"/>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制板要求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底材</w:t>
            </w:r>
          </w:p>
          <w:p>
            <w:pPr>
              <w:pStyle w:val="10"/>
              <w:widowControl/>
              <w:snapToGrid w:val="0"/>
              <w:spacing w:before="0" w:beforeAutospacing="0" w:after="0" w:afterAutospacing="0" w:line="240" w:lineRule="auto"/>
              <w:ind w:firstLine="42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类型</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试板尺寸</w:t>
            </w:r>
          </w:p>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（mm×mm×mm）</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试板数量</w:t>
            </w:r>
          </w:p>
          <w:p>
            <w:pPr>
              <w:pStyle w:val="10"/>
              <w:widowControl/>
              <w:snapToGrid w:val="0"/>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/块</w:t>
            </w: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线棒涂布器规格</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试板养护期</w:t>
            </w:r>
            <w:r>
              <w:rPr>
                <w:rStyle w:val="6"/>
                <w:rFonts w:hint="eastAsia"/>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第一道</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第二道</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干燥时间</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无石棉水泥平板</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150×70×4~150×70×6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100</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施工性、涂膜外观</w:t>
            </w: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430×150×4~430×150×6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w:t>
            </w: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2道</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对比率</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聚酯膜</w:t>
            </w:r>
          </w:p>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（或卡片纸）</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100</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w:t>
            </w:r>
            <w:r>
              <w:rPr>
                <w:rStyle w:val="6"/>
                <w:rFonts w:ascii="Times New Roman" w:hAnsi="Times New Roman" w:eastAsia="宋体"/>
                <w:b w:val="0"/>
                <w:i w:val="0"/>
                <w:caps w:val="0"/>
                <w:spacing w:val="0"/>
                <w:w w:val="100"/>
                <w:kern w:val="2"/>
                <w:sz w:val="18"/>
                <w:szCs w:val="18"/>
                <w:vertAlign w:val="superscript"/>
                <w:lang w:val="en-US" w:eastAsia="zh-CN" w:bidi="ar-SA"/>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耐碱性、耐水性、涂层耐温变性、附着力、耐沾污性、耐人工气候老化性</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无石棉水泥平板</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150×70×4~150×7×6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各3</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120</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80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透水性</w:t>
            </w: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42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150×200×4~150×200×6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120</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80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耐洗刷性</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PVC材质的</w:t>
            </w:r>
          </w:p>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塑料片</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432×165×0.25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规格为200</w:t>
            </w:r>
            <w:r>
              <w:rPr>
                <w:rStyle w:val="6"/>
                <w:rFonts w:hint="eastAsia"/>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μm的间隙式湿膜制备器刮涂一道</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55" w:type="dxa"/>
            <w:gridSpan w:val="7"/>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360" w:firstLineChars="200"/>
              <w:jc w:val="left"/>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注：无石棉水泥平板的厚度含 4 mm 和 6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755" w:type="dxa"/>
            <w:gridSpan w:val="7"/>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firstLine="360" w:firstLineChars="200"/>
              <w:jc w:val="left"/>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vertAlign w:val="superscript"/>
                <w:lang w:val="en-US" w:eastAsia="zh-CN" w:bidi="ar-SA"/>
              </w:rPr>
              <w:t xml:space="preserve">a  </w:t>
            </w:r>
            <w:r>
              <w:rPr>
                <w:rStyle w:val="6"/>
                <w:rFonts w:ascii="Times New Roman" w:hAnsi="Times New Roman" w:eastAsia="宋体"/>
                <w:b w:val="0"/>
                <w:i w:val="0"/>
                <w:caps w:val="0"/>
                <w:spacing w:val="0"/>
                <w:w w:val="100"/>
                <w:kern w:val="2"/>
                <w:sz w:val="18"/>
                <w:szCs w:val="18"/>
                <w:lang w:val="en-US" w:eastAsia="zh-CN" w:bidi="ar-SA"/>
              </w:rPr>
              <w:t>根据涂料干燥性能不同，干燥条件和养护时间可以商定，但仲裁检验时为1</w:t>
            </w:r>
            <w:r>
              <w:rPr>
                <w:rStyle w:val="6"/>
                <w:rFonts w:hint="eastAsia"/>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d。出厂检验时也可采用</w:t>
            </w:r>
          </w:p>
          <w:p>
            <w:pPr>
              <w:pStyle w:val="10"/>
              <w:widowControl/>
              <w:snapToGrid w:val="0"/>
              <w:spacing w:before="0" w:beforeAutospacing="0" w:after="0" w:afterAutospacing="0" w:line="240" w:lineRule="auto"/>
              <w:ind w:firstLine="540" w:firstLineChars="300"/>
              <w:jc w:val="left"/>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（80±2）</w:t>
            </w:r>
            <w:r>
              <w:rPr>
                <w:rStyle w:val="6"/>
                <w:rFonts w:ascii="宋体" w:hAnsi="宋体"/>
                <w:b w:val="0"/>
                <w:i w:val="0"/>
                <w:caps w:val="0"/>
                <w:spacing w:val="0"/>
                <w:w w:val="100"/>
                <w:kern w:val="2"/>
                <w:sz w:val="18"/>
                <w:szCs w:val="18"/>
                <w:lang w:val="en-US" w:eastAsia="zh-CN" w:bidi="ar-SA"/>
              </w:rPr>
              <w:t>℃</w:t>
            </w:r>
            <w:r>
              <w:rPr>
                <w:rStyle w:val="6"/>
                <w:rFonts w:ascii="Times New Roman" w:hAnsi="Times New Roman" w:eastAsia="宋体"/>
                <w:b w:val="0"/>
                <w:i w:val="0"/>
                <w:caps w:val="0"/>
                <w:spacing w:val="0"/>
                <w:w w:val="100"/>
                <w:kern w:val="2"/>
                <w:sz w:val="18"/>
                <w:szCs w:val="18"/>
                <w:lang w:val="en-US" w:eastAsia="zh-CN" w:bidi="ar-SA"/>
              </w:rPr>
              <w:t>烘干2</w:t>
            </w:r>
            <w:r>
              <w:rPr>
                <w:rStyle w:val="6"/>
                <w:rFonts w:hint="eastAsia"/>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18"/>
                <w:szCs w:val="18"/>
                <w:lang w:val="en-US" w:eastAsia="zh-CN" w:bidi="ar-SA"/>
              </w:rPr>
              <w:t>h后测试。</w:t>
            </w:r>
          </w:p>
        </w:tc>
      </w:tr>
    </w:tbl>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黑体" w:hAnsi="黑体" w:eastAsia="黑体"/>
          <w:b w:val="0"/>
          <w:i w:val="0"/>
          <w:caps w:val="0"/>
          <w:spacing w:val="0"/>
          <w:w w:val="100"/>
          <w:kern w:val="2"/>
          <w:sz w:val="21"/>
          <w:szCs w:val="22"/>
          <w:lang w:val="en-US" w:eastAsia="zh-CN" w:bidi="ar-SA"/>
        </w:rPr>
        <w:t>5.3.3</w:t>
      </w:r>
      <w:r>
        <w:rPr>
          <w:rStyle w:val="6"/>
          <w:rFonts w:ascii="Times New Roman" w:hAnsi="Times New Roman" w:eastAsia="宋体"/>
          <w:b w:val="0"/>
          <w:i w:val="0"/>
          <w:caps w:val="0"/>
          <w:spacing w:val="0"/>
          <w:w w:val="100"/>
          <w:kern w:val="2"/>
          <w:sz w:val="21"/>
          <w:szCs w:val="22"/>
          <w:lang w:val="en-US" w:eastAsia="zh-CN" w:bidi="ar-SA"/>
        </w:rPr>
        <w:t xml:space="preserve"> 试验样板的制备 </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黑体" w:hAnsi="黑体" w:eastAsia="黑体"/>
          <w:b w:val="0"/>
          <w:i w:val="0"/>
          <w:caps w:val="0"/>
          <w:spacing w:val="0"/>
          <w:w w:val="100"/>
          <w:kern w:val="2"/>
          <w:sz w:val="21"/>
          <w:szCs w:val="22"/>
          <w:lang w:val="en-US" w:eastAsia="zh-CN" w:bidi="ar-SA"/>
        </w:rPr>
        <w:t xml:space="preserve">5.3.3.1 </w:t>
      </w:r>
      <w:r>
        <w:rPr>
          <w:rStyle w:val="6"/>
          <w:rFonts w:ascii="Times New Roman" w:hAnsi="Times New Roman" w:eastAsia="宋体"/>
          <w:b w:val="0"/>
          <w:i w:val="0"/>
          <w:caps w:val="0"/>
          <w:spacing w:val="0"/>
          <w:w w:val="100"/>
          <w:kern w:val="2"/>
          <w:sz w:val="21"/>
          <w:szCs w:val="22"/>
          <w:lang w:val="en-US" w:eastAsia="zh-CN" w:bidi="ar-SA"/>
        </w:rPr>
        <w:t>除另有商定外，除施工性、涂膜外观和耐洗刷性项目之外，其余需要制板检验的项目采用由不锈钢材料制成的线棒涂布器制板。线棒涂布器是由几种不同直径的不锈钢丝分别紧密缠绕在不锈钢棒上制成，其规格为80、100、120三种，线棒规格与缠绕钢丝之间的关系见表3。</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 xml:space="preserve">                                 表3 线棒</w:t>
      </w:r>
    </w:p>
    <w:tbl>
      <w:tblPr>
        <w:tblStyle w:val="4"/>
        <w:tblW w:w="7569" w:type="dxa"/>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1"/>
        <w:gridCol w:w="1766"/>
        <w:gridCol w:w="1696"/>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41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规格</w:t>
            </w:r>
          </w:p>
        </w:tc>
        <w:tc>
          <w:tcPr>
            <w:tcW w:w="176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80</w:t>
            </w:r>
          </w:p>
        </w:tc>
        <w:tc>
          <w:tcPr>
            <w:tcW w:w="169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100</w:t>
            </w:r>
          </w:p>
        </w:tc>
        <w:tc>
          <w:tcPr>
            <w:tcW w:w="169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411"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缠绕钢丝直径/mm</w:t>
            </w:r>
          </w:p>
        </w:tc>
        <w:tc>
          <w:tcPr>
            <w:tcW w:w="176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0.80</w:t>
            </w:r>
          </w:p>
        </w:tc>
        <w:tc>
          <w:tcPr>
            <w:tcW w:w="169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1.00</w:t>
            </w:r>
          </w:p>
        </w:tc>
        <w:tc>
          <w:tcPr>
            <w:tcW w:w="1696" w:type="dxa"/>
            <w:tcBorders>
              <w:top w:val="single" w:color="000000" w:sz="4" w:space="0"/>
              <w:left w:val="single" w:color="000000" w:sz="4" w:space="0"/>
              <w:bottom w:val="single" w:color="000000" w:sz="4" w:space="0"/>
              <w:right w:val="single" w:color="000000" w:sz="4" w:space="0"/>
            </w:tcBorders>
            <w:vAlign w:val="center"/>
          </w:tcPr>
          <w:p>
            <w:pPr>
              <w:pStyle w:val="10"/>
              <w:widowControl/>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1.20</w:t>
            </w:r>
          </w:p>
        </w:tc>
      </w:tr>
    </w:tbl>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 xml:space="preserve">    </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18"/>
          <w:szCs w:val="18"/>
          <w:lang w:val="en-US" w:eastAsia="zh-CN" w:bidi="ar-SA"/>
        </w:rPr>
      </w:pPr>
      <w:r>
        <w:rPr>
          <w:rStyle w:val="6"/>
          <w:rFonts w:ascii="Times New Roman" w:hAnsi="Times New Roman" w:eastAsia="宋体"/>
          <w:b w:val="0"/>
          <w:i w:val="0"/>
          <w:caps w:val="0"/>
          <w:spacing w:val="0"/>
          <w:w w:val="100"/>
          <w:kern w:val="2"/>
          <w:sz w:val="18"/>
          <w:szCs w:val="18"/>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注：以其他规格形式表示的线棒涂布器也可使用，但应符合表3的技术要求。</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黑体" w:hAnsi="黑体" w:eastAsia="黑体"/>
          <w:b w:val="0"/>
          <w:i w:val="0"/>
          <w:caps w:val="0"/>
          <w:spacing w:val="0"/>
          <w:w w:val="100"/>
          <w:kern w:val="2"/>
          <w:sz w:val="21"/>
          <w:szCs w:val="22"/>
          <w:lang w:val="en-US" w:eastAsia="zh-CN" w:bidi="ar-SA"/>
        </w:rPr>
        <w:t xml:space="preserve">5.3.3.2 </w:t>
      </w:r>
      <w:r>
        <w:rPr>
          <w:rStyle w:val="6"/>
          <w:rFonts w:ascii="Times New Roman" w:hAnsi="Times New Roman" w:eastAsia="宋体"/>
          <w:b w:val="0"/>
          <w:i w:val="0"/>
          <w:caps w:val="0"/>
          <w:spacing w:val="0"/>
          <w:w w:val="100"/>
          <w:kern w:val="2"/>
          <w:sz w:val="21"/>
          <w:szCs w:val="22"/>
          <w:lang w:val="en-US" w:eastAsia="zh-CN" w:bidi="ar-SA"/>
        </w:rPr>
        <w:t>除另有商定外，各检验项目选用的底材类型、试板尺寸、数量、采用的涂布器规格、涂布道数和养护时间应符合表2的规定。涂布两道时，两道间隔6h。</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容器中状态</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打开包装容器，搅拌时无硬块，易于混合均匀，则评定为合格。</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施工性</w:t>
      </w:r>
    </w:p>
    <w:p>
      <w:pPr>
        <w:snapToGrid w:val="0"/>
        <w:spacing w:before="0" w:beforeAutospacing="0" w:after="0" w:afterAutospacing="0" w:line="360" w:lineRule="auto"/>
        <w:ind w:firstLine="525" w:firstLineChars="25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用刷子在试板平滑面上刷涂试样，涂布量为湿膜厚约100μm。使试板的长边呈水平方向，短边与水平面成约85°角竖放。放置6</w:t>
      </w:r>
      <w:r>
        <w:rPr>
          <w:rStyle w:val="6"/>
          <w:rFonts w:hint="eastAsia"/>
          <w:b w:val="0"/>
          <w:i w:val="0"/>
          <w:caps w:val="0"/>
          <w:spacing w:val="0"/>
          <w:w w:val="100"/>
          <w:kern w:val="2"/>
          <w:sz w:val="21"/>
          <w:szCs w:val="22"/>
          <w:lang w:val="en-US" w:eastAsia="zh-CN" w:bidi="ar-SA"/>
        </w:rPr>
        <w:t xml:space="preserve"> </w:t>
      </w:r>
      <w:r>
        <w:rPr>
          <w:rStyle w:val="6"/>
          <w:rFonts w:ascii="Times New Roman" w:hAnsi="Times New Roman" w:eastAsia="宋体"/>
          <w:b w:val="0"/>
          <w:i w:val="0"/>
          <w:caps w:val="0"/>
          <w:spacing w:val="0"/>
          <w:w w:val="100"/>
          <w:kern w:val="2"/>
          <w:sz w:val="21"/>
          <w:szCs w:val="22"/>
          <w:lang w:val="en-US" w:eastAsia="zh-CN" w:bidi="ar-SA"/>
        </w:rPr>
        <w:t>h后再用同样方法涂刷第二道试样，在第二道涂刷时，刷子运行无困难，则可评定为“刷涂第二道无障碍”。</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低温稳定性</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9268—2008中A法进行。</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涂膜外观</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按GB/T 9755—2014中5.7的规定进行。</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干燥时间</w:t>
      </w:r>
    </w:p>
    <w:p>
      <w:pPr>
        <w:pStyle w:val="10"/>
        <w:widowControl/>
        <w:snapToGrid w:val="0"/>
        <w:spacing w:before="120" w:beforeAutospacing="0" w:after="12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表干按GB/T 1728—2020中表干乙法的规定进行，实干按GB/T 1728—2020中实干乙法的规定进行。</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对比率</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按GB/T 23981规定进行，仲裁检验用聚酯膜法。</w:t>
      </w:r>
    </w:p>
    <w:p>
      <w:pPr>
        <w:pStyle w:val="10"/>
        <w:widowControl/>
        <w:numPr>
          <w:ilvl w:val="1"/>
          <w:numId w:val="2"/>
        </w:numPr>
        <w:snapToGrid w:val="0"/>
        <w:spacing w:before="120" w:beforeAutospacing="0" w:after="120" w:afterAutospacing="0" w:line="360" w:lineRule="auto"/>
        <w:ind w:left="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耐沾污性</w:t>
      </w:r>
    </w:p>
    <w:p>
      <w:pPr>
        <w:pStyle w:val="10"/>
        <w:widowControl/>
        <w:snapToGrid w:val="0"/>
        <w:spacing w:before="120" w:beforeAutospacing="0" w:after="120" w:afterAutospacing="0" w:line="360" w:lineRule="auto"/>
        <w:ind w:firstLine="630" w:firstLineChars="3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9755—2014中5.17的规定进行。</w:t>
      </w:r>
    </w:p>
    <w:p>
      <w:pPr>
        <w:pStyle w:val="13"/>
        <w:widowControl/>
        <w:numPr>
          <w:ilvl w:val="0"/>
          <w:numId w:val="0"/>
        </w:numPr>
        <w:snapToGrid w:val="0"/>
        <w:spacing w:before="240" w:beforeAutospacing="0" w:after="240" w:afterAutospacing="0" w:line="360" w:lineRule="auto"/>
        <w:jc w:val="both"/>
        <w:textAlignment w:val="baseline"/>
        <w:rPr>
          <w:rStyle w:val="6"/>
          <w:rFonts w:asci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5.11</w:t>
      </w:r>
      <w:r>
        <w:rPr>
          <w:rStyle w:val="6"/>
          <w:rFonts w:ascii="Times New Roman" w:eastAsia="宋体"/>
          <w:b w:val="0"/>
          <w:i w:val="0"/>
          <w:caps w:val="0"/>
          <w:color w:val="000000"/>
          <w:spacing w:val="0"/>
          <w:w w:val="100"/>
          <w:kern w:val="2"/>
          <w:sz w:val="21"/>
          <w:szCs w:val="21"/>
          <w:lang w:val="en-US" w:eastAsia="zh-CN" w:bidi="ar-SA"/>
        </w:rPr>
        <w:t>耐洗刷性</w:t>
      </w:r>
    </w:p>
    <w:p>
      <w:pPr>
        <w:pStyle w:val="10"/>
        <w:widowControl/>
        <w:snapToGrid w:val="0"/>
        <w:spacing w:before="120" w:beforeAutospacing="0" w:after="12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按GB/T 9755—2014附录C的规定进行。</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5.12</w:t>
      </w:r>
      <w:r>
        <w:rPr>
          <w:rStyle w:val="6"/>
          <w:rFonts w:ascii="Times New Roman" w:hAnsi="Times New Roman" w:eastAsia="宋体"/>
          <w:b w:val="0"/>
          <w:i w:val="0"/>
          <w:caps w:val="0"/>
          <w:color w:val="000000"/>
          <w:spacing w:val="0"/>
          <w:w w:val="100"/>
          <w:kern w:val="2"/>
          <w:sz w:val="21"/>
          <w:szCs w:val="21"/>
          <w:lang w:val="en-US" w:eastAsia="zh-CN" w:bidi="ar-SA"/>
        </w:rPr>
        <w:t xml:space="preserve"> 耐水性</w:t>
      </w:r>
    </w:p>
    <w:p>
      <w:pPr>
        <w:pStyle w:val="10"/>
        <w:widowControl/>
        <w:snapToGrid w:val="0"/>
        <w:spacing w:before="120" w:beforeAutospacing="0" w:after="12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按GB/T 9755—2014中5.10的规定进行。</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 xml:space="preserve">5.13 </w:t>
      </w:r>
      <w:r>
        <w:rPr>
          <w:rStyle w:val="6"/>
          <w:rFonts w:ascii="Times New Roman" w:hAnsi="Times New Roman" w:eastAsia="宋体"/>
          <w:b w:val="0"/>
          <w:i w:val="0"/>
          <w:caps w:val="0"/>
          <w:color w:val="000000"/>
          <w:spacing w:val="0"/>
          <w:w w:val="100"/>
          <w:kern w:val="2"/>
          <w:sz w:val="21"/>
          <w:szCs w:val="21"/>
          <w:lang w:val="en-US" w:eastAsia="zh-CN" w:bidi="ar-SA"/>
        </w:rPr>
        <w:t>耐碱性</w:t>
      </w:r>
    </w:p>
    <w:p>
      <w:pPr>
        <w:pStyle w:val="10"/>
        <w:widowControl/>
        <w:snapToGrid w:val="0"/>
        <w:spacing w:before="120" w:beforeAutospacing="0" w:after="12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按GB/T 9755—2014中5.9的规定进行。</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 xml:space="preserve">5.14 </w:t>
      </w:r>
      <w:r>
        <w:rPr>
          <w:rStyle w:val="6"/>
          <w:rFonts w:ascii="Times New Roman" w:hAnsi="Times New Roman" w:eastAsia="宋体"/>
          <w:b w:val="0"/>
          <w:i w:val="0"/>
          <w:caps w:val="0"/>
          <w:color w:val="000000"/>
          <w:spacing w:val="0"/>
          <w:w w:val="100"/>
          <w:kern w:val="2"/>
          <w:sz w:val="21"/>
          <w:szCs w:val="21"/>
          <w:lang w:val="en-US" w:eastAsia="zh-CN" w:bidi="ar-SA"/>
        </w:rPr>
        <w:t>涂层耐温变性</w:t>
      </w:r>
    </w:p>
    <w:p>
      <w:pPr>
        <w:pStyle w:val="10"/>
        <w:widowControl/>
        <w:snapToGrid w:val="0"/>
        <w:spacing w:before="120" w:beforeAutospacing="0" w:after="120" w:afterAutospacing="0" w:line="360" w:lineRule="auto"/>
        <w:ind w:firstLine="525" w:firstLineChars="25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9755—2014中5.18的规定进行，做4次循环。</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5.15</w:t>
      </w:r>
      <w:r>
        <w:rPr>
          <w:rStyle w:val="6"/>
          <w:rFonts w:ascii="Times New Roman" w:hAnsi="Times New Roman" w:eastAsia="宋体"/>
          <w:b w:val="0"/>
          <w:i w:val="0"/>
          <w:caps w:val="0"/>
          <w:color w:val="000000"/>
          <w:spacing w:val="0"/>
          <w:w w:val="100"/>
          <w:kern w:val="2"/>
          <w:sz w:val="21"/>
          <w:szCs w:val="21"/>
          <w:lang w:val="en-US" w:eastAsia="zh-CN" w:bidi="ar-SA"/>
        </w:rPr>
        <w:t xml:space="preserve"> 透水性</w:t>
      </w:r>
    </w:p>
    <w:p>
      <w:pPr>
        <w:pStyle w:val="10"/>
        <w:widowControl/>
        <w:snapToGrid w:val="0"/>
        <w:spacing w:before="120" w:beforeAutospacing="0" w:after="120" w:afterAutospacing="0" w:line="360" w:lineRule="auto"/>
        <w:ind w:firstLine="525" w:firstLineChars="25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9755—2014附录B的规定进行。</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 xml:space="preserve">5.16 </w:t>
      </w:r>
      <w:r>
        <w:rPr>
          <w:rStyle w:val="6"/>
          <w:rFonts w:ascii="Times New Roman" w:hAnsi="Times New Roman" w:eastAsia="宋体"/>
          <w:b w:val="0"/>
          <w:i w:val="0"/>
          <w:caps w:val="0"/>
          <w:color w:val="000000"/>
          <w:spacing w:val="0"/>
          <w:w w:val="100"/>
          <w:kern w:val="2"/>
          <w:sz w:val="21"/>
          <w:szCs w:val="21"/>
          <w:lang w:val="en-US" w:eastAsia="zh-CN" w:bidi="ar-SA"/>
        </w:rPr>
        <w:t>耐人工气候老化性</w:t>
      </w:r>
    </w:p>
    <w:p>
      <w:pPr>
        <w:pStyle w:val="10"/>
        <w:widowControl/>
        <w:snapToGrid w:val="0"/>
        <w:spacing w:before="120" w:beforeAutospacing="0" w:after="120" w:afterAutospacing="0" w:line="360" w:lineRule="auto"/>
        <w:ind w:firstLine="525" w:firstLineChars="25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9755—2014中5.16的规定进行。</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 xml:space="preserve">5.17 </w:t>
      </w:r>
      <w:r>
        <w:rPr>
          <w:rStyle w:val="6"/>
          <w:rFonts w:ascii="Times New Roman" w:hAnsi="Times New Roman" w:eastAsia="宋体"/>
          <w:b w:val="0"/>
          <w:i w:val="0"/>
          <w:caps w:val="0"/>
          <w:spacing w:val="0"/>
          <w:w w:val="100"/>
          <w:kern w:val="2"/>
          <w:sz w:val="21"/>
          <w:szCs w:val="21"/>
          <w:lang w:val="en-US" w:eastAsia="zh-CN" w:bidi="ar-SA"/>
        </w:rPr>
        <w:t>挥发有机化合物（VOC）含量</w:t>
      </w:r>
    </w:p>
    <w:p>
      <w:pPr>
        <w:pStyle w:val="10"/>
        <w:widowControl/>
        <w:snapToGrid w:val="0"/>
        <w:spacing w:before="120" w:beforeAutospacing="0" w:after="120" w:afterAutospacing="0" w:line="360" w:lineRule="auto"/>
        <w:ind w:firstLine="525" w:firstLineChars="25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 18582—2020中6.2.1的规定进行。</w:t>
      </w:r>
    </w:p>
    <w:p>
      <w:pPr>
        <w:pStyle w:val="10"/>
        <w:widowControl/>
        <w:snapToGrid w:val="0"/>
        <w:spacing w:before="120" w:beforeAutospacing="0" w:after="120" w:afterAutospacing="0" w:line="360" w:lineRule="auto"/>
        <w:ind w:left="0" w:leftChars="0" w:firstLine="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5.18</w:t>
      </w:r>
      <w:r>
        <w:rPr>
          <w:rStyle w:val="6"/>
          <w:rFonts w:ascii="Times New Roman" w:hAnsi="Times New Roman" w:eastAsia="宋体"/>
          <w:b w:val="0"/>
          <w:i w:val="0"/>
          <w:caps w:val="0"/>
          <w:color w:val="000000"/>
          <w:spacing w:val="0"/>
          <w:w w:val="100"/>
          <w:kern w:val="2"/>
          <w:sz w:val="21"/>
          <w:szCs w:val="21"/>
          <w:lang w:val="en-US" w:eastAsia="zh-CN" w:bidi="ar-SA"/>
        </w:rPr>
        <w:t xml:space="preserve"> </w:t>
      </w:r>
      <w:r>
        <w:rPr>
          <w:rStyle w:val="6"/>
          <w:rFonts w:ascii="Times New Roman" w:hAnsi="Times New Roman" w:eastAsia="宋体"/>
          <w:b w:val="0"/>
          <w:i w:val="0"/>
          <w:caps w:val="0"/>
          <w:spacing w:val="0"/>
          <w:w w:val="100"/>
          <w:kern w:val="2"/>
          <w:sz w:val="21"/>
          <w:szCs w:val="21"/>
          <w:lang w:val="en-US" w:eastAsia="zh-CN" w:bidi="ar-SA"/>
        </w:rPr>
        <w:t>游离甲醛（mg/kg）</w:t>
      </w:r>
    </w:p>
    <w:p>
      <w:pPr>
        <w:pStyle w:val="10"/>
        <w:widowControl/>
        <w:snapToGrid w:val="0"/>
        <w:spacing w:before="120" w:beforeAutospacing="0" w:after="120" w:afterAutospacing="0" w:line="360" w:lineRule="auto"/>
        <w:ind w:firstLine="525" w:firstLineChars="25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23993—2009的规定进行。</w:t>
      </w:r>
    </w:p>
    <w:p>
      <w:pPr>
        <w:pStyle w:val="13"/>
        <w:widowControl/>
        <w:numPr>
          <w:numId w:val="0"/>
        </w:numPr>
        <w:snapToGrid w:val="0"/>
        <w:spacing w:before="240" w:beforeAutospacing="0" w:after="240" w:afterAutospacing="0" w:line="360" w:lineRule="auto"/>
        <w:jc w:val="both"/>
        <w:textAlignment w:val="baseline"/>
        <w:rPr>
          <w:rStyle w:val="6"/>
          <w:rFonts w:ascii="Times New Roman" w:eastAsia="黑体"/>
          <w:b w:val="0"/>
          <w:i w:val="0"/>
          <w:caps w:val="0"/>
          <w:spacing w:val="0"/>
          <w:w w:val="100"/>
          <w:sz w:val="21"/>
          <w:szCs w:val="22"/>
          <w:lang w:val="en-US" w:eastAsia="zh-CN" w:bidi="ar-SA"/>
        </w:rPr>
      </w:pPr>
      <w:r>
        <w:rPr>
          <w:rStyle w:val="6"/>
          <w:rFonts w:hint="eastAsia" w:ascii="Times New Roman"/>
          <w:b w:val="0"/>
          <w:i w:val="0"/>
          <w:caps w:val="0"/>
          <w:spacing w:val="0"/>
          <w:w w:val="100"/>
          <w:sz w:val="21"/>
          <w:szCs w:val="22"/>
          <w:lang w:val="en-US" w:eastAsia="zh-CN" w:bidi="ar-SA"/>
        </w:rPr>
        <w:t xml:space="preserve">6 </w:t>
      </w:r>
      <w:r>
        <w:rPr>
          <w:rStyle w:val="6"/>
          <w:rFonts w:ascii="Times New Roman" w:eastAsia="黑体"/>
          <w:b w:val="0"/>
          <w:i w:val="0"/>
          <w:caps w:val="0"/>
          <w:spacing w:val="0"/>
          <w:w w:val="100"/>
          <w:sz w:val="21"/>
          <w:szCs w:val="22"/>
          <w:lang w:val="en-US" w:eastAsia="zh-CN" w:bidi="ar-SA"/>
        </w:rPr>
        <w:t>检验规则</w:t>
      </w:r>
    </w:p>
    <w:p>
      <w:pPr>
        <w:pStyle w:val="10"/>
        <w:widowControl/>
        <w:numPr>
          <w:numId w:val="0"/>
        </w:numPr>
        <w:snapToGrid w:val="0"/>
        <w:spacing w:before="120" w:beforeAutospacing="0" w:after="120" w:afterAutospacing="0" w:line="360" w:lineRule="auto"/>
        <w:ind w:leftChars="0"/>
        <w:jc w:val="both"/>
        <w:textAlignment w:val="baseline"/>
        <w:rPr>
          <w:rStyle w:val="6"/>
          <w:rFonts w:eastAsia="黑体"/>
          <w:b w:val="0"/>
          <w:i w:val="0"/>
          <w:caps w:val="0"/>
          <w:spacing w:val="0"/>
          <w:w w:val="100"/>
          <w:kern w:val="2"/>
          <w:sz w:val="21"/>
          <w:szCs w:val="22"/>
          <w:lang w:val="en-US" w:eastAsia="zh-CN" w:bidi="ar-SA"/>
        </w:rPr>
      </w:pPr>
      <w:r>
        <w:rPr>
          <w:rStyle w:val="6"/>
          <w:rFonts w:hint="eastAsia" w:eastAsia="黑体"/>
          <w:b w:val="0"/>
          <w:i w:val="0"/>
          <w:caps w:val="0"/>
          <w:spacing w:val="0"/>
          <w:w w:val="100"/>
          <w:kern w:val="2"/>
          <w:sz w:val="21"/>
          <w:szCs w:val="22"/>
          <w:lang w:val="en-US" w:eastAsia="zh-CN" w:bidi="ar-SA"/>
        </w:rPr>
        <w:t xml:space="preserve">6.1 </w:t>
      </w:r>
      <w:r>
        <w:rPr>
          <w:rStyle w:val="6"/>
          <w:rFonts w:eastAsia="黑体"/>
          <w:b w:val="0"/>
          <w:i w:val="0"/>
          <w:caps w:val="0"/>
          <w:spacing w:val="0"/>
          <w:w w:val="100"/>
          <w:kern w:val="2"/>
          <w:sz w:val="21"/>
          <w:szCs w:val="22"/>
          <w:lang w:val="en-US" w:eastAsia="zh-CN" w:bidi="ar-SA"/>
        </w:rPr>
        <w:t>抽样</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按照GB/T</w:t>
      </w:r>
      <w:r>
        <w:rPr>
          <w:rStyle w:val="6"/>
          <w:rFonts w:ascii="Times New Roman" w:hAnsi="Times New Roman" w:eastAsia="宋体"/>
          <w:b w:val="0"/>
          <w:i w:val="0"/>
          <w:caps w:val="0"/>
          <w:color w:val="000000"/>
          <w:spacing w:val="0"/>
          <w:w w:val="100"/>
          <w:kern w:val="2"/>
          <w:sz w:val="10"/>
          <w:szCs w:val="10"/>
          <w:lang w:val="en-US" w:eastAsia="zh-CN" w:bidi="ar-SA"/>
        </w:rPr>
        <w:t xml:space="preserve"> </w:t>
      </w:r>
      <w:r>
        <w:rPr>
          <w:rStyle w:val="6"/>
          <w:rFonts w:ascii="Times New Roman" w:hAnsi="Times New Roman" w:eastAsia="宋体"/>
          <w:b w:val="0"/>
          <w:i w:val="0"/>
          <w:caps w:val="0"/>
          <w:color w:val="000000"/>
          <w:spacing w:val="0"/>
          <w:w w:val="100"/>
          <w:kern w:val="2"/>
          <w:sz w:val="21"/>
          <w:szCs w:val="21"/>
          <w:lang w:val="en-US" w:eastAsia="zh-CN" w:bidi="ar-SA"/>
        </w:rPr>
        <w:t>3186中规定进行取样，抽样时根据不同的批量，从批中随机抽取表4中规定的样本数并将每桶搅拌均匀，每桶各取500g混合（如果混合后不够3Kg，样品数量可多取，样品总重量需达到3Kg）后，装入合适的容器中待检。</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 xml:space="preserve">                             表4  抽样数量                  </w:t>
      </w:r>
    </w:p>
    <w:tbl>
      <w:tblPr>
        <w:tblStyle w:val="4"/>
        <w:tblW w:w="5923" w:type="dxa"/>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89"/>
        <w:gridCol w:w="3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总样本数（桶）</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被取样的最少样本数（桶）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1-2</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3-8</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9-25</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26-100</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101-500</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501-1000</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89"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其后类推</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beforeAutospacing="0" w:after="0" w:afterAutospacing="0" w:line="240" w:lineRule="auto"/>
              <w:ind w:left="0" w:leftChars="0" w:firstLine="0" w:firstLineChars="0"/>
              <w:jc w:val="center"/>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n=</w:t>
            </w:r>
            <w:r>
              <w:rPr>
                <w:rStyle w:val="6"/>
                <w:rFonts w:ascii="Times New Roman" w:hAnsi="Times New Roman" w:eastAsia="宋体"/>
                <w:b w:val="0"/>
                <w:i w:val="0"/>
                <w:caps w:val="0"/>
                <w:spacing w:val="0"/>
                <w:w w:val="100"/>
                <w:kern w:val="2"/>
                <w:position w:val="-8"/>
                <w:sz w:val="21"/>
                <w:szCs w:val="22"/>
                <w:lang w:val="en-US" w:eastAsia="zh-CN" w:bidi="ar-SA"/>
              </w:rPr>
              <w:pict>
                <v:shape id="_x0000_i1030" o:spt="75" type="#_x0000_t75" style="height:13.85pt;width:27.7pt;" filled="f" stroked="f" coordsize="21600,21600">
                  <v:path/>
                  <v:fill on="f" focussize="0,0"/>
                  <v:stroke on="f" joinstyle="miter"/>
                  <v:imagedata r:id="rId20" o:title=""/>
                  <o:lock v:ext="edit" aspectratio="t"/>
                  <w10:wrap type="none"/>
                  <w10:anchorlock/>
                </v:shape>
              </w:pict>
            </w:r>
          </w:p>
        </w:tc>
      </w:tr>
    </w:tbl>
    <w:p>
      <w:pPr>
        <w:pStyle w:val="10"/>
        <w:widowControl/>
        <w:snapToGrid w:val="0"/>
        <w:spacing w:before="0" w:beforeAutospacing="0" w:after="0" w:afterAutospacing="0" w:line="360" w:lineRule="auto"/>
        <w:ind w:firstLine="420" w:firstLineChars="0"/>
        <w:jc w:val="both"/>
        <w:textAlignment w:val="baseline"/>
        <w:rPr>
          <w:rStyle w:val="6"/>
          <w:rFonts w:ascii="黑体" w:hAnsi="黑体" w:eastAsia="黑体"/>
          <w:b w:val="0"/>
          <w:i w:val="0"/>
          <w:caps w:val="0"/>
          <w:color w:val="000000"/>
          <w:spacing w:val="0"/>
          <w:w w:val="100"/>
          <w:kern w:val="2"/>
          <w:sz w:val="21"/>
          <w:szCs w:val="21"/>
          <w:lang w:val="en-US" w:eastAsia="zh-CN" w:bidi="ar-SA"/>
        </w:rPr>
      </w:pPr>
    </w:p>
    <w:p>
      <w:pPr>
        <w:pStyle w:val="10"/>
        <w:widowControl/>
        <w:numPr>
          <w:numId w:val="0"/>
        </w:numPr>
        <w:snapToGrid w:val="0"/>
        <w:spacing w:before="120" w:beforeAutospacing="0" w:after="120" w:afterAutospacing="0" w:line="360" w:lineRule="auto"/>
        <w:ind w:leftChars="0"/>
        <w:jc w:val="both"/>
        <w:textAlignment w:val="baseline"/>
        <w:rPr>
          <w:rStyle w:val="6"/>
          <w:rFonts w:eastAsia="黑体"/>
          <w:b w:val="0"/>
          <w:i w:val="0"/>
          <w:caps w:val="0"/>
          <w:spacing w:val="0"/>
          <w:w w:val="100"/>
          <w:kern w:val="2"/>
          <w:sz w:val="21"/>
          <w:szCs w:val="22"/>
          <w:lang w:val="en-US" w:eastAsia="zh-CN" w:bidi="ar-SA"/>
        </w:rPr>
      </w:pPr>
      <w:r>
        <w:rPr>
          <w:rStyle w:val="6"/>
          <w:rFonts w:hint="eastAsia" w:eastAsia="黑体"/>
          <w:b w:val="0"/>
          <w:i w:val="0"/>
          <w:caps w:val="0"/>
          <w:spacing w:val="0"/>
          <w:w w:val="100"/>
          <w:kern w:val="2"/>
          <w:sz w:val="21"/>
          <w:szCs w:val="22"/>
          <w:lang w:val="en-US" w:eastAsia="zh-CN" w:bidi="ar-SA"/>
        </w:rPr>
        <w:t xml:space="preserve">6.2 </w:t>
      </w:r>
      <w:r>
        <w:rPr>
          <w:rStyle w:val="6"/>
          <w:rFonts w:eastAsia="黑体"/>
          <w:b w:val="0"/>
          <w:i w:val="0"/>
          <w:caps w:val="0"/>
          <w:spacing w:val="0"/>
          <w:w w:val="100"/>
          <w:kern w:val="2"/>
          <w:sz w:val="21"/>
          <w:szCs w:val="22"/>
          <w:lang w:val="en-US" w:eastAsia="zh-CN" w:bidi="ar-SA"/>
        </w:rPr>
        <w:t>检验结果的判定</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color w:val="000000"/>
          <w:spacing w:val="0"/>
          <w:w w:val="100"/>
          <w:kern w:val="2"/>
          <w:sz w:val="21"/>
          <w:szCs w:val="21"/>
          <w:lang w:val="en-US" w:eastAsia="zh-CN" w:bidi="ar-SA"/>
        </w:rPr>
      </w:pPr>
      <w:r>
        <w:rPr>
          <w:rStyle w:val="6"/>
          <w:rFonts w:ascii="黑体" w:hAnsi="黑体" w:eastAsia="黑体"/>
          <w:b w:val="0"/>
          <w:i w:val="0"/>
          <w:caps w:val="0"/>
          <w:color w:val="000000"/>
          <w:spacing w:val="0"/>
          <w:w w:val="100"/>
          <w:kern w:val="2"/>
          <w:sz w:val="21"/>
          <w:szCs w:val="21"/>
          <w:lang w:val="en-US" w:eastAsia="zh-CN" w:bidi="ar-SA"/>
        </w:rPr>
        <w:t>6.2.1</w:t>
      </w:r>
      <w:r>
        <w:rPr>
          <w:rStyle w:val="6"/>
          <w:rFonts w:ascii="Times New Roman" w:hAnsi="Times New Roman" w:eastAsia="宋体"/>
          <w:b w:val="0"/>
          <w:i w:val="0"/>
          <w:caps w:val="0"/>
          <w:color w:val="000000"/>
          <w:spacing w:val="0"/>
          <w:w w:val="100"/>
          <w:kern w:val="2"/>
          <w:sz w:val="21"/>
          <w:szCs w:val="21"/>
          <w:lang w:val="en-US" w:eastAsia="zh-CN" w:bidi="ar-SA"/>
        </w:rPr>
        <w:t xml:space="preserve"> 检验结果的判定按GB/T</w:t>
      </w:r>
      <w:r>
        <w:rPr>
          <w:rStyle w:val="6"/>
          <w:rFonts w:ascii="Times New Roman" w:hAnsi="Times New Roman" w:eastAsia="宋体"/>
          <w:b w:val="0"/>
          <w:i w:val="0"/>
          <w:caps w:val="0"/>
          <w:color w:val="000000"/>
          <w:spacing w:val="0"/>
          <w:w w:val="100"/>
          <w:kern w:val="2"/>
          <w:sz w:val="10"/>
          <w:szCs w:val="10"/>
          <w:lang w:val="en-US" w:eastAsia="zh-CN" w:bidi="ar-SA"/>
        </w:rPr>
        <w:t xml:space="preserve"> </w:t>
      </w:r>
      <w:r>
        <w:rPr>
          <w:rStyle w:val="6"/>
          <w:rFonts w:ascii="Times New Roman" w:hAnsi="Times New Roman" w:eastAsia="宋体"/>
          <w:b w:val="0"/>
          <w:i w:val="0"/>
          <w:caps w:val="0"/>
          <w:color w:val="000000"/>
          <w:spacing w:val="0"/>
          <w:w w:val="100"/>
          <w:kern w:val="2"/>
          <w:sz w:val="21"/>
          <w:szCs w:val="21"/>
          <w:lang w:val="en-US" w:eastAsia="zh-CN" w:bidi="ar-SA"/>
        </w:rPr>
        <w:t>8170—2008中修约值比较法进行。</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黑体" w:hAnsi="黑体" w:eastAsia="黑体"/>
          <w:b w:val="0"/>
          <w:i w:val="0"/>
          <w:caps w:val="0"/>
          <w:spacing w:val="0"/>
          <w:w w:val="100"/>
          <w:kern w:val="2"/>
          <w:sz w:val="21"/>
          <w:szCs w:val="22"/>
          <w:lang w:val="en-US" w:eastAsia="zh-CN" w:bidi="ar-SA"/>
        </w:rPr>
        <w:t>6.2.2</w:t>
      </w:r>
      <w:r>
        <w:rPr>
          <w:rStyle w:val="6"/>
          <w:rFonts w:ascii="Times New Roman" w:hAnsi="Times New Roman" w:eastAsia="宋体"/>
          <w:b w:val="0"/>
          <w:i w:val="0"/>
          <w:caps w:val="0"/>
          <w:spacing w:val="0"/>
          <w:w w:val="100"/>
          <w:kern w:val="2"/>
          <w:sz w:val="21"/>
          <w:szCs w:val="22"/>
          <w:lang w:val="en-US" w:eastAsia="zh-CN" w:bidi="ar-SA"/>
        </w:rPr>
        <w:t xml:space="preserve"> 应检项目的检验结果均达到本标准要求时，该试验样品为符合本标准要求。</w:t>
      </w:r>
    </w:p>
    <w:p>
      <w:pPr>
        <w:pStyle w:val="13"/>
        <w:widowControl/>
        <w:numPr>
          <w:numId w:val="0"/>
        </w:numPr>
        <w:snapToGrid w:val="0"/>
        <w:spacing w:before="240" w:beforeAutospacing="0" w:after="240" w:afterAutospacing="0" w:line="360" w:lineRule="auto"/>
        <w:jc w:val="both"/>
        <w:textAlignment w:val="baseline"/>
        <w:rPr>
          <w:rStyle w:val="6"/>
          <w:rFonts w:ascii="Times New Roman" w:eastAsia="黑体"/>
          <w:b w:val="0"/>
          <w:i w:val="0"/>
          <w:caps w:val="0"/>
          <w:spacing w:val="0"/>
          <w:w w:val="100"/>
          <w:sz w:val="21"/>
          <w:szCs w:val="22"/>
          <w:lang w:val="en-US" w:eastAsia="zh-CN" w:bidi="ar-SA"/>
        </w:rPr>
      </w:pPr>
      <w:r>
        <w:rPr>
          <w:rStyle w:val="6"/>
          <w:rFonts w:hint="eastAsia" w:ascii="Times New Roman"/>
          <w:b w:val="0"/>
          <w:i w:val="0"/>
          <w:caps w:val="0"/>
          <w:spacing w:val="0"/>
          <w:w w:val="100"/>
          <w:sz w:val="21"/>
          <w:szCs w:val="22"/>
          <w:lang w:val="en-US" w:eastAsia="zh-CN" w:bidi="ar-SA"/>
        </w:rPr>
        <w:t xml:space="preserve">7 </w:t>
      </w:r>
      <w:r>
        <w:rPr>
          <w:rStyle w:val="6"/>
          <w:rFonts w:ascii="Times New Roman" w:eastAsia="黑体"/>
          <w:b w:val="0"/>
          <w:i w:val="0"/>
          <w:caps w:val="0"/>
          <w:spacing w:val="0"/>
          <w:w w:val="100"/>
          <w:sz w:val="21"/>
          <w:szCs w:val="22"/>
          <w:lang w:val="en-US" w:eastAsia="zh-CN" w:bidi="ar-SA"/>
        </w:rPr>
        <w:t>标志、包装和贮存</w:t>
      </w:r>
    </w:p>
    <w:p>
      <w:pPr>
        <w:pStyle w:val="10"/>
        <w:widowControl/>
        <w:numPr>
          <w:numId w:val="0"/>
        </w:numPr>
        <w:snapToGrid w:val="0"/>
        <w:spacing w:before="120" w:beforeAutospacing="0" w:after="120" w:afterAutospacing="0" w:line="360" w:lineRule="auto"/>
        <w:ind w:leftChars="0"/>
        <w:jc w:val="both"/>
        <w:textAlignment w:val="baseline"/>
        <w:rPr>
          <w:rStyle w:val="6"/>
          <w:rFonts w:eastAsia="黑体"/>
          <w:b w:val="0"/>
          <w:i w:val="0"/>
          <w:caps w:val="0"/>
          <w:spacing w:val="0"/>
          <w:w w:val="100"/>
          <w:kern w:val="2"/>
          <w:sz w:val="21"/>
          <w:szCs w:val="22"/>
          <w:lang w:val="en-US" w:eastAsia="zh-CN" w:bidi="ar-SA"/>
        </w:rPr>
      </w:pPr>
      <w:r>
        <w:rPr>
          <w:rStyle w:val="6"/>
          <w:rFonts w:hint="eastAsia" w:eastAsia="黑体"/>
          <w:b w:val="0"/>
          <w:i w:val="0"/>
          <w:caps w:val="0"/>
          <w:spacing w:val="0"/>
          <w:w w:val="100"/>
          <w:kern w:val="2"/>
          <w:sz w:val="21"/>
          <w:szCs w:val="22"/>
          <w:lang w:val="en-US" w:eastAsia="zh-CN" w:bidi="ar-SA"/>
        </w:rPr>
        <w:t xml:space="preserve">7.1 </w:t>
      </w:r>
      <w:r>
        <w:rPr>
          <w:rStyle w:val="6"/>
          <w:rFonts w:eastAsia="黑体"/>
          <w:b w:val="0"/>
          <w:i w:val="0"/>
          <w:caps w:val="0"/>
          <w:spacing w:val="0"/>
          <w:w w:val="100"/>
          <w:kern w:val="2"/>
          <w:sz w:val="21"/>
          <w:szCs w:val="22"/>
          <w:lang w:val="en-US" w:eastAsia="zh-CN" w:bidi="ar-SA"/>
        </w:rPr>
        <w:t>标志</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7.1.1 按GB/T 9750的规定进行</w:t>
      </w:r>
      <w:r>
        <w:rPr>
          <w:rStyle w:val="6"/>
          <w:rFonts w:ascii="Times New Roman" w:hAnsi="Times New Roman" w:eastAsia="宋体"/>
          <w:b w:val="0"/>
          <w:i w:val="0"/>
          <w:caps w:val="0"/>
          <w:spacing w:val="0"/>
          <w:w w:val="100"/>
          <w:kern w:val="2"/>
          <w:sz w:val="21"/>
          <w:szCs w:val="22"/>
          <w:lang w:val="en-US" w:eastAsia="zh-CN" w:bidi="ar-SA"/>
        </w:rPr>
        <w:t>。如需加水稀释，应明确稀释比例。</w:t>
      </w:r>
    </w:p>
    <w:p>
      <w:pPr>
        <w:pStyle w:val="10"/>
        <w:widowControl/>
        <w:snapToGrid w:val="0"/>
        <w:spacing w:before="0" w:beforeAutospacing="0" w:after="0" w:afterAutospacing="0" w:line="360" w:lineRule="auto"/>
        <w:ind w:firstLine="420" w:firstLineChars="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t xml:space="preserve">7.1.2 </w:t>
      </w:r>
      <w:bookmarkStart w:id="0" w:name="_GoBack"/>
      <w:r>
        <w:rPr>
          <w:rStyle w:val="6"/>
          <w:rFonts w:ascii="Times New Roman" w:hAnsi="Times New Roman" w:eastAsia="宋体"/>
          <w:b w:val="0"/>
          <w:i w:val="0"/>
          <w:caps w:val="0"/>
          <w:spacing w:val="0"/>
          <w:w w:val="100"/>
          <w:kern w:val="2"/>
          <w:sz w:val="21"/>
          <w:szCs w:val="22"/>
          <w:lang w:val="en-US" w:eastAsia="zh-CN" w:bidi="ar-SA"/>
        </w:rPr>
        <w:t>产品包装应按规定使用“山西精品”专用标志，不符合本标准规定的要求，未经过“山西精品”认证及规定的产品不得使用“山西精品”标志。</w:t>
      </w:r>
      <w:bookmarkEnd w:id="0"/>
    </w:p>
    <w:p>
      <w:pPr>
        <w:pStyle w:val="10"/>
        <w:widowControl/>
        <w:numPr>
          <w:numId w:val="0"/>
        </w:numPr>
        <w:snapToGrid w:val="0"/>
        <w:spacing w:before="120" w:beforeAutospacing="0" w:after="120" w:afterAutospacing="0" w:line="360" w:lineRule="auto"/>
        <w:ind w:leftChars="0"/>
        <w:jc w:val="both"/>
        <w:textAlignment w:val="baseline"/>
        <w:rPr>
          <w:rStyle w:val="6"/>
          <w:rFonts w:eastAsia="黑体"/>
          <w:b w:val="0"/>
          <w:i w:val="0"/>
          <w:caps w:val="0"/>
          <w:spacing w:val="0"/>
          <w:w w:val="100"/>
          <w:kern w:val="2"/>
          <w:sz w:val="21"/>
          <w:szCs w:val="22"/>
          <w:lang w:val="en-US" w:eastAsia="zh-CN" w:bidi="ar-SA"/>
        </w:rPr>
      </w:pPr>
      <w:r>
        <w:rPr>
          <w:rStyle w:val="6"/>
          <w:rFonts w:hint="eastAsia" w:eastAsia="黑体"/>
          <w:b w:val="0"/>
          <w:i w:val="0"/>
          <w:caps w:val="0"/>
          <w:spacing w:val="0"/>
          <w:w w:val="100"/>
          <w:kern w:val="2"/>
          <w:sz w:val="21"/>
          <w:szCs w:val="22"/>
          <w:lang w:val="en-US" w:eastAsia="zh-CN" w:bidi="ar-SA"/>
        </w:rPr>
        <w:t xml:space="preserve">7.2 </w:t>
      </w:r>
      <w:r>
        <w:rPr>
          <w:rStyle w:val="6"/>
          <w:rFonts w:eastAsia="黑体"/>
          <w:b w:val="0"/>
          <w:i w:val="0"/>
          <w:caps w:val="0"/>
          <w:spacing w:val="0"/>
          <w:w w:val="100"/>
          <w:kern w:val="2"/>
          <w:sz w:val="21"/>
          <w:szCs w:val="22"/>
          <w:lang w:val="en-US" w:eastAsia="zh-CN" w:bidi="ar-SA"/>
        </w:rPr>
        <w:t>包装</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按GB/T 13491—1992中二级包装要求的规定进行</w:t>
      </w:r>
      <w:r>
        <w:rPr>
          <w:rStyle w:val="6"/>
          <w:rFonts w:ascii="Times New Roman" w:hAnsi="Times New Roman" w:eastAsia="宋体"/>
          <w:b w:val="0"/>
          <w:i w:val="0"/>
          <w:caps w:val="0"/>
          <w:spacing w:val="0"/>
          <w:w w:val="100"/>
          <w:kern w:val="2"/>
          <w:sz w:val="21"/>
          <w:szCs w:val="22"/>
          <w:lang w:val="en-US" w:eastAsia="zh-CN" w:bidi="ar-SA"/>
        </w:rPr>
        <w:t>。</w:t>
      </w:r>
    </w:p>
    <w:p>
      <w:pPr>
        <w:pStyle w:val="10"/>
        <w:widowControl/>
        <w:numPr>
          <w:numId w:val="0"/>
        </w:numPr>
        <w:snapToGrid w:val="0"/>
        <w:spacing w:before="120" w:beforeAutospacing="0" w:after="120" w:afterAutospacing="0" w:line="360" w:lineRule="auto"/>
        <w:ind w:leftChars="0"/>
        <w:jc w:val="both"/>
        <w:textAlignment w:val="baseline"/>
        <w:rPr>
          <w:rStyle w:val="6"/>
          <w:rFonts w:eastAsia="黑体"/>
          <w:b w:val="0"/>
          <w:i w:val="0"/>
          <w:caps w:val="0"/>
          <w:spacing w:val="0"/>
          <w:w w:val="100"/>
          <w:kern w:val="2"/>
          <w:sz w:val="21"/>
          <w:szCs w:val="22"/>
          <w:lang w:val="en-US" w:eastAsia="zh-CN" w:bidi="ar-SA"/>
        </w:rPr>
      </w:pPr>
      <w:r>
        <w:rPr>
          <w:rStyle w:val="6"/>
          <w:rFonts w:hint="eastAsia" w:eastAsia="黑体"/>
          <w:b w:val="0"/>
          <w:i w:val="0"/>
          <w:caps w:val="0"/>
          <w:spacing w:val="0"/>
          <w:w w:val="100"/>
          <w:kern w:val="2"/>
          <w:sz w:val="21"/>
          <w:szCs w:val="22"/>
          <w:lang w:val="en-US" w:eastAsia="zh-CN" w:bidi="ar-SA"/>
        </w:rPr>
        <w:t xml:space="preserve">7.3 </w:t>
      </w:r>
      <w:r>
        <w:rPr>
          <w:rStyle w:val="6"/>
          <w:rFonts w:eastAsia="黑体"/>
          <w:b w:val="0"/>
          <w:i w:val="0"/>
          <w:caps w:val="0"/>
          <w:spacing w:val="0"/>
          <w:w w:val="100"/>
          <w:kern w:val="2"/>
          <w:sz w:val="21"/>
          <w:szCs w:val="22"/>
          <w:lang w:val="en-US" w:eastAsia="zh-CN" w:bidi="ar-SA"/>
        </w:rPr>
        <w:t>贮存</w:t>
      </w:r>
    </w:p>
    <w:p>
      <w:pPr>
        <w:pStyle w:val="10"/>
        <w:widowControl/>
        <w:snapToGrid w:val="0"/>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color w:val="000000"/>
          <w:spacing w:val="0"/>
          <w:w w:val="100"/>
          <w:kern w:val="2"/>
          <w:sz w:val="21"/>
          <w:szCs w:val="21"/>
          <w:lang w:val="en-US" w:eastAsia="zh-CN" w:bidi="ar-SA"/>
        </w:rPr>
        <w:t>产品贮存时应保证通风、干燥，防止日光直接照射，冬季时应采取适当防冻措施</w:t>
      </w:r>
      <w:r>
        <w:rPr>
          <w:rStyle w:val="6"/>
          <w:rFonts w:ascii="Times New Roman" w:hAnsi="Times New Roman" w:eastAsia="宋体"/>
          <w:b w:val="0"/>
          <w:i w:val="0"/>
          <w:caps w:val="0"/>
          <w:spacing w:val="0"/>
          <w:w w:val="100"/>
          <w:kern w:val="2"/>
          <w:sz w:val="21"/>
          <w:szCs w:val="22"/>
          <w:lang w:val="en-US" w:eastAsia="zh-CN" w:bidi="ar-SA"/>
        </w:rPr>
        <w:t>。产品应根据乳液类型定出贮存期，并在包装标志上明示。</w:t>
      </w:r>
    </w:p>
    <w:p>
      <w:pPr>
        <w:widowControl/>
        <w:snapToGrid w:val="0"/>
        <w:spacing w:before="0" w:beforeAutospacing="0" w:after="0" w:afterAutospacing="0" w:line="240" w:lineRule="auto"/>
        <w:ind w:firstLine="420" w:firstLineChars="0"/>
        <w:jc w:val="left"/>
        <w:textAlignment w:val="baseline"/>
        <w:rPr>
          <w:rStyle w:val="6"/>
          <w:rFonts w:eastAsia="微软雅黑"/>
          <w:b w:val="0"/>
          <w:i w:val="0"/>
          <w:caps w:val="0"/>
          <w:spacing w:val="0"/>
          <w:w w:val="100"/>
          <w:kern w:val="2"/>
          <w:sz w:val="28"/>
          <w:szCs w:val="28"/>
          <w:lang w:val="en-US" w:eastAsia="zh-CN" w:bidi="ar-SA"/>
        </w:rPr>
        <w:sectPr>
          <w:headerReference r:id="rId14" w:type="default"/>
          <w:footerReference r:id="rId15" w:type="default"/>
          <w:pgSz w:w="11905" w:h="16838"/>
          <w:pgMar w:top="1701" w:right="1701" w:bottom="1701" w:left="1701" w:header="850" w:footer="992" w:gutter="0"/>
          <w:paperSrc/>
          <w:lnNumType w:countBy="0"/>
          <w:cols w:space="720" w:num="1"/>
          <w:vAlign w:val="top"/>
          <w:docGrid w:linePitch="312" w:charSpace="0"/>
        </w:sectPr>
      </w:pPr>
    </w:p>
    <w:p>
      <w:pPr>
        <w:widowControl/>
        <w:snapToGrid w:val="0"/>
        <w:spacing w:before="0" w:beforeAutospacing="0" w:after="0" w:afterAutospacing="0" w:line="240" w:lineRule="auto"/>
        <w:ind w:firstLine="420" w:firstLineChars="0"/>
        <w:jc w:val="left"/>
        <w:textAlignment w:val="baseline"/>
        <w:rPr>
          <w:rStyle w:val="6"/>
          <w:rFonts w:eastAsia="微软雅黑"/>
          <w:b w:val="0"/>
          <w:i w:val="0"/>
          <w:caps w:val="0"/>
          <w:spacing w:val="0"/>
          <w:w w:val="100"/>
          <w:kern w:val="2"/>
          <w:sz w:val="28"/>
          <w:szCs w:val="28"/>
          <w:lang w:val="en-US" w:eastAsia="zh-CN" w:bidi="ar-SA"/>
        </w:rPr>
      </w:pPr>
      <w:r>
        <w:rPr>
          <w:rStyle w:val="6"/>
          <w:rFonts w:ascii="Times New Roman" w:hAnsi="Times New Roman" w:eastAsia="宋体"/>
          <w:b w:val="0"/>
          <w:i w:val="0"/>
          <w:caps w:val="0"/>
          <w:spacing w:val="0"/>
          <w:w w:val="100"/>
          <w:kern w:val="2"/>
          <w:sz w:val="21"/>
          <w:szCs w:val="22"/>
          <w:lang w:val="en-US" w:eastAsia="zh-CN" w:bidi="ar-SA"/>
        </w:rPr>
        <w:pict>
          <v:shape id="_x0000_s1028" o:spid="_x0000_s1028" o:spt="202" type="#_x0000_t202" style="position:absolute;left:0pt;margin-left:398.9pt;margin-top:-0.85pt;height:131.15pt;width:27.8pt;rotation:11796480f;z-index:251660288;mso-width-relative:page;mso-height-relative:page;" filled="f" stroked="f" coordsize="21600,21600">
            <v:path/>
            <v:fill on="f" focussize="0,0"/>
            <v:stroke on="f"/>
            <v:imagedata o:title=""/>
            <o:lock v:ext="edit"/>
            <v:textbox style="layout-flow:vertical;">
              <w:txbxContent>
                <w:p>
                  <w:pPr>
                    <w:ind w:firstLine="500" w:firstLineChars="200"/>
                    <w:jc w:val="right"/>
                    <w:textAlignment w:val="baseline"/>
                    <w:rPr>
                      <w:rStyle w:val="6"/>
                      <w:rFonts w:eastAsia="黑体" w:cs="Times New Roman"/>
                      <w:b/>
                      <w:bCs/>
                      <w:spacing w:val="20"/>
                      <w:kern w:val="2"/>
                      <w:sz w:val="21"/>
                      <w:szCs w:val="22"/>
                      <w:lang w:val="en-US" w:eastAsia="zh-CN" w:bidi="ar-SA"/>
                    </w:rPr>
                  </w:pPr>
                  <w:r>
                    <w:rPr>
                      <w:rStyle w:val="6"/>
                      <w:rFonts w:eastAsia="黑体"/>
                      <w:spacing w:val="20"/>
                      <w:kern w:val="2"/>
                      <w:sz w:val="21"/>
                      <w:szCs w:val="22"/>
                      <w:lang w:val="en-US" w:eastAsia="zh-CN" w:bidi="ar-SA"/>
                    </w:rPr>
                    <w:t>T/SXJP ×××—20××</w:t>
                  </w:r>
                </w:p>
                <w:p>
                  <w:pPr>
                    <w:ind w:firstLine="420" w:firstLineChars="200"/>
                    <w:jc w:val="both"/>
                    <w:textAlignment w:val="baseline"/>
                    <w:rPr>
                      <w:rStyle w:val="6"/>
                      <w:kern w:val="2"/>
                      <w:sz w:val="21"/>
                      <w:szCs w:val="22"/>
                      <w:lang w:val="en-US" w:eastAsia="zh-CN" w:bidi="ar-SA"/>
                    </w:rPr>
                  </w:pPr>
                </w:p>
              </w:txbxContent>
            </v:textbox>
          </v:shape>
        </w:pict>
      </w:r>
    </w:p>
    <w:p>
      <w:pPr>
        <w:snapToGrid w:val="0"/>
        <w:spacing w:before="0" w:beforeAutospacing="0" w:after="0" w:afterAutospacing="0" w:line="360" w:lineRule="auto"/>
        <w:ind w:firstLine="560" w:firstLineChars="200"/>
        <w:jc w:val="both"/>
        <w:textAlignment w:val="baseline"/>
        <w:rPr>
          <w:rStyle w:val="6"/>
          <w:rFonts w:eastAsia="微软雅黑"/>
          <w:b w:val="0"/>
          <w:i w:val="0"/>
          <w:caps w:val="0"/>
          <w:spacing w:val="0"/>
          <w:w w:val="100"/>
          <w:kern w:val="2"/>
          <w:sz w:val="28"/>
          <w:szCs w:val="28"/>
          <w:lang w:val="en-US" w:eastAsia="zh-CN" w:bidi="ar-SA"/>
        </w:rPr>
      </w:pPr>
    </w:p>
    <w:p>
      <w:pPr>
        <w:snapToGrid w:val="0"/>
        <w:spacing w:before="0" w:beforeAutospacing="0" w:after="0" w:afterAutospacing="0" w:line="240" w:lineRule="auto"/>
        <w:ind w:firstLine="420" w:firstLineChars="200"/>
        <w:jc w:val="both"/>
        <w:textAlignment w:val="baseline"/>
        <w:rPr>
          <w:rStyle w:val="6"/>
          <w:rFonts w:ascii="Times New Roman" w:hAnsi="Times New Roman" w:eastAsia="宋体"/>
          <w:b w:val="0"/>
          <w:i w:val="0"/>
          <w:caps w:val="0"/>
          <w:spacing w:val="0"/>
          <w:w w:val="100"/>
          <w:kern w:val="2"/>
          <w:sz w:val="21"/>
          <w:szCs w:val="22"/>
          <w:lang w:val="en-US" w:eastAsia="zh-CN" w:bidi="ar-SA"/>
        </w:rPr>
      </w:pPr>
      <w:r>
        <w:rPr>
          <w:rStyle w:val="6"/>
          <w:rFonts w:ascii="Times New Roman" w:hAnsi="Times New Roman" w:eastAsia="宋体"/>
          <w:b w:val="0"/>
          <w:i w:val="0"/>
          <w:caps w:val="0"/>
          <w:spacing w:val="0"/>
          <w:w w:val="100"/>
          <w:kern w:val="2"/>
          <w:sz w:val="21"/>
          <w:szCs w:val="22"/>
          <w:lang w:val="en-US" w:eastAsia="zh-CN" w:bidi="ar-SA"/>
        </w:rPr>
        <w:pict>
          <v:shape id="_x0000_s1029" o:spid="_x0000_s1029" o:spt="202" type="#_x0000_t202" style="position:absolute;left:0pt;margin-left:174.25pt;margin-top:358.8pt;height:257.8pt;width:263.75pt;mso-wrap-distance-bottom:0pt;mso-wrap-distance-left:9pt;mso-wrap-distance-right:9pt;mso-wrap-distance-top:0pt;z-index:251660288;mso-width-relative:page;mso-height-relative:page;" filled="f" stroked="f" coordsize="21600,21600">
            <v:path/>
            <v:fill on="f" focussize="0,0"/>
            <v:stroke on="f"/>
            <v:imagedata o:title=""/>
            <o:lock v:ext="edit"/>
            <v:textbox>
              <w:txbxContent>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山西省公用品牌建设联合会</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团体标准</w:t>
                  </w:r>
                </w:p>
                <w:p>
                  <w:pPr>
                    <w:spacing w:line="360" w:lineRule="auto"/>
                    <w:ind w:firstLine="560" w:firstLineChars="200"/>
                    <w:jc w:val="center"/>
                    <w:textAlignment w:val="baseline"/>
                    <w:rPr>
                      <w:rStyle w:val="6"/>
                      <w:rFonts w:eastAsia="黑体"/>
                      <w:kern w:val="2"/>
                      <w:sz w:val="28"/>
                      <w:szCs w:val="28"/>
                      <w:lang w:val="en-US" w:eastAsia="zh-CN" w:bidi="ar-SA"/>
                    </w:rPr>
                  </w:pPr>
                  <w:r>
                    <w:rPr>
                      <w:rStyle w:val="6"/>
                      <w:rFonts w:eastAsia="黑体"/>
                      <w:kern w:val="2"/>
                      <w:sz w:val="28"/>
                      <w:szCs w:val="28"/>
                      <w:lang w:val="en-US" w:eastAsia="zh-CN" w:bidi="ar-SA"/>
                    </w:rPr>
                    <w:t>保色耐久抗污外墙涂料</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T/SXJP ×××—20××</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山西省公用品牌建设联合会编印</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山西省太原市府西街29号（030002）</w:t>
                  </w:r>
                </w:p>
                <w:p>
                  <w:pPr>
                    <w:spacing w:line="360" w:lineRule="auto"/>
                    <w:ind w:firstLine="420" w:firstLineChars="200"/>
                    <w:jc w:val="center"/>
                    <w:textAlignment w:val="baseline"/>
                    <w:rPr>
                      <w:rStyle w:val="6"/>
                      <w:rFonts w:hint="default"/>
                      <w:kern w:val="2"/>
                      <w:sz w:val="21"/>
                      <w:szCs w:val="21"/>
                      <w:lang w:val="en-US" w:eastAsia="zh-CN" w:bidi="ar-SA"/>
                    </w:rPr>
                  </w:pPr>
                  <w:r>
                    <w:rPr>
                      <w:rStyle w:val="6"/>
                      <w:kern w:val="2"/>
                      <w:sz w:val="21"/>
                      <w:szCs w:val="21"/>
                      <w:lang w:val="en-US" w:eastAsia="zh-CN" w:bidi="ar-SA"/>
                    </w:rPr>
                    <w:t xml:space="preserve">电话：0351- </w:t>
                  </w:r>
                  <w:r>
                    <w:rPr>
                      <w:rStyle w:val="6"/>
                      <w:rFonts w:hint="eastAsia"/>
                      <w:kern w:val="2"/>
                      <w:sz w:val="21"/>
                      <w:szCs w:val="21"/>
                      <w:lang w:val="en-US" w:eastAsia="zh-CN" w:bidi="ar-SA"/>
                    </w:rPr>
                    <w:t>7998599</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网址：</w:t>
                  </w:r>
                  <w:r>
                    <w:rPr>
                      <w:rStyle w:val="6"/>
                      <w:rFonts w:hint="eastAsia"/>
                      <w:kern w:val="2"/>
                      <w:sz w:val="21"/>
                      <w:szCs w:val="21"/>
                      <w:lang w:val="en-US" w:eastAsia="zh-CN" w:bidi="ar-SA"/>
                    </w:rPr>
                    <w:t>http://www.shanxijingpin.org.cn/</w:t>
                  </w:r>
                  <w:r>
                    <w:rPr>
                      <w:rStyle w:val="6"/>
                      <w:kern w:val="2"/>
                      <w:sz w:val="21"/>
                      <w:szCs w:val="21"/>
                      <w:lang w:val="en-US" w:eastAsia="zh-CN" w:bidi="ar-SA"/>
                    </w:rPr>
                    <w:t xml:space="preserve"> </w:t>
                  </w:r>
                </w:p>
                <w:p>
                  <w:pPr>
                    <w:spacing w:line="360" w:lineRule="auto"/>
                    <w:ind w:firstLine="420" w:firstLineChars="200"/>
                    <w:jc w:val="center"/>
                    <w:textAlignment w:val="baseline"/>
                    <w:rPr>
                      <w:rStyle w:val="6"/>
                      <w:kern w:val="2"/>
                      <w:sz w:val="21"/>
                      <w:szCs w:val="21"/>
                      <w:lang w:val="en-US" w:eastAsia="zh-CN" w:bidi="ar-SA"/>
                    </w:rPr>
                  </w:pPr>
                  <w:r>
                    <w:rPr>
                      <w:rStyle w:val="6"/>
                      <w:kern w:val="2"/>
                      <w:sz w:val="21"/>
                      <w:szCs w:val="21"/>
                      <w:lang w:val="en-US" w:eastAsia="zh-CN" w:bidi="ar-SA"/>
                    </w:rPr>
                    <w:t>邮箱：</w:t>
                  </w:r>
                  <w:r>
                    <w:rPr>
                      <w:rStyle w:val="6"/>
                      <w:rFonts w:hint="eastAsia"/>
                      <w:kern w:val="2"/>
                      <w:sz w:val="21"/>
                      <w:szCs w:val="21"/>
                      <w:lang w:val="en-US" w:eastAsia="zh-CN" w:bidi="ar-SA"/>
                    </w:rPr>
                    <w:t>sxjptu@163.com</w:t>
                  </w:r>
                  <w:r>
                    <w:rPr>
                      <w:rStyle w:val="6"/>
                      <w:kern w:val="2"/>
                      <w:sz w:val="21"/>
                      <w:szCs w:val="21"/>
                      <w:lang w:val="en-US" w:eastAsia="zh-CN" w:bidi="ar-SA"/>
                    </w:rPr>
                    <w:t xml:space="preserve"> </w:t>
                  </w:r>
                </w:p>
                <w:p>
                  <w:pPr>
                    <w:spacing w:line="360" w:lineRule="auto"/>
                    <w:ind w:firstLine="420" w:firstLineChars="200"/>
                    <w:jc w:val="center"/>
                    <w:textAlignment w:val="baseline"/>
                    <w:rPr>
                      <w:rStyle w:val="6"/>
                      <w:kern w:val="2"/>
                      <w:sz w:val="21"/>
                      <w:szCs w:val="21"/>
                      <w:lang w:val="en-US" w:eastAsia="zh-CN" w:bidi="ar-SA"/>
                    </w:rPr>
                  </w:pPr>
                </w:p>
                <w:p>
                  <w:pPr>
                    <w:spacing w:line="360" w:lineRule="auto"/>
                    <w:ind w:firstLine="422" w:firstLineChars="200"/>
                    <w:jc w:val="center"/>
                    <w:textAlignment w:val="baseline"/>
                    <w:rPr>
                      <w:rStyle w:val="6"/>
                      <w:kern w:val="2"/>
                      <w:sz w:val="21"/>
                      <w:szCs w:val="22"/>
                      <w:lang w:val="en-US" w:eastAsia="zh-CN" w:bidi="ar-SA"/>
                    </w:rPr>
                  </w:pPr>
                  <w:r>
                    <w:rPr>
                      <w:rStyle w:val="6"/>
                      <w:rFonts w:cs="Times New Roman"/>
                      <w:b/>
                      <w:bCs/>
                      <w:kern w:val="2"/>
                      <w:sz w:val="21"/>
                      <w:szCs w:val="21"/>
                      <w:lang w:val="en-US" w:eastAsia="zh-CN" w:bidi="ar-SA"/>
                    </w:rPr>
                    <w:t>版权专有  侵权必究</w:t>
                  </w:r>
                </w:p>
                <w:p>
                  <w:pPr>
                    <w:ind w:firstLine="420" w:firstLineChars="200"/>
                    <w:jc w:val="both"/>
                    <w:textAlignment w:val="baseline"/>
                    <w:rPr>
                      <w:rStyle w:val="6"/>
                      <w:kern w:val="2"/>
                      <w:sz w:val="21"/>
                      <w:szCs w:val="22"/>
                      <w:lang w:val="en-US" w:eastAsia="zh-CN" w:bidi="ar-SA"/>
                    </w:rPr>
                  </w:pPr>
                </w:p>
              </w:txbxContent>
            </v:textbox>
            <w10:wrap type="square"/>
          </v:shape>
        </w:pict>
      </w:r>
    </w:p>
    <w:sectPr>
      <w:headerReference r:id="rId16" w:type="first"/>
      <w:footerReference r:id="rId18" w:type="first"/>
      <w:footerReference r:id="rId17" w:type="default"/>
      <w:pgSz w:w="11905" w:h="16838"/>
      <w:pgMar w:top="1701" w:right="1701" w:bottom="1701" w:left="1701" w:header="850" w:footer="992" w:gutter="0"/>
      <w:paperSrc/>
      <w:lnNumType w:countBy="0"/>
      <w:cols w:space="720" w:num="1"/>
      <w:titlePg/>
      <w:vAlign w:val="top"/>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6"/>
        <w:kern w:val="2"/>
        <w:sz w:val="18"/>
        <w:szCs w:val="18"/>
        <w:lang w:val="en-US" w:eastAsia="zh-CN" w:bidi="ar-SA"/>
      </w:rPr>
    </w:pPr>
    <w:r>
      <w:rPr>
        <w:rStyle w:val="6"/>
        <w:kern w:val="2"/>
        <w:sz w:val="18"/>
        <w:szCs w:val="18"/>
        <w:lang w:val="en-US" w:eastAsia="zh-CN" w:bidi="ar-SA"/>
      </w:rPr>
      <w:pict>
        <v:shape id="_x0000_s2049" o:spid="_x0000_s2049"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2"/>
                  <w:widowControl/>
                  <w:snapToGrid w:val="0"/>
                  <w:ind w:firstLine="360"/>
                  <w:jc w:val="lef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6"/>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6"/>
        <w:kern w:val="2"/>
        <w:sz w:val="18"/>
        <w:szCs w:val="18"/>
        <w:lang w:val="en-US" w:eastAsia="zh-CN" w:bidi="ar-SA"/>
      </w:rPr>
    </w:pPr>
    <w:r>
      <w:rPr>
        <w:rStyle w:val="6"/>
        <w:kern w:val="2"/>
        <w:sz w:val="18"/>
        <w:szCs w:val="18"/>
        <w:lang w:val="en-US" w:eastAsia="zh-CN" w:bidi="ar-SA"/>
      </w:rPr>
      <w:pict>
        <v:shape id="_x0000_s2050" o:spid="_x0000_s2050"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2"/>
                  <w:widowControl/>
                  <w:snapToGrid w:val="0"/>
                  <w:ind w:firstLine="360"/>
                  <w:jc w:val="lef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right"/>
      <w:textAlignment w:val="baseline"/>
      <w:rPr>
        <w:rStyle w:val="6"/>
        <w:kern w:val="2"/>
        <w:sz w:val="18"/>
        <w:szCs w:val="18"/>
        <w:lang w:val="en-US" w:eastAsia="zh-CN" w:bidi="ar-SA"/>
      </w:rPr>
    </w:pPr>
    <w:r>
      <w:rPr>
        <w:rStyle w:val="6"/>
        <w:kern w:val="2"/>
        <w:sz w:val="18"/>
        <w:szCs w:val="18"/>
        <w:lang w:val="en-US" w:eastAsia="zh-CN" w:bidi="ar-SA"/>
      </w:rPr>
      <w:pict>
        <v:shape id="_x0000_s2051" o:spid="_x0000_s2051"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2"/>
                  <w:widowControl/>
                  <w:snapToGrid w:val="0"/>
                  <w:ind w:firstLine="360"/>
                  <w:jc w:val="righ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tabs>
        <w:tab w:val="center" w:pos="4251"/>
      </w:tabs>
      <w:snapToGrid w:val="0"/>
      <w:ind w:firstLine="360"/>
      <w:jc w:val="left"/>
      <w:textAlignment w:val="baseline"/>
      <w:rPr>
        <w:rStyle w:val="6"/>
        <w:kern w:val="2"/>
        <w:sz w:val="18"/>
        <w:szCs w:val="18"/>
        <w:lang w:val="en-US" w:eastAsia="zh-CN" w:bidi="ar-SA"/>
      </w:rPr>
    </w:pPr>
    <w:r>
      <w:rPr>
        <w:rStyle w:val="6"/>
        <w:kern w:val="2"/>
        <w:sz w:val="18"/>
        <w:szCs w:val="18"/>
        <w:lang w:val="en-US" w:eastAsia="zh-CN" w:bidi="ar-SA"/>
      </w:rPr>
      <w:pict>
        <v:shape id="_x0000_s2052" o:spid="_x0000_s2052"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weight="0.5pt"/>
          <v:imagedata o:title=""/>
          <o:lock v:ext="edit"/>
          <v:textbox inset="0mm,0mm,0mm,0mm">
            <w:txbxContent>
              <w:p>
                <w:pPr>
                  <w:pStyle w:val="2"/>
                  <w:widowControl/>
                  <w:snapToGrid w:val="0"/>
                  <w:ind w:firstLine="360"/>
                  <w:jc w:val="lef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r>
      <w:rPr>
        <w:rStyle w:val="6"/>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6"/>
        <w:kern w:val="2"/>
        <w:sz w:val="18"/>
        <w:szCs w:val="18"/>
        <w:lang w:val="en-US" w:eastAsia="zh-CN" w:bidi="ar-SA"/>
      </w:rPr>
    </w:pPr>
    <w:r>
      <w:rPr>
        <w:rStyle w:val="6"/>
        <w:kern w:val="2"/>
        <w:sz w:val="18"/>
        <w:szCs w:val="18"/>
        <w:lang w:val="en-US" w:eastAsia="zh-CN" w:bidi="ar-SA"/>
      </w:rPr>
      <w:pict>
        <v:shape id="_x0000_s2053" o:spid="_x0000_s2053"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2"/>
                  <w:widowControl/>
                  <w:snapToGrid w:val="0"/>
                  <w:ind w:firstLine="360"/>
                  <w:jc w:val="lef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6"/>
        <w:kern w:val="2"/>
        <w:sz w:val="18"/>
        <w:szCs w:val="18"/>
        <w:lang w:val="en-US" w:eastAsia="zh-CN" w:bidi="ar-SA"/>
      </w:rPr>
    </w:pPr>
    <w:r>
      <w:rPr>
        <w:rStyle w:val="6"/>
        <w:kern w:val="2"/>
        <w:sz w:val="18"/>
        <w:szCs w:val="18"/>
        <w:lang w:val="en-US" w:eastAsia="zh-CN" w:bidi="ar-SA"/>
      </w:rPr>
      <w:pict>
        <v:shape id="_x0000_s2054" o:spid="_x0000_s2054"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2"/>
                  <w:widowControl/>
                  <w:snapToGrid w:val="0"/>
                  <w:ind w:firstLine="360"/>
                  <w:jc w:val="lef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6"/>
        <w:kern w:val="2"/>
        <w:sz w:val="18"/>
        <w:szCs w:val="18"/>
        <w:lang w:val="en-US" w:eastAsia="zh-CN" w:bidi="ar-SA"/>
      </w:rPr>
    </w:pPr>
    <w:r>
      <w:rPr>
        <w:rStyle w:val="6"/>
        <w:kern w:val="2"/>
        <w:sz w:val="18"/>
        <w:szCs w:val="18"/>
        <w:lang w:val="en-US" w:eastAsia="zh-CN" w:bidi="ar-SA"/>
      </w:rPr>
      <w:pict>
        <v:shape id="_x0000_s2055" o:spid="_x0000_s2055"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2"/>
                  <w:widowControl/>
                  <w:snapToGrid w:val="0"/>
                  <w:ind w:firstLine="360"/>
                  <w:jc w:val="left"/>
                  <w:textAlignment w:val="baseline"/>
                  <w:rPr>
                    <w:rStyle w:val="6"/>
                    <w:kern w:val="2"/>
                    <w:sz w:val="18"/>
                    <w:szCs w:val="18"/>
                    <w:lang w:val="en-US" w:eastAsia="zh-CN" w:bidi="ar-SA"/>
                  </w:rPr>
                </w:pPr>
              </w:p>
              <w:p>
                <w:pPr>
                  <w:ind w:firstLine="420" w:firstLineChars="200"/>
                  <w:jc w:val="both"/>
                  <w:textAlignment w:val="baseline"/>
                  <w:rPr>
                    <w:rStyle w:val="6"/>
                    <w:kern w:val="2"/>
                    <w:sz w:val="21"/>
                    <w:szCs w:val="22"/>
                    <w:lang w:val="en-US" w:eastAsia="zh-CN" w:bidi="ar-SA"/>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ind w:firstLine="360"/>
      <w:jc w:val="center"/>
      <w:textAlignment w:val="baseline"/>
      <w:rPr>
        <w:rStyle w:val="6"/>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ind w:firstLine="360"/>
      <w:jc w:val="center"/>
      <w:textAlignment w:val="baseline"/>
      <w:rPr>
        <w:rStyle w:val="6"/>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ind w:firstLine="360"/>
      <w:jc w:val="center"/>
      <w:textAlignment w:val="baseline"/>
      <w:rPr>
        <w:rStyle w:val="6"/>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ind w:firstLine="360"/>
      <w:jc w:val="right"/>
      <w:textAlignment w:val="baseline"/>
      <w:rPr>
        <w:rStyle w:val="6"/>
        <w:kern w:val="2"/>
        <w:sz w:val="18"/>
        <w:szCs w:val="18"/>
        <w:lang w:val="en-US" w:eastAsia="zh-CN" w:bidi="ar-SA"/>
      </w:rPr>
    </w:pPr>
    <w:r>
      <w:rPr>
        <w:rStyle w:val="6"/>
        <w:kern w:val="2"/>
        <w:sz w:val="18"/>
        <w:szCs w:val="18"/>
        <w:lang w:val="en-US" w:eastAsia="zh-CN" w:bidi="ar-SA"/>
      </w:rPr>
      <w:t xml:space="preserve">T/SXJP </w:t>
    </w:r>
    <w:r>
      <w:rPr>
        <w:rStyle w:val="6"/>
        <w:color w:val="000000"/>
        <w:kern w:val="2"/>
        <w:sz w:val="18"/>
        <w:szCs w:val="21"/>
        <w:lang w:val="en-US" w:eastAsia="zh-CN" w:bidi="ar-S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ind w:firstLine="360"/>
      <w:jc w:val="right"/>
      <w:textAlignment w:val="baseline"/>
      <w:rPr>
        <w:rStyle w:val="6"/>
        <w:kern w:val="2"/>
        <w:sz w:val="18"/>
        <w:szCs w:val="18"/>
        <w:lang w:val="en-US" w:eastAsia="zh-CN" w:bidi="ar-SA"/>
      </w:rPr>
    </w:pPr>
    <w:r>
      <w:rPr>
        <w:rStyle w:val="6"/>
        <w:kern w:val="2"/>
        <w:sz w:val="18"/>
        <w:szCs w:val="18"/>
        <w:lang w:val="en-US" w:eastAsia="zh-CN" w:bidi="ar-SA"/>
      </w:rPr>
      <w:tab/>
    </w:r>
    <w:r>
      <w:rPr>
        <w:rStyle w:val="6"/>
        <w:kern w:val="2"/>
        <w:sz w:val="18"/>
        <w:szCs w:val="18"/>
        <w:lang w:val="en-US" w:eastAsia="zh-CN" w:bidi="ar-SA"/>
      </w:rPr>
      <w:tab/>
    </w:r>
    <w:r>
      <w:rPr>
        <w:rStyle w:val="6"/>
        <w:kern w:val="2"/>
        <w:sz w:val="18"/>
        <w:szCs w:val="18"/>
        <w:lang w:val="en-US" w:eastAsia="zh-CN" w:bidi="ar-SA"/>
      </w:rPr>
      <w:t xml:space="preserve">T/SXJP </w:t>
    </w:r>
    <w:r>
      <w:rPr>
        <w:rStyle w:val="6"/>
        <w:color w:val="000000"/>
        <w:kern w:val="2"/>
        <w:sz w:val="18"/>
        <w:szCs w:val="21"/>
        <w:lang w:val="en-US" w:eastAsia="zh-CN" w:bidi="ar-SA"/>
      </w:rPr>
      <w:t>×××—××××</w:t>
    </w:r>
  </w:p>
  <w:p>
    <w:pPr>
      <w:pStyle w:val="3"/>
      <w:widowControl/>
      <w:pBdr>
        <w:bottom w:val="none" w:color="auto" w:sz="0" w:space="0"/>
      </w:pBdr>
      <w:tabs>
        <w:tab w:val="left" w:pos="6909"/>
      </w:tabs>
      <w:snapToGrid w:val="0"/>
      <w:ind w:firstLine="360"/>
      <w:jc w:val="left"/>
      <w:textAlignment w:val="baseline"/>
      <w:rPr>
        <w:rStyle w:val="6"/>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ind w:firstLine="360"/>
      <w:jc w:val="center"/>
      <w:textAlignment w:val="baseline"/>
      <w:rPr>
        <w:rStyle w:val="6"/>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widowControl/>
        <w:ind w:left="0" w:firstLine="0"/>
        <w:textAlignment w:val="baseline"/>
      </w:pPr>
      <w:rPr>
        <w:rStyle w:val="6"/>
        <w:rFonts w:ascii="黑体" w:hAnsi="黑体" w:eastAsia="黑体"/>
        <w:b w:val="0"/>
        <w:i w:val="0"/>
        <w:sz w:val="21"/>
        <w:szCs w:val="21"/>
      </w:rPr>
    </w:lvl>
    <w:lvl w:ilvl="1" w:tentative="0">
      <w:start w:val="1"/>
      <w:numFmt w:val="decimal"/>
      <w:suff w:val="nothing"/>
      <w:lvlText w:val="%1.%2　"/>
      <w:lvlJc w:val="left"/>
      <w:pPr>
        <w:widowControl/>
        <w:ind w:left="0" w:firstLine="0"/>
        <w:textAlignment w:val="baseline"/>
      </w:pPr>
      <w:rPr>
        <w:rStyle w:val="6"/>
        <w:rFonts w:ascii="黑体" w:hAnsi="黑体" w:eastAsia="黑体"/>
        <w:b w:val="0"/>
        <w:bCs w:val="0"/>
        <w:i w:val="0"/>
        <w:iCs w:val="0"/>
        <w:caps w:val="0"/>
        <w:strike w:val="0"/>
        <w:dstrike w:val="0"/>
        <w:vanish w:val="0"/>
        <w:kern w:val="0"/>
        <w:position w:val="0"/>
        <w:sz w:val="21"/>
        <w:szCs w:val="21"/>
      </w:rPr>
    </w:lvl>
    <w:lvl w:ilvl="2" w:tentative="0">
      <w:start w:val="1"/>
      <w:numFmt w:val="decimal"/>
      <w:suff w:val="nothing"/>
      <w:lvlText w:val="%1.%2.%3　"/>
      <w:lvlJc w:val="left"/>
      <w:pPr>
        <w:widowControl/>
        <w:ind w:left="0" w:firstLine="0"/>
        <w:textAlignment w:val="baseline"/>
      </w:pPr>
      <w:rPr>
        <w:rStyle w:val="6"/>
        <w:rFonts w:ascii="黑体" w:hAnsi="黑体" w:eastAsia="黑体"/>
        <w:b w:val="0"/>
        <w:bCs w:val="0"/>
        <w:i w:val="0"/>
        <w:sz w:val="21"/>
      </w:rPr>
    </w:lvl>
    <w:lvl w:ilvl="3" w:tentative="0">
      <w:start w:val="1"/>
      <w:numFmt w:val="decimal"/>
      <w:suff w:val="nothing"/>
      <w:lvlText w:val="%1.%2.%3.%4　"/>
      <w:lvlJc w:val="left"/>
      <w:pPr>
        <w:widowControl/>
        <w:ind w:left="0" w:firstLine="0"/>
        <w:textAlignment w:val="baseline"/>
      </w:pPr>
      <w:rPr>
        <w:rStyle w:val="6"/>
        <w:rFonts w:ascii="黑体" w:hAnsi="Times New Roman" w:eastAsia="黑体"/>
        <w:b w:val="0"/>
        <w:i w:val="0"/>
        <w:sz w:val="21"/>
      </w:rPr>
    </w:lvl>
    <w:lvl w:ilvl="4" w:tentative="0">
      <w:start w:val="1"/>
      <w:numFmt w:val="decimal"/>
      <w:suff w:val="nothing"/>
      <w:lvlText w:val="%1.%2.%3.%4.%5　"/>
      <w:lvlJc w:val="left"/>
      <w:pPr>
        <w:widowControl/>
        <w:ind w:left="0" w:firstLine="0"/>
        <w:textAlignment w:val="baseline"/>
      </w:pPr>
      <w:rPr>
        <w:rStyle w:val="6"/>
        <w:rFonts w:ascii="黑体" w:hAnsi="Times New Roman" w:eastAsia="黑体"/>
        <w:b w:val="0"/>
        <w:i w:val="0"/>
        <w:sz w:val="21"/>
      </w:rPr>
    </w:lvl>
    <w:lvl w:ilvl="5" w:tentative="0">
      <w:start w:val="1"/>
      <w:numFmt w:val="decimal"/>
      <w:suff w:val="nothing"/>
      <w:lvlText w:val="%1.%2.%3.%4.%5.%6　"/>
      <w:lvlJc w:val="left"/>
      <w:pPr>
        <w:widowControl/>
        <w:ind w:left="0" w:firstLine="0"/>
        <w:textAlignment w:val="baseline"/>
      </w:pPr>
      <w:rPr>
        <w:rStyle w:val="6"/>
        <w:rFonts w:ascii="黑体" w:hAnsi="Times New Roman" w:eastAsia="黑体"/>
        <w:b w:val="0"/>
        <w:i w:val="0"/>
        <w:sz w:val="21"/>
      </w:rPr>
    </w:lvl>
    <w:lvl w:ilvl="6" w:tentative="0">
      <w:start w:val="1"/>
      <w:numFmt w:val="decimal"/>
      <w:suff w:val="nothing"/>
      <w:lvlText w:val="%1%2.%3.%4.%5.%6.%7　"/>
      <w:lvlJc w:val="left"/>
      <w:pPr>
        <w:widowControl/>
        <w:ind w:left="0" w:firstLine="0"/>
        <w:textAlignment w:val="baseline"/>
      </w:pPr>
      <w:rPr>
        <w:rStyle w:val="6"/>
        <w:rFonts w:ascii="黑体" w:hAnsi="Times New Roman" w:eastAsia="黑体"/>
        <w:b w:val="0"/>
        <w:i w:val="0"/>
        <w:sz w:val="21"/>
      </w:rPr>
    </w:lvl>
    <w:lvl w:ilvl="7" w:tentative="0">
      <w:start w:val="1"/>
      <w:numFmt w:val="decimal"/>
      <w:lvlText w:val="%1.%2.%3.%4.%5.%6.%7.%8"/>
      <w:lvlJc w:val="left"/>
      <w:pPr>
        <w:widowControl/>
        <w:ind w:left="3969" w:hanging="1418"/>
        <w:textAlignment w:val="baseline"/>
      </w:pPr>
      <w:rPr>
        <w:rStyle w:val="6"/>
      </w:rPr>
    </w:lvl>
    <w:lvl w:ilvl="8" w:tentative="0">
      <w:start w:val="1"/>
      <w:numFmt w:val="decimal"/>
      <w:lvlText w:val="%1.%2.%3.%4.%5.%6.%7.%8.%9"/>
      <w:lvlJc w:val="left"/>
      <w:pPr>
        <w:widowControl/>
        <w:ind w:left="4677" w:hanging="1700"/>
        <w:textAlignment w:val="baseline"/>
      </w:pPr>
      <w:rPr>
        <w:rStyle w:val="6"/>
      </w:rPr>
    </w:lvl>
  </w:abstractNum>
  <w:abstractNum w:abstractNumId="1">
    <w:nsid w:val="657D3FBC"/>
    <w:multiLevelType w:val="multilevel"/>
    <w:tmpl w:val="657D3FBC"/>
    <w:lvl w:ilvl="0" w:tentative="0">
      <w:start w:val="1"/>
      <w:numFmt w:val="upperLetter"/>
      <w:pStyle w:val="13"/>
      <w:suff w:val="nothing"/>
      <w:lvlText w:val="附　录　%1"/>
      <w:lvlJc w:val="left"/>
      <w:pPr>
        <w:widowControl/>
        <w:ind w:left="0" w:firstLine="0"/>
        <w:textAlignment w:val="baseline"/>
      </w:pPr>
      <w:rPr>
        <w:rFonts w:ascii="黑体" w:hAnsi="Times New Roman" w:eastAsia="黑体"/>
        <w:b w:val="0"/>
        <w:i w:val="0"/>
        <w:sz w:val="21"/>
      </w:rPr>
    </w:lvl>
    <w:lvl w:ilvl="1" w:tentative="0">
      <w:start w:val="1"/>
      <w:numFmt w:val="decimal"/>
      <w:suff w:val="nothing"/>
      <w:lvlText w:val="%1.%2　"/>
      <w:lvlJc w:val="left"/>
      <w:pPr>
        <w:widowControl/>
        <w:ind w:left="0" w:firstLine="0"/>
        <w:textAlignment w:val="baseline"/>
      </w:pPr>
      <w:rPr>
        <w:rFonts w:ascii="黑体" w:hAnsi="Times New Roman" w:eastAsia="黑体"/>
        <w:b w:val="0"/>
        <w:i w:val="0"/>
        <w:kern w:val="21"/>
        <w:sz w:val="21"/>
      </w:rPr>
    </w:lvl>
    <w:lvl w:ilvl="2" w:tentative="0">
      <w:start w:val="1"/>
      <w:numFmt w:val="decimal"/>
      <w:suff w:val="nothing"/>
      <w:lvlText w:val="%1.%2.%3　"/>
      <w:lvlJc w:val="left"/>
      <w:pPr>
        <w:widowControl/>
        <w:ind w:left="0" w:firstLine="0"/>
        <w:textAlignment w:val="baseline"/>
      </w:pPr>
      <w:rPr>
        <w:rFonts w:ascii="黑体" w:hAnsi="Times New Roman" w:eastAsia="黑体"/>
        <w:b w:val="0"/>
        <w:i w:val="0"/>
        <w:sz w:val="21"/>
      </w:rPr>
    </w:lvl>
    <w:lvl w:ilvl="3" w:tentative="0">
      <w:start w:val="1"/>
      <w:numFmt w:val="decimal"/>
      <w:suff w:val="nothing"/>
      <w:lvlText w:val="%1.%2.%3.%4　"/>
      <w:lvlJc w:val="left"/>
      <w:pPr>
        <w:widowControl/>
        <w:ind w:left="0" w:firstLine="0"/>
        <w:textAlignment w:val="baseline"/>
      </w:pPr>
      <w:rPr>
        <w:rFonts w:ascii="黑体" w:hAnsi="Times New Roman" w:eastAsia="黑体"/>
        <w:b w:val="0"/>
        <w:i w:val="0"/>
        <w:sz w:val="21"/>
      </w:rPr>
    </w:lvl>
    <w:lvl w:ilvl="4" w:tentative="0">
      <w:start w:val="1"/>
      <w:numFmt w:val="decimal"/>
      <w:suff w:val="nothing"/>
      <w:lvlText w:val="%1.%2.%3.%4.%5　"/>
      <w:lvlJc w:val="left"/>
      <w:pPr>
        <w:widowControl/>
        <w:ind w:left="0" w:firstLine="0"/>
        <w:textAlignment w:val="baseline"/>
      </w:pPr>
      <w:rPr>
        <w:rFonts w:ascii="黑体" w:hAnsi="Times New Roman" w:eastAsia="黑体"/>
        <w:b w:val="0"/>
        <w:i w:val="0"/>
        <w:sz w:val="21"/>
      </w:rPr>
    </w:lvl>
    <w:lvl w:ilvl="5" w:tentative="0">
      <w:start w:val="1"/>
      <w:numFmt w:val="decimal"/>
      <w:suff w:val="nothing"/>
      <w:lvlText w:val="%1.%2.%3.%4.%5.%6　"/>
      <w:lvlJc w:val="left"/>
      <w:pPr>
        <w:widowControl/>
        <w:ind w:left="0" w:firstLine="0"/>
        <w:textAlignment w:val="baseline"/>
      </w:pPr>
      <w:rPr>
        <w:rFonts w:ascii="黑体" w:hAnsi="Times New Roman" w:eastAsia="黑体"/>
        <w:b w:val="0"/>
        <w:i w:val="0"/>
        <w:sz w:val="21"/>
      </w:rPr>
    </w:lvl>
    <w:lvl w:ilvl="6" w:tentative="0">
      <w:start w:val="1"/>
      <w:numFmt w:val="decimal"/>
      <w:suff w:val="nothing"/>
      <w:lvlText w:val="%1.%2.%3.%4.%5.%6.%7　"/>
      <w:lvlJc w:val="left"/>
      <w:pPr>
        <w:widowControl/>
        <w:ind w:left="0" w:firstLine="0"/>
        <w:textAlignment w:val="baseline"/>
      </w:pPr>
      <w:rPr>
        <w:rFonts w:ascii="黑体" w:hAnsi="Times New Roman" w:eastAsia="黑体"/>
        <w:b w:val="0"/>
        <w:i w:val="0"/>
        <w:sz w:val="21"/>
      </w:rPr>
    </w:lvl>
    <w:lvl w:ilvl="7" w:tentative="0">
      <w:start w:val="1"/>
      <w:numFmt w:val="decimal"/>
      <w:lvlText w:val="%1.%2.%3.%4.%5.%6.%7.%8"/>
      <w:lvlJc w:val="left"/>
      <w:pPr>
        <w:widowControl/>
        <w:ind w:left="4394" w:hanging="1418"/>
        <w:textAlignment w:val="baseline"/>
      </w:pPr>
    </w:lvl>
    <w:lvl w:ilvl="8" w:tentative="0">
      <w:start w:val="1"/>
      <w:numFmt w:val="decimal"/>
      <w:lvlText w:val="%1.%2.%3.%4.%5.%6.%7.%8.%9"/>
      <w:lvlJc w:val="left"/>
      <w:pPr>
        <w:widowControl/>
        <w:ind w:left="5102" w:hanging="170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ViOWI0NzdlZjM1NTg2NzliOTg3OTA1OTJkMGRkMDMifQ=="/>
  </w:docVars>
  <w:rsids>
    <w:rsidRoot w:val="00000000"/>
    <w:rsid w:val="00C7219D"/>
    <w:rsid w:val="00EC5916"/>
    <w:rsid w:val="3D74650C"/>
    <w:rsid w:val="5F553F98"/>
    <w:rsid w:val="6F1C5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ind w:firstLine="420" w:firstLineChars="200"/>
      <w:jc w:val="both"/>
      <w:textAlignment w:val="baseline"/>
    </w:pPr>
    <w:rPr>
      <w:rFonts w:ascii="Times New Roman" w:hAnsi="Times New Roman" w:eastAsia="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ind w:firstLine="420" w:firstLineChars="20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ind w:firstLine="420" w:firstLineChars="200"/>
      <w:jc w:val="center"/>
      <w:textAlignment w:val="baseline"/>
    </w:pPr>
    <w:rPr>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PageNumber"/>
    <w:basedOn w:val="6"/>
    <w:link w:val="1"/>
    <w:qFormat/>
    <w:uiPriority w:val="0"/>
  </w:style>
  <w:style w:type="paragraph" w:customStyle="1" w:styleId="9">
    <w:name w:val="UserStyle_0"/>
    <w:next w:val="1"/>
    <w:qFormat/>
    <w:uiPriority w:val="0"/>
    <w:pPr>
      <w:widowControl/>
      <w:tabs>
        <w:tab w:val="center" w:pos="4154"/>
        <w:tab w:val="right" w:pos="8306"/>
      </w:tabs>
      <w:spacing w:after="220"/>
      <w:jc w:val="right"/>
      <w:textAlignment w:val="baseline"/>
    </w:pPr>
    <w:rPr>
      <w:rFonts w:ascii="黑体" w:hAnsi="Times New Roman" w:eastAsia="黑体"/>
      <w:sz w:val="21"/>
      <w:szCs w:val="21"/>
      <w:lang w:val="en-US" w:eastAsia="zh-CN" w:bidi="ar-SA"/>
    </w:rPr>
  </w:style>
  <w:style w:type="paragraph" w:customStyle="1" w:styleId="10">
    <w:name w:val="UserStyle_1"/>
    <w:qFormat/>
    <w:uiPriority w:val="0"/>
    <w:pPr>
      <w:widowControl/>
      <w:tabs>
        <w:tab w:val="center" w:pos="4201"/>
        <w:tab w:val="right" w:leader="dot" w:pos="9298"/>
      </w:tabs>
      <w:spacing w:line="360" w:lineRule="auto"/>
      <w:ind w:firstLine="420" w:firstLineChars="200"/>
      <w:jc w:val="both"/>
      <w:textAlignment w:val="baseline"/>
    </w:pPr>
    <w:rPr>
      <w:rFonts w:ascii="Times New Roman" w:hAnsi="Times New Roman" w:eastAsia="宋体"/>
      <w:kern w:val="2"/>
      <w:sz w:val="21"/>
      <w:szCs w:val="22"/>
      <w:lang w:val="en-US" w:eastAsia="zh-CN" w:bidi="ar-SA"/>
    </w:rPr>
  </w:style>
  <w:style w:type="paragraph" w:customStyle="1" w:styleId="11">
    <w:name w:val="UserStyle_2"/>
    <w:qFormat/>
    <w:uiPriority w:val="0"/>
    <w:pPr>
      <w:textAlignment w:val="center"/>
    </w:pPr>
    <w:rPr>
      <w:rFonts w:ascii="黑体" w:hAnsi="Times New Roman" w:eastAsia="黑体"/>
      <w:sz w:val="21"/>
      <w:szCs w:val="21"/>
      <w:lang w:val="en-US" w:eastAsia="zh-CN" w:bidi="ar-SA"/>
    </w:rPr>
  </w:style>
  <w:style w:type="paragraph" w:customStyle="1" w:styleId="12">
    <w:name w:val="UserStyle_3"/>
    <w:basedOn w:val="1"/>
    <w:qFormat/>
    <w:uiPriority w:val="0"/>
    <w:pPr>
      <w:ind w:firstLine="420" w:firstLineChars="200"/>
      <w:jc w:val="both"/>
      <w:textAlignment w:val="baseline"/>
    </w:pPr>
    <w:rPr>
      <w:rFonts w:ascii="Times New Roman" w:hAnsi="Times New Roman"/>
      <w:kern w:val="2"/>
      <w:sz w:val="21"/>
      <w:szCs w:val="24"/>
      <w:lang w:val="en-US" w:eastAsia="zh-CN" w:bidi="ar-SA"/>
    </w:rPr>
  </w:style>
  <w:style w:type="paragraph" w:customStyle="1" w:styleId="13">
    <w:name w:val="UserStyle_4"/>
    <w:next w:val="10"/>
    <w:qFormat/>
    <w:uiPriority w:val="0"/>
    <w:pPr>
      <w:widowControl/>
      <w:numPr>
        <w:ilvl w:val="0"/>
        <w:numId w:val="1"/>
      </w:numPr>
      <w:jc w:val="both"/>
      <w:textAlignment w:val="baseline"/>
    </w:pPr>
    <w:rPr>
      <w:rFonts w:ascii="黑体" w:hAnsi="Times New Roman" w:eastAsia="黑体"/>
      <w:sz w:val="21"/>
      <w:lang w:val="en-US" w:eastAsia="zh-CN" w:bidi="ar-SA"/>
    </w:rPr>
  </w:style>
  <w:style w:type="paragraph" w:customStyle="1" w:styleId="14">
    <w:name w:val="UserStyle_5"/>
    <w:qFormat/>
    <w:uiPriority w:val="0"/>
    <w:pPr>
      <w:spacing w:line="680" w:lineRule="exact"/>
      <w:jc w:val="center"/>
      <w:textAlignment w:val="center"/>
    </w:pPr>
    <w:rPr>
      <w:rFonts w:ascii="黑体" w:hAnsi="Times New Roman" w:eastAsia="黑体"/>
      <w:sz w:val="52"/>
      <w:lang w:val="en-US" w:eastAsia="zh-CN" w:bidi="ar-SA"/>
    </w:rPr>
  </w:style>
  <w:style w:type="paragraph" w:customStyle="1" w:styleId="15">
    <w:name w:val="179"/>
    <w:basedOn w:val="1"/>
    <w:uiPriority w:val="0"/>
    <w:pPr>
      <w:ind w:firstLine="420" w:firstLineChars="200"/>
      <w:jc w:val="both"/>
      <w:textAlignment w:val="baseline"/>
    </w:pPr>
  </w:style>
  <w:style w:type="table" w:customStyle="1" w:styleId="16">
    <w:name w:val="TableGrid"/>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2619</Words>
  <Characters>3406</Characters>
  <TotalTime>23</TotalTime>
  <ScaleCrop>false</ScaleCrop>
  <LinksUpToDate>false</LinksUpToDate>
  <CharactersWithSpaces>3784</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2022-09-02T05:08:12Z</dcterms:created>
  <dc:creator>founder</dc:creator>
  <cp:lastModifiedBy>飞云</cp:lastModifiedBy>
  <dcterms:modified xsi:type="dcterms:W3CDTF">2022-09-02T05:44:39Z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D857BB7884EF480FA2DF1665C835A2F2</vt:lpwstr>
  </property>
</Properties>
</file>