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光泽红茶 工夫红茶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标准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 任务来源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《光泽红茶 工夫红茶》团体标准由海峡两岸茶业交流协会归口，光泽县农业农村局、光泽县茶叶协会、福建省标院信息技术有限公司、福建省标准化研究院等单位共同起草与编制。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 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原则和依据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2.1 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本文件按照GB/T 1.1—2020《标准化工作导则 第1部分：标准化文件的结构和起草规则》和《团体标准管理规定》(国标委联〔2019〕1号)的规定起草。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2.2 编制依据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GB/T 191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包装储运图示标志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2762  食品安全国家标准 食品中污染物限量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2763  食品安全国家标准 食品中农药最大残留限量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5009.3  食品安全国家标准 食品中水分的测定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 5009.4  食品安全国家标准 食品中灰分的测定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 7718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食品安全国家标准 预包装食品标签通则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GB/T 8302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茶 取样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GB/T 8305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茶 水浸出物测定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GB/T 8311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茶 粉末和碎茶含量测定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8313  茶叶中茶多酚和儿茶素类含量的检测方法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13738  红茶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GB 23350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限制商品过度包装要求 食品和化妆品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GB/T 23776  茶叶感官审评方法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GB/T 30375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茶叶贮存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GH/T 1070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茶叶包装通则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JJF 1070  定量包装商品净含量计量检验规则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NY 5244  无公害食品  茶叶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国家质量监督检验检疫总局（2005）第75号令《定量包装商品计量监督管理办法》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 主要编制过程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3.1 前期准备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2022年5月，光泽县农业农村局根据光泽红茶 工夫红茶的规范化的需要，与福建省标院信息技术有限公司、福建省标准化研究院共同组建了团体标准研制工作组。工作组深入实地考察调研，开展团体标准研制座谈会，确定标准名称，基本内容、立项协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3.2 申请立项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2022年6月工作组完成《光泽红茶 工夫红茶》团体标准立项的申报材料，并向海峡两岸茶业交流协会提出团体标准立项申请，于2022年7月获准立项。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3.3 编写起草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立项文件下达后，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更好完成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 工夫红茶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团体标准编制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工作，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提高标准的质量和可操作性，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制订了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标准编制计划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工作方案，明确目标要求、工作思路、人员分工和工作进度等。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 xml:space="preserve">月,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工作组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对标准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再次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展开调研，收集现有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光泽红茶 工夫红茶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各种学术领域的论文、技术标准、涉及茶叶的技术法规，进行资料汇总。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工作组编制了标准基本框架，同时组织内部开展多次标准研讨，对标准的内容、工作重点、编制依据和编制原则等形成了基本意见，并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对标准草案稿进行进一步修改完善，与2022年8月</w:t>
      </w:r>
      <w:r>
        <w:rPr>
          <w:rFonts w:hint="eastAsia" w:ascii="仿宋" w:hAnsi="仿宋" w:eastAsia="仿宋" w:cs="仿宋"/>
          <w:sz w:val="30"/>
          <w:szCs w:val="30"/>
        </w:rPr>
        <w:t>形成标准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讨论稿</w:t>
      </w:r>
      <w:r>
        <w:rPr>
          <w:rFonts w:hint="eastAsia" w:ascii="仿宋" w:hAnsi="仿宋" w:eastAsia="仿宋" w:cs="仿宋"/>
          <w:color w:val="000000"/>
          <w:sz w:val="30"/>
          <w:szCs w:val="30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编制目的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和意义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根据《中共福建省委、福建人民政府关于实施乡村振兴战略的实施意见》（闽委发〔2018〕1号）、《福建省人民政府关于提升现代茶产业发展水平六条措施的通知》（闽政〔2014〕45号）以及2021年3月，习近平在福建考察调研期间的文件精神，要求全面提升我省茶产业发展水平，完善闽茶生产的技术质量标准体系，把茶文化、茶产业、茶科技统筹起来，提升闽茶的品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得益于原产地光泽县优越的自然生态环境，光泽红茶 工夫红茶条索紧结，色泽乌黑油润，汤色橙红明亮，香气纯正高常，滋味醇厚回甘，独特的松香甘醇深受广大消费者喜爱。其成品按本地域内茶叶加工技术规程的要求加工而成，具有特定优质品质特征，与市场上其他工夫红茶品类有所区分，应重视明确光泽红茶 工夫红茶的茶品分级和产品指征。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研究和制定《光泽红茶 工夫红茶》团体标准，目的是规范光泽工夫红茶的品种定义、分级和检测指标，以便于推广。该标准的研制是响应“质量兴农”号召、完善闽茶生产技术质量标准体系的关键一环、实施茶业生产标准化战略的有效探索；有助于进一步规范光泽红茶茶业市场，使茶企在生产经营过程中有标准可依，有规范可循。从而利用品种源产地优势打响地方知名度，打造区域公共品牌，跻身全国茶业市场一席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 主要条款的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5.1 第1章 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本文件规定了光泽红茶中工夫红茶产品的分级与实物标准样、要求、试验方法、检验规则、标志标签及包装、运输、贮存和保质期。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本文件适用于光泽红茶中工夫红茶的产品。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5.2 第3章 术语和定义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为便于对标准的理解与执行，本章给出了“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”的术语和定义。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5.3 第4章 分级与实物标准样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进行分级与实物标准样进行规定。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5.4 第5章 要求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39" w:firstLineChars="213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提出要求，包括基本要求、感官品质、理化指标、质量安全指标、净含量。其中水分、总灰分、粉末、水浸出物的指标参照GB/T 13738.2—2017《红茶 第2部分：工夫红茶》设定。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5.5 第6章 </w:t>
      </w:r>
      <w:bookmarkStart w:id="0" w:name="_Toc462757834"/>
      <w:bookmarkStart w:id="1" w:name="_Toc466638205"/>
      <w:bookmarkStart w:id="2" w:name="_Toc466638527"/>
      <w:bookmarkStart w:id="3" w:name="_Toc466638459"/>
      <w:bookmarkStart w:id="4" w:name="_Toc11171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试验方法</w:t>
      </w:r>
    </w:p>
    <w:bookmarkEnd w:id="0"/>
    <w:bookmarkEnd w:id="1"/>
    <w:bookmarkEnd w:id="2"/>
    <w:bookmarkEnd w:id="3"/>
    <w:bookmarkEnd w:id="4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本章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的取样、感官品质、理化指标、质量安全指标、净含量等试验方法进行规定。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right="0" w:rightChars="0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5.6 第7章 检验规则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本章对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的取样、检验、判定规则、</w:t>
      </w:r>
      <w:bookmarkStart w:id="5" w:name="_Toc30433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复检</w:t>
      </w:r>
      <w:bookmarkEnd w:id="5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进行规定。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61" w:beforeLines="50" w:after="161" w:afterLines="50" w:line="500" w:lineRule="exact"/>
        <w:ind w:right="0" w:rightChars="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 贯彻标准的要求、措施和建议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为了使该标准的制定能尽快服务于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推动光泽红茶合理创新、有序健康发展，建议标准发布后，要做好宣传培训、加大贯彻实施和建立检查监督机制等工作。具体来说：（1）加大宣贯力度。一是利用报纸、电视、电台等各种新闻媒体，大力宣传，为标准的实施营造良好的社会氛围。二是由相关职能部门组织学会生产人员进行培训学习。（2）加强标准实施评价。对在标准实施过程中发现的问题及提出的意见，要进行深入探讨和研究，做好标准的修订和完善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《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光泽红茶 工夫红茶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》团体标准编写组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2022年8月</w:t>
      </w:r>
      <w:bookmarkStart w:id="6" w:name="_GoBack"/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10</w:t>
      </w:r>
      <w:bookmarkEnd w:id="6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right="272"/>
        <w:jc w:val="right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69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4AFF3813"/>
    <w:rsid w:val="00022464"/>
    <w:rsid w:val="00B44725"/>
    <w:rsid w:val="01EE2E82"/>
    <w:rsid w:val="039833E5"/>
    <w:rsid w:val="045F66F8"/>
    <w:rsid w:val="048D6C72"/>
    <w:rsid w:val="05DF0386"/>
    <w:rsid w:val="064C61F2"/>
    <w:rsid w:val="0A4C7942"/>
    <w:rsid w:val="0DA017CC"/>
    <w:rsid w:val="0F5F37AE"/>
    <w:rsid w:val="0F945EF3"/>
    <w:rsid w:val="151C65EF"/>
    <w:rsid w:val="171B7AD0"/>
    <w:rsid w:val="1798573E"/>
    <w:rsid w:val="1B9201BC"/>
    <w:rsid w:val="1F186C84"/>
    <w:rsid w:val="1F395263"/>
    <w:rsid w:val="201B761F"/>
    <w:rsid w:val="21200794"/>
    <w:rsid w:val="23500199"/>
    <w:rsid w:val="244349E5"/>
    <w:rsid w:val="24B5212C"/>
    <w:rsid w:val="265B13C7"/>
    <w:rsid w:val="26DE6231"/>
    <w:rsid w:val="2AEF15F0"/>
    <w:rsid w:val="2BA552B9"/>
    <w:rsid w:val="2F5A0FDE"/>
    <w:rsid w:val="3213380F"/>
    <w:rsid w:val="34102548"/>
    <w:rsid w:val="345D0164"/>
    <w:rsid w:val="358C1965"/>
    <w:rsid w:val="3AC40B6D"/>
    <w:rsid w:val="3DBA4C63"/>
    <w:rsid w:val="3F2F7405"/>
    <w:rsid w:val="412261B5"/>
    <w:rsid w:val="41866527"/>
    <w:rsid w:val="43663180"/>
    <w:rsid w:val="439F18AF"/>
    <w:rsid w:val="47F26AD6"/>
    <w:rsid w:val="48B269E2"/>
    <w:rsid w:val="4AFF3813"/>
    <w:rsid w:val="4BA874FD"/>
    <w:rsid w:val="4C7510EB"/>
    <w:rsid w:val="4CC13663"/>
    <w:rsid w:val="4E05760A"/>
    <w:rsid w:val="51A4132D"/>
    <w:rsid w:val="52543C4D"/>
    <w:rsid w:val="53BE4AF2"/>
    <w:rsid w:val="542B02CA"/>
    <w:rsid w:val="56371AD4"/>
    <w:rsid w:val="58403C46"/>
    <w:rsid w:val="58B63A89"/>
    <w:rsid w:val="5A6A46B9"/>
    <w:rsid w:val="5ACD1752"/>
    <w:rsid w:val="5D92677B"/>
    <w:rsid w:val="60FE2FE9"/>
    <w:rsid w:val="673E37E2"/>
    <w:rsid w:val="67577278"/>
    <w:rsid w:val="68622A07"/>
    <w:rsid w:val="6EC4456F"/>
    <w:rsid w:val="6F1C74FE"/>
    <w:rsid w:val="74C711D8"/>
    <w:rsid w:val="78877151"/>
    <w:rsid w:val="78DB16E8"/>
    <w:rsid w:val="7D9F135D"/>
    <w:rsid w:val="7F940465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Plain Text"/>
    <w:basedOn w:val="1"/>
    <w:qFormat/>
    <w:uiPriority w:val="0"/>
    <w:pPr>
      <w:jc w:val="both"/>
    </w:pPr>
    <w:rPr>
      <w:rFonts w:ascii="宋体" w:hAnsi="Courier New" w:eastAsia="宋体"/>
      <w:sz w:val="21"/>
      <w:szCs w:val="20"/>
      <w:lang w:eastAsia="zh-CN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一级条标题"/>
    <w:next w:val="6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">
    <w:name w:val="标准文件_段"/>
    <w:qFormat/>
    <w:uiPriority w:val="0"/>
    <w:pPr>
      <w:ind w:firstLine="420" w:firstLineChars="200"/>
      <w:jc w:val="both"/>
    </w:pPr>
    <w:rPr>
      <w:rFonts w:hint="eastAsia" w:ascii="宋体" w:hAnsi="Times New Roman" w:eastAsia="宋体" w:cs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1993</Words>
  <Characters>2164</Characters>
  <Lines>0</Lines>
  <Paragraphs>0</Paragraphs>
  <TotalTime>0</TotalTime>
  <ScaleCrop>false</ScaleCrop>
  <LinksUpToDate>false</LinksUpToDate>
  <CharactersWithSpaces>2273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2022-07-25T01:16:00Z</dcterms:created>
  <dc:creator>北在北边</dc:creator>
  <cp:lastModifiedBy>北在北边</cp:lastModifiedBy>
  <dcterms:modified xsi:type="dcterms:W3CDTF">2022-08-10T02:27:56Z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E8E7E9D371CB422F9DF773E8A211D924</vt:lpwstr>
  </property>
</Properties>
</file>