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09" w:rsidRPr="001F5FE8" w:rsidRDefault="005A3398">
      <w:pPr>
        <w:jc w:val="center"/>
        <w:rPr>
          <w:rFonts w:asciiTheme="majorEastAsia" w:eastAsiaTheme="majorEastAsia" w:hAnsiTheme="majorEastAsia"/>
          <w:b/>
          <w:sz w:val="36"/>
          <w:szCs w:val="36"/>
        </w:rPr>
      </w:pPr>
      <w:bookmarkStart w:id="0" w:name="_Hlk88910903"/>
      <w:r w:rsidRPr="001F5FE8">
        <w:rPr>
          <w:rFonts w:asciiTheme="majorEastAsia" w:eastAsiaTheme="majorEastAsia" w:hAnsiTheme="majorEastAsia" w:hint="eastAsia"/>
          <w:b/>
          <w:sz w:val="36"/>
          <w:szCs w:val="36"/>
        </w:rPr>
        <w:t>《</w:t>
      </w:r>
      <w:r w:rsidR="00B058F6" w:rsidRPr="001F5FE8">
        <w:rPr>
          <w:rFonts w:asciiTheme="majorEastAsia" w:eastAsiaTheme="majorEastAsia" w:hAnsiTheme="majorEastAsia" w:hint="eastAsia"/>
          <w:b/>
          <w:sz w:val="36"/>
          <w:szCs w:val="36"/>
        </w:rPr>
        <w:t>干细胞供者知情同意规范</w:t>
      </w:r>
      <w:r w:rsidRPr="001F5FE8">
        <w:rPr>
          <w:rFonts w:asciiTheme="majorEastAsia" w:eastAsiaTheme="majorEastAsia" w:hAnsiTheme="majorEastAsia" w:hint="eastAsia"/>
          <w:b/>
          <w:sz w:val="36"/>
          <w:szCs w:val="36"/>
        </w:rPr>
        <w:t>》</w:t>
      </w:r>
      <w:bookmarkEnd w:id="0"/>
      <w:r w:rsidRPr="001F5FE8">
        <w:rPr>
          <w:rFonts w:asciiTheme="majorEastAsia" w:eastAsiaTheme="majorEastAsia" w:hAnsiTheme="majorEastAsia"/>
          <w:b/>
          <w:sz w:val="36"/>
          <w:szCs w:val="36"/>
        </w:rPr>
        <w:t>编制说明</w:t>
      </w:r>
    </w:p>
    <w:p w:rsidR="00C14509" w:rsidRDefault="00C14509">
      <w:pPr>
        <w:spacing w:line="360" w:lineRule="auto"/>
        <w:jc w:val="center"/>
        <w:rPr>
          <w:rFonts w:ascii="宋体" w:eastAsia="宋体" w:hAnsi="宋体"/>
          <w:sz w:val="32"/>
          <w:szCs w:val="32"/>
        </w:rPr>
      </w:pPr>
    </w:p>
    <w:p w:rsidR="00C14509" w:rsidRDefault="005A3398" w:rsidP="004D2161">
      <w:pPr>
        <w:spacing w:line="360" w:lineRule="auto"/>
        <w:ind w:firstLineChars="200" w:firstLine="560"/>
        <w:rPr>
          <w:rFonts w:ascii="黑体" w:eastAsia="黑体" w:hAnsi="黑体" w:cs="Arial"/>
          <w:sz w:val="28"/>
          <w:szCs w:val="28"/>
        </w:rPr>
      </w:pPr>
      <w:bookmarkStart w:id="1" w:name="_Hlk88909489"/>
      <w:r>
        <w:rPr>
          <w:rFonts w:ascii="黑体" w:eastAsia="黑体" w:hAnsi="黑体" w:cs="Arial" w:hint="eastAsia"/>
          <w:sz w:val="28"/>
          <w:szCs w:val="28"/>
        </w:rPr>
        <w:t>一、标准编制背景</w:t>
      </w:r>
    </w:p>
    <w:bookmarkEnd w:id="1"/>
    <w:p w:rsidR="004D2161" w:rsidRPr="00D73C4A" w:rsidRDefault="004D2161" w:rsidP="004D2161">
      <w:pPr>
        <w:ind w:firstLineChars="200" w:firstLine="560"/>
        <w:rPr>
          <w:rFonts w:ascii="仿宋_GB2312" w:eastAsia="仿宋_GB2312" w:hAnsi="仿宋" w:cs="Arial"/>
          <w:sz w:val="28"/>
          <w:szCs w:val="28"/>
        </w:rPr>
      </w:pPr>
      <w:r w:rsidRPr="00D73C4A">
        <w:rPr>
          <w:rFonts w:ascii="仿宋_GB2312" w:eastAsia="仿宋_GB2312" w:hAnsi="仿宋" w:cs="Arial" w:hint="eastAsia"/>
          <w:sz w:val="28"/>
          <w:szCs w:val="28"/>
        </w:rPr>
        <w:t>开展人源干细胞制备需要采集自体或异体的组织或细胞。人体组织或细胞采集前，须履行供者知情同意程序，告知供者采集的目的、方法和用途，以及可能的受益和潜在的风险等，并自愿签署知情同意书。由于目前我国相关的法规尚未对干细胞供者知情同意的内容及实施程序做出详细规定，各干细胞采集和/或制备机构自行制定和实施的干细胞采集供者知情同意书中的告知信息和实施程序，可能存在不完全符合伦理规范的情况。</w:t>
      </w:r>
    </w:p>
    <w:p w:rsidR="00C14509" w:rsidRPr="004D2161" w:rsidRDefault="004D2161" w:rsidP="004D2161">
      <w:pPr>
        <w:ind w:firstLineChars="200" w:firstLine="560"/>
        <w:rPr>
          <w:rFonts w:ascii="仿宋" w:eastAsia="仿宋" w:hAnsi="仿宋" w:cs="Arial"/>
          <w:sz w:val="28"/>
          <w:szCs w:val="28"/>
        </w:rPr>
      </w:pPr>
      <w:r w:rsidRPr="00D73C4A">
        <w:rPr>
          <w:rFonts w:ascii="仿宋_GB2312" w:eastAsia="仿宋_GB2312" w:hAnsi="仿宋" w:cs="Arial" w:hint="eastAsia"/>
          <w:sz w:val="28"/>
          <w:szCs w:val="28"/>
        </w:rPr>
        <w:t>干细胞供者知情同意书和/或知情同意程序的不规范，可能损害供者权益，也会给干细胞采集者和制备机构带来伦理风险和/或法律风险。因此有必要制订相关规范，对干细胞采集时供者知情同意书的内容和实施程序进行规范。</w:t>
      </w:r>
    </w:p>
    <w:p w:rsidR="00C14509" w:rsidRDefault="005A3398" w:rsidP="004D2161">
      <w:pPr>
        <w:spacing w:line="360" w:lineRule="auto"/>
        <w:ind w:firstLineChars="200" w:firstLine="560"/>
        <w:rPr>
          <w:rFonts w:ascii="黑体" w:eastAsia="黑体" w:hAnsi="黑体" w:cs="Arial"/>
          <w:sz w:val="28"/>
          <w:szCs w:val="28"/>
        </w:rPr>
      </w:pPr>
      <w:r>
        <w:rPr>
          <w:rFonts w:ascii="黑体" w:eastAsia="黑体" w:hAnsi="黑体" w:cs="Arial" w:hint="eastAsia"/>
          <w:sz w:val="28"/>
          <w:szCs w:val="28"/>
        </w:rPr>
        <w:t>二、标准编制意义</w:t>
      </w:r>
    </w:p>
    <w:p w:rsidR="003B7EA1" w:rsidRPr="00D73C4A" w:rsidRDefault="003B7EA1" w:rsidP="003B7EA1">
      <w:pPr>
        <w:ind w:firstLineChars="200" w:firstLine="560"/>
        <w:rPr>
          <w:rFonts w:ascii="仿宋_GB2312" w:eastAsia="仿宋_GB2312" w:hAnsi="仿宋" w:cs="Arial"/>
          <w:sz w:val="28"/>
          <w:szCs w:val="28"/>
        </w:rPr>
      </w:pPr>
      <w:r w:rsidRPr="00D73C4A">
        <w:rPr>
          <w:rFonts w:ascii="仿宋_GB2312" w:eastAsia="仿宋_GB2312" w:hAnsi="仿宋" w:cs="Arial" w:hint="eastAsia"/>
          <w:sz w:val="28"/>
          <w:szCs w:val="28"/>
        </w:rPr>
        <w:t>制定《</w:t>
      </w:r>
      <w:r w:rsidR="004D2161" w:rsidRPr="00D73C4A">
        <w:rPr>
          <w:rFonts w:ascii="仿宋_GB2312" w:eastAsia="仿宋_GB2312" w:hAnsi="仿宋" w:cs="Arial" w:hint="eastAsia"/>
          <w:sz w:val="28"/>
          <w:szCs w:val="28"/>
        </w:rPr>
        <w:t>干细胞供者知情同意规范</w:t>
      </w:r>
      <w:r w:rsidRPr="00D73C4A">
        <w:rPr>
          <w:rFonts w:ascii="仿宋_GB2312" w:eastAsia="仿宋_GB2312" w:hAnsi="仿宋" w:cs="Arial" w:hint="eastAsia"/>
          <w:sz w:val="28"/>
          <w:szCs w:val="28"/>
        </w:rPr>
        <w:t>》团体标准，</w:t>
      </w:r>
      <w:r w:rsidR="00510CD6" w:rsidRPr="00D73C4A">
        <w:rPr>
          <w:rFonts w:ascii="仿宋_GB2312" w:eastAsia="仿宋_GB2312" w:hAnsi="仿宋" w:cs="Arial" w:hint="eastAsia"/>
          <w:sz w:val="28"/>
          <w:szCs w:val="28"/>
        </w:rPr>
        <w:t>是现有伦理规范和干细胞相关法规与干细胞供者知情同意实践的具体结合，有助于规范干细胞采集时的供者知情同意实施，加强对干细胞供者的保护。同时，引导干细胞采集者和制备机构按照伦理规范开展干细胞采集，从而促进干细胞行业健康发展。</w:t>
      </w:r>
    </w:p>
    <w:p w:rsidR="00C14509" w:rsidRDefault="005A3398" w:rsidP="002A03BE">
      <w:pPr>
        <w:ind w:firstLineChars="200" w:firstLine="560"/>
        <w:rPr>
          <w:rFonts w:ascii="黑体" w:eastAsia="黑体" w:hAnsi="黑体"/>
          <w:sz w:val="28"/>
          <w:szCs w:val="28"/>
        </w:rPr>
      </w:pPr>
      <w:r>
        <w:rPr>
          <w:rFonts w:ascii="黑体" w:eastAsia="黑体" w:hAnsi="黑体" w:hint="eastAsia"/>
          <w:sz w:val="28"/>
          <w:szCs w:val="28"/>
        </w:rPr>
        <w:t>三、标准主要内容</w:t>
      </w:r>
    </w:p>
    <w:p w:rsidR="00B65496" w:rsidRPr="00D73C4A" w:rsidRDefault="00B65496" w:rsidP="00B65496">
      <w:pPr>
        <w:ind w:firstLineChars="200" w:firstLine="560"/>
        <w:rPr>
          <w:rFonts w:ascii="仿宋_GB2312" w:eastAsia="仿宋_GB2312" w:hAnsi="仿宋" w:cs="Arial"/>
          <w:sz w:val="28"/>
          <w:szCs w:val="28"/>
        </w:rPr>
      </w:pPr>
      <w:r w:rsidRPr="00D73C4A">
        <w:rPr>
          <w:rFonts w:ascii="仿宋_GB2312" w:eastAsia="仿宋_GB2312" w:hAnsi="仿宋" w:cs="Arial" w:hint="eastAsia"/>
          <w:sz w:val="28"/>
          <w:szCs w:val="28"/>
        </w:rPr>
        <w:t>本</w:t>
      </w:r>
      <w:r w:rsidR="00662508" w:rsidRPr="00D73C4A">
        <w:rPr>
          <w:rFonts w:ascii="仿宋_GB2312" w:eastAsia="仿宋_GB2312" w:hAnsi="仿宋" w:cs="Arial" w:hint="eastAsia"/>
          <w:sz w:val="28"/>
          <w:szCs w:val="28"/>
        </w:rPr>
        <w:t>标准规定了干细胞供者知情同意的基本原则、主要内容和实施</w:t>
      </w:r>
      <w:r w:rsidR="00662508" w:rsidRPr="00D73C4A">
        <w:rPr>
          <w:rFonts w:ascii="仿宋_GB2312" w:eastAsia="仿宋_GB2312" w:hAnsi="仿宋" w:cs="Arial" w:hint="eastAsia"/>
          <w:sz w:val="28"/>
          <w:szCs w:val="28"/>
        </w:rPr>
        <w:lastRenderedPageBreak/>
        <w:t>程序</w:t>
      </w:r>
      <w:r w:rsidR="000B0274" w:rsidRPr="00D73C4A">
        <w:rPr>
          <w:rFonts w:ascii="仿宋_GB2312" w:eastAsia="仿宋_GB2312" w:hAnsi="仿宋" w:cs="Arial" w:hint="eastAsia"/>
          <w:sz w:val="28"/>
          <w:szCs w:val="28"/>
        </w:rPr>
        <w:t>，共分</w:t>
      </w:r>
      <w:r w:rsidR="00662508" w:rsidRPr="00D73C4A">
        <w:rPr>
          <w:rFonts w:ascii="仿宋_GB2312" w:eastAsia="仿宋_GB2312" w:hAnsi="仿宋" w:cs="Arial" w:hint="eastAsia"/>
          <w:sz w:val="28"/>
          <w:szCs w:val="28"/>
        </w:rPr>
        <w:t>范围、规范性引用文件、术语、基本原则、供者知情同意的主要内容和供者知情同意的实施程序等六</w:t>
      </w:r>
      <w:r w:rsidR="000B0274" w:rsidRPr="00D73C4A">
        <w:rPr>
          <w:rFonts w:ascii="仿宋_GB2312" w:eastAsia="仿宋_GB2312" w:hAnsi="仿宋" w:cs="Arial" w:hint="eastAsia"/>
          <w:sz w:val="28"/>
          <w:szCs w:val="28"/>
        </w:rPr>
        <w:t>个</w:t>
      </w:r>
      <w:r w:rsidR="00662508" w:rsidRPr="00D73C4A">
        <w:rPr>
          <w:rFonts w:ascii="仿宋_GB2312" w:eastAsia="仿宋_GB2312" w:hAnsi="仿宋" w:cs="Arial" w:hint="eastAsia"/>
          <w:sz w:val="28"/>
          <w:szCs w:val="28"/>
        </w:rPr>
        <w:t>部分。</w:t>
      </w:r>
      <w:r w:rsidR="000B0274" w:rsidRPr="00D73C4A">
        <w:rPr>
          <w:rFonts w:ascii="仿宋_GB2312" w:eastAsia="仿宋_GB2312" w:hAnsi="仿宋" w:cs="Arial" w:hint="eastAsia"/>
          <w:sz w:val="28"/>
          <w:szCs w:val="28"/>
        </w:rPr>
        <w:t>其中基本原则部分提出了实施干细胞供者知情同意时应当遵循的四项基本原则；供者知情同意的主要内容部分对应当告知供者的内容进行了规定和说明；供者知情同意的实施程序部分对知情同意书的批准、实施知情同意的对象、医务人员</w:t>
      </w:r>
      <w:r w:rsidR="001F5FE8" w:rsidRPr="00D73C4A">
        <w:rPr>
          <w:rFonts w:ascii="仿宋_GB2312" w:eastAsia="仿宋_GB2312" w:hAnsi="仿宋" w:cs="Arial" w:hint="eastAsia"/>
          <w:sz w:val="28"/>
          <w:szCs w:val="28"/>
        </w:rPr>
        <w:t>、</w:t>
      </w:r>
      <w:r w:rsidR="000B0274" w:rsidRPr="00D73C4A">
        <w:rPr>
          <w:rFonts w:ascii="仿宋_GB2312" w:eastAsia="仿宋_GB2312" w:hAnsi="仿宋" w:cs="Arial" w:hint="eastAsia"/>
          <w:sz w:val="28"/>
          <w:szCs w:val="28"/>
        </w:rPr>
        <w:t>时间、过程和知情同意</w:t>
      </w:r>
      <w:r w:rsidR="001F5FE8" w:rsidRPr="00D73C4A">
        <w:rPr>
          <w:rFonts w:ascii="仿宋_GB2312" w:eastAsia="仿宋_GB2312" w:hAnsi="仿宋" w:cs="Arial" w:hint="eastAsia"/>
          <w:sz w:val="28"/>
          <w:szCs w:val="28"/>
        </w:rPr>
        <w:t>书</w:t>
      </w:r>
      <w:r w:rsidR="000B0274" w:rsidRPr="00D73C4A">
        <w:rPr>
          <w:rFonts w:ascii="仿宋_GB2312" w:eastAsia="仿宋_GB2312" w:hAnsi="仿宋" w:cs="Arial" w:hint="eastAsia"/>
          <w:sz w:val="28"/>
          <w:szCs w:val="28"/>
        </w:rPr>
        <w:t>的签署与保存等进行了规定和说明。</w:t>
      </w:r>
    </w:p>
    <w:p w:rsidR="00C14509" w:rsidRPr="00CA7875" w:rsidRDefault="005A3398" w:rsidP="002A03BE">
      <w:pPr>
        <w:ind w:firstLineChars="200" w:firstLine="560"/>
        <w:rPr>
          <w:rFonts w:ascii="宋体" w:eastAsia="宋体" w:hAnsi="宋体"/>
          <w:sz w:val="28"/>
          <w:szCs w:val="28"/>
        </w:rPr>
      </w:pPr>
      <w:r w:rsidRPr="00CA7875">
        <w:rPr>
          <w:rFonts w:ascii="黑体" w:eastAsia="黑体" w:hAnsi="黑体" w:hint="eastAsia"/>
          <w:sz w:val="28"/>
          <w:szCs w:val="28"/>
        </w:rPr>
        <w:t>四、标准编制过程</w:t>
      </w:r>
    </w:p>
    <w:p w:rsidR="00C14509" w:rsidRPr="00CA7875" w:rsidRDefault="005A3398" w:rsidP="002A03BE">
      <w:pPr>
        <w:pStyle w:val="a"/>
        <w:numPr>
          <w:ilvl w:val="0"/>
          <w:numId w:val="0"/>
        </w:numPr>
        <w:spacing w:afterLines="0" w:line="360" w:lineRule="auto"/>
        <w:ind w:leftChars="100" w:left="210" w:firstLineChars="100" w:firstLine="280"/>
        <w:jc w:val="both"/>
        <w:rPr>
          <w:rFonts w:ascii="楷体" w:eastAsia="楷体" w:hAnsi="楷体" w:cs="Arial"/>
          <w:kern w:val="2"/>
          <w:sz w:val="28"/>
          <w:szCs w:val="28"/>
        </w:rPr>
      </w:pPr>
      <w:r w:rsidRPr="00CA7875">
        <w:rPr>
          <w:rFonts w:ascii="楷体" w:eastAsia="楷体" w:hAnsi="楷体" w:cs="Arial" w:hint="eastAsia"/>
          <w:kern w:val="2"/>
          <w:sz w:val="28"/>
          <w:szCs w:val="28"/>
        </w:rPr>
        <w:t>（一）启动立项</w:t>
      </w:r>
    </w:p>
    <w:p w:rsidR="00C14509" w:rsidRPr="00CA7875" w:rsidRDefault="00BA4B63">
      <w:pPr>
        <w:pStyle w:val="a"/>
        <w:numPr>
          <w:ilvl w:val="0"/>
          <w:numId w:val="0"/>
        </w:numPr>
        <w:spacing w:afterLines="0" w:line="360" w:lineRule="auto"/>
        <w:ind w:firstLineChars="200" w:firstLine="560"/>
        <w:jc w:val="both"/>
        <w:rPr>
          <w:rFonts w:ascii="仿宋_GB2312" w:eastAsia="仿宋_GB2312" w:hAnsiTheme="minorEastAsia" w:cs="Arial"/>
          <w:kern w:val="2"/>
          <w:sz w:val="28"/>
          <w:szCs w:val="28"/>
        </w:rPr>
      </w:pPr>
      <w:r w:rsidRPr="00CA7875">
        <w:rPr>
          <w:rFonts w:ascii="仿宋_GB2312" w:eastAsia="仿宋_GB2312" w:hAnsiTheme="minorEastAsia" w:cs="Arial" w:hint="eastAsia"/>
          <w:kern w:val="2"/>
          <w:sz w:val="28"/>
          <w:szCs w:val="28"/>
        </w:rPr>
        <w:t>根据会员单位的建议，</w:t>
      </w:r>
      <w:r w:rsidR="005A3398" w:rsidRPr="00CA7875">
        <w:rPr>
          <w:rFonts w:ascii="仿宋_GB2312" w:eastAsia="仿宋_GB2312" w:hAnsiTheme="minorEastAsia" w:cs="Arial" w:hint="eastAsia"/>
          <w:kern w:val="2"/>
          <w:sz w:val="28"/>
          <w:szCs w:val="28"/>
        </w:rPr>
        <w:t>2020年</w:t>
      </w:r>
      <w:r w:rsidR="003636C0" w:rsidRPr="00CA7875">
        <w:rPr>
          <w:rFonts w:ascii="仿宋_GB2312" w:eastAsia="仿宋_GB2312" w:hAnsiTheme="minorEastAsia" w:cs="Arial" w:hint="eastAsia"/>
          <w:kern w:val="2"/>
          <w:sz w:val="28"/>
          <w:szCs w:val="28"/>
        </w:rPr>
        <w:t>6</w:t>
      </w:r>
      <w:r w:rsidR="005A3398" w:rsidRPr="00CA7875">
        <w:rPr>
          <w:rFonts w:ascii="仿宋_GB2312" w:eastAsia="仿宋_GB2312" w:hAnsiTheme="minorEastAsia" w:cs="Arial" w:hint="eastAsia"/>
          <w:kern w:val="2"/>
          <w:sz w:val="28"/>
          <w:szCs w:val="28"/>
        </w:rPr>
        <w:t>月</w:t>
      </w:r>
      <w:r w:rsidRPr="00CA7875">
        <w:rPr>
          <w:rFonts w:ascii="仿宋_GB2312" w:eastAsia="仿宋_GB2312" w:hAnsiTheme="minorEastAsia" w:cs="Arial" w:hint="eastAsia"/>
          <w:kern w:val="2"/>
          <w:sz w:val="28"/>
          <w:szCs w:val="28"/>
        </w:rPr>
        <w:t>中国医药生物技术协会秘书处</w:t>
      </w:r>
      <w:r w:rsidR="005A3398" w:rsidRPr="00CA7875">
        <w:rPr>
          <w:rFonts w:ascii="仿宋_GB2312" w:eastAsia="仿宋_GB2312" w:hAnsiTheme="minorEastAsia" w:cs="Arial" w:hint="eastAsia"/>
          <w:kern w:val="2"/>
          <w:sz w:val="28"/>
          <w:szCs w:val="28"/>
        </w:rPr>
        <w:t>向</w:t>
      </w:r>
      <w:bookmarkStart w:id="2" w:name="_Hlk94349260"/>
      <w:r w:rsidR="005A3398" w:rsidRPr="00CA7875">
        <w:rPr>
          <w:rFonts w:ascii="仿宋_GB2312" w:eastAsia="仿宋_GB2312" w:hAnsiTheme="minorEastAsia" w:cs="Arial" w:hint="eastAsia"/>
          <w:kern w:val="2"/>
          <w:sz w:val="28"/>
          <w:szCs w:val="28"/>
        </w:rPr>
        <w:t>协会标准工作委员会</w:t>
      </w:r>
      <w:bookmarkEnd w:id="2"/>
      <w:r w:rsidR="005A3398" w:rsidRPr="00CA7875">
        <w:rPr>
          <w:rFonts w:ascii="仿宋_GB2312" w:eastAsia="仿宋_GB2312" w:hAnsiTheme="minorEastAsia" w:cs="Arial" w:hint="eastAsia"/>
          <w:kern w:val="2"/>
          <w:sz w:val="28"/>
          <w:szCs w:val="28"/>
        </w:rPr>
        <w:t>递交</w:t>
      </w:r>
      <w:r w:rsidR="003636C0" w:rsidRPr="00CA7875">
        <w:rPr>
          <w:rFonts w:ascii="仿宋_GB2312" w:eastAsia="仿宋_GB2312" w:hAnsiTheme="minorEastAsia" w:cs="Arial" w:hint="eastAsia"/>
          <w:kern w:val="2"/>
          <w:sz w:val="28"/>
          <w:szCs w:val="28"/>
        </w:rPr>
        <w:t>了</w:t>
      </w:r>
      <w:r w:rsidR="005A3398" w:rsidRPr="00CA7875">
        <w:rPr>
          <w:rFonts w:ascii="仿宋_GB2312" w:eastAsia="仿宋_GB2312" w:hAnsiTheme="minorEastAsia" w:cs="Arial" w:hint="eastAsia"/>
          <w:kern w:val="2"/>
          <w:sz w:val="28"/>
          <w:szCs w:val="28"/>
        </w:rPr>
        <w:t>《</w:t>
      </w:r>
      <w:r w:rsidR="003636C0" w:rsidRPr="00CA7875">
        <w:rPr>
          <w:rFonts w:ascii="仿宋_GB2312" w:eastAsia="仿宋_GB2312" w:hAnsiTheme="minorEastAsia" w:cs="Arial" w:hint="eastAsia"/>
          <w:kern w:val="2"/>
          <w:sz w:val="28"/>
          <w:szCs w:val="28"/>
        </w:rPr>
        <w:t>干细胞供者知情同意</w:t>
      </w:r>
      <w:r w:rsidR="005A3398" w:rsidRPr="00CA7875">
        <w:rPr>
          <w:rFonts w:ascii="仿宋_GB2312" w:eastAsia="仿宋_GB2312" w:hAnsiTheme="minorEastAsia" w:cs="Arial" w:hint="eastAsia"/>
          <w:kern w:val="2"/>
          <w:sz w:val="28"/>
          <w:szCs w:val="28"/>
        </w:rPr>
        <w:t>规范》团体标准编制申请，</w:t>
      </w:r>
      <w:r w:rsidRPr="00CA7875">
        <w:rPr>
          <w:rFonts w:ascii="仿宋_GB2312" w:eastAsia="仿宋_GB2312" w:hAnsiTheme="minorEastAsia" w:cs="Arial" w:hint="eastAsia"/>
          <w:kern w:val="2"/>
          <w:sz w:val="28"/>
          <w:szCs w:val="28"/>
        </w:rPr>
        <w:t>并</w:t>
      </w:r>
      <w:r w:rsidR="005A3398" w:rsidRPr="00CA7875">
        <w:rPr>
          <w:rFonts w:ascii="仿宋_GB2312" w:eastAsia="仿宋_GB2312" w:hAnsiTheme="minorEastAsia" w:cs="Arial" w:hint="eastAsia"/>
          <w:kern w:val="2"/>
          <w:sz w:val="28"/>
          <w:szCs w:val="28"/>
        </w:rPr>
        <w:t>通过</w:t>
      </w:r>
      <w:r w:rsidR="003636C0" w:rsidRPr="00CA7875">
        <w:rPr>
          <w:rFonts w:ascii="仿宋_GB2312" w:eastAsia="仿宋_GB2312" w:hAnsiTheme="minorEastAsia" w:cs="Arial" w:hint="eastAsia"/>
          <w:kern w:val="2"/>
          <w:sz w:val="28"/>
          <w:szCs w:val="28"/>
        </w:rPr>
        <w:t>专家审定</w:t>
      </w:r>
      <w:r w:rsidRPr="00CA7875">
        <w:rPr>
          <w:rFonts w:ascii="仿宋_GB2312" w:eastAsia="仿宋_GB2312" w:hAnsiTheme="minorEastAsia" w:cs="Arial" w:hint="eastAsia"/>
          <w:kern w:val="2"/>
          <w:sz w:val="28"/>
          <w:szCs w:val="28"/>
        </w:rPr>
        <w:t>后</w:t>
      </w:r>
      <w:r w:rsidR="005A3398" w:rsidRPr="00CA7875">
        <w:rPr>
          <w:rFonts w:ascii="仿宋_GB2312" w:eastAsia="仿宋_GB2312" w:hAnsiTheme="minorEastAsia" w:cs="Arial" w:hint="eastAsia"/>
          <w:kern w:val="2"/>
          <w:sz w:val="28"/>
          <w:szCs w:val="28"/>
        </w:rPr>
        <w:t>立项。</w:t>
      </w:r>
      <w:r w:rsidRPr="00CA7875">
        <w:rPr>
          <w:rFonts w:ascii="仿宋_GB2312" w:eastAsia="仿宋_GB2312" w:hAnsiTheme="minorEastAsia" w:cs="Arial" w:hint="eastAsia"/>
          <w:kern w:val="2"/>
          <w:sz w:val="28"/>
          <w:szCs w:val="28"/>
        </w:rPr>
        <w:t>中国医药生物技术协会联合</w:t>
      </w:r>
      <w:r w:rsidRPr="00CA7875">
        <w:rPr>
          <w:rFonts w:eastAsia="仿宋_GB2312" w:hint="eastAsia"/>
          <w:sz w:val="28"/>
          <w:szCs w:val="28"/>
        </w:rPr>
        <w:t>中国医师协会（国家卫生健康委医学伦理专家委员会办公室）</w:t>
      </w:r>
      <w:r w:rsidRPr="00CA7875">
        <w:rPr>
          <w:rFonts w:ascii="仿宋_GB2312" w:eastAsia="仿宋_GB2312" w:hAnsiTheme="minorEastAsia" w:cs="Arial" w:hint="eastAsia"/>
          <w:kern w:val="2"/>
          <w:sz w:val="28"/>
          <w:szCs w:val="28"/>
        </w:rPr>
        <w:t>成立标准编制起草小组</w:t>
      </w:r>
      <w:r w:rsidR="009C76C0" w:rsidRPr="00CA7875">
        <w:rPr>
          <w:rFonts w:ascii="仿宋_GB2312" w:eastAsia="仿宋_GB2312" w:hAnsiTheme="minorEastAsia" w:cs="Arial" w:hint="eastAsia"/>
          <w:kern w:val="2"/>
          <w:sz w:val="28"/>
          <w:szCs w:val="28"/>
        </w:rPr>
        <w:t>，</w:t>
      </w:r>
      <w:r w:rsidRPr="00CA7875">
        <w:rPr>
          <w:rFonts w:ascii="仿宋_GB2312" w:eastAsia="仿宋_GB2312" w:hAnsiTheme="minorEastAsia" w:cs="Arial" w:hint="eastAsia"/>
          <w:kern w:val="2"/>
          <w:sz w:val="28"/>
          <w:szCs w:val="28"/>
        </w:rPr>
        <w:t>正式启动团体标准编制</w:t>
      </w:r>
      <w:r w:rsidR="009C76C0" w:rsidRPr="00CA7875">
        <w:rPr>
          <w:rFonts w:ascii="仿宋_GB2312" w:eastAsia="仿宋_GB2312" w:hAnsiTheme="minorEastAsia" w:cs="Arial" w:hint="eastAsia"/>
          <w:kern w:val="2"/>
          <w:sz w:val="28"/>
          <w:szCs w:val="28"/>
        </w:rPr>
        <w:t>工作。</w:t>
      </w:r>
    </w:p>
    <w:p w:rsidR="00C14509" w:rsidRPr="00CA7875" w:rsidRDefault="005A3398" w:rsidP="003636C0">
      <w:pPr>
        <w:pStyle w:val="a"/>
        <w:numPr>
          <w:ilvl w:val="0"/>
          <w:numId w:val="0"/>
        </w:numPr>
        <w:spacing w:afterLines="0" w:line="360" w:lineRule="auto"/>
        <w:ind w:leftChars="100" w:left="210" w:firstLineChars="100" w:firstLine="280"/>
        <w:jc w:val="both"/>
        <w:rPr>
          <w:rFonts w:ascii="楷体" w:eastAsia="楷体" w:hAnsi="楷体" w:cs="Arial"/>
          <w:kern w:val="2"/>
          <w:sz w:val="28"/>
          <w:szCs w:val="28"/>
        </w:rPr>
      </w:pPr>
      <w:r w:rsidRPr="00CA7875">
        <w:rPr>
          <w:rFonts w:ascii="楷体" w:eastAsia="楷体" w:hAnsi="楷体" w:cs="Arial"/>
          <w:kern w:val="2"/>
          <w:sz w:val="28"/>
          <w:szCs w:val="28"/>
        </w:rPr>
        <w:t>（</w:t>
      </w:r>
      <w:r w:rsidRPr="00CA7875">
        <w:rPr>
          <w:rFonts w:ascii="楷体" w:eastAsia="楷体" w:hAnsi="楷体" w:cs="Arial" w:hint="eastAsia"/>
          <w:kern w:val="2"/>
          <w:sz w:val="28"/>
          <w:szCs w:val="28"/>
        </w:rPr>
        <w:t>二</w:t>
      </w:r>
      <w:r w:rsidRPr="00CA7875">
        <w:rPr>
          <w:rFonts w:ascii="楷体" w:eastAsia="楷体" w:hAnsi="楷体" w:cs="Arial"/>
          <w:kern w:val="2"/>
          <w:sz w:val="28"/>
          <w:szCs w:val="28"/>
        </w:rPr>
        <w:t>）</w:t>
      </w:r>
      <w:r w:rsidRPr="00CA7875">
        <w:rPr>
          <w:rFonts w:ascii="楷体" w:eastAsia="楷体" w:hAnsi="楷体" w:cs="Arial" w:hint="eastAsia"/>
          <w:kern w:val="2"/>
          <w:sz w:val="28"/>
          <w:szCs w:val="28"/>
        </w:rPr>
        <w:t>编制工作</w:t>
      </w:r>
    </w:p>
    <w:p w:rsidR="00C14509" w:rsidRPr="00CA7875" w:rsidRDefault="009C76C0">
      <w:pPr>
        <w:pStyle w:val="a"/>
        <w:numPr>
          <w:ilvl w:val="0"/>
          <w:numId w:val="0"/>
        </w:numPr>
        <w:spacing w:afterLines="0" w:line="360" w:lineRule="auto"/>
        <w:ind w:firstLineChars="200" w:firstLine="560"/>
        <w:jc w:val="both"/>
        <w:rPr>
          <w:rFonts w:ascii="仿宋_GB2312" w:eastAsia="仿宋_GB2312" w:hAnsiTheme="minorEastAsia" w:cs="Arial"/>
          <w:kern w:val="2"/>
          <w:sz w:val="28"/>
          <w:szCs w:val="28"/>
        </w:rPr>
      </w:pPr>
      <w:r w:rsidRPr="00CA7875">
        <w:rPr>
          <w:rFonts w:ascii="仿宋_GB2312" w:eastAsia="仿宋_GB2312" w:hAnsiTheme="minorEastAsia" w:cs="Arial" w:hint="eastAsia"/>
          <w:kern w:val="2"/>
          <w:sz w:val="28"/>
          <w:szCs w:val="28"/>
        </w:rPr>
        <w:t>标准编制</w:t>
      </w:r>
      <w:r w:rsidR="00D905EB" w:rsidRPr="00CA7875">
        <w:rPr>
          <w:rFonts w:ascii="仿宋_GB2312" w:eastAsia="仿宋_GB2312" w:hAnsiTheme="minorEastAsia" w:cs="Arial"/>
          <w:kern w:val="2"/>
          <w:sz w:val="28"/>
          <w:szCs w:val="28"/>
        </w:rPr>
        <w:t>组</w:t>
      </w:r>
      <w:r w:rsidRPr="00CA7875">
        <w:rPr>
          <w:rFonts w:ascii="仿宋_GB2312" w:eastAsia="仿宋_GB2312" w:hAnsiTheme="minorEastAsia" w:cs="Arial"/>
          <w:kern w:val="2"/>
          <w:sz w:val="28"/>
          <w:szCs w:val="28"/>
        </w:rPr>
        <w:t>首先</w:t>
      </w:r>
      <w:r w:rsidR="00D905EB" w:rsidRPr="00CA7875">
        <w:rPr>
          <w:rFonts w:ascii="仿宋_GB2312" w:eastAsia="仿宋_GB2312" w:hAnsiTheme="minorEastAsia" w:cs="Arial"/>
          <w:kern w:val="2"/>
          <w:sz w:val="28"/>
          <w:szCs w:val="28"/>
        </w:rPr>
        <w:t>对国内外相关行业规范</w:t>
      </w:r>
      <w:r w:rsidR="00D905EB" w:rsidRPr="00CA7875">
        <w:rPr>
          <w:rFonts w:ascii="仿宋_GB2312" w:eastAsia="仿宋_GB2312" w:hAnsiTheme="minorEastAsia" w:cs="Arial" w:hint="eastAsia"/>
          <w:kern w:val="2"/>
          <w:sz w:val="28"/>
          <w:szCs w:val="28"/>
        </w:rPr>
        <w:t>、文献等的</w:t>
      </w:r>
      <w:r w:rsidRPr="00CA7875">
        <w:rPr>
          <w:rFonts w:ascii="仿宋_GB2312" w:eastAsia="仿宋_GB2312" w:hAnsiTheme="minorEastAsia" w:cs="Arial" w:hint="eastAsia"/>
          <w:kern w:val="2"/>
          <w:sz w:val="28"/>
          <w:szCs w:val="28"/>
        </w:rPr>
        <w:t>进行了</w:t>
      </w:r>
      <w:r w:rsidR="00D905EB" w:rsidRPr="00CA7875">
        <w:rPr>
          <w:rFonts w:ascii="仿宋_GB2312" w:eastAsia="仿宋_GB2312" w:hAnsiTheme="minorEastAsia" w:cs="Arial" w:hint="eastAsia"/>
          <w:kern w:val="2"/>
          <w:sz w:val="28"/>
          <w:szCs w:val="28"/>
        </w:rPr>
        <w:t>检索、分析、翻译和研究，</w:t>
      </w:r>
      <w:r w:rsidRPr="00CA7875">
        <w:rPr>
          <w:rFonts w:ascii="仿宋_GB2312" w:eastAsia="仿宋_GB2312" w:hAnsiTheme="minorEastAsia" w:cs="Arial" w:hint="eastAsia"/>
          <w:kern w:val="2"/>
          <w:sz w:val="28"/>
          <w:szCs w:val="28"/>
        </w:rPr>
        <w:t>对干细胞供者知情同意涉及的一些重点问题进行了多次研讨。同时，开展了</w:t>
      </w:r>
      <w:r w:rsidR="00D905EB" w:rsidRPr="00CA7875">
        <w:rPr>
          <w:rFonts w:ascii="仿宋_GB2312" w:eastAsia="仿宋_GB2312" w:hAnsiTheme="minorEastAsia" w:cs="Arial" w:hint="eastAsia"/>
          <w:kern w:val="2"/>
          <w:sz w:val="28"/>
          <w:szCs w:val="28"/>
        </w:rPr>
        <w:t>国内医疗机构和企业开展干细胞供者知情同意情况调研，</w:t>
      </w:r>
      <w:r w:rsidRPr="00CA7875">
        <w:rPr>
          <w:rFonts w:ascii="仿宋_GB2312" w:eastAsia="仿宋_GB2312" w:hAnsiTheme="minorEastAsia" w:cs="Arial" w:hint="eastAsia"/>
          <w:kern w:val="2"/>
          <w:sz w:val="28"/>
          <w:szCs w:val="28"/>
        </w:rPr>
        <w:t>对国内干细胞供者知情同意书的现状和问题</w:t>
      </w:r>
      <w:r w:rsidR="00DE0137">
        <w:rPr>
          <w:rFonts w:ascii="仿宋_GB2312" w:eastAsia="仿宋_GB2312" w:hAnsiTheme="minorEastAsia" w:cs="Arial" w:hint="eastAsia"/>
          <w:kern w:val="2"/>
          <w:sz w:val="28"/>
          <w:szCs w:val="28"/>
        </w:rPr>
        <w:t>进行了</w:t>
      </w:r>
      <w:r w:rsidRPr="00CA7875">
        <w:rPr>
          <w:rFonts w:ascii="仿宋_GB2312" w:eastAsia="仿宋_GB2312" w:hAnsiTheme="minorEastAsia" w:cs="Arial" w:hint="eastAsia"/>
          <w:kern w:val="2"/>
          <w:sz w:val="28"/>
          <w:szCs w:val="28"/>
        </w:rPr>
        <w:t>分析。在此基础上明确了</w:t>
      </w:r>
      <w:r w:rsidR="00CA7875">
        <w:rPr>
          <w:rFonts w:ascii="仿宋_GB2312" w:eastAsia="仿宋_GB2312" w:hAnsiTheme="minorEastAsia" w:cs="Arial" w:hint="eastAsia"/>
          <w:kern w:val="2"/>
          <w:sz w:val="28"/>
          <w:szCs w:val="28"/>
        </w:rPr>
        <w:t>《</w:t>
      </w:r>
      <w:r w:rsidR="00CA7875" w:rsidRPr="00CA7875">
        <w:rPr>
          <w:rFonts w:ascii="仿宋_GB2312" w:eastAsia="仿宋_GB2312" w:hAnsiTheme="minorEastAsia" w:cs="Arial" w:hint="eastAsia"/>
          <w:kern w:val="2"/>
          <w:sz w:val="28"/>
          <w:szCs w:val="28"/>
        </w:rPr>
        <w:t>干细胞供者知情同意规范</w:t>
      </w:r>
      <w:r w:rsidR="00CA7875">
        <w:rPr>
          <w:rFonts w:ascii="仿宋_GB2312" w:eastAsia="仿宋_GB2312" w:hAnsiTheme="minorEastAsia" w:cs="Arial" w:hint="eastAsia"/>
          <w:kern w:val="2"/>
          <w:sz w:val="28"/>
          <w:szCs w:val="28"/>
        </w:rPr>
        <w:t>》</w:t>
      </w:r>
      <w:r w:rsidRPr="00CA7875">
        <w:rPr>
          <w:rFonts w:ascii="仿宋_GB2312" w:eastAsia="仿宋_GB2312" w:hAnsiTheme="minorEastAsia" w:cs="Arial" w:hint="eastAsia"/>
          <w:kern w:val="2"/>
          <w:sz w:val="28"/>
          <w:szCs w:val="28"/>
        </w:rPr>
        <w:t>需要规定的关键内容，</w:t>
      </w:r>
      <w:r w:rsidR="00D905EB" w:rsidRPr="00CA7875">
        <w:rPr>
          <w:rFonts w:ascii="仿宋_GB2312" w:eastAsia="仿宋_GB2312" w:hAnsiTheme="minorEastAsia" w:cs="Arial" w:hint="eastAsia"/>
          <w:kern w:val="2"/>
          <w:sz w:val="28"/>
          <w:szCs w:val="28"/>
        </w:rPr>
        <w:t>确定了《干细胞供者知情同意规范》框架</w:t>
      </w:r>
      <w:r w:rsidRPr="00CA7875">
        <w:rPr>
          <w:rFonts w:ascii="仿宋_GB2312" w:eastAsia="仿宋_GB2312" w:hAnsiTheme="minorEastAsia" w:cs="Arial" w:hint="eastAsia"/>
          <w:kern w:val="2"/>
          <w:sz w:val="28"/>
          <w:szCs w:val="28"/>
        </w:rPr>
        <w:t>原则</w:t>
      </w:r>
      <w:r w:rsidR="005A3398" w:rsidRPr="00CA7875">
        <w:rPr>
          <w:rFonts w:ascii="仿宋_GB2312" w:eastAsia="仿宋_GB2312" w:hAnsiTheme="minorEastAsia" w:cs="Arial" w:hint="eastAsia"/>
          <w:kern w:val="2"/>
          <w:sz w:val="28"/>
          <w:szCs w:val="28"/>
        </w:rPr>
        <w:t>。按照团体标准</w:t>
      </w:r>
      <w:r w:rsidR="005A3398" w:rsidRPr="00CA7875">
        <w:rPr>
          <w:rFonts w:ascii="仿宋_GB2312" w:eastAsia="仿宋_GB2312" w:hAnsiTheme="minorEastAsia" w:cs="Arial" w:hint="eastAsia"/>
          <w:kern w:val="2"/>
          <w:sz w:val="28"/>
          <w:szCs w:val="28"/>
        </w:rPr>
        <w:lastRenderedPageBreak/>
        <w:t>编制格式要求，</w:t>
      </w:r>
      <w:r w:rsidR="00CA7875">
        <w:rPr>
          <w:rFonts w:ascii="仿宋_GB2312" w:eastAsia="仿宋_GB2312" w:hAnsiTheme="minorEastAsia" w:cs="Arial" w:hint="eastAsia"/>
          <w:kern w:val="2"/>
          <w:sz w:val="28"/>
          <w:szCs w:val="28"/>
        </w:rPr>
        <w:t>编制</w:t>
      </w:r>
      <w:r w:rsidR="005A3398" w:rsidRPr="00CA7875">
        <w:rPr>
          <w:rFonts w:ascii="仿宋_GB2312" w:eastAsia="仿宋_GB2312" w:hAnsiTheme="minorEastAsia" w:cs="Arial" w:hint="eastAsia"/>
          <w:kern w:val="2"/>
          <w:sz w:val="28"/>
          <w:szCs w:val="28"/>
        </w:rPr>
        <w:t>组于202</w:t>
      </w:r>
      <w:r w:rsidR="003636C0" w:rsidRPr="00CA7875">
        <w:rPr>
          <w:rFonts w:ascii="仿宋_GB2312" w:eastAsia="仿宋_GB2312" w:hAnsiTheme="minorEastAsia" w:cs="Arial" w:hint="eastAsia"/>
          <w:kern w:val="2"/>
          <w:sz w:val="28"/>
          <w:szCs w:val="28"/>
        </w:rPr>
        <w:t>2</w:t>
      </w:r>
      <w:r w:rsidR="005A3398" w:rsidRPr="00CA7875">
        <w:rPr>
          <w:rFonts w:ascii="仿宋_GB2312" w:eastAsia="仿宋_GB2312" w:hAnsiTheme="minorEastAsia" w:cs="Arial" w:hint="eastAsia"/>
          <w:kern w:val="2"/>
          <w:sz w:val="28"/>
          <w:szCs w:val="28"/>
        </w:rPr>
        <w:t>年</w:t>
      </w:r>
      <w:r w:rsidR="003636C0" w:rsidRPr="00CA7875">
        <w:rPr>
          <w:rFonts w:ascii="仿宋_GB2312" w:eastAsia="仿宋_GB2312" w:hAnsiTheme="minorEastAsia" w:cs="Arial" w:hint="eastAsia"/>
          <w:kern w:val="2"/>
          <w:sz w:val="28"/>
          <w:szCs w:val="28"/>
        </w:rPr>
        <w:t>7</w:t>
      </w:r>
      <w:r w:rsidR="005A3398" w:rsidRPr="00CA7875">
        <w:rPr>
          <w:rFonts w:ascii="仿宋_GB2312" w:eastAsia="仿宋_GB2312" w:hAnsiTheme="minorEastAsia" w:cs="Arial" w:hint="eastAsia"/>
          <w:kern w:val="2"/>
          <w:sz w:val="28"/>
          <w:szCs w:val="28"/>
        </w:rPr>
        <w:t>月完成了</w:t>
      </w:r>
      <w:r w:rsidR="006D2EAE" w:rsidRPr="00CA7875">
        <w:rPr>
          <w:rFonts w:ascii="仿宋_GB2312" w:eastAsia="仿宋_GB2312" w:hAnsiTheme="minorEastAsia" w:cs="Arial" w:hint="eastAsia"/>
          <w:kern w:val="2"/>
          <w:sz w:val="28"/>
          <w:szCs w:val="28"/>
        </w:rPr>
        <w:t>《</w:t>
      </w:r>
      <w:r w:rsidR="003636C0" w:rsidRPr="00CA7875">
        <w:rPr>
          <w:rFonts w:ascii="仿宋_GB2312" w:eastAsia="仿宋_GB2312" w:hAnsiTheme="minorEastAsia" w:cs="Arial" w:hint="eastAsia"/>
          <w:kern w:val="2"/>
          <w:sz w:val="28"/>
          <w:szCs w:val="28"/>
        </w:rPr>
        <w:t>干细胞供者知情同意</w:t>
      </w:r>
      <w:r w:rsidR="006D2EAE" w:rsidRPr="00CA7875">
        <w:rPr>
          <w:rFonts w:ascii="仿宋_GB2312" w:eastAsia="仿宋_GB2312" w:hAnsiTheme="minorEastAsia" w:cs="Arial" w:hint="eastAsia"/>
          <w:kern w:val="2"/>
          <w:sz w:val="28"/>
          <w:szCs w:val="28"/>
        </w:rPr>
        <w:t>规范》征求意见稿</w:t>
      </w:r>
      <w:r w:rsidR="005A3398" w:rsidRPr="00CA7875">
        <w:rPr>
          <w:rFonts w:ascii="仿宋_GB2312" w:eastAsia="仿宋_GB2312" w:hAnsiTheme="minorEastAsia" w:cs="Arial" w:hint="eastAsia"/>
          <w:kern w:val="2"/>
          <w:sz w:val="28"/>
          <w:szCs w:val="28"/>
        </w:rPr>
        <w:t>。</w:t>
      </w:r>
    </w:p>
    <w:p w:rsidR="00C14509" w:rsidRPr="00CA7875" w:rsidRDefault="005A3398" w:rsidP="00D905EB">
      <w:pPr>
        <w:pStyle w:val="a"/>
        <w:numPr>
          <w:ilvl w:val="0"/>
          <w:numId w:val="0"/>
        </w:numPr>
        <w:spacing w:afterLines="0" w:line="360" w:lineRule="auto"/>
        <w:ind w:leftChars="100" w:left="210" w:firstLineChars="100" w:firstLine="280"/>
        <w:jc w:val="both"/>
        <w:rPr>
          <w:rFonts w:ascii="楷体" w:eastAsia="楷体" w:hAnsi="楷体" w:cs="Arial"/>
          <w:kern w:val="2"/>
          <w:sz w:val="28"/>
          <w:szCs w:val="28"/>
        </w:rPr>
      </w:pPr>
      <w:r w:rsidRPr="00CA7875">
        <w:rPr>
          <w:rFonts w:ascii="楷体" w:eastAsia="楷体" w:hAnsi="楷体" w:cs="Arial"/>
          <w:kern w:val="2"/>
          <w:sz w:val="28"/>
          <w:szCs w:val="28"/>
        </w:rPr>
        <w:t>（</w:t>
      </w:r>
      <w:r w:rsidRPr="00CA7875">
        <w:rPr>
          <w:rFonts w:ascii="楷体" w:eastAsia="楷体" w:hAnsi="楷体" w:cs="Arial" w:hint="eastAsia"/>
          <w:kern w:val="2"/>
          <w:sz w:val="28"/>
          <w:szCs w:val="28"/>
        </w:rPr>
        <w:t>三</w:t>
      </w:r>
      <w:r w:rsidRPr="00CA7875">
        <w:rPr>
          <w:rFonts w:ascii="楷体" w:eastAsia="楷体" w:hAnsi="楷体" w:cs="Arial"/>
          <w:kern w:val="2"/>
          <w:sz w:val="28"/>
          <w:szCs w:val="28"/>
        </w:rPr>
        <w:t>）</w:t>
      </w:r>
      <w:r w:rsidR="00D905EB" w:rsidRPr="00CA7875">
        <w:rPr>
          <w:rFonts w:ascii="楷体" w:eastAsia="楷体" w:hAnsi="楷体" w:cs="Arial"/>
          <w:kern w:val="2"/>
          <w:sz w:val="28"/>
          <w:szCs w:val="28"/>
        </w:rPr>
        <w:t>起草过程</w:t>
      </w:r>
      <w:r w:rsidRPr="00CA7875">
        <w:rPr>
          <w:rFonts w:ascii="楷体" w:eastAsia="楷体" w:hAnsi="楷体" w:cs="Arial"/>
          <w:kern w:val="2"/>
          <w:sz w:val="28"/>
          <w:szCs w:val="28"/>
        </w:rPr>
        <w:t xml:space="preserve"> </w:t>
      </w:r>
    </w:p>
    <w:p w:rsidR="00357C51" w:rsidRPr="00CA7875" w:rsidRDefault="009C76C0" w:rsidP="00375C56">
      <w:pPr>
        <w:pStyle w:val="a"/>
        <w:numPr>
          <w:ilvl w:val="0"/>
          <w:numId w:val="0"/>
        </w:numPr>
        <w:spacing w:afterLines="0" w:line="360" w:lineRule="auto"/>
        <w:ind w:firstLineChars="200" w:firstLine="560"/>
        <w:jc w:val="both"/>
        <w:rPr>
          <w:rFonts w:ascii="仿宋_GB2312" w:eastAsia="仿宋_GB2312" w:hAnsiTheme="minorEastAsia" w:cs="Arial"/>
          <w:kern w:val="2"/>
          <w:sz w:val="28"/>
          <w:szCs w:val="28"/>
        </w:rPr>
      </w:pPr>
      <w:r w:rsidRPr="00CA7875">
        <w:rPr>
          <w:rFonts w:ascii="仿宋_GB2312" w:eastAsia="仿宋_GB2312" w:hAnsiTheme="minorEastAsia" w:cs="Arial" w:hint="eastAsia"/>
          <w:kern w:val="2"/>
          <w:sz w:val="28"/>
          <w:szCs w:val="28"/>
        </w:rPr>
        <w:t>2021年10月，编制组在完成文献检索和调研工作</w:t>
      </w:r>
      <w:r w:rsidR="00335933" w:rsidRPr="00CA7875">
        <w:rPr>
          <w:rFonts w:ascii="仿宋_GB2312" w:eastAsia="仿宋_GB2312" w:hAnsiTheme="minorEastAsia" w:cs="Arial" w:hint="eastAsia"/>
          <w:kern w:val="2"/>
          <w:sz w:val="28"/>
          <w:szCs w:val="28"/>
        </w:rPr>
        <w:t>的基础上，</w:t>
      </w:r>
      <w:r w:rsidR="00375C56" w:rsidRPr="00CA7875">
        <w:rPr>
          <w:rFonts w:ascii="仿宋_GB2312" w:eastAsia="仿宋_GB2312" w:hAnsiTheme="minorEastAsia" w:cs="Arial" w:hint="eastAsia"/>
          <w:kern w:val="2"/>
          <w:sz w:val="28"/>
          <w:szCs w:val="28"/>
        </w:rPr>
        <w:t>依据GB/T 1.1-2020 《标准化工作导则 第1部分：标准化文件的结构和起草规则》等标准编制要求，</w:t>
      </w:r>
      <w:r w:rsidRPr="00CA7875">
        <w:rPr>
          <w:rFonts w:ascii="仿宋_GB2312" w:eastAsia="仿宋_GB2312" w:hAnsiTheme="minorEastAsia" w:cs="Arial" w:hint="eastAsia"/>
          <w:kern w:val="2"/>
          <w:sz w:val="28"/>
          <w:szCs w:val="28"/>
        </w:rPr>
        <w:t>开展了</w:t>
      </w:r>
      <w:r w:rsidR="00375C56" w:rsidRPr="00CA7875">
        <w:rPr>
          <w:rFonts w:ascii="仿宋_GB2312" w:eastAsia="仿宋_GB2312" w:hAnsiTheme="minorEastAsia" w:cs="Arial" w:hint="eastAsia"/>
          <w:kern w:val="2"/>
          <w:sz w:val="28"/>
          <w:szCs w:val="28"/>
        </w:rPr>
        <w:t>《干细胞供者知情同意规范》研究制定工作，</w:t>
      </w:r>
      <w:r w:rsidR="00335933" w:rsidRPr="00CA7875">
        <w:rPr>
          <w:rFonts w:ascii="仿宋_GB2312" w:eastAsia="仿宋_GB2312" w:hAnsiTheme="minorEastAsia" w:cs="Arial" w:hint="eastAsia"/>
          <w:kern w:val="2"/>
          <w:sz w:val="28"/>
          <w:szCs w:val="28"/>
        </w:rPr>
        <w:t>并于2022年3月形</w:t>
      </w:r>
      <w:r w:rsidR="00375C56" w:rsidRPr="00CA7875">
        <w:rPr>
          <w:rFonts w:ascii="仿宋_GB2312" w:eastAsia="仿宋_GB2312" w:hAnsiTheme="minorEastAsia" w:cs="Arial" w:hint="eastAsia"/>
          <w:kern w:val="2"/>
          <w:sz w:val="28"/>
          <w:szCs w:val="28"/>
        </w:rPr>
        <w:t>成了《干细胞</w:t>
      </w:r>
      <w:r w:rsidR="00062208" w:rsidRPr="00CA7875">
        <w:rPr>
          <w:rFonts w:ascii="仿宋_GB2312" w:eastAsia="仿宋_GB2312" w:hAnsiTheme="minorEastAsia" w:cs="Arial" w:hint="eastAsia"/>
          <w:kern w:val="2"/>
          <w:sz w:val="28"/>
          <w:szCs w:val="28"/>
        </w:rPr>
        <w:t>供者知情同意</w:t>
      </w:r>
      <w:r w:rsidR="00335933" w:rsidRPr="00CA7875">
        <w:rPr>
          <w:rFonts w:ascii="仿宋_GB2312" w:eastAsia="仿宋_GB2312" w:hAnsiTheme="minorEastAsia" w:cs="Arial" w:hint="eastAsia"/>
          <w:kern w:val="2"/>
          <w:sz w:val="28"/>
          <w:szCs w:val="28"/>
        </w:rPr>
        <w:t>规范</w:t>
      </w:r>
      <w:r w:rsidR="00375C56" w:rsidRPr="00CA7875">
        <w:rPr>
          <w:rFonts w:ascii="仿宋_GB2312" w:eastAsia="仿宋_GB2312" w:hAnsiTheme="minorEastAsia" w:cs="Arial" w:hint="eastAsia"/>
          <w:kern w:val="2"/>
          <w:sz w:val="28"/>
          <w:szCs w:val="28"/>
        </w:rPr>
        <w:t>》（草案）。</w:t>
      </w:r>
      <w:r w:rsidR="00D8390F" w:rsidRPr="00CA7875">
        <w:rPr>
          <w:rFonts w:ascii="仿宋_GB2312" w:eastAsia="仿宋_GB2312" w:hAnsiTheme="minorEastAsia" w:cs="Arial" w:hint="eastAsia"/>
          <w:kern w:val="2"/>
          <w:sz w:val="28"/>
          <w:szCs w:val="28"/>
        </w:rPr>
        <w:t>2022年4月中国医药生物技术协会向</w:t>
      </w:r>
      <w:r w:rsidR="00335933" w:rsidRPr="00CA7875">
        <w:rPr>
          <w:rFonts w:ascii="仿宋_GB2312" w:eastAsia="仿宋_GB2312" w:hAnsiTheme="minorEastAsia" w:cs="Arial" w:hint="eastAsia"/>
          <w:kern w:val="2"/>
          <w:sz w:val="28"/>
          <w:szCs w:val="28"/>
        </w:rPr>
        <w:t>相关</w:t>
      </w:r>
      <w:r w:rsidR="00D8390F" w:rsidRPr="00CA7875">
        <w:rPr>
          <w:rFonts w:ascii="仿宋_GB2312" w:eastAsia="仿宋_GB2312" w:hAnsiTheme="minorEastAsia" w:cs="Arial" w:hint="eastAsia"/>
          <w:kern w:val="2"/>
          <w:sz w:val="28"/>
          <w:szCs w:val="28"/>
        </w:rPr>
        <w:t>医学伦理</w:t>
      </w:r>
      <w:r w:rsidR="00335933" w:rsidRPr="00CA7875">
        <w:rPr>
          <w:rFonts w:ascii="仿宋_GB2312" w:eastAsia="仿宋_GB2312" w:hAnsiTheme="minorEastAsia" w:cs="Arial" w:hint="eastAsia"/>
          <w:kern w:val="2"/>
          <w:sz w:val="28"/>
          <w:szCs w:val="28"/>
        </w:rPr>
        <w:t>和</w:t>
      </w:r>
      <w:r w:rsidR="00D8390F" w:rsidRPr="00CA7875">
        <w:rPr>
          <w:rFonts w:ascii="仿宋_GB2312" w:eastAsia="仿宋_GB2312" w:hAnsiTheme="minorEastAsia" w:cs="Arial" w:hint="eastAsia"/>
          <w:kern w:val="2"/>
          <w:sz w:val="28"/>
          <w:szCs w:val="28"/>
        </w:rPr>
        <w:t>法律</w:t>
      </w:r>
      <w:r w:rsidR="00335933" w:rsidRPr="00CA7875">
        <w:rPr>
          <w:rFonts w:ascii="仿宋_GB2312" w:eastAsia="仿宋_GB2312" w:hAnsiTheme="minorEastAsia" w:cs="Arial" w:hint="eastAsia"/>
          <w:kern w:val="2"/>
          <w:sz w:val="28"/>
          <w:szCs w:val="28"/>
        </w:rPr>
        <w:t>专家</w:t>
      </w:r>
      <w:r w:rsidR="00D8390F" w:rsidRPr="00CA7875">
        <w:rPr>
          <w:rFonts w:ascii="仿宋_GB2312" w:eastAsia="仿宋_GB2312" w:hAnsiTheme="minorEastAsia" w:cs="Arial" w:hint="eastAsia"/>
          <w:kern w:val="2"/>
          <w:sz w:val="28"/>
          <w:szCs w:val="28"/>
        </w:rPr>
        <w:t>以及标准起草参与单位征求</w:t>
      </w:r>
      <w:r w:rsidR="00335933" w:rsidRPr="00CA7875">
        <w:rPr>
          <w:rFonts w:ascii="仿宋_GB2312" w:eastAsia="仿宋_GB2312" w:hAnsiTheme="minorEastAsia" w:cs="Arial" w:hint="eastAsia"/>
          <w:kern w:val="2"/>
          <w:sz w:val="28"/>
          <w:szCs w:val="28"/>
        </w:rPr>
        <w:t>对标准草案的</w:t>
      </w:r>
      <w:r w:rsidR="00D8390F" w:rsidRPr="00CA7875">
        <w:rPr>
          <w:rFonts w:ascii="仿宋_GB2312" w:eastAsia="仿宋_GB2312" w:hAnsiTheme="minorEastAsia" w:cs="Arial" w:hint="eastAsia"/>
          <w:kern w:val="2"/>
          <w:sz w:val="28"/>
          <w:szCs w:val="28"/>
        </w:rPr>
        <w:t>意见，</w:t>
      </w:r>
      <w:r w:rsidR="00335933" w:rsidRPr="00CA7875">
        <w:rPr>
          <w:rFonts w:ascii="仿宋_GB2312" w:eastAsia="仿宋_GB2312" w:hAnsiTheme="minorEastAsia" w:cs="Arial" w:hint="eastAsia"/>
          <w:kern w:val="2"/>
          <w:sz w:val="28"/>
          <w:szCs w:val="28"/>
        </w:rPr>
        <w:t>共收到347条修改建议和反馈。编制</w:t>
      </w:r>
      <w:r w:rsidR="00D8390F" w:rsidRPr="00CA7875">
        <w:rPr>
          <w:rFonts w:ascii="仿宋_GB2312" w:eastAsia="仿宋_GB2312" w:hAnsiTheme="minorEastAsia" w:cs="Arial" w:hint="eastAsia"/>
          <w:kern w:val="2"/>
          <w:sz w:val="28"/>
          <w:szCs w:val="28"/>
        </w:rPr>
        <w:t>组对</w:t>
      </w:r>
      <w:r w:rsidR="00335933" w:rsidRPr="00CA7875">
        <w:rPr>
          <w:rFonts w:ascii="仿宋_GB2312" w:eastAsia="仿宋_GB2312" w:hAnsiTheme="minorEastAsia" w:cs="Arial" w:hint="eastAsia"/>
          <w:kern w:val="2"/>
          <w:sz w:val="28"/>
          <w:szCs w:val="28"/>
        </w:rPr>
        <w:t>收集到的意见建议进行了多次认真研究和反复讨论，对</w:t>
      </w:r>
      <w:r w:rsidR="00D8390F" w:rsidRPr="00CA7875">
        <w:rPr>
          <w:rFonts w:ascii="仿宋_GB2312" w:eastAsia="仿宋_GB2312" w:hAnsiTheme="minorEastAsia" w:cs="Arial" w:hint="eastAsia"/>
          <w:kern w:val="2"/>
          <w:sz w:val="28"/>
          <w:szCs w:val="28"/>
        </w:rPr>
        <w:t>《干细胞供者知情同意</w:t>
      </w:r>
      <w:r w:rsidR="00335933" w:rsidRPr="00CA7875">
        <w:rPr>
          <w:rFonts w:ascii="仿宋_GB2312" w:eastAsia="仿宋_GB2312" w:hAnsiTheme="minorEastAsia" w:cs="Arial" w:hint="eastAsia"/>
          <w:kern w:val="2"/>
          <w:sz w:val="28"/>
          <w:szCs w:val="28"/>
        </w:rPr>
        <w:t>规范</w:t>
      </w:r>
      <w:r w:rsidR="00D8390F" w:rsidRPr="00CA7875">
        <w:rPr>
          <w:rFonts w:ascii="仿宋_GB2312" w:eastAsia="仿宋_GB2312" w:hAnsiTheme="minorEastAsia" w:cs="Arial" w:hint="eastAsia"/>
          <w:kern w:val="2"/>
          <w:sz w:val="28"/>
          <w:szCs w:val="28"/>
        </w:rPr>
        <w:t>》（草案）进行了修改</w:t>
      </w:r>
      <w:r w:rsidR="00335933" w:rsidRPr="00CA7875">
        <w:rPr>
          <w:rFonts w:ascii="仿宋_GB2312" w:eastAsia="仿宋_GB2312" w:hAnsiTheme="minorEastAsia" w:cs="Arial" w:hint="eastAsia"/>
          <w:kern w:val="2"/>
          <w:sz w:val="28"/>
          <w:szCs w:val="28"/>
        </w:rPr>
        <w:t>和完善</w:t>
      </w:r>
      <w:r w:rsidR="00D8390F" w:rsidRPr="00CA7875">
        <w:rPr>
          <w:rFonts w:ascii="仿宋_GB2312" w:eastAsia="仿宋_GB2312" w:hAnsiTheme="minorEastAsia" w:cs="Arial" w:hint="eastAsia"/>
          <w:kern w:val="2"/>
          <w:sz w:val="28"/>
          <w:szCs w:val="28"/>
        </w:rPr>
        <w:t>。</w:t>
      </w:r>
      <w:r w:rsidR="00375C56" w:rsidRPr="00CA7875">
        <w:rPr>
          <w:rFonts w:ascii="仿宋_GB2312" w:eastAsia="仿宋_GB2312" w:hAnsiTheme="minorEastAsia" w:cs="Arial"/>
          <w:kern w:val="2"/>
          <w:sz w:val="28"/>
          <w:szCs w:val="28"/>
        </w:rPr>
        <w:t>202</w:t>
      </w:r>
      <w:r w:rsidR="00172E08" w:rsidRPr="00CA7875">
        <w:rPr>
          <w:rFonts w:ascii="仿宋_GB2312" w:eastAsia="仿宋_GB2312" w:hAnsiTheme="minorEastAsia" w:cs="Arial" w:hint="eastAsia"/>
          <w:kern w:val="2"/>
          <w:sz w:val="28"/>
          <w:szCs w:val="28"/>
        </w:rPr>
        <w:t>2</w:t>
      </w:r>
      <w:r w:rsidR="00375C56" w:rsidRPr="00CA7875">
        <w:rPr>
          <w:rFonts w:ascii="仿宋_GB2312" w:eastAsia="仿宋_GB2312" w:hAnsiTheme="minorEastAsia" w:cs="Arial" w:hint="eastAsia"/>
          <w:kern w:val="2"/>
          <w:sz w:val="28"/>
          <w:szCs w:val="28"/>
        </w:rPr>
        <w:t>年</w:t>
      </w:r>
      <w:r w:rsidR="00172E08" w:rsidRPr="00CA7875">
        <w:rPr>
          <w:rFonts w:ascii="仿宋_GB2312" w:eastAsia="仿宋_GB2312" w:hAnsiTheme="minorEastAsia" w:cs="Arial" w:hint="eastAsia"/>
          <w:kern w:val="2"/>
          <w:sz w:val="28"/>
          <w:szCs w:val="28"/>
        </w:rPr>
        <w:t>6</w:t>
      </w:r>
      <w:r w:rsidR="00375C56" w:rsidRPr="00CA7875">
        <w:rPr>
          <w:rFonts w:ascii="仿宋_GB2312" w:eastAsia="仿宋_GB2312" w:hAnsiTheme="minorEastAsia" w:cs="Arial" w:hint="eastAsia"/>
          <w:kern w:val="2"/>
          <w:sz w:val="28"/>
          <w:szCs w:val="28"/>
        </w:rPr>
        <w:t>月中国医药生物技术协会组织</w:t>
      </w:r>
      <w:r w:rsidR="00172E08" w:rsidRPr="00CA7875">
        <w:rPr>
          <w:rFonts w:ascii="仿宋_GB2312" w:eastAsia="仿宋_GB2312" w:hAnsiTheme="minorEastAsia" w:cs="Arial" w:hint="eastAsia"/>
          <w:kern w:val="2"/>
          <w:sz w:val="28"/>
          <w:szCs w:val="28"/>
        </w:rPr>
        <w:t>医疗技术管理、医学伦理、法律、干细胞临床研究</w:t>
      </w:r>
      <w:r w:rsidR="00335933" w:rsidRPr="00CA7875">
        <w:rPr>
          <w:rFonts w:ascii="仿宋_GB2312" w:eastAsia="仿宋_GB2312" w:hAnsiTheme="minorEastAsia" w:cs="Arial" w:hint="eastAsia"/>
          <w:kern w:val="2"/>
          <w:sz w:val="28"/>
          <w:szCs w:val="28"/>
        </w:rPr>
        <w:t>和</w:t>
      </w:r>
      <w:r w:rsidR="00172E08" w:rsidRPr="00CA7875">
        <w:rPr>
          <w:rFonts w:ascii="仿宋_GB2312" w:eastAsia="仿宋_GB2312" w:hAnsiTheme="minorEastAsia" w:cs="Arial" w:hint="eastAsia"/>
          <w:kern w:val="2"/>
          <w:sz w:val="28"/>
          <w:szCs w:val="28"/>
        </w:rPr>
        <w:t>干细胞制剂制备等领域专家召开了专家研讨会</w:t>
      </w:r>
      <w:r w:rsidR="00375C56" w:rsidRPr="00CA7875">
        <w:rPr>
          <w:rFonts w:ascii="仿宋_GB2312" w:eastAsia="仿宋_GB2312" w:hAnsiTheme="minorEastAsia" w:cs="Arial" w:hint="eastAsia"/>
          <w:kern w:val="2"/>
          <w:sz w:val="28"/>
          <w:szCs w:val="28"/>
        </w:rPr>
        <w:t>，</w:t>
      </w:r>
      <w:r w:rsidR="00335933" w:rsidRPr="00CA7875">
        <w:rPr>
          <w:rFonts w:ascii="仿宋_GB2312" w:eastAsia="仿宋_GB2312" w:hAnsiTheme="minorEastAsia" w:cs="Arial" w:hint="eastAsia"/>
          <w:kern w:val="2"/>
          <w:sz w:val="28"/>
          <w:szCs w:val="28"/>
        </w:rPr>
        <w:t>对草案处理意见和部分问题进行了深入讨论。</w:t>
      </w:r>
      <w:r w:rsidR="00375C56" w:rsidRPr="00CA7875">
        <w:rPr>
          <w:rFonts w:ascii="仿宋_GB2312" w:eastAsia="仿宋_GB2312" w:hAnsiTheme="minorEastAsia" w:cs="Arial" w:hint="eastAsia"/>
          <w:kern w:val="2"/>
          <w:sz w:val="28"/>
          <w:szCs w:val="28"/>
        </w:rPr>
        <w:t>根据专家意见，</w:t>
      </w:r>
      <w:r w:rsidR="00335933" w:rsidRPr="00CA7875">
        <w:rPr>
          <w:rFonts w:ascii="仿宋_GB2312" w:eastAsia="仿宋_GB2312" w:hAnsiTheme="minorEastAsia" w:cs="Arial" w:hint="eastAsia"/>
          <w:kern w:val="2"/>
          <w:sz w:val="28"/>
          <w:szCs w:val="28"/>
        </w:rPr>
        <w:t>编制</w:t>
      </w:r>
      <w:r w:rsidR="00375C56" w:rsidRPr="00CA7875">
        <w:rPr>
          <w:rFonts w:ascii="仿宋_GB2312" w:eastAsia="仿宋_GB2312" w:hAnsiTheme="minorEastAsia" w:cs="Arial" w:hint="eastAsia"/>
          <w:kern w:val="2"/>
          <w:sz w:val="28"/>
          <w:szCs w:val="28"/>
        </w:rPr>
        <w:t>组</w:t>
      </w:r>
      <w:r w:rsidR="00335933" w:rsidRPr="00CA7875">
        <w:rPr>
          <w:rFonts w:ascii="仿宋_GB2312" w:eastAsia="仿宋_GB2312" w:hAnsiTheme="minorEastAsia" w:cs="Arial" w:hint="eastAsia"/>
          <w:kern w:val="2"/>
          <w:sz w:val="28"/>
          <w:szCs w:val="28"/>
        </w:rPr>
        <w:t>对</w:t>
      </w:r>
      <w:r w:rsidR="00375C56" w:rsidRPr="00CA7875">
        <w:rPr>
          <w:rFonts w:ascii="仿宋_GB2312" w:eastAsia="仿宋_GB2312" w:hAnsiTheme="minorEastAsia" w:cs="Arial" w:hint="eastAsia"/>
          <w:kern w:val="2"/>
          <w:sz w:val="28"/>
          <w:szCs w:val="28"/>
        </w:rPr>
        <w:t>《干细胞</w:t>
      </w:r>
      <w:r w:rsidR="00D8390F" w:rsidRPr="00CA7875">
        <w:rPr>
          <w:rFonts w:ascii="仿宋_GB2312" w:eastAsia="仿宋_GB2312" w:hAnsiTheme="minorEastAsia" w:cs="Arial" w:hint="eastAsia"/>
          <w:kern w:val="2"/>
          <w:sz w:val="28"/>
          <w:szCs w:val="28"/>
        </w:rPr>
        <w:t>供者知情同意</w:t>
      </w:r>
      <w:r w:rsidR="00335933" w:rsidRPr="00CA7875">
        <w:rPr>
          <w:rFonts w:ascii="仿宋_GB2312" w:eastAsia="仿宋_GB2312" w:hAnsiTheme="minorEastAsia" w:cs="Arial" w:hint="eastAsia"/>
          <w:kern w:val="2"/>
          <w:sz w:val="28"/>
          <w:szCs w:val="28"/>
        </w:rPr>
        <w:t>规范</w:t>
      </w:r>
      <w:r w:rsidR="00375C56" w:rsidRPr="00CA7875">
        <w:rPr>
          <w:rFonts w:ascii="仿宋_GB2312" w:eastAsia="仿宋_GB2312" w:hAnsiTheme="minorEastAsia" w:cs="Arial" w:hint="eastAsia"/>
          <w:kern w:val="2"/>
          <w:sz w:val="28"/>
          <w:szCs w:val="28"/>
        </w:rPr>
        <w:t>》（</w:t>
      </w:r>
      <w:r w:rsidR="00335933" w:rsidRPr="00CA7875">
        <w:rPr>
          <w:rFonts w:ascii="仿宋_GB2312" w:eastAsia="仿宋_GB2312" w:hAnsiTheme="minorEastAsia" w:cs="Arial" w:hint="eastAsia"/>
          <w:kern w:val="2"/>
          <w:sz w:val="28"/>
          <w:szCs w:val="28"/>
        </w:rPr>
        <w:t>修改稿</w:t>
      </w:r>
      <w:r w:rsidR="00375C56" w:rsidRPr="00CA7875">
        <w:rPr>
          <w:rFonts w:ascii="仿宋_GB2312" w:eastAsia="仿宋_GB2312" w:hAnsiTheme="minorEastAsia" w:cs="Arial" w:hint="eastAsia"/>
          <w:kern w:val="2"/>
          <w:sz w:val="28"/>
          <w:szCs w:val="28"/>
        </w:rPr>
        <w:t>）</w:t>
      </w:r>
      <w:r w:rsidR="00335933" w:rsidRPr="00CA7875">
        <w:rPr>
          <w:rFonts w:ascii="仿宋_GB2312" w:eastAsia="仿宋_GB2312" w:hAnsiTheme="minorEastAsia" w:cs="Arial" w:hint="eastAsia"/>
          <w:kern w:val="2"/>
          <w:sz w:val="28"/>
          <w:szCs w:val="28"/>
        </w:rPr>
        <w:t>进一步做了完善</w:t>
      </w:r>
      <w:r w:rsidR="00375C56" w:rsidRPr="00CA7875">
        <w:rPr>
          <w:rFonts w:ascii="仿宋_GB2312" w:eastAsia="仿宋_GB2312" w:hAnsiTheme="minorEastAsia" w:cs="Arial" w:hint="eastAsia"/>
          <w:kern w:val="2"/>
          <w:sz w:val="28"/>
          <w:szCs w:val="28"/>
        </w:rPr>
        <w:t>；</w:t>
      </w:r>
      <w:r w:rsidR="00375C56" w:rsidRPr="00CA7875">
        <w:rPr>
          <w:rFonts w:ascii="仿宋_GB2312" w:eastAsia="仿宋_GB2312" w:hAnsiTheme="minorEastAsia" w:cs="Arial"/>
          <w:kern w:val="2"/>
          <w:sz w:val="28"/>
          <w:szCs w:val="28"/>
        </w:rPr>
        <w:t>202</w:t>
      </w:r>
      <w:r w:rsidR="00D8390F" w:rsidRPr="00CA7875">
        <w:rPr>
          <w:rFonts w:ascii="仿宋_GB2312" w:eastAsia="仿宋_GB2312" w:hAnsiTheme="minorEastAsia" w:cs="Arial" w:hint="eastAsia"/>
          <w:kern w:val="2"/>
          <w:sz w:val="28"/>
          <w:szCs w:val="28"/>
        </w:rPr>
        <w:t>2</w:t>
      </w:r>
      <w:r w:rsidR="00375C56" w:rsidRPr="00CA7875">
        <w:rPr>
          <w:rFonts w:ascii="仿宋_GB2312" w:eastAsia="仿宋_GB2312" w:hAnsiTheme="minorEastAsia" w:cs="Arial" w:hint="eastAsia"/>
          <w:kern w:val="2"/>
          <w:sz w:val="28"/>
          <w:szCs w:val="28"/>
        </w:rPr>
        <w:t>年</w:t>
      </w:r>
      <w:r w:rsidR="00D73C4A" w:rsidRPr="00CA7875">
        <w:rPr>
          <w:rFonts w:ascii="仿宋_GB2312" w:eastAsia="仿宋_GB2312" w:hAnsiTheme="minorEastAsia" w:cs="Arial" w:hint="eastAsia"/>
          <w:kern w:val="2"/>
          <w:sz w:val="28"/>
          <w:szCs w:val="28"/>
        </w:rPr>
        <w:t>7</w:t>
      </w:r>
      <w:r w:rsidR="00375C56" w:rsidRPr="00CA7875">
        <w:rPr>
          <w:rFonts w:ascii="仿宋_GB2312" w:eastAsia="仿宋_GB2312" w:hAnsiTheme="minorEastAsia" w:cs="Arial" w:hint="eastAsia"/>
          <w:kern w:val="2"/>
          <w:sz w:val="28"/>
          <w:szCs w:val="28"/>
        </w:rPr>
        <w:t>月</w:t>
      </w:r>
      <w:r w:rsidR="00D73C4A" w:rsidRPr="00CA7875">
        <w:rPr>
          <w:rFonts w:ascii="仿宋_GB2312" w:eastAsia="仿宋_GB2312" w:hAnsiTheme="minorEastAsia" w:cs="Arial" w:hint="eastAsia"/>
          <w:kern w:val="2"/>
          <w:sz w:val="28"/>
          <w:szCs w:val="28"/>
        </w:rPr>
        <w:t>，</w:t>
      </w:r>
      <w:proofErr w:type="gramStart"/>
      <w:r w:rsidR="00B57765" w:rsidRPr="00CA7875">
        <w:rPr>
          <w:rFonts w:ascii="仿宋_GB2312" w:eastAsia="仿宋_GB2312" w:hAnsiTheme="minorEastAsia" w:cs="Arial" w:hint="eastAsia"/>
          <w:kern w:val="2"/>
          <w:sz w:val="28"/>
          <w:szCs w:val="28"/>
        </w:rPr>
        <w:t>缟制</w:t>
      </w:r>
      <w:r w:rsidR="00D73C4A" w:rsidRPr="00CA7875">
        <w:rPr>
          <w:rFonts w:ascii="仿宋_GB2312" w:eastAsia="仿宋_GB2312" w:hAnsiTheme="minorEastAsia" w:cs="Arial" w:hint="eastAsia"/>
          <w:kern w:val="2"/>
          <w:sz w:val="28"/>
          <w:szCs w:val="28"/>
        </w:rPr>
        <w:t>组</w:t>
      </w:r>
      <w:proofErr w:type="gramEnd"/>
      <w:r w:rsidR="00D73C4A" w:rsidRPr="00CA7875">
        <w:rPr>
          <w:rFonts w:ascii="仿宋_GB2312" w:eastAsia="仿宋_GB2312" w:hAnsiTheme="minorEastAsia" w:cs="Arial" w:hint="eastAsia"/>
          <w:kern w:val="2"/>
          <w:sz w:val="28"/>
          <w:szCs w:val="28"/>
        </w:rPr>
        <w:t>再次与</w:t>
      </w:r>
      <w:r w:rsidR="00375C56" w:rsidRPr="00CA7875">
        <w:rPr>
          <w:rFonts w:ascii="仿宋_GB2312" w:eastAsia="仿宋_GB2312" w:hAnsiTheme="minorEastAsia" w:cs="Arial" w:hint="eastAsia"/>
          <w:kern w:val="2"/>
          <w:sz w:val="28"/>
          <w:szCs w:val="28"/>
        </w:rPr>
        <w:t>医学伦理专家</w:t>
      </w:r>
      <w:r w:rsidR="00D73C4A" w:rsidRPr="00CA7875">
        <w:rPr>
          <w:rFonts w:ascii="仿宋_GB2312" w:eastAsia="仿宋_GB2312" w:hAnsiTheme="minorEastAsia" w:cs="Arial" w:hint="eastAsia"/>
          <w:kern w:val="2"/>
          <w:sz w:val="28"/>
          <w:szCs w:val="28"/>
        </w:rPr>
        <w:t>就重点问题进行了深入讨论</w:t>
      </w:r>
      <w:r w:rsidR="00375C56" w:rsidRPr="00CA7875">
        <w:rPr>
          <w:rFonts w:ascii="仿宋_GB2312" w:eastAsia="仿宋_GB2312" w:hAnsiTheme="minorEastAsia" w:cs="Arial" w:hint="eastAsia"/>
          <w:kern w:val="2"/>
          <w:sz w:val="28"/>
          <w:szCs w:val="28"/>
        </w:rPr>
        <w:t>，</w:t>
      </w:r>
      <w:r w:rsidR="00D73C4A" w:rsidRPr="00CA7875">
        <w:rPr>
          <w:rFonts w:ascii="仿宋_GB2312" w:eastAsia="仿宋_GB2312" w:hAnsiTheme="minorEastAsia" w:cs="Arial" w:hint="eastAsia"/>
          <w:kern w:val="2"/>
          <w:sz w:val="28"/>
          <w:szCs w:val="28"/>
        </w:rPr>
        <w:t>形成</w:t>
      </w:r>
      <w:r w:rsidR="00375C56" w:rsidRPr="00CA7875">
        <w:rPr>
          <w:rFonts w:ascii="仿宋_GB2312" w:eastAsia="仿宋_GB2312" w:hAnsiTheme="minorEastAsia" w:cs="Arial" w:hint="eastAsia"/>
          <w:kern w:val="2"/>
          <w:sz w:val="28"/>
          <w:szCs w:val="28"/>
        </w:rPr>
        <w:t>了征求意见稿。</w:t>
      </w:r>
    </w:p>
    <w:p w:rsidR="00C14509" w:rsidRDefault="005A3398" w:rsidP="002A03BE">
      <w:pPr>
        <w:spacing w:line="360" w:lineRule="auto"/>
        <w:ind w:firstLineChars="200" w:firstLine="560"/>
        <w:rPr>
          <w:rFonts w:ascii="黑体" w:eastAsia="黑体" w:hAnsi="黑体" w:cs="Arial"/>
          <w:sz w:val="28"/>
          <w:szCs w:val="28"/>
        </w:rPr>
      </w:pPr>
      <w:r w:rsidRPr="00CA7875">
        <w:rPr>
          <w:rFonts w:ascii="黑体" w:eastAsia="黑体" w:hAnsi="黑体" w:cs="Arial" w:hint="eastAsia"/>
          <w:sz w:val="28"/>
          <w:szCs w:val="28"/>
        </w:rPr>
        <w:t>五、与有关的现行法律、法规和强制性国家标准及行业标准的关系</w:t>
      </w:r>
    </w:p>
    <w:p w:rsidR="00C14509" w:rsidRPr="00D73C4A" w:rsidRDefault="005A3398">
      <w:pPr>
        <w:spacing w:line="360" w:lineRule="auto"/>
        <w:ind w:firstLineChars="200" w:firstLine="560"/>
        <w:rPr>
          <w:rFonts w:ascii="仿宋_GB2312" w:eastAsia="仿宋_GB2312" w:hAnsi="仿宋" w:cs="Arial"/>
          <w:sz w:val="28"/>
          <w:szCs w:val="28"/>
        </w:rPr>
      </w:pPr>
      <w:r w:rsidRPr="00D73C4A">
        <w:rPr>
          <w:rFonts w:ascii="仿宋_GB2312" w:eastAsia="仿宋_GB2312" w:hAnsi="仿宋" w:cs="Arial" w:hint="eastAsia"/>
          <w:sz w:val="28"/>
          <w:szCs w:val="28"/>
        </w:rPr>
        <w:t>本标准</w:t>
      </w:r>
      <w:r w:rsidR="00BE1668" w:rsidRPr="00D73C4A">
        <w:rPr>
          <w:rFonts w:ascii="仿宋_GB2312" w:eastAsia="仿宋_GB2312" w:hAnsi="仿宋" w:cs="Arial" w:hint="eastAsia"/>
          <w:sz w:val="28"/>
          <w:szCs w:val="28"/>
        </w:rPr>
        <w:t>是现有伦理规范和干细胞相关法规在干细胞供者知情同意中的应用，</w:t>
      </w:r>
      <w:r w:rsidRPr="00D73C4A">
        <w:rPr>
          <w:rFonts w:ascii="仿宋_GB2312" w:eastAsia="仿宋_GB2312" w:hAnsi="仿宋" w:cs="Arial" w:hint="eastAsia"/>
          <w:sz w:val="28"/>
          <w:szCs w:val="28"/>
        </w:rPr>
        <w:t>与有关的现行法律、法规和强制性国家标准及行业标准无</w:t>
      </w:r>
      <w:r w:rsidR="00BE1668" w:rsidRPr="00D73C4A">
        <w:rPr>
          <w:rFonts w:ascii="仿宋_GB2312" w:eastAsia="仿宋_GB2312" w:hAnsi="仿宋" w:cs="Arial" w:hint="eastAsia"/>
          <w:sz w:val="28"/>
          <w:szCs w:val="28"/>
        </w:rPr>
        <w:t>冲突</w:t>
      </w:r>
      <w:r w:rsidRPr="00D73C4A">
        <w:rPr>
          <w:rFonts w:ascii="仿宋_GB2312" w:eastAsia="仿宋_GB2312" w:hAnsi="仿宋" w:cs="Arial" w:hint="eastAsia"/>
          <w:sz w:val="28"/>
          <w:szCs w:val="28"/>
        </w:rPr>
        <w:t>。</w:t>
      </w:r>
    </w:p>
    <w:p w:rsidR="00C14509" w:rsidRDefault="005A3398" w:rsidP="002A03BE">
      <w:pPr>
        <w:pStyle w:val="a"/>
        <w:numPr>
          <w:ilvl w:val="0"/>
          <w:numId w:val="0"/>
        </w:numPr>
        <w:spacing w:afterLines="0" w:line="360" w:lineRule="auto"/>
        <w:ind w:leftChars="128" w:left="269" w:firstLineChars="100" w:firstLine="280"/>
        <w:jc w:val="both"/>
        <w:rPr>
          <w:rFonts w:hAnsi="黑体" w:cs="Arial"/>
          <w:kern w:val="2"/>
          <w:sz w:val="28"/>
          <w:szCs w:val="28"/>
        </w:rPr>
      </w:pPr>
      <w:r>
        <w:rPr>
          <w:rFonts w:hAnsi="黑体" w:cs="Arial" w:hint="eastAsia"/>
          <w:kern w:val="2"/>
          <w:sz w:val="28"/>
          <w:szCs w:val="28"/>
        </w:rPr>
        <w:lastRenderedPageBreak/>
        <w:t>六、贯彻标准的措施和建议</w:t>
      </w:r>
    </w:p>
    <w:p w:rsidR="00C14509" w:rsidRPr="00D73C4A" w:rsidRDefault="005A3398">
      <w:pPr>
        <w:spacing w:line="360" w:lineRule="auto"/>
        <w:ind w:firstLineChars="200" w:firstLine="560"/>
        <w:rPr>
          <w:rFonts w:ascii="仿宋_GB2312" w:eastAsia="仿宋_GB2312" w:hAnsi="仿宋" w:cs="Arial"/>
          <w:sz w:val="28"/>
          <w:szCs w:val="28"/>
        </w:rPr>
      </w:pPr>
      <w:r w:rsidRPr="00D73C4A">
        <w:rPr>
          <w:rFonts w:ascii="仿宋_GB2312" w:eastAsia="仿宋_GB2312" w:hAnsi="仿宋" w:cs="Arial" w:hint="eastAsia"/>
          <w:sz w:val="28"/>
          <w:szCs w:val="28"/>
        </w:rPr>
        <w:t>标准发布后</w:t>
      </w:r>
      <w:r w:rsidR="00BE1668" w:rsidRPr="00D73C4A">
        <w:rPr>
          <w:rFonts w:ascii="仿宋_GB2312" w:eastAsia="仿宋_GB2312" w:hAnsi="仿宋" w:cs="Arial" w:hint="eastAsia"/>
          <w:sz w:val="28"/>
          <w:szCs w:val="28"/>
        </w:rPr>
        <w:t>将</w:t>
      </w:r>
      <w:r w:rsidRPr="00D73C4A">
        <w:rPr>
          <w:rFonts w:ascii="仿宋_GB2312" w:eastAsia="仿宋_GB2312" w:hAnsi="仿宋" w:cs="Arial" w:hint="eastAsia"/>
          <w:sz w:val="28"/>
          <w:szCs w:val="28"/>
        </w:rPr>
        <w:t>召开标准宣</w:t>
      </w:r>
      <w:proofErr w:type="gramStart"/>
      <w:r w:rsidRPr="00D73C4A">
        <w:rPr>
          <w:rFonts w:ascii="仿宋_GB2312" w:eastAsia="仿宋_GB2312" w:hAnsi="仿宋" w:cs="Arial" w:hint="eastAsia"/>
          <w:sz w:val="28"/>
          <w:szCs w:val="28"/>
        </w:rPr>
        <w:t>贯会议</w:t>
      </w:r>
      <w:proofErr w:type="gramEnd"/>
      <w:r w:rsidRPr="00D73C4A">
        <w:rPr>
          <w:rFonts w:ascii="仿宋_GB2312" w:eastAsia="仿宋_GB2312" w:hAnsi="仿宋" w:cs="Arial" w:hint="eastAsia"/>
          <w:sz w:val="28"/>
          <w:szCs w:val="28"/>
        </w:rPr>
        <w:t xml:space="preserve">及培训活动。向业内标准使用单位发放标准宣贯资料，指导实操并解答标准中相关技术难点和疑点。 </w:t>
      </w:r>
    </w:p>
    <w:p w:rsidR="00C14509" w:rsidRDefault="005A3398" w:rsidP="002A03BE">
      <w:pPr>
        <w:pStyle w:val="a"/>
        <w:numPr>
          <w:ilvl w:val="0"/>
          <w:numId w:val="0"/>
        </w:numPr>
        <w:spacing w:afterLines="0" w:line="360" w:lineRule="auto"/>
        <w:ind w:leftChars="133" w:left="279" w:firstLineChars="100" w:firstLine="280"/>
        <w:jc w:val="both"/>
        <w:rPr>
          <w:rFonts w:hAnsi="黑体" w:cs="宋体"/>
          <w:color w:val="000000"/>
          <w:sz w:val="28"/>
          <w:szCs w:val="28"/>
        </w:rPr>
      </w:pPr>
      <w:r>
        <w:rPr>
          <w:rFonts w:hAnsi="黑体" w:cs="Arial" w:hint="eastAsia"/>
          <w:kern w:val="2"/>
          <w:sz w:val="28"/>
          <w:szCs w:val="28"/>
        </w:rPr>
        <w:t>七、其他应予说明的事项</w:t>
      </w:r>
      <w:r>
        <w:rPr>
          <w:rFonts w:hAnsi="黑体" w:cs="宋体" w:hint="eastAsia"/>
          <w:color w:val="000000"/>
          <w:sz w:val="28"/>
          <w:szCs w:val="28"/>
        </w:rPr>
        <w:t xml:space="preserve"> </w:t>
      </w:r>
    </w:p>
    <w:p w:rsidR="002743DB" w:rsidRDefault="00BE1668" w:rsidP="00D73C4A">
      <w:pPr>
        <w:widowControl/>
        <w:spacing w:line="360" w:lineRule="auto"/>
        <w:ind w:firstLineChars="200" w:firstLine="560"/>
      </w:pPr>
      <w:r w:rsidRPr="00D73C4A">
        <w:rPr>
          <w:rFonts w:ascii="仿宋_GB2312" w:eastAsia="仿宋_GB2312" w:hAnsi="仿宋" w:cs="Arial" w:hint="eastAsia"/>
          <w:sz w:val="28"/>
          <w:szCs w:val="28"/>
        </w:rPr>
        <w:t>本标准</w:t>
      </w:r>
      <w:r w:rsidR="00AE5373" w:rsidRPr="00D73C4A">
        <w:rPr>
          <w:rFonts w:ascii="仿宋_GB2312" w:eastAsia="仿宋_GB2312" w:hAnsi="仿宋" w:cs="Arial" w:hint="eastAsia"/>
          <w:sz w:val="28"/>
          <w:szCs w:val="28"/>
        </w:rPr>
        <w:t>是对开展以人源干细胞制备、研究和应用为目的的人体细胞和组织及其相关信息采集前，采集机构应如何实施</w:t>
      </w:r>
      <w:r w:rsidRPr="00D73C4A">
        <w:rPr>
          <w:rFonts w:ascii="仿宋_GB2312" w:eastAsia="仿宋_GB2312" w:hAnsi="仿宋" w:cs="Arial" w:hint="eastAsia"/>
          <w:sz w:val="28"/>
          <w:szCs w:val="28"/>
        </w:rPr>
        <w:t>干细胞供者知情</w:t>
      </w:r>
      <w:r w:rsidR="00AE5373" w:rsidRPr="00D73C4A">
        <w:rPr>
          <w:rFonts w:ascii="仿宋_GB2312" w:eastAsia="仿宋_GB2312" w:hAnsi="仿宋" w:cs="Arial" w:hint="eastAsia"/>
          <w:sz w:val="28"/>
          <w:szCs w:val="28"/>
        </w:rPr>
        <w:t>作了必要规定，不是干细胞采集的规范</w:t>
      </w:r>
      <w:r w:rsidR="005A3398" w:rsidRPr="00D73C4A">
        <w:rPr>
          <w:rFonts w:ascii="仿宋_GB2312" w:eastAsia="仿宋_GB2312" w:hAnsi="仿宋" w:cs="Arial" w:hint="eastAsia"/>
          <w:sz w:val="28"/>
          <w:szCs w:val="28"/>
        </w:rPr>
        <w:t>。</w:t>
      </w:r>
      <w:r w:rsidR="00AE5373" w:rsidRPr="00D73C4A">
        <w:rPr>
          <w:rFonts w:ascii="仿宋_GB2312" w:eastAsia="仿宋_GB2312" w:hAnsi="仿宋" w:cs="Arial" w:hint="eastAsia"/>
          <w:sz w:val="28"/>
          <w:szCs w:val="28"/>
        </w:rPr>
        <w:t>干细胞的采集活动应遵照国家有关法规和规范</w:t>
      </w:r>
      <w:r w:rsidR="00B57765">
        <w:rPr>
          <w:rFonts w:ascii="仿宋_GB2312" w:eastAsia="仿宋_GB2312" w:hAnsi="仿宋" w:cs="Arial" w:hint="eastAsia"/>
          <w:sz w:val="28"/>
          <w:szCs w:val="28"/>
        </w:rPr>
        <w:t>开展</w:t>
      </w:r>
      <w:bookmarkStart w:id="3" w:name="_GoBack"/>
      <w:bookmarkEnd w:id="3"/>
      <w:r w:rsidR="00AE5373" w:rsidRPr="00D73C4A">
        <w:rPr>
          <w:rFonts w:ascii="仿宋_GB2312" w:eastAsia="仿宋_GB2312" w:hAnsi="仿宋" w:cs="Arial" w:hint="eastAsia"/>
          <w:sz w:val="28"/>
          <w:szCs w:val="28"/>
        </w:rPr>
        <w:t>。</w:t>
      </w:r>
    </w:p>
    <w:sectPr w:rsidR="002743DB" w:rsidSect="00F5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7D" w:rsidRDefault="00675A7D" w:rsidP="00817E3E">
      <w:r>
        <w:separator/>
      </w:r>
    </w:p>
  </w:endnote>
  <w:endnote w:type="continuationSeparator" w:id="0">
    <w:p w:rsidR="00675A7D" w:rsidRDefault="00675A7D" w:rsidP="0081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7D" w:rsidRDefault="00675A7D" w:rsidP="00817E3E">
      <w:r>
        <w:separator/>
      </w:r>
    </w:p>
  </w:footnote>
  <w:footnote w:type="continuationSeparator" w:id="0">
    <w:p w:rsidR="00675A7D" w:rsidRDefault="00675A7D" w:rsidP="0081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EDC"/>
    <w:rsid w:val="00033C3A"/>
    <w:rsid w:val="00040EDC"/>
    <w:rsid w:val="000478EF"/>
    <w:rsid w:val="00061F96"/>
    <w:rsid w:val="00062208"/>
    <w:rsid w:val="000A2E41"/>
    <w:rsid w:val="000B0274"/>
    <w:rsid w:val="000B2D5F"/>
    <w:rsid w:val="000C3787"/>
    <w:rsid w:val="000C4C30"/>
    <w:rsid w:val="000C65A2"/>
    <w:rsid w:val="000D30C4"/>
    <w:rsid w:val="000D7CFC"/>
    <w:rsid w:val="000E388C"/>
    <w:rsid w:val="000E3FDB"/>
    <w:rsid w:val="00110E70"/>
    <w:rsid w:val="001307C9"/>
    <w:rsid w:val="00134BF7"/>
    <w:rsid w:val="00143F16"/>
    <w:rsid w:val="00146704"/>
    <w:rsid w:val="00153F46"/>
    <w:rsid w:val="00172E08"/>
    <w:rsid w:val="0017648D"/>
    <w:rsid w:val="00180760"/>
    <w:rsid w:val="00182F76"/>
    <w:rsid w:val="001B759F"/>
    <w:rsid w:val="001D0E02"/>
    <w:rsid w:val="001E1252"/>
    <w:rsid w:val="001F5FE8"/>
    <w:rsid w:val="002006AD"/>
    <w:rsid w:val="00206644"/>
    <w:rsid w:val="002229B1"/>
    <w:rsid w:val="00231A28"/>
    <w:rsid w:val="00236562"/>
    <w:rsid w:val="00247B5C"/>
    <w:rsid w:val="0025316A"/>
    <w:rsid w:val="002605F9"/>
    <w:rsid w:val="00262A32"/>
    <w:rsid w:val="00265D7C"/>
    <w:rsid w:val="002743DB"/>
    <w:rsid w:val="002A03BE"/>
    <w:rsid w:val="002B19D0"/>
    <w:rsid w:val="002B3C92"/>
    <w:rsid w:val="002B6F55"/>
    <w:rsid w:val="002D0DE7"/>
    <w:rsid w:val="002D418C"/>
    <w:rsid w:val="002D7506"/>
    <w:rsid w:val="002E1E2A"/>
    <w:rsid w:val="00305CFD"/>
    <w:rsid w:val="003178F0"/>
    <w:rsid w:val="00335933"/>
    <w:rsid w:val="00340C85"/>
    <w:rsid w:val="00356D8A"/>
    <w:rsid w:val="00357C51"/>
    <w:rsid w:val="003636C0"/>
    <w:rsid w:val="0037279C"/>
    <w:rsid w:val="00375C56"/>
    <w:rsid w:val="00392276"/>
    <w:rsid w:val="003B1171"/>
    <w:rsid w:val="003B7ABC"/>
    <w:rsid w:val="003B7EA1"/>
    <w:rsid w:val="003C475C"/>
    <w:rsid w:val="003D0BBE"/>
    <w:rsid w:val="003D67DA"/>
    <w:rsid w:val="003E5A9A"/>
    <w:rsid w:val="003E6C07"/>
    <w:rsid w:val="003F478D"/>
    <w:rsid w:val="00402DE7"/>
    <w:rsid w:val="004157EC"/>
    <w:rsid w:val="00442F5D"/>
    <w:rsid w:val="00461D08"/>
    <w:rsid w:val="004640E8"/>
    <w:rsid w:val="00483231"/>
    <w:rsid w:val="004842A9"/>
    <w:rsid w:val="004937ED"/>
    <w:rsid w:val="004952C3"/>
    <w:rsid w:val="004A04B8"/>
    <w:rsid w:val="004A4ACA"/>
    <w:rsid w:val="004C1E2D"/>
    <w:rsid w:val="004C2A56"/>
    <w:rsid w:val="004D2161"/>
    <w:rsid w:val="004D5816"/>
    <w:rsid w:val="004E43F7"/>
    <w:rsid w:val="00510CD6"/>
    <w:rsid w:val="00525CEE"/>
    <w:rsid w:val="00531378"/>
    <w:rsid w:val="0053356C"/>
    <w:rsid w:val="00536B77"/>
    <w:rsid w:val="00547775"/>
    <w:rsid w:val="005A3398"/>
    <w:rsid w:val="005C58A4"/>
    <w:rsid w:val="005D07CC"/>
    <w:rsid w:val="005D4D1E"/>
    <w:rsid w:val="005E3118"/>
    <w:rsid w:val="006038E9"/>
    <w:rsid w:val="00611470"/>
    <w:rsid w:val="00623D49"/>
    <w:rsid w:val="00646084"/>
    <w:rsid w:val="00646422"/>
    <w:rsid w:val="0065112B"/>
    <w:rsid w:val="00662508"/>
    <w:rsid w:val="0067234A"/>
    <w:rsid w:val="00675A7D"/>
    <w:rsid w:val="00692118"/>
    <w:rsid w:val="006B533E"/>
    <w:rsid w:val="006D2E27"/>
    <w:rsid w:val="006D2EAE"/>
    <w:rsid w:val="007000B4"/>
    <w:rsid w:val="0072615B"/>
    <w:rsid w:val="00730CE4"/>
    <w:rsid w:val="00747802"/>
    <w:rsid w:val="00750EEB"/>
    <w:rsid w:val="00752F48"/>
    <w:rsid w:val="00756FD4"/>
    <w:rsid w:val="007754FE"/>
    <w:rsid w:val="007A7182"/>
    <w:rsid w:val="007B3C3B"/>
    <w:rsid w:val="007C5E6A"/>
    <w:rsid w:val="007C6E06"/>
    <w:rsid w:val="007C76D1"/>
    <w:rsid w:val="007D5BA7"/>
    <w:rsid w:val="007E7F69"/>
    <w:rsid w:val="00803DF8"/>
    <w:rsid w:val="008061E8"/>
    <w:rsid w:val="00815187"/>
    <w:rsid w:val="00817E3E"/>
    <w:rsid w:val="00831090"/>
    <w:rsid w:val="0085557E"/>
    <w:rsid w:val="0088375F"/>
    <w:rsid w:val="00893D37"/>
    <w:rsid w:val="008A1AF7"/>
    <w:rsid w:val="008E591A"/>
    <w:rsid w:val="008F5D2F"/>
    <w:rsid w:val="00915749"/>
    <w:rsid w:val="00931BE6"/>
    <w:rsid w:val="0093327D"/>
    <w:rsid w:val="0096141D"/>
    <w:rsid w:val="00964562"/>
    <w:rsid w:val="00964679"/>
    <w:rsid w:val="009C76C0"/>
    <w:rsid w:val="009F72F0"/>
    <w:rsid w:val="00A01DB2"/>
    <w:rsid w:val="00A03425"/>
    <w:rsid w:val="00A0607E"/>
    <w:rsid w:val="00A13E78"/>
    <w:rsid w:val="00A26B0F"/>
    <w:rsid w:val="00A35489"/>
    <w:rsid w:val="00A610BC"/>
    <w:rsid w:val="00A75C0E"/>
    <w:rsid w:val="00A977D9"/>
    <w:rsid w:val="00AA5C7E"/>
    <w:rsid w:val="00AB00F9"/>
    <w:rsid w:val="00AB5F93"/>
    <w:rsid w:val="00AB60FF"/>
    <w:rsid w:val="00AC3EB7"/>
    <w:rsid w:val="00AD1697"/>
    <w:rsid w:val="00AD302B"/>
    <w:rsid w:val="00AE4971"/>
    <w:rsid w:val="00AE5373"/>
    <w:rsid w:val="00AE68DE"/>
    <w:rsid w:val="00B03396"/>
    <w:rsid w:val="00B058F6"/>
    <w:rsid w:val="00B07A3F"/>
    <w:rsid w:val="00B15908"/>
    <w:rsid w:val="00B25EDE"/>
    <w:rsid w:val="00B5465F"/>
    <w:rsid w:val="00B57765"/>
    <w:rsid w:val="00B65496"/>
    <w:rsid w:val="00B73884"/>
    <w:rsid w:val="00B77137"/>
    <w:rsid w:val="00B82C1B"/>
    <w:rsid w:val="00B8425B"/>
    <w:rsid w:val="00BA4B63"/>
    <w:rsid w:val="00BA54A1"/>
    <w:rsid w:val="00BC27EB"/>
    <w:rsid w:val="00BD7FED"/>
    <w:rsid w:val="00BE1668"/>
    <w:rsid w:val="00BE7173"/>
    <w:rsid w:val="00BF664F"/>
    <w:rsid w:val="00C04033"/>
    <w:rsid w:val="00C04C2E"/>
    <w:rsid w:val="00C05799"/>
    <w:rsid w:val="00C13C96"/>
    <w:rsid w:val="00C14509"/>
    <w:rsid w:val="00C44DAF"/>
    <w:rsid w:val="00C55A43"/>
    <w:rsid w:val="00C624E8"/>
    <w:rsid w:val="00C77285"/>
    <w:rsid w:val="00C83225"/>
    <w:rsid w:val="00CA6AB5"/>
    <w:rsid w:val="00CA7875"/>
    <w:rsid w:val="00CB04B1"/>
    <w:rsid w:val="00CC4615"/>
    <w:rsid w:val="00CC4697"/>
    <w:rsid w:val="00CC70E3"/>
    <w:rsid w:val="00D0681E"/>
    <w:rsid w:val="00D25B3E"/>
    <w:rsid w:val="00D3158C"/>
    <w:rsid w:val="00D33446"/>
    <w:rsid w:val="00D42A44"/>
    <w:rsid w:val="00D45272"/>
    <w:rsid w:val="00D52629"/>
    <w:rsid w:val="00D73C4A"/>
    <w:rsid w:val="00D8390F"/>
    <w:rsid w:val="00D86F74"/>
    <w:rsid w:val="00D905EB"/>
    <w:rsid w:val="00D91F7F"/>
    <w:rsid w:val="00D92A23"/>
    <w:rsid w:val="00DA51C1"/>
    <w:rsid w:val="00DB2E7C"/>
    <w:rsid w:val="00DC04E9"/>
    <w:rsid w:val="00DC2813"/>
    <w:rsid w:val="00DC58F0"/>
    <w:rsid w:val="00DD02BA"/>
    <w:rsid w:val="00DE0137"/>
    <w:rsid w:val="00DE3DE5"/>
    <w:rsid w:val="00E16536"/>
    <w:rsid w:val="00E3185B"/>
    <w:rsid w:val="00E33291"/>
    <w:rsid w:val="00E5266D"/>
    <w:rsid w:val="00E623D9"/>
    <w:rsid w:val="00E77047"/>
    <w:rsid w:val="00E96355"/>
    <w:rsid w:val="00EA57DE"/>
    <w:rsid w:val="00EB1008"/>
    <w:rsid w:val="00EB10B0"/>
    <w:rsid w:val="00EC3300"/>
    <w:rsid w:val="00EC45EF"/>
    <w:rsid w:val="00EC7119"/>
    <w:rsid w:val="00EE70F8"/>
    <w:rsid w:val="00EF7F41"/>
    <w:rsid w:val="00F00515"/>
    <w:rsid w:val="00F15F94"/>
    <w:rsid w:val="00F2018A"/>
    <w:rsid w:val="00F207CE"/>
    <w:rsid w:val="00F43E66"/>
    <w:rsid w:val="00F542B7"/>
    <w:rsid w:val="00F61AA6"/>
    <w:rsid w:val="00F83DFC"/>
    <w:rsid w:val="00F960B1"/>
    <w:rsid w:val="00FA0E57"/>
    <w:rsid w:val="00FB23AD"/>
    <w:rsid w:val="00FB6E19"/>
    <w:rsid w:val="00FB6F70"/>
    <w:rsid w:val="00FC1FA3"/>
    <w:rsid w:val="00FE4FE1"/>
    <w:rsid w:val="00FF29B7"/>
    <w:rsid w:val="5E455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42B7"/>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unhideWhenUsed/>
    <w:rsid w:val="00F542B7"/>
    <w:pPr>
      <w:tabs>
        <w:tab w:val="center" w:pos="4153"/>
        <w:tab w:val="right" w:pos="8306"/>
      </w:tabs>
      <w:snapToGrid w:val="0"/>
      <w:jc w:val="left"/>
    </w:pPr>
    <w:rPr>
      <w:sz w:val="18"/>
      <w:szCs w:val="18"/>
    </w:rPr>
  </w:style>
  <w:style w:type="paragraph" w:styleId="aa">
    <w:name w:val="header"/>
    <w:basedOn w:val="a5"/>
    <w:link w:val="Char0"/>
    <w:uiPriority w:val="99"/>
    <w:unhideWhenUsed/>
    <w:rsid w:val="00F542B7"/>
    <w:pPr>
      <w:pBdr>
        <w:bottom w:val="single" w:sz="6" w:space="1" w:color="auto"/>
      </w:pBdr>
      <w:tabs>
        <w:tab w:val="center" w:pos="4153"/>
        <w:tab w:val="right" w:pos="8306"/>
      </w:tabs>
      <w:snapToGrid w:val="0"/>
      <w:jc w:val="center"/>
    </w:pPr>
    <w:rPr>
      <w:sz w:val="18"/>
      <w:szCs w:val="18"/>
    </w:rPr>
  </w:style>
  <w:style w:type="paragraph" w:styleId="ab">
    <w:name w:val="Normal (Web)"/>
    <w:basedOn w:val="a5"/>
    <w:uiPriority w:val="99"/>
    <w:semiHidden/>
    <w:unhideWhenUsed/>
    <w:rsid w:val="00F542B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6"/>
    <w:link w:val="aa"/>
    <w:uiPriority w:val="99"/>
    <w:rsid w:val="00F542B7"/>
    <w:rPr>
      <w:sz w:val="18"/>
      <w:szCs w:val="18"/>
    </w:rPr>
  </w:style>
  <w:style w:type="character" w:customStyle="1" w:styleId="Char">
    <w:name w:val="页脚 Char"/>
    <w:basedOn w:val="a6"/>
    <w:link w:val="a9"/>
    <w:uiPriority w:val="99"/>
    <w:rsid w:val="00F542B7"/>
    <w:rPr>
      <w:sz w:val="18"/>
      <w:szCs w:val="18"/>
    </w:rPr>
  </w:style>
  <w:style w:type="paragraph" w:customStyle="1" w:styleId="a">
    <w:name w:val="标准文件_前言、引言标题"/>
    <w:next w:val="a5"/>
    <w:rsid w:val="00F542B7"/>
    <w:pPr>
      <w:numPr>
        <w:numId w:val="1"/>
      </w:numPr>
      <w:shd w:val="clear" w:color="FFFFFF" w:fill="FFFFFF"/>
      <w:spacing w:afterLines="150"/>
      <w:jc w:val="center"/>
      <w:outlineLvl w:val="0"/>
    </w:pPr>
    <w:rPr>
      <w:rFonts w:ascii="黑体" w:eastAsia="黑体" w:hAnsi="Times New Roman" w:cs="Times New Roman"/>
      <w:sz w:val="32"/>
    </w:rPr>
  </w:style>
  <w:style w:type="paragraph" w:customStyle="1" w:styleId="a0">
    <w:name w:val="标准文件_引言一级条标题"/>
    <w:basedOn w:val="a5"/>
    <w:next w:val="a5"/>
    <w:qFormat/>
    <w:rsid w:val="00F542B7"/>
    <w:pPr>
      <w:widowControl/>
      <w:numPr>
        <w:ilvl w:val="1"/>
        <w:numId w:val="1"/>
      </w:numPr>
      <w:autoSpaceDE w:val="0"/>
      <w:autoSpaceDN w:val="0"/>
      <w:spacing w:beforeLines="50" w:afterLines="50"/>
    </w:pPr>
    <w:rPr>
      <w:rFonts w:ascii="黑体" w:eastAsia="黑体" w:hAnsi="Times New Roman" w:cs="Times New Roman"/>
      <w:kern w:val="0"/>
      <w:szCs w:val="20"/>
    </w:rPr>
  </w:style>
  <w:style w:type="paragraph" w:customStyle="1" w:styleId="a1">
    <w:name w:val="标准文件_引言二级条标题"/>
    <w:basedOn w:val="a5"/>
    <w:next w:val="a5"/>
    <w:qFormat/>
    <w:rsid w:val="00F542B7"/>
    <w:pPr>
      <w:widowControl/>
      <w:numPr>
        <w:ilvl w:val="2"/>
        <w:numId w:val="1"/>
      </w:numPr>
      <w:autoSpaceDE w:val="0"/>
      <w:autoSpaceDN w:val="0"/>
      <w:spacing w:beforeLines="50" w:afterLines="50"/>
    </w:pPr>
    <w:rPr>
      <w:rFonts w:ascii="黑体" w:eastAsia="黑体" w:hAnsi="Times New Roman" w:cs="Times New Roman"/>
      <w:kern w:val="0"/>
      <w:szCs w:val="20"/>
    </w:rPr>
  </w:style>
  <w:style w:type="paragraph" w:customStyle="1" w:styleId="a2">
    <w:name w:val="标准文件_引言三级条标题"/>
    <w:basedOn w:val="a5"/>
    <w:next w:val="a5"/>
    <w:qFormat/>
    <w:rsid w:val="00F542B7"/>
    <w:pPr>
      <w:widowControl/>
      <w:numPr>
        <w:ilvl w:val="3"/>
        <w:numId w:val="1"/>
      </w:numPr>
      <w:autoSpaceDE w:val="0"/>
      <w:autoSpaceDN w:val="0"/>
      <w:spacing w:beforeLines="50" w:afterLines="50"/>
    </w:pPr>
    <w:rPr>
      <w:rFonts w:ascii="黑体" w:eastAsia="黑体" w:hAnsi="Times New Roman" w:cs="Times New Roman"/>
      <w:kern w:val="0"/>
      <w:szCs w:val="20"/>
    </w:rPr>
  </w:style>
  <w:style w:type="paragraph" w:customStyle="1" w:styleId="a3">
    <w:name w:val="标准文件_引言四级条标题"/>
    <w:basedOn w:val="a5"/>
    <w:next w:val="a5"/>
    <w:qFormat/>
    <w:rsid w:val="00F542B7"/>
    <w:pPr>
      <w:widowControl/>
      <w:numPr>
        <w:ilvl w:val="4"/>
        <w:numId w:val="1"/>
      </w:numPr>
      <w:autoSpaceDE w:val="0"/>
      <w:autoSpaceDN w:val="0"/>
      <w:spacing w:beforeLines="50" w:afterLines="50"/>
    </w:pPr>
    <w:rPr>
      <w:rFonts w:ascii="黑体" w:eastAsia="黑体" w:hAnsi="Times New Roman" w:cs="Times New Roman"/>
      <w:kern w:val="0"/>
      <w:szCs w:val="20"/>
    </w:rPr>
  </w:style>
  <w:style w:type="paragraph" w:customStyle="1" w:styleId="a4">
    <w:name w:val="标准文件_引言五级条标题"/>
    <w:basedOn w:val="a5"/>
    <w:next w:val="a5"/>
    <w:qFormat/>
    <w:rsid w:val="00F542B7"/>
    <w:pPr>
      <w:widowControl/>
      <w:numPr>
        <w:ilvl w:val="5"/>
        <w:numId w:val="1"/>
      </w:numPr>
      <w:autoSpaceDE w:val="0"/>
      <w:autoSpaceDN w:val="0"/>
      <w:spacing w:beforeLines="50" w:afterLines="50"/>
    </w:pPr>
    <w:rPr>
      <w:rFonts w:ascii="黑体" w:eastAsia="黑体" w:hAnsi="Times New Roman" w:cs="Times New Roman"/>
      <w:kern w:val="0"/>
      <w:szCs w:val="20"/>
    </w:rPr>
  </w:style>
  <w:style w:type="paragraph" w:customStyle="1" w:styleId="TableParagraph">
    <w:name w:val="Table Paragraph"/>
    <w:basedOn w:val="a5"/>
    <w:uiPriority w:val="1"/>
    <w:qFormat/>
    <w:rsid w:val="004D2161"/>
    <w:pPr>
      <w:jc w:val="left"/>
    </w:pPr>
    <w:rPr>
      <w:kern w:val="0"/>
      <w:sz w:val="22"/>
      <w:lang w:eastAsia="en-US"/>
    </w:rPr>
  </w:style>
  <w:style w:type="paragraph" w:styleId="ac">
    <w:name w:val="Balloon Text"/>
    <w:basedOn w:val="a5"/>
    <w:link w:val="Char1"/>
    <w:uiPriority w:val="99"/>
    <w:semiHidden/>
    <w:unhideWhenUsed/>
    <w:rsid w:val="00CA7875"/>
    <w:rPr>
      <w:sz w:val="18"/>
      <w:szCs w:val="18"/>
    </w:rPr>
  </w:style>
  <w:style w:type="character" w:customStyle="1" w:styleId="Char1">
    <w:name w:val="批注框文本 Char"/>
    <w:basedOn w:val="a6"/>
    <w:link w:val="ac"/>
    <w:uiPriority w:val="99"/>
    <w:semiHidden/>
    <w:rsid w:val="00CA78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42B7"/>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unhideWhenUsed/>
    <w:rsid w:val="00F542B7"/>
    <w:pPr>
      <w:tabs>
        <w:tab w:val="center" w:pos="4153"/>
        <w:tab w:val="right" w:pos="8306"/>
      </w:tabs>
      <w:snapToGrid w:val="0"/>
      <w:jc w:val="left"/>
    </w:pPr>
    <w:rPr>
      <w:sz w:val="18"/>
      <w:szCs w:val="18"/>
    </w:rPr>
  </w:style>
  <w:style w:type="paragraph" w:styleId="aa">
    <w:name w:val="header"/>
    <w:basedOn w:val="a5"/>
    <w:link w:val="Char0"/>
    <w:uiPriority w:val="99"/>
    <w:unhideWhenUsed/>
    <w:rsid w:val="00F542B7"/>
    <w:pPr>
      <w:pBdr>
        <w:bottom w:val="single" w:sz="6" w:space="1" w:color="auto"/>
      </w:pBdr>
      <w:tabs>
        <w:tab w:val="center" w:pos="4153"/>
        <w:tab w:val="right" w:pos="8306"/>
      </w:tabs>
      <w:snapToGrid w:val="0"/>
      <w:jc w:val="center"/>
    </w:pPr>
    <w:rPr>
      <w:sz w:val="18"/>
      <w:szCs w:val="18"/>
    </w:rPr>
  </w:style>
  <w:style w:type="paragraph" w:styleId="ab">
    <w:name w:val="Normal (Web)"/>
    <w:basedOn w:val="a5"/>
    <w:uiPriority w:val="99"/>
    <w:semiHidden/>
    <w:unhideWhenUsed/>
    <w:rsid w:val="00F542B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6"/>
    <w:link w:val="aa"/>
    <w:uiPriority w:val="99"/>
    <w:rsid w:val="00F542B7"/>
    <w:rPr>
      <w:sz w:val="18"/>
      <w:szCs w:val="18"/>
    </w:rPr>
  </w:style>
  <w:style w:type="character" w:customStyle="1" w:styleId="Char">
    <w:name w:val="页脚 Char"/>
    <w:basedOn w:val="a6"/>
    <w:link w:val="a9"/>
    <w:uiPriority w:val="99"/>
    <w:rsid w:val="00F542B7"/>
    <w:rPr>
      <w:sz w:val="18"/>
      <w:szCs w:val="18"/>
    </w:rPr>
  </w:style>
  <w:style w:type="paragraph" w:customStyle="1" w:styleId="a">
    <w:name w:val="标准文件_前言、引言标题"/>
    <w:next w:val="a5"/>
    <w:rsid w:val="00F542B7"/>
    <w:pPr>
      <w:numPr>
        <w:numId w:val="1"/>
      </w:numPr>
      <w:shd w:val="clear" w:color="FFFFFF" w:fill="FFFFFF"/>
      <w:spacing w:afterLines="150"/>
      <w:jc w:val="center"/>
      <w:outlineLvl w:val="0"/>
    </w:pPr>
    <w:rPr>
      <w:rFonts w:ascii="黑体" w:eastAsia="黑体" w:hAnsi="Times New Roman" w:cs="Times New Roman"/>
      <w:sz w:val="32"/>
    </w:rPr>
  </w:style>
  <w:style w:type="paragraph" w:customStyle="1" w:styleId="a0">
    <w:name w:val="标准文件_引言一级条标题"/>
    <w:basedOn w:val="a5"/>
    <w:next w:val="a5"/>
    <w:qFormat/>
    <w:rsid w:val="00F542B7"/>
    <w:pPr>
      <w:widowControl/>
      <w:numPr>
        <w:ilvl w:val="1"/>
        <w:numId w:val="1"/>
      </w:numPr>
      <w:autoSpaceDE w:val="0"/>
      <w:autoSpaceDN w:val="0"/>
      <w:spacing w:beforeLines="50" w:afterLines="50"/>
    </w:pPr>
    <w:rPr>
      <w:rFonts w:ascii="黑体" w:eastAsia="黑体" w:hAnsi="Times New Roman" w:cs="Times New Roman"/>
      <w:kern w:val="0"/>
      <w:szCs w:val="20"/>
    </w:rPr>
  </w:style>
  <w:style w:type="paragraph" w:customStyle="1" w:styleId="a1">
    <w:name w:val="标准文件_引言二级条标题"/>
    <w:basedOn w:val="a5"/>
    <w:next w:val="a5"/>
    <w:qFormat/>
    <w:rsid w:val="00F542B7"/>
    <w:pPr>
      <w:widowControl/>
      <w:numPr>
        <w:ilvl w:val="2"/>
        <w:numId w:val="1"/>
      </w:numPr>
      <w:autoSpaceDE w:val="0"/>
      <w:autoSpaceDN w:val="0"/>
      <w:spacing w:beforeLines="50" w:afterLines="50"/>
    </w:pPr>
    <w:rPr>
      <w:rFonts w:ascii="黑体" w:eastAsia="黑体" w:hAnsi="Times New Roman" w:cs="Times New Roman"/>
      <w:kern w:val="0"/>
      <w:szCs w:val="20"/>
    </w:rPr>
  </w:style>
  <w:style w:type="paragraph" w:customStyle="1" w:styleId="a2">
    <w:name w:val="标准文件_引言三级条标题"/>
    <w:basedOn w:val="a5"/>
    <w:next w:val="a5"/>
    <w:qFormat/>
    <w:rsid w:val="00F542B7"/>
    <w:pPr>
      <w:widowControl/>
      <w:numPr>
        <w:ilvl w:val="3"/>
        <w:numId w:val="1"/>
      </w:numPr>
      <w:autoSpaceDE w:val="0"/>
      <w:autoSpaceDN w:val="0"/>
      <w:spacing w:beforeLines="50" w:afterLines="50"/>
    </w:pPr>
    <w:rPr>
      <w:rFonts w:ascii="黑体" w:eastAsia="黑体" w:hAnsi="Times New Roman" w:cs="Times New Roman"/>
      <w:kern w:val="0"/>
      <w:szCs w:val="20"/>
    </w:rPr>
  </w:style>
  <w:style w:type="paragraph" w:customStyle="1" w:styleId="a3">
    <w:name w:val="标准文件_引言四级条标题"/>
    <w:basedOn w:val="a5"/>
    <w:next w:val="a5"/>
    <w:qFormat/>
    <w:rsid w:val="00F542B7"/>
    <w:pPr>
      <w:widowControl/>
      <w:numPr>
        <w:ilvl w:val="4"/>
        <w:numId w:val="1"/>
      </w:numPr>
      <w:autoSpaceDE w:val="0"/>
      <w:autoSpaceDN w:val="0"/>
      <w:spacing w:beforeLines="50" w:afterLines="50"/>
    </w:pPr>
    <w:rPr>
      <w:rFonts w:ascii="黑体" w:eastAsia="黑体" w:hAnsi="Times New Roman" w:cs="Times New Roman"/>
      <w:kern w:val="0"/>
      <w:szCs w:val="20"/>
    </w:rPr>
  </w:style>
  <w:style w:type="paragraph" w:customStyle="1" w:styleId="a4">
    <w:name w:val="标准文件_引言五级条标题"/>
    <w:basedOn w:val="a5"/>
    <w:next w:val="a5"/>
    <w:qFormat/>
    <w:rsid w:val="00F542B7"/>
    <w:pPr>
      <w:widowControl/>
      <w:numPr>
        <w:ilvl w:val="5"/>
        <w:numId w:val="1"/>
      </w:numPr>
      <w:autoSpaceDE w:val="0"/>
      <w:autoSpaceDN w:val="0"/>
      <w:spacing w:beforeLines="50" w:afterLines="50"/>
    </w:pPr>
    <w:rPr>
      <w:rFonts w:ascii="黑体" w:eastAsia="黑体" w:hAnsi="Times New Roman" w:cs="Times New Roman"/>
      <w:kern w:val="0"/>
      <w:szCs w:val="20"/>
    </w:rPr>
  </w:style>
  <w:style w:type="paragraph" w:customStyle="1" w:styleId="TableParagraph">
    <w:name w:val="Table Paragraph"/>
    <w:basedOn w:val="a5"/>
    <w:uiPriority w:val="1"/>
    <w:qFormat/>
    <w:rsid w:val="004D2161"/>
    <w:pPr>
      <w:jc w:val="left"/>
    </w:pPr>
    <w:rPr>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wen</cp:lastModifiedBy>
  <cp:revision>3</cp:revision>
  <dcterms:created xsi:type="dcterms:W3CDTF">2022-07-19T08:44:00Z</dcterms:created>
  <dcterms:modified xsi:type="dcterms:W3CDTF">2022-07-19T08:45:00Z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7370DC60868A4EFFA558DF4685F5E9AD</vt:lpwstr>
  </property>
</Properties>
</file>