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附件</w:t>
      </w: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2"/>
          <w:szCs w:val="32"/>
        </w:rPr>
        <w:t>年度团体标准制修订计划项目汇总表</w:t>
      </w:r>
    </w:p>
    <w:p/>
    <w:tbl>
      <w:tblPr>
        <w:tblStyle w:val="2"/>
        <w:tblW w:w="14010" w:type="dxa"/>
        <w:tblInd w:w="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276"/>
        <w:gridCol w:w="2210"/>
        <w:gridCol w:w="1023"/>
        <w:gridCol w:w="3260"/>
        <w:gridCol w:w="55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tblHeader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kern w:val="0"/>
                <w:szCs w:val="21"/>
              </w:rPr>
            </w:pPr>
            <w:r>
              <w:rPr>
                <w:rFonts w:hint="eastAsia" w:ascii="宋体" w:hAnsi="宋体" w:cs="黑体"/>
                <w:kern w:val="0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项目计划号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制修订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负责起草单位（负责人）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参与起草单位（起草人）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315" w:firstLineChars="15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001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本质安全型多通道光纤甲烷传感器技术规范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制定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山东微感光电子有限公司（刘统玉）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/>
              </w:rPr>
              <w:t>山东微感光电子有限公司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国家管网集团科学技术研究总院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山东省科学院激光研究所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天地（常州）自动化股份有限公司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中国科学院合肥物质科学研究院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南方科技大学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重庆大学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华中科技大学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厦门大学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山东星冉信息科技有限公司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光力科技股份有限公司</w:t>
            </w:r>
            <w:r>
              <w:rPr>
                <w:rFonts w:hint="eastAsia"/>
                <w:lang w:eastAsia="zh-CN"/>
              </w:rPr>
              <w:t>（刘统玉、陈朋超、李艳芳、蒋泽、张志荣、魏玉宾、邵理阳、朱涛、金光贤、鲁平、董小鹏、马云宾、霍佃恒、赵静涛、王璐、孙鹏帅、尹国路、林晓峰、司马朝坦、张婷婷、霍佃星、赵彤宇）</w:t>
            </w:r>
          </w:p>
        </w:tc>
      </w:tr>
    </w:tbl>
    <w:p/>
    <w:p/>
    <w:p/>
    <w:p/>
    <w:p/>
    <w:p/>
    <w:p>
      <w:bookmarkStart w:id="0" w:name="_GoBack"/>
      <w:bookmarkEnd w:id="0"/>
    </w:p>
    <w:sectPr>
      <w:pgSz w:w="16838" w:h="11906" w:orient="landscape"/>
      <w:pgMar w:top="873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kOTAxYTRhNGMxNzNkOWQ5NThkMjBiZDk5ODIxODMifQ=="/>
  </w:docVars>
  <w:rsids>
    <w:rsidRoot w:val="00AE0D72"/>
    <w:rsid w:val="00AE0D72"/>
    <w:rsid w:val="00F14D17"/>
    <w:rsid w:val="0E1C07AA"/>
    <w:rsid w:val="0EAC01E8"/>
    <w:rsid w:val="29C27803"/>
    <w:rsid w:val="35E52BF1"/>
    <w:rsid w:val="4129594B"/>
    <w:rsid w:val="428471F1"/>
    <w:rsid w:val="4C3A3C8E"/>
    <w:rsid w:val="63F4451F"/>
    <w:rsid w:val="6BD61A9F"/>
    <w:rsid w:val="6E53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段 Char"/>
    <w:link w:val="6"/>
    <w:qFormat/>
    <w:locked/>
    <w:uiPriority w:val="0"/>
    <w:rPr>
      <w:rFonts w:ascii="宋体" w:hAnsi="Times New Roman"/>
    </w:rPr>
  </w:style>
  <w:style w:type="paragraph" w:customStyle="1" w:styleId="6">
    <w:name w:val="段"/>
    <w:link w:val="5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279</Characters>
  <Lines>5</Lines>
  <Paragraphs>1</Paragraphs>
  <TotalTime>0</TotalTime>
  <ScaleCrop>false</ScaleCrop>
  <LinksUpToDate>false</LinksUpToDate>
  <CharactersWithSpaces>279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2021-06-25T05:52:00Z</dcterms:created>
  <dc:creator>888</dc:creator>
  <cp:lastModifiedBy>樱桃</cp:lastModifiedBy>
  <dcterms:modified xsi:type="dcterms:W3CDTF">2022-07-13T07:06:34Z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18B8211271E3488CA716C144BA5C3032</vt:lpwstr>
  </property>
</Properties>
</file>