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s="宋体"/>
          <w:b/>
          <w:bCs/>
          <w:sz w:val="52"/>
          <w:szCs w:val="52"/>
          <w:lang w:val="en-US" w:eastAsia="zh-CN"/>
        </w:rPr>
      </w:pPr>
      <w:r>
        <w:rPr>
          <w:rFonts w:hint="eastAsia" w:cs="宋体"/>
          <w:b/>
          <w:bCs/>
          <w:sz w:val="52"/>
          <w:szCs w:val="52"/>
          <w:lang w:val="en-US" w:eastAsia="zh-CN"/>
        </w:rPr>
        <w:t>团体标准</w:t>
      </w:r>
    </w:p>
    <w:p>
      <w:pPr>
        <w:jc w:val="center"/>
        <w:rPr>
          <w:rFonts w:hint="eastAsia" w:cs="宋体"/>
          <w:b/>
          <w:bCs/>
          <w:sz w:val="52"/>
          <w:szCs w:val="52"/>
        </w:rPr>
      </w:pPr>
    </w:p>
    <w:p>
      <w:pPr>
        <w:pStyle w:val="26"/>
        <w:keepNext w:val="0"/>
        <w:keepLines w:val="0"/>
        <w:pageBreakBefore w:val="0"/>
        <w:widowControl/>
        <w:kinsoku/>
        <w:wordWrap/>
        <w:overflowPunct/>
        <w:topLinePunct w:val="0"/>
        <w:autoSpaceDE/>
        <w:autoSpaceDN/>
        <w:bidi w:val="0"/>
        <w:adjustRightInd/>
        <w:snapToGrid/>
        <w:spacing w:line="240" w:lineRule="auto"/>
        <w:textAlignment w:val="auto"/>
        <w:rPr>
          <w:rFonts w:hint="eastAsia" w:cs="宋体" w:asciiTheme="minorHAnsi" w:hAnsiTheme="minorHAnsi" w:eastAsiaTheme="minorEastAsia"/>
          <w:b/>
          <w:bCs/>
          <w:kern w:val="2"/>
          <w:sz w:val="48"/>
          <w:szCs w:val="48"/>
          <w:lang w:val="en-US" w:eastAsia="zh-CN" w:bidi="ar-SA"/>
        </w:rPr>
      </w:pPr>
      <w:r>
        <w:rPr>
          <w:rFonts w:hint="eastAsia" w:cs="宋体" w:asciiTheme="minorHAnsi" w:hAnsiTheme="minorHAnsi" w:eastAsiaTheme="minorEastAsia"/>
          <w:b/>
          <w:bCs/>
          <w:kern w:val="2"/>
          <w:sz w:val="48"/>
          <w:szCs w:val="48"/>
          <w:lang w:val="en-US" w:eastAsia="zh-CN" w:bidi="ar-SA"/>
        </w:rPr>
        <w:t>《</w:t>
      </w:r>
      <w:sdt>
        <w:sdtPr>
          <w:rPr>
            <w:rFonts w:hint="eastAsia" w:cs="宋体" w:asciiTheme="minorHAnsi" w:hAnsiTheme="minorHAnsi" w:eastAsiaTheme="minorEastAsia"/>
            <w:b/>
            <w:bCs/>
            <w:kern w:val="2"/>
            <w:sz w:val="48"/>
            <w:szCs w:val="48"/>
            <w:lang w:val="en-US" w:eastAsia="zh-CN" w:bidi="ar-SA"/>
          </w:rPr>
          <w:tag w:val="StandardName"/>
          <w:id w:val="147480531"/>
          <w:lock w:val="sdtLocked"/>
          <w:placeholder>
            <w:docPart w:val="{695ee429-87dc-48d5-b1f1-0bccf71fc4b1}"/>
          </w:placeholder>
        </w:sdtPr>
        <w:sdtEndPr>
          <w:rPr>
            <w:rFonts w:hint="eastAsia" w:cs="宋体" w:asciiTheme="minorHAnsi" w:hAnsiTheme="minorHAnsi" w:eastAsiaTheme="minorEastAsia"/>
            <w:b/>
            <w:bCs/>
            <w:kern w:val="2"/>
            <w:sz w:val="48"/>
            <w:szCs w:val="48"/>
            <w:lang w:val="en-US" w:eastAsia="zh-CN" w:bidi="ar-SA"/>
          </w:rPr>
        </w:sdtEndPr>
        <w:sdtContent>
          <w:bookmarkStart w:id="0" w:name="StandardName"/>
          <w:r>
            <w:rPr>
              <w:rFonts w:hint="eastAsia" w:cs="宋体" w:asciiTheme="minorHAnsi" w:hAnsiTheme="minorHAnsi" w:eastAsiaTheme="minorEastAsia"/>
              <w:b/>
              <w:bCs/>
              <w:kern w:val="2"/>
              <w:sz w:val="48"/>
              <w:szCs w:val="48"/>
              <w:lang w:val="en-US" w:eastAsia="zh-CN" w:bidi="ar-SA"/>
            </w:rPr>
            <w:t>单臂操作助行器通用技术规范</w:t>
          </w:r>
          <w:bookmarkEnd w:id="0"/>
        </w:sdtContent>
      </w:sdt>
      <w:r>
        <w:rPr>
          <w:rFonts w:hint="eastAsia" w:cs="宋体" w:asciiTheme="minorHAnsi" w:hAnsiTheme="minorHAnsi" w:eastAsiaTheme="minorEastAsia"/>
          <w:b/>
          <w:bCs/>
          <w:kern w:val="2"/>
          <w:sz w:val="48"/>
          <w:szCs w:val="48"/>
          <w:lang w:val="en-US" w:eastAsia="zh-CN" w:bidi="ar-SA"/>
        </w:rPr>
        <w:t>》</w:t>
      </w:r>
    </w:p>
    <w:p>
      <w:pPr>
        <w:jc w:val="center"/>
        <w:rPr>
          <w:rFonts w:hint="eastAsia" w:eastAsia="宋体" w:cs="宋体"/>
          <w:b/>
          <w:bCs/>
          <w:sz w:val="44"/>
          <w:szCs w:val="44"/>
          <w:lang w:eastAsia="zh-CN"/>
        </w:rPr>
      </w:pPr>
    </w:p>
    <w:p>
      <w:pPr>
        <w:jc w:val="center"/>
        <w:rPr>
          <w:rFonts w:hint="eastAsia" w:cs="宋体"/>
          <w:b/>
          <w:bCs/>
          <w:sz w:val="44"/>
          <w:szCs w:val="44"/>
        </w:rPr>
      </w:pPr>
    </w:p>
    <w:p>
      <w:pPr>
        <w:jc w:val="center"/>
        <w:rPr>
          <w:rFonts w:hint="eastAsia" w:cs="宋体"/>
          <w:b/>
          <w:bCs/>
          <w:sz w:val="44"/>
          <w:szCs w:val="44"/>
        </w:rPr>
      </w:pPr>
    </w:p>
    <w:p>
      <w:pPr>
        <w:pStyle w:val="21"/>
        <w:rPr>
          <w:rFonts w:hint="eastAsia"/>
        </w:rPr>
      </w:pPr>
    </w:p>
    <w:p>
      <w:pPr>
        <w:jc w:val="center"/>
        <w:rPr>
          <w:rFonts w:cs="宋体"/>
          <w:b/>
          <w:bCs/>
          <w:sz w:val="48"/>
          <w:szCs w:val="48"/>
        </w:rPr>
      </w:pPr>
      <w:r>
        <w:rPr>
          <w:rFonts w:hint="eastAsia" w:cs="宋体"/>
          <w:b/>
          <w:bCs/>
          <w:sz w:val="48"/>
          <w:szCs w:val="48"/>
          <w:lang w:val="en-US" w:eastAsia="zh-CN"/>
        </w:rPr>
        <w:t xml:space="preserve">标 准 </w:t>
      </w:r>
      <w:r>
        <w:rPr>
          <w:rFonts w:hint="eastAsia" w:cs="宋体"/>
          <w:b/>
          <w:bCs/>
          <w:sz w:val="48"/>
          <w:szCs w:val="48"/>
        </w:rPr>
        <w:t>编 制 说 明</w:t>
      </w:r>
    </w:p>
    <w:p>
      <w:pPr>
        <w:rPr>
          <w:sz w:val="32"/>
          <w:szCs w:val="32"/>
        </w:rPr>
      </w:pPr>
    </w:p>
    <w:p>
      <w:pPr>
        <w:rPr>
          <w:sz w:val="32"/>
          <w:szCs w:val="32"/>
        </w:rPr>
      </w:pPr>
    </w:p>
    <w:p>
      <w:pPr>
        <w:rPr>
          <w:sz w:val="32"/>
          <w:szCs w:val="32"/>
        </w:rPr>
      </w:pPr>
    </w:p>
    <w:p>
      <w:pPr>
        <w:rPr>
          <w:sz w:val="32"/>
          <w:szCs w:val="32"/>
        </w:rPr>
      </w:pPr>
    </w:p>
    <w:p>
      <w:pPr>
        <w:rPr>
          <w:sz w:val="32"/>
          <w:szCs w:val="32"/>
        </w:rPr>
      </w:pPr>
    </w:p>
    <w:p>
      <w:pPr>
        <w:rPr>
          <w:rFonts w:hint="eastAsia"/>
          <w:sz w:val="32"/>
          <w:szCs w:val="32"/>
        </w:rPr>
      </w:pPr>
    </w:p>
    <w:p>
      <w:pPr>
        <w:rPr>
          <w:rFonts w:hint="eastAsia"/>
          <w:sz w:val="32"/>
          <w:szCs w:val="32"/>
        </w:rPr>
      </w:pPr>
    </w:p>
    <w:p>
      <w:pPr>
        <w:rPr>
          <w:sz w:val="32"/>
          <w:szCs w:val="32"/>
        </w:rPr>
      </w:pPr>
    </w:p>
    <w:p>
      <w:pPr>
        <w:spacing w:line="360" w:lineRule="auto"/>
        <w:jc w:val="center"/>
        <w:rPr>
          <w:rFonts w:ascii="黑体" w:eastAsia="黑体"/>
          <w:sz w:val="30"/>
          <w:szCs w:val="30"/>
        </w:rPr>
      </w:pPr>
      <w:r>
        <w:rPr>
          <w:rFonts w:hint="eastAsia" w:ascii="黑体" w:eastAsia="黑体"/>
          <w:sz w:val="30"/>
          <w:szCs w:val="30"/>
          <w:lang w:val="en-US" w:eastAsia="zh-CN"/>
        </w:rPr>
        <w:t>标准</w:t>
      </w:r>
      <w:r>
        <w:rPr>
          <w:rFonts w:hint="eastAsia" w:ascii="黑体" w:eastAsia="黑体"/>
          <w:sz w:val="30"/>
          <w:szCs w:val="30"/>
        </w:rPr>
        <w:t>编制工作组</w:t>
      </w:r>
    </w:p>
    <w:p>
      <w:pPr>
        <w:spacing w:line="500" w:lineRule="exact"/>
        <w:jc w:val="center"/>
        <w:rPr>
          <w:rFonts w:hint="eastAsia" w:ascii="黑体" w:eastAsia="黑体"/>
          <w:sz w:val="30"/>
          <w:szCs w:val="30"/>
          <w:lang w:val="en-US" w:eastAsia="zh-CN"/>
        </w:rPr>
      </w:pPr>
      <w:r>
        <w:rPr>
          <w:rFonts w:ascii="黑体" w:eastAsia="黑体"/>
          <w:sz w:val="30"/>
          <w:szCs w:val="30"/>
        </w:rPr>
        <w:t>20</w:t>
      </w:r>
      <w:r>
        <w:rPr>
          <w:rFonts w:hint="eastAsia" w:ascii="黑体" w:eastAsia="黑体"/>
          <w:sz w:val="30"/>
          <w:szCs w:val="30"/>
        </w:rPr>
        <w:t>2</w:t>
      </w:r>
      <w:r>
        <w:rPr>
          <w:rFonts w:hint="eastAsia" w:ascii="黑体" w:eastAsia="黑体"/>
          <w:sz w:val="30"/>
          <w:szCs w:val="30"/>
          <w:lang w:val="en-US" w:eastAsia="zh-CN"/>
        </w:rPr>
        <w:t>2</w:t>
      </w:r>
      <w:r>
        <w:rPr>
          <w:rFonts w:hint="eastAsia" w:ascii="黑体" w:eastAsia="黑体"/>
          <w:sz w:val="30"/>
          <w:szCs w:val="30"/>
        </w:rPr>
        <w:t>年</w:t>
      </w:r>
      <w:r>
        <w:rPr>
          <w:rFonts w:hint="eastAsia" w:ascii="黑体" w:eastAsia="黑体"/>
          <w:sz w:val="30"/>
          <w:szCs w:val="30"/>
          <w:lang w:val="en-US" w:eastAsia="zh-CN"/>
        </w:rPr>
        <w:t>7月</w:t>
      </w:r>
    </w:p>
    <w:p>
      <w:pPr>
        <w:rPr>
          <w:rFonts w:hint="eastAsia" w:ascii="黑体" w:hAnsi="黑体" w:eastAsia="黑体" w:cs="宋体"/>
          <w:sz w:val="32"/>
          <w:szCs w:val="32"/>
          <w:lang w:val="en-US" w:eastAsia="zh-CN"/>
        </w:rPr>
      </w:pPr>
      <w:r>
        <w:rPr>
          <w:rFonts w:hint="eastAsia" w:ascii="黑体" w:eastAsia="黑体"/>
          <w:sz w:val="30"/>
          <w:szCs w:val="30"/>
          <w:lang w:val="en-US" w:eastAsia="zh-CN"/>
        </w:rPr>
        <w:br w:type="page"/>
      </w:r>
      <w:r>
        <w:rPr>
          <w:rFonts w:hint="eastAsia" w:ascii="黑体" w:hAnsi="黑体" w:eastAsia="黑体" w:cs="宋体"/>
          <w:sz w:val="32"/>
          <w:szCs w:val="32"/>
          <w:lang w:val="en-US" w:eastAsia="zh-CN"/>
        </w:rPr>
        <w:t>一、任务来源</w:t>
      </w:r>
    </w:p>
    <w:p>
      <w:pPr>
        <w:ind w:firstLine="640" w:firstLineChars="200"/>
        <w:rPr>
          <w:rFonts w:hint="default" w:ascii="黑体" w:hAnsi="黑体" w:eastAsia="黑体" w:cs="宋体"/>
          <w:sz w:val="32"/>
          <w:szCs w:val="32"/>
          <w:lang w:val="en-US" w:eastAsia="zh-CN"/>
        </w:rPr>
      </w:pPr>
      <w:r>
        <w:rPr>
          <w:rFonts w:hint="eastAsia" w:ascii="仿宋" w:hAnsi="仿宋" w:eastAsia="仿宋" w:cs="仿宋"/>
          <w:sz w:val="32"/>
          <w:szCs w:val="32"/>
          <w:lang w:val="en-US" w:eastAsia="zh-CN"/>
        </w:rPr>
        <w:t>为了满足粤港澳消费对高品质助行器的需求，给出单臂操作助行器产品与安全、健康、舒适、高效相关的性能指标，2022年5月，广东省养老服务业商会组织研讨和评审，通过了《单臂操作助行器通用技术规范》团体标准立项。本文件由广东省养老服务业商会提出并归口，由佛山市质量和标准化研究院、佛山市顺康达医疗科技有限公司等单位联合起草。</w:t>
      </w:r>
      <w:r>
        <w:rPr>
          <w:rFonts w:hint="eastAsia" w:ascii="黑体" w:hAnsi="黑体" w:eastAsia="黑体" w:cs="宋体"/>
          <w:sz w:val="32"/>
          <w:szCs w:val="32"/>
          <w:lang w:val="en-US" w:eastAsia="zh-CN"/>
        </w:rPr>
        <w:t>二、编制背景与目的意义</w:t>
      </w:r>
    </w:p>
    <w:p>
      <w:pPr>
        <w:pStyle w:val="123"/>
        <w:spacing w:line="560" w:lineRule="exact"/>
        <w:ind w:left="0" w:leftChars="0"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据联合国的调查显示，预计至2050年，全球老年人口数量将增至20亿，达世界人口总数的22%。有数据</w:t>
      </w:r>
      <w:r>
        <w:rPr>
          <w:rFonts w:hint="eastAsia" w:ascii="仿宋" w:hAnsi="仿宋" w:eastAsia="仿宋" w:cs="仿宋"/>
          <w:sz w:val="32"/>
          <w:szCs w:val="32"/>
          <w:lang w:val="en-US" w:eastAsia="zh-CN"/>
        </w:rPr>
        <w:t>预测</w:t>
      </w:r>
      <w:r>
        <w:rPr>
          <w:rFonts w:hint="default" w:ascii="仿宋" w:hAnsi="仿宋" w:eastAsia="仿宋" w:cs="仿宋"/>
          <w:sz w:val="32"/>
          <w:szCs w:val="32"/>
          <w:lang w:val="en-US" w:eastAsia="zh-CN"/>
        </w:rPr>
        <w:t>，到 2050年我国老年人口总数将超过总人口的1/3</w:t>
      </w:r>
      <w:bookmarkStart w:id="25" w:name="_GoBack"/>
      <w:bookmarkEnd w:id="25"/>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十四五”期间，全国老年人口将突破3亿，将从轻度老龄化迈入中度老龄化，其中运动功能受限的老年人数量占相当的比例。衰老和残疾会导致步态变化及平衡能力下降，这是人的自主活动能力减弱的主要原因，据资料显示，老年人摔倒有约53%的是由于行走或站立不稳定造成，而摔倒又是造成人体损伤，引发其它老年疾病的重要原因，老年人是生活在我们身边的一个较大的弱势群体，维持独立行动能力是老年人面对衰老和伤残时的共同目标。而助行器是助行设施中支撑稳定性较好的一类产品，使用助行器可扩大行走时的支撑基面，使身体重心在更大范围内活动，对下肢功能的锻炼、康复也有一定的辅助作用，适用于因疾病而下肢行动不便者和下肢肌力较弱的老年人，单臂操作助行器具</w:t>
      </w:r>
      <w:r>
        <w:rPr>
          <w:rFonts w:hint="default" w:ascii="仿宋" w:hAnsi="仿宋" w:eastAsia="仿宋" w:cs="仿宋"/>
          <w:sz w:val="32"/>
          <w:szCs w:val="32"/>
          <w:lang w:val="en-US" w:eastAsia="zh-CN"/>
        </w:rPr>
        <w:t>是许多老年人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助走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的晚年外出的必带之物</w:t>
      </w:r>
      <w:r>
        <w:rPr>
          <w:rFonts w:hint="eastAsia" w:ascii="仿宋" w:hAnsi="仿宋" w:eastAsia="仿宋" w:cs="仿宋"/>
          <w:sz w:val="32"/>
          <w:szCs w:val="32"/>
          <w:lang w:val="en-US" w:eastAsia="zh-CN"/>
        </w:rPr>
        <w:t>，随着社会老龄化进程加快，未来几十年内，我国助行器使用量将大幅增加，具有宏大的市场前景。</w:t>
      </w:r>
    </w:p>
    <w:p>
      <w:pPr>
        <w:pStyle w:val="123"/>
        <w:spacing w:line="560" w:lineRule="exact"/>
        <w:ind w:left="0" w:leftChars="0"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目前，老年人助行器产品市场仍处于发展阶段，产品种类</w:t>
      </w:r>
      <w:r>
        <w:rPr>
          <w:rFonts w:hint="eastAsia" w:ascii="仿宋" w:hAnsi="仿宋" w:eastAsia="仿宋" w:cs="仿宋"/>
          <w:sz w:val="32"/>
          <w:szCs w:val="32"/>
          <w:lang w:val="en-US" w:eastAsia="zh-CN"/>
        </w:rPr>
        <w:t>贫乏，老年人助行器产品存在很多亟待解决的问题：第一，现有的老年人助行器安全稳定性问题。例如：随着年龄的增长，人体手部力量下降约16%— 40%；臂力下降约 50%；腿部力量下降约 50%。势必要选择质量轻便的材料以减轻老年人负重，但助行器强度与稳定性却有不同程度的降低，仍需要通过实验，平衡材质选择与助行器稳定性问题；第二，老年人助行器与使用环境的不协调因素，没有把产品系统设计理念运用于老年人助行器设计；第三，新科技、新材料极少在老年人助行器设计中得到适切性运用；第四，在借鉴西方同类优秀产品设计的同时，仍需要根据我国老年人的生活状态与身体状况进行选择与优化；第五，老年人助行器产品结构及产品操作界面仍需要更进一步的人性化、多样化考虑。以上功能不足、尺寸不合理、缺乏设计等现象制约了助行器行业的规模化良性发展。因此单臂操作助行器具产品的规范性在一定程度上决定了老年人使用安全性，为使老年人能够更好地使用和维护助行设备，应通过助行器产品的标准化工作，解决行业问题，并推动助行器和使用环境的进一步融合。</w:t>
      </w:r>
    </w:p>
    <w:p>
      <w:pPr>
        <w:pStyle w:val="123"/>
        <w:spacing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此，通过制定《单臂操作助行器通用技术规范》标准，规范单臂操作助行器具产品的技术要求，保障了单臂操作助行器具产品的安全性和稳定性，提升了单臂操作助行器具产品质量，并依据人体身高、人体载重能力给出单臂操作助行器具的尺寸和重量，提升使用老年人的舒适性，有利于单臂操作助行器具产品与使用老件人的适切融合，提高老年人的整体幸福感，推动人口老龄化社会的和谐发展。</w:t>
      </w:r>
    </w:p>
    <w:p>
      <w:pPr>
        <w:pStyle w:val="122"/>
        <w:spacing w:before="156" w:beforeLines="50" w:after="156" w:afterLines="50"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、主要工作过程</w:t>
      </w:r>
    </w:p>
    <w:p>
      <w:pPr>
        <w:pStyle w:val="122"/>
        <w:spacing w:before="156" w:beforeLines="50" w:after="156" w:afterLines="50" w:line="560" w:lineRule="exact"/>
        <w:ind w:firstLine="419" w:firstLineChars="131"/>
        <w:rPr>
          <w:rFonts w:hint="eastAsia" w:ascii="楷体" w:hAnsi="楷体" w:eastAsia="楷体" w:cs="楷体"/>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立项</w:t>
      </w:r>
      <w:r>
        <w:rPr>
          <w:rFonts w:hint="eastAsia" w:ascii="楷体" w:hAnsi="楷体" w:eastAsia="楷体" w:cs="楷体"/>
          <w:sz w:val="32"/>
          <w:szCs w:val="32"/>
          <w:lang w:val="en-US" w:eastAsia="zh-CN"/>
        </w:rPr>
        <w:t>和启动阶段</w:t>
      </w:r>
    </w:p>
    <w:p>
      <w:pPr>
        <w:pStyle w:val="123"/>
        <w:spacing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w:t>
      </w:r>
      <w:sdt>
        <w:sdtPr>
          <w:rPr>
            <w:rFonts w:hint="eastAsia" w:ascii="仿宋" w:hAnsi="仿宋" w:eastAsia="仿宋" w:cs="仿宋"/>
            <w:sz w:val="32"/>
            <w:szCs w:val="32"/>
            <w:lang w:val="en-US" w:eastAsia="zh-CN"/>
          </w:rPr>
          <w:tag w:val="StandardName"/>
          <w:id w:val="147480531"/>
          <w:lock w:val="sdtLocked"/>
          <w:placeholder>
            <w:docPart w:val="{20997ed1-62eb-467b-80c5-1a32d0583960}"/>
          </w:placeholder>
        </w:sdtPr>
        <w:sdtEndPr>
          <w:rPr>
            <w:rFonts w:hint="eastAsia" w:ascii="仿宋" w:hAnsi="仿宋" w:eastAsia="仿宋" w:cs="仿宋"/>
            <w:sz w:val="32"/>
            <w:szCs w:val="32"/>
            <w:lang w:val="en-US" w:eastAsia="zh-CN"/>
          </w:rPr>
        </w:sdtEndPr>
        <w:sdtContent>
          <w:r>
            <w:rPr>
              <w:rFonts w:hint="eastAsia" w:ascii="仿宋" w:hAnsi="仿宋" w:eastAsia="仿宋" w:cs="仿宋"/>
              <w:sz w:val="32"/>
              <w:szCs w:val="32"/>
              <w:lang w:val="en-US" w:eastAsia="zh-CN"/>
            </w:rPr>
            <w:t>单臂操作助行器通用技术规范</w:t>
          </w:r>
        </w:sdtContent>
      </w:sdt>
      <w:r>
        <w:rPr>
          <w:rFonts w:hint="eastAsia" w:ascii="仿宋" w:hAnsi="仿宋" w:eastAsia="仿宋" w:cs="仿宋"/>
          <w:sz w:val="32"/>
          <w:szCs w:val="32"/>
          <w:lang w:val="en-US" w:eastAsia="zh-CN"/>
        </w:rPr>
        <w:t>》团体</w:t>
      </w:r>
      <w:r>
        <w:rPr>
          <w:rFonts w:hint="eastAsia" w:ascii="仿宋" w:hAnsi="仿宋" w:eastAsia="仿宋" w:cs="仿宋"/>
          <w:sz w:val="32"/>
          <w:szCs w:val="32"/>
        </w:rPr>
        <w:t>标准正式</w:t>
      </w:r>
      <w:r>
        <w:rPr>
          <w:rFonts w:hint="eastAsia" w:ascii="仿宋" w:hAnsi="仿宋" w:eastAsia="仿宋" w:cs="仿宋"/>
          <w:sz w:val="32"/>
          <w:szCs w:val="32"/>
          <w:lang w:eastAsia="zh-CN"/>
        </w:rPr>
        <w:t>获得</w:t>
      </w:r>
      <w:r>
        <w:rPr>
          <w:rFonts w:hint="eastAsia" w:ascii="仿宋" w:hAnsi="仿宋" w:eastAsia="仿宋" w:cs="仿宋"/>
          <w:sz w:val="32"/>
          <w:szCs w:val="32"/>
        </w:rPr>
        <w:t>立项。制定标准研制的工作计划，组建标准编制工作组。</w:t>
      </w:r>
    </w:p>
    <w:p>
      <w:pPr>
        <w:pStyle w:val="12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0"/>
        <w:textAlignment w:val="auto"/>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（二）标准拟写阶段</w:t>
      </w:r>
    </w:p>
    <w:p>
      <w:pPr>
        <w:pStyle w:val="123"/>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6月，编制工作组收集了相关行业相关资料和先进做法，分析行业需求和发展趋势，确定了标准的内容框架和技术指标的定位，编制工作组明确了标准的起草内容、技术要求及相关规定。编制工作组起草了标准的讨论稿，对标准技术内容经过多次讨论与调整，2022年7月，最终形成了标准的征求意见稿。</w:t>
      </w:r>
    </w:p>
    <w:p>
      <w:pPr>
        <w:pStyle w:val="122"/>
        <w:spacing w:before="156" w:beforeLines="50" w:after="156" w:afterLines="50" w:line="560" w:lineRule="exact"/>
        <w:ind w:firstLine="640" w:firstLineChars="200"/>
        <w:outlineLvl w:val="0"/>
        <w:rPr>
          <w:rFonts w:hint="default"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标准技术内容说明</w:t>
      </w:r>
    </w:p>
    <w:p>
      <w:pPr>
        <w:pStyle w:val="122"/>
        <w:spacing w:before="156" w:beforeLines="50" w:after="156" w:afterLines="50" w:line="560" w:lineRule="exact"/>
        <w:ind w:firstLine="419" w:firstLineChars="131"/>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编制</w:t>
      </w:r>
      <w:r>
        <w:rPr>
          <w:rFonts w:hint="eastAsia" w:ascii="楷体" w:hAnsi="楷体" w:eastAsia="楷体" w:cs="楷体"/>
          <w:sz w:val="32"/>
          <w:szCs w:val="32"/>
        </w:rPr>
        <w:t>原则</w:t>
      </w:r>
    </w:p>
    <w:p>
      <w:pPr>
        <w:pStyle w:val="12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1.规范性原则。</w:t>
      </w:r>
    </w:p>
    <w:p>
      <w:pPr>
        <w:pStyle w:val="12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文件</w:t>
      </w:r>
      <w:r>
        <w:rPr>
          <w:rFonts w:hint="eastAsia" w:ascii="仿宋" w:hAnsi="仿宋" w:eastAsia="仿宋" w:cs="仿宋"/>
          <w:sz w:val="32"/>
          <w:szCs w:val="32"/>
          <w:lang w:eastAsia="zh-CN"/>
        </w:rPr>
        <w:t>格式符合GB/T 1.1</w:t>
      </w:r>
      <w:r>
        <w:rPr>
          <w:rFonts w:hint="eastAsia" w:ascii="仿宋" w:hAnsi="仿宋" w:eastAsia="仿宋" w:cs="仿宋"/>
          <w:sz w:val="32"/>
          <w:szCs w:val="32"/>
          <w:lang w:val="en-US" w:eastAsia="zh-CN"/>
        </w:rPr>
        <w:t>-2020《标准化工作导则 第一部分：标准化文件的结构和起草规则》给出的规则编写</w:t>
      </w:r>
      <w:r>
        <w:rPr>
          <w:rFonts w:hint="eastAsia" w:ascii="仿宋" w:hAnsi="仿宋" w:eastAsia="仿宋" w:cs="仿宋"/>
          <w:sz w:val="32"/>
          <w:szCs w:val="32"/>
          <w:lang w:eastAsia="zh-CN"/>
        </w:rPr>
        <w:t>。标准</w:t>
      </w:r>
      <w:r>
        <w:rPr>
          <w:rFonts w:hint="eastAsia" w:ascii="仿宋" w:hAnsi="仿宋" w:eastAsia="仿宋" w:cs="仿宋"/>
          <w:sz w:val="32"/>
          <w:szCs w:val="32"/>
          <w:lang w:val="en-US" w:eastAsia="zh-CN"/>
        </w:rPr>
        <w:t>内容</w:t>
      </w:r>
      <w:r>
        <w:rPr>
          <w:rFonts w:hint="eastAsia" w:ascii="仿宋" w:hAnsi="仿宋" w:eastAsia="仿宋" w:cs="仿宋"/>
          <w:sz w:val="32"/>
          <w:szCs w:val="32"/>
          <w:lang w:eastAsia="zh-CN"/>
        </w:rPr>
        <w:t>易于理解且不产生歧义。</w:t>
      </w:r>
      <w:r>
        <w:rPr>
          <w:rFonts w:hint="eastAsia" w:ascii="仿宋" w:hAnsi="仿宋" w:eastAsia="仿宋" w:cs="仿宋"/>
          <w:sz w:val="32"/>
          <w:szCs w:val="32"/>
          <w:lang w:val="en-US" w:eastAsia="zh-CN"/>
        </w:rPr>
        <w:t>严格把控标准编制过程的研讨、征求意见、审定环节的规范性。</w:t>
      </w:r>
    </w:p>
    <w:p>
      <w:pPr>
        <w:widowControl/>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2.适用性原则。</w:t>
      </w:r>
    </w:p>
    <w:p>
      <w:pPr>
        <w:widowControl/>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充分对</w:t>
      </w:r>
      <w:r>
        <w:rPr>
          <w:rFonts w:hint="eastAsia" w:ascii="仿宋" w:hAnsi="仿宋" w:eastAsia="仿宋" w:cs="仿宋"/>
          <w:sz w:val="32"/>
          <w:szCs w:val="32"/>
          <w:lang w:val="en-US" w:eastAsia="zh-CN"/>
        </w:rPr>
        <w:t>行业</w:t>
      </w:r>
      <w:r>
        <w:rPr>
          <w:rFonts w:hint="eastAsia" w:ascii="仿宋" w:hAnsi="仿宋" w:eastAsia="仿宋" w:cs="仿宋"/>
          <w:sz w:val="32"/>
          <w:szCs w:val="32"/>
          <w:lang w:eastAsia="zh-CN"/>
        </w:rPr>
        <w:t>现状进行调查、研究和分析，</w:t>
      </w:r>
      <w:r>
        <w:rPr>
          <w:rFonts w:hint="eastAsia" w:ascii="仿宋" w:hAnsi="仿宋" w:eastAsia="仿宋" w:cs="仿宋"/>
          <w:sz w:val="32"/>
          <w:szCs w:val="32"/>
          <w:lang w:val="en-US" w:eastAsia="zh-CN"/>
        </w:rPr>
        <w:t>兼顾行业生产的多样性，提炼共性内容，力求本文件具有良好的实用性和可操作性。</w:t>
      </w:r>
    </w:p>
    <w:p>
      <w:pPr>
        <w:widowControl/>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3.导向性原则。</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紧跟行业发展的需求，发挥标准的技术引领作用，突出大湾区单臂操作助行器行业的地方特色，适度对单臂操作助行器行业的产品质量目标化，对产品关键要素提出了相关规定</w:t>
      </w:r>
      <w:r>
        <w:rPr>
          <w:rFonts w:hint="eastAsia" w:ascii="仿宋" w:hAnsi="仿宋" w:eastAsia="仿宋" w:cs="仿宋"/>
          <w:sz w:val="32"/>
          <w:szCs w:val="32"/>
          <w:lang w:eastAsia="zh-CN"/>
        </w:rPr>
        <w:t>。</w:t>
      </w:r>
    </w:p>
    <w:p>
      <w:pPr>
        <w:pStyle w:val="122"/>
        <w:spacing w:before="156" w:beforeLines="50" w:after="156" w:afterLines="50" w:line="560" w:lineRule="exact"/>
        <w:ind w:firstLine="419" w:firstLineChars="131"/>
        <w:rPr>
          <w:rFonts w:hint="default" w:ascii="楷体" w:hAnsi="楷体" w:eastAsia="楷体" w:cs="楷体"/>
          <w:sz w:val="32"/>
          <w:szCs w:val="32"/>
          <w:lang w:val="en-US" w:eastAsia="zh-CN"/>
        </w:rPr>
      </w:pPr>
      <w:r>
        <w:rPr>
          <w:rFonts w:hint="eastAsia" w:ascii="楷体" w:hAnsi="楷体" w:eastAsia="楷体" w:cs="楷体"/>
          <w:sz w:val="32"/>
          <w:szCs w:val="32"/>
        </w:rPr>
        <w:t>（二）主要</w:t>
      </w:r>
      <w:r>
        <w:rPr>
          <w:rFonts w:hint="eastAsia" w:ascii="楷体" w:hAnsi="楷体" w:eastAsia="楷体" w:cs="楷体"/>
          <w:sz w:val="32"/>
          <w:szCs w:val="32"/>
          <w:lang w:val="en-US" w:eastAsia="zh-CN"/>
        </w:rPr>
        <w:t>技术</w:t>
      </w:r>
      <w:r>
        <w:rPr>
          <w:rFonts w:hint="eastAsia" w:ascii="楷体" w:hAnsi="楷体" w:eastAsia="楷体" w:cs="楷体"/>
          <w:sz w:val="32"/>
          <w:szCs w:val="32"/>
        </w:rPr>
        <w:t>内容</w:t>
      </w:r>
      <w:r>
        <w:rPr>
          <w:rFonts w:hint="eastAsia" w:ascii="楷体" w:hAnsi="楷体" w:eastAsia="楷体" w:cs="楷体"/>
          <w:sz w:val="32"/>
          <w:szCs w:val="32"/>
          <w:lang w:val="en-US" w:eastAsia="zh-CN"/>
        </w:rPr>
        <w:t>和依据</w:t>
      </w:r>
    </w:p>
    <w:p>
      <w:pPr>
        <w:widowControl/>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本文件共分为</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个章节和</w:t>
      </w:r>
      <w:r>
        <w:rPr>
          <w:rFonts w:hint="eastAsia" w:ascii="仿宋" w:hAnsi="仿宋" w:eastAsia="仿宋" w:cs="仿宋"/>
          <w:sz w:val="32"/>
          <w:szCs w:val="32"/>
          <w:lang w:val="en-US" w:eastAsia="zh-CN"/>
        </w:rPr>
        <w:t>1个附录</w:t>
      </w:r>
      <w:r>
        <w:rPr>
          <w:rFonts w:hint="eastAsia" w:ascii="仿宋" w:hAnsi="仿宋" w:eastAsia="仿宋" w:cs="仿宋"/>
          <w:sz w:val="32"/>
          <w:szCs w:val="32"/>
          <w:lang w:eastAsia="zh-CN"/>
        </w:rPr>
        <w:t>，主要内容如下：</w:t>
      </w:r>
    </w:p>
    <w:p>
      <w:pPr>
        <w:widowControl/>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1.第一章：范围</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本文件规定了单臂操作助行器的术语和定义、分类和命名、要求、试验方法、检验规则、标志和说明书、包装、运输和贮存。本文件适用于肘拐杖、腋拐、三脚或多脚手杖、带座手杖、单脚手杖。</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bookmarkStart w:id="1" w:name="_Toc26290"/>
      <w:bookmarkStart w:id="2" w:name="_Toc19633"/>
      <w:bookmarkStart w:id="3" w:name="_Toc23746"/>
      <w:r>
        <w:rPr>
          <w:rFonts w:hint="eastAsia" w:ascii="仿宋" w:hAnsi="仿宋" w:eastAsia="仿宋" w:cs="仿宋"/>
          <w:sz w:val="32"/>
          <w:szCs w:val="32"/>
          <w:lang w:val="en-US" w:eastAsia="zh-CN"/>
        </w:rPr>
        <w:t>第二章：规范性引用文件</w:t>
      </w:r>
      <w:bookmarkEnd w:id="1"/>
      <w:bookmarkEnd w:id="2"/>
      <w:bookmarkEnd w:id="3"/>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本章列出了本文件正文直接引用的标准文件。</w:t>
      </w:r>
    </w:p>
    <w:p>
      <w:pPr>
        <w:widowControl/>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3.第三章：术语和定义</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本章对标准中使用的术语做出界定和解释。包含了单臂操作助行器、肘拐杖、</w:t>
      </w:r>
      <w:r>
        <w:rPr>
          <w:rFonts w:hint="default" w:ascii="仿宋" w:hAnsi="仿宋" w:eastAsia="仿宋" w:cs="仿宋"/>
          <w:sz w:val="32"/>
          <w:szCs w:val="32"/>
          <w:lang w:val="en-US" w:eastAsia="zh-CN"/>
        </w:rPr>
        <w:t>腋</w:t>
      </w:r>
      <w:r>
        <w:rPr>
          <w:rFonts w:hint="eastAsia" w:ascii="仿宋" w:hAnsi="仿宋" w:eastAsia="仿宋" w:cs="仿宋"/>
          <w:sz w:val="32"/>
          <w:szCs w:val="32"/>
          <w:lang w:val="en-US" w:eastAsia="zh-CN"/>
        </w:rPr>
        <w:t>拐、</w:t>
      </w:r>
      <w:r>
        <w:rPr>
          <w:rFonts w:hint="default" w:ascii="仿宋" w:hAnsi="仿宋" w:eastAsia="仿宋" w:cs="仿宋"/>
          <w:sz w:val="32"/>
          <w:szCs w:val="32"/>
          <w:lang w:val="en-US" w:eastAsia="zh-CN"/>
        </w:rPr>
        <w:t>三脚或多脚手杖</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带座手杖</w:t>
      </w:r>
      <w:r>
        <w:rPr>
          <w:rFonts w:hint="eastAsia" w:ascii="仿宋" w:hAnsi="仿宋" w:eastAsia="仿宋" w:cs="仿宋"/>
          <w:sz w:val="32"/>
          <w:szCs w:val="32"/>
          <w:lang w:val="en-US" w:eastAsia="zh-CN"/>
        </w:rPr>
        <w:t>和单脚手杖的定义。引用GB/T 16432的定义或参照并修改转化。</w:t>
      </w:r>
    </w:p>
    <w:p>
      <w:pPr>
        <w:widowControl/>
        <w:spacing w:line="560" w:lineRule="exact"/>
        <w:ind w:firstLine="640" w:firstLineChars="200"/>
        <w:rPr>
          <w:rFonts w:hint="eastAsia" w:ascii="仿宋" w:hAnsi="仿宋" w:eastAsia="仿宋" w:cs="仿宋"/>
          <w:sz w:val="32"/>
          <w:szCs w:val="32"/>
          <w:lang w:val="en-US" w:eastAsia="zh-CN"/>
        </w:rPr>
      </w:pPr>
      <w:bookmarkStart w:id="4" w:name="_Toc14910"/>
      <w:bookmarkStart w:id="5" w:name="_Toc17032"/>
      <w:bookmarkStart w:id="6" w:name="_Toc12058"/>
      <w:bookmarkStart w:id="7" w:name="_Toc27116"/>
      <w:bookmarkStart w:id="8" w:name="_Toc21548"/>
      <w:bookmarkStart w:id="9" w:name="_Toc17556"/>
      <w:r>
        <w:rPr>
          <w:rFonts w:hint="eastAsia" w:ascii="仿宋" w:hAnsi="仿宋" w:eastAsia="仿宋" w:cs="仿宋"/>
          <w:sz w:val="32"/>
          <w:szCs w:val="32"/>
          <w:lang w:val="en-US" w:eastAsia="zh-CN"/>
        </w:rPr>
        <w:t>4.第四章：分类和命名</w:t>
      </w:r>
    </w:p>
    <w:p>
      <w:pPr>
        <w:widowControl/>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本章规定了产品分类和命名要求。</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5.第五章</w:t>
      </w:r>
      <w:bookmarkEnd w:id="4"/>
      <w:bookmarkEnd w:id="5"/>
      <w:bookmarkEnd w:id="6"/>
      <w:bookmarkEnd w:id="7"/>
      <w:bookmarkEnd w:id="8"/>
      <w:bookmarkEnd w:id="9"/>
      <w:r>
        <w:rPr>
          <w:rFonts w:hint="eastAsia" w:ascii="仿宋" w:hAnsi="仿宋" w:eastAsia="仿宋" w:cs="仿宋"/>
          <w:sz w:val="32"/>
          <w:szCs w:val="32"/>
          <w:lang w:val="en-US" w:eastAsia="zh-CN"/>
        </w:rPr>
        <w:t>：要求</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规定了单臂操作助行器具产品的要求，包括外观要求、结构要求、材料要求、加工制造要求和机械性能试验要求，其中结构要求覆盖了手柄套、装配与调节要求、支脚3项要求。</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6.第六章：试验方法</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规定了肘拐杖、腋拐、三脚或多脚手杖、带座手杖、单脚手杖产品的试验方法，其中对腋拐提出将GB/T 19545.2-2009中</w:t>
      </w:r>
      <w:r>
        <w:rPr>
          <w:rFonts w:hint="eastAsia" w:ascii="仿宋" w:hAnsi="仿宋" w:eastAsia="仿宋" w:cs="仿宋"/>
          <w:sz w:val="32"/>
          <w:szCs w:val="32"/>
          <w:lang w:val="en-US" w:eastAsia="en-US"/>
        </w:rPr>
        <w:t>6.4.3</w:t>
      </w:r>
      <w:r>
        <w:rPr>
          <w:rFonts w:hint="eastAsia" w:ascii="仿宋" w:hAnsi="仿宋" w:eastAsia="仿宋" w:cs="仿宋"/>
          <w:sz w:val="32"/>
          <w:szCs w:val="32"/>
          <w:lang w:val="en-US" w:eastAsia="zh-CN"/>
        </w:rPr>
        <w:t>条款弯曲强度试验的“将腋拐手柄与腋托之间调至最大位置60°”调整为“将腋拐手柄与腋托之间调至最大位置45°”，严于国家标准。</w:t>
      </w:r>
    </w:p>
    <w:p>
      <w:pPr>
        <w:widowControl/>
        <w:spacing w:line="560" w:lineRule="exact"/>
        <w:ind w:firstLine="640" w:firstLineChars="200"/>
        <w:rPr>
          <w:rFonts w:hint="eastAsia" w:ascii="仿宋" w:hAnsi="仿宋" w:eastAsia="仿宋" w:cs="仿宋"/>
          <w:sz w:val="32"/>
          <w:szCs w:val="32"/>
          <w:lang w:val="en-US" w:eastAsia="zh-CN"/>
        </w:rPr>
      </w:pPr>
      <w:bookmarkStart w:id="10" w:name="_Toc31921"/>
      <w:bookmarkStart w:id="11" w:name="_Toc13919"/>
      <w:bookmarkStart w:id="12" w:name="_Toc21963"/>
      <w:r>
        <w:rPr>
          <w:rFonts w:hint="eastAsia" w:ascii="仿宋" w:hAnsi="仿宋" w:eastAsia="仿宋" w:cs="仿宋"/>
          <w:sz w:val="32"/>
          <w:szCs w:val="32"/>
          <w:lang w:val="en-US" w:eastAsia="zh-CN"/>
        </w:rPr>
        <w:t>7.第七章：检验规则</w:t>
      </w:r>
      <w:bookmarkEnd w:id="10"/>
      <w:bookmarkEnd w:id="11"/>
      <w:bookmarkEnd w:id="12"/>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规定了单臂操作助行器具产品的检验规则，包括出厂检验、型式试验、</w:t>
      </w:r>
      <w:bookmarkStart w:id="13" w:name="_Toc10676"/>
      <w:bookmarkStart w:id="14" w:name="_Toc22876"/>
      <w:bookmarkStart w:id="15" w:name="_Toc9368"/>
      <w:r>
        <w:rPr>
          <w:rFonts w:hint="eastAsia" w:ascii="仿宋" w:hAnsi="仿宋" w:eastAsia="仿宋" w:cs="仿宋"/>
          <w:sz w:val="32"/>
          <w:szCs w:val="32"/>
          <w:lang w:val="en-US" w:eastAsia="zh-CN"/>
        </w:rPr>
        <w:t>抽样</w:t>
      </w:r>
      <w:bookmarkEnd w:id="13"/>
      <w:bookmarkEnd w:id="14"/>
      <w:bookmarkEnd w:id="15"/>
      <w:r>
        <w:rPr>
          <w:rFonts w:hint="eastAsia" w:ascii="仿宋" w:hAnsi="仿宋" w:eastAsia="仿宋" w:cs="仿宋"/>
          <w:sz w:val="32"/>
          <w:szCs w:val="32"/>
          <w:lang w:val="en-US" w:eastAsia="zh-CN"/>
        </w:rPr>
        <w:t>和</w:t>
      </w:r>
      <w:bookmarkStart w:id="16" w:name="_Toc14694"/>
      <w:bookmarkStart w:id="17" w:name="_Toc25504"/>
      <w:bookmarkStart w:id="18" w:name="_Toc10132"/>
      <w:r>
        <w:rPr>
          <w:rFonts w:hint="eastAsia" w:ascii="仿宋" w:hAnsi="仿宋" w:eastAsia="仿宋" w:cs="仿宋"/>
          <w:sz w:val="32"/>
          <w:szCs w:val="32"/>
          <w:lang w:val="en-US" w:eastAsia="zh-CN"/>
        </w:rPr>
        <w:t>判定</w:t>
      </w:r>
      <w:bookmarkEnd w:id="16"/>
      <w:bookmarkEnd w:id="17"/>
      <w:bookmarkEnd w:id="18"/>
      <w:r>
        <w:rPr>
          <w:rFonts w:hint="eastAsia" w:ascii="仿宋" w:hAnsi="仿宋" w:eastAsia="仿宋" w:cs="仿宋"/>
          <w:sz w:val="32"/>
          <w:szCs w:val="32"/>
          <w:lang w:val="en-US" w:eastAsia="zh-CN"/>
        </w:rPr>
        <w:t>方面的规则。</w:t>
      </w:r>
    </w:p>
    <w:p>
      <w:pPr>
        <w:widowControl/>
        <w:spacing w:line="560" w:lineRule="exact"/>
        <w:ind w:firstLine="640" w:firstLineChars="200"/>
        <w:rPr>
          <w:rFonts w:hint="eastAsia" w:ascii="仿宋" w:hAnsi="仿宋" w:eastAsia="仿宋" w:cs="仿宋"/>
          <w:sz w:val="32"/>
          <w:szCs w:val="32"/>
          <w:lang w:val="en-US" w:eastAsia="zh-CN"/>
        </w:rPr>
      </w:pPr>
      <w:bookmarkStart w:id="19" w:name="_Toc19597"/>
      <w:bookmarkStart w:id="20" w:name="_Toc4122"/>
      <w:bookmarkStart w:id="21" w:name="_Toc10095"/>
      <w:r>
        <w:rPr>
          <w:rFonts w:hint="eastAsia" w:ascii="仿宋" w:hAnsi="仿宋" w:eastAsia="仿宋" w:cs="仿宋"/>
          <w:sz w:val="32"/>
          <w:szCs w:val="32"/>
          <w:lang w:val="en-US" w:eastAsia="zh-CN"/>
        </w:rPr>
        <w:t>8.第八章：标志和说明书</w:t>
      </w:r>
      <w:bookmarkEnd w:id="19"/>
      <w:bookmarkEnd w:id="20"/>
      <w:bookmarkEnd w:id="21"/>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规定了单臂操作助行器具产品的标志和说明书要求。</w:t>
      </w:r>
    </w:p>
    <w:p>
      <w:pPr>
        <w:widowControl/>
        <w:spacing w:line="560" w:lineRule="exact"/>
        <w:ind w:firstLine="640" w:firstLineChars="200"/>
        <w:rPr>
          <w:rFonts w:hint="eastAsia" w:ascii="仿宋" w:hAnsi="仿宋" w:eastAsia="仿宋" w:cs="仿宋"/>
          <w:sz w:val="32"/>
          <w:szCs w:val="32"/>
          <w:lang w:val="en-US" w:eastAsia="zh-CN"/>
        </w:rPr>
      </w:pPr>
      <w:bookmarkStart w:id="22" w:name="_Toc19706"/>
      <w:bookmarkStart w:id="23" w:name="_Toc26075"/>
      <w:bookmarkStart w:id="24" w:name="_Toc30104"/>
      <w:r>
        <w:rPr>
          <w:rFonts w:hint="eastAsia" w:ascii="仿宋" w:hAnsi="仿宋" w:eastAsia="仿宋" w:cs="仿宋"/>
          <w:sz w:val="32"/>
          <w:szCs w:val="32"/>
          <w:lang w:val="en-US" w:eastAsia="zh-CN"/>
        </w:rPr>
        <w:t>9.第九章：包装、运输及贮存</w:t>
      </w:r>
      <w:bookmarkEnd w:id="22"/>
      <w:bookmarkEnd w:id="23"/>
      <w:bookmarkEnd w:id="24"/>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规定了单臂操作助行器具产品的包装、运输及贮存要求。</w:t>
      </w:r>
    </w:p>
    <w:p>
      <w:pPr>
        <w:widowControl/>
        <w:numPr>
          <w:ilvl w:val="0"/>
          <w:numId w:val="18"/>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附录</w:t>
      </w:r>
    </w:p>
    <w:p>
      <w:pPr>
        <w:widowControl/>
        <w:numPr>
          <w:ilvl w:val="0"/>
          <w:numId w:val="0"/>
        </w:num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依据人体身高、人体载重能力给出了单臂操作助行器具尺寸参考表。</w:t>
      </w:r>
    </w:p>
    <w:p>
      <w:pPr>
        <w:pStyle w:val="122"/>
        <w:numPr>
          <w:ilvl w:val="0"/>
          <w:numId w:val="19"/>
        </w:numPr>
        <w:spacing w:before="156" w:beforeLines="50" w:after="156" w:afterLines="50" w:line="560" w:lineRule="exact"/>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知识产权情况说明</w:t>
      </w:r>
    </w:p>
    <w:p>
      <w:pPr>
        <w:pStyle w:val="122"/>
        <w:numPr>
          <w:ilvl w:val="0"/>
          <w:numId w:val="0"/>
        </w:numPr>
        <w:spacing w:before="156" w:beforeLines="50" w:after="156" w:afterLines="50" w:line="560" w:lineRule="exact"/>
        <w:ind w:firstLine="0" w:firstLineChars="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本文件不涉及专利、商标版权等知识产权。</w:t>
      </w:r>
    </w:p>
    <w:p>
      <w:pPr>
        <w:pStyle w:val="122"/>
        <w:numPr>
          <w:ilvl w:val="0"/>
          <w:numId w:val="19"/>
        </w:numPr>
        <w:spacing w:before="156" w:beforeLines="50" w:after="156" w:afterLines="50"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与有关的现行法律、法规和强制性标准的关系 </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截至目前，尚未发现本文将</w:t>
      </w:r>
      <w:r>
        <w:rPr>
          <w:rFonts w:hint="eastAsia" w:ascii="仿宋" w:hAnsi="仿宋" w:eastAsia="仿宋" w:cs="仿宋"/>
          <w:sz w:val="32"/>
          <w:szCs w:val="32"/>
        </w:rPr>
        <w:t>与现行法律、法规和强制性标准</w:t>
      </w:r>
      <w:r>
        <w:rPr>
          <w:rFonts w:hint="eastAsia" w:ascii="仿宋" w:hAnsi="仿宋" w:eastAsia="仿宋" w:cs="仿宋"/>
          <w:sz w:val="32"/>
          <w:szCs w:val="32"/>
          <w:lang w:val="en-US" w:eastAsia="zh-CN"/>
        </w:rPr>
        <w:t>相</w:t>
      </w:r>
      <w:r>
        <w:rPr>
          <w:rFonts w:hint="eastAsia" w:ascii="仿宋" w:hAnsi="仿宋" w:eastAsia="仿宋" w:cs="仿宋"/>
          <w:sz w:val="32"/>
          <w:szCs w:val="32"/>
        </w:rPr>
        <w:t>冲突。</w:t>
      </w:r>
    </w:p>
    <w:p>
      <w:pPr>
        <w:pStyle w:val="122"/>
        <w:numPr>
          <w:ilvl w:val="0"/>
          <w:numId w:val="19"/>
        </w:numPr>
        <w:spacing w:before="156" w:beforeLines="50" w:after="156" w:afterLines="50"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val="en-US" w:eastAsia="zh-CN"/>
        </w:rPr>
        <w:t>采用国际标准和国外先进标准情况</w:t>
      </w:r>
      <w:r>
        <w:rPr>
          <w:rFonts w:hint="eastAsia" w:ascii="黑体" w:hAnsi="黑体" w:eastAsia="黑体"/>
          <w:sz w:val="32"/>
          <w:szCs w:val="32"/>
        </w:rPr>
        <w:t> </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未采标</w:t>
      </w:r>
      <w:r>
        <w:rPr>
          <w:rFonts w:hint="eastAsia" w:ascii="仿宋" w:hAnsi="仿宋" w:eastAsia="仿宋" w:cs="仿宋"/>
          <w:sz w:val="32"/>
          <w:szCs w:val="32"/>
        </w:rPr>
        <w:t>。 </w:t>
      </w:r>
    </w:p>
    <w:p>
      <w:pPr>
        <w:widowControl/>
        <w:ind w:firstLine="640" w:firstLineChars="200"/>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、在编写过程中意见分歧情况 </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本文件</w:t>
      </w:r>
      <w:r>
        <w:rPr>
          <w:rFonts w:hint="eastAsia" w:ascii="仿宋" w:hAnsi="仿宋" w:eastAsia="仿宋" w:cs="仿宋"/>
          <w:sz w:val="32"/>
          <w:szCs w:val="32"/>
        </w:rPr>
        <w:t>编</w:t>
      </w:r>
      <w:r>
        <w:rPr>
          <w:rFonts w:hint="eastAsia" w:ascii="仿宋" w:hAnsi="仿宋" w:eastAsia="仿宋" w:cs="仿宋"/>
          <w:sz w:val="32"/>
          <w:szCs w:val="32"/>
          <w:lang w:val="en-US" w:eastAsia="zh-CN"/>
        </w:rPr>
        <w:t>制</w:t>
      </w:r>
      <w:r>
        <w:rPr>
          <w:rFonts w:hint="eastAsia" w:ascii="仿宋" w:hAnsi="仿宋" w:eastAsia="仿宋" w:cs="仿宋"/>
          <w:sz w:val="32"/>
          <w:szCs w:val="32"/>
        </w:rPr>
        <w:t>过程中没有重大意见分歧。</w:t>
      </w:r>
    </w:p>
    <w:p>
      <w:pPr>
        <w:pStyle w:val="122"/>
        <w:spacing w:before="156" w:beforeLines="50" w:after="156" w:afterLines="50"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val="en-US" w:eastAsia="zh-CN"/>
        </w:rPr>
        <w:t>九、标准性质和实施建议</w:t>
      </w:r>
    </w:p>
    <w:p>
      <w:pPr>
        <w:pStyle w:val="12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件充分体现了单臂操作助行器生产行业的优势、亮点，在实际中具有可操作性，通过标准的实施，为行业实现流程规范化、生产过程标准化、产品质量目标化，有利于规范生产过程，提升产品质量，引领行业的规范化发展，为企业做大做强提供指引，实现以标准引领行业高质量发展。通过推行本文件，推动单臂操作助行器产业向标准化、品牌化发展。本标准实施后，建议归口政府部门面向社会通过媒体进行宣传和推广，并组织使用对象参加宣贯学习，提高标准的执行力度，持续改进。</w:t>
      </w:r>
    </w:p>
    <w:p>
      <w:pPr>
        <w:pStyle w:val="123"/>
        <w:numPr>
          <w:ilvl w:val="0"/>
          <w:numId w:val="20"/>
        </w:numPr>
        <w:rPr>
          <w:rFonts w:hint="default" w:ascii="黑体" w:hAnsi="黑体" w:eastAsia="黑体"/>
          <w:sz w:val="32"/>
          <w:szCs w:val="32"/>
          <w:lang w:val="en-US" w:eastAsia="zh-CN"/>
        </w:rPr>
      </w:pPr>
      <w:r>
        <w:rPr>
          <w:rFonts w:hint="eastAsia" w:ascii="黑体" w:hAnsi="黑体" w:eastAsia="黑体"/>
          <w:sz w:val="32"/>
          <w:szCs w:val="32"/>
          <w:lang w:val="en-US" w:eastAsia="zh-CN"/>
        </w:rPr>
        <w:t>其他应予说明的事项</w:t>
      </w:r>
    </w:p>
    <w:p>
      <w:pPr>
        <w:pStyle w:val="123"/>
        <w:numPr>
          <w:ilvl w:val="0"/>
          <w:numId w:val="0"/>
        </w:numPr>
        <w:ind w:firstLine="0" w:firstLineChars="0"/>
        <w:rPr>
          <w:rFonts w:hint="eastAsia" w:ascii="仿宋" w:hAnsi="仿宋" w:eastAsia="仿宋" w:cs="仿宋"/>
          <w:sz w:val="32"/>
          <w:szCs w:val="32"/>
        </w:rPr>
      </w:pPr>
      <w:r>
        <w:rPr>
          <w:rFonts w:hint="eastAsia" w:ascii="黑体" w:hAnsi="黑体" w:eastAsia="黑体"/>
          <w:sz w:val="32"/>
          <w:szCs w:val="32"/>
          <w:lang w:val="en-US" w:eastAsia="zh-CN"/>
        </w:rPr>
        <w:t xml:space="preserve">  </w:t>
      </w:r>
      <w:r>
        <w:rPr>
          <w:rFonts w:hint="eastAsia" w:ascii="仿宋" w:hAnsi="仿宋" w:eastAsia="仿宋" w:cs="仿宋"/>
          <w:sz w:val="32"/>
          <w:szCs w:val="32"/>
          <w:lang w:val="en-US" w:eastAsia="zh-CN"/>
        </w:rPr>
        <w:t xml:space="preserve">  无。</w:t>
      </w:r>
    </w:p>
    <w:p>
      <w:pPr>
        <w:rPr>
          <w:rFonts w:hint="eastAsia" w:ascii="宋体" w:hAnsi="宋体" w:eastAsia="宋体" w:cs="宋体"/>
          <w:sz w:val="24"/>
          <w:szCs w:val="2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D7C72"/>
    <w:multiLevelType w:val="multilevel"/>
    <w:tmpl w:val="816D7C72"/>
    <w:lvl w:ilvl="0" w:tentative="0">
      <w:start w:val="1"/>
      <w:numFmt w:val="decimal"/>
      <w:pStyle w:val="121"/>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0C75CD2"/>
    <w:multiLevelType w:val="multilevel"/>
    <w:tmpl w:val="90C75CD2"/>
    <w:lvl w:ilvl="0" w:tentative="0">
      <w:start w:val="1"/>
      <w:numFmt w:val="upperLetter"/>
      <w:pStyle w:val="90"/>
      <w:suff w:val="nothing"/>
      <w:lvlText w:val="附录%1"/>
      <w:lvlJc w:val="left"/>
      <w:pPr>
        <w:ind w:left="0" w:leftChars="0" w:firstLine="0" w:firstLineChars="0"/>
      </w:pPr>
      <w:rPr>
        <w:rFonts w:hint="default"/>
        <w:spacing w:val="102"/>
      </w:rPr>
    </w:lvl>
    <w:lvl w:ilvl="1" w:tentative="0">
      <w:start w:val="1"/>
      <w:numFmt w:val="decimal"/>
      <w:pStyle w:val="91"/>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2"/>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3"/>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4"/>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5"/>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BEC8E954"/>
    <w:multiLevelType w:val="singleLevel"/>
    <w:tmpl w:val="BEC8E954"/>
    <w:lvl w:ilvl="0" w:tentative="0">
      <w:start w:val="5"/>
      <w:numFmt w:val="chineseCounting"/>
      <w:suff w:val="nothing"/>
      <w:lvlText w:val="%1、"/>
      <w:lvlJc w:val="left"/>
      <w:rPr>
        <w:rFonts w:hint="eastAsia"/>
      </w:rPr>
    </w:lvl>
  </w:abstractNum>
  <w:abstractNum w:abstractNumId="3">
    <w:nsid w:val="D60139F9"/>
    <w:multiLevelType w:val="multilevel"/>
    <w:tmpl w:val="D60139F9"/>
    <w:lvl w:ilvl="0" w:tentative="0">
      <w:start w:val="1"/>
      <w:numFmt w:val="none"/>
      <w:pStyle w:val="106"/>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9F98718"/>
    <w:multiLevelType w:val="multilevel"/>
    <w:tmpl w:val="F9F98718"/>
    <w:lvl w:ilvl="0" w:tentative="0">
      <w:start w:val="1"/>
      <w:numFmt w:val="none"/>
      <w:pStyle w:val="64"/>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65"/>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FA081E9C"/>
    <w:multiLevelType w:val="multilevel"/>
    <w:tmpl w:val="FA081E9C"/>
    <w:lvl w:ilvl="0" w:tentative="0">
      <w:start w:val="1"/>
      <w:numFmt w:val="decimal"/>
      <w:pStyle w:val="115"/>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0631CE28"/>
    <w:multiLevelType w:val="singleLevel"/>
    <w:tmpl w:val="0631CE28"/>
    <w:lvl w:ilvl="0" w:tentative="0">
      <w:start w:val="10"/>
      <w:numFmt w:val="decimal"/>
      <w:lvlText w:val="%1."/>
      <w:lvlJc w:val="left"/>
      <w:pPr>
        <w:tabs>
          <w:tab w:val="left" w:pos="312"/>
        </w:tabs>
      </w:pPr>
    </w:lvl>
  </w:abstractNum>
  <w:abstractNum w:abstractNumId="7">
    <w:nsid w:val="29904BFA"/>
    <w:multiLevelType w:val="multilevel"/>
    <w:tmpl w:val="29904BFA"/>
    <w:lvl w:ilvl="0" w:tentative="0">
      <w:start w:val="1"/>
      <w:numFmt w:val="lowerLetter"/>
      <w:pStyle w:val="67"/>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8"/>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6"/>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2A41E68E"/>
    <w:multiLevelType w:val="multilevel"/>
    <w:tmpl w:val="2A41E68E"/>
    <w:lvl w:ilvl="0" w:tentative="0">
      <w:start w:val="1"/>
      <w:numFmt w:val="decimal"/>
      <w:pStyle w:val="74"/>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5"/>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6"/>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7"/>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8"/>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9"/>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30B433D1"/>
    <w:multiLevelType w:val="multilevel"/>
    <w:tmpl w:val="30B433D1"/>
    <w:lvl w:ilvl="0" w:tentative="0">
      <w:start w:val="1"/>
      <w:numFmt w:val="decimal"/>
      <w:pStyle w:val="116"/>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1551D97"/>
    <w:multiLevelType w:val="multilevel"/>
    <w:tmpl w:val="31551D97"/>
    <w:lvl w:ilvl="0" w:tentative="0">
      <w:start w:val="1"/>
      <w:numFmt w:val="upperLetter"/>
      <w:pStyle w:val="103"/>
      <w:lvlText w:val="%1"/>
      <w:lvlJc w:val="left"/>
      <w:pPr>
        <w:tabs>
          <w:tab w:val="left" w:pos="0"/>
        </w:tabs>
        <w:ind w:left="0" w:leftChars="0" w:firstLine="0" w:firstLineChars="0"/>
      </w:pPr>
      <w:rPr>
        <w:rFonts w:hint="default"/>
      </w:rPr>
    </w:lvl>
    <w:lvl w:ilvl="1" w:tentative="0">
      <w:start w:val="1"/>
      <w:numFmt w:val="decimal"/>
      <w:pStyle w:val="104"/>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33ECB041"/>
    <w:multiLevelType w:val="multilevel"/>
    <w:tmpl w:val="33ECB041"/>
    <w:lvl w:ilvl="0" w:tentative="0">
      <w:start w:val="1"/>
      <w:numFmt w:val="lowerLetter"/>
      <w:pStyle w:val="110"/>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57CF262"/>
    <w:multiLevelType w:val="multilevel"/>
    <w:tmpl w:val="357CF262"/>
    <w:lvl w:ilvl="0" w:tentative="0">
      <w:start w:val="1"/>
      <w:numFmt w:val="decimal"/>
      <w:pStyle w:val="107"/>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7A84203"/>
    <w:multiLevelType w:val="singleLevel"/>
    <w:tmpl w:val="37A84203"/>
    <w:lvl w:ilvl="0" w:tentative="0">
      <w:start w:val="10"/>
      <w:numFmt w:val="chineseCounting"/>
      <w:suff w:val="nothing"/>
      <w:lvlText w:val="%1、"/>
      <w:lvlJc w:val="left"/>
      <w:rPr>
        <w:rFonts w:hint="eastAsia"/>
      </w:rPr>
    </w:lvl>
  </w:abstractNum>
  <w:abstractNum w:abstractNumId="14">
    <w:nsid w:val="4A654992"/>
    <w:multiLevelType w:val="multilevel"/>
    <w:tmpl w:val="4A654992"/>
    <w:lvl w:ilvl="0" w:tentative="0">
      <w:start w:val="1"/>
      <w:numFmt w:val="none"/>
      <w:pStyle w:val="108"/>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4F599D99"/>
    <w:multiLevelType w:val="multilevel"/>
    <w:tmpl w:val="4F599D99"/>
    <w:lvl w:ilvl="0" w:tentative="0">
      <w:start w:val="1"/>
      <w:numFmt w:val="upperLetter"/>
      <w:pStyle w:val="101"/>
      <w:lvlText w:val="%1"/>
      <w:lvlJc w:val="left"/>
      <w:pPr>
        <w:tabs>
          <w:tab w:val="left" w:pos="0"/>
        </w:tabs>
        <w:ind w:left="0" w:leftChars="0" w:firstLine="0" w:firstLineChars="0"/>
      </w:pPr>
      <w:rPr>
        <w:rFonts w:hint="default"/>
      </w:rPr>
    </w:lvl>
    <w:lvl w:ilvl="1" w:tentative="0">
      <w:start w:val="1"/>
      <w:numFmt w:val="decimal"/>
      <w:pStyle w:val="102"/>
      <w:suff w:val="nothing"/>
      <w:lvlText w:val="图%1.%2　"/>
      <w:lvlJc w:val="left"/>
      <w:pPr>
        <w:ind w:left="0" w:leftChars="0" w:firstLine="0" w:firstLineChars="0"/>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6">
    <w:nsid w:val="51432FF0"/>
    <w:multiLevelType w:val="multilevel"/>
    <w:tmpl w:val="51432FF0"/>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7">
    <w:nsid w:val="5C267FDE"/>
    <w:multiLevelType w:val="multilevel"/>
    <w:tmpl w:val="5C267FDE"/>
    <w:lvl w:ilvl="0" w:tentative="0">
      <w:start w:val="1"/>
      <w:numFmt w:val="none"/>
      <w:pStyle w:val="58"/>
      <w:suff w:val="nothing"/>
      <w:lvlText w:val="%1"/>
      <w:lvlJc w:val="left"/>
      <w:pPr>
        <w:ind w:left="425" w:leftChars="0" w:hanging="425" w:firstLineChars="0"/>
      </w:pPr>
      <w:rPr>
        <w:rFonts w:hint="default"/>
      </w:rPr>
    </w:lvl>
    <w:lvl w:ilvl="1" w:tentative="0">
      <w:start w:val="1"/>
      <w:numFmt w:val="decimal"/>
      <w:pStyle w:val="59"/>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0"/>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1"/>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2"/>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3"/>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66638745"/>
    <w:multiLevelType w:val="multilevel"/>
    <w:tmpl w:val="66638745"/>
    <w:lvl w:ilvl="0" w:tentative="0">
      <w:start w:val="1"/>
      <w:numFmt w:val="decimal"/>
      <w:pStyle w:val="18"/>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9">
    <w:nsid w:val="7570E492"/>
    <w:multiLevelType w:val="multilevel"/>
    <w:tmpl w:val="7570E492"/>
    <w:lvl w:ilvl="0" w:tentative="0">
      <w:start w:val="1"/>
      <w:numFmt w:val="decimal"/>
      <w:pStyle w:val="109"/>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6"/>
  </w:num>
  <w:num w:numId="2">
    <w:abstractNumId w:val="15"/>
  </w:num>
  <w:num w:numId="3">
    <w:abstractNumId w:val="18"/>
  </w:num>
  <w:num w:numId="4">
    <w:abstractNumId w:val="17"/>
  </w:num>
  <w:num w:numId="5">
    <w:abstractNumId w:val="4"/>
  </w:num>
  <w:num w:numId="6">
    <w:abstractNumId w:val="7"/>
  </w:num>
  <w:num w:numId="7">
    <w:abstractNumId w:val="8"/>
  </w:num>
  <w:num w:numId="8">
    <w:abstractNumId w:val="1"/>
  </w:num>
  <w:num w:numId="9">
    <w:abstractNumId w:val="10"/>
  </w:num>
  <w:num w:numId="10">
    <w:abstractNumId w:val="3"/>
  </w:num>
  <w:num w:numId="11">
    <w:abstractNumId w:val="12"/>
  </w:num>
  <w:num w:numId="12">
    <w:abstractNumId w:val="14"/>
  </w:num>
  <w:num w:numId="13">
    <w:abstractNumId w:val="19"/>
  </w:num>
  <w:num w:numId="14">
    <w:abstractNumId w:val="11"/>
  </w:num>
  <w:num w:numId="15">
    <w:abstractNumId w:val="5"/>
  </w:num>
  <w:num w:numId="16">
    <w:abstractNumId w:val="9"/>
  </w:num>
  <w:num w:numId="17">
    <w:abstractNumId w:val="0"/>
  </w:num>
  <w:num w:numId="18">
    <w:abstractNumId w:val="6"/>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000000"/>
    <w:rsid w:val="000C34EE"/>
    <w:rsid w:val="001071DE"/>
    <w:rsid w:val="004A468C"/>
    <w:rsid w:val="00632D7C"/>
    <w:rsid w:val="006D1FB0"/>
    <w:rsid w:val="009C5E07"/>
    <w:rsid w:val="00A03E17"/>
    <w:rsid w:val="00A325F2"/>
    <w:rsid w:val="00C17153"/>
    <w:rsid w:val="00D14638"/>
    <w:rsid w:val="00DD28B5"/>
    <w:rsid w:val="0100390C"/>
    <w:rsid w:val="011473B7"/>
    <w:rsid w:val="011B4A9E"/>
    <w:rsid w:val="011D22E2"/>
    <w:rsid w:val="01300DB2"/>
    <w:rsid w:val="01383EF5"/>
    <w:rsid w:val="01465AD9"/>
    <w:rsid w:val="015817ED"/>
    <w:rsid w:val="01590733"/>
    <w:rsid w:val="01695F7A"/>
    <w:rsid w:val="016E07C7"/>
    <w:rsid w:val="01747DA7"/>
    <w:rsid w:val="01993ED7"/>
    <w:rsid w:val="01C22CD1"/>
    <w:rsid w:val="01C321F6"/>
    <w:rsid w:val="02113B59"/>
    <w:rsid w:val="021A2D7A"/>
    <w:rsid w:val="023A7387"/>
    <w:rsid w:val="02405331"/>
    <w:rsid w:val="02460FBC"/>
    <w:rsid w:val="02E41695"/>
    <w:rsid w:val="02E4703A"/>
    <w:rsid w:val="031A5EE9"/>
    <w:rsid w:val="031B2308"/>
    <w:rsid w:val="033D3169"/>
    <w:rsid w:val="035013AF"/>
    <w:rsid w:val="038A174C"/>
    <w:rsid w:val="038B07E8"/>
    <w:rsid w:val="039379DF"/>
    <w:rsid w:val="03A11E4C"/>
    <w:rsid w:val="03AD1B71"/>
    <w:rsid w:val="03B1777B"/>
    <w:rsid w:val="04133963"/>
    <w:rsid w:val="042709A2"/>
    <w:rsid w:val="042B7F49"/>
    <w:rsid w:val="04325D1E"/>
    <w:rsid w:val="043E7C8B"/>
    <w:rsid w:val="0461543D"/>
    <w:rsid w:val="0466180F"/>
    <w:rsid w:val="04670B28"/>
    <w:rsid w:val="04A8408C"/>
    <w:rsid w:val="04AB0D01"/>
    <w:rsid w:val="04CB4A4F"/>
    <w:rsid w:val="04D46178"/>
    <w:rsid w:val="04DB43CC"/>
    <w:rsid w:val="04E70BE4"/>
    <w:rsid w:val="04FC0801"/>
    <w:rsid w:val="05357F40"/>
    <w:rsid w:val="056A5958"/>
    <w:rsid w:val="0575545E"/>
    <w:rsid w:val="05AE1623"/>
    <w:rsid w:val="06300BC4"/>
    <w:rsid w:val="06303B7B"/>
    <w:rsid w:val="0644691F"/>
    <w:rsid w:val="066F2A2F"/>
    <w:rsid w:val="06B06343"/>
    <w:rsid w:val="06CB333E"/>
    <w:rsid w:val="06FC279E"/>
    <w:rsid w:val="071459B3"/>
    <w:rsid w:val="072E4AED"/>
    <w:rsid w:val="074D1D9E"/>
    <w:rsid w:val="07730164"/>
    <w:rsid w:val="07840178"/>
    <w:rsid w:val="078F3296"/>
    <w:rsid w:val="07914628"/>
    <w:rsid w:val="07A409B1"/>
    <w:rsid w:val="07C4369E"/>
    <w:rsid w:val="07C971E0"/>
    <w:rsid w:val="07E91F03"/>
    <w:rsid w:val="08224734"/>
    <w:rsid w:val="0827684B"/>
    <w:rsid w:val="08351542"/>
    <w:rsid w:val="08423F5E"/>
    <w:rsid w:val="087251DD"/>
    <w:rsid w:val="08866D08"/>
    <w:rsid w:val="08A116C7"/>
    <w:rsid w:val="08AE6A20"/>
    <w:rsid w:val="08FA43C0"/>
    <w:rsid w:val="0901329F"/>
    <w:rsid w:val="09035D52"/>
    <w:rsid w:val="090A6ADD"/>
    <w:rsid w:val="09B46F19"/>
    <w:rsid w:val="09CD227F"/>
    <w:rsid w:val="09D94008"/>
    <w:rsid w:val="09DA6B7A"/>
    <w:rsid w:val="09E339E7"/>
    <w:rsid w:val="09EB5FF0"/>
    <w:rsid w:val="0A0C3062"/>
    <w:rsid w:val="0A26707C"/>
    <w:rsid w:val="0A276815"/>
    <w:rsid w:val="0A5378E5"/>
    <w:rsid w:val="0AA116B9"/>
    <w:rsid w:val="0AA93415"/>
    <w:rsid w:val="0ABD29D2"/>
    <w:rsid w:val="0AC12EB8"/>
    <w:rsid w:val="0AFC60CF"/>
    <w:rsid w:val="0B013BB3"/>
    <w:rsid w:val="0B1D4F86"/>
    <w:rsid w:val="0B3F42F1"/>
    <w:rsid w:val="0B5E451E"/>
    <w:rsid w:val="0B602A30"/>
    <w:rsid w:val="0BD052A0"/>
    <w:rsid w:val="0BD56402"/>
    <w:rsid w:val="0BF62D2D"/>
    <w:rsid w:val="0BFB76EF"/>
    <w:rsid w:val="0C093C2D"/>
    <w:rsid w:val="0C26659C"/>
    <w:rsid w:val="0C5B465F"/>
    <w:rsid w:val="0C6405D7"/>
    <w:rsid w:val="0C79229F"/>
    <w:rsid w:val="0C84028C"/>
    <w:rsid w:val="0C8D7D8E"/>
    <w:rsid w:val="0C9466A8"/>
    <w:rsid w:val="0C962D27"/>
    <w:rsid w:val="0CB772BE"/>
    <w:rsid w:val="0CDC5152"/>
    <w:rsid w:val="0D29747E"/>
    <w:rsid w:val="0D3663C6"/>
    <w:rsid w:val="0D416B2D"/>
    <w:rsid w:val="0DA07D4A"/>
    <w:rsid w:val="0DA10027"/>
    <w:rsid w:val="0DA30D00"/>
    <w:rsid w:val="0DFD085A"/>
    <w:rsid w:val="0E0D01D3"/>
    <w:rsid w:val="0E206A4F"/>
    <w:rsid w:val="0E2A2EA7"/>
    <w:rsid w:val="0E3E19A1"/>
    <w:rsid w:val="0E44509C"/>
    <w:rsid w:val="0E447344"/>
    <w:rsid w:val="0E4D3CD3"/>
    <w:rsid w:val="0EAB2ACE"/>
    <w:rsid w:val="0F0C55D9"/>
    <w:rsid w:val="0F3A5F23"/>
    <w:rsid w:val="0F3B2022"/>
    <w:rsid w:val="0F5E142A"/>
    <w:rsid w:val="0F7B43A8"/>
    <w:rsid w:val="0F7F31C2"/>
    <w:rsid w:val="0F8014D1"/>
    <w:rsid w:val="0FE24683"/>
    <w:rsid w:val="101E1439"/>
    <w:rsid w:val="102023C8"/>
    <w:rsid w:val="1087451C"/>
    <w:rsid w:val="10A30291"/>
    <w:rsid w:val="10B37131"/>
    <w:rsid w:val="10C6413B"/>
    <w:rsid w:val="10CA3039"/>
    <w:rsid w:val="10D51359"/>
    <w:rsid w:val="10E66FCF"/>
    <w:rsid w:val="10FB3837"/>
    <w:rsid w:val="11037474"/>
    <w:rsid w:val="11394D78"/>
    <w:rsid w:val="114A5E14"/>
    <w:rsid w:val="1160174D"/>
    <w:rsid w:val="116D7441"/>
    <w:rsid w:val="117C1530"/>
    <w:rsid w:val="11C00CBE"/>
    <w:rsid w:val="121625DD"/>
    <w:rsid w:val="121A7CFA"/>
    <w:rsid w:val="12365D0B"/>
    <w:rsid w:val="12415780"/>
    <w:rsid w:val="124534D4"/>
    <w:rsid w:val="1258100E"/>
    <w:rsid w:val="12631FF6"/>
    <w:rsid w:val="12845E56"/>
    <w:rsid w:val="12AD1F61"/>
    <w:rsid w:val="12CA1199"/>
    <w:rsid w:val="12E42E56"/>
    <w:rsid w:val="12EC38E6"/>
    <w:rsid w:val="13072365"/>
    <w:rsid w:val="130F2FC0"/>
    <w:rsid w:val="13487099"/>
    <w:rsid w:val="13580194"/>
    <w:rsid w:val="138155FB"/>
    <w:rsid w:val="138D0956"/>
    <w:rsid w:val="1392251E"/>
    <w:rsid w:val="13BB544D"/>
    <w:rsid w:val="13EB509C"/>
    <w:rsid w:val="13FD42F1"/>
    <w:rsid w:val="140A0A0F"/>
    <w:rsid w:val="1452076D"/>
    <w:rsid w:val="146A4438"/>
    <w:rsid w:val="14710A80"/>
    <w:rsid w:val="14A50340"/>
    <w:rsid w:val="14A55C1F"/>
    <w:rsid w:val="14BE7293"/>
    <w:rsid w:val="14BF4E6B"/>
    <w:rsid w:val="14EB1172"/>
    <w:rsid w:val="14FD64C1"/>
    <w:rsid w:val="150451B3"/>
    <w:rsid w:val="15295284"/>
    <w:rsid w:val="153B5A9B"/>
    <w:rsid w:val="154404F2"/>
    <w:rsid w:val="15793247"/>
    <w:rsid w:val="157B24BB"/>
    <w:rsid w:val="15EC3A95"/>
    <w:rsid w:val="15EF2234"/>
    <w:rsid w:val="16111DAA"/>
    <w:rsid w:val="16357AA5"/>
    <w:rsid w:val="163A62CE"/>
    <w:rsid w:val="164009F8"/>
    <w:rsid w:val="169364C6"/>
    <w:rsid w:val="169B2222"/>
    <w:rsid w:val="16B34433"/>
    <w:rsid w:val="16BD55BB"/>
    <w:rsid w:val="16C64A3E"/>
    <w:rsid w:val="16C71718"/>
    <w:rsid w:val="16D506A0"/>
    <w:rsid w:val="17106AD4"/>
    <w:rsid w:val="171450FE"/>
    <w:rsid w:val="171A0CB0"/>
    <w:rsid w:val="171E1F85"/>
    <w:rsid w:val="173136F7"/>
    <w:rsid w:val="17336D4C"/>
    <w:rsid w:val="178718B6"/>
    <w:rsid w:val="178E5E44"/>
    <w:rsid w:val="178F1519"/>
    <w:rsid w:val="17AE1614"/>
    <w:rsid w:val="17C260D2"/>
    <w:rsid w:val="17D327B1"/>
    <w:rsid w:val="180B0AF5"/>
    <w:rsid w:val="180B0B92"/>
    <w:rsid w:val="182A28A2"/>
    <w:rsid w:val="1839634A"/>
    <w:rsid w:val="183B7F27"/>
    <w:rsid w:val="183D3F10"/>
    <w:rsid w:val="185E0C3F"/>
    <w:rsid w:val="1872475F"/>
    <w:rsid w:val="187B347F"/>
    <w:rsid w:val="18C055D9"/>
    <w:rsid w:val="18C160F0"/>
    <w:rsid w:val="18C3605A"/>
    <w:rsid w:val="18C4768F"/>
    <w:rsid w:val="18C961D2"/>
    <w:rsid w:val="18D544A1"/>
    <w:rsid w:val="18E478F5"/>
    <w:rsid w:val="190C1E2C"/>
    <w:rsid w:val="19263D76"/>
    <w:rsid w:val="19437A43"/>
    <w:rsid w:val="196476B5"/>
    <w:rsid w:val="19682552"/>
    <w:rsid w:val="19691C67"/>
    <w:rsid w:val="19A4263B"/>
    <w:rsid w:val="19EC48A5"/>
    <w:rsid w:val="1A255C2E"/>
    <w:rsid w:val="1A3A7E97"/>
    <w:rsid w:val="1A581A80"/>
    <w:rsid w:val="1A611865"/>
    <w:rsid w:val="1A6450EB"/>
    <w:rsid w:val="1A7034C2"/>
    <w:rsid w:val="1A73121D"/>
    <w:rsid w:val="1A835740"/>
    <w:rsid w:val="1A875F83"/>
    <w:rsid w:val="1A985F8A"/>
    <w:rsid w:val="1AA4044D"/>
    <w:rsid w:val="1AB33F6E"/>
    <w:rsid w:val="1ADA0BD7"/>
    <w:rsid w:val="1AEF1EC7"/>
    <w:rsid w:val="1AFE43B8"/>
    <w:rsid w:val="1B0574AD"/>
    <w:rsid w:val="1B074895"/>
    <w:rsid w:val="1B2E483C"/>
    <w:rsid w:val="1B2E509D"/>
    <w:rsid w:val="1B5071E2"/>
    <w:rsid w:val="1B5663BC"/>
    <w:rsid w:val="1B650FC5"/>
    <w:rsid w:val="1B80053A"/>
    <w:rsid w:val="1B992036"/>
    <w:rsid w:val="1B9F3619"/>
    <w:rsid w:val="1BAD3056"/>
    <w:rsid w:val="1BAE4080"/>
    <w:rsid w:val="1BD32003"/>
    <w:rsid w:val="1BDB70D4"/>
    <w:rsid w:val="1BEE4C0F"/>
    <w:rsid w:val="1BEF2A89"/>
    <w:rsid w:val="1C1666DF"/>
    <w:rsid w:val="1C1F78B8"/>
    <w:rsid w:val="1C587B09"/>
    <w:rsid w:val="1C6D0AB9"/>
    <w:rsid w:val="1CA946FE"/>
    <w:rsid w:val="1CAC735F"/>
    <w:rsid w:val="1CC35482"/>
    <w:rsid w:val="1CD75973"/>
    <w:rsid w:val="1CE100A0"/>
    <w:rsid w:val="1D0420BF"/>
    <w:rsid w:val="1D264E0C"/>
    <w:rsid w:val="1D393DAA"/>
    <w:rsid w:val="1D546B5A"/>
    <w:rsid w:val="1DAC1B18"/>
    <w:rsid w:val="1E470BD8"/>
    <w:rsid w:val="1ECC1DFB"/>
    <w:rsid w:val="1ED17E6E"/>
    <w:rsid w:val="1ED21761"/>
    <w:rsid w:val="1ED46DFE"/>
    <w:rsid w:val="1F070F18"/>
    <w:rsid w:val="1F3770EF"/>
    <w:rsid w:val="1F617319"/>
    <w:rsid w:val="1F637B0B"/>
    <w:rsid w:val="1F6A544E"/>
    <w:rsid w:val="1F6F3955"/>
    <w:rsid w:val="1FF46E5E"/>
    <w:rsid w:val="200A646D"/>
    <w:rsid w:val="20101ED8"/>
    <w:rsid w:val="20506EE0"/>
    <w:rsid w:val="207B057B"/>
    <w:rsid w:val="208D0DA0"/>
    <w:rsid w:val="20E1475C"/>
    <w:rsid w:val="2108222B"/>
    <w:rsid w:val="211B171D"/>
    <w:rsid w:val="21227D40"/>
    <w:rsid w:val="21717590"/>
    <w:rsid w:val="21A502BB"/>
    <w:rsid w:val="21EF3687"/>
    <w:rsid w:val="21EF7977"/>
    <w:rsid w:val="22180E50"/>
    <w:rsid w:val="22543BAB"/>
    <w:rsid w:val="22597ABC"/>
    <w:rsid w:val="22701704"/>
    <w:rsid w:val="2286166B"/>
    <w:rsid w:val="22903513"/>
    <w:rsid w:val="229424D3"/>
    <w:rsid w:val="229A7212"/>
    <w:rsid w:val="22A040CE"/>
    <w:rsid w:val="22BB0CDD"/>
    <w:rsid w:val="22BC578B"/>
    <w:rsid w:val="22C579A5"/>
    <w:rsid w:val="22CB73A0"/>
    <w:rsid w:val="22EC403C"/>
    <w:rsid w:val="22F47B30"/>
    <w:rsid w:val="22FD482C"/>
    <w:rsid w:val="233557C1"/>
    <w:rsid w:val="23357A87"/>
    <w:rsid w:val="23530125"/>
    <w:rsid w:val="236A27A9"/>
    <w:rsid w:val="23AC275E"/>
    <w:rsid w:val="23CF6A3A"/>
    <w:rsid w:val="23D24B33"/>
    <w:rsid w:val="23E17591"/>
    <w:rsid w:val="23E65F54"/>
    <w:rsid w:val="24047FFD"/>
    <w:rsid w:val="24081F3E"/>
    <w:rsid w:val="243B682B"/>
    <w:rsid w:val="246D3B31"/>
    <w:rsid w:val="24700F12"/>
    <w:rsid w:val="24862F1C"/>
    <w:rsid w:val="2496104D"/>
    <w:rsid w:val="24D536AF"/>
    <w:rsid w:val="24E26D1E"/>
    <w:rsid w:val="24E50284"/>
    <w:rsid w:val="24E94F01"/>
    <w:rsid w:val="250011D5"/>
    <w:rsid w:val="250E5D37"/>
    <w:rsid w:val="254803EB"/>
    <w:rsid w:val="255E14F3"/>
    <w:rsid w:val="256F6206"/>
    <w:rsid w:val="259107B7"/>
    <w:rsid w:val="25D44958"/>
    <w:rsid w:val="261A38A1"/>
    <w:rsid w:val="26285BC4"/>
    <w:rsid w:val="262C1A42"/>
    <w:rsid w:val="264B1E94"/>
    <w:rsid w:val="266F71DA"/>
    <w:rsid w:val="2672740D"/>
    <w:rsid w:val="267A0DC2"/>
    <w:rsid w:val="26B02A57"/>
    <w:rsid w:val="274B7350"/>
    <w:rsid w:val="274D3E35"/>
    <w:rsid w:val="2768219C"/>
    <w:rsid w:val="27694765"/>
    <w:rsid w:val="27720809"/>
    <w:rsid w:val="2784217E"/>
    <w:rsid w:val="27BD55A5"/>
    <w:rsid w:val="27BE7508"/>
    <w:rsid w:val="27E16430"/>
    <w:rsid w:val="27F15C83"/>
    <w:rsid w:val="27F53CBC"/>
    <w:rsid w:val="27FF1AFD"/>
    <w:rsid w:val="283B6347"/>
    <w:rsid w:val="28831E29"/>
    <w:rsid w:val="28AE287E"/>
    <w:rsid w:val="28B552ED"/>
    <w:rsid w:val="28E75ED8"/>
    <w:rsid w:val="290120A3"/>
    <w:rsid w:val="29025F2E"/>
    <w:rsid w:val="290438AC"/>
    <w:rsid w:val="29204C2D"/>
    <w:rsid w:val="294529BE"/>
    <w:rsid w:val="294607F8"/>
    <w:rsid w:val="29EA6590"/>
    <w:rsid w:val="2A08668D"/>
    <w:rsid w:val="2A5122CE"/>
    <w:rsid w:val="2A750190"/>
    <w:rsid w:val="2A82066B"/>
    <w:rsid w:val="2A825324"/>
    <w:rsid w:val="2AD817FA"/>
    <w:rsid w:val="2AFC6D1E"/>
    <w:rsid w:val="2B0C3D94"/>
    <w:rsid w:val="2B362D90"/>
    <w:rsid w:val="2B7B5D32"/>
    <w:rsid w:val="2B9A14DB"/>
    <w:rsid w:val="2BD466EF"/>
    <w:rsid w:val="2BEF1113"/>
    <w:rsid w:val="2C3A0069"/>
    <w:rsid w:val="2C487877"/>
    <w:rsid w:val="2C4C2578"/>
    <w:rsid w:val="2C4F3845"/>
    <w:rsid w:val="2C6C6095"/>
    <w:rsid w:val="2C817502"/>
    <w:rsid w:val="2C9C0CDD"/>
    <w:rsid w:val="2CC71C38"/>
    <w:rsid w:val="2CD872A7"/>
    <w:rsid w:val="2CE42203"/>
    <w:rsid w:val="2D172DF0"/>
    <w:rsid w:val="2D287CC0"/>
    <w:rsid w:val="2D3B5E44"/>
    <w:rsid w:val="2D427354"/>
    <w:rsid w:val="2D5F5997"/>
    <w:rsid w:val="2D71404D"/>
    <w:rsid w:val="2D881064"/>
    <w:rsid w:val="2D8B2BDD"/>
    <w:rsid w:val="2D9D4B0E"/>
    <w:rsid w:val="2DAE6832"/>
    <w:rsid w:val="2DC40869"/>
    <w:rsid w:val="2DC67BAB"/>
    <w:rsid w:val="2DD5319D"/>
    <w:rsid w:val="2DDF4034"/>
    <w:rsid w:val="2DE85004"/>
    <w:rsid w:val="2DE87C1B"/>
    <w:rsid w:val="2DF16BBE"/>
    <w:rsid w:val="2E3252B8"/>
    <w:rsid w:val="2E380AAE"/>
    <w:rsid w:val="2E3C002B"/>
    <w:rsid w:val="2EA52245"/>
    <w:rsid w:val="2EEF0789"/>
    <w:rsid w:val="2F230F02"/>
    <w:rsid w:val="2F4E4664"/>
    <w:rsid w:val="2F6A6A76"/>
    <w:rsid w:val="2FF13068"/>
    <w:rsid w:val="2FF16FC7"/>
    <w:rsid w:val="303018E7"/>
    <w:rsid w:val="3041146B"/>
    <w:rsid w:val="3082327A"/>
    <w:rsid w:val="309459B8"/>
    <w:rsid w:val="30955CE3"/>
    <w:rsid w:val="30980CD8"/>
    <w:rsid w:val="30A9765A"/>
    <w:rsid w:val="30AF6E37"/>
    <w:rsid w:val="30DD3820"/>
    <w:rsid w:val="30F371CA"/>
    <w:rsid w:val="30F44FCA"/>
    <w:rsid w:val="310D5386"/>
    <w:rsid w:val="312064E6"/>
    <w:rsid w:val="31216BA2"/>
    <w:rsid w:val="31612248"/>
    <w:rsid w:val="31671C43"/>
    <w:rsid w:val="316D3602"/>
    <w:rsid w:val="317C40B0"/>
    <w:rsid w:val="317E4FCD"/>
    <w:rsid w:val="318C74FA"/>
    <w:rsid w:val="318F373D"/>
    <w:rsid w:val="31E72536"/>
    <w:rsid w:val="31F533EA"/>
    <w:rsid w:val="32091E6D"/>
    <w:rsid w:val="32171B8B"/>
    <w:rsid w:val="323A2DA8"/>
    <w:rsid w:val="32483E49"/>
    <w:rsid w:val="32895EED"/>
    <w:rsid w:val="32CD5467"/>
    <w:rsid w:val="32D21DB9"/>
    <w:rsid w:val="32D97B1F"/>
    <w:rsid w:val="32EE4418"/>
    <w:rsid w:val="333F177B"/>
    <w:rsid w:val="3346275E"/>
    <w:rsid w:val="335E2E16"/>
    <w:rsid w:val="33665451"/>
    <w:rsid w:val="33732EFA"/>
    <w:rsid w:val="338500AD"/>
    <w:rsid w:val="338A2DDB"/>
    <w:rsid w:val="33906B7F"/>
    <w:rsid w:val="33AD3FA6"/>
    <w:rsid w:val="33AF1266"/>
    <w:rsid w:val="33B03216"/>
    <w:rsid w:val="33B444F9"/>
    <w:rsid w:val="33C02142"/>
    <w:rsid w:val="33D93017"/>
    <w:rsid w:val="33DE39EB"/>
    <w:rsid w:val="33F52227"/>
    <w:rsid w:val="34286EB2"/>
    <w:rsid w:val="342F0B4D"/>
    <w:rsid w:val="342F1F5D"/>
    <w:rsid w:val="34585F9D"/>
    <w:rsid w:val="349667BB"/>
    <w:rsid w:val="349B7AF2"/>
    <w:rsid w:val="34D82A63"/>
    <w:rsid w:val="34E84229"/>
    <w:rsid w:val="350830D4"/>
    <w:rsid w:val="351C0886"/>
    <w:rsid w:val="35227C8A"/>
    <w:rsid w:val="354C0710"/>
    <w:rsid w:val="35873797"/>
    <w:rsid w:val="358B7AC4"/>
    <w:rsid w:val="35BD4496"/>
    <w:rsid w:val="35C949AA"/>
    <w:rsid w:val="35E708D7"/>
    <w:rsid w:val="35F275DB"/>
    <w:rsid w:val="35F72400"/>
    <w:rsid w:val="3677202B"/>
    <w:rsid w:val="36905B5A"/>
    <w:rsid w:val="36996512"/>
    <w:rsid w:val="36AE469F"/>
    <w:rsid w:val="36B025A3"/>
    <w:rsid w:val="36C07198"/>
    <w:rsid w:val="36C54B8A"/>
    <w:rsid w:val="36C6111B"/>
    <w:rsid w:val="36F869A9"/>
    <w:rsid w:val="370D7552"/>
    <w:rsid w:val="371B2E0A"/>
    <w:rsid w:val="372473C7"/>
    <w:rsid w:val="37271BC6"/>
    <w:rsid w:val="376625F2"/>
    <w:rsid w:val="3798344F"/>
    <w:rsid w:val="37BB67D8"/>
    <w:rsid w:val="37C84025"/>
    <w:rsid w:val="38144062"/>
    <w:rsid w:val="382021AB"/>
    <w:rsid w:val="3822555A"/>
    <w:rsid w:val="382E1D16"/>
    <w:rsid w:val="388A1008"/>
    <w:rsid w:val="388A372D"/>
    <w:rsid w:val="38A13D49"/>
    <w:rsid w:val="38C129F3"/>
    <w:rsid w:val="38C551AE"/>
    <w:rsid w:val="38F227E8"/>
    <w:rsid w:val="392A036C"/>
    <w:rsid w:val="396368E8"/>
    <w:rsid w:val="3977135C"/>
    <w:rsid w:val="399F2DEC"/>
    <w:rsid w:val="39A531D3"/>
    <w:rsid w:val="39D777EB"/>
    <w:rsid w:val="39EA7907"/>
    <w:rsid w:val="3A096896"/>
    <w:rsid w:val="3A146FED"/>
    <w:rsid w:val="3A222996"/>
    <w:rsid w:val="3A2B45E1"/>
    <w:rsid w:val="3A852376"/>
    <w:rsid w:val="3A981651"/>
    <w:rsid w:val="3A9916ED"/>
    <w:rsid w:val="3AC53EC1"/>
    <w:rsid w:val="3AD1069F"/>
    <w:rsid w:val="3AD619DC"/>
    <w:rsid w:val="3AE31983"/>
    <w:rsid w:val="3AE72EBA"/>
    <w:rsid w:val="3AF01B4F"/>
    <w:rsid w:val="3B0E1269"/>
    <w:rsid w:val="3B182A71"/>
    <w:rsid w:val="3B2937BD"/>
    <w:rsid w:val="3B491CB0"/>
    <w:rsid w:val="3B623C95"/>
    <w:rsid w:val="3B834525"/>
    <w:rsid w:val="3B967CCF"/>
    <w:rsid w:val="3BAE071D"/>
    <w:rsid w:val="3BC03938"/>
    <w:rsid w:val="3BD52254"/>
    <w:rsid w:val="3BF30152"/>
    <w:rsid w:val="3C1A3BAB"/>
    <w:rsid w:val="3C573D5F"/>
    <w:rsid w:val="3C5F351A"/>
    <w:rsid w:val="3CA67429"/>
    <w:rsid w:val="3CB94EB7"/>
    <w:rsid w:val="3CC121E3"/>
    <w:rsid w:val="3CC61014"/>
    <w:rsid w:val="3CE215E8"/>
    <w:rsid w:val="3CEB52D3"/>
    <w:rsid w:val="3D0D5754"/>
    <w:rsid w:val="3D1741A6"/>
    <w:rsid w:val="3D1F48F1"/>
    <w:rsid w:val="3D271D84"/>
    <w:rsid w:val="3D561077"/>
    <w:rsid w:val="3D5A36BD"/>
    <w:rsid w:val="3D6C280B"/>
    <w:rsid w:val="3D6F485B"/>
    <w:rsid w:val="3D907F8A"/>
    <w:rsid w:val="3DA35595"/>
    <w:rsid w:val="3DDB1037"/>
    <w:rsid w:val="3E01623B"/>
    <w:rsid w:val="3E02449B"/>
    <w:rsid w:val="3E0B6FDF"/>
    <w:rsid w:val="3E282CA6"/>
    <w:rsid w:val="3E565DF4"/>
    <w:rsid w:val="3E5F1144"/>
    <w:rsid w:val="3E637E6F"/>
    <w:rsid w:val="3E706919"/>
    <w:rsid w:val="3E727533"/>
    <w:rsid w:val="3E757EBF"/>
    <w:rsid w:val="3E8F2168"/>
    <w:rsid w:val="3E951E34"/>
    <w:rsid w:val="3EB54138"/>
    <w:rsid w:val="3EC1310A"/>
    <w:rsid w:val="3EEC3AF8"/>
    <w:rsid w:val="3EF643AF"/>
    <w:rsid w:val="3EF83F64"/>
    <w:rsid w:val="3EF977DD"/>
    <w:rsid w:val="3F0B096E"/>
    <w:rsid w:val="3F102D66"/>
    <w:rsid w:val="3F251474"/>
    <w:rsid w:val="3F270FC9"/>
    <w:rsid w:val="3F864B42"/>
    <w:rsid w:val="3F8B1A13"/>
    <w:rsid w:val="3F8B617D"/>
    <w:rsid w:val="3FB73CA2"/>
    <w:rsid w:val="3FDD2663"/>
    <w:rsid w:val="3FF148DC"/>
    <w:rsid w:val="3FF7281C"/>
    <w:rsid w:val="3FFC38F4"/>
    <w:rsid w:val="40915281"/>
    <w:rsid w:val="40C945B4"/>
    <w:rsid w:val="40D1681E"/>
    <w:rsid w:val="40DC7AFA"/>
    <w:rsid w:val="40F412AE"/>
    <w:rsid w:val="40F423B0"/>
    <w:rsid w:val="41297937"/>
    <w:rsid w:val="41367553"/>
    <w:rsid w:val="413E0735"/>
    <w:rsid w:val="41691430"/>
    <w:rsid w:val="417F2BAF"/>
    <w:rsid w:val="41B26B25"/>
    <w:rsid w:val="4218010B"/>
    <w:rsid w:val="42381627"/>
    <w:rsid w:val="423831B0"/>
    <w:rsid w:val="42520DAF"/>
    <w:rsid w:val="426C6664"/>
    <w:rsid w:val="42B72433"/>
    <w:rsid w:val="42BC065A"/>
    <w:rsid w:val="42BD12F2"/>
    <w:rsid w:val="42C5180B"/>
    <w:rsid w:val="42DF604F"/>
    <w:rsid w:val="42F91A0B"/>
    <w:rsid w:val="42F93620"/>
    <w:rsid w:val="430C1D5E"/>
    <w:rsid w:val="431205EA"/>
    <w:rsid w:val="43290BDC"/>
    <w:rsid w:val="43671902"/>
    <w:rsid w:val="43AB7691"/>
    <w:rsid w:val="43B93564"/>
    <w:rsid w:val="43DE3211"/>
    <w:rsid w:val="43F87E04"/>
    <w:rsid w:val="43FF589C"/>
    <w:rsid w:val="44126DD0"/>
    <w:rsid w:val="441C7921"/>
    <w:rsid w:val="44311D6D"/>
    <w:rsid w:val="443841BE"/>
    <w:rsid w:val="4461792C"/>
    <w:rsid w:val="4464663C"/>
    <w:rsid w:val="446D3C52"/>
    <w:rsid w:val="44736A60"/>
    <w:rsid w:val="44796C49"/>
    <w:rsid w:val="447A7BC7"/>
    <w:rsid w:val="449053F2"/>
    <w:rsid w:val="449C581D"/>
    <w:rsid w:val="44C47746"/>
    <w:rsid w:val="44D402E4"/>
    <w:rsid w:val="44D71613"/>
    <w:rsid w:val="44F1038C"/>
    <w:rsid w:val="45365F2F"/>
    <w:rsid w:val="456C1820"/>
    <w:rsid w:val="459864C3"/>
    <w:rsid w:val="45AD55E2"/>
    <w:rsid w:val="45D63864"/>
    <w:rsid w:val="45F872A2"/>
    <w:rsid w:val="46242AF7"/>
    <w:rsid w:val="4639584A"/>
    <w:rsid w:val="465076A6"/>
    <w:rsid w:val="466A28A1"/>
    <w:rsid w:val="46970BAB"/>
    <w:rsid w:val="46A74E10"/>
    <w:rsid w:val="46CA0C55"/>
    <w:rsid w:val="46DF2E49"/>
    <w:rsid w:val="46F173BE"/>
    <w:rsid w:val="47272C13"/>
    <w:rsid w:val="4730715B"/>
    <w:rsid w:val="47307822"/>
    <w:rsid w:val="47526CF7"/>
    <w:rsid w:val="47624436"/>
    <w:rsid w:val="47782203"/>
    <w:rsid w:val="478E6BB1"/>
    <w:rsid w:val="47A44634"/>
    <w:rsid w:val="47A67B99"/>
    <w:rsid w:val="47B70B8E"/>
    <w:rsid w:val="47C51E79"/>
    <w:rsid w:val="47DB3F53"/>
    <w:rsid w:val="47E17B34"/>
    <w:rsid w:val="47EA48D8"/>
    <w:rsid w:val="480067AB"/>
    <w:rsid w:val="480C0490"/>
    <w:rsid w:val="48122671"/>
    <w:rsid w:val="48173E92"/>
    <w:rsid w:val="482307D2"/>
    <w:rsid w:val="483D626B"/>
    <w:rsid w:val="488071D5"/>
    <w:rsid w:val="48864ECA"/>
    <w:rsid w:val="489F0163"/>
    <w:rsid w:val="48BC62BB"/>
    <w:rsid w:val="48C94A54"/>
    <w:rsid w:val="48D00177"/>
    <w:rsid w:val="48D75004"/>
    <w:rsid w:val="49574DC8"/>
    <w:rsid w:val="495B5163"/>
    <w:rsid w:val="496057A0"/>
    <w:rsid w:val="498337F0"/>
    <w:rsid w:val="498B778B"/>
    <w:rsid w:val="499853A4"/>
    <w:rsid w:val="49B22721"/>
    <w:rsid w:val="49BE4415"/>
    <w:rsid w:val="4A0A3358"/>
    <w:rsid w:val="4A0D1431"/>
    <w:rsid w:val="4A290A14"/>
    <w:rsid w:val="4A621AF6"/>
    <w:rsid w:val="4A964406"/>
    <w:rsid w:val="4A9776FB"/>
    <w:rsid w:val="4B07109A"/>
    <w:rsid w:val="4B424FF0"/>
    <w:rsid w:val="4B476B70"/>
    <w:rsid w:val="4B4D2D6C"/>
    <w:rsid w:val="4B591C20"/>
    <w:rsid w:val="4B903E9C"/>
    <w:rsid w:val="4BBC5B99"/>
    <w:rsid w:val="4BCD472E"/>
    <w:rsid w:val="4BF9215F"/>
    <w:rsid w:val="4C003331"/>
    <w:rsid w:val="4C25526B"/>
    <w:rsid w:val="4C3C6E9D"/>
    <w:rsid w:val="4C3D410F"/>
    <w:rsid w:val="4C3D6FB0"/>
    <w:rsid w:val="4CB36254"/>
    <w:rsid w:val="4CD12886"/>
    <w:rsid w:val="4CE45F26"/>
    <w:rsid w:val="4D1038BD"/>
    <w:rsid w:val="4D225093"/>
    <w:rsid w:val="4D2C7202"/>
    <w:rsid w:val="4D2E2473"/>
    <w:rsid w:val="4D3F32D3"/>
    <w:rsid w:val="4D5451CA"/>
    <w:rsid w:val="4D8A0021"/>
    <w:rsid w:val="4D9C51A8"/>
    <w:rsid w:val="4DAF7577"/>
    <w:rsid w:val="4DBF7E0A"/>
    <w:rsid w:val="4DF11183"/>
    <w:rsid w:val="4E5A2091"/>
    <w:rsid w:val="4E806678"/>
    <w:rsid w:val="4EA33447"/>
    <w:rsid w:val="4EBD4853"/>
    <w:rsid w:val="4EDF117E"/>
    <w:rsid w:val="4EF46123"/>
    <w:rsid w:val="4F3717D3"/>
    <w:rsid w:val="4F66621B"/>
    <w:rsid w:val="4F75469D"/>
    <w:rsid w:val="4F835CE4"/>
    <w:rsid w:val="4F8A31FF"/>
    <w:rsid w:val="4F976E99"/>
    <w:rsid w:val="4FE43C8D"/>
    <w:rsid w:val="502D236C"/>
    <w:rsid w:val="50586039"/>
    <w:rsid w:val="506C07BB"/>
    <w:rsid w:val="507F15E9"/>
    <w:rsid w:val="50817364"/>
    <w:rsid w:val="508F0136"/>
    <w:rsid w:val="509943E7"/>
    <w:rsid w:val="51305E6E"/>
    <w:rsid w:val="51484D6B"/>
    <w:rsid w:val="514852A9"/>
    <w:rsid w:val="51595657"/>
    <w:rsid w:val="515E523A"/>
    <w:rsid w:val="51763F5E"/>
    <w:rsid w:val="51DF478C"/>
    <w:rsid w:val="520B704E"/>
    <w:rsid w:val="520C05E3"/>
    <w:rsid w:val="52435D27"/>
    <w:rsid w:val="526527EA"/>
    <w:rsid w:val="528011CE"/>
    <w:rsid w:val="52993157"/>
    <w:rsid w:val="52B3461D"/>
    <w:rsid w:val="52DE5F22"/>
    <w:rsid w:val="537024CC"/>
    <w:rsid w:val="538C5B59"/>
    <w:rsid w:val="53930F23"/>
    <w:rsid w:val="53B32EA9"/>
    <w:rsid w:val="54366D04"/>
    <w:rsid w:val="54652A28"/>
    <w:rsid w:val="549F00D7"/>
    <w:rsid w:val="54A54D9C"/>
    <w:rsid w:val="54B52B14"/>
    <w:rsid w:val="54F01102"/>
    <w:rsid w:val="55047ED7"/>
    <w:rsid w:val="5509134A"/>
    <w:rsid w:val="55342A88"/>
    <w:rsid w:val="55704100"/>
    <w:rsid w:val="55727EB7"/>
    <w:rsid w:val="55926913"/>
    <w:rsid w:val="55971F39"/>
    <w:rsid w:val="559B55B9"/>
    <w:rsid w:val="55A26563"/>
    <w:rsid w:val="55A752BE"/>
    <w:rsid w:val="55ED6218"/>
    <w:rsid w:val="56012608"/>
    <w:rsid w:val="560B14C6"/>
    <w:rsid w:val="560B323C"/>
    <w:rsid w:val="560C1983"/>
    <w:rsid w:val="56C2421B"/>
    <w:rsid w:val="56C2468B"/>
    <w:rsid w:val="56E4163A"/>
    <w:rsid w:val="57562224"/>
    <w:rsid w:val="57A12559"/>
    <w:rsid w:val="57B1094A"/>
    <w:rsid w:val="57CB464C"/>
    <w:rsid w:val="57D86AE9"/>
    <w:rsid w:val="57DC2576"/>
    <w:rsid w:val="57DD30A6"/>
    <w:rsid w:val="57F3442D"/>
    <w:rsid w:val="582E0964"/>
    <w:rsid w:val="584B2773"/>
    <w:rsid w:val="58814D7F"/>
    <w:rsid w:val="589A2579"/>
    <w:rsid w:val="589B37B4"/>
    <w:rsid w:val="58AB3279"/>
    <w:rsid w:val="58C35F36"/>
    <w:rsid w:val="58CA1D98"/>
    <w:rsid w:val="58D21A70"/>
    <w:rsid w:val="58DC19BB"/>
    <w:rsid w:val="591F3721"/>
    <w:rsid w:val="59581EAD"/>
    <w:rsid w:val="597E2AD8"/>
    <w:rsid w:val="59B24B6E"/>
    <w:rsid w:val="59D76DFF"/>
    <w:rsid w:val="59DE3738"/>
    <w:rsid w:val="59F244C8"/>
    <w:rsid w:val="5A0D5236"/>
    <w:rsid w:val="5A1D47B3"/>
    <w:rsid w:val="5A2B5880"/>
    <w:rsid w:val="5A39189B"/>
    <w:rsid w:val="5A3E02FD"/>
    <w:rsid w:val="5A46560B"/>
    <w:rsid w:val="5A7976C5"/>
    <w:rsid w:val="5AA34A45"/>
    <w:rsid w:val="5AA5202F"/>
    <w:rsid w:val="5AA76E4A"/>
    <w:rsid w:val="5AC02C8A"/>
    <w:rsid w:val="5AE00012"/>
    <w:rsid w:val="5AE04D66"/>
    <w:rsid w:val="5AFE2560"/>
    <w:rsid w:val="5B001A54"/>
    <w:rsid w:val="5B0D3FA4"/>
    <w:rsid w:val="5B164E37"/>
    <w:rsid w:val="5B19373B"/>
    <w:rsid w:val="5B263C0F"/>
    <w:rsid w:val="5B5C5258"/>
    <w:rsid w:val="5B5C67EE"/>
    <w:rsid w:val="5B6A6AC1"/>
    <w:rsid w:val="5B841943"/>
    <w:rsid w:val="5B9F06A2"/>
    <w:rsid w:val="5BBE5542"/>
    <w:rsid w:val="5BD74666"/>
    <w:rsid w:val="5BE020CF"/>
    <w:rsid w:val="5BED7EDB"/>
    <w:rsid w:val="5C161666"/>
    <w:rsid w:val="5C505763"/>
    <w:rsid w:val="5C680212"/>
    <w:rsid w:val="5C910AFF"/>
    <w:rsid w:val="5CB31C69"/>
    <w:rsid w:val="5CB63B07"/>
    <w:rsid w:val="5CB65506"/>
    <w:rsid w:val="5CBC5D4E"/>
    <w:rsid w:val="5CE476DB"/>
    <w:rsid w:val="5D03249B"/>
    <w:rsid w:val="5D1B2F98"/>
    <w:rsid w:val="5D541079"/>
    <w:rsid w:val="5D5647C3"/>
    <w:rsid w:val="5D584784"/>
    <w:rsid w:val="5D6E381E"/>
    <w:rsid w:val="5D8D1380"/>
    <w:rsid w:val="5DA3677E"/>
    <w:rsid w:val="5DAE757C"/>
    <w:rsid w:val="5DBD1306"/>
    <w:rsid w:val="5DDF0872"/>
    <w:rsid w:val="5DE2453C"/>
    <w:rsid w:val="5DE25915"/>
    <w:rsid w:val="5DF2025F"/>
    <w:rsid w:val="5DF87576"/>
    <w:rsid w:val="5E026D3E"/>
    <w:rsid w:val="5E111D8E"/>
    <w:rsid w:val="5E51133C"/>
    <w:rsid w:val="5E696DCE"/>
    <w:rsid w:val="5EA8501E"/>
    <w:rsid w:val="5EB2624E"/>
    <w:rsid w:val="5EB7689D"/>
    <w:rsid w:val="5EDE3BA8"/>
    <w:rsid w:val="5EF162D1"/>
    <w:rsid w:val="5EF9481F"/>
    <w:rsid w:val="5F0517CF"/>
    <w:rsid w:val="5F1D6ACB"/>
    <w:rsid w:val="5F550C1D"/>
    <w:rsid w:val="5F8966DD"/>
    <w:rsid w:val="5F8C26E4"/>
    <w:rsid w:val="5F991873"/>
    <w:rsid w:val="5FA567EC"/>
    <w:rsid w:val="5FB007BE"/>
    <w:rsid w:val="5FBA3916"/>
    <w:rsid w:val="5FBE3D06"/>
    <w:rsid w:val="5FE21C71"/>
    <w:rsid w:val="5FE35305"/>
    <w:rsid w:val="5FEE532E"/>
    <w:rsid w:val="60021948"/>
    <w:rsid w:val="60043C45"/>
    <w:rsid w:val="602C66E7"/>
    <w:rsid w:val="60490100"/>
    <w:rsid w:val="608F7DB6"/>
    <w:rsid w:val="60A40AFD"/>
    <w:rsid w:val="60C66055"/>
    <w:rsid w:val="60E7273F"/>
    <w:rsid w:val="61131B7E"/>
    <w:rsid w:val="61157E84"/>
    <w:rsid w:val="611E0BC6"/>
    <w:rsid w:val="61611816"/>
    <w:rsid w:val="616E1783"/>
    <w:rsid w:val="61741279"/>
    <w:rsid w:val="618C7EA2"/>
    <w:rsid w:val="61931F8A"/>
    <w:rsid w:val="61BB4CF0"/>
    <w:rsid w:val="61BD095B"/>
    <w:rsid w:val="61E918DB"/>
    <w:rsid w:val="62204E21"/>
    <w:rsid w:val="622E355E"/>
    <w:rsid w:val="623E0CB7"/>
    <w:rsid w:val="62543E91"/>
    <w:rsid w:val="62AF1B41"/>
    <w:rsid w:val="62B5037B"/>
    <w:rsid w:val="62C54B59"/>
    <w:rsid w:val="630E7B24"/>
    <w:rsid w:val="631521EE"/>
    <w:rsid w:val="63B16302"/>
    <w:rsid w:val="63D53536"/>
    <w:rsid w:val="63E81BD9"/>
    <w:rsid w:val="641A563C"/>
    <w:rsid w:val="64232AF0"/>
    <w:rsid w:val="642B1164"/>
    <w:rsid w:val="643647BD"/>
    <w:rsid w:val="643F668E"/>
    <w:rsid w:val="648475C4"/>
    <w:rsid w:val="64B34C2D"/>
    <w:rsid w:val="64BE3AED"/>
    <w:rsid w:val="64C714C5"/>
    <w:rsid w:val="64F91404"/>
    <w:rsid w:val="650D676C"/>
    <w:rsid w:val="651E569D"/>
    <w:rsid w:val="65237410"/>
    <w:rsid w:val="653B412F"/>
    <w:rsid w:val="65444F6A"/>
    <w:rsid w:val="655025B0"/>
    <w:rsid w:val="65974FD8"/>
    <w:rsid w:val="65A7316E"/>
    <w:rsid w:val="65AE3118"/>
    <w:rsid w:val="65B10009"/>
    <w:rsid w:val="65CA3ABA"/>
    <w:rsid w:val="66014674"/>
    <w:rsid w:val="660446F2"/>
    <w:rsid w:val="66151B51"/>
    <w:rsid w:val="661840E2"/>
    <w:rsid w:val="66202439"/>
    <w:rsid w:val="6630644D"/>
    <w:rsid w:val="66406B01"/>
    <w:rsid w:val="66556EAD"/>
    <w:rsid w:val="669566C0"/>
    <w:rsid w:val="66961646"/>
    <w:rsid w:val="66974A5F"/>
    <w:rsid w:val="66C5357B"/>
    <w:rsid w:val="66CA2446"/>
    <w:rsid w:val="67054C41"/>
    <w:rsid w:val="671B21B4"/>
    <w:rsid w:val="67407475"/>
    <w:rsid w:val="674D5EF1"/>
    <w:rsid w:val="675B5BE9"/>
    <w:rsid w:val="67843AA1"/>
    <w:rsid w:val="67B57425"/>
    <w:rsid w:val="67BC5242"/>
    <w:rsid w:val="67E51999"/>
    <w:rsid w:val="684C2C28"/>
    <w:rsid w:val="684D47A6"/>
    <w:rsid w:val="686F58D6"/>
    <w:rsid w:val="687A68D7"/>
    <w:rsid w:val="68857B8F"/>
    <w:rsid w:val="689D3DAF"/>
    <w:rsid w:val="68DD40C5"/>
    <w:rsid w:val="68F32C2B"/>
    <w:rsid w:val="691131FF"/>
    <w:rsid w:val="691C2ECB"/>
    <w:rsid w:val="6927018C"/>
    <w:rsid w:val="697D6113"/>
    <w:rsid w:val="699A6E66"/>
    <w:rsid w:val="69B537AA"/>
    <w:rsid w:val="69CB3994"/>
    <w:rsid w:val="69D07C01"/>
    <w:rsid w:val="69ED7C94"/>
    <w:rsid w:val="69F7639A"/>
    <w:rsid w:val="6A0164EA"/>
    <w:rsid w:val="6A1076F7"/>
    <w:rsid w:val="6A216DDA"/>
    <w:rsid w:val="6A2D4902"/>
    <w:rsid w:val="6A4E369C"/>
    <w:rsid w:val="6A6D5D1C"/>
    <w:rsid w:val="6A7F55C7"/>
    <w:rsid w:val="6A883B55"/>
    <w:rsid w:val="6A8A036D"/>
    <w:rsid w:val="6A900F4F"/>
    <w:rsid w:val="6AC65D4A"/>
    <w:rsid w:val="6B2C76A0"/>
    <w:rsid w:val="6B7E586E"/>
    <w:rsid w:val="6BA57D65"/>
    <w:rsid w:val="6BB3189D"/>
    <w:rsid w:val="6BBC0953"/>
    <w:rsid w:val="6BC6023A"/>
    <w:rsid w:val="6BD9542E"/>
    <w:rsid w:val="6BEA6A3A"/>
    <w:rsid w:val="6BF017F7"/>
    <w:rsid w:val="6C0543D3"/>
    <w:rsid w:val="6C0645DD"/>
    <w:rsid w:val="6C2C71AB"/>
    <w:rsid w:val="6C321097"/>
    <w:rsid w:val="6C415153"/>
    <w:rsid w:val="6C6E2077"/>
    <w:rsid w:val="6C8A4F96"/>
    <w:rsid w:val="6C9E33AA"/>
    <w:rsid w:val="6CAC654C"/>
    <w:rsid w:val="6CC366A3"/>
    <w:rsid w:val="6D1E7048"/>
    <w:rsid w:val="6D31593B"/>
    <w:rsid w:val="6D361F54"/>
    <w:rsid w:val="6D5520E1"/>
    <w:rsid w:val="6D5D762E"/>
    <w:rsid w:val="6D827CB4"/>
    <w:rsid w:val="6D961259"/>
    <w:rsid w:val="6DD8713C"/>
    <w:rsid w:val="6E3900DA"/>
    <w:rsid w:val="6E4655A1"/>
    <w:rsid w:val="6E6B62D9"/>
    <w:rsid w:val="6E792436"/>
    <w:rsid w:val="6E7A6E8E"/>
    <w:rsid w:val="6E9319D7"/>
    <w:rsid w:val="6EB1361F"/>
    <w:rsid w:val="6EB31078"/>
    <w:rsid w:val="6EC50AAF"/>
    <w:rsid w:val="6EC675BA"/>
    <w:rsid w:val="6EED61F1"/>
    <w:rsid w:val="6F075F9F"/>
    <w:rsid w:val="6F57748A"/>
    <w:rsid w:val="6F8666C8"/>
    <w:rsid w:val="6F8B3F15"/>
    <w:rsid w:val="6F9B1E91"/>
    <w:rsid w:val="6FA92E34"/>
    <w:rsid w:val="6FC3700E"/>
    <w:rsid w:val="6FF52B57"/>
    <w:rsid w:val="6FF64940"/>
    <w:rsid w:val="702E2846"/>
    <w:rsid w:val="70322F06"/>
    <w:rsid w:val="70456260"/>
    <w:rsid w:val="706262B6"/>
    <w:rsid w:val="70834736"/>
    <w:rsid w:val="70A21A56"/>
    <w:rsid w:val="70C54DCC"/>
    <w:rsid w:val="70C64C2E"/>
    <w:rsid w:val="70E61FD2"/>
    <w:rsid w:val="70F01508"/>
    <w:rsid w:val="71090CA4"/>
    <w:rsid w:val="71205CA1"/>
    <w:rsid w:val="71301C11"/>
    <w:rsid w:val="71530119"/>
    <w:rsid w:val="715D55E9"/>
    <w:rsid w:val="7171063F"/>
    <w:rsid w:val="71C12A2F"/>
    <w:rsid w:val="71C76174"/>
    <w:rsid w:val="71D36D2C"/>
    <w:rsid w:val="71E06761"/>
    <w:rsid w:val="71E7152A"/>
    <w:rsid w:val="72081D03"/>
    <w:rsid w:val="721B6A0A"/>
    <w:rsid w:val="723A11DC"/>
    <w:rsid w:val="726D240F"/>
    <w:rsid w:val="7276070C"/>
    <w:rsid w:val="7276329E"/>
    <w:rsid w:val="7276347B"/>
    <w:rsid w:val="72916C3D"/>
    <w:rsid w:val="729449D4"/>
    <w:rsid w:val="72A24A83"/>
    <w:rsid w:val="72D00560"/>
    <w:rsid w:val="72D70F5C"/>
    <w:rsid w:val="72EB2984"/>
    <w:rsid w:val="72F16B21"/>
    <w:rsid w:val="730452E2"/>
    <w:rsid w:val="733803A3"/>
    <w:rsid w:val="734115C2"/>
    <w:rsid w:val="73426514"/>
    <w:rsid w:val="734448B1"/>
    <w:rsid w:val="73C66525"/>
    <w:rsid w:val="73D42191"/>
    <w:rsid w:val="743F2B1E"/>
    <w:rsid w:val="74425467"/>
    <w:rsid w:val="746D358F"/>
    <w:rsid w:val="7474482A"/>
    <w:rsid w:val="74971168"/>
    <w:rsid w:val="74BD6201"/>
    <w:rsid w:val="74D56CC3"/>
    <w:rsid w:val="74E57E98"/>
    <w:rsid w:val="74EF79CA"/>
    <w:rsid w:val="75116F5C"/>
    <w:rsid w:val="75430604"/>
    <w:rsid w:val="754B5D62"/>
    <w:rsid w:val="755670F3"/>
    <w:rsid w:val="759E4E5E"/>
    <w:rsid w:val="75B333BA"/>
    <w:rsid w:val="75BD47C8"/>
    <w:rsid w:val="75C7275B"/>
    <w:rsid w:val="75E33794"/>
    <w:rsid w:val="76095D17"/>
    <w:rsid w:val="76593F16"/>
    <w:rsid w:val="76616D54"/>
    <w:rsid w:val="766335EB"/>
    <w:rsid w:val="7668657E"/>
    <w:rsid w:val="76694D1B"/>
    <w:rsid w:val="766C76D3"/>
    <w:rsid w:val="76792872"/>
    <w:rsid w:val="76921600"/>
    <w:rsid w:val="76D561CE"/>
    <w:rsid w:val="76DD5B47"/>
    <w:rsid w:val="76F83F39"/>
    <w:rsid w:val="770701DE"/>
    <w:rsid w:val="773D3360"/>
    <w:rsid w:val="77654046"/>
    <w:rsid w:val="77774255"/>
    <w:rsid w:val="7779307E"/>
    <w:rsid w:val="77960A04"/>
    <w:rsid w:val="77AF2735"/>
    <w:rsid w:val="77C843A2"/>
    <w:rsid w:val="77D10562"/>
    <w:rsid w:val="77DC27E7"/>
    <w:rsid w:val="7802108C"/>
    <w:rsid w:val="78163CB5"/>
    <w:rsid w:val="781E7DF9"/>
    <w:rsid w:val="78324975"/>
    <w:rsid w:val="783C6998"/>
    <w:rsid w:val="7844630E"/>
    <w:rsid w:val="784F0493"/>
    <w:rsid w:val="785F02F5"/>
    <w:rsid w:val="787113B5"/>
    <w:rsid w:val="78792CFE"/>
    <w:rsid w:val="7889448D"/>
    <w:rsid w:val="788C3209"/>
    <w:rsid w:val="78955EBB"/>
    <w:rsid w:val="78E727FD"/>
    <w:rsid w:val="79042CF2"/>
    <w:rsid w:val="79135F49"/>
    <w:rsid w:val="79175572"/>
    <w:rsid w:val="79194AB7"/>
    <w:rsid w:val="79770AC0"/>
    <w:rsid w:val="79CF304B"/>
    <w:rsid w:val="79DA38AB"/>
    <w:rsid w:val="79E51EA0"/>
    <w:rsid w:val="79F57E78"/>
    <w:rsid w:val="7A177769"/>
    <w:rsid w:val="7A1A2A49"/>
    <w:rsid w:val="7A2F7B7F"/>
    <w:rsid w:val="7A6446BE"/>
    <w:rsid w:val="7A913105"/>
    <w:rsid w:val="7AA036E7"/>
    <w:rsid w:val="7ABC0B3C"/>
    <w:rsid w:val="7ABD7CE6"/>
    <w:rsid w:val="7AC87BBC"/>
    <w:rsid w:val="7AE30942"/>
    <w:rsid w:val="7AF91B96"/>
    <w:rsid w:val="7AFB75B6"/>
    <w:rsid w:val="7B415BF7"/>
    <w:rsid w:val="7B66596B"/>
    <w:rsid w:val="7B745731"/>
    <w:rsid w:val="7B80656F"/>
    <w:rsid w:val="7B915BA7"/>
    <w:rsid w:val="7BA12FA3"/>
    <w:rsid w:val="7BB56EAC"/>
    <w:rsid w:val="7BC579AF"/>
    <w:rsid w:val="7BE41449"/>
    <w:rsid w:val="7BFA3733"/>
    <w:rsid w:val="7C263109"/>
    <w:rsid w:val="7C2A395D"/>
    <w:rsid w:val="7C49257D"/>
    <w:rsid w:val="7C593694"/>
    <w:rsid w:val="7C5A33B3"/>
    <w:rsid w:val="7C5C52AB"/>
    <w:rsid w:val="7C622425"/>
    <w:rsid w:val="7C7C61E6"/>
    <w:rsid w:val="7C7D650B"/>
    <w:rsid w:val="7CA00716"/>
    <w:rsid w:val="7CAD72FB"/>
    <w:rsid w:val="7CD9291D"/>
    <w:rsid w:val="7CFA6D56"/>
    <w:rsid w:val="7D2C2D52"/>
    <w:rsid w:val="7D594D30"/>
    <w:rsid w:val="7D5B1D39"/>
    <w:rsid w:val="7D64111A"/>
    <w:rsid w:val="7D7C5727"/>
    <w:rsid w:val="7DB301A7"/>
    <w:rsid w:val="7DCB4528"/>
    <w:rsid w:val="7DDF350B"/>
    <w:rsid w:val="7DE82705"/>
    <w:rsid w:val="7E2C0ADE"/>
    <w:rsid w:val="7E397FD0"/>
    <w:rsid w:val="7E4A5693"/>
    <w:rsid w:val="7E621040"/>
    <w:rsid w:val="7E756F3B"/>
    <w:rsid w:val="7E9E7E90"/>
    <w:rsid w:val="7EC3396D"/>
    <w:rsid w:val="7EC3714F"/>
    <w:rsid w:val="7ED61EE5"/>
    <w:rsid w:val="7EDC47F2"/>
    <w:rsid w:val="7EDF557F"/>
    <w:rsid w:val="7EE03482"/>
    <w:rsid w:val="7EF57F1E"/>
    <w:rsid w:val="7EF60851"/>
    <w:rsid w:val="7F1740C1"/>
    <w:rsid w:val="7F2519D9"/>
    <w:rsid w:val="7F2A1E37"/>
    <w:rsid w:val="7F2D7630"/>
    <w:rsid w:val="7F347B11"/>
    <w:rsid w:val="7F73609B"/>
    <w:rsid w:val="7FD70528"/>
    <w:rsid w:val="7FD95C73"/>
    <w:rsid w:val="7FFE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rPr>
      <w:rFonts w:hint="eastAsia" w:ascii="黑体" w:hAnsi="黑体" w:eastAsia="黑体" w:cs="黑体"/>
      <w:sz w:val="21"/>
    </w:rPr>
  </w:style>
  <w:style w:type="table" w:default="1" w:styleId="22">
    <w:name w:val="Normal Table"/>
    <w:semiHidden/>
    <w:qFormat/>
    <w:uiPriority w:val="0"/>
    <w:tblPr>
      <w:tblCellMar>
        <w:top w:w="0" w:type="dxa"/>
        <w:left w:w="108" w:type="dxa"/>
        <w:bottom w:w="0" w:type="dxa"/>
        <w:right w:w="108" w:type="dxa"/>
      </w:tblCellMar>
    </w:tblPr>
  </w:style>
  <w:style w:type="paragraph" w:styleId="11">
    <w:name w:val="toc 5"/>
    <w:basedOn w:val="1"/>
    <w:next w:val="1"/>
    <w:qFormat/>
    <w:uiPriority w:val="0"/>
    <w:pPr>
      <w:spacing w:line="300" w:lineRule="exact"/>
      <w:ind w:left="1680" w:leftChars="800"/>
    </w:pPr>
    <w:rPr>
      <w:rFonts w:hAnsi="宋体"/>
    </w:rPr>
  </w:style>
  <w:style w:type="paragraph" w:styleId="12">
    <w:name w:val="toc 3"/>
    <w:basedOn w:val="1"/>
    <w:next w:val="1"/>
    <w:qFormat/>
    <w:uiPriority w:val="0"/>
    <w:pPr>
      <w:spacing w:line="300" w:lineRule="exact"/>
      <w:ind w:left="840" w:leftChars="400"/>
    </w:pPr>
    <w:rPr>
      <w:rFonts w:hAnsi="宋体"/>
    </w:rPr>
  </w:style>
  <w:style w:type="paragraph" w:styleId="13">
    <w:name w:val="Plain Text"/>
    <w:basedOn w:val="1"/>
    <w:next w:val="2"/>
    <w:qFormat/>
    <w:uiPriority w:val="0"/>
    <w:rPr>
      <w:rFonts w:ascii="宋体" w:hAnsi="Courier New" w:cs="宋体"/>
      <w:sz w:val="21"/>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spacing w:line="400" w:lineRule="exact"/>
    </w:pPr>
    <w:rPr>
      <w:rFonts w:hAnsi="宋体"/>
    </w:rPr>
  </w:style>
  <w:style w:type="paragraph" w:styleId="17">
    <w:name w:val="toc 4"/>
    <w:basedOn w:val="1"/>
    <w:next w:val="1"/>
    <w:qFormat/>
    <w:uiPriority w:val="0"/>
    <w:pPr>
      <w:spacing w:line="300" w:lineRule="exact"/>
      <w:ind w:left="1260" w:leftChars="600"/>
    </w:pPr>
    <w:rPr>
      <w:rFonts w:hAnsi="宋体"/>
    </w:rPr>
  </w:style>
  <w:style w:type="paragraph" w:styleId="18">
    <w:name w:val="footnote text"/>
    <w:basedOn w:val="1"/>
    <w:qFormat/>
    <w:uiPriority w:val="0"/>
    <w:pPr>
      <w:widowControl/>
      <w:numPr>
        <w:ilvl w:val="0"/>
        <w:numId w:val="3"/>
      </w:numPr>
      <w:autoSpaceDE w:val="0"/>
      <w:autoSpaceDN w:val="0"/>
      <w:snapToGrid/>
      <w:ind w:left="1464" w:leftChars="200" w:hanging="1044" w:hangingChars="200"/>
      <w:jc w:val="both"/>
    </w:pPr>
    <w:rPr>
      <w:rFonts w:hAnsi="宋体"/>
      <w:sz w:val="15"/>
    </w:rPr>
  </w:style>
  <w:style w:type="paragraph" w:styleId="19">
    <w:name w:val="toc 6"/>
    <w:basedOn w:val="1"/>
    <w:next w:val="1"/>
    <w:qFormat/>
    <w:uiPriority w:val="0"/>
    <w:pPr>
      <w:spacing w:line="300" w:lineRule="exact"/>
      <w:ind w:left="2100" w:leftChars="1000"/>
    </w:pPr>
    <w:rPr>
      <w:rFonts w:hAnsi="宋体"/>
    </w:rPr>
  </w:style>
  <w:style w:type="paragraph" w:styleId="20">
    <w:name w:val="toc 2"/>
    <w:basedOn w:val="1"/>
    <w:next w:val="1"/>
    <w:qFormat/>
    <w:uiPriority w:val="0"/>
    <w:pPr>
      <w:spacing w:line="300" w:lineRule="exact"/>
      <w:ind w:left="420" w:leftChars="200"/>
    </w:pPr>
    <w:rPr>
      <w:rFonts w:hAnsi="宋体"/>
    </w:rPr>
  </w:style>
  <w:style w:type="paragraph" w:styleId="21">
    <w:name w:val="Body Text First Indent 2"/>
    <w:basedOn w:val="1"/>
    <w:qFormat/>
    <w:uiPriority w:val="0"/>
    <w:pPr>
      <w:ind w:firstLine="420" w:firstLineChars="200"/>
    </w:pPr>
    <w:rPr>
      <w:rFonts w:ascii="Times New Roman" w:hAnsi="Times New Roman" w:eastAsia="仿宋_GB2312"/>
      <w:sz w:val="32"/>
    </w:rPr>
  </w:style>
  <w:style w:type="character" w:styleId="24">
    <w:name w:val="page number"/>
    <w:basedOn w:val="23"/>
    <w:qFormat/>
    <w:uiPriority w:val="0"/>
  </w:style>
  <w:style w:type="character" w:styleId="25">
    <w:name w:val="footnote reference"/>
    <w:basedOn w:val="23"/>
    <w:qFormat/>
    <w:uiPriority w:val="0"/>
    <w:rPr>
      <w:rFonts w:ascii="宋体" w:hAnsi="宋体" w:eastAsia="宋体" w:cs="宋体"/>
      <w:sz w:val="18"/>
      <w:vertAlign w:val="superscript"/>
    </w:rPr>
  </w:style>
  <w:style w:type="paragraph" w:customStyle="1" w:styleId="26">
    <w:name w:val="标准文件_正文标准名称"/>
    <w:basedOn w:val="1"/>
    <w:link w:val="27"/>
    <w:qFormat/>
    <w:uiPriority w:val="0"/>
    <w:pPr>
      <w:widowControl/>
      <w:suppressAutoHyphens w:val="0"/>
      <w:spacing w:after="640" w:line="400" w:lineRule="exact"/>
      <w:jc w:val="center"/>
    </w:pPr>
    <w:rPr>
      <w:rFonts w:ascii="黑体" w:hAnsi="黑体" w:eastAsia="黑体" w:cs="黑体"/>
      <w:sz w:val="32"/>
    </w:rPr>
  </w:style>
  <w:style w:type="character" w:customStyle="1" w:styleId="27">
    <w:name w:val="标准文件_正文标准名称 Char"/>
    <w:link w:val="26"/>
    <w:qFormat/>
    <w:uiPriority w:val="0"/>
    <w:rPr>
      <w:rFonts w:ascii="黑体" w:hAnsi="黑体" w:eastAsia="黑体" w:cs="黑体"/>
      <w:sz w:val="32"/>
    </w:rPr>
  </w:style>
  <w:style w:type="paragraph" w:customStyle="1" w:styleId="28">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29">
    <w:name w:val="标准书脚_奇数页"/>
    <w:qFormat/>
    <w:uiPriority w:val="0"/>
    <w:pPr>
      <w:ind w:right="227"/>
      <w:jc w:val="right"/>
    </w:pPr>
    <w:rPr>
      <w:rFonts w:hint="eastAsia" w:ascii="宋体" w:hAnsi="Times New Roman" w:eastAsia="宋体" w:cs="宋体"/>
      <w:sz w:val="18"/>
    </w:rPr>
  </w:style>
  <w:style w:type="paragraph" w:customStyle="1" w:styleId="30">
    <w:name w:val="标准文件_段"/>
    <w:qFormat/>
    <w:uiPriority w:val="0"/>
    <w:pPr>
      <w:ind w:firstLine="1044" w:firstLineChars="200"/>
      <w:jc w:val="both"/>
    </w:pPr>
    <w:rPr>
      <w:rFonts w:hint="eastAsia" w:ascii="宋体" w:hAnsi="Times New Roman" w:eastAsia="宋体" w:cs="宋体"/>
      <w:sz w:val="21"/>
    </w:rPr>
  </w:style>
  <w:style w:type="paragraph" w:customStyle="1" w:styleId="31">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32">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33">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4">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5">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6">
    <w:name w:val="标准书眉_偶数页"/>
    <w:next w:val="1"/>
    <w:qFormat/>
    <w:uiPriority w:val="0"/>
    <w:pPr>
      <w:spacing w:after="120"/>
    </w:pPr>
    <w:rPr>
      <w:rFonts w:hint="eastAsia" w:ascii="黑体" w:hAnsi="Times New Roman" w:eastAsia="黑体" w:cs="黑体"/>
      <w:sz w:val="21"/>
    </w:rPr>
  </w:style>
  <w:style w:type="paragraph" w:customStyle="1" w:styleId="37">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8">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9">
    <w:name w:val="发布部门"/>
    <w:next w:val="30"/>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40">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41">
    <w:name w:val="实施日期"/>
    <w:basedOn w:val="40"/>
    <w:qFormat/>
    <w:uiPriority w:val="0"/>
    <w:pPr>
      <w:framePr w:hSpace="0" w:wrap="around" w:vAnchor="page" w:hAnchor="page" w:x="7089" w:y="14176"/>
      <w:jc w:val="right"/>
    </w:pPr>
  </w:style>
  <w:style w:type="paragraph" w:customStyle="1" w:styleId="42">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3">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4">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5">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6">
    <w:name w:val="封面标准英文名称"/>
    <w:basedOn w:val="45"/>
    <w:qFormat/>
    <w:uiPriority w:val="0"/>
    <w:pPr>
      <w:widowControl w:val="0"/>
      <w:spacing w:before="410" w:line="360" w:lineRule="exact"/>
      <w:textAlignment w:val="bottom"/>
    </w:pPr>
    <w:rPr>
      <w:rFonts w:ascii="Times New Roman" w:hAnsi="Times New Roman" w:cs="Times New Roman"/>
      <w:sz w:val="28"/>
    </w:rPr>
  </w:style>
  <w:style w:type="paragraph" w:customStyle="1" w:styleId="47">
    <w:name w:val="封面一致性程度标识"/>
    <w:basedOn w:val="46"/>
    <w:qFormat/>
    <w:uiPriority w:val="0"/>
    <w:pPr>
      <w:spacing w:before="760"/>
    </w:pPr>
  </w:style>
  <w:style w:type="paragraph" w:customStyle="1" w:styleId="48">
    <w:name w:val="封面标准文稿类别"/>
    <w:basedOn w:val="47"/>
    <w:qFormat/>
    <w:uiPriority w:val="0"/>
    <w:pPr>
      <w:spacing w:before="440" w:after="160"/>
    </w:pPr>
    <w:rPr>
      <w:rFonts w:ascii="黑体" w:hAnsi="黑体" w:cs="黑体"/>
      <w:sz w:val="24"/>
    </w:rPr>
  </w:style>
  <w:style w:type="paragraph" w:customStyle="1" w:styleId="49">
    <w:name w:val="封面标准文稿编辑信息"/>
    <w:basedOn w:val="48"/>
    <w:qFormat/>
    <w:uiPriority w:val="0"/>
    <w:pPr>
      <w:spacing w:before="180" w:line="240" w:lineRule="atLeast"/>
    </w:pPr>
    <w:rPr>
      <w:sz w:val="21"/>
    </w:rPr>
  </w:style>
  <w:style w:type="paragraph" w:customStyle="1" w:styleId="50">
    <w:name w:val="封面标准文稿附件"/>
    <w:basedOn w:val="48"/>
    <w:qFormat/>
    <w:uiPriority w:val="0"/>
    <w:pPr>
      <w:spacing w:before="937" w:beforeLines="300" w:afterLines="30" w:line="240" w:lineRule="auto"/>
    </w:pPr>
    <w:rPr>
      <w:rFonts w:ascii="Times New Roman" w:hAnsi="Times New Roman" w:cs="Times New Roman"/>
      <w:b/>
      <w:sz w:val="21"/>
    </w:rPr>
  </w:style>
  <w:style w:type="paragraph" w:customStyle="1" w:styleId="51">
    <w:name w:val="其他发布部门"/>
    <w:basedOn w:val="39"/>
    <w:qFormat/>
    <w:uiPriority w:val="0"/>
    <w:pPr>
      <w:framePr w:wrap="around" w:y="15310"/>
      <w:spacing w:line="0" w:lineRule="atLeast"/>
    </w:pPr>
    <w:rPr>
      <w:rFonts w:ascii="黑体" w:hAnsi="黑体" w:eastAsia="黑体" w:cs="黑体"/>
    </w:rPr>
  </w:style>
  <w:style w:type="paragraph" w:customStyle="1" w:styleId="52">
    <w:name w:val="其他发布部门2"/>
    <w:basedOn w:val="39"/>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3">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4">
    <w:name w:val="其他发布日期"/>
    <w:basedOn w:val="40"/>
    <w:qFormat/>
    <w:uiPriority w:val="0"/>
    <w:pPr>
      <w:framePr w:hSpace="0" w:wrap="around" w:vAnchor="page" w:hAnchor="page" w:x="1419" w:y="14176"/>
    </w:pPr>
  </w:style>
  <w:style w:type="paragraph" w:customStyle="1" w:styleId="55">
    <w:name w:val="其他实施日期"/>
    <w:basedOn w:val="41"/>
    <w:qFormat/>
    <w:uiPriority w:val="0"/>
  </w:style>
  <w:style w:type="paragraph" w:customStyle="1" w:styleId="56">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7">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8">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9">
    <w:name w:val="标准文件_引言一级条标题"/>
    <w:basedOn w:val="30"/>
    <w:next w:val="30"/>
    <w:qFormat/>
    <w:uiPriority w:val="0"/>
    <w:pPr>
      <w:numPr>
        <w:ilvl w:val="1"/>
        <w:numId w:val="4"/>
      </w:numPr>
      <w:spacing w:before="157" w:beforeLines="50" w:after="157" w:afterLines="50"/>
    </w:pPr>
    <w:rPr>
      <w:rFonts w:ascii="黑体" w:hAnsi="黑体" w:eastAsia="黑体" w:cs="黑体"/>
    </w:rPr>
  </w:style>
  <w:style w:type="paragraph" w:customStyle="1" w:styleId="60">
    <w:name w:val="标准文件_引言二级条标题"/>
    <w:basedOn w:val="30"/>
    <w:next w:val="30"/>
    <w:qFormat/>
    <w:uiPriority w:val="0"/>
    <w:pPr>
      <w:numPr>
        <w:ilvl w:val="2"/>
        <w:numId w:val="4"/>
      </w:numPr>
      <w:spacing w:before="157" w:beforeLines="50" w:after="157" w:afterLines="50"/>
    </w:pPr>
    <w:rPr>
      <w:rFonts w:ascii="黑体" w:hAnsi="黑体" w:eastAsia="黑体" w:cs="黑体"/>
    </w:rPr>
  </w:style>
  <w:style w:type="paragraph" w:customStyle="1" w:styleId="61">
    <w:name w:val="标准文件_引言三级条标题"/>
    <w:basedOn w:val="30"/>
    <w:next w:val="30"/>
    <w:qFormat/>
    <w:uiPriority w:val="0"/>
    <w:pPr>
      <w:numPr>
        <w:ilvl w:val="3"/>
        <w:numId w:val="4"/>
      </w:numPr>
      <w:spacing w:before="157" w:beforeLines="50" w:after="157" w:afterLines="50"/>
    </w:pPr>
    <w:rPr>
      <w:rFonts w:ascii="黑体" w:hAnsi="黑体" w:eastAsia="黑体" w:cs="黑体"/>
    </w:rPr>
  </w:style>
  <w:style w:type="paragraph" w:customStyle="1" w:styleId="62">
    <w:name w:val="标准文件_引言四级条标题"/>
    <w:basedOn w:val="30"/>
    <w:next w:val="30"/>
    <w:qFormat/>
    <w:uiPriority w:val="0"/>
    <w:pPr>
      <w:numPr>
        <w:ilvl w:val="4"/>
        <w:numId w:val="4"/>
      </w:numPr>
      <w:spacing w:before="157" w:beforeLines="50" w:after="157" w:afterLines="50"/>
    </w:pPr>
    <w:rPr>
      <w:rFonts w:ascii="黑体" w:hAnsi="黑体" w:eastAsia="黑体" w:cs="黑体"/>
    </w:rPr>
  </w:style>
  <w:style w:type="paragraph" w:customStyle="1" w:styleId="63">
    <w:name w:val="标准文件_引言五级条标题"/>
    <w:basedOn w:val="30"/>
    <w:next w:val="30"/>
    <w:qFormat/>
    <w:uiPriority w:val="0"/>
    <w:pPr>
      <w:numPr>
        <w:ilvl w:val="5"/>
        <w:numId w:val="4"/>
      </w:numPr>
      <w:spacing w:before="157" w:beforeLines="50" w:after="157" w:afterLines="50"/>
    </w:pPr>
    <w:rPr>
      <w:rFonts w:ascii="黑体" w:hAnsi="黑体" w:eastAsia="黑体" w:cs="黑体"/>
    </w:rPr>
  </w:style>
  <w:style w:type="paragraph" w:customStyle="1" w:styleId="64">
    <w:name w:val="标准文件_一级项"/>
    <w:next w:val="30"/>
    <w:uiPriority w:val="0"/>
    <w:pPr>
      <w:numPr>
        <w:ilvl w:val="0"/>
        <w:numId w:val="5"/>
      </w:numPr>
      <w:suppressAutoHyphens w:val="0"/>
      <w:ind w:left="851" w:hanging="426"/>
    </w:pPr>
    <w:rPr>
      <w:rFonts w:hint="eastAsia" w:ascii="宋体" w:hAnsi="Times New Roman" w:eastAsia="宋体" w:cs="宋体"/>
      <w:sz w:val="21"/>
    </w:rPr>
  </w:style>
  <w:style w:type="paragraph" w:customStyle="1" w:styleId="65">
    <w:name w:val="标准文件_二级项2"/>
    <w:basedOn w:val="30"/>
    <w:next w:val="30"/>
    <w:qFormat/>
    <w:uiPriority w:val="0"/>
    <w:pPr>
      <w:numPr>
        <w:ilvl w:val="1"/>
        <w:numId w:val="5"/>
      </w:numPr>
      <w:suppressAutoHyphens w:val="0"/>
      <w:ind w:left="1270" w:hanging="419"/>
    </w:pPr>
    <w:rPr>
      <w:rFonts w:ascii="宋体" w:hAnsi="Times New Roman" w:eastAsia="宋体" w:cs="宋体"/>
    </w:rPr>
  </w:style>
  <w:style w:type="paragraph" w:customStyle="1" w:styleId="66">
    <w:name w:val="标准文件_三级项"/>
    <w:basedOn w:val="1"/>
    <w:next w:val="30"/>
    <w:qFormat/>
    <w:uiPriority w:val="0"/>
    <w:pPr>
      <w:numPr>
        <w:ilvl w:val="2"/>
        <w:numId w:val="6"/>
      </w:numPr>
      <w:suppressAutoHyphens w:val="0"/>
      <w:spacing w:line="300" w:lineRule="exact"/>
      <w:ind w:left="1678" w:hanging="414"/>
    </w:pPr>
    <w:rPr>
      <w:rFonts w:ascii="宋体" w:hAnsi="+西文正文" w:eastAsia="宋体" w:cs="宋体"/>
    </w:rPr>
  </w:style>
  <w:style w:type="paragraph" w:customStyle="1" w:styleId="67">
    <w:name w:val="标准文件_字母编号列项（一级）"/>
    <w:next w:val="30"/>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8">
    <w:name w:val="标准文件_数字编号列项（二级）"/>
    <w:next w:val="30"/>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9">
    <w:name w:val="标准文件_引言一级无标题"/>
    <w:basedOn w:val="59"/>
    <w:next w:val="30"/>
    <w:qFormat/>
    <w:uiPriority w:val="0"/>
    <w:pPr>
      <w:spacing w:before="4" w:beforeLines="1" w:after="4" w:afterLines="1" w:line="276" w:lineRule="auto"/>
    </w:pPr>
    <w:rPr>
      <w:rFonts w:ascii="宋体" w:hAnsi="宋体" w:eastAsia="宋体" w:cs="宋体"/>
    </w:rPr>
  </w:style>
  <w:style w:type="paragraph" w:customStyle="1" w:styleId="70">
    <w:name w:val="标准文件_引言二级无标题"/>
    <w:basedOn w:val="60"/>
    <w:next w:val="30"/>
    <w:qFormat/>
    <w:uiPriority w:val="0"/>
    <w:pPr>
      <w:spacing w:before="4" w:beforeLines="1" w:after="4" w:afterLines="1" w:line="276" w:lineRule="auto"/>
    </w:pPr>
    <w:rPr>
      <w:rFonts w:ascii="宋体" w:hAnsi="宋体" w:eastAsia="宋体" w:cs="宋体"/>
    </w:rPr>
  </w:style>
  <w:style w:type="paragraph" w:customStyle="1" w:styleId="71">
    <w:name w:val="标准文件_引言三级无标题"/>
    <w:basedOn w:val="61"/>
    <w:next w:val="30"/>
    <w:qFormat/>
    <w:uiPriority w:val="0"/>
    <w:pPr>
      <w:spacing w:before="4" w:beforeLines="1" w:after="4" w:afterLines="1" w:line="276" w:lineRule="auto"/>
    </w:pPr>
    <w:rPr>
      <w:rFonts w:ascii="宋体" w:hAnsi="宋体" w:eastAsia="宋体" w:cs="宋体"/>
    </w:rPr>
  </w:style>
  <w:style w:type="paragraph" w:customStyle="1" w:styleId="72">
    <w:name w:val="标准文件_引言四级无标题"/>
    <w:basedOn w:val="62"/>
    <w:next w:val="30"/>
    <w:qFormat/>
    <w:uiPriority w:val="0"/>
    <w:pPr>
      <w:spacing w:before="4" w:beforeLines="1" w:after="4" w:afterLines="1" w:line="276" w:lineRule="auto"/>
    </w:pPr>
    <w:rPr>
      <w:rFonts w:ascii="宋体" w:hAnsi="宋体" w:eastAsia="宋体" w:cs="宋体"/>
    </w:rPr>
  </w:style>
  <w:style w:type="paragraph" w:customStyle="1" w:styleId="73">
    <w:name w:val="标准文件_引言五级无标题"/>
    <w:basedOn w:val="63"/>
    <w:next w:val="30"/>
    <w:qFormat/>
    <w:uiPriority w:val="0"/>
    <w:pPr>
      <w:spacing w:before="4" w:beforeLines="1" w:after="4" w:afterLines="1" w:line="276" w:lineRule="auto"/>
    </w:pPr>
    <w:rPr>
      <w:rFonts w:ascii="宋体" w:hAnsi="宋体" w:eastAsia="宋体" w:cs="宋体"/>
    </w:rPr>
  </w:style>
  <w:style w:type="paragraph" w:customStyle="1" w:styleId="74">
    <w:name w:val="标准文件_章标题"/>
    <w:next w:val="30"/>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5">
    <w:name w:val="标准文件_一级条标题"/>
    <w:basedOn w:val="74"/>
    <w:next w:val="30"/>
    <w:qFormat/>
    <w:uiPriority w:val="0"/>
    <w:pPr>
      <w:numPr>
        <w:ilvl w:val="1"/>
      </w:numPr>
      <w:spacing w:before="157" w:beforeLines="50" w:after="157" w:afterLines="50"/>
      <w:ind w:firstLine="0"/>
      <w:outlineLvl w:val="1"/>
    </w:pPr>
    <w:rPr>
      <w:rFonts w:hAnsi="Times New Roman"/>
    </w:rPr>
  </w:style>
  <w:style w:type="paragraph" w:customStyle="1" w:styleId="76">
    <w:name w:val="标准文件_二级条标题"/>
    <w:next w:val="30"/>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7">
    <w:name w:val="标准文件_三级条标题"/>
    <w:basedOn w:val="76"/>
    <w:next w:val="30"/>
    <w:qFormat/>
    <w:uiPriority w:val="0"/>
    <w:pPr>
      <w:numPr>
        <w:ilvl w:val="3"/>
      </w:numPr>
      <w:spacing w:before="157" w:after="157"/>
      <w:ind w:firstLine="0"/>
      <w:outlineLvl w:val="3"/>
    </w:pPr>
  </w:style>
  <w:style w:type="paragraph" w:customStyle="1" w:styleId="78">
    <w:name w:val="标准文件_四级条标题"/>
    <w:next w:val="30"/>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五级条标题"/>
    <w:next w:val="30"/>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80">
    <w:name w:val="标准文件_一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二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三级无标题"/>
    <w:basedOn w:val="77"/>
    <w:uiPriority w:val="0"/>
    <w:pPr>
      <w:spacing w:before="4" w:beforeLines="1" w:after="4" w:afterLines="1"/>
      <w:outlineLvl w:val="9"/>
    </w:pPr>
    <w:rPr>
      <w:rFonts w:ascii="宋体" w:hAnsi="宋体" w:eastAsia="宋体" w:cs="宋体"/>
    </w:rPr>
  </w:style>
  <w:style w:type="paragraph" w:customStyle="1" w:styleId="83">
    <w:name w:val="标准文件_四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五级无标题"/>
    <w:basedOn w:val="79"/>
    <w:qFormat/>
    <w:uiPriority w:val="0"/>
    <w:pPr>
      <w:spacing w:before="4" w:beforeLines="1" w:after="4" w:afterLines="1"/>
      <w:outlineLvl w:val="9"/>
    </w:pPr>
    <w:rPr>
      <w:rFonts w:ascii="宋体" w:hAnsi="宋体" w:eastAsia="宋体" w:cs="宋体"/>
    </w:rPr>
  </w:style>
  <w:style w:type="paragraph" w:customStyle="1" w:styleId="85">
    <w:name w:val="标准文件_术语条一"/>
    <w:basedOn w:val="80"/>
    <w:next w:val="30"/>
    <w:qFormat/>
    <w:uiPriority w:val="0"/>
    <w:pPr>
      <w:ind w:left="1044" w:hanging="1044" w:hangingChars="200"/>
    </w:pPr>
    <w:rPr>
      <w:rFonts w:ascii="黑体" w:hAnsi="黑体" w:eastAsia="黑体" w:cs="黑体"/>
    </w:rPr>
  </w:style>
  <w:style w:type="paragraph" w:customStyle="1" w:styleId="86">
    <w:name w:val="标准文件_术语条二"/>
    <w:basedOn w:val="81"/>
    <w:next w:val="30"/>
    <w:qFormat/>
    <w:uiPriority w:val="0"/>
    <w:pPr>
      <w:ind w:left="1044" w:hanging="1044" w:hangingChars="200"/>
    </w:pPr>
    <w:rPr>
      <w:rFonts w:ascii="黑体" w:hAnsi="黑体" w:eastAsia="黑体" w:cs="黑体"/>
    </w:rPr>
  </w:style>
  <w:style w:type="paragraph" w:customStyle="1" w:styleId="87">
    <w:name w:val="标准文件_术语条三"/>
    <w:basedOn w:val="82"/>
    <w:next w:val="30"/>
    <w:uiPriority w:val="0"/>
    <w:pPr>
      <w:ind w:left="1044" w:hanging="1044" w:hangingChars="200"/>
    </w:pPr>
    <w:rPr>
      <w:rFonts w:ascii="黑体" w:hAnsi="黑体" w:eastAsia="黑体" w:cs="黑体"/>
    </w:rPr>
  </w:style>
  <w:style w:type="paragraph" w:customStyle="1" w:styleId="88">
    <w:name w:val="标准文件_术语条四"/>
    <w:basedOn w:val="83"/>
    <w:next w:val="30"/>
    <w:qFormat/>
    <w:uiPriority w:val="0"/>
    <w:pPr>
      <w:ind w:left="1044" w:hanging="1044" w:hangingChars="200"/>
    </w:pPr>
    <w:rPr>
      <w:rFonts w:ascii="黑体" w:hAnsi="黑体" w:eastAsia="黑体" w:cs="黑体"/>
    </w:rPr>
  </w:style>
  <w:style w:type="paragraph" w:customStyle="1" w:styleId="89">
    <w:name w:val="标准文件_术语条五"/>
    <w:basedOn w:val="84"/>
    <w:next w:val="30"/>
    <w:qFormat/>
    <w:uiPriority w:val="0"/>
    <w:pPr>
      <w:ind w:left="1044" w:hanging="1044" w:hangingChars="200"/>
    </w:pPr>
    <w:rPr>
      <w:rFonts w:ascii="黑体" w:hAnsi="黑体" w:eastAsia="黑体" w:cs="黑体"/>
    </w:rPr>
  </w:style>
  <w:style w:type="paragraph" w:customStyle="1" w:styleId="90">
    <w:name w:val="标准文件_附录标识"/>
    <w:basedOn w:val="1"/>
    <w:next w:val="30"/>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91">
    <w:name w:val="标准文件_附录一级条标题"/>
    <w:next w:val="30"/>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二级条标题"/>
    <w:next w:val="30"/>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三级条标题"/>
    <w:next w:val="30"/>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四级条标题"/>
    <w:next w:val="30"/>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五级条标题"/>
    <w:next w:val="30"/>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6">
    <w:name w:val="标准文件_附录一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二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三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四级无标题"/>
    <w:basedOn w:val="94"/>
    <w:uiPriority w:val="0"/>
    <w:pPr>
      <w:spacing w:before="4" w:beforeLines="1" w:after="4" w:afterLines="1" w:line="276" w:lineRule="auto"/>
    </w:pPr>
    <w:rPr>
      <w:rFonts w:ascii="宋体" w:hAnsi="宋体" w:eastAsia="宋体" w:cs="宋体"/>
    </w:rPr>
  </w:style>
  <w:style w:type="paragraph" w:customStyle="1" w:styleId="100">
    <w:name w:val="标准文件_附录五级无标题"/>
    <w:basedOn w:val="95"/>
    <w:qFormat/>
    <w:uiPriority w:val="0"/>
    <w:pPr>
      <w:spacing w:before="4" w:beforeLines="1" w:after="4" w:afterLines="1" w:line="276" w:lineRule="auto"/>
    </w:pPr>
    <w:rPr>
      <w:rFonts w:ascii="宋体" w:hAnsi="宋体" w:eastAsia="宋体" w:cs="宋体"/>
    </w:rPr>
  </w:style>
  <w:style w:type="paragraph" w:customStyle="1" w:styleId="101">
    <w:name w:val="附录图标号"/>
    <w:basedOn w:val="30"/>
    <w:next w:val="30"/>
    <w:qFormat/>
    <w:uiPriority w:val="0"/>
    <w:pPr>
      <w:numPr>
        <w:ilvl w:val="0"/>
        <w:numId w:val="2"/>
      </w:numPr>
      <w:spacing w:line="14" w:lineRule="exact"/>
      <w:ind w:left="0"/>
      <w:jc w:val="center"/>
    </w:pPr>
    <w:rPr>
      <w:sz w:val="2"/>
    </w:rPr>
  </w:style>
  <w:style w:type="paragraph" w:customStyle="1" w:styleId="102">
    <w:name w:val="附录图标题"/>
    <w:next w:val="30"/>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3">
    <w:name w:val="附录表标号"/>
    <w:basedOn w:val="30"/>
    <w:next w:val="30"/>
    <w:qFormat/>
    <w:uiPriority w:val="0"/>
    <w:pPr>
      <w:numPr>
        <w:ilvl w:val="0"/>
        <w:numId w:val="9"/>
      </w:numPr>
      <w:spacing w:line="14" w:lineRule="exact"/>
      <w:ind w:left="0"/>
      <w:jc w:val="center"/>
    </w:pPr>
    <w:rPr>
      <w:sz w:val="2"/>
    </w:rPr>
  </w:style>
  <w:style w:type="paragraph" w:customStyle="1" w:styleId="104">
    <w:name w:val="附录表标题"/>
    <w:next w:val="30"/>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5">
    <w:name w:val="标准文件_示例内容"/>
    <w:basedOn w:val="30"/>
    <w:qFormat/>
    <w:uiPriority w:val="0"/>
    <w:pPr>
      <w:suppressAutoHyphens w:val="0"/>
    </w:pPr>
    <w:rPr>
      <w:rFonts w:hAnsi="宋体"/>
      <w:sz w:val="18"/>
    </w:rPr>
  </w:style>
  <w:style w:type="paragraph" w:customStyle="1" w:styleId="106">
    <w:name w:val="标准文件_示例"/>
    <w:next w:val="105"/>
    <w:qFormat/>
    <w:uiPriority w:val="0"/>
    <w:pPr>
      <w:numPr>
        <w:ilvl w:val="0"/>
        <w:numId w:val="10"/>
      </w:numPr>
      <w:tabs>
        <w:tab w:val="left" w:pos="539"/>
      </w:tabs>
      <w:suppressAutoHyphens w:val="0"/>
      <w:jc w:val="both"/>
    </w:pPr>
    <w:rPr>
      <w:rFonts w:hint="eastAsia" w:ascii="宋体" w:hAnsi="宋体" w:eastAsia="宋体" w:cs="宋体"/>
      <w:sz w:val="18"/>
    </w:rPr>
  </w:style>
  <w:style w:type="paragraph" w:customStyle="1" w:styleId="107">
    <w:name w:val="标准文件_示例×"/>
    <w:basedOn w:val="1"/>
    <w:next w:val="105"/>
    <w:qFormat/>
    <w:uiPriority w:val="0"/>
    <w:pPr>
      <w:widowControl/>
      <w:numPr>
        <w:ilvl w:val="0"/>
        <w:numId w:val="11"/>
      </w:numPr>
      <w:tabs>
        <w:tab w:val="left" w:pos="539"/>
      </w:tabs>
      <w:suppressAutoHyphens w:val="0"/>
      <w:ind w:firstLine="363"/>
    </w:pPr>
    <w:rPr>
      <w:rFonts w:hAnsi="Times New Roman"/>
      <w:sz w:val="18"/>
    </w:rPr>
  </w:style>
  <w:style w:type="paragraph" w:customStyle="1" w:styleId="108">
    <w:name w:val="标准文件_注"/>
    <w:next w:val="30"/>
    <w:qFormat/>
    <w:uiPriority w:val="0"/>
    <w:pPr>
      <w:numPr>
        <w:ilvl w:val="0"/>
        <w:numId w:val="12"/>
      </w:numPr>
      <w:tabs>
        <w:tab w:val="left" w:pos="539"/>
      </w:tabs>
      <w:autoSpaceDE w:val="0"/>
      <w:autoSpaceDN w:val="0"/>
      <w:jc w:val="both"/>
    </w:pPr>
    <w:rPr>
      <w:rFonts w:hint="eastAsia" w:ascii="宋体" w:hAnsi="宋体" w:eastAsia="宋体" w:cs="宋体"/>
      <w:sz w:val="18"/>
    </w:rPr>
  </w:style>
  <w:style w:type="paragraph" w:customStyle="1" w:styleId="109">
    <w:name w:val="标准文件_注×"/>
    <w:next w:val="30"/>
    <w:qFormat/>
    <w:uiPriority w:val="0"/>
    <w:pPr>
      <w:numPr>
        <w:ilvl w:val="0"/>
        <w:numId w:val="13"/>
      </w:numPr>
      <w:tabs>
        <w:tab w:val="left" w:pos="539"/>
      </w:tabs>
      <w:jc w:val="both"/>
    </w:pPr>
    <w:rPr>
      <w:rFonts w:hint="eastAsia" w:ascii="宋体" w:hAnsi="宋体" w:eastAsia="宋体" w:cs="宋体"/>
      <w:sz w:val="18"/>
    </w:rPr>
  </w:style>
  <w:style w:type="paragraph" w:customStyle="1" w:styleId="110">
    <w:name w:val="标准文件_图表脚注"/>
    <w:basedOn w:val="1"/>
    <w:next w:val="30"/>
    <w:qFormat/>
    <w:uiPriority w:val="0"/>
    <w:pPr>
      <w:numPr>
        <w:ilvl w:val="0"/>
        <w:numId w:val="14"/>
      </w:numPr>
      <w:suppressAutoHyphens w:val="0"/>
      <w:adjustRightInd w:val="0"/>
      <w:jc w:val="left"/>
    </w:pPr>
    <w:rPr>
      <w:rFonts w:hAnsi="宋体"/>
      <w:sz w:val="18"/>
    </w:rPr>
  </w:style>
  <w:style w:type="paragraph" w:customStyle="1" w:styleId="111">
    <w:name w:val="标准文件_标准正文"/>
    <w:basedOn w:val="1"/>
    <w:next w:val="30"/>
    <w:qFormat/>
    <w:uiPriority w:val="0"/>
    <w:pPr>
      <w:ind w:firstLine="1044" w:firstLineChars="200"/>
    </w:pPr>
  </w:style>
  <w:style w:type="paragraph" w:customStyle="1" w:styleId="112">
    <w:name w:val="标准文件_正文公式"/>
    <w:basedOn w:val="1"/>
    <w:next w:val="111"/>
    <w:qFormat/>
    <w:uiPriority w:val="0"/>
    <w:pPr>
      <w:tabs>
        <w:tab w:val="center" w:pos="4678"/>
        <w:tab w:val="right" w:leader="middleDot" w:pos="9355"/>
      </w:tabs>
    </w:pPr>
  </w:style>
  <w:style w:type="paragraph" w:customStyle="1" w:styleId="113">
    <w:name w:val="标准文件_表格"/>
    <w:basedOn w:val="30"/>
    <w:qFormat/>
    <w:uiPriority w:val="0"/>
    <w:pPr>
      <w:jc w:val="center"/>
    </w:pPr>
    <w:rPr>
      <w:sz w:val="18"/>
    </w:rPr>
  </w:style>
  <w:style w:type="paragraph" w:customStyle="1" w:styleId="114">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5">
    <w:name w:val="标准文件_正文表标题"/>
    <w:next w:val="30"/>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6">
    <w:name w:val="标准文件_正文图标题"/>
    <w:next w:val="30"/>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7">
    <w:name w:val="标准文件_索引标题"/>
    <w:basedOn w:val="37"/>
    <w:next w:val="30"/>
    <w:uiPriority w:val="0"/>
    <w:rPr>
      <w:rFonts w:hAnsi="黑体"/>
    </w:rPr>
  </w:style>
  <w:style w:type="paragraph" w:customStyle="1" w:styleId="118">
    <w:name w:val="标准文件_索引项"/>
    <w:basedOn w:val="30"/>
    <w:next w:val="30"/>
    <w:qFormat/>
    <w:uiPriority w:val="0"/>
    <w:pPr>
      <w:tabs>
        <w:tab w:val="right" w:leader="dot" w:pos="9355"/>
      </w:tabs>
      <w:autoSpaceDE w:val="0"/>
      <w:autoSpaceDN w:val="0"/>
      <w:ind w:left="193" w:hanging="193" w:hangingChars="37"/>
      <w:jc w:val="left"/>
    </w:pPr>
  </w:style>
  <w:style w:type="paragraph" w:customStyle="1" w:styleId="119">
    <w:name w:val="标准文件_索引字母"/>
    <w:next w:val="30"/>
    <w:qFormat/>
    <w:uiPriority w:val="0"/>
    <w:pPr>
      <w:jc w:val="center"/>
    </w:pPr>
    <w:rPr>
      <w:rFonts w:hint="eastAsia" w:ascii="宋体" w:hAnsi="宋体" w:eastAsia="宋体" w:cs="宋体"/>
      <w:b/>
      <w:kern w:val="2"/>
      <w:sz w:val="21"/>
    </w:rPr>
  </w:style>
  <w:style w:type="paragraph" w:customStyle="1" w:styleId="120">
    <w:name w:val="标准文件_提示"/>
    <w:basedOn w:val="1"/>
    <w:qFormat/>
    <w:uiPriority w:val="0"/>
    <w:pPr>
      <w:ind w:firstLine="1044" w:firstLineChars="200"/>
    </w:pPr>
    <w:rPr>
      <w:rFonts w:ascii="黑体" w:hAnsi="黑体" w:eastAsia="黑体" w:cs="黑体"/>
    </w:rPr>
  </w:style>
  <w:style w:type="paragraph" w:customStyle="1" w:styleId="121">
    <w:name w:val="标准文件_参考文献编号"/>
    <w:basedOn w:val="30"/>
    <w:qFormat/>
    <w:uiPriority w:val="0"/>
    <w:pPr>
      <w:numPr>
        <w:ilvl w:val="0"/>
        <w:numId w:val="17"/>
      </w:numPr>
    </w:pPr>
  </w:style>
  <w:style w:type="paragraph" w:customStyle="1" w:styleId="122">
    <w:name w:val="列出段落"/>
    <w:basedOn w:val="1"/>
    <w:qFormat/>
    <w:uiPriority w:val="34"/>
    <w:pPr>
      <w:ind w:firstLine="420" w:firstLineChars="200"/>
    </w:pPr>
    <w:rPr>
      <w:rFonts w:ascii="Calibri" w:hAnsi="Calibri" w:eastAsia="宋体" w:cs="Times New Roman"/>
      <w:szCs w:val="22"/>
    </w:rPr>
  </w:style>
  <w:style w:type="paragraph" w:customStyle="1" w:styleId="123">
    <w:name w:val="List Paragraph1"/>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95ee429-87dc-48d5-b1f1-0bccf71fc4b1}"/>
        <w:style w:val=""/>
        <w:category>
          <w:name w:val="常规"/>
          <w:gallery w:val="placeholder"/>
        </w:category>
        <w:types>
          <w:type w:val="bbPlcHdr"/>
        </w:types>
        <w:behaviors>
          <w:behavior w:val="content"/>
        </w:behaviors>
        <w:description w:val=""/>
        <w:guid w:val="{695ee429-87dc-48d5-b1f1-0bccf71fc4b1}"/>
      </w:docPartPr>
      <w:docPartBody>
        <w:p>
          <w:r>
            <w:rPr>
              <w:color w:val="808080"/>
            </w:rPr>
            <w:t>单击此处输入文字。</w:t>
          </w:r>
        </w:p>
      </w:docPartBody>
    </w:docPart>
    <w:docPart>
      <w:docPartPr>
        <w:name w:val="{20997ed1-62eb-467b-80c5-1a32d0583960}"/>
        <w:style w:val=""/>
        <w:category>
          <w:name w:val="常规"/>
          <w:gallery w:val="placeholder"/>
        </w:category>
        <w:types>
          <w:type w:val="bbPlcHdr"/>
        </w:types>
        <w:behaviors>
          <w:behavior w:val="content"/>
        </w:behaviors>
        <w:description w:val=""/>
        <w:guid w:val="{20997ed1-62eb-467b-80c5-1a32d058396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2749</Words>
  <Characters>2836</Characters>
  <Lines>0</Lines>
  <Paragraphs>0</Paragraphs>
  <TotalTime>8</TotalTime>
  <ScaleCrop>false</ScaleCrop>
  <LinksUpToDate>false</LinksUpToDate>
  <CharactersWithSpaces>2856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2021-11-16T07:04:00Z</dcterms:created>
  <dc:creator>Administrator</dc:creator>
  <cp:lastModifiedBy>紫铃</cp:lastModifiedBy>
  <dcterms:modified xsi:type="dcterms:W3CDTF">2022-07-11T10:29:27Z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9C26BD8C17304D48ADF9358932FA7F0E</vt:lpwstr>
  </property>
</Properties>
</file>