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663468">
        <w:tc>
          <w:tcPr>
            <w:tcW w:w="509" w:type="dxa"/>
          </w:tcPr>
          <w:p w:rsidR="00663468" w:rsidRDefault="00625A66">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bookmarkStart w:id="0" w:name="_Hlk107925969"/>
            <w:bookmarkEnd w:id="0"/>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663468" w:rsidRDefault="00625A66">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03.080.99"/>
                  </w:textInput>
                </w:ffData>
              </w:fldChar>
            </w:r>
            <w:bookmarkStart w:id="1"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03.080.99</w:t>
            </w:r>
            <w:r>
              <w:rPr>
                <w:rFonts w:ascii="黑体" w:eastAsia="黑体" w:hAnsi="黑体"/>
                <w:sz w:val="21"/>
                <w:szCs w:val="21"/>
              </w:rPr>
              <w:fldChar w:fldCharType="end"/>
            </w:r>
            <w:bookmarkEnd w:id="1"/>
          </w:p>
        </w:tc>
      </w:tr>
      <w:tr w:rsidR="00663468">
        <w:tc>
          <w:tcPr>
            <w:tcW w:w="509" w:type="dxa"/>
          </w:tcPr>
          <w:p w:rsidR="00663468" w:rsidRDefault="00625A66">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663468">
              <w:trPr>
                <w:trHeight w:hRule="exact" w:val="1021"/>
              </w:trPr>
              <w:tc>
                <w:tcPr>
                  <w:tcW w:w="9242" w:type="dxa"/>
                  <w:vAlign w:val="center"/>
                </w:tcPr>
                <w:p w:rsidR="00663468" w:rsidRDefault="00663468" w:rsidP="00A23507">
                  <w:pPr>
                    <w:pStyle w:val="afffff"/>
                    <w:framePr w:w="0" w:hRule="auto" w:wrap="auto" w:hAnchor="text" w:xAlign="left" w:yAlign="inline" w:anchorLock="0"/>
                    <w:ind w:left="420" w:right="624"/>
                    <w:rPr>
                      <w:rFonts w:ascii="宋体" w:hAnsi="宋体"/>
                      <w:sz w:val="28"/>
                      <w:szCs w:val="28"/>
                    </w:rPr>
                  </w:pPr>
                </w:p>
              </w:tc>
            </w:tr>
          </w:tbl>
          <w:p w:rsidR="00663468" w:rsidRDefault="00625A66">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A 12"/>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A 12</w:t>
            </w:r>
            <w:r>
              <w:rPr>
                <w:rFonts w:ascii="黑体" w:eastAsia="黑体" w:hAnsi="黑体"/>
                <w:sz w:val="21"/>
                <w:szCs w:val="21"/>
              </w:rPr>
              <w:fldChar w:fldCharType="end"/>
            </w:r>
            <w:bookmarkEnd w:id="2"/>
          </w:p>
        </w:tc>
      </w:tr>
    </w:tbl>
    <w:p w:rsidR="00663468" w:rsidRDefault="00625A66">
      <w:pPr>
        <w:pStyle w:val="afffff0"/>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663468" w:rsidRDefault="00625A66">
      <w:pPr>
        <w:pStyle w:val="affffffffff2"/>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GDYLSH</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rsidR="00663468" w:rsidRDefault="00625A66">
      <w:pPr>
        <w:pStyle w:val="affffffffff3"/>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rsidR="00663468" w:rsidRDefault="00625A66">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5F60E184"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" o:allowoverlap="f">
                <w10:wrap anchorx="page" anchory="page"/>
              </v:line>
            </w:pict>
          </mc:Fallback>
        </mc:AlternateContent>
      </w:r>
    </w:p>
    <w:p w:rsidR="00663468" w:rsidRDefault="00663468">
      <w:pPr>
        <w:pStyle w:val="afffff0"/>
        <w:framePr w:w="9639" w:h="6976" w:hRule="exact" w:hSpace="0" w:vSpace="0" w:wrap="around" w:hAnchor="page" w:y="6408"/>
        <w:jc w:val="center"/>
        <w:rPr>
          <w:rFonts w:ascii="黑体" w:eastAsia="黑体" w:hAnsi="黑体"/>
          <w:b w:val="0"/>
          <w:bCs w:val="0"/>
          <w:w w:val="100"/>
        </w:rPr>
      </w:pPr>
    </w:p>
    <w:p w:rsidR="00663468" w:rsidRDefault="00625A66">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t>旅居养老服务指南</w:t>
      </w:r>
      <w:r>
        <w:fldChar w:fldCharType="end"/>
      </w:r>
      <w:bookmarkEnd w:id="8"/>
    </w:p>
    <w:p w:rsidR="00663468" w:rsidRDefault="00663468">
      <w:pPr>
        <w:framePr w:w="9639" w:h="6974" w:hRule="exact" w:wrap="around" w:vAnchor="page" w:hAnchor="page" w:x="1419" w:y="6408" w:anchorLock="1"/>
        <w:ind w:left="-1418"/>
      </w:pPr>
    </w:p>
    <w:p w:rsidR="00663468" w:rsidRDefault="00625A66">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Guidelines for sojourn elderly care services</w:t>
      </w:r>
      <w:r>
        <w:rPr>
          <w:rFonts w:eastAsia="黑体"/>
          <w:szCs w:val="28"/>
        </w:rPr>
        <w:fldChar w:fldCharType="end"/>
      </w:r>
      <w:bookmarkEnd w:id="9"/>
    </w:p>
    <w:p w:rsidR="00663468" w:rsidRDefault="00663468">
      <w:pPr>
        <w:framePr w:w="9639" w:h="6974" w:hRule="exact" w:wrap="around" w:vAnchor="page" w:hAnchor="page" w:x="1419" w:y="6408" w:anchorLock="1"/>
        <w:spacing w:line="760" w:lineRule="exact"/>
        <w:ind w:left="-1418"/>
      </w:pPr>
    </w:p>
    <w:p w:rsidR="00663468" w:rsidRDefault="00663468">
      <w:pPr>
        <w:pStyle w:val="afffffff8"/>
        <w:framePr w:w="9639" w:h="6974" w:hRule="exact" w:wrap="around" w:vAnchor="page" w:hAnchor="page" w:x="1419" w:y="6408" w:anchorLock="1"/>
        <w:textAlignment w:val="bottom"/>
        <w:rPr>
          <w:rFonts w:eastAsia="黑体"/>
          <w:szCs w:val="28"/>
        </w:rPr>
      </w:pPr>
    </w:p>
    <w:p w:rsidR="00663468" w:rsidRDefault="00625A66">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sidR="00A533E3">
        <w:rPr>
          <w:sz w:val="24"/>
          <w:szCs w:val="28"/>
        </w:rPr>
      </w:r>
      <w:r w:rsidR="00A533E3">
        <w:rPr>
          <w:sz w:val="24"/>
          <w:szCs w:val="28"/>
        </w:rPr>
        <w:fldChar w:fldCharType="separate"/>
      </w:r>
      <w:r>
        <w:rPr>
          <w:sz w:val="24"/>
          <w:szCs w:val="28"/>
        </w:rPr>
        <w:fldChar w:fldCharType="end"/>
      </w:r>
      <w:bookmarkEnd w:id="10"/>
    </w:p>
    <w:p w:rsidR="00663468" w:rsidRDefault="00625A66">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rsidR="00663468" w:rsidRDefault="00625A66">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sidR="00A533E3">
        <w:rPr>
          <w:b/>
          <w:sz w:val="21"/>
          <w:szCs w:val="28"/>
        </w:rPr>
      </w:r>
      <w:r w:rsidR="00A533E3">
        <w:rPr>
          <w:b/>
          <w:sz w:val="21"/>
          <w:szCs w:val="28"/>
        </w:rPr>
        <w:fldChar w:fldCharType="separate"/>
      </w:r>
      <w:r>
        <w:rPr>
          <w:b/>
          <w:sz w:val="21"/>
          <w:szCs w:val="28"/>
        </w:rPr>
        <w:fldChar w:fldCharType="end"/>
      </w:r>
      <w:bookmarkEnd w:id="12"/>
    </w:p>
    <w:p w:rsidR="00663468" w:rsidRDefault="00625A66">
      <w:pPr>
        <w:pStyle w:val="affffffffff0"/>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rsidR="00663468" w:rsidRDefault="00625A66">
      <w:pPr>
        <w:pStyle w:val="affffffffff1"/>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rsidR="00663468" w:rsidRDefault="00625A66">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广东省养老服务业商会</w:t>
      </w:r>
      <w:r>
        <w:rPr>
          <w:rFonts w:hAnsi="黑体"/>
          <w:w w:val="100"/>
          <w:sz w:val="28"/>
        </w:rPr>
        <w:fldChar w:fldCharType="end"/>
      </w:r>
      <w:bookmarkEnd w:id="19"/>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rsidR="00663468" w:rsidRDefault="00625A66">
      <w:pPr>
        <w:rPr>
          <w:rFonts w:ascii="宋体" w:hAnsi="宋体"/>
          <w:sz w:val="28"/>
          <w:szCs w:val="28"/>
        </w:rPr>
        <w:sectPr w:rsidR="00663468">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7687C643"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">
                <w10:wrap anchorx="page" anchory="page"/>
                <w10:anchorlock/>
              </v:line>
            </w:pict>
          </mc:Fallback>
        </mc:AlternateContent>
      </w:r>
    </w:p>
    <w:p w:rsidR="00663468" w:rsidRDefault="00625A66">
      <w:pPr>
        <w:pStyle w:val="a6"/>
        <w:spacing w:after="360"/>
      </w:pPr>
      <w:bookmarkStart w:id="20" w:name="BookMark2"/>
      <w:r>
        <w:rPr>
          <w:spacing w:val="320"/>
        </w:rPr>
        <w:lastRenderedPageBreak/>
        <w:t>前</w:t>
      </w:r>
      <w:r>
        <w:t>言</w:t>
      </w:r>
    </w:p>
    <w:p w:rsidR="00663468" w:rsidRDefault="00625A66">
      <w:pPr>
        <w:pStyle w:val="afffff5"/>
        <w:ind w:firstLine="420"/>
      </w:pPr>
      <w:r>
        <w:rPr>
          <w:rFonts w:hint="eastAsia"/>
        </w:rPr>
        <w:t>本文件按照GB/T 1.1—2020《标准化工作导则  第1部分：标准化文件的结构和起草规则》的规定起草。</w:t>
      </w:r>
    </w:p>
    <w:p w:rsidR="00663468" w:rsidRDefault="00625A66">
      <w:pPr>
        <w:pStyle w:val="afffff5"/>
        <w:ind w:firstLine="420"/>
      </w:pPr>
      <w:r>
        <w:rPr>
          <w:rFonts w:hint="eastAsia"/>
        </w:rPr>
        <w:t>本文件由××××提出。</w:t>
      </w:r>
    </w:p>
    <w:p w:rsidR="00663468" w:rsidRDefault="00625A66">
      <w:pPr>
        <w:pStyle w:val="afffff5"/>
        <w:ind w:firstLine="420"/>
      </w:pPr>
      <w:r>
        <w:rPr>
          <w:rFonts w:hint="eastAsia"/>
        </w:rPr>
        <w:t>本文件由广东省养老服务业商会归口。</w:t>
      </w:r>
    </w:p>
    <w:p w:rsidR="00663468" w:rsidRDefault="00625A66">
      <w:pPr>
        <w:pStyle w:val="afffff5"/>
        <w:ind w:firstLine="420"/>
      </w:pPr>
      <w:r>
        <w:rPr>
          <w:rFonts w:hint="eastAsia"/>
        </w:rPr>
        <w:t>本文件起草单位：</w:t>
      </w:r>
    </w:p>
    <w:p w:rsidR="00663468" w:rsidRDefault="00625A66">
      <w:pPr>
        <w:pStyle w:val="afffff5"/>
        <w:ind w:firstLine="420"/>
      </w:pPr>
      <w:r>
        <w:rPr>
          <w:rFonts w:hint="eastAsia"/>
        </w:rPr>
        <w:t>本文件主要起草人：</w:t>
      </w:r>
    </w:p>
    <w:p w:rsidR="00663468" w:rsidRDefault="00663468">
      <w:pPr>
        <w:pStyle w:val="afffff5"/>
        <w:ind w:firstLine="420"/>
      </w:pPr>
    </w:p>
    <w:p w:rsidR="00663468" w:rsidRDefault="00663468">
      <w:pPr>
        <w:pStyle w:val="afffff5"/>
        <w:ind w:firstLine="420"/>
        <w:sectPr w:rsidR="00663468">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p>
    <w:p w:rsidR="00663468" w:rsidRDefault="00663468">
      <w:pPr>
        <w:spacing w:line="20" w:lineRule="exact"/>
        <w:jc w:val="center"/>
        <w:rPr>
          <w:rFonts w:ascii="黑体" w:eastAsia="黑体" w:hAnsi="黑体"/>
          <w:sz w:val="32"/>
          <w:szCs w:val="32"/>
        </w:rPr>
      </w:pPr>
      <w:bookmarkStart w:id="21" w:name="BookMark4"/>
      <w:bookmarkEnd w:id="20"/>
    </w:p>
    <w:p w:rsidR="00663468" w:rsidRDefault="00663468">
      <w:pPr>
        <w:spacing w:line="20" w:lineRule="exact"/>
        <w:jc w:val="center"/>
        <w:rPr>
          <w:rFonts w:ascii="黑体" w:eastAsia="黑体" w:hAnsi="黑体"/>
          <w:sz w:val="32"/>
          <w:szCs w:val="32"/>
        </w:rPr>
      </w:pPr>
    </w:p>
    <w:bookmarkStart w:id="22" w:name="NEW_STAND_NAME" w:displacedByCustomXml="next"/>
    <w:sdt>
      <w:sdtPr>
        <w:tag w:val="NEW_STAND_NAME"/>
        <w:id w:val="595910757"/>
        <w:lock w:val="sdtLocked"/>
        <w:placeholder>
          <w:docPart w:val="E1C1B14EEE8D42AC96480D047A6160BF"/>
        </w:placeholder>
      </w:sdtPr>
      <w:sdtEndPr/>
      <w:sdtContent>
        <w:p w:rsidR="00663468" w:rsidRDefault="00625A66">
          <w:pPr>
            <w:pStyle w:val="afffffffff8"/>
            <w:spacing w:beforeLines="182" w:before="436" w:afterLines="220" w:after="528"/>
          </w:pPr>
          <w:r>
            <w:rPr>
              <w:rFonts w:hint="eastAsia"/>
            </w:rPr>
            <w:t>旅居养老服务指南</w:t>
          </w:r>
        </w:p>
      </w:sdtContent>
    </w:sdt>
    <w:p w:rsidR="00663468" w:rsidRDefault="00625A66">
      <w:pPr>
        <w:pStyle w:val="affc"/>
        <w:spacing w:before="240" w:after="240"/>
      </w:pPr>
      <w:bookmarkStart w:id="23" w:name="_Toc24884218"/>
      <w:bookmarkStart w:id="24" w:name="_Toc26986771"/>
      <w:bookmarkStart w:id="25" w:name="_Toc24884211"/>
      <w:bookmarkStart w:id="26" w:name="_Toc97192964"/>
      <w:bookmarkStart w:id="27" w:name="_Toc17233325"/>
      <w:bookmarkStart w:id="28" w:name="_Toc26986530"/>
      <w:bookmarkStart w:id="29" w:name="_Toc26718930"/>
      <w:bookmarkStart w:id="30" w:name="_Toc17233333"/>
      <w:bookmarkStart w:id="31" w:name="_Toc26648465"/>
      <w:bookmarkEnd w:id="22"/>
      <w:r>
        <w:rPr>
          <w:rFonts w:hint="eastAsia"/>
        </w:rPr>
        <w:t>范围</w:t>
      </w:r>
      <w:bookmarkEnd w:id="23"/>
      <w:bookmarkEnd w:id="24"/>
      <w:bookmarkEnd w:id="25"/>
      <w:bookmarkEnd w:id="26"/>
      <w:bookmarkEnd w:id="27"/>
      <w:bookmarkEnd w:id="28"/>
      <w:bookmarkEnd w:id="29"/>
      <w:bookmarkEnd w:id="30"/>
      <w:bookmarkEnd w:id="31"/>
    </w:p>
    <w:p w:rsidR="00663468" w:rsidRDefault="00625A66">
      <w:pPr>
        <w:pStyle w:val="afffff5"/>
        <w:ind w:firstLine="420"/>
        <w:rPr>
          <w:highlight w:val="yellow"/>
        </w:rPr>
      </w:pPr>
      <w:bookmarkStart w:id="32" w:name="_Toc24884212"/>
      <w:bookmarkStart w:id="33" w:name="_Toc17233326"/>
      <w:bookmarkStart w:id="34" w:name="_Toc17233334"/>
      <w:bookmarkStart w:id="35" w:name="_Toc24884219"/>
      <w:bookmarkStart w:id="36" w:name="_Toc26648466"/>
      <w:r>
        <w:rPr>
          <w:rFonts w:hint="eastAsia"/>
        </w:rPr>
        <w:t>本文件规定了旅居养老服务的服务关系、服务流程及要求。</w:t>
      </w:r>
    </w:p>
    <w:p w:rsidR="00663468" w:rsidRDefault="00625A66">
      <w:pPr>
        <w:pStyle w:val="afffff5"/>
        <w:ind w:firstLine="420"/>
      </w:pPr>
      <w:r>
        <w:rPr>
          <w:rFonts w:hint="eastAsia"/>
        </w:rPr>
        <w:t>本文件适用于</w:t>
      </w:r>
      <w:bookmarkStart w:id="37" w:name="_Hlk107561495"/>
      <w:r>
        <w:rPr>
          <w:rFonts w:hint="eastAsia"/>
        </w:rPr>
        <w:t>开展旅居养老服务</w:t>
      </w:r>
      <w:bookmarkEnd w:id="37"/>
      <w:r>
        <w:rPr>
          <w:rFonts w:hint="eastAsia"/>
        </w:rPr>
        <w:t>。</w:t>
      </w:r>
    </w:p>
    <w:p w:rsidR="00663468" w:rsidRDefault="00625A66">
      <w:pPr>
        <w:pStyle w:val="affc"/>
        <w:spacing w:before="240" w:after="240"/>
      </w:pPr>
      <w:bookmarkStart w:id="38" w:name="_Toc26718931"/>
      <w:bookmarkStart w:id="39" w:name="_Toc26986772"/>
      <w:bookmarkStart w:id="40" w:name="_Toc97192965"/>
      <w:bookmarkStart w:id="41" w:name="_Toc26986531"/>
      <w:r>
        <w:rPr>
          <w:rFonts w:hint="eastAsia"/>
        </w:rPr>
        <w:t>规范性引用文件</w:t>
      </w:r>
      <w:bookmarkEnd w:id="32"/>
      <w:bookmarkEnd w:id="33"/>
      <w:bookmarkEnd w:id="34"/>
      <w:bookmarkEnd w:id="35"/>
      <w:bookmarkEnd w:id="36"/>
      <w:bookmarkEnd w:id="38"/>
      <w:bookmarkEnd w:id="39"/>
      <w:bookmarkEnd w:id="40"/>
      <w:bookmarkEnd w:id="41"/>
    </w:p>
    <w:sdt>
      <w:sdtPr>
        <w:rPr>
          <w:rFonts w:hint="eastAsia"/>
        </w:rPr>
        <w:id w:val="715848253"/>
        <w:placeholder>
          <w:docPart w:val="C6C4C46BBE254038B4EDCCB96B36804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663468" w:rsidRDefault="00625A66">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663468" w:rsidRDefault="00625A66">
      <w:pPr>
        <w:pStyle w:val="afffff5"/>
        <w:ind w:firstLine="420"/>
      </w:pPr>
      <w:r>
        <w:t xml:space="preserve">GB 5749  </w:t>
      </w:r>
      <w:r>
        <w:rPr>
          <w:rFonts w:hint="eastAsia"/>
        </w:rPr>
        <w:t>生活饮用水卫生标准</w:t>
      </w:r>
    </w:p>
    <w:p w:rsidR="00663468" w:rsidRDefault="00625A66">
      <w:pPr>
        <w:pStyle w:val="afffff5"/>
        <w:ind w:firstLine="420"/>
      </w:pPr>
      <w:r>
        <w:t xml:space="preserve">GB 19210  </w:t>
      </w:r>
      <w:r>
        <w:rPr>
          <w:rFonts w:hint="eastAsia"/>
        </w:rPr>
        <w:t>空调通风系统清洗规范</w:t>
      </w:r>
    </w:p>
    <w:p w:rsidR="00663468" w:rsidRDefault="00625A66" w:rsidP="006B6E4A">
      <w:pPr>
        <w:pStyle w:val="afffff5"/>
        <w:ind w:firstLine="420"/>
      </w:pPr>
      <w:r>
        <w:t xml:space="preserve">GB/T 26359  </w:t>
      </w:r>
      <w:r>
        <w:rPr>
          <w:rFonts w:hint="eastAsia"/>
        </w:rPr>
        <w:t>旅游客车设施与服务规范</w:t>
      </w:r>
    </w:p>
    <w:p w:rsidR="00663468" w:rsidRDefault="00625A66">
      <w:pPr>
        <w:pStyle w:val="affc"/>
        <w:spacing w:before="240" w:after="240"/>
      </w:pPr>
      <w:bookmarkStart w:id="42" w:name="_Toc97192966"/>
      <w:r>
        <w:rPr>
          <w:rFonts w:hint="eastAsia"/>
          <w:szCs w:val="21"/>
        </w:rPr>
        <w:t>术语和定义</w:t>
      </w:r>
      <w:bookmarkEnd w:id="42"/>
    </w:p>
    <w:bookmarkStart w:id="43" w:name="_Toc26986532" w:displacedByCustomXml="next"/>
    <w:bookmarkEnd w:id="43" w:displacedByCustomXml="next"/>
    <w:sdt>
      <w:sdtPr>
        <w:id w:val="-1909835108"/>
        <w:placeholder>
          <w:docPart w:val="8E6C3163228D45EFB1E761F9AAF9494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663468" w:rsidRDefault="00625A66">
          <w:pPr>
            <w:pStyle w:val="afffff5"/>
            <w:ind w:firstLine="420"/>
          </w:pPr>
          <w:r>
            <w:t>下列术语和定义适用于本文件。</w:t>
          </w:r>
        </w:p>
      </w:sdtContent>
    </w:sdt>
    <w:p w:rsidR="00DB024B" w:rsidRDefault="00DB024B" w:rsidP="00DB024B">
      <w:pPr>
        <w:pStyle w:val="afffffffffff4"/>
        <w:ind w:left="420" w:hangingChars="200" w:hanging="420"/>
        <w:rPr>
          <w:rFonts w:ascii="黑体" w:eastAsia="黑体" w:hAnsi="黑体"/>
        </w:rPr>
      </w:pPr>
    </w:p>
    <w:p w:rsidR="00663468" w:rsidRPr="00DB024B" w:rsidRDefault="00625A66" w:rsidP="00DB024B">
      <w:pPr>
        <w:pStyle w:val="afffffffffff4"/>
        <w:numPr>
          <w:ilvl w:val="0"/>
          <w:numId w:val="0"/>
        </w:numPr>
        <w:ind w:left="420"/>
        <w:rPr>
          <w:rFonts w:ascii="黑体" w:eastAsia="黑体" w:hAnsi="黑体"/>
        </w:rPr>
      </w:pPr>
      <w:r w:rsidRPr="00DB024B">
        <w:rPr>
          <w:rFonts w:ascii="黑体" w:eastAsia="黑体" w:hAnsi="黑体" w:hint="eastAsia"/>
        </w:rPr>
        <w:t>旅居养老</w:t>
      </w:r>
      <w:r w:rsidR="00DB024B">
        <w:rPr>
          <w:rFonts w:ascii="黑体" w:eastAsia="黑体" w:hAnsi="黑体" w:hint="eastAsia"/>
        </w:rPr>
        <w:t xml:space="preserve">  </w:t>
      </w:r>
      <w:r w:rsidR="00DB024B" w:rsidRPr="00DB024B">
        <w:rPr>
          <w:rFonts w:ascii="黑体" w:eastAsia="黑体" w:hAnsi="黑体"/>
        </w:rPr>
        <w:t>sojourn elderly care</w:t>
      </w:r>
    </w:p>
    <w:p w:rsidR="00663468" w:rsidRDefault="00625A66">
      <w:pPr>
        <w:pStyle w:val="afffff5"/>
        <w:ind w:firstLine="420"/>
      </w:pPr>
      <w:proofErr w:type="gramStart"/>
      <w:r>
        <w:rPr>
          <w:rFonts w:hint="eastAsia"/>
        </w:rPr>
        <w:t>由涉老</w:t>
      </w:r>
      <w:proofErr w:type="gramEnd"/>
      <w:r>
        <w:rPr>
          <w:rFonts w:hint="eastAsia"/>
        </w:rPr>
        <w:t>服务机构组织的，在旅居养老基地内居住时间超过7 d，享受各</w:t>
      </w:r>
      <w:proofErr w:type="gramStart"/>
      <w:r>
        <w:rPr>
          <w:rFonts w:hint="eastAsia"/>
        </w:rPr>
        <w:t>类适</w:t>
      </w:r>
      <w:proofErr w:type="gramEnd"/>
      <w:r>
        <w:rPr>
          <w:rFonts w:hint="eastAsia"/>
        </w:rPr>
        <w:t>老服务，进行养老的生活模式。</w:t>
      </w:r>
    </w:p>
    <w:p w:rsidR="00DB024B" w:rsidRDefault="00DB024B" w:rsidP="00695DA1">
      <w:pPr>
        <w:pStyle w:val="afffffffffff4"/>
        <w:rPr>
          <w:rFonts w:ascii="黑体" w:eastAsia="黑体" w:hAnsi="黑体"/>
        </w:rPr>
      </w:pPr>
      <w:r w:rsidRPr="00DB024B">
        <w:rPr>
          <w:rFonts w:ascii="黑体" w:eastAsia="黑体" w:hAnsi="黑体"/>
        </w:rPr>
        <w:br/>
      </w:r>
      <w:r w:rsidR="00695DA1">
        <w:rPr>
          <w:rFonts w:ascii="黑体" w:eastAsia="黑体" w:hAnsi="黑体" w:hint="eastAsia"/>
        </w:rPr>
        <w:t xml:space="preserve"> </w:t>
      </w:r>
      <w:r w:rsidR="00695DA1">
        <w:rPr>
          <w:rFonts w:ascii="黑体" w:eastAsia="黑体" w:hAnsi="黑体"/>
        </w:rPr>
        <w:t xml:space="preserve">   </w:t>
      </w:r>
      <w:r>
        <w:rPr>
          <w:rFonts w:ascii="黑体" w:eastAsia="黑体" w:hAnsi="黑体" w:hint="eastAsia"/>
        </w:rPr>
        <w:t>旅居养老服务机构</w:t>
      </w:r>
      <w:r w:rsidR="00695DA1">
        <w:rPr>
          <w:rFonts w:ascii="黑体" w:eastAsia="黑体" w:hAnsi="黑体" w:hint="eastAsia"/>
        </w:rPr>
        <w:t xml:space="preserve"> </w:t>
      </w:r>
      <w:r w:rsidR="00695DA1">
        <w:rPr>
          <w:rFonts w:ascii="黑体" w:eastAsia="黑体" w:hAnsi="黑体"/>
        </w:rPr>
        <w:t xml:space="preserve"> </w:t>
      </w:r>
      <w:r w:rsidR="00695DA1">
        <w:rPr>
          <w:rFonts w:ascii="黑体" w:eastAsia="黑体" w:hAnsi="黑体" w:hint="eastAsia"/>
        </w:rPr>
        <w:t>s</w:t>
      </w:r>
      <w:r w:rsidR="00695DA1" w:rsidRPr="00695DA1">
        <w:rPr>
          <w:rFonts w:ascii="黑体" w:eastAsia="黑体" w:hAnsi="黑体"/>
        </w:rPr>
        <w:t>ojourn elderly care service agency</w:t>
      </w:r>
    </w:p>
    <w:p w:rsidR="00695DA1" w:rsidRDefault="00B3736F" w:rsidP="00695DA1">
      <w:pPr>
        <w:pStyle w:val="afffff5"/>
        <w:ind w:firstLine="420"/>
      </w:pPr>
      <w:r>
        <w:rPr>
          <w:rFonts w:hint="eastAsia"/>
        </w:rPr>
        <w:t>有执业资格，设施设备、服务管理、经营能力等符合相关业务主管部门的规定，为</w:t>
      </w:r>
      <w:r w:rsidR="00D20E9C">
        <w:rPr>
          <w:rFonts w:hint="eastAsia"/>
        </w:rPr>
        <w:t>旅居养老对象旅居养老服务机构</w:t>
      </w:r>
      <w:r>
        <w:rPr>
          <w:rFonts w:hint="eastAsia"/>
        </w:rPr>
        <w:t>。</w:t>
      </w:r>
    </w:p>
    <w:p w:rsidR="00B3736F" w:rsidRPr="00695DA1" w:rsidRDefault="00B3736F" w:rsidP="00B3736F">
      <w:pPr>
        <w:pStyle w:val="afff2"/>
      </w:pPr>
      <w:r>
        <w:rPr>
          <w:rFonts w:hint="eastAsia"/>
        </w:rPr>
        <w:t>具备</w:t>
      </w:r>
      <w:r w:rsidR="00D20E9C">
        <w:rPr>
          <w:rFonts w:hint="eastAsia"/>
        </w:rPr>
        <w:t>旅居养老对象</w:t>
      </w:r>
      <w:r>
        <w:rPr>
          <w:rFonts w:hint="eastAsia"/>
        </w:rPr>
        <w:t>所需的行程交通、基本食宿、基本安全等方面的基本服务能力，并具备</w:t>
      </w:r>
      <w:r w:rsidR="00D20E9C">
        <w:rPr>
          <w:rFonts w:hint="eastAsia"/>
        </w:rPr>
        <w:t>旅居养老对象</w:t>
      </w:r>
      <w:r>
        <w:rPr>
          <w:rFonts w:hint="eastAsia"/>
        </w:rPr>
        <w:t>所需的旅游观光、文化休闲、健康疗养等方面的服务能力或具备可推介、对接的上述外部资源。</w:t>
      </w:r>
    </w:p>
    <w:p w:rsidR="00663468" w:rsidRDefault="00625A66">
      <w:pPr>
        <w:pStyle w:val="afffffffffff4"/>
      </w:pPr>
      <w:r>
        <w:br/>
      </w:r>
      <w:r>
        <w:rPr>
          <w:rFonts w:hint="eastAsia"/>
        </w:rPr>
        <w:t xml:space="preserve"> </w:t>
      </w:r>
      <w:r>
        <w:t xml:space="preserve">   </w:t>
      </w:r>
      <w:r>
        <w:rPr>
          <w:rFonts w:ascii="黑体" w:eastAsia="黑体" w:hAnsi="黑体" w:hint="eastAsia"/>
        </w:rPr>
        <w:t xml:space="preserve">旅居养老对象 </w:t>
      </w:r>
      <w:r>
        <w:rPr>
          <w:rFonts w:ascii="黑体" w:eastAsia="黑体" w:hAnsi="黑体"/>
        </w:rPr>
        <w:t xml:space="preserve"> sojourn elderly care object</w:t>
      </w:r>
    </w:p>
    <w:p w:rsidR="00663468" w:rsidRDefault="00625A66">
      <w:pPr>
        <w:pStyle w:val="afffff5"/>
        <w:ind w:firstLine="420"/>
      </w:pPr>
      <w:r>
        <w:rPr>
          <w:rFonts w:hint="eastAsia"/>
        </w:rPr>
        <w:t>自愿选择旅居养老产品，自我承诺具备接受旅居养老服务条件的长者。</w:t>
      </w:r>
    </w:p>
    <w:p w:rsidR="00663468" w:rsidRDefault="00625A66">
      <w:pPr>
        <w:pStyle w:val="afffffffffff4"/>
      </w:pPr>
      <w:r>
        <w:br/>
      </w:r>
      <w:r>
        <w:rPr>
          <w:rFonts w:hint="eastAsia"/>
        </w:rPr>
        <w:t xml:space="preserve"> </w:t>
      </w:r>
      <w:r>
        <w:t xml:space="preserve">   </w:t>
      </w:r>
      <w:r>
        <w:rPr>
          <w:rFonts w:ascii="黑体" w:eastAsia="黑体" w:hAnsi="黑体" w:hint="eastAsia"/>
        </w:rPr>
        <w:t xml:space="preserve">旅居养老产品 </w:t>
      </w:r>
      <w:r>
        <w:rPr>
          <w:rFonts w:ascii="黑体" w:eastAsia="黑体" w:hAnsi="黑体"/>
        </w:rPr>
        <w:t xml:space="preserve"> sojourn elderly care products</w:t>
      </w:r>
    </w:p>
    <w:p w:rsidR="00663468" w:rsidRDefault="00625A66">
      <w:pPr>
        <w:pStyle w:val="afffff5"/>
        <w:ind w:firstLine="420"/>
      </w:pPr>
      <w:r>
        <w:rPr>
          <w:rFonts w:hint="eastAsia"/>
        </w:rPr>
        <w:t>针对旅居养老对象（3.1）旅居养老需求开发的项目，包括但不限于与养老有关的科学养生、健康养老、</w:t>
      </w:r>
      <w:bookmarkStart w:id="44" w:name="_Hlk108017736"/>
      <w:r>
        <w:rPr>
          <w:rFonts w:hint="eastAsia"/>
        </w:rPr>
        <w:t>医疗保健、康复护理</w:t>
      </w:r>
      <w:bookmarkEnd w:id="44"/>
      <w:r>
        <w:rPr>
          <w:rFonts w:hint="eastAsia"/>
        </w:rPr>
        <w:t>内容，且具备旅游产品的一些基本特征。</w:t>
      </w:r>
    </w:p>
    <w:p w:rsidR="00663468" w:rsidRDefault="00625A66">
      <w:pPr>
        <w:pStyle w:val="afffffffffff4"/>
        <w:rPr>
          <w:rFonts w:ascii="黑体" w:eastAsia="黑体" w:hAnsi="黑体"/>
        </w:rPr>
      </w:pPr>
      <w:r>
        <w:rPr>
          <w:rFonts w:ascii="黑体" w:eastAsia="黑体" w:hAnsi="黑体"/>
        </w:rPr>
        <w:br/>
      </w:r>
      <w:r>
        <w:rPr>
          <w:rFonts w:ascii="黑体" w:eastAsia="黑体" w:hAnsi="黑体" w:hint="eastAsia"/>
        </w:rPr>
        <w:t xml:space="preserve"> </w:t>
      </w:r>
      <w:r>
        <w:rPr>
          <w:rFonts w:ascii="黑体" w:eastAsia="黑体" w:hAnsi="黑体"/>
        </w:rPr>
        <w:t xml:space="preserve">   </w:t>
      </w:r>
      <w:r>
        <w:rPr>
          <w:rFonts w:ascii="黑体" w:eastAsia="黑体" w:hAnsi="黑体" w:hint="eastAsia"/>
        </w:rPr>
        <w:t xml:space="preserve">旅居养老基地 </w:t>
      </w:r>
      <w:r>
        <w:rPr>
          <w:rFonts w:ascii="黑体" w:eastAsia="黑体" w:hAnsi="黑体"/>
        </w:rPr>
        <w:t xml:space="preserve"> sojourn elderly care base</w:t>
      </w:r>
    </w:p>
    <w:p w:rsidR="00663468" w:rsidRDefault="00625A66">
      <w:pPr>
        <w:pStyle w:val="afffff5"/>
        <w:ind w:firstLine="420"/>
      </w:pPr>
      <w:r>
        <w:rPr>
          <w:rFonts w:hint="eastAsia"/>
        </w:rPr>
        <w:t>由业务主管部门按评选规则评选或认定，环境优美，适老化设施设备齐全，有康养特色或文化特色，能够持续稳定地开展旅居养老活动的场所。</w:t>
      </w:r>
    </w:p>
    <w:p w:rsidR="00663468" w:rsidRDefault="00625A66">
      <w:pPr>
        <w:pStyle w:val="afff2"/>
      </w:pPr>
      <w:r>
        <w:rPr>
          <w:rFonts w:hint="eastAsia"/>
        </w:rPr>
        <w:t>为旅居养老对象（3.1）提供旅游、居住和各类适合旅居养老的综合性特色服务的养老机构、疗养院、康养小镇、特色小镇或养老度假小镇等。</w:t>
      </w:r>
    </w:p>
    <w:p w:rsidR="00663468" w:rsidRDefault="00625A66">
      <w:pPr>
        <w:pStyle w:val="afffffffffff4"/>
        <w:rPr>
          <w:rFonts w:ascii="黑体" w:eastAsia="黑体" w:hAnsi="黑体"/>
        </w:rPr>
      </w:pPr>
      <w:r>
        <w:rPr>
          <w:rFonts w:ascii="黑体" w:eastAsia="黑体" w:hAnsi="黑体"/>
        </w:rPr>
        <w:br/>
      </w:r>
      <w:r>
        <w:rPr>
          <w:rFonts w:ascii="黑体" w:eastAsia="黑体" w:hAnsi="黑体" w:hint="eastAsia"/>
        </w:rPr>
        <w:t xml:space="preserve"> </w:t>
      </w:r>
      <w:r>
        <w:rPr>
          <w:rFonts w:ascii="黑体" w:eastAsia="黑体" w:hAnsi="黑体"/>
        </w:rPr>
        <w:t xml:space="preserve">   </w:t>
      </w:r>
      <w:r>
        <w:rPr>
          <w:rFonts w:ascii="黑体" w:eastAsia="黑体" w:hAnsi="黑体" w:hint="eastAsia"/>
        </w:rPr>
        <w:t xml:space="preserve">随团医护人员 </w:t>
      </w:r>
      <w:r>
        <w:rPr>
          <w:rFonts w:ascii="黑体" w:eastAsia="黑体" w:hAnsi="黑体"/>
        </w:rPr>
        <w:t xml:space="preserve"> accompanying medical staff</w:t>
      </w:r>
    </w:p>
    <w:p w:rsidR="00663468" w:rsidRDefault="00625A66">
      <w:pPr>
        <w:pStyle w:val="afffff5"/>
        <w:ind w:firstLine="420"/>
      </w:pPr>
      <w:r>
        <w:rPr>
          <w:rFonts w:hint="eastAsia"/>
        </w:rPr>
        <w:t>在随团全程为旅居养老对象(</w:t>
      </w:r>
      <w:r>
        <w:t>3.1)</w:t>
      </w:r>
      <w:r>
        <w:rPr>
          <w:rFonts w:hint="eastAsia"/>
        </w:rPr>
        <w:t>提供保健知识、紧急救助、非处方药建议以及协助医生救治的，持有有效的医护执业资格证的医务工作者。</w:t>
      </w:r>
    </w:p>
    <w:p w:rsidR="00663468" w:rsidRDefault="00625A66">
      <w:pPr>
        <w:pStyle w:val="afffffffffff4"/>
      </w:pPr>
      <w:r>
        <w:lastRenderedPageBreak/>
        <w:br/>
      </w:r>
      <w:r>
        <w:rPr>
          <w:rFonts w:hint="eastAsia"/>
        </w:rPr>
        <w:t xml:space="preserve"> </w:t>
      </w:r>
      <w:r>
        <w:t xml:space="preserve">   </w:t>
      </w:r>
      <w:r>
        <w:rPr>
          <w:rFonts w:ascii="黑体" w:eastAsia="黑体" w:hAnsi="黑体" w:hint="eastAsia"/>
        </w:rPr>
        <w:t xml:space="preserve">旅居养老工作人员 </w:t>
      </w:r>
      <w:r>
        <w:rPr>
          <w:rFonts w:ascii="黑体" w:eastAsia="黑体" w:hAnsi="黑体"/>
        </w:rPr>
        <w:t xml:space="preserve"> sojourn elderly care </w:t>
      </w:r>
      <w:r>
        <w:rPr>
          <w:rFonts w:ascii="黑体" w:eastAsia="黑体" w:hAnsi="黑体" w:hint="eastAsia"/>
        </w:rPr>
        <w:t>staff</w:t>
      </w:r>
    </w:p>
    <w:p w:rsidR="00663468" w:rsidRDefault="00625A66">
      <w:pPr>
        <w:pStyle w:val="afffff5"/>
        <w:ind w:firstLine="420"/>
      </w:pPr>
      <w:r>
        <w:rPr>
          <w:rFonts w:hint="eastAsia"/>
        </w:rPr>
        <w:t>接受过旅居养老对象（3.1）服务技能的相关培训，了解养老护理知识，全程随团服务的工作人员。</w:t>
      </w:r>
    </w:p>
    <w:p w:rsidR="00663468" w:rsidRDefault="00625A66">
      <w:pPr>
        <w:pStyle w:val="affc"/>
        <w:spacing w:before="240" w:after="240"/>
      </w:pPr>
      <w:r>
        <w:rPr>
          <w:rFonts w:hint="eastAsia"/>
        </w:rPr>
        <w:t>服务</w:t>
      </w:r>
      <w:r w:rsidR="00A23507">
        <w:rPr>
          <w:rFonts w:hint="eastAsia"/>
        </w:rPr>
        <w:t>内容</w:t>
      </w:r>
      <w:bookmarkStart w:id="45" w:name="_GoBack"/>
      <w:bookmarkEnd w:id="45"/>
    </w:p>
    <w:p w:rsidR="00663468" w:rsidRDefault="00625A66" w:rsidP="00C87C73">
      <w:pPr>
        <w:pStyle w:val="affd"/>
        <w:spacing w:before="120" w:after="120"/>
      </w:pPr>
      <w:r>
        <w:rPr>
          <w:rFonts w:hint="eastAsia"/>
        </w:rPr>
        <w:t>服务关系</w:t>
      </w:r>
      <w:r w:rsidR="00C87C73">
        <w:rPr>
          <w:rFonts w:hint="eastAsia"/>
        </w:rPr>
        <w:t>图</w:t>
      </w:r>
    </w:p>
    <w:p w:rsidR="00C87C73" w:rsidRPr="00C87C73" w:rsidRDefault="00C87C73" w:rsidP="00C87C73">
      <w:pPr>
        <w:pStyle w:val="afffff5"/>
        <w:ind w:firstLine="420"/>
      </w:pPr>
      <w:r w:rsidRPr="00C87C73">
        <w:rPr>
          <w:rFonts w:hint="eastAsia"/>
        </w:rPr>
        <w:t>服务关系</w:t>
      </w:r>
      <w:r>
        <w:rPr>
          <w:rFonts w:hint="eastAsia"/>
        </w:rPr>
        <w:t>见图1。</w:t>
      </w:r>
    </w:p>
    <w:p w:rsidR="00663468" w:rsidRDefault="00D20E9C">
      <w:pPr>
        <w:pStyle w:val="afffff5"/>
        <w:ind w:firstLine="420"/>
      </w:pPr>
      <w:r>
        <w:rPr>
          <w:noProof/>
        </w:rPr>
        <w:drawing>
          <wp:inline distT="0" distB="0" distL="0" distR="0" wp14:anchorId="220D5005" wp14:editId="34A2882E">
            <wp:extent cx="5437505" cy="487154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49553" cy="4882339"/>
                    </a:xfrm>
                    <a:prstGeom prst="rect">
                      <a:avLst/>
                    </a:prstGeom>
                  </pic:spPr>
                </pic:pic>
              </a:graphicData>
            </a:graphic>
          </wp:inline>
        </w:drawing>
      </w:r>
    </w:p>
    <w:p w:rsidR="00663468" w:rsidRDefault="00625A66">
      <w:pPr>
        <w:pStyle w:val="afd"/>
        <w:spacing w:before="120" w:after="120"/>
      </w:pPr>
      <w:r>
        <w:rPr>
          <w:rFonts w:hint="eastAsia"/>
        </w:rPr>
        <w:t>服务关系</w:t>
      </w:r>
    </w:p>
    <w:p w:rsidR="00663468" w:rsidRDefault="00625A66">
      <w:pPr>
        <w:pStyle w:val="affd"/>
        <w:spacing w:before="120" w:after="120"/>
      </w:pPr>
      <w:r>
        <w:rPr>
          <w:rFonts w:hint="eastAsia"/>
        </w:rPr>
        <w:t>服务工作内容</w:t>
      </w:r>
    </w:p>
    <w:p w:rsidR="00663468" w:rsidRDefault="00D20E9C">
      <w:pPr>
        <w:pStyle w:val="afffffffff1"/>
      </w:pPr>
      <w:r>
        <w:rPr>
          <w:rFonts w:hint="eastAsia"/>
        </w:rPr>
        <w:t>旅居养老服务机构</w:t>
      </w:r>
      <w:r w:rsidR="00625A66">
        <w:rPr>
          <w:rFonts w:hint="eastAsia"/>
        </w:rPr>
        <w:t>工作内容如下：</w:t>
      </w:r>
    </w:p>
    <w:p w:rsidR="00663468" w:rsidRDefault="00625A66">
      <w:pPr>
        <w:pStyle w:val="af2"/>
      </w:pPr>
      <w:r>
        <w:rPr>
          <w:rFonts w:hint="eastAsia"/>
        </w:rPr>
        <w:t>设计产品；</w:t>
      </w:r>
    </w:p>
    <w:p w:rsidR="00663468" w:rsidRDefault="00625A66">
      <w:pPr>
        <w:pStyle w:val="af2"/>
      </w:pPr>
      <w:r>
        <w:rPr>
          <w:rFonts w:hint="eastAsia"/>
        </w:rPr>
        <w:t>招徕客户；</w:t>
      </w:r>
    </w:p>
    <w:p w:rsidR="00663468" w:rsidRDefault="00625A66">
      <w:pPr>
        <w:pStyle w:val="af2"/>
      </w:pPr>
      <w:r>
        <w:rPr>
          <w:rFonts w:hint="eastAsia"/>
        </w:rPr>
        <w:t>选择交通工具；</w:t>
      </w:r>
    </w:p>
    <w:p w:rsidR="00663468" w:rsidRDefault="00625A66">
      <w:pPr>
        <w:pStyle w:val="af2"/>
      </w:pPr>
      <w:r>
        <w:rPr>
          <w:rFonts w:hint="eastAsia"/>
        </w:rPr>
        <w:t>设计行程。</w:t>
      </w:r>
    </w:p>
    <w:p w:rsidR="00663468" w:rsidRDefault="00D20E9C">
      <w:pPr>
        <w:pStyle w:val="afffffffff1"/>
      </w:pPr>
      <w:r>
        <w:rPr>
          <w:rFonts w:hint="eastAsia"/>
        </w:rPr>
        <w:t>旅居养老服务机构</w:t>
      </w:r>
      <w:r w:rsidR="00625A66">
        <w:rPr>
          <w:rFonts w:hint="eastAsia"/>
        </w:rPr>
        <w:t>服务团队工作内容:</w:t>
      </w:r>
    </w:p>
    <w:p w:rsidR="00663468" w:rsidRDefault="00625A66">
      <w:pPr>
        <w:pStyle w:val="af2"/>
      </w:pPr>
      <w:r>
        <w:rPr>
          <w:rFonts w:hint="eastAsia"/>
        </w:rPr>
        <w:t>管理服务团队处理途中各事项；</w:t>
      </w:r>
    </w:p>
    <w:p w:rsidR="00663468" w:rsidRDefault="00625A66">
      <w:pPr>
        <w:pStyle w:val="af2"/>
      </w:pPr>
      <w:r>
        <w:rPr>
          <w:rFonts w:hint="eastAsia"/>
        </w:rPr>
        <w:t>随团医护人员提供保健知识、紧急救助、非处方药建议及协助医生救治；</w:t>
      </w:r>
    </w:p>
    <w:p w:rsidR="00663468" w:rsidRDefault="00625A66">
      <w:pPr>
        <w:pStyle w:val="af2"/>
      </w:pPr>
      <w:r>
        <w:rPr>
          <w:rFonts w:hint="eastAsia"/>
        </w:rPr>
        <w:t>导师团队教导旅居养老对象专业知识并进行指导。</w:t>
      </w:r>
    </w:p>
    <w:p w:rsidR="00663468" w:rsidRDefault="00625A66">
      <w:pPr>
        <w:pStyle w:val="afffffffff1"/>
      </w:pPr>
      <w:r>
        <w:rPr>
          <w:rFonts w:hint="eastAsia"/>
        </w:rPr>
        <w:t>保险公司与</w:t>
      </w:r>
      <w:r w:rsidR="00D20E9C">
        <w:rPr>
          <w:rFonts w:hint="eastAsia"/>
        </w:rPr>
        <w:t>旅居养老服务机构</w:t>
      </w:r>
      <w:r>
        <w:rPr>
          <w:rFonts w:hint="eastAsia"/>
        </w:rPr>
        <w:t>、旅居养老对象、旅居养老基地签订保险合同。</w:t>
      </w:r>
    </w:p>
    <w:p w:rsidR="00663468" w:rsidRDefault="00625A66">
      <w:pPr>
        <w:pStyle w:val="afffffffff1"/>
      </w:pPr>
      <w:r>
        <w:rPr>
          <w:rFonts w:hint="eastAsia"/>
        </w:rPr>
        <w:lastRenderedPageBreak/>
        <w:t>旅居养老基地提供接待旅居养老对象的场所。</w:t>
      </w:r>
    </w:p>
    <w:p w:rsidR="00663468" w:rsidRDefault="00625A66">
      <w:pPr>
        <w:pStyle w:val="afffffffff1"/>
      </w:pPr>
      <w:r>
        <w:rPr>
          <w:rFonts w:hint="eastAsia"/>
        </w:rPr>
        <w:t>省外</w:t>
      </w:r>
      <w:r w:rsidR="00D20E9C">
        <w:rPr>
          <w:rFonts w:hint="eastAsia"/>
        </w:rPr>
        <w:t>旅居养老服务机构</w:t>
      </w:r>
      <w:r>
        <w:rPr>
          <w:rFonts w:hint="eastAsia"/>
        </w:rPr>
        <w:t>互相组织己方所在省份的旅居养老对象前往对方所在省份的旅居养老基地开展旅居养老活动，由旅居养老基地向旅居养老对象提供短期居住、休闲康养、文化娱乐等专业旅居养老服务。</w:t>
      </w:r>
    </w:p>
    <w:p w:rsidR="00663468" w:rsidRDefault="00625A66">
      <w:pPr>
        <w:pStyle w:val="affc"/>
        <w:spacing w:before="240" w:after="240"/>
      </w:pPr>
      <w:r>
        <w:rPr>
          <w:rFonts w:hint="eastAsia"/>
        </w:rPr>
        <w:t>服务流程及要求</w:t>
      </w:r>
    </w:p>
    <w:p w:rsidR="00663468" w:rsidRDefault="00625A66">
      <w:pPr>
        <w:pStyle w:val="affd"/>
        <w:spacing w:before="120" w:after="120"/>
      </w:pPr>
      <w:bookmarkStart w:id="46" w:name="_Hlk107560816"/>
      <w:r>
        <w:rPr>
          <w:rFonts w:hint="eastAsia"/>
        </w:rPr>
        <w:t>服务流程</w:t>
      </w:r>
      <w:bookmarkEnd w:id="46"/>
      <w:r>
        <w:rPr>
          <w:rFonts w:hint="eastAsia"/>
        </w:rPr>
        <w:t>见图2。</w:t>
      </w:r>
    </w:p>
    <w:p w:rsidR="00663468" w:rsidRDefault="00772D69">
      <w:pPr>
        <w:pStyle w:val="afffff5"/>
        <w:ind w:firstLine="420"/>
      </w:pPr>
      <w:r>
        <w:rPr>
          <w:noProof/>
        </w:rPr>
        <w:drawing>
          <wp:inline distT="0" distB="0" distL="0" distR="0" wp14:anchorId="77061F3A" wp14:editId="3BFF145F">
            <wp:extent cx="5939790" cy="4675505"/>
            <wp:effectExtent l="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39790" cy="4675505"/>
                    </a:xfrm>
                    <a:prstGeom prst="rect">
                      <a:avLst/>
                    </a:prstGeom>
                  </pic:spPr>
                </pic:pic>
              </a:graphicData>
            </a:graphic>
          </wp:inline>
        </w:drawing>
      </w:r>
    </w:p>
    <w:p w:rsidR="00663468" w:rsidRDefault="00625A66">
      <w:pPr>
        <w:pStyle w:val="afd"/>
        <w:spacing w:before="120" w:after="120"/>
      </w:pPr>
      <w:r>
        <w:rPr>
          <w:rFonts w:hint="eastAsia"/>
        </w:rPr>
        <w:t>服务流程</w:t>
      </w:r>
    </w:p>
    <w:p w:rsidR="00663468" w:rsidRDefault="00625A66">
      <w:pPr>
        <w:pStyle w:val="affd"/>
        <w:spacing w:before="120" w:after="120"/>
      </w:pPr>
      <w:r>
        <w:rPr>
          <w:rFonts w:hint="eastAsia"/>
        </w:rPr>
        <w:t>选择旅居养老基地及设计旅居养老产品</w:t>
      </w:r>
    </w:p>
    <w:p w:rsidR="00663468" w:rsidRDefault="00625A66">
      <w:pPr>
        <w:pStyle w:val="affe"/>
        <w:spacing w:before="120" w:after="120"/>
      </w:pPr>
      <w:r>
        <w:rPr>
          <w:rFonts w:hint="eastAsia"/>
        </w:rPr>
        <w:t>选择旅居养老基地</w:t>
      </w:r>
    </w:p>
    <w:p w:rsidR="00663468" w:rsidRDefault="00625A66">
      <w:pPr>
        <w:pStyle w:val="afffffffff0"/>
      </w:pPr>
      <w:r>
        <w:rPr>
          <w:rFonts w:hint="eastAsia"/>
        </w:rPr>
        <w:t>旅居养老基地应满足以下条件：</w:t>
      </w:r>
    </w:p>
    <w:p w:rsidR="00663468" w:rsidRDefault="00625A66">
      <w:pPr>
        <w:pStyle w:val="af2"/>
      </w:pPr>
      <w:r>
        <w:rPr>
          <w:rFonts w:hint="eastAsia"/>
        </w:rPr>
        <w:t>环境优美，适老化设施设备齐全；</w:t>
      </w:r>
    </w:p>
    <w:p w:rsidR="00663468" w:rsidRDefault="00625A66">
      <w:pPr>
        <w:pStyle w:val="afffff5"/>
        <w:ind w:firstLine="420"/>
      </w:pPr>
      <w:r>
        <w:rPr>
          <w:rFonts w:hint="eastAsia"/>
        </w:rPr>
        <w:t>——具有可供</w:t>
      </w:r>
      <w:r w:rsidR="00D20E9C">
        <w:rPr>
          <w:rFonts w:hint="eastAsia"/>
        </w:rPr>
        <w:t>旅居养老对象</w:t>
      </w:r>
      <w:r>
        <w:rPr>
          <w:rFonts w:hint="eastAsia"/>
        </w:rPr>
        <w:t>学习课程的场地及活动场地；</w:t>
      </w:r>
    </w:p>
    <w:p w:rsidR="00663468" w:rsidRDefault="00625A66">
      <w:pPr>
        <w:pStyle w:val="afffff5"/>
        <w:ind w:firstLine="420"/>
      </w:pPr>
      <w:r>
        <w:rPr>
          <w:rFonts w:hint="eastAsia"/>
        </w:rPr>
        <w:t>——具有</w:t>
      </w:r>
      <w:proofErr w:type="gramStart"/>
      <w:r>
        <w:rPr>
          <w:rFonts w:hint="eastAsia"/>
        </w:rPr>
        <w:t>医</w:t>
      </w:r>
      <w:proofErr w:type="gramEnd"/>
      <w:r>
        <w:rPr>
          <w:rFonts w:hint="eastAsia"/>
        </w:rPr>
        <w:t>养结合或</w:t>
      </w:r>
      <w:proofErr w:type="gramStart"/>
      <w:r>
        <w:rPr>
          <w:rFonts w:hint="eastAsia"/>
        </w:rPr>
        <w:t>康养特</w:t>
      </w:r>
      <w:proofErr w:type="gramEnd"/>
      <w:r>
        <w:rPr>
          <w:rFonts w:hint="eastAsia"/>
        </w:rPr>
        <w:t>色或文化特色；</w:t>
      </w:r>
    </w:p>
    <w:p w:rsidR="00663468" w:rsidRDefault="00625A66">
      <w:pPr>
        <w:pStyle w:val="afffff5"/>
        <w:ind w:firstLine="420"/>
      </w:pPr>
      <w:r>
        <w:rPr>
          <w:rFonts w:hint="eastAsia"/>
        </w:rPr>
        <w:t>——距离三甲医院不超过15 min车程。</w:t>
      </w:r>
    </w:p>
    <w:p w:rsidR="00663468" w:rsidRDefault="00625A66" w:rsidP="006F174C">
      <w:pPr>
        <w:pStyle w:val="afffffffff0"/>
      </w:pPr>
      <w:r>
        <w:rPr>
          <w:rFonts w:hint="eastAsia"/>
        </w:rPr>
        <w:t>选择</w:t>
      </w:r>
      <w:r w:rsidR="006F174C" w:rsidRPr="006F174C">
        <w:rPr>
          <w:rFonts w:hint="eastAsia"/>
        </w:rPr>
        <w:t>由业务主管部门按评选规则评选或认定</w:t>
      </w:r>
      <w:r w:rsidR="006F174C">
        <w:rPr>
          <w:rFonts w:hint="eastAsia"/>
        </w:rPr>
        <w:t>的</w:t>
      </w:r>
      <w:r>
        <w:rPr>
          <w:rFonts w:hint="eastAsia"/>
        </w:rPr>
        <w:t>旅居养老基地，基地接待方应具有诚信与履约能力，宜选择具有旅居养老对象接待经验的基地。</w:t>
      </w:r>
    </w:p>
    <w:p w:rsidR="00663468" w:rsidRDefault="00625A66">
      <w:pPr>
        <w:pStyle w:val="affe"/>
        <w:spacing w:before="120" w:after="120"/>
      </w:pPr>
      <w:r>
        <w:rPr>
          <w:rFonts w:hint="eastAsia"/>
        </w:rPr>
        <w:t>设计旅居养老产品</w:t>
      </w:r>
    </w:p>
    <w:p w:rsidR="00663468" w:rsidRDefault="00625A66">
      <w:pPr>
        <w:pStyle w:val="afffffffff0"/>
      </w:pPr>
      <w:r>
        <w:rPr>
          <w:rFonts w:hint="eastAsia"/>
        </w:rPr>
        <w:lastRenderedPageBreak/>
        <w:t>以“养”为主，以“旅”为辅。包括精神养老、生活养老、文化养老、度假养老等内容。</w:t>
      </w:r>
    </w:p>
    <w:p w:rsidR="00663468" w:rsidRDefault="00625A66">
      <w:pPr>
        <w:pStyle w:val="afffffffff0"/>
      </w:pPr>
      <w:r>
        <w:rPr>
          <w:rFonts w:hint="eastAsia"/>
        </w:rPr>
        <w:t>选择符合旅居养老对象身体条件、适宜旅居养老对象的旅游景点和游览、娱乐等活动，不安排高风险或高强度的项目。</w:t>
      </w:r>
    </w:p>
    <w:p w:rsidR="00663468" w:rsidRDefault="00625A66">
      <w:pPr>
        <w:pStyle w:val="afffffffff0"/>
      </w:pPr>
      <w:r>
        <w:rPr>
          <w:rFonts w:hint="eastAsia"/>
        </w:rPr>
        <w:t>宜选择人群密集度较低的景点，并安排充裕的游览时间。</w:t>
      </w:r>
    </w:p>
    <w:p w:rsidR="00663468" w:rsidRDefault="00625A66">
      <w:pPr>
        <w:pStyle w:val="afffffffff0"/>
      </w:pPr>
      <w:r>
        <w:rPr>
          <w:rFonts w:hint="eastAsia"/>
        </w:rPr>
        <w:t>原则上行程中连续乘坐汽车时间超过2 h，</w:t>
      </w:r>
      <w:proofErr w:type="gramStart"/>
      <w:r>
        <w:rPr>
          <w:rFonts w:hint="eastAsia"/>
        </w:rPr>
        <w:t>宜安排</w:t>
      </w:r>
      <w:proofErr w:type="gramEnd"/>
      <w:r>
        <w:rPr>
          <w:rFonts w:hint="eastAsia"/>
        </w:rPr>
        <w:t>休息不少于15 min，整个行程应节奏舒缓。</w:t>
      </w:r>
    </w:p>
    <w:p w:rsidR="00663468" w:rsidRDefault="00625A66">
      <w:pPr>
        <w:pStyle w:val="afffffffff0"/>
      </w:pPr>
      <w:r>
        <w:rPr>
          <w:rFonts w:hint="eastAsia"/>
        </w:rPr>
        <w:t>选择适合旅居养老对象的景点、季节和天气</w:t>
      </w:r>
      <w:r w:rsidR="00304B3C">
        <w:rPr>
          <w:rFonts w:hint="eastAsia"/>
        </w:rPr>
        <w:t>出行</w:t>
      </w:r>
      <w:r>
        <w:rPr>
          <w:rFonts w:hint="eastAsia"/>
        </w:rPr>
        <w:t>。</w:t>
      </w:r>
    </w:p>
    <w:p w:rsidR="00663468" w:rsidRDefault="00625A66">
      <w:pPr>
        <w:pStyle w:val="affd"/>
        <w:spacing w:before="120" w:after="120"/>
      </w:pPr>
      <w:r>
        <w:rPr>
          <w:rFonts w:hint="eastAsia"/>
        </w:rPr>
        <w:t>咨询服务</w:t>
      </w:r>
    </w:p>
    <w:p w:rsidR="00663468" w:rsidRDefault="00625A66">
      <w:pPr>
        <w:pStyle w:val="afffffffff1"/>
      </w:pPr>
      <w:r>
        <w:rPr>
          <w:rFonts w:hint="eastAsia"/>
        </w:rPr>
        <w:t>耐心、详尽解答关于旅居养老对象提出的问题。</w:t>
      </w:r>
    </w:p>
    <w:p w:rsidR="00663468" w:rsidRDefault="00625A66">
      <w:pPr>
        <w:pStyle w:val="afffffffff1"/>
      </w:pPr>
      <w:r>
        <w:rPr>
          <w:rFonts w:hint="eastAsia"/>
        </w:rPr>
        <w:t>提供有关旅居养老产品内容、价格的详尽书面材料，书面材料的字号、字体要适合旅居养老对象阅读。</w:t>
      </w:r>
    </w:p>
    <w:p w:rsidR="00663468" w:rsidRDefault="00625A66">
      <w:pPr>
        <w:pStyle w:val="afffffffff1"/>
      </w:pPr>
      <w:r>
        <w:rPr>
          <w:rFonts w:hint="eastAsia"/>
        </w:rPr>
        <w:t>线上线下开辟旅居养老服务专区，为旅居养老对象提供咨询服务。</w:t>
      </w:r>
    </w:p>
    <w:p w:rsidR="00663468" w:rsidRDefault="00625A66">
      <w:pPr>
        <w:pStyle w:val="affd"/>
        <w:spacing w:before="120" w:after="120"/>
      </w:pPr>
      <w:r>
        <w:rPr>
          <w:rFonts w:hint="eastAsia"/>
        </w:rPr>
        <w:t>合同签订及购买保险</w:t>
      </w:r>
    </w:p>
    <w:p w:rsidR="00663468" w:rsidRDefault="00625A66">
      <w:pPr>
        <w:pStyle w:val="afffffffff1"/>
      </w:pPr>
      <w:r>
        <w:rPr>
          <w:rFonts w:hint="eastAsia"/>
        </w:rPr>
        <w:t>耐心、详尽解读合同文本各项条款及告知书等。</w:t>
      </w:r>
    </w:p>
    <w:p w:rsidR="00663468" w:rsidRDefault="00625A66">
      <w:pPr>
        <w:pStyle w:val="afffffffff1"/>
      </w:pPr>
      <w:r>
        <w:rPr>
          <w:rFonts w:hint="eastAsia"/>
        </w:rPr>
        <w:t>旅居养老对象根据自身情况（建议提供三个月内体检报告）选择对应的旅居养老产品。</w:t>
      </w:r>
    </w:p>
    <w:p w:rsidR="00663468" w:rsidRDefault="00625A66">
      <w:pPr>
        <w:pStyle w:val="afffffffff1"/>
      </w:pPr>
      <w:r>
        <w:rPr>
          <w:rFonts w:hint="eastAsia"/>
        </w:rPr>
        <w:t>详细列明合同价格所包含的信息。</w:t>
      </w:r>
    </w:p>
    <w:p w:rsidR="00663468" w:rsidRDefault="00625A66">
      <w:pPr>
        <w:pStyle w:val="afffffffff1"/>
      </w:pPr>
      <w:r>
        <w:rPr>
          <w:rFonts w:hint="eastAsia"/>
        </w:rPr>
        <w:t>签订合同及相关附件，包括但不限于《旅居养老活动告知书》《健康状况陈述书》，并当面为旅居养老对象逐条讲解，待旅居养老对象理解具体内容后签字，旅居养老机构和旅居养老对象各留存一份。《旅居养老活动告知书》包括产品活动的潜在风险、旅居养老行程中的安全注意事项、出行物品清单等内容。</w:t>
      </w:r>
    </w:p>
    <w:p w:rsidR="00663468" w:rsidRDefault="00625A66">
      <w:pPr>
        <w:pStyle w:val="afffffffff1"/>
      </w:pPr>
      <w:r>
        <w:rPr>
          <w:rFonts w:hint="eastAsia"/>
        </w:rPr>
        <w:t>详细介绍旅居养老项目意外保险及其适用对象，推荐其购买包含紧急救援在内的旅居养老意外保险。</w:t>
      </w:r>
    </w:p>
    <w:p w:rsidR="00663468" w:rsidRDefault="00625A66">
      <w:pPr>
        <w:pStyle w:val="affd"/>
        <w:spacing w:before="120" w:after="120"/>
      </w:pPr>
      <w:r>
        <w:rPr>
          <w:rFonts w:hint="eastAsia"/>
        </w:rPr>
        <w:t>出行安排</w:t>
      </w:r>
    </w:p>
    <w:p w:rsidR="00663468" w:rsidRDefault="00625A66">
      <w:pPr>
        <w:pStyle w:val="affe"/>
        <w:spacing w:before="120" w:after="120"/>
      </w:pPr>
      <w:r>
        <w:rPr>
          <w:rFonts w:hint="eastAsia"/>
        </w:rPr>
        <w:t>交通工具选择</w:t>
      </w:r>
    </w:p>
    <w:p w:rsidR="00663468" w:rsidRDefault="00625A66">
      <w:pPr>
        <w:pStyle w:val="afffffffff0"/>
      </w:pPr>
      <w:r>
        <w:rPr>
          <w:rFonts w:hint="eastAsia"/>
        </w:rPr>
        <w:t>乘坐火车时，过夜或连续乘车超过8 h安排卧铺，</w:t>
      </w:r>
      <w:proofErr w:type="gramStart"/>
      <w:r>
        <w:rPr>
          <w:rFonts w:hint="eastAsia"/>
        </w:rPr>
        <w:t>宜安排</w:t>
      </w:r>
      <w:proofErr w:type="gramEnd"/>
      <w:r>
        <w:rPr>
          <w:rFonts w:hint="eastAsia"/>
        </w:rPr>
        <w:t>中下铺。</w:t>
      </w:r>
    </w:p>
    <w:p w:rsidR="00663468" w:rsidRDefault="00625A66">
      <w:pPr>
        <w:pStyle w:val="afffffffff0"/>
      </w:pPr>
      <w:r>
        <w:rPr>
          <w:rFonts w:hint="eastAsia"/>
        </w:rPr>
        <w:t>宜选择老年专车、专列（专厢）、包机、包船等交通方式。</w:t>
      </w:r>
    </w:p>
    <w:p w:rsidR="00663468" w:rsidRDefault="00625A66">
      <w:pPr>
        <w:pStyle w:val="afffffffff0"/>
      </w:pPr>
      <w:r>
        <w:rPr>
          <w:rFonts w:hint="eastAsia"/>
        </w:rPr>
        <w:t>客车座位安排适度宽松，宜保持15 %的空座率。</w:t>
      </w:r>
    </w:p>
    <w:p w:rsidR="00663468" w:rsidRDefault="00625A66">
      <w:pPr>
        <w:pStyle w:val="afffffffff0"/>
      </w:pPr>
      <w:r>
        <w:rPr>
          <w:rFonts w:hint="eastAsia"/>
        </w:rPr>
        <w:t>客车承运单位安排5 year以上驾龄、具有熟练驾驶经验、驾驶平稳的客运司机。</w:t>
      </w:r>
    </w:p>
    <w:p w:rsidR="00663468" w:rsidRDefault="00625A66">
      <w:pPr>
        <w:pStyle w:val="afffffffff0"/>
      </w:pPr>
      <w:r>
        <w:rPr>
          <w:rFonts w:hint="eastAsia"/>
        </w:rPr>
        <w:t>选择客车设施和服务符合GB/T 26359规定的客车承运商。</w:t>
      </w:r>
    </w:p>
    <w:p w:rsidR="00663468" w:rsidRDefault="00625A66">
      <w:pPr>
        <w:pStyle w:val="afffffffff0"/>
      </w:pPr>
      <w:r>
        <w:rPr>
          <w:rFonts w:hint="eastAsia"/>
        </w:rPr>
        <w:t>按照有关防控要求，登记物资准备、车辆消毒、体温监测、健康信息检核信息。提前为乘客安排座位，实行“一人两座”，保障乘客在车厢内保持安全距离。</w:t>
      </w:r>
    </w:p>
    <w:p w:rsidR="00663468" w:rsidRDefault="00625A66">
      <w:pPr>
        <w:pStyle w:val="affe"/>
        <w:spacing w:before="120" w:after="120"/>
      </w:pPr>
      <w:r>
        <w:rPr>
          <w:rFonts w:hint="eastAsia"/>
        </w:rPr>
        <w:t>旅途餐厅选择</w:t>
      </w:r>
    </w:p>
    <w:p w:rsidR="00663468" w:rsidRDefault="00625A66">
      <w:pPr>
        <w:pStyle w:val="afffffffff0"/>
      </w:pPr>
      <w:r>
        <w:rPr>
          <w:rFonts w:hint="eastAsia"/>
        </w:rPr>
        <w:t>选择有资质的餐厅，具有接待旅居养老对象的经验。</w:t>
      </w:r>
    </w:p>
    <w:p w:rsidR="00663468" w:rsidRDefault="00625A66">
      <w:pPr>
        <w:pStyle w:val="afffffffff0"/>
      </w:pPr>
      <w:r>
        <w:rPr>
          <w:rFonts w:hint="eastAsia"/>
        </w:rPr>
        <w:t>团队餐食在充分考虑旅居养老对象饮食特点的情况下，安排当地的特色餐饮。</w:t>
      </w:r>
    </w:p>
    <w:p w:rsidR="00663468" w:rsidRDefault="00625A66">
      <w:pPr>
        <w:pStyle w:val="afffffffff0"/>
      </w:pPr>
      <w:r>
        <w:rPr>
          <w:rFonts w:hint="eastAsia"/>
        </w:rPr>
        <w:t>考虑旅居养老对象的特殊需要，提前为有饮食禁忌的旅居养老对象安排特殊饮食。</w:t>
      </w:r>
    </w:p>
    <w:p w:rsidR="00663468" w:rsidRDefault="00625A66">
      <w:pPr>
        <w:pStyle w:val="afffffffff0"/>
      </w:pPr>
      <w:r>
        <w:rPr>
          <w:rFonts w:hint="eastAsia"/>
        </w:rPr>
        <w:t>在旅途餐饮上严格采用“团队专区”、“公筷公勺”，保障旅居养老对象“用餐安全”。</w:t>
      </w:r>
    </w:p>
    <w:p w:rsidR="00663468" w:rsidRDefault="00625A66">
      <w:pPr>
        <w:pStyle w:val="afffffffff0"/>
      </w:pPr>
      <w:r>
        <w:rPr>
          <w:rFonts w:hint="eastAsia"/>
        </w:rPr>
        <w:t>宜选择噪音小、隔音效果好的餐厅。</w:t>
      </w:r>
    </w:p>
    <w:p w:rsidR="00663468" w:rsidRDefault="00625A66">
      <w:pPr>
        <w:pStyle w:val="afffffffff0"/>
      </w:pPr>
      <w:r>
        <w:rPr>
          <w:rFonts w:hint="eastAsia"/>
        </w:rPr>
        <w:t>宜选择有电梯的餐厅，没有电梯的餐厅安排旅居养老对象入住3层以下楼层。</w:t>
      </w:r>
    </w:p>
    <w:p w:rsidR="00663468" w:rsidRDefault="00625A66">
      <w:pPr>
        <w:pStyle w:val="afffffffff0"/>
      </w:pPr>
      <w:r>
        <w:rPr>
          <w:rFonts w:hint="eastAsia"/>
        </w:rPr>
        <w:t>宜选择具有无障碍设施的餐厅。</w:t>
      </w:r>
    </w:p>
    <w:p w:rsidR="00663468" w:rsidRDefault="00625A66">
      <w:pPr>
        <w:pStyle w:val="affd"/>
        <w:spacing w:before="120" w:after="120"/>
      </w:pPr>
      <w:r>
        <w:rPr>
          <w:rFonts w:hint="eastAsia"/>
        </w:rPr>
        <w:t>服务实施</w:t>
      </w:r>
    </w:p>
    <w:p w:rsidR="00663468" w:rsidRDefault="00625A66">
      <w:pPr>
        <w:pStyle w:val="affe"/>
        <w:tabs>
          <w:tab w:val="left" w:pos="210"/>
        </w:tabs>
        <w:spacing w:before="120" w:after="120"/>
      </w:pPr>
      <w:r>
        <w:rPr>
          <w:rFonts w:hint="eastAsia"/>
        </w:rPr>
        <w:t>旅居养老服务机构服务</w:t>
      </w:r>
    </w:p>
    <w:p w:rsidR="00663468" w:rsidRDefault="00625A66">
      <w:pPr>
        <w:pStyle w:val="afff"/>
        <w:spacing w:before="120" w:after="120"/>
      </w:pPr>
      <w:r>
        <w:rPr>
          <w:rFonts w:hint="eastAsia"/>
        </w:rPr>
        <w:t>接待服务</w:t>
      </w:r>
    </w:p>
    <w:p w:rsidR="00663468" w:rsidRDefault="00D20E9C">
      <w:pPr>
        <w:pStyle w:val="afffffffff3"/>
      </w:pPr>
      <w:r>
        <w:rPr>
          <w:rFonts w:hint="eastAsia"/>
        </w:rPr>
        <w:t>旅居养老服务机构</w:t>
      </w:r>
      <w:r w:rsidR="00625A66">
        <w:rPr>
          <w:rFonts w:hint="eastAsia"/>
        </w:rPr>
        <w:t>将旅居养老对象的年龄、身体状况、特殊需求等详细信息有效传递给旅居养老基地接待方、承运单位、旅游景点、餐厅等相关旅居养老服务供应商。</w:t>
      </w:r>
    </w:p>
    <w:p w:rsidR="00663468" w:rsidRDefault="00625A66">
      <w:pPr>
        <w:pStyle w:val="afffffffff3"/>
      </w:pPr>
      <w:r>
        <w:rPr>
          <w:rFonts w:hint="eastAsia"/>
        </w:rPr>
        <w:lastRenderedPageBreak/>
        <w:t>旅居养老工作人员针对旅居养老对象的特殊需求做好各项物资准备。</w:t>
      </w:r>
    </w:p>
    <w:p w:rsidR="00663468" w:rsidRDefault="00625A66">
      <w:pPr>
        <w:pStyle w:val="afffffffff3"/>
      </w:pPr>
      <w:r>
        <w:rPr>
          <w:rFonts w:hint="eastAsia"/>
        </w:rPr>
        <w:t>工作人员在出发前告知旅居养老对象行程沿途的地理、气候、风俗等情况，在行进途中建议其随气候变化及时增减衣物，注意防止受凉感冒或天热中暑。</w:t>
      </w:r>
    </w:p>
    <w:p w:rsidR="00663468" w:rsidRDefault="00625A66">
      <w:pPr>
        <w:pStyle w:val="afffffffff3"/>
      </w:pPr>
      <w:r>
        <w:rPr>
          <w:rFonts w:hint="eastAsia"/>
        </w:rPr>
        <w:t>工作人员核对每位旅居养老对象及其紧急联系人的通讯方式，同时为每位旅居养老对象发放便携式集合信息卡片并详细讲解卡片内容，卡片上宜载明随团工作人员的联系方式、乘坐汽车车牌号等关键信息，应提醒旅居养老对象认真阅读、随身携带、妥善保管该卡片。</w:t>
      </w:r>
    </w:p>
    <w:p w:rsidR="00663468" w:rsidRDefault="00625A66">
      <w:pPr>
        <w:pStyle w:val="afffffffff3"/>
      </w:pPr>
      <w:r>
        <w:rPr>
          <w:rFonts w:hint="eastAsia"/>
        </w:rPr>
        <w:t>工作人员在游览过程中及时告知旅居养老对象停留时间、集合时间及地点，及时清点人数，防止旅居养老对象走失，保证旅居养老对象的人身安全。</w:t>
      </w:r>
    </w:p>
    <w:p w:rsidR="00663468" w:rsidRDefault="00625A66">
      <w:pPr>
        <w:pStyle w:val="afffffffff3"/>
      </w:pPr>
      <w:r>
        <w:rPr>
          <w:rFonts w:hint="eastAsia"/>
        </w:rPr>
        <w:t>工作人员提醒旅居养老对象在旅居养老基地退房时清点并拿好行李物品。</w:t>
      </w:r>
    </w:p>
    <w:p w:rsidR="00663468" w:rsidRDefault="00625A66">
      <w:pPr>
        <w:pStyle w:val="afffffffff3"/>
      </w:pPr>
      <w:r>
        <w:rPr>
          <w:rFonts w:hint="eastAsia"/>
        </w:rPr>
        <w:t>工作人员提醒旅居养老对象在用餐时注意卫生，饮食不宜过冷过热，规律进食、文明用餐。</w:t>
      </w:r>
    </w:p>
    <w:p w:rsidR="00663468" w:rsidRDefault="00625A66">
      <w:pPr>
        <w:pStyle w:val="afffffffff3"/>
      </w:pPr>
      <w:r>
        <w:rPr>
          <w:rFonts w:hint="eastAsia"/>
        </w:rPr>
        <w:t>工作人员使用礼貌用语，态度诚恳，不卑不亢，谦逊文雅。</w:t>
      </w:r>
    </w:p>
    <w:p w:rsidR="00663468" w:rsidRDefault="00625A66">
      <w:pPr>
        <w:pStyle w:val="afff"/>
        <w:spacing w:before="120" w:after="120"/>
      </w:pPr>
      <w:r>
        <w:rPr>
          <w:rFonts w:hint="eastAsia"/>
        </w:rPr>
        <w:t>保健服务</w:t>
      </w:r>
    </w:p>
    <w:p w:rsidR="00663468" w:rsidRDefault="00625A66">
      <w:pPr>
        <w:pStyle w:val="afffffffff3"/>
      </w:pPr>
      <w:r>
        <w:rPr>
          <w:rFonts w:hint="eastAsia"/>
        </w:rPr>
        <w:t>旅居养老团队出行均配备随团医护人员。</w:t>
      </w:r>
    </w:p>
    <w:p w:rsidR="00663468" w:rsidRDefault="00625A66">
      <w:pPr>
        <w:pStyle w:val="afffffffff3"/>
      </w:pPr>
      <w:r>
        <w:rPr>
          <w:rFonts w:hint="eastAsia"/>
        </w:rPr>
        <w:t>团队配备急救外用药品。</w:t>
      </w:r>
    </w:p>
    <w:p w:rsidR="00663468" w:rsidRDefault="00625A66">
      <w:pPr>
        <w:pStyle w:val="afffffffff3"/>
      </w:pPr>
      <w:r>
        <w:rPr>
          <w:rFonts w:hint="eastAsia"/>
        </w:rPr>
        <w:t>团队配备防止晕机晕船晕车的外用药物，制定产生晕机晕船晕车时的紧急预案。</w:t>
      </w:r>
    </w:p>
    <w:p w:rsidR="00663468" w:rsidRDefault="00625A66">
      <w:pPr>
        <w:pStyle w:val="afffffffff3"/>
      </w:pPr>
      <w:r>
        <w:rPr>
          <w:rFonts w:hint="eastAsia"/>
        </w:rPr>
        <w:t>随团医护人员在旅途中随时关注、及时询问旅居养老对象的健康状况和身体感受，提醒旅居养老对象规范使用自备药。</w:t>
      </w:r>
    </w:p>
    <w:p w:rsidR="00663468" w:rsidRDefault="00625A66">
      <w:pPr>
        <w:pStyle w:val="afff"/>
        <w:spacing w:before="120" w:after="120"/>
      </w:pPr>
      <w:r>
        <w:rPr>
          <w:rFonts w:hint="eastAsia"/>
        </w:rPr>
        <w:t>应急处理</w:t>
      </w:r>
    </w:p>
    <w:p w:rsidR="00663468" w:rsidRDefault="00625A66">
      <w:pPr>
        <w:pStyle w:val="afffffffff3"/>
      </w:pPr>
      <w:r>
        <w:rPr>
          <w:rFonts w:hint="eastAsia"/>
        </w:rPr>
        <w:t>旅居养老对象遭遇突发病情或意外事故时，工作人员在第一时间拨打紧急救助电话，寻求专业医护和救援人员，并将突发事件情况及时上报</w:t>
      </w:r>
      <w:r w:rsidR="00D20E9C">
        <w:rPr>
          <w:rFonts w:hint="eastAsia"/>
        </w:rPr>
        <w:t>旅居养老服务机构</w:t>
      </w:r>
      <w:r>
        <w:rPr>
          <w:rFonts w:hint="eastAsia"/>
        </w:rPr>
        <w:t>，同时组织周围力量开展第一时间的紧急救助工作。随团医护人员对病人和伤者进行紧急救护，并在专业医护人员到达后做好协助救护工作。</w:t>
      </w:r>
    </w:p>
    <w:p w:rsidR="00663468" w:rsidRDefault="00625A66">
      <w:pPr>
        <w:pStyle w:val="afffffffff3"/>
      </w:pPr>
      <w:r>
        <w:rPr>
          <w:rFonts w:hint="eastAsia"/>
        </w:rPr>
        <w:t>在完成及时送医的工作后，</w:t>
      </w:r>
      <w:r w:rsidR="00D20E9C">
        <w:rPr>
          <w:rFonts w:hint="eastAsia"/>
        </w:rPr>
        <w:t>旅居养老服务</w:t>
      </w:r>
      <w:proofErr w:type="gramStart"/>
      <w:r w:rsidR="00D20E9C">
        <w:rPr>
          <w:rFonts w:hint="eastAsia"/>
        </w:rPr>
        <w:t>机构</w:t>
      </w:r>
      <w:r>
        <w:rPr>
          <w:rFonts w:hint="eastAsia"/>
        </w:rPr>
        <w:t>第</w:t>
      </w:r>
      <w:proofErr w:type="gramEnd"/>
      <w:r>
        <w:rPr>
          <w:rFonts w:hint="eastAsia"/>
        </w:rPr>
        <w:t>一时间通知旅居养老对象紧急联络人并协助安排家属探望及处理后续事宜。工作人员以书面形式简要描述事情处理情况，并让在场同行人、基地方工作人员签名证明。</w:t>
      </w:r>
    </w:p>
    <w:p w:rsidR="00663468" w:rsidRDefault="00625A66">
      <w:pPr>
        <w:pStyle w:val="afff"/>
        <w:spacing w:before="120" w:after="120"/>
      </w:pPr>
      <w:r>
        <w:rPr>
          <w:rFonts w:hint="eastAsia"/>
        </w:rPr>
        <w:t>卫生消毒</w:t>
      </w:r>
    </w:p>
    <w:p w:rsidR="00663468" w:rsidRDefault="00625A66">
      <w:pPr>
        <w:pStyle w:val="afffff5"/>
        <w:ind w:firstLine="420"/>
      </w:pPr>
      <w:r>
        <w:rPr>
          <w:rFonts w:hint="eastAsia"/>
        </w:rPr>
        <w:t>旅途卫生消毒指引见附录A中A</w:t>
      </w:r>
      <w:r>
        <w:t>.1</w:t>
      </w:r>
      <w:r>
        <w:rPr>
          <w:rFonts w:hint="eastAsia"/>
        </w:rPr>
        <w:t>。</w:t>
      </w:r>
    </w:p>
    <w:p w:rsidR="00663468" w:rsidRDefault="00625A66">
      <w:pPr>
        <w:pStyle w:val="affe"/>
        <w:spacing w:before="120" w:after="120"/>
      </w:pPr>
      <w:r>
        <w:rPr>
          <w:rFonts w:hint="eastAsia"/>
        </w:rPr>
        <w:t>旅居养老基地服务</w:t>
      </w:r>
    </w:p>
    <w:p w:rsidR="00663468" w:rsidRDefault="00625A66">
      <w:pPr>
        <w:pStyle w:val="afff"/>
        <w:spacing w:before="120" w:after="120"/>
      </w:pPr>
      <w:r>
        <w:rPr>
          <w:rFonts w:hint="eastAsia"/>
        </w:rPr>
        <w:t>接待服务</w:t>
      </w:r>
    </w:p>
    <w:p w:rsidR="00663468" w:rsidRDefault="00625A66">
      <w:pPr>
        <w:pStyle w:val="afffffffff3"/>
      </w:pPr>
      <w:r>
        <w:rPr>
          <w:rFonts w:hint="eastAsia"/>
        </w:rPr>
        <w:t>基地接待方充分了解接待计划，充分了解行程中的各项安全措施、安全保障能力和安全要求，发生意外情况时有应急计划与解决对策。</w:t>
      </w:r>
    </w:p>
    <w:p w:rsidR="00663468" w:rsidRDefault="00625A66">
      <w:pPr>
        <w:pStyle w:val="afffffffff3"/>
      </w:pPr>
      <w:r>
        <w:rPr>
          <w:rFonts w:hint="eastAsia"/>
        </w:rPr>
        <w:t>基地接待方安排经过专业培训的工作人员进行接待，以确保其服务达到所需品质。</w:t>
      </w:r>
    </w:p>
    <w:p w:rsidR="00663468" w:rsidRDefault="00625A66">
      <w:pPr>
        <w:pStyle w:val="afffffffff3"/>
      </w:pPr>
      <w:r>
        <w:rPr>
          <w:rFonts w:hint="eastAsia"/>
        </w:rPr>
        <w:t>严格选择基地接待</w:t>
      </w:r>
      <w:proofErr w:type="gramStart"/>
      <w:r>
        <w:rPr>
          <w:rFonts w:hint="eastAsia"/>
        </w:rPr>
        <w:t>方服务</w:t>
      </w:r>
      <w:proofErr w:type="gramEnd"/>
      <w:r>
        <w:rPr>
          <w:rFonts w:hint="eastAsia"/>
        </w:rPr>
        <w:t>供应商，验明资质，考察服务质量与安全保障能力，并定期对供应商进行优化。</w:t>
      </w:r>
    </w:p>
    <w:p w:rsidR="00663468" w:rsidRDefault="00625A66">
      <w:pPr>
        <w:pStyle w:val="afff"/>
        <w:spacing w:before="120" w:after="120"/>
      </w:pPr>
      <w:r>
        <w:rPr>
          <w:rFonts w:hint="eastAsia"/>
        </w:rPr>
        <w:t>保健服务</w:t>
      </w:r>
    </w:p>
    <w:p w:rsidR="00663468" w:rsidRDefault="00625A66">
      <w:pPr>
        <w:pStyle w:val="afffffffff3"/>
      </w:pPr>
      <w:r>
        <w:rPr>
          <w:rFonts w:hint="eastAsia"/>
        </w:rPr>
        <w:t>基地内设置诊疗室、观察室，具备完善的紧急抢救设备，提供24 h协助急救服务。</w:t>
      </w:r>
    </w:p>
    <w:p w:rsidR="00663468" w:rsidRDefault="00625A66">
      <w:pPr>
        <w:pStyle w:val="afffffffff3"/>
      </w:pPr>
      <w:r>
        <w:rPr>
          <w:rFonts w:hint="eastAsia"/>
        </w:rPr>
        <w:t>与具备处理</w:t>
      </w:r>
      <w:r w:rsidR="00D20E9C">
        <w:rPr>
          <w:rFonts w:hint="eastAsia"/>
        </w:rPr>
        <w:t>旅居养老对象</w:t>
      </w:r>
      <w:r>
        <w:rPr>
          <w:rFonts w:hint="eastAsia"/>
        </w:rPr>
        <w:t>各种突发性疾病能力的医院建立协作关系，可及时提供医疗、急救和转诊服务，建立绿色通道。</w:t>
      </w:r>
    </w:p>
    <w:p w:rsidR="00663468" w:rsidRDefault="00625A66">
      <w:pPr>
        <w:pStyle w:val="afffffffff3"/>
      </w:pPr>
      <w:r>
        <w:rPr>
          <w:rFonts w:hint="eastAsia"/>
        </w:rPr>
        <w:t>为有需求的</w:t>
      </w:r>
      <w:r w:rsidR="00D20E9C">
        <w:rPr>
          <w:rFonts w:hint="eastAsia"/>
        </w:rPr>
        <w:t>旅居养老对象</w:t>
      </w:r>
      <w:r>
        <w:rPr>
          <w:rFonts w:hint="eastAsia"/>
        </w:rPr>
        <w:t>建立医疗保健信息档案，提供基地医疗服务。</w:t>
      </w:r>
    </w:p>
    <w:p w:rsidR="00663468" w:rsidRDefault="00D20E9C">
      <w:pPr>
        <w:pStyle w:val="afffffffff3"/>
      </w:pPr>
      <w:r>
        <w:rPr>
          <w:rFonts w:hint="eastAsia"/>
        </w:rPr>
        <w:t>旅居养老对象</w:t>
      </w:r>
      <w:r w:rsidR="00625A66">
        <w:rPr>
          <w:rFonts w:hint="eastAsia"/>
        </w:rPr>
        <w:t>自备药品时，能指导其遵照医院所开具药品使用说明进行服药。</w:t>
      </w:r>
    </w:p>
    <w:p w:rsidR="00663468" w:rsidRDefault="00625A66">
      <w:pPr>
        <w:pStyle w:val="afffffffff3"/>
      </w:pPr>
      <w:r>
        <w:rPr>
          <w:rFonts w:hint="eastAsia"/>
        </w:rPr>
        <w:t>为有需求的</w:t>
      </w:r>
      <w:r w:rsidR="00D20E9C">
        <w:rPr>
          <w:rFonts w:hint="eastAsia"/>
        </w:rPr>
        <w:t>旅居养老对象</w:t>
      </w:r>
      <w:r>
        <w:rPr>
          <w:rFonts w:hint="eastAsia"/>
        </w:rPr>
        <w:t>制定康复医疗计划，进行康复训练指导服务。</w:t>
      </w:r>
    </w:p>
    <w:p w:rsidR="00663468" w:rsidRDefault="00625A66">
      <w:pPr>
        <w:pStyle w:val="afffffffff3"/>
      </w:pPr>
      <w:r>
        <w:rPr>
          <w:rFonts w:hint="eastAsia"/>
        </w:rPr>
        <w:t>能提供按摩、针灸、肌力训练等中医传统保健康复服务。</w:t>
      </w:r>
    </w:p>
    <w:p w:rsidR="00663468" w:rsidRDefault="00625A66">
      <w:pPr>
        <w:pStyle w:val="afff"/>
        <w:spacing w:before="120" w:after="120"/>
      </w:pPr>
      <w:r>
        <w:rPr>
          <w:rFonts w:hint="eastAsia"/>
        </w:rPr>
        <w:t>应急处理</w:t>
      </w:r>
    </w:p>
    <w:p w:rsidR="00663468" w:rsidRDefault="00625A66">
      <w:pPr>
        <w:pStyle w:val="afffffffff3"/>
      </w:pPr>
      <w:r>
        <w:rPr>
          <w:rFonts w:hint="eastAsia"/>
        </w:rPr>
        <w:lastRenderedPageBreak/>
        <w:t>室外设置旅居养老对象医疗设施设备。</w:t>
      </w:r>
    </w:p>
    <w:p w:rsidR="00663468" w:rsidRDefault="00625A66">
      <w:pPr>
        <w:pStyle w:val="afffffffff3"/>
      </w:pPr>
      <w:r>
        <w:rPr>
          <w:rFonts w:hint="eastAsia"/>
        </w:rPr>
        <w:t>绿地或活动场地设置临时避难场所并配置必要的避难设备等。</w:t>
      </w:r>
    </w:p>
    <w:p w:rsidR="00663468" w:rsidRDefault="00625A66">
      <w:pPr>
        <w:pStyle w:val="afffffffff3"/>
      </w:pPr>
      <w:r>
        <w:rPr>
          <w:rFonts w:hint="eastAsia"/>
        </w:rPr>
        <w:t>避难场所，消防车、救护车通道与停靠场地设置引导标志。标志位置合理，造型与图形识别性强，标识准确、清晰。</w:t>
      </w:r>
    </w:p>
    <w:p w:rsidR="00663468" w:rsidRDefault="00625A66">
      <w:pPr>
        <w:pStyle w:val="afffffffff3"/>
      </w:pPr>
      <w:r>
        <w:rPr>
          <w:rFonts w:hint="eastAsia"/>
        </w:rPr>
        <w:t>有突发事件（包括但不限于紧急救助、应急救援、火灾、自然灾害、建筑物和设施设备事故、公共卫生和伤亡事件、社会治安事件）处置的应急预案，有年度演练的实施计划、实施记录。</w:t>
      </w:r>
    </w:p>
    <w:p w:rsidR="00663468" w:rsidRDefault="00625A66">
      <w:pPr>
        <w:pStyle w:val="afffffffff3"/>
      </w:pPr>
      <w:r>
        <w:rPr>
          <w:rFonts w:hint="eastAsia"/>
        </w:rPr>
        <w:t>配备专人24 h监控掌握区域内人员活动情况，检查各个重点场所的安全情况，及时发现隐患，处理突发事件。</w:t>
      </w:r>
    </w:p>
    <w:p w:rsidR="00663468" w:rsidRDefault="00625A66">
      <w:pPr>
        <w:pStyle w:val="afffffffff3"/>
      </w:pPr>
      <w:r>
        <w:rPr>
          <w:rFonts w:hint="eastAsia"/>
        </w:rPr>
        <w:t>建立食品安全管理制度，制定实施年度自查和巡查工作计划，并做好记录。</w:t>
      </w:r>
    </w:p>
    <w:p w:rsidR="00663468" w:rsidRDefault="00625A66">
      <w:pPr>
        <w:pStyle w:val="afffffffff3"/>
      </w:pPr>
      <w:r>
        <w:rPr>
          <w:rFonts w:hint="eastAsia"/>
        </w:rPr>
        <w:t>基地内如设医疗机构，应依照管理部门规定，建立医疗护理安全管理制度，对护理照料、医疗等重点安全问题进行监控，并接受监督检查。</w:t>
      </w:r>
    </w:p>
    <w:p w:rsidR="00663468" w:rsidRDefault="00625A66">
      <w:pPr>
        <w:pStyle w:val="afff"/>
        <w:spacing w:before="120" w:after="120"/>
      </w:pPr>
      <w:r>
        <w:rPr>
          <w:rFonts w:hint="eastAsia"/>
        </w:rPr>
        <w:t>卫生消毒</w:t>
      </w:r>
    </w:p>
    <w:p w:rsidR="00663468" w:rsidRDefault="00625A66">
      <w:pPr>
        <w:pStyle w:val="afffff5"/>
        <w:ind w:firstLine="420"/>
      </w:pPr>
      <w:r>
        <w:rPr>
          <w:rFonts w:hint="eastAsia"/>
        </w:rPr>
        <w:t>旅居养老基地卫生消毒指引见附录A中A.2。</w:t>
      </w:r>
    </w:p>
    <w:p w:rsidR="00663468" w:rsidRDefault="00625A66">
      <w:pPr>
        <w:pStyle w:val="affd"/>
        <w:spacing w:before="120" w:after="120"/>
      </w:pPr>
      <w:r>
        <w:rPr>
          <w:rFonts w:hint="eastAsia"/>
        </w:rPr>
        <w:t>售后</w:t>
      </w:r>
    </w:p>
    <w:p w:rsidR="00663468" w:rsidRDefault="00625A66">
      <w:pPr>
        <w:pStyle w:val="affe"/>
        <w:spacing w:before="120" w:after="120"/>
      </w:pPr>
      <w:r>
        <w:rPr>
          <w:rFonts w:hint="eastAsia"/>
        </w:rPr>
        <w:t>回访服务</w:t>
      </w:r>
    </w:p>
    <w:p w:rsidR="00663468" w:rsidRDefault="00D20E9C">
      <w:pPr>
        <w:pStyle w:val="afffff5"/>
        <w:ind w:firstLine="420"/>
      </w:pPr>
      <w:r>
        <w:rPr>
          <w:rFonts w:hint="eastAsia"/>
        </w:rPr>
        <w:t>旅居养老服务机构</w:t>
      </w:r>
      <w:r w:rsidR="00625A66">
        <w:rPr>
          <w:rFonts w:hint="eastAsia"/>
        </w:rPr>
        <w:t>通过随团发放《旅居养老服务评价表》、电话回访等方式认真听取旅居养老对象对产品的意见和建议，不断改进产品，提高旅居养老对象的市场满意度。</w:t>
      </w:r>
    </w:p>
    <w:p w:rsidR="00663468" w:rsidRDefault="00625A66">
      <w:pPr>
        <w:pStyle w:val="affe"/>
        <w:spacing w:before="120" w:after="120"/>
      </w:pPr>
      <w:r>
        <w:rPr>
          <w:rFonts w:hint="eastAsia"/>
        </w:rPr>
        <w:t>投诉处理</w:t>
      </w:r>
    </w:p>
    <w:p w:rsidR="00663468" w:rsidRDefault="00D20E9C">
      <w:pPr>
        <w:pStyle w:val="afffffffff0"/>
      </w:pPr>
      <w:r>
        <w:rPr>
          <w:rFonts w:hint="eastAsia"/>
        </w:rPr>
        <w:t>旅居养老服务机构</w:t>
      </w:r>
      <w:r w:rsidR="00625A66">
        <w:rPr>
          <w:rFonts w:hint="eastAsia"/>
        </w:rPr>
        <w:t>为旅居养老对象提供便利的投诉渠道，针对旅居养老对象活动现场提出的投诉，当场妥当处理；针对旅居养老对象活动结束后提出的投诉，在7</w:t>
      </w:r>
      <w:r w:rsidR="00625A66">
        <w:t xml:space="preserve"> </w:t>
      </w:r>
      <w:r w:rsidR="00625A66">
        <w:rPr>
          <w:rFonts w:hint="eastAsia"/>
        </w:rPr>
        <w:t>d内妥当处理。</w:t>
      </w:r>
    </w:p>
    <w:p w:rsidR="00663468" w:rsidRDefault="00D20E9C">
      <w:pPr>
        <w:pStyle w:val="afffffffff0"/>
      </w:pPr>
      <w:r>
        <w:rPr>
          <w:rFonts w:hint="eastAsia"/>
        </w:rPr>
        <w:t>旅居养老服务机构</w:t>
      </w:r>
      <w:r w:rsidR="00625A66">
        <w:rPr>
          <w:rFonts w:hint="eastAsia"/>
        </w:rPr>
        <w:t>认真受理、记录旅居养老对象投诉内容，依法及时做出处理。</w:t>
      </w:r>
    </w:p>
    <w:p w:rsidR="00663468" w:rsidRDefault="00625A66">
      <w:pPr>
        <w:pStyle w:val="afffffffff0"/>
      </w:pPr>
      <w:r>
        <w:rPr>
          <w:rFonts w:hint="eastAsia"/>
        </w:rPr>
        <w:t>对于旅居养老对象针对第三方的投诉或诉讼，</w:t>
      </w:r>
      <w:r w:rsidR="00D20E9C">
        <w:rPr>
          <w:rFonts w:hint="eastAsia"/>
        </w:rPr>
        <w:t>旅居养老服务机构</w:t>
      </w:r>
      <w:r>
        <w:rPr>
          <w:rFonts w:hint="eastAsia"/>
        </w:rPr>
        <w:t>给予积极协助，跟踪处理过程，做好对旅居养老对象的心理安抚工作。</w:t>
      </w:r>
    </w:p>
    <w:p w:rsidR="00663468" w:rsidRDefault="00625A66">
      <w:pPr>
        <w:pStyle w:val="afffffffff0"/>
      </w:pPr>
      <w:r>
        <w:rPr>
          <w:rFonts w:hint="eastAsia"/>
        </w:rPr>
        <w:t>旅居养老对象对当地接待服务产生投诉的，旅居养老基地接待方协助</w:t>
      </w:r>
      <w:r w:rsidR="00D20E9C">
        <w:rPr>
          <w:rFonts w:hint="eastAsia"/>
        </w:rPr>
        <w:t>旅居养老服务机构</w:t>
      </w:r>
      <w:r>
        <w:rPr>
          <w:rFonts w:hint="eastAsia"/>
        </w:rPr>
        <w:t>处理好投诉。</w:t>
      </w:r>
    </w:p>
    <w:p w:rsidR="00663468" w:rsidRDefault="00625A66">
      <w:pPr>
        <w:pStyle w:val="affe"/>
        <w:spacing w:before="120" w:after="120"/>
      </w:pPr>
      <w:r>
        <w:rPr>
          <w:rFonts w:hint="eastAsia"/>
        </w:rPr>
        <w:t>保险索赔</w:t>
      </w:r>
    </w:p>
    <w:p w:rsidR="00663468" w:rsidRDefault="00625A66">
      <w:pPr>
        <w:pStyle w:val="afffffffff0"/>
        <w:numPr>
          <w:ilvl w:val="0"/>
          <w:numId w:val="0"/>
        </w:numPr>
        <w:ind w:firstLineChars="200" w:firstLine="420"/>
      </w:pPr>
      <w:r>
        <w:rPr>
          <w:rFonts w:hint="eastAsia"/>
        </w:rPr>
        <w:t>保险事故发生后，</w:t>
      </w:r>
      <w:r w:rsidR="00D20E9C">
        <w:rPr>
          <w:rFonts w:hint="eastAsia"/>
        </w:rPr>
        <w:t>旅居养老服务机构</w:t>
      </w:r>
      <w:r>
        <w:rPr>
          <w:rFonts w:hint="eastAsia"/>
        </w:rPr>
        <w:t>协助旅居养老对象或其家属向保险公司索赔。</w:t>
      </w:r>
    </w:p>
    <w:p w:rsidR="00663468" w:rsidRDefault="00663468">
      <w:pPr>
        <w:pStyle w:val="afffff5"/>
        <w:ind w:firstLine="420"/>
      </w:pPr>
    </w:p>
    <w:p w:rsidR="00663468" w:rsidRDefault="00663468">
      <w:pPr>
        <w:pStyle w:val="afffff5"/>
        <w:ind w:firstLine="420"/>
        <w:sectPr w:rsidR="00663468">
          <w:pgSz w:w="11906" w:h="16838"/>
          <w:pgMar w:top="1928" w:right="1134" w:bottom="1134" w:left="1134" w:header="1418" w:footer="1134" w:gutter="284"/>
          <w:pgNumType w:start="1"/>
          <w:cols w:space="425"/>
          <w:formProt w:val="0"/>
          <w:docGrid w:linePitch="312"/>
        </w:sectPr>
      </w:pPr>
    </w:p>
    <w:p w:rsidR="00663468" w:rsidRDefault="00663468">
      <w:pPr>
        <w:pStyle w:val="af8"/>
        <w:rPr>
          <w:vanish w:val="0"/>
        </w:rPr>
      </w:pPr>
      <w:bookmarkStart w:id="47" w:name="BookMark5"/>
      <w:bookmarkEnd w:id="21"/>
    </w:p>
    <w:p w:rsidR="00663468" w:rsidRDefault="00663468">
      <w:pPr>
        <w:pStyle w:val="afe"/>
        <w:rPr>
          <w:vanish w:val="0"/>
        </w:rPr>
      </w:pPr>
    </w:p>
    <w:p w:rsidR="00663468" w:rsidRDefault="00625A66">
      <w:pPr>
        <w:pStyle w:val="aff3"/>
        <w:spacing w:after="120"/>
      </w:pPr>
      <w:r>
        <w:br/>
      </w:r>
      <w:r>
        <w:rPr>
          <w:rFonts w:hint="eastAsia"/>
        </w:rPr>
        <w:t>（规范性）</w:t>
      </w:r>
      <w:r>
        <w:br/>
      </w:r>
      <w:r>
        <w:rPr>
          <w:rFonts w:hint="eastAsia"/>
        </w:rPr>
        <w:t>旅途及旅居养老基地卫生消毒指引</w:t>
      </w:r>
    </w:p>
    <w:p w:rsidR="00663468" w:rsidRDefault="00663468">
      <w:pPr>
        <w:pStyle w:val="afffff5"/>
        <w:ind w:firstLine="420"/>
      </w:pPr>
    </w:p>
    <w:p w:rsidR="00663468" w:rsidRDefault="00625A66">
      <w:pPr>
        <w:pStyle w:val="aff4"/>
        <w:spacing w:before="120" w:after="120"/>
      </w:pPr>
      <w:r>
        <w:rPr>
          <w:rFonts w:hint="eastAsia"/>
        </w:rPr>
        <w:t>旅途卫生消毒</w:t>
      </w:r>
    </w:p>
    <w:p w:rsidR="00663468" w:rsidRDefault="00625A66">
      <w:pPr>
        <w:pStyle w:val="affffffffff9"/>
      </w:pPr>
      <w:r>
        <w:rPr>
          <w:rFonts w:hint="eastAsia"/>
        </w:rPr>
        <w:t>每次团队发车前消毒，对车内进行喷雾消毒后方可让客人上车乘坐。</w:t>
      </w:r>
    </w:p>
    <w:p w:rsidR="00663468" w:rsidRDefault="00625A66">
      <w:pPr>
        <w:pStyle w:val="affffffffff9"/>
      </w:pPr>
      <w:r>
        <w:rPr>
          <w:rFonts w:hint="eastAsia"/>
        </w:rPr>
        <w:t>针对车内脚垫、坐垫，座位扶手，上下车位置扶手等与人接触最多的地方使用酒精喷雾对其进行消毒。</w:t>
      </w:r>
    </w:p>
    <w:p w:rsidR="00663468" w:rsidRDefault="00625A66">
      <w:pPr>
        <w:pStyle w:val="affffffffff9"/>
      </w:pPr>
      <w:r>
        <w:rPr>
          <w:rFonts w:hint="eastAsia"/>
        </w:rPr>
        <w:t>司机出车时全程佩戴口罩，同时提醒车上乘客全程佩戴口罩。</w:t>
      </w:r>
    </w:p>
    <w:p w:rsidR="00663468" w:rsidRDefault="00625A66">
      <w:pPr>
        <w:pStyle w:val="affffffffff9"/>
      </w:pPr>
      <w:r>
        <w:rPr>
          <w:rFonts w:hint="eastAsia"/>
        </w:rPr>
        <w:t>车辆内配备口罩、消毒液、防护手套等设施。</w:t>
      </w:r>
    </w:p>
    <w:p w:rsidR="00663468" w:rsidRDefault="00625A66">
      <w:pPr>
        <w:pStyle w:val="affffffffff9"/>
      </w:pPr>
      <w:r>
        <w:rPr>
          <w:rFonts w:hint="eastAsia"/>
        </w:rPr>
        <w:t>全封闭车窗的空调车开启“通风”功能，保持车内空气清新，并定期更换空气滤芯。</w:t>
      </w:r>
    </w:p>
    <w:p w:rsidR="00663468" w:rsidRDefault="00625A66">
      <w:pPr>
        <w:pStyle w:val="affffffffff9"/>
      </w:pPr>
      <w:r>
        <w:rPr>
          <w:rFonts w:hint="eastAsia"/>
        </w:rPr>
        <w:t>旅居养老对象抵达目的地后，司机检查无逗留人员后，再次对车内进行喷雾消毒。</w:t>
      </w:r>
    </w:p>
    <w:p w:rsidR="00663468" w:rsidRDefault="00625A66">
      <w:pPr>
        <w:pStyle w:val="affffffffff9"/>
      </w:pPr>
      <w:r>
        <w:rPr>
          <w:rFonts w:hint="eastAsia"/>
        </w:rPr>
        <w:t>每天行程结束后，车内进行清洁消毒。</w:t>
      </w:r>
    </w:p>
    <w:p w:rsidR="00663468" w:rsidRDefault="00625A66">
      <w:pPr>
        <w:pStyle w:val="affffffffff9"/>
      </w:pPr>
      <w:r>
        <w:rPr>
          <w:rFonts w:hint="eastAsia"/>
        </w:rPr>
        <w:t>每次车辆进行卫生清洁消毒后（包含发车前，旅途途中候车，行程完毕后的消毒卫生工作），清洁人员填写相关登记表，登记消毒时间、消毒区域、执行消毒人员姓名等，部门负责人下班前检查后签名确认。</w:t>
      </w:r>
    </w:p>
    <w:p w:rsidR="00663468" w:rsidRDefault="00625A66">
      <w:pPr>
        <w:pStyle w:val="aff4"/>
        <w:spacing w:before="120" w:after="120"/>
      </w:pPr>
      <w:r>
        <w:rPr>
          <w:rFonts w:hint="eastAsia"/>
        </w:rPr>
        <w:t>旅居养老基地卫生消毒</w:t>
      </w:r>
    </w:p>
    <w:p w:rsidR="00663468" w:rsidRDefault="00625A66">
      <w:pPr>
        <w:pStyle w:val="affffffffff9"/>
      </w:pPr>
      <w:r>
        <w:rPr>
          <w:rFonts w:hint="eastAsia"/>
        </w:rPr>
        <w:t>旅居养老基地有健全的卫生制度。</w:t>
      </w:r>
    </w:p>
    <w:p w:rsidR="00663468" w:rsidRDefault="00625A66">
      <w:pPr>
        <w:pStyle w:val="affffffffff9"/>
      </w:pPr>
      <w:r>
        <w:rPr>
          <w:rFonts w:hint="eastAsia"/>
        </w:rPr>
        <w:t>旅居养老基地的基地容貌和周围环境整洁、美观，地面无果皮、痰迹和垃圾。</w:t>
      </w:r>
    </w:p>
    <w:p w:rsidR="00663468" w:rsidRDefault="00625A66">
      <w:pPr>
        <w:pStyle w:val="affffffffff9"/>
      </w:pPr>
      <w:r>
        <w:rPr>
          <w:rFonts w:hint="eastAsia"/>
        </w:rPr>
        <w:t>被套、枕套（巾）、床单等卧具</w:t>
      </w:r>
      <w:proofErr w:type="gramStart"/>
      <w:r>
        <w:rPr>
          <w:rFonts w:hint="eastAsia"/>
        </w:rPr>
        <w:t>一</w:t>
      </w:r>
      <w:proofErr w:type="gramEnd"/>
      <w:r>
        <w:rPr>
          <w:rFonts w:hint="eastAsia"/>
        </w:rPr>
        <w:t>客一换，长住旅客的床上卧具至少一周一换。</w:t>
      </w:r>
    </w:p>
    <w:p w:rsidR="00663468" w:rsidRDefault="00625A66">
      <w:pPr>
        <w:pStyle w:val="affffffffff9"/>
      </w:pPr>
      <w:r>
        <w:rPr>
          <w:rFonts w:hint="eastAsia"/>
        </w:rPr>
        <w:t>公用茶具每日清洗消毒。清洁的茶具表面光洁，无油渍、无水渍、无异味。</w:t>
      </w:r>
    </w:p>
    <w:p w:rsidR="00663468" w:rsidRDefault="00625A66">
      <w:pPr>
        <w:pStyle w:val="affffffffff9"/>
      </w:pPr>
      <w:r>
        <w:rPr>
          <w:rFonts w:hint="eastAsia"/>
        </w:rPr>
        <w:t>房间内卫生间的洗漱池、浴盆和抽水恭桶每日清洗消毒。</w:t>
      </w:r>
    </w:p>
    <w:p w:rsidR="00663468" w:rsidRDefault="00625A66">
      <w:pPr>
        <w:pStyle w:val="affffffffff9"/>
      </w:pPr>
      <w:r>
        <w:rPr>
          <w:rFonts w:hint="eastAsia"/>
        </w:rPr>
        <w:t>如房间有配备脸盆、脚盆和拖鞋，做到</w:t>
      </w:r>
      <w:proofErr w:type="gramStart"/>
      <w:r>
        <w:rPr>
          <w:rFonts w:hint="eastAsia"/>
        </w:rPr>
        <w:t>一</w:t>
      </w:r>
      <w:proofErr w:type="gramEnd"/>
      <w:r>
        <w:rPr>
          <w:rFonts w:hint="eastAsia"/>
        </w:rPr>
        <w:t>客一换。清洁的脸（脚）盆、拖鞋的表面光洁,无污垢,无油渍,不得检出致病菌。</w:t>
      </w:r>
    </w:p>
    <w:p w:rsidR="00663468" w:rsidRDefault="00625A66">
      <w:pPr>
        <w:pStyle w:val="affffffffff9"/>
      </w:pPr>
      <w:r>
        <w:rPr>
          <w:rFonts w:hint="eastAsia"/>
        </w:rPr>
        <w:t>房间内卫生间（盥洗间和厕所）每日清扫、消毒，做到并保持无积水、无积粪、无蚊蝇、无异味。</w:t>
      </w:r>
    </w:p>
    <w:p w:rsidR="00663468" w:rsidRDefault="00625A66">
      <w:pPr>
        <w:pStyle w:val="affffffffff9"/>
      </w:pPr>
      <w:r>
        <w:rPr>
          <w:rFonts w:hint="eastAsia"/>
        </w:rPr>
        <w:t>旅居养老基地内蚊、蝇、蟑螂等病媒昆虫指数及鼠密度符合《全国爱卫会除四害服务考核标准》。</w:t>
      </w:r>
    </w:p>
    <w:p w:rsidR="00663468" w:rsidRDefault="00625A66">
      <w:pPr>
        <w:pStyle w:val="affffffffff9"/>
      </w:pPr>
      <w:r>
        <w:rPr>
          <w:rFonts w:hint="eastAsia"/>
        </w:rPr>
        <w:t>房间内自备水源与二次供水水质符合GB</w:t>
      </w:r>
      <w:r>
        <w:t xml:space="preserve"> </w:t>
      </w:r>
      <w:r>
        <w:rPr>
          <w:rFonts w:hint="eastAsia"/>
        </w:rPr>
        <w:t>5749规定。二次供水蓄水池有卫生防护措施，蓄水池容器内的涂料符合输水管材卫生要求，做到定期清洗消毒。</w:t>
      </w:r>
    </w:p>
    <w:p w:rsidR="00663468" w:rsidRDefault="00625A66">
      <w:pPr>
        <w:pStyle w:val="affffffffff9"/>
      </w:pPr>
      <w:r>
        <w:rPr>
          <w:rFonts w:hint="eastAsia"/>
        </w:rPr>
        <w:t>废弃的衣物进行登记，统一销毁。</w:t>
      </w:r>
    </w:p>
    <w:p w:rsidR="00663468" w:rsidRDefault="00625A66">
      <w:pPr>
        <w:pStyle w:val="affffffffff9"/>
      </w:pPr>
      <w:r>
        <w:rPr>
          <w:rFonts w:hint="eastAsia"/>
        </w:rPr>
        <w:t>旅居养老基地内附设的理发店、康复理疗室、阅览室、棋牌室等执行相应的卫生标准。</w:t>
      </w:r>
    </w:p>
    <w:p w:rsidR="00663468" w:rsidRDefault="00625A66">
      <w:pPr>
        <w:pStyle w:val="affffffffff9"/>
      </w:pPr>
      <w:r>
        <w:rPr>
          <w:rFonts w:hint="eastAsia"/>
        </w:rPr>
        <w:t>旅居养老基地对房间内产生的废弃物如口罩、个人卫生相关物品等，经过消毒剂喷洒后，放入垃圾袋并扎紧，按生活废弃物一起</w:t>
      </w:r>
      <w:proofErr w:type="gramStart"/>
      <w:r>
        <w:rPr>
          <w:rFonts w:hint="eastAsia"/>
        </w:rPr>
        <w:t>做为</w:t>
      </w:r>
      <w:proofErr w:type="gramEnd"/>
      <w:r>
        <w:rPr>
          <w:rFonts w:hint="eastAsia"/>
        </w:rPr>
        <w:t>生活垃圾处理。</w:t>
      </w:r>
    </w:p>
    <w:p w:rsidR="00663468" w:rsidRDefault="00625A66">
      <w:pPr>
        <w:pStyle w:val="affffffffff9"/>
      </w:pPr>
      <w:r>
        <w:rPr>
          <w:rFonts w:hint="eastAsia"/>
        </w:rPr>
        <w:t>每周一次对分体式空调过滤网使用含氯消毒液浸泡后清水洗净，晾干后使用。如使用集中空调送风系统，按照G</w:t>
      </w:r>
      <w:r>
        <w:t>B 19210</w:t>
      </w:r>
      <w:r>
        <w:rPr>
          <w:rFonts w:hint="eastAsia"/>
        </w:rPr>
        <w:t>规定进行消毒。</w:t>
      </w:r>
    </w:p>
    <w:p w:rsidR="00663468" w:rsidRDefault="00625A66">
      <w:pPr>
        <w:pStyle w:val="affffffffff9"/>
      </w:pPr>
      <w:r>
        <w:rPr>
          <w:rFonts w:hint="eastAsia"/>
        </w:rPr>
        <w:t>每次房间进行卫生清洁消毒后，清洁人员填写相关登记表，登记时间、消毒区域、执行消毒人员姓名等，当班主管下班前检查后签名确认。</w:t>
      </w:r>
    </w:p>
    <w:p w:rsidR="00663468" w:rsidRDefault="00663468">
      <w:pPr>
        <w:pStyle w:val="afffff5"/>
        <w:ind w:firstLine="420"/>
      </w:pPr>
    </w:p>
    <w:p w:rsidR="00663468" w:rsidRDefault="00625A66">
      <w:pPr>
        <w:pStyle w:val="afffff5"/>
        <w:ind w:firstLineChars="1600" w:firstLine="3360"/>
      </w:pPr>
      <w:bookmarkStart w:id="48" w:name="BookMark8"/>
      <w:r>
        <w:rPr>
          <w:noProof/>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stretch>
                      <a:fillRect/>
                    </a:stretch>
                  </pic:blipFill>
                  <pic:spPr>
                    <a:xfrm>
                      <a:off x="0" y="0"/>
                      <a:ext cx="1485900" cy="317500"/>
                    </a:xfrm>
                    <a:prstGeom prst="rect">
                      <a:avLst/>
                    </a:prstGeom>
                  </pic:spPr>
                </pic:pic>
              </a:graphicData>
            </a:graphic>
          </wp:inline>
        </w:drawing>
      </w:r>
      <w:bookmarkEnd w:id="47"/>
      <w:bookmarkEnd w:id="48"/>
    </w:p>
    <w:sectPr w:rsidR="0066346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3E3" w:rsidRDefault="00A533E3">
      <w:pPr>
        <w:spacing w:line="240" w:lineRule="auto"/>
      </w:pPr>
      <w:r>
        <w:separator/>
      </w:r>
    </w:p>
  </w:endnote>
  <w:endnote w:type="continuationSeparator" w:id="0">
    <w:p w:rsidR="00A533E3" w:rsidRDefault="00A533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468" w:rsidRDefault="00625A66">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468" w:rsidRDefault="00663468">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468" w:rsidRDefault="00663468">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468" w:rsidRDefault="00625A66">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3E3" w:rsidRDefault="00A533E3">
      <w:pPr>
        <w:spacing w:line="240" w:lineRule="auto"/>
      </w:pPr>
      <w:r>
        <w:separator/>
      </w:r>
    </w:p>
  </w:footnote>
  <w:footnote w:type="continuationSeparator" w:id="0">
    <w:p w:rsidR="00A533E3" w:rsidRDefault="00A533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468" w:rsidRDefault="00663468">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468" w:rsidRDefault="00625A66">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468" w:rsidRDefault="00663468">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468" w:rsidRDefault="00625A66">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T/GDYLSH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468" w:rsidRDefault="00625A66">
    <w:pPr>
      <w:pStyle w:val="afffffa"/>
    </w:pPr>
    <w:r>
      <w:fldChar w:fldCharType="begin"/>
    </w:r>
    <w:r>
      <w:instrText xml:space="preserve"> STYLEREF  标准文件_文件编号  \* MERGEFORMAT </w:instrText>
    </w:r>
    <w:r>
      <w:fldChar w:fldCharType="separate"/>
    </w:r>
    <w:r w:rsidR="00A23507">
      <w:rPr>
        <w:noProof/>
      </w:rPr>
      <w:t>T/GDYLSH XXXX</w:t>
    </w:r>
    <w:r w:rsidR="00A23507">
      <w:rPr>
        <w:noProof/>
      </w:rPr>
      <w:t>—</w:t>
    </w:r>
    <w:r w:rsidR="00A23507">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kC4NTHCqLtQvoZQAbEOsWoc5baKnDMJ/U2dhoyaJ0IiIKAzJfwsZlR1/KQMQ7sElw3bAkueAVXhFSRggAZkEQw==" w:salt="EdZFh6LlFqgcPwOgeJwuUw=="/>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ViYzM3MDIzNTg0NGIzNjYxMWQwYTg1NjA0NmJkZGIifQ=="/>
  </w:docVars>
  <w:rsids>
    <w:rsidRoot w:val="00CE6429"/>
    <w:rsid w:val="0000040A"/>
    <w:rsid w:val="00000A94"/>
    <w:rsid w:val="00001972"/>
    <w:rsid w:val="00001AA1"/>
    <w:rsid w:val="00001D9A"/>
    <w:rsid w:val="00005CFF"/>
    <w:rsid w:val="00007B3A"/>
    <w:rsid w:val="000107E0"/>
    <w:rsid w:val="00011FDE"/>
    <w:rsid w:val="00012011"/>
    <w:rsid w:val="00012FFD"/>
    <w:rsid w:val="00014162"/>
    <w:rsid w:val="00014340"/>
    <w:rsid w:val="00016A9C"/>
    <w:rsid w:val="00017430"/>
    <w:rsid w:val="000174E2"/>
    <w:rsid w:val="00017EF7"/>
    <w:rsid w:val="00021725"/>
    <w:rsid w:val="00022184"/>
    <w:rsid w:val="00022762"/>
    <w:rsid w:val="000238E0"/>
    <w:rsid w:val="000249DB"/>
    <w:rsid w:val="0002595E"/>
    <w:rsid w:val="00027F22"/>
    <w:rsid w:val="000303C3"/>
    <w:rsid w:val="00031859"/>
    <w:rsid w:val="000331D3"/>
    <w:rsid w:val="000346A5"/>
    <w:rsid w:val="000358B8"/>
    <w:rsid w:val="000359C3"/>
    <w:rsid w:val="00035A7D"/>
    <w:rsid w:val="000365ED"/>
    <w:rsid w:val="00037B17"/>
    <w:rsid w:val="0004249A"/>
    <w:rsid w:val="00043282"/>
    <w:rsid w:val="00044286"/>
    <w:rsid w:val="00047F28"/>
    <w:rsid w:val="000503AA"/>
    <w:rsid w:val="000506A1"/>
    <w:rsid w:val="000515DD"/>
    <w:rsid w:val="0005265A"/>
    <w:rsid w:val="000539DD"/>
    <w:rsid w:val="00053BD3"/>
    <w:rsid w:val="00055311"/>
    <w:rsid w:val="00055471"/>
    <w:rsid w:val="000556ED"/>
    <w:rsid w:val="00055FE2"/>
    <w:rsid w:val="0005616F"/>
    <w:rsid w:val="00060C2E"/>
    <w:rsid w:val="00061033"/>
    <w:rsid w:val="000619E9"/>
    <w:rsid w:val="000622D4"/>
    <w:rsid w:val="0006357D"/>
    <w:rsid w:val="00067F1E"/>
    <w:rsid w:val="00071CC0"/>
    <w:rsid w:val="00071CFC"/>
    <w:rsid w:val="00073C8C"/>
    <w:rsid w:val="00077B64"/>
    <w:rsid w:val="00077C50"/>
    <w:rsid w:val="00077E75"/>
    <w:rsid w:val="00080A1C"/>
    <w:rsid w:val="00082317"/>
    <w:rsid w:val="00082648"/>
    <w:rsid w:val="00083D2C"/>
    <w:rsid w:val="00085991"/>
    <w:rsid w:val="00086AA1"/>
    <w:rsid w:val="00086C16"/>
    <w:rsid w:val="00087A77"/>
    <w:rsid w:val="00090CA6"/>
    <w:rsid w:val="00092B8A"/>
    <w:rsid w:val="00092FB0"/>
    <w:rsid w:val="000934C5"/>
    <w:rsid w:val="00093D0F"/>
    <w:rsid w:val="00093D25"/>
    <w:rsid w:val="00093DAB"/>
    <w:rsid w:val="00094D73"/>
    <w:rsid w:val="00096C63"/>
    <w:rsid w:val="00096D63"/>
    <w:rsid w:val="000A0B60"/>
    <w:rsid w:val="000A0EB8"/>
    <w:rsid w:val="000A19FC"/>
    <w:rsid w:val="000A296B"/>
    <w:rsid w:val="000A7311"/>
    <w:rsid w:val="000A7E86"/>
    <w:rsid w:val="000B060F"/>
    <w:rsid w:val="000B1592"/>
    <w:rsid w:val="000B1FF2"/>
    <w:rsid w:val="000B3BD1"/>
    <w:rsid w:val="000B3CDA"/>
    <w:rsid w:val="000B4AE1"/>
    <w:rsid w:val="000B6A0B"/>
    <w:rsid w:val="000C0F6C"/>
    <w:rsid w:val="000C11DB"/>
    <w:rsid w:val="000C1492"/>
    <w:rsid w:val="000C1A85"/>
    <w:rsid w:val="000C2FBD"/>
    <w:rsid w:val="000C35E7"/>
    <w:rsid w:val="000C4B41"/>
    <w:rsid w:val="000C559E"/>
    <w:rsid w:val="000C57D6"/>
    <w:rsid w:val="000C6362"/>
    <w:rsid w:val="000C7666"/>
    <w:rsid w:val="000D0A9C"/>
    <w:rsid w:val="000D1113"/>
    <w:rsid w:val="000D1795"/>
    <w:rsid w:val="000D329A"/>
    <w:rsid w:val="000D4B9C"/>
    <w:rsid w:val="000D4EB6"/>
    <w:rsid w:val="000D753B"/>
    <w:rsid w:val="000E028C"/>
    <w:rsid w:val="000E04EC"/>
    <w:rsid w:val="000E4436"/>
    <w:rsid w:val="000E4C9E"/>
    <w:rsid w:val="000E6FD7"/>
    <w:rsid w:val="000E7144"/>
    <w:rsid w:val="000F047B"/>
    <w:rsid w:val="000F06E1"/>
    <w:rsid w:val="000F0E3C"/>
    <w:rsid w:val="000F19D5"/>
    <w:rsid w:val="000F3079"/>
    <w:rsid w:val="000F4050"/>
    <w:rsid w:val="000F4AEA"/>
    <w:rsid w:val="000F4BC3"/>
    <w:rsid w:val="000F4D8C"/>
    <w:rsid w:val="000F67E9"/>
    <w:rsid w:val="001014BB"/>
    <w:rsid w:val="0010245C"/>
    <w:rsid w:val="001024BF"/>
    <w:rsid w:val="00103F0F"/>
    <w:rsid w:val="00104926"/>
    <w:rsid w:val="00105F38"/>
    <w:rsid w:val="00113B1E"/>
    <w:rsid w:val="00116AD7"/>
    <w:rsid w:val="0011711C"/>
    <w:rsid w:val="0012178F"/>
    <w:rsid w:val="00124B84"/>
    <w:rsid w:val="00124E4F"/>
    <w:rsid w:val="00125D03"/>
    <w:rsid w:val="001260B7"/>
    <w:rsid w:val="001265CB"/>
    <w:rsid w:val="001321C6"/>
    <w:rsid w:val="001325C4"/>
    <w:rsid w:val="00133010"/>
    <w:rsid w:val="001338EE"/>
    <w:rsid w:val="00133AAE"/>
    <w:rsid w:val="00135100"/>
    <w:rsid w:val="00135323"/>
    <w:rsid w:val="001355EB"/>
    <w:rsid w:val="001356C4"/>
    <w:rsid w:val="00137565"/>
    <w:rsid w:val="00141114"/>
    <w:rsid w:val="00142969"/>
    <w:rsid w:val="001446C2"/>
    <w:rsid w:val="001457E7"/>
    <w:rsid w:val="00145D9D"/>
    <w:rsid w:val="00146388"/>
    <w:rsid w:val="00150A05"/>
    <w:rsid w:val="00150D3A"/>
    <w:rsid w:val="001529E5"/>
    <w:rsid w:val="00152FB3"/>
    <w:rsid w:val="00153C7E"/>
    <w:rsid w:val="00156B25"/>
    <w:rsid w:val="00156E1A"/>
    <w:rsid w:val="00157894"/>
    <w:rsid w:val="00157B55"/>
    <w:rsid w:val="001603EA"/>
    <w:rsid w:val="0016147A"/>
    <w:rsid w:val="00161CDC"/>
    <w:rsid w:val="001642FA"/>
    <w:rsid w:val="001649EB"/>
    <w:rsid w:val="00164BAF"/>
    <w:rsid w:val="00164FA8"/>
    <w:rsid w:val="00165065"/>
    <w:rsid w:val="00165434"/>
    <w:rsid w:val="0016580B"/>
    <w:rsid w:val="00165D28"/>
    <w:rsid w:val="00165F49"/>
    <w:rsid w:val="00166B88"/>
    <w:rsid w:val="0016770A"/>
    <w:rsid w:val="001677E3"/>
    <w:rsid w:val="00170804"/>
    <w:rsid w:val="001708E9"/>
    <w:rsid w:val="0017340B"/>
    <w:rsid w:val="00173862"/>
    <w:rsid w:val="00173FB1"/>
    <w:rsid w:val="00176DFD"/>
    <w:rsid w:val="001852C9"/>
    <w:rsid w:val="00187A0B"/>
    <w:rsid w:val="00190087"/>
    <w:rsid w:val="00190AA3"/>
    <w:rsid w:val="00190FFC"/>
    <w:rsid w:val="001913C4"/>
    <w:rsid w:val="0019348F"/>
    <w:rsid w:val="0019366E"/>
    <w:rsid w:val="00193A07"/>
    <w:rsid w:val="00194C0B"/>
    <w:rsid w:val="00194C95"/>
    <w:rsid w:val="00195C34"/>
    <w:rsid w:val="00196EF5"/>
    <w:rsid w:val="001979F3"/>
    <w:rsid w:val="001A1A53"/>
    <w:rsid w:val="001A234A"/>
    <w:rsid w:val="001A4CF3"/>
    <w:rsid w:val="001A6696"/>
    <w:rsid w:val="001A683B"/>
    <w:rsid w:val="001B06E8"/>
    <w:rsid w:val="001B4056"/>
    <w:rsid w:val="001B71D0"/>
    <w:rsid w:val="001B71EE"/>
    <w:rsid w:val="001C04A8"/>
    <w:rsid w:val="001C1C98"/>
    <w:rsid w:val="001C2C03"/>
    <w:rsid w:val="001C42F7"/>
    <w:rsid w:val="001C49E5"/>
    <w:rsid w:val="001C55B7"/>
    <w:rsid w:val="001C680C"/>
    <w:rsid w:val="001C6AC5"/>
    <w:rsid w:val="001C7FEA"/>
    <w:rsid w:val="001D0499"/>
    <w:rsid w:val="001D0BBE"/>
    <w:rsid w:val="001D0ED4"/>
    <w:rsid w:val="001D212F"/>
    <w:rsid w:val="001D29D7"/>
    <w:rsid w:val="001D2DE7"/>
    <w:rsid w:val="001D411C"/>
    <w:rsid w:val="001D5374"/>
    <w:rsid w:val="001D7F4D"/>
    <w:rsid w:val="001E1B6A"/>
    <w:rsid w:val="001E2484"/>
    <w:rsid w:val="001E3CC4"/>
    <w:rsid w:val="001E4882"/>
    <w:rsid w:val="001E73AB"/>
    <w:rsid w:val="001E7617"/>
    <w:rsid w:val="001E7908"/>
    <w:rsid w:val="001F056A"/>
    <w:rsid w:val="001F092D"/>
    <w:rsid w:val="001F143A"/>
    <w:rsid w:val="001F1605"/>
    <w:rsid w:val="001F2508"/>
    <w:rsid w:val="001F43DB"/>
    <w:rsid w:val="001F4816"/>
    <w:rsid w:val="001F5AD7"/>
    <w:rsid w:val="001F69B4"/>
    <w:rsid w:val="001F77C7"/>
    <w:rsid w:val="00200183"/>
    <w:rsid w:val="00200333"/>
    <w:rsid w:val="0020107D"/>
    <w:rsid w:val="002015B3"/>
    <w:rsid w:val="00202AA4"/>
    <w:rsid w:val="002031F7"/>
    <w:rsid w:val="002040E6"/>
    <w:rsid w:val="00204258"/>
    <w:rsid w:val="0020527B"/>
    <w:rsid w:val="002052A1"/>
    <w:rsid w:val="00205B95"/>
    <w:rsid w:val="00205F2C"/>
    <w:rsid w:val="00206644"/>
    <w:rsid w:val="00210B15"/>
    <w:rsid w:val="002142EA"/>
    <w:rsid w:val="00215ADD"/>
    <w:rsid w:val="00217607"/>
    <w:rsid w:val="002204BB"/>
    <w:rsid w:val="00221B79"/>
    <w:rsid w:val="00221C6B"/>
    <w:rsid w:val="00224F00"/>
    <w:rsid w:val="002253A1"/>
    <w:rsid w:val="00225CF8"/>
    <w:rsid w:val="00226783"/>
    <w:rsid w:val="0022794E"/>
    <w:rsid w:val="00227D57"/>
    <w:rsid w:val="00232051"/>
    <w:rsid w:val="00233D64"/>
    <w:rsid w:val="0023482A"/>
    <w:rsid w:val="002359CB"/>
    <w:rsid w:val="00242390"/>
    <w:rsid w:val="00243540"/>
    <w:rsid w:val="0024497B"/>
    <w:rsid w:val="0024515B"/>
    <w:rsid w:val="00246021"/>
    <w:rsid w:val="0024666E"/>
    <w:rsid w:val="00247F52"/>
    <w:rsid w:val="0025050B"/>
    <w:rsid w:val="00250B25"/>
    <w:rsid w:val="00250BBE"/>
    <w:rsid w:val="00251441"/>
    <w:rsid w:val="002515C2"/>
    <w:rsid w:val="0025194F"/>
    <w:rsid w:val="0026148A"/>
    <w:rsid w:val="00262696"/>
    <w:rsid w:val="002635C0"/>
    <w:rsid w:val="00263790"/>
    <w:rsid w:val="00263D25"/>
    <w:rsid w:val="002643C3"/>
    <w:rsid w:val="00264A0C"/>
    <w:rsid w:val="00266EEB"/>
    <w:rsid w:val="00267EF4"/>
    <w:rsid w:val="00270CB8"/>
    <w:rsid w:val="00272B08"/>
    <w:rsid w:val="00281BB8"/>
    <w:rsid w:val="00281E9E"/>
    <w:rsid w:val="00282405"/>
    <w:rsid w:val="00283E91"/>
    <w:rsid w:val="00285170"/>
    <w:rsid w:val="00285361"/>
    <w:rsid w:val="002863DA"/>
    <w:rsid w:val="00292D60"/>
    <w:rsid w:val="00293B30"/>
    <w:rsid w:val="00294D34"/>
    <w:rsid w:val="00294DA3"/>
    <w:rsid w:val="00294E3B"/>
    <w:rsid w:val="002955A2"/>
    <w:rsid w:val="00296193"/>
    <w:rsid w:val="00296543"/>
    <w:rsid w:val="00296C66"/>
    <w:rsid w:val="00296EBE"/>
    <w:rsid w:val="002974E3"/>
    <w:rsid w:val="002A084B"/>
    <w:rsid w:val="002A118C"/>
    <w:rsid w:val="002A1260"/>
    <w:rsid w:val="002A1589"/>
    <w:rsid w:val="002A1608"/>
    <w:rsid w:val="002A1BB1"/>
    <w:rsid w:val="002A25DC"/>
    <w:rsid w:val="002A2646"/>
    <w:rsid w:val="002A3AAB"/>
    <w:rsid w:val="002A4CEA"/>
    <w:rsid w:val="002A5977"/>
    <w:rsid w:val="002A5A13"/>
    <w:rsid w:val="002A6044"/>
    <w:rsid w:val="002A68C5"/>
    <w:rsid w:val="002A6CBE"/>
    <w:rsid w:val="002A757F"/>
    <w:rsid w:val="002A7F44"/>
    <w:rsid w:val="002B0C40"/>
    <w:rsid w:val="002B1966"/>
    <w:rsid w:val="002B4508"/>
    <w:rsid w:val="002B5779"/>
    <w:rsid w:val="002B7332"/>
    <w:rsid w:val="002B7F51"/>
    <w:rsid w:val="002C09E7"/>
    <w:rsid w:val="002C1E06"/>
    <w:rsid w:val="002C3070"/>
    <w:rsid w:val="002C3F07"/>
    <w:rsid w:val="002C5278"/>
    <w:rsid w:val="002C71B7"/>
    <w:rsid w:val="002C7EBB"/>
    <w:rsid w:val="002C7F09"/>
    <w:rsid w:val="002D06C1"/>
    <w:rsid w:val="002D42B5"/>
    <w:rsid w:val="002D4F1A"/>
    <w:rsid w:val="002D6EC6"/>
    <w:rsid w:val="002D772F"/>
    <w:rsid w:val="002D79AC"/>
    <w:rsid w:val="002E039D"/>
    <w:rsid w:val="002E32A6"/>
    <w:rsid w:val="002E3FF4"/>
    <w:rsid w:val="002E413F"/>
    <w:rsid w:val="002E4D5A"/>
    <w:rsid w:val="002E6326"/>
    <w:rsid w:val="002E7F2D"/>
    <w:rsid w:val="002F1A9F"/>
    <w:rsid w:val="002F28F2"/>
    <w:rsid w:val="002F30E0"/>
    <w:rsid w:val="002F35E4"/>
    <w:rsid w:val="002F3730"/>
    <w:rsid w:val="002F38E1"/>
    <w:rsid w:val="002F7835"/>
    <w:rsid w:val="002F7AF6"/>
    <w:rsid w:val="00300E63"/>
    <w:rsid w:val="00302F5F"/>
    <w:rsid w:val="0030441D"/>
    <w:rsid w:val="00304B3C"/>
    <w:rsid w:val="00304B65"/>
    <w:rsid w:val="00306063"/>
    <w:rsid w:val="00313875"/>
    <w:rsid w:val="00313B85"/>
    <w:rsid w:val="00317988"/>
    <w:rsid w:val="003221B4"/>
    <w:rsid w:val="0032258D"/>
    <w:rsid w:val="00322E62"/>
    <w:rsid w:val="003248C8"/>
    <w:rsid w:val="00324D13"/>
    <w:rsid w:val="00324EDD"/>
    <w:rsid w:val="00327881"/>
    <w:rsid w:val="00330BF8"/>
    <w:rsid w:val="003331E4"/>
    <w:rsid w:val="0033561E"/>
    <w:rsid w:val="003361DE"/>
    <w:rsid w:val="00336C64"/>
    <w:rsid w:val="00337162"/>
    <w:rsid w:val="0034010C"/>
    <w:rsid w:val="0034194F"/>
    <w:rsid w:val="0034363C"/>
    <w:rsid w:val="00344605"/>
    <w:rsid w:val="003472BD"/>
    <w:rsid w:val="003474AA"/>
    <w:rsid w:val="00350D1D"/>
    <w:rsid w:val="003520D5"/>
    <w:rsid w:val="00352C83"/>
    <w:rsid w:val="00352F1A"/>
    <w:rsid w:val="00360E24"/>
    <w:rsid w:val="0036107C"/>
    <w:rsid w:val="003615D2"/>
    <w:rsid w:val="0036429C"/>
    <w:rsid w:val="00364A53"/>
    <w:rsid w:val="003654CB"/>
    <w:rsid w:val="00365AA9"/>
    <w:rsid w:val="00365F86"/>
    <w:rsid w:val="00365F87"/>
    <w:rsid w:val="00366E89"/>
    <w:rsid w:val="003705F4"/>
    <w:rsid w:val="00370D58"/>
    <w:rsid w:val="00371316"/>
    <w:rsid w:val="00371597"/>
    <w:rsid w:val="00372D91"/>
    <w:rsid w:val="00375BF5"/>
    <w:rsid w:val="00376468"/>
    <w:rsid w:val="003764F1"/>
    <w:rsid w:val="00376713"/>
    <w:rsid w:val="003771D4"/>
    <w:rsid w:val="00381815"/>
    <w:rsid w:val="003819AF"/>
    <w:rsid w:val="003820E9"/>
    <w:rsid w:val="00382DE7"/>
    <w:rsid w:val="00384FFC"/>
    <w:rsid w:val="0038520C"/>
    <w:rsid w:val="00385C8D"/>
    <w:rsid w:val="003872FC"/>
    <w:rsid w:val="0038787E"/>
    <w:rsid w:val="00387ADC"/>
    <w:rsid w:val="00387FBA"/>
    <w:rsid w:val="00390020"/>
    <w:rsid w:val="003903D6"/>
    <w:rsid w:val="00390EE6"/>
    <w:rsid w:val="0039118F"/>
    <w:rsid w:val="00392AD7"/>
    <w:rsid w:val="003938D9"/>
    <w:rsid w:val="00394376"/>
    <w:rsid w:val="003943FF"/>
    <w:rsid w:val="00394D42"/>
    <w:rsid w:val="00397141"/>
    <w:rsid w:val="003974EB"/>
    <w:rsid w:val="00397CC5"/>
    <w:rsid w:val="003A03BF"/>
    <w:rsid w:val="003A11D1"/>
    <w:rsid w:val="003A1582"/>
    <w:rsid w:val="003A1732"/>
    <w:rsid w:val="003A3D9C"/>
    <w:rsid w:val="003A4077"/>
    <w:rsid w:val="003A4AA7"/>
    <w:rsid w:val="003A4BEE"/>
    <w:rsid w:val="003B09AD"/>
    <w:rsid w:val="003B1689"/>
    <w:rsid w:val="003B1B0E"/>
    <w:rsid w:val="003B1F18"/>
    <w:rsid w:val="003B5BF0"/>
    <w:rsid w:val="003B60BF"/>
    <w:rsid w:val="003B6BE3"/>
    <w:rsid w:val="003C010C"/>
    <w:rsid w:val="003C0A6C"/>
    <w:rsid w:val="003C14F8"/>
    <w:rsid w:val="003C5A43"/>
    <w:rsid w:val="003C79CE"/>
    <w:rsid w:val="003D0519"/>
    <w:rsid w:val="003D0C10"/>
    <w:rsid w:val="003D0FF6"/>
    <w:rsid w:val="003D262C"/>
    <w:rsid w:val="003D38C2"/>
    <w:rsid w:val="003D616C"/>
    <w:rsid w:val="003D6D61"/>
    <w:rsid w:val="003D7883"/>
    <w:rsid w:val="003E019F"/>
    <w:rsid w:val="003E091D"/>
    <w:rsid w:val="003E0B0D"/>
    <w:rsid w:val="003E1C53"/>
    <w:rsid w:val="003E2A69"/>
    <w:rsid w:val="003E2D49"/>
    <w:rsid w:val="003E2FD4"/>
    <w:rsid w:val="003E49F6"/>
    <w:rsid w:val="003E660F"/>
    <w:rsid w:val="003F0841"/>
    <w:rsid w:val="003F23D3"/>
    <w:rsid w:val="003F3F08"/>
    <w:rsid w:val="003F49F1"/>
    <w:rsid w:val="003F6272"/>
    <w:rsid w:val="003F62B9"/>
    <w:rsid w:val="003F6330"/>
    <w:rsid w:val="003F69AA"/>
    <w:rsid w:val="00400E72"/>
    <w:rsid w:val="00401400"/>
    <w:rsid w:val="00403CF3"/>
    <w:rsid w:val="00404869"/>
    <w:rsid w:val="00405884"/>
    <w:rsid w:val="00407D39"/>
    <w:rsid w:val="0041477A"/>
    <w:rsid w:val="004167A3"/>
    <w:rsid w:val="004268D7"/>
    <w:rsid w:val="00431A5E"/>
    <w:rsid w:val="004322A1"/>
    <w:rsid w:val="004328F0"/>
    <w:rsid w:val="00432DAA"/>
    <w:rsid w:val="00433DE4"/>
    <w:rsid w:val="00434305"/>
    <w:rsid w:val="00434666"/>
    <w:rsid w:val="004350D3"/>
    <w:rsid w:val="00435DF7"/>
    <w:rsid w:val="00437597"/>
    <w:rsid w:val="0044083F"/>
    <w:rsid w:val="00440C89"/>
    <w:rsid w:val="00441AE7"/>
    <w:rsid w:val="00445574"/>
    <w:rsid w:val="004467FB"/>
    <w:rsid w:val="00447D04"/>
    <w:rsid w:val="00452A71"/>
    <w:rsid w:val="00452D6B"/>
    <w:rsid w:val="00454484"/>
    <w:rsid w:val="0045482B"/>
    <w:rsid w:val="0045517B"/>
    <w:rsid w:val="00461A31"/>
    <w:rsid w:val="00463B77"/>
    <w:rsid w:val="00463C7B"/>
    <w:rsid w:val="004644A6"/>
    <w:rsid w:val="004659BD"/>
    <w:rsid w:val="00470775"/>
    <w:rsid w:val="004746B1"/>
    <w:rsid w:val="0047583F"/>
    <w:rsid w:val="00475DE8"/>
    <w:rsid w:val="00475FAB"/>
    <w:rsid w:val="00481C44"/>
    <w:rsid w:val="00481E07"/>
    <w:rsid w:val="00484936"/>
    <w:rsid w:val="00485C89"/>
    <w:rsid w:val="00486BE3"/>
    <w:rsid w:val="004874FF"/>
    <w:rsid w:val="004905E4"/>
    <w:rsid w:val="00490A89"/>
    <w:rsid w:val="00490AB4"/>
    <w:rsid w:val="00492F02"/>
    <w:rsid w:val="004939AE"/>
    <w:rsid w:val="0049550F"/>
    <w:rsid w:val="004963C9"/>
    <w:rsid w:val="004A12DF"/>
    <w:rsid w:val="004A1BA8"/>
    <w:rsid w:val="004A4B57"/>
    <w:rsid w:val="004A5459"/>
    <w:rsid w:val="004A5AEA"/>
    <w:rsid w:val="004A63FA"/>
    <w:rsid w:val="004A6A3D"/>
    <w:rsid w:val="004B0272"/>
    <w:rsid w:val="004B2701"/>
    <w:rsid w:val="004B2BC9"/>
    <w:rsid w:val="004B2E1B"/>
    <w:rsid w:val="004B329B"/>
    <w:rsid w:val="004B3AA8"/>
    <w:rsid w:val="004B3E93"/>
    <w:rsid w:val="004B570F"/>
    <w:rsid w:val="004B65A5"/>
    <w:rsid w:val="004B7C80"/>
    <w:rsid w:val="004C1D2D"/>
    <w:rsid w:val="004C1FBC"/>
    <w:rsid w:val="004C25A2"/>
    <w:rsid w:val="004C3F1D"/>
    <w:rsid w:val="004C458D"/>
    <w:rsid w:val="004C7556"/>
    <w:rsid w:val="004C7E8B"/>
    <w:rsid w:val="004C7E9D"/>
    <w:rsid w:val="004C7F67"/>
    <w:rsid w:val="004D076D"/>
    <w:rsid w:val="004D0EF1"/>
    <w:rsid w:val="004D2253"/>
    <w:rsid w:val="004D2A46"/>
    <w:rsid w:val="004D31AD"/>
    <w:rsid w:val="004D4406"/>
    <w:rsid w:val="004D531B"/>
    <w:rsid w:val="004D7C42"/>
    <w:rsid w:val="004E0359"/>
    <w:rsid w:val="004E0465"/>
    <w:rsid w:val="004E127B"/>
    <w:rsid w:val="004E1C0A"/>
    <w:rsid w:val="004E30C5"/>
    <w:rsid w:val="004E4AA5"/>
    <w:rsid w:val="004E4AEE"/>
    <w:rsid w:val="004E5682"/>
    <w:rsid w:val="004E59E3"/>
    <w:rsid w:val="004E67C0"/>
    <w:rsid w:val="004F391A"/>
    <w:rsid w:val="004F3CFB"/>
    <w:rsid w:val="004F6456"/>
    <w:rsid w:val="004F696E"/>
    <w:rsid w:val="004F6C71"/>
    <w:rsid w:val="004F6D27"/>
    <w:rsid w:val="00500DF7"/>
    <w:rsid w:val="00501139"/>
    <w:rsid w:val="0050363E"/>
    <w:rsid w:val="0050367B"/>
    <w:rsid w:val="005039BC"/>
    <w:rsid w:val="005043BB"/>
    <w:rsid w:val="00504A3D"/>
    <w:rsid w:val="005054A8"/>
    <w:rsid w:val="0050575A"/>
    <w:rsid w:val="00505767"/>
    <w:rsid w:val="005073F0"/>
    <w:rsid w:val="00510A7B"/>
    <w:rsid w:val="00512F6E"/>
    <w:rsid w:val="00513038"/>
    <w:rsid w:val="00513804"/>
    <w:rsid w:val="00514174"/>
    <w:rsid w:val="00515859"/>
    <w:rsid w:val="00516088"/>
    <w:rsid w:val="00516B0B"/>
    <w:rsid w:val="00520966"/>
    <w:rsid w:val="005220EC"/>
    <w:rsid w:val="00523F95"/>
    <w:rsid w:val="00524D65"/>
    <w:rsid w:val="0052599F"/>
    <w:rsid w:val="00525B16"/>
    <w:rsid w:val="00530828"/>
    <w:rsid w:val="00533D04"/>
    <w:rsid w:val="00534804"/>
    <w:rsid w:val="00534BDF"/>
    <w:rsid w:val="005354EA"/>
    <w:rsid w:val="0053585F"/>
    <w:rsid w:val="00535EC4"/>
    <w:rsid w:val="00535ED9"/>
    <w:rsid w:val="0053692B"/>
    <w:rsid w:val="005379C3"/>
    <w:rsid w:val="005415AF"/>
    <w:rsid w:val="00541853"/>
    <w:rsid w:val="00543BDA"/>
    <w:rsid w:val="005441CC"/>
    <w:rsid w:val="005450B8"/>
    <w:rsid w:val="005479DA"/>
    <w:rsid w:val="00547BCC"/>
    <w:rsid w:val="0055013B"/>
    <w:rsid w:val="00551382"/>
    <w:rsid w:val="00551F6F"/>
    <w:rsid w:val="00555044"/>
    <w:rsid w:val="005611FE"/>
    <w:rsid w:val="0056130E"/>
    <w:rsid w:val="00561475"/>
    <w:rsid w:val="00562308"/>
    <w:rsid w:val="0056241F"/>
    <w:rsid w:val="0056487B"/>
    <w:rsid w:val="00564FB9"/>
    <w:rsid w:val="0056518E"/>
    <w:rsid w:val="005661CB"/>
    <w:rsid w:val="005701E9"/>
    <w:rsid w:val="00573D9E"/>
    <w:rsid w:val="0057567C"/>
    <w:rsid w:val="005801E3"/>
    <w:rsid w:val="00581802"/>
    <w:rsid w:val="0058256B"/>
    <w:rsid w:val="00582576"/>
    <w:rsid w:val="005836A8"/>
    <w:rsid w:val="00583FF8"/>
    <w:rsid w:val="0058409C"/>
    <w:rsid w:val="00584262"/>
    <w:rsid w:val="005860FD"/>
    <w:rsid w:val="00586630"/>
    <w:rsid w:val="00587ADD"/>
    <w:rsid w:val="00593A49"/>
    <w:rsid w:val="00596160"/>
    <w:rsid w:val="005966E2"/>
    <w:rsid w:val="00597007"/>
    <w:rsid w:val="005A0966"/>
    <w:rsid w:val="005A11B7"/>
    <w:rsid w:val="005A2200"/>
    <w:rsid w:val="005A260B"/>
    <w:rsid w:val="005A4A1B"/>
    <w:rsid w:val="005A567C"/>
    <w:rsid w:val="005A7830"/>
    <w:rsid w:val="005A7FCE"/>
    <w:rsid w:val="005A7FD1"/>
    <w:rsid w:val="005B0F3F"/>
    <w:rsid w:val="005B191C"/>
    <w:rsid w:val="005B4903"/>
    <w:rsid w:val="005B51CE"/>
    <w:rsid w:val="005B5885"/>
    <w:rsid w:val="005B5CD7"/>
    <w:rsid w:val="005B6CAE"/>
    <w:rsid w:val="005B6CF6"/>
    <w:rsid w:val="005B7422"/>
    <w:rsid w:val="005C29B8"/>
    <w:rsid w:val="005C5F21"/>
    <w:rsid w:val="005C6C75"/>
    <w:rsid w:val="005C7156"/>
    <w:rsid w:val="005D0C75"/>
    <w:rsid w:val="005D1C2D"/>
    <w:rsid w:val="005D4171"/>
    <w:rsid w:val="005D6A95"/>
    <w:rsid w:val="005D6B2C"/>
    <w:rsid w:val="005D6B8B"/>
    <w:rsid w:val="005D6D9C"/>
    <w:rsid w:val="005E2335"/>
    <w:rsid w:val="005E34B6"/>
    <w:rsid w:val="005E34CA"/>
    <w:rsid w:val="005E3C18"/>
    <w:rsid w:val="005E3EC7"/>
    <w:rsid w:val="005E4250"/>
    <w:rsid w:val="005E4410"/>
    <w:rsid w:val="005E6812"/>
    <w:rsid w:val="005E7881"/>
    <w:rsid w:val="005E78E0"/>
    <w:rsid w:val="005E79B7"/>
    <w:rsid w:val="005F0D9C"/>
    <w:rsid w:val="005F284E"/>
    <w:rsid w:val="005F3F08"/>
    <w:rsid w:val="005F4890"/>
    <w:rsid w:val="005F61B1"/>
    <w:rsid w:val="006015CE"/>
    <w:rsid w:val="00604784"/>
    <w:rsid w:val="00606419"/>
    <w:rsid w:val="00607D29"/>
    <w:rsid w:val="00611497"/>
    <w:rsid w:val="00612952"/>
    <w:rsid w:val="00612F63"/>
    <w:rsid w:val="00614CC1"/>
    <w:rsid w:val="00615A9D"/>
    <w:rsid w:val="00617387"/>
    <w:rsid w:val="00620134"/>
    <w:rsid w:val="006205D6"/>
    <w:rsid w:val="00621133"/>
    <w:rsid w:val="006231F3"/>
    <w:rsid w:val="006252D8"/>
    <w:rsid w:val="006259BC"/>
    <w:rsid w:val="00625A66"/>
    <w:rsid w:val="0062636B"/>
    <w:rsid w:val="00626765"/>
    <w:rsid w:val="00632182"/>
    <w:rsid w:val="00632AE0"/>
    <w:rsid w:val="00633C17"/>
    <w:rsid w:val="00634D9E"/>
    <w:rsid w:val="00635021"/>
    <w:rsid w:val="00636E3E"/>
    <w:rsid w:val="006379F7"/>
    <w:rsid w:val="00637E4D"/>
    <w:rsid w:val="00640620"/>
    <w:rsid w:val="006415CE"/>
    <w:rsid w:val="00641A1F"/>
    <w:rsid w:val="0064268B"/>
    <w:rsid w:val="00645904"/>
    <w:rsid w:val="00651ACB"/>
    <w:rsid w:val="00651C47"/>
    <w:rsid w:val="00652AB2"/>
    <w:rsid w:val="00653FED"/>
    <w:rsid w:val="00654EC0"/>
    <w:rsid w:val="00654F70"/>
    <w:rsid w:val="0065525B"/>
    <w:rsid w:val="00655543"/>
    <w:rsid w:val="00655D4F"/>
    <w:rsid w:val="00656D29"/>
    <w:rsid w:val="00661545"/>
    <w:rsid w:val="00663468"/>
    <w:rsid w:val="006640E5"/>
    <w:rsid w:val="006646F1"/>
    <w:rsid w:val="00664929"/>
    <w:rsid w:val="00664F62"/>
    <w:rsid w:val="006655E1"/>
    <w:rsid w:val="00665AA9"/>
    <w:rsid w:val="00672060"/>
    <w:rsid w:val="00672BFD"/>
    <w:rsid w:val="00675E2A"/>
    <w:rsid w:val="006770F4"/>
    <w:rsid w:val="00677486"/>
    <w:rsid w:val="00677A84"/>
    <w:rsid w:val="0068026D"/>
    <w:rsid w:val="006807B3"/>
    <w:rsid w:val="00680A27"/>
    <w:rsid w:val="006816A4"/>
    <w:rsid w:val="00681879"/>
    <w:rsid w:val="006819B8"/>
    <w:rsid w:val="006825EF"/>
    <w:rsid w:val="006840A6"/>
    <w:rsid w:val="006840CB"/>
    <w:rsid w:val="00684406"/>
    <w:rsid w:val="006850CD"/>
    <w:rsid w:val="00685737"/>
    <w:rsid w:val="006857A4"/>
    <w:rsid w:val="00685AAB"/>
    <w:rsid w:val="0068627C"/>
    <w:rsid w:val="006904DB"/>
    <w:rsid w:val="00691D72"/>
    <w:rsid w:val="00692D6F"/>
    <w:rsid w:val="00695DA1"/>
    <w:rsid w:val="00695E29"/>
    <w:rsid w:val="006A02DE"/>
    <w:rsid w:val="006A07AA"/>
    <w:rsid w:val="006A25E5"/>
    <w:rsid w:val="006A2B46"/>
    <w:rsid w:val="006A336D"/>
    <w:rsid w:val="006A37B9"/>
    <w:rsid w:val="006A485E"/>
    <w:rsid w:val="006A50C9"/>
    <w:rsid w:val="006B1CC5"/>
    <w:rsid w:val="006B2672"/>
    <w:rsid w:val="006B3076"/>
    <w:rsid w:val="006B3CBF"/>
    <w:rsid w:val="006B54BF"/>
    <w:rsid w:val="006B5F19"/>
    <w:rsid w:val="006B5F44"/>
    <w:rsid w:val="006B5F90"/>
    <w:rsid w:val="006B62E4"/>
    <w:rsid w:val="006B6E4A"/>
    <w:rsid w:val="006C1BBA"/>
    <w:rsid w:val="006C2079"/>
    <w:rsid w:val="006C5A62"/>
    <w:rsid w:val="006C5D68"/>
    <w:rsid w:val="006C5FC1"/>
    <w:rsid w:val="006C6492"/>
    <w:rsid w:val="006C6976"/>
    <w:rsid w:val="006C6DD0"/>
    <w:rsid w:val="006D04EA"/>
    <w:rsid w:val="006D16C4"/>
    <w:rsid w:val="006D227B"/>
    <w:rsid w:val="006D3E96"/>
    <w:rsid w:val="006D4515"/>
    <w:rsid w:val="006D4BB1"/>
    <w:rsid w:val="006D6593"/>
    <w:rsid w:val="006E4C01"/>
    <w:rsid w:val="006F03A8"/>
    <w:rsid w:val="006F174C"/>
    <w:rsid w:val="006F2ACA"/>
    <w:rsid w:val="006F2ADC"/>
    <w:rsid w:val="006F2BFE"/>
    <w:rsid w:val="006F31E9"/>
    <w:rsid w:val="006F6284"/>
    <w:rsid w:val="006F7E50"/>
    <w:rsid w:val="007002C5"/>
    <w:rsid w:val="007010EF"/>
    <w:rsid w:val="00702F5B"/>
    <w:rsid w:val="00704387"/>
    <w:rsid w:val="007047D0"/>
    <w:rsid w:val="00707669"/>
    <w:rsid w:val="00711CBA"/>
    <w:rsid w:val="00711FB5"/>
    <w:rsid w:val="00712A01"/>
    <w:rsid w:val="0071313E"/>
    <w:rsid w:val="00714F58"/>
    <w:rsid w:val="007202DA"/>
    <w:rsid w:val="00722291"/>
    <w:rsid w:val="00722FBF"/>
    <w:rsid w:val="00722FC2"/>
    <w:rsid w:val="00724B94"/>
    <w:rsid w:val="00724E1B"/>
    <w:rsid w:val="00725949"/>
    <w:rsid w:val="00727FA2"/>
    <w:rsid w:val="007322D9"/>
    <w:rsid w:val="00732BC0"/>
    <w:rsid w:val="007345AE"/>
    <w:rsid w:val="0073720F"/>
    <w:rsid w:val="00737796"/>
    <w:rsid w:val="0074165C"/>
    <w:rsid w:val="00742C35"/>
    <w:rsid w:val="00742C8F"/>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C8E"/>
    <w:rsid w:val="007600E3"/>
    <w:rsid w:val="007608A3"/>
    <w:rsid w:val="007645C9"/>
    <w:rsid w:val="007651C2"/>
    <w:rsid w:val="00765C43"/>
    <w:rsid w:val="00765EFB"/>
    <w:rsid w:val="007671CA"/>
    <w:rsid w:val="00767C61"/>
    <w:rsid w:val="00767CE5"/>
    <w:rsid w:val="0077008A"/>
    <w:rsid w:val="00771776"/>
    <w:rsid w:val="00772D69"/>
    <w:rsid w:val="00773C1F"/>
    <w:rsid w:val="007740C4"/>
    <w:rsid w:val="00774DA4"/>
    <w:rsid w:val="00776599"/>
    <w:rsid w:val="00777205"/>
    <w:rsid w:val="00777FD2"/>
    <w:rsid w:val="0078114B"/>
    <w:rsid w:val="00781DD2"/>
    <w:rsid w:val="007834EB"/>
    <w:rsid w:val="007836AA"/>
    <w:rsid w:val="00783ECF"/>
    <w:rsid w:val="0078413A"/>
    <w:rsid w:val="00791854"/>
    <w:rsid w:val="007943E2"/>
    <w:rsid w:val="007959A5"/>
    <w:rsid w:val="007959E8"/>
    <w:rsid w:val="00795E9C"/>
    <w:rsid w:val="007A0521"/>
    <w:rsid w:val="007A2E12"/>
    <w:rsid w:val="007A3475"/>
    <w:rsid w:val="007A41C8"/>
    <w:rsid w:val="007A54CE"/>
    <w:rsid w:val="007A5D3A"/>
    <w:rsid w:val="007A6FD9"/>
    <w:rsid w:val="007A7FFA"/>
    <w:rsid w:val="007B04EB"/>
    <w:rsid w:val="007B0D4F"/>
    <w:rsid w:val="007B3E78"/>
    <w:rsid w:val="007B4484"/>
    <w:rsid w:val="007B4DC3"/>
    <w:rsid w:val="007B5A3D"/>
    <w:rsid w:val="007B5B95"/>
    <w:rsid w:val="007B5F6F"/>
    <w:rsid w:val="007B6032"/>
    <w:rsid w:val="007B68EA"/>
    <w:rsid w:val="007B738E"/>
    <w:rsid w:val="007B7453"/>
    <w:rsid w:val="007C2D89"/>
    <w:rsid w:val="007C3BC3"/>
    <w:rsid w:val="007C4593"/>
    <w:rsid w:val="007C50F8"/>
    <w:rsid w:val="007C5309"/>
    <w:rsid w:val="007C6069"/>
    <w:rsid w:val="007C725D"/>
    <w:rsid w:val="007C7E86"/>
    <w:rsid w:val="007D06C4"/>
    <w:rsid w:val="007D1352"/>
    <w:rsid w:val="007D2508"/>
    <w:rsid w:val="007D346A"/>
    <w:rsid w:val="007D5C9A"/>
    <w:rsid w:val="007D6518"/>
    <w:rsid w:val="007D76BD"/>
    <w:rsid w:val="007D7AD1"/>
    <w:rsid w:val="007E0BF1"/>
    <w:rsid w:val="007E1729"/>
    <w:rsid w:val="007E2A5B"/>
    <w:rsid w:val="007F0ED8"/>
    <w:rsid w:val="007F0F63"/>
    <w:rsid w:val="007F31DF"/>
    <w:rsid w:val="007F7520"/>
    <w:rsid w:val="007F75CE"/>
    <w:rsid w:val="007F7AAB"/>
    <w:rsid w:val="008013A4"/>
    <w:rsid w:val="008027CE"/>
    <w:rsid w:val="00802F42"/>
    <w:rsid w:val="00804383"/>
    <w:rsid w:val="00804BB7"/>
    <w:rsid w:val="00804D41"/>
    <w:rsid w:val="008055B8"/>
    <w:rsid w:val="00810257"/>
    <w:rsid w:val="008104F5"/>
    <w:rsid w:val="00811072"/>
    <w:rsid w:val="00811229"/>
    <w:rsid w:val="00811369"/>
    <w:rsid w:val="00815419"/>
    <w:rsid w:val="008163C8"/>
    <w:rsid w:val="008164A1"/>
    <w:rsid w:val="00817325"/>
    <w:rsid w:val="00817D24"/>
    <w:rsid w:val="008209E6"/>
    <w:rsid w:val="00821D19"/>
    <w:rsid w:val="00823303"/>
    <w:rsid w:val="008233B2"/>
    <w:rsid w:val="00823A9F"/>
    <w:rsid w:val="00823C85"/>
    <w:rsid w:val="00825138"/>
    <w:rsid w:val="008269DD"/>
    <w:rsid w:val="00826D11"/>
    <w:rsid w:val="008300F7"/>
    <w:rsid w:val="00830621"/>
    <w:rsid w:val="00830D8E"/>
    <w:rsid w:val="0083348C"/>
    <w:rsid w:val="00835357"/>
    <w:rsid w:val="00835D51"/>
    <w:rsid w:val="008373D3"/>
    <w:rsid w:val="00840617"/>
    <w:rsid w:val="00840E3F"/>
    <w:rsid w:val="00840F84"/>
    <w:rsid w:val="00842A47"/>
    <w:rsid w:val="00843C13"/>
    <w:rsid w:val="00843C5D"/>
    <w:rsid w:val="00843DEF"/>
    <w:rsid w:val="008454F8"/>
    <w:rsid w:val="00851424"/>
    <w:rsid w:val="0085173A"/>
    <w:rsid w:val="00852119"/>
    <w:rsid w:val="008522E2"/>
    <w:rsid w:val="00853DB7"/>
    <w:rsid w:val="00857A3A"/>
    <w:rsid w:val="008601D7"/>
    <w:rsid w:val="008603CE"/>
    <w:rsid w:val="008614C5"/>
    <w:rsid w:val="008616D3"/>
    <w:rsid w:val="008620FC"/>
    <w:rsid w:val="0086216A"/>
    <w:rsid w:val="008625DE"/>
    <w:rsid w:val="008627A5"/>
    <w:rsid w:val="00862FDE"/>
    <w:rsid w:val="00863E05"/>
    <w:rsid w:val="00865ACA"/>
    <w:rsid w:val="00865D28"/>
    <w:rsid w:val="00865F85"/>
    <w:rsid w:val="0086604F"/>
    <w:rsid w:val="00867C10"/>
    <w:rsid w:val="00870439"/>
    <w:rsid w:val="00870DA1"/>
    <w:rsid w:val="00874E07"/>
    <w:rsid w:val="0088051D"/>
    <w:rsid w:val="00882FFE"/>
    <w:rsid w:val="00883F93"/>
    <w:rsid w:val="00884B6A"/>
    <w:rsid w:val="00884DB3"/>
    <w:rsid w:val="00885A9D"/>
    <w:rsid w:val="00885F55"/>
    <w:rsid w:val="008864F6"/>
    <w:rsid w:val="0089049D"/>
    <w:rsid w:val="00890765"/>
    <w:rsid w:val="008928C9"/>
    <w:rsid w:val="008930CB"/>
    <w:rsid w:val="008936A4"/>
    <w:rsid w:val="008938DC"/>
    <w:rsid w:val="00893FD1"/>
    <w:rsid w:val="00894836"/>
    <w:rsid w:val="00895172"/>
    <w:rsid w:val="00895680"/>
    <w:rsid w:val="00896DFF"/>
    <w:rsid w:val="00897562"/>
    <w:rsid w:val="0089762C"/>
    <w:rsid w:val="008A0374"/>
    <w:rsid w:val="008A1710"/>
    <w:rsid w:val="008A173B"/>
    <w:rsid w:val="008A1893"/>
    <w:rsid w:val="008A57E6"/>
    <w:rsid w:val="008A59F7"/>
    <w:rsid w:val="008A6F81"/>
    <w:rsid w:val="008A769A"/>
    <w:rsid w:val="008B0C9C"/>
    <w:rsid w:val="008B166D"/>
    <w:rsid w:val="008B17F4"/>
    <w:rsid w:val="008B3615"/>
    <w:rsid w:val="008B4AC4"/>
    <w:rsid w:val="008B4EEC"/>
    <w:rsid w:val="008B50C8"/>
    <w:rsid w:val="008B5281"/>
    <w:rsid w:val="008B7E05"/>
    <w:rsid w:val="008C07B9"/>
    <w:rsid w:val="008C1797"/>
    <w:rsid w:val="008C219C"/>
    <w:rsid w:val="008C33A2"/>
    <w:rsid w:val="008C3B5B"/>
    <w:rsid w:val="008C475E"/>
    <w:rsid w:val="008C619A"/>
    <w:rsid w:val="008D0CE8"/>
    <w:rsid w:val="008D2D1D"/>
    <w:rsid w:val="008D2FA4"/>
    <w:rsid w:val="008D3EB4"/>
    <w:rsid w:val="008D453D"/>
    <w:rsid w:val="008D53AD"/>
    <w:rsid w:val="008D562B"/>
    <w:rsid w:val="008D5733"/>
    <w:rsid w:val="008D622B"/>
    <w:rsid w:val="008D666C"/>
    <w:rsid w:val="008D7B54"/>
    <w:rsid w:val="008E025C"/>
    <w:rsid w:val="008E03B5"/>
    <w:rsid w:val="008E0C9D"/>
    <w:rsid w:val="008E1194"/>
    <w:rsid w:val="008E1648"/>
    <w:rsid w:val="008E1B3E"/>
    <w:rsid w:val="008E2319"/>
    <w:rsid w:val="008E415F"/>
    <w:rsid w:val="008E4BB6"/>
    <w:rsid w:val="008E5518"/>
    <w:rsid w:val="008E5EAF"/>
    <w:rsid w:val="008E6A84"/>
    <w:rsid w:val="008E6F4F"/>
    <w:rsid w:val="008F0CDC"/>
    <w:rsid w:val="008F17A3"/>
    <w:rsid w:val="008F1ED3"/>
    <w:rsid w:val="008F36A8"/>
    <w:rsid w:val="008F3F25"/>
    <w:rsid w:val="008F4C29"/>
    <w:rsid w:val="008F6C63"/>
    <w:rsid w:val="008F70BD"/>
    <w:rsid w:val="008F788F"/>
    <w:rsid w:val="008F7EA2"/>
    <w:rsid w:val="00901579"/>
    <w:rsid w:val="009024C5"/>
    <w:rsid w:val="00902722"/>
    <w:rsid w:val="009027BC"/>
    <w:rsid w:val="00902915"/>
    <w:rsid w:val="009048D8"/>
    <w:rsid w:val="00904A40"/>
    <w:rsid w:val="009062E6"/>
    <w:rsid w:val="00906FBE"/>
    <w:rsid w:val="00907B65"/>
    <w:rsid w:val="00911BE5"/>
    <w:rsid w:val="00913CA9"/>
    <w:rsid w:val="009145AE"/>
    <w:rsid w:val="009146CE"/>
    <w:rsid w:val="009149CE"/>
    <w:rsid w:val="00914CA7"/>
    <w:rsid w:val="00914EE5"/>
    <w:rsid w:val="00915C3E"/>
    <w:rsid w:val="009161A8"/>
    <w:rsid w:val="00917BDA"/>
    <w:rsid w:val="00923BF7"/>
    <w:rsid w:val="00923D7D"/>
    <w:rsid w:val="009245AE"/>
    <w:rsid w:val="009245F5"/>
    <w:rsid w:val="009249EC"/>
    <w:rsid w:val="00924ED4"/>
    <w:rsid w:val="009273B3"/>
    <w:rsid w:val="009305B5"/>
    <w:rsid w:val="00930923"/>
    <w:rsid w:val="00931363"/>
    <w:rsid w:val="009378DD"/>
    <w:rsid w:val="00937E68"/>
    <w:rsid w:val="00941C8F"/>
    <w:rsid w:val="009429D5"/>
    <w:rsid w:val="00942BF1"/>
    <w:rsid w:val="0094466C"/>
    <w:rsid w:val="00945180"/>
    <w:rsid w:val="00945428"/>
    <w:rsid w:val="0094607B"/>
    <w:rsid w:val="00947825"/>
    <w:rsid w:val="00953604"/>
    <w:rsid w:val="0095496B"/>
    <w:rsid w:val="00960F1E"/>
    <w:rsid w:val="009610DC"/>
    <w:rsid w:val="00961490"/>
    <w:rsid w:val="0096381A"/>
    <w:rsid w:val="00963F96"/>
    <w:rsid w:val="009648ED"/>
    <w:rsid w:val="00965E04"/>
    <w:rsid w:val="009674AD"/>
    <w:rsid w:val="00970CDC"/>
    <w:rsid w:val="00971A20"/>
    <w:rsid w:val="00971E20"/>
    <w:rsid w:val="00972496"/>
    <w:rsid w:val="00975727"/>
    <w:rsid w:val="009762B1"/>
    <w:rsid w:val="00977010"/>
    <w:rsid w:val="00977D02"/>
    <w:rsid w:val="00977FF9"/>
    <w:rsid w:val="009809BB"/>
    <w:rsid w:val="009824CD"/>
    <w:rsid w:val="0098364B"/>
    <w:rsid w:val="00987484"/>
    <w:rsid w:val="009908A3"/>
    <w:rsid w:val="009911AF"/>
    <w:rsid w:val="00991596"/>
    <w:rsid w:val="00991875"/>
    <w:rsid w:val="00991F92"/>
    <w:rsid w:val="009923E6"/>
    <w:rsid w:val="00992985"/>
    <w:rsid w:val="00993889"/>
    <w:rsid w:val="0099551B"/>
    <w:rsid w:val="00996BD2"/>
    <w:rsid w:val="00997780"/>
    <w:rsid w:val="00997BF1"/>
    <w:rsid w:val="009A089C"/>
    <w:rsid w:val="009A118E"/>
    <w:rsid w:val="009A21CD"/>
    <w:rsid w:val="009A278C"/>
    <w:rsid w:val="009A2BC2"/>
    <w:rsid w:val="009A42C1"/>
    <w:rsid w:val="009A451B"/>
    <w:rsid w:val="009A5204"/>
    <w:rsid w:val="009A5429"/>
    <w:rsid w:val="009A72AD"/>
    <w:rsid w:val="009B0891"/>
    <w:rsid w:val="009B09E0"/>
    <w:rsid w:val="009B0BC5"/>
    <w:rsid w:val="009B1247"/>
    <w:rsid w:val="009B5314"/>
    <w:rsid w:val="009B58BE"/>
    <w:rsid w:val="009B6029"/>
    <w:rsid w:val="009B6971"/>
    <w:rsid w:val="009C1C64"/>
    <w:rsid w:val="009C1F1F"/>
    <w:rsid w:val="009C2244"/>
    <w:rsid w:val="009C27F1"/>
    <w:rsid w:val="009C3152"/>
    <w:rsid w:val="009C3257"/>
    <w:rsid w:val="009C4CFA"/>
    <w:rsid w:val="009C5070"/>
    <w:rsid w:val="009D0EA6"/>
    <w:rsid w:val="009D112C"/>
    <w:rsid w:val="009D1385"/>
    <w:rsid w:val="009D3C50"/>
    <w:rsid w:val="009D47FA"/>
    <w:rsid w:val="009D4C5B"/>
    <w:rsid w:val="009D4F24"/>
    <w:rsid w:val="009D50D2"/>
    <w:rsid w:val="009D6BCA"/>
    <w:rsid w:val="009D71F3"/>
    <w:rsid w:val="009E0F62"/>
    <w:rsid w:val="009E4A58"/>
    <w:rsid w:val="009E5A2D"/>
    <w:rsid w:val="009E5AB2"/>
    <w:rsid w:val="009E6219"/>
    <w:rsid w:val="009E7EF6"/>
    <w:rsid w:val="009F03B3"/>
    <w:rsid w:val="009F53CF"/>
    <w:rsid w:val="009F5521"/>
    <w:rsid w:val="009F7F5E"/>
    <w:rsid w:val="00A0096C"/>
    <w:rsid w:val="00A01757"/>
    <w:rsid w:val="00A028C0"/>
    <w:rsid w:val="00A02BAE"/>
    <w:rsid w:val="00A0306A"/>
    <w:rsid w:val="00A0652A"/>
    <w:rsid w:val="00A06A6B"/>
    <w:rsid w:val="00A07E47"/>
    <w:rsid w:val="00A129D0"/>
    <w:rsid w:val="00A12AEA"/>
    <w:rsid w:val="00A12C33"/>
    <w:rsid w:val="00A13597"/>
    <w:rsid w:val="00A138BA"/>
    <w:rsid w:val="00A1441E"/>
    <w:rsid w:val="00A14C8E"/>
    <w:rsid w:val="00A153D9"/>
    <w:rsid w:val="00A15F09"/>
    <w:rsid w:val="00A16307"/>
    <w:rsid w:val="00A169B6"/>
    <w:rsid w:val="00A2271D"/>
    <w:rsid w:val="00A22A0C"/>
    <w:rsid w:val="00A23507"/>
    <w:rsid w:val="00A237D5"/>
    <w:rsid w:val="00A30EFC"/>
    <w:rsid w:val="00A31984"/>
    <w:rsid w:val="00A31BE3"/>
    <w:rsid w:val="00A3270B"/>
    <w:rsid w:val="00A32D73"/>
    <w:rsid w:val="00A3367B"/>
    <w:rsid w:val="00A33C67"/>
    <w:rsid w:val="00A34B0D"/>
    <w:rsid w:val="00A3597D"/>
    <w:rsid w:val="00A36DD1"/>
    <w:rsid w:val="00A4006C"/>
    <w:rsid w:val="00A40091"/>
    <w:rsid w:val="00A4030F"/>
    <w:rsid w:val="00A41C79"/>
    <w:rsid w:val="00A41CB5"/>
    <w:rsid w:val="00A42CDF"/>
    <w:rsid w:val="00A430DC"/>
    <w:rsid w:val="00A4452E"/>
    <w:rsid w:val="00A4472C"/>
    <w:rsid w:val="00A44E69"/>
    <w:rsid w:val="00A4661E"/>
    <w:rsid w:val="00A5327B"/>
    <w:rsid w:val="00A533E3"/>
    <w:rsid w:val="00A55BD6"/>
    <w:rsid w:val="00A55D50"/>
    <w:rsid w:val="00A570DD"/>
    <w:rsid w:val="00A57142"/>
    <w:rsid w:val="00A613E2"/>
    <w:rsid w:val="00A61CAD"/>
    <w:rsid w:val="00A648CD"/>
    <w:rsid w:val="00A6537A"/>
    <w:rsid w:val="00A66B41"/>
    <w:rsid w:val="00A67866"/>
    <w:rsid w:val="00A70080"/>
    <w:rsid w:val="00A70B07"/>
    <w:rsid w:val="00A713F7"/>
    <w:rsid w:val="00A723F8"/>
    <w:rsid w:val="00A75B2E"/>
    <w:rsid w:val="00A77CCB"/>
    <w:rsid w:val="00A77F24"/>
    <w:rsid w:val="00A83D8D"/>
    <w:rsid w:val="00A8446B"/>
    <w:rsid w:val="00A8473F"/>
    <w:rsid w:val="00A862D6"/>
    <w:rsid w:val="00A8715E"/>
    <w:rsid w:val="00A9295B"/>
    <w:rsid w:val="00A93069"/>
    <w:rsid w:val="00A93B09"/>
    <w:rsid w:val="00A9497F"/>
    <w:rsid w:val="00A952D7"/>
    <w:rsid w:val="00A963F7"/>
    <w:rsid w:val="00A96AD8"/>
    <w:rsid w:val="00AA0389"/>
    <w:rsid w:val="00AA052C"/>
    <w:rsid w:val="00AA1E45"/>
    <w:rsid w:val="00AA4286"/>
    <w:rsid w:val="00AA456B"/>
    <w:rsid w:val="00AA57F5"/>
    <w:rsid w:val="00AA6379"/>
    <w:rsid w:val="00AA672E"/>
    <w:rsid w:val="00AA6EC9"/>
    <w:rsid w:val="00AB5C43"/>
    <w:rsid w:val="00AB6309"/>
    <w:rsid w:val="00AB6C5F"/>
    <w:rsid w:val="00AB7129"/>
    <w:rsid w:val="00AC0744"/>
    <w:rsid w:val="00AC27A6"/>
    <w:rsid w:val="00AC30F7"/>
    <w:rsid w:val="00AC3A5A"/>
    <w:rsid w:val="00AC4D95"/>
    <w:rsid w:val="00AC5BCE"/>
    <w:rsid w:val="00AC5DF4"/>
    <w:rsid w:val="00AD0AEF"/>
    <w:rsid w:val="00AD11B7"/>
    <w:rsid w:val="00AD1A94"/>
    <w:rsid w:val="00AD1C05"/>
    <w:rsid w:val="00AD4126"/>
    <w:rsid w:val="00AD421C"/>
    <w:rsid w:val="00AD44FA"/>
    <w:rsid w:val="00AD529B"/>
    <w:rsid w:val="00AE070A"/>
    <w:rsid w:val="00AE101C"/>
    <w:rsid w:val="00AE2A69"/>
    <w:rsid w:val="00AE37E5"/>
    <w:rsid w:val="00AE5EB4"/>
    <w:rsid w:val="00AF0C18"/>
    <w:rsid w:val="00AF388E"/>
    <w:rsid w:val="00AF47C5"/>
    <w:rsid w:val="00AF5398"/>
    <w:rsid w:val="00AF7254"/>
    <w:rsid w:val="00B0085F"/>
    <w:rsid w:val="00B01021"/>
    <w:rsid w:val="00B03847"/>
    <w:rsid w:val="00B03C7F"/>
    <w:rsid w:val="00B04183"/>
    <w:rsid w:val="00B049AF"/>
    <w:rsid w:val="00B07242"/>
    <w:rsid w:val="00B10534"/>
    <w:rsid w:val="00B113DB"/>
    <w:rsid w:val="00B11D8A"/>
    <w:rsid w:val="00B12981"/>
    <w:rsid w:val="00B147DD"/>
    <w:rsid w:val="00B156FD"/>
    <w:rsid w:val="00B21E8B"/>
    <w:rsid w:val="00B21F61"/>
    <w:rsid w:val="00B22ACA"/>
    <w:rsid w:val="00B261F1"/>
    <w:rsid w:val="00B265BC"/>
    <w:rsid w:val="00B30C0E"/>
    <w:rsid w:val="00B31FB1"/>
    <w:rsid w:val="00B33952"/>
    <w:rsid w:val="00B33C5E"/>
    <w:rsid w:val="00B342F4"/>
    <w:rsid w:val="00B34369"/>
    <w:rsid w:val="00B34DC2"/>
    <w:rsid w:val="00B3736F"/>
    <w:rsid w:val="00B378E5"/>
    <w:rsid w:val="00B4346D"/>
    <w:rsid w:val="00B440F4"/>
    <w:rsid w:val="00B447A5"/>
    <w:rsid w:val="00B4654C"/>
    <w:rsid w:val="00B47293"/>
    <w:rsid w:val="00B50E50"/>
    <w:rsid w:val="00B51857"/>
    <w:rsid w:val="00B52120"/>
    <w:rsid w:val="00B54ABC"/>
    <w:rsid w:val="00B55737"/>
    <w:rsid w:val="00B55C8E"/>
    <w:rsid w:val="00B56464"/>
    <w:rsid w:val="00B569FF"/>
    <w:rsid w:val="00B56FBE"/>
    <w:rsid w:val="00B605A0"/>
    <w:rsid w:val="00B6092D"/>
    <w:rsid w:val="00B60ACF"/>
    <w:rsid w:val="00B62B58"/>
    <w:rsid w:val="00B64978"/>
    <w:rsid w:val="00B65149"/>
    <w:rsid w:val="00B66567"/>
    <w:rsid w:val="00B66F52"/>
    <w:rsid w:val="00B66FE5"/>
    <w:rsid w:val="00B676C1"/>
    <w:rsid w:val="00B71703"/>
    <w:rsid w:val="00B72880"/>
    <w:rsid w:val="00B758BF"/>
    <w:rsid w:val="00B77E22"/>
    <w:rsid w:val="00B77EC8"/>
    <w:rsid w:val="00B827A6"/>
    <w:rsid w:val="00B831CE"/>
    <w:rsid w:val="00B83902"/>
    <w:rsid w:val="00B84720"/>
    <w:rsid w:val="00B86677"/>
    <w:rsid w:val="00B87131"/>
    <w:rsid w:val="00B87E44"/>
    <w:rsid w:val="00B90789"/>
    <w:rsid w:val="00B91F95"/>
    <w:rsid w:val="00B92625"/>
    <w:rsid w:val="00B939B1"/>
    <w:rsid w:val="00B96D40"/>
    <w:rsid w:val="00B97386"/>
    <w:rsid w:val="00B97BBF"/>
    <w:rsid w:val="00BA263B"/>
    <w:rsid w:val="00BA42B2"/>
    <w:rsid w:val="00BA58D4"/>
    <w:rsid w:val="00BA5B9E"/>
    <w:rsid w:val="00BA7C9A"/>
    <w:rsid w:val="00BB0DB3"/>
    <w:rsid w:val="00BB5465"/>
    <w:rsid w:val="00BB5F8F"/>
    <w:rsid w:val="00BB657A"/>
    <w:rsid w:val="00BC1A4E"/>
    <w:rsid w:val="00BC360C"/>
    <w:rsid w:val="00BC3DB4"/>
    <w:rsid w:val="00BC5DC7"/>
    <w:rsid w:val="00BC6B8B"/>
    <w:rsid w:val="00BC73D8"/>
    <w:rsid w:val="00BC7E1D"/>
    <w:rsid w:val="00BD1CC7"/>
    <w:rsid w:val="00BD375E"/>
    <w:rsid w:val="00BD52D7"/>
    <w:rsid w:val="00BD5AD2"/>
    <w:rsid w:val="00BD5D65"/>
    <w:rsid w:val="00BE22F3"/>
    <w:rsid w:val="00BE3F17"/>
    <w:rsid w:val="00BE5B52"/>
    <w:rsid w:val="00BE76A6"/>
    <w:rsid w:val="00BE7B8D"/>
    <w:rsid w:val="00BF0993"/>
    <w:rsid w:val="00BF10A9"/>
    <w:rsid w:val="00BF1703"/>
    <w:rsid w:val="00BF231C"/>
    <w:rsid w:val="00BF51E5"/>
    <w:rsid w:val="00BF5BE6"/>
    <w:rsid w:val="00BF74A6"/>
    <w:rsid w:val="00C013AD"/>
    <w:rsid w:val="00C02EBF"/>
    <w:rsid w:val="00C04904"/>
    <w:rsid w:val="00C056B3"/>
    <w:rsid w:val="00C0730E"/>
    <w:rsid w:val="00C103E5"/>
    <w:rsid w:val="00C12A83"/>
    <w:rsid w:val="00C13319"/>
    <w:rsid w:val="00C13EE9"/>
    <w:rsid w:val="00C16C35"/>
    <w:rsid w:val="00C21540"/>
    <w:rsid w:val="00C21906"/>
    <w:rsid w:val="00C21BFA"/>
    <w:rsid w:val="00C22DEC"/>
    <w:rsid w:val="00C24C8D"/>
    <w:rsid w:val="00C25FE2"/>
    <w:rsid w:val="00C2628E"/>
    <w:rsid w:val="00C26B53"/>
    <w:rsid w:val="00C279B2"/>
    <w:rsid w:val="00C30DEB"/>
    <w:rsid w:val="00C314FC"/>
    <w:rsid w:val="00C3223E"/>
    <w:rsid w:val="00C32D00"/>
    <w:rsid w:val="00C33E50"/>
    <w:rsid w:val="00C34C20"/>
    <w:rsid w:val="00C35A3E"/>
    <w:rsid w:val="00C40C80"/>
    <w:rsid w:val="00C41629"/>
    <w:rsid w:val="00C42130"/>
    <w:rsid w:val="00C423A4"/>
    <w:rsid w:val="00C423E3"/>
    <w:rsid w:val="00C44BF5"/>
    <w:rsid w:val="00C45383"/>
    <w:rsid w:val="00C46030"/>
    <w:rsid w:val="00C521D6"/>
    <w:rsid w:val="00C55232"/>
    <w:rsid w:val="00C553A4"/>
    <w:rsid w:val="00C55A06"/>
    <w:rsid w:val="00C55D03"/>
    <w:rsid w:val="00C57434"/>
    <w:rsid w:val="00C601BC"/>
    <w:rsid w:val="00C62CAB"/>
    <w:rsid w:val="00C6329F"/>
    <w:rsid w:val="00C63340"/>
    <w:rsid w:val="00C643F9"/>
    <w:rsid w:val="00C64E95"/>
    <w:rsid w:val="00C65A7D"/>
    <w:rsid w:val="00C71372"/>
    <w:rsid w:val="00C72410"/>
    <w:rsid w:val="00C7287F"/>
    <w:rsid w:val="00C736EB"/>
    <w:rsid w:val="00C76471"/>
    <w:rsid w:val="00C76611"/>
    <w:rsid w:val="00C7743D"/>
    <w:rsid w:val="00C80CB8"/>
    <w:rsid w:val="00C819F8"/>
    <w:rsid w:val="00C81D5D"/>
    <w:rsid w:val="00C8248C"/>
    <w:rsid w:val="00C84A3E"/>
    <w:rsid w:val="00C84E33"/>
    <w:rsid w:val="00C86D6F"/>
    <w:rsid w:val="00C86E31"/>
    <w:rsid w:val="00C878B9"/>
    <w:rsid w:val="00C87BC3"/>
    <w:rsid w:val="00C87C73"/>
    <w:rsid w:val="00C905FC"/>
    <w:rsid w:val="00C9225F"/>
    <w:rsid w:val="00C926B1"/>
    <w:rsid w:val="00C92D03"/>
    <w:rsid w:val="00C9319C"/>
    <w:rsid w:val="00C9345D"/>
    <w:rsid w:val="00C93D99"/>
    <w:rsid w:val="00C9435D"/>
    <w:rsid w:val="00C94DF2"/>
    <w:rsid w:val="00C95743"/>
    <w:rsid w:val="00C966E0"/>
    <w:rsid w:val="00C96741"/>
    <w:rsid w:val="00CA2D1B"/>
    <w:rsid w:val="00CA375D"/>
    <w:rsid w:val="00CA3ADF"/>
    <w:rsid w:val="00CA4282"/>
    <w:rsid w:val="00CA4E00"/>
    <w:rsid w:val="00CA662A"/>
    <w:rsid w:val="00CA7AFD"/>
    <w:rsid w:val="00CA7C3C"/>
    <w:rsid w:val="00CB0189"/>
    <w:rsid w:val="00CB0BA2"/>
    <w:rsid w:val="00CB1A42"/>
    <w:rsid w:val="00CB1B0C"/>
    <w:rsid w:val="00CB2C0B"/>
    <w:rsid w:val="00CB302C"/>
    <w:rsid w:val="00CB517D"/>
    <w:rsid w:val="00CB59AB"/>
    <w:rsid w:val="00CB654B"/>
    <w:rsid w:val="00CC038D"/>
    <w:rsid w:val="00CC08DB"/>
    <w:rsid w:val="00CC318E"/>
    <w:rsid w:val="00CC39FF"/>
    <w:rsid w:val="00CC3C2F"/>
    <w:rsid w:val="00CC4AC8"/>
    <w:rsid w:val="00CC5233"/>
    <w:rsid w:val="00CC5DE6"/>
    <w:rsid w:val="00CC6E4E"/>
    <w:rsid w:val="00CC6FE8"/>
    <w:rsid w:val="00CC7202"/>
    <w:rsid w:val="00CD13AB"/>
    <w:rsid w:val="00CD1C13"/>
    <w:rsid w:val="00CD2564"/>
    <w:rsid w:val="00CD2808"/>
    <w:rsid w:val="00CD28BF"/>
    <w:rsid w:val="00CD4092"/>
    <w:rsid w:val="00CD4A20"/>
    <w:rsid w:val="00CD50A1"/>
    <w:rsid w:val="00CD519E"/>
    <w:rsid w:val="00CE054C"/>
    <w:rsid w:val="00CE0C4F"/>
    <w:rsid w:val="00CE30EA"/>
    <w:rsid w:val="00CE4D36"/>
    <w:rsid w:val="00CE5657"/>
    <w:rsid w:val="00CE6429"/>
    <w:rsid w:val="00CE7760"/>
    <w:rsid w:val="00CF048A"/>
    <w:rsid w:val="00CF0EA2"/>
    <w:rsid w:val="00CF155A"/>
    <w:rsid w:val="00CF2947"/>
    <w:rsid w:val="00CF406A"/>
    <w:rsid w:val="00CF63F8"/>
    <w:rsid w:val="00CF686F"/>
    <w:rsid w:val="00CF6E60"/>
    <w:rsid w:val="00CF7BCA"/>
    <w:rsid w:val="00D00689"/>
    <w:rsid w:val="00D008FD"/>
    <w:rsid w:val="00D0321C"/>
    <w:rsid w:val="00D035EC"/>
    <w:rsid w:val="00D037FD"/>
    <w:rsid w:val="00D06AB1"/>
    <w:rsid w:val="00D06CF9"/>
    <w:rsid w:val="00D06FC1"/>
    <w:rsid w:val="00D072ED"/>
    <w:rsid w:val="00D076B5"/>
    <w:rsid w:val="00D07A16"/>
    <w:rsid w:val="00D1067E"/>
    <w:rsid w:val="00D108C4"/>
    <w:rsid w:val="00D10F50"/>
    <w:rsid w:val="00D11272"/>
    <w:rsid w:val="00D126F5"/>
    <w:rsid w:val="00D12BF2"/>
    <w:rsid w:val="00D1489E"/>
    <w:rsid w:val="00D16A06"/>
    <w:rsid w:val="00D20737"/>
    <w:rsid w:val="00D20E9C"/>
    <w:rsid w:val="00D21E81"/>
    <w:rsid w:val="00D223DE"/>
    <w:rsid w:val="00D23FCA"/>
    <w:rsid w:val="00D25E37"/>
    <w:rsid w:val="00D2661A"/>
    <w:rsid w:val="00D27582"/>
    <w:rsid w:val="00D27EC4"/>
    <w:rsid w:val="00D30C43"/>
    <w:rsid w:val="00D31B0C"/>
    <w:rsid w:val="00D32719"/>
    <w:rsid w:val="00D3329B"/>
    <w:rsid w:val="00D33333"/>
    <w:rsid w:val="00D346B2"/>
    <w:rsid w:val="00D352A2"/>
    <w:rsid w:val="00D37ADF"/>
    <w:rsid w:val="00D4162B"/>
    <w:rsid w:val="00D42C56"/>
    <w:rsid w:val="00D4514F"/>
    <w:rsid w:val="00D451E2"/>
    <w:rsid w:val="00D45E89"/>
    <w:rsid w:val="00D45E8D"/>
    <w:rsid w:val="00D466AE"/>
    <w:rsid w:val="00D4734F"/>
    <w:rsid w:val="00D51BF3"/>
    <w:rsid w:val="00D624BC"/>
    <w:rsid w:val="00D66846"/>
    <w:rsid w:val="00D675FB"/>
    <w:rsid w:val="00D71F25"/>
    <w:rsid w:val="00D72A9C"/>
    <w:rsid w:val="00D76CD1"/>
    <w:rsid w:val="00D77031"/>
    <w:rsid w:val="00D84941"/>
    <w:rsid w:val="00D84FA1"/>
    <w:rsid w:val="00D851F0"/>
    <w:rsid w:val="00D86DB7"/>
    <w:rsid w:val="00D87BF5"/>
    <w:rsid w:val="00D90721"/>
    <w:rsid w:val="00D91A6F"/>
    <w:rsid w:val="00D926D0"/>
    <w:rsid w:val="00D93030"/>
    <w:rsid w:val="00D94CC6"/>
    <w:rsid w:val="00D950E1"/>
    <w:rsid w:val="00D952A6"/>
    <w:rsid w:val="00D97F99"/>
    <w:rsid w:val="00DA1E08"/>
    <w:rsid w:val="00DA24F8"/>
    <w:rsid w:val="00DA28E8"/>
    <w:rsid w:val="00DA30FB"/>
    <w:rsid w:val="00DA38D3"/>
    <w:rsid w:val="00DA3932"/>
    <w:rsid w:val="00DA3AFC"/>
    <w:rsid w:val="00DA64F8"/>
    <w:rsid w:val="00DA6C15"/>
    <w:rsid w:val="00DB024B"/>
    <w:rsid w:val="00DB0258"/>
    <w:rsid w:val="00DB2396"/>
    <w:rsid w:val="00DB38EE"/>
    <w:rsid w:val="00DB498B"/>
    <w:rsid w:val="00DB66CA"/>
    <w:rsid w:val="00DB6BCA"/>
    <w:rsid w:val="00DB6F54"/>
    <w:rsid w:val="00DB733A"/>
    <w:rsid w:val="00DB73F7"/>
    <w:rsid w:val="00DC0321"/>
    <w:rsid w:val="00DC0A9C"/>
    <w:rsid w:val="00DC0C4C"/>
    <w:rsid w:val="00DC0FB1"/>
    <w:rsid w:val="00DC15AA"/>
    <w:rsid w:val="00DC3067"/>
    <w:rsid w:val="00DC370B"/>
    <w:rsid w:val="00DC5A5A"/>
    <w:rsid w:val="00DC5B90"/>
    <w:rsid w:val="00DD00FF"/>
    <w:rsid w:val="00DD0619"/>
    <w:rsid w:val="00DD07FB"/>
    <w:rsid w:val="00DD25C6"/>
    <w:rsid w:val="00DD3222"/>
    <w:rsid w:val="00DD4FE5"/>
    <w:rsid w:val="00DD54B0"/>
    <w:rsid w:val="00DD57EE"/>
    <w:rsid w:val="00DD6BCC"/>
    <w:rsid w:val="00DE0A4B"/>
    <w:rsid w:val="00DE2410"/>
    <w:rsid w:val="00DE2939"/>
    <w:rsid w:val="00DE6E81"/>
    <w:rsid w:val="00DE703F"/>
    <w:rsid w:val="00DE7595"/>
    <w:rsid w:val="00DF1961"/>
    <w:rsid w:val="00DF44DE"/>
    <w:rsid w:val="00DF606E"/>
    <w:rsid w:val="00DF6C97"/>
    <w:rsid w:val="00DF7516"/>
    <w:rsid w:val="00E01138"/>
    <w:rsid w:val="00E02DFB"/>
    <w:rsid w:val="00E030F9"/>
    <w:rsid w:val="00E0311A"/>
    <w:rsid w:val="00E03138"/>
    <w:rsid w:val="00E06404"/>
    <w:rsid w:val="00E11A85"/>
    <w:rsid w:val="00E12495"/>
    <w:rsid w:val="00E14043"/>
    <w:rsid w:val="00E14C04"/>
    <w:rsid w:val="00E15CCD"/>
    <w:rsid w:val="00E202EF"/>
    <w:rsid w:val="00E210B5"/>
    <w:rsid w:val="00E21168"/>
    <w:rsid w:val="00E24037"/>
    <w:rsid w:val="00E2552F"/>
    <w:rsid w:val="00E261B0"/>
    <w:rsid w:val="00E3137A"/>
    <w:rsid w:val="00E32CCF"/>
    <w:rsid w:val="00E34A98"/>
    <w:rsid w:val="00E35181"/>
    <w:rsid w:val="00E35D1E"/>
    <w:rsid w:val="00E35D48"/>
    <w:rsid w:val="00E364F9"/>
    <w:rsid w:val="00E365FA"/>
    <w:rsid w:val="00E36789"/>
    <w:rsid w:val="00E37A7E"/>
    <w:rsid w:val="00E41A23"/>
    <w:rsid w:val="00E44A83"/>
    <w:rsid w:val="00E4563B"/>
    <w:rsid w:val="00E4604E"/>
    <w:rsid w:val="00E46623"/>
    <w:rsid w:val="00E502C1"/>
    <w:rsid w:val="00E502DD"/>
    <w:rsid w:val="00E50D3A"/>
    <w:rsid w:val="00E51387"/>
    <w:rsid w:val="00E51E68"/>
    <w:rsid w:val="00E52EFD"/>
    <w:rsid w:val="00E53146"/>
    <w:rsid w:val="00E5408A"/>
    <w:rsid w:val="00E5441B"/>
    <w:rsid w:val="00E56800"/>
    <w:rsid w:val="00E60C63"/>
    <w:rsid w:val="00E60E61"/>
    <w:rsid w:val="00E61536"/>
    <w:rsid w:val="00E62410"/>
    <w:rsid w:val="00E62FF9"/>
    <w:rsid w:val="00E635D6"/>
    <w:rsid w:val="00E63964"/>
    <w:rsid w:val="00E639BC"/>
    <w:rsid w:val="00E65DE3"/>
    <w:rsid w:val="00E663F7"/>
    <w:rsid w:val="00E664CC"/>
    <w:rsid w:val="00E70388"/>
    <w:rsid w:val="00E70F92"/>
    <w:rsid w:val="00E74313"/>
    <w:rsid w:val="00E74C54"/>
    <w:rsid w:val="00E77A03"/>
    <w:rsid w:val="00E81B0F"/>
    <w:rsid w:val="00E822E8"/>
    <w:rsid w:val="00E82554"/>
    <w:rsid w:val="00E82606"/>
    <w:rsid w:val="00E831C1"/>
    <w:rsid w:val="00E836CE"/>
    <w:rsid w:val="00E846C8"/>
    <w:rsid w:val="00E84957"/>
    <w:rsid w:val="00E84A55"/>
    <w:rsid w:val="00E85BFF"/>
    <w:rsid w:val="00E90391"/>
    <w:rsid w:val="00E906C2"/>
    <w:rsid w:val="00E9241E"/>
    <w:rsid w:val="00E9311F"/>
    <w:rsid w:val="00E934D1"/>
    <w:rsid w:val="00E93FF9"/>
    <w:rsid w:val="00E9417A"/>
    <w:rsid w:val="00E94AF0"/>
    <w:rsid w:val="00E95D13"/>
    <w:rsid w:val="00E95DD3"/>
    <w:rsid w:val="00E969D5"/>
    <w:rsid w:val="00EA1D02"/>
    <w:rsid w:val="00EA3BA7"/>
    <w:rsid w:val="00EA58D1"/>
    <w:rsid w:val="00EA5D9B"/>
    <w:rsid w:val="00EA5FA5"/>
    <w:rsid w:val="00EA61BC"/>
    <w:rsid w:val="00EA681A"/>
    <w:rsid w:val="00EA735B"/>
    <w:rsid w:val="00EB1E69"/>
    <w:rsid w:val="00EB2086"/>
    <w:rsid w:val="00EB31ED"/>
    <w:rsid w:val="00EB5E45"/>
    <w:rsid w:val="00EB5EDF"/>
    <w:rsid w:val="00EB60FE"/>
    <w:rsid w:val="00EB74DB"/>
    <w:rsid w:val="00EC1314"/>
    <w:rsid w:val="00EC5359"/>
    <w:rsid w:val="00EC562A"/>
    <w:rsid w:val="00EC5D3A"/>
    <w:rsid w:val="00EC662A"/>
    <w:rsid w:val="00ED067A"/>
    <w:rsid w:val="00ED2B50"/>
    <w:rsid w:val="00ED3DA4"/>
    <w:rsid w:val="00ED5346"/>
    <w:rsid w:val="00ED6529"/>
    <w:rsid w:val="00ED6B0A"/>
    <w:rsid w:val="00EE0350"/>
    <w:rsid w:val="00EE0719"/>
    <w:rsid w:val="00EE0807"/>
    <w:rsid w:val="00EE0E80"/>
    <w:rsid w:val="00EE1927"/>
    <w:rsid w:val="00EE613F"/>
    <w:rsid w:val="00EE7295"/>
    <w:rsid w:val="00EE7869"/>
    <w:rsid w:val="00EF054A"/>
    <w:rsid w:val="00EF3235"/>
    <w:rsid w:val="00EF7E72"/>
    <w:rsid w:val="00F05041"/>
    <w:rsid w:val="00F05FBA"/>
    <w:rsid w:val="00F06D37"/>
    <w:rsid w:val="00F06DC6"/>
    <w:rsid w:val="00F07B9D"/>
    <w:rsid w:val="00F11586"/>
    <w:rsid w:val="00F1183B"/>
    <w:rsid w:val="00F11C9F"/>
    <w:rsid w:val="00F12263"/>
    <w:rsid w:val="00F128BF"/>
    <w:rsid w:val="00F1409D"/>
    <w:rsid w:val="00F14214"/>
    <w:rsid w:val="00F157A9"/>
    <w:rsid w:val="00F16F00"/>
    <w:rsid w:val="00F217D7"/>
    <w:rsid w:val="00F23DD2"/>
    <w:rsid w:val="00F25BB6"/>
    <w:rsid w:val="00F26B7E"/>
    <w:rsid w:val="00F27A3B"/>
    <w:rsid w:val="00F301DD"/>
    <w:rsid w:val="00F32780"/>
    <w:rsid w:val="00F32A2E"/>
    <w:rsid w:val="00F336E5"/>
    <w:rsid w:val="00F33817"/>
    <w:rsid w:val="00F33FC4"/>
    <w:rsid w:val="00F36157"/>
    <w:rsid w:val="00F420D5"/>
    <w:rsid w:val="00F426DE"/>
    <w:rsid w:val="00F451EA"/>
    <w:rsid w:val="00F45447"/>
    <w:rsid w:val="00F456C6"/>
    <w:rsid w:val="00F4577B"/>
    <w:rsid w:val="00F4628B"/>
    <w:rsid w:val="00F46496"/>
    <w:rsid w:val="00F474D0"/>
    <w:rsid w:val="00F50179"/>
    <w:rsid w:val="00F515EE"/>
    <w:rsid w:val="00F51D81"/>
    <w:rsid w:val="00F53B2F"/>
    <w:rsid w:val="00F56511"/>
    <w:rsid w:val="00F60D75"/>
    <w:rsid w:val="00F6194E"/>
    <w:rsid w:val="00F623AC"/>
    <w:rsid w:val="00F633D8"/>
    <w:rsid w:val="00F6412A"/>
    <w:rsid w:val="00F65518"/>
    <w:rsid w:val="00F65893"/>
    <w:rsid w:val="00F66464"/>
    <w:rsid w:val="00F66A4A"/>
    <w:rsid w:val="00F71E22"/>
    <w:rsid w:val="00F72142"/>
    <w:rsid w:val="00F72AE7"/>
    <w:rsid w:val="00F737CF"/>
    <w:rsid w:val="00F75FB2"/>
    <w:rsid w:val="00F764E4"/>
    <w:rsid w:val="00F80C8B"/>
    <w:rsid w:val="00F833BA"/>
    <w:rsid w:val="00F84FD0"/>
    <w:rsid w:val="00F854DB"/>
    <w:rsid w:val="00F859A8"/>
    <w:rsid w:val="00F86D87"/>
    <w:rsid w:val="00F9108B"/>
    <w:rsid w:val="00F91349"/>
    <w:rsid w:val="00F930F9"/>
    <w:rsid w:val="00F93A8A"/>
    <w:rsid w:val="00F940E2"/>
    <w:rsid w:val="00F95248"/>
    <w:rsid w:val="00F956A9"/>
    <w:rsid w:val="00F963ED"/>
    <w:rsid w:val="00F966CF"/>
    <w:rsid w:val="00F96CAE"/>
    <w:rsid w:val="00F97C99"/>
    <w:rsid w:val="00FA0005"/>
    <w:rsid w:val="00FA183F"/>
    <w:rsid w:val="00FA662D"/>
    <w:rsid w:val="00FA73B1"/>
    <w:rsid w:val="00FA7C5C"/>
    <w:rsid w:val="00FB0CB9"/>
    <w:rsid w:val="00FB231D"/>
    <w:rsid w:val="00FB3BBD"/>
    <w:rsid w:val="00FB4254"/>
    <w:rsid w:val="00FB45F1"/>
    <w:rsid w:val="00FB4A72"/>
    <w:rsid w:val="00FB54E8"/>
    <w:rsid w:val="00FB7054"/>
    <w:rsid w:val="00FC169E"/>
    <w:rsid w:val="00FC17B7"/>
    <w:rsid w:val="00FC2CB7"/>
    <w:rsid w:val="00FC3AB8"/>
    <w:rsid w:val="00FC4090"/>
    <w:rsid w:val="00FC55B4"/>
    <w:rsid w:val="00FC5EB1"/>
    <w:rsid w:val="00FC7E33"/>
    <w:rsid w:val="00FD00E6"/>
    <w:rsid w:val="00FD09A1"/>
    <w:rsid w:val="00FD1A34"/>
    <w:rsid w:val="00FD2939"/>
    <w:rsid w:val="00FD2A7C"/>
    <w:rsid w:val="00FD59EB"/>
    <w:rsid w:val="00FD7299"/>
    <w:rsid w:val="00FE1137"/>
    <w:rsid w:val="00FE1DF9"/>
    <w:rsid w:val="00FE1FBE"/>
    <w:rsid w:val="00FE3901"/>
    <w:rsid w:val="00FE39D3"/>
    <w:rsid w:val="00FE4873"/>
    <w:rsid w:val="00FE4BCE"/>
    <w:rsid w:val="00FE54AE"/>
    <w:rsid w:val="00FE576A"/>
    <w:rsid w:val="00FE7E79"/>
    <w:rsid w:val="00FF35AC"/>
    <w:rsid w:val="00FF3E7D"/>
    <w:rsid w:val="00FF4D92"/>
    <w:rsid w:val="00FF5314"/>
    <w:rsid w:val="00FF5B99"/>
    <w:rsid w:val="00FF730C"/>
    <w:rsid w:val="00FF73F4"/>
    <w:rsid w:val="00FF7CE4"/>
    <w:rsid w:val="00FF7E39"/>
    <w:rsid w:val="02931780"/>
    <w:rsid w:val="0328400E"/>
    <w:rsid w:val="04B32CDD"/>
    <w:rsid w:val="06DA2DB6"/>
    <w:rsid w:val="08A94889"/>
    <w:rsid w:val="08E92ED7"/>
    <w:rsid w:val="0A4E55E1"/>
    <w:rsid w:val="0CA069BC"/>
    <w:rsid w:val="1226151D"/>
    <w:rsid w:val="14BB6070"/>
    <w:rsid w:val="15AE1730"/>
    <w:rsid w:val="165879B7"/>
    <w:rsid w:val="1AA47422"/>
    <w:rsid w:val="1B522B5E"/>
    <w:rsid w:val="1EF70B4B"/>
    <w:rsid w:val="1FC353BD"/>
    <w:rsid w:val="2025264C"/>
    <w:rsid w:val="206B405D"/>
    <w:rsid w:val="263D5BE1"/>
    <w:rsid w:val="26A51B56"/>
    <w:rsid w:val="2734558C"/>
    <w:rsid w:val="27E108F0"/>
    <w:rsid w:val="29746395"/>
    <w:rsid w:val="2B151B38"/>
    <w:rsid w:val="307902EB"/>
    <w:rsid w:val="32E114B8"/>
    <w:rsid w:val="35027F6F"/>
    <w:rsid w:val="367C4ADB"/>
    <w:rsid w:val="36901236"/>
    <w:rsid w:val="37BD0A1B"/>
    <w:rsid w:val="39217BB2"/>
    <w:rsid w:val="3CBC3E83"/>
    <w:rsid w:val="40477F08"/>
    <w:rsid w:val="40B057E8"/>
    <w:rsid w:val="422679BF"/>
    <w:rsid w:val="42E24939"/>
    <w:rsid w:val="4DB14C9C"/>
    <w:rsid w:val="4EAD5559"/>
    <w:rsid w:val="51134BB3"/>
    <w:rsid w:val="54EA7388"/>
    <w:rsid w:val="56AE26B6"/>
    <w:rsid w:val="587C1217"/>
    <w:rsid w:val="617D4A78"/>
    <w:rsid w:val="61C72BD0"/>
    <w:rsid w:val="625A5AE7"/>
    <w:rsid w:val="62835929"/>
    <w:rsid w:val="6B8620F1"/>
    <w:rsid w:val="6C8B2DA7"/>
    <w:rsid w:val="73CF3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EDBC874"/>
  <w15:docId w15:val="{73C78092-4F97-4791-986E-97451A17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lsdException w:name="toc 6" w:uiPriority="39" w:unhideWhenUsed="1" w:qFormat="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qFormat/>
    <w:pPr>
      <w:spacing w:after="120"/>
    </w:pPr>
  </w:style>
  <w:style w:type="paragraph" w:styleId="TOC5">
    <w:name w:val="toc 5"/>
    <w:basedOn w:val="afff5"/>
    <w:next w:val="afff5"/>
    <w:uiPriority w:val="39"/>
    <w:unhideWhenUsed/>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5"/>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pPr>
      <w:widowControl w:val="0"/>
      <w:spacing w:line="360" w:lineRule="exact"/>
      <w:jc w:val="center"/>
    </w:pPr>
    <w:rPr>
      <w:sz w:val="28"/>
    </w:rPr>
  </w:style>
  <w:style w:type="paragraph" w:customStyle="1" w:styleId="afffffff9">
    <w:name w:val="封面一致性程度标识"/>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pPr>
      <w:ind w:leftChars="350" w:left="350"/>
      <w:jc w:val="both"/>
    </w:pPr>
    <w:rPr>
      <w:rFonts w:ascii="宋体"/>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sz w:val="18"/>
      <w:szCs w:val="18"/>
    </w:rPr>
  </w:style>
  <w:style w:type="paragraph" w:customStyle="1" w:styleId="a5">
    <w:name w:val="标准文件_注×："/>
    <w:pPr>
      <w:widowControl w:val="0"/>
      <w:numPr>
        <w:numId w:val="27"/>
      </w:numPr>
      <w:autoSpaceDE w:val="0"/>
      <w:autoSpaceDN w:val="0"/>
      <w:jc w:val="both"/>
    </w:pPr>
    <w:rPr>
      <w:rFonts w:ascii="宋体"/>
      <w:sz w:val="18"/>
      <w:szCs w:val="18"/>
    </w:rPr>
  </w:style>
  <w:style w:type="paragraph" w:customStyle="1" w:styleId="ac">
    <w:name w:val="标准文件_示例："/>
    <w:next w:val="afffffffffa"/>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C1B14EEE8D42AC96480D047A6160BF"/>
        <w:category>
          <w:name w:val="常规"/>
          <w:gallery w:val="placeholder"/>
        </w:category>
        <w:types>
          <w:type w:val="bbPlcHdr"/>
        </w:types>
        <w:behaviors>
          <w:behavior w:val="content"/>
        </w:behaviors>
        <w:guid w:val="{BDC3897E-8D66-4E8C-93AB-92D6A3D32835}"/>
      </w:docPartPr>
      <w:docPartBody>
        <w:p w:rsidR="00A720C4" w:rsidRDefault="00DD2367">
          <w:pPr>
            <w:pStyle w:val="E1C1B14EEE8D42AC96480D047A6160BF"/>
          </w:pPr>
          <w:r>
            <w:rPr>
              <w:rStyle w:val="a3"/>
              <w:rFonts w:hint="eastAsia"/>
            </w:rPr>
            <w:t>单击或点击此处输入文字。</w:t>
          </w:r>
        </w:p>
      </w:docPartBody>
    </w:docPart>
    <w:docPart>
      <w:docPartPr>
        <w:name w:val="C6C4C46BBE254038B4EDCCB96B368045"/>
        <w:category>
          <w:name w:val="常规"/>
          <w:gallery w:val="placeholder"/>
        </w:category>
        <w:types>
          <w:type w:val="bbPlcHdr"/>
        </w:types>
        <w:behaviors>
          <w:behavior w:val="content"/>
        </w:behaviors>
        <w:guid w:val="{313E4D60-6386-4EDD-B34D-725C83E0EBAD}"/>
      </w:docPartPr>
      <w:docPartBody>
        <w:p w:rsidR="00A720C4" w:rsidRDefault="00DD2367">
          <w:pPr>
            <w:pStyle w:val="C6C4C46BBE254038B4EDCCB96B368045"/>
          </w:pPr>
          <w:r>
            <w:rPr>
              <w:rStyle w:val="a3"/>
              <w:rFonts w:hint="eastAsia"/>
            </w:rPr>
            <w:t>选择一项。</w:t>
          </w:r>
        </w:p>
      </w:docPartBody>
    </w:docPart>
    <w:docPart>
      <w:docPartPr>
        <w:name w:val="8E6C3163228D45EFB1E761F9AAF94947"/>
        <w:category>
          <w:name w:val="常规"/>
          <w:gallery w:val="placeholder"/>
        </w:category>
        <w:types>
          <w:type w:val="bbPlcHdr"/>
        </w:types>
        <w:behaviors>
          <w:behavior w:val="content"/>
        </w:behaviors>
        <w:guid w:val="{267E101B-CF85-431A-BAB1-2FAED74C9B9A}"/>
      </w:docPartPr>
      <w:docPartBody>
        <w:p w:rsidR="00A720C4" w:rsidRDefault="00DD2367">
          <w:pPr>
            <w:pStyle w:val="8E6C3163228D45EFB1E761F9AAF94947"/>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EA8"/>
    <w:rsid w:val="001C64D3"/>
    <w:rsid w:val="00323C3A"/>
    <w:rsid w:val="00337EBD"/>
    <w:rsid w:val="004D69EE"/>
    <w:rsid w:val="00593D79"/>
    <w:rsid w:val="005E34A9"/>
    <w:rsid w:val="00777677"/>
    <w:rsid w:val="007C76A1"/>
    <w:rsid w:val="00845161"/>
    <w:rsid w:val="008562E8"/>
    <w:rsid w:val="00860EA3"/>
    <w:rsid w:val="00867C11"/>
    <w:rsid w:val="008E0DF9"/>
    <w:rsid w:val="00960C33"/>
    <w:rsid w:val="00990EA8"/>
    <w:rsid w:val="009F1FA8"/>
    <w:rsid w:val="00A12C9D"/>
    <w:rsid w:val="00A26B09"/>
    <w:rsid w:val="00A720C4"/>
    <w:rsid w:val="00B33619"/>
    <w:rsid w:val="00B67669"/>
    <w:rsid w:val="00BA4989"/>
    <w:rsid w:val="00BD5396"/>
    <w:rsid w:val="00BE19F3"/>
    <w:rsid w:val="00C629A5"/>
    <w:rsid w:val="00D0727C"/>
    <w:rsid w:val="00D555AA"/>
    <w:rsid w:val="00DD2367"/>
    <w:rsid w:val="00E05F9B"/>
    <w:rsid w:val="00E5386F"/>
    <w:rsid w:val="00E66C3A"/>
    <w:rsid w:val="00FB0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E1C1B14EEE8D42AC96480D047A6160BF">
    <w:name w:val="E1C1B14EEE8D42AC96480D047A6160BF"/>
    <w:pPr>
      <w:widowControl w:val="0"/>
      <w:jc w:val="both"/>
    </w:pPr>
    <w:rPr>
      <w:kern w:val="2"/>
      <w:sz w:val="21"/>
      <w:szCs w:val="22"/>
    </w:rPr>
  </w:style>
  <w:style w:type="paragraph" w:customStyle="1" w:styleId="C6C4C46BBE254038B4EDCCB96B368045">
    <w:name w:val="C6C4C46BBE254038B4EDCCB96B368045"/>
    <w:pPr>
      <w:widowControl w:val="0"/>
      <w:jc w:val="both"/>
    </w:pPr>
    <w:rPr>
      <w:kern w:val="2"/>
      <w:sz w:val="21"/>
      <w:szCs w:val="22"/>
    </w:rPr>
  </w:style>
  <w:style w:type="paragraph" w:customStyle="1" w:styleId="8E6C3163228D45EFB1E761F9AAF94947">
    <w:name w:val="8E6C3163228D45EFB1E761F9AAF94947"/>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60ECEF-C012-4121-BBA3-7F2BD4A55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286</TotalTime>
  <Pages>9</Pages>
  <Words>906</Words>
  <Characters>5170</Characters>
  <Application>Microsoft Office Word</Application>
  <DocSecurity>0</DocSecurity>
  <Lines>43</Lines>
  <Paragraphs>12</Paragraphs>
  <ScaleCrop>false</ScaleCrop>
  <Company>PCMI</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gdis</dc:creator>
  <dc:description>&lt;config cover="true" show_menu="true" version="1.0.0" doctype="SDKXY"&gt;_x000d_
&lt;/config&gt;</dc:description>
  <cp:lastModifiedBy>Yi</cp:lastModifiedBy>
  <cp:revision>231</cp:revision>
  <cp:lastPrinted>2022-07-04T07:00:00Z</cp:lastPrinted>
  <dcterms:created xsi:type="dcterms:W3CDTF">2022-07-01T01:44:00Z</dcterms:created>
  <dcterms:modified xsi:type="dcterms:W3CDTF">2022-07-11T03:10:00Z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2052-11.1.0.11830</vt:lpwstr>
  </property>
  <property fmtid="{D5CDD505-2E9C-101B-9397-08002B2CF9AE}" pid="15" name="ICV">
    <vt:lpwstr>022320C9DA5C4873B3F1604F2A407FFE</vt:lpwstr>
  </property>
</Properties>
</file>