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A67CF90" w14:textId="77777777" w:rsidTr="00215ADD">
        <w:tc>
          <w:tcPr>
            <w:tcW w:w="509" w:type="dxa"/>
          </w:tcPr>
          <w:p w14:paraId="5C916E78"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247DFF6" w14:textId="77777777" w:rsidR="00672BFD" w:rsidRPr="00672BFD" w:rsidRDefault="009E2785"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9E2785">
              <w:rPr>
                <w:rFonts w:ascii="黑体" w:eastAsia="黑体" w:hAnsi="黑体"/>
                <w:sz w:val="21"/>
                <w:szCs w:val="21"/>
              </w:rPr>
              <w:t>67.160</w:t>
            </w:r>
          </w:p>
        </w:tc>
      </w:tr>
      <w:tr w:rsidR="007B7453" w:rsidRPr="00672BFD" w14:paraId="4790740F" w14:textId="77777777" w:rsidTr="00215ADD">
        <w:tc>
          <w:tcPr>
            <w:tcW w:w="509" w:type="dxa"/>
          </w:tcPr>
          <w:p w14:paraId="6B92901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5519093" w14:textId="77777777" w:rsidTr="008A173B">
              <w:trPr>
                <w:trHeight w:hRule="exact" w:val="1021"/>
              </w:trPr>
              <w:tc>
                <w:tcPr>
                  <w:tcW w:w="9242" w:type="dxa"/>
                  <w:vAlign w:val="center"/>
                </w:tcPr>
                <w:p w14:paraId="70ADC453" w14:textId="77777777" w:rsidR="000F4050" w:rsidRDefault="007B6032" w:rsidP="001365B3">
                  <w:pPr>
                    <w:pStyle w:val="affff5"/>
                    <w:framePr w:w="0" w:hRule="auto" w:wrap="auto" w:hAnchor="text" w:xAlign="left" w:yAlign="inline" w:anchorLock="0"/>
                    <w:ind w:left="420" w:right="624"/>
                    <w:rPr>
                      <w:rFonts w:ascii="宋体" w:hAnsi="宋体"/>
                      <w:sz w:val="28"/>
                      <w:szCs w:val="28"/>
                    </w:rPr>
                  </w:pPr>
                  <w:r w:rsidRPr="00AA52A1">
                    <w:rPr>
                      <w:noProof/>
                      <w:lang w:bidi="mn-Mong-CN"/>
                    </w:rPr>
                    <w:drawing>
                      <wp:inline distT="0" distB="0" distL="0" distR="0" wp14:anchorId="373DBD24" wp14:editId="568DD3FC">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lang w:bidi="mn-Mong-CN"/>
                    </w:rPr>
                    <w:drawing>
                      <wp:inline distT="0" distB="0" distL="0" distR="0" wp14:anchorId="1A0A5672" wp14:editId="19A31C79">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616F7B">
                    <w:fldChar w:fldCharType="begin">
                      <w:ffData>
                        <w:name w:val="c1"/>
                        <w:enabled/>
                        <w:calcOnExit w:val="0"/>
                        <w:textInput>
                          <w:default w:val="IMAS"/>
                          <w:maxLength w:val="7"/>
                        </w:textInput>
                      </w:ffData>
                    </w:fldChar>
                  </w:r>
                  <w:bookmarkStart w:id="0" w:name="c1"/>
                  <w:r w:rsidR="00616F7B">
                    <w:instrText xml:space="preserve"> FORMTEXT </w:instrText>
                  </w:r>
                  <w:r w:rsidR="00616F7B">
                    <w:fldChar w:fldCharType="separate"/>
                  </w:r>
                  <w:r w:rsidR="00616F7B">
                    <w:rPr>
                      <w:noProof/>
                    </w:rPr>
                    <w:t>IMAS</w:t>
                  </w:r>
                  <w:r w:rsidR="00616F7B">
                    <w:fldChar w:fldCharType="end"/>
                  </w:r>
                  <w:bookmarkEnd w:id="0"/>
                </w:p>
              </w:tc>
            </w:tr>
          </w:tbl>
          <w:p w14:paraId="35242AF3"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0BC13DBE" w14:textId="77777777"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0F6A50C8" w14:textId="621B69A5" w:rsidR="00AA456B" w:rsidRPr="00A952D7" w:rsidRDefault="00AE2A69" w:rsidP="00A952D7">
      <w:pPr>
        <w:pStyle w:val="affffffffff3"/>
        <w:framePr w:wrap="auto"/>
      </w:pPr>
      <w:r>
        <w:t>T/</w:t>
      </w:r>
      <w:r w:rsidR="002B4EBF">
        <w:fldChar w:fldCharType="begin">
          <w:ffData>
            <w:name w:val="文字1"/>
            <w:enabled/>
            <w:calcOnExit w:val="0"/>
            <w:textInput>
              <w:default w:val="IMAS"/>
            </w:textInput>
          </w:ffData>
        </w:fldChar>
      </w:r>
      <w:bookmarkStart w:id="3" w:name="文字1"/>
      <w:r w:rsidR="002B4EBF">
        <w:instrText xml:space="preserve"> FORMTEXT </w:instrText>
      </w:r>
      <w:r w:rsidR="002B4EBF">
        <w:fldChar w:fldCharType="separate"/>
      </w:r>
      <w:r w:rsidR="002B4EBF">
        <w:t>IMAS</w:t>
      </w:r>
      <w:r w:rsidR="002B4EBF">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7CA9C951"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189D1F4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lang w:bidi="mn-Mong-CN"/>
        </w:rPr>
        <mc:AlternateContent>
          <mc:Choice Requires="wps">
            <w:drawing>
              <wp:anchor distT="0" distB="0" distL="114300" distR="114300" simplePos="0" relativeHeight="251660288" behindDoc="0" locked="0" layoutInCell="1" allowOverlap="0" wp14:anchorId="21880542" wp14:editId="7A3E6A6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B27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EC52A79"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CFB5BB1" w14:textId="77777777" w:rsidR="006816A4" w:rsidRDefault="009E2785" w:rsidP="00463B77">
      <w:pPr>
        <w:pStyle w:val="affffffffff5"/>
        <w:framePr w:h="6974" w:hRule="exact" w:wrap="around" w:x="1419" w:anchorLock="1"/>
      </w:pPr>
      <w:r>
        <w:fldChar w:fldCharType="begin">
          <w:ffData>
            <w:name w:val="CSTD_NAME"/>
            <w:enabled/>
            <w:calcOnExit w:val="0"/>
            <w:textInput>
              <w:default w:val="敖汉沙棘饮料"/>
            </w:textInput>
          </w:ffData>
        </w:fldChar>
      </w:r>
      <w:bookmarkStart w:id="7" w:name="CSTD_NAME"/>
      <w:r>
        <w:instrText xml:space="preserve"> FORMTEXT </w:instrText>
      </w:r>
      <w:r>
        <w:fldChar w:fldCharType="separate"/>
      </w:r>
      <w:r>
        <w:t>敖汉沙棘饮料</w:t>
      </w:r>
      <w:r>
        <w:fldChar w:fldCharType="end"/>
      </w:r>
      <w:bookmarkEnd w:id="7"/>
    </w:p>
    <w:p w14:paraId="61F9792E" w14:textId="77777777" w:rsidR="00815419" w:rsidRPr="00815419" w:rsidRDefault="00815419" w:rsidP="00324EDD">
      <w:pPr>
        <w:framePr w:w="9639" w:h="6974" w:hRule="exact" w:wrap="around" w:vAnchor="page" w:hAnchor="page" w:x="1419" w:y="6408" w:anchorLock="1"/>
        <w:ind w:left="-1418"/>
      </w:pPr>
    </w:p>
    <w:p w14:paraId="3AAAB86C" w14:textId="77777777" w:rsidR="00755402" w:rsidRPr="008B50C8" w:rsidRDefault="009E2785"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Aohan seabuckthorn beverage "/>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 xml:space="preserve">Aohan seabuckthorn beverage </w:t>
      </w:r>
      <w:r>
        <w:rPr>
          <w:rFonts w:eastAsia="黑体"/>
          <w:noProof/>
          <w:szCs w:val="28"/>
        </w:rPr>
        <w:fldChar w:fldCharType="end"/>
      </w:r>
      <w:bookmarkEnd w:id="8"/>
    </w:p>
    <w:p w14:paraId="4271D17D" w14:textId="77777777" w:rsidR="00815419" w:rsidRPr="00324EDD" w:rsidRDefault="00815419" w:rsidP="00324EDD">
      <w:pPr>
        <w:framePr w:w="9639" w:h="6974" w:hRule="exact" w:wrap="around" w:vAnchor="page" w:hAnchor="page" w:x="1419" w:y="6408" w:anchorLock="1"/>
        <w:spacing w:line="760" w:lineRule="exact"/>
        <w:ind w:left="-1418"/>
      </w:pPr>
    </w:p>
    <w:p w14:paraId="237E827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7604289" w14:textId="0662D276" w:rsidR="00CA7AFD" w:rsidRPr="00AC4D95" w:rsidRDefault="002B4EBF"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703CA8">
        <w:rPr>
          <w:noProof/>
          <w:sz w:val="24"/>
          <w:szCs w:val="28"/>
        </w:rPr>
      </w:r>
      <w:r w:rsidR="00703CA8">
        <w:rPr>
          <w:noProof/>
          <w:sz w:val="24"/>
          <w:szCs w:val="28"/>
        </w:rPr>
        <w:fldChar w:fldCharType="separate"/>
      </w:r>
      <w:r>
        <w:rPr>
          <w:noProof/>
          <w:sz w:val="24"/>
          <w:szCs w:val="28"/>
        </w:rPr>
        <w:fldChar w:fldCharType="end"/>
      </w:r>
      <w:bookmarkEnd w:id="9"/>
      <w:r>
        <w:rPr>
          <w:noProof/>
          <w:sz w:val="24"/>
          <w:szCs w:val="28"/>
        </w:rPr>
        <w:t>(</w:t>
      </w:r>
      <w:r w:rsidR="00843A3F">
        <w:rPr>
          <w:rFonts w:hint="eastAsia"/>
          <w:noProof/>
          <w:sz w:val="24"/>
          <w:szCs w:val="28"/>
        </w:rPr>
        <w:t>征求意见</w:t>
      </w:r>
      <w:r>
        <w:rPr>
          <w:rFonts w:hint="eastAsia"/>
          <w:noProof/>
          <w:sz w:val="24"/>
          <w:szCs w:val="28"/>
        </w:rPr>
        <w:t>稿</w:t>
      </w:r>
      <w:r>
        <w:rPr>
          <w:noProof/>
          <w:sz w:val="24"/>
          <w:szCs w:val="28"/>
        </w:rPr>
        <w:t>)</w:t>
      </w:r>
    </w:p>
    <w:p w14:paraId="52E54EC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420CB775"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00703CA8">
        <w:rPr>
          <w:b/>
          <w:noProof/>
          <w:sz w:val="21"/>
          <w:szCs w:val="28"/>
        </w:rPr>
      </w:r>
      <w:r w:rsidR="00703CA8">
        <w:rPr>
          <w:b/>
          <w:noProof/>
          <w:sz w:val="21"/>
          <w:szCs w:val="28"/>
        </w:rPr>
        <w:fldChar w:fldCharType="separate"/>
      </w:r>
      <w:r w:rsidRPr="00A6537A">
        <w:rPr>
          <w:b/>
          <w:noProof/>
          <w:sz w:val="21"/>
          <w:szCs w:val="28"/>
        </w:rPr>
        <w:fldChar w:fldCharType="end"/>
      </w:r>
      <w:bookmarkEnd w:id="11"/>
    </w:p>
    <w:p w14:paraId="7CE6EB0D"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41D452F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0980010A" w14:textId="05F52DB7" w:rsidR="007B7453" w:rsidRPr="004C7E8B" w:rsidRDefault="002B4EBF" w:rsidP="004C25A2">
      <w:pPr>
        <w:pStyle w:val="affffffff5"/>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内蒙古标准化协会</w:t>
      </w:r>
      <w:r>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0EB4834D"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lang w:bidi="mn-Mong-CN"/>
        </w:rPr>
        <mc:AlternateContent>
          <mc:Choice Requires="wps">
            <w:drawing>
              <wp:anchor distT="0" distB="0" distL="114300" distR="114300" simplePos="0" relativeHeight="251663360" behindDoc="0" locked="1" layoutInCell="1" allowOverlap="1" wp14:anchorId="4784B873" wp14:editId="49A4F51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C5B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E1DC9F5" w14:textId="77777777" w:rsidR="00616F7B" w:rsidRDefault="00616F7B" w:rsidP="00616F7B">
      <w:pPr>
        <w:pStyle w:val="a6"/>
        <w:spacing w:after="360"/>
      </w:pPr>
      <w:bookmarkStart w:id="19" w:name="BookMark2"/>
      <w:r w:rsidRPr="00616F7B">
        <w:rPr>
          <w:spacing w:val="320"/>
        </w:rPr>
        <w:lastRenderedPageBreak/>
        <w:t>前</w:t>
      </w:r>
      <w:r>
        <w:t>言</w:t>
      </w:r>
    </w:p>
    <w:p w14:paraId="17D9A38F" w14:textId="77777777" w:rsidR="00616F7B" w:rsidRDefault="00616F7B" w:rsidP="00616F7B">
      <w:pPr>
        <w:pStyle w:val="affffb"/>
        <w:ind w:firstLine="420"/>
      </w:pPr>
      <w:r>
        <w:rPr>
          <w:rFonts w:hint="eastAsia"/>
        </w:rPr>
        <w:t>本文件按照GB/T 1.1—2020《标准化工作导则  第1部分：标准化文件的结构和起草规则》的规定起草。</w:t>
      </w:r>
    </w:p>
    <w:p w14:paraId="1364597A" w14:textId="77777777" w:rsidR="00616F7B" w:rsidRDefault="00616F7B" w:rsidP="00616F7B">
      <w:pPr>
        <w:pStyle w:val="affffb"/>
        <w:ind w:firstLine="420"/>
      </w:pPr>
      <w:r>
        <w:rPr>
          <w:rFonts w:hint="eastAsia"/>
        </w:rPr>
        <w:t>本文件由</w:t>
      </w:r>
      <w:r w:rsidR="009E2785" w:rsidRPr="009E2785">
        <w:rPr>
          <w:rFonts w:hint="eastAsia"/>
        </w:rPr>
        <w:t>内蒙古自治区市场监督管理局</w:t>
      </w:r>
      <w:r>
        <w:rPr>
          <w:rFonts w:hint="eastAsia"/>
        </w:rPr>
        <w:t>提出。</w:t>
      </w:r>
    </w:p>
    <w:p w14:paraId="0BC95D76" w14:textId="77777777" w:rsidR="00616F7B" w:rsidRDefault="00616F7B" w:rsidP="00616F7B">
      <w:pPr>
        <w:pStyle w:val="affffb"/>
        <w:ind w:firstLine="420"/>
      </w:pPr>
      <w:r>
        <w:rPr>
          <w:rFonts w:hint="eastAsia"/>
        </w:rPr>
        <w:t>本文件由内蒙古标准化协会归口。</w:t>
      </w:r>
    </w:p>
    <w:p w14:paraId="47133DED" w14:textId="28C96BC8" w:rsidR="00616F7B" w:rsidRDefault="00616F7B" w:rsidP="00616F7B">
      <w:pPr>
        <w:pStyle w:val="affffb"/>
        <w:ind w:firstLine="420"/>
      </w:pPr>
      <w:r>
        <w:rPr>
          <w:rFonts w:hint="eastAsia"/>
        </w:rPr>
        <w:t>本文件起草单位：</w:t>
      </w:r>
      <w:r w:rsidR="001365B3" w:rsidRPr="009E2785">
        <w:rPr>
          <w:rFonts w:hint="eastAsia"/>
        </w:rPr>
        <w:t>内蒙古沙漠之花生态产业科技有限公司</w:t>
      </w:r>
      <w:r w:rsidR="001365B3">
        <w:rPr>
          <w:rFonts w:hint="eastAsia"/>
        </w:rPr>
        <w:t>、</w:t>
      </w:r>
      <w:r w:rsidR="009E2785" w:rsidRPr="009E2785">
        <w:rPr>
          <w:rFonts w:hint="eastAsia"/>
        </w:rPr>
        <w:t>赤峰市林业科学研究所、</w:t>
      </w:r>
      <w:r w:rsidR="00400201" w:rsidRPr="00400201">
        <w:rPr>
          <w:rFonts w:hint="eastAsia"/>
        </w:rPr>
        <w:t>敖汉赫波饮料有限公司</w:t>
      </w:r>
      <w:r w:rsidR="009E2785" w:rsidRPr="009E2785">
        <w:rPr>
          <w:rFonts w:hint="eastAsia"/>
        </w:rPr>
        <w:t>。</w:t>
      </w:r>
    </w:p>
    <w:p w14:paraId="483B8091" w14:textId="22D51B33" w:rsidR="00616F7B" w:rsidRDefault="00616F7B" w:rsidP="00616F7B">
      <w:pPr>
        <w:pStyle w:val="affffb"/>
        <w:ind w:firstLine="420"/>
      </w:pPr>
      <w:r>
        <w:rPr>
          <w:rFonts w:hint="eastAsia"/>
        </w:rPr>
        <w:t>本文件主要起草人：</w:t>
      </w:r>
      <w:r w:rsidR="00400201" w:rsidRPr="00400201">
        <w:rPr>
          <w:rFonts w:hint="eastAsia"/>
        </w:rPr>
        <w:t>胥申、胥俊久、车文武、孙颖、刘玉鹏、马小龙、魏恩来、李显玉、乌志颜、丁蕾、陆昕</w:t>
      </w:r>
      <w:r w:rsidR="009E2785">
        <w:rPr>
          <w:rFonts w:hint="eastAsia"/>
        </w:rPr>
        <w:t>。</w:t>
      </w:r>
    </w:p>
    <w:p w14:paraId="2DC021DA" w14:textId="77777777" w:rsidR="00616F7B" w:rsidRPr="00616F7B" w:rsidRDefault="00616F7B" w:rsidP="00616F7B">
      <w:pPr>
        <w:pStyle w:val="affffb"/>
        <w:ind w:firstLine="420"/>
        <w:sectPr w:rsidR="00616F7B" w:rsidRPr="00616F7B" w:rsidSect="00616F7B">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p>
    <w:p w14:paraId="3EDF869B" w14:textId="77777777" w:rsidR="00894836" w:rsidRPr="00145D9D" w:rsidRDefault="00894836" w:rsidP="00093D25">
      <w:pPr>
        <w:spacing w:line="20" w:lineRule="exact"/>
        <w:jc w:val="center"/>
        <w:rPr>
          <w:rFonts w:ascii="黑体" w:eastAsia="黑体" w:hAnsi="黑体"/>
          <w:sz w:val="32"/>
          <w:szCs w:val="32"/>
        </w:rPr>
      </w:pPr>
      <w:bookmarkStart w:id="20" w:name="BookMark4"/>
      <w:bookmarkEnd w:id="19"/>
    </w:p>
    <w:p w14:paraId="203BBD0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8742AC29F024A95852915A576344328"/>
        </w:placeholder>
      </w:sdtPr>
      <w:sdtEndPr/>
      <w:sdtContent>
        <w:bookmarkStart w:id="21" w:name="NEW_STAND_NAME" w:displacedByCustomXml="prev"/>
        <w:p w14:paraId="2ED08646" w14:textId="77777777" w:rsidR="00F26B7E" w:rsidRPr="00F26B7E" w:rsidRDefault="009C3A64" w:rsidP="009908A3">
          <w:pPr>
            <w:pStyle w:val="afffffffff8"/>
            <w:spacing w:afterLines="220" w:after="528"/>
          </w:pPr>
          <w:r>
            <w:rPr>
              <w:rFonts w:hint="eastAsia"/>
            </w:rPr>
            <w:t>敖汉沙棘饮料</w:t>
          </w:r>
        </w:p>
      </w:sdtContent>
    </w:sdt>
    <w:bookmarkEnd w:id="21" w:displacedByCustomXml="prev"/>
    <w:p w14:paraId="10BBEA26" w14:textId="77777777" w:rsidR="00E2552F" w:rsidRDefault="00E2552F" w:rsidP="00A77CCB">
      <w:pPr>
        <w:pStyle w:val="affc"/>
        <w:spacing w:before="240" w:after="240"/>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r>
        <w:rPr>
          <w:rFonts w:hint="eastAsia"/>
        </w:rPr>
        <w:t>范围</w:t>
      </w:r>
      <w:bookmarkEnd w:id="22"/>
      <w:bookmarkEnd w:id="23"/>
      <w:bookmarkEnd w:id="24"/>
      <w:bookmarkEnd w:id="25"/>
      <w:bookmarkEnd w:id="26"/>
      <w:bookmarkEnd w:id="27"/>
      <w:bookmarkEnd w:id="28"/>
      <w:bookmarkEnd w:id="29"/>
    </w:p>
    <w:p w14:paraId="192BC313" w14:textId="43181790" w:rsidR="00D64A14" w:rsidRDefault="009C3A64" w:rsidP="00D64A14">
      <w:pPr>
        <w:pStyle w:val="affffb"/>
        <w:ind w:firstLine="420"/>
      </w:pPr>
      <w:bookmarkStart w:id="30" w:name="_Toc17233326"/>
      <w:bookmarkStart w:id="31" w:name="_Toc17233334"/>
      <w:bookmarkStart w:id="32" w:name="_Toc24884212"/>
      <w:bookmarkStart w:id="33" w:name="_Toc24884219"/>
      <w:bookmarkStart w:id="34" w:name="_Toc26648466"/>
      <w:r w:rsidRPr="009C3A64">
        <w:rPr>
          <w:rFonts w:hint="eastAsia"/>
        </w:rPr>
        <w:t>本文件规定了沙棘饮料的术语和定义、质量要求、试验方法、检验规则和标志、包装、运输、贮存和保质期。</w:t>
      </w:r>
    </w:p>
    <w:p w14:paraId="0E4CD332" w14:textId="3880788D" w:rsidR="00D64A14" w:rsidRDefault="00D64A14" w:rsidP="00D64A14">
      <w:pPr>
        <w:pStyle w:val="affffb"/>
        <w:ind w:firstLine="420"/>
      </w:pPr>
      <w:r>
        <w:rPr>
          <w:rFonts w:hint="eastAsia"/>
        </w:rPr>
        <w:t>本文件适用于</w:t>
      </w:r>
      <w:r w:rsidR="00400201" w:rsidRPr="00400201">
        <w:rPr>
          <w:rFonts w:hint="eastAsia"/>
        </w:rPr>
        <w:t>敖汉沙棘饮料的生产</w:t>
      </w:r>
      <w:r>
        <w:rPr>
          <w:rFonts w:hint="eastAsia"/>
        </w:rPr>
        <w:t>。</w:t>
      </w:r>
    </w:p>
    <w:p w14:paraId="2141E4A2" w14:textId="77777777" w:rsidR="00E2552F" w:rsidRDefault="00E2552F" w:rsidP="00A77CCB">
      <w:pPr>
        <w:pStyle w:val="affc"/>
        <w:spacing w:before="240" w:after="240"/>
      </w:pPr>
      <w:bookmarkStart w:id="35" w:name="_Toc26718931"/>
      <w:bookmarkStart w:id="36" w:name="_Toc269865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247B10A345F04B5FBC7F171428A13AD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7ECD48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3A2D374" w14:textId="26935DC8" w:rsidR="00992E4A" w:rsidRDefault="00992E4A" w:rsidP="00992E4A">
      <w:pPr>
        <w:pStyle w:val="affffb"/>
        <w:ind w:firstLine="420"/>
      </w:pPr>
      <w:r>
        <w:rPr>
          <w:rFonts w:hint="eastAsia"/>
        </w:rPr>
        <w:t>GB/T 191</w:t>
      </w:r>
      <w:r w:rsidR="00400201">
        <w:t xml:space="preserve">  </w:t>
      </w:r>
      <w:r>
        <w:rPr>
          <w:rFonts w:hint="eastAsia"/>
        </w:rPr>
        <w:t>包装储运图示标志</w:t>
      </w:r>
    </w:p>
    <w:p w14:paraId="2896E5D4" w14:textId="2219234C" w:rsidR="00992E4A" w:rsidRDefault="00992E4A" w:rsidP="00992E4A">
      <w:pPr>
        <w:pStyle w:val="affffb"/>
        <w:ind w:firstLine="420"/>
      </w:pPr>
      <w:r>
        <w:rPr>
          <w:rFonts w:hint="eastAsia"/>
        </w:rPr>
        <w:t>GB/T 317</w:t>
      </w:r>
      <w:r w:rsidR="00400201">
        <w:t xml:space="preserve">  </w:t>
      </w:r>
      <w:r>
        <w:rPr>
          <w:rFonts w:hint="eastAsia"/>
        </w:rPr>
        <w:t>白砂糖</w:t>
      </w:r>
    </w:p>
    <w:p w14:paraId="3FFBC3F1" w14:textId="56D730CA" w:rsidR="00992E4A" w:rsidRDefault="00992E4A" w:rsidP="00992E4A">
      <w:pPr>
        <w:pStyle w:val="affffb"/>
        <w:ind w:firstLine="420"/>
      </w:pPr>
      <w:r>
        <w:rPr>
          <w:rFonts w:hint="eastAsia"/>
        </w:rPr>
        <w:t>GB 2760</w:t>
      </w:r>
      <w:r w:rsidR="00400201">
        <w:t xml:space="preserve">  </w:t>
      </w:r>
      <w:r>
        <w:rPr>
          <w:rFonts w:hint="eastAsia"/>
        </w:rPr>
        <w:t>食品安全国家标准 食品添加剂使用标准</w:t>
      </w:r>
    </w:p>
    <w:p w14:paraId="3898CACB" w14:textId="50AE47DD" w:rsidR="00992E4A" w:rsidRDefault="00992E4A" w:rsidP="00992E4A">
      <w:pPr>
        <w:pStyle w:val="affffb"/>
        <w:ind w:firstLine="420"/>
      </w:pPr>
      <w:r>
        <w:rPr>
          <w:rFonts w:hint="eastAsia"/>
        </w:rPr>
        <w:t>GB 2762</w:t>
      </w:r>
      <w:r w:rsidR="00400201">
        <w:t xml:space="preserve">  </w:t>
      </w:r>
      <w:r>
        <w:rPr>
          <w:rFonts w:hint="eastAsia"/>
        </w:rPr>
        <w:t>食品安全国家标准 食品中污染物限量（含第1号修改单）</w:t>
      </w:r>
    </w:p>
    <w:p w14:paraId="58A8AA35" w14:textId="0F6B5D59" w:rsidR="00992E4A" w:rsidRDefault="00992E4A" w:rsidP="00992E4A">
      <w:pPr>
        <w:pStyle w:val="affffb"/>
        <w:ind w:firstLine="420"/>
      </w:pPr>
      <w:r>
        <w:rPr>
          <w:rFonts w:hint="eastAsia"/>
        </w:rPr>
        <w:t>GB 2763</w:t>
      </w:r>
      <w:r w:rsidR="00400201">
        <w:t xml:space="preserve">  </w:t>
      </w:r>
      <w:r>
        <w:rPr>
          <w:rFonts w:hint="eastAsia"/>
        </w:rPr>
        <w:t>食品安全国家标准 食品中农药最大残留限量</w:t>
      </w:r>
    </w:p>
    <w:p w14:paraId="599692A3" w14:textId="6C33AC06" w:rsidR="00992E4A" w:rsidRDefault="00992E4A" w:rsidP="00992E4A">
      <w:pPr>
        <w:pStyle w:val="affffb"/>
        <w:ind w:firstLine="420"/>
      </w:pPr>
      <w:r>
        <w:rPr>
          <w:rFonts w:hint="eastAsia"/>
        </w:rPr>
        <w:t>GB 4789.1</w:t>
      </w:r>
      <w:r w:rsidR="00400201">
        <w:t xml:space="preserve">  </w:t>
      </w:r>
      <w:r>
        <w:rPr>
          <w:rFonts w:hint="eastAsia"/>
        </w:rPr>
        <w:t>食品安全国家标准 食品微生物学检验 总则</w:t>
      </w:r>
    </w:p>
    <w:p w14:paraId="008459D3" w14:textId="1D244AA5" w:rsidR="00992E4A" w:rsidRDefault="00992E4A" w:rsidP="00992E4A">
      <w:pPr>
        <w:pStyle w:val="affffb"/>
        <w:ind w:firstLine="420"/>
      </w:pPr>
      <w:r>
        <w:rPr>
          <w:rFonts w:hint="eastAsia"/>
        </w:rPr>
        <w:t>GB 4789.2</w:t>
      </w:r>
      <w:r w:rsidR="00400201">
        <w:t xml:space="preserve">  </w:t>
      </w:r>
      <w:r>
        <w:rPr>
          <w:rFonts w:hint="eastAsia"/>
        </w:rPr>
        <w:t>食品安全国家标准 食品微生物学检验 菌落总数测定</w:t>
      </w:r>
    </w:p>
    <w:p w14:paraId="7076A8A0" w14:textId="59A0C183" w:rsidR="00992E4A" w:rsidRDefault="00992E4A" w:rsidP="00992E4A">
      <w:pPr>
        <w:pStyle w:val="affffb"/>
        <w:ind w:firstLine="420"/>
      </w:pPr>
      <w:r>
        <w:rPr>
          <w:rFonts w:hint="eastAsia"/>
        </w:rPr>
        <w:t>GB 4789.3</w:t>
      </w:r>
      <w:r w:rsidR="00400201">
        <w:t xml:space="preserve">  </w:t>
      </w:r>
      <w:r>
        <w:rPr>
          <w:rFonts w:hint="eastAsia"/>
        </w:rPr>
        <w:t>食品安全国际标准 食品微生物学检验 大肠菌群计数</w:t>
      </w:r>
    </w:p>
    <w:p w14:paraId="132FEC14" w14:textId="13F52161" w:rsidR="00992E4A" w:rsidRDefault="00992E4A" w:rsidP="00992E4A">
      <w:pPr>
        <w:pStyle w:val="affffb"/>
        <w:ind w:firstLine="420"/>
      </w:pPr>
      <w:r>
        <w:rPr>
          <w:rFonts w:hint="eastAsia"/>
        </w:rPr>
        <w:t>GB 4789.15</w:t>
      </w:r>
      <w:r w:rsidR="00400201">
        <w:t xml:space="preserve">  </w:t>
      </w:r>
      <w:r>
        <w:rPr>
          <w:rFonts w:hint="eastAsia"/>
        </w:rPr>
        <w:t>食品安全国家标准 食品微生物学检验 霉菌和酵母计数</w:t>
      </w:r>
    </w:p>
    <w:p w14:paraId="30807423" w14:textId="5F2F9939" w:rsidR="00992E4A" w:rsidRDefault="00992E4A" w:rsidP="00992E4A">
      <w:pPr>
        <w:pStyle w:val="affffb"/>
        <w:ind w:firstLine="420"/>
      </w:pPr>
      <w:r>
        <w:rPr>
          <w:rFonts w:hint="eastAsia"/>
        </w:rPr>
        <w:t>GB 5009.86</w:t>
      </w:r>
      <w:r w:rsidR="00400201">
        <w:t xml:space="preserve">  </w:t>
      </w:r>
      <w:r>
        <w:rPr>
          <w:rFonts w:hint="eastAsia"/>
        </w:rPr>
        <w:t>食品安全国家标准 食品中抗坏血酸的测定</w:t>
      </w:r>
    </w:p>
    <w:p w14:paraId="1611BA4A" w14:textId="6AE3EEFA" w:rsidR="002F17D3" w:rsidRDefault="002F17D3" w:rsidP="002F17D3">
      <w:pPr>
        <w:pStyle w:val="affffb"/>
        <w:ind w:firstLine="420"/>
      </w:pPr>
      <w:r>
        <w:rPr>
          <w:rFonts w:hint="eastAsia"/>
        </w:rPr>
        <w:t>GB/T 6388</w:t>
      </w:r>
      <w:r w:rsidR="00400201">
        <w:t xml:space="preserve">  </w:t>
      </w:r>
      <w:r>
        <w:rPr>
          <w:rFonts w:hint="eastAsia"/>
        </w:rPr>
        <w:t>运输包装收发货标志</w:t>
      </w:r>
    </w:p>
    <w:p w14:paraId="55762D39" w14:textId="261B05BD" w:rsidR="002F17D3" w:rsidRPr="002F17D3" w:rsidRDefault="002F17D3" w:rsidP="00843A3F">
      <w:pPr>
        <w:pStyle w:val="affffb"/>
        <w:ind w:firstLine="420"/>
      </w:pPr>
      <w:r>
        <w:rPr>
          <w:rFonts w:hint="eastAsia"/>
        </w:rPr>
        <w:t>GB 7718</w:t>
      </w:r>
      <w:r w:rsidR="00400201">
        <w:t xml:space="preserve">  </w:t>
      </w:r>
      <w:r>
        <w:rPr>
          <w:rFonts w:hint="eastAsia"/>
        </w:rPr>
        <w:t>食品安全国家标准 预包装食品标签通则</w:t>
      </w:r>
    </w:p>
    <w:p w14:paraId="757CD42A" w14:textId="2D2C3819" w:rsidR="00992E4A" w:rsidRDefault="00992E4A" w:rsidP="00992E4A">
      <w:pPr>
        <w:pStyle w:val="affffb"/>
        <w:ind w:firstLine="420"/>
      </w:pPr>
      <w:r>
        <w:rPr>
          <w:rFonts w:hint="eastAsia"/>
        </w:rPr>
        <w:t>GB/T 12143</w:t>
      </w:r>
      <w:r w:rsidR="00400201">
        <w:t xml:space="preserve">  </w:t>
      </w:r>
      <w:r>
        <w:rPr>
          <w:rFonts w:hint="eastAsia"/>
        </w:rPr>
        <w:t>饮料通用分析方法</w:t>
      </w:r>
    </w:p>
    <w:p w14:paraId="50E443EC" w14:textId="78E075B5" w:rsidR="00992E4A" w:rsidRDefault="00992E4A" w:rsidP="00992E4A">
      <w:pPr>
        <w:pStyle w:val="affffb"/>
        <w:ind w:firstLine="420"/>
      </w:pPr>
      <w:r>
        <w:rPr>
          <w:rFonts w:hint="eastAsia"/>
        </w:rPr>
        <w:t>GB 12456</w:t>
      </w:r>
      <w:r w:rsidR="00400201">
        <w:t xml:space="preserve">  </w:t>
      </w:r>
      <w:r>
        <w:rPr>
          <w:rFonts w:hint="eastAsia"/>
        </w:rPr>
        <w:t>食品安全国家标准 食品中总酸的测定</w:t>
      </w:r>
    </w:p>
    <w:p w14:paraId="7C550DB5" w14:textId="2696E996" w:rsidR="002F17D3" w:rsidRPr="002F17D3" w:rsidRDefault="002F17D3" w:rsidP="002A2409">
      <w:pPr>
        <w:pStyle w:val="affffb"/>
        <w:ind w:firstLine="420"/>
      </w:pPr>
      <w:r>
        <w:rPr>
          <w:rFonts w:hint="eastAsia"/>
        </w:rPr>
        <w:t>GB 19298</w:t>
      </w:r>
      <w:r w:rsidR="00400201">
        <w:t xml:space="preserve">  </w:t>
      </w:r>
      <w:r>
        <w:rPr>
          <w:rFonts w:hint="eastAsia"/>
        </w:rPr>
        <w:t>食品安全国家标准 包装饮用水</w:t>
      </w:r>
    </w:p>
    <w:p w14:paraId="600E8787" w14:textId="72C10136" w:rsidR="00992E4A" w:rsidRDefault="00992E4A" w:rsidP="00992E4A">
      <w:pPr>
        <w:pStyle w:val="affffb"/>
        <w:ind w:firstLine="420"/>
      </w:pPr>
      <w:r>
        <w:rPr>
          <w:rFonts w:hint="eastAsia"/>
        </w:rPr>
        <w:t>GB 25531</w:t>
      </w:r>
      <w:r w:rsidR="00400201">
        <w:t xml:space="preserve">  </w:t>
      </w:r>
      <w:r>
        <w:rPr>
          <w:rFonts w:hint="eastAsia"/>
        </w:rPr>
        <w:t>食品安全国家标准 食品添加剂 三氯蔗糖</w:t>
      </w:r>
    </w:p>
    <w:p w14:paraId="28723B3C" w14:textId="45C43E03" w:rsidR="00992E4A" w:rsidRDefault="00992E4A" w:rsidP="00992E4A">
      <w:pPr>
        <w:pStyle w:val="affffb"/>
        <w:ind w:firstLine="420"/>
      </w:pPr>
      <w:r>
        <w:rPr>
          <w:rFonts w:hint="eastAsia"/>
        </w:rPr>
        <w:t>GB 28050</w:t>
      </w:r>
      <w:r w:rsidR="00400201">
        <w:t xml:space="preserve">  </w:t>
      </w:r>
      <w:r>
        <w:rPr>
          <w:rFonts w:hint="eastAsia"/>
        </w:rPr>
        <w:t>食品安全国家标准 预包装食品营养标签通则</w:t>
      </w:r>
    </w:p>
    <w:p w14:paraId="41572392" w14:textId="3E5621D1" w:rsidR="00992E4A" w:rsidRDefault="00992E4A" w:rsidP="00992E4A">
      <w:pPr>
        <w:pStyle w:val="affffb"/>
        <w:ind w:firstLine="420"/>
      </w:pPr>
      <w:r>
        <w:rPr>
          <w:rFonts w:hint="eastAsia"/>
        </w:rPr>
        <w:t>GB 29921</w:t>
      </w:r>
      <w:r w:rsidR="00400201">
        <w:t xml:space="preserve">  </w:t>
      </w:r>
      <w:r>
        <w:rPr>
          <w:rFonts w:hint="eastAsia"/>
        </w:rPr>
        <w:t>食品安全国家标准 预包装食品中致病菌限量</w:t>
      </w:r>
    </w:p>
    <w:p w14:paraId="46FC6969" w14:textId="1338F7AA" w:rsidR="00992E4A" w:rsidRDefault="00992E4A" w:rsidP="00992E4A">
      <w:pPr>
        <w:pStyle w:val="affffb"/>
        <w:ind w:firstLine="420"/>
      </w:pPr>
      <w:r>
        <w:rPr>
          <w:rFonts w:hint="eastAsia"/>
        </w:rPr>
        <w:t>GB/T 31121</w:t>
      </w:r>
      <w:r w:rsidR="00400201">
        <w:t xml:space="preserve">  </w:t>
      </w:r>
      <w:r>
        <w:rPr>
          <w:rFonts w:hint="eastAsia"/>
        </w:rPr>
        <w:t>果蔬汁类及其饮料 （含第1号修改单）</w:t>
      </w:r>
    </w:p>
    <w:p w14:paraId="20E755E4" w14:textId="4C886441" w:rsidR="00992E4A" w:rsidRDefault="00992E4A" w:rsidP="00992E4A">
      <w:pPr>
        <w:pStyle w:val="affffb"/>
        <w:ind w:firstLine="420"/>
      </w:pPr>
      <w:r>
        <w:rPr>
          <w:rFonts w:hint="eastAsia"/>
        </w:rPr>
        <w:t>JJF 1070</w:t>
      </w:r>
      <w:r w:rsidR="00400201">
        <w:t xml:space="preserve">  </w:t>
      </w:r>
      <w:r>
        <w:rPr>
          <w:rFonts w:hint="eastAsia"/>
        </w:rPr>
        <w:t>定量包装商品净含量计量检验规则</w:t>
      </w:r>
    </w:p>
    <w:p w14:paraId="7DDFBDB0" w14:textId="77777777" w:rsidR="00B265BC" w:rsidRPr="00E030F9" w:rsidRDefault="00FD59EB" w:rsidP="00FD59EB">
      <w:pPr>
        <w:pStyle w:val="affc"/>
        <w:spacing w:before="240" w:after="240"/>
      </w:pPr>
      <w:r>
        <w:rPr>
          <w:rFonts w:hint="eastAsia"/>
          <w:szCs w:val="21"/>
        </w:rPr>
        <w:t>术语和定义</w:t>
      </w:r>
    </w:p>
    <w:bookmarkStart w:id="38" w:name="_Toc26986532" w:displacedByCustomXml="next"/>
    <w:bookmarkEnd w:id="38" w:displacedByCustomXml="next"/>
    <w:sdt>
      <w:sdtPr>
        <w:id w:val="-1909835108"/>
        <w:placeholder>
          <w:docPart w:val="9B29E05B00CD44E0977E34133DEA93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7D15E2" w14:textId="77777777" w:rsidR="003C010C" w:rsidRDefault="00F34C7C" w:rsidP="00BA263B">
          <w:pPr>
            <w:pStyle w:val="affffb"/>
            <w:ind w:firstLine="420"/>
          </w:pPr>
          <w:r>
            <w:t>下列术语和定义适用于本文件。</w:t>
          </w:r>
        </w:p>
      </w:sdtContent>
    </w:sdt>
    <w:p w14:paraId="6583E94D" w14:textId="77777777" w:rsidR="002F17D3" w:rsidRDefault="002F17D3" w:rsidP="002F17D3">
      <w:pPr>
        <w:pStyle w:val="affd"/>
        <w:spacing w:before="120" w:after="120"/>
      </w:pPr>
    </w:p>
    <w:p w14:paraId="58BD25D7" w14:textId="6C2C3D2A" w:rsidR="004B3E93" w:rsidRDefault="0020074B" w:rsidP="002F17D3">
      <w:pPr>
        <w:pStyle w:val="affd"/>
        <w:numPr>
          <w:ilvl w:val="0"/>
          <w:numId w:val="0"/>
        </w:numPr>
        <w:spacing w:before="120" w:after="120"/>
        <w:ind w:firstLineChars="200" w:firstLine="420"/>
      </w:pPr>
      <w:r>
        <w:t>敖汉沙棘饮料</w:t>
      </w:r>
      <w:r w:rsidR="002F17D3">
        <w:rPr>
          <w:rFonts w:hint="eastAsia"/>
        </w:rPr>
        <w:t xml:space="preserve"> </w:t>
      </w:r>
      <w:r w:rsidR="002F17D3">
        <w:t xml:space="preserve"> </w:t>
      </w:r>
      <w:r w:rsidR="002F17D3">
        <w:rPr>
          <w:rFonts w:hint="eastAsia"/>
        </w:rPr>
        <w:t>a</w:t>
      </w:r>
      <w:r w:rsidRPr="0020074B">
        <w:t>ohan seabuckthorn beverage</w:t>
      </w:r>
    </w:p>
    <w:p w14:paraId="6B617F6C" w14:textId="77777777" w:rsidR="002A1260" w:rsidRDefault="0020074B" w:rsidP="00653FED">
      <w:pPr>
        <w:pStyle w:val="affffb"/>
        <w:ind w:firstLine="420"/>
      </w:pPr>
      <w:r>
        <w:t>以沙棘果为原料，采用</w:t>
      </w:r>
      <w:r w:rsidRPr="0020074B">
        <w:rPr>
          <w:rFonts w:hint="eastAsia"/>
        </w:rPr>
        <w:t>物理方法制成的未经发酵的汁液及其制品。</w:t>
      </w:r>
    </w:p>
    <w:p w14:paraId="58222519" w14:textId="77777777" w:rsidR="002F17D3" w:rsidRDefault="002F17D3" w:rsidP="004D4952">
      <w:pPr>
        <w:pStyle w:val="affd"/>
        <w:spacing w:before="120" w:after="120"/>
      </w:pPr>
    </w:p>
    <w:p w14:paraId="166235AB" w14:textId="7D7C18F6" w:rsidR="004D4952" w:rsidRDefault="004D4952" w:rsidP="002F17D3">
      <w:pPr>
        <w:pStyle w:val="affd"/>
        <w:numPr>
          <w:ilvl w:val="0"/>
          <w:numId w:val="0"/>
        </w:numPr>
        <w:spacing w:before="120" w:after="120"/>
        <w:ind w:firstLineChars="200" w:firstLine="420"/>
      </w:pPr>
      <w:r>
        <w:t>敖汉沙棘原汁</w:t>
      </w:r>
      <w:r w:rsidR="002F17D3">
        <w:rPr>
          <w:rFonts w:hint="eastAsia"/>
        </w:rPr>
        <w:t xml:space="preserve"> </w:t>
      </w:r>
      <w:r w:rsidR="002F17D3">
        <w:t xml:space="preserve"> </w:t>
      </w:r>
      <w:r w:rsidR="002F17D3">
        <w:rPr>
          <w:rFonts w:hint="eastAsia"/>
        </w:rPr>
        <w:t>a</w:t>
      </w:r>
      <w:r w:rsidRPr="004D4952">
        <w:t>ohan seabuckthorn raw juice</w:t>
      </w:r>
    </w:p>
    <w:p w14:paraId="50B19618" w14:textId="77777777" w:rsidR="004D4952" w:rsidRDefault="004D4952" w:rsidP="004D4952">
      <w:pPr>
        <w:pStyle w:val="affffb"/>
        <w:ind w:firstLine="420"/>
      </w:pPr>
      <w:r w:rsidRPr="004D4952">
        <w:rPr>
          <w:rFonts w:hint="eastAsia"/>
        </w:rPr>
        <w:t>以沙棘果为原料，采用物理方法直接制成的未经发酵、未经浓缩的制品。</w:t>
      </w:r>
    </w:p>
    <w:p w14:paraId="41D54A06" w14:textId="77777777" w:rsidR="002F17D3" w:rsidRDefault="002F17D3" w:rsidP="00180F1B">
      <w:pPr>
        <w:pStyle w:val="affd"/>
        <w:spacing w:before="120" w:after="120"/>
      </w:pPr>
    </w:p>
    <w:p w14:paraId="47D800AB" w14:textId="055008B0" w:rsidR="004D4952" w:rsidRDefault="00180F1B" w:rsidP="002F17D3">
      <w:pPr>
        <w:pStyle w:val="affd"/>
        <w:numPr>
          <w:ilvl w:val="0"/>
          <w:numId w:val="0"/>
        </w:numPr>
        <w:spacing w:before="120" w:after="120"/>
        <w:ind w:firstLineChars="200" w:firstLine="420"/>
      </w:pPr>
      <w:r>
        <w:t>敖汉沙棘果汁饮料</w:t>
      </w:r>
      <w:r>
        <w:rPr>
          <w:rFonts w:hint="eastAsia"/>
        </w:rPr>
        <w:t xml:space="preserve"> </w:t>
      </w:r>
      <w:r w:rsidRPr="00180F1B">
        <w:t xml:space="preserve"> </w:t>
      </w:r>
      <w:r w:rsidR="002F17D3">
        <w:rPr>
          <w:rFonts w:hint="eastAsia"/>
        </w:rPr>
        <w:t>a</w:t>
      </w:r>
      <w:r w:rsidRPr="00180F1B">
        <w:t xml:space="preserve">ohan seabuckthorn juice </w:t>
      </w:r>
    </w:p>
    <w:p w14:paraId="449E73D1" w14:textId="77777777" w:rsidR="00180F1B" w:rsidRDefault="00180F1B" w:rsidP="00180F1B">
      <w:pPr>
        <w:pStyle w:val="affffb"/>
        <w:ind w:firstLine="420"/>
      </w:pPr>
      <w:r>
        <w:rPr>
          <w:rFonts w:hint="eastAsia"/>
        </w:rPr>
        <w:t>以沙棘果、</w:t>
      </w:r>
      <w:r w:rsidRPr="00180F1B">
        <w:rPr>
          <w:rFonts w:hint="eastAsia"/>
        </w:rPr>
        <w:t>水为原料，添加白砂糖、食品添加剂和（或）其他食品原辅料，经加工制成的制品。</w:t>
      </w:r>
    </w:p>
    <w:p w14:paraId="0DCDEEA6" w14:textId="77777777" w:rsidR="00A24F96" w:rsidRDefault="00A24F96" w:rsidP="00A24F96">
      <w:pPr>
        <w:pStyle w:val="affc"/>
        <w:spacing w:before="240" w:after="240"/>
      </w:pPr>
      <w:r>
        <w:t>产品分类</w:t>
      </w:r>
    </w:p>
    <w:p w14:paraId="304901FD" w14:textId="77777777" w:rsidR="00A24F96" w:rsidRDefault="00A24F96" w:rsidP="00A24F96">
      <w:pPr>
        <w:pStyle w:val="affffb"/>
        <w:ind w:firstLine="420"/>
      </w:pPr>
      <w:r>
        <w:rPr>
          <w:rFonts w:hint="eastAsia"/>
        </w:rPr>
        <w:t>敖汉沙棘</w:t>
      </w:r>
      <w:r w:rsidRPr="00A24F96">
        <w:rPr>
          <w:rFonts w:hint="eastAsia"/>
        </w:rPr>
        <w:t>饮料分为敖汉沙棘原汁和敖汉沙棘果汁饮料。</w:t>
      </w:r>
    </w:p>
    <w:p w14:paraId="572A48FB" w14:textId="7BEC399F" w:rsidR="000C6AD7" w:rsidRPr="000C6AD7" w:rsidRDefault="0093674E" w:rsidP="000C6AD7">
      <w:pPr>
        <w:pStyle w:val="affc"/>
        <w:spacing w:before="240" w:after="240"/>
      </w:pPr>
      <w:r>
        <w:t>质量要求</w:t>
      </w:r>
    </w:p>
    <w:p w14:paraId="1302DE47" w14:textId="77777777" w:rsidR="0093674E" w:rsidRDefault="0093674E" w:rsidP="0093674E">
      <w:pPr>
        <w:pStyle w:val="affd"/>
        <w:spacing w:before="120" w:after="120"/>
      </w:pPr>
      <w:r>
        <w:t>原料要求</w:t>
      </w:r>
    </w:p>
    <w:p w14:paraId="7016177E" w14:textId="77777777" w:rsidR="0093674E" w:rsidRDefault="0093674E" w:rsidP="0093674E">
      <w:pPr>
        <w:pStyle w:val="affffb"/>
        <w:ind w:firstLine="420"/>
      </w:pPr>
      <w:r>
        <w:rPr>
          <w:rFonts w:hint="eastAsia"/>
        </w:rPr>
        <w:t>应选用</w:t>
      </w:r>
      <w:r w:rsidRPr="0093674E">
        <w:rPr>
          <w:rFonts w:hint="eastAsia"/>
        </w:rPr>
        <w:t>新鲜良好，成熟适度，无病虫害及霉烂的沙棘果。</w:t>
      </w:r>
    </w:p>
    <w:p w14:paraId="1A90247A" w14:textId="77777777" w:rsidR="0093674E" w:rsidRDefault="00A774AE" w:rsidP="00A774AE">
      <w:pPr>
        <w:pStyle w:val="affd"/>
        <w:spacing w:before="120" w:after="120"/>
      </w:pPr>
      <w:r>
        <w:t>辅料要求</w:t>
      </w:r>
    </w:p>
    <w:p w14:paraId="26D41EC9" w14:textId="77777777" w:rsidR="00A774AE" w:rsidRDefault="00457303" w:rsidP="000A2D15">
      <w:pPr>
        <w:pStyle w:val="affe"/>
        <w:spacing w:before="120" w:after="120"/>
      </w:pPr>
      <w:r>
        <w:t>生产加工用水要求</w:t>
      </w:r>
    </w:p>
    <w:p w14:paraId="32ADBCEB" w14:textId="77777777" w:rsidR="00457303" w:rsidRDefault="003425A5" w:rsidP="00457303">
      <w:pPr>
        <w:pStyle w:val="affffb"/>
        <w:ind w:firstLine="420"/>
      </w:pPr>
      <w:r>
        <w:rPr>
          <w:rFonts w:hint="eastAsia"/>
        </w:rPr>
        <w:t>应符合</w:t>
      </w:r>
      <w:r w:rsidRPr="003425A5">
        <w:rPr>
          <w:rFonts w:hint="eastAsia"/>
        </w:rPr>
        <w:t>GB 19298的规定。</w:t>
      </w:r>
    </w:p>
    <w:p w14:paraId="4E354A2E" w14:textId="77777777" w:rsidR="003425A5" w:rsidRDefault="003425A5" w:rsidP="003425A5">
      <w:pPr>
        <w:pStyle w:val="affe"/>
        <w:spacing w:before="120" w:after="120"/>
      </w:pPr>
      <w:r>
        <w:t>白砂糖要求</w:t>
      </w:r>
    </w:p>
    <w:p w14:paraId="6D6B9323" w14:textId="77777777" w:rsidR="003425A5" w:rsidRDefault="004B0DDE" w:rsidP="003425A5">
      <w:pPr>
        <w:pStyle w:val="affffb"/>
        <w:ind w:firstLine="420"/>
      </w:pPr>
      <w:r>
        <w:rPr>
          <w:rFonts w:hint="eastAsia"/>
        </w:rPr>
        <w:t>应符合</w:t>
      </w:r>
      <w:r w:rsidRPr="004B0DDE">
        <w:rPr>
          <w:rFonts w:hint="eastAsia"/>
        </w:rPr>
        <w:t>GB/T 317的规定。</w:t>
      </w:r>
    </w:p>
    <w:p w14:paraId="52F88A0B" w14:textId="77777777" w:rsidR="004B0DDE" w:rsidRDefault="004B0DDE" w:rsidP="004B0DDE">
      <w:pPr>
        <w:pStyle w:val="affe"/>
        <w:spacing w:before="120" w:after="120"/>
      </w:pPr>
      <w:r>
        <w:t>其他原辅料要求</w:t>
      </w:r>
    </w:p>
    <w:p w14:paraId="23D4AA3B" w14:textId="77777777" w:rsidR="004B0DDE" w:rsidRDefault="00814761" w:rsidP="004B0DDE">
      <w:pPr>
        <w:pStyle w:val="affffb"/>
        <w:ind w:firstLine="420"/>
      </w:pPr>
      <w:r>
        <w:rPr>
          <w:rFonts w:hint="eastAsia"/>
        </w:rPr>
        <w:t>应符合</w:t>
      </w:r>
      <w:r w:rsidRPr="00814761">
        <w:rPr>
          <w:rFonts w:hint="eastAsia"/>
        </w:rPr>
        <w:t>相应原辅料国家食品安全标准的规定。</w:t>
      </w:r>
    </w:p>
    <w:p w14:paraId="309351EE" w14:textId="77777777" w:rsidR="00FD5312" w:rsidRDefault="00FD5312" w:rsidP="00FD5312">
      <w:pPr>
        <w:pStyle w:val="affd"/>
        <w:spacing w:before="120" w:after="120"/>
      </w:pPr>
      <w:r>
        <w:t>感官要求</w:t>
      </w:r>
    </w:p>
    <w:p w14:paraId="1EBAEFA7" w14:textId="77777777" w:rsidR="00FD5312" w:rsidRDefault="00FD5312" w:rsidP="00FD5312">
      <w:pPr>
        <w:pStyle w:val="affffb"/>
        <w:ind w:firstLine="420"/>
      </w:pPr>
      <w:r>
        <w:rPr>
          <w:rFonts w:hint="eastAsia"/>
        </w:rPr>
        <w:t>应符合</w:t>
      </w:r>
      <w:r w:rsidRPr="00FD5312">
        <w:rPr>
          <w:rFonts w:hint="eastAsia"/>
        </w:rPr>
        <w:t>表1的规定。</w:t>
      </w:r>
    </w:p>
    <w:p w14:paraId="0488AB7E" w14:textId="77777777" w:rsidR="003900B1" w:rsidRDefault="003900B1" w:rsidP="003900B1">
      <w:pPr>
        <w:pStyle w:val="aff2"/>
        <w:spacing w:before="120" w:after="120"/>
      </w:pPr>
      <w:r>
        <w:t>感官指标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3544"/>
        <w:gridCol w:w="3835"/>
      </w:tblGrid>
      <w:tr w:rsidR="003900B1" w14:paraId="702E2558" w14:textId="77777777" w:rsidTr="009871A4">
        <w:trPr>
          <w:tblHeader/>
          <w:jc w:val="center"/>
        </w:trPr>
        <w:tc>
          <w:tcPr>
            <w:tcW w:w="1995" w:type="dxa"/>
            <w:tcBorders>
              <w:top w:val="single" w:sz="8" w:space="0" w:color="auto"/>
              <w:bottom w:val="single" w:sz="8" w:space="0" w:color="auto"/>
            </w:tcBorders>
            <w:shd w:val="clear" w:color="auto" w:fill="auto"/>
            <w:vAlign w:val="center"/>
          </w:tcPr>
          <w:p w14:paraId="0A27C1BD" w14:textId="77777777" w:rsidR="003900B1" w:rsidRDefault="003900B1" w:rsidP="003900B1">
            <w:pPr>
              <w:pStyle w:val="afffffffff9"/>
            </w:pPr>
            <w:r>
              <w:t>项目</w:t>
            </w:r>
          </w:p>
        </w:tc>
        <w:tc>
          <w:tcPr>
            <w:tcW w:w="3544" w:type="dxa"/>
            <w:tcBorders>
              <w:top w:val="single" w:sz="8" w:space="0" w:color="auto"/>
              <w:bottom w:val="single" w:sz="8" w:space="0" w:color="auto"/>
            </w:tcBorders>
            <w:shd w:val="clear" w:color="auto" w:fill="auto"/>
            <w:vAlign w:val="center"/>
          </w:tcPr>
          <w:p w14:paraId="324035A5" w14:textId="77777777" w:rsidR="003900B1" w:rsidRDefault="003900B1" w:rsidP="003900B1">
            <w:pPr>
              <w:pStyle w:val="afffffffff9"/>
            </w:pPr>
            <w:r w:rsidRPr="003900B1">
              <w:rPr>
                <w:rFonts w:hint="eastAsia"/>
              </w:rPr>
              <w:t>沙棘原汁</w:t>
            </w:r>
          </w:p>
        </w:tc>
        <w:tc>
          <w:tcPr>
            <w:tcW w:w="3835" w:type="dxa"/>
            <w:tcBorders>
              <w:top w:val="single" w:sz="8" w:space="0" w:color="auto"/>
              <w:bottom w:val="single" w:sz="8" w:space="0" w:color="auto"/>
            </w:tcBorders>
            <w:shd w:val="clear" w:color="auto" w:fill="auto"/>
            <w:vAlign w:val="center"/>
          </w:tcPr>
          <w:p w14:paraId="6456C771" w14:textId="77777777" w:rsidR="003900B1" w:rsidRDefault="00061ECD" w:rsidP="003900B1">
            <w:pPr>
              <w:pStyle w:val="afffffffff9"/>
            </w:pPr>
            <w:r w:rsidRPr="00061ECD">
              <w:rPr>
                <w:rFonts w:hint="eastAsia"/>
              </w:rPr>
              <w:t>沙棘果汁饮料</w:t>
            </w:r>
          </w:p>
        </w:tc>
      </w:tr>
      <w:tr w:rsidR="003900B1" w14:paraId="051DB6B6" w14:textId="77777777" w:rsidTr="009871A4">
        <w:trPr>
          <w:jc w:val="center"/>
        </w:trPr>
        <w:tc>
          <w:tcPr>
            <w:tcW w:w="1995" w:type="dxa"/>
            <w:tcBorders>
              <w:top w:val="single" w:sz="8" w:space="0" w:color="auto"/>
            </w:tcBorders>
            <w:shd w:val="clear" w:color="auto" w:fill="auto"/>
            <w:vAlign w:val="center"/>
          </w:tcPr>
          <w:p w14:paraId="355BA55E" w14:textId="77777777" w:rsidR="003900B1" w:rsidRDefault="003900B1" w:rsidP="003900B1">
            <w:pPr>
              <w:pStyle w:val="afffffffff9"/>
            </w:pPr>
            <w:r>
              <w:t>色泽</w:t>
            </w:r>
          </w:p>
        </w:tc>
        <w:tc>
          <w:tcPr>
            <w:tcW w:w="3544" w:type="dxa"/>
            <w:tcBorders>
              <w:top w:val="single" w:sz="8" w:space="0" w:color="auto"/>
            </w:tcBorders>
            <w:shd w:val="clear" w:color="auto" w:fill="auto"/>
            <w:vAlign w:val="center"/>
          </w:tcPr>
          <w:p w14:paraId="17E3DF7E" w14:textId="77777777" w:rsidR="003900B1" w:rsidRDefault="00061ECD" w:rsidP="003900B1">
            <w:pPr>
              <w:pStyle w:val="afffffffff9"/>
            </w:pPr>
            <w:r w:rsidRPr="00061ECD">
              <w:rPr>
                <w:rFonts w:hint="eastAsia"/>
              </w:rPr>
              <w:t>具有沙棘果特有的黄色或黄褐色</w:t>
            </w:r>
          </w:p>
        </w:tc>
        <w:tc>
          <w:tcPr>
            <w:tcW w:w="3835" w:type="dxa"/>
            <w:tcBorders>
              <w:top w:val="single" w:sz="8" w:space="0" w:color="auto"/>
            </w:tcBorders>
            <w:shd w:val="clear" w:color="auto" w:fill="auto"/>
            <w:vAlign w:val="center"/>
          </w:tcPr>
          <w:p w14:paraId="1C019E2C" w14:textId="77777777" w:rsidR="003900B1" w:rsidRDefault="00061ECD" w:rsidP="003900B1">
            <w:pPr>
              <w:pStyle w:val="afffffffff9"/>
            </w:pPr>
            <w:r w:rsidRPr="00061ECD">
              <w:rPr>
                <w:rFonts w:hint="eastAsia"/>
              </w:rPr>
              <w:t>产品呈橙色或橙黄色、色泽均匀</w:t>
            </w:r>
          </w:p>
        </w:tc>
      </w:tr>
      <w:tr w:rsidR="003900B1" w14:paraId="09B38DDE" w14:textId="77777777" w:rsidTr="009871A4">
        <w:trPr>
          <w:jc w:val="center"/>
        </w:trPr>
        <w:tc>
          <w:tcPr>
            <w:tcW w:w="1995" w:type="dxa"/>
            <w:shd w:val="clear" w:color="auto" w:fill="auto"/>
            <w:vAlign w:val="center"/>
          </w:tcPr>
          <w:p w14:paraId="5FF7047C" w14:textId="77777777" w:rsidR="003900B1" w:rsidRDefault="003900B1" w:rsidP="003900B1">
            <w:pPr>
              <w:pStyle w:val="afffffffff9"/>
            </w:pPr>
            <w:r w:rsidRPr="003900B1">
              <w:rPr>
                <w:rFonts w:hint="eastAsia"/>
              </w:rPr>
              <w:t>滋味、气味</w:t>
            </w:r>
          </w:p>
        </w:tc>
        <w:tc>
          <w:tcPr>
            <w:tcW w:w="3544" w:type="dxa"/>
            <w:shd w:val="clear" w:color="auto" w:fill="auto"/>
            <w:vAlign w:val="center"/>
          </w:tcPr>
          <w:p w14:paraId="2273F4DF" w14:textId="77777777" w:rsidR="003900B1" w:rsidRDefault="00061ECD" w:rsidP="003900B1">
            <w:pPr>
              <w:pStyle w:val="afffffffff9"/>
            </w:pPr>
            <w:r w:rsidRPr="00061ECD">
              <w:rPr>
                <w:rFonts w:hint="eastAsia"/>
              </w:rPr>
              <w:t>具有沙棘果特有的气味及滋味，无异味</w:t>
            </w:r>
          </w:p>
        </w:tc>
        <w:tc>
          <w:tcPr>
            <w:tcW w:w="3835" w:type="dxa"/>
            <w:shd w:val="clear" w:color="auto" w:fill="auto"/>
            <w:vAlign w:val="center"/>
          </w:tcPr>
          <w:p w14:paraId="5585D119" w14:textId="77777777" w:rsidR="003900B1" w:rsidRDefault="00061ECD" w:rsidP="003900B1">
            <w:pPr>
              <w:pStyle w:val="afffffffff9"/>
            </w:pPr>
            <w:r w:rsidRPr="00061ECD">
              <w:rPr>
                <w:rFonts w:hint="eastAsia"/>
              </w:rPr>
              <w:t>具有沙棘果汁应有的滋味与气味，无异味</w:t>
            </w:r>
          </w:p>
        </w:tc>
      </w:tr>
      <w:tr w:rsidR="003900B1" w14:paraId="58DFC57B" w14:textId="77777777" w:rsidTr="009871A4">
        <w:trPr>
          <w:jc w:val="center"/>
        </w:trPr>
        <w:tc>
          <w:tcPr>
            <w:tcW w:w="1995" w:type="dxa"/>
            <w:shd w:val="clear" w:color="auto" w:fill="auto"/>
            <w:vAlign w:val="center"/>
          </w:tcPr>
          <w:p w14:paraId="485632B3" w14:textId="77777777" w:rsidR="003900B1" w:rsidRDefault="003900B1" w:rsidP="003900B1">
            <w:pPr>
              <w:pStyle w:val="afffffffff9"/>
            </w:pPr>
            <w:r w:rsidRPr="003900B1">
              <w:rPr>
                <w:rFonts w:hint="eastAsia"/>
              </w:rPr>
              <w:t>组织状态</w:t>
            </w:r>
          </w:p>
        </w:tc>
        <w:tc>
          <w:tcPr>
            <w:tcW w:w="3544" w:type="dxa"/>
            <w:shd w:val="clear" w:color="auto" w:fill="auto"/>
            <w:vAlign w:val="center"/>
          </w:tcPr>
          <w:p w14:paraId="2DE3C795" w14:textId="77777777" w:rsidR="003900B1" w:rsidRDefault="00061ECD" w:rsidP="003900B1">
            <w:pPr>
              <w:pStyle w:val="afffffffff9"/>
            </w:pPr>
            <w:r w:rsidRPr="00061ECD">
              <w:rPr>
                <w:rFonts w:hint="eastAsia"/>
              </w:rPr>
              <w:t>均匀浑浊，允许有少量果肉沉淀和果油漂浮</w:t>
            </w:r>
          </w:p>
        </w:tc>
        <w:tc>
          <w:tcPr>
            <w:tcW w:w="3835" w:type="dxa"/>
            <w:shd w:val="clear" w:color="auto" w:fill="auto"/>
            <w:vAlign w:val="center"/>
          </w:tcPr>
          <w:p w14:paraId="166C6EB5" w14:textId="77777777" w:rsidR="003900B1" w:rsidRDefault="00061ECD" w:rsidP="003900B1">
            <w:pPr>
              <w:pStyle w:val="afffffffff9"/>
            </w:pPr>
            <w:r w:rsidRPr="00061ECD">
              <w:rPr>
                <w:rFonts w:hint="eastAsia"/>
              </w:rPr>
              <w:t>呈均匀的浑浊状液体，无明显沉淀物、悬浮物，允许有少量沉淀及轻微分层，但摇动后混浊均匀</w:t>
            </w:r>
          </w:p>
        </w:tc>
      </w:tr>
      <w:tr w:rsidR="00061ECD" w14:paraId="627B979D" w14:textId="77777777" w:rsidTr="009871A4">
        <w:trPr>
          <w:jc w:val="center"/>
        </w:trPr>
        <w:tc>
          <w:tcPr>
            <w:tcW w:w="1995" w:type="dxa"/>
            <w:shd w:val="clear" w:color="auto" w:fill="auto"/>
            <w:vAlign w:val="center"/>
          </w:tcPr>
          <w:p w14:paraId="1BA7F493" w14:textId="77777777" w:rsidR="00061ECD" w:rsidRDefault="00061ECD" w:rsidP="003900B1">
            <w:pPr>
              <w:pStyle w:val="afffffffff9"/>
            </w:pPr>
            <w:r w:rsidRPr="003900B1">
              <w:rPr>
                <w:rFonts w:hint="eastAsia"/>
              </w:rPr>
              <w:t>杂质</w:t>
            </w:r>
          </w:p>
        </w:tc>
        <w:tc>
          <w:tcPr>
            <w:tcW w:w="7379" w:type="dxa"/>
            <w:gridSpan w:val="2"/>
            <w:shd w:val="clear" w:color="auto" w:fill="auto"/>
            <w:vAlign w:val="center"/>
          </w:tcPr>
          <w:p w14:paraId="155E6CAB" w14:textId="77777777" w:rsidR="00061ECD" w:rsidRDefault="00061ECD" w:rsidP="003900B1">
            <w:pPr>
              <w:pStyle w:val="afffffffff9"/>
            </w:pPr>
            <w:r w:rsidRPr="00061ECD">
              <w:rPr>
                <w:rFonts w:hint="eastAsia"/>
              </w:rPr>
              <w:t>无肉眼可见外来杂质</w:t>
            </w:r>
          </w:p>
        </w:tc>
      </w:tr>
    </w:tbl>
    <w:p w14:paraId="3A74446B" w14:textId="77777777" w:rsidR="003900B1" w:rsidRDefault="008944FD" w:rsidP="008944FD">
      <w:pPr>
        <w:pStyle w:val="affd"/>
        <w:spacing w:before="120" w:after="120"/>
      </w:pPr>
      <w:r>
        <w:t>理化指标</w:t>
      </w:r>
    </w:p>
    <w:p w14:paraId="1971834E" w14:textId="34C7ECEC" w:rsidR="008944FD" w:rsidRDefault="008944FD" w:rsidP="008944FD">
      <w:pPr>
        <w:pStyle w:val="affffb"/>
        <w:ind w:firstLine="420"/>
      </w:pPr>
      <w:r>
        <w:rPr>
          <w:rFonts w:hint="eastAsia"/>
        </w:rPr>
        <w:t>应符合表2的规定。</w:t>
      </w:r>
    </w:p>
    <w:p w14:paraId="74D8E51C" w14:textId="77777777" w:rsidR="000C6AD7" w:rsidRDefault="000C6AD7" w:rsidP="008944FD">
      <w:pPr>
        <w:pStyle w:val="affffb"/>
        <w:ind w:firstLine="420"/>
      </w:pPr>
    </w:p>
    <w:p w14:paraId="32C71749" w14:textId="77777777" w:rsidR="008944FD" w:rsidRDefault="008944FD" w:rsidP="008944FD">
      <w:pPr>
        <w:pStyle w:val="aff2"/>
        <w:spacing w:before="120" w:after="120"/>
      </w:pPr>
      <w: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3125"/>
        <w:gridCol w:w="3120"/>
      </w:tblGrid>
      <w:tr w:rsidR="009871A4" w14:paraId="3C7072BB" w14:textId="77777777" w:rsidTr="009871A4">
        <w:trPr>
          <w:tblHeader/>
          <w:jc w:val="center"/>
        </w:trPr>
        <w:tc>
          <w:tcPr>
            <w:tcW w:w="3129" w:type="dxa"/>
            <w:tcBorders>
              <w:top w:val="single" w:sz="8" w:space="0" w:color="auto"/>
              <w:bottom w:val="single" w:sz="8" w:space="0" w:color="auto"/>
            </w:tcBorders>
            <w:shd w:val="clear" w:color="auto" w:fill="auto"/>
            <w:vAlign w:val="center"/>
          </w:tcPr>
          <w:p w14:paraId="1AD51E18" w14:textId="77777777" w:rsidR="009871A4" w:rsidRDefault="009871A4" w:rsidP="009871A4">
            <w:pPr>
              <w:pStyle w:val="afffffffff9"/>
            </w:pPr>
            <w:r>
              <w:t>项目</w:t>
            </w:r>
          </w:p>
        </w:tc>
        <w:tc>
          <w:tcPr>
            <w:tcW w:w="3125" w:type="dxa"/>
            <w:tcBorders>
              <w:top w:val="single" w:sz="8" w:space="0" w:color="auto"/>
              <w:bottom w:val="single" w:sz="8" w:space="0" w:color="auto"/>
            </w:tcBorders>
            <w:shd w:val="clear" w:color="auto" w:fill="auto"/>
            <w:vAlign w:val="center"/>
          </w:tcPr>
          <w:p w14:paraId="7CF038A3" w14:textId="77777777" w:rsidR="009871A4" w:rsidRDefault="009871A4" w:rsidP="009871A4">
            <w:pPr>
              <w:pStyle w:val="afffffffff9"/>
            </w:pPr>
            <w:r>
              <w:t>沙棘原汁</w:t>
            </w:r>
          </w:p>
        </w:tc>
        <w:tc>
          <w:tcPr>
            <w:tcW w:w="3120" w:type="dxa"/>
            <w:tcBorders>
              <w:top w:val="single" w:sz="8" w:space="0" w:color="auto"/>
              <w:bottom w:val="single" w:sz="8" w:space="0" w:color="auto"/>
            </w:tcBorders>
            <w:shd w:val="clear" w:color="auto" w:fill="auto"/>
            <w:vAlign w:val="center"/>
          </w:tcPr>
          <w:p w14:paraId="26B9AEB7" w14:textId="77777777" w:rsidR="009871A4" w:rsidRDefault="009871A4" w:rsidP="009871A4">
            <w:pPr>
              <w:pStyle w:val="afffffffff9"/>
            </w:pPr>
            <w:r>
              <w:t>沙棘果汁饮料</w:t>
            </w:r>
          </w:p>
        </w:tc>
      </w:tr>
      <w:tr w:rsidR="009871A4" w14:paraId="4D031C69" w14:textId="77777777" w:rsidTr="009871A4">
        <w:trPr>
          <w:jc w:val="center"/>
        </w:trPr>
        <w:tc>
          <w:tcPr>
            <w:tcW w:w="3129" w:type="dxa"/>
            <w:tcBorders>
              <w:top w:val="single" w:sz="8" w:space="0" w:color="auto"/>
            </w:tcBorders>
            <w:shd w:val="clear" w:color="auto" w:fill="auto"/>
            <w:vAlign w:val="center"/>
          </w:tcPr>
          <w:p w14:paraId="40EE3804" w14:textId="77777777" w:rsidR="009871A4" w:rsidRDefault="009871A4" w:rsidP="009871A4">
            <w:pPr>
              <w:pStyle w:val="afffffffff9"/>
            </w:pPr>
            <w:r>
              <w:t>沙棘</w:t>
            </w:r>
            <w:r w:rsidRPr="009871A4">
              <w:rPr>
                <w:rFonts w:hint="eastAsia"/>
              </w:rPr>
              <w:t>果汁含量，%</w:t>
            </w:r>
          </w:p>
        </w:tc>
        <w:tc>
          <w:tcPr>
            <w:tcW w:w="3125" w:type="dxa"/>
            <w:tcBorders>
              <w:top w:val="single" w:sz="8" w:space="0" w:color="auto"/>
            </w:tcBorders>
            <w:shd w:val="clear" w:color="auto" w:fill="auto"/>
            <w:vAlign w:val="center"/>
          </w:tcPr>
          <w:p w14:paraId="0DE7C141" w14:textId="77777777" w:rsidR="009871A4" w:rsidRDefault="009871A4" w:rsidP="009871A4">
            <w:pPr>
              <w:pStyle w:val="afffffffff9"/>
            </w:pPr>
            <w:r>
              <w:rPr>
                <w:rFonts w:hint="eastAsia"/>
              </w:rPr>
              <w:t>100</w:t>
            </w:r>
          </w:p>
        </w:tc>
        <w:tc>
          <w:tcPr>
            <w:tcW w:w="3120" w:type="dxa"/>
            <w:tcBorders>
              <w:top w:val="single" w:sz="8" w:space="0" w:color="auto"/>
            </w:tcBorders>
            <w:shd w:val="clear" w:color="auto" w:fill="auto"/>
            <w:vAlign w:val="center"/>
          </w:tcPr>
          <w:p w14:paraId="0EED9F40" w14:textId="77777777" w:rsidR="009871A4" w:rsidRDefault="009871A4" w:rsidP="009871A4">
            <w:pPr>
              <w:pStyle w:val="afffffffff9"/>
            </w:pPr>
            <w:r w:rsidRPr="009871A4">
              <w:rPr>
                <w:rFonts w:hint="eastAsia"/>
              </w:rPr>
              <w:t>≥10.0</w:t>
            </w:r>
          </w:p>
        </w:tc>
      </w:tr>
      <w:tr w:rsidR="009871A4" w14:paraId="51BD3DDF" w14:textId="77777777" w:rsidTr="009871A4">
        <w:trPr>
          <w:jc w:val="center"/>
        </w:trPr>
        <w:tc>
          <w:tcPr>
            <w:tcW w:w="3129" w:type="dxa"/>
            <w:shd w:val="clear" w:color="auto" w:fill="auto"/>
            <w:vAlign w:val="center"/>
          </w:tcPr>
          <w:p w14:paraId="0B65D0E6" w14:textId="77777777" w:rsidR="009871A4" w:rsidRDefault="009871A4" w:rsidP="009871A4">
            <w:pPr>
              <w:pStyle w:val="afffffffff9"/>
            </w:pPr>
            <w:r w:rsidRPr="009871A4">
              <w:rPr>
                <w:rFonts w:hint="eastAsia"/>
              </w:rPr>
              <w:t>总酸（以乙酸计），</w:t>
            </w:r>
            <w:r>
              <w:rPr>
                <w:rFonts w:hint="eastAsia"/>
              </w:rPr>
              <w:t xml:space="preserve">g/100ml          </w:t>
            </w:r>
            <w:r w:rsidRPr="009871A4">
              <w:rPr>
                <w:rFonts w:hint="eastAsia"/>
              </w:rPr>
              <w:t>≥</w:t>
            </w:r>
          </w:p>
        </w:tc>
        <w:tc>
          <w:tcPr>
            <w:tcW w:w="3125" w:type="dxa"/>
            <w:shd w:val="clear" w:color="auto" w:fill="auto"/>
            <w:vAlign w:val="center"/>
          </w:tcPr>
          <w:p w14:paraId="5C0BB87B" w14:textId="77777777" w:rsidR="009871A4" w:rsidRDefault="009871A4" w:rsidP="009871A4">
            <w:pPr>
              <w:pStyle w:val="afffffffff9"/>
            </w:pPr>
            <w:r>
              <w:rPr>
                <w:rFonts w:hint="eastAsia"/>
              </w:rPr>
              <w:t>2.0</w:t>
            </w:r>
          </w:p>
        </w:tc>
        <w:tc>
          <w:tcPr>
            <w:tcW w:w="3120" w:type="dxa"/>
            <w:shd w:val="clear" w:color="auto" w:fill="auto"/>
            <w:vAlign w:val="center"/>
          </w:tcPr>
          <w:p w14:paraId="48B137FA" w14:textId="77777777" w:rsidR="009871A4" w:rsidRDefault="009871A4" w:rsidP="009871A4">
            <w:pPr>
              <w:pStyle w:val="afffffffff9"/>
            </w:pPr>
            <w:r>
              <w:rPr>
                <w:rFonts w:hint="eastAsia"/>
              </w:rPr>
              <w:t>0.2</w:t>
            </w:r>
          </w:p>
        </w:tc>
      </w:tr>
      <w:tr w:rsidR="009871A4" w14:paraId="635546C6" w14:textId="77777777" w:rsidTr="009871A4">
        <w:trPr>
          <w:jc w:val="center"/>
        </w:trPr>
        <w:tc>
          <w:tcPr>
            <w:tcW w:w="3129" w:type="dxa"/>
            <w:shd w:val="clear" w:color="auto" w:fill="auto"/>
            <w:vAlign w:val="center"/>
          </w:tcPr>
          <w:p w14:paraId="63FB7BDC" w14:textId="77777777" w:rsidR="009871A4" w:rsidRDefault="009871A4" w:rsidP="009871A4">
            <w:pPr>
              <w:pStyle w:val="afffffffff9"/>
            </w:pPr>
            <w:r w:rsidRPr="009871A4">
              <w:rPr>
                <w:rFonts w:hint="eastAsia"/>
              </w:rPr>
              <w:t>可溶性固形物200C（以折光计）</w:t>
            </w:r>
            <w:r>
              <w:rPr>
                <w:rFonts w:hint="eastAsia"/>
              </w:rPr>
              <w:t xml:space="preserve">/%    </w:t>
            </w:r>
            <w:r w:rsidRPr="009871A4">
              <w:rPr>
                <w:rFonts w:hint="eastAsia"/>
              </w:rPr>
              <w:t>≥</w:t>
            </w:r>
          </w:p>
        </w:tc>
        <w:tc>
          <w:tcPr>
            <w:tcW w:w="3125" w:type="dxa"/>
            <w:shd w:val="clear" w:color="auto" w:fill="auto"/>
            <w:vAlign w:val="center"/>
          </w:tcPr>
          <w:p w14:paraId="41CB9DAF" w14:textId="77777777" w:rsidR="009871A4" w:rsidRDefault="009871A4" w:rsidP="009871A4">
            <w:pPr>
              <w:pStyle w:val="afffffffff9"/>
            </w:pPr>
            <w:r>
              <w:rPr>
                <w:rFonts w:hint="eastAsia"/>
              </w:rPr>
              <w:t>13</w:t>
            </w:r>
          </w:p>
        </w:tc>
        <w:tc>
          <w:tcPr>
            <w:tcW w:w="3120" w:type="dxa"/>
            <w:shd w:val="clear" w:color="auto" w:fill="auto"/>
            <w:vAlign w:val="center"/>
          </w:tcPr>
          <w:p w14:paraId="3B6D1898" w14:textId="77777777" w:rsidR="009871A4" w:rsidRDefault="009871A4" w:rsidP="009871A4">
            <w:pPr>
              <w:pStyle w:val="afffffffff9"/>
            </w:pPr>
            <w:r>
              <w:rPr>
                <w:rFonts w:hint="eastAsia"/>
              </w:rPr>
              <w:t>6</w:t>
            </w:r>
          </w:p>
        </w:tc>
      </w:tr>
      <w:tr w:rsidR="009871A4" w14:paraId="4FE9C6E9" w14:textId="77777777" w:rsidTr="009871A4">
        <w:trPr>
          <w:jc w:val="center"/>
        </w:trPr>
        <w:tc>
          <w:tcPr>
            <w:tcW w:w="3129" w:type="dxa"/>
            <w:shd w:val="clear" w:color="auto" w:fill="auto"/>
            <w:vAlign w:val="center"/>
          </w:tcPr>
          <w:p w14:paraId="598905AD" w14:textId="77777777" w:rsidR="009871A4" w:rsidRDefault="009871A4" w:rsidP="009871A4">
            <w:pPr>
              <w:pStyle w:val="afffffffff9"/>
            </w:pPr>
            <w:r w:rsidRPr="009871A4">
              <w:rPr>
                <w:rFonts w:hint="eastAsia"/>
              </w:rPr>
              <w:t>维生素C（mg/100g）</w:t>
            </w:r>
            <w:r>
              <w:rPr>
                <w:rFonts w:hint="eastAsia"/>
              </w:rPr>
              <w:t xml:space="preserve">                </w:t>
            </w:r>
            <w:r w:rsidRPr="009871A4">
              <w:rPr>
                <w:rFonts w:hint="eastAsia"/>
              </w:rPr>
              <w:t>≥</w:t>
            </w:r>
          </w:p>
        </w:tc>
        <w:tc>
          <w:tcPr>
            <w:tcW w:w="3125" w:type="dxa"/>
            <w:shd w:val="clear" w:color="auto" w:fill="auto"/>
            <w:vAlign w:val="center"/>
          </w:tcPr>
          <w:p w14:paraId="78AB9F54" w14:textId="77777777" w:rsidR="009871A4" w:rsidRDefault="009871A4" w:rsidP="009871A4">
            <w:pPr>
              <w:pStyle w:val="afffffffff9"/>
            </w:pPr>
            <w:r>
              <w:rPr>
                <w:rFonts w:hint="eastAsia"/>
              </w:rPr>
              <w:t>200</w:t>
            </w:r>
          </w:p>
        </w:tc>
        <w:tc>
          <w:tcPr>
            <w:tcW w:w="3120" w:type="dxa"/>
            <w:shd w:val="clear" w:color="auto" w:fill="auto"/>
            <w:vAlign w:val="center"/>
          </w:tcPr>
          <w:p w14:paraId="6B0C3F6A" w14:textId="77777777" w:rsidR="009871A4" w:rsidRDefault="009871A4" w:rsidP="009871A4">
            <w:pPr>
              <w:pStyle w:val="afffffffff9"/>
            </w:pPr>
            <w:r>
              <w:rPr>
                <w:rFonts w:hint="eastAsia"/>
              </w:rPr>
              <w:t>30</w:t>
            </w:r>
          </w:p>
        </w:tc>
      </w:tr>
    </w:tbl>
    <w:p w14:paraId="5680A6CB" w14:textId="77777777" w:rsidR="008944FD" w:rsidRDefault="007F28F1" w:rsidP="007F28F1">
      <w:pPr>
        <w:pStyle w:val="affd"/>
        <w:spacing w:before="120" w:after="120"/>
      </w:pPr>
      <w:r>
        <w:t>污染物</w:t>
      </w:r>
      <w:r w:rsidRPr="007F28F1">
        <w:rPr>
          <w:rFonts w:hint="eastAsia"/>
        </w:rPr>
        <w:t>限量</w:t>
      </w:r>
    </w:p>
    <w:p w14:paraId="208BA4E5" w14:textId="77777777" w:rsidR="007F28F1" w:rsidRDefault="007F28F1" w:rsidP="007F28F1">
      <w:pPr>
        <w:pStyle w:val="affffb"/>
        <w:ind w:firstLine="420"/>
      </w:pPr>
      <w:r>
        <w:rPr>
          <w:rFonts w:hint="eastAsia"/>
        </w:rPr>
        <w:t>应符合</w:t>
      </w:r>
      <w:r w:rsidRPr="007F28F1">
        <w:rPr>
          <w:rFonts w:hint="eastAsia"/>
        </w:rPr>
        <w:t>GB 2762的规定。</w:t>
      </w:r>
    </w:p>
    <w:p w14:paraId="2841B54B" w14:textId="77777777" w:rsidR="007F28F1" w:rsidRPr="007F28F1" w:rsidRDefault="007F28F1" w:rsidP="007F28F1">
      <w:pPr>
        <w:pStyle w:val="affd"/>
        <w:spacing w:before="120" w:after="120"/>
      </w:pPr>
      <w:r>
        <w:t>农药残留</w:t>
      </w:r>
      <w:r w:rsidRPr="007F28F1">
        <w:rPr>
          <w:rFonts w:hint="eastAsia"/>
        </w:rPr>
        <w:t>限量</w:t>
      </w:r>
    </w:p>
    <w:p w14:paraId="7BD4B863" w14:textId="77777777" w:rsidR="009871A4" w:rsidRDefault="00F37024" w:rsidP="008944FD">
      <w:pPr>
        <w:pStyle w:val="affffb"/>
        <w:ind w:firstLine="420"/>
      </w:pPr>
      <w:r>
        <w:lastRenderedPageBreak/>
        <w:t>应符合</w:t>
      </w:r>
      <w:r w:rsidRPr="00F37024">
        <w:rPr>
          <w:rFonts w:hint="eastAsia"/>
        </w:rPr>
        <w:t>GB 2763的规定。</w:t>
      </w:r>
    </w:p>
    <w:p w14:paraId="2AB2AC5F" w14:textId="77777777" w:rsidR="00F37024" w:rsidRDefault="00F37024" w:rsidP="00F37024">
      <w:pPr>
        <w:pStyle w:val="affd"/>
        <w:spacing w:before="120" w:after="120"/>
      </w:pPr>
      <w:r>
        <w:t>微生物</w:t>
      </w:r>
      <w:r w:rsidRPr="00F37024">
        <w:rPr>
          <w:rFonts w:hint="eastAsia"/>
        </w:rPr>
        <w:t>限量</w:t>
      </w:r>
    </w:p>
    <w:p w14:paraId="238B7C79" w14:textId="77777777" w:rsidR="00F37024" w:rsidRDefault="00F37024" w:rsidP="00F37024">
      <w:pPr>
        <w:pStyle w:val="affffb"/>
        <w:ind w:firstLine="420"/>
      </w:pPr>
      <w:r>
        <w:rPr>
          <w:rFonts w:hint="eastAsia"/>
        </w:rPr>
        <w:t>应符合</w:t>
      </w:r>
      <w:r w:rsidRPr="00F37024">
        <w:rPr>
          <w:rFonts w:hint="eastAsia"/>
        </w:rPr>
        <w:t>表3的规定。</w:t>
      </w:r>
    </w:p>
    <w:p w14:paraId="3932FE22" w14:textId="77777777" w:rsidR="00F37024" w:rsidRDefault="00100A13" w:rsidP="00100A13">
      <w:pPr>
        <w:pStyle w:val="aff2"/>
        <w:spacing w:before="120" w:after="120"/>
      </w:pPr>
      <w:r>
        <w:t>微生物限量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4"/>
        <w:gridCol w:w="1875"/>
        <w:gridCol w:w="1875"/>
        <w:gridCol w:w="1875"/>
        <w:gridCol w:w="1875"/>
      </w:tblGrid>
      <w:tr w:rsidR="004E335D" w14:paraId="25F3586E" w14:textId="77777777" w:rsidTr="00A12B98">
        <w:trPr>
          <w:tblHeader/>
          <w:jc w:val="center"/>
        </w:trPr>
        <w:tc>
          <w:tcPr>
            <w:tcW w:w="1874" w:type="dxa"/>
            <w:vMerge w:val="restart"/>
            <w:tcBorders>
              <w:top w:val="single" w:sz="8" w:space="0" w:color="auto"/>
            </w:tcBorders>
            <w:shd w:val="clear" w:color="auto" w:fill="auto"/>
            <w:vAlign w:val="center"/>
          </w:tcPr>
          <w:p w14:paraId="744C1F76" w14:textId="77777777" w:rsidR="004E335D" w:rsidRDefault="004E335D" w:rsidP="00100A13">
            <w:pPr>
              <w:pStyle w:val="afffffffff9"/>
            </w:pPr>
            <w:r>
              <w:t>项目</w:t>
            </w:r>
          </w:p>
        </w:tc>
        <w:tc>
          <w:tcPr>
            <w:tcW w:w="7500" w:type="dxa"/>
            <w:gridSpan w:val="4"/>
            <w:tcBorders>
              <w:top w:val="single" w:sz="8" w:space="0" w:color="auto"/>
              <w:bottom w:val="single" w:sz="8" w:space="0" w:color="auto"/>
            </w:tcBorders>
            <w:shd w:val="clear" w:color="auto" w:fill="auto"/>
            <w:vAlign w:val="center"/>
          </w:tcPr>
          <w:p w14:paraId="275FEC27" w14:textId="77777777" w:rsidR="004E335D" w:rsidRDefault="004E335D" w:rsidP="00100A13">
            <w:pPr>
              <w:pStyle w:val="afffffffff9"/>
            </w:pPr>
            <w:r w:rsidRPr="00100A13">
              <w:rPr>
                <w:rFonts w:hint="eastAsia"/>
              </w:rPr>
              <w:t>采样方案</w:t>
            </w:r>
            <w:r w:rsidRPr="00622315">
              <w:rPr>
                <w:rFonts w:hint="eastAsia"/>
                <w:vertAlign w:val="superscript"/>
              </w:rPr>
              <w:t>a</w:t>
            </w:r>
            <w:r w:rsidRPr="00100A13">
              <w:rPr>
                <w:rFonts w:hint="eastAsia"/>
              </w:rPr>
              <w:t>及限量</w:t>
            </w:r>
          </w:p>
        </w:tc>
      </w:tr>
      <w:tr w:rsidR="004E335D" w14:paraId="71AC39F4" w14:textId="77777777" w:rsidTr="00A12B98">
        <w:trPr>
          <w:jc w:val="center"/>
        </w:trPr>
        <w:tc>
          <w:tcPr>
            <w:tcW w:w="1874" w:type="dxa"/>
            <w:vMerge/>
            <w:shd w:val="clear" w:color="auto" w:fill="auto"/>
            <w:vAlign w:val="center"/>
          </w:tcPr>
          <w:p w14:paraId="039439A6" w14:textId="77777777" w:rsidR="004E335D" w:rsidRDefault="004E335D" w:rsidP="00100A13">
            <w:pPr>
              <w:pStyle w:val="afffffffff9"/>
            </w:pPr>
          </w:p>
        </w:tc>
        <w:tc>
          <w:tcPr>
            <w:tcW w:w="1875" w:type="dxa"/>
            <w:tcBorders>
              <w:top w:val="single" w:sz="8" w:space="0" w:color="auto"/>
            </w:tcBorders>
            <w:shd w:val="clear" w:color="auto" w:fill="auto"/>
            <w:vAlign w:val="center"/>
          </w:tcPr>
          <w:p w14:paraId="687445EE" w14:textId="77777777" w:rsidR="004E335D" w:rsidRDefault="004E335D" w:rsidP="00100A13">
            <w:pPr>
              <w:pStyle w:val="afffffffff9"/>
            </w:pPr>
            <w:r>
              <w:rPr>
                <w:rFonts w:hint="eastAsia"/>
              </w:rPr>
              <w:t>n</w:t>
            </w:r>
          </w:p>
        </w:tc>
        <w:tc>
          <w:tcPr>
            <w:tcW w:w="1875" w:type="dxa"/>
            <w:tcBorders>
              <w:top w:val="single" w:sz="8" w:space="0" w:color="auto"/>
            </w:tcBorders>
            <w:shd w:val="clear" w:color="auto" w:fill="auto"/>
            <w:vAlign w:val="center"/>
          </w:tcPr>
          <w:p w14:paraId="4FABB73E" w14:textId="77777777" w:rsidR="004E335D" w:rsidRDefault="004E335D" w:rsidP="00100A13">
            <w:pPr>
              <w:pStyle w:val="afffffffff9"/>
            </w:pPr>
            <w:r>
              <w:rPr>
                <w:rFonts w:hint="eastAsia"/>
              </w:rPr>
              <w:t>c</w:t>
            </w:r>
          </w:p>
        </w:tc>
        <w:tc>
          <w:tcPr>
            <w:tcW w:w="1875" w:type="dxa"/>
            <w:tcBorders>
              <w:top w:val="single" w:sz="8" w:space="0" w:color="auto"/>
            </w:tcBorders>
            <w:shd w:val="clear" w:color="auto" w:fill="auto"/>
            <w:vAlign w:val="center"/>
          </w:tcPr>
          <w:p w14:paraId="09A1A210" w14:textId="77777777" w:rsidR="004E335D" w:rsidRDefault="004E335D" w:rsidP="00100A13">
            <w:pPr>
              <w:pStyle w:val="afffffffff9"/>
            </w:pPr>
            <w:r>
              <w:rPr>
                <w:rFonts w:hint="eastAsia"/>
              </w:rPr>
              <w:t>m</w:t>
            </w:r>
          </w:p>
        </w:tc>
        <w:tc>
          <w:tcPr>
            <w:tcW w:w="1875" w:type="dxa"/>
            <w:tcBorders>
              <w:top w:val="single" w:sz="8" w:space="0" w:color="auto"/>
            </w:tcBorders>
            <w:shd w:val="clear" w:color="auto" w:fill="auto"/>
            <w:vAlign w:val="center"/>
          </w:tcPr>
          <w:p w14:paraId="18D2FFCE" w14:textId="77777777" w:rsidR="004E335D" w:rsidRDefault="004E335D" w:rsidP="00100A13">
            <w:pPr>
              <w:pStyle w:val="afffffffff9"/>
            </w:pPr>
            <w:r>
              <w:rPr>
                <w:rFonts w:hint="eastAsia"/>
              </w:rPr>
              <w:t>M</w:t>
            </w:r>
          </w:p>
        </w:tc>
      </w:tr>
      <w:tr w:rsidR="00100A13" w14:paraId="75D816D6" w14:textId="77777777" w:rsidTr="00100A13">
        <w:trPr>
          <w:jc w:val="center"/>
        </w:trPr>
        <w:tc>
          <w:tcPr>
            <w:tcW w:w="1874" w:type="dxa"/>
            <w:shd w:val="clear" w:color="auto" w:fill="auto"/>
            <w:vAlign w:val="center"/>
          </w:tcPr>
          <w:p w14:paraId="773847B7" w14:textId="77777777" w:rsidR="00100A13" w:rsidRDefault="004E335D" w:rsidP="00100A13">
            <w:pPr>
              <w:pStyle w:val="afffffffff9"/>
            </w:pPr>
            <w:r>
              <w:t>菌落总数</w:t>
            </w:r>
            <w:r w:rsidRPr="00622315">
              <w:rPr>
                <w:rFonts w:hint="eastAsia"/>
              </w:rPr>
              <w:t>/（CFU/mL）</w:t>
            </w:r>
          </w:p>
        </w:tc>
        <w:tc>
          <w:tcPr>
            <w:tcW w:w="1875" w:type="dxa"/>
            <w:shd w:val="clear" w:color="auto" w:fill="auto"/>
            <w:vAlign w:val="center"/>
          </w:tcPr>
          <w:p w14:paraId="45241DE8" w14:textId="77777777" w:rsidR="00100A13" w:rsidRDefault="006A1FAD" w:rsidP="00100A13">
            <w:pPr>
              <w:pStyle w:val="afffffffff9"/>
            </w:pPr>
            <w:r>
              <w:rPr>
                <w:rFonts w:hint="eastAsia"/>
              </w:rPr>
              <w:t>5</w:t>
            </w:r>
          </w:p>
        </w:tc>
        <w:tc>
          <w:tcPr>
            <w:tcW w:w="1875" w:type="dxa"/>
            <w:shd w:val="clear" w:color="auto" w:fill="auto"/>
            <w:vAlign w:val="center"/>
          </w:tcPr>
          <w:p w14:paraId="159C32D0" w14:textId="77777777" w:rsidR="00100A13" w:rsidRDefault="006A1FAD" w:rsidP="00100A13">
            <w:pPr>
              <w:pStyle w:val="afffffffff9"/>
            </w:pPr>
            <w:r>
              <w:rPr>
                <w:rFonts w:hint="eastAsia"/>
              </w:rPr>
              <w:t>2</w:t>
            </w:r>
          </w:p>
        </w:tc>
        <w:tc>
          <w:tcPr>
            <w:tcW w:w="1875" w:type="dxa"/>
            <w:shd w:val="clear" w:color="auto" w:fill="auto"/>
            <w:vAlign w:val="center"/>
          </w:tcPr>
          <w:p w14:paraId="24560DC3" w14:textId="77777777" w:rsidR="00100A13" w:rsidRDefault="006A1FAD" w:rsidP="00100A13">
            <w:pPr>
              <w:pStyle w:val="afffffffff9"/>
            </w:pPr>
            <w:r>
              <w:rPr>
                <w:rFonts w:hint="eastAsia"/>
              </w:rPr>
              <w:t>100</w:t>
            </w:r>
          </w:p>
        </w:tc>
        <w:tc>
          <w:tcPr>
            <w:tcW w:w="1875" w:type="dxa"/>
            <w:shd w:val="clear" w:color="auto" w:fill="auto"/>
            <w:vAlign w:val="center"/>
          </w:tcPr>
          <w:p w14:paraId="145AAE29" w14:textId="77777777" w:rsidR="00100A13" w:rsidRDefault="006A1FAD" w:rsidP="00100A13">
            <w:pPr>
              <w:pStyle w:val="afffffffff9"/>
            </w:pPr>
            <w:r>
              <w:rPr>
                <w:rFonts w:hint="eastAsia"/>
              </w:rPr>
              <w:t>10000</w:t>
            </w:r>
          </w:p>
        </w:tc>
      </w:tr>
      <w:tr w:rsidR="00100A13" w14:paraId="430A988D" w14:textId="77777777" w:rsidTr="00100A13">
        <w:trPr>
          <w:jc w:val="center"/>
        </w:trPr>
        <w:tc>
          <w:tcPr>
            <w:tcW w:w="1874" w:type="dxa"/>
            <w:shd w:val="clear" w:color="auto" w:fill="auto"/>
            <w:vAlign w:val="center"/>
          </w:tcPr>
          <w:p w14:paraId="7DF0F591" w14:textId="77777777" w:rsidR="00100A13" w:rsidRDefault="004E335D" w:rsidP="00100A13">
            <w:pPr>
              <w:pStyle w:val="afffffffff9"/>
            </w:pPr>
            <w:r w:rsidRPr="00622315">
              <w:rPr>
                <w:rFonts w:hint="eastAsia"/>
              </w:rPr>
              <w:t>大肠菌群/（CFU/mL）</w:t>
            </w:r>
          </w:p>
        </w:tc>
        <w:tc>
          <w:tcPr>
            <w:tcW w:w="1875" w:type="dxa"/>
            <w:shd w:val="clear" w:color="auto" w:fill="auto"/>
            <w:vAlign w:val="center"/>
          </w:tcPr>
          <w:p w14:paraId="2009B630" w14:textId="77777777" w:rsidR="00100A13" w:rsidRDefault="006A1FAD" w:rsidP="00100A13">
            <w:pPr>
              <w:pStyle w:val="afffffffff9"/>
            </w:pPr>
            <w:r>
              <w:rPr>
                <w:rFonts w:hint="eastAsia"/>
              </w:rPr>
              <w:t>5</w:t>
            </w:r>
          </w:p>
        </w:tc>
        <w:tc>
          <w:tcPr>
            <w:tcW w:w="1875" w:type="dxa"/>
            <w:shd w:val="clear" w:color="auto" w:fill="auto"/>
            <w:vAlign w:val="center"/>
          </w:tcPr>
          <w:p w14:paraId="2F9F0251" w14:textId="77777777" w:rsidR="00100A13" w:rsidRDefault="006A1FAD" w:rsidP="00100A13">
            <w:pPr>
              <w:pStyle w:val="afffffffff9"/>
            </w:pPr>
            <w:r>
              <w:rPr>
                <w:rFonts w:hint="eastAsia"/>
              </w:rPr>
              <w:t>2</w:t>
            </w:r>
          </w:p>
        </w:tc>
        <w:tc>
          <w:tcPr>
            <w:tcW w:w="1875" w:type="dxa"/>
            <w:shd w:val="clear" w:color="auto" w:fill="auto"/>
            <w:vAlign w:val="center"/>
          </w:tcPr>
          <w:p w14:paraId="02289DB8" w14:textId="77777777" w:rsidR="00100A13" w:rsidRDefault="006A1FAD" w:rsidP="00100A13">
            <w:pPr>
              <w:pStyle w:val="afffffffff9"/>
            </w:pPr>
            <w:r>
              <w:rPr>
                <w:rFonts w:hint="eastAsia"/>
              </w:rPr>
              <w:t>1</w:t>
            </w:r>
          </w:p>
        </w:tc>
        <w:tc>
          <w:tcPr>
            <w:tcW w:w="1875" w:type="dxa"/>
            <w:shd w:val="clear" w:color="auto" w:fill="auto"/>
            <w:vAlign w:val="center"/>
          </w:tcPr>
          <w:p w14:paraId="6B374979" w14:textId="77777777" w:rsidR="00100A13" w:rsidRDefault="006A1FAD" w:rsidP="00100A13">
            <w:pPr>
              <w:pStyle w:val="afffffffff9"/>
            </w:pPr>
            <w:r>
              <w:rPr>
                <w:rFonts w:hint="eastAsia"/>
              </w:rPr>
              <w:t>10</w:t>
            </w:r>
          </w:p>
        </w:tc>
      </w:tr>
      <w:tr w:rsidR="006A1FAD" w14:paraId="545BD62F" w14:textId="77777777" w:rsidTr="002D0418">
        <w:trPr>
          <w:jc w:val="center"/>
        </w:trPr>
        <w:tc>
          <w:tcPr>
            <w:tcW w:w="1874" w:type="dxa"/>
            <w:shd w:val="clear" w:color="auto" w:fill="auto"/>
            <w:vAlign w:val="center"/>
          </w:tcPr>
          <w:p w14:paraId="088B31DE" w14:textId="77777777" w:rsidR="006A1FAD" w:rsidRDefault="006A1FAD" w:rsidP="006A1FAD">
            <w:pPr>
              <w:pStyle w:val="afffffffff9"/>
              <w:jc w:val="left"/>
            </w:pPr>
            <w:r w:rsidRPr="004E335D">
              <w:rPr>
                <w:rFonts w:hint="eastAsia"/>
              </w:rPr>
              <w:t xml:space="preserve">霉菌/（CFU/mL） </w:t>
            </w:r>
            <w:r>
              <w:rPr>
                <w:rFonts w:hint="eastAsia"/>
              </w:rPr>
              <w:t xml:space="preserve">  </w:t>
            </w:r>
            <w:r w:rsidRPr="006A1FAD">
              <w:rPr>
                <w:rFonts w:hint="eastAsia"/>
              </w:rPr>
              <w:t>≤</w:t>
            </w:r>
            <w:r w:rsidRPr="004E335D">
              <w:rPr>
                <w:rFonts w:hint="eastAsia"/>
              </w:rPr>
              <w:t xml:space="preserve">         </w:t>
            </w:r>
          </w:p>
        </w:tc>
        <w:tc>
          <w:tcPr>
            <w:tcW w:w="7500" w:type="dxa"/>
            <w:gridSpan w:val="4"/>
            <w:shd w:val="clear" w:color="auto" w:fill="auto"/>
            <w:vAlign w:val="center"/>
          </w:tcPr>
          <w:p w14:paraId="5F04C08D" w14:textId="77777777" w:rsidR="006A1FAD" w:rsidRDefault="006A1FAD" w:rsidP="00100A13">
            <w:pPr>
              <w:pStyle w:val="afffffffff9"/>
            </w:pPr>
            <w:r>
              <w:rPr>
                <w:rFonts w:hint="eastAsia"/>
              </w:rPr>
              <w:t>20</w:t>
            </w:r>
          </w:p>
        </w:tc>
      </w:tr>
      <w:tr w:rsidR="006A1FAD" w14:paraId="3E35CC51" w14:textId="77777777" w:rsidTr="00B73342">
        <w:trPr>
          <w:jc w:val="center"/>
        </w:trPr>
        <w:tc>
          <w:tcPr>
            <w:tcW w:w="1874" w:type="dxa"/>
            <w:shd w:val="clear" w:color="auto" w:fill="auto"/>
            <w:vAlign w:val="center"/>
          </w:tcPr>
          <w:p w14:paraId="6234B7AB" w14:textId="77777777" w:rsidR="006A1FAD" w:rsidRDefault="006A1FAD" w:rsidP="006A1FAD">
            <w:pPr>
              <w:pStyle w:val="afffffffff9"/>
              <w:jc w:val="left"/>
            </w:pPr>
            <w:r w:rsidRPr="006A1FAD">
              <w:rPr>
                <w:rFonts w:hint="eastAsia"/>
              </w:rPr>
              <w:t xml:space="preserve">酵母/（CFU/mL）  </w:t>
            </w:r>
            <w:r>
              <w:rPr>
                <w:rFonts w:hint="eastAsia"/>
              </w:rPr>
              <w:t xml:space="preserve"> </w:t>
            </w:r>
            <w:r w:rsidRPr="006A1FAD">
              <w:rPr>
                <w:rFonts w:hint="eastAsia"/>
              </w:rPr>
              <w:t xml:space="preserve">≤        </w:t>
            </w:r>
          </w:p>
        </w:tc>
        <w:tc>
          <w:tcPr>
            <w:tcW w:w="7500" w:type="dxa"/>
            <w:gridSpan w:val="4"/>
            <w:shd w:val="clear" w:color="auto" w:fill="auto"/>
            <w:vAlign w:val="center"/>
          </w:tcPr>
          <w:p w14:paraId="1B76F8DC" w14:textId="77777777" w:rsidR="006A1FAD" w:rsidRDefault="006A1FAD" w:rsidP="00100A13">
            <w:pPr>
              <w:pStyle w:val="afffffffff9"/>
            </w:pPr>
            <w:r>
              <w:rPr>
                <w:rFonts w:hint="eastAsia"/>
              </w:rPr>
              <w:t>20</w:t>
            </w:r>
          </w:p>
        </w:tc>
      </w:tr>
      <w:tr w:rsidR="006A1FAD" w14:paraId="6B6D04B8" w14:textId="77777777" w:rsidTr="00091856">
        <w:trPr>
          <w:jc w:val="center"/>
        </w:trPr>
        <w:tc>
          <w:tcPr>
            <w:tcW w:w="1874" w:type="dxa"/>
            <w:shd w:val="clear" w:color="auto" w:fill="auto"/>
            <w:vAlign w:val="center"/>
          </w:tcPr>
          <w:p w14:paraId="30EC0257" w14:textId="77777777" w:rsidR="006A1FAD" w:rsidRDefault="006A1FAD" w:rsidP="00100A13">
            <w:pPr>
              <w:pStyle w:val="afffffffff9"/>
            </w:pPr>
            <w:r w:rsidRPr="006A1FAD">
              <w:rPr>
                <w:rFonts w:hint="eastAsia"/>
              </w:rPr>
              <w:t>致病菌（沙门氏菌、志贺氏菌、金黄色葡萄球菌）</w:t>
            </w:r>
          </w:p>
        </w:tc>
        <w:tc>
          <w:tcPr>
            <w:tcW w:w="7500" w:type="dxa"/>
            <w:gridSpan w:val="4"/>
            <w:shd w:val="clear" w:color="auto" w:fill="auto"/>
            <w:vAlign w:val="center"/>
          </w:tcPr>
          <w:p w14:paraId="69227EF2" w14:textId="77777777" w:rsidR="006A1FAD" w:rsidRDefault="006A1FAD" w:rsidP="00100A13">
            <w:pPr>
              <w:pStyle w:val="afffffffff9"/>
            </w:pPr>
            <w:r>
              <w:t>不得检出</w:t>
            </w:r>
          </w:p>
        </w:tc>
      </w:tr>
      <w:tr w:rsidR="006A1FAD" w14:paraId="4D7DDC73" w14:textId="77777777" w:rsidTr="00A040AE">
        <w:trPr>
          <w:jc w:val="center"/>
        </w:trPr>
        <w:tc>
          <w:tcPr>
            <w:tcW w:w="9374" w:type="dxa"/>
            <w:gridSpan w:val="5"/>
            <w:shd w:val="clear" w:color="auto" w:fill="auto"/>
            <w:vAlign w:val="center"/>
          </w:tcPr>
          <w:p w14:paraId="505AFBE2" w14:textId="77777777" w:rsidR="006A1FAD" w:rsidRDefault="006A1FAD" w:rsidP="006A1FAD">
            <w:pPr>
              <w:pStyle w:val="afffffffff9"/>
              <w:jc w:val="left"/>
            </w:pPr>
            <w:r w:rsidRPr="006A1FAD">
              <w:rPr>
                <w:rFonts w:hint="eastAsia"/>
              </w:rPr>
              <w:t>a样品的采集及处理按GB 4789.1和GB 4789.21执行。</w:t>
            </w:r>
          </w:p>
        </w:tc>
      </w:tr>
    </w:tbl>
    <w:p w14:paraId="707F0F53" w14:textId="77777777" w:rsidR="00100A13" w:rsidRDefault="00D73828" w:rsidP="00362194">
      <w:pPr>
        <w:pStyle w:val="affd"/>
        <w:spacing w:before="120" w:after="120"/>
      </w:pPr>
      <w:r>
        <w:t>食品添加剂</w:t>
      </w:r>
    </w:p>
    <w:p w14:paraId="557BE467" w14:textId="77777777" w:rsidR="00D73828" w:rsidRDefault="00D73828" w:rsidP="00D73828">
      <w:pPr>
        <w:pStyle w:val="affffb"/>
        <w:ind w:firstLine="420"/>
      </w:pPr>
      <w:r>
        <w:rPr>
          <w:rFonts w:hint="eastAsia"/>
        </w:rPr>
        <w:t>应符合</w:t>
      </w:r>
      <w:r w:rsidRPr="00D73828">
        <w:rPr>
          <w:rFonts w:hint="eastAsia"/>
        </w:rPr>
        <w:t>GB 2760的规定。</w:t>
      </w:r>
    </w:p>
    <w:p w14:paraId="0CF62A00" w14:textId="77777777" w:rsidR="00D73828" w:rsidRDefault="00D73828" w:rsidP="00D73828">
      <w:pPr>
        <w:pStyle w:val="affd"/>
        <w:spacing w:before="120" w:after="120"/>
      </w:pPr>
      <w:r>
        <w:t>净含量</w:t>
      </w:r>
    </w:p>
    <w:p w14:paraId="5AB5E8A9" w14:textId="2E282CF7" w:rsidR="00D73828" w:rsidRDefault="00F558C2" w:rsidP="00D73828">
      <w:pPr>
        <w:pStyle w:val="affffb"/>
        <w:ind w:firstLine="420"/>
      </w:pPr>
      <w:r>
        <w:rPr>
          <w:rFonts w:hint="eastAsia"/>
        </w:rPr>
        <w:t>见</w:t>
      </w:r>
      <w:r w:rsidR="00D956C2" w:rsidRPr="00D956C2">
        <w:rPr>
          <w:rFonts w:hint="eastAsia"/>
        </w:rPr>
        <w:t>国家质量监督检验检疫总局令[2005]第75号《定量包装商品计量监督管理办法》的要求。</w:t>
      </w:r>
    </w:p>
    <w:p w14:paraId="0FAB911C" w14:textId="77777777" w:rsidR="00D956C2" w:rsidRDefault="00D956C2" w:rsidP="00D956C2">
      <w:pPr>
        <w:pStyle w:val="affc"/>
        <w:spacing w:before="240" w:after="240"/>
      </w:pPr>
      <w:r>
        <w:t>试验方法</w:t>
      </w:r>
    </w:p>
    <w:p w14:paraId="43EAA05C" w14:textId="77777777" w:rsidR="00D956C2" w:rsidRDefault="007C67F5" w:rsidP="007C67F5">
      <w:pPr>
        <w:pStyle w:val="affd"/>
        <w:spacing w:before="120" w:after="120"/>
      </w:pPr>
      <w:r>
        <w:t>感官检验</w:t>
      </w:r>
    </w:p>
    <w:p w14:paraId="1B16C450" w14:textId="77777777" w:rsidR="007C67F5" w:rsidRDefault="007C67F5" w:rsidP="007C67F5">
      <w:pPr>
        <w:pStyle w:val="affffb"/>
        <w:ind w:firstLine="420"/>
      </w:pPr>
      <w:r>
        <w:rPr>
          <w:rFonts w:hint="eastAsia"/>
        </w:rPr>
        <w:t>按</w:t>
      </w:r>
      <w:r w:rsidRPr="007C67F5">
        <w:rPr>
          <w:rFonts w:hint="eastAsia"/>
        </w:rPr>
        <w:t>GB/T 31121中6.2的规定的方法进行检验。</w:t>
      </w:r>
    </w:p>
    <w:p w14:paraId="5375F133" w14:textId="77777777" w:rsidR="007C67F5" w:rsidRDefault="007C67F5" w:rsidP="007C67F5">
      <w:pPr>
        <w:pStyle w:val="affd"/>
        <w:spacing w:before="120" w:after="120"/>
      </w:pPr>
      <w:r>
        <w:t>理化检验</w:t>
      </w:r>
    </w:p>
    <w:p w14:paraId="6EB31DF2" w14:textId="77777777" w:rsidR="007C67F5" w:rsidRDefault="007C67F5" w:rsidP="007C67F5">
      <w:pPr>
        <w:pStyle w:val="affe"/>
        <w:spacing w:before="120" w:after="120"/>
      </w:pPr>
      <w:r>
        <w:t>沙棘果汁含量</w:t>
      </w:r>
    </w:p>
    <w:p w14:paraId="6890C6BF" w14:textId="77777777" w:rsidR="005A5EDC" w:rsidRDefault="005A5EDC" w:rsidP="005A5EDC">
      <w:pPr>
        <w:pStyle w:val="affffb"/>
        <w:ind w:firstLine="420"/>
      </w:pPr>
      <w:r>
        <w:rPr>
          <w:rFonts w:hint="eastAsia"/>
        </w:rPr>
        <w:t>按</w:t>
      </w:r>
      <w:r w:rsidRPr="005A5EDC">
        <w:rPr>
          <w:rFonts w:hint="eastAsia"/>
        </w:rPr>
        <w:t>GB/T 31121中6.3.3规定的方法检验。</w:t>
      </w:r>
    </w:p>
    <w:p w14:paraId="152574B7" w14:textId="77777777" w:rsidR="005A5EDC" w:rsidRDefault="005A5EDC" w:rsidP="005A5EDC">
      <w:pPr>
        <w:pStyle w:val="affe"/>
        <w:spacing w:before="120" w:after="120"/>
      </w:pPr>
      <w:r>
        <w:t>总酸</w:t>
      </w:r>
    </w:p>
    <w:p w14:paraId="58FB5676" w14:textId="77777777" w:rsidR="005A5EDC" w:rsidRDefault="005A5EDC" w:rsidP="005A5EDC">
      <w:pPr>
        <w:pStyle w:val="affffb"/>
        <w:ind w:firstLine="420"/>
      </w:pPr>
      <w:r>
        <w:rPr>
          <w:rFonts w:hint="eastAsia"/>
        </w:rPr>
        <w:t>按</w:t>
      </w:r>
      <w:r w:rsidRPr="005A5EDC">
        <w:rPr>
          <w:rFonts w:hint="eastAsia"/>
        </w:rPr>
        <w:t>GB 12456 规定的方法检验。</w:t>
      </w:r>
    </w:p>
    <w:p w14:paraId="3D30DFBC" w14:textId="77777777" w:rsidR="005A5EDC" w:rsidRDefault="005A5EDC" w:rsidP="005A5EDC">
      <w:pPr>
        <w:pStyle w:val="affe"/>
        <w:spacing w:before="120" w:after="120"/>
      </w:pPr>
      <w:r>
        <w:t>可</w:t>
      </w:r>
      <w:r w:rsidRPr="005A5EDC">
        <w:rPr>
          <w:rFonts w:hint="eastAsia"/>
        </w:rPr>
        <w:t>溶性固形物</w:t>
      </w:r>
    </w:p>
    <w:p w14:paraId="1703F43C" w14:textId="77777777" w:rsidR="005A5EDC" w:rsidRDefault="00D95745" w:rsidP="005A5EDC">
      <w:pPr>
        <w:pStyle w:val="affffb"/>
        <w:ind w:firstLine="420"/>
      </w:pPr>
      <w:r>
        <w:rPr>
          <w:rFonts w:hint="eastAsia"/>
        </w:rPr>
        <w:t>按</w:t>
      </w:r>
      <w:r w:rsidRPr="00D95745">
        <w:rPr>
          <w:rFonts w:hint="eastAsia"/>
        </w:rPr>
        <w:t>GB/T 12143规定的方法检验。</w:t>
      </w:r>
    </w:p>
    <w:p w14:paraId="0DBD5979" w14:textId="77777777" w:rsidR="00D95745" w:rsidRDefault="00D95745" w:rsidP="00D95745">
      <w:pPr>
        <w:pStyle w:val="affe"/>
        <w:spacing w:before="120" w:after="120"/>
      </w:pPr>
      <w:r>
        <w:t>维生素</w:t>
      </w:r>
      <w:r w:rsidRPr="00D95745">
        <w:rPr>
          <w:rFonts w:hint="eastAsia"/>
        </w:rPr>
        <w:t>C含量</w:t>
      </w:r>
    </w:p>
    <w:p w14:paraId="341E28DC" w14:textId="77777777" w:rsidR="00D95745" w:rsidRDefault="00D95745" w:rsidP="00D95745">
      <w:pPr>
        <w:pStyle w:val="affffb"/>
        <w:ind w:firstLine="420"/>
      </w:pPr>
      <w:r>
        <w:rPr>
          <w:rFonts w:hint="eastAsia"/>
        </w:rPr>
        <w:t>按</w:t>
      </w:r>
      <w:r w:rsidRPr="00D95745">
        <w:rPr>
          <w:rFonts w:hint="eastAsia"/>
        </w:rPr>
        <w:t>GB 5009.86规定的方法测定。</w:t>
      </w:r>
    </w:p>
    <w:p w14:paraId="041258B7" w14:textId="77777777" w:rsidR="00D95745" w:rsidRPr="00D95745" w:rsidRDefault="00080620" w:rsidP="00080620">
      <w:pPr>
        <w:pStyle w:val="affd"/>
        <w:spacing w:before="120" w:after="120"/>
      </w:pPr>
      <w:r>
        <w:t>污染物</w:t>
      </w:r>
      <w:r w:rsidRPr="00080620">
        <w:rPr>
          <w:rFonts w:hint="eastAsia"/>
        </w:rPr>
        <w:t>限量检验</w:t>
      </w:r>
    </w:p>
    <w:p w14:paraId="4EE22152" w14:textId="77777777" w:rsidR="00100A13" w:rsidRDefault="00080620" w:rsidP="00100A13">
      <w:pPr>
        <w:pStyle w:val="affffb"/>
        <w:ind w:firstLine="420"/>
      </w:pPr>
      <w:r>
        <w:t>按</w:t>
      </w:r>
      <w:r w:rsidRPr="00080620">
        <w:rPr>
          <w:rFonts w:hint="eastAsia"/>
        </w:rPr>
        <w:t>GB 2762规定的方法检验。</w:t>
      </w:r>
    </w:p>
    <w:p w14:paraId="54253382" w14:textId="77777777" w:rsidR="00080620" w:rsidRDefault="00080620" w:rsidP="00080620">
      <w:pPr>
        <w:pStyle w:val="affd"/>
        <w:spacing w:before="120" w:after="120"/>
      </w:pPr>
      <w:r>
        <w:t>农药</w:t>
      </w:r>
      <w:r w:rsidRPr="00080620">
        <w:rPr>
          <w:rFonts w:hint="eastAsia"/>
        </w:rPr>
        <w:t>残留限量检验</w:t>
      </w:r>
    </w:p>
    <w:p w14:paraId="3235F192" w14:textId="77777777" w:rsidR="00080620" w:rsidRDefault="00080620" w:rsidP="00080620">
      <w:pPr>
        <w:pStyle w:val="affffb"/>
        <w:ind w:firstLine="420"/>
      </w:pPr>
      <w:r>
        <w:rPr>
          <w:rFonts w:hint="eastAsia"/>
        </w:rPr>
        <w:t>按</w:t>
      </w:r>
      <w:r w:rsidRPr="00080620">
        <w:rPr>
          <w:rFonts w:hint="eastAsia"/>
        </w:rPr>
        <w:t>GB 2763规定的方法检验。</w:t>
      </w:r>
    </w:p>
    <w:p w14:paraId="5A8144BB" w14:textId="77777777" w:rsidR="00080620" w:rsidRDefault="00080620" w:rsidP="00080620">
      <w:pPr>
        <w:pStyle w:val="affd"/>
        <w:spacing w:before="120" w:after="120"/>
      </w:pPr>
      <w:r>
        <w:t>微生物</w:t>
      </w:r>
      <w:r w:rsidRPr="00080620">
        <w:rPr>
          <w:rFonts w:hint="eastAsia"/>
        </w:rPr>
        <w:t>限量检验</w:t>
      </w:r>
    </w:p>
    <w:p w14:paraId="2C3699D8" w14:textId="77777777" w:rsidR="00412D8B" w:rsidRDefault="00412D8B" w:rsidP="00412D8B">
      <w:pPr>
        <w:pStyle w:val="affe"/>
        <w:spacing w:before="120" w:after="120"/>
      </w:pPr>
      <w:r>
        <w:t>致病菌</w:t>
      </w:r>
    </w:p>
    <w:p w14:paraId="45B8BA20" w14:textId="77777777" w:rsidR="00412D8B" w:rsidRDefault="00412D8B" w:rsidP="00412D8B">
      <w:pPr>
        <w:pStyle w:val="affffb"/>
        <w:ind w:firstLine="420"/>
      </w:pPr>
      <w:r>
        <w:rPr>
          <w:rFonts w:hint="eastAsia"/>
        </w:rPr>
        <w:lastRenderedPageBreak/>
        <w:t>按</w:t>
      </w:r>
      <w:r w:rsidRPr="00412D8B">
        <w:rPr>
          <w:rFonts w:hint="eastAsia"/>
        </w:rPr>
        <w:t>GB 29921中规定方法检验。</w:t>
      </w:r>
    </w:p>
    <w:p w14:paraId="5AC9427A" w14:textId="77777777" w:rsidR="00412D8B" w:rsidRDefault="00412D8B" w:rsidP="00412D8B">
      <w:pPr>
        <w:pStyle w:val="affe"/>
        <w:spacing w:before="120" w:after="120"/>
      </w:pPr>
      <w:r>
        <w:t>菌落总数</w:t>
      </w:r>
    </w:p>
    <w:p w14:paraId="76082EE3" w14:textId="77777777" w:rsidR="00412D8B" w:rsidRDefault="00F13DBD" w:rsidP="00412D8B">
      <w:pPr>
        <w:pStyle w:val="affffb"/>
        <w:ind w:firstLine="420"/>
      </w:pPr>
      <w:r>
        <w:rPr>
          <w:rFonts w:hint="eastAsia"/>
        </w:rPr>
        <w:t>按</w:t>
      </w:r>
      <w:r w:rsidRPr="00F13DBD">
        <w:rPr>
          <w:rFonts w:hint="eastAsia"/>
        </w:rPr>
        <w:t>GB 4789.2规定的方法检验。</w:t>
      </w:r>
    </w:p>
    <w:p w14:paraId="32FBC23C" w14:textId="77777777" w:rsidR="00F13DBD" w:rsidRDefault="00F13DBD" w:rsidP="00F13DBD">
      <w:pPr>
        <w:pStyle w:val="affe"/>
        <w:spacing w:before="120" w:after="120"/>
      </w:pPr>
      <w:r>
        <w:t>大肠菌群</w:t>
      </w:r>
    </w:p>
    <w:p w14:paraId="7F5756BA" w14:textId="77777777" w:rsidR="00F13DBD" w:rsidRDefault="00F13DBD" w:rsidP="00F13DBD">
      <w:pPr>
        <w:pStyle w:val="affffb"/>
        <w:ind w:firstLine="420"/>
      </w:pPr>
      <w:r>
        <w:rPr>
          <w:rFonts w:hint="eastAsia"/>
        </w:rPr>
        <w:t>按</w:t>
      </w:r>
      <w:r w:rsidRPr="00F13DBD">
        <w:rPr>
          <w:rFonts w:hint="eastAsia"/>
        </w:rPr>
        <w:t>GB 4789.3规定的方法检验。</w:t>
      </w:r>
    </w:p>
    <w:p w14:paraId="54A72317" w14:textId="77777777" w:rsidR="000D22DE" w:rsidRDefault="000D22DE" w:rsidP="000D22DE">
      <w:pPr>
        <w:pStyle w:val="affe"/>
        <w:spacing w:before="120" w:after="120"/>
      </w:pPr>
      <w:r>
        <w:t>霉菌和酵母</w:t>
      </w:r>
    </w:p>
    <w:p w14:paraId="2AFA1D92" w14:textId="77777777" w:rsidR="000D22DE" w:rsidRDefault="00901E5E" w:rsidP="000D22DE">
      <w:pPr>
        <w:pStyle w:val="affffb"/>
        <w:ind w:firstLine="420"/>
      </w:pPr>
      <w:r>
        <w:rPr>
          <w:rFonts w:hint="eastAsia"/>
        </w:rPr>
        <w:t>按</w:t>
      </w:r>
      <w:r w:rsidRPr="00901E5E">
        <w:rPr>
          <w:rFonts w:hint="eastAsia"/>
        </w:rPr>
        <w:t>GB 4789.15规定的方法检验。</w:t>
      </w:r>
    </w:p>
    <w:p w14:paraId="584D3950" w14:textId="77777777" w:rsidR="00901E5E" w:rsidRDefault="00901E5E" w:rsidP="00901E5E">
      <w:pPr>
        <w:pStyle w:val="affd"/>
        <w:spacing w:before="120" w:after="120"/>
      </w:pPr>
      <w:r>
        <w:t>食品添加剂</w:t>
      </w:r>
    </w:p>
    <w:p w14:paraId="259C92A6" w14:textId="70979AB5" w:rsidR="00901E5E" w:rsidRPr="00891012" w:rsidRDefault="00891012" w:rsidP="00901E5E">
      <w:pPr>
        <w:pStyle w:val="affffb"/>
        <w:ind w:firstLine="420"/>
        <w:rPr>
          <w:color w:val="000000" w:themeColor="text1"/>
        </w:rPr>
      </w:pPr>
      <w:r w:rsidRPr="00891012">
        <w:rPr>
          <w:rFonts w:hint="eastAsia"/>
          <w:color w:val="000000" w:themeColor="text1"/>
        </w:rPr>
        <w:t>食品添加剂的使用应符合GB 2760的规定。</w:t>
      </w:r>
    </w:p>
    <w:p w14:paraId="02B2A2F4" w14:textId="77777777" w:rsidR="007103F7" w:rsidRDefault="007103F7" w:rsidP="007103F7">
      <w:pPr>
        <w:pStyle w:val="affd"/>
        <w:spacing w:before="120" w:after="120"/>
      </w:pPr>
      <w:r>
        <w:t>净含量检验</w:t>
      </w:r>
    </w:p>
    <w:p w14:paraId="1A222A68" w14:textId="77777777" w:rsidR="007103F7" w:rsidRDefault="007103F7" w:rsidP="007103F7">
      <w:pPr>
        <w:pStyle w:val="affffb"/>
        <w:ind w:firstLine="420"/>
      </w:pPr>
      <w:r>
        <w:rPr>
          <w:rFonts w:hint="eastAsia"/>
        </w:rPr>
        <w:t>按</w:t>
      </w:r>
      <w:r w:rsidRPr="007103F7">
        <w:rPr>
          <w:rFonts w:hint="eastAsia"/>
        </w:rPr>
        <w:t>JJF 1070规定的方法测定。</w:t>
      </w:r>
    </w:p>
    <w:p w14:paraId="2BC1A15D" w14:textId="77777777" w:rsidR="006E6841" w:rsidRDefault="006E6841" w:rsidP="006E6841">
      <w:pPr>
        <w:pStyle w:val="affc"/>
        <w:spacing w:before="240" w:after="240"/>
      </w:pPr>
      <w:r>
        <w:t>检验规则</w:t>
      </w:r>
    </w:p>
    <w:p w14:paraId="3E584580" w14:textId="77777777" w:rsidR="006E6841" w:rsidRDefault="006E6841" w:rsidP="006E6841">
      <w:pPr>
        <w:pStyle w:val="affd"/>
        <w:spacing w:before="120" w:after="120"/>
      </w:pPr>
      <w:r>
        <w:t>组批</w:t>
      </w:r>
    </w:p>
    <w:p w14:paraId="5B6F1BBC" w14:textId="77777777" w:rsidR="006E6841" w:rsidRDefault="006E6841" w:rsidP="006E6841">
      <w:pPr>
        <w:pStyle w:val="affffb"/>
        <w:ind w:firstLine="420"/>
      </w:pPr>
      <w:r>
        <w:rPr>
          <w:rFonts w:hint="eastAsia"/>
        </w:rPr>
        <w:t>同批</w:t>
      </w:r>
      <w:r w:rsidR="00BC17A7" w:rsidRPr="00BC17A7">
        <w:rPr>
          <w:rFonts w:hint="eastAsia"/>
        </w:rPr>
        <w:t>投料、同一日期、同一班次、同一品种的产品为一批次。</w:t>
      </w:r>
    </w:p>
    <w:p w14:paraId="5087EC23" w14:textId="77777777" w:rsidR="00BC17A7" w:rsidRDefault="00BC17A7" w:rsidP="00BC17A7">
      <w:pPr>
        <w:pStyle w:val="affd"/>
        <w:spacing w:before="120" w:after="120"/>
      </w:pPr>
      <w:r>
        <w:t>抽样</w:t>
      </w:r>
    </w:p>
    <w:p w14:paraId="097AE9B0" w14:textId="77777777" w:rsidR="00BC17A7" w:rsidRDefault="00BC17A7" w:rsidP="00BC17A7">
      <w:pPr>
        <w:pStyle w:val="affffb"/>
        <w:ind w:firstLine="420"/>
      </w:pPr>
      <w:r>
        <w:rPr>
          <w:rFonts w:hint="eastAsia"/>
        </w:rPr>
        <w:t>产品</w:t>
      </w:r>
      <w:r w:rsidRPr="00BC17A7">
        <w:rPr>
          <w:rFonts w:hint="eastAsia"/>
        </w:rPr>
        <w:t>采取随机抽样方法取样，根据不同产品进行每批留样，样品分成两份，一份用于检验，一份留样备查。</w:t>
      </w:r>
    </w:p>
    <w:p w14:paraId="4B63B8CA" w14:textId="77777777" w:rsidR="00BC17A7" w:rsidRDefault="007A0779" w:rsidP="007A0779">
      <w:pPr>
        <w:pStyle w:val="affd"/>
        <w:spacing w:before="120" w:after="120"/>
      </w:pPr>
      <w:r>
        <w:t>出厂检验</w:t>
      </w:r>
    </w:p>
    <w:p w14:paraId="4BB4EB88" w14:textId="77777777" w:rsidR="005A3C34" w:rsidRDefault="005A3C34" w:rsidP="005A3C34">
      <w:pPr>
        <w:pStyle w:val="affffb"/>
        <w:ind w:firstLine="420"/>
      </w:pPr>
      <w:r>
        <w:rPr>
          <w:rFonts w:hint="eastAsia"/>
        </w:rPr>
        <w:t>每批</w:t>
      </w:r>
      <w:r w:rsidR="001E78B4" w:rsidRPr="001E78B4">
        <w:rPr>
          <w:rFonts w:hint="eastAsia"/>
        </w:rPr>
        <w:t>产品需经质量检验部门逐批进行检验，检验合格并签发合格证后方可出厂，出厂检验项目为：感官要求、可溶性固形物、总酸、净含量、菌落总数、大肠菌群。</w:t>
      </w:r>
    </w:p>
    <w:p w14:paraId="76BCAB8D" w14:textId="77777777" w:rsidR="001E78B4" w:rsidRDefault="001E78B4" w:rsidP="001E78B4">
      <w:pPr>
        <w:pStyle w:val="affd"/>
        <w:spacing w:before="120" w:after="120"/>
      </w:pPr>
      <w:r>
        <w:t>型式检验</w:t>
      </w:r>
    </w:p>
    <w:p w14:paraId="3F0E36AF" w14:textId="77777777" w:rsidR="001E78B4" w:rsidRDefault="001E78B4" w:rsidP="001E78B4">
      <w:pPr>
        <w:pStyle w:val="affffb"/>
        <w:ind w:firstLine="420"/>
      </w:pPr>
      <w:r>
        <w:rPr>
          <w:rFonts w:hint="eastAsia"/>
        </w:rPr>
        <w:t>产品</w:t>
      </w:r>
      <w:r w:rsidRPr="001E78B4">
        <w:rPr>
          <w:rFonts w:hint="eastAsia"/>
        </w:rPr>
        <w:t>在正常生产时每年1次型式检验，遇有下列情况之一时，应进行型式检验：</w:t>
      </w:r>
    </w:p>
    <w:p w14:paraId="1F54B829" w14:textId="575EA412" w:rsidR="004232B3" w:rsidRDefault="004232B3" w:rsidP="004232B3">
      <w:pPr>
        <w:pStyle w:val="af5"/>
      </w:pPr>
      <w:r>
        <w:rPr>
          <w:rFonts w:hint="eastAsia"/>
        </w:rPr>
        <w:t>新产品</w:t>
      </w:r>
      <w:r w:rsidRPr="004232B3">
        <w:rPr>
          <w:rFonts w:hint="eastAsia"/>
        </w:rPr>
        <w:t>鉴定或首批生产的产品</w:t>
      </w:r>
      <w:r w:rsidR="00D75E3D">
        <w:rPr>
          <w:rFonts w:hint="eastAsia"/>
        </w:rPr>
        <w:t>；</w:t>
      </w:r>
    </w:p>
    <w:p w14:paraId="1029B58B" w14:textId="64C93368" w:rsidR="004232B3" w:rsidRDefault="004232B3" w:rsidP="004232B3">
      <w:pPr>
        <w:pStyle w:val="af5"/>
      </w:pPr>
      <w:r>
        <w:rPr>
          <w:rFonts w:hint="eastAsia"/>
        </w:rPr>
        <w:t>当</w:t>
      </w:r>
      <w:r w:rsidRPr="004232B3">
        <w:rPr>
          <w:rFonts w:hint="eastAsia"/>
        </w:rPr>
        <w:t>原料、工艺有较大变动，可能影响产品质量时</w:t>
      </w:r>
      <w:r w:rsidR="00D75E3D">
        <w:rPr>
          <w:rFonts w:hint="eastAsia"/>
        </w:rPr>
        <w:t>；</w:t>
      </w:r>
    </w:p>
    <w:p w14:paraId="2B265543" w14:textId="15C61A10" w:rsidR="004232B3" w:rsidRDefault="004232B3" w:rsidP="004232B3">
      <w:pPr>
        <w:pStyle w:val="af5"/>
      </w:pPr>
      <w:r>
        <w:rPr>
          <w:rFonts w:hint="eastAsia"/>
        </w:rPr>
        <w:t>出厂</w:t>
      </w:r>
      <w:r w:rsidRPr="004232B3">
        <w:rPr>
          <w:rFonts w:hint="eastAsia"/>
        </w:rPr>
        <w:t>检验结果与上次型式检验结果有较大差异时</w:t>
      </w:r>
      <w:r w:rsidR="00D75E3D">
        <w:rPr>
          <w:rFonts w:hint="eastAsia"/>
        </w:rPr>
        <w:t>；</w:t>
      </w:r>
    </w:p>
    <w:p w14:paraId="78A1B4EB" w14:textId="6BE2A643" w:rsidR="004232B3" w:rsidRDefault="004232B3" w:rsidP="004232B3">
      <w:pPr>
        <w:pStyle w:val="af5"/>
      </w:pPr>
      <w:r>
        <w:rPr>
          <w:rFonts w:hint="eastAsia"/>
        </w:rPr>
        <w:t>停产</w:t>
      </w:r>
      <w:r w:rsidRPr="004232B3">
        <w:rPr>
          <w:rFonts w:hint="eastAsia"/>
        </w:rPr>
        <w:t>半年再恢复生产时</w:t>
      </w:r>
      <w:r w:rsidR="00D75E3D">
        <w:rPr>
          <w:rFonts w:hint="eastAsia"/>
        </w:rPr>
        <w:t>；</w:t>
      </w:r>
    </w:p>
    <w:p w14:paraId="6EA68372" w14:textId="77777777" w:rsidR="004232B3" w:rsidRDefault="00015E7D" w:rsidP="00015E7D">
      <w:pPr>
        <w:pStyle w:val="af5"/>
      </w:pPr>
      <w:r>
        <w:rPr>
          <w:rFonts w:hint="eastAsia"/>
        </w:rPr>
        <w:t>国家</w:t>
      </w:r>
      <w:r w:rsidRPr="00015E7D">
        <w:rPr>
          <w:rFonts w:hint="eastAsia"/>
        </w:rPr>
        <w:t>食品监督部门提出检验要求时。</w:t>
      </w:r>
    </w:p>
    <w:p w14:paraId="050D91CC" w14:textId="77777777" w:rsidR="00015E7D" w:rsidRDefault="00015E7D" w:rsidP="00015E7D">
      <w:pPr>
        <w:pStyle w:val="af5"/>
        <w:numPr>
          <w:ilvl w:val="0"/>
          <w:numId w:val="0"/>
        </w:numPr>
        <w:ind w:left="425"/>
      </w:pPr>
      <w:r>
        <w:rPr>
          <w:rFonts w:hint="eastAsia"/>
        </w:rPr>
        <w:t>型式检验</w:t>
      </w:r>
      <w:r w:rsidRPr="00015E7D">
        <w:rPr>
          <w:rFonts w:hint="eastAsia"/>
        </w:rPr>
        <w:t>项目为本文件技术要求中规定的全部项目。</w:t>
      </w:r>
    </w:p>
    <w:p w14:paraId="749EE971" w14:textId="77777777" w:rsidR="00553FBD" w:rsidRDefault="00553FBD" w:rsidP="00553FBD">
      <w:pPr>
        <w:pStyle w:val="affd"/>
        <w:spacing w:before="120" w:after="120"/>
      </w:pPr>
      <w:r>
        <w:rPr>
          <w:rFonts w:hint="eastAsia"/>
        </w:rPr>
        <w:t>判定规则</w:t>
      </w:r>
    </w:p>
    <w:p w14:paraId="0F6E85F2" w14:textId="77777777" w:rsidR="00553FBD" w:rsidRDefault="00553FBD" w:rsidP="00553FBD">
      <w:pPr>
        <w:pStyle w:val="affffb"/>
        <w:ind w:firstLine="420"/>
      </w:pPr>
      <w:r>
        <w:rPr>
          <w:rFonts w:hint="eastAsia"/>
        </w:rPr>
        <w:t>产品</w:t>
      </w:r>
      <w:r w:rsidR="008B081C" w:rsidRPr="008B081C">
        <w:rPr>
          <w:rFonts w:hint="eastAsia"/>
        </w:rPr>
        <w:t>经检验，全部检验项目均符合本标准判定，判为合格产品；检验项目中若有一项以上（含一项）不符合本标准规定，可从该批产品中加倍抽取样品进行复检，以复检结果为准，若仍有一项不合格，则判定该批产品为不合格产品；微生物指标经检验有一项不符合，则判定该批产品为不合格产品，微生物指标不得复检。</w:t>
      </w:r>
    </w:p>
    <w:p w14:paraId="1E154BFD" w14:textId="77777777" w:rsidR="008B081C" w:rsidRDefault="008B081C" w:rsidP="008B081C">
      <w:pPr>
        <w:pStyle w:val="affc"/>
        <w:spacing w:before="240" w:after="240"/>
      </w:pPr>
      <w:r>
        <w:rPr>
          <w:rFonts w:hint="eastAsia"/>
        </w:rPr>
        <w:t>标签、标志、包装、运输、贮存</w:t>
      </w:r>
    </w:p>
    <w:p w14:paraId="3210EFCB" w14:textId="77777777" w:rsidR="008B081C" w:rsidRDefault="00BE4A01" w:rsidP="00BE4A01">
      <w:pPr>
        <w:pStyle w:val="affd"/>
        <w:spacing w:before="120" w:after="120"/>
      </w:pPr>
      <w:r>
        <w:rPr>
          <w:rFonts w:hint="eastAsia"/>
        </w:rPr>
        <w:t>标签、标志</w:t>
      </w:r>
    </w:p>
    <w:p w14:paraId="4ECC1224" w14:textId="77777777" w:rsidR="00BE4A01" w:rsidRDefault="0040494F" w:rsidP="0040494F">
      <w:pPr>
        <w:pStyle w:val="affe"/>
        <w:spacing w:before="120" w:after="120"/>
      </w:pPr>
      <w:r>
        <w:rPr>
          <w:rFonts w:hint="eastAsia"/>
        </w:rPr>
        <w:lastRenderedPageBreak/>
        <w:t>标签</w:t>
      </w:r>
    </w:p>
    <w:p w14:paraId="05E0CF4A" w14:textId="77777777" w:rsidR="0040494F" w:rsidRDefault="0040494F" w:rsidP="0040494F">
      <w:pPr>
        <w:pStyle w:val="affffb"/>
        <w:ind w:firstLine="420"/>
      </w:pPr>
      <w:r>
        <w:rPr>
          <w:rFonts w:hint="eastAsia"/>
        </w:rPr>
        <w:t>应符合</w:t>
      </w:r>
      <w:r w:rsidRPr="0040494F">
        <w:rPr>
          <w:rFonts w:hint="eastAsia"/>
        </w:rPr>
        <w:t>GB 7718、GB 28050的规定。</w:t>
      </w:r>
    </w:p>
    <w:p w14:paraId="1C7D060D" w14:textId="77777777" w:rsidR="0040494F" w:rsidRDefault="0040494F" w:rsidP="0040494F">
      <w:pPr>
        <w:pStyle w:val="affe"/>
        <w:spacing w:before="120" w:after="120"/>
      </w:pPr>
      <w:r>
        <w:rPr>
          <w:rFonts w:hint="eastAsia"/>
        </w:rPr>
        <w:t>标志</w:t>
      </w:r>
    </w:p>
    <w:p w14:paraId="035DF519" w14:textId="77777777" w:rsidR="0040494F" w:rsidRDefault="0040494F" w:rsidP="0040494F">
      <w:pPr>
        <w:pStyle w:val="affffb"/>
        <w:ind w:firstLine="420"/>
      </w:pPr>
      <w:r>
        <w:rPr>
          <w:rFonts w:hint="eastAsia"/>
        </w:rPr>
        <w:t>产品</w:t>
      </w:r>
      <w:r w:rsidRPr="0040494F">
        <w:rPr>
          <w:rFonts w:hint="eastAsia"/>
        </w:rPr>
        <w:t>包装储运图示标志和收发货标志应符合GB/T 191、GB/T 6388的规定。</w:t>
      </w:r>
    </w:p>
    <w:p w14:paraId="4690616D" w14:textId="77777777" w:rsidR="0040494F" w:rsidRDefault="003909F7" w:rsidP="003909F7">
      <w:pPr>
        <w:pStyle w:val="affd"/>
        <w:spacing w:before="120" w:after="120"/>
      </w:pPr>
      <w:r>
        <w:rPr>
          <w:rFonts w:hint="eastAsia"/>
        </w:rPr>
        <w:t>包装</w:t>
      </w:r>
    </w:p>
    <w:p w14:paraId="2BF665EB" w14:textId="77777777" w:rsidR="003909F7" w:rsidRDefault="003909F7" w:rsidP="003909F7">
      <w:pPr>
        <w:pStyle w:val="affffb"/>
        <w:ind w:firstLine="420"/>
      </w:pPr>
      <w:r>
        <w:rPr>
          <w:rFonts w:hint="eastAsia"/>
        </w:rPr>
        <w:t>产品</w:t>
      </w:r>
      <w:r w:rsidRPr="003909F7">
        <w:rPr>
          <w:rFonts w:hint="eastAsia"/>
        </w:rPr>
        <w:t>包装应符合相关的食品安全国家标准和有关规定，外包装箱内部不应使用过度的隔板。</w:t>
      </w:r>
    </w:p>
    <w:p w14:paraId="26B0C19D" w14:textId="77777777" w:rsidR="003909F7" w:rsidRDefault="003909F7" w:rsidP="003909F7">
      <w:pPr>
        <w:pStyle w:val="affd"/>
        <w:spacing w:before="120" w:after="120"/>
      </w:pPr>
      <w:r>
        <w:rPr>
          <w:rFonts w:hint="eastAsia"/>
        </w:rPr>
        <w:t>运输和贮存</w:t>
      </w:r>
    </w:p>
    <w:p w14:paraId="66006452" w14:textId="77777777" w:rsidR="003909F7" w:rsidRDefault="00DC4ACB" w:rsidP="00DC4ACB">
      <w:pPr>
        <w:pStyle w:val="affe"/>
        <w:spacing w:before="120" w:after="120"/>
      </w:pPr>
      <w:r>
        <w:rPr>
          <w:rFonts w:hint="eastAsia"/>
        </w:rPr>
        <w:t>运输</w:t>
      </w:r>
    </w:p>
    <w:p w14:paraId="38159826" w14:textId="77777777" w:rsidR="00DC4ACB" w:rsidRDefault="00DC4ACB" w:rsidP="00DC4ACB">
      <w:pPr>
        <w:pStyle w:val="affffb"/>
        <w:ind w:firstLine="420"/>
      </w:pPr>
      <w:r>
        <w:rPr>
          <w:rFonts w:hint="eastAsia"/>
        </w:rPr>
        <w:t>产品</w:t>
      </w:r>
      <w:r w:rsidRPr="00DC4ACB">
        <w:rPr>
          <w:rFonts w:hint="eastAsia"/>
        </w:rPr>
        <w:t>在运输过程中应避免日晒、雨淋、重压，冬季做好防冻措施，运输工具应保持清洁卫生，不应与有毒、有害、有异味、易挥发、易腐蚀的物品混装混运。</w:t>
      </w:r>
    </w:p>
    <w:p w14:paraId="2F7AB509" w14:textId="77777777" w:rsidR="00DC4ACB" w:rsidRDefault="00DC4ACB" w:rsidP="00DC4ACB">
      <w:pPr>
        <w:pStyle w:val="affe"/>
        <w:spacing w:before="120" w:after="120"/>
      </w:pPr>
      <w:r>
        <w:rPr>
          <w:rFonts w:hint="eastAsia"/>
        </w:rPr>
        <w:t>贮存</w:t>
      </w:r>
    </w:p>
    <w:p w14:paraId="117FDBD6" w14:textId="77777777" w:rsidR="00DC4ACB" w:rsidRDefault="00DC4ACB" w:rsidP="00DC4ACB">
      <w:pPr>
        <w:pStyle w:val="affffb"/>
        <w:ind w:firstLine="420"/>
      </w:pPr>
      <w:r>
        <w:rPr>
          <w:rFonts w:hint="eastAsia"/>
        </w:rPr>
        <w:t>应</w:t>
      </w:r>
      <w:r w:rsidRPr="00DC4ACB">
        <w:rPr>
          <w:rFonts w:hint="eastAsia"/>
        </w:rPr>
        <w:t>在常温、阴凉干燥、无虫害、无鼠害的仓库内贮存。不应与有毒、有害、有异味、易挥发、易腐蚀的物品混存混放。</w:t>
      </w:r>
    </w:p>
    <w:p w14:paraId="712151BE" w14:textId="77777777" w:rsidR="00DC4ACB" w:rsidRDefault="00DB3002" w:rsidP="00DC4ACB">
      <w:pPr>
        <w:pStyle w:val="affc"/>
        <w:spacing w:before="240" w:after="240"/>
      </w:pPr>
      <w:r>
        <w:rPr>
          <w:rFonts w:hint="eastAsia"/>
        </w:rPr>
        <w:t>保质期</w:t>
      </w:r>
    </w:p>
    <w:p w14:paraId="2649DE49" w14:textId="77777777" w:rsidR="00DA6461" w:rsidRDefault="00DA6461" w:rsidP="00DB3002">
      <w:pPr>
        <w:pStyle w:val="affffb"/>
        <w:ind w:firstLine="420"/>
      </w:pPr>
      <w:r>
        <w:rPr>
          <w:rFonts w:hint="eastAsia"/>
        </w:rPr>
        <w:t>产品</w:t>
      </w:r>
      <w:r w:rsidRPr="00DA6461">
        <w:rPr>
          <w:rFonts w:hint="eastAsia"/>
        </w:rPr>
        <w:t>在符合运输、贮存条件下，沙棘原汁保质期自生产日期起6个月；沙棘果汁饮料保质期自生产日期起12个月。</w:t>
      </w:r>
    </w:p>
    <w:p w14:paraId="7AE15E86" w14:textId="77777777" w:rsidR="00DA6461" w:rsidRDefault="00DA6461" w:rsidP="00DB3002">
      <w:pPr>
        <w:pStyle w:val="affffb"/>
        <w:ind w:firstLine="420"/>
      </w:pPr>
    </w:p>
    <w:p w14:paraId="32F429E0" w14:textId="432C2BCD" w:rsidR="00DA6461" w:rsidRDefault="00DA6461" w:rsidP="00DB3002">
      <w:pPr>
        <w:pStyle w:val="affffb"/>
        <w:ind w:firstLine="420"/>
      </w:pPr>
    </w:p>
    <w:p w14:paraId="2364E1B4" w14:textId="77777777" w:rsidR="00F558C2" w:rsidRDefault="00F558C2" w:rsidP="00DB3002">
      <w:pPr>
        <w:pStyle w:val="affffb"/>
        <w:ind w:firstLine="420"/>
        <w:sectPr w:rsidR="00F558C2" w:rsidSect="009908A3">
          <w:pgSz w:w="11906" w:h="16838" w:code="9"/>
          <w:pgMar w:top="2410" w:right="1134" w:bottom="1134" w:left="1134" w:header="1418" w:footer="1134" w:gutter="284"/>
          <w:pgNumType w:start="1"/>
          <w:cols w:space="425"/>
          <w:formProt w:val="0"/>
          <w:docGrid w:linePitch="312"/>
        </w:sectPr>
      </w:pPr>
      <w:bookmarkStart w:id="39" w:name="BookMark6"/>
      <w:bookmarkEnd w:id="20"/>
    </w:p>
    <w:p w14:paraId="10991DAF" w14:textId="48F89CEC" w:rsidR="00F558C2" w:rsidRDefault="00F558C2" w:rsidP="00F558C2">
      <w:pPr>
        <w:pStyle w:val="afffff2"/>
        <w:spacing w:before="96" w:after="120"/>
      </w:pPr>
      <w:r w:rsidRPr="00F558C2">
        <w:rPr>
          <w:rFonts w:hint="eastAsia"/>
          <w:spacing w:val="105"/>
        </w:rPr>
        <w:lastRenderedPageBreak/>
        <w:t>参考文</w:t>
      </w:r>
      <w:r>
        <w:rPr>
          <w:rFonts w:hint="eastAsia"/>
        </w:rPr>
        <w:t>献</w:t>
      </w:r>
    </w:p>
    <w:p w14:paraId="46EAFD25" w14:textId="442014F8" w:rsidR="00F558C2" w:rsidRPr="003349BE" w:rsidRDefault="00F558C2" w:rsidP="003349BE">
      <w:pPr>
        <w:pStyle w:val="affffb"/>
        <w:ind w:firstLine="420"/>
      </w:pPr>
      <w:r>
        <w:rPr>
          <w:rFonts w:hint="eastAsia"/>
        </w:rPr>
        <w:t>[</w:t>
      </w:r>
      <w:r>
        <w:t>1]</w:t>
      </w:r>
      <w:r w:rsidRPr="00F558C2">
        <w:rPr>
          <w:rFonts w:hint="eastAsia"/>
        </w:rPr>
        <w:t xml:space="preserve"> </w:t>
      </w:r>
      <w:r>
        <w:rPr>
          <w:rFonts w:hint="eastAsia"/>
        </w:rPr>
        <w:t>《定量包装商品计量监督管理办法》国家质量监督检验检疫总局令[2005]第75号</w:t>
      </w:r>
      <w:bookmarkEnd w:id="39"/>
    </w:p>
    <w:p w14:paraId="5BF73F21" w14:textId="77777777" w:rsidR="009273B3" w:rsidRDefault="00DA6461" w:rsidP="00DA6461">
      <w:pPr>
        <w:pStyle w:val="affffb"/>
        <w:ind w:firstLineChars="0" w:firstLine="0"/>
        <w:jc w:val="center"/>
      </w:pPr>
      <w:bookmarkStart w:id="40" w:name="BookMark8"/>
      <w:r>
        <w:rPr>
          <w:lang w:bidi="mn-Mong-CN"/>
        </w:rPr>
        <w:drawing>
          <wp:inline distT="0" distB="0" distL="0" distR="0" wp14:anchorId="585C0B23" wp14:editId="5E2420FE">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0"/>
    </w:p>
    <w:sectPr w:rsidR="009273B3" w:rsidSect="00F558C2">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6B83" w14:textId="77777777" w:rsidR="00703CA8" w:rsidRDefault="00703CA8" w:rsidP="00D86DB7">
      <w:r>
        <w:separator/>
      </w:r>
    </w:p>
    <w:p w14:paraId="4080466C" w14:textId="77777777" w:rsidR="00703CA8" w:rsidRDefault="00703CA8"/>
    <w:p w14:paraId="141A822A" w14:textId="77777777" w:rsidR="00703CA8" w:rsidRDefault="00703CA8"/>
  </w:endnote>
  <w:endnote w:type="continuationSeparator" w:id="0">
    <w:p w14:paraId="1F67499D" w14:textId="77777777" w:rsidR="00703CA8" w:rsidRDefault="00703CA8" w:rsidP="00D86DB7">
      <w:r>
        <w:continuationSeparator/>
      </w:r>
    </w:p>
    <w:p w14:paraId="587FC4FB" w14:textId="77777777" w:rsidR="00703CA8" w:rsidRDefault="00703CA8"/>
    <w:p w14:paraId="38B4ACD2" w14:textId="77777777" w:rsidR="00703CA8" w:rsidRDefault="00703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265B"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868" w14:textId="77777777" w:rsidR="00F558C2" w:rsidRDefault="00F558C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83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AF89" w14:textId="77777777" w:rsidR="000C57D6" w:rsidRDefault="000C57D6" w:rsidP="00C94DF2">
    <w:pPr>
      <w:pStyle w:val="affff8"/>
    </w:pPr>
    <w:r>
      <w:fldChar w:fldCharType="begin"/>
    </w:r>
    <w:r>
      <w:instrText>PAGE   \* MERGEFORMAT</w:instrText>
    </w:r>
    <w:r>
      <w:fldChar w:fldCharType="separate"/>
    </w:r>
    <w:r w:rsidR="00DA6461" w:rsidRPr="00DA6461">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1B0D" w14:textId="77777777" w:rsidR="00703CA8" w:rsidRDefault="00703CA8" w:rsidP="00D86DB7">
      <w:r>
        <w:separator/>
      </w:r>
    </w:p>
  </w:footnote>
  <w:footnote w:type="continuationSeparator" w:id="0">
    <w:p w14:paraId="01C62705" w14:textId="77777777" w:rsidR="00703CA8" w:rsidRDefault="00703CA8" w:rsidP="00D86DB7">
      <w:r>
        <w:continuationSeparator/>
      </w:r>
    </w:p>
    <w:p w14:paraId="29D3AD21" w14:textId="77777777" w:rsidR="00703CA8" w:rsidRDefault="00703CA8"/>
    <w:p w14:paraId="38A59B51" w14:textId="77777777" w:rsidR="00703CA8" w:rsidRDefault="00703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F85" w14:textId="77777777" w:rsidR="00F558C2" w:rsidRDefault="00F558C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5B6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FAA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5021"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16F7B">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0784" w14:textId="12011093" w:rsidR="00D84FA1" w:rsidRPr="00D84FA1" w:rsidRDefault="00D84FA1" w:rsidP="00A2271D">
    <w:pPr>
      <w:pStyle w:val="afffff0"/>
    </w:pPr>
    <w:r>
      <w:fldChar w:fldCharType="begin"/>
    </w:r>
    <w:r>
      <w:instrText xml:space="preserve"> STYLEREF  标准文件_文件编号  \* MERGEFORMAT </w:instrText>
    </w:r>
    <w:r>
      <w:fldChar w:fldCharType="separate"/>
    </w:r>
    <w:r w:rsidR="001365B3">
      <w:t>T/IMAS XXXX</w:t>
    </w:r>
    <w:r w:rsidR="001365B3">
      <w:t>—</w:t>
    </w:r>
    <w:r w:rsidR="001365B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2pt;height:33.2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49928302">
    <w:abstractNumId w:val="0"/>
  </w:num>
  <w:num w:numId="2" w16cid:durableId="971516851">
    <w:abstractNumId w:val="32"/>
  </w:num>
  <w:num w:numId="3" w16cid:durableId="89937705">
    <w:abstractNumId w:val="5"/>
  </w:num>
  <w:num w:numId="4" w16cid:durableId="710572804">
    <w:abstractNumId w:val="8"/>
  </w:num>
  <w:num w:numId="5" w16cid:durableId="197011300">
    <w:abstractNumId w:val="28"/>
  </w:num>
  <w:num w:numId="6" w16cid:durableId="24522122">
    <w:abstractNumId w:val="9"/>
  </w:num>
  <w:num w:numId="7" w16cid:durableId="2075928346">
    <w:abstractNumId w:val="21"/>
  </w:num>
  <w:num w:numId="8" w16cid:durableId="2114746085">
    <w:abstractNumId w:val="7"/>
  </w:num>
  <w:num w:numId="9" w16cid:durableId="1302729051">
    <w:abstractNumId w:val="24"/>
  </w:num>
  <w:num w:numId="10" w16cid:durableId="1273509415">
    <w:abstractNumId w:val="26"/>
  </w:num>
  <w:num w:numId="11" w16cid:durableId="1065104171">
    <w:abstractNumId w:val="22"/>
  </w:num>
  <w:num w:numId="12" w16cid:durableId="1758867025">
    <w:abstractNumId w:val="34"/>
  </w:num>
  <w:num w:numId="13" w16cid:durableId="247541850">
    <w:abstractNumId w:val="19"/>
  </w:num>
  <w:num w:numId="14" w16cid:durableId="1491944665">
    <w:abstractNumId w:val="35"/>
  </w:num>
  <w:num w:numId="15" w16cid:durableId="292441796">
    <w:abstractNumId w:val="1"/>
  </w:num>
  <w:num w:numId="16" w16cid:durableId="1307318217">
    <w:abstractNumId w:val="25"/>
  </w:num>
  <w:num w:numId="17" w16cid:durableId="747072260">
    <w:abstractNumId w:val="6"/>
  </w:num>
  <w:num w:numId="18" w16cid:durableId="1504709904">
    <w:abstractNumId w:val="15"/>
  </w:num>
  <w:num w:numId="19" w16cid:durableId="621376293">
    <w:abstractNumId w:val="20"/>
  </w:num>
  <w:num w:numId="20" w16cid:durableId="1249071696">
    <w:abstractNumId w:val="30"/>
  </w:num>
  <w:num w:numId="21" w16cid:durableId="1868135838">
    <w:abstractNumId w:val="31"/>
  </w:num>
  <w:num w:numId="22" w16cid:durableId="1755781524">
    <w:abstractNumId w:val="11"/>
  </w:num>
  <w:num w:numId="23" w16cid:durableId="1291089585">
    <w:abstractNumId w:val="14"/>
  </w:num>
  <w:num w:numId="24" w16cid:durableId="693464025">
    <w:abstractNumId w:val="33"/>
  </w:num>
  <w:num w:numId="25" w16cid:durableId="57676810">
    <w:abstractNumId w:val="2"/>
  </w:num>
  <w:num w:numId="26" w16cid:durableId="128938883">
    <w:abstractNumId w:val="4"/>
  </w:num>
  <w:num w:numId="27" w16cid:durableId="1097869688">
    <w:abstractNumId w:val="18"/>
  </w:num>
  <w:num w:numId="28" w16cid:durableId="426654653">
    <w:abstractNumId w:val="16"/>
  </w:num>
  <w:num w:numId="29" w16cid:durableId="1305089788">
    <w:abstractNumId w:val="29"/>
  </w:num>
  <w:num w:numId="30" w16cid:durableId="822547341">
    <w:abstractNumId w:val="10"/>
  </w:num>
  <w:num w:numId="31" w16cid:durableId="270941519">
    <w:abstractNumId w:val="27"/>
  </w:num>
  <w:num w:numId="32" w16cid:durableId="158926405">
    <w:abstractNumId w:val="23"/>
  </w:num>
  <w:num w:numId="33" w16cid:durableId="1726640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149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3047629">
    <w:abstractNumId w:val="13"/>
  </w:num>
  <w:num w:numId="36" w16cid:durableId="1019889551">
    <w:abstractNumId w:val="3"/>
  </w:num>
  <w:num w:numId="37" w16cid:durableId="1751969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2543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6802920">
    <w:abstractNumId w:val="32"/>
  </w:num>
  <w:num w:numId="40" w16cid:durableId="1106313494">
    <w:abstractNumId w:val="17"/>
  </w:num>
  <w:num w:numId="41" w16cid:durableId="9823495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F7B"/>
    <w:rsid w:val="0000040A"/>
    <w:rsid w:val="00000A94"/>
    <w:rsid w:val="00001972"/>
    <w:rsid w:val="00001D9A"/>
    <w:rsid w:val="00007B3A"/>
    <w:rsid w:val="000107E0"/>
    <w:rsid w:val="00011FDE"/>
    <w:rsid w:val="00012FFD"/>
    <w:rsid w:val="00014162"/>
    <w:rsid w:val="00014340"/>
    <w:rsid w:val="00015E7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ECD"/>
    <w:rsid w:val="000622D4"/>
    <w:rsid w:val="0006357D"/>
    <w:rsid w:val="00067F1E"/>
    <w:rsid w:val="00071CC0"/>
    <w:rsid w:val="00071CFC"/>
    <w:rsid w:val="00073C8C"/>
    <w:rsid w:val="00077B64"/>
    <w:rsid w:val="00080620"/>
    <w:rsid w:val="00080A1C"/>
    <w:rsid w:val="00082317"/>
    <w:rsid w:val="00083D2C"/>
    <w:rsid w:val="00086AA1"/>
    <w:rsid w:val="00087A77"/>
    <w:rsid w:val="000902CE"/>
    <w:rsid w:val="00090CA6"/>
    <w:rsid w:val="00092B8A"/>
    <w:rsid w:val="00092FB0"/>
    <w:rsid w:val="000934C5"/>
    <w:rsid w:val="00093D25"/>
    <w:rsid w:val="00093DAB"/>
    <w:rsid w:val="00094D73"/>
    <w:rsid w:val="00096D63"/>
    <w:rsid w:val="000A0B60"/>
    <w:rsid w:val="000A0EB8"/>
    <w:rsid w:val="000A19FC"/>
    <w:rsid w:val="000A296B"/>
    <w:rsid w:val="000A2D15"/>
    <w:rsid w:val="000A7311"/>
    <w:rsid w:val="000B060F"/>
    <w:rsid w:val="000B1592"/>
    <w:rsid w:val="000B1FF2"/>
    <w:rsid w:val="000B3CDA"/>
    <w:rsid w:val="000B6A0B"/>
    <w:rsid w:val="000C0F6C"/>
    <w:rsid w:val="000C11DB"/>
    <w:rsid w:val="000C1492"/>
    <w:rsid w:val="000C2FBD"/>
    <w:rsid w:val="000C4B41"/>
    <w:rsid w:val="000C57D6"/>
    <w:rsid w:val="000C6362"/>
    <w:rsid w:val="000C6AD7"/>
    <w:rsid w:val="000C7666"/>
    <w:rsid w:val="000D0A9C"/>
    <w:rsid w:val="000D1795"/>
    <w:rsid w:val="000D22DE"/>
    <w:rsid w:val="000D329A"/>
    <w:rsid w:val="000D4B9C"/>
    <w:rsid w:val="000D4EB6"/>
    <w:rsid w:val="000D753B"/>
    <w:rsid w:val="000E4C9E"/>
    <w:rsid w:val="000E6FD7"/>
    <w:rsid w:val="000F06E1"/>
    <w:rsid w:val="000F0E3C"/>
    <w:rsid w:val="000F19D5"/>
    <w:rsid w:val="000F4050"/>
    <w:rsid w:val="000F4AEA"/>
    <w:rsid w:val="000F67E9"/>
    <w:rsid w:val="00100A13"/>
    <w:rsid w:val="00104926"/>
    <w:rsid w:val="00113B1E"/>
    <w:rsid w:val="0011711C"/>
    <w:rsid w:val="00124E4F"/>
    <w:rsid w:val="001260B7"/>
    <w:rsid w:val="001265CB"/>
    <w:rsid w:val="001321C6"/>
    <w:rsid w:val="001325C4"/>
    <w:rsid w:val="00133010"/>
    <w:rsid w:val="001338EE"/>
    <w:rsid w:val="00133AAE"/>
    <w:rsid w:val="00135323"/>
    <w:rsid w:val="001356C4"/>
    <w:rsid w:val="001365B3"/>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F1B"/>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8B4"/>
    <w:rsid w:val="001F092D"/>
    <w:rsid w:val="001F143A"/>
    <w:rsid w:val="001F1605"/>
    <w:rsid w:val="001F2508"/>
    <w:rsid w:val="001F4816"/>
    <w:rsid w:val="001F69B4"/>
    <w:rsid w:val="001F77C7"/>
    <w:rsid w:val="00200183"/>
    <w:rsid w:val="00200333"/>
    <w:rsid w:val="0020074B"/>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409"/>
    <w:rsid w:val="002A25DC"/>
    <w:rsid w:val="002A3AAB"/>
    <w:rsid w:val="002A4CEA"/>
    <w:rsid w:val="002A5977"/>
    <w:rsid w:val="002A5A13"/>
    <w:rsid w:val="002A757F"/>
    <w:rsid w:val="002A7F44"/>
    <w:rsid w:val="002B0C40"/>
    <w:rsid w:val="002B1966"/>
    <w:rsid w:val="002B4508"/>
    <w:rsid w:val="002B4EBF"/>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7D3"/>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9BE"/>
    <w:rsid w:val="00336C64"/>
    <w:rsid w:val="00337162"/>
    <w:rsid w:val="0034194F"/>
    <w:rsid w:val="003425A5"/>
    <w:rsid w:val="00344605"/>
    <w:rsid w:val="003474AA"/>
    <w:rsid w:val="00350D1D"/>
    <w:rsid w:val="00352C83"/>
    <w:rsid w:val="00352F1A"/>
    <w:rsid w:val="0036107C"/>
    <w:rsid w:val="003615D2"/>
    <w:rsid w:val="00362194"/>
    <w:rsid w:val="00362A26"/>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0B1"/>
    <w:rsid w:val="003903D6"/>
    <w:rsid w:val="003909F7"/>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42A5"/>
    <w:rsid w:val="003C5A43"/>
    <w:rsid w:val="003D0519"/>
    <w:rsid w:val="003D0FF6"/>
    <w:rsid w:val="003D262C"/>
    <w:rsid w:val="003D6D61"/>
    <w:rsid w:val="003E091D"/>
    <w:rsid w:val="003E1C53"/>
    <w:rsid w:val="003E2A69"/>
    <w:rsid w:val="003E2D49"/>
    <w:rsid w:val="003E2FD4"/>
    <w:rsid w:val="003E46CC"/>
    <w:rsid w:val="003E49F6"/>
    <w:rsid w:val="003E660F"/>
    <w:rsid w:val="003F0841"/>
    <w:rsid w:val="003F23D3"/>
    <w:rsid w:val="003F3F08"/>
    <w:rsid w:val="003F49F1"/>
    <w:rsid w:val="003F6272"/>
    <w:rsid w:val="00400201"/>
    <w:rsid w:val="00400E72"/>
    <w:rsid w:val="00401400"/>
    <w:rsid w:val="00404869"/>
    <w:rsid w:val="0040494F"/>
    <w:rsid w:val="00405884"/>
    <w:rsid w:val="00407D39"/>
    <w:rsid w:val="00412D8B"/>
    <w:rsid w:val="0041477A"/>
    <w:rsid w:val="004167A3"/>
    <w:rsid w:val="004232B3"/>
    <w:rsid w:val="00432DAA"/>
    <w:rsid w:val="00434305"/>
    <w:rsid w:val="00435DF7"/>
    <w:rsid w:val="0044083F"/>
    <w:rsid w:val="00441AE7"/>
    <w:rsid w:val="00445574"/>
    <w:rsid w:val="004467FB"/>
    <w:rsid w:val="00452D6B"/>
    <w:rsid w:val="00454484"/>
    <w:rsid w:val="0045517B"/>
    <w:rsid w:val="00457303"/>
    <w:rsid w:val="00463B77"/>
    <w:rsid w:val="00463C7B"/>
    <w:rsid w:val="004644A6"/>
    <w:rsid w:val="004659BD"/>
    <w:rsid w:val="00470775"/>
    <w:rsid w:val="004746B1"/>
    <w:rsid w:val="0047583F"/>
    <w:rsid w:val="00475DE8"/>
    <w:rsid w:val="00477E92"/>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DDE"/>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952"/>
    <w:rsid w:val="004D7C42"/>
    <w:rsid w:val="004E0465"/>
    <w:rsid w:val="004E127B"/>
    <w:rsid w:val="004E1C0A"/>
    <w:rsid w:val="004E30C5"/>
    <w:rsid w:val="004E335D"/>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FBD"/>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C34"/>
    <w:rsid w:val="005A4A1B"/>
    <w:rsid w:val="005A5EDC"/>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AAE"/>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F7B"/>
    <w:rsid w:val="00617387"/>
    <w:rsid w:val="006205D6"/>
    <w:rsid w:val="00622315"/>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1FAD"/>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841"/>
    <w:rsid w:val="006F03A8"/>
    <w:rsid w:val="006F2ACA"/>
    <w:rsid w:val="006F2ADC"/>
    <w:rsid w:val="006F2BFE"/>
    <w:rsid w:val="006F31E9"/>
    <w:rsid w:val="006F6284"/>
    <w:rsid w:val="007002C5"/>
    <w:rsid w:val="00703CA8"/>
    <w:rsid w:val="00704387"/>
    <w:rsid w:val="00707669"/>
    <w:rsid w:val="007103F7"/>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779"/>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67F5"/>
    <w:rsid w:val="007D06C4"/>
    <w:rsid w:val="007D1352"/>
    <w:rsid w:val="007D2508"/>
    <w:rsid w:val="007D346A"/>
    <w:rsid w:val="007D6518"/>
    <w:rsid w:val="007D76BD"/>
    <w:rsid w:val="007E0BF1"/>
    <w:rsid w:val="007E52F4"/>
    <w:rsid w:val="007F0ED8"/>
    <w:rsid w:val="007F0F63"/>
    <w:rsid w:val="007F28F1"/>
    <w:rsid w:val="007F75CE"/>
    <w:rsid w:val="008013A4"/>
    <w:rsid w:val="008027CE"/>
    <w:rsid w:val="00802F42"/>
    <w:rsid w:val="00804383"/>
    <w:rsid w:val="00804BB7"/>
    <w:rsid w:val="00804D41"/>
    <w:rsid w:val="00810257"/>
    <w:rsid w:val="008104F5"/>
    <w:rsid w:val="00811072"/>
    <w:rsid w:val="00811369"/>
    <w:rsid w:val="00814761"/>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A3F"/>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012"/>
    <w:rsid w:val="008928C9"/>
    <w:rsid w:val="008930CB"/>
    <w:rsid w:val="008938DC"/>
    <w:rsid w:val="00893FD1"/>
    <w:rsid w:val="008944FD"/>
    <w:rsid w:val="00894836"/>
    <w:rsid w:val="00895172"/>
    <w:rsid w:val="00895680"/>
    <w:rsid w:val="00896DFF"/>
    <w:rsid w:val="0089762C"/>
    <w:rsid w:val="008A173B"/>
    <w:rsid w:val="008A1893"/>
    <w:rsid w:val="008A57E6"/>
    <w:rsid w:val="008A6F81"/>
    <w:rsid w:val="008A769A"/>
    <w:rsid w:val="008B081C"/>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E5E"/>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674E"/>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1A4"/>
    <w:rsid w:val="009908A3"/>
    <w:rsid w:val="009911AF"/>
    <w:rsid w:val="00991875"/>
    <w:rsid w:val="00991F92"/>
    <w:rsid w:val="00992985"/>
    <w:rsid w:val="00992E4A"/>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769D"/>
    <w:rsid w:val="009C27F1"/>
    <w:rsid w:val="009C3152"/>
    <w:rsid w:val="009C3257"/>
    <w:rsid w:val="009C3A64"/>
    <w:rsid w:val="009C4CFA"/>
    <w:rsid w:val="009C5070"/>
    <w:rsid w:val="009D112C"/>
    <w:rsid w:val="009D1385"/>
    <w:rsid w:val="009D47FA"/>
    <w:rsid w:val="009D4C5B"/>
    <w:rsid w:val="009D50D2"/>
    <w:rsid w:val="009D6BCA"/>
    <w:rsid w:val="009E0F62"/>
    <w:rsid w:val="009E2785"/>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F96"/>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4AE"/>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114"/>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7A7"/>
    <w:rsid w:val="00BC1A4E"/>
    <w:rsid w:val="00BC5DC7"/>
    <w:rsid w:val="00BC6B8B"/>
    <w:rsid w:val="00BC73D8"/>
    <w:rsid w:val="00BD52D7"/>
    <w:rsid w:val="00BD5AD2"/>
    <w:rsid w:val="00BE22F3"/>
    <w:rsid w:val="00BE4A01"/>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A14"/>
    <w:rsid w:val="00D66846"/>
    <w:rsid w:val="00D675FB"/>
    <w:rsid w:val="00D71F25"/>
    <w:rsid w:val="00D72A9C"/>
    <w:rsid w:val="00D73828"/>
    <w:rsid w:val="00D75E3D"/>
    <w:rsid w:val="00D77031"/>
    <w:rsid w:val="00D84941"/>
    <w:rsid w:val="00D84FA1"/>
    <w:rsid w:val="00D851F0"/>
    <w:rsid w:val="00D86DB7"/>
    <w:rsid w:val="00D87BF5"/>
    <w:rsid w:val="00D90721"/>
    <w:rsid w:val="00D926D0"/>
    <w:rsid w:val="00D93030"/>
    <w:rsid w:val="00D950E1"/>
    <w:rsid w:val="00D952A6"/>
    <w:rsid w:val="00D956C2"/>
    <w:rsid w:val="00D95745"/>
    <w:rsid w:val="00D97F99"/>
    <w:rsid w:val="00DA1E08"/>
    <w:rsid w:val="00DA24F8"/>
    <w:rsid w:val="00DA28E8"/>
    <w:rsid w:val="00DA38D3"/>
    <w:rsid w:val="00DA3932"/>
    <w:rsid w:val="00DA3AFC"/>
    <w:rsid w:val="00DA6461"/>
    <w:rsid w:val="00DA64F8"/>
    <w:rsid w:val="00DA6C15"/>
    <w:rsid w:val="00DB0258"/>
    <w:rsid w:val="00DB3002"/>
    <w:rsid w:val="00DB38EE"/>
    <w:rsid w:val="00DB498B"/>
    <w:rsid w:val="00DB66CA"/>
    <w:rsid w:val="00DB6BCA"/>
    <w:rsid w:val="00DB6F54"/>
    <w:rsid w:val="00DB73F7"/>
    <w:rsid w:val="00DC0321"/>
    <w:rsid w:val="00DC3067"/>
    <w:rsid w:val="00DC370B"/>
    <w:rsid w:val="00DC4ACB"/>
    <w:rsid w:val="00DC5B90"/>
    <w:rsid w:val="00DD00FF"/>
    <w:rsid w:val="00DD0619"/>
    <w:rsid w:val="00DD07FB"/>
    <w:rsid w:val="00DD25C6"/>
    <w:rsid w:val="00DD4FE5"/>
    <w:rsid w:val="00DD54B0"/>
    <w:rsid w:val="00DD5637"/>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DBD"/>
    <w:rsid w:val="00F1409D"/>
    <w:rsid w:val="00F14214"/>
    <w:rsid w:val="00F157A9"/>
    <w:rsid w:val="00F16F00"/>
    <w:rsid w:val="00F20A0C"/>
    <w:rsid w:val="00F25BB6"/>
    <w:rsid w:val="00F26B7E"/>
    <w:rsid w:val="00F27A3B"/>
    <w:rsid w:val="00F33817"/>
    <w:rsid w:val="00F34C7C"/>
    <w:rsid w:val="00F37024"/>
    <w:rsid w:val="00F420D5"/>
    <w:rsid w:val="00F451EA"/>
    <w:rsid w:val="00F45447"/>
    <w:rsid w:val="00F456C6"/>
    <w:rsid w:val="00F4577B"/>
    <w:rsid w:val="00F46496"/>
    <w:rsid w:val="00F474D0"/>
    <w:rsid w:val="00F50179"/>
    <w:rsid w:val="00F515EE"/>
    <w:rsid w:val="00F558C2"/>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31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CFF1"/>
  <w15:docId w15:val="{F9256114-03E7-40E9-B40D-4E784587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Revision"/>
    <w:hidden/>
    <w:uiPriority w:val="99"/>
    <w:semiHidden/>
    <w:rsid w:val="00843A3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1782367">
      <w:bodyDiv w:val="1"/>
      <w:marLeft w:val="0"/>
      <w:marRight w:val="0"/>
      <w:marTop w:val="0"/>
      <w:marBottom w:val="0"/>
      <w:divBdr>
        <w:top w:val="none" w:sz="0" w:space="0" w:color="auto"/>
        <w:left w:val="none" w:sz="0" w:space="0" w:color="auto"/>
        <w:bottom w:val="none" w:sz="0" w:space="0" w:color="auto"/>
        <w:right w:val="none" w:sz="0" w:space="0" w:color="auto"/>
      </w:divBdr>
    </w:div>
    <w:div w:id="63601697">
      <w:bodyDiv w:val="1"/>
      <w:marLeft w:val="0"/>
      <w:marRight w:val="0"/>
      <w:marTop w:val="0"/>
      <w:marBottom w:val="0"/>
      <w:divBdr>
        <w:top w:val="none" w:sz="0" w:space="0" w:color="auto"/>
        <w:left w:val="none" w:sz="0" w:space="0" w:color="auto"/>
        <w:bottom w:val="none" w:sz="0" w:space="0" w:color="auto"/>
        <w:right w:val="none" w:sz="0" w:space="0" w:color="auto"/>
      </w:divBdr>
    </w:div>
    <w:div w:id="70156000">
      <w:bodyDiv w:val="1"/>
      <w:marLeft w:val="0"/>
      <w:marRight w:val="0"/>
      <w:marTop w:val="0"/>
      <w:marBottom w:val="0"/>
      <w:divBdr>
        <w:top w:val="none" w:sz="0" w:space="0" w:color="auto"/>
        <w:left w:val="none" w:sz="0" w:space="0" w:color="auto"/>
        <w:bottom w:val="none" w:sz="0" w:space="0" w:color="auto"/>
        <w:right w:val="none" w:sz="0" w:space="0" w:color="auto"/>
      </w:divBdr>
    </w:div>
    <w:div w:id="102963509">
      <w:bodyDiv w:val="1"/>
      <w:marLeft w:val="0"/>
      <w:marRight w:val="0"/>
      <w:marTop w:val="0"/>
      <w:marBottom w:val="0"/>
      <w:divBdr>
        <w:top w:val="none" w:sz="0" w:space="0" w:color="auto"/>
        <w:left w:val="none" w:sz="0" w:space="0" w:color="auto"/>
        <w:bottom w:val="none" w:sz="0" w:space="0" w:color="auto"/>
        <w:right w:val="none" w:sz="0" w:space="0" w:color="auto"/>
      </w:divBdr>
    </w:div>
    <w:div w:id="120421400">
      <w:bodyDiv w:val="1"/>
      <w:marLeft w:val="0"/>
      <w:marRight w:val="0"/>
      <w:marTop w:val="0"/>
      <w:marBottom w:val="0"/>
      <w:divBdr>
        <w:top w:val="none" w:sz="0" w:space="0" w:color="auto"/>
        <w:left w:val="none" w:sz="0" w:space="0" w:color="auto"/>
        <w:bottom w:val="none" w:sz="0" w:space="0" w:color="auto"/>
        <w:right w:val="none" w:sz="0" w:space="0" w:color="auto"/>
      </w:divBdr>
    </w:div>
    <w:div w:id="131757175">
      <w:bodyDiv w:val="1"/>
      <w:marLeft w:val="0"/>
      <w:marRight w:val="0"/>
      <w:marTop w:val="0"/>
      <w:marBottom w:val="0"/>
      <w:divBdr>
        <w:top w:val="none" w:sz="0" w:space="0" w:color="auto"/>
        <w:left w:val="none" w:sz="0" w:space="0" w:color="auto"/>
        <w:bottom w:val="none" w:sz="0" w:space="0" w:color="auto"/>
        <w:right w:val="none" w:sz="0" w:space="0" w:color="auto"/>
      </w:divBdr>
    </w:div>
    <w:div w:id="141889571">
      <w:bodyDiv w:val="1"/>
      <w:marLeft w:val="0"/>
      <w:marRight w:val="0"/>
      <w:marTop w:val="0"/>
      <w:marBottom w:val="0"/>
      <w:divBdr>
        <w:top w:val="none" w:sz="0" w:space="0" w:color="auto"/>
        <w:left w:val="none" w:sz="0" w:space="0" w:color="auto"/>
        <w:bottom w:val="none" w:sz="0" w:space="0" w:color="auto"/>
        <w:right w:val="none" w:sz="0" w:space="0" w:color="auto"/>
      </w:divBdr>
    </w:div>
    <w:div w:id="149714193">
      <w:bodyDiv w:val="1"/>
      <w:marLeft w:val="0"/>
      <w:marRight w:val="0"/>
      <w:marTop w:val="0"/>
      <w:marBottom w:val="0"/>
      <w:divBdr>
        <w:top w:val="none" w:sz="0" w:space="0" w:color="auto"/>
        <w:left w:val="none" w:sz="0" w:space="0" w:color="auto"/>
        <w:bottom w:val="none" w:sz="0" w:space="0" w:color="auto"/>
        <w:right w:val="none" w:sz="0" w:space="0" w:color="auto"/>
      </w:divBdr>
    </w:div>
    <w:div w:id="171989248">
      <w:bodyDiv w:val="1"/>
      <w:marLeft w:val="0"/>
      <w:marRight w:val="0"/>
      <w:marTop w:val="0"/>
      <w:marBottom w:val="0"/>
      <w:divBdr>
        <w:top w:val="none" w:sz="0" w:space="0" w:color="auto"/>
        <w:left w:val="none" w:sz="0" w:space="0" w:color="auto"/>
        <w:bottom w:val="none" w:sz="0" w:space="0" w:color="auto"/>
        <w:right w:val="none" w:sz="0" w:space="0" w:color="auto"/>
      </w:divBdr>
    </w:div>
    <w:div w:id="181019155">
      <w:bodyDiv w:val="1"/>
      <w:marLeft w:val="0"/>
      <w:marRight w:val="0"/>
      <w:marTop w:val="0"/>
      <w:marBottom w:val="0"/>
      <w:divBdr>
        <w:top w:val="none" w:sz="0" w:space="0" w:color="auto"/>
        <w:left w:val="none" w:sz="0" w:space="0" w:color="auto"/>
        <w:bottom w:val="none" w:sz="0" w:space="0" w:color="auto"/>
        <w:right w:val="none" w:sz="0" w:space="0" w:color="auto"/>
      </w:divBdr>
    </w:div>
    <w:div w:id="355038266">
      <w:bodyDiv w:val="1"/>
      <w:marLeft w:val="0"/>
      <w:marRight w:val="0"/>
      <w:marTop w:val="0"/>
      <w:marBottom w:val="0"/>
      <w:divBdr>
        <w:top w:val="none" w:sz="0" w:space="0" w:color="auto"/>
        <w:left w:val="none" w:sz="0" w:space="0" w:color="auto"/>
        <w:bottom w:val="none" w:sz="0" w:space="0" w:color="auto"/>
        <w:right w:val="none" w:sz="0" w:space="0" w:color="auto"/>
      </w:divBdr>
    </w:div>
    <w:div w:id="405078481">
      <w:bodyDiv w:val="1"/>
      <w:marLeft w:val="0"/>
      <w:marRight w:val="0"/>
      <w:marTop w:val="0"/>
      <w:marBottom w:val="0"/>
      <w:divBdr>
        <w:top w:val="none" w:sz="0" w:space="0" w:color="auto"/>
        <w:left w:val="none" w:sz="0" w:space="0" w:color="auto"/>
        <w:bottom w:val="none" w:sz="0" w:space="0" w:color="auto"/>
        <w:right w:val="none" w:sz="0" w:space="0" w:color="auto"/>
      </w:divBdr>
    </w:div>
    <w:div w:id="420033621">
      <w:bodyDiv w:val="1"/>
      <w:marLeft w:val="0"/>
      <w:marRight w:val="0"/>
      <w:marTop w:val="0"/>
      <w:marBottom w:val="0"/>
      <w:divBdr>
        <w:top w:val="none" w:sz="0" w:space="0" w:color="auto"/>
        <w:left w:val="none" w:sz="0" w:space="0" w:color="auto"/>
        <w:bottom w:val="none" w:sz="0" w:space="0" w:color="auto"/>
        <w:right w:val="none" w:sz="0" w:space="0" w:color="auto"/>
      </w:divBdr>
    </w:div>
    <w:div w:id="422723284">
      <w:bodyDiv w:val="1"/>
      <w:marLeft w:val="0"/>
      <w:marRight w:val="0"/>
      <w:marTop w:val="0"/>
      <w:marBottom w:val="0"/>
      <w:divBdr>
        <w:top w:val="none" w:sz="0" w:space="0" w:color="auto"/>
        <w:left w:val="none" w:sz="0" w:space="0" w:color="auto"/>
        <w:bottom w:val="none" w:sz="0" w:space="0" w:color="auto"/>
        <w:right w:val="none" w:sz="0" w:space="0" w:color="auto"/>
      </w:divBdr>
    </w:div>
    <w:div w:id="463548170">
      <w:bodyDiv w:val="1"/>
      <w:marLeft w:val="0"/>
      <w:marRight w:val="0"/>
      <w:marTop w:val="0"/>
      <w:marBottom w:val="0"/>
      <w:divBdr>
        <w:top w:val="none" w:sz="0" w:space="0" w:color="auto"/>
        <w:left w:val="none" w:sz="0" w:space="0" w:color="auto"/>
        <w:bottom w:val="none" w:sz="0" w:space="0" w:color="auto"/>
        <w:right w:val="none" w:sz="0" w:space="0" w:color="auto"/>
      </w:divBdr>
    </w:div>
    <w:div w:id="466624314">
      <w:bodyDiv w:val="1"/>
      <w:marLeft w:val="0"/>
      <w:marRight w:val="0"/>
      <w:marTop w:val="0"/>
      <w:marBottom w:val="0"/>
      <w:divBdr>
        <w:top w:val="none" w:sz="0" w:space="0" w:color="auto"/>
        <w:left w:val="none" w:sz="0" w:space="0" w:color="auto"/>
        <w:bottom w:val="none" w:sz="0" w:space="0" w:color="auto"/>
        <w:right w:val="none" w:sz="0" w:space="0" w:color="auto"/>
      </w:divBdr>
    </w:div>
    <w:div w:id="507990441">
      <w:bodyDiv w:val="1"/>
      <w:marLeft w:val="0"/>
      <w:marRight w:val="0"/>
      <w:marTop w:val="0"/>
      <w:marBottom w:val="0"/>
      <w:divBdr>
        <w:top w:val="none" w:sz="0" w:space="0" w:color="auto"/>
        <w:left w:val="none" w:sz="0" w:space="0" w:color="auto"/>
        <w:bottom w:val="none" w:sz="0" w:space="0" w:color="auto"/>
        <w:right w:val="none" w:sz="0" w:space="0" w:color="auto"/>
      </w:divBdr>
    </w:div>
    <w:div w:id="522209963">
      <w:bodyDiv w:val="1"/>
      <w:marLeft w:val="0"/>
      <w:marRight w:val="0"/>
      <w:marTop w:val="0"/>
      <w:marBottom w:val="0"/>
      <w:divBdr>
        <w:top w:val="none" w:sz="0" w:space="0" w:color="auto"/>
        <w:left w:val="none" w:sz="0" w:space="0" w:color="auto"/>
        <w:bottom w:val="none" w:sz="0" w:space="0" w:color="auto"/>
        <w:right w:val="none" w:sz="0" w:space="0" w:color="auto"/>
      </w:divBdr>
    </w:div>
    <w:div w:id="531841188">
      <w:bodyDiv w:val="1"/>
      <w:marLeft w:val="0"/>
      <w:marRight w:val="0"/>
      <w:marTop w:val="0"/>
      <w:marBottom w:val="0"/>
      <w:divBdr>
        <w:top w:val="none" w:sz="0" w:space="0" w:color="auto"/>
        <w:left w:val="none" w:sz="0" w:space="0" w:color="auto"/>
        <w:bottom w:val="none" w:sz="0" w:space="0" w:color="auto"/>
        <w:right w:val="none" w:sz="0" w:space="0" w:color="auto"/>
      </w:divBdr>
    </w:div>
    <w:div w:id="619649947">
      <w:bodyDiv w:val="1"/>
      <w:marLeft w:val="0"/>
      <w:marRight w:val="0"/>
      <w:marTop w:val="0"/>
      <w:marBottom w:val="0"/>
      <w:divBdr>
        <w:top w:val="none" w:sz="0" w:space="0" w:color="auto"/>
        <w:left w:val="none" w:sz="0" w:space="0" w:color="auto"/>
        <w:bottom w:val="none" w:sz="0" w:space="0" w:color="auto"/>
        <w:right w:val="none" w:sz="0" w:space="0" w:color="auto"/>
      </w:divBdr>
    </w:div>
    <w:div w:id="675499076">
      <w:bodyDiv w:val="1"/>
      <w:marLeft w:val="0"/>
      <w:marRight w:val="0"/>
      <w:marTop w:val="0"/>
      <w:marBottom w:val="0"/>
      <w:divBdr>
        <w:top w:val="none" w:sz="0" w:space="0" w:color="auto"/>
        <w:left w:val="none" w:sz="0" w:space="0" w:color="auto"/>
        <w:bottom w:val="none" w:sz="0" w:space="0" w:color="auto"/>
        <w:right w:val="none" w:sz="0" w:space="0" w:color="auto"/>
      </w:divBdr>
    </w:div>
    <w:div w:id="681249539">
      <w:bodyDiv w:val="1"/>
      <w:marLeft w:val="0"/>
      <w:marRight w:val="0"/>
      <w:marTop w:val="0"/>
      <w:marBottom w:val="0"/>
      <w:divBdr>
        <w:top w:val="none" w:sz="0" w:space="0" w:color="auto"/>
        <w:left w:val="none" w:sz="0" w:space="0" w:color="auto"/>
        <w:bottom w:val="none" w:sz="0" w:space="0" w:color="auto"/>
        <w:right w:val="none" w:sz="0" w:space="0" w:color="auto"/>
      </w:divBdr>
    </w:div>
    <w:div w:id="706641818">
      <w:bodyDiv w:val="1"/>
      <w:marLeft w:val="0"/>
      <w:marRight w:val="0"/>
      <w:marTop w:val="0"/>
      <w:marBottom w:val="0"/>
      <w:divBdr>
        <w:top w:val="none" w:sz="0" w:space="0" w:color="auto"/>
        <w:left w:val="none" w:sz="0" w:space="0" w:color="auto"/>
        <w:bottom w:val="none" w:sz="0" w:space="0" w:color="auto"/>
        <w:right w:val="none" w:sz="0" w:space="0" w:color="auto"/>
      </w:divBdr>
    </w:div>
    <w:div w:id="718670897">
      <w:bodyDiv w:val="1"/>
      <w:marLeft w:val="0"/>
      <w:marRight w:val="0"/>
      <w:marTop w:val="0"/>
      <w:marBottom w:val="0"/>
      <w:divBdr>
        <w:top w:val="none" w:sz="0" w:space="0" w:color="auto"/>
        <w:left w:val="none" w:sz="0" w:space="0" w:color="auto"/>
        <w:bottom w:val="none" w:sz="0" w:space="0" w:color="auto"/>
        <w:right w:val="none" w:sz="0" w:space="0" w:color="auto"/>
      </w:divBdr>
    </w:div>
    <w:div w:id="760298033">
      <w:bodyDiv w:val="1"/>
      <w:marLeft w:val="0"/>
      <w:marRight w:val="0"/>
      <w:marTop w:val="0"/>
      <w:marBottom w:val="0"/>
      <w:divBdr>
        <w:top w:val="none" w:sz="0" w:space="0" w:color="auto"/>
        <w:left w:val="none" w:sz="0" w:space="0" w:color="auto"/>
        <w:bottom w:val="none" w:sz="0" w:space="0" w:color="auto"/>
        <w:right w:val="none" w:sz="0" w:space="0" w:color="auto"/>
      </w:divBdr>
    </w:div>
    <w:div w:id="764157794">
      <w:bodyDiv w:val="1"/>
      <w:marLeft w:val="0"/>
      <w:marRight w:val="0"/>
      <w:marTop w:val="0"/>
      <w:marBottom w:val="0"/>
      <w:divBdr>
        <w:top w:val="none" w:sz="0" w:space="0" w:color="auto"/>
        <w:left w:val="none" w:sz="0" w:space="0" w:color="auto"/>
        <w:bottom w:val="none" w:sz="0" w:space="0" w:color="auto"/>
        <w:right w:val="none" w:sz="0" w:space="0" w:color="auto"/>
      </w:divBdr>
    </w:div>
    <w:div w:id="788861051">
      <w:bodyDiv w:val="1"/>
      <w:marLeft w:val="0"/>
      <w:marRight w:val="0"/>
      <w:marTop w:val="0"/>
      <w:marBottom w:val="0"/>
      <w:divBdr>
        <w:top w:val="none" w:sz="0" w:space="0" w:color="auto"/>
        <w:left w:val="none" w:sz="0" w:space="0" w:color="auto"/>
        <w:bottom w:val="none" w:sz="0" w:space="0" w:color="auto"/>
        <w:right w:val="none" w:sz="0" w:space="0" w:color="auto"/>
      </w:divBdr>
    </w:div>
    <w:div w:id="798231136">
      <w:bodyDiv w:val="1"/>
      <w:marLeft w:val="0"/>
      <w:marRight w:val="0"/>
      <w:marTop w:val="0"/>
      <w:marBottom w:val="0"/>
      <w:divBdr>
        <w:top w:val="none" w:sz="0" w:space="0" w:color="auto"/>
        <w:left w:val="none" w:sz="0" w:space="0" w:color="auto"/>
        <w:bottom w:val="none" w:sz="0" w:space="0" w:color="auto"/>
        <w:right w:val="none" w:sz="0" w:space="0" w:color="auto"/>
      </w:divBdr>
    </w:div>
    <w:div w:id="813330943">
      <w:bodyDiv w:val="1"/>
      <w:marLeft w:val="0"/>
      <w:marRight w:val="0"/>
      <w:marTop w:val="0"/>
      <w:marBottom w:val="0"/>
      <w:divBdr>
        <w:top w:val="none" w:sz="0" w:space="0" w:color="auto"/>
        <w:left w:val="none" w:sz="0" w:space="0" w:color="auto"/>
        <w:bottom w:val="none" w:sz="0" w:space="0" w:color="auto"/>
        <w:right w:val="none" w:sz="0" w:space="0" w:color="auto"/>
      </w:divBdr>
    </w:div>
    <w:div w:id="824467344">
      <w:bodyDiv w:val="1"/>
      <w:marLeft w:val="0"/>
      <w:marRight w:val="0"/>
      <w:marTop w:val="0"/>
      <w:marBottom w:val="0"/>
      <w:divBdr>
        <w:top w:val="none" w:sz="0" w:space="0" w:color="auto"/>
        <w:left w:val="none" w:sz="0" w:space="0" w:color="auto"/>
        <w:bottom w:val="none" w:sz="0" w:space="0" w:color="auto"/>
        <w:right w:val="none" w:sz="0" w:space="0" w:color="auto"/>
      </w:divBdr>
    </w:div>
    <w:div w:id="830213115">
      <w:bodyDiv w:val="1"/>
      <w:marLeft w:val="0"/>
      <w:marRight w:val="0"/>
      <w:marTop w:val="0"/>
      <w:marBottom w:val="0"/>
      <w:divBdr>
        <w:top w:val="none" w:sz="0" w:space="0" w:color="auto"/>
        <w:left w:val="none" w:sz="0" w:space="0" w:color="auto"/>
        <w:bottom w:val="none" w:sz="0" w:space="0" w:color="auto"/>
        <w:right w:val="none" w:sz="0" w:space="0" w:color="auto"/>
      </w:divBdr>
    </w:div>
    <w:div w:id="888149526">
      <w:bodyDiv w:val="1"/>
      <w:marLeft w:val="0"/>
      <w:marRight w:val="0"/>
      <w:marTop w:val="0"/>
      <w:marBottom w:val="0"/>
      <w:divBdr>
        <w:top w:val="none" w:sz="0" w:space="0" w:color="auto"/>
        <w:left w:val="none" w:sz="0" w:space="0" w:color="auto"/>
        <w:bottom w:val="none" w:sz="0" w:space="0" w:color="auto"/>
        <w:right w:val="none" w:sz="0" w:space="0" w:color="auto"/>
      </w:divBdr>
    </w:div>
    <w:div w:id="926041578">
      <w:bodyDiv w:val="1"/>
      <w:marLeft w:val="0"/>
      <w:marRight w:val="0"/>
      <w:marTop w:val="0"/>
      <w:marBottom w:val="0"/>
      <w:divBdr>
        <w:top w:val="none" w:sz="0" w:space="0" w:color="auto"/>
        <w:left w:val="none" w:sz="0" w:space="0" w:color="auto"/>
        <w:bottom w:val="none" w:sz="0" w:space="0" w:color="auto"/>
        <w:right w:val="none" w:sz="0" w:space="0" w:color="auto"/>
      </w:divBdr>
    </w:div>
    <w:div w:id="930774921">
      <w:bodyDiv w:val="1"/>
      <w:marLeft w:val="0"/>
      <w:marRight w:val="0"/>
      <w:marTop w:val="0"/>
      <w:marBottom w:val="0"/>
      <w:divBdr>
        <w:top w:val="none" w:sz="0" w:space="0" w:color="auto"/>
        <w:left w:val="none" w:sz="0" w:space="0" w:color="auto"/>
        <w:bottom w:val="none" w:sz="0" w:space="0" w:color="auto"/>
        <w:right w:val="none" w:sz="0" w:space="0" w:color="auto"/>
      </w:divBdr>
    </w:div>
    <w:div w:id="974290180">
      <w:bodyDiv w:val="1"/>
      <w:marLeft w:val="0"/>
      <w:marRight w:val="0"/>
      <w:marTop w:val="0"/>
      <w:marBottom w:val="0"/>
      <w:divBdr>
        <w:top w:val="none" w:sz="0" w:space="0" w:color="auto"/>
        <w:left w:val="none" w:sz="0" w:space="0" w:color="auto"/>
        <w:bottom w:val="none" w:sz="0" w:space="0" w:color="auto"/>
        <w:right w:val="none" w:sz="0" w:space="0" w:color="auto"/>
      </w:divBdr>
    </w:div>
    <w:div w:id="998508216">
      <w:bodyDiv w:val="1"/>
      <w:marLeft w:val="0"/>
      <w:marRight w:val="0"/>
      <w:marTop w:val="0"/>
      <w:marBottom w:val="0"/>
      <w:divBdr>
        <w:top w:val="none" w:sz="0" w:space="0" w:color="auto"/>
        <w:left w:val="none" w:sz="0" w:space="0" w:color="auto"/>
        <w:bottom w:val="none" w:sz="0" w:space="0" w:color="auto"/>
        <w:right w:val="none" w:sz="0" w:space="0" w:color="auto"/>
      </w:divBdr>
    </w:div>
    <w:div w:id="1007369122">
      <w:bodyDiv w:val="1"/>
      <w:marLeft w:val="0"/>
      <w:marRight w:val="0"/>
      <w:marTop w:val="0"/>
      <w:marBottom w:val="0"/>
      <w:divBdr>
        <w:top w:val="none" w:sz="0" w:space="0" w:color="auto"/>
        <w:left w:val="none" w:sz="0" w:space="0" w:color="auto"/>
        <w:bottom w:val="none" w:sz="0" w:space="0" w:color="auto"/>
        <w:right w:val="none" w:sz="0" w:space="0" w:color="auto"/>
      </w:divBdr>
    </w:div>
    <w:div w:id="1015569563">
      <w:bodyDiv w:val="1"/>
      <w:marLeft w:val="0"/>
      <w:marRight w:val="0"/>
      <w:marTop w:val="0"/>
      <w:marBottom w:val="0"/>
      <w:divBdr>
        <w:top w:val="none" w:sz="0" w:space="0" w:color="auto"/>
        <w:left w:val="none" w:sz="0" w:space="0" w:color="auto"/>
        <w:bottom w:val="none" w:sz="0" w:space="0" w:color="auto"/>
        <w:right w:val="none" w:sz="0" w:space="0" w:color="auto"/>
      </w:divBdr>
    </w:div>
    <w:div w:id="1018434970">
      <w:bodyDiv w:val="1"/>
      <w:marLeft w:val="0"/>
      <w:marRight w:val="0"/>
      <w:marTop w:val="0"/>
      <w:marBottom w:val="0"/>
      <w:divBdr>
        <w:top w:val="none" w:sz="0" w:space="0" w:color="auto"/>
        <w:left w:val="none" w:sz="0" w:space="0" w:color="auto"/>
        <w:bottom w:val="none" w:sz="0" w:space="0" w:color="auto"/>
        <w:right w:val="none" w:sz="0" w:space="0" w:color="auto"/>
      </w:divBdr>
    </w:div>
    <w:div w:id="1038747328">
      <w:bodyDiv w:val="1"/>
      <w:marLeft w:val="0"/>
      <w:marRight w:val="0"/>
      <w:marTop w:val="0"/>
      <w:marBottom w:val="0"/>
      <w:divBdr>
        <w:top w:val="none" w:sz="0" w:space="0" w:color="auto"/>
        <w:left w:val="none" w:sz="0" w:space="0" w:color="auto"/>
        <w:bottom w:val="none" w:sz="0" w:space="0" w:color="auto"/>
        <w:right w:val="none" w:sz="0" w:space="0" w:color="auto"/>
      </w:divBdr>
    </w:div>
    <w:div w:id="1049108589">
      <w:bodyDiv w:val="1"/>
      <w:marLeft w:val="0"/>
      <w:marRight w:val="0"/>
      <w:marTop w:val="0"/>
      <w:marBottom w:val="0"/>
      <w:divBdr>
        <w:top w:val="none" w:sz="0" w:space="0" w:color="auto"/>
        <w:left w:val="none" w:sz="0" w:space="0" w:color="auto"/>
        <w:bottom w:val="none" w:sz="0" w:space="0" w:color="auto"/>
        <w:right w:val="none" w:sz="0" w:space="0" w:color="auto"/>
      </w:divBdr>
    </w:div>
    <w:div w:id="1063678291">
      <w:bodyDiv w:val="1"/>
      <w:marLeft w:val="0"/>
      <w:marRight w:val="0"/>
      <w:marTop w:val="0"/>
      <w:marBottom w:val="0"/>
      <w:divBdr>
        <w:top w:val="none" w:sz="0" w:space="0" w:color="auto"/>
        <w:left w:val="none" w:sz="0" w:space="0" w:color="auto"/>
        <w:bottom w:val="none" w:sz="0" w:space="0" w:color="auto"/>
        <w:right w:val="none" w:sz="0" w:space="0" w:color="auto"/>
      </w:divBdr>
    </w:div>
    <w:div w:id="1076123056">
      <w:bodyDiv w:val="1"/>
      <w:marLeft w:val="0"/>
      <w:marRight w:val="0"/>
      <w:marTop w:val="0"/>
      <w:marBottom w:val="0"/>
      <w:divBdr>
        <w:top w:val="none" w:sz="0" w:space="0" w:color="auto"/>
        <w:left w:val="none" w:sz="0" w:space="0" w:color="auto"/>
        <w:bottom w:val="none" w:sz="0" w:space="0" w:color="auto"/>
        <w:right w:val="none" w:sz="0" w:space="0" w:color="auto"/>
      </w:divBdr>
    </w:div>
    <w:div w:id="1092163111">
      <w:bodyDiv w:val="1"/>
      <w:marLeft w:val="0"/>
      <w:marRight w:val="0"/>
      <w:marTop w:val="0"/>
      <w:marBottom w:val="0"/>
      <w:divBdr>
        <w:top w:val="none" w:sz="0" w:space="0" w:color="auto"/>
        <w:left w:val="none" w:sz="0" w:space="0" w:color="auto"/>
        <w:bottom w:val="none" w:sz="0" w:space="0" w:color="auto"/>
        <w:right w:val="none" w:sz="0" w:space="0" w:color="auto"/>
      </w:divBdr>
    </w:div>
    <w:div w:id="1097872509">
      <w:bodyDiv w:val="1"/>
      <w:marLeft w:val="0"/>
      <w:marRight w:val="0"/>
      <w:marTop w:val="0"/>
      <w:marBottom w:val="0"/>
      <w:divBdr>
        <w:top w:val="none" w:sz="0" w:space="0" w:color="auto"/>
        <w:left w:val="none" w:sz="0" w:space="0" w:color="auto"/>
        <w:bottom w:val="none" w:sz="0" w:space="0" w:color="auto"/>
        <w:right w:val="none" w:sz="0" w:space="0" w:color="auto"/>
      </w:divBdr>
    </w:div>
    <w:div w:id="1100834525">
      <w:bodyDiv w:val="1"/>
      <w:marLeft w:val="0"/>
      <w:marRight w:val="0"/>
      <w:marTop w:val="0"/>
      <w:marBottom w:val="0"/>
      <w:divBdr>
        <w:top w:val="none" w:sz="0" w:space="0" w:color="auto"/>
        <w:left w:val="none" w:sz="0" w:space="0" w:color="auto"/>
        <w:bottom w:val="none" w:sz="0" w:space="0" w:color="auto"/>
        <w:right w:val="none" w:sz="0" w:space="0" w:color="auto"/>
      </w:divBdr>
    </w:div>
    <w:div w:id="1110977631">
      <w:bodyDiv w:val="1"/>
      <w:marLeft w:val="0"/>
      <w:marRight w:val="0"/>
      <w:marTop w:val="0"/>
      <w:marBottom w:val="0"/>
      <w:divBdr>
        <w:top w:val="none" w:sz="0" w:space="0" w:color="auto"/>
        <w:left w:val="none" w:sz="0" w:space="0" w:color="auto"/>
        <w:bottom w:val="none" w:sz="0" w:space="0" w:color="auto"/>
        <w:right w:val="none" w:sz="0" w:space="0" w:color="auto"/>
      </w:divBdr>
    </w:div>
    <w:div w:id="1117748784">
      <w:bodyDiv w:val="1"/>
      <w:marLeft w:val="0"/>
      <w:marRight w:val="0"/>
      <w:marTop w:val="0"/>
      <w:marBottom w:val="0"/>
      <w:divBdr>
        <w:top w:val="none" w:sz="0" w:space="0" w:color="auto"/>
        <w:left w:val="none" w:sz="0" w:space="0" w:color="auto"/>
        <w:bottom w:val="none" w:sz="0" w:space="0" w:color="auto"/>
        <w:right w:val="none" w:sz="0" w:space="0" w:color="auto"/>
      </w:divBdr>
    </w:div>
    <w:div w:id="1141533019">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48397777">
      <w:bodyDiv w:val="1"/>
      <w:marLeft w:val="0"/>
      <w:marRight w:val="0"/>
      <w:marTop w:val="0"/>
      <w:marBottom w:val="0"/>
      <w:divBdr>
        <w:top w:val="none" w:sz="0" w:space="0" w:color="auto"/>
        <w:left w:val="none" w:sz="0" w:space="0" w:color="auto"/>
        <w:bottom w:val="none" w:sz="0" w:space="0" w:color="auto"/>
        <w:right w:val="none" w:sz="0" w:space="0" w:color="auto"/>
      </w:divBdr>
    </w:div>
    <w:div w:id="1236818939">
      <w:bodyDiv w:val="1"/>
      <w:marLeft w:val="0"/>
      <w:marRight w:val="0"/>
      <w:marTop w:val="0"/>
      <w:marBottom w:val="0"/>
      <w:divBdr>
        <w:top w:val="none" w:sz="0" w:space="0" w:color="auto"/>
        <w:left w:val="none" w:sz="0" w:space="0" w:color="auto"/>
        <w:bottom w:val="none" w:sz="0" w:space="0" w:color="auto"/>
        <w:right w:val="none" w:sz="0" w:space="0" w:color="auto"/>
      </w:divBdr>
    </w:div>
    <w:div w:id="1250698832">
      <w:bodyDiv w:val="1"/>
      <w:marLeft w:val="0"/>
      <w:marRight w:val="0"/>
      <w:marTop w:val="0"/>
      <w:marBottom w:val="0"/>
      <w:divBdr>
        <w:top w:val="none" w:sz="0" w:space="0" w:color="auto"/>
        <w:left w:val="none" w:sz="0" w:space="0" w:color="auto"/>
        <w:bottom w:val="none" w:sz="0" w:space="0" w:color="auto"/>
        <w:right w:val="none" w:sz="0" w:space="0" w:color="auto"/>
      </w:divBdr>
    </w:div>
    <w:div w:id="1308851643">
      <w:bodyDiv w:val="1"/>
      <w:marLeft w:val="0"/>
      <w:marRight w:val="0"/>
      <w:marTop w:val="0"/>
      <w:marBottom w:val="0"/>
      <w:divBdr>
        <w:top w:val="none" w:sz="0" w:space="0" w:color="auto"/>
        <w:left w:val="none" w:sz="0" w:space="0" w:color="auto"/>
        <w:bottom w:val="none" w:sz="0" w:space="0" w:color="auto"/>
        <w:right w:val="none" w:sz="0" w:space="0" w:color="auto"/>
      </w:divBdr>
    </w:div>
    <w:div w:id="1309747521">
      <w:bodyDiv w:val="1"/>
      <w:marLeft w:val="0"/>
      <w:marRight w:val="0"/>
      <w:marTop w:val="0"/>
      <w:marBottom w:val="0"/>
      <w:divBdr>
        <w:top w:val="none" w:sz="0" w:space="0" w:color="auto"/>
        <w:left w:val="none" w:sz="0" w:space="0" w:color="auto"/>
        <w:bottom w:val="none" w:sz="0" w:space="0" w:color="auto"/>
        <w:right w:val="none" w:sz="0" w:space="0" w:color="auto"/>
      </w:divBdr>
    </w:div>
    <w:div w:id="1346593532">
      <w:bodyDiv w:val="1"/>
      <w:marLeft w:val="0"/>
      <w:marRight w:val="0"/>
      <w:marTop w:val="0"/>
      <w:marBottom w:val="0"/>
      <w:divBdr>
        <w:top w:val="none" w:sz="0" w:space="0" w:color="auto"/>
        <w:left w:val="none" w:sz="0" w:space="0" w:color="auto"/>
        <w:bottom w:val="none" w:sz="0" w:space="0" w:color="auto"/>
        <w:right w:val="none" w:sz="0" w:space="0" w:color="auto"/>
      </w:divBdr>
    </w:div>
    <w:div w:id="1374845429">
      <w:bodyDiv w:val="1"/>
      <w:marLeft w:val="0"/>
      <w:marRight w:val="0"/>
      <w:marTop w:val="0"/>
      <w:marBottom w:val="0"/>
      <w:divBdr>
        <w:top w:val="none" w:sz="0" w:space="0" w:color="auto"/>
        <w:left w:val="none" w:sz="0" w:space="0" w:color="auto"/>
        <w:bottom w:val="none" w:sz="0" w:space="0" w:color="auto"/>
        <w:right w:val="none" w:sz="0" w:space="0" w:color="auto"/>
      </w:divBdr>
    </w:div>
    <w:div w:id="1383096041">
      <w:bodyDiv w:val="1"/>
      <w:marLeft w:val="0"/>
      <w:marRight w:val="0"/>
      <w:marTop w:val="0"/>
      <w:marBottom w:val="0"/>
      <w:divBdr>
        <w:top w:val="none" w:sz="0" w:space="0" w:color="auto"/>
        <w:left w:val="none" w:sz="0" w:space="0" w:color="auto"/>
        <w:bottom w:val="none" w:sz="0" w:space="0" w:color="auto"/>
        <w:right w:val="none" w:sz="0" w:space="0" w:color="auto"/>
      </w:divBdr>
    </w:div>
    <w:div w:id="1417239427">
      <w:bodyDiv w:val="1"/>
      <w:marLeft w:val="0"/>
      <w:marRight w:val="0"/>
      <w:marTop w:val="0"/>
      <w:marBottom w:val="0"/>
      <w:divBdr>
        <w:top w:val="none" w:sz="0" w:space="0" w:color="auto"/>
        <w:left w:val="none" w:sz="0" w:space="0" w:color="auto"/>
        <w:bottom w:val="none" w:sz="0" w:space="0" w:color="auto"/>
        <w:right w:val="none" w:sz="0" w:space="0" w:color="auto"/>
      </w:divBdr>
    </w:div>
    <w:div w:id="1485586218">
      <w:bodyDiv w:val="1"/>
      <w:marLeft w:val="0"/>
      <w:marRight w:val="0"/>
      <w:marTop w:val="0"/>
      <w:marBottom w:val="0"/>
      <w:divBdr>
        <w:top w:val="none" w:sz="0" w:space="0" w:color="auto"/>
        <w:left w:val="none" w:sz="0" w:space="0" w:color="auto"/>
        <w:bottom w:val="none" w:sz="0" w:space="0" w:color="auto"/>
        <w:right w:val="none" w:sz="0" w:space="0" w:color="auto"/>
      </w:divBdr>
    </w:div>
    <w:div w:id="1499081537">
      <w:bodyDiv w:val="1"/>
      <w:marLeft w:val="0"/>
      <w:marRight w:val="0"/>
      <w:marTop w:val="0"/>
      <w:marBottom w:val="0"/>
      <w:divBdr>
        <w:top w:val="none" w:sz="0" w:space="0" w:color="auto"/>
        <w:left w:val="none" w:sz="0" w:space="0" w:color="auto"/>
        <w:bottom w:val="none" w:sz="0" w:space="0" w:color="auto"/>
        <w:right w:val="none" w:sz="0" w:space="0" w:color="auto"/>
      </w:divBdr>
    </w:div>
    <w:div w:id="1509439529">
      <w:bodyDiv w:val="1"/>
      <w:marLeft w:val="0"/>
      <w:marRight w:val="0"/>
      <w:marTop w:val="0"/>
      <w:marBottom w:val="0"/>
      <w:divBdr>
        <w:top w:val="none" w:sz="0" w:space="0" w:color="auto"/>
        <w:left w:val="none" w:sz="0" w:space="0" w:color="auto"/>
        <w:bottom w:val="none" w:sz="0" w:space="0" w:color="auto"/>
        <w:right w:val="none" w:sz="0" w:space="0" w:color="auto"/>
      </w:divBdr>
    </w:div>
    <w:div w:id="1530072413">
      <w:bodyDiv w:val="1"/>
      <w:marLeft w:val="0"/>
      <w:marRight w:val="0"/>
      <w:marTop w:val="0"/>
      <w:marBottom w:val="0"/>
      <w:divBdr>
        <w:top w:val="none" w:sz="0" w:space="0" w:color="auto"/>
        <w:left w:val="none" w:sz="0" w:space="0" w:color="auto"/>
        <w:bottom w:val="none" w:sz="0" w:space="0" w:color="auto"/>
        <w:right w:val="none" w:sz="0" w:space="0" w:color="auto"/>
      </w:divBdr>
    </w:div>
    <w:div w:id="1532722927">
      <w:bodyDiv w:val="1"/>
      <w:marLeft w:val="0"/>
      <w:marRight w:val="0"/>
      <w:marTop w:val="0"/>
      <w:marBottom w:val="0"/>
      <w:divBdr>
        <w:top w:val="none" w:sz="0" w:space="0" w:color="auto"/>
        <w:left w:val="none" w:sz="0" w:space="0" w:color="auto"/>
        <w:bottom w:val="none" w:sz="0" w:space="0" w:color="auto"/>
        <w:right w:val="none" w:sz="0" w:space="0" w:color="auto"/>
      </w:divBdr>
    </w:div>
    <w:div w:id="1536625825">
      <w:bodyDiv w:val="1"/>
      <w:marLeft w:val="0"/>
      <w:marRight w:val="0"/>
      <w:marTop w:val="0"/>
      <w:marBottom w:val="0"/>
      <w:divBdr>
        <w:top w:val="none" w:sz="0" w:space="0" w:color="auto"/>
        <w:left w:val="none" w:sz="0" w:space="0" w:color="auto"/>
        <w:bottom w:val="none" w:sz="0" w:space="0" w:color="auto"/>
        <w:right w:val="none" w:sz="0" w:space="0" w:color="auto"/>
      </w:divBdr>
    </w:div>
    <w:div w:id="1537767177">
      <w:bodyDiv w:val="1"/>
      <w:marLeft w:val="0"/>
      <w:marRight w:val="0"/>
      <w:marTop w:val="0"/>
      <w:marBottom w:val="0"/>
      <w:divBdr>
        <w:top w:val="none" w:sz="0" w:space="0" w:color="auto"/>
        <w:left w:val="none" w:sz="0" w:space="0" w:color="auto"/>
        <w:bottom w:val="none" w:sz="0" w:space="0" w:color="auto"/>
        <w:right w:val="none" w:sz="0" w:space="0" w:color="auto"/>
      </w:divBdr>
    </w:div>
    <w:div w:id="1547571261">
      <w:bodyDiv w:val="1"/>
      <w:marLeft w:val="0"/>
      <w:marRight w:val="0"/>
      <w:marTop w:val="0"/>
      <w:marBottom w:val="0"/>
      <w:divBdr>
        <w:top w:val="none" w:sz="0" w:space="0" w:color="auto"/>
        <w:left w:val="none" w:sz="0" w:space="0" w:color="auto"/>
        <w:bottom w:val="none" w:sz="0" w:space="0" w:color="auto"/>
        <w:right w:val="none" w:sz="0" w:space="0" w:color="auto"/>
      </w:divBdr>
    </w:div>
    <w:div w:id="1582442880">
      <w:bodyDiv w:val="1"/>
      <w:marLeft w:val="0"/>
      <w:marRight w:val="0"/>
      <w:marTop w:val="0"/>
      <w:marBottom w:val="0"/>
      <w:divBdr>
        <w:top w:val="none" w:sz="0" w:space="0" w:color="auto"/>
        <w:left w:val="none" w:sz="0" w:space="0" w:color="auto"/>
        <w:bottom w:val="none" w:sz="0" w:space="0" w:color="auto"/>
        <w:right w:val="none" w:sz="0" w:space="0" w:color="auto"/>
      </w:divBdr>
    </w:div>
    <w:div w:id="1631352397">
      <w:bodyDiv w:val="1"/>
      <w:marLeft w:val="0"/>
      <w:marRight w:val="0"/>
      <w:marTop w:val="0"/>
      <w:marBottom w:val="0"/>
      <w:divBdr>
        <w:top w:val="none" w:sz="0" w:space="0" w:color="auto"/>
        <w:left w:val="none" w:sz="0" w:space="0" w:color="auto"/>
        <w:bottom w:val="none" w:sz="0" w:space="0" w:color="auto"/>
        <w:right w:val="none" w:sz="0" w:space="0" w:color="auto"/>
      </w:divBdr>
    </w:div>
    <w:div w:id="1633167070">
      <w:bodyDiv w:val="1"/>
      <w:marLeft w:val="0"/>
      <w:marRight w:val="0"/>
      <w:marTop w:val="0"/>
      <w:marBottom w:val="0"/>
      <w:divBdr>
        <w:top w:val="none" w:sz="0" w:space="0" w:color="auto"/>
        <w:left w:val="none" w:sz="0" w:space="0" w:color="auto"/>
        <w:bottom w:val="none" w:sz="0" w:space="0" w:color="auto"/>
        <w:right w:val="none" w:sz="0" w:space="0" w:color="auto"/>
      </w:divBdr>
    </w:div>
    <w:div w:id="1673604159">
      <w:bodyDiv w:val="1"/>
      <w:marLeft w:val="0"/>
      <w:marRight w:val="0"/>
      <w:marTop w:val="0"/>
      <w:marBottom w:val="0"/>
      <w:divBdr>
        <w:top w:val="none" w:sz="0" w:space="0" w:color="auto"/>
        <w:left w:val="none" w:sz="0" w:space="0" w:color="auto"/>
        <w:bottom w:val="none" w:sz="0" w:space="0" w:color="auto"/>
        <w:right w:val="none" w:sz="0" w:space="0" w:color="auto"/>
      </w:divBdr>
    </w:div>
    <w:div w:id="1684627830">
      <w:bodyDiv w:val="1"/>
      <w:marLeft w:val="0"/>
      <w:marRight w:val="0"/>
      <w:marTop w:val="0"/>
      <w:marBottom w:val="0"/>
      <w:divBdr>
        <w:top w:val="none" w:sz="0" w:space="0" w:color="auto"/>
        <w:left w:val="none" w:sz="0" w:space="0" w:color="auto"/>
        <w:bottom w:val="none" w:sz="0" w:space="0" w:color="auto"/>
        <w:right w:val="none" w:sz="0" w:space="0" w:color="auto"/>
      </w:divBdr>
    </w:div>
    <w:div w:id="1715038045">
      <w:bodyDiv w:val="1"/>
      <w:marLeft w:val="0"/>
      <w:marRight w:val="0"/>
      <w:marTop w:val="0"/>
      <w:marBottom w:val="0"/>
      <w:divBdr>
        <w:top w:val="none" w:sz="0" w:space="0" w:color="auto"/>
        <w:left w:val="none" w:sz="0" w:space="0" w:color="auto"/>
        <w:bottom w:val="none" w:sz="0" w:space="0" w:color="auto"/>
        <w:right w:val="none" w:sz="0" w:space="0" w:color="auto"/>
      </w:divBdr>
    </w:div>
    <w:div w:id="1766802834">
      <w:bodyDiv w:val="1"/>
      <w:marLeft w:val="0"/>
      <w:marRight w:val="0"/>
      <w:marTop w:val="0"/>
      <w:marBottom w:val="0"/>
      <w:divBdr>
        <w:top w:val="none" w:sz="0" w:space="0" w:color="auto"/>
        <w:left w:val="none" w:sz="0" w:space="0" w:color="auto"/>
        <w:bottom w:val="none" w:sz="0" w:space="0" w:color="auto"/>
        <w:right w:val="none" w:sz="0" w:space="0" w:color="auto"/>
      </w:divBdr>
    </w:div>
    <w:div w:id="1770353390">
      <w:bodyDiv w:val="1"/>
      <w:marLeft w:val="0"/>
      <w:marRight w:val="0"/>
      <w:marTop w:val="0"/>
      <w:marBottom w:val="0"/>
      <w:divBdr>
        <w:top w:val="none" w:sz="0" w:space="0" w:color="auto"/>
        <w:left w:val="none" w:sz="0" w:space="0" w:color="auto"/>
        <w:bottom w:val="none" w:sz="0" w:space="0" w:color="auto"/>
        <w:right w:val="none" w:sz="0" w:space="0" w:color="auto"/>
      </w:divBdr>
    </w:div>
    <w:div w:id="1794981429">
      <w:bodyDiv w:val="1"/>
      <w:marLeft w:val="0"/>
      <w:marRight w:val="0"/>
      <w:marTop w:val="0"/>
      <w:marBottom w:val="0"/>
      <w:divBdr>
        <w:top w:val="none" w:sz="0" w:space="0" w:color="auto"/>
        <w:left w:val="none" w:sz="0" w:space="0" w:color="auto"/>
        <w:bottom w:val="none" w:sz="0" w:space="0" w:color="auto"/>
        <w:right w:val="none" w:sz="0" w:space="0" w:color="auto"/>
      </w:divBdr>
    </w:div>
    <w:div w:id="1823113120">
      <w:bodyDiv w:val="1"/>
      <w:marLeft w:val="0"/>
      <w:marRight w:val="0"/>
      <w:marTop w:val="0"/>
      <w:marBottom w:val="0"/>
      <w:divBdr>
        <w:top w:val="none" w:sz="0" w:space="0" w:color="auto"/>
        <w:left w:val="none" w:sz="0" w:space="0" w:color="auto"/>
        <w:bottom w:val="none" w:sz="0" w:space="0" w:color="auto"/>
        <w:right w:val="none" w:sz="0" w:space="0" w:color="auto"/>
      </w:divBdr>
    </w:div>
    <w:div w:id="1823227780">
      <w:bodyDiv w:val="1"/>
      <w:marLeft w:val="0"/>
      <w:marRight w:val="0"/>
      <w:marTop w:val="0"/>
      <w:marBottom w:val="0"/>
      <w:divBdr>
        <w:top w:val="none" w:sz="0" w:space="0" w:color="auto"/>
        <w:left w:val="none" w:sz="0" w:space="0" w:color="auto"/>
        <w:bottom w:val="none" w:sz="0" w:space="0" w:color="auto"/>
        <w:right w:val="none" w:sz="0" w:space="0" w:color="auto"/>
      </w:divBdr>
    </w:div>
    <w:div w:id="1825051146">
      <w:bodyDiv w:val="1"/>
      <w:marLeft w:val="0"/>
      <w:marRight w:val="0"/>
      <w:marTop w:val="0"/>
      <w:marBottom w:val="0"/>
      <w:divBdr>
        <w:top w:val="none" w:sz="0" w:space="0" w:color="auto"/>
        <w:left w:val="none" w:sz="0" w:space="0" w:color="auto"/>
        <w:bottom w:val="none" w:sz="0" w:space="0" w:color="auto"/>
        <w:right w:val="none" w:sz="0" w:space="0" w:color="auto"/>
      </w:divBdr>
    </w:div>
    <w:div w:id="1914047358">
      <w:bodyDiv w:val="1"/>
      <w:marLeft w:val="0"/>
      <w:marRight w:val="0"/>
      <w:marTop w:val="0"/>
      <w:marBottom w:val="0"/>
      <w:divBdr>
        <w:top w:val="none" w:sz="0" w:space="0" w:color="auto"/>
        <w:left w:val="none" w:sz="0" w:space="0" w:color="auto"/>
        <w:bottom w:val="none" w:sz="0" w:space="0" w:color="auto"/>
        <w:right w:val="none" w:sz="0" w:space="0" w:color="auto"/>
      </w:divBdr>
    </w:div>
    <w:div w:id="1915968861">
      <w:bodyDiv w:val="1"/>
      <w:marLeft w:val="0"/>
      <w:marRight w:val="0"/>
      <w:marTop w:val="0"/>
      <w:marBottom w:val="0"/>
      <w:divBdr>
        <w:top w:val="none" w:sz="0" w:space="0" w:color="auto"/>
        <w:left w:val="none" w:sz="0" w:space="0" w:color="auto"/>
        <w:bottom w:val="none" w:sz="0" w:space="0" w:color="auto"/>
        <w:right w:val="none" w:sz="0" w:space="0" w:color="auto"/>
      </w:divBdr>
    </w:div>
    <w:div w:id="1932811079">
      <w:bodyDiv w:val="1"/>
      <w:marLeft w:val="0"/>
      <w:marRight w:val="0"/>
      <w:marTop w:val="0"/>
      <w:marBottom w:val="0"/>
      <w:divBdr>
        <w:top w:val="none" w:sz="0" w:space="0" w:color="auto"/>
        <w:left w:val="none" w:sz="0" w:space="0" w:color="auto"/>
        <w:bottom w:val="none" w:sz="0" w:space="0" w:color="auto"/>
        <w:right w:val="none" w:sz="0" w:space="0" w:color="auto"/>
      </w:divBdr>
    </w:div>
    <w:div w:id="2026443769">
      <w:bodyDiv w:val="1"/>
      <w:marLeft w:val="0"/>
      <w:marRight w:val="0"/>
      <w:marTop w:val="0"/>
      <w:marBottom w:val="0"/>
      <w:divBdr>
        <w:top w:val="none" w:sz="0" w:space="0" w:color="auto"/>
        <w:left w:val="none" w:sz="0" w:space="0" w:color="auto"/>
        <w:bottom w:val="none" w:sz="0" w:space="0" w:color="auto"/>
        <w:right w:val="none" w:sz="0" w:space="0" w:color="auto"/>
      </w:divBdr>
    </w:div>
    <w:div w:id="2074037523">
      <w:bodyDiv w:val="1"/>
      <w:marLeft w:val="0"/>
      <w:marRight w:val="0"/>
      <w:marTop w:val="0"/>
      <w:marBottom w:val="0"/>
      <w:divBdr>
        <w:top w:val="none" w:sz="0" w:space="0" w:color="auto"/>
        <w:left w:val="none" w:sz="0" w:space="0" w:color="auto"/>
        <w:bottom w:val="none" w:sz="0" w:space="0" w:color="auto"/>
        <w:right w:val="none" w:sz="0" w:space="0" w:color="auto"/>
      </w:divBdr>
    </w:div>
    <w:div w:id="2094815230">
      <w:bodyDiv w:val="1"/>
      <w:marLeft w:val="0"/>
      <w:marRight w:val="0"/>
      <w:marTop w:val="0"/>
      <w:marBottom w:val="0"/>
      <w:divBdr>
        <w:top w:val="none" w:sz="0" w:space="0" w:color="auto"/>
        <w:left w:val="none" w:sz="0" w:space="0" w:color="auto"/>
        <w:bottom w:val="none" w:sz="0" w:space="0" w:color="auto"/>
        <w:right w:val="none" w:sz="0" w:space="0" w:color="auto"/>
      </w:divBdr>
    </w:div>
    <w:div w:id="2123649075">
      <w:bodyDiv w:val="1"/>
      <w:marLeft w:val="0"/>
      <w:marRight w:val="0"/>
      <w:marTop w:val="0"/>
      <w:marBottom w:val="0"/>
      <w:divBdr>
        <w:top w:val="none" w:sz="0" w:space="0" w:color="auto"/>
        <w:left w:val="none" w:sz="0" w:space="0" w:color="auto"/>
        <w:bottom w:val="none" w:sz="0" w:space="0" w:color="auto"/>
        <w:right w:val="none" w:sz="0" w:space="0" w:color="auto"/>
      </w:divBdr>
    </w:div>
    <w:div w:id="213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42AC29F024A95852915A576344328"/>
        <w:category>
          <w:name w:val="常规"/>
          <w:gallery w:val="placeholder"/>
        </w:category>
        <w:types>
          <w:type w:val="bbPlcHdr"/>
        </w:types>
        <w:behaviors>
          <w:behavior w:val="content"/>
        </w:behaviors>
        <w:guid w:val="{53E557A4-12CB-43FB-B9F7-F4C822C6835C}"/>
      </w:docPartPr>
      <w:docPartBody>
        <w:p w:rsidR="00EC6652" w:rsidRDefault="00235DC5">
          <w:pPr>
            <w:pStyle w:val="18742AC29F024A95852915A576344328"/>
          </w:pPr>
          <w:r w:rsidRPr="00751A05">
            <w:rPr>
              <w:rStyle w:val="a3"/>
              <w:rFonts w:hint="eastAsia"/>
            </w:rPr>
            <w:t>单击或点击此处输入文字。</w:t>
          </w:r>
        </w:p>
      </w:docPartBody>
    </w:docPart>
    <w:docPart>
      <w:docPartPr>
        <w:name w:val="247B10A345F04B5FBC7F171428A13AD2"/>
        <w:category>
          <w:name w:val="常规"/>
          <w:gallery w:val="placeholder"/>
        </w:category>
        <w:types>
          <w:type w:val="bbPlcHdr"/>
        </w:types>
        <w:behaviors>
          <w:behavior w:val="content"/>
        </w:behaviors>
        <w:guid w:val="{CF759262-8CAB-491F-B877-15DF3842F778}"/>
      </w:docPartPr>
      <w:docPartBody>
        <w:p w:rsidR="00EC6652" w:rsidRDefault="00235DC5">
          <w:pPr>
            <w:pStyle w:val="247B10A345F04B5FBC7F171428A13AD2"/>
          </w:pPr>
          <w:r w:rsidRPr="00FB6243">
            <w:rPr>
              <w:rStyle w:val="a3"/>
              <w:rFonts w:hint="eastAsia"/>
            </w:rPr>
            <w:t>选择一项。</w:t>
          </w:r>
        </w:p>
      </w:docPartBody>
    </w:docPart>
    <w:docPart>
      <w:docPartPr>
        <w:name w:val="9B29E05B00CD44E0977E34133DEA9380"/>
        <w:category>
          <w:name w:val="常规"/>
          <w:gallery w:val="placeholder"/>
        </w:category>
        <w:types>
          <w:type w:val="bbPlcHdr"/>
        </w:types>
        <w:behaviors>
          <w:behavior w:val="content"/>
        </w:behaviors>
        <w:guid w:val="{5318FEF8-8618-435E-B577-7E0315B3F1E2}"/>
      </w:docPartPr>
      <w:docPartBody>
        <w:p w:rsidR="00EC6652" w:rsidRDefault="00235DC5">
          <w:pPr>
            <w:pStyle w:val="9B29E05B00CD44E0977E34133DEA938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DC5"/>
    <w:rsid w:val="00140F96"/>
    <w:rsid w:val="00226729"/>
    <w:rsid w:val="00235DC5"/>
    <w:rsid w:val="00564C05"/>
    <w:rsid w:val="00655EA0"/>
    <w:rsid w:val="006742A3"/>
    <w:rsid w:val="00B45EC0"/>
    <w:rsid w:val="00EC665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8742AC29F024A95852915A576344328">
    <w:name w:val="18742AC29F024A95852915A576344328"/>
    <w:pPr>
      <w:widowControl w:val="0"/>
      <w:jc w:val="both"/>
    </w:pPr>
  </w:style>
  <w:style w:type="paragraph" w:customStyle="1" w:styleId="247B10A345F04B5FBC7F171428A13AD2">
    <w:name w:val="247B10A345F04B5FBC7F171428A13AD2"/>
    <w:pPr>
      <w:widowControl w:val="0"/>
      <w:jc w:val="both"/>
    </w:pPr>
  </w:style>
  <w:style w:type="paragraph" w:customStyle="1" w:styleId="9B29E05B00CD44E0977E34133DEA9380">
    <w:name w:val="9B29E05B00CD44E0977E34133DEA93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3A27A-7573-4C5B-9690-FDBEB50C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76</TotalTime>
  <Pages>1</Pages>
  <Words>548</Words>
  <Characters>3125</Characters>
  <Application>Microsoft Office Word</Application>
  <DocSecurity>0</DocSecurity>
  <Lines>26</Lines>
  <Paragraphs>7</Paragraphs>
  <ScaleCrop>false</ScaleCrop>
  <Company>PCMI</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亮</cp:lastModifiedBy>
  <cp:revision>11</cp:revision>
  <cp:lastPrinted>2021-02-02T08:22:00Z</cp:lastPrinted>
  <dcterms:created xsi:type="dcterms:W3CDTF">2022-04-01T10:21:00Z</dcterms:created>
  <dcterms:modified xsi:type="dcterms:W3CDTF">2022-05-24T02:35:00Z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