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650752F" w14:textId="77777777" w:rsidTr="00215ADD">
        <w:tc>
          <w:tcPr>
            <w:tcW w:w="509" w:type="dxa"/>
          </w:tcPr>
          <w:p w14:paraId="6AEB534B"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0E7590F" w14:textId="7777777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F1E0A">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1A22DCCC" w14:textId="77777777" w:rsidTr="00215ADD">
        <w:tc>
          <w:tcPr>
            <w:tcW w:w="509" w:type="dxa"/>
          </w:tcPr>
          <w:p w14:paraId="77AC52A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7A5405C6" w14:textId="77777777" w:rsidTr="008A173B">
              <w:trPr>
                <w:trHeight w:hRule="exact" w:val="1021"/>
              </w:trPr>
              <w:tc>
                <w:tcPr>
                  <w:tcW w:w="9242" w:type="dxa"/>
                  <w:vAlign w:val="center"/>
                </w:tcPr>
                <w:p w14:paraId="28EBD4EB" w14:textId="77777777" w:rsidR="000F4050" w:rsidRDefault="007B6032" w:rsidP="001D6602">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101F224" wp14:editId="52B32086">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3CF39F87" wp14:editId="693BD8A1">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2F1E0A" w:rsidRPr="002F1E0A">
                    <w:t>IMAS</w:t>
                  </w:r>
                  <w:r w:rsidR="009C3257">
                    <w:fldChar w:fldCharType="end"/>
                  </w:r>
                  <w:bookmarkEnd w:id="1"/>
                </w:p>
              </w:tc>
            </w:tr>
          </w:tbl>
          <w:p w14:paraId="046E64EF"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p w14:paraId="467D4BE3" w14:textId="782948EC"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4FD50BC5"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2F1E0A" w:rsidRPr="002F1E0A">
        <w:t>IMAS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0D37A2">
        <w:rPr>
          <w:rFonts w:hint="eastAsia"/>
        </w:rPr>
        <w:t>2022</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14:paraId="3B316945"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2F1E0A">
        <w:rPr>
          <w:rFonts w:hAnsi="黑体"/>
        </w:rPr>
        <w:t> </w:t>
      </w:r>
      <w:r w:rsidR="002F1E0A">
        <w:rPr>
          <w:rFonts w:hAnsi="黑体"/>
        </w:rPr>
        <w:t> </w:t>
      </w:r>
      <w:r w:rsidR="002F1E0A">
        <w:rPr>
          <w:rFonts w:hAnsi="黑体"/>
        </w:rPr>
        <w:t> </w:t>
      </w:r>
      <w:r w:rsidR="002F1E0A">
        <w:rPr>
          <w:rFonts w:hAnsi="黑体"/>
        </w:rPr>
        <w:t> </w:t>
      </w:r>
      <w:r w:rsidR="002F1E0A">
        <w:rPr>
          <w:rFonts w:hAnsi="黑体"/>
        </w:rPr>
        <w:t> </w:t>
      </w:r>
      <w:r w:rsidRPr="001E4882">
        <w:rPr>
          <w:rFonts w:hAnsi="黑体"/>
        </w:rPr>
        <w:fldChar w:fldCharType="end"/>
      </w:r>
      <w:bookmarkEnd w:id="7"/>
    </w:p>
    <w:p w14:paraId="71A05AB3"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7F2897B" wp14:editId="6E910A3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92C9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FC46EAD"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1DD6C12F" w14:textId="77777777"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A249D1">
        <w:t>兴安盟沙果酒质量要求</w:t>
      </w:r>
      <w:r>
        <w:fldChar w:fldCharType="end"/>
      </w:r>
      <w:bookmarkEnd w:id="8"/>
    </w:p>
    <w:p w14:paraId="52BDF5D9" w14:textId="77777777" w:rsidR="00815419" w:rsidRPr="00815419" w:rsidRDefault="00815419" w:rsidP="00324EDD">
      <w:pPr>
        <w:framePr w:w="9639" w:h="6974" w:hRule="exact" w:wrap="around" w:vAnchor="page" w:hAnchor="page" w:x="1419" w:y="6408" w:anchorLock="1"/>
        <w:ind w:left="-1418"/>
      </w:pPr>
    </w:p>
    <w:p w14:paraId="5C8D7480"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F1E0A" w:rsidRPr="002F1E0A">
        <w:rPr>
          <w:rFonts w:eastAsia="黑体"/>
          <w:noProof/>
          <w:szCs w:val="28"/>
        </w:rPr>
        <w:t>Quality requirements of Xingan League Shaguo wine</w:t>
      </w:r>
      <w:r>
        <w:rPr>
          <w:rFonts w:eastAsia="黑体"/>
          <w:noProof/>
          <w:szCs w:val="28"/>
        </w:rPr>
        <w:fldChar w:fldCharType="end"/>
      </w:r>
      <w:bookmarkEnd w:id="9"/>
    </w:p>
    <w:p w14:paraId="39BB3734" w14:textId="77777777" w:rsidR="00815419" w:rsidRPr="00324EDD" w:rsidRDefault="00815419" w:rsidP="00324EDD">
      <w:pPr>
        <w:framePr w:w="9639" w:h="6974" w:hRule="exact" w:wrap="around" w:vAnchor="page" w:hAnchor="page" w:x="1419" w:y="6408" w:anchorLock="1"/>
        <w:spacing w:line="760" w:lineRule="exact"/>
        <w:ind w:left="-1418"/>
      </w:pPr>
    </w:p>
    <w:p w14:paraId="5E41A486"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7519255" w14:textId="23F12480" w:rsidR="00CA7AFD" w:rsidRPr="00AC4D95" w:rsidRDefault="00404D6B" w:rsidP="00463B77">
      <w:pPr>
        <w:pStyle w:val="afffffff5"/>
        <w:framePr w:w="9639" w:h="6974" w:hRule="exact" w:wrap="around" w:vAnchor="page" w:hAnchor="page" w:x="1419" w:y="6408" w:anchorLock="1"/>
        <w:spacing w:before="440" w:after="160"/>
        <w:textAlignment w:val="bottom"/>
        <w:rPr>
          <w:noProof/>
          <w:sz w:val="24"/>
          <w:szCs w:val="28"/>
        </w:rPr>
      </w:pPr>
      <w:r>
        <w:rPr>
          <w:rFonts w:hint="eastAsia"/>
          <w:noProof/>
          <w:sz w:val="24"/>
          <w:szCs w:val="28"/>
        </w:rPr>
        <w:t>征求意见稿</w:t>
      </w: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841450">
        <w:rPr>
          <w:noProof/>
          <w:sz w:val="24"/>
          <w:szCs w:val="28"/>
        </w:rPr>
      </w:r>
      <w:r w:rsidR="00841450">
        <w:rPr>
          <w:noProof/>
          <w:sz w:val="24"/>
          <w:szCs w:val="28"/>
        </w:rPr>
        <w:fldChar w:fldCharType="separate"/>
      </w:r>
      <w:r>
        <w:rPr>
          <w:noProof/>
          <w:sz w:val="24"/>
          <w:szCs w:val="28"/>
        </w:rPr>
        <w:fldChar w:fldCharType="end"/>
      </w:r>
      <w:bookmarkEnd w:id="10"/>
    </w:p>
    <w:p w14:paraId="2F677EB4"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2F1E0A">
        <w:rPr>
          <w:noProof/>
          <w:sz w:val="21"/>
          <w:szCs w:val="28"/>
        </w:rPr>
        <w:t> </w:t>
      </w:r>
      <w:r w:rsidR="002F1E0A">
        <w:rPr>
          <w:noProof/>
          <w:sz w:val="21"/>
          <w:szCs w:val="28"/>
        </w:rPr>
        <w:t> </w:t>
      </w:r>
      <w:r w:rsidR="002F1E0A">
        <w:rPr>
          <w:noProof/>
          <w:sz w:val="21"/>
          <w:szCs w:val="28"/>
        </w:rPr>
        <w:t> </w:t>
      </w:r>
      <w:r w:rsidR="002F1E0A">
        <w:rPr>
          <w:noProof/>
          <w:sz w:val="21"/>
          <w:szCs w:val="28"/>
        </w:rPr>
        <w:t> </w:t>
      </w:r>
      <w:r w:rsidR="002F1E0A">
        <w:rPr>
          <w:noProof/>
          <w:sz w:val="21"/>
          <w:szCs w:val="28"/>
        </w:rPr>
        <w:t> </w:t>
      </w:r>
      <w:r>
        <w:rPr>
          <w:noProof/>
          <w:sz w:val="21"/>
          <w:szCs w:val="28"/>
        </w:rPr>
        <w:fldChar w:fldCharType="end"/>
      </w:r>
      <w:bookmarkEnd w:id="11"/>
    </w:p>
    <w:p w14:paraId="30747F3B"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841450">
        <w:rPr>
          <w:b/>
          <w:noProof/>
          <w:sz w:val="21"/>
          <w:szCs w:val="28"/>
        </w:rPr>
      </w:r>
      <w:r w:rsidR="00841450">
        <w:rPr>
          <w:b/>
          <w:noProof/>
          <w:sz w:val="21"/>
          <w:szCs w:val="28"/>
        </w:rPr>
        <w:fldChar w:fldCharType="separate"/>
      </w:r>
      <w:r w:rsidRPr="00A6537A">
        <w:rPr>
          <w:b/>
          <w:noProof/>
          <w:sz w:val="21"/>
          <w:szCs w:val="28"/>
        </w:rPr>
        <w:fldChar w:fldCharType="end"/>
      </w:r>
      <w:bookmarkEnd w:id="12"/>
    </w:p>
    <w:p w14:paraId="0041CAFC"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7714E323"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775A9B64"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F1E0A">
        <w:rPr>
          <w:rFonts w:hAnsi="黑体" w:hint="eastAsia"/>
          <w:w w:val="100"/>
          <w:sz w:val="28"/>
        </w:rPr>
        <w:t>内蒙古标准化协会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A084649"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D42250B" wp14:editId="7D93E60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0D15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A7D3B34" w14:textId="77777777" w:rsidR="002F1E0A" w:rsidRDefault="002F1E0A" w:rsidP="002F1E0A">
      <w:pPr>
        <w:pStyle w:val="a6"/>
        <w:spacing w:after="360"/>
      </w:pPr>
      <w:bookmarkStart w:id="20" w:name="BookMark2"/>
      <w:r w:rsidRPr="002F1E0A">
        <w:rPr>
          <w:spacing w:val="320"/>
        </w:rPr>
        <w:lastRenderedPageBreak/>
        <w:t>前</w:t>
      </w:r>
      <w:r>
        <w:t>言</w:t>
      </w:r>
    </w:p>
    <w:p w14:paraId="11552E2F" w14:textId="77777777" w:rsidR="002F1E0A" w:rsidRDefault="002F1E0A" w:rsidP="002F1E0A">
      <w:pPr>
        <w:pStyle w:val="affffb"/>
        <w:ind w:firstLine="420"/>
      </w:pPr>
      <w:r>
        <w:rPr>
          <w:rFonts w:hint="eastAsia"/>
        </w:rPr>
        <w:t>本文件按照GB/T 1.1—2020《标准化工作导则  第1部分：标准化文件的结构和起草规则》的规定起草。</w:t>
      </w:r>
    </w:p>
    <w:p w14:paraId="0BD970F5" w14:textId="215798B4" w:rsidR="002F1E0A" w:rsidRDefault="002F1E0A" w:rsidP="002F1E0A">
      <w:pPr>
        <w:pStyle w:val="affffb"/>
        <w:ind w:firstLine="420"/>
      </w:pPr>
      <w:r>
        <w:rPr>
          <w:rFonts w:hint="eastAsia"/>
        </w:rPr>
        <w:t>本文件由</w:t>
      </w:r>
      <w:r w:rsidR="001D6602">
        <w:rPr>
          <w:rFonts w:hint="eastAsia"/>
        </w:rPr>
        <w:t>内蒙古标准化协会</w:t>
      </w:r>
      <w:r>
        <w:rPr>
          <w:rFonts w:hint="eastAsia"/>
        </w:rPr>
        <w:t>提出。</w:t>
      </w:r>
    </w:p>
    <w:p w14:paraId="2FCF1D1A" w14:textId="77777777" w:rsidR="002F1E0A" w:rsidRDefault="002F1E0A" w:rsidP="002F1E0A">
      <w:pPr>
        <w:pStyle w:val="affffb"/>
        <w:ind w:firstLine="420"/>
      </w:pPr>
      <w:r>
        <w:rPr>
          <w:rFonts w:hint="eastAsia"/>
        </w:rPr>
        <w:t>本文件由内蒙古标准化协会归口。</w:t>
      </w:r>
    </w:p>
    <w:p w14:paraId="379C4DD4" w14:textId="6A6664CD" w:rsidR="002F1E0A" w:rsidRDefault="002F1E0A" w:rsidP="002F1E0A">
      <w:pPr>
        <w:pStyle w:val="affffb"/>
        <w:ind w:firstLine="420"/>
      </w:pPr>
      <w:r>
        <w:rPr>
          <w:rFonts w:hint="eastAsia"/>
        </w:rPr>
        <w:t>本文件起草单位：</w:t>
      </w:r>
      <w:r w:rsidR="001D6602" w:rsidRPr="001D6602">
        <w:rPr>
          <w:rFonts w:hint="eastAsia"/>
        </w:rPr>
        <w:t>兴安盟产品质量计量检测中心、兴安盟食品药品检验检测中心、兴安盟农业产品质量安全检测中心、内蒙古</w:t>
      </w:r>
      <w:r w:rsidR="001D6602">
        <w:rPr>
          <w:rFonts w:hint="eastAsia"/>
        </w:rPr>
        <w:t>自治区</w:t>
      </w:r>
      <w:r w:rsidR="001D6602" w:rsidRPr="001D6602">
        <w:rPr>
          <w:rFonts w:hint="eastAsia"/>
        </w:rPr>
        <w:t>质量和标准化研究院、内蒙古农业科学研究院、内蒙古宝润红酒有限公司</w:t>
      </w:r>
      <w:r w:rsidRPr="002F1E0A">
        <w:rPr>
          <w:rFonts w:hint="eastAsia"/>
        </w:rPr>
        <w:t>。</w:t>
      </w:r>
    </w:p>
    <w:p w14:paraId="1CB8CF1A" w14:textId="4DE1B303" w:rsidR="002F1E0A" w:rsidRDefault="002F1E0A" w:rsidP="003A12A3">
      <w:pPr>
        <w:pStyle w:val="affffb"/>
        <w:ind w:firstLine="420"/>
      </w:pPr>
      <w:r>
        <w:rPr>
          <w:rFonts w:hint="eastAsia"/>
        </w:rPr>
        <w:t>本文件主要起草人：</w:t>
      </w:r>
      <w:r w:rsidR="001D6602" w:rsidRPr="001D6602">
        <w:rPr>
          <w:rFonts w:hint="eastAsia"/>
        </w:rPr>
        <w:t>史梅生、朱振红、王欣亮、王淑霞、高雅文、张洪生、王磊、乌云图、张春明、司兴旺、杨宝利</w:t>
      </w:r>
      <w:r w:rsidR="001D6602">
        <w:rPr>
          <w:rFonts w:hint="eastAsia"/>
        </w:rPr>
        <w:t>。</w:t>
      </w:r>
    </w:p>
    <w:p w14:paraId="78EDDC08" w14:textId="77777777" w:rsidR="002F1E0A" w:rsidRPr="002F1E0A" w:rsidRDefault="002F1E0A" w:rsidP="002F1E0A">
      <w:pPr>
        <w:pStyle w:val="affffb"/>
        <w:ind w:firstLine="420"/>
        <w:sectPr w:rsidR="002F1E0A" w:rsidRPr="002F1E0A" w:rsidSect="002F1E0A">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p>
    <w:p w14:paraId="581F099A" w14:textId="77777777" w:rsidR="00894836" w:rsidRPr="00145D9D" w:rsidRDefault="00894836" w:rsidP="00093D25">
      <w:pPr>
        <w:spacing w:line="20" w:lineRule="exact"/>
        <w:jc w:val="center"/>
        <w:rPr>
          <w:rFonts w:ascii="黑体" w:eastAsia="黑体" w:hAnsi="黑体"/>
          <w:sz w:val="32"/>
          <w:szCs w:val="32"/>
        </w:rPr>
      </w:pPr>
      <w:bookmarkStart w:id="21" w:name="BookMark4"/>
      <w:bookmarkEnd w:id="20"/>
    </w:p>
    <w:p w14:paraId="39C04BF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D1DFEBB959142D0977F0593EA23A3E3"/>
        </w:placeholder>
      </w:sdtPr>
      <w:sdtEndPr/>
      <w:sdtContent>
        <w:bookmarkStart w:id="22" w:name="NEW_STAND_NAME" w:displacedByCustomXml="prev"/>
        <w:p w14:paraId="212EEF3D" w14:textId="77777777" w:rsidR="00F26B7E" w:rsidRPr="00F26B7E" w:rsidRDefault="00CD32EF" w:rsidP="00A249D1">
          <w:pPr>
            <w:pStyle w:val="afffffffff8"/>
            <w:spacing w:beforeLines="1" w:before="2" w:afterLines="220" w:after="528"/>
          </w:pPr>
          <w:r>
            <w:rPr>
              <w:rFonts w:hint="eastAsia"/>
            </w:rPr>
            <w:t>兴安盟沙果酒质量要求</w:t>
          </w:r>
        </w:p>
      </w:sdtContent>
    </w:sdt>
    <w:bookmarkEnd w:id="22" w:displacedByCustomXml="prev"/>
    <w:p w14:paraId="209CCCF5" w14:textId="77777777"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r>
        <w:rPr>
          <w:rFonts w:hint="eastAsia"/>
        </w:rPr>
        <w:t>范围</w:t>
      </w:r>
      <w:bookmarkEnd w:id="23"/>
      <w:bookmarkEnd w:id="24"/>
      <w:bookmarkEnd w:id="25"/>
      <w:bookmarkEnd w:id="26"/>
      <w:bookmarkEnd w:id="27"/>
      <w:bookmarkEnd w:id="28"/>
      <w:bookmarkEnd w:id="29"/>
      <w:bookmarkEnd w:id="30"/>
    </w:p>
    <w:p w14:paraId="3A6F85A8" w14:textId="77777777" w:rsidR="002F1E0A" w:rsidRDefault="002F1E0A" w:rsidP="002F1E0A">
      <w:pPr>
        <w:pStyle w:val="affffb"/>
        <w:ind w:firstLine="420"/>
      </w:pPr>
      <w:bookmarkStart w:id="31" w:name="_Toc17233326"/>
      <w:bookmarkStart w:id="32" w:name="_Toc17233334"/>
      <w:bookmarkStart w:id="33" w:name="_Toc24884212"/>
      <w:bookmarkStart w:id="34" w:name="_Toc24884219"/>
      <w:bookmarkStart w:id="35" w:name="_Toc26648466"/>
      <w:r>
        <w:rPr>
          <w:rFonts w:hint="eastAsia"/>
        </w:rPr>
        <w:t>本文件规定了兴安盟沙果蒸馏酒的术语和定义要求、检验方法、检验规则及标志、标签、包装、运输和贮存。</w:t>
      </w:r>
    </w:p>
    <w:p w14:paraId="63674FC7" w14:textId="7EB002D9" w:rsidR="008B0C9C" w:rsidRDefault="002F1E0A" w:rsidP="002F1E0A">
      <w:pPr>
        <w:pStyle w:val="affffb"/>
        <w:ind w:firstLine="420"/>
      </w:pPr>
      <w:r>
        <w:rPr>
          <w:rFonts w:hint="eastAsia"/>
        </w:rPr>
        <w:t>本</w:t>
      </w:r>
      <w:r w:rsidR="003A12A3">
        <w:rPr>
          <w:rFonts w:hint="eastAsia"/>
        </w:rPr>
        <w:t>文件</w:t>
      </w:r>
      <w:r>
        <w:rPr>
          <w:rFonts w:hint="eastAsia"/>
        </w:rPr>
        <w:t>适用于以兴安盟新鲜沙果为原料，添加水、白砂糖、酿酒酵母，经选料、清洗、破碎、发酵、分离、调配、灌装等工艺制成的沙果蒸馏酒。</w:t>
      </w:r>
    </w:p>
    <w:p w14:paraId="0D6C65A7" w14:textId="77777777" w:rsidR="00E2552F" w:rsidRDefault="00E2552F" w:rsidP="00A77CCB">
      <w:pPr>
        <w:pStyle w:val="affc"/>
        <w:spacing w:before="240" w:after="240"/>
      </w:pPr>
      <w:bookmarkStart w:id="36" w:name="_Toc26718931"/>
      <w:bookmarkStart w:id="37" w:name="_Toc269865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090D65FF1C7D465E86DF8C6D8A1383F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28481C6"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0735510" w14:textId="77777777" w:rsidR="002F1E0A" w:rsidRDefault="002F1E0A" w:rsidP="002F1E0A">
      <w:pPr>
        <w:pStyle w:val="affffb"/>
        <w:ind w:firstLine="420"/>
      </w:pPr>
      <w:r>
        <w:rPr>
          <w:rFonts w:hint="eastAsia"/>
        </w:rPr>
        <w:t>GB/T 191  包装储运图示标志</w:t>
      </w:r>
    </w:p>
    <w:p w14:paraId="6392E8E7" w14:textId="77777777" w:rsidR="002F1E0A" w:rsidRDefault="002F1E0A" w:rsidP="002F1E0A">
      <w:pPr>
        <w:pStyle w:val="affffb"/>
        <w:ind w:firstLine="420"/>
      </w:pPr>
      <w:r>
        <w:rPr>
          <w:rFonts w:hint="eastAsia"/>
        </w:rPr>
        <w:t>GB 5009.12  食品安全国家标准 食品中铅的测定</w:t>
      </w:r>
    </w:p>
    <w:p w14:paraId="15FDD890" w14:textId="77777777" w:rsidR="002F1E0A" w:rsidRDefault="002F1E0A" w:rsidP="002F1E0A">
      <w:pPr>
        <w:pStyle w:val="affffb"/>
        <w:ind w:firstLine="420"/>
      </w:pPr>
      <w:r>
        <w:rPr>
          <w:rFonts w:hint="eastAsia"/>
        </w:rPr>
        <w:t>GB 5009.13  食品安全国家标准 食品中铜的测定</w:t>
      </w:r>
    </w:p>
    <w:p w14:paraId="4669C7CE" w14:textId="77777777" w:rsidR="002F1E0A" w:rsidRDefault="002F1E0A" w:rsidP="002F1E0A">
      <w:pPr>
        <w:pStyle w:val="affffb"/>
        <w:ind w:firstLine="420"/>
      </w:pPr>
      <w:r>
        <w:rPr>
          <w:rFonts w:hint="eastAsia"/>
        </w:rPr>
        <w:t>GB 5009.36  食品安全国家标准 食品中氰化物的测定</w:t>
      </w:r>
    </w:p>
    <w:p w14:paraId="63230C37" w14:textId="77777777" w:rsidR="002F1E0A" w:rsidRDefault="002F1E0A" w:rsidP="002F1E0A">
      <w:pPr>
        <w:pStyle w:val="affffb"/>
        <w:ind w:firstLine="420"/>
      </w:pPr>
      <w:r>
        <w:rPr>
          <w:rFonts w:hint="eastAsia"/>
        </w:rPr>
        <w:t>GB 5009.225  食品安全国家标准 酒中乙醇浓度的测定</w:t>
      </w:r>
    </w:p>
    <w:p w14:paraId="529886C7" w14:textId="77777777" w:rsidR="002F1E0A" w:rsidRDefault="002F1E0A" w:rsidP="002F1E0A">
      <w:pPr>
        <w:pStyle w:val="affffb"/>
        <w:ind w:firstLine="420"/>
      </w:pPr>
      <w:r>
        <w:rPr>
          <w:rFonts w:hint="eastAsia"/>
        </w:rPr>
        <w:t>GB 5009.266  食品安全国家标准 食品中甲醇的测定</w:t>
      </w:r>
    </w:p>
    <w:p w14:paraId="4077503E" w14:textId="77777777" w:rsidR="002F1E0A" w:rsidRDefault="002F1E0A" w:rsidP="002F1E0A">
      <w:pPr>
        <w:pStyle w:val="affffb"/>
        <w:ind w:firstLine="420"/>
      </w:pPr>
      <w:r>
        <w:rPr>
          <w:rFonts w:hint="eastAsia"/>
        </w:rPr>
        <w:t>GB 5749  生活饮用水卫生标准</w:t>
      </w:r>
    </w:p>
    <w:p w14:paraId="3C4E2D18" w14:textId="77777777" w:rsidR="002F1E0A" w:rsidRDefault="002F1E0A" w:rsidP="002F1E0A">
      <w:pPr>
        <w:pStyle w:val="affffb"/>
        <w:ind w:firstLine="420"/>
      </w:pPr>
      <w:r>
        <w:rPr>
          <w:rFonts w:hint="eastAsia"/>
        </w:rPr>
        <w:t>GB 7718  食品安全国家标准 预包装食品标签通则</w:t>
      </w:r>
    </w:p>
    <w:p w14:paraId="1E24D201" w14:textId="77777777" w:rsidR="002F1E0A" w:rsidRDefault="002F1E0A" w:rsidP="002F1E0A">
      <w:pPr>
        <w:pStyle w:val="affffb"/>
        <w:ind w:firstLine="420"/>
      </w:pPr>
      <w:r>
        <w:rPr>
          <w:rFonts w:hint="eastAsia"/>
        </w:rPr>
        <w:t>GB/T 11856  白兰地</w:t>
      </w:r>
    </w:p>
    <w:p w14:paraId="05993381" w14:textId="77777777" w:rsidR="002F1E0A" w:rsidRDefault="002F1E0A" w:rsidP="002F1E0A">
      <w:pPr>
        <w:pStyle w:val="affffb"/>
        <w:ind w:firstLine="420"/>
      </w:pPr>
      <w:r>
        <w:rPr>
          <w:rFonts w:hint="eastAsia"/>
        </w:rPr>
        <w:t>GB 31639  食品安全国家标准 食品加工用酵母</w:t>
      </w:r>
    </w:p>
    <w:p w14:paraId="7890E5C4" w14:textId="467B0F65" w:rsidR="003A12A3" w:rsidRDefault="003A12A3" w:rsidP="002F1E0A">
      <w:pPr>
        <w:pStyle w:val="affffb"/>
        <w:ind w:firstLine="420"/>
      </w:pPr>
      <w:r>
        <w:rPr>
          <w:rFonts w:hint="eastAsia"/>
        </w:rPr>
        <w:t>JJF 1070  定量包装商品净含量计量检验规则</w:t>
      </w:r>
    </w:p>
    <w:p w14:paraId="0C2E5264" w14:textId="7C99A884" w:rsidR="00AA6EC9" w:rsidRPr="008A57E6" w:rsidRDefault="002F1E0A" w:rsidP="001D6602">
      <w:pPr>
        <w:pStyle w:val="affffb"/>
        <w:ind w:firstLine="420"/>
        <w:rPr>
          <w:rFonts w:hint="eastAsia"/>
        </w:rPr>
      </w:pPr>
      <w:r>
        <w:rPr>
          <w:rFonts w:hint="eastAsia"/>
        </w:rPr>
        <w:t>NY/T 422  绿色食品 食用糖</w:t>
      </w:r>
    </w:p>
    <w:p w14:paraId="681B6C04" w14:textId="77777777" w:rsidR="00B265BC" w:rsidRPr="00E030F9" w:rsidRDefault="00FD59EB" w:rsidP="00FD59EB">
      <w:pPr>
        <w:pStyle w:val="affc"/>
        <w:spacing w:before="240" w:after="240"/>
      </w:pPr>
      <w:r>
        <w:rPr>
          <w:rFonts w:hint="eastAsia"/>
          <w:szCs w:val="21"/>
        </w:rPr>
        <w:t>术语和定义</w:t>
      </w:r>
    </w:p>
    <w:bookmarkStart w:id="39" w:name="_Toc26986532" w:displacedByCustomXml="next"/>
    <w:bookmarkEnd w:id="39" w:displacedByCustomXml="next"/>
    <w:sdt>
      <w:sdtPr>
        <w:id w:val="-1909835108"/>
        <w:placeholder>
          <w:docPart w:val="C3D6BC8EDE004DE6A247E6674F6652C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F0BBD4D" w14:textId="77777777" w:rsidR="003C010C" w:rsidRDefault="00F6145C" w:rsidP="00BA263B">
          <w:pPr>
            <w:pStyle w:val="affffb"/>
            <w:ind w:firstLine="420"/>
          </w:pPr>
          <w:r>
            <w:t>下列术语和定义适用于本文件。</w:t>
          </w:r>
        </w:p>
      </w:sdtContent>
    </w:sdt>
    <w:p w14:paraId="24C00879" w14:textId="77777777" w:rsidR="00D42F08" w:rsidRDefault="00D42F08" w:rsidP="00F6145C">
      <w:pPr>
        <w:pStyle w:val="affd"/>
        <w:spacing w:before="120" w:after="120"/>
      </w:pPr>
    </w:p>
    <w:p w14:paraId="006A29BD" w14:textId="33BEAE63" w:rsidR="00F6145C" w:rsidRDefault="00F6145C" w:rsidP="00D42F08">
      <w:pPr>
        <w:pStyle w:val="affd"/>
        <w:numPr>
          <w:ilvl w:val="0"/>
          <w:numId w:val="0"/>
        </w:numPr>
        <w:spacing w:before="120" w:after="120"/>
        <w:ind w:firstLineChars="200" w:firstLine="420"/>
      </w:pPr>
      <w:r>
        <w:rPr>
          <w:rFonts w:hint="eastAsia"/>
        </w:rPr>
        <w:t>兴安盟沙果蒸馏酒</w:t>
      </w:r>
      <w:r w:rsidR="00D42F08">
        <w:rPr>
          <w:rFonts w:hint="eastAsia"/>
        </w:rPr>
        <w:t xml:space="preserve"> </w:t>
      </w:r>
      <w:r w:rsidR="00D42F08">
        <w:t xml:space="preserve"> </w:t>
      </w:r>
      <w:r w:rsidR="00D42F08">
        <w:rPr>
          <w:rFonts w:hint="eastAsia"/>
          <w:noProof/>
          <w:szCs w:val="28"/>
        </w:rPr>
        <w:t>xingan</w:t>
      </w:r>
      <w:r w:rsidR="00D42F08">
        <w:rPr>
          <w:noProof/>
          <w:szCs w:val="28"/>
        </w:rPr>
        <w:t xml:space="preserve"> </w:t>
      </w:r>
      <w:r w:rsidR="00D42F08">
        <w:rPr>
          <w:rFonts w:hint="eastAsia"/>
          <w:noProof/>
          <w:szCs w:val="28"/>
        </w:rPr>
        <w:t>league</w:t>
      </w:r>
      <w:r w:rsidR="00D42F08">
        <w:rPr>
          <w:noProof/>
          <w:szCs w:val="28"/>
        </w:rPr>
        <w:t xml:space="preserve"> </w:t>
      </w:r>
      <w:r w:rsidR="00D42F08">
        <w:rPr>
          <w:rFonts w:hint="eastAsia"/>
          <w:noProof/>
          <w:szCs w:val="28"/>
        </w:rPr>
        <w:t>shaguo</w:t>
      </w:r>
      <w:r w:rsidR="00D42F08">
        <w:rPr>
          <w:noProof/>
          <w:szCs w:val="28"/>
        </w:rPr>
        <w:t xml:space="preserve"> </w:t>
      </w:r>
      <w:r w:rsidR="00D42F08">
        <w:rPr>
          <w:rFonts w:hint="eastAsia"/>
          <w:noProof/>
          <w:szCs w:val="28"/>
        </w:rPr>
        <w:t>win</w:t>
      </w:r>
    </w:p>
    <w:p w14:paraId="03CFE765" w14:textId="77777777" w:rsidR="00F6145C" w:rsidRDefault="00F6145C" w:rsidP="00F6145C">
      <w:pPr>
        <w:pStyle w:val="affffb"/>
        <w:ind w:firstLine="420"/>
      </w:pPr>
      <w:r>
        <w:rPr>
          <w:rFonts w:hint="eastAsia"/>
        </w:rPr>
        <w:t>以兴安盟生产的新鲜沙果为原料并且按本标准组织生产加工符合本标准要求的蒸馏酒。</w:t>
      </w:r>
    </w:p>
    <w:p w14:paraId="59ECB5DA" w14:textId="77777777" w:rsidR="00F6145C" w:rsidRDefault="00F6145C" w:rsidP="00F6145C">
      <w:pPr>
        <w:pStyle w:val="affc"/>
        <w:spacing w:before="240" w:after="240"/>
      </w:pPr>
      <w:r>
        <w:rPr>
          <w:rFonts w:hint="eastAsia"/>
        </w:rPr>
        <w:t>技术要求</w:t>
      </w:r>
    </w:p>
    <w:p w14:paraId="279A8F54" w14:textId="79496647" w:rsidR="00F6145C" w:rsidRDefault="00F6145C" w:rsidP="001D6602">
      <w:pPr>
        <w:pStyle w:val="affd"/>
        <w:spacing w:before="120" w:after="120"/>
        <w:rPr>
          <w:rFonts w:hint="eastAsia"/>
        </w:rPr>
      </w:pPr>
      <w:r>
        <w:rPr>
          <w:rFonts w:hint="eastAsia"/>
        </w:rPr>
        <w:t>原料</w:t>
      </w:r>
    </w:p>
    <w:p w14:paraId="24A5FFF0" w14:textId="77777777" w:rsidR="00F6145C" w:rsidRDefault="00F6145C" w:rsidP="00F6145C">
      <w:pPr>
        <w:pStyle w:val="afffffffff1"/>
      </w:pPr>
      <w:r>
        <w:rPr>
          <w:rFonts w:hint="eastAsia"/>
        </w:rPr>
        <w:t>白砂糖应符合NY/T 422的规定。</w:t>
      </w:r>
    </w:p>
    <w:p w14:paraId="0F584E57" w14:textId="77777777" w:rsidR="00F6145C" w:rsidRDefault="00F6145C" w:rsidP="00F6145C">
      <w:pPr>
        <w:pStyle w:val="afffffffff1"/>
      </w:pPr>
      <w:r>
        <w:rPr>
          <w:rFonts w:hint="eastAsia"/>
        </w:rPr>
        <w:t>酵母应符合GB 31639的规定。</w:t>
      </w:r>
    </w:p>
    <w:p w14:paraId="49C22344" w14:textId="77777777" w:rsidR="00F6145C" w:rsidRDefault="00F6145C" w:rsidP="00F6145C">
      <w:pPr>
        <w:pStyle w:val="affd"/>
        <w:spacing w:before="120" w:after="120"/>
      </w:pPr>
      <w:r>
        <w:rPr>
          <w:rFonts w:hint="eastAsia"/>
        </w:rPr>
        <w:t>加工</w:t>
      </w:r>
    </w:p>
    <w:p w14:paraId="37CFC25E" w14:textId="77777777" w:rsidR="00F6145C" w:rsidRDefault="00F6145C" w:rsidP="001D6602">
      <w:pPr>
        <w:pStyle w:val="affffb"/>
        <w:ind w:firstLine="420"/>
      </w:pPr>
      <w:r>
        <w:rPr>
          <w:rFonts w:hint="eastAsia"/>
        </w:rPr>
        <w:t>生产用水应符合GB 5749的规定。</w:t>
      </w:r>
    </w:p>
    <w:p w14:paraId="6492AECE" w14:textId="77777777" w:rsidR="00F6145C" w:rsidRDefault="00F6145C" w:rsidP="00F6145C">
      <w:pPr>
        <w:pStyle w:val="affd"/>
        <w:spacing w:before="120" w:after="120"/>
      </w:pPr>
      <w:r>
        <w:rPr>
          <w:rFonts w:hint="eastAsia"/>
        </w:rPr>
        <w:t>感官要求</w:t>
      </w:r>
    </w:p>
    <w:p w14:paraId="6A490D8B" w14:textId="77777777" w:rsidR="00F6145C" w:rsidRDefault="00F6145C" w:rsidP="00F6145C">
      <w:pPr>
        <w:pStyle w:val="affffb"/>
        <w:ind w:firstLine="420"/>
      </w:pPr>
      <w:r>
        <w:rPr>
          <w:rFonts w:hint="eastAsia"/>
        </w:rPr>
        <w:t>感官要求应符合表1的规定</w:t>
      </w:r>
      <w:r w:rsidR="00CD32EF">
        <w:rPr>
          <w:rFonts w:hint="eastAsia"/>
        </w:rPr>
        <w:t>。</w:t>
      </w:r>
    </w:p>
    <w:p w14:paraId="0F997F3E" w14:textId="579E0EB7" w:rsidR="004B3E93" w:rsidRDefault="00F6145C" w:rsidP="00D42F08">
      <w:pPr>
        <w:pStyle w:val="aff2"/>
        <w:spacing w:before="120" w:after="120"/>
      </w:pPr>
      <w:r>
        <w:rPr>
          <w:rFonts w:hint="eastAsia"/>
        </w:rPr>
        <w:lastRenderedPageBreak/>
        <w:t>感官要求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04"/>
        <w:gridCol w:w="6625"/>
      </w:tblGrid>
      <w:tr w:rsidR="00F6145C" w14:paraId="4CE160F6" w14:textId="77777777" w:rsidTr="001D6602">
        <w:trPr>
          <w:tblHeader/>
          <w:jc w:val="center"/>
        </w:trPr>
        <w:tc>
          <w:tcPr>
            <w:tcW w:w="2704" w:type="dxa"/>
            <w:tcBorders>
              <w:top w:val="single" w:sz="8" w:space="0" w:color="auto"/>
              <w:bottom w:val="single" w:sz="8" w:space="0" w:color="auto"/>
            </w:tcBorders>
            <w:shd w:val="clear" w:color="auto" w:fill="auto"/>
            <w:vAlign w:val="center"/>
          </w:tcPr>
          <w:p w14:paraId="0EB316AA" w14:textId="77777777" w:rsidR="00F6145C" w:rsidRDefault="00F6145C" w:rsidP="00F6145C">
            <w:pPr>
              <w:pStyle w:val="afffffffff9"/>
            </w:pPr>
            <w:r>
              <w:rPr>
                <w:rFonts w:hint="eastAsia"/>
              </w:rPr>
              <w:t>项目</w:t>
            </w:r>
          </w:p>
        </w:tc>
        <w:tc>
          <w:tcPr>
            <w:tcW w:w="6625" w:type="dxa"/>
            <w:tcBorders>
              <w:top w:val="single" w:sz="8" w:space="0" w:color="auto"/>
              <w:bottom w:val="single" w:sz="8" w:space="0" w:color="auto"/>
            </w:tcBorders>
            <w:shd w:val="clear" w:color="auto" w:fill="auto"/>
            <w:vAlign w:val="center"/>
          </w:tcPr>
          <w:p w14:paraId="07792086" w14:textId="77777777" w:rsidR="00F6145C" w:rsidRDefault="00F6145C" w:rsidP="00F6145C">
            <w:pPr>
              <w:pStyle w:val="afffffffff9"/>
            </w:pPr>
            <w:r>
              <w:rPr>
                <w:rFonts w:hint="eastAsia"/>
              </w:rPr>
              <w:t>指标</w:t>
            </w:r>
          </w:p>
        </w:tc>
      </w:tr>
      <w:tr w:rsidR="00F6145C" w14:paraId="6C4D70FD" w14:textId="77777777" w:rsidTr="001D6602">
        <w:trPr>
          <w:jc w:val="center"/>
        </w:trPr>
        <w:tc>
          <w:tcPr>
            <w:tcW w:w="2704" w:type="dxa"/>
            <w:tcBorders>
              <w:top w:val="single" w:sz="8" w:space="0" w:color="auto"/>
            </w:tcBorders>
            <w:shd w:val="clear" w:color="auto" w:fill="auto"/>
            <w:vAlign w:val="center"/>
          </w:tcPr>
          <w:p w14:paraId="7D51A49D" w14:textId="77777777" w:rsidR="00F6145C" w:rsidRDefault="00F6145C" w:rsidP="00F6145C">
            <w:pPr>
              <w:pStyle w:val="afffffffff9"/>
            </w:pPr>
            <w:r>
              <w:rPr>
                <w:rFonts w:hint="eastAsia"/>
              </w:rPr>
              <w:t>外观</w:t>
            </w:r>
          </w:p>
        </w:tc>
        <w:tc>
          <w:tcPr>
            <w:tcW w:w="6625" w:type="dxa"/>
            <w:tcBorders>
              <w:top w:val="single" w:sz="8" w:space="0" w:color="auto"/>
            </w:tcBorders>
            <w:shd w:val="clear" w:color="auto" w:fill="auto"/>
            <w:vAlign w:val="center"/>
          </w:tcPr>
          <w:p w14:paraId="402526C7" w14:textId="77777777" w:rsidR="00F6145C" w:rsidRDefault="00F6145C" w:rsidP="00F6145C">
            <w:pPr>
              <w:pStyle w:val="afffffffff9"/>
            </w:pPr>
            <w:r>
              <w:rPr>
                <w:rFonts w:hint="eastAsia"/>
              </w:rPr>
              <w:t>澄清透明，无悬浮物，无沉淀</w:t>
            </w:r>
          </w:p>
        </w:tc>
      </w:tr>
      <w:tr w:rsidR="00F6145C" w14:paraId="2AC2F59A" w14:textId="77777777" w:rsidTr="001D6602">
        <w:trPr>
          <w:jc w:val="center"/>
        </w:trPr>
        <w:tc>
          <w:tcPr>
            <w:tcW w:w="2704" w:type="dxa"/>
            <w:shd w:val="clear" w:color="auto" w:fill="auto"/>
            <w:vAlign w:val="center"/>
          </w:tcPr>
          <w:p w14:paraId="71F48BCC" w14:textId="77777777" w:rsidR="00F6145C" w:rsidRDefault="00F6145C" w:rsidP="00F6145C">
            <w:pPr>
              <w:pStyle w:val="afffffffff9"/>
            </w:pPr>
            <w:r>
              <w:rPr>
                <w:rFonts w:hint="eastAsia"/>
              </w:rPr>
              <w:t>色泽</w:t>
            </w:r>
          </w:p>
        </w:tc>
        <w:tc>
          <w:tcPr>
            <w:tcW w:w="6625" w:type="dxa"/>
            <w:shd w:val="clear" w:color="auto" w:fill="auto"/>
            <w:vAlign w:val="center"/>
          </w:tcPr>
          <w:p w14:paraId="4DA414E8" w14:textId="77777777" w:rsidR="00F6145C" w:rsidRDefault="00F6145C" w:rsidP="00F6145C">
            <w:pPr>
              <w:pStyle w:val="afffffffff9"/>
            </w:pPr>
            <w:r>
              <w:rPr>
                <w:rFonts w:hint="eastAsia"/>
              </w:rPr>
              <w:t>无色或微黄</w:t>
            </w:r>
          </w:p>
        </w:tc>
      </w:tr>
      <w:tr w:rsidR="00F6145C" w14:paraId="19B252ED" w14:textId="77777777" w:rsidTr="001D6602">
        <w:trPr>
          <w:jc w:val="center"/>
        </w:trPr>
        <w:tc>
          <w:tcPr>
            <w:tcW w:w="2704" w:type="dxa"/>
            <w:shd w:val="clear" w:color="auto" w:fill="auto"/>
            <w:vAlign w:val="center"/>
          </w:tcPr>
          <w:p w14:paraId="1454EF50" w14:textId="77777777" w:rsidR="00F6145C" w:rsidRDefault="00F6145C" w:rsidP="00F6145C">
            <w:pPr>
              <w:pStyle w:val="afffffffff9"/>
            </w:pPr>
            <w:r>
              <w:rPr>
                <w:rFonts w:hint="eastAsia"/>
              </w:rPr>
              <w:t>香气</w:t>
            </w:r>
          </w:p>
        </w:tc>
        <w:tc>
          <w:tcPr>
            <w:tcW w:w="6625" w:type="dxa"/>
            <w:shd w:val="clear" w:color="auto" w:fill="auto"/>
            <w:vAlign w:val="center"/>
          </w:tcPr>
          <w:p w14:paraId="196D85CA" w14:textId="77777777" w:rsidR="00F6145C" w:rsidRDefault="00F6145C" w:rsidP="00F6145C">
            <w:pPr>
              <w:pStyle w:val="afffffffff9"/>
            </w:pPr>
            <w:r>
              <w:rPr>
                <w:rFonts w:hint="eastAsia"/>
              </w:rPr>
              <w:t>具有沙果香和酒香，香气谐调、浓郁</w:t>
            </w:r>
          </w:p>
        </w:tc>
      </w:tr>
      <w:tr w:rsidR="00F6145C" w14:paraId="5FC2756E" w14:textId="77777777" w:rsidTr="001D6602">
        <w:trPr>
          <w:jc w:val="center"/>
        </w:trPr>
        <w:tc>
          <w:tcPr>
            <w:tcW w:w="2704" w:type="dxa"/>
            <w:shd w:val="clear" w:color="auto" w:fill="auto"/>
            <w:vAlign w:val="center"/>
          </w:tcPr>
          <w:p w14:paraId="69241EF1" w14:textId="77777777" w:rsidR="00F6145C" w:rsidRDefault="00F6145C" w:rsidP="00F6145C">
            <w:pPr>
              <w:pStyle w:val="afffffffff9"/>
            </w:pPr>
            <w:r>
              <w:rPr>
                <w:rFonts w:hint="eastAsia"/>
              </w:rPr>
              <w:t>口味</w:t>
            </w:r>
          </w:p>
        </w:tc>
        <w:tc>
          <w:tcPr>
            <w:tcW w:w="6625" w:type="dxa"/>
            <w:shd w:val="clear" w:color="auto" w:fill="auto"/>
            <w:vAlign w:val="center"/>
          </w:tcPr>
          <w:p w14:paraId="29C40361" w14:textId="77777777" w:rsidR="00F6145C" w:rsidRDefault="00F6145C" w:rsidP="00F6145C">
            <w:pPr>
              <w:pStyle w:val="afffffffff9"/>
            </w:pPr>
            <w:r w:rsidRPr="00F6145C">
              <w:rPr>
                <w:rFonts w:hint="eastAsia"/>
              </w:rPr>
              <w:t>醇和、甘冽、完整、无杂味</w:t>
            </w:r>
          </w:p>
        </w:tc>
      </w:tr>
      <w:tr w:rsidR="00F6145C" w14:paraId="6659D16B" w14:textId="77777777" w:rsidTr="001D6602">
        <w:trPr>
          <w:jc w:val="center"/>
        </w:trPr>
        <w:tc>
          <w:tcPr>
            <w:tcW w:w="2704" w:type="dxa"/>
            <w:shd w:val="clear" w:color="auto" w:fill="auto"/>
            <w:vAlign w:val="center"/>
          </w:tcPr>
          <w:p w14:paraId="421FEAF5" w14:textId="77777777" w:rsidR="00F6145C" w:rsidRDefault="00F6145C" w:rsidP="00F6145C">
            <w:pPr>
              <w:pStyle w:val="afffffffff9"/>
            </w:pPr>
            <w:r>
              <w:rPr>
                <w:rFonts w:hint="eastAsia"/>
              </w:rPr>
              <w:t>风格</w:t>
            </w:r>
          </w:p>
        </w:tc>
        <w:tc>
          <w:tcPr>
            <w:tcW w:w="6625" w:type="dxa"/>
            <w:shd w:val="clear" w:color="auto" w:fill="auto"/>
            <w:vAlign w:val="center"/>
          </w:tcPr>
          <w:p w14:paraId="5D85855B" w14:textId="77777777" w:rsidR="00F6145C" w:rsidRDefault="00F6145C" w:rsidP="00F6145C">
            <w:pPr>
              <w:pStyle w:val="afffffffff9"/>
            </w:pPr>
            <w:r w:rsidRPr="00F6145C">
              <w:rPr>
                <w:rFonts w:hint="eastAsia"/>
              </w:rPr>
              <w:t>具有本品独特的风格</w:t>
            </w:r>
          </w:p>
        </w:tc>
      </w:tr>
    </w:tbl>
    <w:p w14:paraId="1EC3DC27" w14:textId="77777777" w:rsidR="002A1260" w:rsidRDefault="00F6145C" w:rsidP="00F6145C">
      <w:pPr>
        <w:pStyle w:val="affd"/>
        <w:spacing w:before="120" w:after="120"/>
      </w:pPr>
      <w:r>
        <w:rPr>
          <w:rFonts w:hint="eastAsia"/>
        </w:rPr>
        <w:t>理化指标</w:t>
      </w:r>
    </w:p>
    <w:p w14:paraId="5AE17552" w14:textId="77777777" w:rsidR="00CD32EF" w:rsidRDefault="00CD32EF" w:rsidP="00CD32EF">
      <w:pPr>
        <w:pStyle w:val="affffb"/>
        <w:ind w:firstLine="420"/>
      </w:pPr>
      <w:r>
        <w:rPr>
          <w:rFonts w:hint="eastAsia"/>
        </w:rPr>
        <w:t>理化指标应符合表2的规定。</w:t>
      </w:r>
    </w:p>
    <w:p w14:paraId="165EAAA0" w14:textId="3D64BED7" w:rsidR="00CD32EF" w:rsidRDefault="00CD32EF" w:rsidP="00D42F08">
      <w:pPr>
        <w:pStyle w:val="aff2"/>
        <w:spacing w:before="120" w:after="120"/>
      </w:pPr>
      <w:r>
        <w:rPr>
          <w:rFonts w:hint="eastAsia"/>
        </w:rPr>
        <w:t>理化指标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597"/>
        <w:gridCol w:w="4687"/>
      </w:tblGrid>
      <w:tr w:rsidR="00CD32EF" w14:paraId="7B304AF6" w14:textId="77777777" w:rsidTr="00D42F08">
        <w:trPr>
          <w:tblHeader/>
          <w:jc w:val="center"/>
        </w:trPr>
        <w:tc>
          <w:tcPr>
            <w:tcW w:w="4597" w:type="dxa"/>
            <w:tcBorders>
              <w:top w:val="single" w:sz="8" w:space="0" w:color="auto"/>
              <w:bottom w:val="single" w:sz="8" w:space="0" w:color="auto"/>
            </w:tcBorders>
            <w:shd w:val="clear" w:color="auto" w:fill="auto"/>
            <w:vAlign w:val="center"/>
          </w:tcPr>
          <w:p w14:paraId="48C47BD0" w14:textId="77777777" w:rsidR="00CD32EF" w:rsidRDefault="00CD32EF" w:rsidP="00CD32EF">
            <w:pPr>
              <w:pStyle w:val="afffffffff9"/>
            </w:pPr>
            <w:r>
              <w:rPr>
                <w:rFonts w:hint="eastAsia"/>
              </w:rPr>
              <w:t>项目</w:t>
            </w:r>
          </w:p>
        </w:tc>
        <w:tc>
          <w:tcPr>
            <w:tcW w:w="4687" w:type="dxa"/>
            <w:tcBorders>
              <w:top w:val="single" w:sz="8" w:space="0" w:color="auto"/>
              <w:bottom w:val="single" w:sz="8" w:space="0" w:color="auto"/>
            </w:tcBorders>
            <w:shd w:val="clear" w:color="auto" w:fill="auto"/>
            <w:vAlign w:val="center"/>
          </w:tcPr>
          <w:p w14:paraId="34CEC38A" w14:textId="77777777" w:rsidR="00CD32EF" w:rsidRDefault="00CD32EF" w:rsidP="00CD32EF">
            <w:pPr>
              <w:pStyle w:val="afffffffff9"/>
            </w:pPr>
            <w:r>
              <w:rPr>
                <w:rFonts w:hint="eastAsia"/>
              </w:rPr>
              <w:t>指标</w:t>
            </w:r>
          </w:p>
        </w:tc>
      </w:tr>
      <w:tr w:rsidR="00CD32EF" w14:paraId="0AF7D833" w14:textId="77777777" w:rsidTr="00D42F08">
        <w:trPr>
          <w:jc w:val="center"/>
        </w:trPr>
        <w:tc>
          <w:tcPr>
            <w:tcW w:w="4597" w:type="dxa"/>
            <w:tcBorders>
              <w:top w:val="single" w:sz="8" w:space="0" w:color="auto"/>
            </w:tcBorders>
            <w:shd w:val="clear" w:color="auto" w:fill="auto"/>
            <w:vAlign w:val="center"/>
          </w:tcPr>
          <w:p w14:paraId="06B8CAAA" w14:textId="77777777" w:rsidR="00CD32EF" w:rsidRDefault="00CD32EF" w:rsidP="00CD32EF">
            <w:pPr>
              <w:pStyle w:val="afffffffff9"/>
            </w:pPr>
            <w:r w:rsidRPr="00CD32EF">
              <w:rPr>
                <w:rFonts w:hint="eastAsia"/>
              </w:rPr>
              <w:t>酒精度，%Vol</w:t>
            </w:r>
          </w:p>
        </w:tc>
        <w:tc>
          <w:tcPr>
            <w:tcW w:w="4687" w:type="dxa"/>
            <w:tcBorders>
              <w:top w:val="single" w:sz="8" w:space="0" w:color="auto"/>
            </w:tcBorders>
            <w:shd w:val="clear" w:color="auto" w:fill="auto"/>
            <w:vAlign w:val="center"/>
          </w:tcPr>
          <w:p w14:paraId="7A4382A4" w14:textId="77777777" w:rsidR="00CD32EF" w:rsidRDefault="00CD32EF" w:rsidP="00CD32EF">
            <w:pPr>
              <w:pStyle w:val="afffffffff9"/>
            </w:pPr>
            <w:r w:rsidRPr="00CD32EF">
              <w:rPr>
                <w:rFonts w:hint="eastAsia"/>
              </w:rPr>
              <w:t>≥36.0</w:t>
            </w:r>
          </w:p>
        </w:tc>
      </w:tr>
      <w:tr w:rsidR="00CD32EF" w14:paraId="489CE079" w14:textId="77777777" w:rsidTr="00D42F08">
        <w:trPr>
          <w:jc w:val="center"/>
        </w:trPr>
        <w:tc>
          <w:tcPr>
            <w:tcW w:w="4597" w:type="dxa"/>
            <w:shd w:val="clear" w:color="auto" w:fill="auto"/>
            <w:vAlign w:val="center"/>
          </w:tcPr>
          <w:p w14:paraId="612DD180" w14:textId="77777777" w:rsidR="00CD32EF" w:rsidRDefault="00CD32EF" w:rsidP="00CD32EF">
            <w:pPr>
              <w:pStyle w:val="afffffffff9"/>
            </w:pPr>
            <w:r w:rsidRPr="00CD32EF">
              <w:rPr>
                <w:rFonts w:hint="eastAsia"/>
              </w:rPr>
              <w:t>甲醇a，g/L</w:t>
            </w:r>
          </w:p>
        </w:tc>
        <w:tc>
          <w:tcPr>
            <w:tcW w:w="4687" w:type="dxa"/>
            <w:shd w:val="clear" w:color="auto" w:fill="auto"/>
            <w:vAlign w:val="center"/>
          </w:tcPr>
          <w:p w14:paraId="35CB0573" w14:textId="77777777" w:rsidR="00CD32EF" w:rsidRDefault="00CD32EF" w:rsidP="00CD32EF">
            <w:pPr>
              <w:pStyle w:val="afffffffff9"/>
            </w:pPr>
            <w:r w:rsidRPr="00CD32EF">
              <w:rPr>
                <w:rFonts w:hint="eastAsia"/>
              </w:rPr>
              <w:t>≤0.5</w:t>
            </w:r>
          </w:p>
        </w:tc>
      </w:tr>
      <w:tr w:rsidR="00CD32EF" w14:paraId="43317C0F" w14:textId="77777777" w:rsidTr="00D42F08">
        <w:trPr>
          <w:jc w:val="center"/>
        </w:trPr>
        <w:tc>
          <w:tcPr>
            <w:tcW w:w="4597" w:type="dxa"/>
            <w:shd w:val="clear" w:color="auto" w:fill="auto"/>
            <w:vAlign w:val="center"/>
          </w:tcPr>
          <w:p w14:paraId="455C57AD" w14:textId="77777777" w:rsidR="00CD32EF" w:rsidRDefault="00CD32EF" w:rsidP="00CD32EF">
            <w:pPr>
              <w:pStyle w:val="afffffffff9"/>
            </w:pPr>
            <w:r w:rsidRPr="00CD32EF">
              <w:rPr>
                <w:rFonts w:hint="eastAsia"/>
              </w:rPr>
              <w:t>氰化物a，g/L</w:t>
            </w:r>
          </w:p>
        </w:tc>
        <w:tc>
          <w:tcPr>
            <w:tcW w:w="4687" w:type="dxa"/>
            <w:shd w:val="clear" w:color="auto" w:fill="auto"/>
            <w:vAlign w:val="center"/>
          </w:tcPr>
          <w:p w14:paraId="029C59E6" w14:textId="77777777" w:rsidR="00CD32EF" w:rsidRDefault="00CD32EF" w:rsidP="00CD32EF">
            <w:pPr>
              <w:pStyle w:val="afffffffff9"/>
            </w:pPr>
            <w:r w:rsidRPr="00CD32EF">
              <w:rPr>
                <w:rFonts w:hint="eastAsia"/>
              </w:rPr>
              <w:t>≤</w:t>
            </w:r>
            <w:r>
              <w:rPr>
                <w:rFonts w:hint="eastAsia"/>
              </w:rPr>
              <w:t>2.0</w:t>
            </w:r>
          </w:p>
        </w:tc>
      </w:tr>
      <w:tr w:rsidR="00CD32EF" w14:paraId="0D68D94F" w14:textId="77777777" w:rsidTr="00D42F08">
        <w:trPr>
          <w:jc w:val="center"/>
        </w:trPr>
        <w:tc>
          <w:tcPr>
            <w:tcW w:w="4597" w:type="dxa"/>
            <w:shd w:val="clear" w:color="auto" w:fill="auto"/>
            <w:vAlign w:val="center"/>
          </w:tcPr>
          <w:p w14:paraId="5C712B6F" w14:textId="77777777" w:rsidR="00CD32EF" w:rsidRDefault="00CD32EF" w:rsidP="00CD32EF">
            <w:pPr>
              <w:pStyle w:val="afffffffff9"/>
            </w:pPr>
            <w:r w:rsidRPr="00CD32EF">
              <w:rPr>
                <w:rFonts w:hint="eastAsia"/>
              </w:rPr>
              <w:t>铜，mg/L</w:t>
            </w:r>
          </w:p>
        </w:tc>
        <w:tc>
          <w:tcPr>
            <w:tcW w:w="4687" w:type="dxa"/>
            <w:shd w:val="clear" w:color="auto" w:fill="auto"/>
            <w:vAlign w:val="center"/>
          </w:tcPr>
          <w:p w14:paraId="7C9C25F3" w14:textId="77777777" w:rsidR="00CD32EF" w:rsidRDefault="00CD32EF" w:rsidP="00CD32EF">
            <w:pPr>
              <w:pStyle w:val="afffffffff9"/>
            </w:pPr>
            <w:r w:rsidRPr="00CD32EF">
              <w:rPr>
                <w:rFonts w:hint="eastAsia"/>
              </w:rPr>
              <w:t>≤</w:t>
            </w:r>
            <w:r>
              <w:rPr>
                <w:rFonts w:hint="eastAsia"/>
              </w:rPr>
              <w:t>6.0</w:t>
            </w:r>
          </w:p>
        </w:tc>
      </w:tr>
      <w:tr w:rsidR="00CD32EF" w14:paraId="7103705C" w14:textId="77777777" w:rsidTr="00D42F08">
        <w:trPr>
          <w:jc w:val="center"/>
        </w:trPr>
        <w:tc>
          <w:tcPr>
            <w:tcW w:w="9284" w:type="dxa"/>
            <w:gridSpan w:val="2"/>
            <w:shd w:val="clear" w:color="auto" w:fill="auto"/>
            <w:vAlign w:val="center"/>
          </w:tcPr>
          <w:p w14:paraId="0A657342" w14:textId="1278B2A8" w:rsidR="00CD32EF" w:rsidRDefault="00CD32EF" w:rsidP="00D42F08">
            <w:pPr>
              <w:pStyle w:val="afff2"/>
            </w:pPr>
            <w:r w:rsidRPr="00CD32EF">
              <w:rPr>
                <w:rFonts w:hint="eastAsia"/>
              </w:rPr>
              <w:t>甲醇、氰化物指标均按100%酒精度计算。</w:t>
            </w:r>
          </w:p>
        </w:tc>
      </w:tr>
    </w:tbl>
    <w:p w14:paraId="2BFA5AE8" w14:textId="77777777" w:rsidR="00CD32EF" w:rsidRDefault="00CD32EF" w:rsidP="00CD32EF">
      <w:pPr>
        <w:pStyle w:val="affd"/>
        <w:spacing w:before="120" w:after="120"/>
      </w:pPr>
      <w:r>
        <w:rPr>
          <w:rFonts w:hint="eastAsia"/>
        </w:rPr>
        <w:t>污染物限量</w:t>
      </w:r>
    </w:p>
    <w:p w14:paraId="3E7E35E5" w14:textId="77777777" w:rsidR="00CD32EF" w:rsidRDefault="00CD32EF" w:rsidP="00CD32EF">
      <w:pPr>
        <w:pStyle w:val="affffb"/>
        <w:ind w:firstLine="420"/>
      </w:pPr>
      <w:r>
        <w:rPr>
          <w:rFonts w:hint="eastAsia"/>
        </w:rPr>
        <w:t>应符合食品安全国家标准及相关规定，同时应符合表3的规定。</w:t>
      </w:r>
    </w:p>
    <w:p w14:paraId="0AE67434" w14:textId="397BBBF3" w:rsidR="00CD32EF" w:rsidRPr="00CD32EF" w:rsidRDefault="00A249D1" w:rsidP="00D42F08">
      <w:pPr>
        <w:pStyle w:val="aff2"/>
        <w:spacing w:before="120" w:after="120"/>
      </w:pPr>
      <w:r>
        <w:rPr>
          <w:rFonts w:hint="eastAsia"/>
        </w:rPr>
        <w:t>污染物限量</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472"/>
        <w:gridCol w:w="4687"/>
      </w:tblGrid>
      <w:tr w:rsidR="00A249D1" w14:paraId="6329BDDB" w14:textId="77777777" w:rsidTr="00D42F08">
        <w:trPr>
          <w:tblHeader/>
          <w:jc w:val="center"/>
        </w:trPr>
        <w:tc>
          <w:tcPr>
            <w:tcW w:w="4472" w:type="dxa"/>
            <w:tcBorders>
              <w:top w:val="single" w:sz="8" w:space="0" w:color="auto"/>
              <w:bottom w:val="single" w:sz="8" w:space="0" w:color="auto"/>
            </w:tcBorders>
            <w:shd w:val="clear" w:color="auto" w:fill="auto"/>
            <w:vAlign w:val="center"/>
          </w:tcPr>
          <w:p w14:paraId="4604927B" w14:textId="77777777" w:rsidR="00A249D1" w:rsidRDefault="00A249D1" w:rsidP="00A249D1">
            <w:pPr>
              <w:pStyle w:val="afffffffff9"/>
            </w:pPr>
            <w:r>
              <w:rPr>
                <w:rFonts w:hint="eastAsia"/>
              </w:rPr>
              <w:t>项目</w:t>
            </w:r>
          </w:p>
        </w:tc>
        <w:tc>
          <w:tcPr>
            <w:tcW w:w="4687" w:type="dxa"/>
            <w:tcBorders>
              <w:top w:val="single" w:sz="8" w:space="0" w:color="auto"/>
              <w:bottom w:val="single" w:sz="8" w:space="0" w:color="auto"/>
            </w:tcBorders>
            <w:shd w:val="clear" w:color="auto" w:fill="auto"/>
            <w:vAlign w:val="center"/>
          </w:tcPr>
          <w:p w14:paraId="38745D3D" w14:textId="77777777" w:rsidR="00A249D1" w:rsidRDefault="00A249D1" w:rsidP="00A249D1">
            <w:pPr>
              <w:pStyle w:val="afffffffff9"/>
            </w:pPr>
            <w:r>
              <w:rPr>
                <w:rFonts w:hint="eastAsia"/>
              </w:rPr>
              <w:t>指标</w:t>
            </w:r>
          </w:p>
        </w:tc>
      </w:tr>
      <w:tr w:rsidR="00A249D1" w14:paraId="5C17E5DC" w14:textId="77777777" w:rsidTr="00D42F08">
        <w:trPr>
          <w:jc w:val="center"/>
        </w:trPr>
        <w:tc>
          <w:tcPr>
            <w:tcW w:w="4472" w:type="dxa"/>
            <w:tcBorders>
              <w:top w:val="single" w:sz="8" w:space="0" w:color="auto"/>
            </w:tcBorders>
            <w:shd w:val="clear" w:color="auto" w:fill="auto"/>
            <w:vAlign w:val="center"/>
          </w:tcPr>
          <w:p w14:paraId="53656C73" w14:textId="77777777" w:rsidR="00A249D1" w:rsidRDefault="00A249D1" w:rsidP="00A249D1">
            <w:pPr>
              <w:pStyle w:val="afffffffff9"/>
            </w:pPr>
            <w:r w:rsidRPr="00A249D1">
              <w:rPr>
                <w:rFonts w:hint="eastAsia"/>
              </w:rPr>
              <w:t>铅，mg/L</w:t>
            </w:r>
          </w:p>
        </w:tc>
        <w:tc>
          <w:tcPr>
            <w:tcW w:w="4687" w:type="dxa"/>
            <w:tcBorders>
              <w:top w:val="single" w:sz="8" w:space="0" w:color="auto"/>
            </w:tcBorders>
            <w:shd w:val="clear" w:color="auto" w:fill="auto"/>
            <w:vAlign w:val="center"/>
          </w:tcPr>
          <w:p w14:paraId="74FE5536" w14:textId="77777777" w:rsidR="00A249D1" w:rsidRDefault="00A249D1" w:rsidP="00A249D1">
            <w:pPr>
              <w:pStyle w:val="afffffffff9"/>
            </w:pPr>
            <w:r w:rsidRPr="00A249D1">
              <w:rPr>
                <w:rFonts w:hint="eastAsia"/>
              </w:rPr>
              <w:t>≤0.2</w:t>
            </w:r>
          </w:p>
        </w:tc>
      </w:tr>
    </w:tbl>
    <w:p w14:paraId="1BDA22D5" w14:textId="77777777" w:rsidR="00A249D1" w:rsidRDefault="00A249D1" w:rsidP="00A249D1">
      <w:pPr>
        <w:pStyle w:val="affd"/>
        <w:spacing w:before="120" w:after="120"/>
      </w:pPr>
      <w:r>
        <w:rPr>
          <w:rFonts w:hint="eastAsia"/>
        </w:rPr>
        <w:t>净含量</w:t>
      </w:r>
    </w:p>
    <w:p w14:paraId="1A770D2A" w14:textId="4804770C" w:rsidR="00A249D1" w:rsidRDefault="00A249D1" w:rsidP="00A249D1">
      <w:pPr>
        <w:pStyle w:val="affffb"/>
        <w:ind w:firstLine="420"/>
        <w:jc w:val="left"/>
      </w:pPr>
      <w:r>
        <w:rPr>
          <w:rFonts w:hint="eastAsia"/>
        </w:rPr>
        <w:t>净含量</w:t>
      </w:r>
      <w:r w:rsidR="00D42F08">
        <w:rPr>
          <w:rFonts w:hint="eastAsia"/>
        </w:rPr>
        <w:t>见</w:t>
      </w:r>
      <w:r>
        <w:rPr>
          <w:rFonts w:hint="eastAsia"/>
        </w:rPr>
        <w:t>《定量包装商品计量监督管理办法》的规定。</w:t>
      </w:r>
    </w:p>
    <w:p w14:paraId="6440B82E" w14:textId="77777777" w:rsidR="00A249D1" w:rsidRDefault="00A249D1" w:rsidP="00A249D1">
      <w:pPr>
        <w:pStyle w:val="affc"/>
        <w:spacing w:before="240" w:after="240"/>
      </w:pPr>
      <w:r>
        <w:rPr>
          <w:rFonts w:hint="eastAsia"/>
        </w:rPr>
        <w:t>试验方法</w:t>
      </w:r>
    </w:p>
    <w:p w14:paraId="21E6B832" w14:textId="77777777" w:rsidR="00A249D1" w:rsidRDefault="00A249D1" w:rsidP="00A249D1">
      <w:pPr>
        <w:pStyle w:val="affd"/>
        <w:spacing w:before="120" w:after="120"/>
      </w:pPr>
      <w:r>
        <w:rPr>
          <w:rFonts w:hint="eastAsia"/>
        </w:rPr>
        <w:t>感官指标</w:t>
      </w:r>
    </w:p>
    <w:p w14:paraId="2B3516D4" w14:textId="77777777" w:rsidR="00A249D1" w:rsidRDefault="00A249D1" w:rsidP="00A249D1">
      <w:pPr>
        <w:pStyle w:val="affffb"/>
        <w:ind w:firstLine="420"/>
        <w:jc w:val="left"/>
      </w:pPr>
      <w:r>
        <w:rPr>
          <w:rFonts w:hint="eastAsia"/>
        </w:rPr>
        <w:t>按GB/T 11856规定的方法检验。</w:t>
      </w:r>
    </w:p>
    <w:p w14:paraId="2EB9937D" w14:textId="77777777" w:rsidR="00A249D1" w:rsidRDefault="00A249D1" w:rsidP="00A249D1">
      <w:pPr>
        <w:pStyle w:val="affd"/>
        <w:spacing w:before="120" w:after="120"/>
      </w:pPr>
      <w:r>
        <w:rPr>
          <w:rFonts w:hint="eastAsia"/>
        </w:rPr>
        <w:t>酒精度</w:t>
      </w:r>
    </w:p>
    <w:p w14:paraId="205BFF66" w14:textId="77777777" w:rsidR="00A249D1" w:rsidRDefault="00A249D1" w:rsidP="00A249D1">
      <w:pPr>
        <w:pStyle w:val="affffb"/>
        <w:ind w:firstLine="420"/>
        <w:jc w:val="left"/>
      </w:pPr>
      <w:r>
        <w:rPr>
          <w:rFonts w:hint="eastAsia"/>
        </w:rPr>
        <w:t>按GB 5009.225规定的方法测定。</w:t>
      </w:r>
    </w:p>
    <w:p w14:paraId="0461AF7E" w14:textId="77777777" w:rsidR="00A249D1" w:rsidRDefault="00A249D1" w:rsidP="00A249D1">
      <w:pPr>
        <w:pStyle w:val="affd"/>
        <w:spacing w:before="120" w:after="120"/>
      </w:pPr>
      <w:r>
        <w:rPr>
          <w:rFonts w:hint="eastAsia"/>
        </w:rPr>
        <w:t>甲醇</w:t>
      </w:r>
    </w:p>
    <w:p w14:paraId="32963A88" w14:textId="77777777" w:rsidR="00A249D1" w:rsidRDefault="00A249D1" w:rsidP="00A249D1">
      <w:pPr>
        <w:pStyle w:val="affffb"/>
        <w:ind w:firstLine="420"/>
        <w:jc w:val="left"/>
      </w:pPr>
      <w:r>
        <w:rPr>
          <w:rFonts w:hint="eastAsia"/>
        </w:rPr>
        <w:t>按GB 5009.266规定的方法测定。</w:t>
      </w:r>
    </w:p>
    <w:p w14:paraId="4850515E" w14:textId="77777777" w:rsidR="00A249D1" w:rsidRDefault="00A249D1" w:rsidP="00A249D1">
      <w:pPr>
        <w:pStyle w:val="affd"/>
        <w:spacing w:before="120" w:after="120"/>
      </w:pPr>
      <w:r>
        <w:rPr>
          <w:rFonts w:hint="eastAsia"/>
        </w:rPr>
        <w:t>铅</w:t>
      </w:r>
    </w:p>
    <w:p w14:paraId="4C4E5472" w14:textId="77777777" w:rsidR="00A249D1" w:rsidRDefault="00A249D1" w:rsidP="00A249D1">
      <w:pPr>
        <w:pStyle w:val="affffb"/>
        <w:ind w:firstLine="420"/>
        <w:jc w:val="left"/>
      </w:pPr>
      <w:r>
        <w:rPr>
          <w:rFonts w:hint="eastAsia"/>
        </w:rPr>
        <w:t>按GB 5009.12规定的方法测定。</w:t>
      </w:r>
    </w:p>
    <w:p w14:paraId="740A7653" w14:textId="77777777" w:rsidR="00A249D1" w:rsidRDefault="00A249D1" w:rsidP="00A249D1">
      <w:pPr>
        <w:pStyle w:val="affd"/>
        <w:spacing w:before="120" w:after="120"/>
      </w:pPr>
      <w:r>
        <w:rPr>
          <w:rFonts w:hint="eastAsia"/>
        </w:rPr>
        <w:t>铜</w:t>
      </w:r>
    </w:p>
    <w:p w14:paraId="506A30FB" w14:textId="77777777" w:rsidR="00A249D1" w:rsidRDefault="00A249D1" w:rsidP="00A249D1">
      <w:pPr>
        <w:pStyle w:val="affffb"/>
        <w:ind w:firstLine="420"/>
        <w:jc w:val="left"/>
      </w:pPr>
      <w:r>
        <w:rPr>
          <w:rFonts w:hint="eastAsia"/>
        </w:rPr>
        <w:t>按GB 5009.13规定的方法测定。</w:t>
      </w:r>
    </w:p>
    <w:p w14:paraId="14E5FD81" w14:textId="77777777" w:rsidR="00A249D1" w:rsidRDefault="00A249D1" w:rsidP="00A249D1">
      <w:pPr>
        <w:pStyle w:val="affd"/>
        <w:spacing w:before="120" w:after="120"/>
      </w:pPr>
      <w:r>
        <w:rPr>
          <w:rFonts w:hint="eastAsia"/>
        </w:rPr>
        <w:t>氰化物</w:t>
      </w:r>
    </w:p>
    <w:p w14:paraId="563AFC0E" w14:textId="77777777" w:rsidR="00A249D1" w:rsidRDefault="00A249D1" w:rsidP="00A249D1">
      <w:pPr>
        <w:pStyle w:val="affffb"/>
        <w:ind w:firstLine="420"/>
        <w:jc w:val="left"/>
      </w:pPr>
      <w:r>
        <w:rPr>
          <w:rFonts w:hint="eastAsia"/>
        </w:rPr>
        <w:t>按GB 5009.36规定的方法测定。</w:t>
      </w:r>
    </w:p>
    <w:p w14:paraId="2FE475C9" w14:textId="77777777" w:rsidR="00A249D1" w:rsidRDefault="00A249D1" w:rsidP="00A249D1">
      <w:pPr>
        <w:pStyle w:val="affd"/>
        <w:spacing w:before="120" w:after="120"/>
      </w:pPr>
      <w:r>
        <w:rPr>
          <w:rFonts w:hint="eastAsia"/>
        </w:rPr>
        <w:t>净含量</w:t>
      </w:r>
    </w:p>
    <w:p w14:paraId="6A876B8C" w14:textId="77777777" w:rsidR="00A249D1" w:rsidRDefault="00A249D1" w:rsidP="00A249D1">
      <w:pPr>
        <w:pStyle w:val="affffb"/>
        <w:ind w:firstLine="420"/>
        <w:jc w:val="left"/>
      </w:pPr>
      <w:r>
        <w:rPr>
          <w:rFonts w:hint="eastAsia"/>
        </w:rPr>
        <w:lastRenderedPageBreak/>
        <w:t>按JJF 1070规定的方法测定。</w:t>
      </w:r>
    </w:p>
    <w:p w14:paraId="6835B74B" w14:textId="77777777" w:rsidR="00A249D1" w:rsidRDefault="00A249D1" w:rsidP="00A249D1">
      <w:pPr>
        <w:pStyle w:val="affc"/>
        <w:spacing w:before="240" w:after="240"/>
      </w:pPr>
      <w:r>
        <w:rPr>
          <w:rFonts w:hint="eastAsia"/>
        </w:rPr>
        <w:t>检验规则</w:t>
      </w:r>
    </w:p>
    <w:p w14:paraId="6FC5A57D" w14:textId="77777777" w:rsidR="00A249D1" w:rsidRDefault="00A249D1" w:rsidP="00A249D1">
      <w:pPr>
        <w:pStyle w:val="affd"/>
        <w:spacing w:before="120" w:after="120"/>
      </w:pPr>
      <w:r>
        <w:rPr>
          <w:rFonts w:hint="eastAsia"/>
        </w:rPr>
        <w:t>组批</w:t>
      </w:r>
    </w:p>
    <w:p w14:paraId="0C6AA62C" w14:textId="77777777" w:rsidR="00A249D1" w:rsidRDefault="00A249D1" w:rsidP="00A249D1">
      <w:pPr>
        <w:pStyle w:val="affffb"/>
        <w:ind w:firstLine="420"/>
        <w:jc w:val="left"/>
      </w:pPr>
      <w:r>
        <w:rPr>
          <w:rFonts w:hint="eastAsia"/>
        </w:rPr>
        <w:t>按GB/T 11856 执行。</w:t>
      </w:r>
    </w:p>
    <w:p w14:paraId="72759FE7" w14:textId="77777777" w:rsidR="00A249D1" w:rsidRDefault="00A249D1" w:rsidP="00A249D1">
      <w:pPr>
        <w:pStyle w:val="affd"/>
        <w:spacing w:before="120" w:after="120"/>
      </w:pPr>
      <w:r>
        <w:rPr>
          <w:rFonts w:hint="eastAsia"/>
        </w:rPr>
        <w:t>抽样</w:t>
      </w:r>
    </w:p>
    <w:p w14:paraId="25844A6B" w14:textId="77777777" w:rsidR="00A249D1" w:rsidRDefault="00A249D1" w:rsidP="00A249D1">
      <w:pPr>
        <w:pStyle w:val="affffb"/>
        <w:ind w:firstLine="420"/>
        <w:jc w:val="left"/>
      </w:pPr>
      <w:r>
        <w:rPr>
          <w:rFonts w:hint="eastAsia"/>
        </w:rPr>
        <w:t>按GB/T 11856 执行。</w:t>
      </w:r>
    </w:p>
    <w:p w14:paraId="5F27BB1E" w14:textId="77777777" w:rsidR="00A249D1" w:rsidRDefault="00A249D1" w:rsidP="00A249D1">
      <w:pPr>
        <w:pStyle w:val="affd"/>
        <w:spacing w:before="120" w:after="120"/>
      </w:pPr>
      <w:r>
        <w:rPr>
          <w:rFonts w:hint="eastAsia"/>
        </w:rPr>
        <w:t>检验分类</w:t>
      </w:r>
    </w:p>
    <w:p w14:paraId="12425C59" w14:textId="77777777" w:rsidR="00A249D1" w:rsidRDefault="00A249D1" w:rsidP="00A249D1">
      <w:pPr>
        <w:pStyle w:val="affe"/>
        <w:spacing w:before="120" w:after="120"/>
      </w:pPr>
      <w:r>
        <w:rPr>
          <w:rFonts w:hint="eastAsia"/>
        </w:rPr>
        <w:t>出厂检验</w:t>
      </w:r>
    </w:p>
    <w:p w14:paraId="16DD6BC5" w14:textId="77777777" w:rsidR="00A249D1" w:rsidRDefault="00A249D1" w:rsidP="00A249D1">
      <w:pPr>
        <w:pStyle w:val="afffffffff0"/>
      </w:pPr>
      <w:r>
        <w:rPr>
          <w:rFonts w:hint="eastAsia"/>
        </w:rPr>
        <w:t>产品出厂前，应由生产厂的质检部门按本标准规定逐批进行检验，检验合格，并附上质量合格证明的，方可出厂。产品质量检验合格证明（合格证）可以放在包装箱内，或放在独立的包装盒内，也可以在标签上或包装箱外打印“合格”或“检验合格”字样。</w:t>
      </w:r>
    </w:p>
    <w:p w14:paraId="477C2933" w14:textId="77777777" w:rsidR="00A249D1" w:rsidRDefault="00A249D1" w:rsidP="00A249D1">
      <w:pPr>
        <w:pStyle w:val="afffffffff0"/>
      </w:pPr>
      <w:r>
        <w:rPr>
          <w:rFonts w:hint="eastAsia"/>
        </w:rPr>
        <w:t>检验项目：感官要求、酒精度、铜、甲醇、净含量、标志、标签。</w:t>
      </w:r>
    </w:p>
    <w:p w14:paraId="0145720E" w14:textId="77777777" w:rsidR="00A249D1" w:rsidRDefault="00A249D1" w:rsidP="00A249D1">
      <w:pPr>
        <w:pStyle w:val="affe"/>
        <w:spacing w:before="120" w:after="120"/>
      </w:pPr>
      <w:r>
        <w:rPr>
          <w:rFonts w:hint="eastAsia"/>
        </w:rPr>
        <w:t>型式检验</w:t>
      </w:r>
    </w:p>
    <w:p w14:paraId="60354579" w14:textId="77777777" w:rsidR="00A249D1" w:rsidRDefault="00A249D1" w:rsidP="00A249D1">
      <w:pPr>
        <w:pStyle w:val="affffb"/>
        <w:ind w:firstLine="420"/>
        <w:jc w:val="left"/>
      </w:pPr>
      <w:r>
        <w:rPr>
          <w:rFonts w:hint="eastAsia"/>
        </w:rPr>
        <w:t>按GB/T 11856 执行。</w:t>
      </w:r>
    </w:p>
    <w:p w14:paraId="76B70A3F" w14:textId="77777777" w:rsidR="00A249D1" w:rsidRDefault="00A249D1" w:rsidP="00A249D1">
      <w:pPr>
        <w:pStyle w:val="affd"/>
        <w:spacing w:before="120" w:after="120"/>
      </w:pPr>
      <w:r>
        <w:rPr>
          <w:rFonts w:hint="eastAsia"/>
        </w:rPr>
        <w:t>判定规则</w:t>
      </w:r>
    </w:p>
    <w:p w14:paraId="67110FA4" w14:textId="77777777" w:rsidR="00A249D1" w:rsidRDefault="00A249D1" w:rsidP="00A249D1">
      <w:pPr>
        <w:pStyle w:val="afffffffff1"/>
      </w:pPr>
      <w:r>
        <w:rPr>
          <w:rFonts w:hint="eastAsia"/>
        </w:rPr>
        <w:t>检验结果有不超过两项指标不符合本标准要求时，应重新自同批产品中抽取两倍量样品进行复检，以复检结果为准。</w:t>
      </w:r>
    </w:p>
    <w:p w14:paraId="1491F10E" w14:textId="77777777" w:rsidR="00A249D1" w:rsidRDefault="00A249D1" w:rsidP="00A249D1">
      <w:pPr>
        <w:pStyle w:val="afffffffff1"/>
      </w:pPr>
      <w:r>
        <w:rPr>
          <w:rFonts w:hint="eastAsia"/>
        </w:rPr>
        <w:t>若复检结果中仍有一项（或一项以上）不合格时，则判整批产品为不合格。</w:t>
      </w:r>
    </w:p>
    <w:p w14:paraId="3DD95DD5" w14:textId="77777777" w:rsidR="00A249D1" w:rsidRDefault="00A249D1" w:rsidP="00A249D1">
      <w:pPr>
        <w:pStyle w:val="afffffffff1"/>
      </w:pPr>
      <w:r>
        <w:rPr>
          <w:rFonts w:hint="eastAsia"/>
        </w:rPr>
        <w:t>当供需双方对检验结果有异议时，可由有关各方协商解决，或委托有关单位进行仲裁检验，以仲裁检验结果为准。</w:t>
      </w:r>
    </w:p>
    <w:p w14:paraId="56F1939D" w14:textId="77777777" w:rsidR="00A249D1" w:rsidRDefault="00A249D1" w:rsidP="00A249D1">
      <w:pPr>
        <w:pStyle w:val="affc"/>
        <w:spacing w:before="240" w:after="240"/>
      </w:pPr>
      <w:r>
        <w:rPr>
          <w:rFonts w:hint="eastAsia"/>
        </w:rPr>
        <w:t>标志、标签、包装、运输和贮存</w:t>
      </w:r>
    </w:p>
    <w:p w14:paraId="0CB8C2B5" w14:textId="77777777" w:rsidR="00A249D1" w:rsidRDefault="00A249D1" w:rsidP="00A249D1">
      <w:pPr>
        <w:pStyle w:val="affd"/>
        <w:spacing w:before="120" w:after="120"/>
      </w:pPr>
      <w:r>
        <w:rPr>
          <w:rFonts w:hint="eastAsia"/>
        </w:rPr>
        <w:t>标志、标签</w:t>
      </w:r>
    </w:p>
    <w:p w14:paraId="271256F9" w14:textId="77777777" w:rsidR="00A249D1" w:rsidRDefault="00A249D1" w:rsidP="00A249D1">
      <w:pPr>
        <w:pStyle w:val="afffffffff1"/>
      </w:pPr>
      <w:r>
        <w:rPr>
          <w:rFonts w:hint="eastAsia"/>
        </w:rPr>
        <w:t>包装贮运图示应符合GB/T 191的要求。</w:t>
      </w:r>
    </w:p>
    <w:p w14:paraId="059F514C" w14:textId="77777777" w:rsidR="00A249D1" w:rsidRDefault="00A249D1" w:rsidP="00A249D1">
      <w:pPr>
        <w:pStyle w:val="afffffffff1"/>
      </w:pPr>
      <w:r>
        <w:rPr>
          <w:rFonts w:hint="eastAsia"/>
        </w:rPr>
        <w:t>预包装兴安盟沙果蒸馏酒产品标签应符合GB 2757和GB 7718和规定，酒精度实测值与标签标示值允许差为±1.0%Vol。</w:t>
      </w:r>
    </w:p>
    <w:p w14:paraId="4BFE84FC" w14:textId="77777777" w:rsidR="00A249D1" w:rsidRDefault="00A249D1" w:rsidP="00A249D1">
      <w:pPr>
        <w:pStyle w:val="affd"/>
        <w:spacing w:before="120" w:after="120"/>
      </w:pPr>
      <w:r>
        <w:rPr>
          <w:rFonts w:hint="eastAsia"/>
        </w:rPr>
        <w:t>包装</w:t>
      </w:r>
    </w:p>
    <w:p w14:paraId="7E40901C" w14:textId="77777777" w:rsidR="00A249D1" w:rsidRDefault="00A249D1" w:rsidP="00A249D1">
      <w:pPr>
        <w:pStyle w:val="affffb"/>
        <w:ind w:firstLine="420"/>
        <w:jc w:val="left"/>
      </w:pPr>
      <w:r>
        <w:rPr>
          <w:rFonts w:hint="eastAsia"/>
        </w:rPr>
        <w:t>应符合GB/T 11856的要求。</w:t>
      </w:r>
    </w:p>
    <w:p w14:paraId="0DE576D7" w14:textId="77777777" w:rsidR="00A249D1" w:rsidRDefault="00A249D1" w:rsidP="00A249D1">
      <w:pPr>
        <w:pStyle w:val="affd"/>
        <w:spacing w:before="120" w:after="120"/>
      </w:pPr>
      <w:r>
        <w:rPr>
          <w:rFonts w:hint="eastAsia"/>
        </w:rPr>
        <w:t>运输和贮存</w:t>
      </w:r>
    </w:p>
    <w:p w14:paraId="370CC28A" w14:textId="55E7DFA9" w:rsidR="00CD32EF" w:rsidRDefault="00A249D1" w:rsidP="00A249D1">
      <w:pPr>
        <w:pStyle w:val="affffb"/>
        <w:ind w:firstLine="420"/>
        <w:jc w:val="left"/>
      </w:pPr>
      <w:r>
        <w:rPr>
          <w:rFonts w:hint="eastAsia"/>
        </w:rPr>
        <w:t>应符合GB/T 11856的要求。并且不应与有毒有害、易污染环境等物质一起运输。</w:t>
      </w:r>
    </w:p>
    <w:p w14:paraId="3310D629" w14:textId="77777777" w:rsidR="00D42F08" w:rsidRDefault="00D42F08" w:rsidP="00A249D1">
      <w:pPr>
        <w:pStyle w:val="affffb"/>
        <w:ind w:firstLine="420"/>
        <w:jc w:val="left"/>
        <w:sectPr w:rsidR="00D42F08" w:rsidSect="009908A3">
          <w:pgSz w:w="11906" w:h="16838" w:code="9"/>
          <w:pgMar w:top="2410" w:right="1134" w:bottom="1134" w:left="1134" w:header="1418" w:footer="1134" w:gutter="284"/>
          <w:pgNumType w:start="1"/>
          <w:cols w:space="425"/>
          <w:formProt w:val="0"/>
          <w:docGrid w:linePitch="312"/>
        </w:sectPr>
      </w:pPr>
      <w:bookmarkStart w:id="40" w:name="BookMark6"/>
      <w:bookmarkEnd w:id="21"/>
    </w:p>
    <w:p w14:paraId="3B7C2778" w14:textId="274E52E6" w:rsidR="00D42F08" w:rsidRDefault="00D42F08" w:rsidP="00D42F08">
      <w:pPr>
        <w:pStyle w:val="afffff2"/>
        <w:spacing w:before="96" w:after="120"/>
      </w:pPr>
      <w:r w:rsidRPr="00D42F08">
        <w:rPr>
          <w:rFonts w:hint="eastAsia"/>
          <w:spacing w:val="105"/>
        </w:rPr>
        <w:lastRenderedPageBreak/>
        <w:t>参考文</w:t>
      </w:r>
      <w:r>
        <w:rPr>
          <w:rFonts w:hint="eastAsia"/>
        </w:rPr>
        <w:t>献</w:t>
      </w:r>
    </w:p>
    <w:p w14:paraId="31587154" w14:textId="3BC38A03" w:rsidR="00D42F08" w:rsidRDefault="00D42F08" w:rsidP="00D42F08">
      <w:pPr>
        <w:pStyle w:val="affffb"/>
        <w:ind w:firstLine="420"/>
      </w:pPr>
      <w:r>
        <w:rPr>
          <w:rFonts w:hint="eastAsia"/>
        </w:rPr>
        <w:t>[</w:t>
      </w:r>
      <w:r>
        <w:t>1]</w:t>
      </w:r>
      <w:r>
        <w:rPr>
          <w:rFonts w:hint="eastAsia"/>
        </w:rPr>
        <w:t>定量包装商品计量监督管理办法  国家质量监督检验检疫总局[2005]第75号令</w:t>
      </w:r>
      <w:bookmarkEnd w:id="40"/>
    </w:p>
    <w:p w14:paraId="7F8FF6F4" w14:textId="77777777" w:rsidR="009273B3" w:rsidRDefault="00A249D1" w:rsidP="00A249D1">
      <w:pPr>
        <w:pStyle w:val="affffb"/>
        <w:ind w:firstLineChars="0" w:firstLine="0"/>
        <w:jc w:val="center"/>
      </w:pPr>
      <w:bookmarkStart w:id="41" w:name="BookMark8"/>
      <w:r>
        <w:drawing>
          <wp:inline distT="0" distB="0" distL="0" distR="0" wp14:anchorId="2DED260A" wp14:editId="7DD912CA">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41"/>
    </w:p>
    <w:sectPr w:rsidR="009273B3" w:rsidSect="00D42F08">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A4D9" w14:textId="77777777" w:rsidR="00841450" w:rsidRDefault="00841450" w:rsidP="00D86DB7">
      <w:r>
        <w:separator/>
      </w:r>
    </w:p>
    <w:p w14:paraId="4819ED33" w14:textId="77777777" w:rsidR="00841450" w:rsidRDefault="00841450"/>
    <w:p w14:paraId="25ADAB99" w14:textId="77777777" w:rsidR="00841450" w:rsidRDefault="00841450"/>
  </w:endnote>
  <w:endnote w:type="continuationSeparator" w:id="0">
    <w:p w14:paraId="27467A29" w14:textId="77777777" w:rsidR="00841450" w:rsidRDefault="00841450" w:rsidP="00D86DB7">
      <w:r>
        <w:continuationSeparator/>
      </w:r>
    </w:p>
    <w:p w14:paraId="55C9372F" w14:textId="77777777" w:rsidR="00841450" w:rsidRDefault="00841450"/>
    <w:p w14:paraId="2356DA12" w14:textId="77777777" w:rsidR="00841450" w:rsidRDefault="00841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C146"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F5BB"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63E8"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AA7E" w14:textId="77777777" w:rsidR="000C57D6" w:rsidRDefault="000C57D6" w:rsidP="00C94DF2">
    <w:pPr>
      <w:pStyle w:val="affff8"/>
    </w:pPr>
    <w:r>
      <w:fldChar w:fldCharType="begin"/>
    </w:r>
    <w:r>
      <w:instrText>PAGE   \* MERGEFORMAT</w:instrText>
    </w:r>
    <w:r>
      <w:fldChar w:fldCharType="separate"/>
    </w:r>
    <w:r w:rsidR="000D37A2" w:rsidRPr="000D37A2">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063F" w14:textId="77777777" w:rsidR="00841450" w:rsidRDefault="00841450" w:rsidP="00D86DB7">
      <w:r>
        <w:separator/>
      </w:r>
    </w:p>
  </w:footnote>
  <w:footnote w:type="continuationSeparator" w:id="0">
    <w:p w14:paraId="2B863D09" w14:textId="77777777" w:rsidR="00841450" w:rsidRDefault="00841450" w:rsidP="00D86DB7">
      <w:r>
        <w:continuationSeparator/>
      </w:r>
    </w:p>
    <w:p w14:paraId="57E04927" w14:textId="77777777" w:rsidR="00841450" w:rsidRDefault="00841450"/>
    <w:p w14:paraId="52633090" w14:textId="77777777" w:rsidR="00841450" w:rsidRDefault="00841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0870"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1BFC"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5394"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D20A"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F1E0A">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087C" w14:textId="54FDFAF6" w:rsidR="00D84FA1" w:rsidRPr="00D84FA1" w:rsidRDefault="00D84FA1" w:rsidP="00A2271D">
    <w:pPr>
      <w:pStyle w:val="afffff0"/>
    </w:pPr>
    <w:r>
      <w:fldChar w:fldCharType="begin"/>
    </w:r>
    <w:r>
      <w:instrText xml:space="preserve"> STYLEREF  标准文件_文件编号  \* MERGEFORMAT </w:instrText>
    </w:r>
    <w:r>
      <w:fldChar w:fldCharType="separate"/>
    </w:r>
    <w:r w:rsidR="001D6602">
      <w:t>T/IMAS 2022</w:t>
    </w:r>
    <w:r w:rsidR="001D6602">
      <w:t>—</w:t>
    </w:r>
    <w:r w:rsidR="001D6602">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2.25pt;height:33.3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80634541">
    <w:abstractNumId w:val="0"/>
  </w:num>
  <w:num w:numId="2" w16cid:durableId="2047364131">
    <w:abstractNumId w:val="32"/>
  </w:num>
  <w:num w:numId="3" w16cid:durableId="1387603792">
    <w:abstractNumId w:val="5"/>
  </w:num>
  <w:num w:numId="4" w16cid:durableId="1440878993">
    <w:abstractNumId w:val="8"/>
  </w:num>
  <w:num w:numId="5" w16cid:durableId="2134058388">
    <w:abstractNumId w:val="28"/>
  </w:num>
  <w:num w:numId="6" w16cid:durableId="87047370">
    <w:abstractNumId w:val="9"/>
  </w:num>
  <w:num w:numId="7" w16cid:durableId="683290024">
    <w:abstractNumId w:val="21"/>
  </w:num>
  <w:num w:numId="8" w16cid:durableId="1051347941">
    <w:abstractNumId w:val="7"/>
  </w:num>
  <w:num w:numId="9" w16cid:durableId="1700009919">
    <w:abstractNumId w:val="24"/>
  </w:num>
  <w:num w:numId="10" w16cid:durableId="765535613">
    <w:abstractNumId w:val="26"/>
  </w:num>
  <w:num w:numId="11" w16cid:durableId="746616943">
    <w:abstractNumId w:val="22"/>
  </w:num>
  <w:num w:numId="12" w16cid:durableId="1223441301">
    <w:abstractNumId w:val="34"/>
  </w:num>
  <w:num w:numId="13" w16cid:durableId="1924097990">
    <w:abstractNumId w:val="19"/>
  </w:num>
  <w:num w:numId="14" w16cid:durableId="2065760461">
    <w:abstractNumId w:val="35"/>
  </w:num>
  <w:num w:numId="15" w16cid:durableId="1286083952">
    <w:abstractNumId w:val="1"/>
  </w:num>
  <w:num w:numId="16" w16cid:durableId="206334288">
    <w:abstractNumId w:val="25"/>
  </w:num>
  <w:num w:numId="17" w16cid:durableId="1916041700">
    <w:abstractNumId w:val="6"/>
  </w:num>
  <w:num w:numId="18" w16cid:durableId="41248885">
    <w:abstractNumId w:val="15"/>
  </w:num>
  <w:num w:numId="19" w16cid:durableId="1738359204">
    <w:abstractNumId w:val="20"/>
  </w:num>
  <w:num w:numId="20" w16cid:durableId="1043023360">
    <w:abstractNumId w:val="30"/>
  </w:num>
  <w:num w:numId="21" w16cid:durableId="1146430918">
    <w:abstractNumId w:val="31"/>
  </w:num>
  <w:num w:numId="22" w16cid:durableId="129400240">
    <w:abstractNumId w:val="11"/>
  </w:num>
  <w:num w:numId="23" w16cid:durableId="1320843362">
    <w:abstractNumId w:val="14"/>
  </w:num>
  <w:num w:numId="24" w16cid:durableId="428357669">
    <w:abstractNumId w:val="33"/>
  </w:num>
  <w:num w:numId="25" w16cid:durableId="1080711645">
    <w:abstractNumId w:val="2"/>
  </w:num>
  <w:num w:numId="26" w16cid:durableId="714621724">
    <w:abstractNumId w:val="4"/>
  </w:num>
  <w:num w:numId="27" w16cid:durableId="975836928">
    <w:abstractNumId w:val="18"/>
  </w:num>
  <w:num w:numId="28" w16cid:durableId="532616838">
    <w:abstractNumId w:val="16"/>
  </w:num>
  <w:num w:numId="29" w16cid:durableId="535194517">
    <w:abstractNumId w:val="29"/>
  </w:num>
  <w:num w:numId="30" w16cid:durableId="925530342">
    <w:abstractNumId w:val="10"/>
  </w:num>
  <w:num w:numId="31" w16cid:durableId="1866626022">
    <w:abstractNumId w:val="27"/>
  </w:num>
  <w:num w:numId="32" w16cid:durableId="2110854313">
    <w:abstractNumId w:val="23"/>
  </w:num>
  <w:num w:numId="33" w16cid:durableId="18492957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62721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5510181">
    <w:abstractNumId w:val="13"/>
  </w:num>
  <w:num w:numId="36" w16cid:durableId="185874508">
    <w:abstractNumId w:val="3"/>
  </w:num>
  <w:num w:numId="37" w16cid:durableId="9219845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8351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9806404">
    <w:abstractNumId w:val="32"/>
  </w:num>
  <w:num w:numId="40" w16cid:durableId="781999158">
    <w:abstractNumId w:val="17"/>
  </w:num>
  <w:num w:numId="41" w16cid:durableId="1916166533">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E0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7A2"/>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602"/>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1E0A"/>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2A3"/>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4D6B"/>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13C"/>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450"/>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9D1"/>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2E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2F08"/>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234"/>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45C"/>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4109"/>
  <w15:docId w15:val="{EDA25FE2-CFFE-4FFC-8AFE-82CA13D5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1DFEBB959142D0977F0593EA23A3E3"/>
        <w:category>
          <w:name w:val="常规"/>
          <w:gallery w:val="placeholder"/>
        </w:category>
        <w:types>
          <w:type w:val="bbPlcHdr"/>
        </w:types>
        <w:behaviors>
          <w:behavior w:val="content"/>
        </w:behaviors>
        <w:guid w:val="{202DF585-0400-4DAB-9178-6E44646F4D85}"/>
      </w:docPartPr>
      <w:docPartBody>
        <w:p w:rsidR="00C14E7E" w:rsidRDefault="009F5DF5">
          <w:pPr>
            <w:pStyle w:val="3D1DFEBB959142D0977F0593EA23A3E3"/>
          </w:pPr>
          <w:r w:rsidRPr="00751A05">
            <w:rPr>
              <w:rStyle w:val="a3"/>
              <w:rFonts w:hint="eastAsia"/>
            </w:rPr>
            <w:t>单击或点击此处输入文字。</w:t>
          </w:r>
        </w:p>
      </w:docPartBody>
    </w:docPart>
    <w:docPart>
      <w:docPartPr>
        <w:name w:val="090D65FF1C7D465E86DF8C6D8A1383FA"/>
        <w:category>
          <w:name w:val="常规"/>
          <w:gallery w:val="placeholder"/>
        </w:category>
        <w:types>
          <w:type w:val="bbPlcHdr"/>
        </w:types>
        <w:behaviors>
          <w:behavior w:val="content"/>
        </w:behaviors>
        <w:guid w:val="{2DC84576-CB92-45CC-B9CD-78E0EE8053C6}"/>
      </w:docPartPr>
      <w:docPartBody>
        <w:p w:rsidR="00C14E7E" w:rsidRDefault="009F5DF5">
          <w:pPr>
            <w:pStyle w:val="090D65FF1C7D465E86DF8C6D8A1383FA"/>
          </w:pPr>
          <w:r w:rsidRPr="00FB6243">
            <w:rPr>
              <w:rStyle w:val="a3"/>
              <w:rFonts w:hint="eastAsia"/>
            </w:rPr>
            <w:t>选择一项。</w:t>
          </w:r>
        </w:p>
      </w:docPartBody>
    </w:docPart>
    <w:docPart>
      <w:docPartPr>
        <w:name w:val="C3D6BC8EDE004DE6A247E6674F6652C1"/>
        <w:category>
          <w:name w:val="常规"/>
          <w:gallery w:val="placeholder"/>
        </w:category>
        <w:types>
          <w:type w:val="bbPlcHdr"/>
        </w:types>
        <w:behaviors>
          <w:behavior w:val="content"/>
        </w:behaviors>
        <w:guid w:val="{A29D597B-359F-47D3-A938-5E4DD814F3F8}"/>
      </w:docPartPr>
      <w:docPartBody>
        <w:p w:rsidR="00C14E7E" w:rsidRDefault="009F5DF5">
          <w:pPr>
            <w:pStyle w:val="C3D6BC8EDE004DE6A247E6674F6652C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DF5"/>
    <w:rsid w:val="009F5DF5"/>
    <w:rsid w:val="00BF4F02"/>
    <w:rsid w:val="00C14E7E"/>
    <w:rsid w:val="00F84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1DFEBB959142D0977F0593EA23A3E3">
    <w:name w:val="3D1DFEBB959142D0977F0593EA23A3E3"/>
    <w:pPr>
      <w:widowControl w:val="0"/>
      <w:jc w:val="both"/>
    </w:pPr>
  </w:style>
  <w:style w:type="paragraph" w:customStyle="1" w:styleId="090D65FF1C7D465E86DF8C6D8A1383FA">
    <w:name w:val="090D65FF1C7D465E86DF8C6D8A1383FA"/>
    <w:pPr>
      <w:widowControl w:val="0"/>
      <w:jc w:val="both"/>
    </w:pPr>
  </w:style>
  <w:style w:type="paragraph" w:customStyle="1" w:styleId="C3D6BC8EDE004DE6A247E6674F6652C1">
    <w:name w:val="C3D6BC8EDE004DE6A247E6674F6652C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3F42D-FF97-486C-9C17-692AB2BC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63</TotalTime>
  <Pages>6</Pages>
  <Words>370</Words>
  <Characters>2113</Characters>
  <Application>Microsoft Office Word</Application>
  <DocSecurity>0</DocSecurity>
  <Lines>17</Lines>
  <Paragraphs>4</Paragraphs>
  <ScaleCrop>false</ScaleCrop>
  <Company>PCMI</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pc-710</dc:creator>
  <dc:description>&lt;config cover="true" show_menu="true" version="1.0.0" doctype="SDKXY"&gt;_x000d_
&lt;/config&gt;</dc:description>
  <cp:lastModifiedBy>亮</cp:lastModifiedBy>
  <cp:revision>3</cp:revision>
  <cp:lastPrinted>2021-02-02T08:22:00Z</cp:lastPrinted>
  <dcterms:created xsi:type="dcterms:W3CDTF">2022-02-17T01:08:00Z</dcterms:created>
  <dcterms:modified xsi:type="dcterms:W3CDTF">2022-05-24T02:58:00Z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