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D39D1" w14:textId="49A21EB8" w:rsidR="00AA556E" w:rsidRDefault="0007499A">
      <w:pPr>
        <w:pStyle w:val="afffff9"/>
        <w:framePr w:hSpace="180" w:vSpace="180" w:wrap="around" w:hAnchor="margin" w:y="1" w:anchorLock="1"/>
      </w:pPr>
      <w:r>
        <w:rPr>
          <w:rFonts w:ascii="Times New Roman"/>
        </w:rPr>
        <w:t>ICS</w:t>
      </w:r>
      <w:r>
        <w:rPr>
          <w:rFonts w:ascii="MS Mincho" w:eastAsia="MS Mincho" w:hAnsi="MS Mincho" w:cs="MS Mincho" w:hint="eastAsia"/>
        </w:rPr>
        <w:t> </w:t>
      </w:r>
      <w:r>
        <w:t xml:space="preserve"> </w:t>
      </w:r>
      <w:r w:rsidR="00020764">
        <w:t>01.040.65</w:t>
      </w:r>
    </w:p>
    <w:p w14:paraId="1A7FD71A" w14:textId="314932A7" w:rsidR="00AA556E" w:rsidRDefault="00C53BFD">
      <w:pPr>
        <w:pStyle w:val="afffff9"/>
        <w:framePr w:hSpace="180" w:vSpace="180" w:wrap="around" w:hAnchor="margin" w:y="1" w:anchorLock="1"/>
      </w:pPr>
      <w:r>
        <w:rPr>
          <w:rFonts w:ascii="Times New Roman"/>
        </w:rPr>
        <w:t>CCS  B00/09</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AA556E" w14:paraId="01ED5EDF" w14:textId="77777777">
        <w:tc>
          <w:tcPr>
            <w:tcW w:w="9854" w:type="dxa"/>
            <w:tcBorders>
              <w:top w:val="nil"/>
              <w:left w:val="nil"/>
              <w:bottom w:val="nil"/>
              <w:right w:val="nil"/>
            </w:tcBorders>
          </w:tcPr>
          <w:p w14:paraId="356BC18F" w14:textId="77777777" w:rsidR="00AA556E" w:rsidRDefault="00AA556E">
            <w:pPr>
              <w:pStyle w:val="afffff9"/>
              <w:framePr w:hSpace="180" w:vSpace="180" w:wrap="around" w:hAnchor="margin" w:y="1" w:anchorLock="1"/>
            </w:pPr>
          </w:p>
        </w:tc>
      </w:tr>
    </w:tbl>
    <w:p w14:paraId="0A5D5546" w14:textId="77777777" w:rsidR="00AA556E" w:rsidRDefault="00AA556E">
      <w:pPr>
        <w:pStyle w:val="affffff5"/>
        <w:framePr w:w="6101" w:h="1389" w:hRule="exact" w:hSpace="181" w:vSpace="181" w:wrap="around" w:vAnchor="page" w:hAnchor="page" w:x="4673" w:y="942" w:anchorLock="1"/>
        <w:wordWrap w:val="0"/>
      </w:pPr>
    </w:p>
    <w:p w14:paraId="399D241E" w14:textId="77777777" w:rsidR="00AA556E" w:rsidRDefault="0007499A">
      <w:pPr>
        <w:pStyle w:val="afffff"/>
        <w:framePr w:hSpace="181" w:vSpace="181" w:wrap="around" w:vAnchor="page" w:hAnchor="page" w:x="1419" w:y="2286" w:anchorLock="1"/>
      </w:pPr>
      <w:r>
        <w:rPr>
          <w:rFonts w:hint="eastAsia"/>
        </w:rPr>
        <w:t>团体标准规范</w:t>
      </w:r>
    </w:p>
    <w:p w14:paraId="5C7F5A85" w14:textId="743D481F" w:rsidR="00AA556E" w:rsidRDefault="008B7BCF">
      <w:pPr>
        <w:pStyle w:val="22"/>
        <w:framePr w:w="9140" w:h="1242" w:hRule="exact" w:hSpace="284" w:wrap="around" w:vAnchor="page" w:hAnchor="page" w:x="1645" w:y="2910" w:anchorLock="1"/>
      </w:pPr>
      <w:r w:rsidRPr="008B7BCF">
        <w:rPr>
          <w:rFonts w:ascii="Times New Roman"/>
        </w:rPr>
        <w:t>T/ZJXJH 001—2022</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A556E" w14:paraId="208B11A7" w14:textId="77777777">
        <w:tc>
          <w:tcPr>
            <w:tcW w:w="9356" w:type="dxa"/>
            <w:tcBorders>
              <w:top w:val="nil"/>
              <w:left w:val="nil"/>
              <w:bottom w:val="nil"/>
              <w:right w:val="nil"/>
            </w:tcBorders>
          </w:tcPr>
          <w:p w14:paraId="1CC083C0" w14:textId="77777777" w:rsidR="00AA556E" w:rsidRDefault="00AA556E">
            <w:pPr>
              <w:pStyle w:val="afffff8"/>
              <w:framePr w:w="9140" w:h="1242" w:hRule="exact" w:hSpace="284" w:wrap="around" w:vAnchor="page" w:hAnchor="page" w:x="1645" w:y="2910" w:anchorLock="1"/>
            </w:pPr>
          </w:p>
        </w:tc>
      </w:tr>
    </w:tbl>
    <w:p w14:paraId="1230F04A" w14:textId="77777777" w:rsidR="00AA556E" w:rsidRDefault="00AA556E">
      <w:pPr>
        <w:pStyle w:val="22"/>
        <w:framePr w:w="9140" w:h="1242" w:hRule="exact" w:hSpace="284" w:wrap="around" w:vAnchor="page" w:hAnchor="page" w:x="1645" w:y="2910" w:anchorLock="1"/>
      </w:pPr>
    </w:p>
    <w:p w14:paraId="7A7EF855" w14:textId="77777777" w:rsidR="00AA556E" w:rsidRDefault="00AA556E">
      <w:pPr>
        <w:pStyle w:val="22"/>
        <w:framePr w:w="9140" w:h="1242" w:hRule="exact" w:hSpace="284" w:wrap="around" w:vAnchor="page" w:hAnchor="page" w:x="1645" w:y="2910" w:anchorLock="1"/>
      </w:pPr>
    </w:p>
    <w:p w14:paraId="7409D095" w14:textId="68CA4AEB" w:rsidR="00AA556E" w:rsidRDefault="0007499A">
      <w:pPr>
        <w:pStyle w:val="afff1"/>
        <w:framePr w:w="9639" w:h="6917" w:hRule="exact" w:wrap="around" w:vAnchor="page" w:hAnchor="page" w:xAlign="center" w:y="6408" w:anchorLock="1"/>
      </w:pPr>
      <w:r>
        <w:rPr>
          <w:rFonts w:hint="eastAsia"/>
        </w:rPr>
        <w:t>品牌乡村建设评价规范</w:t>
      </w:r>
      <w:r w:rsidR="00B319A9">
        <w:rPr>
          <w:rFonts w:hint="eastAsia"/>
        </w:rPr>
        <w:t>（草案）</w:t>
      </w:r>
    </w:p>
    <w:p w14:paraId="3793E023" w14:textId="77777777" w:rsidR="00AA556E" w:rsidRDefault="00AA556E">
      <w:pPr>
        <w:pStyle w:val="afff0"/>
        <w:framePr w:w="9639" w:h="6917" w:hRule="exact" w:wrap="around" w:vAnchor="page" w:hAnchor="page" w:xAlign="center" w:y="6408" w:anchorLock="1"/>
      </w:pPr>
    </w:p>
    <w:p w14:paraId="3F0A69DE" w14:textId="77777777" w:rsidR="00AA556E" w:rsidRDefault="00AA556E">
      <w:pPr>
        <w:pStyle w:val="afff3"/>
        <w:framePr w:w="9639" w:h="6917" w:hRule="exact" w:wrap="around" w:vAnchor="page" w:hAnchor="page" w:xAlign="center" w:y="6408" w:anchorLock="1"/>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AA556E" w14:paraId="5A16F7CB" w14:textId="77777777">
        <w:tc>
          <w:tcPr>
            <w:tcW w:w="9854" w:type="dxa"/>
            <w:tcBorders>
              <w:top w:val="nil"/>
              <w:left w:val="nil"/>
              <w:bottom w:val="nil"/>
              <w:right w:val="nil"/>
            </w:tcBorders>
          </w:tcPr>
          <w:p w14:paraId="0D8C4A9C" w14:textId="20BD3DFC" w:rsidR="00AA556E" w:rsidRPr="006953E2" w:rsidRDefault="0007499A">
            <w:pPr>
              <w:pStyle w:val="afff2"/>
              <w:framePr w:w="9639" w:h="6917" w:hRule="exact" w:wrap="around" w:vAnchor="page" w:hAnchor="page" w:xAlign="center" w:y="6408" w:anchorLock="1"/>
              <w:rPr>
                <w:sz w:val="21"/>
                <w:szCs w:val="21"/>
              </w:rPr>
            </w:pPr>
            <w:r w:rsidRPr="006953E2">
              <w:rPr>
                <w:noProof/>
                <w:sz w:val="21"/>
                <w:szCs w:val="21"/>
              </w:rPr>
              <mc:AlternateContent>
                <mc:Choice Requires="wps">
                  <w:drawing>
                    <wp:anchor distT="0" distB="0" distL="114300" distR="114300" simplePos="0" relativeHeight="251658752" behindDoc="1" locked="1" layoutInCell="1" allowOverlap="1" wp14:anchorId="4EE5D188" wp14:editId="61A42014">
                      <wp:simplePos x="0" y="0"/>
                      <wp:positionH relativeFrom="column">
                        <wp:posOffset>2200910</wp:posOffset>
                      </wp:positionH>
                      <wp:positionV relativeFrom="paragraph">
                        <wp:posOffset>4281805</wp:posOffset>
                      </wp:positionV>
                      <wp:extent cx="1905000" cy="254000"/>
                      <wp:effectExtent l="0" t="0" r="0" b="12700"/>
                      <wp:wrapNone/>
                      <wp:docPr id="5" name="矩形 17"/>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528D348A" w14:textId="77777777" w:rsidR="00C23A51" w:rsidRDefault="00C23A51"/>
                              </w:txbxContent>
                            </wps:txbx>
                            <wps:bodyPr upright="1"/>
                          </wps:wsp>
                        </a:graphicData>
                      </a:graphic>
                    </wp:anchor>
                  </w:drawing>
                </mc:Choice>
                <mc:Fallback xmlns:mv="urn:schemas-microsoft-com:mac:vml" xmlns:mo="http://schemas.microsoft.com/office/mac/office/2008/main">
                  <w:pict>
                    <v:rect w14:anchorId="4EE5D188" id="矩形 17" o:spid="_x0000_s1026" style="position:absolute;left:0;text-align:left;margin-left:173.3pt;margin-top:337.15pt;width:150pt;height:2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" stroked="f">
                      <v:textbox>
                        <w:txbxContent>
                          <w:p w14:paraId="528D348A" w14:textId="77777777" w:rsidR="00C23A51" w:rsidRDefault="00C23A51"/>
                        </w:txbxContent>
                      </v:textbox>
                      <w10:anchorlock/>
                    </v:rect>
                  </w:pict>
                </mc:Fallback>
              </mc:AlternateContent>
            </w:r>
            <w:r w:rsidR="00B319A9">
              <w:rPr>
                <w:rFonts w:hint="eastAsia"/>
                <w:sz w:val="21"/>
                <w:szCs w:val="21"/>
              </w:rPr>
              <w:t>征求意见稿</w:t>
            </w:r>
            <w:r w:rsidR="006953E2" w:rsidRPr="006953E2">
              <w:rPr>
                <w:rFonts w:hint="eastAsia"/>
                <w:sz w:val="21"/>
                <w:szCs w:val="21"/>
              </w:rPr>
              <w:t xml:space="preserve"> </w:t>
            </w:r>
          </w:p>
        </w:tc>
      </w:tr>
      <w:tr w:rsidR="00AA556E" w14:paraId="63FCF84D" w14:textId="77777777">
        <w:tc>
          <w:tcPr>
            <w:tcW w:w="9854" w:type="dxa"/>
            <w:tcBorders>
              <w:top w:val="nil"/>
              <w:left w:val="nil"/>
              <w:bottom w:val="nil"/>
              <w:right w:val="nil"/>
            </w:tcBorders>
          </w:tcPr>
          <w:p w14:paraId="3E2D1EA2" w14:textId="77777777" w:rsidR="00AA556E" w:rsidRDefault="00AA556E">
            <w:pPr>
              <w:pStyle w:val="afffb"/>
              <w:framePr w:w="9639" w:h="6917" w:hRule="exact" w:wrap="around" w:vAnchor="page" w:hAnchor="page" w:xAlign="center" w:y="6408" w:anchorLock="1"/>
            </w:pPr>
          </w:p>
        </w:tc>
      </w:tr>
    </w:tbl>
    <w:p w14:paraId="7ACE9ECD" w14:textId="4F1C8921" w:rsidR="00AA556E" w:rsidRDefault="0007499A">
      <w:pPr>
        <w:pStyle w:val="affff5"/>
        <w:framePr w:w="2402" w:h="471" w:hRule="exact" w:vSpace="181" w:wrap="around" w:vAnchor="page" w:hAnchor="page" w:x="2017" w:y="14097" w:anchorLock="1"/>
      </w:pPr>
      <w:r>
        <w:rPr>
          <w:rFonts w:ascii="黑体" w:hint="eastAsia"/>
        </w:rPr>
        <w:t>2022</w:t>
      </w:r>
      <w:r>
        <w:rPr>
          <w:rFonts w:ascii="黑体"/>
        </w:rPr>
        <w:t>-</w:t>
      </w:r>
      <w:r w:rsidR="008B7BCF">
        <w:rPr>
          <w:rFonts w:ascii="黑体"/>
        </w:rPr>
        <w:t>04</w:t>
      </w:r>
      <w:r>
        <w:rPr>
          <w:rFonts w:ascii="黑体"/>
        </w:rPr>
        <w:t>-</w:t>
      </w:r>
      <w:r w:rsidR="00020764">
        <w:rPr>
          <w:rFonts w:ascii="黑体"/>
        </w:rPr>
        <w:t>25</w:t>
      </w:r>
      <w:r>
        <w:rPr>
          <w:rFonts w:hint="eastAsia"/>
        </w:rPr>
        <w:t>发布</w:t>
      </w:r>
      <w:r>
        <w:rPr>
          <w:noProof/>
        </w:rPr>
        <mc:AlternateContent>
          <mc:Choice Requires="wps">
            <w:drawing>
              <wp:anchor distT="0" distB="0" distL="114300" distR="114300" simplePos="0" relativeHeight="251654656" behindDoc="0" locked="1" layoutInCell="1" allowOverlap="1" wp14:anchorId="706F8FA8" wp14:editId="02E70B8F">
                <wp:simplePos x="0" y="0"/>
                <wp:positionH relativeFrom="column">
                  <wp:posOffset>0</wp:posOffset>
                </wp:positionH>
                <wp:positionV relativeFrom="page">
                  <wp:posOffset>9251950</wp:posOffset>
                </wp:positionV>
                <wp:extent cx="6119495" cy="635"/>
                <wp:effectExtent l="0" t="0" r="0" b="0"/>
                <wp:wrapNone/>
                <wp:docPr id="1" name="直线连接符 16"/>
                <wp:cNvGraphicFramePr/>
                <a:graphic xmlns:a="http://schemas.openxmlformats.org/drawingml/2006/main">
                  <a:graphicData uri="http://schemas.microsoft.com/office/word/2010/wordprocessingShape">
                    <wps:wsp>
                      <wps:cNvCnPr/>
                      <wps:spPr>
                        <a:xfrm>
                          <a:off x="0" y="0"/>
                          <a:ext cx="61194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mv="urn:schemas-microsoft-com:mac:vml" xmlns:mo="http://schemas.microsoft.com/office/mac/office/2008/main">
            <w:pict>
              <v:line w14:anchorId="2F626103" id="直线连接符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page" from="0,728.5pt" to="481.8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">
                <w10:wrap anchory="page"/>
                <w10:anchorlock/>
              </v:line>
            </w:pict>
          </mc:Fallback>
        </mc:AlternateContent>
      </w:r>
    </w:p>
    <w:p w14:paraId="63AF0FD6" w14:textId="6DF65AA2" w:rsidR="00AA556E" w:rsidRDefault="0007499A">
      <w:pPr>
        <w:pStyle w:val="afffffd"/>
        <w:framePr w:w="2429" w:h="471" w:hRule="exact" w:vSpace="181" w:wrap="around" w:vAnchor="page" w:hAnchor="page" w:x="8218" w:y="14097" w:anchorLock="1"/>
        <w:jc w:val="left"/>
      </w:pPr>
      <w:r>
        <w:rPr>
          <w:rFonts w:hint="eastAsia"/>
        </w:rPr>
        <w:t>2022</w:t>
      </w:r>
      <w:r>
        <w:rPr>
          <w:rFonts w:ascii="黑体"/>
        </w:rPr>
        <w:t>-</w:t>
      </w:r>
      <w:r w:rsidR="008B7BCF">
        <w:t>04</w:t>
      </w:r>
      <w:r>
        <w:rPr>
          <w:rFonts w:ascii="黑体"/>
        </w:rPr>
        <w:t>-</w:t>
      </w:r>
      <w:r w:rsidR="00020764">
        <w:rPr>
          <w:rFonts w:ascii="黑体"/>
        </w:rPr>
        <w:t>28</w:t>
      </w:r>
      <w:r>
        <w:rPr>
          <w:rFonts w:hint="eastAsia"/>
        </w:rPr>
        <w:t>实施</w:t>
      </w:r>
    </w:p>
    <w:bookmarkStart w:id="0" w:name="fm"/>
    <w:p w14:paraId="4DFF7E33" w14:textId="0868B1F9" w:rsidR="00AA556E" w:rsidRDefault="0007499A">
      <w:pPr>
        <w:pStyle w:val="afffff1"/>
        <w:framePr w:w="7938" w:h="1134" w:hRule="exact" w:hSpace="125" w:vSpace="181" w:wrap="around" w:vAnchor="page" w:hAnchor="page" w:x="2150" w:y="15310" w:anchorLock="1"/>
      </w:pPr>
      <w:r>
        <w:rPr>
          <w:noProof/>
          <w:w w:val="100"/>
        </w:rPr>
        <mc:AlternateContent>
          <mc:Choice Requires="wps">
            <w:drawing>
              <wp:anchor distT="0" distB="0" distL="114300" distR="114300" simplePos="0" relativeHeight="251659776" behindDoc="1" locked="0" layoutInCell="1" allowOverlap="1" wp14:anchorId="74B3133C" wp14:editId="14F5DE09">
                <wp:simplePos x="0" y="0"/>
                <wp:positionH relativeFrom="column">
                  <wp:posOffset>1810385</wp:posOffset>
                </wp:positionH>
                <wp:positionV relativeFrom="paragraph">
                  <wp:posOffset>-3942715</wp:posOffset>
                </wp:positionV>
                <wp:extent cx="1270000" cy="307340"/>
                <wp:effectExtent l="0" t="0" r="6350" b="16510"/>
                <wp:wrapNone/>
                <wp:docPr id="6" name="矩形 15"/>
                <wp:cNvGraphicFramePr/>
                <a:graphic xmlns:a="http://schemas.openxmlformats.org/drawingml/2006/main">
                  <a:graphicData uri="http://schemas.microsoft.com/office/word/2010/wordprocessingShape">
                    <wps:wsp>
                      <wps:cNvSpPr/>
                      <wps:spPr>
                        <a:xfrm>
                          <a:off x="0" y="0"/>
                          <a:ext cx="1270000" cy="307340"/>
                        </a:xfrm>
                        <a:prstGeom prst="rect">
                          <a:avLst/>
                        </a:prstGeom>
                        <a:solidFill>
                          <a:srgbClr val="FFFFFF"/>
                        </a:solidFill>
                        <a:ln>
                          <a:noFill/>
                        </a:ln>
                      </wps:spPr>
                      <wps:txbx>
                        <w:txbxContent>
                          <w:p w14:paraId="4AFCD487" w14:textId="77777777" w:rsidR="00C23A51" w:rsidRDefault="00C23A51"/>
                        </w:txbxContent>
                      </wps:txbx>
                      <wps:bodyPr upright="1"/>
                    </wps:wsp>
                  </a:graphicData>
                </a:graphic>
              </wp:anchor>
            </w:drawing>
          </mc:Choice>
          <mc:Fallback xmlns:mv="urn:schemas-microsoft-com:mac:vml" xmlns:mo="http://schemas.microsoft.com/office/mac/office/2008/main">
            <w:pict>
              <v:rect w14:anchorId="74B3133C" id="矩形 15" o:spid="_x0000_s1027" style="position:absolute;left:0;text-align:left;margin-left:142.55pt;margin-top:-310.45pt;width:100pt;height:24.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" stroked="f">
                <v:textbox>
                  <w:txbxContent>
                    <w:p w14:paraId="4AFCD487" w14:textId="77777777" w:rsidR="00C23A51" w:rsidRDefault="00C23A51"/>
                  </w:txbxContent>
                </v:textbox>
              </v:rect>
            </w:pict>
          </mc:Fallback>
        </mc:AlternateContent>
      </w:r>
      <w:r>
        <w:rPr>
          <w:noProof/>
          <w:w w:val="100"/>
        </w:rPr>
        <mc:AlternateContent>
          <mc:Choice Requires="wps">
            <w:drawing>
              <wp:anchor distT="0" distB="0" distL="114300" distR="114300" simplePos="0" relativeHeight="251660800" behindDoc="1" locked="0" layoutInCell="1" allowOverlap="1" wp14:anchorId="3753C5C7" wp14:editId="23D73A36">
                <wp:simplePos x="0" y="0"/>
                <wp:positionH relativeFrom="column">
                  <wp:posOffset>4413885</wp:posOffset>
                </wp:positionH>
                <wp:positionV relativeFrom="paragraph">
                  <wp:posOffset>-7435215</wp:posOffset>
                </wp:positionV>
                <wp:extent cx="1143000" cy="231140"/>
                <wp:effectExtent l="0" t="0" r="0" b="16510"/>
                <wp:wrapNone/>
                <wp:docPr id="7" name="矩形 14"/>
                <wp:cNvGraphicFramePr/>
                <a:graphic xmlns:a="http://schemas.openxmlformats.org/drawingml/2006/main">
                  <a:graphicData uri="http://schemas.microsoft.com/office/word/2010/wordprocessingShape">
                    <wps:wsp>
                      <wps:cNvSpPr/>
                      <wps:spPr>
                        <a:xfrm>
                          <a:off x="0" y="0"/>
                          <a:ext cx="1143000" cy="231140"/>
                        </a:xfrm>
                        <a:prstGeom prst="rect">
                          <a:avLst/>
                        </a:prstGeom>
                        <a:solidFill>
                          <a:srgbClr val="FFFFFF"/>
                        </a:solidFill>
                        <a:ln>
                          <a:noFill/>
                        </a:ln>
                      </wps:spPr>
                      <wps:txbx>
                        <w:txbxContent>
                          <w:p w14:paraId="14C6E10D" w14:textId="77777777" w:rsidR="00C23A51" w:rsidRDefault="00C23A51"/>
                        </w:txbxContent>
                      </wps:txbx>
                      <wps:bodyPr upright="1"/>
                    </wps:wsp>
                  </a:graphicData>
                </a:graphic>
              </wp:anchor>
            </w:drawing>
          </mc:Choice>
          <mc:Fallback xmlns:mv="urn:schemas-microsoft-com:mac:vml" xmlns:mo="http://schemas.microsoft.com/office/mac/office/2008/main">
            <w:pict>
              <v:rect w14:anchorId="3753C5C7" id="矩形 14" o:spid="_x0000_s1028" style="position:absolute;left:0;text-align:left;margin-left:347.55pt;margin-top:-585.45pt;width:90pt;height:18.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" stroked="f">
                <v:textbox>
                  <w:txbxContent>
                    <w:p w14:paraId="14C6E10D" w14:textId="77777777" w:rsidR="00C23A51" w:rsidRDefault="00C23A51"/>
                  </w:txbxContent>
                </v:textbox>
              </v:rect>
            </w:pict>
          </mc:Fallback>
        </mc:AlternateContent>
      </w:r>
      <w:r>
        <w:rPr>
          <w:noProof/>
          <w:w w:val="100"/>
        </w:rPr>
        <mc:AlternateContent>
          <mc:Choice Requires="wps">
            <w:drawing>
              <wp:anchor distT="0" distB="0" distL="114300" distR="114300" simplePos="0" relativeHeight="251655680" behindDoc="0" locked="0" layoutInCell="1" allowOverlap="1" wp14:anchorId="12E0F812" wp14:editId="5B9984D5">
                <wp:simplePos x="0" y="0"/>
                <wp:positionH relativeFrom="column">
                  <wp:posOffset>-464185</wp:posOffset>
                </wp:positionH>
                <wp:positionV relativeFrom="paragraph">
                  <wp:posOffset>-7020560</wp:posOffset>
                </wp:positionV>
                <wp:extent cx="6119495" cy="2540"/>
                <wp:effectExtent l="0" t="0" r="0" b="0"/>
                <wp:wrapNone/>
                <wp:docPr id="2" name="直线连接符 13"/>
                <wp:cNvGraphicFramePr/>
                <a:graphic xmlns:a="http://schemas.openxmlformats.org/drawingml/2006/main">
                  <a:graphicData uri="http://schemas.microsoft.com/office/word/2010/wordprocessingShape">
                    <wps:wsp>
                      <wps:cNvCnPr/>
                      <wps:spPr>
                        <a:xfrm>
                          <a:off x="0" y="0"/>
                          <a:ext cx="6119495"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mv="urn:schemas-microsoft-com:mac:vml" xmlns:mo="http://schemas.microsoft.com/office/mac/office/2008/main">
            <w:pict>
              <v:line w14:anchorId="3E818110" id="直线连接符 13"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36.55pt,-552.8pt" to="445.3pt,-5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"/>
            </w:pict>
          </mc:Fallback>
        </mc:AlternateContent>
      </w:r>
      <w:bookmarkEnd w:id="0"/>
      <w:r>
        <w:rPr>
          <w:rFonts w:hint="eastAsia"/>
          <w:w w:val="100"/>
        </w:rPr>
        <w:t>浙江省</w:t>
      </w:r>
      <w:r w:rsidR="00020764">
        <w:rPr>
          <w:rFonts w:hint="eastAsia"/>
          <w:w w:val="100"/>
        </w:rPr>
        <w:t>乡村建设促进会发布</w:t>
      </w:r>
    </w:p>
    <w:p w14:paraId="5D995539" w14:textId="48C33961" w:rsidR="00AA556E" w:rsidRDefault="00E93F62">
      <w:pPr>
        <w:pStyle w:val="aff4"/>
        <w:sectPr w:rsidR="00AA556E">
          <w:pgSz w:w="11906" w:h="16838"/>
          <w:pgMar w:top="567" w:right="850" w:bottom="1134" w:left="1418" w:header="0" w:footer="0" w:gutter="0"/>
          <w:pgNumType w:start="1"/>
          <w:cols w:space="720"/>
          <w:docGrid w:type="lines" w:linePitch="312"/>
        </w:sectPr>
      </w:pPr>
      <w:r>
        <w:rPr>
          <w:rFonts w:hint="eastAsia"/>
          <w:noProof/>
        </w:rPr>
        <mc:AlternateContent>
          <mc:Choice Requires="wps">
            <w:drawing>
              <wp:anchor distT="0" distB="0" distL="114300" distR="114300" simplePos="0" relativeHeight="251661824" behindDoc="0" locked="0" layoutInCell="1" allowOverlap="1" wp14:anchorId="047D0C18" wp14:editId="14881E7E">
                <wp:simplePos x="0" y="0"/>
                <wp:positionH relativeFrom="column">
                  <wp:posOffset>-54610</wp:posOffset>
                </wp:positionH>
                <wp:positionV relativeFrom="paragraph">
                  <wp:posOffset>9134475</wp:posOffset>
                </wp:positionV>
                <wp:extent cx="6050280" cy="0"/>
                <wp:effectExtent l="0" t="0" r="26670" b="19050"/>
                <wp:wrapNone/>
                <wp:docPr id="13" name="直接连接符 13"/>
                <wp:cNvGraphicFramePr/>
                <a:graphic xmlns:a="http://schemas.openxmlformats.org/drawingml/2006/main">
                  <a:graphicData uri="http://schemas.microsoft.com/office/word/2010/wordprocessingShape">
                    <wps:wsp>
                      <wps:cNvCnPr/>
                      <wps:spPr>
                        <a:xfrm>
                          <a:off x="0" y="0"/>
                          <a:ext cx="605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7A82A235" id="直接连接符 13"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4.3pt,719.25pt" to="472.1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" strokecolor="black [3040]"/>
            </w:pict>
          </mc:Fallback>
        </mc:AlternateContent>
      </w:r>
      <w:r w:rsidR="00C23A51">
        <w:rPr>
          <w:rFonts w:hint="eastAsia"/>
        </w:rPr>
        <w:t xml:space="preserve"> </w:t>
      </w:r>
    </w:p>
    <w:p w14:paraId="5E675EB8" w14:textId="77777777" w:rsidR="00AA556E" w:rsidRDefault="0007499A">
      <w:pPr>
        <w:pStyle w:val="affffb"/>
      </w:pPr>
      <w:r>
        <w:rPr>
          <w:rFonts w:hint="eastAsia"/>
        </w:rPr>
        <w:lastRenderedPageBreak/>
        <w:t>前</w:t>
      </w:r>
      <w:bookmarkStart w:id="1" w:name="BKQY"/>
      <w:r>
        <w:t>  </w:t>
      </w:r>
      <w:r>
        <w:rPr>
          <w:rFonts w:hint="eastAsia"/>
        </w:rPr>
        <w:t>言</w:t>
      </w:r>
      <w:bookmarkEnd w:id="1"/>
    </w:p>
    <w:p w14:paraId="3EA9B214" w14:textId="32273EA2" w:rsidR="00AA556E" w:rsidRDefault="00E93F62">
      <w:pPr>
        <w:pStyle w:val="aff4"/>
      </w:pPr>
      <w:r>
        <w:rPr>
          <w:rFonts w:hint="eastAsia"/>
        </w:rPr>
        <w:t>本文件</w:t>
      </w:r>
      <w:r w:rsidR="0007499A">
        <w:rPr>
          <w:rFonts w:hint="eastAsia"/>
        </w:rPr>
        <w:t>按照GB/T 1.1-2020《标准化工作导则 第1部分：标准化文件的结构和起草规则》的规定起草。</w:t>
      </w:r>
    </w:p>
    <w:p w14:paraId="0F217F10" w14:textId="77777777" w:rsidR="00AA556E" w:rsidRDefault="0007499A">
      <w:pPr>
        <w:pStyle w:val="aff4"/>
        <w:rPr>
          <w:rFonts w:hAnsi="宋体"/>
          <w:bCs/>
          <w:szCs w:val="21"/>
        </w:rPr>
      </w:pPr>
      <w:r>
        <w:rPr>
          <w:rFonts w:hint="eastAsia"/>
        </w:rPr>
        <w:t>本部分的附录A和附录B为资料性附录，附录C为规范性附录。</w:t>
      </w:r>
    </w:p>
    <w:p w14:paraId="13143B78" w14:textId="77777777" w:rsidR="00AA556E" w:rsidRDefault="0007499A">
      <w:pPr>
        <w:pStyle w:val="aff4"/>
        <w:rPr>
          <w:rFonts w:hAnsi="宋体"/>
        </w:rPr>
      </w:pPr>
      <w:r>
        <w:rPr>
          <w:rFonts w:hAnsi="宋体" w:hint="eastAsia"/>
        </w:rPr>
        <w:t>本部分由浙江省乡村建设促进会提出并归口。</w:t>
      </w:r>
    </w:p>
    <w:p w14:paraId="0A3A15FB" w14:textId="13C71F4A" w:rsidR="00AA556E" w:rsidRDefault="0007499A">
      <w:pPr>
        <w:pStyle w:val="aff4"/>
        <w:rPr>
          <w:rFonts w:hAnsi="宋体"/>
        </w:rPr>
      </w:pPr>
      <w:r>
        <w:rPr>
          <w:rFonts w:hAnsi="宋体" w:hint="eastAsia"/>
        </w:rPr>
        <w:t>本部分主要起草单位：浙江大学</w:t>
      </w:r>
      <w:r>
        <w:rPr>
          <w:rFonts w:hAnsi="宋体"/>
        </w:rPr>
        <w:t>CARD</w:t>
      </w:r>
      <w:r>
        <w:rPr>
          <w:rFonts w:hAnsi="宋体" w:hint="eastAsia"/>
        </w:rPr>
        <w:t>中国农业品牌研究中心、浙江永续农业品牌研究院、中国计量大学、浙江省乡村建设促进会、浙江省区域经济促进会乡村振兴委员会、浙江联众文旅集团股份有限公司</w:t>
      </w:r>
      <w:r w:rsidR="00660609">
        <w:rPr>
          <w:rFonts w:hAnsi="宋体" w:hint="eastAsia"/>
        </w:rPr>
        <w:t>、杭州临安相见酒店管理有限公司、宝库（杭州）文化发展有限公司</w:t>
      </w:r>
      <w:r w:rsidR="00D92917">
        <w:rPr>
          <w:rFonts w:hAnsi="宋体" w:hint="eastAsia"/>
        </w:rPr>
        <w:t>、浙江经贸职业技术学院</w:t>
      </w:r>
      <w:r>
        <w:rPr>
          <w:rFonts w:hAnsi="宋体" w:hint="eastAsia"/>
        </w:rPr>
        <w:t>等。</w:t>
      </w:r>
    </w:p>
    <w:p w14:paraId="7169F82D" w14:textId="0E77561C" w:rsidR="00AA556E" w:rsidRDefault="00B32189">
      <w:pPr>
        <w:pStyle w:val="aff4"/>
        <w:rPr>
          <w:rFonts w:hAnsi="宋体"/>
          <w:color w:val="0000FF"/>
        </w:rPr>
      </w:pPr>
      <w:r>
        <w:rPr>
          <w:rFonts w:hAnsi="宋体" w:hint="eastAsia"/>
        </w:rPr>
        <w:t>本部分主要起草人：胡晓云</w:t>
      </w:r>
      <w:r w:rsidR="0007499A">
        <w:rPr>
          <w:rFonts w:hAnsi="宋体" w:hint="eastAsia"/>
        </w:rPr>
        <w:t>、李闯、陶菲</w:t>
      </w:r>
      <w:r w:rsidR="00D92917">
        <w:rPr>
          <w:rFonts w:hAnsi="宋体" w:hint="eastAsia"/>
          <w:color w:val="000000"/>
        </w:rPr>
        <w:t>、杨芸芸、张西华</w:t>
      </w:r>
      <w:r w:rsidR="0007499A">
        <w:rPr>
          <w:rFonts w:hAnsi="宋体" w:hint="eastAsia"/>
        </w:rPr>
        <w:t>等。</w:t>
      </w:r>
    </w:p>
    <w:p w14:paraId="0962C6D2" w14:textId="77777777" w:rsidR="00AA556E" w:rsidRDefault="0007499A">
      <w:pPr>
        <w:pStyle w:val="aff4"/>
      </w:pPr>
      <w:r>
        <w:rPr>
          <w:rFonts w:hAnsi="宋体" w:hint="eastAsia"/>
        </w:rPr>
        <w:t>本部分为首次发布。</w:t>
      </w:r>
    </w:p>
    <w:p w14:paraId="2D720C21" w14:textId="77777777" w:rsidR="00AA556E" w:rsidRDefault="00AA556E">
      <w:pPr>
        <w:pStyle w:val="aff4"/>
        <w:rPr>
          <w:rFonts w:hAnsi="宋体"/>
        </w:rPr>
      </w:pPr>
    </w:p>
    <w:p w14:paraId="0B481D6A" w14:textId="77777777" w:rsidR="00AA556E" w:rsidRDefault="00AA556E">
      <w:pPr>
        <w:pStyle w:val="aff4"/>
      </w:pPr>
    </w:p>
    <w:p w14:paraId="689D33A9" w14:textId="77777777" w:rsidR="00AA556E" w:rsidRDefault="00AA556E">
      <w:pPr>
        <w:pStyle w:val="aff4"/>
        <w:sectPr w:rsidR="00AA556E">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bookmarkStart w:id="2" w:name="_GoBack"/>
      <w:bookmarkEnd w:id="2"/>
    </w:p>
    <w:p w14:paraId="71D3D786" w14:textId="77777777" w:rsidR="00AA556E" w:rsidRDefault="0007499A">
      <w:pPr>
        <w:pStyle w:val="affffb"/>
      </w:pPr>
      <w:r>
        <w:rPr>
          <w:rFonts w:hint="eastAsia"/>
        </w:rPr>
        <w:lastRenderedPageBreak/>
        <w:t>引</w:t>
      </w:r>
      <w:r>
        <w:t>  </w:t>
      </w:r>
      <w:r>
        <w:rPr>
          <w:rFonts w:hint="eastAsia"/>
        </w:rPr>
        <w:t>言</w:t>
      </w:r>
    </w:p>
    <w:p w14:paraId="6700168E" w14:textId="77777777" w:rsidR="00AA556E" w:rsidRDefault="0007499A">
      <w:pPr>
        <w:ind w:firstLineChars="200" w:firstLine="420"/>
        <w:rPr>
          <w:rFonts w:ascii="宋体"/>
          <w:kern w:val="0"/>
          <w:szCs w:val="20"/>
        </w:rPr>
      </w:pPr>
      <w:r>
        <w:rPr>
          <w:rFonts w:ascii="宋体" w:hint="eastAsia"/>
          <w:kern w:val="0"/>
          <w:szCs w:val="20"/>
        </w:rPr>
        <w:t>当前，我国美丽乡村建设已经进入从上半场“重建设”转入下半场“重经营”的转场阶段。在上半场，以政府主导、财政投资、聚焦基础设施为特点的美丽乡村正面临着如何转变为“美丽经济”、让美丽乡村持续美丽下去的严峻问题。不解决这一问题，美丽乡村将随着时间的推移，重返衰败。中国乡村已经处于品牌消费、品牌竞争、品牌经济的3B时代，品牌乡村建设是乡村经营的重要抓手和必由之路，也是实现乡村振兴和共同富裕的重要战略。</w:t>
      </w:r>
    </w:p>
    <w:p w14:paraId="096E2E90" w14:textId="77777777" w:rsidR="00AA556E" w:rsidRDefault="0007499A">
      <w:pPr>
        <w:ind w:firstLineChars="200" w:firstLine="420"/>
        <w:rPr>
          <w:rFonts w:ascii="宋体"/>
          <w:kern w:val="0"/>
          <w:szCs w:val="20"/>
        </w:rPr>
      </w:pPr>
      <w:r>
        <w:rPr>
          <w:rFonts w:ascii="宋体" w:hint="eastAsia"/>
          <w:kern w:val="0"/>
          <w:szCs w:val="20"/>
        </w:rPr>
        <w:t>美丽乡村是美丽中国的基石。为更好地助力国家乡村振兴战略，绘就美丽中国宏伟蓝图，谱写好美丽乡村建设的后半篇文章，推动我国乡村进入市场，提高品牌化经营水平，积极参与区域竞争，形成自我造血机制，提升村集体的管理能力和治理水平，促进城乡融合发展，实现共同富裕，必须对品牌乡村建设进行科学、系统、持续地评价，以评估其建设成效，改进其建设短板，增强其经营能力。</w:t>
      </w:r>
    </w:p>
    <w:p w14:paraId="62FD1025" w14:textId="77777777" w:rsidR="00AA556E" w:rsidRDefault="0007499A">
      <w:pPr>
        <w:ind w:firstLineChars="200" w:firstLine="420"/>
        <w:rPr>
          <w:rFonts w:ascii="宋体"/>
          <w:kern w:val="0"/>
          <w:szCs w:val="20"/>
        </w:rPr>
      </w:pPr>
      <w:r>
        <w:rPr>
          <w:rFonts w:hint="eastAsia"/>
        </w:rPr>
        <w:t>品牌乡村建设评价规范，以习近平新时代中国特色社会主义思想，特别以其关于品牌强国、“三农”问题重要论述、“经营乡村”理念为指导，贯彻落实《中共中央、国务院关于实施乡村振兴战略的意见》、《乡村振兴战略规划</w:t>
      </w:r>
      <w:r>
        <w:rPr>
          <w:rFonts w:ascii="Times New Roman" w:hAnsi="Times New Roman" w:hint="eastAsia"/>
        </w:rPr>
        <w:t>（</w:t>
      </w:r>
      <w:r>
        <w:rPr>
          <w:rFonts w:ascii="Times New Roman" w:hAnsi="Times New Roman"/>
        </w:rPr>
        <w:t>2018</w:t>
      </w:r>
      <w:r>
        <w:rPr>
          <w:rFonts w:ascii="Times New Roman" w:hAnsi="Times New Roman" w:hint="eastAsia"/>
        </w:rPr>
        <w:t>－</w:t>
      </w:r>
      <w:r>
        <w:rPr>
          <w:rFonts w:ascii="Times New Roman" w:hAnsi="Times New Roman"/>
        </w:rPr>
        <w:t>2022</w:t>
      </w:r>
      <w:r>
        <w:rPr>
          <w:rFonts w:hint="eastAsia"/>
        </w:rPr>
        <w:t>年）》、《数字乡村发展战略纲要》、《农业部办公厅关于开展“美丽乡村”创建活动的意见》、《全面实施乡村振兴战略高水平推进农业农村现代化行动计划</w:t>
      </w:r>
      <w:r>
        <w:rPr>
          <w:rFonts w:hint="eastAsia"/>
        </w:rPr>
        <w:t>(2018-2022)</w:t>
      </w:r>
      <w:r>
        <w:rPr>
          <w:rFonts w:hint="eastAsia"/>
        </w:rPr>
        <w:t>》、《浙江省乡村振兴促进条例》等政策文件，以助力品牌乡村建设高质量发展为目标，为各地品牌乡村的运营管理和成效评价提供相关技术标准。</w:t>
      </w:r>
    </w:p>
    <w:p w14:paraId="2161405F" w14:textId="77777777" w:rsidR="00AA556E" w:rsidRDefault="0007499A">
      <w:pPr>
        <w:pStyle w:val="affff8"/>
      </w:pPr>
      <w:r>
        <w:rPr>
          <w:rFonts w:hint="eastAsia"/>
        </w:rPr>
        <w:lastRenderedPageBreak/>
        <w:t>品牌乡村建设评价规范</w:t>
      </w:r>
      <w:r>
        <w:br w:type="textWrapping" w:clear="all"/>
      </w:r>
    </w:p>
    <w:p w14:paraId="2AEF49B1" w14:textId="77777777" w:rsidR="00AA556E" w:rsidRDefault="0007499A">
      <w:pPr>
        <w:pStyle w:val="a5"/>
        <w:spacing w:before="312" w:after="312"/>
      </w:pPr>
      <w:r>
        <w:rPr>
          <w:rFonts w:hint="eastAsia"/>
        </w:rPr>
        <w:t>范围</w:t>
      </w:r>
    </w:p>
    <w:p w14:paraId="38EAC239" w14:textId="77777777" w:rsidR="00AA556E" w:rsidRDefault="0007499A">
      <w:pPr>
        <w:pStyle w:val="aff4"/>
      </w:pPr>
      <w:r>
        <w:t>本</w:t>
      </w:r>
      <w:r>
        <w:rPr>
          <w:rFonts w:hint="eastAsia"/>
        </w:rPr>
        <w:t>部分</w:t>
      </w:r>
      <w:r>
        <w:t>规定了</w:t>
      </w:r>
      <w:r>
        <w:rPr>
          <w:rFonts w:hint="eastAsia"/>
        </w:rPr>
        <w:t>品牌乡村评价活动中相关术语和定义、指导思想和原则，对品牌乡村评价程序流程、评价指标、评价人员、评价结论等进行了规范。</w:t>
      </w:r>
    </w:p>
    <w:p w14:paraId="2129E405" w14:textId="77777777" w:rsidR="00AA556E" w:rsidRDefault="0007499A">
      <w:pPr>
        <w:pStyle w:val="aff4"/>
        <w:rPr>
          <w:kern w:val="2"/>
        </w:rPr>
      </w:pPr>
      <w:r>
        <w:t>本</w:t>
      </w:r>
      <w:r>
        <w:rPr>
          <w:rFonts w:hint="eastAsia"/>
        </w:rPr>
        <w:t>部分</w:t>
      </w:r>
      <w:r>
        <w:t>适用于</w:t>
      </w:r>
      <w:r>
        <w:rPr>
          <w:rFonts w:hint="eastAsia"/>
        </w:rPr>
        <w:t>我国品牌乡村的评价工作，是其他具体品牌乡村评价细则的制定原则及总要求。</w:t>
      </w:r>
    </w:p>
    <w:p w14:paraId="5F1D4917" w14:textId="77777777" w:rsidR="00AA556E" w:rsidRDefault="0007499A">
      <w:pPr>
        <w:pStyle w:val="a5"/>
        <w:spacing w:before="312" w:after="312"/>
      </w:pPr>
      <w:r>
        <w:rPr>
          <w:rFonts w:hint="eastAsia"/>
        </w:rPr>
        <w:t>规范性引用文件</w:t>
      </w:r>
    </w:p>
    <w:p w14:paraId="0189D6D1" w14:textId="77777777" w:rsidR="00AA556E" w:rsidRDefault="0007499A">
      <w:pPr>
        <w:pStyle w:val="aff4"/>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2002D324" w14:textId="77777777" w:rsidR="00AA556E" w:rsidRDefault="0007499A">
      <w:pPr>
        <w:pStyle w:val="aff4"/>
        <w:rPr>
          <w:kern w:val="2"/>
        </w:rPr>
      </w:pPr>
      <w:r>
        <w:rPr>
          <w:rFonts w:hint="eastAsia"/>
          <w:kern w:val="2"/>
        </w:rPr>
        <w:t>《中华人民共和国乡村振兴促进法</w:t>
      </w:r>
      <w:r>
        <w:rPr>
          <w:rFonts w:hint="eastAsia"/>
          <w:kern w:val="2"/>
        </w:rPr>
        <w:t> </w:t>
      </w:r>
      <w:r>
        <w:rPr>
          <w:rFonts w:hint="eastAsia"/>
          <w:kern w:val="2"/>
        </w:rPr>
        <w:t>》</w:t>
      </w:r>
    </w:p>
    <w:p w14:paraId="276ABCEF" w14:textId="77777777" w:rsidR="00AA556E" w:rsidRDefault="0007499A">
      <w:pPr>
        <w:pStyle w:val="aff4"/>
        <w:rPr>
          <w:kern w:val="2"/>
        </w:rPr>
      </w:pPr>
      <w:r>
        <w:rPr>
          <w:rFonts w:hint="eastAsia"/>
          <w:kern w:val="2"/>
        </w:rPr>
        <w:t>《国家乡村振兴条例》</w:t>
      </w:r>
    </w:p>
    <w:p w14:paraId="44DEEC49" w14:textId="77777777" w:rsidR="00AA556E" w:rsidRDefault="0007499A">
      <w:pPr>
        <w:pStyle w:val="aff4"/>
        <w:rPr>
          <w:kern w:val="2"/>
        </w:rPr>
      </w:pPr>
      <w:r>
        <w:rPr>
          <w:rFonts w:hint="eastAsia"/>
          <w:kern w:val="2"/>
        </w:rPr>
        <w:t>《中华人民共和国城乡规划法》（2021年修订）</w:t>
      </w:r>
    </w:p>
    <w:p w14:paraId="371B8B58" w14:textId="77777777" w:rsidR="00AA556E" w:rsidRDefault="0007499A">
      <w:pPr>
        <w:ind w:firstLineChars="200" w:firstLine="420"/>
        <w:rPr>
          <w:rFonts w:ascii="宋体"/>
          <w:szCs w:val="20"/>
        </w:rPr>
      </w:pPr>
      <w:r>
        <w:rPr>
          <w:rFonts w:ascii="宋体" w:hint="eastAsia"/>
          <w:szCs w:val="20"/>
        </w:rPr>
        <w:t xml:space="preserve"> ISO 20671-2019《品牌评价基础和原则》</w:t>
      </w:r>
    </w:p>
    <w:p w14:paraId="36BD7075" w14:textId="77777777" w:rsidR="00AA556E" w:rsidRDefault="0007499A">
      <w:pPr>
        <w:pStyle w:val="aff4"/>
      </w:pPr>
      <w:r>
        <w:rPr>
          <w:rFonts w:hint="eastAsia"/>
        </w:rPr>
        <w:t xml:space="preserve"> GB/T 29187-2012/ISO 10668：2010《品牌评价 品牌价值评价要求》</w:t>
      </w:r>
    </w:p>
    <w:p w14:paraId="1C9008E8" w14:textId="77777777" w:rsidR="00AA556E" w:rsidRDefault="0007499A">
      <w:pPr>
        <w:pStyle w:val="aff4"/>
      </w:pPr>
      <w:r>
        <w:rPr>
          <w:rFonts w:hint="eastAsia"/>
        </w:rPr>
        <w:t xml:space="preserve"> GB/T 17775-2003《旅游区(点)质量等级的划分与评定》</w:t>
      </w:r>
    </w:p>
    <w:p w14:paraId="5CB25BEF" w14:textId="77777777" w:rsidR="00AA556E" w:rsidRDefault="0007499A">
      <w:pPr>
        <w:pStyle w:val="aff4"/>
      </w:pPr>
      <w:r>
        <w:rPr>
          <w:rFonts w:hint="eastAsia"/>
        </w:rPr>
        <w:t xml:space="preserve"> GB/T 37072-2018《美丽乡村建设评价》</w:t>
      </w:r>
    </w:p>
    <w:p w14:paraId="417DCDBF" w14:textId="77777777" w:rsidR="00AA556E" w:rsidRDefault="0007499A">
      <w:pPr>
        <w:pStyle w:val="a5"/>
        <w:spacing w:before="312" w:after="312"/>
      </w:pPr>
      <w:r>
        <w:rPr>
          <w:rFonts w:hint="eastAsia"/>
        </w:rPr>
        <w:t>术语和定义</w:t>
      </w:r>
    </w:p>
    <w:p w14:paraId="124ADDC6" w14:textId="77777777" w:rsidR="00AA556E" w:rsidRDefault="0007499A">
      <w:pPr>
        <w:pStyle w:val="a6"/>
        <w:spacing w:before="156" w:after="156"/>
      </w:pPr>
      <w:r>
        <w:rPr>
          <w:rFonts w:hint="eastAsia"/>
        </w:rPr>
        <w:t>乡村 village</w:t>
      </w:r>
    </w:p>
    <w:p w14:paraId="5D2AB00C" w14:textId="77777777" w:rsidR="00AA556E" w:rsidRDefault="0007499A">
      <w:pPr>
        <w:pStyle w:val="aff4"/>
      </w:pPr>
      <w:r>
        <w:rPr>
          <w:rFonts w:hint="eastAsia"/>
        </w:rPr>
        <w:t>城市建成区以外具有自然、社会、经济特征和生产、生活、生态、文化等多重功能的地域综合体，包括乡镇和村庄等。本规范仅评价以农业产业为基础的</w:t>
      </w:r>
      <w:r>
        <w:rPr>
          <w:rFonts w:hint="eastAsia"/>
          <w:color w:val="000000"/>
        </w:rPr>
        <w:t>自然村、行政村、乡村组团</w:t>
      </w:r>
      <w:r>
        <w:rPr>
          <w:rFonts w:hint="eastAsia"/>
        </w:rPr>
        <w:t>。（《乡村振兴促进法》）</w:t>
      </w:r>
    </w:p>
    <w:p w14:paraId="49B0A243" w14:textId="77777777" w:rsidR="00AA556E" w:rsidRDefault="0007499A">
      <w:pPr>
        <w:pStyle w:val="a6"/>
        <w:spacing w:before="156" w:after="156"/>
      </w:pPr>
      <w:r>
        <w:rPr>
          <w:rFonts w:hint="eastAsia"/>
        </w:rPr>
        <w:t>品牌 brand</w:t>
      </w:r>
    </w:p>
    <w:p w14:paraId="184DBF61" w14:textId="77777777" w:rsidR="00AA556E" w:rsidRDefault="0007499A">
      <w:pPr>
        <w:pStyle w:val="aff4"/>
      </w:pPr>
      <w:r>
        <w:rPr>
          <w:rFonts w:hint="eastAsia"/>
        </w:rPr>
        <w:t>无形资产，包括（但不限于）名称、用语、符号、形象、标识、涉及或其组合，用于区分产品、服务和（或）实体，或兼而有之，能够在利益相关方意识中形成独特印象和联想，从而产生经济利益（价值）。（GB/T 29187-2012/ISO 10668：2010，定义2.2）</w:t>
      </w:r>
    </w:p>
    <w:p w14:paraId="79B3BA4F" w14:textId="77777777" w:rsidR="00AA556E" w:rsidRDefault="0007499A">
      <w:pPr>
        <w:pStyle w:val="a6"/>
        <w:spacing w:before="156" w:after="156"/>
      </w:pPr>
      <w:r>
        <w:t>品牌乡村</w:t>
      </w:r>
      <w:r>
        <w:rPr>
          <w:rFonts w:hint="eastAsia"/>
        </w:rPr>
        <w:t xml:space="preserve"> brand village</w:t>
      </w:r>
    </w:p>
    <w:p w14:paraId="7EFF733D" w14:textId="77777777" w:rsidR="00AA556E" w:rsidRDefault="0007499A">
      <w:pPr>
        <w:pStyle w:val="aff4"/>
      </w:pPr>
      <w:r>
        <w:rPr>
          <w:rFonts w:hint="eastAsia"/>
        </w:rPr>
        <w:t>从品牌认知的角度而言，品牌乡村指的是人们对一个乡村区域整体、区域产业、区域产品、区域文化等方面的感知或上述总和（印象、认知及其评价），是消费者与作为空间整体的乡村之间形成的独特的关系，是一种独特的利益载体、价值系统与诚信体系。</w:t>
      </w:r>
    </w:p>
    <w:p w14:paraId="28F4E5D2" w14:textId="77777777" w:rsidR="00AA556E" w:rsidRDefault="0007499A">
      <w:pPr>
        <w:pStyle w:val="a6"/>
        <w:spacing w:before="156" w:after="156"/>
      </w:pPr>
      <w:r>
        <w:rPr>
          <w:rFonts w:hint="eastAsia"/>
        </w:rPr>
        <w:t>评价valuation</w:t>
      </w:r>
    </w:p>
    <w:p w14:paraId="56216A1A" w14:textId="77777777" w:rsidR="00AA556E" w:rsidRDefault="0007499A">
      <w:pPr>
        <w:pStyle w:val="aff4"/>
      </w:pPr>
      <w:r>
        <w:rPr>
          <w:rFonts w:hint="eastAsia"/>
        </w:rPr>
        <w:lastRenderedPageBreak/>
        <w:t>依据规范的方法和程序，由评价机构根据评价标准，进行客观公正和全面的评价，并做出评价结论的过程。</w:t>
      </w:r>
    </w:p>
    <w:p w14:paraId="5AF045DB" w14:textId="77777777" w:rsidR="00AA556E" w:rsidRDefault="0007499A">
      <w:pPr>
        <w:pStyle w:val="a5"/>
        <w:spacing w:before="312" w:after="312"/>
      </w:pPr>
      <w:r>
        <w:rPr>
          <w:rFonts w:hint="eastAsia"/>
        </w:rPr>
        <w:t>指导思想和基本原则</w:t>
      </w:r>
    </w:p>
    <w:p w14:paraId="4EB4B74D" w14:textId="77777777" w:rsidR="00AA556E" w:rsidRDefault="0007499A">
      <w:pPr>
        <w:pStyle w:val="a6"/>
        <w:spacing w:before="156" w:after="156"/>
      </w:pPr>
      <w:r>
        <w:rPr>
          <w:rFonts w:hint="eastAsia"/>
        </w:rPr>
        <w:t>指导思想</w:t>
      </w:r>
    </w:p>
    <w:p w14:paraId="05E8EF86" w14:textId="77777777" w:rsidR="00AA556E" w:rsidRDefault="0007499A">
      <w:pPr>
        <w:pStyle w:val="aff4"/>
      </w:pPr>
      <w:r>
        <w:rPr>
          <w:rFonts w:hint="eastAsia"/>
        </w:rPr>
        <w:t>品牌乡村建设评价以实现乡村区域的“美丽经济”、品牌经济为目的，以农业、农村、农民为关注对象，以乡村区域空间内独特的自然生态、历史人文、产业发展、生活方式等品牌化建设现状为评价对象，全面评价品牌乡村的创建、运营、管理与成效，提升乡村经营水平，助力乡村持续振兴。</w:t>
      </w:r>
    </w:p>
    <w:p w14:paraId="5439A665" w14:textId="77777777" w:rsidR="00AA556E" w:rsidRDefault="0007499A">
      <w:pPr>
        <w:pStyle w:val="a6"/>
        <w:spacing w:before="156" w:after="156"/>
      </w:pPr>
      <w:r>
        <w:rPr>
          <w:rFonts w:hint="eastAsia"/>
        </w:rPr>
        <w:t>基本原则</w:t>
      </w:r>
    </w:p>
    <w:p w14:paraId="42B14BCE" w14:textId="77777777" w:rsidR="00AA556E" w:rsidRDefault="0007499A">
      <w:pPr>
        <w:pStyle w:val="ad"/>
        <w:numPr>
          <w:ilvl w:val="0"/>
          <w:numId w:val="0"/>
        </w:numPr>
        <w:adjustRightInd w:val="0"/>
        <w:snapToGrid w:val="0"/>
        <w:ind w:firstLineChars="200" w:firstLine="420"/>
      </w:pPr>
      <w:r>
        <w:rPr>
          <w:rFonts w:hint="eastAsia"/>
        </w:rPr>
        <w:t>a）坚持科学、公平、公正、公开、乡村自愿申请，评价指标结构合理，简便实用，评价数据真实可信，有代表性和时效性，以实现乡村振兴和共同富裕为目标；</w:t>
      </w:r>
    </w:p>
    <w:p w14:paraId="26B5F2E2" w14:textId="77777777" w:rsidR="00AA556E" w:rsidRDefault="0007499A">
      <w:pPr>
        <w:pStyle w:val="ad"/>
        <w:numPr>
          <w:ilvl w:val="0"/>
          <w:numId w:val="0"/>
        </w:numPr>
      </w:pPr>
      <w:r>
        <w:rPr>
          <w:rFonts w:hint="eastAsia"/>
        </w:rPr>
        <w:t xml:space="preserve">    b）坚持中国共产党的领导，贯彻创新、协调、绿色、开放、共享的生态发展理念，走中国特色社会主义乡村振兴道路；</w:t>
      </w:r>
    </w:p>
    <w:p w14:paraId="2D3381CC" w14:textId="77777777" w:rsidR="00AA556E" w:rsidRDefault="0007499A">
      <w:pPr>
        <w:pStyle w:val="ad"/>
        <w:numPr>
          <w:ilvl w:val="0"/>
          <w:numId w:val="0"/>
        </w:numPr>
        <w:ind w:firstLineChars="200" w:firstLine="420"/>
      </w:pPr>
      <w:r>
        <w:rPr>
          <w:rFonts w:hint="eastAsia"/>
        </w:rPr>
        <w:t>c）坚持因地制宜，尊重不同品牌乡村的类型，顺应乡村发展规律，</w:t>
      </w:r>
      <w:r>
        <w:rPr>
          <w:rFonts w:hAnsi="宋体" w:hint="eastAsia"/>
        </w:rPr>
        <w:t>充分考虑乡村历史状况、自然环境、</w:t>
      </w:r>
      <w:r>
        <w:rPr>
          <w:rFonts w:hint="eastAsia"/>
        </w:rPr>
        <w:t>文化习俗、发展现状、区位条件、资源禀赋、产业基础</w:t>
      </w:r>
      <w:r>
        <w:rPr>
          <w:rFonts w:hAnsi="宋体" w:hint="eastAsia"/>
        </w:rPr>
        <w:t>及村民文化素质等因素，突出差异性、独特性，确保实用性和可操作性。</w:t>
      </w:r>
    </w:p>
    <w:p w14:paraId="2C0743B4" w14:textId="77777777" w:rsidR="00AA556E" w:rsidRDefault="0007499A">
      <w:pPr>
        <w:pStyle w:val="ad"/>
        <w:numPr>
          <w:ilvl w:val="0"/>
          <w:numId w:val="0"/>
        </w:numPr>
        <w:ind w:firstLineChars="200" w:firstLine="420"/>
      </w:pPr>
      <w:r>
        <w:rPr>
          <w:rFonts w:hAnsi="宋体" w:hint="eastAsia"/>
        </w:rPr>
        <w:t>d）</w:t>
      </w:r>
      <w:r>
        <w:rPr>
          <w:rFonts w:hint="eastAsia"/>
        </w:rPr>
        <w:t>坚持农民主体地位，充分尊重农民意愿，保障农民权利和其他合法权益，调动农民的积极性、主动性、创造性，维护农民根本利益，</w:t>
      </w:r>
      <w:r>
        <w:rPr>
          <w:rFonts w:hAnsi="宋体" w:hint="eastAsia"/>
        </w:rPr>
        <w:t>不断提升农民的获得感、幸福感。</w:t>
      </w:r>
    </w:p>
    <w:p w14:paraId="2DBD2D01" w14:textId="77777777" w:rsidR="00AA556E" w:rsidRDefault="0007499A">
      <w:pPr>
        <w:pStyle w:val="ad"/>
        <w:numPr>
          <w:ilvl w:val="0"/>
          <w:numId w:val="0"/>
        </w:numPr>
        <w:ind w:firstLine="400"/>
        <w:rPr>
          <w:rFonts w:hAnsi="宋体"/>
        </w:rPr>
      </w:pPr>
      <w:r>
        <w:rPr>
          <w:rFonts w:hAnsi="宋体" w:hint="eastAsia"/>
        </w:rPr>
        <w:t>f）坚持“整体智治”，推动物联网、地理信息、智能设备等现代信息技术与农村生产、生活、生态的深度融合，深化农业农村大数据创新应用，实现乡村治理体系和治理能力数字化。</w:t>
      </w:r>
    </w:p>
    <w:p w14:paraId="4D744652" w14:textId="77777777" w:rsidR="00AA556E" w:rsidRDefault="0007499A">
      <w:pPr>
        <w:pStyle w:val="a5"/>
        <w:spacing w:before="312" w:after="312"/>
      </w:pPr>
      <w:r>
        <w:rPr>
          <w:rFonts w:hint="eastAsia"/>
        </w:rPr>
        <w:t>评价程序流程（评价工作实施）</w:t>
      </w:r>
    </w:p>
    <w:p w14:paraId="00BA9228" w14:textId="77777777" w:rsidR="00AA556E" w:rsidRDefault="0007499A">
      <w:pPr>
        <w:pStyle w:val="a6"/>
        <w:spacing w:before="156" w:after="156"/>
      </w:pPr>
      <w:r>
        <w:rPr>
          <w:rFonts w:hint="eastAsia"/>
        </w:rPr>
        <w:t>评价组织工作</w:t>
      </w:r>
    </w:p>
    <w:p w14:paraId="1085BE42" w14:textId="77777777" w:rsidR="00AA556E" w:rsidRDefault="0007499A">
      <w:pPr>
        <w:pStyle w:val="aff4"/>
      </w:pPr>
      <w:r>
        <w:rPr>
          <w:rFonts w:hint="eastAsia"/>
        </w:rPr>
        <w:t>评价组织可由具备以下条件的第三方评价机构承办。</w:t>
      </w:r>
    </w:p>
    <w:p w14:paraId="75E0A684" w14:textId="77777777" w:rsidR="00AA556E" w:rsidRDefault="0007499A">
      <w:pPr>
        <w:pStyle w:val="aff4"/>
      </w:pPr>
      <w:r>
        <w:rPr>
          <w:rFonts w:hint="eastAsia"/>
        </w:rPr>
        <w:t>a） 依法在民政部门注册登记，具有独立承担民事责任能力的社会组织；</w:t>
      </w:r>
    </w:p>
    <w:p w14:paraId="466118AA" w14:textId="77777777" w:rsidR="00AA556E" w:rsidRDefault="0007499A">
      <w:pPr>
        <w:pStyle w:val="aff4"/>
      </w:pPr>
      <w:r>
        <w:rPr>
          <w:rFonts w:hint="eastAsia"/>
        </w:rPr>
        <w:t>b） 具有承接政府购买服务项目的经验；</w:t>
      </w:r>
    </w:p>
    <w:p w14:paraId="15FC19FC" w14:textId="77777777" w:rsidR="00AA556E" w:rsidRDefault="0007499A">
      <w:pPr>
        <w:pStyle w:val="aff4"/>
      </w:pPr>
      <w:r>
        <w:rPr>
          <w:rFonts w:hint="eastAsia"/>
        </w:rPr>
        <w:t>c） 熟悉和了解品牌乡村创建、运营和管理工作；</w:t>
      </w:r>
    </w:p>
    <w:p w14:paraId="037DA56D" w14:textId="77777777" w:rsidR="00AA556E" w:rsidRDefault="0007499A">
      <w:pPr>
        <w:pStyle w:val="aff4"/>
      </w:pPr>
      <w:r>
        <w:rPr>
          <w:rFonts w:hint="eastAsia"/>
        </w:rPr>
        <w:t>d） 专职工作人员数量不低于3人；</w:t>
      </w:r>
    </w:p>
    <w:p w14:paraId="06400804" w14:textId="77777777" w:rsidR="00AA556E" w:rsidRDefault="0007499A">
      <w:pPr>
        <w:pStyle w:val="aff4"/>
      </w:pPr>
      <w:r>
        <w:rPr>
          <w:rFonts w:hint="eastAsia"/>
        </w:rPr>
        <w:t>e） 有良好的信誉度和公信力；</w:t>
      </w:r>
    </w:p>
    <w:p w14:paraId="61802485" w14:textId="77777777" w:rsidR="00AA556E" w:rsidRDefault="0007499A">
      <w:pPr>
        <w:pStyle w:val="aff4"/>
      </w:pPr>
      <w:r>
        <w:rPr>
          <w:rFonts w:hint="eastAsia"/>
        </w:rPr>
        <w:t>f） 近三年内没有因违法、违规行为被国家有关部门予以处罚的记录。</w:t>
      </w:r>
    </w:p>
    <w:p w14:paraId="0C05DC75" w14:textId="77777777" w:rsidR="00AA556E" w:rsidRDefault="0007499A">
      <w:pPr>
        <w:pStyle w:val="afff7"/>
        <w:spacing w:before="156" w:after="156"/>
      </w:pPr>
      <w:r>
        <w:rPr>
          <w:rFonts w:hint="eastAsia"/>
        </w:rPr>
        <w:t>5.1.1评价小组组建</w:t>
      </w:r>
    </w:p>
    <w:p w14:paraId="57E73BAF" w14:textId="77777777" w:rsidR="00AA556E" w:rsidRDefault="0007499A">
      <w:pPr>
        <w:pStyle w:val="aff4"/>
      </w:pPr>
      <w:r>
        <w:rPr>
          <w:rFonts w:hint="eastAsia"/>
        </w:rPr>
        <w:t>成立由农业农村、品牌管理、数字化、旅游、媒体等多个领域具有丰富研究和实践经验的专家组成评价小组。</w:t>
      </w:r>
    </w:p>
    <w:p w14:paraId="5CE997D7" w14:textId="77777777" w:rsidR="00AA556E" w:rsidRDefault="0007499A">
      <w:pPr>
        <w:pStyle w:val="afff7"/>
        <w:spacing w:before="156" w:after="156"/>
      </w:pPr>
      <w:r>
        <w:rPr>
          <w:rFonts w:hint="eastAsia"/>
        </w:rPr>
        <w:t>5.1.2品牌基础评价方案确定</w:t>
      </w:r>
    </w:p>
    <w:p w14:paraId="08730932" w14:textId="77777777" w:rsidR="00AA556E" w:rsidRDefault="0007499A">
      <w:pPr>
        <w:pStyle w:val="aff4"/>
      </w:pPr>
      <w:r>
        <w:rPr>
          <w:rFonts w:hint="eastAsia"/>
        </w:rPr>
        <w:t>评价小组应制定评价方案，评价方案满足以下要求：</w:t>
      </w:r>
    </w:p>
    <w:p w14:paraId="403480D5" w14:textId="77777777" w:rsidR="00AA556E" w:rsidRDefault="0007499A">
      <w:pPr>
        <w:pStyle w:val="aff4"/>
      </w:pPr>
      <w:r>
        <w:rPr>
          <w:rFonts w:hint="eastAsia"/>
        </w:rPr>
        <w:t>——评价应能全面覆盖参评乡镇品牌乡村建设内容，客观公正评价参评乡镇品牌乡村建设成果；</w:t>
      </w:r>
    </w:p>
    <w:p w14:paraId="393F31AA" w14:textId="77777777" w:rsidR="00AA556E" w:rsidRDefault="0007499A">
      <w:pPr>
        <w:pStyle w:val="aff4"/>
      </w:pPr>
      <w:r>
        <w:rPr>
          <w:rFonts w:hint="eastAsia"/>
        </w:rPr>
        <w:lastRenderedPageBreak/>
        <w:t>——评价应围绕品牌基础要素、品牌强度要素和品牌贡献要素进行评价；</w:t>
      </w:r>
    </w:p>
    <w:p w14:paraId="486108C5" w14:textId="77777777" w:rsidR="00AA556E" w:rsidRDefault="0007499A">
      <w:pPr>
        <w:pStyle w:val="aff4"/>
      </w:pPr>
      <w:r>
        <w:rPr>
          <w:rFonts w:hint="eastAsia"/>
        </w:rPr>
        <w:t>——评价应采用系统性的客观量化指标，由评价小组专家进行打分；</w:t>
      </w:r>
    </w:p>
    <w:p w14:paraId="4D9A4861" w14:textId="77777777" w:rsidR="00AA556E" w:rsidRDefault="0007499A">
      <w:pPr>
        <w:pStyle w:val="aff4"/>
      </w:pPr>
      <w:r>
        <w:rPr>
          <w:rFonts w:hint="eastAsia"/>
        </w:rPr>
        <w:t>——评价应因地制宜，与评价对象的资源禀赋、现实条件、管理模式等相匹配。</w:t>
      </w:r>
    </w:p>
    <w:p w14:paraId="32D790C6" w14:textId="77777777" w:rsidR="00AA556E" w:rsidRDefault="0007499A">
      <w:pPr>
        <w:pStyle w:val="a6"/>
        <w:spacing w:before="156" w:after="156"/>
      </w:pPr>
      <w:r>
        <w:rPr>
          <w:rFonts w:hint="eastAsia"/>
        </w:rPr>
        <w:t>申报条件</w:t>
      </w:r>
    </w:p>
    <w:p w14:paraId="12D9C61D" w14:textId="77777777" w:rsidR="00AA556E" w:rsidRDefault="0007499A">
      <w:pPr>
        <w:pStyle w:val="aff4"/>
      </w:pPr>
      <w:r>
        <w:rPr>
          <w:rFonts w:hint="eastAsia"/>
        </w:rPr>
        <w:t>品牌乡村建设评价申报的基本条件，包括：</w:t>
      </w:r>
    </w:p>
    <w:p w14:paraId="4791F344" w14:textId="77777777" w:rsidR="00AA556E" w:rsidRDefault="0007499A">
      <w:pPr>
        <w:pStyle w:val="aff4"/>
      </w:pPr>
      <w:r>
        <w:rPr>
          <w:rFonts w:hint="eastAsia"/>
        </w:rPr>
        <w:t>——中华人民共和国境内乡村，包括自然村、行政村、乡村组团；</w:t>
      </w:r>
    </w:p>
    <w:p w14:paraId="452E6267" w14:textId="77777777" w:rsidR="00AA556E" w:rsidRDefault="0007499A">
      <w:pPr>
        <w:pStyle w:val="aff4"/>
      </w:pPr>
      <w:r>
        <w:rPr>
          <w:rFonts w:hint="eastAsia"/>
        </w:rPr>
        <w:t>——拥有“美丽乡村”建设基础；</w:t>
      </w:r>
    </w:p>
    <w:p w14:paraId="1F81D612" w14:textId="77777777" w:rsidR="00AA556E" w:rsidRDefault="0007499A">
      <w:pPr>
        <w:pStyle w:val="aff4"/>
      </w:pPr>
      <w:r>
        <w:rPr>
          <w:rFonts w:hint="eastAsia"/>
        </w:rPr>
        <w:t>——有特色鲜明的定位和业态；</w:t>
      </w:r>
    </w:p>
    <w:p w14:paraId="52FE4369" w14:textId="77777777" w:rsidR="00AA556E" w:rsidRDefault="0007499A">
      <w:pPr>
        <w:pStyle w:val="aff4"/>
      </w:pPr>
      <w:r>
        <w:rPr>
          <w:rFonts w:hint="eastAsia"/>
        </w:rPr>
        <w:t>——具有品牌乡村运营主体，运营状态正常；</w:t>
      </w:r>
    </w:p>
    <w:p w14:paraId="7F6CE8EF" w14:textId="77777777" w:rsidR="00AA556E" w:rsidRDefault="0007499A">
      <w:pPr>
        <w:pStyle w:val="aff4"/>
      </w:pPr>
      <w:r>
        <w:rPr>
          <w:rFonts w:hint="eastAsia"/>
        </w:rPr>
        <w:t>——品牌乡村的村集体经济状况良好。</w:t>
      </w:r>
    </w:p>
    <w:p w14:paraId="10311835" w14:textId="77777777" w:rsidR="00AA556E" w:rsidRDefault="0007499A">
      <w:pPr>
        <w:pStyle w:val="a6"/>
        <w:spacing w:before="156" w:after="156"/>
      </w:pPr>
      <w:r>
        <w:rPr>
          <w:rFonts w:hint="eastAsia"/>
        </w:rPr>
        <w:t>发布通知</w:t>
      </w:r>
    </w:p>
    <w:p w14:paraId="467A54A3" w14:textId="77777777" w:rsidR="00AA556E" w:rsidRDefault="0007499A">
      <w:pPr>
        <w:pStyle w:val="aff4"/>
      </w:pPr>
      <w:r>
        <w:rPr>
          <w:rFonts w:hint="eastAsia"/>
        </w:rPr>
        <w:t>主办单位发布评价通知，符合条件的乡村自愿申报，根据通知要求提交申报材料。</w:t>
      </w:r>
    </w:p>
    <w:p w14:paraId="5E0DD192" w14:textId="77777777" w:rsidR="00AA556E" w:rsidRDefault="0007499A">
      <w:pPr>
        <w:pStyle w:val="a6"/>
        <w:spacing w:before="156" w:after="156"/>
      </w:pPr>
      <w:r>
        <w:rPr>
          <w:rFonts w:hint="eastAsia"/>
        </w:rPr>
        <w:t>申报受理</w:t>
      </w:r>
    </w:p>
    <w:p w14:paraId="532DBE81" w14:textId="77777777" w:rsidR="00AA556E" w:rsidRDefault="0007499A">
      <w:pPr>
        <w:pStyle w:val="aff4"/>
      </w:pPr>
      <w:r>
        <w:rPr>
          <w:rFonts w:hint="eastAsia"/>
        </w:rPr>
        <w:t>承办单位接收本年度品牌乡村评价申报材料，对申报材料及参评资格进行审核。对不符合参评资格的单位，在收到材料后7个工作日内向申报单位出具《不予受理通知书》并说明理由。</w:t>
      </w:r>
    </w:p>
    <w:p w14:paraId="1CF24D5B" w14:textId="77777777" w:rsidR="00AA556E" w:rsidRDefault="0007499A">
      <w:pPr>
        <w:pStyle w:val="a6"/>
        <w:spacing w:before="156" w:after="156"/>
      </w:pPr>
      <w:r>
        <w:rPr>
          <w:rFonts w:hint="eastAsia"/>
        </w:rPr>
        <w:t>初次评审</w:t>
      </w:r>
    </w:p>
    <w:p w14:paraId="168E6484" w14:textId="77777777" w:rsidR="00AA556E" w:rsidRDefault="0007499A">
      <w:pPr>
        <w:pStyle w:val="aff4"/>
      </w:pPr>
      <w:r>
        <w:rPr>
          <w:rFonts w:hint="eastAsia"/>
        </w:rPr>
        <w:t>承办单位组织专家召开初审会议，根据评价指标及细则对评价对象提供的申报材料逐一进行查核、评分，并根据材料和得分高低提出考察名单。评价指标及细则见附录A。</w:t>
      </w:r>
    </w:p>
    <w:p w14:paraId="6FB2E83A" w14:textId="77777777" w:rsidR="00AA556E" w:rsidRDefault="0007499A">
      <w:pPr>
        <w:pStyle w:val="a6"/>
        <w:spacing w:before="156" w:after="156"/>
      </w:pPr>
      <w:r>
        <w:rPr>
          <w:rFonts w:hint="eastAsia"/>
        </w:rPr>
        <w:t>审查</w:t>
      </w:r>
    </w:p>
    <w:p w14:paraId="3D83F5D4" w14:textId="77777777" w:rsidR="00AA556E" w:rsidRDefault="0007499A">
      <w:pPr>
        <w:pStyle w:val="aff4"/>
      </w:pPr>
      <w:r>
        <w:rPr>
          <w:rFonts w:hint="eastAsia"/>
        </w:rPr>
        <w:t>承办单位组织专家开展审查工作，听取评价对象汇报、查阅材料后，进行现场评分，填写得分表，并计算初评分数。根据得分高低，提出等级名单。</w:t>
      </w:r>
    </w:p>
    <w:p w14:paraId="0A7A8A21" w14:textId="77777777" w:rsidR="00AA556E" w:rsidRDefault="0007499A">
      <w:pPr>
        <w:pStyle w:val="aff4"/>
      </w:pPr>
      <w:r>
        <w:rPr>
          <w:rFonts w:hint="eastAsia"/>
        </w:rPr>
        <w:t>——资料审查：通过对参评乡村提交的资料汇编、实施记录等文件进行真实性审查；</w:t>
      </w:r>
    </w:p>
    <w:p w14:paraId="1A11CBBD" w14:textId="77777777" w:rsidR="00AA556E" w:rsidRDefault="0007499A">
      <w:pPr>
        <w:pStyle w:val="aff4"/>
      </w:pPr>
      <w:r>
        <w:rPr>
          <w:rFonts w:hint="eastAsia"/>
        </w:rPr>
        <w:t>——现场审查：对参评乡村实际建成并投入使用的设施设备、品牌要素、应用程序等进行现场审查；</w:t>
      </w:r>
    </w:p>
    <w:p w14:paraId="37C1CA88" w14:textId="77777777" w:rsidR="00AA556E" w:rsidRDefault="0007499A">
      <w:pPr>
        <w:pStyle w:val="aff4"/>
      </w:pPr>
      <w:r>
        <w:rPr>
          <w:rFonts w:hint="eastAsia"/>
        </w:rPr>
        <w:t>——访问调查：必要时通过抽样访问或者问卷调查等方式向居民了解品牌乡村建设和应用情况。</w:t>
      </w:r>
    </w:p>
    <w:p w14:paraId="20839814" w14:textId="77777777" w:rsidR="00AA556E" w:rsidRDefault="0007499A">
      <w:pPr>
        <w:pStyle w:val="a6"/>
        <w:spacing w:before="156" w:after="156"/>
      </w:pPr>
      <w:r>
        <w:rPr>
          <w:rFonts w:hint="eastAsia"/>
        </w:rPr>
        <w:t>二次评审</w:t>
      </w:r>
    </w:p>
    <w:p w14:paraId="736DF47B" w14:textId="77777777" w:rsidR="00AA556E" w:rsidRDefault="0007499A">
      <w:pPr>
        <w:pStyle w:val="aff4"/>
      </w:pPr>
      <w:r>
        <w:rPr>
          <w:rFonts w:hint="eastAsia"/>
        </w:rPr>
        <w:t>承办单位组织专家召开第二轮评审会议，结合实地考察结果，对初评建议名单进行会审。</w:t>
      </w:r>
    </w:p>
    <w:p w14:paraId="5C48FBE2" w14:textId="77777777" w:rsidR="00AA556E" w:rsidRDefault="0007499A">
      <w:pPr>
        <w:pStyle w:val="a6"/>
        <w:spacing w:before="156" w:after="156"/>
      </w:pPr>
      <w:r>
        <w:rPr>
          <w:rFonts w:hint="eastAsia"/>
        </w:rPr>
        <w:t>公布结果</w:t>
      </w:r>
    </w:p>
    <w:p w14:paraId="76F3E7D6" w14:textId="77777777" w:rsidR="00AA556E" w:rsidRDefault="0007499A">
      <w:pPr>
        <w:pStyle w:val="aff4"/>
      </w:pPr>
      <w:r>
        <w:rPr>
          <w:rFonts w:hint="eastAsia"/>
        </w:rPr>
        <w:t>主办单位对初评建议名单进行复核审议，宣布参评行政村最终得分，并对结果名单进行公示，公示期为5个工作日。公示结束后，确认品牌乡村评价结果名单。</w:t>
      </w:r>
    </w:p>
    <w:p w14:paraId="0611FBAD" w14:textId="77777777" w:rsidR="00AA556E" w:rsidRDefault="0007499A">
      <w:pPr>
        <w:pStyle w:val="a6"/>
        <w:spacing w:before="156" w:after="156"/>
      </w:pPr>
      <w:r>
        <w:rPr>
          <w:rFonts w:hint="eastAsia"/>
        </w:rPr>
        <w:t>结果应用</w:t>
      </w:r>
    </w:p>
    <w:p w14:paraId="7AF0C3EE" w14:textId="77777777" w:rsidR="00AA556E" w:rsidRDefault="0007499A">
      <w:pPr>
        <w:pStyle w:val="aff4"/>
      </w:pPr>
      <w:r>
        <w:rPr>
          <w:rFonts w:hint="eastAsia"/>
        </w:rPr>
        <w:t>通过评价，全面衡量品牌乡村的建设和运营成效，客观反应品牌乡村建设进程，发现品牌乡村运营薄弱环节，提出品牌乡村未来发展建议，为提升品牌乡村影响力、经营力和经济转化能力提供科学指导，引领乡村高质量发展。</w:t>
      </w:r>
    </w:p>
    <w:p w14:paraId="0199887C" w14:textId="77777777" w:rsidR="00AA556E" w:rsidRDefault="0007499A">
      <w:pPr>
        <w:pStyle w:val="aff4"/>
      </w:pPr>
      <w:r>
        <w:rPr>
          <w:rFonts w:hint="eastAsia"/>
        </w:rPr>
        <w:t>出具评价报告，报告内容包括最终得分及评价过程中发现的问题及建议。</w:t>
      </w:r>
    </w:p>
    <w:p w14:paraId="7A15BCCF" w14:textId="77777777" w:rsidR="00AA556E" w:rsidRDefault="0007499A">
      <w:pPr>
        <w:pStyle w:val="aff4"/>
      </w:pPr>
      <w:r>
        <w:rPr>
          <w:rFonts w:hint="eastAsia"/>
        </w:rPr>
        <w:lastRenderedPageBreak/>
        <w:t>评价结果有效期为两年。</w:t>
      </w:r>
    </w:p>
    <w:p w14:paraId="2EF94125" w14:textId="77777777" w:rsidR="00AA556E" w:rsidRDefault="0007499A">
      <w:pPr>
        <w:pStyle w:val="a5"/>
        <w:spacing w:before="312" w:after="312"/>
      </w:pPr>
      <w:r>
        <w:rPr>
          <w:rFonts w:hint="eastAsia"/>
        </w:rPr>
        <w:t>评价指标</w:t>
      </w:r>
    </w:p>
    <w:p w14:paraId="2B44F5B2" w14:textId="77777777" w:rsidR="00AA556E" w:rsidRDefault="0007499A">
      <w:pPr>
        <w:pStyle w:val="a6"/>
        <w:spacing w:before="156" w:after="156"/>
      </w:pPr>
      <w:r>
        <w:rPr>
          <w:rFonts w:hint="eastAsia"/>
        </w:rPr>
        <w:t>指标设置</w:t>
      </w:r>
    </w:p>
    <w:p w14:paraId="0F926B8F" w14:textId="77777777" w:rsidR="00AA556E" w:rsidRDefault="0007499A">
      <w:pPr>
        <w:pStyle w:val="aff4"/>
      </w:pPr>
      <w:r>
        <w:rPr>
          <w:rFonts w:hint="eastAsia"/>
        </w:rPr>
        <w:t>品牌乡村评价由品牌基础要素（自然环境、人文历史、村容村貌、基础设施、经济发展水平、村民要素）、品牌强度要素（品牌美誉度、品牌认知度、品牌忠诚度、品牌资源潜力）和品牌贡献要素（区域经济贡献力、区域形象影响力、区域文化贡献力）三个一级指标组成，并另设个性化赋分。</w:t>
      </w:r>
    </w:p>
    <w:p w14:paraId="7F3501C5" w14:textId="77777777" w:rsidR="00AA556E" w:rsidRDefault="0007499A">
      <w:pPr>
        <w:pStyle w:val="aff4"/>
        <w:rPr>
          <w:rFonts w:ascii="Calibri" w:hAnsi="Calibri" w:cs="Calibri"/>
        </w:rPr>
      </w:pPr>
      <w:r>
        <w:rPr>
          <w:rFonts w:hint="eastAsia"/>
        </w:rPr>
        <w:t>一级指标之下，设置11个</w:t>
      </w:r>
      <w:r>
        <w:rPr>
          <w:rFonts w:ascii="Calibri" w:hAnsi="Calibri" w:cs="Calibri" w:hint="eastAsia"/>
        </w:rPr>
        <w:t>二级指标；二级指标之下，设置</w:t>
      </w:r>
      <w:r>
        <w:rPr>
          <w:rFonts w:ascii="Calibri" w:hAnsi="Calibri" w:cs="Calibri" w:hint="eastAsia"/>
        </w:rPr>
        <w:t>34</w:t>
      </w:r>
      <w:r>
        <w:rPr>
          <w:rFonts w:hint="eastAsia"/>
        </w:rPr>
        <w:t>个三级指标。</w:t>
      </w:r>
    </w:p>
    <w:p w14:paraId="2F91E4F1" w14:textId="77777777" w:rsidR="00AA556E" w:rsidRDefault="0007499A">
      <w:pPr>
        <w:pStyle w:val="a6"/>
        <w:spacing w:before="156" w:after="156"/>
        <w:rPr>
          <w:rFonts w:eastAsia="宋体"/>
        </w:rPr>
      </w:pPr>
      <w:r>
        <w:rPr>
          <w:rFonts w:hint="eastAsia"/>
        </w:rPr>
        <w:t>总体框架</w:t>
      </w:r>
    </w:p>
    <w:p w14:paraId="0B08CD7E" w14:textId="77777777" w:rsidR="00AA556E" w:rsidRDefault="0007499A">
      <w:pPr>
        <w:pStyle w:val="aff4"/>
      </w:pPr>
      <w:r>
        <w:rPr>
          <w:rFonts w:hint="eastAsia"/>
        </w:rPr>
        <w:t>品牌乡村建设评价指标总体框架如图1所示。</w:t>
      </w:r>
    </w:p>
    <w:p w14:paraId="6BC00960" w14:textId="77777777" w:rsidR="00AA556E" w:rsidRDefault="0007499A">
      <w:pPr>
        <w:pStyle w:val="aff4"/>
        <w:ind w:firstLineChars="0" w:firstLine="0"/>
        <w:jc w:val="center"/>
      </w:pPr>
      <w:r>
        <w:rPr>
          <w:noProof/>
        </w:rPr>
        <w:drawing>
          <wp:inline distT="0" distB="0" distL="114300" distR="114300" wp14:anchorId="2B89C55C" wp14:editId="5F651610">
            <wp:extent cx="5930265" cy="4556125"/>
            <wp:effectExtent l="0" t="0" r="13335" b="158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5930265" cy="4556125"/>
                    </a:xfrm>
                    <a:prstGeom prst="rect">
                      <a:avLst/>
                    </a:prstGeom>
                    <a:noFill/>
                    <a:ln>
                      <a:noFill/>
                    </a:ln>
                  </pic:spPr>
                </pic:pic>
              </a:graphicData>
            </a:graphic>
          </wp:inline>
        </w:drawing>
      </w:r>
    </w:p>
    <w:p w14:paraId="4134A754" w14:textId="77777777" w:rsidR="00AA556E" w:rsidRDefault="0007499A">
      <w:pPr>
        <w:pStyle w:val="aff4"/>
        <w:jc w:val="center"/>
      </w:pPr>
      <w:r>
        <w:rPr>
          <w:rFonts w:hint="eastAsia"/>
        </w:rPr>
        <w:t>图1  品牌乡村建设评价指标总体框架</w:t>
      </w:r>
    </w:p>
    <w:p w14:paraId="1C041A4F" w14:textId="77777777" w:rsidR="00AA556E" w:rsidRDefault="0007499A">
      <w:pPr>
        <w:pStyle w:val="a6"/>
        <w:spacing w:before="156" w:after="156"/>
      </w:pPr>
      <w:r>
        <w:rPr>
          <w:rFonts w:hint="eastAsia"/>
        </w:rPr>
        <w:t>指标体系、指标及其说明</w:t>
      </w:r>
    </w:p>
    <w:p w14:paraId="6472058A" w14:textId="77777777" w:rsidR="00AA556E" w:rsidRDefault="0007499A">
      <w:pPr>
        <w:pStyle w:val="aff4"/>
      </w:pPr>
      <w:r>
        <w:rPr>
          <w:rFonts w:hint="eastAsia"/>
        </w:rPr>
        <w:t>品牌乡村建设评价指标体系、指标及其说明如表1所示。</w:t>
      </w:r>
    </w:p>
    <w:p w14:paraId="054B6BDC" w14:textId="77777777" w:rsidR="00AA556E" w:rsidRDefault="0007499A">
      <w:pPr>
        <w:pStyle w:val="aff6"/>
        <w:widowControl/>
        <w:tabs>
          <w:tab w:val="center" w:pos="4201"/>
          <w:tab w:val="right" w:leader="dot" w:pos="9298"/>
        </w:tabs>
        <w:autoSpaceDE w:val="0"/>
        <w:autoSpaceDN w:val="0"/>
        <w:spacing w:before="0" w:beforeAutospacing="0" w:after="0" w:afterAutospacing="0"/>
        <w:ind w:firstLineChars="200" w:firstLine="420"/>
        <w:jc w:val="center"/>
        <w:rPr>
          <w:rFonts w:ascii="宋体"/>
          <w:sz w:val="21"/>
          <w:szCs w:val="20"/>
        </w:rPr>
      </w:pPr>
      <w:r>
        <w:rPr>
          <w:rFonts w:ascii="宋体" w:hAnsi="宋体" w:hint="eastAsia"/>
          <w:sz w:val="21"/>
          <w:szCs w:val="20"/>
        </w:rPr>
        <w:t>表1  品牌乡村</w:t>
      </w:r>
      <w:r>
        <w:rPr>
          <w:rFonts w:ascii="宋体" w:hint="eastAsia"/>
          <w:sz w:val="21"/>
          <w:szCs w:val="20"/>
        </w:rPr>
        <w:t>建设评价指标体系、指标及其说明</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189"/>
        <w:gridCol w:w="2559"/>
        <w:gridCol w:w="4647"/>
      </w:tblGrid>
      <w:tr w:rsidR="00AA556E" w14:paraId="105C0BF3" w14:textId="77777777">
        <w:tc>
          <w:tcPr>
            <w:tcW w:w="1105" w:type="dxa"/>
            <w:tcBorders>
              <w:top w:val="single" w:sz="4" w:space="0" w:color="auto"/>
              <w:left w:val="single" w:sz="4" w:space="0" w:color="auto"/>
              <w:bottom w:val="single" w:sz="4" w:space="0" w:color="auto"/>
              <w:right w:val="single" w:sz="4" w:space="0" w:color="auto"/>
            </w:tcBorders>
          </w:tcPr>
          <w:p w14:paraId="3975798A"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b/>
                <w:bCs/>
                <w:sz w:val="21"/>
                <w:szCs w:val="21"/>
              </w:rPr>
            </w:pPr>
            <w:r>
              <w:rPr>
                <w:rFonts w:ascii="宋体" w:hint="eastAsia"/>
                <w:b/>
                <w:bCs/>
                <w:kern w:val="2"/>
                <w:sz w:val="21"/>
                <w:szCs w:val="21"/>
              </w:rPr>
              <w:lastRenderedPageBreak/>
              <w:t>一级指标</w:t>
            </w:r>
          </w:p>
        </w:tc>
        <w:tc>
          <w:tcPr>
            <w:tcW w:w="1189" w:type="dxa"/>
            <w:tcBorders>
              <w:top w:val="single" w:sz="4" w:space="0" w:color="auto"/>
              <w:left w:val="single" w:sz="4" w:space="0" w:color="auto"/>
              <w:bottom w:val="single" w:sz="4" w:space="0" w:color="auto"/>
              <w:right w:val="single" w:sz="4" w:space="0" w:color="auto"/>
            </w:tcBorders>
          </w:tcPr>
          <w:p w14:paraId="6AC479D3"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b/>
                <w:bCs/>
                <w:sz w:val="21"/>
                <w:szCs w:val="21"/>
              </w:rPr>
            </w:pPr>
            <w:r>
              <w:rPr>
                <w:rFonts w:ascii="宋体" w:hint="eastAsia"/>
                <w:b/>
                <w:bCs/>
                <w:kern w:val="2"/>
                <w:sz w:val="21"/>
                <w:szCs w:val="21"/>
              </w:rPr>
              <w:t>二级指标</w:t>
            </w:r>
          </w:p>
        </w:tc>
        <w:tc>
          <w:tcPr>
            <w:tcW w:w="2559" w:type="dxa"/>
            <w:tcBorders>
              <w:top w:val="single" w:sz="4" w:space="0" w:color="auto"/>
              <w:left w:val="single" w:sz="4" w:space="0" w:color="auto"/>
              <w:bottom w:val="single" w:sz="4" w:space="0" w:color="auto"/>
              <w:right w:val="single" w:sz="4" w:space="0" w:color="auto"/>
            </w:tcBorders>
          </w:tcPr>
          <w:p w14:paraId="0E827390"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b/>
                <w:bCs/>
                <w:sz w:val="21"/>
                <w:szCs w:val="21"/>
              </w:rPr>
            </w:pPr>
            <w:r>
              <w:rPr>
                <w:rFonts w:ascii="宋体" w:hint="eastAsia"/>
                <w:b/>
                <w:bCs/>
                <w:kern w:val="2"/>
                <w:sz w:val="21"/>
                <w:szCs w:val="21"/>
              </w:rPr>
              <w:t>三级指标</w:t>
            </w:r>
          </w:p>
        </w:tc>
        <w:tc>
          <w:tcPr>
            <w:tcW w:w="4647" w:type="dxa"/>
            <w:tcBorders>
              <w:top w:val="single" w:sz="4" w:space="0" w:color="auto"/>
              <w:left w:val="single" w:sz="4" w:space="0" w:color="auto"/>
              <w:bottom w:val="single" w:sz="4" w:space="0" w:color="auto"/>
              <w:right w:val="single" w:sz="4" w:space="0" w:color="auto"/>
            </w:tcBorders>
          </w:tcPr>
          <w:p w14:paraId="3D9821F8"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b/>
                <w:bCs/>
                <w:kern w:val="2"/>
                <w:sz w:val="21"/>
                <w:szCs w:val="21"/>
              </w:rPr>
            </w:pPr>
            <w:r>
              <w:rPr>
                <w:rFonts w:ascii="宋体" w:hint="eastAsia"/>
                <w:b/>
                <w:bCs/>
                <w:kern w:val="2"/>
                <w:sz w:val="21"/>
                <w:szCs w:val="21"/>
              </w:rPr>
              <w:t>指标说明</w:t>
            </w:r>
          </w:p>
        </w:tc>
      </w:tr>
      <w:tr w:rsidR="00AA556E" w14:paraId="7762C183" w14:textId="77777777">
        <w:trPr>
          <w:cantSplit/>
        </w:trPr>
        <w:tc>
          <w:tcPr>
            <w:tcW w:w="1105" w:type="dxa"/>
            <w:vMerge w:val="restart"/>
            <w:tcBorders>
              <w:top w:val="single" w:sz="4" w:space="0" w:color="auto"/>
              <w:left w:val="single" w:sz="4" w:space="0" w:color="auto"/>
              <w:right w:val="single" w:sz="4" w:space="0" w:color="auto"/>
            </w:tcBorders>
            <w:vAlign w:val="center"/>
          </w:tcPr>
          <w:p w14:paraId="36432F7C"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品牌基础要素</w:t>
            </w:r>
          </w:p>
        </w:tc>
        <w:tc>
          <w:tcPr>
            <w:tcW w:w="1189" w:type="dxa"/>
            <w:vMerge w:val="restart"/>
            <w:tcBorders>
              <w:top w:val="single" w:sz="4" w:space="0" w:color="auto"/>
              <w:left w:val="single" w:sz="4" w:space="0" w:color="auto"/>
              <w:right w:val="single" w:sz="4" w:space="0" w:color="auto"/>
            </w:tcBorders>
            <w:vAlign w:val="center"/>
          </w:tcPr>
          <w:p w14:paraId="4A81897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乡村独特性</w:t>
            </w:r>
          </w:p>
        </w:tc>
        <w:tc>
          <w:tcPr>
            <w:tcW w:w="2559" w:type="dxa"/>
            <w:tcBorders>
              <w:top w:val="single" w:sz="4" w:space="0" w:color="auto"/>
              <w:left w:val="single" w:sz="4" w:space="0" w:color="auto"/>
              <w:bottom w:val="single" w:sz="4" w:space="0" w:color="auto"/>
              <w:right w:val="single" w:sz="4" w:space="0" w:color="auto"/>
            </w:tcBorders>
            <w:vAlign w:val="center"/>
          </w:tcPr>
          <w:p w14:paraId="66830613"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村容村貌的整体性</w:t>
            </w:r>
          </w:p>
        </w:tc>
        <w:tc>
          <w:tcPr>
            <w:tcW w:w="4647" w:type="dxa"/>
            <w:tcBorders>
              <w:top w:val="single" w:sz="4" w:space="0" w:color="auto"/>
              <w:left w:val="single" w:sz="4" w:space="0" w:color="auto"/>
              <w:right w:val="single" w:sz="4" w:space="0" w:color="auto"/>
            </w:tcBorders>
          </w:tcPr>
          <w:p w14:paraId="4B8CE610" w14:textId="77777777" w:rsidR="00AA556E" w:rsidRDefault="0007499A">
            <w:pPr>
              <w:pStyle w:val="aff6"/>
              <w:widowControl/>
              <w:tabs>
                <w:tab w:val="center" w:pos="4201"/>
                <w:tab w:val="right" w:leader="dot" w:pos="9298"/>
              </w:tabs>
              <w:autoSpaceDE w:val="0"/>
              <w:autoSpaceDN w:val="0"/>
              <w:adjustRightInd w:val="0"/>
              <w:snapToGrid w:val="0"/>
              <w:spacing w:before="0" w:beforeAutospacing="0" w:after="0" w:afterAutospacing="0"/>
              <w:rPr>
                <w:rFonts w:ascii="宋体" w:hAnsi="宋体" w:cs="宋体"/>
                <w:kern w:val="2"/>
                <w:sz w:val="21"/>
                <w:szCs w:val="21"/>
              </w:rPr>
            </w:pPr>
            <w:r>
              <w:rPr>
                <w:rFonts w:ascii="宋体" w:hAnsi="宋体" w:cs="宋体" w:hint="eastAsia"/>
                <w:kern w:val="2"/>
                <w:sz w:val="21"/>
                <w:szCs w:val="21"/>
              </w:rPr>
              <w:t>村容规划、建筑的整体性。村容村貌作为品牌视觉符号体系的重要组成部分，必须在整体上通过相对一致的风格呼应品牌乡村的主题要求（村容村貌整体完整度、和谐度，尊重村容村貌历史文化特征，没有明显的人为破坏）</w:t>
            </w:r>
          </w:p>
        </w:tc>
      </w:tr>
      <w:tr w:rsidR="00AA556E" w14:paraId="50AC6582" w14:textId="77777777">
        <w:trPr>
          <w:cantSplit/>
        </w:trPr>
        <w:tc>
          <w:tcPr>
            <w:tcW w:w="1105" w:type="dxa"/>
            <w:vMerge/>
            <w:tcBorders>
              <w:left w:val="single" w:sz="4" w:space="0" w:color="auto"/>
              <w:right w:val="single" w:sz="4" w:space="0" w:color="auto"/>
            </w:tcBorders>
            <w:vAlign w:val="center"/>
          </w:tcPr>
          <w:p w14:paraId="22A6A64B"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6E464DB4"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1A1FF70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村容村貌的独特性</w:t>
            </w:r>
          </w:p>
        </w:tc>
        <w:tc>
          <w:tcPr>
            <w:tcW w:w="4647" w:type="dxa"/>
            <w:tcBorders>
              <w:left w:val="single" w:sz="4" w:space="0" w:color="auto"/>
              <w:bottom w:val="single" w:sz="4" w:space="0" w:color="auto"/>
              <w:right w:val="single" w:sz="4" w:space="0" w:color="auto"/>
            </w:tcBorders>
          </w:tcPr>
          <w:p w14:paraId="57541B69"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r>
              <w:rPr>
                <w:rFonts w:ascii="宋体" w:hAnsi="宋体" w:cs="宋体" w:hint="eastAsia"/>
                <w:kern w:val="2"/>
                <w:sz w:val="21"/>
                <w:szCs w:val="21"/>
              </w:rPr>
              <w:t>村容建筑风格是否呈现自身特色与个性。特征明显的村容风格能够帮助人们感知新农村品牌的形象及其内涵，并留下深刻记忆（是否有不同于其他乡村的建筑风格、自然景观、地理地貌、村落格局、人文地标等）</w:t>
            </w:r>
          </w:p>
        </w:tc>
      </w:tr>
      <w:tr w:rsidR="00AA556E" w14:paraId="42EA22DC" w14:textId="77777777">
        <w:trPr>
          <w:cantSplit/>
        </w:trPr>
        <w:tc>
          <w:tcPr>
            <w:tcW w:w="1105" w:type="dxa"/>
            <w:vMerge/>
            <w:tcBorders>
              <w:left w:val="single" w:sz="4" w:space="0" w:color="auto"/>
              <w:right w:val="single" w:sz="4" w:space="0" w:color="auto"/>
            </w:tcBorders>
            <w:vAlign w:val="center"/>
          </w:tcPr>
          <w:p w14:paraId="00BF0851"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3BAEC7F8"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3B3A45F1"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乡村历史人文特色</w:t>
            </w:r>
          </w:p>
        </w:tc>
        <w:tc>
          <w:tcPr>
            <w:tcW w:w="4647" w:type="dxa"/>
            <w:tcBorders>
              <w:top w:val="single" w:sz="4" w:space="0" w:color="auto"/>
              <w:left w:val="single" w:sz="4" w:space="0" w:color="auto"/>
              <w:bottom w:val="single" w:sz="4" w:space="0" w:color="auto"/>
              <w:right w:val="single" w:sz="4" w:space="0" w:color="auto"/>
            </w:tcBorders>
          </w:tcPr>
          <w:p w14:paraId="459A137B" w14:textId="77777777" w:rsidR="00AA556E" w:rsidRDefault="0007499A">
            <w:pPr>
              <w:widowControl/>
              <w:tabs>
                <w:tab w:val="center" w:pos="4201"/>
                <w:tab w:val="right" w:leader="dot" w:pos="9298"/>
              </w:tabs>
              <w:autoSpaceDE w:val="0"/>
              <w:autoSpaceDN w:val="0"/>
              <w:rPr>
                <w:rFonts w:ascii="宋体" w:hAnsi="宋体" w:cs="宋体"/>
                <w:szCs w:val="21"/>
              </w:rPr>
            </w:pPr>
            <w:r>
              <w:rPr>
                <w:rFonts w:ascii="宋体" w:hAnsi="宋体" w:cs="宋体" w:hint="eastAsia"/>
                <w:szCs w:val="21"/>
              </w:rPr>
              <w:t>拥有历史遗迹、民俗节庆、非遗传承、文化名人等人文资源</w:t>
            </w:r>
          </w:p>
        </w:tc>
      </w:tr>
      <w:tr w:rsidR="00AA556E" w14:paraId="52A230DF" w14:textId="77777777">
        <w:trPr>
          <w:cantSplit/>
          <w:trHeight w:val="312"/>
        </w:trPr>
        <w:tc>
          <w:tcPr>
            <w:tcW w:w="1105" w:type="dxa"/>
            <w:vMerge/>
            <w:tcBorders>
              <w:left w:val="single" w:sz="4" w:space="0" w:color="auto"/>
              <w:right w:val="single" w:sz="4" w:space="0" w:color="auto"/>
            </w:tcBorders>
            <w:vAlign w:val="center"/>
          </w:tcPr>
          <w:p w14:paraId="2B482F36" w14:textId="77777777" w:rsidR="00AA556E" w:rsidRDefault="00AA556E">
            <w:pPr>
              <w:jc w:val="center"/>
              <w:rPr>
                <w:rFonts w:ascii="宋体" w:hAnsi="宋体" w:cs="宋体"/>
                <w:szCs w:val="21"/>
              </w:rPr>
            </w:pPr>
          </w:p>
        </w:tc>
        <w:tc>
          <w:tcPr>
            <w:tcW w:w="1189" w:type="dxa"/>
            <w:vMerge/>
            <w:tcBorders>
              <w:left w:val="single" w:sz="4" w:space="0" w:color="auto"/>
              <w:bottom w:val="single" w:sz="4" w:space="0" w:color="auto"/>
              <w:right w:val="single" w:sz="4" w:space="0" w:color="auto"/>
            </w:tcBorders>
            <w:vAlign w:val="center"/>
          </w:tcPr>
          <w:p w14:paraId="0B47E391"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2559" w:type="dxa"/>
            <w:tcBorders>
              <w:left w:val="single" w:sz="4" w:space="0" w:color="auto"/>
              <w:bottom w:val="single" w:sz="4" w:space="0" w:color="auto"/>
              <w:right w:val="single" w:sz="4" w:space="0" w:color="auto"/>
            </w:tcBorders>
            <w:vAlign w:val="center"/>
          </w:tcPr>
          <w:p w14:paraId="5FF1E6F3"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产业及资源禀赋特色</w:t>
            </w:r>
          </w:p>
        </w:tc>
        <w:tc>
          <w:tcPr>
            <w:tcW w:w="4647" w:type="dxa"/>
            <w:tcBorders>
              <w:left w:val="single" w:sz="4" w:space="0" w:color="auto"/>
              <w:bottom w:val="single" w:sz="4" w:space="0" w:color="auto"/>
              <w:right w:val="single" w:sz="4" w:space="0" w:color="auto"/>
            </w:tcBorders>
          </w:tcPr>
          <w:p w14:paraId="5E35D7BC" w14:textId="77777777" w:rsidR="00AA556E" w:rsidRDefault="0007499A">
            <w:pPr>
              <w:widowControl/>
              <w:tabs>
                <w:tab w:val="center" w:pos="4201"/>
                <w:tab w:val="right" w:leader="dot" w:pos="9298"/>
              </w:tabs>
              <w:autoSpaceDE w:val="0"/>
              <w:autoSpaceDN w:val="0"/>
              <w:rPr>
                <w:rFonts w:ascii="PingFang SC" w:hAnsi="宋体"/>
                <w:szCs w:val="21"/>
                <w:shd w:val="clear" w:color="auto" w:fill="FFFFFF"/>
              </w:rPr>
            </w:pPr>
            <w:r>
              <w:rPr>
                <w:rFonts w:ascii="PingFang SC" w:hAnsi="宋体" w:hint="eastAsia"/>
                <w:szCs w:val="21"/>
                <w:shd w:val="clear" w:color="auto" w:fill="FFFFFF"/>
              </w:rPr>
              <w:t>水质、土壤、空气、气候宜居度、植被覆盖率、噪音干扰情况、特色产业情况等自然资源</w:t>
            </w:r>
          </w:p>
        </w:tc>
      </w:tr>
      <w:tr w:rsidR="00AA556E" w14:paraId="3A7738C3" w14:textId="77777777">
        <w:trPr>
          <w:cantSplit/>
          <w:trHeight w:val="694"/>
        </w:trPr>
        <w:tc>
          <w:tcPr>
            <w:tcW w:w="1105" w:type="dxa"/>
            <w:vMerge/>
            <w:tcBorders>
              <w:left w:val="single" w:sz="4" w:space="0" w:color="auto"/>
              <w:right w:val="single" w:sz="4" w:space="0" w:color="auto"/>
            </w:tcBorders>
            <w:vAlign w:val="center"/>
          </w:tcPr>
          <w:p w14:paraId="3339B23B" w14:textId="77777777" w:rsidR="00AA556E" w:rsidRDefault="00AA556E">
            <w:pPr>
              <w:jc w:val="center"/>
              <w:rPr>
                <w:rFonts w:ascii="宋体" w:hAnsi="宋体" w:cs="宋体"/>
                <w:szCs w:val="21"/>
              </w:rPr>
            </w:pPr>
          </w:p>
        </w:tc>
        <w:tc>
          <w:tcPr>
            <w:tcW w:w="1189" w:type="dxa"/>
            <w:vMerge w:val="restart"/>
            <w:tcBorders>
              <w:top w:val="single" w:sz="4" w:space="0" w:color="auto"/>
              <w:left w:val="single" w:sz="4" w:space="0" w:color="auto"/>
              <w:right w:val="single" w:sz="4" w:space="0" w:color="auto"/>
            </w:tcBorders>
            <w:vAlign w:val="center"/>
          </w:tcPr>
          <w:p w14:paraId="4777456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社会管理水平</w:t>
            </w:r>
          </w:p>
        </w:tc>
        <w:tc>
          <w:tcPr>
            <w:tcW w:w="2559" w:type="dxa"/>
            <w:tcBorders>
              <w:top w:val="single" w:sz="4" w:space="0" w:color="auto"/>
              <w:left w:val="single" w:sz="4" w:space="0" w:color="auto"/>
              <w:bottom w:val="single" w:sz="4" w:space="0" w:color="auto"/>
              <w:right w:val="single" w:sz="4" w:space="0" w:color="auto"/>
            </w:tcBorders>
            <w:vAlign w:val="center"/>
          </w:tcPr>
          <w:p w14:paraId="45AE03DD"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组织保障</w:t>
            </w:r>
          </w:p>
        </w:tc>
        <w:tc>
          <w:tcPr>
            <w:tcW w:w="4647" w:type="dxa"/>
            <w:tcBorders>
              <w:top w:val="single" w:sz="4" w:space="0" w:color="auto"/>
              <w:left w:val="single" w:sz="4" w:space="0" w:color="auto"/>
              <w:right w:val="single" w:sz="4" w:space="0" w:color="auto"/>
            </w:tcBorders>
          </w:tcPr>
          <w:p w14:paraId="3FD71CC3"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是否有党支部、是否定期开展理论学习、是否在村务中发挥关键引领作用</w:t>
            </w:r>
          </w:p>
        </w:tc>
      </w:tr>
      <w:tr w:rsidR="00AA556E" w14:paraId="007E1E7C" w14:textId="77777777">
        <w:trPr>
          <w:cantSplit/>
          <w:trHeight w:val="653"/>
        </w:trPr>
        <w:tc>
          <w:tcPr>
            <w:tcW w:w="1105" w:type="dxa"/>
            <w:vMerge/>
            <w:tcBorders>
              <w:left w:val="single" w:sz="4" w:space="0" w:color="auto"/>
              <w:right w:val="single" w:sz="4" w:space="0" w:color="auto"/>
            </w:tcBorders>
            <w:vAlign w:val="center"/>
          </w:tcPr>
          <w:p w14:paraId="0AC9551A"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68D28C20"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7056A4FA"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sz w:val="21"/>
                <w:szCs w:val="21"/>
              </w:rPr>
              <w:t>村民自治</w:t>
            </w:r>
          </w:p>
        </w:tc>
        <w:tc>
          <w:tcPr>
            <w:tcW w:w="4647" w:type="dxa"/>
            <w:tcBorders>
              <w:top w:val="single" w:sz="4" w:space="0" w:color="auto"/>
              <w:left w:val="single" w:sz="4" w:space="0" w:color="auto"/>
              <w:right w:val="single" w:sz="4" w:space="0" w:color="auto"/>
            </w:tcBorders>
          </w:tcPr>
          <w:p w14:paraId="4704069A"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r>
              <w:rPr>
                <w:rFonts w:ascii="宋体" w:hAnsi="宋体" w:cs="宋体" w:hint="eastAsia"/>
                <w:kern w:val="2"/>
                <w:sz w:val="21"/>
                <w:szCs w:val="21"/>
              </w:rPr>
              <w:t>是否有村务公开栏、村民村务参与率、是否有村务议事制度、村委村民关系和谐度，</w:t>
            </w:r>
          </w:p>
        </w:tc>
      </w:tr>
      <w:tr w:rsidR="00AA556E" w14:paraId="244D0872" w14:textId="77777777">
        <w:trPr>
          <w:cantSplit/>
        </w:trPr>
        <w:tc>
          <w:tcPr>
            <w:tcW w:w="1105" w:type="dxa"/>
            <w:vMerge/>
            <w:tcBorders>
              <w:left w:val="single" w:sz="4" w:space="0" w:color="auto"/>
              <w:right w:val="single" w:sz="4" w:space="0" w:color="auto"/>
            </w:tcBorders>
            <w:vAlign w:val="center"/>
          </w:tcPr>
          <w:p w14:paraId="01643B0A" w14:textId="77777777" w:rsidR="00AA556E" w:rsidRDefault="00AA556E">
            <w:pPr>
              <w:jc w:val="center"/>
              <w:rPr>
                <w:rFonts w:ascii="宋体" w:hAnsi="宋体" w:cs="宋体"/>
                <w:szCs w:val="21"/>
              </w:rPr>
            </w:pPr>
          </w:p>
        </w:tc>
        <w:tc>
          <w:tcPr>
            <w:tcW w:w="1189" w:type="dxa"/>
            <w:vMerge w:val="restart"/>
            <w:tcBorders>
              <w:left w:val="single" w:sz="4" w:space="0" w:color="auto"/>
              <w:right w:val="single" w:sz="4" w:space="0" w:color="auto"/>
            </w:tcBorders>
            <w:vAlign w:val="center"/>
          </w:tcPr>
          <w:p w14:paraId="7D39A6C0"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设施建设水平</w:t>
            </w:r>
          </w:p>
        </w:tc>
        <w:tc>
          <w:tcPr>
            <w:tcW w:w="2559" w:type="dxa"/>
            <w:tcBorders>
              <w:top w:val="single" w:sz="4" w:space="0" w:color="auto"/>
              <w:left w:val="single" w:sz="4" w:space="0" w:color="auto"/>
              <w:bottom w:val="single" w:sz="4" w:space="0" w:color="auto"/>
              <w:right w:val="single" w:sz="4" w:space="0" w:color="auto"/>
            </w:tcBorders>
            <w:vAlign w:val="center"/>
          </w:tcPr>
          <w:p w14:paraId="27BF215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乡村基础设施</w:t>
            </w:r>
          </w:p>
        </w:tc>
        <w:tc>
          <w:tcPr>
            <w:tcW w:w="4647" w:type="dxa"/>
            <w:tcBorders>
              <w:left w:val="single" w:sz="4" w:space="0" w:color="auto"/>
              <w:bottom w:val="single" w:sz="4" w:space="0" w:color="auto"/>
              <w:right w:val="single" w:sz="4" w:space="0" w:color="auto"/>
            </w:tcBorders>
          </w:tcPr>
          <w:p w14:paraId="6A6E4B56"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r>
              <w:rPr>
                <w:rFonts w:ascii="宋体" w:hAnsi="宋体" w:cs="宋体" w:hint="eastAsia"/>
                <w:kern w:val="2"/>
                <w:sz w:val="21"/>
                <w:szCs w:val="21"/>
              </w:rPr>
              <w:t>村内道路、电网、物流、通信信号、公共设施等</w:t>
            </w:r>
          </w:p>
        </w:tc>
      </w:tr>
      <w:tr w:rsidR="00AA556E" w14:paraId="56EFE002" w14:textId="77777777">
        <w:trPr>
          <w:cantSplit/>
          <w:trHeight w:val="312"/>
        </w:trPr>
        <w:tc>
          <w:tcPr>
            <w:tcW w:w="1105" w:type="dxa"/>
            <w:vMerge/>
            <w:tcBorders>
              <w:left w:val="single" w:sz="4" w:space="0" w:color="auto"/>
              <w:right w:val="single" w:sz="4" w:space="0" w:color="auto"/>
            </w:tcBorders>
            <w:vAlign w:val="center"/>
          </w:tcPr>
          <w:p w14:paraId="3A49CDF6"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3C6F3A52"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p>
        </w:tc>
        <w:tc>
          <w:tcPr>
            <w:tcW w:w="2559" w:type="dxa"/>
            <w:tcBorders>
              <w:top w:val="single" w:sz="4" w:space="0" w:color="auto"/>
              <w:left w:val="single" w:sz="4" w:space="0" w:color="auto"/>
              <w:right w:val="single" w:sz="4" w:space="0" w:color="auto"/>
            </w:tcBorders>
            <w:vAlign w:val="center"/>
          </w:tcPr>
          <w:p w14:paraId="121D4178"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旅游环境要素</w:t>
            </w:r>
          </w:p>
        </w:tc>
        <w:tc>
          <w:tcPr>
            <w:tcW w:w="4647" w:type="dxa"/>
            <w:tcBorders>
              <w:top w:val="single" w:sz="4" w:space="0" w:color="auto"/>
              <w:left w:val="single" w:sz="4" w:space="0" w:color="auto"/>
              <w:right w:val="single" w:sz="4" w:space="0" w:color="auto"/>
            </w:tcBorders>
          </w:tcPr>
          <w:p w14:paraId="07655EBB"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sz w:val="21"/>
                <w:szCs w:val="21"/>
              </w:rPr>
              <w:t>自然景观、人文景观、民宿环境、餐饮及旅游配套情况</w:t>
            </w:r>
          </w:p>
        </w:tc>
      </w:tr>
      <w:tr w:rsidR="00AA556E" w14:paraId="24F82ABD" w14:textId="77777777">
        <w:trPr>
          <w:cantSplit/>
          <w:trHeight w:val="312"/>
        </w:trPr>
        <w:tc>
          <w:tcPr>
            <w:tcW w:w="1105" w:type="dxa"/>
            <w:vMerge/>
            <w:tcBorders>
              <w:left w:val="single" w:sz="4" w:space="0" w:color="auto"/>
              <w:right w:val="single" w:sz="4" w:space="0" w:color="auto"/>
            </w:tcBorders>
            <w:vAlign w:val="center"/>
          </w:tcPr>
          <w:p w14:paraId="4B718FC8"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5EA5CA70"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p>
        </w:tc>
        <w:tc>
          <w:tcPr>
            <w:tcW w:w="2559" w:type="dxa"/>
            <w:tcBorders>
              <w:top w:val="single" w:sz="4" w:space="0" w:color="auto"/>
              <w:left w:val="single" w:sz="4" w:space="0" w:color="auto"/>
              <w:right w:val="single" w:sz="4" w:space="0" w:color="auto"/>
            </w:tcBorders>
            <w:vAlign w:val="center"/>
          </w:tcPr>
          <w:p w14:paraId="19542247"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数字化建设</w:t>
            </w:r>
          </w:p>
        </w:tc>
        <w:tc>
          <w:tcPr>
            <w:tcW w:w="4647" w:type="dxa"/>
            <w:tcBorders>
              <w:top w:val="single" w:sz="4" w:space="0" w:color="auto"/>
              <w:left w:val="single" w:sz="4" w:space="0" w:color="auto"/>
              <w:right w:val="single" w:sz="4" w:space="0" w:color="auto"/>
            </w:tcBorders>
          </w:tcPr>
          <w:p w14:paraId="4BB3AD5F"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三网（宽带通信网、移动互联网、数字电视网）覆盖情况；</w:t>
            </w:r>
          </w:p>
          <w:p w14:paraId="470EFC77"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数字大脑在乡村领域的应用情况；</w:t>
            </w:r>
          </w:p>
        </w:tc>
      </w:tr>
      <w:tr w:rsidR="00AA556E" w14:paraId="73B2E310" w14:textId="77777777">
        <w:trPr>
          <w:cantSplit/>
        </w:trPr>
        <w:tc>
          <w:tcPr>
            <w:tcW w:w="1105" w:type="dxa"/>
            <w:vMerge w:val="restart"/>
            <w:tcBorders>
              <w:top w:val="single" w:sz="4" w:space="0" w:color="auto"/>
              <w:left w:val="single" w:sz="4" w:space="0" w:color="auto"/>
              <w:right w:val="single" w:sz="4" w:space="0" w:color="auto"/>
            </w:tcBorders>
            <w:vAlign w:val="center"/>
          </w:tcPr>
          <w:p w14:paraId="5F8C4F67"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品牌强度要素</w:t>
            </w:r>
          </w:p>
        </w:tc>
        <w:tc>
          <w:tcPr>
            <w:tcW w:w="1189" w:type="dxa"/>
            <w:vMerge w:val="restart"/>
            <w:tcBorders>
              <w:top w:val="single" w:sz="4" w:space="0" w:color="auto"/>
              <w:left w:val="single" w:sz="4" w:space="0" w:color="auto"/>
              <w:right w:val="single" w:sz="4" w:space="0" w:color="auto"/>
            </w:tcBorders>
            <w:vAlign w:val="center"/>
          </w:tcPr>
          <w:p w14:paraId="24CF0BD8"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sz w:val="21"/>
                <w:szCs w:val="21"/>
              </w:rPr>
              <w:t>品牌战略体系规划</w:t>
            </w:r>
          </w:p>
        </w:tc>
        <w:tc>
          <w:tcPr>
            <w:tcW w:w="2559" w:type="dxa"/>
            <w:tcBorders>
              <w:top w:val="single" w:sz="4" w:space="0" w:color="auto"/>
              <w:left w:val="single" w:sz="4" w:space="0" w:color="auto"/>
              <w:bottom w:val="single" w:sz="4" w:space="0" w:color="auto"/>
              <w:right w:val="single" w:sz="4" w:space="0" w:color="auto"/>
            </w:tcBorders>
            <w:vAlign w:val="center"/>
          </w:tcPr>
          <w:p w14:paraId="360626C0" w14:textId="77777777" w:rsidR="00AA556E" w:rsidRDefault="0007499A">
            <w:pPr>
              <w:tabs>
                <w:tab w:val="center" w:pos="4153"/>
              </w:tabs>
              <w:jc w:val="center"/>
              <w:rPr>
                <w:rFonts w:ascii="宋体" w:hAnsi="宋体" w:cs="宋体"/>
                <w:szCs w:val="21"/>
              </w:rPr>
            </w:pPr>
            <w:r>
              <w:rPr>
                <w:rFonts w:ascii="宋体" w:hAnsi="宋体" w:cs="宋体" w:hint="eastAsia"/>
                <w:szCs w:val="21"/>
              </w:rPr>
              <w:t>是否有品牌乡村战略规划</w:t>
            </w:r>
          </w:p>
        </w:tc>
        <w:tc>
          <w:tcPr>
            <w:tcW w:w="4647" w:type="dxa"/>
            <w:tcBorders>
              <w:top w:val="single" w:sz="4" w:space="0" w:color="auto"/>
              <w:left w:val="single" w:sz="4" w:space="0" w:color="auto"/>
              <w:bottom w:val="single" w:sz="4" w:space="0" w:color="auto"/>
              <w:right w:val="single" w:sz="4" w:space="0" w:color="auto"/>
            </w:tcBorders>
            <w:vAlign w:val="center"/>
          </w:tcPr>
          <w:p w14:paraId="25095FF4" w14:textId="77777777" w:rsidR="00AA556E" w:rsidRDefault="0007499A">
            <w:pPr>
              <w:tabs>
                <w:tab w:val="center" w:pos="4153"/>
              </w:tabs>
              <w:jc w:val="left"/>
              <w:rPr>
                <w:rFonts w:ascii="宋体" w:hAnsi="宋体" w:cs="宋体"/>
                <w:szCs w:val="21"/>
              </w:rPr>
            </w:pPr>
            <w:r>
              <w:rPr>
                <w:rFonts w:ascii="宋体" w:hAnsi="宋体" w:cs="宋体" w:hint="eastAsia"/>
                <w:szCs w:val="21"/>
              </w:rPr>
              <w:t>是/否</w:t>
            </w:r>
          </w:p>
        </w:tc>
      </w:tr>
      <w:tr w:rsidR="00AA556E" w14:paraId="38CDDFD3" w14:textId="77777777">
        <w:trPr>
          <w:cantSplit/>
        </w:trPr>
        <w:tc>
          <w:tcPr>
            <w:tcW w:w="1105" w:type="dxa"/>
            <w:vMerge/>
            <w:tcBorders>
              <w:left w:val="single" w:sz="4" w:space="0" w:color="auto"/>
              <w:right w:val="single" w:sz="4" w:space="0" w:color="auto"/>
            </w:tcBorders>
            <w:vAlign w:val="center"/>
          </w:tcPr>
          <w:p w14:paraId="30BDCB55"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7C2E52B8"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18284AB1" w14:textId="77777777" w:rsidR="00AA556E" w:rsidRDefault="0007499A">
            <w:pPr>
              <w:tabs>
                <w:tab w:val="center" w:pos="4153"/>
              </w:tabs>
              <w:jc w:val="center"/>
              <w:rPr>
                <w:rFonts w:ascii="宋体" w:hAnsi="宋体" w:cs="宋体"/>
                <w:szCs w:val="21"/>
              </w:rPr>
            </w:pPr>
            <w:r>
              <w:rPr>
                <w:rFonts w:ascii="宋体" w:hAnsi="宋体" w:cs="宋体" w:hint="eastAsia"/>
                <w:szCs w:val="21"/>
              </w:rPr>
              <w:t>是否有品牌乡村建设团队</w:t>
            </w:r>
          </w:p>
        </w:tc>
        <w:tc>
          <w:tcPr>
            <w:tcW w:w="4647" w:type="dxa"/>
            <w:tcBorders>
              <w:top w:val="single" w:sz="4" w:space="0" w:color="auto"/>
              <w:left w:val="single" w:sz="4" w:space="0" w:color="auto"/>
              <w:bottom w:val="single" w:sz="4" w:space="0" w:color="auto"/>
              <w:right w:val="single" w:sz="4" w:space="0" w:color="auto"/>
            </w:tcBorders>
            <w:vAlign w:val="center"/>
          </w:tcPr>
          <w:p w14:paraId="5CC626DD" w14:textId="77777777" w:rsidR="00AA556E" w:rsidRDefault="0007499A">
            <w:pPr>
              <w:tabs>
                <w:tab w:val="center" w:pos="4153"/>
              </w:tabs>
              <w:jc w:val="left"/>
              <w:rPr>
                <w:rFonts w:ascii="宋体" w:hAnsi="宋体" w:cs="宋体"/>
                <w:szCs w:val="21"/>
              </w:rPr>
            </w:pPr>
            <w:r>
              <w:rPr>
                <w:rFonts w:ascii="宋体" w:hAnsi="宋体" w:cs="宋体" w:hint="eastAsia"/>
                <w:szCs w:val="21"/>
              </w:rPr>
              <w:t>是/否</w:t>
            </w:r>
          </w:p>
        </w:tc>
      </w:tr>
      <w:tr w:rsidR="00AA556E" w14:paraId="5C1F85B0" w14:textId="77777777">
        <w:trPr>
          <w:cantSplit/>
          <w:trHeight w:val="890"/>
        </w:trPr>
        <w:tc>
          <w:tcPr>
            <w:tcW w:w="1105" w:type="dxa"/>
            <w:vMerge/>
            <w:tcBorders>
              <w:left w:val="single" w:sz="4" w:space="0" w:color="auto"/>
              <w:right w:val="single" w:sz="4" w:space="0" w:color="auto"/>
            </w:tcBorders>
            <w:vAlign w:val="center"/>
          </w:tcPr>
          <w:p w14:paraId="4D107EF0" w14:textId="77777777" w:rsidR="00AA556E" w:rsidRDefault="00AA556E">
            <w:pPr>
              <w:jc w:val="center"/>
              <w:rPr>
                <w:rFonts w:ascii="宋体" w:hAnsi="宋体" w:cs="宋体"/>
                <w:szCs w:val="21"/>
              </w:rPr>
            </w:pPr>
          </w:p>
        </w:tc>
        <w:tc>
          <w:tcPr>
            <w:tcW w:w="1189" w:type="dxa"/>
            <w:vMerge w:val="restart"/>
            <w:tcBorders>
              <w:top w:val="single" w:sz="4" w:space="0" w:color="auto"/>
              <w:left w:val="single" w:sz="4" w:space="0" w:color="auto"/>
              <w:right w:val="single" w:sz="4" w:space="0" w:color="auto"/>
            </w:tcBorders>
            <w:vAlign w:val="center"/>
          </w:tcPr>
          <w:p w14:paraId="0CE29C80"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品牌运营水平</w:t>
            </w:r>
          </w:p>
        </w:tc>
        <w:tc>
          <w:tcPr>
            <w:tcW w:w="2559" w:type="dxa"/>
            <w:tcBorders>
              <w:top w:val="single" w:sz="4" w:space="0" w:color="auto"/>
              <w:left w:val="single" w:sz="4" w:space="0" w:color="auto"/>
              <w:bottom w:val="single" w:sz="4" w:space="0" w:color="auto"/>
              <w:right w:val="single" w:sz="4" w:space="0" w:color="auto"/>
            </w:tcBorders>
            <w:vAlign w:val="center"/>
          </w:tcPr>
          <w:p w14:paraId="6C9A8FC6"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sz w:val="21"/>
                <w:szCs w:val="21"/>
              </w:rPr>
              <w:t>品牌产品体系</w:t>
            </w:r>
          </w:p>
        </w:tc>
        <w:tc>
          <w:tcPr>
            <w:tcW w:w="4647" w:type="dxa"/>
            <w:tcBorders>
              <w:top w:val="single" w:sz="4" w:space="0" w:color="auto"/>
              <w:left w:val="single" w:sz="4" w:space="0" w:color="auto"/>
              <w:bottom w:val="single" w:sz="4" w:space="0" w:color="auto"/>
              <w:right w:val="single" w:sz="4" w:space="0" w:color="auto"/>
            </w:tcBorders>
          </w:tcPr>
          <w:p w14:paraId="008A7E64"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r>
              <w:rPr>
                <w:rFonts w:ascii="宋体" w:hAnsi="宋体" w:cs="宋体" w:hint="eastAsia"/>
                <w:kern w:val="2"/>
                <w:sz w:val="21"/>
                <w:szCs w:val="21"/>
              </w:rPr>
              <w:t>是否开发了系列特色农产品、旅游文创产品、民宿产品、餐饮产品、场景体验产品、民俗节庆等</w:t>
            </w:r>
          </w:p>
        </w:tc>
      </w:tr>
      <w:tr w:rsidR="00AA556E" w14:paraId="0E4EA3E8" w14:textId="77777777">
        <w:trPr>
          <w:cantSplit/>
          <w:trHeight w:val="90"/>
        </w:trPr>
        <w:tc>
          <w:tcPr>
            <w:tcW w:w="1105" w:type="dxa"/>
            <w:vMerge/>
            <w:tcBorders>
              <w:left w:val="single" w:sz="4" w:space="0" w:color="auto"/>
              <w:right w:val="single" w:sz="4" w:space="0" w:color="auto"/>
            </w:tcBorders>
            <w:vAlign w:val="center"/>
          </w:tcPr>
          <w:p w14:paraId="40589618"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2182DDE7"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3487AFD3" w14:textId="77777777" w:rsidR="00AA556E" w:rsidRDefault="0007499A">
            <w:pPr>
              <w:tabs>
                <w:tab w:val="center" w:pos="4153"/>
              </w:tabs>
              <w:jc w:val="center"/>
              <w:rPr>
                <w:rFonts w:ascii="宋体" w:hAnsi="宋体" w:cs="宋体"/>
                <w:szCs w:val="21"/>
              </w:rPr>
            </w:pPr>
            <w:r>
              <w:rPr>
                <w:rFonts w:ascii="宋体" w:hAnsi="宋体" w:cs="宋体" w:hint="eastAsia"/>
                <w:szCs w:val="21"/>
              </w:rPr>
              <w:t>品牌保护力度</w:t>
            </w:r>
          </w:p>
        </w:tc>
        <w:tc>
          <w:tcPr>
            <w:tcW w:w="4647" w:type="dxa"/>
            <w:tcBorders>
              <w:top w:val="single" w:sz="4" w:space="0" w:color="auto"/>
              <w:left w:val="single" w:sz="4" w:space="0" w:color="auto"/>
              <w:bottom w:val="single" w:sz="4" w:space="0" w:color="auto"/>
              <w:right w:val="single" w:sz="4" w:space="0" w:color="auto"/>
            </w:tcBorders>
          </w:tcPr>
          <w:p w14:paraId="54710160"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品牌注册、品牌授权、危机管理</w:t>
            </w:r>
          </w:p>
        </w:tc>
      </w:tr>
      <w:tr w:rsidR="00AA556E" w14:paraId="2B017C76" w14:textId="77777777">
        <w:trPr>
          <w:cantSplit/>
          <w:trHeight w:val="90"/>
        </w:trPr>
        <w:tc>
          <w:tcPr>
            <w:tcW w:w="1105" w:type="dxa"/>
            <w:vMerge/>
            <w:tcBorders>
              <w:left w:val="single" w:sz="4" w:space="0" w:color="auto"/>
              <w:right w:val="single" w:sz="4" w:space="0" w:color="auto"/>
            </w:tcBorders>
            <w:vAlign w:val="center"/>
          </w:tcPr>
          <w:p w14:paraId="79F2C190"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70F899AF"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0C2CCFD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品牌认知度</w:t>
            </w:r>
          </w:p>
        </w:tc>
        <w:tc>
          <w:tcPr>
            <w:tcW w:w="4647" w:type="dxa"/>
            <w:tcBorders>
              <w:top w:val="single" w:sz="4" w:space="0" w:color="auto"/>
              <w:left w:val="single" w:sz="4" w:space="0" w:color="auto"/>
              <w:bottom w:val="single" w:sz="4" w:space="0" w:color="auto"/>
              <w:right w:val="single" w:sz="4" w:space="0" w:color="auto"/>
            </w:tcBorders>
          </w:tcPr>
          <w:p w14:paraId="2E2DB83B"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游客和村民对品牌价值和内涵的认知度、理解度（媒体相关报道）</w:t>
            </w:r>
          </w:p>
        </w:tc>
      </w:tr>
      <w:tr w:rsidR="00AA556E" w14:paraId="62699596" w14:textId="77777777">
        <w:trPr>
          <w:cantSplit/>
          <w:trHeight w:val="90"/>
        </w:trPr>
        <w:tc>
          <w:tcPr>
            <w:tcW w:w="1105" w:type="dxa"/>
            <w:vMerge/>
            <w:tcBorders>
              <w:left w:val="single" w:sz="4" w:space="0" w:color="auto"/>
              <w:right w:val="single" w:sz="4" w:space="0" w:color="auto"/>
            </w:tcBorders>
            <w:vAlign w:val="center"/>
          </w:tcPr>
          <w:p w14:paraId="73108A37"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5C934788"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192C0772"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品牌美誉度</w:t>
            </w:r>
          </w:p>
        </w:tc>
        <w:tc>
          <w:tcPr>
            <w:tcW w:w="4647" w:type="dxa"/>
            <w:tcBorders>
              <w:top w:val="single" w:sz="4" w:space="0" w:color="auto"/>
              <w:left w:val="single" w:sz="4" w:space="0" w:color="auto"/>
              <w:bottom w:val="single" w:sz="4" w:space="0" w:color="auto"/>
              <w:right w:val="single" w:sz="4" w:space="0" w:color="auto"/>
            </w:tcBorders>
          </w:tcPr>
          <w:p w14:paraId="49266E7D"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游客和村民对品牌乡村的正面评价，包括好感和信任（媒体的正面报道、所获荣誉、等）</w:t>
            </w:r>
          </w:p>
        </w:tc>
      </w:tr>
      <w:tr w:rsidR="00AA556E" w14:paraId="67F4F057" w14:textId="77777777">
        <w:trPr>
          <w:cantSplit/>
          <w:trHeight w:val="90"/>
        </w:trPr>
        <w:tc>
          <w:tcPr>
            <w:tcW w:w="1105" w:type="dxa"/>
            <w:vMerge/>
            <w:tcBorders>
              <w:left w:val="single" w:sz="4" w:space="0" w:color="auto"/>
              <w:right w:val="single" w:sz="4" w:space="0" w:color="auto"/>
            </w:tcBorders>
            <w:vAlign w:val="center"/>
          </w:tcPr>
          <w:p w14:paraId="079C9614"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1D36370A"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43EA2FD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品牌忠诚度</w:t>
            </w:r>
          </w:p>
        </w:tc>
        <w:tc>
          <w:tcPr>
            <w:tcW w:w="4647" w:type="dxa"/>
            <w:tcBorders>
              <w:top w:val="single" w:sz="4" w:space="0" w:color="auto"/>
              <w:left w:val="single" w:sz="4" w:space="0" w:color="auto"/>
              <w:bottom w:val="single" w:sz="4" w:space="0" w:color="auto"/>
              <w:right w:val="single" w:sz="4" w:space="0" w:color="auto"/>
            </w:tcBorders>
          </w:tcPr>
          <w:p w14:paraId="0A39D6DF"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村民满意度、游客满意度、投资者满意度（运营商与银行）</w:t>
            </w:r>
          </w:p>
        </w:tc>
      </w:tr>
      <w:tr w:rsidR="00AA556E" w14:paraId="78C922EE" w14:textId="77777777">
        <w:trPr>
          <w:cantSplit/>
          <w:trHeight w:val="300"/>
        </w:trPr>
        <w:tc>
          <w:tcPr>
            <w:tcW w:w="1105" w:type="dxa"/>
            <w:vMerge w:val="restart"/>
            <w:tcBorders>
              <w:top w:val="single" w:sz="4" w:space="0" w:color="auto"/>
              <w:left w:val="single" w:sz="4" w:space="0" w:color="auto"/>
              <w:right w:val="single" w:sz="4" w:space="0" w:color="auto"/>
            </w:tcBorders>
            <w:vAlign w:val="center"/>
          </w:tcPr>
          <w:p w14:paraId="3AB536D0"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品牌贡献要素</w:t>
            </w:r>
          </w:p>
        </w:tc>
        <w:tc>
          <w:tcPr>
            <w:tcW w:w="1189" w:type="dxa"/>
            <w:vMerge w:val="restart"/>
            <w:tcBorders>
              <w:top w:val="single" w:sz="4" w:space="0" w:color="auto"/>
              <w:left w:val="single" w:sz="4" w:space="0" w:color="auto"/>
              <w:right w:val="single" w:sz="4" w:space="0" w:color="auto"/>
            </w:tcBorders>
            <w:vAlign w:val="center"/>
          </w:tcPr>
          <w:p w14:paraId="5504910B"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品牌产业带动力</w:t>
            </w:r>
          </w:p>
        </w:tc>
        <w:tc>
          <w:tcPr>
            <w:tcW w:w="2559" w:type="dxa"/>
            <w:tcBorders>
              <w:top w:val="single" w:sz="4" w:space="0" w:color="auto"/>
              <w:left w:val="single" w:sz="4" w:space="0" w:color="auto"/>
              <w:right w:val="single" w:sz="4" w:space="0" w:color="auto"/>
            </w:tcBorders>
            <w:vAlign w:val="center"/>
          </w:tcPr>
          <w:p w14:paraId="2B3D37C7"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品牌乡村招商引资项目</w:t>
            </w:r>
          </w:p>
        </w:tc>
        <w:tc>
          <w:tcPr>
            <w:tcW w:w="4647" w:type="dxa"/>
            <w:tcBorders>
              <w:top w:val="single" w:sz="4" w:space="0" w:color="auto"/>
              <w:left w:val="single" w:sz="4" w:space="0" w:color="auto"/>
              <w:bottom w:val="single" w:sz="4" w:space="0" w:color="auto"/>
              <w:right w:val="single" w:sz="4" w:space="0" w:color="auto"/>
            </w:tcBorders>
          </w:tcPr>
          <w:p w14:paraId="66918C88"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乡村因品牌建设而引进的商业项目</w:t>
            </w:r>
          </w:p>
        </w:tc>
      </w:tr>
      <w:tr w:rsidR="00AA556E" w14:paraId="4D542437" w14:textId="77777777">
        <w:trPr>
          <w:cantSplit/>
          <w:trHeight w:val="347"/>
        </w:trPr>
        <w:tc>
          <w:tcPr>
            <w:tcW w:w="1105" w:type="dxa"/>
            <w:vMerge/>
            <w:tcBorders>
              <w:top w:val="single" w:sz="4" w:space="0" w:color="auto"/>
              <w:left w:val="single" w:sz="4" w:space="0" w:color="auto"/>
              <w:right w:val="single" w:sz="4" w:space="0" w:color="auto"/>
            </w:tcBorders>
            <w:vAlign w:val="center"/>
          </w:tcPr>
          <w:p w14:paraId="574E0962"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1189" w:type="dxa"/>
            <w:vMerge/>
            <w:tcBorders>
              <w:top w:val="single" w:sz="4" w:space="0" w:color="auto"/>
              <w:left w:val="single" w:sz="4" w:space="0" w:color="auto"/>
              <w:right w:val="single" w:sz="4" w:space="0" w:color="auto"/>
            </w:tcBorders>
            <w:vAlign w:val="center"/>
          </w:tcPr>
          <w:p w14:paraId="67CAD76E"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2559" w:type="dxa"/>
            <w:tcBorders>
              <w:top w:val="single" w:sz="4" w:space="0" w:color="auto"/>
              <w:left w:val="single" w:sz="4" w:space="0" w:color="auto"/>
              <w:right w:val="single" w:sz="4" w:space="0" w:color="auto"/>
            </w:tcBorders>
            <w:vAlign w:val="center"/>
          </w:tcPr>
          <w:p w14:paraId="6BB7873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产业链完整性</w:t>
            </w:r>
          </w:p>
        </w:tc>
        <w:tc>
          <w:tcPr>
            <w:tcW w:w="4647" w:type="dxa"/>
            <w:tcBorders>
              <w:top w:val="single" w:sz="4" w:space="0" w:color="auto"/>
              <w:left w:val="single" w:sz="4" w:space="0" w:color="auto"/>
              <w:bottom w:val="single" w:sz="4" w:space="0" w:color="auto"/>
              <w:right w:val="single" w:sz="4" w:space="0" w:color="auto"/>
            </w:tcBorders>
          </w:tcPr>
          <w:p w14:paraId="7ACAB379"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kern w:val="2"/>
                <w:sz w:val="21"/>
                <w:szCs w:val="21"/>
              </w:rPr>
            </w:pPr>
            <w:r>
              <w:rPr>
                <w:rFonts w:ascii="宋体" w:hAnsi="宋体" w:cs="宋体" w:hint="eastAsia"/>
                <w:color w:val="000000"/>
                <w:kern w:val="2"/>
                <w:sz w:val="21"/>
                <w:szCs w:val="21"/>
              </w:rPr>
              <w:t>农文旅三产融合程度</w:t>
            </w:r>
          </w:p>
        </w:tc>
      </w:tr>
      <w:tr w:rsidR="00AA556E" w14:paraId="01A1C382" w14:textId="77777777">
        <w:trPr>
          <w:cantSplit/>
          <w:trHeight w:val="249"/>
        </w:trPr>
        <w:tc>
          <w:tcPr>
            <w:tcW w:w="1105" w:type="dxa"/>
            <w:vMerge/>
            <w:tcBorders>
              <w:left w:val="single" w:sz="4" w:space="0" w:color="auto"/>
              <w:right w:val="single" w:sz="4" w:space="0" w:color="auto"/>
            </w:tcBorders>
            <w:vAlign w:val="center"/>
          </w:tcPr>
          <w:p w14:paraId="2FFE242E"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1189" w:type="dxa"/>
            <w:vMerge/>
            <w:tcBorders>
              <w:left w:val="single" w:sz="4" w:space="0" w:color="auto"/>
              <w:right w:val="single" w:sz="4" w:space="0" w:color="auto"/>
            </w:tcBorders>
            <w:vAlign w:val="center"/>
          </w:tcPr>
          <w:p w14:paraId="43BEB627"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p>
        </w:tc>
        <w:tc>
          <w:tcPr>
            <w:tcW w:w="2559" w:type="dxa"/>
            <w:tcBorders>
              <w:top w:val="single" w:sz="4" w:space="0" w:color="auto"/>
              <w:left w:val="single" w:sz="4" w:space="0" w:color="auto"/>
              <w:right w:val="single" w:sz="4" w:space="0" w:color="auto"/>
            </w:tcBorders>
            <w:vAlign w:val="center"/>
          </w:tcPr>
          <w:p w14:paraId="065ECDEA"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就业人口</w:t>
            </w:r>
          </w:p>
        </w:tc>
        <w:tc>
          <w:tcPr>
            <w:tcW w:w="4647" w:type="dxa"/>
            <w:tcBorders>
              <w:top w:val="single" w:sz="4" w:space="0" w:color="auto"/>
              <w:left w:val="single" w:sz="4" w:space="0" w:color="auto"/>
              <w:bottom w:val="single" w:sz="4" w:space="0" w:color="auto"/>
              <w:right w:val="single" w:sz="4" w:space="0" w:color="auto"/>
            </w:tcBorders>
          </w:tcPr>
          <w:p w14:paraId="7E0E3204"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本地村民从事非农业人口数、吸引外来务工人口数</w:t>
            </w:r>
          </w:p>
        </w:tc>
      </w:tr>
      <w:tr w:rsidR="00AA556E" w14:paraId="2DE7125D" w14:textId="77777777">
        <w:trPr>
          <w:cantSplit/>
          <w:trHeight w:val="249"/>
        </w:trPr>
        <w:tc>
          <w:tcPr>
            <w:tcW w:w="1105" w:type="dxa"/>
            <w:vMerge/>
            <w:tcBorders>
              <w:left w:val="single" w:sz="4" w:space="0" w:color="auto"/>
              <w:right w:val="single" w:sz="4" w:space="0" w:color="auto"/>
            </w:tcBorders>
            <w:vAlign w:val="center"/>
          </w:tcPr>
          <w:p w14:paraId="35D6160A"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1189" w:type="dxa"/>
            <w:vMerge w:val="restart"/>
            <w:tcBorders>
              <w:left w:val="single" w:sz="4" w:space="0" w:color="auto"/>
              <w:right w:val="single" w:sz="4" w:space="0" w:color="auto"/>
            </w:tcBorders>
            <w:vAlign w:val="center"/>
          </w:tcPr>
          <w:p w14:paraId="71183FDE" w14:textId="77777777" w:rsidR="00AA556E" w:rsidRDefault="0007499A">
            <w:pPr>
              <w:jc w:val="center"/>
              <w:rPr>
                <w:rFonts w:ascii="宋体" w:hAnsi="宋体" w:cs="宋体"/>
                <w:szCs w:val="21"/>
              </w:rPr>
            </w:pPr>
            <w:r>
              <w:rPr>
                <w:rFonts w:ascii="宋体" w:hAnsi="宋体" w:cs="宋体" w:hint="eastAsia"/>
                <w:szCs w:val="21"/>
              </w:rPr>
              <w:t>区域形象影响力</w:t>
            </w:r>
          </w:p>
        </w:tc>
        <w:tc>
          <w:tcPr>
            <w:tcW w:w="2559" w:type="dxa"/>
            <w:tcBorders>
              <w:top w:val="single" w:sz="4" w:space="0" w:color="auto"/>
              <w:left w:val="single" w:sz="4" w:space="0" w:color="auto"/>
              <w:right w:val="single" w:sz="4" w:space="0" w:color="auto"/>
            </w:tcBorders>
            <w:vAlign w:val="center"/>
          </w:tcPr>
          <w:p w14:paraId="4A5722D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区域媒体影响力</w:t>
            </w:r>
          </w:p>
        </w:tc>
        <w:tc>
          <w:tcPr>
            <w:tcW w:w="4647" w:type="dxa"/>
            <w:tcBorders>
              <w:top w:val="single" w:sz="4" w:space="0" w:color="auto"/>
              <w:left w:val="single" w:sz="4" w:space="0" w:color="auto"/>
              <w:bottom w:val="single" w:sz="4" w:space="0" w:color="auto"/>
              <w:right w:val="single" w:sz="4" w:space="0" w:color="auto"/>
            </w:tcBorders>
          </w:tcPr>
          <w:p w14:paraId="0BE01089"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媒体报道的数量及正负面评价、点赞数</w:t>
            </w:r>
          </w:p>
        </w:tc>
      </w:tr>
      <w:tr w:rsidR="00AA556E" w14:paraId="0A4B5651" w14:textId="77777777">
        <w:trPr>
          <w:cantSplit/>
          <w:trHeight w:val="355"/>
        </w:trPr>
        <w:tc>
          <w:tcPr>
            <w:tcW w:w="1105" w:type="dxa"/>
            <w:vMerge/>
            <w:tcBorders>
              <w:left w:val="single" w:sz="4" w:space="0" w:color="auto"/>
              <w:right w:val="single" w:sz="4" w:space="0" w:color="auto"/>
            </w:tcBorders>
            <w:vAlign w:val="center"/>
          </w:tcPr>
          <w:p w14:paraId="14B85547"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7EAC2FF3"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2EB86F18"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区域游客影响力</w:t>
            </w:r>
          </w:p>
        </w:tc>
        <w:tc>
          <w:tcPr>
            <w:tcW w:w="4647" w:type="dxa"/>
            <w:tcBorders>
              <w:left w:val="single" w:sz="4" w:space="0" w:color="auto"/>
              <w:right w:val="single" w:sz="4" w:space="0" w:color="auto"/>
            </w:tcBorders>
          </w:tcPr>
          <w:p w14:paraId="748AC242"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游客近三年增长率</w:t>
            </w:r>
          </w:p>
        </w:tc>
      </w:tr>
      <w:tr w:rsidR="00AA556E" w14:paraId="4AE30B06" w14:textId="77777777">
        <w:trPr>
          <w:cantSplit/>
          <w:trHeight w:val="305"/>
        </w:trPr>
        <w:tc>
          <w:tcPr>
            <w:tcW w:w="1105" w:type="dxa"/>
            <w:vMerge/>
            <w:tcBorders>
              <w:left w:val="single" w:sz="4" w:space="0" w:color="auto"/>
              <w:right w:val="single" w:sz="4" w:space="0" w:color="auto"/>
            </w:tcBorders>
            <w:vAlign w:val="center"/>
          </w:tcPr>
          <w:p w14:paraId="073B0A1E" w14:textId="77777777" w:rsidR="00AA556E" w:rsidRDefault="00AA556E">
            <w:pPr>
              <w:jc w:val="center"/>
              <w:rPr>
                <w:rFonts w:ascii="宋体" w:hAnsi="宋体" w:cs="宋体"/>
                <w:szCs w:val="21"/>
              </w:rPr>
            </w:pPr>
          </w:p>
        </w:tc>
        <w:tc>
          <w:tcPr>
            <w:tcW w:w="1189" w:type="dxa"/>
            <w:vMerge/>
            <w:tcBorders>
              <w:left w:val="single" w:sz="4" w:space="0" w:color="auto"/>
              <w:right w:val="single" w:sz="4" w:space="0" w:color="auto"/>
            </w:tcBorders>
            <w:vAlign w:val="center"/>
          </w:tcPr>
          <w:p w14:paraId="7EFFC636" w14:textId="77777777" w:rsidR="00AA556E" w:rsidRDefault="00AA556E">
            <w:pPr>
              <w:jc w:val="center"/>
              <w:rPr>
                <w:rFonts w:ascii="宋体" w:hAnsi="宋体" w:cs="宋体"/>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3563F0FE"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区域政府影响力</w:t>
            </w:r>
          </w:p>
        </w:tc>
        <w:tc>
          <w:tcPr>
            <w:tcW w:w="4647" w:type="dxa"/>
            <w:tcBorders>
              <w:left w:val="single" w:sz="4" w:space="0" w:color="auto"/>
              <w:right w:val="single" w:sz="4" w:space="0" w:color="auto"/>
            </w:tcBorders>
          </w:tcPr>
          <w:p w14:paraId="5620FEFD"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kern w:val="2"/>
                <w:sz w:val="21"/>
                <w:szCs w:val="21"/>
              </w:rPr>
            </w:pPr>
            <w:r>
              <w:rPr>
                <w:rFonts w:ascii="宋体" w:hAnsi="宋体" w:cs="宋体" w:hint="eastAsia"/>
                <w:color w:val="000000"/>
                <w:kern w:val="2"/>
                <w:sz w:val="21"/>
                <w:szCs w:val="21"/>
              </w:rPr>
              <w:t>领导批示、财政拨款或其他政策支持</w:t>
            </w:r>
          </w:p>
        </w:tc>
      </w:tr>
      <w:tr w:rsidR="00AA556E" w14:paraId="1F71E58A" w14:textId="77777777">
        <w:trPr>
          <w:cantSplit/>
        </w:trPr>
        <w:tc>
          <w:tcPr>
            <w:tcW w:w="1105" w:type="dxa"/>
            <w:vMerge/>
            <w:tcBorders>
              <w:left w:val="single" w:sz="4" w:space="0" w:color="auto"/>
              <w:right w:val="single" w:sz="4" w:space="0" w:color="auto"/>
            </w:tcBorders>
            <w:vAlign w:val="center"/>
          </w:tcPr>
          <w:p w14:paraId="032ABA3A" w14:textId="77777777" w:rsidR="00AA556E" w:rsidRDefault="00AA556E">
            <w:pPr>
              <w:jc w:val="center"/>
              <w:rPr>
                <w:rFonts w:ascii="宋体" w:hAnsi="宋体" w:cs="宋体"/>
                <w:szCs w:val="21"/>
              </w:rPr>
            </w:pPr>
          </w:p>
        </w:tc>
        <w:tc>
          <w:tcPr>
            <w:tcW w:w="1189" w:type="dxa"/>
            <w:tcBorders>
              <w:top w:val="single" w:sz="4" w:space="0" w:color="auto"/>
              <w:left w:val="single" w:sz="4" w:space="0" w:color="auto"/>
              <w:right w:val="single" w:sz="4" w:space="0" w:color="auto"/>
            </w:tcBorders>
            <w:vAlign w:val="center"/>
          </w:tcPr>
          <w:p w14:paraId="1936FCC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区域经济贡献力</w:t>
            </w:r>
          </w:p>
        </w:tc>
        <w:tc>
          <w:tcPr>
            <w:tcW w:w="2559" w:type="dxa"/>
            <w:tcBorders>
              <w:top w:val="single" w:sz="4" w:space="0" w:color="auto"/>
              <w:left w:val="single" w:sz="4" w:space="0" w:color="auto"/>
              <w:bottom w:val="single" w:sz="4" w:space="0" w:color="auto"/>
              <w:right w:val="single" w:sz="4" w:space="0" w:color="auto"/>
            </w:tcBorders>
            <w:vAlign w:val="center"/>
          </w:tcPr>
          <w:p w14:paraId="6D8BBFCC"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品牌经济效益</w:t>
            </w:r>
          </w:p>
        </w:tc>
        <w:tc>
          <w:tcPr>
            <w:tcW w:w="4647" w:type="dxa"/>
            <w:tcBorders>
              <w:top w:val="single" w:sz="4" w:space="0" w:color="auto"/>
              <w:left w:val="single" w:sz="4" w:space="0" w:color="auto"/>
              <w:bottom w:val="single" w:sz="4" w:space="0" w:color="auto"/>
              <w:right w:val="single" w:sz="4" w:space="0" w:color="auto"/>
            </w:tcBorders>
            <w:vAlign w:val="center"/>
          </w:tcPr>
          <w:p w14:paraId="2549E8BA"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（近三年）村集体收入增长率、户均收入增长率</w:t>
            </w:r>
          </w:p>
        </w:tc>
      </w:tr>
      <w:tr w:rsidR="00AA556E" w14:paraId="0AFB8FE9" w14:textId="77777777">
        <w:trPr>
          <w:cantSplit/>
          <w:trHeight w:val="585"/>
        </w:trPr>
        <w:tc>
          <w:tcPr>
            <w:tcW w:w="1105" w:type="dxa"/>
            <w:vMerge/>
            <w:tcBorders>
              <w:left w:val="single" w:sz="4" w:space="0" w:color="auto"/>
              <w:right w:val="single" w:sz="4" w:space="0" w:color="auto"/>
            </w:tcBorders>
            <w:vAlign w:val="center"/>
          </w:tcPr>
          <w:p w14:paraId="6F7F9AEC" w14:textId="77777777" w:rsidR="00AA556E" w:rsidRDefault="00AA556E">
            <w:pPr>
              <w:jc w:val="center"/>
              <w:rPr>
                <w:rFonts w:ascii="宋体" w:hAnsi="宋体" w:cs="宋体"/>
                <w:szCs w:val="21"/>
              </w:rPr>
            </w:pPr>
          </w:p>
        </w:tc>
        <w:tc>
          <w:tcPr>
            <w:tcW w:w="1189" w:type="dxa"/>
            <w:tcBorders>
              <w:top w:val="single" w:sz="4" w:space="0" w:color="auto"/>
              <w:left w:val="single" w:sz="4" w:space="0" w:color="auto"/>
              <w:right w:val="single" w:sz="4" w:space="0" w:color="auto"/>
            </w:tcBorders>
            <w:vAlign w:val="center"/>
          </w:tcPr>
          <w:p w14:paraId="0D674DFE"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区域文化贡献力</w:t>
            </w:r>
          </w:p>
        </w:tc>
        <w:tc>
          <w:tcPr>
            <w:tcW w:w="2559" w:type="dxa"/>
            <w:tcBorders>
              <w:top w:val="single" w:sz="4" w:space="0" w:color="auto"/>
              <w:left w:val="single" w:sz="4" w:space="0" w:color="auto"/>
              <w:bottom w:val="single" w:sz="4" w:space="0" w:color="auto"/>
              <w:right w:val="single" w:sz="4" w:space="0" w:color="auto"/>
            </w:tcBorders>
            <w:vAlign w:val="center"/>
          </w:tcPr>
          <w:p w14:paraId="4F27BF4C" w14:textId="59AABA5C"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特色文化</w:t>
            </w:r>
            <w:r w:rsidR="009C7C7A">
              <w:rPr>
                <w:rFonts w:ascii="宋体" w:hAnsi="宋体" w:cs="宋体" w:hint="eastAsia"/>
                <w:kern w:val="2"/>
                <w:sz w:val="21"/>
                <w:szCs w:val="21"/>
              </w:rPr>
              <w:t>的</w:t>
            </w:r>
            <w:r>
              <w:rPr>
                <w:rFonts w:ascii="宋体" w:hAnsi="宋体" w:cs="宋体" w:hint="eastAsia"/>
                <w:kern w:val="2"/>
                <w:sz w:val="21"/>
                <w:szCs w:val="21"/>
              </w:rPr>
              <w:t>传承</w:t>
            </w:r>
          </w:p>
        </w:tc>
        <w:tc>
          <w:tcPr>
            <w:tcW w:w="4647" w:type="dxa"/>
            <w:tcBorders>
              <w:top w:val="single" w:sz="4" w:space="0" w:color="auto"/>
              <w:left w:val="single" w:sz="4" w:space="0" w:color="auto"/>
              <w:right w:val="single" w:sz="4" w:space="0" w:color="auto"/>
            </w:tcBorders>
          </w:tcPr>
          <w:p w14:paraId="42E29F06"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非遗文化、历史文脉、民俗文化的展示与活化</w:t>
            </w:r>
          </w:p>
        </w:tc>
      </w:tr>
      <w:tr w:rsidR="00AA556E" w14:paraId="21CD4A6F" w14:textId="77777777">
        <w:trPr>
          <w:cantSplit/>
        </w:trPr>
        <w:tc>
          <w:tcPr>
            <w:tcW w:w="1105" w:type="dxa"/>
            <w:vMerge w:val="restart"/>
            <w:tcBorders>
              <w:left w:val="single" w:sz="4" w:space="0" w:color="auto"/>
              <w:right w:val="single" w:sz="4" w:space="0" w:color="auto"/>
            </w:tcBorders>
            <w:vAlign w:val="center"/>
          </w:tcPr>
          <w:p w14:paraId="6FCC923E" w14:textId="77777777" w:rsidR="00AA556E" w:rsidRDefault="0007499A">
            <w:pPr>
              <w:jc w:val="center"/>
              <w:rPr>
                <w:rFonts w:ascii="宋体" w:hAnsi="宋体" w:cs="宋体"/>
                <w:szCs w:val="21"/>
              </w:rPr>
            </w:pPr>
            <w:r>
              <w:rPr>
                <w:rFonts w:ascii="宋体" w:hAnsi="宋体" w:cs="宋体" w:hint="eastAsia"/>
                <w:szCs w:val="21"/>
              </w:rPr>
              <w:t>个性化赋分</w:t>
            </w:r>
          </w:p>
        </w:tc>
        <w:tc>
          <w:tcPr>
            <w:tcW w:w="1189" w:type="dxa"/>
            <w:vMerge w:val="restart"/>
            <w:tcBorders>
              <w:top w:val="single" w:sz="4" w:space="0" w:color="auto"/>
              <w:left w:val="single" w:sz="4" w:space="0" w:color="auto"/>
              <w:right w:val="single" w:sz="4" w:space="0" w:color="auto"/>
            </w:tcBorders>
            <w:vAlign w:val="center"/>
          </w:tcPr>
          <w:p w14:paraId="161341FF"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运营模式</w:t>
            </w:r>
          </w:p>
        </w:tc>
        <w:tc>
          <w:tcPr>
            <w:tcW w:w="2559" w:type="dxa"/>
            <w:tcBorders>
              <w:top w:val="single" w:sz="4" w:space="0" w:color="auto"/>
              <w:left w:val="single" w:sz="4" w:space="0" w:color="auto"/>
              <w:bottom w:val="single" w:sz="4" w:space="0" w:color="auto"/>
              <w:right w:val="single" w:sz="4" w:space="0" w:color="auto"/>
            </w:tcBorders>
            <w:vAlign w:val="center"/>
          </w:tcPr>
          <w:p w14:paraId="7BD795A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模式创新性</w:t>
            </w:r>
          </w:p>
        </w:tc>
        <w:tc>
          <w:tcPr>
            <w:tcW w:w="4647" w:type="dxa"/>
            <w:tcBorders>
              <w:top w:val="single" w:sz="4" w:space="0" w:color="auto"/>
              <w:left w:val="single" w:sz="4" w:space="0" w:color="auto"/>
              <w:bottom w:val="single" w:sz="4" w:space="0" w:color="auto"/>
              <w:right w:val="single" w:sz="4" w:space="0" w:color="auto"/>
            </w:tcBorders>
            <w:vAlign w:val="center"/>
          </w:tcPr>
          <w:p w14:paraId="1894DC1F"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管理方式、利益分配机制、合作方式等方面有创新做法</w:t>
            </w:r>
          </w:p>
        </w:tc>
      </w:tr>
      <w:tr w:rsidR="00AA556E" w14:paraId="1AB140DF" w14:textId="77777777">
        <w:trPr>
          <w:cantSplit/>
        </w:trPr>
        <w:tc>
          <w:tcPr>
            <w:tcW w:w="1105" w:type="dxa"/>
            <w:vMerge/>
            <w:tcBorders>
              <w:left w:val="single" w:sz="4" w:space="0" w:color="auto"/>
              <w:bottom w:val="single" w:sz="4" w:space="0" w:color="auto"/>
              <w:right w:val="single" w:sz="4" w:space="0" w:color="auto"/>
            </w:tcBorders>
          </w:tcPr>
          <w:p w14:paraId="5BAD4E80" w14:textId="77777777" w:rsidR="00AA556E" w:rsidRDefault="00AA556E">
            <w:pPr>
              <w:rPr>
                <w:rFonts w:ascii="宋体" w:hAnsi="宋体" w:cs="宋体"/>
                <w:szCs w:val="21"/>
              </w:rPr>
            </w:pPr>
          </w:p>
        </w:tc>
        <w:tc>
          <w:tcPr>
            <w:tcW w:w="1189" w:type="dxa"/>
            <w:vMerge/>
            <w:tcBorders>
              <w:left w:val="single" w:sz="4" w:space="0" w:color="auto"/>
              <w:bottom w:val="single" w:sz="4" w:space="0" w:color="auto"/>
              <w:right w:val="single" w:sz="4" w:space="0" w:color="auto"/>
            </w:tcBorders>
            <w:vAlign w:val="center"/>
          </w:tcPr>
          <w:p w14:paraId="22A97DF6" w14:textId="77777777" w:rsidR="00AA556E" w:rsidRDefault="00AA556E">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p>
        </w:tc>
        <w:tc>
          <w:tcPr>
            <w:tcW w:w="2559" w:type="dxa"/>
            <w:tcBorders>
              <w:top w:val="single" w:sz="4" w:space="0" w:color="auto"/>
              <w:left w:val="single" w:sz="4" w:space="0" w:color="auto"/>
              <w:bottom w:val="single" w:sz="4" w:space="0" w:color="auto"/>
              <w:right w:val="single" w:sz="4" w:space="0" w:color="auto"/>
            </w:tcBorders>
            <w:vAlign w:val="center"/>
          </w:tcPr>
          <w:p w14:paraId="5B520AB3"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模式可复制性</w:t>
            </w:r>
          </w:p>
        </w:tc>
        <w:tc>
          <w:tcPr>
            <w:tcW w:w="4647" w:type="dxa"/>
            <w:tcBorders>
              <w:top w:val="single" w:sz="4" w:space="0" w:color="auto"/>
              <w:left w:val="single" w:sz="4" w:space="0" w:color="auto"/>
              <w:bottom w:val="single" w:sz="4" w:space="0" w:color="auto"/>
              <w:right w:val="single" w:sz="4" w:space="0" w:color="auto"/>
            </w:tcBorders>
            <w:vAlign w:val="center"/>
          </w:tcPr>
          <w:p w14:paraId="7571680A"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品牌乡村运营模式在其他地方能够复制、被借鉴</w:t>
            </w:r>
          </w:p>
        </w:tc>
      </w:tr>
    </w:tbl>
    <w:p w14:paraId="1D125A98" w14:textId="77777777" w:rsidR="00AA556E" w:rsidRDefault="00AA556E">
      <w:pPr>
        <w:pStyle w:val="aff4"/>
      </w:pPr>
    </w:p>
    <w:p w14:paraId="642A39CE" w14:textId="77777777" w:rsidR="00AA556E" w:rsidRDefault="0007499A">
      <w:pPr>
        <w:pStyle w:val="a6"/>
        <w:spacing w:before="156" w:after="156"/>
      </w:pPr>
      <w:r>
        <w:rPr>
          <w:rFonts w:hint="eastAsia"/>
        </w:rPr>
        <w:t>指标分值</w:t>
      </w:r>
    </w:p>
    <w:p w14:paraId="42F883B4" w14:textId="77777777" w:rsidR="00AA556E" w:rsidRDefault="0007499A">
      <w:pPr>
        <w:pStyle w:val="a6"/>
        <w:numPr>
          <w:ilvl w:val="1"/>
          <w:numId w:val="0"/>
        </w:numPr>
        <w:adjustRightInd w:val="0"/>
        <w:snapToGrid w:val="0"/>
        <w:spacing w:before="156" w:after="156"/>
      </w:pPr>
      <w:r>
        <w:rPr>
          <w:rFonts w:hint="eastAsia"/>
        </w:rPr>
        <w:t>6.4.1 分值设置</w:t>
      </w:r>
    </w:p>
    <w:p w14:paraId="52E1717F" w14:textId="77777777" w:rsidR="00AA556E" w:rsidRDefault="0007499A">
      <w:pPr>
        <w:pStyle w:val="aff4"/>
      </w:pPr>
      <w:r>
        <w:rPr>
          <w:rFonts w:hint="eastAsia"/>
        </w:rPr>
        <w:t>评价总分值设为110分，其中品牌基础要素25分、品牌强度要素35分、品牌贡献要素40分、品牌贡献要素40分，共计100分，个性化赋分10分；各指标类别细分考核点分值设置见附录A。</w:t>
      </w:r>
    </w:p>
    <w:p w14:paraId="2DCBFE90" w14:textId="77777777" w:rsidR="00AA556E" w:rsidRDefault="0007499A">
      <w:pPr>
        <w:pStyle w:val="a6"/>
        <w:numPr>
          <w:ilvl w:val="1"/>
          <w:numId w:val="0"/>
        </w:numPr>
        <w:adjustRightInd w:val="0"/>
        <w:snapToGrid w:val="0"/>
        <w:spacing w:before="156" w:after="156"/>
      </w:pPr>
      <w:r>
        <w:rPr>
          <w:rFonts w:hint="eastAsia"/>
        </w:rPr>
        <w:t>6.4.2 分值计算</w:t>
      </w:r>
    </w:p>
    <w:p w14:paraId="05F1A399" w14:textId="77777777" w:rsidR="00AA556E" w:rsidRDefault="0007499A">
      <w:pPr>
        <w:pStyle w:val="aff4"/>
      </w:pPr>
      <w:r>
        <w:rPr>
          <w:rFonts w:hint="eastAsia"/>
        </w:rPr>
        <w:t>评价最终得分按各考核点实际得分进行求和计算，计算公式如下：</w:t>
      </w:r>
    </w:p>
    <w:p w14:paraId="221DCA6C" w14:textId="77777777" w:rsidR="00AA556E" w:rsidRDefault="0007499A">
      <w:pPr>
        <w:pStyle w:val="affffe"/>
        <w:jc w:val="center"/>
      </w:pPr>
      <w:r>
        <w:tab/>
      </w:r>
      <w:r>
        <w:rPr>
          <w:rFonts w:hAnsi="宋体" w:cs="宋体"/>
          <w:noProof/>
          <w:kern w:val="2"/>
          <w:position w:val="-16"/>
          <w:szCs w:val="21"/>
        </w:rPr>
        <w:drawing>
          <wp:inline distT="0" distB="0" distL="114300" distR="114300" wp14:anchorId="440C5421" wp14:editId="28045A8B">
            <wp:extent cx="914400" cy="289560"/>
            <wp:effectExtent l="0" t="0" r="0" b="158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1"/>
                    <a:stretch>
                      <a:fillRect/>
                    </a:stretch>
                  </pic:blipFill>
                  <pic:spPr>
                    <a:xfrm>
                      <a:off x="0" y="0"/>
                      <a:ext cx="914400" cy="289560"/>
                    </a:xfrm>
                    <a:prstGeom prst="rect">
                      <a:avLst/>
                    </a:prstGeom>
                    <a:noFill/>
                    <a:ln>
                      <a:noFill/>
                    </a:ln>
                  </pic:spPr>
                </pic:pic>
              </a:graphicData>
            </a:graphic>
          </wp:inline>
        </w:drawing>
      </w:r>
      <w:r>
        <w:rPr>
          <w:rFonts w:hint="eastAsia"/>
        </w:rPr>
        <w:t> </w:t>
      </w:r>
      <w:r>
        <w:tab/>
        <w:t>(</w:t>
      </w:r>
      <w:r>
        <w:rPr>
          <w:rFonts w:hint="eastAsia"/>
        </w:rPr>
        <w:t>1</w:t>
      </w:r>
      <w:r>
        <w:t>)</w:t>
      </w:r>
    </w:p>
    <w:p w14:paraId="6BEB60A8" w14:textId="77777777" w:rsidR="00AA556E" w:rsidRDefault="0007499A">
      <w:pPr>
        <w:pStyle w:val="a5"/>
        <w:numPr>
          <w:ilvl w:val="0"/>
          <w:numId w:val="0"/>
        </w:numPr>
        <w:adjustRightInd w:val="0"/>
        <w:snapToGrid w:val="0"/>
        <w:spacing w:before="312" w:after="312"/>
        <w:ind w:firstLineChars="200" w:firstLine="420"/>
        <w:rPr>
          <w:rFonts w:ascii="宋体" w:eastAsia="宋体"/>
        </w:rPr>
      </w:pPr>
      <w:r>
        <w:rPr>
          <w:rFonts w:ascii="宋体" w:eastAsia="宋体" w:hint="eastAsia"/>
        </w:rPr>
        <w:t>式中：</w:t>
      </w:r>
    </w:p>
    <w:p w14:paraId="3FE7FB8D" w14:textId="77777777" w:rsidR="00AA556E" w:rsidRDefault="0007499A">
      <w:pPr>
        <w:pStyle w:val="aff4"/>
        <w:adjustRightInd w:val="0"/>
        <w:snapToGrid w:val="0"/>
      </w:pPr>
      <w:r>
        <w:rPr>
          <w:noProof/>
          <w:position w:val="-12"/>
        </w:rPr>
        <w:drawing>
          <wp:inline distT="0" distB="0" distL="114300" distR="114300" wp14:anchorId="4A125732" wp14:editId="3CA7E4B1">
            <wp:extent cx="205740" cy="228600"/>
            <wp:effectExtent l="0" t="0" r="3175" b="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2"/>
                    <a:stretch>
                      <a:fillRect/>
                    </a:stretch>
                  </pic:blipFill>
                  <pic:spPr>
                    <a:xfrm>
                      <a:off x="0" y="0"/>
                      <a:ext cx="205740" cy="228600"/>
                    </a:xfrm>
                    <a:prstGeom prst="rect">
                      <a:avLst/>
                    </a:prstGeom>
                    <a:noFill/>
                    <a:ln>
                      <a:noFill/>
                    </a:ln>
                  </pic:spPr>
                </pic:pic>
              </a:graphicData>
            </a:graphic>
          </wp:inline>
        </w:drawing>
      </w:r>
      <w:r>
        <w:rPr>
          <w:rFonts w:hint="eastAsia"/>
        </w:rPr>
        <w:t>——评价最终得分；</w:t>
      </w:r>
    </w:p>
    <w:p w14:paraId="41AA2711" w14:textId="77777777" w:rsidR="00AA556E" w:rsidRDefault="0007499A">
      <w:pPr>
        <w:pStyle w:val="aff4"/>
        <w:adjustRightInd w:val="0"/>
        <w:snapToGrid w:val="0"/>
      </w:pPr>
      <w:r>
        <w:rPr>
          <w:noProof/>
          <w:position w:val="-10"/>
        </w:rPr>
        <w:drawing>
          <wp:inline distT="0" distB="0" distL="114300" distR="114300" wp14:anchorId="0FFD37BD" wp14:editId="0050148C">
            <wp:extent cx="152400" cy="213360"/>
            <wp:effectExtent l="0" t="0" r="0" b="1651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3"/>
                    <a:stretch>
                      <a:fillRect/>
                    </a:stretch>
                  </pic:blipFill>
                  <pic:spPr>
                    <a:xfrm>
                      <a:off x="0" y="0"/>
                      <a:ext cx="152400" cy="213360"/>
                    </a:xfrm>
                    <a:prstGeom prst="rect">
                      <a:avLst/>
                    </a:prstGeom>
                    <a:noFill/>
                    <a:ln>
                      <a:noFill/>
                    </a:ln>
                  </pic:spPr>
                </pic:pic>
              </a:graphicData>
            </a:graphic>
          </wp:inline>
        </w:drawing>
      </w:r>
      <w:r>
        <w:rPr>
          <w:rFonts w:hint="eastAsia"/>
        </w:rPr>
        <w:t>——第</w:t>
      </w:r>
      <w:proofErr w:type="spellStart"/>
      <w:r>
        <w:rPr>
          <w:rFonts w:hint="eastAsia"/>
        </w:rPr>
        <w:t>i</w:t>
      </w:r>
      <w:proofErr w:type="spellEnd"/>
      <w:r>
        <w:rPr>
          <w:rFonts w:hint="eastAsia"/>
        </w:rPr>
        <w:t>项考核点得分。</w:t>
      </w:r>
    </w:p>
    <w:p w14:paraId="37A97EA9" w14:textId="77777777" w:rsidR="00AA556E" w:rsidRDefault="0007499A">
      <w:pPr>
        <w:pStyle w:val="a5"/>
        <w:spacing w:before="312" w:after="312"/>
      </w:pPr>
      <w:r>
        <w:rPr>
          <w:rFonts w:hint="eastAsia"/>
        </w:rPr>
        <w:t>评价人员</w:t>
      </w:r>
    </w:p>
    <w:p w14:paraId="7C6CD7CE" w14:textId="77777777" w:rsidR="00AA556E" w:rsidRDefault="0007499A">
      <w:pPr>
        <w:pStyle w:val="a6"/>
        <w:spacing w:before="156" w:after="156"/>
      </w:pPr>
      <w:r>
        <w:rPr>
          <w:rFonts w:hint="eastAsia"/>
        </w:rPr>
        <w:t>评价人员的产生</w:t>
      </w:r>
    </w:p>
    <w:p w14:paraId="76A005CD" w14:textId="77777777" w:rsidR="00AA556E" w:rsidRDefault="0007499A">
      <w:pPr>
        <w:pStyle w:val="affff0"/>
        <w:spacing w:before="156" w:after="156"/>
      </w:pPr>
      <w:r>
        <w:rPr>
          <w:rFonts w:hint="eastAsia"/>
        </w:rPr>
        <w:t>根据服务品牌乡村评价的需要，建立由社会各界和行业管理等机构推荐的专家组成评价专家库。</w:t>
      </w:r>
    </w:p>
    <w:p w14:paraId="740B6EFF" w14:textId="77777777" w:rsidR="00AA556E" w:rsidRDefault="0007499A">
      <w:pPr>
        <w:pStyle w:val="affff0"/>
        <w:spacing w:before="156" w:after="156"/>
      </w:pPr>
      <w:r>
        <w:rPr>
          <w:rFonts w:hint="eastAsia"/>
        </w:rPr>
        <w:t>按服务品牌乡村评价的具体任务，从专家库中选择专家组成五人及以上评审组，并确定组长。评价工作实行组长负责制。</w:t>
      </w:r>
    </w:p>
    <w:p w14:paraId="75AE31A2" w14:textId="77777777" w:rsidR="00AA556E" w:rsidRDefault="0007499A">
      <w:pPr>
        <w:pStyle w:val="a6"/>
        <w:spacing w:before="156" w:after="156"/>
      </w:pPr>
      <w:r>
        <w:rPr>
          <w:rFonts w:hint="eastAsia"/>
        </w:rPr>
        <w:t>评价人员的职责和要求</w:t>
      </w:r>
    </w:p>
    <w:p w14:paraId="36B2FD94" w14:textId="77777777" w:rsidR="00AA556E" w:rsidRDefault="0007499A">
      <w:pPr>
        <w:pStyle w:val="ad"/>
        <w:numPr>
          <w:ilvl w:val="0"/>
          <w:numId w:val="18"/>
        </w:numPr>
      </w:pPr>
      <w:r>
        <w:rPr>
          <w:rFonts w:hint="eastAsia"/>
        </w:rPr>
        <w:t>具有相关的专业知识和专业背景，能按品牌乡村的评价要求，在规定时间内完成评价任务；</w:t>
      </w:r>
    </w:p>
    <w:p w14:paraId="0BB6D5A2" w14:textId="77777777" w:rsidR="00AA556E" w:rsidRDefault="0007499A">
      <w:pPr>
        <w:pStyle w:val="ad"/>
      </w:pPr>
      <w:r>
        <w:rPr>
          <w:rFonts w:hint="eastAsia"/>
        </w:rPr>
        <w:t>客观、公正地开展评价工作，遵守相关规定和纪律，做到公正廉洁，不以权谋私；</w:t>
      </w:r>
    </w:p>
    <w:p w14:paraId="002E6A8B" w14:textId="77777777" w:rsidR="00AA556E" w:rsidRDefault="0007499A">
      <w:pPr>
        <w:pStyle w:val="ad"/>
      </w:pPr>
      <w:r>
        <w:rPr>
          <w:rFonts w:hint="eastAsia"/>
        </w:rPr>
        <w:t>保守乡村的商业和技术秘密，保护知识产权。</w:t>
      </w:r>
    </w:p>
    <w:p w14:paraId="0FB9FCF0" w14:textId="77777777" w:rsidR="00AA556E" w:rsidRDefault="0007499A">
      <w:pPr>
        <w:pStyle w:val="a5"/>
        <w:spacing w:before="312" w:after="312"/>
      </w:pPr>
      <w:r>
        <w:rPr>
          <w:rFonts w:hint="eastAsia"/>
        </w:rPr>
        <w:t>评价结论</w:t>
      </w:r>
    </w:p>
    <w:p w14:paraId="6D293DA1" w14:textId="77777777" w:rsidR="00AA556E" w:rsidRDefault="0007499A">
      <w:pPr>
        <w:pStyle w:val="affffff8"/>
        <w:spacing w:before="156" w:after="156"/>
      </w:pPr>
      <w:r>
        <w:rPr>
          <w:rFonts w:hint="eastAsia"/>
        </w:rPr>
        <w:lastRenderedPageBreak/>
        <w:t>品牌乡村评价工作结束时，由评审组长填写相关记录和《品牌乡村评价结论表》（见附录C），评审组全体专家在评价表上签字。</w:t>
      </w:r>
    </w:p>
    <w:p w14:paraId="622E4BC5" w14:textId="77777777" w:rsidR="00AA556E" w:rsidRDefault="0007499A">
      <w:pPr>
        <w:pStyle w:val="affffff8"/>
        <w:spacing w:before="156" w:after="156"/>
      </w:pPr>
      <w:r>
        <w:rPr>
          <w:rFonts w:hint="eastAsia"/>
        </w:rPr>
        <w:t>评价记录应内容全面，数据完整，结论公正。</w:t>
      </w:r>
    </w:p>
    <w:p w14:paraId="251DA168" w14:textId="77777777" w:rsidR="00AA556E" w:rsidRDefault="0007499A">
      <w:pPr>
        <w:pStyle w:val="affffff8"/>
        <w:spacing w:before="156" w:after="156"/>
      </w:pPr>
      <w:r>
        <w:rPr>
          <w:rFonts w:hint="eastAsia"/>
        </w:rPr>
        <w:t>评价人员应对评价记录及结论的真实性负责。</w:t>
      </w:r>
    </w:p>
    <w:p w14:paraId="7CC5C847" w14:textId="77777777" w:rsidR="00AA556E" w:rsidRDefault="0007499A">
      <w:pPr>
        <w:pStyle w:val="affffff8"/>
        <w:spacing w:before="156" w:after="156"/>
      </w:pPr>
      <w:r>
        <w:rPr>
          <w:rFonts w:hint="eastAsia"/>
        </w:rPr>
        <w:t>评价结论样表见附录B。</w:t>
      </w:r>
    </w:p>
    <w:p w14:paraId="4AA14028" w14:textId="77777777" w:rsidR="00AA556E" w:rsidRDefault="00AA556E">
      <w:pPr>
        <w:pStyle w:val="a8"/>
      </w:pPr>
    </w:p>
    <w:p w14:paraId="27271BD2" w14:textId="77777777" w:rsidR="00AA556E" w:rsidRDefault="0007499A">
      <w:pPr>
        <w:pStyle w:val="af3"/>
      </w:pPr>
      <w:r>
        <w:br/>
      </w:r>
      <w:r>
        <w:rPr>
          <w:rFonts w:hint="eastAsia"/>
        </w:rPr>
        <w:t>（资料性附录）</w:t>
      </w:r>
      <w:r>
        <w:br/>
      </w:r>
      <w:r>
        <w:rPr>
          <w:rFonts w:hint="eastAsia"/>
        </w:rPr>
        <w:t>品牌乡村评分细则表</w:t>
      </w:r>
    </w:p>
    <w:p w14:paraId="2263003D" w14:textId="77777777" w:rsidR="00AA556E" w:rsidRDefault="0007499A">
      <w:pPr>
        <w:pStyle w:val="aff4"/>
        <w:ind w:firstLineChars="0"/>
      </w:pPr>
      <w:r>
        <w:rPr>
          <w:rFonts w:hint="eastAsia"/>
        </w:rPr>
        <w:t>品牌乡村评分细则表的样例见表 A.1。</w:t>
      </w:r>
    </w:p>
    <w:p w14:paraId="4B0CD96F" w14:textId="77777777" w:rsidR="00AA556E" w:rsidRDefault="0007499A">
      <w:pPr>
        <w:pStyle w:val="af1"/>
        <w:spacing w:before="156" w:after="156"/>
      </w:pPr>
      <w:r>
        <w:rPr>
          <w:rFonts w:hint="eastAsia"/>
        </w:rPr>
        <w:t>品牌乡村评分细则表</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05"/>
        <w:gridCol w:w="1961"/>
        <w:gridCol w:w="4206"/>
        <w:gridCol w:w="704"/>
        <w:gridCol w:w="690"/>
      </w:tblGrid>
      <w:tr w:rsidR="00AA556E" w14:paraId="6E8160EE" w14:textId="77777777">
        <w:tc>
          <w:tcPr>
            <w:tcW w:w="779" w:type="dxa"/>
            <w:tcBorders>
              <w:top w:val="single" w:sz="4" w:space="0" w:color="auto"/>
              <w:left w:val="single" w:sz="4" w:space="0" w:color="auto"/>
              <w:bottom w:val="single" w:sz="4" w:space="0" w:color="auto"/>
              <w:right w:val="single" w:sz="4" w:space="0" w:color="auto"/>
            </w:tcBorders>
          </w:tcPr>
          <w:p w14:paraId="46FE56C8"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b/>
                <w:bCs/>
                <w:sz w:val="21"/>
                <w:szCs w:val="21"/>
              </w:rPr>
            </w:pPr>
            <w:r>
              <w:rPr>
                <w:rFonts w:ascii="宋体" w:hint="eastAsia"/>
                <w:b/>
                <w:bCs/>
                <w:kern w:val="2"/>
                <w:sz w:val="21"/>
                <w:szCs w:val="21"/>
              </w:rPr>
              <w:t>一级指标</w:t>
            </w:r>
          </w:p>
        </w:tc>
        <w:tc>
          <w:tcPr>
            <w:tcW w:w="1105" w:type="dxa"/>
            <w:tcBorders>
              <w:top w:val="single" w:sz="4" w:space="0" w:color="auto"/>
              <w:left w:val="single" w:sz="4" w:space="0" w:color="auto"/>
              <w:bottom w:val="single" w:sz="4" w:space="0" w:color="auto"/>
              <w:right w:val="single" w:sz="4" w:space="0" w:color="auto"/>
            </w:tcBorders>
          </w:tcPr>
          <w:p w14:paraId="2654203B"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b/>
                <w:bCs/>
                <w:sz w:val="21"/>
                <w:szCs w:val="21"/>
              </w:rPr>
            </w:pPr>
            <w:r>
              <w:rPr>
                <w:rFonts w:ascii="宋体" w:hint="eastAsia"/>
                <w:b/>
                <w:bCs/>
                <w:kern w:val="2"/>
                <w:sz w:val="21"/>
                <w:szCs w:val="21"/>
              </w:rPr>
              <w:t>二级指标</w:t>
            </w:r>
          </w:p>
        </w:tc>
        <w:tc>
          <w:tcPr>
            <w:tcW w:w="1961" w:type="dxa"/>
            <w:tcBorders>
              <w:top w:val="single" w:sz="4" w:space="0" w:color="auto"/>
              <w:left w:val="single" w:sz="4" w:space="0" w:color="auto"/>
              <w:bottom w:val="single" w:sz="4" w:space="0" w:color="auto"/>
              <w:right w:val="single" w:sz="4" w:space="0" w:color="auto"/>
            </w:tcBorders>
          </w:tcPr>
          <w:p w14:paraId="04654EA7"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b/>
                <w:bCs/>
                <w:sz w:val="21"/>
                <w:szCs w:val="21"/>
              </w:rPr>
            </w:pPr>
            <w:r>
              <w:rPr>
                <w:rFonts w:ascii="宋体" w:hint="eastAsia"/>
                <w:b/>
                <w:bCs/>
                <w:kern w:val="2"/>
                <w:sz w:val="21"/>
                <w:szCs w:val="21"/>
              </w:rPr>
              <w:t>三级指标</w:t>
            </w:r>
          </w:p>
        </w:tc>
        <w:tc>
          <w:tcPr>
            <w:tcW w:w="4206" w:type="dxa"/>
            <w:tcBorders>
              <w:top w:val="single" w:sz="4" w:space="0" w:color="auto"/>
              <w:left w:val="single" w:sz="4" w:space="0" w:color="auto"/>
              <w:bottom w:val="single" w:sz="4" w:space="0" w:color="auto"/>
              <w:right w:val="single" w:sz="4" w:space="0" w:color="auto"/>
            </w:tcBorders>
          </w:tcPr>
          <w:p w14:paraId="3D8720A1"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b/>
                <w:bCs/>
                <w:kern w:val="2"/>
                <w:sz w:val="21"/>
                <w:szCs w:val="21"/>
              </w:rPr>
            </w:pPr>
            <w:r>
              <w:rPr>
                <w:rFonts w:ascii="宋体" w:hAnsi="宋体" w:cs="宋体" w:hint="eastAsia"/>
                <w:b/>
                <w:bCs/>
                <w:kern w:val="2"/>
                <w:sz w:val="21"/>
                <w:szCs w:val="21"/>
              </w:rPr>
              <w:t>评分要点</w:t>
            </w:r>
          </w:p>
        </w:tc>
        <w:tc>
          <w:tcPr>
            <w:tcW w:w="704" w:type="dxa"/>
            <w:tcBorders>
              <w:top w:val="single" w:sz="4" w:space="0" w:color="auto"/>
              <w:left w:val="single" w:sz="4" w:space="0" w:color="auto"/>
              <w:bottom w:val="single" w:sz="4" w:space="0" w:color="auto"/>
              <w:right w:val="single" w:sz="4" w:space="0" w:color="auto"/>
            </w:tcBorders>
          </w:tcPr>
          <w:p w14:paraId="03FB90AA"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b/>
                <w:bCs/>
                <w:kern w:val="2"/>
                <w:sz w:val="21"/>
                <w:szCs w:val="21"/>
              </w:rPr>
            </w:pPr>
            <w:r>
              <w:rPr>
                <w:rFonts w:ascii="宋体" w:hint="eastAsia"/>
                <w:b/>
                <w:bCs/>
                <w:kern w:val="2"/>
                <w:sz w:val="21"/>
                <w:szCs w:val="21"/>
              </w:rPr>
              <w:t>分值</w:t>
            </w:r>
          </w:p>
        </w:tc>
        <w:tc>
          <w:tcPr>
            <w:tcW w:w="690" w:type="dxa"/>
            <w:tcBorders>
              <w:top w:val="single" w:sz="4" w:space="0" w:color="auto"/>
              <w:left w:val="single" w:sz="4" w:space="0" w:color="auto"/>
              <w:bottom w:val="single" w:sz="4" w:space="0" w:color="auto"/>
              <w:right w:val="single" w:sz="4" w:space="0" w:color="auto"/>
            </w:tcBorders>
          </w:tcPr>
          <w:p w14:paraId="64E98ADE"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b/>
                <w:bCs/>
                <w:kern w:val="2"/>
                <w:sz w:val="21"/>
                <w:szCs w:val="21"/>
              </w:rPr>
            </w:pPr>
            <w:r>
              <w:rPr>
                <w:rFonts w:ascii="宋体" w:hint="eastAsia"/>
                <w:b/>
                <w:bCs/>
                <w:kern w:val="2"/>
                <w:sz w:val="21"/>
                <w:szCs w:val="21"/>
              </w:rPr>
              <w:t>得分</w:t>
            </w:r>
          </w:p>
        </w:tc>
      </w:tr>
      <w:tr w:rsidR="00AA556E" w14:paraId="04FE4D14" w14:textId="77777777">
        <w:trPr>
          <w:cantSplit/>
        </w:trPr>
        <w:tc>
          <w:tcPr>
            <w:tcW w:w="779" w:type="dxa"/>
            <w:vMerge w:val="restart"/>
            <w:tcBorders>
              <w:top w:val="single" w:sz="4" w:space="0" w:color="auto"/>
              <w:left w:val="single" w:sz="4" w:space="0" w:color="auto"/>
              <w:right w:val="single" w:sz="4" w:space="0" w:color="auto"/>
            </w:tcBorders>
            <w:vAlign w:val="center"/>
          </w:tcPr>
          <w:p w14:paraId="7470751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品牌基础要素</w:t>
            </w:r>
          </w:p>
          <w:p w14:paraId="194892C1"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（25）</w:t>
            </w:r>
          </w:p>
        </w:tc>
        <w:tc>
          <w:tcPr>
            <w:tcW w:w="1105" w:type="dxa"/>
            <w:vMerge w:val="restart"/>
            <w:tcBorders>
              <w:top w:val="single" w:sz="4" w:space="0" w:color="auto"/>
              <w:left w:val="single" w:sz="4" w:space="0" w:color="auto"/>
              <w:right w:val="single" w:sz="4" w:space="0" w:color="auto"/>
            </w:tcBorders>
            <w:vAlign w:val="center"/>
          </w:tcPr>
          <w:p w14:paraId="1032ADCA"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乡村独特性（10）</w:t>
            </w:r>
          </w:p>
        </w:tc>
        <w:tc>
          <w:tcPr>
            <w:tcW w:w="1961" w:type="dxa"/>
            <w:tcBorders>
              <w:top w:val="single" w:sz="4" w:space="0" w:color="auto"/>
              <w:left w:val="single" w:sz="4" w:space="0" w:color="auto"/>
              <w:bottom w:val="single" w:sz="4" w:space="0" w:color="auto"/>
              <w:right w:val="single" w:sz="4" w:space="0" w:color="auto"/>
            </w:tcBorders>
            <w:vAlign w:val="center"/>
          </w:tcPr>
          <w:p w14:paraId="0341D04A"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村容村貌的整体性（2）</w:t>
            </w:r>
          </w:p>
        </w:tc>
        <w:tc>
          <w:tcPr>
            <w:tcW w:w="4206" w:type="dxa"/>
            <w:tcBorders>
              <w:top w:val="single" w:sz="4" w:space="0" w:color="auto"/>
              <w:left w:val="single" w:sz="4" w:space="0" w:color="auto"/>
              <w:right w:val="single" w:sz="4" w:space="0" w:color="auto"/>
            </w:tcBorders>
          </w:tcPr>
          <w:p w14:paraId="0EE05950" w14:textId="77777777" w:rsidR="00AA556E" w:rsidRPr="00080F73" w:rsidRDefault="0007499A">
            <w:pPr>
              <w:pStyle w:val="aff6"/>
              <w:widowControl/>
              <w:tabs>
                <w:tab w:val="center" w:pos="4201"/>
                <w:tab w:val="right" w:leader="dot" w:pos="9298"/>
              </w:tabs>
              <w:autoSpaceDE w:val="0"/>
              <w:autoSpaceDN w:val="0"/>
              <w:adjustRightInd w:val="0"/>
              <w:snapToGrid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村容规划、建筑的整体性。村容村貌作为品牌视觉符号体系的重要组成部分，必须在整体上通过相对一致的风格呼应品牌乡村的主题要求（村容村貌整体完整度、和谐度，尊重村容村貌历史文化特征，没有明显的人为破坏）</w:t>
            </w:r>
          </w:p>
          <w:p w14:paraId="4FCF0EE8" w14:textId="77777777" w:rsidR="00AA556E" w:rsidRPr="00080F73" w:rsidRDefault="0007499A">
            <w:pPr>
              <w:pStyle w:val="aff6"/>
              <w:widowControl/>
              <w:tabs>
                <w:tab w:val="center" w:pos="4201"/>
                <w:tab w:val="right" w:leader="dot" w:pos="9298"/>
              </w:tabs>
              <w:autoSpaceDE w:val="0"/>
              <w:autoSpaceDN w:val="0"/>
              <w:adjustRightInd w:val="0"/>
              <w:snapToGrid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赋分：有科学的规划，1分；尊重村貌和文化特征，1分。总分可叠加。</w:t>
            </w:r>
          </w:p>
        </w:tc>
        <w:tc>
          <w:tcPr>
            <w:tcW w:w="704" w:type="dxa"/>
            <w:tcBorders>
              <w:top w:val="single" w:sz="4" w:space="0" w:color="auto"/>
              <w:left w:val="single" w:sz="4" w:space="0" w:color="auto"/>
              <w:right w:val="single" w:sz="4" w:space="0" w:color="auto"/>
            </w:tcBorders>
            <w:vAlign w:val="center"/>
          </w:tcPr>
          <w:p w14:paraId="557BB7A4" w14:textId="77777777" w:rsidR="00AA556E" w:rsidRDefault="0007499A">
            <w:pPr>
              <w:pStyle w:val="aff6"/>
              <w:widowControl/>
              <w:tabs>
                <w:tab w:val="center" w:pos="4201"/>
                <w:tab w:val="right" w:leader="dot" w:pos="9298"/>
              </w:tabs>
              <w:autoSpaceDE w:val="0"/>
              <w:autoSpaceDN w:val="0"/>
              <w:adjustRightInd w:val="0"/>
              <w:snapToGrid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2</w:t>
            </w:r>
          </w:p>
        </w:tc>
        <w:tc>
          <w:tcPr>
            <w:tcW w:w="690" w:type="dxa"/>
            <w:tcBorders>
              <w:top w:val="single" w:sz="4" w:space="0" w:color="auto"/>
              <w:left w:val="single" w:sz="4" w:space="0" w:color="auto"/>
              <w:right w:val="single" w:sz="4" w:space="0" w:color="auto"/>
            </w:tcBorders>
            <w:vAlign w:val="center"/>
          </w:tcPr>
          <w:p w14:paraId="0640F4DC" w14:textId="77777777" w:rsidR="00AA556E" w:rsidRDefault="00AA556E">
            <w:pPr>
              <w:pStyle w:val="aff6"/>
              <w:widowControl/>
              <w:tabs>
                <w:tab w:val="center" w:pos="4201"/>
                <w:tab w:val="right" w:leader="dot" w:pos="9298"/>
              </w:tabs>
              <w:autoSpaceDE w:val="0"/>
              <w:autoSpaceDN w:val="0"/>
              <w:adjustRightInd w:val="0"/>
              <w:snapToGrid w:val="0"/>
              <w:spacing w:before="0" w:beforeAutospacing="0" w:after="0" w:afterAutospacing="0"/>
              <w:jc w:val="center"/>
              <w:rPr>
                <w:rFonts w:ascii="宋体" w:hAnsi="宋体" w:cs="宋体"/>
                <w:kern w:val="2"/>
                <w:sz w:val="21"/>
                <w:szCs w:val="21"/>
              </w:rPr>
            </w:pPr>
          </w:p>
        </w:tc>
      </w:tr>
      <w:tr w:rsidR="00AA556E" w14:paraId="262EEFD8" w14:textId="77777777">
        <w:trPr>
          <w:cantSplit/>
        </w:trPr>
        <w:tc>
          <w:tcPr>
            <w:tcW w:w="779" w:type="dxa"/>
            <w:vMerge/>
            <w:tcBorders>
              <w:left w:val="single" w:sz="4" w:space="0" w:color="auto"/>
              <w:right w:val="single" w:sz="4" w:space="0" w:color="auto"/>
            </w:tcBorders>
          </w:tcPr>
          <w:p w14:paraId="2ADFB1BD"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62B25F59"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7000C24E"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村容村貌的独特性（2）</w:t>
            </w:r>
          </w:p>
        </w:tc>
        <w:tc>
          <w:tcPr>
            <w:tcW w:w="4206" w:type="dxa"/>
            <w:tcBorders>
              <w:left w:val="single" w:sz="4" w:space="0" w:color="auto"/>
              <w:bottom w:val="single" w:sz="4" w:space="0" w:color="auto"/>
              <w:right w:val="single" w:sz="4" w:space="0" w:color="auto"/>
            </w:tcBorders>
          </w:tcPr>
          <w:p w14:paraId="682B1688"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村容建筑风格是否呈现自身特色与个性。特征明显的村容风格能够帮助人们感知品牌乡村的形象及其内涵，并留下深刻记忆（是否有不同于其他乡村的建筑风格、自然景观、地理地貌、村落格局、人文地标等）</w:t>
            </w:r>
          </w:p>
          <w:p w14:paraId="580C4455"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赋分：挖掘、认知村容村貌独特性，1分；呈现、表达村容村貌独特性，1分。总分可叠加。</w:t>
            </w:r>
          </w:p>
        </w:tc>
        <w:tc>
          <w:tcPr>
            <w:tcW w:w="704" w:type="dxa"/>
            <w:tcBorders>
              <w:left w:val="single" w:sz="4" w:space="0" w:color="auto"/>
              <w:bottom w:val="single" w:sz="4" w:space="0" w:color="auto"/>
              <w:right w:val="single" w:sz="4" w:space="0" w:color="auto"/>
            </w:tcBorders>
            <w:vAlign w:val="center"/>
          </w:tcPr>
          <w:p w14:paraId="69A6646B"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2</w:t>
            </w:r>
          </w:p>
        </w:tc>
        <w:tc>
          <w:tcPr>
            <w:tcW w:w="690" w:type="dxa"/>
            <w:tcBorders>
              <w:left w:val="single" w:sz="4" w:space="0" w:color="auto"/>
              <w:bottom w:val="single" w:sz="4" w:space="0" w:color="auto"/>
              <w:right w:val="single" w:sz="4" w:space="0" w:color="auto"/>
            </w:tcBorders>
            <w:vAlign w:val="center"/>
          </w:tcPr>
          <w:p w14:paraId="2F673A28"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74E3C91D" w14:textId="77777777">
        <w:trPr>
          <w:cantSplit/>
        </w:trPr>
        <w:tc>
          <w:tcPr>
            <w:tcW w:w="779" w:type="dxa"/>
            <w:vMerge/>
            <w:tcBorders>
              <w:left w:val="single" w:sz="4" w:space="0" w:color="auto"/>
              <w:right w:val="single" w:sz="4" w:space="0" w:color="auto"/>
            </w:tcBorders>
          </w:tcPr>
          <w:p w14:paraId="71B3E6BD"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1DA7E67C"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4D41E668"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乡村历史人文特色（3）</w:t>
            </w:r>
          </w:p>
        </w:tc>
        <w:tc>
          <w:tcPr>
            <w:tcW w:w="4206" w:type="dxa"/>
            <w:tcBorders>
              <w:top w:val="single" w:sz="4" w:space="0" w:color="auto"/>
              <w:left w:val="single" w:sz="4" w:space="0" w:color="auto"/>
              <w:bottom w:val="single" w:sz="4" w:space="0" w:color="auto"/>
              <w:right w:val="single" w:sz="4" w:space="0" w:color="auto"/>
            </w:tcBorders>
          </w:tcPr>
          <w:p w14:paraId="743108EE" w14:textId="77777777" w:rsidR="00AA556E" w:rsidRPr="00080F73" w:rsidRDefault="0007499A">
            <w:pPr>
              <w:widowControl/>
              <w:tabs>
                <w:tab w:val="center" w:pos="4201"/>
                <w:tab w:val="right" w:leader="dot" w:pos="9298"/>
              </w:tabs>
              <w:autoSpaceDE w:val="0"/>
              <w:autoSpaceDN w:val="0"/>
              <w:rPr>
                <w:rFonts w:ascii="宋体" w:hAnsi="宋体" w:cs="宋体"/>
                <w:color w:val="000000" w:themeColor="text1"/>
                <w:szCs w:val="21"/>
              </w:rPr>
            </w:pPr>
            <w:r w:rsidRPr="00080F73">
              <w:rPr>
                <w:rFonts w:ascii="宋体" w:hAnsi="宋体" w:cs="宋体" w:hint="eastAsia"/>
                <w:color w:val="000000" w:themeColor="text1"/>
                <w:szCs w:val="21"/>
              </w:rPr>
              <w:t>拥有历史遗迹、民俗节庆、非遗传承、文化名人等人文资源</w:t>
            </w:r>
          </w:p>
          <w:p w14:paraId="18309AE8" w14:textId="77777777" w:rsidR="00AA556E" w:rsidRPr="00080F73" w:rsidRDefault="0007499A">
            <w:pPr>
              <w:widowControl/>
              <w:tabs>
                <w:tab w:val="center" w:pos="4201"/>
                <w:tab w:val="right" w:leader="dot" w:pos="9298"/>
              </w:tabs>
              <w:autoSpaceDE w:val="0"/>
              <w:autoSpaceDN w:val="0"/>
              <w:rPr>
                <w:rFonts w:ascii="宋体" w:hAnsi="宋体" w:cs="宋体"/>
                <w:color w:val="000000" w:themeColor="text1"/>
                <w:szCs w:val="21"/>
              </w:rPr>
            </w:pPr>
            <w:r w:rsidRPr="00080F73">
              <w:rPr>
                <w:rFonts w:ascii="宋体" w:hAnsi="宋体" w:cs="宋体" w:hint="eastAsia"/>
                <w:color w:val="000000" w:themeColor="text1"/>
                <w:szCs w:val="21"/>
              </w:rPr>
              <w:t>赋分：获得中国历史文化名村，3分；其他历史文化类的称号，按国家级、省级依次给分；没有称号的，按历史人文资源的梳理情况给分，1-2分</w:t>
            </w:r>
          </w:p>
        </w:tc>
        <w:tc>
          <w:tcPr>
            <w:tcW w:w="704" w:type="dxa"/>
            <w:tcBorders>
              <w:top w:val="single" w:sz="4" w:space="0" w:color="auto"/>
              <w:left w:val="single" w:sz="4" w:space="0" w:color="auto"/>
              <w:bottom w:val="single" w:sz="4" w:space="0" w:color="auto"/>
              <w:right w:val="single" w:sz="4" w:space="0" w:color="auto"/>
            </w:tcBorders>
            <w:vAlign w:val="center"/>
          </w:tcPr>
          <w:p w14:paraId="1BB38748" w14:textId="77777777" w:rsidR="00AA556E" w:rsidRDefault="0007499A" w:rsidP="00080F73">
            <w:pPr>
              <w:pStyle w:val="aff6"/>
              <w:widowControl/>
              <w:tabs>
                <w:tab w:val="center" w:pos="4201"/>
                <w:tab w:val="right" w:leader="dot" w:pos="9298"/>
              </w:tabs>
              <w:autoSpaceDE w:val="0"/>
              <w:autoSpaceDN w:val="0"/>
              <w:spacing w:before="0" w:beforeAutospacing="0" w:after="0" w:afterAutospacing="0"/>
              <w:jc w:val="center"/>
              <w:rPr>
                <w:rFonts w:ascii="PingFang SC" w:hAnsi="宋体"/>
                <w:szCs w:val="21"/>
                <w:shd w:val="clear" w:color="auto" w:fill="FFFFFF"/>
              </w:rPr>
            </w:pPr>
            <w:r w:rsidRPr="00080F73">
              <w:rPr>
                <w:rFonts w:ascii="宋体" w:hAnsi="宋体" w:cs="宋体" w:hint="eastAsia"/>
                <w:kern w:val="2"/>
                <w:sz w:val="21"/>
                <w:szCs w:val="21"/>
              </w:rPr>
              <w:t>3</w:t>
            </w:r>
          </w:p>
        </w:tc>
        <w:tc>
          <w:tcPr>
            <w:tcW w:w="690" w:type="dxa"/>
            <w:tcBorders>
              <w:top w:val="single" w:sz="4" w:space="0" w:color="auto"/>
              <w:left w:val="single" w:sz="4" w:space="0" w:color="auto"/>
              <w:bottom w:val="single" w:sz="4" w:space="0" w:color="auto"/>
              <w:right w:val="single" w:sz="4" w:space="0" w:color="auto"/>
            </w:tcBorders>
            <w:vAlign w:val="center"/>
          </w:tcPr>
          <w:p w14:paraId="51599631" w14:textId="77777777" w:rsidR="00AA556E" w:rsidRDefault="00AA556E">
            <w:pPr>
              <w:tabs>
                <w:tab w:val="center" w:pos="4201"/>
                <w:tab w:val="right" w:leader="dot" w:pos="9298"/>
              </w:tabs>
              <w:jc w:val="center"/>
              <w:rPr>
                <w:rFonts w:ascii="PingFang SC" w:hAnsi="宋体"/>
                <w:szCs w:val="21"/>
                <w:shd w:val="clear" w:color="auto" w:fill="FFFFFF"/>
              </w:rPr>
            </w:pPr>
          </w:p>
        </w:tc>
      </w:tr>
      <w:tr w:rsidR="00AA556E" w14:paraId="4B002E02" w14:textId="77777777">
        <w:trPr>
          <w:cantSplit/>
          <w:trHeight w:val="312"/>
        </w:trPr>
        <w:tc>
          <w:tcPr>
            <w:tcW w:w="779" w:type="dxa"/>
            <w:vMerge/>
            <w:tcBorders>
              <w:left w:val="single" w:sz="4" w:space="0" w:color="auto"/>
              <w:right w:val="single" w:sz="4" w:space="0" w:color="auto"/>
            </w:tcBorders>
          </w:tcPr>
          <w:p w14:paraId="61A74C47" w14:textId="77777777" w:rsidR="00AA556E" w:rsidRDefault="00AA556E">
            <w:pPr>
              <w:rPr>
                <w:rFonts w:ascii="宋体" w:hAnsi="宋体" w:cs="宋体"/>
                <w:szCs w:val="21"/>
              </w:rPr>
            </w:pPr>
          </w:p>
        </w:tc>
        <w:tc>
          <w:tcPr>
            <w:tcW w:w="1105" w:type="dxa"/>
            <w:vMerge/>
            <w:tcBorders>
              <w:left w:val="single" w:sz="4" w:space="0" w:color="auto"/>
              <w:bottom w:val="single" w:sz="4" w:space="0" w:color="auto"/>
              <w:right w:val="single" w:sz="4" w:space="0" w:color="auto"/>
            </w:tcBorders>
            <w:vAlign w:val="center"/>
          </w:tcPr>
          <w:p w14:paraId="6A262B9D"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p>
        </w:tc>
        <w:tc>
          <w:tcPr>
            <w:tcW w:w="1961" w:type="dxa"/>
            <w:tcBorders>
              <w:left w:val="single" w:sz="4" w:space="0" w:color="auto"/>
              <w:bottom w:val="single" w:sz="4" w:space="0" w:color="auto"/>
              <w:right w:val="single" w:sz="4" w:space="0" w:color="auto"/>
            </w:tcBorders>
            <w:vAlign w:val="center"/>
          </w:tcPr>
          <w:p w14:paraId="55640E7C"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产业及资源禀赋特色（3）</w:t>
            </w:r>
          </w:p>
        </w:tc>
        <w:tc>
          <w:tcPr>
            <w:tcW w:w="4206" w:type="dxa"/>
            <w:tcBorders>
              <w:left w:val="single" w:sz="4" w:space="0" w:color="auto"/>
              <w:bottom w:val="single" w:sz="4" w:space="0" w:color="auto"/>
              <w:right w:val="single" w:sz="4" w:space="0" w:color="auto"/>
            </w:tcBorders>
          </w:tcPr>
          <w:p w14:paraId="7A8C8CD3" w14:textId="77777777" w:rsidR="00AA556E" w:rsidRPr="00080F73" w:rsidRDefault="0007499A">
            <w:pPr>
              <w:widowControl/>
              <w:tabs>
                <w:tab w:val="center" w:pos="4201"/>
                <w:tab w:val="right" w:leader="dot" w:pos="9298"/>
              </w:tabs>
              <w:autoSpaceDE w:val="0"/>
              <w:autoSpaceDN w:val="0"/>
              <w:rPr>
                <w:rFonts w:ascii="宋体" w:hAnsi="宋体" w:cs="宋体"/>
                <w:color w:val="000000" w:themeColor="text1"/>
                <w:szCs w:val="21"/>
              </w:rPr>
            </w:pPr>
            <w:r w:rsidRPr="00080F73">
              <w:rPr>
                <w:rFonts w:ascii="PingFang SC" w:hAnsi="宋体" w:hint="eastAsia"/>
                <w:color w:val="000000" w:themeColor="text1"/>
                <w:szCs w:val="21"/>
                <w:shd w:val="clear" w:color="auto" w:fill="FFFFFF"/>
              </w:rPr>
              <w:t>水质、土壤、空气、气候宜居度、植被覆盖率、噪音干扰情况、特色产业情况等自然资源</w:t>
            </w:r>
          </w:p>
          <w:p w14:paraId="7D037C6D" w14:textId="77777777" w:rsidR="00AA556E" w:rsidRPr="00080F73" w:rsidRDefault="0007499A">
            <w:pPr>
              <w:widowControl/>
              <w:tabs>
                <w:tab w:val="center" w:pos="4201"/>
                <w:tab w:val="right" w:leader="dot" w:pos="9298"/>
              </w:tabs>
              <w:autoSpaceDE w:val="0"/>
              <w:autoSpaceDN w:val="0"/>
              <w:rPr>
                <w:rFonts w:ascii="宋体" w:hAnsi="宋体" w:cs="宋体"/>
                <w:color w:val="000000" w:themeColor="text1"/>
                <w:szCs w:val="21"/>
              </w:rPr>
            </w:pPr>
            <w:r w:rsidRPr="00080F73">
              <w:rPr>
                <w:rFonts w:ascii="宋体" w:hAnsi="宋体" w:cs="宋体" w:hint="eastAsia"/>
                <w:color w:val="000000" w:themeColor="text1"/>
                <w:szCs w:val="21"/>
              </w:rPr>
              <w:t>赋分：是地理标志产品覆盖区域的，3分；没有地标，按主导性、代表性产业及相应资源条件酌情给分，1-2分</w:t>
            </w:r>
          </w:p>
        </w:tc>
        <w:tc>
          <w:tcPr>
            <w:tcW w:w="704" w:type="dxa"/>
            <w:tcBorders>
              <w:left w:val="single" w:sz="4" w:space="0" w:color="auto"/>
              <w:bottom w:val="single" w:sz="4" w:space="0" w:color="auto"/>
              <w:right w:val="single" w:sz="4" w:space="0" w:color="auto"/>
            </w:tcBorders>
            <w:vAlign w:val="center"/>
          </w:tcPr>
          <w:p w14:paraId="09C95285" w14:textId="77777777" w:rsidR="00AA556E" w:rsidRDefault="0007499A" w:rsidP="00080F73">
            <w:pPr>
              <w:pStyle w:val="aff6"/>
              <w:widowControl/>
              <w:tabs>
                <w:tab w:val="center" w:pos="4201"/>
                <w:tab w:val="right" w:leader="dot" w:pos="9298"/>
              </w:tabs>
              <w:autoSpaceDE w:val="0"/>
              <w:autoSpaceDN w:val="0"/>
              <w:spacing w:before="0" w:beforeAutospacing="0" w:after="0" w:afterAutospacing="0"/>
              <w:jc w:val="center"/>
              <w:rPr>
                <w:rFonts w:ascii="PingFang SC" w:hAnsi="宋体"/>
                <w:szCs w:val="21"/>
                <w:shd w:val="clear" w:color="auto" w:fill="FFFFFF"/>
              </w:rPr>
            </w:pPr>
            <w:r w:rsidRPr="00080F73">
              <w:rPr>
                <w:rFonts w:ascii="宋体" w:hAnsi="宋体" w:cs="宋体" w:hint="eastAsia"/>
                <w:kern w:val="2"/>
                <w:sz w:val="21"/>
                <w:szCs w:val="21"/>
              </w:rPr>
              <w:t>3</w:t>
            </w:r>
          </w:p>
        </w:tc>
        <w:tc>
          <w:tcPr>
            <w:tcW w:w="690" w:type="dxa"/>
            <w:tcBorders>
              <w:left w:val="single" w:sz="4" w:space="0" w:color="auto"/>
              <w:bottom w:val="single" w:sz="4" w:space="0" w:color="auto"/>
              <w:right w:val="single" w:sz="4" w:space="0" w:color="auto"/>
            </w:tcBorders>
            <w:vAlign w:val="center"/>
          </w:tcPr>
          <w:p w14:paraId="0B6F619B" w14:textId="77777777" w:rsidR="00AA556E" w:rsidRDefault="00AA556E">
            <w:pPr>
              <w:widowControl/>
              <w:tabs>
                <w:tab w:val="center" w:pos="4201"/>
                <w:tab w:val="right" w:leader="dot" w:pos="9298"/>
              </w:tabs>
              <w:autoSpaceDE w:val="0"/>
              <w:autoSpaceDN w:val="0"/>
              <w:jc w:val="center"/>
              <w:rPr>
                <w:rFonts w:ascii="PingFang SC" w:hAnsi="宋体"/>
                <w:szCs w:val="21"/>
                <w:shd w:val="clear" w:color="auto" w:fill="FFFFFF"/>
              </w:rPr>
            </w:pPr>
          </w:p>
        </w:tc>
      </w:tr>
      <w:tr w:rsidR="00AA556E" w14:paraId="1AE8E944" w14:textId="77777777">
        <w:trPr>
          <w:cantSplit/>
          <w:trHeight w:val="90"/>
        </w:trPr>
        <w:tc>
          <w:tcPr>
            <w:tcW w:w="779" w:type="dxa"/>
            <w:vMerge/>
            <w:tcBorders>
              <w:left w:val="single" w:sz="4" w:space="0" w:color="auto"/>
              <w:right w:val="single" w:sz="4" w:space="0" w:color="auto"/>
            </w:tcBorders>
          </w:tcPr>
          <w:p w14:paraId="60F1CD21" w14:textId="77777777" w:rsidR="00AA556E" w:rsidRDefault="00AA556E">
            <w:pPr>
              <w:rPr>
                <w:rFonts w:ascii="宋体" w:hAnsi="宋体" w:cs="宋体"/>
                <w:szCs w:val="21"/>
              </w:rPr>
            </w:pPr>
          </w:p>
        </w:tc>
        <w:tc>
          <w:tcPr>
            <w:tcW w:w="1105" w:type="dxa"/>
            <w:vMerge w:val="restart"/>
            <w:tcBorders>
              <w:top w:val="single" w:sz="4" w:space="0" w:color="auto"/>
              <w:left w:val="single" w:sz="4" w:space="0" w:color="auto"/>
              <w:right w:val="single" w:sz="4" w:space="0" w:color="auto"/>
            </w:tcBorders>
            <w:vAlign w:val="center"/>
          </w:tcPr>
          <w:p w14:paraId="375752FD"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r>
              <w:rPr>
                <w:rFonts w:ascii="宋体" w:hAnsi="宋体" w:cs="宋体" w:hint="eastAsia"/>
                <w:kern w:val="2"/>
                <w:sz w:val="21"/>
                <w:szCs w:val="21"/>
              </w:rPr>
              <w:t>乡村治理水平（6）</w:t>
            </w:r>
          </w:p>
          <w:p w14:paraId="2C17923F"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1F5248AA"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组织保障（3）</w:t>
            </w:r>
          </w:p>
        </w:tc>
        <w:tc>
          <w:tcPr>
            <w:tcW w:w="4206" w:type="dxa"/>
            <w:tcBorders>
              <w:top w:val="single" w:sz="4" w:space="0" w:color="auto"/>
              <w:left w:val="single" w:sz="4" w:space="0" w:color="auto"/>
              <w:right w:val="single" w:sz="4" w:space="0" w:color="auto"/>
            </w:tcBorders>
          </w:tcPr>
          <w:p w14:paraId="32BA6A11"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是否有党支部、是否定期开展理论学习、是否在村务中发挥关键引领作用</w:t>
            </w:r>
          </w:p>
          <w:p w14:paraId="3483CC84"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赋分：基层党组织获得先进典型的，得3分；没有称号的，按上述指标酌情给分，1-2分</w:t>
            </w:r>
          </w:p>
        </w:tc>
        <w:tc>
          <w:tcPr>
            <w:tcW w:w="704" w:type="dxa"/>
            <w:tcBorders>
              <w:top w:val="single" w:sz="4" w:space="0" w:color="auto"/>
              <w:left w:val="single" w:sz="4" w:space="0" w:color="auto"/>
              <w:right w:val="single" w:sz="4" w:space="0" w:color="auto"/>
            </w:tcBorders>
            <w:vAlign w:val="center"/>
          </w:tcPr>
          <w:p w14:paraId="3F49C297"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3</w:t>
            </w:r>
          </w:p>
        </w:tc>
        <w:tc>
          <w:tcPr>
            <w:tcW w:w="690" w:type="dxa"/>
            <w:tcBorders>
              <w:top w:val="single" w:sz="4" w:space="0" w:color="auto"/>
              <w:left w:val="single" w:sz="4" w:space="0" w:color="auto"/>
              <w:right w:val="single" w:sz="4" w:space="0" w:color="auto"/>
            </w:tcBorders>
            <w:vAlign w:val="center"/>
          </w:tcPr>
          <w:p w14:paraId="0BBADE25"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p>
        </w:tc>
      </w:tr>
      <w:tr w:rsidR="00AA556E" w14:paraId="33CE5766" w14:textId="77777777">
        <w:trPr>
          <w:cantSplit/>
          <w:trHeight w:val="653"/>
        </w:trPr>
        <w:tc>
          <w:tcPr>
            <w:tcW w:w="779" w:type="dxa"/>
            <w:vMerge/>
            <w:tcBorders>
              <w:left w:val="single" w:sz="4" w:space="0" w:color="auto"/>
              <w:right w:val="single" w:sz="4" w:space="0" w:color="auto"/>
            </w:tcBorders>
          </w:tcPr>
          <w:p w14:paraId="7449958A"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45FAC60B"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408C7807"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sz w:val="21"/>
                <w:szCs w:val="21"/>
              </w:rPr>
              <w:t>村民自治</w:t>
            </w:r>
            <w:r>
              <w:rPr>
                <w:rFonts w:ascii="宋体" w:hAnsi="宋体" w:cs="宋体" w:hint="eastAsia"/>
                <w:kern w:val="2"/>
                <w:sz w:val="21"/>
                <w:szCs w:val="21"/>
              </w:rPr>
              <w:t>（3）</w:t>
            </w:r>
          </w:p>
        </w:tc>
        <w:tc>
          <w:tcPr>
            <w:tcW w:w="4206" w:type="dxa"/>
            <w:tcBorders>
              <w:top w:val="single" w:sz="4" w:space="0" w:color="auto"/>
              <w:left w:val="single" w:sz="4" w:space="0" w:color="auto"/>
              <w:right w:val="single" w:sz="4" w:space="0" w:color="auto"/>
            </w:tcBorders>
          </w:tcPr>
          <w:p w14:paraId="67E56AD3"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是否有村务公开栏、村民村务参与率、是否有村务议事制度、村委村民关系和谐度</w:t>
            </w:r>
          </w:p>
          <w:p w14:paraId="67400906"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PingFang SC" w:hAnsi="宋体" w:cs="黑体"/>
                <w:color w:val="000000" w:themeColor="text1"/>
                <w:kern w:val="2"/>
                <w:sz w:val="21"/>
                <w:szCs w:val="21"/>
                <w:shd w:val="clear" w:color="auto" w:fill="FFFFFF"/>
              </w:rPr>
            </w:pPr>
            <w:r w:rsidRPr="00080F73">
              <w:rPr>
                <w:rFonts w:ascii="宋体" w:hAnsi="宋体" w:cs="宋体" w:hint="eastAsia"/>
                <w:color w:val="000000" w:themeColor="text1"/>
                <w:kern w:val="2"/>
                <w:sz w:val="21"/>
                <w:szCs w:val="21"/>
              </w:rPr>
              <w:t>赋分：获得文明村、平安村、民主法制村、善治村等称号的，3分；没有称号的，按上述指标酌情给分，1-2分</w:t>
            </w:r>
          </w:p>
        </w:tc>
        <w:tc>
          <w:tcPr>
            <w:tcW w:w="704" w:type="dxa"/>
            <w:tcBorders>
              <w:top w:val="single" w:sz="4" w:space="0" w:color="auto"/>
              <w:left w:val="single" w:sz="4" w:space="0" w:color="auto"/>
              <w:right w:val="single" w:sz="4" w:space="0" w:color="auto"/>
            </w:tcBorders>
            <w:vAlign w:val="center"/>
          </w:tcPr>
          <w:p w14:paraId="1EA72C5C"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3</w:t>
            </w:r>
          </w:p>
        </w:tc>
        <w:tc>
          <w:tcPr>
            <w:tcW w:w="690" w:type="dxa"/>
            <w:tcBorders>
              <w:top w:val="single" w:sz="4" w:space="0" w:color="auto"/>
              <w:left w:val="single" w:sz="4" w:space="0" w:color="auto"/>
              <w:right w:val="single" w:sz="4" w:space="0" w:color="auto"/>
            </w:tcBorders>
            <w:vAlign w:val="center"/>
          </w:tcPr>
          <w:p w14:paraId="0E5D7E98"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6B2DA12F" w14:textId="77777777">
        <w:trPr>
          <w:cantSplit/>
        </w:trPr>
        <w:tc>
          <w:tcPr>
            <w:tcW w:w="779" w:type="dxa"/>
            <w:vMerge/>
            <w:tcBorders>
              <w:left w:val="single" w:sz="4" w:space="0" w:color="auto"/>
              <w:right w:val="single" w:sz="4" w:space="0" w:color="auto"/>
            </w:tcBorders>
          </w:tcPr>
          <w:p w14:paraId="0DFBB727" w14:textId="77777777" w:rsidR="00AA556E" w:rsidRDefault="00AA556E">
            <w:pPr>
              <w:rPr>
                <w:rFonts w:ascii="宋体" w:hAnsi="宋体" w:cs="宋体"/>
                <w:szCs w:val="21"/>
              </w:rPr>
            </w:pPr>
          </w:p>
        </w:tc>
        <w:tc>
          <w:tcPr>
            <w:tcW w:w="1105" w:type="dxa"/>
            <w:vMerge w:val="restart"/>
            <w:tcBorders>
              <w:left w:val="single" w:sz="4" w:space="0" w:color="auto"/>
              <w:right w:val="single" w:sz="4" w:space="0" w:color="auto"/>
            </w:tcBorders>
            <w:vAlign w:val="center"/>
          </w:tcPr>
          <w:p w14:paraId="0CAE1782"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设施建设水平（9）</w:t>
            </w:r>
          </w:p>
        </w:tc>
        <w:tc>
          <w:tcPr>
            <w:tcW w:w="1961" w:type="dxa"/>
            <w:tcBorders>
              <w:top w:val="single" w:sz="4" w:space="0" w:color="auto"/>
              <w:left w:val="single" w:sz="4" w:space="0" w:color="auto"/>
              <w:bottom w:val="single" w:sz="4" w:space="0" w:color="auto"/>
              <w:right w:val="single" w:sz="4" w:space="0" w:color="auto"/>
            </w:tcBorders>
            <w:vAlign w:val="center"/>
          </w:tcPr>
          <w:p w14:paraId="0DC87C85"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乡村基础设施（3）</w:t>
            </w:r>
          </w:p>
        </w:tc>
        <w:tc>
          <w:tcPr>
            <w:tcW w:w="4206" w:type="dxa"/>
            <w:tcBorders>
              <w:left w:val="single" w:sz="4" w:space="0" w:color="auto"/>
              <w:bottom w:val="single" w:sz="4" w:space="0" w:color="auto"/>
              <w:right w:val="single" w:sz="4" w:space="0" w:color="auto"/>
            </w:tcBorders>
          </w:tcPr>
          <w:p w14:paraId="5F5DA6D2"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村内道路、电网、物流、公共设施等</w:t>
            </w:r>
          </w:p>
          <w:p w14:paraId="26D5C272"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赋分：列入省“千村整治，万村示范”工程，3分；进入市“千万工程”的，2分；进入县域“千万工程”的，1分；均没有进入，但设施良好的，酌情给分</w:t>
            </w:r>
          </w:p>
        </w:tc>
        <w:tc>
          <w:tcPr>
            <w:tcW w:w="704" w:type="dxa"/>
            <w:tcBorders>
              <w:left w:val="single" w:sz="4" w:space="0" w:color="auto"/>
              <w:bottom w:val="single" w:sz="4" w:space="0" w:color="auto"/>
              <w:right w:val="single" w:sz="4" w:space="0" w:color="auto"/>
            </w:tcBorders>
            <w:vAlign w:val="center"/>
          </w:tcPr>
          <w:p w14:paraId="7191686D"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3</w:t>
            </w:r>
          </w:p>
        </w:tc>
        <w:tc>
          <w:tcPr>
            <w:tcW w:w="690" w:type="dxa"/>
            <w:tcBorders>
              <w:left w:val="single" w:sz="4" w:space="0" w:color="auto"/>
              <w:bottom w:val="single" w:sz="4" w:space="0" w:color="auto"/>
              <w:right w:val="single" w:sz="4" w:space="0" w:color="auto"/>
            </w:tcBorders>
            <w:vAlign w:val="center"/>
          </w:tcPr>
          <w:p w14:paraId="726015B4"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1D14A94F" w14:textId="77777777">
        <w:trPr>
          <w:cantSplit/>
          <w:trHeight w:val="312"/>
        </w:trPr>
        <w:tc>
          <w:tcPr>
            <w:tcW w:w="779" w:type="dxa"/>
            <w:vMerge/>
            <w:tcBorders>
              <w:left w:val="single" w:sz="4" w:space="0" w:color="auto"/>
              <w:right w:val="single" w:sz="4" w:space="0" w:color="auto"/>
            </w:tcBorders>
          </w:tcPr>
          <w:p w14:paraId="508D7F96"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5F646C8A"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p>
        </w:tc>
        <w:tc>
          <w:tcPr>
            <w:tcW w:w="1961" w:type="dxa"/>
            <w:tcBorders>
              <w:top w:val="single" w:sz="4" w:space="0" w:color="auto"/>
              <w:left w:val="single" w:sz="4" w:space="0" w:color="auto"/>
              <w:right w:val="single" w:sz="4" w:space="0" w:color="auto"/>
            </w:tcBorders>
            <w:vAlign w:val="center"/>
          </w:tcPr>
          <w:p w14:paraId="2AA4DC2D"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旅游环境要素（3）</w:t>
            </w:r>
          </w:p>
        </w:tc>
        <w:tc>
          <w:tcPr>
            <w:tcW w:w="4206" w:type="dxa"/>
            <w:tcBorders>
              <w:top w:val="single" w:sz="4" w:space="0" w:color="auto"/>
              <w:left w:val="single" w:sz="4" w:space="0" w:color="auto"/>
              <w:right w:val="single" w:sz="4" w:space="0" w:color="auto"/>
            </w:tcBorders>
          </w:tcPr>
          <w:p w14:paraId="119F6F5C"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sz w:val="21"/>
                <w:szCs w:val="21"/>
              </w:rPr>
            </w:pPr>
            <w:r w:rsidRPr="00080F73">
              <w:rPr>
                <w:rFonts w:ascii="宋体" w:hAnsi="宋体" w:cs="宋体" w:hint="eastAsia"/>
                <w:color w:val="000000" w:themeColor="text1"/>
                <w:sz w:val="21"/>
                <w:szCs w:val="21"/>
              </w:rPr>
              <w:t>自然景观、人文景观、民宿环境、餐饮及旅游配套情况</w:t>
            </w:r>
          </w:p>
          <w:p w14:paraId="2C7FDB10"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赋分：获得省级</w:t>
            </w:r>
            <w:r w:rsidRPr="00080F73">
              <w:rPr>
                <w:rFonts w:ascii="宋体" w:hAnsi="宋体" w:cs="宋体"/>
                <w:color w:val="000000" w:themeColor="text1"/>
                <w:kern w:val="2"/>
                <w:sz w:val="21"/>
                <w:szCs w:val="21"/>
              </w:rPr>
              <w:t>4A</w:t>
            </w:r>
            <w:r w:rsidRPr="00080F73">
              <w:rPr>
                <w:rFonts w:ascii="宋体" w:hAnsi="宋体" w:cs="宋体" w:hint="eastAsia"/>
                <w:color w:val="000000" w:themeColor="text1"/>
                <w:kern w:val="2"/>
                <w:sz w:val="21"/>
                <w:szCs w:val="21"/>
              </w:rPr>
              <w:t>级及以上景区的，3分；3</w:t>
            </w:r>
            <w:r w:rsidRPr="00080F73">
              <w:rPr>
                <w:rFonts w:ascii="宋体" w:hAnsi="宋体" w:cs="宋体"/>
                <w:color w:val="000000" w:themeColor="text1"/>
                <w:kern w:val="2"/>
                <w:sz w:val="21"/>
                <w:szCs w:val="21"/>
              </w:rPr>
              <w:t>A</w:t>
            </w:r>
            <w:r w:rsidRPr="00080F73">
              <w:rPr>
                <w:rFonts w:ascii="宋体" w:hAnsi="宋体" w:cs="宋体" w:hint="eastAsia"/>
                <w:color w:val="000000" w:themeColor="text1"/>
                <w:kern w:val="2"/>
                <w:sz w:val="21"/>
                <w:szCs w:val="21"/>
              </w:rPr>
              <w:t>级及以下依次为2分、1分；没有称号的，按资源条件酌情给分</w:t>
            </w:r>
          </w:p>
        </w:tc>
        <w:tc>
          <w:tcPr>
            <w:tcW w:w="704" w:type="dxa"/>
            <w:tcBorders>
              <w:top w:val="single" w:sz="4" w:space="0" w:color="auto"/>
              <w:left w:val="single" w:sz="4" w:space="0" w:color="auto"/>
              <w:right w:val="single" w:sz="4" w:space="0" w:color="auto"/>
            </w:tcBorders>
            <w:vAlign w:val="center"/>
          </w:tcPr>
          <w:p w14:paraId="4003C8F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sz w:val="21"/>
                <w:szCs w:val="21"/>
              </w:rPr>
              <w:t>3</w:t>
            </w:r>
          </w:p>
        </w:tc>
        <w:tc>
          <w:tcPr>
            <w:tcW w:w="690" w:type="dxa"/>
            <w:tcBorders>
              <w:top w:val="single" w:sz="4" w:space="0" w:color="auto"/>
              <w:left w:val="single" w:sz="4" w:space="0" w:color="auto"/>
              <w:right w:val="single" w:sz="4" w:space="0" w:color="auto"/>
            </w:tcBorders>
            <w:vAlign w:val="center"/>
          </w:tcPr>
          <w:p w14:paraId="6C41382B"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p>
        </w:tc>
      </w:tr>
      <w:tr w:rsidR="00AA556E" w14:paraId="659B3CAD" w14:textId="77777777">
        <w:trPr>
          <w:cantSplit/>
          <w:trHeight w:val="312"/>
        </w:trPr>
        <w:tc>
          <w:tcPr>
            <w:tcW w:w="779" w:type="dxa"/>
            <w:vMerge/>
            <w:tcBorders>
              <w:left w:val="single" w:sz="4" w:space="0" w:color="auto"/>
              <w:right w:val="single" w:sz="4" w:space="0" w:color="auto"/>
            </w:tcBorders>
          </w:tcPr>
          <w:p w14:paraId="3CAFED87"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443825DD"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p>
        </w:tc>
        <w:tc>
          <w:tcPr>
            <w:tcW w:w="1961" w:type="dxa"/>
            <w:tcBorders>
              <w:top w:val="single" w:sz="4" w:space="0" w:color="auto"/>
              <w:left w:val="single" w:sz="4" w:space="0" w:color="auto"/>
              <w:right w:val="single" w:sz="4" w:space="0" w:color="auto"/>
            </w:tcBorders>
            <w:vAlign w:val="center"/>
          </w:tcPr>
          <w:p w14:paraId="3911769D"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数字化建设（3）</w:t>
            </w:r>
          </w:p>
        </w:tc>
        <w:tc>
          <w:tcPr>
            <w:tcW w:w="4206" w:type="dxa"/>
            <w:tcBorders>
              <w:top w:val="single" w:sz="4" w:space="0" w:color="auto"/>
              <w:left w:val="single" w:sz="4" w:space="0" w:color="auto"/>
              <w:right w:val="single" w:sz="4" w:space="0" w:color="auto"/>
            </w:tcBorders>
          </w:tcPr>
          <w:p w14:paraId="6E002B04"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三网（宽带通信网、移动互联网、数字电视网）覆盖情况；数字大脑在乡村领域的应用情况</w:t>
            </w:r>
          </w:p>
          <w:p w14:paraId="177F2B52"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赋分：被列入未来乡村或数字乡村建设名单的，3分；未列入的，视上述指标酌情给分，1-2分</w:t>
            </w:r>
          </w:p>
        </w:tc>
        <w:tc>
          <w:tcPr>
            <w:tcW w:w="704" w:type="dxa"/>
            <w:tcBorders>
              <w:top w:val="single" w:sz="4" w:space="0" w:color="auto"/>
              <w:left w:val="single" w:sz="4" w:space="0" w:color="auto"/>
              <w:right w:val="single" w:sz="4" w:space="0" w:color="auto"/>
            </w:tcBorders>
            <w:vAlign w:val="center"/>
          </w:tcPr>
          <w:p w14:paraId="04ADADCD"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3</w:t>
            </w:r>
          </w:p>
        </w:tc>
        <w:tc>
          <w:tcPr>
            <w:tcW w:w="690" w:type="dxa"/>
            <w:tcBorders>
              <w:top w:val="single" w:sz="4" w:space="0" w:color="auto"/>
              <w:left w:val="single" w:sz="4" w:space="0" w:color="auto"/>
              <w:right w:val="single" w:sz="4" w:space="0" w:color="auto"/>
            </w:tcBorders>
            <w:vAlign w:val="center"/>
          </w:tcPr>
          <w:p w14:paraId="15F1501E"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4C7F2A09" w14:textId="77777777">
        <w:trPr>
          <w:cantSplit/>
        </w:trPr>
        <w:tc>
          <w:tcPr>
            <w:tcW w:w="779" w:type="dxa"/>
            <w:vMerge w:val="restart"/>
            <w:tcBorders>
              <w:top w:val="single" w:sz="4" w:space="0" w:color="auto"/>
              <w:left w:val="single" w:sz="4" w:space="0" w:color="auto"/>
              <w:right w:val="single" w:sz="4" w:space="0" w:color="auto"/>
            </w:tcBorders>
            <w:vAlign w:val="center"/>
          </w:tcPr>
          <w:p w14:paraId="0F73B861"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品牌强度要素（35）</w:t>
            </w:r>
          </w:p>
        </w:tc>
        <w:tc>
          <w:tcPr>
            <w:tcW w:w="1105" w:type="dxa"/>
            <w:vMerge w:val="restart"/>
            <w:tcBorders>
              <w:top w:val="single" w:sz="4" w:space="0" w:color="auto"/>
              <w:left w:val="single" w:sz="4" w:space="0" w:color="auto"/>
              <w:right w:val="single" w:sz="4" w:space="0" w:color="auto"/>
            </w:tcBorders>
            <w:vAlign w:val="center"/>
          </w:tcPr>
          <w:p w14:paraId="65751A8E"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sz w:val="21"/>
                <w:szCs w:val="21"/>
              </w:rPr>
              <w:t>品牌战略体系规划（10）</w:t>
            </w:r>
          </w:p>
        </w:tc>
        <w:tc>
          <w:tcPr>
            <w:tcW w:w="1961" w:type="dxa"/>
            <w:tcBorders>
              <w:top w:val="single" w:sz="4" w:space="0" w:color="auto"/>
              <w:left w:val="single" w:sz="4" w:space="0" w:color="auto"/>
              <w:bottom w:val="single" w:sz="4" w:space="0" w:color="auto"/>
              <w:right w:val="single" w:sz="4" w:space="0" w:color="auto"/>
            </w:tcBorders>
            <w:vAlign w:val="center"/>
          </w:tcPr>
          <w:p w14:paraId="5888B810" w14:textId="77777777" w:rsidR="00AA556E" w:rsidRDefault="0007499A">
            <w:pPr>
              <w:tabs>
                <w:tab w:val="center" w:pos="4153"/>
              </w:tabs>
              <w:jc w:val="center"/>
              <w:rPr>
                <w:rFonts w:ascii="宋体" w:hAnsi="宋体" w:cs="宋体"/>
                <w:szCs w:val="21"/>
              </w:rPr>
            </w:pPr>
            <w:r>
              <w:rPr>
                <w:rFonts w:ascii="宋体" w:hAnsi="宋体" w:cs="宋体" w:hint="eastAsia"/>
                <w:szCs w:val="21"/>
              </w:rPr>
              <w:t>是否有品牌乡村战略规划（5）</w:t>
            </w:r>
          </w:p>
        </w:tc>
        <w:tc>
          <w:tcPr>
            <w:tcW w:w="4206" w:type="dxa"/>
            <w:tcBorders>
              <w:top w:val="single" w:sz="4" w:space="0" w:color="auto"/>
              <w:left w:val="single" w:sz="4" w:space="0" w:color="auto"/>
              <w:bottom w:val="single" w:sz="4" w:space="0" w:color="auto"/>
              <w:right w:val="single" w:sz="4" w:space="0" w:color="auto"/>
            </w:tcBorders>
            <w:vAlign w:val="center"/>
          </w:tcPr>
          <w:p w14:paraId="100A2F08" w14:textId="77777777" w:rsidR="00AA556E" w:rsidRPr="00080F73" w:rsidRDefault="0007499A">
            <w:pPr>
              <w:tabs>
                <w:tab w:val="center" w:pos="4153"/>
              </w:tabs>
              <w:jc w:val="left"/>
              <w:rPr>
                <w:rFonts w:ascii="宋体" w:hAnsi="宋体" w:cs="宋体"/>
                <w:color w:val="000000" w:themeColor="text1"/>
                <w:szCs w:val="21"/>
              </w:rPr>
            </w:pPr>
            <w:r w:rsidRPr="00080F73">
              <w:rPr>
                <w:rFonts w:ascii="宋体" w:hAnsi="宋体" w:cs="宋体" w:hint="eastAsia"/>
                <w:color w:val="000000" w:themeColor="text1"/>
                <w:szCs w:val="21"/>
              </w:rPr>
              <w:t>是否有有品牌乡村战略规划</w:t>
            </w:r>
          </w:p>
          <w:p w14:paraId="71BB0AFD" w14:textId="77777777" w:rsidR="00AA556E" w:rsidRPr="00080F73" w:rsidRDefault="0007499A">
            <w:pPr>
              <w:tabs>
                <w:tab w:val="center" w:pos="4153"/>
              </w:tabs>
              <w:jc w:val="left"/>
              <w:rPr>
                <w:rFonts w:ascii="宋体" w:hAnsi="宋体" w:cs="宋体"/>
                <w:color w:val="000000" w:themeColor="text1"/>
                <w:szCs w:val="21"/>
              </w:rPr>
            </w:pPr>
            <w:r w:rsidRPr="00080F73">
              <w:rPr>
                <w:rFonts w:ascii="宋体" w:hAnsi="宋体" w:cs="宋体" w:hint="eastAsia"/>
                <w:color w:val="000000" w:themeColor="text1"/>
                <w:szCs w:val="21"/>
              </w:rPr>
              <w:t>赋分：有科学规划，5分；有规划，但不系统，3分；无规划，0分</w:t>
            </w:r>
          </w:p>
        </w:tc>
        <w:tc>
          <w:tcPr>
            <w:tcW w:w="704" w:type="dxa"/>
            <w:tcBorders>
              <w:top w:val="single" w:sz="4" w:space="0" w:color="auto"/>
              <w:left w:val="single" w:sz="4" w:space="0" w:color="auto"/>
              <w:bottom w:val="single" w:sz="4" w:space="0" w:color="auto"/>
              <w:right w:val="single" w:sz="4" w:space="0" w:color="auto"/>
            </w:tcBorders>
            <w:vAlign w:val="center"/>
          </w:tcPr>
          <w:p w14:paraId="2FA177E2" w14:textId="77777777" w:rsidR="00AA556E" w:rsidRDefault="0007499A">
            <w:pPr>
              <w:jc w:val="center"/>
              <w:rPr>
                <w:rFonts w:ascii="宋体" w:hAnsi="宋体" w:cs="宋体"/>
                <w:szCs w:val="21"/>
              </w:rPr>
            </w:pPr>
            <w:r>
              <w:rPr>
                <w:rFonts w:ascii="宋体" w:hAnsi="宋体" w:cs="宋体" w:hint="eastAsia"/>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6080E933" w14:textId="77777777" w:rsidR="00AA556E" w:rsidRDefault="00AA556E">
            <w:pPr>
              <w:tabs>
                <w:tab w:val="center" w:pos="4153"/>
              </w:tabs>
              <w:jc w:val="center"/>
              <w:rPr>
                <w:rFonts w:ascii="宋体" w:hAnsi="宋体" w:cs="宋体"/>
                <w:szCs w:val="21"/>
              </w:rPr>
            </w:pPr>
          </w:p>
        </w:tc>
      </w:tr>
      <w:tr w:rsidR="00AA556E" w14:paraId="6417A070" w14:textId="77777777">
        <w:trPr>
          <w:cantSplit/>
        </w:trPr>
        <w:tc>
          <w:tcPr>
            <w:tcW w:w="779" w:type="dxa"/>
            <w:vMerge/>
            <w:tcBorders>
              <w:left w:val="single" w:sz="4" w:space="0" w:color="auto"/>
              <w:right w:val="single" w:sz="4" w:space="0" w:color="auto"/>
            </w:tcBorders>
          </w:tcPr>
          <w:p w14:paraId="457C734F"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526087F2"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5C4C3E7B" w14:textId="77777777" w:rsidR="00AA556E" w:rsidRDefault="0007499A">
            <w:pPr>
              <w:tabs>
                <w:tab w:val="center" w:pos="4153"/>
              </w:tabs>
              <w:jc w:val="center"/>
              <w:rPr>
                <w:rFonts w:ascii="宋体" w:hAnsi="宋体" w:cs="宋体"/>
                <w:szCs w:val="21"/>
              </w:rPr>
            </w:pPr>
            <w:r>
              <w:rPr>
                <w:rFonts w:ascii="宋体" w:hAnsi="宋体" w:cs="宋体" w:hint="eastAsia"/>
                <w:szCs w:val="21"/>
              </w:rPr>
              <w:t>是否有品牌乡村建设团队（5）</w:t>
            </w:r>
          </w:p>
        </w:tc>
        <w:tc>
          <w:tcPr>
            <w:tcW w:w="4206" w:type="dxa"/>
            <w:tcBorders>
              <w:top w:val="single" w:sz="4" w:space="0" w:color="auto"/>
              <w:left w:val="single" w:sz="4" w:space="0" w:color="auto"/>
              <w:bottom w:val="single" w:sz="4" w:space="0" w:color="auto"/>
              <w:right w:val="single" w:sz="4" w:space="0" w:color="auto"/>
            </w:tcBorders>
            <w:vAlign w:val="center"/>
          </w:tcPr>
          <w:p w14:paraId="7405E047" w14:textId="77777777" w:rsidR="00AA556E" w:rsidRPr="00080F73" w:rsidRDefault="0007499A">
            <w:pPr>
              <w:tabs>
                <w:tab w:val="center" w:pos="4153"/>
              </w:tabs>
              <w:jc w:val="left"/>
              <w:rPr>
                <w:rFonts w:ascii="宋体" w:hAnsi="宋体" w:cs="宋体"/>
                <w:color w:val="000000" w:themeColor="text1"/>
                <w:szCs w:val="21"/>
              </w:rPr>
            </w:pPr>
            <w:r w:rsidRPr="00080F73">
              <w:rPr>
                <w:rFonts w:ascii="宋体" w:hAnsi="宋体" w:cs="宋体" w:hint="eastAsia"/>
                <w:color w:val="000000" w:themeColor="text1"/>
                <w:szCs w:val="21"/>
              </w:rPr>
              <w:t>是否有品牌乡村建设团队</w:t>
            </w:r>
          </w:p>
          <w:p w14:paraId="2079FDB4" w14:textId="77777777" w:rsidR="00AA556E" w:rsidRPr="00080F73" w:rsidRDefault="0007499A">
            <w:pPr>
              <w:tabs>
                <w:tab w:val="center" w:pos="4153"/>
              </w:tabs>
              <w:jc w:val="left"/>
              <w:rPr>
                <w:rFonts w:ascii="宋体" w:hAnsi="宋体" w:cs="宋体"/>
                <w:color w:val="000000" w:themeColor="text1"/>
                <w:szCs w:val="21"/>
              </w:rPr>
            </w:pPr>
            <w:r w:rsidRPr="00080F73">
              <w:rPr>
                <w:rFonts w:ascii="宋体" w:hAnsi="宋体" w:cs="宋体" w:hint="eastAsia"/>
                <w:color w:val="000000" w:themeColor="text1"/>
                <w:szCs w:val="21"/>
              </w:rPr>
              <w:t>赋分：有团队且能正常运营，5分；否则视具体情况酌情给分，1-4分；无团队，0分</w:t>
            </w:r>
          </w:p>
        </w:tc>
        <w:tc>
          <w:tcPr>
            <w:tcW w:w="704" w:type="dxa"/>
            <w:tcBorders>
              <w:top w:val="single" w:sz="4" w:space="0" w:color="auto"/>
              <w:left w:val="single" w:sz="4" w:space="0" w:color="auto"/>
              <w:bottom w:val="single" w:sz="4" w:space="0" w:color="auto"/>
              <w:right w:val="single" w:sz="4" w:space="0" w:color="auto"/>
            </w:tcBorders>
            <w:vAlign w:val="center"/>
          </w:tcPr>
          <w:p w14:paraId="0306AA40" w14:textId="77777777" w:rsidR="00AA556E" w:rsidRDefault="0007499A">
            <w:pPr>
              <w:jc w:val="center"/>
              <w:rPr>
                <w:rFonts w:ascii="宋体" w:hAnsi="宋体" w:cs="宋体"/>
                <w:szCs w:val="21"/>
              </w:rPr>
            </w:pPr>
            <w:r>
              <w:rPr>
                <w:rFonts w:ascii="宋体" w:hAnsi="宋体" w:cs="宋体" w:hint="eastAsia"/>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31BE1425" w14:textId="77777777" w:rsidR="00AA556E" w:rsidRDefault="00AA556E">
            <w:pPr>
              <w:tabs>
                <w:tab w:val="center" w:pos="4153"/>
              </w:tabs>
              <w:jc w:val="center"/>
              <w:rPr>
                <w:rFonts w:ascii="宋体" w:hAnsi="宋体" w:cs="宋体"/>
                <w:szCs w:val="21"/>
              </w:rPr>
            </w:pPr>
          </w:p>
        </w:tc>
      </w:tr>
      <w:tr w:rsidR="00AA556E" w14:paraId="438FF3C4" w14:textId="77777777">
        <w:trPr>
          <w:cantSplit/>
        </w:trPr>
        <w:tc>
          <w:tcPr>
            <w:tcW w:w="779" w:type="dxa"/>
            <w:vMerge/>
            <w:tcBorders>
              <w:left w:val="single" w:sz="4" w:space="0" w:color="auto"/>
              <w:right w:val="single" w:sz="4" w:space="0" w:color="auto"/>
            </w:tcBorders>
          </w:tcPr>
          <w:p w14:paraId="7972E717" w14:textId="77777777" w:rsidR="00AA556E" w:rsidRDefault="00AA556E">
            <w:pPr>
              <w:rPr>
                <w:rFonts w:ascii="宋体" w:hAnsi="宋体" w:cs="宋体"/>
                <w:szCs w:val="21"/>
              </w:rPr>
            </w:pPr>
          </w:p>
        </w:tc>
        <w:tc>
          <w:tcPr>
            <w:tcW w:w="1105" w:type="dxa"/>
            <w:vMerge w:val="restart"/>
            <w:tcBorders>
              <w:top w:val="single" w:sz="4" w:space="0" w:color="auto"/>
              <w:left w:val="single" w:sz="4" w:space="0" w:color="auto"/>
              <w:right w:val="single" w:sz="4" w:space="0" w:color="auto"/>
            </w:tcBorders>
            <w:vAlign w:val="center"/>
          </w:tcPr>
          <w:p w14:paraId="4818479B"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品牌运营水平（25）</w:t>
            </w:r>
          </w:p>
        </w:tc>
        <w:tc>
          <w:tcPr>
            <w:tcW w:w="1961" w:type="dxa"/>
            <w:tcBorders>
              <w:top w:val="single" w:sz="4" w:space="0" w:color="auto"/>
              <w:left w:val="single" w:sz="4" w:space="0" w:color="auto"/>
              <w:bottom w:val="single" w:sz="4" w:space="0" w:color="auto"/>
              <w:right w:val="single" w:sz="4" w:space="0" w:color="auto"/>
            </w:tcBorders>
            <w:vAlign w:val="center"/>
          </w:tcPr>
          <w:p w14:paraId="667FCEA9"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sz w:val="21"/>
                <w:szCs w:val="21"/>
              </w:rPr>
              <w:t>品牌产品体系</w:t>
            </w:r>
            <w:r>
              <w:rPr>
                <w:rFonts w:ascii="宋体" w:hAnsi="宋体" w:cs="宋体" w:hint="eastAsia"/>
                <w:kern w:val="2"/>
                <w:sz w:val="21"/>
                <w:szCs w:val="21"/>
              </w:rPr>
              <w:t>（5）</w:t>
            </w:r>
          </w:p>
        </w:tc>
        <w:tc>
          <w:tcPr>
            <w:tcW w:w="4206" w:type="dxa"/>
            <w:tcBorders>
              <w:top w:val="single" w:sz="4" w:space="0" w:color="auto"/>
              <w:left w:val="single" w:sz="4" w:space="0" w:color="auto"/>
              <w:bottom w:val="single" w:sz="4" w:space="0" w:color="auto"/>
              <w:right w:val="single" w:sz="4" w:space="0" w:color="auto"/>
            </w:tcBorders>
          </w:tcPr>
          <w:p w14:paraId="502822ED"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是否开发了系列特色农产品、旅游文创产品、民宿产品、餐饮产品、场景体验产品、民俗节庆等</w:t>
            </w:r>
          </w:p>
          <w:p w14:paraId="2ED0CFC4"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赋分：覆盖多个特色鲜明的产业品牌，5分；以产品品牌和经营业态品牌为主，品牌系列特征不突出，3分；初级农产品、业态零散，品牌化程度低，1分</w:t>
            </w:r>
          </w:p>
        </w:tc>
        <w:tc>
          <w:tcPr>
            <w:tcW w:w="704" w:type="dxa"/>
            <w:tcBorders>
              <w:top w:val="single" w:sz="4" w:space="0" w:color="auto"/>
              <w:left w:val="single" w:sz="4" w:space="0" w:color="auto"/>
              <w:bottom w:val="single" w:sz="4" w:space="0" w:color="auto"/>
              <w:right w:val="single" w:sz="4" w:space="0" w:color="auto"/>
            </w:tcBorders>
            <w:vAlign w:val="center"/>
          </w:tcPr>
          <w:p w14:paraId="1BBF5ABC"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1708B18C"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15E7BBEF" w14:textId="77777777">
        <w:trPr>
          <w:cantSplit/>
          <w:trHeight w:val="90"/>
        </w:trPr>
        <w:tc>
          <w:tcPr>
            <w:tcW w:w="779" w:type="dxa"/>
            <w:vMerge/>
            <w:tcBorders>
              <w:left w:val="single" w:sz="4" w:space="0" w:color="auto"/>
              <w:right w:val="single" w:sz="4" w:space="0" w:color="auto"/>
            </w:tcBorders>
          </w:tcPr>
          <w:p w14:paraId="048790FB"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5FD19A70"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071EAFCE" w14:textId="77777777" w:rsidR="00AA556E" w:rsidRDefault="0007499A">
            <w:pPr>
              <w:tabs>
                <w:tab w:val="center" w:pos="4153"/>
              </w:tabs>
              <w:rPr>
                <w:rFonts w:ascii="宋体" w:hAnsi="宋体" w:cs="宋体"/>
                <w:szCs w:val="21"/>
              </w:rPr>
            </w:pPr>
            <w:r>
              <w:rPr>
                <w:rFonts w:ascii="宋体" w:hAnsi="宋体" w:cs="宋体" w:hint="eastAsia"/>
                <w:szCs w:val="21"/>
              </w:rPr>
              <w:t>品牌保护力度（5）</w:t>
            </w:r>
          </w:p>
        </w:tc>
        <w:tc>
          <w:tcPr>
            <w:tcW w:w="4206" w:type="dxa"/>
            <w:tcBorders>
              <w:top w:val="single" w:sz="4" w:space="0" w:color="auto"/>
              <w:left w:val="single" w:sz="4" w:space="0" w:color="auto"/>
              <w:bottom w:val="single" w:sz="4" w:space="0" w:color="auto"/>
              <w:right w:val="single" w:sz="4" w:space="0" w:color="auto"/>
            </w:tcBorders>
          </w:tcPr>
          <w:p w14:paraId="3F4B21A4"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品牌注册、品牌授权、危机管理</w:t>
            </w:r>
          </w:p>
          <w:p w14:paraId="40566612"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赋分：注册商标，2分；授权其他业态或个人，2分；有危机干预方案，1分。总分可叠加。</w:t>
            </w:r>
          </w:p>
        </w:tc>
        <w:tc>
          <w:tcPr>
            <w:tcW w:w="704" w:type="dxa"/>
            <w:tcBorders>
              <w:top w:val="single" w:sz="4" w:space="0" w:color="auto"/>
              <w:left w:val="single" w:sz="4" w:space="0" w:color="auto"/>
              <w:bottom w:val="single" w:sz="4" w:space="0" w:color="auto"/>
              <w:right w:val="single" w:sz="4" w:space="0" w:color="auto"/>
            </w:tcBorders>
            <w:vAlign w:val="center"/>
          </w:tcPr>
          <w:p w14:paraId="4D96A40B" w14:textId="77777777" w:rsidR="00AA556E" w:rsidRDefault="0007499A">
            <w:pPr>
              <w:widowControl/>
              <w:autoSpaceDE w:val="0"/>
              <w:autoSpaceDN w:val="0"/>
              <w:jc w:val="center"/>
              <w:rPr>
                <w:rFonts w:ascii="宋体" w:hAnsi="宋体" w:cs="宋体"/>
                <w:szCs w:val="21"/>
              </w:rPr>
            </w:pPr>
            <w:r>
              <w:rPr>
                <w:rFonts w:ascii="宋体" w:hAnsi="宋体" w:cs="宋体" w:hint="eastAsia"/>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27201C3B"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6C0B60C8" w14:textId="77777777">
        <w:trPr>
          <w:cantSplit/>
          <w:trHeight w:val="90"/>
        </w:trPr>
        <w:tc>
          <w:tcPr>
            <w:tcW w:w="779" w:type="dxa"/>
            <w:vMerge/>
            <w:tcBorders>
              <w:left w:val="single" w:sz="4" w:space="0" w:color="auto"/>
              <w:right w:val="single" w:sz="4" w:space="0" w:color="auto"/>
            </w:tcBorders>
          </w:tcPr>
          <w:p w14:paraId="762171A6"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7C11E57C"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559DD3BC"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品牌认知度（5）</w:t>
            </w:r>
          </w:p>
        </w:tc>
        <w:tc>
          <w:tcPr>
            <w:tcW w:w="4206" w:type="dxa"/>
            <w:tcBorders>
              <w:top w:val="single" w:sz="4" w:space="0" w:color="auto"/>
              <w:left w:val="single" w:sz="4" w:space="0" w:color="auto"/>
              <w:bottom w:val="single" w:sz="4" w:space="0" w:color="auto"/>
              <w:right w:val="single" w:sz="4" w:space="0" w:color="auto"/>
            </w:tcBorders>
          </w:tcPr>
          <w:p w14:paraId="22D0BFB8"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游客和村民对品牌价值和内涵的认知度、理解度（媒体相关报道）</w:t>
            </w:r>
          </w:p>
          <w:p w14:paraId="3D57C950"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赋分：村民内部传播，2分；省级及以上媒体报道，2分；镇、县域相关媒体报道，1分。总分可叠加。</w:t>
            </w:r>
          </w:p>
        </w:tc>
        <w:tc>
          <w:tcPr>
            <w:tcW w:w="704" w:type="dxa"/>
            <w:tcBorders>
              <w:top w:val="single" w:sz="4" w:space="0" w:color="auto"/>
              <w:left w:val="single" w:sz="4" w:space="0" w:color="auto"/>
              <w:bottom w:val="single" w:sz="4" w:space="0" w:color="auto"/>
              <w:right w:val="single" w:sz="4" w:space="0" w:color="auto"/>
            </w:tcBorders>
            <w:vAlign w:val="center"/>
          </w:tcPr>
          <w:p w14:paraId="6BD2E93D" w14:textId="77777777" w:rsidR="00AA556E" w:rsidRDefault="0007499A">
            <w:pPr>
              <w:widowControl/>
              <w:autoSpaceDE w:val="0"/>
              <w:autoSpaceDN w:val="0"/>
              <w:jc w:val="center"/>
              <w:rPr>
                <w:rFonts w:ascii="宋体" w:hAnsi="宋体" w:cs="宋体"/>
                <w:szCs w:val="21"/>
              </w:rPr>
            </w:pPr>
            <w:r>
              <w:rPr>
                <w:rFonts w:ascii="宋体" w:hAnsi="宋体" w:cs="宋体" w:hint="eastAsia"/>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154AA793"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2A2D7530" w14:textId="77777777">
        <w:trPr>
          <w:cantSplit/>
          <w:trHeight w:val="90"/>
        </w:trPr>
        <w:tc>
          <w:tcPr>
            <w:tcW w:w="779" w:type="dxa"/>
            <w:vMerge/>
            <w:tcBorders>
              <w:left w:val="single" w:sz="4" w:space="0" w:color="auto"/>
              <w:right w:val="single" w:sz="4" w:space="0" w:color="auto"/>
            </w:tcBorders>
          </w:tcPr>
          <w:p w14:paraId="0B8CC335"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3229871F"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7E3172F2"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品牌美誉度（5）</w:t>
            </w:r>
          </w:p>
        </w:tc>
        <w:tc>
          <w:tcPr>
            <w:tcW w:w="4206" w:type="dxa"/>
            <w:tcBorders>
              <w:top w:val="single" w:sz="4" w:space="0" w:color="auto"/>
              <w:left w:val="single" w:sz="4" w:space="0" w:color="auto"/>
              <w:bottom w:val="single" w:sz="4" w:space="0" w:color="auto"/>
              <w:right w:val="single" w:sz="4" w:space="0" w:color="auto"/>
            </w:tcBorders>
          </w:tcPr>
          <w:p w14:paraId="4A13A114"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游客和村民对品牌乡村的正面评价，包括好感和信任（媒体的正面报道、所获荣誉等）</w:t>
            </w:r>
          </w:p>
          <w:p w14:paraId="6E175D25"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赋分：村民和游客正面留言评价，2分；媒体正面评价报道，2分；获得相关荣誉如3</w:t>
            </w:r>
            <w:r w:rsidRPr="00080F73">
              <w:rPr>
                <w:rFonts w:ascii="宋体" w:hAnsi="宋体" w:cs="宋体"/>
                <w:color w:val="000000" w:themeColor="text1"/>
                <w:kern w:val="2"/>
                <w:sz w:val="21"/>
                <w:szCs w:val="21"/>
              </w:rPr>
              <w:t>A</w:t>
            </w:r>
            <w:r w:rsidRPr="00080F73">
              <w:rPr>
                <w:rFonts w:ascii="宋体" w:hAnsi="宋体" w:cs="宋体" w:hint="eastAsia"/>
                <w:color w:val="000000" w:themeColor="text1"/>
                <w:kern w:val="2"/>
                <w:sz w:val="21"/>
                <w:szCs w:val="21"/>
              </w:rPr>
              <w:t>景区等，1分。总分可叠加。</w:t>
            </w:r>
          </w:p>
        </w:tc>
        <w:tc>
          <w:tcPr>
            <w:tcW w:w="704" w:type="dxa"/>
            <w:tcBorders>
              <w:top w:val="single" w:sz="4" w:space="0" w:color="auto"/>
              <w:left w:val="single" w:sz="4" w:space="0" w:color="auto"/>
              <w:bottom w:val="single" w:sz="4" w:space="0" w:color="auto"/>
              <w:right w:val="single" w:sz="4" w:space="0" w:color="auto"/>
            </w:tcBorders>
            <w:vAlign w:val="center"/>
          </w:tcPr>
          <w:p w14:paraId="115D4F54" w14:textId="77777777" w:rsidR="00AA556E" w:rsidRDefault="0007499A">
            <w:pPr>
              <w:widowControl/>
              <w:autoSpaceDE w:val="0"/>
              <w:autoSpaceDN w:val="0"/>
              <w:jc w:val="center"/>
              <w:rPr>
                <w:rFonts w:ascii="宋体" w:hAnsi="宋体" w:cs="宋体"/>
                <w:szCs w:val="21"/>
              </w:rPr>
            </w:pPr>
            <w:r>
              <w:rPr>
                <w:rFonts w:ascii="宋体" w:hAnsi="宋体" w:cs="宋体" w:hint="eastAsia"/>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43B8F8CC"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68FE0914" w14:textId="77777777">
        <w:trPr>
          <w:cantSplit/>
          <w:trHeight w:val="90"/>
        </w:trPr>
        <w:tc>
          <w:tcPr>
            <w:tcW w:w="779" w:type="dxa"/>
            <w:vMerge/>
            <w:tcBorders>
              <w:left w:val="single" w:sz="4" w:space="0" w:color="auto"/>
              <w:right w:val="single" w:sz="4" w:space="0" w:color="auto"/>
            </w:tcBorders>
          </w:tcPr>
          <w:p w14:paraId="2CF58C6E"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63191134"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53B5EF66"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品牌忠诚度（5）</w:t>
            </w:r>
          </w:p>
        </w:tc>
        <w:tc>
          <w:tcPr>
            <w:tcW w:w="4206" w:type="dxa"/>
            <w:tcBorders>
              <w:top w:val="single" w:sz="4" w:space="0" w:color="auto"/>
              <w:left w:val="single" w:sz="4" w:space="0" w:color="auto"/>
              <w:bottom w:val="single" w:sz="4" w:space="0" w:color="auto"/>
              <w:right w:val="single" w:sz="4" w:space="0" w:color="auto"/>
            </w:tcBorders>
          </w:tcPr>
          <w:p w14:paraId="05AE1165"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村民忠诚度、游客忠诚度、经商者忠诚度</w:t>
            </w:r>
          </w:p>
          <w:p w14:paraId="01DE1468"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赋分：有村民回乡创业，2分；游客重复消费，2分；业态经营者续约，1分。总分可叠加。</w:t>
            </w:r>
          </w:p>
        </w:tc>
        <w:tc>
          <w:tcPr>
            <w:tcW w:w="704" w:type="dxa"/>
            <w:tcBorders>
              <w:top w:val="single" w:sz="4" w:space="0" w:color="auto"/>
              <w:left w:val="single" w:sz="4" w:space="0" w:color="auto"/>
              <w:bottom w:val="single" w:sz="4" w:space="0" w:color="auto"/>
              <w:right w:val="single" w:sz="4" w:space="0" w:color="auto"/>
            </w:tcBorders>
            <w:vAlign w:val="center"/>
          </w:tcPr>
          <w:p w14:paraId="3FC17C8C" w14:textId="77777777" w:rsidR="00AA556E" w:rsidRDefault="0007499A">
            <w:pPr>
              <w:widowControl/>
              <w:autoSpaceDE w:val="0"/>
              <w:autoSpaceDN w:val="0"/>
              <w:jc w:val="center"/>
              <w:rPr>
                <w:rFonts w:ascii="宋体" w:hAnsi="宋体" w:cs="宋体"/>
                <w:szCs w:val="21"/>
              </w:rPr>
            </w:pPr>
            <w:r>
              <w:rPr>
                <w:rFonts w:ascii="宋体" w:hAnsi="宋体" w:cs="宋体" w:hint="eastAsia"/>
                <w:szCs w:val="21"/>
              </w:rPr>
              <w:t>5</w:t>
            </w:r>
          </w:p>
        </w:tc>
        <w:tc>
          <w:tcPr>
            <w:tcW w:w="690" w:type="dxa"/>
            <w:tcBorders>
              <w:top w:val="single" w:sz="4" w:space="0" w:color="auto"/>
              <w:left w:val="single" w:sz="4" w:space="0" w:color="auto"/>
              <w:bottom w:val="single" w:sz="4" w:space="0" w:color="auto"/>
              <w:right w:val="single" w:sz="4" w:space="0" w:color="auto"/>
            </w:tcBorders>
            <w:vAlign w:val="center"/>
          </w:tcPr>
          <w:p w14:paraId="7CD3EB7D"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2CAC50A3" w14:textId="77777777">
        <w:trPr>
          <w:cantSplit/>
          <w:trHeight w:val="458"/>
        </w:trPr>
        <w:tc>
          <w:tcPr>
            <w:tcW w:w="779" w:type="dxa"/>
            <w:vMerge w:val="restart"/>
            <w:tcBorders>
              <w:top w:val="single" w:sz="4" w:space="0" w:color="auto"/>
              <w:left w:val="single" w:sz="4" w:space="0" w:color="auto"/>
              <w:right w:val="single" w:sz="4" w:space="0" w:color="auto"/>
            </w:tcBorders>
            <w:vAlign w:val="center"/>
          </w:tcPr>
          <w:p w14:paraId="74AF290B"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kern w:val="2"/>
                <w:sz w:val="21"/>
                <w:szCs w:val="21"/>
              </w:rPr>
              <w:t>品牌贡献要素（40）</w:t>
            </w:r>
          </w:p>
        </w:tc>
        <w:tc>
          <w:tcPr>
            <w:tcW w:w="1105" w:type="dxa"/>
            <w:vMerge w:val="restart"/>
            <w:tcBorders>
              <w:top w:val="single" w:sz="4" w:space="0" w:color="auto"/>
              <w:left w:val="single" w:sz="4" w:space="0" w:color="auto"/>
              <w:right w:val="single" w:sz="4" w:space="0" w:color="auto"/>
            </w:tcBorders>
            <w:vAlign w:val="center"/>
          </w:tcPr>
          <w:p w14:paraId="7EC67098"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品牌产业带动力（10）</w:t>
            </w:r>
          </w:p>
        </w:tc>
        <w:tc>
          <w:tcPr>
            <w:tcW w:w="1961" w:type="dxa"/>
            <w:tcBorders>
              <w:top w:val="single" w:sz="4" w:space="0" w:color="auto"/>
              <w:left w:val="single" w:sz="4" w:space="0" w:color="auto"/>
              <w:right w:val="single" w:sz="4" w:space="0" w:color="auto"/>
            </w:tcBorders>
            <w:vAlign w:val="center"/>
          </w:tcPr>
          <w:p w14:paraId="1DDA831D"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品牌乡村招商引资项目（3）</w:t>
            </w:r>
          </w:p>
        </w:tc>
        <w:tc>
          <w:tcPr>
            <w:tcW w:w="4206" w:type="dxa"/>
            <w:tcBorders>
              <w:top w:val="single" w:sz="4" w:space="0" w:color="auto"/>
              <w:left w:val="single" w:sz="4" w:space="0" w:color="auto"/>
              <w:bottom w:val="single" w:sz="4" w:space="0" w:color="auto"/>
              <w:right w:val="single" w:sz="4" w:space="0" w:color="auto"/>
            </w:tcBorders>
          </w:tcPr>
          <w:p w14:paraId="62E4A7CE"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乡村因品牌建设而引进的招商引资项目</w:t>
            </w:r>
          </w:p>
          <w:p w14:paraId="7906737B"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赋分：“万企兴万村”结对乡村，3分；其余按引进商业项目个数及金额赋分</w:t>
            </w:r>
          </w:p>
        </w:tc>
        <w:tc>
          <w:tcPr>
            <w:tcW w:w="704" w:type="dxa"/>
            <w:tcBorders>
              <w:top w:val="single" w:sz="4" w:space="0" w:color="auto"/>
              <w:left w:val="single" w:sz="4" w:space="0" w:color="auto"/>
              <w:bottom w:val="single" w:sz="4" w:space="0" w:color="auto"/>
              <w:right w:val="single" w:sz="4" w:space="0" w:color="auto"/>
            </w:tcBorders>
            <w:vAlign w:val="center"/>
          </w:tcPr>
          <w:p w14:paraId="07893A3C"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3</w:t>
            </w:r>
          </w:p>
        </w:tc>
        <w:tc>
          <w:tcPr>
            <w:tcW w:w="690" w:type="dxa"/>
            <w:tcBorders>
              <w:top w:val="single" w:sz="4" w:space="0" w:color="auto"/>
              <w:left w:val="single" w:sz="4" w:space="0" w:color="auto"/>
              <w:bottom w:val="single" w:sz="4" w:space="0" w:color="auto"/>
              <w:right w:val="single" w:sz="4" w:space="0" w:color="auto"/>
            </w:tcBorders>
            <w:vAlign w:val="center"/>
          </w:tcPr>
          <w:p w14:paraId="368BCFB6"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01F7AC26" w14:textId="77777777">
        <w:trPr>
          <w:cantSplit/>
          <w:trHeight w:val="249"/>
        </w:trPr>
        <w:tc>
          <w:tcPr>
            <w:tcW w:w="779" w:type="dxa"/>
            <w:vMerge/>
            <w:tcBorders>
              <w:left w:val="single" w:sz="4" w:space="0" w:color="auto"/>
              <w:right w:val="single" w:sz="4" w:space="0" w:color="auto"/>
            </w:tcBorders>
            <w:vAlign w:val="center"/>
          </w:tcPr>
          <w:p w14:paraId="699E36AF"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1105" w:type="dxa"/>
            <w:vMerge/>
            <w:tcBorders>
              <w:left w:val="single" w:sz="4" w:space="0" w:color="auto"/>
              <w:right w:val="single" w:sz="4" w:space="0" w:color="auto"/>
            </w:tcBorders>
            <w:vAlign w:val="center"/>
          </w:tcPr>
          <w:p w14:paraId="75A4BDA0"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p>
        </w:tc>
        <w:tc>
          <w:tcPr>
            <w:tcW w:w="1961" w:type="dxa"/>
            <w:tcBorders>
              <w:top w:val="single" w:sz="4" w:space="0" w:color="auto"/>
              <w:left w:val="single" w:sz="4" w:space="0" w:color="auto"/>
              <w:right w:val="single" w:sz="4" w:space="0" w:color="auto"/>
            </w:tcBorders>
            <w:vAlign w:val="center"/>
          </w:tcPr>
          <w:p w14:paraId="4C0B8C19"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color w:val="000000"/>
                <w:kern w:val="2"/>
                <w:sz w:val="21"/>
                <w:szCs w:val="21"/>
              </w:rPr>
              <w:t>产业链完整性</w:t>
            </w:r>
            <w:r>
              <w:rPr>
                <w:rFonts w:ascii="宋体" w:hAnsi="宋体" w:cs="宋体" w:hint="eastAsia"/>
                <w:kern w:val="2"/>
                <w:sz w:val="21"/>
                <w:szCs w:val="21"/>
              </w:rPr>
              <w:t>（4）</w:t>
            </w:r>
          </w:p>
        </w:tc>
        <w:tc>
          <w:tcPr>
            <w:tcW w:w="4206" w:type="dxa"/>
            <w:tcBorders>
              <w:top w:val="single" w:sz="4" w:space="0" w:color="auto"/>
              <w:left w:val="single" w:sz="4" w:space="0" w:color="auto"/>
              <w:bottom w:val="single" w:sz="4" w:space="0" w:color="auto"/>
              <w:right w:val="single" w:sz="4" w:space="0" w:color="auto"/>
            </w:tcBorders>
          </w:tcPr>
          <w:p w14:paraId="720A875A"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农文旅三产融合的完整性</w:t>
            </w:r>
          </w:p>
          <w:p w14:paraId="18F77398"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赋分：一二三产融合较好，有文创产业，4分；一二三产都有，但关联性不强，3分；仅有其中两个，2分；仅有农业，1分；农业基础薄弱，0分</w:t>
            </w:r>
          </w:p>
        </w:tc>
        <w:tc>
          <w:tcPr>
            <w:tcW w:w="704" w:type="dxa"/>
            <w:tcBorders>
              <w:top w:val="single" w:sz="4" w:space="0" w:color="auto"/>
              <w:left w:val="single" w:sz="4" w:space="0" w:color="auto"/>
              <w:bottom w:val="single" w:sz="4" w:space="0" w:color="auto"/>
              <w:right w:val="single" w:sz="4" w:space="0" w:color="auto"/>
            </w:tcBorders>
            <w:vAlign w:val="center"/>
          </w:tcPr>
          <w:p w14:paraId="681A5746"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4</w:t>
            </w:r>
          </w:p>
        </w:tc>
        <w:tc>
          <w:tcPr>
            <w:tcW w:w="690" w:type="dxa"/>
            <w:tcBorders>
              <w:top w:val="single" w:sz="4" w:space="0" w:color="auto"/>
              <w:left w:val="single" w:sz="4" w:space="0" w:color="auto"/>
              <w:bottom w:val="single" w:sz="4" w:space="0" w:color="auto"/>
              <w:right w:val="single" w:sz="4" w:space="0" w:color="auto"/>
            </w:tcBorders>
            <w:vAlign w:val="center"/>
          </w:tcPr>
          <w:p w14:paraId="5592F617"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27DA90E4" w14:textId="77777777">
        <w:trPr>
          <w:cantSplit/>
          <w:trHeight w:val="249"/>
        </w:trPr>
        <w:tc>
          <w:tcPr>
            <w:tcW w:w="779" w:type="dxa"/>
            <w:vMerge/>
            <w:tcBorders>
              <w:left w:val="single" w:sz="4" w:space="0" w:color="auto"/>
              <w:right w:val="single" w:sz="4" w:space="0" w:color="auto"/>
            </w:tcBorders>
            <w:vAlign w:val="center"/>
          </w:tcPr>
          <w:p w14:paraId="1593CE7A"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c>
          <w:tcPr>
            <w:tcW w:w="1105" w:type="dxa"/>
            <w:vMerge/>
            <w:tcBorders>
              <w:left w:val="single" w:sz="4" w:space="0" w:color="auto"/>
              <w:right w:val="single" w:sz="4" w:space="0" w:color="auto"/>
            </w:tcBorders>
            <w:vAlign w:val="center"/>
          </w:tcPr>
          <w:p w14:paraId="6264D94A"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p>
        </w:tc>
        <w:tc>
          <w:tcPr>
            <w:tcW w:w="1961" w:type="dxa"/>
            <w:tcBorders>
              <w:top w:val="single" w:sz="4" w:space="0" w:color="auto"/>
              <w:left w:val="single" w:sz="4" w:space="0" w:color="auto"/>
              <w:right w:val="single" w:sz="4" w:space="0" w:color="auto"/>
            </w:tcBorders>
            <w:vAlign w:val="center"/>
          </w:tcPr>
          <w:p w14:paraId="51F0DADA"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就业人口（3）</w:t>
            </w:r>
          </w:p>
        </w:tc>
        <w:tc>
          <w:tcPr>
            <w:tcW w:w="4206" w:type="dxa"/>
            <w:tcBorders>
              <w:top w:val="single" w:sz="4" w:space="0" w:color="auto"/>
              <w:left w:val="single" w:sz="4" w:space="0" w:color="auto"/>
              <w:bottom w:val="single" w:sz="4" w:space="0" w:color="auto"/>
              <w:right w:val="single" w:sz="4" w:space="0" w:color="auto"/>
            </w:tcBorders>
          </w:tcPr>
          <w:p w14:paraId="2008B769"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本地村民从事非农业人口数、吸引外来务工人口数</w:t>
            </w:r>
          </w:p>
          <w:p w14:paraId="0971054C"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赋分：本村村民有3家以上经营非农业业态的，1分；本村村民从事非农业人口占半数以上，1分；吸引外来务工人口10人以上的，1分。总分可叠加。</w:t>
            </w:r>
          </w:p>
        </w:tc>
        <w:tc>
          <w:tcPr>
            <w:tcW w:w="704" w:type="dxa"/>
            <w:tcBorders>
              <w:top w:val="single" w:sz="4" w:space="0" w:color="auto"/>
              <w:left w:val="single" w:sz="4" w:space="0" w:color="auto"/>
              <w:bottom w:val="single" w:sz="4" w:space="0" w:color="auto"/>
              <w:right w:val="single" w:sz="4" w:space="0" w:color="auto"/>
            </w:tcBorders>
            <w:vAlign w:val="center"/>
          </w:tcPr>
          <w:p w14:paraId="4FE4F965"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3</w:t>
            </w:r>
          </w:p>
        </w:tc>
        <w:tc>
          <w:tcPr>
            <w:tcW w:w="690" w:type="dxa"/>
            <w:tcBorders>
              <w:top w:val="single" w:sz="4" w:space="0" w:color="auto"/>
              <w:left w:val="single" w:sz="4" w:space="0" w:color="auto"/>
              <w:bottom w:val="single" w:sz="4" w:space="0" w:color="auto"/>
              <w:right w:val="single" w:sz="4" w:space="0" w:color="auto"/>
            </w:tcBorders>
            <w:vAlign w:val="center"/>
          </w:tcPr>
          <w:p w14:paraId="1E4067CB"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5038AE47" w14:textId="77777777">
        <w:trPr>
          <w:cantSplit/>
          <w:trHeight w:val="355"/>
        </w:trPr>
        <w:tc>
          <w:tcPr>
            <w:tcW w:w="779" w:type="dxa"/>
            <w:vMerge/>
            <w:tcBorders>
              <w:left w:val="single" w:sz="4" w:space="0" w:color="auto"/>
              <w:right w:val="single" w:sz="4" w:space="0" w:color="auto"/>
            </w:tcBorders>
          </w:tcPr>
          <w:p w14:paraId="06F552DF" w14:textId="77777777" w:rsidR="00AA556E" w:rsidRDefault="00AA556E">
            <w:pPr>
              <w:rPr>
                <w:rFonts w:ascii="宋体" w:hAnsi="宋体" w:cs="宋体"/>
                <w:szCs w:val="21"/>
              </w:rPr>
            </w:pPr>
          </w:p>
        </w:tc>
        <w:tc>
          <w:tcPr>
            <w:tcW w:w="1105" w:type="dxa"/>
            <w:vMerge w:val="restart"/>
            <w:tcBorders>
              <w:left w:val="single" w:sz="4" w:space="0" w:color="auto"/>
              <w:right w:val="single" w:sz="4" w:space="0" w:color="auto"/>
            </w:tcBorders>
            <w:vAlign w:val="center"/>
          </w:tcPr>
          <w:p w14:paraId="0C78F8E6" w14:textId="77777777" w:rsidR="00AA556E" w:rsidRDefault="0007499A">
            <w:pPr>
              <w:rPr>
                <w:rFonts w:ascii="宋体" w:hAnsi="宋体" w:cs="宋体"/>
                <w:szCs w:val="21"/>
              </w:rPr>
            </w:pPr>
            <w:r>
              <w:rPr>
                <w:rFonts w:ascii="宋体" w:hAnsi="宋体" w:cs="宋体" w:hint="eastAsia"/>
                <w:szCs w:val="21"/>
              </w:rPr>
              <w:t>区域形象影响力（10）</w:t>
            </w:r>
          </w:p>
        </w:tc>
        <w:tc>
          <w:tcPr>
            <w:tcW w:w="1961" w:type="dxa"/>
            <w:tcBorders>
              <w:top w:val="single" w:sz="4" w:space="0" w:color="auto"/>
              <w:left w:val="single" w:sz="4" w:space="0" w:color="auto"/>
              <w:bottom w:val="single" w:sz="4" w:space="0" w:color="auto"/>
              <w:right w:val="single" w:sz="4" w:space="0" w:color="auto"/>
            </w:tcBorders>
          </w:tcPr>
          <w:p w14:paraId="17F158C3"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区域媒体影响力（3）</w:t>
            </w:r>
          </w:p>
        </w:tc>
        <w:tc>
          <w:tcPr>
            <w:tcW w:w="4206" w:type="dxa"/>
            <w:tcBorders>
              <w:left w:val="single" w:sz="4" w:space="0" w:color="auto"/>
              <w:right w:val="single" w:sz="4" w:space="0" w:color="auto"/>
            </w:tcBorders>
          </w:tcPr>
          <w:p w14:paraId="20E6F613"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媒体报道的数量及正负面评价、点赞数</w:t>
            </w:r>
          </w:p>
          <w:p w14:paraId="577B0A72"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赋分：媒体报道总量超过10条，1分；正面评价超过80%的，1分；点赞数居多的，1分</w:t>
            </w:r>
          </w:p>
        </w:tc>
        <w:tc>
          <w:tcPr>
            <w:tcW w:w="704" w:type="dxa"/>
            <w:tcBorders>
              <w:left w:val="single" w:sz="4" w:space="0" w:color="auto"/>
              <w:right w:val="single" w:sz="4" w:space="0" w:color="auto"/>
            </w:tcBorders>
            <w:vAlign w:val="center"/>
          </w:tcPr>
          <w:p w14:paraId="264CA58F"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3</w:t>
            </w:r>
          </w:p>
        </w:tc>
        <w:tc>
          <w:tcPr>
            <w:tcW w:w="690" w:type="dxa"/>
            <w:tcBorders>
              <w:left w:val="single" w:sz="4" w:space="0" w:color="auto"/>
              <w:right w:val="single" w:sz="4" w:space="0" w:color="auto"/>
            </w:tcBorders>
            <w:vAlign w:val="center"/>
          </w:tcPr>
          <w:p w14:paraId="6578393C"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74DECA28" w14:textId="77777777">
        <w:trPr>
          <w:cantSplit/>
          <w:trHeight w:val="355"/>
        </w:trPr>
        <w:tc>
          <w:tcPr>
            <w:tcW w:w="779" w:type="dxa"/>
            <w:vMerge/>
            <w:tcBorders>
              <w:left w:val="single" w:sz="4" w:space="0" w:color="auto"/>
              <w:right w:val="single" w:sz="4" w:space="0" w:color="auto"/>
            </w:tcBorders>
          </w:tcPr>
          <w:p w14:paraId="2982C0D2"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182C08C4"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tcPr>
          <w:p w14:paraId="6C58FDD3"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区域游客影响力（4）</w:t>
            </w:r>
          </w:p>
        </w:tc>
        <w:tc>
          <w:tcPr>
            <w:tcW w:w="4206" w:type="dxa"/>
            <w:tcBorders>
              <w:left w:val="single" w:sz="4" w:space="0" w:color="auto"/>
              <w:right w:val="single" w:sz="4" w:space="0" w:color="auto"/>
            </w:tcBorders>
          </w:tcPr>
          <w:p w14:paraId="2D0E7174"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游客近三年增长率</w:t>
            </w:r>
          </w:p>
          <w:p w14:paraId="1E2334E7"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赋分：增长率超过15%的，5分；超过11%的，4分；超过7%的，3分；超过3%的，2分；超过1%，1分；下降的，0分</w:t>
            </w:r>
          </w:p>
        </w:tc>
        <w:tc>
          <w:tcPr>
            <w:tcW w:w="704" w:type="dxa"/>
            <w:tcBorders>
              <w:left w:val="single" w:sz="4" w:space="0" w:color="auto"/>
              <w:right w:val="single" w:sz="4" w:space="0" w:color="auto"/>
            </w:tcBorders>
            <w:vAlign w:val="center"/>
          </w:tcPr>
          <w:p w14:paraId="47B13984" w14:textId="77777777" w:rsidR="00AA556E" w:rsidRDefault="0007499A">
            <w:pPr>
              <w:widowControl/>
              <w:autoSpaceDE w:val="0"/>
              <w:autoSpaceDN w:val="0"/>
              <w:jc w:val="center"/>
              <w:rPr>
                <w:rFonts w:ascii="宋体" w:hAnsi="宋体" w:cs="宋体"/>
                <w:szCs w:val="21"/>
              </w:rPr>
            </w:pPr>
            <w:r>
              <w:rPr>
                <w:rFonts w:ascii="宋体" w:hAnsi="宋体" w:cs="宋体" w:hint="eastAsia"/>
                <w:szCs w:val="21"/>
              </w:rPr>
              <w:t>4</w:t>
            </w:r>
          </w:p>
        </w:tc>
        <w:tc>
          <w:tcPr>
            <w:tcW w:w="690" w:type="dxa"/>
            <w:tcBorders>
              <w:left w:val="single" w:sz="4" w:space="0" w:color="auto"/>
              <w:right w:val="single" w:sz="4" w:space="0" w:color="auto"/>
            </w:tcBorders>
            <w:vAlign w:val="center"/>
          </w:tcPr>
          <w:p w14:paraId="74F84E3F"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4818CFA0" w14:textId="77777777">
        <w:trPr>
          <w:cantSplit/>
          <w:trHeight w:val="644"/>
        </w:trPr>
        <w:tc>
          <w:tcPr>
            <w:tcW w:w="779" w:type="dxa"/>
            <w:vMerge/>
            <w:tcBorders>
              <w:left w:val="single" w:sz="4" w:space="0" w:color="auto"/>
              <w:right w:val="single" w:sz="4" w:space="0" w:color="auto"/>
            </w:tcBorders>
          </w:tcPr>
          <w:p w14:paraId="21FE69BA"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382ACE86" w14:textId="77777777" w:rsidR="00AA556E" w:rsidRDefault="00AA556E">
            <w:pPr>
              <w:rPr>
                <w:rFonts w:ascii="宋体" w:hAnsi="宋体" w:cs="宋体"/>
                <w:szCs w:val="21"/>
              </w:rPr>
            </w:pPr>
          </w:p>
        </w:tc>
        <w:tc>
          <w:tcPr>
            <w:tcW w:w="1961" w:type="dxa"/>
            <w:tcBorders>
              <w:top w:val="single" w:sz="4" w:space="0" w:color="auto"/>
              <w:left w:val="single" w:sz="4" w:space="0" w:color="auto"/>
              <w:bottom w:val="single" w:sz="4" w:space="0" w:color="auto"/>
              <w:right w:val="single" w:sz="4" w:space="0" w:color="auto"/>
            </w:tcBorders>
          </w:tcPr>
          <w:p w14:paraId="5D41CF3B"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区域政府影响力（3）</w:t>
            </w:r>
          </w:p>
        </w:tc>
        <w:tc>
          <w:tcPr>
            <w:tcW w:w="4206" w:type="dxa"/>
            <w:tcBorders>
              <w:left w:val="single" w:sz="4" w:space="0" w:color="auto"/>
              <w:right w:val="single" w:sz="4" w:space="0" w:color="auto"/>
            </w:tcBorders>
          </w:tcPr>
          <w:p w14:paraId="40B8017F"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获上级领导批示、财政拨款或其他政策支持</w:t>
            </w:r>
          </w:p>
          <w:p w14:paraId="6E1E30A9"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赋分：省部级以上领导批示，5分；省部级以下领导批示，省市和区县级分别为3分和1分；均无的，看其他指标赋分</w:t>
            </w:r>
          </w:p>
        </w:tc>
        <w:tc>
          <w:tcPr>
            <w:tcW w:w="704" w:type="dxa"/>
            <w:tcBorders>
              <w:left w:val="single" w:sz="4" w:space="0" w:color="auto"/>
              <w:right w:val="single" w:sz="4" w:space="0" w:color="auto"/>
            </w:tcBorders>
            <w:vAlign w:val="center"/>
          </w:tcPr>
          <w:p w14:paraId="173DC732" w14:textId="77777777" w:rsidR="00AA556E" w:rsidRDefault="0007499A">
            <w:pPr>
              <w:widowControl/>
              <w:autoSpaceDE w:val="0"/>
              <w:autoSpaceDN w:val="0"/>
              <w:jc w:val="center"/>
              <w:rPr>
                <w:rFonts w:ascii="宋体" w:hAnsi="宋体" w:cs="宋体"/>
                <w:szCs w:val="21"/>
              </w:rPr>
            </w:pPr>
            <w:r>
              <w:rPr>
                <w:rFonts w:ascii="宋体" w:hAnsi="宋体" w:cs="宋体" w:hint="eastAsia"/>
                <w:szCs w:val="21"/>
              </w:rPr>
              <w:t>3</w:t>
            </w:r>
          </w:p>
        </w:tc>
        <w:tc>
          <w:tcPr>
            <w:tcW w:w="690" w:type="dxa"/>
            <w:tcBorders>
              <w:left w:val="single" w:sz="4" w:space="0" w:color="auto"/>
              <w:right w:val="single" w:sz="4" w:space="0" w:color="auto"/>
            </w:tcBorders>
            <w:vAlign w:val="center"/>
          </w:tcPr>
          <w:p w14:paraId="380F901F"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1BA10955" w14:textId="77777777">
        <w:trPr>
          <w:cantSplit/>
        </w:trPr>
        <w:tc>
          <w:tcPr>
            <w:tcW w:w="779" w:type="dxa"/>
            <w:vMerge/>
            <w:tcBorders>
              <w:left w:val="single" w:sz="4" w:space="0" w:color="auto"/>
              <w:right w:val="single" w:sz="4" w:space="0" w:color="auto"/>
            </w:tcBorders>
          </w:tcPr>
          <w:p w14:paraId="7AE20935" w14:textId="77777777" w:rsidR="00AA556E" w:rsidRDefault="00AA556E">
            <w:pPr>
              <w:rPr>
                <w:rFonts w:ascii="宋体" w:hAnsi="宋体" w:cs="宋体"/>
                <w:szCs w:val="21"/>
              </w:rPr>
            </w:pPr>
          </w:p>
        </w:tc>
        <w:tc>
          <w:tcPr>
            <w:tcW w:w="1105" w:type="dxa"/>
            <w:tcBorders>
              <w:top w:val="single" w:sz="4" w:space="0" w:color="auto"/>
              <w:left w:val="single" w:sz="4" w:space="0" w:color="auto"/>
              <w:right w:val="single" w:sz="4" w:space="0" w:color="auto"/>
            </w:tcBorders>
            <w:vAlign w:val="center"/>
          </w:tcPr>
          <w:p w14:paraId="4C883F86"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区域经济贡献力（10）</w:t>
            </w:r>
          </w:p>
        </w:tc>
        <w:tc>
          <w:tcPr>
            <w:tcW w:w="1961" w:type="dxa"/>
            <w:tcBorders>
              <w:top w:val="single" w:sz="4" w:space="0" w:color="auto"/>
              <w:left w:val="single" w:sz="4" w:space="0" w:color="auto"/>
              <w:bottom w:val="single" w:sz="4" w:space="0" w:color="auto"/>
              <w:right w:val="single" w:sz="4" w:space="0" w:color="auto"/>
            </w:tcBorders>
            <w:vAlign w:val="center"/>
          </w:tcPr>
          <w:p w14:paraId="21F9C888"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品牌经济效益（10）</w:t>
            </w:r>
          </w:p>
        </w:tc>
        <w:tc>
          <w:tcPr>
            <w:tcW w:w="4206" w:type="dxa"/>
            <w:tcBorders>
              <w:top w:val="single" w:sz="4" w:space="0" w:color="auto"/>
              <w:left w:val="single" w:sz="4" w:space="0" w:color="auto"/>
              <w:bottom w:val="single" w:sz="4" w:space="0" w:color="auto"/>
              <w:right w:val="single" w:sz="4" w:space="0" w:color="auto"/>
            </w:tcBorders>
            <w:vAlign w:val="center"/>
          </w:tcPr>
          <w:p w14:paraId="068EBC83"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（近三年）村集体收入增长率、户均收入增长率、经营主体营业额增长率</w:t>
            </w:r>
          </w:p>
          <w:p w14:paraId="2CE29C6C"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赋分：村集体经济收入增长率超过5%，4分；增长但未超过5%的，2分；无增长负增长0分。</w:t>
            </w:r>
          </w:p>
          <w:p w14:paraId="0C97A2DF"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户均收入增长率超过5%，3分；增长但未超过5%的，1.5分；无增长负增长0分。</w:t>
            </w:r>
          </w:p>
          <w:p w14:paraId="304FEB00"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经营主体营业额增长率超过5%，3分；增长但未超过5%的，1.5分；无增长负增长0分。</w:t>
            </w:r>
          </w:p>
          <w:p w14:paraId="04F73C5D"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总分为以上三方面的叠加。</w:t>
            </w:r>
          </w:p>
        </w:tc>
        <w:tc>
          <w:tcPr>
            <w:tcW w:w="704" w:type="dxa"/>
            <w:tcBorders>
              <w:top w:val="single" w:sz="4" w:space="0" w:color="auto"/>
              <w:left w:val="single" w:sz="4" w:space="0" w:color="auto"/>
              <w:bottom w:val="single" w:sz="4" w:space="0" w:color="auto"/>
              <w:right w:val="single" w:sz="4" w:space="0" w:color="auto"/>
            </w:tcBorders>
            <w:vAlign w:val="center"/>
          </w:tcPr>
          <w:p w14:paraId="1BD37BB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r>
              <w:rPr>
                <w:rFonts w:ascii="宋体" w:hAnsi="宋体" w:cs="宋体" w:hint="eastAsia"/>
                <w:sz w:val="21"/>
                <w:szCs w:val="21"/>
              </w:rPr>
              <w:t>10</w:t>
            </w:r>
          </w:p>
        </w:tc>
        <w:tc>
          <w:tcPr>
            <w:tcW w:w="690" w:type="dxa"/>
            <w:tcBorders>
              <w:top w:val="single" w:sz="4" w:space="0" w:color="auto"/>
              <w:left w:val="single" w:sz="4" w:space="0" w:color="auto"/>
              <w:bottom w:val="single" w:sz="4" w:space="0" w:color="auto"/>
              <w:right w:val="single" w:sz="4" w:space="0" w:color="auto"/>
            </w:tcBorders>
            <w:vAlign w:val="center"/>
          </w:tcPr>
          <w:p w14:paraId="1B3D598C"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sz w:val="21"/>
                <w:szCs w:val="21"/>
              </w:rPr>
            </w:pPr>
          </w:p>
        </w:tc>
      </w:tr>
      <w:tr w:rsidR="00AA556E" w14:paraId="5C588D9D" w14:textId="77777777">
        <w:trPr>
          <w:cantSplit/>
          <w:trHeight w:val="585"/>
        </w:trPr>
        <w:tc>
          <w:tcPr>
            <w:tcW w:w="779" w:type="dxa"/>
            <w:vMerge/>
            <w:tcBorders>
              <w:left w:val="single" w:sz="4" w:space="0" w:color="auto"/>
              <w:right w:val="single" w:sz="4" w:space="0" w:color="auto"/>
            </w:tcBorders>
          </w:tcPr>
          <w:p w14:paraId="0BEFC192" w14:textId="77777777" w:rsidR="00AA556E" w:rsidRDefault="00AA556E">
            <w:pPr>
              <w:rPr>
                <w:rFonts w:ascii="宋体" w:hAnsi="宋体" w:cs="宋体"/>
                <w:szCs w:val="21"/>
              </w:rPr>
            </w:pPr>
          </w:p>
        </w:tc>
        <w:tc>
          <w:tcPr>
            <w:tcW w:w="1105" w:type="dxa"/>
            <w:tcBorders>
              <w:top w:val="single" w:sz="4" w:space="0" w:color="auto"/>
              <w:left w:val="single" w:sz="4" w:space="0" w:color="auto"/>
              <w:right w:val="single" w:sz="4" w:space="0" w:color="auto"/>
            </w:tcBorders>
            <w:vAlign w:val="center"/>
          </w:tcPr>
          <w:p w14:paraId="07E1C0A7" w14:textId="77777777" w:rsidR="00AA556E" w:rsidRDefault="0007499A">
            <w:pPr>
              <w:pStyle w:val="aff6"/>
              <w:widowControl/>
              <w:tabs>
                <w:tab w:val="center" w:pos="4201"/>
                <w:tab w:val="right" w:leader="dot" w:pos="9298"/>
              </w:tabs>
              <w:autoSpaceDE w:val="0"/>
              <w:autoSpaceDN w:val="0"/>
              <w:spacing w:before="0" w:beforeAutospacing="0" w:after="0" w:afterAutospacing="0"/>
              <w:jc w:val="both"/>
              <w:rPr>
                <w:rFonts w:ascii="宋体" w:hAnsi="宋体" w:cs="宋体"/>
                <w:sz w:val="21"/>
                <w:szCs w:val="21"/>
              </w:rPr>
            </w:pPr>
            <w:r>
              <w:rPr>
                <w:rFonts w:ascii="宋体" w:hAnsi="宋体" w:cs="宋体" w:hint="eastAsia"/>
                <w:kern w:val="2"/>
                <w:sz w:val="21"/>
                <w:szCs w:val="21"/>
              </w:rPr>
              <w:t>区域文化贡献力（10）</w:t>
            </w:r>
          </w:p>
        </w:tc>
        <w:tc>
          <w:tcPr>
            <w:tcW w:w="1961" w:type="dxa"/>
            <w:tcBorders>
              <w:top w:val="single" w:sz="4" w:space="0" w:color="auto"/>
              <w:left w:val="single" w:sz="4" w:space="0" w:color="auto"/>
              <w:bottom w:val="single" w:sz="4" w:space="0" w:color="auto"/>
              <w:right w:val="single" w:sz="4" w:space="0" w:color="auto"/>
            </w:tcBorders>
            <w:vAlign w:val="center"/>
          </w:tcPr>
          <w:p w14:paraId="7AA88C7F"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sz w:val="21"/>
                <w:szCs w:val="21"/>
              </w:rPr>
            </w:pPr>
            <w:r>
              <w:rPr>
                <w:rFonts w:ascii="宋体" w:hAnsi="宋体" w:cs="宋体" w:hint="eastAsia"/>
                <w:kern w:val="2"/>
                <w:sz w:val="21"/>
                <w:szCs w:val="21"/>
              </w:rPr>
              <w:t>特色文化的传承（10）</w:t>
            </w:r>
          </w:p>
        </w:tc>
        <w:tc>
          <w:tcPr>
            <w:tcW w:w="4206" w:type="dxa"/>
            <w:tcBorders>
              <w:top w:val="single" w:sz="4" w:space="0" w:color="auto"/>
              <w:left w:val="single" w:sz="4" w:space="0" w:color="auto"/>
              <w:right w:val="single" w:sz="4" w:space="0" w:color="auto"/>
            </w:tcBorders>
          </w:tcPr>
          <w:p w14:paraId="2F22EF6E"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非遗文化、历史文脉、民俗文化的挖掘、展示</w:t>
            </w:r>
          </w:p>
          <w:p w14:paraId="6A481C36"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赋分：有特色文化传承，如资料整理、宣传栏、非遗传承人等，10分；如相关的特色文化传承，视材料提供情况酌情给分</w:t>
            </w:r>
            <w:r w:rsidRPr="00080F73">
              <w:rPr>
                <w:rFonts w:ascii="宋体" w:hAnsi="宋体" w:cs="宋体" w:hint="eastAsia"/>
                <w:color w:val="000000" w:themeColor="text1"/>
                <w:szCs w:val="21"/>
              </w:rPr>
              <w:t>，1-9分</w:t>
            </w:r>
            <w:r w:rsidRPr="00080F73">
              <w:rPr>
                <w:rFonts w:ascii="宋体" w:hAnsi="宋体" w:cs="宋体" w:hint="eastAsia"/>
                <w:color w:val="000000" w:themeColor="text1"/>
                <w:kern w:val="2"/>
                <w:sz w:val="21"/>
                <w:szCs w:val="21"/>
              </w:rPr>
              <w:t>；无，0分</w:t>
            </w:r>
          </w:p>
        </w:tc>
        <w:tc>
          <w:tcPr>
            <w:tcW w:w="704" w:type="dxa"/>
            <w:tcBorders>
              <w:top w:val="single" w:sz="4" w:space="0" w:color="auto"/>
              <w:left w:val="single" w:sz="4" w:space="0" w:color="auto"/>
              <w:right w:val="single" w:sz="4" w:space="0" w:color="auto"/>
            </w:tcBorders>
            <w:vAlign w:val="center"/>
          </w:tcPr>
          <w:p w14:paraId="6B6F27DE"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10</w:t>
            </w:r>
          </w:p>
        </w:tc>
        <w:tc>
          <w:tcPr>
            <w:tcW w:w="690" w:type="dxa"/>
            <w:tcBorders>
              <w:top w:val="single" w:sz="4" w:space="0" w:color="auto"/>
              <w:left w:val="single" w:sz="4" w:space="0" w:color="auto"/>
              <w:right w:val="single" w:sz="4" w:space="0" w:color="auto"/>
            </w:tcBorders>
            <w:vAlign w:val="center"/>
          </w:tcPr>
          <w:p w14:paraId="22597134"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78766728" w14:textId="77777777">
        <w:trPr>
          <w:cantSplit/>
          <w:trHeight w:val="585"/>
        </w:trPr>
        <w:tc>
          <w:tcPr>
            <w:tcW w:w="779" w:type="dxa"/>
            <w:vMerge w:val="restart"/>
            <w:tcBorders>
              <w:left w:val="single" w:sz="4" w:space="0" w:color="auto"/>
              <w:right w:val="single" w:sz="4" w:space="0" w:color="auto"/>
            </w:tcBorders>
          </w:tcPr>
          <w:p w14:paraId="4C3DA2F1" w14:textId="77777777" w:rsidR="00AA556E" w:rsidRDefault="0007499A">
            <w:pPr>
              <w:rPr>
                <w:rFonts w:ascii="宋体" w:hAnsi="宋体" w:cs="宋体"/>
                <w:szCs w:val="21"/>
              </w:rPr>
            </w:pPr>
            <w:r>
              <w:rPr>
                <w:rFonts w:ascii="宋体" w:hAnsi="宋体" w:cs="宋体" w:hint="eastAsia"/>
                <w:szCs w:val="21"/>
              </w:rPr>
              <w:t>个性化赋分（10）</w:t>
            </w:r>
          </w:p>
        </w:tc>
        <w:tc>
          <w:tcPr>
            <w:tcW w:w="1105" w:type="dxa"/>
            <w:vMerge w:val="restart"/>
            <w:tcBorders>
              <w:left w:val="single" w:sz="4" w:space="0" w:color="auto"/>
              <w:right w:val="single" w:sz="4" w:space="0" w:color="auto"/>
            </w:tcBorders>
            <w:vAlign w:val="center"/>
          </w:tcPr>
          <w:p w14:paraId="73A0C865"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运营模式（10）</w:t>
            </w:r>
          </w:p>
        </w:tc>
        <w:tc>
          <w:tcPr>
            <w:tcW w:w="1961" w:type="dxa"/>
            <w:tcBorders>
              <w:top w:val="single" w:sz="4" w:space="0" w:color="auto"/>
              <w:left w:val="single" w:sz="4" w:space="0" w:color="auto"/>
              <w:bottom w:val="single" w:sz="4" w:space="0" w:color="auto"/>
              <w:right w:val="single" w:sz="4" w:space="0" w:color="auto"/>
            </w:tcBorders>
            <w:vAlign w:val="center"/>
          </w:tcPr>
          <w:p w14:paraId="7A34CA84"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模式创新性</w:t>
            </w:r>
          </w:p>
        </w:tc>
        <w:tc>
          <w:tcPr>
            <w:tcW w:w="4206" w:type="dxa"/>
            <w:tcBorders>
              <w:top w:val="single" w:sz="4" w:space="0" w:color="auto"/>
              <w:left w:val="single" w:sz="4" w:space="0" w:color="auto"/>
              <w:right w:val="single" w:sz="4" w:space="0" w:color="auto"/>
            </w:tcBorders>
            <w:vAlign w:val="center"/>
          </w:tcPr>
          <w:p w14:paraId="564A25A9"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管理方式、利益分配机制、合作方式等方面有创新做法</w:t>
            </w:r>
          </w:p>
          <w:p w14:paraId="75939A09"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赋分：根据材料提供情况，由专家评议打分</w:t>
            </w:r>
          </w:p>
        </w:tc>
        <w:tc>
          <w:tcPr>
            <w:tcW w:w="704" w:type="dxa"/>
            <w:tcBorders>
              <w:top w:val="single" w:sz="4" w:space="0" w:color="auto"/>
              <w:left w:val="single" w:sz="4" w:space="0" w:color="auto"/>
              <w:right w:val="single" w:sz="4" w:space="0" w:color="auto"/>
            </w:tcBorders>
            <w:vAlign w:val="center"/>
          </w:tcPr>
          <w:p w14:paraId="3A893CB6"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5</w:t>
            </w:r>
          </w:p>
        </w:tc>
        <w:tc>
          <w:tcPr>
            <w:tcW w:w="690" w:type="dxa"/>
            <w:tcBorders>
              <w:top w:val="single" w:sz="4" w:space="0" w:color="auto"/>
              <w:left w:val="single" w:sz="4" w:space="0" w:color="auto"/>
              <w:right w:val="single" w:sz="4" w:space="0" w:color="auto"/>
            </w:tcBorders>
            <w:vAlign w:val="center"/>
          </w:tcPr>
          <w:p w14:paraId="3DEAEC42"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r w:rsidR="00AA556E" w14:paraId="611E3844" w14:textId="77777777">
        <w:trPr>
          <w:cantSplit/>
          <w:trHeight w:val="585"/>
        </w:trPr>
        <w:tc>
          <w:tcPr>
            <w:tcW w:w="779" w:type="dxa"/>
            <w:vMerge/>
            <w:tcBorders>
              <w:left w:val="single" w:sz="4" w:space="0" w:color="auto"/>
              <w:right w:val="single" w:sz="4" w:space="0" w:color="auto"/>
            </w:tcBorders>
          </w:tcPr>
          <w:p w14:paraId="716058CC" w14:textId="77777777" w:rsidR="00AA556E" w:rsidRDefault="00AA556E">
            <w:pPr>
              <w:rPr>
                <w:rFonts w:ascii="宋体" w:hAnsi="宋体" w:cs="宋体"/>
                <w:szCs w:val="21"/>
              </w:rPr>
            </w:pPr>
          </w:p>
        </w:tc>
        <w:tc>
          <w:tcPr>
            <w:tcW w:w="1105" w:type="dxa"/>
            <w:vMerge/>
            <w:tcBorders>
              <w:left w:val="single" w:sz="4" w:space="0" w:color="auto"/>
              <w:right w:val="single" w:sz="4" w:space="0" w:color="auto"/>
            </w:tcBorders>
            <w:vAlign w:val="center"/>
          </w:tcPr>
          <w:p w14:paraId="183B8046" w14:textId="77777777" w:rsidR="00AA556E" w:rsidRDefault="00AA556E">
            <w:pPr>
              <w:pStyle w:val="aff6"/>
              <w:widowControl/>
              <w:tabs>
                <w:tab w:val="center" w:pos="4201"/>
                <w:tab w:val="right" w:leader="dot" w:pos="9298"/>
              </w:tabs>
              <w:autoSpaceDE w:val="0"/>
              <w:autoSpaceDN w:val="0"/>
              <w:spacing w:before="0" w:beforeAutospacing="0" w:after="0" w:afterAutospacing="0"/>
              <w:jc w:val="both"/>
              <w:rPr>
                <w:rFonts w:ascii="宋体" w:hAnsi="宋体" w:cs="宋体"/>
                <w:kern w:val="2"/>
                <w:sz w:val="21"/>
                <w:szCs w:val="21"/>
              </w:rPr>
            </w:pPr>
          </w:p>
        </w:tc>
        <w:tc>
          <w:tcPr>
            <w:tcW w:w="1961" w:type="dxa"/>
            <w:tcBorders>
              <w:top w:val="single" w:sz="4" w:space="0" w:color="auto"/>
              <w:left w:val="single" w:sz="4" w:space="0" w:color="auto"/>
              <w:bottom w:val="single" w:sz="4" w:space="0" w:color="auto"/>
              <w:right w:val="single" w:sz="4" w:space="0" w:color="auto"/>
            </w:tcBorders>
            <w:vAlign w:val="center"/>
          </w:tcPr>
          <w:p w14:paraId="3DB4C224" w14:textId="77777777" w:rsidR="00AA556E"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kern w:val="2"/>
                <w:sz w:val="21"/>
                <w:szCs w:val="21"/>
              </w:rPr>
            </w:pPr>
            <w:r>
              <w:rPr>
                <w:rFonts w:ascii="宋体" w:hAnsi="宋体" w:cs="宋体" w:hint="eastAsia"/>
                <w:kern w:val="2"/>
                <w:sz w:val="21"/>
                <w:szCs w:val="21"/>
              </w:rPr>
              <w:t>模式可复制性</w:t>
            </w:r>
          </w:p>
        </w:tc>
        <w:tc>
          <w:tcPr>
            <w:tcW w:w="4206" w:type="dxa"/>
            <w:tcBorders>
              <w:top w:val="single" w:sz="4" w:space="0" w:color="auto"/>
              <w:left w:val="single" w:sz="4" w:space="0" w:color="auto"/>
              <w:right w:val="single" w:sz="4" w:space="0" w:color="auto"/>
            </w:tcBorders>
            <w:vAlign w:val="center"/>
          </w:tcPr>
          <w:p w14:paraId="5A88A835"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运营管理模式的可借鉴性、复制性</w:t>
            </w:r>
          </w:p>
          <w:p w14:paraId="47A9DDE2" w14:textId="77777777" w:rsidR="00AA556E" w:rsidRPr="00080F73" w:rsidRDefault="0007499A">
            <w:pPr>
              <w:pStyle w:val="aff6"/>
              <w:widowControl/>
              <w:tabs>
                <w:tab w:val="center" w:pos="4201"/>
                <w:tab w:val="right" w:leader="dot" w:pos="9298"/>
              </w:tabs>
              <w:autoSpaceDE w:val="0"/>
              <w:autoSpaceDN w:val="0"/>
              <w:spacing w:before="0" w:beforeAutospacing="0" w:after="0" w:afterAutospacing="0"/>
              <w:rPr>
                <w:rFonts w:ascii="宋体" w:hAnsi="宋体" w:cs="宋体"/>
                <w:color w:val="000000" w:themeColor="text1"/>
                <w:kern w:val="2"/>
                <w:sz w:val="21"/>
                <w:szCs w:val="21"/>
              </w:rPr>
            </w:pPr>
            <w:r w:rsidRPr="00080F73">
              <w:rPr>
                <w:rFonts w:ascii="宋体" w:hAnsi="宋体" w:cs="宋体" w:hint="eastAsia"/>
                <w:color w:val="000000" w:themeColor="text1"/>
                <w:kern w:val="2"/>
                <w:sz w:val="21"/>
                <w:szCs w:val="21"/>
              </w:rPr>
              <w:t>赋分：根据材料提供情况，由专家评议打分</w:t>
            </w:r>
          </w:p>
        </w:tc>
        <w:tc>
          <w:tcPr>
            <w:tcW w:w="704" w:type="dxa"/>
            <w:tcBorders>
              <w:top w:val="single" w:sz="4" w:space="0" w:color="auto"/>
              <w:left w:val="single" w:sz="4" w:space="0" w:color="auto"/>
              <w:right w:val="single" w:sz="4" w:space="0" w:color="auto"/>
            </w:tcBorders>
            <w:vAlign w:val="center"/>
          </w:tcPr>
          <w:p w14:paraId="5AB1FEC4" w14:textId="77777777" w:rsidR="00AA556E" w:rsidRDefault="0007499A">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r>
              <w:rPr>
                <w:rFonts w:ascii="宋体" w:hAnsi="宋体" w:cs="宋体" w:hint="eastAsia"/>
                <w:kern w:val="2"/>
                <w:sz w:val="21"/>
                <w:szCs w:val="21"/>
              </w:rPr>
              <w:t>5</w:t>
            </w:r>
          </w:p>
        </w:tc>
        <w:tc>
          <w:tcPr>
            <w:tcW w:w="690" w:type="dxa"/>
            <w:tcBorders>
              <w:top w:val="single" w:sz="4" w:space="0" w:color="auto"/>
              <w:left w:val="single" w:sz="4" w:space="0" w:color="auto"/>
              <w:right w:val="single" w:sz="4" w:space="0" w:color="auto"/>
            </w:tcBorders>
            <w:vAlign w:val="center"/>
          </w:tcPr>
          <w:p w14:paraId="798792F8" w14:textId="77777777" w:rsidR="00AA556E" w:rsidRDefault="00AA556E">
            <w:pPr>
              <w:pStyle w:val="aff6"/>
              <w:widowControl/>
              <w:tabs>
                <w:tab w:val="center" w:pos="4201"/>
                <w:tab w:val="right" w:leader="dot" w:pos="9298"/>
              </w:tabs>
              <w:autoSpaceDE w:val="0"/>
              <w:autoSpaceDN w:val="0"/>
              <w:spacing w:before="0" w:beforeAutospacing="0" w:after="0" w:afterAutospacing="0"/>
              <w:jc w:val="center"/>
              <w:rPr>
                <w:rFonts w:ascii="宋体" w:hAnsi="宋体" w:cs="宋体"/>
                <w:kern w:val="2"/>
                <w:sz w:val="21"/>
                <w:szCs w:val="21"/>
              </w:rPr>
            </w:pPr>
          </w:p>
        </w:tc>
      </w:tr>
    </w:tbl>
    <w:p w14:paraId="5F61726D" w14:textId="77777777" w:rsidR="00AA556E" w:rsidRDefault="00AA556E">
      <w:pPr>
        <w:pStyle w:val="a8"/>
      </w:pPr>
    </w:p>
    <w:p w14:paraId="386FA4C0" w14:textId="77777777" w:rsidR="00AA556E" w:rsidRDefault="00AA556E">
      <w:pPr>
        <w:pStyle w:val="af0"/>
        <w:tabs>
          <w:tab w:val="clear" w:pos="0"/>
        </w:tabs>
      </w:pPr>
    </w:p>
    <w:p w14:paraId="2E103BD5" w14:textId="77777777" w:rsidR="00AA556E" w:rsidRDefault="0007499A">
      <w:pPr>
        <w:pStyle w:val="af3"/>
      </w:pPr>
      <w:r>
        <w:br/>
      </w:r>
      <w:r>
        <w:rPr>
          <w:rFonts w:hint="eastAsia"/>
        </w:rPr>
        <w:t>（规范性附录）</w:t>
      </w:r>
      <w:r>
        <w:br/>
      </w:r>
      <w:r>
        <w:rPr>
          <w:rFonts w:hint="eastAsia"/>
        </w:rPr>
        <w:t>品牌乡村评价结论表</w:t>
      </w:r>
    </w:p>
    <w:p w14:paraId="3FD42B4D" w14:textId="77777777" w:rsidR="00AA556E" w:rsidRDefault="0007499A">
      <w:pPr>
        <w:pStyle w:val="aff4"/>
        <w:ind w:firstLineChars="0" w:firstLine="0"/>
      </w:pPr>
      <w:r>
        <w:rPr>
          <w:rFonts w:hint="eastAsia"/>
        </w:rPr>
        <w:t xml:space="preserve">    品牌乡村评价结论表的样例见表 B.1。</w:t>
      </w:r>
    </w:p>
    <w:p w14:paraId="498E0968" w14:textId="77777777" w:rsidR="00AA556E" w:rsidRDefault="0007499A">
      <w:pPr>
        <w:pStyle w:val="af1"/>
        <w:spacing w:before="156" w:after="156"/>
      </w:pPr>
      <w:r>
        <w:rPr>
          <w:rFonts w:hint="eastAsia"/>
        </w:rPr>
        <w:t>品牌乡村评价结论表</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AA556E" w14:paraId="5C6C4F68" w14:textId="77777777">
        <w:trPr>
          <w:trHeight w:val="560"/>
        </w:trPr>
        <w:tc>
          <w:tcPr>
            <w:tcW w:w="2392" w:type="dxa"/>
            <w:vAlign w:val="center"/>
          </w:tcPr>
          <w:p w14:paraId="690BABDA" w14:textId="77777777" w:rsidR="00AA556E" w:rsidRDefault="0007499A">
            <w:pPr>
              <w:pStyle w:val="aff4"/>
              <w:widowControl w:val="0"/>
              <w:ind w:firstLineChars="0" w:firstLine="0"/>
              <w:rPr>
                <w:sz w:val="18"/>
                <w:szCs w:val="18"/>
              </w:rPr>
            </w:pPr>
            <w:r>
              <w:rPr>
                <w:rFonts w:hint="eastAsia"/>
                <w:sz w:val="18"/>
                <w:szCs w:val="18"/>
              </w:rPr>
              <w:t>申报乡村名称</w:t>
            </w:r>
          </w:p>
        </w:tc>
        <w:tc>
          <w:tcPr>
            <w:tcW w:w="2393" w:type="dxa"/>
            <w:vAlign w:val="center"/>
          </w:tcPr>
          <w:p w14:paraId="7FCCB890" w14:textId="77777777" w:rsidR="00AA556E" w:rsidRDefault="00AA556E">
            <w:pPr>
              <w:pStyle w:val="aff4"/>
              <w:widowControl w:val="0"/>
              <w:ind w:firstLineChars="0" w:firstLine="0"/>
              <w:rPr>
                <w:sz w:val="18"/>
                <w:szCs w:val="18"/>
              </w:rPr>
            </w:pPr>
          </w:p>
        </w:tc>
        <w:tc>
          <w:tcPr>
            <w:tcW w:w="2393" w:type="dxa"/>
            <w:vAlign w:val="center"/>
          </w:tcPr>
          <w:p w14:paraId="6BD15B81" w14:textId="77777777" w:rsidR="00AA556E" w:rsidRDefault="0007499A">
            <w:pPr>
              <w:pStyle w:val="aff4"/>
              <w:widowControl w:val="0"/>
              <w:ind w:firstLineChars="0" w:firstLine="0"/>
              <w:rPr>
                <w:sz w:val="18"/>
                <w:szCs w:val="18"/>
              </w:rPr>
            </w:pPr>
            <w:r>
              <w:rPr>
                <w:rFonts w:hint="eastAsia"/>
                <w:sz w:val="18"/>
                <w:szCs w:val="18"/>
              </w:rPr>
              <w:t>申报品牌名称</w:t>
            </w:r>
          </w:p>
        </w:tc>
        <w:tc>
          <w:tcPr>
            <w:tcW w:w="2393" w:type="dxa"/>
            <w:vAlign w:val="center"/>
          </w:tcPr>
          <w:p w14:paraId="59B052FB" w14:textId="77777777" w:rsidR="00AA556E" w:rsidRDefault="00AA556E">
            <w:pPr>
              <w:pStyle w:val="aff4"/>
              <w:widowControl w:val="0"/>
              <w:ind w:firstLineChars="0" w:firstLine="0"/>
              <w:rPr>
                <w:sz w:val="18"/>
                <w:szCs w:val="18"/>
              </w:rPr>
            </w:pPr>
          </w:p>
        </w:tc>
      </w:tr>
      <w:tr w:rsidR="00AA556E" w14:paraId="104557A7" w14:textId="77777777">
        <w:trPr>
          <w:trHeight w:val="624"/>
        </w:trPr>
        <w:tc>
          <w:tcPr>
            <w:tcW w:w="2392" w:type="dxa"/>
            <w:vAlign w:val="center"/>
          </w:tcPr>
          <w:p w14:paraId="422F3C05" w14:textId="77777777" w:rsidR="00AA556E" w:rsidRDefault="0007499A">
            <w:pPr>
              <w:pStyle w:val="aff4"/>
              <w:widowControl w:val="0"/>
              <w:ind w:firstLineChars="0" w:firstLine="0"/>
              <w:rPr>
                <w:sz w:val="18"/>
                <w:szCs w:val="18"/>
              </w:rPr>
            </w:pPr>
            <w:r>
              <w:rPr>
                <w:rFonts w:hint="eastAsia"/>
                <w:sz w:val="18"/>
                <w:szCs w:val="18"/>
              </w:rPr>
              <w:t>审查时间</w:t>
            </w:r>
          </w:p>
        </w:tc>
        <w:tc>
          <w:tcPr>
            <w:tcW w:w="7179" w:type="dxa"/>
            <w:gridSpan w:val="3"/>
            <w:vAlign w:val="center"/>
          </w:tcPr>
          <w:p w14:paraId="291E7398" w14:textId="77777777" w:rsidR="00AA556E" w:rsidRDefault="00AA556E">
            <w:pPr>
              <w:pStyle w:val="aff4"/>
              <w:widowControl w:val="0"/>
              <w:ind w:firstLineChars="0" w:firstLine="0"/>
              <w:rPr>
                <w:sz w:val="18"/>
                <w:szCs w:val="18"/>
              </w:rPr>
            </w:pPr>
          </w:p>
        </w:tc>
      </w:tr>
      <w:tr w:rsidR="00AA556E" w14:paraId="721ABD98" w14:textId="77777777">
        <w:trPr>
          <w:trHeight w:val="6678"/>
        </w:trPr>
        <w:tc>
          <w:tcPr>
            <w:tcW w:w="9571" w:type="dxa"/>
            <w:gridSpan w:val="4"/>
          </w:tcPr>
          <w:p w14:paraId="4F405571" w14:textId="77777777" w:rsidR="00AA556E" w:rsidRDefault="0007499A">
            <w:pPr>
              <w:pStyle w:val="aff4"/>
              <w:widowControl w:val="0"/>
              <w:ind w:firstLineChars="0" w:firstLine="0"/>
              <w:rPr>
                <w:sz w:val="18"/>
                <w:szCs w:val="18"/>
              </w:rPr>
            </w:pPr>
            <w:r>
              <w:rPr>
                <w:rFonts w:hint="eastAsia"/>
                <w:sz w:val="18"/>
                <w:szCs w:val="18"/>
              </w:rPr>
              <w:t>评价意见</w:t>
            </w:r>
          </w:p>
        </w:tc>
      </w:tr>
      <w:tr w:rsidR="00AA556E" w14:paraId="1BA40E36" w14:textId="77777777">
        <w:trPr>
          <w:trHeight w:val="762"/>
        </w:trPr>
        <w:tc>
          <w:tcPr>
            <w:tcW w:w="9571" w:type="dxa"/>
            <w:gridSpan w:val="4"/>
            <w:vAlign w:val="center"/>
          </w:tcPr>
          <w:p w14:paraId="06E85F7E" w14:textId="77777777" w:rsidR="00AA556E" w:rsidRDefault="0007499A">
            <w:pPr>
              <w:pStyle w:val="aff4"/>
              <w:widowControl w:val="0"/>
              <w:ind w:firstLineChars="0" w:firstLine="0"/>
              <w:rPr>
                <w:sz w:val="18"/>
                <w:szCs w:val="18"/>
              </w:rPr>
            </w:pPr>
            <w:r>
              <w:rPr>
                <w:noProof/>
                <w:sz w:val="18"/>
                <w:szCs w:val="18"/>
              </w:rPr>
              <mc:AlternateContent>
                <mc:Choice Requires="wps">
                  <w:drawing>
                    <wp:anchor distT="0" distB="0" distL="114300" distR="114300" simplePos="0" relativeHeight="251656704" behindDoc="0" locked="0" layoutInCell="1" allowOverlap="1" wp14:anchorId="1B30EBE5" wp14:editId="3ED66A0A">
                      <wp:simplePos x="0" y="0"/>
                      <wp:positionH relativeFrom="column">
                        <wp:posOffset>2743200</wp:posOffset>
                      </wp:positionH>
                      <wp:positionV relativeFrom="paragraph">
                        <wp:posOffset>38735</wp:posOffset>
                      </wp:positionV>
                      <wp:extent cx="114300" cy="99060"/>
                      <wp:effectExtent l="4445" t="4445" r="14605" b="10795"/>
                      <wp:wrapNone/>
                      <wp:docPr id="3" name="矩形 12"/>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9E928F" w14:textId="77777777" w:rsidR="00C23A51" w:rsidRDefault="00C23A51"/>
                              </w:txbxContent>
                            </wps:txbx>
                            <wps:bodyPr upright="1"/>
                          </wps:wsp>
                        </a:graphicData>
                      </a:graphic>
                    </wp:anchor>
                  </w:drawing>
                </mc:Choice>
                <mc:Fallback xmlns:mv="urn:schemas-microsoft-com:mac:vml" xmlns:mo="http://schemas.microsoft.com/office/mac/office/2008/main">
                  <w:pict>
                    <v:rect w14:anchorId="1B30EBE5" id="矩形 12" o:spid="_x0000_s1029" style="position:absolute;left:0;text-align:left;margin-left:3in;margin-top:3.05pt;width:9pt;height:7.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">
                      <v:textbox>
                        <w:txbxContent>
                          <w:p w14:paraId="219E928F" w14:textId="77777777" w:rsidR="00C23A51" w:rsidRDefault="00C23A51"/>
                        </w:txbxContent>
                      </v:textbox>
                    </v:rect>
                  </w:pict>
                </mc:Fallback>
              </mc:AlternateContent>
            </w:r>
            <w:r>
              <w:rPr>
                <w:noProof/>
                <w:sz w:val="18"/>
                <w:szCs w:val="18"/>
              </w:rPr>
              <mc:AlternateContent>
                <mc:Choice Requires="wps">
                  <w:drawing>
                    <wp:anchor distT="0" distB="0" distL="114300" distR="114300" simplePos="0" relativeHeight="251657728" behindDoc="0" locked="0" layoutInCell="1" allowOverlap="1" wp14:anchorId="42AECC30" wp14:editId="46DC1D03">
                      <wp:simplePos x="0" y="0"/>
                      <wp:positionH relativeFrom="column">
                        <wp:posOffset>914400</wp:posOffset>
                      </wp:positionH>
                      <wp:positionV relativeFrom="paragraph">
                        <wp:posOffset>38735</wp:posOffset>
                      </wp:positionV>
                      <wp:extent cx="114300" cy="99060"/>
                      <wp:effectExtent l="4445" t="4445" r="14605" b="10795"/>
                      <wp:wrapNone/>
                      <wp:docPr id="4" name="矩形 11"/>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48D5D" w14:textId="77777777" w:rsidR="00C23A51" w:rsidRDefault="00C23A51"/>
                              </w:txbxContent>
                            </wps:txbx>
                            <wps:bodyPr upright="1"/>
                          </wps:wsp>
                        </a:graphicData>
                      </a:graphic>
                    </wp:anchor>
                  </w:drawing>
                </mc:Choice>
                <mc:Fallback xmlns:mv="urn:schemas-microsoft-com:mac:vml" xmlns:mo="http://schemas.microsoft.com/office/mac/office/2008/main">
                  <w:pict>
                    <v:rect w14:anchorId="42AECC30" id="矩形 11" o:spid="_x0000_s1030" style="position:absolute;left:0;text-align:left;margin-left:1in;margin-top:3.05pt;width:9pt;height:7.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">
                      <v:textbox>
                        <w:txbxContent>
                          <w:p w14:paraId="71A48D5D" w14:textId="77777777" w:rsidR="00C23A51" w:rsidRDefault="00C23A51"/>
                        </w:txbxContent>
                      </v:textbox>
                    </v:rect>
                  </w:pict>
                </mc:Fallback>
              </mc:AlternateContent>
            </w:r>
            <w:r>
              <w:rPr>
                <w:rFonts w:hint="eastAsia"/>
                <w:sz w:val="18"/>
                <w:szCs w:val="18"/>
              </w:rPr>
              <w:t xml:space="preserve">评价结论：推荐                           不推荐    </w:t>
            </w:r>
          </w:p>
        </w:tc>
      </w:tr>
      <w:tr w:rsidR="00AA556E" w14:paraId="4E7769C6" w14:textId="77777777">
        <w:trPr>
          <w:trHeight w:val="904"/>
        </w:trPr>
        <w:tc>
          <w:tcPr>
            <w:tcW w:w="9571" w:type="dxa"/>
            <w:gridSpan w:val="4"/>
          </w:tcPr>
          <w:p w14:paraId="7FC1F23F" w14:textId="77777777" w:rsidR="00AA556E" w:rsidRDefault="0007499A">
            <w:pPr>
              <w:pStyle w:val="aff4"/>
              <w:widowControl w:val="0"/>
              <w:ind w:firstLineChars="0" w:firstLine="0"/>
              <w:rPr>
                <w:sz w:val="18"/>
                <w:szCs w:val="18"/>
              </w:rPr>
            </w:pPr>
            <w:r>
              <w:rPr>
                <w:rFonts w:hint="eastAsia"/>
                <w:sz w:val="18"/>
                <w:szCs w:val="18"/>
              </w:rPr>
              <w:t>组长</w:t>
            </w:r>
          </w:p>
        </w:tc>
      </w:tr>
      <w:tr w:rsidR="00AA556E" w14:paraId="66DFFF5F" w14:textId="77777777">
        <w:trPr>
          <w:trHeight w:val="944"/>
        </w:trPr>
        <w:tc>
          <w:tcPr>
            <w:tcW w:w="9571" w:type="dxa"/>
            <w:gridSpan w:val="4"/>
          </w:tcPr>
          <w:p w14:paraId="5621B9C1" w14:textId="77777777" w:rsidR="00AA556E" w:rsidRDefault="0007499A">
            <w:pPr>
              <w:pStyle w:val="aff4"/>
              <w:widowControl w:val="0"/>
              <w:ind w:firstLineChars="0" w:firstLine="0"/>
              <w:rPr>
                <w:sz w:val="18"/>
                <w:szCs w:val="18"/>
              </w:rPr>
            </w:pPr>
            <w:r>
              <w:rPr>
                <w:rFonts w:hint="eastAsia"/>
                <w:sz w:val="18"/>
                <w:szCs w:val="18"/>
              </w:rPr>
              <w:lastRenderedPageBreak/>
              <w:t>组员</w:t>
            </w:r>
          </w:p>
        </w:tc>
      </w:tr>
    </w:tbl>
    <w:p w14:paraId="3A54CCAF" w14:textId="77777777" w:rsidR="00AA556E" w:rsidRDefault="0007499A">
      <w:pPr>
        <w:pStyle w:val="aff4"/>
        <w:ind w:firstLine="562"/>
        <w:jc w:val="center"/>
        <w:rPr>
          <w:b/>
          <w:bCs/>
          <w:sz w:val="28"/>
          <w:szCs w:val="28"/>
        </w:rPr>
      </w:pPr>
      <w:r>
        <w:rPr>
          <w:rFonts w:hint="eastAsia"/>
          <w:b/>
          <w:bCs/>
          <w:sz w:val="28"/>
          <w:szCs w:val="28"/>
        </w:rPr>
        <w:t>参 考 文 献</w:t>
      </w:r>
    </w:p>
    <w:p w14:paraId="623D2200" w14:textId="77777777" w:rsidR="00AA556E" w:rsidRDefault="0007499A">
      <w:pPr>
        <w:pStyle w:val="aff4"/>
        <w:ind w:firstLine="480"/>
        <w:rPr>
          <w:sz w:val="24"/>
          <w:szCs w:val="24"/>
        </w:rPr>
      </w:pPr>
      <w:r>
        <w:rPr>
          <w:rFonts w:hint="eastAsia"/>
          <w:sz w:val="24"/>
          <w:szCs w:val="24"/>
        </w:rPr>
        <w:t>[1]《中共中央 国务院关于全面推进乡村振兴加快农业农村现代化的意见》（2021年中央一号文件）</w:t>
      </w:r>
    </w:p>
    <w:p w14:paraId="5E4E3E54" w14:textId="77777777" w:rsidR="00AA556E" w:rsidRDefault="0007499A">
      <w:pPr>
        <w:pStyle w:val="aff4"/>
        <w:ind w:firstLine="480"/>
        <w:rPr>
          <w:sz w:val="24"/>
          <w:szCs w:val="24"/>
        </w:rPr>
      </w:pPr>
      <w:r>
        <w:rPr>
          <w:rFonts w:hint="eastAsia"/>
          <w:sz w:val="24"/>
          <w:szCs w:val="24"/>
        </w:rPr>
        <w:t>[2]中共中央国务院关于印发《乡村振兴战略规划（2018-2022年）》的通知（中发〔2018〕18号）</w:t>
      </w:r>
    </w:p>
    <w:p w14:paraId="7AB9FEAB" w14:textId="77777777" w:rsidR="00AA556E" w:rsidRDefault="0007499A">
      <w:pPr>
        <w:pStyle w:val="aff4"/>
        <w:ind w:firstLine="480"/>
        <w:rPr>
          <w:sz w:val="24"/>
          <w:szCs w:val="24"/>
        </w:rPr>
      </w:pPr>
      <w:r>
        <w:rPr>
          <w:rFonts w:hint="eastAsia"/>
          <w:sz w:val="24"/>
          <w:szCs w:val="24"/>
        </w:rPr>
        <w:t>[3]《中共中央、国务院关于实施乡村振兴战略的意见》</w:t>
      </w:r>
    </w:p>
    <w:p w14:paraId="4C6BE460" w14:textId="77777777" w:rsidR="00AA556E" w:rsidRDefault="0007499A">
      <w:pPr>
        <w:pStyle w:val="aff4"/>
        <w:ind w:firstLine="480"/>
        <w:rPr>
          <w:sz w:val="24"/>
          <w:szCs w:val="24"/>
        </w:rPr>
      </w:pPr>
      <w:r>
        <w:rPr>
          <w:rFonts w:hint="eastAsia"/>
          <w:sz w:val="24"/>
          <w:szCs w:val="24"/>
        </w:rPr>
        <w:t>[4]《农业部办 公厅关于开展“美丽乡村”创建活动的意见》</w:t>
      </w:r>
    </w:p>
    <w:p w14:paraId="62251343" w14:textId="77777777" w:rsidR="00AA556E" w:rsidRDefault="0007499A">
      <w:pPr>
        <w:pStyle w:val="aff4"/>
        <w:ind w:firstLine="480"/>
        <w:rPr>
          <w:sz w:val="24"/>
          <w:szCs w:val="24"/>
        </w:rPr>
      </w:pPr>
      <w:r>
        <w:rPr>
          <w:rFonts w:hint="eastAsia"/>
          <w:sz w:val="24"/>
          <w:szCs w:val="24"/>
        </w:rPr>
        <w:t>[5]农业农村部 中央网络安全和信息化委员会办公室关于印发《数字农业农村发展规划（2019-2025年）》的通知（农规发〔2019〕33号）</w:t>
      </w:r>
    </w:p>
    <w:p w14:paraId="4360C9C1" w14:textId="77777777" w:rsidR="00AA556E" w:rsidRDefault="0007499A">
      <w:pPr>
        <w:pStyle w:val="aff4"/>
        <w:ind w:firstLine="480"/>
        <w:rPr>
          <w:sz w:val="24"/>
          <w:szCs w:val="24"/>
        </w:rPr>
      </w:pPr>
      <w:r>
        <w:rPr>
          <w:rFonts w:hint="eastAsia"/>
          <w:sz w:val="24"/>
          <w:szCs w:val="24"/>
        </w:rPr>
        <w:t>[6]《全面实施乡村振兴战略高水平推进农业农村现代化行动计划(2018-2022)》</w:t>
      </w:r>
    </w:p>
    <w:p w14:paraId="7328D7D6" w14:textId="77777777" w:rsidR="00AA556E" w:rsidRDefault="0007499A">
      <w:pPr>
        <w:pStyle w:val="aff4"/>
        <w:ind w:firstLine="480"/>
        <w:rPr>
          <w:sz w:val="24"/>
          <w:szCs w:val="24"/>
        </w:rPr>
      </w:pPr>
      <w:r>
        <w:rPr>
          <w:rFonts w:hint="eastAsia"/>
          <w:sz w:val="24"/>
          <w:szCs w:val="24"/>
        </w:rPr>
        <w:t>[7]《数字农业农村发展规划（2019-2025年）》（农规发[2019]33号）</w:t>
      </w:r>
    </w:p>
    <w:p w14:paraId="00ED2E13" w14:textId="77777777" w:rsidR="00AA556E" w:rsidRDefault="0007499A">
      <w:pPr>
        <w:pStyle w:val="aff4"/>
        <w:ind w:firstLine="480"/>
        <w:rPr>
          <w:sz w:val="24"/>
          <w:szCs w:val="24"/>
        </w:rPr>
      </w:pPr>
      <w:r>
        <w:rPr>
          <w:rFonts w:hint="eastAsia"/>
          <w:sz w:val="24"/>
          <w:szCs w:val="24"/>
        </w:rPr>
        <w:t>[8]《国家信息化发展战略纲要》</w:t>
      </w:r>
    </w:p>
    <w:p w14:paraId="260D2FCC" w14:textId="77777777" w:rsidR="00AA556E" w:rsidRDefault="0007499A">
      <w:pPr>
        <w:pStyle w:val="aff4"/>
        <w:ind w:firstLine="480"/>
        <w:rPr>
          <w:sz w:val="24"/>
          <w:szCs w:val="24"/>
        </w:rPr>
      </w:pPr>
      <w:r>
        <w:rPr>
          <w:rFonts w:hint="eastAsia"/>
          <w:sz w:val="24"/>
          <w:szCs w:val="24"/>
        </w:rPr>
        <w:t>[9]《浙江省乡村振兴促进条例》</w:t>
      </w:r>
    </w:p>
    <w:p w14:paraId="62EF74FB" w14:textId="77777777" w:rsidR="00AA556E" w:rsidRDefault="0007499A">
      <w:pPr>
        <w:pStyle w:val="aff4"/>
        <w:ind w:firstLine="480"/>
        <w:rPr>
          <w:sz w:val="24"/>
          <w:szCs w:val="24"/>
        </w:rPr>
      </w:pPr>
      <w:r>
        <w:rPr>
          <w:rFonts w:hint="eastAsia"/>
          <w:sz w:val="24"/>
          <w:szCs w:val="24"/>
        </w:rPr>
        <w:t>[10]《数字乡村发展战略纲要》</w:t>
      </w:r>
    </w:p>
    <w:p w14:paraId="1767BEA7" w14:textId="77777777" w:rsidR="00AA556E" w:rsidRDefault="0007499A">
      <w:pPr>
        <w:pStyle w:val="aff4"/>
        <w:ind w:firstLine="480"/>
        <w:rPr>
          <w:sz w:val="24"/>
          <w:szCs w:val="24"/>
        </w:rPr>
      </w:pPr>
      <w:r>
        <w:rPr>
          <w:rFonts w:hint="eastAsia"/>
          <w:sz w:val="24"/>
          <w:szCs w:val="24"/>
        </w:rPr>
        <w:t>[11]《浙江省数字乡村建设实施方案》（浙委办发[2020]67号）</w:t>
      </w:r>
    </w:p>
    <w:p w14:paraId="0209D966" w14:textId="77777777" w:rsidR="00AA556E" w:rsidRDefault="00AA556E">
      <w:pPr>
        <w:jc w:val="center"/>
        <w:rPr>
          <w:rFonts w:eastAsia="仿宋" w:cs="Calibri"/>
          <w:sz w:val="28"/>
          <w:szCs w:val="28"/>
        </w:rPr>
      </w:pPr>
    </w:p>
    <w:sectPr w:rsidR="00AA556E">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BB8A3" w14:textId="77777777" w:rsidR="005E0F57" w:rsidRDefault="005E0F57">
      <w:r>
        <w:separator/>
      </w:r>
    </w:p>
  </w:endnote>
  <w:endnote w:type="continuationSeparator" w:id="0">
    <w:p w14:paraId="29DC0D93" w14:textId="77777777" w:rsidR="005E0F57" w:rsidRDefault="005E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ingFang SC">
    <w:altName w:val="Malgun Gothic Semilight"/>
    <w:charset w:val="86"/>
    <w:family w:val="auto"/>
    <w:pitch w:val="variable"/>
    <w:sig w:usb0="00000000" w:usb1="7ACFFDFB" w:usb2="00000016" w:usb3="00000000" w:csb0="001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717EC" w14:textId="77777777" w:rsidR="00C23A51" w:rsidRDefault="00C23A51">
    <w:pPr>
      <w:pStyle w:val="afffc"/>
    </w:pPr>
    <w:r>
      <w:fldChar w:fldCharType="begin"/>
    </w:r>
    <w:r>
      <w:instrText xml:space="preserve"> PAGE  \* MERGEFORMAT </w:instrText>
    </w:r>
    <w:r>
      <w:fldChar w:fldCharType="separate"/>
    </w:r>
    <w:r w:rsidR="00D92917">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A36D8" w14:textId="77777777" w:rsidR="005E0F57" w:rsidRDefault="005E0F57">
      <w:r>
        <w:separator/>
      </w:r>
    </w:p>
  </w:footnote>
  <w:footnote w:type="continuationSeparator" w:id="0">
    <w:p w14:paraId="25462A24" w14:textId="77777777" w:rsidR="005E0F57" w:rsidRDefault="005E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CB9" w14:textId="77777777" w:rsidR="00605C21" w:rsidRPr="00E93F62" w:rsidRDefault="00605C21" w:rsidP="00605C21">
    <w:pPr>
      <w:pStyle w:val="22"/>
      <w:rPr>
        <w:rFonts w:hAnsi="黑体"/>
        <w:sz w:val="21"/>
        <w:szCs w:val="21"/>
      </w:rPr>
    </w:pPr>
    <w:r w:rsidRPr="00E93F62">
      <w:rPr>
        <w:rFonts w:hAnsi="黑体"/>
        <w:sz w:val="21"/>
        <w:szCs w:val="21"/>
      </w:rPr>
      <w:t>T/ZJXJH 001—2022</w:t>
    </w:r>
  </w:p>
  <w:p w14:paraId="7BAA2F7C" w14:textId="157DF925" w:rsidR="00C23A51" w:rsidRPr="00605C21" w:rsidRDefault="00C23A51" w:rsidP="00605C21">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start w:val="1"/>
      <w:numFmt w:val="none"/>
      <w:pStyle w:val="a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44C50F90"/>
    <w:multiLevelType w:val="multilevel"/>
    <w:tmpl w:val="44C50F90"/>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pStyle w:val="ae"/>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nsid w:val="60B55DC2"/>
    <w:multiLevelType w:val="multilevel"/>
    <w:tmpl w:val="60B55DC2"/>
    <w:lvl w:ilvl="0">
      <w:start w:val="1"/>
      <w:numFmt w:val="upperLetter"/>
      <w:pStyle w:val="af0"/>
      <w:lvlText w:val="%1"/>
      <w:lvlJc w:val="left"/>
      <w:pPr>
        <w:tabs>
          <w:tab w:val="left"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42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6"/>
      <w:lvlText w:val="%1)"/>
      <w:lvlJc w:val="left"/>
      <w:pPr>
        <w:tabs>
          <w:tab w:val="left" w:pos="839"/>
        </w:tabs>
        <w:ind w:left="839" w:hanging="419"/>
      </w:pPr>
      <w:rPr>
        <w:rFonts w:ascii="宋体" w:eastAsia="宋体" w:hint="eastAsia"/>
        <w:b w:val="0"/>
        <w:i w:val="0"/>
        <w:sz w:val="21"/>
      </w:rPr>
    </w:lvl>
    <w:lvl w:ilvl="1">
      <w:start w:val="1"/>
      <w:numFmt w:val="decimal"/>
      <w:pStyle w:val="af7"/>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6"/>
  </w:num>
  <w:num w:numId="2">
    <w:abstractNumId w:val="5"/>
  </w:num>
  <w:num w:numId="3">
    <w:abstractNumId w:val="14"/>
  </w:num>
  <w:num w:numId="4">
    <w:abstractNumId w:val="7"/>
  </w:num>
  <w:num w:numId="5">
    <w:abstractNumId w:val="16"/>
  </w:num>
  <w:num w:numId="6">
    <w:abstractNumId w:val="15"/>
  </w:num>
  <w:num w:numId="7">
    <w:abstractNumId w:val="10"/>
  </w:num>
  <w:num w:numId="8">
    <w:abstractNumId w:val="13"/>
  </w:num>
  <w:num w:numId="9">
    <w:abstractNumId w:val="0"/>
  </w:num>
  <w:num w:numId="10">
    <w:abstractNumId w:val="9"/>
  </w:num>
  <w:num w:numId="11">
    <w:abstractNumId w:val="11"/>
  </w:num>
  <w:num w:numId="12">
    <w:abstractNumId w:val="2"/>
  </w:num>
  <w:num w:numId="13">
    <w:abstractNumId w:val="3"/>
  </w:num>
  <w:num w:numId="14">
    <w:abstractNumId w:val="8"/>
  </w:num>
  <w:num w:numId="15">
    <w:abstractNumId w:val="12"/>
  </w:num>
  <w:num w:numId="16">
    <w:abstractNumId w:val="1"/>
  </w:num>
  <w:num w:numId="17">
    <w:abstractNumId w:val="4"/>
  </w:num>
  <w:num w:numId="1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48"/>
    <w:rsid w:val="00020764"/>
    <w:rsid w:val="0007499A"/>
    <w:rsid w:val="00080F73"/>
    <w:rsid w:val="00094380"/>
    <w:rsid w:val="000A58B2"/>
    <w:rsid w:val="00111A4F"/>
    <w:rsid w:val="00194857"/>
    <w:rsid w:val="001E0E77"/>
    <w:rsid w:val="00221135"/>
    <w:rsid w:val="002615A6"/>
    <w:rsid w:val="00275186"/>
    <w:rsid w:val="002A3C0F"/>
    <w:rsid w:val="004A4BAA"/>
    <w:rsid w:val="004A7B76"/>
    <w:rsid w:val="004A7FF3"/>
    <w:rsid w:val="004C1FB0"/>
    <w:rsid w:val="004E65CB"/>
    <w:rsid w:val="004F5D71"/>
    <w:rsid w:val="005D45B4"/>
    <w:rsid w:val="005D5773"/>
    <w:rsid w:val="005E0F57"/>
    <w:rsid w:val="006035B0"/>
    <w:rsid w:val="00605C21"/>
    <w:rsid w:val="00660609"/>
    <w:rsid w:val="006953E2"/>
    <w:rsid w:val="006C1F8D"/>
    <w:rsid w:val="006C5F19"/>
    <w:rsid w:val="00713335"/>
    <w:rsid w:val="00726E0E"/>
    <w:rsid w:val="0076452B"/>
    <w:rsid w:val="0077471C"/>
    <w:rsid w:val="0078207F"/>
    <w:rsid w:val="007D2FE7"/>
    <w:rsid w:val="007F5BF0"/>
    <w:rsid w:val="00861456"/>
    <w:rsid w:val="008B7BCF"/>
    <w:rsid w:val="009328C3"/>
    <w:rsid w:val="00962349"/>
    <w:rsid w:val="009773A3"/>
    <w:rsid w:val="009C7C7A"/>
    <w:rsid w:val="00A306D1"/>
    <w:rsid w:val="00A36AD6"/>
    <w:rsid w:val="00A575D4"/>
    <w:rsid w:val="00A92448"/>
    <w:rsid w:val="00AA556E"/>
    <w:rsid w:val="00B319A9"/>
    <w:rsid w:val="00B32189"/>
    <w:rsid w:val="00BA4A6C"/>
    <w:rsid w:val="00C23A51"/>
    <w:rsid w:val="00C53BFD"/>
    <w:rsid w:val="00C75E5D"/>
    <w:rsid w:val="00D92917"/>
    <w:rsid w:val="00E17B4E"/>
    <w:rsid w:val="00E93F62"/>
    <w:rsid w:val="00FF5011"/>
    <w:rsid w:val="01636376"/>
    <w:rsid w:val="032F67BB"/>
    <w:rsid w:val="054C6143"/>
    <w:rsid w:val="066E48D4"/>
    <w:rsid w:val="09994B9E"/>
    <w:rsid w:val="0A114BB6"/>
    <w:rsid w:val="0ADE335C"/>
    <w:rsid w:val="0B003C3D"/>
    <w:rsid w:val="0B7E4B43"/>
    <w:rsid w:val="0C463085"/>
    <w:rsid w:val="11234695"/>
    <w:rsid w:val="11E76368"/>
    <w:rsid w:val="17A44B35"/>
    <w:rsid w:val="180C7674"/>
    <w:rsid w:val="1DB6406B"/>
    <w:rsid w:val="1EB2200E"/>
    <w:rsid w:val="1F00523D"/>
    <w:rsid w:val="1FF36446"/>
    <w:rsid w:val="203000C0"/>
    <w:rsid w:val="206C4A41"/>
    <w:rsid w:val="21EA64FE"/>
    <w:rsid w:val="21F74F59"/>
    <w:rsid w:val="22DC00E9"/>
    <w:rsid w:val="23BB5713"/>
    <w:rsid w:val="267A6129"/>
    <w:rsid w:val="271C37E6"/>
    <w:rsid w:val="2847388E"/>
    <w:rsid w:val="2B686C4A"/>
    <w:rsid w:val="2E38587E"/>
    <w:rsid w:val="2E562E49"/>
    <w:rsid w:val="2F8D533A"/>
    <w:rsid w:val="30302052"/>
    <w:rsid w:val="337A62BA"/>
    <w:rsid w:val="35D009C3"/>
    <w:rsid w:val="378077E6"/>
    <w:rsid w:val="39AA4697"/>
    <w:rsid w:val="39AE4445"/>
    <w:rsid w:val="3B6F4324"/>
    <w:rsid w:val="3C181A64"/>
    <w:rsid w:val="3FFD083A"/>
    <w:rsid w:val="401D5C7A"/>
    <w:rsid w:val="401F7053"/>
    <w:rsid w:val="41E87CF9"/>
    <w:rsid w:val="42E961AA"/>
    <w:rsid w:val="4336217B"/>
    <w:rsid w:val="464E4018"/>
    <w:rsid w:val="4A2F04C2"/>
    <w:rsid w:val="4A387061"/>
    <w:rsid w:val="4AD12B83"/>
    <w:rsid w:val="4D070D10"/>
    <w:rsid w:val="4DC50D38"/>
    <w:rsid w:val="4DFE18F2"/>
    <w:rsid w:val="4E5A3B1D"/>
    <w:rsid w:val="4E9F4AE1"/>
    <w:rsid w:val="505E518E"/>
    <w:rsid w:val="513E7122"/>
    <w:rsid w:val="525E7728"/>
    <w:rsid w:val="52E62467"/>
    <w:rsid w:val="53DB11AE"/>
    <w:rsid w:val="55313F33"/>
    <w:rsid w:val="56475E6B"/>
    <w:rsid w:val="5781695A"/>
    <w:rsid w:val="57AE55BB"/>
    <w:rsid w:val="5D221B37"/>
    <w:rsid w:val="5D254681"/>
    <w:rsid w:val="6391432A"/>
    <w:rsid w:val="6498156F"/>
    <w:rsid w:val="6544260B"/>
    <w:rsid w:val="679E51C3"/>
    <w:rsid w:val="680332AC"/>
    <w:rsid w:val="682119D1"/>
    <w:rsid w:val="6BA94600"/>
    <w:rsid w:val="6BAD3996"/>
    <w:rsid w:val="728C1BDE"/>
    <w:rsid w:val="74241B28"/>
    <w:rsid w:val="79836A54"/>
    <w:rsid w:val="7A4337C6"/>
    <w:rsid w:val="7AE32527"/>
    <w:rsid w:val="7B4D1FCB"/>
    <w:rsid w:val="7E0D21B0"/>
    <w:rsid w:val="7F392406"/>
    <w:rsid w:val="7F3C02B4"/>
    <w:rsid w:val="7F8C6ABC"/>
    <w:rsid w:val="7FA0470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8BC9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rFonts w:ascii="Calibri" w:hAnsi="Calibri" w:cs="黑体"/>
      <w:kern w:val="2"/>
      <w:sz w:val="21"/>
      <w:szCs w:val="24"/>
    </w:rPr>
  </w:style>
  <w:style w:type="paragraph" w:styleId="1">
    <w:name w:val="heading 1"/>
    <w:basedOn w:val="af9"/>
    <w:next w:val="af9"/>
    <w:qFormat/>
    <w:pPr>
      <w:keepNext/>
      <w:keepLines/>
      <w:spacing w:before="340" w:after="330" w:line="576" w:lineRule="auto"/>
      <w:outlineLvl w:val="0"/>
    </w:pPr>
    <w:rPr>
      <w:b/>
      <w:kern w:val="44"/>
      <w:sz w:val="4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qFormat/>
    <w:pPr>
      <w:tabs>
        <w:tab w:val="right" w:leader="dot" w:pos="9241"/>
      </w:tabs>
      <w:ind w:firstLineChars="500" w:firstLine="500"/>
      <w:jc w:val="left"/>
    </w:pPr>
    <w:rPr>
      <w:rFonts w:ascii="宋体" w:hAnsi="Times New Roman" w:cs="Times New Roman"/>
      <w:szCs w:val="21"/>
    </w:rPr>
  </w:style>
  <w:style w:type="paragraph" w:styleId="8">
    <w:name w:val="index 8"/>
    <w:basedOn w:val="af9"/>
    <w:next w:val="af9"/>
    <w:qFormat/>
    <w:pPr>
      <w:ind w:left="1680" w:hanging="210"/>
      <w:jc w:val="left"/>
    </w:pPr>
    <w:rPr>
      <w:rFonts w:cs="Times New Roman"/>
      <w:sz w:val="20"/>
      <w:szCs w:val="20"/>
    </w:rPr>
  </w:style>
  <w:style w:type="paragraph" w:styleId="afd">
    <w:name w:val="caption"/>
    <w:basedOn w:val="af9"/>
    <w:next w:val="af9"/>
    <w:qFormat/>
    <w:pPr>
      <w:spacing w:before="152" w:after="160"/>
    </w:pPr>
    <w:rPr>
      <w:rFonts w:ascii="Arial" w:eastAsia="黑体" w:hAnsi="Arial" w:cs="Arial"/>
      <w:sz w:val="20"/>
      <w:szCs w:val="20"/>
    </w:rPr>
  </w:style>
  <w:style w:type="paragraph" w:styleId="5">
    <w:name w:val="index 5"/>
    <w:basedOn w:val="af9"/>
    <w:next w:val="af9"/>
    <w:qFormat/>
    <w:pPr>
      <w:ind w:left="1050" w:hanging="210"/>
      <w:jc w:val="left"/>
    </w:pPr>
    <w:rPr>
      <w:rFonts w:cs="Times New Roman"/>
      <w:sz w:val="20"/>
      <w:szCs w:val="20"/>
    </w:rPr>
  </w:style>
  <w:style w:type="paragraph" w:styleId="afe">
    <w:name w:val="Document Map"/>
    <w:basedOn w:val="af9"/>
    <w:link w:val="Char"/>
    <w:qFormat/>
    <w:pPr>
      <w:shd w:val="clear" w:color="auto" w:fill="000080"/>
    </w:pPr>
    <w:rPr>
      <w:rFonts w:ascii="Times New Roman" w:hAnsi="Times New Roman" w:cs="Times New Roman"/>
    </w:rPr>
  </w:style>
  <w:style w:type="paragraph" w:styleId="6">
    <w:name w:val="index 6"/>
    <w:basedOn w:val="af9"/>
    <w:next w:val="af9"/>
    <w:qFormat/>
    <w:pPr>
      <w:ind w:left="1260" w:hanging="210"/>
      <w:jc w:val="left"/>
    </w:pPr>
    <w:rPr>
      <w:rFonts w:cs="Times New Roman"/>
      <w:sz w:val="20"/>
      <w:szCs w:val="20"/>
    </w:rPr>
  </w:style>
  <w:style w:type="paragraph" w:styleId="4">
    <w:name w:val="index 4"/>
    <w:basedOn w:val="af9"/>
    <w:next w:val="af9"/>
    <w:qFormat/>
    <w:pPr>
      <w:ind w:left="840" w:hanging="210"/>
      <w:jc w:val="left"/>
    </w:pPr>
    <w:rPr>
      <w:rFonts w:cs="Times New Roman"/>
      <w:sz w:val="20"/>
      <w:szCs w:val="20"/>
    </w:rPr>
  </w:style>
  <w:style w:type="paragraph" w:styleId="50">
    <w:name w:val="toc 5"/>
    <w:basedOn w:val="af9"/>
    <w:next w:val="af9"/>
    <w:qFormat/>
    <w:pPr>
      <w:tabs>
        <w:tab w:val="right" w:leader="dot" w:pos="9241"/>
      </w:tabs>
      <w:ind w:firstLineChars="300" w:firstLine="300"/>
      <w:jc w:val="left"/>
    </w:pPr>
    <w:rPr>
      <w:rFonts w:ascii="宋体" w:hAnsi="Times New Roman" w:cs="Times New Roman"/>
      <w:szCs w:val="21"/>
    </w:rPr>
  </w:style>
  <w:style w:type="paragraph" w:styleId="3">
    <w:name w:val="toc 3"/>
    <w:basedOn w:val="af9"/>
    <w:next w:val="af9"/>
    <w:qFormat/>
    <w:pPr>
      <w:tabs>
        <w:tab w:val="right" w:leader="dot" w:pos="9241"/>
      </w:tabs>
      <w:ind w:firstLineChars="100" w:firstLine="100"/>
      <w:jc w:val="left"/>
    </w:pPr>
    <w:rPr>
      <w:rFonts w:ascii="宋体" w:hAnsi="Times New Roman" w:cs="Times New Roman"/>
      <w:szCs w:val="21"/>
    </w:rPr>
  </w:style>
  <w:style w:type="paragraph" w:styleId="80">
    <w:name w:val="toc 8"/>
    <w:basedOn w:val="af9"/>
    <w:next w:val="af9"/>
    <w:qFormat/>
    <w:pPr>
      <w:tabs>
        <w:tab w:val="right" w:leader="dot" w:pos="9241"/>
      </w:tabs>
      <w:ind w:firstLineChars="600" w:firstLine="607"/>
      <w:jc w:val="left"/>
    </w:pPr>
    <w:rPr>
      <w:rFonts w:ascii="宋体" w:hAnsi="Times New Roman" w:cs="Times New Roman"/>
      <w:szCs w:val="21"/>
    </w:rPr>
  </w:style>
  <w:style w:type="paragraph" w:styleId="30">
    <w:name w:val="index 3"/>
    <w:basedOn w:val="af9"/>
    <w:next w:val="af9"/>
    <w:qFormat/>
    <w:pPr>
      <w:ind w:left="630" w:hanging="210"/>
      <w:jc w:val="left"/>
    </w:pPr>
    <w:rPr>
      <w:rFonts w:cs="Times New Roman"/>
      <w:sz w:val="20"/>
      <w:szCs w:val="20"/>
    </w:rPr>
  </w:style>
  <w:style w:type="paragraph" w:styleId="aff">
    <w:name w:val="endnote text"/>
    <w:basedOn w:val="af9"/>
    <w:link w:val="Char0"/>
    <w:qFormat/>
    <w:pPr>
      <w:snapToGrid w:val="0"/>
      <w:jc w:val="left"/>
    </w:pPr>
    <w:rPr>
      <w:rFonts w:ascii="Times New Roman" w:hAnsi="Times New Roman" w:cs="Times New Roman"/>
    </w:rPr>
  </w:style>
  <w:style w:type="paragraph" w:styleId="aff0">
    <w:name w:val="Balloon Text"/>
    <w:basedOn w:val="af9"/>
    <w:link w:val="Char1"/>
    <w:qFormat/>
    <w:rPr>
      <w:rFonts w:ascii="宋体"/>
      <w:sz w:val="18"/>
      <w:szCs w:val="18"/>
    </w:rPr>
  </w:style>
  <w:style w:type="paragraph" w:styleId="aff1">
    <w:name w:val="footer"/>
    <w:basedOn w:val="af9"/>
    <w:link w:val="Char2"/>
    <w:qFormat/>
    <w:pPr>
      <w:snapToGrid w:val="0"/>
      <w:ind w:rightChars="100" w:right="210"/>
      <w:jc w:val="right"/>
    </w:pPr>
    <w:rPr>
      <w:rFonts w:ascii="Times New Roman" w:hAnsi="Times New Roman" w:cs="Times New Roman"/>
      <w:sz w:val="18"/>
      <w:szCs w:val="18"/>
    </w:rPr>
  </w:style>
  <w:style w:type="paragraph" w:styleId="aff2">
    <w:name w:val="header"/>
    <w:basedOn w:val="af9"/>
    <w:link w:val="Char3"/>
    <w:qFormat/>
    <w:pPr>
      <w:snapToGrid w:val="0"/>
      <w:jc w:val="left"/>
    </w:pPr>
    <w:rPr>
      <w:rFonts w:ascii="Times New Roman" w:hAnsi="Times New Roman" w:cs="Times New Roman"/>
      <w:sz w:val="18"/>
      <w:szCs w:val="18"/>
    </w:rPr>
  </w:style>
  <w:style w:type="paragraph" w:styleId="10">
    <w:name w:val="toc 1"/>
    <w:basedOn w:val="af9"/>
    <w:next w:val="af9"/>
    <w:qFormat/>
    <w:pPr>
      <w:tabs>
        <w:tab w:val="right" w:leader="dot" w:pos="9242"/>
      </w:tabs>
      <w:spacing w:beforeLines="25" w:afterLines="25"/>
      <w:jc w:val="left"/>
    </w:pPr>
    <w:rPr>
      <w:rFonts w:ascii="宋体" w:hAnsi="Times New Roman" w:cs="Times New Roman"/>
      <w:szCs w:val="21"/>
    </w:rPr>
  </w:style>
  <w:style w:type="paragraph" w:styleId="40">
    <w:name w:val="toc 4"/>
    <w:basedOn w:val="af9"/>
    <w:next w:val="af9"/>
    <w:qFormat/>
    <w:pPr>
      <w:tabs>
        <w:tab w:val="right" w:leader="dot" w:pos="9241"/>
      </w:tabs>
      <w:ind w:firstLineChars="200" w:firstLine="200"/>
      <w:jc w:val="left"/>
    </w:pPr>
    <w:rPr>
      <w:rFonts w:ascii="宋体" w:hAnsi="Times New Roman" w:cs="Times New Roman"/>
      <w:szCs w:val="21"/>
    </w:rPr>
  </w:style>
  <w:style w:type="paragraph" w:styleId="aff3">
    <w:name w:val="index heading"/>
    <w:basedOn w:val="af9"/>
    <w:next w:val="11"/>
    <w:qFormat/>
    <w:pPr>
      <w:spacing w:before="120" w:after="120"/>
      <w:jc w:val="center"/>
    </w:pPr>
    <w:rPr>
      <w:rFonts w:cs="Times New Roman"/>
      <w:b/>
      <w:bCs/>
      <w:iCs/>
      <w:szCs w:val="20"/>
    </w:rPr>
  </w:style>
  <w:style w:type="paragraph" w:styleId="11">
    <w:name w:val="index 1"/>
    <w:basedOn w:val="af9"/>
    <w:next w:val="aff4"/>
    <w:qFormat/>
    <w:pPr>
      <w:tabs>
        <w:tab w:val="right" w:leader="dot" w:pos="9299"/>
      </w:tabs>
      <w:jc w:val="left"/>
    </w:pPr>
    <w:rPr>
      <w:rFonts w:ascii="宋体" w:hAnsi="Times New Roman" w:cs="Times New Roman"/>
      <w:szCs w:val="21"/>
    </w:rPr>
  </w:style>
  <w:style w:type="paragraph" w:customStyle="1" w:styleId="aff4">
    <w:name w:val="段"/>
    <w:link w:val="Char4"/>
    <w:qFormat/>
    <w:pPr>
      <w:tabs>
        <w:tab w:val="center" w:pos="4201"/>
        <w:tab w:val="right" w:leader="dot" w:pos="9298"/>
      </w:tabs>
      <w:autoSpaceDE w:val="0"/>
      <w:autoSpaceDN w:val="0"/>
      <w:ind w:firstLineChars="200" w:firstLine="420"/>
      <w:jc w:val="both"/>
    </w:pPr>
    <w:rPr>
      <w:rFonts w:ascii="宋体"/>
      <w:sz w:val="21"/>
    </w:rPr>
  </w:style>
  <w:style w:type="paragraph" w:styleId="aff5">
    <w:name w:val="footnote text"/>
    <w:basedOn w:val="af9"/>
    <w:link w:val="Char5"/>
    <w:qFormat/>
    <w:pPr>
      <w:snapToGrid w:val="0"/>
      <w:jc w:val="left"/>
    </w:pPr>
    <w:rPr>
      <w:sz w:val="18"/>
      <w:szCs w:val="18"/>
    </w:rPr>
  </w:style>
  <w:style w:type="paragraph" w:styleId="60">
    <w:name w:val="toc 6"/>
    <w:basedOn w:val="af9"/>
    <w:next w:val="af9"/>
    <w:qFormat/>
    <w:pPr>
      <w:tabs>
        <w:tab w:val="right" w:leader="dot" w:pos="9241"/>
      </w:tabs>
      <w:ind w:firstLineChars="400" w:firstLine="400"/>
      <w:jc w:val="left"/>
    </w:pPr>
    <w:rPr>
      <w:rFonts w:ascii="宋体" w:hAnsi="Times New Roman" w:cs="Times New Roman"/>
      <w:szCs w:val="21"/>
    </w:rPr>
  </w:style>
  <w:style w:type="paragraph" w:styleId="70">
    <w:name w:val="index 7"/>
    <w:basedOn w:val="af9"/>
    <w:next w:val="af9"/>
    <w:qFormat/>
    <w:pPr>
      <w:ind w:left="1470" w:hanging="210"/>
      <w:jc w:val="left"/>
    </w:pPr>
    <w:rPr>
      <w:rFonts w:cs="Times New Roman"/>
      <w:sz w:val="20"/>
      <w:szCs w:val="20"/>
    </w:rPr>
  </w:style>
  <w:style w:type="paragraph" w:styleId="9">
    <w:name w:val="index 9"/>
    <w:basedOn w:val="af9"/>
    <w:next w:val="af9"/>
    <w:qFormat/>
    <w:pPr>
      <w:ind w:left="1890" w:hanging="210"/>
      <w:jc w:val="left"/>
    </w:pPr>
    <w:rPr>
      <w:rFonts w:cs="Times New Roman"/>
      <w:sz w:val="20"/>
      <w:szCs w:val="20"/>
    </w:rPr>
  </w:style>
  <w:style w:type="paragraph" w:styleId="2">
    <w:name w:val="toc 2"/>
    <w:basedOn w:val="af9"/>
    <w:next w:val="af9"/>
    <w:qFormat/>
    <w:pPr>
      <w:tabs>
        <w:tab w:val="right" w:leader="dot" w:pos="9242"/>
      </w:tabs>
    </w:pPr>
    <w:rPr>
      <w:rFonts w:ascii="宋体" w:hAnsi="Times New Roman" w:cs="Times New Roman"/>
      <w:szCs w:val="21"/>
    </w:rPr>
  </w:style>
  <w:style w:type="paragraph" w:styleId="90">
    <w:name w:val="toc 9"/>
    <w:basedOn w:val="af9"/>
    <w:next w:val="af9"/>
    <w:qFormat/>
    <w:pPr>
      <w:ind w:left="1470"/>
      <w:jc w:val="left"/>
    </w:pPr>
    <w:rPr>
      <w:rFonts w:ascii="Times New Roman" w:hAnsi="Times New Roman" w:cs="Times New Roman"/>
      <w:sz w:val="20"/>
      <w:szCs w:val="20"/>
    </w:rPr>
  </w:style>
  <w:style w:type="paragraph" w:styleId="aff6">
    <w:name w:val="Normal (Web)"/>
    <w:basedOn w:val="af9"/>
    <w:qFormat/>
    <w:pPr>
      <w:spacing w:before="100" w:beforeAutospacing="1" w:after="100" w:afterAutospacing="1"/>
      <w:jc w:val="left"/>
    </w:pPr>
    <w:rPr>
      <w:rFonts w:ascii="Times New Roman" w:hAnsi="Times New Roman" w:cs="Times New Roman"/>
      <w:kern w:val="0"/>
      <w:sz w:val="24"/>
    </w:rPr>
  </w:style>
  <w:style w:type="paragraph" w:styleId="20">
    <w:name w:val="index 2"/>
    <w:basedOn w:val="af9"/>
    <w:next w:val="af9"/>
    <w:qFormat/>
    <w:pPr>
      <w:ind w:left="420" w:hanging="210"/>
      <w:jc w:val="left"/>
    </w:pPr>
    <w:rPr>
      <w:rFonts w:cs="Times New Roman"/>
      <w:sz w:val="20"/>
      <w:szCs w:val="20"/>
    </w:rPr>
  </w:style>
  <w:style w:type="character" w:styleId="aff7">
    <w:name w:val="Strong"/>
    <w:qFormat/>
    <w:rPr>
      <w:b/>
    </w:rPr>
  </w:style>
  <w:style w:type="character" w:styleId="aff8">
    <w:name w:val="endnote reference"/>
    <w:qFormat/>
    <w:rPr>
      <w:vertAlign w:val="superscript"/>
    </w:rPr>
  </w:style>
  <w:style w:type="character" w:styleId="aff9">
    <w:name w:val="page number"/>
    <w:qFormat/>
    <w:rPr>
      <w:rFonts w:ascii="Times New Roman" w:eastAsia="宋体" w:hAnsi="Times New Roman"/>
      <w:sz w:val="18"/>
    </w:rPr>
  </w:style>
  <w:style w:type="character" w:styleId="affa">
    <w:name w:val="FollowedHyperlink"/>
    <w:qFormat/>
    <w:rPr>
      <w:color w:val="800080"/>
      <w:u w:val="single"/>
    </w:rPr>
  </w:style>
  <w:style w:type="character" w:styleId="affb">
    <w:name w:val="Hyperlink"/>
    <w:qFormat/>
    <w:rPr>
      <w:color w:val="0000FF"/>
      <w:spacing w:val="0"/>
      <w:w w:val="100"/>
      <w:szCs w:val="21"/>
      <w:u w:val="single"/>
      <w:lang w:val="en-US" w:eastAsia="zh-CN"/>
    </w:rPr>
  </w:style>
  <w:style w:type="character" w:styleId="affc">
    <w:name w:val="footnote reference"/>
    <w:qFormat/>
    <w:rPr>
      <w:vertAlign w:val="superscript"/>
    </w:rPr>
  </w:style>
  <w:style w:type="paragraph" w:customStyle="1" w:styleId="a6">
    <w:name w:val="一级条标题"/>
    <w:next w:val="aff4"/>
    <w:qFormat/>
    <w:pPr>
      <w:numPr>
        <w:ilvl w:val="1"/>
        <w:numId w:val="1"/>
      </w:numPr>
      <w:spacing w:beforeLines="50" w:afterLines="50"/>
      <w:outlineLvl w:val="2"/>
    </w:pPr>
    <w:rPr>
      <w:rFonts w:ascii="黑体" w:eastAsia="黑体"/>
      <w:sz w:val="21"/>
      <w:szCs w:val="21"/>
    </w:rPr>
  </w:style>
  <w:style w:type="paragraph" w:customStyle="1" w:styleId="a4">
    <w:name w:val="注×：（正文）"/>
    <w:qFormat/>
    <w:pPr>
      <w:numPr>
        <w:numId w:val="2"/>
      </w:numPr>
      <w:jc w:val="both"/>
    </w:pPr>
    <w:rPr>
      <w:rFonts w:ascii="宋体"/>
      <w:sz w:val="18"/>
      <w:szCs w:val="18"/>
    </w:rPr>
  </w:style>
  <w:style w:type="paragraph" w:customStyle="1" w:styleId="affd">
    <w:name w:val="标准书眉一"/>
    <w:qFormat/>
    <w:pPr>
      <w:jc w:val="both"/>
    </w:pPr>
  </w:style>
  <w:style w:type="paragraph" w:customStyle="1" w:styleId="affe">
    <w:name w:val="标准书脚_偶数页"/>
    <w:qFormat/>
    <w:pPr>
      <w:spacing w:before="120"/>
      <w:ind w:left="221"/>
    </w:pPr>
    <w:rPr>
      <w:rFonts w:ascii="宋体"/>
      <w:sz w:val="18"/>
      <w:szCs w:val="18"/>
    </w:rPr>
  </w:style>
  <w:style w:type="paragraph" w:customStyle="1" w:styleId="afff">
    <w:name w:val="条文脚注"/>
    <w:basedOn w:val="aff5"/>
    <w:qFormat/>
    <w:pPr>
      <w:tabs>
        <w:tab w:val="left" w:pos="0"/>
      </w:tabs>
      <w:jc w:val="both"/>
    </w:pPr>
    <w:rPr>
      <w:rFonts w:ascii="宋体" w:hAnsi="Times New Roman" w:cs="Times New Roman"/>
    </w:rPr>
  </w:style>
  <w:style w:type="paragraph" w:customStyle="1" w:styleId="21">
    <w:name w:val="封面标准英文名称2"/>
    <w:basedOn w:val="afff0"/>
    <w:qFormat/>
  </w:style>
  <w:style w:type="paragraph" w:customStyle="1" w:styleId="afff0">
    <w:name w:val="封面标准英文名称"/>
    <w:basedOn w:val="afff1"/>
    <w:qFormat/>
    <w:pPr>
      <w:spacing w:before="370" w:line="400" w:lineRule="exact"/>
    </w:pPr>
    <w:rPr>
      <w:rFonts w:ascii="Times New Roman"/>
      <w:sz w:val="28"/>
      <w:szCs w:val="28"/>
    </w:rPr>
  </w:style>
  <w:style w:type="paragraph" w:customStyle="1" w:styleId="afff1">
    <w:name w:val="封面标准名称"/>
    <w:qFormat/>
    <w:pPr>
      <w:widowControl w:val="0"/>
      <w:spacing w:line="680" w:lineRule="exact"/>
      <w:jc w:val="center"/>
      <w:textAlignment w:val="center"/>
    </w:pPr>
    <w:rPr>
      <w:rFonts w:ascii="黑体" w:eastAsia="黑体"/>
      <w:sz w:val="52"/>
    </w:rPr>
  </w:style>
  <w:style w:type="paragraph" w:customStyle="1" w:styleId="afff2">
    <w:name w:val="封面标准文稿类别"/>
    <w:basedOn w:val="afff3"/>
    <w:qFormat/>
    <w:pPr>
      <w:spacing w:after="160" w:line="240" w:lineRule="auto"/>
    </w:pPr>
    <w:rPr>
      <w:sz w:val="24"/>
    </w:rPr>
  </w:style>
  <w:style w:type="paragraph" w:customStyle="1" w:styleId="afff3">
    <w:name w:val="封面一致性程度标识"/>
    <w:basedOn w:val="afff0"/>
    <w:qFormat/>
    <w:pPr>
      <w:spacing w:before="440"/>
    </w:pPr>
    <w:rPr>
      <w:rFonts w:ascii="宋体" w:eastAsia="宋体"/>
    </w:rPr>
  </w:style>
  <w:style w:type="paragraph" w:customStyle="1" w:styleId="afff4">
    <w:name w:val="附录一级无"/>
    <w:basedOn w:val="afff5"/>
    <w:qFormat/>
    <w:rPr>
      <w:rFonts w:ascii="宋体" w:eastAsia="宋体"/>
      <w:szCs w:val="21"/>
    </w:rPr>
  </w:style>
  <w:style w:type="paragraph" w:customStyle="1" w:styleId="afff5">
    <w:name w:val="附录一级条标题"/>
    <w:basedOn w:val="af4"/>
    <w:next w:val="aff4"/>
    <w:qFormat/>
    <w:pPr>
      <w:numPr>
        <w:numId w:val="0"/>
      </w:numPr>
      <w:autoSpaceDN w:val="0"/>
      <w:spacing w:beforeLines="50" w:afterLines="50"/>
      <w:outlineLvl w:val="2"/>
    </w:pPr>
  </w:style>
  <w:style w:type="paragraph" w:customStyle="1" w:styleId="af4">
    <w:name w:val="附录章标题"/>
    <w:next w:val="aff4"/>
    <w:qFormat/>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6">
    <w:name w:val="三级条标题"/>
    <w:basedOn w:val="afff7"/>
    <w:next w:val="aff4"/>
    <w:qFormat/>
    <w:pPr>
      <w:outlineLvl w:val="4"/>
    </w:pPr>
  </w:style>
  <w:style w:type="paragraph" w:customStyle="1" w:styleId="afff7">
    <w:name w:val="二级条标题"/>
    <w:basedOn w:val="a6"/>
    <w:next w:val="aff4"/>
    <w:qFormat/>
    <w:pPr>
      <w:numPr>
        <w:numId w:val="0"/>
      </w:numPr>
      <w:outlineLvl w:val="3"/>
    </w:pPr>
  </w:style>
  <w:style w:type="paragraph" w:customStyle="1" w:styleId="afff8">
    <w:name w:val="发布日期"/>
    <w:qFormat/>
    <w:rPr>
      <w:rFonts w:eastAsia="黑体"/>
      <w:sz w:val="28"/>
    </w:rPr>
  </w:style>
  <w:style w:type="paragraph" w:customStyle="1" w:styleId="afff9">
    <w:name w:val="四级无"/>
    <w:basedOn w:val="afffa"/>
    <w:qFormat/>
    <w:rPr>
      <w:rFonts w:ascii="宋体" w:eastAsia="宋体"/>
    </w:rPr>
  </w:style>
  <w:style w:type="paragraph" w:customStyle="1" w:styleId="afffa">
    <w:name w:val="四级条标题"/>
    <w:basedOn w:val="afff6"/>
    <w:next w:val="aff4"/>
    <w:qFormat/>
    <w:pPr>
      <w:outlineLvl w:val="5"/>
    </w:pPr>
  </w:style>
  <w:style w:type="paragraph" w:customStyle="1" w:styleId="afffb">
    <w:name w:val="封面标准文稿编辑信息"/>
    <w:basedOn w:val="afff2"/>
    <w:qFormat/>
    <w:pPr>
      <w:spacing w:before="180" w:line="180" w:lineRule="exact"/>
    </w:pPr>
    <w:rPr>
      <w:sz w:val="21"/>
    </w:rPr>
  </w:style>
  <w:style w:type="paragraph" w:customStyle="1" w:styleId="afffc">
    <w:name w:val="标准书脚_奇数页"/>
    <w:qFormat/>
    <w:pPr>
      <w:spacing w:before="120"/>
      <w:ind w:right="198"/>
      <w:jc w:val="right"/>
    </w:pPr>
    <w:rPr>
      <w:rFonts w:ascii="宋体"/>
      <w:sz w:val="18"/>
      <w:szCs w:val="18"/>
    </w:rPr>
  </w:style>
  <w:style w:type="paragraph" w:customStyle="1" w:styleId="a7">
    <w:name w:val="注：（正文）"/>
    <w:basedOn w:val="af8"/>
    <w:next w:val="aff4"/>
    <w:qFormat/>
    <w:pPr>
      <w:numPr>
        <w:numId w:val="4"/>
      </w:numPr>
    </w:pPr>
  </w:style>
  <w:style w:type="paragraph" w:customStyle="1" w:styleId="af8">
    <w:name w:val="注："/>
    <w:next w:val="aff4"/>
    <w:qFormat/>
    <w:pPr>
      <w:widowControl w:val="0"/>
      <w:numPr>
        <w:numId w:val="5"/>
      </w:numPr>
      <w:autoSpaceDE w:val="0"/>
      <w:autoSpaceDN w:val="0"/>
      <w:jc w:val="both"/>
    </w:pPr>
    <w:rPr>
      <w:rFonts w:ascii="宋体"/>
      <w:sz w:val="18"/>
      <w:szCs w:val="18"/>
    </w:rPr>
  </w:style>
  <w:style w:type="paragraph" w:customStyle="1" w:styleId="afffd">
    <w:name w:val="附录五级条标题"/>
    <w:basedOn w:val="afffe"/>
    <w:next w:val="aff4"/>
    <w:qFormat/>
    <w:pPr>
      <w:outlineLvl w:val="6"/>
    </w:pPr>
  </w:style>
  <w:style w:type="paragraph" w:customStyle="1" w:styleId="afffe">
    <w:name w:val="附录四级条标题"/>
    <w:basedOn w:val="affff"/>
    <w:next w:val="aff4"/>
    <w:qFormat/>
    <w:pPr>
      <w:outlineLvl w:val="5"/>
    </w:pPr>
  </w:style>
  <w:style w:type="paragraph" w:customStyle="1" w:styleId="affff">
    <w:name w:val="附录三级条标题"/>
    <w:basedOn w:val="af5"/>
    <w:next w:val="aff4"/>
    <w:qFormat/>
    <w:pPr>
      <w:numPr>
        <w:numId w:val="0"/>
      </w:numPr>
      <w:outlineLvl w:val="4"/>
    </w:pPr>
  </w:style>
  <w:style w:type="paragraph" w:customStyle="1" w:styleId="af5">
    <w:name w:val="附录二级条标题"/>
    <w:basedOn w:val="af9"/>
    <w:next w:val="aff4"/>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0">
    <w:name w:val="二级无"/>
    <w:basedOn w:val="afff7"/>
    <w:qFormat/>
    <w:rPr>
      <w:rFonts w:ascii="宋体" w:eastAsia="宋体"/>
    </w:rPr>
  </w:style>
  <w:style w:type="paragraph" w:customStyle="1" w:styleId="af6">
    <w:name w:val="附录字母编号列项（一级）"/>
    <w:qFormat/>
    <w:pPr>
      <w:numPr>
        <w:numId w:val="6"/>
      </w:numPr>
    </w:pPr>
    <w:rPr>
      <w:rFonts w:ascii="宋体"/>
      <w:sz w:val="21"/>
    </w:rPr>
  </w:style>
  <w:style w:type="paragraph" w:customStyle="1" w:styleId="affff1">
    <w:name w:val="目次、索引正文"/>
    <w:qFormat/>
    <w:pPr>
      <w:spacing w:line="320" w:lineRule="exact"/>
      <w:jc w:val="both"/>
    </w:pPr>
    <w:rPr>
      <w:rFonts w:ascii="宋体"/>
      <w:sz w:val="21"/>
    </w:rPr>
  </w:style>
  <w:style w:type="paragraph" w:customStyle="1" w:styleId="af7">
    <w:name w:val="附录数字编号列项（二级）"/>
    <w:qFormat/>
    <w:pPr>
      <w:numPr>
        <w:ilvl w:val="1"/>
        <w:numId w:val="6"/>
      </w:numPr>
      <w:tabs>
        <w:tab w:val="clear" w:pos="840"/>
        <w:tab w:val="left" w:pos="839"/>
      </w:tabs>
    </w:pPr>
    <w:rPr>
      <w:rFonts w:ascii="宋体"/>
      <w:sz w:val="21"/>
    </w:rPr>
  </w:style>
  <w:style w:type="paragraph" w:customStyle="1" w:styleId="affff2">
    <w:name w:val="附录五级无"/>
    <w:basedOn w:val="afffd"/>
    <w:qFormat/>
    <w:rPr>
      <w:rFonts w:ascii="宋体" w:eastAsia="宋体"/>
      <w:szCs w:val="21"/>
    </w:rPr>
  </w:style>
  <w:style w:type="paragraph" w:customStyle="1" w:styleId="affff3">
    <w:name w:val="附录三级无"/>
    <w:basedOn w:val="affff"/>
    <w:qFormat/>
    <w:rPr>
      <w:rFonts w:ascii="宋体" w:eastAsia="宋体"/>
      <w:szCs w:val="21"/>
    </w:rPr>
  </w:style>
  <w:style w:type="paragraph" w:customStyle="1" w:styleId="affff4">
    <w:name w:val="标准称谓"/>
    <w:next w:val="af9"/>
    <w:qFormat/>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d">
    <w:name w:val="字母编号列项（一级）"/>
    <w:qFormat/>
    <w:pPr>
      <w:numPr>
        <w:numId w:val="7"/>
      </w:numPr>
      <w:jc w:val="both"/>
    </w:pPr>
    <w:rPr>
      <w:rFonts w:ascii="宋体"/>
      <w:sz w:val="21"/>
    </w:rPr>
  </w:style>
  <w:style w:type="paragraph" w:customStyle="1" w:styleId="affff5">
    <w:name w:val="其他发布日期"/>
    <w:basedOn w:val="afff8"/>
    <w:qFormat/>
  </w:style>
  <w:style w:type="paragraph" w:customStyle="1" w:styleId="af2">
    <w:name w:val="正文表标题"/>
    <w:next w:val="aff4"/>
    <w:qFormat/>
    <w:pPr>
      <w:numPr>
        <w:numId w:val="8"/>
      </w:numPr>
      <w:tabs>
        <w:tab w:val="left" w:pos="360"/>
      </w:tabs>
      <w:spacing w:beforeLines="50" w:afterLines="50"/>
      <w:jc w:val="center"/>
    </w:pPr>
    <w:rPr>
      <w:rFonts w:ascii="黑体" w:eastAsia="黑体"/>
      <w:sz w:val="21"/>
    </w:rPr>
  </w:style>
  <w:style w:type="paragraph" w:customStyle="1" w:styleId="ae">
    <w:name w:val="数字编号列项（二级）"/>
    <w:qFormat/>
    <w:pPr>
      <w:numPr>
        <w:ilvl w:val="1"/>
        <w:numId w:val="7"/>
      </w:numPr>
      <w:tabs>
        <w:tab w:val="left" w:pos="840"/>
      </w:tabs>
      <w:jc w:val="both"/>
    </w:pPr>
    <w:rPr>
      <w:rFonts w:ascii="宋体"/>
      <w:sz w:val="21"/>
    </w:rPr>
  </w:style>
  <w:style w:type="paragraph" w:customStyle="1" w:styleId="affff6">
    <w:name w:val="标准书眉_偶数页"/>
    <w:basedOn w:val="affff7"/>
    <w:next w:val="af9"/>
    <w:qFormat/>
    <w:pPr>
      <w:jc w:val="left"/>
    </w:pPr>
  </w:style>
  <w:style w:type="paragraph" w:customStyle="1" w:styleId="affff7">
    <w:name w:val="标准书眉_奇数页"/>
    <w:next w:val="af9"/>
    <w:qFormat/>
    <w:pPr>
      <w:tabs>
        <w:tab w:val="center" w:pos="4154"/>
        <w:tab w:val="right" w:pos="8306"/>
      </w:tabs>
      <w:spacing w:after="220"/>
      <w:jc w:val="right"/>
    </w:pPr>
    <w:rPr>
      <w:rFonts w:ascii="黑体" w:eastAsia="黑体"/>
      <w:sz w:val="21"/>
      <w:szCs w:val="21"/>
    </w:rPr>
  </w:style>
  <w:style w:type="paragraph" w:customStyle="1" w:styleId="affff8">
    <w:name w:val="目次、标准名称标题"/>
    <w:basedOn w:val="af9"/>
    <w:next w:val="aff4"/>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
    <w:name w:val="注×："/>
    <w:qFormat/>
    <w:pPr>
      <w:widowControl w:val="0"/>
      <w:numPr>
        <w:numId w:val="9"/>
      </w:numPr>
      <w:autoSpaceDE w:val="0"/>
      <w:autoSpaceDN w:val="0"/>
      <w:jc w:val="both"/>
    </w:pPr>
    <w:rPr>
      <w:rFonts w:ascii="宋体"/>
      <w:sz w:val="18"/>
      <w:szCs w:val="18"/>
    </w:rPr>
  </w:style>
  <w:style w:type="paragraph" w:customStyle="1" w:styleId="affff9">
    <w:name w:val="标准标志"/>
    <w:next w:val="af9"/>
    <w:qFormat/>
    <w:pPr>
      <w:shd w:val="solid" w:color="FFFFFF" w:fill="FFFFFF"/>
      <w:spacing w:line="0" w:lineRule="atLeast"/>
      <w:jc w:val="right"/>
    </w:pPr>
    <w:rPr>
      <w:b/>
      <w:w w:val="170"/>
      <w:sz w:val="96"/>
      <w:szCs w:val="96"/>
    </w:rPr>
  </w:style>
  <w:style w:type="paragraph" w:customStyle="1" w:styleId="affffa">
    <w:name w:val="五级条标题"/>
    <w:basedOn w:val="afffa"/>
    <w:next w:val="aff4"/>
    <w:qFormat/>
    <w:pPr>
      <w:outlineLvl w:val="6"/>
    </w:pPr>
  </w:style>
  <w:style w:type="paragraph" w:customStyle="1" w:styleId="affffb">
    <w:name w:val="前言、引言标题"/>
    <w:next w:val="aff4"/>
    <w:qFormat/>
    <w:pPr>
      <w:keepNext/>
      <w:pageBreakBefore/>
      <w:shd w:val="clear" w:color="FFFFFF" w:fill="FFFFFF"/>
      <w:spacing w:before="640" w:after="560"/>
      <w:jc w:val="center"/>
      <w:outlineLvl w:val="0"/>
    </w:pPr>
    <w:rPr>
      <w:rFonts w:ascii="黑体" w:eastAsia="黑体"/>
      <w:sz w:val="32"/>
    </w:rPr>
  </w:style>
  <w:style w:type="paragraph" w:customStyle="1" w:styleId="affffc">
    <w:name w:val="列项说明"/>
    <w:basedOn w:val="af9"/>
    <w:qFormat/>
    <w:pPr>
      <w:adjustRightInd w:val="0"/>
      <w:spacing w:line="320" w:lineRule="exact"/>
      <w:ind w:leftChars="200" w:left="400" w:hangingChars="200" w:hanging="200"/>
      <w:jc w:val="left"/>
      <w:textAlignment w:val="baseline"/>
    </w:pPr>
    <w:rPr>
      <w:rFonts w:ascii="宋体" w:hAnsi="Times New Roman" w:cs="Times New Roman"/>
      <w:kern w:val="0"/>
      <w:szCs w:val="20"/>
    </w:rPr>
  </w:style>
  <w:style w:type="paragraph" w:customStyle="1" w:styleId="ab">
    <w:name w:val="列项●（二级）"/>
    <w:qFormat/>
    <w:pPr>
      <w:numPr>
        <w:ilvl w:val="1"/>
        <w:numId w:val="10"/>
      </w:numPr>
      <w:tabs>
        <w:tab w:val="clear" w:pos="760"/>
        <w:tab w:val="left" w:pos="840"/>
      </w:tabs>
      <w:jc w:val="both"/>
    </w:pPr>
    <w:rPr>
      <w:rFonts w:ascii="宋体"/>
      <w:sz w:val="21"/>
    </w:rPr>
  </w:style>
  <w:style w:type="paragraph" w:customStyle="1" w:styleId="aa">
    <w:name w:val="列项——（一级）"/>
    <w:qFormat/>
    <w:pPr>
      <w:widowControl w:val="0"/>
      <w:numPr>
        <w:numId w:val="10"/>
      </w:numPr>
      <w:jc w:val="both"/>
    </w:pPr>
    <w:rPr>
      <w:rFonts w:ascii="宋体"/>
      <w:sz w:val="21"/>
    </w:rPr>
  </w:style>
  <w:style w:type="paragraph" w:customStyle="1" w:styleId="af">
    <w:name w:val="示例×："/>
    <w:basedOn w:val="a5"/>
    <w:qFormat/>
    <w:pPr>
      <w:numPr>
        <w:numId w:val="11"/>
      </w:numPr>
      <w:outlineLvl w:val="9"/>
    </w:pPr>
    <w:rPr>
      <w:rFonts w:ascii="宋体" w:eastAsia="宋体"/>
      <w:sz w:val="18"/>
      <w:szCs w:val="18"/>
    </w:rPr>
  </w:style>
  <w:style w:type="paragraph" w:customStyle="1" w:styleId="a5">
    <w:name w:val="章标题"/>
    <w:next w:val="aff4"/>
    <w:qFormat/>
    <w:pPr>
      <w:numPr>
        <w:numId w:val="1"/>
      </w:numPr>
      <w:spacing w:beforeLines="100" w:afterLines="100"/>
      <w:jc w:val="both"/>
      <w:outlineLvl w:val="1"/>
    </w:pPr>
    <w:rPr>
      <w:rFonts w:ascii="黑体" w:eastAsia="黑体"/>
      <w:sz w:val="21"/>
    </w:rPr>
  </w:style>
  <w:style w:type="paragraph" w:customStyle="1" w:styleId="affffd">
    <w:name w:val="列项说明数字编号"/>
    <w:qFormat/>
    <w:pPr>
      <w:ind w:leftChars="400" w:left="600" w:hangingChars="200" w:hanging="200"/>
    </w:pPr>
    <w:rPr>
      <w:rFonts w:ascii="宋体"/>
      <w:sz w:val="21"/>
    </w:rPr>
  </w:style>
  <w:style w:type="paragraph" w:customStyle="1" w:styleId="affffe">
    <w:name w:val="附录公式编号制表符"/>
    <w:basedOn w:val="af9"/>
    <w:next w:val="aff4"/>
    <w:qFormat/>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afffff">
    <w:name w:val="其他标准称谓"/>
    <w:next w:val="af9"/>
    <w:qFormat/>
    <w:pPr>
      <w:spacing w:line="0" w:lineRule="atLeast"/>
      <w:jc w:val="distribute"/>
    </w:pPr>
    <w:rPr>
      <w:rFonts w:ascii="黑体" w:eastAsia="黑体" w:hAnsi="宋体"/>
      <w:spacing w:val="-40"/>
      <w:sz w:val="48"/>
      <w:szCs w:val="52"/>
    </w:rPr>
  </w:style>
  <w:style w:type="paragraph" w:customStyle="1" w:styleId="a1">
    <w:name w:val="示例"/>
    <w:next w:val="afffff0"/>
    <w:qFormat/>
    <w:pPr>
      <w:widowControl w:val="0"/>
      <w:numPr>
        <w:numId w:val="12"/>
      </w:numPr>
      <w:jc w:val="both"/>
    </w:pPr>
    <w:rPr>
      <w:rFonts w:ascii="宋体"/>
      <w:sz w:val="18"/>
      <w:szCs w:val="18"/>
    </w:rPr>
  </w:style>
  <w:style w:type="paragraph" w:customStyle="1" w:styleId="afffff0">
    <w:name w:val="示例内容"/>
    <w:qFormat/>
    <w:pPr>
      <w:ind w:firstLineChars="200" w:firstLine="200"/>
    </w:pPr>
    <w:rPr>
      <w:rFonts w:ascii="宋体"/>
      <w:sz w:val="18"/>
      <w:szCs w:val="18"/>
    </w:rPr>
  </w:style>
  <w:style w:type="paragraph" w:customStyle="1" w:styleId="afffff1">
    <w:name w:val="其他发布部门"/>
    <w:basedOn w:val="afffff2"/>
    <w:qFormat/>
    <w:pPr>
      <w:spacing w:line="0" w:lineRule="atLeast"/>
    </w:pPr>
    <w:rPr>
      <w:rFonts w:ascii="黑体" w:eastAsia="黑体"/>
      <w:b w:val="0"/>
    </w:rPr>
  </w:style>
  <w:style w:type="paragraph" w:customStyle="1" w:styleId="afffff2">
    <w:name w:val="发布部门"/>
    <w:next w:val="aff4"/>
    <w:qFormat/>
    <w:pPr>
      <w:jc w:val="center"/>
    </w:pPr>
    <w:rPr>
      <w:rFonts w:ascii="宋体"/>
      <w:b/>
      <w:spacing w:val="20"/>
      <w:w w:val="135"/>
      <w:sz w:val="28"/>
    </w:rPr>
  </w:style>
  <w:style w:type="paragraph" w:customStyle="1" w:styleId="afffff3">
    <w:name w:val="编号列项（三级）"/>
    <w:qFormat/>
    <w:rPr>
      <w:rFonts w:ascii="宋体"/>
      <w:sz w:val="21"/>
    </w:rPr>
  </w:style>
  <w:style w:type="paragraph" w:customStyle="1" w:styleId="afffff4">
    <w:name w:val="附录标题"/>
    <w:basedOn w:val="aff4"/>
    <w:next w:val="aff4"/>
    <w:qFormat/>
    <w:pPr>
      <w:ind w:firstLineChars="0" w:firstLine="0"/>
      <w:jc w:val="center"/>
    </w:pPr>
    <w:rPr>
      <w:rFonts w:ascii="黑体" w:eastAsia="黑体"/>
    </w:rPr>
  </w:style>
  <w:style w:type="paragraph" w:customStyle="1" w:styleId="afffff5">
    <w:name w:val="标准文件_段"/>
    <w:uiPriority w:val="99"/>
    <w:qFormat/>
    <w:pPr>
      <w:autoSpaceDE w:val="0"/>
      <w:autoSpaceDN w:val="0"/>
      <w:ind w:firstLineChars="200" w:firstLine="200"/>
      <w:jc w:val="both"/>
    </w:pPr>
    <w:rPr>
      <w:rFonts w:ascii="宋体"/>
      <w:sz w:val="21"/>
    </w:rPr>
  </w:style>
  <w:style w:type="paragraph" w:customStyle="1" w:styleId="a2">
    <w:name w:val="正文图标题"/>
    <w:next w:val="aff4"/>
    <w:qFormat/>
    <w:pPr>
      <w:numPr>
        <w:numId w:val="13"/>
      </w:numPr>
      <w:spacing w:beforeLines="50" w:afterLines="50"/>
      <w:jc w:val="center"/>
    </w:pPr>
    <w:rPr>
      <w:rFonts w:ascii="黑体" w:eastAsia="黑体"/>
      <w:sz w:val="21"/>
    </w:rPr>
  </w:style>
  <w:style w:type="paragraph" w:customStyle="1" w:styleId="a8">
    <w:name w:val="附录图标号"/>
    <w:basedOn w:val="af9"/>
    <w:qFormat/>
    <w:pPr>
      <w:keepNext/>
      <w:pageBreakBefore/>
      <w:widowControl/>
      <w:numPr>
        <w:numId w:val="14"/>
      </w:numPr>
      <w:spacing w:line="14" w:lineRule="exact"/>
      <w:ind w:left="0" w:firstLine="363"/>
      <w:jc w:val="center"/>
      <w:outlineLvl w:val="0"/>
    </w:pPr>
    <w:rPr>
      <w:rFonts w:ascii="Times New Roman" w:hAnsi="Times New Roman" w:cs="Times New Roman"/>
      <w:color w:val="FFFFFF"/>
    </w:rPr>
  </w:style>
  <w:style w:type="paragraph" w:customStyle="1" w:styleId="afffff6">
    <w:name w:val="参考文献"/>
    <w:basedOn w:val="af9"/>
    <w:next w:val="aff4"/>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7">
    <w:name w:val="示例后文字"/>
    <w:basedOn w:val="aff4"/>
    <w:next w:val="aff4"/>
    <w:qFormat/>
    <w:pPr>
      <w:ind w:firstLine="360"/>
    </w:pPr>
    <w:rPr>
      <w:sz w:val="18"/>
    </w:rPr>
  </w:style>
  <w:style w:type="paragraph" w:customStyle="1" w:styleId="afffff8">
    <w:name w:val="封面标准代替信息"/>
    <w:qFormat/>
    <w:pPr>
      <w:spacing w:before="57" w:line="280" w:lineRule="exact"/>
      <w:jc w:val="right"/>
    </w:pPr>
    <w:rPr>
      <w:rFonts w:ascii="宋体"/>
      <w:sz w:val="21"/>
      <w:szCs w:val="21"/>
    </w:rPr>
  </w:style>
  <w:style w:type="paragraph" w:customStyle="1" w:styleId="22">
    <w:name w:val="封面标准号2"/>
    <w:qFormat/>
    <w:pPr>
      <w:spacing w:before="357" w:line="280" w:lineRule="exact"/>
      <w:jc w:val="right"/>
    </w:pPr>
    <w:rPr>
      <w:rFonts w:ascii="黑体" w:eastAsia="黑体"/>
      <w:sz w:val="28"/>
      <w:szCs w:val="28"/>
    </w:rPr>
  </w:style>
  <w:style w:type="paragraph" w:customStyle="1" w:styleId="afffff9">
    <w:name w:val="文献分类号"/>
    <w:qFormat/>
    <w:pPr>
      <w:widowControl w:val="0"/>
      <w:textAlignment w:val="center"/>
    </w:pPr>
    <w:rPr>
      <w:rFonts w:ascii="黑体" w:eastAsia="黑体"/>
      <w:sz w:val="21"/>
      <w:szCs w:val="21"/>
    </w:rPr>
  </w:style>
  <w:style w:type="paragraph" w:customStyle="1" w:styleId="afffffa">
    <w:name w:val="实施日期"/>
    <w:basedOn w:val="afff8"/>
    <w:qFormat/>
    <w:pPr>
      <w:jc w:val="right"/>
    </w:pPr>
  </w:style>
  <w:style w:type="paragraph" w:customStyle="1" w:styleId="af0">
    <w:name w:val="附录表标号"/>
    <w:basedOn w:val="af9"/>
    <w:next w:val="aff4"/>
    <w:qFormat/>
    <w:pPr>
      <w:numPr>
        <w:numId w:val="15"/>
      </w:numPr>
      <w:spacing w:line="14" w:lineRule="exact"/>
      <w:ind w:left="811" w:hanging="448"/>
      <w:jc w:val="center"/>
      <w:outlineLvl w:val="0"/>
    </w:pPr>
    <w:rPr>
      <w:rFonts w:ascii="Times New Roman" w:hAnsi="Times New Roman" w:cs="Times New Roman"/>
      <w:color w:val="FFFFFF"/>
    </w:rPr>
  </w:style>
  <w:style w:type="paragraph" w:customStyle="1" w:styleId="a0">
    <w:name w:val="首示例"/>
    <w:next w:val="aff4"/>
    <w:link w:val="Char6"/>
    <w:qFormat/>
    <w:pPr>
      <w:numPr>
        <w:numId w:val="16"/>
      </w:numPr>
      <w:tabs>
        <w:tab w:val="left" w:pos="360"/>
      </w:tabs>
      <w:ind w:firstLine="0"/>
    </w:pPr>
    <w:rPr>
      <w:rFonts w:ascii="宋体" w:hAnsi="宋体"/>
      <w:kern w:val="2"/>
      <w:sz w:val="18"/>
      <w:szCs w:val="18"/>
    </w:rPr>
  </w:style>
  <w:style w:type="paragraph" w:customStyle="1" w:styleId="a9">
    <w:name w:val="附录图标题"/>
    <w:basedOn w:val="af9"/>
    <w:next w:val="aff4"/>
    <w:qFormat/>
    <w:pPr>
      <w:numPr>
        <w:ilvl w:val="1"/>
        <w:numId w:val="14"/>
      </w:numPr>
      <w:tabs>
        <w:tab w:val="left" w:pos="363"/>
      </w:tabs>
      <w:spacing w:beforeLines="50" w:afterLines="50"/>
      <w:ind w:left="0" w:firstLine="0"/>
      <w:jc w:val="center"/>
    </w:pPr>
    <w:rPr>
      <w:rFonts w:ascii="黑体" w:eastAsia="黑体" w:hAnsi="Times New Roman" w:cs="Times New Roman"/>
      <w:szCs w:val="21"/>
    </w:rPr>
  </w:style>
  <w:style w:type="paragraph" w:customStyle="1" w:styleId="af1">
    <w:name w:val="附录表标题"/>
    <w:basedOn w:val="af9"/>
    <w:next w:val="aff4"/>
    <w:qFormat/>
    <w:pPr>
      <w:numPr>
        <w:ilvl w:val="1"/>
        <w:numId w:val="15"/>
      </w:numPr>
      <w:tabs>
        <w:tab w:val="left" w:pos="0"/>
        <w:tab w:val="left" w:pos="180"/>
      </w:tabs>
      <w:spacing w:beforeLines="50" w:afterLines="50"/>
      <w:ind w:left="0" w:firstLine="0"/>
      <w:jc w:val="center"/>
    </w:pPr>
    <w:rPr>
      <w:rFonts w:ascii="黑体" w:eastAsia="黑体" w:hAnsi="Times New Roman" w:cs="Times New Roman"/>
      <w:szCs w:val="21"/>
    </w:rPr>
  </w:style>
  <w:style w:type="paragraph" w:customStyle="1" w:styleId="afffffb">
    <w:name w:val="正文公式编号制表符"/>
    <w:basedOn w:val="aff4"/>
    <w:next w:val="aff4"/>
    <w:qFormat/>
    <w:pPr>
      <w:ind w:firstLineChars="0" w:firstLine="0"/>
    </w:pPr>
  </w:style>
  <w:style w:type="paragraph" w:customStyle="1" w:styleId="af3">
    <w:name w:val="附录标识"/>
    <w:basedOn w:val="af9"/>
    <w:next w:val="aff4"/>
    <w:qFormat/>
    <w:pPr>
      <w:keepNext/>
      <w:widowControl/>
      <w:numPr>
        <w:numId w:val="3"/>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c">
    <w:name w:val="列项◆（三级）"/>
    <w:basedOn w:val="af9"/>
    <w:qFormat/>
    <w:pPr>
      <w:numPr>
        <w:ilvl w:val="2"/>
        <w:numId w:val="10"/>
      </w:numPr>
    </w:pPr>
    <w:rPr>
      <w:rFonts w:ascii="宋体" w:hAnsi="Times New Roman" w:cs="Times New Roman"/>
      <w:szCs w:val="21"/>
    </w:rPr>
  </w:style>
  <w:style w:type="paragraph" w:customStyle="1" w:styleId="23">
    <w:name w:val="封面标准文稿编辑信息2"/>
    <w:basedOn w:val="afffb"/>
    <w:qFormat/>
  </w:style>
  <w:style w:type="paragraph" w:customStyle="1" w:styleId="afffffc">
    <w:name w:val="三级无"/>
    <w:basedOn w:val="afff6"/>
    <w:qFormat/>
    <w:rPr>
      <w:rFonts w:ascii="宋体" w:eastAsia="宋体"/>
    </w:rPr>
  </w:style>
  <w:style w:type="paragraph" w:customStyle="1" w:styleId="afffffd">
    <w:name w:val="其他实施日期"/>
    <w:basedOn w:val="afffffa"/>
    <w:qFormat/>
  </w:style>
  <w:style w:type="paragraph" w:customStyle="1" w:styleId="afffffe">
    <w:name w:val="图的脚注"/>
    <w:next w:val="aff4"/>
    <w:qFormat/>
    <w:pPr>
      <w:widowControl w:val="0"/>
      <w:ind w:leftChars="200" w:left="840" w:hangingChars="200" w:hanging="420"/>
      <w:jc w:val="both"/>
    </w:pPr>
    <w:rPr>
      <w:rFonts w:ascii="宋体"/>
      <w:sz w:val="18"/>
    </w:rPr>
  </w:style>
  <w:style w:type="paragraph" w:customStyle="1" w:styleId="affffff">
    <w:name w:val="参考文献、索引标题"/>
    <w:basedOn w:val="af9"/>
    <w:next w:val="aff4"/>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24">
    <w:name w:val="封面标准文稿类别2"/>
    <w:basedOn w:val="afff2"/>
    <w:qFormat/>
  </w:style>
  <w:style w:type="paragraph" w:customStyle="1" w:styleId="affffff0">
    <w:name w:val="五级无"/>
    <w:basedOn w:val="affffa"/>
    <w:qFormat/>
    <w:rPr>
      <w:rFonts w:ascii="宋体" w:eastAsia="宋体"/>
    </w:rPr>
  </w:style>
  <w:style w:type="paragraph" w:customStyle="1" w:styleId="affffff1">
    <w:name w:val="图标脚注说明"/>
    <w:basedOn w:val="aff4"/>
    <w:qFormat/>
    <w:pPr>
      <w:ind w:left="840" w:firstLineChars="0" w:hanging="420"/>
    </w:pPr>
    <w:rPr>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2">
    <w:name w:val="附录公式"/>
    <w:basedOn w:val="aff4"/>
    <w:next w:val="aff4"/>
    <w:link w:val="Char7"/>
    <w:qFormat/>
  </w:style>
  <w:style w:type="paragraph" w:customStyle="1" w:styleId="affffff3">
    <w:name w:val="附录二级无"/>
    <w:basedOn w:val="af5"/>
    <w:qFormat/>
    <w:pPr>
      <w:tabs>
        <w:tab w:val="clear" w:pos="360"/>
      </w:tabs>
    </w:pPr>
    <w:rPr>
      <w:rFonts w:ascii="宋体" w:eastAsia="宋体"/>
      <w:szCs w:val="21"/>
    </w:rPr>
  </w:style>
  <w:style w:type="paragraph" w:customStyle="1" w:styleId="25">
    <w:name w:val="封面标准名称2"/>
    <w:basedOn w:val="afff1"/>
    <w:qFormat/>
    <w:pPr>
      <w:spacing w:beforeLines="630"/>
    </w:pPr>
  </w:style>
  <w:style w:type="paragraph" w:customStyle="1" w:styleId="26">
    <w:name w:val="封面一致性程度标识2"/>
    <w:basedOn w:val="afff3"/>
    <w:qFormat/>
  </w:style>
  <w:style w:type="paragraph" w:customStyle="1" w:styleId="affffff4">
    <w:name w:val="附录四级无"/>
    <w:basedOn w:val="afffe"/>
    <w:qFormat/>
    <w:rPr>
      <w:rFonts w:ascii="宋体" w:eastAsia="宋体"/>
      <w:szCs w:val="21"/>
    </w:rPr>
  </w:style>
  <w:style w:type="paragraph" w:customStyle="1" w:styleId="affffff5">
    <w:name w:val="其他标准标志"/>
    <w:basedOn w:val="affff9"/>
    <w:qFormat/>
    <w:rPr>
      <w:w w:val="130"/>
    </w:rPr>
  </w:style>
  <w:style w:type="paragraph" w:customStyle="1" w:styleId="affffff6">
    <w:name w:val="终结线"/>
    <w:basedOn w:val="af9"/>
    <w:qFormat/>
    <w:rPr>
      <w:rFonts w:ascii="Times New Roman" w:hAnsi="Times New Roman" w:cs="Times New Roman"/>
    </w:rPr>
  </w:style>
  <w:style w:type="paragraph" w:customStyle="1" w:styleId="a3">
    <w:name w:val="图表脚注说明"/>
    <w:basedOn w:val="af9"/>
    <w:qFormat/>
    <w:pPr>
      <w:numPr>
        <w:numId w:val="17"/>
      </w:numPr>
    </w:pPr>
    <w:rPr>
      <w:rFonts w:ascii="宋体" w:hAnsi="Times New Roman" w:cs="Times New Roman"/>
      <w:sz w:val="18"/>
      <w:szCs w:val="18"/>
    </w:rPr>
  </w:style>
  <w:style w:type="paragraph" w:customStyle="1" w:styleId="affffff7">
    <w:name w:val="封面正文"/>
    <w:qFormat/>
    <w:pPr>
      <w:jc w:val="both"/>
    </w:pPr>
  </w:style>
  <w:style w:type="paragraph" w:customStyle="1" w:styleId="affffff8">
    <w:name w:val="一级无"/>
    <w:basedOn w:val="a6"/>
    <w:qFormat/>
    <w:rPr>
      <w:rFonts w:ascii="宋体" w:eastAsia="宋体"/>
    </w:rPr>
  </w:style>
  <w:style w:type="character" w:customStyle="1" w:styleId="Char5">
    <w:name w:val="脚注文本 Char"/>
    <w:link w:val="aff5"/>
    <w:qFormat/>
    <w:rPr>
      <w:kern w:val="2"/>
      <w:sz w:val="18"/>
      <w:szCs w:val="18"/>
    </w:rPr>
  </w:style>
  <w:style w:type="character" w:customStyle="1" w:styleId="Char1">
    <w:name w:val="批注框文本 Char"/>
    <w:link w:val="aff0"/>
    <w:qFormat/>
    <w:rPr>
      <w:rFonts w:ascii="宋体"/>
      <w:kern w:val="2"/>
      <w:sz w:val="18"/>
      <w:szCs w:val="18"/>
    </w:rPr>
  </w:style>
  <w:style w:type="character" w:customStyle="1" w:styleId="Char6">
    <w:name w:val="首示例 Char"/>
    <w:link w:val="a0"/>
    <w:qFormat/>
    <w:rPr>
      <w:rFonts w:ascii="宋体" w:hAnsi="宋体"/>
      <w:kern w:val="2"/>
      <w:sz w:val="18"/>
      <w:szCs w:val="18"/>
    </w:rPr>
  </w:style>
  <w:style w:type="character" w:customStyle="1" w:styleId="Char7">
    <w:name w:val="附录公式 Char"/>
    <w:link w:val="affffff2"/>
    <w:qFormat/>
    <w:rPr>
      <w:rFonts w:ascii="宋体"/>
      <w:sz w:val="21"/>
    </w:rPr>
  </w:style>
  <w:style w:type="character" w:customStyle="1" w:styleId="Char4">
    <w:name w:val="段 Char"/>
    <w:link w:val="aff4"/>
    <w:qFormat/>
    <w:rPr>
      <w:rFonts w:ascii="宋体"/>
      <w:sz w:val="21"/>
    </w:rPr>
  </w:style>
  <w:style w:type="character" w:customStyle="1" w:styleId="affffff9">
    <w:name w:val="发布"/>
    <w:qFormat/>
    <w:rPr>
      <w:rFonts w:ascii="黑体" w:eastAsia="黑体"/>
      <w:spacing w:val="85"/>
      <w:w w:val="100"/>
      <w:position w:val="3"/>
      <w:sz w:val="28"/>
      <w:szCs w:val="28"/>
    </w:rPr>
  </w:style>
  <w:style w:type="character" w:customStyle="1" w:styleId="Char">
    <w:name w:val="文档结构图 Char"/>
    <w:link w:val="afe"/>
    <w:qFormat/>
    <w:rPr>
      <w:rFonts w:ascii="Times New Roman" w:eastAsia="宋体" w:hAnsi="Times New Roman" w:cs="Times New Roman"/>
      <w:kern w:val="2"/>
      <w:sz w:val="21"/>
      <w:szCs w:val="24"/>
      <w:shd w:val="clear" w:color="auto" w:fill="000080"/>
    </w:rPr>
  </w:style>
  <w:style w:type="character" w:customStyle="1" w:styleId="Char0">
    <w:name w:val="尾注文本 Char"/>
    <w:link w:val="aff"/>
    <w:qFormat/>
    <w:rPr>
      <w:rFonts w:ascii="Times New Roman" w:eastAsia="宋体" w:hAnsi="Times New Roman" w:cs="Times New Roman"/>
      <w:kern w:val="2"/>
      <w:sz w:val="21"/>
      <w:szCs w:val="24"/>
    </w:rPr>
  </w:style>
  <w:style w:type="character" w:customStyle="1" w:styleId="13">
    <w:name w:val="批注框文本字符1"/>
    <w:uiPriority w:val="99"/>
    <w:qFormat/>
    <w:rPr>
      <w:rFonts w:ascii="宋体" w:eastAsia="宋体"/>
      <w:kern w:val="2"/>
      <w:sz w:val="18"/>
      <w:szCs w:val="18"/>
    </w:rPr>
  </w:style>
  <w:style w:type="character" w:customStyle="1" w:styleId="Char3">
    <w:name w:val="页眉 Char"/>
    <w:link w:val="aff2"/>
    <w:qFormat/>
    <w:rPr>
      <w:rFonts w:ascii="Times New Roman" w:eastAsia="宋体" w:hAnsi="Times New Roman" w:cs="Times New Roman"/>
      <w:kern w:val="2"/>
      <w:sz w:val="18"/>
      <w:szCs w:val="18"/>
    </w:rPr>
  </w:style>
  <w:style w:type="character" w:customStyle="1" w:styleId="Char2">
    <w:name w:val="页脚 Char"/>
    <w:link w:val="aff1"/>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1334</Words>
  <Characters>7608</Characters>
  <Application>Microsoft Office Word</Application>
  <DocSecurity>0</DocSecurity>
  <Lines>63</Lines>
  <Paragraphs>17</Paragraphs>
  <ScaleCrop>false</ScaleCrop>
  <HeadingPairs>
    <vt:vector size="2" baseType="variant">
      <vt:variant>
        <vt:lpstr>标题</vt:lpstr>
      </vt:variant>
      <vt:variant>
        <vt:i4>1</vt:i4>
      </vt:variant>
    </vt:vector>
  </HeadingPairs>
  <TitlesOfParts>
    <vt:vector size="1" baseType="lpstr">
      <vt:lpstr>ICS</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dc:title>
  <dc:creator>ಠ_ಠ</dc:creator>
  <cp:lastModifiedBy>Windows 用户</cp:lastModifiedBy>
  <cp:revision>16</cp:revision>
  <cp:lastPrinted>2022-04-25T09:13:00Z</cp:lastPrinted>
  <dcterms:created xsi:type="dcterms:W3CDTF">2022-04-21T09:03:00Z</dcterms:created>
  <dcterms:modified xsi:type="dcterms:W3CDTF">2022-05-13T09:49:00Z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EA63F4F96671419ABB2C48D203210F23</vt:lpwstr>
  </property>
</Properties>
</file>