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EC" w:rsidRDefault="00A54FEC">
      <w:pPr>
        <w:spacing w:before="100" w:beforeAutospacing="1"/>
        <w:jc w:val="center"/>
        <w:rPr>
          <w:rFonts w:eastAsia="黑体"/>
          <w:b/>
          <w:bCs/>
          <w:sz w:val="48"/>
          <w:szCs w:val="48"/>
        </w:rPr>
      </w:pPr>
    </w:p>
    <w:p w:rsidR="00A54FEC" w:rsidRDefault="00A54FEC">
      <w:pPr>
        <w:spacing w:before="100" w:beforeAutospacing="1"/>
        <w:jc w:val="center"/>
        <w:rPr>
          <w:rFonts w:eastAsia="黑体"/>
          <w:b/>
          <w:bCs/>
          <w:sz w:val="48"/>
          <w:szCs w:val="48"/>
        </w:rPr>
      </w:pPr>
    </w:p>
    <w:p w:rsidR="00A54FEC" w:rsidRDefault="00A54FEC">
      <w:pPr>
        <w:spacing w:before="100" w:beforeAutospacing="1"/>
        <w:jc w:val="center"/>
        <w:rPr>
          <w:rFonts w:eastAsia="黑体"/>
          <w:b/>
          <w:bCs/>
          <w:sz w:val="48"/>
          <w:szCs w:val="48"/>
        </w:rPr>
      </w:pPr>
    </w:p>
    <w:p w:rsidR="00A54FEC" w:rsidRDefault="00A54FEC">
      <w:pPr>
        <w:spacing w:before="100" w:beforeAutospacing="1"/>
        <w:jc w:val="center"/>
        <w:rPr>
          <w:rFonts w:eastAsia="黑体"/>
          <w:b/>
          <w:bCs/>
          <w:sz w:val="48"/>
          <w:szCs w:val="48"/>
        </w:rPr>
      </w:pPr>
    </w:p>
    <w:p w:rsidR="00A54FEC" w:rsidRDefault="00A54FEC">
      <w:pPr>
        <w:spacing w:before="100" w:beforeAutospacing="1"/>
        <w:jc w:val="center"/>
        <w:rPr>
          <w:rFonts w:eastAsia="黑体"/>
          <w:b/>
          <w:bCs/>
          <w:sz w:val="48"/>
          <w:szCs w:val="48"/>
        </w:rPr>
      </w:pPr>
    </w:p>
    <w:p w:rsidR="00A54FEC" w:rsidRDefault="00A54FEC">
      <w:pPr>
        <w:spacing w:before="100" w:beforeAutospacing="1"/>
        <w:jc w:val="center"/>
        <w:rPr>
          <w:rFonts w:eastAsia="黑体"/>
          <w:b/>
          <w:bCs/>
          <w:sz w:val="48"/>
          <w:szCs w:val="48"/>
        </w:rPr>
      </w:pPr>
    </w:p>
    <w:p w:rsidR="00A54FEC" w:rsidRDefault="001B5914">
      <w:pPr>
        <w:pStyle w:val="aa"/>
        <w:spacing w:before="120" w:line="0" w:lineRule="atLeast"/>
        <w:ind w:firstLineChars="0" w:firstLine="0"/>
        <w:jc w:val="center"/>
        <w:rPr>
          <w:rFonts w:ascii="Times New Roman" w:eastAsia="黑体"/>
          <w:b/>
          <w:bCs/>
          <w:color w:val="000000" w:themeColor="text1"/>
          <w:w w:val="90"/>
          <w:sz w:val="48"/>
          <w:szCs w:val="48"/>
        </w:rPr>
      </w:pPr>
      <w:bookmarkStart w:id="0" w:name="_Toc32027"/>
      <w:bookmarkStart w:id="1" w:name="_Toc334775168"/>
      <w:r>
        <w:rPr>
          <w:rFonts w:ascii="Times New Roman" w:eastAsia="黑体" w:hint="eastAsia"/>
          <w:b/>
          <w:bCs/>
          <w:color w:val="000000" w:themeColor="text1"/>
          <w:w w:val="90"/>
          <w:sz w:val="48"/>
          <w:szCs w:val="48"/>
        </w:rPr>
        <w:t>蒲江丑柑产业协会团体标准</w:t>
      </w:r>
    </w:p>
    <w:p w:rsidR="00A54FEC" w:rsidRDefault="001B5914">
      <w:pPr>
        <w:pStyle w:val="aa"/>
        <w:spacing w:before="120" w:line="0" w:lineRule="atLeast"/>
        <w:ind w:firstLineChars="0" w:firstLine="0"/>
        <w:jc w:val="center"/>
        <w:rPr>
          <w:rFonts w:ascii="Times New Roman" w:eastAsia="黑体"/>
          <w:b/>
          <w:bCs/>
          <w:color w:val="000000" w:themeColor="text1"/>
          <w:w w:val="90"/>
          <w:sz w:val="48"/>
          <w:szCs w:val="48"/>
        </w:rPr>
      </w:pPr>
      <w:r>
        <w:rPr>
          <w:rFonts w:ascii="Times New Roman" w:eastAsia="黑体" w:hint="eastAsia"/>
          <w:b/>
          <w:bCs/>
          <w:color w:val="000000" w:themeColor="text1"/>
          <w:w w:val="90"/>
          <w:sz w:val="48"/>
          <w:szCs w:val="48"/>
        </w:rPr>
        <w:t>《蒲江柑橘产品质量分级》</w:t>
      </w:r>
    </w:p>
    <w:p w:rsidR="00A54FEC" w:rsidRDefault="001B5914">
      <w:pPr>
        <w:pStyle w:val="aa"/>
        <w:spacing w:before="120" w:line="0" w:lineRule="atLeast"/>
        <w:ind w:firstLineChars="0" w:firstLine="0"/>
        <w:jc w:val="center"/>
        <w:rPr>
          <w:rFonts w:ascii="Times New Roman" w:eastAsia="黑体"/>
          <w:b/>
          <w:bCs/>
          <w:color w:val="000000" w:themeColor="text1"/>
          <w:sz w:val="48"/>
          <w:szCs w:val="48"/>
        </w:rPr>
      </w:pPr>
      <w:r>
        <w:rPr>
          <w:rFonts w:ascii="Times New Roman" w:eastAsia="黑体"/>
          <w:b/>
          <w:bCs/>
          <w:color w:val="000000" w:themeColor="text1"/>
          <w:w w:val="90"/>
          <w:sz w:val="48"/>
          <w:szCs w:val="48"/>
        </w:rPr>
        <w:t>编制说明</w:t>
      </w:r>
      <w:bookmarkEnd w:id="0"/>
      <w:bookmarkEnd w:id="1"/>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Default="00A54FEC">
      <w:pPr>
        <w:pStyle w:val="aa"/>
        <w:spacing w:before="120"/>
        <w:ind w:firstLineChars="0" w:firstLine="0"/>
        <w:jc w:val="center"/>
        <w:rPr>
          <w:rFonts w:asciiTheme="minorEastAsia" w:eastAsiaTheme="minorEastAsia" w:hAnsiTheme="minorEastAsia" w:cstheme="minorEastAsia"/>
          <w:sz w:val="28"/>
          <w:szCs w:val="28"/>
        </w:rPr>
      </w:pPr>
    </w:p>
    <w:p w:rsidR="00A54FEC" w:rsidRPr="00C544C9" w:rsidRDefault="001B5914">
      <w:pPr>
        <w:pStyle w:val="aa"/>
        <w:spacing w:before="120"/>
        <w:ind w:firstLineChars="0" w:firstLine="0"/>
        <w:jc w:val="center"/>
        <w:rPr>
          <w:rFonts w:asciiTheme="minorEastAsia" w:eastAsiaTheme="minorEastAsia" w:hAnsiTheme="minorEastAsia" w:cstheme="minorEastAsia"/>
          <w:b/>
          <w:bCs/>
          <w:szCs w:val="28"/>
        </w:rPr>
      </w:pPr>
      <w:r w:rsidRPr="00C544C9">
        <w:rPr>
          <w:rFonts w:asciiTheme="minorEastAsia" w:eastAsiaTheme="minorEastAsia" w:hAnsiTheme="minorEastAsia" w:cstheme="minorEastAsia" w:hint="eastAsia"/>
          <w:b/>
          <w:bCs/>
          <w:szCs w:val="28"/>
        </w:rPr>
        <w:t>标准</w:t>
      </w:r>
      <w:r w:rsidR="00C544C9">
        <w:rPr>
          <w:rFonts w:asciiTheme="minorEastAsia" w:eastAsiaTheme="minorEastAsia" w:hAnsiTheme="minorEastAsia" w:cstheme="minorEastAsia" w:hint="eastAsia"/>
          <w:b/>
          <w:bCs/>
          <w:szCs w:val="28"/>
        </w:rPr>
        <w:t>编制小</w:t>
      </w:r>
      <w:r w:rsidRPr="00C544C9">
        <w:rPr>
          <w:rFonts w:asciiTheme="minorEastAsia" w:eastAsiaTheme="minorEastAsia" w:hAnsiTheme="minorEastAsia" w:cstheme="minorEastAsia" w:hint="eastAsia"/>
          <w:b/>
          <w:bCs/>
          <w:szCs w:val="28"/>
        </w:rPr>
        <w:t>组</w:t>
      </w:r>
    </w:p>
    <w:p w:rsidR="00A54FEC" w:rsidRPr="00C544C9" w:rsidRDefault="001B5914">
      <w:pPr>
        <w:pStyle w:val="aa"/>
        <w:spacing w:before="120"/>
        <w:ind w:firstLineChars="0" w:firstLine="0"/>
        <w:jc w:val="center"/>
        <w:rPr>
          <w:b/>
          <w:bCs/>
          <w:sz w:val="36"/>
        </w:rPr>
      </w:pPr>
      <w:r w:rsidRPr="00C544C9">
        <w:rPr>
          <w:rFonts w:asciiTheme="minorEastAsia" w:eastAsiaTheme="minorEastAsia" w:hAnsiTheme="minorEastAsia" w:cstheme="minorEastAsia" w:hint="eastAsia"/>
          <w:b/>
          <w:bCs/>
          <w:szCs w:val="28"/>
        </w:rPr>
        <w:t>2022年5月</w:t>
      </w:r>
    </w:p>
    <w:p w:rsidR="00A54FEC" w:rsidRPr="0041325D" w:rsidRDefault="001B5914" w:rsidP="0041325D">
      <w:pPr>
        <w:pStyle w:val="2"/>
        <w:keepNext/>
        <w:keepLines/>
        <w:adjustRightInd/>
        <w:snapToGrid/>
        <w:spacing w:line="360" w:lineRule="auto"/>
        <w:ind w:firstLine="640"/>
        <w:jc w:val="both"/>
        <w:rPr>
          <w:rFonts w:ascii="黑体" w:hAnsi="黑体" w:cstheme="majorBidi" w:hint="default"/>
          <w:bCs/>
          <w:snapToGrid/>
          <w:kern w:val="2"/>
        </w:rPr>
      </w:pPr>
      <w:bookmarkStart w:id="2" w:name="_Toc21199"/>
      <w:r w:rsidRPr="0041325D">
        <w:rPr>
          <w:rFonts w:ascii="黑体" w:hAnsi="黑体" w:cstheme="majorBidi"/>
          <w:bCs/>
          <w:snapToGrid/>
          <w:kern w:val="2"/>
        </w:rPr>
        <w:lastRenderedPageBreak/>
        <w:t>一、工作简况</w:t>
      </w:r>
      <w:bookmarkEnd w:id="2"/>
    </w:p>
    <w:p w:rsidR="00A54FEC" w:rsidRPr="00D9338A" w:rsidRDefault="001B5914" w:rsidP="00D9338A">
      <w:pPr>
        <w:pStyle w:val="3"/>
        <w:keepNext/>
        <w:keepLines/>
        <w:adjustRightInd/>
        <w:snapToGrid/>
        <w:spacing w:line="360" w:lineRule="auto"/>
        <w:ind w:firstLine="640"/>
        <w:jc w:val="both"/>
        <w:rPr>
          <w:rFonts w:hint="default"/>
          <w:bCs/>
          <w:snapToGrid/>
        </w:rPr>
      </w:pPr>
      <w:r w:rsidRPr="00D9338A">
        <w:rPr>
          <w:bCs/>
          <w:snapToGrid/>
        </w:rPr>
        <w:t>（一）任务来源</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蒲江是农业大县，柑橘是蒲江三大农业产业之一，在全县农业农村经济发展中非常重要。为了进一步提高蒲江柑橘新鲜果品的质量，实现产品的优质优价，促进高效、有序地水果流通和贸易，保证交易简便和公正，降低成本，提高商业效率，满足不同消费者的需求，蒲江柑橘的质量分级标准的制定非常必要。</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在我国农业发展的新阶段，各部门各行业陆续制定了为数不少的果品质量分级标准，如NY/T 426-2021《绿色食品 柑橘类鲜果》、NY/T 1190-2006《柑橘等级规格》、GB/T 12947-2008《鲜柑橘》，但以上国家标准和行业标准并不完全适用于蒲江县的实际情况。为使蒲江县新鲜柑橘果品质量分级更加科学和合理，指导果品生产和流通，提高果品质量、规范果品市场、维护产、销、</w:t>
      </w:r>
      <w:proofErr w:type="gramStart"/>
      <w:r w:rsidRPr="002D020A">
        <w:rPr>
          <w:rFonts w:ascii="方正仿宋简体" w:eastAsia="方正仿宋简体" w:hAnsiTheme="minorEastAsia" w:hint="eastAsia"/>
          <w:snapToGrid/>
          <w:color w:val="000000"/>
          <w:kern w:val="2"/>
          <w:szCs w:val="28"/>
        </w:rPr>
        <w:t>消三方</w:t>
      </w:r>
      <w:proofErr w:type="gramEnd"/>
      <w:r w:rsidRPr="002D020A">
        <w:rPr>
          <w:rFonts w:ascii="方正仿宋简体" w:eastAsia="方正仿宋简体" w:hAnsiTheme="minorEastAsia" w:hint="eastAsia"/>
          <w:snapToGrid/>
          <w:color w:val="000000"/>
          <w:kern w:val="2"/>
          <w:szCs w:val="28"/>
        </w:rPr>
        <w:t>利益和促进我国果品质量。我县依托柑橘全产业</w:t>
      </w:r>
      <w:proofErr w:type="gramStart"/>
      <w:r w:rsidRPr="002D020A">
        <w:rPr>
          <w:rFonts w:ascii="方正仿宋简体" w:eastAsia="方正仿宋简体" w:hAnsiTheme="minorEastAsia" w:hint="eastAsia"/>
          <w:snapToGrid/>
          <w:color w:val="000000"/>
          <w:kern w:val="2"/>
          <w:szCs w:val="28"/>
        </w:rPr>
        <w:t>链标准</w:t>
      </w:r>
      <w:proofErr w:type="gramEnd"/>
      <w:r w:rsidRPr="002D020A">
        <w:rPr>
          <w:rFonts w:ascii="方正仿宋简体" w:eastAsia="方正仿宋简体" w:hAnsiTheme="minorEastAsia" w:hint="eastAsia"/>
          <w:snapToGrid/>
          <w:color w:val="000000"/>
          <w:kern w:val="2"/>
          <w:szCs w:val="28"/>
        </w:rPr>
        <w:t>体系构建与应用试点项目提出本团体标准的制定任务，并借鉴相关国家标准和行业标准，结合蒲江县县情和生产实际特制订本团体标准。</w:t>
      </w:r>
    </w:p>
    <w:p w:rsidR="00A54FEC" w:rsidRPr="00D9338A" w:rsidRDefault="001B5914" w:rsidP="00D9338A">
      <w:pPr>
        <w:pStyle w:val="3"/>
        <w:keepNext/>
        <w:keepLines/>
        <w:adjustRightInd/>
        <w:snapToGrid/>
        <w:spacing w:line="360" w:lineRule="auto"/>
        <w:ind w:firstLine="640"/>
        <w:jc w:val="both"/>
        <w:rPr>
          <w:rFonts w:hint="default"/>
          <w:bCs/>
          <w:snapToGrid/>
        </w:rPr>
      </w:pPr>
      <w:r w:rsidRPr="00D9338A">
        <w:rPr>
          <w:bCs/>
          <w:snapToGrid/>
        </w:rPr>
        <w:t>（二）协作单位</w:t>
      </w:r>
    </w:p>
    <w:p w:rsidR="00A54FEC" w:rsidRPr="002D020A" w:rsidRDefault="00E458CD"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蒲江丑柑产业协会、四川省农业标准化技术委员会、蒲江县农业农村局、四川万豪企业管理咨询有限公司。</w:t>
      </w:r>
    </w:p>
    <w:p w:rsidR="00A54FEC" w:rsidRPr="00D9338A" w:rsidRDefault="001B5914" w:rsidP="00D9338A">
      <w:pPr>
        <w:pStyle w:val="3"/>
        <w:keepNext/>
        <w:keepLines/>
        <w:adjustRightInd/>
        <w:snapToGrid/>
        <w:spacing w:line="360" w:lineRule="auto"/>
        <w:ind w:firstLine="640"/>
        <w:jc w:val="both"/>
        <w:rPr>
          <w:rFonts w:hint="default"/>
          <w:bCs/>
          <w:snapToGrid/>
        </w:rPr>
      </w:pPr>
      <w:r w:rsidRPr="00D9338A">
        <w:rPr>
          <w:bCs/>
          <w:snapToGrid/>
        </w:rPr>
        <w:lastRenderedPageBreak/>
        <w:t>（三）工作过程</w:t>
      </w:r>
    </w:p>
    <w:p w:rsidR="003C0C4C" w:rsidRPr="005E2403" w:rsidRDefault="003C0C4C" w:rsidP="005E2403">
      <w:pPr>
        <w:pStyle w:val="4"/>
        <w:spacing w:before="0" w:after="0" w:line="360" w:lineRule="auto"/>
        <w:ind w:firstLineChars="200" w:firstLine="643"/>
        <w:rPr>
          <w:rFonts w:ascii="方正仿宋简体" w:eastAsia="方正仿宋简体"/>
          <w:sz w:val="32"/>
          <w:szCs w:val="32"/>
        </w:rPr>
      </w:pPr>
      <w:r w:rsidRPr="005E2403">
        <w:rPr>
          <w:rFonts w:ascii="方正仿宋简体" w:eastAsia="方正仿宋简体" w:hint="eastAsia"/>
          <w:sz w:val="32"/>
          <w:szCs w:val="32"/>
        </w:rPr>
        <w:t>1.成立</w:t>
      </w:r>
      <w:r w:rsidR="00C87896">
        <w:rPr>
          <w:rFonts w:ascii="方正仿宋简体" w:eastAsia="方正仿宋简体" w:hint="eastAsia"/>
          <w:sz w:val="32"/>
          <w:szCs w:val="32"/>
        </w:rPr>
        <w:t>标准</w:t>
      </w:r>
      <w:bookmarkStart w:id="3" w:name="_GoBack"/>
      <w:bookmarkEnd w:id="3"/>
      <w:r w:rsidR="00C87896">
        <w:rPr>
          <w:rFonts w:ascii="方正仿宋简体" w:eastAsia="方正仿宋简体" w:hint="eastAsia"/>
          <w:sz w:val="32"/>
          <w:szCs w:val="32"/>
        </w:rPr>
        <w:t>编制小组</w:t>
      </w:r>
      <w:r w:rsidRPr="005E2403">
        <w:rPr>
          <w:rFonts w:ascii="方正仿宋简体" w:eastAsia="方正仿宋简体" w:hint="eastAsia"/>
          <w:sz w:val="32"/>
          <w:szCs w:val="32"/>
        </w:rPr>
        <w:t>（2021年10月）</w:t>
      </w:r>
    </w:p>
    <w:p w:rsidR="003C0C4C" w:rsidRPr="002D020A" w:rsidRDefault="003C0C4C"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成立由</w:t>
      </w:r>
      <w:r w:rsidR="005E63A3" w:rsidRPr="002D020A">
        <w:rPr>
          <w:rFonts w:ascii="方正仿宋简体" w:eastAsia="方正仿宋简体" w:hAnsiTheme="minorEastAsia" w:hint="eastAsia"/>
          <w:snapToGrid/>
          <w:color w:val="000000"/>
          <w:kern w:val="2"/>
          <w:szCs w:val="28"/>
        </w:rPr>
        <w:t>柑橘产品行业专家</w:t>
      </w:r>
      <w:r w:rsidRPr="002D020A">
        <w:rPr>
          <w:rFonts w:ascii="方正仿宋简体" w:eastAsia="方正仿宋简体" w:hAnsiTheme="minorEastAsia" w:hint="eastAsia"/>
          <w:snapToGrid/>
          <w:color w:val="000000"/>
          <w:kern w:val="2"/>
          <w:szCs w:val="28"/>
        </w:rPr>
        <w:t>、标准化专家和相关</w:t>
      </w:r>
      <w:r w:rsidR="00DC5E0B" w:rsidRPr="002D020A">
        <w:rPr>
          <w:rFonts w:ascii="方正仿宋简体" w:eastAsia="方正仿宋简体" w:hAnsiTheme="minorEastAsia" w:hint="eastAsia"/>
          <w:snapToGrid/>
          <w:color w:val="000000"/>
          <w:kern w:val="2"/>
          <w:szCs w:val="28"/>
        </w:rPr>
        <w:t>生产</w:t>
      </w:r>
      <w:r w:rsidRPr="002D020A">
        <w:rPr>
          <w:rFonts w:ascii="方正仿宋简体" w:eastAsia="方正仿宋简体" w:hAnsiTheme="minorEastAsia" w:hint="eastAsia"/>
          <w:snapToGrid/>
          <w:color w:val="000000"/>
          <w:kern w:val="2"/>
          <w:szCs w:val="28"/>
        </w:rPr>
        <w:t>经营主体等构成的标准编制组，确定标准编制组组长，统一协调本标准制定推进过程中的各项事宜。</w:t>
      </w:r>
    </w:p>
    <w:p w:rsidR="00A54FEC" w:rsidRPr="005E2403" w:rsidRDefault="00002AAF" w:rsidP="005E2403">
      <w:pPr>
        <w:pStyle w:val="4"/>
        <w:spacing w:before="0" w:after="0" w:line="360" w:lineRule="auto"/>
        <w:ind w:firstLineChars="200" w:firstLine="643"/>
        <w:rPr>
          <w:rFonts w:ascii="方正仿宋简体" w:eastAsia="方正仿宋简体"/>
          <w:sz w:val="32"/>
          <w:szCs w:val="32"/>
        </w:rPr>
      </w:pPr>
      <w:r w:rsidRPr="005E2403">
        <w:rPr>
          <w:rFonts w:ascii="方正仿宋简体" w:eastAsia="方正仿宋简体" w:hint="eastAsia"/>
          <w:sz w:val="32"/>
          <w:szCs w:val="32"/>
        </w:rPr>
        <w:t>2</w:t>
      </w:r>
      <w:r w:rsidR="001B5914" w:rsidRPr="005E2403">
        <w:rPr>
          <w:rFonts w:ascii="方正仿宋简体" w:eastAsia="方正仿宋简体" w:hint="eastAsia"/>
          <w:sz w:val="32"/>
          <w:szCs w:val="32"/>
        </w:rPr>
        <w:t>.前期调研（2021年12月-2022年3月）</w:t>
      </w:r>
    </w:p>
    <w:p w:rsidR="00A54FEC" w:rsidRPr="002D020A" w:rsidRDefault="00C87896" w:rsidP="002D020A">
      <w:pPr>
        <w:adjustRightInd/>
        <w:snapToGrid/>
        <w:spacing w:line="360" w:lineRule="auto"/>
        <w:ind w:firstLine="640"/>
        <w:rPr>
          <w:rFonts w:ascii="方正仿宋简体" w:eastAsia="方正仿宋简体" w:hAnsiTheme="minorEastAsia"/>
          <w:snapToGrid/>
          <w:color w:val="000000"/>
          <w:kern w:val="2"/>
          <w:szCs w:val="28"/>
        </w:rPr>
      </w:pPr>
      <w:r>
        <w:rPr>
          <w:rFonts w:ascii="方正仿宋简体" w:eastAsia="方正仿宋简体" w:hAnsiTheme="minorEastAsia" w:hint="eastAsia"/>
          <w:snapToGrid/>
          <w:color w:val="000000"/>
          <w:kern w:val="2"/>
          <w:szCs w:val="28"/>
        </w:rPr>
        <w:t>标准编制小组</w:t>
      </w:r>
      <w:r w:rsidR="001B5914" w:rsidRPr="002D020A">
        <w:rPr>
          <w:rFonts w:ascii="方正仿宋简体" w:eastAsia="方正仿宋简体" w:hAnsiTheme="minorEastAsia" w:hint="eastAsia"/>
          <w:snapToGrid/>
          <w:color w:val="000000"/>
          <w:kern w:val="2"/>
          <w:szCs w:val="28"/>
        </w:rPr>
        <w:t>多次开展实地走访调研工作，有针对性对蒲江县九仙果品专业合作社、蒲江县阳光果业</w:t>
      </w:r>
      <w:r w:rsidR="006D2204" w:rsidRPr="002D020A">
        <w:rPr>
          <w:rFonts w:ascii="方正仿宋简体" w:eastAsia="方正仿宋简体" w:hAnsiTheme="minorEastAsia" w:hint="eastAsia"/>
          <w:snapToGrid/>
          <w:color w:val="000000"/>
          <w:kern w:val="2"/>
          <w:szCs w:val="28"/>
        </w:rPr>
        <w:t>、狮子</w:t>
      </w:r>
      <w:proofErr w:type="gramStart"/>
      <w:r w:rsidR="006D2204" w:rsidRPr="002D020A">
        <w:rPr>
          <w:rFonts w:ascii="方正仿宋简体" w:eastAsia="方正仿宋简体" w:hAnsiTheme="minorEastAsia" w:hint="eastAsia"/>
          <w:snapToGrid/>
          <w:color w:val="000000"/>
          <w:kern w:val="2"/>
          <w:szCs w:val="28"/>
        </w:rPr>
        <w:t>树农业</w:t>
      </w:r>
      <w:proofErr w:type="gramEnd"/>
      <w:r w:rsidR="006D2204" w:rsidRPr="002D020A">
        <w:rPr>
          <w:rFonts w:ascii="方正仿宋简体" w:eastAsia="方正仿宋简体" w:hAnsiTheme="minorEastAsia" w:hint="eastAsia"/>
          <w:snapToGrid/>
          <w:color w:val="000000"/>
          <w:kern w:val="2"/>
          <w:szCs w:val="28"/>
        </w:rPr>
        <w:t>开发有限公司、成都市鲜农纷享有限公司</w:t>
      </w:r>
      <w:r w:rsidR="001B5914" w:rsidRPr="002D020A">
        <w:rPr>
          <w:rFonts w:ascii="方正仿宋简体" w:eastAsia="方正仿宋简体" w:hAnsiTheme="minorEastAsia"/>
          <w:snapToGrid/>
          <w:color w:val="000000"/>
          <w:kern w:val="2"/>
          <w:szCs w:val="28"/>
        </w:rPr>
        <w:t>等</w:t>
      </w:r>
      <w:r w:rsidR="001B5914" w:rsidRPr="002D020A">
        <w:rPr>
          <w:rFonts w:ascii="方正仿宋简体" w:eastAsia="方正仿宋简体" w:hAnsiTheme="minorEastAsia" w:hint="eastAsia"/>
          <w:snapToGrid/>
          <w:color w:val="000000"/>
          <w:kern w:val="2"/>
          <w:szCs w:val="28"/>
        </w:rPr>
        <w:t>多家企业以及农贸市场进行考察，对蒲江柑橘的品种、</w:t>
      </w:r>
      <w:r w:rsidR="006D2204" w:rsidRPr="002D020A">
        <w:rPr>
          <w:rFonts w:ascii="方正仿宋简体" w:eastAsia="方正仿宋简体" w:hAnsiTheme="minorEastAsia" w:hint="eastAsia"/>
          <w:snapToGrid/>
          <w:color w:val="000000"/>
          <w:kern w:val="2"/>
          <w:szCs w:val="28"/>
        </w:rPr>
        <w:t>基本要求、</w:t>
      </w:r>
      <w:r w:rsidR="001B5914" w:rsidRPr="002D020A">
        <w:rPr>
          <w:rFonts w:ascii="方正仿宋简体" w:eastAsia="方正仿宋简体" w:hAnsiTheme="minorEastAsia" w:hint="eastAsia"/>
          <w:snapToGrid/>
          <w:color w:val="000000"/>
          <w:kern w:val="2"/>
          <w:szCs w:val="28"/>
        </w:rPr>
        <w:t>分级</w:t>
      </w:r>
      <w:r w:rsidR="006D2204" w:rsidRPr="002D020A">
        <w:rPr>
          <w:rFonts w:ascii="方正仿宋简体" w:eastAsia="方正仿宋简体" w:hAnsiTheme="minorEastAsia" w:hint="eastAsia"/>
          <w:snapToGrid/>
          <w:color w:val="000000"/>
          <w:kern w:val="2"/>
          <w:szCs w:val="28"/>
        </w:rPr>
        <w:t>标准</w:t>
      </w:r>
      <w:r w:rsidR="001B5914" w:rsidRPr="002D020A">
        <w:rPr>
          <w:rFonts w:ascii="方正仿宋简体" w:eastAsia="方正仿宋简体" w:hAnsiTheme="minorEastAsia" w:hint="eastAsia"/>
          <w:snapToGrid/>
          <w:color w:val="000000"/>
          <w:kern w:val="2"/>
          <w:szCs w:val="28"/>
        </w:rPr>
        <w:t>等进行深入调研，深入了解蒲江柑橘</w:t>
      </w:r>
      <w:r w:rsidR="006D2204" w:rsidRPr="002D020A">
        <w:rPr>
          <w:rFonts w:ascii="方正仿宋简体" w:eastAsia="方正仿宋简体" w:hAnsiTheme="minorEastAsia" w:hint="eastAsia"/>
          <w:snapToGrid/>
          <w:color w:val="000000"/>
          <w:kern w:val="2"/>
          <w:szCs w:val="28"/>
        </w:rPr>
        <w:t>进入市场的分级标准和相关要求以及对应的市场表现和消费反馈，提出《蒲江柑橘产品质量分级》的立项申请</w:t>
      </w:r>
      <w:r w:rsidR="001B5914" w:rsidRPr="002D020A">
        <w:rPr>
          <w:rFonts w:ascii="方正仿宋简体" w:eastAsia="方正仿宋简体" w:hAnsiTheme="minorEastAsia" w:hint="eastAsia"/>
          <w:snapToGrid/>
          <w:color w:val="000000"/>
          <w:kern w:val="2"/>
          <w:szCs w:val="28"/>
        </w:rPr>
        <w:t>。</w:t>
      </w:r>
    </w:p>
    <w:p w:rsidR="00A54FEC" w:rsidRDefault="00002AAF" w:rsidP="005E2403">
      <w:pPr>
        <w:pStyle w:val="4"/>
        <w:spacing w:before="0" w:after="0" w:line="360" w:lineRule="auto"/>
        <w:ind w:firstLineChars="200" w:firstLine="643"/>
      </w:pPr>
      <w:r w:rsidRPr="005E2403">
        <w:rPr>
          <w:rFonts w:ascii="方正仿宋简体" w:eastAsia="方正仿宋简体" w:hint="eastAsia"/>
          <w:sz w:val="32"/>
          <w:szCs w:val="32"/>
        </w:rPr>
        <w:t>3</w:t>
      </w:r>
      <w:r w:rsidR="001B5914" w:rsidRPr="005E2403">
        <w:rPr>
          <w:rFonts w:ascii="方正仿宋简体" w:eastAsia="方正仿宋简体" w:hint="eastAsia"/>
          <w:sz w:val="32"/>
          <w:szCs w:val="32"/>
        </w:rPr>
        <w:t>.标准立项（2022年</w:t>
      </w:r>
      <w:r w:rsidR="006D2204" w:rsidRPr="005E2403">
        <w:rPr>
          <w:rFonts w:ascii="方正仿宋简体" w:eastAsia="方正仿宋简体" w:hint="eastAsia"/>
          <w:sz w:val="32"/>
          <w:szCs w:val="32"/>
        </w:rPr>
        <w:t>3</w:t>
      </w:r>
      <w:r w:rsidR="001B5914" w:rsidRPr="005E2403">
        <w:rPr>
          <w:rFonts w:ascii="方正仿宋简体" w:eastAsia="方正仿宋简体" w:hint="eastAsia"/>
          <w:sz w:val="32"/>
          <w:szCs w:val="32"/>
        </w:rPr>
        <w:t>月）</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2022年</w:t>
      </w:r>
      <w:r w:rsidR="006D2204" w:rsidRPr="002D020A">
        <w:rPr>
          <w:rFonts w:ascii="方正仿宋简体" w:eastAsia="方正仿宋简体" w:hAnsiTheme="minorEastAsia" w:hint="eastAsia"/>
          <w:snapToGrid/>
          <w:color w:val="000000"/>
          <w:kern w:val="2"/>
          <w:szCs w:val="28"/>
        </w:rPr>
        <w:t>3</w:t>
      </w:r>
      <w:r w:rsidRPr="002D020A">
        <w:rPr>
          <w:rFonts w:ascii="方正仿宋简体" w:eastAsia="方正仿宋简体" w:hAnsiTheme="minorEastAsia" w:hint="eastAsia"/>
          <w:snapToGrid/>
          <w:color w:val="000000"/>
          <w:kern w:val="2"/>
          <w:szCs w:val="28"/>
        </w:rPr>
        <w:t>月，蒲江丑柑产业协会印发了《关于&lt;蒲江柑橘产品质量分级&gt;团体标准的立项公告》（</w:t>
      </w:r>
      <w:proofErr w:type="gramStart"/>
      <w:r w:rsidR="006D2204" w:rsidRPr="002D020A">
        <w:rPr>
          <w:rFonts w:ascii="方正仿宋简体" w:eastAsia="方正仿宋简体" w:hAnsiTheme="minorEastAsia" w:hint="eastAsia"/>
          <w:snapToGrid/>
          <w:color w:val="000000"/>
          <w:kern w:val="2"/>
          <w:szCs w:val="28"/>
        </w:rPr>
        <w:t>蒲丑柑协</w:t>
      </w:r>
      <w:proofErr w:type="gramEnd"/>
      <w:r w:rsidR="006D2204" w:rsidRPr="002D020A">
        <w:rPr>
          <w:rFonts w:ascii="方正仿宋简体" w:eastAsia="方正仿宋简体" w:hAnsiTheme="minorEastAsia" w:hint="eastAsia"/>
          <w:snapToGrid/>
          <w:color w:val="000000"/>
          <w:kern w:val="2"/>
          <w:szCs w:val="28"/>
        </w:rPr>
        <w:t>〔2022〕3 号</w:t>
      </w:r>
      <w:r w:rsidRPr="002D020A">
        <w:rPr>
          <w:rFonts w:ascii="方正仿宋简体" w:eastAsia="方正仿宋简体" w:hAnsiTheme="minorEastAsia" w:hint="eastAsia"/>
          <w:snapToGrid/>
          <w:color w:val="000000"/>
          <w:kern w:val="2"/>
          <w:szCs w:val="28"/>
        </w:rPr>
        <w:t>），并在“全国团体标准信息平台”上发布。</w:t>
      </w:r>
    </w:p>
    <w:p w:rsidR="00A54FEC" w:rsidRPr="005E2403" w:rsidRDefault="00002AAF" w:rsidP="005E2403">
      <w:pPr>
        <w:pStyle w:val="4"/>
        <w:spacing w:before="0" w:after="0" w:line="360" w:lineRule="auto"/>
        <w:ind w:firstLineChars="200" w:firstLine="643"/>
        <w:rPr>
          <w:rFonts w:ascii="方正仿宋简体" w:eastAsia="方正仿宋简体"/>
          <w:sz w:val="32"/>
          <w:szCs w:val="32"/>
        </w:rPr>
      </w:pPr>
      <w:r w:rsidRPr="005E2403">
        <w:rPr>
          <w:rFonts w:ascii="方正仿宋简体" w:eastAsia="方正仿宋简体" w:hint="eastAsia"/>
          <w:sz w:val="32"/>
          <w:szCs w:val="32"/>
        </w:rPr>
        <w:t>4</w:t>
      </w:r>
      <w:r w:rsidR="001B5914" w:rsidRPr="005E2403">
        <w:rPr>
          <w:rFonts w:ascii="方正仿宋简体" w:eastAsia="方正仿宋简体" w:hint="eastAsia"/>
          <w:sz w:val="32"/>
          <w:szCs w:val="32"/>
        </w:rPr>
        <w:t>.标准起草（2022年</w:t>
      </w:r>
      <w:r w:rsidR="006D2204" w:rsidRPr="005E2403">
        <w:rPr>
          <w:rFonts w:ascii="方正仿宋简体" w:eastAsia="方正仿宋简体" w:hint="eastAsia"/>
          <w:sz w:val="32"/>
          <w:szCs w:val="32"/>
        </w:rPr>
        <w:t>3</w:t>
      </w:r>
      <w:r w:rsidR="001B5914" w:rsidRPr="005E2403">
        <w:rPr>
          <w:rFonts w:ascii="方正仿宋简体" w:eastAsia="方正仿宋简体" w:hint="eastAsia"/>
          <w:sz w:val="32"/>
          <w:szCs w:val="32"/>
        </w:rPr>
        <w:t>月</w:t>
      </w:r>
      <w:r w:rsidR="006D2204" w:rsidRPr="005E2403">
        <w:rPr>
          <w:rFonts w:ascii="方正仿宋简体" w:eastAsia="方正仿宋简体" w:hint="eastAsia"/>
          <w:sz w:val="32"/>
          <w:szCs w:val="32"/>
        </w:rPr>
        <w:t>-4月</w:t>
      </w:r>
      <w:r w:rsidR="001B5914" w:rsidRPr="005E2403">
        <w:rPr>
          <w:rFonts w:ascii="方正仿宋简体" w:eastAsia="方正仿宋简体" w:hint="eastAsia"/>
          <w:sz w:val="32"/>
          <w:szCs w:val="32"/>
        </w:rPr>
        <w:t>）</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立项公告发布后，</w:t>
      </w:r>
      <w:r w:rsidR="00C87896">
        <w:rPr>
          <w:rFonts w:ascii="方正仿宋简体" w:eastAsia="方正仿宋简体" w:hAnsiTheme="minorEastAsia" w:hint="eastAsia"/>
          <w:snapToGrid/>
          <w:color w:val="000000"/>
          <w:kern w:val="2"/>
          <w:szCs w:val="28"/>
        </w:rPr>
        <w:t>标准编制小组</w:t>
      </w:r>
      <w:r w:rsidRPr="002D020A">
        <w:rPr>
          <w:rFonts w:ascii="方正仿宋简体" w:eastAsia="方正仿宋简体" w:hAnsiTheme="minorEastAsia" w:hint="eastAsia"/>
          <w:snapToGrid/>
          <w:color w:val="000000"/>
          <w:kern w:val="2"/>
          <w:szCs w:val="28"/>
        </w:rPr>
        <w:t>以国家标准和行业标准为依托，通过实地走访起草制定《蒲江柑橘产品质量分级（草案）》，并在</w:t>
      </w:r>
      <w:r w:rsidR="00C87896">
        <w:rPr>
          <w:rFonts w:ascii="方正仿宋简体" w:eastAsia="方正仿宋简体" w:hAnsiTheme="minorEastAsia" w:hint="eastAsia"/>
          <w:snapToGrid/>
          <w:color w:val="000000"/>
          <w:kern w:val="2"/>
          <w:szCs w:val="28"/>
        </w:rPr>
        <w:t>标准编制小组</w:t>
      </w:r>
      <w:r w:rsidRPr="002D020A">
        <w:rPr>
          <w:rFonts w:ascii="方正仿宋简体" w:eastAsia="方正仿宋简体" w:hAnsiTheme="minorEastAsia" w:hint="eastAsia"/>
          <w:snapToGrid/>
          <w:color w:val="000000"/>
          <w:kern w:val="2"/>
          <w:szCs w:val="28"/>
        </w:rPr>
        <w:t>内部对草案内容、结构，尤其是</w:t>
      </w:r>
      <w:r w:rsidR="006D2204" w:rsidRPr="002D020A">
        <w:rPr>
          <w:rFonts w:ascii="方正仿宋简体" w:eastAsia="方正仿宋简体" w:hAnsiTheme="minorEastAsia" w:hint="eastAsia"/>
          <w:snapToGrid/>
          <w:color w:val="000000"/>
          <w:kern w:val="2"/>
          <w:szCs w:val="28"/>
        </w:rPr>
        <w:t>分级指标</w:t>
      </w:r>
      <w:r w:rsidRPr="002D020A">
        <w:rPr>
          <w:rFonts w:ascii="方正仿宋简体" w:eastAsia="方正仿宋简体" w:hAnsiTheme="minorEastAsia" w:hint="eastAsia"/>
          <w:snapToGrid/>
          <w:color w:val="000000"/>
          <w:kern w:val="2"/>
          <w:szCs w:val="28"/>
        </w:rPr>
        <w:t>，进行初步审查和反复论证，对《蒲江柑橘产品质</w:t>
      </w:r>
      <w:r w:rsidRPr="002D020A">
        <w:rPr>
          <w:rFonts w:ascii="方正仿宋简体" w:eastAsia="方正仿宋简体" w:hAnsiTheme="minorEastAsia" w:hint="eastAsia"/>
          <w:snapToGrid/>
          <w:color w:val="000000"/>
          <w:kern w:val="2"/>
          <w:szCs w:val="28"/>
        </w:rPr>
        <w:lastRenderedPageBreak/>
        <w:t>量分级（草案）》内容进行多次修改和完善。</w:t>
      </w:r>
    </w:p>
    <w:p w:rsidR="00A54FEC" w:rsidRDefault="00002AAF" w:rsidP="005E2403">
      <w:pPr>
        <w:pStyle w:val="4"/>
        <w:spacing w:before="0" w:after="0" w:line="360" w:lineRule="auto"/>
        <w:ind w:firstLineChars="200" w:firstLine="643"/>
      </w:pPr>
      <w:r w:rsidRPr="005E2403">
        <w:rPr>
          <w:rFonts w:ascii="方正仿宋简体" w:eastAsia="方正仿宋简体" w:hint="eastAsia"/>
          <w:sz w:val="32"/>
          <w:szCs w:val="32"/>
        </w:rPr>
        <w:t>5</w:t>
      </w:r>
      <w:r w:rsidR="001B5914" w:rsidRPr="005E2403">
        <w:rPr>
          <w:rFonts w:ascii="方正仿宋简体" w:eastAsia="方正仿宋简体" w:hint="eastAsia"/>
          <w:sz w:val="32"/>
          <w:szCs w:val="32"/>
        </w:rPr>
        <w:t>.形成标准征求意见稿（2022年</w:t>
      </w:r>
      <w:r w:rsidR="006D2204" w:rsidRPr="005E2403">
        <w:rPr>
          <w:rFonts w:ascii="方正仿宋简体" w:eastAsia="方正仿宋简体" w:hint="eastAsia"/>
          <w:sz w:val="32"/>
          <w:szCs w:val="32"/>
        </w:rPr>
        <w:t>5</w:t>
      </w:r>
      <w:r w:rsidR="001B5914" w:rsidRPr="005E2403">
        <w:rPr>
          <w:rFonts w:ascii="方正仿宋简体" w:eastAsia="方正仿宋简体" w:hint="eastAsia"/>
          <w:sz w:val="32"/>
          <w:szCs w:val="32"/>
        </w:rPr>
        <w:t>月）</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蒲江丑柑产业协会将《蒲江柑橘产品质量分级（草案）》发往蒲江县内蒲江柑橘生产企业及相关专家手中，征求该领域相关专家</w:t>
      </w:r>
      <w:r w:rsidR="006D2204" w:rsidRPr="002D020A">
        <w:rPr>
          <w:rFonts w:ascii="方正仿宋简体" w:eastAsia="方正仿宋简体" w:hAnsiTheme="minorEastAsia" w:hint="eastAsia"/>
          <w:snapToGrid/>
          <w:color w:val="000000"/>
          <w:kern w:val="2"/>
          <w:szCs w:val="28"/>
        </w:rPr>
        <w:t>对蒲江柑橘产品质量分级的相关见解</w:t>
      </w:r>
      <w:r w:rsidRPr="002D020A">
        <w:rPr>
          <w:rFonts w:ascii="方正仿宋简体" w:eastAsia="方正仿宋简体" w:hAnsiTheme="minorEastAsia" w:hint="eastAsia"/>
          <w:snapToGrid/>
          <w:color w:val="000000"/>
          <w:kern w:val="2"/>
          <w:szCs w:val="28"/>
        </w:rPr>
        <w:t>。</w:t>
      </w:r>
      <w:r w:rsidR="00C87896">
        <w:rPr>
          <w:rFonts w:ascii="方正仿宋简体" w:eastAsia="方正仿宋简体" w:hAnsiTheme="minorEastAsia" w:hint="eastAsia"/>
          <w:snapToGrid/>
          <w:color w:val="000000"/>
          <w:kern w:val="2"/>
          <w:szCs w:val="28"/>
        </w:rPr>
        <w:t>标准编制小组</w:t>
      </w:r>
      <w:r w:rsidRPr="002D020A">
        <w:rPr>
          <w:rFonts w:ascii="方正仿宋简体" w:eastAsia="方正仿宋简体" w:hAnsiTheme="minorEastAsia" w:hint="eastAsia"/>
          <w:snapToGrid/>
          <w:color w:val="000000"/>
          <w:kern w:val="2"/>
          <w:szCs w:val="28"/>
        </w:rPr>
        <w:t>根据收集到的意见反馈，对反馈意见进行进一步论证，进而对草案进行修改完善，从而形成《蒲江柑橘产品质量分级（征求意见稿）》。</w:t>
      </w:r>
      <w:r w:rsidR="006D2204" w:rsidRPr="002D020A">
        <w:rPr>
          <w:rFonts w:ascii="方正仿宋简体" w:eastAsia="方正仿宋简体" w:hAnsiTheme="minorEastAsia" w:hint="eastAsia"/>
          <w:snapToGrid/>
          <w:color w:val="000000"/>
          <w:kern w:val="2"/>
          <w:szCs w:val="28"/>
        </w:rPr>
        <w:t>2022年5月xx日，蒲江丑柑产业协会发布《关于&lt;蒲江柑橘产品质量分级&gt;团体标准征求意见的通知》（</w:t>
      </w:r>
      <w:proofErr w:type="gramStart"/>
      <w:r w:rsidR="006D2204" w:rsidRPr="002D020A">
        <w:rPr>
          <w:rFonts w:ascii="方正仿宋简体" w:eastAsia="方正仿宋简体" w:hAnsiTheme="minorEastAsia" w:hint="eastAsia"/>
          <w:snapToGrid/>
          <w:color w:val="000000"/>
          <w:kern w:val="2"/>
          <w:szCs w:val="28"/>
        </w:rPr>
        <w:t>蒲柑协</w:t>
      </w:r>
      <w:proofErr w:type="gramEnd"/>
      <w:r w:rsidR="006D2204" w:rsidRPr="002D020A">
        <w:rPr>
          <w:rFonts w:ascii="方正仿宋简体" w:eastAsia="方正仿宋简体" w:hAnsiTheme="minorEastAsia" w:hint="eastAsia"/>
          <w:snapToGrid/>
          <w:color w:val="000000"/>
          <w:kern w:val="2"/>
          <w:szCs w:val="28"/>
        </w:rPr>
        <w:t>〔2022〕4号），并将标准文本和编制说明发布在全国团体标准信息平台上，公开向社会各界征求意见30天。</w:t>
      </w:r>
    </w:p>
    <w:p w:rsidR="00A54FEC" w:rsidRPr="00D9338A" w:rsidRDefault="001B5914" w:rsidP="00D9338A">
      <w:pPr>
        <w:pStyle w:val="3"/>
        <w:keepNext/>
        <w:keepLines/>
        <w:adjustRightInd/>
        <w:snapToGrid/>
        <w:spacing w:line="360" w:lineRule="auto"/>
        <w:ind w:firstLine="640"/>
        <w:jc w:val="both"/>
        <w:rPr>
          <w:rFonts w:hint="default"/>
          <w:bCs/>
          <w:snapToGrid/>
        </w:rPr>
      </w:pPr>
      <w:r w:rsidRPr="00D9338A">
        <w:rPr>
          <w:bCs/>
          <w:snapToGrid/>
        </w:rPr>
        <w:t>（四）主要起草人</w:t>
      </w:r>
    </w:p>
    <w:p w:rsidR="00A54FEC" w:rsidRPr="002D020A" w:rsidRDefault="00AB61F1" w:rsidP="002D020A">
      <w:pPr>
        <w:adjustRightInd/>
        <w:snapToGrid/>
        <w:spacing w:line="360" w:lineRule="auto"/>
        <w:ind w:firstLine="640"/>
        <w:rPr>
          <w:rFonts w:ascii="方正仿宋简体" w:eastAsia="方正仿宋简体" w:hAnsiTheme="minorEastAsia"/>
          <w:snapToGrid/>
          <w:color w:val="000000"/>
          <w:kern w:val="2"/>
          <w:szCs w:val="28"/>
        </w:rPr>
      </w:pPr>
      <w:r w:rsidRPr="00AB61F1">
        <w:rPr>
          <w:rFonts w:ascii="方正仿宋简体" w:eastAsia="方正仿宋简体" w:hAnsiTheme="minorEastAsia" w:hint="eastAsia"/>
          <w:snapToGrid/>
          <w:color w:val="000000"/>
          <w:kern w:val="2"/>
          <w:szCs w:val="28"/>
        </w:rPr>
        <w:t>徐建、雷清良、钟军、唐翠芳、胡秀芝、靳西彪、万春美、高烽焱、曾亮、</w:t>
      </w:r>
      <w:r w:rsidR="001B5914" w:rsidRPr="002D020A">
        <w:rPr>
          <w:rFonts w:ascii="方正仿宋简体" w:eastAsia="方正仿宋简体" w:hAnsiTheme="minorEastAsia" w:hint="eastAsia"/>
          <w:snapToGrid/>
          <w:color w:val="000000"/>
          <w:kern w:val="2"/>
          <w:szCs w:val="28"/>
        </w:rPr>
        <w:t>何琳。</w:t>
      </w:r>
    </w:p>
    <w:p w:rsidR="0041325D" w:rsidRDefault="001B5914" w:rsidP="0041325D">
      <w:pPr>
        <w:pStyle w:val="2"/>
        <w:keepNext/>
        <w:keepLines/>
        <w:adjustRightInd/>
        <w:snapToGrid/>
        <w:spacing w:line="360" w:lineRule="auto"/>
        <w:ind w:firstLine="640"/>
        <w:jc w:val="both"/>
        <w:rPr>
          <w:rFonts w:ascii="黑体" w:hAnsi="黑体" w:cstheme="majorBidi"/>
          <w:bCs/>
          <w:snapToGrid/>
          <w:kern w:val="2"/>
        </w:rPr>
      </w:pPr>
      <w:bookmarkStart w:id="4" w:name="_Toc27843"/>
      <w:r w:rsidRPr="0041325D">
        <w:rPr>
          <w:rFonts w:ascii="黑体" w:hAnsi="黑体" w:cstheme="majorBidi"/>
          <w:bCs/>
          <w:snapToGrid/>
          <w:kern w:val="2"/>
        </w:rPr>
        <w:t>二、标准编制原则</w:t>
      </w:r>
    </w:p>
    <w:p w:rsidR="00CC60BA" w:rsidRPr="002D020A" w:rsidRDefault="00CC60BA" w:rsidP="00CC60B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1.严格按照GB/T 1.1—2020《标准化工作导则  第1部分：标准化文件的结构和起草规则》的规定起草。</w:t>
      </w:r>
    </w:p>
    <w:p w:rsidR="00CC60BA" w:rsidRPr="002D020A" w:rsidRDefault="00CC60BA" w:rsidP="00CC60B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2.标准应符合国家有关法律法规、强制性标准及相关产业政策要求。</w:t>
      </w:r>
    </w:p>
    <w:p w:rsidR="00CC60BA" w:rsidRPr="002D020A" w:rsidRDefault="00CC60BA" w:rsidP="00CC60B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3.标准应具有科学性、先进性、经济性，切实可行。</w:t>
      </w:r>
    </w:p>
    <w:p w:rsidR="00A54FEC" w:rsidRPr="0041325D" w:rsidRDefault="0041325D" w:rsidP="0041325D">
      <w:pPr>
        <w:pStyle w:val="2"/>
        <w:keepNext/>
        <w:keepLines/>
        <w:adjustRightInd/>
        <w:snapToGrid/>
        <w:spacing w:line="360" w:lineRule="auto"/>
        <w:ind w:firstLine="640"/>
        <w:jc w:val="both"/>
        <w:rPr>
          <w:rFonts w:ascii="黑体" w:hAnsi="黑体" w:cstheme="majorBidi" w:hint="default"/>
          <w:bCs/>
          <w:snapToGrid/>
          <w:kern w:val="2"/>
        </w:rPr>
      </w:pPr>
      <w:r>
        <w:rPr>
          <w:rFonts w:ascii="黑体" w:hAnsi="黑体" w:cstheme="majorBidi"/>
          <w:bCs/>
          <w:snapToGrid/>
          <w:kern w:val="2"/>
        </w:rPr>
        <w:lastRenderedPageBreak/>
        <w:t>三、标准的</w:t>
      </w:r>
      <w:r w:rsidR="001B5914" w:rsidRPr="0041325D">
        <w:rPr>
          <w:rFonts w:ascii="黑体" w:hAnsi="黑体" w:cstheme="majorBidi"/>
          <w:bCs/>
          <w:snapToGrid/>
          <w:kern w:val="2"/>
        </w:rPr>
        <w:t>主要内容</w:t>
      </w:r>
      <w:bookmarkEnd w:id="4"/>
    </w:p>
    <w:p w:rsidR="00A54FEC" w:rsidRPr="00CC60BA" w:rsidRDefault="002C5A97" w:rsidP="00CC60BA">
      <w:pPr>
        <w:pStyle w:val="3"/>
        <w:keepNext/>
        <w:keepLines/>
        <w:adjustRightInd/>
        <w:snapToGrid/>
        <w:spacing w:line="360" w:lineRule="auto"/>
        <w:ind w:firstLine="640"/>
        <w:jc w:val="both"/>
        <w:rPr>
          <w:bCs/>
          <w:snapToGrid/>
        </w:rPr>
      </w:pPr>
      <w:r w:rsidRPr="002C5A97">
        <w:rPr>
          <w:bCs/>
          <w:snapToGrid/>
        </w:rPr>
        <w:t>（一）本标准范围</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本文件规定了蒲江柑橘产品类型、等级规格、分级要求、检验方法、包装和标识等要求。。</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snapToGrid/>
          <w:color w:val="000000"/>
          <w:kern w:val="2"/>
          <w:szCs w:val="28"/>
        </w:rPr>
        <w:t>本文件适用于</w:t>
      </w:r>
      <w:r w:rsidRPr="002D020A">
        <w:rPr>
          <w:rFonts w:ascii="方正仿宋简体" w:eastAsia="方正仿宋简体" w:hAnsiTheme="minorEastAsia" w:hint="eastAsia"/>
          <w:snapToGrid/>
          <w:color w:val="000000"/>
          <w:kern w:val="2"/>
          <w:szCs w:val="28"/>
        </w:rPr>
        <w:t>本文件</w:t>
      </w:r>
      <w:r w:rsidR="00047B31" w:rsidRPr="002D020A">
        <w:rPr>
          <w:rFonts w:ascii="方正仿宋简体" w:eastAsia="方正仿宋简体" w:hAnsiTheme="minorEastAsia" w:hint="eastAsia"/>
          <w:snapToGrid/>
          <w:color w:val="000000"/>
          <w:kern w:val="2"/>
          <w:szCs w:val="28"/>
        </w:rPr>
        <w:t>适用于蒲江县内提供蒲江柑橘产品的生产经营主体对柑橘的质量分级。</w:t>
      </w:r>
    </w:p>
    <w:p w:rsidR="00A54FEC" w:rsidRPr="00CC60BA" w:rsidRDefault="002C5A97" w:rsidP="00CC60BA">
      <w:pPr>
        <w:pStyle w:val="3"/>
        <w:keepNext/>
        <w:keepLines/>
        <w:adjustRightInd/>
        <w:snapToGrid/>
        <w:spacing w:line="360" w:lineRule="auto"/>
        <w:ind w:firstLine="640"/>
        <w:jc w:val="both"/>
        <w:rPr>
          <w:bCs/>
          <w:snapToGrid/>
        </w:rPr>
      </w:pPr>
      <w:r w:rsidRPr="00995E18">
        <w:t>（二）确定标准的主要依据</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GB/T 191  包装储运图示标志</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GB/T 8210  柑桔鲜果检验方法</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GB/T 40446  果品质量分级导则</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NY/T 1190  柑橘等级规格</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NY/T 5344.4  无公害食品  产品抽样规范 第4部分：水果</w:t>
      </w:r>
    </w:p>
    <w:p w:rsidR="00A54FEC" w:rsidRPr="00CC60BA" w:rsidRDefault="002C5A97" w:rsidP="00CC60BA">
      <w:pPr>
        <w:pStyle w:val="3"/>
        <w:keepNext/>
        <w:keepLines/>
        <w:adjustRightInd/>
        <w:snapToGrid/>
        <w:spacing w:line="360" w:lineRule="auto"/>
        <w:ind w:firstLine="640"/>
        <w:jc w:val="both"/>
        <w:rPr>
          <w:bCs/>
          <w:snapToGrid/>
        </w:rPr>
      </w:pPr>
      <w:r w:rsidRPr="00995E18">
        <w:t>（</w:t>
      </w:r>
      <w:r>
        <w:t>三</w:t>
      </w:r>
      <w:r w:rsidRPr="00995E18">
        <w:t>）</w:t>
      </w:r>
      <w:r w:rsidRPr="0047113D">
        <w:t>关于</w:t>
      </w:r>
      <w:r>
        <w:t>术语和定义</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GB/T 40446和NY/T 1190界定的术语与定义适用于本文件。</w:t>
      </w:r>
    </w:p>
    <w:p w:rsidR="00A54FEC" w:rsidRPr="00CC60BA" w:rsidRDefault="002C5A97" w:rsidP="00CC60BA">
      <w:pPr>
        <w:pStyle w:val="3"/>
        <w:keepNext/>
        <w:keepLines/>
        <w:adjustRightInd/>
        <w:snapToGrid/>
        <w:spacing w:line="360" w:lineRule="auto"/>
        <w:ind w:firstLine="640"/>
        <w:jc w:val="both"/>
        <w:rPr>
          <w:bCs/>
          <w:snapToGrid/>
        </w:rPr>
      </w:pPr>
      <w:r>
        <w:t>（四）关于</w:t>
      </w:r>
      <w:r w:rsidR="001B5914" w:rsidRPr="00CC60BA">
        <w:rPr>
          <w:bCs/>
          <w:snapToGrid/>
        </w:rPr>
        <w:t>产品类型</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根据蒲江县的实际情况，从品种和销售两方面进行区分，方便为后面的分级奠定基础。</w:t>
      </w:r>
    </w:p>
    <w:p w:rsidR="00A54FEC" w:rsidRPr="00CC60BA" w:rsidRDefault="002C5A97" w:rsidP="00CC60BA">
      <w:pPr>
        <w:pStyle w:val="3"/>
        <w:keepNext/>
        <w:keepLines/>
        <w:adjustRightInd/>
        <w:snapToGrid/>
        <w:spacing w:line="360" w:lineRule="auto"/>
        <w:ind w:firstLine="640"/>
        <w:jc w:val="both"/>
        <w:rPr>
          <w:bCs/>
          <w:snapToGrid/>
        </w:rPr>
      </w:pPr>
      <w:r>
        <w:t>（五）关于</w:t>
      </w:r>
      <w:r w:rsidR="001B5914" w:rsidRPr="00CC60BA">
        <w:rPr>
          <w:bCs/>
          <w:snapToGrid/>
        </w:rPr>
        <w:t>等级规格</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在对蒲江柑橘质量的基本要求做出规定的基础上，参考行业标准，从等级和规格两面入手开展质量分级。</w:t>
      </w:r>
    </w:p>
    <w:p w:rsidR="00A54FEC" w:rsidRPr="00CC60BA" w:rsidRDefault="002C5A97" w:rsidP="00CC60BA">
      <w:pPr>
        <w:pStyle w:val="3"/>
        <w:keepNext/>
        <w:keepLines/>
        <w:adjustRightInd/>
        <w:snapToGrid/>
        <w:spacing w:line="360" w:lineRule="auto"/>
        <w:ind w:firstLine="640"/>
        <w:jc w:val="both"/>
        <w:rPr>
          <w:bCs/>
          <w:snapToGrid/>
        </w:rPr>
      </w:pPr>
      <w:r>
        <w:lastRenderedPageBreak/>
        <w:t>（六）关于</w:t>
      </w:r>
      <w:r w:rsidR="001B5914" w:rsidRPr="00CC60BA">
        <w:rPr>
          <w:bCs/>
          <w:snapToGrid/>
        </w:rPr>
        <w:t>分级要求</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蒲江县柑橘现存在批发和精品两种售卖形式，采取分级的方法不一样，在此处进行说明方便后期销售商对于产品质量分级方法的选取。</w:t>
      </w:r>
    </w:p>
    <w:p w:rsidR="00A54FEC" w:rsidRPr="00CC60BA" w:rsidRDefault="002C5A97" w:rsidP="00CC60BA">
      <w:pPr>
        <w:pStyle w:val="3"/>
        <w:keepNext/>
        <w:keepLines/>
        <w:adjustRightInd/>
        <w:snapToGrid/>
        <w:spacing w:line="360" w:lineRule="auto"/>
        <w:ind w:firstLine="640"/>
        <w:jc w:val="both"/>
        <w:rPr>
          <w:bCs/>
          <w:snapToGrid/>
        </w:rPr>
      </w:pPr>
      <w:r>
        <w:t>（七）关于</w:t>
      </w:r>
      <w:r w:rsidR="001B5914" w:rsidRPr="00CC60BA">
        <w:rPr>
          <w:bCs/>
          <w:snapToGrid/>
        </w:rPr>
        <w:t>检验方法</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从抽样方法、检测方法和级别判定三个方面，来描述这个部分，是对上一个部分的描述和补充。</w:t>
      </w:r>
    </w:p>
    <w:p w:rsidR="00A54FEC" w:rsidRPr="00CC60BA" w:rsidRDefault="002C5A97" w:rsidP="00CC60BA">
      <w:pPr>
        <w:pStyle w:val="3"/>
        <w:keepNext/>
        <w:keepLines/>
        <w:adjustRightInd/>
        <w:snapToGrid/>
        <w:spacing w:line="360" w:lineRule="auto"/>
        <w:ind w:firstLine="640"/>
        <w:jc w:val="both"/>
        <w:rPr>
          <w:bCs/>
          <w:snapToGrid/>
        </w:rPr>
      </w:pPr>
      <w:r>
        <w:t>（八）关于</w:t>
      </w:r>
      <w:r w:rsidR="001B5914" w:rsidRPr="00CC60BA">
        <w:rPr>
          <w:bCs/>
          <w:snapToGrid/>
        </w:rPr>
        <w:t>包装和标识</w:t>
      </w:r>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对已完成质量分级后的产品包装和标识进行规定，一方面是便于区别产品的质量，二是为柑橘分级后的下一环节做准备。</w:t>
      </w:r>
    </w:p>
    <w:p w:rsidR="00A54FEC" w:rsidRDefault="001B5914" w:rsidP="0041325D">
      <w:pPr>
        <w:pStyle w:val="2"/>
        <w:keepNext/>
        <w:keepLines/>
        <w:adjustRightInd/>
        <w:snapToGrid/>
        <w:spacing w:line="360" w:lineRule="auto"/>
        <w:ind w:firstLine="640"/>
        <w:jc w:val="both"/>
        <w:rPr>
          <w:rFonts w:hint="default"/>
        </w:rPr>
      </w:pPr>
      <w:bookmarkStart w:id="5" w:name="_Toc9759"/>
      <w:r w:rsidRPr="0041325D">
        <w:rPr>
          <w:rFonts w:ascii="黑体" w:hAnsi="黑体" w:cstheme="majorBidi"/>
          <w:bCs/>
          <w:snapToGrid/>
          <w:kern w:val="2"/>
        </w:rPr>
        <w:t>四、采用国际、国外先进标准的程度</w:t>
      </w:r>
      <w:bookmarkEnd w:id="5"/>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目前本标准未采用相关的国际、国外标准。</w:t>
      </w:r>
    </w:p>
    <w:p w:rsidR="00A54FEC" w:rsidRPr="0041325D" w:rsidRDefault="001B5914" w:rsidP="0041325D">
      <w:pPr>
        <w:pStyle w:val="2"/>
        <w:keepNext/>
        <w:keepLines/>
        <w:adjustRightInd/>
        <w:snapToGrid/>
        <w:spacing w:line="360" w:lineRule="auto"/>
        <w:ind w:firstLine="640"/>
        <w:jc w:val="both"/>
        <w:rPr>
          <w:rFonts w:ascii="黑体" w:hAnsi="黑体" w:cstheme="majorBidi" w:hint="default"/>
          <w:bCs/>
          <w:snapToGrid/>
          <w:kern w:val="2"/>
        </w:rPr>
      </w:pPr>
      <w:bookmarkStart w:id="6" w:name="_Toc2648"/>
      <w:r w:rsidRPr="0041325D">
        <w:rPr>
          <w:rFonts w:ascii="黑体" w:hAnsi="黑体" w:cstheme="majorBidi"/>
          <w:bCs/>
          <w:snapToGrid/>
          <w:kern w:val="2"/>
        </w:rPr>
        <w:t>五、本标准与现行法律法规和上级标准的关系</w:t>
      </w:r>
      <w:bookmarkEnd w:id="6"/>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bookmarkStart w:id="7" w:name="_Toc14240"/>
      <w:r w:rsidRPr="002D020A">
        <w:rPr>
          <w:rFonts w:ascii="方正仿宋简体" w:eastAsia="方正仿宋简体" w:hAnsiTheme="minorEastAsia" w:hint="eastAsia"/>
          <w:snapToGrid/>
          <w:color w:val="000000"/>
          <w:kern w:val="2"/>
          <w:szCs w:val="28"/>
        </w:rPr>
        <w:t>经查询，目前国内已发布GB/T 40446《果品质量分级导则》、GB/T 12947《鲜柑橘》、NY/T 1190《柑橘等级规格》、NY/T 426《绿色食品 柑橘类鲜果》等相关标准，但GB/T 40446是对果品整个大类的质量分级做出要求，而GB/T 12947中涉及到的柑橘种类太多，NY/T 426则只是针对于柑橘类的绿色食品，NY/T 1190内容则无法完全契合蒲江县实际情况。其他暂无与蒲江柑橘相关的国家标准和地方标准。本标准的编制主要遵循GB/T 1.1-2020《标准化工作导则 第1部分：标</w:t>
      </w:r>
      <w:r w:rsidRPr="002D020A">
        <w:rPr>
          <w:rFonts w:ascii="方正仿宋简体" w:eastAsia="方正仿宋简体" w:hAnsiTheme="minorEastAsia" w:hint="eastAsia"/>
          <w:snapToGrid/>
          <w:color w:val="000000"/>
          <w:kern w:val="2"/>
          <w:szCs w:val="28"/>
        </w:rPr>
        <w:lastRenderedPageBreak/>
        <w:t>准化文件的结构和起草规则》，并参考部分国家标准，严格切合蒲江柑橘实际情况制定，编制符合国家标准结构、内容的要求。</w:t>
      </w:r>
    </w:p>
    <w:p w:rsidR="00A54FEC" w:rsidRDefault="001B5914" w:rsidP="0041325D">
      <w:pPr>
        <w:pStyle w:val="2"/>
        <w:keepNext/>
        <w:keepLines/>
        <w:adjustRightInd/>
        <w:snapToGrid/>
        <w:spacing w:line="360" w:lineRule="auto"/>
        <w:ind w:firstLine="640"/>
        <w:jc w:val="both"/>
        <w:rPr>
          <w:rFonts w:hint="default"/>
        </w:rPr>
      </w:pPr>
      <w:r w:rsidRPr="0041325D">
        <w:rPr>
          <w:rFonts w:ascii="黑体" w:hAnsi="黑体" w:cstheme="majorBidi"/>
          <w:bCs/>
          <w:snapToGrid/>
          <w:kern w:val="2"/>
        </w:rPr>
        <w:t>六、重大分歧意见的处理经过和依据</w:t>
      </w:r>
      <w:bookmarkEnd w:id="7"/>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本标准的编写过程无重大分歧意见产生。</w:t>
      </w:r>
    </w:p>
    <w:p w:rsidR="00A54FEC" w:rsidRPr="0041325D" w:rsidRDefault="001B5914" w:rsidP="0041325D">
      <w:pPr>
        <w:pStyle w:val="2"/>
        <w:keepNext/>
        <w:keepLines/>
        <w:adjustRightInd/>
        <w:snapToGrid/>
        <w:spacing w:line="360" w:lineRule="auto"/>
        <w:ind w:firstLine="640"/>
        <w:jc w:val="both"/>
        <w:rPr>
          <w:rFonts w:ascii="黑体" w:hAnsi="黑体" w:cstheme="majorBidi" w:hint="default"/>
          <w:bCs/>
          <w:snapToGrid/>
          <w:kern w:val="2"/>
        </w:rPr>
      </w:pPr>
      <w:bookmarkStart w:id="8" w:name="_Toc21790"/>
      <w:r w:rsidRPr="0041325D">
        <w:rPr>
          <w:rFonts w:ascii="黑体" w:hAnsi="黑体" w:cstheme="majorBidi"/>
          <w:bCs/>
          <w:snapToGrid/>
          <w:kern w:val="2"/>
        </w:rPr>
        <w:t>七、本标准性质建议</w:t>
      </w:r>
      <w:bookmarkEnd w:id="8"/>
    </w:p>
    <w:p w:rsidR="00A54FEC" w:rsidRPr="002D020A" w:rsidRDefault="001B5914" w:rsidP="002D020A">
      <w:pPr>
        <w:adjustRightInd/>
        <w:snapToGrid/>
        <w:spacing w:line="360" w:lineRule="auto"/>
        <w:ind w:firstLine="640"/>
        <w:rPr>
          <w:rFonts w:ascii="方正仿宋简体" w:eastAsia="方正仿宋简体" w:hAnsiTheme="minorEastAsia"/>
          <w:snapToGrid/>
          <w:color w:val="000000"/>
          <w:kern w:val="2"/>
          <w:szCs w:val="28"/>
        </w:rPr>
      </w:pPr>
      <w:r w:rsidRPr="002D020A">
        <w:rPr>
          <w:rFonts w:ascii="方正仿宋简体" w:eastAsia="方正仿宋简体" w:hAnsiTheme="minorEastAsia" w:hint="eastAsia"/>
          <w:snapToGrid/>
          <w:color w:val="000000"/>
          <w:kern w:val="2"/>
          <w:szCs w:val="28"/>
        </w:rPr>
        <w:t>建议制定为团体标准。</w:t>
      </w:r>
    </w:p>
    <w:p w:rsidR="00A54FEC" w:rsidRPr="0041325D" w:rsidRDefault="001B5914" w:rsidP="0041325D">
      <w:pPr>
        <w:pStyle w:val="2"/>
        <w:keepNext/>
        <w:keepLines/>
        <w:adjustRightInd/>
        <w:snapToGrid/>
        <w:spacing w:line="360" w:lineRule="auto"/>
        <w:ind w:firstLine="640"/>
        <w:jc w:val="both"/>
        <w:rPr>
          <w:rFonts w:ascii="黑体" w:hAnsi="黑体" w:cstheme="majorBidi" w:hint="default"/>
          <w:bCs/>
          <w:snapToGrid/>
          <w:kern w:val="2"/>
        </w:rPr>
      </w:pPr>
      <w:bookmarkStart w:id="9" w:name="_Toc13072"/>
      <w:r w:rsidRPr="0041325D">
        <w:rPr>
          <w:rFonts w:ascii="黑体" w:hAnsi="黑体" w:cstheme="majorBidi"/>
          <w:bCs/>
          <w:snapToGrid/>
          <w:kern w:val="2"/>
        </w:rPr>
        <w:t>八、贯彻标准的要求和措施建议</w:t>
      </w:r>
      <w:bookmarkEnd w:id="9"/>
    </w:p>
    <w:p w:rsidR="00A54FEC" w:rsidRPr="008D1507" w:rsidRDefault="001B5914" w:rsidP="008D1507">
      <w:pPr>
        <w:adjustRightInd/>
        <w:snapToGrid/>
        <w:spacing w:line="360" w:lineRule="auto"/>
        <w:ind w:firstLine="640"/>
        <w:rPr>
          <w:rFonts w:ascii="方正仿宋简体" w:eastAsia="方正仿宋简体" w:hAnsiTheme="minorEastAsia"/>
          <w:snapToGrid/>
          <w:color w:val="000000"/>
          <w:kern w:val="2"/>
          <w:szCs w:val="28"/>
        </w:rPr>
      </w:pPr>
      <w:r w:rsidRPr="008D1507">
        <w:rPr>
          <w:rFonts w:ascii="方正仿宋简体" w:eastAsia="方正仿宋简体" w:hAnsiTheme="minorEastAsia" w:hint="eastAsia"/>
          <w:snapToGrid/>
          <w:color w:val="000000"/>
          <w:kern w:val="2"/>
          <w:szCs w:val="28"/>
        </w:rPr>
        <w:t>（一）标准发布后，可制作相关手册、操作指南等标准宣</w:t>
      </w:r>
      <w:proofErr w:type="gramStart"/>
      <w:r w:rsidRPr="008D1507">
        <w:rPr>
          <w:rFonts w:ascii="方正仿宋简体" w:eastAsia="方正仿宋简体" w:hAnsiTheme="minorEastAsia" w:hint="eastAsia"/>
          <w:snapToGrid/>
          <w:color w:val="000000"/>
          <w:kern w:val="2"/>
          <w:szCs w:val="28"/>
        </w:rPr>
        <w:t>贯材料</w:t>
      </w:r>
      <w:proofErr w:type="gramEnd"/>
      <w:r w:rsidRPr="008D1507">
        <w:rPr>
          <w:rFonts w:ascii="方正仿宋简体" w:eastAsia="方正仿宋简体" w:hAnsiTheme="minorEastAsia" w:hint="eastAsia"/>
          <w:snapToGrid/>
          <w:color w:val="000000"/>
          <w:kern w:val="2"/>
          <w:szCs w:val="28"/>
        </w:rPr>
        <w:t>发放给</w:t>
      </w:r>
      <w:r w:rsidR="00047B31" w:rsidRPr="008D1507">
        <w:rPr>
          <w:rFonts w:ascii="方正仿宋简体" w:eastAsia="方正仿宋简体" w:hAnsiTheme="minorEastAsia" w:hint="eastAsia"/>
          <w:snapToGrid/>
          <w:color w:val="000000"/>
          <w:kern w:val="2"/>
          <w:szCs w:val="28"/>
        </w:rPr>
        <w:t>蒲江县柑橘</w:t>
      </w:r>
      <w:r w:rsidRPr="008D1507">
        <w:rPr>
          <w:rFonts w:ascii="方正仿宋简体" w:eastAsia="方正仿宋简体" w:hAnsiTheme="minorEastAsia" w:hint="eastAsia"/>
          <w:snapToGrid/>
          <w:color w:val="000000"/>
          <w:kern w:val="2"/>
          <w:szCs w:val="28"/>
        </w:rPr>
        <w:t>生产</w:t>
      </w:r>
      <w:r w:rsidR="00047B31" w:rsidRPr="008D1507">
        <w:rPr>
          <w:rFonts w:ascii="方正仿宋简体" w:eastAsia="方正仿宋简体" w:hAnsiTheme="minorEastAsia" w:hint="eastAsia"/>
          <w:snapToGrid/>
          <w:color w:val="000000"/>
          <w:kern w:val="2"/>
          <w:szCs w:val="28"/>
        </w:rPr>
        <w:t>销售</w:t>
      </w:r>
      <w:r w:rsidRPr="008D1507">
        <w:rPr>
          <w:rFonts w:ascii="方正仿宋简体" w:eastAsia="方正仿宋简体" w:hAnsiTheme="minorEastAsia" w:hint="eastAsia"/>
          <w:snapToGrid/>
          <w:color w:val="000000"/>
          <w:kern w:val="2"/>
          <w:szCs w:val="28"/>
        </w:rPr>
        <w:t>单位，加强生产者对标准的认识；组织开展培训、一对一标准指导等形式，使经营主体理解标准、执行标准，不断提升广大生产者对标准应用的积极性。</w:t>
      </w:r>
    </w:p>
    <w:p w:rsidR="00A54FEC" w:rsidRPr="008D1507" w:rsidRDefault="001B5914" w:rsidP="008D1507">
      <w:pPr>
        <w:adjustRightInd/>
        <w:snapToGrid/>
        <w:spacing w:line="360" w:lineRule="auto"/>
        <w:ind w:firstLine="640"/>
        <w:rPr>
          <w:rFonts w:ascii="方正仿宋简体" w:eastAsia="方正仿宋简体" w:hAnsiTheme="minorEastAsia"/>
          <w:snapToGrid/>
          <w:color w:val="000000"/>
          <w:kern w:val="2"/>
          <w:szCs w:val="28"/>
        </w:rPr>
      </w:pPr>
      <w:r w:rsidRPr="008D1507">
        <w:rPr>
          <w:rFonts w:ascii="方正仿宋简体" w:eastAsia="方正仿宋简体" w:hAnsiTheme="minorEastAsia" w:hint="eastAsia"/>
          <w:snapToGrid/>
          <w:color w:val="000000"/>
          <w:kern w:val="2"/>
          <w:szCs w:val="28"/>
        </w:rPr>
        <w:t>（二）标准一经发布，应当立即责令相关生产企业必须遵守标准，应用标准；定期开展监督检查，对企业应用标准、遵守标准相关情况进行监督检查，对于其中执行不认真的限期责令修改，使标准真正落到实处。</w:t>
      </w:r>
    </w:p>
    <w:p w:rsidR="00A54FEC" w:rsidRPr="008D1507" w:rsidRDefault="001B5914" w:rsidP="008D1507">
      <w:pPr>
        <w:adjustRightInd/>
        <w:snapToGrid/>
        <w:spacing w:line="360" w:lineRule="auto"/>
        <w:ind w:firstLine="640"/>
        <w:rPr>
          <w:rFonts w:ascii="方正仿宋简体" w:eastAsia="方正仿宋简体" w:hAnsiTheme="minorEastAsia"/>
          <w:snapToGrid/>
          <w:color w:val="000000"/>
          <w:kern w:val="2"/>
          <w:szCs w:val="28"/>
        </w:rPr>
      </w:pPr>
      <w:r w:rsidRPr="008D1507">
        <w:rPr>
          <w:rFonts w:ascii="方正仿宋简体" w:eastAsia="方正仿宋简体" w:hAnsiTheme="minorEastAsia" w:hint="eastAsia"/>
          <w:snapToGrid/>
          <w:color w:val="000000"/>
          <w:kern w:val="2"/>
          <w:szCs w:val="28"/>
        </w:rPr>
        <w:t>（三）对标准推广落地实施全过程实行严格的标准化管理，总结标准化建设过程中的经验；定期对标准执行过程中出现的问题进行讨论、分析，依据当地发展情况，因地制宜，随时修订标准中</w:t>
      </w:r>
      <w:r w:rsidR="00047B31" w:rsidRPr="008D1507">
        <w:rPr>
          <w:rFonts w:ascii="方正仿宋简体" w:eastAsia="方正仿宋简体" w:hAnsiTheme="minorEastAsia" w:hint="eastAsia"/>
          <w:snapToGrid/>
          <w:color w:val="000000"/>
          <w:kern w:val="2"/>
          <w:szCs w:val="28"/>
        </w:rPr>
        <w:t>与实际操作相冲突的内容，确保标准能够与企业生产紧密贴合，助力蒲江柑橘产业</w:t>
      </w:r>
      <w:r w:rsidRPr="008D1507">
        <w:rPr>
          <w:rFonts w:ascii="方正仿宋简体" w:eastAsia="方正仿宋简体" w:hAnsiTheme="minorEastAsia" w:hint="eastAsia"/>
          <w:snapToGrid/>
          <w:color w:val="000000"/>
          <w:kern w:val="2"/>
          <w:szCs w:val="28"/>
        </w:rPr>
        <w:t>的快速发展。</w:t>
      </w:r>
    </w:p>
    <w:p w:rsidR="00A54FEC" w:rsidRPr="0041325D" w:rsidRDefault="001B5914" w:rsidP="0041325D">
      <w:pPr>
        <w:pStyle w:val="2"/>
        <w:keepNext/>
        <w:keepLines/>
        <w:adjustRightInd/>
        <w:snapToGrid/>
        <w:spacing w:line="360" w:lineRule="auto"/>
        <w:ind w:firstLine="640"/>
        <w:jc w:val="both"/>
        <w:rPr>
          <w:rFonts w:ascii="黑体" w:hAnsi="黑体" w:cstheme="majorBidi" w:hint="default"/>
          <w:bCs/>
          <w:snapToGrid/>
          <w:kern w:val="2"/>
        </w:rPr>
      </w:pPr>
      <w:bookmarkStart w:id="10" w:name="_Toc17065"/>
      <w:r w:rsidRPr="0041325D">
        <w:rPr>
          <w:rFonts w:ascii="黑体" w:hAnsi="黑体" w:cstheme="majorBidi"/>
          <w:bCs/>
          <w:snapToGrid/>
          <w:kern w:val="2"/>
        </w:rPr>
        <w:lastRenderedPageBreak/>
        <w:t>九、废止现行有关标准的建议</w:t>
      </w:r>
      <w:bookmarkEnd w:id="10"/>
    </w:p>
    <w:p w:rsidR="00A54FEC" w:rsidRPr="008D1507" w:rsidRDefault="001B5914" w:rsidP="008D1507">
      <w:pPr>
        <w:adjustRightInd/>
        <w:snapToGrid/>
        <w:spacing w:line="360" w:lineRule="auto"/>
        <w:ind w:firstLine="640"/>
        <w:rPr>
          <w:rFonts w:ascii="方正仿宋简体" w:eastAsia="方正仿宋简体" w:hAnsiTheme="minorEastAsia"/>
          <w:snapToGrid/>
          <w:color w:val="000000"/>
          <w:kern w:val="2"/>
          <w:szCs w:val="28"/>
        </w:rPr>
      </w:pPr>
      <w:r w:rsidRPr="008D1507">
        <w:rPr>
          <w:rFonts w:ascii="方正仿宋简体" w:eastAsia="方正仿宋简体" w:hAnsiTheme="minorEastAsia" w:hint="eastAsia"/>
          <w:snapToGrid/>
          <w:color w:val="000000"/>
          <w:kern w:val="2"/>
          <w:szCs w:val="28"/>
        </w:rPr>
        <w:t>本标准为新制定的标准。</w:t>
      </w:r>
    </w:p>
    <w:p w:rsidR="00A54FEC" w:rsidRPr="0041325D" w:rsidRDefault="001B5914" w:rsidP="0041325D">
      <w:pPr>
        <w:pStyle w:val="2"/>
        <w:keepNext/>
        <w:keepLines/>
        <w:adjustRightInd/>
        <w:snapToGrid/>
        <w:spacing w:line="360" w:lineRule="auto"/>
        <w:ind w:firstLine="640"/>
        <w:jc w:val="both"/>
        <w:rPr>
          <w:rFonts w:ascii="黑体" w:hAnsi="黑体" w:cstheme="majorBidi" w:hint="default"/>
          <w:bCs/>
          <w:snapToGrid/>
          <w:kern w:val="2"/>
        </w:rPr>
      </w:pPr>
      <w:bookmarkStart w:id="11" w:name="_Toc29061"/>
      <w:r w:rsidRPr="0041325D">
        <w:rPr>
          <w:rFonts w:ascii="黑体" w:hAnsi="黑体" w:cstheme="majorBidi"/>
          <w:bCs/>
          <w:snapToGrid/>
          <w:kern w:val="2"/>
        </w:rPr>
        <w:t>十、其他说明事项</w:t>
      </w:r>
      <w:bookmarkEnd w:id="11"/>
    </w:p>
    <w:p w:rsidR="00A54FEC" w:rsidRPr="008D1507" w:rsidRDefault="001B5914" w:rsidP="008D1507">
      <w:pPr>
        <w:adjustRightInd/>
        <w:snapToGrid/>
        <w:spacing w:line="360" w:lineRule="auto"/>
        <w:ind w:firstLine="640"/>
        <w:rPr>
          <w:rFonts w:ascii="方正仿宋简体" w:eastAsia="方正仿宋简体" w:hAnsiTheme="minorEastAsia" w:hint="eastAsia"/>
          <w:snapToGrid/>
          <w:color w:val="000000"/>
          <w:kern w:val="2"/>
          <w:szCs w:val="28"/>
        </w:rPr>
      </w:pPr>
      <w:r w:rsidRPr="008D1507">
        <w:rPr>
          <w:rFonts w:ascii="方正仿宋简体" w:eastAsia="方正仿宋简体" w:hAnsiTheme="minorEastAsia" w:hint="eastAsia"/>
          <w:snapToGrid/>
          <w:color w:val="000000"/>
          <w:kern w:val="2"/>
          <w:szCs w:val="28"/>
        </w:rPr>
        <w:t>无。</w:t>
      </w:r>
    </w:p>
    <w:p w:rsidR="00A54FEC" w:rsidRPr="008D1507" w:rsidRDefault="00A54FEC">
      <w:pPr>
        <w:pStyle w:val="a6"/>
        <w:ind w:firstLine="640"/>
        <w:rPr>
          <w:rFonts w:ascii="方正仿宋简体" w:eastAsia="方正仿宋简体" w:hint="eastAsia"/>
        </w:rPr>
      </w:pPr>
    </w:p>
    <w:p w:rsidR="00A54FEC" w:rsidRPr="008D1507" w:rsidRDefault="00A54FEC">
      <w:pPr>
        <w:pStyle w:val="a6"/>
        <w:ind w:firstLine="640"/>
        <w:rPr>
          <w:rFonts w:ascii="方正仿宋简体" w:eastAsia="方正仿宋简体" w:hint="eastAsia"/>
        </w:rPr>
      </w:pPr>
    </w:p>
    <w:p w:rsidR="00A54FEC" w:rsidRPr="008D1507" w:rsidRDefault="008D1507" w:rsidP="008D1507">
      <w:pPr>
        <w:adjustRightInd/>
        <w:snapToGrid/>
        <w:spacing w:line="360" w:lineRule="auto"/>
        <w:ind w:firstLine="640"/>
        <w:jc w:val="right"/>
        <w:rPr>
          <w:rFonts w:ascii="方正仿宋简体" w:eastAsia="方正仿宋简体" w:hAnsiTheme="minorEastAsia" w:hint="eastAsia"/>
          <w:snapToGrid/>
          <w:color w:val="000000"/>
          <w:kern w:val="2"/>
          <w:szCs w:val="28"/>
        </w:rPr>
      </w:pPr>
      <w:r w:rsidRPr="008D1507">
        <w:rPr>
          <w:rFonts w:ascii="方正仿宋简体" w:eastAsia="方正仿宋简体" w:hAnsiTheme="minorEastAsia" w:hint="eastAsia"/>
          <w:snapToGrid/>
          <w:color w:val="000000"/>
          <w:kern w:val="2"/>
          <w:szCs w:val="28"/>
        </w:rPr>
        <w:t>标准编制小组</w:t>
      </w:r>
    </w:p>
    <w:p w:rsidR="00A54FEC" w:rsidRPr="008D1507" w:rsidRDefault="001B5914" w:rsidP="007A3DAA">
      <w:pPr>
        <w:adjustRightInd/>
        <w:snapToGrid/>
        <w:spacing w:line="360" w:lineRule="auto"/>
        <w:ind w:firstLine="640"/>
        <w:jc w:val="right"/>
        <w:rPr>
          <w:rFonts w:ascii="方正仿宋简体" w:eastAsia="方正仿宋简体" w:hAnsiTheme="minorEastAsia" w:hint="eastAsia"/>
          <w:snapToGrid/>
          <w:color w:val="000000"/>
          <w:kern w:val="2"/>
          <w:szCs w:val="28"/>
        </w:rPr>
      </w:pPr>
      <w:r w:rsidRPr="008D1507">
        <w:rPr>
          <w:rFonts w:ascii="方正仿宋简体" w:eastAsia="方正仿宋简体" w:hAnsiTheme="minorEastAsia" w:hint="eastAsia"/>
          <w:snapToGrid/>
          <w:color w:val="000000"/>
          <w:kern w:val="2"/>
          <w:szCs w:val="28"/>
        </w:rPr>
        <w:t>2022年5月</w:t>
      </w:r>
    </w:p>
    <w:sectPr w:rsidR="00A54FEC" w:rsidRPr="008D15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B5" w:rsidRDefault="000A73B5">
      <w:pPr>
        <w:spacing w:line="240" w:lineRule="auto"/>
        <w:ind w:firstLine="640"/>
      </w:pPr>
      <w:r>
        <w:separator/>
      </w:r>
    </w:p>
  </w:endnote>
  <w:endnote w:type="continuationSeparator" w:id="0">
    <w:p w:rsidR="000A73B5" w:rsidRDefault="000A73B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D" w:rsidRDefault="00E458CD" w:rsidP="00E458CD">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D" w:rsidRDefault="00E458CD" w:rsidP="00E458CD">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D" w:rsidRDefault="00E458CD" w:rsidP="00E458CD">
    <w:pPr>
      <w:pStyle w:val="af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B5" w:rsidRDefault="000A73B5">
      <w:pPr>
        <w:spacing w:line="240" w:lineRule="auto"/>
        <w:ind w:firstLine="640"/>
      </w:pPr>
      <w:r>
        <w:separator/>
      </w:r>
    </w:p>
  </w:footnote>
  <w:footnote w:type="continuationSeparator" w:id="0">
    <w:p w:rsidR="000A73B5" w:rsidRDefault="000A73B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D" w:rsidRDefault="00E458CD" w:rsidP="00E458CD">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D" w:rsidRDefault="00E458CD" w:rsidP="00E458CD">
    <w:pPr>
      <w:pStyle w:val="af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CD" w:rsidRDefault="00E458CD" w:rsidP="00E458CD">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9D27"/>
    <w:multiLevelType w:val="multilevel"/>
    <w:tmpl w:val="2FED9D27"/>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2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277" w:firstLine="0"/>
      </w:pPr>
      <w:rPr>
        <w:rFonts w:ascii="黑体" w:eastAsia="黑体" w:hAnsi="Times New Roman" w:hint="eastAsia"/>
        <w:b w:val="0"/>
        <w:i w:val="0"/>
        <w:sz w:val="21"/>
      </w:rPr>
    </w:lvl>
    <w:lvl w:ilvl="3">
      <w:start w:val="1"/>
      <w:numFmt w:val="decimal"/>
      <w:pStyle w:val="a2"/>
      <w:suff w:val="nothing"/>
      <w:lvlText w:val="%1.%2.%3.%4　"/>
      <w:lvlJc w:val="left"/>
      <w:pPr>
        <w:ind w:left="255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RiZmNmOGE2ZjY4Zjk5NThmMjZkNjJkMjRlYzcifQ=="/>
  </w:docVars>
  <w:rsids>
    <w:rsidRoot w:val="009B13E8"/>
    <w:rsid w:val="00002AAF"/>
    <w:rsid w:val="00047B31"/>
    <w:rsid w:val="00051783"/>
    <w:rsid w:val="000A73B5"/>
    <w:rsid w:val="00111989"/>
    <w:rsid w:val="00124AB9"/>
    <w:rsid w:val="00144966"/>
    <w:rsid w:val="0017662F"/>
    <w:rsid w:val="0019376B"/>
    <w:rsid w:val="001B5914"/>
    <w:rsid w:val="001B6179"/>
    <w:rsid w:val="00222122"/>
    <w:rsid w:val="00265EFC"/>
    <w:rsid w:val="002766C8"/>
    <w:rsid w:val="002C5A97"/>
    <w:rsid w:val="002D020A"/>
    <w:rsid w:val="003342F4"/>
    <w:rsid w:val="00385E6A"/>
    <w:rsid w:val="003C0C4C"/>
    <w:rsid w:val="0041325D"/>
    <w:rsid w:val="004876E2"/>
    <w:rsid w:val="004A0004"/>
    <w:rsid w:val="004A3274"/>
    <w:rsid w:val="004C2DF0"/>
    <w:rsid w:val="004D4680"/>
    <w:rsid w:val="005A060A"/>
    <w:rsid w:val="005E2403"/>
    <w:rsid w:val="005E63A3"/>
    <w:rsid w:val="005F22C3"/>
    <w:rsid w:val="0068240C"/>
    <w:rsid w:val="006D2204"/>
    <w:rsid w:val="006D753E"/>
    <w:rsid w:val="00710C64"/>
    <w:rsid w:val="007A3DAA"/>
    <w:rsid w:val="007E2E4F"/>
    <w:rsid w:val="008B2C8F"/>
    <w:rsid w:val="008B6E69"/>
    <w:rsid w:val="008C14E6"/>
    <w:rsid w:val="008D1507"/>
    <w:rsid w:val="008D69B6"/>
    <w:rsid w:val="0095626A"/>
    <w:rsid w:val="009B13E8"/>
    <w:rsid w:val="00A54FEC"/>
    <w:rsid w:val="00A91FCF"/>
    <w:rsid w:val="00A967CF"/>
    <w:rsid w:val="00AB4ABF"/>
    <w:rsid w:val="00AB61F1"/>
    <w:rsid w:val="00AB703E"/>
    <w:rsid w:val="00B51282"/>
    <w:rsid w:val="00B63600"/>
    <w:rsid w:val="00B70926"/>
    <w:rsid w:val="00B9721B"/>
    <w:rsid w:val="00BD1B16"/>
    <w:rsid w:val="00C442C4"/>
    <w:rsid w:val="00C544C9"/>
    <w:rsid w:val="00C850CE"/>
    <w:rsid w:val="00C87896"/>
    <w:rsid w:val="00C938D7"/>
    <w:rsid w:val="00CC3A76"/>
    <w:rsid w:val="00CC60BA"/>
    <w:rsid w:val="00D11D97"/>
    <w:rsid w:val="00D9338A"/>
    <w:rsid w:val="00DC5E0B"/>
    <w:rsid w:val="00DF2678"/>
    <w:rsid w:val="00E458CD"/>
    <w:rsid w:val="00E846EC"/>
    <w:rsid w:val="00F52506"/>
    <w:rsid w:val="00F84087"/>
    <w:rsid w:val="02FC72C4"/>
    <w:rsid w:val="0409730C"/>
    <w:rsid w:val="050B35E9"/>
    <w:rsid w:val="077F6C94"/>
    <w:rsid w:val="09450C79"/>
    <w:rsid w:val="0C170EF0"/>
    <w:rsid w:val="0CCB1EEA"/>
    <w:rsid w:val="0CF3628D"/>
    <w:rsid w:val="0D63721F"/>
    <w:rsid w:val="11355A57"/>
    <w:rsid w:val="11E5051C"/>
    <w:rsid w:val="12802ABA"/>
    <w:rsid w:val="12A82229"/>
    <w:rsid w:val="12CE155F"/>
    <w:rsid w:val="15A53B58"/>
    <w:rsid w:val="18633764"/>
    <w:rsid w:val="1A593C61"/>
    <w:rsid w:val="1A7F1849"/>
    <w:rsid w:val="1DD2458C"/>
    <w:rsid w:val="24C06DDF"/>
    <w:rsid w:val="254014B3"/>
    <w:rsid w:val="28250620"/>
    <w:rsid w:val="287E5E1B"/>
    <w:rsid w:val="29062F27"/>
    <w:rsid w:val="2CB00FCD"/>
    <w:rsid w:val="2DB06B39"/>
    <w:rsid w:val="308411A3"/>
    <w:rsid w:val="31BA2149"/>
    <w:rsid w:val="33100C3F"/>
    <w:rsid w:val="33A50716"/>
    <w:rsid w:val="341D6D56"/>
    <w:rsid w:val="365E0201"/>
    <w:rsid w:val="3B1D3DD2"/>
    <w:rsid w:val="3BC65F3D"/>
    <w:rsid w:val="3D2D38B5"/>
    <w:rsid w:val="3F96506D"/>
    <w:rsid w:val="4016576A"/>
    <w:rsid w:val="407B6C81"/>
    <w:rsid w:val="4142123C"/>
    <w:rsid w:val="41FB39F8"/>
    <w:rsid w:val="43371086"/>
    <w:rsid w:val="43555753"/>
    <w:rsid w:val="43B846AF"/>
    <w:rsid w:val="44295746"/>
    <w:rsid w:val="477C5B1D"/>
    <w:rsid w:val="478240F7"/>
    <w:rsid w:val="47B1673C"/>
    <w:rsid w:val="496A7029"/>
    <w:rsid w:val="4DBE79BA"/>
    <w:rsid w:val="4FFC47F4"/>
    <w:rsid w:val="512B3A30"/>
    <w:rsid w:val="524C7BD2"/>
    <w:rsid w:val="553C4522"/>
    <w:rsid w:val="574D3678"/>
    <w:rsid w:val="57F75AE2"/>
    <w:rsid w:val="59293933"/>
    <w:rsid w:val="5929583F"/>
    <w:rsid w:val="59972783"/>
    <w:rsid w:val="5E1320D4"/>
    <w:rsid w:val="5E3967B1"/>
    <w:rsid w:val="5F0C0CF1"/>
    <w:rsid w:val="600568C0"/>
    <w:rsid w:val="62CF0D3A"/>
    <w:rsid w:val="632A4D98"/>
    <w:rsid w:val="6449054A"/>
    <w:rsid w:val="665122C3"/>
    <w:rsid w:val="66B65285"/>
    <w:rsid w:val="67C61786"/>
    <w:rsid w:val="67EC2DDF"/>
    <w:rsid w:val="67FB13DA"/>
    <w:rsid w:val="68C34E79"/>
    <w:rsid w:val="6A543DA2"/>
    <w:rsid w:val="7044068B"/>
    <w:rsid w:val="719B2CDA"/>
    <w:rsid w:val="71A057A2"/>
    <w:rsid w:val="721A4677"/>
    <w:rsid w:val="728B1AD3"/>
    <w:rsid w:val="737C76F6"/>
    <w:rsid w:val="73DF3BC2"/>
    <w:rsid w:val="76730054"/>
    <w:rsid w:val="76DC3379"/>
    <w:rsid w:val="782F2106"/>
    <w:rsid w:val="796748FD"/>
    <w:rsid w:val="7A383E7D"/>
    <w:rsid w:val="7AF372ED"/>
    <w:rsid w:val="7F87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Body Text Indent"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snapToGrid w:val="0"/>
      <w:spacing w:line="560" w:lineRule="exact"/>
      <w:ind w:firstLineChars="200" w:firstLine="964"/>
      <w:jc w:val="both"/>
    </w:pPr>
    <w:rPr>
      <w:rFonts w:eastAsia="仿宋"/>
      <w:snapToGrid w:val="0"/>
      <w:sz w:val="32"/>
      <w:szCs w:val="32"/>
    </w:rPr>
  </w:style>
  <w:style w:type="paragraph" w:styleId="2">
    <w:name w:val="heading 2"/>
    <w:basedOn w:val="a5"/>
    <w:next w:val="a5"/>
    <w:link w:val="2Char"/>
    <w:uiPriority w:val="9"/>
    <w:unhideWhenUsed/>
    <w:qFormat/>
    <w:pPr>
      <w:jc w:val="left"/>
      <w:outlineLvl w:val="1"/>
    </w:pPr>
    <w:rPr>
      <w:rFonts w:eastAsia="黑体" w:hint="eastAsia"/>
    </w:rPr>
  </w:style>
  <w:style w:type="paragraph" w:styleId="3">
    <w:name w:val="heading 3"/>
    <w:basedOn w:val="a5"/>
    <w:next w:val="a5"/>
    <w:link w:val="3Char"/>
    <w:uiPriority w:val="9"/>
    <w:unhideWhenUsed/>
    <w:qFormat/>
    <w:pPr>
      <w:ind w:firstLine="883"/>
      <w:jc w:val="left"/>
      <w:outlineLvl w:val="2"/>
    </w:pPr>
    <w:rPr>
      <w:rFonts w:ascii="楷体" w:eastAsia="楷体" w:hAnsi="楷体" w:hint="eastAsia"/>
      <w:kern w:val="2"/>
    </w:rPr>
  </w:style>
  <w:style w:type="paragraph" w:styleId="4">
    <w:name w:val="heading 4"/>
    <w:basedOn w:val="a5"/>
    <w:next w:val="a5"/>
    <w:link w:val="4Char"/>
    <w:uiPriority w:val="9"/>
    <w:unhideWhenUsed/>
    <w:qFormat/>
    <w:rsid w:val="003C0C4C"/>
    <w:pPr>
      <w:keepNext/>
      <w:keepLines/>
      <w:adjustRightInd/>
      <w:snapToGrid/>
      <w:spacing w:before="280" w:after="290" w:line="376" w:lineRule="auto"/>
      <w:ind w:firstLineChars="0" w:firstLine="0"/>
      <w:outlineLvl w:val="3"/>
    </w:pPr>
    <w:rPr>
      <w:rFonts w:asciiTheme="majorHAnsi" w:eastAsiaTheme="majorEastAsia" w:hAnsiTheme="majorHAnsi" w:cstheme="majorBidi"/>
      <w:b/>
      <w:bCs/>
      <w:snapToGrid/>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uiPriority w:val="99"/>
    <w:semiHidden/>
    <w:unhideWhenUsed/>
    <w:qFormat/>
    <w:pPr>
      <w:spacing w:after="120"/>
    </w:pPr>
    <w:rPr>
      <w:rFonts w:eastAsia="宋体"/>
      <w:szCs w:val="24"/>
    </w:rPr>
  </w:style>
  <w:style w:type="paragraph" w:styleId="aa">
    <w:name w:val="Body Text Indent"/>
    <w:basedOn w:val="a5"/>
    <w:unhideWhenUsed/>
    <w:qFormat/>
    <w:pPr>
      <w:ind w:firstLine="640"/>
    </w:pPr>
    <w:rPr>
      <w:rFonts w:ascii="仿宋_GB2312" w:eastAsia="仿宋_GB2312"/>
      <w:szCs w:val="24"/>
    </w:rPr>
  </w:style>
  <w:style w:type="paragraph" w:styleId="ab">
    <w:name w:val="Balloon Text"/>
    <w:basedOn w:val="a5"/>
    <w:link w:val="Char"/>
    <w:qFormat/>
    <w:rPr>
      <w:sz w:val="18"/>
      <w:szCs w:val="18"/>
    </w:rPr>
  </w:style>
  <w:style w:type="paragraph" w:styleId="ac">
    <w:name w:val="Normal (Web)"/>
    <w:basedOn w:val="a5"/>
    <w:unhideWhenUsed/>
    <w:qFormat/>
    <w:pPr>
      <w:widowControl/>
      <w:spacing w:after="210"/>
      <w:jc w:val="left"/>
    </w:pPr>
    <w:rPr>
      <w:rFonts w:ascii="宋体" w:eastAsia="宋体" w:hAnsi="宋体"/>
      <w:sz w:val="24"/>
      <w:szCs w:val="24"/>
    </w:rPr>
  </w:style>
  <w:style w:type="character" w:styleId="ad">
    <w:name w:val="Strong"/>
    <w:basedOn w:val="a7"/>
    <w:uiPriority w:val="22"/>
    <w:qFormat/>
    <w:rPr>
      <w:b/>
      <w:bCs/>
    </w:rPr>
  </w:style>
  <w:style w:type="character" w:styleId="ae">
    <w:name w:val="Emphasis"/>
    <w:basedOn w:val="a7"/>
    <w:uiPriority w:val="20"/>
    <w:qFormat/>
    <w:rPr>
      <w:i/>
      <w:iCs/>
    </w:rPr>
  </w:style>
  <w:style w:type="paragraph" w:customStyle="1" w:styleId="a2">
    <w:name w:val="三级无"/>
    <w:basedOn w:val="a5"/>
    <w:qFormat/>
    <w:pPr>
      <w:numPr>
        <w:ilvl w:val="3"/>
        <w:numId w:val="1"/>
      </w:numPr>
    </w:pPr>
    <w:rPr>
      <w:rFonts w:ascii="宋体" w:eastAsia="宋体" w:hAnsi="宋体"/>
      <w:szCs w:val="21"/>
    </w:rPr>
  </w:style>
  <w:style w:type="paragraph" w:customStyle="1" w:styleId="a">
    <w:name w:val="章标题"/>
    <w:basedOn w:val="a5"/>
    <w:qFormat/>
    <w:pPr>
      <w:numPr>
        <w:numId w:val="1"/>
      </w:numPr>
    </w:pPr>
  </w:style>
  <w:style w:type="paragraph" w:customStyle="1" w:styleId="a0">
    <w:name w:val="一级条标题"/>
    <w:basedOn w:val="a5"/>
    <w:qFormat/>
    <w:pPr>
      <w:numPr>
        <w:ilvl w:val="1"/>
        <w:numId w:val="1"/>
      </w:numPr>
    </w:pPr>
  </w:style>
  <w:style w:type="paragraph" w:customStyle="1" w:styleId="a1">
    <w:name w:val="二级无"/>
    <w:basedOn w:val="a5"/>
    <w:qFormat/>
    <w:pPr>
      <w:numPr>
        <w:ilvl w:val="2"/>
        <w:numId w:val="1"/>
      </w:numPr>
    </w:pPr>
  </w:style>
  <w:style w:type="paragraph" w:customStyle="1" w:styleId="a3">
    <w:name w:val="四级条标题"/>
    <w:basedOn w:val="a5"/>
    <w:qFormat/>
    <w:pPr>
      <w:numPr>
        <w:ilvl w:val="4"/>
        <w:numId w:val="1"/>
      </w:numPr>
    </w:pPr>
  </w:style>
  <w:style w:type="paragraph" w:customStyle="1" w:styleId="a4">
    <w:name w:val="五级条标题"/>
    <w:basedOn w:val="a5"/>
    <w:qFormat/>
    <w:pPr>
      <w:numPr>
        <w:ilvl w:val="5"/>
        <w:numId w:val="1"/>
      </w:numPr>
    </w:pPr>
  </w:style>
  <w:style w:type="paragraph" w:customStyle="1" w:styleId="a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0">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character" w:customStyle="1" w:styleId="Char">
    <w:name w:val="批注框文本 Char"/>
    <w:basedOn w:val="a7"/>
    <w:link w:val="ab"/>
    <w:qFormat/>
    <w:rPr>
      <w:rFonts w:ascii="等线" w:eastAsia="等线" w:hAnsi="等线"/>
      <w:kern w:val="2"/>
      <w:sz w:val="18"/>
      <w:szCs w:val="18"/>
    </w:rPr>
  </w:style>
  <w:style w:type="character" w:customStyle="1" w:styleId="Char0">
    <w:name w:val="段 Char"/>
    <w:link w:val="af0"/>
    <w:qFormat/>
    <w:rPr>
      <w:rFonts w:ascii="宋体"/>
      <w:sz w:val="21"/>
    </w:rPr>
  </w:style>
  <w:style w:type="paragraph" w:styleId="af1">
    <w:name w:val="header"/>
    <w:basedOn w:val="a5"/>
    <w:link w:val="Char1"/>
    <w:rsid w:val="00E458CD"/>
    <w:pPr>
      <w:pBdr>
        <w:bottom w:val="single" w:sz="6" w:space="1" w:color="auto"/>
      </w:pBdr>
      <w:tabs>
        <w:tab w:val="center" w:pos="4153"/>
        <w:tab w:val="right" w:pos="8306"/>
      </w:tabs>
      <w:spacing w:line="240" w:lineRule="atLeast"/>
      <w:jc w:val="center"/>
    </w:pPr>
    <w:rPr>
      <w:sz w:val="18"/>
      <w:szCs w:val="18"/>
    </w:rPr>
  </w:style>
  <w:style w:type="character" w:customStyle="1" w:styleId="Char1">
    <w:name w:val="页眉 Char"/>
    <w:basedOn w:val="a7"/>
    <w:link w:val="af1"/>
    <w:rsid w:val="00E458CD"/>
    <w:rPr>
      <w:rFonts w:eastAsia="仿宋"/>
      <w:snapToGrid w:val="0"/>
      <w:sz w:val="18"/>
      <w:szCs w:val="18"/>
    </w:rPr>
  </w:style>
  <w:style w:type="paragraph" w:styleId="af2">
    <w:name w:val="footer"/>
    <w:basedOn w:val="a5"/>
    <w:link w:val="Char2"/>
    <w:rsid w:val="00E458CD"/>
    <w:pPr>
      <w:tabs>
        <w:tab w:val="center" w:pos="4153"/>
        <w:tab w:val="right" w:pos="8306"/>
      </w:tabs>
      <w:spacing w:line="240" w:lineRule="atLeast"/>
      <w:jc w:val="left"/>
    </w:pPr>
    <w:rPr>
      <w:sz w:val="18"/>
      <w:szCs w:val="18"/>
    </w:rPr>
  </w:style>
  <w:style w:type="character" w:customStyle="1" w:styleId="Char2">
    <w:name w:val="页脚 Char"/>
    <w:basedOn w:val="a7"/>
    <w:link w:val="af2"/>
    <w:rsid w:val="00E458CD"/>
    <w:rPr>
      <w:rFonts w:eastAsia="仿宋"/>
      <w:snapToGrid w:val="0"/>
      <w:sz w:val="18"/>
      <w:szCs w:val="18"/>
    </w:rPr>
  </w:style>
  <w:style w:type="character" w:customStyle="1" w:styleId="4Char">
    <w:name w:val="标题 4 Char"/>
    <w:basedOn w:val="a7"/>
    <w:link w:val="4"/>
    <w:uiPriority w:val="9"/>
    <w:rsid w:val="003C0C4C"/>
    <w:rPr>
      <w:rFonts w:asciiTheme="majorHAnsi" w:eastAsiaTheme="majorEastAsia" w:hAnsiTheme="majorHAnsi" w:cstheme="majorBidi"/>
      <w:b/>
      <w:bCs/>
      <w:kern w:val="2"/>
      <w:sz w:val="28"/>
      <w:szCs w:val="28"/>
    </w:rPr>
  </w:style>
  <w:style w:type="character" w:customStyle="1" w:styleId="2Char">
    <w:name w:val="标题 2 Char"/>
    <w:basedOn w:val="a7"/>
    <w:link w:val="2"/>
    <w:uiPriority w:val="9"/>
    <w:rsid w:val="0041325D"/>
    <w:rPr>
      <w:rFonts w:eastAsia="黑体"/>
      <w:snapToGrid w:val="0"/>
      <w:sz w:val="32"/>
      <w:szCs w:val="32"/>
    </w:rPr>
  </w:style>
  <w:style w:type="character" w:customStyle="1" w:styleId="3Char">
    <w:name w:val="标题 3 Char"/>
    <w:basedOn w:val="a7"/>
    <w:link w:val="3"/>
    <w:uiPriority w:val="9"/>
    <w:rsid w:val="00D9338A"/>
    <w:rPr>
      <w:rFonts w:ascii="楷体" w:eastAsia="楷体" w:hAnsi="楷体"/>
      <w:snapToGrid w:val="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Body Text Indent"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snapToGrid w:val="0"/>
      <w:spacing w:line="560" w:lineRule="exact"/>
      <w:ind w:firstLineChars="200" w:firstLine="964"/>
      <w:jc w:val="both"/>
    </w:pPr>
    <w:rPr>
      <w:rFonts w:eastAsia="仿宋"/>
      <w:snapToGrid w:val="0"/>
      <w:sz w:val="32"/>
      <w:szCs w:val="32"/>
    </w:rPr>
  </w:style>
  <w:style w:type="paragraph" w:styleId="2">
    <w:name w:val="heading 2"/>
    <w:basedOn w:val="a5"/>
    <w:next w:val="a5"/>
    <w:link w:val="2Char"/>
    <w:uiPriority w:val="9"/>
    <w:unhideWhenUsed/>
    <w:qFormat/>
    <w:pPr>
      <w:jc w:val="left"/>
      <w:outlineLvl w:val="1"/>
    </w:pPr>
    <w:rPr>
      <w:rFonts w:eastAsia="黑体" w:hint="eastAsia"/>
    </w:rPr>
  </w:style>
  <w:style w:type="paragraph" w:styleId="3">
    <w:name w:val="heading 3"/>
    <w:basedOn w:val="a5"/>
    <w:next w:val="a5"/>
    <w:link w:val="3Char"/>
    <w:uiPriority w:val="9"/>
    <w:unhideWhenUsed/>
    <w:qFormat/>
    <w:pPr>
      <w:ind w:firstLine="883"/>
      <w:jc w:val="left"/>
      <w:outlineLvl w:val="2"/>
    </w:pPr>
    <w:rPr>
      <w:rFonts w:ascii="楷体" w:eastAsia="楷体" w:hAnsi="楷体" w:hint="eastAsia"/>
      <w:kern w:val="2"/>
    </w:rPr>
  </w:style>
  <w:style w:type="paragraph" w:styleId="4">
    <w:name w:val="heading 4"/>
    <w:basedOn w:val="a5"/>
    <w:next w:val="a5"/>
    <w:link w:val="4Char"/>
    <w:uiPriority w:val="9"/>
    <w:unhideWhenUsed/>
    <w:qFormat/>
    <w:rsid w:val="003C0C4C"/>
    <w:pPr>
      <w:keepNext/>
      <w:keepLines/>
      <w:adjustRightInd/>
      <w:snapToGrid/>
      <w:spacing w:before="280" w:after="290" w:line="376" w:lineRule="auto"/>
      <w:ind w:firstLineChars="0" w:firstLine="0"/>
      <w:outlineLvl w:val="3"/>
    </w:pPr>
    <w:rPr>
      <w:rFonts w:asciiTheme="majorHAnsi" w:eastAsiaTheme="majorEastAsia" w:hAnsiTheme="majorHAnsi" w:cstheme="majorBidi"/>
      <w:b/>
      <w:bCs/>
      <w:snapToGrid/>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uiPriority w:val="99"/>
    <w:semiHidden/>
    <w:unhideWhenUsed/>
    <w:qFormat/>
    <w:pPr>
      <w:spacing w:after="120"/>
    </w:pPr>
    <w:rPr>
      <w:rFonts w:eastAsia="宋体"/>
      <w:szCs w:val="24"/>
    </w:rPr>
  </w:style>
  <w:style w:type="paragraph" w:styleId="aa">
    <w:name w:val="Body Text Indent"/>
    <w:basedOn w:val="a5"/>
    <w:unhideWhenUsed/>
    <w:qFormat/>
    <w:pPr>
      <w:ind w:firstLine="640"/>
    </w:pPr>
    <w:rPr>
      <w:rFonts w:ascii="仿宋_GB2312" w:eastAsia="仿宋_GB2312"/>
      <w:szCs w:val="24"/>
    </w:rPr>
  </w:style>
  <w:style w:type="paragraph" w:styleId="ab">
    <w:name w:val="Balloon Text"/>
    <w:basedOn w:val="a5"/>
    <w:link w:val="Char"/>
    <w:qFormat/>
    <w:rPr>
      <w:sz w:val="18"/>
      <w:szCs w:val="18"/>
    </w:rPr>
  </w:style>
  <w:style w:type="paragraph" w:styleId="ac">
    <w:name w:val="Normal (Web)"/>
    <w:basedOn w:val="a5"/>
    <w:unhideWhenUsed/>
    <w:qFormat/>
    <w:pPr>
      <w:widowControl/>
      <w:spacing w:after="210"/>
      <w:jc w:val="left"/>
    </w:pPr>
    <w:rPr>
      <w:rFonts w:ascii="宋体" w:eastAsia="宋体" w:hAnsi="宋体"/>
      <w:sz w:val="24"/>
      <w:szCs w:val="24"/>
    </w:rPr>
  </w:style>
  <w:style w:type="character" w:styleId="ad">
    <w:name w:val="Strong"/>
    <w:basedOn w:val="a7"/>
    <w:uiPriority w:val="22"/>
    <w:qFormat/>
    <w:rPr>
      <w:b/>
      <w:bCs/>
    </w:rPr>
  </w:style>
  <w:style w:type="character" w:styleId="ae">
    <w:name w:val="Emphasis"/>
    <w:basedOn w:val="a7"/>
    <w:uiPriority w:val="20"/>
    <w:qFormat/>
    <w:rPr>
      <w:i/>
      <w:iCs/>
    </w:rPr>
  </w:style>
  <w:style w:type="paragraph" w:customStyle="1" w:styleId="a2">
    <w:name w:val="三级无"/>
    <w:basedOn w:val="a5"/>
    <w:qFormat/>
    <w:pPr>
      <w:numPr>
        <w:ilvl w:val="3"/>
        <w:numId w:val="1"/>
      </w:numPr>
    </w:pPr>
    <w:rPr>
      <w:rFonts w:ascii="宋体" w:eastAsia="宋体" w:hAnsi="宋体"/>
      <w:szCs w:val="21"/>
    </w:rPr>
  </w:style>
  <w:style w:type="paragraph" w:customStyle="1" w:styleId="a">
    <w:name w:val="章标题"/>
    <w:basedOn w:val="a5"/>
    <w:qFormat/>
    <w:pPr>
      <w:numPr>
        <w:numId w:val="1"/>
      </w:numPr>
    </w:pPr>
  </w:style>
  <w:style w:type="paragraph" w:customStyle="1" w:styleId="a0">
    <w:name w:val="一级条标题"/>
    <w:basedOn w:val="a5"/>
    <w:qFormat/>
    <w:pPr>
      <w:numPr>
        <w:ilvl w:val="1"/>
        <w:numId w:val="1"/>
      </w:numPr>
    </w:pPr>
  </w:style>
  <w:style w:type="paragraph" w:customStyle="1" w:styleId="a1">
    <w:name w:val="二级无"/>
    <w:basedOn w:val="a5"/>
    <w:qFormat/>
    <w:pPr>
      <w:numPr>
        <w:ilvl w:val="2"/>
        <w:numId w:val="1"/>
      </w:numPr>
    </w:pPr>
  </w:style>
  <w:style w:type="paragraph" w:customStyle="1" w:styleId="a3">
    <w:name w:val="四级条标题"/>
    <w:basedOn w:val="a5"/>
    <w:qFormat/>
    <w:pPr>
      <w:numPr>
        <w:ilvl w:val="4"/>
        <w:numId w:val="1"/>
      </w:numPr>
    </w:pPr>
  </w:style>
  <w:style w:type="paragraph" w:customStyle="1" w:styleId="a4">
    <w:name w:val="五级条标题"/>
    <w:basedOn w:val="a5"/>
    <w:qFormat/>
    <w:pPr>
      <w:numPr>
        <w:ilvl w:val="5"/>
        <w:numId w:val="1"/>
      </w:numPr>
    </w:pPr>
  </w:style>
  <w:style w:type="paragraph" w:customStyle="1" w:styleId="a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0">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style>
  <w:style w:type="character" w:customStyle="1" w:styleId="Char">
    <w:name w:val="批注框文本 Char"/>
    <w:basedOn w:val="a7"/>
    <w:link w:val="ab"/>
    <w:qFormat/>
    <w:rPr>
      <w:rFonts w:ascii="等线" w:eastAsia="等线" w:hAnsi="等线"/>
      <w:kern w:val="2"/>
      <w:sz w:val="18"/>
      <w:szCs w:val="18"/>
    </w:rPr>
  </w:style>
  <w:style w:type="character" w:customStyle="1" w:styleId="Char0">
    <w:name w:val="段 Char"/>
    <w:link w:val="af0"/>
    <w:qFormat/>
    <w:rPr>
      <w:rFonts w:ascii="宋体"/>
      <w:sz w:val="21"/>
    </w:rPr>
  </w:style>
  <w:style w:type="paragraph" w:styleId="af1">
    <w:name w:val="header"/>
    <w:basedOn w:val="a5"/>
    <w:link w:val="Char1"/>
    <w:rsid w:val="00E458CD"/>
    <w:pPr>
      <w:pBdr>
        <w:bottom w:val="single" w:sz="6" w:space="1" w:color="auto"/>
      </w:pBdr>
      <w:tabs>
        <w:tab w:val="center" w:pos="4153"/>
        <w:tab w:val="right" w:pos="8306"/>
      </w:tabs>
      <w:spacing w:line="240" w:lineRule="atLeast"/>
      <w:jc w:val="center"/>
    </w:pPr>
    <w:rPr>
      <w:sz w:val="18"/>
      <w:szCs w:val="18"/>
    </w:rPr>
  </w:style>
  <w:style w:type="character" w:customStyle="1" w:styleId="Char1">
    <w:name w:val="页眉 Char"/>
    <w:basedOn w:val="a7"/>
    <w:link w:val="af1"/>
    <w:rsid w:val="00E458CD"/>
    <w:rPr>
      <w:rFonts w:eastAsia="仿宋"/>
      <w:snapToGrid w:val="0"/>
      <w:sz w:val="18"/>
      <w:szCs w:val="18"/>
    </w:rPr>
  </w:style>
  <w:style w:type="paragraph" w:styleId="af2">
    <w:name w:val="footer"/>
    <w:basedOn w:val="a5"/>
    <w:link w:val="Char2"/>
    <w:rsid w:val="00E458CD"/>
    <w:pPr>
      <w:tabs>
        <w:tab w:val="center" w:pos="4153"/>
        <w:tab w:val="right" w:pos="8306"/>
      </w:tabs>
      <w:spacing w:line="240" w:lineRule="atLeast"/>
      <w:jc w:val="left"/>
    </w:pPr>
    <w:rPr>
      <w:sz w:val="18"/>
      <w:szCs w:val="18"/>
    </w:rPr>
  </w:style>
  <w:style w:type="character" w:customStyle="1" w:styleId="Char2">
    <w:name w:val="页脚 Char"/>
    <w:basedOn w:val="a7"/>
    <w:link w:val="af2"/>
    <w:rsid w:val="00E458CD"/>
    <w:rPr>
      <w:rFonts w:eastAsia="仿宋"/>
      <w:snapToGrid w:val="0"/>
      <w:sz w:val="18"/>
      <w:szCs w:val="18"/>
    </w:rPr>
  </w:style>
  <w:style w:type="character" w:customStyle="1" w:styleId="4Char">
    <w:name w:val="标题 4 Char"/>
    <w:basedOn w:val="a7"/>
    <w:link w:val="4"/>
    <w:uiPriority w:val="9"/>
    <w:rsid w:val="003C0C4C"/>
    <w:rPr>
      <w:rFonts w:asciiTheme="majorHAnsi" w:eastAsiaTheme="majorEastAsia" w:hAnsiTheme="majorHAnsi" w:cstheme="majorBidi"/>
      <w:b/>
      <w:bCs/>
      <w:kern w:val="2"/>
      <w:sz w:val="28"/>
      <w:szCs w:val="28"/>
    </w:rPr>
  </w:style>
  <w:style w:type="character" w:customStyle="1" w:styleId="2Char">
    <w:name w:val="标题 2 Char"/>
    <w:basedOn w:val="a7"/>
    <w:link w:val="2"/>
    <w:uiPriority w:val="9"/>
    <w:rsid w:val="0041325D"/>
    <w:rPr>
      <w:rFonts w:eastAsia="黑体"/>
      <w:snapToGrid w:val="0"/>
      <w:sz w:val="32"/>
      <w:szCs w:val="32"/>
    </w:rPr>
  </w:style>
  <w:style w:type="character" w:customStyle="1" w:styleId="3Char">
    <w:name w:val="标题 3 Char"/>
    <w:basedOn w:val="a7"/>
    <w:link w:val="3"/>
    <w:uiPriority w:val="9"/>
    <w:rsid w:val="00D9338A"/>
    <w:rPr>
      <w:rFonts w:ascii="楷体" w:eastAsia="楷体" w:hAnsi="楷体"/>
      <w:snapToGrid w:val="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76</cp:revision>
  <cp:lastPrinted>2021-05-07T01:53:00Z</cp:lastPrinted>
  <dcterms:created xsi:type="dcterms:W3CDTF">2021-01-12T05:34:00Z</dcterms:created>
  <dcterms:modified xsi:type="dcterms:W3CDTF">2022-05-10T01:41:00Z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381791501_btnclosed</vt:lpwstr>
  </property>
  <property fmtid="{D5CDD505-2E9C-101B-9397-08002B2CF9AE}" pid="4" name="ICV">
    <vt:lpwstr>A0939FEBEB7047CFB0D1A67DAFE9B7D6</vt:lpwstr>
  </property>
</Properties>
</file>