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hint="default" w:ascii="Times New Roman" w:hAnsi="Times New Roman" w:eastAsia="黑体" w:cs="Times New Roman"/>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default" w:ascii="Times New Roman" w:hAnsi="Times New Roman" w:eastAsia="黑体" w:cs="Times New Roman"/>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B </w:t>
            </w:r>
            <w:r>
              <w:rPr>
                <w:rFonts w:hint="eastAsia" w:ascii="黑体" w:hAnsi="黑体" w:eastAsia="黑体"/>
                <w:sz w:val="21"/>
                <w:szCs w:val="21"/>
              </w:rPr>
              <w:t>00</w:t>
            </w:r>
          </w:p>
        </w:tc>
      </w:tr>
    </w:tbl>
    <w:p>
      <w:pPr>
        <w:pStyle w:val="5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198"/>
        <w:framePr/>
      </w:pPr>
      <w:r>
        <w:t>T/PUCIA</w:t>
      </w:r>
      <w:r>
        <w:rPr>
          <w:rFonts w:hint="eastAsia"/>
        </w:rPr>
        <w:t xml:space="preserve"> 011</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蒲江柑橘社会化服务组织管理规范</w:t>
      </w:r>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Management specification</w:t>
      </w:r>
      <w:r>
        <w:rPr>
          <w:rFonts w:hint="eastAsia" w:ascii="黑体" w:hAnsi="黑体" w:eastAsia="黑体"/>
          <w:szCs w:val="28"/>
        </w:rPr>
        <w:t xml:space="preserve"> for </w:t>
      </w:r>
      <w:r>
        <w:rPr>
          <w:rFonts w:ascii="黑体" w:hAnsi="黑体" w:eastAsia="黑体"/>
          <w:szCs w:val="28"/>
        </w:rPr>
        <w:t>socialized service organization</w:t>
      </w:r>
      <w:r>
        <w:rPr>
          <w:rFonts w:hint="eastAsia" w:ascii="黑体" w:hAnsi="黑体" w:eastAsia="黑体"/>
          <w:szCs w:val="28"/>
        </w:rPr>
        <w:t xml:space="preserve"> of </w:t>
      </w:r>
      <w:r>
        <w:rPr>
          <w:rFonts w:hint="eastAsia" w:ascii="黑体" w:hAnsi="黑体" w:eastAsia="黑体"/>
          <w:szCs w:val="28"/>
          <w:lang w:val="en-US" w:eastAsia="zh-CN"/>
        </w:rPr>
        <w:t>P</w:t>
      </w:r>
      <w:r>
        <w:rPr>
          <w:rFonts w:hint="eastAsia" w:ascii="黑体" w:hAnsi="黑体" w:eastAsia="黑体"/>
          <w:szCs w:val="28"/>
        </w:rPr>
        <w:t>ujiang citrus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spacing w:before="180" w:line="240" w:lineRule="atLeast"/>
        <w:textAlignment w:val="bottom"/>
        <w:rPr>
          <w:sz w:val="21"/>
          <w:szCs w:val="28"/>
        </w:rPr>
      </w:pPr>
      <w:r>
        <w:rPr>
          <w:rFonts w:ascii="宋体" w:hAnsi="宋体"/>
          <w:szCs w:val="28"/>
        </w:rPr>
        <w:t>（征求意见稿）</w:t>
      </w: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wrap="around" w:y="14176"/>
      </w:pPr>
      <w:r>
        <w:rPr>
          <w:rFonts w:hint="eastAsia" w:ascii="黑体"/>
        </w:rPr>
        <w:t>2022</w:t>
      </w:r>
      <w:r>
        <w:t xml:space="preserve"> </w:t>
      </w:r>
      <w:r>
        <w:rPr>
          <w:rFonts w:ascii="黑体"/>
        </w:rPr>
        <w:t>-XX</w:t>
      </w:r>
      <w:r>
        <w:t xml:space="preserve"> </w:t>
      </w:r>
      <w:r>
        <w:rPr>
          <w:rFonts w:ascii="黑体"/>
        </w:rPr>
        <w:t>- XX</w:t>
      </w:r>
      <w:r>
        <w:t xml:space="preserve"> </w:t>
      </w:r>
      <w:r>
        <w:rPr>
          <w:rFonts w:hint="eastAsia"/>
        </w:rPr>
        <w:t>发布</w:t>
      </w:r>
    </w:p>
    <w:p>
      <w:pPr>
        <w:pStyle w:val="197"/>
        <w:framePr w:wrap="around" w:y="14176"/>
      </w:pPr>
      <w:r>
        <w:rPr>
          <w:rFonts w:hint="eastAsia" w:ascii="黑体"/>
        </w:rPr>
        <w:t>2022</w:t>
      </w:r>
      <w:r>
        <w:t xml:space="preserve"> </w:t>
      </w:r>
      <w:r>
        <w:rPr>
          <w:rFonts w:ascii="黑体"/>
        </w:rPr>
        <w:t>- XX</w:t>
      </w:r>
      <w:r>
        <w:t xml:space="preserve"> </w:t>
      </w:r>
      <w:r>
        <w:rPr>
          <w:rFonts w:ascii="黑体"/>
        </w:rPr>
        <w:t>-</w:t>
      </w:r>
      <w:r>
        <w:t xml:space="preserve"> </w:t>
      </w:r>
      <w:r>
        <w:rPr>
          <w:rFonts w:ascii="黑体"/>
        </w:rPr>
        <w:t>XX</w:t>
      </w:r>
      <w:r>
        <w:rPr>
          <w:rFonts w:hint="eastAsia"/>
        </w:rPr>
        <w:t>实施</w:t>
      </w:r>
    </w:p>
    <w:p>
      <w:pPr>
        <w:pStyle w:val="154"/>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"_Toc100838840" </w:instrText>
      </w:r>
      <w:r>
        <w:fldChar w:fldCharType="separate"/>
      </w:r>
      <w:r>
        <w:rPr>
          <w:rStyle w:val="32"/>
          <w:rFonts w:hint="eastAsia"/>
        </w:rPr>
        <w:t>前言</w:t>
      </w:r>
      <w:r>
        <w:tab/>
      </w:r>
      <w:r>
        <w:fldChar w:fldCharType="begin"/>
      </w:r>
      <w:r>
        <w:instrText xml:space="preserve"> PAGEREF _Toc100838840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"_Toc100838841" </w:instrText>
      </w:r>
      <w:r>
        <w:fldChar w:fldCharType="separate"/>
      </w:r>
      <w:r>
        <w:rPr>
          <w:rStyle w:val="32"/>
        </w:rPr>
        <w:t>1</w:t>
      </w:r>
      <w:r>
        <w:rPr>
          <w:rStyle w:val="32"/>
          <w:rFonts w:hint="eastAsia"/>
        </w:rPr>
        <w:t xml:space="preserve">  范围</w:t>
      </w:r>
      <w:r>
        <w:tab/>
      </w:r>
      <w:r>
        <w:fldChar w:fldCharType="begin"/>
      </w:r>
      <w:r>
        <w:instrText xml:space="preserve"> PAGEREF _Toc100838841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"_Toc100838842" </w:instrText>
      </w:r>
      <w:r>
        <w:fldChar w:fldCharType="separate"/>
      </w:r>
      <w:r>
        <w:rPr>
          <w:rStyle w:val="32"/>
        </w:rPr>
        <w:t>2</w:t>
      </w:r>
      <w:r>
        <w:rPr>
          <w:rStyle w:val="32"/>
          <w:rFonts w:hint="eastAsia"/>
        </w:rPr>
        <w:t xml:space="preserve">  规范性引用文件</w:t>
      </w:r>
      <w:r>
        <w:tab/>
      </w:r>
      <w:r>
        <w:fldChar w:fldCharType="begin"/>
      </w:r>
      <w:r>
        <w:instrText xml:space="preserve"> PAGEREF _Toc100838842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"_Toc100838843" </w:instrText>
      </w:r>
      <w:r>
        <w:fldChar w:fldCharType="separate"/>
      </w:r>
      <w:r>
        <w:rPr>
          <w:rStyle w:val="32"/>
        </w:rPr>
        <w:t>3</w:t>
      </w:r>
      <w:r>
        <w:rPr>
          <w:rStyle w:val="32"/>
          <w:rFonts w:hint="eastAsia"/>
        </w:rPr>
        <w:t xml:space="preserve">  术语和定义</w:t>
      </w:r>
      <w:r>
        <w:tab/>
      </w:r>
      <w:r>
        <w:fldChar w:fldCharType="begin"/>
      </w:r>
      <w:r>
        <w:instrText xml:space="preserve"> PAGEREF _Toc100838843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"_Toc100838846" </w:instrText>
      </w:r>
      <w:r>
        <w:fldChar w:fldCharType="separate"/>
      </w:r>
      <w:r>
        <w:rPr>
          <w:rStyle w:val="32"/>
        </w:rPr>
        <w:t>4</w:t>
      </w:r>
      <w:r>
        <w:rPr>
          <w:rStyle w:val="32"/>
          <w:rFonts w:hint="eastAsia"/>
        </w:rPr>
        <w:t xml:space="preserve">  基本要求</w:t>
      </w:r>
      <w:r>
        <w:tab/>
      </w:r>
      <w:r>
        <w:fldChar w:fldCharType="begin"/>
      </w:r>
      <w:r>
        <w:instrText xml:space="preserve"> PAGEREF _Toc100838846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"_Toc100838851" </w:instrText>
      </w:r>
      <w:r>
        <w:fldChar w:fldCharType="separate"/>
      </w:r>
      <w:r>
        <w:rPr>
          <w:rStyle w:val="32"/>
        </w:rPr>
        <w:t>5</w:t>
      </w:r>
      <w:r>
        <w:rPr>
          <w:rStyle w:val="32"/>
          <w:rFonts w:hint="eastAsia"/>
        </w:rPr>
        <w:t xml:space="preserve">  组织管理</w:t>
      </w:r>
      <w:r>
        <w:tab/>
      </w:r>
      <w:r>
        <w:fldChar w:fldCharType="begin"/>
      </w:r>
      <w:r>
        <w:instrText xml:space="preserve"> PAGEREF _Toc100838851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"_Toc100838854" </w:instrText>
      </w:r>
      <w:r>
        <w:fldChar w:fldCharType="separate"/>
      </w:r>
      <w:r>
        <w:rPr>
          <w:rStyle w:val="32"/>
        </w:rPr>
        <w:t>6</w:t>
      </w:r>
      <w:r>
        <w:rPr>
          <w:rStyle w:val="32"/>
          <w:rFonts w:hint="eastAsia"/>
        </w:rPr>
        <w:t xml:space="preserve">  组织运行</w:t>
      </w:r>
      <w:r>
        <w:tab/>
      </w:r>
      <w:r>
        <w:fldChar w:fldCharType="begin"/>
      </w:r>
      <w:r>
        <w:instrText xml:space="preserve"> PAGEREF _Toc100838854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"_Toc100838859" </w:instrText>
      </w:r>
      <w:r>
        <w:fldChar w:fldCharType="separate"/>
      </w:r>
      <w:r>
        <w:rPr>
          <w:rStyle w:val="32"/>
        </w:rPr>
        <w:t>7</w:t>
      </w:r>
      <w:r>
        <w:rPr>
          <w:rStyle w:val="32"/>
          <w:rFonts w:hint="eastAsia"/>
        </w:rPr>
        <w:t xml:space="preserve">  服务质量控制</w:t>
      </w:r>
      <w:r>
        <w:tab/>
      </w:r>
      <w:r>
        <w:fldChar w:fldCharType="begin"/>
      </w:r>
      <w:r>
        <w:instrText xml:space="preserve"> PAGEREF _Toc100838859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"_Toc100838862" </w:instrText>
      </w:r>
      <w:r>
        <w:fldChar w:fldCharType="separate"/>
      </w:r>
      <w:r>
        <w:rPr>
          <w:rStyle w:val="32"/>
        </w:rPr>
        <w:t>8</w:t>
      </w:r>
      <w:r>
        <w:rPr>
          <w:rStyle w:val="32"/>
          <w:rFonts w:hint="eastAsia"/>
        </w:rPr>
        <w:t xml:space="preserve">  服务评价与改进</w:t>
      </w:r>
      <w:r>
        <w:tab/>
      </w:r>
      <w:r>
        <w:fldChar w:fldCharType="begin"/>
      </w:r>
      <w:r>
        <w:instrText xml:space="preserve"> PAGEREF _Toc100838862 \h </w:instrText>
      </w:r>
      <w:r>
        <w:fldChar w:fldCharType="separate"/>
      </w:r>
      <w:r>
        <w:t>4</w:t>
      </w:r>
      <w:r>
        <w:fldChar w:fldCharType="end"/>
      </w:r>
      <w:r>
        <w:fldChar w:fldCharType="end"/>
      </w:r>
    </w:p>
    <w:p>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
    <w:p>
      <w:pPr>
        <w:pStyle w:val="92"/>
        <w:spacing w:after="360"/>
      </w:pPr>
      <w:bookmarkStart w:id="2" w:name="_Toc100838840"/>
      <w:bookmarkStart w:id="3" w:name="BookMark2"/>
      <w:r>
        <w:rPr>
          <w:spacing w:val="320"/>
        </w:rPr>
        <w:t>前</w:t>
      </w:r>
      <w:r>
        <w:t>言</w:t>
      </w:r>
      <w:bookmarkEnd w:id="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本文件由蒲江丑柑产业协会提出并归口。</w:t>
      </w:r>
    </w:p>
    <w:p>
      <w:pPr>
        <w:pStyle w:val="59"/>
        <w:ind w:firstLine="420"/>
      </w:pPr>
      <w:r>
        <w:rPr>
          <w:rFonts w:hint="eastAsia"/>
        </w:rPr>
        <w:t>本文件起草单位：蒲江丑柑产业协会、蒲江县农业农村局、四川省农业标准化技术委员会、四川万豪企业管理咨询有限公司。</w:t>
      </w:r>
    </w:p>
    <w:p>
      <w:pPr>
        <w:pStyle w:val="59"/>
        <w:ind w:firstLine="420"/>
      </w:pPr>
      <w:r>
        <w:rPr>
          <w:rFonts w:hint="eastAsia"/>
        </w:rPr>
        <w:t>本文件主要起草人：徐建、雷清良、钟军、唐翠芳、胡秀芝、靳西彪、万春美、高烽焱、曾亮、陈瑶、张萍。</w:t>
      </w: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0"/>
                <w:spacing w:before="240" w:beforeLines="100" w:after="528" w:afterLines="220"/>
              </w:pPr>
              <w:bookmarkStart w:id="5" w:name="NEW_STAND_NAME"/>
              <w:r>
                <w:rPr>
                  <w:rFonts w:hint="eastAsia"/>
                </w:rPr>
                <w:t>蒲江柑橘社会化服务组织管理规范</w:t>
              </w:r>
            </w:p>
          </w:sdtContent>
        </w:sdt>
      </w:sdtContent>
    </w:sdt>
    <w:bookmarkEnd w:id="5"/>
    <w:p>
      <w:pPr>
        <w:pStyle w:val="107"/>
        <w:numPr>
          <w:ilvl w:val="1"/>
          <w:numId w:val="31"/>
        </w:numPr>
        <w:spacing w:before="240" w:after="240"/>
      </w:pPr>
      <w:bookmarkStart w:id="6" w:name="_Toc26986530"/>
      <w:bookmarkStart w:id="7" w:name="_Toc17233325"/>
      <w:bookmarkStart w:id="8" w:name="_Toc17233333"/>
      <w:bookmarkStart w:id="9" w:name="_Toc99553429"/>
      <w:bookmarkStart w:id="10" w:name="_Toc24884211"/>
      <w:bookmarkStart w:id="11" w:name="_Toc24884218"/>
      <w:bookmarkStart w:id="12" w:name="_Toc26986771"/>
      <w:bookmarkStart w:id="13" w:name="_Toc26648465"/>
      <w:bookmarkStart w:id="14" w:name="_Toc26718930"/>
      <w:bookmarkStart w:id="15" w:name="_Toc100838841"/>
      <w:bookmarkStart w:id="16" w:name="_Toc65162529"/>
      <w:r>
        <w:rPr>
          <w:rFonts w:hint="eastAsia"/>
        </w:rPr>
        <w:t>范围</w:t>
      </w:r>
      <w:bookmarkEnd w:id="6"/>
      <w:bookmarkEnd w:id="7"/>
      <w:bookmarkEnd w:id="8"/>
      <w:bookmarkEnd w:id="9"/>
      <w:bookmarkEnd w:id="10"/>
      <w:bookmarkEnd w:id="11"/>
      <w:bookmarkEnd w:id="12"/>
      <w:bookmarkEnd w:id="13"/>
      <w:bookmarkEnd w:id="14"/>
      <w:bookmarkEnd w:id="15"/>
      <w:bookmarkEnd w:id="16"/>
    </w:p>
    <w:p>
      <w:pPr>
        <w:pStyle w:val="59"/>
        <w:ind w:firstLine="420"/>
      </w:pPr>
      <w:bookmarkStart w:id="17" w:name="_Toc24884212"/>
      <w:bookmarkStart w:id="18" w:name="_Toc17233334"/>
      <w:bookmarkStart w:id="19" w:name="_Toc24884219"/>
      <w:bookmarkStart w:id="20" w:name="_Toc17233326"/>
      <w:bookmarkStart w:id="21" w:name="_Toc26648466"/>
      <w:r>
        <w:rPr>
          <w:rFonts w:hint="eastAsia"/>
        </w:rPr>
        <w:t>本文件规定了蒲江柑橘社会化服务组织的基本要求、组织管理、组织运行、服务质量控制以及服务评价与改进的要求。</w:t>
      </w:r>
    </w:p>
    <w:p>
      <w:pPr>
        <w:pStyle w:val="59"/>
        <w:ind w:firstLine="420"/>
      </w:pPr>
      <w:r>
        <w:rPr>
          <w:rFonts w:hint="eastAsia"/>
        </w:rPr>
        <w:t>本文件适用于蒲江县行政区划范围内柑橘社会化服务组织的管理。</w:t>
      </w:r>
    </w:p>
    <w:p>
      <w:pPr>
        <w:pStyle w:val="107"/>
        <w:numPr>
          <w:ilvl w:val="1"/>
          <w:numId w:val="31"/>
        </w:numPr>
        <w:spacing w:before="240" w:after="240"/>
      </w:pPr>
      <w:bookmarkStart w:id="22" w:name="_Toc26986531"/>
      <w:bookmarkStart w:id="23" w:name="_Toc26986772"/>
      <w:bookmarkStart w:id="24" w:name="_Toc65162530"/>
      <w:bookmarkStart w:id="25" w:name="_Toc100838842"/>
      <w:bookmarkStart w:id="26" w:name="_Toc99553430"/>
      <w:bookmarkStart w:id="27" w:name="_Toc26718931"/>
      <w:r>
        <w:rPr>
          <w:rFonts w:hint="eastAsia"/>
        </w:rPr>
        <w:t>规范性引用文件</w:t>
      </w:r>
      <w:bookmarkEnd w:id="17"/>
      <w:bookmarkEnd w:id="18"/>
      <w:bookmarkEnd w:id="19"/>
      <w:bookmarkEnd w:id="20"/>
      <w:bookmarkEnd w:id="21"/>
      <w:bookmarkEnd w:id="22"/>
      <w:bookmarkEnd w:id="23"/>
      <w:bookmarkEnd w:id="24"/>
      <w:bookmarkEnd w:id="25"/>
      <w:bookmarkEnd w:id="26"/>
      <w:bookmarkEnd w:id="27"/>
    </w:p>
    <w:sdt>
      <w:sdtPr>
        <w:rPr>
          <w:rFonts w:hint="eastAsia"/>
        </w:rPr>
        <w:id w:val="1605609436"/>
        <w:placeholder>
          <w:docPart w:val="A7DABD9CA6F647F2ACC2488CD1BD4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 xml:space="preserve">GB/T 34803  </w:t>
      </w:r>
      <w:r>
        <w:t>农业社会化服务</w:t>
      </w:r>
      <w:r>
        <w:rPr>
          <w:rFonts w:hint="eastAsia"/>
        </w:rPr>
        <w:t xml:space="preserve"> 分类</w:t>
      </w:r>
    </w:p>
    <w:p>
      <w:pPr>
        <w:pStyle w:val="107"/>
        <w:numPr>
          <w:ilvl w:val="1"/>
          <w:numId w:val="31"/>
        </w:numPr>
        <w:spacing w:before="240" w:after="240"/>
      </w:pPr>
      <w:bookmarkStart w:id="28" w:name="_Toc100838843"/>
      <w:bookmarkStart w:id="29" w:name="_Toc99553431"/>
      <w:bookmarkStart w:id="30" w:name="_Toc65162531"/>
      <w:r>
        <w:rPr>
          <w:rFonts w:hint="eastAsia"/>
        </w:rPr>
        <w:t>术语和定义</w:t>
      </w:r>
      <w:bookmarkEnd w:id="28"/>
      <w:bookmarkEnd w:id="29"/>
      <w:bookmarkEnd w:id="30"/>
    </w:p>
    <w:p>
      <w:pPr>
        <w:pStyle w:val="59"/>
        <w:ind w:firstLine="420"/>
      </w:pPr>
      <w:bookmarkStart w:id="31" w:name="_Toc64994210"/>
      <w:bookmarkEnd w:id="31"/>
      <w:bookmarkStart w:id="32" w:name="_Toc26986532"/>
      <w:bookmarkEnd w:id="32"/>
      <w:r>
        <w:t xml:space="preserve">GB/T </w:t>
      </w:r>
      <w:r>
        <w:rPr>
          <w:rFonts w:hint="eastAsia"/>
        </w:rPr>
        <w:t>34803</w:t>
      </w:r>
      <w:r>
        <w:t>界定的</w:t>
      </w:r>
      <w:r>
        <w:rPr>
          <w:rFonts w:hint="eastAsia"/>
        </w:rPr>
        <w:t>术语和定义适用于本文件。</w:t>
      </w:r>
    </w:p>
    <w:p>
      <w:pPr>
        <w:pStyle w:val="107"/>
        <w:numPr>
          <w:ilvl w:val="1"/>
          <w:numId w:val="31"/>
        </w:numPr>
        <w:spacing w:before="240" w:after="240"/>
      </w:pPr>
      <w:bookmarkStart w:id="33" w:name="_Toc100838845"/>
      <w:bookmarkEnd w:id="33"/>
      <w:bookmarkStart w:id="34" w:name="_Toc99618072"/>
      <w:bookmarkEnd w:id="34"/>
      <w:bookmarkStart w:id="35" w:name="_Toc99553432"/>
      <w:bookmarkEnd w:id="35"/>
      <w:bookmarkStart w:id="36" w:name="_Toc65162532"/>
      <w:bookmarkEnd w:id="36"/>
      <w:bookmarkStart w:id="37" w:name="_Toc100838844"/>
      <w:bookmarkEnd w:id="37"/>
      <w:bookmarkStart w:id="38" w:name="_Toc65152648"/>
      <w:bookmarkEnd w:id="38"/>
      <w:bookmarkStart w:id="39" w:name="_Toc65140081"/>
      <w:bookmarkEnd w:id="39"/>
      <w:bookmarkStart w:id="40" w:name="_Toc100838846"/>
      <w:bookmarkStart w:id="41" w:name="_Toc99553433"/>
      <w:bookmarkStart w:id="42" w:name="_Toc65162533"/>
      <w:r>
        <w:rPr>
          <w:rFonts w:hint="eastAsia"/>
        </w:rPr>
        <w:t>基本要求</w:t>
      </w:r>
      <w:bookmarkEnd w:id="40"/>
      <w:bookmarkEnd w:id="41"/>
    </w:p>
    <w:p>
      <w:pPr>
        <w:pStyle w:val="108"/>
        <w:numPr>
          <w:ilvl w:val="2"/>
          <w:numId w:val="31"/>
        </w:numPr>
        <w:spacing w:before="120" w:after="120"/>
      </w:pPr>
      <w:bookmarkStart w:id="43" w:name="_Toc100838847"/>
      <w:r>
        <w:rPr>
          <w:rFonts w:hint="eastAsia"/>
        </w:rPr>
        <w:t>资质</w:t>
      </w:r>
      <w:bookmarkEnd w:id="43"/>
    </w:p>
    <w:p>
      <w:pPr>
        <w:pStyle w:val="108"/>
        <w:spacing w:before="0" w:beforeLines="0" w:after="0" w:afterLines="0"/>
        <w:ind w:firstLine="420" w:firstLineChars="200"/>
        <w:rPr>
          <w:rFonts w:ascii="宋体" w:hAnsi="宋体" w:eastAsia="宋体"/>
        </w:rPr>
      </w:pPr>
      <w:bookmarkStart w:id="44" w:name="_Toc99553434"/>
      <w:bookmarkStart w:id="45" w:name="_Toc99618074"/>
      <w:bookmarkStart w:id="46" w:name="_Toc100838848"/>
      <w:r>
        <w:rPr>
          <w:rFonts w:hint="eastAsia" w:ascii="宋体" w:hAnsi="宋体" w:eastAsia="宋体"/>
        </w:rPr>
        <w:t>应具有相应管理机关注册登记的法人资质，并承担相应法律责任。</w:t>
      </w:r>
      <w:bookmarkEnd w:id="44"/>
      <w:bookmarkEnd w:id="45"/>
      <w:bookmarkEnd w:id="46"/>
    </w:p>
    <w:p>
      <w:pPr>
        <w:pStyle w:val="108"/>
        <w:numPr>
          <w:ilvl w:val="2"/>
          <w:numId w:val="31"/>
        </w:numPr>
        <w:spacing w:before="120" w:after="120"/>
      </w:pPr>
      <w:bookmarkStart w:id="47" w:name="_Toc100838849"/>
      <w:r>
        <w:t>场所</w:t>
      </w:r>
      <w:bookmarkEnd w:id="47"/>
    </w:p>
    <w:p>
      <w:pPr>
        <w:pStyle w:val="68"/>
        <w:numPr>
          <w:ilvl w:val="3"/>
          <w:numId w:val="31"/>
        </w:numPr>
        <w:spacing w:before="0" w:beforeLines="0" w:after="0" w:afterLines="0"/>
        <w:rPr>
          <w:rFonts w:ascii="宋体" w:hAnsi="宋体" w:eastAsia="宋体"/>
        </w:rPr>
      </w:pPr>
      <w:bookmarkStart w:id="48" w:name="_Toc99618075"/>
      <w:bookmarkStart w:id="49" w:name="_Toc99553435"/>
      <w:r>
        <w:rPr>
          <w:rFonts w:hint="eastAsia" w:ascii="宋体" w:hAnsi="宋体" w:eastAsia="宋体"/>
        </w:rPr>
        <w:t>具有固定的办公场所。</w:t>
      </w:r>
    </w:p>
    <w:p>
      <w:pPr>
        <w:pStyle w:val="68"/>
        <w:numPr>
          <w:ilvl w:val="3"/>
          <w:numId w:val="31"/>
        </w:numPr>
        <w:spacing w:before="0" w:beforeLines="0" w:after="0" w:afterLines="0"/>
        <w:rPr>
          <w:rFonts w:ascii="宋体" w:hAnsi="宋体" w:eastAsia="宋体"/>
        </w:rPr>
      </w:pPr>
      <w:r>
        <w:rPr>
          <w:rFonts w:hint="eastAsia" w:ascii="宋体" w:hAnsi="宋体" w:eastAsia="宋体"/>
        </w:rPr>
        <w:t>配备供电、供水、通信、消防、网络等设备。</w:t>
      </w:r>
    </w:p>
    <w:p>
      <w:pPr>
        <w:pStyle w:val="68"/>
        <w:numPr>
          <w:ilvl w:val="3"/>
          <w:numId w:val="31"/>
        </w:numPr>
        <w:spacing w:before="0" w:beforeLines="0" w:after="0" w:afterLines="0"/>
        <w:rPr>
          <w:rFonts w:ascii="宋体" w:hAnsi="宋体" w:eastAsia="宋体"/>
        </w:rPr>
      </w:pPr>
      <w:r>
        <w:rPr>
          <w:rFonts w:hint="eastAsia" w:ascii="宋体" w:hAnsi="宋体" w:eastAsia="宋体"/>
        </w:rPr>
        <w:t>宜设置办公、咨询服务、培训、贮藏、试验检测等功能区，各功能区有易于识别的明显标识标牌。</w:t>
      </w:r>
    </w:p>
    <w:p>
      <w:pPr>
        <w:pStyle w:val="108"/>
        <w:numPr>
          <w:ilvl w:val="2"/>
          <w:numId w:val="31"/>
        </w:numPr>
        <w:spacing w:before="120" w:after="120"/>
      </w:pPr>
      <w:bookmarkStart w:id="50" w:name="_Toc100838850"/>
      <w:r>
        <w:rPr>
          <w:rFonts w:hint="eastAsia"/>
        </w:rPr>
        <w:t>物资</w:t>
      </w:r>
      <w:bookmarkEnd w:id="50"/>
    </w:p>
    <w:p>
      <w:pPr>
        <w:pStyle w:val="68"/>
        <w:numPr>
          <w:ilvl w:val="3"/>
          <w:numId w:val="31"/>
        </w:numPr>
        <w:spacing w:before="0" w:beforeLines="0" w:after="0" w:afterLines="0"/>
        <w:rPr>
          <w:rFonts w:ascii="宋体" w:hAnsi="宋体" w:eastAsia="宋体"/>
        </w:rPr>
      </w:pPr>
      <w:r>
        <w:rPr>
          <w:rFonts w:hint="eastAsia" w:ascii="宋体" w:hAnsi="宋体" w:eastAsia="宋体"/>
        </w:rPr>
        <w:t>配备与服务相适应的物资，包括但不限于办公物资、服务物资、交通工具以及人员健康安全物资等。</w:t>
      </w:r>
      <w:bookmarkEnd w:id="48"/>
      <w:bookmarkEnd w:id="49"/>
    </w:p>
    <w:p>
      <w:pPr>
        <w:pStyle w:val="68"/>
        <w:numPr>
          <w:ilvl w:val="3"/>
          <w:numId w:val="31"/>
        </w:numPr>
        <w:spacing w:before="0" w:beforeLines="0" w:after="0" w:afterLines="0"/>
        <w:rPr>
          <w:rFonts w:ascii="宋体" w:hAnsi="宋体" w:eastAsia="宋体"/>
        </w:rPr>
      </w:pPr>
      <w:r>
        <w:rPr>
          <w:rFonts w:hint="eastAsia" w:ascii="宋体" w:hAnsi="宋体" w:eastAsia="宋体"/>
        </w:rPr>
        <w:t>所有物资应通过正规渠道采购，产品应有检验登记证、生产许可证和质量标准证等，并建立物资购买台账。</w:t>
      </w:r>
    </w:p>
    <w:p>
      <w:pPr>
        <w:pStyle w:val="68"/>
        <w:numPr>
          <w:ilvl w:val="3"/>
          <w:numId w:val="31"/>
        </w:numPr>
        <w:spacing w:before="0" w:beforeLines="0" w:after="0" w:afterLines="0"/>
        <w:rPr>
          <w:rFonts w:ascii="宋体" w:hAnsi="宋体" w:eastAsia="宋体"/>
        </w:rPr>
      </w:pPr>
      <w:r>
        <w:rPr>
          <w:rFonts w:hint="eastAsia" w:ascii="宋体" w:hAnsi="宋体" w:eastAsia="宋体"/>
        </w:rPr>
        <w:t>按要求正确使用物资，并建立物资使用台账。其中，设备操作人员应经培训合格后方可上岗，特殊设备操作人员应具有相应执业证书。</w:t>
      </w:r>
    </w:p>
    <w:p>
      <w:pPr>
        <w:pStyle w:val="68"/>
        <w:numPr>
          <w:ilvl w:val="3"/>
          <w:numId w:val="31"/>
        </w:numPr>
        <w:spacing w:before="0" w:beforeLines="0" w:after="0" w:afterLines="0"/>
        <w:rPr>
          <w:rFonts w:ascii="宋体" w:hAnsi="宋体" w:eastAsia="宋体"/>
        </w:rPr>
      </w:pPr>
      <w:r>
        <w:rPr>
          <w:rFonts w:ascii="宋体" w:hAnsi="宋体" w:eastAsia="宋体"/>
        </w:rPr>
        <w:t>应定期对设施设备进行年检或维护，并建立对应台账。</w:t>
      </w:r>
    </w:p>
    <w:p>
      <w:pPr>
        <w:pStyle w:val="107"/>
        <w:numPr>
          <w:ilvl w:val="1"/>
          <w:numId w:val="31"/>
        </w:numPr>
        <w:spacing w:before="240" w:after="240"/>
      </w:pPr>
      <w:bookmarkStart w:id="51" w:name="_Toc100838851"/>
      <w:bookmarkStart w:id="52" w:name="_Toc99553444"/>
      <w:r>
        <w:rPr>
          <w:rFonts w:hint="eastAsia"/>
        </w:rPr>
        <w:t>组织管理</w:t>
      </w:r>
      <w:bookmarkEnd w:id="42"/>
      <w:bookmarkEnd w:id="51"/>
      <w:bookmarkEnd w:id="52"/>
    </w:p>
    <w:p>
      <w:pPr>
        <w:pStyle w:val="108"/>
        <w:numPr>
          <w:ilvl w:val="2"/>
          <w:numId w:val="31"/>
        </w:numPr>
        <w:spacing w:before="120" w:after="120"/>
      </w:pPr>
      <w:bookmarkStart w:id="53" w:name="_Toc99618085"/>
      <w:bookmarkStart w:id="54" w:name="_Toc100838852"/>
      <w:bookmarkStart w:id="55" w:name="_Toc99553445"/>
      <w:r>
        <w:t>机构设置</w:t>
      </w:r>
      <w:bookmarkEnd w:id="53"/>
      <w:bookmarkEnd w:id="54"/>
      <w:bookmarkEnd w:id="55"/>
    </w:p>
    <w:p>
      <w:pPr>
        <w:pStyle w:val="68"/>
        <w:numPr>
          <w:ilvl w:val="3"/>
          <w:numId w:val="31"/>
        </w:numPr>
        <w:spacing w:before="120" w:after="120"/>
      </w:pPr>
      <w:r>
        <w:rPr>
          <w:rFonts w:hint="eastAsia"/>
        </w:rPr>
        <w:t>基础要求</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应配备与从事柑橘社会化服务相适应的管理人员和专业技术人员。</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应明确各岗位的职责、任职要求和工作关系，确保其人员在职责范围内行使职权。</w:t>
      </w:r>
    </w:p>
    <w:p>
      <w:pPr>
        <w:pStyle w:val="68"/>
        <w:numPr>
          <w:ilvl w:val="3"/>
          <w:numId w:val="31"/>
        </w:numPr>
        <w:spacing w:before="120" w:after="120"/>
      </w:pPr>
      <w:r>
        <w:rPr>
          <w:rFonts w:hint="eastAsia"/>
        </w:rPr>
        <w:t>管理人员</w:t>
      </w:r>
    </w:p>
    <w:p>
      <w:pPr>
        <w:pStyle w:val="59"/>
        <w:ind w:firstLine="420"/>
      </w:pPr>
      <w:r>
        <w:rPr>
          <w:rFonts w:hint="eastAsia"/>
        </w:rPr>
        <w:t>熟悉国家、行业、地方有关柑橘生产经营的法律、法规、规章和标准。</w:t>
      </w:r>
    </w:p>
    <w:p>
      <w:pPr>
        <w:pStyle w:val="68"/>
        <w:numPr>
          <w:ilvl w:val="3"/>
          <w:numId w:val="31"/>
        </w:numPr>
        <w:spacing w:before="120" w:after="120"/>
      </w:pPr>
      <w:r>
        <w:rPr>
          <w:rFonts w:hint="eastAsia"/>
        </w:rPr>
        <w:t>技术人员</w:t>
      </w:r>
    </w:p>
    <w:p>
      <w:pPr>
        <w:pStyle w:val="97"/>
        <w:numPr>
          <w:ilvl w:val="4"/>
          <w:numId w:val="31"/>
        </w:numPr>
        <w:spacing w:before="120" w:after="120"/>
        <w:ind w:left="0"/>
      </w:pPr>
      <w:r>
        <w:rPr>
          <w:rFonts w:hint="eastAsia"/>
        </w:rPr>
        <w:t>人员数量</w:t>
      </w:r>
    </w:p>
    <w:p>
      <w:pPr>
        <w:pStyle w:val="59"/>
        <w:ind w:firstLine="420"/>
      </w:pPr>
      <w:r>
        <w:rPr>
          <w:rFonts w:hint="eastAsia"/>
        </w:rPr>
        <w:t>技术人员数量配置应符合以下要求：</w:t>
      </w:r>
    </w:p>
    <w:p>
      <w:pPr>
        <w:pStyle w:val="234"/>
        <w:ind w:left="425"/>
      </w:pPr>
      <w:r>
        <w:rPr>
          <w:rFonts w:hint="eastAsia"/>
        </w:rPr>
        <w:t>——整个组织内技术服务人员数量（含专兼职）不低于组织人员总数的80%；</w:t>
      </w:r>
    </w:p>
    <w:p>
      <w:pPr>
        <w:pStyle w:val="234"/>
        <w:ind w:left="425"/>
      </w:pPr>
      <w:r>
        <w:rPr>
          <w:rFonts w:hint="eastAsia"/>
        </w:rPr>
        <w:t>——每1支服务队伍，应具备1名</w:t>
      </w:r>
      <w:r>
        <w:rPr>
          <w:rFonts w:hint="eastAsia" w:hAnsi="宋体"/>
        </w:rPr>
        <w:t>～</w:t>
      </w:r>
      <w:r>
        <w:rPr>
          <w:rFonts w:hint="eastAsia"/>
        </w:rPr>
        <w:t>2名同行业从业2年以上的技术人员；</w:t>
      </w:r>
    </w:p>
    <w:p>
      <w:pPr>
        <w:pStyle w:val="234"/>
        <w:ind w:left="425"/>
      </w:pPr>
      <w:r>
        <w:rPr>
          <w:rFonts w:hint="eastAsia"/>
        </w:rPr>
        <w:t>——有条件的组织，可配备1名以上高级农艺师、高级农技师或高级职业经理人。</w:t>
      </w:r>
    </w:p>
    <w:p>
      <w:pPr>
        <w:pStyle w:val="97"/>
        <w:numPr>
          <w:ilvl w:val="4"/>
          <w:numId w:val="31"/>
        </w:numPr>
        <w:spacing w:before="120" w:after="120"/>
        <w:ind w:left="0"/>
      </w:pPr>
      <w:r>
        <w:rPr>
          <w:rFonts w:hint="eastAsia"/>
        </w:rPr>
        <w:t>人员能力</w:t>
      </w:r>
    </w:p>
    <w:p>
      <w:pPr>
        <w:pStyle w:val="234"/>
        <w:ind w:left="425"/>
      </w:pPr>
      <w:r>
        <w:rPr>
          <w:rFonts w:hint="eastAsia"/>
        </w:rPr>
        <w:t>技术人员应具备以下能力：</w:t>
      </w:r>
    </w:p>
    <w:p>
      <w:pPr>
        <w:pStyle w:val="234"/>
        <w:ind w:left="844" w:leftChars="202" w:hanging="420" w:hangingChars="200"/>
      </w:pPr>
      <w:r>
        <w:rPr>
          <w:rFonts w:hint="eastAsia"/>
        </w:rPr>
        <w:t>——具有相应的专业技术水平和业务服务能力，符合岗位职责要求，有资质要求的应取得相应的资质；</w:t>
      </w:r>
    </w:p>
    <w:p>
      <w:pPr>
        <w:pStyle w:val="234"/>
        <w:ind w:left="425"/>
      </w:pPr>
      <w:r>
        <w:rPr>
          <w:rFonts w:hint="eastAsia"/>
        </w:rPr>
        <w:t>——具有较强的语言表达能力和沟通协调能力；</w:t>
      </w:r>
    </w:p>
    <w:p>
      <w:pPr>
        <w:pStyle w:val="234"/>
        <w:ind w:left="425"/>
      </w:pPr>
      <w:r>
        <w:rPr>
          <w:rFonts w:hint="eastAsia"/>
        </w:rPr>
        <w:t>——经培训合格后才可上岗。</w:t>
      </w:r>
    </w:p>
    <w:p>
      <w:pPr>
        <w:pStyle w:val="68"/>
        <w:numPr>
          <w:ilvl w:val="3"/>
          <w:numId w:val="31"/>
        </w:numPr>
        <w:spacing w:before="120" w:after="120"/>
      </w:pPr>
      <w:r>
        <w:rPr>
          <w:rFonts w:hint="eastAsia"/>
        </w:rPr>
        <w:t>其他人员</w:t>
      </w:r>
    </w:p>
    <w:p>
      <w:pPr>
        <w:pStyle w:val="59"/>
        <w:ind w:firstLine="420"/>
      </w:pPr>
      <w:r>
        <w:rPr>
          <w:rFonts w:hint="eastAsia"/>
        </w:rPr>
        <w:t>根据所开展的社会化服务内容，宜配备后勤服务人员、人事行政人员、财务等。</w:t>
      </w:r>
    </w:p>
    <w:p>
      <w:pPr>
        <w:pStyle w:val="108"/>
        <w:numPr>
          <w:ilvl w:val="2"/>
          <w:numId w:val="31"/>
        </w:numPr>
        <w:spacing w:before="120" w:after="120"/>
      </w:pPr>
      <w:bookmarkStart w:id="56" w:name="_Toc99618086"/>
      <w:bookmarkStart w:id="57" w:name="_Toc100838853"/>
      <w:bookmarkStart w:id="58" w:name="_Toc99553446"/>
      <w:r>
        <w:rPr>
          <w:rFonts w:hint="eastAsia"/>
        </w:rPr>
        <w:t>管理制度</w:t>
      </w:r>
      <w:bookmarkEnd w:id="56"/>
      <w:bookmarkEnd w:id="57"/>
      <w:bookmarkEnd w:id="58"/>
    </w:p>
    <w:p>
      <w:pPr>
        <w:pStyle w:val="68"/>
        <w:numPr>
          <w:ilvl w:val="3"/>
          <w:numId w:val="31"/>
        </w:numPr>
        <w:spacing w:before="120" w:after="120"/>
      </w:pPr>
      <w:r>
        <w:rPr>
          <w:rFonts w:hint="eastAsia"/>
        </w:rPr>
        <w:t>人员管理</w:t>
      </w:r>
    </w:p>
    <w:p>
      <w:pPr>
        <w:pStyle w:val="59"/>
        <w:ind w:firstLine="420"/>
      </w:pPr>
      <w:r>
        <w:rPr>
          <w:rFonts w:hint="eastAsia"/>
        </w:rPr>
        <w:t>应按照以下要求对组织内人员进行管理：</w:t>
      </w:r>
    </w:p>
    <w:p>
      <w:pPr>
        <w:pStyle w:val="234"/>
        <w:ind w:left="844" w:leftChars="202" w:hanging="420" w:hangingChars="200"/>
        <w:rPr>
          <w:rFonts w:hint="eastAsia" w:ascii="宋体" w:hAnsi="宋体" w:eastAsia="宋体" w:cs="宋体"/>
        </w:rPr>
      </w:pPr>
      <w:r>
        <w:rPr>
          <w:rFonts w:hint="eastAsia" w:ascii="宋体" w:hAnsi="宋体" w:eastAsia="宋体" w:cs="宋体"/>
        </w:rPr>
        <w:t>——建立人员工作日志、考勤制度、首问责任制、服务承诺制、责任追究制等相关制度；</w:t>
      </w:r>
    </w:p>
    <w:p>
      <w:pPr>
        <w:pStyle w:val="234"/>
        <w:ind w:left="844" w:leftChars="202" w:hanging="420" w:hangingChars="200"/>
        <w:rPr>
          <w:rFonts w:hint="eastAsia" w:ascii="宋体" w:hAnsi="宋体" w:eastAsia="宋体" w:cs="宋体"/>
        </w:rPr>
      </w:pPr>
      <w:r>
        <w:rPr>
          <w:rFonts w:hint="eastAsia" w:ascii="宋体" w:hAnsi="宋体" w:eastAsia="宋体" w:cs="宋体"/>
        </w:rPr>
        <w:t>——建立人员持续培训机制，确定培训计划，并组织培训效果评价；</w:t>
      </w:r>
    </w:p>
    <w:p>
      <w:pPr>
        <w:pStyle w:val="234"/>
        <w:ind w:left="844" w:leftChars="202" w:hanging="420" w:hangingChars="200"/>
        <w:rPr>
          <w:rFonts w:hint="eastAsia" w:ascii="宋体" w:hAnsi="宋体" w:eastAsia="宋体" w:cs="宋体"/>
        </w:rPr>
      </w:pPr>
      <w:r>
        <w:rPr>
          <w:rFonts w:hint="eastAsia" w:ascii="宋体" w:hAnsi="宋体" w:eastAsia="宋体" w:cs="宋体"/>
        </w:rPr>
        <w:t>——建立绩效考评机制和激励机制，有条件的可由服务对象和主管部门共同参与考评；</w:t>
      </w:r>
    </w:p>
    <w:p>
      <w:pPr>
        <w:pStyle w:val="234"/>
        <w:ind w:left="844" w:leftChars="202" w:hanging="420" w:hangingChars="200"/>
        <w:rPr>
          <w:rFonts w:hint="eastAsia" w:ascii="宋体" w:hAnsi="宋体" w:eastAsia="宋体" w:cs="宋体"/>
        </w:rPr>
      </w:pPr>
      <w:r>
        <w:rPr>
          <w:rFonts w:hint="eastAsia" w:ascii="宋体" w:hAnsi="宋体" w:eastAsia="宋体" w:cs="宋体"/>
        </w:rPr>
        <w:t>——建立人员档案，</w:t>
      </w:r>
      <w:r>
        <w:rPr>
          <w:rFonts w:hint="eastAsia" w:hAnsi="宋体" w:cs="宋体"/>
          <w:lang w:val="en-US" w:eastAsia="zh-CN"/>
        </w:rPr>
        <w:t>包括但不限于</w:t>
      </w:r>
      <w:r>
        <w:rPr>
          <w:rFonts w:hint="eastAsia" w:ascii="宋体" w:hAnsi="宋体" w:eastAsia="宋体" w:cs="宋体"/>
        </w:rPr>
        <w:t>人员的资质资格、教育、培训、监督、能力确认和机构授权信息</w:t>
      </w:r>
      <w:r>
        <w:rPr>
          <w:rFonts w:hint="eastAsia" w:hAnsi="宋体" w:cs="宋体"/>
          <w:lang w:val="en-US" w:eastAsia="zh-CN"/>
        </w:rPr>
        <w:t>，</w:t>
      </w:r>
      <w:r>
        <w:rPr>
          <w:rFonts w:hint="eastAsia" w:ascii="宋体" w:hAnsi="宋体" w:eastAsia="宋体" w:cs="宋体"/>
        </w:rPr>
        <w:t>并进行有效管理。</w:t>
      </w:r>
    </w:p>
    <w:p>
      <w:pPr>
        <w:pStyle w:val="68"/>
        <w:numPr>
          <w:ilvl w:val="3"/>
          <w:numId w:val="31"/>
        </w:numPr>
        <w:spacing w:before="120" w:after="120"/>
      </w:pPr>
      <w:r>
        <w:t>其他管理</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建立物资管理制度，包括但不限于农药、肥料、农机、试验检测设备、培训设备、网络通信设备、交通设备等。</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建立财务管理制度，对收支进行管理。</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建立合同管理制度，明确技术要求、目标进度、经费预算、服务内容、任务期限、服务方式和预期效果等内容。</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建立科学、合理的服务质量管理制度，对服务过程和质量进行管控。</w:t>
      </w:r>
    </w:p>
    <w:p>
      <w:pPr>
        <w:pStyle w:val="107"/>
        <w:numPr>
          <w:ilvl w:val="1"/>
          <w:numId w:val="31"/>
        </w:numPr>
        <w:spacing w:before="240" w:after="240"/>
      </w:pPr>
      <w:bookmarkStart w:id="59" w:name="_Toc100838854"/>
      <w:bookmarkStart w:id="60" w:name="_Toc99553447"/>
      <w:r>
        <w:rPr>
          <w:rFonts w:hint="eastAsia"/>
        </w:rPr>
        <w:t>组织运行</w:t>
      </w:r>
      <w:bookmarkEnd w:id="59"/>
      <w:bookmarkEnd w:id="60"/>
    </w:p>
    <w:p>
      <w:pPr>
        <w:pStyle w:val="108"/>
        <w:numPr>
          <w:ilvl w:val="2"/>
          <w:numId w:val="31"/>
        </w:numPr>
        <w:spacing w:before="120" w:after="120"/>
      </w:pPr>
      <w:bookmarkStart w:id="61" w:name="_Toc99553448"/>
      <w:bookmarkStart w:id="62" w:name="_Toc100838855"/>
      <w:bookmarkStart w:id="63" w:name="_Toc99618088"/>
      <w:r>
        <w:t>运行机制</w:t>
      </w:r>
      <w:bookmarkEnd w:id="61"/>
      <w:bookmarkEnd w:id="62"/>
      <w:bookmarkEnd w:id="63"/>
    </w:p>
    <w:p>
      <w:pPr>
        <w:pStyle w:val="68"/>
        <w:numPr>
          <w:ilvl w:val="3"/>
          <w:numId w:val="31"/>
        </w:numPr>
        <w:spacing w:before="0" w:beforeLines="0" w:after="0" w:afterLines="0"/>
        <w:rPr>
          <w:rFonts w:ascii="宋体" w:hAnsi="宋体" w:eastAsia="宋体"/>
        </w:rPr>
      </w:pPr>
      <w:r>
        <w:rPr>
          <w:rFonts w:hint="eastAsia" w:ascii="宋体" w:hAnsi="宋体" w:eastAsia="宋体"/>
        </w:rPr>
        <w:t>根据提供服务的类别，建立健全保障与支持机制。</w:t>
      </w:r>
    </w:p>
    <w:p>
      <w:pPr>
        <w:pStyle w:val="68"/>
        <w:numPr>
          <w:ilvl w:val="3"/>
          <w:numId w:val="31"/>
        </w:numPr>
        <w:spacing w:before="0" w:beforeLines="0" w:after="0" w:afterLines="0"/>
        <w:rPr>
          <w:rFonts w:ascii="宋体" w:hAnsi="宋体" w:eastAsia="宋体"/>
        </w:rPr>
      </w:pPr>
      <w:r>
        <w:rPr>
          <w:rFonts w:hint="eastAsia" w:ascii="宋体" w:hAnsi="宋体" w:eastAsia="宋体"/>
        </w:rPr>
        <w:t>根据农业生产经营的多样性，可建立与其他组织相结合的合作推广机制。</w:t>
      </w:r>
    </w:p>
    <w:p>
      <w:pPr>
        <w:pStyle w:val="68"/>
        <w:numPr>
          <w:ilvl w:val="3"/>
          <w:numId w:val="31"/>
        </w:numPr>
        <w:spacing w:before="0" w:beforeLines="0" w:after="0" w:afterLines="0"/>
        <w:rPr>
          <w:rFonts w:ascii="宋体" w:hAnsi="宋体" w:eastAsia="宋体"/>
        </w:rPr>
      </w:pPr>
      <w:r>
        <w:rPr>
          <w:rFonts w:hint="eastAsia" w:ascii="宋体" w:hAnsi="宋体" w:eastAsia="宋体"/>
        </w:rPr>
        <w:t>根据农业优质高产的要求，建立高素质服务队伍的发展机制。</w:t>
      </w:r>
    </w:p>
    <w:p>
      <w:pPr>
        <w:pStyle w:val="108"/>
        <w:numPr>
          <w:ilvl w:val="2"/>
          <w:numId w:val="31"/>
        </w:numPr>
        <w:spacing w:before="120" w:after="120"/>
      </w:pPr>
      <w:bookmarkStart w:id="64" w:name="_Toc100838856"/>
      <w:bookmarkStart w:id="65" w:name="_Toc99553449"/>
      <w:bookmarkStart w:id="66" w:name="_Toc99618089"/>
      <w:r>
        <w:t>服务内容</w:t>
      </w:r>
      <w:bookmarkEnd w:id="64"/>
      <w:bookmarkEnd w:id="65"/>
      <w:bookmarkEnd w:id="66"/>
    </w:p>
    <w:p>
      <w:pPr>
        <w:pStyle w:val="59"/>
        <w:ind w:firstLine="420"/>
      </w:pPr>
      <w:r>
        <w:rPr>
          <w:rFonts w:hint="eastAsia"/>
        </w:rPr>
        <w:t>柑橘社会化服务内容包括但不限于：</w:t>
      </w:r>
    </w:p>
    <w:p>
      <w:pPr>
        <w:pStyle w:val="234"/>
        <w:ind w:left="844" w:leftChars="202" w:hanging="420" w:hangingChars="200"/>
      </w:pPr>
      <w:r>
        <w:rPr>
          <w:rFonts w:hint="eastAsia"/>
        </w:rPr>
        <w:t>——投入品供应服务，提供柑橘种苗、肥料、农药、农机具、农膜以及其他种植设施设备等物资服务；</w:t>
      </w:r>
    </w:p>
    <w:p>
      <w:pPr>
        <w:pStyle w:val="234"/>
        <w:ind w:left="844" w:leftChars="202" w:hanging="420" w:hangingChars="200"/>
      </w:pPr>
      <w:r>
        <w:rPr>
          <w:rFonts w:hint="eastAsia"/>
        </w:rPr>
        <w:t>——良种繁育推广服务，提供柑橘品种培育、品种试验、种苗生产基地规划建设、种苗推广等服务；</w:t>
      </w:r>
    </w:p>
    <w:p>
      <w:pPr>
        <w:pStyle w:val="234"/>
        <w:ind w:left="844" w:leftChars="202" w:hanging="420" w:hangingChars="200"/>
      </w:pPr>
      <w:r>
        <w:rPr>
          <w:rFonts w:hint="eastAsia"/>
        </w:rPr>
        <w:t>——生产服务，提供土壤墒情监测、耕作、种植、施肥、病虫害统防、修枝整形、采收等服务；</w:t>
      </w:r>
    </w:p>
    <w:p>
      <w:pPr>
        <w:pStyle w:val="234"/>
        <w:ind w:left="844" w:leftChars="202" w:hanging="420" w:hangingChars="200"/>
      </w:pPr>
      <w:r>
        <w:rPr>
          <w:rFonts w:hint="eastAsia"/>
        </w:rPr>
        <w:t>——技术推广服务，提供农业投入品使用技术推广、柑橘生产技术推广、柑橘病虫草害防控技术推广等服务；</w:t>
      </w:r>
    </w:p>
    <w:p>
      <w:pPr>
        <w:pStyle w:val="234"/>
        <w:ind w:left="844" w:leftChars="202" w:hanging="420" w:hangingChars="200"/>
      </w:pPr>
      <w:r>
        <w:rPr>
          <w:rFonts w:hint="eastAsia"/>
        </w:rPr>
        <w:t>——农产品质量安全服务，提供柑橘质量安全风险监测与评估、柑橘产品质量安全检验检测、农产品质量安全认证等服务；</w:t>
      </w:r>
    </w:p>
    <w:p>
      <w:pPr>
        <w:pStyle w:val="234"/>
        <w:ind w:left="844" w:leftChars="202" w:hanging="420" w:hangingChars="200"/>
      </w:pPr>
      <w:r>
        <w:rPr>
          <w:rFonts w:hint="eastAsia"/>
        </w:rPr>
        <w:t>——贮藏流通服务，提供柑橘产品贮藏、包装、物流配送、购销等服务；</w:t>
      </w:r>
    </w:p>
    <w:p>
      <w:pPr>
        <w:pStyle w:val="234"/>
        <w:ind w:left="844" w:leftChars="202" w:hanging="420" w:hangingChars="200"/>
      </w:pPr>
      <w:r>
        <w:rPr>
          <w:rFonts w:hint="eastAsia"/>
        </w:rPr>
        <w:t>——农业信息化服务，提供气象信息、环境信息、农资投入品价格信息、科技信息、质量监测信息、产品溯源信息、产品供求关系信息以及产品服务平台建设等服务；</w:t>
      </w:r>
    </w:p>
    <w:p>
      <w:pPr>
        <w:pStyle w:val="234"/>
        <w:ind w:left="844" w:leftChars="202" w:hanging="420" w:hangingChars="200"/>
      </w:pPr>
      <w:r>
        <w:rPr>
          <w:rFonts w:hint="eastAsia"/>
        </w:rPr>
        <w:t>——金融与保险服务，提供农业金融咨询、农业保险等服务；</w:t>
      </w:r>
    </w:p>
    <w:p>
      <w:pPr>
        <w:pStyle w:val="234"/>
        <w:ind w:left="844" w:leftChars="202" w:hanging="420" w:hangingChars="200"/>
      </w:pPr>
      <w:r>
        <w:rPr>
          <w:rFonts w:hint="eastAsia"/>
        </w:rPr>
        <w:t>——农业服务组织建设与管理服务，提供农民专业合作组织建设与管理、涉农中介组织建设与管理、其他农业服务组织建设与管理服务；</w:t>
      </w:r>
    </w:p>
    <w:p>
      <w:pPr>
        <w:pStyle w:val="234"/>
        <w:ind w:left="844" w:leftChars="202" w:hanging="420" w:hangingChars="200"/>
      </w:pPr>
      <w:r>
        <w:rPr>
          <w:rFonts w:hint="eastAsia"/>
        </w:rPr>
        <w:t>——农业法律服务，提供农业相关法律法规咨询服务；</w:t>
      </w:r>
    </w:p>
    <w:p>
      <w:pPr>
        <w:pStyle w:val="234"/>
        <w:ind w:left="844" w:leftChars="202" w:hanging="420" w:hangingChars="200"/>
      </w:pPr>
      <w:r>
        <w:rPr>
          <w:rFonts w:hint="eastAsia"/>
        </w:rPr>
        <w:t>——其他农业社会化服务。</w:t>
      </w:r>
    </w:p>
    <w:p>
      <w:pPr>
        <w:pStyle w:val="108"/>
        <w:numPr>
          <w:ilvl w:val="2"/>
          <w:numId w:val="31"/>
        </w:numPr>
        <w:spacing w:before="120" w:after="120"/>
      </w:pPr>
      <w:bookmarkStart w:id="67" w:name="_Toc99618090"/>
      <w:bookmarkStart w:id="68" w:name="_Toc100838857"/>
      <w:bookmarkStart w:id="69" w:name="_Toc99553450"/>
      <w:r>
        <w:t>服务方式</w:t>
      </w:r>
      <w:bookmarkEnd w:id="67"/>
      <w:bookmarkEnd w:id="68"/>
      <w:bookmarkEnd w:id="69"/>
    </w:p>
    <w:p>
      <w:pPr>
        <w:pStyle w:val="59"/>
        <w:ind w:left="840" w:leftChars="200" w:hanging="420" w:hangingChars="200"/>
      </w:pPr>
      <w:r>
        <w:rPr>
          <w:rFonts w:hint="eastAsia"/>
        </w:rPr>
        <w:t>可为柑橘生产经营主体生产、经营与管理过程中提供单环节精准托管、多环节托管、全程托管。</w:t>
      </w:r>
    </w:p>
    <w:p>
      <w:pPr>
        <w:pStyle w:val="108"/>
        <w:numPr>
          <w:ilvl w:val="2"/>
          <w:numId w:val="31"/>
        </w:numPr>
        <w:spacing w:before="120" w:after="120"/>
      </w:pPr>
      <w:bookmarkStart w:id="70" w:name="_Toc100838858"/>
      <w:r>
        <w:t>服务</w:t>
      </w:r>
      <w:r>
        <w:rPr>
          <w:rFonts w:hint="eastAsia"/>
        </w:rPr>
        <w:t>流程</w:t>
      </w:r>
      <w:bookmarkEnd w:id="70"/>
    </w:p>
    <w:p>
      <w:pPr>
        <w:pStyle w:val="68"/>
        <w:numPr>
          <w:ilvl w:val="3"/>
          <w:numId w:val="31"/>
        </w:numPr>
        <w:spacing w:before="120" w:after="120"/>
      </w:pPr>
      <w:r>
        <w:rPr>
          <w:rFonts w:hint="eastAsia"/>
        </w:rPr>
        <w:t>需求沟通</w:t>
      </w:r>
    </w:p>
    <w:p>
      <w:pPr>
        <w:pStyle w:val="234"/>
        <w:ind w:firstLine="420" w:firstLineChars="200"/>
      </w:pPr>
      <w:r>
        <w:rPr>
          <w:rFonts w:hint="eastAsia"/>
        </w:rPr>
        <w:t>与服务对象建立沟通途径，了解服务核心内容和具体需求。</w:t>
      </w:r>
    </w:p>
    <w:p>
      <w:pPr>
        <w:pStyle w:val="68"/>
        <w:numPr>
          <w:ilvl w:val="3"/>
          <w:numId w:val="31"/>
        </w:numPr>
        <w:spacing w:before="120" w:after="120"/>
      </w:pPr>
      <w:r>
        <w:rPr>
          <w:rFonts w:hint="eastAsia"/>
        </w:rPr>
        <w:t>确定方案</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结合服务对象具体需求，确定服务方案，方案包括但不限于预期目标、服务内容、服务时间、服务方式、服务质量、服务过程需要的设施设备、双方责任以及验收标准。</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服务方案应具有可操作性，能解决服务对象的实际问题。</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服务实施过程中，根据需求等实际变化情况及时调整和改进服务方案</w:t>
      </w:r>
      <w:bookmarkStart w:id="86" w:name="_GoBack"/>
      <w:bookmarkEnd w:id="86"/>
      <w:r>
        <w:rPr>
          <w:rFonts w:hint="eastAsia" w:ascii="宋体" w:hAnsi="宋体" w:eastAsia="宋体"/>
        </w:rPr>
        <w:t>。</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有需要时，应签订技术服务合同（协议）。</w:t>
      </w:r>
    </w:p>
    <w:p>
      <w:pPr>
        <w:pStyle w:val="68"/>
        <w:numPr>
          <w:ilvl w:val="3"/>
          <w:numId w:val="31"/>
        </w:numPr>
        <w:spacing w:before="120" w:after="120"/>
      </w:pPr>
      <w:r>
        <w:rPr>
          <w:rFonts w:hint="eastAsia"/>
        </w:rPr>
        <w:t>提供服务</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服务人员应按照服务方案或服务合同(协议)等要求，结合服务对象的具体情况，及时提供相应的服务。</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出现特殊情况时，服务人员应及时与服务对象协商，并及时通知服务组织，按照规定的特殊情况处理方式进行处理。</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做好服务过程记录并及时收集整理，服务内容或合同结束后的档案应固定存放，并由专人管理。</w:t>
      </w:r>
    </w:p>
    <w:p>
      <w:pPr>
        <w:pStyle w:val="68"/>
        <w:numPr>
          <w:ilvl w:val="3"/>
          <w:numId w:val="31"/>
        </w:numPr>
        <w:spacing w:before="120" w:after="120"/>
      </w:pPr>
      <w:r>
        <w:rPr>
          <w:rFonts w:hint="eastAsia"/>
        </w:rPr>
        <w:t>服务结束</w:t>
      </w:r>
    </w:p>
    <w:p>
      <w:pPr>
        <w:pStyle w:val="97"/>
        <w:spacing w:before="0" w:beforeLines="0" w:after="0" w:afterLines="0"/>
        <w:ind w:firstLine="420" w:firstLineChars="200"/>
        <w:rPr>
          <w:rFonts w:ascii="宋体" w:hAnsi="宋体" w:eastAsia="宋体"/>
        </w:rPr>
      </w:pPr>
      <w:r>
        <w:rPr>
          <w:rFonts w:hint="eastAsia" w:ascii="宋体" w:hAnsi="宋体" w:eastAsia="宋体"/>
        </w:rPr>
        <w:t>服务期满或因其他原因结束服务时，应按照服务方案或服务合同(协议)提交服务成果，并经服务对象验收认可后，主动和服务对象做好后续相关工作的交接。</w:t>
      </w:r>
    </w:p>
    <w:p>
      <w:pPr>
        <w:pStyle w:val="107"/>
        <w:numPr>
          <w:ilvl w:val="1"/>
          <w:numId w:val="31"/>
        </w:numPr>
        <w:spacing w:before="240" w:after="240"/>
      </w:pPr>
      <w:bookmarkStart w:id="71" w:name="_Toc100838859"/>
      <w:bookmarkStart w:id="72" w:name="_Toc99553451"/>
      <w:bookmarkStart w:id="73" w:name="_Toc99618091"/>
      <w:r>
        <w:t>服务质量控制</w:t>
      </w:r>
      <w:bookmarkEnd w:id="71"/>
      <w:bookmarkEnd w:id="72"/>
      <w:bookmarkEnd w:id="73"/>
    </w:p>
    <w:p>
      <w:pPr>
        <w:pStyle w:val="108"/>
        <w:numPr>
          <w:ilvl w:val="2"/>
          <w:numId w:val="31"/>
        </w:numPr>
        <w:spacing w:before="120" w:after="120"/>
      </w:pPr>
      <w:bookmarkStart w:id="74" w:name="_Toc100838860"/>
      <w:r>
        <w:t>服务组织控制</w:t>
      </w:r>
      <w:bookmarkEnd w:id="74"/>
    </w:p>
    <w:p>
      <w:pPr>
        <w:pStyle w:val="97"/>
        <w:numPr>
          <w:ilvl w:val="4"/>
          <w:numId w:val="31"/>
        </w:numPr>
        <w:spacing w:before="0" w:beforeLines="0" w:after="0" w:afterLines="0"/>
        <w:ind w:left="0"/>
        <w:rPr>
          <w:rFonts w:ascii="宋体" w:hAnsi="宋体" w:eastAsia="宋体"/>
        </w:rPr>
      </w:pPr>
      <w:r>
        <w:rPr>
          <w:rFonts w:hint="eastAsia" w:ascii="宋体" w:hAnsi="宋体" w:eastAsia="宋体"/>
        </w:rPr>
        <w:t>对内建立良好的内部沟通渠道、明确沟通方式和时机，并对合理的问题进行处理。</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对外建立投诉信息反馈机制，对服务对象不满意的处置、不合格服务、有争议的处置等问题及时处置并回访。</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对服务过程中可能发生的问题，制定相应的预防措施。</w:t>
      </w:r>
    </w:p>
    <w:p>
      <w:pPr>
        <w:pStyle w:val="108"/>
        <w:numPr>
          <w:ilvl w:val="2"/>
          <w:numId w:val="31"/>
        </w:numPr>
        <w:spacing w:before="120" w:after="120"/>
      </w:pPr>
      <w:bookmarkStart w:id="75" w:name="_Toc100838861"/>
      <w:r>
        <w:t>服务过程监督检查</w:t>
      </w:r>
      <w:bookmarkEnd w:id="75"/>
    </w:p>
    <w:p>
      <w:pPr>
        <w:pStyle w:val="68"/>
        <w:numPr>
          <w:ilvl w:val="3"/>
          <w:numId w:val="31"/>
        </w:numPr>
        <w:spacing w:before="120" w:after="120"/>
      </w:pPr>
      <w:r>
        <w:rPr>
          <w:rFonts w:hint="eastAsia"/>
        </w:rPr>
        <w:t>监督检查方式</w:t>
      </w:r>
    </w:p>
    <w:p>
      <w:pPr>
        <w:pStyle w:val="59"/>
        <w:ind w:firstLine="420"/>
      </w:pPr>
      <w:r>
        <w:rPr>
          <w:rFonts w:hint="eastAsia"/>
        </w:rPr>
        <w:t>可采取定期检查与不定期抽查相结合的方式进行。</w:t>
      </w:r>
    </w:p>
    <w:p>
      <w:pPr>
        <w:pStyle w:val="68"/>
        <w:numPr>
          <w:ilvl w:val="3"/>
          <w:numId w:val="31"/>
        </w:numPr>
        <w:spacing w:before="120" w:after="120"/>
      </w:pPr>
      <w:r>
        <w:rPr>
          <w:rFonts w:hint="eastAsia"/>
        </w:rPr>
        <w:t>监督检查内容</w:t>
      </w:r>
    </w:p>
    <w:p>
      <w:pPr>
        <w:pStyle w:val="59"/>
        <w:ind w:firstLine="420"/>
      </w:pPr>
      <w:r>
        <w:rPr>
          <w:rFonts w:hint="eastAsia"/>
        </w:rPr>
        <w:t>监督检查内容包括但不限于:</w:t>
      </w:r>
    </w:p>
    <w:p>
      <w:pPr>
        <w:pStyle w:val="59"/>
        <w:ind w:firstLine="420"/>
      </w:pPr>
      <w:r>
        <w:rPr>
          <w:rFonts w:hint="eastAsia"/>
        </w:rPr>
        <w:t>——服务方案或服务合同（协议）的执行情况；</w:t>
      </w:r>
    </w:p>
    <w:p>
      <w:pPr>
        <w:pStyle w:val="59"/>
        <w:ind w:firstLine="420"/>
      </w:pPr>
      <w:r>
        <w:rPr>
          <w:rFonts w:hint="eastAsia"/>
        </w:rPr>
        <w:t>——服务过程中，植保产品与农机具的安全使用情况；</w:t>
      </w:r>
    </w:p>
    <w:p>
      <w:pPr>
        <w:pStyle w:val="59"/>
        <w:ind w:firstLine="420"/>
      </w:pPr>
      <w:r>
        <w:rPr>
          <w:rFonts w:hint="eastAsia"/>
        </w:rPr>
        <w:t>——服务人员的礼仪、行为和劳动纪律的遵守情况；</w:t>
      </w:r>
    </w:p>
    <w:p>
      <w:pPr>
        <w:pStyle w:val="59"/>
        <w:ind w:firstLine="420"/>
      </w:pPr>
      <w:r>
        <w:rPr>
          <w:rFonts w:hint="eastAsia"/>
        </w:rPr>
        <w:t>——人员配置及培训情况；</w:t>
      </w:r>
    </w:p>
    <w:p>
      <w:pPr>
        <w:pStyle w:val="59"/>
        <w:ind w:firstLine="420"/>
      </w:pPr>
      <w:r>
        <w:rPr>
          <w:rFonts w:hint="eastAsia"/>
        </w:rPr>
        <w:t>——作业质量情况。</w:t>
      </w:r>
    </w:p>
    <w:p>
      <w:pPr>
        <w:pStyle w:val="107"/>
        <w:numPr>
          <w:ilvl w:val="1"/>
          <w:numId w:val="31"/>
        </w:numPr>
        <w:spacing w:before="240" w:after="240"/>
      </w:pPr>
      <w:bookmarkStart w:id="76" w:name="_Toc99553452"/>
      <w:bookmarkStart w:id="77" w:name="_Toc100838862"/>
      <w:r>
        <w:t>服务评价与改进</w:t>
      </w:r>
      <w:bookmarkEnd w:id="76"/>
      <w:bookmarkEnd w:id="77"/>
    </w:p>
    <w:p>
      <w:pPr>
        <w:pStyle w:val="108"/>
        <w:numPr>
          <w:ilvl w:val="2"/>
          <w:numId w:val="31"/>
        </w:numPr>
        <w:spacing w:before="120" w:after="120"/>
      </w:pPr>
      <w:bookmarkStart w:id="78" w:name="_Toc99553453"/>
      <w:bookmarkStart w:id="79" w:name="_Toc99618093"/>
      <w:bookmarkStart w:id="80" w:name="_Toc100838863"/>
      <w:r>
        <w:t>服务评价</w:t>
      </w:r>
      <w:bookmarkEnd w:id="78"/>
      <w:bookmarkEnd w:id="79"/>
      <w:bookmarkEnd w:id="80"/>
    </w:p>
    <w:p>
      <w:pPr>
        <w:pStyle w:val="68"/>
        <w:numPr>
          <w:ilvl w:val="3"/>
          <w:numId w:val="31"/>
        </w:numPr>
        <w:spacing w:before="120" w:after="120"/>
      </w:pPr>
      <w:r>
        <w:rPr>
          <w:rFonts w:hint="eastAsia"/>
        </w:rPr>
        <w:t>自我评价</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定期检查服务过程以及服务人员的现场检查记录。</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不定期询问、检查和评估服务人员对操作规范、规章制度的落实情况和执行情况。</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对获得的数据进行统计分析。</w:t>
      </w:r>
    </w:p>
    <w:p>
      <w:pPr>
        <w:pStyle w:val="68"/>
        <w:numPr>
          <w:ilvl w:val="3"/>
          <w:numId w:val="31"/>
        </w:numPr>
        <w:spacing w:before="120" w:after="120"/>
      </w:pPr>
      <w:r>
        <w:rPr>
          <w:rFonts w:hint="eastAsia"/>
        </w:rPr>
        <w:t>外部评价</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主动对外公布投诉及联络方式，通过面访、电话、问卷、网络等调查形式定期收集客户满意度信息，并对获得的数据进行统计分析。</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主动接受本行业相关管理部门的监督检查。</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必要时可邀请第三方进行评价。</w:t>
      </w:r>
    </w:p>
    <w:p>
      <w:pPr>
        <w:pStyle w:val="108"/>
        <w:numPr>
          <w:ilvl w:val="2"/>
          <w:numId w:val="31"/>
        </w:numPr>
        <w:spacing w:before="120" w:after="120"/>
      </w:pPr>
      <w:bookmarkStart w:id="81" w:name="_Toc99618094"/>
      <w:bookmarkStart w:id="82" w:name="_Toc99553454"/>
      <w:bookmarkStart w:id="83" w:name="_Toc100838864"/>
      <w:r>
        <w:t>服务改进</w:t>
      </w:r>
      <w:bookmarkEnd w:id="81"/>
      <w:bookmarkEnd w:id="82"/>
      <w:bookmarkEnd w:id="83"/>
    </w:p>
    <w:p>
      <w:pPr>
        <w:pStyle w:val="68"/>
        <w:numPr>
          <w:ilvl w:val="3"/>
          <w:numId w:val="31"/>
        </w:numPr>
        <w:spacing w:before="0" w:beforeLines="0" w:after="0" w:afterLines="0"/>
        <w:rPr>
          <w:rFonts w:ascii="宋体" w:hAnsi="宋体" w:eastAsia="宋体"/>
        </w:rPr>
      </w:pPr>
      <w:r>
        <w:rPr>
          <w:rFonts w:hint="eastAsia" w:ascii="宋体" w:hAnsi="宋体" w:eastAsia="宋体"/>
        </w:rPr>
        <w:t>制定服务改进制度，明确改进原因、措施、流程以及监督机制。</w:t>
      </w:r>
    </w:p>
    <w:p>
      <w:pPr>
        <w:pStyle w:val="68"/>
        <w:numPr>
          <w:ilvl w:val="3"/>
          <w:numId w:val="31"/>
        </w:numPr>
        <w:spacing w:before="0" w:beforeLines="0" w:after="0" w:afterLines="0"/>
        <w:rPr>
          <w:rFonts w:ascii="宋体" w:hAnsi="宋体" w:eastAsia="宋体"/>
        </w:rPr>
      </w:pPr>
      <w:r>
        <w:rPr>
          <w:rFonts w:hint="eastAsia" w:ascii="宋体" w:hAnsi="宋体" w:eastAsia="宋体"/>
        </w:rPr>
        <w:t>建立服务改进台账并保留相关证据。</w:t>
      </w:r>
    </w:p>
    <w:p>
      <w:pPr>
        <w:pStyle w:val="59"/>
        <w:ind w:firstLine="420"/>
      </w:pPr>
    </w:p>
    <w:bookmarkEnd w:id="4"/>
    <w:p>
      <w:pPr>
        <w:pStyle w:val="59"/>
        <w:ind w:firstLine="0" w:firstLineChars="0"/>
        <w:jc w:val="both"/>
      </w:pPr>
      <w:bookmarkStart w:id="84" w:name="BookMark5"/>
      <w:bookmarkEnd w:id="84"/>
    </w:p>
    <w:p>
      <w:pPr>
        <w:pStyle w:val="59"/>
        <w:ind w:firstLine="0" w:firstLineChars="0"/>
        <w:jc w:val="center"/>
        <w:rPr>
          <w:vanish/>
        </w:rPr>
      </w:pPr>
      <w:bookmarkStart w:id="85"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85"/>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011—2022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011—2022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011—2022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right="420"/>
      <w:jc w:val="right"/>
    </w:pPr>
    <w:r>
      <w:fldChar w:fldCharType="begin"/>
    </w:r>
    <w:r>
      <w:instrText xml:space="preserve"> STYLEREF  标准文件_文件编号 \* MERGEFORMAT </w:instrText>
    </w:r>
    <w:r>
      <w:fldChar w:fldCharType="separate"/>
    </w:r>
    <w:r>
      <w:t>T/PUCIA 011—2022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011—2022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011—2022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4D77"/>
    <w:rsid w:val="000051AD"/>
    <w:rsid w:val="00007B3A"/>
    <w:rsid w:val="000107E0"/>
    <w:rsid w:val="00010DE1"/>
    <w:rsid w:val="00011F58"/>
    <w:rsid w:val="00011FDE"/>
    <w:rsid w:val="00012FFD"/>
    <w:rsid w:val="00013FCB"/>
    <w:rsid w:val="00014162"/>
    <w:rsid w:val="00014340"/>
    <w:rsid w:val="0001441C"/>
    <w:rsid w:val="00014F30"/>
    <w:rsid w:val="00015687"/>
    <w:rsid w:val="00015D65"/>
    <w:rsid w:val="00016A9C"/>
    <w:rsid w:val="00017D08"/>
    <w:rsid w:val="00022184"/>
    <w:rsid w:val="00022762"/>
    <w:rsid w:val="00023128"/>
    <w:rsid w:val="000238E0"/>
    <w:rsid w:val="00023E3F"/>
    <w:rsid w:val="0002437C"/>
    <w:rsid w:val="000248A0"/>
    <w:rsid w:val="000249DB"/>
    <w:rsid w:val="0002595E"/>
    <w:rsid w:val="000303C3"/>
    <w:rsid w:val="000322B1"/>
    <w:rsid w:val="000331D3"/>
    <w:rsid w:val="000346A5"/>
    <w:rsid w:val="000359C3"/>
    <w:rsid w:val="00035A7D"/>
    <w:rsid w:val="000363F4"/>
    <w:rsid w:val="000365ED"/>
    <w:rsid w:val="00036E1F"/>
    <w:rsid w:val="000416E0"/>
    <w:rsid w:val="00041A6F"/>
    <w:rsid w:val="0004249A"/>
    <w:rsid w:val="00042BA1"/>
    <w:rsid w:val="00042D18"/>
    <w:rsid w:val="00043282"/>
    <w:rsid w:val="00044217"/>
    <w:rsid w:val="00044286"/>
    <w:rsid w:val="0004692F"/>
    <w:rsid w:val="00047F28"/>
    <w:rsid w:val="000503AA"/>
    <w:rsid w:val="000506A1"/>
    <w:rsid w:val="000515DD"/>
    <w:rsid w:val="0005265A"/>
    <w:rsid w:val="000539DD"/>
    <w:rsid w:val="00053BD3"/>
    <w:rsid w:val="00053DDD"/>
    <w:rsid w:val="0005441D"/>
    <w:rsid w:val="000551EE"/>
    <w:rsid w:val="000556ED"/>
    <w:rsid w:val="00055FE2"/>
    <w:rsid w:val="0005616F"/>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2317"/>
    <w:rsid w:val="00083D2C"/>
    <w:rsid w:val="00085496"/>
    <w:rsid w:val="00086AA1"/>
    <w:rsid w:val="00087A77"/>
    <w:rsid w:val="00090CA6"/>
    <w:rsid w:val="0009185A"/>
    <w:rsid w:val="00092B8A"/>
    <w:rsid w:val="00092FB0"/>
    <w:rsid w:val="000931AE"/>
    <w:rsid w:val="000934C5"/>
    <w:rsid w:val="00093D25"/>
    <w:rsid w:val="00093DAB"/>
    <w:rsid w:val="00094B62"/>
    <w:rsid w:val="00094B93"/>
    <w:rsid w:val="00094D73"/>
    <w:rsid w:val="00096D63"/>
    <w:rsid w:val="000970D4"/>
    <w:rsid w:val="000A0876"/>
    <w:rsid w:val="000A0B60"/>
    <w:rsid w:val="000A0EB8"/>
    <w:rsid w:val="000A19FC"/>
    <w:rsid w:val="000A296B"/>
    <w:rsid w:val="000A551D"/>
    <w:rsid w:val="000A6738"/>
    <w:rsid w:val="000A7311"/>
    <w:rsid w:val="000A737F"/>
    <w:rsid w:val="000B060F"/>
    <w:rsid w:val="000B0D08"/>
    <w:rsid w:val="000B1592"/>
    <w:rsid w:val="000B1FF2"/>
    <w:rsid w:val="000B287F"/>
    <w:rsid w:val="000B2D20"/>
    <w:rsid w:val="000B36B8"/>
    <w:rsid w:val="000B3A01"/>
    <w:rsid w:val="000B3CDA"/>
    <w:rsid w:val="000B6A0B"/>
    <w:rsid w:val="000B7385"/>
    <w:rsid w:val="000B7C54"/>
    <w:rsid w:val="000C0F6C"/>
    <w:rsid w:val="000C11DB"/>
    <w:rsid w:val="000C1492"/>
    <w:rsid w:val="000C1ADC"/>
    <w:rsid w:val="000C1BC6"/>
    <w:rsid w:val="000C2FBD"/>
    <w:rsid w:val="000C4B41"/>
    <w:rsid w:val="000C57D6"/>
    <w:rsid w:val="000C5BD3"/>
    <w:rsid w:val="000C6362"/>
    <w:rsid w:val="000C653F"/>
    <w:rsid w:val="000C7666"/>
    <w:rsid w:val="000D0A9C"/>
    <w:rsid w:val="000D1795"/>
    <w:rsid w:val="000D2331"/>
    <w:rsid w:val="000D2C19"/>
    <w:rsid w:val="000D329A"/>
    <w:rsid w:val="000D4B9C"/>
    <w:rsid w:val="000D4EB6"/>
    <w:rsid w:val="000D753B"/>
    <w:rsid w:val="000E0FA8"/>
    <w:rsid w:val="000E1927"/>
    <w:rsid w:val="000E4C9E"/>
    <w:rsid w:val="000E6FD7"/>
    <w:rsid w:val="000F05D5"/>
    <w:rsid w:val="000F06E1"/>
    <w:rsid w:val="000F08FE"/>
    <w:rsid w:val="000F0E3C"/>
    <w:rsid w:val="000F19D5"/>
    <w:rsid w:val="000F2AEE"/>
    <w:rsid w:val="000F4050"/>
    <w:rsid w:val="000F46F2"/>
    <w:rsid w:val="000F4AEA"/>
    <w:rsid w:val="000F67E9"/>
    <w:rsid w:val="00102C5E"/>
    <w:rsid w:val="00104926"/>
    <w:rsid w:val="00107801"/>
    <w:rsid w:val="00107FAA"/>
    <w:rsid w:val="001126E1"/>
    <w:rsid w:val="00113B1E"/>
    <w:rsid w:val="0011711C"/>
    <w:rsid w:val="001173B7"/>
    <w:rsid w:val="00121488"/>
    <w:rsid w:val="00121E48"/>
    <w:rsid w:val="0012376A"/>
    <w:rsid w:val="00123DB0"/>
    <w:rsid w:val="00124CC5"/>
    <w:rsid w:val="00124E4F"/>
    <w:rsid w:val="001260B7"/>
    <w:rsid w:val="001265CB"/>
    <w:rsid w:val="00131649"/>
    <w:rsid w:val="001321C6"/>
    <w:rsid w:val="001325C4"/>
    <w:rsid w:val="00132A55"/>
    <w:rsid w:val="00132E96"/>
    <w:rsid w:val="00133010"/>
    <w:rsid w:val="001338EE"/>
    <w:rsid w:val="00133AAE"/>
    <w:rsid w:val="001348C7"/>
    <w:rsid w:val="00135323"/>
    <w:rsid w:val="001356C4"/>
    <w:rsid w:val="001362CD"/>
    <w:rsid w:val="00136568"/>
    <w:rsid w:val="00137565"/>
    <w:rsid w:val="00140DA6"/>
    <w:rsid w:val="00140EE1"/>
    <w:rsid w:val="00141081"/>
    <w:rsid w:val="00141114"/>
    <w:rsid w:val="00142969"/>
    <w:rsid w:val="00142F86"/>
    <w:rsid w:val="00143D0E"/>
    <w:rsid w:val="001446C2"/>
    <w:rsid w:val="001457E7"/>
    <w:rsid w:val="00145C27"/>
    <w:rsid w:val="00145D9D"/>
    <w:rsid w:val="00146388"/>
    <w:rsid w:val="0014641F"/>
    <w:rsid w:val="001529E5"/>
    <w:rsid w:val="00152FB3"/>
    <w:rsid w:val="001538F1"/>
    <w:rsid w:val="00153C7E"/>
    <w:rsid w:val="001566DB"/>
    <w:rsid w:val="00156B25"/>
    <w:rsid w:val="00156E1A"/>
    <w:rsid w:val="00157894"/>
    <w:rsid w:val="00157B55"/>
    <w:rsid w:val="001605D7"/>
    <w:rsid w:val="00160A67"/>
    <w:rsid w:val="0016214C"/>
    <w:rsid w:val="001642FA"/>
    <w:rsid w:val="001649EB"/>
    <w:rsid w:val="00164BAF"/>
    <w:rsid w:val="00164FA8"/>
    <w:rsid w:val="00165065"/>
    <w:rsid w:val="00165434"/>
    <w:rsid w:val="0016580B"/>
    <w:rsid w:val="00165F49"/>
    <w:rsid w:val="00166B88"/>
    <w:rsid w:val="0016770A"/>
    <w:rsid w:val="001701C7"/>
    <w:rsid w:val="00170804"/>
    <w:rsid w:val="001708E9"/>
    <w:rsid w:val="00170F86"/>
    <w:rsid w:val="001721C5"/>
    <w:rsid w:val="0017340B"/>
    <w:rsid w:val="00173FB1"/>
    <w:rsid w:val="001746AE"/>
    <w:rsid w:val="00176DFD"/>
    <w:rsid w:val="0017732D"/>
    <w:rsid w:val="00180FB7"/>
    <w:rsid w:val="001852C9"/>
    <w:rsid w:val="00187A0B"/>
    <w:rsid w:val="00190087"/>
    <w:rsid w:val="001913C4"/>
    <w:rsid w:val="00191AB6"/>
    <w:rsid w:val="0019348F"/>
    <w:rsid w:val="00193A07"/>
    <w:rsid w:val="00194C3A"/>
    <w:rsid w:val="00194C95"/>
    <w:rsid w:val="00195C34"/>
    <w:rsid w:val="00196EF5"/>
    <w:rsid w:val="001A1A53"/>
    <w:rsid w:val="001A234A"/>
    <w:rsid w:val="001A2813"/>
    <w:rsid w:val="001A4CF3"/>
    <w:rsid w:val="001A6696"/>
    <w:rsid w:val="001A7D87"/>
    <w:rsid w:val="001B06E8"/>
    <w:rsid w:val="001B6A0A"/>
    <w:rsid w:val="001B71D0"/>
    <w:rsid w:val="001B71EE"/>
    <w:rsid w:val="001B77F7"/>
    <w:rsid w:val="001C04A8"/>
    <w:rsid w:val="001C0938"/>
    <w:rsid w:val="001C2C03"/>
    <w:rsid w:val="001C42F7"/>
    <w:rsid w:val="001C45BC"/>
    <w:rsid w:val="001C49E5"/>
    <w:rsid w:val="001C4BE4"/>
    <w:rsid w:val="001C6201"/>
    <w:rsid w:val="001C680C"/>
    <w:rsid w:val="001C7F05"/>
    <w:rsid w:val="001C7FEA"/>
    <w:rsid w:val="001D0499"/>
    <w:rsid w:val="001D0BBE"/>
    <w:rsid w:val="001D0ED4"/>
    <w:rsid w:val="001D1603"/>
    <w:rsid w:val="001D212F"/>
    <w:rsid w:val="001D29D7"/>
    <w:rsid w:val="001D2AF1"/>
    <w:rsid w:val="001D2DE7"/>
    <w:rsid w:val="001D3B8D"/>
    <w:rsid w:val="001D411C"/>
    <w:rsid w:val="001D4E10"/>
    <w:rsid w:val="001D6578"/>
    <w:rsid w:val="001E03BF"/>
    <w:rsid w:val="001E12DF"/>
    <w:rsid w:val="001E1B6A"/>
    <w:rsid w:val="001E2484"/>
    <w:rsid w:val="001E272F"/>
    <w:rsid w:val="001E3CC4"/>
    <w:rsid w:val="001E4882"/>
    <w:rsid w:val="001E4973"/>
    <w:rsid w:val="001E4FA7"/>
    <w:rsid w:val="001E5580"/>
    <w:rsid w:val="001E5E80"/>
    <w:rsid w:val="001E6A36"/>
    <w:rsid w:val="001E73AB"/>
    <w:rsid w:val="001E7680"/>
    <w:rsid w:val="001F092D"/>
    <w:rsid w:val="001F143A"/>
    <w:rsid w:val="001F1605"/>
    <w:rsid w:val="001F2508"/>
    <w:rsid w:val="001F2D39"/>
    <w:rsid w:val="001F4816"/>
    <w:rsid w:val="001F49B3"/>
    <w:rsid w:val="001F528F"/>
    <w:rsid w:val="001F641C"/>
    <w:rsid w:val="001F69B4"/>
    <w:rsid w:val="001F77C7"/>
    <w:rsid w:val="00200183"/>
    <w:rsid w:val="00200333"/>
    <w:rsid w:val="0020107D"/>
    <w:rsid w:val="00202595"/>
    <w:rsid w:val="00202AA4"/>
    <w:rsid w:val="002031F7"/>
    <w:rsid w:val="002040E6"/>
    <w:rsid w:val="0020527B"/>
    <w:rsid w:val="00205C6F"/>
    <w:rsid w:val="00205F2C"/>
    <w:rsid w:val="00207221"/>
    <w:rsid w:val="00210B15"/>
    <w:rsid w:val="00212E22"/>
    <w:rsid w:val="002139B9"/>
    <w:rsid w:val="002142EA"/>
    <w:rsid w:val="00215ADD"/>
    <w:rsid w:val="002170AF"/>
    <w:rsid w:val="0021786E"/>
    <w:rsid w:val="002204BB"/>
    <w:rsid w:val="00221B79"/>
    <w:rsid w:val="00221C6B"/>
    <w:rsid w:val="0022319F"/>
    <w:rsid w:val="002253A1"/>
    <w:rsid w:val="00225CF8"/>
    <w:rsid w:val="0022794E"/>
    <w:rsid w:val="00227CE9"/>
    <w:rsid w:val="00231DA3"/>
    <w:rsid w:val="0023356F"/>
    <w:rsid w:val="0023397F"/>
    <w:rsid w:val="00233D64"/>
    <w:rsid w:val="0023482A"/>
    <w:rsid w:val="002359CB"/>
    <w:rsid w:val="00236DA7"/>
    <w:rsid w:val="002378E3"/>
    <w:rsid w:val="00237DA9"/>
    <w:rsid w:val="00237DD7"/>
    <w:rsid w:val="00243540"/>
    <w:rsid w:val="0024497B"/>
    <w:rsid w:val="0024515B"/>
    <w:rsid w:val="00245E2F"/>
    <w:rsid w:val="00246021"/>
    <w:rsid w:val="0024666E"/>
    <w:rsid w:val="00246E73"/>
    <w:rsid w:val="00247F52"/>
    <w:rsid w:val="00250B25"/>
    <w:rsid w:val="00250BBE"/>
    <w:rsid w:val="002515C2"/>
    <w:rsid w:val="0025194F"/>
    <w:rsid w:val="002519FD"/>
    <w:rsid w:val="0025737C"/>
    <w:rsid w:val="0026148A"/>
    <w:rsid w:val="00261D25"/>
    <w:rsid w:val="00262696"/>
    <w:rsid w:val="00262B38"/>
    <w:rsid w:val="00263C4B"/>
    <w:rsid w:val="00263D25"/>
    <w:rsid w:val="002643C3"/>
    <w:rsid w:val="00264A0C"/>
    <w:rsid w:val="00266EEB"/>
    <w:rsid w:val="00267EF4"/>
    <w:rsid w:val="00270CB8"/>
    <w:rsid w:val="00271F27"/>
    <w:rsid w:val="0027298D"/>
    <w:rsid w:val="00272B08"/>
    <w:rsid w:val="0027480B"/>
    <w:rsid w:val="00280297"/>
    <w:rsid w:val="002804A2"/>
    <w:rsid w:val="00281BB8"/>
    <w:rsid w:val="00281E9E"/>
    <w:rsid w:val="00282405"/>
    <w:rsid w:val="00285170"/>
    <w:rsid w:val="00285361"/>
    <w:rsid w:val="00285DEE"/>
    <w:rsid w:val="00290733"/>
    <w:rsid w:val="00292D4B"/>
    <w:rsid w:val="00292D60"/>
    <w:rsid w:val="00293B30"/>
    <w:rsid w:val="00294D34"/>
    <w:rsid w:val="00294E3B"/>
    <w:rsid w:val="00296193"/>
    <w:rsid w:val="00296C66"/>
    <w:rsid w:val="00296E70"/>
    <w:rsid w:val="00296EBE"/>
    <w:rsid w:val="002974E3"/>
    <w:rsid w:val="002A084B"/>
    <w:rsid w:val="002A1260"/>
    <w:rsid w:val="002A13F0"/>
    <w:rsid w:val="002A1589"/>
    <w:rsid w:val="002A1608"/>
    <w:rsid w:val="002A25DC"/>
    <w:rsid w:val="002A3AAB"/>
    <w:rsid w:val="002A3C68"/>
    <w:rsid w:val="002A450D"/>
    <w:rsid w:val="002A4CEA"/>
    <w:rsid w:val="002A5977"/>
    <w:rsid w:val="002A5A13"/>
    <w:rsid w:val="002A61DC"/>
    <w:rsid w:val="002A757F"/>
    <w:rsid w:val="002A792B"/>
    <w:rsid w:val="002A7F44"/>
    <w:rsid w:val="002B05DD"/>
    <w:rsid w:val="002B0C40"/>
    <w:rsid w:val="002B1373"/>
    <w:rsid w:val="002B1966"/>
    <w:rsid w:val="002B4508"/>
    <w:rsid w:val="002B5779"/>
    <w:rsid w:val="002B610E"/>
    <w:rsid w:val="002B7332"/>
    <w:rsid w:val="002B7F51"/>
    <w:rsid w:val="002C09E7"/>
    <w:rsid w:val="002C1E06"/>
    <w:rsid w:val="002C3F07"/>
    <w:rsid w:val="002C5278"/>
    <w:rsid w:val="002C7A22"/>
    <w:rsid w:val="002C7EBB"/>
    <w:rsid w:val="002D06C1"/>
    <w:rsid w:val="002D125D"/>
    <w:rsid w:val="002D3A5E"/>
    <w:rsid w:val="002D42B5"/>
    <w:rsid w:val="002D4F1A"/>
    <w:rsid w:val="002D525C"/>
    <w:rsid w:val="002D6EC6"/>
    <w:rsid w:val="002D778A"/>
    <w:rsid w:val="002D79AC"/>
    <w:rsid w:val="002E039D"/>
    <w:rsid w:val="002E0A1B"/>
    <w:rsid w:val="002E2C14"/>
    <w:rsid w:val="002E2F67"/>
    <w:rsid w:val="002E3CCB"/>
    <w:rsid w:val="002E4D5A"/>
    <w:rsid w:val="002E6326"/>
    <w:rsid w:val="002E7991"/>
    <w:rsid w:val="002F07CC"/>
    <w:rsid w:val="002F18B0"/>
    <w:rsid w:val="002F1FA2"/>
    <w:rsid w:val="002F1FED"/>
    <w:rsid w:val="002F30E0"/>
    <w:rsid w:val="002F35E4"/>
    <w:rsid w:val="002F36B5"/>
    <w:rsid w:val="002F3730"/>
    <w:rsid w:val="002F38E1"/>
    <w:rsid w:val="002F42D0"/>
    <w:rsid w:val="002F4B9A"/>
    <w:rsid w:val="002F7AF6"/>
    <w:rsid w:val="00300E63"/>
    <w:rsid w:val="0030143B"/>
    <w:rsid w:val="003015F8"/>
    <w:rsid w:val="00302D37"/>
    <w:rsid w:val="00302F5F"/>
    <w:rsid w:val="0030441D"/>
    <w:rsid w:val="00306063"/>
    <w:rsid w:val="0030642B"/>
    <w:rsid w:val="003109B1"/>
    <w:rsid w:val="0031186B"/>
    <w:rsid w:val="00313B85"/>
    <w:rsid w:val="00315F74"/>
    <w:rsid w:val="00316428"/>
    <w:rsid w:val="00317988"/>
    <w:rsid w:val="00317E44"/>
    <w:rsid w:val="003203CE"/>
    <w:rsid w:val="003221B4"/>
    <w:rsid w:val="0032258D"/>
    <w:rsid w:val="00322E62"/>
    <w:rsid w:val="00324D13"/>
    <w:rsid w:val="00324EDD"/>
    <w:rsid w:val="00324FCF"/>
    <w:rsid w:val="00326242"/>
    <w:rsid w:val="003309D8"/>
    <w:rsid w:val="00332F59"/>
    <w:rsid w:val="003331E4"/>
    <w:rsid w:val="00333F39"/>
    <w:rsid w:val="003343F9"/>
    <w:rsid w:val="00335891"/>
    <w:rsid w:val="00336241"/>
    <w:rsid w:val="003363D1"/>
    <w:rsid w:val="00336C64"/>
    <w:rsid w:val="00337162"/>
    <w:rsid w:val="0034194F"/>
    <w:rsid w:val="00342497"/>
    <w:rsid w:val="00344605"/>
    <w:rsid w:val="00344B2A"/>
    <w:rsid w:val="0034506C"/>
    <w:rsid w:val="0034518D"/>
    <w:rsid w:val="003474AA"/>
    <w:rsid w:val="00350D1D"/>
    <w:rsid w:val="00352A90"/>
    <w:rsid w:val="00352C83"/>
    <w:rsid w:val="00352F1A"/>
    <w:rsid w:val="0035620E"/>
    <w:rsid w:val="003562B9"/>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22C1"/>
    <w:rsid w:val="00376713"/>
    <w:rsid w:val="00376BAE"/>
    <w:rsid w:val="00380E32"/>
    <w:rsid w:val="0038175E"/>
    <w:rsid w:val="00381815"/>
    <w:rsid w:val="00381900"/>
    <w:rsid w:val="003819AF"/>
    <w:rsid w:val="003820E9"/>
    <w:rsid w:val="00382C76"/>
    <w:rsid w:val="00382DE7"/>
    <w:rsid w:val="00383FBF"/>
    <w:rsid w:val="00384FFC"/>
    <w:rsid w:val="003872FC"/>
    <w:rsid w:val="00387ADC"/>
    <w:rsid w:val="00390020"/>
    <w:rsid w:val="003903D6"/>
    <w:rsid w:val="00390EE6"/>
    <w:rsid w:val="0039118F"/>
    <w:rsid w:val="00392986"/>
    <w:rsid w:val="00392AD7"/>
    <w:rsid w:val="003938D9"/>
    <w:rsid w:val="00393C0F"/>
    <w:rsid w:val="00394376"/>
    <w:rsid w:val="003943FF"/>
    <w:rsid w:val="00394821"/>
    <w:rsid w:val="00395F8F"/>
    <w:rsid w:val="00396A20"/>
    <w:rsid w:val="003970BC"/>
    <w:rsid w:val="003974EB"/>
    <w:rsid w:val="00397CC5"/>
    <w:rsid w:val="003A1582"/>
    <w:rsid w:val="003A16DD"/>
    <w:rsid w:val="003A302E"/>
    <w:rsid w:val="003A3196"/>
    <w:rsid w:val="003A3D9C"/>
    <w:rsid w:val="003A4077"/>
    <w:rsid w:val="003A4AA7"/>
    <w:rsid w:val="003A71DA"/>
    <w:rsid w:val="003A7DCC"/>
    <w:rsid w:val="003B0611"/>
    <w:rsid w:val="003B09AD"/>
    <w:rsid w:val="003B0FCA"/>
    <w:rsid w:val="003B126E"/>
    <w:rsid w:val="003B15C8"/>
    <w:rsid w:val="003B1F18"/>
    <w:rsid w:val="003B5BF0"/>
    <w:rsid w:val="003B60BF"/>
    <w:rsid w:val="003B6BE3"/>
    <w:rsid w:val="003B6FCC"/>
    <w:rsid w:val="003B6FF5"/>
    <w:rsid w:val="003B7639"/>
    <w:rsid w:val="003C010C"/>
    <w:rsid w:val="003C0A6C"/>
    <w:rsid w:val="003C14F8"/>
    <w:rsid w:val="003C3538"/>
    <w:rsid w:val="003C5A43"/>
    <w:rsid w:val="003C5F70"/>
    <w:rsid w:val="003C61F5"/>
    <w:rsid w:val="003D0519"/>
    <w:rsid w:val="003D0FF6"/>
    <w:rsid w:val="003D1296"/>
    <w:rsid w:val="003D262C"/>
    <w:rsid w:val="003D5C45"/>
    <w:rsid w:val="003D6D61"/>
    <w:rsid w:val="003D7436"/>
    <w:rsid w:val="003E091D"/>
    <w:rsid w:val="003E1C53"/>
    <w:rsid w:val="003E1D61"/>
    <w:rsid w:val="003E2A69"/>
    <w:rsid w:val="003E2D49"/>
    <w:rsid w:val="003E2FD4"/>
    <w:rsid w:val="003E49F6"/>
    <w:rsid w:val="003E660F"/>
    <w:rsid w:val="003E6F81"/>
    <w:rsid w:val="003E7878"/>
    <w:rsid w:val="003F0841"/>
    <w:rsid w:val="003F23D3"/>
    <w:rsid w:val="003F3F08"/>
    <w:rsid w:val="003F49F1"/>
    <w:rsid w:val="003F53F9"/>
    <w:rsid w:val="003F6272"/>
    <w:rsid w:val="004006DB"/>
    <w:rsid w:val="00400700"/>
    <w:rsid w:val="00400E72"/>
    <w:rsid w:val="00401400"/>
    <w:rsid w:val="00402B90"/>
    <w:rsid w:val="00404242"/>
    <w:rsid w:val="00404869"/>
    <w:rsid w:val="00405884"/>
    <w:rsid w:val="00406FFB"/>
    <w:rsid w:val="004076F5"/>
    <w:rsid w:val="00407D39"/>
    <w:rsid w:val="00412E59"/>
    <w:rsid w:val="004132FB"/>
    <w:rsid w:val="0041353C"/>
    <w:rsid w:val="0041477A"/>
    <w:rsid w:val="004167A3"/>
    <w:rsid w:val="00420860"/>
    <w:rsid w:val="00424D7D"/>
    <w:rsid w:val="00432DAA"/>
    <w:rsid w:val="00434305"/>
    <w:rsid w:val="004344B6"/>
    <w:rsid w:val="00435DF7"/>
    <w:rsid w:val="004363A4"/>
    <w:rsid w:val="00437523"/>
    <w:rsid w:val="0044083F"/>
    <w:rsid w:val="0044088D"/>
    <w:rsid w:val="00441AE7"/>
    <w:rsid w:val="00443785"/>
    <w:rsid w:val="004447E8"/>
    <w:rsid w:val="004451BF"/>
    <w:rsid w:val="00445574"/>
    <w:rsid w:val="004467FB"/>
    <w:rsid w:val="0044722D"/>
    <w:rsid w:val="00452D6B"/>
    <w:rsid w:val="00454039"/>
    <w:rsid w:val="00454484"/>
    <w:rsid w:val="0045517B"/>
    <w:rsid w:val="00456B8F"/>
    <w:rsid w:val="00461055"/>
    <w:rsid w:val="00463845"/>
    <w:rsid w:val="00463B77"/>
    <w:rsid w:val="00463C7B"/>
    <w:rsid w:val="00463DCB"/>
    <w:rsid w:val="004644A6"/>
    <w:rsid w:val="004647DE"/>
    <w:rsid w:val="004659BD"/>
    <w:rsid w:val="004666D1"/>
    <w:rsid w:val="0046761E"/>
    <w:rsid w:val="0047026E"/>
    <w:rsid w:val="00470775"/>
    <w:rsid w:val="004723B2"/>
    <w:rsid w:val="00472BC1"/>
    <w:rsid w:val="004746B1"/>
    <w:rsid w:val="0047583F"/>
    <w:rsid w:val="00475DE8"/>
    <w:rsid w:val="00480A92"/>
    <w:rsid w:val="004811D2"/>
    <w:rsid w:val="004816E4"/>
    <w:rsid w:val="00481C44"/>
    <w:rsid w:val="00481F87"/>
    <w:rsid w:val="00483AD0"/>
    <w:rsid w:val="00484936"/>
    <w:rsid w:val="00485C89"/>
    <w:rsid w:val="00486BE3"/>
    <w:rsid w:val="004905E4"/>
    <w:rsid w:val="00490708"/>
    <w:rsid w:val="00490969"/>
    <w:rsid w:val="00490A89"/>
    <w:rsid w:val="00490AB4"/>
    <w:rsid w:val="00492F02"/>
    <w:rsid w:val="004939AE"/>
    <w:rsid w:val="00493A98"/>
    <w:rsid w:val="00495D4E"/>
    <w:rsid w:val="00497A39"/>
    <w:rsid w:val="004A12DF"/>
    <w:rsid w:val="004A1BA8"/>
    <w:rsid w:val="004A4B57"/>
    <w:rsid w:val="004A4B7E"/>
    <w:rsid w:val="004A63FA"/>
    <w:rsid w:val="004A6A3D"/>
    <w:rsid w:val="004A6B9B"/>
    <w:rsid w:val="004A7309"/>
    <w:rsid w:val="004B0272"/>
    <w:rsid w:val="004B08DF"/>
    <w:rsid w:val="004B2211"/>
    <w:rsid w:val="004B2701"/>
    <w:rsid w:val="004B2E1B"/>
    <w:rsid w:val="004B3AA8"/>
    <w:rsid w:val="004B3E93"/>
    <w:rsid w:val="004B42F4"/>
    <w:rsid w:val="004B67EA"/>
    <w:rsid w:val="004B6C4D"/>
    <w:rsid w:val="004B6F68"/>
    <w:rsid w:val="004C0EE4"/>
    <w:rsid w:val="004C16F8"/>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976"/>
    <w:rsid w:val="004D0EF1"/>
    <w:rsid w:val="004D2253"/>
    <w:rsid w:val="004D3D8D"/>
    <w:rsid w:val="004D4046"/>
    <w:rsid w:val="004D4406"/>
    <w:rsid w:val="004D5571"/>
    <w:rsid w:val="004D74C6"/>
    <w:rsid w:val="004D7578"/>
    <w:rsid w:val="004D7C42"/>
    <w:rsid w:val="004E012D"/>
    <w:rsid w:val="004E0465"/>
    <w:rsid w:val="004E1082"/>
    <w:rsid w:val="004E127B"/>
    <w:rsid w:val="004E1C0A"/>
    <w:rsid w:val="004E30C5"/>
    <w:rsid w:val="004E4AA5"/>
    <w:rsid w:val="004E4AEE"/>
    <w:rsid w:val="004E59E3"/>
    <w:rsid w:val="004E61D7"/>
    <w:rsid w:val="004E67C0"/>
    <w:rsid w:val="004E6B81"/>
    <w:rsid w:val="004F33C0"/>
    <w:rsid w:val="004F391A"/>
    <w:rsid w:val="004F3CFB"/>
    <w:rsid w:val="004F42F5"/>
    <w:rsid w:val="004F6456"/>
    <w:rsid w:val="004F696E"/>
    <w:rsid w:val="004F6C71"/>
    <w:rsid w:val="00500694"/>
    <w:rsid w:val="00501139"/>
    <w:rsid w:val="005032DF"/>
    <w:rsid w:val="005035CF"/>
    <w:rsid w:val="0050363E"/>
    <w:rsid w:val="005039BC"/>
    <w:rsid w:val="00503BAC"/>
    <w:rsid w:val="005040F1"/>
    <w:rsid w:val="005043BB"/>
    <w:rsid w:val="00504A3D"/>
    <w:rsid w:val="00505752"/>
    <w:rsid w:val="00505767"/>
    <w:rsid w:val="005058C0"/>
    <w:rsid w:val="0050660D"/>
    <w:rsid w:val="00506693"/>
    <w:rsid w:val="005073F0"/>
    <w:rsid w:val="0050747A"/>
    <w:rsid w:val="00510A7B"/>
    <w:rsid w:val="00511FF2"/>
    <w:rsid w:val="00512F6E"/>
    <w:rsid w:val="00513038"/>
    <w:rsid w:val="00513CEB"/>
    <w:rsid w:val="00514174"/>
    <w:rsid w:val="0051497C"/>
    <w:rsid w:val="0051586D"/>
    <w:rsid w:val="00515C30"/>
    <w:rsid w:val="00516088"/>
    <w:rsid w:val="00516B0B"/>
    <w:rsid w:val="005216CC"/>
    <w:rsid w:val="005220EC"/>
    <w:rsid w:val="0052316F"/>
    <w:rsid w:val="00523F95"/>
    <w:rsid w:val="00524D65"/>
    <w:rsid w:val="00525B16"/>
    <w:rsid w:val="00527A20"/>
    <w:rsid w:val="00527D8B"/>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41CC"/>
    <w:rsid w:val="00544DC5"/>
    <w:rsid w:val="005479DA"/>
    <w:rsid w:val="00547BCC"/>
    <w:rsid w:val="0055013B"/>
    <w:rsid w:val="00551545"/>
    <w:rsid w:val="00551F6F"/>
    <w:rsid w:val="005520E2"/>
    <w:rsid w:val="00552611"/>
    <w:rsid w:val="0055402D"/>
    <w:rsid w:val="00554A04"/>
    <w:rsid w:val="00555044"/>
    <w:rsid w:val="005550C3"/>
    <w:rsid w:val="00561475"/>
    <w:rsid w:val="00561776"/>
    <w:rsid w:val="00562308"/>
    <w:rsid w:val="00563583"/>
    <w:rsid w:val="0056364D"/>
    <w:rsid w:val="0056487B"/>
    <w:rsid w:val="00564FB9"/>
    <w:rsid w:val="00570B2A"/>
    <w:rsid w:val="00572E35"/>
    <w:rsid w:val="00573D9E"/>
    <w:rsid w:val="00574986"/>
    <w:rsid w:val="00574E9A"/>
    <w:rsid w:val="00575949"/>
    <w:rsid w:val="00576741"/>
    <w:rsid w:val="00576F0C"/>
    <w:rsid w:val="005801E3"/>
    <w:rsid w:val="00580AAC"/>
    <w:rsid w:val="00581802"/>
    <w:rsid w:val="0058222A"/>
    <w:rsid w:val="005836A8"/>
    <w:rsid w:val="005839C4"/>
    <w:rsid w:val="0058409C"/>
    <w:rsid w:val="00584262"/>
    <w:rsid w:val="00586630"/>
    <w:rsid w:val="005868CD"/>
    <w:rsid w:val="005875CF"/>
    <w:rsid w:val="00587ADD"/>
    <w:rsid w:val="00593A49"/>
    <w:rsid w:val="00595D0A"/>
    <w:rsid w:val="00596160"/>
    <w:rsid w:val="005966E2"/>
    <w:rsid w:val="00597007"/>
    <w:rsid w:val="00597D6F"/>
    <w:rsid w:val="005A0966"/>
    <w:rsid w:val="005A11B7"/>
    <w:rsid w:val="005A260B"/>
    <w:rsid w:val="005A3311"/>
    <w:rsid w:val="005A49CA"/>
    <w:rsid w:val="005A4A1B"/>
    <w:rsid w:val="005A7830"/>
    <w:rsid w:val="005A7C52"/>
    <w:rsid w:val="005A7FCE"/>
    <w:rsid w:val="005B010D"/>
    <w:rsid w:val="005B0F3F"/>
    <w:rsid w:val="005B191C"/>
    <w:rsid w:val="005B2433"/>
    <w:rsid w:val="005B323E"/>
    <w:rsid w:val="005B3571"/>
    <w:rsid w:val="005B4903"/>
    <w:rsid w:val="005B51CE"/>
    <w:rsid w:val="005B5771"/>
    <w:rsid w:val="005B5885"/>
    <w:rsid w:val="005B5CD7"/>
    <w:rsid w:val="005B6CF6"/>
    <w:rsid w:val="005B725C"/>
    <w:rsid w:val="005B7422"/>
    <w:rsid w:val="005C24E5"/>
    <w:rsid w:val="005C29B8"/>
    <w:rsid w:val="005C4FBE"/>
    <w:rsid w:val="005C5F21"/>
    <w:rsid w:val="005C7156"/>
    <w:rsid w:val="005D0C75"/>
    <w:rsid w:val="005D22F3"/>
    <w:rsid w:val="005D3597"/>
    <w:rsid w:val="005D4171"/>
    <w:rsid w:val="005D55FA"/>
    <w:rsid w:val="005D6A95"/>
    <w:rsid w:val="005D6B2C"/>
    <w:rsid w:val="005D6D9C"/>
    <w:rsid w:val="005D7AFF"/>
    <w:rsid w:val="005E1287"/>
    <w:rsid w:val="005E2335"/>
    <w:rsid w:val="005E23AE"/>
    <w:rsid w:val="005E34CA"/>
    <w:rsid w:val="005E3C18"/>
    <w:rsid w:val="005E4250"/>
    <w:rsid w:val="005E5010"/>
    <w:rsid w:val="005E6172"/>
    <w:rsid w:val="005E6812"/>
    <w:rsid w:val="005E7881"/>
    <w:rsid w:val="005E78E0"/>
    <w:rsid w:val="005F0D9C"/>
    <w:rsid w:val="005F284E"/>
    <w:rsid w:val="005F45E4"/>
    <w:rsid w:val="006015CE"/>
    <w:rsid w:val="00602714"/>
    <w:rsid w:val="00604566"/>
    <w:rsid w:val="00604784"/>
    <w:rsid w:val="0060480A"/>
    <w:rsid w:val="00605423"/>
    <w:rsid w:val="00606419"/>
    <w:rsid w:val="00606A5A"/>
    <w:rsid w:val="00607D29"/>
    <w:rsid w:val="0061172A"/>
    <w:rsid w:val="00612952"/>
    <w:rsid w:val="0061295D"/>
    <w:rsid w:val="00613E66"/>
    <w:rsid w:val="00614CC1"/>
    <w:rsid w:val="00615A9D"/>
    <w:rsid w:val="00615FF0"/>
    <w:rsid w:val="00616E33"/>
    <w:rsid w:val="00617387"/>
    <w:rsid w:val="006205D6"/>
    <w:rsid w:val="00622757"/>
    <w:rsid w:val="006252D8"/>
    <w:rsid w:val="006259BC"/>
    <w:rsid w:val="0062636B"/>
    <w:rsid w:val="00630F52"/>
    <w:rsid w:val="006312F5"/>
    <w:rsid w:val="00632182"/>
    <w:rsid w:val="00632AB6"/>
    <w:rsid w:val="00632AE0"/>
    <w:rsid w:val="00633C17"/>
    <w:rsid w:val="00633FDE"/>
    <w:rsid w:val="006343B5"/>
    <w:rsid w:val="0063464D"/>
    <w:rsid w:val="00634D9E"/>
    <w:rsid w:val="00635ACD"/>
    <w:rsid w:val="00636AAA"/>
    <w:rsid w:val="00636E3E"/>
    <w:rsid w:val="006379F7"/>
    <w:rsid w:val="00637E4D"/>
    <w:rsid w:val="00640620"/>
    <w:rsid w:val="00641A1F"/>
    <w:rsid w:val="00642185"/>
    <w:rsid w:val="006428B3"/>
    <w:rsid w:val="00644CE9"/>
    <w:rsid w:val="00645904"/>
    <w:rsid w:val="00646A62"/>
    <w:rsid w:val="0065085A"/>
    <w:rsid w:val="00651ACB"/>
    <w:rsid w:val="00651C47"/>
    <w:rsid w:val="0065249A"/>
    <w:rsid w:val="00652AB2"/>
    <w:rsid w:val="00653FED"/>
    <w:rsid w:val="00654EC0"/>
    <w:rsid w:val="0065525B"/>
    <w:rsid w:val="00655D4F"/>
    <w:rsid w:val="0065600F"/>
    <w:rsid w:val="00656D29"/>
    <w:rsid w:val="006640E5"/>
    <w:rsid w:val="006646F1"/>
    <w:rsid w:val="00664929"/>
    <w:rsid w:val="00664B4B"/>
    <w:rsid w:val="00664F62"/>
    <w:rsid w:val="006655E1"/>
    <w:rsid w:val="00665F29"/>
    <w:rsid w:val="0066729E"/>
    <w:rsid w:val="00672060"/>
    <w:rsid w:val="006726BF"/>
    <w:rsid w:val="00672BFD"/>
    <w:rsid w:val="00675165"/>
    <w:rsid w:val="006767A8"/>
    <w:rsid w:val="006770F4"/>
    <w:rsid w:val="00677A84"/>
    <w:rsid w:val="0068026D"/>
    <w:rsid w:val="00680A27"/>
    <w:rsid w:val="006816A4"/>
    <w:rsid w:val="006819B8"/>
    <w:rsid w:val="00682576"/>
    <w:rsid w:val="006837A1"/>
    <w:rsid w:val="006840A6"/>
    <w:rsid w:val="00684C68"/>
    <w:rsid w:val="006850CD"/>
    <w:rsid w:val="00685AAB"/>
    <w:rsid w:val="00691362"/>
    <w:rsid w:val="00691F54"/>
    <w:rsid w:val="00692149"/>
    <w:rsid w:val="0069442D"/>
    <w:rsid w:val="00694B89"/>
    <w:rsid w:val="006960CD"/>
    <w:rsid w:val="006A07AA"/>
    <w:rsid w:val="006A16AC"/>
    <w:rsid w:val="006A25E5"/>
    <w:rsid w:val="006A2B46"/>
    <w:rsid w:val="006A336D"/>
    <w:rsid w:val="006A3702"/>
    <w:rsid w:val="006A37B9"/>
    <w:rsid w:val="006A5A02"/>
    <w:rsid w:val="006B2672"/>
    <w:rsid w:val="006B3DF1"/>
    <w:rsid w:val="006B47BF"/>
    <w:rsid w:val="006B54BF"/>
    <w:rsid w:val="006B5F44"/>
    <w:rsid w:val="006B5F90"/>
    <w:rsid w:val="006B62E4"/>
    <w:rsid w:val="006B6F8B"/>
    <w:rsid w:val="006C03E2"/>
    <w:rsid w:val="006C1BBA"/>
    <w:rsid w:val="006C2079"/>
    <w:rsid w:val="006C306B"/>
    <w:rsid w:val="006C5A62"/>
    <w:rsid w:val="006C5D68"/>
    <w:rsid w:val="006C609F"/>
    <w:rsid w:val="006C6976"/>
    <w:rsid w:val="006C6DD0"/>
    <w:rsid w:val="006C781B"/>
    <w:rsid w:val="006D04EA"/>
    <w:rsid w:val="006D16C4"/>
    <w:rsid w:val="006D3E96"/>
    <w:rsid w:val="006D4515"/>
    <w:rsid w:val="006D4BB1"/>
    <w:rsid w:val="006D600F"/>
    <w:rsid w:val="006D6593"/>
    <w:rsid w:val="006D708F"/>
    <w:rsid w:val="006D716C"/>
    <w:rsid w:val="006D7F02"/>
    <w:rsid w:val="006E1338"/>
    <w:rsid w:val="006E2BDC"/>
    <w:rsid w:val="006E4D02"/>
    <w:rsid w:val="006E50FB"/>
    <w:rsid w:val="006E56B4"/>
    <w:rsid w:val="006F03A8"/>
    <w:rsid w:val="006F119C"/>
    <w:rsid w:val="006F1C86"/>
    <w:rsid w:val="006F2055"/>
    <w:rsid w:val="006F2A10"/>
    <w:rsid w:val="006F2ACA"/>
    <w:rsid w:val="006F2ADC"/>
    <w:rsid w:val="006F2BFE"/>
    <w:rsid w:val="006F31E9"/>
    <w:rsid w:val="006F4DC9"/>
    <w:rsid w:val="006F6284"/>
    <w:rsid w:val="006F6BEB"/>
    <w:rsid w:val="006F771E"/>
    <w:rsid w:val="007002C5"/>
    <w:rsid w:val="00704387"/>
    <w:rsid w:val="00707501"/>
    <w:rsid w:val="00707669"/>
    <w:rsid w:val="00711CBA"/>
    <w:rsid w:val="00711FB5"/>
    <w:rsid w:val="00712A01"/>
    <w:rsid w:val="00713288"/>
    <w:rsid w:val="00714F58"/>
    <w:rsid w:val="00715C61"/>
    <w:rsid w:val="0071672B"/>
    <w:rsid w:val="00716C61"/>
    <w:rsid w:val="00717FE0"/>
    <w:rsid w:val="00722FBF"/>
    <w:rsid w:val="00722FC2"/>
    <w:rsid w:val="00724E1B"/>
    <w:rsid w:val="00725949"/>
    <w:rsid w:val="00727FA2"/>
    <w:rsid w:val="007322D9"/>
    <w:rsid w:val="00732301"/>
    <w:rsid w:val="00732BC0"/>
    <w:rsid w:val="007331C1"/>
    <w:rsid w:val="007345A6"/>
    <w:rsid w:val="00735882"/>
    <w:rsid w:val="007362F2"/>
    <w:rsid w:val="0073720F"/>
    <w:rsid w:val="00737796"/>
    <w:rsid w:val="00737DF9"/>
    <w:rsid w:val="007402AF"/>
    <w:rsid w:val="0074165C"/>
    <w:rsid w:val="00742C35"/>
    <w:rsid w:val="007432CA"/>
    <w:rsid w:val="007439EB"/>
    <w:rsid w:val="00743CB4"/>
    <w:rsid w:val="00743E32"/>
    <w:rsid w:val="00743F0A"/>
    <w:rsid w:val="007444E8"/>
    <w:rsid w:val="0074548E"/>
    <w:rsid w:val="00745773"/>
    <w:rsid w:val="00746800"/>
    <w:rsid w:val="00746B7A"/>
    <w:rsid w:val="00746C4E"/>
    <w:rsid w:val="00747A05"/>
    <w:rsid w:val="007501A8"/>
    <w:rsid w:val="007508B6"/>
    <w:rsid w:val="00750D61"/>
    <w:rsid w:val="00750EE1"/>
    <w:rsid w:val="00752B4D"/>
    <w:rsid w:val="00755402"/>
    <w:rsid w:val="00756B26"/>
    <w:rsid w:val="00756EDF"/>
    <w:rsid w:val="00757399"/>
    <w:rsid w:val="007600E3"/>
    <w:rsid w:val="00765C43"/>
    <w:rsid w:val="00765EFB"/>
    <w:rsid w:val="007669C4"/>
    <w:rsid w:val="00766F6B"/>
    <w:rsid w:val="007671CA"/>
    <w:rsid w:val="00767510"/>
    <w:rsid w:val="00767C61"/>
    <w:rsid w:val="0077005B"/>
    <w:rsid w:val="00770069"/>
    <w:rsid w:val="0077008A"/>
    <w:rsid w:val="00772011"/>
    <w:rsid w:val="007722C9"/>
    <w:rsid w:val="00773C1F"/>
    <w:rsid w:val="00774DA4"/>
    <w:rsid w:val="00775E43"/>
    <w:rsid w:val="00776599"/>
    <w:rsid w:val="00776E0C"/>
    <w:rsid w:val="0077749C"/>
    <w:rsid w:val="00777D8E"/>
    <w:rsid w:val="00780405"/>
    <w:rsid w:val="0078114B"/>
    <w:rsid w:val="00781374"/>
    <w:rsid w:val="00781675"/>
    <w:rsid w:val="00781DD2"/>
    <w:rsid w:val="00781E85"/>
    <w:rsid w:val="00782202"/>
    <w:rsid w:val="00783ECF"/>
    <w:rsid w:val="0078413A"/>
    <w:rsid w:val="00792582"/>
    <w:rsid w:val="0079574C"/>
    <w:rsid w:val="007959E8"/>
    <w:rsid w:val="00795E9C"/>
    <w:rsid w:val="0079679B"/>
    <w:rsid w:val="00796892"/>
    <w:rsid w:val="00797FB0"/>
    <w:rsid w:val="007A0521"/>
    <w:rsid w:val="007A0947"/>
    <w:rsid w:val="007A1CF3"/>
    <w:rsid w:val="007A2E12"/>
    <w:rsid w:val="007A3475"/>
    <w:rsid w:val="007A41C8"/>
    <w:rsid w:val="007A4810"/>
    <w:rsid w:val="007A54CE"/>
    <w:rsid w:val="007A6FD9"/>
    <w:rsid w:val="007A739D"/>
    <w:rsid w:val="007A76D0"/>
    <w:rsid w:val="007A7FFA"/>
    <w:rsid w:val="007B04EB"/>
    <w:rsid w:val="007B0D3C"/>
    <w:rsid w:val="007B0D4F"/>
    <w:rsid w:val="007B5A3D"/>
    <w:rsid w:val="007B5B95"/>
    <w:rsid w:val="007B6032"/>
    <w:rsid w:val="007B68EA"/>
    <w:rsid w:val="007B7453"/>
    <w:rsid w:val="007C0292"/>
    <w:rsid w:val="007C2D89"/>
    <w:rsid w:val="007C387B"/>
    <w:rsid w:val="007C3F6C"/>
    <w:rsid w:val="007C4593"/>
    <w:rsid w:val="007C5309"/>
    <w:rsid w:val="007C5B87"/>
    <w:rsid w:val="007C6069"/>
    <w:rsid w:val="007D06C4"/>
    <w:rsid w:val="007D0AB6"/>
    <w:rsid w:val="007D127A"/>
    <w:rsid w:val="007D1352"/>
    <w:rsid w:val="007D2508"/>
    <w:rsid w:val="007D346A"/>
    <w:rsid w:val="007D6518"/>
    <w:rsid w:val="007D6719"/>
    <w:rsid w:val="007D76BD"/>
    <w:rsid w:val="007E0BF1"/>
    <w:rsid w:val="007E3BC0"/>
    <w:rsid w:val="007E59CF"/>
    <w:rsid w:val="007E6C50"/>
    <w:rsid w:val="007E756A"/>
    <w:rsid w:val="007E7A7C"/>
    <w:rsid w:val="007F0ED8"/>
    <w:rsid w:val="007F0F63"/>
    <w:rsid w:val="007F22CA"/>
    <w:rsid w:val="007F4B2E"/>
    <w:rsid w:val="007F6C5A"/>
    <w:rsid w:val="007F72C8"/>
    <w:rsid w:val="007F75CE"/>
    <w:rsid w:val="008013A4"/>
    <w:rsid w:val="00801B9E"/>
    <w:rsid w:val="008027CE"/>
    <w:rsid w:val="00802F42"/>
    <w:rsid w:val="00803951"/>
    <w:rsid w:val="00804383"/>
    <w:rsid w:val="00804BB7"/>
    <w:rsid w:val="00804D41"/>
    <w:rsid w:val="00810257"/>
    <w:rsid w:val="008104F5"/>
    <w:rsid w:val="00811072"/>
    <w:rsid w:val="00811369"/>
    <w:rsid w:val="0081426F"/>
    <w:rsid w:val="00815419"/>
    <w:rsid w:val="008163C8"/>
    <w:rsid w:val="008164A1"/>
    <w:rsid w:val="00816569"/>
    <w:rsid w:val="00817325"/>
    <w:rsid w:val="00817BC3"/>
    <w:rsid w:val="008209E6"/>
    <w:rsid w:val="008216B9"/>
    <w:rsid w:val="00823303"/>
    <w:rsid w:val="008233B2"/>
    <w:rsid w:val="00823A9F"/>
    <w:rsid w:val="00823C85"/>
    <w:rsid w:val="00823EB0"/>
    <w:rsid w:val="00825138"/>
    <w:rsid w:val="00826365"/>
    <w:rsid w:val="00826689"/>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3C3C"/>
    <w:rsid w:val="00853DCA"/>
    <w:rsid w:val="00856907"/>
    <w:rsid w:val="00856FFD"/>
    <w:rsid w:val="008603CE"/>
    <w:rsid w:val="008620FC"/>
    <w:rsid w:val="00862643"/>
    <w:rsid w:val="008627A5"/>
    <w:rsid w:val="00863176"/>
    <w:rsid w:val="0086360C"/>
    <w:rsid w:val="00863E05"/>
    <w:rsid w:val="00865ACA"/>
    <w:rsid w:val="00865D28"/>
    <w:rsid w:val="00865F85"/>
    <w:rsid w:val="0086624A"/>
    <w:rsid w:val="00866BC5"/>
    <w:rsid w:val="00867C10"/>
    <w:rsid w:val="00870439"/>
    <w:rsid w:val="00870B12"/>
    <w:rsid w:val="00870DA1"/>
    <w:rsid w:val="00871167"/>
    <w:rsid w:val="008720F2"/>
    <w:rsid w:val="008737EE"/>
    <w:rsid w:val="00874744"/>
    <w:rsid w:val="00874DF7"/>
    <w:rsid w:val="00874E03"/>
    <w:rsid w:val="00877C0F"/>
    <w:rsid w:val="00881E17"/>
    <w:rsid w:val="00882D21"/>
    <w:rsid w:val="00883F93"/>
    <w:rsid w:val="00884DB3"/>
    <w:rsid w:val="00885A9D"/>
    <w:rsid w:val="00885CCE"/>
    <w:rsid w:val="008864F6"/>
    <w:rsid w:val="008866C5"/>
    <w:rsid w:val="0088678E"/>
    <w:rsid w:val="0089049D"/>
    <w:rsid w:val="008928C9"/>
    <w:rsid w:val="008930CB"/>
    <w:rsid w:val="008938DC"/>
    <w:rsid w:val="00893FCE"/>
    <w:rsid w:val="00893FD1"/>
    <w:rsid w:val="00894836"/>
    <w:rsid w:val="00895172"/>
    <w:rsid w:val="00895680"/>
    <w:rsid w:val="00896DFF"/>
    <w:rsid w:val="0089762C"/>
    <w:rsid w:val="008A173B"/>
    <w:rsid w:val="008A1893"/>
    <w:rsid w:val="008A432F"/>
    <w:rsid w:val="008A48D9"/>
    <w:rsid w:val="008A57E6"/>
    <w:rsid w:val="008A6F81"/>
    <w:rsid w:val="008A70C9"/>
    <w:rsid w:val="008A769A"/>
    <w:rsid w:val="008B0C9C"/>
    <w:rsid w:val="008B1078"/>
    <w:rsid w:val="008B1263"/>
    <w:rsid w:val="008B166D"/>
    <w:rsid w:val="008B17F4"/>
    <w:rsid w:val="008B3615"/>
    <w:rsid w:val="008B3785"/>
    <w:rsid w:val="008B3FB2"/>
    <w:rsid w:val="008B40ED"/>
    <w:rsid w:val="008B4AC4"/>
    <w:rsid w:val="008B50C8"/>
    <w:rsid w:val="008B5281"/>
    <w:rsid w:val="008B736C"/>
    <w:rsid w:val="008B7E05"/>
    <w:rsid w:val="008C1797"/>
    <w:rsid w:val="008C219C"/>
    <w:rsid w:val="008C42C6"/>
    <w:rsid w:val="008C475E"/>
    <w:rsid w:val="008C619A"/>
    <w:rsid w:val="008D0CE8"/>
    <w:rsid w:val="008D16E8"/>
    <w:rsid w:val="008D28BE"/>
    <w:rsid w:val="008D2BED"/>
    <w:rsid w:val="008D2D1D"/>
    <w:rsid w:val="008D453D"/>
    <w:rsid w:val="008D4AEE"/>
    <w:rsid w:val="008D53AD"/>
    <w:rsid w:val="008D562B"/>
    <w:rsid w:val="008D5733"/>
    <w:rsid w:val="008D5C41"/>
    <w:rsid w:val="008D622B"/>
    <w:rsid w:val="008D666C"/>
    <w:rsid w:val="008D7B54"/>
    <w:rsid w:val="008E09E5"/>
    <w:rsid w:val="008E0C9D"/>
    <w:rsid w:val="008E1648"/>
    <w:rsid w:val="008E1B3E"/>
    <w:rsid w:val="008E20B0"/>
    <w:rsid w:val="008E2319"/>
    <w:rsid w:val="008E4BB6"/>
    <w:rsid w:val="008E5518"/>
    <w:rsid w:val="008E56FE"/>
    <w:rsid w:val="008E5ABC"/>
    <w:rsid w:val="008E6A84"/>
    <w:rsid w:val="008E7F2E"/>
    <w:rsid w:val="008F0CDC"/>
    <w:rsid w:val="008F17A3"/>
    <w:rsid w:val="008F1A23"/>
    <w:rsid w:val="008F1ED3"/>
    <w:rsid w:val="008F2F3D"/>
    <w:rsid w:val="008F4173"/>
    <w:rsid w:val="008F4C29"/>
    <w:rsid w:val="008F5742"/>
    <w:rsid w:val="008F6170"/>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11BE5"/>
    <w:rsid w:val="00913CA9"/>
    <w:rsid w:val="009145AE"/>
    <w:rsid w:val="009146CE"/>
    <w:rsid w:val="00914CA7"/>
    <w:rsid w:val="00915C3E"/>
    <w:rsid w:val="009161A8"/>
    <w:rsid w:val="009217FD"/>
    <w:rsid w:val="00921DCF"/>
    <w:rsid w:val="0092330D"/>
    <w:rsid w:val="009245AE"/>
    <w:rsid w:val="009245F5"/>
    <w:rsid w:val="009249EC"/>
    <w:rsid w:val="0092503F"/>
    <w:rsid w:val="00925182"/>
    <w:rsid w:val="0092524B"/>
    <w:rsid w:val="00925B5F"/>
    <w:rsid w:val="009273B3"/>
    <w:rsid w:val="009276E5"/>
    <w:rsid w:val="009305B5"/>
    <w:rsid w:val="00934F1E"/>
    <w:rsid w:val="009378DD"/>
    <w:rsid w:val="009423DB"/>
    <w:rsid w:val="009429D5"/>
    <w:rsid w:val="00942BF1"/>
    <w:rsid w:val="009442D0"/>
    <w:rsid w:val="0094494E"/>
    <w:rsid w:val="00945180"/>
    <w:rsid w:val="00945428"/>
    <w:rsid w:val="0094607B"/>
    <w:rsid w:val="0094648D"/>
    <w:rsid w:val="00946E74"/>
    <w:rsid w:val="00951515"/>
    <w:rsid w:val="00953604"/>
    <w:rsid w:val="0095496B"/>
    <w:rsid w:val="009557DB"/>
    <w:rsid w:val="00960F1E"/>
    <w:rsid w:val="009610DC"/>
    <w:rsid w:val="00961490"/>
    <w:rsid w:val="0096381A"/>
    <w:rsid w:val="00964F50"/>
    <w:rsid w:val="00965E04"/>
    <w:rsid w:val="009674AD"/>
    <w:rsid w:val="00970CDC"/>
    <w:rsid w:val="009710E0"/>
    <w:rsid w:val="00972D1F"/>
    <w:rsid w:val="00974E7B"/>
    <w:rsid w:val="00975317"/>
    <w:rsid w:val="00975727"/>
    <w:rsid w:val="00977010"/>
    <w:rsid w:val="00977D02"/>
    <w:rsid w:val="00977FF9"/>
    <w:rsid w:val="009806B3"/>
    <w:rsid w:val="009809BB"/>
    <w:rsid w:val="0098364B"/>
    <w:rsid w:val="0098395C"/>
    <w:rsid w:val="00983AAF"/>
    <w:rsid w:val="009908A3"/>
    <w:rsid w:val="009911AF"/>
    <w:rsid w:val="00991875"/>
    <w:rsid w:val="00991F92"/>
    <w:rsid w:val="00992283"/>
    <w:rsid w:val="00992985"/>
    <w:rsid w:val="00992BCA"/>
    <w:rsid w:val="009937C2"/>
    <w:rsid w:val="00993889"/>
    <w:rsid w:val="00993931"/>
    <w:rsid w:val="0099551B"/>
    <w:rsid w:val="00996BD2"/>
    <w:rsid w:val="00997B93"/>
    <w:rsid w:val="00997BF1"/>
    <w:rsid w:val="009A089C"/>
    <w:rsid w:val="009A0BD3"/>
    <w:rsid w:val="009A118E"/>
    <w:rsid w:val="009A21CD"/>
    <w:rsid w:val="009A278C"/>
    <w:rsid w:val="009A2BC2"/>
    <w:rsid w:val="009A42C1"/>
    <w:rsid w:val="009A476D"/>
    <w:rsid w:val="009A4865"/>
    <w:rsid w:val="009A5429"/>
    <w:rsid w:val="009A5794"/>
    <w:rsid w:val="009A72AD"/>
    <w:rsid w:val="009A7EB4"/>
    <w:rsid w:val="009B09E0"/>
    <w:rsid w:val="009B0BC5"/>
    <w:rsid w:val="009B1247"/>
    <w:rsid w:val="009B364A"/>
    <w:rsid w:val="009B55C0"/>
    <w:rsid w:val="009B6029"/>
    <w:rsid w:val="009B6971"/>
    <w:rsid w:val="009B7188"/>
    <w:rsid w:val="009C20DD"/>
    <w:rsid w:val="009C27F1"/>
    <w:rsid w:val="009C3152"/>
    <w:rsid w:val="009C3257"/>
    <w:rsid w:val="009C4CFA"/>
    <w:rsid w:val="009C4F30"/>
    <w:rsid w:val="009C5070"/>
    <w:rsid w:val="009D0888"/>
    <w:rsid w:val="009D112C"/>
    <w:rsid w:val="009D1385"/>
    <w:rsid w:val="009D1F78"/>
    <w:rsid w:val="009D47FA"/>
    <w:rsid w:val="009D4C5B"/>
    <w:rsid w:val="009D50D2"/>
    <w:rsid w:val="009D6BCA"/>
    <w:rsid w:val="009D7A76"/>
    <w:rsid w:val="009E05B3"/>
    <w:rsid w:val="009E0F62"/>
    <w:rsid w:val="009E3484"/>
    <w:rsid w:val="009E3BD6"/>
    <w:rsid w:val="009E4A58"/>
    <w:rsid w:val="009E5506"/>
    <w:rsid w:val="009E5A2D"/>
    <w:rsid w:val="009E5AB2"/>
    <w:rsid w:val="009E6219"/>
    <w:rsid w:val="009F03B3"/>
    <w:rsid w:val="009F0405"/>
    <w:rsid w:val="009F284D"/>
    <w:rsid w:val="009F39C8"/>
    <w:rsid w:val="009F4674"/>
    <w:rsid w:val="009F75CC"/>
    <w:rsid w:val="00A0096C"/>
    <w:rsid w:val="00A00F2F"/>
    <w:rsid w:val="00A01757"/>
    <w:rsid w:val="00A01BC9"/>
    <w:rsid w:val="00A028C0"/>
    <w:rsid w:val="00A02BAE"/>
    <w:rsid w:val="00A0452C"/>
    <w:rsid w:val="00A04998"/>
    <w:rsid w:val="00A06A6B"/>
    <w:rsid w:val="00A07250"/>
    <w:rsid w:val="00A07E47"/>
    <w:rsid w:val="00A11E12"/>
    <w:rsid w:val="00A129D0"/>
    <w:rsid w:val="00A12C33"/>
    <w:rsid w:val="00A13803"/>
    <w:rsid w:val="00A138BA"/>
    <w:rsid w:val="00A14C8E"/>
    <w:rsid w:val="00A153D9"/>
    <w:rsid w:val="00A15F09"/>
    <w:rsid w:val="00A169B6"/>
    <w:rsid w:val="00A2271D"/>
    <w:rsid w:val="00A22D56"/>
    <w:rsid w:val="00A237D5"/>
    <w:rsid w:val="00A3099F"/>
    <w:rsid w:val="00A30EFC"/>
    <w:rsid w:val="00A31322"/>
    <w:rsid w:val="00A31984"/>
    <w:rsid w:val="00A3290D"/>
    <w:rsid w:val="00A32D73"/>
    <w:rsid w:val="00A3316D"/>
    <w:rsid w:val="00A3367B"/>
    <w:rsid w:val="00A3597D"/>
    <w:rsid w:val="00A35A10"/>
    <w:rsid w:val="00A36DD1"/>
    <w:rsid w:val="00A37166"/>
    <w:rsid w:val="00A37E72"/>
    <w:rsid w:val="00A4006C"/>
    <w:rsid w:val="00A40091"/>
    <w:rsid w:val="00A4030F"/>
    <w:rsid w:val="00A41C79"/>
    <w:rsid w:val="00A41CB5"/>
    <w:rsid w:val="00A42CDF"/>
    <w:rsid w:val="00A4452E"/>
    <w:rsid w:val="00A4472C"/>
    <w:rsid w:val="00A44A93"/>
    <w:rsid w:val="00A44E69"/>
    <w:rsid w:val="00A4661E"/>
    <w:rsid w:val="00A53019"/>
    <w:rsid w:val="00A533DF"/>
    <w:rsid w:val="00A54201"/>
    <w:rsid w:val="00A55BD6"/>
    <w:rsid w:val="00A55D50"/>
    <w:rsid w:val="00A56779"/>
    <w:rsid w:val="00A57142"/>
    <w:rsid w:val="00A63973"/>
    <w:rsid w:val="00A639FF"/>
    <w:rsid w:val="00A63E16"/>
    <w:rsid w:val="00A648CD"/>
    <w:rsid w:val="00A6537A"/>
    <w:rsid w:val="00A6737E"/>
    <w:rsid w:val="00A67866"/>
    <w:rsid w:val="00A67E3F"/>
    <w:rsid w:val="00A70B07"/>
    <w:rsid w:val="00A715D3"/>
    <w:rsid w:val="00A723F8"/>
    <w:rsid w:val="00A7274E"/>
    <w:rsid w:val="00A731AD"/>
    <w:rsid w:val="00A74563"/>
    <w:rsid w:val="00A7661E"/>
    <w:rsid w:val="00A76935"/>
    <w:rsid w:val="00A77CCB"/>
    <w:rsid w:val="00A802C4"/>
    <w:rsid w:val="00A83D8D"/>
    <w:rsid w:val="00A8446B"/>
    <w:rsid w:val="00A8473F"/>
    <w:rsid w:val="00A847AE"/>
    <w:rsid w:val="00A862D6"/>
    <w:rsid w:val="00A8715E"/>
    <w:rsid w:val="00A87E3F"/>
    <w:rsid w:val="00A9295B"/>
    <w:rsid w:val="00A939AE"/>
    <w:rsid w:val="00A93B09"/>
    <w:rsid w:val="00A952D7"/>
    <w:rsid w:val="00A95625"/>
    <w:rsid w:val="00A963F7"/>
    <w:rsid w:val="00A96AD8"/>
    <w:rsid w:val="00AA052C"/>
    <w:rsid w:val="00AA055D"/>
    <w:rsid w:val="00AA17F8"/>
    <w:rsid w:val="00AA1E45"/>
    <w:rsid w:val="00AA3678"/>
    <w:rsid w:val="00AA4286"/>
    <w:rsid w:val="00AA4418"/>
    <w:rsid w:val="00AA456B"/>
    <w:rsid w:val="00AA57F5"/>
    <w:rsid w:val="00AA5CFD"/>
    <w:rsid w:val="00AA672E"/>
    <w:rsid w:val="00AA6EC9"/>
    <w:rsid w:val="00AA7DEF"/>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E96"/>
    <w:rsid w:val="00AD4126"/>
    <w:rsid w:val="00AD421C"/>
    <w:rsid w:val="00AD44FA"/>
    <w:rsid w:val="00AD4865"/>
    <w:rsid w:val="00AD540E"/>
    <w:rsid w:val="00AD692A"/>
    <w:rsid w:val="00AD76B2"/>
    <w:rsid w:val="00AE070A"/>
    <w:rsid w:val="00AE101C"/>
    <w:rsid w:val="00AE2A69"/>
    <w:rsid w:val="00AE3460"/>
    <w:rsid w:val="00AE37E5"/>
    <w:rsid w:val="00AE3D79"/>
    <w:rsid w:val="00AE5EB4"/>
    <w:rsid w:val="00AE5F03"/>
    <w:rsid w:val="00AE6293"/>
    <w:rsid w:val="00AE68A1"/>
    <w:rsid w:val="00AE7C15"/>
    <w:rsid w:val="00AF0C18"/>
    <w:rsid w:val="00AF47C5"/>
    <w:rsid w:val="00AF4901"/>
    <w:rsid w:val="00AF4AA4"/>
    <w:rsid w:val="00AF5398"/>
    <w:rsid w:val="00AF6138"/>
    <w:rsid w:val="00AF6CA1"/>
    <w:rsid w:val="00B005C3"/>
    <w:rsid w:val="00B013EA"/>
    <w:rsid w:val="00B0159D"/>
    <w:rsid w:val="00B027A3"/>
    <w:rsid w:val="00B0412A"/>
    <w:rsid w:val="00B049AF"/>
    <w:rsid w:val="00B04D00"/>
    <w:rsid w:val="00B06991"/>
    <w:rsid w:val="00B07242"/>
    <w:rsid w:val="00B10534"/>
    <w:rsid w:val="00B113DB"/>
    <w:rsid w:val="00B11D8A"/>
    <w:rsid w:val="00B12981"/>
    <w:rsid w:val="00B13629"/>
    <w:rsid w:val="00B1473C"/>
    <w:rsid w:val="00B147DD"/>
    <w:rsid w:val="00B1538B"/>
    <w:rsid w:val="00B156FD"/>
    <w:rsid w:val="00B15750"/>
    <w:rsid w:val="00B16F64"/>
    <w:rsid w:val="00B1730C"/>
    <w:rsid w:val="00B2077B"/>
    <w:rsid w:val="00B21F61"/>
    <w:rsid w:val="00B25154"/>
    <w:rsid w:val="00B254A6"/>
    <w:rsid w:val="00B261F1"/>
    <w:rsid w:val="00B265BC"/>
    <w:rsid w:val="00B27075"/>
    <w:rsid w:val="00B30D06"/>
    <w:rsid w:val="00B31FB1"/>
    <w:rsid w:val="00B33952"/>
    <w:rsid w:val="00B33C5E"/>
    <w:rsid w:val="00B342F4"/>
    <w:rsid w:val="00B34369"/>
    <w:rsid w:val="00B34DC2"/>
    <w:rsid w:val="00B378E5"/>
    <w:rsid w:val="00B4346D"/>
    <w:rsid w:val="00B440F4"/>
    <w:rsid w:val="00B444AD"/>
    <w:rsid w:val="00B447A5"/>
    <w:rsid w:val="00B45E39"/>
    <w:rsid w:val="00B4654C"/>
    <w:rsid w:val="00B47293"/>
    <w:rsid w:val="00B47D11"/>
    <w:rsid w:val="00B50471"/>
    <w:rsid w:val="00B50E50"/>
    <w:rsid w:val="00B52120"/>
    <w:rsid w:val="00B53B03"/>
    <w:rsid w:val="00B54180"/>
    <w:rsid w:val="00B54ABC"/>
    <w:rsid w:val="00B555AD"/>
    <w:rsid w:val="00B5591F"/>
    <w:rsid w:val="00B5656F"/>
    <w:rsid w:val="00B56FBE"/>
    <w:rsid w:val="00B60ACF"/>
    <w:rsid w:val="00B62B58"/>
    <w:rsid w:val="00B636FB"/>
    <w:rsid w:val="00B64BEA"/>
    <w:rsid w:val="00B65149"/>
    <w:rsid w:val="00B66567"/>
    <w:rsid w:val="00B66D9C"/>
    <w:rsid w:val="00B66F52"/>
    <w:rsid w:val="00B66FE5"/>
    <w:rsid w:val="00B72880"/>
    <w:rsid w:val="00B74377"/>
    <w:rsid w:val="00B758BF"/>
    <w:rsid w:val="00B77818"/>
    <w:rsid w:val="00B77BD3"/>
    <w:rsid w:val="00B77EC8"/>
    <w:rsid w:val="00B80814"/>
    <w:rsid w:val="00B827A6"/>
    <w:rsid w:val="00B829DF"/>
    <w:rsid w:val="00B831CE"/>
    <w:rsid w:val="00B85825"/>
    <w:rsid w:val="00B85E50"/>
    <w:rsid w:val="00B86677"/>
    <w:rsid w:val="00B87131"/>
    <w:rsid w:val="00B933DB"/>
    <w:rsid w:val="00B939B1"/>
    <w:rsid w:val="00B9417F"/>
    <w:rsid w:val="00B96D40"/>
    <w:rsid w:val="00B971D7"/>
    <w:rsid w:val="00B97386"/>
    <w:rsid w:val="00BA263B"/>
    <w:rsid w:val="00BA26D0"/>
    <w:rsid w:val="00BA285D"/>
    <w:rsid w:val="00BA42B2"/>
    <w:rsid w:val="00BA58D4"/>
    <w:rsid w:val="00BA5977"/>
    <w:rsid w:val="00BA5B9E"/>
    <w:rsid w:val="00BA6E9E"/>
    <w:rsid w:val="00BA7BF1"/>
    <w:rsid w:val="00BA7C9A"/>
    <w:rsid w:val="00BB15DC"/>
    <w:rsid w:val="00BB36BC"/>
    <w:rsid w:val="00BB3BC7"/>
    <w:rsid w:val="00BB52FE"/>
    <w:rsid w:val="00BB53BE"/>
    <w:rsid w:val="00BB5F8F"/>
    <w:rsid w:val="00BB657A"/>
    <w:rsid w:val="00BC1A4E"/>
    <w:rsid w:val="00BC2D7C"/>
    <w:rsid w:val="00BC4D13"/>
    <w:rsid w:val="00BC5DC7"/>
    <w:rsid w:val="00BC5F43"/>
    <w:rsid w:val="00BC62BC"/>
    <w:rsid w:val="00BC6B8B"/>
    <w:rsid w:val="00BC73D8"/>
    <w:rsid w:val="00BD1C72"/>
    <w:rsid w:val="00BD4D79"/>
    <w:rsid w:val="00BD52D7"/>
    <w:rsid w:val="00BD5AD2"/>
    <w:rsid w:val="00BD727E"/>
    <w:rsid w:val="00BD7D66"/>
    <w:rsid w:val="00BE1065"/>
    <w:rsid w:val="00BE22F3"/>
    <w:rsid w:val="00BE4D10"/>
    <w:rsid w:val="00BE5B52"/>
    <w:rsid w:val="00BE754A"/>
    <w:rsid w:val="00BE7B8D"/>
    <w:rsid w:val="00BF0408"/>
    <w:rsid w:val="00BF0993"/>
    <w:rsid w:val="00BF10A9"/>
    <w:rsid w:val="00BF1703"/>
    <w:rsid w:val="00BF231C"/>
    <w:rsid w:val="00BF30CE"/>
    <w:rsid w:val="00BF3157"/>
    <w:rsid w:val="00BF51E5"/>
    <w:rsid w:val="00BF74A6"/>
    <w:rsid w:val="00C00B09"/>
    <w:rsid w:val="00C013AD"/>
    <w:rsid w:val="00C01A31"/>
    <w:rsid w:val="00C03246"/>
    <w:rsid w:val="00C04904"/>
    <w:rsid w:val="00C056B3"/>
    <w:rsid w:val="00C060FC"/>
    <w:rsid w:val="00C06593"/>
    <w:rsid w:val="00C103E5"/>
    <w:rsid w:val="00C12E91"/>
    <w:rsid w:val="00C13319"/>
    <w:rsid w:val="00C13A8B"/>
    <w:rsid w:val="00C13EE9"/>
    <w:rsid w:val="00C14680"/>
    <w:rsid w:val="00C153C6"/>
    <w:rsid w:val="00C158EB"/>
    <w:rsid w:val="00C15F6B"/>
    <w:rsid w:val="00C1605A"/>
    <w:rsid w:val="00C21540"/>
    <w:rsid w:val="00C21906"/>
    <w:rsid w:val="00C21BFA"/>
    <w:rsid w:val="00C22B14"/>
    <w:rsid w:val="00C24C8D"/>
    <w:rsid w:val="00C25FE2"/>
    <w:rsid w:val="00C26B53"/>
    <w:rsid w:val="00C279B2"/>
    <w:rsid w:val="00C33E50"/>
    <w:rsid w:val="00C34C20"/>
    <w:rsid w:val="00C352AF"/>
    <w:rsid w:val="00C35A3E"/>
    <w:rsid w:val="00C41CF4"/>
    <w:rsid w:val="00C42130"/>
    <w:rsid w:val="00C423A4"/>
    <w:rsid w:val="00C423E3"/>
    <w:rsid w:val="00C4477A"/>
    <w:rsid w:val="00C44BF5"/>
    <w:rsid w:val="00C4680A"/>
    <w:rsid w:val="00C50518"/>
    <w:rsid w:val="00C521D6"/>
    <w:rsid w:val="00C5305D"/>
    <w:rsid w:val="00C541AC"/>
    <w:rsid w:val="00C5495F"/>
    <w:rsid w:val="00C54C67"/>
    <w:rsid w:val="00C55232"/>
    <w:rsid w:val="00C553A4"/>
    <w:rsid w:val="00C55A06"/>
    <w:rsid w:val="00C55D03"/>
    <w:rsid w:val="00C55EA9"/>
    <w:rsid w:val="00C573BB"/>
    <w:rsid w:val="00C5792C"/>
    <w:rsid w:val="00C601BC"/>
    <w:rsid w:val="00C60D12"/>
    <w:rsid w:val="00C60E81"/>
    <w:rsid w:val="00C62745"/>
    <w:rsid w:val="00C6329F"/>
    <w:rsid w:val="00C63340"/>
    <w:rsid w:val="00C643F9"/>
    <w:rsid w:val="00C64E95"/>
    <w:rsid w:val="00C67846"/>
    <w:rsid w:val="00C71372"/>
    <w:rsid w:val="00C7152E"/>
    <w:rsid w:val="00C71707"/>
    <w:rsid w:val="00C7188D"/>
    <w:rsid w:val="00C72410"/>
    <w:rsid w:val="00C7287F"/>
    <w:rsid w:val="00C748AE"/>
    <w:rsid w:val="00C74F37"/>
    <w:rsid w:val="00C80CB8"/>
    <w:rsid w:val="00C819F8"/>
    <w:rsid w:val="00C8248C"/>
    <w:rsid w:val="00C84E33"/>
    <w:rsid w:val="00C86D6F"/>
    <w:rsid w:val="00C86E78"/>
    <w:rsid w:val="00C905FC"/>
    <w:rsid w:val="00C92588"/>
    <w:rsid w:val="00C92D03"/>
    <w:rsid w:val="00C9319C"/>
    <w:rsid w:val="00C9435D"/>
    <w:rsid w:val="00C9482A"/>
    <w:rsid w:val="00C94DF2"/>
    <w:rsid w:val="00C95A36"/>
    <w:rsid w:val="00C96741"/>
    <w:rsid w:val="00CA0B7D"/>
    <w:rsid w:val="00CA11AB"/>
    <w:rsid w:val="00CA2D1B"/>
    <w:rsid w:val="00CA34C1"/>
    <w:rsid w:val="00CA375D"/>
    <w:rsid w:val="00CA65F1"/>
    <w:rsid w:val="00CA662A"/>
    <w:rsid w:val="00CA7AFD"/>
    <w:rsid w:val="00CA7C3C"/>
    <w:rsid w:val="00CB0189"/>
    <w:rsid w:val="00CB0BA2"/>
    <w:rsid w:val="00CB1A42"/>
    <w:rsid w:val="00CB1B0C"/>
    <w:rsid w:val="00CB2945"/>
    <w:rsid w:val="00CB2C0B"/>
    <w:rsid w:val="00CB2FEA"/>
    <w:rsid w:val="00CB3088"/>
    <w:rsid w:val="00CB5028"/>
    <w:rsid w:val="00CB517D"/>
    <w:rsid w:val="00CC038D"/>
    <w:rsid w:val="00CC08DB"/>
    <w:rsid w:val="00CC39FF"/>
    <w:rsid w:val="00CC3C2F"/>
    <w:rsid w:val="00CC3E97"/>
    <w:rsid w:val="00CC3F6D"/>
    <w:rsid w:val="00CC41E4"/>
    <w:rsid w:val="00CC4AC8"/>
    <w:rsid w:val="00CC5233"/>
    <w:rsid w:val="00CC5A6E"/>
    <w:rsid w:val="00CC5DE6"/>
    <w:rsid w:val="00CC6E4E"/>
    <w:rsid w:val="00CC6FE8"/>
    <w:rsid w:val="00CC7202"/>
    <w:rsid w:val="00CD2808"/>
    <w:rsid w:val="00CD28BF"/>
    <w:rsid w:val="00CD4092"/>
    <w:rsid w:val="00CD44D5"/>
    <w:rsid w:val="00CD4A20"/>
    <w:rsid w:val="00CD50A1"/>
    <w:rsid w:val="00CD519E"/>
    <w:rsid w:val="00CD647E"/>
    <w:rsid w:val="00CD75D1"/>
    <w:rsid w:val="00CE0C4F"/>
    <w:rsid w:val="00CE1067"/>
    <w:rsid w:val="00CE1701"/>
    <w:rsid w:val="00CE280B"/>
    <w:rsid w:val="00CE30EA"/>
    <w:rsid w:val="00CE3D11"/>
    <w:rsid w:val="00CF048A"/>
    <w:rsid w:val="00CF155A"/>
    <w:rsid w:val="00CF28D6"/>
    <w:rsid w:val="00CF2947"/>
    <w:rsid w:val="00CF59AE"/>
    <w:rsid w:val="00CF686F"/>
    <w:rsid w:val="00CF6E60"/>
    <w:rsid w:val="00CF7BCA"/>
    <w:rsid w:val="00D008FD"/>
    <w:rsid w:val="00D0321C"/>
    <w:rsid w:val="00D035EC"/>
    <w:rsid w:val="00D058DF"/>
    <w:rsid w:val="00D06AB1"/>
    <w:rsid w:val="00D06FC1"/>
    <w:rsid w:val="00D072ED"/>
    <w:rsid w:val="00D07A16"/>
    <w:rsid w:val="00D07E65"/>
    <w:rsid w:val="00D1067E"/>
    <w:rsid w:val="00D10F50"/>
    <w:rsid w:val="00D11272"/>
    <w:rsid w:val="00D116C8"/>
    <w:rsid w:val="00D126F5"/>
    <w:rsid w:val="00D1489E"/>
    <w:rsid w:val="00D15269"/>
    <w:rsid w:val="00D15287"/>
    <w:rsid w:val="00D20737"/>
    <w:rsid w:val="00D21E81"/>
    <w:rsid w:val="00D223DE"/>
    <w:rsid w:val="00D226A7"/>
    <w:rsid w:val="00D22DAF"/>
    <w:rsid w:val="00D232D5"/>
    <w:rsid w:val="00D23BBE"/>
    <w:rsid w:val="00D249F9"/>
    <w:rsid w:val="00D25E37"/>
    <w:rsid w:val="00D2661A"/>
    <w:rsid w:val="00D27582"/>
    <w:rsid w:val="00D27EC4"/>
    <w:rsid w:val="00D30346"/>
    <w:rsid w:val="00D308D0"/>
    <w:rsid w:val="00D3170A"/>
    <w:rsid w:val="00D32719"/>
    <w:rsid w:val="00D33333"/>
    <w:rsid w:val="00D352A2"/>
    <w:rsid w:val="00D36972"/>
    <w:rsid w:val="00D36DA4"/>
    <w:rsid w:val="00D4081A"/>
    <w:rsid w:val="00D413E0"/>
    <w:rsid w:val="00D4162B"/>
    <w:rsid w:val="00D4514F"/>
    <w:rsid w:val="00D451E2"/>
    <w:rsid w:val="00D45E89"/>
    <w:rsid w:val="00D45E8D"/>
    <w:rsid w:val="00D466AE"/>
    <w:rsid w:val="00D47089"/>
    <w:rsid w:val="00D4734F"/>
    <w:rsid w:val="00D50B33"/>
    <w:rsid w:val="00D51BF3"/>
    <w:rsid w:val="00D522F4"/>
    <w:rsid w:val="00D54274"/>
    <w:rsid w:val="00D54A1B"/>
    <w:rsid w:val="00D56E63"/>
    <w:rsid w:val="00D575DA"/>
    <w:rsid w:val="00D5790B"/>
    <w:rsid w:val="00D60355"/>
    <w:rsid w:val="00D616DC"/>
    <w:rsid w:val="00D61C3B"/>
    <w:rsid w:val="00D6440D"/>
    <w:rsid w:val="00D6545A"/>
    <w:rsid w:val="00D65944"/>
    <w:rsid w:val="00D66846"/>
    <w:rsid w:val="00D675FB"/>
    <w:rsid w:val="00D71F25"/>
    <w:rsid w:val="00D72A9C"/>
    <w:rsid w:val="00D76293"/>
    <w:rsid w:val="00D77031"/>
    <w:rsid w:val="00D82792"/>
    <w:rsid w:val="00D83498"/>
    <w:rsid w:val="00D84941"/>
    <w:rsid w:val="00D84FA1"/>
    <w:rsid w:val="00D851F0"/>
    <w:rsid w:val="00D86DB7"/>
    <w:rsid w:val="00D87BF5"/>
    <w:rsid w:val="00D90531"/>
    <w:rsid w:val="00D90721"/>
    <w:rsid w:val="00D926D0"/>
    <w:rsid w:val="00D929E1"/>
    <w:rsid w:val="00D93030"/>
    <w:rsid w:val="00D94332"/>
    <w:rsid w:val="00D950E1"/>
    <w:rsid w:val="00D952A6"/>
    <w:rsid w:val="00D95BEE"/>
    <w:rsid w:val="00D95CBC"/>
    <w:rsid w:val="00D97F99"/>
    <w:rsid w:val="00DA1E08"/>
    <w:rsid w:val="00DA24F8"/>
    <w:rsid w:val="00DA28E8"/>
    <w:rsid w:val="00DA378B"/>
    <w:rsid w:val="00DA37F6"/>
    <w:rsid w:val="00DA38D3"/>
    <w:rsid w:val="00DA3932"/>
    <w:rsid w:val="00DA3AFC"/>
    <w:rsid w:val="00DA52BD"/>
    <w:rsid w:val="00DA5879"/>
    <w:rsid w:val="00DA64F8"/>
    <w:rsid w:val="00DA6C15"/>
    <w:rsid w:val="00DA76B9"/>
    <w:rsid w:val="00DA7F08"/>
    <w:rsid w:val="00DB0258"/>
    <w:rsid w:val="00DB26DA"/>
    <w:rsid w:val="00DB3169"/>
    <w:rsid w:val="00DB38EE"/>
    <w:rsid w:val="00DB498B"/>
    <w:rsid w:val="00DB66CA"/>
    <w:rsid w:val="00DB6BCA"/>
    <w:rsid w:val="00DB6F54"/>
    <w:rsid w:val="00DB73F7"/>
    <w:rsid w:val="00DC0321"/>
    <w:rsid w:val="00DC1A0C"/>
    <w:rsid w:val="00DC3067"/>
    <w:rsid w:val="00DC35A3"/>
    <w:rsid w:val="00DC370B"/>
    <w:rsid w:val="00DC4B85"/>
    <w:rsid w:val="00DC5781"/>
    <w:rsid w:val="00DC5B90"/>
    <w:rsid w:val="00DC5CDE"/>
    <w:rsid w:val="00DC5E2D"/>
    <w:rsid w:val="00DC620F"/>
    <w:rsid w:val="00DC66D5"/>
    <w:rsid w:val="00DD00FF"/>
    <w:rsid w:val="00DD0619"/>
    <w:rsid w:val="00DD07FB"/>
    <w:rsid w:val="00DD25C6"/>
    <w:rsid w:val="00DD4FE5"/>
    <w:rsid w:val="00DD54B0"/>
    <w:rsid w:val="00DD57EE"/>
    <w:rsid w:val="00DD669C"/>
    <w:rsid w:val="00DD6BCC"/>
    <w:rsid w:val="00DD78FB"/>
    <w:rsid w:val="00DE0A4B"/>
    <w:rsid w:val="00DE2410"/>
    <w:rsid w:val="00DE2939"/>
    <w:rsid w:val="00DE2B78"/>
    <w:rsid w:val="00DE4E1F"/>
    <w:rsid w:val="00DE51F5"/>
    <w:rsid w:val="00DE6AF9"/>
    <w:rsid w:val="00DE6E81"/>
    <w:rsid w:val="00DE703F"/>
    <w:rsid w:val="00DE7595"/>
    <w:rsid w:val="00DF1466"/>
    <w:rsid w:val="00DF1961"/>
    <w:rsid w:val="00DF44DE"/>
    <w:rsid w:val="00DF51D7"/>
    <w:rsid w:val="00E01138"/>
    <w:rsid w:val="00E02DFB"/>
    <w:rsid w:val="00E030F9"/>
    <w:rsid w:val="00E0311A"/>
    <w:rsid w:val="00E03138"/>
    <w:rsid w:val="00E036F1"/>
    <w:rsid w:val="00E06404"/>
    <w:rsid w:val="00E11A85"/>
    <w:rsid w:val="00E12495"/>
    <w:rsid w:val="00E12761"/>
    <w:rsid w:val="00E14394"/>
    <w:rsid w:val="00E15CCD"/>
    <w:rsid w:val="00E202EF"/>
    <w:rsid w:val="00E20319"/>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3B9"/>
    <w:rsid w:val="00E407E9"/>
    <w:rsid w:val="00E43091"/>
    <w:rsid w:val="00E44A83"/>
    <w:rsid w:val="00E502C1"/>
    <w:rsid w:val="00E502DD"/>
    <w:rsid w:val="00E503A3"/>
    <w:rsid w:val="00E50D3A"/>
    <w:rsid w:val="00E51387"/>
    <w:rsid w:val="00E51E68"/>
    <w:rsid w:val="00E52EFD"/>
    <w:rsid w:val="00E5408A"/>
    <w:rsid w:val="00E54FCC"/>
    <w:rsid w:val="00E56800"/>
    <w:rsid w:val="00E56F6F"/>
    <w:rsid w:val="00E5726F"/>
    <w:rsid w:val="00E60811"/>
    <w:rsid w:val="00E60C63"/>
    <w:rsid w:val="00E61544"/>
    <w:rsid w:val="00E61793"/>
    <w:rsid w:val="00E62FF9"/>
    <w:rsid w:val="00E63350"/>
    <w:rsid w:val="00E635D6"/>
    <w:rsid w:val="00E639BC"/>
    <w:rsid w:val="00E65945"/>
    <w:rsid w:val="00E664CC"/>
    <w:rsid w:val="00E702BB"/>
    <w:rsid w:val="00E70388"/>
    <w:rsid w:val="00E706E5"/>
    <w:rsid w:val="00E70F92"/>
    <w:rsid w:val="00E72287"/>
    <w:rsid w:val="00E72DF7"/>
    <w:rsid w:val="00E7383C"/>
    <w:rsid w:val="00E73F5A"/>
    <w:rsid w:val="00E74313"/>
    <w:rsid w:val="00E74C54"/>
    <w:rsid w:val="00E76D4A"/>
    <w:rsid w:val="00E77A03"/>
    <w:rsid w:val="00E77F5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393"/>
    <w:rsid w:val="00E906C2"/>
    <w:rsid w:val="00E92D85"/>
    <w:rsid w:val="00E9311F"/>
    <w:rsid w:val="00E934D1"/>
    <w:rsid w:val="00E935F5"/>
    <w:rsid w:val="00E94AF0"/>
    <w:rsid w:val="00E953CD"/>
    <w:rsid w:val="00E95D13"/>
    <w:rsid w:val="00E95DD3"/>
    <w:rsid w:val="00E969D5"/>
    <w:rsid w:val="00E97E8A"/>
    <w:rsid w:val="00EA10F4"/>
    <w:rsid w:val="00EA15FD"/>
    <w:rsid w:val="00EA58D1"/>
    <w:rsid w:val="00EA5DCA"/>
    <w:rsid w:val="00EA61BC"/>
    <w:rsid w:val="00EA681A"/>
    <w:rsid w:val="00EA735B"/>
    <w:rsid w:val="00EA77CC"/>
    <w:rsid w:val="00EB1E69"/>
    <w:rsid w:val="00EB2086"/>
    <w:rsid w:val="00EB31ED"/>
    <w:rsid w:val="00EB5E06"/>
    <w:rsid w:val="00EB5EDF"/>
    <w:rsid w:val="00EB60FE"/>
    <w:rsid w:val="00EB6694"/>
    <w:rsid w:val="00EB672B"/>
    <w:rsid w:val="00EB74DB"/>
    <w:rsid w:val="00EC5359"/>
    <w:rsid w:val="00EC562A"/>
    <w:rsid w:val="00EC7AAD"/>
    <w:rsid w:val="00ED067A"/>
    <w:rsid w:val="00ED0CD8"/>
    <w:rsid w:val="00ED235D"/>
    <w:rsid w:val="00ED2B50"/>
    <w:rsid w:val="00ED58F0"/>
    <w:rsid w:val="00ED63BC"/>
    <w:rsid w:val="00EE0350"/>
    <w:rsid w:val="00EE0719"/>
    <w:rsid w:val="00EE0E80"/>
    <w:rsid w:val="00EE0EB2"/>
    <w:rsid w:val="00EE129D"/>
    <w:rsid w:val="00EE2023"/>
    <w:rsid w:val="00EE5537"/>
    <w:rsid w:val="00EE613F"/>
    <w:rsid w:val="00EE7295"/>
    <w:rsid w:val="00EE75D8"/>
    <w:rsid w:val="00EE7869"/>
    <w:rsid w:val="00EF03B9"/>
    <w:rsid w:val="00EF054A"/>
    <w:rsid w:val="00EF1C0D"/>
    <w:rsid w:val="00EF1D7F"/>
    <w:rsid w:val="00EF1DA6"/>
    <w:rsid w:val="00EF3235"/>
    <w:rsid w:val="00EF604B"/>
    <w:rsid w:val="00EF7E72"/>
    <w:rsid w:val="00F05273"/>
    <w:rsid w:val="00F0616E"/>
    <w:rsid w:val="00F06D37"/>
    <w:rsid w:val="00F071E0"/>
    <w:rsid w:val="00F07B9D"/>
    <w:rsid w:val="00F114B0"/>
    <w:rsid w:val="00F11586"/>
    <w:rsid w:val="00F1183B"/>
    <w:rsid w:val="00F11C9F"/>
    <w:rsid w:val="00F12160"/>
    <w:rsid w:val="00F12263"/>
    <w:rsid w:val="00F127D8"/>
    <w:rsid w:val="00F130FE"/>
    <w:rsid w:val="00F13519"/>
    <w:rsid w:val="00F139CC"/>
    <w:rsid w:val="00F13FE1"/>
    <w:rsid w:val="00F1409D"/>
    <w:rsid w:val="00F14214"/>
    <w:rsid w:val="00F157A9"/>
    <w:rsid w:val="00F15D08"/>
    <w:rsid w:val="00F160F1"/>
    <w:rsid w:val="00F16704"/>
    <w:rsid w:val="00F16F00"/>
    <w:rsid w:val="00F206D7"/>
    <w:rsid w:val="00F221E3"/>
    <w:rsid w:val="00F246CD"/>
    <w:rsid w:val="00F25128"/>
    <w:rsid w:val="00F25BB6"/>
    <w:rsid w:val="00F26B7E"/>
    <w:rsid w:val="00F26D8B"/>
    <w:rsid w:val="00F27A3B"/>
    <w:rsid w:val="00F33216"/>
    <w:rsid w:val="00F33817"/>
    <w:rsid w:val="00F33C6F"/>
    <w:rsid w:val="00F33D6E"/>
    <w:rsid w:val="00F40154"/>
    <w:rsid w:val="00F4042B"/>
    <w:rsid w:val="00F41895"/>
    <w:rsid w:val="00F420D5"/>
    <w:rsid w:val="00F44F1E"/>
    <w:rsid w:val="00F451EA"/>
    <w:rsid w:val="00F45447"/>
    <w:rsid w:val="00F45676"/>
    <w:rsid w:val="00F456C6"/>
    <w:rsid w:val="00F4577B"/>
    <w:rsid w:val="00F45EAD"/>
    <w:rsid w:val="00F46496"/>
    <w:rsid w:val="00F474D0"/>
    <w:rsid w:val="00F50179"/>
    <w:rsid w:val="00F515EE"/>
    <w:rsid w:val="00F5388E"/>
    <w:rsid w:val="00F56511"/>
    <w:rsid w:val="00F571F6"/>
    <w:rsid w:val="00F6124D"/>
    <w:rsid w:val="00F6194E"/>
    <w:rsid w:val="00F61C01"/>
    <w:rsid w:val="00F623AC"/>
    <w:rsid w:val="00F62E8D"/>
    <w:rsid w:val="00F6337D"/>
    <w:rsid w:val="00F63858"/>
    <w:rsid w:val="00F6412A"/>
    <w:rsid w:val="00F65893"/>
    <w:rsid w:val="00F664F2"/>
    <w:rsid w:val="00F66A4A"/>
    <w:rsid w:val="00F67B4B"/>
    <w:rsid w:val="00F7048E"/>
    <w:rsid w:val="00F717FD"/>
    <w:rsid w:val="00F71E22"/>
    <w:rsid w:val="00F72142"/>
    <w:rsid w:val="00F72AE7"/>
    <w:rsid w:val="00F72B7E"/>
    <w:rsid w:val="00F73FBE"/>
    <w:rsid w:val="00F7421D"/>
    <w:rsid w:val="00F767F7"/>
    <w:rsid w:val="00F8057E"/>
    <w:rsid w:val="00F809BA"/>
    <w:rsid w:val="00F81671"/>
    <w:rsid w:val="00F833BA"/>
    <w:rsid w:val="00F83E4D"/>
    <w:rsid w:val="00F8460A"/>
    <w:rsid w:val="00F84B66"/>
    <w:rsid w:val="00F84FD0"/>
    <w:rsid w:val="00F859A8"/>
    <w:rsid w:val="00F86D87"/>
    <w:rsid w:val="00F8780E"/>
    <w:rsid w:val="00F90943"/>
    <w:rsid w:val="00F9108B"/>
    <w:rsid w:val="00F91349"/>
    <w:rsid w:val="00F9173E"/>
    <w:rsid w:val="00F939EC"/>
    <w:rsid w:val="00F93A8A"/>
    <w:rsid w:val="00F95248"/>
    <w:rsid w:val="00F956A9"/>
    <w:rsid w:val="00F9594A"/>
    <w:rsid w:val="00F95E30"/>
    <w:rsid w:val="00F963ED"/>
    <w:rsid w:val="00F966CF"/>
    <w:rsid w:val="00F96B20"/>
    <w:rsid w:val="00F96CAE"/>
    <w:rsid w:val="00F97C99"/>
    <w:rsid w:val="00FA203B"/>
    <w:rsid w:val="00FA3841"/>
    <w:rsid w:val="00FA662D"/>
    <w:rsid w:val="00FA6C26"/>
    <w:rsid w:val="00FA73B1"/>
    <w:rsid w:val="00FB07B8"/>
    <w:rsid w:val="00FB0CB9"/>
    <w:rsid w:val="00FB231D"/>
    <w:rsid w:val="00FB45F1"/>
    <w:rsid w:val="00FB4A37"/>
    <w:rsid w:val="00FB4A72"/>
    <w:rsid w:val="00FB54E8"/>
    <w:rsid w:val="00FB7054"/>
    <w:rsid w:val="00FB731C"/>
    <w:rsid w:val="00FB782E"/>
    <w:rsid w:val="00FC17B7"/>
    <w:rsid w:val="00FC19E7"/>
    <w:rsid w:val="00FC2581"/>
    <w:rsid w:val="00FC2CB7"/>
    <w:rsid w:val="00FC4090"/>
    <w:rsid w:val="00FC4CDD"/>
    <w:rsid w:val="00FC51FA"/>
    <w:rsid w:val="00FC55B4"/>
    <w:rsid w:val="00FC60FB"/>
    <w:rsid w:val="00FC7D93"/>
    <w:rsid w:val="00FD00E6"/>
    <w:rsid w:val="00FD035D"/>
    <w:rsid w:val="00FD09A1"/>
    <w:rsid w:val="00FD09BA"/>
    <w:rsid w:val="00FD1A3B"/>
    <w:rsid w:val="00FD21E4"/>
    <w:rsid w:val="00FD27A5"/>
    <w:rsid w:val="00FD2A42"/>
    <w:rsid w:val="00FD2A7C"/>
    <w:rsid w:val="00FD2F2C"/>
    <w:rsid w:val="00FD59EB"/>
    <w:rsid w:val="00FD5DC5"/>
    <w:rsid w:val="00FD7299"/>
    <w:rsid w:val="00FE12E6"/>
    <w:rsid w:val="00FE1FBE"/>
    <w:rsid w:val="00FE2255"/>
    <w:rsid w:val="00FE2279"/>
    <w:rsid w:val="00FE35D6"/>
    <w:rsid w:val="00FE3901"/>
    <w:rsid w:val="00FE39D3"/>
    <w:rsid w:val="00FE3F52"/>
    <w:rsid w:val="00FE4BCE"/>
    <w:rsid w:val="00FE5378"/>
    <w:rsid w:val="00FE54AE"/>
    <w:rsid w:val="00FE552B"/>
    <w:rsid w:val="00FE576A"/>
    <w:rsid w:val="00FE746F"/>
    <w:rsid w:val="00FE78C9"/>
    <w:rsid w:val="00FE7E79"/>
    <w:rsid w:val="00FF051E"/>
    <w:rsid w:val="00FF1E9B"/>
    <w:rsid w:val="00FF3E7D"/>
    <w:rsid w:val="00FF4999"/>
    <w:rsid w:val="00FF5B99"/>
    <w:rsid w:val="00FF6E1E"/>
    <w:rsid w:val="00FF730C"/>
    <w:rsid w:val="00FF73F4"/>
    <w:rsid w:val="00FF7BCE"/>
    <w:rsid w:val="00FF7CE4"/>
    <w:rsid w:val="00FF7E39"/>
    <w:rsid w:val="013637D1"/>
    <w:rsid w:val="0F0354BF"/>
    <w:rsid w:val="13F22685"/>
    <w:rsid w:val="187E6B0E"/>
    <w:rsid w:val="1EC71AB5"/>
    <w:rsid w:val="1FCE3F40"/>
    <w:rsid w:val="20C703C4"/>
    <w:rsid w:val="21347BEE"/>
    <w:rsid w:val="23FA0B3C"/>
    <w:rsid w:val="24771887"/>
    <w:rsid w:val="26B80661"/>
    <w:rsid w:val="277C287E"/>
    <w:rsid w:val="31C61758"/>
    <w:rsid w:val="3504770B"/>
    <w:rsid w:val="382B0567"/>
    <w:rsid w:val="3ABB2076"/>
    <w:rsid w:val="3EB56DDC"/>
    <w:rsid w:val="3F7B6278"/>
    <w:rsid w:val="42591487"/>
    <w:rsid w:val="4D7A36CB"/>
    <w:rsid w:val="51EB11CD"/>
    <w:rsid w:val="5A526C54"/>
    <w:rsid w:val="60223CAE"/>
    <w:rsid w:val="6372390C"/>
    <w:rsid w:val="63802FCE"/>
    <w:rsid w:val="65850CB8"/>
    <w:rsid w:val="67332E10"/>
    <w:rsid w:val="6DC81DD9"/>
    <w:rsid w:val="72964253"/>
    <w:rsid w:val="742B3769"/>
    <w:rsid w:val="745B7AD8"/>
    <w:rsid w:val="76647254"/>
    <w:rsid w:val="793C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semiHidden/>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51"/>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5">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页脚 Char"/>
    <w:link w:val="17"/>
    <w:qFormat/>
    <w:uiPriority w:val="99"/>
    <w:rPr>
      <w:rFonts w:ascii="宋体" w:hAnsi="Times New Roman" w:eastAsia="宋体" w:cs="Times New Roman"/>
      <w:sz w:val="18"/>
      <w:szCs w:val="18"/>
    </w:rPr>
  </w:style>
  <w:style w:type="character" w:customStyle="1" w:styleId="48">
    <w:name w:val="批注框文本 Char"/>
    <w:link w:val="16"/>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5"/>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2"/>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9"/>
      </w:numPr>
      <w:ind w:left="0" w:firstLine="200"/>
    </w:pPr>
  </w:style>
  <w:style w:type="paragraph" w:customStyle="1" w:styleId="97">
    <w:name w:val="标准文件_三级条标题"/>
    <w:basedOn w:val="68"/>
    <w:next w:val="59"/>
    <w:qFormat/>
    <w:uiPriority w:val="0"/>
    <w:pPr>
      <w:widowControl/>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1"/>
    <w:semiHidden/>
    <w:qFormat/>
    <w:uiPriority w:val="0"/>
    <w:rPr>
      <w:rFonts w:ascii="宋体" w:hAnsi="Times New Roman" w:eastAsia="宋体" w:cs="Times New Roman"/>
      <w:sz w:val="18"/>
      <w:szCs w:val="18"/>
    </w:rPr>
  </w:style>
  <w:style w:type="paragraph" w:customStyle="1" w:styleId="10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1"/>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7"/>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7"/>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7"/>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7"/>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7"/>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8"/>
    <w:qFormat/>
    <w:uiPriority w:val="0"/>
    <w:rPr>
      <w:rFonts w:ascii="黑体" w:eastAsia="黑体"/>
      <w:spacing w:val="85"/>
      <w:w w:val="100"/>
      <w:position w:val="3"/>
      <w:sz w:val="28"/>
      <w:szCs w:val="28"/>
    </w:rPr>
  </w:style>
  <w:style w:type="paragraph" w:customStyle="1" w:styleId="233">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 w:type="paragraph" w:customStyle="1" w:styleId="234">
    <w:name w:val="列项——（一级）"/>
    <w:qFormat/>
    <w:uiPriority w:val="0"/>
    <w:pPr>
      <w:widowControl w:val="0"/>
      <w:jc w:val="both"/>
    </w:pPr>
    <w:rPr>
      <w:rFonts w:ascii="宋体" w:hAnsi="Times New Roman" w:eastAsia="宋体" w:cs="Times New Roman"/>
      <w:sz w:val="21"/>
      <w:lang w:val="en-US" w:eastAsia="zh-CN" w:bidi="ar-SA"/>
    </w:rPr>
  </w:style>
  <w:style w:type="character" w:customStyle="1" w:styleId="235">
    <w:name w:val="段 Char"/>
    <w:link w:val="236"/>
    <w:qFormat/>
    <w:uiPriority w:val="0"/>
    <w:rPr>
      <w:rFonts w:asci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7DABD9CA6F647F2ACC2488CD1BD455C"/>
        <w:style w:val=""/>
        <w:category>
          <w:name w:val="常规"/>
          <w:gallery w:val="placeholder"/>
        </w:category>
        <w:types>
          <w:type w:val="bbPlcHdr"/>
        </w:types>
        <w:behaviors>
          <w:behavior w:val="content"/>
        </w:behaviors>
        <w:description w:val=""/>
        <w:guid w:val="{5B1AE630-1774-4C91-B672-37D700C183DF}"/>
      </w:docPartPr>
      <w:docPartBody>
        <w:p>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66C3F"/>
    <w:rsid w:val="00076912"/>
    <w:rsid w:val="000F0F2F"/>
    <w:rsid w:val="001325AF"/>
    <w:rsid w:val="00175C59"/>
    <w:rsid w:val="001D19AF"/>
    <w:rsid w:val="00217A38"/>
    <w:rsid w:val="00243C76"/>
    <w:rsid w:val="0027166D"/>
    <w:rsid w:val="002A601E"/>
    <w:rsid w:val="002D3353"/>
    <w:rsid w:val="00333688"/>
    <w:rsid w:val="003F036A"/>
    <w:rsid w:val="003F09A1"/>
    <w:rsid w:val="00456FDC"/>
    <w:rsid w:val="004D6F88"/>
    <w:rsid w:val="00522E34"/>
    <w:rsid w:val="0058092C"/>
    <w:rsid w:val="0058774D"/>
    <w:rsid w:val="00597BD4"/>
    <w:rsid w:val="005A04BE"/>
    <w:rsid w:val="005E68C2"/>
    <w:rsid w:val="006168CC"/>
    <w:rsid w:val="00631284"/>
    <w:rsid w:val="006C75B7"/>
    <w:rsid w:val="006E2166"/>
    <w:rsid w:val="006F6E2C"/>
    <w:rsid w:val="00725FF3"/>
    <w:rsid w:val="0077538C"/>
    <w:rsid w:val="00872939"/>
    <w:rsid w:val="009A54AE"/>
    <w:rsid w:val="009C5E43"/>
    <w:rsid w:val="009E4349"/>
    <w:rsid w:val="00A026DB"/>
    <w:rsid w:val="00A7540B"/>
    <w:rsid w:val="00A9122E"/>
    <w:rsid w:val="00AC0C19"/>
    <w:rsid w:val="00AD3814"/>
    <w:rsid w:val="00B31DF1"/>
    <w:rsid w:val="00B861B2"/>
    <w:rsid w:val="00BD76A1"/>
    <w:rsid w:val="00C146D5"/>
    <w:rsid w:val="00C24099"/>
    <w:rsid w:val="00C75768"/>
    <w:rsid w:val="00CA60E8"/>
    <w:rsid w:val="00CF5C8D"/>
    <w:rsid w:val="00DA5BE7"/>
    <w:rsid w:val="00DE42F6"/>
    <w:rsid w:val="00E54D2B"/>
    <w:rsid w:val="00E55586"/>
    <w:rsid w:val="00E8545E"/>
    <w:rsid w:val="00F65371"/>
    <w:rsid w:val="00F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7DABD9CA6F647F2ACC2488CD1BD455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DB590-1021-4AFF-8BE6-2E2F29AB2911}">
  <ds:schemaRefs/>
</ds:datastoreItem>
</file>

<file path=docProps/app.xml><?xml version="1.0" encoding="utf-8"?>
<Properties xmlns="http://schemas.openxmlformats.org/officeDocument/2006/extended-properties" xmlns:vt="http://schemas.openxmlformats.org/officeDocument/2006/docPropsVTypes">
  <Template>团体标准</Template>
  <Company>SysCeo.com</Company>
  <Pages>10</Pages>
  <Words>3038</Words>
  <Characters>3165</Characters>
  <Lines>28</Lines>
  <Paragraphs>8</Paragraphs>
  <TotalTime>1</TotalTime>
  <ScaleCrop>false</ScaleCrop>
  <LinksUpToDate>false</LinksUpToDate>
  <CharactersWithSpaces>3221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2021-11-25T07:05:00Z</dcterms:created>
  <dc:creator>陈圳</dc:creator>
  <dc:description>&lt;config cover="true" show_menu="true" version="1.0.0" doctype="SDKXY"&gt;_x000d_
&lt;/config&gt;</dc:description>
  <cp:lastModifiedBy>CY</cp:lastModifiedBy>
  <cp:lastPrinted>2022-05-09T10:48:00Z</cp:lastPrinted>
  <dcterms:modified xsi:type="dcterms:W3CDTF">2022-05-10T02:50:59Z</dcterms:modified>
  <dc:title>团体标准</dc:title>
  <cp:revision>1262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2052-11.1.0.11691</vt:lpwstr>
  </property>
</Properties>
</file>