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/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</w:rPr>
        <w:t>标准编号：</w:t>
      </w:r>
      <w:r>
        <w:t>T/GDCA 0</w:t>
      </w:r>
      <w:r>
        <w:rPr>
          <w:rFonts w:hint="eastAsia"/>
          <w:lang w:val="en-US" w:eastAsia="zh-CN"/>
        </w:rPr>
        <w:t>0</w:t>
      </w:r>
      <w:r>
        <w:t>1-202</w:t>
      </w:r>
      <w:r>
        <w:rPr>
          <w:rFonts w:hint="eastAsia"/>
          <w:lang w:val="en-US" w:eastAsia="zh-CN"/>
        </w:rPr>
        <w:t>2</w:t>
      </w:r>
    </w:p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广东省化妆品学会团体标准《</w:t>
      </w:r>
      <w:r>
        <w:rPr>
          <w:rFonts w:hint="eastAsia"/>
          <w:b/>
          <w:sz w:val="28"/>
          <w:szCs w:val="28"/>
          <w:lang w:val="en-US" w:eastAsia="zh-CN"/>
        </w:rPr>
        <w:t>化妆品 抗氧化活性的评价 秀丽线虫法</w:t>
      </w:r>
      <w:bookmarkStart w:id="0" w:name="_GoBack"/>
      <w:bookmarkEnd w:id="0"/>
      <w:r>
        <w:rPr>
          <w:rFonts w:hint="eastAsia"/>
          <w:b/>
          <w:sz w:val="28"/>
          <w:szCs w:val="28"/>
        </w:rPr>
        <w:t>》征求意见汇总处理表</w:t>
      </w:r>
    </w:p>
    <w:p>
      <w:pPr>
        <w:pStyle w:val="5"/>
        <w:ind w:left="1785" w:firstLine="0" w:firstLineChars="0"/>
      </w:pPr>
      <w:r>
        <w:rPr>
          <w:rFonts w:hint="eastAsia"/>
        </w:rPr>
        <w:t xml:space="preserve">                                            年  月   日填写</w:t>
      </w:r>
    </w:p>
    <w:p>
      <w:r>
        <w:t>公司名称：                      联系人：             联系电话：</w:t>
      </w:r>
      <w:r>
        <w:rPr>
          <w:rFonts w:hint="eastAsia"/>
        </w:rPr>
        <w:t>：</w:t>
      </w:r>
    </w:p>
    <w:tbl>
      <w:tblPr>
        <w:tblStyle w:val="3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76"/>
        <w:gridCol w:w="1421"/>
        <w:gridCol w:w="2548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5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原文条款</w:t>
            </w:r>
          </w:p>
          <w:p>
            <w:pPr>
              <w:pStyle w:val="5"/>
              <w:ind w:firstLine="0" w:firstLineChars="0"/>
              <w:jc w:val="center"/>
            </w:pPr>
            <w:r>
              <w:t>编号</w:t>
            </w:r>
          </w:p>
        </w:tc>
        <w:tc>
          <w:tcPr>
            <w:tcW w:w="1421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2548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363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54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36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54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36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54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36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54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36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695" w:type="dxa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548" w:type="dxa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363" w:type="dxa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54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36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</w:tbl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zY2E5Y2M3NjI0OTBlZjU1M2Q1MWM1ZWJiNTczNDcifQ=="/>
  </w:docVars>
  <w:rsids>
    <w:rsidRoot w:val="73D89FD9"/>
    <w:rsid w:val="0039166E"/>
    <w:rsid w:val="00452AE4"/>
    <w:rsid w:val="00500626"/>
    <w:rsid w:val="0067676B"/>
    <w:rsid w:val="009F4BF2"/>
    <w:rsid w:val="00AD48F6"/>
    <w:rsid w:val="00B53175"/>
    <w:rsid w:val="00C04B37"/>
    <w:rsid w:val="00E81472"/>
    <w:rsid w:val="3DC01DE8"/>
    <w:rsid w:val="4FA5AA4A"/>
    <w:rsid w:val="733B6573"/>
    <w:rsid w:val="73D89FD9"/>
    <w:rsid w:val="7468103E"/>
    <w:rsid w:val="75A7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customStyle="1" w:styleId="6">
    <w:name w:val="目次、标准名称标题"/>
    <w:basedOn w:val="1"/>
    <w:next w:val="7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Theme="minorHAnsi" w:cstheme="minorBidi"/>
      <w:sz w:val="21"/>
      <w:szCs w:val="21"/>
      <w:lang w:val="en-US" w:eastAsia="zh-CN" w:bidi="ar-SA"/>
    </w:rPr>
  </w:style>
  <w:style w:type="paragraph" w:customStyle="1" w:styleId="9">
    <w:name w:val="标准书脚_奇数页"/>
    <w:qFormat/>
    <w:uiPriority w:val="0"/>
    <w:pPr>
      <w:spacing w:before="120"/>
      <w:ind w:right="198"/>
      <w:jc w:val="right"/>
    </w:pPr>
    <w:rPr>
      <w:rFonts w:ascii="宋体" w:hAnsiTheme="minorHAnsi" w:eastAsiaTheme="minorEastAsia" w:cstheme="minorBidi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75</Words>
  <Characters>87</Characters>
  <Lines>1</Lines>
  <Paragraphs>1</Paragraphs>
  <TotalTime>2</TotalTime>
  <ScaleCrop>false</ScaleCrop>
  <LinksUpToDate>false</LinksUpToDate>
  <CharactersWithSpaces>172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2022-01-04T06:48:00Z</dcterms:created>
  <dc:creator>apple</dc:creator>
  <cp:lastModifiedBy>ai1</cp:lastModifiedBy>
  <dcterms:modified xsi:type="dcterms:W3CDTF">2022-04-26T04:40:55Z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9DC69BBA5FFC4EFF9C142039877CD4EE</vt:lpwstr>
  </property>
</Properties>
</file>