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0"/>
        <w:framePr w:hSpace="0" w:vSpace="0" w:wrap="auto" w:vAnchor="margin" w:hAnchor="text" w:yAlign="inline"/>
        <w:ind w:right="-506" w:rightChars="-241"/>
        <w:outlineLvl w:val="0"/>
      </w:pPr>
      <w:bookmarkStart w:id="0" w:name="_Toc432690032"/>
      <w:bookmarkStart w:id="1" w:name="_Toc434508409"/>
      <w:bookmarkStart w:id="2" w:name="_Toc434853433"/>
      <w:bookmarkStart w:id="3" w:name="OLE_LINK5"/>
      <w:bookmarkStart w:id="4" w:name="OLE_LINK4"/>
      <w:bookmarkStart w:id="5" w:name="OLE_LINK9"/>
      <w:bookmarkStart w:id="6" w:name="_Toc3879550"/>
      <w:bookmarkStart w:id="7" w:name="_Toc1379005"/>
      <w:r>
        <w:t>ICS</w:t>
      </w:r>
      <w:r>
        <w:rPr>
          <w:rFonts w:hint="eastAsia"/>
        </w:rPr>
        <w:t xml:space="preserve">  </w:t>
      </w:r>
      <w:bookmarkEnd w:id="0"/>
      <w:bookmarkEnd w:id="1"/>
      <w:bookmarkEnd w:id="2"/>
    </w:p>
    <w:p>
      <w:pPr>
        <w:pStyle w:val="30"/>
        <w:framePr w:hSpace="0" w:vSpace="0" w:wrap="auto" w:vAnchor="margin" w:hAnchor="text" w:yAlign="inline"/>
        <w:tabs>
          <w:tab w:val="left" w:pos="9360"/>
        </w:tabs>
        <w:ind w:left="-420" w:leftChars="-200" w:firstLine="420" w:firstLineChars="200"/>
        <w:outlineLvl w:val="0"/>
      </w:pPr>
      <w:r>
        <w:rPr>
          <w:rFonts w:hint="eastAsia"/>
        </w:rPr>
        <w:t>中国标准文献分类号</w:t>
      </w:r>
    </w:p>
    <w:p>
      <w:pPr>
        <w:ind w:firstLine="0" w:firstLineChars="0"/>
        <w:rPr>
          <w:rFonts w:ascii="宋体" w:hAnsi="宋体"/>
          <w:sz w:val="32"/>
          <w:szCs w:val="20"/>
        </w:rPr>
      </w:pPr>
    </w:p>
    <w:p>
      <w:pPr>
        <w:ind w:firstLine="242" w:firstLineChars="23"/>
        <w:jc w:val="center"/>
        <w:rPr>
          <w:rFonts w:ascii="黑体" w:hAnsi="黑体" w:eastAsia="黑体"/>
          <w:b/>
          <w:bCs/>
          <w:snapToGrid w:val="0"/>
          <w:spacing w:val="164"/>
          <w:kern w:val="0"/>
          <w:sz w:val="72"/>
          <w:szCs w:val="72"/>
        </w:rPr>
      </w:pPr>
      <w:r>
        <w:rPr>
          <w:rFonts w:hint="eastAsia" w:ascii="黑体" w:hAnsi="黑体" w:eastAsia="黑体"/>
          <w:b/>
          <w:bCs/>
          <w:snapToGrid w:val="0"/>
          <w:spacing w:val="164"/>
          <w:kern w:val="0"/>
          <w:sz w:val="72"/>
          <w:szCs w:val="72"/>
        </w:rPr>
        <w:t>团 体 标 准</w:t>
      </w:r>
    </w:p>
    <w:p>
      <w:pPr>
        <w:wordWrap w:val="0"/>
        <w:ind w:firstLine="3080" w:firstLineChars="1100"/>
        <w:jc w:val="righ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T/CCOA</w:t>
      </w:r>
      <w:r>
        <w:rPr>
          <w:rFonts w:hint="eastAsia" w:eastAsia="黑体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×××—××××</w:t>
      </w:r>
    </w:p>
    <w:p>
      <w:pPr>
        <w:ind w:firstLine="46" w:firstLineChars="23"/>
        <w:jc w:val="right"/>
        <w:rPr>
          <w:rFonts w:eastAsia="黑体"/>
          <w:b/>
          <w:bCs/>
          <w:spacing w:val="164"/>
          <w:sz w:val="28"/>
          <w:szCs w:val="28"/>
        </w:rPr>
      </w:pPr>
      <w:r>
        <w:rPr>
          <w:rFonts w:ascii="宋体" w:hAnsi="宋体"/>
          <w:b/>
          <w:bCs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350520</wp:posOffset>
                </wp:positionV>
                <wp:extent cx="5819775" cy="0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15pt;margin-top:27.6pt;height:0pt;width:458.25pt;z-index:251659264;mso-width-relative:page;mso-height-relative:page;" filled="f" stroked="t" coordsize="21600,21600" o:gfxdata="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n+W4bXAAAACQEAAA8AAAAAAAAAAQAgAAAAIgAAAGRycy9k&#10;b3ducmV2LnhtbFBLAQIUABQAAAAIAIdO4kC/UUGaygEAAJ8DAAAOAAAAAAAAAAEAIAAAACY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exact"/>
        <w:ind w:firstLine="883"/>
        <w:rPr>
          <w:rFonts w:ascii="宋体" w:hAnsi="宋体"/>
          <w:b/>
          <w:bCs/>
          <w:sz w:val="44"/>
          <w:szCs w:val="20"/>
        </w:rPr>
      </w:pPr>
    </w:p>
    <w:p>
      <w:pPr>
        <w:ind w:firstLine="1040"/>
        <w:rPr>
          <w:rFonts w:ascii="宋体" w:hAnsi="宋体"/>
          <w:sz w:val="52"/>
          <w:szCs w:val="20"/>
        </w:rPr>
      </w:pPr>
    </w:p>
    <w:p>
      <w:pPr>
        <w:spacing w:line="800" w:lineRule="exact"/>
        <w:ind w:firstLine="1040"/>
        <w:rPr>
          <w:rFonts w:ascii="宋体" w:hAnsi="宋体"/>
          <w:sz w:val="52"/>
          <w:szCs w:val="20"/>
        </w:rPr>
      </w:pPr>
    </w:p>
    <w:p>
      <w:pPr>
        <w:pStyle w:val="19"/>
        <w:jc w:val="center"/>
        <w:rPr>
          <w:rFonts w:hint="eastAsia" w:eastAsia="黑体" w:asciiTheme="minorHAnsi" w:hAnsiTheme="minorHAnsi" w:cstheme="minorBidi"/>
          <w:bCs/>
          <w:kern w:val="2"/>
          <w:sz w:val="52"/>
          <w:szCs w:val="52"/>
          <w:lang w:eastAsia="zh-CN"/>
        </w:rPr>
      </w:pPr>
      <w:r>
        <w:rPr>
          <w:rFonts w:hint="eastAsia" w:eastAsia="黑体" w:asciiTheme="minorHAnsi" w:hAnsiTheme="minorHAnsi" w:cstheme="minorBidi"/>
          <w:bCs/>
          <w:kern w:val="2"/>
          <w:sz w:val="52"/>
          <w:szCs w:val="52"/>
        </w:rPr>
        <w:t>生湿面</w:t>
      </w:r>
      <w:r>
        <w:rPr>
          <w:rFonts w:hint="eastAsia" w:eastAsia="黑体" w:asciiTheme="minorHAnsi" w:hAnsiTheme="minorHAnsi" w:cstheme="minorBidi"/>
          <w:bCs/>
          <w:kern w:val="2"/>
          <w:sz w:val="52"/>
          <w:szCs w:val="52"/>
          <w:lang w:eastAsia="zh-CN"/>
        </w:rPr>
        <w:t>制品专用小麦粉</w:t>
      </w:r>
    </w:p>
    <w:p>
      <w:pPr>
        <w:pStyle w:val="19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Wheat flour for uncooked wet-fresh food products</w:t>
      </w:r>
    </w:p>
    <w:p>
      <w:pPr>
        <w:pStyle w:val="29"/>
        <w:framePr w:h="721" w:hRule="exact" w:wrap="around" w:x="1933" w:y="14794"/>
        <w:rPr>
          <w:rFonts w:ascii="Times New Roman"/>
          <w:spacing w:val="0"/>
          <w:w w:val="100"/>
          <w:sz w:val="36"/>
          <w:szCs w:val="32"/>
        </w:rPr>
      </w:pPr>
      <w:r>
        <w:rPr>
          <w:rFonts w:ascii="Times New Roman"/>
          <w:b/>
          <w:spacing w:val="0"/>
          <w:w w:val="100"/>
          <w:sz w:val="36"/>
          <w:szCs w:val="32"/>
        </w:rPr>
        <w:t>中国粮油学会</w:t>
      </w:r>
      <w:r>
        <w:rPr>
          <w:rFonts w:ascii="Times New Roman"/>
          <w:spacing w:val="0"/>
          <w:w w:val="100"/>
          <w:sz w:val="36"/>
          <w:szCs w:val="32"/>
        </w:rPr>
        <w:t xml:space="preserve"> </w:t>
      </w:r>
      <w:r>
        <w:rPr>
          <w:rFonts w:hint="eastAsia" w:ascii="Times New Roman"/>
          <w:spacing w:val="0"/>
          <w:w w:val="100"/>
          <w:sz w:val="36"/>
          <w:szCs w:val="32"/>
          <w:lang w:val="en-US" w:eastAsia="zh-CN"/>
        </w:rPr>
        <w:t xml:space="preserve">  </w:t>
      </w:r>
      <w:r>
        <w:rPr>
          <w:rFonts w:ascii="Times New Roman"/>
          <w:spacing w:val="0"/>
          <w:w w:val="100"/>
          <w:sz w:val="36"/>
          <w:szCs w:val="32"/>
        </w:rPr>
        <w:t>发布</w:t>
      </w:r>
    </w:p>
    <w:p>
      <w:pPr>
        <w:pStyle w:val="19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（征求意见稿）</w:t>
      </w:r>
    </w:p>
    <w:p>
      <w:pPr>
        <w:spacing w:line="1000" w:lineRule="exact"/>
        <w:ind w:left="0" w:leftChars="0" w:firstLine="0" w:firstLineChars="0"/>
        <w:jc w:val="both"/>
        <w:rPr>
          <w:snapToGrid w:val="0"/>
          <w:kern w:val="0"/>
          <w:sz w:val="52"/>
        </w:rPr>
      </w:pPr>
    </w:p>
    <w:p>
      <w:pPr>
        <w:spacing w:line="800" w:lineRule="exact"/>
        <w:ind w:firstLine="1040"/>
        <w:rPr>
          <w:sz w:val="52"/>
        </w:rPr>
      </w:pPr>
    </w:p>
    <w:p>
      <w:pPr>
        <w:spacing w:line="400" w:lineRule="exact"/>
        <w:ind w:firstLine="1040"/>
        <w:rPr>
          <w:sz w:val="52"/>
        </w:rPr>
      </w:pPr>
    </w:p>
    <w:p>
      <w:pPr>
        <w:spacing w:line="400" w:lineRule="exact"/>
        <w:ind w:firstLine="1040"/>
        <w:rPr>
          <w:sz w:val="52"/>
        </w:rPr>
      </w:pPr>
    </w:p>
    <w:p>
      <w:pPr>
        <w:spacing w:line="400" w:lineRule="exact"/>
        <w:ind w:firstLine="0" w:firstLineChars="0"/>
      </w:pPr>
    </w:p>
    <w:p>
      <w:pPr>
        <w:spacing w:line="400" w:lineRule="exact"/>
        <w:ind w:firstLine="420"/>
      </w:pPr>
    </w:p>
    <w:p>
      <w:pPr>
        <w:spacing w:line="280" w:lineRule="exact"/>
        <w:ind w:firstLine="0" w:firstLineChars="0"/>
        <w:rPr>
          <w:rFonts w:ascii="黑体" w:eastAsia="黑体"/>
          <w:b/>
          <w:bCs/>
          <w:sz w:val="28"/>
          <w:szCs w:val="20"/>
        </w:rPr>
      </w:pPr>
      <w:r>
        <w:rPr>
          <w:rFonts w:hint="eastAsia" w:ascii="黑体" w:eastAsia="黑体"/>
          <w:b/>
          <w:bCs/>
          <w:sz w:val="28"/>
          <w:szCs w:val="20"/>
        </w:rPr>
        <w:t>20XX</w:t>
      </w:r>
      <w:r>
        <w:rPr>
          <w:rFonts w:hint="eastAsia" w:ascii="黑体" w:hAnsi="宋体" w:eastAsia="黑体"/>
          <w:b/>
          <w:bCs/>
          <w:sz w:val="28"/>
          <w:szCs w:val="20"/>
        </w:rPr>
        <w:t>-</w:t>
      </w:r>
      <w:r>
        <w:rPr>
          <w:rFonts w:hint="eastAsia" w:ascii="黑体" w:eastAsia="黑体"/>
          <w:b/>
          <w:bCs/>
          <w:sz w:val="28"/>
          <w:szCs w:val="20"/>
        </w:rPr>
        <w:t>XX</w:t>
      </w:r>
      <w:r>
        <w:rPr>
          <w:rFonts w:hint="eastAsia" w:ascii="黑体" w:hAnsi="宋体" w:eastAsia="黑体"/>
          <w:b/>
          <w:bCs/>
          <w:sz w:val="28"/>
          <w:szCs w:val="28"/>
        </w:rPr>
        <w:t>-</w:t>
      </w:r>
      <w:r>
        <w:rPr>
          <w:rFonts w:hint="eastAsia" w:ascii="黑体" w:eastAsia="黑体"/>
          <w:b/>
          <w:bCs/>
          <w:sz w:val="28"/>
          <w:szCs w:val="20"/>
        </w:rPr>
        <w:t>XX</w:t>
      </w:r>
      <w:r>
        <w:rPr>
          <w:rFonts w:hint="eastAsia" w:ascii="黑体" w:hAnsi="宋体" w:eastAsia="黑体"/>
          <w:b/>
          <w:bCs/>
          <w:sz w:val="18"/>
          <w:szCs w:val="20"/>
        </w:rPr>
        <w:t xml:space="preserve"> </w:t>
      </w:r>
      <w:r>
        <w:rPr>
          <w:rFonts w:hint="eastAsia" w:ascii="黑体" w:hAnsi="宋体" w:eastAsia="黑体"/>
          <w:b/>
          <w:bCs/>
          <w:sz w:val="28"/>
          <w:szCs w:val="20"/>
        </w:rPr>
        <w:t xml:space="preserve">发布                              </w:t>
      </w:r>
      <w:r>
        <w:rPr>
          <w:rFonts w:hint="eastAsia" w:ascii="黑体" w:eastAsia="黑体"/>
          <w:b/>
          <w:bCs/>
          <w:sz w:val="28"/>
          <w:szCs w:val="20"/>
        </w:rPr>
        <w:t>20XX</w:t>
      </w:r>
      <w:r>
        <w:rPr>
          <w:rFonts w:hint="eastAsia" w:ascii="黑体" w:hAnsi="宋体" w:eastAsia="黑体"/>
          <w:b/>
          <w:bCs/>
          <w:sz w:val="28"/>
          <w:szCs w:val="20"/>
        </w:rPr>
        <w:t>-</w:t>
      </w:r>
      <w:r>
        <w:rPr>
          <w:rFonts w:hint="eastAsia" w:ascii="黑体" w:eastAsia="黑体"/>
          <w:b/>
          <w:bCs/>
          <w:sz w:val="28"/>
          <w:szCs w:val="20"/>
        </w:rPr>
        <w:t>XX</w:t>
      </w:r>
      <w:r>
        <w:rPr>
          <w:rFonts w:hint="eastAsia" w:ascii="黑体" w:hAnsi="宋体" w:eastAsia="黑体"/>
          <w:b/>
          <w:bCs/>
          <w:sz w:val="28"/>
          <w:szCs w:val="20"/>
        </w:rPr>
        <w:t>-</w:t>
      </w:r>
      <w:r>
        <w:rPr>
          <w:rFonts w:hint="eastAsia" w:ascii="黑体" w:eastAsia="黑体"/>
          <w:b/>
          <w:bCs/>
          <w:sz w:val="28"/>
          <w:szCs w:val="20"/>
        </w:rPr>
        <w:t>XX</w:t>
      </w:r>
      <w:r>
        <w:rPr>
          <w:rFonts w:hint="eastAsia" w:ascii="黑体" w:hAnsi="宋体" w:eastAsia="黑体"/>
          <w:b/>
          <w:bCs/>
          <w:sz w:val="28"/>
          <w:szCs w:val="20"/>
        </w:rPr>
        <w:t>实施</w:t>
      </w:r>
    </w:p>
    <w:p>
      <w:pPr>
        <w:spacing w:line="280" w:lineRule="exact"/>
        <w:ind w:firstLine="400"/>
        <w:rPr>
          <w:rFonts w:ascii="黑体" w:eastAsia="黑体"/>
          <w:sz w:val="28"/>
          <w:szCs w:val="20"/>
        </w:rPr>
      </w:pPr>
      <w:bookmarkStart w:id="35" w:name="_GoBack"/>
      <w:r>
        <w:rPr>
          <w:rFonts w:ascii="黑体" w:eastAsia="黑体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55880</wp:posOffset>
                </wp:positionV>
                <wp:extent cx="5943600" cy="0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24.75pt;margin-top:4.4pt;height:0pt;width:468pt;z-index:251660288;mso-width-relative:page;mso-height-relative:page;" filled="f" stroked="t" coordsize="21600,21600" o:gfxdata="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cgAZdQAAAAHAQAADwAAAAAAAAABACAAAAAiAAAAZHJzL2Rvd25y&#10;ZXYueG1sUEsBAhQAFAAAAAgAh07iQNEILdjJAQAAnwMAAA4AAAAAAAAAAQAgAAAAI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35"/>
    </w:p>
    <w:bookmarkEnd w:id="3"/>
    <w:bookmarkEnd w:id="4"/>
    <w:p>
      <w:pPr>
        <w:textAlignment w:val="center"/>
        <w:rPr>
          <w:rFonts w:eastAsia="黑体"/>
          <w:sz w:val="28"/>
          <w:szCs w:val="28"/>
        </w:rPr>
      </w:pPr>
    </w:p>
    <w:p>
      <w:pPr>
        <w:pStyle w:val="30"/>
        <w:framePr w:hSpace="0" w:vSpace="0" w:wrap="auto" w:vAnchor="margin" w:hAnchor="text" w:yAlign="inline"/>
        <w:ind w:right="-506" w:rightChars="-241"/>
        <w:outlineLvl w:val="0"/>
        <w:rPr>
          <w:rFonts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567" w:right="851" w:bottom="1134" w:left="1418" w:header="851" w:footer="992" w:gutter="0"/>
          <w:pgNumType w:fmt="upperRoman" w:start="1"/>
          <w:cols w:space="425" w:num="1"/>
          <w:docGrid w:type="lines" w:linePitch="312" w:charSpace="0"/>
        </w:sectPr>
      </w:pPr>
    </w:p>
    <w:bookmarkEnd w:id="5"/>
    <w:bookmarkEnd w:id="6"/>
    <w:p>
      <w:pPr>
        <w:pStyle w:val="24"/>
        <w:rPr>
          <w:rFonts w:ascii="Times New Roman"/>
        </w:rPr>
      </w:pPr>
      <w:bookmarkStart w:id="8" w:name="_Toc18741411"/>
      <w:bookmarkStart w:id="9" w:name="_Toc26955155"/>
      <w:bookmarkStart w:id="10" w:name="_Toc27573327"/>
      <w:bookmarkStart w:id="11" w:name="_Toc26887129"/>
      <w:r>
        <w:rPr>
          <w:rFonts w:ascii="Times New Roman"/>
        </w:rPr>
        <w:t>前  言</w:t>
      </w:r>
      <w:bookmarkEnd w:id="7"/>
      <w:bookmarkEnd w:id="8"/>
      <w:bookmarkEnd w:id="9"/>
      <w:bookmarkEnd w:id="10"/>
      <w:bookmarkEnd w:id="11"/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本文件按GB/T 1.1—2020</w:t>
      </w:r>
      <w:r>
        <w:rPr>
          <w:rFonts w:hint="eastAsia" w:ascii="Times New Roman" w:hAnsi="Times New Roman" w:eastAsia="宋体" w:cs="Times New Roman"/>
        </w:rPr>
        <w:t>给出的规则起草</w:t>
      </w:r>
      <w:r>
        <w:rPr>
          <w:rFonts w:ascii="Times New Roman" w:hAnsi="Times New Roman" w:eastAsia="宋体" w:cs="Times New Roman"/>
        </w:rPr>
        <w:t>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本文件由中国粮油学会提出</w:t>
      </w:r>
      <w:r>
        <w:rPr>
          <w:rFonts w:hint="eastAsia" w:ascii="Times New Roman" w:hAnsi="Times New Roman" w:eastAsia="宋体" w:cs="Times New Roman"/>
        </w:rPr>
        <w:t>并归口</w:t>
      </w:r>
      <w:r>
        <w:rPr>
          <w:rFonts w:ascii="Times New Roman" w:hAnsi="Times New Roman" w:eastAsia="宋体" w:cs="Times New Roman"/>
        </w:rPr>
        <w:t>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本文件负责起草单位：</w:t>
      </w:r>
      <w:bookmarkStart w:id="12" w:name="OLE_LINK8"/>
      <w:bookmarkStart w:id="13" w:name="OLE_LINK10"/>
      <w:bookmarkStart w:id="14" w:name="OLE_LINK7"/>
    </w:p>
    <w:bookmarkEnd w:id="12"/>
    <w:bookmarkEnd w:id="13"/>
    <w:bookmarkEnd w:id="14"/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本文件起草人： </w:t>
      </w:r>
    </w:p>
    <w:p>
      <w:pPr>
        <w:rPr>
          <w:rFonts w:ascii="Times New Roman" w:hAnsi="Times New Roman" w:eastAsia="宋体" w:cs="Times New Roman"/>
          <w:szCs w:val="21"/>
        </w:rPr>
        <w:sectPr>
          <w:headerReference r:id="rId5" w:type="default"/>
          <w:footerReference r:id="rId6" w:type="default"/>
          <w:pgSz w:w="11906" w:h="16838"/>
          <w:pgMar w:top="1418" w:right="1134" w:bottom="1134" w:left="1418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生湿面制品专用</w:t>
      </w:r>
      <w:r>
        <w:rPr>
          <w:rFonts w:ascii="Times New Roman" w:hAnsi="Times New Roman" w:cs="Times New Roman"/>
          <w:b/>
          <w:sz w:val="32"/>
          <w:szCs w:val="32"/>
        </w:rPr>
        <w:t>小麦粉</w:t>
      </w:r>
    </w:p>
    <w:p>
      <w:pPr>
        <w:pStyle w:val="25"/>
        <w:numPr>
          <w:ilvl w:val="0"/>
          <w:numId w:val="1"/>
        </w:numPr>
        <w:spacing w:before="0" w:beforeLines="0" w:after="156" w:afterLines="50" w:line="360" w:lineRule="auto"/>
        <w:ind w:left="0"/>
        <w:rPr>
          <w:rFonts w:ascii="Times New Roman"/>
        </w:rPr>
      </w:pPr>
      <w:bookmarkStart w:id="15" w:name="_Toc15220645"/>
      <w:bookmarkStart w:id="16" w:name="_Toc27573328"/>
      <w:r>
        <w:rPr>
          <w:rFonts w:ascii="Times New Roman"/>
        </w:rPr>
        <w:t>范围</w:t>
      </w:r>
      <w:bookmarkEnd w:id="15"/>
      <w:bookmarkEnd w:id="16"/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本文件规定了</w:t>
      </w:r>
      <w:r>
        <w:rPr>
          <w:rFonts w:hint="eastAsia" w:ascii="Times New Roman" w:hAnsi="Times New Roman" w:eastAsia="宋体" w:cs="Times New Roman"/>
          <w:szCs w:val="21"/>
        </w:rPr>
        <w:t>生湿面制品专用小麦粉</w:t>
      </w:r>
      <w:r>
        <w:rPr>
          <w:rFonts w:ascii="Times New Roman" w:hAnsi="Times New Roman" w:eastAsia="宋体" w:cs="Times New Roman"/>
          <w:szCs w:val="21"/>
        </w:rPr>
        <w:t>的术语和定义、</w:t>
      </w:r>
      <w:r>
        <w:rPr>
          <w:rFonts w:hint="eastAsia" w:ascii="Times New Roman" w:hAnsi="Times New Roman" w:eastAsia="宋体" w:cs="Times New Roman"/>
          <w:szCs w:val="21"/>
        </w:rPr>
        <w:t>质量与安全</w:t>
      </w:r>
      <w:r>
        <w:rPr>
          <w:rFonts w:ascii="Times New Roman" w:hAnsi="Times New Roman" w:eastAsia="宋体" w:cs="Times New Roman"/>
          <w:szCs w:val="21"/>
        </w:rPr>
        <w:t>要求、检验</w:t>
      </w:r>
      <w:r>
        <w:rPr>
          <w:rFonts w:hint="eastAsia" w:ascii="Times New Roman" w:hAnsi="Times New Roman" w:eastAsia="宋体" w:cs="Times New Roman"/>
          <w:szCs w:val="21"/>
        </w:rPr>
        <w:t>规则、包装、</w:t>
      </w:r>
      <w:r>
        <w:rPr>
          <w:rFonts w:ascii="Times New Roman" w:hAnsi="Times New Roman" w:eastAsia="宋体" w:cs="Times New Roman"/>
          <w:szCs w:val="21"/>
        </w:rPr>
        <w:t>标签、</w:t>
      </w:r>
      <w:r>
        <w:rPr>
          <w:rFonts w:hint="eastAsia" w:ascii="Times New Roman" w:hAnsi="Times New Roman" w:eastAsia="宋体" w:cs="Times New Roman"/>
          <w:szCs w:val="21"/>
        </w:rPr>
        <w:t>储存和运输的要求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本文件适用于以小麦为</w:t>
      </w:r>
      <w:r>
        <w:rPr>
          <w:rFonts w:hint="eastAsia" w:ascii="Times New Roman" w:hAnsi="Times New Roman" w:eastAsia="宋体" w:cs="Times New Roman"/>
          <w:szCs w:val="21"/>
        </w:rPr>
        <w:t>主要</w:t>
      </w:r>
      <w:r>
        <w:rPr>
          <w:rFonts w:ascii="Times New Roman" w:hAnsi="Times New Roman" w:eastAsia="宋体" w:cs="Times New Roman"/>
          <w:szCs w:val="21"/>
        </w:rPr>
        <w:t>原料加工</w:t>
      </w:r>
      <w:r>
        <w:rPr>
          <w:rFonts w:hint="eastAsia" w:ascii="Times New Roman" w:hAnsi="Times New Roman" w:eastAsia="宋体" w:cs="Times New Roman"/>
          <w:szCs w:val="21"/>
        </w:rPr>
        <w:t>而</w:t>
      </w:r>
      <w:r>
        <w:rPr>
          <w:rFonts w:ascii="Times New Roman" w:hAnsi="Times New Roman" w:eastAsia="宋体" w:cs="Times New Roman"/>
          <w:szCs w:val="21"/>
        </w:rPr>
        <w:t>制成的</w:t>
      </w:r>
      <w:r>
        <w:rPr>
          <w:rFonts w:hint="eastAsia" w:ascii="Times New Roman" w:hAnsi="Times New Roman" w:eastAsia="宋体" w:cs="Times New Roman"/>
          <w:szCs w:val="21"/>
        </w:rPr>
        <w:t>生湿面制品专用小麦粉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pStyle w:val="25"/>
        <w:numPr>
          <w:ilvl w:val="0"/>
          <w:numId w:val="1"/>
        </w:numPr>
        <w:spacing w:before="156" w:beforeLines="50" w:after="156" w:afterLines="50" w:line="360" w:lineRule="auto"/>
        <w:ind w:left="0"/>
        <w:rPr>
          <w:rFonts w:ascii="Times New Roman"/>
        </w:rPr>
      </w:pPr>
      <w:bookmarkStart w:id="17" w:name="_Toc27573329"/>
      <w:bookmarkStart w:id="18" w:name="_Toc15220646"/>
      <w:r>
        <w:rPr>
          <w:rFonts w:ascii="Times New Roman"/>
        </w:rPr>
        <w:t>规范性引用文件</w:t>
      </w:r>
      <w:bookmarkEnd w:id="17"/>
      <w:bookmarkEnd w:id="18"/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下列文件对于本</w:t>
      </w:r>
      <w:r>
        <w:rPr>
          <w:rFonts w:hint="eastAsia" w:ascii="Times New Roman" w:hAnsi="Times New Roman" w:eastAsia="宋体" w:cs="Times New Roman"/>
          <w:szCs w:val="21"/>
        </w:rPr>
        <w:t>文件</w:t>
      </w:r>
      <w:r>
        <w:rPr>
          <w:rFonts w:ascii="Times New Roman" w:hAnsi="Times New Roman" w:eastAsia="宋体" w:cs="Times New Roman"/>
          <w:szCs w:val="21"/>
        </w:rPr>
        <w:t>的应用是必不可少的。凡是注日期的引用文件，仅注日期的版本适用于本</w:t>
      </w:r>
      <w:r>
        <w:rPr>
          <w:rFonts w:hint="eastAsia" w:ascii="Times New Roman" w:hAnsi="Times New Roman" w:eastAsia="宋体" w:cs="Times New Roman"/>
          <w:szCs w:val="21"/>
        </w:rPr>
        <w:t>文件</w:t>
      </w:r>
      <w:r>
        <w:rPr>
          <w:rFonts w:ascii="Times New Roman" w:hAnsi="Times New Roman" w:eastAsia="宋体" w:cs="Times New Roman"/>
          <w:szCs w:val="21"/>
        </w:rPr>
        <w:t>。凡是不注日期的引用文件，其最新版本（包括所有的修改单）适用于本</w:t>
      </w:r>
      <w:r>
        <w:rPr>
          <w:rFonts w:hint="eastAsia" w:ascii="Times New Roman" w:hAnsi="Times New Roman" w:eastAsia="宋体" w:cs="Times New Roman"/>
          <w:szCs w:val="21"/>
        </w:rPr>
        <w:t>文件</w:t>
      </w:r>
      <w:r>
        <w:rPr>
          <w:rFonts w:ascii="Times New Roman" w:hAnsi="Times New Roman" w:eastAsia="宋体" w:cs="Times New Roman"/>
          <w:szCs w:val="21"/>
        </w:rPr>
        <w:t>。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GB/T 191</w:t>
            </w:r>
          </w:p>
        </w:tc>
        <w:tc>
          <w:tcPr>
            <w:tcW w:w="567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包装储运图示标志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 1351</w:t>
            </w:r>
          </w:p>
        </w:tc>
        <w:tc>
          <w:tcPr>
            <w:tcW w:w="567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小麦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 2715</w:t>
            </w:r>
          </w:p>
        </w:tc>
        <w:tc>
          <w:tcPr>
            <w:tcW w:w="567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食品安全国家标准 粮食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 2761</w:t>
            </w:r>
          </w:p>
        </w:tc>
        <w:tc>
          <w:tcPr>
            <w:tcW w:w="567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食品安全国家标准 食品中真菌毒素限量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 2762</w:t>
            </w:r>
          </w:p>
        </w:tc>
        <w:tc>
          <w:tcPr>
            <w:tcW w:w="567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食品安全国家标准 食品中污染物限量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 2763</w:t>
            </w:r>
          </w:p>
        </w:tc>
        <w:tc>
          <w:tcPr>
            <w:tcW w:w="567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食品安全国家标准 食品中农药最大残留限量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 4789.2</w:t>
            </w:r>
          </w:p>
        </w:tc>
        <w:tc>
          <w:tcPr>
            <w:tcW w:w="567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食品安全国家标准 食品微生物学检验 菌落总数测定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 5009.3</w:t>
            </w:r>
          </w:p>
        </w:tc>
        <w:tc>
          <w:tcPr>
            <w:tcW w:w="567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食品安全国家标准 食品中水分的测定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 5009.4</w:t>
            </w:r>
          </w:p>
        </w:tc>
        <w:tc>
          <w:tcPr>
            <w:tcW w:w="567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食品安全国家标准 食品中灰分的测定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 5749</w:t>
            </w:r>
          </w:p>
        </w:tc>
        <w:tc>
          <w:tcPr>
            <w:tcW w:w="567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生活饮用水卫生标准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GB 7718</w:t>
            </w:r>
          </w:p>
        </w:tc>
        <w:tc>
          <w:tcPr>
            <w:tcW w:w="5670" w:type="dxa"/>
            <w:vAlign w:val="bottom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食品安全国家标准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预包装食品标签通则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GB 13122</w:t>
            </w:r>
          </w:p>
        </w:tc>
        <w:tc>
          <w:tcPr>
            <w:tcW w:w="5670" w:type="dxa"/>
            <w:vAlign w:val="bottom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食品安全国家标准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谷物加工卫生规范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GB 14881</w:t>
            </w:r>
          </w:p>
        </w:tc>
        <w:tc>
          <w:tcPr>
            <w:tcW w:w="5670" w:type="dxa"/>
            <w:vAlign w:val="bottom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食品安全国家标准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食品生产通用卫生规范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GB 28050</w:t>
            </w:r>
          </w:p>
        </w:tc>
        <w:tc>
          <w:tcPr>
            <w:tcW w:w="5670" w:type="dxa"/>
            <w:vAlign w:val="bottom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食品安全国家标准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预包装食品营养标签通则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GB/T 5490</w:t>
            </w:r>
          </w:p>
        </w:tc>
        <w:tc>
          <w:tcPr>
            <w:tcW w:w="567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粮油检验 一般规则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GB/T 5491</w:t>
            </w:r>
          </w:p>
        </w:tc>
        <w:tc>
          <w:tcPr>
            <w:tcW w:w="567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粮食、油料检验 仟样、分样法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bookmarkStart w:id="19" w:name="OLE_LINK147"/>
            <w:bookmarkStart w:id="20" w:name="OLE_LINK146"/>
            <w:r>
              <w:rPr>
                <w:rFonts w:ascii="Times New Roman" w:hAnsi="Times New Roman" w:eastAsia="宋体" w:cs="Times New Roman"/>
                <w:szCs w:val="21"/>
              </w:rPr>
              <w:t>GB/T 5492</w:t>
            </w:r>
            <w:bookmarkEnd w:id="19"/>
            <w:bookmarkEnd w:id="20"/>
          </w:p>
        </w:tc>
        <w:tc>
          <w:tcPr>
            <w:tcW w:w="567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粮油检验 粮食、油料的色泽、气味、口味鉴定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GB/T 5508</w:t>
            </w:r>
          </w:p>
        </w:tc>
        <w:tc>
          <w:tcPr>
            <w:tcW w:w="567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粮油检验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粉类粮食含砂量测定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GB/T 5509</w:t>
            </w:r>
          </w:p>
        </w:tc>
        <w:tc>
          <w:tcPr>
            <w:tcW w:w="5670" w:type="dxa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粮油检验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粉类磁性金属物测定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21" w:name="RANGE!M45"/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GB/T 15684</w:t>
            </w:r>
            <w:bookmarkEnd w:id="21"/>
          </w:p>
        </w:tc>
        <w:tc>
          <w:tcPr>
            <w:tcW w:w="5670" w:type="dxa"/>
            <w:vAlign w:val="bottom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谷物碾磨制品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脂肪酸值的测定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GB/T 17109</w:t>
            </w:r>
          </w:p>
        </w:tc>
        <w:tc>
          <w:tcPr>
            <w:tcW w:w="5670" w:type="dxa"/>
            <w:vAlign w:val="bottom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粮食销售包装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GB/T 24905</w:t>
            </w:r>
          </w:p>
        </w:tc>
        <w:tc>
          <w:tcPr>
            <w:tcW w:w="5670" w:type="dxa"/>
            <w:vAlign w:val="bottom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粮油包装 小麦粉袋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22" w:name="RANGE!M48"/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GB/T 31577</w:t>
            </w:r>
            <w:bookmarkEnd w:id="22"/>
          </w:p>
        </w:tc>
        <w:tc>
          <w:tcPr>
            <w:tcW w:w="5670" w:type="dxa"/>
            <w:vAlign w:val="bottom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粮油检验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小麦粉损伤淀粉测定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安培计法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23" w:name="_Hlk100402164"/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LS/T 3248</w:t>
            </w:r>
            <w:bookmarkEnd w:id="23"/>
          </w:p>
        </w:tc>
        <w:tc>
          <w:tcPr>
            <w:tcW w:w="5670" w:type="dxa"/>
            <w:vAlign w:val="bottom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中国好粮油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小麦粉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LS/T 6124</w:t>
            </w:r>
          </w:p>
        </w:tc>
        <w:tc>
          <w:tcPr>
            <w:tcW w:w="5670" w:type="dxa"/>
            <w:vAlign w:val="bottom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粮油检验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小麦粉多酚氧化酶活力的测定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分光光度法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T/CCOA 7</w:t>
            </w:r>
          </w:p>
        </w:tc>
        <w:tc>
          <w:tcPr>
            <w:tcW w:w="5670" w:type="dxa"/>
            <w:vAlign w:val="bottom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低菌小麦粉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JJF 1070.2</w:t>
            </w:r>
          </w:p>
        </w:tc>
        <w:tc>
          <w:tcPr>
            <w:tcW w:w="5670" w:type="dxa"/>
            <w:vAlign w:val="bottom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定量包装商品净含量计量检验规则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小麦粉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定量包装商品计量监督管理办法 国家质量监督检验检疫总局令（2005）第75号</w:t>
            </w:r>
          </w:p>
        </w:tc>
      </w:tr>
    </w:tbl>
    <w:p>
      <w:pPr>
        <w:pStyle w:val="25"/>
        <w:numPr>
          <w:ilvl w:val="0"/>
          <w:numId w:val="1"/>
        </w:numPr>
        <w:spacing w:before="156" w:beforeLines="50" w:after="156" w:afterLines="50" w:line="360" w:lineRule="auto"/>
        <w:ind w:left="0"/>
        <w:rPr>
          <w:rFonts w:ascii="Times New Roman"/>
        </w:rPr>
      </w:pPr>
      <w:bookmarkStart w:id="24" w:name="_Toc15220647"/>
      <w:bookmarkStart w:id="25" w:name="_Toc27573330"/>
      <w:r>
        <w:rPr>
          <w:rFonts w:ascii="Times New Roman"/>
        </w:rPr>
        <w:t>术语和定义</w:t>
      </w:r>
      <w:bookmarkEnd w:id="24"/>
      <w:bookmarkEnd w:id="25"/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下列术语和定义适用于本</w:t>
      </w:r>
      <w:r>
        <w:rPr>
          <w:rFonts w:hint="eastAsia" w:ascii="Times New Roman" w:hAnsi="Times New Roman" w:eastAsia="宋体" w:cs="Times New Roman"/>
          <w:szCs w:val="21"/>
        </w:rPr>
        <w:t>文件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pStyle w:val="32"/>
        <w:numPr>
          <w:ilvl w:val="1"/>
          <w:numId w:val="1"/>
        </w:numPr>
        <w:spacing w:before="0" w:beforeLines="0" w:after="0" w:afterLines="0"/>
        <w:ind w:left="0"/>
        <w:rPr>
          <w:rFonts w:ascii="Times New Roman"/>
        </w:rPr>
      </w:pPr>
    </w:p>
    <w:p>
      <w:pPr>
        <w:pStyle w:val="32"/>
        <w:spacing w:before="0" w:beforeLines="0" w:after="0" w:afterLines="0"/>
        <w:ind w:firstLine="420" w:firstLineChars="200"/>
        <w:rPr>
          <w:rFonts w:ascii="Times New Roman"/>
        </w:rPr>
      </w:pPr>
      <w:r>
        <w:rPr>
          <w:rFonts w:ascii="Times New Roman"/>
        </w:rPr>
        <w:t xml:space="preserve">小麦粉 wheat flour </w:t>
      </w:r>
    </w:p>
    <w:p>
      <w:pPr>
        <w:spacing w:after="312" w:afterLines="100"/>
        <w:ind w:firstLine="420" w:firstLineChars="200"/>
        <w:rPr>
          <w:rFonts w:ascii="Times New Roman" w:hAnsi="Times New Roman" w:eastAsia="宋体" w:cs="Times New Roman"/>
          <w:szCs w:val="21"/>
        </w:rPr>
      </w:pPr>
      <w:bookmarkStart w:id="26" w:name="OLE_LINK25"/>
      <w:bookmarkStart w:id="27" w:name="OLE_LINK24"/>
      <w:r>
        <w:rPr>
          <w:rFonts w:hint="eastAsia" w:ascii="Times New Roman" w:hAnsi="Times New Roman" w:eastAsia="宋体" w:cs="Times New Roman"/>
          <w:szCs w:val="21"/>
        </w:rPr>
        <w:t>由小麦经过研磨制粉，部分或全部去除麸皮和胚，用于制作面制食品的产品。</w:t>
      </w:r>
    </w:p>
    <w:bookmarkEnd w:id="26"/>
    <w:bookmarkEnd w:id="27"/>
    <w:p>
      <w:pPr>
        <w:pStyle w:val="32"/>
        <w:numPr>
          <w:ilvl w:val="1"/>
          <w:numId w:val="1"/>
        </w:numPr>
        <w:spacing w:before="0" w:beforeLines="0" w:after="0" w:afterLines="0"/>
        <w:ind w:left="0"/>
        <w:rPr>
          <w:rFonts w:ascii="Times New Roman"/>
        </w:rPr>
      </w:pPr>
    </w:p>
    <w:p>
      <w:pPr>
        <w:pStyle w:val="32"/>
        <w:spacing w:before="0" w:beforeLines="0" w:after="0" w:afterLines="0"/>
        <w:ind w:firstLine="420" w:firstLineChars="200"/>
        <w:rPr>
          <w:rFonts w:ascii="Times New Roman"/>
        </w:rPr>
      </w:pPr>
      <w:r>
        <w:rPr>
          <w:rFonts w:ascii="Times New Roman"/>
        </w:rPr>
        <w:t>生湿面制品wet-fresh noodle products</w:t>
      </w:r>
    </w:p>
    <w:p>
      <w:pPr>
        <w:spacing w:after="312" w:afterLines="10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以小麦粉和/或其他杂粮粉、水为主要原料，经机制或手工按照不同生产工艺加工制成的，不同含水量的各种形状的非即食面制品。</w:t>
      </w:r>
    </w:p>
    <w:p>
      <w:pPr>
        <w:pStyle w:val="32"/>
        <w:numPr>
          <w:ilvl w:val="1"/>
          <w:numId w:val="1"/>
        </w:numPr>
        <w:spacing w:before="0" w:beforeLines="0" w:after="0" w:afterLines="0"/>
        <w:ind w:left="0"/>
        <w:rPr>
          <w:rFonts w:ascii="Times New Roman"/>
        </w:rPr>
      </w:pPr>
    </w:p>
    <w:p>
      <w:pPr>
        <w:pStyle w:val="32"/>
        <w:spacing w:before="0" w:beforeLines="0" w:after="0" w:afterLines="0"/>
        <w:ind w:firstLine="420" w:firstLineChars="200"/>
        <w:rPr>
          <w:rFonts w:ascii="Times New Roman"/>
        </w:rPr>
      </w:pPr>
      <w:r>
        <w:rPr>
          <w:rFonts w:ascii="Times New Roman"/>
        </w:rPr>
        <w:t>低菌小麦粉 wheat flour with lower microbial load</w:t>
      </w:r>
    </w:p>
    <w:p>
      <w:pPr>
        <w:spacing w:after="312" w:afterLines="10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符合T/CCOA 7</w:t>
      </w:r>
      <w:r>
        <w:rPr>
          <w:rFonts w:hint="eastAsia" w:ascii="Times New Roman" w:hAnsi="Times New Roman" w:eastAsia="宋体" w:cs="Times New Roman"/>
          <w:szCs w:val="21"/>
        </w:rPr>
        <w:t>中质量指标和微生物限量</w:t>
      </w:r>
      <w:r>
        <w:rPr>
          <w:rFonts w:ascii="Times New Roman" w:hAnsi="Times New Roman" w:eastAsia="宋体" w:cs="Times New Roman"/>
          <w:szCs w:val="21"/>
        </w:rPr>
        <w:t>要求的小麦粉。</w:t>
      </w:r>
    </w:p>
    <w:p>
      <w:pPr>
        <w:pStyle w:val="32"/>
        <w:numPr>
          <w:ilvl w:val="1"/>
          <w:numId w:val="1"/>
        </w:numPr>
        <w:spacing w:before="0" w:beforeLines="0" w:after="0" w:afterLines="0"/>
        <w:ind w:left="0"/>
        <w:rPr>
          <w:rFonts w:ascii="Times New Roman"/>
        </w:rPr>
      </w:pPr>
    </w:p>
    <w:p>
      <w:pPr>
        <w:pStyle w:val="32"/>
        <w:spacing w:before="0" w:beforeLines="0" w:after="0" w:afterLines="0"/>
        <w:ind w:firstLine="420" w:firstLineChars="200"/>
        <w:rPr>
          <w:rFonts w:ascii="Times New Roman"/>
        </w:rPr>
      </w:pPr>
      <w:r>
        <w:rPr>
          <w:rFonts w:hint="eastAsia" w:ascii="Times New Roman"/>
        </w:rPr>
        <w:t>破损淀粉</w:t>
      </w:r>
      <w:r>
        <w:rPr>
          <w:rFonts w:ascii="Times New Roman"/>
        </w:rPr>
        <w:t xml:space="preserve"> damaged starch</w:t>
      </w:r>
    </w:p>
    <w:p>
      <w:pPr>
        <w:spacing w:after="312" w:afterLines="100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小麦中的淀粉颗粒在研磨过程中受到机械损伤而产生破损的淀粉</w:t>
      </w:r>
      <w:r>
        <w:rPr>
          <w:rFonts w:ascii="宋体" w:hAnsi="宋体" w:eastAsia="宋体"/>
          <w:szCs w:val="21"/>
        </w:rPr>
        <w:t>。</w:t>
      </w:r>
    </w:p>
    <w:p>
      <w:pPr>
        <w:pStyle w:val="32"/>
        <w:numPr>
          <w:ilvl w:val="1"/>
          <w:numId w:val="1"/>
        </w:numPr>
        <w:spacing w:before="0" w:beforeLines="0" w:after="0" w:afterLines="0"/>
        <w:ind w:left="0"/>
        <w:rPr>
          <w:rFonts w:ascii="Times New Roman"/>
        </w:rPr>
      </w:pPr>
    </w:p>
    <w:p>
      <w:pPr>
        <w:pStyle w:val="32"/>
        <w:spacing w:before="0" w:beforeLines="0" w:after="0" w:afterLines="0"/>
        <w:ind w:firstLine="420" w:firstLineChars="200"/>
        <w:rPr>
          <w:rFonts w:ascii="Times New Roman"/>
        </w:rPr>
      </w:pPr>
      <w:r>
        <w:rPr>
          <w:rFonts w:hint="eastAsia" w:ascii="Times New Roman"/>
        </w:rPr>
        <w:t>破损淀粉含量</w:t>
      </w:r>
      <w:r>
        <w:rPr>
          <w:rFonts w:ascii="Times New Roman"/>
        </w:rPr>
        <w:t xml:space="preserve"> damaged starch content</w:t>
      </w:r>
    </w:p>
    <w:p>
      <w:pPr>
        <w:spacing w:after="312" w:afterLines="10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按照</w:t>
      </w:r>
      <w:r>
        <w:rPr>
          <w:rFonts w:ascii="Times New Roman" w:hAnsi="Times New Roman" w:eastAsia="宋体" w:cs="Times New Roman"/>
          <w:szCs w:val="21"/>
        </w:rPr>
        <w:t>GB/T 31577的测定方法，</w:t>
      </w:r>
      <w:r>
        <w:rPr>
          <w:rFonts w:hint="eastAsia" w:ascii="Times New Roman" w:hAnsi="Times New Roman" w:eastAsia="宋体" w:cs="Times New Roman"/>
          <w:szCs w:val="21"/>
        </w:rPr>
        <w:t>小麦粉中损伤淀粉的含量</w:t>
      </w:r>
      <w:r>
        <w:rPr>
          <w:rFonts w:ascii="Times New Roman" w:hAnsi="Times New Roman" w:eastAsia="宋体" w:cs="Times New Roman"/>
          <w:szCs w:val="21"/>
        </w:rPr>
        <w:t>，以UCD表示。</w:t>
      </w:r>
    </w:p>
    <w:p>
      <w:pPr>
        <w:pStyle w:val="32"/>
        <w:numPr>
          <w:ilvl w:val="1"/>
          <w:numId w:val="1"/>
        </w:numPr>
        <w:spacing w:before="0" w:beforeLines="0" w:after="0" w:afterLines="0"/>
        <w:ind w:left="0"/>
        <w:rPr>
          <w:rFonts w:ascii="Times New Roman"/>
        </w:rPr>
      </w:pPr>
    </w:p>
    <w:p>
      <w:pPr>
        <w:pStyle w:val="32"/>
        <w:spacing w:before="0" w:beforeLines="0" w:after="0" w:afterLines="0"/>
        <w:ind w:firstLine="420" w:firstLineChars="200"/>
        <w:rPr>
          <w:rFonts w:ascii="Times New Roman"/>
        </w:rPr>
      </w:pPr>
      <w:r>
        <w:rPr>
          <w:rFonts w:hint="eastAsia" w:ascii="Times New Roman"/>
        </w:rPr>
        <w:t>多酚氧化酶</w:t>
      </w:r>
      <w:r>
        <w:rPr>
          <w:rFonts w:ascii="Times New Roman"/>
        </w:rPr>
        <w:t xml:space="preserve"> polyphenol oxidase</w:t>
      </w:r>
    </w:p>
    <w:p>
      <w:pPr>
        <w:spacing w:after="312" w:afterLines="10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一类含铜的氧化还原酶，能催化邻</w:t>
      </w:r>
      <w:r>
        <w:rPr>
          <w:rFonts w:ascii="Times New Roman" w:hAnsi="Times New Roman" w:eastAsia="宋体" w:cs="Times New Roman"/>
          <w:szCs w:val="21"/>
        </w:rPr>
        <w:t>-</w:t>
      </w:r>
      <w:r>
        <w:rPr>
          <w:rFonts w:hint="eastAsia" w:ascii="Times New Roman" w:hAnsi="Times New Roman" w:eastAsia="宋体" w:cs="Times New Roman"/>
          <w:szCs w:val="21"/>
        </w:rPr>
        <w:t>苯二酚氧化成邻</w:t>
      </w:r>
      <w:r>
        <w:rPr>
          <w:rFonts w:ascii="Times New Roman" w:hAnsi="Times New Roman" w:eastAsia="宋体" w:cs="Times New Roman"/>
          <w:szCs w:val="21"/>
        </w:rPr>
        <w:t>-</w:t>
      </w:r>
      <w:r>
        <w:rPr>
          <w:rFonts w:hint="eastAsia" w:ascii="Times New Roman" w:hAnsi="Times New Roman" w:eastAsia="宋体" w:cs="Times New Roman"/>
          <w:szCs w:val="21"/>
        </w:rPr>
        <w:t>苯二醌，也能作用于单酚单加氧酶的底物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pStyle w:val="32"/>
        <w:numPr>
          <w:ilvl w:val="1"/>
          <w:numId w:val="1"/>
        </w:numPr>
        <w:spacing w:before="0" w:beforeLines="0" w:after="0" w:afterLines="0"/>
        <w:ind w:left="0"/>
        <w:rPr>
          <w:rFonts w:ascii="Times New Roman"/>
        </w:rPr>
      </w:pPr>
    </w:p>
    <w:p>
      <w:pPr>
        <w:pStyle w:val="32"/>
        <w:spacing w:before="0" w:beforeLines="0" w:after="0" w:afterLines="0"/>
        <w:ind w:firstLine="420" w:firstLineChars="200"/>
        <w:rPr>
          <w:rFonts w:ascii="Times New Roman"/>
        </w:rPr>
      </w:pPr>
      <w:r>
        <w:rPr>
          <w:rFonts w:hint="eastAsia" w:ascii="Times New Roman"/>
        </w:rPr>
        <w:t>多酚氧化酶活力</w:t>
      </w:r>
      <w:r>
        <w:rPr>
          <w:rFonts w:ascii="Times New Roman"/>
        </w:rPr>
        <w:t xml:space="preserve"> polyphenol oxidase activity</w:t>
      </w:r>
    </w:p>
    <w:p>
      <w:pPr>
        <w:spacing w:after="312" w:afterLines="10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按照</w:t>
      </w:r>
      <w:r>
        <w:rPr>
          <w:rFonts w:ascii="Times New Roman" w:hAnsi="Times New Roman" w:eastAsia="宋体" w:cs="Times New Roman"/>
          <w:szCs w:val="21"/>
        </w:rPr>
        <w:t>LS/T 6124</w:t>
      </w:r>
      <w:r>
        <w:rPr>
          <w:rFonts w:hint="eastAsia" w:ascii="Times New Roman" w:hAnsi="Times New Roman" w:eastAsia="宋体" w:cs="Times New Roman"/>
          <w:szCs w:val="21"/>
        </w:rPr>
        <w:t>的测定方法，每克样品每分钟吸光度值变化</w:t>
      </w:r>
      <w:r>
        <w:rPr>
          <w:rFonts w:ascii="Times New Roman" w:hAnsi="Times New Roman" w:eastAsia="宋体" w:cs="Times New Roman"/>
          <w:szCs w:val="21"/>
        </w:rPr>
        <w:t>0.001</w:t>
      </w:r>
      <w:r>
        <w:rPr>
          <w:rFonts w:hint="eastAsia" w:ascii="Times New Roman" w:hAnsi="Times New Roman" w:eastAsia="宋体" w:cs="Times New Roman"/>
          <w:szCs w:val="21"/>
        </w:rPr>
        <w:t>为</w:t>
      </w: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个多酚氧化酶活力单位，以</w:t>
      </w:r>
      <w:r>
        <w:rPr>
          <w:rFonts w:ascii="Times New Roman" w:hAnsi="Times New Roman" w:eastAsia="宋体" w:cs="Times New Roman"/>
          <w:szCs w:val="21"/>
        </w:rPr>
        <w:t>U</w:t>
      </w:r>
      <w:r>
        <w:rPr>
          <w:rFonts w:hint="eastAsia" w:ascii="Times New Roman" w:hAnsi="Times New Roman" w:eastAsia="宋体" w:cs="Times New Roman"/>
          <w:szCs w:val="21"/>
        </w:rPr>
        <w:t>表示。</w:t>
      </w:r>
    </w:p>
    <w:p>
      <w:pPr>
        <w:pStyle w:val="32"/>
        <w:numPr>
          <w:ilvl w:val="1"/>
          <w:numId w:val="1"/>
        </w:numPr>
        <w:spacing w:before="0" w:beforeLines="0" w:after="0" w:afterLines="0"/>
        <w:ind w:left="0"/>
        <w:rPr>
          <w:rFonts w:ascii="Times New Roman"/>
        </w:rPr>
      </w:pPr>
    </w:p>
    <w:p>
      <w:pPr>
        <w:pStyle w:val="32"/>
        <w:spacing w:before="0" w:beforeLines="0" w:after="0" w:afterLines="0"/>
        <w:ind w:firstLine="420" w:firstLineChars="200"/>
        <w:rPr>
          <w:rFonts w:ascii="Times New Roman"/>
        </w:rPr>
      </w:pPr>
      <w:r>
        <w:rPr>
          <w:rFonts w:hint="eastAsia" w:ascii="Times New Roman"/>
        </w:rPr>
        <w:t>安全指数</w:t>
      </w:r>
      <w:r>
        <w:rPr>
          <w:rFonts w:ascii="Times New Roman"/>
        </w:rPr>
        <w:t xml:space="preserve"> grain safety index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用于综合反映粮食安全情况，以国家食品安全标准中真菌毒素、</w:t>
      </w:r>
      <w:r>
        <w:rPr>
          <w:rFonts w:ascii="Times New Roman" w:hAnsi="Times New Roman" w:eastAsia="宋体" w:cs="Times New Roman"/>
          <w:szCs w:val="21"/>
        </w:rPr>
        <w:t>污染物和农药残留等限量为基础计算获得。用内梅罗指数（P</w:t>
      </w:r>
      <w:r>
        <w:rPr>
          <w:rFonts w:ascii="Times New Roman" w:hAnsi="Times New Roman" w:eastAsia="宋体" w:cs="Times New Roman"/>
          <w:szCs w:val="21"/>
          <w:vertAlign w:val="subscript"/>
        </w:rPr>
        <w:t>N</w:t>
      </w:r>
      <w:r>
        <w:rPr>
          <w:rFonts w:ascii="Times New Roman" w:hAnsi="Times New Roman" w:eastAsia="宋体" w:cs="Times New Roman"/>
          <w:szCs w:val="21"/>
        </w:rPr>
        <w:t>）表示。</w:t>
      </w:r>
    </w:p>
    <w:p>
      <w:pPr>
        <w:pStyle w:val="25"/>
        <w:numPr>
          <w:ilvl w:val="0"/>
          <w:numId w:val="1"/>
        </w:numPr>
        <w:spacing w:before="156" w:beforeLines="50" w:after="156" w:afterLines="50" w:line="360" w:lineRule="auto"/>
        <w:ind w:left="0"/>
        <w:rPr>
          <w:rFonts w:ascii="Times New Roman"/>
        </w:rPr>
      </w:pPr>
      <w:bookmarkStart w:id="28" w:name="_Toc15220648"/>
      <w:bookmarkStart w:id="29" w:name="_Toc27573331"/>
      <w:r>
        <w:rPr>
          <w:rFonts w:hint="eastAsia" w:ascii="Times New Roman"/>
        </w:rPr>
        <w:t>质量与安全</w:t>
      </w:r>
      <w:r>
        <w:rPr>
          <w:rFonts w:ascii="Times New Roman"/>
        </w:rPr>
        <w:t>要求</w:t>
      </w:r>
      <w:bookmarkEnd w:id="28"/>
      <w:bookmarkEnd w:id="29"/>
    </w:p>
    <w:p>
      <w:pPr>
        <w:pStyle w:val="32"/>
        <w:numPr>
          <w:ilvl w:val="1"/>
          <w:numId w:val="1"/>
        </w:numPr>
        <w:spacing w:line="300" w:lineRule="auto"/>
        <w:ind w:left="0"/>
        <w:rPr>
          <w:rFonts w:ascii="Times New Roman"/>
        </w:rPr>
      </w:pPr>
      <w:r>
        <w:rPr>
          <w:rFonts w:hint="eastAsia" w:ascii="Times New Roman"/>
        </w:rPr>
        <w:t>清洁生产要求</w:t>
      </w:r>
    </w:p>
    <w:p>
      <w:pPr>
        <w:pStyle w:val="34"/>
        <w:numPr>
          <w:ilvl w:val="2"/>
          <w:numId w:val="1"/>
        </w:numPr>
        <w:spacing w:before="156" w:after="156"/>
        <w:ind w:left="0"/>
        <w:rPr>
          <w:rFonts w:ascii="Times New Roman"/>
        </w:rPr>
      </w:pPr>
      <w:r>
        <w:rPr>
          <w:rFonts w:hint="eastAsia" w:ascii="Times New Roman"/>
        </w:rPr>
        <w:t>小麦要求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应符合</w:t>
      </w:r>
      <w:r>
        <w:rPr>
          <w:rFonts w:ascii="Times New Roman" w:hAnsi="Times New Roman" w:eastAsia="宋体" w:cs="Times New Roman"/>
          <w:szCs w:val="21"/>
        </w:rPr>
        <w:t>GB 2715、GB 1351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规定。</w:t>
      </w:r>
    </w:p>
    <w:p>
      <w:pPr>
        <w:pStyle w:val="34"/>
        <w:numPr>
          <w:ilvl w:val="2"/>
          <w:numId w:val="1"/>
        </w:numPr>
        <w:spacing w:before="156" w:after="156"/>
        <w:ind w:left="0"/>
        <w:rPr>
          <w:rFonts w:ascii="Times New Roman"/>
        </w:rPr>
      </w:pPr>
      <w:r>
        <w:rPr>
          <w:rFonts w:hint="eastAsia" w:ascii="Times New Roman"/>
        </w:rPr>
        <w:t>生产用水要求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应符合GB 5749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规定。</w:t>
      </w:r>
    </w:p>
    <w:p>
      <w:pPr>
        <w:pStyle w:val="34"/>
        <w:numPr>
          <w:ilvl w:val="2"/>
          <w:numId w:val="1"/>
        </w:numPr>
        <w:spacing w:before="156" w:after="156"/>
        <w:ind w:left="0"/>
        <w:rPr>
          <w:rFonts w:ascii="Times New Roman"/>
        </w:rPr>
      </w:pPr>
      <w:r>
        <w:rPr>
          <w:rFonts w:hint="eastAsia" w:ascii="Times New Roman"/>
        </w:rPr>
        <w:t>生产</w:t>
      </w:r>
      <w:r>
        <w:rPr>
          <w:rFonts w:ascii="Times New Roman"/>
        </w:rPr>
        <w:t>加工</w:t>
      </w:r>
      <w:r>
        <w:rPr>
          <w:rFonts w:hint="eastAsia" w:ascii="Times New Roman"/>
        </w:rPr>
        <w:t>过程</w:t>
      </w:r>
      <w:r>
        <w:rPr>
          <w:rFonts w:ascii="Times New Roman"/>
        </w:rPr>
        <w:t>卫生要求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按照《中华人民共和国清洁生产促进法》要求，</w:t>
      </w:r>
      <w:r>
        <w:rPr>
          <w:rFonts w:ascii="Times New Roman" w:hAnsi="Times New Roman" w:eastAsia="宋体" w:cs="Times New Roman"/>
          <w:szCs w:val="21"/>
        </w:rPr>
        <w:t>应符合GB 13122、GB 14881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规定。</w:t>
      </w:r>
    </w:p>
    <w:p>
      <w:pPr>
        <w:pStyle w:val="32"/>
        <w:numPr>
          <w:ilvl w:val="1"/>
          <w:numId w:val="1"/>
        </w:numPr>
        <w:spacing w:line="300" w:lineRule="auto"/>
        <w:ind w:left="0"/>
        <w:rPr>
          <w:rFonts w:ascii="Times New Roman"/>
        </w:rPr>
      </w:pPr>
      <w:r>
        <w:rPr>
          <w:rFonts w:ascii="Times New Roman"/>
        </w:rPr>
        <w:t>感官要求</w:t>
      </w:r>
    </w:p>
    <w:p>
      <w:pPr>
        <w:spacing w:line="30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应符合表1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规定。</w:t>
      </w:r>
    </w:p>
    <w:p>
      <w:pPr>
        <w:pStyle w:val="36"/>
        <w:numPr>
          <w:ilvl w:val="0"/>
          <w:numId w:val="2"/>
        </w:numPr>
        <w:spacing w:before="0" w:beforeLines="0" w:after="0" w:afterLines="0" w:line="300" w:lineRule="auto"/>
        <w:ind w:firstLine="420"/>
        <w:rPr>
          <w:rFonts w:ascii="Times New Roman"/>
          <w:szCs w:val="21"/>
        </w:rPr>
      </w:pPr>
      <w:r>
        <w:rPr>
          <w:rFonts w:ascii="Times New Roman"/>
        </w:rPr>
        <w:t>感官要求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83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  目</w:t>
            </w:r>
          </w:p>
        </w:tc>
        <w:tc>
          <w:tcPr>
            <w:tcW w:w="483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要  求</w:t>
            </w:r>
          </w:p>
        </w:tc>
        <w:tc>
          <w:tcPr>
            <w:tcW w:w="176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色泽</w:t>
            </w:r>
          </w:p>
        </w:tc>
        <w:tc>
          <w:tcPr>
            <w:tcW w:w="483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具有该产品应有的色泽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>
            <w:pPr>
              <w:spacing w:line="30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GB/T 5492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6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口味及气味</w:t>
            </w:r>
          </w:p>
        </w:tc>
        <w:tc>
          <w:tcPr>
            <w:tcW w:w="483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正常（小麦粉固有的气味和口味），无异味</w:t>
            </w:r>
          </w:p>
        </w:tc>
        <w:tc>
          <w:tcPr>
            <w:tcW w:w="1760" w:type="dxa"/>
            <w:vMerge w:val="continue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pStyle w:val="32"/>
        <w:numPr>
          <w:ilvl w:val="1"/>
          <w:numId w:val="1"/>
        </w:numPr>
        <w:spacing w:line="300" w:lineRule="auto"/>
        <w:ind w:left="0"/>
        <w:rPr>
          <w:rFonts w:ascii="Times New Roman"/>
        </w:rPr>
      </w:pPr>
      <w:r>
        <w:rPr>
          <w:rFonts w:hint="eastAsia" w:ascii="Times New Roman"/>
        </w:rPr>
        <w:t>质量</w:t>
      </w:r>
      <w:r>
        <w:rPr>
          <w:rFonts w:ascii="Times New Roman"/>
        </w:rPr>
        <w:t>指标</w:t>
      </w:r>
    </w:p>
    <w:p>
      <w:pPr>
        <w:spacing w:line="30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应符合表2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 xml:space="preserve">规定。 </w:t>
      </w:r>
    </w:p>
    <w:p>
      <w:pPr>
        <w:pStyle w:val="36"/>
        <w:numPr>
          <w:ilvl w:val="0"/>
          <w:numId w:val="2"/>
        </w:numPr>
        <w:spacing w:before="0" w:beforeLines="0" w:after="0" w:afterLines="0" w:line="300" w:lineRule="auto"/>
        <w:ind w:firstLine="420"/>
        <w:rPr>
          <w:rFonts w:ascii="Times New Roman"/>
        </w:rPr>
      </w:pPr>
      <w:r>
        <w:rPr>
          <w:rFonts w:hint="eastAsia" w:ascii="Times New Roman"/>
        </w:rPr>
        <w:t>质量</w:t>
      </w:r>
      <w:r>
        <w:rPr>
          <w:rFonts w:ascii="Times New Roman"/>
        </w:rPr>
        <w:t>指标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6"/>
        <w:gridCol w:w="181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6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  目</w:t>
            </w:r>
          </w:p>
        </w:tc>
        <w:tc>
          <w:tcPr>
            <w:tcW w:w="181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指  标</w:t>
            </w:r>
          </w:p>
        </w:tc>
        <w:tc>
          <w:tcPr>
            <w:tcW w:w="176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6" w:type="dxa"/>
            <w:shd w:val="clear" w:color="auto" w:fill="auto"/>
          </w:tcPr>
          <w:p>
            <w:pPr>
              <w:spacing w:line="30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水分/%  </w:t>
            </w:r>
            <w:r>
              <w:rPr>
                <w:rFonts w:ascii="Times New Roman" w:hAnsi="Times New Roman" w:eastAsia="宋体" w:cs="Times New Roman"/>
                <w:sz w:val="28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≤</w:t>
            </w:r>
          </w:p>
        </w:tc>
        <w:tc>
          <w:tcPr>
            <w:tcW w:w="181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14.5</w:t>
            </w:r>
          </w:p>
        </w:tc>
        <w:tc>
          <w:tcPr>
            <w:tcW w:w="176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 5009.3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6" w:type="dxa"/>
            <w:shd w:val="clear" w:color="auto" w:fill="auto"/>
          </w:tcPr>
          <w:p>
            <w:pPr>
              <w:spacing w:line="30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灰分/(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干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基，%)                          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≤</w:t>
            </w:r>
          </w:p>
        </w:tc>
        <w:tc>
          <w:tcPr>
            <w:tcW w:w="181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0.60</w:t>
            </w:r>
          </w:p>
        </w:tc>
        <w:tc>
          <w:tcPr>
            <w:tcW w:w="176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 5009.4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6" w:type="dxa"/>
            <w:shd w:val="clear" w:color="auto" w:fill="auto"/>
          </w:tcPr>
          <w:p>
            <w:pPr>
              <w:spacing w:line="30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含砂量/%           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≤</w:t>
            </w:r>
          </w:p>
        </w:tc>
        <w:tc>
          <w:tcPr>
            <w:tcW w:w="181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0.02</w:t>
            </w:r>
          </w:p>
        </w:tc>
        <w:tc>
          <w:tcPr>
            <w:tcW w:w="176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GB/T 5508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6" w:type="dxa"/>
            <w:shd w:val="clear" w:color="auto" w:fill="auto"/>
          </w:tcPr>
          <w:p>
            <w:pPr>
              <w:spacing w:line="30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磁性金属物/(g/kg)             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≤</w:t>
            </w:r>
          </w:p>
        </w:tc>
        <w:tc>
          <w:tcPr>
            <w:tcW w:w="181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0.003</w:t>
            </w:r>
          </w:p>
        </w:tc>
        <w:tc>
          <w:tcPr>
            <w:tcW w:w="176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GB/T 5509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6" w:type="dxa"/>
            <w:shd w:val="clear" w:color="auto" w:fill="auto"/>
          </w:tcPr>
          <w:p>
            <w:pPr>
              <w:spacing w:line="30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脂肪酸值(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干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基，以KOH计)/(mg/100g)      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≤</w:t>
            </w:r>
          </w:p>
        </w:tc>
        <w:tc>
          <w:tcPr>
            <w:tcW w:w="181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60</w:t>
            </w:r>
          </w:p>
        </w:tc>
        <w:tc>
          <w:tcPr>
            <w:tcW w:w="176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GB/T 15684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6" w:type="dxa"/>
            <w:shd w:val="clear" w:color="auto" w:fill="auto"/>
          </w:tcPr>
          <w:p>
            <w:pPr>
              <w:spacing w:line="30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多酚氧化酶活力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/(U/g)   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 xml:space="preserve">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≤</w:t>
            </w:r>
          </w:p>
        </w:tc>
        <w:tc>
          <w:tcPr>
            <w:tcW w:w="181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176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LS/T 6124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6" w:type="dxa"/>
            <w:shd w:val="clear" w:color="auto" w:fill="auto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破损淀粉含量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/(UCD)  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sz w:val="36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≤</w:t>
            </w:r>
          </w:p>
        </w:tc>
        <w:tc>
          <w:tcPr>
            <w:tcW w:w="181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</w:t>
            </w:r>
          </w:p>
        </w:tc>
        <w:tc>
          <w:tcPr>
            <w:tcW w:w="176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GB/T 31577</w:t>
            </w:r>
          </w:p>
        </w:tc>
      </w:tr>
    </w:tbl>
    <w:p>
      <w:pPr>
        <w:pStyle w:val="32"/>
        <w:numPr>
          <w:ilvl w:val="1"/>
          <w:numId w:val="1"/>
        </w:numPr>
        <w:spacing w:line="300" w:lineRule="auto"/>
        <w:ind w:left="0"/>
        <w:rPr>
          <w:rFonts w:ascii="Times New Roman"/>
        </w:rPr>
      </w:pPr>
      <w:r>
        <w:rPr>
          <w:rFonts w:hint="eastAsia" w:ascii="Times New Roman"/>
        </w:rPr>
        <w:t>安全指标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应以</w:t>
      </w:r>
      <w:r>
        <w:rPr>
          <w:rFonts w:ascii="Times New Roman" w:hAnsi="Times New Roman" w:eastAsia="宋体" w:cs="Times New Roman"/>
          <w:szCs w:val="21"/>
        </w:rPr>
        <w:t>GB 2761、GB 2762、GB 2763的</w:t>
      </w:r>
      <w:r>
        <w:rPr>
          <w:rFonts w:hint="eastAsia" w:ascii="Times New Roman" w:hAnsi="Times New Roman" w:eastAsia="宋体" w:cs="Times New Roman"/>
          <w:szCs w:val="21"/>
        </w:rPr>
        <w:t>限量为基础计算，安全指数要求见表</w:t>
      </w:r>
      <w:r>
        <w:rPr>
          <w:rFonts w:ascii="Times New Roman" w:hAnsi="Times New Roman" w:eastAsia="宋体" w:cs="Times New Roman"/>
          <w:szCs w:val="21"/>
        </w:rPr>
        <w:t>3。</w:t>
      </w:r>
    </w:p>
    <w:p>
      <w:pPr>
        <w:pStyle w:val="36"/>
        <w:numPr>
          <w:ilvl w:val="0"/>
          <w:numId w:val="2"/>
        </w:numPr>
        <w:spacing w:before="0" w:beforeLines="0" w:after="0" w:afterLines="0" w:line="300" w:lineRule="auto"/>
        <w:ind w:firstLine="420"/>
        <w:rPr>
          <w:rFonts w:ascii="Times New Roman"/>
        </w:rPr>
      </w:pPr>
      <w:r>
        <w:rPr>
          <w:rFonts w:hint="eastAsia" w:ascii="Times New Roman"/>
        </w:rPr>
        <w:t>安全指数要求</w:t>
      </w:r>
    </w:p>
    <w:tbl>
      <w:tblPr>
        <w:tblStyle w:val="9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16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2350" w:type="dxa"/>
          </w:tcPr>
          <w:p>
            <w:pPr>
              <w:pStyle w:val="41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  目</w:t>
            </w:r>
          </w:p>
        </w:tc>
        <w:tc>
          <w:tcPr>
            <w:tcW w:w="4166" w:type="dxa"/>
          </w:tcPr>
          <w:p>
            <w:pPr>
              <w:pStyle w:val="41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指  标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1"/>
              <w:spacing w:line="320" w:lineRule="exact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5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N</w:t>
            </w:r>
            <w:r>
              <w:rPr>
                <w:rFonts w:hint="eastAsia" w:ascii="Times New Roman" w:hAnsi="Times New Roman" w:cs="Times New Roman"/>
                <w:szCs w:val="21"/>
                <w:vertAlign w:val="subscript"/>
              </w:rPr>
              <w:t>真菌毒素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≤</w:t>
            </w:r>
          </w:p>
        </w:tc>
        <w:tc>
          <w:tcPr>
            <w:tcW w:w="4166" w:type="dxa"/>
            <w:vAlign w:val="center"/>
          </w:tcPr>
          <w:p>
            <w:pPr>
              <w:pStyle w:val="41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pStyle w:val="41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LS/T 3248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50" w:type="dxa"/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N</w:t>
            </w:r>
            <w:r>
              <w:rPr>
                <w:rFonts w:hint="eastAsia" w:ascii="Times New Roman" w:hAnsi="Times New Roman" w:cs="Times New Roman"/>
                <w:szCs w:val="21"/>
                <w:vertAlign w:val="subscript"/>
              </w:rPr>
              <w:t>污染物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1"/>
                <w:vertAlign w:val="subscript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 xml:space="preserve">   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≤</w:t>
            </w:r>
          </w:p>
        </w:tc>
        <w:tc>
          <w:tcPr>
            <w:tcW w:w="4166" w:type="dxa"/>
            <w:vAlign w:val="center"/>
          </w:tcPr>
          <w:p>
            <w:pPr>
              <w:pStyle w:val="41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</w:t>
            </w:r>
          </w:p>
        </w:tc>
        <w:tc>
          <w:tcPr>
            <w:tcW w:w="1701" w:type="dxa"/>
            <w:vMerge w:val="continue"/>
            <w:shd w:val="clear" w:color="auto" w:fill="auto"/>
          </w:tcPr>
          <w:p>
            <w:pPr>
              <w:pStyle w:val="41"/>
              <w:ind w:firstLine="0" w:firstLineChar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350" w:type="dxa"/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N</w:t>
            </w:r>
            <w:r>
              <w:rPr>
                <w:rFonts w:hint="eastAsia" w:ascii="Times New Roman" w:hAnsi="Times New Roman" w:cs="Times New Roman"/>
                <w:szCs w:val="21"/>
                <w:vertAlign w:val="subscript"/>
              </w:rPr>
              <w:t>农药残留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≤</w:t>
            </w:r>
          </w:p>
        </w:tc>
        <w:tc>
          <w:tcPr>
            <w:tcW w:w="41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0.7</w:t>
            </w:r>
          </w:p>
        </w:tc>
        <w:tc>
          <w:tcPr>
            <w:tcW w:w="1701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>
      <w:pPr>
        <w:pStyle w:val="32"/>
        <w:numPr>
          <w:ilvl w:val="1"/>
          <w:numId w:val="1"/>
        </w:numPr>
        <w:spacing w:line="300" w:lineRule="auto"/>
        <w:ind w:left="0"/>
        <w:rPr>
          <w:rFonts w:ascii="Times New Roman"/>
        </w:rPr>
      </w:pPr>
      <w:r>
        <w:rPr>
          <w:rFonts w:ascii="Times New Roman"/>
        </w:rPr>
        <w:t>微生物限量</w:t>
      </w:r>
    </w:p>
    <w:p>
      <w:pPr>
        <w:spacing w:line="30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应符合表T/CCOA 7</w:t>
      </w:r>
      <w:r>
        <w:rPr>
          <w:rFonts w:hint="eastAsia" w:ascii="Times New Roman" w:hAnsi="Times New Roman" w:eastAsia="宋体" w:cs="Times New Roman"/>
          <w:szCs w:val="21"/>
        </w:rPr>
        <w:t>和表</w:t>
      </w:r>
      <w:r>
        <w:rPr>
          <w:rFonts w:ascii="Times New Roman" w:hAnsi="Times New Roman" w:eastAsia="宋体" w:cs="Times New Roman"/>
          <w:szCs w:val="21"/>
        </w:rPr>
        <w:t>4的规定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pStyle w:val="36"/>
        <w:numPr>
          <w:ilvl w:val="0"/>
          <w:numId w:val="2"/>
        </w:numPr>
        <w:spacing w:before="0" w:beforeLines="0" w:after="0" w:afterLines="0" w:line="300" w:lineRule="auto"/>
        <w:ind w:firstLine="420"/>
        <w:rPr>
          <w:rFonts w:ascii="Times New Roman"/>
        </w:rPr>
      </w:pPr>
      <w:r>
        <w:rPr>
          <w:rFonts w:ascii="Times New Roman"/>
        </w:rPr>
        <w:t>微生物限量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700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3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  目</w:t>
            </w:r>
          </w:p>
        </w:tc>
        <w:tc>
          <w:tcPr>
            <w:tcW w:w="370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指  标</w:t>
            </w:r>
          </w:p>
        </w:tc>
        <w:tc>
          <w:tcPr>
            <w:tcW w:w="168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30" w:type="dxa"/>
            <w:shd w:val="clear" w:color="auto" w:fill="auto"/>
          </w:tcPr>
          <w:p>
            <w:pPr>
              <w:spacing w:line="30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菌落总数/(CFU/g)       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≤</w:t>
            </w:r>
          </w:p>
        </w:tc>
        <w:tc>
          <w:tcPr>
            <w:tcW w:w="3700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5000</w:t>
            </w:r>
          </w:p>
        </w:tc>
        <w:tc>
          <w:tcPr>
            <w:tcW w:w="168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GB 4789.2</w:t>
            </w:r>
          </w:p>
        </w:tc>
      </w:tr>
    </w:tbl>
    <w:p>
      <w:pPr>
        <w:pStyle w:val="32"/>
        <w:numPr>
          <w:ilvl w:val="1"/>
          <w:numId w:val="1"/>
        </w:numPr>
        <w:spacing w:line="300" w:lineRule="auto"/>
        <w:ind w:left="0"/>
        <w:rPr>
          <w:rFonts w:ascii="Times New Roman"/>
        </w:rPr>
      </w:pPr>
      <w:r>
        <w:rPr>
          <w:rFonts w:ascii="Times New Roman"/>
        </w:rPr>
        <w:t>净含量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应符合《定量包装商品计量监督管理办法》的规定，按</w:t>
      </w:r>
      <w:r>
        <w:rPr>
          <w:rFonts w:ascii="Times New Roman" w:hAnsi="Times New Roman" w:eastAsia="宋体" w:cs="Times New Roman"/>
          <w:szCs w:val="21"/>
        </w:rPr>
        <w:t>JJF 1070.2规定的方法检验。</w:t>
      </w:r>
    </w:p>
    <w:p>
      <w:pPr>
        <w:pStyle w:val="25"/>
        <w:numPr>
          <w:ilvl w:val="0"/>
          <w:numId w:val="1"/>
        </w:numPr>
        <w:spacing w:before="156" w:beforeLines="50" w:after="156" w:afterLines="50" w:line="360" w:lineRule="auto"/>
        <w:ind w:left="0"/>
        <w:rPr>
          <w:rFonts w:ascii="Times New Roman"/>
        </w:rPr>
      </w:pPr>
      <w:bookmarkStart w:id="30" w:name="_Toc15220649"/>
      <w:bookmarkStart w:id="31" w:name="_Toc27573332"/>
      <w:r>
        <w:rPr>
          <w:rFonts w:ascii="Times New Roman"/>
        </w:rPr>
        <w:t>检验规则</w:t>
      </w:r>
      <w:bookmarkEnd w:id="30"/>
      <w:bookmarkEnd w:id="31"/>
    </w:p>
    <w:p>
      <w:pPr>
        <w:pStyle w:val="32"/>
        <w:numPr>
          <w:ilvl w:val="1"/>
          <w:numId w:val="1"/>
        </w:numPr>
        <w:spacing w:line="300" w:lineRule="auto"/>
        <w:ind w:left="0"/>
        <w:rPr>
          <w:rFonts w:ascii="Times New Roman"/>
        </w:rPr>
      </w:pPr>
      <w:r>
        <w:rPr>
          <w:rFonts w:ascii="Times New Roman"/>
        </w:rPr>
        <w:t>组批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同原料、同工艺、</w:t>
      </w:r>
      <w:r>
        <w:rPr>
          <w:rFonts w:hint="eastAsia" w:ascii="Times New Roman" w:hAnsi="Times New Roman" w:eastAsia="宋体" w:cs="Times New Roman"/>
          <w:szCs w:val="21"/>
        </w:rPr>
        <w:t>同批次</w:t>
      </w:r>
      <w:r>
        <w:rPr>
          <w:rFonts w:ascii="Times New Roman" w:hAnsi="Times New Roman" w:eastAsia="宋体" w:cs="Times New Roman"/>
          <w:szCs w:val="21"/>
        </w:rPr>
        <w:t>、同生产线生产的同一包装规格的产品为一组批。</w:t>
      </w:r>
    </w:p>
    <w:p>
      <w:pPr>
        <w:pStyle w:val="32"/>
        <w:numPr>
          <w:ilvl w:val="1"/>
          <w:numId w:val="1"/>
        </w:numPr>
        <w:spacing w:line="300" w:lineRule="auto"/>
        <w:ind w:left="0"/>
        <w:rPr>
          <w:rFonts w:ascii="Times New Roman"/>
        </w:rPr>
      </w:pPr>
      <w:r>
        <w:rPr>
          <w:rFonts w:ascii="Times New Roman"/>
        </w:rPr>
        <w:t>抽样</w:t>
      </w:r>
    </w:p>
    <w:p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按GB/T 5490、GB/T 5491的规定执行。</w:t>
      </w:r>
    </w:p>
    <w:p>
      <w:pPr>
        <w:pStyle w:val="32"/>
        <w:numPr>
          <w:ilvl w:val="1"/>
          <w:numId w:val="1"/>
        </w:numPr>
        <w:spacing w:line="300" w:lineRule="auto"/>
        <w:ind w:left="0"/>
        <w:rPr>
          <w:rFonts w:ascii="Times New Roman"/>
        </w:rPr>
      </w:pPr>
      <w:r>
        <w:rPr>
          <w:rFonts w:ascii="Times New Roman"/>
        </w:rPr>
        <w:t>检验分类</w:t>
      </w:r>
    </w:p>
    <w:p>
      <w:pPr>
        <w:pStyle w:val="34"/>
        <w:numPr>
          <w:ilvl w:val="2"/>
          <w:numId w:val="1"/>
        </w:numPr>
        <w:spacing w:before="156" w:after="156"/>
        <w:ind w:left="0"/>
        <w:rPr>
          <w:rFonts w:ascii="Times New Roman" w:eastAsia="宋体"/>
        </w:rPr>
      </w:pPr>
      <w:r>
        <w:rPr>
          <w:rFonts w:ascii="Times New Roman" w:eastAsia="宋体"/>
        </w:rPr>
        <w:t>出厂检验：每批产品</w:t>
      </w:r>
      <w:r>
        <w:rPr>
          <w:rFonts w:hint="eastAsia" w:ascii="Times New Roman" w:eastAsia="宋体"/>
        </w:rPr>
        <w:t>出厂前应</w:t>
      </w:r>
      <w:r>
        <w:rPr>
          <w:rFonts w:ascii="Times New Roman" w:eastAsia="宋体"/>
        </w:rPr>
        <w:t>经检验，检验合格</w:t>
      </w:r>
      <w:r>
        <w:rPr>
          <w:rFonts w:hint="eastAsia" w:ascii="Times New Roman" w:eastAsia="宋体"/>
        </w:rPr>
        <w:t>并签发质量合格证</w:t>
      </w:r>
      <w:r>
        <w:rPr>
          <w:rFonts w:ascii="Times New Roman" w:eastAsia="宋体"/>
        </w:rPr>
        <w:t>方可出厂。检验项目</w:t>
      </w:r>
      <w:r>
        <w:rPr>
          <w:rFonts w:hint="eastAsia" w:ascii="Times New Roman" w:eastAsia="宋体"/>
        </w:rPr>
        <w:t>按4</w:t>
      </w:r>
      <w:r>
        <w:rPr>
          <w:rFonts w:ascii="Times New Roman" w:eastAsia="宋体"/>
        </w:rPr>
        <w:t>.3</w:t>
      </w:r>
      <w:r>
        <w:rPr>
          <w:rFonts w:hint="eastAsia" w:ascii="Times New Roman" w:eastAsia="宋体"/>
        </w:rPr>
        <w:t>和4</w:t>
      </w:r>
      <w:r>
        <w:rPr>
          <w:rFonts w:ascii="Times New Roman" w:eastAsia="宋体"/>
        </w:rPr>
        <w:t>.5</w:t>
      </w:r>
      <w:r>
        <w:rPr>
          <w:rFonts w:hint="eastAsia" w:ascii="Times New Roman" w:eastAsia="宋体"/>
        </w:rPr>
        <w:t>的规定检验</w:t>
      </w:r>
      <w:r>
        <w:rPr>
          <w:rFonts w:ascii="Times New Roman" w:eastAsia="宋体"/>
        </w:rPr>
        <w:t>。</w:t>
      </w:r>
    </w:p>
    <w:p>
      <w:pPr>
        <w:pStyle w:val="34"/>
        <w:numPr>
          <w:ilvl w:val="2"/>
          <w:numId w:val="1"/>
        </w:numPr>
        <w:spacing w:before="156" w:after="156"/>
        <w:ind w:left="0"/>
        <w:rPr>
          <w:rFonts w:ascii="Times New Roman" w:eastAsia="宋体"/>
        </w:rPr>
      </w:pPr>
      <w:r>
        <w:rPr>
          <w:rFonts w:ascii="Times New Roman" w:eastAsia="宋体"/>
        </w:rPr>
        <w:t>型式检验：型式检验为本文件的全项目检验。</w:t>
      </w:r>
      <w:r>
        <w:rPr>
          <w:rFonts w:hint="eastAsia" w:ascii="Times New Roman" w:eastAsia="宋体"/>
        </w:rPr>
        <w:t>遇到</w:t>
      </w:r>
      <w:r>
        <w:rPr>
          <w:rFonts w:ascii="Times New Roman" w:eastAsia="宋体"/>
        </w:rPr>
        <w:t xml:space="preserve">下列情况之一时，应进行型式检验： </w:t>
      </w:r>
    </w:p>
    <w:p>
      <w:pPr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a)</w:t>
      </w:r>
      <w:r>
        <w:rPr>
          <w:rFonts w:ascii="Times New Roman" w:hAnsi="Times New Roman" w:eastAsia="宋体" w:cs="Times New Roman"/>
          <w:kern w:val="0"/>
          <w:szCs w:val="21"/>
        </w:rPr>
        <w:tab/>
      </w:r>
      <w:r>
        <w:rPr>
          <w:rFonts w:ascii="Times New Roman" w:hAnsi="Times New Roman" w:eastAsia="宋体" w:cs="Times New Roman"/>
          <w:kern w:val="0"/>
          <w:szCs w:val="21"/>
        </w:rPr>
        <w:t>新产品投产时；</w:t>
      </w:r>
    </w:p>
    <w:p>
      <w:pPr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b)</w:t>
      </w:r>
      <w:r>
        <w:rPr>
          <w:rFonts w:ascii="Times New Roman" w:hAnsi="Times New Roman" w:eastAsia="宋体" w:cs="Times New Roman"/>
          <w:kern w:val="0"/>
          <w:szCs w:val="21"/>
        </w:rPr>
        <w:tab/>
      </w:r>
      <w:r>
        <w:rPr>
          <w:rFonts w:ascii="Times New Roman" w:hAnsi="Times New Roman" w:eastAsia="宋体" w:cs="Times New Roman"/>
          <w:kern w:val="0"/>
          <w:szCs w:val="21"/>
        </w:rPr>
        <w:t>主要原料、设备、工艺有较大变化，可能影响产品质量时；</w:t>
      </w:r>
    </w:p>
    <w:p>
      <w:pPr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c)</w:t>
      </w:r>
      <w:r>
        <w:rPr>
          <w:rFonts w:ascii="Times New Roman" w:hAnsi="Times New Roman" w:eastAsia="宋体" w:cs="Times New Roman"/>
          <w:kern w:val="0"/>
          <w:szCs w:val="21"/>
        </w:rPr>
        <w:tab/>
      </w:r>
      <w:r>
        <w:rPr>
          <w:rFonts w:ascii="Times New Roman" w:hAnsi="Times New Roman" w:eastAsia="宋体" w:cs="Times New Roman"/>
          <w:kern w:val="0"/>
          <w:szCs w:val="21"/>
        </w:rPr>
        <w:t>出厂检验结果与上次型式检验有较大差异时；</w:t>
      </w:r>
    </w:p>
    <w:p>
      <w:pPr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d)</w:t>
      </w:r>
      <w:r>
        <w:rPr>
          <w:rFonts w:ascii="Times New Roman" w:hAnsi="Times New Roman" w:eastAsia="宋体" w:cs="Times New Roman"/>
          <w:kern w:val="0"/>
          <w:szCs w:val="21"/>
        </w:rPr>
        <w:tab/>
      </w:r>
      <w:r>
        <w:rPr>
          <w:rFonts w:ascii="Times New Roman" w:hAnsi="Times New Roman" w:eastAsia="宋体" w:cs="Times New Roman"/>
          <w:kern w:val="0"/>
          <w:szCs w:val="21"/>
        </w:rPr>
        <w:t>停产半年以上恢复生产时；</w:t>
      </w:r>
    </w:p>
    <w:p>
      <w:pPr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e)</w:t>
      </w:r>
      <w:r>
        <w:rPr>
          <w:rFonts w:ascii="Times New Roman" w:hAnsi="Times New Roman" w:eastAsia="宋体" w:cs="Times New Roman"/>
          <w:kern w:val="0"/>
          <w:szCs w:val="21"/>
        </w:rPr>
        <w:tab/>
      </w:r>
      <w:r>
        <w:rPr>
          <w:rFonts w:ascii="Times New Roman" w:hAnsi="Times New Roman" w:eastAsia="宋体" w:cs="Times New Roman"/>
          <w:kern w:val="0"/>
          <w:szCs w:val="21"/>
        </w:rPr>
        <w:t>国家监督部门提出进行型式检验要求时。</w:t>
      </w:r>
    </w:p>
    <w:p>
      <w:pPr>
        <w:pStyle w:val="32"/>
        <w:numPr>
          <w:ilvl w:val="1"/>
          <w:numId w:val="1"/>
        </w:numPr>
        <w:spacing w:line="300" w:lineRule="auto"/>
        <w:ind w:left="0"/>
        <w:rPr>
          <w:rFonts w:ascii="Times New Roman"/>
        </w:rPr>
      </w:pPr>
      <w:r>
        <w:rPr>
          <w:rFonts w:ascii="Times New Roman"/>
        </w:rPr>
        <w:t>判定规则</w:t>
      </w:r>
    </w:p>
    <w:p>
      <w:pPr>
        <w:pStyle w:val="34"/>
        <w:numPr>
          <w:ilvl w:val="2"/>
          <w:numId w:val="1"/>
        </w:numPr>
        <w:spacing w:before="156" w:after="156"/>
        <w:ind w:left="0"/>
        <w:rPr>
          <w:rFonts w:ascii="Times New Roman" w:eastAsia="宋体"/>
        </w:rPr>
      </w:pPr>
      <w:r>
        <w:rPr>
          <w:rFonts w:ascii="Times New Roman" w:eastAsia="宋体"/>
        </w:rPr>
        <w:t>检验项目全部符合本文件的规定</w:t>
      </w:r>
      <w:r>
        <w:rPr>
          <w:rFonts w:hint="eastAsia" w:ascii="Times New Roman" w:eastAsia="宋体"/>
        </w:rPr>
        <w:t>时</w:t>
      </w:r>
      <w:r>
        <w:rPr>
          <w:rFonts w:ascii="Times New Roman" w:eastAsia="宋体"/>
        </w:rPr>
        <w:t>，判该批产品为合格产品。</w:t>
      </w:r>
    </w:p>
    <w:p>
      <w:pPr>
        <w:pStyle w:val="34"/>
        <w:numPr>
          <w:ilvl w:val="2"/>
          <w:numId w:val="1"/>
        </w:numPr>
        <w:spacing w:before="156" w:after="156"/>
        <w:ind w:left="0"/>
        <w:rPr>
          <w:rFonts w:ascii="Times New Roman" w:eastAsia="宋体"/>
        </w:rPr>
      </w:pPr>
      <w:r>
        <w:rPr>
          <w:rFonts w:ascii="Times New Roman" w:eastAsia="宋体"/>
        </w:rPr>
        <w:t>检验项目有一项或一项以上不符合要求，允许按相关规定进行复检，如复检结果仍有不符合要求项，判定该批产品不合格。</w:t>
      </w:r>
    </w:p>
    <w:p>
      <w:pPr>
        <w:pStyle w:val="25"/>
        <w:numPr>
          <w:ilvl w:val="0"/>
          <w:numId w:val="1"/>
        </w:numPr>
        <w:spacing w:before="156" w:beforeLines="50" w:after="156" w:afterLines="50" w:line="360" w:lineRule="auto"/>
        <w:ind w:left="0"/>
        <w:rPr>
          <w:rFonts w:ascii="Times New Roman"/>
        </w:rPr>
      </w:pPr>
      <w:bookmarkStart w:id="32" w:name="_Toc15220650"/>
      <w:bookmarkStart w:id="33" w:name="_Toc27573333"/>
      <w:r>
        <w:rPr>
          <w:rFonts w:ascii="Times New Roman"/>
        </w:rPr>
        <w:t>包装</w:t>
      </w:r>
      <w:r>
        <w:rPr>
          <w:rFonts w:hint="eastAsia" w:ascii="Times New Roman"/>
        </w:rPr>
        <w:t>和</w:t>
      </w:r>
      <w:r>
        <w:rPr>
          <w:rFonts w:ascii="Times New Roman"/>
        </w:rPr>
        <w:t>标签</w:t>
      </w:r>
      <w:bookmarkEnd w:id="32"/>
      <w:bookmarkEnd w:id="33"/>
    </w:p>
    <w:p>
      <w:pPr>
        <w:pStyle w:val="32"/>
        <w:numPr>
          <w:ilvl w:val="1"/>
          <w:numId w:val="1"/>
        </w:numPr>
        <w:spacing w:line="300" w:lineRule="auto"/>
        <w:ind w:left="0"/>
        <w:rPr>
          <w:rFonts w:ascii="Times New Roman"/>
        </w:rPr>
      </w:pPr>
      <w:r>
        <w:rPr>
          <w:rFonts w:ascii="Times New Roman"/>
        </w:rPr>
        <w:t>包装</w:t>
      </w:r>
    </w:p>
    <w:p>
      <w:pPr>
        <w:pStyle w:val="34"/>
        <w:numPr>
          <w:ilvl w:val="2"/>
          <w:numId w:val="1"/>
        </w:numPr>
        <w:spacing w:before="156" w:after="156"/>
        <w:ind w:left="0"/>
        <w:rPr>
          <w:rFonts w:ascii="Times New Roman" w:eastAsia="宋体"/>
        </w:rPr>
      </w:pPr>
      <w:r>
        <w:rPr>
          <w:rFonts w:hint="eastAsia" w:ascii="Times New Roman" w:eastAsia="宋体"/>
        </w:rPr>
        <w:t>包装应</w:t>
      </w:r>
      <w:r>
        <w:rPr>
          <w:rFonts w:ascii="Times New Roman" w:eastAsia="宋体"/>
        </w:rPr>
        <w:t>符合GB/T 17109</w:t>
      </w:r>
      <w:r>
        <w:rPr>
          <w:rFonts w:hint="eastAsia" w:ascii="Times New Roman" w:eastAsia="宋体"/>
        </w:rPr>
        <w:t>、GB</w:t>
      </w:r>
      <w:r>
        <w:rPr>
          <w:rFonts w:ascii="Times New Roman" w:eastAsia="宋体"/>
        </w:rPr>
        <w:t>/</w:t>
      </w:r>
      <w:r>
        <w:rPr>
          <w:rFonts w:hint="eastAsia" w:ascii="Times New Roman" w:eastAsia="宋体"/>
        </w:rPr>
        <w:t>T</w:t>
      </w:r>
      <w:r>
        <w:rPr>
          <w:rFonts w:ascii="Times New Roman" w:eastAsia="宋体"/>
        </w:rPr>
        <w:t xml:space="preserve"> 24905的</w:t>
      </w:r>
      <w:r>
        <w:rPr>
          <w:rFonts w:hint="eastAsia" w:ascii="Times New Roman" w:eastAsia="宋体"/>
        </w:rPr>
        <w:t>规定。</w:t>
      </w:r>
    </w:p>
    <w:p>
      <w:pPr>
        <w:pStyle w:val="34"/>
        <w:numPr>
          <w:ilvl w:val="2"/>
          <w:numId w:val="1"/>
        </w:numPr>
        <w:spacing w:before="156" w:after="156"/>
        <w:ind w:left="0"/>
        <w:rPr>
          <w:rFonts w:ascii="Times New Roman" w:eastAsia="宋体"/>
        </w:rPr>
      </w:pPr>
      <w:r>
        <w:rPr>
          <w:rFonts w:hint="eastAsia" w:ascii="Times New Roman" w:eastAsia="宋体"/>
        </w:rPr>
        <w:t>若采用包装袋，则包装袋应坚固结实，封口或者缝口应严密。</w:t>
      </w:r>
    </w:p>
    <w:p>
      <w:pPr>
        <w:pStyle w:val="32"/>
        <w:numPr>
          <w:ilvl w:val="1"/>
          <w:numId w:val="1"/>
        </w:numPr>
        <w:spacing w:line="300" w:lineRule="auto"/>
        <w:ind w:left="0"/>
        <w:rPr>
          <w:rFonts w:ascii="Times New Roman"/>
        </w:rPr>
      </w:pPr>
      <w:r>
        <w:rPr>
          <w:rFonts w:ascii="Times New Roman"/>
        </w:rPr>
        <w:t>标签</w:t>
      </w:r>
    </w:p>
    <w:p>
      <w:pPr>
        <w:pStyle w:val="34"/>
        <w:numPr>
          <w:ilvl w:val="2"/>
          <w:numId w:val="1"/>
        </w:numPr>
        <w:spacing w:before="156" w:after="156"/>
        <w:ind w:left="0"/>
        <w:rPr>
          <w:rFonts w:ascii="Times New Roman" w:eastAsia="宋体"/>
        </w:rPr>
      </w:pPr>
      <w:r>
        <w:rPr>
          <w:rFonts w:hint="eastAsia" w:ascii="Times New Roman" w:eastAsia="宋体"/>
        </w:rPr>
        <w:t>包装</w:t>
      </w:r>
      <w:r>
        <w:rPr>
          <w:rFonts w:ascii="Times New Roman" w:eastAsia="宋体"/>
        </w:rPr>
        <w:t>标签应符合GB 7718、GB 28050的规定。</w:t>
      </w:r>
    </w:p>
    <w:p>
      <w:pPr>
        <w:pStyle w:val="34"/>
        <w:numPr>
          <w:ilvl w:val="2"/>
          <w:numId w:val="1"/>
        </w:numPr>
        <w:spacing w:before="156" w:after="156"/>
        <w:ind w:left="0"/>
        <w:rPr>
          <w:rFonts w:ascii="Times New Roman" w:eastAsia="宋体"/>
        </w:rPr>
      </w:pPr>
      <w:r>
        <w:rPr>
          <w:rFonts w:ascii="Times New Roman" w:eastAsia="宋体"/>
        </w:rPr>
        <w:t>外包装物包装储运标识应符合GB/T 191的</w:t>
      </w:r>
      <w:r>
        <w:rPr>
          <w:rFonts w:hint="eastAsia" w:ascii="Times New Roman" w:eastAsia="宋体"/>
        </w:rPr>
        <w:t>要求。</w:t>
      </w:r>
    </w:p>
    <w:p>
      <w:pPr>
        <w:pStyle w:val="25"/>
        <w:numPr>
          <w:ilvl w:val="0"/>
          <w:numId w:val="1"/>
        </w:numPr>
        <w:spacing w:before="156" w:beforeLines="50" w:after="156" w:afterLines="50" w:line="360" w:lineRule="auto"/>
        <w:ind w:left="0"/>
        <w:rPr>
          <w:rFonts w:ascii="Times New Roman"/>
        </w:rPr>
      </w:pPr>
      <w:bookmarkStart w:id="34" w:name="_Toc27573334"/>
      <w:r>
        <w:rPr>
          <w:rFonts w:hint="eastAsia" w:ascii="Times New Roman"/>
        </w:rPr>
        <w:t>储存和运输</w:t>
      </w:r>
      <w:bookmarkEnd w:id="34"/>
    </w:p>
    <w:p>
      <w:pPr>
        <w:pStyle w:val="32"/>
        <w:numPr>
          <w:ilvl w:val="1"/>
          <w:numId w:val="1"/>
        </w:numPr>
        <w:spacing w:line="300" w:lineRule="auto"/>
        <w:ind w:left="0"/>
        <w:rPr>
          <w:rFonts w:ascii="Times New Roman"/>
        </w:rPr>
      </w:pPr>
      <w:r>
        <w:rPr>
          <w:rFonts w:hint="eastAsia" w:ascii="Times New Roman"/>
        </w:rPr>
        <w:t>储存</w:t>
      </w:r>
    </w:p>
    <w:p>
      <w:pPr>
        <w:pStyle w:val="34"/>
        <w:numPr>
          <w:ilvl w:val="2"/>
          <w:numId w:val="1"/>
        </w:numPr>
        <w:spacing w:before="156" w:after="156"/>
        <w:ind w:left="0"/>
        <w:rPr>
          <w:rFonts w:ascii="Times New Roman" w:eastAsia="宋体"/>
        </w:rPr>
      </w:pPr>
      <w:r>
        <w:rPr>
          <w:rFonts w:hint="eastAsia" w:ascii="Times New Roman" w:eastAsia="宋体"/>
        </w:rPr>
        <w:t>袋装</w:t>
      </w:r>
      <w:r>
        <w:rPr>
          <w:rFonts w:ascii="Times New Roman" w:eastAsia="宋体"/>
        </w:rPr>
        <w:t>产品应</w:t>
      </w:r>
      <w:r>
        <w:rPr>
          <w:rFonts w:hint="eastAsia" w:ascii="Times New Roman" w:eastAsia="宋体"/>
        </w:rPr>
        <w:t>储存</w:t>
      </w:r>
      <w:r>
        <w:rPr>
          <w:rFonts w:ascii="Times New Roman" w:eastAsia="宋体"/>
        </w:rPr>
        <w:t>在</w:t>
      </w:r>
      <w:r>
        <w:rPr>
          <w:rFonts w:hint="eastAsia" w:ascii="Times New Roman" w:eastAsia="宋体"/>
        </w:rPr>
        <w:t>洁净</w:t>
      </w:r>
      <w:r>
        <w:rPr>
          <w:rFonts w:ascii="Times New Roman" w:eastAsia="宋体"/>
        </w:rPr>
        <w:t>、干燥、</w:t>
      </w:r>
      <w:r>
        <w:rPr>
          <w:rFonts w:hint="eastAsia" w:ascii="Times New Roman" w:eastAsia="宋体"/>
        </w:rPr>
        <w:t>无污染</w:t>
      </w:r>
      <w:r>
        <w:rPr>
          <w:rFonts w:ascii="Times New Roman" w:eastAsia="宋体"/>
        </w:rPr>
        <w:t>的成品库中。</w:t>
      </w:r>
    </w:p>
    <w:p>
      <w:pPr>
        <w:pStyle w:val="34"/>
        <w:numPr>
          <w:ilvl w:val="2"/>
          <w:numId w:val="1"/>
        </w:numPr>
        <w:spacing w:before="156" w:after="156"/>
        <w:ind w:left="0"/>
        <w:rPr>
          <w:rFonts w:ascii="Times New Roman" w:eastAsia="宋体"/>
        </w:rPr>
      </w:pPr>
      <w:r>
        <w:rPr>
          <w:rFonts w:hint="eastAsia" w:ascii="Times New Roman" w:eastAsia="宋体"/>
        </w:rPr>
        <w:t>仓库</w:t>
      </w:r>
      <w:r>
        <w:rPr>
          <w:rFonts w:ascii="Times New Roman" w:eastAsia="宋体"/>
        </w:rPr>
        <w:t>备有</w:t>
      </w:r>
      <w:r>
        <w:rPr>
          <w:rFonts w:hint="eastAsia" w:ascii="Times New Roman" w:eastAsia="宋体"/>
        </w:rPr>
        <w:t>防虫、防鼠、</w:t>
      </w:r>
      <w:r>
        <w:rPr>
          <w:rFonts w:ascii="Times New Roman" w:eastAsia="宋体"/>
        </w:rPr>
        <w:t>防潮、防晒、防污染设施</w:t>
      </w:r>
      <w:r>
        <w:rPr>
          <w:rFonts w:hint="eastAsia" w:ascii="Times New Roman" w:eastAsia="宋体"/>
        </w:rPr>
        <w:t>，不得与有毒有害物质或水分较高的物质混存</w:t>
      </w:r>
      <w:r>
        <w:rPr>
          <w:rFonts w:ascii="Times New Roman" w:eastAsia="宋体"/>
        </w:rPr>
        <w:t>。</w:t>
      </w:r>
    </w:p>
    <w:p>
      <w:pPr>
        <w:pStyle w:val="32"/>
        <w:numPr>
          <w:ilvl w:val="1"/>
          <w:numId w:val="1"/>
        </w:numPr>
        <w:spacing w:line="300" w:lineRule="auto"/>
        <w:ind w:left="0"/>
        <w:rPr>
          <w:rFonts w:ascii="Times New Roman"/>
        </w:rPr>
      </w:pPr>
      <w:r>
        <w:rPr>
          <w:rFonts w:ascii="Times New Roman"/>
        </w:rPr>
        <w:t>运输</w:t>
      </w:r>
    </w:p>
    <w:p>
      <w:pPr>
        <w:pStyle w:val="34"/>
        <w:numPr>
          <w:ilvl w:val="2"/>
          <w:numId w:val="1"/>
        </w:numPr>
        <w:spacing w:before="156" w:after="156"/>
        <w:ind w:left="0"/>
        <w:rPr>
          <w:rFonts w:ascii="Times New Roman" w:eastAsia="宋体"/>
        </w:rPr>
      </w:pPr>
      <w:r>
        <w:rPr>
          <w:rFonts w:ascii="Times New Roman" w:eastAsia="宋体"/>
        </w:rPr>
        <w:t>严禁与有毒、有害、有异味或影响产品质量的物品混装运输。</w:t>
      </w:r>
    </w:p>
    <w:p>
      <w:pPr>
        <w:pStyle w:val="26"/>
        <w:framePr w:wrap="around" w:hAnchor="page" w:x="4087" w:y="718"/>
      </w:pPr>
      <w:r>
        <w:t>_________________________________</w:t>
      </w:r>
    </w:p>
    <w:p>
      <w:pPr>
        <w:pStyle w:val="34"/>
        <w:numPr>
          <w:ilvl w:val="2"/>
          <w:numId w:val="1"/>
        </w:numPr>
        <w:spacing w:before="156" w:after="156"/>
        <w:ind w:left="0"/>
        <w:rPr>
          <w:rFonts w:ascii="Times New Roman" w:eastAsia="宋体"/>
        </w:rPr>
      </w:pPr>
      <w:r>
        <w:rPr>
          <w:rFonts w:hint="eastAsia" w:ascii="Times New Roman" w:eastAsia="宋体"/>
        </w:rPr>
        <w:t>应使用符合卫生要求的运输工具和容器运送产品，运输过程中应注意防止雨淋和被污染。</w:t>
      </w:r>
    </w:p>
    <w:sectPr>
      <w:footerReference r:id="rId7" w:type="default"/>
      <w:footerReference r:id="rId8" w:type="even"/>
      <w:pgSz w:w="11906" w:h="16838"/>
      <w:pgMar w:top="1418" w:right="1134" w:bottom="1134" w:left="1418" w:header="851" w:footer="992" w:gutter="0"/>
      <w:pgNumType w:start="1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703043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4"/>
          <w:jc w:val="center"/>
        </w:pPr>
      </w:p>
      <w:p>
        <w:pPr>
          <w:pStyle w:val="4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I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5906984"/>
      <w:docPartObj>
        <w:docPartGallery w:val="autotext"/>
      </w:docPartObj>
    </w:sdtPr>
    <w:sdtEndPr>
      <w:rPr>
        <w:rFonts w:ascii="宋体" w:hAnsi="宋体" w:eastAsia="宋体"/>
      </w:rPr>
    </w:sdtEndPr>
    <w:sdtContent>
      <w:p>
        <w:pPr>
          <w:pStyle w:val="4"/>
          <w:jc w:val="right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1</w:t>
        </w:r>
        <w:r>
          <w:rPr>
            <w:rFonts w:ascii="宋体" w:hAnsi="宋体" w:eastAsia="宋体"/>
          </w:rPr>
          <w:fldChar w:fldCharType="end"/>
        </w:r>
      </w:p>
    </w:sdtContent>
  </w:sdt>
  <w:p>
    <w:pPr>
      <w:pStyle w:val="4"/>
      <w:jc w:val="center"/>
      <w:rPr>
        <w:rFonts w:ascii="Times New Roman" w:hAnsi="Times New Roman"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2981228"/>
      <w:docPartObj>
        <w:docPartGallery w:val="autotext"/>
      </w:docPartObj>
    </w:sdtPr>
    <w:sdtEndPr>
      <w:rPr>
        <w:rFonts w:ascii="宋体" w:hAnsi="宋体" w:eastAsia="宋体"/>
      </w:rPr>
    </w:sdtEndPr>
    <w:sdtContent>
      <w:p>
        <w:pPr>
          <w:pStyle w:val="4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T/CCOA XXXX—XXXX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411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nothing"/>
      <w:lvlText w:val="%1.%2.%3　"/>
      <w:lvlJc w:val="left"/>
      <w:pPr>
        <w:ind w:left="141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-284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-284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-284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-284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067"/>
        </w:tabs>
        <w:ind w:left="3685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493"/>
        </w:tabs>
        <w:ind w:left="4393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jAzMTc2MDIzMbBQ0lEKTi0uzszPAykwMq8FAJhGGhEtAAAA"/>
  </w:docVars>
  <w:rsids>
    <w:rsidRoot w:val="0068322F"/>
    <w:rsid w:val="000006C1"/>
    <w:rsid w:val="00004894"/>
    <w:rsid w:val="00004C60"/>
    <w:rsid w:val="00005F7F"/>
    <w:rsid w:val="000063F5"/>
    <w:rsid w:val="00007821"/>
    <w:rsid w:val="00011707"/>
    <w:rsid w:val="00013ED9"/>
    <w:rsid w:val="000154C9"/>
    <w:rsid w:val="00015B53"/>
    <w:rsid w:val="00016161"/>
    <w:rsid w:val="00016653"/>
    <w:rsid w:val="0001787C"/>
    <w:rsid w:val="0002009D"/>
    <w:rsid w:val="00021982"/>
    <w:rsid w:val="0002366F"/>
    <w:rsid w:val="000240BD"/>
    <w:rsid w:val="00024171"/>
    <w:rsid w:val="00024555"/>
    <w:rsid w:val="000306A9"/>
    <w:rsid w:val="00035B81"/>
    <w:rsid w:val="00050433"/>
    <w:rsid w:val="00053AB9"/>
    <w:rsid w:val="00053F2D"/>
    <w:rsid w:val="000552EA"/>
    <w:rsid w:val="00056034"/>
    <w:rsid w:val="00056440"/>
    <w:rsid w:val="00057464"/>
    <w:rsid w:val="00057600"/>
    <w:rsid w:val="00060376"/>
    <w:rsid w:val="000673EE"/>
    <w:rsid w:val="00067A9E"/>
    <w:rsid w:val="00070AA5"/>
    <w:rsid w:val="00072AA2"/>
    <w:rsid w:val="00072C22"/>
    <w:rsid w:val="00073508"/>
    <w:rsid w:val="000745F9"/>
    <w:rsid w:val="000755B5"/>
    <w:rsid w:val="00076E54"/>
    <w:rsid w:val="00082086"/>
    <w:rsid w:val="0008367E"/>
    <w:rsid w:val="000909D8"/>
    <w:rsid w:val="00092092"/>
    <w:rsid w:val="0009282D"/>
    <w:rsid w:val="00092FBB"/>
    <w:rsid w:val="00094BD1"/>
    <w:rsid w:val="000951F0"/>
    <w:rsid w:val="000B0CDC"/>
    <w:rsid w:val="000B1F54"/>
    <w:rsid w:val="000B4B4C"/>
    <w:rsid w:val="000B5DAF"/>
    <w:rsid w:val="000B5EB4"/>
    <w:rsid w:val="000C0247"/>
    <w:rsid w:val="000C0BAB"/>
    <w:rsid w:val="000C1487"/>
    <w:rsid w:val="000C2763"/>
    <w:rsid w:val="000C34A6"/>
    <w:rsid w:val="000C6B87"/>
    <w:rsid w:val="000D6149"/>
    <w:rsid w:val="000D6B7A"/>
    <w:rsid w:val="000E1FB8"/>
    <w:rsid w:val="000E4A98"/>
    <w:rsid w:val="000F241B"/>
    <w:rsid w:val="000F2A88"/>
    <w:rsid w:val="000F340B"/>
    <w:rsid w:val="000F3C70"/>
    <w:rsid w:val="000F6040"/>
    <w:rsid w:val="000F7A59"/>
    <w:rsid w:val="00101951"/>
    <w:rsid w:val="00106687"/>
    <w:rsid w:val="00112726"/>
    <w:rsid w:val="00112836"/>
    <w:rsid w:val="0011329D"/>
    <w:rsid w:val="00113D5B"/>
    <w:rsid w:val="00113DDA"/>
    <w:rsid w:val="00114A90"/>
    <w:rsid w:val="001154DE"/>
    <w:rsid w:val="00120ABB"/>
    <w:rsid w:val="00120EF1"/>
    <w:rsid w:val="001215AB"/>
    <w:rsid w:val="00122384"/>
    <w:rsid w:val="0012530D"/>
    <w:rsid w:val="00126220"/>
    <w:rsid w:val="00126E06"/>
    <w:rsid w:val="001272BB"/>
    <w:rsid w:val="00127BA3"/>
    <w:rsid w:val="00132065"/>
    <w:rsid w:val="001333A8"/>
    <w:rsid w:val="00134B94"/>
    <w:rsid w:val="00136A35"/>
    <w:rsid w:val="00140A7D"/>
    <w:rsid w:val="0014279F"/>
    <w:rsid w:val="00143BC6"/>
    <w:rsid w:val="00146597"/>
    <w:rsid w:val="001469B3"/>
    <w:rsid w:val="00146EAC"/>
    <w:rsid w:val="0015032B"/>
    <w:rsid w:val="001504A6"/>
    <w:rsid w:val="00150B2A"/>
    <w:rsid w:val="0015178B"/>
    <w:rsid w:val="001518A7"/>
    <w:rsid w:val="00152073"/>
    <w:rsid w:val="001574B0"/>
    <w:rsid w:val="00163BF9"/>
    <w:rsid w:val="00164BE9"/>
    <w:rsid w:val="001660ED"/>
    <w:rsid w:val="0016649A"/>
    <w:rsid w:val="00170242"/>
    <w:rsid w:val="00170941"/>
    <w:rsid w:val="00170A51"/>
    <w:rsid w:val="00172C4F"/>
    <w:rsid w:val="00172E04"/>
    <w:rsid w:val="00172E5B"/>
    <w:rsid w:val="00173E2D"/>
    <w:rsid w:val="0017492B"/>
    <w:rsid w:val="00175FB3"/>
    <w:rsid w:val="001762CB"/>
    <w:rsid w:val="00184F19"/>
    <w:rsid w:val="001901E6"/>
    <w:rsid w:val="00190823"/>
    <w:rsid w:val="00192C04"/>
    <w:rsid w:val="0019693E"/>
    <w:rsid w:val="00196D4E"/>
    <w:rsid w:val="001A1B19"/>
    <w:rsid w:val="001A2A70"/>
    <w:rsid w:val="001A46E6"/>
    <w:rsid w:val="001A6050"/>
    <w:rsid w:val="001A7187"/>
    <w:rsid w:val="001B0443"/>
    <w:rsid w:val="001B069C"/>
    <w:rsid w:val="001B2C51"/>
    <w:rsid w:val="001B5966"/>
    <w:rsid w:val="001B682B"/>
    <w:rsid w:val="001B6BEA"/>
    <w:rsid w:val="001C1DAC"/>
    <w:rsid w:val="001C292D"/>
    <w:rsid w:val="001C46D3"/>
    <w:rsid w:val="001C50F4"/>
    <w:rsid w:val="001C6546"/>
    <w:rsid w:val="001D0FDD"/>
    <w:rsid w:val="001D27AE"/>
    <w:rsid w:val="001D4107"/>
    <w:rsid w:val="001D431C"/>
    <w:rsid w:val="001D452C"/>
    <w:rsid w:val="001D74EE"/>
    <w:rsid w:val="001D7D6B"/>
    <w:rsid w:val="001E0212"/>
    <w:rsid w:val="001E2E4E"/>
    <w:rsid w:val="001E4B2D"/>
    <w:rsid w:val="001E642D"/>
    <w:rsid w:val="001E6BBB"/>
    <w:rsid w:val="001F0507"/>
    <w:rsid w:val="001F4536"/>
    <w:rsid w:val="001F5B02"/>
    <w:rsid w:val="001F619A"/>
    <w:rsid w:val="001F6270"/>
    <w:rsid w:val="001F64E7"/>
    <w:rsid w:val="002008A6"/>
    <w:rsid w:val="00200CBF"/>
    <w:rsid w:val="00201CFB"/>
    <w:rsid w:val="0020378C"/>
    <w:rsid w:val="00211FBA"/>
    <w:rsid w:val="00212BD9"/>
    <w:rsid w:val="00214E71"/>
    <w:rsid w:val="00220B85"/>
    <w:rsid w:val="002227F0"/>
    <w:rsid w:val="00224FD9"/>
    <w:rsid w:val="002356FA"/>
    <w:rsid w:val="002358B1"/>
    <w:rsid w:val="00235DCE"/>
    <w:rsid w:val="00236E22"/>
    <w:rsid w:val="00241BCA"/>
    <w:rsid w:val="00243986"/>
    <w:rsid w:val="00243CD6"/>
    <w:rsid w:val="00244190"/>
    <w:rsid w:val="0024576D"/>
    <w:rsid w:val="00247AE3"/>
    <w:rsid w:val="00254B4D"/>
    <w:rsid w:val="00255C3F"/>
    <w:rsid w:val="00256F17"/>
    <w:rsid w:val="00257F9D"/>
    <w:rsid w:val="00260DB5"/>
    <w:rsid w:val="00261B19"/>
    <w:rsid w:val="002625DA"/>
    <w:rsid w:val="00262ADA"/>
    <w:rsid w:val="002656C0"/>
    <w:rsid w:val="002677F7"/>
    <w:rsid w:val="00270D97"/>
    <w:rsid w:val="00270F0E"/>
    <w:rsid w:val="00272A18"/>
    <w:rsid w:val="00275545"/>
    <w:rsid w:val="00275C0A"/>
    <w:rsid w:val="00276DE0"/>
    <w:rsid w:val="00277947"/>
    <w:rsid w:val="002810E6"/>
    <w:rsid w:val="00283E79"/>
    <w:rsid w:val="00284265"/>
    <w:rsid w:val="0028490D"/>
    <w:rsid w:val="0028543C"/>
    <w:rsid w:val="00287E42"/>
    <w:rsid w:val="00290FA2"/>
    <w:rsid w:val="00293041"/>
    <w:rsid w:val="002A0064"/>
    <w:rsid w:val="002A199D"/>
    <w:rsid w:val="002A2DD4"/>
    <w:rsid w:val="002A6C40"/>
    <w:rsid w:val="002B0320"/>
    <w:rsid w:val="002B40AE"/>
    <w:rsid w:val="002B6263"/>
    <w:rsid w:val="002B667A"/>
    <w:rsid w:val="002B67CC"/>
    <w:rsid w:val="002C462A"/>
    <w:rsid w:val="002C4997"/>
    <w:rsid w:val="002C756F"/>
    <w:rsid w:val="002D0F35"/>
    <w:rsid w:val="002D1978"/>
    <w:rsid w:val="002D3DD5"/>
    <w:rsid w:val="002D3EB1"/>
    <w:rsid w:val="002D4736"/>
    <w:rsid w:val="002D59F6"/>
    <w:rsid w:val="002F1520"/>
    <w:rsid w:val="002F1AC3"/>
    <w:rsid w:val="002F27A0"/>
    <w:rsid w:val="002F3E48"/>
    <w:rsid w:val="002F4CAB"/>
    <w:rsid w:val="00300AB5"/>
    <w:rsid w:val="00301A0F"/>
    <w:rsid w:val="00303295"/>
    <w:rsid w:val="003044A5"/>
    <w:rsid w:val="00305B66"/>
    <w:rsid w:val="00310636"/>
    <w:rsid w:val="00311C69"/>
    <w:rsid w:val="00312A61"/>
    <w:rsid w:val="003172CD"/>
    <w:rsid w:val="0032647C"/>
    <w:rsid w:val="00332A10"/>
    <w:rsid w:val="003337E0"/>
    <w:rsid w:val="00335E09"/>
    <w:rsid w:val="00336DD5"/>
    <w:rsid w:val="00342F4C"/>
    <w:rsid w:val="0035219E"/>
    <w:rsid w:val="00353276"/>
    <w:rsid w:val="003612EF"/>
    <w:rsid w:val="00361AC7"/>
    <w:rsid w:val="00361EAC"/>
    <w:rsid w:val="00365988"/>
    <w:rsid w:val="003672C6"/>
    <w:rsid w:val="0037318C"/>
    <w:rsid w:val="0037602D"/>
    <w:rsid w:val="003763D7"/>
    <w:rsid w:val="0038375B"/>
    <w:rsid w:val="003850AA"/>
    <w:rsid w:val="00387F71"/>
    <w:rsid w:val="003948AD"/>
    <w:rsid w:val="00397CC3"/>
    <w:rsid w:val="00397F6D"/>
    <w:rsid w:val="003A031B"/>
    <w:rsid w:val="003A04BA"/>
    <w:rsid w:val="003A1455"/>
    <w:rsid w:val="003A1A62"/>
    <w:rsid w:val="003A1A8C"/>
    <w:rsid w:val="003A1E74"/>
    <w:rsid w:val="003A7E6D"/>
    <w:rsid w:val="003B2F26"/>
    <w:rsid w:val="003B333C"/>
    <w:rsid w:val="003C0D74"/>
    <w:rsid w:val="003C2901"/>
    <w:rsid w:val="003C2D7F"/>
    <w:rsid w:val="003C5ABC"/>
    <w:rsid w:val="003C6952"/>
    <w:rsid w:val="003C6FB0"/>
    <w:rsid w:val="003D02F9"/>
    <w:rsid w:val="003D04EC"/>
    <w:rsid w:val="003D1920"/>
    <w:rsid w:val="003D3437"/>
    <w:rsid w:val="003D42D9"/>
    <w:rsid w:val="003D44FB"/>
    <w:rsid w:val="003D5B21"/>
    <w:rsid w:val="003D7558"/>
    <w:rsid w:val="003E4F1E"/>
    <w:rsid w:val="003E7B52"/>
    <w:rsid w:val="003F03E5"/>
    <w:rsid w:val="003F04E8"/>
    <w:rsid w:val="003F1F61"/>
    <w:rsid w:val="003F3640"/>
    <w:rsid w:val="003F52B7"/>
    <w:rsid w:val="003F5B0A"/>
    <w:rsid w:val="003F5F4F"/>
    <w:rsid w:val="003F7575"/>
    <w:rsid w:val="0040138D"/>
    <w:rsid w:val="00403EFC"/>
    <w:rsid w:val="00404B48"/>
    <w:rsid w:val="00407A97"/>
    <w:rsid w:val="00413F2F"/>
    <w:rsid w:val="00415E39"/>
    <w:rsid w:val="004210A7"/>
    <w:rsid w:val="00422BEF"/>
    <w:rsid w:val="00423817"/>
    <w:rsid w:val="0042429C"/>
    <w:rsid w:val="0042469E"/>
    <w:rsid w:val="004263F7"/>
    <w:rsid w:val="0043072F"/>
    <w:rsid w:val="00434262"/>
    <w:rsid w:val="004364D2"/>
    <w:rsid w:val="00442EE9"/>
    <w:rsid w:val="004432FB"/>
    <w:rsid w:val="00445C6B"/>
    <w:rsid w:val="00450555"/>
    <w:rsid w:val="00450D14"/>
    <w:rsid w:val="004550CA"/>
    <w:rsid w:val="00461A18"/>
    <w:rsid w:val="004620A4"/>
    <w:rsid w:val="00462F5E"/>
    <w:rsid w:val="00464169"/>
    <w:rsid w:val="004729B0"/>
    <w:rsid w:val="00472F5A"/>
    <w:rsid w:val="0047346E"/>
    <w:rsid w:val="004747EF"/>
    <w:rsid w:val="00477FC5"/>
    <w:rsid w:val="00484AF7"/>
    <w:rsid w:val="004850FD"/>
    <w:rsid w:val="0048710E"/>
    <w:rsid w:val="004A49E4"/>
    <w:rsid w:val="004A650D"/>
    <w:rsid w:val="004B0F56"/>
    <w:rsid w:val="004B14EB"/>
    <w:rsid w:val="004B274D"/>
    <w:rsid w:val="004B47A5"/>
    <w:rsid w:val="004B5EF9"/>
    <w:rsid w:val="004C1D68"/>
    <w:rsid w:val="004C3B37"/>
    <w:rsid w:val="004C559A"/>
    <w:rsid w:val="004D203A"/>
    <w:rsid w:val="004D373D"/>
    <w:rsid w:val="004D4DAC"/>
    <w:rsid w:val="004D5AA8"/>
    <w:rsid w:val="004D5D9E"/>
    <w:rsid w:val="004D6918"/>
    <w:rsid w:val="004D76F1"/>
    <w:rsid w:val="004D7AEF"/>
    <w:rsid w:val="004E2D9B"/>
    <w:rsid w:val="004E754F"/>
    <w:rsid w:val="004F0BD8"/>
    <w:rsid w:val="004F2FF4"/>
    <w:rsid w:val="004F30B9"/>
    <w:rsid w:val="004F68AA"/>
    <w:rsid w:val="004F78AF"/>
    <w:rsid w:val="00500858"/>
    <w:rsid w:val="00501185"/>
    <w:rsid w:val="0050259D"/>
    <w:rsid w:val="005036E9"/>
    <w:rsid w:val="00503DD5"/>
    <w:rsid w:val="0050444A"/>
    <w:rsid w:val="00507A7A"/>
    <w:rsid w:val="005106F8"/>
    <w:rsid w:val="005108E5"/>
    <w:rsid w:val="005136DD"/>
    <w:rsid w:val="00517770"/>
    <w:rsid w:val="0052572F"/>
    <w:rsid w:val="0052772C"/>
    <w:rsid w:val="005304A7"/>
    <w:rsid w:val="00536A22"/>
    <w:rsid w:val="00536B07"/>
    <w:rsid w:val="00541E03"/>
    <w:rsid w:val="00542512"/>
    <w:rsid w:val="00544FA5"/>
    <w:rsid w:val="00545BB8"/>
    <w:rsid w:val="005468DE"/>
    <w:rsid w:val="00550E91"/>
    <w:rsid w:val="00551B8B"/>
    <w:rsid w:val="005522BF"/>
    <w:rsid w:val="00552A35"/>
    <w:rsid w:val="00553C6C"/>
    <w:rsid w:val="0055655D"/>
    <w:rsid w:val="00557143"/>
    <w:rsid w:val="0056088F"/>
    <w:rsid w:val="0056245C"/>
    <w:rsid w:val="005625D4"/>
    <w:rsid w:val="00565DBD"/>
    <w:rsid w:val="00570AFB"/>
    <w:rsid w:val="005724E6"/>
    <w:rsid w:val="00572AEC"/>
    <w:rsid w:val="005768CB"/>
    <w:rsid w:val="00577EB0"/>
    <w:rsid w:val="00584EA3"/>
    <w:rsid w:val="005906B7"/>
    <w:rsid w:val="00591987"/>
    <w:rsid w:val="005926E1"/>
    <w:rsid w:val="00595554"/>
    <w:rsid w:val="00595815"/>
    <w:rsid w:val="0059612E"/>
    <w:rsid w:val="00596185"/>
    <w:rsid w:val="00597661"/>
    <w:rsid w:val="005A1CAD"/>
    <w:rsid w:val="005A2562"/>
    <w:rsid w:val="005A397D"/>
    <w:rsid w:val="005A4674"/>
    <w:rsid w:val="005A4FA1"/>
    <w:rsid w:val="005A5718"/>
    <w:rsid w:val="005A5CEA"/>
    <w:rsid w:val="005A78F8"/>
    <w:rsid w:val="005B0501"/>
    <w:rsid w:val="005B1182"/>
    <w:rsid w:val="005B7ECA"/>
    <w:rsid w:val="005C0A16"/>
    <w:rsid w:val="005C0C59"/>
    <w:rsid w:val="005C1708"/>
    <w:rsid w:val="005C39C7"/>
    <w:rsid w:val="005C7D6B"/>
    <w:rsid w:val="005D040A"/>
    <w:rsid w:val="005D2B73"/>
    <w:rsid w:val="005D3118"/>
    <w:rsid w:val="005D6F6B"/>
    <w:rsid w:val="005E1884"/>
    <w:rsid w:val="005E1E98"/>
    <w:rsid w:val="005E4854"/>
    <w:rsid w:val="005E5379"/>
    <w:rsid w:val="005E5C21"/>
    <w:rsid w:val="005E6F45"/>
    <w:rsid w:val="005E7471"/>
    <w:rsid w:val="005F1B0A"/>
    <w:rsid w:val="005F2CE0"/>
    <w:rsid w:val="0060033A"/>
    <w:rsid w:val="0060192A"/>
    <w:rsid w:val="00602F22"/>
    <w:rsid w:val="00603FE2"/>
    <w:rsid w:val="00605D68"/>
    <w:rsid w:val="00606077"/>
    <w:rsid w:val="006078CA"/>
    <w:rsid w:val="00607F77"/>
    <w:rsid w:val="0061048D"/>
    <w:rsid w:val="006145B0"/>
    <w:rsid w:val="00614E53"/>
    <w:rsid w:val="006160B1"/>
    <w:rsid w:val="00621E3D"/>
    <w:rsid w:val="0062515E"/>
    <w:rsid w:val="00625A34"/>
    <w:rsid w:val="00625C28"/>
    <w:rsid w:val="0063059D"/>
    <w:rsid w:val="0063308B"/>
    <w:rsid w:val="00633A23"/>
    <w:rsid w:val="00633F39"/>
    <w:rsid w:val="006349CE"/>
    <w:rsid w:val="0064399D"/>
    <w:rsid w:val="00644AD2"/>
    <w:rsid w:val="0065392C"/>
    <w:rsid w:val="00653C34"/>
    <w:rsid w:val="006557CB"/>
    <w:rsid w:val="00660217"/>
    <w:rsid w:val="0066024B"/>
    <w:rsid w:val="00661F3E"/>
    <w:rsid w:val="00663808"/>
    <w:rsid w:val="00672E70"/>
    <w:rsid w:val="00673C04"/>
    <w:rsid w:val="0067432D"/>
    <w:rsid w:val="00680145"/>
    <w:rsid w:val="00681A32"/>
    <w:rsid w:val="0068322F"/>
    <w:rsid w:val="00683F1C"/>
    <w:rsid w:val="006840AE"/>
    <w:rsid w:val="0068458D"/>
    <w:rsid w:val="006846A5"/>
    <w:rsid w:val="00684915"/>
    <w:rsid w:val="00685293"/>
    <w:rsid w:val="00685349"/>
    <w:rsid w:val="006857F1"/>
    <w:rsid w:val="00686DCA"/>
    <w:rsid w:val="0069151A"/>
    <w:rsid w:val="0069681A"/>
    <w:rsid w:val="00696AFB"/>
    <w:rsid w:val="006A68E0"/>
    <w:rsid w:val="006A71D7"/>
    <w:rsid w:val="006B21F4"/>
    <w:rsid w:val="006B3CC1"/>
    <w:rsid w:val="006B4872"/>
    <w:rsid w:val="006B563A"/>
    <w:rsid w:val="006B569E"/>
    <w:rsid w:val="006C0C00"/>
    <w:rsid w:val="006C3AEE"/>
    <w:rsid w:val="006C4748"/>
    <w:rsid w:val="006C49D6"/>
    <w:rsid w:val="006C5702"/>
    <w:rsid w:val="006C5C13"/>
    <w:rsid w:val="006D21F6"/>
    <w:rsid w:val="006D6B2A"/>
    <w:rsid w:val="006D77C3"/>
    <w:rsid w:val="006D7B1C"/>
    <w:rsid w:val="006E2107"/>
    <w:rsid w:val="006E4200"/>
    <w:rsid w:val="006E5FAF"/>
    <w:rsid w:val="006E6D1A"/>
    <w:rsid w:val="006E7BC2"/>
    <w:rsid w:val="006E7BE9"/>
    <w:rsid w:val="006F092C"/>
    <w:rsid w:val="006F0EA6"/>
    <w:rsid w:val="006F24DC"/>
    <w:rsid w:val="006F6550"/>
    <w:rsid w:val="006F65C2"/>
    <w:rsid w:val="00700170"/>
    <w:rsid w:val="00700454"/>
    <w:rsid w:val="00701196"/>
    <w:rsid w:val="00702F60"/>
    <w:rsid w:val="007036C2"/>
    <w:rsid w:val="00707F53"/>
    <w:rsid w:val="0071356D"/>
    <w:rsid w:val="00713A00"/>
    <w:rsid w:val="00714267"/>
    <w:rsid w:val="00715DA7"/>
    <w:rsid w:val="00715E21"/>
    <w:rsid w:val="0071705C"/>
    <w:rsid w:val="0071723E"/>
    <w:rsid w:val="0071749A"/>
    <w:rsid w:val="00717796"/>
    <w:rsid w:val="00721352"/>
    <w:rsid w:val="00724116"/>
    <w:rsid w:val="00724BAA"/>
    <w:rsid w:val="007257CE"/>
    <w:rsid w:val="00734888"/>
    <w:rsid w:val="00735ACE"/>
    <w:rsid w:val="00740164"/>
    <w:rsid w:val="00740735"/>
    <w:rsid w:val="00747367"/>
    <w:rsid w:val="00750134"/>
    <w:rsid w:val="0075154D"/>
    <w:rsid w:val="00753A85"/>
    <w:rsid w:val="0075547C"/>
    <w:rsid w:val="00755A30"/>
    <w:rsid w:val="00756550"/>
    <w:rsid w:val="00761700"/>
    <w:rsid w:val="007626F7"/>
    <w:rsid w:val="00762DE4"/>
    <w:rsid w:val="007661EF"/>
    <w:rsid w:val="007665D7"/>
    <w:rsid w:val="00767CB2"/>
    <w:rsid w:val="007702D9"/>
    <w:rsid w:val="00772236"/>
    <w:rsid w:val="00774EB5"/>
    <w:rsid w:val="007751BB"/>
    <w:rsid w:val="00775DB3"/>
    <w:rsid w:val="00781F93"/>
    <w:rsid w:val="00785888"/>
    <w:rsid w:val="007875F1"/>
    <w:rsid w:val="00791FDF"/>
    <w:rsid w:val="0079657F"/>
    <w:rsid w:val="007A0557"/>
    <w:rsid w:val="007A09B1"/>
    <w:rsid w:val="007A24AE"/>
    <w:rsid w:val="007A3BB9"/>
    <w:rsid w:val="007A5674"/>
    <w:rsid w:val="007A6C66"/>
    <w:rsid w:val="007B2806"/>
    <w:rsid w:val="007C27C0"/>
    <w:rsid w:val="007C4228"/>
    <w:rsid w:val="007C6E24"/>
    <w:rsid w:val="007D0CB4"/>
    <w:rsid w:val="007D3781"/>
    <w:rsid w:val="007D3E65"/>
    <w:rsid w:val="007D4CFD"/>
    <w:rsid w:val="007D5EC4"/>
    <w:rsid w:val="007E0B3C"/>
    <w:rsid w:val="007E1193"/>
    <w:rsid w:val="007E1E1A"/>
    <w:rsid w:val="007E426D"/>
    <w:rsid w:val="007E550A"/>
    <w:rsid w:val="007E5A25"/>
    <w:rsid w:val="007F081F"/>
    <w:rsid w:val="007F0F4C"/>
    <w:rsid w:val="007F5DAD"/>
    <w:rsid w:val="00805AC4"/>
    <w:rsid w:val="008063DF"/>
    <w:rsid w:val="00810582"/>
    <w:rsid w:val="0081096E"/>
    <w:rsid w:val="008144A6"/>
    <w:rsid w:val="00815BD6"/>
    <w:rsid w:val="008162B8"/>
    <w:rsid w:val="008179C6"/>
    <w:rsid w:val="0082083F"/>
    <w:rsid w:val="00822E43"/>
    <w:rsid w:val="008230BB"/>
    <w:rsid w:val="00823852"/>
    <w:rsid w:val="0082397D"/>
    <w:rsid w:val="00824D80"/>
    <w:rsid w:val="00826486"/>
    <w:rsid w:val="0082757D"/>
    <w:rsid w:val="00827654"/>
    <w:rsid w:val="00830FFE"/>
    <w:rsid w:val="00832BB5"/>
    <w:rsid w:val="00836E2C"/>
    <w:rsid w:val="00842B6E"/>
    <w:rsid w:val="00843D75"/>
    <w:rsid w:val="00844C29"/>
    <w:rsid w:val="008503AB"/>
    <w:rsid w:val="00853030"/>
    <w:rsid w:val="00855807"/>
    <w:rsid w:val="00857232"/>
    <w:rsid w:val="0086116F"/>
    <w:rsid w:val="008612EA"/>
    <w:rsid w:val="00861674"/>
    <w:rsid w:val="0086230D"/>
    <w:rsid w:val="0086271E"/>
    <w:rsid w:val="00867FE0"/>
    <w:rsid w:val="00870892"/>
    <w:rsid w:val="00871B9A"/>
    <w:rsid w:val="00872609"/>
    <w:rsid w:val="008726AC"/>
    <w:rsid w:val="00873861"/>
    <w:rsid w:val="00874D56"/>
    <w:rsid w:val="008765E4"/>
    <w:rsid w:val="00876BB9"/>
    <w:rsid w:val="00877BEC"/>
    <w:rsid w:val="00880F8B"/>
    <w:rsid w:val="00881A73"/>
    <w:rsid w:val="00883181"/>
    <w:rsid w:val="00884034"/>
    <w:rsid w:val="00886774"/>
    <w:rsid w:val="00890438"/>
    <w:rsid w:val="00890FFE"/>
    <w:rsid w:val="008914CC"/>
    <w:rsid w:val="00891B72"/>
    <w:rsid w:val="00893731"/>
    <w:rsid w:val="00893CA3"/>
    <w:rsid w:val="008958F7"/>
    <w:rsid w:val="00895D8E"/>
    <w:rsid w:val="00897172"/>
    <w:rsid w:val="008A02A5"/>
    <w:rsid w:val="008A0EFB"/>
    <w:rsid w:val="008A38D9"/>
    <w:rsid w:val="008B00FF"/>
    <w:rsid w:val="008B3D1B"/>
    <w:rsid w:val="008B4A2F"/>
    <w:rsid w:val="008D0407"/>
    <w:rsid w:val="008D07D5"/>
    <w:rsid w:val="008D17CD"/>
    <w:rsid w:val="008D432D"/>
    <w:rsid w:val="008D4486"/>
    <w:rsid w:val="008E20CB"/>
    <w:rsid w:val="008E2992"/>
    <w:rsid w:val="008E375E"/>
    <w:rsid w:val="008F0D6A"/>
    <w:rsid w:val="008F14C0"/>
    <w:rsid w:val="008F4223"/>
    <w:rsid w:val="008F4270"/>
    <w:rsid w:val="008F4399"/>
    <w:rsid w:val="00900F22"/>
    <w:rsid w:val="00901B83"/>
    <w:rsid w:val="00907000"/>
    <w:rsid w:val="009101FF"/>
    <w:rsid w:val="0091351A"/>
    <w:rsid w:val="00915AEB"/>
    <w:rsid w:val="00920304"/>
    <w:rsid w:val="00920A1E"/>
    <w:rsid w:val="0092100E"/>
    <w:rsid w:val="00926A6C"/>
    <w:rsid w:val="00930719"/>
    <w:rsid w:val="0093304E"/>
    <w:rsid w:val="00933D0F"/>
    <w:rsid w:val="00934D37"/>
    <w:rsid w:val="00935063"/>
    <w:rsid w:val="00936169"/>
    <w:rsid w:val="00936755"/>
    <w:rsid w:val="00937032"/>
    <w:rsid w:val="009370D8"/>
    <w:rsid w:val="009446ED"/>
    <w:rsid w:val="00944CDF"/>
    <w:rsid w:val="00946061"/>
    <w:rsid w:val="00947137"/>
    <w:rsid w:val="009477DC"/>
    <w:rsid w:val="00947F7C"/>
    <w:rsid w:val="00952E58"/>
    <w:rsid w:val="00957597"/>
    <w:rsid w:val="00961CA1"/>
    <w:rsid w:val="00962EF7"/>
    <w:rsid w:val="00965034"/>
    <w:rsid w:val="0096746C"/>
    <w:rsid w:val="00967BD4"/>
    <w:rsid w:val="00972F0E"/>
    <w:rsid w:val="009744B1"/>
    <w:rsid w:val="00974E82"/>
    <w:rsid w:val="009757B8"/>
    <w:rsid w:val="00987C64"/>
    <w:rsid w:val="00990645"/>
    <w:rsid w:val="0099161D"/>
    <w:rsid w:val="009917CE"/>
    <w:rsid w:val="0099323A"/>
    <w:rsid w:val="00997204"/>
    <w:rsid w:val="009974EF"/>
    <w:rsid w:val="009A030B"/>
    <w:rsid w:val="009A2839"/>
    <w:rsid w:val="009A2972"/>
    <w:rsid w:val="009A34AA"/>
    <w:rsid w:val="009A6D2F"/>
    <w:rsid w:val="009C0589"/>
    <w:rsid w:val="009C0AD8"/>
    <w:rsid w:val="009C4A45"/>
    <w:rsid w:val="009D3C92"/>
    <w:rsid w:val="009D4F02"/>
    <w:rsid w:val="009D5479"/>
    <w:rsid w:val="009D6E5A"/>
    <w:rsid w:val="009D7AE6"/>
    <w:rsid w:val="009E45F8"/>
    <w:rsid w:val="009E4784"/>
    <w:rsid w:val="009E4CF8"/>
    <w:rsid w:val="009E7733"/>
    <w:rsid w:val="009E7F8B"/>
    <w:rsid w:val="009F0666"/>
    <w:rsid w:val="009F0B86"/>
    <w:rsid w:val="009F1981"/>
    <w:rsid w:val="009F2C1F"/>
    <w:rsid w:val="009F3974"/>
    <w:rsid w:val="009F4951"/>
    <w:rsid w:val="009F4BF7"/>
    <w:rsid w:val="009F671C"/>
    <w:rsid w:val="009F6BE6"/>
    <w:rsid w:val="009F6E6B"/>
    <w:rsid w:val="009F73B3"/>
    <w:rsid w:val="009F7F41"/>
    <w:rsid w:val="00A00459"/>
    <w:rsid w:val="00A02051"/>
    <w:rsid w:val="00A1499A"/>
    <w:rsid w:val="00A17707"/>
    <w:rsid w:val="00A17C92"/>
    <w:rsid w:val="00A227D5"/>
    <w:rsid w:val="00A23858"/>
    <w:rsid w:val="00A25D7D"/>
    <w:rsid w:val="00A25DC1"/>
    <w:rsid w:val="00A26702"/>
    <w:rsid w:val="00A31463"/>
    <w:rsid w:val="00A33C55"/>
    <w:rsid w:val="00A34CE7"/>
    <w:rsid w:val="00A366E5"/>
    <w:rsid w:val="00A3675B"/>
    <w:rsid w:val="00A36D18"/>
    <w:rsid w:val="00A36DE9"/>
    <w:rsid w:val="00A40AE8"/>
    <w:rsid w:val="00A40BCE"/>
    <w:rsid w:val="00A412FD"/>
    <w:rsid w:val="00A46E1F"/>
    <w:rsid w:val="00A47686"/>
    <w:rsid w:val="00A50EF5"/>
    <w:rsid w:val="00A5198A"/>
    <w:rsid w:val="00A54E6C"/>
    <w:rsid w:val="00A55BFA"/>
    <w:rsid w:val="00A575A0"/>
    <w:rsid w:val="00A60521"/>
    <w:rsid w:val="00A614AC"/>
    <w:rsid w:val="00A70FAE"/>
    <w:rsid w:val="00A82CE9"/>
    <w:rsid w:val="00A84498"/>
    <w:rsid w:val="00A854B4"/>
    <w:rsid w:val="00A85C8F"/>
    <w:rsid w:val="00A872D9"/>
    <w:rsid w:val="00A92EFD"/>
    <w:rsid w:val="00A97654"/>
    <w:rsid w:val="00AA0582"/>
    <w:rsid w:val="00AA1433"/>
    <w:rsid w:val="00AA2126"/>
    <w:rsid w:val="00AA25FB"/>
    <w:rsid w:val="00AA3EF5"/>
    <w:rsid w:val="00AA40DB"/>
    <w:rsid w:val="00AA44B3"/>
    <w:rsid w:val="00AA5A49"/>
    <w:rsid w:val="00AB07EC"/>
    <w:rsid w:val="00AB2282"/>
    <w:rsid w:val="00AB5C65"/>
    <w:rsid w:val="00AB6D18"/>
    <w:rsid w:val="00AB74A6"/>
    <w:rsid w:val="00AB7531"/>
    <w:rsid w:val="00AC64F7"/>
    <w:rsid w:val="00AC76F0"/>
    <w:rsid w:val="00AD18BA"/>
    <w:rsid w:val="00AD2300"/>
    <w:rsid w:val="00AD7EB1"/>
    <w:rsid w:val="00AD7F22"/>
    <w:rsid w:val="00AE12D5"/>
    <w:rsid w:val="00AE598C"/>
    <w:rsid w:val="00AF0E88"/>
    <w:rsid w:val="00AF4E6E"/>
    <w:rsid w:val="00AF5B64"/>
    <w:rsid w:val="00B0057A"/>
    <w:rsid w:val="00B00FCF"/>
    <w:rsid w:val="00B02083"/>
    <w:rsid w:val="00B04EC6"/>
    <w:rsid w:val="00B066AF"/>
    <w:rsid w:val="00B13A24"/>
    <w:rsid w:val="00B14D94"/>
    <w:rsid w:val="00B1518E"/>
    <w:rsid w:val="00B164AA"/>
    <w:rsid w:val="00B171F5"/>
    <w:rsid w:val="00B17289"/>
    <w:rsid w:val="00B17869"/>
    <w:rsid w:val="00B23537"/>
    <w:rsid w:val="00B24814"/>
    <w:rsid w:val="00B33791"/>
    <w:rsid w:val="00B341ED"/>
    <w:rsid w:val="00B34374"/>
    <w:rsid w:val="00B407B1"/>
    <w:rsid w:val="00B430EE"/>
    <w:rsid w:val="00B474CE"/>
    <w:rsid w:val="00B47928"/>
    <w:rsid w:val="00B50439"/>
    <w:rsid w:val="00B51C92"/>
    <w:rsid w:val="00B559CC"/>
    <w:rsid w:val="00B62297"/>
    <w:rsid w:val="00B637D4"/>
    <w:rsid w:val="00B65AF7"/>
    <w:rsid w:val="00B66BF3"/>
    <w:rsid w:val="00B67391"/>
    <w:rsid w:val="00B67C34"/>
    <w:rsid w:val="00B7108C"/>
    <w:rsid w:val="00B7272A"/>
    <w:rsid w:val="00B80665"/>
    <w:rsid w:val="00B82247"/>
    <w:rsid w:val="00B8449D"/>
    <w:rsid w:val="00B8598D"/>
    <w:rsid w:val="00B87C88"/>
    <w:rsid w:val="00B90D42"/>
    <w:rsid w:val="00B92818"/>
    <w:rsid w:val="00B936A9"/>
    <w:rsid w:val="00B93AB5"/>
    <w:rsid w:val="00B9541B"/>
    <w:rsid w:val="00B9549A"/>
    <w:rsid w:val="00B95CEC"/>
    <w:rsid w:val="00B96441"/>
    <w:rsid w:val="00B97872"/>
    <w:rsid w:val="00BA357A"/>
    <w:rsid w:val="00BA4BA9"/>
    <w:rsid w:val="00BA4F0A"/>
    <w:rsid w:val="00BA79E8"/>
    <w:rsid w:val="00BB19A1"/>
    <w:rsid w:val="00BB5E7D"/>
    <w:rsid w:val="00BC171A"/>
    <w:rsid w:val="00BC2F01"/>
    <w:rsid w:val="00BC3E3A"/>
    <w:rsid w:val="00BC7831"/>
    <w:rsid w:val="00BD00C0"/>
    <w:rsid w:val="00BD26F4"/>
    <w:rsid w:val="00BD32E1"/>
    <w:rsid w:val="00BD434B"/>
    <w:rsid w:val="00BD5101"/>
    <w:rsid w:val="00BD6798"/>
    <w:rsid w:val="00BE1785"/>
    <w:rsid w:val="00BE1B32"/>
    <w:rsid w:val="00BE5447"/>
    <w:rsid w:val="00BE5AFF"/>
    <w:rsid w:val="00BF1B8B"/>
    <w:rsid w:val="00BF259C"/>
    <w:rsid w:val="00BF30ED"/>
    <w:rsid w:val="00C003D4"/>
    <w:rsid w:val="00C008BF"/>
    <w:rsid w:val="00C04367"/>
    <w:rsid w:val="00C05CBA"/>
    <w:rsid w:val="00C12E46"/>
    <w:rsid w:val="00C13653"/>
    <w:rsid w:val="00C13D08"/>
    <w:rsid w:val="00C13F5D"/>
    <w:rsid w:val="00C143AD"/>
    <w:rsid w:val="00C14D3A"/>
    <w:rsid w:val="00C15C92"/>
    <w:rsid w:val="00C15D4C"/>
    <w:rsid w:val="00C16377"/>
    <w:rsid w:val="00C16BDE"/>
    <w:rsid w:val="00C22AAA"/>
    <w:rsid w:val="00C23D35"/>
    <w:rsid w:val="00C30AA2"/>
    <w:rsid w:val="00C327A8"/>
    <w:rsid w:val="00C340E1"/>
    <w:rsid w:val="00C348D9"/>
    <w:rsid w:val="00C34DBF"/>
    <w:rsid w:val="00C34DE3"/>
    <w:rsid w:val="00C40123"/>
    <w:rsid w:val="00C43816"/>
    <w:rsid w:val="00C449BF"/>
    <w:rsid w:val="00C460BC"/>
    <w:rsid w:val="00C505EC"/>
    <w:rsid w:val="00C51C1C"/>
    <w:rsid w:val="00C5225B"/>
    <w:rsid w:val="00C57D78"/>
    <w:rsid w:val="00C6143B"/>
    <w:rsid w:val="00C62781"/>
    <w:rsid w:val="00C62A83"/>
    <w:rsid w:val="00C65109"/>
    <w:rsid w:val="00C66012"/>
    <w:rsid w:val="00C73C78"/>
    <w:rsid w:val="00C7514F"/>
    <w:rsid w:val="00C82A52"/>
    <w:rsid w:val="00C86726"/>
    <w:rsid w:val="00C86A26"/>
    <w:rsid w:val="00C92E1A"/>
    <w:rsid w:val="00C94E17"/>
    <w:rsid w:val="00C957DA"/>
    <w:rsid w:val="00CB183A"/>
    <w:rsid w:val="00CB25D0"/>
    <w:rsid w:val="00CB4813"/>
    <w:rsid w:val="00CB53B0"/>
    <w:rsid w:val="00CB5D0E"/>
    <w:rsid w:val="00CB5DD2"/>
    <w:rsid w:val="00CB6B1E"/>
    <w:rsid w:val="00CC585F"/>
    <w:rsid w:val="00CC5C95"/>
    <w:rsid w:val="00CC5E2D"/>
    <w:rsid w:val="00CC634F"/>
    <w:rsid w:val="00CC707F"/>
    <w:rsid w:val="00CD1499"/>
    <w:rsid w:val="00CD15FF"/>
    <w:rsid w:val="00CD1EDB"/>
    <w:rsid w:val="00CD4A36"/>
    <w:rsid w:val="00CD7018"/>
    <w:rsid w:val="00CE1C33"/>
    <w:rsid w:val="00CE2883"/>
    <w:rsid w:val="00CE64B3"/>
    <w:rsid w:val="00CE763E"/>
    <w:rsid w:val="00CF2B24"/>
    <w:rsid w:val="00CF331B"/>
    <w:rsid w:val="00CF3A88"/>
    <w:rsid w:val="00CF5A6A"/>
    <w:rsid w:val="00CF662A"/>
    <w:rsid w:val="00CF6C1C"/>
    <w:rsid w:val="00D01EA1"/>
    <w:rsid w:val="00D04142"/>
    <w:rsid w:val="00D115BD"/>
    <w:rsid w:val="00D11C2B"/>
    <w:rsid w:val="00D12BC1"/>
    <w:rsid w:val="00D14158"/>
    <w:rsid w:val="00D14395"/>
    <w:rsid w:val="00D15C2C"/>
    <w:rsid w:val="00D17442"/>
    <w:rsid w:val="00D21FE8"/>
    <w:rsid w:val="00D25D35"/>
    <w:rsid w:val="00D272F2"/>
    <w:rsid w:val="00D300D5"/>
    <w:rsid w:val="00D30216"/>
    <w:rsid w:val="00D30ED6"/>
    <w:rsid w:val="00D30F7E"/>
    <w:rsid w:val="00D31009"/>
    <w:rsid w:val="00D313C3"/>
    <w:rsid w:val="00D3172A"/>
    <w:rsid w:val="00D32960"/>
    <w:rsid w:val="00D33296"/>
    <w:rsid w:val="00D371F8"/>
    <w:rsid w:val="00D43286"/>
    <w:rsid w:val="00D45009"/>
    <w:rsid w:val="00D45EB6"/>
    <w:rsid w:val="00D47041"/>
    <w:rsid w:val="00D54770"/>
    <w:rsid w:val="00D54D4C"/>
    <w:rsid w:val="00D55213"/>
    <w:rsid w:val="00D55AE3"/>
    <w:rsid w:val="00D61F52"/>
    <w:rsid w:val="00D6207B"/>
    <w:rsid w:val="00D62FBD"/>
    <w:rsid w:val="00D639A3"/>
    <w:rsid w:val="00D66D1C"/>
    <w:rsid w:val="00D6738F"/>
    <w:rsid w:val="00D70981"/>
    <w:rsid w:val="00D715E0"/>
    <w:rsid w:val="00D71791"/>
    <w:rsid w:val="00D72CD1"/>
    <w:rsid w:val="00D74CCC"/>
    <w:rsid w:val="00D76100"/>
    <w:rsid w:val="00D765A0"/>
    <w:rsid w:val="00D77C9B"/>
    <w:rsid w:val="00D83D44"/>
    <w:rsid w:val="00D843B5"/>
    <w:rsid w:val="00D84F2B"/>
    <w:rsid w:val="00D86342"/>
    <w:rsid w:val="00D90D9D"/>
    <w:rsid w:val="00D91CB1"/>
    <w:rsid w:val="00DA1945"/>
    <w:rsid w:val="00DA279B"/>
    <w:rsid w:val="00DA462B"/>
    <w:rsid w:val="00DB0ABD"/>
    <w:rsid w:val="00DB23A8"/>
    <w:rsid w:val="00DB4978"/>
    <w:rsid w:val="00DB4E49"/>
    <w:rsid w:val="00DB5CEE"/>
    <w:rsid w:val="00DB64EE"/>
    <w:rsid w:val="00DB71FE"/>
    <w:rsid w:val="00DC27AE"/>
    <w:rsid w:val="00DC3135"/>
    <w:rsid w:val="00DC44C6"/>
    <w:rsid w:val="00DC4F09"/>
    <w:rsid w:val="00DC66E0"/>
    <w:rsid w:val="00DC736A"/>
    <w:rsid w:val="00DC76FF"/>
    <w:rsid w:val="00DD1534"/>
    <w:rsid w:val="00DD564B"/>
    <w:rsid w:val="00DE0289"/>
    <w:rsid w:val="00DE11F3"/>
    <w:rsid w:val="00DE1A50"/>
    <w:rsid w:val="00DE2AE1"/>
    <w:rsid w:val="00DE3870"/>
    <w:rsid w:val="00DE3CE2"/>
    <w:rsid w:val="00DE3EEE"/>
    <w:rsid w:val="00DE56ED"/>
    <w:rsid w:val="00DE579B"/>
    <w:rsid w:val="00DF3091"/>
    <w:rsid w:val="00DF3EC4"/>
    <w:rsid w:val="00DF58DF"/>
    <w:rsid w:val="00E02B1A"/>
    <w:rsid w:val="00E03B74"/>
    <w:rsid w:val="00E058FA"/>
    <w:rsid w:val="00E06929"/>
    <w:rsid w:val="00E1002C"/>
    <w:rsid w:val="00E107B1"/>
    <w:rsid w:val="00E109B9"/>
    <w:rsid w:val="00E11826"/>
    <w:rsid w:val="00E137B6"/>
    <w:rsid w:val="00E15D4B"/>
    <w:rsid w:val="00E2092A"/>
    <w:rsid w:val="00E20C91"/>
    <w:rsid w:val="00E3624C"/>
    <w:rsid w:val="00E413E8"/>
    <w:rsid w:val="00E414C0"/>
    <w:rsid w:val="00E4161B"/>
    <w:rsid w:val="00E54F61"/>
    <w:rsid w:val="00E57C66"/>
    <w:rsid w:val="00E60AAC"/>
    <w:rsid w:val="00E61528"/>
    <w:rsid w:val="00E61DAE"/>
    <w:rsid w:val="00E628C9"/>
    <w:rsid w:val="00E628E4"/>
    <w:rsid w:val="00E632FA"/>
    <w:rsid w:val="00E65C97"/>
    <w:rsid w:val="00E67BD0"/>
    <w:rsid w:val="00E70D58"/>
    <w:rsid w:val="00E715C4"/>
    <w:rsid w:val="00E74CAB"/>
    <w:rsid w:val="00E76268"/>
    <w:rsid w:val="00E762D9"/>
    <w:rsid w:val="00E76B01"/>
    <w:rsid w:val="00E7736F"/>
    <w:rsid w:val="00E77F5E"/>
    <w:rsid w:val="00E8027E"/>
    <w:rsid w:val="00E83EDE"/>
    <w:rsid w:val="00E9364F"/>
    <w:rsid w:val="00E97648"/>
    <w:rsid w:val="00EA2A25"/>
    <w:rsid w:val="00EA2FBD"/>
    <w:rsid w:val="00EA4365"/>
    <w:rsid w:val="00EA7C54"/>
    <w:rsid w:val="00EB02EE"/>
    <w:rsid w:val="00EB1B93"/>
    <w:rsid w:val="00EB57D8"/>
    <w:rsid w:val="00EC4C49"/>
    <w:rsid w:val="00ED0965"/>
    <w:rsid w:val="00ED19E4"/>
    <w:rsid w:val="00ED2893"/>
    <w:rsid w:val="00ED2F05"/>
    <w:rsid w:val="00ED5535"/>
    <w:rsid w:val="00ED5697"/>
    <w:rsid w:val="00ED56C5"/>
    <w:rsid w:val="00ED75DC"/>
    <w:rsid w:val="00EE079C"/>
    <w:rsid w:val="00EE2828"/>
    <w:rsid w:val="00EE2F8A"/>
    <w:rsid w:val="00EE5151"/>
    <w:rsid w:val="00EE6059"/>
    <w:rsid w:val="00EE72F8"/>
    <w:rsid w:val="00EE7538"/>
    <w:rsid w:val="00EF0595"/>
    <w:rsid w:val="00EF40D5"/>
    <w:rsid w:val="00EF6B39"/>
    <w:rsid w:val="00F00842"/>
    <w:rsid w:val="00F00B53"/>
    <w:rsid w:val="00F031CF"/>
    <w:rsid w:val="00F04012"/>
    <w:rsid w:val="00F05868"/>
    <w:rsid w:val="00F068AD"/>
    <w:rsid w:val="00F127D7"/>
    <w:rsid w:val="00F1441E"/>
    <w:rsid w:val="00F146FB"/>
    <w:rsid w:val="00F15F3D"/>
    <w:rsid w:val="00F22D99"/>
    <w:rsid w:val="00F25BC1"/>
    <w:rsid w:val="00F33D08"/>
    <w:rsid w:val="00F3646A"/>
    <w:rsid w:val="00F377DB"/>
    <w:rsid w:val="00F411E8"/>
    <w:rsid w:val="00F43733"/>
    <w:rsid w:val="00F44346"/>
    <w:rsid w:val="00F46721"/>
    <w:rsid w:val="00F47212"/>
    <w:rsid w:val="00F536B0"/>
    <w:rsid w:val="00F5517A"/>
    <w:rsid w:val="00F557FB"/>
    <w:rsid w:val="00F55BF1"/>
    <w:rsid w:val="00F572DE"/>
    <w:rsid w:val="00F64D82"/>
    <w:rsid w:val="00F66515"/>
    <w:rsid w:val="00F70BB8"/>
    <w:rsid w:val="00F72B2D"/>
    <w:rsid w:val="00F72CF5"/>
    <w:rsid w:val="00F72F9C"/>
    <w:rsid w:val="00F7567B"/>
    <w:rsid w:val="00F821B3"/>
    <w:rsid w:val="00F82C8E"/>
    <w:rsid w:val="00F83260"/>
    <w:rsid w:val="00F86F75"/>
    <w:rsid w:val="00F90414"/>
    <w:rsid w:val="00F90976"/>
    <w:rsid w:val="00F921F6"/>
    <w:rsid w:val="00F92A2A"/>
    <w:rsid w:val="00FA3683"/>
    <w:rsid w:val="00FA4D69"/>
    <w:rsid w:val="00FA7566"/>
    <w:rsid w:val="00FB07FB"/>
    <w:rsid w:val="00FB493C"/>
    <w:rsid w:val="00FC0D16"/>
    <w:rsid w:val="00FC273B"/>
    <w:rsid w:val="00FC2FAD"/>
    <w:rsid w:val="00FC3089"/>
    <w:rsid w:val="00FC3F18"/>
    <w:rsid w:val="00FC46E8"/>
    <w:rsid w:val="00FC53B6"/>
    <w:rsid w:val="00FC552D"/>
    <w:rsid w:val="00FD04A1"/>
    <w:rsid w:val="00FD21E9"/>
    <w:rsid w:val="00FD369F"/>
    <w:rsid w:val="00FE1206"/>
    <w:rsid w:val="00FE12BF"/>
    <w:rsid w:val="00FE1BA9"/>
    <w:rsid w:val="00FE4406"/>
    <w:rsid w:val="00FE47AB"/>
    <w:rsid w:val="00FE5DA1"/>
    <w:rsid w:val="00FE6744"/>
    <w:rsid w:val="00FE7C93"/>
    <w:rsid w:val="00FF12CD"/>
    <w:rsid w:val="00FF257F"/>
    <w:rsid w:val="00FF29B3"/>
    <w:rsid w:val="00FF5BAC"/>
    <w:rsid w:val="255A2570"/>
    <w:rsid w:val="329F15C4"/>
    <w:rsid w:val="39DE09EE"/>
    <w:rsid w:val="630F782A"/>
    <w:rsid w:val="794D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8">
    <w:name w:val="annotation subject"/>
    <w:basedOn w:val="2"/>
    <w:next w:val="2"/>
    <w:link w:val="3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4"/>
    <w:qFormat/>
    <w:uiPriority w:val="99"/>
    <w:rPr>
      <w:sz w:val="18"/>
      <w:szCs w:val="18"/>
    </w:rPr>
  </w:style>
  <w:style w:type="paragraph" w:customStyle="1" w:styleId="18">
    <w:name w:val="目次、标准名称标题"/>
    <w:basedOn w:val="1"/>
    <w:next w:val="1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9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20">
    <w:name w:val="其他发布日期"/>
    <w:basedOn w:val="1"/>
    <w:uiPriority w:val="0"/>
    <w:pPr>
      <w:framePr w:w="3997" w:h="471" w:hRule="exact" w:vSpace="181" w:wrap="around" w:vAnchor="page" w:hAnchor="page" w:x="1419" w:y="14097" w:anchorLock="1"/>
      <w:widowControl/>
      <w:jc w:val="left"/>
    </w:pPr>
    <w:rPr>
      <w:rFonts w:ascii="Times New Roman" w:hAnsi="Times New Roman" w:eastAsia="黑体" w:cs="Times New Roman"/>
      <w:kern w:val="0"/>
      <w:sz w:val="28"/>
      <w:szCs w:val="20"/>
    </w:rPr>
  </w:style>
  <w:style w:type="paragraph" w:customStyle="1" w:styleId="21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kern w:val="0"/>
      <w:sz w:val="48"/>
      <w:szCs w:val="52"/>
      <w:lang w:val="en-US" w:eastAsia="zh-CN" w:bidi="ar-SA"/>
    </w:rPr>
  </w:style>
  <w:style w:type="character" w:customStyle="1" w:styleId="22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3">
    <w:name w:val="发布部门"/>
    <w:next w:val="1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kern w:val="0"/>
      <w:sz w:val="28"/>
      <w:szCs w:val="20"/>
      <w:lang w:val="en-US" w:eastAsia="zh-CN" w:bidi="ar-SA"/>
    </w:rPr>
  </w:style>
  <w:style w:type="paragraph" w:customStyle="1" w:styleId="24">
    <w:name w:val="前言、引言标题"/>
    <w:next w:val="1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25">
    <w:name w:val="章标题"/>
    <w:next w:val="1"/>
    <w:link w:val="31"/>
    <w:qFormat/>
    <w:uiPriority w:val="99"/>
    <w:p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6">
    <w:name w:val="终结线"/>
    <w:basedOn w:val="1"/>
    <w:qFormat/>
    <w:uiPriority w:val="0"/>
    <w:pPr>
      <w:framePr w:hSpace="181" w:vSpace="181" w:wrap="around" w:vAnchor="text" w:hAnchor="margin" w:xAlign="center" w:y="285"/>
    </w:pPr>
    <w:rPr>
      <w:rFonts w:ascii="Times New Roman" w:hAnsi="Times New Roman" w:eastAsia="宋体" w:cs="Times New Roman"/>
      <w:szCs w:val="24"/>
    </w:rPr>
  </w:style>
  <w:style w:type="character" w:customStyle="1" w:styleId="27">
    <w:name w:val="批注框文本 字符"/>
    <w:basedOn w:val="11"/>
    <w:link w:val="3"/>
    <w:semiHidden/>
    <w:qFormat/>
    <w:uiPriority w:val="99"/>
    <w:rPr>
      <w:sz w:val="18"/>
      <w:szCs w:val="18"/>
    </w:rPr>
  </w:style>
  <w:style w:type="paragraph" w:customStyle="1" w:styleId="28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48"/>
      <w:szCs w:val="20"/>
      <w:lang w:val="en-US" w:eastAsia="zh-CN" w:bidi="ar-SA"/>
    </w:rPr>
  </w:style>
  <w:style w:type="paragraph" w:customStyle="1" w:styleId="29">
    <w:name w:val="其他发布部门"/>
    <w:basedOn w:val="1"/>
    <w:qFormat/>
    <w:uiPriority w:val="0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hAnsi="Times New Roman" w:eastAsia="黑体" w:cs="Times New Roman"/>
      <w:spacing w:val="20"/>
      <w:w w:val="135"/>
      <w:kern w:val="0"/>
      <w:sz w:val="28"/>
      <w:szCs w:val="20"/>
    </w:rPr>
  </w:style>
  <w:style w:type="paragraph" w:customStyle="1" w:styleId="30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character" w:customStyle="1" w:styleId="31">
    <w:name w:val="章标题 Char"/>
    <w:basedOn w:val="11"/>
    <w:link w:val="25"/>
    <w:qFormat/>
    <w:uiPriority w:val="99"/>
    <w:rPr>
      <w:rFonts w:ascii="黑体" w:hAnsi="Times New Roman" w:eastAsia="黑体" w:cs="Times New Roman"/>
      <w:kern w:val="0"/>
      <w:szCs w:val="20"/>
    </w:rPr>
  </w:style>
  <w:style w:type="paragraph" w:customStyle="1" w:styleId="32">
    <w:name w:val="一级条标题"/>
    <w:next w:val="1"/>
    <w:link w:val="33"/>
    <w:qFormat/>
    <w:uiPriority w:val="0"/>
    <w:pPr>
      <w:spacing w:before="156" w:beforeLines="50" w:after="156" w:afterLines="5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character" w:customStyle="1" w:styleId="33">
    <w:name w:val="一级条标题 Char"/>
    <w:basedOn w:val="11"/>
    <w:link w:val="32"/>
    <w:qFormat/>
    <w:uiPriority w:val="0"/>
    <w:rPr>
      <w:rFonts w:ascii="黑体" w:hAnsi="Times New Roman" w:eastAsia="黑体" w:cs="Times New Roman"/>
      <w:kern w:val="0"/>
      <w:szCs w:val="21"/>
    </w:rPr>
  </w:style>
  <w:style w:type="paragraph" w:customStyle="1" w:styleId="34">
    <w:name w:val="二级条标题"/>
    <w:basedOn w:val="32"/>
    <w:next w:val="1"/>
    <w:link w:val="35"/>
    <w:qFormat/>
    <w:uiPriority w:val="99"/>
    <w:pPr>
      <w:spacing w:before="50" w:after="50"/>
      <w:outlineLvl w:val="3"/>
    </w:pPr>
  </w:style>
  <w:style w:type="character" w:customStyle="1" w:styleId="35">
    <w:name w:val="二级条标题 Char"/>
    <w:basedOn w:val="11"/>
    <w:link w:val="34"/>
    <w:qFormat/>
    <w:uiPriority w:val="99"/>
    <w:rPr>
      <w:rFonts w:ascii="黑体" w:hAnsi="Times New Roman" w:eastAsia="黑体" w:cs="Times New Roman"/>
      <w:kern w:val="0"/>
      <w:szCs w:val="21"/>
    </w:rPr>
  </w:style>
  <w:style w:type="paragraph" w:customStyle="1" w:styleId="36">
    <w:name w:val="正文表标题"/>
    <w:next w:val="1"/>
    <w:qFormat/>
    <w:uiPriority w:val="0"/>
    <w:p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37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character" w:customStyle="1" w:styleId="38">
    <w:name w:val="批注文字 字符"/>
    <w:basedOn w:val="11"/>
    <w:link w:val="2"/>
    <w:semiHidden/>
    <w:qFormat/>
    <w:uiPriority w:val="99"/>
  </w:style>
  <w:style w:type="character" w:customStyle="1" w:styleId="39">
    <w:name w:val="批注主题 字符"/>
    <w:basedOn w:val="38"/>
    <w:link w:val="8"/>
    <w:semiHidden/>
    <w:qFormat/>
    <w:uiPriority w:val="99"/>
    <w:rPr>
      <w:b/>
      <w:bCs/>
    </w:rPr>
  </w:style>
  <w:style w:type="character" w:customStyle="1" w:styleId="40">
    <w:name w:val="段 Char"/>
    <w:link w:val="41"/>
    <w:uiPriority w:val="0"/>
    <w:rPr>
      <w:rFonts w:ascii="宋体"/>
    </w:rPr>
  </w:style>
  <w:style w:type="paragraph" w:customStyle="1" w:styleId="41">
    <w:name w:val="段"/>
    <w:link w:val="4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三级条标题"/>
    <w:basedOn w:val="34"/>
    <w:next w:val="41"/>
    <w:qFormat/>
    <w:uiPriority w:val="99"/>
    <w:pPr>
      <w:tabs>
        <w:tab w:val="left" w:pos="360"/>
        <w:tab w:val="left" w:pos="2098"/>
      </w:tabs>
      <w:ind w:left="2098" w:hanging="420"/>
      <w:outlineLvl w:val="4"/>
    </w:pPr>
    <w:rPr>
      <w:rFonts w:asciiTheme="minorHAnsi" w:hAnsiTheme="minorHAnsi" w:eastAsiaTheme="minorEastAsia" w:cstheme="minorBidi"/>
      <w:kern w:val="2"/>
      <w:szCs w:val="22"/>
    </w:rPr>
  </w:style>
  <w:style w:type="paragraph" w:customStyle="1" w:styleId="4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2874</Characters>
  <Lines>23</Lines>
  <Paragraphs>6</Paragraphs>
  <TotalTime>0</TotalTime>
  <ScaleCrop>false</ScaleCrop>
  <LinksUpToDate>false</LinksUpToDate>
  <CharactersWithSpaces>3372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2022-04-17T11:23:00Z</dcterms:created>
  <dc:creator>chen Yunxia</dc:creator>
  <cp:lastModifiedBy>潇楠</cp:lastModifiedBy>
  <cp:lastPrinted>2022-04-19T01:21:17Z</cp:lastPrinted>
  <dcterms:modified xsi:type="dcterms:W3CDTF">2022-04-19T01:58:16Z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84EDB6CC4B514535B22179E568DD291C</vt:lpwstr>
  </property>
</Properties>
</file>