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55200">
        <w:tc>
          <w:tcPr>
            <w:tcW w:w="509" w:type="dxa"/>
          </w:tcPr>
          <w:p w:rsidR="00055200" w:rsidRDefault="00523C6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55200" w:rsidRDefault="00523C6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67.040</w:t>
            </w:r>
            <w:r>
              <w:rPr>
                <w:rFonts w:ascii="黑体" w:eastAsia="黑体" w:hAnsi="黑体"/>
                <w:sz w:val="21"/>
                <w:szCs w:val="21"/>
              </w:rPr>
              <w:fldChar w:fldCharType="end"/>
            </w:r>
            <w:bookmarkEnd w:id="0"/>
          </w:p>
        </w:tc>
      </w:tr>
      <w:tr w:rsidR="00055200">
        <w:tc>
          <w:tcPr>
            <w:tcW w:w="509" w:type="dxa"/>
          </w:tcPr>
          <w:p w:rsidR="00055200" w:rsidRDefault="00523C6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055200" w:rsidRDefault="00523C6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X10</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55200">
        <w:tc>
          <w:tcPr>
            <w:tcW w:w="6407" w:type="dxa"/>
          </w:tcPr>
          <w:p w:rsidR="00055200" w:rsidRDefault="00523C67">
            <w:pPr>
              <w:pStyle w:val="affff8"/>
              <w:framePr w:w="0" w:hRule="auto" w:wrap="auto" w:hAnchor="text" w:xAlign="left" w:yAlign="inline" w:anchorLock="0"/>
              <w:rPr>
                <w:rFonts w:ascii="宋体" w:hAnsi="宋体"/>
                <w:sz w:val="28"/>
                <w:szCs w:val="28"/>
              </w:rPr>
            </w:pPr>
            <w:bookmarkStart w:id="2" w:name="_Hlk26473981"/>
            <w:r>
              <w:rPr>
                <w:sz w:val="21"/>
                <w:szCs w:val="21"/>
              </w:rPr>
              <w:t xml:space="preserve"> </w:t>
            </w:r>
          </w:p>
        </w:tc>
      </w:tr>
    </w:tbl>
    <w:p w:rsidR="00055200" w:rsidRDefault="00523C67">
      <w:pPr>
        <w:pStyle w:val="affff9"/>
        <w:framePr w:w="8886" w:h="1039" w:hRule="exact" w:hSpace="181" w:vSpace="181" w:wrap="around" w:hAnchor="page" w:x="1293" w:y="1994"/>
        <w:widowControl/>
        <w:kinsoku/>
        <w:wordWrap w:val="0"/>
        <w:autoSpaceDE/>
        <w:autoSpaceDN/>
        <w:rPr>
          <w:rFonts w:ascii="黑体" w:eastAsia="黑体" w:hAnsi="黑体"/>
          <w:b w:val="0"/>
          <w:bCs w:val="0"/>
          <w:w w:val="100"/>
          <w:sz w:val="84"/>
          <w:szCs w:val="84"/>
        </w:rPr>
      </w:pPr>
      <w:r>
        <w:rPr>
          <w:rFonts w:ascii="黑体" w:eastAsia="黑体" w:hAnsi="黑体" w:hint="eastAsia"/>
          <w:b w:val="0"/>
          <w:bCs w:val="0"/>
          <w:w w:val="100"/>
          <w:szCs w:val="52"/>
        </w:rPr>
        <w:t xml:space="preserve">     </w:t>
      </w:r>
      <w:r>
        <w:rPr>
          <w:rFonts w:ascii="黑体" w:eastAsia="黑体" w:hAnsi="黑体" w:hint="eastAsia"/>
          <w:b w:val="0"/>
          <w:bCs w:val="0"/>
          <w:w w:val="100"/>
          <w:sz w:val="84"/>
          <w:szCs w:val="84"/>
        </w:rPr>
        <w:t>团体标准</w:t>
      </w:r>
    </w:p>
    <w:bookmarkEnd w:id="2"/>
    <w:p w:rsidR="00055200" w:rsidRDefault="00523C67">
      <w:pPr>
        <w:pStyle w:val="afffffffffb"/>
        <w:framePr w:wrap="auto"/>
        <w:rPr>
          <w:lang w:val="fr-FR"/>
        </w:rPr>
      </w:pP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rFonts w:hint="eastAsia"/>
        </w:rPr>
        <w:t>T</w:t>
      </w:r>
      <w:r>
        <w:rPr>
          <w:lang w:val="fr-FR"/>
        </w:rPr>
        <w:t>/</w:t>
      </w:r>
      <w:r>
        <w:rPr>
          <w:rFonts w:hint="eastAsia"/>
          <w:lang w:val="fr-FR"/>
        </w:rPr>
        <w:t>LZLSF</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rFonts w:hint="eastAsia"/>
        </w:rPr>
        <w:t>003</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rFonts w:hint="eastAsia"/>
        </w:rPr>
        <w:t>2022</w:t>
      </w:r>
      <w:r>
        <w:fldChar w:fldCharType="end"/>
      </w:r>
      <w:bookmarkEnd w:id="5"/>
    </w:p>
    <w:p w:rsidR="00055200" w:rsidRDefault="00562795">
      <w:pPr>
        <w:pStyle w:val="afffffffffc"/>
        <w:framePr w:wrap="auto"/>
        <w:rPr>
          <w:rFonts w:hAnsi="黑体"/>
        </w:rPr>
      </w:pPr>
      <w:r>
        <w:rPr>
          <w:rFonts w:hAnsi="黑体" w:hint="eastAsia"/>
        </w:rPr>
        <w:t>代替T/LZLSF 003</w:t>
      </w:r>
      <w:r>
        <w:rPr>
          <w:rFonts w:hint="eastAsia"/>
        </w:rPr>
        <w:t>—</w:t>
      </w:r>
      <w:r>
        <w:rPr>
          <w:rFonts w:hAnsi="黑体" w:hint="eastAsia"/>
        </w:rPr>
        <w:t>2021</w:t>
      </w:r>
    </w:p>
    <w:p w:rsidR="00055200" w:rsidRDefault="00523C6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55200" w:rsidRDefault="00055200">
      <w:pPr>
        <w:pStyle w:val="affff9"/>
        <w:framePr w:w="9639" w:h="6976" w:hRule="exact" w:hSpace="0" w:vSpace="0" w:wrap="around" w:hAnchor="page" w:y="6408"/>
        <w:jc w:val="center"/>
        <w:rPr>
          <w:rFonts w:ascii="黑体" w:eastAsia="黑体" w:hAnsi="黑体"/>
          <w:b w:val="0"/>
          <w:bCs w:val="0"/>
          <w:w w:val="100"/>
        </w:rPr>
      </w:pPr>
    </w:p>
    <w:p w:rsidR="00055200" w:rsidRDefault="00523C6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地理标志证明商标  柳州螺蛳粉</w:t>
      </w:r>
      <w:r>
        <w:fldChar w:fldCharType="end"/>
      </w:r>
      <w:bookmarkEnd w:id="6"/>
    </w:p>
    <w:p w:rsidR="00055200" w:rsidRDefault="00055200">
      <w:pPr>
        <w:framePr w:w="9639" w:h="6974" w:hRule="exact" w:wrap="around" w:vAnchor="page" w:hAnchor="page" w:x="1419" w:y="6408" w:anchorLock="1"/>
        <w:ind w:left="-1418"/>
      </w:pPr>
    </w:p>
    <w:p w:rsidR="00055200" w:rsidRDefault="00055200">
      <w:pPr>
        <w:pStyle w:val="afffffff1"/>
        <w:framePr w:w="9639" w:h="6974" w:hRule="exact" w:wrap="around" w:vAnchor="page" w:hAnchor="page" w:x="1419" w:y="6408" w:anchorLock="1"/>
        <w:textAlignment w:val="bottom"/>
        <w:rPr>
          <w:rFonts w:eastAsia="黑体"/>
          <w:szCs w:val="28"/>
        </w:rPr>
      </w:pPr>
    </w:p>
    <w:p w:rsidR="00055200" w:rsidRDefault="00055200">
      <w:pPr>
        <w:framePr w:w="9639" w:h="6974" w:hRule="exact" w:wrap="around" w:vAnchor="page" w:hAnchor="page" w:x="1419" w:y="6408" w:anchorLock="1"/>
        <w:spacing w:line="760" w:lineRule="exact"/>
        <w:ind w:left="-1418"/>
      </w:pPr>
    </w:p>
    <w:p w:rsidR="00055200" w:rsidRDefault="00055200">
      <w:pPr>
        <w:pStyle w:val="afffffff1"/>
        <w:framePr w:w="9639" w:h="6974" w:hRule="exact" w:wrap="around" w:vAnchor="page" w:hAnchor="page" w:x="1419" w:y="6408" w:anchorLock="1"/>
        <w:textAlignment w:val="bottom"/>
        <w:rPr>
          <w:rFonts w:eastAsia="黑体"/>
          <w:szCs w:val="28"/>
        </w:rPr>
      </w:pPr>
    </w:p>
    <w:p w:rsidR="00055200" w:rsidRDefault="00523C67">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r>
      <w:r>
        <w:rPr>
          <w:sz w:val="24"/>
          <w:szCs w:val="28"/>
        </w:rPr>
        <w:fldChar w:fldCharType="end"/>
      </w:r>
      <w:bookmarkEnd w:id="7"/>
    </w:p>
    <w:p w:rsidR="00055200" w:rsidRDefault="00523C67">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8"/>
    </w:p>
    <w:p w:rsidR="00055200" w:rsidRDefault="00523C6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r>
      <w:r>
        <w:rPr>
          <w:b/>
          <w:sz w:val="21"/>
          <w:szCs w:val="28"/>
        </w:rPr>
        <w:fldChar w:fldCharType="end"/>
      </w:r>
      <w:bookmarkEnd w:id="9"/>
    </w:p>
    <w:p w:rsidR="00055200" w:rsidRDefault="00523C67">
      <w:pPr>
        <w:pStyle w:val="afffffffff9"/>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hint="eastAsia"/>
        </w:rPr>
        <w:t>2022</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rsidR="00055200" w:rsidRDefault="00523C67">
      <w:pPr>
        <w:pStyle w:val="afffffffffa"/>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hint="eastAsia"/>
        </w:rPr>
        <w:t>2022</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055200" w:rsidRDefault="00523C67">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柳州市螺蛳</w:t>
      </w:r>
      <w:proofErr w:type="gramStart"/>
      <w:r>
        <w:rPr>
          <w:rFonts w:hAnsi="黑体" w:hint="eastAsia"/>
          <w:w w:val="100"/>
          <w:sz w:val="28"/>
        </w:rPr>
        <w:t>粉协会</w:t>
      </w:r>
      <w:proofErr w:type="gramEnd"/>
      <w:r>
        <w:rPr>
          <w:rFonts w:hAnsi="黑体"/>
          <w:w w:val="100"/>
          <w:sz w:val="28"/>
        </w:rPr>
        <w:fldChar w:fldCharType="end"/>
      </w:r>
      <w:bookmarkEnd w:id="16"/>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055200" w:rsidRDefault="00523C67">
      <w:pPr>
        <w:rPr>
          <w:rFonts w:ascii="宋体" w:hAnsi="宋体"/>
          <w:sz w:val="28"/>
          <w:szCs w:val="28"/>
        </w:rPr>
        <w:sectPr w:rsidR="00055200" w:rsidSect="00273AB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55200" w:rsidRDefault="00523C67">
      <w:pPr>
        <w:pStyle w:val="a6"/>
        <w:spacing w:after="468"/>
      </w:pPr>
      <w:bookmarkStart w:id="17" w:name="BookMark2"/>
      <w:r>
        <w:rPr>
          <w:spacing w:val="320"/>
        </w:rPr>
        <w:lastRenderedPageBreak/>
        <w:t>前</w:t>
      </w:r>
      <w:r>
        <w:t>言</w:t>
      </w:r>
    </w:p>
    <w:p w:rsidR="00055200" w:rsidRDefault="00523C67">
      <w:pPr>
        <w:pStyle w:val="affffe"/>
        <w:ind w:firstLine="420"/>
      </w:pPr>
      <w:r>
        <w:rPr>
          <w:rFonts w:hint="eastAsia"/>
        </w:rPr>
        <w:t>本文件按照GB/T 1.1—2020《标准化工作导则  第1部分：标准化文件的结构和起草规则》的规定起草。</w:t>
      </w:r>
    </w:p>
    <w:p w:rsidR="00055200" w:rsidRPr="00A4282A" w:rsidRDefault="00523C67">
      <w:pPr>
        <w:pStyle w:val="affffe"/>
        <w:ind w:firstLine="420"/>
      </w:pPr>
      <w:r w:rsidRPr="00A4282A">
        <w:rPr>
          <w:rFonts w:hint="eastAsia"/>
        </w:rPr>
        <w:t>本文件代替T/LZLSF 003</w:t>
      </w:r>
      <w:r w:rsidR="003F6149" w:rsidRPr="00A4282A">
        <w:rPr>
          <w:rFonts w:hint="eastAsia"/>
        </w:rPr>
        <w:t>—</w:t>
      </w:r>
      <w:r w:rsidRPr="00A4282A">
        <w:rPr>
          <w:rFonts w:hint="eastAsia"/>
        </w:rPr>
        <w:t xml:space="preserve">2021《地理标志证明商标 </w:t>
      </w:r>
      <w:r w:rsidR="00E96EAF" w:rsidRPr="00A4282A">
        <w:rPr>
          <w:rFonts w:hint="eastAsia"/>
        </w:rPr>
        <w:t xml:space="preserve"> </w:t>
      </w:r>
      <w:r w:rsidRPr="00A4282A">
        <w:rPr>
          <w:rFonts w:hint="eastAsia"/>
        </w:rPr>
        <w:t>柳州螺蛳粉》，与T/LZLSF 003</w:t>
      </w:r>
      <w:r w:rsidR="003F6149" w:rsidRPr="00A4282A">
        <w:rPr>
          <w:rFonts w:hint="eastAsia"/>
        </w:rPr>
        <w:t>—</w:t>
      </w:r>
      <w:r w:rsidRPr="00A4282A">
        <w:rPr>
          <w:rFonts w:hint="eastAsia"/>
        </w:rPr>
        <w:t>2021相比，除结构调整和编辑性改动外，主要技术变化如下：</w:t>
      </w:r>
    </w:p>
    <w:p w:rsidR="00617505" w:rsidRPr="00A4282A" w:rsidRDefault="00E04B86" w:rsidP="00617505">
      <w:pPr>
        <w:pStyle w:val="af2"/>
      </w:pPr>
      <w:r w:rsidRPr="00A4282A">
        <w:rPr>
          <w:rFonts w:hint="eastAsia"/>
        </w:rPr>
        <w:t xml:space="preserve">增加了 </w:t>
      </w:r>
      <w:r w:rsidR="00617505" w:rsidRPr="00A4282A">
        <w:rPr>
          <w:rFonts w:hint="eastAsia"/>
        </w:rPr>
        <w:t>“</w:t>
      </w:r>
      <w:r w:rsidR="00617505" w:rsidRPr="00A4282A">
        <w:t>GB 5009.9</w:t>
      </w:r>
      <w:r w:rsidR="00617505" w:rsidRPr="00A4282A">
        <w:rPr>
          <w:rFonts w:hint="eastAsia"/>
        </w:rPr>
        <w:t>”的标准号和名称</w:t>
      </w:r>
      <w:r w:rsidRPr="00A4282A">
        <w:rPr>
          <w:rFonts w:hint="eastAsia"/>
        </w:rPr>
        <w:t>，更改了“</w:t>
      </w:r>
      <w:r w:rsidRPr="00A4282A">
        <w:t>GB 12456</w:t>
      </w:r>
      <w:r w:rsidRPr="00A4282A">
        <w:rPr>
          <w:rFonts w:hint="eastAsia"/>
        </w:rPr>
        <w:t>”的标准号和名称</w:t>
      </w:r>
      <w:r w:rsidR="00617505" w:rsidRPr="00A4282A">
        <w:rPr>
          <w:rFonts w:hint="eastAsia"/>
        </w:rPr>
        <w:t>；</w:t>
      </w:r>
    </w:p>
    <w:p w:rsidR="00055200" w:rsidRPr="00A4282A" w:rsidRDefault="00523C67">
      <w:pPr>
        <w:pStyle w:val="af2"/>
      </w:pPr>
      <w:r w:rsidRPr="00A4282A">
        <w:rPr>
          <w:rFonts w:hint="eastAsia"/>
        </w:rPr>
        <w:t>增加了“自然断条率”</w:t>
      </w:r>
      <w:r w:rsidR="00A3143B" w:rsidRPr="00A4282A">
        <w:rPr>
          <w:rFonts w:hint="eastAsia"/>
        </w:rPr>
        <w:t>、</w:t>
      </w:r>
      <w:r w:rsidRPr="00A4282A">
        <w:rPr>
          <w:rFonts w:hint="eastAsia"/>
        </w:rPr>
        <w:t>“煮熟断条率”的术语和定义（见3.4、3.5）；</w:t>
      </w:r>
    </w:p>
    <w:p w:rsidR="00BD35BF" w:rsidRPr="00A4282A" w:rsidRDefault="00BD35BF">
      <w:pPr>
        <w:pStyle w:val="af2"/>
      </w:pPr>
      <w:r w:rsidRPr="00A4282A">
        <w:rPr>
          <w:rFonts w:hint="eastAsia"/>
        </w:rPr>
        <w:t>更改了“螺蛳或螺蛳肉”的要求（见5.2</w:t>
      </w:r>
      <w:r w:rsidR="00A3143B" w:rsidRPr="00A4282A">
        <w:rPr>
          <w:rFonts w:hint="eastAsia"/>
        </w:rPr>
        <w:t>，2021年版的5.2</w:t>
      </w:r>
      <w:r w:rsidRPr="00A4282A">
        <w:rPr>
          <w:rFonts w:hint="eastAsia"/>
        </w:rPr>
        <w:t>）；</w:t>
      </w:r>
    </w:p>
    <w:p w:rsidR="00BD35BF" w:rsidRPr="00A4282A" w:rsidRDefault="00BD35BF">
      <w:pPr>
        <w:pStyle w:val="af2"/>
      </w:pPr>
      <w:r w:rsidRPr="00A4282A">
        <w:rPr>
          <w:rFonts w:hint="eastAsia"/>
        </w:rPr>
        <w:t>增加了“酸笋”</w:t>
      </w:r>
      <w:r w:rsidR="00A3143B" w:rsidRPr="00A4282A">
        <w:rPr>
          <w:rFonts w:hint="eastAsia"/>
        </w:rPr>
        <w:t>、</w:t>
      </w:r>
      <w:r w:rsidRPr="00A4282A">
        <w:rPr>
          <w:rFonts w:hint="eastAsia"/>
        </w:rPr>
        <w:t>“酸豆角”的原辅料要求（见5.10、5.11）；</w:t>
      </w:r>
    </w:p>
    <w:p w:rsidR="00055200" w:rsidRPr="00A4282A" w:rsidRDefault="00523C67">
      <w:pPr>
        <w:pStyle w:val="af2"/>
      </w:pPr>
      <w:r w:rsidRPr="00A4282A">
        <w:rPr>
          <w:rFonts w:hint="eastAsia"/>
        </w:rPr>
        <w:t>增加了“干制米粉”的加工工艺要求（见6.1）；</w:t>
      </w:r>
    </w:p>
    <w:p w:rsidR="00BD35BF" w:rsidRPr="00A4282A" w:rsidRDefault="00BD35BF">
      <w:pPr>
        <w:pStyle w:val="af2"/>
      </w:pPr>
      <w:r w:rsidRPr="00A4282A">
        <w:rPr>
          <w:rFonts w:hint="eastAsia"/>
        </w:rPr>
        <w:t>更改了“酸笋包”的加工工艺（见6.3</w:t>
      </w:r>
      <w:r w:rsidR="00A3143B" w:rsidRPr="00A4282A">
        <w:rPr>
          <w:rFonts w:hint="eastAsia"/>
        </w:rPr>
        <w:t>，2021年版的6.3</w:t>
      </w:r>
      <w:r w:rsidRPr="00A4282A">
        <w:rPr>
          <w:rFonts w:hint="eastAsia"/>
        </w:rPr>
        <w:t>）；</w:t>
      </w:r>
    </w:p>
    <w:p w:rsidR="00055200" w:rsidRPr="00A4282A" w:rsidRDefault="00523C67">
      <w:pPr>
        <w:pStyle w:val="af2"/>
      </w:pPr>
      <w:r w:rsidRPr="00A4282A">
        <w:rPr>
          <w:rFonts w:hint="eastAsia"/>
        </w:rPr>
        <w:t>更改了柳州螺蛳粉的感官要求，增加了对口感的要求（见7.1，2021版的7.1）；</w:t>
      </w:r>
    </w:p>
    <w:p w:rsidR="00055200" w:rsidRPr="00A4282A" w:rsidRDefault="00523C67">
      <w:pPr>
        <w:pStyle w:val="af2"/>
      </w:pPr>
      <w:r w:rsidRPr="00A4282A">
        <w:rPr>
          <w:rFonts w:hint="eastAsia"/>
        </w:rPr>
        <w:t>增加了“干米粉包”的特殊风味表征指标（见7.4.1）；</w:t>
      </w:r>
    </w:p>
    <w:p w:rsidR="00A3143B" w:rsidRPr="00A4282A" w:rsidRDefault="00A3143B">
      <w:pPr>
        <w:pStyle w:val="af2"/>
      </w:pPr>
      <w:r w:rsidRPr="00A4282A">
        <w:rPr>
          <w:rFonts w:hint="eastAsia"/>
        </w:rPr>
        <w:t>更改了“食用方法”的表述（见11，2021年版的11）；</w:t>
      </w:r>
    </w:p>
    <w:p w:rsidR="00055200" w:rsidRPr="00A4282A" w:rsidRDefault="00523C67">
      <w:pPr>
        <w:pStyle w:val="af2"/>
      </w:pPr>
      <w:r w:rsidRPr="00A4282A">
        <w:rPr>
          <w:rFonts w:hint="eastAsia"/>
        </w:rPr>
        <w:t>更改了感官要求的检验方法，增加了柳州螺蛳粉口感的检验方法（见12.1，2021年版的12.1）；</w:t>
      </w:r>
    </w:p>
    <w:p w:rsidR="00055200" w:rsidRPr="00A4282A" w:rsidRDefault="00523C67">
      <w:pPr>
        <w:pStyle w:val="af2"/>
      </w:pPr>
      <w:r w:rsidRPr="00A4282A">
        <w:rPr>
          <w:rFonts w:hint="eastAsia"/>
        </w:rPr>
        <w:t>增加了“淀粉含量”、“自然断条率”和“煮熟断条率”检验方法（见12.4、12.5、12.6）。</w:t>
      </w:r>
    </w:p>
    <w:p w:rsidR="003D5184" w:rsidRPr="00A4282A" w:rsidRDefault="003D5184">
      <w:pPr>
        <w:pStyle w:val="affffe"/>
        <w:ind w:firstLine="420"/>
      </w:pPr>
      <w:r w:rsidRPr="00A4282A">
        <w:rPr>
          <w:rFonts w:hint="eastAsia"/>
        </w:rPr>
        <w:t>请注意本文件的某些内容可能涉及专利。本文件的发布机构不承担识别专利的责任。</w:t>
      </w:r>
    </w:p>
    <w:p w:rsidR="00055200" w:rsidRPr="00A4282A" w:rsidRDefault="00523C67">
      <w:pPr>
        <w:pStyle w:val="affffe"/>
        <w:ind w:firstLine="420"/>
      </w:pPr>
      <w:r w:rsidRPr="00A4282A">
        <w:rPr>
          <w:rFonts w:hint="eastAsia"/>
        </w:rPr>
        <w:t>本文件由柳州市螺蛳</w:t>
      </w:r>
      <w:proofErr w:type="gramStart"/>
      <w:r w:rsidRPr="00A4282A">
        <w:rPr>
          <w:rFonts w:hint="eastAsia"/>
        </w:rPr>
        <w:t>粉协会</w:t>
      </w:r>
      <w:proofErr w:type="gramEnd"/>
      <w:r w:rsidRPr="00A4282A">
        <w:rPr>
          <w:rFonts w:hint="eastAsia"/>
        </w:rPr>
        <w:t>提出</w:t>
      </w:r>
      <w:r w:rsidR="00E96EAF" w:rsidRPr="00A4282A">
        <w:rPr>
          <w:rFonts w:hint="eastAsia"/>
        </w:rPr>
        <w:t>并归口</w:t>
      </w:r>
      <w:r w:rsidRPr="00A4282A">
        <w:rPr>
          <w:rFonts w:hint="eastAsia"/>
        </w:rPr>
        <w:t>。</w:t>
      </w:r>
    </w:p>
    <w:p w:rsidR="00055200" w:rsidRPr="00A4282A" w:rsidRDefault="00523C67">
      <w:pPr>
        <w:pStyle w:val="affffe"/>
        <w:ind w:firstLine="420"/>
      </w:pPr>
      <w:r w:rsidRPr="00A4282A">
        <w:rPr>
          <w:rFonts w:hint="eastAsia"/>
        </w:rPr>
        <w:t>本文件起草单位：</w:t>
      </w:r>
      <w:r w:rsidR="009148B8" w:rsidRPr="00A4282A">
        <w:rPr>
          <w:rFonts w:hint="eastAsia"/>
        </w:rPr>
        <w:t>柳州市螺蛳粉协会、柳州市标准技术和知识产权研究中心、柳州市质量检验检测研究中心、广西兴柳食品有限公司、广西螺霸王食品科技有限公司、广西家柳食品科技有限公司、广西</w:t>
      </w:r>
      <w:proofErr w:type="gramStart"/>
      <w:r w:rsidR="009148B8" w:rsidRPr="00A4282A">
        <w:rPr>
          <w:rFonts w:hint="eastAsia"/>
        </w:rPr>
        <w:t>螺</w:t>
      </w:r>
      <w:proofErr w:type="gramEnd"/>
      <w:r w:rsidR="009148B8" w:rsidRPr="00A4282A">
        <w:rPr>
          <w:rFonts w:hint="eastAsia"/>
        </w:rPr>
        <w:t>状元食品科技有股份有限公司、广西全汇食品有限公司、广西黄氏真味食品科技有限责任公司、柳州市</w:t>
      </w:r>
      <w:proofErr w:type="gramStart"/>
      <w:r w:rsidR="009148B8" w:rsidRPr="00A4282A">
        <w:rPr>
          <w:rFonts w:hint="eastAsia"/>
        </w:rPr>
        <w:t>定记食品</w:t>
      </w:r>
      <w:proofErr w:type="gramEnd"/>
      <w:r w:rsidR="009148B8" w:rsidRPr="00A4282A">
        <w:rPr>
          <w:rFonts w:hint="eastAsia"/>
        </w:rPr>
        <w:t>有限公司、广西口水哥食品科技有限公司、柳州市</w:t>
      </w:r>
      <w:proofErr w:type="gramStart"/>
      <w:r w:rsidR="009148B8" w:rsidRPr="00A4282A">
        <w:rPr>
          <w:rFonts w:hint="eastAsia"/>
        </w:rPr>
        <w:t>金味帅调味品</w:t>
      </w:r>
      <w:proofErr w:type="gramEnd"/>
      <w:r w:rsidR="009148B8" w:rsidRPr="00A4282A">
        <w:rPr>
          <w:rFonts w:hint="eastAsia"/>
        </w:rPr>
        <w:t>厂、柳州市华</w:t>
      </w:r>
      <w:proofErr w:type="gramStart"/>
      <w:r w:rsidR="009148B8" w:rsidRPr="00A4282A">
        <w:rPr>
          <w:rFonts w:hint="eastAsia"/>
        </w:rPr>
        <w:t>耀食品</w:t>
      </w:r>
      <w:proofErr w:type="gramEnd"/>
      <w:r w:rsidR="009148B8" w:rsidRPr="00A4282A">
        <w:rPr>
          <w:rFonts w:hint="eastAsia"/>
        </w:rPr>
        <w:t>科技有限公司、柳州</w:t>
      </w:r>
      <w:proofErr w:type="gramStart"/>
      <w:r w:rsidR="009148B8" w:rsidRPr="00A4282A">
        <w:rPr>
          <w:rFonts w:hint="eastAsia"/>
        </w:rPr>
        <w:t>螺喜会食品</w:t>
      </w:r>
      <w:proofErr w:type="gramEnd"/>
      <w:r w:rsidR="009148B8" w:rsidRPr="00A4282A">
        <w:rPr>
          <w:rFonts w:hint="eastAsia"/>
        </w:rPr>
        <w:t>有限公司、广西御品香科技有限公司、广西美吉食品科技有限责任公司、柳州市得华食品有限公司、柳州市</w:t>
      </w:r>
      <w:proofErr w:type="gramStart"/>
      <w:r w:rsidR="009148B8" w:rsidRPr="00A4282A">
        <w:rPr>
          <w:rFonts w:hint="eastAsia"/>
        </w:rPr>
        <w:t>旺童食品</w:t>
      </w:r>
      <w:proofErr w:type="gramEnd"/>
      <w:r w:rsidR="009148B8" w:rsidRPr="00A4282A">
        <w:rPr>
          <w:rFonts w:hint="eastAsia"/>
        </w:rPr>
        <w:t>科技有限公司、广西柳螺香食品科技有限公司、广西沪桂食品集团有限公司、</w:t>
      </w:r>
      <w:proofErr w:type="gramStart"/>
      <w:r w:rsidR="009148B8" w:rsidRPr="00A4282A">
        <w:rPr>
          <w:rFonts w:hint="eastAsia"/>
        </w:rPr>
        <w:t>广西觉味之</w:t>
      </w:r>
      <w:proofErr w:type="gramEnd"/>
      <w:r w:rsidR="009148B8" w:rsidRPr="00A4282A">
        <w:rPr>
          <w:rFonts w:hint="eastAsia"/>
        </w:rPr>
        <w:t>城餐饮管理有限公司、广西昊昌生物科技有限公司、广西善元食品有限公司、柳州市金亿</w:t>
      </w:r>
      <w:proofErr w:type="gramStart"/>
      <w:r w:rsidR="009148B8" w:rsidRPr="00A4282A">
        <w:rPr>
          <w:rFonts w:hint="eastAsia"/>
        </w:rPr>
        <w:t>达食品</w:t>
      </w:r>
      <w:proofErr w:type="gramEnd"/>
      <w:r w:rsidR="009148B8" w:rsidRPr="00A4282A">
        <w:rPr>
          <w:rFonts w:hint="eastAsia"/>
        </w:rPr>
        <w:t>加工有限公司、广西臻冠食品科技有限公司、柳州</w:t>
      </w:r>
      <w:proofErr w:type="gramStart"/>
      <w:r w:rsidR="009148B8" w:rsidRPr="00A4282A">
        <w:rPr>
          <w:rFonts w:hint="eastAsia"/>
        </w:rPr>
        <w:t>市泽均食品</w:t>
      </w:r>
      <w:proofErr w:type="gramEnd"/>
      <w:r w:rsidR="009148B8" w:rsidRPr="00A4282A">
        <w:rPr>
          <w:rFonts w:hint="eastAsia"/>
        </w:rPr>
        <w:t>有限公司、柳州市</w:t>
      </w:r>
      <w:proofErr w:type="gramStart"/>
      <w:r w:rsidR="009148B8" w:rsidRPr="00A4282A">
        <w:rPr>
          <w:rFonts w:hint="eastAsia"/>
        </w:rPr>
        <w:t>辰顺食品</w:t>
      </w:r>
      <w:proofErr w:type="gramEnd"/>
      <w:r w:rsidR="009148B8" w:rsidRPr="00A4282A">
        <w:rPr>
          <w:rFonts w:hint="eastAsia"/>
        </w:rPr>
        <w:t>有限公司、广西螺大大科技食品有限公司、柳州市三</w:t>
      </w:r>
      <w:proofErr w:type="gramStart"/>
      <w:r w:rsidR="009148B8" w:rsidRPr="00A4282A">
        <w:rPr>
          <w:rFonts w:hint="eastAsia"/>
        </w:rPr>
        <w:t>轩食品</w:t>
      </w:r>
      <w:proofErr w:type="gramEnd"/>
      <w:r w:rsidR="009148B8" w:rsidRPr="00A4282A">
        <w:rPr>
          <w:rFonts w:hint="eastAsia"/>
        </w:rPr>
        <w:t>有限公司、柳州</w:t>
      </w:r>
      <w:proofErr w:type="gramStart"/>
      <w:r w:rsidR="009148B8" w:rsidRPr="00A4282A">
        <w:rPr>
          <w:rFonts w:hint="eastAsia"/>
        </w:rPr>
        <w:t>市良厚食品</w:t>
      </w:r>
      <w:proofErr w:type="gramEnd"/>
      <w:r w:rsidR="009148B8" w:rsidRPr="00A4282A">
        <w:rPr>
          <w:rFonts w:hint="eastAsia"/>
        </w:rPr>
        <w:t>科技有限责任公司、柳州市国祥食品有限公司、广西壹味天呈食品科技有限公司、广西川香坊食品有限公司、柳州市乐哈哈食品科技有限公司、广西中柳食品科技有限公司、柳州</w:t>
      </w:r>
      <w:proofErr w:type="gramStart"/>
      <w:r w:rsidR="009148B8" w:rsidRPr="00A4282A">
        <w:rPr>
          <w:rFonts w:hint="eastAsia"/>
        </w:rPr>
        <w:t>市螺神餐饮</w:t>
      </w:r>
      <w:proofErr w:type="gramEnd"/>
      <w:r w:rsidR="009148B8" w:rsidRPr="00A4282A">
        <w:rPr>
          <w:rFonts w:hint="eastAsia"/>
        </w:rPr>
        <w:t>管理有限公司</w:t>
      </w:r>
      <w:r w:rsidRPr="00A4282A">
        <w:rPr>
          <w:rFonts w:hint="eastAsia"/>
        </w:rPr>
        <w:t>。</w:t>
      </w:r>
    </w:p>
    <w:p w:rsidR="00055200" w:rsidRPr="00A4282A" w:rsidRDefault="00523C67">
      <w:pPr>
        <w:pStyle w:val="affffe"/>
        <w:ind w:firstLine="420"/>
      </w:pPr>
      <w:r w:rsidRPr="00A4282A">
        <w:rPr>
          <w:rFonts w:hint="eastAsia"/>
        </w:rPr>
        <w:t>本文件主要起草人：</w:t>
      </w:r>
      <w:r w:rsidR="009148B8" w:rsidRPr="00A4282A">
        <w:rPr>
          <w:rFonts w:hint="eastAsia"/>
        </w:rPr>
        <w:t>覃红</w:t>
      </w:r>
      <w:proofErr w:type="gramStart"/>
      <w:r w:rsidR="009148B8" w:rsidRPr="00A4282A">
        <w:rPr>
          <w:rFonts w:hint="eastAsia"/>
        </w:rPr>
        <w:t>郴</w:t>
      </w:r>
      <w:proofErr w:type="gramEnd"/>
      <w:r w:rsidR="009148B8" w:rsidRPr="00A4282A">
        <w:rPr>
          <w:rFonts w:hint="eastAsia"/>
        </w:rPr>
        <w:t>、刘兴、刘永逸、何彬斌、林华、欧智园、李</w:t>
      </w:r>
      <w:proofErr w:type="gramStart"/>
      <w:r w:rsidR="009148B8" w:rsidRPr="00A4282A">
        <w:rPr>
          <w:rFonts w:hint="eastAsia"/>
        </w:rPr>
        <w:t>夤</w:t>
      </w:r>
      <w:proofErr w:type="gramEnd"/>
      <w:r w:rsidR="009148B8" w:rsidRPr="00A4282A">
        <w:rPr>
          <w:rFonts w:hint="eastAsia"/>
        </w:rPr>
        <w:t>、秦庆芳、徐超莲、李何剑、韦红梅、许蓉蓉、武源、李丽、郭泽霖、陈荣珍、王裕雅、廖钧、何畅、苏淑彦、秦柳馨、吴颖、农真真、曾筝、黄嘉鹏</w:t>
      </w:r>
      <w:r w:rsidRPr="00A4282A">
        <w:rPr>
          <w:rFonts w:hint="eastAsia"/>
        </w:rPr>
        <w:t>。</w:t>
      </w:r>
    </w:p>
    <w:p w:rsidR="003D5184" w:rsidRPr="00A4282A" w:rsidRDefault="003D5184">
      <w:pPr>
        <w:pStyle w:val="affffe"/>
        <w:ind w:firstLine="420"/>
      </w:pPr>
      <w:r w:rsidRPr="00A4282A">
        <w:rPr>
          <w:rFonts w:hint="eastAsia"/>
        </w:rPr>
        <w:t>本文件所代替标准的历次版本发布情况为：</w:t>
      </w:r>
    </w:p>
    <w:p w:rsidR="003D5184" w:rsidRPr="00A4282A" w:rsidRDefault="003D5184" w:rsidP="003D5184">
      <w:pPr>
        <w:pStyle w:val="af2"/>
        <w:sectPr w:rsidR="003D5184" w:rsidRPr="00A4282A" w:rsidSect="00273AB6">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A4282A">
        <w:rPr>
          <w:rFonts w:hint="eastAsia"/>
        </w:rPr>
        <w:t>T/LZLSF 003</w:t>
      </w:r>
      <w:r w:rsidR="003F6149" w:rsidRPr="00A4282A">
        <w:rPr>
          <w:rFonts w:hint="eastAsia"/>
        </w:rPr>
        <w:t>—</w:t>
      </w:r>
      <w:r w:rsidRPr="00A4282A">
        <w:rPr>
          <w:rFonts w:hint="eastAsia"/>
        </w:rPr>
        <w:t>2021。</w:t>
      </w:r>
      <w:bookmarkStart w:id="18" w:name="_GoBack"/>
      <w:bookmarkEnd w:id="18"/>
    </w:p>
    <w:p w:rsidR="00055200" w:rsidRDefault="00055200">
      <w:pPr>
        <w:spacing w:line="20" w:lineRule="exact"/>
        <w:jc w:val="center"/>
        <w:rPr>
          <w:rFonts w:ascii="黑体" w:eastAsia="黑体" w:hAnsi="黑体"/>
          <w:sz w:val="32"/>
          <w:szCs w:val="32"/>
        </w:rPr>
      </w:pPr>
      <w:bookmarkStart w:id="19" w:name="BookMark4"/>
      <w:bookmarkEnd w:id="17"/>
    </w:p>
    <w:p w:rsidR="00055200" w:rsidRDefault="00055200">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73C2B8217F704D6497AE9DB6769FEF5C"/>
        </w:placeholder>
      </w:sdtPr>
      <w:sdtEndPr/>
      <w:sdtContent>
        <w:p w:rsidR="00055200" w:rsidRDefault="00523C67">
          <w:pPr>
            <w:pStyle w:val="afffffffff1"/>
            <w:spacing w:beforeLines="1" w:before="3" w:afterLines="220" w:after="686"/>
          </w:pPr>
          <w:r>
            <w:rPr>
              <w:rFonts w:hint="eastAsia"/>
            </w:rPr>
            <w:t>地理标志证明商标</w:t>
          </w:r>
          <w:r>
            <w:t xml:space="preserve">  柳州螺蛳粉</w:t>
          </w:r>
        </w:p>
      </w:sdtContent>
    </w:sdt>
    <w:p w:rsidR="00055200" w:rsidRDefault="00523C67">
      <w:pPr>
        <w:pStyle w:val="affc"/>
        <w:spacing w:before="312" w:after="312"/>
      </w:pPr>
      <w:bookmarkStart w:id="21" w:name="_Toc17233325"/>
      <w:bookmarkStart w:id="22" w:name="_Toc17233333"/>
      <w:bookmarkStart w:id="23" w:name="_Toc24884211"/>
      <w:bookmarkStart w:id="24" w:name="_Toc26718930"/>
      <w:bookmarkStart w:id="25" w:name="_Toc26986530"/>
      <w:bookmarkStart w:id="26" w:name="_Toc26648465"/>
      <w:bookmarkStart w:id="27" w:name="_Toc24884218"/>
      <w:bookmarkStart w:id="28" w:name="_Toc26986771"/>
      <w:bookmarkEnd w:id="19"/>
      <w:bookmarkEnd w:id="20"/>
      <w:r>
        <w:rPr>
          <w:rFonts w:hint="eastAsia"/>
        </w:rPr>
        <w:t>范围</w:t>
      </w:r>
      <w:bookmarkEnd w:id="21"/>
      <w:bookmarkEnd w:id="22"/>
      <w:bookmarkEnd w:id="23"/>
      <w:bookmarkEnd w:id="24"/>
      <w:bookmarkEnd w:id="25"/>
      <w:bookmarkEnd w:id="26"/>
      <w:bookmarkEnd w:id="27"/>
      <w:bookmarkEnd w:id="28"/>
    </w:p>
    <w:p w:rsidR="00055200" w:rsidRDefault="00523C67">
      <w:pPr>
        <w:pStyle w:val="affffe"/>
        <w:ind w:firstLine="420"/>
      </w:pPr>
      <w:bookmarkStart w:id="29" w:name="_Toc17233334"/>
      <w:bookmarkStart w:id="30" w:name="_Toc24884212"/>
      <w:bookmarkStart w:id="31" w:name="_Toc24884219"/>
      <w:bookmarkStart w:id="32" w:name="_Toc26648466"/>
      <w:bookmarkStart w:id="33" w:name="_Toc17233326"/>
      <w:r>
        <w:rPr>
          <w:rFonts w:hint="eastAsia"/>
        </w:rPr>
        <w:t>本文件规定了地理标志证明商标柳州螺蛳粉的术语和定义、授权范围、原辅料要求、加工工艺要求、质量要求、食品添加剂、生产加工过程卫生要求、食用方法、检验方法、检验规则、标志、标签、包装、运输、贮存及保质期。</w:t>
      </w:r>
    </w:p>
    <w:p w:rsidR="00055200" w:rsidRDefault="00523C67">
      <w:pPr>
        <w:pStyle w:val="affffe"/>
        <w:ind w:firstLine="420"/>
      </w:pPr>
      <w:r>
        <w:rPr>
          <w:rFonts w:hint="eastAsia"/>
        </w:rPr>
        <w:t>本文件适用于柳州市螺蛳</w:t>
      </w:r>
      <w:proofErr w:type="gramStart"/>
      <w:r>
        <w:rPr>
          <w:rFonts w:hint="eastAsia"/>
        </w:rPr>
        <w:t>粉协会</w:t>
      </w:r>
      <w:proofErr w:type="gramEnd"/>
      <w:r>
        <w:rPr>
          <w:rFonts w:hint="eastAsia"/>
        </w:rPr>
        <w:t>审批授权的柳州螺蛳粉企业。</w:t>
      </w:r>
    </w:p>
    <w:p w:rsidR="00055200" w:rsidRDefault="00523C67">
      <w:pPr>
        <w:pStyle w:val="affc"/>
        <w:spacing w:before="312" w:after="312"/>
      </w:pPr>
      <w:bookmarkStart w:id="34" w:name="_Toc26986772"/>
      <w:bookmarkStart w:id="35" w:name="_Toc26986531"/>
      <w:bookmarkStart w:id="36" w:name="_Toc26718931"/>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498E18EFF08B4AC7A3F5C2C43176B4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55200" w:rsidRDefault="00523C67">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55200" w:rsidRDefault="00523C67">
      <w:pPr>
        <w:pStyle w:val="affffe"/>
        <w:ind w:firstLine="420"/>
      </w:pPr>
      <w:r>
        <w:rPr>
          <w:rFonts w:hint="eastAsia"/>
        </w:rPr>
        <w:t>GB/T 191  包装储运图示标志</w:t>
      </w:r>
    </w:p>
    <w:p w:rsidR="00055200" w:rsidRDefault="00523C67">
      <w:pPr>
        <w:pStyle w:val="affffe"/>
        <w:ind w:firstLine="420"/>
      </w:pPr>
      <w:r>
        <w:rPr>
          <w:rFonts w:hint="eastAsia"/>
        </w:rPr>
        <w:t>GB/T 1532  花生</w:t>
      </w:r>
    </w:p>
    <w:p w:rsidR="00055200" w:rsidRDefault="00523C67">
      <w:pPr>
        <w:pStyle w:val="affffe"/>
        <w:ind w:firstLine="420"/>
      </w:pPr>
      <w:r>
        <w:rPr>
          <w:rFonts w:hint="eastAsia"/>
        </w:rPr>
        <w:t>GB 2707  食品安全国家标准  鲜（冻）畜、禽产品</w:t>
      </w:r>
    </w:p>
    <w:p w:rsidR="00055200" w:rsidRDefault="00523C67">
      <w:pPr>
        <w:pStyle w:val="affffe"/>
        <w:ind w:firstLine="420"/>
      </w:pPr>
      <w:r>
        <w:rPr>
          <w:rFonts w:hint="eastAsia"/>
        </w:rPr>
        <w:t>GB 2712  食品安全国家标准  豆制品</w:t>
      </w:r>
    </w:p>
    <w:p w:rsidR="00273AB6" w:rsidRDefault="00273AB6">
      <w:pPr>
        <w:pStyle w:val="affffe"/>
        <w:ind w:firstLine="420"/>
      </w:pPr>
      <w:r w:rsidRPr="00273AB6">
        <w:rPr>
          <w:rFonts w:hint="eastAsia"/>
        </w:rPr>
        <w:t xml:space="preserve">GB 2714 </w:t>
      </w:r>
      <w:r>
        <w:rPr>
          <w:rFonts w:hint="eastAsia"/>
        </w:rPr>
        <w:t xml:space="preserve"> </w:t>
      </w:r>
      <w:r w:rsidRPr="00273AB6">
        <w:rPr>
          <w:rFonts w:hint="eastAsia"/>
        </w:rPr>
        <w:t xml:space="preserve">食品安全国家标准 </w:t>
      </w:r>
      <w:r>
        <w:rPr>
          <w:rFonts w:hint="eastAsia"/>
        </w:rPr>
        <w:t xml:space="preserve"> </w:t>
      </w:r>
      <w:proofErr w:type="gramStart"/>
      <w:r w:rsidRPr="00273AB6">
        <w:rPr>
          <w:rFonts w:hint="eastAsia"/>
        </w:rPr>
        <w:t>酱</w:t>
      </w:r>
      <w:proofErr w:type="gramEnd"/>
      <w:r w:rsidRPr="00273AB6">
        <w:rPr>
          <w:rFonts w:hint="eastAsia"/>
        </w:rPr>
        <w:t>腌菜</w:t>
      </w:r>
    </w:p>
    <w:p w:rsidR="00055200" w:rsidRDefault="00523C67">
      <w:pPr>
        <w:pStyle w:val="affffe"/>
        <w:ind w:firstLine="420"/>
      </w:pPr>
      <w:r>
        <w:rPr>
          <w:rFonts w:hint="eastAsia"/>
        </w:rPr>
        <w:t>GB 2716  食品安全国家标准  植物油</w:t>
      </w:r>
    </w:p>
    <w:p w:rsidR="00055200" w:rsidRDefault="00523C67">
      <w:pPr>
        <w:pStyle w:val="affffe"/>
        <w:ind w:firstLine="420"/>
      </w:pPr>
      <w:r>
        <w:rPr>
          <w:rFonts w:hint="eastAsia"/>
        </w:rPr>
        <w:t>GB 2721  食品安全国家标准  食用盐</w:t>
      </w:r>
    </w:p>
    <w:p w:rsidR="00055200" w:rsidRDefault="00523C67">
      <w:pPr>
        <w:pStyle w:val="affffe"/>
        <w:ind w:firstLine="420"/>
      </w:pPr>
      <w:r>
        <w:rPr>
          <w:rFonts w:hint="eastAsia"/>
        </w:rPr>
        <w:t>GB 2733  食品安全国家标准  鲜、</w:t>
      </w:r>
      <w:proofErr w:type="gramStart"/>
      <w:r>
        <w:rPr>
          <w:rFonts w:hint="eastAsia"/>
        </w:rPr>
        <w:t>冻动物</w:t>
      </w:r>
      <w:proofErr w:type="gramEnd"/>
      <w:r>
        <w:rPr>
          <w:rFonts w:hint="eastAsia"/>
        </w:rPr>
        <w:t>性水产品</w:t>
      </w:r>
    </w:p>
    <w:p w:rsidR="00055200" w:rsidRDefault="00523C67">
      <w:pPr>
        <w:pStyle w:val="affffe"/>
        <w:ind w:firstLine="420"/>
      </w:pPr>
      <w:r>
        <w:rPr>
          <w:rFonts w:hint="eastAsia"/>
        </w:rPr>
        <w:t>GB 2760  食品安全国家标准  食品添加剂使用标准</w:t>
      </w:r>
    </w:p>
    <w:p w:rsidR="00055200" w:rsidRDefault="00523C67">
      <w:pPr>
        <w:pStyle w:val="affffe"/>
        <w:ind w:firstLine="420"/>
      </w:pPr>
      <w:r>
        <w:rPr>
          <w:rFonts w:hint="eastAsia"/>
        </w:rPr>
        <w:t xml:space="preserve">GB 2761  食品安全国家标准 </w:t>
      </w:r>
      <w:r w:rsidR="00273AB6">
        <w:rPr>
          <w:rFonts w:hint="eastAsia"/>
        </w:rPr>
        <w:t xml:space="preserve"> </w:t>
      </w:r>
      <w:r>
        <w:rPr>
          <w:rFonts w:hint="eastAsia"/>
        </w:rPr>
        <w:t>食品中真菌毒素限量</w:t>
      </w:r>
    </w:p>
    <w:p w:rsidR="00055200" w:rsidRDefault="00523C67">
      <w:pPr>
        <w:pStyle w:val="affffe"/>
        <w:ind w:firstLine="420"/>
      </w:pPr>
      <w:r>
        <w:rPr>
          <w:rFonts w:hint="eastAsia"/>
        </w:rPr>
        <w:t>GB 2762  食品安全国家标准  食品中污染物限量</w:t>
      </w:r>
    </w:p>
    <w:p w:rsidR="00055200" w:rsidRDefault="00523C67">
      <w:pPr>
        <w:pStyle w:val="affffe"/>
        <w:ind w:firstLine="420"/>
      </w:pPr>
      <w:r>
        <w:rPr>
          <w:rFonts w:hint="eastAsia"/>
        </w:rPr>
        <w:t>GB 2763  食品安全国家标准  食品中农药最大残留限量</w:t>
      </w:r>
    </w:p>
    <w:p w:rsidR="006B5E08" w:rsidRPr="00A4282A" w:rsidRDefault="006B5E08" w:rsidP="006B5E08">
      <w:pPr>
        <w:pStyle w:val="affffe"/>
        <w:ind w:firstLine="420"/>
      </w:pPr>
      <w:r w:rsidRPr="00A4282A">
        <w:rPr>
          <w:rFonts w:hint="eastAsia"/>
        </w:rPr>
        <w:t>GB 5009.9  食品安全国家标准  食品中淀粉的测定</w:t>
      </w:r>
    </w:p>
    <w:p w:rsidR="00055200" w:rsidRPr="00A4282A" w:rsidRDefault="00523C67">
      <w:pPr>
        <w:pStyle w:val="affffe"/>
        <w:ind w:firstLine="420"/>
      </w:pPr>
      <w:r w:rsidRPr="00A4282A">
        <w:rPr>
          <w:rFonts w:hint="eastAsia"/>
        </w:rPr>
        <w:t>GB 5009.124  食品安全国家标准  食品中氨基酸的测定</w:t>
      </w:r>
    </w:p>
    <w:p w:rsidR="00055200" w:rsidRPr="00A4282A" w:rsidRDefault="00523C67">
      <w:pPr>
        <w:pStyle w:val="affffe"/>
        <w:ind w:firstLine="420"/>
      </w:pPr>
      <w:r w:rsidRPr="00A4282A">
        <w:rPr>
          <w:rFonts w:hint="eastAsia"/>
        </w:rPr>
        <w:t>GB 5749  生活饮用水卫生标准</w:t>
      </w:r>
    </w:p>
    <w:p w:rsidR="00055200" w:rsidRPr="00A4282A" w:rsidRDefault="00523C67">
      <w:pPr>
        <w:pStyle w:val="affffe"/>
        <w:ind w:firstLine="420"/>
      </w:pPr>
      <w:r w:rsidRPr="00A4282A">
        <w:rPr>
          <w:rFonts w:hint="eastAsia"/>
        </w:rPr>
        <w:t>GB 7096  食品安全国家标准  食用菌及其制品</w:t>
      </w:r>
    </w:p>
    <w:p w:rsidR="00055200" w:rsidRPr="00A4282A" w:rsidRDefault="00523C67">
      <w:pPr>
        <w:pStyle w:val="affffe"/>
        <w:ind w:firstLine="420"/>
      </w:pPr>
      <w:r w:rsidRPr="00A4282A">
        <w:rPr>
          <w:rFonts w:hint="eastAsia"/>
        </w:rPr>
        <w:t>GB 7718  食品安全国家标准  预包装食品标签通则</w:t>
      </w:r>
    </w:p>
    <w:p w:rsidR="00055200" w:rsidRPr="00A4282A" w:rsidRDefault="00523C67">
      <w:pPr>
        <w:pStyle w:val="affffe"/>
        <w:ind w:firstLine="420"/>
      </w:pPr>
      <w:r w:rsidRPr="00A4282A">
        <w:rPr>
          <w:rFonts w:hint="eastAsia"/>
        </w:rPr>
        <w:t>GB 10146  食品安全国家标准  食用动物油脂</w:t>
      </w:r>
    </w:p>
    <w:p w:rsidR="00055200" w:rsidRPr="00A4282A" w:rsidRDefault="00523C67">
      <w:pPr>
        <w:pStyle w:val="affffe"/>
        <w:ind w:firstLine="420"/>
      </w:pPr>
      <w:r w:rsidRPr="00A4282A">
        <w:rPr>
          <w:rFonts w:hint="eastAsia"/>
        </w:rPr>
        <w:t xml:space="preserve">GB 12456  </w:t>
      </w:r>
      <w:r w:rsidR="006B5E08" w:rsidRPr="00A4282A">
        <w:rPr>
          <w:rFonts w:hint="eastAsia"/>
        </w:rPr>
        <w:t>食品安全国家标准  食品中总酸的测定</w:t>
      </w:r>
    </w:p>
    <w:p w:rsidR="00055200" w:rsidRDefault="00523C67">
      <w:pPr>
        <w:pStyle w:val="affffe"/>
        <w:ind w:firstLine="420"/>
      </w:pPr>
      <w:r>
        <w:rPr>
          <w:rFonts w:hint="eastAsia"/>
        </w:rPr>
        <w:t>GB 14881  食品安全国家标准  食品生产通用卫生规范</w:t>
      </w:r>
    </w:p>
    <w:p w:rsidR="00055200" w:rsidRDefault="00523C67">
      <w:pPr>
        <w:pStyle w:val="affffe"/>
        <w:ind w:firstLine="420"/>
      </w:pPr>
      <w:r>
        <w:rPr>
          <w:rFonts w:hint="eastAsia"/>
        </w:rPr>
        <w:t>GB/T 15691  香辛料调味品通用技术条件</w:t>
      </w:r>
    </w:p>
    <w:p w:rsidR="00055200" w:rsidRDefault="00523C67">
      <w:pPr>
        <w:pStyle w:val="affffe"/>
        <w:ind w:firstLine="420"/>
      </w:pPr>
      <w:r>
        <w:rPr>
          <w:rFonts w:hint="eastAsia"/>
        </w:rPr>
        <w:t>GB 28050  食品安全国家标准  预包装食品营养标签通则</w:t>
      </w:r>
    </w:p>
    <w:p w:rsidR="00055200" w:rsidRDefault="00523C67">
      <w:pPr>
        <w:pStyle w:val="affffe"/>
        <w:ind w:firstLine="420"/>
      </w:pPr>
      <w:r>
        <w:rPr>
          <w:rFonts w:hint="eastAsia"/>
        </w:rPr>
        <w:t>GB/T 30382  辣椒（整的或粉状）</w:t>
      </w:r>
    </w:p>
    <w:p w:rsidR="00055200" w:rsidRDefault="00523C67">
      <w:pPr>
        <w:pStyle w:val="affffe"/>
        <w:ind w:firstLine="420"/>
      </w:pPr>
      <w:r>
        <w:rPr>
          <w:rFonts w:hint="eastAsia"/>
        </w:rPr>
        <w:t>GB 31650  食品安全国家标准  食品中兽药最大残留限量</w:t>
      </w:r>
    </w:p>
    <w:p w:rsidR="00055200" w:rsidRDefault="00523C67">
      <w:pPr>
        <w:pStyle w:val="affffe"/>
        <w:ind w:firstLine="420"/>
      </w:pPr>
      <w:r>
        <w:rPr>
          <w:rFonts w:hint="eastAsia"/>
        </w:rPr>
        <w:t>DBS 45/034—2018  食品安全地方标准  柳州螺蛳粉</w:t>
      </w:r>
    </w:p>
    <w:p w:rsidR="00055200" w:rsidRDefault="00523C67">
      <w:pPr>
        <w:pStyle w:val="affffe"/>
        <w:ind w:firstLine="420"/>
      </w:pPr>
      <w:r>
        <w:rPr>
          <w:rFonts w:hint="eastAsia"/>
        </w:rPr>
        <w:t>DBS 45/051  食品安全地方标准  干制米粉</w:t>
      </w:r>
    </w:p>
    <w:p w:rsidR="00055200" w:rsidRDefault="00523C67">
      <w:pPr>
        <w:pStyle w:val="affffe"/>
        <w:ind w:firstLine="420"/>
      </w:pPr>
      <w:r>
        <w:rPr>
          <w:rFonts w:hint="eastAsia"/>
        </w:rPr>
        <w:lastRenderedPageBreak/>
        <w:t>国家知识产权局 《地理标志专用标志使用管理办法（试行）》</w:t>
      </w:r>
    </w:p>
    <w:p w:rsidR="00055200" w:rsidRDefault="00523C67">
      <w:pPr>
        <w:pStyle w:val="affffe"/>
        <w:ind w:firstLine="420"/>
      </w:pPr>
      <w:r>
        <w:rPr>
          <w:rFonts w:hint="eastAsia"/>
        </w:rPr>
        <w:t>柳州市螺蛳</w:t>
      </w:r>
      <w:proofErr w:type="gramStart"/>
      <w:r>
        <w:rPr>
          <w:rFonts w:hint="eastAsia"/>
        </w:rPr>
        <w:t>粉协会</w:t>
      </w:r>
      <w:proofErr w:type="gramEnd"/>
      <w:r>
        <w:rPr>
          <w:rFonts w:hint="eastAsia"/>
        </w:rPr>
        <w:t xml:space="preserve"> 《柳州螺蛳粉地理标志证明商标使用管理规则》</w:t>
      </w:r>
    </w:p>
    <w:p w:rsidR="00055200" w:rsidRDefault="00523C67">
      <w:pPr>
        <w:pStyle w:val="affc"/>
        <w:spacing w:before="312" w:after="312"/>
      </w:pPr>
      <w:r>
        <w:rPr>
          <w:rFonts w:hint="eastAsia"/>
        </w:rPr>
        <w:t>术语和定义</w:t>
      </w:r>
    </w:p>
    <w:bookmarkStart w:id="37" w:name="_Toc26986532" w:displacedByCustomXml="next"/>
    <w:bookmarkEnd w:id="37" w:displacedByCustomXml="next"/>
    <w:sdt>
      <w:sdtPr>
        <w:id w:val="-1909835108"/>
        <w:placeholder>
          <w:docPart w:val="B92A0F4023194EF581C26D63489C944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55200" w:rsidRDefault="00523C67">
          <w:pPr>
            <w:pStyle w:val="affffe"/>
            <w:ind w:firstLine="420"/>
          </w:pPr>
          <w:r>
            <w:t>下列术语和定义适用于本文件。</w:t>
          </w:r>
        </w:p>
      </w:sdtContent>
    </w:sdt>
    <w:p w:rsidR="00055200" w:rsidRDefault="00523C67">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地理标志证明商标</w:t>
      </w:r>
    </w:p>
    <w:p w:rsidR="00055200" w:rsidRDefault="00523C67">
      <w:pPr>
        <w:pStyle w:val="affffe"/>
        <w:ind w:firstLine="420"/>
      </w:pPr>
      <w:r>
        <w:rPr>
          <w:rFonts w:hint="eastAsia"/>
        </w:rPr>
        <w:t>地理标志是标示某商品来源于某地区，并且该商品的特定质量、信誉或其他特征，主要由该地区的自然因素或人文因素所决定的标志。经核准注册为证明商标的地理标志标识是地理标志证明商标。</w:t>
      </w:r>
    </w:p>
    <w:p w:rsidR="00055200" w:rsidRPr="00A4282A" w:rsidRDefault="00523C67">
      <w:pPr>
        <w:pStyle w:val="affffffffffd"/>
        <w:ind w:left="420" w:hangingChars="200" w:hanging="420"/>
        <w:rPr>
          <w:rFonts w:ascii="黑体" w:eastAsia="黑体" w:hAnsi="黑体"/>
        </w:rPr>
      </w:pPr>
      <w:r w:rsidRPr="00A4282A">
        <w:rPr>
          <w:rFonts w:ascii="黑体" w:eastAsia="黑体" w:hAnsi="黑体"/>
        </w:rPr>
        <w:br/>
      </w:r>
      <w:r w:rsidRPr="00A4282A">
        <w:rPr>
          <w:rFonts w:ascii="黑体" w:eastAsia="黑体" w:hAnsi="黑体" w:hint="eastAsia"/>
        </w:rPr>
        <w:t>柳州螺蛳粉</w:t>
      </w:r>
    </w:p>
    <w:p w:rsidR="00055200" w:rsidRPr="00A4282A" w:rsidRDefault="00E04B86" w:rsidP="00E04B86">
      <w:pPr>
        <w:pStyle w:val="affffe"/>
        <w:ind w:firstLine="420"/>
      </w:pPr>
      <w:r w:rsidRPr="00A4282A">
        <w:rPr>
          <w:rFonts w:hint="eastAsia"/>
        </w:rPr>
        <w:t>以干制米粉和螺蛳肉汤料为主要原料，加入独立包装的辣椒油、酸笋、腐竹、花生等配料制成的，经煮制方可食用的柳州螺蛳粉（方便即食型柳州螺蛳</w:t>
      </w:r>
      <w:proofErr w:type="gramStart"/>
      <w:r w:rsidRPr="00A4282A">
        <w:rPr>
          <w:rFonts w:hint="eastAsia"/>
        </w:rPr>
        <w:t>粉执行</w:t>
      </w:r>
      <w:proofErr w:type="gramEnd"/>
      <w:r w:rsidRPr="00A4282A">
        <w:rPr>
          <w:rFonts w:hint="eastAsia"/>
        </w:rPr>
        <w:t>其他相关标准）。</w:t>
      </w:r>
    </w:p>
    <w:p w:rsidR="00055200" w:rsidRPr="00A4282A" w:rsidRDefault="00523C67">
      <w:pPr>
        <w:pStyle w:val="affffffffffd"/>
        <w:ind w:left="420" w:hangingChars="200" w:hanging="420"/>
        <w:rPr>
          <w:rFonts w:ascii="黑体" w:eastAsia="黑体" w:hAnsi="黑体"/>
        </w:rPr>
      </w:pPr>
      <w:r w:rsidRPr="00A4282A">
        <w:rPr>
          <w:rFonts w:ascii="黑体" w:eastAsia="黑体" w:hAnsi="黑体"/>
        </w:rPr>
        <w:br/>
      </w:r>
      <w:r w:rsidRPr="00A4282A">
        <w:rPr>
          <w:rFonts w:ascii="黑体" w:eastAsia="黑体" w:hAnsi="黑体" w:hint="eastAsia"/>
        </w:rPr>
        <w:t>干制米粉</w:t>
      </w:r>
    </w:p>
    <w:p w:rsidR="00055200" w:rsidRPr="00A4282A" w:rsidRDefault="00523C67">
      <w:pPr>
        <w:pStyle w:val="affffe"/>
        <w:ind w:firstLine="420"/>
      </w:pPr>
      <w:r w:rsidRPr="00A4282A">
        <w:rPr>
          <w:rFonts w:hint="eastAsia"/>
        </w:rPr>
        <w:t>以产自柳州的大米（或糙米）为主要原料，添加或不添加食用淀粉，经相应工艺加工制成的干制米粉。</w:t>
      </w:r>
    </w:p>
    <w:p w:rsidR="00055200" w:rsidRPr="00A4282A" w:rsidRDefault="00523C67">
      <w:pPr>
        <w:pStyle w:val="affffffffffd"/>
        <w:ind w:left="420" w:hangingChars="200" w:hanging="420"/>
        <w:rPr>
          <w:rFonts w:ascii="黑体" w:eastAsia="黑体" w:hAnsi="黑体"/>
        </w:rPr>
      </w:pPr>
      <w:r w:rsidRPr="00A4282A">
        <w:rPr>
          <w:rFonts w:ascii="黑体" w:eastAsia="黑体" w:hAnsi="黑体"/>
        </w:rPr>
        <w:br/>
      </w:r>
      <w:r w:rsidRPr="00A4282A">
        <w:rPr>
          <w:rFonts w:ascii="黑体" w:eastAsia="黑体" w:hAnsi="黑体" w:hint="eastAsia"/>
        </w:rPr>
        <w:t>自然断条率</w:t>
      </w:r>
    </w:p>
    <w:p w:rsidR="00055200" w:rsidRPr="00A4282A" w:rsidRDefault="00523C67">
      <w:pPr>
        <w:pStyle w:val="affffe"/>
        <w:ind w:firstLine="420"/>
      </w:pPr>
      <w:r w:rsidRPr="00A4282A">
        <w:rPr>
          <w:rFonts w:hint="eastAsia"/>
        </w:rPr>
        <w:t>直条干制米粉的长度不足规定长度三分之二的</w:t>
      </w:r>
      <w:proofErr w:type="gramStart"/>
      <w:r w:rsidRPr="00A4282A">
        <w:rPr>
          <w:rFonts w:hint="eastAsia"/>
        </w:rPr>
        <w:t>断条占所检</w:t>
      </w:r>
      <w:proofErr w:type="gramEnd"/>
      <w:r w:rsidRPr="00A4282A">
        <w:rPr>
          <w:rFonts w:hint="eastAsia"/>
        </w:rPr>
        <w:t>样品的百分比。</w:t>
      </w:r>
    </w:p>
    <w:p w:rsidR="00055200" w:rsidRPr="00A4282A" w:rsidRDefault="00523C67">
      <w:pPr>
        <w:pStyle w:val="affffffffffd"/>
        <w:ind w:left="420" w:hangingChars="200" w:hanging="420"/>
        <w:rPr>
          <w:rFonts w:ascii="黑体" w:eastAsia="黑体" w:hAnsi="黑体"/>
        </w:rPr>
      </w:pPr>
      <w:r w:rsidRPr="00A4282A">
        <w:rPr>
          <w:rFonts w:ascii="黑体" w:eastAsia="黑体" w:hAnsi="黑体"/>
        </w:rPr>
        <w:br/>
        <w:t>煮熟断条率</w:t>
      </w:r>
    </w:p>
    <w:p w:rsidR="00055200" w:rsidRPr="00A4282A" w:rsidRDefault="00523C67">
      <w:pPr>
        <w:pStyle w:val="affffe"/>
        <w:ind w:firstLine="420"/>
      </w:pPr>
      <w:r w:rsidRPr="00A4282A">
        <w:rPr>
          <w:rFonts w:hint="eastAsia"/>
        </w:rPr>
        <w:t>一定根数的干制米粉样品在规定条件下煮熟后，被煮断的根数占样品根数的百分比。</w:t>
      </w:r>
    </w:p>
    <w:p w:rsidR="00055200" w:rsidRPr="00A4282A" w:rsidRDefault="00523C67">
      <w:pPr>
        <w:pStyle w:val="affc"/>
        <w:spacing w:before="312" w:after="312"/>
      </w:pPr>
      <w:r w:rsidRPr="00A4282A">
        <w:rPr>
          <w:rFonts w:hint="eastAsia"/>
        </w:rPr>
        <w:t>授权范围</w:t>
      </w:r>
    </w:p>
    <w:p w:rsidR="00055200" w:rsidRPr="00A4282A" w:rsidRDefault="00523C67">
      <w:pPr>
        <w:pStyle w:val="affffe"/>
        <w:ind w:firstLine="420"/>
      </w:pPr>
      <w:r w:rsidRPr="00A4282A">
        <w:rPr>
          <w:rFonts w:hint="eastAsia"/>
        </w:rPr>
        <w:t>柳州螺蛳粉地理标志证明商标授权范围限于经国家知识产权局商标局备案的《柳州螺蛳粉地理标志证明商标使用管理规则》规定的范围，即柳州市行政区范围内的城中、柳北、柳南、鱼峰、柳江五城区及柳州市辖柳城、鹿寨、融安、融水、三江五县。</w:t>
      </w:r>
    </w:p>
    <w:p w:rsidR="00055200" w:rsidRPr="00A4282A" w:rsidRDefault="00523C67">
      <w:pPr>
        <w:pStyle w:val="affc"/>
        <w:spacing w:before="312" w:after="312"/>
      </w:pPr>
      <w:r w:rsidRPr="00A4282A">
        <w:rPr>
          <w:rFonts w:hint="eastAsia"/>
        </w:rPr>
        <w:t>原辅料要求</w:t>
      </w:r>
    </w:p>
    <w:p w:rsidR="00055200" w:rsidRPr="00A4282A" w:rsidRDefault="00523C67">
      <w:pPr>
        <w:pStyle w:val="affd"/>
        <w:spacing w:before="156" w:after="156"/>
      </w:pPr>
      <w:r w:rsidRPr="00A4282A">
        <w:rPr>
          <w:rFonts w:hint="eastAsia"/>
        </w:rPr>
        <w:t>干制米粉</w:t>
      </w:r>
    </w:p>
    <w:p w:rsidR="00055200" w:rsidRPr="00A4282A" w:rsidRDefault="00523C67">
      <w:pPr>
        <w:pStyle w:val="affffe"/>
        <w:ind w:firstLine="420"/>
      </w:pPr>
      <w:r w:rsidRPr="00A4282A">
        <w:rPr>
          <w:rFonts w:hint="eastAsia"/>
        </w:rPr>
        <w:t>应符合DBS 45/051的规定。</w:t>
      </w:r>
    </w:p>
    <w:p w:rsidR="00055200" w:rsidRPr="00A4282A" w:rsidRDefault="00523C67">
      <w:pPr>
        <w:pStyle w:val="affd"/>
        <w:spacing w:before="156" w:after="156"/>
      </w:pPr>
      <w:r w:rsidRPr="00A4282A">
        <w:rPr>
          <w:rFonts w:hint="eastAsia"/>
        </w:rPr>
        <w:t>螺蛳或螺蛳肉</w:t>
      </w:r>
    </w:p>
    <w:p w:rsidR="00055200" w:rsidRPr="00A4282A" w:rsidRDefault="00523C67">
      <w:pPr>
        <w:pStyle w:val="affffe"/>
        <w:ind w:firstLine="420"/>
      </w:pPr>
      <w:r w:rsidRPr="00A4282A">
        <w:rPr>
          <w:rFonts w:hint="eastAsia"/>
        </w:rPr>
        <w:t>应符合GB 2733、GB 31650的规定。</w:t>
      </w:r>
    </w:p>
    <w:p w:rsidR="00055200" w:rsidRPr="00A4282A" w:rsidRDefault="00523C67">
      <w:pPr>
        <w:pStyle w:val="affd"/>
        <w:spacing w:before="156" w:after="156"/>
      </w:pPr>
      <w:r w:rsidRPr="00A4282A">
        <w:rPr>
          <w:rFonts w:hint="eastAsia"/>
        </w:rPr>
        <w:t>鲜笋</w:t>
      </w:r>
    </w:p>
    <w:p w:rsidR="00055200" w:rsidRPr="00A4282A" w:rsidRDefault="00523C67">
      <w:pPr>
        <w:pStyle w:val="affffe"/>
        <w:ind w:firstLine="420"/>
      </w:pPr>
      <w:r w:rsidRPr="00A4282A">
        <w:rPr>
          <w:rFonts w:hint="eastAsia"/>
        </w:rPr>
        <w:lastRenderedPageBreak/>
        <w:t>采摘长度0.70 m内的大头甜笋（或麻竹笋）等品种，应质好、清洁、无变质、无虫蛀、无异味、无其他夹杂物，污染物限量应符合GB 2762的规定，农药最大残留限量应符合GB 2763的规定。</w:t>
      </w:r>
    </w:p>
    <w:p w:rsidR="00055200" w:rsidRPr="00A4282A" w:rsidRDefault="00523C67">
      <w:pPr>
        <w:pStyle w:val="affd"/>
        <w:spacing w:before="156" w:after="156"/>
      </w:pPr>
      <w:r w:rsidRPr="00A4282A">
        <w:rPr>
          <w:rFonts w:hint="eastAsia"/>
        </w:rPr>
        <w:t>辣椒干、辣椒粉</w:t>
      </w:r>
    </w:p>
    <w:p w:rsidR="00055200" w:rsidRPr="00A4282A" w:rsidRDefault="00523C67">
      <w:pPr>
        <w:pStyle w:val="affffe"/>
        <w:ind w:firstLine="420"/>
      </w:pPr>
      <w:r w:rsidRPr="00A4282A">
        <w:rPr>
          <w:rFonts w:hint="eastAsia"/>
        </w:rPr>
        <w:t>应符合GB/T 30382、GB 2762、GB 2763的规定。</w:t>
      </w:r>
    </w:p>
    <w:p w:rsidR="00055200" w:rsidRPr="00A4282A" w:rsidRDefault="00523C67">
      <w:pPr>
        <w:pStyle w:val="affd"/>
        <w:spacing w:before="156" w:after="156"/>
      </w:pPr>
      <w:r w:rsidRPr="00A4282A">
        <w:rPr>
          <w:rFonts w:hint="eastAsia"/>
        </w:rPr>
        <w:t>畜骨、禽骨</w:t>
      </w:r>
    </w:p>
    <w:p w:rsidR="00055200" w:rsidRPr="00A4282A" w:rsidRDefault="00523C67">
      <w:pPr>
        <w:pStyle w:val="affffe"/>
        <w:ind w:firstLine="420"/>
      </w:pPr>
      <w:r w:rsidRPr="00A4282A">
        <w:rPr>
          <w:rFonts w:hint="eastAsia"/>
        </w:rPr>
        <w:t>应经检验检疫合格，并应符合GB 2707、GB 31650的规定。不应使用非经合法渠道屠宰产生的畜骨、禽骨及非食源性原料。</w:t>
      </w:r>
    </w:p>
    <w:p w:rsidR="00055200" w:rsidRPr="00A4282A" w:rsidRDefault="00523C67">
      <w:pPr>
        <w:pStyle w:val="affd"/>
        <w:spacing w:before="156" w:after="156"/>
      </w:pPr>
      <w:r w:rsidRPr="00A4282A">
        <w:rPr>
          <w:rFonts w:hint="eastAsia"/>
        </w:rPr>
        <w:t>腐竹</w:t>
      </w:r>
    </w:p>
    <w:p w:rsidR="00055200" w:rsidRPr="00A4282A" w:rsidRDefault="00523C67">
      <w:pPr>
        <w:pStyle w:val="affffe"/>
        <w:ind w:firstLine="420"/>
      </w:pPr>
      <w:r w:rsidRPr="00A4282A">
        <w:rPr>
          <w:rFonts w:hint="eastAsia"/>
        </w:rPr>
        <w:t>应符合GB 2712的规定。</w:t>
      </w:r>
    </w:p>
    <w:p w:rsidR="00055200" w:rsidRPr="00A4282A" w:rsidRDefault="00523C67">
      <w:pPr>
        <w:pStyle w:val="affd"/>
        <w:spacing w:before="156" w:after="156"/>
      </w:pPr>
      <w:r w:rsidRPr="00A4282A">
        <w:rPr>
          <w:rFonts w:hint="eastAsia"/>
        </w:rPr>
        <w:t>花生</w:t>
      </w:r>
    </w:p>
    <w:p w:rsidR="00055200" w:rsidRPr="00A4282A" w:rsidRDefault="00523C67">
      <w:pPr>
        <w:pStyle w:val="affffe"/>
        <w:ind w:firstLine="420"/>
      </w:pPr>
      <w:r w:rsidRPr="00A4282A">
        <w:rPr>
          <w:rFonts w:hint="eastAsia"/>
        </w:rPr>
        <w:t>应符合GB/T 1532、GB 2761、GB 2762、GB 2763的规定。</w:t>
      </w:r>
    </w:p>
    <w:p w:rsidR="00055200" w:rsidRPr="00A4282A" w:rsidRDefault="00523C67">
      <w:pPr>
        <w:pStyle w:val="affd"/>
        <w:spacing w:before="156" w:after="156"/>
      </w:pPr>
      <w:r w:rsidRPr="00A4282A">
        <w:rPr>
          <w:rFonts w:hint="eastAsia"/>
        </w:rPr>
        <w:t>木耳</w:t>
      </w:r>
    </w:p>
    <w:p w:rsidR="00055200" w:rsidRPr="00A4282A" w:rsidRDefault="00523C67">
      <w:pPr>
        <w:pStyle w:val="affffe"/>
        <w:ind w:firstLine="420"/>
      </w:pPr>
      <w:r w:rsidRPr="00A4282A">
        <w:rPr>
          <w:rFonts w:hint="eastAsia"/>
        </w:rPr>
        <w:t>应符合GB 7096的规定。</w:t>
      </w:r>
    </w:p>
    <w:p w:rsidR="00055200" w:rsidRPr="00A4282A" w:rsidRDefault="00523C67">
      <w:pPr>
        <w:pStyle w:val="affd"/>
        <w:spacing w:before="156" w:after="156"/>
      </w:pPr>
      <w:r w:rsidRPr="00A4282A">
        <w:rPr>
          <w:rFonts w:hint="eastAsia"/>
        </w:rPr>
        <w:t>鲜豆角</w:t>
      </w:r>
    </w:p>
    <w:p w:rsidR="00EA5E52" w:rsidRPr="00A4282A" w:rsidRDefault="00523C67" w:rsidP="00EA5E52">
      <w:pPr>
        <w:pStyle w:val="affffe"/>
        <w:ind w:firstLine="420"/>
      </w:pPr>
      <w:r w:rsidRPr="00A4282A">
        <w:rPr>
          <w:rFonts w:hint="eastAsia"/>
        </w:rPr>
        <w:t>应质好、清洁、无变质、无虫蛀、无异味、无其他夹杂物，污染物限量应符合GB 2762的规定，农药最大残留限量应符合GB 2763的规定。</w:t>
      </w:r>
    </w:p>
    <w:p w:rsidR="00EA5E52" w:rsidRPr="00A4282A" w:rsidRDefault="00EA5E52" w:rsidP="00EA5E52">
      <w:pPr>
        <w:pStyle w:val="affd"/>
        <w:spacing w:before="156" w:after="156"/>
      </w:pPr>
      <w:r w:rsidRPr="00A4282A">
        <w:rPr>
          <w:rFonts w:hint="eastAsia"/>
        </w:rPr>
        <w:t>酸笋</w:t>
      </w:r>
    </w:p>
    <w:p w:rsidR="00EA5E52" w:rsidRPr="00A4282A" w:rsidRDefault="00EA5E52" w:rsidP="00EA5E52">
      <w:pPr>
        <w:pStyle w:val="affffe"/>
        <w:ind w:firstLine="420"/>
      </w:pPr>
      <w:r w:rsidRPr="00A4282A">
        <w:rPr>
          <w:rFonts w:hint="eastAsia"/>
        </w:rPr>
        <w:t>应符合GB 27</w:t>
      </w:r>
      <w:r w:rsidR="00273AB6" w:rsidRPr="00A4282A">
        <w:rPr>
          <w:rFonts w:hint="eastAsia"/>
        </w:rPr>
        <w:t>14</w:t>
      </w:r>
      <w:r w:rsidRPr="00A4282A">
        <w:rPr>
          <w:rFonts w:hint="eastAsia"/>
        </w:rPr>
        <w:t>的规定。</w:t>
      </w:r>
    </w:p>
    <w:p w:rsidR="00EA5E52" w:rsidRPr="00A4282A" w:rsidRDefault="00EA5E52" w:rsidP="00EA5E52">
      <w:pPr>
        <w:pStyle w:val="affd"/>
        <w:spacing w:before="156" w:after="156"/>
      </w:pPr>
      <w:r w:rsidRPr="00A4282A">
        <w:rPr>
          <w:rFonts w:hint="eastAsia"/>
        </w:rPr>
        <w:t>酸豆角</w:t>
      </w:r>
    </w:p>
    <w:p w:rsidR="00EA5E52" w:rsidRPr="00A4282A" w:rsidRDefault="00F934D9" w:rsidP="00EA5E52">
      <w:pPr>
        <w:pStyle w:val="affffe"/>
        <w:ind w:firstLine="420"/>
      </w:pPr>
      <w:r w:rsidRPr="00A4282A">
        <w:rPr>
          <w:rFonts w:hint="eastAsia"/>
        </w:rPr>
        <w:t>应符合GB 2714的规定</w:t>
      </w:r>
      <w:r w:rsidR="00EA5E52" w:rsidRPr="00A4282A">
        <w:rPr>
          <w:rFonts w:hint="eastAsia"/>
        </w:rPr>
        <w:t>。</w:t>
      </w:r>
    </w:p>
    <w:p w:rsidR="00055200" w:rsidRPr="00A4282A" w:rsidRDefault="00523C67">
      <w:pPr>
        <w:pStyle w:val="affd"/>
        <w:spacing w:before="156" w:after="156"/>
      </w:pPr>
      <w:r w:rsidRPr="00A4282A">
        <w:rPr>
          <w:rFonts w:hint="eastAsia"/>
        </w:rPr>
        <w:t>食用盐</w:t>
      </w:r>
    </w:p>
    <w:p w:rsidR="00055200" w:rsidRPr="00A4282A" w:rsidRDefault="00523C67">
      <w:pPr>
        <w:pStyle w:val="affffe"/>
        <w:ind w:firstLine="420"/>
      </w:pPr>
      <w:r w:rsidRPr="00A4282A">
        <w:rPr>
          <w:rFonts w:hint="eastAsia"/>
        </w:rPr>
        <w:t>应符合GB 2721的规定。</w:t>
      </w:r>
    </w:p>
    <w:p w:rsidR="00055200" w:rsidRPr="00A4282A" w:rsidRDefault="00523C67">
      <w:pPr>
        <w:pStyle w:val="affd"/>
        <w:spacing w:before="156" w:after="156"/>
      </w:pPr>
      <w:r w:rsidRPr="00A4282A">
        <w:rPr>
          <w:rFonts w:hint="eastAsia"/>
        </w:rPr>
        <w:t>食用植物油</w:t>
      </w:r>
    </w:p>
    <w:p w:rsidR="00055200" w:rsidRPr="00A4282A" w:rsidRDefault="00523C67">
      <w:pPr>
        <w:pStyle w:val="affffe"/>
        <w:ind w:firstLine="420"/>
      </w:pPr>
      <w:r w:rsidRPr="00A4282A">
        <w:rPr>
          <w:rFonts w:hint="eastAsia"/>
        </w:rPr>
        <w:t>应符合GB 2716的规定。</w:t>
      </w:r>
    </w:p>
    <w:p w:rsidR="00055200" w:rsidRPr="00A4282A" w:rsidRDefault="00523C67">
      <w:pPr>
        <w:pStyle w:val="affd"/>
        <w:spacing w:before="156" w:after="156"/>
      </w:pPr>
      <w:r w:rsidRPr="00A4282A">
        <w:rPr>
          <w:rFonts w:hint="eastAsia"/>
        </w:rPr>
        <w:t>香辛料</w:t>
      </w:r>
    </w:p>
    <w:p w:rsidR="00055200" w:rsidRPr="00A4282A" w:rsidRDefault="00523C67">
      <w:pPr>
        <w:pStyle w:val="affffe"/>
        <w:ind w:firstLine="420"/>
      </w:pPr>
      <w:r w:rsidRPr="00A4282A">
        <w:rPr>
          <w:rFonts w:hint="eastAsia"/>
        </w:rPr>
        <w:t>应符合GB/T 15691及国家相关标准的规定。</w:t>
      </w:r>
    </w:p>
    <w:p w:rsidR="00055200" w:rsidRPr="00A4282A" w:rsidRDefault="00523C67">
      <w:pPr>
        <w:pStyle w:val="affd"/>
        <w:spacing w:before="156" w:after="156"/>
      </w:pPr>
      <w:r w:rsidRPr="00A4282A">
        <w:rPr>
          <w:rFonts w:hint="eastAsia"/>
        </w:rPr>
        <w:t>加工用水</w:t>
      </w:r>
    </w:p>
    <w:p w:rsidR="00055200" w:rsidRPr="00A4282A" w:rsidRDefault="00523C67">
      <w:pPr>
        <w:pStyle w:val="affffe"/>
        <w:ind w:firstLine="420"/>
      </w:pPr>
      <w:r w:rsidRPr="00A4282A">
        <w:rPr>
          <w:rFonts w:hint="eastAsia"/>
        </w:rPr>
        <w:t>应符合GB 5749的规定。</w:t>
      </w:r>
    </w:p>
    <w:p w:rsidR="00055200" w:rsidRPr="00A4282A" w:rsidRDefault="00523C67">
      <w:pPr>
        <w:pStyle w:val="affd"/>
        <w:spacing w:before="156" w:after="156"/>
      </w:pPr>
      <w:r w:rsidRPr="00A4282A">
        <w:rPr>
          <w:rFonts w:hint="eastAsia"/>
        </w:rPr>
        <w:t>其他辅料</w:t>
      </w:r>
    </w:p>
    <w:p w:rsidR="00055200" w:rsidRPr="00A4282A" w:rsidRDefault="00523C67">
      <w:pPr>
        <w:pStyle w:val="affffe"/>
        <w:ind w:firstLine="420"/>
      </w:pPr>
      <w:r w:rsidRPr="00A4282A">
        <w:rPr>
          <w:rFonts w:hint="eastAsia"/>
        </w:rPr>
        <w:lastRenderedPageBreak/>
        <w:t>应符合国家有相关标准的规定。</w:t>
      </w:r>
    </w:p>
    <w:p w:rsidR="00055200" w:rsidRPr="00A4282A" w:rsidRDefault="00523C67">
      <w:pPr>
        <w:pStyle w:val="affc"/>
        <w:spacing w:before="312" w:after="312"/>
      </w:pPr>
      <w:r w:rsidRPr="00A4282A">
        <w:rPr>
          <w:rFonts w:hint="eastAsia"/>
        </w:rPr>
        <w:t>加工工艺要求</w:t>
      </w:r>
    </w:p>
    <w:p w:rsidR="00055200" w:rsidRPr="00A4282A" w:rsidRDefault="00523C67">
      <w:pPr>
        <w:pStyle w:val="affd"/>
        <w:spacing w:before="156" w:after="156"/>
      </w:pPr>
      <w:r w:rsidRPr="00A4282A">
        <w:rPr>
          <w:rFonts w:hint="eastAsia"/>
        </w:rPr>
        <w:t>干制米粉</w:t>
      </w:r>
    </w:p>
    <w:p w:rsidR="00055200" w:rsidRPr="00A4282A" w:rsidRDefault="00523C67">
      <w:pPr>
        <w:pStyle w:val="affffe"/>
        <w:ind w:firstLine="420"/>
      </w:pPr>
      <w:r w:rsidRPr="00A4282A">
        <w:rPr>
          <w:rFonts w:hint="eastAsia"/>
        </w:rPr>
        <w:t>以大米为主要原料，</w:t>
      </w:r>
      <w:r w:rsidR="00EA5E52" w:rsidRPr="00A4282A">
        <w:rPr>
          <w:rFonts w:hint="eastAsia"/>
        </w:rPr>
        <w:t>添加或不添加食用淀粉，</w:t>
      </w:r>
      <w:r w:rsidRPr="00A4282A">
        <w:rPr>
          <w:rFonts w:hint="eastAsia"/>
        </w:rPr>
        <w:t>经过清洗、浸泡、磨浆（或粉碎）、配料搅拌、挤压、熟化、成型、老化、冷却、洗粉、干燥等步骤加工制成。</w:t>
      </w:r>
    </w:p>
    <w:p w:rsidR="00055200" w:rsidRPr="00A4282A" w:rsidRDefault="00523C67">
      <w:pPr>
        <w:pStyle w:val="affd"/>
        <w:spacing w:before="156" w:after="156"/>
      </w:pPr>
      <w:r w:rsidRPr="00A4282A">
        <w:rPr>
          <w:rFonts w:hint="eastAsia"/>
        </w:rPr>
        <w:t>汤料包</w:t>
      </w:r>
    </w:p>
    <w:p w:rsidR="00055200" w:rsidRPr="00A4282A" w:rsidRDefault="00523C67">
      <w:pPr>
        <w:pStyle w:val="affffe"/>
        <w:ind w:firstLine="420"/>
      </w:pPr>
      <w:r w:rsidRPr="00A4282A">
        <w:rPr>
          <w:rFonts w:hint="eastAsia"/>
        </w:rPr>
        <w:t>汤料采用带壳螺蛳、畜骨或禽骨、食用盐、食用植物油（或食用动物油脂），香辛料或调味料为原料，经加水熬制3</w:t>
      </w:r>
      <w:r w:rsidR="00F934D9" w:rsidRPr="00A4282A">
        <w:rPr>
          <w:rFonts w:hint="eastAsia"/>
        </w:rPr>
        <w:t xml:space="preserve"> </w:t>
      </w:r>
      <w:r w:rsidRPr="00A4282A">
        <w:rPr>
          <w:rFonts w:hint="eastAsia"/>
        </w:rPr>
        <w:t>h以上、过滤（添加或不添加螺蛳肉）、包装等工艺加工制成。汤料主要原料质量配比应符合表1的规定。</w:t>
      </w:r>
    </w:p>
    <w:p w:rsidR="00055200" w:rsidRPr="00A4282A" w:rsidRDefault="00523C67">
      <w:pPr>
        <w:pStyle w:val="afffffffffff3"/>
        <w:numPr>
          <w:ilvl w:val="0"/>
          <w:numId w:val="16"/>
        </w:numPr>
        <w:ind w:left="735"/>
        <w:rPr>
          <w:szCs w:val="22"/>
        </w:rPr>
      </w:pPr>
      <w:r w:rsidRPr="00A4282A">
        <w:rPr>
          <w:rFonts w:hint="eastAsia"/>
          <w:szCs w:val="22"/>
        </w:rPr>
        <w:t>汤料主要原料质量配比</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972"/>
        <w:gridCol w:w="4402"/>
      </w:tblGrid>
      <w:tr w:rsidR="00A4282A" w:rsidRPr="00A4282A">
        <w:trPr>
          <w:tblHeader/>
          <w:jc w:val="center"/>
        </w:trPr>
        <w:tc>
          <w:tcPr>
            <w:tcW w:w="4972" w:type="dxa"/>
            <w:tcBorders>
              <w:top w:val="single" w:sz="8" w:space="0" w:color="auto"/>
              <w:bottom w:val="single" w:sz="8" w:space="0" w:color="auto"/>
            </w:tcBorders>
            <w:shd w:val="clear" w:color="auto" w:fill="auto"/>
            <w:vAlign w:val="center"/>
          </w:tcPr>
          <w:p w:rsidR="00055200" w:rsidRPr="00A4282A" w:rsidRDefault="00523C67">
            <w:pPr>
              <w:pStyle w:val="afffffffff2"/>
            </w:pPr>
            <w:r w:rsidRPr="00A4282A">
              <w:rPr>
                <w:rFonts w:hint="eastAsia"/>
                <w:szCs w:val="18"/>
              </w:rPr>
              <w:t>项   目</w:t>
            </w:r>
          </w:p>
        </w:tc>
        <w:tc>
          <w:tcPr>
            <w:tcW w:w="4402" w:type="dxa"/>
            <w:tcBorders>
              <w:top w:val="single" w:sz="8" w:space="0" w:color="auto"/>
              <w:bottom w:val="single" w:sz="8" w:space="0" w:color="auto"/>
            </w:tcBorders>
            <w:shd w:val="clear" w:color="auto" w:fill="auto"/>
            <w:vAlign w:val="center"/>
          </w:tcPr>
          <w:p w:rsidR="00055200" w:rsidRPr="00A4282A" w:rsidRDefault="00523C67">
            <w:pPr>
              <w:pStyle w:val="afffffffff2"/>
            </w:pPr>
            <w:r w:rsidRPr="00A4282A">
              <w:rPr>
                <w:rFonts w:hint="eastAsia"/>
                <w:szCs w:val="18"/>
              </w:rPr>
              <w:t>用  量</w:t>
            </w:r>
          </w:p>
        </w:tc>
      </w:tr>
      <w:tr w:rsidR="00A4282A" w:rsidRPr="00A4282A">
        <w:trPr>
          <w:jc w:val="center"/>
        </w:trPr>
        <w:tc>
          <w:tcPr>
            <w:tcW w:w="4972" w:type="dxa"/>
            <w:tcBorders>
              <w:top w:val="single" w:sz="8" w:space="0" w:color="auto"/>
            </w:tcBorders>
            <w:shd w:val="clear" w:color="auto" w:fill="auto"/>
            <w:vAlign w:val="center"/>
          </w:tcPr>
          <w:p w:rsidR="00055200" w:rsidRPr="00A4282A" w:rsidRDefault="00523C67">
            <w:pPr>
              <w:pStyle w:val="afffffffff2"/>
              <w:ind w:firstLineChars="50" w:firstLine="90"/>
              <w:jc w:val="left"/>
            </w:pPr>
            <w:r w:rsidRPr="00A4282A">
              <w:rPr>
                <w:rFonts w:hint="eastAsia"/>
                <w:szCs w:val="18"/>
              </w:rPr>
              <w:t>水，kg</w:t>
            </w:r>
          </w:p>
        </w:tc>
        <w:tc>
          <w:tcPr>
            <w:tcW w:w="4402" w:type="dxa"/>
            <w:tcBorders>
              <w:top w:val="single" w:sz="8" w:space="0" w:color="auto"/>
            </w:tcBorders>
            <w:shd w:val="clear" w:color="auto" w:fill="auto"/>
            <w:vAlign w:val="center"/>
          </w:tcPr>
          <w:p w:rsidR="00055200" w:rsidRPr="00A4282A" w:rsidRDefault="00523C67">
            <w:pPr>
              <w:pStyle w:val="afffffffff2"/>
            </w:pPr>
            <w:r w:rsidRPr="00A4282A">
              <w:rPr>
                <w:rFonts w:hint="eastAsia"/>
                <w:szCs w:val="18"/>
              </w:rPr>
              <w:t>100</w:t>
            </w:r>
          </w:p>
        </w:tc>
      </w:tr>
      <w:tr w:rsidR="00A4282A" w:rsidRPr="00A4282A">
        <w:trPr>
          <w:jc w:val="center"/>
        </w:trPr>
        <w:tc>
          <w:tcPr>
            <w:tcW w:w="4972" w:type="dxa"/>
            <w:shd w:val="clear" w:color="auto" w:fill="auto"/>
            <w:vAlign w:val="center"/>
          </w:tcPr>
          <w:p w:rsidR="00055200" w:rsidRPr="00A4282A" w:rsidRDefault="00523C67">
            <w:pPr>
              <w:pStyle w:val="afffffffff2"/>
            </w:pPr>
            <w:r w:rsidRPr="00A4282A">
              <w:rPr>
                <w:rFonts w:hint="eastAsia"/>
                <w:szCs w:val="18"/>
              </w:rPr>
              <w:t>带壳螺蛳，kg                                       ≥</w:t>
            </w:r>
          </w:p>
        </w:tc>
        <w:tc>
          <w:tcPr>
            <w:tcW w:w="4402" w:type="dxa"/>
            <w:shd w:val="clear" w:color="auto" w:fill="auto"/>
            <w:vAlign w:val="center"/>
          </w:tcPr>
          <w:p w:rsidR="00055200" w:rsidRPr="00A4282A" w:rsidRDefault="00523C67">
            <w:pPr>
              <w:pStyle w:val="afffffffff2"/>
            </w:pPr>
            <w:r w:rsidRPr="00A4282A">
              <w:rPr>
                <w:rFonts w:hint="eastAsia"/>
                <w:szCs w:val="18"/>
              </w:rPr>
              <w:t>3</w:t>
            </w:r>
          </w:p>
        </w:tc>
      </w:tr>
      <w:tr w:rsidR="00A4282A" w:rsidRPr="00A4282A">
        <w:trPr>
          <w:jc w:val="center"/>
        </w:trPr>
        <w:tc>
          <w:tcPr>
            <w:tcW w:w="4972" w:type="dxa"/>
            <w:shd w:val="clear" w:color="auto" w:fill="auto"/>
            <w:vAlign w:val="center"/>
          </w:tcPr>
          <w:p w:rsidR="00055200" w:rsidRPr="00A4282A" w:rsidRDefault="00523C67">
            <w:pPr>
              <w:pStyle w:val="afffffffff2"/>
              <w:rPr>
                <w:szCs w:val="18"/>
              </w:rPr>
            </w:pPr>
            <w:r w:rsidRPr="00A4282A">
              <w:rPr>
                <w:rFonts w:hint="eastAsia"/>
                <w:szCs w:val="18"/>
              </w:rPr>
              <w:t>畜骨，kg                                           ≥</w:t>
            </w:r>
          </w:p>
        </w:tc>
        <w:tc>
          <w:tcPr>
            <w:tcW w:w="4402" w:type="dxa"/>
            <w:shd w:val="clear" w:color="auto" w:fill="auto"/>
            <w:vAlign w:val="center"/>
          </w:tcPr>
          <w:p w:rsidR="00055200" w:rsidRPr="00A4282A" w:rsidRDefault="00523C67">
            <w:pPr>
              <w:pStyle w:val="afffffffff2"/>
            </w:pPr>
            <w:r w:rsidRPr="00A4282A">
              <w:rPr>
                <w:rFonts w:hint="eastAsia"/>
                <w:szCs w:val="18"/>
              </w:rPr>
              <w:t>2</w:t>
            </w:r>
          </w:p>
        </w:tc>
      </w:tr>
      <w:tr w:rsidR="00A4282A" w:rsidRPr="00A4282A">
        <w:trPr>
          <w:jc w:val="center"/>
        </w:trPr>
        <w:tc>
          <w:tcPr>
            <w:tcW w:w="4972" w:type="dxa"/>
            <w:shd w:val="clear" w:color="auto" w:fill="auto"/>
            <w:vAlign w:val="center"/>
          </w:tcPr>
          <w:p w:rsidR="00055200" w:rsidRPr="00A4282A" w:rsidRDefault="00523C67">
            <w:pPr>
              <w:pStyle w:val="afffffffff2"/>
              <w:rPr>
                <w:szCs w:val="18"/>
              </w:rPr>
            </w:pPr>
            <w:r w:rsidRPr="00A4282A">
              <w:rPr>
                <w:rFonts w:hint="eastAsia"/>
                <w:szCs w:val="18"/>
              </w:rPr>
              <w:t>禽骨，kg                                           ≥</w:t>
            </w:r>
          </w:p>
        </w:tc>
        <w:tc>
          <w:tcPr>
            <w:tcW w:w="4402" w:type="dxa"/>
            <w:shd w:val="clear" w:color="auto" w:fill="auto"/>
            <w:vAlign w:val="center"/>
          </w:tcPr>
          <w:p w:rsidR="00055200" w:rsidRPr="00A4282A" w:rsidRDefault="00523C67">
            <w:pPr>
              <w:pStyle w:val="afffffffff2"/>
            </w:pPr>
            <w:r w:rsidRPr="00A4282A">
              <w:rPr>
                <w:rFonts w:hint="eastAsia"/>
                <w:szCs w:val="18"/>
              </w:rPr>
              <w:t>1</w:t>
            </w:r>
          </w:p>
        </w:tc>
      </w:tr>
    </w:tbl>
    <w:p w:rsidR="00055200" w:rsidRPr="00A4282A" w:rsidRDefault="00523C67">
      <w:pPr>
        <w:pStyle w:val="affd"/>
        <w:spacing w:before="156" w:after="156"/>
      </w:pPr>
      <w:r w:rsidRPr="00A4282A">
        <w:rPr>
          <w:rFonts w:hint="eastAsia"/>
        </w:rPr>
        <w:t>酸笋包</w:t>
      </w:r>
    </w:p>
    <w:p w:rsidR="00055200" w:rsidRPr="00A4282A" w:rsidRDefault="00523C67">
      <w:pPr>
        <w:pStyle w:val="affffe"/>
        <w:ind w:firstLine="420"/>
      </w:pPr>
      <w:r w:rsidRPr="00A4282A">
        <w:rPr>
          <w:rFonts w:hint="eastAsia"/>
        </w:rPr>
        <w:t>以酸笋</w:t>
      </w:r>
      <w:r w:rsidR="006B5E08" w:rsidRPr="00A4282A">
        <w:rPr>
          <w:rFonts w:hint="eastAsia"/>
        </w:rPr>
        <w:t>（</w:t>
      </w:r>
      <w:r w:rsidRPr="00A4282A">
        <w:rPr>
          <w:rFonts w:hint="eastAsia"/>
        </w:rPr>
        <w:t>以大头甜笋或麻竹笋等品种食用竹笋为原料，经自然发酵制成</w:t>
      </w:r>
      <w:r w:rsidR="006B5E08" w:rsidRPr="00A4282A">
        <w:rPr>
          <w:rFonts w:hint="eastAsia"/>
        </w:rPr>
        <w:t>）</w:t>
      </w:r>
      <w:r w:rsidRPr="00A4282A">
        <w:rPr>
          <w:rFonts w:hint="eastAsia"/>
        </w:rPr>
        <w:t>或外购具有生产许可证的</w:t>
      </w:r>
      <w:r w:rsidR="006B5E08" w:rsidRPr="00A4282A">
        <w:rPr>
          <w:rFonts w:hint="eastAsia"/>
        </w:rPr>
        <w:t>企业生产的</w:t>
      </w:r>
      <w:r w:rsidRPr="00A4282A">
        <w:rPr>
          <w:rFonts w:hint="eastAsia"/>
        </w:rPr>
        <w:t>酸笋为主要原料，添加或不添加食用植物油、辣椒油或其他调味辅料，经加工、包装等工艺加工制成的配料包。</w:t>
      </w:r>
    </w:p>
    <w:p w:rsidR="00055200" w:rsidRPr="00A4282A" w:rsidRDefault="00523C67">
      <w:pPr>
        <w:pStyle w:val="affd"/>
        <w:spacing w:before="156" w:after="156"/>
      </w:pPr>
      <w:r w:rsidRPr="00A4282A">
        <w:rPr>
          <w:rFonts w:hint="eastAsia"/>
        </w:rPr>
        <w:t>酸豆角包</w:t>
      </w:r>
    </w:p>
    <w:p w:rsidR="00055200" w:rsidRPr="00A4282A" w:rsidRDefault="00523C67">
      <w:pPr>
        <w:pStyle w:val="affffe"/>
        <w:ind w:firstLine="420"/>
      </w:pPr>
      <w:r w:rsidRPr="00A4282A">
        <w:rPr>
          <w:rFonts w:hint="eastAsia"/>
        </w:rPr>
        <w:t>以酸豆角</w:t>
      </w:r>
      <w:r w:rsidR="00A35884" w:rsidRPr="00A4282A">
        <w:rPr>
          <w:rFonts w:hint="eastAsia"/>
        </w:rPr>
        <w:t>（</w:t>
      </w:r>
      <w:r w:rsidRPr="00A4282A">
        <w:rPr>
          <w:rFonts w:hint="eastAsia"/>
        </w:rPr>
        <w:t>以鲜豆角为原料，经自然发酵制成</w:t>
      </w:r>
      <w:r w:rsidR="00A35884" w:rsidRPr="00A4282A">
        <w:rPr>
          <w:rFonts w:hint="eastAsia"/>
        </w:rPr>
        <w:t>）</w:t>
      </w:r>
      <w:r w:rsidRPr="00A4282A">
        <w:rPr>
          <w:rFonts w:hint="eastAsia"/>
        </w:rPr>
        <w:t>或</w:t>
      </w:r>
      <w:r w:rsidR="00A35884" w:rsidRPr="00A4282A">
        <w:rPr>
          <w:rFonts w:hint="eastAsia"/>
        </w:rPr>
        <w:t>外购具有生产许可证的企业生产</w:t>
      </w:r>
      <w:r w:rsidRPr="00A4282A">
        <w:rPr>
          <w:rFonts w:hint="eastAsia"/>
        </w:rPr>
        <w:t>的酸豆角为主要原料，添加或不添加食用植物油、辣椒油或其他调味辅料，经加工、包装等工艺加工制成的配料包。</w:t>
      </w:r>
    </w:p>
    <w:p w:rsidR="00055200" w:rsidRPr="00A4282A" w:rsidRDefault="00523C67">
      <w:pPr>
        <w:pStyle w:val="affd"/>
        <w:spacing w:before="156" w:after="156"/>
      </w:pPr>
      <w:r w:rsidRPr="00A4282A">
        <w:rPr>
          <w:rFonts w:hint="eastAsia"/>
        </w:rPr>
        <w:t>辣椒油包</w:t>
      </w:r>
    </w:p>
    <w:p w:rsidR="00055200" w:rsidRPr="00A4282A" w:rsidRDefault="00523C67">
      <w:pPr>
        <w:pStyle w:val="affffe"/>
        <w:ind w:firstLine="420"/>
      </w:pPr>
      <w:r w:rsidRPr="00A4282A">
        <w:rPr>
          <w:rFonts w:hint="eastAsia"/>
        </w:rPr>
        <w:t>以辣椒干或辣椒粉、食用植物油为主要原料，添加或不添加调味辅料，经加工、包装等工艺加工制成的配料包。</w:t>
      </w:r>
    </w:p>
    <w:p w:rsidR="00055200" w:rsidRPr="00A4282A" w:rsidRDefault="00523C67">
      <w:pPr>
        <w:pStyle w:val="affd"/>
        <w:spacing w:before="156" w:after="156"/>
      </w:pPr>
      <w:r w:rsidRPr="00A4282A">
        <w:rPr>
          <w:rFonts w:hint="eastAsia"/>
        </w:rPr>
        <w:t>腐竹包</w:t>
      </w:r>
    </w:p>
    <w:p w:rsidR="00055200" w:rsidRPr="00A4282A" w:rsidRDefault="00523C67">
      <w:pPr>
        <w:pStyle w:val="affffe"/>
        <w:ind w:firstLine="420"/>
      </w:pPr>
      <w:r w:rsidRPr="00A4282A">
        <w:rPr>
          <w:rFonts w:hint="eastAsia"/>
        </w:rPr>
        <w:t>以腐竹、食用植物油为主要原料，经油炸、滤油、冷却、包装等工艺加工制成的配料包。</w:t>
      </w:r>
    </w:p>
    <w:p w:rsidR="00055200" w:rsidRPr="00A4282A" w:rsidRDefault="00523C67">
      <w:pPr>
        <w:pStyle w:val="affd"/>
        <w:spacing w:before="156" w:after="156"/>
      </w:pPr>
      <w:r w:rsidRPr="00A4282A">
        <w:rPr>
          <w:rFonts w:hint="eastAsia"/>
        </w:rPr>
        <w:t>花生包</w:t>
      </w:r>
    </w:p>
    <w:p w:rsidR="00055200" w:rsidRPr="00A4282A" w:rsidRDefault="00523C67">
      <w:pPr>
        <w:pStyle w:val="affffe"/>
        <w:ind w:firstLine="420"/>
      </w:pPr>
      <w:r w:rsidRPr="00A4282A">
        <w:rPr>
          <w:rFonts w:hint="eastAsia"/>
        </w:rPr>
        <w:t>以花生仁、食用植物油为主要原料，经油炸或烘烤、冷却、包装等工艺加工制成的配料包。</w:t>
      </w:r>
    </w:p>
    <w:p w:rsidR="00055200" w:rsidRPr="00A4282A" w:rsidRDefault="00523C67">
      <w:pPr>
        <w:pStyle w:val="affd"/>
        <w:spacing w:before="156" w:after="156"/>
      </w:pPr>
      <w:r w:rsidRPr="00A4282A">
        <w:rPr>
          <w:rFonts w:hint="eastAsia"/>
        </w:rPr>
        <w:t>木耳包</w:t>
      </w:r>
    </w:p>
    <w:p w:rsidR="00055200" w:rsidRPr="00A4282A" w:rsidRDefault="00523C67">
      <w:pPr>
        <w:pStyle w:val="affffe"/>
        <w:ind w:firstLine="420"/>
      </w:pPr>
      <w:r w:rsidRPr="00A4282A">
        <w:rPr>
          <w:rFonts w:hint="eastAsia"/>
        </w:rPr>
        <w:t>以木耳为主要原材料，添加或不添加调味辅料，经加工、包装等工艺加工制成的配料包。</w:t>
      </w:r>
    </w:p>
    <w:p w:rsidR="00055200" w:rsidRPr="00A4282A" w:rsidRDefault="00523C67">
      <w:pPr>
        <w:pStyle w:val="affc"/>
        <w:spacing w:before="312" w:after="312"/>
      </w:pPr>
      <w:r w:rsidRPr="00A4282A">
        <w:rPr>
          <w:rFonts w:hint="eastAsia"/>
        </w:rPr>
        <w:lastRenderedPageBreak/>
        <w:t>质量要求</w:t>
      </w:r>
    </w:p>
    <w:p w:rsidR="00055200" w:rsidRPr="00A4282A" w:rsidRDefault="00523C67">
      <w:pPr>
        <w:pStyle w:val="affd"/>
        <w:spacing w:before="156" w:after="156"/>
      </w:pPr>
      <w:r w:rsidRPr="00A4282A">
        <w:rPr>
          <w:rFonts w:hint="eastAsia"/>
        </w:rPr>
        <w:t>感官要求</w:t>
      </w:r>
    </w:p>
    <w:p w:rsidR="00055200" w:rsidRPr="00A4282A" w:rsidRDefault="00523C67">
      <w:pPr>
        <w:pStyle w:val="affffe"/>
        <w:ind w:firstLine="420"/>
      </w:pPr>
      <w:r w:rsidRPr="00A4282A">
        <w:rPr>
          <w:rFonts w:hint="eastAsia"/>
        </w:rPr>
        <w:t>应符合表2的规定。</w:t>
      </w:r>
    </w:p>
    <w:p w:rsidR="00055200" w:rsidRPr="00A4282A" w:rsidRDefault="00523C67">
      <w:pPr>
        <w:pStyle w:val="aff2"/>
        <w:spacing w:before="156" w:after="156"/>
      </w:pPr>
      <w:r w:rsidRPr="00A4282A">
        <w:rPr>
          <w:rFonts w:hint="eastAsia"/>
        </w:rPr>
        <w:t>感官要求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3"/>
        <w:gridCol w:w="4396"/>
        <w:gridCol w:w="3125"/>
      </w:tblGrid>
      <w:tr w:rsidR="00A4282A" w:rsidRPr="00A4282A" w:rsidTr="00BD35BF">
        <w:trPr>
          <w:tblHeader/>
          <w:jc w:val="center"/>
        </w:trPr>
        <w:tc>
          <w:tcPr>
            <w:tcW w:w="1853" w:type="dxa"/>
            <w:vMerge w:val="restart"/>
            <w:tcBorders>
              <w:top w:val="single" w:sz="8" w:space="0" w:color="auto"/>
              <w:bottom w:val="single" w:sz="4" w:space="0" w:color="auto"/>
            </w:tcBorders>
            <w:shd w:val="clear" w:color="auto" w:fill="auto"/>
            <w:vAlign w:val="center"/>
          </w:tcPr>
          <w:p w:rsidR="00055200" w:rsidRPr="00A4282A" w:rsidRDefault="00523C67">
            <w:pPr>
              <w:pStyle w:val="afffffffff2"/>
              <w:rPr>
                <w:szCs w:val="18"/>
              </w:rPr>
            </w:pPr>
            <w:r w:rsidRPr="00A4282A">
              <w:rPr>
                <w:szCs w:val="18"/>
              </w:rPr>
              <w:t>项</w:t>
            </w:r>
            <w:r w:rsidR="00F934D9" w:rsidRPr="00A4282A">
              <w:rPr>
                <w:rFonts w:hint="eastAsia"/>
                <w:szCs w:val="18"/>
              </w:rPr>
              <w:t xml:space="preserve">  </w:t>
            </w:r>
            <w:r w:rsidRPr="00A4282A">
              <w:rPr>
                <w:szCs w:val="18"/>
              </w:rPr>
              <w:t>目</w:t>
            </w:r>
          </w:p>
        </w:tc>
        <w:tc>
          <w:tcPr>
            <w:tcW w:w="7521" w:type="dxa"/>
            <w:gridSpan w:val="2"/>
            <w:tcBorders>
              <w:top w:val="single" w:sz="8" w:space="0" w:color="auto"/>
              <w:bottom w:val="single" w:sz="4" w:space="0" w:color="auto"/>
            </w:tcBorders>
            <w:shd w:val="clear" w:color="auto" w:fill="auto"/>
            <w:vAlign w:val="center"/>
          </w:tcPr>
          <w:p w:rsidR="00055200" w:rsidRPr="00A4282A" w:rsidRDefault="00523C67">
            <w:pPr>
              <w:pStyle w:val="afffffffff2"/>
            </w:pPr>
            <w:r w:rsidRPr="00A4282A">
              <w:t>要</w:t>
            </w:r>
            <w:r w:rsidR="00F934D9" w:rsidRPr="00A4282A">
              <w:rPr>
                <w:rFonts w:hint="eastAsia"/>
              </w:rPr>
              <w:t xml:space="preserve">  </w:t>
            </w:r>
            <w:r w:rsidRPr="00A4282A">
              <w:t>求</w:t>
            </w:r>
          </w:p>
        </w:tc>
      </w:tr>
      <w:tr w:rsidR="00A4282A" w:rsidRPr="00A4282A" w:rsidTr="00BD35BF">
        <w:trPr>
          <w:jc w:val="center"/>
        </w:trPr>
        <w:tc>
          <w:tcPr>
            <w:tcW w:w="1853" w:type="dxa"/>
            <w:vMerge/>
            <w:tcBorders>
              <w:top w:val="single" w:sz="4" w:space="0" w:color="auto"/>
              <w:bottom w:val="single" w:sz="8" w:space="0" w:color="auto"/>
            </w:tcBorders>
            <w:shd w:val="clear" w:color="auto" w:fill="auto"/>
            <w:vAlign w:val="center"/>
          </w:tcPr>
          <w:p w:rsidR="00055200" w:rsidRPr="00A4282A" w:rsidRDefault="00055200">
            <w:pPr>
              <w:pStyle w:val="afffffffff2"/>
            </w:pPr>
          </w:p>
        </w:tc>
        <w:tc>
          <w:tcPr>
            <w:tcW w:w="4396" w:type="dxa"/>
            <w:tcBorders>
              <w:top w:val="single" w:sz="4" w:space="0" w:color="auto"/>
              <w:bottom w:val="single" w:sz="8" w:space="0" w:color="auto"/>
            </w:tcBorders>
            <w:shd w:val="clear" w:color="auto" w:fill="auto"/>
            <w:vAlign w:val="center"/>
          </w:tcPr>
          <w:p w:rsidR="00055200" w:rsidRPr="00A4282A" w:rsidRDefault="00523C67">
            <w:pPr>
              <w:pStyle w:val="afffffffff2"/>
            </w:pPr>
            <w:r w:rsidRPr="00A4282A">
              <w:rPr>
                <w:rFonts w:hAnsi="Calibri" w:hint="eastAsia"/>
              </w:rPr>
              <w:t>干制</w:t>
            </w:r>
            <w:r w:rsidRPr="00A4282A">
              <w:rPr>
                <w:rFonts w:hAnsi="Calibri"/>
              </w:rPr>
              <w:t>米粉</w:t>
            </w:r>
          </w:p>
        </w:tc>
        <w:tc>
          <w:tcPr>
            <w:tcW w:w="3125" w:type="dxa"/>
            <w:tcBorders>
              <w:top w:val="single" w:sz="4" w:space="0" w:color="auto"/>
              <w:bottom w:val="single" w:sz="8" w:space="0" w:color="auto"/>
            </w:tcBorders>
            <w:shd w:val="clear" w:color="auto" w:fill="auto"/>
            <w:vAlign w:val="center"/>
          </w:tcPr>
          <w:p w:rsidR="00055200" w:rsidRPr="00A4282A" w:rsidRDefault="00523C67">
            <w:pPr>
              <w:pStyle w:val="afffffffff2"/>
            </w:pPr>
            <w:r w:rsidRPr="00A4282A">
              <w:rPr>
                <w:rFonts w:hAnsi="Calibri"/>
              </w:rPr>
              <w:t>配料</w:t>
            </w:r>
          </w:p>
        </w:tc>
      </w:tr>
      <w:tr w:rsidR="00A4282A" w:rsidRPr="00A4282A" w:rsidTr="00BD35BF">
        <w:trPr>
          <w:jc w:val="center"/>
        </w:trPr>
        <w:tc>
          <w:tcPr>
            <w:tcW w:w="1853" w:type="dxa"/>
            <w:tcBorders>
              <w:top w:val="single" w:sz="8" w:space="0" w:color="auto"/>
              <w:bottom w:val="single" w:sz="4" w:space="0" w:color="auto"/>
            </w:tcBorders>
            <w:shd w:val="clear" w:color="auto" w:fill="auto"/>
            <w:vAlign w:val="center"/>
          </w:tcPr>
          <w:p w:rsidR="00055200" w:rsidRPr="00A4282A" w:rsidRDefault="00523C67">
            <w:pPr>
              <w:pStyle w:val="afffffffff2"/>
            </w:pPr>
            <w:r w:rsidRPr="00A4282A">
              <w:rPr>
                <w:rFonts w:hAnsi="Calibri"/>
              </w:rPr>
              <w:t>色泽</w:t>
            </w:r>
          </w:p>
        </w:tc>
        <w:tc>
          <w:tcPr>
            <w:tcW w:w="4396" w:type="dxa"/>
            <w:tcBorders>
              <w:top w:val="single" w:sz="8" w:space="0" w:color="auto"/>
              <w:bottom w:val="single" w:sz="4" w:space="0" w:color="auto"/>
            </w:tcBorders>
            <w:shd w:val="clear" w:color="auto" w:fill="auto"/>
            <w:vAlign w:val="center"/>
          </w:tcPr>
          <w:p w:rsidR="00055200" w:rsidRPr="00A4282A" w:rsidRDefault="00523C67">
            <w:pPr>
              <w:pStyle w:val="afffffffff2"/>
            </w:pPr>
            <w:r w:rsidRPr="00A4282A">
              <w:rPr>
                <w:rFonts w:hAnsi="Calibri"/>
              </w:rPr>
              <w:t>具有</w:t>
            </w:r>
            <w:r w:rsidRPr="00A4282A">
              <w:rPr>
                <w:rFonts w:hAnsi="Calibri" w:hint="eastAsia"/>
              </w:rPr>
              <w:t>其</w:t>
            </w:r>
            <w:r w:rsidRPr="00A4282A">
              <w:rPr>
                <w:rFonts w:hAnsi="Calibri"/>
              </w:rPr>
              <w:t>应有的色泽</w:t>
            </w:r>
            <w:r w:rsidRPr="00A4282A">
              <w:rPr>
                <w:rFonts w:hAnsi="Calibri" w:hint="eastAsia"/>
              </w:rPr>
              <w:t>，均匀一致，无霉斑</w:t>
            </w:r>
          </w:p>
        </w:tc>
        <w:tc>
          <w:tcPr>
            <w:tcW w:w="3125" w:type="dxa"/>
            <w:tcBorders>
              <w:top w:val="single" w:sz="8" w:space="0" w:color="auto"/>
              <w:bottom w:val="single" w:sz="4" w:space="0" w:color="auto"/>
            </w:tcBorders>
            <w:shd w:val="clear" w:color="auto" w:fill="auto"/>
            <w:vAlign w:val="center"/>
          </w:tcPr>
          <w:p w:rsidR="00055200" w:rsidRPr="00A4282A" w:rsidRDefault="00523C67">
            <w:pPr>
              <w:pStyle w:val="afffffffff2"/>
            </w:pPr>
            <w:r w:rsidRPr="00A4282A">
              <w:rPr>
                <w:rFonts w:hAnsi="Calibri"/>
              </w:rPr>
              <w:t>具有</w:t>
            </w:r>
            <w:r w:rsidRPr="00A4282A">
              <w:rPr>
                <w:rFonts w:hAnsi="Calibri" w:hint="eastAsia"/>
              </w:rPr>
              <w:t>其</w:t>
            </w:r>
            <w:r w:rsidRPr="00A4282A">
              <w:rPr>
                <w:rFonts w:hAnsi="Calibri"/>
              </w:rPr>
              <w:t>应有的色泽</w:t>
            </w:r>
          </w:p>
        </w:tc>
      </w:tr>
      <w:tr w:rsidR="00A4282A" w:rsidRPr="00A4282A" w:rsidTr="00BD35BF">
        <w:trPr>
          <w:jc w:val="center"/>
        </w:trPr>
        <w:tc>
          <w:tcPr>
            <w:tcW w:w="1853" w:type="dxa"/>
            <w:tcBorders>
              <w:top w:val="single" w:sz="4" w:space="0" w:color="auto"/>
            </w:tcBorders>
            <w:shd w:val="clear" w:color="auto" w:fill="auto"/>
            <w:vAlign w:val="center"/>
          </w:tcPr>
          <w:p w:rsidR="00055200" w:rsidRPr="00A4282A" w:rsidRDefault="00523C67">
            <w:pPr>
              <w:pStyle w:val="afffffffff2"/>
            </w:pPr>
            <w:r w:rsidRPr="00A4282A">
              <w:rPr>
                <w:rFonts w:hAnsi="Calibri"/>
              </w:rPr>
              <w:t>组织形态</w:t>
            </w:r>
          </w:p>
        </w:tc>
        <w:tc>
          <w:tcPr>
            <w:tcW w:w="4396" w:type="dxa"/>
            <w:tcBorders>
              <w:top w:val="single" w:sz="4" w:space="0" w:color="auto"/>
            </w:tcBorders>
            <w:shd w:val="clear" w:color="auto" w:fill="auto"/>
            <w:vAlign w:val="center"/>
          </w:tcPr>
          <w:p w:rsidR="00055200" w:rsidRPr="00A4282A" w:rsidRDefault="00523C67">
            <w:pPr>
              <w:pStyle w:val="afffffffff2"/>
            </w:pPr>
            <w:r w:rsidRPr="00A4282A">
              <w:rPr>
                <w:rFonts w:hAnsi="Calibri" w:hint="eastAsia"/>
              </w:rPr>
              <w:t>基本均匀一致，表面平滑，无并条</w:t>
            </w:r>
          </w:p>
        </w:tc>
        <w:tc>
          <w:tcPr>
            <w:tcW w:w="3125" w:type="dxa"/>
            <w:tcBorders>
              <w:top w:val="single" w:sz="4" w:space="0" w:color="auto"/>
            </w:tcBorders>
            <w:shd w:val="clear" w:color="auto" w:fill="auto"/>
            <w:vAlign w:val="center"/>
          </w:tcPr>
          <w:p w:rsidR="00055200" w:rsidRPr="00A4282A" w:rsidRDefault="00523C67">
            <w:pPr>
              <w:pStyle w:val="afffffffff2"/>
            </w:pPr>
            <w:r w:rsidRPr="00A4282A">
              <w:rPr>
                <w:rFonts w:hAnsi="Calibri" w:hint="eastAsia"/>
              </w:rPr>
              <w:t>具有其应有的组织形态</w:t>
            </w:r>
          </w:p>
        </w:tc>
      </w:tr>
      <w:tr w:rsidR="00A4282A" w:rsidRPr="00A4282A">
        <w:trPr>
          <w:jc w:val="center"/>
        </w:trPr>
        <w:tc>
          <w:tcPr>
            <w:tcW w:w="1853" w:type="dxa"/>
            <w:shd w:val="clear" w:color="auto" w:fill="auto"/>
            <w:vAlign w:val="center"/>
          </w:tcPr>
          <w:p w:rsidR="00055200" w:rsidRPr="00A4282A" w:rsidRDefault="00523C67">
            <w:pPr>
              <w:pStyle w:val="afffffffff2"/>
            </w:pPr>
            <w:r w:rsidRPr="00A4282A">
              <w:rPr>
                <w:rFonts w:hAnsi="Calibri"/>
              </w:rPr>
              <w:t>滋味与气味</w:t>
            </w:r>
          </w:p>
        </w:tc>
        <w:tc>
          <w:tcPr>
            <w:tcW w:w="4396" w:type="dxa"/>
            <w:shd w:val="clear" w:color="auto" w:fill="auto"/>
            <w:vAlign w:val="center"/>
          </w:tcPr>
          <w:p w:rsidR="00055200" w:rsidRPr="00A4282A" w:rsidRDefault="00523C67">
            <w:pPr>
              <w:pStyle w:val="afffffffff2"/>
            </w:pPr>
            <w:r w:rsidRPr="00A4282A">
              <w:rPr>
                <w:rFonts w:hAnsi="Calibri" w:hint="eastAsia"/>
              </w:rPr>
              <w:t>具有米香味，无异臭、异味</w:t>
            </w:r>
          </w:p>
        </w:tc>
        <w:tc>
          <w:tcPr>
            <w:tcW w:w="3125" w:type="dxa"/>
            <w:shd w:val="clear" w:color="auto" w:fill="auto"/>
            <w:vAlign w:val="center"/>
          </w:tcPr>
          <w:p w:rsidR="00055200" w:rsidRPr="00A4282A" w:rsidRDefault="00523C67">
            <w:pPr>
              <w:pStyle w:val="afffffffff2"/>
            </w:pPr>
            <w:r w:rsidRPr="00A4282A">
              <w:rPr>
                <w:rFonts w:hAnsi="Calibri" w:hint="eastAsia"/>
              </w:rPr>
              <w:t>具有产品特有的酸、辣、鲜风味</w:t>
            </w:r>
          </w:p>
        </w:tc>
      </w:tr>
      <w:tr w:rsidR="00A4282A" w:rsidRPr="00A4282A">
        <w:trPr>
          <w:jc w:val="center"/>
        </w:trPr>
        <w:tc>
          <w:tcPr>
            <w:tcW w:w="1853" w:type="dxa"/>
            <w:shd w:val="clear" w:color="auto" w:fill="auto"/>
            <w:vAlign w:val="center"/>
          </w:tcPr>
          <w:p w:rsidR="00055200" w:rsidRPr="00A4282A" w:rsidRDefault="00523C67">
            <w:pPr>
              <w:pStyle w:val="afffffffff2"/>
            </w:pPr>
            <w:r w:rsidRPr="00A4282A">
              <w:rPr>
                <w:rFonts w:hAnsi="Calibri"/>
              </w:rPr>
              <w:t>杂质</w:t>
            </w:r>
          </w:p>
        </w:tc>
        <w:tc>
          <w:tcPr>
            <w:tcW w:w="7521" w:type="dxa"/>
            <w:gridSpan w:val="2"/>
            <w:shd w:val="clear" w:color="auto" w:fill="auto"/>
            <w:vAlign w:val="center"/>
          </w:tcPr>
          <w:p w:rsidR="00055200" w:rsidRPr="00A4282A" w:rsidRDefault="00523C67">
            <w:pPr>
              <w:pStyle w:val="afffffffff2"/>
            </w:pPr>
            <w:r w:rsidRPr="00A4282A">
              <w:rPr>
                <w:rFonts w:hAnsi="Calibri"/>
              </w:rPr>
              <w:t>无杂质</w:t>
            </w:r>
          </w:p>
        </w:tc>
      </w:tr>
      <w:tr w:rsidR="00A4282A" w:rsidRPr="00A4282A">
        <w:trPr>
          <w:jc w:val="center"/>
        </w:trPr>
        <w:tc>
          <w:tcPr>
            <w:tcW w:w="1853" w:type="dxa"/>
            <w:shd w:val="clear" w:color="auto" w:fill="auto"/>
            <w:vAlign w:val="center"/>
          </w:tcPr>
          <w:p w:rsidR="00055200" w:rsidRPr="00A4282A" w:rsidRDefault="00523C67">
            <w:pPr>
              <w:pStyle w:val="afffffffff2"/>
            </w:pPr>
            <w:r w:rsidRPr="00A4282A">
              <w:rPr>
                <w:rFonts w:hAnsi="Calibri"/>
              </w:rPr>
              <w:t>口感</w:t>
            </w:r>
          </w:p>
        </w:tc>
        <w:tc>
          <w:tcPr>
            <w:tcW w:w="7521" w:type="dxa"/>
            <w:gridSpan w:val="2"/>
            <w:shd w:val="clear" w:color="auto" w:fill="auto"/>
            <w:vAlign w:val="center"/>
          </w:tcPr>
          <w:p w:rsidR="00055200" w:rsidRPr="00A4282A" w:rsidRDefault="00523C67">
            <w:pPr>
              <w:pStyle w:val="afffffffff2"/>
            </w:pPr>
            <w:r w:rsidRPr="00A4282A">
              <w:rPr>
                <w:rFonts w:hAnsi="Calibri"/>
              </w:rPr>
              <w:t>煮熟后米粉</w:t>
            </w:r>
            <w:r w:rsidRPr="00A4282A">
              <w:rPr>
                <w:rFonts w:hAnsi="Calibri" w:hint="eastAsia"/>
              </w:rPr>
              <w:t>有嚼劲，富有弹性，不粘牙，顺滑爽口，与配料组合具有酸、辣、鲜的风味</w:t>
            </w:r>
          </w:p>
        </w:tc>
      </w:tr>
    </w:tbl>
    <w:p w:rsidR="00055200" w:rsidRPr="00A4282A" w:rsidRDefault="00523C67">
      <w:pPr>
        <w:pStyle w:val="affd"/>
        <w:spacing w:before="156" w:after="156"/>
      </w:pPr>
      <w:r w:rsidRPr="00A4282A">
        <w:rPr>
          <w:rFonts w:hint="eastAsia"/>
        </w:rPr>
        <w:t>理化指标</w:t>
      </w:r>
    </w:p>
    <w:p w:rsidR="00055200" w:rsidRPr="00A4282A" w:rsidRDefault="00523C67">
      <w:pPr>
        <w:pStyle w:val="affffe"/>
        <w:ind w:firstLine="420"/>
      </w:pPr>
      <w:r w:rsidRPr="00A4282A">
        <w:rPr>
          <w:rFonts w:hint="eastAsia"/>
        </w:rPr>
        <w:t>应符合DBS 45/034—2018中4.3的要求。</w:t>
      </w:r>
    </w:p>
    <w:p w:rsidR="00055200" w:rsidRPr="00A4282A" w:rsidRDefault="00523C67">
      <w:pPr>
        <w:pStyle w:val="affd"/>
        <w:spacing w:before="156" w:after="156"/>
      </w:pPr>
      <w:r w:rsidRPr="00A4282A">
        <w:rPr>
          <w:rFonts w:hint="eastAsia"/>
        </w:rPr>
        <w:t>微生物限量</w:t>
      </w:r>
    </w:p>
    <w:p w:rsidR="00055200" w:rsidRPr="00A4282A" w:rsidRDefault="00523C67">
      <w:pPr>
        <w:pStyle w:val="affffe"/>
        <w:ind w:firstLine="420"/>
      </w:pPr>
      <w:r w:rsidRPr="00A4282A">
        <w:rPr>
          <w:rFonts w:hint="eastAsia"/>
        </w:rPr>
        <w:t>应符合DBS 45/034—2018中4.4的要求。</w:t>
      </w:r>
    </w:p>
    <w:p w:rsidR="00055200" w:rsidRPr="00A4282A" w:rsidRDefault="00523C67">
      <w:pPr>
        <w:pStyle w:val="affd"/>
        <w:spacing w:before="156" w:after="156"/>
      </w:pPr>
      <w:r w:rsidRPr="00A4282A">
        <w:rPr>
          <w:rFonts w:hint="eastAsia"/>
        </w:rPr>
        <w:t>特殊风味表征指标</w:t>
      </w:r>
    </w:p>
    <w:p w:rsidR="00055200" w:rsidRPr="00A4282A" w:rsidRDefault="00523C67">
      <w:pPr>
        <w:pStyle w:val="affe"/>
        <w:spacing w:before="156" w:after="156"/>
      </w:pPr>
      <w:r w:rsidRPr="00A4282A">
        <w:rPr>
          <w:rFonts w:hint="eastAsia"/>
        </w:rPr>
        <w:t>干米粉包</w:t>
      </w:r>
    </w:p>
    <w:p w:rsidR="00055200" w:rsidRPr="00A4282A" w:rsidRDefault="00523C67">
      <w:pPr>
        <w:pStyle w:val="affffe"/>
        <w:ind w:firstLine="420"/>
      </w:pPr>
      <w:r w:rsidRPr="00A4282A">
        <w:rPr>
          <w:rFonts w:hint="eastAsia"/>
        </w:rPr>
        <w:t>应符合表3的规定。</w:t>
      </w:r>
    </w:p>
    <w:p w:rsidR="00055200" w:rsidRPr="00A4282A" w:rsidRDefault="00523C67">
      <w:pPr>
        <w:pStyle w:val="aff2"/>
        <w:spacing w:before="156" w:after="156"/>
      </w:pPr>
      <w:r w:rsidRPr="00A4282A">
        <w:t>干米粉</w:t>
      </w:r>
      <w:proofErr w:type="gramStart"/>
      <w:r w:rsidRPr="00A4282A">
        <w:t>包特殊</w:t>
      </w:r>
      <w:proofErr w:type="gramEnd"/>
      <w:r w:rsidRPr="00A4282A">
        <w:t>风味表征指标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0"/>
        <w:gridCol w:w="4684"/>
      </w:tblGrid>
      <w:tr w:rsidR="00A4282A" w:rsidRPr="00A4282A">
        <w:trPr>
          <w:tblHeader/>
          <w:jc w:val="center"/>
        </w:trPr>
        <w:tc>
          <w:tcPr>
            <w:tcW w:w="4690" w:type="dxa"/>
            <w:tcBorders>
              <w:top w:val="single" w:sz="8" w:space="0" w:color="auto"/>
              <w:bottom w:val="single" w:sz="8" w:space="0" w:color="auto"/>
            </w:tcBorders>
            <w:shd w:val="clear" w:color="auto" w:fill="auto"/>
            <w:vAlign w:val="center"/>
          </w:tcPr>
          <w:p w:rsidR="00055200" w:rsidRPr="00A4282A" w:rsidRDefault="00523C67">
            <w:pPr>
              <w:pStyle w:val="afffffffff2"/>
            </w:pPr>
            <w:r w:rsidRPr="00A4282A">
              <w:t>项</w:t>
            </w:r>
            <w:r w:rsidR="00F934D9" w:rsidRPr="00A4282A">
              <w:rPr>
                <w:rFonts w:hint="eastAsia"/>
              </w:rPr>
              <w:t xml:space="preserve"> </w:t>
            </w:r>
            <w:r w:rsidRPr="00A4282A">
              <w:rPr>
                <w:rFonts w:hint="eastAsia"/>
              </w:rPr>
              <w:t xml:space="preserve"> </w:t>
            </w:r>
            <w:r w:rsidRPr="00A4282A">
              <w:t>目</w:t>
            </w:r>
          </w:p>
        </w:tc>
        <w:tc>
          <w:tcPr>
            <w:tcW w:w="4684" w:type="dxa"/>
            <w:tcBorders>
              <w:top w:val="single" w:sz="8" w:space="0" w:color="auto"/>
              <w:bottom w:val="single" w:sz="8" w:space="0" w:color="auto"/>
            </w:tcBorders>
            <w:shd w:val="clear" w:color="auto" w:fill="auto"/>
            <w:vAlign w:val="center"/>
          </w:tcPr>
          <w:p w:rsidR="00055200" w:rsidRPr="00A4282A" w:rsidRDefault="00523C67">
            <w:pPr>
              <w:pStyle w:val="afffffffff2"/>
            </w:pPr>
            <w:r w:rsidRPr="00A4282A">
              <w:t>指</w:t>
            </w:r>
            <w:r w:rsidR="00F934D9" w:rsidRPr="00A4282A">
              <w:rPr>
                <w:rFonts w:hint="eastAsia"/>
              </w:rPr>
              <w:t xml:space="preserve">  </w:t>
            </w:r>
            <w:r w:rsidRPr="00A4282A">
              <w:t>标</w:t>
            </w:r>
          </w:p>
        </w:tc>
      </w:tr>
      <w:tr w:rsidR="00A4282A" w:rsidRPr="00A4282A">
        <w:trPr>
          <w:jc w:val="center"/>
        </w:trPr>
        <w:tc>
          <w:tcPr>
            <w:tcW w:w="4690" w:type="dxa"/>
            <w:tcBorders>
              <w:top w:val="single" w:sz="8" w:space="0" w:color="auto"/>
            </w:tcBorders>
            <w:shd w:val="clear" w:color="auto" w:fill="auto"/>
            <w:vAlign w:val="center"/>
          </w:tcPr>
          <w:p w:rsidR="00055200" w:rsidRPr="00A4282A" w:rsidRDefault="00523C67">
            <w:pPr>
              <w:pStyle w:val="afffffffff2"/>
            </w:pPr>
            <w:r w:rsidRPr="00A4282A">
              <w:rPr>
                <w:szCs w:val="18"/>
              </w:rPr>
              <w:t>淀粉含量</w:t>
            </w:r>
            <w:r w:rsidRPr="00A4282A">
              <w:rPr>
                <w:rFonts w:hint="eastAsia"/>
                <w:szCs w:val="18"/>
              </w:rPr>
              <w:t>，%                                   ≥</w:t>
            </w:r>
            <w:r w:rsidRPr="00A4282A">
              <w:rPr>
                <w:rFonts w:hint="eastAsia"/>
              </w:rPr>
              <w:t xml:space="preserve">                                    </w:t>
            </w:r>
          </w:p>
        </w:tc>
        <w:tc>
          <w:tcPr>
            <w:tcW w:w="4684" w:type="dxa"/>
            <w:tcBorders>
              <w:top w:val="single" w:sz="8" w:space="0" w:color="auto"/>
            </w:tcBorders>
            <w:shd w:val="clear" w:color="auto" w:fill="auto"/>
            <w:vAlign w:val="center"/>
          </w:tcPr>
          <w:p w:rsidR="00055200" w:rsidRPr="00A4282A" w:rsidRDefault="00523C67">
            <w:pPr>
              <w:pStyle w:val="afffffffff2"/>
            </w:pPr>
            <w:r w:rsidRPr="00A4282A">
              <w:rPr>
                <w:rFonts w:hint="eastAsia"/>
              </w:rPr>
              <w:t>65</w:t>
            </w:r>
          </w:p>
        </w:tc>
      </w:tr>
      <w:tr w:rsidR="00A4282A" w:rsidRPr="00A4282A">
        <w:trPr>
          <w:jc w:val="center"/>
        </w:trPr>
        <w:tc>
          <w:tcPr>
            <w:tcW w:w="4690" w:type="dxa"/>
            <w:shd w:val="clear" w:color="auto" w:fill="auto"/>
            <w:vAlign w:val="center"/>
          </w:tcPr>
          <w:p w:rsidR="00055200" w:rsidRPr="00A4282A" w:rsidRDefault="00523C67">
            <w:pPr>
              <w:pStyle w:val="afffffffff2"/>
            </w:pPr>
            <w:r w:rsidRPr="00A4282A">
              <w:rPr>
                <w:szCs w:val="18"/>
              </w:rPr>
              <w:t>自然断条率</w:t>
            </w:r>
            <w:r w:rsidRPr="00A4282A">
              <w:rPr>
                <w:rFonts w:hint="eastAsia"/>
                <w:szCs w:val="18"/>
              </w:rPr>
              <w:t>，%                                 ≤</w:t>
            </w:r>
          </w:p>
        </w:tc>
        <w:tc>
          <w:tcPr>
            <w:tcW w:w="4684" w:type="dxa"/>
            <w:shd w:val="clear" w:color="auto" w:fill="auto"/>
            <w:vAlign w:val="center"/>
          </w:tcPr>
          <w:p w:rsidR="00055200" w:rsidRPr="00A4282A" w:rsidRDefault="00523C67">
            <w:pPr>
              <w:pStyle w:val="afffffffff2"/>
            </w:pPr>
            <w:r w:rsidRPr="00A4282A">
              <w:rPr>
                <w:rFonts w:hint="eastAsia"/>
              </w:rPr>
              <w:t>10</w:t>
            </w:r>
          </w:p>
        </w:tc>
      </w:tr>
      <w:tr w:rsidR="00A4282A" w:rsidRPr="00A4282A">
        <w:trPr>
          <w:jc w:val="center"/>
        </w:trPr>
        <w:tc>
          <w:tcPr>
            <w:tcW w:w="4690" w:type="dxa"/>
            <w:shd w:val="clear" w:color="auto" w:fill="auto"/>
            <w:vAlign w:val="center"/>
          </w:tcPr>
          <w:p w:rsidR="00055200" w:rsidRPr="00A4282A" w:rsidRDefault="00523C67">
            <w:pPr>
              <w:pStyle w:val="afffffffff2"/>
            </w:pPr>
            <w:r w:rsidRPr="00A4282A">
              <w:rPr>
                <w:rFonts w:hint="eastAsia"/>
                <w:szCs w:val="18"/>
              </w:rPr>
              <w:t>煮熟</w:t>
            </w:r>
            <w:r w:rsidRPr="00A4282A">
              <w:rPr>
                <w:szCs w:val="18"/>
              </w:rPr>
              <w:t>断条率</w:t>
            </w:r>
            <w:r w:rsidRPr="00A4282A">
              <w:rPr>
                <w:rFonts w:hint="eastAsia"/>
                <w:szCs w:val="18"/>
              </w:rPr>
              <w:t>，%                                 ≤</w:t>
            </w:r>
          </w:p>
        </w:tc>
        <w:tc>
          <w:tcPr>
            <w:tcW w:w="4684" w:type="dxa"/>
            <w:shd w:val="clear" w:color="auto" w:fill="auto"/>
            <w:vAlign w:val="center"/>
          </w:tcPr>
          <w:p w:rsidR="00055200" w:rsidRPr="00A4282A" w:rsidRDefault="00523C67">
            <w:pPr>
              <w:pStyle w:val="afffffffff2"/>
            </w:pPr>
            <w:r w:rsidRPr="00A4282A">
              <w:rPr>
                <w:rFonts w:hint="eastAsia"/>
              </w:rPr>
              <w:t>10</w:t>
            </w:r>
          </w:p>
        </w:tc>
      </w:tr>
    </w:tbl>
    <w:p w:rsidR="00055200" w:rsidRPr="00A4282A" w:rsidRDefault="00523C67">
      <w:pPr>
        <w:pStyle w:val="affe"/>
        <w:spacing w:before="156" w:after="156"/>
      </w:pPr>
      <w:r w:rsidRPr="00A4282A">
        <w:rPr>
          <w:rFonts w:hint="eastAsia"/>
        </w:rPr>
        <w:t>汤料包</w:t>
      </w:r>
    </w:p>
    <w:p w:rsidR="00055200" w:rsidRPr="00A4282A" w:rsidRDefault="00523C67">
      <w:pPr>
        <w:pStyle w:val="affffe"/>
        <w:ind w:firstLine="420"/>
      </w:pPr>
      <w:r w:rsidRPr="00A4282A">
        <w:rPr>
          <w:rFonts w:hint="eastAsia"/>
        </w:rPr>
        <w:t>应符合表4的规定。</w:t>
      </w:r>
    </w:p>
    <w:p w:rsidR="00055200" w:rsidRPr="00A4282A" w:rsidRDefault="00523C67">
      <w:pPr>
        <w:pStyle w:val="aff2"/>
        <w:spacing w:before="156" w:after="156"/>
      </w:pPr>
      <w:r w:rsidRPr="00A4282A">
        <w:t>汤料</w:t>
      </w:r>
      <w:proofErr w:type="gramStart"/>
      <w:r w:rsidRPr="00A4282A">
        <w:t>包特殊</w:t>
      </w:r>
      <w:proofErr w:type="gramEnd"/>
      <w:r w:rsidRPr="00A4282A">
        <w:t>风味表征指标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381"/>
        <w:gridCol w:w="1993"/>
      </w:tblGrid>
      <w:tr w:rsidR="00A4282A" w:rsidRPr="00A4282A">
        <w:trPr>
          <w:tblHeader/>
          <w:jc w:val="center"/>
        </w:trPr>
        <w:tc>
          <w:tcPr>
            <w:tcW w:w="7381" w:type="dxa"/>
            <w:tcBorders>
              <w:top w:val="single" w:sz="8" w:space="0" w:color="auto"/>
              <w:bottom w:val="single" w:sz="8" w:space="0" w:color="auto"/>
            </w:tcBorders>
            <w:shd w:val="clear" w:color="auto" w:fill="auto"/>
            <w:vAlign w:val="center"/>
          </w:tcPr>
          <w:p w:rsidR="00055200" w:rsidRPr="00A4282A" w:rsidRDefault="00523C67">
            <w:pPr>
              <w:pStyle w:val="afffffffff2"/>
            </w:pPr>
            <w:r w:rsidRPr="00A4282A">
              <w:rPr>
                <w:rFonts w:hint="eastAsia"/>
                <w:szCs w:val="18"/>
              </w:rPr>
              <w:t>项</w:t>
            </w:r>
            <w:r w:rsidR="00F934D9" w:rsidRPr="00A4282A">
              <w:rPr>
                <w:rFonts w:hint="eastAsia"/>
                <w:szCs w:val="18"/>
              </w:rPr>
              <w:t xml:space="preserve">  </w:t>
            </w:r>
            <w:r w:rsidRPr="00A4282A">
              <w:rPr>
                <w:rFonts w:hint="eastAsia"/>
                <w:szCs w:val="18"/>
              </w:rPr>
              <w:t>目</w:t>
            </w:r>
          </w:p>
        </w:tc>
        <w:tc>
          <w:tcPr>
            <w:tcW w:w="1993" w:type="dxa"/>
            <w:tcBorders>
              <w:top w:val="single" w:sz="8" w:space="0" w:color="auto"/>
              <w:bottom w:val="single" w:sz="8" w:space="0" w:color="auto"/>
            </w:tcBorders>
            <w:shd w:val="clear" w:color="auto" w:fill="auto"/>
            <w:vAlign w:val="center"/>
          </w:tcPr>
          <w:p w:rsidR="00055200" w:rsidRPr="00A4282A" w:rsidRDefault="00523C67">
            <w:pPr>
              <w:pStyle w:val="afffffffff2"/>
            </w:pPr>
            <w:r w:rsidRPr="00A4282A">
              <w:rPr>
                <w:rFonts w:hint="eastAsia"/>
                <w:szCs w:val="18"/>
              </w:rPr>
              <w:t>指</w:t>
            </w:r>
            <w:r w:rsidR="00F934D9" w:rsidRPr="00A4282A">
              <w:rPr>
                <w:rFonts w:hint="eastAsia"/>
                <w:szCs w:val="18"/>
              </w:rPr>
              <w:t xml:space="preserve">  </w:t>
            </w:r>
            <w:r w:rsidRPr="00A4282A">
              <w:rPr>
                <w:rFonts w:hint="eastAsia"/>
                <w:szCs w:val="18"/>
              </w:rPr>
              <w:t>标</w:t>
            </w:r>
          </w:p>
        </w:tc>
      </w:tr>
      <w:tr w:rsidR="00A4282A" w:rsidRPr="00A4282A">
        <w:trPr>
          <w:jc w:val="center"/>
        </w:trPr>
        <w:tc>
          <w:tcPr>
            <w:tcW w:w="7381" w:type="dxa"/>
            <w:tcBorders>
              <w:top w:val="single" w:sz="8" w:space="0" w:color="auto"/>
            </w:tcBorders>
            <w:shd w:val="clear" w:color="auto" w:fill="auto"/>
            <w:vAlign w:val="center"/>
          </w:tcPr>
          <w:p w:rsidR="00055200" w:rsidRPr="00A4282A" w:rsidRDefault="00523C67">
            <w:pPr>
              <w:pStyle w:val="afffffffff2"/>
            </w:pPr>
            <w:r w:rsidRPr="00A4282A">
              <w:rPr>
                <w:rFonts w:hint="eastAsia"/>
                <w:szCs w:val="18"/>
              </w:rPr>
              <w:t>氨基酸含量（以天冬氨酸、丙氨酸、甘氨酸、苯丙氨酸、酪氨酸的总和计），mg/g     ≥</w:t>
            </w:r>
          </w:p>
        </w:tc>
        <w:tc>
          <w:tcPr>
            <w:tcW w:w="1993" w:type="dxa"/>
            <w:tcBorders>
              <w:top w:val="single" w:sz="8" w:space="0" w:color="auto"/>
            </w:tcBorders>
            <w:shd w:val="clear" w:color="auto" w:fill="auto"/>
            <w:vAlign w:val="center"/>
          </w:tcPr>
          <w:p w:rsidR="00055200" w:rsidRPr="00A4282A" w:rsidRDefault="00523C67">
            <w:pPr>
              <w:pStyle w:val="afffffffff2"/>
            </w:pPr>
            <w:r w:rsidRPr="00A4282A">
              <w:rPr>
                <w:rFonts w:hint="eastAsia"/>
              </w:rPr>
              <w:t>1</w:t>
            </w:r>
          </w:p>
        </w:tc>
      </w:tr>
      <w:tr w:rsidR="00A4282A" w:rsidRPr="00A4282A">
        <w:trPr>
          <w:jc w:val="center"/>
        </w:trPr>
        <w:tc>
          <w:tcPr>
            <w:tcW w:w="7381" w:type="dxa"/>
            <w:tcBorders>
              <w:bottom w:val="single" w:sz="8" w:space="0" w:color="auto"/>
            </w:tcBorders>
            <w:shd w:val="clear" w:color="auto" w:fill="auto"/>
            <w:vAlign w:val="center"/>
          </w:tcPr>
          <w:p w:rsidR="00055200" w:rsidRPr="00A4282A" w:rsidRDefault="00523C67">
            <w:pPr>
              <w:pStyle w:val="afffffffff2"/>
            </w:pPr>
            <w:r w:rsidRPr="00A4282A">
              <w:rPr>
                <w:rFonts w:hint="eastAsia"/>
                <w:szCs w:val="18"/>
              </w:rPr>
              <w:t>谷氨酸含量，mg/g                                                             ≤</w:t>
            </w:r>
          </w:p>
        </w:tc>
        <w:tc>
          <w:tcPr>
            <w:tcW w:w="1993" w:type="dxa"/>
            <w:tcBorders>
              <w:bottom w:val="single" w:sz="8" w:space="0" w:color="auto"/>
            </w:tcBorders>
            <w:shd w:val="clear" w:color="auto" w:fill="auto"/>
            <w:vAlign w:val="center"/>
          </w:tcPr>
          <w:p w:rsidR="00055200" w:rsidRPr="00A4282A" w:rsidRDefault="00523C67">
            <w:pPr>
              <w:pStyle w:val="afffffffff2"/>
              <w:rPr>
                <w:vertAlign w:val="superscript"/>
              </w:rPr>
            </w:pPr>
            <w:r w:rsidRPr="00A4282A">
              <w:rPr>
                <w:rFonts w:hint="eastAsia"/>
              </w:rPr>
              <w:t>80</w:t>
            </w:r>
          </w:p>
        </w:tc>
      </w:tr>
      <w:tr w:rsidR="00A4282A" w:rsidRPr="00A4282A">
        <w:trPr>
          <w:jc w:val="center"/>
        </w:trPr>
        <w:tc>
          <w:tcPr>
            <w:tcW w:w="9374" w:type="dxa"/>
            <w:gridSpan w:val="2"/>
            <w:tcBorders>
              <w:top w:val="single" w:sz="8" w:space="0" w:color="auto"/>
              <w:bottom w:val="single" w:sz="8" w:space="0" w:color="auto"/>
            </w:tcBorders>
            <w:shd w:val="clear" w:color="auto" w:fill="auto"/>
            <w:vAlign w:val="center"/>
          </w:tcPr>
          <w:p w:rsidR="00055200" w:rsidRPr="00A4282A" w:rsidRDefault="00523C67" w:rsidP="00CC1155">
            <w:pPr>
              <w:pStyle w:val="afff2"/>
            </w:pPr>
            <w:r w:rsidRPr="00A4282A">
              <w:t>氨基酸含量中天冬氨酸、丙氨酸、甘氨酸、苯丙氨酸、酪氨酸都应检出。</w:t>
            </w:r>
          </w:p>
        </w:tc>
      </w:tr>
    </w:tbl>
    <w:p w:rsidR="00055200" w:rsidRPr="00A4282A" w:rsidRDefault="00523C67">
      <w:pPr>
        <w:pStyle w:val="affe"/>
        <w:spacing w:before="156" w:after="156"/>
      </w:pPr>
      <w:r w:rsidRPr="00A4282A">
        <w:t>酸笋包</w:t>
      </w:r>
    </w:p>
    <w:p w:rsidR="00055200" w:rsidRPr="00A4282A" w:rsidRDefault="00523C67">
      <w:pPr>
        <w:pStyle w:val="affffe"/>
        <w:ind w:firstLine="420"/>
      </w:pPr>
      <w:r w:rsidRPr="00A4282A">
        <w:lastRenderedPageBreak/>
        <w:t>应符合表</w:t>
      </w:r>
      <w:r w:rsidRPr="00A4282A">
        <w:rPr>
          <w:rFonts w:hint="eastAsia"/>
        </w:rPr>
        <w:t>5的规定。</w:t>
      </w:r>
    </w:p>
    <w:p w:rsidR="00055200" w:rsidRPr="00A4282A" w:rsidRDefault="00523C67">
      <w:pPr>
        <w:pStyle w:val="aff2"/>
        <w:spacing w:before="156" w:after="156"/>
      </w:pPr>
      <w:r w:rsidRPr="00A4282A">
        <w:t>酸笋</w:t>
      </w:r>
      <w:proofErr w:type="gramStart"/>
      <w:r w:rsidRPr="00A4282A">
        <w:t>包特殊</w:t>
      </w:r>
      <w:proofErr w:type="gramEnd"/>
      <w:r w:rsidRPr="00A4282A">
        <w:t>风味表征指标</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830"/>
        <w:gridCol w:w="4544"/>
      </w:tblGrid>
      <w:tr w:rsidR="00A4282A" w:rsidRPr="00A4282A">
        <w:trPr>
          <w:tblHeader/>
          <w:jc w:val="center"/>
        </w:trPr>
        <w:tc>
          <w:tcPr>
            <w:tcW w:w="4830" w:type="dxa"/>
            <w:tcBorders>
              <w:top w:val="single" w:sz="8" w:space="0" w:color="auto"/>
              <w:bottom w:val="single" w:sz="8" w:space="0" w:color="auto"/>
            </w:tcBorders>
            <w:shd w:val="clear" w:color="auto" w:fill="auto"/>
            <w:vAlign w:val="center"/>
          </w:tcPr>
          <w:p w:rsidR="00055200" w:rsidRPr="00A4282A" w:rsidRDefault="00523C67">
            <w:pPr>
              <w:pStyle w:val="afffffffff2"/>
            </w:pPr>
            <w:r w:rsidRPr="00A4282A">
              <w:t>项</w:t>
            </w:r>
            <w:r w:rsidR="00F934D9" w:rsidRPr="00A4282A">
              <w:rPr>
                <w:rFonts w:hint="eastAsia"/>
              </w:rPr>
              <w:t xml:space="preserve">  </w:t>
            </w:r>
            <w:r w:rsidRPr="00A4282A">
              <w:t>目</w:t>
            </w:r>
          </w:p>
        </w:tc>
        <w:tc>
          <w:tcPr>
            <w:tcW w:w="4544" w:type="dxa"/>
            <w:tcBorders>
              <w:top w:val="single" w:sz="8" w:space="0" w:color="auto"/>
              <w:bottom w:val="single" w:sz="8" w:space="0" w:color="auto"/>
            </w:tcBorders>
            <w:shd w:val="clear" w:color="auto" w:fill="auto"/>
            <w:vAlign w:val="center"/>
          </w:tcPr>
          <w:p w:rsidR="00055200" w:rsidRPr="00A4282A" w:rsidRDefault="00523C67">
            <w:pPr>
              <w:pStyle w:val="afffffffff2"/>
            </w:pPr>
            <w:r w:rsidRPr="00A4282A">
              <w:t>指</w:t>
            </w:r>
            <w:r w:rsidR="00F934D9" w:rsidRPr="00A4282A">
              <w:rPr>
                <w:rFonts w:hint="eastAsia"/>
              </w:rPr>
              <w:t xml:space="preserve">  </w:t>
            </w:r>
            <w:r w:rsidRPr="00A4282A">
              <w:t>标</w:t>
            </w:r>
          </w:p>
        </w:tc>
      </w:tr>
      <w:tr w:rsidR="00A4282A" w:rsidRPr="00A4282A">
        <w:trPr>
          <w:jc w:val="center"/>
        </w:trPr>
        <w:tc>
          <w:tcPr>
            <w:tcW w:w="4830" w:type="dxa"/>
            <w:tcBorders>
              <w:top w:val="single" w:sz="8" w:space="0" w:color="auto"/>
            </w:tcBorders>
            <w:shd w:val="clear" w:color="auto" w:fill="auto"/>
            <w:vAlign w:val="center"/>
          </w:tcPr>
          <w:p w:rsidR="00055200" w:rsidRPr="00A4282A" w:rsidRDefault="00523C67">
            <w:pPr>
              <w:pStyle w:val="afffffffff2"/>
            </w:pPr>
            <w:r w:rsidRPr="00A4282A">
              <w:rPr>
                <w:rFonts w:hAnsi="宋体" w:hint="eastAsia"/>
                <w:szCs w:val="18"/>
              </w:rPr>
              <w:t>总酸（以乳酸计），g/kg                           ≥</w:t>
            </w:r>
          </w:p>
        </w:tc>
        <w:tc>
          <w:tcPr>
            <w:tcW w:w="4544" w:type="dxa"/>
            <w:tcBorders>
              <w:top w:val="single" w:sz="8" w:space="0" w:color="auto"/>
            </w:tcBorders>
            <w:shd w:val="clear" w:color="auto" w:fill="auto"/>
            <w:vAlign w:val="center"/>
          </w:tcPr>
          <w:p w:rsidR="00055200" w:rsidRPr="00A4282A" w:rsidRDefault="00523C67">
            <w:pPr>
              <w:pStyle w:val="afffffffff2"/>
            </w:pPr>
            <w:r w:rsidRPr="00A4282A">
              <w:rPr>
                <w:rFonts w:hAnsi="宋体" w:hint="eastAsia"/>
                <w:szCs w:val="18"/>
              </w:rPr>
              <w:t>6</w:t>
            </w:r>
          </w:p>
        </w:tc>
      </w:tr>
    </w:tbl>
    <w:p w:rsidR="00055200" w:rsidRPr="00A4282A" w:rsidRDefault="00523C67">
      <w:pPr>
        <w:pStyle w:val="affc"/>
        <w:spacing w:before="312" w:after="312"/>
      </w:pPr>
      <w:r w:rsidRPr="00A4282A">
        <w:t>食品添加剂</w:t>
      </w:r>
    </w:p>
    <w:p w:rsidR="00055200" w:rsidRPr="00A4282A" w:rsidRDefault="00523C67">
      <w:pPr>
        <w:pStyle w:val="affffffff7"/>
      </w:pPr>
      <w:r w:rsidRPr="00A4282A">
        <w:rPr>
          <w:rFonts w:hint="eastAsia"/>
        </w:rPr>
        <w:t>食品添加剂的质量应符合相应标准和有关规定。</w:t>
      </w:r>
    </w:p>
    <w:p w:rsidR="00055200" w:rsidRPr="00A4282A" w:rsidRDefault="00523C67">
      <w:pPr>
        <w:pStyle w:val="affffffff7"/>
      </w:pPr>
      <w:r w:rsidRPr="00A4282A">
        <w:rPr>
          <w:rFonts w:hint="eastAsia"/>
        </w:rPr>
        <w:t>食品添加剂的使用应符合GB 2760的规定。</w:t>
      </w:r>
    </w:p>
    <w:p w:rsidR="00055200" w:rsidRPr="00A4282A" w:rsidRDefault="00523C67">
      <w:pPr>
        <w:pStyle w:val="affc"/>
        <w:spacing w:before="312" w:after="312"/>
      </w:pPr>
      <w:r w:rsidRPr="00A4282A">
        <w:rPr>
          <w:rFonts w:hint="eastAsia"/>
        </w:rPr>
        <w:t>生产加工过程卫生要求</w:t>
      </w:r>
    </w:p>
    <w:p w:rsidR="00055200" w:rsidRPr="00A4282A" w:rsidRDefault="00523C67">
      <w:pPr>
        <w:pStyle w:val="affffe"/>
        <w:ind w:firstLine="420"/>
      </w:pPr>
      <w:r w:rsidRPr="00A4282A">
        <w:rPr>
          <w:rFonts w:hint="eastAsia"/>
        </w:rPr>
        <w:t>应符合GB 14881的规定。</w:t>
      </w:r>
    </w:p>
    <w:p w:rsidR="00055200" w:rsidRPr="00A4282A" w:rsidRDefault="00523C67">
      <w:pPr>
        <w:pStyle w:val="affc"/>
        <w:spacing w:before="312" w:after="312"/>
      </w:pPr>
      <w:r w:rsidRPr="00A4282A">
        <w:t>其他</w:t>
      </w:r>
    </w:p>
    <w:p w:rsidR="00055200" w:rsidRPr="00A4282A" w:rsidRDefault="00523C67">
      <w:pPr>
        <w:pStyle w:val="affffe"/>
        <w:ind w:firstLine="420"/>
      </w:pPr>
      <w:r w:rsidRPr="00A4282A">
        <w:rPr>
          <w:rFonts w:hint="eastAsia"/>
        </w:rPr>
        <w:t>推荐汤料包内加入螺蛳肉，或螺蛳肉单独包装。</w:t>
      </w:r>
    </w:p>
    <w:p w:rsidR="00055200" w:rsidRPr="00A4282A" w:rsidRDefault="00523C67">
      <w:pPr>
        <w:pStyle w:val="affc"/>
        <w:spacing w:before="312" w:after="312"/>
      </w:pPr>
      <w:r w:rsidRPr="00A4282A">
        <w:rPr>
          <w:rFonts w:hint="eastAsia"/>
        </w:rPr>
        <w:t>食用方法</w:t>
      </w:r>
    </w:p>
    <w:p w:rsidR="00C70F2B" w:rsidRPr="00A4282A" w:rsidRDefault="00C70F2B" w:rsidP="00C70F2B">
      <w:pPr>
        <w:pStyle w:val="affffe"/>
        <w:ind w:firstLine="420"/>
      </w:pPr>
      <w:r w:rsidRPr="00A4282A">
        <w:rPr>
          <w:rFonts w:hint="eastAsia"/>
        </w:rPr>
        <w:t>应按照产品外包装上的食用方法煮制。</w:t>
      </w:r>
    </w:p>
    <w:p w:rsidR="00055200" w:rsidRPr="00A4282A" w:rsidRDefault="00523C67">
      <w:pPr>
        <w:pStyle w:val="affc"/>
        <w:spacing w:before="312" w:after="312"/>
      </w:pPr>
      <w:r w:rsidRPr="00A4282A">
        <w:rPr>
          <w:rFonts w:hint="eastAsia"/>
        </w:rPr>
        <w:t>检验方法</w:t>
      </w:r>
    </w:p>
    <w:p w:rsidR="00055200" w:rsidRPr="00A4282A" w:rsidRDefault="00523C67">
      <w:pPr>
        <w:pStyle w:val="affd"/>
        <w:spacing w:before="156" w:after="156"/>
      </w:pPr>
      <w:r w:rsidRPr="00A4282A">
        <w:rPr>
          <w:rFonts w:hint="eastAsia"/>
        </w:rPr>
        <w:t>感官要求</w:t>
      </w:r>
    </w:p>
    <w:p w:rsidR="00055200" w:rsidRPr="00A4282A" w:rsidRDefault="00523C67">
      <w:pPr>
        <w:pStyle w:val="affffe"/>
        <w:ind w:firstLine="420"/>
        <w:rPr>
          <w:rFonts w:ascii="黑体" w:eastAsia="黑体"/>
        </w:rPr>
      </w:pPr>
      <w:r w:rsidRPr="00A4282A">
        <w:rPr>
          <w:rFonts w:hint="eastAsia"/>
        </w:rPr>
        <w:t>在良好的自然光线下，取适量样品置于搪瓷盘或其他器皿内，用目视法检查外观、色泽和杂质，用鼻嗅法检查气味。口感按照第11章的食用方法煮熟后观察、品尝。</w:t>
      </w:r>
    </w:p>
    <w:p w:rsidR="00055200" w:rsidRPr="00A4282A" w:rsidRDefault="00523C67">
      <w:pPr>
        <w:pStyle w:val="affd"/>
        <w:spacing w:before="156" w:after="156"/>
      </w:pPr>
      <w:r w:rsidRPr="00A4282A">
        <w:rPr>
          <w:rFonts w:hint="eastAsia"/>
        </w:rPr>
        <w:t>理化指标</w:t>
      </w:r>
    </w:p>
    <w:p w:rsidR="00055200" w:rsidRPr="00A4282A" w:rsidRDefault="00523C67">
      <w:pPr>
        <w:pStyle w:val="affffe"/>
        <w:ind w:firstLine="420"/>
      </w:pPr>
      <w:r w:rsidRPr="00A4282A">
        <w:rPr>
          <w:rFonts w:hint="eastAsia"/>
        </w:rPr>
        <w:t>按DBS 45/034—2018中7.2规定的方法测定。</w:t>
      </w:r>
    </w:p>
    <w:p w:rsidR="00055200" w:rsidRPr="00A4282A" w:rsidRDefault="00523C67">
      <w:pPr>
        <w:pStyle w:val="affd"/>
        <w:spacing w:before="156" w:after="156"/>
      </w:pPr>
      <w:r w:rsidRPr="00A4282A">
        <w:rPr>
          <w:rFonts w:hint="eastAsia"/>
        </w:rPr>
        <w:t>微生物限量</w:t>
      </w:r>
    </w:p>
    <w:p w:rsidR="00055200" w:rsidRPr="00A4282A" w:rsidRDefault="00523C67">
      <w:pPr>
        <w:pStyle w:val="affffe"/>
        <w:ind w:firstLine="420"/>
      </w:pPr>
      <w:r w:rsidRPr="00A4282A">
        <w:rPr>
          <w:rFonts w:hint="eastAsia"/>
        </w:rPr>
        <w:t>按DBS 45/034—2018中7.3规定的方法测定。</w:t>
      </w:r>
    </w:p>
    <w:p w:rsidR="00055200" w:rsidRPr="00A4282A" w:rsidRDefault="00523C67">
      <w:pPr>
        <w:pStyle w:val="affd"/>
        <w:spacing w:before="156" w:after="156"/>
        <w:rPr>
          <w:shd w:val="clear" w:color="auto" w:fill="FFFFFF"/>
        </w:rPr>
      </w:pPr>
      <w:r w:rsidRPr="00A4282A">
        <w:rPr>
          <w:shd w:val="clear" w:color="auto" w:fill="FFFFFF"/>
        </w:rPr>
        <w:t>淀粉含量</w:t>
      </w:r>
    </w:p>
    <w:p w:rsidR="00055200" w:rsidRPr="00A4282A" w:rsidRDefault="00523C67">
      <w:pPr>
        <w:pStyle w:val="affffe"/>
        <w:ind w:firstLine="420"/>
      </w:pPr>
      <w:r w:rsidRPr="00A4282A">
        <w:rPr>
          <w:rFonts w:hint="eastAsia"/>
        </w:rPr>
        <w:t>按GB 5009.9规定的方法检验。</w:t>
      </w:r>
    </w:p>
    <w:p w:rsidR="00055200" w:rsidRPr="00A4282A" w:rsidRDefault="00523C67">
      <w:pPr>
        <w:pStyle w:val="affd"/>
        <w:spacing w:before="156" w:after="156"/>
      </w:pPr>
      <w:r w:rsidRPr="00A4282A">
        <w:rPr>
          <w:rFonts w:hint="eastAsia"/>
        </w:rPr>
        <w:t>自然断条率</w:t>
      </w:r>
    </w:p>
    <w:p w:rsidR="00055200" w:rsidRPr="00A4282A" w:rsidRDefault="00523C67" w:rsidP="00273AB6">
      <w:pPr>
        <w:pStyle w:val="affffffffa"/>
      </w:pPr>
      <w:r w:rsidRPr="00A4282A">
        <w:rPr>
          <w:rFonts w:hint="eastAsia"/>
        </w:rPr>
        <w:t>取1个独立包装的螺蛳粉中的干制米粉，随机抽取完整的10根米粉，测量其长度平均值。</w:t>
      </w:r>
    </w:p>
    <w:p w:rsidR="00055200" w:rsidRPr="00A4282A" w:rsidRDefault="00523C67" w:rsidP="00273AB6">
      <w:pPr>
        <w:pStyle w:val="affffffffa"/>
      </w:pPr>
      <w:r w:rsidRPr="00A4282A">
        <w:rPr>
          <w:rFonts w:hint="eastAsia"/>
        </w:rPr>
        <w:t>随机抽取独立包装的样品1包称重（g），将长度不足平均长度三分之二的米粉检出称量，结</w:t>
      </w:r>
      <w:r w:rsidRPr="00A4282A">
        <w:rPr>
          <w:rFonts w:hint="eastAsia"/>
        </w:rPr>
        <w:lastRenderedPageBreak/>
        <w:t>果按公式（1）计算，保留一位小数。</w:t>
      </w:r>
    </w:p>
    <w:p w:rsidR="00055200" w:rsidRPr="00A4282A" w:rsidRDefault="00523C67">
      <w:pPr>
        <w:pStyle w:val="affffffa"/>
      </w:pPr>
      <w:r w:rsidRPr="00A4282A">
        <w:tab/>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r>
              <w:rPr>
                <w:rFonts w:ascii="Cambria Math" w:hAnsi="Cambria Math"/>
              </w:rPr>
              <m:t>m</m:t>
            </m:r>
          </m:den>
        </m:f>
        <m:r>
          <w:rPr>
            <w:rFonts w:ascii="Cambria Math" w:hAnsi="Cambria Math"/>
          </w:rPr>
          <m:t>×100%</m:t>
        </m:r>
      </m:oMath>
      <w:r w:rsidRPr="00A4282A">
        <w:rPr>
          <w:rFonts w:ascii="微软雅黑" w:eastAsia="微软雅黑" w:hAnsi="微软雅黑"/>
        </w:rPr>
        <w:tab/>
      </w:r>
      <w:r w:rsidRPr="00A4282A">
        <w:t>(</w:t>
      </w:r>
      <w:r w:rsidRPr="00A4282A">
        <w:fldChar w:fldCharType="begin"/>
      </w:r>
      <w:r w:rsidRPr="00A4282A">
        <w:instrText xml:space="preserve"> AUTONUM </w:instrText>
      </w:r>
      <w:r w:rsidRPr="00A4282A">
        <w:fldChar w:fldCharType="end"/>
      </w:r>
      <w:r w:rsidRPr="00A4282A">
        <w:t>)</w:t>
      </w:r>
    </w:p>
    <w:p w:rsidR="00055200" w:rsidRPr="00A4282A" w:rsidRDefault="00523C67">
      <w:pPr>
        <w:pStyle w:val="affffd"/>
        <w:ind w:firstLine="420"/>
      </w:pPr>
      <w:r w:rsidRPr="00A4282A">
        <w:rPr>
          <w:rFonts w:hint="eastAsia"/>
        </w:rPr>
        <w:t>式中：</w:t>
      </w:r>
    </w:p>
    <w:p w:rsidR="00055200" w:rsidRPr="00A4282A" w:rsidRDefault="006A2D83" w:rsidP="00D17096">
      <w:pPr>
        <w:pStyle w:val="affffe"/>
        <w:ind w:firstLineChars="95" w:firstLine="199"/>
      </w:pPr>
      <m:oMath>
        <m:sSub>
          <m:sSubPr>
            <m:ctrlPr>
              <w:rPr>
                <w:rFonts w:ascii="Cambria Math" w:hAnsi="Cambria Math"/>
                <w:i/>
              </w:rPr>
            </m:ctrlPr>
          </m:sSubPr>
          <m:e>
            <m:r>
              <w:rPr>
                <w:rFonts w:ascii="Cambria Math" w:hAnsi="Cambria Math"/>
              </w:rPr>
              <m:t xml:space="preserve">     X</m:t>
            </m:r>
          </m:e>
          <m:sub>
            <m:r>
              <w:rPr>
                <w:rFonts w:ascii="Cambria Math" w:hAnsi="Cambria Math"/>
              </w:rPr>
              <m:t>1</m:t>
            </m:r>
          </m:sub>
        </m:sSub>
      </m:oMath>
      <w:r w:rsidR="00523C67" w:rsidRPr="00A4282A">
        <w:rPr>
          <w:rFonts w:hint="eastAsia"/>
        </w:rPr>
        <w:t>—试样自然断</w:t>
      </w:r>
      <w:proofErr w:type="gramStart"/>
      <w:r w:rsidR="00523C67" w:rsidRPr="00A4282A">
        <w:rPr>
          <w:rFonts w:hint="eastAsia"/>
        </w:rPr>
        <w:t>条率含量</w:t>
      </w:r>
      <w:proofErr w:type="gramEnd"/>
      <w:r w:rsidR="00523C67" w:rsidRPr="00A4282A">
        <w:rPr>
          <w:rFonts w:hint="eastAsia"/>
        </w:rPr>
        <w:t>，以%表示；</w:t>
      </w:r>
    </w:p>
    <w:p w:rsidR="00055200" w:rsidRPr="00A4282A" w:rsidRDefault="00523C67">
      <w:pPr>
        <w:pStyle w:val="affffe"/>
        <w:ind w:firstLine="420"/>
      </w:pPr>
      <m:oMath>
        <m:r>
          <w:rPr>
            <w:rFonts w:ascii="Cambria Math" w:hAnsi="Cambria Math"/>
          </w:rPr>
          <m:t>m</m:t>
        </m:r>
      </m:oMath>
      <w:r w:rsidRPr="00A4282A">
        <w:rPr>
          <w:rFonts w:hint="eastAsia"/>
        </w:rPr>
        <w:t>—试样的质量，单位为克（g）；</w:t>
      </w:r>
    </w:p>
    <w:p w:rsidR="00055200" w:rsidRPr="00A4282A" w:rsidRDefault="006A2D83">
      <w:pPr>
        <w:pStyle w:val="affffe"/>
        <w:ind w:firstLine="420"/>
      </w:pPr>
      <m:oMath>
        <m:sSub>
          <m:sSubPr>
            <m:ctrlPr>
              <w:rPr>
                <w:rFonts w:ascii="Cambria Math" w:hAnsi="Cambria Math"/>
                <w:i/>
                <w:kern w:val="2"/>
                <w:szCs w:val="21"/>
              </w:rPr>
            </m:ctrlPr>
          </m:sSubPr>
          <m:e>
            <m:r>
              <w:rPr>
                <w:rFonts w:ascii="Cambria Math" w:hAnsi="Cambria Math"/>
              </w:rPr>
              <m:t>m</m:t>
            </m:r>
          </m:e>
          <m:sub>
            <m:r>
              <w:rPr>
                <w:rFonts w:ascii="Cambria Math" w:hAnsi="Cambria Math"/>
              </w:rPr>
              <m:t>1</m:t>
            </m:r>
          </m:sub>
        </m:sSub>
      </m:oMath>
      <w:proofErr w:type="gramStart"/>
      <w:r w:rsidR="00523C67" w:rsidRPr="00A4282A">
        <w:rPr>
          <w:rFonts w:hint="eastAsia"/>
        </w:rPr>
        <w:t>—断条</w:t>
      </w:r>
      <w:proofErr w:type="gramEnd"/>
      <w:r w:rsidR="00523C67" w:rsidRPr="00A4282A">
        <w:rPr>
          <w:rFonts w:hint="eastAsia"/>
        </w:rPr>
        <w:t>的质量，单位为克（g）。</w:t>
      </w:r>
    </w:p>
    <w:p w:rsidR="00055200" w:rsidRPr="00A4282A" w:rsidRDefault="00523C67">
      <w:pPr>
        <w:pStyle w:val="affd"/>
        <w:spacing w:before="156" w:after="156"/>
      </w:pPr>
      <w:r w:rsidRPr="00A4282A">
        <w:rPr>
          <w:rFonts w:hint="eastAsia"/>
        </w:rPr>
        <w:t>煮熟断条率</w:t>
      </w:r>
    </w:p>
    <w:p w:rsidR="00055200" w:rsidRPr="00A4282A" w:rsidRDefault="00523C67">
      <w:pPr>
        <w:pStyle w:val="affffe"/>
        <w:ind w:firstLine="420"/>
      </w:pPr>
      <w:r w:rsidRPr="00A4282A">
        <w:rPr>
          <w:rFonts w:hint="eastAsia"/>
        </w:rPr>
        <w:t>任取样品适量根数（长度30 cm以下取30根，30 cm以上取20根），放入盛有约50倍样品质量的沸水的烧杯或不锈钢锅中，用可调式电炉加热，保持水的微沸状态至米粉刚好熟透无硬心时，用筷子将样品轻轻挑出置于不锈钢盘中，计算完整的样品根数。结果按公式（3）计算，结果保留一位小数。</w:t>
      </w:r>
    </w:p>
    <w:p w:rsidR="00055200" w:rsidRPr="00A4282A" w:rsidRDefault="00523C67">
      <w:pPr>
        <w:pStyle w:val="affffffa"/>
      </w:pPr>
      <w:r w:rsidRPr="00A4282A">
        <w:tab/>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1</m:t>
                </m:r>
              </m:sub>
            </m:sSub>
          </m:num>
          <m:den>
            <m:r>
              <w:rPr>
                <w:rFonts w:ascii="Cambria Math" w:hAnsi="Cambria Math"/>
              </w:rPr>
              <m:t>n</m:t>
            </m:r>
          </m:den>
        </m:f>
        <m:r>
          <w:rPr>
            <w:rFonts w:ascii="Cambria Math" w:hAnsi="Cambria Math"/>
          </w:rPr>
          <m:t>×100%</m:t>
        </m:r>
      </m:oMath>
      <w:r w:rsidRPr="00A4282A">
        <w:rPr>
          <w:rFonts w:ascii="微软雅黑" w:eastAsia="微软雅黑" w:hAnsi="微软雅黑"/>
        </w:rPr>
        <w:tab/>
      </w:r>
      <w:r w:rsidRPr="00A4282A">
        <w:t>(</w:t>
      </w:r>
      <w:r w:rsidRPr="00A4282A">
        <w:fldChar w:fldCharType="begin"/>
      </w:r>
      <w:r w:rsidRPr="00A4282A">
        <w:instrText xml:space="preserve"> AUTONUM </w:instrText>
      </w:r>
      <w:r w:rsidRPr="00A4282A">
        <w:fldChar w:fldCharType="end"/>
      </w:r>
      <w:r w:rsidRPr="00A4282A">
        <w:t>)</w:t>
      </w:r>
    </w:p>
    <w:p w:rsidR="00055200" w:rsidRPr="00A4282A" w:rsidRDefault="00523C67">
      <w:pPr>
        <w:pStyle w:val="affffe"/>
        <w:ind w:firstLine="420"/>
      </w:pPr>
      <w:r w:rsidRPr="00A4282A">
        <w:rPr>
          <w:rFonts w:hint="eastAsia"/>
        </w:rPr>
        <w:t>式中：</w:t>
      </w:r>
    </w:p>
    <w:p w:rsidR="00055200" w:rsidRPr="00A4282A" w:rsidRDefault="006A2D83">
      <w:pPr>
        <w:pStyle w:val="affffe"/>
        <w:ind w:firstLine="420"/>
      </w:pPr>
      <m:oMath>
        <m:sSub>
          <m:sSubPr>
            <m:ctrlPr>
              <w:rPr>
                <w:rFonts w:ascii="Cambria Math" w:hAnsi="Cambria Math"/>
                <w:kern w:val="2"/>
                <w:szCs w:val="21"/>
              </w:rPr>
            </m:ctrlPr>
          </m:sSubPr>
          <m:e>
            <m:r>
              <w:rPr>
                <w:rFonts w:ascii="Cambria Math" w:hAnsi="Cambria Math"/>
              </w:rPr>
              <m:t>X</m:t>
            </m:r>
          </m:e>
          <m:sub>
            <m:r>
              <w:rPr>
                <w:rFonts w:ascii="Cambria Math" w:hAnsi="Cambria Math"/>
              </w:rPr>
              <m:t>2</m:t>
            </m:r>
          </m:sub>
        </m:sSub>
      </m:oMath>
      <w:r w:rsidR="00523C67" w:rsidRPr="00A4282A">
        <w:rPr>
          <w:rFonts w:hint="eastAsia"/>
        </w:rPr>
        <w:t>—试样</w:t>
      </w:r>
      <w:proofErr w:type="gramStart"/>
      <w:r w:rsidR="00523C67" w:rsidRPr="00A4282A">
        <w:rPr>
          <w:rFonts w:hint="eastAsia"/>
        </w:rPr>
        <w:t>熟断条率含量</w:t>
      </w:r>
      <w:proofErr w:type="gramEnd"/>
      <w:r w:rsidR="00523C67" w:rsidRPr="00A4282A">
        <w:rPr>
          <w:rFonts w:hint="eastAsia"/>
        </w:rPr>
        <w:t>，以%表示；</w:t>
      </w:r>
    </w:p>
    <w:p w:rsidR="00055200" w:rsidRPr="00A4282A" w:rsidRDefault="00523C67">
      <w:pPr>
        <w:pStyle w:val="affffe"/>
        <w:ind w:firstLine="420"/>
      </w:pPr>
      <m:oMath>
        <m:r>
          <w:rPr>
            <w:rFonts w:ascii="Cambria Math" w:hAnsi="Cambria Math"/>
          </w:rPr>
          <m:t>n</m:t>
        </m:r>
      </m:oMath>
      <w:r w:rsidRPr="00A4282A">
        <w:rPr>
          <w:rFonts w:hint="eastAsia"/>
        </w:rPr>
        <w:t>—取样总根数；</w:t>
      </w:r>
    </w:p>
    <w:p w:rsidR="00055200" w:rsidRPr="00A4282A" w:rsidRDefault="006A2D83">
      <w:pPr>
        <w:pStyle w:val="affffe"/>
        <w:ind w:firstLine="420"/>
      </w:pPr>
      <m:oMath>
        <m:sSub>
          <m:sSubPr>
            <m:ctrlPr>
              <w:rPr>
                <w:rFonts w:ascii="Cambria Math" w:hAnsi="Cambria Math"/>
                <w:i/>
                <w:kern w:val="2"/>
                <w:szCs w:val="21"/>
              </w:rPr>
            </m:ctrlPr>
          </m:sSubPr>
          <m:e>
            <m:r>
              <w:rPr>
                <w:rFonts w:ascii="Cambria Math" w:hAnsi="Cambria Math"/>
              </w:rPr>
              <m:t>n</m:t>
            </m:r>
          </m:e>
          <m:sub>
            <m:r>
              <w:rPr>
                <w:rFonts w:ascii="Cambria Math" w:hAnsi="Cambria Math"/>
              </w:rPr>
              <m:t>1</m:t>
            </m:r>
          </m:sub>
        </m:sSub>
      </m:oMath>
      <w:r w:rsidR="00523C67" w:rsidRPr="00A4282A">
        <w:rPr>
          <w:rFonts w:hint="eastAsia"/>
        </w:rPr>
        <w:t>—完整样品根数。</w:t>
      </w:r>
    </w:p>
    <w:p w:rsidR="00055200" w:rsidRPr="00A4282A" w:rsidRDefault="00523C67">
      <w:pPr>
        <w:pStyle w:val="affd"/>
        <w:spacing w:before="156" w:after="156"/>
      </w:pPr>
      <w:r w:rsidRPr="00A4282A">
        <w:rPr>
          <w:rFonts w:hint="eastAsia"/>
        </w:rPr>
        <w:t>氨基酸含量</w:t>
      </w:r>
    </w:p>
    <w:p w:rsidR="00055200" w:rsidRPr="00A4282A" w:rsidRDefault="00523C67">
      <w:pPr>
        <w:pStyle w:val="affffe"/>
        <w:ind w:firstLine="420"/>
      </w:pPr>
      <w:r w:rsidRPr="00A4282A">
        <w:rPr>
          <w:rFonts w:hint="eastAsia"/>
        </w:rPr>
        <w:t>按GB 5009.124规定的方法测定。</w:t>
      </w:r>
    </w:p>
    <w:p w:rsidR="00055200" w:rsidRPr="00A4282A" w:rsidRDefault="00523C67">
      <w:pPr>
        <w:pStyle w:val="affd"/>
        <w:spacing w:before="156" w:after="156"/>
      </w:pPr>
      <w:r w:rsidRPr="00A4282A">
        <w:rPr>
          <w:rFonts w:hint="eastAsia"/>
        </w:rPr>
        <w:t>总酸含量</w:t>
      </w:r>
    </w:p>
    <w:p w:rsidR="00055200" w:rsidRPr="00A4282A" w:rsidRDefault="00523C67">
      <w:pPr>
        <w:pStyle w:val="affffe"/>
        <w:ind w:firstLine="420"/>
      </w:pPr>
      <w:r w:rsidRPr="00A4282A">
        <w:rPr>
          <w:rFonts w:hint="eastAsia"/>
        </w:rPr>
        <w:t>按</w:t>
      </w:r>
      <w:r w:rsidR="006B5E08" w:rsidRPr="00A4282A">
        <w:rPr>
          <w:rFonts w:hint="eastAsia"/>
        </w:rPr>
        <w:t>GB</w:t>
      </w:r>
      <w:r w:rsidRPr="00A4282A">
        <w:rPr>
          <w:rFonts w:hint="eastAsia"/>
        </w:rPr>
        <w:t xml:space="preserve"> 12456规定的方法测定。</w:t>
      </w:r>
    </w:p>
    <w:p w:rsidR="00055200" w:rsidRPr="00A4282A" w:rsidRDefault="00523C67">
      <w:pPr>
        <w:pStyle w:val="affd"/>
        <w:spacing w:before="156" w:after="156"/>
      </w:pPr>
      <w:r w:rsidRPr="00A4282A">
        <w:rPr>
          <w:rFonts w:hint="eastAsia"/>
        </w:rPr>
        <w:t>食品添加剂</w:t>
      </w:r>
    </w:p>
    <w:p w:rsidR="00055200" w:rsidRPr="00A4282A" w:rsidRDefault="00523C67">
      <w:pPr>
        <w:pStyle w:val="affffe"/>
        <w:ind w:firstLine="420"/>
      </w:pPr>
      <w:r w:rsidRPr="00A4282A">
        <w:rPr>
          <w:rFonts w:hint="eastAsia"/>
        </w:rPr>
        <w:t>按国家相关标准规定的方法测定。</w:t>
      </w:r>
    </w:p>
    <w:p w:rsidR="00055200" w:rsidRPr="00A4282A" w:rsidRDefault="00523C67">
      <w:pPr>
        <w:pStyle w:val="affc"/>
        <w:spacing w:before="312" w:after="312"/>
      </w:pPr>
      <w:r w:rsidRPr="00A4282A">
        <w:rPr>
          <w:rFonts w:hint="eastAsia"/>
        </w:rPr>
        <w:t>检验规则</w:t>
      </w:r>
    </w:p>
    <w:p w:rsidR="00055200" w:rsidRPr="00A4282A" w:rsidRDefault="00523C67">
      <w:pPr>
        <w:pStyle w:val="affd"/>
        <w:spacing w:before="156" w:after="156"/>
      </w:pPr>
      <w:r w:rsidRPr="00A4282A">
        <w:rPr>
          <w:rFonts w:hint="eastAsia"/>
        </w:rPr>
        <w:t>组批</w:t>
      </w:r>
    </w:p>
    <w:p w:rsidR="00055200" w:rsidRPr="00A4282A" w:rsidRDefault="00523C67">
      <w:pPr>
        <w:pStyle w:val="affffe"/>
        <w:ind w:firstLine="420"/>
      </w:pPr>
      <w:r w:rsidRPr="00A4282A">
        <w:rPr>
          <w:rFonts w:hint="eastAsia"/>
        </w:rPr>
        <w:t>以同一原料、同一班次、同一生产线生产的同品种、同规格，包装完好的产品为一组批。</w:t>
      </w:r>
    </w:p>
    <w:p w:rsidR="00055200" w:rsidRPr="00A4282A" w:rsidRDefault="00523C67">
      <w:pPr>
        <w:pStyle w:val="affd"/>
        <w:spacing w:before="156" w:after="156"/>
      </w:pPr>
      <w:r w:rsidRPr="00A4282A">
        <w:rPr>
          <w:rFonts w:hint="eastAsia"/>
        </w:rPr>
        <w:t>抽样</w:t>
      </w:r>
    </w:p>
    <w:p w:rsidR="00055200" w:rsidRPr="00A4282A" w:rsidRDefault="00523C67">
      <w:pPr>
        <w:pStyle w:val="affffe"/>
        <w:ind w:firstLine="420"/>
      </w:pPr>
      <w:r w:rsidRPr="00A4282A">
        <w:rPr>
          <w:rFonts w:hint="eastAsia"/>
        </w:rPr>
        <w:t>每批产品按生产批次及数量比例随机抽样，抽样数量应满足检验要求。所抽样品分成2份，1份检验，1份备查。</w:t>
      </w:r>
    </w:p>
    <w:p w:rsidR="00055200" w:rsidRPr="00A4282A" w:rsidRDefault="00523C67">
      <w:pPr>
        <w:pStyle w:val="affd"/>
        <w:spacing w:before="156" w:after="156"/>
      </w:pPr>
      <w:r w:rsidRPr="00A4282A">
        <w:rPr>
          <w:rFonts w:hint="eastAsia"/>
        </w:rPr>
        <w:t>判定规则</w:t>
      </w:r>
    </w:p>
    <w:p w:rsidR="00055200" w:rsidRPr="00A4282A" w:rsidRDefault="00523C67">
      <w:pPr>
        <w:pStyle w:val="affffffffa"/>
      </w:pPr>
      <w:r w:rsidRPr="00A4282A">
        <w:rPr>
          <w:rFonts w:hint="eastAsia"/>
        </w:rPr>
        <w:t>全部项目检验结果符合本文件规定时，判定该批产品合格。</w:t>
      </w:r>
    </w:p>
    <w:p w:rsidR="00055200" w:rsidRPr="00A4282A" w:rsidRDefault="00523C67">
      <w:pPr>
        <w:pStyle w:val="affffffffa"/>
      </w:pPr>
      <w:r w:rsidRPr="00A4282A">
        <w:rPr>
          <w:rFonts w:hint="eastAsia"/>
        </w:rPr>
        <w:t>检验结果中若微生物限量不符合本文件规定时，判该批产品不合格，不得复检；检验结果中其他项目不符合本文件时，允许按相关规定进行复检。</w:t>
      </w:r>
    </w:p>
    <w:p w:rsidR="00055200" w:rsidRPr="00A4282A" w:rsidRDefault="00523C67">
      <w:pPr>
        <w:pStyle w:val="affc"/>
        <w:spacing w:before="312" w:after="312"/>
      </w:pPr>
      <w:r w:rsidRPr="00A4282A">
        <w:rPr>
          <w:rFonts w:hint="eastAsia"/>
        </w:rPr>
        <w:lastRenderedPageBreak/>
        <w:t>标志、标签、包装、运输、贮存及保质期</w:t>
      </w:r>
    </w:p>
    <w:p w:rsidR="00055200" w:rsidRPr="00A4282A" w:rsidRDefault="00523C67">
      <w:pPr>
        <w:pStyle w:val="affd"/>
        <w:spacing w:before="156" w:after="156"/>
      </w:pPr>
      <w:r w:rsidRPr="00A4282A">
        <w:rPr>
          <w:rFonts w:hint="eastAsia"/>
        </w:rPr>
        <w:t>标志、标签</w:t>
      </w:r>
    </w:p>
    <w:p w:rsidR="00055200" w:rsidRPr="00A4282A" w:rsidRDefault="00523C67">
      <w:pPr>
        <w:pStyle w:val="affffffffa"/>
      </w:pPr>
      <w:r w:rsidRPr="00A4282A">
        <w:rPr>
          <w:rFonts w:hint="eastAsia"/>
        </w:rPr>
        <w:t>产品销售标签应符合GB 7718和GB 28050的规定，并应标示干制米粉的类型（干米粉、调制干米粉、糙米干米粉）、所配配料包名称及食用方法。地理标志专用标志应符合《柳州螺蛳粉地理标志证明商标使用管理规则》。</w:t>
      </w:r>
    </w:p>
    <w:p w:rsidR="00055200" w:rsidRPr="00A4282A" w:rsidRDefault="00523C67">
      <w:pPr>
        <w:pStyle w:val="affffffffa"/>
      </w:pPr>
      <w:r w:rsidRPr="00A4282A">
        <w:rPr>
          <w:rFonts w:hint="eastAsia"/>
        </w:rPr>
        <w:t>产品运输包装贮运图示标志应符合GB/T 191的规定。</w:t>
      </w:r>
    </w:p>
    <w:p w:rsidR="00055200" w:rsidRPr="00A4282A" w:rsidRDefault="00523C67">
      <w:pPr>
        <w:pStyle w:val="affd"/>
        <w:spacing w:before="156" w:after="156"/>
      </w:pPr>
      <w:r w:rsidRPr="00A4282A">
        <w:rPr>
          <w:rFonts w:hint="eastAsia"/>
        </w:rPr>
        <w:t>包装</w:t>
      </w:r>
    </w:p>
    <w:p w:rsidR="00055200" w:rsidRPr="00A4282A" w:rsidRDefault="00523C67">
      <w:pPr>
        <w:pStyle w:val="affffffffa"/>
      </w:pPr>
      <w:r w:rsidRPr="00A4282A">
        <w:rPr>
          <w:rFonts w:hint="eastAsia"/>
        </w:rPr>
        <w:t>内包装材料应符合有关标准要求，包装应密封、防潮、防污染。产品预包装材料应无毒无害无异味，防透水性好，并应符合国家相关食品安全标准及规定的要求。</w:t>
      </w:r>
    </w:p>
    <w:p w:rsidR="00055200" w:rsidRPr="00A4282A" w:rsidRDefault="00523C67">
      <w:pPr>
        <w:pStyle w:val="affffffffa"/>
      </w:pPr>
      <w:r w:rsidRPr="00A4282A">
        <w:rPr>
          <w:rFonts w:hint="eastAsia"/>
        </w:rPr>
        <w:t>净含量按国家有关规定执行。</w:t>
      </w:r>
    </w:p>
    <w:p w:rsidR="00055200" w:rsidRPr="00A4282A" w:rsidRDefault="00523C67">
      <w:pPr>
        <w:pStyle w:val="affd"/>
        <w:spacing w:before="156" w:after="156"/>
      </w:pPr>
      <w:r w:rsidRPr="00A4282A">
        <w:rPr>
          <w:rFonts w:hint="eastAsia"/>
        </w:rPr>
        <w:t>运输</w:t>
      </w:r>
    </w:p>
    <w:p w:rsidR="00055200" w:rsidRPr="00A4282A" w:rsidRDefault="00523C67">
      <w:pPr>
        <w:pStyle w:val="affffe"/>
        <w:ind w:firstLine="420"/>
      </w:pPr>
      <w:r w:rsidRPr="00A4282A">
        <w:rPr>
          <w:rFonts w:hint="eastAsia"/>
        </w:rPr>
        <w:t>运输设备应洁净卫生，不应与散发强烈气味或有毒、有害、有腐蚀性物品、不清洁物品混合装运。运输途中要求达到防雨、防湿、防潮和防热。装卸时应轻拿轻放。</w:t>
      </w:r>
    </w:p>
    <w:p w:rsidR="00055200" w:rsidRPr="00A4282A" w:rsidRDefault="00523C67">
      <w:pPr>
        <w:pStyle w:val="affd"/>
        <w:spacing w:before="156" w:after="156"/>
      </w:pPr>
      <w:r w:rsidRPr="00A4282A">
        <w:rPr>
          <w:rFonts w:hint="eastAsia"/>
        </w:rPr>
        <w:t>贮存</w:t>
      </w:r>
    </w:p>
    <w:p w:rsidR="00055200" w:rsidRPr="00A4282A" w:rsidRDefault="00523C67">
      <w:pPr>
        <w:pStyle w:val="affffe"/>
        <w:ind w:firstLine="420"/>
      </w:pPr>
      <w:r w:rsidRPr="00A4282A">
        <w:rPr>
          <w:rFonts w:hint="eastAsia"/>
        </w:rPr>
        <w:t>产品应贮存在干燥、阴凉、清洁、通风良好、卫生安全的场所，有防尘、防虫害、防晒、防雨等设施。应离地离墙存放，不应与有毒、有害、有腐蚀性、易挥发、有异味或影响产品质量的物品同处贮存。</w:t>
      </w:r>
    </w:p>
    <w:p w:rsidR="00055200" w:rsidRPr="00A4282A" w:rsidRDefault="00523C67">
      <w:pPr>
        <w:pStyle w:val="affd"/>
        <w:spacing w:before="156" w:after="156"/>
      </w:pPr>
      <w:r w:rsidRPr="00A4282A">
        <w:rPr>
          <w:rFonts w:hint="eastAsia"/>
        </w:rPr>
        <w:t>保质期</w:t>
      </w:r>
    </w:p>
    <w:p w:rsidR="00055200" w:rsidRPr="00A4282A" w:rsidRDefault="00523C67">
      <w:pPr>
        <w:pStyle w:val="affffe"/>
        <w:ind w:firstLine="420"/>
      </w:pPr>
      <w:r w:rsidRPr="00A4282A">
        <w:rPr>
          <w:rFonts w:hint="eastAsia"/>
        </w:rPr>
        <w:t>企业可以根据自身产品质量状况确定保质期。</w:t>
      </w:r>
    </w:p>
    <w:p w:rsidR="00055200" w:rsidRDefault="00523C67">
      <w:pPr>
        <w:pStyle w:val="affffe"/>
        <w:ind w:firstLineChars="0" w:firstLine="0"/>
        <w:jc w:val="center"/>
      </w:pPr>
      <w:bookmarkStart w:id="38" w:name="BookMark8"/>
      <w:r>
        <w:rPr>
          <w:noProof/>
        </w:rPr>
        <w:drawing>
          <wp:inline distT="0" distB="0" distL="0" distR="0" wp14:anchorId="7B5C4FC1" wp14:editId="1F6C9D2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stretch>
                      <a:fillRect/>
                    </a:stretch>
                  </pic:blipFill>
                  <pic:spPr>
                    <a:xfrm>
                      <a:off x="0" y="0"/>
                      <a:ext cx="1485900" cy="317500"/>
                    </a:xfrm>
                    <a:prstGeom prst="rect">
                      <a:avLst/>
                    </a:prstGeom>
                  </pic:spPr>
                </pic:pic>
              </a:graphicData>
            </a:graphic>
          </wp:inline>
        </w:drawing>
      </w:r>
      <w:bookmarkEnd w:id="38"/>
    </w:p>
    <w:sectPr w:rsidR="00055200" w:rsidSect="00273AB6">
      <w:headerReference w:type="even" r:id="rId21"/>
      <w:headerReference w:type="default" r:id="rId22"/>
      <w:footerReference w:type="even" r:id="rId23"/>
      <w:footerReference w:type="default" r:id="rId24"/>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83" w:rsidRDefault="006A2D83">
      <w:pPr>
        <w:spacing w:line="240" w:lineRule="auto"/>
      </w:pPr>
      <w:r>
        <w:separator/>
      </w:r>
    </w:p>
  </w:endnote>
  <w:endnote w:type="continuationSeparator" w:id="0">
    <w:p w:rsidR="006A2D83" w:rsidRDefault="006A2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00" w:rsidRDefault="00523C6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00" w:rsidRDefault="00055200">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00" w:rsidRDefault="00055200">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B6" w:rsidRPr="00273AB6" w:rsidRDefault="00273AB6" w:rsidP="00273AB6">
    <w:pPr>
      <w:pStyle w:val="affffa"/>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00" w:rsidRDefault="00523C67" w:rsidP="00273AB6">
    <w:pPr>
      <w:pStyle w:val="affffb"/>
    </w:pPr>
    <w:r>
      <w:fldChar w:fldCharType="begin"/>
    </w:r>
    <w:r>
      <w:instrText>PAGE   \* MERGEFORMAT</w:instrText>
    </w:r>
    <w:r>
      <w:fldChar w:fldCharType="separate"/>
    </w:r>
    <w:r w:rsidR="00A4282A" w:rsidRPr="00A4282A">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B6" w:rsidRPr="00273AB6" w:rsidRDefault="00273AB6" w:rsidP="00273AB6">
    <w:pPr>
      <w:pStyle w:val="affffa"/>
    </w:pPr>
    <w:r>
      <w:fldChar w:fldCharType="begin"/>
    </w:r>
    <w:r>
      <w:instrText xml:space="preserve"> PAGE   \* MERGEFORMAT \* MERGEFORMAT </w:instrText>
    </w:r>
    <w:r>
      <w:fldChar w:fldCharType="separate"/>
    </w:r>
    <w:r w:rsidR="00A4282A">
      <w:rPr>
        <w:noProof/>
      </w:rPr>
      <w:t>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B6" w:rsidRDefault="00273AB6" w:rsidP="00273AB6">
    <w:pPr>
      <w:pStyle w:val="affffb"/>
    </w:pPr>
    <w:r>
      <w:fldChar w:fldCharType="begin"/>
    </w:r>
    <w:r>
      <w:instrText>PAGE   \* MERGEFORMAT</w:instrText>
    </w:r>
    <w:r>
      <w:fldChar w:fldCharType="separate"/>
    </w:r>
    <w:r w:rsidR="00A4282A" w:rsidRPr="00A4282A">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83" w:rsidRDefault="006A2D83">
      <w:pPr>
        <w:spacing w:line="240" w:lineRule="auto"/>
      </w:pPr>
      <w:r>
        <w:separator/>
      </w:r>
    </w:p>
  </w:footnote>
  <w:footnote w:type="continuationSeparator" w:id="0">
    <w:p w:rsidR="006A2D83" w:rsidRDefault="006A2D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00" w:rsidRDefault="00055200">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00" w:rsidRDefault="00523C6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00" w:rsidRDefault="00055200">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00" w:rsidRPr="00273AB6" w:rsidRDefault="00273AB6" w:rsidP="00273AB6">
    <w:pPr>
      <w:pStyle w:val="afffff4"/>
    </w:pPr>
    <w:r>
      <w:fldChar w:fldCharType="begin"/>
    </w:r>
    <w:r>
      <w:instrText xml:space="preserve"> STYLEREF  标准文件_文件编号 \* MERGEFORMAT </w:instrText>
    </w:r>
    <w:r>
      <w:fldChar w:fldCharType="separate"/>
    </w:r>
    <w:r>
      <w:rPr>
        <w:noProof/>
      </w:rPr>
      <w:t>T/LZLSF 003</w:t>
    </w:r>
    <w:r>
      <w:rPr>
        <w:noProof/>
      </w:rPr>
      <w:t>—</w:t>
    </w:r>
    <w:r>
      <w:rPr>
        <w:noProof/>
      </w:rPr>
      <w:t>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00" w:rsidRDefault="00523C67" w:rsidP="00273AB6">
    <w:pPr>
      <w:pStyle w:val="afffff3"/>
    </w:pPr>
    <w:r>
      <w:fldChar w:fldCharType="begin"/>
    </w:r>
    <w:r>
      <w:instrText xml:space="preserve"> STYLEREF  标准文件_文件编号  \* MERGEFORMAT </w:instrText>
    </w:r>
    <w:r>
      <w:fldChar w:fldCharType="separate"/>
    </w:r>
    <w:r w:rsidR="00A4282A">
      <w:rPr>
        <w:noProof/>
      </w:rPr>
      <w:t>T/LZLSF 003</w:t>
    </w:r>
    <w:r w:rsidR="00A4282A">
      <w:rPr>
        <w:noProof/>
      </w:rPr>
      <w:t>—</w:t>
    </w:r>
    <w:r w:rsidR="00A4282A">
      <w:rPr>
        <w:noProof/>
      </w:rPr>
      <w:t>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B6" w:rsidRPr="00273AB6" w:rsidRDefault="00273AB6" w:rsidP="00273AB6">
    <w:pPr>
      <w:pStyle w:val="afffff4"/>
    </w:pPr>
    <w:r>
      <w:fldChar w:fldCharType="begin"/>
    </w:r>
    <w:r>
      <w:instrText xml:space="preserve"> STYLEREF  标准文件_文件编号 \* MERGEFORMAT </w:instrText>
    </w:r>
    <w:r>
      <w:fldChar w:fldCharType="separate"/>
    </w:r>
    <w:r w:rsidR="00A4282A">
      <w:rPr>
        <w:noProof/>
      </w:rPr>
      <w:t>T/LZLSF 003</w:t>
    </w:r>
    <w:r w:rsidR="00A4282A">
      <w:rPr>
        <w:noProof/>
      </w:rPr>
      <w:t>—</w:t>
    </w:r>
    <w:r w:rsidR="00A4282A">
      <w:rPr>
        <w:noProof/>
      </w:rPr>
      <w:t>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AB6" w:rsidRDefault="00273AB6" w:rsidP="00273AB6">
    <w:pPr>
      <w:pStyle w:val="afffff3"/>
    </w:pPr>
    <w:r>
      <w:fldChar w:fldCharType="begin"/>
    </w:r>
    <w:r>
      <w:instrText xml:space="preserve"> STYLEREF  标准文件_文件编号  \* MERGEFORMAT </w:instrText>
    </w:r>
    <w:r>
      <w:fldChar w:fldCharType="separate"/>
    </w:r>
    <w:r w:rsidR="00A4282A">
      <w:rPr>
        <w:noProof/>
      </w:rPr>
      <w:t>T/LZLSF 003</w:t>
    </w:r>
    <w:r w:rsidR="00A4282A">
      <w:rPr>
        <w:noProof/>
      </w:rPr>
      <w:t>—</w:t>
    </w:r>
    <w:r w:rsidR="00A4282A">
      <w:rPr>
        <w:noProof/>
      </w:rPr>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1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200"/>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0D12"/>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F2C"/>
    <w:rsid w:val="001529E5"/>
    <w:rsid w:val="00152D72"/>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11"/>
    <w:rsid w:val="00194C95"/>
    <w:rsid w:val="00195C34"/>
    <w:rsid w:val="00196C7B"/>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0CF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7BE"/>
    <w:rsid w:val="00267EF4"/>
    <w:rsid w:val="00270CB8"/>
    <w:rsid w:val="00272B08"/>
    <w:rsid w:val="00273AB6"/>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637"/>
    <w:rsid w:val="003B1F18"/>
    <w:rsid w:val="003B5BF0"/>
    <w:rsid w:val="003B60BF"/>
    <w:rsid w:val="003B6BE3"/>
    <w:rsid w:val="003C010C"/>
    <w:rsid w:val="003C0A6C"/>
    <w:rsid w:val="003C14F8"/>
    <w:rsid w:val="003C43D3"/>
    <w:rsid w:val="003C5A43"/>
    <w:rsid w:val="003D0519"/>
    <w:rsid w:val="003D0FF6"/>
    <w:rsid w:val="003D262C"/>
    <w:rsid w:val="003D5184"/>
    <w:rsid w:val="003D6D61"/>
    <w:rsid w:val="003E091D"/>
    <w:rsid w:val="003E0A20"/>
    <w:rsid w:val="003E1C53"/>
    <w:rsid w:val="003E2A69"/>
    <w:rsid w:val="003E2D49"/>
    <w:rsid w:val="003E2FD4"/>
    <w:rsid w:val="003E49F6"/>
    <w:rsid w:val="003E660F"/>
    <w:rsid w:val="003F0841"/>
    <w:rsid w:val="003F23D3"/>
    <w:rsid w:val="003F3F08"/>
    <w:rsid w:val="003F49F1"/>
    <w:rsid w:val="003F6149"/>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C67"/>
    <w:rsid w:val="00523F95"/>
    <w:rsid w:val="00524D65"/>
    <w:rsid w:val="00524F26"/>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795"/>
    <w:rsid w:val="0056487B"/>
    <w:rsid w:val="00564FB9"/>
    <w:rsid w:val="00573D9E"/>
    <w:rsid w:val="005801E3"/>
    <w:rsid w:val="00581802"/>
    <w:rsid w:val="005836A8"/>
    <w:rsid w:val="0058409C"/>
    <w:rsid w:val="00584262"/>
    <w:rsid w:val="00586630"/>
    <w:rsid w:val="00587ADD"/>
    <w:rsid w:val="00591DE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17505"/>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E0B"/>
    <w:rsid w:val="006A25E5"/>
    <w:rsid w:val="006A2B46"/>
    <w:rsid w:val="006A2D83"/>
    <w:rsid w:val="006A336D"/>
    <w:rsid w:val="006A37B9"/>
    <w:rsid w:val="006A6F06"/>
    <w:rsid w:val="006B2672"/>
    <w:rsid w:val="006B54BF"/>
    <w:rsid w:val="006B5E08"/>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E6541"/>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0F5"/>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C41"/>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50C"/>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78B4"/>
    <w:rsid w:val="00911BE5"/>
    <w:rsid w:val="00913CA9"/>
    <w:rsid w:val="009145AE"/>
    <w:rsid w:val="009146CE"/>
    <w:rsid w:val="009148B8"/>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43B"/>
    <w:rsid w:val="00A31984"/>
    <w:rsid w:val="00A32D73"/>
    <w:rsid w:val="00A3367B"/>
    <w:rsid w:val="00A35884"/>
    <w:rsid w:val="00A3597D"/>
    <w:rsid w:val="00A36DD1"/>
    <w:rsid w:val="00A4006C"/>
    <w:rsid w:val="00A40091"/>
    <w:rsid w:val="00A4030F"/>
    <w:rsid w:val="00A41C79"/>
    <w:rsid w:val="00A41CB5"/>
    <w:rsid w:val="00A4282A"/>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7620"/>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418"/>
    <w:rsid w:val="00B96D40"/>
    <w:rsid w:val="00B97386"/>
    <w:rsid w:val="00BA263B"/>
    <w:rsid w:val="00BA42B2"/>
    <w:rsid w:val="00BA58D4"/>
    <w:rsid w:val="00BA5B9E"/>
    <w:rsid w:val="00BA7C9A"/>
    <w:rsid w:val="00BB5F8F"/>
    <w:rsid w:val="00BB657A"/>
    <w:rsid w:val="00BC1A4E"/>
    <w:rsid w:val="00BC4A60"/>
    <w:rsid w:val="00BC5DC7"/>
    <w:rsid w:val="00BC6B8B"/>
    <w:rsid w:val="00BC73D8"/>
    <w:rsid w:val="00BD35BF"/>
    <w:rsid w:val="00BD3D3A"/>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963"/>
    <w:rsid w:val="00C21540"/>
    <w:rsid w:val="00C21906"/>
    <w:rsid w:val="00C21BFA"/>
    <w:rsid w:val="00C22148"/>
    <w:rsid w:val="00C24C8D"/>
    <w:rsid w:val="00C25FE2"/>
    <w:rsid w:val="00C26B53"/>
    <w:rsid w:val="00C279B2"/>
    <w:rsid w:val="00C31BF2"/>
    <w:rsid w:val="00C33E50"/>
    <w:rsid w:val="00C34C20"/>
    <w:rsid w:val="00C35A3E"/>
    <w:rsid w:val="00C42130"/>
    <w:rsid w:val="00C423A4"/>
    <w:rsid w:val="00C44BF5"/>
    <w:rsid w:val="00C5003F"/>
    <w:rsid w:val="00C521D6"/>
    <w:rsid w:val="00C55232"/>
    <w:rsid w:val="00C553A4"/>
    <w:rsid w:val="00C55A06"/>
    <w:rsid w:val="00C55D03"/>
    <w:rsid w:val="00C601BC"/>
    <w:rsid w:val="00C62A28"/>
    <w:rsid w:val="00C6329F"/>
    <w:rsid w:val="00C63340"/>
    <w:rsid w:val="00C643F9"/>
    <w:rsid w:val="00C64E95"/>
    <w:rsid w:val="00C70F2B"/>
    <w:rsid w:val="00C71372"/>
    <w:rsid w:val="00C72410"/>
    <w:rsid w:val="00C7287F"/>
    <w:rsid w:val="00C80CB8"/>
    <w:rsid w:val="00C819F8"/>
    <w:rsid w:val="00C8248C"/>
    <w:rsid w:val="00C84E33"/>
    <w:rsid w:val="00C86D6F"/>
    <w:rsid w:val="00C87922"/>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155"/>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096"/>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EF5"/>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B86"/>
    <w:rsid w:val="00E06404"/>
    <w:rsid w:val="00E0731A"/>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F68"/>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6EAF"/>
    <w:rsid w:val="00EA58D1"/>
    <w:rsid w:val="00EA5E52"/>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32DD"/>
    <w:rsid w:val="00F1409D"/>
    <w:rsid w:val="00F14214"/>
    <w:rsid w:val="00F157A9"/>
    <w:rsid w:val="00F25BB6"/>
    <w:rsid w:val="00F26B7E"/>
    <w:rsid w:val="00F27A3B"/>
    <w:rsid w:val="00F33817"/>
    <w:rsid w:val="00F406CA"/>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4D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1D3"/>
    <w:rsid w:val="00FD2A7C"/>
    <w:rsid w:val="00FD51D8"/>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7E21B65"/>
    <w:rsid w:val="1DCB58EE"/>
    <w:rsid w:val="2AC34E9D"/>
    <w:rsid w:val="2CDE3F21"/>
    <w:rsid w:val="4D4A7199"/>
    <w:rsid w:val="529B480F"/>
    <w:rsid w:val="6416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正文表标题"/>
    <w:next w:val="afff5"/>
    <w:qFormat/>
    <w:pPr>
      <w:tabs>
        <w:tab w:val="left" w:pos="360"/>
      </w:tabs>
      <w:spacing w:beforeLines="50" w:before="156" w:afterLines="50" w:after="156"/>
      <w:jc w:val="center"/>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正文表标题"/>
    <w:next w:val="afff5"/>
    <w:qFormat/>
    <w:pPr>
      <w:tabs>
        <w:tab w:val="left" w:pos="360"/>
      </w:tabs>
      <w:spacing w:beforeLines="50" w:before="156" w:afterLines="50" w:after="15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C2B8217F704D6497AE9DB6769FEF5C"/>
        <w:category>
          <w:name w:val="常规"/>
          <w:gallery w:val="placeholder"/>
        </w:category>
        <w:types>
          <w:type w:val="bbPlcHdr"/>
        </w:types>
        <w:behaviors>
          <w:behavior w:val="content"/>
        </w:behaviors>
        <w:guid w:val="{8A21B0EE-5322-4DD9-9C1A-F415F9A0DDD8}"/>
      </w:docPartPr>
      <w:docPartBody>
        <w:p w:rsidR="00B32BAD" w:rsidRDefault="003532CE">
          <w:pPr>
            <w:pStyle w:val="73C2B8217F704D6497AE9DB6769FEF5C"/>
          </w:pPr>
          <w:r>
            <w:rPr>
              <w:rStyle w:val="a3"/>
              <w:rFonts w:hint="eastAsia"/>
            </w:rPr>
            <w:t>单击或点击此处输入文字。</w:t>
          </w:r>
        </w:p>
      </w:docPartBody>
    </w:docPart>
    <w:docPart>
      <w:docPartPr>
        <w:name w:val="498E18EFF08B4AC7A3F5C2C43176B480"/>
        <w:category>
          <w:name w:val="常规"/>
          <w:gallery w:val="placeholder"/>
        </w:category>
        <w:types>
          <w:type w:val="bbPlcHdr"/>
        </w:types>
        <w:behaviors>
          <w:behavior w:val="content"/>
        </w:behaviors>
        <w:guid w:val="{FF0D86AF-C11F-4BF8-AF07-177161FD1ADD}"/>
      </w:docPartPr>
      <w:docPartBody>
        <w:p w:rsidR="00B32BAD" w:rsidRDefault="003532CE">
          <w:pPr>
            <w:pStyle w:val="498E18EFF08B4AC7A3F5C2C43176B480"/>
          </w:pPr>
          <w:r>
            <w:rPr>
              <w:rStyle w:val="a3"/>
              <w:rFonts w:hint="eastAsia"/>
            </w:rPr>
            <w:t>选择一项。</w:t>
          </w:r>
        </w:p>
      </w:docPartBody>
    </w:docPart>
    <w:docPart>
      <w:docPartPr>
        <w:name w:val="B92A0F4023194EF581C26D63489C9443"/>
        <w:category>
          <w:name w:val="常规"/>
          <w:gallery w:val="placeholder"/>
        </w:category>
        <w:types>
          <w:type w:val="bbPlcHdr"/>
        </w:types>
        <w:behaviors>
          <w:behavior w:val="content"/>
        </w:behaviors>
        <w:guid w:val="{434EF0A5-B11C-429E-BC7A-A57A62A4891A}"/>
      </w:docPartPr>
      <w:docPartBody>
        <w:p w:rsidR="00B32BAD" w:rsidRDefault="003532CE">
          <w:pPr>
            <w:pStyle w:val="B92A0F4023194EF581C26D63489C944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77"/>
    <w:rsid w:val="000D2893"/>
    <w:rsid w:val="000E6641"/>
    <w:rsid w:val="002309AB"/>
    <w:rsid w:val="002B2B30"/>
    <w:rsid w:val="003532CE"/>
    <w:rsid w:val="003E410B"/>
    <w:rsid w:val="004647E0"/>
    <w:rsid w:val="00467D72"/>
    <w:rsid w:val="00544053"/>
    <w:rsid w:val="00722B77"/>
    <w:rsid w:val="008364AC"/>
    <w:rsid w:val="0089048A"/>
    <w:rsid w:val="00A00238"/>
    <w:rsid w:val="00A46FE9"/>
    <w:rsid w:val="00B32BAD"/>
    <w:rsid w:val="00CD0BBE"/>
    <w:rsid w:val="00E33D1C"/>
    <w:rsid w:val="00F57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3C2B8217F704D6497AE9DB6769FEF5C">
    <w:name w:val="73C2B8217F704D6497AE9DB6769FEF5C"/>
    <w:qFormat/>
    <w:pPr>
      <w:widowControl w:val="0"/>
      <w:jc w:val="both"/>
    </w:pPr>
    <w:rPr>
      <w:kern w:val="2"/>
      <w:sz w:val="21"/>
      <w:szCs w:val="22"/>
    </w:rPr>
  </w:style>
  <w:style w:type="paragraph" w:customStyle="1" w:styleId="87144522D4FE4482914BF9907FD77506">
    <w:name w:val="87144522D4FE4482914BF9907FD77506"/>
    <w:pPr>
      <w:widowControl w:val="0"/>
      <w:jc w:val="both"/>
    </w:pPr>
    <w:rPr>
      <w:kern w:val="2"/>
      <w:sz w:val="21"/>
      <w:szCs w:val="22"/>
    </w:rPr>
  </w:style>
  <w:style w:type="paragraph" w:customStyle="1" w:styleId="412D5EA96E13460BA1901A5519A4936E">
    <w:name w:val="412D5EA96E13460BA1901A5519A4936E"/>
    <w:qFormat/>
    <w:pPr>
      <w:widowControl w:val="0"/>
      <w:jc w:val="both"/>
    </w:pPr>
    <w:rPr>
      <w:kern w:val="2"/>
      <w:sz w:val="21"/>
      <w:szCs w:val="22"/>
    </w:rPr>
  </w:style>
  <w:style w:type="paragraph" w:customStyle="1" w:styleId="498E18EFF08B4AC7A3F5C2C43176B480">
    <w:name w:val="498E18EFF08B4AC7A3F5C2C43176B480"/>
    <w:qFormat/>
    <w:pPr>
      <w:widowControl w:val="0"/>
      <w:jc w:val="both"/>
    </w:pPr>
    <w:rPr>
      <w:kern w:val="2"/>
      <w:sz w:val="21"/>
      <w:szCs w:val="22"/>
    </w:rPr>
  </w:style>
  <w:style w:type="paragraph" w:customStyle="1" w:styleId="B92A0F4023194EF581C26D63489C9443">
    <w:name w:val="B92A0F4023194EF581C26D63489C944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3C2B8217F704D6497AE9DB6769FEF5C">
    <w:name w:val="73C2B8217F704D6497AE9DB6769FEF5C"/>
    <w:qFormat/>
    <w:pPr>
      <w:widowControl w:val="0"/>
      <w:jc w:val="both"/>
    </w:pPr>
    <w:rPr>
      <w:kern w:val="2"/>
      <w:sz w:val="21"/>
      <w:szCs w:val="22"/>
    </w:rPr>
  </w:style>
  <w:style w:type="paragraph" w:customStyle="1" w:styleId="87144522D4FE4482914BF9907FD77506">
    <w:name w:val="87144522D4FE4482914BF9907FD77506"/>
    <w:pPr>
      <w:widowControl w:val="0"/>
      <w:jc w:val="both"/>
    </w:pPr>
    <w:rPr>
      <w:kern w:val="2"/>
      <w:sz w:val="21"/>
      <w:szCs w:val="22"/>
    </w:rPr>
  </w:style>
  <w:style w:type="paragraph" w:customStyle="1" w:styleId="412D5EA96E13460BA1901A5519A4936E">
    <w:name w:val="412D5EA96E13460BA1901A5519A4936E"/>
    <w:qFormat/>
    <w:pPr>
      <w:widowControl w:val="0"/>
      <w:jc w:val="both"/>
    </w:pPr>
    <w:rPr>
      <w:kern w:val="2"/>
      <w:sz w:val="21"/>
      <w:szCs w:val="22"/>
    </w:rPr>
  </w:style>
  <w:style w:type="paragraph" w:customStyle="1" w:styleId="498E18EFF08B4AC7A3F5C2C43176B480">
    <w:name w:val="498E18EFF08B4AC7A3F5C2C43176B480"/>
    <w:qFormat/>
    <w:pPr>
      <w:widowControl w:val="0"/>
      <w:jc w:val="both"/>
    </w:pPr>
    <w:rPr>
      <w:kern w:val="2"/>
      <w:sz w:val="21"/>
      <w:szCs w:val="22"/>
    </w:rPr>
  </w:style>
  <w:style w:type="paragraph" w:customStyle="1" w:styleId="B92A0F4023194EF581C26D63489C9443">
    <w:name w:val="B92A0F4023194EF581C26D63489C944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9B64F-6D97-4F10-806E-09C0FBEC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497</TotalTime>
  <Pages>1</Pages>
  <Words>990</Words>
  <Characters>5644</Characters>
  <Application>Microsoft Office Word</Application>
  <DocSecurity>0</DocSecurity>
  <Lines>47</Lines>
  <Paragraphs>13</Paragraphs>
  <ScaleCrop>false</ScaleCrop>
  <Company>PCMI</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description>&lt;config cover="true" show_menu="true" version="1.0.0" doctype="SDKXY"&gt;_x000d_
&lt;/config&gt;</dc:description>
  <cp:lastModifiedBy>徐超莲</cp:lastModifiedBy>
  <cp:revision>40</cp:revision>
  <cp:lastPrinted>2020-08-30T10:00:00Z</cp:lastPrinted>
  <dcterms:created xsi:type="dcterms:W3CDTF">2022-01-07T02:56:00Z</dcterms:created>
  <dcterms:modified xsi:type="dcterms:W3CDTF">2022-03-07T01:35:00Z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2052-11.1.0.11294</vt:lpwstr>
  </property>
  <property fmtid="{D5CDD505-2E9C-101B-9397-08002B2CF9AE}" pid="15" name="ICV">
    <vt:lpwstr>9874D132121A495499B914A2D1D5B569</vt:lpwstr>
  </property>
  <property fmtid="{D5CDD505-2E9C-101B-9397-08002B2CF9AE}" pid="16" name="DoublePage">
    <vt:lpwstr>true</vt:lpwstr>
  </property>
</Properties>
</file>