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5082" w14:textId="09B81485" w:rsidR="00A3309D" w:rsidRDefault="00AA57AF">
      <w:pPr>
        <w:tabs>
          <w:tab w:val="left" w:pos="7371"/>
        </w:tabs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ICS 6</w:t>
      </w: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>180</w:t>
      </w:r>
    </w:p>
    <w:p w14:paraId="49236969" w14:textId="77777777" w:rsidR="00A3309D" w:rsidRDefault="00AA57AF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B </w:t>
      </w:r>
      <w:r>
        <w:rPr>
          <w:rFonts w:ascii="Times New Roman" w:hAnsi="Times New Roman" w:hint="eastAsia"/>
          <w:szCs w:val="21"/>
        </w:rPr>
        <w:t>32</w:t>
      </w:r>
    </w:p>
    <w:p w14:paraId="6E8FC758" w14:textId="77777777" w:rsidR="00A3309D" w:rsidRDefault="00A3309D">
      <w:pPr>
        <w:jc w:val="center"/>
        <w:rPr>
          <w:rFonts w:ascii="Times New Roman" w:hAnsi="Times New Roman"/>
          <w:szCs w:val="21"/>
        </w:rPr>
      </w:pPr>
    </w:p>
    <w:p w14:paraId="1CDF71E2" w14:textId="77777777" w:rsidR="00A3309D" w:rsidRDefault="00A3309D">
      <w:pPr>
        <w:jc w:val="center"/>
        <w:rPr>
          <w:rFonts w:ascii="Times New Roman" w:hAnsi="Times New Roman"/>
          <w:szCs w:val="21"/>
        </w:rPr>
      </w:pPr>
    </w:p>
    <w:p w14:paraId="4320A8C5" w14:textId="77777777" w:rsidR="00A3309D" w:rsidRDefault="00AA57AF">
      <w:pPr>
        <w:jc w:val="center"/>
        <w:rPr>
          <w:rFonts w:ascii="Times New Roman" w:eastAsia="黑体" w:hAnsi="Times New Roman"/>
          <w:sz w:val="84"/>
          <w:szCs w:val="84"/>
        </w:rPr>
      </w:pPr>
      <w:r>
        <w:rPr>
          <w:rFonts w:ascii="Times New Roman" w:eastAsia="黑体" w:hAnsi="Times New Roman" w:hint="eastAsia"/>
          <w:sz w:val="84"/>
          <w:szCs w:val="84"/>
        </w:rPr>
        <w:t>团</w:t>
      </w:r>
      <w:r>
        <w:rPr>
          <w:rFonts w:ascii="Times New Roman" w:eastAsia="黑体" w:hAnsi="Times New Roman" w:hint="eastAsia"/>
          <w:sz w:val="84"/>
          <w:szCs w:val="84"/>
        </w:rPr>
        <w:t xml:space="preserve">  </w:t>
      </w:r>
      <w:r>
        <w:rPr>
          <w:rFonts w:ascii="Times New Roman" w:eastAsia="黑体" w:hAnsi="Times New Roman" w:hint="eastAsia"/>
          <w:sz w:val="84"/>
          <w:szCs w:val="84"/>
        </w:rPr>
        <w:t>体</w:t>
      </w:r>
      <w:r>
        <w:rPr>
          <w:rFonts w:ascii="Times New Roman" w:eastAsia="黑体" w:hAnsi="Times New Roman" w:hint="eastAsia"/>
          <w:sz w:val="84"/>
          <w:szCs w:val="84"/>
        </w:rPr>
        <w:t xml:space="preserve">  </w:t>
      </w:r>
      <w:r>
        <w:rPr>
          <w:rFonts w:ascii="Times New Roman" w:eastAsia="黑体" w:hAnsi="Times New Roman" w:hint="eastAsia"/>
          <w:sz w:val="84"/>
          <w:szCs w:val="84"/>
        </w:rPr>
        <w:t>标</w:t>
      </w:r>
      <w:r>
        <w:rPr>
          <w:rFonts w:ascii="Times New Roman" w:eastAsia="黑体" w:hAnsi="Times New Roman" w:hint="eastAsia"/>
          <w:sz w:val="84"/>
          <w:szCs w:val="84"/>
        </w:rPr>
        <w:t xml:space="preserve">  </w:t>
      </w:r>
      <w:r>
        <w:rPr>
          <w:rFonts w:ascii="Times New Roman" w:eastAsia="黑体" w:hAnsi="Times New Roman" w:hint="eastAsia"/>
          <w:sz w:val="84"/>
          <w:szCs w:val="84"/>
        </w:rPr>
        <w:t>准</w:t>
      </w:r>
    </w:p>
    <w:p w14:paraId="56F753D9" w14:textId="77777777" w:rsidR="00A3309D" w:rsidRDefault="00A3309D">
      <w:pPr>
        <w:jc w:val="center"/>
        <w:rPr>
          <w:rFonts w:ascii="Times New Roman" w:hAnsi="Times New Roman"/>
          <w:sz w:val="84"/>
          <w:szCs w:val="84"/>
        </w:rPr>
      </w:pPr>
    </w:p>
    <w:p w14:paraId="69589434" w14:textId="51896D27" w:rsidR="00A3309D" w:rsidRDefault="00AA57AF">
      <w:pPr>
        <w:jc w:val="righ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T/HXCY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 w:rsidR="00353347">
        <w:rPr>
          <w:rFonts w:ascii="Times New Roman" w:hAnsi="Times New Roman"/>
          <w:b/>
          <w:bCs/>
          <w:szCs w:val="21"/>
        </w:rPr>
        <w:t>xxx</w:t>
      </w:r>
      <w:r>
        <w:rPr>
          <w:rFonts w:ascii="Times New Roman" w:hAnsi="Times New Roman"/>
          <w:b/>
          <w:bCs/>
          <w:szCs w:val="21"/>
        </w:rPr>
        <w:t>-</w:t>
      </w:r>
      <w:r>
        <w:rPr>
          <w:rFonts w:ascii="Times New Roman" w:hAnsi="Times New Roman" w:hint="eastAsia"/>
          <w:b/>
          <w:bCs/>
          <w:szCs w:val="21"/>
        </w:rPr>
        <w:t>2022</w:t>
      </w:r>
    </w:p>
    <w:p w14:paraId="063A9012" w14:textId="77777777" w:rsidR="00A3309D" w:rsidRDefault="00AA57AF">
      <w:pPr>
        <w:jc w:val="left"/>
        <w:rPr>
          <w:rFonts w:ascii="Times New Roman" w:hAnsi="Times New Roman"/>
          <w:b/>
          <w:bCs/>
          <w:szCs w:val="21"/>
          <w:u w:val="single"/>
        </w:rPr>
      </w:pPr>
      <w:r>
        <w:rPr>
          <w:rFonts w:ascii="Times New Roman" w:hAnsi="Times New Roman" w:hint="eastAsia"/>
          <w:b/>
          <w:bCs/>
          <w:szCs w:val="21"/>
          <w:u w:val="single"/>
        </w:rPr>
        <w:t xml:space="preserve"> </w:t>
      </w:r>
      <w:r>
        <w:rPr>
          <w:rFonts w:ascii="Times New Roman" w:hAnsi="Times New Roman"/>
          <w:b/>
          <w:bCs/>
          <w:szCs w:val="21"/>
          <w:u w:val="single"/>
        </w:rPr>
        <w:t xml:space="preserve">                                                                                   </w:t>
      </w:r>
    </w:p>
    <w:p w14:paraId="0FB5BBB6" w14:textId="77777777" w:rsidR="00A3309D" w:rsidRDefault="00A3309D">
      <w:pPr>
        <w:autoSpaceDE w:val="0"/>
        <w:autoSpaceDN w:val="0"/>
        <w:adjustRightInd w:val="0"/>
        <w:jc w:val="center"/>
        <w:rPr>
          <w:rFonts w:ascii="Times New Roman" w:hAnsi="Times New Roman"/>
          <w:szCs w:val="21"/>
          <w:u w:val="single"/>
        </w:rPr>
      </w:pPr>
    </w:p>
    <w:p w14:paraId="49EEFF4C" w14:textId="77777777" w:rsidR="00A3309D" w:rsidRDefault="00A3309D">
      <w:pPr>
        <w:autoSpaceDE w:val="0"/>
        <w:autoSpaceDN w:val="0"/>
        <w:adjustRightInd w:val="0"/>
        <w:jc w:val="center"/>
        <w:rPr>
          <w:rFonts w:ascii="黑体" w:eastAsia="黑体" w:hAnsi="黑体"/>
          <w:sz w:val="52"/>
          <w:szCs w:val="52"/>
        </w:rPr>
      </w:pPr>
    </w:p>
    <w:p w14:paraId="70C4D9B4" w14:textId="77777777" w:rsidR="00A3309D" w:rsidRDefault="00A3309D">
      <w:pPr>
        <w:autoSpaceDE w:val="0"/>
        <w:autoSpaceDN w:val="0"/>
        <w:adjustRightInd w:val="0"/>
        <w:jc w:val="center"/>
        <w:rPr>
          <w:rFonts w:ascii="黑体" w:eastAsia="黑体" w:hAnsi="黑体"/>
          <w:sz w:val="52"/>
          <w:szCs w:val="52"/>
        </w:rPr>
      </w:pPr>
    </w:p>
    <w:p w14:paraId="4AE0B917" w14:textId="77777777" w:rsidR="00A3309D" w:rsidRDefault="00AA57AF">
      <w:pPr>
        <w:ind w:rightChars="11" w:right="23"/>
        <w:jc w:val="center"/>
        <w:rPr>
          <w:rFonts w:ascii="黑体" w:eastAsia="黑体" w:cs="黑体"/>
          <w:kern w:val="0"/>
          <w:sz w:val="52"/>
          <w:szCs w:val="52"/>
        </w:rPr>
      </w:pPr>
      <w:r>
        <w:rPr>
          <w:rFonts w:ascii="黑体" w:eastAsia="黑体" w:cs="黑体" w:hint="eastAsia"/>
          <w:kern w:val="0"/>
          <w:sz w:val="52"/>
          <w:szCs w:val="52"/>
        </w:rPr>
        <w:t>生态草种质资源抗逆评价技术规程 （抗</w:t>
      </w:r>
      <w:bookmarkStart w:id="0" w:name="OLE_LINK53"/>
      <w:r>
        <w:rPr>
          <w:rFonts w:ascii="黑体" w:eastAsia="黑体" w:cs="黑体" w:hint="eastAsia"/>
          <w:kern w:val="0"/>
          <w:sz w:val="52"/>
          <w:szCs w:val="52"/>
        </w:rPr>
        <w:t>紫外线）</w:t>
      </w:r>
      <w:bookmarkEnd w:id="0"/>
    </w:p>
    <w:p w14:paraId="2A297402" w14:textId="7A415E52" w:rsidR="00A3309D" w:rsidRDefault="00F979C2">
      <w:pPr>
        <w:pStyle w:val="a5"/>
        <w:shd w:val="clear" w:color="auto" w:fill="FFFFFF"/>
        <w:spacing w:before="0" w:beforeAutospacing="0" w:after="0" w:afterAutospacing="0" w:line="357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OLE_LINK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Code of Practice</w:t>
      </w:r>
      <w:r w:rsidR="00AA5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for Evaluation of Stress Resistance of in Ecological Restoration Herbage</w:t>
      </w:r>
    </w:p>
    <w:bookmarkEnd w:id="1"/>
    <w:p w14:paraId="1354439A" w14:textId="77777777" w:rsidR="00A3309D" w:rsidRDefault="00AA57AF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/>
          <w:b/>
          <w:bCs/>
          <w:color w:val="000000"/>
          <w:kern w:val="0"/>
          <w:sz w:val="28"/>
          <w:szCs w:val="28"/>
        </w:rPr>
        <w:t>(Ultraviolet radiation Resistance)</w:t>
      </w:r>
    </w:p>
    <w:p w14:paraId="22B21A61" w14:textId="5D05B299" w:rsidR="00A3309D" w:rsidRDefault="00507238" w:rsidP="0050723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28"/>
          <w:szCs w:val="28"/>
        </w:rPr>
      </w:pPr>
      <w:r>
        <w:rPr>
          <w:rFonts w:ascii="黑体" w:eastAsia="黑体" w:cs="黑体" w:hint="eastAsia"/>
          <w:kern w:val="0"/>
          <w:sz w:val="28"/>
          <w:szCs w:val="28"/>
        </w:rPr>
        <w:t>（征求意见稿）</w:t>
      </w:r>
    </w:p>
    <w:p w14:paraId="25AAADE4" w14:textId="77777777" w:rsidR="00A3309D" w:rsidRDefault="00A3309D">
      <w:pPr>
        <w:pStyle w:val="a5"/>
        <w:shd w:val="clear" w:color="auto" w:fill="FFFFFF"/>
        <w:spacing w:before="0" w:beforeAutospacing="0" w:after="0" w:afterAutospacing="0" w:line="357" w:lineRule="atLeast"/>
        <w:jc w:val="both"/>
        <w:rPr>
          <w:rFonts w:ascii="Times New Roman" w:eastAsia="黑体" w:hAnsi="Times New Roman" w:cs="Times New Roman"/>
          <w:b/>
          <w:bCs/>
          <w:kern w:val="2"/>
          <w:sz w:val="28"/>
          <w:szCs w:val="28"/>
        </w:rPr>
      </w:pPr>
    </w:p>
    <w:p w14:paraId="1FDDD594" w14:textId="77777777" w:rsidR="00A3309D" w:rsidRDefault="00A3309D">
      <w:pPr>
        <w:pStyle w:val="a5"/>
        <w:shd w:val="clear" w:color="auto" w:fill="FFFFFF"/>
        <w:spacing w:before="0" w:beforeAutospacing="0" w:after="0" w:afterAutospacing="0" w:line="357" w:lineRule="atLeast"/>
        <w:jc w:val="center"/>
        <w:rPr>
          <w:rFonts w:ascii="Times New Roman" w:eastAsia="黑体" w:hAnsi="Times New Roman" w:cs="Times New Roman"/>
          <w:b/>
          <w:bCs/>
          <w:kern w:val="2"/>
          <w:sz w:val="28"/>
          <w:szCs w:val="28"/>
        </w:rPr>
      </w:pPr>
    </w:p>
    <w:p w14:paraId="1C5748C3" w14:textId="77777777" w:rsidR="00A3309D" w:rsidRDefault="00A3309D">
      <w:pPr>
        <w:pStyle w:val="a5"/>
        <w:shd w:val="clear" w:color="auto" w:fill="FFFFFF"/>
        <w:spacing w:before="0" w:beforeAutospacing="0" w:after="0" w:afterAutospacing="0" w:line="357" w:lineRule="atLeast"/>
        <w:jc w:val="center"/>
        <w:rPr>
          <w:rFonts w:ascii="Times New Roman" w:eastAsia="黑体" w:hAnsi="Times New Roman" w:cs="Times New Roman"/>
          <w:b/>
          <w:bCs/>
          <w:kern w:val="2"/>
          <w:sz w:val="28"/>
          <w:szCs w:val="28"/>
        </w:rPr>
      </w:pPr>
    </w:p>
    <w:p w14:paraId="5B8F2AF1" w14:textId="08969F52" w:rsidR="00A3309D" w:rsidRDefault="00AA57AF">
      <w:pPr>
        <w:jc w:val="left"/>
        <w:rPr>
          <w:rFonts w:ascii="Times New Roman" w:eastAsia="黑体" w:hAnsi="Times New Roman"/>
          <w:u w:val="single"/>
        </w:rPr>
      </w:pPr>
      <w:r>
        <w:rPr>
          <w:rFonts w:ascii="Times New Roman" w:eastAsia="黑体" w:hAnsi="Times New Roman" w:hint="eastAsia"/>
          <w:u w:val="single"/>
        </w:rPr>
        <w:t>202</w:t>
      </w:r>
      <w:r w:rsidR="00F979C2">
        <w:rPr>
          <w:rFonts w:ascii="Times New Roman" w:eastAsia="黑体" w:hAnsi="Times New Roman"/>
          <w:u w:val="single"/>
        </w:rPr>
        <w:t>2</w:t>
      </w:r>
      <w:r>
        <w:rPr>
          <w:rFonts w:ascii="Times New Roman" w:eastAsia="黑体" w:hAnsi="Times New Roman"/>
          <w:u w:val="single"/>
        </w:rPr>
        <w:t>-</w:t>
      </w:r>
      <w:r w:rsidR="00F979C2">
        <w:rPr>
          <w:rFonts w:ascii="Times New Roman" w:eastAsia="黑体" w:hAnsi="Times New Roman"/>
          <w:u w:val="single"/>
        </w:rPr>
        <w:t>x</w:t>
      </w:r>
      <w:r>
        <w:rPr>
          <w:rFonts w:ascii="Times New Roman" w:eastAsia="黑体" w:hAnsi="Times New Roman" w:hint="eastAsia"/>
          <w:u w:val="single"/>
        </w:rPr>
        <w:t>x</w:t>
      </w:r>
      <w:r>
        <w:rPr>
          <w:rFonts w:ascii="Times New Roman" w:eastAsia="黑体" w:hAnsi="Times New Roman"/>
          <w:u w:val="single"/>
        </w:rPr>
        <w:t>-</w:t>
      </w:r>
      <w:r w:rsidR="00F979C2">
        <w:rPr>
          <w:rFonts w:ascii="Times New Roman" w:eastAsia="黑体" w:hAnsi="Times New Roman"/>
          <w:u w:val="single"/>
        </w:rPr>
        <w:t>x</w:t>
      </w:r>
      <w:r>
        <w:rPr>
          <w:rFonts w:ascii="Times New Roman" w:eastAsia="黑体" w:hAnsi="Times New Roman" w:hint="eastAsia"/>
          <w:u w:val="single"/>
        </w:rPr>
        <w:t>x</w:t>
      </w:r>
      <w:r>
        <w:rPr>
          <w:rFonts w:ascii="Times New Roman" w:eastAsia="黑体" w:hAnsi="Times New Roman" w:cs="黑体" w:hint="eastAsia"/>
          <w:u w:val="single"/>
        </w:rPr>
        <w:t>发布</w:t>
      </w:r>
      <w:r>
        <w:rPr>
          <w:rFonts w:ascii="Times New Roman" w:eastAsia="黑体" w:hAnsi="Times New Roman"/>
          <w:u w:val="single"/>
        </w:rPr>
        <w:t xml:space="preserve">                                                      202</w:t>
      </w:r>
      <w:r w:rsidR="00F979C2">
        <w:rPr>
          <w:rFonts w:ascii="Times New Roman" w:eastAsia="黑体" w:hAnsi="Times New Roman"/>
          <w:u w:val="single"/>
        </w:rPr>
        <w:t>2</w:t>
      </w:r>
      <w:r>
        <w:rPr>
          <w:rFonts w:ascii="Times New Roman" w:eastAsia="黑体" w:hAnsi="Times New Roman"/>
          <w:u w:val="single"/>
        </w:rPr>
        <w:t>-</w:t>
      </w:r>
      <w:r w:rsidR="00F979C2">
        <w:rPr>
          <w:rFonts w:ascii="Times New Roman" w:eastAsia="黑体" w:hAnsi="Times New Roman"/>
          <w:u w:val="single"/>
        </w:rPr>
        <w:t>x</w:t>
      </w:r>
      <w:r>
        <w:rPr>
          <w:rFonts w:ascii="Times New Roman" w:eastAsia="黑体" w:hAnsi="Times New Roman" w:hint="eastAsia"/>
          <w:u w:val="single"/>
        </w:rPr>
        <w:t>x</w:t>
      </w:r>
      <w:r>
        <w:rPr>
          <w:rFonts w:ascii="Times New Roman" w:eastAsia="黑体" w:hAnsi="Times New Roman"/>
          <w:u w:val="single"/>
        </w:rPr>
        <w:t>-</w:t>
      </w:r>
      <w:r w:rsidR="00F979C2">
        <w:rPr>
          <w:rFonts w:ascii="Times New Roman" w:eastAsia="黑体" w:hAnsi="Times New Roman"/>
          <w:u w:val="single"/>
        </w:rPr>
        <w:t>x</w:t>
      </w:r>
      <w:r>
        <w:rPr>
          <w:rFonts w:ascii="Times New Roman" w:eastAsia="黑体" w:hAnsi="Times New Roman" w:hint="eastAsia"/>
          <w:u w:val="single"/>
        </w:rPr>
        <w:t>x</w:t>
      </w:r>
      <w:r>
        <w:rPr>
          <w:rFonts w:ascii="Times New Roman" w:eastAsia="黑体" w:hAnsi="Times New Roman" w:cs="黑体" w:hint="eastAsia"/>
          <w:u w:val="single"/>
        </w:rPr>
        <w:t>实施</w:t>
      </w:r>
    </w:p>
    <w:p w14:paraId="1E6F520B" w14:textId="77777777" w:rsidR="00A3309D" w:rsidRDefault="00A3309D">
      <w:pPr>
        <w:jc w:val="center"/>
        <w:rPr>
          <w:rFonts w:eastAsia="黑体"/>
          <w:szCs w:val="21"/>
          <w:u w:val="single"/>
        </w:rPr>
      </w:pPr>
    </w:p>
    <w:p w14:paraId="2FAB3874" w14:textId="77777777" w:rsidR="00A3309D" w:rsidRDefault="00AA57AF">
      <w:pPr>
        <w:jc w:val="center"/>
        <w:rPr>
          <w:rFonts w:eastAsia="黑体"/>
          <w:szCs w:val="21"/>
        </w:rPr>
        <w:sectPr w:rsidR="00A330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588" w:bottom="1440" w:left="1701" w:header="851" w:footer="992" w:gutter="0"/>
          <w:pgNumType w:fmt="upperRoman" w:start="1"/>
          <w:cols w:space="720"/>
          <w:docGrid w:type="lines" w:linePitch="312"/>
        </w:sectPr>
      </w:pPr>
      <w:r>
        <w:rPr>
          <w:rFonts w:eastAsia="黑体"/>
          <w:szCs w:val="21"/>
        </w:rPr>
        <w:t>北京华夏草业产业技术创新战略联盟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>发</w:t>
      </w:r>
      <w:r>
        <w:rPr>
          <w:rFonts w:eastAsia="黑体" w:hint="eastAsia"/>
          <w:szCs w:val="21"/>
        </w:rPr>
        <w:t>布</w:t>
      </w:r>
    </w:p>
    <w:p w14:paraId="6B2A7867" w14:textId="1C869708" w:rsidR="00447EC0" w:rsidRPr="00130FB4" w:rsidRDefault="00941376" w:rsidP="00130FB4">
      <w:pPr>
        <w:pStyle w:val="TOC"/>
        <w:jc w:val="center"/>
        <w:rPr>
          <w:rFonts w:ascii="黑体" w:eastAsia="黑体" w:hAnsi="黑体" w:cs="Times New Roman"/>
          <w:color w:val="auto"/>
          <w:kern w:val="2"/>
          <w:sz w:val="40"/>
          <w:szCs w:val="40"/>
        </w:rPr>
      </w:pPr>
      <w:r w:rsidRPr="00941376">
        <w:rPr>
          <w:rFonts w:ascii="黑体" w:eastAsia="黑体" w:hAnsi="黑体" w:cs="Times New Roman"/>
          <w:color w:val="auto"/>
          <w:kern w:val="2"/>
          <w:sz w:val="40"/>
          <w:szCs w:val="40"/>
        </w:rPr>
        <w:lastRenderedPageBreak/>
        <w:t>目</w:t>
      </w:r>
      <w:r>
        <w:rPr>
          <w:rFonts w:ascii="黑体" w:eastAsia="黑体" w:hAnsi="黑体" w:cs="Times New Roman" w:hint="eastAsia"/>
          <w:color w:val="auto"/>
          <w:kern w:val="2"/>
          <w:sz w:val="40"/>
          <w:szCs w:val="40"/>
        </w:rPr>
        <w:t xml:space="preserve"> </w:t>
      </w:r>
      <w:r>
        <w:rPr>
          <w:rFonts w:ascii="黑体" w:eastAsia="黑体" w:hAnsi="黑体" w:cs="Times New Roman"/>
          <w:color w:val="auto"/>
          <w:kern w:val="2"/>
          <w:sz w:val="40"/>
          <w:szCs w:val="40"/>
        </w:rPr>
        <w:t xml:space="preserve"> </w:t>
      </w:r>
      <w:r>
        <w:rPr>
          <w:rFonts w:ascii="黑体" w:eastAsia="黑体" w:hAnsi="黑体" w:cs="Times New Roman" w:hint="eastAsia"/>
          <w:color w:val="auto"/>
          <w:kern w:val="2"/>
          <w:sz w:val="40"/>
          <w:szCs w:val="40"/>
        </w:rPr>
        <w:t>次</w:t>
      </w:r>
    </w:p>
    <w:sdt>
      <w:sdtPr>
        <w:rPr>
          <w:lang w:val="zh-CN"/>
        </w:rPr>
        <w:id w:val="15412434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F09098" w14:textId="514A85BC" w:rsidR="00941376" w:rsidRPr="00941376" w:rsidRDefault="00941376" w:rsidP="00941376">
          <w:pPr>
            <w:pStyle w:val="TOC1"/>
            <w:tabs>
              <w:tab w:val="right" w:leader="dot" w:pos="8607"/>
            </w:tabs>
            <w:spacing w:line="480" w:lineRule="auto"/>
            <w:rPr>
              <w:rFonts w:ascii="宋体" w:hAnsi="宋体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124102" w:history="1">
            <w:r w:rsidRPr="005B4EA8">
              <w:rPr>
                <w:rStyle w:val="ac"/>
                <w:rFonts w:ascii="宋体" w:hAnsi="宋体"/>
                <w:bCs/>
                <w:noProof/>
              </w:rPr>
              <w:t>前  言</w:t>
            </w:r>
            <w:r w:rsidRPr="005B4EA8">
              <w:rPr>
                <w:rFonts w:ascii="宋体" w:hAnsi="宋体"/>
                <w:bCs/>
                <w:noProof/>
                <w:webHidden/>
              </w:rPr>
              <w:tab/>
            </w:r>
            <w:r w:rsidRPr="005B4EA8">
              <w:rPr>
                <w:rFonts w:ascii="宋体" w:hAnsi="宋体"/>
                <w:bCs/>
                <w:noProof/>
                <w:webHidden/>
              </w:rPr>
              <w:fldChar w:fldCharType="begin"/>
            </w:r>
            <w:r w:rsidRPr="005B4EA8">
              <w:rPr>
                <w:rFonts w:ascii="宋体" w:hAnsi="宋体"/>
                <w:bCs/>
                <w:noProof/>
                <w:webHidden/>
              </w:rPr>
              <w:instrText xml:space="preserve"> PAGEREF _Toc97124102 \h </w:instrText>
            </w:r>
            <w:r w:rsidRPr="005B4EA8">
              <w:rPr>
                <w:rFonts w:ascii="宋体" w:hAnsi="宋体"/>
                <w:bCs/>
                <w:noProof/>
                <w:webHidden/>
              </w:rPr>
            </w:r>
            <w:r w:rsidRPr="005B4EA8">
              <w:rPr>
                <w:rFonts w:ascii="宋体" w:hAnsi="宋体"/>
                <w:bCs/>
                <w:noProof/>
                <w:webHidden/>
              </w:rPr>
              <w:fldChar w:fldCharType="separate"/>
            </w:r>
            <w:r w:rsidR="003C0B5A">
              <w:rPr>
                <w:rFonts w:ascii="宋体" w:hAnsi="宋体"/>
                <w:bCs/>
                <w:noProof/>
                <w:webHidden/>
              </w:rPr>
              <w:t>II</w:t>
            </w:r>
            <w:r w:rsidRPr="005B4EA8">
              <w:rPr>
                <w:rFonts w:ascii="宋体" w:hAnsi="宋体"/>
                <w:bCs/>
                <w:noProof/>
                <w:webHidden/>
              </w:rPr>
              <w:fldChar w:fldCharType="end"/>
            </w:r>
          </w:hyperlink>
        </w:p>
        <w:p w14:paraId="0AE7EC6A" w14:textId="463D71D2" w:rsidR="00941376" w:rsidRPr="00941376" w:rsidRDefault="00A3202D" w:rsidP="00941376">
          <w:pPr>
            <w:pStyle w:val="TOC1"/>
            <w:tabs>
              <w:tab w:val="right" w:leader="dot" w:pos="8607"/>
            </w:tabs>
            <w:spacing w:line="480" w:lineRule="auto"/>
            <w:rPr>
              <w:rFonts w:ascii="宋体" w:hAnsi="宋体" w:cstheme="minorBidi"/>
              <w:noProof/>
              <w:szCs w:val="22"/>
            </w:rPr>
          </w:pPr>
          <w:hyperlink w:anchor="_Toc97124103" w:history="1">
            <w:r w:rsidR="00941376" w:rsidRPr="00941376">
              <w:rPr>
                <w:rStyle w:val="ac"/>
                <w:rFonts w:ascii="宋体" w:hAnsi="宋体"/>
                <w:noProof/>
              </w:rPr>
              <w:t>1 范围</w:t>
            </w:r>
            <w:r w:rsidR="00941376" w:rsidRPr="00941376">
              <w:rPr>
                <w:rFonts w:ascii="宋体" w:hAnsi="宋体"/>
                <w:noProof/>
                <w:webHidden/>
              </w:rPr>
              <w:tab/>
            </w:r>
            <w:r w:rsidR="00941376" w:rsidRPr="00941376">
              <w:rPr>
                <w:rFonts w:ascii="宋体" w:hAnsi="宋体"/>
                <w:noProof/>
                <w:webHidden/>
              </w:rPr>
              <w:fldChar w:fldCharType="begin"/>
            </w:r>
            <w:r w:rsidR="00941376" w:rsidRPr="00941376">
              <w:rPr>
                <w:rFonts w:ascii="宋体" w:hAnsi="宋体"/>
                <w:noProof/>
                <w:webHidden/>
              </w:rPr>
              <w:instrText xml:space="preserve"> PAGEREF _Toc97124103 \h </w:instrText>
            </w:r>
            <w:r w:rsidR="00941376" w:rsidRPr="00941376">
              <w:rPr>
                <w:rFonts w:ascii="宋体" w:hAnsi="宋体"/>
                <w:noProof/>
                <w:webHidden/>
              </w:rPr>
            </w:r>
            <w:r w:rsidR="00941376" w:rsidRPr="00941376">
              <w:rPr>
                <w:rFonts w:ascii="宋体" w:hAnsi="宋体"/>
                <w:noProof/>
                <w:webHidden/>
              </w:rPr>
              <w:fldChar w:fldCharType="separate"/>
            </w:r>
            <w:r w:rsidR="003C0B5A">
              <w:rPr>
                <w:rFonts w:ascii="宋体" w:hAnsi="宋体"/>
                <w:noProof/>
                <w:webHidden/>
              </w:rPr>
              <w:t>1</w:t>
            </w:r>
            <w:r w:rsidR="00941376" w:rsidRPr="00941376">
              <w:rPr>
                <w:rFonts w:ascii="宋体" w:hAnsi="宋体"/>
                <w:noProof/>
                <w:webHidden/>
              </w:rPr>
              <w:fldChar w:fldCharType="end"/>
            </w:r>
          </w:hyperlink>
        </w:p>
        <w:p w14:paraId="7E656623" w14:textId="614FB7A8" w:rsidR="00941376" w:rsidRPr="00941376" w:rsidRDefault="00A3202D" w:rsidP="00941376">
          <w:pPr>
            <w:pStyle w:val="TOC1"/>
            <w:tabs>
              <w:tab w:val="right" w:leader="dot" w:pos="8607"/>
            </w:tabs>
            <w:spacing w:line="480" w:lineRule="auto"/>
            <w:rPr>
              <w:rFonts w:ascii="宋体" w:hAnsi="宋体" w:cstheme="minorBidi"/>
              <w:noProof/>
              <w:szCs w:val="22"/>
            </w:rPr>
          </w:pPr>
          <w:hyperlink w:anchor="_Toc97124104" w:history="1">
            <w:r w:rsidR="00941376" w:rsidRPr="00941376">
              <w:rPr>
                <w:rStyle w:val="ac"/>
                <w:rFonts w:ascii="宋体" w:hAnsi="宋体"/>
                <w:noProof/>
              </w:rPr>
              <w:t>2 规范性引用文件</w:t>
            </w:r>
            <w:r w:rsidR="00941376" w:rsidRPr="00941376">
              <w:rPr>
                <w:rFonts w:ascii="宋体" w:hAnsi="宋体"/>
                <w:noProof/>
                <w:webHidden/>
              </w:rPr>
              <w:tab/>
            </w:r>
            <w:r w:rsidR="00941376" w:rsidRPr="00941376">
              <w:rPr>
                <w:rFonts w:ascii="宋体" w:hAnsi="宋体"/>
                <w:noProof/>
                <w:webHidden/>
              </w:rPr>
              <w:fldChar w:fldCharType="begin"/>
            </w:r>
            <w:r w:rsidR="00941376" w:rsidRPr="00941376">
              <w:rPr>
                <w:rFonts w:ascii="宋体" w:hAnsi="宋体"/>
                <w:noProof/>
                <w:webHidden/>
              </w:rPr>
              <w:instrText xml:space="preserve"> PAGEREF _Toc97124104 \h </w:instrText>
            </w:r>
            <w:r w:rsidR="00941376" w:rsidRPr="00941376">
              <w:rPr>
                <w:rFonts w:ascii="宋体" w:hAnsi="宋体"/>
                <w:noProof/>
                <w:webHidden/>
              </w:rPr>
            </w:r>
            <w:r w:rsidR="00941376" w:rsidRPr="00941376">
              <w:rPr>
                <w:rFonts w:ascii="宋体" w:hAnsi="宋体"/>
                <w:noProof/>
                <w:webHidden/>
              </w:rPr>
              <w:fldChar w:fldCharType="separate"/>
            </w:r>
            <w:r w:rsidR="003C0B5A">
              <w:rPr>
                <w:rFonts w:ascii="宋体" w:hAnsi="宋体"/>
                <w:noProof/>
                <w:webHidden/>
              </w:rPr>
              <w:t>1</w:t>
            </w:r>
            <w:r w:rsidR="00941376" w:rsidRPr="00941376">
              <w:rPr>
                <w:rFonts w:ascii="宋体" w:hAnsi="宋体"/>
                <w:noProof/>
                <w:webHidden/>
              </w:rPr>
              <w:fldChar w:fldCharType="end"/>
            </w:r>
          </w:hyperlink>
        </w:p>
        <w:p w14:paraId="130C3F6F" w14:textId="6A9C36C3" w:rsidR="00941376" w:rsidRPr="00941376" w:rsidRDefault="00A3202D" w:rsidP="00941376">
          <w:pPr>
            <w:pStyle w:val="TOC1"/>
            <w:tabs>
              <w:tab w:val="right" w:leader="dot" w:pos="8607"/>
            </w:tabs>
            <w:spacing w:line="480" w:lineRule="auto"/>
            <w:rPr>
              <w:rFonts w:ascii="宋体" w:hAnsi="宋体" w:cstheme="minorBidi"/>
              <w:noProof/>
              <w:szCs w:val="22"/>
            </w:rPr>
          </w:pPr>
          <w:hyperlink w:anchor="_Toc97124105" w:history="1">
            <w:r w:rsidR="00941376" w:rsidRPr="00941376">
              <w:rPr>
                <w:rStyle w:val="ac"/>
                <w:rFonts w:ascii="宋体" w:hAnsi="宋体"/>
                <w:noProof/>
              </w:rPr>
              <w:t>3 术语和定义</w:t>
            </w:r>
            <w:r w:rsidR="00941376" w:rsidRPr="00941376">
              <w:rPr>
                <w:rFonts w:ascii="宋体" w:hAnsi="宋体"/>
                <w:noProof/>
                <w:webHidden/>
              </w:rPr>
              <w:tab/>
            </w:r>
            <w:r w:rsidR="00941376" w:rsidRPr="00941376">
              <w:rPr>
                <w:rFonts w:ascii="宋体" w:hAnsi="宋体"/>
                <w:noProof/>
                <w:webHidden/>
              </w:rPr>
              <w:fldChar w:fldCharType="begin"/>
            </w:r>
            <w:r w:rsidR="00941376" w:rsidRPr="00941376">
              <w:rPr>
                <w:rFonts w:ascii="宋体" w:hAnsi="宋体"/>
                <w:noProof/>
                <w:webHidden/>
              </w:rPr>
              <w:instrText xml:space="preserve"> PAGEREF _Toc97124105 \h </w:instrText>
            </w:r>
            <w:r w:rsidR="00941376" w:rsidRPr="00941376">
              <w:rPr>
                <w:rFonts w:ascii="宋体" w:hAnsi="宋体"/>
                <w:noProof/>
                <w:webHidden/>
              </w:rPr>
            </w:r>
            <w:r w:rsidR="00941376" w:rsidRPr="00941376">
              <w:rPr>
                <w:rFonts w:ascii="宋体" w:hAnsi="宋体"/>
                <w:noProof/>
                <w:webHidden/>
              </w:rPr>
              <w:fldChar w:fldCharType="separate"/>
            </w:r>
            <w:r w:rsidR="003C0B5A">
              <w:rPr>
                <w:rFonts w:ascii="宋体" w:hAnsi="宋体"/>
                <w:noProof/>
                <w:webHidden/>
              </w:rPr>
              <w:t>1</w:t>
            </w:r>
            <w:r w:rsidR="00941376" w:rsidRPr="00941376">
              <w:rPr>
                <w:rFonts w:ascii="宋体" w:hAnsi="宋体"/>
                <w:noProof/>
                <w:webHidden/>
              </w:rPr>
              <w:fldChar w:fldCharType="end"/>
            </w:r>
          </w:hyperlink>
        </w:p>
        <w:p w14:paraId="6C6A934A" w14:textId="104893B5" w:rsidR="00941376" w:rsidRPr="00941376" w:rsidRDefault="00A3202D" w:rsidP="00941376">
          <w:pPr>
            <w:pStyle w:val="TOC1"/>
            <w:tabs>
              <w:tab w:val="right" w:leader="dot" w:pos="8607"/>
            </w:tabs>
            <w:spacing w:line="480" w:lineRule="auto"/>
            <w:rPr>
              <w:rFonts w:ascii="宋体" w:hAnsi="宋体" w:cstheme="minorBidi"/>
              <w:noProof/>
              <w:szCs w:val="22"/>
            </w:rPr>
          </w:pPr>
          <w:hyperlink w:anchor="_Toc97124121" w:history="1">
            <w:r w:rsidR="00941376" w:rsidRPr="00941376">
              <w:rPr>
                <w:rStyle w:val="ac"/>
                <w:rFonts w:ascii="宋体" w:hAnsi="宋体"/>
                <w:noProof/>
              </w:rPr>
              <w:t>4 抗紫外线测定</w:t>
            </w:r>
            <w:r w:rsidR="00941376" w:rsidRPr="00941376">
              <w:rPr>
                <w:rFonts w:ascii="宋体" w:hAnsi="宋体"/>
                <w:noProof/>
                <w:webHidden/>
              </w:rPr>
              <w:tab/>
            </w:r>
            <w:r w:rsidR="00941376" w:rsidRPr="00941376">
              <w:rPr>
                <w:rFonts w:ascii="宋体" w:hAnsi="宋体"/>
                <w:noProof/>
                <w:webHidden/>
              </w:rPr>
              <w:fldChar w:fldCharType="begin"/>
            </w:r>
            <w:r w:rsidR="00941376" w:rsidRPr="00941376">
              <w:rPr>
                <w:rFonts w:ascii="宋体" w:hAnsi="宋体"/>
                <w:noProof/>
                <w:webHidden/>
              </w:rPr>
              <w:instrText xml:space="preserve"> PAGEREF _Toc97124121 \h </w:instrText>
            </w:r>
            <w:r w:rsidR="00941376" w:rsidRPr="00941376">
              <w:rPr>
                <w:rFonts w:ascii="宋体" w:hAnsi="宋体"/>
                <w:noProof/>
                <w:webHidden/>
              </w:rPr>
            </w:r>
            <w:r w:rsidR="00941376" w:rsidRPr="00941376">
              <w:rPr>
                <w:rFonts w:ascii="宋体" w:hAnsi="宋体"/>
                <w:noProof/>
                <w:webHidden/>
              </w:rPr>
              <w:fldChar w:fldCharType="separate"/>
            </w:r>
            <w:r w:rsidR="003C0B5A">
              <w:rPr>
                <w:rFonts w:ascii="宋体" w:hAnsi="宋体"/>
                <w:noProof/>
                <w:webHidden/>
              </w:rPr>
              <w:t>2</w:t>
            </w:r>
            <w:r w:rsidR="00941376" w:rsidRPr="00941376">
              <w:rPr>
                <w:rFonts w:ascii="宋体" w:hAnsi="宋体"/>
                <w:noProof/>
                <w:webHidden/>
              </w:rPr>
              <w:fldChar w:fldCharType="end"/>
            </w:r>
          </w:hyperlink>
        </w:p>
        <w:p w14:paraId="4FA17DB6" w14:textId="6B818531" w:rsidR="00941376" w:rsidRPr="003047A9" w:rsidRDefault="00A3202D" w:rsidP="00941376">
          <w:pPr>
            <w:pStyle w:val="TOC1"/>
            <w:tabs>
              <w:tab w:val="right" w:leader="dot" w:pos="8607"/>
            </w:tabs>
            <w:spacing w:line="480" w:lineRule="auto"/>
            <w:rPr>
              <w:rFonts w:ascii="宋体" w:hAnsi="宋体" w:cstheme="minorBidi"/>
              <w:noProof/>
              <w:szCs w:val="22"/>
            </w:rPr>
          </w:pPr>
          <w:hyperlink w:anchor="_Toc97124122" w:history="1">
            <w:r w:rsidR="00941376" w:rsidRPr="003047A9">
              <w:rPr>
                <w:rStyle w:val="ac"/>
                <w:rFonts w:ascii="宋体" w:hAnsi="宋体"/>
                <w:noProof/>
              </w:rPr>
              <w:t>5 抗紫外线评价</w:t>
            </w:r>
            <w:r w:rsidR="00941376" w:rsidRPr="003047A9">
              <w:rPr>
                <w:rFonts w:ascii="宋体" w:hAnsi="宋体"/>
                <w:noProof/>
                <w:webHidden/>
              </w:rPr>
              <w:tab/>
            </w:r>
            <w:r w:rsidR="00941376" w:rsidRPr="003047A9">
              <w:rPr>
                <w:rFonts w:ascii="宋体" w:hAnsi="宋体"/>
                <w:noProof/>
                <w:webHidden/>
              </w:rPr>
              <w:fldChar w:fldCharType="begin"/>
            </w:r>
            <w:r w:rsidR="00941376" w:rsidRPr="003047A9">
              <w:rPr>
                <w:rFonts w:ascii="宋体" w:hAnsi="宋体"/>
                <w:noProof/>
                <w:webHidden/>
              </w:rPr>
              <w:instrText xml:space="preserve"> PAGEREF _Toc97124122 \h </w:instrText>
            </w:r>
            <w:r w:rsidR="00941376" w:rsidRPr="003047A9">
              <w:rPr>
                <w:rFonts w:ascii="宋体" w:hAnsi="宋体"/>
                <w:noProof/>
                <w:webHidden/>
              </w:rPr>
            </w:r>
            <w:r w:rsidR="00941376" w:rsidRPr="003047A9">
              <w:rPr>
                <w:rFonts w:ascii="宋体" w:hAnsi="宋体"/>
                <w:noProof/>
                <w:webHidden/>
              </w:rPr>
              <w:fldChar w:fldCharType="separate"/>
            </w:r>
            <w:r w:rsidR="003C0B5A">
              <w:rPr>
                <w:rFonts w:ascii="宋体" w:hAnsi="宋体"/>
                <w:noProof/>
                <w:webHidden/>
              </w:rPr>
              <w:t>4</w:t>
            </w:r>
            <w:r w:rsidR="00941376" w:rsidRPr="003047A9">
              <w:rPr>
                <w:rFonts w:ascii="宋体" w:hAnsi="宋体"/>
                <w:noProof/>
                <w:webHidden/>
              </w:rPr>
              <w:fldChar w:fldCharType="end"/>
            </w:r>
          </w:hyperlink>
        </w:p>
        <w:p w14:paraId="01608477" w14:textId="35C00703" w:rsidR="00941376" w:rsidRPr="00941376" w:rsidRDefault="00A3202D" w:rsidP="00941376">
          <w:pPr>
            <w:pStyle w:val="TOC1"/>
            <w:tabs>
              <w:tab w:val="right" w:leader="dot" w:pos="8607"/>
            </w:tabs>
            <w:spacing w:line="480" w:lineRule="auto"/>
            <w:rPr>
              <w:rFonts w:ascii="宋体" w:hAnsi="宋体" w:cstheme="minorBidi"/>
              <w:noProof/>
              <w:szCs w:val="22"/>
            </w:rPr>
          </w:pPr>
          <w:hyperlink w:anchor="_Toc97124123" w:history="1">
            <w:r w:rsidR="00941376" w:rsidRPr="00941376">
              <w:rPr>
                <w:rStyle w:val="ac"/>
                <w:rFonts w:ascii="宋体" w:hAnsi="宋体"/>
                <w:noProof/>
              </w:rPr>
              <w:t>附录A</w:t>
            </w:r>
            <w:r w:rsidR="00941376" w:rsidRPr="00941376">
              <w:rPr>
                <w:rFonts w:ascii="宋体" w:hAnsi="宋体"/>
                <w:noProof/>
                <w:webHidden/>
              </w:rPr>
              <w:tab/>
            </w:r>
            <w:r w:rsidR="00941376" w:rsidRPr="00941376">
              <w:rPr>
                <w:rFonts w:ascii="宋体" w:hAnsi="宋体"/>
                <w:noProof/>
                <w:webHidden/>
              </w:rPr>
              <w:fldChar w:fldCharType="begin"/>
            </w:r>
            <w:r w:rsidR="00941376" w:rsidRPr="00941376">
              <w:rPr>
                <w:rFonts w:ascii="宋体" w:hAnsi="宋体"/>
                <w:noProof/>
                <w:webHidden/>
              </w:rPr>
              <w:instrText xml:space="preserve"> PAGEREF _Toc97124123 \h </w:instrText>
            </w:r>
            <w:r w:rsidR="00941376" w:rsidRPr="00941376">
              <w:rPr>
                <w:rFonts w:ascii="宋体" w:hAnsi="宋体"/>
                <w:noProof/>
                <w:webHidden/>
              </w:rPr>
            </w:r>
            <w:r w:rsidR="00941376" w:rsidRPr="00941376">
              <w:rPr>
                <w:rFonts w:ascii="宋体" w:hAnsi="宋体"/>
                <w:noProof/>
                <w:webHidden/>
              </w:rPr>
              <w:fldChar w:fldCharType="separate"/>
            </w:r>
            <w:r w:rsidR="003C0B5A">
              <w:rPr>
                <w:rFonts w:ascii="宋体" w:hAnsi="宋体"/>
                <w:noProof/>
                <w:webHidden/>
              </w:rPr>
              <w:t>6</w:t>
            </w:r>
            <w:r w:rsidR="00941376" w:rsidRPr="00941376">
              <w:rPr>
                <w:rFonts w:ascii="宋体" w:hAnsi="宋体"/>
                <w:noProof/>
                <w:webHidden/>
              </w:rPr>
              <w:fldChar w:fldCharType="end"/>
            </w:r>
          </w:hyperlink>
        </w:p>
        <w:p w14:paraId="6005B3AD" w14:textId="725CC5E0" w:rsidR="00A3309D" w:rsidRPr="00130FB4" w:rsidRDefault="00941376" w:rsidP="00130FB4">
          <w:r>
            <w:rPr>
              <w:b/>
              <w:bCs/>
              <w:lang w:val="zh-CN"/>
            </w:rPr>
            <w:fldChar w:fldCharType="end"/>
          </w:r>
        </w:p>
      </w:sdtContent>
    </w:sdt>
    <w:p w14:paraId="55CAE357" w14:textId="2B45606A" w:rsidR="00A3309D" w:rsidRDefault="00AA57AF">
      <w:pPr>
        <w:pStyle w:val="a7"/>
        <w:spacing w:line="360" w:lineRule="exact"/>
        <w:rPr>
          <w:rFonts w:ascii="宋体" w:hAnsi="宋体"/>
          <w:b/>
          <w:color w:val="000000"/>
          <w:szCs w:val="21"/>
        </w:rPr>
      </w:pPr>
      <w:bookmarkStart w:id="2" w:name="_Toc97123330"/>
      <w:bookmarkStart w:id="3" w:name="_Toc97124102"/>
      <w:r>
        <w:rPr>
          <w:rFonts w:ascii="Times New Roman" w:hint="eastAsia"/>
          <w:b/>
          <w:szCs w:val="22"/>
        </w:rPr>
        <w:lastRenderedPageBreak/>
        <w:t>前</w:t>
      </w:r>
      <w:r>
        <w:rPr>
          <w:rFonts w:ascii="Times New Roman" w:hint="eastAsia"/>
          <w:b/>
          <w:szCs w:val="22"/>
        </w:rPr>
        <w:t xml:space="preserve">  </w:t>
      </w:r>
      <w:r>
        <w:rPr>
          <w:rFonts w:ascii="Times New Roman" w:hint="eastAsia"/>
          <w:b/>
          <w:szCs w:val="22"/>
        </w:rPr>
        <w:t>言</w:t>
      </w:r>
      <w:bookmarkEnd w:id="2"/>
      <w:bookmarkEnd w:id="3"/>
    </w:p>
    <w:p w14:paraId="6380653B" w14:textId="77777777" w:rsidR="00A3309D" w:rsidRDefault="00AA57AF">
      <w:pPr>
        <w:spacing w:line="360" w:lineRule="auto"/>
        <w:ind w:firstLine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按照</w:t>
      </w:r>
      <w:r>
        <w:rPr>
          <w:szCs w:val="21"/>
        </w:rPr>
        <w:t>GB/T 1.1-2020</w:t>
      </w:r>
      <w:r>
        <w:rPr>
          <w:rFonts w:hint="eastAsia"/>
          <w:szCs w:val="21"/>
        </w:rPr>
        <w:t>《标准化工作导则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部分：标准化文件的结构和起草规则》的规定</w:t>
      </w:r>
      <w:r>
        <w:rPr>
          <w:szCs w:val="21"/>
        </w:rPr>
        <w:t>起草。</w:t>
      </w:r>
    </w:p>
    <w:p w14:paraId="4FB88676" w14:textId="77777777" w:rsidR="00A3309D" w:rsidRDefault="00AA57AF">
      <w:pPr>
        <w:spacing w:line="360" w:lineRule="auto"/>
        <w:ind w:firstLine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由北京华夏草业产业技术创新战略联盟团体标准委员会提出并归口。</w:t>
      </w:r>
    </w:p>
    <w:p w14:paraId="750B4AA2" w14:textId="4A82FFEA" w:rsidR="00A3309D" w:rsidRDefault="00AA57AF">
      <w:pPr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起草单位：</w:t>
      </w:r>
      <w:r>
        <w:rPr>
          <w:rFonts w:ascii="Times New Roman" w:hAnsi="Times New Roman" w:hint="eastAsia"/>
          <w:color w:val="000000"/>
          <w:szCs w:val="21"/>
        </w:rPr>
        <w:t>四川省草原科学研究院</w:t>
      </w:r>
      <w:r w:rsidR="00D94ABE">
        <w:rPr>
          <w:rFonts w:ascii="Times New Roman" w:hAnsi="Times New Roman" w:hint="eastAsia"/>
          <w:color w:val="000000"/>
          <w:szCs w:val="21"/>
        </w:rPr>
        <w:t>、</w:t>
      </w:r>
      <w:r>
        <w:rPr>
          <w:rFonts w:ascii="Times New Roman" w:hAnsi="Times New Roman" w:hint="eastAsia"/>
          <w:color w:val="000000"/>
          <w:szCs w:val="21"/>
        </w:rPr>
        <w:t>西南民族大学</w:t>
      </w:r>
      <w:r w:rsidR="00D94ABE">
        <w:rPr>
          <w:rFonts w:ascii="Times New Roman" w:hAnsi="Times New Roman" w:hint="eastAsia"/>
          <w:color w:val="000000"/>
          <w:szCs w:val="21"/>
        </w:rPr>
        <w:t>、</w:t>
      </w:r>
      <w:r>
        <w:rPr>
          <w:rFonts w:ascii="Times New Roman" w:hAnsi="Times New Roman" w:hint="eastAsia"/>
          <w:color w:val="000000"/>
          <w:szCs w:val="21"/>
        </w:rPr>
        <w:t>中国农业大学</w:t>
      </w:r>
      <w:r w:rsidR="00D94ABE">
        <w:rPr>
          <w:rFonts w:ascii="Times New Roman" w:hAnsi="Times New Roman" w:hint="eastAsia"/>
          <w:color w:val="000000"/>
          <w:szCs w:val="21"/>
        </w:rPr>
        <w:t>、</w:t>
      </w:r>
      <w:r>
        <w:rPr>
          <w:rFonts w:ascii="Times New Roman" w:hAnsi="Times New Roman" w:hint="eastAsia"/>
          <w:color w:val="000000"/>
          <w:szCs w:val="21"/>
        </w:rPr>
        <w:t>四川农业大学</w:t>
      </w:r>
    </w:p>
    <w:p w14:paraId="723B28E7" w14:textId="1255F12C" w:rsidR="00A3309D" w:rsidRPr="00A134D9" w:rsidRDefault="00AA57AF" w:rsidP="00A134D9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主要起草人：</w:t>
      </w:r>
      <w:r>
        <w:rPr>
          <w:rFonts w:ascii="宋体" w:hAnsi="宋体" w:hint="eastAsia"/>
          <w:szCs w:val="21"/>
        </w:rPr>
        <w:t>白史且</w:t>
      </w:r>
      <w:r w:rsidR="00A134D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闫利军</w:t>
      </w:r>
      <w:r w:rsidR="00A134D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李达旭</w:t>
      </w:r>
      <w:r w:rsidR="00A134D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张蕴薇</w:t>
      </w:r>
      <w:r w:rsidR="00A134D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游明鸿</w:t>
      </w:r>
      <w:r w:rsidR="00A134D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常丹</w:t>
      </w:r>
      <w:r w:rsidR="00A134D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鄢家俊</w:t>
      </w:r>
      <w:r w:rsidR="00A134D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马啸</w:t>
      </w:r>
      <w:r w:rsidR="00A134D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陈仕勇</w:t>
      </w:r>
      <w:r w:rsidR="00A134D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张建波</w:t>
      </w:r>
      <w:r w:rsidR="00A134D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雷雄</w:t>
      </w:r>
      <w:r w:rsidR="00A134D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季晓菲</w:t>
      </w:r>
      <w:r w:rsidR="00A134D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李英主</w:t>
      </w:r>
    </w:p>
    <w:p w14:paraId="629D0B12" w14:textId="77777777" w:rsidR="00A3309D" w:rsidRDefault="00AA57AF">
      <w:pPr>
        <w:spacing w:line="360" w:lineRule="auto"/>
        <w:ind w:firstLine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为首次发布。</w:t>
      </w:r>
    </w:p>
    <w:p w14:paraId="35240949" w14:textId="63F58289" w:rsidR="00A3309D" w:rsidRPr="00266BFF" w:rsidRDefault="00AA57AF" w:rsidP="00266BFF">
      <w:pPr>
        <w:spacing w:line="360" w:lineRule="exact"/>
        <w:ind w:firstLineChars="200" w:firstLine="420"/>
        <w:rPr>
          <w:szCs w:val="21"/>
        </w:rPr>
        <w:sectPr w:rsidR="00A3309D" w:rsidRPr="00266BFF">
          <w:headerReference w:type="default" r:id="rId15"/>
          <w:footerReference w:type="default" r:id="rId16"/>
          <w:pgSz w:w="11906" w:h="16838"/>
          <w:pgMar w:top="1440" w:right="1588" w:bottom="1440" w:left="1701" w:header="851" w:footer="992" w:gutter="0"/>
          <w:pgNumType w:fmt="upperRoman" w:start="1"/>
          <w:cols w:space="720"/>
          <w:docGrid w:type="lines" w:linePitch="312"/>
        </w:sectPr>
      </w:pPr>
      <w:r>
        <w:rPr>
          <w:szCs w:val="21"/>
        </w:rPr>
        <w:t>本文件的某些内容可能涉及专利。本文件的发布机构不承担识别这些专利的责任。</w:t>
      </w:r>
    </w:p>
    <w:p w14:paraId="4285058B" w14:textId="77777777" w:rsidR="00A3309D" w:rsidRDefault="00AA57AF" w:rsidP="00B6318E">
      <w:pPr>
        <w:spacing w:beforeLines="100" w:before="312" w:afterLines="100" w:after="312" w:line="360" w:lineRule="auto"/>
        <w:ind w:rightChars="11" w:right="23"/>
        <w:jc w:val="center"/>
        <w:rPr>
          <w:rFonts w:ascii="黑体" w:eastAsia="黑体" w:hAnsi="黑体" w:cs="黑体"/>
          <w:color w:val="000000"/>
          <w:sz w:val="32"/>
          <w:szCs w:val="32"/>
        </w:rPr>
      </w:pPr>
      <w:bookmarkStart w:id="4" w:name="OLE_LINK6"/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生态草种质资源抗逆评价技术规程 抗紫外线</w:t>
      </w:r>
    </w:p>
    <w:p w14:paraId="04327F0A" w14:textId="77777777" w:rsidR="00A3309D" w:rsidRPr="00AC77B6" w:rsidRDefault="00AA57AF" w:rsidP="00AC77B6">
      <w:pPr>
        <w:pStyle w:val="1"/>
        <w:spacing w:beforeLines="100" w:before="312" w:afterLines="100" w:after="312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5" w:name="_Toc97124103"/>
      <w:bookmarkStart w:id="6" w:name="_Hlk97123295"/>
      <w:bookmarkStart w:id="7" w:name="OLE_LINK42"/>
      <w:bookmarkStart w:id="8" w:name="OLE_LINK40"/>
      <w:bookmarkStart w:id="9" w:name="OLE_LINK43"/>
      <w:bookmarkStart w:id="10" w:name="OLE_LINK41"/>
      <w:bookmarkEnd w:id="4"/>
      <w:r w:rsidRPr="00AC77B6">
        <w:rPr>
          <w:rFonts w:ascii="黑体" w:eastAsia="黑体" w:hAnsi="黑体"/>
          <w:sz w:val="21"/>
          <w:szCs w:val="21"/>
        </w:rPr>
        <w:t>1</w:t>
      </w:r>
      <w:r w:rsidRPr="00AC77B6">
        <w:rPr>
          <w:rFonts w:ascii="黑体" w:eastAsia="黑体" w:hAnsi="黑体" w:hint="eastAsia"/>
          <w:sz w:val="21"/>
          <w:szCs w:val="21"/>
        </w:rPr>
        <w:t xml:space="preserve"> </w:t>
      </w:r>
      <w:r w:rsidRPr="00AC77B6">
        <w:rPr>
          <w:rFonts w:ascii="黑体" w:eastAsia="黑体" w:hAnsi="黑体"/>
          <w:sz w:val="21"/>
          <w:szCs w:val="21"/>
        </w:rPr>
        <w:t>范围</w:t>
      </w:r>
      <w:bookmarkEnd w:id="5"/>
    </w:p>
    <w:bookmarkEnd w:id="6"/>
    <w:p w14:paraId="2040586F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本文件</w:t>
      </w:r>
      <w:r>
        <w:rPr>
          <w:rFonts w:ascii="Times New Roman" w:hAnsi="Times New Roman"/>
          <w:szCs w:val="21"/>
        </w:rPr>
        <w:t>规定了生态草种质资源抗紫外测定的技术规范。</w:t>
      </w:r>
    </w:p>
    <w:p w14:paraId="4D55A778" w14:textId="5D8E6A7D" w:rsidR="00A3309D" w:rsidRPr="003D3265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本文件</w:t>
      </w:r>
      <w:r>
        <w:rPr>
          <w:rFonts w:ascii="Times New Roman" w:hAnsi="Times New Roman"/>
          <w:szCs w:val="21"/>
        </w:rPr>
        <w:t>适用于具有生态价值的草种质资源抗性检测。</w:t>
      </w:r>
    </w:p>
    <w:p w14:paraId="6A06806E" w14:textId="77777777" w:rsidR="00A3309D" w:rsidRPr="00AC77B6" w:rsidRDefault="00AA57AF" w:rsidP="00AC77B6">
      <w:pPr>
        <w:pStyle w:val="1"/>
        <w:spacing w:line="240" w:lineRule="auto"/>
        <w:rPr>
          <w:rFonts w:ascii="黑体" w:eastAsia="黑体" w:hAnsi="黑体"/>
          <w:sz w:val="21"/>
          <w:szCs w:val="21"/>
        </w:rPr>
      </w:pPr>
      <w:bookmarkStart w:id="11" w:name="_Toc97124104"/>
      <w:r w:rsidRPr="00AC77B6">
        <w:rPr>
          <w:rFonts w:ascii="黑体" w:eastAsia="黑体" w:hAnsi="黑体" w:hint="eastAsia"/>
          <w:sz w:val="21"/>
          <w:szCs w:val="21"/>
        </w:rPr>
        <w:t xml:space="preserve">2 </w:t>
      </w:r>
      <w:r w:rsidRPr="00AC77B6">
        <w:rPr>
          <w:rFonts w:ascii="黑体" w:eastAsia="黑体" w:hAnsi="黑体"/>
          <w:sz w:val="21"/>
          <w:szCs w:val="21"/>
        </w:rPr>
        <w:t>规范性引用文件</w:t>
      </w:r>
      <w:bookmarkEnd w:id="11"/>
    </w:p>
    <w:p w14:paraId="1679F400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GB/T 37314-2019 </w:t>
      </w:r>
      <w:r>
        <w:rPr>
          <w:rFonts w:ascii="Times New Roman" w:hAnsi="Times New Roman"/>
          <w:szCs w:val="21"/>
        </w:rPr>
        <w:t>牧草抗性鉴定技术规范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耐热性测定</w:t>
      </w:r>
    </w:p>
    <w:p w14:paraId="0C2175C6" w14:textId="3B9813A7" w:rsidR="00A3309D" w:rsidRPr="003D3265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shd w:val="clear" w:color="auto" w:fill="FFFFFF"/>
        </w:rPr>
        <w:t xml:space="preserve">    </w:t>
      </w:r>
      <w:r>
        <w:rPr>
          <w:rFonts w:ascii="Times New Roman" w:hAnsi="Times New Roman"/>
          <w:szCs w:val="21"/>
        </w:rPr>
        <w:t xml:space="preserve">GB/T 2930.4 </w:t>
      </w:r>
      <w:r>
        <w:rPr>
          <w:rFonts w:ascii="Times New Roman" w:hAnsi="Times New Roman"/>
          <w:szCs w:val="21"/>
        </w:rPr>
        <w:t>牧草种子检验规程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发芽试验</w:t>
      </w:r>
    </w:p>
    <w:p w14:paraId="7AAFD251" w14:textId="77777777" w:rsidR="00A3309D" w:rsidRPr="00AC77B6" w:rsidRDefault="00AA57AF" w:rsidP="00AC77B6">
      <w:pPr>
        <w:pStyle w:val="1"/>
        <w:spacing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12" w:name="_Toc97124105"/>
      <w:r w:rsidRPr="00AC77B6">
        <w:rPr>
          <w:rFonts w:ascii="黑体" w:eastAsia="黑体" w:hAnsi="黑体"/>
          <w:sz w:val="21"/>
          <w:szCs w:val="21"/>
        </w:rPr>
        <w:t>3</w:t>
      </w:r>
      <w:r w:rsidRPr="00AC77B6">
        <w:rPr>
          <w:rFonts w:ascii="黑体" w:eastAsia="黑体" w:hAnsi="黑体" w:hint="eastAsia"/>
          <w:sz w:val="21"/>
          <w:szCs w:val="21"/>
        </w:rPr>
        <w:t xml:space="preserve"> </w:t>
      </w:r>
      <w:r w:rsidRPr="00AC77B6">
        <w:rPr>
          <w:rFonts w:ascii="黑体" w:eastAsia="黑体" w:hAnsi="黑体"/>
          <w:sz w:val="21"/>
          <w:szCs w:val="21"/>
        </w:rPr>
        <w:t>术语和定义</w:t>
      </w:r>
      <w:bookmarkEnd w:id="12"/>
    </w:p>
    <w:p w14:paraId="46245FC4" w14:textId="77777777" w:rsidR="00A3309D" w:rsidRDefault="00AA57AF" w:rsidP="003D3265">
      <w:pPr>
        <w:spacing w:beforeLines="50" w:before="156" w:afterLines="50" w:after="156"/>
        <w:ind w:firstLine="420"/>
        <w:outlineLvl w:val="1"/>
        <w:rPr>
          <w:rFonts w:ascii="Times New Roman" w:hAnsi="Times New Roman"/>
          <w:szCs w:val="21"/>
        </w:rPr>
      </w:pPr>
      <w:bookmarkStart w:id="13" w:name="_Toc97124106"/>
      <w:r>
        <w:rPr>
          <w:rFonts w:ascii="Times New Roman" w:hAnsi="Times New Roman"/>
          <w:szCs w:val="21"/>
        </w:rPr>
        <w:t>下列术语和定义适用于</w:t>
      </w:r>
      <w:r>
        <w:rPr>
          <w:rFonts w:ascii="Times New Roman" w:hAnsi="Times New Roman" w:hint="eastAsia"/>
          <w:szCs w:val="21"/>
        </w:rPr>
        <w:t>本文件</w:t>
      </w:r>
      <w:r>
        <w:rPr>
          <w:rFonts w:ascii="Times New Roman" w:hAnsi="Times New Roman"/>
          <w:szCs w:val="21"/>
        </w:rPr>
        <w:t>。</w:t>
      </w:r>
      <w:bookmarkEnd w:id="13"/>
    </w:p>
    <w:p w14:paraId="7C7AC33B" w14:textId="77777777" w:rsidR="00A3309D" w:rsidRDefault="00AA57AF" w:rsidP="003D3265">
      <w:pPr>
        <w:spacing w:beforeLines="100" w:before="312" w:afterLines="100" w:after="312"/>
        <w:outlineLvl w:val="1"/>
        <w:rPr>
          <w:rFonts w:ascii="黑体" w:eastAsia="黑体" w:hAnsi="黑体"/>
          <w:szCs w:val="21"/>
        </w:rPr>
      </w:pPr>
      <w:bookmarkStart w:id="14" w:name="_Toc97124107"/>
      <w:r>
        <w:rPr>
          <w:rFonts w:ascii="黑体" w:eastAsia="黑体" w:hAnsi="黑体"/>
          <w:szCs w:val="21"/>
        </w:rPr>
        <w:t>3.1</w:t>
      </w:r>
      <w:bookmarkStart w:id="15" w:name="OLE_LINK15"/>
      <w:bookmarkStart w:id="16" w:name="OLE_LINK14"/>
      <w:r>
        <w:rPr>
          <w:rFonts w:ascii="黑体" w:eastAsia="黑体" w:hAnsi="黑体"/>
          <w:szCs w:val="21"/>
        </w:rPr>
        <w:t>生态草 ecological restoration herbage</w:t>
      </w:r>
      <w:bookmarkEnd w:id="14"/>
    </w:p>
    <w:p w14:paraId="0CA0B742" w14:textId="77777777" w:rsidR="00A3309D" w:rsidRDefault="00AA57AF">
      <w:pPr>
        <w:spacing w:beforeLines="50" w:before="156" w:afterLines="50" w:after="156"/>
        <w:outlineLvl w:val="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bookmarkStart w:id="17" w:name="_Toc97124108"/>
      <w:r>
        <w:rPr>
          <w:rFonts w:ascii="Times New Roman" w:hAnsi="Times New Roman"/>
          <w:szCs w:val="21"/>
        </w:rPr>
        <w:t>又称生态修复型草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是指具有抗寒、抗旱、耐盐碱等一种或多种特性，且在逆境条件下能够正常生长，形成稳定群落，能够进行生态修复的草本植物。</w:t>
      </w:r>
      <w:bookmarkEnd w:id="15"/>
      <w:bookmarkEnd w:id="16"/>
      <w:bookmarkEnd w:id="17"/>
    </w:p>
    <w:p w14:paraId="0CA3062B" w14:textId="77777777" w:rsidR="00A3309D" w:rsidRDefault="00AA57AF" w:rsidP="003D3265">
      <w:pPr>
        <w:spacing w:beforeLines="100" w:before="312" w:afterLines="100" w:after="312"/>
        <w:outlineLvl w:val="1"/>
        <w:rPr>
          <w:rFonts w:ascii="黑体" w:eastAsia="黑体" w:hAnsi="黑体"/>
          <w:szCs w:val="21"/>
        </w:rPr>
      </w:pPr>
      <w:bookmarkStart w:id="18" w:name="_Toc97124109"/>
      <w:r>
        <w:rPr>
          <w:rFonts w:ascii="黑体" w:eastAsia="黑体" w:hAnsi="黑体"/>
          <w:szCs w:val="21"/>
        </w:rPr>
        <w:t xml:space="preserve">3.2抗紫外线 </w:t>
      </w:r>
      <w:bookmarkStart w:id="19" w:name="OLE_LINK4"/>
      <w:bookmarkStart w:id="20" w:name="OLE_LINK3"/>
      <w:r>
        <w:rPr>
          <w:rFonts w:ascii="黑体" w:eastAsia="黑体" w:hAnsi="黑体"/>
          <w:szCs w:val="21"/>
        </w:rPr>
        <w:t>ultraviolet radiation</w:t>
      </w:r>
      <w:bookmarkEnd w:id="19"/>
      <w:bookmarkEnd w:id="20"/>
      <w:r>
        <w:rPr>
          <w:rFonts w:ascii="黑体" w:eastAsia="黑体" w:hAnsi="黑体"/>
          <w:szCs w:val="21"/>
        </w:rPr>
        <w:t xml:space="preserve"> resistance</w:t>
      </w:r>
      <w:bookmarkEnd w:id="18"/>
    </w:p>
    <w:p w14:paraId="65305305" w14:textId="77777777" w:rsidR="00A3309D" w:rsidRDefault="00AA57AF">
      <w:pPr>
        <w:spacing w:beforeLines="50" w:before="156" w:afterLines="50" w:after="156"/>
        <w:outlineLvl w:val="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bookmarkStart w:id="21" w:name="_Toc97124110"/>
      <w:r>
        <w:rPr>
          <w:rFonts w:ascii="Times New Roman" w:hAnsi="Times New Roman"/>
          <w:szCs w:val="21"/>
        </w:rPr>
        <w:t>生态草种质资源抵抗紫外线辐射的能力。</w:t>
      </w:r>
      <w:bookmarkEnd w:id="21"/>
    </w:p>
    <w:p w14:paraId="09EDD7E3" w14:textId="77777777" w:rsidR="00A3309D" w:rsidRDefault="00AA57AF" w:rsidP="003D3265">
      <w:pPr>
        <w:spacing w:beforeLines="100" w:before="312" w:afterLines="100" w:after="312"/>
        <w:outlineLvl w:val="1"/>
        <w:rPr>
          <w:rFonts w:ascii="黑体" w:eastAsia="黑体" w:hAnsi="黑体"/>
          <w:szCs w:val="21"/>
        </w:rPr>
      </w:pPr>
      <w:bookmarkStart w:id="22" w:name="_Toc97124111"/>
      <w:r>
        <w:rPr>
          <w:rFonts w:ascii="黑体" w:eastAsia="黑体" w:hAnsi="黑体"/>
          <w:szCs w:val="21"/>
        </w:rPr>
        <w:t>3.3紫外线伤害</w:t>
      </w:r>
      <w:bookmarkEnd w:id="22"/>
    </w:p>
    <w:p w14:paraId="047FD69E" w14:textId="77777777" w:rsidR="00A3309D" w:rsidRDefault="00AA57AF">
      <w:pPr>
        <w:spacing w:beforeLines="50" w:before="156" w:afterLines="50" w:after="156"/>
        <w:outlineLvl w:val="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bookmarkStart w:id="23" w:name="_Toc97124112"/>
      <w:r>
        <w:rPr>
          <w:rFonts w:ascii="Times New Roman" w:hAnsi="Times New Roman"/>
          <w:szCs w:val="21"/>
        </w:rPr>
        <w:t>生态草种质资源在紫外线胁迫下表现出来的受害状况。</w:t>
      </w:r>
      <w:bookmarkEnd w:id="23"/>
    </w:p>
    <w:p w14:paraId="375912E3" w14:textId="77777777" w:rsidR="00A3309D" w:rsidRDefault="00AA57AF" w:rsidP="003D3265">
      <w:pPr>
        <w:spacing w:beforeLines="100" w:before="312" w:afterLines="100" w:after="312"/>
        <w:outlineLvl w:val="1"/>
        <w:rPr>
          <w:rFonts w:ascii="黑体" w:eastAsia="黑体" w:hAnsi="黑体"/>
          <w:szCs w:val="21"/>
        </w:rPr>
      </w:pPr>
      <w:bookmarkStart w:id="24" w:name="_Toc97124113"/>
      <w:r>
        <w:rPr>
          <w:rFonts w:ascii="黑体" w:eastAsia="黑体" w:hAnsi="黑体"/>
          <w:szCs w:val="21"/>
        </w:rPr>
        <w:t>3.4紫外线伤害指数</w:t>
      </w:r>
      <w:bookmarkEnd w:id="24"/>
    </w:p>
    <w:p w14:paraId="6F365DBD" w14:textId="77777777" w:rsidR="00A3309D" w:rsidRDefault="00AA57AF">
      <w:pPr>
        <w:spacing w:beforeLines="50" w:before="156" w:afterLines="50" w:after="156"/>
        <w:outlineLvl w:val="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bookmarkStart w:id="25" w:name="_Toc97124114"/>
      <w:r>
        <w:rPr>
          <w:rFonts w:ascii="Times New Roman" w:hAnsi="Times New Roman"/>
          <w:szCs w:val="21"/>
        </w:rPr>
        <w:t>以紫外线伤害表型特征为依据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>对生态修复型草种质资源紫外线伤害程度进行判定的指标。</w:t>
      </w:r>
      <w:bookmarkEnd w:id="25"/>
    </w:p>
    <w:p w14:paraId="13B6FC3F" w14:textId="77777777" w:rsidR="00A3309D" w:rsidRDefault="00AA57AF" w:rsidP="003D3265">
      <w:pPr>
        <w:spacing w:beforeLines="100" w:before="312" w:afterLines="100" w:after="312"/>
        <w:outlineLvl w:val="1"/>
        <w:rPr>
          <w:rFonts w:ascii="黑体" w:eastAsia="黑体" w:hAnsi="黑体" w:cs="黑体"/>
          <w:szCs w:val="21"/>
        </w:rPr>
      </w:pPr>
      <w:bookmarkStart w:id="26" w:name="_Toc97124115"/>
      <w:r>
        <w:rPr>
          <w:rFonts w:ascii="黑体" w:eastAsia="黑体" w:hAnsi="黑体"/>
          <w:szCs w:val="21"/>
        </w:rPr>
        <w:t>3.5种子萌发期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seed germination stage</w:t>
      </w:r>
      <w:bookmarkEnd w:id="26"/>
    </w:p>
    <w:p w14:paraId="6DF7B59B" w14:textId="77777777" w:rsidR="00A3309D" w:rsidRDefault="00AA57AF">
      <w:pPr>
        <w:spacing w:beforeLines="50" w:before="156" w:afterLines="50" w:after="156"/>
        <w:outlineLvl w:val="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bookmarkStart w:id="27" w:name="_Toc97124116"/>
      <w:r>
        <w:rPr>
          <w:rFonts w:ascii="Times New Roman" w:hAnsi="Times New Roman"/>
          <w:szCs w:val="21"/>
        </w:rPr>
        <w:t>从播种到幼苗真叶完全展开的时期。</w:t>
      </w:r>
      <w:bookmarkEnd w:id="27"/>
    </w:p>
    <w:p w14:paraId="52FEE867" w14:textId="77777777" w:rsidR="00A3309D" w:rsidRDefault="00AA57AF" w:rsidP="003D3265">
      <w:pPr>
        <w:spacing w:beforeLines="100" w:before="312" w:afterLines="100" w:after="312"/>
        <w:outlineLvl w:val="1"/>
        <w:rPr>
          <w:rFonts w:ascii="黑体" w:eastAsia="黑体" w:hAnsi="黑体"/>
          <w:szCs w:val="21"/>
        </w:rPr>
      </w:pPr>
      <w:bookmarkStart w:id="28" w:name="_Toc97124117"/>
      <w:r>
        <w:rPr>
          <w:rFonts w:ascii="黑体" w:eastAsia="黑体" w:hAnsi="黑体"/>
          <w:szCs w:val="21"/>
        </w:rPr>
        <w:t>3.6苗期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seedling stage</w:t>
      </w:r>
      <w:bookmarkEnd w:id="28"/>
    </w:p>
    <w:p w14:paraId="1826A33E" w14:textId="77777777" w:rsidR="00A3309D" w:rsidRDefault="00AA57AF">
      <w:pPr>
        <w:spacing w:beforeLines="50" w:before="156" w:afterLines="50" w:after="156"/>
        <w:outlineLvl w:val="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bookmarkStart w:id="29" w:name="_Toc97124118"/>
      <w:r>
        <w:rPr>
          <w:rFonts w:ascii="Times New Roman" w:hAnsi="Times New Roman"/>
          <w:szCs w:val="21"/>
        </w:rPr>
        <w:t>从幼苗真叶完全展开到出现分枝或分蘖的时期。</w:t>
      </w:r>
      <w:bookmarkEnd w:id="29"/>
    </w:p>
    <w:p w14:paraId="1D51439D" w14:textId="77777777" w:rsidR="00A3309D" w:rsidRDefault="00AA57AF" w:rsidP="003D3265">
      <w:pPr>
        <w:spacing w:beforeLines="100" w:before="312" w:afterLines="100" w:after="312"/>
        <w:outlineLvl w:val="1"/>
        <w:rPr>
          <w:rFonts w:ascii="黑体" w:eastAsia="黑体" w:hAnsi="黑体" w:cs="黑体"/>
          <w:szCs w:val="21"/>
        </w:rPr>
      </w:pPr>
      <w:bookmarkStart w:id="30" w:name="_Toc97124119"/>
      <w:r>
        <w:rPr>
          <w:rFonts w:ascii="黑体" w:eastAsia="黑体" w:hAnsi="黑体"/>
          <w:szCs w:val="21"/>
        </w:rPr>
        <w:lastRenderedPageBreak/>
        <w:t>3.7营养生长期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vegetative growth stage</w:t>
      </w:r>
      <w:bookmarkEnd w:id="30"/>
    </w:p>
    <w:p w14:paraId="595AD28D" w14:textId="29983B49" w:rsidR="00A3309D" w:rsidRPr="003D3265" w:rsidRDefault="00AA57AF" w:rsidP="003D3265">
      <w:pPr>
        <w:spacing w:beforeLines="50" w:before="156" w:afterLines="50" w:after="156"/>
        <w:outlineLvl w:val="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bookmarkStart w:id="31" w:name="_Toc97124120"/>
      <w:r>
        <w:rPr>
          <w:rFonts w:ascii="Times New Roman" w:hAnsi="Times New Roman"/>
          <w:szCs w:val="21"/>
        </w:rPr>
        <w:t>从苗期到禾本科草抽穗期或豆科草现蕾期前的时期。</w:t>
      </w:r>
      <w:bookmarkEnd w:id="31"/>
    </w:p>
    <w:p w14:paraId="0C4C5C25" w14:textId="77777777" w:rsidR="00A3309D" w:rsidRPr="007B6CB2" w:rsidRDefault="00AA57AF" w:rsidP="007B6CB2">
      <w:pPr>
        <w:pStyle w:val="1"/>
        <w:spacing w:beforeLines="100" w:before="312" w:afterLines="100" w:after="312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32" w:name="_Toc97124121"/>
      <w:r w:rsidRPr="007B6CB2">
        <w:rPr>
          <w:rFonts w:ascii="黑体" w:eastAsia="黑体" w:hAnsi="黑体"/>
          <w:sz w:val="21"/>
          <w:szCs w:val="21"/>
        </w:rPr>
        <w:t>4</w:t>
      </w:r>
      <w:r w:rsidRPr="007B6CB2">
        <w:rPr>
          <w:rFonts w:ascii="黑体" w:eastAsia="黑体" w:hAnsi="黑体" w:hint="eastAsia"/>
          <w:sz w:val="21"/>
          <w:szCs w:val="21"/>
        </w:rPr>
        <w:t xml:space="preserve"> </w:t>
      </w:r>
      <w:r w:rsidRPr="007B6CB2">
        <w:rPr>
          <w:rFonts w:ascii="黑体" w:eastAsia="黑体" w:hAnsi="黑体"/>
          <w:sz w:val="21"/>
          <w:szCs w:val="21"/>
        </w:rPr>
        <w:t>抗紫外线测定</w:t>
      </w:r>
      <w:bookmarkEnd w:id="32"/>
    </w:p>
    <w:p w14:paraId="6877A0A6" w14:textId="77777777" w:rsidR="00A3309D" w:rsidRDefault="00AA57AF" w:rsidP="002C79B3">
      <w:pPr>
        <w:spacing w:afterLines="100" w:after="312" w:line="4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4.1种子萌发期</w:t>
      </w:r>
    </w:p>
    <w:p w14:paraId="505AFCC3" w14:textId="77777777" w:rsidR="00A3309D" w:rsidRDefault="00AA57AF" w:rsidP="00176A6F">
      <w:pPr>
        <w:spacing w:afterLines="100" w:after="312"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4.1.1</w:t>
      </w:r>
      <w:r>
        <w:rPr>
          <w:rFonts w:ascii="Times New Roman" w:hAnsi="Times New Roman"/>
          <w:szCs w:val="21"/>
        </w:rPr>
        <w:t>样品准备</w:t>
      </w:r>
    </w:p>
    <w:p w14:paraId="4D9F935D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每份待测草种挑选健康饱满种子</w:t>
      </w:r>
      <w:r>
        <w:rPr>
          <w:rFonts w:ascii="Times New Roman" w:hAnsi="Times New Roman"/>
          <w:szCs w:val="21"/>
        </w:rPr>
        <w:t>800</w:t>
      </w:r>
      <w:r>
        <w:rPr>
          <w:rFonts w:ascii="Times New Roman" w:hAnsi="Times New Roman"/>
          <w:szCs w:val="21"/>
        </w:rPr>
        <w:t>粒。</w:t>
      </w:r>
    </w:p>
    <w:bookmarkEnd w:id="7"/>
    <w:bookmarkEnd w:id="8"/>
    <w:bookmarkEnd w:id="9"/>
    <w:bookmarkEnd w:id="10"/>
    <w:p w14:paraId="7DE53E68" w14:textId="77777777" w:rsidR="00A3309D" w:rsidRDefault="00AA57AF" w:rsidP="00176A6F">
      <w:pPr>
        <w:spacing w:beforeLines="100" w:before="312" w:afterLines="100" w:after="312"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4.1.2 </w:t>
      </w:r>
      <w:r>
        <w:rPr>
          <w:rFonts w:ascii="Times New Roman" w:hAnsi="Times New Roman"/>
          <w:szCs w:val="21"/>
        </w:rPr>
        <w:t>紫外灯光处理</w:t>
      </w:r>
    </w:p>
    <w:p w14:paraId="5E982400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设置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个重复，每个重复</w:t>
      </w:r>
      <w:r>
        <w:rPr>
          <w:rFonts w:ascii="Times New Roman" w:hAnsi="Times New Roman"/>
          <w:szCs w:val="21"/>
        </w:rPr>
        <w:t>100</w:t>
      </w:r>
      <w:r>
        <w:rPr>
          <w:rFonts w:ascii="Times New Roman" w:hAnsi="Times New Roman"/>
          <w:szCs w:val="21"/>
        </w:rPr>
        <w:t>粒种子，按照</w:t>
      </w:r>
      <w:r>
        <w:rPr>
          <w:rFonts w:ascii="Times New Roman" w:hAnsi="Times New Roman"/>
          <w:szCs w:val="21"/>
        </w:rPr>
        <w:t>GB/T 2930.4</w:t>
      </w:r>
      <w:r>
        <w:rPr>
          <w:rFonts w:ascii="Times New Roman" w:hAnsi="Times New Roman"/>
          <w:szCs w:val="21"/>
        </w:rPr>
        <w:t>的方法进行发芽试验。将种子置于光照培养箱中，温度设置为白天</w:t>
      </w:r>
      <w:r>
        <w:rPr>
          <w:rFonts w:ascii="Times New Roman" w:hAnsi="Times New Roman"/>
          <w:szCs w:val="21"/>
        </w:rPr>
        <w:t>25℃</w:t>
      </w:r>
      <w:r>
        <w:rPr>
          <w:rFonts w:ascii="Times New Roman" w:hAnsi="Times New Roman"/>
          <w:szCs w:val="21"/>
        </w:rPr>
        <w:t>，夜间</w:t>
      </w:r>
      <w:r>
        <w:rPr>
          <w:rFonts w:ascii="Times New Roman" w:hAnsi="Times New Roman"/>
          <w:szCs w:val="21"/>
        </w:rPr>
        <w:t>18℃</w:t>
      </w:r>
      <w:r>
        <w:rPr>
          <w:rFonts w:ascii="Times New Roman" w:hAnsi="Times New Roman"/>
          <w:szCs w:val="21"/>
        </w:rPr>
        <w:t>，光周期设置为</w:t>
      </w:r>
      <w:r>
        <w:rPr>
          <w:rFonts w:ascii="Times New Roman" w:hAnsi="Times New Roman"/>
          <w:szCs w:val="21"/>
        </w:rPr>
        <w:t>13h/11h</w:t>
      </w:r>
      <w:r>
        <w:rPr>
          <w:rFonts w:ascii="Times New Roman" w:hAnsi="Times New Roman"/>
          <w:szCs w:val="21"/>
        </w:rPr>
        <w:t>（光照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Times New Roman"/>
          <w:szCs w:val="21"/>
        </w:rPr>
        <w:t>黑暗），白天增加紫外光源，用</w:t>
      </w:r>
      <w:r>
        <w:rPr>
          <w:rFonts w:ascii="Times New Roman" w:hAnsi="Times New Roman"/>
          <w:szCs w:val="21"/>
        </w:rPr>
        <w:t xml:space="preserve"> UV </w:t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szCs w:val="21"/>
        </w:rPr>
        <w:t xml:space="preserve"> B </w:t>
      </w:r>
      <w:r>
        <w:rPr>
          <w:rFonts w:ascii="Times New Roman" w:hAnsi="Times New Roman"/>
          <w:szCs w:val="21"/>
        </w:rPr>
        <w:t>辐射计测定紫外辐射强度，使辐射强度达到</w:t>
      </w:r>
      <w:r>
        <w:rPr>
          <w:rFonts w:ascii="Times New Roman" w:hAnsi="Times New Roman"/>
          <w:szCs w:val="21"/>
        </w:rPr>
        <w:t>100μw/cm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，处理时间每天</w:t>
      </w:r>
      <w:r>
        <w:rPr>
          <w:rFonts w:ascii="Times New Roman" w:hAnsi="Times New Roman"/>
          <w:szCs w:val="21"/>
        </w:rPr>
        <w:t xml:space="preserve"> 8 h ( 9: 00 </w:t>
      </w:r>
      <w:r>
        <w:rPr>
          <w:rFonts w:ascii="Times New Roman" w:hAnsi="Times New Roman"/>
          <w:szCs w:val="21"/>
        </w:rPr>
        <w:t>～</w:t>
      </w:r>
      <w:r>
        <w:rPr>
          <w:rFonts w:ascii="Times New Roman" w:hAnsi="Times New Roman"/>
          <w:szCs w:val="21"/>
        </w:rPr>
        <w:t xml:space="preserve"> 17: 00)</w:t>
      </w:r>
      <w:r>
        <w:rPr>
          <w:rFonts w:ascii="Times New Roman" w:hAnsi="Times New Roman"/>
          <w:szCs w:val="21"/>
        </w:rPr>
        <w:t>，共处理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天，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天后计算发芽率。</w:t>
      </w:r>
    </w:p>
    <w:p w14:paraId="0DA9F689" w14:textId="77777777" w:rsidR="00A3309D" w:rsidRDefault="00AA57AF" w:rsidP="00D55CC5">
      <w:pPr>
        <w:spacing w:beforeLines="100" w:before="312" w:afterLines="100" w:after="312"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4.1.3</w:t>
      </w:r>
      <w:r>
        <w:rPr>
          <w:rFonts w:ascii="Times New Roman" w:hAnsi="Times New Roman"/>
          <w:szCs w:val="21"/>
        </w:rPr>
        <w:t>对照处理</w:t>
      </w:r>
    </w:p>
    <w:p w14:paraId="4C6393C6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设置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个重复，每个重复</w:t>
      </w:r>
      <w:r>
        <w:rPr>
          <w:rFonts w:ascii="Times New Roman" w:hAnsi="Times New Roman"/>
          <w:szCs w:val="21"/>
        </w:rPr>
        <w:t>100</w:t>
      </w:r>
      <w:r>
        <w:rPr>
          <w:rFonts w:ascii="Times New Roman" w:hAnsi="Times New Roman"/>
          <w:szCs w:val="21"/>
        </w:rPr>
        <w:t>粒种子，按照</w:t>
      </w:r>
      <w:r>
        <w:rPr>
          <w:rFonts w:ascii="Times New Roman" w:hAnsi="Times New Roman"/>
          <w:szCs w:val="21"/>
        </w:rPr>
        <w:t>GB/T 2930.4</w:t>
      </w:r>
      <w:r>
        <w:rPr>
          <w:rFonts w:ascii="Times New Roman" w:hAnsi="Times New Roman"/>
          <w:szCs w:val="21"/>
        </w:rPr>
        <w:t>的方法进行发芽试验。将种子置于光照培养箱中，温度设置为草种萌发的最适温度（详见</w:t>
      </w:r>
      <w:r>
        <w:rPr>
          <w:rFonts w:ascii="Times New Roman" w:hAnsi="Times New Roman"/>
          <w:szCs w:val="21"/>
        </w:rPr>
        <w:t>GB/T 2930.4</w:t>
      </w:r>
      <w:r>
        <w:rPr>
          <w:rFonts w:ascii="Times New Roman" w:hAnsi="Times New Roman"/>
          <w:szCs w:val="21"/>
        </w:rPr>
        <w:t>）。</w:t>
      </w:r>
    </w:p>
    <w:p w14:paraId="23290100" w14:textId="77777777" w:rsidR="00A3309D" w:rsidRDefault="00AA57AF" w:rsidP="00D55CC5">
      <w:pPr>
        <w:spacing w:beforeLines="100" w:before="312" w:afterLines="100" w:after="312"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4.1.4</w:t>
      </w:r>
      <w:r>
        <w:rPr>
          <w:rFonts w:ascii="Times New Roman" w:hAnsi="Times New Roman"/>
          <w:szCs w:val="21"/>
        </w:rPr>
        <w:t>种子发芽率计算</w:t>
      </w:r>
    </w:p>
    <w:p w14:paraId="77183051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种子发芽率按式（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）、式（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）、式（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）计算：</w:t>
      </w:r>
    </w:p>
    <w:p w14:paraId="76029307" w14:textId="77777777" w:rsidR="00A3309D" w:rsidRDefault="00AA57AF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position w:val="-24"/>
          <w:szCs w:val="21"/>
        </w:rPr>
        <w:object w:dxaOrig="1584" w:dyaOrig="672" w14:anchorId="4F42B4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33.6pt" o:ole="">
            <v:imagedata r:id="rId17" o:title=""/>
          </v:shape>
          <o:OLEObject Type="Embed" ProgID="Equation.3" ShapeID="_x0000_i1025" DrawAspect="Content" ObjectID="_1707855483" r:id="rId18"/>
        </w:object>
      </w:r>
      <w:r>
        <w:rPr>
          <w:rFonts w:ascii="Times New Roman" w:hAnsi="Times New Roman"/>
          <w:szCs w:val="21"/>
        </w:rPr>
        <w:t xml:space="preserve">            …………………………………………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</w:t>
      </w:r>
    </w:p>
    <w:p w14:paraId="5BCF5A45" w14:textId="77777777" w:rsidR="00A3309D" w:rsidRDefault="00AA57AF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position w:val="-24"/>
          <w:szCs w:val="21"/>
        </w:rPr>
        <w:object w:dxaOrig="1680" w:dyaOrig="672" w14:anchorId="4D2608E1">
          <v:shape id="_x0000_i1026" type="#_x0000_t75" style="width:84pt;height:33.6pt" o:ole="">
            <v:imagedata r:id="rId19" o:title=""/>
          </v:shape>
          <o:OLEObject Type="Embed" ProgID="Equation.3" ShapeID="_x0000_i1026" DrawAspect="Content" ObjectID="_1707855484" r:id="rId20"/>
        </w:object>
      </w:r>
      <w:r>
        <w:rPr>
          <w:rFonts w:ascii="Times New Roman" w:hAnsi="Times New Roman"/>
          <w:szCs w:val="21"/>
        </w:rPr>
        <w:t xml:space="preserve">           …………………………………………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 </w:t>
      </w:r>
    </w:p>
    <w:p w14:paraId="3CC6E41B" w14:textId="77777777" w:rsidR="00A3309D" w:rsidRDefault="00A3309D">
      <w:pPr>
        <w:jc w:val="left"/>
        <w:rPr>
          <w:rFonts w:ascii="Times New Roman" w:hAnsi="Times New Roman"/>
          <w:szCs w:val="21"/>
        </w:rPr>
      </w:pPr>
    </w:p>
    <w:p w14:paraId="1B009B49" w14:textId="3AFE62CD" w:rsidR="00A3309D" w:rsidRDefault="00AA57AF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position w:val="-24"/>
          <w:szCs w:val="21"/>
        </w:rPr>
        <w:object w:dxaOrig="1728" w:dyaOrig="624" w14:anchorId="472F77B4">
          <v:shape id="_x0000_i1027" type="#_x0000_t75" style="width:86.4pt;height:31.2pt" o:ole="">
            <v:imagedata r:id="rId21" o:title=""/>
          </v:shape>
          <o:OLEObject Type="Embed" ProgID="Equation.3" ShapeID="_x0000_i1027" DrawAspect="Content" ObjectID="_1707855485" r:id="rId22"/>
        </w:object>
      </w:r>
      <w:r>
        <w:rPr>
          <w:rFonts w:ascii="Times New Roman" w:hAnsi="Times New Roman"/>
          <w:szCs w:val="21"/>
        </w:rPr>
        <w:t xml:space="preserve">           …………………………………………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</w:t>
      </w:r>
    </w:p>
    <w:p w14:paraId="0151ED61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式中：</w:t>
      </w:r>
    </w:p>
    <w:p w14:paraId="3F0C5C02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G</w:t>
      </w:r>
      <w:r>
        <w:rPr>
          <w:rFonts w:ascii="Times New Roman" w:hAnsi="Times New Roman"/>
          <w:szCs w:val="21"/>
          <w:vertAlign w:val="subscript"/>
        </w:rPr>
        <w:t>u</w:t>
      </w:r>
      <w:r>
        <w:rPr>
          <w:rFonts w:ascii="Times New Roman" w:hAnsi="Times New Roman"/>
          <w:szCs w:val="21"/>
        </w:rPr>
        <w:t xml:space="preserve"> — UV-B</w:t>
      </w:r>
      <w:r>
        <w:rPr>
          <w:rFonts w:ascii="Times New Roman" w:hAnsi="Times New Roman"/>
          <w:szCs w:val="21"/>
        </w:rPr>
        <w:t>胁迫培养的发芽率，％；</w:t>
      </w:r>
    </w:p>
    <w:p w14:paraId="5832944A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X</w:t>
      </w:r>
      <w:r>
        <w:rPr>
          <w:rFonts w:ascii="Times New Roman" w:hAnsi="Times New Roman"/>
          <w:szCs w:val="21"/>
          <w:vertAlign w:val="subscript"/>
        </w:rPr>
        <w:t xml:space="preserve">Gd </w:t>
      </w:r>
      <w:r>
        <w:rPr>
          <w:rFonts w:ascii="Times New Roman" w:hAnsi="Times New Roman"/>
          <w:szCs w:val="21"/>
        </w:rPr>
        <w:t>—UV-B</w:t>
      </w:r>
      <w:r>
        <w:rPr>
          <w:rFonts w:ascii="Times New Roman" w:hAnsi="Times New Roman"/>
          <w:szCs w:val="21"/>
        </w:rPr>
        <w:t>胁迫培养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次重复在</w:t>
      </w:r>
      <w:r>
        <w:rPr>
          <w:rFonts w:ascii="Times New Roman" w:hAnsi="Times New Roman"/>
          <w:szCs w:val="21"/>
        </w:rPr>
        <w:t>168h</w:t>
      </w:r>
      <w:r>
        <w:rPr>
          <w:rFonts w:ascii="Times New Roman" w:hAnsi="Times New Roman"/>
          <w:szCs w:val="21"/>
        </w:rPr>
        <w:t>后萌发种子数的平均值；</w:t>
      </w:r>
    </w:p>
    <w:p w14:paraId="276FBED7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 xml:space="preserve">    X</w:t>
      </w:r>
      <w:r>
        <w:rPr>
          <w:rFonts w:ascii="Times New Roman" w:hAnsi="Times New Roman"/>
          <w:szCs w:val="21"/>
          <w:vertAlign w:val="subscript"/>
        </w:rPr>
        <w:t xml:space="preserve">Td </w:t>
      </w:r>
      <w:r>
        <w:rPr>
          <w:rFonts w:ascii="Times New Roman" w:hAnsi="Times New Roman"/>
          <w:szCs w:val="21"/>
        </w:rPr>
        <w:t>—UV-B</w:t>
      </w:r>
      <w:r>
        <w:rPr>
          <w:rFonts w:ascii="Times New Roman" w:hAnsi="Times New Roman"/>
          <w:szCs w:val="21"/>
        </w:rPr>
        <w:t>胁迫培养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次重复种子总数的平均值；</w:t>
      </w:r>
    </w:p>
    <w:p w14:paraId="04F8FD6C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G</w:t>
      </w:r>
      <w:r>
        <w:rPr>
          <w:rFonts w:ascii="Times New Roman" w:hAnsi="Times New Roman"/>
          <w:szCs w:val="21"/>
          <w:vertAlign w:val="subscript"/>
        </w:rPr>
        <w:t xml:space="preserve">ck 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Times New Roman"/>
          <w:szCs w:val="21"/>
        </w:rPr>
        <w:t>对照培养的发芽率，％；</w:t>
      </w:r>
    </w:p>
    <w:p w14:paraId="5F1EDE5E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X</w:t>
      </w:r>
      <w:r>
        <w:rPr>
          <w:rFonts w:ascii="Times New Roman" w:hAnsi="Times New Roman"/>
          <w:szCs w:val="21"/>
          <w:vertAlign w:val="subscript"/>
        </w:rPr>
        <w:t xml:space="preserve">Gck 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Times New Roman"/>
          <w:szCs w:val="21"/>
        </w:rPr>
        <w:t>对照培养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次重复在</w:t>
      </w:r>
      <w:r>
        <w:rPr>
          <w:rFonts w:ascii="Times New Roman" w:hAnsi="Times New Roman"/>
          <w:szCs w:val="21"/>
        </w:rPr>
        <w:t>168h</w:t>
      </w:r>
      <w:r>
        <w:rPr>
          <w:rFonts w:ascii="Times New Roman" w:hAnsi="Times New Roman"/>
          <w:szCs w:val="21"/>
        </w:rPr>
        <w:t>后萌发种子数的平均值；</w:t>
      </w:r>
    </w:p>
    <w:p w14:paraId="3E459696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X</w:t>
      </w:r>
      <w:r>
        <w:rPr>
          <w:rFonts w:ascii="Times New Roman" w:hAnsi="Times New Roman"/>
          <w:szCs w:val="21"/>
          <w:vertAlign w:val="subscript"/>
        </w:rPr>
        <w:t xml:space="preserve">Tck 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Times New Roman"/>
          <w:szCs w:val="21"/>
        </w:rPr>
        <w:t>对照培养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次重复种子总数的平均值；</w:t>
      </w:r>
    </w:p>
    <w:p w14:paraId="0EAEDB8D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RG</w:t>
      </w:r>
      <w:r>
        <w:rPr>
          <w:rFonts w:ascii="Times New Roman" w:hAnsi="Times New Roman"/>
          <w:szCs w:val="21"/>
          <w:vertAlign w:val="subscript"/>
        </w:rPr>
        <w:t xml:space="preserve">u 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Times New Roman"/>
          <w:szCs w:val="21"/>
        </w:rPr>
        <w:t>相对发芽率，％；</w:t>
      </w:r>
    </w:p>
    <w:p w14:paraId="652968A4" w14:textId="77777777" w:rsidR="00A3309D" w:rsidRDefault="00AA57AF" w:rsidP="00D55CC5">
      <w:pPr>
        <w:spacing w:beforeLines="100" w:before="312" w:afterLines="100" w:after="312" w:line="4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 2 苗期</w:t>
      </w:r>
    </w:p>
    <w:p w14:paraId="00A0532B" w14:textId="77777777" w:rsidR="00A3309D" w:rsidRDefault="00AA57AF" w:rsidP="00D55CC5">
      <w:pPr>
        <w:spacing w:afterLines="100" w:after="312"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4.2. 1</w:t>
      </w:r>
      <w:r>
        <w:rPr>
          <w:rFonts w:ascii="Times New Roman" w:hAnsi="Times New Roman"/>
          <w:szCs w:val="21"/>
        </w:rPr>
        <w:t>育苗</w:t>
      </w:r>
    </w:p>
    <w:p w14:paraId="21A34834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取饱满健康的种子</w:t>
      </w:r>
      <w:r>
        <w:rPr>
          <w:rFonts w:ascii="Times New Roman" w:hAnsi="Times New Roman"/>
          <w:szCs w:val="21"/>
        </w:rPr>
        <w:t>120</w:t>
      </w:r>
      <w:r>
        <w:rPr>
          <w:rFonts w:ascii="Times New Roman" w:hAnsi="Times New Roman"/>
          <w:szCs w:val="21"/>
        </w:rPr>
        <w:t>粒，平均分成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份，每份</w:t>
      </w:r>
      <w:r>
        <w:rPr>
          <w:rFonts w:ascii="Times New Roman" w:hAnsi="Times New Roman"/>
          <w:szCs w:val="21"/>
        </w:rPr>
        <w:t>30</w:t>
      </w:r>
      <w:r>
        <w:rPr>
          <w:rFonts w:ascii="Times New Roman" w:hAnsi="Times New Roman"/>
          <w:szCs w:val="21"/>
        </w:rPr>
        <w:t>粒，每份种子分别种于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个育苗钵里，共计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个育苗钵，每个育苗钵里装入蛭石、营养土和耕层土的比例为</w:t>
      </w:r>
      <w:r>
        <w:rPr>
          <w:rFonts w:ascii="Times New Roman" w:hAnsi="Times New Roman"/>
          <w:szCs w:val="21"/>
        </w:rPr>
        <w:t xml:space="preserve">2:1:2 </w:t>
      </w:r>
      <w:r>
        <w:rPr>
          <w:rFonts w:ascii="Times New Roman" w:hAnsi="Times New Roman"/>
          <w:szCs w:val="21"/>
        </w:rPr>
        <w:t>的混合物，营养土成分比例见</w:t>
      </w:r>
      <w:r>
        <w:rPr>
          <w:rFonts w:ascii="Times New Roman" w:hAnsi="Times New Roman"/>
          <w:szCs w:val="21"/>
        </w:rPr>
        <w:t>GB/T 37314-2019</w:t>
      </w:r>
      <w:r>
        <w:rPr>
          <w:rFonts w:ascii="Times New Roman" w:hAnsi="Times New Roman"/>
          <w:szCs w:val="21"/>
        </w:rPr>
        <w:t>。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个育苗钵全部移入光照培养箱，光照和前处理参照</w:t>
      </w:r>
      <w:r>
        <w:rPr>
          <w:rFonts w:ascii="Times New Roman" w:hAnsi="Times New Roman"/>
          <w:szCs w:val="21"/>
        </w:rPr>
        <w:t>GB/T 2930.4</w:t>
      </w:r>
      <w:r>
        <w:rPr>
          <w:rFonts w:ascii="Times New Roman" w:hAnsi="Times New Roman"/>
          <w:szCs w:val="21"/>
        </w:rPr>
        <w:t>的方法进行萌发，出苗后，每天浇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次水，白天设置</w:t>
      </w:r>
      <w:r>
        <w:rPr>
          <w:rFonts w:ascii="Times New Roman" w:hAnsi="Times New Roman"/>
          <w:szCs w:val="21"/>
        </w:rPr>
        <w:t>25℃</w:t>
      </w:r>
      <w:r>
        <w:rPr>
          <w:rFonts w:ascii="Times New Roman" w:hAnsi="Times New Roman"/>
          <w:szCs w:val="21"/>
        </w:rPr>
        <w:t>，晚间</w:t>
      </w:r>
      <w:r>
        <w:rPr>
          <w:rFonts w:ascii="Times New Roman" w:hAnsi="Times New Roman"/>
          <w:szCs w:val="21"/>
        </w:rPr>
        <w:t>15℃</w:t>
      </w:r>
      <w:r>
        <w:rPr>
          <w:rFonts w:ascii="Times New Roman" w:hAnsi="Times New Roman"/>
          <w:szCs w:val="21"/>
        </w:rPr>
        <w:t>，光周期设置为</w:t>
      </w:r>
      <w:r>
        <w:rPr>
          <w:rFonts w:ascii="Times New Roman" w:hAnsi="Times New Roman"/>
          <w:szCs w:val="21"/>
        </w:rPr>
        <w:t>16h/8h</w:t>
      </w:r>
      <w:r>
        <w:rPr>
          <w:rFonts w:ascii="Times New Roman" w:hAnsi="Times New Roman"/>
          <w:szCs w:val="21"/>
        </w:rPr>
        <w:t>（光照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Times New Roman"/>
          <w:szCs w:val="21"/>
        </w:rPr>
        <w:t>黑暗），光照强度参数设置为</w:t>
      </w:r>
      <w:r>
        <w:rPr>
          <w:rFonts w:ascii="Times New Roman" w:hAnsi="Times New Roman"/>
          <w:szCs w:val="21"/>
        </w:rPr>
        <w:t>2500lx</w:t>
      </w:r>
      <w:r>
        <w:rPr>
          <w:rFonts w:ascii="Times New Roman" w:hAnsi="Times New Roman"/>
          <w:szCs w:val="21"/>
        </w:rPr>
        <w:t>，湿度控制在</w:t>
      </w:r>
      <w:r>
        <w:rPr>
          <w:rFonts w:ascii="Times New Roman" w:hAnsi="Times New Roman"/>
          <w:szCs w:val="21"/>
        </w:rPr>
        <w:t>60</w:t>
      </w:r>
      <w:r>
        <w:rPr>
          <w:rFonts w:ascii="Times New Roman" w:hAnsi="Times New Roman"/>
          <w:szCs w:val="21"/>
        </w:rPr>
        <w:t>％</w:t>
      </w:r>
      <w:r>
        <w:rPr>
          <w:rFonts w:ascii="Times New Roman" w:hAnsi="Times New Roman"/>
          <w:szCs w:val="21"/>
        </w:rPr>
        <w:t>-80</w:t>
      </w:r>
      <w:r>
        <w:rPr>
          <w:rFonts w:ascii="Times New Roman" w:hAnsi="Times New Roman"/>
          <w:szCs w:val="21"/>
        </w:rPr>
        <w:t>％，出苗后每盆留长势一致的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>株。</w:t>
      </w:r>
    </w:p>
    <w:p w14:paraId="1015B37C" w14:textId="77777777" w:rsidR="00A3309D" w:rsidRDefault="00AA57AF" w:rsidP="00D55CC5">
      <w:pPr>
        <w:spacing w:beforeLines="100" w:before="312" w:afterLines="100" w:after="312"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4.2.2 </w:t>
      </w:r>
      <w:r>
        <w:rPr>
          <w:rFonts w:ascii="Times New Roman" w:hAnsi="Times New Roman"/>
          <w:szCs w:val="21"/>
        </w:rPr>
        <w:t>紫外灯光处理</w:t>
      </w:r>
    </w:p>
    <w:p w14:paraId="2B934AB1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当幼苗长至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叶时，将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个育苗钵转移至光照培养箱中，温度设置为白天</w:t>
      </w:r>
      <w:r>
        <w:rPr>
          <w:rFonts w:ascii="Times New Roman" w:hAnsi="Times New Roman"/>
          <w:szCs w:val="21"/>
        </w:rPr>
        <w:t>25℃</w:t>
      </w:r>
      <w:r>
        <w:rPr>
          <w:rFonts w:ascii="Times New Roman" w:hAnsi="Times New Roman"/>
          <w:szCs w:val="21"/>
        </w:rPr>
        <w:t>，夜间</w:t>
      </w:r>
      <w:r>
        <w:rPr>
          <w:rFonts w:ascii="Times New Roman" w:hAnsi="Times New Roman"/>
          <w:szCs w:val="21"/>
        </w:rPr>
        <w:t>18℃</w:t>
      </w:r>
      <w:r>
        <w:rPr>
          <w:rFonts w:ascii="Times New Roman" w:hAnsi="Times New Roman"/>
          <w:szCs w:val="21"/>
        </w:rPr>
        <w:t>，光周期设置为</w:t>
      </w:r>
      <w:r>
        <w:rPr>
          <w:rFonts w:ascii="Times New Roman" w:hAnsi="Times New Roman"/>
          <w:szCs w:val="21"/>
        </w:rPr>
        <w:t>13h/11h</w:t>
      </w:r>
      <w:r>
        <w:rPr>
          <w:rFonts w:ascii="Times New Roman" w:hAnsi="Times New Roman"/>
          <w:szCs w:val="21"/>
        </w:rPr>
        <w:t>（光照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Times New Roman"/>
          <w:szCs w:val="21"/>
        </w:rPr>
        <w:t>黑暗），白天增加紫外光源，用</w:t>
      </w:r>
      <w:r>
        <w:rPr>
          <w:rFonts w:ascii="Times New Roman" w:hAnsi="Times New Roman"/>
          <w:szCs w:val="21"/>
        </w:rPr>
        <w:t>UV-B</w:t>
      </w:r>
      <w:r>
        <w:rPr>
          <w:rFonts w:ascii="Times New Roman" w:hAnsi="Times New Roman"/>
          <w:szCs w:val="21"/>
        </w:rPr>
        <w:t>辐射计测定紫外辐射强度，使辐射强度达到</w:t>
      </w:r>
      <w:r>
        <w:rPr>
          <w:rFonts w:ascii="Times New Roman" w:hAnsi="Times New Roman"/>
          <w:szCs w:val="21"/>
        </w:rPr>
        <w:t>150μw/cm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，处理时间每天</w:t>
      </w:r>
      <w:r>
        <w:rPr>
          <w:rFonts w:ascii="Times New Roman" w:hAnsi="Times New Roman"/>
          <w:szCs w:val="21"/>
        </w:rPr>
        <w:t xml:space="preserve"> 8 h ( 9: 00 </w:t>
      </w:r>
      <w:r>
        <w:rPr>
          <w:rFonts w:ascii="Times New Roman" w:hAnsi="Times New Roman"/>
          <w:szCs w:val="21"/>
        </w:rPr>
        <w:t>～</w:t>
      </w:r>
      <w:r>
        <w:rPr>
          <w:rFonts w:ascii="Times New Roman" w:hAnsi="Times New Roman"/>
          <w:szCs w:val="21"/>
        </w:rPr>
        <w:t xml:space="preserve"> 17: 00)</w:t>
      </w:r>
      <w:r>
        <w:rPr>
          <w:rFonts w:ascii="Times New Roman" w:hAnsi="Times New Roman"/>
          <w:szCs w:val="21"/>
        </w:rPr>
        <w:t>，共处理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天</w:t>
      </w:r>
      <w:r>
        <w:rPr>
          <w:rFonts w:ascii="Times New Roman" w:hAnsi="Times New Roman"/>
          <w:szCs w:val="21"/>
        </w:rPr>
        <w:t>(168h)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天后计算幼苗存活率。</w:t>
      </w:r>
      <w:r>
        <w:rPr>
          <w:rFonts w:ascii="Times New Roman" w:hAnsi="Times New Roman"/>
          <w:szCs w:val="21"/>
        </w:rPr>
        <w:t xml:space="preserve"> </w:t>
      </w:r>
    </w:p>
    <w:p w14:paraId="4CA531B1" w14:textId="77777777" w:rsidR="00A3309D" w:rsidRDefault="00AA57AF" w:rsidP="00D55CC5">
      <w:pPr>
        <w:spacing w:beforeLines="100" w:before="312" w:afterLines="100" w:after="312"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4.2.3 </w:t>
      </w:r>
      <w:r>
        <w:rPr>
          <w:rFonts w:ascii="Times New Roman" w:hAnsi="Times New Roman"/>
          <w:szCs w:val="21"/>
        </w:rPr>
        <w:t>幼苗存活率计算</w:t>
      </w:r>
    </w:p>
    <w:p w14:paraId="78703D22" w14:textId="77777777" w:rsidR="00A3309D" w:rsidRDefault="00AA57AF"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幼苗存活率计算按式（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）</w:t>
      </w:r>
    </w:p>
    <w:p w14:paraId="04E6442E" w14:textId="77777777" w:rsidR="00A3309D" w:rsidRDefault="00AA57AF">
      <w:pPr>
        <w:rPr>
          <w:rFonts w:ascii="Times New Roman" w:hAnsi="Times New Roman"/>
          <w:szCs w:val="21"/>
        </w:rPr>
      </w:pPr>
      <w:bookmarkStart w:id="33" w:name="_Toc23694"/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position w:val="-24"/>
          <w:szCs w:val="21"/>
        </w:rPr>
        <w:object w:dxaOrig="1488" w:dyaOrig="672" w14:anchorId="031017AD">
          <v:shape id="_x0000_i1028" type="#_x0000_t75" style="width:74.4pt;height:33.6pt" o:ole="">
            <v:imagedata r:id="rId23" o:title=""/>
          </v:shape>
          <o:OLEObject Type="Embed" ProgID="Equation.3" ShapeID="_x0000_i1028" DrawAspect="Content" ObjectID="_1707855486" r:id="rId24"/>
        </w:object>
      </w:r>
      <w:r>
        <w:rPr>
          <w:rFonts w:ascii="Times New Roman" w:hAnsi="Times New Roman"/>
          <w:szCs w:val="21"/>
        </w:rPr>
        <w:t xml:space="preserve">               …………………………………………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）</w:t>
      </w:r>
    </w:p>
    <w:p w14:paraId="10D251E2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式中：</w:t>
      </w:r>
    </w:p>
    <w:p w14:paraId="6F9C1547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S</w:t>
      </w:r>
      <w:r>
        <w:rPr>
          <w:rFonts w:ascii="Times New Roman" w:hAnsi="Times New Roman"/>
          <w:szCs w:val="21"/>
          <w:vertAlign w:val="subscript"/>
        </w:rPr>
        <w:t xml:space="preserve">u </w:t>
      </w:r>
      <w:r>
        <w:rPr>
          <w:rFonts w:ascii="Times New Roman" w:hAnsi="Times New Roman"/>
          <w:szCs w:val="21"/>
        </w:rPr>
        <w:t>—UV-B</w:t>
      </w:r>
      <w:r>
        <w:rPr>
          <w:rFonts w:ascii="Times New Roman" w:hAnsi="Times New Roman"/>
          <w:szCs w:val="21"/>
        </w:rPr>
        <w:t>胁迫存活率，％；</w:t>
      </w:r>
    </w:p>
    <w:p w14:paraId="51E93E40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X</w:t>
      </w:r>
      <w:r>
        <w:rPr>
          <w:rFonts w:ascii="Times New Roman" w:hAnsi="Times New Roman"/>
          <w:szCs w:val="21"/>
          <w:vertAlign w:val="subscript"/>
        </w:rPr>
        <w:t xml:space="preserve">su </w:t>
      </w:r>
      <w:r>
        <w:rPr>
          <w:rFonts w:ascii="Times New Roman" w:hAnsi="Times New Roman"/>
          <w:szCs w:val="21"/>
        </w:rPr>
        <w:t>—UV-B</w:t>
      </w:r>
      <w:r>
        <w:rPr>
          <w:rFonts w:ascii="Times New Roman" w:hAnsi="Times New Roman"/>
          <w:szCs w:val="21"/>
        </w:rPr>
        <w:t>胁迫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次重复存活苗数的平均值；</w:t>
      </w:r>
    </w:p>
    <w:p w14:paraId="7C060805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X</w:t>
      </w:r>
      <w:r>
        <w:rPr>
          <w:rFonts w:ascii="Times New Roman" w:hAnsi="Times New Roman"/>
          <w:szCs w:val="21"/>
          <w:vertAlign w:val="subscript"/>
        </w:rPr>
        <w:t xml:space="preserve">st </w:t>
      </w:r>
      <w:r>
        <w:rPr>
          <w:rFonts w:ascii="Times New Roman" w:hAnsi="Times New Roman"/>
          <w:szCs w:val="21"/>
        </w:rPr>
        <w:t>—UV-B</w:t>
      </w:r>
      <w:r>
        <w:rPr>
          <w:rFonts w:ascii="Times New Roman" w:hAnsi="Times New Roman"/>
          <w:szCs w:val="21"/>
        </w:rPr>
        <w:t>胁迫前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次重复总苗数的平均值。</w:t>
      </w:r>
    </w:p>
    <w:p w14:paraId="0E6EA1CE" w14:textId="77777777" w:rsidR="00A3309D" w:rsidRDefault="00AA57AF" w:rsidP="00D55CC5">
      <w:pPr>
        <w:spacing w:beforeLines="100" w:before="312" w:afterLines="100" w:after="312" w:line="4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4.3 营养生长期</w:t>
      </w:r>
    </w:p>
    <w:p w14:paraId="45420439" w14:textId="77777777" w:rsidR="00A3309D" w:rsidRDefault="00AA57AF" w:rsidP="00D55CC5">
      <w:pPr>
        <w:spacing w:afterLines="100" w:after="312"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 xml:space="preserve">4.3.1 </w:t>
      </w:r>
      <w:r>
        <w:rPr>
          <w:rFonts w:ascii="Times New Roman" w:hAnsi="Times New Roman"/>
          <w:szCs w:val="21"/>
        </w:rPr>
        <w:t>育苗</w:t>
      </w:r>
    </w:p>
    <w:p w14:paraId="10A8D4E1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同</w:t>
      </w:r>
      <w:r>
        <w:rPr>
          <w:rFonts w:ascii="Times New Roman" w:hAnsi="Times New Roman"/>
          <w:szCs w:val="21"/>
        </w:rPr>
        <w:t>4.2. 1</w:t>
      </w:r>
      <w:r>
        <w:rPr>
          <w:rFonts w:ascii="Times New Roman" w:hAnsi="Times New Roman"/>
          <w:szCs w:val="21"/>
        </w:rPr>
        <w:t>。</w:t>
      </w:r>
    </w:p>
    <w:p w14:paraId="37FB6ADE" w14:textId="77777777" w:rsidR="00A3309D" w:rsidRDefault="00AA57AF" w:rsidP="00D55CC5">
      <w:pPr>
        <w:spacing w:beforeLines="100" w:before="312" w:afterLines="100" w:after="312"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4.3.2</w:t>
      </w:r>
      <w:r>
        <w:rPr>
          <w:rFonts w:ascii="Times New Roman" w:hAnsi="Times New Roman"/>
          <w:szCs w:val="21"/>
        </w:rPr>
        <w:t>紫外灯光处理</w:t>
      </w:r>
    </w:p>
    <w:p w14:paraId="433FAA27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当植株分蘖或分枝达到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个时，进行紫外灯光处理。将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个育苗钵转移至光照培养箱中，温度设置为白天</w:t>
      </w:r>
      <w:r>
        <w:rPr>
          <w:rFonts w:ascii="Times New Roman" w:hAnsi="Times New Roman"/>
          <w:szCs w:val="21"/>
        </w:rPr>
        <w:t>25℃</w:t>
      </w:r>
      <w:r>
        <w:rPr>
          <w:rFonts w:ascii="Times New Roman" w:hAnsi="Times New Roman"/>
          <w:szCs w:val="21"/>
        </w:rPr>
        <w:t>，夜间</w:t>
      </w:r>
      <w:r>
        <w:rPr>
          <w:rFonts w:ascii="Times New Roman" w:hAnsi="Times New Roman"/>
          <w:szCs w:val="21"/>
        </w:rPr>
        <w:t>18℃</w:t>
      </w:r>
      <w:r>
        <w:rPr>
          <w:rFonts w:ascii="Times New Roman" w:hAnsi="Times New Roman"/>
          <w:szCs w:val="21"/>
        </w:rPr>
        <w:t>，光周期设置为</w:t>
      </w:r>
      <w:r>
        <w:rPr>
          <w:rFonts w:ascii="Times New Roman" w:hAnsi="Times New Roman"/>
          <w:szCs w:val="21"/>
        </w:rPr>
        <w:t>13h/11h</w:t>
      </w:r>
      <w:r>
        <w:rPr>
          <w:rFonts w:ascii="Times New Roman" w:hAnsi="Times New Roman"/>
          <w:szCs w:val="21"/>
        </w:rPr>
        <w:t>（光照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Times New Roman"/>
          <w:szCs w:val="21"/>
        </w:rPr>
        <w:t>黑暗），白天增加紫外光源，用</w:t>
      </w:r>
      <w:r>
        <w:rPr>
          <w:rFonts w:ascii="Times New Roman" w:hAnsi="Times New Roman"/>
          <w:szCs w:val="21"/>
        </w:rPr>
        <w:t>UV-B</w:t>
      </w:r>
      <w:r>
        <w:rPr>
          <w:rFonts w:ascii="Times New Roman" w:hAnsi="Times New Roman"/>
          <w:szCs w:val="21"/>
        </w:rPr>
        <w:t>辐射计测定紫外辐射强度，使辐射强度达到</w:t>
      </w:r>
      <w:r>
        <w:rPr>
          <w:rFonts w:ascii="Times New Roman" w:hAnsi="Times New Roman"/>
          <w:szCs w:val="21"/>
        </w:rPr>
        <w:t>150μw/cm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，处理时间每天</w:t>
      </w:r>
      <w:r>
        <w:rPr>
          <w:rFonts w:ascii="Times New Roman" w:hAnsi="Times New Roman"/>
          <w:szCs w:val="21"/>
        </w:rPr>
        <w:t xml:space="preserve"> 8 h ( 9: 00 </w:t>
      </w:r>
      <w:r>
        <w:rPr>
          <w:rFonts w:ascii="Times New Roman" w:hAnsi="Times New Roman"/>
          <w:szCs w:val="21"/>
        </w:rPr>
        <w:t>～</w:t>
      </w:r>
      <w:r>
        <w:rPr>
          <w:rFonts w:ascii="Times New Roman" w:hAnsi="Times New Roman"/>
          <w:szCs w:val="21"/>
        </w:rPr>
        <w:t xml:space="preserve"> 17: 00)</w:t>
      </w:r>
      <w:r>
        <w:rPr>
          <w:rFonts w:ascii="Times New Roman" w:hAnsi="Times New Roman"/>
          <w:szCs w:val="21"/>
        </w:rPr>
        <w:t>，处理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天后，调查植株的紫外线伤害指数分级情况。。</w:t>
      </w:r>
      <w:r>
        <w:rPr>
          <w:rFonts w:ascii="Times New Roman" w:hAnsi="Times New Roman"/>
          <w:szCs w:val="21"/>
        </w:rPr>
        <w:t xml:space="preserve"> </w:t>
      </w:r>
    </w:p>
    <w:p w14:paraId="7C6F7C65" w14:textId="77777777" w:rsidR="00A3309D" w:rsidRDefault="00AA57AF" w:rsidP="00D55CC5">
      <w:pPr>
        <w:spacing w:beforeLines="100" w:before="312" w:afterLines="100" w:after="312"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4.3.3 </w:t>
      </w:r>
      <w:r>
        <w:rPr>
          <w:rFonts w:ascii="Times New Roman" w:hAnsi="Times New Roman"/>
          <w:szCs w:val="21"/>
        </w:rPr>
        <w:t>紫外线伤害指数计算</w:t>
      </w:r>
    </w:p>
    <w:p w14:paraId="5C0433EA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按表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的分级标准对测试植株进行紫外线伤害级数评价，并统计各等级的株数，按式（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）计算热害指数</w:t>
      </w:r>
      <w:r>
        <w:rPr>
          <w:rFonts w:ascii="Times New Roman" w:hAnsi="Times New Roman"/>
          <w:szCs w:val="21"/>
        </w:rPr>
        <w:t>( U i)</w:t>
      </w:r>
      <w:r>
        <w:rPr>
          <w:rFonts w:ascii="Times New Roman" w:hAnsi="Times New Roman"/>
          <w:szCs w:val="21"/>
        </w:rPr>
        <w:t>。</w:t>
      </w:r>
    </w:p>
    <w:p w14:paraId="2848705A" w14:textId="77777777" w:rsidR="00A3309D" w:rsidRDefault="00AA57AF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</w:t>
      </w:r>
    </w:p>
    <w:p w14:paraId="0329DF72" w14:textId="57678F96" w:rsidR="00A3309D" w:rsidRDefault="00AA57AF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Cs w:val="21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× R )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(</m:t>
            </m:r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 xml:space="preserve"> × N )</m:t>
            </m:r>
          </m:den>
        </m:f>
        <m:r>
          <m:rPr>
            <m:sty m:val="p"/>
          </m:rPr>
          <w:rPr>
            <w:rFonts w:ascii="Cambria Math" w:hAnsi="Cambria Math"/>
            <w:szCs w:val="21"/>
          </w:rPr>
          <m:t>×100</m:t>
        </m:r>
      </m:oMath>
      <w:r>
        <w:rPr>
          <w:rFonts w:ascii="Times New Roman" w:hAnsi="Times New Roman"/>
          <w:szCs w:val="21"/>
        </w:rPr>
        <w:t xml:space="preserve">               …………………………………………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）</w:t>
      </w:r>
    </w:p>
    <w:p w14:paraId="786DB8DB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式中：</w:t>
      </w:r>
    </w:p>
    <w:p w14:paraId="24599C5A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U</w:t>
      </w:r>
      <w:r>
        <w:rPr>
          <w:rFonts w:ascii="Times New Roman" w:hAnsi="Times New Roman"/>
          <w:szCs w:val="21"/>
          <w:vertAlign w:val="subscript"/>
        </w:rPr>
        <w:t xml:space="preserve"> i 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Times New Roman"/>
          <w:szCs w:val="21"/>
        </w:rPr>
        <w:t>紫外线伤害指数，</w:t>
      </w:r>
      <w:r>
        <w:rPr>
          <w:rFonts w:ascii="Times New Roman" w:hAnsi="Times New Roman"/>
          <w:szCs w:val="21"/>
        </w:rPr>
        <w:t>%</w:t>
      </w:r>
      <w:r>
        <w:rPr>
          <w:rFonts w:ascii="Times New Roman" w:hAnsi="Times New Roman"/>
          <w:szCs w:val="21"/>
        </w:rPr>
        <w:t>；</w:t>
      </w:r>
    </w:p>
    <w:p w14:paraId="1CCFFDBE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N</w:t>
      </w:r>
      <w:r>
        <w:rPr>
          <w:rFonts w:ascii="Times New Roman" w:hAnsi="Times New Roman"/>
          <w:szCs w:val="21"/>
          <w:vertAlign w:val="subscript"/>
        </w:rPr>
        <w:t xml:space="preserve"> r 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Times New Roman"/>
          <w:szCs w:val="21"/>
        </w:rPr>
        <w:t>各紫外线伤害级数的株数；</w:t>
      </w:r>
    </w:p>
    <w:p w14:paraId="72461BB7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R —</w:t>
      </w:r>
      <w:r>
        <w:rPr>
          <w:rFonts w:ascii="Times New Roman" w:hAnsi="Times New Roman"/>
          <w:szCs w:val="21"/>
        </w:rPr>
        <w:t>紫外线伤害级数，按表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进行评价；</w:t>
      </w:r>
    </w:p>
    <w:p w14:paraId="06A23671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R</w:t>
      </w:r>
      <w:r>
        <w:rPr>
          <w:rFonts w:ascii="Times New Roman" w:hAnsi="Times New Roman"/>
          <w:szCs w:val="21"/>
          <w:vertAlign w:val="subscript"/>
        </w:rPr>
        <w:t xml:space="preserve"> t 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Times New Roman"/>
          <w:szCs w:val="21"/>
        </w:rPr>
        <w:t>所有测试植株中最高的紫外线伤害级数，按表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进行评价；</w:t>
      </w:r>
    </w:p>
    <w:p w14:paraId="1C9887CE" w14:textId="3AFC495B" w:rsidR="00A3309D" w:rsidRDefault="00AA57AF" w:rsidP="00D55CC5"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 xml:space="preserve"> </w:t>
      </w:r>
      <w:bookmarkEnd w:id="33"/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N —</w:t>
      </w:r>
      <w:r>
        <w:rPr>
          <w:rFonts w:ascii="Times New Roman" w:hAnsi="Times New Roman"/>
          <w:szCs w:val="21"/>
        </w:rPr>
        <w:t>总株数。</w:t>
      </w:r>
    </w:p>
    <w:p w14:paraId="229E99B8" w14:textId="77777777" w:rsidR="00A3309D" w:rsidRDefault="00A3309D">
      <w:pPr>
        <w:rPr>
          <w:rFonts w:ascii="Times New Roman" w:hAnsi="Times New Roman"/>
          <w:szCs w:val="21"/>
        </w:rPr>
      </w:pPr>
    </w:p>
    <w:p w14:paraId="397BDDF1" w14:textId="77777777" w:rsidR="00A3309D" w:rsidRDefault="00AA57AF"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表</w:t>
      </w:r>
      <w:r>
        <w:rPr>
          <w:rFonts w:ascii="Times New Roman" w:hAnsi="Times New Roman"/>
          <w:szCs w:val="21"/>
        </w:rPr>
        <w:t xml:space="preserve">1 </w:t>
      </w:r>
      <w:r>
        <w:rPr>
          <w:rFonts w:ascii="Times New Roman" w:hAnsi="Times New Roman"/>
          <w:szCs w:val="21"/>
        </w:rPr>
        <w:t>紫外线伤害分级表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173"/>
      </w:tblGrid>
      <w:tr w:rsidR="00A3309D" w14:paraId="48F58B4C" w14:textId="77777777">
        <w:tc>
          <w:tcPr>
            <w:tcW w:w="2660" w:type="dxa"/>
          </w:tcPr>
          <w:p w14:paraId="5FFE45EF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紫外线伤害级数</w:t>
            </w:r>
            <w:r>
              <w:rPr>
                <w:rFonts w:ascii="Times New Roman" w:hAnsi="Times New Roman"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  <w:vertAlign w:val="subscript"/>
              </w:rPr>
              <w:t xml:space="preserve"> </w:t>
            </w:r>
          </w:p>
        </w:tc>
        <w:tc>
          <w:tcPr>
            <w:tcW w:w="6173" w:type="dxa"/>
          </w:tcPr>
          <w:p w14:paraId="38CDC46E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症状</w:t>
            </w:r>
          </w:p>
        </w:tc>
      </w:tr>
      <w:tr w:rsidR="00A3309D" w14:paraId="088E58AA" w14:textId="77777777">
        <w:tc>
          <w:tcPr>
            <w:tcW w:w="2660" w:type="dxa"/>
          </w:tcPr>
          <w:p w14:paraId="0EEDCC90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173" w:type="dxa"/>
          </w:tcPr>
          <w:p w14:paraId="53CD5DA5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无伤害症状</w:t>
            </w:r>
          </w:p>
        </w:tc>
      </w:tr>
      <w:tr w:rsidR="00A3309D" w14:paraId="5CE4105A" w14:textId="77777777">
        <w:tc>
          <w:tcPr>
            <w:tcW w:w="2660" w:type="dxa"/>
          </w:tcPr>
          <w:p w14:paraId="57EC1D71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173" w:type="dxa"/>
          </w:tcPr>
          <w:p w14:paraId="18324DEC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伤害症状不明显，或</w:t>
            </w:r>
            <w:r>
              <w:rPr>
                <w:rFonts w:ascii="Times New Roman" w:hAnsi="Times New Roman"/>
                <w:szCs w:val="21"/>
              </w:rPr>
              <w:t>10%</w:t>
            </w:r>
            <w:r>
              <w:rPr>
                <w:rFonts w:ascii="Times New Roman" w:hAnsi="Times New Roman"/>
                <w:szCs w:val="21"/>
              </w:rPr>
              <w:t>以下的叶片变黄</w:t>
            </w:r>
          </w:p>
        </w:tc>
      </w:tr>
      <w:tr w:rsidR="00A3309D" w14:paraId="4F8F4F48" w14:textId="77777777">
        <w:tc>
          <w:tcPr>
            <w:tcW w:w="2660" w:type="dxa"/>
          </w:tcPr>
          <w:p w14:paraId="345440AF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6173" w:type="dxa"/>
          </w:tcPr>
          <w:p w14:paraId="1F425A4F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伤害症状较为明显，</w:t>
            </w:r>
            <w:r>
              <w:rPr>
                <w:rFonts w:ascii="Times New Roman" w:hAnsi="Times New Roman"/>
                <w:szCs w:val="21"/>
              </w:rPr>
              <w:t>10%~30%</w:t>
            </w:r>
            <w:r>
              <w:rPr>
                <w:rFonts w:ascii="Times New Roman" w:hAnsi="Times New Roman"/>
                <w:szCs w:val="21"/>
              </w:rPr>
              <w:t>的叶片变黄</w:t>
            </w:r>
          </w:p>
        </w:tc>
      </w:tr>
      <w:tr w:rsidR="00A3309D" w14:paraId="4917742F" w14:textId="77777777">
        <w:tc>
          <w:tcPr>
            <w:tcW w:w="2660" w:type="dxa"/>
          </w:tcPr>
          <w:p w14:paraId="47E15B0B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6173" w:type="dxa"/>
          </w:tcPr>
          <w:p w14:paraId="2B6E7F54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伤害症状明显，</w:t>
            </w:r>
            <w:r>
              <w:rPr>
                <w:rFonts w:ascii="Times New Roman" w:hAnsi="Times New Roman"/>
                <w:szCs w:val="21"/>
              </w:rPr>
              <w:t>30%~60%</w:t>
            </w:r>
            <w:r>
              <w:rPr>
                <w:rFonts w:ascii="Times New Roman" w:hAnsi="Times New Roman"/>
                <w:szCs w:val="21"/>
              </w:rPr>
              <w:t>的叶片变黄，有成熟叶片脱落或干枯</w:t>
            </w:r>
          </w:p>
        </w:tc>
      </w:tr>
      <w:tr w:rsidR="00A3309D" w14:paraId="0AC0E008" w14:textId="77777777">
        <w:tc>
          <w:tcPr>
            <w:tcW w:w="2660" w:type="dxa"/>
          </w:tcPr>
          <w:p w14:paraId="23D11188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6173" w:type="dxa"/>
          </w:tcPr>
          <w:p w14:paraId="269A5BCF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伤害症状极为明显，</w:t>
            </w:r>
            <w:r>
              <w:rPr>
                <w:rFonts w:ascii="Times New Roman" w:hAnsi="Times New Roman"/>
                <w:szCs w:val="21"/>
              </w:rPr>
              <w:t>60%</w:t>
            </w:r>
            <w:r>
              <w:rPr>
                <w:rFonts w:ascii="Times New Roman" w:hAnsi="Times New Roman"/>
                <w:szCs w:val="21"/>
              </w:rPr>
              <w:t>以上叶片变黄，少数叶片萎蔫枯死</w:t>
            </w:r>
          </w:p>
        </w:tc>
      </w:tr>
      <w:tr w:rsidR="00A3309D" w14:paraId="07691BE2" w14:textId="77777777">
        <w:tc>
          <w:tcPr>
            <w:tcW w:w="2660" w:type="dxa"/>
          </w:tcPr>
          <w:p w14:paraId="245F3F7E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6173" w:type="dxa"/>
          </w:tcPr>
          <w:p w14:paraId="75137B2B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伤害症状极为严重，整株叶片萎蔫枯死</w:t>
            </w:r>
          </w:p>
        </w:tc>
      </w:tr>
    </w:tbl>
    <w:p w14:paraId="665F58EF" w14:textId="77777777" w:rsidR="00A3309D" w:rsidRDefault="00A3309D">
      <w:pPr>
        <w:pStyle w:val="a8"/>
        <w:spacing w:after="0" w:line="360" w:lineRule="auto"/>
        <w:ind w:firstLineChars="0" w:firstLine="0"/>
        <w:rPr>
          <w:rFonts w:ascii="Times New Roman" w:eastAsia="黑体" w:hAnsi="Times New Roman" w:cs="Times New Roman"/>
          <w:b/>
          <w:bCs/>
          <w:sz w:val="21"/>
          <w:szCs w:val="21"/>
        </w:rPr>
      </w:pPr>
    </w:p>
    <w:p w14:paraId="72E3ACA0" w14:textId="77777777" w:rsidR="00A3309D" w:rsidRDefault="00AA57AF" w:rsidP="007B6CB2">
      <w:pPr>
        <w:pStyle w:val="a8"/>
        <w:spacing w:beforeLines="100" w:before="312" w:afterLines="100" w:after="312" w:line="240" w:lineRule="auto"/>
        <w:ind w:firstLineChars="0" w:firstLine="0"/>
        <w:outlineLvl w:val="0"/>
        <w:rPr>
          <w:rFonts w:ascii="Times New Roman" w:eastAsia="黑体" w:hAnsi="Times New Roman" w:cs="Times New Roman"/>
          <w:b/>
          <w:bCs/>
          <w:sz w:val="21"/>
          <w:szCs w:val="21"/>
        </w:rPr>
      </w:pPr>
      <w:bookmarkStart w:id="34" w:name="_Toc97124122"/>
      <w:r>
        <w:rPr>
          <w:rFonts w:ascii="Times New Roman" w:eastAsia="黑体" w:hAnsi="Times New Roman" w:cs="Times New Roman"/>
          <w:b/>
          <w:bCs/>
          <w:sz w:val="21"/>
          <w:szCs w:val="21"/>
        </w:rPr>
        <w:t>5</w:t>
      </w:r>
      <w:r>
        <w:rPr>
          <w:rFonts w:ascii="Times New Roman" w:eastAsia="黑体" w:hAnsi="Times New Roman" w:cs="Times New Roman" w:hint="eastAsia"/>
          <w:b/>
          <w:bCs/>
          <w:sz w:val="21"/>
          <w:szCs w:val="21"/>
        </w:rPr>
        <w:t xml:space="preserve"> </w:t>
      </w:r>
      <w:r>
        <w:rPr>
          <w:rFonts w:ascii="Times New Roman" w:eastAsia="黑体" w:hAnsi="Times New Roman" w:cs="Times New Roman"/>
          <w:b/>
          <w:bCs/>
          <w:sz w:val="21"/>
          <w:szCs w:val="21"/>
        </w:rPr>
        <w:t>抗紫外线评价</w:t>
      </w:r>
      <w:bookmarkEnd w:id="34"/>
    </w:p>
    <w:p w14:paraId="2362743B" w14:textId="77777777" w:rsidR="00A3309D" w:rsidRDefault="00AA57AF" w:rsidP="00D55CC5">
      <w:pPr>
        <w:spacing w:afterLines="100" w:after="312" w:line="4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5.1种子萌发期抗紫外线评价</w:t>
      </w:r>
    </w:p>
    <w:p w14:paraId="1311C9E3" w14:textId="77777777" w:rsidR="00A3309D" w:rsidRDefault="00AA57AF">
      <w:pPr>
        <w:pStyle w:val="a8"/>
        <w:spacing w:after="0" w:line="400" w:lineRule="exact"/>
        <w:ind w:firstLineChars="195" w:firstLine="409"/>
        <w:rPr>
          <w:rFonts w:ascii="Times New Roman" w:eastAsia="宋体" w:hAnsi="Times New Roman"/>
          <w:bCs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lastRenderedPageBreak/>
        <w:t xml:space="preserve">    </w:t>
      </w:r>
      <w:r>
        <w:rPr>
          <w:rFonts w:ascii="Times New Roman" w:eastAsia="宋体" w:hAnsi="Times New Roman" w:cs="Times New Roman"/>
          <w:sz w:val="21"/>
          <w:szCs w:val="21"/>
        </w:rPr>
        <w:t>种子萌发期</w:t>
      </w:r>
      <w:r>
        <w:rPr>
          <w:rFonts w:ascii="Times New Roman" w:eastAsia="宋体" w:hAnsi="Times New Roman" w:cs="Times New Roman" w:hint="eastAsia"/>
          <w:sz w:val="21"/>
          <w:szCs w:val="21"/>
        </w:rPr>
        <w:t>抗紫外线</w:t>
      </w:r>
      <w:r>
        <w:rPr>
          <w:rFonts w:ascii="Times New Roman" w:eastAsia="宋体" w:hAnsi="Times New Roman" w:cs="Times New Roman"/>
          <w:sz w:val="21"/>
          <w:szCs w:val="21"/>
        </w:rPr>
        <w:t>评价见表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</w:p>
    <w:p w14:paraId="2C7AC3C3" w14:textId="77777777" w:rsidR="00A3309D" w:rsidRDefault="00AA57AF">
      <w:pPr>
        <w:spacing w:line="400" w:lineRule="exact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表</w:t>
      </w:r>
      <w:r>
        <w:rPr>
          <w:rFonts w:ascii="Times New Roman" w:hAnsi="Times New Roman"/>
          <w:szCs w:val="21"/>
        </w:rPr>
        <w:t xml:space="preserve">2 </w:t>
      </w:r>
      <w:r>
        <w:rPr>
          <w:rFonts w:ascii="Times New Roman" w:hAnsi="Times New Roman"/>
          <w:szCs w:val="21"/>
        </w:rPr>
        <w:t>萌发期抗紫外线评价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6"/>
        <w:gridCol w:w="4417"/>
      </w:tblGrid>
      <w:tr w:rsidR="00A3309D" w14:paraId="4AF2B6C2" w14:textId="77777777">
        <w:tc>
          <w:tcPr>
            <w:tcW w:w="4416" w:type="dxa"/>
          </w:tcPr>
          <w:p w14:paraId="7CB4CF73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相对发芽率</w:t>
            </w:r>
            <w:r>
              <w:rPr>
                <w:rFonts w:ascii="Times New Roman" w:hAnsi="Times New Roman"/>
                <w:szCs w:val="21"/>
              </w:rPr>
              <w:t>RG</w:t>
            </w:r>
            <w:r>
              <w:rPr>
                <w:rFonts w:ascii="Times New Roman" w:hAnsi="Times New Roman"/>
                <w:szCs w:val="21"/>
                <w:vertAlign w:val="subscript"/>
              </w:rPr>
              <w:t xml:space="preserve">u </w:t>
            </w:r>
          </w:p>
        </w:tc>
        <w:tc>
          <w:tcPr>
            <w:tcW w:w="4417" w:type="dxa"/>
          </w:tcPr>
          <w:p w14:paraId="3F877726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抗紫外线等级</w:t>
            </w:r>
          </w:p>
        </w:tc>
      </w:tr>
      <w:tr w:rsidR="00A3309D" w14:paraId="32E899D6" w14:textId="77777777">
        <w:tc>
          <w:tcPr>
            <w:tcW w:w="4416" w:type="dxa"/>
          </w:tcPr>
          <w:p w14:paraId="5C5A1507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RG</w:t>
            </w:r>
            <w:r>
              <w:rPr>
                <w:rFonts w:ascii="Times New Roman" w:hAnsi="Times New Roman"/>
                <w:szCs w:val="21"/>
                <w:vertAlign w:val="subscript"/>
              </w:rPr>
              <w:t>u</w:t>
            </w:r>
            <w:r>
              <w:rPr>
                <w:rFonts w:ascii="Times New Roman" w:hAnsi="Times New Roman"/>
                <w:szCs w:val="21"/>
              </w:rPr>
              <w:t>≥80</w:t>
            </w:r>
          </w:p>
        </w:tc>
        <w:tc>
          <w:tcPr>
            <w:tcW w:w="4417" w:type="dxa"/>
          </w:tcPr>
          <w:p w14:paraId="06E5A49C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极强</w:t>
            </w:r>
          </w:p>
        </w:tc>
      </w:tr>
      <w:tr w:rsidR="00A3309D" w14:paraId="01785D9E" w14:textId="77777777">
        <w:tc>
          <w:tcPr>
            <w:tcW w:w="4416" w:type="dxa"/>
          </w:tcPr>
          <w:p w14:paraId="2062842E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60&lt; RG</w:t>
            </w:r>
            <w:r>
              <w:rPr>
                <w:rFonts w:ascii="Times New Roman" w:hAnsi="Times New Roman"/>
                <w:szCs w:val="21"/>
                <w:vertAlign w:val="subscript"/>
              </w:rPr>
              <w:t>u</w:t>
            </w:r>
            <w:r>
              <w:rPr>
                <w:rFonts w:ascii="Times New Roman" w:hAnsi="Times New Roman"/>
                <w:szCs w:val="21"/>
              </w:rPr>
              <w:t xml:space="preserve"> &lt;80</w:t>
            </w:r>
          </w:p>
        </w:tc>
        <w:tc>
          <w:tcPr>
            <w:tcW w:w="4417" w:type="dxa"/>
          </w:tcPr>
          <w:p w14:paraId="7E759F97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强</w:t>
            </w:r>
          </w:p>
        </w:tc>
      </w:tr>
      <w:tr w:rsidR="00A3309D" w14:paraId="6AB36BD8" w14:textId="77777777">
        <w:tc>
          <w:tcPr>
            <w:tcW w:w="4416" w:type="dxa"/>
          </w:tcPr>
          <w:p w14:paraId="01AC3052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30&lt; RG</w:t>
            </w:r>
            <w:r>
              <w:rPr>
                <w:rFonts w:ascii="Times New Roman" w:hAnsi="Times New Roman"/>
                <w:szCs w:val="21"/>
                <w:vertAlign w:val="subscript"/>
              </w:rPr>
              <w:t>u</w:t>
            </w:r>
            <w:r>
              <w:rPr>
                <w:rFonts w:ascii="Times New Roman" w:hAnsi="Times New Roman"/>
                <w:szCs w:val="21"/>
              </w:rPr>
              <w:t>≤60</w:t>
            </w:r>
          </w:p>
        </w:tc>
        <w:tc>
          <w:tcPr>
            <w:tcW w:w="4417" w:type="dxa"/>
          </w:tcPr>
          <w:p w14:paraId="45C67CED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中等</w:t>
            </w:r>
          </w:p>
        </w:tc>
      </w:tr>
      <w:tr w:rsidR="00A3309D" w14:paraId="340E02F9" w14:textId="77777777">
        <w:tc>
          <w:tcPr>
            <w:tcW w:w="4416" w:type="dxa"/>
          </w:tcPr>
          <w:p w14:paraId="003D239A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20&lt; RG</w:t>
            </w:r>
            <w:r>
              <w:rPr>
                <w:rFonts w:ascii="Times New Roman" w:hAnsi="Times New Roman"/>
                <w:szCs w:val="21"/>
                <w:vertAlign w:val="subscript"/>
              </w:rPr>
              <w:t>u</w:t>
            </w:r>
            <w:r>
              <w:rPr>
                <w:rFonts w:ascii="Times New Roman" w:hAnsi="Times New Roman"/>
                <w:szCs w:val="21"/>
              </w:rPr>
              <w:t>≤30</w:t>
            </w:r>
          </w:p>
        </w:tc>
        <w:tc>
          <w:tcPr>
            <w:tcW w:w="4417" w:type="dxa"/>
          </w:tcPr>
          <w:p w14:paraId="448B6E29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弱</w:t>
            </w:r>
          </w:p>
        </w:tc>
      </w:tr>
      <w:tr w:rsidR="00A3309D" w14:paraId="700CD4CD" w14:textId="77777777">
        <w:tc>
          <w:tcPr>
            <w:tcW w:w="4416" w:type="dxa"/>
          </w:tcPr>
          <w:p w14:paraId="1894D7C9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≤20</w:t>
            </w:r>
          </w:p>
        </w:tc>
        <w:tc>
          <w:tcPr>
            <w:tcW w:w="4417" w:type="dxa"/>
          </w:tcPr>
          <w:p w14:paraId="2126FEE1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极弱</w:t>
            </w:r>
          </w:p>
        </w:tc>
      </w:tr>
    </w:tbl>
    <w:p w14:paraId="374CBF39" w14:textId="77777777" w:rsidR="00A3309D" w:rsidRDefault="00AA57AF" w:rsidP="00D55CC5">
      <w:pPr>
        <w:spacing w:beforeLines="100" w:before="312" w:afterLines="100" w:after="312" w:line="40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5.2苗期抗紫外线评价</w:t>
      </w:r>
    </w:p>
    <w:p w14:paraId="1650C633" w14:textId="77777777" w:rsidR="00A3309D" w:rsidRDefault="00AA57AF">
      <w:pPr>
        <w:spacing w:line="40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苗期抗紫外线评价见表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。</w:t>
      </w:r>
    </w:p>
    <w:p w14:paraId="33D059DC" w14:textId="77777777" w:rsidR="00A3309D" w:rsidRDefault="00AA57AF"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表</w:t>
      </w:r>
      <w:r>
        <w:rPr>
          <w:rFonts w:ascii="Times New Roman" w:hAnsi="Times New Roman"/>
          <w:szCs w:val="21"/>
        </w:rPr>
        <w:t xml:space="preserve">3 </w:t>
      </w:r>
      <w:r>
        <w:rPr>
          <w:rFonts w:ascii="Times New Roman" w:hAnsi="Times New Roman"/>
          <w:szCs w:val="21"/>
        </w:rPr>
        <w:t>苗期抗紫外线评价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6"/>
        <w:gridCol w:w="4417"/>
      </w:tblGrid>
      <w:tr w:rsidR="00A3309D" w14:paraId="38C1675B" w14:textId="77777777">
        <w:tc>
          <w:tcPr>
            <w:tcW w:w="4416" w:type="dxa"/>
          </w:tcPr>
          <w:p w14:paraId="5B1423C3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存活率</w:t>
            </w:r>
            <w:r>
              <w:rPr>
                <w:rFonts w:ascii="Times New Roman" w:hAnsi="Times New Roman"/>
                <w:szCs w:val="21"/>
              </w:rPr>
              <w:t>S</w:t>
            </w:r>
            <w:r>
              <w:rPr>
                <w:rFonts w:ascii="Times New Roman" w:hAnsi="Times New Roman"/>
                <w:szCs w:val="21"/>
                <w:vertAlign w:val="subscript"/>
              </w:rPr>
              <w:t xml:space="preserve">u </w:t>
            </w:r>
            <w:r>
              <w:rPr>
                <w:rFonts w:ascii="Times New Roman" w:hAnsi="Times New Roman"/>
                <w:szCs w:val="21"/>
              </w:rPr>
              <w:t>/%</w:t>
            </w:r>
          </w:p>
        </w:tc>
        <w:tc>
          <w:tcPr>
            <w:tcW w:w="4417" w:type="dxa"/>
          </w:tcPr>
          <w:p w14:paraId="2EACDDB0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抗紫外线等级</w:t>
            </w:r>
          </w:p>
        </w:tc>
      </w:tr>
      <w:tr w:rsidR="00A3309D" w14:paraId="070A975A" w14:textId="77777777">
        <w:tc>
          <w:tcPr>
            <w:tcW w:w="4416" w:type="dxa"/>
          </w:tcPr>
          <w:p w14:paraId="6EA6CD4C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</w:t>
            </w:r>
            <w:r>
              <w:rPr>
                <w:rFonts w:ascii="Times New Roman" w:hAnsi="Times New Roman"/>
                <w:szCs w:val="21"/>
                <w:vertAlign w:val="subscript"/>
              </w:rPr>
              <w:t>u</w:t>
            </w:r>
            <w:r>
              <w:rPr>
                <w:rFonts w:ascii="Times New Roman" w:hAnsi="Times New Roman"/>
                <w:szCs w:val="21"/>
              </w:rPr>
              <w:t>≥90</w:t>
            </w:r>
          </w:p>
        </w:tc>
        <w:tc>
          <w:tcPr>
            <w:tcW w:w="4417" w:type="dxa"/>
          </w:tcPr>
          <w:p w14:paraId="101EC224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极强</w:t>
            </w:r>
          </w:p>
        </w:tc>
      </w:tr>
      <w:tr w:rsidR="00A3309D" w14:paraId="01FF155B" w14:textId="77777777">
        <w:tc>
          <w:tcPr>
            <w:tcW w:w="4416" w:type="dxa"/>
          </w:tcPr>
          <w:p w14:paraId="3C5D1AFB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75&lt; S</w:t>
            </w:r>
            <w:r>
              <w:rPr>
                <w:rFonts w:ascii="Times New Roman" w:hAnsi="Times New Roman"/>
                <w:szCs w:val="21"/>
                <w:vertAlign w:val="subscript"/>
              </w:rPr>
              <w:t>u</w:t>
            </w:r>
            <w:r>
              <w:rPr>
                <w:rFonts w:ascii="Times New Roman" w:hAnsi="Times New Roman"/>
                <w:szCs w:val="21"/>
              </w:rPr>
              <w:t xml:space="preserve"> &lt;90</w:t>
            </w:r>
          </w:p>
        </w:tc>
        <w:tc>
          <w:tcPr>
            <w:tcW w:w="4417" w:type="dxa"/>
          </w:tcPr>
          <w:p w14:paraId="5AE0ED5E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强</w:t>
            </w:r>
          </w:p>
        </w:tc>
      </w:tr>
      <w:tr w:rsidR="00A3309D" w14:paraId="03E4D901" w14:textId="77777777">
        <w:tc>
          <w:tcPr>
            <w:tcW w:w="4416" w:type="dxa"/>
          </w:tcPr>
          <w:p w14:paraId="31E2EE3F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50&lt; S</w:t>
            </w:r>
            <w:r>
              <w:rPr>
                <w:rFonts w:ascii="Times New Roman" w:hAnsi="Times New Roman"/>
                <w:szCs w:val="21"/>
                <w:vertAlign w:val="subscript"/>
              </w:rPr>
              <w:t>u</w:t>
            </w:r>
            <w:r>
              <w:rPr>
                <w:rFonts w:ascii="Times New Roman" w:hAnsi="Times New Roman"/>
                <w:szCs w:val="21"/>
              </w:rPr>
              <w:t>≤75</w:t>
            </w:r>
          </w:p>
        </w:tc>
        <w:tc>
          <w:tcPr>
            <w:tcW w:w="4417" w:type="dxa"/>
          </w:tcPr>
          <w:p w14:paraId="69DAA47A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中等</w:t>
            </w:r>
          </w:p>
        </w:tc>
      </w:tr>
      <w:tr w:rsidR="00A3309D" w14:paraId="255D80D7" w14:textId="77777777">
        <w:tc>
          <w:tcPr>
            <w:tcW w:w="4416" w:type="dxa"/>
          </w:tcPr>
          <w:p w14:paraId="7D65B86D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30&lt; S</w:t>
            </w:r>
            <w:r>
              <w:rPr>
                <w:rFonts w:ascii="Times New Roman" w:hAnsi="Times New Roman"/>
                <w:szCs w:val="21"/>
                <w:vertAlign w:val="subscript"/>
              </w:rPr>
              <w:t>u</w:t>
            </w:r>
            <w:r>
              <w:rPr>
                <w:rFonts w:ascii="Times New Roman" w:hAnsi="Times New Roman"/>
                <w:szCs w:val="21"/>
              </w:rPr>
              <w:t>≤50</w:t>
            </w:r>
          </w:p>
        </w:tc>
        <w:tc>
          <w:tcPr>
            <w:tcW w:w="4417" w:type="dxa"/>
          </w:tcPr>
          <w:p w14:paraId="42612F39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弱</w:t>
            </w:r>
          </w:p>
        </w:tc>
      </w:tr>
      <w:tr w:rsidR="00A3309D" w14:paraId="47C0CA7A" w14:textId="77777777">
        <w:tc>
          <w:tcPr>
            <w:tcW w:w="4416" w:type="dxa"/>
          </w:tcPr>
          <w:p w14:paraId="0F247780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≤30</w:t>
            </w:r>
          </w:p>
        </w:tc>
        <w:tc>
          <w:tcPr>
            <w:tcW w:w="4417" w:type="dxa"/>
          </w:tcPr>
          <w:p w14:paraId="0509103E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极弱</w:t>
            </w:r>
          </w:p>
        </w:tc>
      </w:tr>
    </w:tbl>
    <w:p w14:paraId="4A248DC0" w14:textId="77777777" w:rsidR="00A3309D" w:rsidRDefault="00A3309D">
      <w:pPr>
        <w:rPr>
          <w:rFonts w:ascii="Times New Roman" w:hAnsi="Times New Roman"/>
          <w:szCs w:val="21"/>
        </w:rPr>
      </w:pPr>
    </w:p>
    <w:p w14:paraId="775EDA02" w14:textId="77777777" w:rsidR="00A3309D" w:rsidRDefault="00AA57AF" w:rsidP="00D55CC5">
      <w:pPr>
        <w:spacing w:beforeLines="100" w:before="312" w:afterLines="100" w:after="312" w:line="40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5.2营养生长期抗紫外线评价</w:t>
      </w:r>
    </w:p>
    <w:p w14:paraId="0CDE8813" w14:textId="77777777" w:rsidR="00A3309D" w:rsidRDefault="00AA57AF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营养生长期抗紫外线评价见表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。</w:t>
      </w:r>
    </w:p>
    <w:p w14:paraId="5016F26E" w14:textId="77777777" w:rsidR="00A3309D" w:rsidRDefault="00A3309D">
      <w:pPr>
        <w:jc w:val="left"/>
        <w:rPr>
          <w:rFonts w:ascii="Times New Roman" w:hAnsi="Times New Roman"/>
          <w:szCs w:val="21"/>
        </w:rPr>
      </w:pPr>
    </w:p>
    <w:p w14:paraId="1B5F4246" w14:textId="77777777" w:rsidR="00A3309D" w:rsidRDefault="00AA57AF"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表</w:t>
      </w:r>
      <w:r>
        <w:rPr>
          <w:rFonts w:ascii="Times New Roman" w:hAnsi="Times New Roman"/>
          <w:szCs w:val="21"/>
        </w:rPr>
        <w:t xml:space="preserve">4 </w:t>
      </w:r>
      <w:r>
        <w:rPr>
          <w:rFonts w:ascii="Times New Roman" w:hAnsi="Times New Roman"/>
          <w:szCs w:val="21"/>
        </w:rPr>
        <w:t>营养生长期抗紫外线评价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6"/>
        <w:gridCol w:w="4417"/>
      </w:tblGrid>
      <w:tr w:rsidR="00A3309D" w14:paraId="67AEF94B" w14:textId="77777777">
        <w:tc>
          <w:tcPr>
            <w:tcW w:w="4416" w:type="dxa"/>
          </w:tcPr>
          <w:p w14:paraId="307E48E1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紫外线伤害指数</w:t>
            </w:r>
            <w:r>
              <w:rPr>
                <w:rFonts w:ascii="Times New Roman" w:hAnsi="Times New Roman"/>
                <w:szCs w:val="21"/>
              </w:rPr>
              <w:t xml:space="preserve"> U </w:t>
            </w:r>
            <w:r>
              <w:rPr>
                <w:rFonts w:ascii="Times New Roman" w:hAnsi="Times New Roman"/>
                <w:szCs w:val="21"/>
                <w:vertAlign w:val="subscript"/>
              </w:rPr>
              <w:t xml:space="preserve">i </w:t>
            </w:r>
            <w:r>
              <w:rPr>
                <w:rFonts w:ascii="Times New Roman" w:hAnsi="Times New Roman"/>
                <w:szCs w:val="21"/>
              </w:rPr>
              <w:t>/%</w:t>
            </w:r>
          </w:p>
        </w:tc>
        <w:tc>
          <w:tcPr>
            <w:tcW w:w="4417" w:type="dxa"/>
          </w:tcPr>
          <w:p w14:paraId="77BEA438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抗紫外线等级</w:t>
            </w:r>
          </w:p>
        </w:tc>
      </w:tr>
      <w:tr w:rsidR="00A3309D" w14:paraId="096B0242" w14:textId="77777777">
        <w:tc>
          <w:tcPr>
            <w:tcW w:w="4416" w:type="dxa"/>
          </w:tcPr>
          <w:p w14:paraId="3E9EA350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U </w:t>
            </w:r>
            <w:r>
              <w:rPr>
                <w:rFonts w:ascii="Times New Roman" w:hAnsi="Times New Roman"/>
                <w:szCs w:val="21"/>
                <w:vertAlign w:val="subscript"/>
              </w:rPr>
              <w:t>i</w:t>
            </w:r>
            <w:r>
              <w:rPr>
                <w:rFonts w:ascii="Times New Roman" w:hAnsi="Times New Roman"/>
                <w:szCs w:val="21"/>
              </w:rPr>
              <w:t>＜</w:t>
            </w: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4417" w:type="dxa"/>
          </w:tcPr>
          <w:p w14:paraId="66EC1192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极强</w:t>
            </w:r>
          </w:p>
        </w:tc>
      </w:tr>
      <w:tr w:rsidR="00A3309D" w14:paraId="3DCCD25E" w14:textId="77777777">
        <w:tc>
          <w:tcPr>
            <w:tcW w:w="4416" w:type="dxa"/>
          </w:tcPr>
          <w:p w14:paraId="694246E3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20 ≤U </w:t>
            </w:r>
            <w:r>
              <w:rPr>
                <w:rFonts w:ascii="Times New Roman" w:hAnsi="Times New Roman"/>
                <w:szCs w:val="21"/>
                <w:vertAlign w:val="subscript"/>
              </w:rPr>
              <w:t>i</w:t>
            </w:r>
            <w:r>
              <w:rPr>
                <w:rFonts w:ascii="Times New Roman" w:hAnsi="Times New Roman"/>
                <w:szCs w:val="21"/>
              </w:rPr>
              <w:t>＜</w:t>
            </w:r>
            <w:r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4417" w:type="dxa"/>
          </w:tcPr>
          <w:p w14:paraId="2EA6530C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强</w:t>
            </w:r>
          </w:p>
        </w:tc>
      </w:tr>
      <w:tr w:rsidR="00A3309D" w14:paraId="7417B3BC" w14:textId="77777777">
        <w:tc>
          <w:tcPr>
            <w:tcW w:w="4416" w:type="dxa"/>
          </w:tcPr>
          <w:p w14:paraId="75AF4646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35≤U </w:t>
            </w:r>
            <w:r>
              <w:rPr>
                <w:rFonts w:ascii="Times New Roman" w:hAnsi="Times New Roman"/>
                <w:szCs w:val="21"/>
                <w:vertAlign w:val="subscript"/>
              </w:rPr>
              <w:t>i</w:t>
            </w:r>
            <w:r>
              <w:rPr>
                <w:rFonts w:ascii="Times New Roman" w:hAnsi="Times New Roman"/>
                <w:szCs w:val="21"/>
              </w:rPr>
              <w:t>＜</w:t>
            </w:r>
            <w:r>
              <w:rPr>
                <w:rFonts w:ascii="Times New Roman" w:hAnsi="Times New Roman"/>
                <w:szCs w:val="21"/>
              </w:rPr>
              <w:t>65</w:t>
            </w:r>
          </w:p>
        </w:tc>
        <w:tc>
          <w:tcPr>
            <w:tcW w:w="4417" w:type="dxa"/>
          </w:tcPr>
          <w:p w14:paraId="6027DB5F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中等</w:t>
            </w:r>
          </w:p>
        </w:tc>
      </w:tr>
      <w:tr w:rsidR="00A3309D" w14:paraId="0E41AD09" w14:textId="77777777">
        <w:tc>
          <w:tcPr>
            <w:tcW w:w="4416" w:type="dxa"/>
          </w:tcPr>
          <w:p w14:paraId="4C572689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65≤U </w:t>
            </w:r>
            <w:r>
              <w:rPr>
                <w:rFonts w:ascii="Times New Roman" w:hAnsi="Times New Roman"/>
                <w:szCs w:val="21"/>
                <w:vertAlign w:val="subscript"/>
              </w:rPr>
              <w:t>i</w:t>
            </w:r>
            <w:r>
              <w:rPr>
                <w:rFonts w:ascii="Times New Roman" w:hAnsi="Times New Roman"/>
                <w:szCs w:val="21"/>
              </w:rPr>
              <w:t>＜</w:t>
            </w:r>
            <w:r>
              <w:rPr>
                <w:rFonts w:ascii="Times New Roman" w:hAnsi="Times New Roman"/>
                <w:szCs w:val="21"/>
              </w:rPr>
              <w:t>80</w:t>
            </w:r>
          </w:p>
        </w:tc>
        <w:tc>
          <w:tcPr>
            <w:tcW w:w="4417" w:type="dxa"/>
          </w:tcPr>
          <w:p w14:paraId="466E3DB2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弱</w:t>
            </w:r>
          </w:p>
        </w:tc>
      </w:tr>
      <w:tr w:rsidR="00A3309D" w14:paraId="350F1A6E" w14:textId="77777777">
        <w:tc>
          <w:tcPr>
            <w:tcW w:w="4416" w:type="dxa"/>
          </w:tcPr>
          <w:p w14:paraId="0897DDCE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U </w:t>
            </w:r>
            <w:r>
              <w:rPr>
                <w:rFonts w:ascii="Times New Roman" w:hAnsi="Times New Roman"/>
                <w:szCs w:val="21"/>
                <w:vertAlign w:val="subscript"/>
              </w:rPr>
              <w:t>i</w:t>
            </w:r>
            <w:r>
              <w:rPr>
                <w:rFonts w:ascii="Times New Roman" w:hAnsi="Times New Roman"/>
                <w:szCs w:val="21"/>
              </w:rPr>
              <w:t>≥80</w:t>
            </w:r>
          </w:p>
        </w:tc>
        <w:tc>
          <w:tcPr>
            <w:tcW w:w="4417" w:type="dxa"/>
          </w:tcPr>
          <w:p w14:paraId="4524EFC4" w14:textId="77777777" w:rsidR="00A3309D" w:rsidRDefault="00AA5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极弱</w:t>
            </w:r>
          </w:p>
        </w:tc>
      </w:tr>
    </w:tbl>
    <w:p w14:paraId="1F75BAD7" w14:textId="77777777" w:rsidR="00A3309D" w:rsidRDefault="00AA57AF">
      <w:pPr>
        <w:tabs>
          <w:tab w:val="left" w:pos="6103"/>
        </w:tabs>
      </w:pPr>
      <w:r>
        <w:rPr>
          <w:rFonts w:hint="eastAsia"/>
        </w:rPr>
        <w:t xml:space="preserve">                    </w:t>
      </w:r>
    </w:p>
    <w:p w14:paraId="355A846D" w14:textId="77777777" w:rsidR="00D55CC5" w:rsidRDefault="00D55CC5">
      <w:pPr>
        <w:spacing w:line="360" w:lineRule="auto"/>
        <w:jc w:val="center"/>
        <w:rPr>
          <w:rFonts w:ascii="Times New Roman" w:eastAsia="黑体" w:hAnsi="Times New Roman"/>
          <w:b/>
          <w:bCs/>
          <w:kern w:val="0"/>
          <w:szCs w:val="21"/>
        </w:rPr>
        <w:sectPr w:rsidR="00D55CC5">
          <w:footerReference w:type="default" r:id="rId25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028D8B86" w14:textId="77777777" w:rsidR="00A3309D" w:rsidRPr="007B6CB2" w:rsidRDefault="00AA57AF" w:rsidP="007B6CB2">
      <w:pPr>
        <w:pStyle w:val="1"/>
        <w:spacing w:line="240" w:lineRule="auto"/>
        <w:jc w:val="center"/>
        <w:rPr>
          <w:rFonts w:ascii="Times New Roman" w:eastAsia="黑体" w:hAnsi="Times New Roman"/>
          <w:b w:val="0"/>
          <w:bCs w:val="0"/>
          <w:sz w:val="24"/>
          <w:szCs w:val="24"/>
        </w:rPr>
      </w:pPr>
      <w:bookmarkStart w:id="35" w:name="_Toc97124123"/>
      <w:r w:rsidRPr="007B6CB2">
        <w:rPr>
          <w:rFonts w:ascii="Times New Roman" w:eastAsia="黑体" w:hAnsi="Times New Roman"/>
          <w:sz w:val="24"/>
          <w:szCs w:val="24"/>
        </w:rPr>
        <w:lastRenderedPageBreak/>
        <w:t>附录</w:t>
      </w:r>
      <w:r w:rsidRPr="007B6CB2">
        <w:rPr>
          <w:rFonts w:ascii="Times New Roman" w:eastAsia="黑体" w:hAnsi="Times New Roman"/>
          <w:sz w:val="24"/>
          <w:szCs w:val="24"/>
        </w:rPr>
        <w:t>A</w:t>
      </w:r>
      <w:bookmarkEnd w:id="35"/>
    </w:p>
    <w:p w14:paraId="0B2E36C0" w14:textId="77777777" w:rsidR="00A3309D" w:rsidRDefault="00AA57AF">
      <w:pPr>
        <w:spacing w:line="360" w:lineRule="auto"/>
        <w:jc w:val="center"/>
        <w:rPr>
          <w:rFonts w:ascii="Times New Roman" w:eastAsia="黑体" w:hAnsi="Times New Roman"/>
          <w:b/>
          <w:bCs/>
          <w:kern w:val="0"/>
          <w:szCs w:val="21"/>
        </w:rPr>
      </w:pPr>
      <w:r>
        <w:rPr>
          <w:rFonts w:ascii="Times New Roman" w:eastAsia="黑体" w:hAnsi="Times New Roman"/>
          <w:b/>
          <w:bCs/>
          <w:kern w:val="0"/>
          <w:szCs w:val="21"/>
        </w:rPr>
        <w:t>（资料性附录）</w:t>
      </w:r>
    </w:p>
    <w:p w14:paraId="06F71788" w14:textId="77777777" w:rsidR="00A3309D" w:rsidRDefault="00AA57AF">
      <w:pPr>
        <w:spacing w:line="360" w:lineRule="auto"/>
        <w:jc w:val="center"/>
        <w:rPr>
          <w:rFonts w:ascii="Times New Roman" w:eastAsia="黑体" w:hAnsi="Times New Roman"/>
          <w:b/>
          <w:bCs/>
          <w:kern w:val="0"/>
          <w:szCs w:val="21"/>
        </w:rPr>
      </w:pPr>
      <w:r>
        <w:rPr>
          <w:rFonts w:ascii="Times New Roman" w:eastAsia="黑体" w:hAnsi="Times New Roman"/>
          <w:b/>
          <w:bCs/>
          <w:kern w:val="0"/>
          <w:szCs w:val="21"/>
        </w:rPr>
        <w:t>常见生态草种的</w:t>
      </w:r>
      <w:r>
        <w:rPr>
          <w:rFonts w:ascii="Times New Roman" w:eastAsia="黑体" w:hAnsi="Times New Roman" w:hint="eastAsia"/>
          <w:b/>
          <w:bCs/>
          <w:kern w:val="0"/>
          <w:szCs w:val="21"/>
        </w:rPr>
        <w:t>紫外胁迫强度</w:t>
      </w:r>
    </w:p>
    <w:tbl>
      <w:tblPr>
        <w:tblStyle w:val="a6"/>
        <w:tblW w:w="7482" w:type="dxa"/>
        <w:jc w:val="center"/>
        <w:tblLook w:val="04A0" w:firstRow="1" w:lastRow="0" w:firstColumn="1" w:lastColumn="0" w:noHBand="0" w:noVBand="1"/>
      </w:tblPr>
      <w:tblGrid>
        <w:gridCol w:w="1984"/>
        <w:gridCol w:w="2442"/>
        <w:gridCol w:w="1664"/>
        <w:gridCol w:w="1392"/>
      </w:tblGrid>
      <w:tr w:rsidR="00A3309D" w14:paraId="0A0CD1AB" w14:textId="77777777">
        <w:trPr>
          <w:jc w:val="center"/>
        </w:trPr>
        <w:tc>
          <w:tcPr>
            <w:tcW w:w="1984" w:type="dxa"/>
            <w:vAlign w:val="center"/>
          </w:tcPr>
          <w:p w14:paraId="504E7438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中文名</w:t>
            </w:r>
          </w:p>
        </w:tc>
        <w:tc>
          <w:tcPr>
            <w:tcW w:w="2442" w:type="dxa"/>
            <w:vAlign w:val="center"/>
          </w:tcPr>
          <w:p w14:paraId="6CCD5F49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学名</w:t>
            </w:r>
          </w:p>
        </w:tc>
        <w:tc>
          <w:tcPr>
            <w:tcW w:w="1664" w:type="dxa"/>
            <w:vAlign w:val="center"/>
          </w:tcPr>
          <w:p w14:paraId="1DCD6FC1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胁迫强度（</w:t>
            </w:r>
            <w:r>
              <w:rPr>
                <w:rFonts w:ascii="Times New Roman" w:eastAsiaTheme="minorEastAsia" w:hAnsi="Times New Roman"/>
                <w:szCs w:val="21"/>
              </w:rPr>
              <w:t>μw/cm</w:t>
            </w:r>
            <w:r>
              <w:rPr>
                <w:rFonts w:ascii="Times New Roman" w:eastAsiaTheme="minorEastAsia" w:hAnsi="Times New Roman"/>
                <w:szCs w:val="21"/>
                <w:vertAlign w:val="superscript"/>
              </w:rPr>
              <w:t>2</w:t>
            </w:r>
            <w:r>
              <w:rPr>
                <w:rFonts w:ascii="Times New Roman" w:eastAsiaTheme="minorEastAsia" w:hAnsi="Times New Roman"/>
                <w:kern w:val="0"/>
                <w:szCs w:val="21"/>
              </w:rPr>
              <w:t>）</w:t>
            </w:r>
          </w:p>
        </w:tc>
        <w:tc>
          <w:tcPr>
            <w:tcW w:w="1392" w:type="dxa"/>
            <w:vAlign w:val="center"/>
          </w:tcPr>
          <w:p w14:paraId="6D44F8E1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生长最适温度</w:t>
            </w:r>
            <w:r>
              <w:rPr>
                <w:rFonts w:ascii="Times New Roman" w:eastAsiaTheme="minorEastAsia" w:hAnsi="Times New Roman"/>
                <w:kern w:val="0"/>
                <w:szCs w:val="21"/>
              </w:rPr>
              <w:t>/ ℃</w:t>
            </w:r>
          </w:p>
        </w:tc>
      </w:tr>
      <w:tr w:rsidR="00A3309D" w14:paraId="29300494" w14:textId="77777777">
        <w:trPr>
          <w:jc w:val="center"/>
        </w:trPr>
        <w:tc>
          <w:tcPr>
            <w:tcW w:w="1984" w:type="dxa"/>
          </w:tcPr>
          <w:p w14:paraId="28D43F66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垂穗披碱草</w:t>
            </w:r>
          </w:p>
        </w:tc>
        <w:tc>
          <w:tcPr>
            <w:tcW w:w="2442" w:type="dxa"/>
          </w:tcPr>
          <w:p w14:paraId="71910152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  <w:t>Elymus nutans</w:t>
            </w:r>
          </w:p>
        </w:tc>
        <w:tc>
          <w:tcPr>
            <w:tcW w:w="1664" w:type="dxa"/>
          </w:tcPr>
          <w:p w14:paraId="62EC9BC0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50-200</w:t>
            </w:r>
          </w:p>
        </w:tc>
        <w:tc>
          <w:tcPr>
            <w:tcW w:w="1392" w:type="dxa"/>
          </w:tcPr>
          <w:p w14:paraId="2A20036C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20-25</w:t>
            </w:r>
          </w:p>
        </w:tc>
      </w:tr>
      <w:tr w:rsidR="00A3309D" w14:paraId="2BC7AFEF" w14:textId="77777777">
        <w:trPr>
          <w:jc w:val="center"/>
        </w:trPr>
        <w:tc>
          <w:tcPr>
            <w:tcW w:w="1984" w:type="dxa"/>
          </w:tcPr>
          <w:p w14:paraId="322C5A0A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老芒麦</w:t>
            </w:r>
          </w:p>
        </w:tc>
        <w:tc>
          <w:tcPr>
            <w:tcW w:w="2442" w:type="dxa"/>
          </w:tcPr>
          <w:p w14:paraId="6A86F4EB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  <w:t>Elymus sibiricus</w:t>
            </w:r>
          </w:p>
        </w:tc>
        <w:tc>
          <w:tcPr>
            <w:tcW w:w="1664" w:type="dxa"/>
          </w:tcPr>
          <w:p w14:paraId="566EB98E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50-200</w:t>
            </w:r>
          </w:p>
        </w:tc>
        <w:tc>
          <w:tcPr>
            <w:tcW w:w="1392" w:type="dxa"/>
          </w:tcPr>
          <w:p w14:paraId="70D162C9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20-25</w:t>
            </w:r>
          </w:p>
        </w:tc>
      </w:tr>
      <w:tr w:rsidR="00A3309D" w14:paraId="641EB9BE" w14:textId="77777777">
        <w:trPr>
          <w:jc w:val="center"/>
        </w:trPr>
        <w:tc>
          <w:tcPr>
            <w:tcW w:w="1984" w:type="dxa"/>
          </w:tcPr>
          <w:p w14:paraId="26B5217E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紫花苜蓿</w:t>
            </w:r>
          </w:p>
        </w:tc>
        <w:tc>
          <w:tcPr>
            <w:tcW w:w="2442" w:type="dxa"/>
          </w:tcPr>
          <w:p w14:paraId="0DD2A50F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  <w:t>Medicago sativa</w:t>
            </w:r>
          </w:p>
        </w:tc>
        <w:tc>
          <w:tcPr>
            <w:tcW w:w="1664" w:type="dxa"/>
          </w:tcPr>
          <w:p w14:paraId="6512F276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35-40</w:t>
            </w:r>
          </w:p>
        </w:tc>
        <w:tc>
          <w:tcPr>
            <w:tcW w:w="1392" w:type="dxa"/>
          </w:tcPr>
          <w:p w14:paraId="22EC73AF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20-25</w:t>
            </w:r>
          </w:p>
        </w:tc>
      </w:tr>
      <w:tr w:rsidR="00A3309D" w14:paraId="46340DEE" w14:textId="77777777">
        <w:trPr>
          <w:trHeight w:val="446"/>
          <w:jc w:val="center"/>
        </w:trPr>
        <w:tc>
          <w:tcPr>
            <w:tcW w:w="1984" w:type="dxa"/>
          </w:tcPr>
          <w:p w14:paraId="09C89E92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黑麦草</w:t>
            </w:r>
          </w:p>
        </w:tc>
        <w:tc>
          <w:tcPr>
            <w:tcW w:w="2442" w:type="dxa"/>
          </w:tcPr>
          <w:p w14:paraId="7077F3C5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  <w:t>Lolium perenne L</w:t>
            </w:r>
          </w:p>
        </w:tc>
        <w:tc>
          <w:tcPr>
            <w:tcW w:w="1664" w:type="dxa"/>
          </w:tcPr>
          <w:p w14:paraId="44CFB744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50-60</w:t>
            </w:r>
          </w:p>
        </w:tc>
        <w:tc>
          <w:tcPr>
            <w:tcW w:w="1392" w:type="dxa"/>
          </w:tcPr>
          <w:p w14:paraId="6FB6785A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20-25</w:t>
            </w:r>
          </w:p>
        </w:tc>
      </w:tr>
      <w:tr w:rsidR="00A3309D" w14:paraId="755E763E" w14:textId="77777777">
        <w:trPr>
          <w:jc w:val="center"/>
        </w:trPr>
        <w:tc>
          <w:tcPr>
            <w:tcW w:w="1984" w:type="dxa"/>
          </w:tcPr>
          <w:p w14:paraId="56073967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燕麦</w:t>
            </w:r>
          </w:p>
        </w:tc>
        <w:tc>
          <w:tcPr>
            <w:tcW w:w="2442" w:type="dxa"/>
          </w:tcPr>
          <w:p w14:paraId="6E320B5E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  <w:t>Avena sativa</w:t>
            </w:r>
          </w:p>
        </w:tc>
        <w:tc>
          <w:tcPr>
            <w:tcW w:w="1664" w:type="dxa"/>
          </w:tcPr>
          <w:p w14:paraId="10EB0505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50-100</w:t>
            </w:r>
          </w:p>
        </w:tc>
        <w:tc>
          <w:tcPr>
            <w:tcW w:w="1392" w:type="dxa"/>
          </w:tcPr>
          <w:p w14:paraId="232C4BA3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15-25</w:t>
            </w:r>
          </w:p>
        </w:tc>
      </w:tr>
      <w:tr w:rsidR="00A3309D" w14:paraId="72D782E8" w14:textId="77777777">
        <w:trPr>
          <w:jc w:val="center"/>
        </w:trPr>
        <w:tc>
          <w:tcPr>
            <w:tcW w:w="1984" w:type="dxa"/>
          </w:tcPr>
          <w:p w14:paraId="43EB140C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无芒雀麦</w:t>
            </w:r>
          </w:p>
        </w:tc>
        <w:tc>
          <w:tcPr>
            <w:tcW w:w="2442" w:type="dxa"/>
          </w:tcPr>
          <w:p w14:paraId="2C6CDD03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  <w:t>Bromus inermis</w:t>
            </w:r>
          </w:p>
        </w:tc>
        <w:tc>
          <w:tcPr>
            <w:tcW w:w="1664" w:type="dxa"/>
          </w:tcPr>
          <w:p w14:paraId="67678EF5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50-100</w:t>
            </w:r>
          </w:p>
        </w:tc>
        <w:tc>
          <w:tcPr>
            <w:tcW w:w="1392" w:type="dxa"/>
          </w:tcPr>
          <w:p w14:paraId="0AE4492A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20-25</w:t>
            </w:r>
          </w:p>
        </w:tc>
      </w:tr>
      <w:tr w:rsidR="00A3309D" w14:paraId="204E6A49" w14:textId="77777777">
        <w:trPr>
          <w:trHeight w:val="470"/>
          <w:jc w:val="center"/>
        </w:trPr>
        <w:tc>
          <w:tcPr>
            <w:tcW w:w="1984" w:type="dxa"/>
            <w:vAlign w:val="center"/>
          </w:tcPr>
          <w:p w14:paraId="50C5F664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甘草</w:t>
            </w:r>
          </w:p>
        </w:tc>
        <w:tc>
          <w:tcPr>
            <w:tcW w:w="2442" w:type="dxa"/>
            <w:vAlign w:val="center"/>
          </w:tcPr>
          <w:p w14:paraId="558A3AC3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i/>
                <w:i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i/>
                <w:iCs/>
                <w:color w:val="333333"/>
                <w:szCs w:val="21"/>
                <w:shd w:val="clear" w:color="auto" w:fill="FFFFFF"/>
              </w:rPr>
              <w:t>Glycyrrhiza uralensis Fisch</w:t>
            </w:r>
          </w:p>
        </w:tc>
        <w:tc>
          <w:tcPr>
            <w:tcW w:w="1664" w:type="dxa"/>
            <w:vAlign w:val="center"/>
          </w:tcPr>
          <w:p w14:paraId="32FD1BEA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50-100</w:t>
            </w:r>
          </w:p>
        </w:tc>
        <w:tc>
          <w:tcPr>
            <w:tcW w:w="1392" w:type="dxa"/>
            <w:vAlign w:val="center"/>
          </w:tcPr>
          <w:p w14:paraId="3324A804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20-25</w:t>
            </w:r>
          </w:p>
        </w:tc>
      </w:tr>
      <w:tr w:rsidR="00A3309D" w14:paraId="6A68AD9B" w14:textId="77777777">
        <w:trPr>
          <w:jc w:val="center"/>
        </w:trPr>
        <w:tc>
          <w:tcPr>
            <w:tcW w:w="1984" w:type="dxa"/>
          </w:tcPr>
          <w:p w14:paraId="7B503B46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豌豆</w:t>
            </w:r>
          </w:p>
        </w:tc>
        <w:tc>
          <w:tcPr>
            <w:tcW w:w="2442" w:type="dxa"/>
          </w:tcPr>
          <w:p w14:paraId="4FFED494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  <w:t>Pisum sativum</w:t>
            </w:r>
          </w:p>
        </w:tc>
        <w:tc>
          <w:tcPr>
            <w:tcW w:w="1664" w:type="dxa"/>
          </w:tcPr>
          <w:p w14:paraId="7E2E1E2F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50-125</w:t>
            </w:r>
          </w:p>
        </w:tc>
        <w:tc>
          <w:tcPr>
            <w:tcW w:w="1392" w:type="dxa"/>
          </w:tcPr>
          <w:p w14:paraId="4A48EAE8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15-20</w:t>
            </w:r>
          </w:p>
        </w:tc>
      </w:tr>
      <w:tr w:rsidR="00A3309D" w14:paraId="51C800DD" w14:textId="77777777">
        <w:trPr>
          <w:jc w:val="center"/>
        </w:trPr>
        <w:tc>
          <w:tcPr>
            <w:tcW w:w="1984" w:type="dxa"/>
          </w:tcPr>
          <w:p w14:paraId="4CD8FFA8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冷地早熟禾</w:t>
            </w:r>
          </w:p>
        </w:tc>
        <w:tc>
          <w:tcPr>
            <w:tcW w:w="2442" w:type="dxa"/>
          </w:tcPr>
          <w:p w14:paraId="3BD49C89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i/>
                <w:i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  <w:t>Poa crymophila Keng</w:t>
            </w:r>
          </w:p>
        </w:tc>
        <w:tc>
          <w:tcPr>
            <w:tcW w:w="1664" w:type="dxa"/>
          </w:tcPr>
          <w:p w14:paraId="6685F8B4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50-125</w:t>
            </w:r>
          </w:p>
        </w:tc>
        <w:tc>
          <w:tcPr>
            <w:tcW w:w="1392" w:type="dxa"/>
          </w:tcPr>
          <w:p w14:paraId="3CA2EF6D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20-25</w:t>
            </w:r>
          </w:p>
        </w:tc>
      </w:tr>
      <w:tr w:rsidR="00A3309D" w14:paraId="1EC635CF" w14:textId="77777777">
        <w:trPr>
          <w:jc w:val="center"/>
        </w:trPr>
        <w:tc>
          <w:tcPr>
            <w:tcW w:w="1984" w:type="dxa"/>
          </w:tcPr>
          <w:p w14:paraId="00D5F714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中华羊茅</w:t>
            </w:r>
          </w:p>
        </w:tc>
        <w:tc>
          <w:tcPr>
            <w:tcW w:w="2442" w:type="dxa"/>
          </w:tcPr>
          <w:p w14:paraId="2B74771C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  <w:t>Festuca sinensis Keng</w:t>
            </w:r>
          </w:p>
        </w:tc>
        <w:tc>
          <w:tcPr>
            <w:tcW w:w="1664" w:type="dxa"/>
          </w:tcPr>
          <w:p w14:paraId="2E0A3388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50-125</w:t>
            </w:r>
          </w:p>
        </w:tc>
        <w:tc>
          <w:tcPr>
            <w:tcW w:w="1392" w:type="dxa"/>
          </w:tcPr>
          <w:p w14:paraId="5867BCE3" w14:textId="77777777" w:rsidR="00A3309D" w:rsidRDefault="00AA57AF">
            <w:pPr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20-25</w:t>
            </w:r>
          </w:p>
        </w:tc>
      </w:tr>
      <w:tr w:rsidR="00A3309D" w14:paraId="5D88080A" w14:textId="77777777">
        <w:trPr>
          <w:trHeight w:val="336"/>
          <w:jc w:val="center"/>
        </w:trPr>
        <w:tc>
          <w:tcPr>
            <w:tcW w:w="1984" w:type="dxa"/>
          </w:tcPr>
          <w:p w14:paraId="350B0032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达乌里胡枝子</w:t>
            </w:r>
          </w:p>
        </w:tc>
        <w:tc>
          <w:tcPr>
            <w:tcW w:w="2442" w:type="dxa"/>
          </w:tcPr>
          <w:p w14:paraId="02134846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  <w:t>Lespedeza davurica</w:t>
            </w:r>
          </w:p>
        </w:tc>
        <w:tc>
          <w:tcPr>
            <w:tcW w:w="1664" w:type="dxa"/>
          </w:tcPr>
          <w:p w14:paraId="38C84B32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55-100</w:t>
            </w:r>
          </w:p>
        </w:tc>
        <w:tc>
          <w:tcPr>
            <w:tcW w:w="1392" w:type="dxa"/>
          </w:tcPr>
          <w:p w14:paraId="76F9859E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20-25</w:t>
            </w:r>
          </w:p>
        </w:tc>
      </w:tr>
      <w:tr w:rsidR="00A3309D" w14:paraId="22DD8728" w14:textId="77777777">
        <w:trPr>
          <w:jc w:val="center"/>
        </w:trPr>
        <w:tc>
          <w:tcPr>
            <w:tcW w:w="1984" w:type="dxa"/>
            <w:vAlign w:val="center"/>
          </w:tcPr>
          <w:p w14:paraId="46A95B66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白羊草</w:t>
            </w:r>
          </w:p>
        </w:tc>
        <w:tc>
          <w:tcPr>
            <w:tcW w:w="2442" w:type="dxa"/>
            <w:vAlign w:val="center"/>
          </w:tcPr>
          <w:p w14:paraId="6A2423E1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  <w:t>Bothriochloa ischaemum (L.) Keng</w:t>
            </w:r>
          </w:p>
        </w:tc>
        <w:tc>
          <w:tcPr>
            <w:tcW w:w="1664" w:type="dxa"/>
            <w:vAlign w:val="center"/>
          </w:tcPr>
          <w:p w14:paraId="0781680D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50-150</w:t>
            </w:r>
          </w:p>
        </w:tc>
        <w:tc>
          <w:tcPr>
            <w:tcW w:w="1392" w:type="dxa"/>
            <w:vAlign w:val="center"/>
          </w:tcPr>
          <w:p w14:paraId="0A817120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15-25</w:t>
            </w:r>
          </w:p>
        </w:tc>
      </w:tr>
      <w:tr w:rsidR="00A3309D" w14:paraId="00A88154" w14:textId="77777777">
        <w:trPr>
          <w:jc w:val="center"/>
        </w:trPr>
        <w:tc>
          <w:tcPr>
            <w:tcW w:w="1984" w:type="dxa"/>
          </w:tcPr>
          <w:p w14:paraId="2796DBA8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鸭茅</w:t>
            </w:r>
          </w:p>
        </w:tc>
        <w:tc>
          <w:tcPr>
            <w:tcW w:w="2442" w:type="dxa"/>
          </w:tcPr>
          <w:p w14:paraId="61757281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  <w:t>Dactylis glomerata L.</w:t>
            </w:r>
          </w:p>
        </w:tc>
        <w:tc>
          <w:tcPr>
            <w:tcW w:w="1664" w:type="dxa"/>
          </w:tcPr>
          <w:p w14:paraId="71B69AB9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50-150</w:t>
            </w:r>
          </w:p>
        </w:tc>
        <w:tc>
          <w:tcPr>
            <w:tcW w:w="1392" w:type="dxa"/>
          </w:tcPr>
          <w:p w14:paraId="055A9F93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15-25</w:t>
            </w:r>
          </w:p>
        </w:tc>
      </w:tr>
      <w:tr w:rsidR="00A3309D" w14:paraId="502D0946" w14:textId="77777777">
        <w:trPr>
          <w:jc w:val="center"/>
        </w:trPr>
        <w:tc>
          <w:tcPr>
            <w:tcW w:w="1984" w:type="dxa"/>
          </w:tcPr>
          <w:p w14:paraId="5B762C76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假俭草</w:t>
            </w:r>
          </w:p>
        </w:tc>
        <w:tc>
          <w:tcPr>
            <w:tcW w:w="2442" w:type="dxa"/>
          </w:tcPr>
          <w:p w14:paraId="5F948681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  <w:t>Eremochloa ophiuroides</w:t>
            </w:r>
          </w:p>
        </w:tc>
        <w:tc>
          <w:tcPr>
            <w:tcW w:w="1664" w:type="dxa"/>
          </w:tcPr>
          <w:p w14:paraId="5FF8EDC9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50-150</w:t>
            </w:r>
          </w:p>
        </w:tc>
        <w:tc>
          <w:tcPr>
            <w:tcW w:w="1392" w:type="dxa"/>
          </w:tcPr>
          <w:p w14:paraId="6BC71993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25-35</w:t>
            </w:r>
          </w:p>
        </w:tc>
      </w:tr>
      <w:tr w:rsidR="00A3309D" w14:paraId="140CAE03" w14:textId="77777777">
        <w:trPr>
          <w:trHeight w:val="90"/>
          <w:jc w:val="center"/>
        </w:trPr>
        <w:tc>
          <w:tcPr>
            <w:tcW w:w="1984" w:type="dxa"/>
          </w:tcPr>
          <w:p w14:paraId="6AC9996B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大麦</w:t>
            </w:r>
          </w:p>
        </w:tc>
        <w:tc>
          <w:tcPr>
            <w:tcW w:w="2442" w:type="dxa"/>
          </w:tcPr>
          <w:p w14:paraId="530F99A7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i/>
                <w:iCs/>
                <w:kern w:val="0"/>
                <w:szCs w:val="21"/>
              </w:rPr>
              <w:t>Hordeum vulgare L.</w:t>
            </w:r>
          </w:p>
        </w:tc>
        <w:tc>
          <w:tcPr>
            <w:tcW w:w="1664" w:type="dxa"/>
          </w:tcPr>
          <w:p w14:paraId="18867835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55-150</w:t>
            </w:r>
          </w:p>
        </w:tc>
        <w:tc>
          <w:tcPr>
            <w:tcW w:w="1392" w:type="dxa"/>
          </w:tcPr>
          <w:p w14:paraId="79BE493D" w14:textId="77777777" w:rsidR="00A3309D" w:rsidRDefault="00AA57AF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20-25</w:t>
            </w:r>
          </w:p>
        </w:tc>
      </w:tr>
    </w:tbl>
    <w:p w14:paraId="14D479FE" w14:textId="3658C4F7" w:rsidR="00357988" w:rsidRDefault="00357988" w:rsidP="00357988">
      <w:pPr>
        <w:rPr>
          <w:rFonts w:ascii="Times New Roman" w:eastAsiaTheme="minorEastAsia" w:hAnsi="Times New Roman"/>
        </w:rPr>
      </w:pPr>
    </w:p>
    <w:p w14:paraId="0688FA58" w14:textId="4FF8C7CD" w:rsidR="00357988" w:rsidRPr="00357988" w:rsidRDefault="00357988" w:rsidP="00357988">
      <w:pPr>
        <w:tabs>
          <w:tab w:val="left" w:pos="316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</w:r>
    </w:p>
    <w:sectPr w:rsidR="00357988" w:rsidRPr="00357988" w:rsidSect="00BC4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4060" w14:textId="77777777" w:rsidR="00A3202D" w:rsidRDefault="00A3202D">
      <w:r>
        <w:separator/>
      </w:r>
    </w:p>
  </w:endnote>
  <w:endnote w:type="continuationSeparator" w:id="0">
    <w:p w14:paraId="49A5DD4B" w14:textId="77777777" w:rsidR="00A3202D" w:rsidRDefault="00A3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45DD" w14:textId="77777777" w:rsidR="00A3309D" w:rsidRDefault="00A3309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334029"/>
    </w:sdtPr>
    <w:sdtEndPr/>
    <w:sdtContent>
      <w:p w14:paraId="49F885EF" w14:textId="77777777" w:rsidR="00A3309D" w:rsidRDefault="00A3202D">
        <w:pPr>
          <w:pStyle w:val="a3"/>
          <w:jc w:val="center"/>
        </w:pPr>
      </w:p>
    </w:sdtContent>
  </w:sdt>
  <w:p w14:paraId="5E37022E" w14:textId="77777777" w:rsidR="00A3309D" w:rsidRDefault="00A3309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5BAB" w14:textId="77777777" w:rsidR="00A3309D" w:rsidRDefault="00A3309D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E6F4" w14:textId="77777777" w:rsidR="00A3309D" w:rsidRDefault="00AA57AF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078F34" wp14:editId="5B0D9E6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97593" w14:textId="77777777" w:rsidR="00A3309D" w:rsidRDefault="00AA57AF">
                          <w:pPr>
                            <w:pStyle w:val="a8"/>
                            <w:ind w:firstLine="44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78F3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CB97593" w14:textId="77777777" w:rsidR="00A3309D" w:rsidRDefault="00AA57AF">
                    <w:pPr>
                      <w:pStyle w:val="a8"/>
                      <w:ind w:firstLine="44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786340210"/>
      </w:sdtPr>
      <w:sdtEndPr/>
      <w:sdtContent/>
    </w:sdt>
  </w:p>
  <w:p w14:paraId="728AE166" w14:textId="77777777" w:rsidR="00A3309D" w:rsidRDefault="00A3309D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0E45" w14:textId="77777777" w:rsidR="00A3309D" w:rsidRDefault="00AA57AF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82928F" wp14:editId="103D5A2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6BB41" w14:textId="77777777" w:rsidR="00A3309D" w:rsidRDefault="00AA57AF">
                          <w:pPr>
                            <w:pStyle w:val="a8"/>
                            <w:ind w:firstLine="44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2928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6226BB41" w14:textId="77777777" w:rsidR="00A3309D" w:rsidRDefault="00AA57AF">
                    <w:pPr>
                      <w:pStyle w:val="a8"/>
                      <w:ind w:firstLine="44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2003498371"/>
      </w:sdtPr>
      <w:sdtEndPr/>
      <w:sdtContent/>
    </w:sdt>
  </w:p>
  <w:p w14:paraId="3E9A6F4B" w14:textId="77777777" w:rsidR="00A3309D" w:rsidRDefault="00A330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BC7B" w14:textId="77777777" w:rsidR="00A3202D" w:rsidRDefault="00A3202D">
      <w:r>
        <w:separator/>
      </w:r>
    </w:p>
  </w:footnote>
  <w:footnote w:type="continuationSeparator" w:id="0">
    <w:p w14:paraId="4E42B5BB" w14:textId="77777777" w:rsidR="00A3202D" w:rsidRDefault="00A3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42AC" w14:textId="77777777" w:rsidR="00A3309D" w:rsidRDefault="00A3309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FCFD" w14:textId="77777777" w:rsidR="00A3309D" w:rsidRDefault="00A3309D">
    <w:pPr>
      <w:jc w:val="right"/>
      <w:rPr>
        <w:rFonts w:ascii="Times New Roman" w:hAnsi="Times New Roman"/>
        <w:b/>
        <w:bCs/>
        <w:szCs w:val="21"/>
      </w:rPr>
    </w:pPr>
  </w:p>
  <w:p w14:paraId="74FC60AE" w14:textId="77777777" w:rsidR="00A3309D" w:rsidRDefault="00A3309D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A3D6" w14:textId="77777777" w:rsidR="00A3309D" w:rsidRDefault="00A3309D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732E" w14:textId="77777777" w:rsidR="00A3309D" w:rsidRDefault="00A3309D">
    <w:pPr>
      <w:jc w:val="right"/>
      <w:rPr>
        <w:rFonts w:ascii="Times New Roman" w:hAnsi="Times New Roman"/>
        <w:b/>
        <w:bCs/>
        <w:szCs w:val="21"/>
      </w:rPr>
    </w:pPr>
  </w:p>
  <w:p w14:paraId="20BC5CDE" w14:textId="2143B947" w:rsidR="00A3309D" w:rsidRDefault="00AA57AF">
    <w:pPr>
      <w:jc w:val="right"/>
      <w:rPr>
        <w:rFonts w:ascii="黑体" w:eastAsia="黑体" w:hAnsi="黑体" w:cs="黑体"/>
        <w:b/>
        <w:bCs/>
      </w:rPr>
    </w:pPr>
    <w:r>
      <w:rPr>
        <w:rFonts w:ascii="黑体" w:eastAsia="黑体" w:hAnsi="黑体" w:cs="黑体" w:hint="eastAsia"/>
        <w:b/>
        <w:bCs/>
        <w:szCs w:val="21"/>
      </w:rPr>
      <w:t xml:space="preserve">T/HXCY </w:t>
    </w:r>
    <w:r w:rsidR="00C160A6">
      <w:rPr>
        <w:rFonts w:ascii="黑体" w:eastAsia="黑体" w:hAnsi="黑体" w:cs="黑体"/>
        <w:b/>
        <w:bCs/>
        <w:szCs w:val="21"/>
      </w:rPr>
      <w:t>xxx</w:t>
    </w:r>
    <w:r>
      <w:rPr>
        <w:rFonts w:ascii="黑体" w:eastAsia="黑体" w:hAnsi="黑体" w:cs="黑体" w:hint="eastAsia"/>
        <w:b/>
        <w:bCs/>
        <w:szCs w:val="21"/>
      </w:rPr>
      <w:t>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C1F59"/>
    <w:multiLevelType w:val="multilevel"/>
    <w:tmpl w:val="73DC1F59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637071"/>
    <w:rsid w:val="68637071"/>
    <w:rsid w:val="BF95740B"/>
    <w:rsid w:val="D6DDF24C"/>
    <w:rsid w:val="00037E4C"/>
    <w:rsid w:val="00040977"/>
    <w:rsid w:val="00055D33"/>
    <w:rsid w:val="000753B6"/>
    <w:rsid w:val="00082973"/>
    <w:rsid w:val="00085781"/>
    <w:rsid w:val="000A0875"/>
    <w:rsid w:val="00130FB4"/>
    <w:rsid w:val="001467C1"/>
    <w:rsid w:val="001728CB"/>
    <w:rsid w:val="00176A6F"/>
    <w:rsid w:val="001F3157"/>
    <w:rsid w:val="00226FC5"/>
    <w:rsid w:val="00266BFF"/>
    <w:rsid w:val="00293353"/>
    <w:rsid w:val="002C79B3"/>
    <w:rsid w:val="003047A9"/>
    <w:rsid w:val="00316294"/>
    <w:rsid w:val="00327845"/>
    <w:rsid w:val="00353347"/>
    <w:rsid w:val="00357988"/>
    <w:rsid w:val="00366DA0"/>
    <w:rsid w:val="003A3530"/>
    <w:rsid w:val="003C0B5A"/>
    <w:rsid w:val="003D3265"/>
    <w:rsid w:val="00405B9C"/>
    <w:rsid w:val="00447EC0"/>
    <w:rsid w:val="004B6D39"/>
    <w:rsid w:val="004E113F"/>
    <w:rsid w:val="00504E1D"/>
    <w:rsid w:val="00507238"/>
    <w:rsid w:val="00572763"/>
    <w:rsid w:val="005B4EA8"/>
    <w:rsid w:val="005C4056"/>
    <w:rsid w:val="00624500"/>
    <w:rsid w:val="00784C82"/>
    <w:rsid w:val="007B6CB2"/>
    <w:rsid w:val="00822331"/>
    <w:rsid w:val="008515E5"/>
    <w:rsid w:val="00851F55"/>
    <w:rsid w:val="00886AA7"/>
    <w:rsid w:val="008C26DC"/>
    <w:rsid w:val="008C3158"/>
    <w:rsid w:val="00907B98"/>
    <w:rsid w:val="00941376"/>
    <w:rsid w:val="009C1CDE"/>
    <w:rsid w:val="00A134D9"/>
    <w:rsid w:val="00A21B1E"/>
    <w:rsid w:val="00A3202D"/>
    <w:rsid w:val="00A3309D"/>
    <w:rsid w:val="00A44538"/>
    <w:rsid w:val="00A51339"/>
    <w:rsid w:val="00AA57AF"/>
    <w:rsid w:val="00AC77B6"/>
    <w:rsid w:val="00B6318E"/>
    <w:rsid w:val="00BB615F"/>
    <w:rsid w:val="00BC4F53"/>
    <w:rsid w:val="00C160A6"/>
    <w:rsid w:val="00C645DA"/>
    <w:rsid w:val="00C66CF5"/>
    <w:rsid w:val="00CD01CC"/>
    <w:rsid w:val="00D10AA4"/>
    <w:rsid w:val="00D401E4"/>
    <w:rsid w:val="00D41952"/>
    <w:rsid w:val="00D55CC5"/>
    <w:rsid w:val="00D94ABE"/>
    <w:rsid w:val="00DC1EA1"/>
    <w:rsid w:val="00DC7A50"/>
    <w:rsid w:val="00E50474"/>
    <w:rsid w:val="00EA2844"/>
    <w:rsid w:val="00ED4A98"/>
    <w:rsid w:val="00F075C8"/>
    <w:rsid w:val="00F3215B"/>
    <w:rsid w:val="00F52FFD"/>
    <w:rsid w:val="00F67FB2"/>
    <w:rsid w:val="00F979C2"/>
    <w:rsid w:val="00FB6327"/>
    <w:rsid w:val="06E81E57"/>
    <w:rsid w:val="14C46F8B"/>
    <w:rsid w:val="1B5C09C7"/>
    <w:rsid w:val="2329689A"/>
    <w:rsid w:val="30661798"/>
    <w:rsid w:val="3F9E27C5"/>
    <w:rsid w:val="475419EE"/>
    <w:rsid w:val="51962A57"/>
    <w:rsid w:val="56113098"/>
    <w:rsid w:val="67194A7C"/>
    <w:rsid w:val="68637071"/>
    <w:rsid w:val="6D3C20DB"/>
    <w:rsid w:val="77884AB3"/>
    <w:rsid w:val="7E588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0F75E"/>
  <w15:docId w15:val="{12D5528C-E3F7-422F-90A4-4EADC8A7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/>
    <w:lsdException w:name="toc 3" w:uiPriority="39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47E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前言、引言标题"/>
    <w:next w:val="a8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8">
    <w:name w:val="段"/>
    <w:qFormat/>
    <w:pPr>
      <w:autoSpaceDE w:val="0"/>
      <w:autoSpaceDN w:val="0"/>
      <w:spacing w:after="200" w:line="252" w:lineRule="auto"/>
      <w:ind w:firstLineChars="200" w:firstLine="200"/>
      <w:jc w:val="both"/>
    </w:pPr>
    <w:rPr>
      <w:rFonts w:ascii="宋体" w:eastAsiaTheme="minorEastAsia" w:hAnsi="Calibri" w:cstheme="minorBidi"/>
      <w:kern w:val="2"/>
      <w:sz w:val="22"/>
      <w:szCs w:val="22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  <w:rPr>
      <w:rFonts w:ascii="Times New Roman" w:hAnsi="Times New Roman"/>
    </w:rPr>
  </w:style>
  <w:style w:type="paragraph" w:customStyle="1" w:styleId="bt2">
    <w:name w:val="bt2"/>
    <w:basedOn w:val="2"/>
    <w:qFormat/>
    <w:pPr>
      <w:spacing w:beforeLines="50" w:before="50" w:afterLines="50" w:after="50" w:line="240" w:lineRule="auto"/>
    </w:pPr>
    <w:rPr>
      <w:rFonts w:ascii="黑体" w:eastAsia="黑体" w:hAnsi="黑体"/>
      <w:b w:val="0"/>
      <w:sz w:val="24"/>
      <w:szCs w:val="24"/>
    </w:rPr>
  </w:style>
  <w:style w:type="paragraph" w:customStyle="1" w:styleId="aa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b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character" w:styleId="ac">
    <w:name w:val="Hyperlink"/>
    <w:basedOn w:val="a0"/>
    <w:uiPriority w:val="99"/>
    <w:unhideWhenUsed/>
    <w:rsid w:val="008515E5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rsid w:val="00447EC0"/>
    <w:rPr>
      <w:rFonts w:ascii="Calibri" w:hAnsi="Calibri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447EC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447EC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447EC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oleObject1.bin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3.w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wmf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4.wmf"/><Relationship Id="rId10" Type="http://schemas.openxmlformats.org/officeDocument/2006/relationships/header" Target="header2.xml"/><Relationship Id="rId19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3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520289-474C-43AE-8FD9-9A1F334D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邱静静</dc:creator>
  <cp:lastModifiedBy>hello</cp:lastModifiedBy>
  <cp:revision>85</cp:revision>
  <cp:lastPrinted>2022-03-03T15:31:00Z</cp:lastPrinted>
  <dcterms:created xsi:type="dcterms:W3CDTF">2021-09-19T05:02:00Z</dcterms:created>
  <dcterms:modified xsi:type="dcterms:W3CDTF">2022-03-03T15:31:00Z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CFD42BAB7C7E4E4DAFA194A715CA157E</vt:lpwstr>
  </property>
</Properties>
</file>