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9A7" w:rsidRPr="00276EE7" w:rsidRDefault="0014227C" w:rsidP="002359A7">
      <w:pPr>
        <w:jc w:val="center"/>
        <w:rPr>
          <w:rFonts w:eastAsiaTheme="minorEastAsia"/>
        </w:rPr>
      </w:pPr>
      <w:r w:rsidRPr="00276EE7">
        <w:rPr>
          <w:rFonts w:eastAsiaTheme="minorEastAsia"/>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2359A7" w:rsidRPr="00276EE7">
        <w:rPr>
          <w:rFonts w:eastAsiaTheme="minorEastAsia"/>
        </w:rPr>
        <w:instrText>ADDIN CNKISM.UserStyle</w:instrText>
      </w:r>
      <w:r w:rsidRPr="00276EE7">
        <w:rPr>
          <w:rFonts w:eastAsiaTheme="minorEastAsia"/>
        </w:rPr>
      </w:r>
      <w:r w:rsidRPr="00276EE7">
        <w:rPr>
          <w:rFonts w:eastAsiaTheme="minorEastAsia"/>
        </w:rPr>
        <w:fldChar w:fldCharType="end"/>
      </w:r>
    </w:p>
    <w:p w:rsidR="002359A7" w:rsidRPr="00276EE7" w:rsidRDefault="002359A7" w:rsidP="002359A7">
      <w:pPr>
        <w:jc w:val="center"/>
        <w:rPr>
          <w:rFonts w:eastAsiaTheme="minorEastAsia"/>
        </w:rPr>
      </w:pPr>
    </w:p>
    <w:p w:rsidR="002359A7" w:rsidRPr="00276EE7" w:rsidRDefault="002359A7" w:rsidP="002359A7">
      <w:pPr>
        <w:jc w:val="center"/>
        <w:rPr>
          <w:rFonts w:eastAsiaTheme="minorEastAsia"/>
        </w:rPr>
      </w:pPr>
    </w:p>
    <w:p w:rsidR="002359A7" w:rsidRPr="00276EE7" w:rsidRDefault="002359A7" w:rsidP="002359A7">
      <w:pPr>
        <w:jc w:val="center"/>
        <w:rPr>
          <w:rFonts w:eastAsiaTheme="minorEastAsia"/>
        </w:rPr>
      </w:pPr>
    </w:p>
    <w:p w:rsidR="002359A7" w:rsidRPr="00276EE7" w:rsidRDefault="002359A7" w:rsidP="002359A7">
      <w:pPr>
        <w:jc w:val="center"/>
        <w:rPr>
          <w:rFonts w:eastAsiaTheme="minorEastAsia"/>
        </w:rPr>
      </w:pPr>
    </w:p>
    <w:p w:rsidR="002359A7" w:rsidRPr="00276EE7" w:rsidRDefault="002359A7" w:rsidP="002359A7">
      <w:pPr>
        <w:jc w:val="center"/>
        <w:rPr>
          <w:rFonts w:eastAsiaTheme="minorEastAsia"/>
        </w:rPr>
      </w:pPr>
    </w:p>
    <w:p w:rsidR="002359A7" w:rsidRPr="00276EE7" w:rsidRDefault="002359A7" w:rsidP="002359A7">
      <w:pPr>
        <w:jc w:val="center"/>
        <w:rPr>
          <w:rFonts w:eastAsiaTheme="minorEastAsia"/>
        </w:rPr>
      </w:pPr>
    </w:p>
    <w:p w:rsidR="002359A7" w:rsidRPr="00276EE7" w:rsidRDefault="002359A7" w:rsidP="002359A7">
      <w:pPr>
        <w:jc w:val="center"/>
        <w:rPr>
          <w:rFonts w:eastAsiaTheme="minorEastAsia"/>
        </w:rPr>
      </w:pPr>
    </w:p>
    <w:p w:rsidR="002359A7" w:rsidRPr="00276EE7" w:rsidRDefault="002359A7" w:rsidP="002359A7">
      <w:pPr>
        <w:jc w:val="center"/>
        <w:rPr>
          <w:rFonts w:eastAsiaTheme="minorEastAsia"/>
          <w:b/>
          <w:sz w:val="44"/>
          <w:szCs w:val="44"/>
        </w:rPr>
      </w:pPr>
      <w:r w:rsidRPr="00276EE7">
        <w:rPr>
          <w:rFonts w:eastAsiaTheme="minorEastAsia"/>
          <w:b/>
          <w:sz w:val="44"/>
          <w:szCs w:val="44"/>
        </w:rPr>
        <w:t>中国药膳研究会标准化项目</w:t>
      </w:r>
    </w:p>
    <w:p w:rsidR="002359A7" w:rsidRPr="00276EE7" w:rsidRDefault="002359A7" w:rsidP="002359A7">
      <w:pPr>
        <w:jc w:val="center"/>
        <w:rPr>
          <w:rFonts w:eastAsiaTheme="minorEastAsia"/>
          <w:b/>
          <w:sz w:val="44"/>
          <w:szCs w:val="44"/>
        </w:rPr>
      </w:pPr>
      <w:r w:rsidRPr="00276EE7">
        <w:rPr>
          <w:rFonts w:eastAsiaTheme="minorEastAsia"/>
          <w:b/>
          <w:sz w:val="44"/>
          <w:szCs w:val="44"/>
        </w:rPr>
        <w:t>产褥期妇女食养药膳技术指南</w:t>
      </w:r>
    </w:p>
    <w:p w:rsidR="002359A7" w:rsidRPr="00276EE7" w:rsidRDefault="002359A7" w:rsidP="002359A7">
      <w:pPr>
        <w:jc w:val="center"/>
        <w:rPr>
          <w:rFonts w:eastAsiaTheme="minorEastAsia"/>
          <w:b/>
          <w:sz w:val="44"/>
          <w:szCs w:val="44"/>
        </w:rPr>
      </w:pPr>
    </w:p>
    <w:p w:rsidR="002359A7" w:rsidRPr="00276EE7" w:rsidRDefault="002359A7" w:rsidP="002359A7">
      <w:pPr>
        <w:jc w:val="center"/>
        <w:rPr>
          <w:rFonts w:eastAsiaTheme="minorEastAsia"/>
          <w:b/>
          <w:bCs/>
          <w:sz w:val="30"/>
          <w:szCs w:val="30"/>
        </w:rPr>
      </w:pPr>
      <w:r w:rsidRPr="00276EE7">
        <w:rPr>
          <w:rFonts w:eastAsiaTheme="minorEastAsia"/>
          <w:b/>
          <w:sz w:val="30"/>
          <w:szCs w:val="30"/>
        </w:rPr>
        <w:t>项目编号：</w:t>
      </w:r>
      <w:r w:rsidRPr="00276EE7">
        <w:rPr>
          <w:rFonts w:eastAsiaTheme="minorEastAsia"/>
          <w:b/>
          <w:bCs/>
          <w:sz w:val="30"/>
          <w:szCs w:val="30"/>
        </w:rPr>
        <w:t>ZGYSYJHS-2018[004]</w:t>
      </w:r>
    </w:p>
    <w:p w:rsidR="002359A7" w:rsidRPr="00276EE7" w:rsidRDefault="002359A7" w:rsidP="002359A7">
      <w:pPr>
        <w:jc w:val="center"/>
        <w:rPr>
          <w:rFonts w:eastAsiaTheme="minorEastAsia"/>
          <w:b/>
          <w:bCs/>
          <w:sz w:val="30"/>
          <w:szCs w:val="30"/>
        </w:rPr>
      </w:pPr>
    </w:p>
    <w:p w:rsidR="002359A7" w:rsidRPr="00276EE7" w:rsidRDefault="002359A7" w:rsidP="002359A7">
      <w:pPr>
        <w:jc w:val="center"/>
        <w:rPr>
          <w:rFonts w:eastAsiaTheme="minorEastAsia"/>
          <w:b/>
          <w:sz w:val="44"/>
          <w:szCs w:val="44"/>
        </w:rPr>
      </w:pPr>
      <w:r w:rsidRPr="00276EE7">
        <w:rPr>
          <w:rFonts w:eastAsiaTheme="minorEastAsia"/>
          <w:b/>
          <w:sz w:val="44"/>
          <w:szCs w:val="44"/>
        </w:rPr>
        <w:t>编制说明</w:t>
      </w:r>
    </w:p>
    <w:p w:rsidR="002359A7" w:rsidRPr="00276EE7" w:rsidRDefault="002359A7" w:rsidP="002359A7">
      <w:pPr>
        <w:jc w:val="center"/>
        <w:rPr>
          <w:rFonts w:eastAsiaTheme="minorEastAsia"/>
          <w:b/>
          <w:sz w:val="44"/>
          <w:szCs w:val="44"/>
        </w:rPr>
      </w:pPr>
    </w:p>
    <w:p w:rsidR="002359A7" w:rsidRPr="00276EE7" w:rsidRDefault="002359A7" w:rsidP="002359A7">
      <w:pPr>
        <w:jc w:val="center"/>
        <w:rPr>
          <w:rFonts w:eastAsiaTheme="minorEastAsia"/>
          <w:b/>
          <w:sz w:val="44"/>
          <w:szCs w:val="44"/>
        </w:rPr>
      </w:pPr>
    </w:p>
    <w:p w:rsidR="002359A7" w:rsidRPr="00276EE7" w:rsidRDefault="002359A7" w:rsidP="002359A7">
      <w:pPr>
        <w:rPr>
          <w:rFonts w:eastAsiaTheme="minorEastAsia"/>
          <w:sz w:val="32"/>
          <w:szCs w:val="32"/>
        </w:rPr>
      </w:pPr>
      <w:r w:rsidRPr="00276EE7">
        <w:rPr>
          <w:rFonts w:eastAsiaTheme="minorEastAsia"/>
          <w:sz w:val="32"/>
          <w:szCs w:val="32"/>
        </w:rPr>
        <w:t>提出单位：中国药膳研究会</w:t>
      </w:r>
    </w:p>
    <w:p w:rsidR="002359A7" w:rsidRPr="00276EE7" w:rsidRDefault="002359A7" w:rsidP="002359A7">
      <w:pPr>
        <w:rPr>
          <w:rFonts w:eastAsiaTheme="minorEastAsia"/>
          <w:sz w:val="32"/>
          <w:szCs w:val="32"/>
        </w:rPr>
      </w:pPr>
      <w:r w:rsidRPr="00276EE7">
        <w:rPr>
          <w:rFonts w:eastAsiaTheme="minorEastAsia"/>
          <w:sz w:val="32"/>
          <w:szCs w:val="32"/>
        </w:rPr>
        <w:t>归口单位：中国药膳研究会</w:t>
      </w:r>
    </w:p>
    <w:p w:rsidR="002359A7" w:rsidRPr="00276EE7" w:rsidRDefault="002359A7" w:rsidP="002359A7">
      <w:pPr>
        <w:rPr>
          <w:rFonts w:eastAsiaTheme="minorEastAsia"/>
          <w:sz w:val="32"/>
          <w:szCs w:val="32"/>
        </w:rPr>
      </w:pPr>
      <w:r w:rsidRPr="00276EE7">
        <w:rPr>
          <w:rFonts w:eastAsiaTheme="minorEastAsia"/>
          <w:sz w:val="32"/>
          <w:szCs w:val="32"/>
        </w:rPr>
        <w:t>项目承担单位：天津中医药大学</w:t>
      </w:r>
    </w:p>
    <w:p w:rsidR="002359A7" w:rsidRPr="00276EE7" w:rsidRDefault="002359A7" w:rsidP="002359A7">
      <w:pPr>
        <w:spacing w:line="360" w:lineRule="auto"/>
        <w:rPr>
          <w:rFonts w:eastAsiaTheme="minorEastAsia"/>
          <w:sz w:val="32"/>
          <w:szCs w:val="32"/>
        </w:rPr>
      </w:pPr>
      <w:r w:rsidRPr="00276EE7">
        <w:rPr>
          <w:rFonts w:eastAsiaTheme="minorEastAsia"/>
          <w:sz w:val="32"/>
          <w:szCs w:val="32"/>
        </w:rPr>
        <w:t>项目工作组成员：史丽萍、郭义、盛晓英、许瑞青、王文汉</w:t>
      </w:r>
      <w:r w:rsidR="008B427A" w:rsidRPr="00276EE7">
        <w:rPr>
          <w:rFonts w:eastAsiaTheme="minorEastAsia"/>
          <w:sz w:val="32"/>
          <w:szCs w:val="32"/>
        </w:rPr>
        <w:t>、贾倩男、孙远远</w:t>
      </w:r>
      <w:r w:rsidRPr="00276EE7">
        <w:rPr>
          <w:rFonts w:eastAsiaTheme="minorEastAsia"/>
          <w:sz w:val="32"/>
          <w:szCs w:val="32"/>
        </w:rPr>
        <w:t>、于菲菲、孟雪、李昕、曹晓婷、葛鹏飞</w:t>
      </w:r>
    </w:p>
    <w:p w:rsidR="002359A7" w:rsidRPr="00276EE7" w:rsidRDefault="002359A7" w:rsidP="002359A7">
      <w:pPr>
        <w:ind w:firstLineChars="100" w:firstLine="320"/>
        <w:jc w:val="center"/>
        <w:rPr>
          <w:rFonts w:eastAsiaTheme="minorEastAsia"/>
          <w:sz w:val="32"/>
          <w:szCs w:val="32"/>
        </w:rPr>
      </w:pPr>
    </w:p>
    <w:p w:rsidR="002359A7" w:rsidRPr="00276EE7" w:rsidRDefault="002359A7" w:rsidP="002359A7">
      <w:pPr>
        <w:ind w:firstLineChars="100" w:firstLine="320"/>
        <w:jc w:val="center"/>
        <w:rPr>
          <w:rFonts w:eastAsiaTheme="minorEastAsia"/>
          <w:sz w:val="32"/>
          <w:szCs w:val="32"/>
        </w:rPr>
      </w:pPr>
    </w:p>
    <w:p w:rsidR="00055BBB" w:rsidRDefault="002359A7" w:rsidP="002359A7">
      <w:pPr>
        <w:ind w:firstLineChars="100" w:firstLine="320"/>
        <w:jc w:val="center"/>
        <w:rPr>
          <w:rFonts w:eastAsiaTheme="minorEastAsia"/>
          <w:sz w:val="32"/>
          <w:szCs w:val="32"/>
        </w:rPr>
        <w:sectPr w:rsidR="00055BBB" w:rsidSect="00055BBB">
          <w:footerReference w:type="default" r:id="rId8"/>
          <w:pgSz w:w="11906" w:h="16838"/>
          <w:pgMar w:top="1440" w:right="1800" w:bottom="1440" w:left="1800" w:header="851" w:footer="992" w:gutter="0"/>
          <w:pgNumType w:start="1"/>
          <w:cols w:space="425"/>
          <w:docGrid w:type="lines" w:linePitch="312"/>
        </w:sectPr>
      </w:pPr>
      <w:r w:rsidRPr="00276EE7">
        <w:rPr>
          <w:rFonts w:eastAsiaTheme="minorEastAsia"/>
          <w:sz w:val="32"/>
          <w:szCs w:val="32"/>
        </w:rPr>
        <w:t>二〇二一年二月</w:t>
      </w:r>
    </w:p>
    <w:bookmarkStart w:id="0" w:name="_Toc13552" w:displacedByCustomXml="next"/>
    <w:sdt>
      <w:sdtPr>
        <w:rPr>
          <w:rFonts w:ascii="Times New Roman" w:eastAsia="宋体" w:hAnsi="Times New Roman" w:cs="Times New Roman"/>
          <w:color w:val="auto"/>
          <w:sz w:val="21"/>
          <w:szCs w:val="22"/>
          <w:lang w:val="zh-CN"/>
        </w:rPr>
        <w:id w:val="1140382325"/>
        <w:docPartObj>
          <w:docPartGallery w:val="Table of Contents"/>
          <w:docPartUnique/>
        </w:docPartObj>
      </w:sdtPr>
      <w:sdtEndPr>
        <w:rPr>
          <w:rFonts w:eastAsiaTheme="minorEastAsia"/>
          <w:b/>
          <w:bCs/>
          <w:sz w:val="28"/>
          <w:szCs w:val="28"/>
        </w:rPr>
      </w:sdtEndPr>
      <w:sdtContent>
        <w:p w:rsidR="0082777F" w:rsidRPr="0082777F" w:rsidRDefault="0082777F" w:rsidP="0082777F">
          <w:pPr>
            <w:pStyle w:val="TOC"/>
            <w:jc w:val="center"/>
            <w:rPr>
              <w:color w:val="000000" w:themeColor="text1"/>
            </w:rPr>
          </w:pPr>
          <w:r w:rsidRPr="0082777F">
            <w:rPr>
              <w:color w:val="000000" w:themeColor="text1"/>
              <w:lang w:val="zh-CN"/>
            </w:rPr>
            <w:t>目录</w:t>
          </w:r>
        </w:p>
        <w:p w:rsidR="0082777F" w:rsidRPr="0082777F" w:rsidRDefault="0014227C" w:rsidP="0082777F">
          <w:pPr>
            <w:pStyle w:val="10"/>
            <w:tabs>
              <w:tab w:val="right" w:leader="dot" w:pos="8296"/>
            </w:tabs>
            <w:spacing w:line="360" w:lineRule="auto"/>
            <w:rPr>
              <w:rFonts w:eastAsiaTheme="minorEastAsia"/>
              <w:noProof/>
              <w:sz w:val="28"/>
              <w:szCs w:val="28"/>
            </w:rPr>
          </w:pPr>
          <w:r w:rsidRPr="0082777F">
            <w:rPr>
              <w:rFonts w:eastAsiaTheme="minorEastAsia"/>
              <w:b/>
              <w:bCs/>
              <w:sz w:val="28"/>
              <w:szCs w:val="28"/>
              <w:lang w:val="zh-CN"/>
            </w:rPr>
            <w:fldChar w:fldCharType="begin"/>
          </w:r>
          <w:r w:rsidR="0082777F" w:rsidRPr="0082777F">
            <w:rPr>
              <w:rFonts w:eastAsiaTheme="minorEastAsia"/>
              <w:b/>
              <w:bCs/>
              <w:sz w:val="28"/>
              <w:szCs w:val="28"/>
              <w:lang w:val="zh-CN"/>
            </w:rPr>
            <w:instrText xml:space="preserve"> TOC \o "1-3" \h \z \u </w:instrText>
          </w:r>
          <w:r w:rsidRPr="0082777F">
            <w:rPr>
              <w:rFonts w:eastAsiaTheme="minorEastAsia"/>
              <w:b/>
              <w:bCs/>
              <w:sz w:val="28"/>
              <w:szCs w:val="28"/>
              <w:lang w:val="zh-CN"/>
            </w:rPr>
            <w:fldChar w:fldCharType="separate"/>
          </w:r>
          <w:hyperlink w:anchor="_Toc63722582" w:history="1">
            <w:r w:rsidR="0082777F" w:rsidRPr="0082777F">
              <w:rPr>
                <w:rStyle w:val="a6"/>
                <w:rFonts w:eastAsiaTheme="minorEastAsia"/>
                <w:noProof/>
                <w:sz w:val="28"/>
                <w:szCs w:val="28"/>
              </w:rPr>
              <w:t xml:space="preserve">1 </w:t>
            </w:r>
            <w:r w:rsidR="0082777F" w:rsidRPr="0082777F">
              <w:rPr>
                <w:rStyle w:val="a6"/>
                <w:rFonts w:eastAsiaTheme="minorEastAsia"/>
                <w:noProof/>
                <w:sz w:val="28"/>
                <w:szCs w:val="28"/>
              </w:rPr>
              <w:t>工作简况</w:t>
            </w:r>
            <w:r w:rsidR="0082777F" w:rsidRPr="0082777F">
              <w:rPr>
                <w:rFonts w:eastAsiaTheme="minorEastAsia"/>
                <w:noProof/>
                <w:webHidden/>
                <w:sz w:val="28"/>
                <w:szCs w:val="28"/>
              </w:rPr>
              <w:tab/>
            </w:r>
            <w:r w:rsidRPr="0082777F">
              <w:rPr>
                <w:rFonts w:eastAsiaTheme="minorEastAsia"/>
                <w:noProof/>
                <w:webHidden/>
                <w:sz w:val="28"/>
                <w:szCs w:val="28"/>
              </w:rPr>
              <w:fldChar w:fldCharType="begin"/>
            </w:r>
            <w:r w:rsidR="0082777F" w:rsidRPr="0082777F">
              <w:rPr>
                <w:rFonts w:eastAsiaTheme="minorEastAsia"/>
                <w:noProof/>
                <w:webHidden/>
                <w:sz w:val="28"/>
                <w:szCs w:val="28"/>
              </w:rPr>
              <w:instrText xml:space="preserve"> PAGEREF _Toc63722582 \h </w:instrText>
            </w:r>
            <w:r w:rsidRPr="0082777F">
              <w:rPr>
                <w:rFonts w:eastAsiaTheme="minorEastAsia"/>
                <w:noProof/>
                <w:webHidden/>
                <w:sz w:val="28"/>
                <w:szCs w:val="28"/>
              </w:rPr>
            </w:r>
            <w:r w:rsidRPr="0082777F">
              <w:rPr>
                <w:rFonts w:eastAsiaTheme="minorEastAsia"/>
                <w:noProof/>
                <w:webHidden/>
                <w:sz w:val="28"/>
                <w:szCs w:val="28"/>
              </w:rPr>
              <w:fldChar w:fldCharType="separate"/>
            </w:r>
            <w:r w:rsidR="0082777F" w:rsidRPr="0082777F">
              <w:rPr>
                <w:rFonts w:eastAsiaTheme="minorEastAsia"/>
                <w:noProof/>
                <w:webHidden/>
                <w:sz w:val="28"/>
                <w:szCs w:val="28"/>
              </w:rPr>
              <w:t>1</w:t>
            </w:r>
            <w:r w:rsidRPr="0082777F">
              <w:rPr>
                <w:rFonts w:eastAsiaTheme="minorEastAsia"/>
                <w:noProof/>
                <w:webHidden/>
                <w:sz w:val="28"/>
                <w:szCs w:val="28"/>
              </w:rPr>
              <w:fldChar w:fldCharType="end"/>
            </w:r>
          </w:hyperlink>
        </w:p>
        <w:p w:rsidR="0082777F" w:rsidRPr="0082777F" w:rsidRDefault="0014227C" w:rsidP="0082777F">
          <w:pPr>
            <w:pStyle w:val="10"/>
            <w:tabs>
              <w:tab w:val="right" w:leader="dot" w:pos="8296"/>
            </w:tabs>
            <w:spacing w:line="360" w:lineRule="auto"/>
            <w:rPr>
              <w:rFonts w:eastAsiaTheme="minorEastAsia"/>
              <w:noProof/>
              <w:sz w:val="28"/>
              <w:szCs w:val="28"/>
            </w:rPr>
          </w:pPr>
          <w:hyperlink w:anchor="_Toc63722583" w:history="1">
            <w:r w:rsidR="0082777F" w:rsidRPr="0082777F">
              <w:rPr>
                <w:rStyle w:val="a6"/>
                <w:rFonts w:eastAsiaTheme="minorEastAsia"/>
                <w:noProof/>
                <w:sz w:val="28"/>
                <w:szCs w:val="28"/>
              </w:rPr>
              <w:t xml:space="preserve">2 </w:t>
            </w:r>
            <w:r w:rsidR="0082777F" w:rsidRPr="0082777F">
              <w:rPr>
                <w:rStyle w:val="a6"/>
                <w:rFonts w:eastAsiaTheme="minorEastAsia"/>
                <w:noProof/>
                <w:sz w:val="28"/>
                <w:szCs w:val="28"/>
              </w:rPr>
              <w:t>指南编制原则和确定标准主要内容的依据</w:t>
            </w:r>
            <w:r w:rsidR="0082777F" w:rsidRPr="0082777F">
              <w:rPr>
                <w:rFonts w:eastAsiaTheme="minorEastAsia"/>
                <w:noProof/>
                <w:webHidden/>
                <w:sz w:val="28"/>
                <w:szCs w:val="28"/>
              </w:rPr>
              <w:tab/>
            </w:r>
            <w:r w:rsidRPr="0082777F">
              <w:rPr>
                <w:rFonts w:eastAsiaTheme="minorEastAsia"/>
                <w:noProof/>
                <w:webHidden/>
                <w:sz w:val="28"/>
                <w:szCs w:val="28"/>
              </w:rPr>
              <w:fldChar w:fldCharType="begin"/>
            </w:r>
            <w:r w:rsidR="0082777F" w:rsidRPr="0082777F">
              <w:rPr>
                <w:rFonts w:eastAsiaTheme="minorEastAsia"/>
                <w:noProof/>
                <w:webHidden/>
                <w:sz w:val="28"/>
                <w:szCs w:val="28"/>
              </w:rPr>
              <w:instrText xml:space="preserve"> PAGEREF _Toc63722583 \h </w:instrText>
            </w:r>
            <w:r w:rsidRPr="0082777F">
              <w:rPr>
                <w:rFonts w:eastAsiaTheme="minorEastAsia"/>
                <w:noProof/>
                <w:webHidden/>
                <w:sz w:val="28"/>
                <w:szCs w:val="28"/>
              </w:rPr>
            </w:r>
            <w:r w:rsidRPr="0082777F">
              <w:rPr>
                <w:rFonts w:eastAsiaTheme="minorEastAsia"/>
                <w:noProof/>
                <w:webHidden/>
                <w:sz w:val="28"/>
                <w:szCs w:val="28"/>
              </w:rPr>
              <w:fldChar w:fldCharType="separate"/>
            </w:r>
            <w:r w:rsidR="0082777F" w:rsidRPr="0082777F">
              <w:rPr>
                <w:rFonts w:eastAsiaTheme="minorEastAsia"/>
                <w:noProof/>
                <w:webHidden/>
                <w:sz w:val="28"/>
                <w:szCs w:val="28"/>
              </w:rPr>
              <w:t>3</w:t>
            </w:r>
            <w:r w:rsidRPr="0082777F">
              <w:rPr>
                <w:rFonts w:eastAsiaTheme="minorEastAsia"/>
                <w:noProof/>
                <w:webHidden/>
                <w:sz w:val="28"/>
                <w:szCs w:val="28"/>
              </w:rPr>
              <w:fldChar w:fldCharType="end"/>
            </w:r>
          </w:hyperlink>
        </w:p>
        <w:p w:rsidR="0082777F" w:rsidRPr="0082777F" w:rsidRDefault="0014227C" w:rsidP="0082777F">
          <w:pPr>
            <w:pStyle w:val="10"/>
            <w:tabs>
              <w:tab w:val="right" w:leader="dot" w:pos="8296"/>
            </w:tabs>
            <w:spacing w:line="360" w:lineRule="auto"/>
            <w:rPr>
              <w:rFonts w:eastAsiaTheme="minorEastAsia"/>
              <w:noProof/>
              <w:sz w:val="28"/>
              <w:szCs w:val="28"/>
            </w:rPr>
          </w:pPr>
          <w:hyperlink w:anchor="_Toc63722584" w:history="1">
            <w:r w:rsidR="0082777F" w:rsidRPr="0082777F">
              <w:rPr>
                <w:rStyle w:val="a6"/>
                <w:rFonts w:eastAsiaTheme="minorEastAsia"/>
                <w:noProof/>
                <w:sz w:val="28"/>
                <w:szCs w:val="28"/>
              </w:rPr>
              <w:t xml:space="preserve">3 </w:t>
            </w:r>
            <w:r w:rsidR="0082777F" w:rsidRPr="0082777F">
              <w:rPr>
                <w:rStyle w:val="a6"/>
                <w:rFonts w:eastAsiaTheme="minorEastAsia"/>
                <w:noProof/>
                <w:sz w:val="28"/>
                <w:szCs w:val="28"/>
              </w:rPr>
              <w:t>与相关法律、法规和强制性标准的关系</w:t>
            </w:r>
            <w:r w:rsidR="0082777F" w:rsidRPr="0082777F">
              <w:rPr>
                <w:rFonts w:eastAsiaTheme="minorEastAsia"/>
                <w:noProof/>
                <w:webHidden/>
                <w:sz w:val="28"/>
                <w:szCs w:val="28"/>
              </w:rPr>
              <w:tab/>
            </w:r>
            <w:r w:rsidRPr="0082777F">
              <w:rPr>
                <w:rFonts w:eastAsiaTheme="minorEastAsia"/>
                <w:noProof/>
                <w:webHidden/>
                <w:sz w:val="28"/>
                <w:szCs w:val="28"/>
              </w:rPr>
              <w:fldChar w:fldCharType="begin"/>
            </w:r>
            <w:r w:rsidR="0082777F" w:rsidRPr="0082777F">
              <w:rPr>
                <w:rFonts w:eastAsiaTheme="minorEastAsia"/>
                <w:noProof/>
                <w:webHidden/>
                <w:sz w:val="28"/>
                <w:szCs w:val="28"/>
              </w:rPr>
              <w:instrText xml:space="preserve"> PAGEREF _Toc63722584 \h </w:instrText>
            </w:r>
            <w:r w:rsidRPr="0082777F">
              <w:rPr>
                <w:rFonts w:eastAsiaTheme="minorEastAsia"/>
                <w:noProof/>
                <w:webHidden/>
                <w:sz w:val="28"/>
                <w:szCs w:val="28"/>
              </w:rPr>
            </w:r>
            <w:r w:rsidRPr="0082777F">
              <w:rPr>
                <w:rFonts w:eastAsiaTheme="minorEastAsia"/>
                <w:noProof/>
                <w:webHidden/>
                <w:sz w:val="28"/>
                <w:szCs w:val="28"/>
              </w:rPr>
              <w:fldChar w:fldCharType="separate"/>
            </w:r>
            <w:r w:rsidR="0082777F" w:rsidRPr="0082777F">
              <w:rPr>
                <w:rFonts w:eastAsiaTheme="minorEastAsia"/>
                <w:noProof/>
                <w:webHidden/>
                <w:sz w:val="28"/>
                <w:szCs w:val="28"/>
              </w:rPr>
              <w:t>10</w:t>
            </w:r>
            <w:r w:rsidRPr="0082777F">
              <w:rPr>
                <w:rFonts w:eastAsiaTheme="minorEastAsia"/>
                <w:noProof/>
                <w:webHidden/>
                <w:sz w:val="28"/>
                <w:szCs w:val="28"/>
              </w:rPr>
              <w:fldChar w:fldCharType="end"/>
            </w:r>
          </w:hyperlink>
        </w:p>
        <w:p w:rsidR="0082777F" w:rsidRPr="0082777F" w:rsidRDefault="0014227C" w:rsidP="0082777F">
          <w:pPr>
            <w:pStyle w:val="10"/>
            <w:tabs>
              <w:tab w:val="right" w:leader="dot" w:pos="8296"/>
            </w:tabs>
            <w:spacing w:line="360" w:lineRule="auto"/>
            <w:rPr>
              <w:rFonts w:eastAsiaTheme="minorEastAsia"/>
              <w:noProof/>
              <w:sz w:val="28"/>
              <w:szCs w:val="28"/>
            </w:rPr>
          </w:pPr>
          <w:hyperlink w:anchor="_Toc63722585" w:history="1">
            <w:r w:rsidR="0082777F" w:rsidRPr="0082777F">
              <w:rPr>
                <w:rStyle w:val="a6"/>
                <w:rFonts w:eastAsiaTheme="minorEastAsia"/>
                <w:noProof/>
                <w:sz w:val="28"/>
                <w:szCs w:val="28"/>
              </w:rPr>
              <w:t xml:space="preserve">4 </w:t>
            </w:r>
            <w:r w:rsidR="0082777F" w:rsidRPr="0082777F">
              <w:rPr>
                <w:rStyle w:val="a6"/>
                <w:rFonts w:eastAsiaTheme="minorEastAsia"/>
                <w:noProof/>
                <w:sz w:val="28"/>
                <w:szCs w:val="28"/>
              </w:rPr>
              <w:t>重大意见的处理经过和依据</w:t>
            </w:r>
            <w:r w:rsidR="0082777F" w:rsidRPr="0082777F">
              <w:rPr>
                <w:rFonts w:eastAsiaTheme="minorEastAsia"/>
                <w:noProof/>
                <w:webHidden/>
                <w:sz w:val="28"/>
                <w:szCs w:val="28"/>
              </w:rPr>
              <w:tab/>
            </w:r>
            <w:r w:rsidRPr="0082777F">
              <w:rPr>
                <w:rFonts w:eastAsiaTheme="minorEastAsia"/>
                <w:noProof/>
                <w:webHidden/>
                <w:sz w:val="28"/>
                <w:szCs w:val="28"/>
              </w:rPr>
              <w:fldChar w:fldCharType="begin"/>
            </w:r>
            <w:r w:rsidR="0082777F" w:rsidRPr="0082777F">
              <w:rPr>
                <w:rFonts w:eastAsiaTheme="minorEastAsia"/>
                <w:noProof/>
                <w:webHidden/>
                <w:sz w:val="28"/>
                <w:szCs w:val="28"/>
              </w:rPr>
              <w:instrText xml:space="preserve"> PAGEREF _Toc63722585 \h </w:instrText>
            </w:r>
            <w:r w:rsidRPr="0082777F">
              <w:rPr>
                <w:rFonts w:eastAsiaTheme="minorEastAsia"/>
                <w:noProof/>
                <w:webHidden/>
                <w:sz w:val="28"/>
                <w:szCs w:val="28"/>
              </w:rPr>
            </w:r>
            <w:r w:rsidRPr="0082777F">
              <w:rPr>
                <w:rFonts w:eastAsiaTheme="minorEastAsia"/>
                <w:noProof/>
                <w:webHidden/>
                <w:sz w:val="28"/>
                <w:szCs w:val="28"/>
              </w:rPr>
              <w:fldChar w:fldCharType="separate"/>
            </w:r>
            <w:r w:rsidR="0082777F" w:rsidRPr="0082777F">
              <w:rPr>
                <w:rFonts w:eastAsiaTheme="minorEastAsia"/>
                <w:noProof/>
                <w:webHidden/>
                <w:sz w:val="28"/>
                <w:szCs w:val="28"/>
              </w:rPr>
              <w:t>10</w:t>
            </w:r>
            <w:r w:rsidRPr="0082777F">
              <w:rPr>
                <w:rFonts w:eastAsiaTheme="minorEastAsia"/>
                <w:noProof/>
                <w:webHidden/>
                <w:sz w:val="28"/>
                <w:szCs w:val="28"/>
              </w:rPr>
              <w:fldChar w:fldCharType="end"/>
            </w:r>
          </w:hyperlink>
        </w:p>
        <w:p w:rsidR="0082777F" w:rsidRPr="0082777F" w:rsidRDefault="0014227C" w:rsidP="0082777F">
          <w:pPr>
            <w:pStyle w:val="10"/>
            <w:tabs>
              <w:tab w:val="right" w:leader="dot" w:pos="8296"/>
            </w:tabs>
            <w:spacing w:line="360" w:lineRule="auto"/>
            <w:rPr>
              <w:rFonts w:eastAsiaTheme="minorEastAsia"/>
              <w:noProof/>
              <w:sz w:val="28"/>
              <w:szCs w:val="28"/>
            </w:rPr>
          </w:pPr>
          <w:hyperlink w:anchor="_Toc63722586" w:history="1">
            <w:r w:rsidR="0082777F" w:rsidRPr="0082777F">
              <w:rPr>
                <w:rStyle w:val="a6"/>
                <w:rFonts w:eastAsiaTheme="minorEastAsia"/>
                <w:noProof/>
                <w:sz w:val="28"/>
                <w:szCs w:val="28"/>
              </w:rPr>
              <w:t xml:space="preserve">5 </w:t>
            </w:r>
            <w:r w:rsidR="0082777F" w:rsidRPr="0082777F">
              <w:rPr>
                <w:rStyle w:val="a6"/>
                <w:rFonts w:eastAsiaTheme="minorEastAsia"/>
                <w:noProof/>
                <w:sz w:val="28"/>
                <w:szCs w:val="28"/>
              </w:rPr>
              <w:t>作为推荐性指南的建议</w:t>
            </w:r>
            <w:r w:rsidR="0082777F" w:rsidRPr="0082777F">
              <w:rPr>
                <w:rFonts w:eastAsiaTheme="minorEastAsia"/>
                <w:noProof/>
                <w:webHidden/>
                <w:sz w:val="28"/>
                <w:szCs w:val="28"/>
              </w:rPr>
              <w:tab/>
            </w:r>
            <w:r w:rsidRPr="0082777F">
              <w:rPr>
                <w:rFonts w:eastAsiaTheme="minorEastAsia"/>
                <w:noProof/>
                <w:webHidden/>
                <w:sz w:val="28"/>
                <w:szCs w:val="28"/>
              </w:rPr>
              <w:fldChar w:fldCharType="begin"/>
            </w:r>
            <w:r w:rsidR="0082777F" w:rsidRPr="0082777F">
              <w:rPr>
                <w:rFonts w:eastAsiaTheme="minorEastAsia"/>
                <w:noProof/>
                <w:webHidden/>
                <w:sz w:val="28"/>
                <w:szCs w:val="28"/>
              </w:rPr>
              <w:instrText xml:space="preserve"> PAGEREF _Toc63722586 \h </w:instrText>
            </w:r>
            <w:r w:rsidRPr="0082777F">
              <w:rPr>
                <w:rFonts w:eastAsiaTheme="minorEastAsia"/>
                <w:noProof/>
                <w:webHidden/>
                <w:sz w:val="28"/>
                <w:szCs w:val="28"/>
              </w:rPr>
            </w:r>
            <w:r w:rsidRPr="0082777F">
              <w:rPr>
                <w:rFonts w:eastAsiaTheme="minorEastAsia"/>
                <w:noProof/>
                <w:webHidden/>
                <w:sz w:val="28"/>
                <w:szCs w:val="28"/>
              </w:rPr>
              <w:fldChar w:fldCharType="separate"/>
            </w:r>
            <w:r w:rsidR="0082777F" w:rsidRPr="0082777F">
              <w:rPr>
                <w:rFonts w:eastAsiaTheme="minorEastAsia"/>
                <w:noProof/>
                <w:webHidden/>
                <w:sz w:val="28"/>
                <w:szCs w:val="28"/>
              </w:rPr>
              <w:t>11</w:t>
            </w:r>
            <w:r w:rsidRPr="0082777F">
              <w:rPr>
                <w:rFonts w:eastAsiaTheme="minorEastAsia"/>
                <w:noProof/>
                <w:webHidden/>
                <w:sz w:val="28"/>
                <w:szCs w:val="28"/>
              </w:rPr>
              <w:fldChar w:fldCharType="end"/>
            </w:r>
          </w:hyperlink>
        </w:p>
        <w:p w:rsidR="0082777F" w:rsidRPr="0082777F" w:rsidRDefault="0014227C" w:rsidP="0082777F">
          <w:pPr>
            <w:pStyle w:val="10"/>
            <w:tabs>
              <w:tab w:val="right" w:leader="dot" w:pos="8296"/>
            </w:tabs>
            <w:spacing w:line="360" w:lineRule="auto"/>
            <w:rPr>
              <w:rFonts w:eastAsiaTheme="minorEastAsia"/>
              <w:noProof/>
              <w:sz w:val="28"/>
              <w:szCs w:val="28"/>
            </w:rPr>
          </w:pPr>
          <w:hyperlink w:anchor="_Toc63722587" w:history="1">
            <w:r w:rsidR="0082777F" w:rsidRPr="0082777F">
              <w:rPr>
                <w:rStyle w:val="a6"/>
                <w:rFonts w:eastAsiaTheme="minorEastAsia"/>
                <w:noProof/>
                <w:sz w:val="28"/>
                <w:szCs w:val="28"/>
              </w:rPr>
              <w:t xml:space="preserve">6 </w:t>
            </w:r>
            <w:r w:rsidR="0082777F" w:rsidRPr="0082777F">
              <w:rPr>
                <w:rStyle w:val="a6"/>
                <w:rFonts w:eastAsiaTheme="minorEastAsia"/>
                <w:noProof/>
                <w:sz w:val="28"/>
                <w:szCs w:val="28"/>
              </w:rPr>
              <w:t>贯彻指南的要求和措施建议</w:t>
            </w:r>
            <w:r w:rsidR="0082777F" w:rsidRPr="0082777F">
              <w:rPr>
                <w:rFonts w:eastAsiaTheme="minorEastAsia"/>
                <w:noProof/>
                <w:webHidden/>
                <w:sz w:val="28"/>
                <w:szCs w:val="28"/>
              </w:rPr>
              <w:tab/>
            </w:r>
            <w:r w:rsidRPr="0082777F">
              <w:rPr>
                <w:rFonts w:eastAsiaTheme="minorEastAsia"/>
                <w:noProof/>
                <w:webHidden/>
                <w:sz w:val="28"/>
                <w:szCs w:val="28"/>
              </w:rPr>
              <w:fldChar w:fldCharType="begin"/>
            </w:r>
            <w:r w:rsidR="0082777F" w:rsidRPr="0082777F">
              <w:rPr>
                <w:rFonts w:eastAsiaTheme="minorEastAsia"/>
                <w:noProof/>
                <w:webHidden/>
                <w:sz w:val="28"/>
                <w:szCs w:val="28"/>
              </w:rPr>
              <w:instrText xml:space="preserve"> PAGEREF _Toc63722587 \h </w:instrText>
            </w:r>
            <w:r w:rsidRPr="0082777F">
              <w:rPr>
                <w:rFonts w:eastAsiaTheme="minorEastAsia"/>
                <w:noProof/>
                <w:webHidden/>
                <w:sz w:val="28"/>
                <w:szCs w:val="28"/>
              </w:rPr>
            </w:r>
            <w:r w:rsidRPr="0082777F">
              <w:rPr>
                <w:rFonts w:eastAsiaTheme="minorEastAsia"/>
                <w:noProof/>
                <w:webHidden/>
                <w:sz w:val="28"/>
                <w:szCs w:val="28"/>
              </w:rPr>
              <w:fldChar w:fldCharType="separate"/>
            </w:r>
            <w:r w:rsidR="0082777F" w:rsidRPr="0082777F">
              <w:rPr>
                <w:rFonts w:eastAsiaTheme="minorEastAsia"/>
                <w:noProof/>
                <w:webHidden/>
                <w:sz w:val="28"/>
                <w:szCs w:val="28"/>
              </w:rPr>
              <w:t>11</w:t>
            </w:r>
            <w:r w:rsidRPr="0082777F">
              <w:rPr>
                <w:rFonts w:eastAsiaTheme="minorEastAsia"/>
                <w:noProof/>
                <w:webHidden/>
                <w:sz w:val="28"/>
                <w:szCs w:val="28"/>
              </w:rPr>
              <w:fldChar w:fldCharType="end"/>
            </w:r>
          </w:hyperlink>
        </w:p>
        <w:p w:rsidR="0082777F" w:rsidRPr="0082777F" w:rsidRDefault="0014227C" w:rsidP="0082777F">
          <w:pPr>
            <w:pStyle w:val="10"/>
            <w:tabs>
              <w:tab w:val="right" w:leader="dot" w:pos="8296"/>
            </w:tabs>
            <w:spacing w:line="360" w:lineRule="auto"/>
            <w:rPr>
              <w:rFonts w:eastAsiaTheme="minorEastAsia"/>
              <w:noProof/>
              <w:sz w:val="28"/>
              <w:szCs w:val="28"/>
            </w:rPr>
          </w:pPr>
          <w:hyperlink w:anchor="_Toc63722588" w:history="1">
            <w:r w:rsidR="0082777F" w:rsidRPr="0082777F">
              <w:rPr>
                <w:rStyle w:val="a6"/>
                <w:rFonts w:eastAsiaTheme="minorEastAsia"/>
                <w:noProof/>
                <w:sz w:val="28"/>
                <w:szCs w:val="28"/>
              </w:rPr>
              <w:t xml:space="preserve">7 </w:t>
            </w:r>
            <w:r w:rsidR="0082777F" w:rsidRPr="0082777F">
              <w:rPr>
                <w:rStyle w:val="a6"/>
                <w:rFonts w:eastAsiaTheme="minorEastAsia"/>
                <w:noProof/>
                <w:sz w:val="28"/>
                <w:szCs w:val="28"/>
              </w:rPr>
              <w:t>应用时的促进和阻碍因素</w:t>
            </w:r>
            <w:r w:rsidR="0082777F" w:rsidRPr="0082777F">
              <w:rPr>
                <w:rFonts w:eastAsiaTheme="minorEastAsia"/>
                <w:noProof/>
                <w:webHidden/>
                <w:sz w:val="28"/>
                <w:szCs w:val="28"/>
              </w:rPr>
              <w:tab/>
            </w:r>
            <w:r w:rsidRPr="0082777F">
              <w:rPr>
                <w:rFonts w:eastAsiaTheme="minorEastAsia"/>
                <w:noProof/>
                <w:webHidden/>
                <w:sz w:val="28"/>
                <w:szCs w:val="28"/>
              </w:rPr>
              <w:fldChar w:fldCharType="begin"/>
            </w:r>
            <w:r w:rsidR="0082777F" w:rsidRPr="0082777F">
              <w:rPr>
                <w:rFonts w:eastAsiaTheme="minorEastAsia"/>
                <w:noProof/>
                <w:webHidden/>
                <w:sz w:val="28"/>
                <w:szCs w:val="28"/>
              </w:rPr>
              <w:instrText xml:space="preserve"> PAGEREF _Toc63722588 \h </w:instrText>
            </w:r>
            <w:r w:rsidRPr="0082777F">
              <w:rPr>
                <w:rFonts w:eastAsiaTheme="minorEastAsia"/>
                <w:noProof/>
                <w:webHidden/>
                <w:sz w:val="28"/>
                <w:szCs w:val="28"/>
              </w:rPr>
            </w:r>
            <w:r w:rsidRPr="0082777F">
              <w:rPr>
                <w:rFonts w:eastAsiaTheme="minorEastAsia"/>
                <w:noProof/>
                <w:webHidden/>
                <w:sz w:val="28"/>
                <w:szCs w:val="28"/>
              </w:rPr>
              <w:fldChar w:fldCharType="separate"/>
            </w:r>
            <w:r w:rsidR="0082777F" w:rsidRPr="0082777F">
              <w:rPr>
                <w:rFonts w:eastAsiaTheme="minorEastAsia"/>
                <w:noProof/>
                <w:webHidden/>
                <w:sz w:val="28"/>
                <w:szCs w:val="28"/>
              </w:rPr>
              <w:t>11</w:t>
            </w:r>
            <w:r w:rsidRPr="0082777F">
              <w:rPr>
                <w:rFonts w:eastAsiaTheme="minorEastAsia"/>
                <w:noProof/>
                <w:webHidden/>
                <w:sz w:val="28"/>
                <w:szCs w:val="28"/>
              </w:rPr>
              <w:fldChar w:fldCharType="end"/>
            </w:r>
          </w:hyperlink>
        </w:p>
        <w:p w:rsidR="0082777F" w:rsidRPr="0082777F" w:rsidRDefault="0014227C" w:rsidP="0082777F">
          <w:pPr>
            <w:pStyle w:val="10"/>
            <w:tabs>
              <w:tab w:val="right" w:leader="dot" w:pos="8296"/>
            </w:tabs>
            <w:spacing w:line="360" w:lineRule="auto"/>
            <w:rPr>
              <w:rFonts w:eastAsiaTheme="minorEastAsia"/>
              <w:noProof/>
              <w:sz w:val="28"/>
              <w:szCs w:val="28"/>
            </w:rPr>
          </w:pPr>
          <w:hyperlink w:anchor="_Toc63722589" w:history="1">
            <w:r w:rsidR="0082777F" w:rsidRPr="0082777F">
              <w:rPr>
                <w:rStyle w:val="a6"/>
                <w:rFonts w:eastAsiaTheme="minorEastAsia"/>
                <w:noProof/>
                <w:sz w:val="28"/>
                <w:szCs w:val="28"/>
              </w:rPr>
              <w:t xml:space="preserve">8 </w:t>
            </w:r>
            <w:r w:rsidR="0082777F" w:rsidRPr="0082777F">
              <w:rPr>
                <w:rStyle w:val="a6"/>
                <w:rFonts w:eastAsiaTheme="minorEastAsia"/>
                <w:noProof/>
                <w:sz w:val="28"/>
                <w:szCs w:val="28"/>
              </w:rPr>
              <w:t>废止现行有关指南的建议</w:t>
            </w:r>
            <w:r w:rsidR="0082777F" w:rsidRPr="0082777F">
              <w:rPr>
                <w:rFonts w:eastAsiaTheme="minorEastAsia"/>
                <w:noProof/>
                <w:webHidden/>
                <w:sz w:val="28"/>
                <w:szCs w:val="28"/>
              </w:rPr>
              <w:tab/>
            </w:r>
            <w:r w:rsidRPr="0082777F">
              <w:rPr>
                <w:rFonts w:eastAsiaTheme="minorEastAsia"/>
                <w:noProof/>
                <w:webHidden/>
                <w:sz w:val="28"/>
                <w:szCs w:val="28"/>
              </w:rPr>
              <w:fldChar w:fldCharType="begin"/>
            </w:r>
            <w:r w:rsidR="0082777F" w:rsidRPr="0082777F">
              <w:rPr>
                <w:rFonts w:eastAsiaTheme="minorEastAsia"/>
                <w:noProof/>
                <w:webHidden/>
                <w:sz w:val="28"/>
                <w:szCs w:val="28"/>
              </w:rPr>
              <w:instrText xml:space="preserve"> PAGEREF _Toc63722589 \h </w:instrText>
            </w:r>
            <w:r w:rsidRPr="0082777F">
              <w:rPr>
                <w:rFonts w:eastAsiaTheme="minorEastAsia"/>
                <w:noProof/>
                <w:webHidden/>
                <w:sz w:val="28"/>
                <w:szCs w:val="28"/>
              </w:rPr>
            </w:r>
            <w:r w:rsidRPr="0082777F">
              <w:rPr>
                <w:rFonts w:eastAsiaTheme="minorEastAsia"/>
                <w:noProof/>
                <w:webHidden/>
                <w:sz w:val="28"/>
                <w:szCs w:val="28"/>
              </w:rPr>
              <w:fldChar w:fldCharType="separate"/>
            </w:r>
            <w:r w:rsidR="0082777F" w:rsidRPr="0082777F">
              <w:rPr>
                <w:rFonts w:eastAsiaTheme="minorEastAsia"/>
                <w:noProof/>
                <w:webHidden/>
                <w:sz w:val="28"/>
                <w:szCs w:val="28"/>
              </w:rPr>
              <w:t>11</w:t>
            </w:r>
            <w:r w:rsidRPr="0082777F">
              <w:rPr>
                <w:rFonts w:eastAsiaTheme="minorEastAsia"/>
                <w:noProof/>
                <w:webHidden/>
                <w:sz w:val="28"/>
                <w:szCs w:val="28"/>
              </w:rPr>
              <w:fldChar w:fldCharType="end"/>
            </w:r>
          </w:hyperlink>
        </w:p>
        <w:p w:rsidR="0082777F" w:rsidRPr="0082777F" w:rsidRDefault="0014227C" w:rsidP="0082777F">
          <w:pPr>
            <w:pStyle w:val="10"/>
            <w:tabs>
              <w:tab w:val="right" w:leader="dot" w:pos="8296"/>
            </w:tabs>
            <w:spacing w:line="360" w:lineRule="auto"/>
            <w:rPr>
              <w:rFonts w:eastAsiaTheme="minorEastAsia"/>
              <w:noProof/>
              <w:sz w:val="28"/>
              <w:szCs w:val="28"/>
            </w:rPr>
          </w:pPr>
          <w:hyperlink w:anchor="_Toc63722590" w:history="1">
            <w:r w:rsidR="0082777F" w:rsidRPr="0082777F">
              <w:rPr>
                <w:rStyle w:val="a6"/>
                <w:rFonts w:eastAsiaTheme="minorEastAsia"/>
                <w:noProof/>
                <w:sz w:val="28"/>
                <w:szCs w:val="28"/>
              </w:rPr>
              <w:t xml:space="preserve">9 </w:t>
            </w:r>
            <w:r w:rsidR="0082777F" w:rsidRPr="0082777F">
              <w:rPr>
                <w:rStyle w:val="a6"/>
                <w:rFonts w:eastAsiaTheme="minorEastAsia"/>
                <w:noProof/>
                <w:sz w:val="28"/>
                <w:szCs w:val="28"/>
              </w:rPr>
              <w:t>应当说明的其他事项</w:t>
            </w:r>
            <w:r w:rsidR="0082777F" w:rsidRPr="0082777F">
              <w:rPr>
                <w:rFonts w:eastAsiaTheme="minorEastAsia"/>
                <w:noProof/>
                <w:webHidden/>
                <w:sz w:val="28"/>
                <w:szCs w:val="28"/>
              </w:rPr>
              <w:tab/>
            </w:r>
            <w:r w:rsidRPr="0082777F">
              <w:rPr>
                <w:rFonts w:eastAsiaTheme="minorEastAsia"/>
                <w:noProof/>
                <w:webHidden/>
                <w:sz w:val="28"/>
                <w:szCs w:val="28"/>
              </w:rPr>
              <w:fldChar w:fldCharType="begin"/>
            </w:r>
            <w:r w:rsidR="0082777F" w:rsidRPr="0082777F">
              <w:rPr>
                <w:rFonts w:eastAsiaTheme="minorEastAsia"/>
                <w:noProof/>
                <w:webHidden/>
                <w:sz w:val="28"/>
                <w:szCs w:val="28"/>
              </w:rPr>
              <w:instrText xml:space="preserve"> PAGEREF _Toc63722590 \h </w:instrText>
            </w:r>
            <w:r w:rsidRPr="0082777F">
              <w:rPr>
                <w:rFonts w:eastAsiaTheme="minorEastAsia"/>
                <w:noProof/>
                <w:webHidden/>
                <w:sz w:val="28"/>
                <w:szCs w:val="28"/>
              </w:rPr>
            </w:r>
            <w:r w:rsidRPr="0082777F">
              <w:rPr>
                <w:rFonts w:eastAsiaTheme="minorEastAsia"/>
                <w:noProof/>
                <w:webHidden/>
                <w:sz w:val="28"/>
                <w:szCs w:val="28"/>
              </w:rPr>
              <w:fldChar w:fldCharType="separate"/>
            </w:r>
            <w:r w:rsidR="0082777F" w:rsidRPr="0082777F">
              <w:rPr>
                <w:rFonts w:eastAsiaTheme="minorEastAsia"/>
                <w:noProof/>
                <w:webHidden/>
                <w:sz w:val="28"/>
                <w:szCs w:val="28"/>
              </w:rPr>
              <w:t>11</w:t>
            </w:r>
            <w:r w:rsidRPr="0082777F">
              <w:rPr>
                <w:rFonts w:eastAsiaTheme="minorEastAsia"/>
                <w:noProof/>
                <w:webHidden/>
                <w:sz w:val="28"/>
                <w:szCs w:val="28"/>
              </w:rPr>
              <w:fldChar w:fldCharType="end"/>
            </w:r>
          </w:hyperlink>
        </w:p>
        <w:p w:rsidR="0082777F" w:rsidRPr="0082777F" w:rsidRDefault="0014227C" w:rsidP="0082777F">
          <w:pPr>
            <w:spacing w:line="360" w:lineRule="auto"/>
            <w:rPr>
              <w:rFonts w:eastAsiaTheme="minorEastAsia"/>
              <w:sz w:val="28"/>
              <w:szCs w:val="28"/>
            </w:rPr>
          </w:pPr>
          <w:r w:rsidRPr="0082777F">
            <w:rPr>
              <w:rFonts w:eastAsiaTheme="minorEastAsia"/>
              <w:b/>
              <w:bCs/>
              <w:sz w:val="28"/>
              <w:szCs w:val="28"/>
              <w:lang w:val="zh-CN"/>
            </w:rPr>
            <w:fldChar w:fldCharType="end"/>
          </w:r>
        </w:p>
      </w:sdtContent>
    </w:sdt>
    <w:p w:rsidR="00055BBB" w:rsidRDefault="00055BBB" w:rsidP="00276EE7">
      <w:pPr>
        <w:spacing w:line="360" w:lineRule="auto"/>
        <w:rPr>
          <w:rFonts w:eastAsiaTheme="minorEastAsia"/>
          <w:sz w:val="24"/>
          <w:szCs w:val="24"/>
        </w:rPr>
      </w:pPr>
    </w:p>
    <w:p w:rsidR="00055BBB" w:rsidRDefault="00055BBB" w:rsidP="00276EE7">
      <w:pPr>
        <w:spacing w:line="360" w:lineRule="auto"/>
        <w:rPr>
          <w:rFonts w:eastAsiaTheme="minorEastAsia"/>
          <w:sz w:val="24"/>
          <w:szCs w:val="24"/>
        </w:rPr>
      </w:pPr>
    </w:p>
    <w:p w:rsidR="0082777F" w:rsidRDefault="0082777F" w:rsidP="00055BBB">
      <w:pPr>
        <w:pStyle w:val="1"/>
        <w:spacing w:before="0" w:after="0"/>
        <w:rPr>
          <w:sz w:val="30"/>
          <w:szCs w:val="30"/>
        </w:rPr>
        <w:sectPr w:rsidR="0082777F" w:rsidSect="00055BBB">
          <w:pgSz w:w="11906" w:h="16838"/>
          <w:pgMar w:top="1440" w:right="1800" w:bottom="1440" w:left="1800" w:header="851" w:footer="992" w:gutter="0"/>
          <w:pgNumType w:start="1"/>
          <w:cols w:space="425"/>
          <w:docGrid w:type="lines" w:linePitch="312"/>
        </w:sectPr>
      </w:pPr>
      <w:bookmarkStart w:id="1" w:name="_Toc63722582"/>
    </w:p>
    <w:p w:rsidR="002359A7" w:rsidRPr="00055BBB" w:rsidRDefault="00055BBB" w:rsidP="00055BBB">
      <w:pPr>
        <w:pStyle w:val="1"/>
        <w:spacing w:before="0" w:after="0"/>
        <w:rPr>
          <w:sz w:val="30"/>
          <w:szCs w:val="30"/>
        </w:rPr>
      </w:pPr>
      <w:r w:rsidRPr="00055BBB">
        <w:rPr>
          <w:sz w:val="30"/>
          <w:szCs w:val="30"/>
        </w:rPr>
        <w:lastRenderedPageBreak/>
        <w:t xml:space="preserve">1 </w:t>
      </w:r>
      <w:r w:rsidRPr="00055BBB">
        <w:rPr>
          <w:sz w:val="30"/>
          <w:szCs w:val="30"/>
        </w:rPr>
        <w:t>工作简况</w:t>
      </w:r>
      <w:bookmarkEnd w:id="0"/>
      <w:bookmarkEnd w:id="1"/>
    </w:p>
    <w:p w:rsidR="002359A7" w:rsidRPr="0082777F" w:rsidRDefault="002359A7" w:rsidP="00276EE7">
      <w:pPr>
        <w:spacing w:line="360" w:lineRule="auto"/>
        <w:rPr>
          <w:rFonts w:eastAsiaTheme="minorEastAsia"/>
          <w:b/>
          <w:sz w:val="24"/>
          <w:szCs w:val="24"/>
        </w:rPr>
      </w:pPr>
      <w:r w:rsidRPr="0082777F">
        <w:rPr>
          <w:rFonts w:eastAsiaTheme="minorEastAsia"/>
          <w:b/>
          <w:sz w:val="24"/>
          <w:szCs w:val="24"/>
        </w:rPr>
        <w:t xml:space="preserve">1.1 </w:t>
      </w:r>
      <w:r w:rsidRPr="0082777F">
        <w:rPr>
          <w:rFonts w:eastAsiaTheme="minorEastAsia"/>
          <w:b/>
          <w:sz w:val="24"/>
          <w:szCs w:val="24"/>
        </w:rPr>
        <w:t>任务来源</w:t>
      </w:r>
    </w:p>
    <w:p w:rsidR="002359A7" w:rsidRPr="00276EE7" w:rsidRDefault="00467954" w:rsidP="00276EE7">
      <w:pPr>
        <w:spacing w:line="360" w:lineRule="auto"/>
        <w:ind w:firstLine="420"/>
        <w:rPr>
          <w:rFonts w:eastAsiaTheme="minorEastAsia"/>
          <w:sz w:val="24"/>
          <w:szCs w:val="24"/>
        </w:rPr>
      </w:pPr>
      <w:r w:rsidRPr="00276EE7">
        <w:rPr>
          <w:rFonts w:eastAsiaTheme="minorEastAsia"/>
          <w:sz w:val="24"/>
          <w:szCs w:val="24"/>
        </w:rPr>
        <w:t>为推动我国药膳行业规范发展，顺应国家放开团体标准导向，中国药膳研究会</w:t>
      </w:r>
      <w:r w:rsidRPr="00276EE7">
        <w:rPr>
          <w:rFonts w:eastAsiaTheme="minorEastAsia"/>
          <w:sz w:val="24"/>
          <w:szCs w:val="24"/>
        </w:rPr>
        <w:t>2018</w:t>
      </w:r>
      <w:r w:rsidRPr="00276EE7">
        <w:rPr>
          <w:rFonts w:eastAsiaTheme="minorEastAsia"/>
          <w:sz w:val="24"/>
          <w:szCs w:val="24"/>
        </w:rPr>
        <w:t>年立项</w:t>
      </w:r>
      <w:r w:rsidRPr="00276EE7">
        <w:rPr>
          <w:rFonts w:eastAsiaTheme="minorEastAsia"/>
          <w:sz w:val="24"/>
          <w:szCs w:val="24"/>
        </w:rPr>
        <w:t>8</w:t>
      </w:r>
      <w:r w:rsidRPr="00276EE7">
        <w:rPr>
          <w:rFonts w:eastAsiaTheme="minorEastAsia"/>
          <w:sz w:val="24"/>
          <w:szCs w:val="24"/>
        </w:rPr>
        <w:t>项药膳团体标准研制项目，</w:t>
      </w:r>
      <w:r w:rsidR="00806966" w:rsidRPr="00276EE7">
        <w:rPr>
          <w:rFonts w:eastAsiaTheme="minorEastAsia"/>
          <w:sz w:val="24"/>
          <w:szCs w:val="24"/>
        </w:rPr>
        <w:t>《产褥期妇女食养药膳技术指南》</w:t>
      </w:r>
      <w:r w:rsidRPr="00276EE7">
        <w:rPr>
          <w:rFonts w:eastAsiaTheme="minorEastAsia"/>
          <w:sz w:val="24"/>
          <w:szCs w:val="24"/>
        </w:rPr>
        <w:t>（以下简称本指南）根据现有的临床证据、古代文献证据及临床专家经验，制定出实用性较强的产褥期妇女食养药膳技术指南，目的是促进产后食养药膳方案的规范化，为临床实践提供可靠证据，确保应用的安全性和有效性。</w:t>
      </w:r>
      <w:r w:rsidR="002359A7" w:rsidRPr="00276EE7">
        <w:rPr>
          <w:rFonts w:eastAsiaTheme="minorEastAsia"/>
          <w:sz w:val="24"/>
          <w:szCs w:val="24"/>
        </w:rPr>
        <w:t>项目承担单位天津中医药大学，项目负责人史丽萍。本指南计划于</w:t>
      </w:r>
      <w:r w:rsidR="002359A7" w:rsidRPr="00276EE7">
        <w:rPr>
          <w:rFonts w:eastAsiaTheme="minorEastAsia"/>
          <w:sz w:val="24"/>
          <w:szCs w:val="24"/>
        </w:rPr>
        <w:t>201</w:t>
      </w:r>
      <w:r w:rsidRPr="00276EE7">
        <w:rPr>
          <w:rFonts w:eastAsiaTheme="minorEastAsia"/>
          <w:sz w:val="24"/>
          <w:szCs w:val="24"/>
        </w:rPr>
        <w:t>9</w:t>
      </w:r>
      <w:r w:rsidR="002359A7" w:rsidRPr="00276EE7">
        <w:rPr>
          <w:rFonts w:eastAsiaTheme="minorEastAsia"/>
          <w:sz w:val="24"/>
          <w:szCs w:val="24"/>
        </w:rPr>
        <w:t>年</w:t>
      </w:r>
      <w:r w:rsidR="002359A7" w:rsidRPr="00276EE7">
        <w:rPr>
          <w:rFonts w:eastAsiaTheme="minorEastAsia"/>
          <w:sz w:val="24"/>
          <w:szCs w:val="24"/>
        </w:rPr>
        <w:t>12</w:t>
      </w:r>
      <w:r w:rsidR="002359A7" w:rsidRPr="00276EE7">
        <w:rPr>
          <w:rFonts w:eastAsiaTheme="minorEastAsia"/>
          <w:sz w:val="24"/>
          <w:szCs w:val="24"/>
        </w:rPr>
        <w:t>月完成。</w:t>
      </w:r>
    </w:p>
    <w:p w:rsidR="002359A7" w:rsidRPr="0082777F" w:rsidRDefault="002359A7" w:rsidP="00276EE7">
      <w:pPr>
        <w:spacing w:line="360" w:lineRule="auto"/>
        <w:rPr>
          <w:rFonts w:eastAsiaTheme="minorEastAsia"/>
          <w:b/>
          <w:sz w:val="24"/>
          <w:szCs w:val="24"/>
        </w:rPr>
      </w:pPr>
      <w:r w:rsidRPr="0082777F">
        <w:rPr>
          <w:rFonts w:eastAsiaTheme="minorEastAsia"/>
          <w:b/>
          <w:sz w:val="24"/>
          <w:szCs w:val="24"/>
        </w:rPr>
        <w:t xml:space="preserve">1.2 </w:t>
      </w:r>
      <w:r w:rsidRPr="0082777F">
        <w:rPr>
          <w:rFonts w:eastAsiaTheme="minorEastAsia"/>
          <w:b/>
          <w:sz w:val="24"/>
          <w:szCs w:val="24"/>
        </w:rPr>
        <w:t>协作单位</w:t>
      </w:r>
    </w:p>
    <w:p w:rsidR="002359A7" w:rsidRPr="00BD0F03" w:rsidRDefault="002359A7" w:rsidP="00276EE7">
      <w:pPr>
        <w:spacing w:line="360" w:lineRule="auto"/>
        <w:ind w:firstLine="420"/>
        <w:rPr>
          <w:rFonts w:eastAsiaTheme="minorEastAsia"/>
          <w:color w:val="FF0000"/>
          <w:sz w:val="24"/>
          <w:szCs w:val="24"/>
        </w:rPr>
      </w:pPr>
      <w:r w:rsidRPr="00276EE7">
        <w:rPr>
          <w:rFonts w:eastAsiaTheme="minorEastAsia"/>
          <w:sz w:val="24"/>
          <w:szCs w:val="24"/>
        </w:rPr>
        <w:t>天津中医药大学为本项目的主要完成单位，协作单位有</w:t>
      </w:r>
      <w:r w:rsidR="00467954" w:rsidRPr="00276EE7">
        <w:rPr>
          <w:rFonts w:eastAsiaTheme="minorEastAsia"/>
          <w:sz w:val="24"/>
          <w:szCs w:val="24"/>
        </w:rPr>
        <w:t>北京新食方健康科技有限公司、天津市南开医院</w:t>
      </w:r>
      <w:r w:rsidR="00467954" w:rsidRPr="008B427A">
        <w:rPr>
          <w:rFonts w:eastAsiaTheme="minorEastAsia"/>
          <w:color w:val="000000" w:themeColor="text1"/>
          <w:sz w:val="24"/>
          <w:szCs w:val="24"/>
        </w:rPr>
        <w:t>。</w:t>
      </w:r>
    </w:p>
    <w:p w:rsidR="002359A7" w:rsidRPr="0082777F" w:rsidRDefault="002359A7" w:rsidP="00276EE7">
      <w:pPr>
        <w:spacing w:line="360" w:lineRule="auto"/>
        <w:rPr>
          <w:rFonts w:eastAsiaTheme="minorEastAsia"/>
          <w:b/>
          <w:sz w:val="24"/>
          <w:szCs w:val="24"/>
        </w:rPr>
      </w:pPr>
      <w:r w:rsidRPr="0082777F">
        <w:rPr>
          <w:rFonts w:eastAsiaTheme="minorEastAsia"/>
          <w:b/>
          <w:sz w:val="24"/>
          <w:szCs w:val="24"/>
        </w:rPr>
        <w:t xml:space="preserve">1.3 </w:t>
      </w:r>
      <w:r w:rsidRPr="0082777F">
        <w:rPr>
          <w:rFonts w:eastAsiaTheme="minorEastAsia"/>
          <w:b/>
          <w:sz w:val="24"/>
          <w:szCs w:val="24"/>
        </w:rPr>
        <w:t>主要工作过程</w:t>
      </w:r>
      <w:bookmarkStart w:id="2" w:name="_GoBack"/>
      <w:bookmarkEnd w:id="2"/>
    </w:p>
    <w:p w:rsidR="002359A7" w:rsidRPr="00276EE7" w:rsidRDefault="002359A7" w:rsidP="00276EE7">
      <w:pPr>
        <w:spacing w:line="360" w:lineRule="auto"/>
        <w:ind w:firstLine="420"/>
        <w:rPr>
          <w:rFonts w:eastAsiaTheme="minorEastAsia"/>
          <w:sz w:val="24"/>
          <w:szCs w:val="24"/>
        </w:rPr>
      </w:pPr>
      <w:r w:rsidRPr="00276EE7">
        <w:rPr>
          <w:rFonts w:eastAsiaTheme="minorEastAsia"/>
          <w:sz w:val="24"/>
          <w:szCs w:val="24"/>
        </w:rPr>
        <w:t>201</w:t>
      </w:r>
      <w:r w:rsidR="00AA75E0" w:rsidRPr="00276EE7">
        <w:rPr>
          <w:rFonts w:eastAsiaTheme="minorEastAsia"/>
          <w:sz w:val="24"/>
          <w:szCs w:val="24"/>
        </w:rPr>
        <w:t>8</w:t>
      </w:r>
      <w:r w:rsidRPr="00276EE7">
        <w:rPr>
          <w:rFonts w:eastAsiaTheme="minorEastAsia"/>
          <w:sz w:val="24"/>
          <w:szCs w:val="24"/>
        </w:rPr>
        <w:t>年</w:t>
      </w:r>
      <w:r w:rsidR="00AA75E0" w:rsidRPr="00276EE7">
        <w:rPr>
          <w:rFonts w:eastAsiaTheme="minorEastAsia"/>
          <w:sz w:val="24"/>
          <w:szCs w:val="24"/>
        </w:rPr>
        <w:t>12</w:t>
      </w:r>
      <w:r w:rsidRPr="00276EE7">
        <w:rPr>
          <w:rFonts w:eastAsiaTheme="minorEastAsia"/>
          <w:sz w:val="24"/>
          <w:szCs w:val="24"/>
        </w:rPr>
        <w:t>月底组建了</w:t>
      </w:r>
      <w:r w:rsidR="00AA75E0" w:rsidRPr="00276EE7">
        <w:rPr>
          <w:rFonts w:eastAsiaTheme="minorEastAsia"/>
          <w:sz w:val="24"/>
          <w:szCs w:val="24"/>
        </w:rPr>
        <w:t>产褥期妇女食养药膳技术指南的研制</w:t>
      </w:r>
      <w:r w:rsidRPr="00276EE7">
        <w:rPr>
          <w:rFonts w:eastAsiaTheme="minorEastAsia"/>
          <w:sz w:val="24"/>
          <w:szCs w:val="24"/>
        </w:rPr>
        <w:t>项目工作组，随即开展了文献研究、专家问卷调查工作。</w:t>
      </w:r>
      <w:r w:rsidRPr="00276EE7">
        <w:rPr>
          <w:rFonts w:eastAsiaTheme="minorEastAsia"/>
          <w:sz w:val="24"/>
          <w:szCs w:val="24"/>
        </w:rPr>
        <w:t>201</w:t>
      </w:r>
      <w:r w:rsidR="000356D9" w:rsidRPr="00276EE7">
        <w:rPr>
          <w:rFonts w:eastAsiaTheme="minorEastAsia"/>
          <w:sz w:val="24"/>
          <w:szCs w:val="24"/>
        </w:rPr>
        <w:t>9</w:t>
      </w:r>
      <w:r w:rsidRPr="00276EE7">
        <w:rPr>
          <w:rFonts w:eastAsiaTheme="minorEastAsia"/>
          <w:sz w:val="24"/>
          <w:szCs w:val="24"/>
        </w:rPr>
        <w:t>年</w:t>
      </w:r>
      <w:r w:rsidR="000356D9" w:rsidRPr="00276EE7">
        <w:rPr>
          <w:rFonts w:eastAsiaTheme="minorEastAsia"/>
          <w:sz w:val="24"/>
          <w:szCs w:val="24"/>
        </w:rPr>
        <w:t>7</w:t>
      </w:r>
      <w:r w:rsidRPr="00276EE7">
        <w:rPr>
          <w:rFonts w:eastAsiaTheme="minorEastAsia"/>
          <w:sz w:val="24"/>
          <w:szCs w:val="24"/>
        </w:rPr>
        <w:t>月工作组完成了文献研究</w:t>
      </w:r>
      <w:r w:rsidR="000356D9" w:rsidRPr="00276EE7">
        <w:rPr>
          <w:rFonts w:eastAsiaTheme="minorEastAsia"/>
          <w:sz w:val="24"/>
          <w:szCs w:val="24"/>
        </w:rPr>
        <w:t>级民间调研，形成了初步的指南证据及其评价等级。</w:t>
      </w:r>
      <w:r w:rsidR="000356D9" w:rsidRPr="00276EE7">
        <w:rPr>
          <w:rFonts w:eastAsiaTheme="minorEastAsia"/>
          <w:sz w:val="24"/>
          <w:szCs w:val="24"/>
        </w:rPr>
        <w:t>2019</w:t>
      </w:r>
      <w:r w:rsidR="000356D9" w:rsidRPr="00276EE7">
        <w:rPr>
          <w:rFonts w:eastAsiaTheme="minorEastAsia"/>
          <w:sz w:val="24"/>
          <w:szCs w:val="24"/>
        </w:rPr>
        <w:t>年</w:t>
      </w:r>
      <w:r w:rsidR="000356D9" w:rsidRPr="00276EE7">
        <w:rPr>
          <w:rFonts w:eastAsiaTheme="minorEastAsia"/>
          <w:sz w:val="24"/>
          <w:szCs w:val="24"/>
        </w:rPr>
        <w:t>11</w:t>
      </w:r>
      <w:r w:rsidR="000356D9" w:rsidRPr="00276EE7">
        <w:rPr>
          <w:rFonts w:eastAsiaTheme="minorEastAsia"/>
          <w:sz w:val="24"/>
          <w:szCs w:val="24"/>
        </w:rPr>
        <w:t>月完成了</w:t>
      </w:r>
      <w:r w:rsidRPr="00276EE7">
        <w:rPr>
          <w:rFonts w:eastAsiaTheme="minorEastAsia"/>
          <w:sz w:val="24"/>
          <w:szCs w:val="24"/>
        </w:rPr>
        <w:t>专家问卷调查</w:t>
      </w:r>
      <w:r w:rsidR="000356D9" w:rsidRPr="00276EE7">
        <w:rPr>
          <w:rFonts w:eastAsiaTheme="minorEastAsia"/>
          <w:sz w:val="24"/>
          <w:szCs w:val="24"/>
        </w:rPr>
        <w:t>及共识会议</w:t>
      </w:r>
      <w:r w:rsidRPr="00276EE7">
        <w:rPr>
          <w:rFonts w:eastAsiaTheme="minorEastAsia"/>
          <w:sz w:val="24"/>
          <w:szCs w:val="24"/>
        </w:rPr>
        <w:t>，形成了文献研究总结、调查问卷分析总结，并撰写了指南标准初稿。</w:t>
      </w:r>
      <w:r w:rsidRPr="00276EE7">
        <w:rPr>
          <w:rFonts w:eastAsiaTheme="minorEastAsia"/>
          <w:sz w:val="24"/>
          <w:szCs w:val="24"/>
        </w:rPr>
        <w:t>201</w:t>
      </w:r>
      <w:r w:rsidR="000356D9" w:rsidRPr="00276EE7">
        <w:rPr>
          <w:rFonts w:eastAsiaTheme="minorEastAsia"/>
          <w:sz w:val="24"/>
          <w:szCs w:val="24"/>
        </w:rPr>
        <w:t>9</w:t>
      </w:r>
      <w:r w:rsidRPr="00276EE7">
        <w:rPr>
          <w:rFonts w:eastAsiaTheme="minorEastAsia"/>
          <w:sz w:val="24"/>
          <w:szCs w:val="24"/>
        </w:rPr>
        <w:t>年</w:t>
      </w:r>
      <w:r w:rsidRPr="00276EE7">
        <w:rPr>
          <w:rFonts w:eastAsiaTheme="minorEastAsia"/>
          <w:sz w:val="24"/>
          <w:szCs w:val="24"/>
        </w:rPr>
        <w:t>1</w:t>
      </w:r>
      <w:r w:rsidR="000356D9" w:rsidRPr="00276EE7">
        <w:rPr>
          <w:rFonts w:eastAsiaTheme="minorEastAsia"/>
          <w:sz w:val="24"/>
          <w:szCs w:val="24"/>
        </w:rPr>
        <w:t>2</w:t>
      </w:r>
      <w:r w:rsidRPr="00276EE7">
        <w:rPr>
          <w:rFonts w:eastAsiaTheme="minorEastAsia"/>
          <w:sz w:val="24"/>
          <w:szCs w:val="24"/>
        </w:rPr>
        <w:t>月</w:t>
      </w:r>
      <w:r w:rsidR="00AC7682" w:rsidRPr="00276EE7">
        <w:rPr>
          <w:rFonts w:eastAsiaTheme="minorEastAsia"/>
          <w:sz w:val="24"/>
          <w:szCs w:val="24"/>
        </w:rPr>
        <w:t>将初稿进行意见征求，修改并进行同行评价，请专家审核，形成指南报批稿。专家意见评价中共</w:t>
      </w:r>
      <w:r w:rsidRPr="00276EE7">
        <w:rPr>
          <w:rFonts w:eastAsiaTheme="minorEastAsia"/>
          <w:sz w:val="24"/>
          <w:szCs w:val="24"/>
        </w:rPr>
        <w:t>发放征求意见表</w:t>
      </w:r>
      <w:r w:rsidR="00AC7682" w:rsidRPr="00276EE7">
        <w:rPr>
          <w:rFonts w:eastAsiaTheme="minorEastAsia"/>
          <w:sz w:val="24"/>
          <w:szCs w:val="24"/>
        </w:rPr>
        <w:t>31</w:t>
      </w:r>
      <w:r w:rsidRPr="00276EE7">
        <w:rPr>
          <w:rFonts w:eastAsiaTheme="minorEastAsia"/>
          <w:sz w:val="24"/>
          <w:szCs w:val="24"/>
        </w:rPr>
        <w:t>份，收回</w:t>
      </w:r>
      <w:r w:rsidR="00AC7682" w:rsidRPr="00276EE7">
        <w:rPr>
          <w:rFonts w:eastAsiaTheme="minorEastAsia"/>
          <w:sz w:val="24"/>
          <w:szCs w:val="24"/>
        </w:rPr>
        <w:t>5</w:t>
      </w:r>
      <w:r w:rsidRPr="00276EE7">
        <w:rPr>
          <w:rFonts w:eastAsiaTheme="minorEastAsia"/>
          <w:sz w:val="24"/>
          <w:szCs w:val="24"/>
        </w:rPr>
        <w:t>份，提出相关问题</w:t>
      </w:r>
      <w:r w:rsidR="00AC7682" w:rsidRPr="00276EE7">
        <w:rPr>
          <w:rFonts w:eastAsiaTheme="minorEastAsia"/>
          <w:sz w:val="24"/>
          <w:szCs w:val="24"/>
        </w:rPr>
        <w:t>38</w:t>
      </w:r>
      <w:r w:rsidRPr="00276EE7">
        <w:rPr>
          <w:rFonts w:eastAsiaTheme="minorEastAsia"/>
          <w:sz w:val="24"/>
          <w:szCs w:val="24"/>
        </w:rPr>
        <w:t>条。项目工作组按照</w:t>
      </w:r>
      <w:r w:rsidRPr="00276EE7">
        <w:rPr>
          <w:rFonts w:eastAsiaTheme="minorEastAsia"/>
          <w:sz w:val="24"/>
          <w:szCs w:val="24"/>
        </w:rPr>
        <w:t>“</w:t>
      </w:r>
      <w:r w:rsidRPr="00276EE7">
        <w:rPr>
          <w:rFonts w:eastAsiaTheme="minorEastAsia"/>
          <w:sz w:val="24"/>
          <w:szCs w:val="24"/>
        </w:rPr>
        <w:t>循证</w:t>
      </w:r>
      <w:r w:rsidRPr="00276EE7">
        <w:rPr>
          <w:rFonts w:eastAsiaTheme="minorEastAsia"/>
          <w:sz w:val="24"/>
          <w:szCs w:val="24"/>
        </w:rPr>
        <w:t>”</w:t>
      </w:r>
      <w:r w:rsidRPr="00276EE7">
        <w:rPr>
          <w:rFonts w:eastAsiaTheme="minorEastAsia"/>
          <w:sz w:val="24"/>
          <w:szCs w:val="24"/>
        </w:rPr>
        <w:t>等原则逐条讨论了专家们的意见，提出了采纳、部分采纳、未采纳、待实验后确定、由标准审查会决定的意见及理由，以之为依据，对征求意见稿进行修改，最终形成了《</w:t>
      </w:r>
      <w:r w:rsidR="00AC7682" w:rsidRPr="00276EE7">
        <w:rPr>
          <w:rFonts w:eastAsiaTheme="minorEastAsia"/>
          <w:sz w:val="24"/>
          <w:szCs w:val="24"/>
        </w:rPr>
        <w:t>产褥期妇女食养药膳技术指南》报批</w:t>
      </w:r>
      <w:r w:rsidRPr="00276EE7">
        <w:rPr>
          <w:rFonts w:eastAsiaTheme="minorEastAsia"/>
          <w:sz w:val="24"/>
          <w:szCs w:val="24"/>
        </w:rPr>
        <w:t>稿。</w:t>
      </w:r>
    </w:p>
    <w:p w:rsidR="002359A7" w:rsidRPr="00276EE7" w:rsidRDefault="002359A7" w:rsidP="00276EE7">
      <w:pPr>
        <w:spacing w:line="360" w:lineRule="auto"/>
        <w:ind w:firstLine="420"/>
        <w:rPr>
          <w:rFonts w:eastAsiaTheme="minorEastAsia"/>
          <w:sz w:val="24"/>
          <w:szCs w:val="24"/>
        </w:rPr>
      </w:pPr>
      <w:r w:rsidRPr="00276EE7">
        <w:rPr>
          <w:rFonts w:eastAsiaTheme="minorEastAsia"/>
          <w:sz w:val="24"/>
          <w:szCs w:val="24"/>
        </w:rPr>
        <w:t>本次指南制订的编制过程如下：</w:t>
      </w:r>
    </w:p>
    <w:p w:rsidR="002359A7" w:rsidRPr="00276EE7" w:rsidRDefault="00243111" w:rsidP="00055BBB">
      <w:pPr>
        <w:spacing w:line="360" w:lineRule="auto"/>
        <w:jc w:val="center"/>
        <w:rPr>
          <w:rFonts w:eastAsiaTheme="minorEastAsia"/>
          <w:sz w:val="24"/>
          <w:szCs w:val="24"/>
        </w:rPr>
      </w:pPr>
      <w:r w:rsidRPr="00276EE7">
        <w:rPr>
          <w:rFonts w:eastAsiaTheme="minorEastAsia"/>
          <w:noProof/>
          <w:sz w:val="24"/>
          <w:szCs w:val="24"/>
        </w:rPr>
        <w:lastRenderedPageBreak/>
        <w:drawing>
          <wp:inline distT="0" distB="0" distL="0" distR="0">
            <wp:extent cx="4362450" cy="51206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62450" cy="5120640"/>
                    </a:xfrm>
                    <a:prstGeom prst="rect">
                      <a:avLst/>
                    </a:prstGeom>
                  </pic:spPr>
                </pic:pic>
              </a:graphicData>
            </a:graphic>
          </wp:inline>
        </w:drawing>
      </w:r>
      <w:r w:rsidR="0014227C" w:rsidRPr="00276EE7">
        <w:rPr>
          <w:rFonts w:eastAsiaTheme="minorEastAsia"/>
          <w:sz w:val="24"/>
          <w:szCs w:val="2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2359A7" w:rsidRPr="00276EE7">
        <w:rPr>
          <w:rFonts w:eastAsiaTheme="minorEastAsia"/>
          <w:sz w:val="24"/>
          <w:szCs w:val="24"/>
        </w:rPr>
        <w:instrText>ADDIN CNKISM.UserStyle</w:instrText>
      </w:r>
      <w:r w:rsidR="0014227C" w:rsidRPr="00276EE7">
        <w:rPr>
          <w:rFonts w:eastAsiaTheme="minorEastAsia"/>
          <w:sz w:val="24"/>
          <w:szCs w:val="24"/>
        </w:rPr>
      </w:r>
      <w:r w:rsidR="0014227C" w:rsidRPr="00276EE7">
        <w:rPr>
          <w:rFonts w:eastAsiaTheme="minorEastAsia"/>
          <w:sz w:val="24"/>
          <w:szCs w:val="24"/>
        </w:rPr>
        <w:fldChar w:fldCharType="end"/>
      </w:r>
    </w:p>
    <w:p w:rsidR="00243111" w:rsidRPr="0082777F" w:rsidRDefault="00243111" w:rsidP="00276EE7">
      <w:pPr>
        <w:spacing w:line="360" w:lineRule="auto"/>
        <w:rPr>
          <w:rFonts w:eastAsiaTheme="minorEastAsia"/>
          <w:b/>
          <w:sz w:val="24"/>
          <w:szCs w:val="24"/>
        </w:rPr>
      </w:pPr>
      <w:r w:rsidRPr="0082777F">
        <w:rPr>
          <w:rFonts w:eastAsiaTheme="minorEastAsia"/>
          <w:b/>
          <w:sz w:val="24"/>
          <w:szCs w:val="24"/>
        </w:rPr>
        <w:t xml:space="preserve">1.4 </w:t>
      </w:r>
      <w:r w:rsidRPr="0082777F">
        <w:rPr>
          <w:rFonts w:eastAsiaTheme="minorEastAsia"/>
          <w:b/>
          <w:sz w:val="24"/>
          <w:szCs w:val="24"/>
        </w:rPr>
        <w:t>指南主要起草人及其所做工作</w:t>
      </w:r>
    </w:p>
    <w:tbl>
      <w:tblPr>
        <w:tblW w:w="7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73"/>
        <w:gridCol w:w="3635"/>
        <w:gridCol w:w="2602"/>
      </w:tblGrid>
      <w:tr w:rsidR="00243111" w:rsidRPr="00276EE7" w:rsidTr="0062126E">
        <w:trPr>
          <w:trHeight w:val="795"/>
          <w:jc w:val="center"/>
        </w:trPr>
        <w:tc>
          <w:tcPr>
            <w:tcW w:w="1073" w:type="dxa"/>
            <w:vAlign w:val="center"/>
          </w:tcPr>
          <w:p w:rsidR="00243111" w:rsidRPr="00276EE7" w:rsidRDefault="00243111" w:rsidP="00276EE7">
            <w:pPr>
              <w:spacing w:line="360" w:lineRule="auto"/>
              <w:rPr>
                <w:rFonts w:eastAsiaTheme="minorEastAsia"/>
                <w:sz w:val="24"/>
                <w:szCs w:val="24"/>
              </w:rPr>
            </w:pPr>
            <w:r w:rsidRPr="00276EE7">
              <w:rPr>
                <w:rFonts w:eastAsiaTheme="minorEastAsia"/>
                <w:sz w:val="24"/>
                <w:szCs w:val="24"/>
              </w:rPr>
              <w:t>姓名</w:t>
            </w:r>
          </w:p>
        </w:tc>
        <w:tc>
          <w:tcPr>
            <w:tcW w:w="3635" w:type="dxa"/>
            <w:tcMar>
              <w:top w:w="0" w:type="dxa"/>
              <w:left w:w="0" w:type="dxa"/>
              <w:bottom w:w="0" w:type="dxa"/>
              <w:right w:w="0" w:type="dxa"/>
            </w:tcMar>
            <w:vAlign w:val="center"/>
          </w:tcPr>
          <w:p w:rsidR="00243111" w:rsidRPr="00276EE7" w:rsidRDefault="00243111" w:rsidP="00276EE7">
            <w:pPr>
              <w:spacing w:line="360" w:lineRule="auto"/>
              <w:rPr>
                <w:rFonts w:eastAsiaTheme="minorEastAsia"/>
                <w:sz w:val="24"/>
                <w:szCs w:val="24"/>
              </w:rPr>
            </w:pPr>
            <w:r w:rsidRPr="00276EE7">
              <w:rPr>
                <w:rFonts w:eastAsiaTheme="minorEastAsia"/>
                <w:sz w:val="24"/>
                <w:szCs w:val="24"/>
              </w:rPr>
              <w:t>单位职称职务</w:t>
            </w:r>
          </w:p>
        </w:tc>
        <w:tc>
          <w:tcPr>
            <w:tcW w:w="2602" w:type="dxa"/>
            <w:tcMar>
              <w:top w:w="0" w:type="dxa"/>
              <w:left w:w="0" w:type="dxa"/>
              <w:bottom w:w="0" w:type="dxa"/>
              <w:right w:w="0" w:type="dxa"/>
            </w:tcMar>
            <w:vAlign w:val="center"/>
          </w:tcPr>
          <w:p w:rsidR="00243111" w:rsidRPr="00276EE7" w:rsidRDefault="00243111" w:rsidP="00276EE7">
            <w:pPr>
              <w:spacing w:line="360" w:lineRule="auto"/>
              <w:rPr>
                <w:rFonts w:eastAsiaTheme="minorEastAsia"/>
                <w:sz w:val="24"/>
                <w:szCs w:val="24"/>
              </w:rPr>
            </w:pPr>
            <w:r w:rsidRPr="00276EE7">
              <w:rPr>
                <w:rFonts w:eastAsiaTheme="minorEastAsia"/>
                <w:sz w:val="24"/>
                <w:szCs w:val="24"/>
              </w:rPr>
              <w:t>项目分工</w:t>
            </w:r>
          </w:p>
        </w:tc>
      </w:tr>
      <w:tr w:rsidR="00243111" w:rsidRPr="00276EE7" w:rsidTr="0062126E">
        <w:trPr>
          <w:trHeight w:val="795"/>
          <w:jc w:val="center"/>
        </w:trPr>
        <w:tc>
          <w:tcPr>
            <w:tcW w:w="1073" w:type="dxa"/>
          </w:tcPr>
          <w:p w:rsidR="00243111" w:rsidRPr="00276EE7" w:rsidRDefault="00243111" w:rsidP="00276EE7">
            <w:pPr>
              <w:spacing w:line="360" w:lineRule="auto"/>
              <w:rPr>
                <w:rFonts w:eastAsiaTheme="minorEastAsia"/>
                <w:sz w:val="24"/>
                <w:szCs w:val="24"/>
              </w:rPr>
            </w:pPr>
            <w:r w:rsidRPr="00276EE7">
              <w:rPr>
                <w:rFonts w:eastAsiaTheme="minorEastAsia"/>
                <w:sz w:val="24"/>
                <w:szCs w:val="24"/>
              </w:rPr>
              <w:t>郭义</w:t>
            </w:r>
          </w:p>
        </w:tc>
        <w:tc>
          <w:tcPr>
            <w:tcW w:w="3635" w:type="dxa"/>
            <w:tcMar>
              <w:top w:w="0" w:type="dxa"/>
              <w:left w:w="0" w:type="dxa"/>
              <w:bottom w:w="0" w:type="dxa"/>
              <w:right w:w="0" w:type="dxa"/>
            </w:tcMar>
            <w:vAlign w:val="center"/>
          </w:tcPr>
          <w:p w:rsidR="00243111" w:rsidRPr="00276EE7" w:rsidRDefault="00243111" w:rsidP="00276EE7">
            <w:pPr>
              <w:spacing w:line="360" w:lineRule="auto"/>
              <w:rPr>
                <w:rFonts w:eastAsiaTheme="minorEastAsia"/>
                <w:sz w:val="24"/>
                <w:szCs w:val="24"/>
              </w:rPr>
            </w:pPr>
            <w:r w:rsidRPr="00276EE7">
              <w:rPr>
                <w:rFonts w:eastAsiaTheme="minorEastAsia"/>
                <w:sz w:val="24"/>
                <w:szCs w:val="24"/>
              </w:rPr>
              <w:t>天津中医药大学中医学院教授</w:t>
            </w:r>
          </w:p>
        </w:tc>
        <w:tc>
          <w:tcPr>
            <w:tcW w:w="2602" w:type="dxa"/>
            <w:tcMar>
              <w:top w:w="0" w:type="dxa"/>
              <w:left w:w="0" w:type="dxa"/>
              <w:bottom w:w="0" w:type="dxa"/>
              <w:right w:w="0" w:type="dxa"/>
            </w:tcMar>
            <w:vAlign w:val="center"/>
          </w:tcPr>
          <w:p w:rsidR="00243111" w:rsidRPr="00276EE7" w:rsidRDefault="00243111" w:rsidP="00276EE7">
            <w:pPr>
              <w:spacing w:line="360" w:lineRule="auto"/>
              <w:rPr>
                <w:rFonts w:eastAsiaTheme="minorEastAsia"/>
                <w:sz w:val="24"/>
                <w:szCs w:val="24"/>
              </w:rPr>
            </w:pPr>
            <w:r w:rsidRPr="00276EE7">
              <w:rPr>
                <w:rFonts w:eastAsiaTheme="minorEastAsia"/>
                <w:sz w:val="24"/>
                <w:szCs w:val="24"/>
              </w:rPr>
              <w:t>主要负责指南的撰写、组织实施</w:t>
            </w:r>
          </w:p>
        </w:tc>
      </w:tr>
      <w:tr w:rsidR="00243111" w:rsidRPr="00276EE7" w:rsidTr="0062126E">
        <w:trPr>
          <w:trHeight w:val="796"/>
          <w:jc w:val="center"/>
        </w:trPr>
        <w:tc>
          <w:tcPr>
            <w:tcW w:w="1073" w:type="dxa"/>
          </w:tcPr>
          <w:p w:rsidR="00243111" w:rsidRPr="00276EE7" w:rsidRDefault="00243111" w:rsidP="00276EE7">
            <w:pPr>
              <w:spacing w:line="360" w:lineRule="auto"/>
              <w:rPr>
                <w:rFonts w:eastAsiaTheme="minorEastAsia"/>
                <w:sz w:val="24"/>
                <w:szCs w:val="24"/>
              </w:rPr>
            </w:pPr>
            <w:r w:rsidRPr="00276EE7">
              <w:rPr>
                <w:rFonts w:eastAsiaTheme="minorEastAsia"/>
                <w:sz w:val="24"/>
                <w:szCs w:val="24"/>
              </w:rPr>
              <w:t>盛晓英</w:t>
            </w:r>
          </w:p>
        </w:tc>
        <w:tc>
          <w:tcPr>
            <w:tcW w:w="3635" w:type="dxa"/>
            <w:tcMar>
              <w:top w:w="0" w:type="dxa"/>
              <w:left w:w="0" w:type="dxa"/>
              <w:bottom w:w="0" w:type="dxa"/>
              <w:right w:w="0" w:type="dxa"/>
            </w:tcMar>
            <w:vAlign w:val="center"/>
          </w:tcPr>
          <w:p w:rsidR="00243111" w:rsidRPr="00276EE7" w:rsidRDefault="00243111" w:rsidP="00276EE7">
            <w:pPr>
              <w:spacing w:line="360" w:lineRule="auto"/>
              <w:rPr>
                <w:rFonts w:eastAsiaTheme="minorEastAsia"/>
                <w:sz w:val="24"/>
                <w:szCs w:val="24"/>
              </w:rPr>
            </w:pPr>
            <w:r w:rsidRPr="00276EE7">
              <w:rPr>
                <w:rFonts w:eastAsiaTheme="minorEastAsia"/>
                <w:sz w:val="24"/>
                <w:szCs w:val="24"/>
              </w:rPr>
              <w:t>天津市南开医院妇产科主任医师</w:t>
            </w:r>
          </w:p>
        </w:tc>
        <w:tc>
          <w:tcPr>
            <w:tcW w:w="2602" w:type="dxa"/>
            <w:tcMar>
              <w:top w:w="0" w:type="dxa"/>
              <w:left w:w="0" w:type="dxa"/>
              <w:bottom w:w="0" w:type="dxa"/>
              <w:right w:w="0" w:type="dxa"/>
            </w:tcMar>
            <w:vAlign w:val="center"/>
          </w:tcPr>
          <w:p w:rsidR="00243111" w:rsidRPr="00276EE7" w:rsidRDefault="00243111" w:rsidP="00276EE7">
            <w:pPr>
              <w:spacing w:line="360" w:lineRule="auto"/>
              <w:rPr>
                <w:rFonts w:eastAsiaTheme="minorEastAsia"/>
                <w:sz w:val="24"/>
                <w:szCs w:val="24"/>
              </w:rPr>
            </w:pPr>
            <w:r w:rsidRPr="00276EE7">
              <w:rPr>
                <w:rFonts w:eastAsiaTheme="minorEastAsia"/>
                <w:sz w:val="24"/>
                <w:szCs w:val="24"/>
              </w:rPr>
              <w:t>家共识指导</w:t>
            </w:r>
          </w:p>
        </w:tc>
      </w:tr>
      <w:tr w:rsidR="00243111" w:rsidRPr="00276EE7" w:rsidTr="0062126E">
        <w:trPr>
          <w:trHeight w:val="796"/>
          <w:jc w:val="center"/>
        </w:trPr>
        <w:tc>
          <w:tcPr>
            <w:tcW w:w="1073" w:type="dxa"/>
          </w:tcPr>
          <w:p w:rsidR="00243111" w:rsidRPr="00276EE7" w:rsidRDefault="00243111" w:rsidP="00276EE7">
            <w:pPr>
              <w:spacing w:line="360" w:lineRule="auto"/>
              <w:rPr>
                <w:rFonts w:eastAsiaTheme="minorEastAsia"/>
                <w:sz w:val="24"/>
                <w:szCs w:val="24"/>
              </w:rPr>
            </w:pPr>
            <w:r w:rsidRPr="00276EE7">
              <w:rPr>
                <w:rFonts w:eastAsiaTheme="minorEastAsia"/>
                <w:sz w:val="24"/>
                <w:szCs w:val="24"/>
              </w:rPr>
              <w:t>许瑞青</w:t>
            </w:r>
          </w:p>
        </w:tc>
        <w:tc>
          <w:tcPr>
            <w:tcW w:w="3635" w:type="dxa"/>
            <w:tcMar>
              <w:top w:w="0" w:type="dxa"/>
              <w:left w:w="0" w:type="dxa"/>
              <w:bottom w:w="0" w:type="dxa"/>
              <w:right w:w="0" w:type="dxa"/>
            </w:tcMar>
            <w:vAlign w:val="center"/>
          </w:tcPr>
          <w:p w:rsidR="00243111" w:rsidRPr="00276EE7" w:rsidRDefault="00243111" w:rsidP="00276EE7">
            <w:pPr>
              <w:spacing w:line="360" w:lineRule="auto"/>
              <w:rPr>
                <w:rFonts w:eastAsiaTheme="minorEastAsia"/>
                <w:sz w:val="24"/>
                <w:szCs w:val="24"/>
              </w:rPr>
            </w:pPr>
            <w:r w:rsidRPr="00276EE7">
              <w:rPr>
                <w:rFonts w:eastAsiaTheme="minorEastAsia"/>
                <w:sz w:val="24"/>
                <w:szCs w:val="24"/>
              </w:rPr>
              <w:t>天津市南开医院妇产科副主任医师</w:t>
            </w:r>
          </w:p>
        </w:tc>
        <w:tc>
          <w:tcPr>
            <w:tcW w:w="2602" w:type="dxa"/>
            <w:tcMar>
              <w:top w:w="0" w:type="dxa"/>
              <w:left w:w="0" w:type="dxa"/>
              <w:bottom w:w="0" w:type="dxa"/>
              <w:right w:w="0" w:type="dxa"/>
            </w:tcMar>
            <w:vAlign w:val="center"/>
          </w:tcPr>
          <w:p w:rsidR="00243111" w:rsidRPr="00276EE7" w:rsidRDefault="00243111" w:rsidP="00276EE7">
            <w:pPr>
              <w:spacing w:line="360" w:lineRule="auto"/>
              <w:rPr>
                <w:rFonts w:eastAsiaTheme="minorEastAsia"/>
                <w:sz w:val="24"/>
                <w:szCs w:val="24"/>
              </w:rPr>
            </w:pPr>
            <w:r w:rsidRPr="00276EE7">
              <w:rPr>
                <w:rFonts w:eastAsiaTheme="minorEastAsia"/>
                <w:sz w:val="24"/>
                <w:szCs w:val="24"/>
              </w:rPr>
              <w:t>专家共识指导</w:t>
            </w:r>
          </w:p>
        </w:tc>
      </w:tr>
      <w:tr w:rsidR="00243111" w:rsidRPr="00276EE7" w:rsidTr="0062126E">
        <w:trPr>
          <w:trHeight w:val="795"/>
          <w:jc w:val="center"/>
        </w:trPr>
        <w:tc>
          <w:tcPr>
            <w:tcW w:w="1073" w:type="dxa"/>
          </w:tcPr>
          <w:p w:rsidR="00243111" w:rsidRPr="00276EE7" w:rsidRDefault="00243111" w:rsidP="00276EE7">
            <w:pPr>
              <w:spacing w:line="360" w:lineRule="auto"/>
              <w:rPr>
                <w:rFonts w:eastAsiaTheme="minorEastAsia"/>
                <w:sz w:val="24"/>
                <w:szCs w:val="24"/>
              </w:rPr>
            </w:pPr>
            <w:r w:rsidRPr="00276EE7">
              <w:rPr>
                <w:rFonts w:eastAsiaTheme="minorEastAsia"/>
                <w:sz w:val="24"/>
                <w:szCs w:val="24"/>
              </w:rPr>
              <w:t>王文汉</w:t>
            </w:r>
          </w:p>
        </w:tc>
        <w:tc>
          <w:tcPr>
            <w:tcW w:w="3635" w:type="dxa"/>
            <w:tcMar>
              <w:top w:w="0" w:type="dxa"/>
              <w:left w:w="0" w:type="dxa"/>
              <w:bottom w:w="0" w:type="dxa"/>
              <w:right w:w="0" w:type="dxa"/>
            </w:tcMar>
            <w:vAlign w:val="center"/>
          </w:tcPr>
          <w:p w:rsidR="00243111" w:rsidRPr="00276EE7" w:rsidRDefault="00243111" w:rsidP="00276EE7">
            <w:pPr>
              <w:spacing w:line="360" w:lineRule="auto"/>
              <w:rPr>
                <w:rFonts w:eastAsiaTheme="minorEastAsia"/>
                <w:sz w:val="24"/>
                <w:szCs w:val="24"/>
              </w:rPr>
            </w:pPr>
            <w:r w:rsidRPr="00276EE7">
              <w:rPr>
                <w:rFonts w:eastAsiaTheme="minorEastAsia"/>
                <w:sz w:val="24"/>
                <w:szCs w:val="24"/>
              </w:rPr>
              <w:t>天津海诚物业管理有限公司高级技师</w:t>
            </w:r>
          </w:p>
        </w:tc>
        <w:tc>
          <w:tcPr>
            <w:tcW w:w="2602" w:type="dxa"/>
            <w:tcMar>
              <w:top w:w="0" w:type="dxa"/>
              <w:left w:w="0" w:type="dxa"/>
              <w:bottom w:w="0" w:type="dxa"/>
              <w:right w:w="0" w:type="dxa"/>
            </w:tcMar>
            <w:vAlign w:val="center"/>
          </w:tcPr>
          <w:p w:rsidR="00243111" w:rsidRPr="00276EE7" w:rsidRDefault="00243111" w:rsidP="00E604E0">
            <w:pPr>
              <w:spacing w:line="360" w:lineRule="auto"/>
              <w:rPr>
                <w:rFonts w:eastAsiaTheme="minorEastAsia"/>
                <w:sz w:val="24"/>
                <w:szCs w:val="24"/>
              </w:rPr>
            </w:pPr>
            <w:r w:rsidRPr="00276EE7">
              <w:rPr>
                <w:rFonts w:eastAsiaTheme="minorEastAsia"/>
                <w:sz w:val="24"/>
                <w:szCs w:val="24"/>
              </w:rPr>
              <w:t>主要负责指南的组织实施</w:t>
            </w:r>
          </w:p>
        </w:tc>
      </w:tr>
      <w:tr w:rsidR="008B427A" w:rsidRPr="00276EE7" w:rsidTr="0062126E">
        <w:trPr>
          <w:trHeight w:val="796"/>
          <w:jc w:val="center"/>
        </w:trPr>
        <w:tc>
          <w:tcPr>
            <w:tcW w:w="1073" w:type="dxa"/>
          </w:tcPr>
          <w:p w:rsidR="008B427A" w:rsidRPr="00276EE7" w:rsidRDefault="008B427A" w:rsidP="00E11F3A">
            <w:pPr>
              <w:spacing w:line="360" w:lineRule="auto"/>
              <w:rPr>
                <w:rFonts w:eastAsiaTheme="minorEastAsia"/>
                <w:sz w:val="24"/>
                <w:szCs w:val="24"/>
              </w:rPr>
            </w:pPr>
            <w:r w:rsidRPr="00276EE7">
              <w:rPr>
                <w:rFonts w:eastAsiaTheme="minorEastAsia"/>
                <w:sz w:val="24"/>
                <w:szCs w:val="24"/>
              </w:rPr>
              <w:t>贾倩男</w:t>
            </w:r>
          </w:p>
        </w:tc>
        <w:tc>
          <w:tcPr>
            <w:tcW w:w="3635" w:type="dxa"/>
            <w:tcMar>
              <w:top w:w="0" w:type="dxa"/>
              <w:left w:w="0" w:type="dxa"/>
              <w:bottom w:w="0" w:type="dxa"/>
              <w:right w:w="0" w:type="dxa"/>
            </w:tcMar>
            <w:vAlign w:val="center"/>
          </w:tcPr>
          <w:p w:rsidR="008B427A" w:rsidRPr="00276EE7" w:rsidRDefault="008B427A" w:rsidP="00E11F3A">
            <w:pPr>
              <w:spacing w:line="360" w:lineRule="auto"/>
              <w:rPr>
                <w:rFonts w:eastAsiaTheme="minorEastAsia"/>
                <w:sz w:val="24"/>
                <w:szCs w:val="24"/>
              </w:rPr>
            </w:pPr>
            <w:r w:rsidRPr="00276EE7">
              <w:rPr>
                <w:rFonts w:eastAsiaTheme="minorEastAsia"/>
                <w:sz w:val="24"/>
                <w:szCs w:val="24"/>
              </w:rPr>
              <w:t>天津中医药大学全日制硕士研究生</w:t>
            </w:r>
          </w:p>
        </w:tc>
        <w:tc>
          <w:tcPr>
            <w:tcW w:w="2602" w:type="dxa"/>
            <w:tcMar>
              <w:top w:w="0" w:type="dxa"/>
              <w:left w:w="0" w:type="dxa"/>
              <w:bottom w:w="0" w:type="dxa"/>
              <w:right w:w="0" w:type="dxa"/>
            </w:tcMar>
            <w:vAlign w:val="center"/>
          </w:tcPr>
          <w:p w:rsidR="008B427A" w:rsidRPr="00276EE7" w:rsidRDefault="008B427A" w:rsidP="00E11F3A">
            <w:pPr>
              <w:spacing w:line="360" w:lineRule="auto"/>
              <w:rPr>
                <w:rFonts w:eastAsiaTheme="minorEastAsia"/>
                <w:sz w:val="24"/>
                <w:szCs w:val="24"/>
              </w:rPr>
            </w:pPr>
            <w:r w:rsidRPr="00276EE7">
              <w:rPr>
                <w:rFonts w:eastAsiaTheme="minorEastAsia"/>
                <w:sz w:val="24"/>
                <w:szCs w:val="24"/>
              </w:rPr>
              <w:t>文献的收集整理及评价、指南的撰写</w:t>
            </w:r>
          </w:p>
        </w:tc>
      </w:tr>
      <w:tr w:rsidR="008B427A" w:rsidRPr="00276EE7" w:rsidTr="0062126E">
        <w:trPr>
          <w:trHeight w:val="796"/>
          <w:jc w:val="center"/>
        </w:trPr>
        <w:tc>
          <w:tcPr>
            <w:tcW w:w="1073" w:type="dxa"/>
          </w:tcPr>
          <w:p w:rsidR="008B427A" w:rsidRPr="00276EE7" w:rsidRDefault="008B427A" w:rsidP="00E11F3A">
            <w:pPr>
              <w:spacing w:line="360" w:lineRule="auto"/>
              <w:rPr>
                <w:rFonts w:eastAsiaTheme="minorEastAsia"/>
                <w:sz w:val="24"/>
                <w:szCs w:val="24"/>
              </w:rPr>
            </w:pPr>
            <w:r w:rsidRPr="00276EE7">
              <w:rPr>
                <w:rFonts w:eastAsiaTheme="minorEastAsia"/>
                <w:sz w:val="24"/>
                <w:szCs w:val="24"/>
              </w:rPr>
              <w:lastRenderedPageBreak/>
              <w:t>孙远远</w:t>
            </w:r>
          </w:p>
        </w:tc>
        <w:tc>
          <w:tcPr>
            <w:tcW w:w="3635" w:type="dxa"/>
            <w:tcMar>
              <w:top w:w="0" w:type="dxa"/>
              <w:left w:w="0" w:type="dxa"/>
              <w:bottom w:w="0" w:type="dxa"/>
              <w:right w:w="0" w:type="dxa"/>
            </w:tcMar>
            <w:vAlign w:val="center"/>
          </w:tcPr>
          <w:p w:rsidR="008B427A" w:rsidRPr="00276EE7" w:rsidRDefault="008B427A" w:rsidP="00E11F3A">
            <w:pPr>
              <w:spacing w:line="360" w:lineRule="auto"/>
              <w:rPr>
                <w:rFonts w:eastAsiaTheme="minorEastAsia"/>
                <w:sz w:val="24"/>
                <w:szCs w:val="24"/>
              </w:rPr>
            </w:pPr>
            <w:r w:rsidRPr="00276EE7">
              <w:rPr>
                <w:rFonts w:eastAsiaTheme="minorEastAsia"/>
                <w:sz w:val="24"/>
                <w:szCs w:val="24"/>
              </w:rPr>
              <w:t>天津中医药大学全日制硕士研究生</w:t>
            </w:r>
          </w:p>
        </w:tc>
        <w:tc>
          <w:tcPr>
            <w:tcW w:w="2602" w:type="dxa"/>
            <w:tcMar>
              <w:top w:w="0" w:type="dxa"/>
              <w:left w:w="0" w:type="dxa"/>
              <w:bottom w:w="0" w:type="dxa"/>
              <w:right w:w="0" w:type="dxa"/>
            </w:tcMar>
            <w:vAlign w:val="center"/>
          </w:tcPr>
          <w:p w:rsidR="008B427A" w:rsidRPr="00276EE7" w:rsidRDefault="008B427A" w:rsidP="00E11F3A">
            <w:pPr>
              <w:spacing w:line="360" w:lineRule="auto"/>
              <w:rPr>
                <w:rFonts w:eastAsiaTheme="minorEastAsia"/>
                <w:sz w:val="24"/>
                <w:szCs w:val="24"/>
              </w:rPr>
            </w:pPr>
            <w:r w:rsidRPr="00276EE7">
              <w:rPr>
                <w:rFonts w:eastAsiaTheme="minorEastAsia"/>
                <w:sz w:val="24"/>
                <w:szCs w:val="24"/>
              </w:rPr>
              <w:t>文献的收集整理及评价、指南的撰写</w:t>
            </w:r>
          </w:p>
        </w:tc>
      </w:tr>
      <w:tr w:rsidR="008B427A" w:rsidRPr="00276EE7" w:rsidTr="0062126E">
        <w:trPr>
          <w:trHeight w:val="796"/>
          <w:jc w:val="center"/>
        </w:trPr>
        <w:tc>
          <w:tcPr>
            <w:tcW w:w="1073" w:type="dxa"/>
          </w:tcPr>
          <w:p w:rsidR="008B427A" w:rsidRPr="00276EE7" w:rsidRDefault="008B427A" w:rsidP="00276EE7">
            <w:pPr>
              <w:spacing w:line="360" w:lineRule="auto"/>
              <w:rPr>
                <w:rFonts w:eastAsiaTheme="minorEastAsia"/>
                <w:sz w:val="24"/>
                <w:szCs w:val="24"/>
              </w:rPr>
            </w:pPr>
            <w:r w:rsidRPr="00276EE7">
              <w:rPr>
                <w:rFonts w:eastAsiaTheme="minorEastAsia"/>
                <w:sz w:val="24"/>
                <w:szCs w:val="24"/>
              </w:rPr>
              <w:t>于菲菲</w:t>
            </w:r>
          </w:p>
        </w:tc>
        <w:tc>
          <w:tcPr>
            <w:tcW w:w="3635" w:type="dxa"/>
            <w:tcMar>
              <w:top w:w="0" w:type="dxa"/>
              <w:left w:w="0" w:type="dxa"/>
              <w:bottom w:w="0" w:type="dxa"/>
              <w:right w:w="0" w:type="dxa"/>
            </w:tcMar>
            <w:vAlign w:val="center"/>
          </w:tcPr>
          <w:p w:rsidR="008B427A" w:rsidRPr="00276EE7" w:rsidRDefault="008B427A" w:rsidP="00276EE7">
            <w:pPr>
              <w:spacing w:line="360" w:lineRule="auto"/>
              <w:rPr>
                <w:rFonts w:eastAsiaTheme="minorEastAsia"/>
                <w:sz w:val="24"/>
                <w:szCs w:val="24"/>
              </w:rPr>
            </w:pPr>
            <w:r w:rsidRPr="00276EE7">
              <w:rPr>
                <w:rFonts w:eastAsiaTheme="minorEastAsia"/>
                <w:sz w:val="24"/>
                <w:szCs w:val="24"/>
              </w:rPr>
              <w:t>河北省怀来县医院住院医师</w:t>
            </w:r>
          </w:p>
        </w:tc>
        <w:tc>
          <w:tcPr>
            <w:tcW w:w="2602" w:type="dxa"/>
            <w:tcMar>
              <w:top w:w="0" w:type="dxa"/>
              <w:left w:w="0" w:type="dxa"/>
              <w:bottom w:w="0" w:type="dxa"/>
              <w:right w:w="0" w:type="dxa"/>
            </w:tcMar>
            <w:vAlign w:val="center"/>
          </w:tcPr>
          <w:p w:rsidR="008B427A" w:rsidRPr="00276EE7" w:rsidRDefault="008B427A" w:rsidP="00276EE7">
            <w:pPr>
              <w:spacing w:line="360" w:lineRule="auto"/>
              <w:rPr>
                <w:rFonts w:eastAsiaTheme="minorEastAsia"/>
                <w:sz w:val="24"/>
                <w:szCs w:val="24"/>
              </w:rPr>
            </w:pPr>
            <w:r w:rsidRPr="00276EE7">
              <w:rPr>
                <w:rFonts w:eastAsiaTheme="minorEastAsia"/>
                <w:sz w:val="24"/>
                <w:szCs w:val="24"/>
              </w:rPr>
              <w:t>临床调研</w:t>
            </w:r>
          </w:p>
        </w:tc>
      </w:tr>
      <w:tr w:rsidR="008B427A" w:rsidRPr="00276EE7" w:rsidTr="0062126E">
        <w:trPr>
          <w:trHeight w:val="796"/>
          <w:jc w:val="center"/>
        </w:trPr>
        <w:tc>
          <w:tcPr>
            <w:tcW w:w="1073" w:type="dxa"/>
          </w:tcPr>
          <w:p w:rsidR="008B427A" w:rsidRPr="00276EE7" w:rsidRDefault="008B427A" w:rsidP="00276EE7">
            <w:pPr>
              <w:spacing w:line="360" w:lineRule="auto"/>
              <w:rPr>
                <w:rFonts w:eastAsiaTheme="minorEastAsia"/>
                <w:sz w:val="24"/>
                <w:szCs w:val="24"/>
              </w:rPr>
            </w:pPr>
            <w:r w:rsidRPr="00276EE7">
              <w:rPr>
                <w:rFonts w:eastAsiaTheme="minorEastAsia"/>
                <w:sz w:val="24"/>
                <w:szCs w:val="24"/>
              </w:rPr>
              <w:t>孟雪</w:t>
            </w:r>
          </w:p>
        </w:tc>
        <w:tc>
          <w:tcPr>
            <w:tcW w:w="3635" w:type="dxa"/>
            <w:tcMar>
              <w:top w:w="0" w:type="dxa"/>
              <w:left w:w="0" w:type="dxa"/>
              <w:bottom w:w="0" w:type="dxa"/>
              <w:right w:w="0" w:type="dxa"/>
            </w:tcMar>
            <w:vAlign w:val="center"/>
          </w:tcPr>
          <w:p w:rsidR="008B427A" w:rsidRPr="00276EE7" w:rsidRDefault="008B427A" w:rsidP="00276EE7">
            <w:pPr>
              <w:spacing w:line="360" w:lineRule="auto"/>
              <w:rPr>
                <w:rFonts w:eastAsiaTheme="minorEastAsia"/>
                <w:sz w:val="24"/>
                <w:szCs w:val="24"/>
              </w:rPr>
            </w:pPr>
            <w:r w:rsidRPr="00276EE7">
              <w:rPr>
                <w:rFonts w:eastAsiaTheme="minorEastAsia"/>
                <w:sz w:val="24"/>
                <w:szCs w:val="24"/>
              </w:rPr>
              <w:t>天津中医药大学全日制硕士研究生</w:t>
            </w:r>
          </w:p>
        </w:tc>
        <w:tc>
          <w:tcPr>
            <w:tcW w:w="2602" w:type="dxa"/>
            <w:tcMar>
              <w:top w:w="0" w:type="dxa"/>
              <w:left w:w="0" w:type="dxa"/>
              <w:bottom w:w="0" w:type="dxa"/>
              <w:right w:w="0" w:type="dxa"/>
            </w:tcMar>
            <w:vAlign w:val="center"/>
          </w:tcPr>
          <w:p w:rsidR="008B427A" w:rsidRPr="00276EE7" w:rsidRDefault="008B427A" w:rsidP="00276EE7">
            <w:pPr>
              <w:spacing w:line="360" w:lineRule="auto"/>
              <w:rPr>
                <w:rFonts w:eastAsiaTheme="minorEastAsia"/>
                <w:sz w:val="24"/>
                <w:szCs w:val="24"/>
              </w:rPr>
            </w:pPr>
            <w:r w:rsidRPr="00276EE7">
              <w:rPr>
                <w:rFonts w:eastAsiaTheme="minorEastAsia"/>
                <w:sz w:val="24"/>
                <w:szCs w:val="24"/>
              </w:rPr>
              <w:t>临床调研</w:t>
            </w:r>
          </w:p>
        </w:tc>
      </w:tr>
      <w:tr w:rsidR="008B427A" w:rsidRPr="00276EE7" w:rsidTr="0062126E">
        <w:trPr>
          <w:trHeight w:val="796"/>
          <w:jc w:val="center"/>
        </w:trPr>
        <w:tc>
          <w:tcPr>
            <w:tcW w:w="1073" w:type="dxa"/>
          </w:tcPr>
          <w:p w:rsidR="008B427A" w:rsidRPr="00276EE7" w:rsidRDefault="008B427A" w:rsidP="00276EE7">
            <w:pPr>
              <w:spacing w:line="360" w:lineRule="auto"/>
              <w:rPr>
                <w:rFonts w:eastAsiaTheme="minorEastAsia"/>
                <w:sz w:val="24"/>
                <w:szCs w:val="24"/>
              </w:rPr>
            </w:pPr>
            <w:r w:rsidRPr="00276EE7">
              <w:rPr>
                <w:rFonts w:eastAsiaTheme="minorEastAsia"/>
                <w:sz w:val="24"/>
                <w:szCs w:val="24"/>
              </w:rPr>
              <w:t>李昕</w:t>
            </w:r>
          </w:p>
        </w:tc>
        <w:tc>
          <w:tcPr>
            <w:tcW w:w="3635" w:type="dxa"/>
            <w:tcMar>
              <w:top w:w="0" w:type="dxa"/>
              <w:left w:w="0" w:type="dxa"/>
              <w:bottom w:w="0" w:type="dxa"/>
              <w:right w:w="0" w:type="dxa"/>
            </w:tcMar>
            <w:vAlign w:val="center"/>
          </w:tcPr>
          <w:p w:rsidR="008B427A" w:rsidRPr="00276EE7" w:rsidRDefault="008B427A" w:rsidP="00276EE7">
            <w:pPr>
              <w:spacing w:line="360" w:lineRule="auto"/>
              <w:rPr>
                <w:rFonts w:eastAsiaTheme="minorEastAsia"/>
                <w:sz w:val="24"/>
                <w:szCs w:val="24"/>
              </w:rPr>
            </w:pPr>
            <w:r w:rsidRPr="00276EE7">
              <w:rPr>
                <w:rFonts w:eastAsiaTheme="minorEastAsia"/>
                <w:sz w:val="24"/>
                <w:szCs w:val="24"/>
              </w:rPr>
              <w:t>天津中医药大学全日制硕士研究生</w:t>
            </w:r>
          </w:p>
        </w:tc>
        <w:tc>
          <w:tcPr>
            <w:tcW w:w="2602" w:type="dxa"/>
            <w:tcMar>
              <w:top w:w="0" w:type="dxa"/>
              <w:left w:w="0" w:type="dxa"/>
              <w:bottom w:w="0" w:type="dxa"/>
              <w:right w:w="0" w:type="dxa"/>
            </w:tcMar>
            <w:vAlign w:val="center"/>
          </w:tcPr>
          <w:p w:rsidR="008B427A" w:rsidRPr="00276EE7" w:rsidRDefault="008B427A" w:rsidP="00276EE7">
            <w:pPr>
              <w:spacing w:line="360" w:lineRule="auto"/>
              <w:rPr>
                <w:rFonts w:eastAsiaTheme="minorEastAsia"/>
                <w:sz w:val="24"/>
                <w:szCs w:val="24"/>
              </w:rPr>
            </w:pPr>
            <w:r w:rsidRPr="00276EE7">
              <w:rPr>
                <w:rFonts w:eastAsiaTheme="minorEastAsia"/>
                <w:sz w:val="24"/>
                <w:szCs w:val="24"/>
              </w:rPr>
              <w:t>主要负责中文献检索、文献质量评价</w:t>
            </w:r>
          </w:p>
        </w:tc>
      </w:tr>
      <w:tr w:rsidR="008B427A" w:rsidRPr="00276EE7" w:rsidTr="0062126E">
        <w:trPr>
          <w:trHeight w:val="796"/>
          <w:jc w:val="center"/>
        </w:trPr>
        <w:tc>
          <w:tcPr>
            <w:tcW w:w="1073" w:type="dxa"/>
          </w:tcPr>
          <w:p w:rsidR="008B427A" w:rsidRPr="00276EE7" w:rsidRDefault="008B427A" w:rsidP="00276EE7">
            <w:pPr>
              <w:spacing w:line="360" w:lineRule="auto"/>
              <w:rPr>
                <w:rFonts w:eastAsiaTheme="minorEastAsia"/>
                <w:sz w:val="24"/>
                <w:szCs w:val="24"/>
              </w:rPr>
            </w:pPr>
            <w:r w:rsidRPr="00276EE7">
              <w:rPr>
                <w:rFonts w:eastAsiaTheme="minorEastAsia"/>
                <w:sz w:val="24"/>
                <w:szCs w:val="24"/>
              </w:rPr>
              <w:t>曹晓婷</w:t>
            </w:r>
          </w:p>
        </w:tc>
        <w:tc>
          <w:tcPr>
            <w:tcW w:w="3635" w:type="dxa"/>
            <w:tcMar>
              <w:top w:w="0" w:type="dxa"/>
              <w:left w:w="0" w:type="dxa"/>
              <w:bottom w:w="0" w:type="dxa"/>
              <w:right w:w="0" w:type="dxa"/>
            </w:tcMar>
            <w:vAlign w:val="center"/>
          </w:tcPr>
          <w:p w:rsidR="008B427A" w:rsidRPr="00276EE7" w:rsidRDefault="008B427A" w:rsidP="00276EE7">
            <w:pPr>
              <w:spacing w:line="360" w:lineRule="auto"/>
              <w:rPr>
                <w:rFonts w:eastAsiaTheme="minorEastAsia"/>
                <w:sz w:val="24"/>
                <w:szCs w:val="24"/>
              </w:rPr>
            </w:pPr>
            <w:r w:rsidRPr="00276EE7">
              <w:rPr>
                <w:rFonts w:eastAsiaTheme="minorEastAsia"/>
                <w:sz w:val="24"/>
                <w:szCs w:val="24"/>
              </w:rPr>
              <w:t>天津中医药大学全日制硕士研究生</w:t>
            </w:r>
          </w:p>
        </w:tc>
        <w:tc>
          <w:tcPr>
            <w:tcW w:w="2602" w:type="dxa"/>
            <w:tcMar>
              <w:top w:w="0" w:type="dxa"/>
              <w:left w:w="0" w:type="dxa"/>
              <w:bottom w:w="0" w:type="dxa"/>
              <w:right w:w="0" w:type="dxa"/>
            </w:tcMar>
            <w:vAlign w:val="center"/>
          </w:tcPr>
          <w:p w:rsidR="008B427A" w:rsidRPr="00276EE7" w:rsidRDefault="008B427A" w:rsidP="00276EE7">
            <w:pPr>
              <w:spacing w:line="360" w:lineRule="auto"/>
              <w:rPr>
                <w:rFonts w:eastAsiaTheme="minorEastAsia"/>
                <w:sz w:val="24"/>
                <w:szCs w:val="24"/>
              </w:rPr>
            </w:pPr>
            <w:r w:rsidRPr="00276EE7">
              <w:rPr>
                <w:rFonts w:eastAsiaTheme="minorEastAsia"/>
                <w:sz w:val="24"/>
                <w:szCs w:val="24"/>
              </w:rPr>
              <w:t>主要负责英文文献检索、文献质量评价</w:t>
            </w:r>
          </w:p>
        </w:tc>
      </w:tr>
      <w:tr w:rsidR="008B427A" w:rsidRPr="00276EE7" w:rsidTr="0062126E">
        <w:trPr>
          <w:trHeight w:val="795"/>
          <w:jc w:val="center"/>
        </w:trPr>
        <w:tc>
          <w:tcPr>
            <w:tcW w:w="1073" w:type="dxa"/>
          </w:tcPr>
          <w:p w:rsidR="008B427A" w:rsidRPr="00276EE7" w:rsidRDefault="008B427A" w:rsidP="00276EE7">
            <w:pPr>
              <w:spacing w:line="360" w:lineRule="auto"/>
              <w:rPr>
                <w:rFonts w:eastAsiaTheme="minorEastAsia"/>
                <w:sz w:val="24"/>
                <w:szCs w:val="24"/>
              </w:rPr>
            </w:pPr>
            <w:r w:rsidRPr="00276EE7">
              <w:rPr>
                <w:rFonts w:eastAsiaTheme="minorEastAsia"/>
                <w:sz w:val="24"/>
                <w:szCs w:val="24"/>
              </w:rPr>
              <w:t>葛鹏飞</w:t>
            </w:r>
          </w:p>
        </w:tc>
        <w:tc>
          <w:tcPr>
            <w:tcW w:w="3635" w:type="dxa"/>
            <w:tcMar>
              <w:top w:w="0" w:type="dxa"/>
              <w:left w:w="0" w:type="dxa"/>
              <w:bottom w:w="0" w:type="dxa"/>
              <w:right w:w="0" w:type="dxa"/>
            </w:tcMar>
            <w:vAlign w:val="center"/>
          </w:tcPr>
          <w:p w:rsidR="008B427A" w:rsidRPr="00276EE7" w:rsidRDefault="008B427A" w:rsidP="00276EE7">
            <w:pPr>
              <w:spacing w:line="360" w:lineRule="auto"/>
              <w:rPr>
                <w:rFonts w:eastAsiaTheme="minorEastAsia"/>
                <w:sz w:val="24"/>
                <w:szCs w:val="24"/>
              </w:rPr>
            </w:pPr>
            <w:r w:rsidRPr="00276EE7">
              <w:rPr>
                <w:rFonts w:eastAsiaTheme="minorEastAsia"/>
                <w:sz w:val="24"/>
                <w:szCs w:val="24"/>
              </w:rPr>
              <w:t>天津中医药大学全日制硕士研究生</w:t>
            </w:r>
          </w:p>
        </w:tc>
        <w:tc>
          <w:tcPr>
            <w:tcW w:w="2602" w:type="dxa"/>
            <w:tcMar>
              <w:top w:w="0" w:type="dxa"/>
              <w:left w:w="0" w:type="dxa"/>
              <w:bottom w:w="0" w:type="dxa"/>
              <w:right w:w="0" w:type="dxa"/>
            </w:tcMar>
            <w:vAlign w:val="center"/>
          </w:tcPr>
          <w:p w:rsidR="008B427A" w:rsidRPr="00276EE7" w:rsidRDefault="008B427A" w:rsidP="00276EE7">
            <w:pPr>
              <w:spacing w:line="360" w:lineRule="auto"/>
              <w:rPr>
                <w:rFonts w:eastAsiaTheme="minorEastAsia"/>
                <w:sz w:val="24"/>
                <w:szCs w:val="24"/>
              </w:rPr>
            </w:pPr>
            <w:r w:rsidRPr="00276EE7">
              <w:rPr>
                <w:rFonts w:eastAsiaTheme="minorEastAsia"/>
                <w:sz w:val="24"/>
                <w:szCs w:val="24"/>
              </w:rPr>
              <w:t>文献的收集整理及评价、指南的撰写</w:t>
            </w:r>
          </w:p>
        </w:tc>
      </w:tr>
    </w:tbl>
    <w:p w:rsidR="00243111" w:rsidRPr="00055BBB" w:rsidRDefault="00243111" w:rsidP="00055BBB">
      <w:pPr>
        <w:pStyle w:val="1"/>
        <w:spacing w:before="0" w:after="0"/>
        <w:rPr>
          <w:sz w:val="30"/>
          <w:szCs w:val="30"/>
        </w:rPr>
      </w:pPr>
      <w:bookmarkStart w:id="3" w:name="_Toc14596"/>
      <w:bookmarkStart w:id="4" w:name="_Toc63722583"/>
      <w:r w:rsidRPr="00055BBB">
        <w:rPr>
          <w:sz w:val="30"/>
          <w:szCs w:val="30"/>
        </w:rPr>
        <w:t xml:space="preserve">2 </w:t>
      </w:r>
      <w:r w:rsidRPr="00055BBB">
        <w:rPr>
          <w:sz w:val="30"/>
          <w:szCs w:val="30"/>
        </w:rPr>
        <w:t>指南编制原则和确定标准主要内容的依据</w:t>
      </w:r>
      <w:bookmarkEnd w:id="3"/>
      <w:bookmarkEnd w:id="4"/>
    </w:p>
    <w:p w:rsidR="00243111" w:rsidRPr="0082777F" w:rsidRDefault="00243111" w:rsidP="00276EE7">
      <w:pPr>
        <w:spacing w:line="360" w:lineRule="auto"/>
        <w:rPr>
          <w:rFonts w:eastAsiaTheme="minorEastAsia"/>
          <w:b/>
          <w:sz w:val="24"/>
          <w:szCs w:val="24"/>
        </w:rPr>
      </w:pPr>
      <w:r w:rsidRPr="0082777F">
        <w:rPr>
          <w:rFonts w:eastAsiaTheme="minorEastAsia"/>
          <w:b/>
          <w:sz w:val="24"/>
          <w:szCs w:val="24"/>
        </w:rPr>
        <w:t xml:space="preserve">2.1 </w:t>
      </w:r>
      <w:r w:rsidRPr="0082777F">
        <w:rPr>
          <w:rFonts w:eastAsiaTheme="minorEastAsia"/>
          <w:b/>
          <w:sz w:val="24"/>
          <w:szCs w:val="24"/>
        </w:rPr>
        <w:t>指南编制原则</w:t>
      </w:r>
    </w:p>
    <w:p w:rsidR="00243111" w:rsidRPr="00276EE7" w:rsidRDefault="00243111" w:rsidP="00276EE7">
      <w:pPr>
        <w:spacing w:line="360" w:lineRule="auto"/>
        <w:ind w:firstLine="420"/>
        <w:rPr>
          <w:rFonts w:eastAsiaTheme="minorEastAsia"/>
          <w:sz w:val="24"/>
          <w:szCs w:val="24"/>
        </w:rPr>
      </w:pPr>
      <w:r w:rsidRPr="00276EE7">
        <w:rPr>
          <w:rFonts w:eastAsiaTheme="minorEastAsia"/>
          <w:sz w:val="24"/>
          <w:szCs w:val="24"/>
        </w:rPr>
        <w:t>本指南编制遵循</w:t>
      </w:r>
      <w:r w:rsidRPr="00276EE7">
        <w:rPr>
          <w:rFonts w:eastAsiaTheme="minorEastAsia"/>
          <w:sz w:val="24"/>
          <w:szCs w:val="24"/>
        </w:rPr>
        <w:t>“</w:t>
      </w:r>
      <w:r w:rsidRPr="00276EE7">
        <w:rPr>
          <w:rFonts w:eastAsiaTheme="minorEastAsia"/>
          <w:sz w:val="24"/>
          <w:szCs w:val="24"/>
        </w:rPr>
        <w:t>科学性、实用性、规范性</w:t>
      </w:r>
      <w:r w:rsidRPr="00276EE7">
        <w:rPr>
          <w:rFonts w:eastAsiaTheme="minorEastAsia"/>
          <w:sz w:val="24"/>
          <w:szCs w:val="24"/>
        </w:rPr>
        <w:t>”</w:t>
      </w:r>
      <w:r w:rsidRPr="00276EE7">
        <w:rPr>
          <w:rFonts w:eastAsiaTheme="minorEastAsia"/>
          <w:sz w:val="24"/>
          <w:szCs w:val="24"/>
        </w:rPr>
        <w:t>原则，按照</w:t>
      </w:r>
      <w:r w:rsidRPr="00276EE7">
        <w:rPr>
          <w:rFonts w:eastAsiaTheme="minorEastAsia"/>
          <w:sz w:val="24"/>
          <w:szCs w:val="24"/>
        </w:rPr>
        <w:t>“</w:t>
      </w:r>
      <w:r w:rsidRPr="00276EE7">
        <w:rPr>
          <w:rFonts w:eastAsiaTheme="minorEastAsia"/>
          <w:sz w:val="24"/>
          <w:szCs w:val="24"/>
        </w:rPr>
        <w:t>能够为</w:t>
      </w:r>
      <w:r w:rsidR="00AC7682" w:rsidRPr="00276EE7">
        <w:rPr>
          <w:rFonts w:eastAsiaTheme="minorEastAsia"/>
          <w:sz w:val="24"/>
          <w:szCs w:val="24"/>
        </w:rPr>
        <w:t>药膳食疗行业内实际应用，能被大众</w:t>
      </w:r>
      <w:r w:rsidRPr="00276EE7">
        <w:rPr>
          <w:rFonts w:eastAsiaTheme="minorEastAsia"/>
          <w:sz w:val="24"/>
          <w:szCs w:val="24"/>
        </w:rPr>
        <w:t>广泛接受和认可</w:t>
      </w:r>
      <w:r w:rsidRPr="00276EE7">
        <w:rPr>
          <w:rFonts w:eastAsiaTheme="minorEastAsia"/>
          <w:sz w:val="24"/>
          <w:szCs w:val="24"/>
        </w:rPr>
        <w:t>”</w:t>
      </w:r>
      <w:r w:rsidRPr="00276EE7">
        <w:rPr>
          <w:rFonts w:eastAsiaTheme="minorEastAsia"/>
          <w:sz w:val="24"/>
          <w:szCs w:val="24"/>
        </w:rPr>
        <w:t>的要求。</w:t>
      </w:r>
    </w:p>
    <w:p w:rsidR="00243111" w:rsidRPr="0082777F" w:rsidRDefault="00243111" w:rsidP="00276EE7">
      <w:pPr>
        <w:spacing w:line="360" w:lineRule="auto"/>
        <w:rPr>
          <w:rFonts w:eastAsiaTheme="minorEastAsia"/>
          <w:b/>
          <w:sz w:val="24"/>
          <w:szCs w:val="24"/>
        </w:rPr>
      </w:pPr>
      <w:r w:rsidRPr="0082777F">
        <w:rPr>
          <w:rFonts w:eastAsiaTheme="minorEastAsia"/>
          <w:b/>
          <w:sz w:val="24"/>
          <w:szCs w:val="24"/>
        </w:rPr>
        <w:t xml:space="preserve">2.1.1 </w:t>
      </w:r>
      <w:r w:rsidRPr="0082777F">
        <w:rPr>
          <w:rFonts w:eastAsiaTheme="minorEastAsia"/>
          <w:b/>
          <w:sz w:val="24"/>
          <w:szCs w:val="24"/>
        </w:rPr>
        <w:t>科学性</w:t>
      </w:r>
    </w:p>
    <w:p w:rsidR="00243111" w:rsidRPr="00276EE7" w:rsidRDefault="00243111" w:rsidP="00276EE7">
      <w:pPr>
        <w:spacing w:line="360" w:lineRule="auto"/>
        <w:ind w:firstLine="420"/>
        <w:rPr>
          <w:rFonts w:eastAsiaTheme="minorEastAsia"/>
          <w:sz w:val="24"/>
          <w:szCs w:val="24"/>
        </w:rPr>
      </w:pPr>
      <w:r w:rsidRPr="00276EE7">
        <w:rPr>
          <w:rFonts w:eastAsiaTheme="minorEastAsia"/>
          <w:sz w:val="24"/>
          <w:szCs w:val="24"/>
        </w:rPr>
        <w:t>科学性是编制本指南的前提，也是保障指南质量的基础。本指南在编制过程中，严格遵循科学性原则。</w:t>
      </w:r>
    </w:p>
    <w:p w:rsidR="00243111" w:rsidRPr="00276EE7" w:rsidRDefault="00243111" w:rsidP="00276EE7">
      <w:pPr>
        <w:spacing w:line="360" w:lineRule="auto"/>
        <w:ind w:firstLine="420"/>
        <w:rPr>
          <w:rFonts w:eastAsiaTheme="minorEastAsia"/>
          <w:sz w:val="24"/>
          <w:szCs w:val="24"/>
        </w:rPr>
      </w:pPr>
      <w:r w:rsidRPr="00276EE7">
        <w:rPr>
          <w:rFonts w:eastAsiaTheme="minorEastAsia"/>
          <w:sz w:val="24"/>
          <w:szCs w:val="24"/>
        </w:rPr>
        <w:t>本团队采用了具有中医药特色的</w:t>
      </w:r>
      <w:r w:rsidRPr="00276EE7">
        <w:rPr>
          <w:rFonts w:eastAsiaTheme="minorEastAsia"/>
          <w:sz w:val="24"/>
          <w:szCs w:val="24"/>
        </w:rPr>
        <w:t>“</w:t>
      </w:r>
      <w:r w:rsidRPr="00276EE7">
        <w:rPr>
          <w:rFonts w:eastAsiaTheme="minorEastAsia"/>
          <w:sz w:val="24"/>
          <w:szCs w:val="24"/>
        </w:rPr>
        <w:t>文献研究法</w:t>
      </w:r>
      <w:r w:rsidRPr="00276EE7">
        <w:rPr>
          <w:rFonts w:eastAsiaTheme="minorEastAsia"/>
          <w:sz w:val="24"/>
          <w:szCs w:val="24"/>
        </w:rPr>
        <w:t>”</w:t>
      </w:r>
      <w:r w:rsidRPr="00276EE7">
        <w:rPr>
          <w:rFonts w:eastAsiaTheme="minorEastAsia"/>
          <w:sz w:val="24"/>
          <w:szCs w:val="24"/>
        </w:rPr>
        <w:t>、</w:t>
      </w:r>
      <w:r w:rsidRPr="00276EE7">
        <w:rPr>
          <w:rFonts w:eastAsiaTheme="minorEastAsia"/>
          <w:sz w:val="24"/>
          <w:szCs w:val="24"/>
        </w:rPr>
        <w:t>“</w:t>
      </w:r>
      <w:r w:rsidRPr="00276EE7">
        <w:rPr>
          <w:rFonts w:eastAsiaTheme="minorEastAsia"/>
          <w:sz w:val="24"/>
          <w:szCs w:val="24"/>
        </w:rPr>
        <w:t>专家问卷调查法（</w:t>
      </w:r>
      <w:r w:rsidRPr="00276EE7">
        <w:rPr>
          <w:rFonts w:eastAsiaTheme="minorEastAsia"/>
          <w:sz w:val="24"/>
          <w:szCs w:val="24"/>
        </w:rPr>
        <w:t>Delphi</w:t>
      </w:r>
      <w:r w:rsidRPr="00276EE7">
        <w:rPr>
          <w:rFonts w:eastAsiaTheme="minorEastAsia"/>
          <w:sz w:val="24"/>
          <w:szCs w:val="24"/>
        </w:rPr>
        <w:t>法）</w:t>
      </w:r>
      <w:r w:rsidRPr="00276EE7">
        <w:rPr>
          <w:rFonts w:eastAsiaTheme="minorEastAsia"/>
          <w:sz w:val="24"/>
          <w:szCs w:val="24"/>
        </w:rPr>
        <w:t>”</w:t>
      </w:r>
      <w:r w:rsidRPr="00276EE7">
        <w:rPr>
          <w:rFonts w:eastAsiaTheme="minorEastAsia"/>
          <w:sz w:val="24"/>
          <w:szCs w:val="24"/>
        </w:rPr>
        <w:t>、</w:t>
      </w:r>
      <w:r w:rsidRPr="00276EE7">
        <w:rPr>
          <w:rFonts w:eastAsiaTheme="minorEastAsia"/>
          <w:sz w:val="24"/>
          <w:szCs w:val="24"/>
        </w:rPr>
        <w:t>“</w:t>
      </w:r>
      <w:r w:rsidRPr="00276EE7">
        <w:rPr>
          <w:rFonts w:eastAsiaTheme="minorEastAsia"/>
          <w:sz w:val="24"/>
          <w:szCs w:val="24"/>
        </w:rPr>
        <w:t>专家会议法</w:t>
      </w:r>
      <w:r w:rsidRPr="00276EE7">
        <w:rPr>
          <w:rFonts w:eastAsiaTheme="minorEastAsia"/>
          <w:sz w:val="24"/>
          <w:szCs w:val="24"/>
        </w:rPr>
        <w:t>”</w:t>
      </w:r>
      <w:r w:rsidRPr="00276EE7">
        <w:rPr>
          <w:rFonts w:eastAsiaTheme="minorEastAsia"/>
          <w:sz w:val="24"/>
          <w:szCs w:val="24"/>
        </w:rPr>
        <w:t>三法合一的研究方法，保证了诊疗指南的科学性。</w:t>
      </w:r>
    </w:p>
    <w:p w:rsidR="00243111" w:rsidRPr="00276EE7" w:rsidRDefault="00243111" w:rsidP="00276EE7">
      <w:pPr>
        <w:spacing w:line="360" w:lineRule="auto"/>
        <w:ind w:firstLine="420"/>
        <w:rPr>
          <w:rFonts w:eastAsiaTheme="minorEastAsia"/>
          <w:sz w:val="24"/>
          <w:szCs w:val="24"/>
        </w:rPr>
      </w:pPr>
      <w:r w:rsidRPr="00276EE7">
        <w:rPr>
          <w:rFonts w:eastAsiaTheme="minorEastAsia"/>
          <w:sz w:val="24"/>
          <w:szCs w:val="24"/>
        </w:rPr>
        <w:t>采用了中医药标准化研究团队中医循证指南研制的</w:t>
      </w:r>
      <w:r w:rsidRPr="00276EE7">
        <w:rPr>
          <w:rFonts w:eastAsiaTheme="minorEastAsia"/>
          <w:sz w:val="24"/>
          <w:szCs w:val="24"/>
        </w:rPr>
        <w:t>“</w:t>
      </w:r>
      <w:r w:rsidRPr="00276EE7">
        <w:rPr>
          <w:rFonts w:eastAsiaTheme="minorEastAsia"/>
          <w:sz w:val="24"/>
          <w:szCs w:val="24"/>
        </w:rPr>
        <w:t>文献研究法</w:t>
      </w:r>
      <w:r w:rsidRPr="00276EE7">
        <w:rPr>
          <w:rFonts w:eastAsiaTheme="minorEastAsia"/>
          <w:sz w:val="24"/>
          <w:szCs w:val="24"/>
        </w:rPr>
        <w:t>”</w:t>
      </w:r>
      <w:r w:rsidRPr="00276EE7">
        <w:rPr>
          <w:rFonts w:eastAsiaTheme="minorEastAsia"/>
          <w:sz w:val="24"/>
          <w:szCs w:val="24"/>
        </w:rPr>
        <w:t>，包括</w:t>
      </w:r>
      <w:r w:rsidRPr="00276EE7">
        <w:rPr>
          <w:rFonts w:eastAsiaTheme="minorEastAsia"/>
          <w:sz w:val="24"/>
          <w:szCs w:val="24"/>
        </w:rPr>
        <w:t>“</w:t>
      </w:r>
      <w:r w:rsidRPr="00276EE7">
        <w:rPr>
          <w:rFonts w:eastAsiaTheme="minorEastAsia"/>
          <w:sz w:val="24"/>
          <w:szCs w:val="24"/>
        </w:rPr>
        <w:t>文献检索</w:t>
      </w:r>
      <w:r w:rsidRPr="00276EE7">
        <w:rPr>
          <w:rFonts w:eastAsiaTheme="minorEastAsia"/>
          <w:sz w:val="24"/>
          <w:szCs w:val="24"/>
        </w:rPr>
        <w:t>”</w:t>
      </w:r>
      <w:r w:rsidRPr="00276EE7">
        <w:rPr>
          <w:rFonts w:eastAsiaTheme="minorEastAsia"/>
          <w:sz w:val="24"/>
          <w:szCs w:val="24"/>
        </w:rPr>
        <w:t>、</w:t>
      </w:r>
      <w:r w:rsidRPr="00276EE7">
        <w:rPr>
          <w:rFonts w:eastAsiaTheme="minorEastAsia"/>
          <w:sz w:val="24"/>
          <w:szCs w:val="24"/>
        </w:rPr>
        <w:t>“</w:t>
      </w:r>
      <w:r w:rsidRPr="00276EE7">
        <w:rPr>
          <w:rFonts w:eastAsiaTheme="minorEastAsia"/>
          <w:sz w:val="24"/>
          <w:szCs w:val="24"/>
        </w:rPr>
        <w:t>文献综述</w:t>
      </w:r>
      <w:r w:rsidRPr="00276EE7">
        <w:rPr>
          <w:rFonts w:eastAsiaTheme="minorEastAsia"/>
          <w:sz w:val="24"/>
          <w:szCs w:val="24"/>
        </w:rPr>
        <w:t>”</w:t>
      </w:r>
      <w:r w:rsidRPr="00276EE7">
        <w:rPr>
          <w:rFonts w:eastAsiaTheme="minorEastAsia"/>
          <w:sz w:val="24"/>
          <w:szCs w:val="24"/>
        </w:rPr>
        <w:t>、</w:t>
      </w:r>
      <w:r w:rsidRPr="00276EE7">
        <w:rPr>
          <w:rFonts w:eastAsiaTheme="minorEastAsia"/>
          <w:sz w:val="24"/>
          <w:szCs w:val="24"/>
        </w:rPr>
        <w:t>“</w:t>
      </w:r>
      <w:r w:rsidRPr="00276EE7">
        <w:rPr>
          <w:rFonts w:eastAsiaTheme="minorEastAsia"/>
          <w:sz w:val="24"/>
          <w:szCs w:val="24"/>
        </w:rPr>
        <w:t>文献评价和证据等级的确定</w:t>
      </w:r>
      <w:r w:rsidRPr="00276EE7">
        <w:rPr>
          <w:rFonts w:eastAsiaTheme="minorEastAsia"/>
          <w:sz w:val="24"/>
          <w:szCs w:val="24"/>
        </w:rPr>
        <w:t>”3</w:t>
      </w:r>
      <w:r w:rsidRPr="00276EE7">
        <w:rPr>
          <w:rFonts w:eastAsiaTheme="minorEastAsia"/>
          <w:sz w:val="24"/>
          <w:szCs w:val="24"/>
        </w:rPr>
        <w:t>个方面的内容。其中</w:t>
      </w:r>
      <w:r w:rsidRPr="00276EE7">
        <w:rPr>
          <w:rFonts w:eastAsiaTheme="minorEastAsia"/>
          <w:sz w:val="24"/>
          <w:szCs w:val="24"/>
        </w:rPr>
        <w:t>“</w:t>
      </w:r>
      <w:r w:rsidRPr="00276EE7">
        <w:rPr>
          <w:rFonts w:eastAsiaTheme="minorEastAsia"/>
          <w:sz w:val="24"/>
          <w:szCs w:val="24"/>
        </w:rPr>
        <w:t>文献检索</w:t>
      </w:r>
      <w:r w:rsidRPr="00276EE7">
        <w:rPr>
          <w:rFonts w:eastAsiaTheme="minorEastAsia"/>
          <w:sz w:val="24"/>
          <w:szCs w:val="24"/>
        </w:rPr>
        <w:t>”</w:t>
      </w:r>
      <w:r w:rsidRPr="00276EE7">
        <w:rPr>
          <w:rFonts w:eastAsiaTheme="minorEastAsia"/>
          <w:sz w:val="24"/>
          <w:szCs w:val="24"/>
        </w:rPr>
        <w:t>按国际通行要求方法进行，要求查找古今中外与</w:t>
      </w:r>
      <w:r w:rsidR="00AC7682" w:rsidRPr="00276EE7">
        <w:rPr>
          <w:rFonts w:eastAsiaTheme="minorEastAsia"/>
          <w:sz w:val="24"/>
          <w:szCs w:val="24"/>
        </w:rPr>
        <w:t>产后药膳调养有关的文献；</w:t>
      </w:r>
      <w:r w:rsidR="00AC7682" w:rsidRPr="00276EE7">
        <w:rPr>
          <w:rFonts w:eastAsiaTheme="minorEastAsia"/>
          <w:sz w:val="24"/>
          <w:szCs w:val="24"/>
        </w:rPr>
        <w:t>“</w:t>
      </w:r>
      <w:r w:rsidR="00AC7682" w:rsidRPr="00276EE7">
        <w:rPr>
          <w:rFonts w:eastAsiaTheme="minorEastAsia"/>
          <w:sz w:val="24"/>
          <w:szCs w:val="24"/>
        </w:rPr>
        <w:t>文献综述</w:t>
      </w:r>
      <w:r w:rsidR="00AC7682" w:rsidRPr="00276EE7">
        <w:rPr>
          <w:rFonts w:eastAsiaTheme="minorEastAsia"/>
          <w:sz w:val="24"/>
          <w:szCs w:val="24"/>
        </w:rPr>
        <w:t>”</w:t>
      </w:r>
      <w:r w:rsidR="00AC7682" w:rsidRPr="00276EE7">
        <w:rPr>
          <w:rFonts w:eastAsiaTheme="minorEastAsia"/>
          <w:sz w:val="24"/>
          <w:szCs w:val="24"/>
        </w:rPr>
        <w:t>提出了保证指南研制质量的工作要求，对其中的</w:t>
      </w:r>
      <w:r w:rsidRPr="00276EE7">
        <w:rPr>
          <w:rFonts w:eastAsiaTheme="minorEastAsia"/>
          <w:sz w:val="24"/>
          <w:szCs w:val="24"/>
        </w:rPr>
        <w:t>文献按不同类别提出了文献评价方法并逐条文献进行了评价评分；</w:t>
      </w:r>
      <w:r w:rsidRPr="00276EE7">
        <w:rPr>
          <w:rFonts w:eastAsiaTheme="minorEastAsia"/>
          <w:sz w:val="24"/>
          <w:szCs w:val="24"/>
        </w:rPr>
        <w:t>“</w:t>
      </w:r>
      <w:r w:rsidRPr="00276EE7">
        <w:rPr>
          <w:rFonts w:eastAsiaTheme="minorEastAsia"/>
          <w:sz w:val="24"/>
          <w:szCs w:val="24"/>
        </w:rPr>
        <w:t>文献评价和证据等级的确定</w:t>
      </w:r>
      <w:r w:rsidRPr="00276EE7">
        <w:rPr>
          <w:rFonts w:eastAsiaTheme="minorEastAsia"/>
          <w:sz w:val="24"/>
          <w:szCs w:val="24"/>
        </w:rPr>
        <w:t>”</w:t>
      </w:r>
      <w:r w:rsidRPr="00276EE7">
        <w:rPr>
          <w:rFonts w:eastAsiaTheme="minorEastAsia"/>
          <w:sz w:val="24"/>
          <w:szCs w:val="24"/>
        </w:rPr>
        <w:t>遵照遵照《中医治未病标准制修订通则（试行）》、《中医</w:t>
      </w:r>
      <w:r w:rsidRPr="00276EE7">
        <w:rPr>
          <w:rFonts w:eastAsiaTheme="minorEastAsia"/>
          <w:sz w:val="24"/>
          <w:szCs w:val="24"/>
        </w:rPr>
        <w:t>“</w:t>
      </w:r>
      <w:r w:rsidRPr="00276EE7">
        <w:rPr>
          <w:rFonts w:eastAsiaTheme="minorEastAsia"/>
          <w:sz w:val="24"/>
          <w:szCs w:val="24"/>
        </w:rPr>
        <w:t>治未病</w:t>
      </w:r>
      <w:r w:rsidRPr="00276EE7">
        <w:rPr>
          <w:rFonts w:eastAsiaTheme="minorEastAsia"/>
          <w:sz w:val="24"/>
          <w:szCs w:val="24"/>
        </w:rPr>
        <w:t>”</w:t>
      </w:r>
      <w:r w:rsidRPr="00276EE7">
        <w:rPr>
          <w:rFonts w:eastAsiaTheme="minorEastAsia"/>
          <w:sz w:val="24"/>
          <w:szCs w:val="24"/>
        </w:rPr>
        <w:t>标准制修订技术要求（试行）》、《中医治未病实践指南、技术操作规范制修订实践评价方案》</w:t>
      </w:r>
      <w:r w:rsidRPr="00276EE7">
        <w:rPr>
          <w:rFonts w:eastAsiaTheme="minorEastAsia"/>
          <w:sz w:val="24"/>
          <w:szCs w:val="24"/>
        </w:rPr>
        <w:t>“</w:t>
      </w:r>
      <w:r w:rsidRPr="00276EE7">
        <w:rPr>
          <w:rFonts w:eastAsiaTheme="minorEastAsia"/>
          <w:sz w:val="24"/>
          <w:szCs w:val="24"/>
        </w:rPr>
        <w:t>证据分级及推荐强度参考依据</w:t>
      </w:r>
      <w:r w:rsidRPr="00276EE7">
        <w:rPr>
          <w:rFonts w:eastAsiaTheme="minorEastAsia"/>
          <w:sz w:val="24"/>
          <w:szCs w:val="24"/>
        </w:rPr>
        <w:t>”</w:t>
      </w:r>
      <w:r w:rsidRPr="00276EE7">
        <w:rPr>
          <w:rFonts w:eastAsiaTheme="minorEastAsia"/>
          <w:sz w:val="24"/>
          <w:szCs w:val="24"/>
        </w:rPr>
        <w:t>中提出的</w:t>
      </w:r>
      <w:r w:rsidRPr="00276EE7">
        <w:rPr>
          <w:rFonts w:eastAsiaTheme="minorEastAsia"/>
          <w:sz w:val="24"/>
          <w:szCs w:val="24"/>
        </w:rPr>
        <w:t>“</w:t>
      </w:r>
      <w:r w:rsidRPr="00276EE7">
        <w:rPr>
          <w:rFonts w:eastAsiaTheme="minorEastAsia"/>
          <w:sz w:val="24"/>
          <w:szCs w:val="24"/>
        </w:rPr>
        <w:t>中医文献依据分级标准</w:t>
      </w:r>
      <w:r w:rsidRPr="00276EE7">
        <w:rPr>
          <w:rFonts w:eastAsiaTheme="minorEastAsia"/>
          <w:sz w:val="24"/>
          <w:szCs w:val="24"/>
        </w:rPr>
        <w:t>”</w:t>
      </w:r>
      <w:r w:rsidRPr="00276EE7">
        <w:rPr>
          <w:rFonts w:eastAsiaTheme="minorEastAsia"/>
          <w:sz w:val="24"/>
          <w:szCs w:val="24"/>
        </w:rPr>
        <w:t>实施。</w:t>
      </w:r>
    </w:p>
    <w:p w:rsidR="00243111" w:rsidRPr="00276EE7" w:rsidRDefault="00243111" w:rsidP="00276EE7">
      <w:pPr>
        <w:spacing w:line="360" w:lineRule="auto"/>
        <w:ind w:firstLine="420"/>
        <w:rPr>
          <w:rFonts w:eastAsiaTheme="minorEastAsia"/>
          <w:sz w:val="24"/>
          <w:szCs w:val="24"/>
        </w:rPr>
      </w:pPr>
      <w:r w:rsidRPr="00276EE7">
        <w:rPr>
          <w:rFonts w:eastAsiaTheme="minorEastAsia"/>
          <w:sz w:val="24"/>
          <w:szCs w:val="24"/>
        </w:rPr>
        <w:lastRenderedPageBreak/>
        <w:t>专家问卷调查采用国际广泛应用的</w:t>
      </w:r>
      <w:r w:rsidRPr="00276EE7">
        <w:rPr>
          <w:rFonts w:eastAsiaTheme="minorEastAsia"/>
          <w:sz w:val="24"/>
          <w:szCs w:val="24"/>
        </w:rPr>
        <w:t>Delphi</w:t>
      </w:r>
      <w:r w:rsidRPr="00276EE7">
        <w:rPr>
          <w:rFonts w:eastAsiaTheme="minorEastAsia"/>
          <w:sz w:val="24"/>
          <w:szCs w:val="24"/>
        </w:rPr>
        <w:t>法为基础加以改良，结合中医药行业的具体情况，采用了具有代表性权威性的调查专家遴选办法、各轮问卷的形成方法、答卷数据处理的统计分析方法，使之成为有效凝聚专家共识的方法。</w:t>
      </w:r>
    </w:p>
    <w:p w:rsidR="00243111" w:rsidRPr="00276EE7" w:rsidRDefault="00243111" w:rsidP="00276EE7">
      <w:pPr>
        <w:spacing w:line="360" w:lineRule="auto"/>
        <w:ind w:firstLine="420"/>
        <w:rPr>
          <w:rFonts w:eastAsiaTheme="minorEastAsia"/>
          <w:sz w:val="24"/>
          <w:szCs w:val="24"/>
        </w:rPr>
      </w:pPr>
      <w:r w:rsidRPr="00276EE7">
        <w:rPr>
          <w:rFonts w:eastAsiaTheme="minorEastAsia"/>
          <w:sz w:val="24"/>
          <w:szCs w:val="24"/>
        </w:rPr>
        <w:t>按中医药标准化研究中规定的</w:t>
      </w:r>
      <w:r w:rsidRPr="00276EE7">
        <w:rPr>
          <w:rFonts w:eastAsiaTheme="minorEastAsia"/>
          <w:sz w:val="24"/>
          <w:szCs w:val="24"/>
        </w:rPr>
        <w:t>“</w:t>
      </w:r>
      <w:r w:rsidRPr="00276EE7">
        <w:rPr>
          <w:rFonts w:eastAsiaTheme="minorEastAsia"/>
          <w:sz w:val="24"/>
          <w:szCs w:val="24"/>
        </w:rPr>
        <w:t>专家会议法</w:t>
      </w:r>
      <w:r w:rsidRPr="00276EE7">
        <w:rPr>
          <w:rFonts w:eastAsiaTheme="minorEastAsia"/>
          <w:sz w:val="24"/>
          <w:szCs w:val="24"/>
        </w:rPr>
        <w:t>”</w:t>
      </w:r>
      <w:r w:rsidRPr="00276EE7">
        <w:rPr>
          <w:rFonts w:eastAsiaTheme="minorEastAsia"/>
          <w:sz w:val="24"/>
          <w:szCs w:val="24"/>
        </w:rPr>
        <w:t>要求，邀请了以中医妇产科学专家为主，</w:t>
      </w:r>
      <w:r w:rsidR="00AC7682" w:rsidRPr="00276EE7">
        <w:rPr>
          <w:rFonts w:eastAsiaTheme="minorEastAsia"/>
          <w:sz w:val="24"/>
          <w:szCs w:val="24"/>
        </w:rPr>
        <w:t>中医养生专家、药膳领域专家</w:t>
      </w:r>
      <w:r w:rsidRPr="00276EE7">
        <w:rPr>
          <w:rFonts w:eastAsiaTheme="minorEastAsia"/>
          <w:sz w:val="24"/>
          <w:szCs w:val="24"/>
        </w:rPr>
        <w:t>等组成的专家论证组召开专家论证会，就项目工作组通过文献研究、专家问卷调查形成的指南草稿，特别是其中存有争议、有待讨论、商榷的内容，请专家们给出较客观的和专业化的意见，形成本指南标准初稿。</w:t>
      </w:r>
    </w:p>
    <w:p w:rsidR="00243111" w:rsidRPr="0082777F" w:rsidRDefault="00243111" w:rsidP="00276EE7">
      <w:pPr>
        <w:spacing w:line="360" w:lineRule="auto"/>
        <w:rPr>
          <w:rFonts w:eastAsiaTheme="minorEastAsia"/>
          <w:b/>
          <w:sz w:val="24"/>
          <w:szCs w:val="24"/>
        </w:rPr>
      </w:pPr>
      <w:r w:rsidRPr="0082777F">
        <w:rPr>
          <w:rFonts w:eastAsiaTheme="minorEastAsia"/>
          <w:b/>
          <w:sz w:val="24"/>
          <w:szCs w:val="24"/>
        </w:rPr>
        <w:t xml:space="preserve">2.1.2 </w:t>
      </w:r>
      <w:r w:rsidRPr="0082777F">
        <w:rPr>
          <w:rFonts w:eastAsiaTheme="minorEastAsia"/>
          <w:b/>
          <w:sz w:val="24"/>
          <w:szCs w:val="24"/>
        </w:rPr>
        <w:t>实用性</w:t>
      </w:r>
    </w:p>
    <w:p w:rsidR="00243111" w:rsidRPr="00276EE7" w:rsidRDefault="00243111" w:rsidP="00276EE7">
      <w:pPr>
        <w:spacing w:line="360" w:lineRule="auto"/>
        <w:ind w:firstLine="420"/>
        <w:rPr>
          <w:rFonts w:eastAsiaTheme="minorEastAsia"/>
          <w:sz w:val="24"/>
          <w:szCs w:val="24"/>
        </w:rPr>
      </w:pPr>
      <w:r w:rsidRPr="00276EE7">
        <w:rPr>
          <w:rFonts w:eastAsiaTheme="minorEastAsia"/>
          <w:sz w:val="24"/>
          <w:szCs w:val="24"/>
        </w:rPr>
        <w:t>本指南制订的目的主要是</w:t>
      </w:r>
      <w:r w:rsidR="00AC7682" w:rsidRPr="00276EE7">
        <w:rPr>
          <w:rFonts w:eastAsiaTheme="minorEastAsia"/>
          <w:sz w:val="24"/>
          <w:szCs w:val="24"/>
        </w:rPr>
        <w:t>制定出临床实用性较强的产后食养药膳技术指南，促进产后食养药膳方案的规范化，为临床实践提供可靠证据，确保应用的安全性和有效性</w:t>
      </w:r>
      <w:r w:rsidRPr="00276EE7">
        <w:rPr>
          <w:rFonts w:eastAsiaTheme="minorEastAsia"/>
          <w:sz w:val="24"/>
          <w:szCs w:val="24"/>
        </w:rPr>
        <w:t>。即本指南要求适用于</w:t>
      </w:r>
      <w:r w:rsidR="00AC7682" w:rsidRPr="00276EE7">
        <w:rPr>
          <w:rFonts w:eastAsiaTheme="minorEastAsia"/>
          <w:sz w:val="24"/>
          <w:szCs w:val="24"/>
        </w:rPr>
        <w:t>各级医院妇产科，产后调理中心，产后调理会所，社区服务中心，制定月子餐商家会所等机构，</w:t>
      </w:r>
      <w:r w:rsidR="00F81144" w:rsidRPr="00276EE7">
        <w:rPr>
          <w:rFonts w:eastAsiaTheme="minorEastAsia"/>
          <w:sz w:val="24"/>
          <w:szCs w:val="24"/>
        </w:rPr>
        <w:t>促进食养药膳规范化</w:t>
      </w:r>
      <w:r w:rsidRPr="00276EE7">
        <w:rPr>
          <w:rFonts w:eastAsiaTheme="minorEastAsia"/>
          <w:sz w:val="24"/>
          <w:szCs w:val="24"/>
        </w:rPr>
        <w:t>。</w:t>
      </w:r>
    </w:p>
    <w:p w:rsidR="00243111" w:rsidRPr="00276EE7" w:rsidRDefault="00243111" w:rsidP="00276EE7">
      <w:pPr>
        <w:spacing w:line="360" w:lineRule="auto"/>
        <w:ind w:firstLine="420"/>
        <w:rPr>
          <w:rFonts w:eastAsiaTheme="minorEastAsia"/>
          <w:sz w:val="24"/>
          <w:szCs w:val="24"/>
        </w:rPr>
      </w:pPr>
      <w:r w:rsidRPr="00276EE7">
        <w:rPr>
          <w:rFonts w:eastAsiaTheme="minorEastAsia"/>
          <w:sz w:val="24"/>
          <w:szCs w:val="24"/>
        </w:rPr>
        <w:t>在指南研制过程中，不仅查找了相关的中医古籍论述、现代大量的中医与中西医结合临床报道、学术著作与教材等，将相关论述经文献综述形成的参评因子组成调查问卷，调查了分布于全国各地区以中医妇产科临床医师、治未病专家、养生专家、药膳专家为主，集中他们的意见，再经过专家论证和同行业专家广泛征求意见，使本指南从研制过程到结果保证了其实用性和可操作性。</w:t>
      </w:r>
    </w:p>
    <w:p w:rsidR="00243111" w:rsidRPr="0082777F" w:rsidRDefault="00243111" w:rsidP="00276EE7">
      <w:pPr>
        <w:spacing w:line="360" w:lineRule="auto"/>
        <w:rPr>
          <w:rFonts w:eastAsiaTheme="minorEastAsia"/>
          <w:b/>
          <w:sz w:val="24"/>
          <w:szCs w:val="24"/>
        </w:rPr>
      </w:pPr>
      <w:r w:rsidRPr="0082777F">
        <w:rPr>
          <w:rFonts w:eastAsiaTheme="minorEastAsia"/>
          <w:b/>
          <w:sz w:val="24"/>
          <w:szCs w:val="24"/>
        </w:rPr>
        <w:t xml:space="preserve">2.1.3 </w:t>
      </w:r>
      <w:r w:rsidRPr="0082777F">
        <w:rPr>
          <w:rFonts w:eastAsiaTheme="minorEastAsia"/>
          <w:b/>
          <w:sz w:val="24"/>
          <w:szCs w:val="24"/>
        </w:rPr>
        <w:t>规范性</w:t>
      </w:r>
    </w:p>
    <w:p w:rsidR="00243111" w:rsidRPr="00276EE7" w:rsidRDefault="00243111" w:rsidP="00276EE7">
      <w:pPr>
        <w:spacing w:line="360" w:lineRule="auto"/>
        <w:ind w:firstLine="420"/>
        <w:rPr>
          <w:rFonts w:eastAsiaTheme="minorEastAsia"/>
          <w:sz w:val="24"/>
          <w:szCs w:val="24"/>
        </w:rPr>
      </w:pPr>
      <w:r w:rsidRPr="00276EE7">
        <w:rPr>
          <w:rFonts w:eastAsiaTheme="minorEastAsia"/>
          <w:sz w:val="24"/>
          <w:szCs w:val="24"/>
        </w:rPr>
        <w:t>本指南在研制过程中所采用的技术方法，包括文献检索和文献评价方法、专家问卷调查方法、循证证据形成方法、专家论证会方法、临床一致性评价方法等，均按照国际比较公认的方法进行。保证了本指南的研制方法，包括技术方法及形成的指南规格体例、名词术语、语言文字等的规范性要求。</w:t>
      </w:r>
    </w:p>
    <w:p w:rsidR="00243111" w:rsidRPr="0082777F" w:rsidRDefault="00243111" w:rsidP="00276EE7">
      <w:pPr>
        <w:spacing w:line="360" w:lineRule="auto"/>
        <w:rPr>
          <w:rFonts w:eastAsiaTheme="minorEastAsia"/>
          <w:b/>
          <w:sz w:val="24"/>
          <w:szCs w:val="24"/>
        </w:rPr>
      </w:pPr>
      <w:r w:rsidRPr="0082777F">
        <w:rPr>
          <w:rFonts w:eastAsiaTheme="minorEastAsia"/>
          <w:b/>
          <w:sz w:val="24"/>
          <w:szCs w:val="24"/>
        </w:rPr>
        <w:t xml:space="preserve">2.2 </w:t>
      </w:r>
      <w:r w:rsidRPr="0082777F">
        <w:rPr>
          <w:rFonts w:eastAsiaTheme="minorEastAsia"/>
          <w:b/>
          <w:sz w:val="24"/>
          <w:szCs w:val="24"/>
        </w:rPr>
        <w:t>确定指南主要内容的论据</w:t>
      </w:r>
    </w:p>
    <w:p w:rsidR="00243111" w:rsidRPr="0082777F" w:rsidRDefault="00243111" w:rsidP="00276EE7">
      <w:pPr>
        <w:spacing w:line="360" w:lineRule="auto"/>
        <w:rPr>
          <w:rFonts w:eastAsiaTheme="minorEastAsia"/>
          <w:b/>
          <w:sz w:val="24"/>
          <w:szCs w:val="24"/>
        </w:rPr>
      </w:pPr>
      <w:r w:rsidRPr="0082777F">
        <w:rPr>
          <w:rFonts w:eastAsiaTheme="minorEastAsia"/>
          <w:b/>
          <w:sz w:val="24"/>
          <w:szCs w:val="24"/>
        </w:rPr>
        <w:t xml:space="preserve">2.2.1 </w:t>
      </w:r>
      <w:r w:rsidRPr="0082777F">
        <w:rPr>
          <w:rFonts w:eastAsiaTheme="minorEastAsia"/>
          <w:b/>
          <w:sz w:val="24"/>
          <w:szCs w:val="24"/>
        </w:rPr>
        <w:t>指南的主要内容</w:t>
      </w:r>
    </w:p>
    <w:p w:rsidR="00243111" w:rsidRPr="00276EE7" w:rsidRDefault="0062126E" w:rsidP="00276EE7">
      <w:pPr>
        <w:spacing w:line="360" w:lineRule="auto"/>
        <w:ind w:firstLine="420"/>
        <w:rPr>
          <w:rFonts w:eastAsiaTheme="minorEastAsia"/>
          <w:sz w:val="24"/>
          <w:szCs w:val="24"/>
        </w:rPr>
      </w:pPr>
      <w:r w:rsidRPr="00276EE7">
        <w:rPr>
          <w:rFonts w:eastAsiaTheme="minorEastAsia"/>
          <w:sz w:val="24"/>
          <w:szCs w:val="24"/>
        </w:rPr>
        <w:t>本指南</w:t>
      </w:r>
      <w:r w:rsidR="00243111" w:rsidRPr="00276EE7">
        <w:rPr>
          <w:rFonts w:eastAsiaTheme="minorEastAsia"/>
          <w:sz w:val="24"/>
          <w:szCs w:val="24"/>
        </w:rPr>
        <w:t>共有</w:t>
      </w:r>
      <w:r w:rsidRPr="00276EE7">
        <w:rPr>
          <w:rFonts w:eastAsiaTheme="minorEastAsia"/>
          <w:sz w:val="24"/>
          <w:szCs w:val="24"/>
        </w:rPr>
        <w:t>5</w:t>
      </w:r>
      <w:r w:rsidR="00243111" w:rsidRPr="00276EE7">
        <w:rPr>
          <w:rFonts w:eastAsiaTheme="minorEastAsia"/>
          <w:sz w:val="24"/>
          <w:szCs w:val="24"/>
        </w:rPr>
        <w:t>个组成部分：范围、规范性引用文件、术语及定义、</w:t>
      </w:r>
      <w:r w:rsidRPr="00276EE7">
        <w:rPr>
          <w:rFonts w:eastAsiaTheme="minorEastAsia"/>
          <w:sz w:val="24"/>
          <w:szCs w:val="24"/>
        </w:rPr>
        <w:t>产褥期药膳食养推荐方案</w:t>
      </w:r>
      <w:r w:rsidR="00243111" w:rsidRPr="00276EE7">
        <w:rPr>
          <w:rFonts w:eastAsiaTheme="minorEastAsia"/>
          <w:sz w:val="24"/>
          <w:szCs w:val="24"/>
        </w:rPr>
        <w:t>、</w:t>
      </w:r>
      <w:r w:rsidRPr="00276EE7">
        <w:rPr>
          <w:rFonts w:eastAsiaTheme="minorEastAsia"/>
          <w:sz w:val="24"/>
          <w:szCs w:val="24"/>
        </w:rPr>
        <w:t>产褥期饮食注意及禁忌</w:t>
      </w:r>
      <w:r w:rsidR="00243111" w:rsidRPr="00276EE7">
        <w:rPr>
          <w:rFonts w:eastAsiaTheme="minorEastAsia"/>
          <w:sz w:val="24"/>
          <w:szCs w:val="24"/>
        </w:rPr>
        <w:t>。</w:t>
      </w:r>
    </w:p>
    <w:p w:rsidR="0062126E" w:rsidRPr="00276EE7" w:rsidRDefault="00213FB3" w:rsidP="00276EE7">
      <w:pPr>
        <w:spacing w:line="360" w:lineRule="auto"/>
        <w:rPr>
          <w:rFonts w:eastAsiaTheme="minorEastAsia"/>
          <w:sz w:val="24"/>
          <w:szCs w:val="24"/>
        </w:rPr>
      </w:pPr>
      <w:r w:rsidRPr="00276EE7">
        <w:rPr>
          <w:rFonts w:eastAsiaTheme="minorEastAsia"/>
          <w:sz w:val="24"/>
          <w:szCs w:val="24"/>
        </w:rPr>
        <w:tab/>
      </w:r>
      <w:r w:rsidR="0062126E" w:rsidRPr="00276EE7">
        <w:rPr>
          <w:rFonts w:eastAsiaTheme="minorEastAsia"/>
          <w:sz w:val="24"/>
          <w:szCs w:val="24"/>
        </w:rPr>
        <w:t>（</w:t>
      </w:r>
      <w:r w:rsidR="0062126E" w:rsidRPr="00276EE7">
        <w:rPr>
          <w:rFonts w:eastAsiaTheme="minorEastAsia"/>
          <w:sz w:val="24"/>
          <w:szCs w:val="24"/>
        </w:rPr>
        <w:t>1</w:t>
      </w:r>
      <w:r w:rsidR="0062126E" w:rsidRPr="00276EE7">
        <w:rPr>
          <w:rFonts w:eastAsiaTheme="minorEastAsia"/>
          <w:sz w:val="24"/>
          <w:szCs w:val="24"/>
        </w:rPr>
        <w:t>）范围</w:t>
      </w:r>
    </w:p>
    <w:p w:rsidR="0062126E" w:rsidRPr="00276EE7" w:rsidRDefault="00213FB3" w:rsidP="00276EE7">
      <w:pPr>
        <w:spacing w:line="360" w:lineRule="auto"/>
        <w:rPr>
          <w:rFonts w:eastAsiaTheme="minorEastAsia"/>
          <w:sz w:val="24"/>
          <w:szCs w:val="24"/>
        </w:rPr>
      </w:pPr>
      <w:r w:rsidRPr="00276EE7">
        <w:rPr>
          <w:rFonts w:eastAsiaTheme="minorEastAsia"/>
          <w:sz w:val="24"/>
          <w:szCs w:val="24"/>
        </w:rPr>
        <w:tab/>
      </w:r>
      <w:r w:rsidR="0062126E" w:rsidRPr="00276EE7">
        <w:rPr>
          <w:rFonts w:eastAsiaTheme="minorEastAsia"/>
          <w:sz w:val="24"/>
          <w:szCs w:val="24"/>
        </w:rPr>
        <w:t>（</w:t>
      </w:r>
      <w:r w:rsidR="0062126E" w:rsidRPr="00276EE7">
        <w:rPr>
          <w:rFonts w:eastAsiaTheme="minorEastAsia"/>
          <w:sz w:val="24"/>
          <w:szCs w:val="24"/>
        </w:rPr>
        <w:t>2</w:t>
      </w:r>
      <w:r w:rsidR="0062126E" w:rsidRPr="00276EE7">
        <w:rPr>
          <w:rFonts w:eastAsiaTheme="minorEastAsia"/>
          <w:sz w:val="24"/>
          <w:szCs w:val="24"/>
        </w:rPr>
        <w:t>）规范性引用文件</w:t>
      </w:r>
    </w:p>
    <w:p w:rsidR="0062126E" w:rsidRPr="00276EE7" w:rsidRDefault="00213FB3" w:rsidP="00276EE7">
      <w:pPr>
        <w:spacing w:line="360" w:lineRule="auto"/>
        <w:rPr>
          <w:rFonts w:eastAsiaTheme="minorEastAsia"/>
          <w:sz w:val="24"/>
          <w:szCs w:val="24"/>
        </w:rPr>
      </w:pPr>
      <w:r w:rsidRPr="00276EE7">
        <w:rPr>
          <w:rFonts w:eastAsiaTheme="minorEastAsia"/>
          <w:sz w:val="24"/>
          <w:szCs w:val="24"/>
        </w:rPr>
        <w:lastRenderedPageBreak/>
        <w:tab/>
      </w:r>
      <w:r w:rsidR="0062126E" w:rsidRPr="00276EE7">
        <w:rPr>
          <w:rFonts w:eastAsiaTheme="minorEastAsia"/>
          <w:sz w:val="24"/>
          <w:szCs w:val="24"/>
        </w:rPr>
        <w:t>（</w:t>
      </w:r>
      <w:r w:rsidR="0062126E" w:rsidRPr="00276EE7">
        <w:rPr>
          <w:rFonts w:eastAsiaTheme="minorEastAsia"/>
          <w:sz w:val="24"/>
          <w:szCs w:val="24"/>
        </w:rPr>
        <w:t>3</w:t>
      </w:r>
      <w:r w:rsidR="0062126E" w:rsidRPr="00276EE7">
        <w:rPr>
          <w:rFonts w:eastAsiaTheme="minorEastAsia"/>
          <w:sz w:val="24"/>
          <w:szCs w:val="24"/>
        </w:rPr>
        <w:t>）术语及定义</w:t>
      </w:r>
    </w:p>
    <w:p w:rsidR="0062126E" w:rsidRPr="00276EE7" w:rsidRDefault="00213FB3" w:rsidP="00276EE7">
      <w:pPr>
        <w:spacing w:line="360" w:lineRule="auto"/>
        <w:rPr>
          <w:rFonts w:eastAsiaTheme="minorEastAsia"/>
          <w:sz w:val="24"/>
          <w:szCs w:val="24"/>
        </w:rPr>
      </w:pPr>
      <w:r w:rsidRPr="00276EE7">
        <w:rPr>
          <w:rFonts w:eastAsiaTheme="minorEastAsia"/>
          <w:sz w:val="24"/>
          <w:szCs w:val="24"/>
        </w:rPr>
        <w:tab/>
      </w:r>
      <w:r w:rsidR="0062126E" w:rsidRPr="00276EE7">
        <w:rPr>
          <w:rFonts w:eastAsiaTheme="minorEastAsia"/>
          <w:sz w:val="24"/>
          <w:szCs w:val="24"/>
        </w:rPr>
        <w:t>（</w:t>
      </w:r>
      <w:r w:rsidR="0062126E" w:rsidRPr="00276EE7">
        <w:rPr>
          <w:rFonts w:eastAsiaTheme="minorEastAsia"/>
          <w:sz w:val="24"/>
          <w:szCs w:val="24"/>
        </w:rPr>
        <w:t>4</w:t>
      </w:r>
      <w:r w:rsidR="0062126E" w:rsidRPr="00276EE7">
        <w:rPr>
          <w:rFonts w:eastAsiaTheme="minorEastAsia"/>
          <w:sz w:val="24"/>
          <w:szCs w:val="24"/>
        </w:rPr>
        <w:t>）产褥期药膳食养推荐方案</w:t>
      </w:r>
    </w:p>
    <w:p w:rsidR="0062126E" w:rsidRPr="00276EE7" w:rsidRDefault="0062126E" w:rsidP="00276EE7">
      <w:pPr>
        <w:spacing w:line="360" w:lineRule="auto"/>
        <w:rPr>
          <w:rFonts w:eastAsiaTheme="minorEastAsia"/>
          <w:sz w:val="24"/>
          <w:szCs w:val="24"/>
        </w:rPr>
      </w:pPr>
      <w:r w:rsidRPr="00276EE7">
        <w:rPr>
          <w:rFonts w:eastAsiaTheme="minorEastAsia"/>
          <w:sz w:val="24"/>
          <w:szCs w:val="24"/>
        </w:rPr>
        <w:tab/>
      </w:r>
      <w:r w:rsidRPr="00276EE7">
        <w:rPr>
          <w:rFonts w:eastAsiaTheme="minorEastAsia"/>
          <w:sz w:val="24"/>
          <w:szCs w:val="24"/>
        </w:rPr>
        <w:tab/>
      </w:r>
      <w:r w:rsidRPr="00276EE7">
        <w:rPr>
          <w:rFonts w:eastAsiaTheme="minorEastAsia"/>
          <w:sz w:val="24"/>
          <w:szCs w:val="24"/>
        </w:rPr>
        <w:t>产后</w:t>
      </w:r>
      <w:r w:rsidRPr="00276EE7">
        <w:rPr>
          <w:rFonts w:eastAsiaTheme="minorEastAsia"/>
          <w:sz w:val="24"/>
          <w:szCs w:val="24"/>
        </w:rPr>
        <w:t>1</w:t>
      </w:r>
      <w:r w:rsidRPr="00276EE7">
        <w:rPr>
          <w:rFonts w:eastAsiaTheme="minorEastAsia"/>
          <w:sz w:val="24"/>
          <w:szCs w:val="24"/>
        </w:rPr>
        <w:t>～</w:t>
      </w:r>
      <w:r w:rsidRPr="00276EE7">
        <w:rPr>
          <w:rFonts w:eastAsiaTheme="minorEastAsia"/>
          <w:sz w:val="24"/>
          <w:szCs w:val="24"/>
        </w:rPr>
        <w:t>7</w:t>
      </w:r>
      <w:r w:rsidRPr="00276EE7">
        <w:rPr>
          <w:rFonts w:eastAsiaTheme="minorEastAsia"/>
          <w:sz w:val="24"/>
          <w:szCs w:val="24"/>
        </w:rPr>
        <w:t>天药膳食养推荐方案</w:t>
      </w:r>
    </w:p>
    <w:p w:rsidR="0062126E" w:rsidRPr="00276EE7" w:rsidRDefault="0062126E" w:rsidP="00276EE7">
      <w:pPr>
        <w:spacing w:line="360" w:lineRule="auto"/>
        <w:rPr>
          <w:rFonts w:eastAsiaTheme="minorEastAsia"/>
          <w:sz w:val="24"/>
          <w:szCs w:val="24"/>
        </w:rPr>
      </w:pPr>
      <w:r w:rsidRPr="00276EE7">
        <w:rPr>
          <w:rFonts w:eastAsiaTheme="minorEastAsia"/>
          <w:sz w:val="24"/>
          <w:szCs w:val="24"/>
        </w:rPr>
        <w:tab/>
      </w:r>
      <w:r w:rsidRPr="00276EE7">
        <w:rPr>
          <w:rFonts w:eastAsiaTheme="minorEastAsia"/>
          <w:sz w:val="24"/>
          <w:szCs w:val="24"/>
        </w:rPr>
        <w:tab/>
      </w:r>
      <w:r w:rsidRPr="00276EE7">
        <w:rPr>
          <w:rFonts w:eastAsiaTheme="minorEastAsia"/>
          <w:sz w:val="24"/>
          <w:szCs w:val="24"/>
        </w:rPr>
        <w:t>产后</w:t>
      </w:r>
      <w:r w:rsidRPr="00276EE7">
        <w:rPr>
          <w:rFonts w:eastAsiaTheme="minorEastAsia"/>
          <w:sz w:val="24"/>
          <w:szCs w:val="24"/>
        </w:rPr>
        <w:t>8</w:t>
      </w:r>
      <w:r w:rsidRPr="00276EE7">
        <w:rPr>
          <w:rFonts w:eastAsiaTheme="minorEastAsia"/>
          <w:sz w:val="24"/>
          <w:szCs w:val="24"/>
        </w:rPr>
        <w:t>～</w:t>
      </w:r>
      <w:r w:rsidRPr="00276EE7">
        <w:rPr>
          <w:rFonts w:eastAsiaTheme="minorEastAsia"/>
          <w:sz w:val="24"/>
          <w:szCs w:val="24"/>
        </w:rPr>
        <w:t>42</w:t>
      </w:r>
      <w:r w:rsidRPr="00276EE7">
        <w:rPr>
          <w:rFonts w:eastAsiaTheme="minorEastAsia"/>
          <w:sz w:val="24"/>
          <w:szCs w:val="24"/>
        </w:rPr>
        <w:t>天药膳食养推荐方案</w:t>
      </w:r>
    </w:p>
    <w:p w:rsidR="0062126E" w:rsidRPr="00276EE7" w:rsidRDefault="00213FB3" w:rsidP="00276EE7">
      <w:pPr>
        <w:spacing w:line="360" w:lineRule="auto"/>
        <w:rPr>
          <w:rFonts w:eastAsiaTheme="minorEastAsia"/>
          <w:sz w:val="24"/>
          <w:szCs w:val="24"/>
        </w:rPr>
      </w:pPr>
      <w:r w:rsidRPr="00276EE7">
        <w:rPr>
          <w:rFonts w:eastAsiaTheme="minorEastAsia"/>
          <w:sz w:val="24"/>
          <w:szCs w:val="24"/>
        </w:rPr>
        <w:tab/>
      </w:r>
      <w:r w:rsidR="0062126E" w:rsidRPr="00276EE7">
        <w:rPr>
          <w:rFonts w:eastAsiaTheme="minorEastAsia"/>
          <w:sz w:val="24"/>
          <w:szCs w:val="24"/>
        </w:rPr>
        <w:t>（</w:t>
      </w:r>
      <w:r w:rsidR="0062126E" w:rsidRPr="00276EE7">
        <w:rPr>
          <w:rFonts w:eastAsiaTheme="minorEastAsia"/>
          <w:sz w:val="24"/>
          <w:szCs w:val="24"/>
        </w:rPr>
        <w:t>5</w:t>
      </w:r>
      <w:r w:rsidR="0062126E" w:rsidRPr="00276EE7">
        <w:rPr>
          <w:rFonts w:eastAsiaTheme="minorEastAsia"/>
          <w:sz w:val="24"/>
          <w:szCs w:val="24"/>
        </w:rPr>
        <w:t>）产褥期饮食注意及禁忌</w:t>
      </w:r>
    </w:p>
    <w:p w:rsidR="00243111" w:rsidRPr="0082777F" w:rsidRDefault="00243111" w:rsidP="00276EE7">
      <w:pPr>
        <w:spacing w:line="360" w:lineRule="auto"/>
        <w:rPr>
          <w:rFonts w:eastAsiaTheme="minorEastAsia"/>
          <w:b/>
          <w:sz w:val="24"/>
          <w:szCs w:val="24"/>
        </w:rPr>
      </w:pPr>
      <w:r w:rsidRPr="0082777F">
        <w:rPr>
          <w:rFonts w:eastAsiaTheme="minorEastAsia"/>
          <w:b/>
          <w:sz w:val="24"/>
          <w:szCs w:val="24"/>
        </w:rPr>
        <w:t xml:space="preserve">2.2.2 </w:t>
      </w:r>
      <w:r w:rsidRPr="0082777F">
        <w:rPr>
          <w:rFonts w:eastAsiaTheme="minorEastAsia"/>
          <w:b/>
          <w:sz w:val="24"/>
          <w:szCs w:val="24"/>
        </w:rPr>
        <w:t>确定指南主要内容的方法</w:t>
      </w:r>
    </w:p>
    <w:p w:rsidR="00243111" w:rsidRPr="00276EE7" w:rsidRDefault="00213FB3" w:rsidP="00276EE7">
      <w:pPr>
        <w:spacing w:line="360" w:lineRule="auto"/>
        <w:ind w:firstLine="420"/>
        <w:rPr>
          <w:rFonts w:eastAsiaTheme="minorEastAsia"/>
          <w:sz w:val="24"/>
          <w:szCs w:val="24"/>
        </w:rPr>
      </w:pPr>
      <w:r w:rsidRPr="00276EE7">
        <w:rPr>
          <w:rFonts w:eastAsiaTheme="minorEastAsia"/>
          <w:sz w:val="24"/>
          <w:szCs w:val="24"/>
        </w:rPr>
        <w:t>古代文献：以关键词</w:t>
      </w:r>
      <w:r w:rsidRPr="00276EE7">
        <w:rPr>
          <w:rFonts w:eastAsiaTheme="minorEastAsia"/>
          <w:sz w:val="24"/>
          <w:szCs w:val="24"/>
        </w:rPr>
        <w:t>“</w:t>
      </w:r>
      <w:r w:rsidRPr="00276EE7">
        <w:rPr>
          <w:rFonts w:eastAsiaTheme="minorEastAsia"/>
          <w:sz w:val="24"/>
          <w:szCs w:val="24"/>
        </w:rPr>
        <w:t>产妇</w:t>
      </w:r>
      <w:r w:rsidRPr="00276EE7">
        <w:rPr>
          <w:rFonts w:eastAsiaTheme="minorEastAsia"/>
          <w:sz w:val="24"/>
          <w:szCs w:val="24"/>
        </w:rPr>
        <w:t>”</w:t>
      </w:r>
      <w:r w:rsidRPr="00276EE7">
        <w:rPr>
          <w:rFonts w:eastAsiaTheme="minorEastAsia"/>
          <w:sz w:val="24"/>
          <w:szCs w:val="24"/>
        </w:rPr>
        <w:t>、</w:t>
      </w:r>
      <w:r w:rsidRPr="00276EE7">
        <w:rPr>
          <w:rFonts w:eastAsiaTheme="minorEastAsia"/>
          <w:sz w:val="24"/>
          <w:szCs w:val="24"/>
        </w:rPr>
        <w:t>“</w:t>
      </w:r>
      <w:r w:rsidRPr="00276EE7">
        <w:rPr>
          <w:rFonts w:eastAsiaTheme="minorEastAsia"/>
          <w:sz w:val="24"/>
          <w:szCs w:val="24"/>
        </w:rPr>
        <w:t>妇人</w:t>
      </w:r>
      <w:r w:rsidRPr="00276EE7">
        <w:rPr>
          <w:rFonts w:eastAsiaTheme="minorEastAsia"/>
          <w:sz w:val="24"/>
          <w:szCs w:val="24"/>
        </w:rPr>
        <w:t>”</w:t>
      </w:r>
      <w:r w:rsidRPr="00276EE7">
        <w:rPr>
          <w:rFonts w:eastAsiaTheme="minorEastAsia"/>
          <w:sz w:val="24"/>
          <w:szCs w:val="24"/>
        </w:rPr>
        <w:t>、</w:t>
      </w:r>
      <w:r w:rsidRPr="00276EE7">
        <w:rPr>
          <w:rFonts w:eastAsiaTheme="minorEastAsia"/>
          <w:sz w:val="24"/>
          <w:szCs w:val="24"/>
        </w:rPr>
        <w:t>“</w:t>
      </w:r>
      <w:r w:rsidRPr="00276EE7">
        <w:rPr>
          <w:rFonts w:eastAsiaTheme="minorEastAsia"/>
          <w:sz w:val="24"/>
          <w:szCs w:val="24"/>
        </w:rPr>
        <w:t>产褥</w:t>
      </w:r>
      <w:r w:rsidRPr="00276EE7">
        <w:rPr>
          <w:rFonts w:eastAsiaTheme="minorEastAsia"/>
          <w:sz w:val="24"/>
          <w:szCs w:val="24"/>
        </w:rPr>
        <w:t>”</w:t>
      </w:r>
      <w:r w:rsidRPr="00276EE7">
        <w:rPr>
          <w:rFonts w:eastAsiaTheme="minorEastAsia"/>
          <w:sz w:val="24"/>
          <w:szCs w:val="24"/>
        </w:rPr>
        <w:t>、</w:t>
      </w:r>
      <w:r w:rsidRPr="00276EE7">
        <w:rPr>
          <w:rFonts w:eastAsiaTheme="minorEastAsia"/>
          <w:sz w:val="24"/>
          <w:szCs w:val="24"/>
        </w:rPr>
        <w:t>“</w:t>
      </w:r>
      <w:r w:rsidRPr="00276EE7">
        <w:rPr>
          <w:rFonts w:eastAsiaTheme="minorEastAsia"/>
          <w:sz w:val="24"/>
          <w:szCs w:val="24"/>
        </w:rPr>
        <w:t>产后</w:t>
      </w:r>
      <w:r w:rsidRPr="00276EE7">
        <w:rPr>
          <w:rFonts w:eastAsiaTheme="minorEastAsia"/>
          <w:sz w:val="24"/>
          <w:szCs w:val="24"/>
        </w:rPr>
        <w:t>”</w:t>
      </w:r>
      <w:r w:rsidRPr="00276EE7">
        <w:rPr>
          <w:rFonts w:eastAsiaTheme="minorEastAsia"/>
          <w:sz w:val="24"/>
          <w:szCs w:val="24"/>
        </w:rPr>
        <w:t>，利用中华医典进行检索，其检索范围主要为养生食疗类书籍。现代文献：以关键词</w:t>
      </w:r>
      <w:r w:rsidRPr="00276EE7">
        <w:rPr>
          <w:rFonts w:eastAsiaTheme="minorEastAsia"/>
          <w:sz w:val="24"/>
          <w:szCs w:val="24"/>
        </w:rPr>
        <w:t>“</w:t>
      </w:r>
      <w:r w:rsidRPr="00276EE7">
        <w:rPr>
          <w:rFonts w:eastAsiaTheme="minorEastAsia"/>
          <w:sz w:val="24"/>
          <w:szCs w:val="24"/>
        </w:rPr>
        <w:t>产后</w:t>
      </w:r>
      <w:r w:rsidRPr="00276EE7">
        <w:rPr>
          <w:rFonts w:eastAsiaTheme="minorEastAsia"/>
          <w:sz w:val="24"/>
          <w:szCs w:val="24"/>
        </w:rPr>
        <w:t>or</w:t>
      </w:r>
      <w:r w:rsidRPr="00276EE7">
        <w:rPr>
          <w:rFonts w:eastAsiaTheme="minorEastAsia"/>
          <w:sz w:val="24"/>
          <w:szCs w:val="24"/>
        </w:rPr>
        <w:t>产褥</w:t>
      </w:r>
      <w:r w:rsidRPr="00276EE7">
        <w:rPr>
          <w:rFonts w:eastAsiaTheme="minorEastAsia"/>
          <w:sz w:val="24"/>
          <w:szCs w:val="24"/>
        </w:rPr>
        <w:t>or</w:t>
      </w:r>
      <w:r w:rsidRPr="00276EE7">
        <w:rPr>
          <w:rFonts w:eastAsiaTheme="minorEastAsia"/>
          <w:sz w:val="24"/>
          <w:szCs w:val="24"/>
        </w:rPr>
        <w:t>产妇</w:t>
      </w:r>
      <w:r w:rsidRPr="00276EE7">
        <w:rPr>
          <w:rFonts w:eastAsiaTheme="minorEastAsia"/>
          <w:sz w:val="24"/>
          <w:szCs w:val="24"/>
        </w:rPr>
        <w:t>”</w:t>
      </w:r>
      <w:r w:rsidRPr="00276EE7">
        <w:rPr>
          <w:rFonts w:eastAsiaTheme="minorEastAsia"/>
          <w:sz w:val="24"/>
          <w:szCs w:val="24"/>
        </w:rPr>
        <w:t>为第一关键词，</w:t>
      </w:r>
      <w:r w:rsidRPr="00276EE7">
        <w:rPr>
          <w:rFonts w:eastAsiaTheme="minorEastAsia"/>
          <w:sz w:val="24"/>
          <w:szCs w:val="24"/>
        </w:rPr>
        <w:t>“</w:t>
      </w:r>
      <w:r w:rsidRPr="00276EE7">
        <w:rPr>
          <w:rFonts w:eastAsiaTheme="minorEastAsia"/>
          <w:sz w:val="24"/>
          <w:szCs w:val="24"/>
        </w:rPr>
        <w:t>调理</w:t>
      </w:r>
      <w:r w:rsidRPr="00276EE7">
        <w:rPr>
          <w:rFonts w:eastAsiaTheme="minorEastAsia"/>
          <w:sz w:val="24"/>
          <w:szCs w:val="24"/>
        </w:rPr>
        <w:t>or</w:t>
      </w:r>
      <w:r w:rsidRPr="00276EE7">
        <w:rPr>
          <w:rFonts w:eastAsiaTheme="minorEastAsia"/>
          <w:sz w:val="24"/>
          <w:szCs w:val="24"/>
        </w:rPr>
        <w:t>调护</w:t>
      </w:r>
      <w:r w:rsidRPr="00276EE7">
        <w:rPr>
          <w:rFonts w:eastAsiaTheme="minorEastAsia"/>
          <w:sz w:val="24"/>
          <w:szCs w:val="24"/>
        </w:rPr>
        <w:t>or</w:t>
      </w:r>
      <w:r w:rsidRPr="00276EE7">
        <w:rPr>
          <w:rFonts w:eastAsiaTheme="minorEastAsia"/>
          <w:sz w:val="24"/>
          <w:szCs w:val="24"/>
        </w:rPr>
        <w:t>疗养</w:t>
      </w:r>
      <w:r w:rsidRPr="00276EE7">
        <w:rPr>
          <w:rFonts w:eastAsiaTheme="minorEastAsia"/>
          <w:sz w:val="24"/>
          <w:szCs w:val="24"/>
        </w:rPr>
        <w:t>or</w:t>
      </w:r>
      <w:r w:rsidRPr="00276EE7">
        <w:rPr>
          <w:rFonts w:eastAsiaTheme="minorEastAsia"/>
          <w:sz w:val="24"/>
          <w:szCs w:val="24"/>
        </w:rPr>
        <w:t>护理</w:t>
      </w:r>
      <w:r w:rsidRPr="00276EE7">
        <w:rPr>
          <w:rFonts w:eastAsiaTheme="minorEastAsia"/>
          <w:sz w:val="24"/>
          <w:szCs w:val="24"/>
        </w:rPr>
        <w:t>or</w:t>
      </w:r>
      <w:r w:rsidRPr="00276EE7">
        <w:rPr>
          <w:rFonts w:eastAsiaTheme="minorEastAsia"/>
          <w:sz w:val="24"/>
          <w:szCs w:val="24"/>
        </w:rPr>
        <w:t>食疗</w:t>
      </w:r>
      <w:r w:rsidRPr="00276EE7">
        <w:rPr>
          <w:rFonts w:eastAsiaTheme="minorEastAsia"/>
          <w:sz w:val="24"/>
          <w:szCs w:val="24"/>
        </w:rPr>
        <w:t>or</w:t>
      </w:r>
      <w:r w:rsidRPr="00276EE7">
        <w:rPr>
          <w:rFonts w:eastAsiaTheme="minorEastAsia"/>
          <w:sz w:val="24"/>
          <w:szCs w:val="24"/>
        </w:rPr>
        <w:t>食养</w:t>
      </w:r>
      <w:r w:rsidRPr="00276EE7">
        <w:rPr>
          <w:rFonts w:eastAsiaTheme="minorEastAsia"/>
          <w:sz w:val="24"/>
          <w:szCs w:val="24"/>
        </w:rPr>
        <w:t>or</w:t>
      </w:r>
      <w:r w:rsidRPr="00276EE7">
        <w:rPr>
          <w:rFonts w:eastAsiaTheme="minorEastAsia"/>
          <w:sz w:val="24"/>
          <w:szCs w:val="24"/>
        </w:rPr>
        <w:t>保健</w:t>
      </w:r>
      <w:r w:rsidRPr="00276EE7">
        <w:rPr>
          <w:rFonts w:eastAsiaTheme="minorEastAsia"/>
          <w:sz w:val="24"/>
          <w:szCs w:val="24"/>
        </w:rPr>
        <w:t>or</w:t>
      </w:r>
      <w:r w:rsidRPr="00276EE7">
        <w:rPr>
          <w:rFonts w:eastAsiaTheme="minorEastAsia"/>
          <w:sz w:val="24"/>
          <w:szCs w:val="24"/>
        </w:rPr>
        <w:t>药膳</w:t>
      </w:r>
      <w:r w:rsidRPr="00276EE7">
        <w:rPr>
          <w:rFonts w:eastAsiaTheme="minorEastAsia"/>
          <w:sz w:val="24"/>
          <w:szCs w:val="24"/>
        </w:rPr>
        <w:t>”</w:t>
      </w:r>
      <w:r w:rsidRPr="00276EE7">
        <w:rPr>
          <w:rFonts w:eastAsiaTheme="minorEastAsia"/>
          <w:sz w:val="24"/>
          <w:szCs w:val="24"/>
        </w:rPr>
        <w:t>为第二关键词，利用</w:t>
      </w:r>
      <w:r w:rsidRPr="00276EE7">
        <w:rPr>
          <w:rFonts w:eastAsiaTheme="minorEastAsia"/>
          <w:sz w:val="24"/>
          <w:szCs w:val="24"/>
        </w:rPr>
        <w:t>CNKI</w:t>
      </w:r>
      <w:r w:rsidRPr="00276EE7">
        <w:rPr>
          <w:rFonts w:eastAsiaTheme="minorEastAsia"/>
          <w:sz w:val="24"/>
          <w:szCs w:val="24"/>
        </w:rPr>
        <w:t>、中文科技期刊数据库（维普）、万方全文数据库等数据库检索建库到</w:t>
      </w:r>
      <w:r w:rsidRPr="00276EE7">
        <w:rPr>
          <w:rFonts w:eastAsiaTheme="minorEastAsia"/>
          <w:sz w:val="24"/>
          <w:szCs w:val="24"/>
        </w:rPr>
        <w:t>2018</w:t>
      </w:r>
      <w:r w:rsidRPr="00276EE7">
        <w:rPr>
          <w:rFonts w:eastAsiaTheme="minorEastAsia"/>
          <w:sz w:val="24"/>
          <w:szCs w:val="24"/>
        </w:rPr>
        <w:t>年相关文献。以</w:t>
      </w:r>
      <w:r w:rsidRPr="00276EE7">
        <w:rPr>
          <w:rFonts w:eastAsiaTheme="minorEastAsia"/>
          <w:sz w:val="24"/>
          <w:szCs w:val="24"/>
        </w:rPr>
        <w:t>“</w:t>
      </w:r>
      <w:r w:rsidRPr="00276EE7">
        <w:rPr>
          <w:rFonts w:eastAsiaTheme="minorEastAsia"/>
          <w:sz w:val="24"/>
          <w:szCs w:val="24"/>
        </w:rPr>
        <w:t>产后食养药膳</w:t>
      </w:r>
      <w:r w:rsidRPr="00276EE7">
        <w:rPr>
          <w:rFonts w:eastAsiaTheme="minorEastAsia"/>
          <w:sz w:val="24"/>
          <w:szCs w:val="24"/>
        </w:rPr>
        <w:t>”</w:t>
      </w:r>
      <w:r w:rsidRPr="00276EE7">
        <w:rPr>
          <w:rFonts w:eastAsiaTheme="minorEastAsia"/>
          <w:sz w:val="24"/>
          <w:szCs w:val="24"/>
        </w:rPr>
        <w:t>为关键词检索天津中医药大学图书馆相关书籍。通过文献研究提取出产后特点及药膳干预方案，并建立数据库。共检索出条目</w:t>
      </w:r>
      <w:r w:rsidRPr="00276EE7">
        <w:rPr>
          <w:rFonts w:eastAsiaTheme="minorEastAsia"/>
          <w:sz w:val="24"/>
          <w:szCs w:val="24"/>
        </w:rPr>
        <w:t>2613</w:t>
      </w:r>
      <w:r w:rsidRPr="00276EE7">
        <w:rPr>
          <w:rFonts w:eastAsiaTheme="minorEastAsia"/>
          <w:sz w:val="24"/>
          <w:szCs w:val="24"/>
        </w:rPr>
        <w:t>条，涉及到论著</w:t>
      </w:r>
      <w:r w:rsidRPr="00276EE7">
        <w:rPr>
          <w:rFonts w:eastAsiaTheme="minorEastAsia"/>
          <w:sz w:val="24"/>
          <w:szCs w:val="24"/>
        </w:rPr>
        <w:t>75</w:t>
      </w:r>
      <w:r w:rsidRPr="00276EE7">
        <w:rPr>
          <w:rFonts w:eastAsiaTheme="minorEastAsia"/>
          <w:sz w:val="24"/>
          <w:szCs w:val="24"/>
        </w:rPr>
        <w:t>部，符合纳入标准的为</w:t>
      </w:r>
      <w:r w:rsidRPr="00276EE7">
        <w:rPr>
          <w:rFonts w:eastAsiaTheme="minorEastAsia"/>
          <w:sz w:val="24"/>
          <w:szCs w:val="24"/>
        </w:rPr>
        <w:t>59</w:t>
      </w:r>
      <w:r w:rsidRPr="00276EE7">
        <w:rPr>
          <w:rFonts w:eastAsiaTheme="minorEastAsia"/>
          <w:sz w:val="24"/>
          <w:szCs w:val="24"/>
        </w:rPr>
        <w:t>部，其中官修古籍</w:t>
      </w:r>
      <w:r w:rsidRPr="00276EE7">
        <w:rPr>
          <w:rFonts w:eastAsiaTheme="minorEastAsia"/>
          <w:sz w:val="24"/>
          <w:szCs w:val="24"/>
        </w:rPr>
        <w:t>11</w:t>
      </w:r>
      <w:r w:rsidRPr="00276EE7">
        <w:rPr>
          <w:rFonts w:eastAsiaTheme="minorEastAsia"/>
          <w:sz w:val="24"/>
          <w:szCs w:val="24"/>
        </w:rPr>
        <w:t>部，历代医家专著</w:t>
      </w:r>
      <w:r w:rsidRPr="00276EE7">
        <w:rPr>
          <w:rFonts w:eastAsiaTheme="minorEastAsia"/>
          <w:sz w:val="24"/>
          <w:szCs w:val="24"/>
        </w:rPr>
        <w:t>48</w:t>
      </w:r>
      <w:r w:rsidRPr="00276EE7">
        <w:rPr>
          <w:rFonts w:eastAsiaTheme="minorEastAsia"/>
          <w:sz w:val="24"/>
          <w:szCs w:val="24"/>
        </w:rPr>
        <w:t>部，最终纳入条目</w:t>
      </w:r>
      <w:r w:rsidRPr="00276EE7">
        <w:rPr>
          <w:rFonts w:eastAsiaTheme="minorEastAsia"/>
          <w:sz w:val="24"/>
          <w:szCs w:val="24"/>
        </w:rPr>
        <w:t>955</w:t>
      </w:r>
      <w:r w:rsidRPr="00276EE7">
        <w:rPr>
          <w:rFonts w:eastAsiaTheme="minorEastAsia"/>
          <w:sz w:val="24"/>
          <w:szCs w:val="24"/>
        </w:rPr>
        <w:t>条，药食原料及药膳方</w:t>
      </w:r>
      <w:r w:rsidRPr="00276EE7">
        <w:rPr>
          <w:rFonts w:eastAsiaTheme="minorEastAsia"/>
          <w:sz w:val="24"/>
          <w:szCs w:val="24"/>
        </w:rPr>
        <w:t>164</w:t>
      </w:r>
      <w:r w:rsidRPr="00276EE7">
        <w:rPr>
          <w:rFonts w:eastAsiaTheme="minorEastAsia"/>
          <w:sz w:val="24"/>
          <w:szCs w:val="24"/>
        </w:rPr>
        <w:t>个。</w:t>
      </w:r>
    </w:p>
    <w:p w:rsidR="00213FB3" w:rsidRPr="00276EE7" w:rsidRDefault="00243111" w:rsidP="00276EE7">
      <w:pPr>
        <w:spacing w:line="360" w:lineRule="auto"/>
        <w:ind w:firstLine="420"/>
        <w:rPr>
          <w:rFonts w:eastAsiaTheme="minorEastAsia"/>
          <w:sz w:val="24"/>
          <w:szCs w:val="24"/>
        </w:rPr>
      </w:pPr>
      <w:r w:rsidRPr="00276EE7">
        <w:rPr>
          <w:rFonts w:eastAsiaTheme="minorEastAsia"/>
          <w:sz w:val="24"/>
          <w:szCs w:val="24"/>
        </w:rPr>
        <w:t>现代文献：</w:t>
      </w:r>
      <w:r w:rsidR="00213FB3" w:rsidRPr="00276EE7">
        <w:rPr>
          <w:rFonts w:eastAsiaTheme="minorEastAsia"/>
          <w:sz w:val="24"/>
          <w:szCs w:val="24"/>
        </w:rPr>
        <w:t>以</w:t>
      </w:r>
      <w:r w:rsidR="00213FB3" w:rsidRPr="00276EE7">
        <w:rPr>
          <w:rFonts w:eastAsiaTheme="minorEastAsia"/>
          <w:sz w:val="24"/>
          <w:szCs w:val="24"/>
        </w:rPr>
        <w:t>“</w:t>
      </w:r>
      <w:r w:rsidR="00213FB3" w:rsidRPr="00276EE7">
        <w:rPr>
          <w:rFonts w:eastAsiaTheme="minorEastAsia"/>
          <w:sz w:val="24"/>
          <w:szCs w:val="24"/>
        </w:rPr>
        <w:t>产后</w:t>
      </w:r>
      <w:r w:rsidR="00213FB3" w:rsidRPr="00276EE7">
        <w:rPr>
          <w:rFonts w:eastAsiaTheme="minorEastAsia"/>
          <w:sz w:val="24"/>
          <w:szCs w:val="24"/>
        </w:rPr>
        <w:t>or</w:t>
      </w:r>
      <w:r w:rsidR="00213FB3" w:rsidRPr="00276EE7">
        <w:rPr>
          <w:rFonts w:eastAsiaTheme="minorEastAsia"/>
          <w:sz w:val="24"/>
          <w:szCs w:val="24"/>
        </w:rPr>
        <w:t>产褥</w:t>
      </w:r>
      <w:r w:rsidR="00213FB3" w:rsidRPr="00276EE7">
        <w:rPr>
          <w:rFonts w:eastAsiaTheme="minorEastAsia"/>
          <w:sz w:val="24"/>
          <w:szCs w:val="24"/>
        </w:rPr>
        <w:t>or</w:t>
      </w:r>
      <w:r w:rsidR="00213FB3" w:rsidRPr="00276EE7">
        <w:rPr>
          <w:rFonts w:eastAsiaTheme="minorEastAsia"/>
          <w:sz w:val="24"/>
          <w:szCs w:val="24"/>
        </w:rPr>
        <w:t>产妇</w:t>
      </w:r>
      <w:r w:rsidR="00213FB3" w:rsidRPr="00276EE7">
        <w:rPr>
          <w:rFonts w:eastAsiaTheme="minorEastAsia"/>
          <w:sz w:val="24"/>
          <w:szCs w:val="24"/>
        </w:rPr>
        <w:t>”</w:t>
      </w:r>
      <w:r w:rsidR="00213FB3" w:rsidRPr="00276EE7">
        <w:rPr>
          <w:rFonts w:eastAsiaTheme="minorEastAsia"/>
          <w:sz w:val="24"/>
          <w:szCs w:val="24"/>
        </w:rPr>
        <w:t>为第一关键词，</w:t>
      </w:r>
      <w:r w:rsidR="00213FB3" w:rsidRPr="00276EE7">
        <w:rPr>
          <w:rFonts w:eastAsiaTheme="minorEastAsia"/>
          <w:sz w:val="24"/>
          <w:szCs w:val="24"/>
        </w:rPr>
        <w:t>“</w:t>
      </w:r>
      <w:r w:rsidR="00213FB3" w:rsidRPr="00276EE7">
        <w:rPr>
          <w:rFonts w:eastAsiaTheme="minorEastAsia"/>
          <w:sz w:val="24"/>
          <w:szCs w:val="24"/>
        </w:rPr>
        <w:t>调理</w:t>
      </w:r>
      <w:r w:rsidR="00213FB3" w:rsidRPr="00276EE7">
        <w:rPr>
          <w:rFonts w:eastAsiaTheme="minorEastAsia"/>
          <w:sz w:val="24"/>
          <w:szCs w:val="24"/>
        </w:rPr>
        <w:t>or</w:t>
      </w:r>
      <w:r w:rsidR="00213FB3" w:rsidRPr="00276EE7">
        <w:rPr>
          <w:rFonts w:eastAsiaTheme="minorEastAsia"/>
          <w:sz w:val="24"/>
          <w:szCs w:val="24"/>
        </w:rPr>
        <w:t>调护</w:t>
      </w:r>
      <w:r w:rsidR="00213FB3" w:rsidRPr="00276EE7">
        <w:rPr>
          <w:rFonts w:eastAsiaTheme="minorEastAsia"/>
          <w:sz w:val="24"/>
          <w:szCs w:val="24"/>
        </w:rPr>
        <w:t>or</w:t>
      </w:r>
      <w:r w:rsidR="00213FB3" w:rsidRPr="00276EE7">
        <w:rPr>
          <w:rFonts w:eastAsiaTheme="minorEastAsia"/>
          <w:sz w:val="24"/>
          <w:szCs w:val="24"/>
        </w:rPr>
        <w:t>疗养</w:t>
      </w:r>
      <w:r w:rsidR="00213FB3" w:rsidRPr="00276EE7">
        <w:rPr>
          <w:rFonts w:eastAsiaTheme="minorEastAsia"/>
          <w:sz w:val="24"/>
          <w:szCs w:val="24"/>
        </w:rPr>
        <w:t>or</w:t>
      </w:r>
      <w:r w:rsidR="00213FB3" w:rsidRPr="00276EE7">
        <w:rPr>
          <w:rFonts w:eastAsiaTheme="minorEastAsia"/>
          <w:sz w:val="24"/>
          <w:szCs w:val="24"/>
        </w:rPr>
        <w:t>护理</w:t>
      </w:r>
      <w:r w:rsidR="00213FB3" w:rsidRPr="00276EE7">
        <w:rPr>
          <w:rFonts w:eastAsiaTheme="minorEastAsia"/>
          <w:sz w:val="24"/>
          <w:szCs w:val="24"/>
        </w:rPr>
        <w:t>or</w:t>
      </w:r>
      <w:r w:rsidR="00213FB3" w:rsidRPr="00276EE7">
        <w:rPr>
          <w:rFonts w:eastAsiaTheme="minorEastAsia"/>
          <w:sz w:val="24"/>
          <w:szCs w:val="24"/>
        </w:rPr>
        <w:t>食疗</w:t>
      </w:r>
      <w:r w:rsidR="00213FB3" w:rsidRPr="00276EE7">
        <w:rPr>
          <w:rFonts w:eastAsiaTheme="minorEastAsia"/>
          <w:sz w:val="24"/>
          <w:szCs w:val="24"/>
        </w:rPr>
        <w:t>or</w:t>
      </w:r>
      <w:r w:rsidR="00213FB3" w:rsidRPr="00276EE7">
        <w:rPr>
          <w:rFonts w:eastAsiaTheme="minorEastAsia"/>
          <w:sz w:val="24"/>
          <w:szCs w:val="24"/>
        </w:rPr>
        <w:t>食养</w:t>
      </w:r>
      <w:r w:rsidR="00213FB3" w:rsidRPr="00276EE7">
        <w:rPr>
          <w:rFonts w:eastAsiaTheme="minorEastAsia"/>
          <w:sz w:val="24"/>
          <w:szCs w:val="24"/>
        </w:rPr>
        <w:t>or</w:t>
      </w:r>
      <w:r w:rsidR="00213FB3" w:rsidRPr="00276EE7">
        <w:rPr>
          <w:rFonts w:eastAsiaTheme="minorEastAsia"/>
          <w:sz w:val="24"/>
          <w:szCs w:val="24"/>
        </w:rPr>
        <w:t>保健</w:t>
      </w:r>
      <w:r w:rsidR="00213FB3" w:rsidRPr="00276EE7">
        <w:rPr>
          <w:rFonts w:eastAsiaTheme="minorEastAsia"/>
          <w:sz w:val="24"/>
          <w:szCs w:val="24"/>
        </w:rPr>
        <w:t>or</w:t>
      </w:r>
      <w:r w:rsidR="00213FB3" w:rsidRPr="00276EE7">
        <w:rPr>
          <w:rFonts w:eastAsiaTheme="minorEastAsia"/>
          <w:sz w:val="24"/>
          <w:szCs w:val="24"/>
        </w:rPr>
        <w:t>药膳</w:t>
      </w:r>
      <w:r w:rsidR="00213FB3" w:rsidRPr="00276EE7">
        <w:rPr>
          <w:rFonts w:eastAsiaTheme="minorEastAsia"/>
          <w:sz w:val="24"/>
          <w:szCs w:val="24"/>
        </w:rPr>
        <w:t>”</w:t>
      </w:r>
      <w:r w:rsidR="00213FB3" w:rsidRPr="00276EE7">
        <w:rPr>
          <w:rFonts w:eastAsiaTheme="minorEastAsia"/>
          <w:sz w:val="24"/>
          <w:szCs w:val="24"/>
        </w:rPr>
        <w:t>为第二关键词。检索范围为中国期刊全文数据库（</w:t>
      </w:r>
      <w:r w:rsidR="00213FB3" w:rsidRPr="00276EE7">
        <w:rPr>
          <w:rFonts w:eastAsiaTheme="minorEastAsia"/>
          <w:sz w:val="24"/>
          <w:szCs w:val="24"/>
        </w:rPr>
        <w:t>VIP</w:t>
      </w:r>
      <w:r w:rsidR="00213FB3" w:rsidRPr="00276EE7">
        <w:rPr>
          <w:rFonts w:eastAsiaTheme="minorEastAsia"/>
          <w:sz w:val="24"/>
          <w:szCs w:val="24"/>
        </w:rPr>
        <w:t>）、中国知网（</w:t>
      </w:r>
      <w:r w:rsidR="00213FB3" w:rsidRPr="00276EE7">
        <w:rPr>
          <w:rFonts w:eastAsiaTheme="minorEastAsia"/>
          <w:sz w:val="24"/>
          <w:szCs w:val="24"/>
        </w:rPr>
        <w:t>CNKI</w:t>
      </w:r>
      <w:r w:rsidR="00213FB3" w:rsidRPr="00276EE7">
        <w:rPr>
          <w:rFonts w:eastAsiaTheme="minorEastAsia"/>
          <w:sz w:val="24"/>
          <w:szCs w:val="24"/>
        </w:rPr>
        <w:t>）、中国生物医学文献数据库（</w:t>
      </w:r>
      <w:r w:rsidR="00213FB3" w:rsidRPr="00276EE7">
        <w:rPr>
          <w:rFonts w:eastAsiaTheme="minorEastAsia"/>
          <w:sz w:val="24"/>
          <w:szCs w:val="24"/>
        </w:rPr>
        <w:t>CBM</w:t>
      </w:r>
      <w:r w:rsidR="00213FB3" w:rsidRPr="00276EE7">
        <w:rPr>
          <w:rFonts w:eastAsiaTheme="minorEastAsia"/>
          <w:sz w:val="24"/>
          <w:szCs w:val="24"/>
        </w:rPr>
        <w:t>）、万方数据资源系统、中国科学引文数据库、</w:t>
      </w:r>
      <w:r w:rsidR="00213FB3" w:rsidRPr="00276EE7">
        <w:rPr>
          <w:rFonts w:eastAsiaTheme="minorEastAsia"/>
          <w:sz w:val="24"/>
          <w:szCs w:val="24"/>
        </w:rPr>
        <w:t>Web of Science</w:t>
      </w:r>
      <w:r w:rsidR="00213FB3" w:rsidRPr="00276EE7">
        <w:rPr>
          <w:rFonts w:eastAsiaTheme="minorEastAsia"/>
          <w:sz w:val="24"/>
          <w:szCs w:val="24"/>
        </w:rPr>
        <w:t>、</w:t>
      </w:r>
      <w:r w:rsidR="00213FB3" w:rsidRPr="00276EE7">
        <w:rPr>
          <w:rFonts w:eastAsiaTheme="minorEastAsia"/>
          <w:sz w:val="24"/>
          <w:szCs w:val="24"/>
        </w:rPr>
        <w:t>Pubwed</w:t>
      </w:r>
      <w:r w:rsidR="00213FB3" w:rsidRPr="00276EE7">
        <w:rPr>
          <w:rFonts w:eastAsiaTheme="minorEastAsia"/>
          <w:sz w:val="24"/>
          <w:szCs w:val="24"/>
        </w:rPr>
        <w:t>等中外文数据库。检索年限截止至</w:t>
      </w:r>
      <w:r w:rsidR="00213FB3" w:rsidRPr="00276EE7">
        <w:rPr>
          <w:rFonts w:eastAsiaTheme="minorEastAsia"/>
          <w:sz w:val="24"/>
          <w:szCs w:val="24"/>
        </w:rPr>
        <w:t>2019</w:t>
      </w:r>
      <w:r w:rsidR="00213FB3" w:rsidRPr="00276EE7">
        <w:rPr>
          <w:rFonts w:eastAsiaTheme="minorEastAsia"/>
          <w:sz w:val="24"/>
          <w:szCs w:val="24"/>
        </w:rPr>
        <w:t>年</w:t>
      </w:r>
      <w:r w:rsidR="00213FB3" w:rsidRPr="00276EE7">
        <w:rPr>
          <w:rFonts w:eastAsiaTheme="minorEastAsia"/>
          <w:sz w:val="24"/>
          <w:szCs w:val="24"/>
        </w:rPr>
        <w:t>6</w:t>
      </w:r>
      <w:r w:rsidR="00213FB3" w:rsidRPr="00276EE7">
        <w:rPr>
          <w:rFonts w:eastAsiaTheme="minorEastAsia"/>
          <w:sz w:val="24"/>
          <w:szCs w:val="24"/>
        </w:rPr>
        <w:t>月</w:t>
      </w:r>
      <w:r w:rsidR="00213FB3" w:rsidRPr="00276EE7">
        <w:rPr>
          <w:rFonts w:eastAsiaTheme="minorEastAsia"/>
          <w:sz w:val="24"/>
          <w:szCs w:val="24"/>
        </w:rPr>
        <w:t>30</w:t>
      </w:r>
      <w:r w:rsidR="00213FB3" w:rsidRPr="00276EE7">
        <w:rPr>
          <w:rFonts w:eastAsiaTheme="minorEastAsia"/>
          <w:sz w:val="24"/>
          <w:szCs w:val="24"/>
        </w:rPr>
        <w:t>日，</w:t>
      </w:r>
      <w:r w:rsidRPr="00276EE7">
        <w:rPr>
          <w:rFonts w:eastAsiaTheme="minorEastAsia"/>
          <w:sz w:val="24"/>
          <w:szCs w:val="24"/>
        </w:rPr>
        <w:t>共</w:t>
      </w:r>
      <w:r w:rsidR="00213FB3" w:rsidRPr="00276EE7">
        <w:rPr>
          <w:rFonts w:eastAsiaTheme="minorEastAsia"/>
          <w:sz w:val="24"/>
          <w:szCs w:val="24"/>
        </w:rPr>
        <w:t>纳入文献</w:t>
      </w:r>
      <w:r w:rsidR="00213FB3" w:rsidRPr="00276EE7">
        <w:rPr>
          <w:rFonts w:eastAsiaTheme="minorEastAsia"/>
          <w:sz w:val="24"/>
          <w:szCs w:val="24"/>
        </w:rPr>
        <w:t>29</w:t>
      </w:r>
      <w:r w:rsidRPr="00276EE7">
        <w:rPr>
          <w:rFonts w:eastAsiaTheme="minorEastAsia"/>
          <w:sz w:val="24"/>
          <w:szCs w:val="24"/>
        </w:rPr>
        <w:t>篇。</w:t>
      </w:r>
    </w:p>
    <w:p w:rsidR="00243111" w:rsidRPr="00276EE7" w:rsidRDefault="00213FB3" w:rsidP="00276EE7">
      <w:pPr>
        <w:spacing w:line="360" w:lineRule="auto"/>
        <w:ind w:firstLine="420"/>
        <w:rPr>
          <w:rFonts w:eastAsiaTheme="minorEastAsia"/>
          <w:sz w:val="24"/>
          <w:szCs w:val="24"/>
        </w:rPr>
      </w:pPr>
      <w:r w:rsidRPr="00276EE7">
        <w:rPr>
          <w:rFonts w:eastAsiaTheme="minorEastAsia"/>
          <w:sz w:val="24"/>
          <w:szCs w:val="24"/>
        </w:rPr>
        <w:t>手工检索：以</w:t>
      </w:r>
      <w:r w:rsidRPr="00276EE7">
        <w:rPr>
          <w:rFonts w:eastAsiaTheme="minorEastAsia"/>
          <w:sz w:val="24"/>
          <w:szCs w:val="24"/>
        </w:rPr>
        <w:t>“</w:t>
      </w:r>
      <w:r w:rsidRPr="00276EE7">
        <w:rPr>
          <w:rFonts w:eastAsiaTheme="minorEastAsia"/>
          <w:sz w:val="24"/>
          <w:szCs w:val="24"/>
        </w:rPr>
        <w:t>产后食养药膳</w:t>
      </w:r>
      <w:r w:rsidRPr="00276EE7">
        <w:rPr>
          <w:rFonts w:eastAsiaTheme="minorEastAsia"/>
          <w:sz w:val="24"/>
          <w:szCs w:val="24"/>
        </w:rPr>
        <w:t>”</w:t>
      </w:r>
      <w:r w:rsidRPr="00276EE7">
        <w:rPr>
          <w:rFonts w:eastAsiaTheme="minorEastAsia"/>
          <w:sz w:val="24"/>
          <w:szCs w:val="24"/>
        </w:rPr>
        <w:t>为关键词检索天津中医药大学图书馆相关书籍，参照中华中医药学会推荐的方法对现代文献进行证据质量分级。</w:t>
      </w:r>
    </w:p>
    <w:p w:rsidR="0027463B" w:rsidRPr="00276EE7" w:rsidRDefault="0027463B" w:rsidP="00276EE7">
      <w:pPr>
        <w:spacing w:line="360" w:lineRule="auto"/>
        <w:ind w:firstLine="420"/>
        <w:rPr>
          <w:rFonts w:eastAsiaTheme="minorEastAsia"/>
          <w:sz w:val="24"/>
          <w:szCs w:val="24"/>
        </w:rPr>
      </w:pPr>
      <w:r w:rsidRPr="00276EE7">
        <w:rPr>
          <w:rFonts w:eastAsiaTheme="minorEastAsia"/>
          <w:sz w:val="24"/>
          <w:szCs w:val="24"/>
        </w:rPr>
        <w:t>民间调研：为增加指南的实用性，从全国范围内进行临床调研，广泛收集民间经验，建立数据库并进行整理分析，最终成为制定临床指南的证据支撑。</w:t>
      </w:r>
    </w:p>
    <w:p w:rsidR="00243111" w:rsidRPr="00276EE7" w:rsidRDefault="0027463B" w:rsidP="00276EE7">
      <w:pPr>
        <w:spacing w:line="360" w:lineRule="auto"/>
        <w:ind w:firstLine="420"/>
        <w:rPr>
          <w:rFonts w:eastAsiaTheme="minorEastAsia"/>
          <w:sz w:val="24"/>
          <w:szCs w:val="24"/>
        </w:rPr>
      </w:pPr>
      <w:r w:rsidRPr="00276EE7">
        <w:rPr>
          <w:rFonts w:eastAsiaTheme="minorEastAsia"/>
          <w:sz w:val="24"/>
          <w:szCs w:val="24"/>
        </w:rPr>
        <w:t>在</w:t>
      </w:r>
      <w:r w:rsidR="00243111" w:rsidRPr="00276EE7">
        <w:rPr>
          <w:rFonts w:eastAsiaTheme="minorEastAsia"/>
          <w:sz w:val="24"/>
          <w:szCs w:val="24"/>
        </w:rPr>
        <w:t>文献研究</w:t>
      </w:r>
      <w:r w:rsidRPr="00276EE7">
        <w:rPr>
          <w:rFonts w:eastAsiaTheme="minorEastAsia"/>
          <w:sz w:val="24"/>
          <w:szCs w:val="24"/>
        </w:rPr>
        <w:t>及民间调研</w:t>
      </w:r>
      <w:r w:rsidR="00243111" w:rsidRPr="00276EE7">
        <w:rPr>
          <w:rFonts w:eastAsiaTheme="minorEastAsia"/>
          <w:sz w:val="24"/>
          <w:szCs w:val="24"/>
        </w:rPr>
        <w:t>的基础上，确定临床调查问卷，调查获得最终结果后，以问卷的调查结果，作为后期</w:t>
      </w:r>
      <w:r w:rsidRPr="00276EE7">
        <w:rPr>
          <w:rFonts w:eastAsiaTheme="minorEastAsia"/>
          <w:sz w:val="24"/>
          <w:szCs w:val="24"/>
        </w:rPr>
        <w:t>指南</w:t>
      </w:r>
      <w:r w:rsidR="00243111" w:rsidRPr="00276EE7">
        <w:rPr>
          <w:rFonts w:eastAsiaTheme="minorEastAsia"/>
          <w:sz w:val="24"/>
          <w:szCs w:val="24"/>
        </w:rPr>
        <w:t>推荐的证据来源。</w:t>
      </w:r>
    </w:p>
    <w:p w:rsidR="00243111" w:rsidRPr="00276EE7" w:rsidRDefault="00243111" w:rsidP="00276EE7">
      <w:pPr>
        <w:spacing w:line="360" w:lineRule="auto"/>
        <w:ind w:firstLine="420"/>
        <w:rPr>
          <w:rFonts w:eastAsiaTheme="minorEastAsia"/>
          <w:sz w:val="24"/>
          <w:szCs w:val="24"/>
        </w:rPr>
      </w:pPr>
      <w:r w:rsidRPr="00276EE7">
        <w:rPr>
          <w:rFonts w:eastAsiaTheme="minorEastAsia"/>
          <w:sz w:val="24"/>
          <w:szCs w:val="24"/>
        </w:rPr>
        <w:t>制定一套明确的文献纳入与排除标准，对文献进行筛选，阅读符合标准的文献。纳入文献以各类规范及</w:t>
      </w:r>
      <w:r w:rsidR="0027463B" w:rsidRPr="00276EE7">
        <w:rPr>
          <w:rFonts w:eastAsiaTheme="minorEastAsia"/>
          <w:sz w:val="24"/>
          <w:szCs w:val="24"/>
        </w:rPr>
        <w:t>临床</w:t>
      </w:r>
      <w:r w:rsidRPr="00276EE7">
        <w:rPr>
          <w:rFonts w:eastAsiaTheme="minorEastAsia"/>
          <w:sz w:val="24"/>
          <w:szCs w:val="24"/>
        </w:rPr>
        <w:t>研究为主。主要选择：已发布的指南、规范、标准、诊疗方案及教材，以及随机对照研究、半随机对照研究、名老中医专家经验</w:t>
      </w:r>
      <w:r w:rsidRPr="00276EE7">
        <w:rPr>
          <w:rFonts w:eastAsiaTheme="minorEastAsia"/>
          <w:sz w:val="24"/>
          <w:szCs w:val="24"/>
        </w:rPr>
        <w:lastRenderedPageBreak/>
        <w:t>等。排除文献为不足以影响临床的理论探讨，设计不好及写作较差的临床报道，非名老中医的、未取得广泛共识的自拟方的临床报道。</w:t>
      </w:r>
    </w:p>
    <w:p w:rsidR="00243111" w:rsidRPr="0082777F" w:rsidRDefault="00243111" w:rsidP="00276EE7">
      <w:pPr>
        <w:spacing w:line="360" w:lineRule="auto"/>
        <w:rPr>
          <w:rFonts w:eastAsiaTheme="minorEastAsia"/>
          <w:b/>
          <w:sz w:val="24"/>
          <w:szCs w:val="24"/>
        </w:rPr>
      </w:pPr>
      <w:r w:rsidRPr="0082777F">
        <w:rPr>
          <w:rFonts w:eastAsiaTheme="minorEastAsia"/>
          <w:b/>
          <w:sz w:val="24"/>
          <w:szCs w:val="24"/>
        </w:rPr>
        <w:t xml:space="preserve">2.2.3 </w:t>
      </w:r>
      <w:r w:rsidRPr="0082777F">
        <w:rPr>
          <w:rFonts w:eastAsiaTheme="minorEastAsia"/>
          <w:b/>
          <w:sz w:val="24"/>
          <w:szCs w:val="24"/>
        </w:rPr>
        <w:t>文献评价与分级</w:t>
      </w:r>
    </w:p>
    <w:p w:rsidR="00243111" w:rsidRPr="00276EE7" w:rsidRDefault="00243111" w:rsidP="00276EE7">
      <w:pPr>
        <w:spacing w:line="360" w:lineRule="auto"/>
        <w:ind w:firstLine="420"/>
        <w:rPr>
          <w:rFonts w:eastAsiaTheme="minorEastAsia"/>
          <w:sz w:val="24"/>
          <w:szCs w:val="24"/>
        </w:rPr>
      </w:pPr>
      <w:bookmarkStart w:id="5" w:name="_Toc24095"/>
      <w:bookmarkStart w:id="6" w:name="_Toc28453"/>
      <w:bookmarkStart w:id="7" w:name="_Toc28088"/>
      <w:bookmarkStart w:id="8" w:name="_Toc28802"/>
      <w:bookmarkStart w:id="9" w:name="_Toc16067"/>
      <w:bookmarkStart w:id="10" w:name="_Toc4304"/>
      <w:bookmarkStart w:id="11" w:name="_Toc31159"/>
      <w:r w:rsidRPr="00276EE7">
        <w:rPr>
          <w:rFonts w:eastAsiaTheme="minorEastAsia"/>
          <w:sz w:val="24"/>
          <w:szCs w:val="24"/>
        </w:rPr>
        <w:t>采用相应方法，对不同类型的文献进行质量评价。</w:t>
      </w:r>
    </w:p>
    <w:bookmarkEnd w:id="5"/>
    <w:bookmarkEnd w:id="6"/>
    <w:bookmarkEnd w:id="7"/>
    <w:bookmarkEnd w:id="8"/>
    <w:bookmarkEnd w:id="9"/>
    <w:bookmarkEnd w:id="10"/>
    <w:bookmarkEnd w:id="11"/>
    <w:p w:rsidR="00243111" w:rsidRPr="00276EE7" w:rsidRDefault="00243111" w:rsidP="00276EE7">
      <w:pPr>
        <w:spacing w:line="360" w:lineRule="auto"/>
        <w:rPr>
          <w:rFonts w:eastAsiaTheme="minorEastAsia"/>
          <w:sz w:val="24"/>
          <w:szCs w:val="24"/>
        </w:rPr>
      </w:pPr>
      <w:r w:rsidRPr="00276EE7">
        <w:rPr>
          <w:rFonts w:eastAsiaTheme="minorEastAsia"/>
          <w:sz w:val="24"/>
          <w:szCs w:val="24"/>
        </w:rPr>
        <w:t>（</w:t>
      </w:r>
      <w:r w:rsidRPr="00276EE7">
        <w:rPr>
          <w:rFonts w:eastAsiaTheme="minorEastAsia"/>
          <w:sz w:val="24"/>
          <w:szCs w:val="24"/>
        </w:rPr>
        <w:t>1</w:t>
      </w:r>
      <w:r w:rsidRPr="00276EE7">
        <w:rPr>
          <w:rFonts w:eastAsiaTheme="minorEastAsia"/>
          <w:sz w:val="24"/>
          <w:szCs w:val="24"/>
        </w:rPr>
        <w:t>）古代文献的评价：根据中医古籍文献的特点，古代医籍记载、历代沿用至今、当代专家意见达到共识等条件，结合中医古代医籍文献来源等，将中医古籍文献证据分为下列四个等级。选取符合标准的古代文献作为指南的依据。</w:t>
      </w:r>
    </w:p>
    <w:p w:rsidR="00243111" w:rsidRPr="00276EE7" w:rsidRDefault="00243111" w:rsidP="00276EE7">
      <w:pPr>
        <w:spacing w:line="360" w:lineRule="auto"/>
        <w:jc w:val="center"/>
        <w:rPr>
          <w:rFonts w:eastAsiaTheme="minorEastAsia"/>
          <w:sz w:val="24"/>
          <w:szCs w:val="24"/>
        </w:rPr>
      </w:pPr>
      <w:r w:rsidRPr="00276EE7">
        <w:rPr>
          <w:rFonts w:eastAsiaTheme="minorEastAsia"/>
          <w:sz w:val="24"/>
          <w:szCs w:val="24"/>
        </w:rPr>
        <w:t>表</w:t>
      </w:r>
      <w:r w:rsidRPr="00276EE7">
        <w:rPr>
          <w:rFonts w:eastAsiaTheme="minorEastAsia"/>
          <w:sz w:val="24"/>
          <w:szCs w:val="24"/>
        </w:rPr>
        <w:t xml:space="preserve">1 </w:t>
      </w:r>
      <w:r w:rsidRPr="00276EE7">
        <w:rPr>
          <w:rFonts w:eastAsiaTheme="minorEastAsia"/>
          <w:sz w:val="24"/>
          <w:szCs w:val="24"/>
        </w:rPr>
        <w:t>中医古籍文献证据分级</w:t>
      </w:r>
    </w:p>
    <w:tbl>
      <w:tblPr>
        <w:tblW w:w="0" w:type="auto"/>
        <w:tblLayout w:type="fixed"/>
        <w:tblLook w:val="0000"/>
      </w:tblPr>
      <w:tblGrid>
        <w:gridCol w:w="1242"/>
        <w:gridCol w:w="7280"/>
      </w:tblGrid>
      <w:tr w:rsidR="00243111" w:rsidRPr="00276EE7" w:rsidTr="00F81144">
        <w:tc>
          <w:tcPr>
            <w:tcW w:w="1242" w:type="dxa"/>
            <w:tcBorders>
              <w:top w:val="single" w:sz="8" w:space="0" w:color="000000"/>
              <w:bottom w:val="single" w:sz="8" w:space="0" w:color="000000"/>
            </w:tcBorders>
            <w:vAlign w:val="center"/>
          </w:tcPr>
          <w:p w:rsidR="00243111" w:rsidRPr="00276EE7" w:rsidRDefault="00243111" w:rsidP="00276EE7">
            <w:pPr>
              <w:spacing w:line="360" w:lineRule="auto"/>
              <w:rPr>
                <w:rFonts w:eastAsiaTheme="minorEastAsia"/>
                <w:sz w:val="24"/>
                <w:szCs w:val="24"/>
              </w:rPr>
            </w:pPr>
            <w:r w:rsidRPr="00276EE7">
              <w:rPr>
                <w:rFonts w:eastAsiaTheme="minorEastAsia"/>
                <w:sz w:val="24"/>
                <w:szCs w:val="24"/>
              </w:rPr>
              <w:t>分级</w:t>
            </w:r>
          </w:p>
        </w:tc>
        <w:tc>
          <w:tcPr>
            <w:tcW w:w="7280" w:type="dxa"/>
            <w:tcBorders>
              <w:top w:val="single" w:sz="8" w:space="0" w:color="000000"/>
              <w:bottom w:val="single" w:sz="8" w:space="0" w:color="000000"/>
            </w:tcBorders>
            <w:vAlign w:val="center"/>
          </w:tcPr>
          <w:p w:rsidR="00243111" w:rsidRPr="00276EE7" w:rsidRDefault="00243111" w:rsidP="00276EE7">
            <w:pPr>
              <w:spacing w:line="360" w:lineRule="auto"/>
              <w:rPr>
                <w:rFonts w:eastAsiaTheme="minorEastAsia"/>
                <w:sz w:val="24"/>
                <w:szCs w:val="24"/>
              </w:rPr>
            </w:pPr>
            <w:r w:rsidRPr="00276EE7">
              <w:rPr>
                <w:rFonts w:eastAsiaTheme="minorEastAsia"/>
                <w:sz w:val="24"/>
                <w:szCs w:val="24"/>
              </w:rPr>
              <w:t>来源范围</w:t>
            </w:r>
          </w:p>
        </w:tc>
      </w:tr>
      <w:tr w:rsidR="00243111" w:rsidRPr="00276EE7" w:rsidTr="00F81144">
        <w:tc>
          <w:tcPr>
            <w:tcW w:w="1242" w:type="dxa"/>
            <w:tcBorders>
              <w:top w:val="nil"/>
            </w:tcBorders>
          </w:tcPr>
          <w:p w:rsidR="00243111" w:rsidRPr="00276EE7" w:rsidRDefault="00243111" w:rsidP="00276EE7">
            <w:pPr>
              <w:spacing w:line="360" w:lineRule="auto"/>
              <w:rPr>
                <w:rFonts w:eastAsiaTheme="minorEastAsia"/>
                <w:sz w:val="24"/>
                <w:szCs w:val="24"/>
              </w:rPr>
            </w:pPr>
            <w:r w:rsidRPr="00276EE7">
              <w:rPr>
                <w:rFonts w:eastAsiaTheme="minorEastAsia"/>
                <w:sz w:val="24"/>
                <w:szCs w:val="24"/>
              </w:rPr>
              <w:t>一级</w:t>
            </w:r>
          </w:p>
        </w:tc>
        <w:tc>
          <w:tcPr>
            <w:tcW w:w="7280" w:type="dxa"/>
            <w:tcBorders>
              <w:top w:val="nil"/>
            </w:tcBorders>
          </w:tcPr>
          <w:p w:rsidR="00243111" w:rsidRPr="00276EE7" w:rsidRDefault="00243111" w:rsidP="00276EE7">
            <w:pPr>
              <w:spacing w:line="360" w:lineRule="auto"/>
              <w:rPr>
                <w:rFonts w:eastAsiaTheme="minorEastAsia"/>
                <w:sz w:val="24"/>
                <w:szCs w:val="24"/>
              </w:rPr>
            </w:pPr>
            <w:r w:rsidRPr="00276EE7">
              <w:rPr>
                <w:rFonts w:eastAsiaTheme="minorEastAsia"/>
                <w:sz w:val="24"/>
                <w:szCs w:val="24"/>
              </w:rPr>
              <w:t>中医四大经典、十三经；政府编撰医籍；针对特定干预措施常出现在不同医籍（不少于</w:t>
            </w:r>
            <w:r w:rsidRPr="00276EE7">
              <w:rPr>
                <w:rFonts w:eastAsiaTheme="minorEastAsia"/>
                <w:sz w:val="24"/>
                <w:szCs w:val="24"/>
              </w:rPr>
              <w:t>5</w:t>
            </w:r>
            <w:r w:rsidRPr="00276EE7">
              <w:rPr>
                <w:rFonts w:eastAsiaTheme="minorEastAsia"/>
                <w:sz w:val="24"/>
                <w:szCs w:val="24"/>
              </w:rPr>
              <w:t>本医籍）</w:t>
            </w:r>
          </w:p>
        </w:tc>
      </w:tr>
      <w:tr w:rsidR="00243111" w:rsidRPr="00276EE7" w:rsidTr="00F81144">
        <w:tc>
          <w:tcPr>
            <w:tcW w:w="1242" w:type="dxa"/>
          </w:tcPr>
          <w:p w:rsidR="00243111" w:rsidRPr="00276EE7" w:rsidRDefault="00243111" w:rsidP="00276EE7">
            <w:pPr>
              <w:spacing w:line="360" w:lineRule="auto"/>
              <w:rPr>
                <w:rFonts w:eastAsiaTheme="minorEastAsia"/>
                <w:sz w:val="24"/>
                <w:szCs w:val="24"/>
              </w:rPr>
            </w:pPr>
            <w:r w:rsidRPr="00276EE7">
              <w:rPr>
                <w:rFonts w:eastAsiaTheme="minorEastAsia"/>
                <w:sz w:val="24"/>
                <w:szCs w:val="24"/>
              </w:rPr>
              <w:t>二级</w:t>
            </w:r>
          </w:p>
        </w:tc>
        <w:tc>
          <w:tcPr>
            <w:tcW w:w="7280" w:type="dxa"/>
          </w:tcPr>
          <w:p w:rsidR="00243111" w:rsidRPr="00276EE7" w:rsidRDefault="00243111" w:rsidP="00276EE7">
            <w:pPr>
              <w:spacing w:line="360" w:lineRule="auto"/>
              <w:rPr>
                <w:rFonts w:eastAsiaTheme="minorEastAsia"/>
                <w:sz w:val="24"/>
                <w:szCs w:val="24"/>
              </w:rPr>
            </w:pPr>
            <w:r w:rsidRPr="00276EE7">
              <w:rPr>
                <w:rFonts w:eastAsiaTheme="minorEastAsia"/>
                <w:sz w:val="24"/>
                <w:szCs w:val="24"/>
              </w:rPr>
              <w:t>古代著名医家所擅长领域相关的著作内容；针对特定干预措施常出现在不同医籍（出现在</w:t>
            </w:r>
            <w:r w:rsidRPr="00276EE7">
              <w:rPr>
                <w:rFonts w:eastAsiaTheme="minorEastAsia"/>
                <w:sz w:val="24"/>
                <w:szCs w:val="24"/>
              </w:rPr>
              <w:t>2-4</w:t>
            </w:r>
            <w:r w:rsidRPr="00276EE7">
              <w:rPr>
                <w:rFonts w:eastAsiaTheme="minorEastAsia"/>
                <w:sz w:val="24"/>
                <w:szCs w:val="24"/>
              </w:rPr>
              <w:t>本医籍）；地方政府编撰的医籍</w:t>
            </w:r>
          </w:p>
        </w:tc>
      </w:tr>
      <w:tr w:rsidR="00243111" w:rsidRPr="00276EE7" w:rsidTr="00F81144">
        <w:tc>
          <w:tcPr>
            <w:tcW w:w="1242" w:type="dxa"/>
          </w:tcPr>
          <w:p w:rsidR="00243111" w:rsidRPr="00276EE7" w:rsidRDefault="00243111" w:rsidP="00276EE7">
            <w:pPr>
              <w:spacing w:line="360" w:lineRule="auto"/>
              <w:rPr>
                <w:rFonts w:eastAsiaTheme="minorEastAsia"/>
                <w:sz w:val="24"/>
                <w:szCs w:val="24"/>
              </w:rPr>
            </w:pPr>
            <w:r w:rsidRPr="00276EE7">
              <w:rPr>
                <w:rFonts w:eastAsiaTheme="minorEastAsia"/>
                <w:sz w:val="24"/>
                <w:szCs w:val="24"/>
              </w:rPr>
              <w:t>三级</w:t>
            </w:r>
          </w:p>
        </w:tc>
        <w:tc>
          <w:tcPr>
            <w:tcW w:w="7280" w:type="dxa"/>
          </w:tcPr>
          <w:p w:rsidR="00243111" w:rsidRPr="00276EE7" w:rsidRDefault="00243111" w:rsidP="00276EE7">
            <w:pPr>
              <w:spacing w:line="360" w:lineRule="auto"/>
              <w:rPr>
                <w:rFonts w:eastAsiaTheme="minorEastAsia"/>
                <w:sz w:val="24"/>
                <w:szCs w:val="24"/>
              </w:rPr>
            </w:pPr>
            <w:r w:rsidRPr="00276EE7">
              <w:rPr>
                <w:rFonts w:eastAsiaTheme="minorEastAsia"/>
                <w:sz w:val="24"/>
                <w:szCs w:val="24"/>
              </w:rPr>
              <w:t>名家经验；专科著作中的相关内容</w:t>
            </w:r>
          </w:p>
        </w:tc>
      </w:tr>
      <w:tr w:rsidR="00243111" w:rsidRPr="00276EE7" w:rsidTr="00F81144">
        <w:tc>
          <w:tcPr>
            <w:tcW w:w="1242" w:type="dxa"/>
            <w:tcBorders>
              <w:bottom w:val="single" w:sz="8" w:space="0" w:color="000000"/>
            </w:tcBorders>
          </w:tcPr>
          <w:p w:rsidR="00243111" w:rsidRPr="00276EE7" w:rsidRDefault="00243111" w:rsidP="00276EE7">
            <w:pPr>
              <w:spacing w:line="360" w:lineRule="auto"/>
              <w:rPr>
                <w:rFonts w:eastAsiaTheme="minorEastAsia"/>
                <w:sz w:val="24"/>
                <w:szCs w:val="24"/>
              </w:rPr>
            </w:pPr>
            <w:r w:rsidRPr="00276EE7">
              <w:rPr>
                <w:rFonts w:eastAsiaTheme="minorEastAsia"/>
                <w:sz w:val="24"/>
                <w:szCs w:val="24"/>
              </w:rPr>
              <w:t>四级</w:t>
            </w:r>
          </w:p>
        </w:tc>
        <w:tc>
          <w:tcPr>
            <w:tcW w:w="7280" w:type="dxa"/>
            <w:tcBorders>
              <w:bottom w:val="single" w:sz="8" w:space="0" w:color="000000"/>
            </w:tcBorders>
          </w:tcPr>
          <w:p w:rsidR="00243111" w:rsidRPr="00276EE7" w:rsidRDefault="00243111" w:rsidP="00276EE7">
            <w:pPr>
              <w:spacing w:line="360" w:lineRule="auto"/>
              <w:rPr>
                <w:rFonts w:eastAsiaTheme="minorEastAsia"/>
                <w:sz w:val="24"/>
                <w:szCs w:val="24"/>
              </w:rPr>
            </w:pPr>
            <w:r w:rsidRPr="00276EE7">
              <w:rPr>
                <w:rFonts w:eastAsiaTheme="minorEastAsia"/>
                <w:sz w:val="24"/>
                <w:szCs w:val="24"/>
              </w:rPr>
              <w:t>符合规范的个案报道、专家经验介绍</w:t>
            </w:r>
          </w:p>
        </w:tc>
      </w:tr>
    </w:tbl>
    <w:p w:rsidR="00243111" w:rsidRPr="00276EE7" w:rsidRDefault="00243111" w:rsidP="00276EE7">
      <w:pPr>
        <w:spacing w:line="360" w:lineRule="auto"/>
        <w:rPr>
          <w:rFonts w:eastAsiaTheme="minorEastAsia"/>
          <w:sz w:val="24"/>
          <w:szCs w:val="24"/>
        </w:rPr>
      </w:pPr>
      <w:r w:rsidRPr="00276EE7">
        <w:rPr>
          <w:rFonts w:eastAsiaTheme="minorEastAsia"/>
          <w:sz w:val="24"/>
          <w:szCs w:val="24"/>
        </w:rPr>
        <w:t>（</w:t>
      </w:r>
      <w:r w:rsidRPr="00276EE7">
        <w:rPr>
          <w:rFonts w:eastAsiaTheme="minorEastAsia"/>
          <w:sz w:val="24"/>
          <w:szCs w:val="24"/>
        </w:rPr>
        <w:t>2</w:t>
      </w:r>
      <w:r w:rsidRPr="00276EE7">
        <w:rPr>
          <w:rFonts w:eastAsiaTheme="minorEastAsia"/>
          <w:sz w:val="24"/>
          <w:szCs w:val="24"/>
        </w:rPr>
        <w:t>）现代文献评价：采用目前现行的</w:t>
      </w:r>
      <w:r w:rsidRPr="00276EE7">
        <w:rPr>
          <w:rFonts w:eastAsiaTheme="minorEastAsia"/>
          <w:sz w:val="24"/>
          <w:szCs w:val="24"/>
        </w:rPr>
        <w:t>GRADE</w:t>
      </w:r>
      <w:r w:rsidRPr="00276EE7">
        <w:rPr>
          <w:rFonts w:eastAsiaTheme="minorEastAsia"/>
          <w:sz w:val="24"/>
          <w:szCs w:val="24"/>
        </w:rPr>
        <w:t>评价体系，对符合纳入标准的文献进行文献质量评价，对其进行证据分级。选取其中</w:t>
      </w:r>
      <w:r w:rsidRPr="00276EE7">
        <w:rPr>
          <w:rFonts w:eastAsiaTheme="minorEastAsia"/>
          <w:sz w:val="24"/>
          <w:szCs w:val="24"/>
        </w:rPr>
        <w:t>≥-3</w:t>
      </w:r>
      <w:r w:rsidRPr="00276EE7">
        <w:rPr>
          <w:rFonts w:eastAsiaTheme="minorEastAsia"/>
          <w:sz w:val="24"/>
          <w:szCs w:val="24"/>
        </w:rPr>
        <w:t>分，即</w:t>
      </w:r>
      <w:r w:rsidRPr="00276EE7">
        <w:rPr>
          <w:rFonts w:eastAsiaTheme="minorEastAsia"/>
          <w:sz w:val="24"/>
          <w:szCs w:val="24"/>
        </w:rPr>
        <w:t>GRADE</w:t>
      </w:r>
      <w:r w:rsidRPr="00276EE7">
        <w:rPr>
          <w:rFonts w:eastAsiaTheme="minorEastAsia"/>
          <w:sz w:val="24"/>
          <w:szCs w:val="24"/>
        </w:rPr>
        <w:t>评级为</w:t>
      </w:r>
      <w:r w:rsidRPr="00276EE7">
        <w:rPr>
          <w:rFonts w:eastAsiaTheme="minorEastAsia"/>
          <w:sz w:val="24"/>
          <w:szCs w:val="24"/>
        </w:rPr>
        <w:t>D</w:t>
      </w:r>
      <w:r w:rsidRPr="00276EE7">
        <w:rPr>
          <w:rFonts w:eastAsiaTheme="minorEastAsia"/>
          <w:sz w:val="24"/>
          <w:szCs w:val="24"/>
        </w:rPr>
        <w:t>级以上的文献作为指南的依据。推荐强度等级：支持使用某项干预措施的强推荐：</w:t>
      </w:r>
      <w:r w:rsidRPr="00276EE7">
        <w:rPr>
          <w:rFonts w:eastAsiaTheme="minorEastAsia"/>
          <w:sz w:val="24"/>
          <w:szCs w:val="24"/>
        </w:rPr>
        <w:t>1</w:t>
      </w:r>
      <w:r w:rsidRPr="00276EE7">
        <w:rPr>
          <w:rFonts w:eastAsiaTheme="minorEastAsia"/>
          <w:sz w:val="24"/>
          <w:szCs w:val="24"/>
        </w:rPr>
        <w:t>；支持使用某项干预措施的弱推荐：</w:t>
      </w:r>
      <w:r w:rsidRPr="00276EE7">
        <w:rPr>
          <w:rFonts w:eastAsiaTheme="minorEastAsia"/>
          <w:sz w:val="24"/>
          <w:szCs w:val="24"/>
        </w:rPr>
        <w:t>2</w:t>
      </w:r>
      <w:r w:rsidRPr="00276EE7">
        <w:rPr>
          <w:rFonts w:eastAsiaTheme="minorEastAsia"/>
          <w:sz w:val="24"/>
          <w:szCs w:val="24"/>
        </w:rPr>
        <w:t>。</w:t>
      </w:r>
    </w:p>
    <w:p w:rsidR="00243111" w:rsidRPr="00276EE7" w:rsidRDefault="00243111" w:rsidP="00276EE7">
      <w:pPr>
        <w:spacing w:line="360" w:lineRule="auto"/>
        <w:jc w:val="center"/>
        <w:rPr>
          <w:rFonts w:eastAsiaTheme="minorEastAsia"/>
          <w:sz w:val="24"/>
          <w:szCs w:val="24"/>
        </w:rPr>
      </w:pPr>
      <w:r w:rsidRPr="00276EE7">
        <w:rPr>
          <w:rFonts w:eastAsiaTheme="minorEastAsia"/>
          <w:sz w:val="24"/>
          <w:szCs w:val="24"/>
        </w:rPr>
        <w:t>表</w:t>
      </w:r>
      <w:r w:rsidRPr="00276EE7">
        <w:rPr>
          <w:rFonts w:eastAsiaTheme="minorEastAsia"/>
          <w:sz w:val="24"/>
          <w:szCs w:val="24"/>
        </w:rPr>
        <w:t>2 GRADE</w:t>
      </w:r>
      <w:r w:rsidRPr="00276EE7">
        <w:rPr>
          <w:rFonts w:eastAsiaTheme="minorEastAsia"/>
          <w:sz w:val="24"/>
          <w:szCs w:val="24"/>
        </w:rPr>
        <w:t>系统证据质量分级</w:t>
      </w:r>
    </w:p>
    <w:tbl>
      <w:tblPr>
        <w:tblW w:w="0" w:type="auto"/>
        <w:tblLayout w:type="fixed"/>
        <w:tblLook w:val="0000"/>
      </w:tblPr>
      <w:tblGrid>
        <w:gridCol w:w="1384"/>
        <w:gridCol w:w="3544"/>
        <w:gridCol w:w="2410"/>
        <w:gridCol w:w="1184"/>
      </w:tblGrid>
      <w:tr w:rsidR="00243111" w:rsidRPr="00276EE7" w:rsidTr="00F81144">
        <w:tc>
          <w:tcPr>
            <w:tcW w:w="1384" w:type="dxa"/>
            <w:tcBorders>
              <w:top w:val="single" w:sz="8" w:space="0" w:color="000000"/>
              <w:bottom w:val="single" w:sz="8" w:space="0" w:color="000000"/>
            </w:tcBorders>
          </w:tcPr>
          <w:p w:rsidR="00243111" w:rsidRPr="00276EE7" w:rsidRDefault="00243111" w:rsidP="00276EE7">
            <w:pPr>
              <w:spacing w:line="360" w:lineRule="auto"/>
              <w:rPr>
                <w:rFonts w:eastAsiaTheme="minorEastAsia"/>
                <w:sz w:val="24"/>
                <w:szCs w:val="24"/>
              </w:rPr>
            </w:pPr>
            <w:r w:rsidRPr="00276EE7">
              <w:rPr>
                <w:rFonts w:eastAsiaTheme="minorEastAsia"/>
                <w:sz w:val="24"/>
                <w:szCs w:val="24"/>
              </w:rPr>
              <w:t>质量级别</w:t>
            </w:r>
          </w:p>
        </w:tc>
        <w:tc>
          <w:tcPr>
            <w:tcW w:w="3544" w:type="dxa"/>
            <w:tcBorders>
              <w:top w:val="single" w:sz="8" w:space="0" w:color="000000"/>
              <w:bottom w:val="single" w:sz="8" w:space="0" w:color="000000"/>
            </w:tcBorders>
          </w:tcPr>
          <w:p w:rsidR="00243111" w:rsidRPr="00276EE7" w:rsidRDefault="00243111" w:rsidP="00276EE7">
            <w:pPr>
              <w:spacing w:line="360" w:lineRule="auto"/>
              <w:rPr>
                <w:rFonts w:eastAsiaTheme="minorEastAsia"/>
                <w:sz w:val="24"/>
                <w:szCs w:val="24"/>
              </w:rPr>
            </w:pPr>
            <w:r w:rsidRPr="00276EE7">
              <w:rPr>
                <w:rFonts w:eastAsiaTheme="minorEastAsia"/>
                <w:sz w:val="24"/>
                <w:szCs w:val="24"/>
              </w:rPr>
              <w:t>当前定义</w:t>
            </w:r>
          </w:p>
        </w:tc>
        <w:tc>
          <w:tcPr>
            <w:tcW w:w="2410" w:type="dxa"/>
            <w:tcBorders>
              <w:top w:val="single" w:sz="8" w:space="0" w:color="000000"/>
              <w:bottom w:val="single" w:sz="8" w:space="0" w:color="000000"/>
            </w:tcBorders>
          </w:tcPr>
          <w:p w:rsidR="00243111" w:rsidRPr="00276EE7" w:rsidRDefault="00243111" w:rsidP="00276EE7">
            <w:pPr>
              <w:spacing w:line="360" w:lineRule="auto"/>
              <w:rPr>
                <w:rFonts w:eastAsiaTheme="minorEastAsia"/>
                <w:sz w:val="24"/>
                <w:szCs w:val="24"/>
              </w:rPr>
            </w:pPr>
            <w:r w:rsidRPr="00276EE7">
              <w:rPr>
                <w:rFonts w:eastAsiaTheme="minorEastAsia"/>
                <w:sz w:val="24"/>
                <w:szCs w:val="24"/>
              </w:rPr>
              <w:t>研究类型</w:t>
            </w:r>
          </w:p>
        </w:tc>
        <w:tc>
          <w:tcPr>
            <w:tcW w:w="1184" w:type="dxa"/>
            <w:tcBorders>
              <w:top w:val="single" w:sz="8" w:space="0" w:color="000000"/>
              <w:bottom w:val="single" w:sz="8" w:space="0" w:color="000000"/>
            </w:tcBorders>
          </w:tcPr>
          <w:p w:rsidR="00243111" w:rsidRPr="00276EE7" w:rsidRDefault="00243111" w:rsidP="00276EE7">
            <w:pPr>
              <w:spacing w:line="360" w:lineRule="auto"/>
              <w:rPr>
                <w:rFonts w:eastAsiaTheme="minorEastAsia"/>
                <w:sz w:val="24"/>
                <w:szCs w:val="24"/>
              </w:rPr>
            </w:pPr>
            <w:r w:rsidRPr="00276EE7">
              <w:rPr>
                <w:rFonts w:eastAsiaTheme="minorEastAsia"/>
                <w:sz w:val="24"/>
                <w:szCs w:val="24"/>
              </w:rPr>
              <w:t>总分</w:t>
            </w:r>
          </w:p>
        </w:tc>
      </w:tr>
      <w:tr w:rsidR="00243111" w:rsidRPr="00276EE7" w:rsidTr="00F81144">
        <w:tc>
          <w:tcPr>
            <w:tcW w:w="1384" w:type="dxa"/>
            <w:tcBorders>
              <w:top w:val="nil"/>
            </w:tcBorders>
          </w:tcPr>
          <w:p w:rsidR="00243111" w:rsidRPr="00276EE7" w:rsidRDefault="00243111" w:rsidP="00276EE7">
            <w:pPr>
              <w:spacing w:line="360" w:lineRule="auto"/>
              <w:rPr>
                <w:rFonts w:eastAsiaTheme="minorEastAsia"/>
                <w:sz w:val="24"/>
                <w:szCs w:val="24"/>
              </w:rPr>
            </w:pPr>
            <w:r w:rsidRPr="00276EE7">
              <w:rPr>
                <w:rFonts w:eastAsiaTheme="minorEastAsia"/>
                <w:sz w:val="24"/>
                <w:szCs w:val="24"/>
              </w:rPr>
              <w:t>高</w:t>
            </w:r>
            <w:r w:rsidRPr="00276EE7">
              <w:rPr>
                <w:rFonts w:eastAsiaTheme="minorEastAsia"/>
                <w:sz w:val="24"/>
                <w:szCs w:val="24"/>
              </w:rPr>
              <w:t>(A)</w:t>
            </w:r>
          </w:p>
        </w:tc>
        <w:tc>
          <w:tcPr>
            <w:tcW w:w="3544" w:type="dxa"/>
            <w:tcBorders>
              <w:top w:val="nil"/>
            </w:tcBorders>
          </w:tcPr>
          <w:p w:rsidR="00243111" w:rsidRPr="00276EE7" w:rsidRDefault="00243111" w:rsidP="00276EE7">
            <w:pPr>
              <w:spacing w:line="360" w:lineRule="auto"/>
              <w:rPr>
                <w:rFonts w:eastAsiaTheme="minorEastAsia"/>
                <w:sz w:val="24"/>
                <w:szCs w:val="24"/>
              </w:rPr>
            </w:pPr>
            <w:r w:rsidRPr="00276EE7">
              <w:rPr>
                <w:rFonts w:eastAsiaTheme="minorEastAsia"/>
                <w:sz w:val="24"/>
                <w:szCs w:val="24"/>
              </w:rPr>
              <w:t>非常确信真是的效应直接进效应估计</w:t>
            </w:r>
          </w:p>
        </w:tc>
        <w:tc>
          <w:tcPr>
            <w:tcW w:w="2410" w:type="dxa"/>
            <w:tcBorders>
              <w:top w:val="nil"/>
            </w:tcBorders>
          </w:tcPr>
          <w:p w:rsidR="00243111" w:rsidRPr="00276EE7" w:rsidRDefault="00243111" w:rsidP="00276EE7">
            <w:pPr>
              <w:spacing w:line="360" w:lineRule="auto"/>
              <w:rPr>
                <w:rFonts w:eastAsiaTheme="minorEastAsia"/>
                <w:sz w:val="24"/>
                <w:szCs w:val="24"/>
              </w:rPr>
            </w:pPr>
            <w:r w:rsidRPr="00276EE7">
              <w:rPr>
                <w:rFonts w:eastAsiaTheme="minorEastAsia"/>
                <w:sz w:val="24"/>
                <w:szCs w:val="24"/>
              </w:rPr>
              <w:t>RCT</w:t>
            </w:r>
            <w:r w:rsidRPr="00276EE7">
              <w:rPr>
                <w:rFonts w:eastAsiaTheme="minorEastAsia"/>
                <w:sz w:val="24"/>
                <w:szCs w:val="24"/>
              </w:rPr>
              <w:t>、质量升高二级的观察性研究</w:t>
            </w:r>
          </w:p>
        </w:tc>
        <w:tc>
          <w:tcPr>
            <w:tcW w:w="1184" w:type="dxa"/>
            <w:tcBorders>
              <w:top w:val="nil"/>
            </w:tcBorders>
          </w:tcPr>
          <w:p w:rsidR="00243111" w:rsidRPr="00276EE7" w:rsidRDefault="00243111" w:rsidP="00276EE7">
            <w:pPr>
              <w:spacing w:line="360" w:lineRule="auto"/>
              <w:rPr>
                <w:rFonts w:eastAsiaTheme="minorEastAsia"/>
                <w:sz w:val="24"/>
                <w:szCs w:val="24"/>
              </w:rPr>
            </w:pPr>
            <w:r w:rsidRPr="00276EE7">
              <w:rPr>
                <w:rFonts w:eastAsiaTheme="minorEastAsia"/>
                <w:sz w:val="24"/>
                <w:szCs w:val="24"/>
              </w:rPr>
              <w:t>≥0</w:t>
            </w:r>
            <w:r w:rsidRPr="00276EE7">
              <w:rPr>
                <w:rFonts w:eastAsiaTheme="minorEastAsia"/>
                <w:sz w:val="24"/>
                <w:szCs w:val="24"/>
              </w:rPr>
              <w:t>分</w:t>
            </w:r>
          </w:p>
        </w:tc>
      </w:tr>
      <w:tr w:rsidR="00243111" w:rsidRPr="00276EE7" w:rsidTr="00F81144">
        <w:tc>
          <w:tcPr>
            <w:tcW w:w="1384" w:type="dxa"/>
          </w:tcPr>
          <w:p w:rsidR="00243111" w:rsidRPr="00276EE7" w:rsidRDefault="00243111" w:rsidP="00276EE7">
            <w:pPr>
              <w:spacing w:line="360" w:lineRule="auto"/>
              <w:rPr>
                <w:rFonts w:eastAsiaTheme="minorEastAsia"/>
                <w:sz w:val="24"/>
                <w:szCs w:val="24"/>
              </w:rPr>
            </w:pPr>
            <w:r w:rsidRPr="00276EE7">
              <w:rPr>
                <w:rFonts w:eastAsiaTheme="minorEastAsia"/>
                <w:sz w:val="24"/>
                <w:szCs w:val="24"/>
              </w:rPr>
              <w:t>中</w:t>
            </w:r>
            <w:r w:rsidRPr="00276EE7">
              <w:rPr>
                <w:rFonts w:eastAsiaTheme="minorEastAsia"/>
                <w:sz w:val="24"/>
                <w:szCs w:val="24"/>
              </w:rPr>
              <w:t>(B)</w:t>
            </w:r>
          </w:p>
        </w:tc>
        <w:tc>
          <w:tcPr>
            <w:tcW w:w="3544" w:type="dxa"/>
          </w:tcPr>
          <w:p w:rsidR="00243111" w:rsidRPr="00276EE7" w:rsidRDefault="00F81144" w:rsidP="00276EE7">
            <w:pPr>
              <w:spacing w:line="360" w:lineRule="auto"/>
              <w:rPr>
                <w:rFonts w:eastAsiaTheme="minorEastAsia"/>
                <w:sz w:val="24"/>
                <w:szCs w:val="24"/>
              </w:rPr>
            </w:pPr>
            <w:r w:rsidRPr="00276EE7">
              <w:rPr>
                <w:rFonts w:eastAsiaTheme="minorEastAsia"/>
                <w:sz w:val="24"/>
                <w:szCs w:val="24"/>
              </w:rPr>
              <w:t>对效应估计值，</w:t>
            </w:r>
            <w:r w:rsidR="00243111" w:rsidRPr="00276EE7">
              <w:rPr>
                <w:rFonts w:eastAsiaTheme="minorEastAsia"/>
                <w:sz w:val="24"/>
                <w:szCs w:val="24"/>
              </w:rPr>
              <w:t>有中等程度的信心，真实值有可能接近估计值，但仍存在二者大小不同的可能性</w:t>
            </w:r>
          </w:p>
        </w:tc>
        <w:tc>
          <w:tcPr>
            <w:tcW w:w="2410" w:type="dxa"/>
          </w:tcPr>
          <w:p w:rsidR="00243111" w:rsidRPr="00276EE7" w:rsidRDefault="00243111" w:rsidP="00276EE7">
            <w:pPr>
              <w:spacing w:line="360" w:lineRule="auto"/>
              <w:rPr>
                <w:rFonts w:eastAsiaTheme="minorEastAsia"/>
                <w:sz w:val="24"/>
                <w:szCs w:val="24"/>
              </w:rPr>
            </w:pPr>
            <w:r w:rsidRPr="00276EE7">
              <w:rPr>
                <w:rFonts w:eastAsiaTheme="minorEastAsia"/>
                <w:sz w:val="24"/>
                <w:szCs w:val="24"/>
              </w:rPr>
              <w:t>质量降低一级的</w:t>
            </w:r>
            <w:r w:rsidRPr="00276EE7">
              <w:rPr>
                <w:rFonts w:eastAsiaTheme="minorEastAsia"/>
                <w:sz w:val="24"/>
                <w:szCs w:val="24"/>
              </w:rPr>
              <w:t>RCT</w:t>
            </w:r>
            <w:r w:rsidRPr="00276EE7">
              <w:rPr>
                <w:rFonts w:eastAsiaTheme="minorEastAsia"/>
                <w:sz w:val="24"/>
                <w:szCs w:val="24"/>
              </w:rPr>
              <w:t>、质量升高二级的观察性研究</w:t>
            </w:r>
          </w:p>
        </w:tc>
        <w:tc>
          <w:tcPr>
            <w:tcW w:w="1184" w:type="dxa"/>
          </w:tcPr>
          <w:p w:rsidR="00243111" w:rsidRPr="00276EE7" w:rsidRDefault="00243111" w:rsidP="00276EE7">
            <w:pPr>
              <w:spacing w:line="360" w:lineRule="auto"/>
              <w:rPr>
                <w:rFonts w:eastAsiaTheme="minorEastAsia"/>
                <w:sz w:val="24"/>
                <w:szCs w:val="24"/>
              </w:rPr>
            </w:pPr>
            <w:r w:rsidRPr="00276EE7">
              <w:rPr>
                <w:rFonts w:eastAsiaTheme="minorEastAsia"/>
                <w:sz w:val="24"/>
                <w:szCs w:val="24"/>
              </w:rPr>
              <w:t>-1</w:t>
            </w:r>
            <w:r w:rsidRPr="00276EE7">
              <w:rPr>
                <w:rFonts w:eastAsiaTheme="minorEastAsia"/>
                <w:sz w:val="24"/>
                <w:szCs w:val="24"/>
              </w:rPr>
              <w:t>分</w:t>
            </w:r>
          </w:p>
        </w:tc>
      </w:tr>
      <w:tr w:rsidR="00243111" w:rsidRPr="00276EE7" w:rsidTr="00F81144">
        <w:tc>
          <w:tcPr>
            <w:tcW w:w="1384" w:type="dxa"/>
          </w:tcPr>
          <w:p w:rsidR="00243111" w:rsidRPr="00276EE7" w:rsidRDefault="00243111" w:rsidP="00276EE7">
            <w:pPr>
              <w:spacing w:line="360" w:lineRule="auto"/>
              <w:rPr>
                <w:rFonts w:eastAsiaTheme="minorEastAsia"/>
                <w:sz w:val="24"/>
                <w:szCs w:val="24"/>
              </w:rPr>
            </w:pPr>
            <w:r w:rsidRPr="00276EE7">
              <w:rPr>
                <w:rFonts w:eastAsiaTheme="minorEastAsia"/>
                <w:sz w:val="24"/>
                <w:szCs w:val="24"/>
              </w:rPr>
              <w:t>低</w:t>
            </w:r>
            <w:r w:rsidRPr="00276EE7">
              <w:rPr>
                <w:rFonts w:eastAsiaTheme="minorEastAsia"/>
                <w:sz w:val="24"/>
                <w:szCs w:val="24"/>
              </w:rPr>
              <w:t>(C)</w:t>
            </w:r>
          </w:p>
        </w:tc>
        <w:tc>
          <w:tcPr>
            <w:tcW w:w="3544" w:type="dxa"/>
          </w:tcPr>
          <w:p w:rsidR="00243111" w:rsidRPr="00276EE7" w:rsidRDefault="00243111" w:rsidP="00276EE7">
            <w:pPr>
              <w:spacing w:line="360" w:lineRule="auto"/>
              <w:rPr>
                <w:rFonts w:eastAsiaTheme="minorEastAsia"/>
                <w:sz w:val="24"/>
                <w:szCs w:val="24"/>
              </w:rPr>
            </w:pPr>
            <w:r w:rsidRPr="00276EE7">
              <w:rPr>
                <w:rFonts w:eastAsiaTheme="minorEastAsia"/>
                <w:sz w:val="24"/>
                <w:szCs w:val="24"/>
              </w:rPr>
              <w:t>对效应估计值的确信程度有限，真实值可能与估计值大小不同</w:t>
            </w:r>
          </w:p>
        </w:tc>
        <w:tc>
          <w:tcPr>
            <w:tcW w:w="2410" w:type="dxa"/>
          </w:tcPr>
          <w:p w:rsidR="00243111" w:rsidRPr="00276EE7" w:rsidRDefault="00243111" w:rsidP="00276EE7">
            <w:pPr>
              <w:spacing w:line="360" w:lineRule="auto"/>
              <w:rPr>
                <w:rFonts w:eastAsiaTheme="minorEastAsia"/>
                <w:sz w:val="24"/>
                <w:szCs w:val="24"/>
              </w:rPr>
            </w:pPr>
            <w:r w:rsidRPr="00276EE7">
              <w:rPr>
                <w:rFonts w:eastAsiaTheme="minorEastAsia"/>
                <w:sz w:val="24"/>
                <w:szCs w:val="24"/>
              </w:rPr>
              <w:t>质量降低二级的</w:t>
            </w:r>
            <w:r w:rsidRPr="00276EE7">
              <w:rPr>
                <w:rFonts w:eastAsiaTheme="minorEastAsia"/>
                <w:sz w:val="24"/>
                <w:szCs w:val="24"/>
              </w:rPr>
              <w:t>RCT</w:t>
            </w:r>
            <w:r w:rsidRPr="00276EE7">
              <w:rPr>
                <w:rFonts w:eastAsiaTheme="minorEastAsia"/>
                <w:sz w:val="24"/>
                <w:szCs w:val="24"/>
              </w:rPr>
              <w:t>文献、观察性研究</w:t>
            </w:r>
          </w:p>
        </w:tc>
        <w:tc>
          <w:tcPr>
            <w:tcW w:w="1184" w:type="dxa"/>
          </w:tcPr>
          <w:p w:rsidR="00243111" w:rsidRPr="00276EE7" w:rsidRDefault="00243111" w:rsidP="00276EE7">
            <w:pPr>
              <w:spacing w:line="360" w:lineRule="auto"/>
              <w:rPr>
                <w:rFonts w:eastAsiaTheme="minorEastAsia"/>
                <w:sz w:val="24"/>
                <w:szCs w:val="24"/>
              </w:rPr>
            </w:pPr>
            <w:r w:rsidRPr="00276EE7">
              <w:rPr>
                <w:rFonts w:eastAsiaTheme="minorEastAsia"/>
                <w:sz w:val="24"/>
                <w:szCs w:val="24"/>
              </w:rPr>
              <w:t>-2</w:t>
            </w:r>
            <w:r w:rsidRPr="00276EE7">
              <w:rPr>
                <w:rFonts w:eastAsiaTheme="minorEastAsia"/>
                <w:sz w:val="24"/>
                <w:szCs w:val="24"/>
              </w:rPr>
              <w:t>分</w:t>
            </w:r>
          </w:p>
        </w:tc>
      </w:tr>
      <w:tr w:rsidR="00243111" w:rsidRPr="00276EE7" w:rsidTr="00F81144">
        <w:tc>
          <w:tcPr>
            <w:tcW w:w="1384" w:type="dxa"/>
            <w:tcBorders>
              <w:bottom w:val="single" w:sz="8" w:space="0" w:color="000000"/>
            </w:tcBorders>
          </w:tcPr>
          <w:p w:rsidR="00243111" w:rsidRPr="00276EE7" w:rsidRDefault="00243111" w:rsidP="00276EE7">
            <w:pPr>
              <w:spacing w:line="360" w:lineRule="auto"/>
              <w:rPr>
                <w:rFonts w:eastAsiaTheme="minorEastAsia"/>
                <w:sz w:val="24"/>
                <w:szCs w:val="24"/>
              </w:rPr>
            </w:pPr>
            <w:r w:rsidRPr="00276EE7">
              <w:rPr>
                <w:rFonts w:eastAsiaTheme="minorEastAsia"/>
                <w:sz w:val="24"/>
                <w:szCs w:val="24"/>
              </w:rPr>
              <w:lastRenderedPageBreak/>
              <w:t>极低</w:t>
            </w:r>
            <w:r w:rsidRPr="00276EE7">
              <w:rPr>
                <w:rFonts w:eastAsiaTheme="minorEastAsia"/>
                <w:sz w:val="24"/>
                <w:szCs w:val="24"/>
              </w:rPr>
              <w:t>(D)</w:t>
            </w:r>
          </w:p>
        </w:tc>
        <w:tc>
          <w:tcPr>
            <w:tcW w:w="3544" w:type="dxa"/>
            <w:tcBorders>
              <w:bottom w:val="single" w:sz="8" w:space="0" w:color="000000"/>
            </w:tcBorders>
          </w:tcPr>
          <w:p w:rsidR="00243111" w:rsidRPr="00276EE7" w:rsidRDefault="00243111" w:rsidP="00276EE7">
            <w:pPr>
              <w:spacing w:line="360" w:lineRule="auto"/>
              <w:rPr>
                <w:rFonts w:eastAsiaTheme="minorEastAsia"/>
                <w:sz w:val="24"/>
                <w:szCs w:val="24"/>
              </w:rPr>
            </w:pPr>
            <w:r w:rsidRPr="00276EE7">
              <w:rPr>
                <w:rFonts w:eastAsiaTheme="minorEastAsia"/>
                <w:sz w:val="24"/>
                <w:szCs w:val="24"/>
              </w:rPr>
              <w:t>对效应估计值几乎没有信心，真实值很可能与估计值大小不同</w:t>
            </w:r>
          </w:p>
        </w:tc>
        <w:tc>
          <w:tcPr>
            <w:tcW w:w="2410" w:type="dxa"/>
            <w:tcBorders>
              <w:bottom w:val="single" w:sz="8" w:space="0" w:color="000000"/>
            </w:tcBorders>
          </w:tcPr>
          <w:p w:rsidR="00243111" w:rsidRPr="00276EE7" w:rsidRDefault="00243111" w:rsidP="00276EE7">
            <w:pPr>
              <w:spacing w:line="360" w:lineRule="auto"/>
              <w:rPr>
                <w:rFonts w:eastAsiaTheme="minorEastAsia"/>
                <w:sz w:val="24"/>
                <w:szCs w:val="24"/>
              </w:rPr>
            </w:pPr>
            <w:r w:rsidRPr="00276EE7">
              <w:rPr>
                <w:rFonts w:eastAsiaTheme="minorEastAsia"/>
                <w:sz w:val="24"/>
                <w:szCs w:val="24"/>
              </w:rPr>
              <w:t>质量降低三级的</w:t>
            </w:r>
            <w:r w:rsidRPr="00276EE7">
              <w:rPr>
                <w:rFonts w:eastAsiaTheme="minorEastAsia"/>
                <w:sz w:val="24"/>
                <w:szCs w:val="24"/>
              </w:rPr>
              <w:t>RCT</w:t>
            </w:r>
            <w:r w:rsidRPr="00276EE7">
              <w:rPr>
                <w:rFonts w:eastAsiaTheme="minorEastAsia"/>
                <w:sz w:val="24"/>
                <w:szCs w:val="24"/>
              </w:rPr>
              <w:t>文献，质量降低一级的观察性文献，个案报道</w:t>
            </w:r>
          </w:p>
        </w:tc>
        <w:tc>
          <w:tcPr>
            <w:tcW w:w="1184" w:type="dxa"/>
            <w:tcBorders>
              <w:bottom w:val="single" w:sz="8" w:space="0" w:color="000000"/>
            </w:tcBorders>
          </w:tcPr>
          <w:p w:rsidR="00243111" w:rsidRPr="00276EE7" w:rsidRDefault="00243111" w:rsidP="00276EE7">
            <w:pPr>
              <w:spacing w:line="360" w:lineRule="auto"/>
              <w:rPr>
                <w:rFonts w:eastAsiaTheme="minorEastAsia"/>
                <w:sz w:val="24"/>
                <w:szCs w:val="24"/>
              </w:rPr>
            </w:pPr>
            <w:r w:rsidRPr="00276EE7">
              <w:rPr>
                <w:rFonts w:eastAsiaTheme="minorEastAsia"/>
                <w:sz w:val="24"/>
                <w:szCs w:val="24"/>
              </w:rPr>
              <w:t>≤-3</w:t>
            </w:r>
            <w:r w:rsidRPr="00276EE7">
              <w:rPr>
                <w:rFonts w:eastAsiaTheme="minorEastAsia"/>
                <w:sz w:val="24"/>
                <w:szCs w:val="24"/>
              </w:rPr>
              <w:t>分</w:t>
            </w:r>
          </w:p>
        </w:tc>
      </w:tr>
    </w:tbl>
    <w:p w:rsidR="00243111" w:rsidRPr="00276EE7" w:rsidRDefault="00243111" w:rsidP="00276EE7">
      <w:pPr>
        <w:spacing w:line="360" w:lineRule="auto"/>
        <w:jc w:val="center"/>
        <w:rPr>
          <w:rFonts w:eastAsiaTheme="minorEastAsia"/>
          <w:sz w:val="24"/>
          <w:szCs w:val="24"/>
        </w:rPr>
      </w:pPr>
      <w:r w:rsidRPr="00276EE7">
        <w:rPr>
          <w:rFonts w:eastAsiaTheme="minorEastAsia"/>
          <w:sz w:val="24"/>
          <w:szCs w:val="24"/>
        </w:rPr>
        <w:t>表</w:t>
      </w:r>
      <w:r w:rsidRPr="00276EE7">
        <w:rPr>
          <w:rFonts w:eastAsiaTheme="minorEastAsia"/>
          <w:sz w:val="24"/>
          <w:szCs w:val="24"/>
        </w:rPr>
        <w:t xml:space="preserve">3 </w:t>
      </w:r>
      <w:r w:rsidRPr="00276EE7">
        <w:rPr>
          <w:rFonts w:eastAsiaTheme="minorEastAsia"/>
          <w:sz w:val="24"/>
          <w:szCs w:val="24"/>
        </w:rPr>
        <w:t>证据质量的影响因素及评价方法</w:t>
      </w:r>
    </w:p>
    <w:tbl>
      <w:tblPr>
        <w:tblW w:w="0" w:type="auto"/>
        <w:tblLayout w:type="fixed"/>
        <w:tblLook w:val="0000"/>
      </w:tblPr>
      <w:tblGrid>
        <w:gridCol w:w="2235"/>
        <w:gridCol w:w="4394"/>
        <w:gridCol w:w="1893"/>
      </w:tblGrid>
      <w:tr w:rsidR="00243111" w:rsidRPr="00276EE7" w:rsidTr="00F81144">
        <w:tc>
          <w:tcPr>
            <w:tcW w:w="2235" w:type="dxa"/>
            <w:tcBorders>
              <w:top w:val="single" w:sz="8" w:space="0" w:color="000000"/>
              <w:bottom w:val="single" w:sz="8" w:space="0" w:color="000000"/>
            </w:tcBorders>
          </w:tcPr>
          <w:p w:rsidR="00243111" w:rsidRPr="00276EE7" w:rsidRDefault="00243111" w:rsidP="00276EE7">
            <w:pPr>
              <w:spacing w:line="360" w:lineRule="auto"/>
              <w:rPr>
                <w:rFonts w:eastAsiaTheme="minorEastAsia"/>
                <w:sz w:val="24"/>
                <w:szCs w:val="24"/>
              </w:rPr>
            </w:pPr>
            <w:r w:rsidRPr="00276EE7">
              <w:rPr>
                <w:rFonts w:eastAsiaTheme="minorEastAsia"/>
                <w:sz w:val="24"/>
                <w:szCs w:val="24"/>
              </w:rPr>
              <w:t>因素</w:t>
            </w:r>
          </w:p>
        </w:tc>
        <w:tc>
          <w:tcPr>
            <w:tcW w:w="4394" w:type="dxa"/>
            <w:tcBorders>
              <w:top w:val="single" w:sz="8" w:space="0" w:color="000000"/>
              <w:bottom w:val="single" w:sz="8" w:space="0" w:color="000000"/>
            </w:tcBorders>
          </w:tcPr>
          <w:p w:rsidR="00243111" w:rsidRPr="00276EE7" w:rsidRDefault="00243111" w:rsidP="00276EE7">
            <w:pPr>
              <w:spacing w:line="360" w:lineRule="auto"/>
              <w:rPr>
                <w:rFonts w:eastAsiaTheme="minorEastAsia"/>
                <w:sz w:val="24"/>
                <w:szCs w:val="24"/>
              </w:rPr>
            </w:pPr>
            <w:r w:rsidRPr="00276EE7">
              <w:rPr>
                <w:rFonts w:eastAsiaTheme="minorEastAsia"/>
                <w:sz w:val="24"/>
                <w:szCs w:val="24"/>
              </w:rPr>
              <w:t>解释</w:t>
            </w:r>
          </w:p>
        </w:tc>
        <w:tc>
          <w:tcPr>
            <w:tcW w:w="1893" w:type="dxa"/>
            <w:tcBorders>
              <w:top w:val="single" w:sz="8" w:space="0" w:color="000000"/>
              <w:bottom w:val="single" w:sz="8" w:space="0" w:color="000000"/>
            </w:tcBorders>
          </w:tcPr>
          <w:p w:rsidR="00243111" w:rsidRPr="00276EE7" w:rsidRDefault="00243111" w:rsidP="00276EE7">
            <w:pPr>
              <w:spacing w:line="360" w:lineRule="auto"/>
              <w:rPr>
                <w:rFonts w:eastAsiaTheme="minorEastAsia"/>
                <w:sz w:val="24"/>
                <w:szCs w:val="24"/>
              </w:rPr>
            </w:pPr>
            <w:r w:rsidRPr="00276EE7">
              <w:rPr>
                <w:rFonts w:eastAsiaTheme="minorEastAsia"/>
                <w:sz w:val="24"/>
                <w:szCs w:val="24"/>
              </w:rPr>
              <w:t>评分方法</w:t>
            </w:r>
          </w:p>
        </w:tc>
      </w:tr>
      <w:tr w:rsidR="00F81144" w:rsidRPr="00276EE7" w:rsidTr="00B30738">
        <w:tc>
          <w:tcPr>
            <w:tcW w:w="8522" w:type="dxa"/>
            <w:gridSpan w:val="3"/>
            <w:tcBorders>
              <w:top w:val="single" w:sz="8" w:space="0" w:color="000000"/>
              <w:bottom w:val="single" w:sz="8" w:space="0" w:color="000000"/>
            </w:tcBorders>
          </w:tcPr>
          <w:p w:rsidR="00F81144" w:rsidRPr="00276EE7" w:rsidRDefault="00F81144" w:rsidP="00276EE7">
            <w:pPr>
              <w:spacing w:line="360" w:lineRule="auto"/>
              <w:rPr>
                <w:rFonts w:eastAsiaTheme="minorEastAsia"/>
                <w:sz w:val="24"/>
                <w:szCs w:val="24"/>
              </w:rPr>
            </w:pPr>
            <w:r w:rsidRPr="00276EE7">
              <w:rPr>
                <w:rFonts w:eastAsiaTheme="minorEastAsia"/>
                <w:sz w:val="24"/>
                <w:szCs w:val="24"/>
              </w:rPr>
              <w:t>可能降低证据质量的因素</w:t>
            </w:r>
          </w:p>
        </w:tc>
      </w:tr>
      <w:tr w:rsidR="00243111" w:rsidRPr="00276EE7" w:rsidTr="00F81144">
        <w:tc>
          <w:tcPr>
            <w:tcW w:w="2235" w:type="dxa"/>
            <w:tcBorders>
              <w:top w:val="single" w:sz="8" w:space="0" w:color="000000"/>
            </w:tcBorders>
          </w:tcPr>
          <w:p w:rsidR="00243111" w:rsidRPr="00276EE7" w:rsidRDefault="00243111" w:rsidP="00276EE7">
            <w:pPr>
              <w:spacing w:line="360" w:lineRule="auto"/>
              <w:rPr>
                <w:rFonts w:eastAsiaTheme="minorEastAsia"/>
                <w:sz w:val="24"/>
                <w:szCs w:val="24"/>
              </w:rPr>
            </w:pPr>
            <w:r w:rsidRPr="00276EE7">
              <w:rPr>
                <w:rFonts w:eastAsiaTheme="minorEastAsia"/>
                <w:sz w:val="24"/>
                <w:szCs w:val="24"/>
              </w:rPr>
              <w:t>研究的局限性</w:t>
            </w:r>
          </w:p>
        </w:tc>
        <w:tc>
          <w:tcPr>
            <w:tcW w:w="4394" w:type="dxa"/>
            <w:tcBorders>
              <w:top w:val="single" w:sz="8" w:space="0" w:color="000000"/>
            </w:tcBorders>
          </w:tcPr>
          <w:p w:rsidR="00243111" w:rsidRPr="00276EE7" w:rsidRDefault="00243111" w:rsidP="00276EE7">
            <w:pPr>
              <w:spacing w:line="360" w:lineRule="auto"/>
              <w:rPr>
                <w:rFonts w:eastAsiaTheme="minorEastAsia"/>
                <w:sz w:val="24"/>
                <w:szCs w:val="24"/>
              </w:rPr>
            </w:pPr>
            <w:r w:rsidRPr="00276EE7">
              <w:rPr>
                <w:rFonts w:eastAsiaTheme="minorEastAsia"/>
                <w:sz w:val="24"/>
                <w:szCs w:val="24"/>
              </w:rPr>
              <w:t>包括隐蔽分组缺失，盲法缺失，失访过多，未进行意向性分析，观察到疗效就过早终止试验，或为报道结果</w:t>
            </w:r>
          </w:p>
        </w:tc>
        <w:tc>
          <w:tcPr>
            <w:tcW w:w="1893" w:type="dxa"/>
            <w:tcBorders>
              <w:top w:val="single" w:sz="8" w:space="0" w:color="000000"/>
            </w:tcBorders>
          </w:tcPr>
          <w:p w:rsidR="00243111" w:rsidRPr="00276EE7" w:rsidRDefault="00243111" w:rsidP="00276EE7">
            <w:pPr>
              <w:spacing w:line="360" w:lineRule="auto"/>
              <w:rPr>
                <w:rFonts w:eastAsiaTheme="minorEastAsia"/>
                <w:sz w:val="24"/>
                <w:szCs w:val="24"/>
              </w:rPr>
            </w:pPr>
            <w:r w:rsidRPr="00276EE7">
              <w:rPr>
                <w:rFonts w:eastAsiaTheme="minorEastAsia"/>
                <w:sz w:val="24"/>
                <w:szCs w:val="24"/>
              </w:rPr>
              <w:t>严重：减</w:t>
            </w:r>
            <w:r w:rsidRPr="00276EE7">
              <w:rPr>
                <w:rFonts w:eastAsiaTheme="minorEastAsia"/>
                <w:sz w:val="24"/>
                <w:szCs w:val="24"/>
              </w:rPr>
              <w:t>1</w:t>
            </w:r>
            <w:r w:rsidRPr="00276EE7">
              <w:rPr>
                <w:rFonts w:eastAsiaTheme="minorEastAsia"/>
                <w:sz w:val="24"/>
                <w:szCs w:val="24"/>
              </w:rPr>
              <w:t>分</w:t>
            </w:r>
          </w:p>
          <w:p w:rsidR="00243111" w:rsidRPr="00276EE7" w:rsidRDefault="00243111" w:rsidP="00276EE7">
            <w:pPr>
              <w:spacing w:line="360" w:lineRule="auto"/>
              <w:rPr>
                <w:rFonts w:eastAsiaTheme="minorEastAsia"/>
                <w:sz w:val="24"/>
                <w:szCs w:val="24"/>
              </w:rPr>
            </w:pPr>
            <w:r w:rsidRPr="00276EE7">
              <w:rPr>
                <w:rFonts w:eastAsiaTheme="minorEastAsia"/>
                <w:sz w:val="24"/>
                <w:szCs w:val="24"/>
              </w:rPr>
              <w:t>非常严重：减</w:t>
            </w:r>
            <w:r w:rsidRPr="00276EE7">
              <w:rPr>
                <w:rFonts w:eastAsiaTheme="minorEastAsia"/>
                <w:sz w:val="24"/>
                <w:szCs w:val="24"/>
              </w:rPr>
              <w:t>2</w:t>
            </w:r>
            <w:r w:rsidRPr="00276EE7">
              <w:rPr>
                <w:rFonts w:eastAsiaTheme="minorEastAsia"/>
                <w:sz w:val="24"/>
                <w:szCs w:val="24"/>
              </w:rPr>
              <w:t>分</w:t>
            </w:r>
          </w:p>
        </w:tc>
      </w:tr>
      <w:tr w:rsidR="00243111" w:rsidRPr="00276EE7" w:rsidTr="00F81144">
        <w:tc>
          <w:tcPr>
            <w:tcW w:w="2235" w:type="dxa"/>
          </w:tcPr>
          <w:p w:rsidR="00243111" w:rsidRPr="00276EE7" w:rsidRDefault="00243111" w:rsidP="00276EE7">
            <w:pPr>
              <w:spacing w:line="360" w:lineRule="auto"/>
              <w:rPr>
                <w:rFonts w:eastAsiaTheme="minorEastAsia"/>
                <w:sz w:val="24"/>
                <w:szCs w:val="24"/>
              </w:rPr>
            </w:pPr>
            <w:r w:rsidRPr="00276EE7">
              <w:rPr>
                <w:rFonts w:eastAsiaTheme="minorEastAsia"/>
                <w:sz w:val="24"/>
                <w:szCs w:val="24"/>
              </w:rPr>
              <w:t>研究结果不一致</w:t>
            </w:r>
          </w:p>
        </w:tc>
        <w:tc>
          <w:tcPr>
            <w:tcW w:w="4394" w:type="dxa"/>
          </w:tcPr>
          <w:p w:rsidR="00243111" w:rsidRPr="00276EE7" w:rsidRDefault="00243111" w:rsidP="00276EE7">
            <w:pPr>
              <w:spacing w:line="360" w:lineRule="auto"/>
              <w:rPr>
                <w:rFonts w:eastAsiaTheme="minorEastAsia"/>
                <w:sz w:val="24"/>
                <w:szCs w:val="24"/>
              </w:rPr>
            </w:pPr>
            <w:r w:rsidRPr="00276EE7">
              <w:rPr>
                <w:rFonts w:eastAsiaTheme="minorEastAsia"/>
                <w:sz w:val="24"/>
                <w:szCs w:val="24"/>
              </w:rPr>
              <w:t>不同研究间疗效评估差异大，提示各种疗法的疗效确实存在差异，差异可能源于人群，干预措施或结局指标，当结果存在异质性而研究者未能意识到并给出合理解释时，证据质量亦降低</w:t>
            </w:r>
          </w:p>
        </w:tc>
        <w:tc>
          <w:tcPr>
            <w:tcW w:w="1893" w:type="dxa"/>
          </w:tcPr>
          <w:p w:rsidR="00243111" w:rsidRPr="00276EE7" w:rsidRDefault="00243111" w:rsidP="00276EE7">
            <w:pPr>
              <w:spacing w:line="360" w:lineRule="auto"/>
              <w:rPr>
                <w:rFonts w:eastAsiaTheme="minorEastAsia"/>
                <w:sz w:val="24"/>
                <w:szCs w:val="24"/>
              </w:rPr>
            </w:pPr>
            <w:r w:rsidRPr="00276EE7">
              <w:rPr>
                <w:rFonts w:eastAsiaTheme="minorEastAsia"/>
                <w:sz w:val="24"/>
                <w:szCs w:val="24"/>
              </w:rPr>
              <w:t>严重：减</w:t>
            </w:r>
            <w:r w:rsidRPr="00276EE7">
              <w:rPr>
                <w:rFonts w:eastAsiaTheme="minorEastAsia"/>
                <w:sz w:val="24"/>
                <w:szCs w:val="24"/>
              </w:rPr>
              <w:t>1</w:t>
            </w:r>
            <w:r w:rsidRPr="00276EE7">
              <w:rPr>
                <w:rFonts w:eastAsiaTheme="minorEastAsia"/>
                <w:sz w:val="24"/>
                <w:szCs w:val="24"/>
              </w:rPr>
              <w:t>分</w:t>
            </w:r>
          </w:p>
          <w:p w:rsidR="00243111" w:rsidRPr="00276EE7" w:rsidRDefault="00243111" w:rsidP="00276EE7">
            <w:pPr>
              <w:spacing w:line="360" w:lineRule="auto"/>
              <w:rPr>
                <w:rFonts w:eastAsiaTheme="minorEastAsia"/>
                <w:sz w:val="24"/>
                <w:szCs w:val="24"/>
              </w:rPr>
            </w:pPr>
            <w:r w:rsidRPr="00276EE7">
              <w:rPr>
                <w:rFonts w:eastAsiaTheme="minorEastAsia"/>
                <w:sz w:val="24"/>
                <w:szCs w:val="24"/>
              </w:rPr>
              <w:t>非常严重：减</w:t>
            </w:r>
            <w:r w:rsidRPr="00276EE7">
              <w:rPr>
                <w:rFonts w:eastAsiaTheme="minorEastAsia"/>
                <w:sz w:val="24"/>
                <w:szCs w:val="24"/>
              </w:rPr>
              <w:t>2</w:t>
            </w:r>
            <w:r w:rsidRPr="00276EE7">
              <w:rPr>
                <w:rFonts w:eastAsiaTheme="minorEastAsia"/>
                <w:sz w:val="24"/>
                <w:szCs w:val="24"/>
              </w:rPr>
              <w:t>分</w:t>
            </w:r>
          </w:p>
        </w:tc>
      </w:tr>
      <w:tr w:rsidR="00243111" w:rsidRPr="00276EE7" w:rsidTr="00F81144">
        <w:tc>
          <w:tcPr>
            <w:tcW w:w="2235" w:type="dxa"/>
          </w:tcPr>
          <w:p w:rsidR="00243111" w:rsidRPr="00276EE7" w:rsidRDefault="00243111" w:rsidP="00276EE7">
            <w:pPr>
              <w:spacing w:line="360" w:lineRule="auto"/>
              <w:rPr>
                <w:rFonts w:eastAsiaTheme="minorEastAsia"/>
                <w:sz w:val="24"/>
                <w:szCs w:val="24"/>
              </w:rPr>
            </w:pPr>
            <w:r w:rsidRPr="00276EE7">
              <w:rPr>
                <w:rFonts w:eastAsiaTheme="minorEastAsia"/>
                <w:sz w:val="24"/>
                <w:szCs w:val="24"/>
              </w:rPr>
              <w:t>间接证据</w:t>
            </w:r>
          </w:p>
        </w:tc>
        <w:tc>
          <w:tcPr>
            <w:tcW w:w="4394" w:type="dxa"/>
          </w:tcPr>
          <w:p w:rsidR="00243111" w:rsidRPr="00276EE7" w:rsidRDefault="00243111" w:rsidP="00276EE7">
            <w:pPr>
              <w:spacing w:line="360" w:lineRule="auto"/>
              <w:rPr>
                <w:rFonts w:eastAsiaTheme="minorEastAsia"/>
                <w:sz w:val="24"/>
                <w:szCs w:val="24"/>
              </w:rPr>
            </w:pPr>
            <w:r w:rsidRPr="00276EE7">
              <w:rPr>
                <w:rFonts w:eastAsiaTheme="minorEastAsia"/>
                <w:sz w:val="24"/>
                <w:szCs w:val="24"/>
              </w:rPr>
              <w:t>有两类：第一类如欲比较两种活性药物的疗效时，没有量要直接比较的</w:t>
            </w:r>
            <w:r w:rsidRPr="00276EE7">
              <w:rPr>
                <w:rFonts w:eastAsiaTheme="minorEastAsia"/>
                <w:sz w:val="24"/>
                <w:szCs w:val="24"/>
              </w:rPr>
              <w:t>RCT</w:t>
            </w:r>
            <w:r w:rsidRPr="00276EE7">
              <w:rPr>
                <w:rFonts w:eastAsiaTheme="minorEastAsia"/>
                <w:sz w:val="24"/>
                <w:szCs w:val="24"/>
              </w:rPr>
              <w:t>文献，但是两药均与同一安慰剂比较的</w:t>
            </w:r>
            <w:r w:rsidRPr="00276EE7">
              <w:rPr>
                <w:rFonts w:eastAsiaTheme="minorEastAsia"/>
                <w:sz w:val="24"/>
                <w:szCs w:val="24"/>
              </w:rPr>
              <w:t>RCT</w:t>
            </w:r>
            <w:r w:rsidRPr="00276EE7">
              <w:rPr>
                <w:rFonts w:eastAsiaTheme="minorEastAsia"/>
                <w:sz w:val="24"/>
                <w:szCs w:val="24"/>
              </w:rPr>
              <w:t>，便可间接比较两药疗效。但提供的证据质量比两药直接对比的</w:t>
            </w:r>
            <w:r w:rsidRPr="00276EE7">
              <w:rPr>
                <w:rFonts w:eastAsiaTheme="minorEastAsia"/>
                <w:sz w:val="24"/>
                <w:szCs w:val="24"/>
              </w:rPr>
              <w:t>RCT</w:t>
            </w:r>
            <w:r w:rsidRPr="00276EE7">
              <w:rPr>
                <w:rFonts w:eastAsiaTheme="minorEastAsia"/>
                <w:sz w:val="24"/>
                <w:szCs w:val="24"/>
              </w:rPr>
              <w:t>低；第二类间接证据包括人群，干预措施，对照措施，干预结局及相关研究中诸如此类的元素</w:t>
            </w:r>
          </w:p>
        </w:tc>
        <w:tc>
          <w:tcPr>
            <w:tcW w:w="1893" w:type="dxa"/>
          </w:tcPr>
          <w:p w:rsidR="00243111" w:rsidRPr="00276EE7" w:rsidRDefault="00243111" w:rsidP="00276EE7">
            <w:pPr>
              <w:spacing w:line="360" w:lineRule="auto"/>
              <w:rPr>
                <w:rFonts w:eastAsiaTheme="minorEastAsia"/>
                <w:sz w:val="24"/>
                <w:szCs w:val="24"/>
              </w:rPr>
            </w:pPr>
            <w:r w:rsidRPr="00276EE7">
              <w:rPr>
                <w:rFonts w:eastAsiaTheme="minorEastAsia"/>
                <w:sz w:val="24"/>
                <w:szCs w:val="24"/>
              </w:rPr>
              <w:t>严重：减</w:t>
            </w:r>
            <w:r w:rsidRPr="00276EE7">
              <w:rPr>
                <w:rFonts w:eastAsiaTheme="minorEastAsia"/>
                <w:sz w:val="24"/>
                <w:szCs w:val="24"/>
              </w:rPr>
              <w:t>1</w:t>
            </w:r>
            <w:r w:rsidRPr="00276EE7">
              <w:rPr>
                <w:rFonts w:eastAsiaTheme="minorEastAsia"/>
                <w:sz w:val="24"/>
                <w:szCs w:val="24"/>
              </w:rPr>
              <w:t>分</w:t>
            </w:r>
          </w:p>
          <w:p w:rsidR="00243111" w:rsidRPr="00276EE7" w:rsidRDefault="00243111" w:rsidP="00276EE7">
            <w:pPr>
              <w:spacing w:line="360" w:lineRule="auto"/>
              <w:rPr>
                <w:rFonts w:eastAsiaTheme="minorEastAsia"/>
                <w:sz w:val="24"/>
                <w:szCs w:val="24"/>
              </w:rPr>
            </w:pPr>
            <w:r w:rsidRPr="00276EE7">
              <w:rPr>
                <w:rFonts w:eastAsiaTheme="minorEastAsia"/>
                <w:sz w:val="24"/>
                <w:szCs w:val="24"/>
              </w:rPr>
              <w:t>非常严重：减</w:t>
            </w:r>
            <w:r w:rsidRPr="00276EE7">
              <w:rPr>
                <w:rFonts w:eastAsiaTheme="minorEastAsia"/>
                <w:sz w:val="24"/>
                <w:szCs w:val="24"/>
              </w:rPr>
              <w:t>2</w:t>
            </w:r>
            <w:r w:rsidRPr="00276EE7">
              <w:rPr>
                <w:rFonts w:eastAsiaTheme="minorEastAsia"/>
                <w:sz w:val="24"/>
                <w:szCs w:val="24"/>
              </w:rPr>
              <w:t>分</w:t>
            </w:r>
          </w:p>
        </w:tc>
      </w:tr>
      <w:tr w:rsidR="00243111" w:rsidRPr="00276EE7" w:rsidTr="00F81144">
        <w:tc>
          <w:tcPr>
            <w:tcW w:w="2235" w:type="dxa"/>
          </w:tcPr>
          <w:p w:rsidR="00243111" w:rsidRPr="00276EE7" w:rsidRDefault="00243111" w:rsidP="00276EE7">
            <w:pPr>
              <w:spacing w:line="360" w:lineRule="auto"/>
              <w:rPr>
                <w:rFonts w:eastAsiaTheme="minorEastAsia"/>
                <w:sz w:val="24"/>
                <w:szCs w:val="24"/>
              </w:rPr>
            </w:pPr>
            <w:r w:rsidRPr="00276EE7">
              <w:rPr>
                <w:rFonts w:eastAsiaTheme="minorEastAsia"/>
                <w:sz w:val="24"/>
                <w:szCs w:val="24"/>
              </w:rPr>
              <w:t>精确地不够</w:t>
            </w:r>
          </w:p>
        </w:tc>
        <w:tc>
          <w:tcPr>
            <w:tcW w:w="4394" w:type="dxa"/>
          </w:tcPr>
          <w:p w:rsidR="00243111" w:rsidRPr="00276EE7" w:rsidRDefault="00243111" w:rsidP="00276EE7">
            <w:pPr>
              <w:spacing w:line="360" w:lineRule="auto"/>
              <w:rPr>
                <w:rFonts w:eastAsiaTheme="minorEastAsia"/>
                <w:sz w:val="24"/>
                <w:szCs w:val="24"/>
              </w:rPr>
            </w:pPr>
            <w:r w:rsidRPr="00276EE7">
              <w:rPr>
                <w:rFonts w:eastAsiaTheme="minorEastAsia"/>
                <w:sz w:val="24"/>
                <w:szCs w:val="24"/>
              </w:rPr>
              <w:t>当研究纳入的患者和观察事件相对较少而置信区间较宽时，将降低该研究的证据质量</w:t>
            </w:r>
          </w:p>
        </w:tc>
        <w:tc>
          <w:tcPr>
            <w:tcW w:w="1893" w:type="dxa"/>
          </w:tcPr>
          <w:p w:rsidR="00243111" w:rsidRPr="00276EE7" w:rsidRDefault="00243111" w:rsidP="00276EE7">
            <w:pPr>
              <w:spacing w:line="360" w:lineRule="auto"/>
              <w:rPr>
                <w:rFonts w:eastAsiaTheme="minorEastAsia"/>
                <w:sz w:val="24"/>
                <w:szCs w:val="24"/>
              </w:rPr>
            </w:pPr>
            <w:r w:rsidRPr="00276EE7">
              <w:rPr>
                <w:rFonts w:eastAsiaTheme="minorEastAsia"/>
                <w:sz w:val="24"/>
                <w:szCs w:val="24"/>
              </w:rPr>
              <w:t>严重：减</w:t>
            </w:r>
            <w:r w:rsidRPr="00276EE7">
              <w:rPr>
                <w:rFonts w:eastAsiaTheme="minorEastAsia"/>
                <w:sz w:val="24"/>
                <w:szCs w:val="24"/>
              </w:rPr>
              <w:t>1</w:t>
            </w:r>
            <w:r w:rsidRPr="00276EE7">
              <w:rPr>
                <w:rFonts w:eastAsiaTheme="minorEastAsia"/>
                <w:sz w:val="24"/>
                <w:szCs w:val="24"/>
              </w:rPr>
              <w:t>分</w:t>
            </w:r>
          </w:p>
          <w:p w:rsidR="00243111" w:rsidRPr="00276EE7" w:rsidRDefault="00243111" w:rsidP="00276EE7">
            <w:pPr>
              <w:spacing w:line="360" w:lineRule="auto"/>
              <w:rPr>
                <w:rFonts w:eastAsiaTheme="minorEastAsia"/>
                <w:sz w:val="24"/>
                <w:szCs w:val="24"/>
              </w:rPr>
            </w:pPr>
            <w:r w:rsidRPr="00276EE7">
              <w:rPr>
                <w:rFonts w:eastAsiaTheme="minorEastAsia"/>
                <w:sz w:val="24"/>
                <w:szCs w:val="24"/>
              </w:rPr>
              <w:t>非常严重：减</w:t>
            </w:r>
            <w:r w:rsidRPr="00276EE7">
              <w:rPr>
                <w:rFonts w:eastAsiaTheme="minorEastAsia"/>
                <w:sz w:val="24"/>
                <w:szCs w:val="24"/>
              </w:rPr>
              <w:t>2</w:t>
            </w:r>
            <w:r w:rsidRPr="00276EE7">
              <w:rPr>
                <w:rFonts w:eastAsiaTheme="minorEastAsia"/>
                <w:sz w:val="24"/>
                <w:szCs w:val="24"/>
              </w:rPr>
              <w:t>分</w:t>
            </w:r>
          </w:p>
        </w:tc>
      </w:tr>
      <w:tr w:rsidR="00243111" w:rsidRPr="00276EE7" w:rsidTr="00F81144">
        <w:tc>
          <w:tcPr>
            <w:tcW w:w="2235" w:type="dxa"/>
            <w:tcBorders>
              <w:bottom w:val="single" w:sz="8" w:space="0" w:color="000000"/>
            </w:tcBorders>
          </w:tcPr>
          <w:p w:rsidR="00243111" w:rsidRPr="00276EE7" w:rsidRDefault="00243111" w:rsidP="00276EE7">
            <w:pPr>
              <w:spacing w:line="360" w:lineRule="auto"/>
              <w:rPr>
                <w:rFonts w:eastAsiaTheme="minorEastAsia"/>
                <w:sz w:val="24"/>
                <w:szCs w:val="24"/>
              </w:rPr>
            </w:pPr>
            <w:r w:rsidRPr="00276EE7">
              <w:rPr>
                <w:rFonts w:eastAsiaTheme="minorEastAsia"/>
                <w:sz w:val="24"/>
                <w:szCs w:val="24"/>
              </w:rPr>
              <w:t>发表偏倚</w:t>
            </w:r>
          </w:p>
        </w:tc>
        <w:tc>
          <w:tcPr>
            <w:tcW w:w="4394" w:type="dxa"/>
            <w:tcBorders>
              <w:bottom w:val="single" w:sz="8" w:space="0" w:color="000000"/>
            </w:tcBorders>
          </w:tcPr>
          <w:p w:rsidR="00243111" w:rsidRPr="00276EE7" w:rsidRDefault="00243111" w:rsidP="00276EE7">
            <w:pPr>
              <w:spacing w:line="360" w:lineRule="auto"/>
              <w:rPr>
                <w:rFonts w:eastAsiaTheme="minorEastAsia"/>
                <w:sz w:val="24"/>
                <w:szCs w:val="24"/>
              </w:rPr>
            </w:pPr>
            <w:r w:rsidRPr="00276EE7">
              <w:rPr>
                <w:rFonts w:eastAsiaTheme="minorEastAsia"/>
                <w:sz w:val="24"/>
                <w:szCs w:val="24"/>
              </w:rPr>
              <w:t>若研究者未能发表研究时，证据质量亦降低，典型情况是当公开的证据仅限于少量试验而这些试验全部由企业赞助，</w:t>
            </w:r>
            <w:r w:rsidRPr="00276EE7">
              <w:rPr>
                <w:rFonts w:eastAsiaTheme="minorEastAsia"/>
                <w:sz w:val="24"/>
                <w:szCs w:val="24"/>
              </w:rPr>
              <w:lastRenderedPageBreak/>
              <w:t>此时不能不质疑存在发表偏倚</w:t>
            </w:r>
          </w:p>
        </w:tc>
        <w:tc>
          <w:tcPr>
            <w:tcW w:w="1893" w:type="dxa"/>
            <w:tcBorders>
              <w:bottom w:val="single" w:sz="8" w:space="0" w:color="000000"/>
            </w:tcBorders>
          </w:tcPr>
          <w:p w:rsidR="00243111" w:rsidRPr="00276EE7" w:rsidRDefault="00243111" w:rsidP="00276EE7">
            <w:pPr>
              <w:spacing w:line="360" w:lineRule="auto"/>
              <w:rPr>
                <w:rFonts w:eastAsiaTheme="minorEastAsia"/>
                <w:sz w:val="24"/>
                <w:szCs w:val="24"/>
              </w:rPr>
            </w:pPr>
            <w:r w:rsidRPr="00276EE7">
              <w:rPr>
                <w:rFonts w:eastAsiaTheme="minorEastAsia"/>
                <w:sz w:val="24"/>
                <w:szCs w:val="24"/>
              </w:rPr>
              <w:lastRenderedPageBreak/>
              <w:t>严重：减</w:t>
            </w:r>
            <w:r w:rsidRPr="00276EE7">
              <w:rPr>
                <w:rFonts w:eastAsiaTheme="minorEastAsia"/>
                <w:sz w:val="24"/>
                <w:szCs w:val="24"/>
              </w:rPr>
              <w:t>1</w:t>
            </w:r>
            <w:r w:rsidRPr="00276EE7">
              <w:rPr>
                <w:rFonts w:eastAsiaTheme="minorEastAsia"/>
                <w:sz w:val="24"/>
                <w:szCs w:val="24"/>
              </w:rPr>
              <w:t>分</w:t>
            </w:r>
          </w:p>
          <w:p w:rsidR="00243111" w:rsidRPr="00276EE7" w:rsidRDefault="00243111" w:rsidP="00276EE7">
            <w:pPr>
              <w:spacing w:line="360" w:lineRule="auto"/>
              <w:rPr>
                <w:rFonts w:eastAsiaTheme="minorEastAsia"/>
                <w:sz w:val="24"/>
                <w:szCs w:val="24"/>
              </w:rPr>
            </w:pPr>
            <w:r w:rsidRPr="00276EE7">
              <w:rPr>
                <w:rFonts w:eastAsiaTheme="minorEastAsia"/>
                <w:sz w:val="24"/>
                <w:szCs w:val="24"/>
              </w:rPr>
              <w:t>非常严重：减</w:t>
            </w:r>
            <w:r w:rsidRPr="00276EE7">
              <w:rPr>
                <w:rFonts w:eastAsiaTheme="minorEastAsia"/>
                <w:sz w:val="24"/>
                <w:szCs w:val="24"/>
              </w:rPr>
              <w:t>2</w:t>
            </w:r>
            <w:r w:rsidRPr="00276EE7">
              <w:rPr>
                <w:rFonts w:eastAsiaTheme="minorEastAsia"/>
                <w:sz w:val="24"/>
                <w:szCs w:val="24"/>
              </w:rPr>
              <w:t>分</w:t>
            </w:r>
          </w:p>
        </w:tc>
      </w:tr>
      <w:tr w:rsidR="00F81144" w:rsidRPr="00276EE7" w:rsidTr="00AF5939">
        <w:tc>
          <w:tcPr>
            <w:tcW w:w="8522" w:type="dxa"/>
            <w:gridSpan w:val="3"/>
            <w:tcBorders>
              <w:top w:val="single" w:sz="8" w:space="0" w:color="000000"/>
              <w:bottom w:val="single" w:sz="8" w:space="0" w:color="000000"/>
            </w:tcBorders>
          </w:tcPr>
          <w:p w:rsidR="00F81144" w:rsidRPr="00276EE7" w:rsidRDefault="00F81144" w:rsidP="00276EE7">
            <w:pPr>
              <w:spacing w:line="360" w:lineRule="auto"/>
              <w:rPr>
                <w:rFonts w:eastAsiaTheme="minorEastAsia"/>
                <w:sz w:val="24"/>
                <w:szCs w:val="24"/>
              </w:rPr>
            </w:pPr>
            <w:r w:rsidRPr="00276EE7">
              <w:rPr>
                <w:rFonts w:eastAsiaTheme="minorEastAsia"/>
                <w:sz w:val="24"/>
                <w:szCs w:val="24"/>
              </w:rPr>
              <w:lastRenderedPageBreak/>
              <w:t>可能增加证据质量的因素</w:t>
            </w:r>
          </w:p>
        </w:tc>
      </w:tr>
      <w:tr w:rsidR="00243111" w:rsidRPr="00276EE7" w:rsidTr="00F81144">
        <w:tc>
          <w:tcPr>
            <w:tcW w:w="2235" w:type="dxa"/>
            <w:tcBorders>
              <w:top w:val="single" w:sz="8" w:space="0" w:color="000000"/>
            </w:tcBorders>
          </w:tcPr>
          <w:p w:rsidR="00243111" w:rsidRPr="00276EE7" w:rsidRDefault="00243111" w:rsidP="00276EE7">
            <w:pPr>
              <w:spacing w:line="360" w:lineRule="auto"/>
              <w:rPr>
                <w:rFonts w:eastAsiaTheme="minorEastAsia"/>
                <w:sz w:val="24"/>
                <w:szCs w:val="24"/>
              </w:rPr>
            </w:pPr>
            <w:r w:rsidRPr="00276EE7">
              <w:rPr>
                <w:rFonts w:eastAsiaTheme="minorEastAsia"/>
                <w:sz w:val="24"/>
                <w:szCs w:val="24"/>
              </w:rPr>
              <w:t>效应值很大</w:t>
            </w:r>
          </w:p>
        </w:tc>
        <w:tc>
          <w:tcPr>
            <w:tcW w:w="4394" w:type="dxa"/>
            <w:tcBorders>
              <w:top w:val="single" w:sz="8" w:space="0" w:color="000000"/>
            </w:tcBorders>
          </w:tcPr>
          <w:p w:rsidR="00243111" w:rsidRPr="00276EE7" w:rsidRDefault="00243111" w:rsidP="00276EE7">
            <w:pPr>
              <w:spacing w:line="360" w:lineRule="auto"/>
              <w:rPr>
                <w:rFonts w:eastAsiaTheme="minorEastAsia"/>
                <w:sz w:val="24"/>
                <w:szCs w:val="24"/>
              </w:rPr>
            </w:pPr>
            <w:r w:rsidRPr="00276EE7">
              <w:rPr>
                <w:rFonts w:eastAsiaTheme="minorEastAsia"/>
                <w:sz w:val="24"/>
                <w:szCs w:val="24"/>
              </w:rPr>
              <w:t>当方法学严谨的观察性研究显示疗效显著或非常显著且结果一致时，将提高其证据质量</w:t>
            </w:r>
          </w:p>
        </w:tc>
        <w:tc>
          <w:tcPr>
            <w:tcW w:w="1893" w:type="dxa"/>
            <w:tcBorders>
              <w:top w:val="single" w:sz="8" w:space="0" w:color="000000"/>
            </w:tcBorders>
          </w:tcPr>
          <w:p w:rsidR="00243111" w:rsidRPr="00276EE7" w:rsidRDefault="00243111" w:rsidP="00276EE7">
            <w:pPr>
              <w:spacing w:line="360" w:lineRule="auto"/>
              <w:rPr>
                <w:rFonts w:eastAsiaTheme="minorEastAsia"/>
                <w:sz w:val="24"/>
                <w:szCs w:val="24"/>
              </w:rPr>
            </w:pPr>
            <w:r w:rsidRPr="00276EE7">
              <w:rPr>
                <w:rFonts w:eastAsiaTheme="minorEastAsia"/>
                <w:sz w:val="24"/>
                <w:szCs w:val="24"/>
              </w:rPr>
              <w:t>大：加</w:t>
            </w:r>
            <w:r w:rsidRPr="00276EE7">
              <w:rPr>
                <w:rFonts w:eastAsiaTheme="minorEastAsia"/>
                <w:sz w:val="24"/>
                <w:szCs w:val="24"/>
              </w:rPr>
              <w:t>1</w:t>
            </w:r>
            <w:r w:rsidRPr="00276EE7">
              <w:rPr>
                <w:rFonts w:eastAsiaTheme="minorEastAsia"/>
                <w:sz w:val="24"/>
                <w:szCs w:val="24"/>
              </w:rPr>
              <w:t>分</w:t>
            </w:r>
          </w:p>
          <w:p w:rsidR="00243111" w:rsidRPr="00276EE7" w:rsidRDefault="00243111" w:rsidP="00276EE7">
            <w:pPr>
              <w:spacing w:line="360" w:lineRule="auto"/>
              <w:rPr>
                <w:rFonts w:eastAsiaTheme="minorEastAsia"/>
                <w:sz w:val="24"/>
                <w:szCs w:val="24"/>
              </w:rPr>
            </w:pPr>
            <w:r w:rsidRPr="00276EE7">
              <w:rPr>
                <w:rFonts w:eastAsiaTheme="minorEastAsia"/>
                <w:sz w:val="24"/>
                <w:szCs w:val="24"/>
              </w:rPr>
              <w:t>很大：加</w:t>
            </w:r>
            <w:r w:rsidRPr="00276EE7">
              <w:rPr>
                <w:rFonts w:eastAsiaTheme="minorEastAsia"/>
                <w:sz w:val="24"/>
                <w:szCs w:val="24"/>
              </w:rPr>
              <w:t>2</w:t>
            </w:r>
            <w:r w:rsidRPr="00276EE7">
              <w:rPr>
                <w:rFonts w:eastAsiaTheme="minorEastAsia"/>
                <w:sz w:val="24"/>
                <w:szCs w:val="24"/>
              </w:rPr>
              <w:t>分</w:t>
            </w:r>
          </w:p>
        </w:tc>
      </w:tr>
      <w:tr w:rsidR="00243111" w:rsidRPr="00276EE7" w:rsidTr="00F81144">
        <w:tc>
          <w:tcPr>
            <w:tcW w:w="2235" w:type="dxa"/>
          </w:tcPr>
          <w:p w:rsidR="00243111" w:rsidRPr="00276EE7" w:rsidRDefault="00243111" w:rsidP="00276EE7">
            <w:pPr>
              <w:spacing w:line="360" w:lineRule="auto"/>
              <w:rPr>
                <w:rFonts w:eastAsiaTheme="minorEastAsia"/>
                <w:sz w:val="24"/>
                <w:szCs w:val="24"/>
              </w:rPr>
            </w:pPr>
            <w:r w:rsidRPr="00276EE7">
              <w:rPr>
                <w:rFonts w:eastAsiaTheme="minorEastAsia"/>
                <w:sz w:val="24"/>
                <w:szCs w:val="24"/>
              </w:rPr>
              <w:t>可能的混杂因素会降低疗效</w:t>
            </w:r>
          </w:p>
        </w:tc>
        <w:tc>
          <w:tcPr>
            <w:tcW w:w="4394" w:type="dxa"/>
          </w:tcPr>
          <w:p w:rsidR="00243111" w:rsidRPr="00276EE7" w:rsidRDefault="00243111" w:rsidP="00276EE7">
            <w:pPr>
              <w:spacing w:line="360" w:lineRule="auto"/>
              <w:rPr>
                <w:rFonts w:eastAsiaTheme="minorEastAsia"/>
                <w:sz w:val="24"/>
                <w:szCs w:val="24"/>
              </w:rPr>
            </w:pPr>
            <w:r w:rsidRPr="00276EE7">
              <w:rPr>
                <w:rFonts w:eastAsiaTheme="minorEastAsia"/>
                <w:sz w:val="24"/>
                <w:szCs w:val="24"/>
              </w:rPr>
              <w:t>主要与观察性研究及非随机试验或非随机干预性研究有关。研究结果分析时，考虑了混杂因素的影响，采用多因素模型分析</w:t>
            </w:r>
          </w:p>
        </w:tc>
        <w:tc>
          <w:tcPr>
            <w:tcW w:w="1893" w:type="dxa"/>
          </w:tcPr>
          <w:p w:rsidR="00243111" w:rsidRPr="00276EE7" w:rsidRDefault="00243111" w:rsidP="00276EE7">
            <w:pPr>
              <w:spacing w:line="360" w:lineRule="auto"/>
              <w:rPr>
                <w:rFonts w:eastAsiaTheme="minorEastAsia"/>
                <w:sz w:val="24"/>
                <w:szCs w:val="24"/>
              </w:rPr>
            </w:pPr>
            <w:r w:rsidRPr="00276EE7">
              <w:rPr>
                <w:rFonts w:eastAsiaTheme="minorEastAsia"/>
                <w:sz w:val="24"/>
                <w:szCs w:val="24"/>
              </w:rPr>
              <w:t>加</w:t>
            </w:r>
            <w:r w:rsidRPr="00276EE7">
              <w:rPr>
                <w:rFonts w:eastAsiaTheme="minorEastAsia"/>
                <w:sz w:val="24"/>
                <w:szCs w:val="24"/>
              </w:rPr>
              <w:t>1</w:t>
            </w:r>
            <w:r w:rsidRPr="00276EE7">
              <w:rPr>
                <w:rFonts w:eastAsiaTheme="minorEastAsia"/>
                <w:sz w:val="24"/>
                <w:szCs w:val="24"/>
              </w:rPr>
              <w:t>分</w:t>
            </w:r>
          </w:p>
        </w:tc>
      </w:tr>
      <w:tr w:rsidR="00243111" w:rsidRPr="00276EE7" w:rsidTr="00F81144">
        <w:tc>
          <w:tcPr>
            <w:tcW w:w="2235" w:type="dxa"/>
            <w:tcBorders>
              <w:bottom w:val="single" w:sz="8" w:space="0" w:color="000000"/>
            </w:tcBorders>
          </w:tcPr>
          <w:p w:rsidR="00243111" w:rsidRPr="00276EE7" w:rsidRDefault="00243111" w:rsidP="00276EE7">
            <w:pPr>
              <w:spacing w:line="360" w:lineRule="auto"/>
              <w:rPr>
                <w:rFonts w:eastAsiaTheme="minorEastAsia"/>
                <w:sz w:val="24"/>
                <w:szCs w:val="24"/>
              </w:rPr>
            </w:pPr>
            <w:r w:rsidRPr="00276EE7">
              <w:rPr>
                <w:rFonts w:eastAsiaTheme="minorEastAsia"/>
                <w:sz w:val="24"/>
                <w:szCs w:val="24"/>
              </w:rPr>
              <w:t>剂量</w:t>
            </w:r>
            <w:r w:rsidRPr="00276EE7">
              <w:rPr>
                <w:rFonts w:eastAsiaTheme="minorEastAsia"/>
                <w:sz w:val="24"/>
                <w:szCs w:val="24"/>
              </w:rPr>
              <w:t>-</w:t>
            </w:r>
            <w:r w:rsidRPr="00276EE7">
              <w:rPr>
                <w:rFonts w:eastAsiaTheme="minorEastAsia"/>
                <w:sz w:val="24"/>
                <w:szCs w:val="24"/>
              </w:rPr>
              <w:t>效应关系</w:t>
            </w:r>
          </w:p>
        </w:tc>
        <w:tc>
          <w:tcPr>
            <w:tcW w:w="4394" w:type="dxa"/>
            <w:tcBorders>
              <w:bottom w:val="single" w:sz="8" w:space="0" w:color="000000"/>
            </w:tcBorders>
          </w:tcPr>
          <w:p w:rsidR="00243111" w:rsidRPr="00276EE7" w:rsidRDefault="00243111" w:rsidP="00276EE7">
            <w:pPr>
              <w:spacing w:line="360" w:lineRule="auto"/>
              <w:rPr>
                <w:rFonts w:eastAsiaTheme="minorEastAsia"/>
                <w:sz w:val="24"/>
                <w:szCs w:val="24"/>
              </w:rPr>
            </w:pPr>
            <w:r w:rsidRPr="00276EE7">
              <w:rPr>
                <w:rFonts w:eastAsiaTheme="minorEastAsia"/>
                <w:sz w:val="24"/>
                <w:szCs w:val="24"/>
              </w:rPr>
              <w:t>给药的剂量和引起的效应大小之间有明显的关联</w:t>
            </w:r>
          </w:p>
        </w:tc>
        <w:tc>
          <w:tcPr>
            <w:tcW w:w="1893" w:type="dxa"/>
            <w:tcBorders>
              <w:bottom w:val="single" w:sz="8" w:space="0" w:color="000000"/>
            </w:tcBorders>
          </w:tcPr>
          <w:p w:rsidR="00243111" w:rsidRPr="00276EE7" w:rsidRDefault="00243111" w:rsidP="00276EE7">
            <w:pPr>
              <w:spacing w:line="360" w:lineRule="auto"/>
              <w:rPr>
                <w:rFonts w:eastAsiaTheme="minorEastAsia"/>
                <w:sz w:val="24"/>
                <w:szCs w:val="24"/>
              </w:rPr>
            </w:pPr>
            <w:r w:rsidRPr="00276EE7">
              <w:rPr>
                <w:rFonts w:eastAsiaTheme="minorEastAsia"/>
                <w:sz w:val="24"/>
                <w:szCs w:val="24"/>
              </w:rPr>
              <w:t>加</w:t>
            </w:r>
            <w:r w:rsidRPr="00276EE7">
              <w:rPr>
                <w:rFonts w:eastAsiaTheme="minorEastAsia"/>
                <w:sz w:val="24"/>
                <w:szCs w:val="24"/>
              </w:rPr>
              <w:t>1</w:t>
            </w:r>
            <w:r w:rsidRPr="00276EE7">
              <w:rPr>
                <w:rFonts w:eastAsiaTheme="minorEastAsia"/>
                <w:sz w:val="24"/>
                <w:szCs w:val="24"/>
              </w:rPr>
              <w:t>分</w:t>
            </w:r>
          </w:p>
        </w:tc>
      </w:tr>
    </w:tbl>
    <w:p w:rsidR="00276EE7" w:rsidRDefault="0027463B" w:rsidP="00276EE7">
      <w:pPr>
        <w:spacing w:line="360" w:lineRule="auto"/>
        <w:rPr>
          <w:rFonts w:eastAsiaTheme="minorEastAsia"/>
          <w:sz w:val="24"/>
          <w:szCs w:val="24"/>
        </w:rPr>
      </w:pPr>
      <w:r w:rsidRPr="00276EE7">
        <w:rPr>
          <w:rFonts w:eastAsiaTheme="minorEastAsia"/>
          <w:sz w:val="24"/>
          <w:szCs w:val="24"/>
        </w:rPr>
        <w:t>（</w:t>
      </w:r>
      <w:r w:rsidRPr="00276EE7">
        <w:rPr>
          <w:rFonts w:eastAsiaTheme="minorEastAsia"/>
          <w:sz w:val="24"/>
          <w:szCs w:val="24"/>
        </w:rPr>
        <w:t>3</w:t>
      </w:r>
      <w:r w:rsidRPr="00276EE7">
        <w:rPr>
          <w:rFonts w:eastAsiaTheme="minorEastAsia"/>
          <w:sz w:val="24"/>
          <w:szCs w:val="24"/>
        </w:rPr>
        <w:t>）现代书籍的评价方法</w:t>
      </w:r>
    </w:p>
    <w:p w:rsidR="0027463B" w:rsidRPr="00276EE7" w:rsidRDefault="0027463B" w:rsidP="00276EE7">
      <w:pPr>
        <w:spacing w:line="360" w:lineRule="auto"/>
        <w:ind w:firstLine="420"/>
        <w:rPr>
          <w:rFonts w:eastAsiaTheme="minorEastAsia"/>
          <w:sz w:val="24"/>
          <w:szCs w:val="24"/>
        </w:rPr>
      </w:pPr>
      <w:r w:rsidRPr="00276EE7">
        <w:rPr>
          <w:rFonts w:eastAsiaTheme="minorEastAsia"/>
          <w:sz w:val="24"/>
          <w:szCs w:val="24"/>
        </w:rPr>
        <w:t>对现代非连续出版物（书籍）的文献证据质量分级参照中华中医药学会推荐的方法对现代文献进行证据质量分级。</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89"/>
        <w:gridCol w:w="6191"/>
      </w:tblGrid>
      <w:tr w:rsidR="0027463B" w:rsidRPr="00276EE7" w:rsidTr="00F81144">
        <w:trPr>
          <w:tblHeader/>
          <w:jc w:val="center"/>
        </w:trPr>
        <w:tc>
          <w:tcPr>
            <w:tcW w:w="2989" w:type="dxa"/>
            <w:tcBorders>
              <w:top w:val="single" w:sz="12" w:space="0" w:color="auto"/>
              <w:left w:val="nil"/>
              <w:bottom w:val="single" w:sz="4" w:space="0" w:color="auto"/>
              <w:right w:val="nil"/>
            </w:tcBorders>
          </w:tcPr>
          <w:p w:rsidR="0027463B" w:rsidRPr="00276EE7" w:rsidRDefault="0027463B" w:rsidP="00276EE7">
            <w:pPr>
              <w:spacing w:line="360" w:lineRule="auto"/>
              <w:rPr>
                <w:rFonts w:eastAsiaTheme="minorEastAsia"/>
                <w:sz w:val="24"/>
                <w:szCs w:val="24"/>
              </w:rPr>
            </w:pPr>
            <w:r w:rsidRPr="00276EE7">
              <w:rPr>
                <w:rFonts w:eastAsiaTheme="minorEastAsia"/>
                <w:sz w:val="24"/>
                <w:szCs w:val="24"/>
              </w:rPr>
              <w:t>证据级别</w:t>
            </w:r>
          </w:p>
        </w:tc>
        <w:tc>
          <w:tcPr>
            <w:tcW w:w="6191" w:type="dxa"/>
            <w:tcBorders>
              <w:top w:val="single" w:sz="12" w:space="0" w:color="auto"/>
              <w:left w:val="nil"/>
              <w:bottom w:val="single" w:sz="4" w:space="0" w:color="auto"/>
              <w:right w:val="nil"/>
            </w:tcBorders>
          </w:tcPr>
          <w:p w:rsidR="0027463B" w:rsidRPr="00276EE7" w:rsidRDefault="0027463B" w:rsidP="00276EE7">
            <w:pPr>
              <w:spacing w:line="360" w:lineRule="auto"/>
              <w:rPr>
                <w:rFonts w:eastAsiaTheme="minorEastAsia"/>
                <w:sz w:val="24"/>
                <w:szCs w:val="24"/>
              </w:rPr>
            </w:pPr>
            <w:r w:rsidRPr="00276EE7">
              <w:rPr>
                <w:rFonts w:eastAsiaTheme="minorEastAsia"/>
                <w:sz w:val="24"/>
                <w:szCs w:val="24"/>
              </w:rPr>
              <w:t>证据</w:t>
            </w:r>
          </w:p>
        </w:tc>
      </w:tr>
      <w:tr w:rsidR="0027463B" w:rsidRPr="00276EE7" w:rsidTr="00F81144">
        <w:trPr>
          <w:jc w:val="center"/>
        </w:trPr>
        <w:tc>
          <w:tcPr>
            <w:tcW w:w="2989" w:type="dxa"/>
            <w:tcBorders>
              <w:top w:val="single" w:sz="4" w:space="0" w:color="auto"/>
              <w:left w:val="nil"/>
              <w:bottom w:val="nil"/>
              <w:right w:val="nil"/>
            </w:tcBorders>
          </w:tcPr>
          <w:p w:rsidR="0027463B" w:rsidRPr="00276EE7" w:rsidRDefault="0027463B" w:rsidP="00276EE7">
            <w:pPr>
              <w:spacing w:line="360" w:lineRule="auto"/>
              <w:rPr>
                <w:rFonts w:eastAsiaTheme="minorEastAsia"/>
                <w:sz w:val="24"/>
                <w:szCs w:val="24"/>
              </w:rPr>
            </w:pPr>
            <w:r w:rsidRPr="00276EE7">
              <w:rPr>
                <w:rFonts w:eastAsiaTheme="minorEastAsia"/>
                <w:sz w:val="24"/>
                <w:szCs w:val="24"/>
              </w:rPr>
              <w:t>一级</w:t>
            </w:r>
          </w:p>
        </w:tc>
        <w:tc>
          <w:tcPr>
            <w:tcW w:w="6191" w:type="dxa"/>
            <w:tcBorders>
              <w:top w:val="single" w:sz="4" w:space="0" w:color="auto"/>
              <w:left w:val="nil"/>
              <w:bottom w:val="nil"/>
              <w:right w:val="nil"/>
            </w:tcBorders>
          </w:tcPr>
          <w:p w:rsidR="0027463B" w:rsidRPr="00276EE7" w:rsidRDefault="0027463B" w:rsidP="00276EE7">
            <w:pPr>
              <w:spacing w:line="360" w:lineRule="auto"/>
              <w:rPr>
                <w:rFonts w:eastAsiaTheme="minorEastAsia"/>
                <w:sz w:val="24"/>
                <w:szCs w:val="24"/>
              </w:rPr>
            </w:pPr>
            <w:r w:rsidRPr="00276EE7">
              <w:rPr>
                <w:rFonts w:eastAsiaTheme="minorEastAsia"/>
                <w:sz w:val="24"/>
                <w:szCs w:val="24"/>
              </w:rPr>
              <w:t>已发布的教材、指南、标准</w:t>
            </w:r>
          </w:p>
        </w:tc>
      </w:tr>
      <w:tr w:rsidR="0027463B" w:rsidRPr="00276EE7" w:rsidTr="00F81144">
        <w:trPr>
          <w:jc w:val="center"/>
        </w:trPr>
        <w:tc>
          <w:tcPr>
            <w:tcW w:w="2989" w:type="dxa"/>
            <w:tcBorders>
              <w:top w:val="nil"/>
              <w:left w:val="nil"/>
              <w:bottom w:val="nil"/>
              <w:right w:val="nil"/>
            </w:tcBorders>
          </w:tcPr>
          <w:p w:rsidR="0027463B" w:rsidRPr="00276EE7" w:rsidRDefault="0027463B" w:rsidP="00276EE7">
            <w:pPr>
              <w:spacing w:line="360" w:lineRule="auto"/>
              <w:rPr>
                <w:rFonts w:eastAsiaTheme="minorEastAsia"/>
                <w:sz w:val="24"/>
                <w:szCs w:val="24"/>
              </w:rPr>
            </w:pPr>
            <w:r w:rsidRPr="00276EE7">
              <w:rPr>
                <w:rFonts w:eastAsiaTheme="minorEastAsia"/>
                <w:sz w:val="24"/>
                <w:szCs w:val="24"/>
              </w:rPr>
              <w:t>二级</w:t>
            </w:r>
          </w:p>
        </w:tc>
        <w:tc>
          <w:tcPr>
            <w:tcW w:w="6191" w:type="dxa"/>
            <w:tcBorders>
              <w:top w:val="nil"/>
              <w:left w:val="nil"/>
              <w:bottom w:val="nil"/>
              <w:right w:val="nil"/>
            </w:tcBorders>
          </w:tcPr>
          <w:p w:rsidR="0027463B" w:rsidRPr="00276EE7" w:rsidRDefault="0027463B" w:rsidP="00276EE7">
            <w:pPr>
              <w:spacing w:line="360" w:lineRule="auto"/>
              <w:rPr>
                <w:rFonts w:eastAsiaTheme="minorEastAsia"/>
                <w:sz w:val="24"/>
                <w:szCs w:val="24"/>
              </w:rPr>
            </w:pPr>
            <w:r w:rsidRPr="00276EE7">
              <w:rPr>
                <w:rFonts w:eastAsiaTheme="minorEastAsia"/>
                <w:sz w:val="24"/>
                <w:szCs w:val="24"/>
              </w:rPr>
              <w:t>多次出现、可传承（证据来源出现频次）</w:t>
            </w:r>
          </w:p>
        </w:tc>
      </w:tr>
      <w:tr w:rsidR="0027463B" w:rsidRPr="00276EE7" w:rsidTr="00F81144">
        <w:trPr>
          <w:jc w:val="center"/>
        </w:trPr>
        <w:tc>
          <w:tcPr>
            <w:tcW w:w="2989" w:type="dxa"/>
            <w:tcBorders>
              <w:top w:val="nil"/>
              <w:left w:val="nil"/>
              <w:bottom w:val="nil"/>
              <w:right w:val="nil"/>
            </w:tcBorders>
          </w:tcPr>
          <w:p w:rsidR="0027463B" w:rsidRPr="00276EE7" w:rsidRDefault="0027463B" w:rsidP="00276EE7">
            <w:pPr>
              <w:spacing w:line="360" w:lineRule="auto"/>
              <w:rPr>
                <w:rFonts w:eastAsiaTheme="minorEastAsia"/>
                <w:sz w:val="24"/>
                <w:szCs w:val="24"/>
              </w:rPr>
            </w:pPr>
            <w:r w:rsidRPr="00276EE7">
              <w:rPr>
                <w:rFonts w:eastAsiaTheme="minorEastAsia"/>
                <w:sz w:val="24"/>
                <w:szCs w:val="24"/>
              </w:rPr>
              <w:t>三级</w:t>
            </w:r>
          </w:p>
        </w:tc>
        <w:tc>
          <w:tcPr>
            <w:tcW w:w="6191" w:type="dxa"/>
            <w:tcBorders>
              <w:top w:val="nil"/>
              <w:left w:val="nil"/>
              <w:bottom w:val="nil"/>
              <w:right w:val="nil"/>
            </w:tcBorders>
          </w:tcPr>
          <w:p w:rsidR="0027463B" w:rsidRPr="00276EE7" w:rsidRDefault="0027463B" w:rsidP="00276EE7">
            <w:pPr>
              <w:spacing w:line="360" w:lineRule="auto"/>
              <w:rPr>
                <w:rFonts w:eastAsiaTheme="minorEastAsia"/>
                <w:sz w:val="24"/>
                <w:szCs w:val="24"/>
              </w:rPr>
            </w:pPr>
            <w:r w:rsidRPr="00276EE7">
              <w:rPr>
                <w:rFonts w:eastAsiaTheme="minorEastAsia"/>
                <w:sz w:val="24"/>
                <w:szCs w:val="24"/>
              </w:rPr>
              <w:t>国医大师、名医经验集</w:t>
            </w:r>
          </w:p>
        </w:tc>
      </w:tr>
      <w:tr w:rsidR="0027463B" w:rsidRPr="00276EE7" w:rsidTr="00F81144">
        <w:trPr>
          <w:jc w:val="center"/>
        </w:trPr>
        <w:tc>
          <w:tcPr>
            <w:tcW w:w="2989" w:type="dxa"/>
            <w:tcBorders>
              <w:top w:val="nil"/>
              <w:left w:val="nil"/>
              <w:bottom w:val="single" w:sz="12" w:space="0" w:color="auto"/>
              <w:right w:val="nil"/>
            </w:tcBorders>
          </w:tcPr>
          <w:p w:rsidR="0027463B" w:rsidRPr="00276EE7" w:rsidRDefault="0027463B" w:rsidP="00276EE7">
            <w:pPr>
              <w:spacing w:line="360" w:lineRule="auto"/>
              <w:rPr>
                <w:rFonts w:eastAsiaTheme="minorEastAsia"/>
                <w:sz w:val="24"/>
                <w:szCs w:val="24"/>
              </w:rPr>
            </w:pPr>
            <w:r w:rsidRPr="00276EE7">
              <w:rPr>
                <w:rFonts w:eastAsiaTheme="minorEastAsia"/>
                <w:sz w:val="24"/>
                <w:szCs w:val="24"/>
              </w:rPr>
              <w:t>四级</w:t>
            </w:r>
          </w:p>
        </w:tc>
        <w:tc>
          <w:tcPr>
            <w:tcW w:w="6191" w:type="dxa"/>
            <w:tcBorders>
              <w:top w:val="nil"/>
              <w:left w:val="nil"/>
              <w:bottom w:val="single" w:sz="12" w:space="0" w:color="auto"/>
              <w:right w:val="nil"/>
            </w:tcBorders>
          </w:tcPr>
          <w:p w:rsidR="0027463B" w:rsidRPr="00276EE7" w:rsidRDefault="0027463B" w:rsidP="00276EE7">
            <w:pPr>
              <w:spacing w:line="360" w:lineRule="auto"/>
              <w:rPr>
                <w:rFonts w:eastAsiaTheme="minorEastAsia"/>
                <w:sz w:val="24"/>
                <w:szCs w:val="24"/>
              </w:rPr>
            </w:pPr>
            <w:r w:rsidRPr="00276EE7">
              <w:rPr>
                <w:rFonts w:eastAsiaTheme="minorEastAsia"/>
                <w:sz w:val="24"/>
                <w:szCs w:val="24"/>
              </w:rPr>
              <w:t>其他医案医话，个案报道，专家经验集</w:t>
            </w:r>
          </w:p>
        </w:tc>
      </w:tr>
    </w:tbl>
    <w:p w:rsidR="00243111" w:rsidRPr="0082777F" w:rsidRDefault="00243111" w:rsidP="00276EE7">
      <w:pPr>
        <w:spacing w:line="360" w:lineRule="auto"/>
        <w:rPr>
          <w:rFonts w:eastAsiaTheme="minorEastAsia"/>
          <w:b/>
          <w:sz w:val="24"/>
          <w:szCs w:val="24"/>
        </w:rPr>
      </w:pPr>
      <w:r w:rsidRPr="0082777F">
        <w:rPr>
          <w:rFonts w:eastAsiaTheme="minorEastAsia"/>
          <w:b/>
          <w:sz w:val="24"/>
          <w:szCs w:val="24"/>
        </w:rPr>
        <w:t xml:space="preserve">2.2.4 </w:t>
      </w:r>
      <w:r w:rsidRPr="0082777F">
        <w:rPr>
          <w:rFonts w:eastAsiaTheme="minorEastAsia"/>
          <w:b/>
          <w:sz w:val="24"/>
          <w:szCs w:val="24"/>
        </w:rPr>
        <w:t>文献研究</w:t>
      </w:r>
    </w:p>
    <w:p w:rsidR="00243111" w:rsidRPr="00276EE7" w:rsidRDefault="00243111" w:rsidP="00276EE7">
      <w:pPr>
        <w:spacing w:line="360" w:lineRule="auto"/>
        <w:ind w:firstLine="420"/>
        <w:rPr>
          <w:rFonts w:eastAsiaTheme="minorEastAsia"/>
          <w:sz w:val="24"/>
          <w:szCs w:val="24"/>
        </w:rPr>
      </w:pPr>
      <w:r w:rsidRPr="00276EE7">
        <w:rPr>
          <w:rFonts w:eastAsiaTheme="minorEastAsia"/>
          <w:sz w:val="24"/>
          <w:szCs w:val="24"/>
        </w:rPr>
        <w:t>采用临床流行病学评价文献质量的原则和方法，对文献质量进行评估，选取质量较高、技术先进、有效性好、安全性好的临床文献资料作为循证证据的主要来源，撰写文献研究总结。</w:t>
      </w:r>
    </w:p>
    <w:p w:rsidR="00243111" w:rsidRPr="0082777F" w:rsidRDefault="00243111" w:rsidP="00276EE7">
      <w:pPr>
        <w:spacing w:line="360" w:lineRule="auto"/>
        <w:rPr>
          <w:rFonts w:eastAsiaTheme="minorEastAsia"/>
          <w:b/>
          <w:sz w:val="24"/>
          <w:szCs w:val="24"/>
        </w:rPr>
      </w:pPr>
      <w:r w:rsidRPr="0082777F">
        <w:rPr>
          <w:rFonts w:eastAsiaTheme="minorEastAsia"/>
          <w:b/>
          <w:sz w:val="24"/>
          <w:szCs w:val="24"/>
        </w:rPr>
        <w:t xml:space="preserve">2.2.5 </w:t>
      </w:r>
      <w:r w:rsidRPr="0082777F">
        <w:rPr>
          <w:rFonts w:eastAsiaTheme="minorEastAsia"/>
          <w:b/>
          <w:sz w:val="24"/>
          <w:szCs w:val="24"/>
        </w:rPr>
        <w:t>问卷调查</w:t>
      </w:r>
    </w:p>
    <w:p w:rsidR="00243111" w:rsidRPr="00276EE7" w:rsidRDefault="00243111" w:rsidP="00276EE7">
      <w:pPr>
        <w:spacing w:line="360" w:lineRule="auto"/>
        <w:ind w:firstLine="420"/>
        <w:rPr>
          <w:rFonts w:eastAsiaTheme="minorEastAsia"/>
          <w:sz w:val="24"/>
          <w:szCs w:val="24"/>
        </w:rPr>
      </w:pPr>
      <w:r w:rsidRPr="00276EE7">
        <w:rPr>
          <w:rFonts w:eastAsiaTheme="minorEastAsia"/>
          <w:sz w:val="24"/>
          <w:szCs w:val="24"/>
        </w:rPr>
        <w:t>项目工作组在文献研究总结研讨后，采用</w:t>
      </w:r>
      <w:r w:rsidRPr="00276EE7">
        <w:rPr>
          <w:rFonts w:eastAsiaTheme="minorEastAsia"/>
          <w:sz w:val="24"/>
          <w:szCs w:val="24"/>
        </w:rPr>
        <w:t>Delphi</w:t>
      </w:r>
      <w:r w:rsidRPr="00276EE7">
        <w:rPr>
          <w:rFonts w:eastAsiaTheme="minorEastAsia"/>
          <w:sz w:val="24"/>
          <w:szCs w:val="24"/>
        </w:rPr>
        <w:t>法，撰写专家调查问卷，向按标准遴选出的专家作两轮问卷调查。</w:t>
      </w:r>
      <w:r w:rsidR="0027463B" w:rsidRPr="00276EE7">
        <w:rPr>
          <w:rFonts w:eastAsiaTheme="minorEastAsia"/>
          <w:sz w:val="24"/>
          <w:szCs w:val="24"/>
        </w:rPr>
        <w:t>采用</w:t>
      </w:r>
      <w:r w:rsidR="0027463B" w:rsidRPr="00276EE7">
        <w:rPr>
          <w:rFonts w:eastAsiaTheme="minorEastAsia"/>
          <w:sz w:val="24"/>
          <w:szCs w:val="24"/>
        </w:rPr>
        <w:t>2</w:t>
      </w:r>
      <w:r w:rsidR="0027463B" w:rsidRPr="00276EE7">
        <w:rPr>
          <w:rFonts w:eastAsiaTheme="minorEastAsia"/>
          <w:sz w:val="24"/>
          <w:szCs w:val="24"/>
        </w:rPr>
        <w:t>轮问卷调查的形式进行，遴选专家时同时考虑到专家分布的地域性，选取来自全国药膳及妇产科领域的专家和有长期相关工作经验者。第一轮问卷调查选择</w:t>
      </w:r>
      <w:r w:rsidR="0027463B" w:rsidRPr="00276EE7">
        <w:rPr>
          <w:rFonts w:eastAsiaTheme="minorEastAsia"/>
          <w:sz w:val="24"/>
          <w:szCs w:val="24"/>
        </w:rPr>
        <w:t>36</w:t>
      </w:r>
      <w:r w:rsidR="0027463B" w:rsidRPr="00276EE7">
        <w:rPr>
          <w:rFonts w:eastAsiaTheme="minorEastAsia"/>
          <w:sz w:val="24"/>
          <w:szCs w:val="24"/>
        </w:rPr>
        <w:t>人，调查问卷的制定根据前期文献研究，提出参评因子，要求专家对参评因子的重要性进行评价，根据重要性将指</w:t>
      </w:r>
      <w:r w:rsidR="0027463B" w:rsidRPr="00276EE7">
        <w:rPr>
          <w:rFonts w:eastAsiaTheme="minorEastAsia"/>
          <w:sz w:val="24"/>
          <w:szCs w:val="24"/>
        </w:rPr>
        <w:lastRenderedPageBreak/>
        <w:t>标的重要程度进行赋值。同时专家可对参评因子发表自己的见解或做出修改；第二轮问卷选择</w:t>
      </w:r>
      <w:r w:rsidR="0027463B" w:rsidRPr="00276EE7">
        <w:rPr>
          <w:rFonts w:eastAsiaTheme="minorEastAsia"/>
          <w:sz w:val="24"/>
          <w:szCs w:val="24"/>
        </w:rPr>
        <w:t>31</w:t>
      </w:r>
      <w:r w:rsidR="0027463B" w:rsidRPr="00276EE7">
        <w:rPr>
          <w:rFonts w:eastAsiaTheme="minorEastAsia"/>
          <w:sz w:val="24"/>
          <w:szCs w:val="24"/>
        </w:rPr>
        <w:t>人，根据第一轮调查问卷的结果结合新的问题制定。</w:t>
      </w:r>
      <w:r w:rsidRPr="00276EE7">
        <w:rPr>
          <w:rFonts w:eastAsiaTheme="minorEastAsia"/>
          <w:sz w:val="24"/>
          <w:szCs w:val="24"/>
        </w:rPr>
        <w:t>他们是：</w:t>
      </w:r>
      <w:r w:rsidR="0027463B" w:rsidRPr="00276EE7">
        <w:rPr>
          <w:rFonts w:eastAsiaTheme="minorEastAsia"/>
          <w:sz w:val="24"/>
          <w:szCs w:val="24"/>
        </w:rPr>
        <w:t>许瑞青、王文汉、邓高丕、傅萍、陈山泉、陈小勇、高伟芳、田露、韩娟、韩延华、何富乐、侯丽辉、胡国华、黄熙理、孔桂茹、李伟莉、李岩琪、梁瑞宁、林洁、刘宏奇、刘瑞芬、刘雁峰、罗颂平、马堃、孙建光、王光辉、王维峰、王昕、徐亚静、薛晓鸥、叶喜德、袁卫玲、章勤、赵海音、张琳、赵红等专家</w:t>
      </w:r>
      <w:r w:rsidRPr="00276EE7">
        <w:rPr>
          <w:rFonts w:eastAsiaTheme="minorEastAsia"/>
          <w:sz w:val="24"/>
          <w:szCs w:val="24"/>
        </w:rPr>
        <w:t>。</w:t>
      </w:r>
      <w:r w:rsidR="0027463B" w:rsidRPr="00276EE7">
        <w:rPr>
          <w:rFonts w:eastAsiaTheme="minorEastAsia"/>
          <w:sz w:val="24"/>
          <w:szCs w:val="24"/>
        </w:rPr>
        <w:t>第一轮发放问卷</w:t>
      </w:r>
      <w:r w:rsidR="0027463B" w:rsidRPr="00276EE7">
        <w:rPr>
          <w:rFonts w:eastAsiaTheme="minorEastAsia"/>
          <w:sz w:val="24"/>
          <w:szCs w:val="24"/>
        </w:rPr>
        <w:t>41</w:t>
      </w:r>
      <w:r w:rsidR="0027463B" w:rsidRPr="00276EE7">
        <w:rPr>
          <w:rFonts w:eastAsiaTheme="minorEastAsia"/>
          <w:sz w:val="24"/>
          <w:szCs w:val="24"/>
        </w:rPr>
        <w:t>份，回收</w:t>
      </w:r>
      <w:r w:rsidR="0027463B" w:rsidRPr="00276EE7">
        <w:rPr>
          <w:rFonts w:eastAsiaTheme="minorEastAsia"/>
          <w:sz w:val="24"/>
          <w:szCs w:val="24"/>
        </w:rPr>
        <w:t>37</w:t>
      </w:r>
      <w:r w:rsidR="0027463B" w:rsidRPr="00276EE7">
        <w:rPr>
          <w:rFonts w:eastAsiaTheme="minorEastAsia"/>
          <w:sz w:val="24"/>
          <w:szCs w:val="24"/>
        </w:rPr>
        <w:t>份，无效问卷</w:t>
      </w:r>
      <w:r w:rsidR="0027463B" w:rsidRPr="00276EE7">
        <w:rPr>
          <w:rFonts w:eastAsiaTheme="minorEastAsia"/>
          <w:sz w:val="24"/>
          <w:szCs w:val="24"/>
        </w:rPr>
        <w:t>1</w:t>
      </w:r>
      <w:r w:rsidR="0027463B" w:rsidRPr="00276EE7">
        <w:rPr>
          <w:rFonts w:eastAsiaTheme="minorEastAsia"/>
          <w:sz w:val="24"/>
          <w:szCs w:val="24"/>
        </w:rPr>
        <w:t>份，回收率</w:t>
      </w:r>
      <w:r w:rsidR="0027463B" w:rsidRPr="00276EE7">
        <w:rPr>
          <w:rFonts w:eastAsiaTheme="minorEastAsia"/>
          <w:sz w:val="24"/>
          <w:szCs w:val="24"/>
        </w:rPr>
        <w:t>90.24%</w:t>
      </w:r>
      <w:r w:rsidR="0027463B" w:rsidRPr="00276EE7">
        <w:rPr>
          <w:rFonts w:eastAsiaTheme="minorEastAsia"/>
          <w:sz w:val="24"/>
          <w:szCs w:val="24"/>
        </w:rPr>
        <w:t>，有效率</w:t>
      </w:r>
      <w:r w:rsidR="0027463B" w:rsidRPr="00276EE7">
        <w:rPr>
          <w:rFonts w:eastAsiaTheme="minorEastAsia"/>
          <w:sz w:val="24"/>
          <w:szCs w:val="24"/>
        </w:rPr>
        <w:t>97.29%</w:t>
      </w:r>
      <w:r w:rsidR="0027463B" w:rsidRPr="00276EE7">
        <w:rPr>
          <w:rFonts w:eastAsiaTheme="minorEastAsia"/>
          <w:sz w:val="24"/>
          <w:szCs w:val="24"/>
        </w:rPr>
        <w:t>；第二轮发放问卷</w:t>
      </w:r>
      <w:r w:rsidR="0027463B" w:rsidRPr="00276EE7">
        <w:rPr>
          <w:rFonts w:eastAsiaTheme="minorEastAsia"/>
          <w:sz w:val="24"/>
          <w:szCs w:val="24"/>
        </w:rPr>
        <w:t>38</w:t>
      </w:r>
      <w:r w:rsidR="0027463B" w:rsidRPr="00276EE7">
        <w:rPr>
          <w:rFonts w:eastAsiaTheme="minorEastAsia"/>
          <w:sz w:val="24"/>
          <w:szCs w:val="24"/>
        </w:rPr>
        <w:t>份，回收</w:t>
      </w:r>
      <w:r w:rsidR="0027463B" w:rsidRPr="00276EE7">
        <w:rPr>
          <w:rFonts w:eastAsiaTheme="minorEastAsia"/>
          <w:sz w:val="24"/>
          <w:szCs w:val="24"/>
        </w:rPr>
        <w:t>36</w:t>
      </w:r>
      <w:r w:rsidR="0027463B" w:rsidRPr="00276EE7">
        <w:rPr>
          <w:rFonts w:eastAsiaTheme="minorEastAsia"/>
          <w:sz w:val="24"/>
          <w:szCs w:val="24"/>
        </w:rPr>
        <w:t>份，无效问卷</w:t>
      </w:r>
      <w:r w:rsidR="0027463B" w:rsidRPr="00276EE7">
        <w:rPr>
          <w:rFonts w:eastAsiaTheme="minorEastAsia"/>
          <w:sz w:val="24"/>
          <w:szCs w:val="24"/>
        </w:rPr>
        <w:t>0</w:t>
      </w:r>
      <w:r w:rsidR="0027463B" w:rsidRPr="00276EE7">
        <w:rPr>
          <w:rFonts w:eastAsiaTheme="minorEastAsia"/>
          <w:sz w:val="24"/>
          <w:szCs w:val="24"/>
        </w:rPr>
        <w:t>份，回收率</w:t>
      </w:r>
      <w:r w:rsidR="0027463B" w:rsidRPr="00276EE7">
        <w:rPr>
          <w:rFonts w:eastAsiaTheme="minorEastAsia"/>
          <w:sz w:val="24"/>
          <w:szCs w:val="24"/>
        </w:rPr>
        <w:t>94.73%</w:t>
      </w:r>
      <w:r w:rsidR="0027463B" w:rsidRPr="00276EE7">
        <w:rPr>
          <w:rFonts w:eastAsiaTheme="minorEastAsia"/>
          <w:sz w:val="24"/>
          <w:szCs w:val="24"/>
        </w:rPr>
        <w:t>，有效率</w:t>
      </w:r>
      <w:r w:rsidR="0027463B" w:rsidRPr="00276EE7">
        <w:rPr>
          <w:rFonts w:eastAsiaTheme="minorEastAsia"/>
          <w:sz w:val="24"/>
          <w:szCs w:val="24"/>
        </w:rPr>
        <w:t>100%</w:t>
      </w:r>
      <w:r w:rsidR="0027463B" w:rsidRPr="00276EE7">
        <w:rPr>
          <w:rFonts w:eastAsiaTheme="minorEastAsia"/>
          <w:sz w:val="24"/>
          <w:szCs w:val="24"/>
        </w:rPr>
        <w:t>。</w:t>
      </w:r>
    </w:p>
    <w:p w:rsidR="00243111" w:rsidRPr="00276EE7" w:rsidRDefault="00243111" w:rsidP="00276EE7">
      <w:pPr>
        <w:spacing w:line="360" w:lineRule="auto"/>
        <w:rPr>
          <w:rFonts w:eastAsiaTheme="minorEastAsia"/>
          <w:sz w:val="24"/>
          <w:szCs w:val="24"/>
        </w:rPr>
      </w:pPr>
      <w:r w:rsidRPr="00276EE7">
        <w:rPr>
          <w:rFonts w:eastAsiaTheme="minorEastAsia"/>
          <w:sz w:val="24"/>
          <w:szCs w:val="24"/>
        </w:rPr>
        <w:t>对专家答卷的统计分析，用</w:t>
      </w:r>
      <w:r w:rsidRPr="00276EE7">
        <w:rPr>
          <w:rFonts w:eastAsiaTheme="minorEastAsia"/>
          <w:sz w:val="24"/>
          <w:szCs w:val="24"/>
        </w:rPr>
        <w:t>Excel</w:t>
      </w:r>
      <w:r w:rsidRPr="00276EE7">
        <w:rPr>
          <w:rFonts w:eastAsiaTheme="minorEastAsia"/>
          <w:sz w:val="24"/>
          <w:szCs w:val="24"/>
        </w:rPr>
        <w:t>表格录入数据，主要从专家意见集中程度（均数</w:t>
      </w:r>
      <w:r w:rsidRPr="00276EE7">
        <w:rPr>
          <w:rFonts w:eastAsiaTheme="minorEastAsia"/>
          <w:sz w:val="24"/>
          <w:szCs w:val="24"/>
        </w:rPr>
        <w:t>x</w:t>
      </w:r>
      <w:r w:rsidRPr="00276EE7">
        <w:rPr>
          <w:rFonts w:eastAsiaTheme="minorEastAsia"/>
          <w:sz w:val="24"/>
          <w:szCs w:val="24"/>
        </w:rPr>
        <w:t>、等级和</w:t>
      </w:r>
      <w:r w:rsidRPr="00276EE7">
        <w:rPr>
          <w:rFonts w:eastAsiaTheme="minorEastAsia"/>
          <w:sz w:val="24"/>
          <w:szCs w:val="24"/>
        </w:rPr>
        <w:t>S</w:t>
      </w:r>
      <w:r w:rsidRPr="00276EE7">
        <w:rPr>
          <w:rFonts w:eastAsiaTheme="minorEastAsia"/>
          <w:sz w:val="24"/>
          <w:szCs w:val="24"/>
        </w:rPr>
        <w:t>及不重要百分比</w:t>
      </w:r>
      <w:r w:rsidRPr="00276EE7">
        <w:rPr>
          <w:rFonts w:eastAsiaTheme="minorEastAsia"/>
          <w:sz w:val="24"/>
          <w:szCs w:val="24"/>
        </w:rPr>
        <w:t>R</w:t>
      </w:r>
      <w:r w:rsidRPr="00276EE7">
        <w:rPr>
          <w:rFonts w:eastAsiaTheme="minorEastAsia"/>
          <w:sz w:val="24"/>
          <w:szCs w:val="24"/>
        </w:rPr>
        <w:t>）、专家意见协调程度（变异系数</w:t>
      </w:r>
      <w:r w:rsidRPr="00276EE7">
        <w:rPr>
          <w:rFonts w:eastAsiaTheme="minorEastAsia"/>
          <w:sz w:val="24"/>
          <w:szCs w:val="24"/>
        </w:rPr>
        <w:t>CV</w:t>
      </w:r>
      <w:r w:rsidRPr="00276EE7">
        <w:rPr>
          <w:rFonts w:eastAsiaTheme="minorEastAsia"/>
          <w:sz w:val="24"/>
          <w:szCs w:val="24"/>
        </w:rPr>
        <w:t>）进行评价，按照数理统计结果分</w:t>
      </w:r>
      <w:r w:rsidR="0027463B" w:rsidRPr="00276EE7">
        <w:rPr>
          <w:rFonts w:eastAsiaTheme="minorEastAsia"/>
          <w:sz w:val="24"/>
          <w:szCs w:val="24"/>
        </w:rPr>
        <w:t>析汇总专家意见，由第一轮调查问卷形成第二轮调查问卷，再总结形成指南</w:t>
      </w:r>
      <w:r w:rsidRPr="00276EE7">
        <w:rPr>
          <w:rFonts w:eastAsiaTheme="minorEastAsia"/>
          <w:sz w:val="24"/>
          <w:szCs w:val="24"/>
        </w:rPr>
        <w:t>初稿。</w:t>
      </w:r>
    </w:p>
    <w:p w:rsidR="0062126E" w:rsidRPr="0082777F" w:rsidRDefault="0062126E" w:rsidP="00276EE7">
      <w:pPr>
        <w:spacing w:line="360" w:lineRule="auto"/>
        <w:rPr>
          <w:rFonts w:eastAsiaTheme="minorEastAsia"/>
          <w:b/>
          <w:sz w:val="24"/>
          <w:szCs w:val="24"/>
        </w:rPr>
      </w:pPr>
      <w:r w:rsidRPr="0082777F">
        <w:rPr>
          <w:rFonts w:eastAsiaTheme="minorEastAsia"/>
          <w:b/>
          <w:sz w:val="24"/>
          <w:szCs w:val="24"/>
        </w:rPr>
        <w:t>2.2.</w:t>
      </w:r>
      <w:r w:rsidR="0027463B" w:rsidRPr="0082777F">
        <w:rPr>
          <w:rFonts w:eastAsiaTheme="minorEastAsia"/>
          <w:b/>
          <w:sz w:val="24"/>
          <w:szCs w:val="24"/>
        </w:rPr>
        <w:t>6</w:t>
      </w:r>
      <w:r w:rsidR="0027463B" w:rsidRPr="0082777F">
        <w:rPr>
          <w:rFonts w:eastAsiaTheme="minorEastAsia"/>
          <w:b/>
          <w:sz w:val="24"/>
          <w:szCs w:val="24"/>
        </w:rPr>
        <w:t>共识会议</w:t>
      </w:r>
    </w:p>
    <w:p w:rsidR="00F81144" w:rsidRPr="00276EE7" w:rsidRDefault="00F81144" w:rsidP="00276EE7">
      <w:pPr>
        <w:spacing w:line="360" w:lineRule="auto"/>
        <w:ind w:firstLine="420"/>
        <w:rPr>
          <w:rFonts w:eastAsiaTheme="minorEastAsia"/>
          <w:sz w:val="24"/>
          <w:szCs w:val="24"/>
        </w:rPr>
      </w:pPr>
      <w:r w:rsidRPr="00276EE7">
        <w:rPr>
          <w:rFonts w:eastAsiaTheme="minorEastAsia"/>
          <w:sz w:val="24"/>
          <w:szCs w:val="24"/>
        </w:rPr>
        <w:t>共识会议的讨论范围主要包括指南研制过程中出现的技术问题和德尔菲问卷调查中意见不统一的问题，会前将提前准备好的议题以电子邮件的方式告知参会者，使他们对这些问题都熟知，本研究以公开讨论的方式，邀请专家对研究过程中出现的某些问题进行研讨和交流，以获得共识。在专家共识会议上，对指南的格式及具体内容达成了以下共识：</w:t>
      </w:r>
    </w:p>
    <w:p w:rsidR="00F81144" w:rsidRPr="00276EE7" w:rsidRDefault="00F81144" w:rsidP="00276EE7">
      <w:pPr>
        <w:spacing w:line="360" w:lineRule="auto"/>
        <w:rPr>
          <w:rFonts w:eastAsiaTheme="minorEastAsia"/>
          <w:sz w:val="24"/>
          <w:szCs w:val="24"/>
        </w:rPr>
      </w:pPr>
      <w:r w:rsidRPr="00276EE7">
        <w:rPr>
          <w:rFonts w:eastAsiaTheme="minorEastAsia"/>
          <w:sz w:val="24"/>
          <w:szCs w:val="24"/>
        </w:rPr>
        <w:t>（</w:t>
      </w:r>
      <w:r w:rsidRPr="00276EE7">
        <w:rPr>
          <w:rFonts w:eastAsiaTheme="minorEastAsia"/>
          <w:sz w:val="24"/>
          <w:szCs w:val="24"/>
        </w:rPr>
        <w:t>1</w:t>
      </w:r>
      <w:r w:rsidRPr="00276EE7">
        <w:rPr>
          <w:rFonts w:eastAsiaTheme="minorEastAsia"/>
          <w:sz w:val="24"/>
          <w:szCs w:val="24"/>
        </w:rPr>
        <w:t>）在</w:t>
      </w:r>
      <w:r w:rsidRPr="00276EE7">
        <w:rPr>
          <w:rFonts w:eastAsiaTheme="minorEastAsia"/>
          <w:sz w:val="24"/>
          <w:szCs w:val="24"/>
        </w:rPr>
        <w:t>“</w:t>
      </w:r>
      <w:r w:rsidRPr="00276EE7">
        <w:rPr>
          <w:rFonts w:eastAsiaTheme="minorEastAsia"/>
          <w:sz w:val="24"/>
          <w:szCs w:val="24"/>
        </w:rPr>
        <w:t>术语及定义</w:t>
      </w:r>
      <w:r w:rsidRPr="00276EE7">
        <w:rPr>
          <w:rFonts w:eastAsiaTheme="minorEastAsia"/>
          <w:sz w:val="24"/>
          <w:szCs w:val="24"/>
        </w:rPr>
        <w:t>”</w:t>
      </w:r>
      <w:r w:rsidRPr="00276EE7">
        <w:rPr>
          <w:rFonts w:eastAsiaTheme="minorEastAsia"/>
          <w:sz w:val="24"/>
          <w:szCs w:val="24"/>
        </w:rPr>
        <w:t>中应明确产褥期的范围，本指南所适用的人群为经足月妊娠分娩的产妇，包括自然分娩和剖宫产；</w:t>
      </w:r>
    </w:p>
    <w:p w:rsidR="00F81144" w:rsidRPr="00276EE7" w:rsidRDefault="00F81144" w:rsidP="00276EE7">
      <w:pPr>
        <w:spacing w:line="360" w:lineRule="auto"/>
        <w:rPr>
          <w:rFonts w:eastAsiaTheme="minorEastAsia"/>
          <w:sz w:val="24"/>
          <w:szCs w:val="24"/>
        </w:rPr>
      </w:pPr>
      <w:r w:rsidRPr="00276EE7">
        <w:rPr>
          <w:rFonts w:eastAsiaTheme="minorEastAsia"/>
          <w:sz w:val="24"/>
          <w:szCs w:val="24"/>
        </w:rPr>
        <w:t>（</w:t>
      </w:r>
      <w:r w:rsidRPr="00276EE7">
        <w:rPr>
          <w:rFonts w:eastAsiaTheme="minorEastAsia"/>
          <w:sz w:val="24"/>
          <w:szCs w:val="24"/>
        </w:rPr>
        <w:t>2</w:t>
      </w:r>
      <w:r w:rsidRPr="00276EE7">
        <w:rPr>
          <w:rFonts w:eastAsiaTheme="minorEastAsia"/>
          <w:sz w:val="24"/>
          <w:szCs w:val="24"/>
        </w:rPr>
        <w:t>）将注意事项</w:t>
      </w:r>
      <w:r w:rsidRPr="00276EE7">
        <w:rPr>
          <w:rFonts w:eastAsiaTheme="minorEastAsia"/>
          <w:sz w:val="24"/>
          <w:szCs w:val="24"/>
        </w:rPr>
        <w:t>“</w:t>
      </w:r>
      <w:r w:rsidRPr="00276EE7">
        <w:rPr>
          <w:rFonts w:eastAsiaTheme="minorEastAsia"/>
          <w:sz w:val="24"/>
          <w:szCs w:val="24"/>
        </w:rPr>
        <w:t>辨体施膳，个体化指导</w:t>
      </w:r>
      <w:r w:rsidRPr="00276EE7">
        <w:rPr>
          <w:rFonts w:eastAsiaTheme="minorEastAsia"/>
          <w:sz w:val="24"/>
          <w:szCs w:val="24"/>
        </w:rPr>
        <w:t>”</w:t>
      </w:r>
      <w:r w:rsidRPr="00276EE7">
        <w:rPr>
          <w:rFonts w:eastAsiaTheme="minorEastAsia"/>
          <w:sz w:val="24"/>
          <w:szCs w:val="24"/>
        </w:rPr>
        <w:t>删除；</w:t>
      </w:r>
    </w:p>
    <w:p w:rsidR="00F81144" w:rsidRPr="00276EE7" w:rsidRDefault="00F81144" w:rsidP="00276EE7">
      <w:pPr>
        <w:spacing w:line="360" w:lineRule="auto"/>
        <w:rPr>
          <w:rFonts w:eastAsiaTheme="minorEastAsia"/>
          <w:sz w:val="24"/>
          <w:szCs w:val="24"/>
        </w:rPr>
      </w:pPr>
      <w:r w:rsidRPr="00276EE7">
        <w:rPr>
          <w:rFonts w:eastAsiaTheme="minorEastAsia"/>
          <w:sz w:val="24"/>
          <w:szCs w:val="24"/>
        </w:rPr>
        <w:t>（</w:t>
      </w:r>
      <w:r w:rsidRPr="00276EE7">
        <w:rPr>
          <w:rFonts w:eastAsiaTheme="minorEastAsia"/>
          <w:sz w:val="24"/>
          <w:szCs w:val="24"/>
        </w:rPr>
        <w:t>3</w:t>
      </w:r>
      <w:r w:rsidRPr="00276EE7">
        <w:rPr>
          <w:rFonts w:eastAsiaTheme="minorEastAsia"/>
          <w:sz w:val="24"/>
          <w:szCs w:val="24"/>
        </w:rPr>
        <w:t>）因食盐摄入量已有推荐方案，故将注意事项</w:t>
      </w:r>
      <w:r w:rsidRPr="00276EE7">
        <w:rPr>
          <w:rFonts w:eastAsiaTheme="minorEastAsia"/>
          <w:sz w:val="24"/>
          <w:szCs w:val="24"/>
        </w:rPr>
        <w:t>“</w:t>
      </w:r>
      <w:r w:rsidRPr="00276EE7">
        <w:rPr>
          <w:rFonts w:eastAsiaTheme="minorEastAsia"/>
          <w:sz w:val="24"/>
          <w:szCs w:val="24"/>
        </w:rPr>
        <w:t>避免摄入大量盐分</w:t>
      </w:r>
      <w:r w:rsidRPr="00276EE7">
        <w:rPr>
          <w:rFonts w:eastAsiaTheme="minorEastAsia"/>
          <w:sz w:val="24"/>
          <w:szCs w:val="24"/>
        </w:rPr>
        <w:t>”</w:t>
      </w:r>
      <w:r w:rsidRPr="00276EE7">
        <w:rPr>
          <w:rFonts w:eastAsiaTheme="minorEastAsia"/>
          <w:sz w:val="24"/>
          <w:szCs w:val="24"/>
        </w:rPr>
        <w:t>删除；</w:t>
      </w:r>
    </w:p>
    <w:p w:rsidR="00F81144" w:rsidRPr="00276EE7" w:rsidRDefault="00F81144" w:rsidP="00276EE7">
      <w:pPr>
        <w:spacing w:line="360" w:lineRule="auto"/>
        <w:rPr>
          <w:rFonts w:eastAsiaTheme="minorEastAsia"/>
          <w:sz w:val="24"/>
          <w:szCs w:val="24"/>
        </w:rPr>
      </w:pPr>
      <w:r w:rsidRPr="00276EE7">
        <w:rPr>
          <w:rFonts w:eastAsiaTheme="minorEastAsia"/>
          <w:sz w:val="24"/>
          <w:szCs w:val="24"/>
        </w:rPr>
        <w:t>（</w:t>
      </w:r>
      <w:r w:rsidRPr="00276EE7">
        <w:rPr>
          <w:rFonts w:eastAsiaTheme="minorEastAsia"/>
          <w:sz w:val="24"/>
          <w:szCs w:val="24"/>
        </w:rPr>
        <w:t>4</w:t>
      </w:r>
      <w:r w:rsidRPr="00276EE7">
        <w:rPr>
          <w:rFonts w:eastAsiaTheme="minorEastAsia"/>
          <w:sz w:val="24"/>
          <w:szCs w:val="24"/>
        </w:rPr>
        <w:t>）推荐方案包括产褥期适宜药食和产褥期适宜药膳，因产后</w:t>
      </w:r>
      <w:r w:rsidRPr="00276EE7">
        <w:rPr>
          <w:rFonts w:eastAsiaTheme="minorEastAsia"/>
          <w:sz w:val="24"/>
          <w:szCs w:val="24"/>
        </w:rPr>
        <w:t>1</w:t>
      </w:r>
      <w:r w:rsidRPr="00276EE7">
        <w:rPr>
          <w:rFonts w:eastAsiaTheme="minorEastAsia"/>
          <w:sz w:val="24"/>
          <w:szCs w:val="24"/>
        </w:rPr>
        <w:t>～</w:t>
      </w:r>
      <w:r w:rsidRPr="00276EE7">
        <w:rPr>
          <w:rFonts w:eastAsiaTheme="minorEastAsia"/>
          <w:sz w:val="24"/>
          <w:szCs w:val="24"/>
        </w:rPr>
        <w:t>7</w:t>
      </w:r>
      <w:r w:rsidRPr="00276EE7">
        <w:rPr>
          <w:rFonts w:eastAsiaTheme="minorEastAsia"/>
          <w:sz w:val="24"/>
          <w:szCs w:val="24"/>
        </w:rPr>
        <w:t>天为产褥期调养最关键时期，应根据其特殊的调养原则特别推荐适宜药食及药膳；</w:t>
      </w:r>
    </w:p>
    <w:p w:rsidR="00F81144" w:rsidRPr="00276EE7" w:rsidRDefault="00F81144" w:rsidP="00276EE7">
      <w:pPr>
        <w:spacing w:line="360" w:lineRule="auto"/>
        <w:rPr>
          <w:rFonts w:eastAsiaTheme="minorEastAsia"/>
          <w:sz w:val="24"/>
          <w:szCs w:val="24"/>
        </w:rPr>
      </w:pPr>
      <w:r w:rsidRPr="00276EE7">
        <w:rPr>
          <w:rFonts w:eastAsiaTheme="minorEastAsia"/>
          <w:sz w:val="24"/>
          <w:szCs w:val="24"/>
        </w:rPr>
        <w:t>（</w:t>
      </w:r>
      <w:r w:rsidRPr="00276EE7">
        <w:rPr>
          <w:rFonts w:eastAsiaTheme="minorEastAsia"/>
          <w:sz w:val="24"/>
          <w:szCs w:val="24"/>
        </w:rPr>
        <w:t>5</w:t>
      </w:r>
      <w:r w:rsidRPr="00276EE7">
        <w:rPr>
          <w:rFonts w:eastAsiaTheme="minorEastAsia"/>
          <w:sz w:val="24"/>
          <w:szCs w:val="24"/>
        </w:rPr>
        <w:t>）推荐药膳应包括方名、组成、制法、用法及功效；</w:t>
      </w:r>
    </w:p>
    <w:p w:rsidR="00F81144" w:rsidRPr="00276EE7" w:rsidRDefault="00F81144" w:rsidP="00276EE7">
      <w:pPr>
        <w:spacing w:line="360" w:lineRule="auto"/>
        <w:rPr>
          <w:rFonts w:eastAsiaTheme="minorEastAsia"/>
          <w:sz w:val="24"/>
          <w:szCs w:val="24"/>
        </w:rPr>
      </w:pPr>
      <w:r w:rsidRPr="00276EE7">
        <w:rPr>
          <w:rFonts w:eastAsiaTheme="minorEastAsia"/>
          <w:sz w:val="24"/>
          <w:szCs w:val="24"/>
        </w:rPr>
        <w:t>（</w:t>
      </w:r>
      <w:r w:rsidRPr="00276EE7">
        <w:rPr>
          <w:rFonts w:eastAsiaTheme="minorEastAsia"/>
          <w:sz w:val="24"/>
          <w:szCs w:val="24"/>
        </w:rPr>
        <w:t>6</w:t>
      </w:r>
      <w:r w:rsidRPr="00276EE7">
        <w:rPr>
          <w:rFonts w:eastAsiaTheme="minorEastAsia"/>
          <w:sz w:val="24"/>
          <w:szCs w:val="24"/>
        </w:rPr>
        <w:t>）将</w:t>
      </w:r>
      <w:r w:rsidRPr="00276EE7">
        <w:rPr>
          <w:rFonts w:eastAsiaTheme="minorEastAsia"/>
          <w:sz w:val="24"/>
          <w:szCs w:val="24"/>
        </w:rPr>
        <w:t>“</w:t>
      </w:r>
      <w:r w:rsidRPr="00276EE7">
        <w:rPr>
          <w:rFonts w:eastAsiaTheme="minorEastAsia"/>
          <w:sz w:val="24"/>
          <w:szCs w:val="24"/>
        </w:rPr>
        <w:t>不可盲目进补</w:t>
      </w:r>
      <w:r w:rsidRPr="00276EE7">
        <w:rPr>
          <w:rFonts w:eastAsiaTheme="minorEastAsia"/>
          <w:sz w:val="24"/>
          <w:szCs w:val="24"/>
        </w:rPr>
        <w:t>”</w:t>
      </w:r>
      <w:r w:rsidRPr="00276EE7">
        <w:rPr>
          <w:rFonts w:eastAsiaTheme="minorEastAsia"/>
          <w:sz w:val="24"/>
          <w:szCs w:val="24"/>
        </w:rPr>
        <w:t>更改为</w:t>
      </w:r>
      <w:r w:rsidRPr="00276EE7">
        <w:rPr>
          <w:rFonts w:eastAsiaTheme="minorEastAsia"/>
          <w:sz w:val="24"/>
          <w:szCs w:val="24"/>
        </w:rPr>
        <w:t>“</w:t>
      </w:r>
      <w:r w:rsidRPr="00276EE7">
        <w:rPr>
          <w:rFonts w:eastAsiaTheme="minorEastAsia"/>
          <w:sz w:val="24"/>
          <w:szCs w:val="24"/>
        </w:rPr>
        <w:t>初产妇不可盲目进补</w:t>
      </w:r>
      <w:r w:rsidRPr="00276EE7">
        <w:rPr>
          <w:rFonts w:eastAsiaTheme="minorEastAsia"/>
          <w:sz w:val="24"/>
          <w:szCs w:val="24"/>
        </w:rPr>
        <w:t>”</w:t>
      </w:r>
      <w:r w:rsidRPr="00276EE7">
        <w:rPr>
          <w:rFonts w:eastAsiaTheme="minorEastAsia"/>
          <w:sz w:val="24"/>
          <w:szCs w:val="24"/>
        </w:rPr>
        <w:t>。</w:t>
      </w:r>
    </w:p>
    <w:p w:rsidR="0027463B" w:rsidRPr="0082777F" w:rsidRDefault="0027463B" w:rsidP="00276EE7">
      <w:pPr>
        <w:spacing w:line="360" w:lineRule="auto"/>
        <w:rPr>
          <w:rFonts w:eastAsiaTheme="minorEastAsia"/>
          <w:b/>
          <w:sz w:val="24"/>
          <w:szCs w:val="24"/>
        </w:rPr>
      </w:pPr>
      <w:r w:rsidRPr="0082777F">
        <w:rPr>
          <w:rFonts w:eastAsiaTheme="minorEastAsia"/>
          <w:b/>
          <w:sz w:val="24"/>
          <w:szCs w:val="24"/>
        </w:rPr>
        <w:t xml:space="preserve">2.2.7 </w:t>
      </w:r>
      <w:r w:rsidRPr="0082777F">
        <w:rPr>
          <w:rFonts w:eastAsiaTheme="minorEastAsia"/>
          <w:b/>
          <w:sz w:val="24"/>
          <w:szCs w:val="24"/>
        </w:rPr>
        <w:t>同行征求意见</w:t>
      </w:r>
    </w:p>
    <w:p w:rsidR="0062126E" w:rsidRPr="00276EE7" w:rsidRDefault="0062126E" w:rsidP="00276EE7">
      <w:pPr>
        <w:spacing w:line="360" w:lineRule="auto"/>
        <w:ind w:firstLine="420"/>
        <w:rPr>
          <w:rFonts w:eastAsiaTheme="minorEastAsia"/>
          <w:sz w:val="24"/>
          <w:szCs w:val="24"/>
        </w:rPr>
      </w:pPr>
      <w:r w:rsidRPr="00276EE7">
        <w:rPr>
          <w:rFonts w:eastAsiaTheme="minorEastAsia"/>
          <w:sz w:val="24"/>
          <w:szCs w:val="24"/>
        </w:rPr>
        <w:t>项目工作组于</w:t>
      </w:r>
      <w:r w:rsidRPr="00276EE7">
        <w:rPr>
          <w:rFonts w:eastAsiaTheme="minorEastAsia"/>
          <w:sz w:val="24"/>
          <w:szCs w:val="24"/>
        </w:rPr>
        <w:t>201</w:t>
      </w:r>
      <w:r w:rsidR="00F81144" w:rsidRPr="00276EE7">
        <w:rPr>
          <w:rFonts w:eastAsiaTheme="minorEastAsia"/>
          <w:sz w:val="24"/>
          <w:szCs w:val="24"/>
        </w:rPr>
        <w:t>9</w:t>
      </w:r>
      <w:r w:rsidRPr="00276EE7">
        <w:rPr>
          <w:rFonts w:eastAsiaTheme="minorEastAsia"/>
          <w:sz w:val="24"/>
          <w:szCs w:val="24"/>
        </w:rPr>
        <w:t>年</w:t>
      </w:r>
      <w:r w:rsidR="00F81144" w:rsidRPr="00276EE7">
        <w:rPr>
          <w:rFonts w:eastAsiaTheme="minorEastAsia"/>
          <w:sz w:val="24"/>
          <w:szCs w:val="24"/>
        </w:rPr>
        <w:t>12</w:t>
      </w:r>
      <w:r w:rsidR="00F81144" w:rsidRPr="00276EE7">
        <w:rPr>
          <w:rFonts w:eastAsiaTheme="minorEastAsia"/>
          <w:sz w:val="24"/>
          <w:szCs w:val="24"/>
        </w:rPr>
        <w:t>月</w:t>
      </w:r>
      <w:r w:rsidRPr="00276EE7">
        <w:rPr>
          <w:rFonts w:eastAsiaTheme="minorEastAsia"/>
          <w:sz w:val="24"/>
          <w:szCs w:val="24"/>
        </w:rPr>
        <w:t>向全国</w:t>
      </w:r>
      <w:r w:rsidR="00F81144" w:rsidRPr="00276EE7">
        <w:rPr>
          <w:rFonts w:eastAsiaTheme="minorEastAsia"/>
          <w:sz w:val="24"/>
          <w:szCs w:val="24"/>
        </w:rPr>
        <w:t>范围内的妇产科和药膳领域专家发放征求意见表</w:t>
      </w:r>
      <w:r w:rsidRPr="00276EE7">
        <w:rPr>
          <w:rFonts w:eastAsiaTheme="minorEastAsia"/>
          <w:sz w:val="24"/>
          <w:szCs w:val="24"/>
        </w:rPr>
        <w:t>。截止至</w:t>
      </w:r>
      <w:r w:rsidRPr="00276EE7">
        <w:rPr>
          <w:rFonts w:eastAsiaTheme="minorEastAsia"/>
          <w:sz w:val="24"/>
          <w:szCs w:val="24"/>
        </w:rPr>
        <w:t>20</w:t>
      </w:r>
      <w:r w:rsidR="00F81144" w:rsidRPr="00276EE7">
        <w:rPr>
          <w:rFonts w:eastAsiaTheme="minorEastAsia"/>
          <w:sz w:val="24"/>
          <w:szCs w:val="24"/>
        </w:rPr>
        <w:t>20</w:t>
      </w:r>
      <w:r w:rsidRPr="00276EE7">
        <w:rPr>
          <w:rFonts w:eastAsiaTheme="minorEastAsia"/>
          <w:sz w:val="24"/>
          <w:szCs w:val="24"/>
        </w:rPr>
        <w:t>年</w:t>
      </w:r>
      <w:r w:rsidR="00F81144" w:rsidRPr="00276EE7">
        <w:rPr>
          <w:rFonts w:eastAsiaTheme="minorEastAsia"/>
          <w:sz w:val="24"/>
          <w:szCs w:val="24"/>
        </w:rPr>
        <w:t>2</w:t>
      </w:r>
      <w:r w:rsidRPr="00276EE7">
        <w:rPr>
          <w:rFonts w:eastAsiaTheme="minorEastAsia"/>
          <w:sz w:val="24"/>
          <w:szCs w:val="24"/>
        </w:rPr>
        <w:t>月，共发放征求意见表</w:t>
      </w:r>
      <w:r w:rsidRPr="00276EE7">
        <w:rPr>
          <w:rFonts w:eastAsiaTheme="minorEastAsia"/>
          <w:sz w:val="24"/>
          <w:szCs w:val="24"/>
        </w:rPr>
        <w:t>3</w:t>
      </w:r>
      <w:r w:rsidR="00276EE7" w:rsidRPr="00276EE7">
        <w:rPr>
          <w:rFonts w:eastAsiaTheme="minorEastAsia"/>
          <w:sz w:val="24"/>
          <w:szCs w:val="24"/>
        </w:rPr>
        <w:t>1</w:t>
      </w:r>
      <w:r w:rsidRPr="00276EE7">
        <w:rPr>
          <w:rFonts w:eastAsiaTheme="minorEastAsia"/>
          <w:sz w:val="24"/>
          <w:szCs w:val="24"/>
        </w:rPr>
        <w:t>份，收回</w:t>
      </w:r>
      <w:r w:rsidR="00276EE7" w:rsidRPr="00276EE7">
        <w:rPr>
          <w:rFonts w:eastAsiaTheme="minorEastAsia"/>
          <w:sz w:val="24"/>
          <w:szCs w:val="24"/>
        </w:rPr>
        <w:t>5</w:t>
      </w:r>
      <w:r w:rsidRPr="00276EE7">
        <w:rPr>
          <w:rFonts w:eastAsiaTheme="minorEastAsia"/>
          <w:sz w:val="24"/>
          <w:szCs w:val="24"/>
        </w:rPr>
        <w:t>份，提出相关问</w:t>
      </w:r>
      <w:r w:rsidRPr="00276EE7">
        <w:rPr>
          <w:rFonts w:eastAsiaTheme="minorEastAsia"/>
          <w:sz w:val="24"/>
          <w:szCs w:val="24"/>
        </w:rPr>
        <w:lastRenderedPageBreak/>
        <w:t>题</w:t>
      </w:r>
      <w:r w:rsidR="00276EE7" w:rsidRPr="00276EE7">
        <w:rPr>
          <w:rFonts w:eastAsiaTheme="minorEastAsia"/>
          <w:sz w:val="24"/>
          <w:szCs w:val="24"/>
        </w:rPr>
        <w:t>38</w:t>
      </w:r>
      <w:r w:rsidRPr="00276EE7">
        <w:rPr>
          <w:rFonts w:eastAsiaTheme="minorEastAsia"/>
          <w:sz w:val="24"/>
          <w:szCs w:val="24"/>
        </w:rPr>
        <w:t>条。项目工作组按照</w:t>
      </w:r>
      <w:r w:rsidRPr="00276EE7">
        <w:rPr>
          <w:rFonts w:eastAsiaTheme="minorEastAsia"/>
          <w:sz w:val="24"/>
          <w:szCs w:val="24"/>
        </w:rPr>
        <w:t>“</w:t>
      </w:r>
      <w:r w:rsidRPr="00276EE7">
        <w:rPr>
          <w:rFonts w:eastAsiaTheme="minorEastAsia"/>
          <w:sz w:val="24"/>
          <w:szCs w:val="24"/>
        </w:rPr>
        <w:t>循证</w:t>
      </w:r>
      <w:r w:rsidRPr="00276EE7">
        <w:rPr>
          <w:rFonts w:eastAsiaTheme="minorEastAsia"/>
          <w:sz w:val="24"/>
          <w:szCs w:val="24"/>
        </w:rPr>
        <w:t>”</w:t>
      </w:r>
      <w:r w:rsidRPr="00276EE7">
        <w:rPr>
          <w:rFonts w:eastAsiaTheme="minorEastAsia"/>
          <w:sz w:val="24"/>
          <w:szCs w:val="24"/>
        </w:rPr>
        <w:t>等原则逐条讨论了专家们的意见，提出了采纳、部分采纳、未采纳、待实验后确定、由标准审查会决定的意见及理由，以之为依据，对指南进行修改，</w:t>
      </w:r>
      <w:r w:rsidR="0027463B" w:rsidRPr="00276EE7">
        <w:rPr>
          <w:rFonts w:eastAsiaTheme="minorEastAsia"/>
          <w:sz w:val="24"/>
          <w:szCs w:val="24"/>
        </w:rPr>
        <w:t>最终</w:t>
      </w:r>
      <w:r w:rsidRPr="00276EE7">
        <w:rPr>
          <w:rFonts w:eastAsiaTheme="minorEastAsia"/>
          <w:sz w:val="24"/>
          <w:szCs w:val="24"/>
        </w:rPr>
        <w:t>形成</w:t>
      </w:r>
      <w:r w:rsidR="00276EE7" w:rsidRPr="00276EE7">
        <w:rPr>
          <w:rFonts w:eastAsiaTheme="minorEastAsia"/>
          <w:sz w:val="24"/>
          <w:szCs w:val="24"/>
        </w:rPr>
        <w:t>指南报批</w:t>
      </w:r>
      <w:r w:rsidRPr="00276EE7">
        <w:rPr>
          <w:rFonts w:eastAsiaTheme="minorEastAsia"/>
          <w:sz w:val="24"/>
          <w:szCs w:val="24"/>
        </w:rPr>
        <w:t>稿。</w:t>
      </w:r>
    </w:p>
    <w:p w:rsidR="00243111" w:rsidRPr="0082777F" w:rsidRDefault="00243111" w:rsidP="00276EE7">
      <w:pPr>
        <w:spacing w:line="360" w:lineRule="auto"/>
        <w:rPr>
          <w:rFonts w:eastAsiaTheme="minorEastAsia"/>
          <w:b/>
          <w:sz w:val="24"/>
          <w:szCs w:val="24"/>
        </w:rPr>
      </w:pPr>
      <w:r w:rsidRPr="0082777F">
        <w:rPr>
          <w:rFonts w:eastAsiaTheme="minorEastAsia"/>
          <w:b/>
          <w:sz w:val="24"/>
          <w:szCs w:val="24"/>
        </w:rPr>
        <w:t>2.2.</w:t>
      </w:r>
      <w:r w:rsidR="00055BBB" w:rsidRPr="0082777F">
        <w:rPr>
          <w:rFonts w:eastAsiaTheme="minorEastAsia"/>
          <w:b/>
          <w:sz w:val="24"/>
          <w:szCs w:val="24"/>
        </w:rPr>
        <w:t>8</w:t>
      </w:r>
      <w:r w:rsidRPr="0082777F">
        <w:rPr>
          <w:rFonts w:eastAsiaTheme="minorEastAsia"/>
          <w:b/>
          <w:sz w:val="24"/>
          <w:szCs w:val="24"/>
        </w:rPr>
        <w:t>确定指南主要内容的依据</w:t>
      </w:r>
      <w:bookmarkStart w:id="12" w:name="page14"/>
      <w:bookmarkEnd w:id="12"/>
    </w:p>
    <w:p w:rsidR="00243111" w:rsidRPr="00276EE7" w:rsidRDefault="00243111" w:rsidP="00276EE7">
      <w:pPr>
        <w:spacing w:line="360" w:lineRule="auto"/>
        <w:ind w:firstLine="420"/>
        <w:rPr>
          <w:rFonts w:eastAsiaTheme="minorEastAsia"/>
          <w:sz w:val="24"/>
          <w:szCs w:val="24"/>
        </w:rPr>
      </w:pPr>
      <w:r w:rsidRPr="00276EE7">
        <w:rPr>
          <w:rFonts w:eastAsiaTheme="minorEastAsia"/>
          <w:sz w:val="24"/>
          <w:szCs w:val="24"/>
        </w:rPr>
        <w:t>所有的名词术语要求规范，中医药学名词术语符合相关中国国家标准（已有国际标准者按国际标准）。其他科技术语、名词及名称采用全国自然科学名词委员会公布的名词。中药名称以《中华人民共和国药典》</w:t>
      </w:r>
      <w:r w:rsidRPr="00276EE7">
        <w:rPr>
          <w:rFonts w:eastAsiaTheme="minorEastAsia"/>
          <w:sz w:val="24"/>
          <w:szCs w:val="24"/>
        </w:rPr>
        <w:t>2015</w:t>
      </w:r>
      <w:r w:rsidRPr="00276EE7">
        <w:rPr>
          <w:rFonts w:eastAsiaTheme="minorEastAsia"/>
          <w:sz w:val="24"/>
          <w:szCs w:val="24"/>
        </w:rPr>
        <w:t>年版为准，药典未收载者，以上海科学技术出版社出版的《中华本草》正名为准。方剂名称以《中医方剂大辞典》为准。计量单位按国务院</w:t>
      </w:r>
      <w:r w:rsidRPr="00276EE7">
        <w:rPr>
          <w:rFonts w:eastAsiaTheme="minorEastAsia"/>
          <w:sz w:val="24"/>
          <w:szCs w:val="24"/>
        </w:rPr>
        <w:t>1984</w:t>
      </w:r>
      <w:r w:rsidRPr="00276EE7">
        <w:rPr>
          <w:rFonts w:eastAsiaTheme="minorEastAsia"/>
          <w:sz w:val="24"/>
          <w:szCs w:val="24"/>
        </w:rPr>
        <w:t>年</w:t>
      </w:r>
      <w:r w:rsidRPr="00276EE7">
        <w:rPr>
          <w:rFonts w:eastAsiaTheme="minorEastAsia"/>
          <w:sz w:val="24"/>
          <w:szCs w:val="24"/>
        </w:rPr>
        <w:t>2</w:t>
      </w:r>
      <w:r w:rsidRPr="00276EE7">
        <w:rPr>
          <w:rFonts w:eastAsiaTheme="minorEastAsia"/>
          <w:sz w:val="24"/>
          <w:szCs w:val="24"/>
        </w:rPr>
        <w:t>月</w:t>
      </w:r>
      <w:r w:rsidRPr="00276EE7">
        <w:rPr>
          <w:rFonts w:eastAsiaTheme="minorEastAsia"/>
          <w:sz w:val="24"/>
          <w:szCs w:val="24"/>
        </w:rPr>
        <w:t>27</w:t>
      </w:r>
      <w:r w:rsidRPr="00276EE7">
        <w:rPr>
          <w:rFonts w:eastAsiaTheme="minorEastAsia"/>
          <w:sz w:val="24"/>
          <w:szCs w:val="24"/>
        </w:rPr>
        <w:t>日发布的《中华人民共和国法定计量单位》及</w:t>
      </w:r>
      <w:r w:rsidRPr="00276EE7">
        <w:rPr>
          <w:rFonts w:eastAsiaTheme="minorEastAsia"/>
          <w:sz w:val="24"/>
          <w:szCs w:val="24"/>
        </w:rPr>
        <w:t>GB3100-3102-86</w:t>
      </w:r>
      <w:r w:rsidRPr="00276EE7">
        <w:rPr>
          <w:rFonts w:eastAsiaTheme="minorEastAsia"/>
          <w:sz w:val="24"/>
          <w:szCs w:val="24"/>
        </w:rPr>
        <w:t>《量和单位》执行，单位名称用国际通用符号表示。数字用法按国家语言文字工作委员会等七个单位</w:t>
      </w:r>
      <w:r w:rsidRPr="00276EE7">
        <w:rPr>
          <w:rFonts w:eastAsiaTheme="minorEastAsia"/>
          <w:sz w:val="24"/>
          <w:szCs w:val="24"/>
        </w:rPr>
        <w:t>1987</w:t>
      </w:r>
      <w:r w:rsidRPr="00276EE7">
        <w:rPr>
          <w:rFonts w:eastAsiaTheme="minorEastAsia"/>
          <w:sz w:val="24"/>
          <w:szCs w:val="24"/>
        </w:rPr>
        <w:t>年公布的《关于出版物上数字用法的试行规定》。</w:t>
      </w:r>
    </w:p>
    <w:p w:rsidR="00243111" w:rsidRPr="00055BBB" w:rsidRDefault="00055BBB" w:rsidP="00055BBB">
      <w:pPr>
        <w:pStyle w:val="1"/>
        <w:spacing w:before="0" w:after="0"/>
        <w:rPr>
          <w:sz w:val="30"/>
          <w:szCs w:val="30"/>
        </w:rPr>
      </w:pPr>
      <w:bookmarkStart w:id="13" w:name="_Toc28221"/>
      <w:bookmarkStart w:id="14" w:name="_Toc63722584"/>
      <w:r w:rsidRPr="00055BBB">
        <w:rPr>
          <w:sz w:val="30"/>
          <w:szCs w:val="30"/>
        </w:rPr>
        <w:t>3</w:t>
      </w:r>
      <w:r w:rsidR="00243111" w:rsidRPr="00055BBB">
        <w:rPr>
          <w:sz w:val="30"/>
          <w:szCs w:val="30"/>
        </w:rPr>
        <w:t>与相关法律、法规和强制性标准的关系</w:t>
      </w:r>
      <w:bookmarkEnd w:id="13"/>
      <w:bookmarkEnd w:id="14"/>
    </w:p>
    <w:p w:rsidR="00243111" w:rsidRPr="00276EE7" w:rsidRDefault="00243111" w:rsidP="00276EE7">
      <w:pPr>
        <w:spacing w:line="360" w:lineRule="auto"/>
        <w:ind w:firstLine="420"/>
        <w:rPr>
          <w:rFonts w:eastAsiaTheme="minorEastAsia"/>
          <w:sz w:val="24"/>
          <w:szCs w:val="24"/>
        </w:rPr>
      </w:pPr>
      <w:r w:rsidRPr="00276EE7">
        <w:rPr>
          <w:rFonts w:eastAsiaTheme="minorEastAsia"/>
          <w:sz w:val="24"/>
          <w:szCs w:val="24"/>
        </w:rPr>
        <w:t>本项目工作组研究形成的《</w:t>
      </w:r>
      <w:r w:rsidR="007016FE" w:rsidRPr="00276EE7">
        <w:rPr>
          <w:rFonts w:eastAsiaTheme="minorEastAsia"/>
          <w:sz w:val="24"/>
          <w:szCs w:val="24"/>
        </w:rPr>
        <w:t>产褥期妇女食养药膳技术指南</w:t>
      </w:r>
      <w:r w:rsidRPr="00276EE7">
        <w:rPr>
          <w:rFonts w:eastAsiaTheme="minorEastAsia"/>
          <w:sz w:val="24"/>
          <w:szCs w:val="24"/>
        </w:rPr>
        <w:t>》与现行法律、法规和强制性标准没有冲突，并且在编制过程中严格遵循已有的国际、国内标准，使文本内容符合规范，言之有据。</w:t>
      </w:r>
    </w:p>
    <w:p w:rsidR="00243111" w:rsidRPr="00055BBB" w:rsidRDefault="00055BBB" w:rsidP="00055BBB">
      <w:pPr>
        <w:pStyle w:val="1"/>
        <w:spacing w:before="0" w:after="0"/>
        <w:rPr>
          <w:sz w:val="30"/>
          <w:szCs w:val="30"/>
        </w:rPr>
      </w:pPr>
      <w:bookmarkStart w:id="15" w:name="_Toc9390"/>
      <w:bookmarkStart w:id="16" w:name="_Toc63722585"/>
      <w:r w:rsidRPr="00055BBB">
        <w:rPr>
          <w:sz w:val="30"/>
          <w:szCs w:val="30"/>
        </w:rPr>
        <w:t>4</w:t>
      </w:r>
      <w:r w:rsidR="00243111" w:rsidRPr="00055BBB">
        <w:rPr>
          <w:sz w:val="30"/>
          <w:szCs w:val="30"/>
        </w:rPr>
        <w:t>重大意见的处理经过和依据</w:t>
      </w:r>
      <w:bookmarkEnd w:id="15"/>
      <w:bookmarkEnd w:id="16"/>
    </w:p>
    <w:p w:rsidR="00243111" w:rsidRPr="00276EE7" w:rsidRDefault="00243111" w:rsidP="00276EE7">
      <w:pPr>
        <w:spacing w:line="360" w:lineRule="auto"/>
        <w:ind w:firstLine="420"/>
        <w:rPr>
          <w:rFonts w:eastAsiaTheme="minorEastAsia"/>
          <w:sz w:val="24"/>
          <w:szCs w:val="24"/>
        </w:rPr>
      </w:pPr>
      <w:r w:rsidRPr="00276EE7">
        <w:rPr>
          <w:rFonts w:eastAsiaTheme="minorEastAsia"/>
          <w:sz w:val="24"/>
          <w:szCs w:val="24"/>
        </w:rPr>
        <w:t>本指南文献研究完成后，制订了专家调查问卷，采用两轮</w:t>
      </w:r>
      <w:r w:rsidRPr="00276EE7">
        <w:rPr>
          <w:rFonts w:eastAsiaTheme="minorEastAsia"/>
          <w:sz w:val="24"/>
          <w:szCs w:val="24"/>
        </w:rPr>
        <w:t>Delphi</w:t>
      </w:r>
      <w:r w:rsidRPr="00276EE7">
        <w:rPr>
          <w:rFonts w:eastAsiaTheme="minorEastAsia"/>
          <w:sz w:val="24"/>
          <w:szCs w:val="24"/>
        </w:rPr>
        <w:t>法专家问卷调查，于</w:t>
      </w:r>
      <w:r w:rsidRPr="00276EE7">
        <w:rPr>
          <w:rFonts w:eastAsiaTheme="minorEastAsia"/>
          <w:sz w:val="24"/>
          <w:szCs w:val="24"/>
        </w:rPr>
        <w:t>201</w:t>
      </w:r>
      <w:r w:rsidR="00276EE7" w:rsidRPr="00276EE7">
        <w:rPr>
          <w:rFonts w:eastAsiaTheme="minorEastAsia"/>
          <w:sz w:val="24"/>
          <w:szCs w:val="24"/>
        </w:rPr>
        <w:t>9</w:t>
      </w:r>
      <w:r w:rsidRPr="00276EE7">
        <w:rPr>
          <w:rFonts w:eastAsiaTheme="minorEastAsia"/>
          <w:sz w:val="24"/>
          <w:szCs w:val="24"/>
        </w:rPr>
        <w:t>年</w:t>
      </w:r>
      <w:r w:rsidRPr="00276EE7">
        <w:rPr>
          <w:rFonts w:eastAsiaTheme="minorEastAsia"/>
          <w:sz w:val="24"/>
          <w:szCs w:val="24"/>
        </w:rPr>
        <w:t>8</w:t>
      </w:r>
      <w:r w:rsidRPr="00276EE7">
        <w:rPr>
          <w:rFonts w:eastAsiaTheme="minorEastAsia"/>
          <w:sz w:val="24"/>
          <w:szCs w:val="24"/>
        </w:rPr>
        <w:t>月</w:t>
      </w:r>
      <w:r w:rsidRPr="00276EE7">
        <w:rPr>
          <w:rFonts w:eastAsiaTheme="minorEastAsia"/>
          <w:sz w:val="24"/>
          <w:szCs w:val="24"/>
        </w:rPr>
        <w:t>-</w:t>
      </w:r>
      <w:r w:rsidR="00276EE7" w:rsidRPr="00276EE7">
        <w:rPr>
          <w:rFonts w:eastAsiaTheme="minorEastAsia"/>
          <w:sz w:val="24"/>
          <w:szCs w:val="24"/>
        </w:rPr>
        <w:t>11</w:t>
      </w:r>
      <w:r w:rsidRPr="00276EE7">
        <w:rPr>
          <w:rFonts w:eastAsiaTheme="minorEastAsia"/>
          <w:sz w:val="24"/>
          <w:szCs w:val="24"/>
        </w:rPr>
        <w:t>月进行了两轮问卷调查，专家们基本认可问卷中的内容，对一些具体问题提出了自己的意见。根据专家修改意见，课题组再查找文献，并结合相应领域专家意见，对文稿进行了修改。形成的指南草稿经专家</w:t>
      </w:r>
      <w:r w:rsidR="00276EE7" w:rsidRPr="00276EE7">
        <w:rPr>
          <w:rFonts w:eastAsiaTheme="minorEastAsia"/>
          <w:sz w:val="24"/>
          <w:szCs w:val="24"/>
        </w:rPr>
        <w:t>意见征集</w:t>
      </w:r>
      <w:r w:rsidRPr="00276EE7">
        <w:rPr>
          <w:rFonts w:eastAsiaTheme="minorEastAsia"/>
          <w:sz w:val="24"/>
          <w:szCs w:val="24"/>
        </w:rPr>
        <w:t>，针对专家提出的意见建议进行修改，形成</w:t>
      </w:r>
      <w:r w:rsidR="00276EE7" w:rsidRPr="00276EE7">
        <w:rPr>
          <w:rFonts w:eastAsiaTheme="minorEastAsia"/>
          <w:sz w:val="24"/>
          <w:szCs w:val="24"/>
        </w:rPr>
        <w:t>报批</w:t>
      </w:r>
      <w:r w:rsidRPr="00276EE7">
        <w:rPr>
          <w:rFonts w:eastAsiaTheme="minorEastAsia"/>
          <w:sz w:val="24"/>
          <w:szCs w:val="24"/>
        </w:rPr>
        <w:t>稿。</w:t>
      </w:r>
    </w:p>
    <w:p w:rsidR="00243111" w:rsidRPr="00055BBB" w:rsidRDefault="00055BBB" w:rsidP="00055BBB">
      <w:pPr>
        <w:pStyle w:val="1"/>
        <w:spacing w:before="0" w:after="0"/>
        <w:rPr>
          <w:sz w:val="30"/>
          <w:szCs w:val="30"/>
        </w:rPr>
      </w:pPr>
      <w:bookmarkStart w:id="17" w:name="_Toc23979"/>
      <w:bookmarkStart w:id="18" w:name="_Toc63722586"/>
      <w:r w:rsidRPr="00055BBB">
        <w:rPr>
          <w:sz w:val="30"/>
          <w:szCs w:val="30"/>
        </w:rPr>
        <w:t>5</w:t>
      </w:r>
      <w:r w:rsidR="00243111" w:rsidRPr="00055BBB">
        <w:rPr>
          <w:sz w:val="30"/>
          <w:szCs w:val="30"/>
        </w:rPr>
        <w:t>作为推荐性指南的建议</w:t>
      </w:r>
      <w:bookmarkEnd w:id="17"/>
      <w:bookmarkEnd w:id="18"/>
    </w:p>
    <w:p w:rsidR="00243111" w:rsidRPr="00276EE7" w:rsidRDefault="00243111" w:rsidP="00276EE7">
      <w:pPr>
        <w:spacing w:line="360" w:lineRule="auto"/>
        <w:ind w:firstLine="420"/>
        <w:rPr>
          <w:rFonts w:eastAsiaTheme="minorEastAsia"/>
          <w:sz w:val="24"/>
          <w:szCs w:val="24"/>
        </w:rPr>
      </w:pPr>
      <w:r w:rsidRPr="00276EE7">
        <w:rPr>
          <w:rFonts w:eastAsiaTheme="minorEastAsia"/>
          <w:sz w:val="24"/>
          <w:szCs w:val="24"/>
        </w:rPr>
        <w:t>《</w:t>
      </w:r>
      <w:r w:rsidR="007016FE" w:rsidRPr="00276EE7">
        <w:rPr>
          <w:rFonts w:eastAsiaTheme="minorEastAsia"/>
          <w:sz w:val="24"/>
          <w:szCs w:val="24"/>
        </w:rPr>
        <w:t>产褥期妇女食养药膳技术指南</w:t>
      </w:r>
      <w:r w:rsidRPr="00276EE7">
        <w:rPr>
          <w:rFonts w:eastAsiaTheme="minorEastAsia"/>
          <w:sz w:val="24"/>
          <w:szCs w:val="24"/>
        </w:rPr>
        <w:t>》是新制订的指南，应作为推荐性指南使用，</w:t>
      </w:r>
      <w:r w:rsidR="00276EE7" w:rsidRPr="00276EE7">
        <w:rPr>
          <w:rFonts w:eastAsiaTheme="minorEastAsia"/>
          <w:sz w:val="24"/>
          <w:szCs w:val="24"/>
        </w:rPr>
        <w:t>使妇女产褥期食养药膳规范化，促进产褥期妇女的身心健康。</w:t>
      </w:r>
    </w:p>
    <w:p w:rsidR="00243111" w:rsidRPr="00055BBB" w:rsidRDefault="00055BBB" w:rsidP="00055BBB">
      <w:pPr>
        <w:pStyle w:val="1"/>
        <w:spacing w:before="0" w:after="0"/>
        <w:rPr>
          <w:sz w:val="30"/>
          <w:szCs w:val="30"/>
        </w:rPr>
      </w:pPr>
      <w:bookmarkStart w:id="19" w:name="_Toc7285"/>
      <w:bookmarkStart w:id="20" w:name="_Toc63722587"/>
      <w:r w:rsidRPr="00055BBB">
        <w:rPr>
          <w:sz w:val="30"/>
          <w:szCs w:val="30"/>
        </w:rPr>
        <w:lastRenderedPageBreak/>
        <w:t>6</w:t>
      </w:r>
      <w:r w:rsidR="00243111" w:rsidRPr="00055BBB">
        <w:rPr>
          <w:sz w:val="30"/>
          <w:szCs w:val="30"/>
        </w:rPr>
        <w:t>贯彻指南的要求和措施建议</w:t>
      </w:r>
      <w:bookmarkEnd w:id="19"/>
      <w:bookmarkEnd w:id="20"/>
    </w:p>
    <w:p w:rsidR="00243111" w:rsidRPr="00276EE7" w:rsidRDefault="00243111" w:rsidP="00276EE7">
      <w:pPr>
        <w:spacing w:line="360" w:lineRule="auto"/>
        <w:ind w:firstLine="420"/>
        <w:rPr>
          <w:rFonts w:eastAsiaTheme="minorEastAsia"/>
          <w:sz w:val="24"/>
          <w:szCs w:val="24"/>
        </w:rPr>
      </w:pPr>
      <w:r w:rsidRPr="00276EE7">
        <w:rPr>
          <w:rFonts w:eastAsiaTheme="minorEastAsia"/>
          <w:sz w:val="24"/>
          <w:szCs w:val="24"/>
        </w:rPr>
        <w:t>本项目研究形成的《</w:t>
      </w:r>
      <w:r w:rsidR="007016FE" w:rsidRPr="00276EE7">
        <w:rPr>
          <w:rFonts w:eastAsiaTheme="minorEastAsia"/>
          <w:sz w:val="24"/>
          <w:szCs w:val="24"/>
        </w:rPr>
        <w:t>产褥期妇女食养药膳技术指南</w:t>
      </w:r>
      <w:r w:rsidRPr="00276EE7">
        <w:rPr>
          <w:rFonts w:eastAsiaTheme="minorEastAsia"/>
          <w:sz w:val="24"/>
          <w:szCs w:val="24"/>
        </w:rPr>
        <w:t>》经审查批准发布后，需要采用多种渠道宣传、贯彻、实施。</w:t>
      </w:r>
    </w:p>
    <w:p w:rsidR="00243111" w:rsidRPr="00276EE7" w:rsidRDefault="0014227C" w:rsidP="00276EE7">
      <w:pPr>
        <w:spacing w:line="360" w:lineRule="auto"/>
        <w:ind w:firstLine="420"/>
        <w:rPr>
          <w:rFonts w:eastAsiaTheme="minorEastAsia"/>
          <w:sz w:val="24"/>
          <w:szCs w:val="24"/>
        </w:rPr>
      </w:pPr>
      <w:r w:rsidRPr="00276EE7">
        <w:rPr>
          <w:rFonts w:eastAsiaTheme="minorEastAsia"/>
          <w:sz w:val="24"/>
          <w:szCs w:val="24"/>
        </w:rPr>
        <w:fldChar w:fldCharType="begin"/>
      </w:r>
      <w:r w:rsidR="00243111" w:rsidRPr="00276EE7">
        <w:rPr>
          <w:rFonts w:eastAsiaTheme="minorEastAsia"/>
          <w:sz w:val="24"/>
          <w:szCs w:val="24"/>
        </w:rPr>
        <w:instrText xml:space="preserve"> = 1 \* GB3 \* MERGEFORMAT </w:instrText>
      </w:r>
      <w:r w:rsidRPr="00276EE7">
        <w:rPr>
          <w:rFonts w:eastAsiaTheme="minorEastAsia"/>
          <w:sz w:val="24"/>
          <w:szCs w:val="24"/>
        </w:rPr>
        <w:fldChar w:fldCharType="separate"/>
      </w:r>
      <w:r w:rsidR="00243111" w:rsidRPr="00276EE7">
        <w:rPr>
          <w:rFonts w:ascii="宋体" w:hAnsi="宋体" w:cs="宋体" w:hint="eastAsia"/>
          <w:sz w:val="24"/>
          <w:szCs w:val="24"/>
        </w:rPr>
        <w:t>①</w:t>
      </w:r>
      <w:r w:rsidRPr="00276EE7">
        <w:rPr>
          <w:rFonts w:eastAsiaTheme="minorEastAsia"/>
          <w:sz w:val="24"/>
          <w:szCs w:val="24"/>
        </w:rPr>
        <w:fldChar w:fldCharType="end"/>
      </w:r>
      <w:r w:rsidR="00276EE7" w:rsidRPr="00276EE7">
        <w:rPr>
          <w:rFonts w:eastAsiaTheme="minorEastAsia"/>
          <w:sz w:val="24"/>
          <w:szCs w:val="24"/>
        </w:rPr>
        <w:t>举办指南应用推广培训班、继续教育学习班，培训中医妇科、产褥期食养药膳调理专业人员，促进指南的宣传、推广和应用。</w:t>
      </w:r>
    </w:p>
    <w:p w:rsidR="00243111" w:rsidRPr="00276EE7" w:rsidRDefault="0014227C" w:rsidP="00276EE7">
      <w:pPr>
        <w:spacing w:line="360" w:lineRule="auto"/>
        <w:ind w:firstLine="420"/>
        <w:rPr>
          <w:rFonts w:eastAsiaTheme="minorEastAsia"/>
          <w:sz w:val="24"/>
          <w:szCs w:val="24"/>
        </w:rPr>
      </w:pPr>
      <w:r w:rsidRPr="00276EE7">
        <w:rPr>
          <w:rFonts w:eastAsiaTheme="minorEastAsia"/>
          <w:sz w:val="24"/>
          <w:szCs w:val="24"/>
        </w:rPr>
        <w:fldChar w:fldCharType="begin"/>
      </w:r>
      <w:r w:rsidR="00243111" w:rsidRPr="00276EE7">
        <w:rPr>
          <w:rFonts w:eastAsiaTheme="minorEastAsia"/>
          <w:sz w:val="24"/>
          <w:szCs w:val="24"/>
        </w:rPr>
        <w:instrText xml:space="preserve"> = 2 \* GB3 \* MERGEFORMAT </w:instrText>
      </w:r>
      <w:r w:rsidRPr="00276EE7">
        <w:rPr>
          <w:rFonts w:eastAsiaTheme="minorEastAsia"/>
          <w:sz w:val="24"/>
          <w:szCs w:val="24"/>
        </w:rPr>
        <w:fldChar w:fldCharType="separate"/>
      </w:r>
      <w:r w:rsidR="00243111" w:rsidRPr="00276EE7">
        <w:rPr>
          <w:rFonts w:ascii="宋体" w:hAnsi="宋体" w:cs="宋体" w:hint="eastAsia"/>
          <w:sz w:val="24"/>
          <w:szCs w:val="24"/>
        </w:rPr>
        <w:t>②</w:t>
      </w:r>
      <w:r w:rsidRPr="00276EE7">
        <w:rPr>
          <w:rFonts w:eastAsiaTheme="minorEastAsia"/>
          <w:sz w:val="24"/>
          <w:szCs w:val="24"/>
        </w:rPr>
        <w:fldChar w:fldCharType="end"/>
      </w:r>
      <w:r w:rsidR="00276EE7" w:rsidRPr="00276EE7">
        <w:rPr>
          <w:rFonts w:eastAsiaTheme="minorEastAsia"/>
          <w:sz w:val="24"/>
          <w:szCs w:val="24"/>
        </w:rPr>
        <w:t>在学术杂志上发表指南及相关的学术论文，宣传、推广，并吸收进一步完善的意见。</w:t>
      </w:r>
    </w:p>
    <w:p w:rsidR="00243111" w:rsidRPr="00055BBB" w:rsidRDefault="00055BBB" w:rsidP="00055BBB">
      <w:pPr>
        <w:pStyle w:val="1"/>
        <w:spacing w:before="0" w:after="0"/>
        <w:rPr>
          <w:sz w:val="30"/>
          <w:szCs w:val="30"/>
        </w:rPr>
      </w:pPr>
      <w:bookmarkStart w:id="21" w:name="_Toc26309"/>
      <w:bookmarkStart w:id="22" w:name="_Toc63722588"/>
      <w:r w:rsidRPr="00055BBB">
        <w:rPr>
          <w:sz w:val="30"/>
          <w:szCs w:val="30"/>
        </w:rPr>
        <w:t>7</w:t>
      </w:r>
      <w:r w:rsidR="00243111" w:rsidRPr="00055BBB">
        <w:rPr>
          <w:sz w:val="30"/>
          <w:szCs w:val="30"/>
        </w:rPr>
        <w:t>应用时的促进和阻碍因素</w:t>
      </w:r>
      <w:bookmarkEnd w:id="21"/>
      <w:bookmarkEnd w:id="22"/>
    </w:p>
    <w:p w:rsidR="00243111" w:rsidRPr="00276EE7" w:rsidRDefault="00243111" w:rsidP="00276EE7">
      <w:pPr>
        <w:spacing w:line="360" w:lineRule="auto"/>
        <w:ind w:firstLine="420"/>
        <w:rPr>
          <w:rFonts w:eastAsiaTheme="minorEastAsia"/>
          <w:sz w:val="24"/>
          <w:szCs w:val="24"/>
        </w:rPr>
      </w:pPr>
      <w:r w:rsidRPr="00276EE7">
        <w:rPr>
          <w:rFonts w:eastAsiaTheme="minorEastAsia"/>
          <w:sz w:val="24"/>
          <w:szCs w:val="24"/>
        </w:rPr>
        <w:t>本指南通过各级审评后，将作为团体标准发布实施。应用时，</w:t>
      </w:r>
      <w:r w:rsidR="00276EE7" w:rsidRPr="00276EE7">
        <w:rPr>
          <w:rFonts w:eastAsiaTheme="minorEastAsia"/>
          <w:sz w:val="24"/>
          <w:szCs w:val="24"/>
        </w:rPr>
        <w:t>可</w:t>
      </w:r>
      <w:r w:rsidRPr="00276EE7">
        <w:rPr>
          <w:rFonts w:eastAsiaTheme="minorEastAsia"/>
          <w:sz w:val="24"/>
          <w:szCs w:val="24"/>
        </w:rPr>
        <w:t>通过举办的指南应用推广培训班、继续教育学习班，学术会议演讲、学术期刊刊载等多种途径促进其在全国的推广应用。</w:t>
      </w:r>
    </w:p>
    <w:p w:rsidR="00243111" w:rsidRPr="00276EE7" w:rsidRDefault="00243111" w:rsidP="00276EE7">
      <w:pPr>
        <w:spacing w:line="360" w:lineRule="auto"/>
        <w:ind w:firstLine="420"/>
        <w:rPr>
          <w:rFonts w:eastAsiaTheme="minorEastAsia"/>
          <w:sz w:val="24"/>
          <w:szCs w:val="24"/>
        </w:rPr>
      </w:pPr>
      <w:r w:rsidRPr="00276EE7">
        <w:rPr>
          <w:rFonts w:eastAsiaTheme="minorEastAsia"/>
          <w:sz w:val="24"/>
          <w:szCs w:val="24"/>
        </w:rPr>
        <w:t>由于中医药行业的特点，自古有各家学说，现代有多个学术流派和各地区、各个人的临床调理经验，</w:t>
      </w:r>
      <w:r w:rsidR="00276EE7" w:rsidRPr="00276EE7">
        <w:rPr>
          <w:rFonts w:eastAsiaTheme="minorEastAsia"/>
          <w:sz w:val="24"/>
          <w:szCs w:val="24"/>
        </w:rPr>
        <w:t>且受到各地饮食文化不同的影响，</w:t>
      </w:r>
      <w:r w:rsidRPr="00276EE7">
        <w:rPr>
          <w:rFonts w:eastAsiaTheme="minorEastAsia"/>
          <w:sz w:val="24"/>
          <w:szCs w:val="24"/>
        </w:rPr>
        <w:t>因此，多种因素可能对于本指南的广泛推广应用形成阻碍。经过长时期对于中医药标准化认识的逐渐统一，以及指南的更新，指南的质量不断提高，也就会得到越来越广泛的推广应用。</w:t>
      </w:r>
    </w:p>
    <w:p w:rsidR="00243111" w:rsidRPr="00055BBB" w:rsidRDefault="00055BBB" w:rsidP="00055BBB">
      <w:pPr>
        <w:pStyle w:val="1"/>
        <w:spacing w:before="0" w:after="0"/>
        <w:rPr>
          <w:sz w:val="30"/>
          <w:szCs w:val="30"/>
        </w:rPr>
      </w:pPr>
      <w:bookmarkStart w:id="23" w:name="_Toc26615"/>
      <w:bookmarkStart w:id="24" w:name="_Toc63722589"/>
      <w:r w:rsidRPr="00055BBB">
        <w:rPr>
          <w:sz w:val="30"/>
          <w:szCs w:val="30"/>
        </w:rPr>
        <w:t>8</w:t>
      </w:r>
      <w:r w:rsidR="00243111" w:rsidRPr="00055BBB">
        <w:rPr>
          <w:sz w:val="30"/>
          <w:szCs w:val="30"/>
        </w:rPr>
        <w:t>废止现行有关指南的建议</w:t>
      </w:r>
      <w:bookmarkEnd w:id="23"/>
      <w:bookmarkEnd w:id="24"/>
    </w:p>
    <w:p w:rsidR="00243111" w:rsidRPr="00276EE7" w:rsidRDefault="00243111" w:rsidP="00276EE7">
      <w:pPr>
        <w:spacing w:line="360" w:lineRule="auto"/>
        <w:ind w:firstLine="420"/>
        <w:rPr>
          <w:rFonts w:eastAsiaTheme="minorEastAsia"/>
          <w:sz w:val="24"/>
          <w:szCs w:val="24"/>
        </w:rPr>
      </w:pPr>
      <w:r w:rsidRPr="00276EE7">
        <w:rPr>
          <w:rFonts w:eastAsiaTheme="minorEastAsia"/>
          <w:sz w:val="24"/>
          <w:szCs w:val="24"/>
        </w:rPr>
        <w:t>本指南是《</w:t>
      </w:r>
      <w:r w:rsidR="007016FE" w:rsidRPr="00276EE7">
        <w:rPr>
          <w:rFonts w:eastAsiaTheme="minorEastAsia"/>
          <w:sz w:val="24"/>
          <w:szCs w:val="24"/>
        </w:rPr>
        <w:t>产褥期妇女食养药膳技术指南</w:t>
      </w:r>
      <w:r w:rsidRPr="00276EE7">
        <w:rPr>
          <w:rFonts w:eastAsiaTheme="minorEastAsia"/>
          <w:sz w:val="24"/>
          <w:szCs w:val="24"/>
        </w:rPr>
        <w:t>》初版，不涉及废止前版指南问题。</w:t>
      </w:r>
    </w:p>
    <w:p w:rsidR="00243111" w:rsidRPr="00055BBB" w:rsidRDefault="00055BBB" w:rsidP="00055BBB">
      <w:pPr>
        <w:pStyle w:val="1"/>
        <w:spacing w:before="0" w:after="0"/>
        <w:rPr>
          <w:sz w:val="30"/>
          <w:szCs w:val="30"/>
        </w:rPr>
      </w:pPr>
      <w:bookmarkStart w:id="25" w:name="_Toc10091"/>
      <w:bookmarkStart w:id="26" w:name="_Toc63722590"/>
      <w:r w:rsidRPr="00055BBB">
        <w:rPr>
          <w:sz w:val="30"/>
          <w:szCs w:val="30"/>
        </w:rPr>
        <w:t>9</w:t>
      </w:r>
      <w:r w:rsidR="00243111" w:rsidRPr="00055BBB">
        <w:rPr>
          <w:sz w:val="30"/>
          <w:szCs w:val="30"/>
        </w:rPr>
        <w:t>应当说明的其他事项</w:t>
      </w:r>
      <w:bookmarkEnd w:id="25"/>
      <w:bookmarkEnd w:id="26"/>
    </w:p>
    <w:p w:rsidR="00300049" w:rsidRPr="00276EE7" w:rsidRDefault="00243111" w:rsidP="00E604E0">
      <w:pPr>
        <w:spacing w:line="360" w:lineRule="auto"/>
        <w:ind w:firstLine="420"/>
        <w:rPr>
          <w:rFonts w:eastAsiaTheme="minorEastAsia"/>
          <w:sz w:val="24"/>
          <w:szCs w:val="24"/>
        </w:rPr>
      </w:pPr>
      <w:r w:rsidRPr="00276EE7">
        <w:rPr>
          <w:rFonts w:eastAsiaTheme="minorEastAsia"/>
          <w:sz w:val="24"/>
          <w:szCs w:val="24"/>
        </w:rPr>
        <w:t>建议在本指南发布实施</w:t>
      </w:r>
      <w:r w:rsidRPr="00276EE7">
        <w:rPr>
          <w:rFonts w:eastAsiaTheme="minorEastAsia"/>
          <w:sz w:val="24"/>
          <w:szCs w:val="24"/>
        </w:rPr>
        <w:t>3-5</w:t>
      </w:r>
      <w:r w:rsidRPr="00276EE7">
        <w:rPr>
          <w:rFonts w:eastAsiaTheme="minorEastAsia"/>
          <w:sz w:val="24"/>
          <w:szCs w:val="24"/>
        </w:rPr>
        <w:t>年后，要依据临床研究的进展和技术方法的进步，对本指南进一步补充、制订、更新。</w:t>
      </w:r>
    </w:p>
    <w:p w:rsidR="00300049" w:rsidRPr="00276EE7" w:rsidRDefault="00300049" w:rsidP="00276EE7">
      <w:pPr>
        <w:spacing w:line="360" w:lineRule="auto"/>
        <w:rPr>
          <w:rFonts w:eastAsiaTheme="minorEastAsia"/>
          <w:sz w:val="24"/>
          <w:szCs w:val="24"/>
        </w:rPr>
      </w:pPr>
    </w:p>
    <w:p w:rsidR="00300049" w:rsidRPr="00276EE7" w:rsidRDefault="00300049" w:rsidP="00276EE7">
      <w:pPr>
        <w:spacing w:line="360" w:lineRule="auto"/>
        <w:jc w:val="right"/>
        <w:rPr>
          <w:rFonts w:eastAsiaTheme="minorEastAsia"/>
          <w:sz w:val="24"/>
          <w:szCs w:val="24"/>
        </w:rPr>
      </w:pPr>
      <w:r w:rsidRPr="00276EE7">
        <w:rPr>
          <w:rFonts w:eastAsiaTheme="minorEastAsia"/>
          <w:sz w:val="24"/>
          <w:szCs w:val="24"/>
        </w:rPr>
        <w:t>《产褥期妇女食养药膳技术指南》项目工作组</w:t>
      </w:r>
    </w:p>
    <w:p w:rsidR="00C2669E" w:rsidRPr="00276EE7" w:rsidRDefault="00300049" w:rsidP="00276EE7">
      <w:pPr>
        <w:spacing w:line="360" w:lineRule="auto"/>
        <w:jc w:val="right"/>
        <w:rPr>
          <w:rFonts w:eastAsiaTheme="minorEastAsia"/>
          <w:sz w:val="24"/>
          <w:szCs w:val="24"/>
        </w:rPr>
      </w:pPr>
      <w:r w:rsidRPr="00276EE7">
        <w:rPr>
          <w:rFonts w:eastAsiaTheme="minorEastAsia"/>
          <w:sz w:val="24"/>
          <w:szCs w:val="24"/>
        </w:rPr>
        <w:t>2021.2.8</w:t>
      </w:r>
      <w:r w:rsidR="0014227C" w:rsidRPr="00276EE7">
        <w:rPr>
          <w:rFonts w:eastAsiaTheme="minorEastAsia"/>
          <w:sz w:val="24"/>
          <w:szCs w:val="2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2359A7" w:rsidRPr="00276EE7">
        <w:rPr>
          <w:rFonts w:eastAsiaTheme="minorEastAsia"/>
          <w:sz w:val="24"/>
          <w:szCs w:val="24"/>
        </w:rPr>
        <w:instrText>ADDIN CNKISM.UserStyle</w:instrText>
      </w:r>
      <w:r w:rsidR="0014227C" w:rsidRPr="00276EE7">
        <w:rPr>
          <w:rFonts w:eastAsiaTheme="minorEastAsia"/>
          <w:sz w:val="24"/>
          <w:szCs w:val="24"/>
        </w:rPr>
      </w:r>
      <w:r w:rsidR="0014227C" w:rsidRPr="00276EE7">
        <w:rPr>
          <w:rFonts w:eastAsiaTheme="minorEastAsia"/>
          <w:sz w:val="24"/>
          <w:szCs w:val="24"/>
        </w:rPr>
        <w:fldChar w:fldCharType="end"/>
      </w:r>
    </w:p>
    <w:sectPr w:rsidR="00C2669E" w:rsidRPr="00276EE7" w:rsidSect="00055BBB">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1A07" w:rsidRDefault="00D31A07" w:rsidP="002359A7">
      <w:r>
        <w:separator/>
      </w:r>
    </w:p>
  </w:endnote>
  <w:endnote w:type="continuationSeparator" w:id="1">
    <w:p w:rsidR="00D31A07" w:rsidRDefault="00D31A07" w:rsidP="002359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9376975"/>
      <w:docPartObj>
        <w:docPartGallery w:val="Page Numbers (Bottom of Page)"/>
        <w:docPartUnique/>
      </w:docPartObj>
    </w:sdtPr>
    <w:sdtContent>
      <w:p w:rsidR="0082777F" w:rsidRDefault="0014227C">
        <w:pPr>
          <w:pStyle w:val="a4"/>
          <w:jc w:val="center"/>
        </w:pPr>
        <w:r>
          <w:fldChar w:fldCharType="begin"/>
        </w:r>
        <w:r w:rsidR="0082777F">
          <w:instrText>PAGE   \* MERGEFORMAT</w:instrText>
        </w:r>
        <w:r>
          <w:fldChar w:fldCharType="separate"/>
        </w:r>
        <w:r w:rsidR="008B427A" w:rsidRPr="008B427A">
          <w:rPr>
            <w:noProof/>
            <w:lang w:val="zh-CN"/>
          </w:rPr>
          <w:t>11</w:t>
        </w:r>
        <w:r>
          <w:fldChar w:fldCharType="end"/>
        </w:r>
      </w:p>
    </w:sdtContent>
  </w:sdt>
  <w:p w:rsidR="00055BBB" w:rsidRDefault="00055BB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1A07" w:rsidRDefault="00D31A07" w:rsidP="002359A7">
      <w:r>
        <w:separator/>
      </w:r>
    </w:p>
  </w:footnote>
  <w:footnote w:type="continuationSeparator" w:id="1">
    <w:p w:rsidR="00D31A07" w:rsidRDefault="00D31A07" w:rsidP="002359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F4B7F"/>
    <w:multiLevelType w:val="multilevel"/>
    <w:tmpl w:val="1ABF4B7F"/>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6732"/>
    <w:rsid w:val="000145D2"/>
    <w:rsid w:val="000203DE"/>
    <w:rsid w:val="000356D9"/>
    <w:rsid w:val="00044978"/>
    <w:rsid w:val="00055BBB"/>
    <w:rsid w:val="00056357"/>
    <w:rsid w:val="00082930"/>
    <w:rsid w:val="00087882"/>
    <w:rsid w:val="000A1BFE"/>
    <w:rsid w:val="000D1002"/>
    <w:rsid w:val="000F09F4"/>
    <w:rsid w:val="0011230B"/>
    <w:rsid w:val="0011248B"/>
    <w:rsid w:val="00115E9D"/>
    <w:rsid w:val="001220F3"/>
    <w:rsid w:val="00130778"/>
    <w:rsid w:val="0013318B"/>
    <w:rsid w:val="00135B0E"/>
    <w:rsid w:val="0014227C"/>
    <w:rsid w:val="00142A1E"/>
    <w:rsid w:val="0015221D"/>
    <w:rsid w:val="00163033"/>
    <w:rsid w:val="001651F6"/>
    <w:rsid w:val="0017685C"/>
    <w:rsid w:val="00187256"/>
    <w:rsid w:val="00190202"/>
    <w:rsid w:val="001A6744"/>
    <w:rsid w:val="001C7152"/>
    <w:rsid w:val="001D7CC0"/>
    <w:rsid w:val="001E611B"/>
    <w:rsid w:val="00213EC9"/>
    <w:rsid w:val="00213FB3"/>
    <w:rsid w:val="0022057D"/>
    <w:rsid w:val="00222109"/>
    <w:rsid w:val="002359A7"/>
    <w:rsid w:val="00243111"/>
    <w:rsid w:val="00254496"/>
    <w:rsid w:val="00257510"/>
    <w:rsid w:val="00257996"/>
    <w:rsid w:val="00257C79"/>
    <w:rsid w:val="00260DF6"/>
    <w:rsid w:val="0027463B"/>
    <w:rsid w:val="00276EE7"/>
    <w:rsid w:val="002A22F3"/>
    <w:rsid w:val="002F36E6"/>
    <w:rsid w:val="00300049"/>
    <w:rsid w:val="0030695E"/>
    <w:rsid w:val="00306BBF"/>
    <w:rsid w:val="00326881"/>
    <w:rsid w:val="00337B2E"/>
    <w:rsid w:val="00340068"/>
    <w:rsid w:val="00367CED"/>
    <w:rsid w:val="003A3C23"/>
    <w:rsid w:val="003B1ABF"/>
    <w:rsid w:val="003C4164"/>
    <w:rsid w:val="003C7CD3"/>
    <w:rsid w:val="00416126"/>
    <w:rsid w:val="00441495"/>
    <w:rsid w:val="00442B6E"/>
    <w:rsid w:val="00446967"/>
    <w:rsid w:val="00461CE4"/>
    <w:rsid w:val="00467954"/>
    <w:rsid w:val="00483B2B"/>
    <w:rsid w:val="004A4FB1"/>
    <w:rsid w:val="004D5A3B"/>
    <w:rsid w:val="004E290F"/>
    <w:rsid w:val="004F1C0D"/>
    <w:rsid w:val="004F622F"/>
    <w:rsid w:val="00504360"/>
    <w:rsid w:val="005044A4"/>
    <w:rsid w:val="0051175F"/>
    <w:rsid w:val="00512525"/>
    <w:rsid w:val="00515CD7"/>
    <w:rsid w:val="00525F91"/>
    <w:rsid w:val="005418FE"/>
    <w:rsid w:val="00570A80"/>
    <w:rsid w:val="00574ADD"/>
    <w:rsid w:val="005769D2"/>
    <w:rsid w:val="00585115"/>
    <w:rsid w:val="005A0ECA"/>
    <w:rsid w:val="005C20BB"/>
    <w:rsid w:val="005C23F2"/>
    <w:rsid w:val="005E0D0D"/>
    <w:rsid w:val="00606CFA"/>
    <w:rsid w:val="00615C78"/>
    <w:rsid w:val="0062126E"/>
    <w:rsid w:val="006307BE"/>
    <w:rsid w:val="00644796"/>
    <w:rsid w:val="00651C4C"/>
    <w:rsid w:val="00663B16"/>
    <w:rsid w:val="0068525E"/>
    <w:rsid w:val="00690E8E"/>
    <w:rsid w:val="006951FF"/>
    <w:rsid w:val="006B5FD9"/>
    <w:rsid w:val="006B71B1"/>
    <w:rsid w:val="006C7564"/>
    <w:rsid w:val="006E2271"/>
    <w:rsid w:val="006F470D"/>
    <w:rsid w:val="007016FE"/>
    <w:rsid w:val="00704A39"/>
    <w:rsid w:val="00724AA7"/>
    <w:rsid w:val="0075012E"/>
    <w:rsid w:val="00765892"/>
    <w:rsid w:val="00777256"/>
    <w:rsid w:val="00777E52"/>
    <w:rsid w:val="00787E45"/>
    <w:rsid w:val="00796CEA"/>
    <w:rsid w:val="007C0DB3"/>
    <w:rsid w:val="007C1F6F"/>
    <w:rsid w:val="007C6A3E"/>
    <w:rsid w:val="007F3437"/>
    <w:rsid w:val="00806966"/>
    <w:rsid w:val="0082777F"/>
    <w:rsid w:val="00835890"/>
    <w:rsid w:val="00840CDF"/>
    <w:rsid w:val="00872D35"/>
    <w:rsid w:val="00886477"/>
    <w:rsid w:val="008A5D6A"/>
    <w:rsid w:val="008B1962"/>
    <w:rsid w:val="008B427A"/>
    <w:rsid w:val="008B46A4"/>
    <w:rsid w:val="008B4819"/>
    <w:rsid w:val="008C7E91"/>
    <w:rsid w:val="008D0FCA"/>
    <w:rsid w:val="0092453F"/>
    <w:rsid w:val="00955F64"/>
    <w:rsid w:val="00982ACF"/>
    <w:rsid w:val="009A3AA2"/>
    <w:rsid w:val="009C46B5"/>
    <w:rsid w:val="009C5759"/>
    <w:rsid w:val="009D032D"/>
    <w:rsid w:val="009E57B9"/>
    <w:rsid w:val="00A23EA4"/>
    <w:rsid w:val="00A31692"/>
    <w:rsid w:val="00A33211"/>
    <w:rsid w:val="00A53484"/>
    <w:rsid w:val="00A74657"/>
    <w:rsid w:val="00A7516C"/>
    <w:rsid w:val="00A846EB"/>
    <w:rsid w:val="00A93394"/>
    <w:rsid w:val="00AA30A8"/>
    <w:rsid w:val="00AA75E0"/>
    <w:rsid w:val="00AB02BB"/>
    <w:rsid w:val="00AB03BD"/>
    <w:rsid w:val="00AC582E"/>
    <w:rsid w:val="00AC7682"/>
    <w:rsid w:val="00AD4B2A"/>
    <w:rsid w:val="00AD7606"/>
    <w:rsid w:val="00AE1CF8"/>
    <w:rsid w:val="00B006B4"/>
    <w:rsid w:val="00B05740"/>
    <w:rsid w:val="00B1576F"/>
    <w:rsid w:val="00B2612E"/>
    <w:rsid w:val="00B4152A"/>
    <w:rsid w:val="00B761F7"/>
    <w:rsid w:val="00B96EFC"/>
    <w:rsid w:val="00BC51C5"/>
    <w:rsid w:val="00BD04B3"/>
    <w:rsid w:val="00BD0F03"/>
    <w:rsid w:val="00BE1905"/>
    <w:rsid w:val="00C1448C"/>
    <w:rsid w:val="00C16C75"/>
    <w:rsid w:val="00C235AE"/>
    <w:rsid w:val="00C2669E"/>
    <w:rsid w:val="00C30E91"/>
    <w:rsid w:val="00C36EC0"/>
    <w:rsid w:val="00C407F3"/>
    <w:rsid w:val="00C640BE"/>
    <w:rsid w:val="00C93738"/>
    <w:rsid w:val="00CA63FE"/>
    <w:rsid w:val="00CB6FBC"/>
    <w:rsid w:val="00CB7DBD"/>
    <w:rsid w:val="00D13C7E"/>
    <w:rsid w:val="00D31A07"/>
    <w:rsid w:val="00D35EDC"/>
    <w:rsid w:val="00D4294E"/>
    <w:rsid w:val="00D56584"/>
    <w:rsid w:val="00D67BA4"/>
    <w:rsid w:val="00D70908"/>
    <w:rsid w:val="00D754F1"/>
    <w:rsid w:val="00D852B8"/>
    <w:rsid w:val="00D86D43"/>
    <w:rsid w:val="00DE3569"/>
    <w:rsid w:val="00E16BC9"/>
    <w:rsid w:val="00E24E1F"/>
    <w:rsid w:val="00E51F7E"/>
    <w:rsid w:val="00E55369"/>
    <w:rsid w:val="00E604E0"/>
    <w:rsid w:val="00E90FA7"/>
    <w:rsid w:val="00E97D91"/>
    <w:rsid w:val="00EA2B41"/>
    <w:rsid w:val="00EA2B69"/>
    <w:rsid w:val="00EB6A0B"/>
    <w:rsid w:val="00ED5463"/>
    <w:rsid w:val="00F24CF0"/>
    <w:rsid w:val="00F27A49"/>
    <w:rsid w:val="00F32EE2"/>
    <w:rsid w:val="00F4042E"/>
    <w:rsid w:val="00F427F2"/>
    <w:rsid w:val="00F46732"/>
    <w:rsid w:val="00F741EF"/>
    <w:rsid w:val="00F81144"/>
    <w:rsid w:val="00F87076"/>
    <w:rsid w:val="00F9105E"/>
    <w:rsid w:val="00FA5A6F"/>
    <w:rsid w:val="00FB6F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9A7"/>
    <w:rPr>
      <w:rFonts w:ascii="Times New Roman" w:eastAsia="宋体" w:hAnsi="Times New Roman" w:cs="Times New Roman"/>
      <w:kern w:val="0"/>
    </w:rPr>
  </w:style>
  <w:style w:type="paragraph" w:styleId="1">
    <w:name w:val="heading 1"/>
    <w:basedOn w:val="a"/>
    <w:next w:val="a"/>
    <w:link w:val="1Char"/>
    <w:uiPriority w:val="9"/>
    <w:qFormat/>
    <w:rsid w:val="00055BB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59A7"/>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2359A7"/>
    <w:rPr>
      <w:sz w:val="18"/>
      <w:szCs w:val="18"/>
    </w:rPr>
  </w:style>
  <w:style w:type="paragraph" w:styleId="a4">
    <w:name w:val="footer"/>
    <w:basedOn w:val="a"/>
    <w:link w:val="Char0"/>
    <w:uiPriority w:val="99"/>
    <w:unhideWhenUsed/>
    <w:rsid w:val="002359A7"/>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2359A7"/>
    <w:rPr>
      <w:sz w:val="18"/>
      <w:szCs w:val="18"/>
    </w:rPr>
  </w:style>
  <w:style w:type="paragraph" w:styleId="a5">
    <w:name w:val="Balloon Text"/>
    <w:basedOn w:val="a"/>
    <w:link w:val="Char1"/>
    <w:uiPriority w:val="99"/>
    <w:semiHidden/>
    <w:unhideWhenUsed/>
    <w:rsid w:val="00243111"/>
    <w:rPr>
      <w:sz w:val="18"/>
      <w:szCs w:val="18"/>
    </w:rPr>
  </w:style>
  <w:style w:type="character" w:customStyle="1" w:styleId="Char1">
    <w:name w:val="批注框文本 Char"/>
    <w:basedOn w:val="a0"/>
    <w:link w:val="a5"/>
    <w:uiPriority w:val="99"/>
    <w:semiHidden/>
    <w:rsid w:val="00243111"/>
    <w:rPr>
      <w:rFonts w:ascii="Times New Roman" w:eastAsia="宋体" w:hAnsi="Times New Roman" w:cs="Times New Roman"/>
      <w:kern w:val="0"/>
      <w:sz w:val="18"/>
      <w:szCs w:val="18"/>
    </w:rPr>
  </w:style>
  <w:style w:type="character" w:customStyle="1" w:styleId="1Char">
    <w:name w:val="标题 1 Char"/>
    <w:basedOn w:val="a0"/>
    <w:link w:val="1"/>
    <w:uiPriority w:val="9"/>
    <w:rsid w:val="00055BBB"/>
    <w:rPr>
      <w:rFonts w:ascii="Times New Roman" w:eastAsia="宋体" w:hAnsi="Times New Roman" w:cs="Times New Roman"/>
      <w:b/>
      <w:bCs/>
      <w:kern w:val="44"/>
      <w:sz w:val="44"/>
      <w:szCs w:val="44"/>
    </w:rPr>
  </w:style>
  <w:style w:type="paragraph" w:styleId="TOC">
    <w:name w:val="TOC Heading"/>
    <w:basedOn w:val="1"/>
    <w:next w:val="a"/>
    <w:uiPriority w:val="39"/>
    <w:unhideWhenUsed/>
    <w:qFormat/>
    <w:rsid w:val="0082777F"/>
    <w:pPr>
      <w:spacing w:before="240"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10">
    <w:name w:val="toc 1"/>
    <w:basedOn w:val="a"/>
    <w:next w:val="a"/>
    <w:autoRedefine/>
    <w:uiPriority w:val="39"/>
    <w:unhideWhenUsed/>
    <w:rsid w:val="0082777F"/>
  </w:style>
  <w:style w:type="character" w:styleId="a6">
    <w:name w:val="Hyperlink"/>
    <w:basedOn w:val="a0"/>
    <w:uiPriority w:val="99"/>
    <w:unhideWhenUsed/>
    <w:rsid w:val="0082777F"/>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207285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99EDE-6094-4901-9743-D971390DB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13</Pages>
  <Words>1245</Words>
  <Characters>7100</Characters>
  <Application>Microsoft Office Word</Application>
  <DocSecurity>0</DocSecurity>
  <Lines>59</Lines>
  <Paragraphs>16</Paragraphs>
  <ScaleCrop>false</ScaleCrop>
  <Company/>
  <LinksUpToDate>false</LinksUpToDate>
  <CharactersWithSpaces>8329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qnjia</dc:creator>
  <cp:keywords/>
  <dc:description/>
  <cp:lastModifiedBy>微软用户</cp:lastModifiedBy>
  <cp:revision>14</cp:revision>
  <dcterms:created xsi:type="dcterms:W3CDTF">2021-02-07T13:52:00Z</dcterms:created>
  <dcterms:modified xsi:type="dcterms:W3CDTF">2021-02-23T10:16:00Z</dcterms:modified>
</cp:coreProperties>
</file>