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2F07" w14:textId="77777777" w:rsidR="00DA5B1E" w:rsidRDefault="00D667C3">
      <w:pPr>
        <w:pageBreakBefore/>
        <w:rPr>
          <w:rFonts w:ascii="仿宋_GB2312" w:eastAsia="仿宋_GB2312" w:hAnsi="仿宋_GB2312" w:cs="仿宋_GB2312"/>
          <w:sz w:val="28"/>
          <w:szCs w:val="28"/>
        </w:rPr>
      </w:pPr>
      <w:r>
        <w:rPr>
          <w:rFonts w:ascii="仿宋_GB2312" w:eastAsia="仿宋_GB2312" w:hAnsi="仿宋_GB2312" w:cs="仿宋_GB2312" w:hint="eastAsia"/>
          <w:sz w:val="28"/>
          <w:szCs w:val="28"/>
        </w:rPr>
        <w:t>附件三：</w:t>
      </w:r>
    </w:p>
    <w:p w14:paraId="61E1DF4E" w14:textId="77777777" w:rsidR="00DA5B1E" w:rsidRDefault="00D667C3">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w:t>
      </w:r>
      <w:r w:rsidR="00B15A75" w:rsidRPr="00B15A75">
        <w:rPr>
          <w:rFonts w:ascii="方正小标宋简体" w:eastAsia="方正小标宋简体" w:hAnsi="方正小标宋简体" w:cs="方正小标宋简体" w:hint="eastAsia"/>
          <w:sz w:val="30"/>
          <w:szCs w:val="30"/>
          <w:u w:val="single"/>
        </w:rPr>
        <w:t>基于信息物理系统（CPS</w:t>
      </w:r>
      <w:r w:rsidR="00B15A75">
        <w:rPr>
          <w:rFonts w:ascii="方正小标宋简体" w:eastAsia="方正小标宋简体" w:hAnsi="方正小标宋简体" w:cs="方正小标宋简体" w:hint="eastAsia"/>
          <w:sz w:val="30"/>
          <w:szCs w:val="30"/>
          <w:u w:val="single"/>
        </w:rPr>
        <w:t>）的产线设备数字孪生模型数据规范</w:t>
      </w:r>
      <w:r>
        <w:rPr>
          <w:rFonts w:ascii="方正小标宋简体" w:eastAsia="方正小标宋简体" w:hAnsi="方正小标宋简体" w:cs="方正小标宋简体" w:hint="eastAsia"/>
          <w:sz w:val="30"/>
          <w:szCs w:val="30"/>
        </w:rPr>
        <w:t>》团体标准编制说明</w:t>
      </w:r>
    </w:p>
    <w:p w14:paraId="3140A348" w14:textId="77777777" w:rsidR="00DA5B1E" w:rsidRDefault="00DA5B1E">
      <w:pPr>
        <w:jc w:val="center"/>
        <w:rPr>
          <w:rFonts w:ascii="黑体" w:eastAsia="黑体" w:hAnsi="黑体"/>
          <w:sz w:val="30"/>
          <w:szCs w:val="30"/>
        </w:rPr>
      </w:pPr>
    </w:p>
    <w:p w14:paraId="17C4C2DF" w14:textId="77777777" w:rsidR="00DA5B1E" w:rsidRDefault="00D667C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编制说明的内容一般应包括：</w:t>
      </w:r>
    </w:p>
    <w:p w14:paraId="7274A3F3" w14:textId="77777777" w:rsidR="00DA5B1E" w:rsidRDefault="00D667C3">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工作简况，包括任务来源、主要起草单位（主要起草人）、主要工作过程等；</w:t>
      </w:r>
    </w:p>
    <w:p w14:paraId="7FC2914B" w14:textId="77777777" w:rsidR="00B15A75" w:rsidRDefault="00B15A75" w:rsidP="00E70709">
      <w:pPr>
        <w:pStyle w:val="1"/>
        <w:ind w:left="840" w:firstLineChars="0"/>
        <w:jc w:val="left"/>
        <w:rPr>
          <w:rFonts w:ascii="仿宋" w:eastAsia="仿宋" w:hAnsi="仿宋"/>
          <w:sz w:val="28"/>
          <w:szCs w:val="32"/>
        </w:rPr>
      </w:pPr>
      <w:r>
        <w:rPr>
          <w:rFonts w:ascii="仿宋" w:eastAsia="仿宋" w:hAnsi="仿宋" w:hint="eastAsia"/>
          <w:sz w:val="28"/>
          <w:szCs w:val="32"/>
        </w:rPr>
        <w:t>《基于信息物理系统（CPS）的产线数字孪生模型数据规范》标准来源于工业和信息化部2019年工业互联网创新发展工程“信息物理系统应用项目”，项目内容包括形成基于CPS支持故障预测、维护策略制定以及远程运维的PHM系统一套；建立PHM-CRM系统，实现工业设备、设备用户设备商全数字打通，形成基于CPS的设备孪生与维护决策模型</w:t>
      </w:r>
      <w:r w:rsidR="00E70709">
        <w:rPr>
          <w:rFonts w:ascii="仿宋" w:eastAsia="仿宋" w:hAnsi="仿宋" w:hint="eastAsia"/>
          <w:sz w:val="28"/>
          <w:szCs w:val="32"/>
        </w:rPr>
        <w:t>库</w:t>
      </w:r>
      <w:r>
        <w:rPr>
          <w:rFonts w:ascii="仿宋" w:eastAsia="仿宋" w:hAnsi="仿宋" w:hint="eastAsia"/>
          <w:sz w:val="28"/>
          <w:szCs w:val="32"/>
        </w:rPr>
        <w:t>；研制基于CPS的故障预测与健康管理服务的相关标准草案，形成面向电子信息、家用电器、机械装备、航空装备等典型制造业企业的推广示范应用。</w:t>
      </w:r>
    </w:p>
    <w:p w14:paraId="664CD95D" w14:textId="333750EA" w:rsidR="00E70709" w:rsidRDefault="00E70709" w:rsidP="00E70709">
      <w:pPr>
        <w:pStyle w:val="1"/>
        <w:ind w:left="840" w:firstLineChars="0"/>
        <w:jc w:val="left"/>
        <w:rPr>
          <w:rFonts w:ascii="仿宋" w:eastAsia="仿宋" w:hAnsi="仿宋"/>
          <w:sz w:val="28"/>
          <w:szCs w:val="32"/>
        </w:rPr>
      </w:pPr>
      <w:r>
        <w:rPr>
          <w:rFonts w:ascii="仿宋" w:eastAsia="仿宋" w:hAnsi="仿宋" w:hint="eastAsia"/>
          <w:sz w:val="28"/>
          <w:szCs w:val="32"/>
        </w:rPr>
        <w:t>对此，</w:t>
      </w:r>
      <w:r w:rsidR="00DF47CB">
        <w:rPr>
          <w:rFonts w:ascii="仿宋" w:eastAsia="仿宋" w:hAnsi="仿宋" w:hint="eastAsia"/>
          <w:sz w:val="28"/>
          <w:szCs w:val="32"/>
        </w:rPr>
        <w:t>2019年</w:t>
      </w:r>
      <w:r w:rsidRPr="00057FD6">
        <w:rPr>
          <w:rFonts w:ascii="仿宋" w:eastAsia="仿宋" w:hAnsi="仿宋" w:hint="eastAsia"/>
          <w:sz w:val="28"/>
          <w:szCs w:val="32"/>
        </w:rPr>
        <w:t>工业和信息化部电子第五研究所组建</w:t>
      </w:r>
      <w:r>
        <w:rPr>
          <w:rFonts w:ascii="仿宋" w:eastAsia="仿宋" w:hAnsi="仿宋" w:hint="eastAsia"/>
          <w:sz w:val="28"/>
          <w:szCs w:val="32"/>
        </w:rPr>
        <w:t>《基于信息物理系统（CPS）的产线数字孪生模型数据规范》</w:t>
      </w:r>
      <w:r w:rsidRPr="00057FD6">
        <w:rPr>
          <w:rFonts w:ascii="仿宋" w:eastAsia="仿宋" w:hAnsi="仿宋" w:hint="eastAsia"/>
          <w:sz w:val="28"/>
          <w:szCs w:val="32"/>
        </w:rPr>
        <w:t>标准草案研制组</w:t>
      </w:r>
      <w:r w:rsidR="00DF47CB">
        <w:rPr>
          <w:rFonts w:ascii="仿宋" w:eastAsia="仿宋" w:hAnsi="仿宋" w:hint="eastAsia"/>
          <w:sz w:val="28"/>
          <w:szCs w:val="32"/>
        </w:rPr>
        <w:t>。其中，</w:t>
      </w:r>
      <w:r w:rsidRPr="00057FD6">
        <w:rPr>
          <w:rFonts w:ascii="仿宋" w:eastAsia="仿宋" w:hAnsi="仿宋" w:hint="eastAsia"/>
          <w:sz w:val="28"/>
          <w:szCs w:val="32"/>
        </w:rPr>
        <w:t>工业和信息化部电子第五研究所</w:t>
      </w:r>
      <w:r>
        <w:rPr>
          <w:rFonts w:ascii="仿宋" w:eastAsia="仿宋" w:hAnsi="仿宋" w:hint="eastAsia"/>
          <w:sz w:val="28"/>
          <w:szCs w:val="32"/>
        </w:rPr>
        <w:t>作为主要起草单位，</w:t>
      </w:r>
      <w:r w:rsidR="005A0D67">
        <w:rPr>
          <w:rFonts w:ascii="仿宋" w:eastAsia="仿宋" w:hAnsi="仿宋" w:hint="eastAsia"/>
          <w:sz w:val="28"/>
          <w:szCs w:val="32"/>
        </w:rPr>
        <w:t>广州赛宝腾睿信息科技有限公司</w:t>
      </w:r>
      <w:r>
        <w:rPr>
          <w:rFonts w:ascii="仿宋" w:eastAsia="仿宋" w:hAnsi="仿宋" w:hint="eastAsia"/>
          <w:sz w:val="28"/>
          <w:szCs w:val="32"/>
        </w:rPr>
        <w:t>、</w:t>
      </w:r>
      <w:r w:rsidR="005A0D67">
        <w:rPr>
          <w:rFonts w:ascii="仿宋" w:eastAsia="仿宋" w:hAnsi="仿宋" w:hint="eastAsia"/>
          <w:sz w:val="28"/>
          <w:szCs w:val="32"/>
        </w:rPr>
        <w:t>中国通用航空</w:t>
      </w:r>
      <w:r>
        <w:rPr>
          <w:rFonts w:ascii="仿宋" w:eastAsia="仿宋" w:hAnsi="仿宋" w:hint="eastAsia"/>
          <w:sz w:val="28"/>
          <w:szCs w:val="32"/>
        </w:rPr>
        <w:t>、</w:t>
      </w:r>
      <w:r w:rsidR="005A0D67">
        <w:rPr>
          <w:rFonts w:ascii="仿宋" w:eastAsia="仿宋" w:hAnsi="仿宋" w:hint="eastAsia"/>
          <w:sz w:val="28"/>
          <w:szCs w:val="32"/>
        </w:rPr>
        <w:t>广东</w:t>
      </w:r>
      <w:r w:rsidR="00197D88">
        <w:rPr>
          <w:rFonts w:ascii="仿宋" w:eastAsia="仿宋" w:hAnsi="仿宋" w:hint="eastAsia"/>
          <w:sz w:val="28"/>
          <w:szCs w:val="32"/>
        </w:rPr>
        <w:t>电子</w:t>
      </w:r>
      <w:r w:rsidR="005A0D67">
        <w:rPr>
          <w:rFonts w:ascii="仿宋" w:eastAsia="仿宋" w:hAnsi="仿宋" w:hint="eastAsia"/>
          <w:sz w:val="28"/>
          <w:szCs w:val="32"/>
        </w:rPr>
        <w:t>标准联合会</w:t>
      </w:r>
      <w:r>
        <w:rPr>
          <w:rFonts w:ascii="仿宋" w:eastAsia="仿宋" w:hAnsi="仿宋" w:hint="eastAsia"/>
          <w:sz w:val="28"/>
          <w:szCs w:val="32"/>
        </w:rPr>
        <w:t>三个单位作为研制组员单位，合力</w:t>
      </w:r>
      <w:r w:rsidR="005A0D67">
        <w:rPr>
          <w:rFonts w:ascii="仿宋" w:eastAsia="仿宋" w:hAnsi="仿宋" w:hint="eastAsia"/>
          <w:sz w:val="28"/>
          <w:szCs w:val="32"/>
        </w:rPr>
        <w:t>开展</w:t>
      </w:r>
      <w:r w:rsidRPr="00057FD6">
        <w:rPr>
          <w:rFonts w:ascii="仿宋" w:eastAsia="仿宋" w:hAnsi="仿宋"/>
          <w:sz w:val="28"/>
          <w:szCs w:val="32"/>
        </w:rPr>
        <w:t>本标准前期研究起草工作</w:t>
      </w:r>
      <w:r>
        <w:rPr>
          <w:rFonts w:ascii="仿宋" w:eastAsia="仿宋" w:hAnsi="仿宋" w:hint="eastAsia"/>
          <w:sz w:val="28"/>
          <w:szCs w:val="32"/>
        </w:rPr>
        <w:t>。</w:t>
      </w:r>
    </w:p>
    <w:p w14:paraId="2D3BAD03" w14:textId="77777777" w:rsidR="0009208A" w:rsidRPr="00E70709" w:rsidRDefault="0009208A" w:rsidP="00DF47CB">
      <w:pPr>
        <w:pStyle w:val="1"/>
        <w:ind w:left="840" w:firstLine="560"/>
        <w:jc w:val="left"/>
        <w:rPr>
          <w:rFonts w:ascii="仿宋" w:eastAsia="仿宋" w:hAnsi="仿宋"/>
          <w:sz w:val="28"/>
          <w:szCs w:val="32"/>
        </w:rPr>
      </w:pPr>
      <w:r w:rsidRPr="0009208A">
        <w:rPr>
          <w:rFonts w:ascii="仿宋" w:eastAsia="仿宋" w:hAnsi="仿宋" w:hint="eastAsia"/>
          <w:sz w:val="28"/>
          <w:szCs w:val="32"/>
        </w:rPr>
        <w:lastRenderedPageBreak/>
        <w:t>2019年12月完成基于工业互联网平台的数字孪生模型集成国内外相关标准情况及模型集成技术调研；2020年3月完成数字孪生模型集成总体技术路线和实施方案规划和关键技术方案设计及论证；2020年6月完成标准草案初稿；2020年8月由工业和信息化部电子第五研究所组织专家评审完成标准草案的所内评审；2020年10月《基于信息物理系统（CPS）的产线数字孪生模型库》项目组对标准进行研讨；2021年4月完成标准草案的修改，并开展标准草案的测试验证工作，同时，按照项目要求</w:t>
      </w:r>
      <w:r w:rsidR="00DF47CB">
        <w:rPr>
          <w:rFonts w:ascii="仿宋" w:eastAsia="仿宋" w:hAnsi="仿宋" w:hint="eastAsia"/>
          <w:sz w:val="28"/>
          <w:szCs w:val="32"/>
        </w:rPr>
        <w:t>申请广东省电子信息联合会团体</w:t>
      </w:r>
      <w:r w:rsidRPr="0009208A">
        <w:rPr>
          <w:rFonts w:ascii="仿宋" w:eastAsia="仿宋" w:hAnsi="仿宋" w:hint="eastAsia"/>
          <w:sz w:val="28"/>
          <w:szCs w:val="32"/>
        </w:rPr>
        <w:t>标准，形成《基于信息物理系统（CPS）的产线数字孪生模型数据规范》标准（</w:t>
      </w:r>
      <w:r w:rsidR="00DF47CB">
        <w:rPr>
          <w:rFonts w:ascii="仿宋" w:eastAsia="仿宋" w:hAnsi="仿宋" w:hint="eastAsia"/>
          <w:sz w:val="28"/>
          <w:szCs w:val="32"/>
        </w:rPr>
        <w:t>征求意见稿</w:t>
      </w:r>
      <w:r w:rsidRPr="0009208A">
        <w:rPr>
          <w:rFonts w:ascii="仿宋" w:eastAsia="仿宋" w:hAnsi="仿宋" w:hint="eastAsia"/>
          <w:sz w:val="28"/>
          <w:szCs w:val="32"/>
        </w:rPr>
        <w:t>）。</w:t>
      </w:r>
    </w:p>
    <w:p w14:paraId="656918F7" w14:textId="77777777" w:rsidR="00DA5B1E" w:rsidRDefault="00D667C3">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标准的编制原则和依据；</w:t>
      </w:r>
    </w:p>
    <w:p w14:paraId="0BEFA382" w14:textId="77777777" w:rsidR="00B15A75" w:rsidRDefault="00DF47CB" w:rsidP="00B15A75">
      <w:pPr>
        <w:pStyle w:val="1"/>
        <w:ind w:left="840" w:firstLineChars="0"/>
        <w:jc w:val="left"/>
        <w:rPr>
          <w:rFonts w:ascii="仿宋_GB2312" w:eastAsia="仿宋_GB2312" w:hAnsi="仿宋_GB2312" w:cs="仿宋_GB2312"/>
          <w:sz w:val="28"/>
          <w:szCs w:val="28"/>
        </w:rPr>
      </w:pPr>
      <w:r w:rsidRPr="00DF47CB">
        <w:rPr>
          <w:rFonts w:ascii="仿宋_GB2312" w:eastAsia="仿宋_GB2312" w:hAnsi="仿宋_GB2312" w:cs="仿宋_GB2312" w:hint="eastAsia"/>
          <w:sz w:val="28"/>
          <w:szCs w:val="28"/>
        </w:rPr>
        <w:t>标准研究立足于信息物理系统应用项目中数字孪生模型的集成管理，实现基于信息物理系统应用项目中数字孪生模型的标准化、复用化：标准内容尽可能全面、系统，考虑数字孪生模型的分类、描述、集成流程、管理等各个环节通用要求，明确开展数字孪生模型集成的具体内容和要求。</w:t>
      </w:r>
    </w:p>
    <w:p w14:paraId="03607BA9" w14:textId="77777777" w:rsidR="00DA5B1E" w:rsidRDefault="00D667C3">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标准的主要内容、技术论证与效果（如技术指标、参数、公式、性能要求、试验方法、检验规则等，修订标准时应增加新、旧标准水平的对比）；</w:t>
      </w:r>
    </w:p>
    <w:p w14:paraId="2774B62C" w14:textId="77777777" w:rsidR="00B15A75" w:rsidRPr="00B15A75" w:rsidRDefault="00DF47CB" w:rsidP="00DF47CB">
      <w:pPr>
        <w:pStyle w:val="1"/>
        <w:ind w:left="840" w:firstLineChars="0"/>
        <w:jc w:val="left"/>
        <w:rPr>
          <w:rFonts w:ascii="仿宋" w:eastAsia="仿宋" w:hAnsi="仿宋"/>
          <w:sz w:val="28"/>
          <w:szCs w:val="32"/>
        </w:rPr>
      </w:pPr>
      <w:r w:rsidRPr="00DF47CB">
        <w:rPr>
          <w:rFonts w:ascii="仿宋" w:eastAsia="仿宋" w:hAnsi="仿宋" w:hint="eastAsia"/>
          <w:sz w:val="28"/>
          <w:szCs w:val="32"/>
        </w:rPr>
        <w:t>由于数字孪生模型及其技术具有多源性、多样性和复杂性的特点，导致模型组成和展示形式无法统计，难以推广到其他</w:t>
      </w:r>
      <w:r w:rsidRPr="00DF47CB">
        <w:rPr>
          <w:rFonts w:ascii="仿宋" w:eastAsia="仿宋" w:hAnsi="仿宋" w:hint="eastAsia"/>
          <w:sz w:val="28"/>
          <w:szCs w:val="32"/>
        </w:rPr>
        <w:lastRenderedPageBreak/>
        <w:t>企业中，数字孪生技术、知识、经验和成果难以固化和复用，模型的价值得不到充分的挖掘。为此，开展《基于信息物理系统（CPS）的产线数字孪生模型数据规范》标准的研究和制定，实现“信息物理系统应用项目”的数据</w:t>
      </w:r>
      <w:r>
        <w:rPr>
          <w:rFonts w:ascii="仿宋" w:eastAsia="仿宋" w:hAnsi="仿宋" w:hint="eastAsia"/>
          <w:sz w:val="28"/>
          <w:szCs w:val="32"/>
        </w:rPr>
        <w:t>孪生模型模块化、标准化，并为推广应用到行业其他单位提供数据支撑</w:t>
      </w:r>
      <w:r w:rsidR="00B15A75" w:rsidRPr="00B15A75">
        <w:rPr>
          <w:rFonts w:ascii="仿宋" w:eastAsia="仿宋" w:hAnsi="仿宋" w:hint="eastAsia"/>
          <w:sz w:val="28"/>
          <w:szCs w:val="32"/>
        </w:rPr>
        <w:t>。</w:t>
      </w:r>
      <w:r>
        <w:rPr>
          <w:rFonts w:ascii="仿宋" w:eastAsia="仿宋" w:hAnsi="仿宋" w:hint="eastAsia"/>
          <w:sz w:val="28"/>
          <w:szCs w:val="32"/>
        </w:rPr>
        <w:t>标准主要内容包括以下部分：</w:t>
      </w:r>
    </w:p>
    <w:p w14:paraId="437D7D2B" w14:textId="77777777" w:rsidR="00B15A75" w:rsidRPr="00B15A75" w:rsidRDefault="00B15A75" w:rsidP="00B15A75">
      <w:pPr>
        <w:pStyle w:val="1"/>
        <w:ind w:left="840" w:firstLineChars="0"/>
        <w:jc w:val="left"/>
        <w:rPr>
          <w:rFonts w:ascii="仿宋" w:eastAsia="仿宋" w:hAnsi="仿宋"/>
          <w:sz w:val="28"/>
          <w:szCs w:val="32"/>
        </w:rPr>
      </w:pPr>
      <w:r w:rsidRPr="00B15A75">
        <w:rPr>
          <w:rFonts w:ascii="仿宋" w:eastAsia="仿宋" w:hAnsi="仿宋" w:hint="eastAsia"/>
          <w:sz w:val="28"/>
          <w:szCs w:val="32"/>
        </w:rPr>
        <w:t>1）范围；</w:t>
      </w:r>
    </w:p>
    <w:p w14:paraId="4037A387" w14:textId="77777777" w:rsidR="00B15A75" w:rsidRPr="00B15A75" w:rsidRDefault="00B15A75" w:rsidP="00B15A75">
      <w:pPr>
        <w:pStyle w:val="1"/>
        <w:ind w:left="840" w:firstLineChars="0"/>
        <w:jc w:val="left"/>
        <w:rPr>
          <w:rFonts w:ascii="仿宋" w:eastAsia="仿宋" w:hAnsi="仿宋"/>
          <w:sz w:val="28"/>
          <w:szCs w:val="32"/>
        </w:rPr>
      </w:pPr>
      <w:r w:rsidRPr="00B15A75">
        <w:rPr>
          <w:rFonts w:ascii="仿宋" w:eastAsia="仿宋" w:hAnsi="仿宋" w:hint="eastAsia"/>
          <w:sz w:val="28"/>
          <w:szCs w:val="32"/>
        </w:rPr>
        <w:t>2）引用文件；</w:t>
      </w:r>
    </w:p>
    <w:p w14:paraId="318941C5" w14:textId="77777777" w:rsidR="00B15A75" w:rsidRPr="00B15A75" w:rsidRDefault="00B15A75" w:rsidP="00B15A75">
      <w:pPr>
        <w:pStyle w:val="1"/>
        <w:ind w:left="840" w:firstLineChars="0"/>
        <w:jc w:val="left"/>
        <w:rPr>
          <w:rFonts w:ascii="仿宋" w:eastAsia="仿宋" w:hAnsi="仿宋"/>
          <w:sz w:val="28"/>
          <w:szCs w:val="32"/>
        </w:rPr>
      </w:pPr>
      <w:r w:rsidRPr="00B15A75">
        <w:rPr>
          <w:rFonts w:ascii="仿宋" w:eastAsia="仿宋" w:hAnsi="仿宋" w:hint="eastAsia"/>
          <w:sz w:val="28"/>
          <w:szCs w:val="32"/>
        </w:rPr>
        <w:t xml:space="preserve">3）术语和定义； </w:t>
      </w:r>
    </w:p>
    <w:p w14:paraId="79ACE03B" w14:textId="77777777" w:rsidR="00B15A75" w:rsidRPr="00B15A75" w:rsidRDefault="00B15A75" w:rsidP="00B15A75">
      <w:pPr>
        <w:pStyle w:val="1"/>
        <w:ind w:left="840" w:firstLineChars="0"/>
        <w:jc w:val="left"/>
        <w:rPr>
          <w:rFonts w:ascii="仿宋" w:eastAsia="仿宋" w:hAnsi="仿宋"/>
          <w:sz w:val="28"/>
          <w:szCs w:val="32"/>
        </w:rPr>
      </w:pPr>
      <w:r w:rsidRPr="00B15A75">
        <w:rPr>
          <w:rFonts w:ascii="仿宋" w:eastAsia="仿宋" w:hAnsi="仿宋" w:hint="eastAsia"/>
          <w:sz w:val="28"/>
          <w:szCs w:val="32"/>
        </w:rPr>
        <w:t>4）数字孪生目标；</w:t>
      </w:r>
    </w:p>
    <w:p w14:paraId="78232414" w14:textId="77777777" w:rsidR="00B15A75" w:rsidRPr="00B15A75" w:rsidRDefault="00B15A75" w:rsidP="00B15A75">
      <w:pPr>
        <w:pStyle w:val="1"/>
        <w:ind w:left="840" w:firstLineChars="0"/>
        <w:jc w:val="left"/>
        <w:rPr>
          <w:rFonts w:ascii="仿宋" w:eastAsia="仿宋" w:hAnsi="仿宋"/>
          <w:sz w:val="28"/>
          <w:szCs w:val="32"/>
        </w:rPr>
      </w:pPr>
      <w:r w:rsidRPr="00B15A75">
        <w:rPr>
          <w:rFonts w:ascii="仿宋" w:eastAsia="仿宋" w:hAnsi="仿宋" w:hint="eastAsia"/>
          <w:sz w:val="28"/>
          <w:szCs w:val="32"/>
        </w:rPr>
        <w:t>5）设备数字孪生模型组成；</w:t>
      </w:r>
    </w:p>
    <w:p w14:paraId="772BFBCA" w14:textId="77777777" w:rsidR="00B15A75" w:rsidRPr="00B15A75" w:rsidRDefault="00B15A75" w:rsidP="00B15A75">
      <w:pPr>
        <w:pStyle w:val="1"/>
        <w:ind w:left="840" w:firstLineChars="0"/>
        <w:jc w:val="left"/>
        <w:rPr>
          <w:rFonts w:ascii="仿宋" w:eastAsia="仿宋" w:hAnsi="仿宋"/>
          <w:sz w:val="28"/>
          <w:szCs w:val="32"/>
        </w:rPr>
      </w:pPr>
      <w:r w:rsidRPr="00B15A75">
        <w:rPr>
          <w:rFonts w:ascii="仿宋" w:eastAsia="仿宋" w:hAnsi="仿宋" w:hint="eastAsia"/>
          <w:sz w:val="28"/>
          <w:szCs w:val="32"/>
        </w:rPr>
        <w:t>6）数字孪生模型数据管理平台；</w:t>
      </w:r>
    </w:p>
    <w:p w14:paraId="6D675D34" w14:textId="77777777" w:rsidR="00B15A75" w:rsidRPr="00B15A75" w:rsidRDefault="00B15A75" w:rsidP="00B15A75">
      <w:pPr>
        <w:pStyle w:val="1"/>
        <w:ind w:left="840" w:firstLineChars="0"/>
        <w:jc w:val="left"/>
        <w:rPr>
          <w:rFonts w:ascii="仿宋" w:eastAsia="仿宋" w:hAnsi="仿宋"/>
          <w:sz w:val="28"/>
          <w:szCs w:val="32"/>
        </w:rPr>
      </w:pPr>
      <w:r w:rsidRPr="00B15A75">
        <w:rPr>
          <w:rFonts w:ascii="仿宋" w:eastAsia="仿宋" w:hAnsi="仿宋" w:hint="eastAsia"/>
          <w:sz w:val="28"/>
          <w:szCs w:val="32"/>
        </w:rPr>
        <w:t>7）设备数字孪生集成。</w:t>
      </w:r>
    </w:p>
    <w:p w14:paraId="316F9897" w14:textId="77777777" w:rsidR="00B15A75" w:rsidRPr="00B15A75" w:rsidRDefault="00B15A75" w:rsidP="00B15A75">
      <w:pPr>
        <w:pStyle w:val="1"/>
        <w:ind w:left="840" w:firstLineChars="0"/>
        <w:jc w:val="left"/>
        <w:rPr>
          <w:rFonts w:ascii="仿宋" w:eastAsia="仿宋" w:hAnsi="仿宋"/>
          <w:sz w:val="28"/>
          <w:szCs w:val="32"/>
        </w:rPr>
      </w:pPr>
      <w:r w:rsidRPr="00B15A75">
        <w:rPr>
          <w:rFonts w:ascii="仿宋" w:eastAsia="仿宋" w:hAnsi="仿宋" w:hint="eastAsia"/>
          <w:sz w:val="28"/>
          <w:szCs w:val="32"/>
        </w:rPr>
        <w:t>该标准定义了一种基于信息物理系统（CPS）的产线数字孪生模型数据规范，参照该标准在赛宝质云工业互联网平台、树根互联工业云平台上进行模型的集成验证。</w:t>
      </w:r>
    </w:p>
    <w:p w14:paraId="213DA6B5" w14:textId="77777777" w:rsidR="00DA5B1E" w:rsidRDefault="00D667C3">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采用国际标准的程度及水平的简要说明；</w:t>
      </w:r>
    </w:p>
    <w:p w14:paraId="55313D07" w14:textId="77777777" w:rsidR="00B15A75" w:rsidRPr="00B15A75" w:rsidRDefault="00B15A75" w:rsidP="00B15A75">
      <w:pPr>
        <w:pStyle w:val="1"/>
        <w:ind w:left="840" w:firstLineChars="0"/>
        <w:jc w:val="left"/>
        <w:rPr>
          <w:rFonts w:ascii="仿宋" w:eastAsia="仿宋" w:hAnsi="仿宋"/>
          <w:sz w:val="28"/>
          <w:szCs w:val="32"/>
        </w:rPr>
      </w:pPr>
      <w:r w:rsidRPr="00B15A75">
        <w:rPr>
          <w:rFonts w:ascii="仿宋" w:eastAsia="仿宋" w:hAnsi="仿宋" w:hint="eastAsia"/>
          <w:sz w:val="28"/>
          <w:szCs w:val="32"/>
        </w:rPr>
        <w:t>目前国内</w:t>
      </w:r>
      <w:r>
        <w:rPr>
          <w:rFonts w:ascii="仿宋" w:eastAsia="仿宋" w:hAnsi="仿宋" w:hint="eastAsia"/>
          <w:sz w:val="28"/>
          <w:szCs w:val="32"/>
        </w:rPr>
        <w:t>外</w:t>
      </w:r>
      <w:r w:rsidRPr="00B15A75">
        <w:rPr>
          <w:rFonts w:ascii="仿宋" w:eastAsia="仿宋" w:hAnsi="仿宋" w:hint="eastAsia"/>
          <w:sz w:val="28"/>
          <w:szCs w:val="32"/>
        </w:rPr>
        <w:t>没有发布的数字孪生标准，随着全国信息技术标准化技术委员会、国家智能制造标准化总体组等国内标准化组织或机构对数字孪生标准化的推动，已有多项国家标准报批或立项。</w:t>
      </w:r>
    </w:p>
    <w:p w14:paraId="5CFF1620" w14:textId="77777777" w:rsidR="00DA5B1E" w:rsidRDefault="00D667C3">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与有关的现行法律、法规和国家、行业标准的关系；</w:t>
      </w:r>
    </w:p>
    <w:p w14:paraId="4100A8A2" w14:textId="77777777" w:rsidR="00B15A75" w:rsidRDefault="009B4E22" w:rsidP="00B15A75">
      <w:pPr>
        <w:pStyle w:val="1"/>
        <w:ind w:left="840" w:firstLineChars="0"/>
        <w:jc w:val="left"/>
        <w:rPr>
          <w:rFonts w:ascii="仿宋_GB2312" w:eastAsia="仿宋_GB2312" w:hAnsi="仿宋_GB2312" w:cs="仿宋_GB2312"/>
          <w:sz w:val="28"/>
          <w:szCs w:val="28"/>
        </w:rPr>
      </w:pPr>
      <w:r w:rsidRPr="009B4E22">
        <w:rPr>
          <w:rFonts w:ascii="仿宋_GB2312" w:eastAsia="仿宋_GB2312" w:hAnsi="仿宋_GB2312" w:cs="仿宋_GB2312" w:hint="eastAsia"/>
          <w:sz w:val="28"/>
          <w:szCs w:val="28"/>
        </w:rPr>
        <w:lastRenderedPageBreak/>
        <w:t>本标准首次制定，参考《GBT 16656.1-2008 工业自动化系统与集成 产品数据表达与交换》对信息可视化的描述，与现行法律、法规和国家、行业标准协调配套，没有冲突。</w:t>
      </w:r>
    </w:p>
    <w:p w14:paraId="515234FA" w14:textId="77777777" w:rsidR="00DA5B1E" w:rsidRDefault="00D667C3">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标准实施建议；</w:t>
      </w:r>
    </w:p>
    <w:p w14:paraId="59C74AC3" w14:textId="77777777" w:rsidR="00B15A75" w:rsidRDefault="00E70709" w:rsidP="00B15A75">
      <w:pPr>
        <w:pStyle w:val="1"/>
        <w:ind w:left="840" w:firstLineChars="0"/>
        <w:jc w:val="left"/>
        <w:rPr>
          <w:rFonts w:ascii="仿宋_GB2312" w:eastAsia="仿宋_GB2312" w:hAnsi="仿宋_GB2312" w:cs="仿宋_GB2312"/>
          <w:sz w:val="28"/>
          <w:szCs w:val="28"/>
        </w:rPr>
      </w:pPr>
      <w:r w:rsidRPr="00E70709">
        <w:rPr>
          <w:rFonts w:ascii="仿宋_GB2312" w:eastAsia="仿宋_GB2312" w:hAnsi="仿宋_GB2312" w:cs="仿宋_GB2312" w:hint="eastAsia"/>
          <w:sz w:val="28"/>
          <w:szCs w:val="28"/>
        </w:rPr>
        <w:t>本标准主要用于工业互联网运营商或者使用方、数字孪生模型的研发者，主要作用是为运营商或者使用方、模型研发者开展数字孪生模型的开发、模型的集成工作提供较为全面系统的标准依据，引导和规范行业开展相关工作。</w:t>
      </w:r>
    </w:p>
    <w:p w14:paraId="4D8C02EA" w14:textId="77777777" w:rsidR="00CF3246" w:rsidRDefault="00CF3246" w:rsidP="00B15A75">
      <w:pPr>
        <w:pStyle w:val="1"/>
        <w:ind w:left="840" w:firstLineChars="0"/>
        <w:jc w:val="left"/>
        <w:rPr>
          <w:rFonts w:ascii="仿宋_GB2312" w:eastAsia="仿宋_GB2312" w:hAnsi="仿宋_GB2312" w:cs="仿宋_GB2312"/>
          <w:sz w:val="28"/>
          <w:szCs w:val="28"/>
        </w:rPr>
      </w:pPr>
      <w:r w:rsidRPr="00057FD6">
        <w:rPr>
          <w:rFonts w:ascii="仿宋" w:eastAsia="仿宋" w:hAnsi="仿宋" w:hint="eastAsia"/>
          <w:sz w:val="28"/>
          <w:szCs w:val="32"/>
        </w:rPr>
        <w:t>标准草案研制完成后，研制组申请</w:t>
      </w:r>
      <w:r>
        <w:rPr>
          <w:rFonts w:ascii="仿宋" w:eastAsia="仿宋" w:hAnsi="仿宋" w:hint="eastAsia"/>
          <w:sz w:val="28"/>
          <w:szCs w:val="32"/>
        </w:rPr>
        <w:t>团标，并在团体内部选取试点进行标准的适用性分析</w:t>
      </w:r>
      <w:r w:rsidRPr="00057FD6">
        <w:rPr>
          <w:rFonts w:ascii="仿宋" w:eastAsia="仿宋" w:hAnsi="仿宋" w:hint="eastAsia"/>
          <w:sz w:val="28"/>
          <w:szCs w:val="32"/>
        </w:rPr>
        <w:t>。</w:t>
      </w:r>
    </w:p>
    <w:p w14:paraId="0F58B050" w14:textId="77777777" w:rsidR="00DA5B1E" w:rsidRDefault="00D667C3">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标准编制过程中重大分歧意见的处理和依据；</w:t>
      </w:r>
    </w:p>
    <w:p w14:paraId="5870B6B7" w14:textId="77777777" w:rsidR="00B15A75" w:rsidRDefault="0009208A" w:rsidP="00B15A75">
      <w:pPr>
        <w:pStyle w:val="1"/>
        <w:ind w:left="840"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p w14:paraId="771E7985" w14:textId="77777777" w:rsidR="00DA5B1E" w:rsidRPr="00B15A75" w:rsidRDefault="00D667C3">
      <w:pPr>
        <w:pStyle w:val="1"/>
        <w:numPr>
          <w:ilvl w:val="0"/>
          <w:numId w:val="1"/>
        </w:numPr>
        <w:ind w:firstLineChars="0"/>
        <w:jc w:val="left"/>
      </w:pPr>
      <w:r>
        <w:rPr>
          <w:rFonts w:ascii="仿宋_GB2312" w:eastAsia="仿宋_GB2312" w:hAnsi="仿宋_GB2312" w:cs="仿宋_GB2312" w:hint="eastAsia"/>
          <w:sz w:val="28"/>
          <w:szCs w:val="28"/>
        </w:rPr>
        <w:t>其他应与说明的事项。</w:t>
      </w:r>
    </w:p>
    <w:p w14:paraId="6728EADC" w14:textId="77777777" w:rsidR="00B15A75" w:rsidRDefault="0009208A" w:rsidP="00B15A75">
      <w:pPr>
        <w:pStyle w:val="1"/>
        <w:ind w:left="840" w:firstLineChars="0"/>
        <w:jc w:val="left"/>
      </w:pPr>
      <w:r>
        <w:rPr>
          <w:rFonts w:hint="eastAsia"/>
        </w:rPr>
        <w:t>无</w:t>
      </w:r>
    </w:p>
    <w:sectPr w:rsidR="00B15A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82B4" w14:textId="77777777" w:rsidR="00B23A4A" w:rsidRDefault="00B23A4A">
      <w:r>
        <w:separator/>
      </w:r>
    </w:p>
  </w:endnote>
  <w:endnote w:type="continuationSeparator" w:id="0">
    <w:p w14:paraId="42E35CFD" w14:textId="77777777" w:rsidR="00B23A4A" w:rsidRDefault="00B2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9102" w14:textId="77777777" w:rsidR="00DA5B1E" w:rsidRDefault="00D667C3">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5A0D67">
      <w:rPr>
        <w:noProof/>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540A" w14:textId="77777777" w:rsidR="00B23A4A" w:rsidRDefault="00B23A4A">
      <w:r>
        <w:separator/>
      </w:r>
    </w:p>
  </w:footnote>
  <w:footnote w:type="continuationSeparator" w:id="0">
    <w:p w14:paraId="134BDF59" w14:textId="77777777" w:rsidR="00B23A4A" w:rsidRDefault="00B2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B4BAF"/>
    <w:multiLevelType w:val="multilevel"/>
    <w:tmpl w:val="6C9B4B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9737C47"/>
    <w:rsid w:val="0009208A"/>
    <w:rsid w:val="00197D88"/>
    <w:rsid w:val="005A0D67"/>
    <w:rsid w:val="009B4E22"/>
    <w:rsid w:val="00B15A75"/>
    <w:rsid w:val="00B23A4A"/>
    <w:rsid w:val="00CF3246"/>
    <w:rsid w:val="00D667C3"/>
    <w:rsid w:val="00DA5B1E"/>
    <w:rsid w:val="00DF47CB"/>
    <w:rsid w:val="00E70709"/>
    <w:rsid w:val="0973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7B181"/>
  <w15:docId w15:val="{D5333B7B-3249-47B6-AA21-94237DA8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1">
    <w:name w:val="列出段落1"/>
    <w:basedOn w:val="a"/>
    <w:uiPriority w:val="34"/>
    <w:qFormat/>
    <w:pPr>
      <w:ind w:firstLineChars="200" w:firstLine="420"/>
    </w:pPr>
  </w:style>
  <w:style w:type="paragraph" w:styleId="a4">
    <w:name w:val="List Paragraph"/>
    <w:basedOn w:val="a"/>
    <w:uiPriority w:val="99"/>
    <w:semiHidden/>
    <w:unhideWhenUsed/>
    <w:rsid w:val="00B15A75"/>
    <w:pPr>
      <w:ind w:firstLineChars="200" w:firstLine="420"/>
    </w:pPr>
  </w:style>
  <w:style w:type="paragraph" w:styleId="a5">
    <w:name w:val="Balloon Text"/>
    <w:basedOn w:val="a"/>
    <w:link w:val="a6"/>
    <w:uiPriority w:val="99"/>
    <w:unhideWhenUsed/>
    <w:qFormat/>
    <w:rsid w:val="00B15A75"/>
    <w:rPr>
      <w:sz w:val="18"/>
      <w:szCs w:val="18"/>
    </w:rPr>
  </w:style>
  <w:style w:type="character" w:customStyle="1" w:styleId="a6">
    <w:name w:val="批注框文本 字符"/>
    <w:basedOn w:val="a0"/>
    <w:link w:val="a5"/>
    <w:uiPriority w:val="99"/>
    <w:qFormat/>
    <w:rsid w:val="00B15A75"/>
    <w:rPr>
      <w:kern w:val="2"/>
      <w:sz w:val="18"/>
      <w:szCs w:val="18"/>
    </w:rPr>
  </w:style>
  <w:style w:type="paragraph" w:customStyle="1" w:styleId="10">
    <w:name w:val="列表段落1"/>
    <w:basedOn w:val="a"/>
    <w:uiPriority w:val="34"/>
    <w:qFormat/>
    <w:rsid w:val="00B15A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张宝林</dc:creator>
  <cp:lastModifiedBy>liang owen</cp:lastModifiedBy>
  <cp:revision>6</cp:revision>
  <dcterms:created xsi:type="dcterms:W3CDTF">2021-09-26T07:23:00Z</dcterms:created>
  <dcterms:modified xsi:type="dcterms:W3CDTF">2021-09-29T03:11:00Z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F29B972348494BD6B4BDB15DA6091281</vt:lpwstr>
  </property>
</Properties>
</file>