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6C874" w14:textId="77777777" w:rsidR="005E3927" w:rsidRDefault="005E3927" w:rsidP="00022CAA">
      <w:pPr>
        <w:spacing w:line="360" w:lineRule="auto"/>
        <w:rPr>
          <w:rFonts w:hint="eastAsia"/>
          <w:spacing w:val="20"/>
          <w:sz w:val="52"/>
          <w:szCs w:val="52"/>
        </w:rPr>
      </w:pPr>
    </w:p>
    <w:p w14:paraId="6484BDD7" w14:textId="77777777" w:rsidR="005E3927" w:rsidRPr="00022CAA" w:rsidRDefault="00022CAA">
      <w:pPr>
        <w:spacing w:line="360" w:lineRule="auto"/>
        <w:jc w:val="center"/>
        <w:rPr>
          <w:rFonts w:ascii="黑体" w:eastAsia="黑体" w:hAnsi="黑体" w:cs="黑体"/>
          <w:b/>
          <w:sz w:val="36"/>
          <w:szCs w:val="36"/>
        </w:rPr>
      </w:pPr>
      <w:r w:rsidRPr="00022CAA">
        <w:rPr>
          <w:rFonts w:hint="eastAsia"/>
          <w:spacing w:val="20"/>
          <w:sz w:val="72"/>
          <w:szCs w:val="72"/>
        </w:rPr>
        <w:t>内蒙古标准化协会</w:t>
      </w:r>
    </w:p>
    <w:p w14:paraId="5373C7AE" w14:textId="77777777" w:rsidR="005E3927" w:rsidRDefault="005E3927">
      <w:pPr>
        <w:spacing w:line="360" w:lineRule="auto"/>
        <w:ind w:firstLineChars="200" w:firstLine="602"/>
        <w:jc w:val="center"/>
        <w:rPr>
          <w:rFonts w:ascii="黑体" w:eastAsia="黑体" w:hAnsi="黑体" w:cs="黑体"/>
          <w:b/>
          <w:sz w:val="30"/>
          <w:szCs w:val="30"/>
        </w:rPr>
      </w:pPr>
    </w:p>
    <w:p w14:paraId="1BC0519A" w14:textId="6F5FBD8A" w:rsidR="005E3927" w:rsidRDefault="005E3927">
      <w:pPr>
        <w:spacing w:after="240"/>
        <w:rPr>
          <w:rFonts w:ascii="黑体" w:eastAsia="黑体" w:hAnsi="黑体" w:cs="黑体"/>
          <w:color w:val="000000"/>
          <w:kern w:val="0"/>
          <w:sz w:val="44"/>
          <w:szCs w:val="44"/>
        </w:rPr>
      </w:pPr>
    </w:p>
    <w:p w14:paraId="46F7419B" w14:textId="77777777" w:rsidR="00022CAA" w:rsidRDefault="00022CAA">
      <w:pPr>
        <w:spacing w:after="240"/>
        <w:rPr>
          <w:rFonts w:ascii="黑体" w:eastAsia="黑体" w:hAnsi="黑体" w:cs="黑体" w:hint="eastAsia"/>
          <w:color w:val="000000"/>
          <w:kern w:val="0"/>
          <w:sz w:val="44"/>
          <w:szCs w:val="44"/>
        </w:rPr>
      </w:pPr>
    </w:p>
    <w:p w14:paraId="3C07504C" w14:textId="77777777" w:rsidR="005E3927" w:rsidRPr="00022CAA" w:rsidRDefault="00022CAA">
      <w:pPr>
        <w:spacing w:after="240"/>
        <w:jc w:val="center"/>
        <w:rPr>
          <w:rFonts w:asciiTheme="minorEastAsia" w:eastAsiaTheme="minorEastAsia" w:hAnsiTheme="minorEastAsia" w:cs="黑体"/>
          <w:color w:val="000000"/>
          <w:kern w:val="0"/>
          <w:sz w:val="40"/>
          <w:szCs w:val="40"/>
        </w:rPr>
      </w:pPr>
      <w:r w:rsidRPr="00022CAA">
        <w:rPr>
          <w:rFonts w:asciiTheme="minorEastAsia" w:eastAsiaTheme="minorEastAsia" w:hAnsiTheme="minorEastAsia" w:cs="黑体" w:hint="eastAsia"/>
          <w:color w:val="000000"/>
          <w:kern w:val="0"/>
          <w:sz w:val="40"/>
          <w:szCs w:val="40"/>
        </w:rPr>
        <w:t>《高温杀菌驼乳》</w:t>
      </w:r>
    </w:p>
    <w:p w14:paraId="7FA034CB" w14:textId="77777777" w:rsidR="005E3927" w:rsidRPr="00022CAA" w:rsidRDefault="00022CAA">
      <w:pPr>
        <w:spacing w:after="240" w:line="360" w:lineRule="auto"/>
        <w:jc w:val="center"/>
        <w:rPr>
          <w:rFonts w:asciiTheme="minorEastAsia" w:eastAsiaTheme="minorEastAsia" w:hAnsiTheme="minorEastAsia" w:cs="黑体"/>
          <w:color w:val="000000"/>
          <w:kern w:val="0"/>
          <w:sz w:val="40"/>
          <w:szCs w:val="40"/>
        </w:rPr>
      </w:pPr>
      <w:r w:rsidRPr="00022CAA">
        <w:rPr>
          <w:rFonts w:asciiTheme="minorEastAsia" w:eastAsiaTheme="minorEastAsia" w:hAnsiTheme="minorEastAsia" w:cs="黑体" w:hint="eastAsia"/>
          <w:color w:val="000000"/>
          <w:kern w:val="0"/>
          <w:sz w:val="40"/>
          <w:szCs w:val="40"/>
        </w:rPr>
        <w:t>编制说明</w:t>
      </w:r>
    </w:p>
    <w:p w14:paraId="401650FF" w14:textId="77777777" w:rsidR="005E3927" w:rsidRPr="00022CAA" w:rsidRDefault="00022CAA">
      <w:pPr>
        <w:spacing w:after="240" w:line="360" w:lineRule="auto"/>
        <w:jc w:val="center"/>
        <w:rPr>
          <w:rFonts w:asciiTheme="minorEastAsia" w:eastAsiaTheme="minorEastAsia" w:hAnsiTheme="minorEastAsia" w:cs="黑体"/>
          <w:color w:val="000000"/>
          <w:kern w:val="0"/>
          <w:sz w:val="40"/>
          <w:szCs w:val="40"/>
        </w:rPr>
      </w:pPr>
      <w:r w:rsidRPr="00022CAA">
        <w:rPr>
          <w:rFonts w:asciiTheme="minorEastAsia" w:eastAsiaTheme="minorEastAsia" w:hAnsiTheme="minorEastAsia" w:cs="黑体" w:hint="eastAsia"/>
          <w:color w:val="000000"/>
          <w:kern w:val="0"/>
          <w:sz w:val="40"/>
          <w:szCs w:val="40"/>
        </w:rPr>
        <w:t>（</w:t>
      </w:r>
      <w:r w:rsidRPr="00022CAA">
        <w:rPr>
          <w:rFonts w:asciiTheme="minorEastAsia" w:eastAsiaTheme="minorEastAsia" w:hAnsiTheme="minorEastAsia" w:cs="黑体" w:hint="eastAsia"/>
          <w:color w:val="000000"/>
          <w:kern w:val="0"/>
          <w:sz w:val="40"/>
          <w:szCs w:val="40"/>
        </w:rPr>
        <w:t>征求意见</w:t>
      </w:r>
      <w:r w:rsidRPr="00022CAA">
        <w:rPr>
          <w:rFonts w:asciiTheme="minorEastAsia" w:eastAsiaTheme="minorEastAsia" w:hAnsiTheme="minorEastAsia" w:cs="黑体" w:hint="eastAsia"/>
          <w:color w:val="000000"/>
          <w:kern w:val="0"/>
          <w:sz w:val="40"/>
          <w:szCs w:val="40"/>
        </w:rPr>
        <w:t>稿）</w:t>
      </w:r>
    </w:p>
    <w:p w14:paraId="332E2D37" w14:textId="77777777" w:rsidR="005E3927" w:rsidRDefault="005E3927">
      <w:pPr>
        <w:spacing w:line="360" w:lineRule="auto"/>
        <w:ind w:firstLineChars="200" w:firstLine="602"/>
        <w:jc w:val="center"/>
        <w:rPr>
          <w:rFonts w:ascii="黑体" w:eastAsia="黑体" w:hAnsi="黑体" w:cs="黑体"/>
          <w:b/>
          <w:sz w:val="30"/>
          <w:szCs w:val="30"/>
        </w:rPr>
      </w:pPr>
    </w:p>
    <w:p w14:paraId="0D896403" w14:textId="77777777" w:rsidR="005E3927" w:rsidRDefault="005E3927">
      <w:pPr>
        <w:spacing w:line="360" w:lineRule="auto"/>
        <w:ind w:firstLineChars="200" w:firstLine="602"/>
        <w:jc w:val="center"/>
        <w:rPr>
          <w:rFonts w:ascii="黑体" w:eastAsia="黑体" w:hAnsi="黑体" w:cs="黑体"/>
          <w:b/>
          <w:sz w:val="30"/>
          <w:szCs w:val="30"/>
        </w:rPr>
      </w:pPr>
    </w:p>
    <w:p w14:paraId="6ACE7013" w14:textId="77777777" w:rsidR="005E3927" w:rsidRDefault="005E3927">
      <w:pPr>
        <w:spacing w:line="360" w:lineRule="auto"/>
        <w:ind w:firstLineChars="200" w:firstLine="602"/>
        <w:jc w:val="center"/>
        <w:rPr>
          <w:rFonts w:ascii="黑体" w:eastAsia="黑体" w:hAnsi="黑体" w:cs="黑体"/>
          <w:b/>
          <w:sz w:val="30"/>
          <w:szCs w:val="30"/>
        </w:rPr>
      </w:pPr>
    </w:p>
    <w:p w14:paraId="0CAE7075" w14:textId="77777777" w:rsidR="005E3927" w:rsidRDefault="005E3927">
      <w:pPr>
        <w:spacing w:line="360" w:lineRule="auto"/>
        <w:ind w:firstLineChars="200" w:firstLine="602"/>
        <w:jc w:val="center"/>
        <w:rPr>
          <w:rFonts w:ascii="黑体" w:eastAsia="黑体" w:hAnsi="黑体" w:cs="黑体"/>
          <w:b/>
          <w:sz w:val="30"/>
          <w:szCs w:val="30"/>
        </w:rPr>
      </w:pPr>
    </w:p>
    <w:p w14:paraId="1B1CED2E" w14:textId="77777777" w:rsidR="005E3927" w:rsidRDefault="005E3927">
      <w:pPr>
        <w:spacing w:line="360" w:lineRule="auto"/>
        <w:ind w:firstLineChars="200" w:firstLine="602"/>
        <w:jc w:val="center"/>
        <w:rPr>
          <w:rFonts w:ascii="黑体" w:eastAsia="黑体" w:hAnsi="黑体" w:cs="黑体"/>
          <w:b/>
          <w:sz w:val="30"/>
          <w:szCs w:val="30"/>
        </w:rPr>
      </w:pPr>
    </w:p>
    <w:p w14:paraId="3FC3CBC9" w14:textId="77777777" w:rsidR="005E3927" w:rsidRDefault="005E3927">
      <w:pPr>
        <w:spacing w:line="360" w:lineRule="auto"/>
        <w:ind w:firstLineChars="200" w:firstLine="602"/>
        <w:jc w:val="center"/>
        <w:rPr>
          <w:rFonts w:ascii="黑体" w:eastAsia="黑体" w:hAnsi="黑体" w:cs="黑体"/>
          <w:b/>
          <w:sz w:val="30"/>
          <w:szCs w:val="30"/>
        </w:rPr>
      </w:pPr>
    </w:p>
    <w:p w14:paraId="556DC233" w14:textId="77777777" w:rsidR="005E3927" w:rsidRDefault="005E3927">
      <w:pPr>
        <w:spacing w:line="360" w:lineRule="auto"/>
        <w:ind w:firstLineChars="200" w:firstLine="602"/>
        <w:jc w:val="center"/>
        <w:rPr>
          <w:rFonts w:ascii="黑体" w:eastAsia="黑体" w:hAnsi="黑体" w:cs="黑体"/>
          <w:b/>
          <w:sz w:val="30"/>
          <w:szCs w:val="30"/>
        </w:rPr>
      </w:pPr>
    </w:p>
    <w:p w14:paraId="6EBFF2BF" w14:textId="77777777" w:rsidR="005E3927" w:rsidRDefault="005E3927">
      <w:pPr>
        <w:spacing w:line="360" w:lineRule="auto"/>
        <w:ind w:firstLineChars="200" w:firstLine="602"/>
        <w:jc w:val="center"/>
        <w:rPr>
          <w:rFonts w:ascii="黑体" w:eastAsia="黑体" w:hAnsi="黑体" w:cs="黑体"/>
          <w:b/>
          <w:sz w:val="30"/>
          <w:szCs w:val="30"/>
        </w:rPr>
      </w:pPr>
    </w:p>
    <w:p w14:paraId="54D06985" w14:textId="77777777" w:rsidR="005E3927" w:rsidRDefault="005E3927">
      <w:pPr>
        <w:spacing w:line="360" w:lineRule="auto"/>
        <w:rPr>
          <w:rFonts w:ascii="黑体" w:eastAsia="黑体" w:hAnsi="黑体" w:cs="黑体"/>
          <w:b/>
          <w:sz w:val="40"/>
          <w:szCs w:val="40"/>
        </w:rPr>
      </w:pPr>
    </w:p>
    <w:p w14:paraId="5A6CEEF4" w14:textId="77777777" w:rsidR="005E3927" w:rsidRPr="00022CAA" w:rsidRDefault="00022CAA">
      <w:pPr>
        <w:spacing w:line="360" w:lineRule="auto"/>
        <w:jc w:val="center"/>
        <w:rPr>
          <w:rFonts w:asciiTheme="minorEastAsia" w:eastAsiaTheme="minorEastAsia" w:hAnsiTheme="minorEastAsia" w:cs="黑体"/>
          <w:bCs/>
          <w:sz w:val="40"/>
          <w:szCs w:val="40"/>
        </w:rPr>
      </w:pPr>
      <w:r w:rsidRPr="00022CAA">
        <w:rPr>
          <w:rFonts w:asciiTheme="minorEastAsia" w:eastAsiaTheme="minorEastAsia" w:hAnsiTheme="minorEastAsia" w:cs="黑体" w:hint="eastAsia"/>
          <w:bCs/>
          <w:sz w:val="40"/>
          <w:szCs w:val="40"/>
        </w:rPr>
        <w:t>《高温杀菌驼乳》起草组</w:t>
      </w:r>
    </w:p>
    <w:p w14:paraId="2017E61A" w14:textId="77777777" w:rsidR="005E3927" w:rsidRPr="00022CAA" w:rsidRDefault="00022CAA">
      <w:pPr>
        <w:spacing w:line="360" w:lineRule="auto"/>
        <w:jc w:val="center"/>
        <w:rPr>
          <w:rFonts w:asciiTheme="minorEastAsia" w:eastAsiaTheme="minorEastAsia" w:hAnsiTheme="minorEastAsia" w:cs="黑体"/>
          <w:bCs/>
          <w:sz w:val="40"/>
          <w:szCs w:val="40"/>
        </w:rPr>
      </w:pPr>
      <w:r w:rsidRPr="00022CAA">
        <w:rPr>
          <w:rFonts w:asciiTheme="minorEastAsia" w:eastAsiaTheme="minorEastAsia" w:hAnsiTheme="minorEastAsia" w:cs="黑体" w:hint="eastAsia"/>
          <w:bCs/>
          <w:sz w:val="40"/>
          <w:szCs w:val="40"/>
        </w:rPr>
        <w:t>20</w:t>
      </w:r>
      <w:r w:rsidRPr="00022CAA">
        <w:rPr>
          <w:rFonts w:asciiTheme="minorEastAsia" w:eastAsiaTheme="minorEastAsia" w:hAnsiTheme="minorEastAsia" w:cs="黑体"/>
          <w:bCs/>
          <w:sz w:val="40"/>
          <w:szCs w:val="40"/>
        </w:rPr>
        <w:t>21</w:t>
      </w:r>
      <w:r w:rsidRPr="00022CAA">
        <w:rPr>
          <w:rFonts w:asciiTheme="minorEastAsia" w:eastAsiaTheme="minorEastAsia" w:hAnsiTheme="minorEastAsia" w:cs="黑体" w:hint="eastAsia"/>
          <w:bCs/>
          <w:sz w:val="40"/>
          <w:szCs w:val="40"/>
        </w:rPr>
        <w:t>年</w:t>
      </w:r>
      <w:r w:rsidRPr="00022CAA">
        <w:rPr>
          <w:rFonts w:asciiTheme="minorEastAsia" w:eastAsiaTheme="minorEastAsia" w:hAnsiTheme="minorEastAsia" w:cs="黑体" w:hint="eastAsia"/>
          <w:bCs/>
          <w:sz w:val="40"/>
          <w:szCs w:val="40"/>
        </w:rPr>
        <w:t>10</w:t>
      </w:r>
      <w:r w:rsidRPr="00022CAA">
        <w:rPr>
          <w:rFonts w:asciiTheme="minorEastAsia" w:eastAsiaTheme="minorEastAsia" w:hAnsiTheme="minorEastAsia" w:cs="黑体" w:hint="eastAsia"/>
          <w:bCs/>
          <w:sz w:val="40"/>
          <w:szCs w:val="40"/>
        </w:rPr>
        <w:t>月</w:t>
      </w:r>
    </w:p>
    <w:p w14:paraId="5AB4A23F" w14:textId="77777777" w:rsidR="005E3927" w:rsidRDefault="005E3927">
      <w:pPr>
        <w:rPr>
          <w:rFonts w:hint="eastAsia"/>
          <w:b/>
          <w:sz w:val="36"/>
          <w:szCs w:val="36"/>
        </w:rPr>
      </w:pPr>
    </w:p>
    <w:p w14:paraId="5EC13535" w14:textId="77777777" w:rsidR="005E3927" w:rsidRDefault="00022CAA">
      <w:pPr>
        <w:jc w:val="center"/>
        <w:rPr>
          <w:b/>
          <w:sz w:val="36"/>
          <w:szCs w:val="36"/>
        </w:rPr>
      </w:pPr>
      <w:r>
        <w:rPr>
          <w:b/>
          <w:sz w:val="36"/>
          <w:szCs w:val="36"/>
        </w:rPr>
        <w:lastRenderedPageBreak/>
        <w:t>《</w:t>
      </w:r>
      <w:r>
        <w:rPr>
          <w:rFonts w:hint="eastAsia"/>
          <w:b/>
          <w:sz w:val="36"/>
          <w:szCs w:val="36"/>
        </w:rPr>
        <w:t>高温杀菌驼乳</w:t>
      </w:r>
      <w:r>
        <w:rPr>
          <w:b/>
          <w:sz w:val="36"/>
          <w:szCs w:val="36"/>
        </w:rPr>
        <w:t>》</w:t>
      </w:r>
    </w:p>
    <w:p w14:paraId="352328CB" w14:textId="77777777" w:rsidR="005E3927" w:rsidRDefault="00022CAA">
      <w:pPr>
        <w:jc w:val="center"/>
        <w:rPr>
          <w:b/>
          <w:sz w:val="36"/>
          <w:szCs w:val="36"/>
        </w:rPr>
      </w:pPr>
      <w:r>
        <w:rPr>
          <w:b/>
          <w:sz w:val="36"/>
          <w:szCs w:val="36"/>
        </w:rPr>
        <w:t>编制说明</w:t>
      </w:r>
    </w:p>
    <w:p w14:paraId="20E0B4DC" w14:textId="77777777" w:rsidR="005E3927" w:rsidRDefault="00022CAA">
      <w:pPr>
        <w:rPr>
          <w:rFonts w:eastAsia="仿宋"/>
          <w:b/>
          <w:sz w:val="28"/>
          <w:szCs w:val="28"/>
        </w:rPr>
      </w:pPr>
      <w:r>
        <w:rPr>
          <w:rFonts w:eastAsia="仿宋"/>
          <w:b/>
          <w:sz w:val="28"/>
          <w:szCs w:val="28"/>
        </w:rPr>
        <w:t>一、工作简况</w:t>
      </w:r>
    </w:p>
    <w:p w14:paraId="67872FD7" w14:textId="77777777" w:rsidR="005E3927" w:rsidRDefault="00022CAA">
      <w:pPr>
        <w:rPr>
          <w:rFonts w:eastAsia="仿宋"/>
          <w:b/>
          <w:sz w:val="28"/>
          <w:szCs w:val="28"/>
        </w:rPr>
      </w:pPr>
      <w:r>
        <w:rPr>
          <w:rFonts w:eastAsia="仿宋"/>
          <w:b/>
          <w:sz w:val="28"/>
          <w:szCs w:val="28"/>
        </w:rPr>
        <w:t>1</w:t>
      </w:r>
      <w:r>
        <w:rPr>
          <w:rFonts w:eastAsia="仿宋"/>
          <w:b/>
          <w:sz w:val="28"/>
          <w:szCs w:val="28"/>
        </w:rPr>
        <w:t>、任务来源</w:t>
      </w:r>
    </w:p>
    <w:p w14:paraId="484335BA" w14:textId="77777777" w:rsidR="005E3927" w:rsidRDefault="00022CAA">
      <w:pPr>
        <w:ind w:firstLineChars="200" w:firstLine="560"/>
        <w:rPr>
          <w:rFonts w:eastAsia="仿宋"/>
          <w:sz w:val="28"/>
          <w:szCs w:val="28"/>
        </w:rPr>
      </w:pPr>
      <w:r>
        <w:rPr>
          <w:rFonts w:eastAsia="仿宋"/>
          <w:sz w:val="28"/>
          <w:szCs w:val="28"/>
        </w:rPr>
        <w:t>2021</w:t>
      </w:r>
      <w:r>
        <w:rPr>
          <w:rFonts w:eastAsia="仿宋" w:hint="eastAsia"/>
          <w:sz w:val="28"/>
          <w:szCs w:val="28"/>
        </w:rPr>
        <w:t>年</w:t>
      </w:r>
      <w:r>
        <w:rPr>
          <w:rFonts w:eastAsia="仿宋" w:hint="eastAsia"/>
          <w:sz w:val="28"/>
          <w:szCs w:val="28"/>
        </w:rPr>
        <w:t>9</w:t>
      </w:r>
      <w:r>
        <w:rPr>
          <w:rFonts w:eastAsia="仿宋" w:hint="eastAsia"/>
          <w:sz w:val="28"/>
          <w:szCs w:val="28"/>
        </w:rPr>
        <w:t>月，内蒙古标准化协会下达“内蒙古标准化协会关于《</w:t>
      </w:r>
      <w:r>
        <w:rPr>
          <w:rFonts w:eastAsia="仿宋" w:hint="eastAsia"/>
          <w:sz w:val="28"/>
          <w:szCs w:val="28"/>
        </w:rPr>
        <w:t>巴氏杀菌驴乳</w:t>
      </w:r>
      <w:r>
        <w:rPr>
          <w:rFonts w:eastAsia="仿宋" w:hint="eastAsia"/>
          <w:sz w:val="28"/>
          <w:szCs w:val="28"/>
        </w:rPr>
        <w:t>》</w:t>
      </w:r>
      <w:r>
        <w:rPr>
          <w:rFonts w:eastAsia="仿宋" w:hint="eastAsia"/>
          <w:sz w:val="28"/>
          <w:szCs w:val="28"/>
        </w:rPr>
        <w:t>、《</w:t>
      </w:r>
      <w:r>
        <w:rPr>
          <w:rFonts w:eastAsia="仿宋" w:hint="eastAsia"/>
          <w:sz w:val="28"/>
          <w:szCs w:val="28"/>
        </w:rPr>
        <w:t>高温杀菌驼乳</w:t>
      </w:r>
      <w:r>
        <w:rPr>
          <w:rFonts w:eastAsia="仿宋" w:hint="eastAsia"/>
          <w:sz w:val="28"/>
          <w:szCs w:val="28"/>
        </w:rPr>
        <w:t>》</w:t>
      </w:r>
      <w:r>
        <w:rPr>
          <w:rFonts w:eastAsia="仿宋" w:hint="eastAsia"/>
          <w:sz w:val="28"/>
          <w:szCs w:val="28"/>
        </w:rPr>
        <w:t>团体标准立项的公告”的通知，同意本标准立项，起草单位按照要求开始起草标准。</w:t>
      </w:r>
    </w:p>
    <w:p w14:paraId="55710C9E" w14:textId="77777777" w:rsidR="005E3927" w:rsidRDefault="00022CAA">
      <w:pPr>
        <w:rPr>
          <w:rFonts w:eastAsia="仿宋"/>
          <w:b/>
          <w:sz w:val="28"/>
          <w:szCs w:val="28"/>
        </w:rPr>
      </w:pPr>
      <w:r>
        <w:rPr>
          <w:rFonts w:eastAsia="仿宋"/>
          <w:b/>
          <w:sz w:val="28"/>
          <w:szCs w:val="28"/>
        </w:rPr>
        <w:t>2</w:t>
      </w:r>
      <w:r>
        <w:rPr>
          <w:rFonts w:eastAsia="仿宋"/>
          <w:b/>
          <w:sz w:val="28"/>
          <w:szCs w:val="28"/>
        </w:rPr>
        <w:t>、起草单位及协作单位、归口单位</w:t>
      </w:r>
    </w:p>
    <w:p w14:paraId="6CFDE063" w14:textId="77777777" w:rsidR="005E3927" w:rsidRDefault="00022CAA">
      <w:pPr>
        <w:ind w:firstLineChars="200" w:firstLine="560"/>
        <w:rPr>
          <w:rFonts w:eastAsia="仿宋"/>
          <w:sz w:val="28"/>
          <w:szCs w:val="28"/>
        </w:rPr>
      </w:pPr>
      <w:r>
        <w:rPr>
          <w:rFonts w:eastAsia="仿宋"/>
          <w:sz w:val="28"/>
          <w:szCs w:val="28"/>
        </w:rPr>
        <w:t>起草单位：</w:t>
      </w:r>
      <w:r>
        <w:rPr>
          <w:rFonts w:eastAsia="仿宋" w:hint="eastAsia"/>
          <w:sz w:val="28"/>
          <w:szCs w:val="28"/>
        </w:rPr>
        <w:t>内蒙古伊利实业集团股份有限公司</w:t>
      </w:r>
    </w:p>
    <w:p w14:paraId="629631BF" w14:textId="77777777" w:rsidR="005E3927" w:rsidRDefault="00022CAA">
      <w:pPr>
        <w:ind w:firstLineChars="200" w:firstLine="560"/>
        <w:rPr>
          <w:rFonts w:eastAsia="仿宋"/>
          <w:sz w:val="28"/>
          <w:szCs w:val="28"/>
        </w:rPr>
      </w:pPr>
      <w:r>
        <w:rPr>
          <w:rFonts w:eastAsia="仿宋"/>
          <w:sz w:val="28"/>
          <w:szCs w:val="28"/>
        </w:rPr>
        <w:t>协作单位：</w:t>
      </w:r>
      <w:r>
        <w:rPr>
          <w:rFonts w:eastAsia="仿宋" w:hint="eastAsia"/>
          <w:sz w:val="28"/>
          <w:szCs w:val="28"/>
        </w:rPr>
        <w:t>内蒙古英格苏生物科技有限公司、阿拉善英格苏生物科技有限公司</w:t>
      </w:r>
    </w:p>
    <w:p w14:paraId="36FF48ED" w14:textId="77777777" w:rsidR="005E3927" w:rsidRDefault="00022CAA">
      <w:pPr>
        <w:ind w:firstLineChars="200" w:firstLine="560"/>
        <w:rPr>
          <w:rFonts w:eastAsia="仿宋"/>
          <w:sz w:val="28"/>
          <w:szCs w:val="28"/>
        </w:rPr>
      </w:pPr>
      <w:r>
        <w:rPr>
          <w:rFonts w:eastAsia="仿宋"/>
          <w:sz w:val="28"/>
          <w:szCs w:val="28"/>
        </w:rPr>
        <w:t>归口单位：</w:t>
      </w:r>
      <w:r>
        <w:rPr>
          <w:rFonts w:eastAsia="仿宋" w:hint="eastAsia"/>
          <w:sz w:val="28"/>
          <w:szCs w:val="28"/>
        </w:rPr>
        <w:t>内蒙古标准化协会</w:t>
      </w:r>
    </w:p>
    <w:p w14:paraId="7A9D6C15" w14:textId="77777777" w:rsidR="005E3927" w:rsidRDefault="00022CAA">
      <w:pPr>
        <w:numPr>
          <w:ilvl w:val="0"/>
          <w:numId w:val="1"/>
        </w:numPr>
        <w:rPr>
          <w:rFonts w:eastAsia="仿宋"/>
          <w:b/>
          <w:sz w:val="28"/>
          <w:szCs w:val="28"/>
        </w:rPr>
      </w:pPr>
      <w:r>
        <w:rPr>
          <w:rFonts w:eastAsia="仿宋"/>
          <w:b/>
          <w:sz w:val="28"/>
          <w:szCs w:val="28"/>
        </w:rPr>
        <w:t>主要起草人</w:t>
      </w:r>
    </w:p>
    <w:p w14:paraId="0448667B" w14:textId="77777777" w:rsidR="005E3927" w:rsidRDefault="00022CAA">
      <w:pPr>
        <w:ind w:firstLineChars="200" w:firstLine="560"/>
        <w:rPr>
          <w:rFonts w:eastAsia="仿宋"/>
          <w:bCs/>
          <w:sz w:val="28"/>
          <w:szCs w:val="28"/>
        </w:rPr>
      </w:pPr>
      <w:r>
        <w:rPr>
          <w:rFonts w:eastAsia="仿宋" w:hint="eastAsia"/>
          <w:bCs/>
          <w:sz w:val="28"/>
          <w:szCs w:val="28"/>
        </w:rPr>
        <w:t>王娜、王飞、张晓君、谢跃博、王成、李建军。</w:t>
      </w:r>
    </w:p>
    <w:p w14:paraId="6890321B" w14:textId="77777777" w:rsidR="005E3927" w:rsidRDefault="00022CAA">
      <w:pPr>
        <w:numPr>
          <w:ilvl w:val="0"/>
          <w:numId w:val="2"/>
        </w:numPr>
        <w:rPr>
          <w:rFonts w:eastAsia="仿宋"/>
          <w:b/>
          <w:sz w:val="28"/>
          <w:szCs w:val="28"/>
        </w:rPr>
      </w:pPr>
      <w:r>
        <w:rPr>
          <w:rFonts w:eastAsia="仿宋"/>
          <w:b/>
          <w:sz w:val="28"/>
          <w:szCs w:val="28"/>
        </w:rPr>
        <w:t>制定标准的必要性和意义</w:t>
      </w:r>
    </w:p>
    <w:p w14:paraId="7EDF2333" w14:textId="77777777" w:rsidR="005E3927" w:rsidRDefault="00022CAA">
      <w:pPr>
        <w:rPr>
          <w:rFonts w:eastAsia="仿宋"/>
          <w:b/>
          <w:sz w:val="28"/>
          <w:szCs w:val="28"/>
        </w:rPr>
      </w:pPr>
      <w:r>
        <w:rPr>
          <w:rFonts w:eastAsia="仿宋" w:hint="eastAsia"/>
          <w:b/>
          <w:sz w:val="28"/>
          <w:szCs w:val="28"/>
        </w:rPr>
        <w:t>必要性分析：</w:t>
      </w:r>
    </w:p>
    <w:p w14:paraId="51566339" w14:textId="77777777" w:rsidR="005E3927" w:rsidRDefault="00022CAA">
      <w:pPr>
        <w:ind w:firstLineChars="200" w:firstLine="560"/>
        <w:rPr>
          <w:rFonts w:eastAsia="仿宋"/>
          <w:bCs/>
          <w:sz w:val="28"/>
          <w:szCs w:val="28"/>
        </w:rPr>
      </w:pPr>
      <w:r>
        <w:rPr>
          <w:rFonts w:eastAsia="仿宋" w:hint="eastAsia"/>
          <w:bCs/>
          <w:sz w:val="28"/>
          <w:szCs w:val="28"/>
        </w:rPr>
        <w:t>中国是世界上双峰驼的主要分布区域之一。骆驼是我国西北和华北荒漠、半荒漠地区的重要畜种资源之一，也是这一地区草原畜牧业的重要组成部分。</w:t>
      </w:r>
    </w:p>
    <w:p w14:paraId="7A2959BF" w14:textId="77777777" w:rsidR="005E3927" w:rsidRDefault="00022CAA">
      <w:pPr>
        <w:ind w:firstLineChars="200" w:firstLine="560"/>
        <w:rPr>
          <w:rFonts w:eastAsia="仿宋"/>
          <w:bCs/>
          <w:sz w:val="28"/>
          <w:szCs w:val="28"/>
        </w:rPr>
      </w:pPr>
      <w:r>
        <w:rPr>
          <w:rFonts w:eastAsia="仿宋" w:hint="eastAsia"/>
          <w:bCs/>
          <w:sz w:val="28"/>
          <w:szCs w:val="28"/>
        </w:rPr>
        <w:t>2018</w:t>
      </w:r>
      <w:r>
        <w:rPr>
          <w:rFonts w:eastAsia="仿宋" w:hint="eastAsia"/>
          <w:bCs/>
          <w:sz w:val="28"/>
          <w:szCs w:val="28"/>
        </w:rPr>
        <w:t>年中国骆驼存栏量</w:t>
      </w:r>
      <w:r>
        <w:rPr>
          <w:rFonts w:eastAsia="仿宋" w:hint="eastAsia"/>
          <w:bCs/>
          <w:sz w:val="28"/>
          <w:szCs w:val="28"/>
        </w:rPr>
        <w:t>33.84</w:t>
      </w:r>
      <w:r>
        <w:rPr>
          <w:rFonts w:eastAsia="仿宋" w:hint="eastAsia"/>
          <w:bCs/>
          <w:sz w:val="28"/>
          <w:szCs w:val="28"/>
        </w:rPr>
        <w:t>万头，同比增长</w:t>
      </w:r>
      <w:r>
        <w:rPr>
          <w:rFonts w:eastAsia="仿宋" w:hint="eastAsia"/>
          <w:bCs/>
          <w:sz w:val="28"/>
          <w:szCs w:val="28"/>
        </w:rPr>
        <w:t>6.10%</w:t>
      </w:r>
      <w:r>
        <w:rPr>
          <w:rFonts w:eastAsia="仿宋" w:hint="eastAsia"/>
          <w:bCs/>
          <w:sz w:val="28"/>
          <w:szCs w:val="28"/>
        </w:rPr>
        <w:t>。我国骆驼养殖主要集中在内蒙古、新疆和甘肃</w:t>
      </w:r>
      <w:r>
        <w:rPr>
          <w:rFonts w:eastAsia="仿宋" w:hint="eastAsia"/>
          <w:bCs/>
          <w:sz w:val="28"/>
          <w:szCs w:val="28"/>
        </w:rPr>
        <w:t xml:space="preserve"> </w:t>
      </w:r>
      <w:r>
        <w:rPr>
          <w:rFonts w:eastAsia="仿宋" w:hint="eastAsia"/>
          <w:bCs/>
          <w:sz w:val="28"/>
          <w:szCs w:val="28"/>
        </w:rPr>
        <w:t>，</w:t>
      </w:r>
      <w:r>
        <w:rPr>
          <w:rFonts w:eastAsia="仿宋" w:hint="eastAsia"/>
          <w:bCs/>
          <w:sz w:val="28"/>
          <w:szCs w:val="28"/>
        </w:rPr>
        <w:t>2018</w:t>
      </w:r>
      <w:r>
        <w:rPr>
          <w:rFonts w:eastAsia="仿宋" w:hint="eastAsia"/>
          <w:bCs/>
          <w:sz w:val="28"/>
          <w:szCs w:val="28"/>
        </w:rPr>
        <w:t>年内蒙古骆驼数量</w:t>
      </w:r>
      <w:r>
        <w:rPr>
          <w:rFonts w:eastAsia="仿宋" w:hint="eastAsia"/>
          <w:bCs/>
          <w:sz w:val="28"/>
          <w:szCs w:val="28"/>
        </w:rPr>
        <w:t>17.27</w:t>
      </w:r>
      <w:r>
        <w:rPr>
          <w:rFonts w:eastAsia="仿宋" w:hint="eastAsia"/>
          <w:bCs/>
          <w:sz w:val="28"/>
          <w:szCs w:val="28"/>
        </w:rPr>
        <w:t>万头，新疆骆驼数量</w:t>
      </w:r>
      <w:r>
        <w:rPr>
          <w:rFonts w:eastAsia="仿宋" w:hint="eastAsia"/>
          <w:bCs/>
          <w:sz w:val="28"/>
          <w:szCs w:val="28"/>
        </w:rPr>
        <w:t>12.36</w:t>
      </w:r>
      <w:r>
        <w:rPr>
          <w:rFonts w:eastAsia="仿宋" w:hint="eastAsia"/>
          <w:bCs/>
          <w:sz w:val="28"/>
          <w:szCs w:val="28"/>
        </w:rPr>
        <w:t>万头，占全国骆驼总数比重的</w:t>
      </w:r>
      <w:r>
        <w:rPr>
          <w:rFonts w:eastAsia="仿宋" w:hint="eastAsia"/>
          <w:bCs/>
          <w:sz w:val="28"/>
          <w:szCs w:val="28"/>
        </w:rPr>
        <w:t>87.59%</w:t>
      </w:r>
      <w:r>
        <w:rPr>
          <w:rFonts w:eastAsia="仿宋" w:hint="eastAsia"/>
          <w:bCs/>
          <w:sz w:val="28"/>
          <w:szCs w:val="28"/>
        </w:rPr>
        <w:t>。</w:t>
      </w:r>
      <w:r>
        <w:rPr>
          <w:rFonts w:eastAsia="仿宋" w:hint="eastAsia"/>
          <w:bCs/>
          <w:sz w:val="28"/>
          <w:szCs w:val="28"/>
        </w:rPr>
        <w:t>2019</w:t>
      </w:r>
      <w:r>
        <w:rPr>
          <w:rFonts w:eastAsia="仿宋" w:hint="eastAsia"/>
          <w:bCs/>
          <w:sz w:val="28"/>
          <w:szCs w:val="28"/>
        </w:rPr>
        <w:lastRenderedPageBreak/>
        <w:t>年全国骆驼存栏量为</w:t>
      </w:r>
      <w:r>
        <w:rPr>
          <w:rFonts w:eastAsia="仿宋" w:hint="eastAsia"/>
          <w:bCs/>
          <w:sz w:val="28"/>
          <w:szCs w:val="28"/>
        </w:rPr>
        <w:t>40.53</w:t>
      </w:r>
      <w:r>
        <w:rPr>
          <w:rFonts w:eastAsia="仿宋" w:hint="eastAsia"/>
          <w:bCs/>
          <w:sz w:val="28"/>
          <w:szCs w:val="28"/>
        </w:rPr>
        <w:t>万头，同比增长</w:t>
      </w:r>
      <w:r>
        <w:rPr>
          <w:rFonts w:eastAsia="仿宋" w:hint="eastAsia"/>
          <w:bCs/>
          <w:sz w:val="28"/>
          <w:szCs w:val="28"/>
        </w:rPr>
        <w:t>4.27%</w:t>
      </w:r>
      <w:r>
        <w:rPr>
          <w:rFonts w:eastAsia="仿宋" w:hint="eastAsia"/>
          <w:bCs/>
          <w:sz w:val="28"/>
          <w:szCs w:val="28"/>
        </w:rPr>
        <w:t>。</w:t>
      </w:r>
    </w:p>
    <w:p w14:paraId="1F64DEA3" w14:textId="77777777" w:rsidR="005E3927" w:rsidRDefault="00022CAA">
      <w:pPr>
        <w:ind w:firstLineChars="200" w:firstLine="560"/>
        <w:rPr>
          <w:rFonts w:eastAsia="仿宋"/>
          <w:bCs/>
          <w:sz w:val="28"/>
          <w:szCs w:val="28"/>
        </w:rPr>
      </w:pPr>
      <w:r>
        <w:rPr>
          <w:rFonts w:eastAsia="仿宋" w:hint="eastAsia"/>
          <w:bCs/>
          <w:sz w:val="28"/>
          <w:szCs w:val="28"/>
        </w:rPr>
        <w:t>驼乳被许多国家视为一种不可替代的营养品。在俄罗斯、哈萨克斯坦，医生将其当成一种处方推荐给身体虚弱的病人；在印度，驼乳被用来治疗水肿、黄疸、脾脏疾病、肺结核、哮喘、贫血和痔疮；在海湾阿拉伯国家，人们认为它还具有滋阴壮阳的作用；另外，驼乳在控制高</w:t>
      </w:r>
      <w:r>
        <w:rPr>
          <w:rFonts w:eastAsia="仿宋" w:hint="eastAsia"/>
          <w:bCs/>
          <w:sz w:val="28"/>
          <w:szCs w:val="28"/>
        </w:rPr>
        <w:t>血压、改善动脉硬化和骨质疏松方面也具有积极的疗效。在非洲，人们经常建议艾滋病人饮用骆驼奶，以增强身体的抵抗力。《维吾尔常用药材》记载：驼乳，性味甘醇、属微辛，大补益气，补五脏七损，强壮筋骨，填精髓，耐饥饿，止消渴。</w:t>
      </w:r>
    </w:p>
    <w:p w14:paraId="7BBDDC91" w14:textId="77777777" w:rsidR="005E3927" w:rsidRDefault="00022CAA">
      <w:pPr>
        <w:ind w:firstLineChars="200" w:firstLine="560"/>
        <w:rPr>
          <w:rFonts w:eastAsia="仿宋"/>
          <w:bCs/>
          <w:sz w:val="28"/>
          <w:szCs w:val="28"/>
        </w:rPr>
      </w:pPr>
      <w:r>
        <w:rPr>
          <w:rFonts w:eastAsia="仿宋" w:hint="eastAsia"/>
          <w:bCs/>
          <w:sz w:val="28"/>
          <w:szCs w:val="28"/>
        </w:rPr>
        <w:t>联合国粮农组织称，骆驼奶除了富含维生素Ｃ以外，还含有大量人体所需的不饱和脂肪酸、锌、铁和维生素Ｂ。据研究报道，</w:t>
      </w:r>
      <w:r>
        <w:rPr>
          <w:rFonts w:eastAsia="仿宋" w:hint="eastAsia"/>
          <w:bCs/>
          <w:sz w:val="28"/>
          <w:szCs w:val="28"/>
        </w:rPr>
        <w:t>100mL</w:t>
      </w:r>
      <w:r>
        <w:rPr>
          <w:rFonts w:eastAsia="仿宋" w:hint="eastAsia"/>
          <w:bCs/>
          <w:sz w:val="28"/>
          <w:szCs w:val="28"/>
        </w:rPr>
        <w:t>骆驼奶的维生素Ｃ含量为</w:t>
      </w:r>
      <w:r>
        <w:rPr>
          <w:rFonts w:eastAsia="仿宋" w:hint="eastAsia"/>
          <w:bCs/>
          <w:sz w:val="28"/>
          <w:szCs w:val="28"/>
        </w:rPr>
        <w:t>3.8mg</w:t>
      </w:r>
      <w:r>
        <w:rPr>
          <w:rFonts w:eastAsia="仿宋" w:hint="eastAsia"/>
          <w:bCs/>
          <w:sz w:val="28"/>
          <w:szCs w:val="28"/>
        </w:rPr>
        <w:t>；</w:t>
      </w:r>
      <w:r>
        <w:rPr>
          <w:rFonts w:eastAsia="仿宋" w:hint="eastAsia"/>
          <w:bCs/>
          <w:sz w:val="28"/>
          <w:szCs w:val="28"/>
        </w:rPr>
        <w:t>1mL</w:t>
      </w:r>
      <w:r>
        <w:rPr>
          <w:rFonts w:eastAsia="仿宋" w:hint="eastAsia"/>
          <w:bCs/>
          <w:sz w:val="28"/>
          <w:szCs w:val="28"/>
        </w:rPr>
        <w:t>骆驼奶含</w:t>
      </w:r>
      <w:r>
        <w:rPr>
          <w:rFonts w:eastAsia="仿宋" w:hint="eastAsia"/>
          <w:bCs/>
          <w:sz w:val="28"/>
          <w:szCs w:val="28"/>
        </w:rPr>
        <w:t>52</w:t>
      </w:r>
      <w:r>
        <w:rPr>
          <w:rFonts w:eastAsia="仿宋" w:hint="eastAsia"/>
          <w:bCs/>
          <w:sz w:val="28"/>
          <w:szCs w:val="28"/>
        </w:rPr>
        <w:t>个微单位的胰岛素。此外，骆驼奶的蛋白质含量与钙含量均高于牛奶，脂肪含量则低于牛奶；铁元素含量也是牛奶的</w:t>
      </w:r>
      <w:r>
        <w:rPr>
          <w:rFonts w:eastAsia="仿宋" w:hint="eastAsia"/>
          <w:bCs/>
          <w:sz w:val="28"/>
          <w:szCs w:val="28"/>
        </w:rPr>
        <w:t>10</w:t>
      </w:r>
      <w:r>
        <w:rPr>
          <w:rFonts w:eastAsia="仿宋" w:hint="eastAsia"/>
          <w:bCs/>
          <w:sz w:val="28"/>
          <w:szCs w:val="28"/>
        </w:rPr>
        <w:t>倍。由于驼乳不含有</w:t>
      </w:r>
      <w:r>
        <w:rPr>
          <w:rFonts w:eastAsia="仿宋" w:hint="eastAsia"/>
          <w:bCs/>
          <w:sz w:val="28"/>
          <w:szCs w:val="28"/>
        </w:rPr>
        <w:t>β乳球蛋白，不会引起过敏，对于喝牛乳过敏的消费者来说，驼乳不失为一种很好的替代品。因此与牛奶相比，驼乳更适合作为老年人和婴幼儿的理想乳品。</w:t>
      </w:r>
    </w:p>
    <w:p w14:paraId="3DC3A036" w14:textId="77777777" w:rsidR="005E3927" w:rsidRDefault="00022CAA">
      <w:pPr>
        <w:ind w:firstLineChars="200" w:firstLine="560"/>
        <w:rPr>
          <w:rFonts w:eastAsia="仿宋"/>
          <w:bCs/>
          <w:sz w:val="28"/>
          <w:szCs w:val="28"/>
        </w:rPr>
      </w:pPr>
      <w:r>
        <w:rPr>
          <w:rFonts w:eastAsia="仿宋" w:hint="eastAsia"/>
          <w:bCs/>
          <w:sz w:val="28"/>
          <w:szCs w:val="28"/>
        </w:rPr>
        <w:t>因此，发展驼乳产品前景十分广阔，不仅可以促进内蒙古地区农牧民增收致富、带动地区地方经济发展，还可以丰富乳制品市场，且对增强国民体质具有积极意义。</w:t>
      </w:r>
    </w:p>
    <w:p w14:paraId="14E60313" w14:textId="77777777" w:rsidR="005E3927" w:rsidRDefault="00022CAA">
      <w:pPr>
        <w:rPr>
          <w:rFonts w:eastAsia="仿宋"/>
          <w:b/>
          <w:sz w:val="28"/>
          <w:szCs w:val="28"/>
        </w:rPr>
      </w:pPr>
      <w:r>
        <w:rPr>
          <w:rFonts w:eastAsia="仿宋" w:hint="eastAsia"/>
          <w:b/>
          <w:sz w:val="28"/>
          <w:szCs w:val="28"/>
        </w:rPr>
        <w:t>可行性分析：</w:t>
      </w:r>
    </w:p>
    <w:p w14:paraId="5710A001" w14:textId="77777777" w:rsidR="005E3927" w:rsidRDefault="00022CAA">
      <w:pPr>
        <w:ind w:firstLineChars="200" w:firstLine="560"/>
        <w:rPr>
          <w:rFonts w:eastAsia="仿宋"/>
          <w:bCs/>
          <w:sz w:val="28"/>
          <w:szCs w:val="28"/>
        </w:rPr>
      </w:pPr>
      <w:r>
        <w:rPr>
          <w:rFonts w:eastAsia="仿宋" w:hint="eastAsia"/>
          <w:bCs/>
          <w:sz w:val="28"/>
          <w:szCs w:val="28"/>
        </w:rPr>
        <w:t>驼乳及相关产品目前没有国家标准及行业标准，驼乳的主产区内</w:t>
      </w:r>
      <w:r>
        <w:rPr>
          <w:rFonts w:eastAsia="仿宋" w:hint="eastAsia"/>
          <w:bCs/>
          <w:sz w:val="28"/>
          <w:szCs w:val="28"/>
        </w:rPr>
        <w:lastRenderedPageBreak/>
        <w:t>蒙古和新疆地区先后制定了驼乳及相关产品的地方标准，以帮助地区发展驼乳经济；中国畜牧协会也先后发布驼乳及其制品的团标，来帮助驼乳行业的发展。</w:t>
      </w:r>
    </w:p>
    <w:p w14:paraId="33D737BB" w14:textId="77777777" w:rsidR="005E3927" w:rsidRDefault="00022CAA">
      <w:pPr>
        <w:ind w:firstLineChars="200" w:firstLine="560"/>
        <w:rPr>
          <w:rFonts w:eastAsia="仿宋"/>
          <w:bCs/>
          <w:sz w:val="28"/>
          <w:szCs w:val="28"/>
        </w:rPr>
      </w:pPr>
      <w:r>
        <w:rPr>
          <w:rFonts w:eastAsia="仿宋" w:hint="eastAsia"/>
          <w:bCs/>
          <w:sz w:val="28"/>
          <w:szCs w:val="28"/>
        </w:rPr>
        <w:t>高温杀菌技术在牛</w:t>
      </w:r>
      <w:r>
        <w:rPr>
          <w:rFonts w:eastAsia="仿宋" w:hint="eastAsia"/>
          <w:bCs/>
          <w:sz w:val="28"/>
          <w:szCs w:val="28"/>
        </w:rPr>
        <w:t>乳行业已被使用。因其高温短时杀菌的特点，深受食品企业的关注。该技术与巴氏杀菌技术比较，延长了产品保质期；与灭菌技术相比，又能有效的保护乳制品中的营养成分不流失。而且此杀菌技术在国外牛乳的生产上也早有应用。</w:t>
      </w:r>
    </w:p>
    <w:p w14:paraId="6281D3F4" w14:textId="77777777" w:rsidR="005E3927" w:rsidRDefault="00022CAA">
      <w:pPr>
        <w:ind w:firstLineChars="200" w:firstLine="560"/>
        <w:rPr>
          <w:rFonts w:eastAsia="仿宋"/>
          <w:bCs/>
          <w:sz w:val="28"/>
          <w:szCs w:val="28"/>
        </w:rPr>
      </w:pPr>
      <w:r>
        <w:rPr>
          <w:rFonts w:eastAsia="仿宋" w:hint="eastAsia"/>
          <w:bCs/>
          <w:sz w:val="28"/>
          <w:szCs w:val="28"/>
        </w:rPr>
        <w:t>本项目使用该技术加工驼乳，以解决巴氏杀菌驼乳保质期短，难于销售到内蒙古区域外的难点。对驼乳产品走出内蒙古有重要意义。</w:t>
      </w:r>
    </w:p>
    <w:p w14:paraId="29AD1B5F" w14:textId="77777777" w:rsidR="005E3927" w:rsidRDefault="00022CAA">
      <w:pPr>
        <w:rPr>
          <w:rFonts w:eastAsia="仿宋"/>
          <w:b/>
          <w:sz w:val="28"/>
          <w:szCs w:val="28"/>
        </w:rPr>
      </w:pPr>
      <w:r>
        <w:rPr>
          <w:rFonts w:eastAsia="仿宋"/>
          <w:b/>
          <w:sz w:val="28"/>
          <w:szCs w:val="28"/>
        </w:rPr>
        <w:t>三、主要起草过程</w:t>
      </w:r>
    </w:p>
    <w:p w14:paraId="70FFDC48" w14:textId="77777777" w:rsidR="005E3927" w:rsidRDefault="00022CAA">
      <w:pPr>
        <w:rPr>
          <w:rFonts w:eastAsia="仿宋"/>
          <w:b/>
          <w:sz w:val="28"/>
          <w:szCs w:val="28"/>
        </w:rPr>
      </w:pPr>
      <w:r>
        <w:rPr>
          <w:rFonts w:eastAsia="仿宋"/>
          <w:b/>
          <w:sz w:val="28"/>
          <w:szCs w:val="28"/>
        </w:rPr>
        <w:t>1</w:t>
      </w:r>
      <w:r>
        <w:rPr>
          <w:rFonts w:eastAsia="仿宋"/>
          <w:b/>
          <w:sz w:val="28"/>
          <w:szCs w:val="28"/>
        </w:rPr>
        <w:t>、前期准备</w:t>
      </w:r>
    </w:p>
    <w:p w14:paraId="22B2AF05" w14:textId="77777777" w:rsidR="005E3927" w:rsidRDefault="00022CAA">
      <w:pPr>
        <w:ind w:firstLineChars="200" w:firstLine="560"/>
        <w:rPr>
          <w:rFonts w:eastAsia="仿宋"/>
          <w:bCs/>
          <w:sz w:val="28"/>
          <w:szCs w:val="28"/>
        </w:rPr>
      </w:pPr>
      <w:r>
        <w:rPr>
          <w:rFonts w:eastAsia="仿宋" w:hint="eastAsia"/>
          <w:bCs/>
          <w:sz w:val="28"/>
          <w:szCs w:val="28"/>
        </w:rPr>
        <w:t>通过搜集相关文献，</w:t>
      </w:r>
      <w:r>
        <w:rPr>
          <w:rFonts w:eastAsia="仿宋" w:hint="eastAsia"/>
          <w:bCs/>
          <w:sz w:val="28"/>
          <w:szCs w:val="28"/>
        </w:rPr>
        <w:t>将拟定标准框架与国标及已发布的相关团体标准、地方标准进行比对，确认了标准制定章节及内容</w:t>
      </w:r>
      <w:r>
        <w:rPr>
          <w:rFonts w:eastAsia="仿宋" w:hint="eastAsia"/>
          <w:bCs/>
          <w:sz w:val="28"/>
          <w:szCs w:val="28"/>
        </w:rPr>
        <w:t>。</w:t>
      </w:r>
      <w:r>
        <w:rPr>
          <w:rFonts w:eastAsia="仿宋" w:hint="eastAsia"/>
          <w:bCs/>
          <w:sz w:val="28"/>
          <w:szCs w:val="28"/>
        </w:rPr>
        <w:t>202</w:t>
      </w:r>
      <w:r>
        <w:rPr>
          <w:rFonts w:eastAsia="仿宋" w:hint="eastAsia"/>
          <w:bCs/>
          <w:sz w:val="28"/>
          <w:szCs w:val="28"/>
        </w:rPr>
        <w:t>1</w:t>
      </w:r>
      <w:r>
        <w:rPr>
          <w:rFonts w:eastAsia="仿宋" w:hint="eastAsia"/>
          <w:bCs/>
          <w:sz w:val="28"/>
          <w:szCs w:val="28"/>
        </w:rPr>
        <w:t>年</w:t>
      </w:r>
      <w:r>
        <w:rPr>
          <w:rFonts w:eastAsia="仿宋" w:hint="eastAsia"/>
          <w:bCs/>
          <w:sz w:val="28"/>
          <w:szCs w:val="28"/>
        </w:rPr>
        <w:t>9</w:t>
      </w:r>
      <w:r>
        <w:rPr>
          <w:rFonts w:eastAsia="仿宋" w:hint="eastAsia"/>
          <w:bCs/>
          <w:sz w:val="28"/>
          <w:szCs w:val="28"/>
        </w:rPr>
        <w:t>月中下旬，内蒙古伊利实业集团股份有限公</w:t>
      </w:r>
      <w:r>
        <w:rPr>
          <w:rFonts w:eastAsia="仿宋" w:hint="eastAsia"/>
          <w:bCs/>
          <w:sz w:val="28"/>
          <w:szCs w:val="28"/>
        </w:rPr>
        <w:t>司参加由</w:t>
      </w:r>
      <w:r>
        <w:rPr>
          <w:rFonts w:eastAsia="仿宋" w:hint="eastAsia"/>
          <w:sz w:val="28"/>
          <w:szCs w:val="28"/>
        </w:rPr>
        <w:t>内蒙古标准化协会</w:t>
      </w:r>
      <w:r>
        <w:rPr>
          <w:rFonts w:eastAsia="仿宋" w:hint="eastAsia"/>
          <w:bCs/>
          <w:sz w:val="28"/>
          <w:szCs w:val="28"/>
        </w:rPr>
        <w:t>组织召开的</w:t>
      </w:r>
      <w:r>
        <w:rPr>
          <w:rFonts w:eastAsia="仿宋" w:hint="eastAsia"/>
          <w:bCs/>
          <w:sz w:val="28"/>
          <w:szCs w:val="28"/>
        </w:rPr>
        <w:t>标准立项研讨会</w:t>
      </w:r>
      <w:r>
        <w:rPr>
          <w:rFonts w:eastAsia="仿宋" w:hint="eastAsia"/>
          <w:bCs/>
          <w:sz w:val="28"/>
          <w:szCs w:val="28"/>
        </w:rPr>
        <w:t>，</w:t>
      </w:r>
      <w:r>
        <w:rPr>
          <w:rFonts w:eastAsia="仿宋" w:hint="eastAsia"/>
          <w:bCs/>
          <w:sz w:val="28"/>
          <w:szCs w:val="28"/>
        </w:rPr>
        <w:t>确认标准立项及</w:t>
      </w:r>
      <w:r>
        <w:rPr>
          <w:rFonts w:eastAsia="仿宋" w:hint="eastAsia"/>
          <w:bCs/>
          <w:sz w:val="28"/>
          <w:szCs w:val="28"/>
        </w:rPr>
        <w:t>明确标准制定任务</w:t>
      </w:r>
      <w:r>
        <w:rPr>
          <w:rFonts w:eastAsia="仿宋" w:hint="eastAsia"/>
          <w:bCs/>
          <w:sz w:val="28"/>
          <w:szCs w:val="28"/>
        </w:rPr>
        <w:t>、</w:t>
      </w:r>
      <w:r>
        <w:rPr>
          <w:rFonts w:eastAsia="仿宋" w:hint="eastAsia"/>
          <w:bCs/>
          <w:sz w:val="28"/>
          <w:szCs w:val="28"/>
        </w:rPr>
        <w:t>要点。</w:t>
      </w:r>
    </w:p>
    <w:p w14:paraId="3BF105D8" w14:textId="77777777" w:rsidR="005E3927" w:rsidRDefault="00022CAA">
      <w:pPr>
        <w:rPr>
          <w:rFonts w:eastAsia="仿宋"/>
          <w:b/>
          <w:sz w:val="28"/>
          <w:szCs w:val="28"/>
        </w:rPr>
      </w:pPr>
      <w:r>
        <w:rPr>
          <w:rFonts w:eastAsia="仿宋"/>
          <w:b/>
          <w:sz w:val="28"/>
          <w:szCs w:val="28"/>
        </w:rPr>
        <w:t>2</w:t>
      </w:r>
      <w:r>
        <w:rPr>
          <w:rFonts w:eastAsia="仿宋"/>
          <w:b/>
          <w:sz w:val="28"/>
          <w:szCs w:val="28"/>
        </w:rPr>
        <w:t>、组成标准起草小组，制定起草方案</w:t>
      </w:r>
    </w:p>
    <w:p w14:paraId="2879FDB2" w14:textId="77777777" w:rsidR="005E3927" w:rsidRDefault="00022CAA">
      <w:pPr>
        <w:rPr>
          <w:rFonts w:eastAsia="仿宋"/>
          <w:bCs/>
          <w:sz w:val="28"/>
          <w:szCs w:val="28"/>
        </w:rPr>
      </w:pPr>
      <w:r>
        <w:rPr>
          <w:rFonts w:eastAsia="仿宋" w:hint="eastAsia"/>
          <w:b/>
          <w:sz w:val="28"/>
          <w:szCs w:val="28"/>
        </w:rPr>
        <w:t xml:space="preserve"> </w:t>
      </w:r>
      <w:r>
        <w:rPr>
          <w:rFonts w:eastAsia="仿宋"/>
          <w:b/>
          <w:sz w:val="28"/>
          <w:szCs w:val="28"/>
        </w:rPr>
        <w:t xml:space="preserve">  </w:t>
      </w:r>
      <w:r>
        <w:rPr>
          <w:rFonts w:eastAsia="仿宋" w:hint="eastAsia"/>
          <w:b/>
          <w:sz w:val="28"/>
          <w:szCs w:val="28"/>
        </w:rPr>
        <w:t xml:space="preserve"> </w:t>
      </w:r>
      <w:r>
        <w:rPr>
          <w:rFonts w:eastAsia="仿宋" w:hint="eastAsia"/>
          <w:bCs/>
          <w:sz w:val="28"/>
          <w:szCs w:val="28"/>
        </w:rPr>
        <w:t>继调研会议后成立了标准起草小组，拟定了工作进度方案并落实了标准起草小组成员分工与工作进度，</w:t>
      </w:r>
      <w:r>
        <w:rPr>
          <w:rFonts w:eastAsia="仿宋" w:hint="eastAsia"/>
          <w:bCs/>
          <w:sz w:val="28"/>
          <w:szCs w:val="28"/>
        </w:rPr>
        <w:t>202</w:t>
      </w:r>
      <w:r>
        <w:rPr>
          <w:rFonts w:eastAsia="仿宋" w:hint="eastAsia"/>
          <w:bCs/>
          <w:sz w:val="28"/>
          <w:szCs w:val="28"/>
        </w:rPr>
        <w:t>1</w:t>
      </w:r>
      <w:r>
        <w:rPr>
          <w:rFonts w:eastAsia="仿宋" w:hint="eastAsia"/>
          <w:bCs/>
          <w:sz w:val="28"/>
          <w:szCs w:val="28"/>
        </w:rPr>
        <w:t>年</w:t>
      </w:r>
      <w:r>
        <w:rPr>
          <w:rFonts w:eastAsia="仿宋" w:hint="eastAsia"/>
          <w:bCs/>
          <w:sz w:val="28"/>
          <w:szCs w:val="28"/>
        </w:rPr>
        <w:t>9</w:t>
      </w:r>
      <w:r>
        <w:rPr>
          <w:rFonts w:eastAsia="仿宋" w:hint="eastAsia"/>
          <w:bCs/>
          <w:sz w:val="28"/>
          <w:szCs w:val="28"/>
        </w:rPr>
        <w:t>月，收集汇总</w:t>
      </w:r>
      <w:r>
        <w:rPr>
          <w:rFonts w:eastAsia="仿宋" w:hint="eastAsia"/>
          <w:bCs/>
          <w:sz w:val="28"/>
          <w:szCs w:val="28"/>
        </w:rPr>
        <w:t>内蒙古地区驼乳</w:t>
      </w:r>
      <w:r>
        <w:rPr>
          <w:rFonts w:eastAsia="仿宋" w:hint="eastAsia"/>
          <w:bCs/>
          <w:sz w:val="28"/>
          <w:szCs w:val="28"/>
        </w:rPr>
        <w:t>质量监测数据，对数据进行分析、比对，形成标准草案。</w:t>
      </w:r>
    </w:p>
    <w:p w14:paraId="6B06616A" w14:textId="77777777" w:rsidR="005E3927" w:rsidRDefault="00022CAA">
      <w:pPr>
        <w:rPr>
          <w:rFonts w:eastAsia="仿宋"/>
          <w:b/>
          <w:sz w:val="28"/>
          <w:szCs w:val="28"/>
        </w:rPr>
      </w:pPr>
      <w:r>
        <w:rPr>
          <w:rFonts w:eastAsia="仿宋"/>
          <w:b/>
          <w:sz w:val="28"/>
          <w:szCs w:val="28"/>
        </w:rPr>
        <w:t>3</w:t>
      </w:r>
      <w:r>
        <w:rPr>
          <w:rFonts w:eastAsia="仿宋"/>
          <w:b/>
          <w:sz w:val="28"/>
          <w:szCs w:val="28"/>
        </w:rPr>
        <w:t>、完善标准内容，形成标准征求意见稿</w:t>
      </w:r>
    </w:p>
    <w:p w14:paraId="6ED411D9" w14:textId="77777777" w:rsidR="005E3927" w:rsidRDefault="00022CAA">
      <w:pPr>
        <w:rPr>
          <w:rFonts w:eastAsia="仿宋"/>
          <w:bCs/>
          <w:sz w:val="28"/>
          <w:szCs w:val="28"/>
        </w:rPr>
      </w:pPr>
      <w:r>
        <w:rPr>
          <w:rFonts w:eastAsia="仿宋" w:hint="eastAsia"/>
          <w:sz w:val="28"/>
          <w:szCs w:val="28"/>
        </w:rPr>
        <w:t xml:space="preserve"> </w:t>
      </w:r>
      <w:r>
        <w:rPr>
          <w:rFonts w:eastAsia="仿宋"/>
          <w:sz w:val="28"/>
          <w:szCs w:val="28"/>
        </w:rPr>
        <w:t xml:space="preserve"> </w:t>
      </w:r>
      <w:r>
        <w:rPr>
          <w:rFonts w:eastAsia="仿宋" w:hint="eastAsia"/>
          <w:bCs/>
          <w:sz w:val="28"/>
          <w:szCs w:val="28"/>
        </w:rPr>
        <w:t xml:space="preserve">  202</w:t>
      </w:r>
      <w:r>
        <w:rPr>
          <w:rFonts w:eastAsia="仿宋" w:hint="eastAsia"/>
          <w:bCs/>
          <w:sz w:val="28"/>
          <w:szCs w:val="28"/>
        </w:rPr>
        <w:t>1</w:t>
      </w:r>
      <w:r>
        <w:rPr>
          <w:rFonts w:eastAsia="仿宋" w:hint="eastAsia"/>
          <w:bCs/>
          <w:sz w:val="28"/>
          <w:szCs w:val="28"/>
        </w:rPr>
        <w:t>年</w:t>
      </w:r>
      <w:r>
        <w:rPr>
          <w:rFonts w:eastAsia="仿宋" w:hint="eastAsia"/>
          <w:bCs/>
          <w:sz w:val="28"/>
          <w:szCs w:val="28"/>
        </w:rPr>
        <w:t>10</w:t>
      </w:r>
      <w:r>
        <w:rPr>
          <w:rFonts w:eastAsia="仿宋" w:hint="eastAsia"/>
          <w:bCs/>
          <w:sz w:val="28"/>
          <w:szCs w:val="28"/>
        </w:rPr>
        <w:t>月</w:t>
      </w:r>
      <w:r>
        <w:rPr>
          <w:rFonts w:eastAsia="仿宋" w:hint="eastAsia"/>
          <w:bCs/>
          <w:sz w:val="28"/>
          <w:szCs w:val="28"/>
        </w:rPr>
        <w:t>初</w:t>
      </w:r>
      <w:r>
        <w:rPr>
          <w:rFonts w:eastAsia="仿宋" w:hint="eastAsia"/>
          <w:bCs/>
          <w:sz w:val="28"/>
          <w:szCs w:val="28"/>
        </w:rPr>
        <w:t>内部组织标准研讨会，逐条进行商讨确认，依据</w:t>
      </w:r>
      <w:r>
        <w:rPr>
          <w:rFonts w:eastAsia="仿宋" w:hint="eastAsia"/>
          <w:bCs/>
          <w:sz w:val="28"/>
          <w:szCs w:val="28"/>
        </w:rPr>
        <w:lastRenderedPageBreak/>
        <w:t>会议意见进行修改，形成征求意见稿。</w:t>
      </w:r>
    </w:p>
    <w:p w14:paraId="58BD92DD" w14:textId="77777777" w:rsidR="005E3927" w:rsidRDefault="00022CAA">
      <w:pPr>
        <w:jc w:val="left"/>
        <w:outlineLvl w:val="0"/>
        <w:rPr>
          <w:rFonts w:eastAsia="仿宋"/>
          <w:b/>
          <w:sz w:val="28"/>
          <w:szCs w:val="28"/>
        </w:rPr>
      </w:pPr>
      <w:r>
        <w:rPr>
          <w:rFonts w:eastAsia="仿宋"/>
          <w:b/>
          <w:sz w:val="28"/>
          <w:szCs w:val="28"/>
        </w:rPr>
        <w:t>四、制定标准的原则和依据，与现行法律、法规、标准的依据</w:t>
      </w:r>
    </w:p>
    <w:p w14:paraId="7BB80AD0" w14:textId="77777777" w:rsidR="005E3927" w:rsidRDefault="00022CAA">
      <w:pPr>
        <w:rPr>
          <w:rFonts w:eastAsia="仿宋"/>
          <w:b/>
          <w:sz w:val="28"/>
          <w:szCs w:val="28"/>
        </w:rPr>
      </w:pPr>
      <w:r>
        <w:rPr>
          <w:rFonts w:eastAsia="仿宋"/>
          <w:b/>
          <w:sz w:val="28"/>
          <w:szCs w:val="28"/>
        </w:rPr>
        <w:t>1</w:t>
      </w:r>
      <w:r>
        <w:rPr>
          <w:rFonts w:eastAsia="仿宋"/>
          <w:b/>
          <w:sz w:val="28"/>
          <w:szCs w:val="28"/>
        </w:rPr>
        <w:t>、编制原则</w:t>
      </w:r>
    </w:p>
    <w:p w14:paraId="5E83C84B" w14:textId="77777777" w:rsidR="005E3927" w:rsidRDefault="00022CAA">
      <w:pPr>
        <w:ind w:firstLineChars="200" w:firstLine="560"/>
        <w:rPr>
          <w:rFonts w:eastAsia="仿宋"/>
          <w:sz w:val="28"/>
          <w:szCs w:val="28"/>
        </w:rPr>
      </w:pPr>
      <w:r>
        <w:rPr>
          <w:rFonts w:eastAsia="仿宋" w:hint="eastAsia"/>
          <w:sz w:val="28"/>
          <w:szCs w:val="28"/>
        </w:rPr>
        <w:t>确保</w:t>
      </w:r>
      <w:r>
        <w:rPr>
          <w:rFonts w:eastAsia="仿宋" w:hint="eastAsia"/>
          <w:sz w:val="28"/>
          <w:szCs w:val="28"/>
        </w:rPr>
        <w:t>高温杀菌驼乳质量</w:t>
      </w:r>
      <w:r>
        <w:rPr>
          <w:rFonts w:eastAsia="仿宋" w:hint="eastAsia"/>
          <w:sz w:val="28"/>
          <w:szCs w:val="28"/>
        </w:rPr>
        <w:t>安全、可控、可追溯。</w:t>
      </w:r>
    </w:p>
    <w:p w14:paraId="00A7D378" w14:textId="77777777" w:rsidR="005E3927" w:rsidRDefault="00022CAA">
      <w:pPr>
        <w:rPr>
          <w:rFonts w:eastAsia="仿宋"/>
          <w:b/>
          <w:sz w:val="28"/>
          <w:szCs w:val="28"/>
        </w:rPr>
      </w:pPr>
      <w:r>
        <w:rPr>
          <w:rFonts w:eastAsia="仿宋"/>
          <w:b/>
          <w:sz w:val="28"/>
          <w:szCs w:val="28"/>
        </w:rPr>
        <w:t>2</w:t>
      </w:r>
      <w:r>
        <w:rPr>
          <w:rFonts w:eastAsia="仿宋"/>
          <w:b/>
          <w:sz w:val="28"/>
          <w:szCs w:val="28"/>
        </w:rPr>
        <w:t>、编制依据</w:t>
      </w:r>
    </w:p>
    <w:p w14:paraId="41685D7D" w14:textId="77777777" w:rsidR="005E3927" w:rsidRDefault="00022CAA">
      <w:pPr>
        <w:ind w:firstLineChars="200" w:firstLine="560"/>
        <w:rPr>
          <w:rFonts w:eastAsia="仿宋"/>
          <w:sz w:val="28"/>
          <w:szCs w:val="28"/>
        </w:rPr>
      </w:pPr>
      <w:r>
        <w:rPr>
          <w:rFonts w:eastAsia="仿宋" w:hint="eastAsia"/>
          <w:sz w:val="28"/>
          <w:szCs w:val="28"/>
        </w:rPr>
        <w:t>本标准制定根据新疆地标：</w:t>
      </w:r>
      <w:r>
        <w:rPr>
          <w:rFonts w:eastAsia="仿宋" w:hint="eastAsia"/>
          <w:sz w:val="28"/>
          <w:szCs w:val="28"/>
        </w:rPr>
        <w:t>DBS65/011 -2017</w:t>
      </w:r>
      <w:r>
        <w:rPr>
          <w:rFonts w:eastAsia="仿宋" w:hint="eastAsia"/>
          <w:sz w:val="28"/>
          <w:szCs w:val="28"/>
        </w:rPr>
        <w:t>食品安全地方标准</w:t>
      </w:r>
      <w:r>
        <w:rPr>
          <w:rFonts w:eastAsia="仿宋" w:hint="eastAsia"/>
          <w:sz w:val="28"/>
          <w:szCs w:val="28"/>
        </w:rPr>
        <w:t xml:space="preserve"> </w:t>
      </w:r>
      <w:r>
        <w:rPr>
          <w:rFonts w:eastAsia="仿宋" w:hint="eastAsia"/>
          <w:sz w:val="28"/>
          <w:szCs w:val="28"/>
        </w:rPr>
        <w:t>巴氏杀菌驼乳；团体标准：</w:t>
      </w:r>
      <w:r>
        <w:rPr>
          <w:rFonts w:eastAsia="仿宋" w:hint="eastAsia"/>
          <w:sz w:val="28"/>
          <w:szCs w:val="28"/>
        </w:rPr>
        <w:t>T/CAAA 009-2019</w:t>
      </w:r>
      <w:r>
        <w:rPr>
          <w:rFonts w:eastAsia="仿宋" w:hint="eastAsia"/>
          <w:sz w:val="28"/>
          <w:szCs w:val="28"/>
        </w:rPr>
        <w:t>巴氏杀菌驼乳</w:t>
      </w:r>
      <w:r>
        <w:rPr>
          <w:rFonts w:eastAsia="仿宋" w:hint="eastAsia"/>
          <w:sz w:val="28"/>
          <w:szCs w:val="28"/>
        </w:rPr>
        <w:t>；</w:t>
      </w:r>
      <w:r>
        <w:rPr>
          <w:rFonts w:eastAsia="仿宋" w:hint="eastAsia"/>
          <w:sz w:val="28"/>
          <w:szCs w:val="28"/>
        </w:rPr>
        <w:t>DBS15/017</w:t>
      </w:r>
      <w:r>
        <w:rPr>
          <w:rFonts w:eastAsia="仿宋" w:hint="eastAsia"/>
          <w:sz w:val="28"/>
          <w:szCs w:val="28"/>
        </w:rPr>
        <w:t>-2019</w:t>
      </w:r>
      <w:r>
        <w:rPr>
          <w:rFonts w:eastAsia="仿宋" w:hint="eastAsia"/>
          <w:sz w:val="28"/>
          <w:szCs w:val="28"/>
        </w:rPr>
        <w:t>食品安全地方标准</w:t>
      </w:r>
      <w:r>
        <w:rPr>
          <w:rFonts w:eastAsia="仿宋" w:hint="eastAsia"/>
          <w:sz w:val="28"/>
          <w:szCs w:val="28"/>
        </w:rPr>
        <w:t xml:space="preserve"> </w:t>
      </w:r>
      <w:r>
        <w:rPr>
          <w:rFonts w:eastAsia="仿宋" w:hint="eastAsia"/>
          <w:sz w:val="28"/>
          <w:szCs w:val="28"/>
        </w:rPr>
        <w:t>灭菌驼乳；</w:t>
      </w:r>
      <w:r>
        <w:rPr>
          <w:rFonts w:eastAsia="仿宋" w:hint="eastAsia"/>
          <w:sz w:val="28"/>
          <w:szCs w:val="28"/>
        </w:rPr>
        <w:t xml:space="preserve">DBS15/015-2019 </w:t>
      </w:r>
      <w:r>
        <w:rPr>
          <w:rFonts w:eastAsia="仿宋" w:hint="eastAsia"/>
          <w:sz w:val="28"/>
          <w:szCs w:val="28"/>
        </w:rPr>
        <w:t>食品安全地方标准</w:t>
      </w:r>
      <w:r>
        <w:rPr>
          <w:rFonts w:eastAsia="仿宋" w:hint="eastAsia"/>
          <w:sz w:val="28"/>
          <w:szCs w:val="28"/>
        </w:rPr>
        <w:t xml:space="preserve"> </w:t>
      </w:r>
      <w:r>
        <w:rPr>
          <w:rFonts w:eastAsia="仿宋" w:hint="eastAsia"/>
          <w:sz w:val="28"/>
          <w:szCs w:val="28"/>
        </w:rPr>
        <w:t>生驼乳等</w:t>
      </w:r>
      <w:r>
        <w:rPr>
          <w:rFonts w:eastAsia="仿宋" w:hint="eastAsia"/>
          <w:sz w:val="28"/>
          <w:szCs w:val="28"/>
        </w:rPr>
        <w:t>内容起草</w:t>
      </w:r>
      <w:r>
        <w:rPr>
          <w:rFonts w:eastAsia="仿宋" w:hint="eastAsia"/>
          <w:sz w:val="28"/>
          <w:szCs w:val="28"/>
        </w:rPr>
        <w:t>。</w:t>
      </w:r>
    </w:p>
    <w:p w14:paraId="5BD75568" w14:textId="77777777" w:rsidR="005E3927" w:rsidRDefault="00022CAA">
      <w:pPr>
        <w:ind w:firstLineChars="200" w:firstLine="560"/>
        <w:jc w:val="left"/>
        <w:outlineLvl w:val="0"/>
        <w:rPr>
          <w:rFonts w:eastAsia="仿宋"/>
          <w:sz w:val="28"/>
          <w:szCs w:val="28"/>
        </w:rPr>
      </w:pPr>
      <w:r>
        <w:rPr>
          <w:rFonts w:eastAsia="仿宋" w:hint="eastAsia"/>
          <w:sz w:val="28"/>
          <w:szCs w:val="28"/>
        </w:rPr>
        <w:t>本文件按照</w:t>
      </w:r>
      <w:r>
        <w:rPr>
          <w:rFonts w:eastAsia="仿宋" w:hint="eastAsia"/>
          <w:sz w:val="28"/>
          <w:szCs w:val="28"/>
        </w:rPr>
        <w:t xml:space="preserve"> GB/T 1.1-2020</w:t>
      </w:r>
      <w:r>
        <w:rPr>
          <w:rFonts w:eastAsia="仿宋" w:hint="eastAsia"/>
          <w:sz w:val="28"/>
          <w:szCs w:val="28"/>
        </w:rPr>
        <w:t>《标准化工作导则</w:t>
      </w:r>
      <w:r>
        <w:rPr>
          <w:rFonts w:eastAsia="仿宋" w:hint="eastAsia"/>
          <w:sz w:val="28"/>
          <w:szCs w:val="28"/>
        </w:rPr>
        <w:t xml:space="preserve">  </w:t>
      </w:r>
      <w:r>
        <w:rPr>
          <w:rFonts w:eastAsia="仿宋" w:hint="eastAsia"/>
          <w:sz w:val="28"/>
          <w:szCs w:val="28"/>
        </w:rPr>
        <w:t>第</w:t>
      </w:r>
      <w:r>
        <w:rPr>
          <w:rFonts w:eastAsia="仿宋" w:hint="eastAsia"/>
          <w:sz w:val="28"/>
          <w:szCs w:val="28"/>
        </w:rPr>
        <w:t>1</w:t>
      </w:r>
      <w:r>
        <w:rPr>
          <w:rFonts w:eastAsia="仿宋" w:hint="eastAsia"/>
          <w:sz w:val="28"/>
          <w:szCs w:val="28"/>
        </w:rPr>
        <w:t>部分：标准化文件的结构和起草规则》的规定起草。</w:t>
      </w:r>
    </w:p>
    <w:p w14:paraId="6EF469A5" w14:textId="77777777" w:rsidR="005E3927" w:rsidRDefault="00022CAA">
      <w:pPr>
        <w:jc w:val="left"/>
        <w:outlineLvl w:val="0"/>
        <w:rPr>
          <w:rFonts w:eastAsia="仿宋"/>
          <w:b/>
          <w:sz w:val="28"/>
          <w:szCs w:val="28"/>
        </w:rPr>
      </w:pPr>
      <w:r>
        <w:rPr>
          <w:rFonts w:eastAsia="仿宋"/>
          <w:b/>
          <w:sz w:val="28"/>
          <w:szCs w:val="28"/>
        </w:rPr>
        <w:t>3</w:t>
      </w:r>
      <w:r>
        <w:rPr>
          <w:rFonts w:eastAsia="仿宋"/>
          <w:b/>
          <w:sz w:val="28"/>
          <w:szCs w:val="28"/>
        </w:rPr>
        <w:t>、与现行法</w:t>
      </w:r>
      <w:r>
        <w:rPr>
          <w:rFonts w:eastAsia="仿宋"/>
          <w:b/>
          <w:sz w:val="28"/>
          <w:szCs w:val="28"/>
        </w:rPr>
        <w:t>律、法规、标准的关系</w:t>
      </w:r>
    </w:p>
    <w:p w14:paraId="3185CA3D" w14:textId="77777777" w:rsidR="005E3927" w:rsidRDefault="00022CAA">
      <w:pPr>
        <w:ind w:firstLineChars="200" w:firstLine="560"/>
        <w:jc w:val="left"/>
        <w:outlineLvl w:val="0"/>
        <w:rPr>
          <w:rFonts w:eastAsia="仿宋"/>
          <w:sz w:val="28"/>
          <w:szCs w:val="28"/>
        </w:rPr>
      </w:pPr>
      <w:r>
        <w:rPr>
          <w:rFonts w:eastAsia="仿宋" w:hint="eastAsia"/>
          <w:sz w:val="28"/>
          <w:szCs w:val="28"/>
        </w:rPr>
        <w:t>本标准制定的内容符合国家相关法律、法规、政策的规定，不存在与相关法律法规相抵触之处，也不与其他标准相冲突。引用现行标准中要求进行补充完善，但标准拟定不与已发布标准冲突相悖。</w:t>
      </w:r>
    </w:p>
    <w:p w14:paraId="74AC6431" w14:textId="77777777" w:rsidR="005E3927" w:rsidRDefault="00022CAA">
      <w:pPr>
        <w:jc w:val="left"/>
        <w:outlineLvl w:val="0"/>
        <w:rPr>
          <w:rFonts w:eastAsia="仿宋"/>
          <w:b/>
          <w:sz w:val="28"/>
          <w:szCs w:val="28"/>
        </w:rPr>
      </w:pPr>
      <w:r>
        <w:rPr>
          <w:rFonts w:eastAsia="仿宋"/>
          <w:b/>
          <w:sz w:val="28"/>
          <w:szCs w:val="28"/>
        </w:rPr>
        <w:t>五、主要条款的说明，主要技术指标、参数、试验验证的论述</w:t>
      </w:r>
    </w:p>
    <w:p w14:paraId="148CAA6F" w14:textId="77777777" w:rsidR="005E3927" w:rsidRDefault="00022CAA">
      <w:pPr>
        <w:rPr>
          <w:rFonts w:eastAsia="仿宋"/>
          <w:b/>
          <w:sz w:val="28"/>
          <w:szCs w:val="28"/>
        </w:rPr>
      </w:pPr>
      <w:r>
        <w:rPr>
          <w:rFonts w:eastAsia="仿宋"/>
          <w:b/>
          <w:sz w:val="28"/>
          <w:szCs w:val="28"/>
        </w:rPr>
        <w:t>1</w:t>
      </w:r>
      <w:r>
        <w:rPr>
          <w:rFonts w:eastAsia="仿宋"/>
          <w:b/>
          <w:sz w:val="28"/>
          <w:szCs w:val="28"/>
        </w:rPr>
        <w:t>、主要条款说明</w:t>
      </w:r>
    </w:p>
    <w:p w14:paraId="737316E6" w14:textId="77777777" w:rsidR="005E3927" w:rsidRDefault="00022CAA">
      <w:pPr>
        <w:ind w:firstLineChars="200" w:firstLine="560"/>
        <w:rPr>
          <w:rFonts w:eastAsia="仿宋"/>
          <w:sz w:val="28"/>
          <w:szCs w:val="28"/>
        </w:rPr>
      </w:pPr>
      <w:r>
        <w:rPr>
          <w:rFonts w:eastAsia="仿宋"/>
          <w:sz w:val="28"/>
          <w:szCs w:val="28"/>
        </w:rPr>
        <w:t>根据国内已发布的驼乳地方标准、团体标准，结合内蒙古驼乳监测数据，对高温杀菌驼乳的术语定义、技术要求进行了规定。</w:t>
      </w:r>
    </w:p>
    <w:p w14:paraId="214266B3" w14:textId="77777777" w:rsidR="005E3927" w:rsidRDefault="00022CAA">
      <w:pPr>
        <w:rPr>
          <w:b/>
          <w:sz w:val="24"/>
        </w:rPr>
      </w:pPr>
      <w:r>
        <w:rPr>
          <w:rFonts w:eastAsia="仿宋"/>
          <w:b/>
          <w:sz w:val="28"/>
          <w:szCs w:val="28"/>
        </w:rPr>
        <w:t>2</w:t>
      </w:r>
      <w:r>
        <w:rPr>
          <w:rFonts w:eastAsia="仿宋"/>
          <w:b/>
          <w:sz w:val="28"/>
          <w:szCs w:val="28"/>
        </w:rPr>
        <w:t>、主要技术指标、参数、试验论证的论述</w:t>
      </w:r>
    </w:p>
    <w:p w14:paraId="0B6A9F4C" w14:textId="77777777" w:rsidR="005E3927" w:rsidRDefault="00022CAA">
      <w:pPr>
        <w:ind w:firstLineChars="200" w:firstLine="562"/>
        <w:rPr>
          <w:rFonts w:eastAsia="仿宋"/>
          <w:b/>
          <w:sz w:val="28"/>
          <w:szCs w:val="28"/>
        </w:rPr>
      </w:pPr>
      <w:r>
        <w:rPr>
          <w:rFonts w:eastAsia="仿宋"/>
          <w:b/>
          <w:sz w:val="28"/>
          <w:szCs w:val="28"/>
        </w:rPr>
        <w:t>2.1</w:t>
      </w:r>
      <w:r>
        <w:rPr>
          <w:rFonts w:eastAsia="仿宋"/>
          <w:b/>
          <w:sz w:val="28"/>
          <w:szCs w:val="28"/>
        </w:rPr>
        <w:t>原料要求</w:t>
      </w:r>
    </w:p>
    <w:p w14:paraId="146DD7EA" w14:textId="77777777" w:rsidR="005E3927" w:rsidRDefault="00022CAA">
      <w:pPr>
        <w:ind w:firstLineChars="200" w:firstLine="560"/>
        <w:rPr>
          <w:rFonts w:eastAsia="仿宋"/>
          <w:sz w:val="28"/>
          <w:szCs w:val="28"/>
        </w:rPr>
      </w:pPr>
      <w:r>
        <w:rPr>
          <w:rFonts w:eastAsia="仿宋"/>
          <w:sz w:val="28"/>
          <w:szCs w:val="28"/>
        </w:rPr>
        <w:t>高温杀菌驼乳是以生驼乳为原料，在连续流动的状态下，经高温</w:t>
      </w:r>
      <w:r>
        <w:rPr>
          <w:rFonts w:eastAsia="仿宋"/>
          <w:sz w:val="28"/>
          <w:szCs w:val="28"/>
        </w:rPr>
        <w:lastRenderedPageBreak/>
        <w:t>杀菌工艺，再经灌装等工序制得的液体产品。原料生驼乳的质量对于高温杀菌驼乳的品质至关重要。目前内蒙古自治区对于生驼乳的要求执行</w:t>
      </w:r>
      <w:r>
        <w:rPr>
          <w:rFonts w:eastAsia="仿宋"/>
          <w:sz w:val="28"/>
          <w:szCs w:val="28"/>
        </w:rPr>
        <w:t>DBS15/015</w:t>
      </w:r>
      <w:r>
        <w:rPr>
          <w:rFonts w:eastAsia="仿宋"/>
          <w:sz w:val="28"/>
          <w:szCs w:val="28"/>
        </w:rPr>
        <w:t>，该标准为</w:t>
      </w:r>
      <w:r>
        <w:rPr>
          <w:rFonts w:eastAsia="仿宋" w:hint="eastAsia"/>
          <w:sz w:val="28"/>
          <w:szCs w:val="28"/>
        </w:rPr>
        <w:t>内蒙古自治区食品安全地方</w:t>
      </w:r>
      <w:r>
        <w:rPr>
          <w:rFonts w:eastAsia="仿宋"/>
          <w:sz w:val="28"/>
          <w:szCs w:val="28"/>
        </w:rPr>
        <w:t>标准，是</w:t>
      </w:r>
      <w:r>
        <w:rPr>
          <w:rFonts w:eastAsia="仿宋" w:hint="eastAsia"/>
          <w:sz w:val="28"/>
          <w:szCs w:val="28"/>
        </w:rPr>
        <w:t>自治区内</w:t>
      </w:r>
      <w:r>
        <w:rPr>
          <w:rFonts w:eastAsia="仿宋"/>
          <w:sz w:val="28"/>
          <w:szCs w:val="28"/>
        </w:rPr>
        <w:t>生驼乳必须达到的指标要求，因此本团标对生驼乳的要求为符合</w:t>
      </w:r>
      <w:r>
        <w:rPr>
          <w:rFonts w:eastAsia="仿宋"/>
          <w:sz w:val="28"/>
          <w:szCs w:val="28"/>
        </w:rPr>
        <w:t>DBS15/015</w:t>
      </w:r>
      <w:r>
        <w:rPr>
          <w:rFonts w:eastAsia="仿宋"/>
          <w:sz w:val="28"/>
          <w:szCs w:val="28"/>
        </w:rPr>
        <w:t>。</w:t>
      </w:r>
    </w:p>
    <w:p w14:paraId="5500F36A" w14:textId="77777777" w:rsidR="005E3927" w:rsidRDefault="00022CAA">
      <w:pPr>
        <w:ind w:firstLineChars="200" w:firstLine="562"/>
        <w:rPr>
          <w:rFonts w:eastAsia="仿宋"/>
          <w:b/>
          <w:sz w:val="28"/>
          <w:szCs w:val="28"/>
        </w:rPr>
      </w:pPr>
      <w:r>
        <w:rPr>
          <w:rFonts w:eastAsia="仿宋"/>
          <w:b/>
          <w:sz w:val="28"/>
          <w:szCs w:val="28"/>
        </w:rPr>
        <w:t>2.</w:t>
      </w:r>
      <w:r>
        <w:rPr>
          <w:rFonts w:eastAsia="仿宋"/>
          <w:b/>
          <w:sz w:val="28"/>
          <w:szCs w:val="28"/>
        </w:rPr>
        <w:t>2</w:t>
      </w:r>
      <w:r>
        <w:rPr>
          <w:rFonts w:eastAsia="仿宋"/>
          <w:b/>
          <w:sz w:val="28"/>
          <w:szCs w:val="28"/>
        </w:rPr>
        <w:t>感官要求</w:t>
      </w:r>
    </w:p>
    <w:p w14:paraId="20870752" w14:textId="77777777" w:rsidR="005E3927" w:rsidRDefault="00022CAA">
      <w:pPr>
        <w:ind w:firstLineChars="200" w:firstLine="560"/>
        <w:rPr>
          <w:rFonts w:eastAsia="仿宋"/>
          <w:sz w:val="28"/>
          <w:szCs w:val="28"/>
        </w:rPr>
      </w:pPr>
      <w:r>
        <w:rPr>
          <w:rFonts w:eastAsia="仿宋"/>
          <w:sz w:val="28"/>
          <w:szCs w:val="28"/>
        </w:rPr>
        <w:t>高温杀菌的热处理强度介于巴氏杀菌和超高温灭菌强度之间，因此经高温杀菌的驼乳的感官特性应介于巴氏杀菌驼乳和超高温杀菌驼乳之间。本标准的感官要求，参考了</w:t>
      </w:r>
      <w:r>
        <w:rPr>
          <w:rFonts w:eastAsia="仿宋"/>
          <w:sz w:val="28"/>
          <w:szCs w:val="28"/>
        </w:rPr>
        <w:t>DBS 65/011-</w:t>
      </w:r>
      <w:r>
        <w:rPr>
          <w:rFonts w:eastAsia="仿宋"/>
          <w:sz w:val="28"/>
          <w:szCs w:val="28"/>
        </w:rPr>
        <w:t>2017</w:t>
      </w:r>
      <w:r>
        <w:rPr>
          <w:rFonts w:eastAsia="仿宋"/>
          <w:sz w:val="28"/>
          <w:szCs w:val="28"/>
        </w:rPr>
        <w:t>食品安全地方标准巴氏杀菌驼乳和</w:t>
      </w:r>
      <w:r>
        <w:rPr>
          <w:rFonts w:eastAsia="仿宋"/>
          <w:sz w:val="28"/>
          <w:szCs w:val="28"/>
        </w:rPr>
        <w:t>DBS 65/012-2017</w:t>
      </w:r>
      <w:r>
        <w:rPr>
          <w:rFonts w:eastAsia="仿宋"/>
          <w:sz w:val="28"/>
          <w:szCs w:val="28"/>
        </w:rPr>
        <w:t>食品安全地方标准灭菌驼乳中对于产品感官要求的描述，确定了高温杀菌驼乳产品的感官要求。具体要求如下：</w:t>
      </w:r>
    </w:p>
    <w:tbl>
      <w:tblPr>
        <w:tblStyle w:val="11"/>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4550"/>
        <w:gridCol w:w="2731"/>
      </w:tblGrid>
      <w:tr w:rsidR="005E3927" w14:paraId="4FD92FA8" w14:textId="77777777">
        <w:tc>
          <w:tcPr>
            <w:tcW w:w="1241" w:type="dxa"/>
            <w:tcBorders>
              <w:tl2br w:val="nil"/>
              <w:tr2bl w:val="nil"/>
            </w:tcBorders>
            <w:shd w:val="clear" w:color="auto" w:fill="auto"/>
          </w:tcPr>
          <w:p w14:paraId="77309826" w14:textId="77777777" w:rsidR="005E3927" w:rsidRDefault="00022CAA">
            <w:pPr>
              <w:jc w:val="center"/>
              <w:rPr>
                <w:rFonts w:eastAsia="仿宋"/>
                <w:szCs w:val="21"/>
              </w:rPr>
            </w:pPr>
            <w:r>
              <w:rPr>
                <w:rFonts w:eastAsia="仿宋"/>
                <w:szCs w:val="21"/>
              </w:rPr>
              <w:t>项</w:t>
            </w:r>
            <w:r>
              <w:rPr>
                <w:rFonts w:eastAsia="仿宋"/>
                <w:szCs w:val="21"/>
              </w:rPr>
              <w:t xml:space="preserve">  </w:t>
            </w:r>
            <w:r>
              <w:rPr>
                <w:rFonts w:eastAsia="仿宋"/>
                <w:szCs w:val="21"/>
              </w:rPr>
              <w:t>目</w:t>
            </w:r>
          </w:p>
        </w:tc>
        <w:tc>
          <w:tcPr>
            <w:tcW w:w="4550" w:type="dxa"/>
            <w:tcBorders>
              <w:tl2br w:val="nil"/>
              <w:tr2bl w:val="nil"/>
            </w:tcBorders>
            <w:shd w:val="clear" w:color="auto" w:fill="auto"/>
          </w:tcPr>
          <w:p w14:paraId="1E49CEF6" w14:textId="77777777" w:rsidR="005E3927" w:rsidRDefault="00022CAA">
            <w:pPr>
              <w:jc w:val="center"/>
              <w:rPr>
                <w:rFonts w:eastAsia="仿宋"/>
                <w:szCs w:val="21"/>
              </w:rPr>
            </w:pPr>
            <w:r>
              <w:rPr>
                <w:rFonts w:eastAsia="仿宋"/>
                <w:szCs w:val="21"/>
              </w:rPr>
              <w:t>要</w:t>
            </w:r>
            <w:r>
              <w:rPr>
                <w:rFonts w:eastAsia="仿宋"/>
                <w:szCs w:val="21"/>
              </w:rPr>
              <w:t xml:space="preserve">  </w:t>
            </w:r>
            <w:r>
              <w:rPr>
                <w:rFonts w:eastAsia="仿宋"/>
                <w:szCs w:val="21"/>
              </w:rPr>
              <w:t>求</w:t>
            </w:r>
          </w:p>
        </w:tc>
        <w:tc>
          <w:tcPr>
            <w:tcW w:w="2731" w:type="dxa"/>
            <w:tcBorders>
              <w:tl2br w:val="nil"/>
              <w:tr2bl w:val="nil"/>
            </w:tcBorders>
            <w:shd w:val="clear" w:color="auto" w:fill="auto"/>
          </w:tcPr>
          <w:p w14:paraId="10956F3D" w14:textId="77777777" w:rsidR="005E3927" w:rsidRDefault="00022CAA">
            <w:pPr>
              <w:jc w:val="center"/>
              <w:rPr>
                <w:rFonts w:eastAsia="仿宋"/>
                <w:szCs w:val="21"/>
              </w:rPr>
            </w:pPr>
            <w:r>
              <w:rPr>
                <w:rFonts w:eastAsia="仿宋"/>
                <w:szCs w:val="21"/>
              </w:rPr>
              <w:t>检验方法</w:t>
            </w:r>
          </w:p>
        </w:tc>
      </w:tr>
      <w:tr w:rsidR="005E3927" w14:paraId="5AC0107E" w14:textId="77777777">
        <w:tc>
          <w:tcPr>
            <w:tcW w:w="1241" w:type="dxa"/>
            <w:tcBorders>
              <w:tl2br w:val="nil"/>
              <w:tr2bl w:val="nil"/>
            </w:tcBorders>
            <w:shd w:val="clear" w:color="auto" w:fill="auto"/>
          </w:tcPr>
          <w:p w14:paraId="5A061838" w14:textId="77777777" w:rsidR="005E3927" w:rsidRDefault="00022CAA">
            <w:pPr>
              <w:rPr>
                <w:rFonts w:eastAsia="仿宋"/>
                <w:szCs w:val="21"/>
              </w:rPr>
            </w:pPr>
            <w:r>
              <w:rPr>
                <w:rFonts w:eastAsia="仿宋"/>
                <w:szCs w:val="21"/>
              </w:rPr>
              <w:t>色泽</w:t>
            </w:r>
          </w:p>
        </w:tc>
        <w:tc>
          <w:tcPr>
            <w:tcW w:w="4550" w:type="dxa"/>
            <w:tcBorders>
              <w:tl2br w:val="nil"/>
              <w:tr2bl w:val="nil"/>
            </w:tcBorders>
            <w:shd w:val="clear" w:color="auto" w:fill="auto"/>
          </w:tcPr>
          <w:p w14:paraId="36DC1488" w14:textId="77777777" w:rsidR="005E3927" w:rsidRDefault="00022CAA">
            <w:pPr>
              <w:rPr>
                <w:rFonts w:eastAsia="仿宋"/>
                <w:szCs w:val="21"/>
              </w:rPr>
            </w:pPr>
            <w:r>
              <w:rPr>
                <w:rFonts w:eastAsia="仿宋"/>
                <w:bCs/>
                <w:kern w:val="36"/>
                <w:szCs w:val="21"/>
              </w:rPr>
              <w:t>呈乳白色或微黄色。</w:t>
            </w:r>
          </w:p>
        </w:tc>
        <w:tc>
          <w:tcPr>
            <w:tcW w:w="2731" w:type="dxa"/>
            <w:vMerge w:val="restart"/>
            <w:tcBorders>
              <w:tl2br w:val="nil"/>
              <w:tr2bl w:val="nil"/>
            </w:tcBorders>
            <w:shd w:val="clear" w:color="auto" w:fill="auto"/>
          </w:tcPr>
          <w:p w14:paraId="340C665F" w14:textId="77777777" w:rsidR="005E3927" w:rsidRDefault="00022CAA">
            <w:pPr>
              <w:rPr>
                <w:rFonts w:eastAsia="仿宋"/>
                <w:szCs w:val="21"/>
              </w:rPr>
            </w:pPr>
            <w:r>
              <w:rPr>
                <w:rFonts w:eastAsia="仿宋"/>
                <w:szCs w:val="21"/>
              </w:rPr>
              <w:t>取适量试样于</w:t>
            </w:r>
            <w:r>
              <w:rPr>
                <w:rFonts w:eastAsia="仿宋"/>
                <w:szCs w:val="21"/>
              </w:rPr>
              <w:t xml:space="preserve">50mL </w:t>
            </w:r>
            <w:r>
              <w:rPr>
                <w:rFonts w:eastAsia="仿宋"/>
                <w:szCs w:val="21"/>
              </w:rPr>
              <w:t>烧杯中，在自然光下观察色泽和组织状态。闻其气味，用温开水漱口，品尝滋味。</w:t>
            </w:r>
          </w:p>
        </w:tc>
      </w:tr>
      <w:tr w:rsidR="005E3927" w14:paraId="51934164" w14:textId="77777777">
        <w:tc>
          <w:tcPr>
            <w:tcW w:w="1241" w:type="dxa"/>
            <w:tcBorders>
              <w:tl2br w:val="nil"/>
              <w:tr2bl w:val="nil"/>
            </w:tcBorders>
            <w:shd w:val="clear" w:color="auto" w:fill="auto"/>
          </w:tcPr>
          <w:p w14:paraId="1545A4A4" w14:textId="77777777" w:rsidR="005E3927" w:rsidRDefault="00022CAA">
            <w:pPr>
              <w:rPr>
                <w:rFonts w:eastAsia="仿宋"/>
                <w:szCs w:val="21"/>
              </w:rPr>
            </w:pPr>
            <w:r>
              <w:rPr>
                <w:rFonts w:eastAsia="仿宋"/>
                <w:szCs w:val="21"/>
              </w:rPr>
              <w:t>滋味、气味</w:t>
            </w:r>
          </w:p>
        </w:tc>
        <w:tc>
          <w:tcPr>
            <w:tcW w:w="4550" w:type="dxa"/>
            <w:tcBorders>
              <w:tl2br w:val="nil"/>
              <w:tr2bl w:val="nil"/>
            </w:tcBorders>
            <w:shd w:val="clear" w:color="auto" w:fill="auto"/>
          </w:tcPr>
          <w:p w14:paraId="2BC9EC84" w14:textId="77777777" w:rsidR="005E3927" w:rsidRDefault="00022CAA">
            <w:pPr>
              <w:rPr>
                <w:rFonts w:eastAsia="仿宋"/>
                <w:szCs w:val="21"/>
              </w:rPr>
            </w:pPr>
            <w:r>
              <w:rPr>
                <w:rFonts w:eastAsia="仿宋"/>
                <w:bCs/>
                <w:kern w:val="36"/>
                <w:szCs w:val="21"/>
              </w:rPr>
              <w:t>具有驼乳固有的香味，无异味。</w:t>
            </w:r>
          </w:p>
        </w:tc>
        <w:tc>
          <w:tcPr>
            <w:tcW w:w="2731" w:type="dxa"/>
            <w:vMerge/>
            <w:tcBorders>
              <w:tl2br w:val="nil"/>
              <w:tr2bl w:val="nil"/>
            </w:tcBorders>
            <w:shd w:val="clear" w:color="auto" w:fill="auto"/>
          </w:tcPr>
          <w:p w14:paraId="7C833B9F" w14:textId="77777777" w:rsidR="005E3927" w:rsidRDefault="005E3927">
            <w:pPr>
              <w:rPr>
                <w:rFonts w:eastAsia="仿宋"/>
                <w:szCs w:val="21"/>
              </w:rPr>
            </w:pPr>
          </w:p>
        </w:tc>
      </w:tr>
      <w:tr w:rsidR="005E3927" w14:paraId="77465101" w14:textId="77777777">
        <w:tc>
          <w:tcPr>
            <w:tcW w:w="1241" w:type="dxa"/>
            <w:tcBorders>
              <w:tl2br w:val="nil"/>
              <w:tr2bl w:val="nil"/>
            </w:tcBorders>
            <w:shd w:val="clear" w:color="auto" w:fill="auto"/>
            <w:vAlign w:val="center"/>
          </w:tcPr>
          <w:p w14:paraId="19407245" w14:textId="77777777" w:rsidR="005E3927" w:rsidRDefault="00022CAA">
            <w:pPr>
              <w:rPr>
                <w:rFonts w:eastAsia="仿宋"/>
                <w:szCs w:val="21"/>
              </w:rPr>
            </w:pPr>
            <w:r>
              <w:rPr>
                <w:rFonts w:eastAsia="仿宋"/>
                <w:szCs w:val="21"/>
              </w:rPr>
              <w:t>组织状态</w:t>
            </w:r>
          </w:p>
        </w:tc>
        <w:tc>
          <w:tcPr>
            <w:tcW w:w="4550" w:type="dxa"/>
            <w:tcBorders>
              <w:tl2br w:val="nil"/>
              <w:tr2bl w:val="nil"/>
            </w:tcBorders>
            <w:shd w:val="clear" w:color="auto" w:fill="auto"/>
          </w:tcPr>
          <w:p w14:paraId="586C8BD8" w14:textId="77777777" w:rsidR="005E3927" w:rsidRDefault="00022CAA">
            <w:pPr>
              <w:rPr>
                <w:rFonts w:eastAsia="仿宋"/>
                <w:szCs w:val="21"/>
              </w:rPr>
            </w:pPr>
            <w:r>
              <w:rPr>
                <w:rFonts w:eastAsia="仿宋"/>
                <w:bCs/>
                <w:kern w:val="36"/>
                <w:szCs w:val="21"/>
              </w:rPr>
              <w:t>呈均匀一致液体，无凝块、无沉淀、无正常视力可见异物。</w:t>
            </w:r>
          </w:p>
        </w:tc>
        <w:tc>
          <w:tcPr>
            <w:tcW w:w="2731" w:type="dxa"/>
            <w:vMerge/>
            <w:tcBorders>
              <w:tl2br w:val="nil"/>
              <w:tr2bl w:val="nil"/>
            </w:tcBorders>
            <w:shd w:val="clear" w:color="auto" w:fill="auto"/>
          </w:tcPr>
          <w:p w14:paraId="573DC1F2" w14:textId="77777777" w:rsidR="005E3927" w:rsidRDefault="005E3927">
            <w:pPr>
              <w:rPr>
                <w:rFonts w:eastAsia="仿宋"/>
                <w:szCs w:val="21"/>
              </w:rPr>
            </w:pPr>
          </w:p>
        </w:tc>
      </w:tr>
    </w:tbl>
    <w:p w14:paraId="5F9E8960" w14:textId="77777777" w:rsidR="005E3927" w:rsidRDefault="00022CAA">
      <w:pPr>
        <w:rPr>
          <w:rFonts w:eastAsia="仿宋"/>
          <w:b/>
          <w:sz w:val="28"/>
          <w:szCs w:val="28"/>
        </w:rPr>
      </w:pPr>
      <w:r>
        <w:rPr>
          <w:rFonts w:eastAsia="仿宋"/>
          <w:b/>
          <w:sz w:val="28"/>
          <w:szCs w:val="28"/>
        </w:rPr>
        <w:t>2.</w:t>
      </w:r>
      <w:r>
        <w:rPr>
          <w:rFonts w:eastAsia="仿宋"/>
          <w:b/>
          <w:sz w:val="28"/>
          <w:szCs w:val="28"/>
        </w:rPr>
        <w:t>3</w:t>
      </w:r>
      <w:r>
        <w:rPr>
          <w:rFonts w:eastAsia="仿宋"/>
          <w:b/>
          <w:sz w:val="28"/>
          <w:szCs w:val="28"/>
        </w:rPr>
        <w:t>理化指标</w:t>
      </w:r>
    </w:p>
    <w:p w14:paraId="60090502" w14:textId="77777777" w:rsidR="005E3927" w:rsidRDefault="00022CAA">
      <w:pPr>
        <w:ind w:firstLineChars="200" w:firstLine="560"/>
        <w:rPr>
          <w:rFonts w:eastAsia="仿宋"/>
          <w:sz w:val="28"/>
          <w:szCs w:val="28"/>
        </w:rPr>
      </w:pPr>
      <w:r>
        <w:rPr>
          <w:rFonts w:eastAsia="仿宋"/>
          <w:sz w:val="28"/>
          <w:szCs w:val="28"/>
        </w:rPr>
        <w:t>理化指标的制定参考了</w:t>
      </w:r>
      <w:r>
        <w:rPr>
          <w:rFonts w:eastAsia="仿宋"/>
          <w:sz w:val="28"/>
          <w:szCs w:val="28"/>
        </w:rPr>
        <w:t>DBS15/015</w:t>
      </w:r>
      <w:r>
        <w:rPr>
          <w:rFonts w:eastAsia="仿宋"/>
          <w:sz w:val="28"/>
          <w:szCs w:val="28"/>
        </w:rPr>
        <w:t>生驼乳、</w:t>
      </w:r>
      <w:r>
        <w:rPr>
          <w:rFonts w:eastAsia="仿宋"/>
          <w:sz w:val="28"/>
          <w:szCs w:val="28"/>
        </w:rPr>
        <w:t>DBS15/017</w:t>
      </w:r>
      <w:r>
        <w:rPr>
          <w:rFonts w:eastAsia="仿宋"/>
          <w:sz w:val="28"/>
          <w:szCs w:val="28"/>
        </w:rPr>
        <w:t>灭菌驼乳、</w:t>
      </w:r>
      <w:r>
        <w:rPr>
          <w:rFonts w:eastAsia="仿宋"/>
          <w:sz w:val="28"/>
          <w:szCs w:val="28"/>
        </w:rPr>
        <w:t>DBS65/011</w:t>
      </w:r>
      <w:r>
        <w:rPr>
          <w:rFonts w:eastAsia="仿宋"/>
          <w:sz w:val="28"/>
          <w:szCs w:val="28"/>
        </w:rPr>
        <w:t>巴氏杀菌驼乳、</w:t>
      </w:r>
      <w:r>
        <w:rPr>
          <w:rFonts w:eastAsia="仿宋"/>
          <w:sz w:val="28"/>
          <w:szCs w:val="28"/>
        </w:rPr>
        <w:t>T/CAAA009</w:t>
      </w:r>
      <w:r>
        <w:rPr>
          <w:rFonts w:eastAsia="仿宋"/>
          <w:sz w:val="28"/>
          <w:szCs w:val="28"/>
        </w:rPr>
        <w:t>巴氏杀菌驼乳中理化指标的要求，具体数据对比如下：</w:t>
      </w:r>
    </w:p>
    <w:tbl>
      <w:tblPr>
        <w:tblStyle w:val="af"/>
        <w:tblW w:w="8585" w:type="dxa"/>
        <w:jc w:val="center"/>
        <w:tblLayout w:type="fixed"/>
        <w:tblLook w:val="04A0" w:firstRow="1" w:lastRow="0" w:firstColumn="1" w:lastColumn="0" w:noHBand="0" w:noVBand="1"/>
      </w:tblPr>
      <w:tblGrid>
        <w:gridCol w:w="2518"/>
        <w:gridCol w:w="1168"/>
        <w:gridCol w:w="1275"/>
        <w:gridCol w:w="1161"/>
        <w:gridCol w:w="1394"/>
        <w:gridCol w:w="1069"/>
      </w:tblGrid>
      <w:tr w:rsidR="005E3927" w14:paraId="3DBCE9EA" w14:textId="77777777">
        <w:trPr>
          <w:trHeight w:hRule="exact" w:val="397"/>
          <w:jc w:val="center"/>
        </w:trPr>
        <w:tc>
          <w:tcPr>
            <w:tcW w:w="2518" w:type="dxa"/>
            <w:vMerge w:val="restart"/>
            <w:vAlign w:val="center"/>
          </w:tcPr>
          <w:p w14:paraId="55121576" w14:textId="77777777" w:rsidR="005E3927" w:rsidRDefault="00022CAA">
            <w:pPr>
              <w:jc w:val="center"/>
              <w:rPr>
                <w:rFonts w:eastAsia="仿宋"/>
                <w:szCs w:val="21"/>
              </w:rPr>
            </w:pPr>
            <w:r>
              <w:rPr>
                <w:rFonts w:eastAsia="仿宋"/>
                <w:szCs w:val="21"/>
              </w:rPr>
              <w:t>项目</w:t>
            </w:r>
          </w:p>
        </w:tc>
        <w:tc>
          <w:tcPr>
            <w:tcW w:w="1168" w:type="dxa"/>
            <w:vAlign w:val="center"/>
          </w:tcPr>
          <w:p w14:paraId="31CE33BF" w14:textId="77777777" w:rsidR="005E3927" w:rsidRDefault="00022CAA">
            <w:pPr>
              <w:jc w:val="center"/>
              <w:rPr>
                <w:rFonts w:eastAsia="仿宋"/>
                <w:szCs w:val="21"/>
              </w:rPr>
            </w:pPr>
            <w:r>
              <w:rPr>
                <w:rFonts w:eastAsia="仿宋"/>
                <w:szCs w:val="21"/>
              </w:rPr>
              <w:t>生驼乳</w:t>
            </w:r>
          </w:p>
        </w:tc>
        <w:tc>
          <w:tcPr>
            <w:tcW w:w="1275" w:type="dxa"/>
            <w:vAlign w:val="center"/>
          </w:tcPr>
          <w:p w14:paraId="4EA40518" w14:textId="77777777" w:rsidR="005E3927" w:rsidRDefault="00022CAA">
            <w:pPr>
              <w:jc w:val="center"/>
              <w:rPr>
                <w:rFonts w:eastAsia="仿宋"/>
                <w:szCs w:val="21"/>
              </w:rPr>
            </w:pPr>
            <w:r>
              <w:rPr>
                <w:rFonts w:eastAsia="仿宋"/>
                <w:szCs w:val="21"/>
              </w:rPr>
              <w:t>灭菌驼乳</w:t>
            </w:r>
          </w:p>
        </w:tc>
        <w:tc>
          <w:tcPr>
            <w:tcW w:w="2555" w:type="dxa"/>
            <w:gridSpan w:val="2"/>
            <w:vAlign w:val="center"/>
          </w:tcPr>
          <w:p w14:paraId="05645A57" w14:textId="77777777" w:rsidR="005E3927" w:rsidRDefault="00022CAA">
            <w:pPr>
              <w:jc w:val="center"/>
              <w:rPr>
                <w:rFonts w:eastAsia="仿宋"/>
                <w:szCs w:val="21"/>
              </w:rPr>
            </w:pPr>
            <w:r>
              <w:rPr>
                <w:rFonts w:eastAsia="仿宋"/>
                <w:szCs w:val="21"/>
              </w:rPr>
              <w:t>巴氏杀菌驼乳</w:t>
            </w:r>
          </w:p>
        </w:tc>
        <w:tc>
          <w:tcPr>
            <w:tcW w:w="1069" w:type="dxa"/>
            <w:vMerge w:val="restart"/>
            <w:vAlign w:val="center"/>
          </w:tcPr>
          <w:p w14:paraId="75EA6F4E" w14:textId="77777777" w:rsidR="005E3927" w:rsidRDefault="00022CAA">
            <w:pPr>
              <w:jc w:val="center"/>
              <w:rPr>
                <w:rFonts w:eastAsia="仿宋"/>
                <w:szCs w:val="21"/>
              </w:rPr>
            </w:pPr>
            <w:r>
              <w:rPr>
                <w:rFonts w:eastAsia="仿宋"/>
                <w:szCs w:val="21"/>
              </w:rPr>
              <w:t>高温杀菌驼乳</w:t>
            </w:r>
          </w:p>
        </w:tc>
      </w:tr>
      <w:tr w:rsidR="005E3927" w14:paraId="51ACCA2E" w14:textId="77777777">
        <w:trPr>
          <w:trHeight w:hRule="exact" w:val="397"/>
          <w:jc w:val="center"/>
        </w:trPr>
        <w:tc>
          <w:tcPr>
            <w:tcW w:w="2518" w:type="dxa"/>
            <w:vMerge/>
            <w:vAlign w:val="center"/>
          </w:tcPr>
          <w:p w14:paraId="1366831D" w14:textId="77777777" w:rsidR="005E3927" w:rsidRDefault="005E3927">
            <w:pPr>
              <w:jc w:val="center"/>
              <w:rPr>
                <w:rFonts w:eastAsia="仿宋"/>
                <w:szCs w:val="21"/>
              </w:rPr>
            </w:pPr>
          </w:p>
        </w:tc>
        <w:tc>
          <w:tcPr>
            <w:tcW w:w="1168" w:type="dxa"/>
            <w:vAlign w:val="center"/>
          </w:tcPr>
          <w:p w14:paraId="5EC09F7D" w14:textId="77777777" w:rsidR="005E3927" w:rsidRDefault="00022CAA">
            <w:pPr>
              <w:jc w:val="center"/>
              <w:rPr>
                <w:rFonts w:eastAsia="仿宋"/>
                <w:szCs w:val="21"/>
              </w:rPr>
            </w:pPr>
            <w:r>
              <w:rPr>
                <w:rFonts w:eastAsia="仿宋"/>
                <w:szCs w:val="21"/>
              </w:rPr>
              <w:t>DBS15/015</w:t>
            </w:r>
          </w:p>
        </w:tc>
        <w:tc>
          <w:tcPr>
            <w:tcW w:w="1275" w:type="dxa"/>
            <w:vAlign w:val="center"/>
          </w:tcPr>
          <w:p w14:paraId="1EB361D8" w14:textId="77777777" w:rsidR="005E3927" w:rsidRDefault="00022CAA">
            <w:pPr>
              <w:jc w:val="center"/>
              <w:rPr>
                <w:rFonts w:eastAsia="仿宋"/>
                <w:szCs w:val="21"/>
              </w:rPr>
            </w:pPr>
            <w:r>
              <w:rPr>
                <w:rFonts w:eastAsia="仿宋"/>
                <w:szCs w:val="21"/>
              </w:rPr>
              <w:t>DBS15/017</w:t>
            </w:r>
          </w:p>
        </w:tc>
        <w:tc>
          <w:tcPr>
            <w:tcW w:w="1161" w:type="dxa"/>
            <w:vAlign w:val="center"/>
          </w:tcPr>
          <w:p w14:paraId="62BD505E" w14:textId="77777777" w:rsidR="005E3927" w:rsidRDefault="00022CAA">
            <w:pPr>
              <w:jc w:val="center"/>
              <w:rPr>
                <w:rFonts w:eastAsia="仿宋"/>
                <w:szCs w:val="21"/>
              </w:rPr>
            </w:pPr>
            <w:r>
              <w:rPr>
                <w:rFonts w:eastAsia="仿宋"/>
                <w:szCs w:val="21"/>
              </w:rPr>
              <w:t>DBS65/011</w:t>
            </w:r>
          </w:p>
        </w:tc>
        <w:tc>
          <w:tcPr>
            <w:tcW w:w="1394" w:type="dxa"/>
            <w:vAlign w:val="center"/>
          </w:tcPr>
          <w:p w14:paraId="13C10922" w14:textId="77777777" w:rsidR="005E3927" w:rsidRDefault="00022CAA">
            <w:pPr>
              <w:jc w:val="center"/>
              <w:rPr>
                <w:rFonts w:eastAsia="仿宋"/>
                <w:szCs w:val="21"/>
              </w:rPr>
            </w:pPr>
            <w:r>
              <w:rPr>
                <w:rFonts w:eastAsia="仿宋"/>
                <w:szCs w:val="21"/>
              </w:rPr>
              <w:t>T/CAAA 009</w:t>
            </w:r>
          </w:p>
        </w:tc>
        <w:tc>
          <w:tcPr>
            <w:tcW w:w="1069" w:type="dxa"/>
            <w:vMerge/>
            <w:vAlign w:val="center"/>
          </w:tcPr>
          <w:p w14:paraId="6F880ECD" w14:textId="77777777" w:rsidR="005E3927" w:rsidRDefault="005E3927">
            <w:pPr>
              <w:jc w:val="center"/>
              <w:rPr>
                <w:rFonts w:eastAsia="仿宋"/>
                <w:szCs w:val="21"/>
              </w:rPr>
            </w:pPr>
          </w:p>
        </w:tc>
      </w:tr>
      <w:tr w:rsidR="005E3927" w14:paraId="5D0E6C1A" w14:textId="77777777">
        <w:trPr>
          <w:trHeight w:hRule="exact" w:val="397"/>
          <w:jc w:val="center"/>
        </w:trPr>
        <w:tc>
          <w:tcPr>
            <w:tcW w:w="2518" w:type="dxa"/>
            <w:vAlign w:val="center"/>
          </w:tcPr>
          <w:p w14:paraId="6CD51C5A" w14:textId="77777777" w:rsidR="005E3927" w:rsidRDefault="00022CAA">
            <w:pPr>
              <w:jc w:val="center"/>
              <w:rPr>
                <w:rFonts w:eastAsia="仿宋"/>
                <w:szCs w:val="21"/>
              </w:rPr>
            </w:pPr>
            <w:r>
              <w:rPr>
                <w:rFonts w:eastAsia="仿宋"/>
                <w:szCs w:val="21"/>
              </w:rPr>
              <w:t>相对密度</w:t>
            </w:r>
            <w:r>
              <w:rPr>
                <w:rFonts w:eastAsia="仿宋"/>
                <w:szCs w:val="21"/>
              </w:rPr>
              <w:t>(20℃/4℃) ≥</w:t>
            </w:r>
          </w:p>
        </w:tc>
        <w:tc>
          <w:tcPr>
            <w:tcW w:w="1168" w:type="dxa"/>
            <w:vAlign w:val="center"/>
          </w:tcPr>
          <w:p w14:paraId="46AD9A23" w14:textId="77777777" w:rsidR="005E3927" w:rsidRDefault="00022CAA">
            <w:pPr>
              <w:jc w:val="center"/>
              <w:rPr>
                <w:rFonts w:eastAsia="仿宋"/>
                <w:szCs w:val="21"/>
              </w:rPr>
            </w:pPr>
            <w:r>
              <w:rPr>
                <w:rFonts w:eastAsia="仿宋"/>
                <w:szCs w:val="21"/>
              </w:rPr>
              <w:t>1.028</w:t>
            </w:r>
          </w:p>
        </w:tc>
        <w:tc>
          <w:tcPr>
            <w:tcW w:w="1275" w:type="dxa"/>
            <w:vAlign w:val="center"/>
          </w:tcPr>
          <w:p w14:paraId="0CFF0ADB" w14:textId="77777777" w:rsidR="005E3927" w:rsidRDefault="00022CAA">
            <w:pPr>
              <w:jc w:val="center"/>
              <w:rPr>
                <w:rFonts w:eastAsia="仿宋"/>
                <w:szCs w:val="21"/>
              </w:rPr>
            </w:pPr>
            <w:r>
              <w:rPr>
                <w:rFonts w:eastAsia="仿宋"/>
                <w:szCs w:val="21"/>
              </w:rPr>
              <w:t>—</w:t>
            </w:r>
          </w:p>
        </w:tc>
        <w:tc>
          <w:tcPr>
            <w:tcW w:w="1161" w:type="dxa"/>
            <w:vAlign w:val="center"/>
          </w:tcPr>
          <w:p w14:paraId="2F503ABE" w14:textId="77777777" w:rsidR="005E3927" w:rsidRDefault="00022CAA">
            <w:pPr>
              <w:jc w:val="center"/>
              <w:rPr>
                <w:rFonts w:eastAsia="仿宋"/>
                <w:szCs w:val="21"/>
              </w:rPr>
            </w:pPr>
            <w:r>
              <w:rPr>
                <w:rFonts w:eastAsia="仿宋"/>
                <w:szCs w:val="21"/>
              </w:rPr>
              <w:t>—</w:t>
            </w:r>
          </w:p>
        </w:tc>
        <w:tc>
          <w:tcPr>
            <w:tcW w:w="1394" w:type="dxa"/>
            <w:vAlign w:val="center"/>
          </w:tcPr>
          <w:p w14:paraId="33EA53EE" w14:textId="77777777" w:rsidR="005E3927" w:rsidRDefault="00022CAA">
            <w:pPr>
              <w:jc w:val="center"/>
              <w:rPr>
                <w:rFonts w:eastAsia="仿宋"/>
                <w:szCs w:val="21"/>
              </w:rPr>
            </w:pPr>
            <w:r>
              <w:rPr>
                <w:rFonts w:eastAsia="仿宋"/>
                <w:szCs w:val="21"/>
              </w:rPr>
              <w:t>—</w:t>
            </w:r>
          </w:p>
        </w:tc>
        <w:tc>
          <w:tcPr>
            <w:tcW w:w="1069" w:type="dxa"/>
            <w:vAlign w:val="center"/>
          </w:tcPr>
          <w:p w14:paraId="3FA2A12F" w14:textId="77777777" w:rsidR="005E3927" w:rsidRDefault="00022CAA">
            <w:pPr>
              <w:jc w:val="center"/>
              <w:rPr>
                <w:rFonts w:eastAsia="仿宋"/>
                <w:szCs w:val="21"/>
              </w:rPr>
            </w:pPr>
            <w:r>
              <w:rPr>
                <w:rFonts w:eastAsia="仿宋"/>
                <w:szCs w:val="21"/>
              </w:rPr>
              <w:t>—</w:t>
            </w:r>
          </w:p>
        </w:tc>
      </w:tr>
      <w:tr w:rsidR="005E3927" w14:paraId="3BA94925" w14:textId="77777777">
        <w:trPr>
          <w:trHeight w:hRule="exact" w:val="397"/>
          <w:jc w:val="center"/>
        </w:trPr>
        <w:tc>
          <w:tcPr>
            <w:tcW w:w="2518" w:type="dxa"/>
            <w:vAlign w:val="center"/>
          </w:tcPr>
          <w:p w14:paraId="0D560E18" w14:textId="77777777" w:rsidR="005E3927" w:rsidRDefault="00022CAA">
            <w:pPr>
              <w:jc w:val="center"/>
              <w:rPr>
                <w:rFonts w:eastAsia="仿宋"/>
                <w:szCs w:val="21"/>
              </w:rPr>
            </w:pPr>
            <w:r>
              <w:rPr>
                <w:rFonts w:eastAsia="仿宋"/>
                <w:szCs w:val="21"/>
              </w:rPr>
              <w:t>蛋白质</w:t>
            </w:r>
            <w:r>
              <w:rPr>
                <w:rFonts w:eastAsia="仿宋"/>
                <w:szCs w:val="21"/>
              </w:rPr>
              <w:t>(g/100g)     ≥</w:t>
            </w:r>
          </w:p>
        </w:tc>
        <w:tc>
          <w:tcPr>
            <w:tcW w:w="1168" w:type="dxa"/>
            <w:vAlign w:val="center"/>
          </w:tcPr>
          <w:p w14:paraId="396770BB" w14:textId="77777777" w:rsidR="005E3927" w:rsidRDefault="00022CAA">
            <w:pPr>
              <w:jc w:val="center"/>
              <w:rPr>
                <w:rFonts w:eastAsia="仿宋"/>
                <w:szCs w:val="21"/>
              </w:rPr>
            </w:pPr>
            <w:r>
              <w:rPr>
                <w:rFonts w:eastAsia="仿宋"/>
                <w:szCs w:val="21"/>
              </w:rPr>
              <w:t>3.7</w:t>
            </w:r>
          </w:p>
        </w:tc>
        <w:tc>
          <w:tcPr>
            <w:tcW w:w="1275" w:type="dxa"/>
            <w:vAlign w:val="center"/>
          </w:tcPr>
          <w:p w14:paraId="505C90BF" w14:textId="77777777" w:rsidR="005E3927" w:rsidRDefault="00022CAA">
            <w:pPr>
              <w:jc w:val="center"/>
              <w:rPr>
                <w:rFonts w:eastAsia="仿宋"/>
                <w:szCs w:val="21"/>
              </w:rPr>
            </w:pPr>
            <w:r>
              <w:rPr>
                <w:rFonts w:eastAsia="仿宋"/>
                <w:szCs w:val="21"/>
              </w:rPr>
              <w:t>3.7</w:t>
            </w:r>
          </w:p>
        </w:tc>
        <w:tc>
          <w:tcPr>
            <w:tcW w:w="1161" w:type="dxa"/>
            <w:vAlign w:val="center"/>
          </w:tcPr>
          <w:p w14:paraId="0A29CEED" w14:textId="77777777" w:rsidR="005E3927" w:rsidRDefault="00022CAA">
            <w:pPr>
              <w:jc w:val="center"/>
              <w:rPr>
                <w:rFonts w:eastAsia="仿宋"/>
                <w:szCs w:val="21"/>
              </w:rPr>
            </w:pPr>
            <w:r>
              <w:rPr>
                <w:rFonts w:eastAsia="仿宋"/>
                <w:szCs w:val="21"/>
              </w:rPr>
              <w:t>3.5</w:t>
            </w:r>
          </w:p>
        </w:tc>
        <w:tc>
          <w:tcPr>
            <w:tcW w:w="1394" w:type="dxa"/>
            <w:vAlign w:val="center"/>
          </w:tcPr>
          <w:p w14:paraId="00F3FDEB" w14:textId="77777777" w:rsidR="005E3927" w:rsidRDefault="00022CAA">
            <w:pPr>
              <w:jc w:val="center"/>
              <w:rPr>
                <w:rFonts w:eastAsia="仿宋"/>
                <w:szCs w:val="21"/>
              </w:rPr>
            </w:pPr>
            <w:r>
              <w:rPr>
                <w:rFonts w:eastAsia="仿宋"/>
                <w:szCs w:val="21"/>
              </w:rPr>
              <w:t>3.5</w:t>
            </w:r>
          </w:p>
        </w:tc>
        <w:tc>
          <w:tcPr>
            <w:tcW w:w="1069" w:type="dxa"/>
            <w:vAlign w:val="center"/>
          </w:tcPr>
          <w:p w14:paraId="2B60CD1B" w14:textId="77777777" w:rsidR="005E3927" w:rsidRDefault="00022CAA">
            <w:pPr>
              <w:jc w:val="center"/>
              <w:rPr>
                <w:rFonts w:eastAsia="仿宋"/>
                <w:szCs w:val="21"/>
              </w:rPr>
            </w:pPr>
            <w:r>
              <w:rPr>
                <w:rFonts w:eastAsia="仿宋"/>
                <w:szCs w:val="21"/>
              </w:rPr>
              <w:t>3.7</w:t>
            </w:r>
          </w:p>
        </w:tc>
      </w:tr>
      <w:tr w:rsidR="005E3927" w14:paraId="39E7F775" w14:textId="77777777">
        <w:trPr>
          <w:trHeight w:hRule="exact" w:val="397"/>
          <w:jc w:val="center"/>
        </w:trPr>
        <w:tc>
          <w:tcPr>
            <w:tcW w:w="2518" w:type="dxa"/>
            <w:vAlign w:val="center"/>
          </w:tcPr>
          <w:p w14:paraId="6867E898" w14:textId="77777777" w:rsidR="005E3927" w:rsidRDefault="00022CAA">
            <w:pPr>
              <w:jc w:val="center"/>
              <w:rPr>
                <w:rFonts w:eastAsia="仿宋"/>
                <w:szCs w:val="21"/>
              </w:rPr>
            </w:pPr>
            <w:r>
              <w:rPr>
                <w:rFonts w:eastAsia="仿宋"/>
                <w:szCs w:val="21"/>
              </w:rPr>
              <w:t>脂肪</w:t>
            </w:r>
            <w:r>
              <w:rPr>
                <w:rFonts w:eastAsia="仿宋"/>
                <w:szCs w:val="21"/>
              </w:rPr>
              <w:t>(g/100g)       ≥</w:t>
            </w:r>
          </w:p>
        </w:tc>
        <w:tc>
          <w:tcPr>
            <w:tcW w:w="1168" w:type="dxa"/>
            <w:vAlign w:val="center"/>
          </w:tcPr>
          <w:p w14:paraId="7552F0C6" w14:textId="77777777" w:rsidR="005E3927" w:rsidRDefault="00022CAA">
            <w:pPr>
              <w:jc w:val="center"/>
              <w:rPr>
                <w:rFonts w:eastAsia="仿宋"/>
                <w:szCs w:val="21"/>
              </w:rPr>
            </w:pPr>
            <w:r>
              <w:rPr>
                <w:rFonts w:eastAsia="仿宋"/>
                <w:szCs w:val="21"/>
              </w:rPr>
              <w:t>4.0</w:t>
            </w:r>
          </w:p>
        </w:tc>
        <w:tc>
          <w:tcPr>
            <w:tcW w:w="1275" w:type="dxa"/>
            <w:vAlign w:val="center"/>
          </w:tcPr>
          <w:p w14:paraId="09EBC8CE" w14:textId="77777777" w:rsidR="005E3927" w:rsidRDefault="00022CAA">
            <w:pPr>
              <w:jc w:val="center"/>
              <w:rPr>
                <w:rFonts w:eastAsia="仿宋"/>
                <w:szCs w:val="21"/>
              </w:rPr>
            </w:pPr>
            <w:r>
              <w:rPr>
                <w:rFonts w:eastAsia="仿宋"/>
                <w:szCs w:val="21"/>
              </w:rPr>
              <w:t>4.0</w:t>
            </w:r>
          </w:p>
        </w:tc>
        <w:tc>
          <w:tcPr>
            <w:tcW w:w="1161" w:type="dxa"/>
            <w:vAlign w:val="center"/>
          </w:tcPr>
          <w:p w14:paraId="35833777" w14:textId="77777777" w:rsidR="005E3927" w:rsidRDefault="00022CAA">
            <w:pPr>
              <w:jc w:val="center"/>
              <w:rPr>
                <w:rFonts w:eastAsia="仿宋"/>
                <w:szCs w:val="21"/>
              </w:rPr>
            </w:pPr>
            <w:r>
              <w:rPr>
                <w:rFonts w:eastAsia="仿宋"/>
                <w:szCs w:val="21"/>
              </w:rPr>
              <w:t>4.0</w:t>
            </w:r>
          </w:p>
        </w:tc>
        <w:tc>
          <w:tcPr>
            <w:tcW w:w="1394" w:type="dxa"/>
            <w:vAlign w:val="center"/>
          </w:tcPr>
          <w:p w14:paraId="05F3A5A7" w14:textId="77777777" w:rsidR="005E3927" w:rsidRDefault="00022CAA">
            <w:pPr>
              <w:jc w:val="center"/>
              <w:rPr>
                <w:rFonts w:eastAsia="仿宋"/>
                <w:szCs w:val="21"/>
              </w:rPr>
            </w:pPr>
            <w:r>
              <w:rPr>
                <w:rFonts w:eastAsia="仿宋"/>
                <w:szCs w:val="21"/>
              </w:rPr>
              <w:t>4.0</w:t>
            </w:r>
          </w:p>
        </w:tc>
        <w:tc>
          <w:tcPr>
            <w:tcW w:w="1069" w:type="dxa"/>
            <w:vAlign w:val="center"/>
          </w:tcPr>
          <w:p w14:paraId="6F26ADD7" w14:textId="77777777" w:rsidR="005E3927" w:rsidRDefault="00022CAA">
            <w:pPr>
              <w:jc w:val="center"/>
              <w:rPr>
                <w:rFonts w:eastAsia="仿宋"/>
                <w:szCs w:val="21"/>
              </w:rPr>
            </w:pPr>
            <w:r>
              <w:rPr>
                <w:rFonts w:eastAsia="仿宋"/>
                <w:szCs w:val="21"/>
              </w:rPr>
              <w:t>4.0</w:t>
            </w:r>
          </w:p>
        </w:tc>
      </w:tr>
      <w:tr w:rsidR="005E3927" w14:paraId="5726BFED" w14:textId="77777777">
        <w:trPr>
          <w:trHeight w:hRule="exact" w:val="397"/>
          <w:jc w:val="center"/>
        </w:trPr>
        <w:tc>
          <w:tcPr>
            <w:tcW w:w="2518" w:type="dxa"/>
            <w:vAlign w:val="center"/>
          </w:tcPr>
          <w:p w14:paraId="130D2224" w14:textId="77777777" w:rsidR="005E3927" w:rsidRDefault="00022CAA">
            <w:pPr>
              <w:jc w:val="center"/>
              <w:rPr>
                <w:rFonts w:eastAsia="仿宋"/>
                <w:szCs w:val="21"/>
              </w:rPr>
            </w:pPr>
            <w:r>
              <w:rPr>
                <w:rFonts w:eastAsia="仿宋"/>
                <w:szCs w:val="21"/>
              </w:rPr>
              <w:lastRenderedPageBreak/>
              <w:t>杂质度</w:t>
            </w:r>
            <w:r>
              <w:rPr>
                <w:rFonts w:eastAsia="仿宋"/>
                <w:szCs w:val="21"/>
              </w:rPr>
              <w:t>(mg/kg)      ≤</w:t>
            </w:r>
          </w:p>
        </w:tc>
        <w:tc>
          <w:tcPr>
            <w:tcW w:w="1168" w:type="dxa"/>
            <w:vAlign w:val="center"/>
          </w:tcPr>
          <w:p w14:paraId="79E3825C" w14:textId="77777777" w:rsidR="005E3927" w:rsidRDefault="00022CAA">
            <w:pPr>
              <w:jc w:val="center"/>
              <w:rPr>
                <w:rFonts w:eastAsia="仿宋"/>
                <w:szCs w:val="21"/>
              </w:rPr>
            </w:pPr>
            <w:r>
              <w:rPr>
                <w:rFonts w:eastAsia="仿宋"/>
                <w:szCs w:val="21"/>
              </w:rPr>
              <w:t>4.0</w:t>
            </w:r>
          </w:p>
        </w:tc>
        <w:tc>
          <w:tcPr>
            <w:tcW w:w="1275" w:type="dxa"/>
            <w:vAlign w:val="center"/>
          </w:tcPr>
          <w:p w14:paraId="280D07F9" w14:textId="77777777" w:rsidR="005E3927" w:rsidRDefault="00022CAA">
            <w:pPr>
              <w:jc w:val="center"/>
              <w:rPr>
                <w:rFonts w:eastAsia="仿宋"/>
                <w:szCs w:val="21"/>
              </w:rPr>
            </w:pPr>
            <w:r>
              <w:rPr>
                <w:rFonts w:eastAsia="仿宋"/>
                <w:szCs w:val="21"/>
              </w:rPr>
              <w:t>—</w:t>
            </w:r>
          </w:p>
        </w:tc>
        <w:tc>
          <w:tcPr>
            <w:tcW w:w="1161" w:type="dxa"/>
            <w:vAlign w:val="center"/>
          </w:tcPr>
          <w:p w14:paraId="16F79B60" w14:textId="77777777" w:rsidR="005E3927" w:rsidRDefault="00022CAA">
            <w:pPr>
              <w:jc w:val="center"/>
              <w:rPr>
                <w:rFonts w:eastAsia="仿宋"/>
                <w:szCs w:val="21"/>
              </w:rPr>
            </w:pPr>
            <w:r>
              <w:rPr>
                <w:rFonts w:eastAsia="仿宋"/>
                <w:szCs w:val="21"/>
              </w:rPr>
              <w:t>—</w:t>
            </w:r>
          </w:p>
        </w:tc>
        <w:tc>
          <w:tcPr>
            <w:tcW w:w="1394" w:type="dxa"/>
            <w:vAlign w:val="center"/>
          </w:tcPr>
          <w:p w14:paraId="34106307" w14:textId="77777777" w:rsidR="005E3927" w:rsidRDefault="00022CAA">
            <w:pPr>
              <w:jc w:val="center"/>
              <w:rPr>
                <w:rFonts w:eastAsia="仿宋"/>
                <w:szCs w:val="21"/>
              </w:rPr>
            </w:pPr>
            <w:r>
              <w:rPr>
                <w:rFonts w:eastAsia="仿宋"/>
                <w:szCs w:val="21"/>
              </w:rPr>
              <w:t>—</w:t>
            </w:r>
          </w:p>
        </w:tc>
        <w:tc>
          <w:tcPr>
            <w:tcW w:w="1069" w:type="dxa"/>
            <w:vAlign w:val="center"/>
          </w:tcPr>
          <w:p w14:paraId="73B3E360" w14:textId="77777777" w:rsidR="005E3927" w:rsidRDefault="00022CAA">
            <w:pPr>
              <w:jc w:val="center"/>
              <w:rPr>
                <w:rFonts w:eastAsia="仿宋"/>
                <w:szCs w:val="21"/>
              </w:rPr>
            </w:pPr>
            <w:r>
              <w:rPr>
                <w:rFonts w:eastAsia="仿宋"/>
                <w:szCs w:val="21"/>
              </w:rPr>
              <w:t>—</w:t>
            </w:r>
          </w:p>
        </w:tc>
      </w:tr>
      <w:tr w:rsidR="005E3927" w14:paraId="5D36FF31" w14:textId="77777777">
        <w:trPr>
          <w:trHeight w:hRule="exact" w:val="397"/>
          <w:jc w:val="center"/>
        </w:trPr>
        <w:tc>
          <w:tcPr>
            <w:tcW w:w="2518" w:type="dxa"/>
            <w:vAlign w:val="center"/>
          </w:tcPr>
          <w:p w14:paraId="049DD03A" w14:textId="77777777" w:rsidR="005E3927" w:rsidRDefault="00022CAA">
            <w:pPr>
              <w:jc w:val="center"/>
              <w:rPr>
                <w:rFonts w:eastAsia="仿宋"/>
                <w:szCs w:val="21"/>
              </w:rPr>
            </w:pPr>
            <w:r>
              <w:rPr>
                <w:rFonts w:eastAsia="仿宋"/>
                <w:szCs w:val="21"/>
              </w:rPr>
              <w:t>非脂乳固体</w:t>
            </w:r>
            <w:r>
              <w:rPr>
                <w:rFonts w:eastAsia="仿宋"/>
                <w:szCs w:val="21"/>
              </w:rPr>
              <w:t>(g/100g) ≥</w:t>
            </w:r>
          </w:p>
        </w:tc>
        <w:tc>
          <w:tcPr>
            <w:tcW w:w="1168" w:type="dxa"/>
            <w:vAlign w:val="center"/>
          </w:tcPr>
          <w:p w14:paraId="3549EE7A" w14:textId="77777777" w:rsidR="005E3927" w:rsidRDefault="00022CAA">
            <w:pPr>
              <w:jc w:val="center"/>
              <w:rPr>
                <w:rFonts w:eastAsia="仿宋"/>
                <w:szCs w:val="21"/>
              </w:rPr>
            </w:pPr>
            <w:r>
              <w:rPr>
                <w:rFonts w:eastAsia="仿宋"/>
                <w:szCs w:val="21"/>
              </w:rPr>
              <w:t>8.5</w:t>
            </w:r>
          </w:p>
        </w:tc>
        <w:tc>
          <w:tcPr>
            <w:tcW w:w="1275" w:type="dxa"/>
            <w:vAlign w:val="center"/>
          </w:tcPr>
          <w:p w14:paraId="704E9B01" w14:textId="77777777" w:rsidR="005E3927" w:rsidRDefault="00022CAA">
            <w:pPr>
              <w:jc w:val="center"/>
              <w:rPr>
                <w:rFonts w:eastAsia="仿宋"/>
                <w:szCs w:val="21"/>
              </w:rPr>
            </w:pPr>
            <w:r>
              <w:rPr>
                <w:rFonts w:eastAsia="仿宋"/>
                <w:szCs w:val="21"/>
              </w:rPr>
              <w:t>8.5</w:t>
            </w:r>
          </w:p>
        </w:tc>
        <w:tc>
          <w:tcPr>
            <w:tcW w:w="1161" w:type="dxa"/>
            <w:vAlign w:val="center"/>
          </w:tcPr>
          <w:p w14:paraId="129D69A8" w14:textId="77777777" w:rsidR="005E3927" w:rsidRDefault="00022CAA">
            <w:pPr>
              <w:jc w:val="center"/>
              <w:rPr>
                <w:rFonts w:eastAsia="仿宋"/>
                <w:szCs w:val="21"/>
              </w:rPr>
            </w:pPr>
            <w:r>
              <w:rPr>
                <w:rFonts w:eastAsia="仿宋"/>
                <w:szCs w:val="21"/>
              </w:rPr>
              <w:t>8.5</w:t>
            </w:r>
          </w:p>
        </w:tc>
        <w:tc>
          <w:tcPr>
            <w:tcW w:w="1394" w:type="dxa"/>
            <w:vAlign w:val="center"/>
          </w:tcPr>
          <w:p w14:paraId="3BEB01E9" w14:textId="77777777" w:rsidR="005E3927" w:rsidRDefault="00022CAA">
            <w:pPr>
              <w:jc w:val="center"/>
              <w:rPr>
                <w:rFonts w:eastAsia="仿宋"/>
                <w:szCs w:val="21"/>
              </w:rPr>
            </w:pPr>
            <w:r>
              <w:rPr>
                <w:rFonts w:eastAsia="仿宋"/>
                <w:szCs w:val="21"/>
              </w:rPr>
              <w:t>8.5</w:t>
            </w:r>
          </w:p>
        </w:tc>
        <w:tc>
          <w:tcPr>
            <w:tcW w:w="1069" w:type="dxa"/>
            <w:vAlign w:val="center"/>
          </w:tcPr>
          <w:p w14:paraId="41B5241B" w14:textId="77777777" w:rsidR="005E3927" w:rsidRDefault="00022CAA">
            <w:pPr>
              <w:jc w:val="center"/>
              <w:rPr>
                <w:rFonts w:eastAsia="仿宋"/>
                <w:szCs w:val="21"/>
              </w:rPr>
            </w:pPr>
            <w:r>
              <w:rPr>
                <w:rFonts w:eastAsia="仿宋"/>
                <w:szCs w:val="21"/>
              </w:rPr>
              <w:t>8.5</w:t>
            </w:r>
          </w:p>
        </w:tc>
      </w:tr>
      <w:tr w:rsidR="005E3927" w14:paraId="189D7EBE" w14:textId="77777777">
        <w:trPr>
          <w:trHeight w:hRule="exact" w:val="397"/>
          <w:jc w:val="center"/>
        </w:trPr>
        <w:tc>
          <w:tcPr>
            <w:tcW w:w="2518" w:type="dxa"/>
            <w:vAlign w:val="center"/>
          </w:tcPr>
          <w:p w14:paraId="21E8DD69" w14:textId="77777777" w:rsidR="005E3927" w:rsidRDefault="00022CAA">
            <w:pPr>
              <w:jc w:val="center"/>
              <w:rPr>
                <w:rFonts w:eastAsia="仿宋"/>
                <w:szCs w:val="21"/>
              </w:rPr>
            </w:pPr>
            <w:r>
              <w:rPr>
                <w:rFonts w:eastAsia="仿宋"/>
                <w:szCs w:val="21"/>
              </w:rPr>
              <w:t>酸度</w:t>
            </w:r>
            <w:r>
              <w:rPr>
                <w:rFonts w:eastAsia="仿宋"/>
                <w:szCs w:val="21"/>
              </w:rPr>
              <w:t>/(°T)</w:t>
            </w:r>
          </w:p>
        </w:tc>
        <w:tc>
          <w:tcPr>
            <w:tcW w:w="1168" w:type="dxa"/>
            <w:vAlign w:val="center"/>
          </w:tcPr>
          <w:p w14:paraId="7D82BA1E" w14:textId="77777777" w:rsidR="005E3927" w:rsidRDefault="00022CAA">
            <w:pPr>
              <w:jc w:val="center"/>
              <w:rPr>
                <w:rFonts w:eastAsia="仿宋"/>
                <w:szCs w:val="21"/>
              </w:rPr>
            </w:pPr>
            <w:r>
              <w:rPr>
                <w:rFonts w:eastAsia="仿宋"/>
                <w:szCs w:val="21"/>
              </w:rPr>
              <w:t>16-24</w:t>
            </w:r>
          </w:p>
        </w:tc>
        <w:tc>
          <w:tcPr>
            <w:tcW w:w="1275" w:type="dxa"/>
            <w:vAlign w:val="center"/>
          </w:tcPr>
          <w:p w14:paraId="1B2AFADA" w14:textId="77777777" w:rsidR="005E3927" w:rsidRDefault="00022CAA">
            <w:pPr>
              <w:jc w:val="center"/>
              <w:rPr>
                <w:rFonts w:eastAsia="仿宋"/>
                <w:szCs w:val="21"/>
              </w:rPr>
            </w:pPr>
            <w:r>
              <w:rPr>
                <w:rFonts w:eastAsia="仿宋"/>
                <w:szCs w:val="21"/>
              </w:rPr>
              <w:t>16-24</w:t>
            </w:r>
          </w:p>
        </w:tc>
        <w:tc>
          <w:tcPr>
            <w:tcW w:w="1161" w:type="dxa"/>
            <w:vAlign w:val="center"/>
          </w:tcPr>
          <w:p w14:paraId="5AE62AAD" w14:textId="77777777" w:rsidR="005E3927" w:rsidRDefault="00022CAA">
            <w:pPr>
              <w:jc w:val="center"/>
              <w:rPr>
                <w:rFonts w:eastAsia="仿宋"/>
                <w:szCs w:val="21"/>
              </w:rPr>
            </w:pPr>
            <w:r>
              <w:rPr>
                <w:rFonts w:eastAsia="仿宋"/>
                <w:szCs w:val="21"/>
              </w:rPr>
              <w:t>16-24</w:t>
            </w:r>
          </w:p>
        </w:tc>
        <w:tc>
          <w:tcPr>
            <w:tcW w:w="1394" w:type="dxa"/>
            <w:vAlign w:val="center"/>
          </w:tcPr>
          <w:p w14:paraId="4B001280" w14:textId="77777777" w:rsidR="005E3927" w:rsidRDefault="00022CAA">
            <w:pPr>
              <w:jc w:val="center"/>
              <w:rPr>
                <w:rFonts w:eastAsia="仿宋"/>
                <w:szCs w:val="21"/>
              </w:rPr>
            </w:pPr>
            <w:r>
              <w:rPr>
                <w:rFonts w:eastAsia="仿宋"/>
                <w:szCs w:val="21"/>
              </w:rPr>
              <w:t>16-24</w:t>
            </w:r>
          </w:p>
        </w:tc>
        <w:tc>
          <w:tcPr>
            <w:tcW w:w="1069" w:type="dxa"/>
            <w:vAlign w:val="center"/>
          </w:tcPr>
          <w:p w14:paraId="5CD2A8AB" w14:textId="77777777" w:rsidR="005E3927" w:rsidRDefault="00022CAA">
            <w:pPr>
              <w:jc w:val="center"/>
              <w:rPr>
                <w:rFonts w:eastAsia="仿宋"/>
                <w:szCs w:val="21"/>
              </w:rPr>
            </w:pPr>
            <w:r>
              <w:rPr>
                <w:rFonts w:eastAsia="仿宋"/>
                <w:szCs w:val="21"/>
              </w:rPr>
              <w:t>16-24</w:t>
            </w:r>
          </w:p>
        </w:tc>
      </w:tr>
    </w:tbl>
    <w:p w14:paraId="6D13F199" w14:textId="77777777" w:rsidR="005E3927" w:rsidRDefault="00022CAA">
      <w:pPr>
        <w:ind w:firstLineChars="200" w:firstLine="560"/>
        <w:rPr>
          <w:rFonts w:eastAsia="仿宋"/>
          <w:sz w:val="28"/>
          <w:szCs w:val="28"/>
        </w:rPr>
      </w:pPr>
      <w:r>
        <w:rPr>
          <w:rFonts w:eastAsia="仿宋"/>
          <w:sz w:val="28"/>
          <w:szCs w:val="28"/>
        </w:rPr>
        <w:t>在以上参考的标准中，只有生驼乳标准中要求相对密度和杂质度两项指标，而灭菌驼乳和巴氏杀菌驼乳均没有要求这两项指标，因此高温杀菌驼乳标准中不直接对相对密度和杂质度两项指标进行要求，而是通过对原料生驼乳质量的控制来控制这两项指标。</w:t>
      </w:r>
    </w:p>
    <w:p w14:paraId="31286BBA" w14:textId="77777777" w:rsidR="005E3927" w:rsidRDefault="00022CAA">
      <w:pPr>
        <w:ind w:firstLineChars="200" w:firstLine="560"/>
        <w:rPr>
          <w:rFonts w:eastAsia="仿宋"/>
          <w:sz w:val="28"/>
          <w:szCs w:val="28"/>
        </w:rPr>
      </w:pPr>
      <w:r>
        <w:rPr>
          <w:rFonts w:eastAsia="仿宋"/>
          <w:sz w:val="28"/>
          <w:szCs w:val="28"/>
        </w:rPr>
        <w:t>从上表可以看到高温杀菌驼乳中脂肪、非脂乳固体、酸度三项指标与巴氏杀菌驼乳、灭菌驼乳的指标一致，而高温杀菌驼乳中蛋白质指标与灭菌驼乳标准一致，但高于巴氏杀菌驼乳的要求。这是考虑到蛋白质是乳制品中重要的营养成分，而且生驼乳地标中要求蛋白质</w:t>
      </w:r>
      <w:r>
        <w:rPr>
          <w:rFonts w:eastAsia="仿宋"/>
          <w:sz w:val="28"/>
          <w:szCs w:val="28"/>
        </w:rPr>
        <w:t>≥3.7%</w:t>
      </w:r>
      <w:r>
        <w:rPr>
          <w:rFonts w:eastAsia="仿宋"/>
          <w:sz w:val="28"/>
          <w:szCs w:val="28"/>
        </w:rPr>
        <w:t>，经过高温杀菌加工后，蛋白质指标应该高于或</w:t>
      </w:r>
      <w:r>
        <w:rPr>
          <w:rFonts w:eastAsia="仿宋"/>
          <w:sz w:val="28"/>
          <w:szCs w:val="28"/>
        </w:rPr>
        <w:t>等于原料生驼乳中的含量，因此团标中制定</w:t>
      </w:r>
      <w:r>
        <w:rPr>
          <w:rFonts w:eastAsia="仿宋"/>
          <w:sz w:val="28"/>
          <w:szCs w:val="28"/>
        </w:rPr>
        <w:t>3.7%</w:t>
      </w:r>
      <w:r>
        <w:rPr>
          <w:rFonts w:eastAsia="仿宋"/>
          <w:sz w:val="28"/>
          <w:szCs w:val="28"/>
        </w:rPr>
        <w:t>的蛋白质含量要求</w:t>
      </w:r>
    </w:p>
    <w:p w14:paraId="76B97CD5" w14:textId="77777777" w:rsidR="005E3927" w:rsidRDefault="00022CAA">
      <w:pPr>
        <w:ind w:firstLineChars="200" w:firstLine="562"/>
        <w:rPr>
          <w:rFonts w:eastAsia="仿宋"/>
          <w:b/>
          <w:sz w:val="28"/>
          <w:szCs w:val="28"/>
        </w:rPr>
      </w:pPr>
      <w:r>
        <w:rPr>
          <w:rFonts w:eastAsia="仿宋"/>
          <w:b/>
          <w:sz w:val="28"/>
          <w:szCs w:val="28"/>
        </w:rPr>
        <w:t>2.</w:t>
      </w:r>
      <w:r>
        <w:rPr>
          <w:rFonts w:eastAsia="仿宋"/>
          <w:b/>
          <w:sz w:val="28"/>
          <w:szCs w:val="28"/>
        </w:rPr>
        <w:t>4</w:t>
      </w:r>
      <w:r>
        <w:rPr>
          <w:rFonts w:eastAsia="仿宋"/>
          <w:b/>
          <w:sz w:val="28"/>
          <w:szCs w:val="28"/>
        </w:rPr>
        <w:t>污染物限量</w:t>
      </w:r>
    </w:p>
    <w:p w14:paraId="44F6F569" w14:textId="77777777" w:rsidR="005E3927" w:rsidRDefault="00022CAA">
      <w:pPr>
        <w:ind w:firstLineChars="200" w:firstLine="560"/>
        <w:rPr>
          <w:rFonts w:eastAsia="仿宋"/>
          <w:sz w:val="28"/>
          <w:szCs w:val="28"/>
        </w:rPr>
      </w:pPr>
      <w:r>
        <w:rPr>
          <w:rFonts w:eastAsia="仿宋"/>
          <w:sz w:val="28"/>
          <w:szCs w:val="28"/>
        </w:rPr>
        <w:t>污染物限量指标制定参考了</w:t>
      </w:r>
      <w:r>
        <w:rPr>
          <w:rFonts w:eastAsia="仿宋"/>
          <w:sz w:val="28"/>
          <w:szCs w:val="28"/>
        </w:rPr>
        <w:t>DBS15/015</w:t>
      </w:r>
      <w:r>
        <w:rPr>
          <w:rFonts w:eastAsia="仿宋"/>
          <w:sz w:val="28"/>
          <w:szCs w:val="28"/>
        </w:rPr>
        <w:t>生驼乳、</w:t>
      </w:r>
      <w:r>
        <w:rPr>
          <w:rFonts w:eastAsia="仿宋"/>
          <w:sz w:val="28"/>
          <w:szCs w:val="28"/>
        </w:rPr>
        <w:t>DBS15/017</w:t>
      </w:r>
      <w:r>
        <w:rPr>
          <w:rFonts w:eastAsia="仿宋"/>
          <w:sz w:val="28"/>
          <w:szCs w:val="28"/>
        </w:rPr>
        <w:t>灭菌驼乳、</w:t>
      </w:r>
      <w:r>
        <w:rPr>
          <w:rFonts w:eastAsia="仿宋"/>
          <w:sz w:val="28"/>
          <w:szCs w:val="28"/>
        </w:rPr>
        <w:t>DBS65/011</w:t>
      </w:r>
      <w:r>
        <w:rPr>
          <w:rFonts w:eastAsia="仿宋"/>
          <w:sz w:val="28"/>
          <w:szCs w:val="28"/>
        </w:rPr>
        <w:t>巴氏杀菌驼乳、</w:t>
      </w:r>
      <w:r>
        <w:rPr>
          <w:rFonts w:eastAsia="仿宋"/>
          <w:sz w:val="28"/>
          <w:szCs w:val="28"/>
        </w:rPr>
        <w:t>T/CAAA009</w:t>
      </w:r>
      <w:r>
        <w:rPr>
          <w:rFonts w:eastAsia="仿宋"/>
          <w:sz w:val="28"/>
          <w:szCs w:val="28"/>
        </w:rPr>
        <w:t>巴氏杀菌驼乳中污染物限量指标的要求，</w:t>
      </w:r>
      <w:r>
        <w:rPr>
          <w:rFonts w:eastAsia="仿宋"/>
          <w:sz w:val="28"/>
          <w:szCs w:val="28"/>
        </w:rPr>
        <w:t>同时，上述标准中污染物限量的要求也符合</w:t>
      </w:r>
      <w:r>
        <w:rPr>
          <w:rFonts w:eastAsia="仿宋"/>
          <w:sz w:val="28"/>
          <w:szCs w:val="28"/>
        </w:rPr>
        <w:t>GB2762</w:t>
      </w:r>
      <w:r>
        <w:rPr>
          <w:rFonts w:eastAsia="仿宋"/>
          <w:sz w:val="28"/>
          <w:szCs w:val="28"/>
        </w:rPr>
        <w:t>中乳及乳制品中的污染物限量要求。</w:t>
      </w:r>
    </w:p>
    <w:p w14:paraId="513184B3" w14:textId="77777777" w:rsidR="005E3927" w:rsidRDefault="00022CAA">
      <w:pPr>
        <w:ind w:firstLineChars="200" w:firstLine="560"/>
        <w:rPr>
          <w:rFonts w:eastAsia="仿宋"/>
          <w:b/>
          <w:sz w:val="28"/>
          <w:szCs w:val="28"/>
        </w:rPr>
      </w:pPr>
      <w:r>
        <w:rPr>
          <w:rFonts w:eastAsia="仿宋"/>
          <w:sz w:val="28"/>
          <w:szCs w:val="28"/>
        </w:rPr>
        <w:t>具体数据对比如下：</w:t>
      </w:r>
    </w:p>
    <w:tbl>
      <w:tblPr>
        <w:tblStyle w:val="af"/>
        <w:tblW w:w="9182" w:type="dxa"/>
        <w:jc w:val="center"/>
        <w:tblLayout w:type="fixed"/>
        <w:tblLook w:val="04A0" w:firstRow="1" w:lastRow="0" w:firstColumn="1" w:lastColumn="0" w:noHBand="0" w:noVBand="1"/>
      </w:tblPr>
      <w:tblGrid>
        <w:gridCol w:w="3115"/>
        <w:gridCol w:w="1168"/>
        <w:gridCol w:w="1275"/>
        <w:gridCol w:w="1161"/>
        <w:gridCol w:w="1394"/>
        <w:gridCol w:w="1069"/>
      </w:tblGrid>
      <w:tr w:rsidR="005E3927" w14:paraId="58C8B15E" w14:textId="77777777">
        <w:trPr>
          <w:trHeight w:hRule="exact" w:val="397"/>
          <w:jc w:val="center"/>
        </w:trPr>
        <w:tc>
          <w:tcPr>
            <w:tcW w:w="3115" w:type="dxa"/>
            <w:vMerge w:val="restart"/>
            <w:vAlign w:val="center"/>
          </w:tcPr>
          <w:p w14:paraId="73BCB2C5" w14:textId="77777777" w:rsidR="005E3927" w:rsidRDefault="00022CAA">
            <w:pPr>
              <w:jc w:val="center"/>
              <w:rPr>
                <w:rFonts w:eastAsia="仿宋"/>
                <w:szCs w:val="21"/>
              </w:rPr>
            </w:pPr>
            <w:bookmarkStart w:id="0" w:name="_Hlk78887862"/>
            <w:r>
              <w:rPr>
                <w:rFonts w:eastAsia="仿宋"/>
                <w:szCs w:val="21"/>
              </w:rPr>
              <w:t>项目</w:t>
            </w:r>
          </w:p>
        </w:tc>
        <w:tc>
          <w:tcPr>
            <w:tcW w:w="1168" w:type="dxa"/>
            <w:vAlign w:val="center"/>
          </w:tcPr>
          <w:p w14:paraId="2923376A" w14:textId="77777777" w:rsidR="005E3927" w:rsidRDefault="00022CAA">
            <w:pPr>
              <w:jc w:val="center"/>
              <w:rPr>
                <w:rFonts w:eastAsia="仿宋"/>
                <w:szCs w:val="21"/>
              </w:rPr>
            </w:pPr>
            <w:r>
              <w:rPr>
                <w:rFonts w:eastAsia="仿宋"/>
                <w:szCs w:val="21"/>
              </w:rPr>
              <w:t>生驼乳</w:t>
            </w:r>
          </w:p>
        </w:tc>
        <w:tc>
          <w:tcPr>
            <w:tcW w:w="1275" w:type="dxa"/>
            <w:vAlign w:val="center"/>
          </w:tcPr>
          <w:p w14:paraId="47119D1F" w14:textId="77777777" w:rsidR="005E3927" w:rsidRDefault="00022CAA">
            <w:pPr>
              <w:jc w:val="center"/>
              <w:rPr>
                <w:rFonts w:eastAsia="仿宋"/>
                <w:szCs w:val="21"/>
              </w:rPr>
            </w:pPr>
            <w:r>
              <w:rPr>
                <w:rFonts w:eastAsia="仿宋"/>
                <w:szCs w:val="21"/>
              </w:rPr>
              <w:t>灭菌驼乳</w:t>
            </w:r>
          </w:p>
        </w:tc>
        <w:tc>
          <w:tcPr>
            <w:tcW w:w="2555" w:type="dxa"/>
            <w:gridSpan w:val="2"/>
            <w:vAlign w:val="center"/>
          </w:tcPr>
          <w:p w14:paraId="09C59046" w14:textId="77777777" w:rsidR="005E3927" w:rsidRDefault="00022CAA">
            <w:pPr>
              <w:jc w:val="center"/>
              <w:rPr>
                <w:rFonts w:eastAsia="仿宋"/>
                <w:szCs w:val="21"/>
              </w:rPr>
            </w:pPr>
            <w:r>
              <w:rPr>
                <w:rFonts w:eastAsia="仿宋"/>
                <w:szCs w:val="21"/>
              </w:rPr>
              <w:t>巴氏杀菌驼乳</w:t>
            </w:r>
          </w:p>
        </w:tc>
        <w:tc>
          <w:tcPr>
            <w:tcW w:w="1069" w:type="dxa"/>
            <w:vMerge w:val="restart"/>
            <w:vAlign w:val="center"/>
          </w:tcPr>
          <w:p w14:paraId="7B3C7104" w14:textId="77777777" w:rsidR="005E3927" w:rsidRDefault="00022CAA">
            <w:pPr>
              <w:jc w:val="center"/>
              <w:rPr>
                <w:rFonts w:eastAsia="仿宋"/>
                <w:szCs w:val="21"/>
              </w:rPr>
            </w:pPr>
            <w:r>
              <w:rPr>
                <w:rFonts w:eastAsia="仿宋"/>
                <w:szCs w:val="21"/>
              </w:rPr>
              <w:t>高温杀菌驼乳</w:t>
            </w:r>
          </w:p>
        </w:tc>
      </w:tr>
      <w:tr w:rsidR="005E3927" w14:paraId="2DC1A95F" w14:textId="77777777">
        <w:trPr>
          <w:trHeight w:hRule="exact" w:val="397"/>
          <w:jc w:val="center"/>
        </w:trPr>
        <w:tc>
          <w:tcPr>
            <w:tcW w:w="3115" w:type="dxa"/>
            <w:vMerge/>
            <w:vAlign w:val="center"/>
          </w:tcPr>
          <w:p w14:paraId="26495A5C" w14:textId="77777777" w:rsidR="005E3927" w:rsidRDefault="005E3927">
            <w:pPr>
              <w:jc w:val="center"/>
              <w:rPr>
                <w:rFonts w:eastAsia="仿宋"/>
                <w:szCs w:val="21"/>
              </w:rPr>
            </w:pPr>
          </w:p>
        </w:tc>
        <w:tc>
          <w:tcPr>
            <w:tcW w:w="1168" w:type="dxa"/>
            <w:vAlign w:val="center"/>
          </w:tcPr>
          <w:p w14:paraId="671C54E2" w14:textId="77777777" w:rsidR="005E3927" w:rsidRDefault="00022CAA">
            <w:pPr>
              <w:jc w:val="center"/>
              <w:rPr>
                <w:rFonts w:eastAsia="仿宋"/>
                <w:szCs w:val="21"/>
              </w:rPr>
            </w:pPr>
            <w:r>
              <w:rPr>
                <w:rFonts w:eastAsia="仿宋"/>
                <w:szCs w:val="21"/>
              </w:rPr>
              <w:t>DBS15/015</w:t>
            </w:r>
          </w:p>
        </w:tc>
        <w:tc>
          <w:tcPr>
            <w:tcW w:w="1275" w:type="dxa"/>
            <w:vAlign w:val="center"/>
          </w:tcPr>
          <w:p w14:paraId="44F15DA9" w14:textId="77777777" w:rsidR="005E3927" w:rsidRDefault="00022CAA">
            <w:pPr>
              <w:jc w:val="center"/>
              <w:rPr>
                <w:rFonts w:eastAsia="仿宋"/>
                <w:szCs w:val="21"/>
              </w:rPr>
            </w:pPr>
            <w:r>
              <w:rPr>
                <w:rFonts w:eastAsia="仿宋"/>
                <w:szCs w:val="21"/>
              </w:rPr>
              <w:t>DBS15/017</w:t>
            </w:r>
          </w:p>
        </w:tc>
        <w:tc>
          <w:tcPr>
            <w:tcW w:w="1161" w:type="dxa"/>
            <w:vAlign w:val="center"/>
          </w:tcPr>
          <w:p w14:paraId="7AA2E406" w14:textId="77777777" w:rsidR="005E3927" w:rsidRDefault="00022CAA">
            <w:pPr>
              <w:jc w:val="center"/>
              <w:rPr>
                <w:rFonts w:eastAsia="仿宋"/>
                <w:szCs w:val="21"/>
              </w:rPr>
            </w:pPr>
            <w:r>
              <w:rPr>
                <w:rFonts w:eastAsia="仿宋"/>
                <w:szCs w:val="21"/>
              </w:rPr>
              <w:t>DBS65/011</w:t>
            </w:r>
          </w:p>
        </w:tc>
        <w:tc>
          <w:tcPr>
            <w:tcW w:w="1394" w:type="dxa"/>
            <w:vAlign w:val="center"/>
          </w:tcPr>
          <w:p w14:paraId="5612ACE5" w14:textId="77777777" w:rsidR="005E3927" w:rsidRDefault="00022CAA">
            <w:pPr>
              <w:jc w:val="center"/>
              <w:rPr>
                <w:rFonts w:eastAsia="仿宋"/>
                <w:szCs w:val="21"/>
              </w:rPr>
            </w:pPr>
            <w:r>
              <w:rPr>
                <w:rFonts w:eastAsia="仿宋"/>
                <w:szCs w:val="21"/>
              </w:rPr>
              <w:t>T/CAAA 009</w:t>
            </w:r>
          </w:p>
        </w:tc>
        <w:tc>
          <w:tcPr>
            <w:tcW w:w="1069" w:type="dxa"/>
            <w:vMerge/>
            <w:vAlign w:val="center"/>
          </w:tcPr>
          <w:p w14:paraId="257FAAA1" w14:textId="77777777" w:rsidR="005E3927" w:rsidRDefault="005E3927">
            <w:pPr>
              <w:jc w:val="center"/>
              <w:rPr>
                <w:rFonts w:eastAsia="仿宋"/>
                <w:szCs w:val="21"/>
              </w:rPr>
            </w:pPr>
          </w:p>
        </w:tc>
      </w:tr>
      <w:tr w:rsidR="005E3927" w14:paraId="450A40B7" w14:textId="77777777">
        <w:trPr>
          <w:trHeight w:hRule="exact" w:val="397"/>
          <w:jc w:val="center"/>
        </w:trPr>
        <w:tc>
          <w:tcPr>
            <w:tcW w:w="3115" w:type="dxa"/>
          </w:tcPr>
          <w:p w14:paraId="798B74E7" w14:textId="77777777" w:rsidR="005E3927" w:rsidRDefault="00022CAA">
            <w:pPr>
              <w:rPr>
                <w:rFonts w:eastAsia="仿宋"/>
                <w:szCs w:val="21"/>
              </w:rPr>
            </w:pPr>
            <w:r>
              <w:rPr>
                <w:rFonts w:eastAsia="仿宋"/>
                <w:kern w:val="0"/>
                <w:szCs w:val="21"/>
              </w:rPr>
              <w:t>铅（</w:t>
            </w:r>
            <w:r>
              <w:rPr>
                <w:rFonts w:eastAsia="仿宋"/>
                <w:bCs/>
                <w:szCs w:val="21"/>
              </w:rPr>
              <w:t>以</w:t>
            </w:r>
            <w:r>
              <w:rPr>
                <w:rFonts w:eastAsia="仿宋"/>
                <w:bCs/>
                <w:szCs w:val="21"/>
              </w:rPr>
              <w:t>Pb</w:t>
            </w:r>
            <w:r>
              <w:rPr>
                <w:rFonts w:eastAsia="仿宋"/>
                <w:bCs/>
                <w:szCs w:val="21"/>
              </w:rPr>
              <w:t>计</w:t>
            </w:r>
            <w:r>
              <w:rPr>
                <w:rFonts w:eastAsia="仿宋"/>
                <w:kern w:val="0"/>
                <w:szCs w:val="21"/>
              </w:rPr>
              <w:t>）</w:t>
            </w:r>
            <w:r>
              <w:rPr>
                <w:rFonts w:eastAsia="仿宋"/>
                <w:kern w:val="0"/>
                <w:szCs w:val="21"/>
              </w:rPr>
              <w:t>/(mg/kg)  ≤</w:t>
            </w:r>
            <w:r>
              <w:rPr>
                <w:rFonts w:eastAsia="仿宋"/>
                <w:kern w:val="0"/>
                <w:szCs w:val="21"/>
              </w:rPr>
              <w:tab/>
              <w:t xml:space="preserve">               ≤</w:t>
            </w:r>
          </w:p>
        </w:tc>
        <w:tc>
          <w:tcPr>
            <w:tcW w:w="1168" w:type="dxa"/>
            <w:vAlign w:val="center"/>
          </w:tcPr>
          <w:p w14:paraId="7610C87C" w14:textId="77777777" w:rsidR="005E3927" w:rsidRDefault="00022CAA">
            <w:pPr>
              <w:jc w:val="center"/>
              <w:rPr>
                <w:rFonts w:eastAsia="仿宋"/>
                <w:szCs w:val="21"/>
              </w:rPr>
            </w:pPr>
            <w:r>
              <w:rPr>
                <w:rFonts w:eastAsia="仿宋"/>
                <w:szCs w:val="21"/>
              </w:rPr>
              <w:t>0.05</w:t>
            </w:r>
          </w:p>
        </w:tc>
        <w:tc>
          <w:tcPr>
            <w:tcW w:w="1275" w:type="dxa"/>
            <w:vAlign w:val="center"/>
          </w:tcPr>
          <w:p w14:paraId="7CE845F0" w14:textId="77777777" w:rsidR="005E3927" w:rsidRDefault="00022CAA">
            <w:pPr>
              <w:jc w:val="center"/>
              <w:rPr>
                <w:rFonts w:eastAsia="仿宋"/>
                <w:szCs w:val="21"/>
              </w:rPr>
            </w:pPr>
            <w:r>
              <w:rPr>
                <w:rFonts w:eastAsia="仿宋"/>
                <w:szCs w:val="21"/>
              </w:rPr>
              <w:t>0.05</w:t>
            </w:r>
          </w:p>
        </w:tc>
        <w:tc>
          <w:tcPr>
            <w:tcW w:w="1161" w:type="dxa"/>
          </w:tcPr>
          <w:p w14:paraId="75D002FE" w14:textId="77777777" w:rsidR="005E3927" w:rsidRDefault="00022CAA">
            <w:pPr>
              <w:jc w:val="center"/>
              <w:rPr>
                <w:rFonts w:eastAsia="仿宋"/>
                <w:szCs w:val="21"/>
              </w:rPr>
            </w:pPr>
            <w:r>
              <w:rPr>
                <w:kern w:val="0"/>
                <w:szCs w:val="21"/>
              </w:rPr>
              <w:t>0.05</w:t>
            </w:r>
          </w:p>
        </w:tc>
        <w:tc>
          <w:tcPr>
            <w:tcW w:w="1394" w:type="dxa"/>
            <w:vAlign w:val="center"/>
          </w:tcPr>
          <w:p w14:paraId="480FBF63" w14:textId="77777777" w:rsidR="005E3927" w:rsidRDefault="00022CAA">
            <w:pPr>
              <w:jc w:val="center"/>
              <w:rPr>
                <w:rFonts w:eastAsia="仿宋"/>
                <w:szCs w:val="21"/>
              </w:rPr>
            </w:pPr>
            <w:r>
              <w:rPr>
                <w:rFonts w:eastAsia="仿宋"/>
                <w:szCs w:val="21"/>
              </w:rPr>
              <w:t>0.05</w:t>
            </w:r>
          </w:p>
        </w:tc>
        <w:tc>
          <w:tcPr>
            <w:tcW w:w="1069" w:type="dxa"/>
            <w:vAlign w:val="center"/>
          </w:tcPr>
          <w:p w14:paraId="1F2E0F36" w14:textId="77777777" w:rsidR="005E3927" w:rsidRDefault="00022CAA">
            <w:pPr>
              <w:jc w:val="center"/>
              <w:rPr>
                <w:rFonts w:eastAsia="仿宋"/>
                <w:szCs w:val="21"/>
              </w:rPr>
            </w:pPr>
            <w:r>
              <w:rPr>
                <w:rFonts w:eastAsia="仿宋"/>
                <w:szCs w:val="21"/>
              </w:rPr>
              <w:t>0.05</w:t>
            </w:r>
          </w:p>
        </w:tc>
      </w:tr>
      <w:tr w:rsidR="005E3927" w14:paraId="45A80BED" w14:textId="77777777">
        <w:trPr>
          <w:trHeight w:hRule="exact" w:val="397"/>
          <w:jc w:val="center"/>
        </w:trPr>
        <w:tc>
          <w:tcPr>
            <w:tcW w:w="3115" w:type="dxa"/>
          </w:tcPr>
          <w:p w14:paraId="35618BDD" w14:textId="77777777" w:rsidR="005E3927" w:rsidRDefault="00022CAA">
            <w:pPr>
              <w:rPr>
                <w:rFonts w:eastAsia="仿宋"/>
                <w:szCs w:val="21"/>
              </w:rPr>
            </w:pPr>
            <w:r>
              <w:rPr>
                <w:rFonts w:eastAsia="仿宋"/>
                <w:kern w:val="0"/>
                <w:szCs w:val="21"/>
              </w:rPr>
              <w:t>总砷（</w:t>
            </w:r>
            <w:r>
              <w:rPr>
                <w:rFonts w:eastAsia="仿宋"/>
                <w:bCs/>
                <w:szCs w:val="21"/>
              </w:rPr>
              <w:t>以</w:t>
            </w:r>
            <w:r>
              <w:rPr>
                <w:rFonts w:eastAsia="仿宋"/>
                <w:bCs/>
                <w:szCs w:val="21"/>
              </w:rPr>
              <w:t>As</w:t>
            </w:r>
            <w:r>
              <w:rPr>
                <w:rFonts w:eastAsia="仿宋"/>
                <w:bCs/>
                <w:szCs w:val="21"/>
              </w:rPr>
              <w:t>计</w:t>
            </w:r>
            <w:r>
              <w:rPr>
                <w:rFonts w:eastAsia="仿宋"/>
                <w:kern w:val="0"/>
                <w:szCs w:val="21"/>
              </w:rPr>
              <w:t>）</w:t>
            </w:r>
            <w:r>
              <w:rPr>
                <w:rFonts w:eastAsia="仿宋"/>
                <w:kern w:val="0"/>
                <w:szCs w:val="21"/>
              </w:rPr>
              <w:t>/(mg/kg)≤</w:t>
            </w:r>
            <w:r>
              <w:rPr>
                <w:rFonts w:eastAsia="仿宋"/>
                <w:kern w:val="0"/>
                <w:szCs w:val="21"/>
              </w:rPr>
              <w:tab/>
              <w:t xml:space="preserve">               ≤</w:t>
            </w:r>
          </w:p>
        </w:tc>
        <w:tc>
          <w:tcPr>
            <w:tcW w:w="1168" w:type="dxa"/>
            <w:vAlign w:val="center"/>
          </w:tcPr>
          <w:p w14:paraId="7A3F7FE3" w14:textId="77777777" w:rsidR="005E3927" w:rsidRDefault="00022CAA">
            <w:pPr>
              <w:jc w:val="center"/>
              <w:rPr>
                <w:rFonts w:eastAsia="仿宋"/>
                <w:szCs w:val="21"/>
              </w:rPr>
            </w:pPr>
            <w:r>
              <w:rPr>
                <w:rFonts w:eastAsia="仿宋"/>
                <w:szCs w:val="21"/>
              </w:rPr>
              <w:t>0.1</w:t>
            </w:r>
          </w:p>
        </w:tc>
        <w:tc>
          <w:tcPr>
            <w:tcW w:w="1275" w:type="dxa"/>
            <w:vAlign w:val="center"/>
          </w:tcPr>
          <w:p w14:paraId="711A292A" w14:textId="77777777" w:rsidR="005E3927" w:rsidRDefault="00022CAA">
            <w:pPr>
              <w:jc w:val="center"/>
              <w:rPr>
                <w:rFonts w:eastAsia="仿宋"/>
                <w:szCs w:val="21"/>
              </w:rPr>
            </w:pPr>
            <w:r>
              <w:rPr>
                <w:rFonts w:eastAsia="仿宋"/>
                <w:szCs w:val="21"/>
              </w:rPr>
              <w:t>0.1</w:t>
            </w:r>
          </w:p>
        </w:tc>
        <w:tc>
          <w:tcPr>
            <w:tcW w:w="1161" w:type="dxa"/>
          </w:tcPr>
          <w:p w14:paraId="13AA1A49" w14:textId="77777777" w:rsidR="005E3927" w:rsidRDefault="00022CAA">
            <w:pPr>
              <w:jc w:val="center"/>
              <w:rPr>
                <w:rFonts w:eastAsia="仿宋"/>
                <w:szCs w:val="21"/>
              </w:rPr>
            </w:pPr>
            <w:r>
              <w:rPr>
                <w:kern w:val="0"/>
                <w:szCs w:val="21"/>
              </w:rPr>
              <w:t>0.1</w:t>
            </w:r>
          </w:p>
        </w:tc>
        <w:tc>
          <w:tcPr>
            <w:tcW w:w="1394" w:type="dxa"/>
            <w:vAlign w:val="center"/>
          </w:tcPr>
          <w:p w14:paraId="7FBF16E4" w14:textId="77777777" w:rsidR="005E3927" w:rsidRDefault="00022CAA">
            <w:pPr>
              <w:jc w:val="center"/>
              <w:rPr>
                <w:rFonts w:eastAsia="仿宋"/>
                <w:szCs w:val="21"/>
              </w:rPr>
            </w:pPr>
            <w:r>
              <w:rPr>
                <w:rFonts w:eastAsia="仿宋"/>
                <w:szCs w:val="21"/>
              </w:rPr>
              <w:t>0.1</w:t>
            </w:r>
          </w:p>
        </w:tc>
        <w:tc>
          <w:tcPr>
            <w:tcW w:w="1069" w:type="dxa"/>
            <w:vAlign w:val="center"/>
          </w:tcPr>
          <w:p w14:paraId="60DE27C1" w14:textId="77777777" w:rsidR="005E3927" w:rsidRDefault="00022CAA">
            <w:pPr>
              <w:jc w:val="center"/>
              <w:rPr>
                <w:rFonts w:eastAsia="仿宋"/>
                <w:szCs w:val="21"/>
              </w:rPr>
            </w:pPr>
            <w:r>
              <w:rPr>
                <w:rFonts w:eastAsia="仿宋"/>
                <w:szCs w:val="21"/>
              </w:rPr>
              <w:t>0.1</w:t>
            </w:r>
          </w:p>
        </w:tc>
      </w:tr>
      <w:tr w:rsidR="005E3927" w14:paraId="001D69BE" w14:textId="77777777">
        <w:trPr>
          <w:trHeight w:hRule="exact" w:val="397"/>
          <w:jc w:val="center"/>
        </w:trPr>
        <w:tc>
          <w:tcPr>
            <w:tcW w:w="3115" w:type="dxa"/>
          </w:tcPr>
          <w:p w14:paraId="5ADE63C1" w14:textId="77777777" w:rsidR="005E3927" w:rsidRDefault="00022CAA">
            <w:pPr>
              <w:rPr>
                <w:rFonts w:eastAsia="仿宋"/>
                <w:szCs w:val="21"/>
              </w:rPr>
            </w:pPr>
            <w:r>
              <w:rPr>
                <w:rFonts w:eastAsia="仿宋"/>
                <w:kern w:val="0"/>
                <w:szCs w:val="21"/>
              </w:rPr>
              <w:t>总汞（</w:t>
            </w:r>
            <w:r>
              <w:rPr>
                <w:rFonts w:eastAsia="仿宋"/>
                <w:bCs/>
                <w:szCs w:val="21"/>
              </w:rPr>
              <w:t>以</w:t>
            </w:r>
            <w:r>
              <w:rPr>
                <w:rFonts w:eastAsia="仿宋"/>
                <w:bCs/>
                <w:szCs w:val="21"/>
              </w:rPr>
              <w:t>Hg</w:t>
            </w:r>
            <w:r>
              <w:rPr>
                <w:rFonts w:eastAsia="仿宋"/>
                <w:bCs/>
                <w:szCs w:val="21"/>
              </w:rPr>
              <w:t>计</w:t>
            </w:r>
            <w:r>
              <w:rPr>
                <w:rFonts w:eastAsia="仿宋"/>
                <w:kern w:val="0"/>
                <w:szCs w:val="21"/>
              </w:rPr>
              <w:t>）</w:t>
            </w:r>
            <w:r>
              <w:rPr>
                <w:rFonts w:eastAsia="仿宋"/>
                <w:kern w:val="0"/>
                <w:szCs w:val="21"/>
              </w:rPr>
              <w:t>/(mg/kg)</w:t>
            </w:r>
            <w:r>
              <w:rPr>
                <w:rFonts w:eastAsia="仿宋"/>
                <w:kern w:val="0"/>
                <w:szCs w:val="21"/>
              </w:rPr>
              <w:tab/>
              <w:t>≤               ≤</w:t>
            </w:r>
          </w:p>
        </w:tc>
        <w:tc>
          <w:tcPr>
            <w:tcW w:w="1168" w:type="dxa"/>
            <w:vAlign w:val="center"/>
          </w:tcPr>
          <w:p w14:paraId="20A5C918" w14:textId="77777777" w:rsidR="005E3927" w:rsidRDefault="00022CAA">
            <w:pPr>
              <w:jc w:val="center"/>
              <w:rPr>
                <w:rFonts w:eastAsia="仿宋"/>
                <w:szCs w:val="21"/>
              </w:rPr>
            </w:pPr>
            <w:r>
              <w:rPr>
                <w:rFonts w:eastAsia="仿宋"/>
                <w:szCs w:val="21"/>
              </w:rPr>
              <w:t>0.01</w:t>
            </w:r>
          </w:p>
        </w:tc>
        <w:tc>
          <w:tcPr>
            <w:tcW w:w="1275" w:type="dxa"/>
            <w:vAlign w:val="center"/>
          </w:tcPr>
          <w:p w14:paraId="1320595D" w14:textId="77777777" w:rsidR="005E3927" w:rsidRDefault="00022CAA">
            <w:pPr>
              <w:jc w:val="center"/>
              <w:rPr>
                <w:rFonts w:eastAsia="仿宋"/>
                <w:szCs w:val="21"/>
              </w:rPr>
            </w:pPr>
            <w:r>
              <w:rPr>
                <w:rFonts w:eastAsia="仿宋"/>
                <w:szCs w:val="21"/>
              </w:rPr>
              <w:t>0.01</w:t>
            </w:r>
          </w:p>
        </w:tc>
        <w:tc>
          <w:tcPr>
            <w:tcW w:w="1161" w:type="dxa"/>
          </w:tcPr>
          <w:p w14:paraId="5B110EBD" w14:textId="77777777" w:rsidR="005E3927" w:rsidRDefault="00022CAA">
            <w:pPr>
              <w:jc w:val="center"/>
              <w:rPr>
                <w:rFonts w:eastAsia="仿宋"/>
                <w:szCs w:val="21"/>
              </w:rPr>
            </w:pPr>
            <w:r>
              <w:rPr>
                <w:kern w:val="0"/>
                <w:szCs w:val="21"/>
              </w:rPr>
              <w:t>0.01</w:t>
            </w:r>
          </w:p>
        </w:tc>
        <w:tc>
          <w:tcPr>
            <w:tcW w:w="1394" w:type="dxa"/>
            <w:vAlign w:val="center"/>
          </w:tcPr>
          <w:p w14:paraId="386F4D37" w14:textId="77777777" w:rsidR="005E3927" w:rsidRDefault="00022CAA">
            <w:pPr>
              <w:jc w:val="center"/>
              <w:rPr>
                <w:rFonts w:eastAsia="仿宋"/>
                <w:szCs w:val="21"/>
              </w:rPr>
            </w:pPr>
            <w:r>
              <w:rPr>
                <w:rFonts w:eastAsia="仿宋"/>
                <w:szCs w:val="21"/>
              </w:rPr>
              <w:t>0.01</w:t>
            </w:r>
          </w:p>
        </w:tc>
        <w:tc>
          <w:tcPr>
            <w:tcW w:w="1069" w:type="dxa"/>
            <w:vAlign w:val="center"/>
          </w:tcPr>
          <w:p w14:paraId="20F207AE" w14:textId="77777777" w:rsidR="005E3927" w:rsidRDefault="00022CAA">
            <w:pPr>
              <w:jc w:val="center"/>
              <w:rPr>
                <w:rFonts w:eastAsia="仿宋"/>
                <w:szCs w:val="21"/>
              </w:rPr>
            </w:pPr>
            <w:r>
              <w:rPr>
                <w:rFonts w:eastAsia="仿宋"/>
                <w:szCs w:val="21"/>
              </w:rPr>
              <w:t>0.01</w:t>
            </w:r>
          </w:p>
        </w:tc>
      </w:tr>
      <w:tr w:rsidR="005E3927" w14:paraId="3E50309B" w14:textId="77777777">
        <w:trPr>
          <w:trHeight w:hRule="exact" w:val="397"/>
          <w:jc w:val="center"/>
        </w:trPr>
        <w:tc>
          <w:tcPr>
            <w:tcW w:w="3115" w:type="dxa"/>
          </w:tcPr>
          <w:p w14:paraId="036E551A" w14:textId="77777777" w:rsidR="005E3927" w:rsidRDefault="00022CAA">
            <w:pPr>
              <w:rPr>
                <w:rFonts w:eastAsia="仿宋"/>
                <w:szCs w:val="21"/>
              </w:rPr>
            </w:pPr>
            <w:r>
              <w:rPr>
                <w:rFonts w:eastAsia="仿宋"/>
                <w:kern w:val="0"/>
                <w:szCs w:val="21"/>
              </w:rPr>
              <w:t>铬（</w:t>
            </w:r>
            <w:r>
              <w:rPr>
                <w:rFonts w:eastAsia="仿宋"/>
                <w:bCs/>
                <w:szCs w:val="21"/>
              </w:rPr>
              <w:t>以</w:t>
            </w:r>
            <w:r>
              <w:rPr>
                <w:rFonts w:eastAsia="仿宋"/>
                <w:bCs/>
                <w:szCs w:val="21"/>
              </w:rPr>
              <w:t>Cr</w:t>
            </w:r>
            <w:r>
              <w:rPr>
                <w:rFonts w:eastAsia="仿宋"/>
                <w:bCs/>
                <w:szCs w:val="21"/>
              </w:rPr>
              <w:t>计</w:t>
            </w:r>
            <w:r>
              <w:rPr>
                <w:rFonts w:eastAsia="仿宋"/>
                <w:kern w:val="0"/>
                <w:szCs w:val="21"/>
              </w:rPr>
              <w:t>）</w:t>
            </w:r>
            <w:r>
              <w:rPr>
                <w:rFonts w:eastAsia="仿宋"/>
                <w:kern w:val="0"/>
                <w:szCs w:val="21"/>
              </w:rPr>
              <w:t>/(mg/kg)</w:t>
            </w:r>
            <w:r>
              <w:rPr>
                <w:rFonts w:eastAsia="仿宋"/>
                <w:kern w:val="0"/>
                <w:szCs w:val="21"/>
              </w:rPr>
              <w:tab/>
            </w:r>
            <w:r>
              <w:rPr>
                <w:rFonts w:eastAsia="仿宋"/>
                <w:kern w:val="0"/>
                <w:szCs w:val="21"/>
              </w:rPr>
              <w:t xml:space="preserve"> </w:t>
            </w:r>
            <w:r>
              <w:rPr>
                <w:rFonts w:eastAsia="仿宋"/>
                <w:kern w:val="0"/>
                <w:szCs w:val="21"/>
              </w:rPr>
              <w:t>≤               ≤</w:t>
            </w:r>
          </w:p>
        </w:tc>
        <w:tc>
          <w:tcPr>
            <w:tcW w:w="1168" w:type="dxa"/>
            <w:vAlign w:val="center"/>
          </w:tcPr>
          <w:p w14:paraId="3AC366F7" w14:textId="77777777" w:rsidR="005E3927" w:rsidRDefault="00022CAA">
            <w:pPr>
              <w:jc w:val="center"/>
              <w:rPr>
                <w:rFonts w:eastAsia="仿宋"/>
                <w:szCs w:val="21"/>
              </w:rPr>
            </w:pPr>
            <w:r>
              <w:rPr>
                <w:rFonts w:eastAsia="仿宋"/>
                <w:szCs w:val="21"/>
              </w:rPr>
              <w:t>0.3</w:t>
            </w:r>
          </w:p>
        </w:tc>
        <w:tc>
          <w:tcPr>
            <w:tcW w:w="1275" w:type="dxa"/>
            <w:vAlign w:val="center"/>
          </w:tcPr>
          <w:p w14:paraId="7551F37F" w14:textId="77777777" w:rsidR="005E3927" w:rsidRDefault="00022CAA">
            <w:pPr>
              <w:jc w:val="center"/>
              <w:rPr>
                <w:rFonts w:eastAsia="仿宋"/>
                <w:szCs w:val="21"/>
              </w:rPr>
            </w:pPr>
            <w:r>
              <w:rPr>
                <w:rFonts w:eastAsia="仿宋"/>
                <w:szCs w:val="21"/>
              </w:rPr>
              <w:t>0.3</w:t>
            </w:r>
          </w:p>
        </w:tc>
        <w:tc>
          <w:tcPr>
            <w:tcW w:w="1161" w:type="dxa"/>
          </w:tcPr>
          <w:p w14:paraId="63F73A0F" w14:textId="77777777" w:rsidR="005E3927" w:rsidRDefault="00022CAA">
            <w:pPr>
              <w:jc w:val="center"/>
              <w:rPr>
                <w:rFonts w:eastAsia="仿宋"/>
                <w:szCs w:val="21"/>
              </w:rPr>
            </w:pPr>
            <w:r>
              <w:rPr>
                <w:kern w:val="0"/>
                <w:szCs w:val="21"/>
              </w:rPr>
              <w:t>0.3</w:t>
            </w:r>
          </w:p>
        </w:tc>
        <w:tc>
          <w:tcPr>
            <w:tcW w:w="1394" w:type="dxa"/>
            <w:vAlign w:val="center"/>
          </w:tcPr>
          <w:p w14:paraId="1E7B3315" w14:textId="77777777" w:rsidR="005E3927" w:rsidRDefault="00022CAA">
            <w:pPr>
              <w:jc w:val="center"/>
              <w:rPr>
                <w:rFonts w:eastAsia="仿宋"/>
                <w:szCs w:val="21"/>
              </w:rPr>
            </w:pPr>
            <w:r>
              <w:rPr>
                <w:rFonts w:eastAsia="仿宋"/>
                <w:szCs w:val="21"/>
              </w:rPr>
              <w:t>0.3</w:t>
            </w:r>
          </w:p>
        </w:tc>
        <w:tc>
          <w:tcPr>
            <w:tcW w:w="1069" w:type="dxa"/>
            <w:vAlign w:val="center"/>
          </w:tcPr>
          <w:p w14:paraId="77637A1A" w14:textId="77777777" w:rsidR="005E3927" w:rsidRDefault="00022CAA">
            <w:pPr>
              <w:jc w:val="center"/>
              <w:rPr>
                <w:rFonts w:eastAsia="仿宋"/>
                <w:szCs w:val="21"/>
              </w:rPr>
            </w:pPr>
            <w:r>
              <w:rPr>
                <w:rFonts w:eastAsia="仿宋"/>
                <w:szCs w:val="21"/>
              </w:rPr>
              <w:t>0.3</w:t>
            </w:r>
          </w:p>
        </w:tc>
      </w:tr>
      <w:tr w:rsidR="005E3927" w14:paraId="0C043969" w14:textId="77777777">
        <w:trPr>
          <w:trHeight w:hRule="exact" w:val="397"/>
          <w:jc w:val="center"/>
        </w:trPr>
        <w:tc>
          <w:tcPr>
            <w:tcW w:w="3115" w:type="dxa"/>
          </w:tcPr>
          <w:p w14:paraId="25657936" w14:textId="77777777" w:rsidR="005E3927" w:rsidRDefault="00022CAA">
            <w:pPr>
              <w:rPr>
                <w:rFonts w:eastAsia="仿宋"/>
                <w:szCs w:val="21"/>
              </w:rPr>
            </w:pPr>
            <w:r>
              <w:rPr>
                <w:rFonts w:eastAsia="仿宋"/>
                <w:bCs/>
                <w:szCs w:val="21"/>
              </w:rPr>
              <w:lastRenderedPageBreak/>
              <w:t>亚硝酸盐（</w:t>
            </w:r>
            <w:r>
              <w:rPr>
                <w:rFonts w:eastAsia="仿宋"/>
                <w:bCs/>
                <w:szCs w:val="21"/>
              </w:rPr>
              <w:t>mg/kg</w:t>
            </w:r>
            <w:r>
              <w:rPr>
                <w:rFonts w:eastAsia="仿宋"/>
                <w:bCs/>
                <w:szCs w:val="21"/>
              </w:rPr>
              <w:t>）</w:t>
            </w:r>
            <w:r>
              <w:rPr>
                <w:bCs/>
                <w:szCs w:val="21"/>
              </w:rPr>
              <w:t xml:space="preserve">    </w:t>
            </w:r>
            <w:r>
              <w:rPr>
                <w:bCs/>
                <w:szCs w:val="21"/>
              </w:rPr>
              <w:t xml:space="preserve">   </w:t>
            </w:r>
            <w:r>
              <w:rPr>
                <w:bCs/>
                <w:szCs w:val="21"/>
              </w:rPr>
              <w:t xml:space="preserve">  </w:t>
            </w:r>
            <w:r>
              <w:rPr>
                <w:kern w:val="0"/>
                <w:szCs w:val="21"/>
              </w:rPr>
              <w:t>≤</w:t>
            </w:r>
          </w:p>
        </w:tc>
        <w:tc>
          <w:tcPr>
            <w:tcW w:w="1168" w:type="dxa"/>
            <w:vAlign w:val="center"/>
          </w:tcPr>
          <w:p w14:paraId="40E7CA5C" w14:textId="77777777" w:rsidR="005E3927" w:rsidRDefault="00022CAA">
            <w:pPr>
              <w:jc w:val="center"/>
              <w:rPr>
                <w:rFonts w:eastAsia="仿宋"/>
                <w:szCs w:val="21"/>
              </w:rPr>
            </w:pPr>
            <w:r>
              <w:rPr>
                <w:rFonts w:eastAsia="仿宋"/>
                <w:szCs w:val="21"/>
              </w:rPr>
              <w:t>0.4</w:t>
            </w:r>
          </w:p>
        </w:tc>
        <w:tc>
          <w:tcPr>
            <w:tcW w:w="1275" w:type="dxa"/>
            <w:vAlign w:val="center"/>
          </w:tcPr>
          <w:p w14:paraId="174AF8AD" w14:textId="77777777" w:rsidR="005E3927" w:rsidRDefault="00022CAA">
            <w:pPr>
              <w:jc w:val="center"/>
              <w:rPr>
                <w:rFonts w:eastAsia="仿宋"/>
                <w:szCs w:val="21"/>
              </w:rPr>
            </w:pPr>
            <w:r>
              <w:rPr>
                <w:rFonts w:eastAsia="仿宋"/>
                <w:szCs w:val="21"/>
              </w:rPr>
              <w:t>—</w:t>
            </w:r>
          </w:p>
        </w:tc>
        <w:tc>
          <w:tcPr>
            <w:tcW w:w="1161" w:type="dxa"/>
            <w:vAlign w:val="center"/>
          </w:tcPr>
          <w:p w14:paraId="3232C2BD" w14:textId="77777777" w:rsidR="005E3927" w:rsidRDefault="00022CAA">
            <w:pPr>
              <w:jc w:val="center"/>
              <w:rPr>
                <w:rFonts w:eastAsia="仿宋"/>
                <w:szCs w:val="21"/>
              </w:rPr>
            </w:pPr>
            <w:r>
              <w:rPr>
                <w:rFonts w:eastAsia="仿宋"/>
                <w:szCs w:val="21"/>
              </w:rPr>
              <w:t>—</w:t>
            </w:r>
          </w:p>
        </w:tc>
        <w:tc>
          <w:tcPr>
            <w:tcW w:w="1394" w:type="dxa"/>
            <w:vAlign w:val="center"/>
          </w:tcPr>
          <w:p w14:paraId="6065A7D9" w14:textId="77777777" w:rsidR="005E3927" w:rsidRDefault="00022CAA">
            <w:pPr>
              <w:jc w:val="center"/>
              <w:rPr>
                <w:rFonts w:eastAsia="仿宋"/>
                <w:szCs w:val="21"/>
              </w:rPr>
            </w:pPr>
            <w:r>
              <w:rPr>
                <w:rFonts w:eastAsia="仿宋"/>
                <w:szCs w:val="21"/>
              </w:rPr>
              <w:t>—</w:t>
            </w:r>
          </w:p>
        </w:tc>
        <w:tc>
          <w:tcPr>
            <w:tcW w:w="1069" w:type="dxa"/>
            <w:vAlign w:val="center"/>
          </w:tcPr>
          <w:p w14:paraId="36E50BD8" w14:textId="77777777" w:rsidR="005E3927" w:rsidRDefault="00022CAA">
            <w:pPr>
              <w:jc w:val="center"/>
              <w:rPr>
                <w:rFonts w:eastAsia="仿宋"/>
                <w:szCs w:val="21"/>
              </w:rPr>
            </w:pPr>
            <w:r>
              <w:rPr>
                <w:rFonts w:eastAsia="仿宋"/>
                <w:szCs w:val="21"/>
              </w:rPr>
              <w:t>—</w:t>
            </w:r>
          </w:p>
        </w:tc>
      </w:tr>
    </w:tbl>
    <w:bookmarkEnd w:id="0"/>
    <w:p w14:paraId="191B1FC1" w14:textId="77777777" w:rsidR="005E3927" w:rsidRDefault="00022CAA">
      <w:pPr>
        <w:ind w:firstLineChars="200" w:firstLine="560"/>
        <w:rPr>
          <w:rFonts w:eastAsia="仿宋"/>
          <w:sz w:val="28"/>
          <w:szCs w:val="28"/>
        </w:rPr>
      </w:pPr>
      <w:r>
        <w:rPr>
          <w:rFonts w:eastAsia="仿宋"/>
          <w:sz w:val="28"/>
          <w:szCs w:val="28"/>
        </w:rPr>
        <w:t>因此，高温杀菌驼乳团标中，铅、总砷、总汞及铬四项污染物指标与现行驼乳相关标准中的指标要求保持一致。</w:t>
      </w:r>
    </w:p>
    <w:p w14:paraId="409DE1D7" w14:textId="77777777" w:rsidR="005E3927" w:rsidRDefault="00022CAA">
      <w:pPr>
        <w:ind w:firstLineChars="200" w:firstLine="562"/>
        <w:rPr>
          <w:rFonts w:eastAsia="仿宋"/>
          <w:b/>
          <w:sz w:val="28"/>
          <w:szCs w:val="28"/>
        </w:rPr>
      </w:pPr>
      <w:r>
        <w:rPr>
          <w:rFonts w:eastAsia="仿宋"/>
          <w:b/>
          <w:sz w:val="28"/>
          <w:szCs w:val="28"/>
        </w:rPr>
        <w:t>2.</w:t>
      </w:r>
      <w:r>
        <w:rPr>
          <w:rFonts w:eastAsia="仿宋"/>
          <w:b/>
          <w:sz w:val="28"/>
          <w:szCs w:val="28"/>
        </w:rPr>
        <w:t>5</w:t>
      </w:r>
      <w:r>
        <w:rPr>
          <w:rFonts w:eastAsia="仿宋"/>
          <w:b/>
          <w:sz w:val="28"/>
          <w:szCs w:val="28"/>
        </w:rPr>
        <w:t>真菌毒素限量</w:t>
      </w:r>
    </w:p>
    <w:p w14:paraId="03EDCDD3" w14:textId="77777777" w:rsidR="005E3927" w:rsidRDefault="00022CAA">
      <w:pPr>
        <w:ind w:firstLineChars="200" w:firstLine="560"/>
        <w:rPr>
          <w:rFonts w:eastAsia="仿宋"/>
          <w:sz w:val="28"/>
          <w:szCs w:val="28"/>
        </w:rPr>
      </w:pPr>
      <w:r>
        <w:rPr>
          <w:rFonts w:eastAsia="仿宋"/>
          <w:sz w:val="28"/>
          <w:szCs w:val="28"/>
        </w:rPr>
        <w:t>真菌毒素限量指标制定参考了</w:t>
      </w:r>
      <w:r>
        <w:rPr>
          <w:rFonts w:eastAsia="仿宋"/>
          <w:sz w:val="28"/>
          <w:szCs w:val="28"/>
        </w:rPr>
        <w:t>DB</w:t>
      </w:r>
      <w:r>
        <w:rPr>
          <w:rFonts w:eastAsia="仿宋"/>
          <w:sz w:val="28"/>
          <w:szCs w:val="28"/>
        </w:rPr>
        <w:t>S15/015</w:t>
      </w:r>
      <w:r>
        <w:rPr>
          <w:rFonts w:eastAsia="仿宋"/>
          <w:sz w:val="28"/>
          <w:szCs w:val="28"/>
        </w:rPr>
        <w:t>生驼乳、</w:t>
      </w:r>
      <w:r>
        <w:rPr>
          <w:rFonts w:eastAsia="仿宋"/>
          <w:sz w:val="28"/>
          <w:szCs w:val="28"/>
        </w:rPr>
        <w:t>DBS15/017</w:t>
      </w:r>
      <w:r>
        <w:rPr>
          <w:rFonts w:eastAsia="仿宋"/>
          <w:sz w:val="28"/>
          <w:szCs w:val="28"/>
        </w:rPr>
        <w:t>灭菌驼乳、</w:t>
      </w:r>
      <w:r>
        <w:rPr>
          <w:rFonts w:eastAsia="仿宋"/>
          <w:sz w:val="28"/>
          <w:szCs w:val="28"/>
        </w:rPr>
        <w:t>DBS65/011</w:t>
      </w:r>
      <w:r>
        <w:rPr>
          <w:rFonts w:eastAsia="仿宋"/>
          <w:sz w:val="28"/>
          <w:szCs w:val="28"/>
        </w:rPr>
        <w:t>巴氏杀菌驼乳、</w:t>
      </w:r>
      <w:r>
        <w:rPr>
          <w:rFonts w:eastAsia="仿宋"/>
          <w:sz w:val="28"/>
          <w:szCs w:val="28"/>
        </w:rPr>
        <w:t>T/CAAA009</w:t>
      </w:r>
      <w:r>
        <w:rPr>
          <w:rFonts w:eastAsia="仿宋"/>
          <w:sz w:val="28"/>
          <w:szCs w:val="28"/>
        </w:rPr>
        <w:t>巴氏杀菌驼乳中真菌毒素限量指标的要求，</w:t>
      </w:r>
      <w:r>
        <w:rPr>
          <w:rFonts w:eastAsia="仿宋"/>
          <w:sz w:val="28"/>
          <w:szCs w:val="28"/>
        </w:rPr>
        <w:t>同时，上述标准中真菌毒素限量指标要求也符合</w:t>
      </w:r>
      <w:r>
        <w:rPr>
          <w:rFonts w:eastAsia="仿宋"/>
          <w:sz w:val="28"/>
          <w:szCs w:val="28"/>
        </w:rPr>
        <w:t>GB2761</w:t>
      </w:r>
      <w:r>
        <w:rPr>
          <w:rFonts w:eastAsia="仿宋"/>
          <w:sz w:val="28"/>
          <w:szCs w:val="28"/>
        </w:rPr>
        <w:t>中乳及乳制品中真菌毒素限量要求。</w:t>
      </w:r>
    </w:p>
    <w:p w14:paraId="54FDCD86" w14:textId="77777777" w:rsidR="005E3927" w:rsidRDefault="00022CAA">
      <w:pPr>
        <w:ind w:firstLineChars="200" w:firstLine="560"/>
        <w:rPr>
          <w:rFonts w:eastAsia="仿宋"/>
          <w:b/>
          <w:sz w:val="28"/>
          <w:szCs w:val="28"/>
        </w:rPr>
      </w:pPr>
      <w:r>
        <w:rPr>
          <w:rFonts w:eastAsia="仿宋"/>
          <w:sz w:val="28"/>
          <w:szCs w:val="28"/>
        </w:rPr>
        <w:t>具体数据对比如下：</w:t>
      </w:r>
    </w:p>
    <w:tbl>
      <w:tblPr>
        <w:tblStyle w:val="af"/>
        <w:tblW w:w="8995" w:type="dxa"/>
        <w:jc w:val="center"/>
        <w:tblLayout w:type="fixed"/>
        <w:tblLook w:val="04A0" w:firstRow="1" w:lastRow="0" w:firstColumn="1" w:lastColumn="0" w:noHBand="0" w:noVBand="1"/>
      </w:tblPr>
      <w:tblGrid>
        <w:gridCol w:w="2928"/>
        <w:gridCol w:w="1168"/>
        <w:gridCol w:w="1275"/>
        <w:gridCol w:w="1161"/>
        <w:gridCol w:w="1394"/>
        <w:gridCol w:w="1069"/>
      </w:tblGrid>
      <w:tr w:rsidR="005E3927" w14:paraId="6463B369" w14:textId="77777777">
        <w:trPr>
          <w:trHeight w:hRule="exact" w:val="397"/>
          <w:jc w:val="center"/>
        </w:trPr>
        <w:tc>
          <w:tcPr>
            <w:tcW w:w="2928" w:type="dxa"/>
            <w:vMerge w:val="restart"/>
            <w:vAlign w:val="center"/>
          </w:tcPr>
          <w:p w14:paraId="27C27E86" w14:textId="77777777" w:rsidR="005E3927" w:rsidRDefault="00022CAA">
            <w:pPr>
              <w:jc w:val="center"/>
              <w:rPr>
                <w:rFonts w:eastAsia="仿宋"/>
                <w:szCs w:val="21"/>
              </w:rPr>
            </w:pPr>
            <w:r>
              <w:rPr>
                <w:rFonts w:eastAsia="仿宋"/>
                <w:szCs w:val="21"/>
              </w:rPr>
              <w:t>项目</w:t>
            </w:r>
          </w:p>
        </w:tc>
        <w:tc>
          <w:tcPr>
            <w:tcW w:w="1168" w:type="dxa"/>
            <w:vAlign w:val="center"/>
          </w:tcPr>
          <w:p w14:paraId="6B7CA348" w14:textId="77777777" w:rsidR="005E3927" w:rsidRDefault="00022CAA">
            <w:pPr>
              <w:jc w:val="center"/>
              <w:rPr>
                <w:rFonts w:eastAsia="仿宋"/>
                <w:szCs w:val="21"/>
              </w:rPr>
            </w:pPr>
            <w:r>
              <w:rPr>
                <w:rFonts w:eastAsia="仿宋"/>
                <w:szCs w:val="21"/>
              </w:rPr>
              <w:t>生驼乳</w:t>
            </w:r>
          </w:p>
        </w:tc>
        <w:tc>
          <w:tcPr>
            <w:tcW w:w="1275" w:type="dxa"/>
            <w:vAlign w:val="center"/>
          </w:tcPr>
          <w:p w14:paraId="279101BC" w14:textId="77777777" w:rsidR="005E3927" w:rsidRDefault="00022CAA">
            <w:pPr>
              <w:jc w:val="center"/>
              <w:rPr>
                <w:rFonts w:eastAsia="仿宋"/>
                <w:szCs w:val="21"/>
              </w:rPr>
            </w:pPr>
            <w:r>
              <w:rPr>
                <w:rFonts w:eastAsia="仿宋"/>
                <w:szCs w:val="21"/>
              </w:rPr>
              <w:t>灭菌驼乳</w:t>
            </w:r>
          </w:p>
        </w:tc>
        <w:tc>
          <w:tcPr>
            <w:tcW w:w="2555" w:type="dxa"/>
            <w:gridSpan w:val="2"/>
            <w:vAlign w:val="center"/>
          </w:tcPr>
          <w:p w14:paraId="00FC5774" w14:textId="77777777" w:rsidR="005E3927" w:rsidRDefault="00022CAA">
            <w:pPr>
              <w:jc w:val="center"/>
              <w:rPr>
                <w:rFonts w:eastAsia="仿宋"/>
                <w:szCs w:val="21"/>
              </w:rPr>
            </w:pPr>
            <w:r>
              <w:rPr>
                <w:rFonts w:eastAsia="仿宋"/>
                <w:szCs w:val="21"/>
              </w:rPr>
              <w:t>巴氏杀菌驼乳</w:t>
            </w:r>
          </w:p>
        </w:tc>
        <w:tc>
          <w:tcPr>
            <w:tcW w:w="1069" w:type="dxa"/>
            <w:vMerge w:val="restart"/>
            <w:vAlign w:val="center"/>
          </w:tcPr>
          <w:p w14:paraId="6BB39B8F" w14:textId="77777777" w:rsidR="005E3927" w:rsidRDefault="00022CAA">
            <w:pPr>
              <w:jc w:val="center"/>
              <w:rPr>
                <w:rFonts w:eastAsia="仿宋"/>
                <w:szCs w:val="21"/>
              </w:rPr>
            </w:pPr>
            <w:r>
              <w:rPr>
                <w:rFonts w:eastAsia="仿宋"/>
                <w:szCs w:val="21"/>
              </w:rPr>
              <w:t>高温杀菌驼乳</w:t>
            </w:r>
          </w:p>
        </w:tc>
      </w:tr>
      <w:tr w:rsidR="005E3927" w14:paraId="1798428C" w14:textId="77777777">
        <w:trPr>
          <w:trHeight w:hRule="exact" w:val="397"/>
          <w:jc w:val="center"/>
        </w:trPr>
        <w:tc>
          <w:tcPr>
            <w:tcW w:w="2928" w:type="dxa"/>
            <w:vMerge/>
            <w:vAlign w:val="center"/>
          </w:tcPr>
          <w:p w14:paraId="5FE6AF44" w14:textId="77777777" w:rsidR="005E3927" w:rsidRDefault="005E3927">
            <w:pPr>
              <w:jc w:val="center"/>
              <w:rPr>
                <w:rFonts w:eastAsia="仿宋"/>
                <w:szCs w:val="21"/>
              </w:rPr>
            </w:pPr>
          </w:p>
        </w:tc>
        <w:tc>
          <w:tcPr>
            <w:tcW w:w="1168" w:type="dxa"/>
            <w:vAlign w:val="center"/>
          </w:tcPr>
          <w:p w14:paraId="2FDEA1AA" w14:textId="77777777" w:rsidR="005E3927" w:rsidRDefault="00022CAA">
            <w:pPr>
              <w:jc w:val="center"/>
              <w:rPr>
                <w:rFonts w:eastAsia="仿宋"/>
                <w:szCs w:val="21"/>
              </w:rPr>
            </w:pPr>
            <w:r>
              <w:rPr>
                <w:rFonts w:eastAsia="仿宋"/>
                <w:szCs w:val="21"/>
              </w:rPr>
              <w:t>DBS15/015</w:t>
            </w:r>
          </w:p>
        </w:tc>
        <w:tc>
          <w:tcPr>
            <w:tcW w:w="1275" w:type="dxa"/>
            <w:vAlign w:val="center"/>
          </w:tcPr>
          <w:p w14:paraId="0AECC80F" w14:textId="77777777" w:rsidR="005E3927" w:rsidRDefault="00022CAA">
            <w:pPr>
              <w:jc w:val="center"/>
              <w:rPr>
                <w:rFonts w:eastAsia="仿宋"/>
                <w:szCs w:val="21"/>
              </w:rPr>
            </w:pPr>
            <w:r>
              <w:rPr>
                <w:rFonts w:eastAsia="仿宋"/>
                <w:szCs w:val="21"/>
              </w:rPr>
              <w:t>DBS15/017</w:t>
            </w:r>
          </w:p>
        </w:tc>
        <w:tc>
          <w:tcPr>
            <w:tcW w:w="1161" w:type="dxa"/>
            <w:vAlign w:val="center"/>
          </w:tcPr>
          <w:p w14:paraId="38C39DFF" w14:textId="77777777" w:rsidR="005E3927" w:rsidRDefault="00022CAA">
            <w:pPr>
              <w:jc w:val="center"/>
              <w:rPr>
                <w:rFonts w:eastAsia="仿宋"/>
                <w:szCs w:val="21"/>
              </w:rPr>
            </w:pPr>
            <w:r>
              <w:rPr>
                <w:rFonts w:eastAsia="仿宋"/>
                <w:szCs w:val="21"/>
              </w:rPr>
              <w:t>DBS65/011</w:t>
            </w:r>
          </w:p>
        </w:tc>
        <w:tc>
          <w:tcPr>
            <w:tcW w:w="1394" w:type="dxa"/>
            <w:vAlign w:val="center"/>
          </w:tcPr>
          <w:p w14:paraId="43912278" w14:textId="77777777" w:rsidR="005E3927" w:rsidRDefault="00022CAA">
            <w:pPr>
              <w:jc w:val="center"/>
              <w:rPr>
                <w:rFonts w:eastAsia="仿宋"/>
                <w:szCs w:val="21"/>
              </w:rPr>
            </w:pPr>
            <w:r>
              <w:rPr>
                <w:rFonts w:eastAsia="仿宋"/>
                <w:szCs w:val="21"/>
              </w:rPr>
              <w:t>T/CAAA 009</w:t>
            </w:r>
          </w:p>
        </w:tc>
        <w:tc>
          <w:tcPr>
            <w:tcW w:w="1069" w:type="dxa"/>
            <w:vMerge/>
            <w:vAlign w:val="center"/>
          </w:tcPr>
          <w:p w14:paraId="31E41F79" w14:textId="77777777" w:rsidR="005E3927" w:rsidRDefault="005E3927">
            <w:pPr>
              <w:jc w:val="center"/>
              <w:rPr>
                <w:rFonts w:eastAsia="仿宋"/>
                <w:szCs w:val="21"/>
              </w:rPr>
            </w:pPr>
          </w:p>
        </w:tc>
      </w:tr>
      <w:tr w:rsidR="005E3927" w14:paraId="7FDE0E4B" w14:textId="77777777">
        <w:trPr>
          <w:trHeight w:hRule="exact" w:val="397"/>
          <w:jc w:val="center"/>
        </w:trPr>
        <w:tc>
          <w:tcPr>
            <w:tcW w:w="2928" w:type="dxa"/>
            <w:vAlign w:val="center"/>
          </w:tcPr>
          <w:p w14:paraId="473DA351" w14:textId="77777777" w:rsidR="005E3927" w:rsidRDefault="00022CAA">
            <w:pPr>
              <w:jc w:val="center"/>
              <w:rPr>
                <w:rFonts w:eastAsia="仿宋"/>
                <w:szCs w:val="21"/>
              </w:rPr>
            </w:pPr>
            <w:r>
              <w:rPr>
                <w:rFonts w:eastAsia="仿宋"/>
                <w:szCs w:val="21"/>
              </w:rPr>
              <w:t>黄曲霉毒素</w:t>
            </w:r>
            <w:r>
              <w:rPr>
                <w:rFonts w:eastAsia="仿宋"/>
                <w:szCs w:val="21"/>
              </w:rPr>
              <w:t>M1/(µg/kg)</w:t>
            </w:r>
            <w:r>
              <w:rPr>
                <w:rFonts w:eastAsia="仿宋"/>
                <w:szCs w:val="21"/>
              </w:rPr>
              <w:t xml:space="preserve">   ≤</w:t>
            </w:r>
          </w:p>
        </w:tc>
        <w:tc>
          <w:tcPr>
            <w:tcW w:w="1168" w:type="dxa"/>
            <w:vAlign w:val="center"/>
          </w:tcPr>
          <w:p w14:paraId="22AF2595" w14:textId="77777777" w:rsidR="005E3927" w:rsidRDefault="00022CAA">
            <w:pPr>
              <w:jc w:val="center"/>
              <w:rPr>
                <w:rFonts w:eastAsia="仿宋"/>
                <w:szCs w:val="21"/>
              </w:rPr>
            </w:pPr>
            <w:r>
              <w:rPr>
                <w:rFonts w:eastAsia="仿宋"/>
                <w:szCs w:val="21"/>
              </w:rPr>
              <w:t>0.5</w:t>
            </w:r>
          </w:p>
        </w:tc>
        <w:tc>
          <w:tcPr>
            <w:tcW w:w="1275" w:type="dxa"/>
            <w:vAlign w:val="center"/>
          </w:tcPr>
          <w:p w14:paraId="34417FB9" w14:textId="77777777" w:rsidR="005E3927" w:rsidRDefault="00022CAA">
            <w:pPr>
              <w:jc w:val="center"/>
              <w:rPr>
                <w:rFonts w:eastAsia="仿宋"/>
                <w:szCs w:val="21"/>
              </w:rPr>
            </w:pPr>
            <w:r>
              <w:rPr>
                <w:rFonts w:eastAsia="仿宋"/>
                <w:szCs w:val="21"/>
              </w:rPr>
              <w:t>0.5</w:t>
            </w:r>
          </w:p>
        </w:tc>
        <w:tc>
          <w:tcPr>
            <w:tcW w:w="1161" w:type="dxa"/>
            <w:vAlign w:val="center"/>
          </w:tcPr>
          <w:p w14:paraId="4FCDB7B2" w14:textId="77777777" w:rsidR="005E3927" w:rsidRDefault="00022CAA">
            <w:pPr>
              <w:jc w:val="center"/>
              <w:rPr>
                <w:rFonts w:eastAsia="仿宋"/>
                <w:szCs w:val="21"/>
              </w:rPr>
            </w:pPr>
            <w:r>
              <w:rPr>
                <w:rFonts w:eastAsia="仿宋"/>
                <w:szCs w:val="21"/>
              </w:rPr>
              <w:t>0.5</w:t>
            </w:r>
          </w:p>
        </w:tc>
        <w:tc>
          <w:tcPr>
            <w:tcW w:w="1394" w:type="dxa"/>
            <w:vAlign w:val="center"/>
          </w:tcPr>
          <w:p w14:paraId="220CF930" w14:textId="77777777" w:rsidR="005E3927" w:rsidRDefault="00022CAA">
            <w:pPr>
              <w:jc w:val="center"/>
              <w:rPr>
                <w:rFonts w:eastAsia="仿宋"/>
                <w:szCs w:val="21"/>
              </w:rPr>
            </w:pPr>
            <w:r>
              <w:rPr>
                <w:rFonts w:eastAsia="仿宋"/>
                <w:szCs w:val="21"/>
              </w:rPr>
              <w:t>0.5</w:t>
            </w:r>
          </w:p>
        </w:tc>
        <w:tc>
          <w:tcPr>
            <w:tcW w:w="1069" w:type="dxa"/>
            <w:vAlign w:val="center"/>
          </w:tcPr>
          <w:p w14:paraId="66C071E3" w14:textId="77777777" w:rsidR="005E3927" w:rsidRDefault="00022CAA">
            <w:pPr>
              <w:jc w:val="center"/>
              <w:rPr>
                <w:rFonts w:eastAsia="仿宋"/>
                <w:szCs w:val="21"/>
              </w:rPr>
            </w:pPr>
            <w:r>
              <w:rPr>
                <w:rFonts w:eastAsia="仿宋"/>
                <w:szCs w:val="21"/>
              </w:rPr>
              <w:t>0.5</w:t>
            </w:r>
          </w:p>
        </w:tc>
      </w:tr>
    </w:tbl>
    <w:p w14:paraId="04D7449E" w14:textId="77777777" w:rsidR="005E3927" w:rsidRDefault="00022CAA">
      <w:pPr>
        <w:ind w:firstLineChars="200" w:firstLine="560"/>
        <w:rPr>
          <w:rFonts w:eastAsia="仿宋"/>
          <w:sz w:val="28"/>
          <w:szCs w:val="28"/>
        </w:rPr>
      </w:pPr>
      <w:r>
        <w:rPr>
          <w:rFonts w:eastAsia="仿宋"/>
          <w:sz w:val="28"/>
          <w:szCs w:val="28"/>
        </w:rPr>
        <w:t>因此，高温杀菌驼乳团标中，真菌毒素指标与现行驼乳相关标准中的指标要求保持一致。</w:t>
      </w:r>
    </w:p>
    <w:p w14:paraId="51700E21" w14:textId="77777777" w:rsidR="005E3927" w:rsidRDefault="00022CAA">
      <w:pPr>
        <w:ind w:firstLineChars="200" w:firstLine="562"/>
        <w:rPr>
          <w:rFonts w:eastAsia="仿宋"/>
          <w:b/>
          <w:sz w:val="28"/>
          <w:szCs w:val="28"/>
        </w:rPr>
      </w:pPr>
      <w:r>
        <w:rPr>
          <w:rFonts w:eastAsia="仿宋"/>
          <w:b/>
          <w:sz w:val="28"/>
          <w:szCs w:val="28"/>
        </w:rPr>
        <w:t>2.6</w:t>
      </w:r>
      <w:r>
        <w:rPr>
          <w:rFonts w:eastAsia="仿宋"/>
          <w:b/>
          <w:sz w:val="28"/>
          <w:szCs w:val="28"/>
        </w:rPr>
        <w:t>微生物限量</w:t>
      </w:r>
    </w:p>
    <w:p w14:paraId="52DAF2AF" w14:textId="77777777" w:rsidR="005E3927" w:rsidRDefault="00022CAA">
      <w:pPr>
        <w:ind w:firstLineChars="200" w:firstLine="560"/>
        <w:rPr>
          <w:rFonts w:eastAsia="仿宋"/>
          <w:sz w:val="28"/>
          <w:szCs w:val="28"/>
        </w:rPr>
      </w:pPr>
      <w:r>
        <w:rPr>
          <w:rFonts w:eastAsia="仿宋"/>
          <w:sz w:val="28"/>
          <w:szCs w:val="28"/>
        </w:rPr>
        <w:t>高温杀菌的杀菌强度介于巴氏杀菌与超高温杀菌强度之间，经高温杀菌处理的驼乳并不能达到商业无菌的状态，但其产品安全性与巴氏杀菌驼乳一致，因此微生物限量要求参考巴氏杀菌驼乳的指标要求，具体指标对比如下：</w:t>
      </w:r>
    </w:p>
    <w:tbl>
      <w:tblPr>
        <w:tblStyle w:val="af"/>
        <w:tblW w:w="8789" w:type="dxa"/>
        <w:jc w:val="center"/>
        <w:tblLayout w:type="fixed"/>
        <w:tblLook w:val="04A0" w:firstRow="1" w:lastRow="0" w:firstColumn="1" w:lastColumn="0" w:noHBand="0" w:noVBand="1"/>
      </w:tblPr>
      <w:tblGrid>
        <w:gridCol w:w="1684"/>
        <w:gridCol w:w="1409"/>
        <w:gridCol w:w="1545"/>
        <w:gridCol w:w="2200"/>
        <w:gridCol w:w="1951"/>
      </w:tblGrid>
      <w:tr w:rsidR="005E3927" w14:paraId="0B1038B5" w14:textId="77777777">
        <w:trPr>
          <w:trHeight w:hRule="exact" w:val="523"/>
          <w:jc w:val="center"/>
        </w:trPr>
        <w:tc>
          <w:tcPr>
            <w:tcW w:w="1684" w:type="dxa"/>
            <w:vMerge w:val="restart"/>
            <w:vAlign w:val="center"/>
          </w:tcPr>
          <w:p w14:paraId="349D1697" w14:textId="77777777" w:rsidR="005E3927" w:rsidRDefault="00022CAA">
            <w:pPr>
              <w:jc w:val="center"/>
              <w:rPr>
                <w:rFonts w:eastAsia="仿宋"/>
                <w:szCs w:val="21"/>
              </w:rPr>
            </w:pPr>
            <w:r>
              <w:rPr>
                <w:rFonts w:eastAsia="仿宋"/>
                <w:szCs w:val="21"/>
              </w:rPr>
              <w:t>项目</w:t>
            </w:r>
          </w:p>
        </w:tc>
        <w:tc>
          <w:tcPr>
            <w:tcW w:w="1409" w:type="dxa"/>
            <w:vAlign w:val="center"/>
          </w:tcPr>
          <w:p w14:paraId="097871BB" w14:textId="77777777" w:rsidR="005E3927" w:rsidRDefault="00022CAA">
            <w:pPr>
              <w:jc w:val="center"/>
              <w:rPr>
                <w:rFonts w:eastAsia="仿宋"/>
                <w:szCs w:val="21"/>
              </w:rPr>
            </w:pPr>
            <w:r>
              <w:rPr>
                <w:rFonts w:eastAsia="仿宋"/>
                <w:szCs w:val="21"/>
              </w:rPr>
              <w:t>生驼乳</w:t>
            </w:r>
          </w:p>
        </w:tc>
        <w:tc>
          <w:tcPr>
            <w:tcW w:w="1545" w:type="dxa"/>
            <w:vAlign w:val="center"/>
          </w:tcPr>
          <w:p w14:paraId="6CAFC25C" w14:textId="77777777" w:rsidR="005E3927" w:rsidRDefault="00022CAA">
            <w:pPr>
              <w:jc w:val="center"/>
              <w:rPr>
                <w:rFonts w:eastAsia="仿宋"/>
                <w:szCs w:val="21"/>
              </w:rPr>
            </w:pPr>
            <w:r>
              <w:rPr>
                <w:rFonts w:eastAsia="仿宋"/>
                <w:szCs w:val="21"/>
              </w:rPr>
              <w:t>灭菌驼乳</w:t>
            </w:r>
          </w:p>
        </w:tc>
        <w:tc>
          <w:tcPr>
            <w:tcW w:w="2200" w:type="dxa"/>
            <w:vAlign w:val="center"/>
          </w:tcPr>
          <w:p w14:paraId="2DC042CD" w14:textId="77777777" w:rsidR="005E3927" w:rsidRDefault="00022CAA">
            <w:pPr>
              <w:jc w:val="center"/>
              <w:rPr>
                <w:rFonts w:eastAsia="仿宋"/>
                <w:szCs w:val="21"/>
              </w:rPr>
            </w:pPr>
            <w:r>
              <w:rPr>
                <w:rFonts w:eastAsia="仿宋"/>
                <w:szCs w:val="21"/>
              </w:rPr>
              <w:t>巴氏杀菌驼乳</w:t>
            </w:r>
          </w:p>
        </w:tc>
        <w:tc>
          <w:tcPr>
            <w:tcW w:w="1951" w:type="dxa"/>
            <w:vMerge w:val="restart"/>
            <w:vAlign w:val="center"/>
          </w:tcPr>
          <w:p w14:paraId="43CF8438" w14:textId="77777777" w:rsidR="005E3927" w:rsidRDefault="00022CAA">
            <w:pPr>
              <w:jc w:val="center"/>
              <w:rPr>
                <w:rFonts w:eastAsia="仿宋"/>
                <w:szCs w:val="21"/>
              </w:rPr>
            </w:pPr>
            <w:r>
              <w:rPr>
                <w:rFonts w:eastAsia="仿宋"/>
                <w:szCs w:val="21"/>
              </w:rPr>
              <w:t>高温杀菌驼乳</w:t>
            </w:r>
          </w:p>
        </w:tc>
      </w:tr>
      <w:tr w:rsidR="005E3927" w14:paraId="787B1464" w14:textId="77777777">
        <w:trPr>
          <w:trHeight w:hRule="exact" w:val="632"/>
          <w:jc w:val="center"/>
        </w:trPr>
        <w:tc>
          <w:tcPr>
            <w:tcW w:w="1684" w:type="dxa"/>
            <w:vMerge/>
            <w:vAlign w:val="center"/>
          </w:tcPr>
          <w:p w14:paraId="085C1B80" w14:textId="77777777" w:rsidR="005E3927" w:rsidRDefault="005E3927">
            <w:pPr>
              <w:jc w:val="center"/>
              <w:rPr>
                <w:rFonts w:eastAsia="仿宋"/>
                <w:szCs w:val="21"/>
              </w:rPr>
            </w:pPr>
          </w:p>
        </w:tc>
        <w:tc>
          <w:tcPr>
            <w:tcW w:w="1409" w:type="dxa"/>
            <w:vAlign w:val="center"/>
          </w:tcPr>
          <w:p w14:paraId="5097A343" w14:textId="77777777" w:rsidR="005E3927" w:rsidRDefault="00022CAA">
            <w:pPr>
              <w:jc w:val="center"/>
              <w:rPr>
                <w:rFonts w:eastAsia="仿宋"/>
                <w:szCs w:val="21"/>
              </w:rPr>
            </w:pPr>
            <w:r>
              <w:rPr>
                <w:rFonts w:eastAsia="仿宋"/>
                <w:szCs w:val="21"/>
              </w:rPr>
              <w:t>DBS15/015</w:t>
            </w:r>
          </w:p>
        </w:tc>
        <w:tc>
          <w:tcPr>
            <w:tcW w:w="1545" w:type="dxa"/>
            <w:vAlign w:val="center"/>
          </w:tcPr>
          <w:p w14:paraId="645F3028" w14:textId="77777777" w:rsidR="005E3927" w:rsidRDefault="00022CAA">
            <w:pPr>
              <w:jc w:val="center"/>
              <w:rPr>
                <w:rFonts w:eastAsia="仿宋"/>
                <w:szCs w:val="21"/>
              </w:rPr>
            </w:pPr>
            <w:r>
              <w:rPr>
                <w:rFonts w:eastAsia="仿宋"/>
                <w:szCs w:val="21"/>
              </w:rPr>
              <w:t>DBS15/017</w:t>
            </w:r>
          </w:p>
        </w:tc>
        <w:tc>
          <w:tcPr>
            <w:tcW w:w="2200" w:type="dxa"/>
            <w:vAlign w:val="center"/>
          </w:tcPr>
          <w:p w14:paraId="32C7612C" w14:textId="77777777" w:rsidR="005E3927" w:rsidRDefault="00022CAA">
            <w:pPr>
              <w:jc w:val="center"/>
              <w:rPr>
                <w:rFonts w:eastAsia="仿宋"/>
                <w:szCs w:val="21"/>
              </w:rPr>
            </w:pPr>
            <w:r>
              <w:rPr>
                <w:rFonts w:eastAsia="仿宋"/>
                <w:szCs w:val="21"/>
              </w:rPr>
              <w:t>T/CAAA 009</w:t>
            </w:r>
          </w:p>
          <w:p w14:paraId="25E7AB61" w14:textId="77777777" w:rsidR="005E3927" w:rsidRDefault="00022CAA">
            <w:pPr>
              <w:jc w:val="center"/>
              <w:rPr>
                <w:rFonts w:eastAsia="仿宋"/>
                <w:szCs w:val="21"/>
              </w:rPr>
            </w:pPr>
            <w:r>
              <w:rPr>
                <w:rFonts w:eastAsia="仿宋"/>
                <w:szCs w:val="21"/>
              </w:rPr>
              <w:t>DBS65/011</w:t>
            </w:r>
          </w:p>
          <w:p w14:paraId="43A66C46" w14:textId="77777777" w:rsidR="005E3927" w:rsidRDefault="005E3927">
            <w:pPr>
              <w:jc w:val="center"/>
              <w:rPr>
                <w:rFonts w:eastAsia="仿宋"/>
                <w:szCs w:val="21"/>
              </w:rPr>
            </w:pPr>
          </w:p>
        </w:tc>
        <w:tc>
          <w:tcPr>
            <w:tcW w:w="1951" w:type="dxa"/>
            <w:vMerge/>
            <w:vAlign w:val="center"/>
          </w:tcPr>
          <w:p w14:paraId="62949092" w14:textId="77777777" w:rsidR="005E3927" w:rsidRDefault="005E3927">
            <w:pPr>
              <w:jc w:val="center"/>
              <w:rPr>
                <w:rFonts w:eastAsia="仿宋"/>
                <w:szCs w:val="21"/>
              </w:rPr>
            </w:pPr>
          </w:p>
        </w:tc>
      </w:tr>
      <w:tr w:rsidR="005E3927" w14:paraId="65D11114" w14:textId="77777777">
        <w:trPr>
          <w:trHeight w:hRule="exact" w:val="712"/>
          <w:jc w:val="center"/>
        </w:trPr>
        <w:tc>
          <w:tcPr>
            <w:tcW w:w="1684" w:type="dxa"/>
            <w:vAlign w:val="center"/>
          </w:tcPr>
          <w:p w14:paraId="24CA3AFD" w14:textId="77777777" w:rsidR="005E3927" w:rsidRDefault="00022CAA">
            <w:pPr>
              <w:jc w:val="center"/>
              <w:rPr>
                <w:rFonts w:eastAsia="仿宋"/>
                <w:szCs w:val="21"/>
              </w:rPr>
            </w:pPr>
            <w:r>
              <w:rPr>
                <w:rFonts w:eastAsia="仿宋"/>
                <w:szCs w:val="21"/>
              </w:rPr>
              <w:t>菌落总数</w:t>
            </w:r>
          </w:p>
          <w:p w14:paraId="7D45BCB8" w14:textId="77777777" w:rsidR="005E3927" w:rsidRDefault="00022CAA">
            <w:pPr>
              <w:jc w:val="center"/>
              <w:rPr>
                <w:rFonts w:eastAsia="仿宋"/>
                <w:szCs w:val="21"/>
              </w:rPr>
            </w:pPr>
            <w:r>
              <w:rPr>
                <w:rFonts w:eastAsia="仿宋"/>
                <w:szCs w:val="21"/>
              </w:rPr>
              <w:t>(CFU/mL)≤</w:t>
            </w:r>
          </w:p>
        </w:tc>
        <w:tc>
          <w:tcPr>
            <w:tcW w:w="1409" w:type="dxa"/>
            <w:vAlign w:val="center"/>
          </w:tcPr>
          <w:p w14:paraId="7765E39D" w14:textId="77777777" w:rsidR="005E3927" w:rsidRDefault="00022CAA">
            <w:pPr>
              <w:jc w:val="center"/>
              <w:rPr>
                <w:rFonts w:eastAsia="仿宋"/>
                <w:szCs w:val="21"/>
              </w:rPr>
            </w:pPr>
            <w:r>
              <w:rPr>
                <w:rFonts w:eastAsia="仿宋"/>
                <w:szCs w:val="21"/>
              </w:rPr>
              <w:t>2×10</w:t>
            </w:r>
            <w:r>
              <w:rPr>
                <w:rFonts w:eastAsia="仿宋"/>
                <w:szCs w:val="21"/>
                <w:vertAlign w:val="superscript"/>
              </w:rPr>
              <w:t>6</w:t>
            </w:r>
          </w:p>
        </w:tc>
        <w:tc>
          <w:tcPr>
            <w:tcW w:w="1545" w:type="dxa"/>
            <w:vMerge w:val="restart"/>
            <w:vAlign w:val="center"/>
          </w:tcPr>
          <w:p w14:paraId="1AD9F925" w14:textId="77777777" w:rsidR="005E3927" w:rsidRDefault="00022CAA">
            <w:pPr>
              <w:jc w:val="center"/>
              <w:rPr>
                <w:rFonts w:eastAsia="仿宋"/>
                <w:szCs w:val="21"/>
              </w:rPr>
            </w:pPr>
            <w:r>
              <w:rPr>
                <w:rFonts w:eastAsia="仿宋"/>
                <w:szCs w:val="21"/>
              </w:rPr>
              <w:t>商业无菌</w:t>
            </w:r>
          </w:p>
        </w:tc>
        <w:tc>
          <w:tcPr>
            <w:tcW w:w="2200" w:type="dxa"/>
            <w:vAlign w:val="center"/>
          </w:tcPr>
          <w:p w14:paraId="3737C4B4" w14:textId="77777777" w:rsidR="005E3927" w:rsidRDefault="00022CAA">
            <w:pPr>
              <w:jc w:val="center"/>
              <w:rPr>
                <w:rFonts w:eastAsia="仿宋"/>
                <w:szCs w:val="21"/>
              </w:rPr>
            </w:pPr>
            <w:r>
              <w:rPr>
                <w:rFonts w:eastAsia="仿宋"/>
                <w:szCs w:val="21"/>
              </w:rPr>
              <w:t>n=5,c=2,m=5×10</w:t>
            </w:r>
            <w:r>
              <w:rPr>
                <w:rFonts w:eastAsia="仿宋"/>
                <w:szCs w:val="21"/>
                <w:vertAlign w:val="superscript"/>
              </w:rPr>
              <w:t>4</w:t>
            </w:r>
            <w:r>
              <w:rPr>
                <w:rFonts w:eastAsia="仿宋"/>
                <w:szCs w:val="21"/>
              </w:rPr>
              <w:t>,</w:t>
            </w:r>
          </w:p>
          <w:p w14:paraId="7181F312" w14:textId="77777777" w:rsidR="005E3927" w:rsidRDefault="00022CAA">
            <w:pPr>
              <w:jc w:val="center"/>
              <w:rPr>
                <w:rFonts w:eastAsia="仿宋"/>
                <w:szCs w:val="21"/>
              </w:rPr>
            </w:pPr>
            <w:r>
              <w:rPr>
                <w:rFonts w:eastAsia="仿宋"/>
                <w:szCs w:val="21"/>
              </w:rPr>
              <w:t>M=10</w:t>
            </w:r>
            <w:r>
              <w:rPr>
                <w:rFonts w:eastAsia="仿宋"/>
                <w:szCs w:val="21"/>
                <w:vertAlign w:val="superscript"/>
              </w:rPr>
              <w:t>5</w:t>
            </w:r>
          </w:p>
        </w:tc>
        <w:tc>
          <w:tcPr>
            <w:tcW w:w="1951" w:type="dxa"/>
            <w:vAlign w:val="center"/>
          </w:tcPr>
          <w:p w14:paraId="2156F6E5" w14:textId="77777777" w:rsidR="005E3927" w:rsidRDefault="00022CAA">
            <w:pPr>
              <w:jc w:val="center"/>
              <w:rPr>
                <w:rFonts w:eastAsia="仿宋"/>
                <w:szCs w:val="21"/>
              </w:rPr>
            </w:pPr>
            <w:r>
              <w:rPr>
                <w:rFonts w:eastAsia="仿宋"/>
                <w:szCs w:val="21"/>
              </w:rPr>
              <w:t>n=5,c=2,m=5×10</w:t>
            </w:r>
            <w:r>
              <w:rPr>
                <w:rFonts w:eastAsia="仿宋"/>
                <w:szCs w:val="21"/>
                <w:vertAlign w:val="superscript"/>
              </w:rPr>
              <w:t>4</w:t>
            </w:r>
            <w:r>
              <w:rPr>
                <w:rFonts w:eastAsia="仿宋"/>
                <w:szCs w:val="21"/>
              </w:rPr>
              <w:t>,</w:t>
            </w:r>
          </w:p>
          <w:p w14:paraId="204A84B0" w14:textId="77777777" w:rsidR="005E3927" w:rsidRDefault="00022CAA">
            <w:pPr>
              <w:jc w:val="center"/>
              <w:rPr>
                <w:rFonts w:eastAsia="仿宋"/>
                <w:szCs w:val="21"/>
              </w:rPr>
            </w:pPr>
            <w:r>
              <w:rPr>
                <w:rFonts w:eastAsia="仿宋"/>
                <w:szCs w:val="21"/>
              </w:rPr>
              <w:t>M=10</w:t>
            </w:r>
            <w:r>
              <w:rPr>
                <w:rFonts w:eastAsia="仿宋"/>
                <w:szCs w:val="21"/>
                <w:vertAlign w:val="superscript"/>
              </w:rPr>
              <w:t>5</w:t>
            </w:r>
          </w:p>
        </w:tc>
      </w:tr>
      <w:tr w:rsidR="005E3927" w14:paraId="3745A22F" w14:textId="77777777">
        <w:trPr>
          <w:trHeight w:hRule="exact" w:val="708"/>
          <w:jc w:val="center"/>
        </w:trPr>
        <w:tc>
          <w:tcPr>
            <w:tcW w:w="1684" w:type="dxa"/>
            <w:vAlign w:val="center"/>
          </w:tcPr>
          <w:p w14:paraId="20890E80" w14:textId="77777777" w:rsidR="005E3927" w:rsidRDefault="00022CAA">
            <w:pPr>
              <w:jc w:val="center"/>
              <w:rPr>
                <w:rFonts w:eastAsia="仿宋"/>
                <w:szCs w:val="21"/>
              </w:rPr>
            </w:pPr>
            <w:r>
              <w:rPr>
                <w:rFonts w:eastAsia="仿宋"/>
                <w:szCs w:val="21"/>
              </w:rPr>
              <w:t>大肠菌群</w:t>
            </w:r>
          </w:p>
          <w:p w14:paraId="44FDFCFF" w14:textId="77777777" w:rsidR="005E3927" w:rsidRDefault="00022CAA">
            <w:pPr>
              <w:jc w:val="center"/>
              <w:rPr>
                <w:rFonts w:eastAsia="仿宋"/>
                <w:szCs w:val="21"/>
              </w:rPr>
            </w:pPr>
            <w:r>
              <w:rPr>
                <w:rFonts w:eastAsia="仿宋"/>
                <w:szCs w:val="21"/>
              </w:rPr>
              <w:t>(CFU/mL)≤</w:t>
            </w:r>
          </w:p>
        </w:tc>
        <w:tc>
          <w:tcPr>
            <w:tcW w:w="1409" w:type="dxa"/>
            <w:vAlign w:val="center"/>
          </w:tcPr>
          <w:p w14:paraId="5EDF9AD3" w14:textId="77777777" w:rsidR="005E3927" w:rsidRDefault="00022CAA">
            <w:pPr>
              <w:jc w:val="center"/>
              <w:rPr>
                <w:rFonts w:eastAsia="仿宋"/>
                <w:szCs w:val="21"/>
              </w:rPr>
            </w:pPr>
            <w:r>
              <w:rPr>
                <w:rFonts w:eastAsia="仿宋"/>
                <w:szCs w:val="21"/>
              </w:rPr>
              <w:t>—</w:t>
            </w:r>
          </w:p>
        </w:tc>
        <w:tc>
          <w:tcPr>
            <w:tcW w:w="1545" w:type="dxa"/>
            <w:vMerge/>
            <w:vAlign w:val="center"/>
          </w:tcPr>
          <w:p w14:paraId="434388D6" w14:textId="77777777" w:rsidR="005E3927" w:rsidRDefault="005E3927">
            <w:pPr>
              <w:jc w:val="center"/>
              <w:rPr>
                <w:rFonts w:eastAsia="仿宋"/>
                <w:szCs w:val="21"/>
              </w:rPr>
            </w:pPr>
          </w:p>
        </w:tc>
        <w:tc>
          <w:tcPr>
            <w:tcW w:w="2200" w:type="dxa"/>
            <w:vAlign w:val="center"/>
          </w:tcPr>
          <w:p w14:paraId="10E56112" w14:textId="77777777" w:rsidR="005E3927" w:rsidRDefault="00022CAA">
            <w:pPr>
              <w:jc w:val="center"/>
              <w:rPr>
                <w:rFonts w:eastAsia="仿宋"/>
                <w:szCs w:val="21"/>
              </w:rPr>
            </w:pPr>
            <w:r>
              <w:rPr>
                <w:rFonts w:eastAsia="仿宋"/>
                <w:szCs w:val="21"/>
              </w:rPr>
              <w:t>n=5,c=2,m=1,M=5</w:t>
            </w:r>
          </w:p>
        </w:tc>
        <w:tc>
          <w:tcPr>
            <w:tcW w:w="1951" w:type="dxa"/>
            <w:vAlign w:val="center"/>
          </w:tcPr>
          <w:p w14:paraId="4AC9B586" w14:textId="77777777" w:rsidR="005E3927" w:rsidRDefault="00022CAA">
            <w:pPr>
              <w:jc w:val="center"/>
              <w:rPr>
                <w:rFonts w:eastAsia="仿宋"/>
                <w:szCs w:val="21"/>
              </w:rPr>
            </w:pPr>
            <w:r>
              <w:rPr>
                <w:rFonts w:eastAsia="仿宋"/>
                <w:szCs w:val="21"/>
              </w:rPr>
              <w:t>n=5,c=2,m=1,M=5</w:t>
            </w:r>
          </w:p>
        </w:tc>
      </w:tr>
      <w:tr w:rsidR="005E3927" w14:paraId="47EB809C" w14:textId="77777777">
        <w:trPr>
          <w:trHeight w:hRule="exact" w:val="625"/>
          <w:jc w:val="center"/>
        </w:trPr>
        <w:tc>
          <w:tcPr>
            <w:tcW w:w="1684" w:type="dxa"/>
            <w:vAlign w:val="center"/>
          </w:tcPr>
          <w:p w14:paraId="056BAA03" w14:textId="77777777" w:rsidR="005E3927" w:rsidRDefault="00022CAA">
            <w:pPr>
              <w:jc w:val="center"/>
              <w:rPr>
                <w:rFonts w:eastAsia="仿宋"/>
                <w:szCs w:val="21"/>
              </w:rPr>
            </w:pPr>
            <w:r>
              <w:rPr>
                <w:rFonts w:eastAsia="仿宋"/>
                <w:szCs w:val="21"/>
              </w:rPr>
              <w:lastRenderedPageBreak/>
              <w:t>金黄色葡萄球菌</w:t>
            </w:r>
            <w:r>
              <w:rPr>
                <w:rFonts w:eastAsia="仿宋"/>
                <w:szCs w:val="21"/>
              </w:rPr>
              <w:t>(CFU/mL)≤</w:t>
            </w:r>
          </w:p>
        </w:tc>
        <w:tc>
          <w:tcPr>
            <w:tcW w:w="1409" w:type="dxa"/>
            <w:vAlign w:val="center"/>
          </w:tcPr>
          <w:p w14:paraId="0E65ECC4" w14:textId="77777777" w:rsidR="005E3927" w:rsidRDefault="00022CAA">
            <w:pPr>
              <w:jc w:val="center"/>
              <w:rPr>
                <w:rFonts w:eastAsia="仿宋"/>
                <w:szCs w:val="21"/>
              </w:rPr>
            </w:pPr>
            <w:r>
              <w:rPr>
                <w:rFonts w:eastAsia="仿宋"/>
                <w:szCs w:val="21"/>
              </w:rPr>
              <w:t>—</w:t>
            </w:r>
          </w:p>
        </w:tc>
        <w:tc>
          <w:tcPr>
            <w:tcW w:w="1545" w:type="dxa"/>
            <w:vMerge/>
            <w:vAlign w:val="center"/>
          </w:tcPr>
          <w:p w14:paraId="7738CD1A" w14:textId="77777777" w:rsidR="005E3927" w:rsidRDefault="005E3927">
            <w:pPr>
              <w:jc w:val="center"/>
              <w:rPr>
                <w:rFonts w:eastAsia="仿宋"/>
                <w:szCs w:val="21"/>
              </w:rPr>
            </w:pPr>
          </w:p>
        </w:tc>
        <w:tc>
          <w:tcPr>
            <w:tcW w:w="2200" w:type="dxa"/>
            <w:vAlign w:val="center"/>
          </w:tcPr>
          <w:p w14:paraId="59215D99" w14:textId="77777777" w:rsidR="005E3927" w:rsidRDefault="00022CAA">
            <w:pPr>
              <w:jc w:val="center"/>
              <w:rPr>
                <w:rFonts w:eastAsia="仿宋"/>
                <w:szCs w:val="21"/>
              </w:rPr>
            </w:pPr>
            <w:r>
              <w:rPr>
                <w:rFonts w:eastAsia="仿宋"/>
                <w:szCs w:val="21"/>
              </w:rPr>
              <w:t>n=5,c=0,m=0/25</w:t>
            </w:r>
          </w:p>
        </w:tc>
        <w:tc>
          <w:tcPr>
            <w:tcW w:w="1951" w:type="dxa"/>
            <w:vAlign w:val="center"/>
          </w:tcPr>
          <w:p w14:paraId="701099DC" w14:textId="77777777" w:rsidR="005E3927" w:rsidRDefault="00022CAA">
            <w:pPr>
              <w:jc w:val="center"/>
              <w:rPr>
                <w:rFonts w:eastAsia="仿宋"/>
                <w:szCs w:val="21"/>
              </w:rPr>
            </w:pPr>
            <w:r>
              <w:rPr>
                <w:rFonts w:eastAsia="仿宋"/>
                <w:szCs w:val="21"/>
              </w:rPr>
              <w:t>n=5,c=0,m=0/25</w:t>
            </w:r>
          </w:p>
        </w:tc>
      </w:tr>
      <w:tr w:rsidR="005E3927" w14:paraId="2998B2BF" w14:textId="77777777">
        <w:trPr>
          <w:trHeight w:hRule="exact" w:val="655"/>
          <w:jc w:val="center"/>
        </w:trPr>
        <w:tc>
          <w:tcPr>
            <w:tcW w:w="1684" w:type="dxa"/>
            <w:vAlign w:val="center"/>
          </w:tcPr>
          <w:p w14:paraId="30B1CBE5" w14:textId="77777777" w:rsidR="005E3927" w:rsidRDefault="00022CAA">
            <w:pPr>
              <w:jc w:val="center"/>
              <w:rPr>
                <w:rFonts w:eastAsia="仿宋"/>
                <w:szCs w:val="21"/>
              </w:rPr>
            </w:pPr>
            <w:r>
              <w:rPr>
                <w:rFonts w:eastAsia="仿宋"/>
                <w:szCs w:val="21"/>
              </w:rPr>
              <w:t>沙门氏菌</w:t>
            </w:r>
          </w:p>
          <w:p w14:paraId="2FE7E742" w14:textId="77777777" w:rsidR="005E3927" w:rsidRDefault="00022CAA">
            <w:pPr>
              <w:jc w:val="center"/>
              <w:rPr>
                <w:rFonts w:eastAsia="仿宋"/>
                <w:szCs w:val="21"/>
              </w:rPr>
            </w:pPr>
            <w:r>
              <w:rPr>
                <w:rFonts w:eastAsia="仿宋"/>
                <w:szCs w:val="21"/>
              </w:rPr>
              <w:t>(CFU/mL)≤</w:t>
            </w:r>
          </w:p>
        </w:tc>
        <w:tc>
          <w:tcPr>
            <w:tcW w:w="1409" w:type="dxa"/>
            <w:vAlign w:val="center"/>
          </w:tcPr>
          <w:p w14:paraId="6E9FAB5C" w14:textId="77777777" w:rsidR="005E3927" w:rsidRDefault="00022CAA">
            <w:pPr>
              <w:jc w:val="center"/>
              <w:rPr>
                <w:rFonts w:eastAsia="仿宋"/>
                <w:szCs w:val="21"/>
              </w:rPr>
            </w:pPr>
            <w:r>
              <w:rPr>
                <w:rFonts w:eastAsia="仿宋"/>
                <w:szCs w:val="21"/>
              </w:rPr>
              <w:t>—</w:t>
            </w:r>
          </w:p>
        </w:tc>
        <w:tc>
          <w:tcPr>
            <w:tcW w:w="1545" w:type="dxa"/>
            <w:vMerge/>
            <w:vAlign w:val="center"/>
          </w:tcPr>
          <w:p w14:paraId="7E7DE732" w14:textId="77777777" w:rsidR="005E3927" w:rsidRDefault="005E3927">
            <w:pPr>
              <w:jc w:val="center"/>
              <w:rPr>
                <w:rFonts w:eastAsia="仿宋"/>
                <w:szCs w:val="21"/>
              </w:rPr>
            </w:pPr>
          </w:p>
        </w:tc>
        <w:tc>
          <w:tcPr>
            <w:tcW w:w="2200" w:type="dxa"/>
            <w:vAlign w:val="center"/>
          </w:tcPr>
          <w:p w14:paraId="3F1B7641" w14:textId="77777777" w:rsidR="005E3927" w:rsidRDefault="00022CAA">
            <w:pPr>
              <w:jc w:val="center"/>
              <w:rPr>
                <w:rFonts w:eastAsia="仿宋"/>
                <w:szCs w:val="21"/>
              </w:rPr>
            </w:pPr>
            <w:r>
              <w:rPr>
                <w:rFonts w:eastAsia="仿宋"/>
                <w:szCs w:val="21"/>
              </w:rPr>
              <w:t>n=5,c=0,m=0/25</w:t>
            </w:r>
          </w:p>
        </w:tc>
        <w:tc>
          <w:tcPr>
            <w:tcW w:w="1951" w:type="dxa"/>
            <w:vAlign w:val="center"/>
          </w:tcPr>
          <w:p w14:paraId="1B9476A7" w14:textId="77777777" w:rsidR="005E3927" w:rsidRDefault="00022CAA">
            <w:pPr>
              <w:jc w:val="center"/>
              <w:rPr>
                <w:rFonts w:eastAsia="仿宋"/>
                <w:szCs w:val="21"/>
              </w:rPr>
            </w:pPr>
            <w:r>
              <w:rPr>
                <w:rFonts w:eastAsia="仿宋"/>
                <w:szCs w:val="21"/>
              </w:rPr>
              <w:t>n=5,c=0,m=0/25</w:t>
            </w:r>
          </w:p>
        </w:tc>
      </w:tr>
    </w:tbl>
    <w:p w14:paraId="620E0733" w14:textId="77777777" w:rsidR="005E3927" w:rsidRDefault="00022CAA">
      <w:pPr>
        <w:rPr>
          <w:rFonts w:eastAsia="仿宋"/>
          <w:b/>
          <w:sz w:val="28"/>
          <w:szCs w:val="28"/>
        </w:rPr>
      </w:pPr>
      <w:r>
        <w:rPr>
          <w:rFonts w:eastAsia="仿宋"/>
          <w:b/>
          <w:sz w:val="28"/>
          <w:szCs w:val="28"/>
        </w:rPr>
        <w:t>六、重大意见分歧的处理依据和结果</w:t>
      </w:r>
    </w:p>
    <w:p w14:paraId="4F372A1C" w14:textId="77777777" w:rsidR="005E3927" w:rsidRDefault="00022CAA">
      <w:pPr>
        <w:ind w:firstLineChars="200" w:firstLine="560"/>
        <w:rPr>
          <w:rFonts w:eastAsia="仿宋"/>
          <w:sz w:val="28"/>
          <w:szCs w:val="28"/>
        </w:rPr>
      </w:pPr>
      <w:r>
        <w:rPr>
          <w:rFonts w:eastAsia="仿宋" w:hint="eastAsia"/>
          <w:sz w:val="28"/>
          <w:szCs w:val="28"/>
        </w:rPr>
        <w:t>本标准在编写过程中没有重大意见分歧。</w:t>
      </w:r>
    </w:p>
    <w:p w14:paraId="1257544F" w14:textId="77777777" w:rsidR="005E3927" w:rsidRDefault="00022CAA">
      <w:pPr>
        <w:rPr>
          <w:rFonts w:eastAsia="仿宋"/>
          <w:b/>
          <w:sz w:val="28"/>
          <w:szCs w:val="28"/>
        </w:rPr>
      </w:pPr>
      <w:r>
        <w:rPr>
          <w:rFonts w:eastAsia="仿宋"/>
          <w:b/>
          <w:sz w:val="28"/>
          <w:szCs w:val="28"/>
        </w:rPr>
        <w:t>七、采用国际标准或国外先进标准的，说明采标程度，以及国内外同类标准水平的对比情况</w:t>
      </w:r>
    </w:p>
    <w:p w14:paraId="3B4A0FE6" w14:textId="77777777" w:rsidR="005E3927" w:rsidRDefault="00022CAA">
      <w:pPr>
        <w:ind w:firstLineChars="200" w:firstLine="560"/>
        <w:rPr>
          <w:rFonts w:eastAsia="仿宋"/>
          <w:sz w:val="28"/>
          <w:szCs w:val="28"/>
        </w:rPr>
      </w:pPr>
      <w:r>
        <w:rPr>
          <w:rFonts w:eastAsia="仿宋" w:hint="eastAsia"/>
          <w:sz w:val="28"/>
          <w:szCs w:val="28"/>
        </w:rPr>
        <w:t>本标准未采用国际标准或国外先进标准。</w:t>
      </w:r>
    </w:p>
    <w:p w14:paraId="2350C30C" w14:textId="77777777" w:rsidR="005E3927" w:rsidRDefault="00022CAA">
      <w:pPr>
        <w:rPr>
          <w:rFonts w:eastAsia="仿宋"/>
          <w:b/>
          <w:sz w:val="28"/>
          <w:szCs w:val="28"/>
        </w:rPr>
      </w:pPr>
      <w:r>
        <w:rPr>
          <w:rFonts w:eastAsia="仿宋"/>
          <w:b/>
          <w:sz w:val="28"/>
          <w:szCs w:val="28"/>
        </w:rPr>
        <w:t>八、其他应说明的事项</w:t>
      </w:r>
    </w:p>
    <w:p w14:paraId="6C576AB0" w14:textId="77777777" w:rsidR="005E3927" w:rsidRDefault="00022CAA">
      <w:pPr>
        <w:ind w:firstLineChars="200" w:firstLine="560"/>
        <w:rPr>
          <w:rFonts w:eastAsia="仿宋"/>
          <w:sz w:val="28"/>
          <w:szCs w:val="28"/>
        </w:rPr>
      </w:pPr>
      <w:r>
        <w:rPr>
          <w:rFonts w:eastAsia="仿宋"/>
          <w:sz w:val="28"/>
          <w:szCs w:val="28"/>
        </w:rPr>
        <w:t>无</w:t>
      </w:r>
      <w:r>
        <w:rPr>
          <w:rFonts w:eastAsia="仿宋"/>
          <w:sz w:val="28"/>
          <w:szCs w:val="28"/>
        </w:rPr>
        <w:t xml:space="preserve"> </w:t>
      </w:r>
    </w:p>
    <w:p w14:paraId="70A4DF24" w14:textId="77777777" w:rsidR="005E3927" w:rsidRDefault="00022CAA">
      <w:pPr>
        <w:numPr>
          <w:ilvl w:val="0"/>
          <w:numId w:val="3"/>
        </w:numPr>
        <w:rPr>
          <w:rFonts w:eastAsia="仿宋"/>
          <w:b/>
          <w:sz w:val="28"/>
          <w:szCs w:val="28"/>
        </w:rPr>
      </w:pPr>
      <w:r>
        <w:rPr>
          <w:rFonts w:eastAsia="仿宋"/>
          <w:b/>
          <w:sz w:val="28"/>
          <w:szCs w:val="28"/>
        </w:rPr>
        <w:t>征求意见说明</w:t>
      </w:r>
    </w:p>
    <w:p w14:paraId="00115601" w14:textId="77777777" w:rsidR="005E3927" w:rsidRDefault="00022CAA">
      <w:pPr>
        <w:ind w:firstLineChars="200" w:firstLine="560"/>
        <w:rPr>
          <w:rFonts w:eastAsia="仿宋"/>
          <w:sz w:val="28"/>
          <w:szCs w:val="28"/>
        </w:rPr>
      </w:pPr>
      <w:r>
        <w:rPr>
          <w:rFonts w:eastAsia="仿宋"/>
          <w:sz w:val="28"/>
          <w:szCs w:val="28"/>
        </w:rPr>
        <w:t xml:space="preserve"> </w:t>
      </w:r>
    </w:p>
    <w:sectPr w:rsidR="005E392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7A1B62"/>
    <w:multiLevelType w:val="singleLevel"/>
    <w:tmpl w:val="E67A1B62"/>
    <w:lvl w:ilvl="0">
      <w:start w:val="2"/>
      <w:numFmt w:val="chineseCounting"/>
      <w:suff w:val="nothing"/>
      <w:lvlText w:val="%1、"/>
      <w:lvlJc w:val="left"/>
      <w:rPr>
        <w:rFonts w:hint="eastAsia"/>
      </w:rPr>
    </w:lvl>
  </w:abstractNum>
  <w:abstractNum w:abstractNumId="1" w15:restartNumberingAfterBreak="0">
    <w:nsid w:val="2D221FE2"/>
    <w:multiLevelType w:val="singleLevel"/>
    <w:tmpl w:val="2D221FE2"/>
    <w:lvl w:ilvl="0">
      <w:start w:val="9"/>
      <w:numFmt w:val="chineseCounting"/>
      <w:suff w:val="nothing"/>
      <w:lvlText w:val="%1、"/>
      <w:lvlJc w:val="left"/>
      <w:rPr>
        <w:rFonts w:hint="eastAsia"/>
      </w:rPr>
    </w:lvl>
  </w:abstractNum>
  <w:abstractNum w:abstractNumId="2" w15:restartNumberingAfterBreak="0">
    <w:nsid w:val="7A031A22"/>
    <w:multiLevelType w:val="singleLevel"/>
    <w:tmpl w:val="7A031A22"/>
    <w:lvl w:ilvl="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B23"/>
    <w:rsid w:val="00022CAA"/>
    <w:rsid w:val="000303AF"/>
    <w:rsid w:val="00042463"/>
    <w:rsid w:val="000546CA"/>
    <w:rsid w:val="00071A7F"/>
    <w:rsid w:val="00073B23"/>
    <w:rsid w:val="000827A0"/>
    <w:rsid w:val="000C26C0"/>
    <w:rsid w:val="000E4C2C"/>
    <w:rsid w:val="001051B7"/>
    <w:rsid w:val="0011031C"/>
    <w:rsid w:val="00117613"/>
    <w:rsid w:val="0013345D"/>
    <w:rsid w:val="00146E85"/>
    <w:rsid w:val="001626E5"/>
    <w:rsid w:val="00163DCC"/>
    <w:rsid w:val="001766D2"/>
    <w:rsid w:val="001B0127"/>
    <w:rsid w:val="001B26C6"/>
    <w:rsid w:val="001D0C81"/>
    <w:rsid w:val="00202547"/>
    <w:rsid w:val="00204FC7"/>
    <w:rsid w:val="002179A3"/>
    <w:rsid w:val="00233C10"/>
    <w:rsid w:val="00244ED5"/>
    <w:rsid w:val="002577A8"/>
    <w:rsid w:val="00262EE8"/>
    <w:rsid w:val="0026750A"/>
    <w:rsid w:val="00272FF0"/>
    <w:rsid w:val="002918AA"/>
    <w:rsid w:val="00295E9E"/>
    <w:rsid w:val="002B5A80"/>
    <w:rsid w:val="002D08CB"/>
    <w:rsid w:val="00301FD8"/>
    <w:rsid w:val="0030379E"/>
    <w:rsid w:val="00317B43"/>
    <w:rsid w:val="00326F2D"/>
    <w:rsid w:val="00361F81"/>
    <w:rsid w:val="00391801"/>
    <w:rsid w:val="00393011"/>
    <w:rsid w:val="003A1224"/>
    <w:rsid w:val="003B3052"/>
    <w:rsid w:val="003D1AF1"/>
    <w:rsid w:val="003D1DBF"/>
    <w:rsid w:val="003E6728"/>
    <w:rsid w:val="00405CBD"/>
    <w:rsid w:val="0046001A"/>
    <w:rsid w:val="0046181C"/>
    <w:rsid w:val="004671B1"/>
    <w:rsid w:val="0047703D"/>
    <w:rsid w:val="004A6130"/>
    <w:rsid w:val="004D1C15"/>
    <w:rsid w:val="004D5EE8"/>
    <w:rsid w:val="004E6FBC"/>
    <w:rsid w:val="005034AB"/>
    <w:rsid w:val="00510196"/>
    <w:rsid w:val="00513BA7"/>
    <w:rsid w:val="00551A8C"/>
    <w:rsid w:val="00571BC5"/>
    <w:rsid w:val="0059666B"/>
    <w:rsid w:val="005B2D6E"/>
    <w:rsid w:val="005C298A"/>
    <w:rsid w:val="005E0CD8"/>
    <w:rsid w:val="005E0F27"/>
    <w:rsid w:val="005E3927"/>
    <w:rsid w:val="00604E90"/>
    <w:rsid w:val="0063456D"/>
    <w:rsid w:val="006347E0"/>
    <w:rsid w:val="00646494"/>
    <w:rsid w:val="00647302"/>
    <w:rsid w:val="00655DE8"/>
    <w:rsid w:val="00663EDA"/>
    <w:rsid w:val="00675ECD"/>
    <w:rsid w:val="0068022C"/>
    <w:rsid w:val="00691278"/>
    <w:rsid w:val="006A0BB1"/>
    <w:rsid w:val="006A3F1E"/>
    <w:rsid w:val="006C1475"/>
    <w:rsid w:val="006F739B"/>
    <w:rsid w:val="00717E8F"/>
    <w:rsid w:val="00721415"/>
    <w:rsid w:val="00721FDC"/>
    <w:rsid w:val="00733AC5"/>
    <w:rsid w:val="00781BBA"/>
    <w:rsid w:val="00791E57"/>
    <w:rsid w:val="007A0C57"/>
    <w:rsid w:val="007A11BA"/>
    <w:rsid w:val="007A27F9"/>
    <w:rsid w:val="007A7316"/>
    <w:rsid w:val="007D3552"/>
    <w:rsid w:val="007D7B17"/>
    <w:rsid w:val="007F6313"/>
    <w:rsid w:val="00812815"/>
    <w:rsid w:val="00813F11"/>
    <w:rsid w:val="00817EC5"/>
    <w:rsid w:val="00831018"/>
    <w:rsid w:val="008333DD"/>
    <w:rsid w:val="0086719A"/>
    <w:rsid w:val="00875B51"/>
    <w:rsid w:val="00887C3F"/>
    <w:rsid w:val="0089354C"/>
    <w:rsid w:val="00895E93"/>
    <w:rsid w:val="008A35E4"/>
    <w:rsid w:val="008A3A16"/>
    <w:rsid w:val="008E3D78"/>
    <w:rsid w:val="008F16AB"/>
    <w:rsid w:val="008F27C8"/>
    <w:rsid w:val="00905F03"/>
    <w:rsid w:val="00916702"/>
    <w:rsid w:val="00922644"/>
    <w:rsid w:val="0092388F"/>
    <w:rsid w:val="0093585D"/>
    <w:rsid w:val="00944B26"/>
    <w:rsid w:val="00946DC9"/>
    <w:rsid w:val="00977E83"/>
    <w:rsid w:val="009D72C9"/>
    <w:rsid w:val="009E5AB1"/>
    <w:rsid w:val="009E65F9"/>
    <w:rsid w:val="00A36976"/>
    <w:rsid w:val="00A42FCC"/>
    <w:rsid w:val="00A560F1"/>
    <w:rsid w:val="00A907E5"/>
    <w:rsid w:val="00AA4447"/>
    <w:rsid w:val="00AB2188"/>
    <w:rsid w:val="00AB626F"/>
    <w:rsid w:val="00AE13A5"/>
    <w:rsid w:val="00B111D2"/>
    <w:rsid w:val="00B15FB5"/>
    <w:rsid w:val="00B171A7"/>
    <w:rsid w:val="00B26AA6"/>
    <w:rsid w:val="00B40195"/>
    <w:rsid w:val="00B43FD4"/>
    <w:rsid w:val="00B50DC0"/>
    <w:rsid w:val="00B54974"/>
    <w:rsid w:val="00B5671A"/>
    <w:rsid w:val="00B725D9"/>
    <w:rsid w:val="00BA69F0"/>
    <w:rsid w:val="00BB2340"/>
    <w:rsid w:val="00BB4593"/>
    <w:rsid w:val="00BD5D52"/>
    <w:rsid w:val="00BE7D36"/>
    <w:rsid w:val="00C04C04"/>
    <w:rsid w:val="00C10A3C"/>
    <w:rsid w:val="00C35070"/>
    <w:rsid w:val="00C379C4"/>
    <w:rsid w:val="00C44683"/>
    <w:rsid w:val="00C529EA"/>
    <w:rsid w:val="00C63CAF"/>
    <w:rsid w:val="00C65DF1"/>
    <w:rsid w:val="00C70295"/>
    <w:rsid w:val="00C71050"/>
    <w:rsid w:val="00C8482E"/>
    <w:rsid w:val="00CB3FAC"/>
    <w:rsid w:val="00CC5D03"/>
    <w:rsid w:val="00CD5316"/>
    <w:rsid w:val="00CE329A"/>
    <w:rsid w:val="00CF199E"/>
    <w:rsid w:val="00D6079C"/>
    <w:rsid w:val="00D65A2C"/>
    <w:rsid w:val="00D734B4"/>
    <w:rsid w:val="00DA0F83"/>
    <w:rsid w:val="00DB2EFC"/>
    <w:rsid w:val="00DC2059"/>
    <w:rsid w:val="00DD4235"/>
    <w:rsid w:val="00DF2040"/>
    <w:rsid w:val="00E30DF6"/>
    <w:rsid w:val="00E53E4D"/>
    <w:rsid w:val="00E71492"/>
    <w:rsid w:val="00E808EB"/>
    <w:rsid w:val="00E84561"/>
    <w:rsid w:val="00EC1311"/>
    <w:rsid w:val="00EC6A02"/>
    <w:rsid w:val="00ED0C37"/>
    <w:rsid w:val="00ED5E12"/>
    <w:rsid w:val="00ED74D5"/>
    <w:rsid w:val="00EE5B5E"/>
    <w:rsid w:val="00F1415D"/>
    <w:rsid w:val="00F179CB"/>
    <w:rsid w:val="00F31263"/>
    <w:rsid w:val="00F31FEC"/>
    <w:rsid w:val="00F55CC2"/>
    <w:rsid w:val="00F60A23"/>
    <w:rsid w:val="00F7252F"/>
    <w:rsid w:val="00FA101F"/>
    <w:rsid w:val="00FB1649"/>
    <w:rsid w:val="00FD1D12"/>
    <w:rsid w:val="00FD20BA"/>
    <w:rsid w:val="00FF5855"/>
    <w:rsid w:val="044A2CFC"/>
    <w:rsid w:val="05167C90"/>
    <w:rsid w:val="05F31F77"/>
    <w:rsid w:val="08ED7D38"/>
    <w:rsid w:val="09EA2DE0"/>
    <w:rsid w:val="0A953875"/>
    <w:rsid w:val="0BDC18AB"/>
    <w:rsid w:val="0D67435B"/>
    <w:rsid w:val="0DBE6217"/>
    <w:rsid w:val="13B26D37"/>
    <w:rsid w:val="13D30A5C"/>
    <w:rsid w:val="146D49B3"/>
    <w:rsid w:val="16726F65"/>
    <w:rsid w:val="175A4797"/>
    <w:rsid w:val="1AA74C05"/>
    <w:rsid w:val="1C0967CB"/>
    <w:rsid w:val="1C1F7328"/>
    <w:rsid w:val="20C364FA"/>
    <w:rsid w:val="210417E7"/>
    <w:rsid w:val="21552A2E"/>
    <w:rsid w:val="21CB7EFF"/>
    <w:rsid w:val="26080F6C"/>
    <w:rsid w:val="29377D28"/>
    <w:rsid w:val="2EDC3296"/>
    <w:rsid w:val="2EEB7EB6"/>
    <w:rsid w:val="30EC708E"/>
    <w:rsid w:val="3263762B"/>
    <w:rsid w:val="34364BDC"/>
    <w:rsid w:val="34F55240"/>
    <w:rsid w:val="36563A80"/>
    <w:rsid w:val="39C5432D"/>
    <w:rsid w:val="3B866BDA"/>
    <w:rsid w:val="3C293204"/>
    <w:rsid w:val="3C7066F4"/>
    <w:rsid w:val="3C984756"/>
    <w:rsid w:val="3D8A679B"/>
    <w:rsid w:val="3E5B672C"/>
    <w:rsid w:val="41172FEC"/>
    <w:rsid w:val="4A7A2133"/>
    <w:rsid w:val="4BC0472A"/>
    <w:rsid w:val="4C2A691E"/>
    <w:rsid w:val="4ED54E0F"/>
    <w:rsid w:val="50000482"/>
    <w:rsid w:val="51FF78CA"/>
    <w:rsid w:val="52926A6F"/>
    <w:rsid w:val="554D119D"/>
    <w:rsid w:val="5B895F4E"/>
    <w:rsid w:val="5BF209BB"/>
    <w:rsid w:val="61391866"/>
    <w:rsid w:val="63AE4F46"/>
    <w:rsid w:val="652263BA"/>
    <w:rsid w:val="666B5138"/>
    <w:rsid w:val="67D946CE"/>
    <w:rsid w:val="6DB70539"/>
    <w:rsid w:val="6FE14315"/>
    <w:rsid w:val="7199126B"/>
    <w:rsid w:val="71DF740E"/>
    <w:rsid w:val="7409355D"/>
    <w:rsid w:val="74653061"/>
    <w:rsid w:val="752F62AD"/>
    <w:rsid w:val="755C4DD6"/>
    <w:rsid w:val="75E80198"/>
    <w:rsid w:val="76542B9F"/>
    <w:rsid w:val="771F5132"/>
    <w:rsid w:val="79B82064"/>
    <w:rsid w:val="79DC47FB"/>
    <w:rsid w:val="7A762741"/>
    <w:rsid w:val="7F694CA8"/>
    <w:rsid w:val="7FE2165D"/>
    <w:rsid w:val="7FF07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A87F4"/>
  <w15:docId w15:val="{4A95DF9C-D2E9-40D1-99F4-34391995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Date"/>
    <w:basedOn w:val="a"/>
    <w:next w:val="a"/>
    <w:link w:val="a6"/>
    <w:qFormat/>
    <w:pPr>
      <w:ind w:leftChars="2500" w:left="100"/>
    </w:p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qFormat/>
    <w:rPr>
      <w:b/>
      <w:bCs/>
    </w:r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qFormat/>
    <w:rPr>
      <w:sz w:val="21"/>
      <w:szCs w:val="21"/>
    </w:rPr>
  </w:style>
  <w:style w:type="character" w:customStyle="1" w:styleId="10">
    <w:name w:val="标题 1 字符"/>
    <w:link w:val="1"/>
    <w:rPr>
      <w:b/>
      <w:bCs/>
      <w:kern w:val="44"/>
      <w:sz w:val="44"/>
      <w:szCs w:val="44"/>
    </w:rPr>
  </w:style>
  <w:style w:type="character" w:customStyle="1" w:styleId="a4">
    <w:name w:val="批注文字 字符"/>
    <w:link w:val="a3"/>
    <w:qFormat/>
    <w:rPr>
      <w:kern w:val="2"/>
      <w:sz w:val="21"/>
      <w:szCs w:val="24"/>
    </w:rPr>
  </w:style>
  <w:style w:type="character" w:customStyle="1" w:styleId="a6">
    <w:name w:val="日期 字符"/>
    <w:link w:val="a5"/>
    <w:qFormat/>
    <w:rPr>
      <w:kern w:val="2"/>
      <w:sz w:val="21"/>
      <w:szCs w:val="24"/>
    </w:rPr>
  </w:style>
  <w:style w:type="character" w:customStyle="1" w:styleId="a8">
    <w:name w:val="批注框文本 字符"/>
    <w:link w:val="a7"/>
    <w:qFormat/>
    <w:rPr>
      <w:kern w:val="2"/>
      <w:sz w:val="18"/>
      <w:szCs w:val="18"/>
    </w:rPr>
  </w:style>
  <w:style w:type="character" w:customStyle="1" w:styleId="aa">
    <w:name w:val="页脚 字符"/>
    <w:link w:val="a9"/>
    <w:qFormat/>
    <w:rPr>
      <w:kern w:val="2"/>
      <w:sz w:val="18"/>
      <w:szCs w:val="18"/>
    </w:rPr>
  </w:style>
  <w:style w:type="character" w:customStyle="1" w:styleId="ac">
    <w:name w:val="页眉 字符"/>
    <w:link w:val="ab"/>
    <w:qFormat/>
    <w:rPr>
      <w:kern w:val="2"/>
      <w:sz w:val="18"/>
      <w:szCs w:val="18"/>
    </w:rPr>
  </w:style>
  <w:style w:type="character" w:customStyle="1" w:styleId="ae">
    <w:name w:val="批注主题 字符"/>
    <w:link w:val="ad"/>
    <w:rPr>
      <w:b/>
      <w:bCs/>
      <w:kern w:val="2"/>
      <w:sz w:val="21"/>
      <w:szCs w:val="24"/>
    </w:rPr>
  </w:style>
  <w:style w:type="paragraph" w:customStyle="1" w:styleId="af1">
    <w:name w:val="章标题"/>
    <w:next w:val="a"/>
    <w:qFormat/>
    <w:pPr>
      <w:tabs>
        <w:tab w:val="left" w:pos="360"/>
      </w:tabs>
      <w:spacing w:beforeLines="100" w:afterLines="100"/>
      <w:jc w:val="both"/>
      <w:outlineLvl w:val="1"/>
    </w:pPr>
    <w:rPr>
      <w:rFonts w:ascii="黑体" w:eastAsia="黑体" w:hAnsi="Times New Roman"/>
      <w:sz w:val="21"/>
    </w:rPr>
  </w:style>
  <w:style w:type="paragraph" w:customStyle="1" w:styleId="af2">
    <w:name w:val="一级无"/>
    <w:basedOn w:val="a"/>
    <w:pPr>
      <w:widowControl/>
      <w:jc w:val="left"/>
      <w:outlineLvl w:val="2"/>
    </w:pPr>
    <w:rPr>
      <w:rFonts w:ascii="宋体"/>
      <w:kern w:val="0"/>
      <w:szCs w:val="21"/>
    </w:rPr>
  </w:style>
  <w:style w:type="table" w:customStyle="1" w:styleId="11">
    <w:name w:val="网格型1"/>
    <w:basedOn w:val="a1"/>
    <w:qFormat/>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封面标准号1"/>
    <w:qFormat/>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3">
    <w:name w:val="封面标准名称"/>
    <w:qFormat/>
    <w:pPr>
      <w:widowControl w:val="0"/>
      <w:spacing w:line="680" w:lineRule="exact"/>
      <w:jc w:val="center"/>
      <w:textAlignment w:val="center"/>
    </w:pPr>
    <w:rPr>
      <w:rFonts w:ascii="黑体" w:eastAsia="黑体" w:hAnsi="Times New Roman"/>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687</Words>
  <Characters>3921</Characters>
  <Application>Microsoft Office Word</Application>
  <DocSecurity>0</DocSecurity>
  <Lines>32</Lines>
  <Paragraphs>9</Paragraphs>
  <ScaleCrop>false</ScaleCrop>
  <Company>MC SYSTEM</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林业地方标准修改意见汇总表</dc:title>
  <dc:creator>b</dc:creator>
  <cp:lastModifiedBy>亮</cp:lastModifiedBy>
  <cp:revision>11</cp:revision>
  <dcterms:created xsi:type="dcterms:W3CDTF">2020-12-24T02:37:00Z</dcterms:created>
  <dcterms:modified xsi:type="dcterms:W3CDTF">2021-10-18T08:54:00Z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33B6C0F2FD7F47589AD649A5D92A8E9F</vt:lpwstr>
  </property>
</Properties>
</file>