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12884" w14:paraId="792F4009" w14:textId="77777777">
        <w:tc>
          <w:tcPr>
            <w:tcW w:w="509" w:type="dxa"/>
          </w:tcPr>
          <w:p w14:paraId="08F73B19" w14:textId="77777777" w:rsidR="00412884" w:rsidRDefault="00535F4E">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FA2F21F" w14:textId="77777777" w:rsidR="00412884" w:rsidRDefault="00535F4E">
            <w:pPr>
              <w:pStyle w:val="af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67.100</w:t>
            </w:r>
          </w:p>
        </w:tc>
      </w:tr>
      <w:tr w:rsidR="00412884" w14:paraId="74CCC1C0" w14:textId="77777777">
        <w:tc>
          <w:tcPr>
            <w:tcW w:w="509" w:type="dxa"/>
          </w:tcPr>
          <w:p w14:paraId="24B8A2FD" w14:textId="77777777" w:rsidR="00412884" w:rsidRDefault="00535F4E">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e"/>
              <w:tblpPr w:vertAnchor="page" w:horzAnchor="margin" w:tblpX="1" w:tblpY="341"/>
              <w:tblOverlap w:val="never"/>
              <w:tblW w:w="9242" w:type="dxa"/>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12884" w14:paraId="074EA9BD" w14:textId="77777777">
              <w:trPr>
                <w:trHeight w:hRule="exact" w:val="1021"/>
              </w:trPr>
              <w:tc>
                <w:tcPr>
                  <w:tcW w:w="9242" w:type="dxa"/>
                  <w:vAlign w:val="center"/>
                </w:tcPr>
                <w:p w14:paraId="5A51985A" w14:textId="77777777" w:rsidR="00412884" w:rsidRDefault="00535F4E" w:rsidP="00160550">
                  <w:pPr>
                    <w:pStyle w:val="afffff6"/>
                    <w:framePr w:w="0" w:hRule="auto" w:wrap="auto" w:hAnchor="text" w:xAlign="left" w:yAlign="inline" w:anchorLock="0"/>
                    <w:ind w:left="420" w:right="624"/>
                    <w:rPr>
                      <w:rFonts w:ascii="宋体" w:hAnsi="宋体"/>
                      <w:sz w:val="28"/>
                      <w:szCs w:val="28"/>
                    </w:rPr>
                  </w:pPr>
                  <w:r>
                    <w:rPr>
                      <w:noProof/>
                    </w:rPr>
                    <w:drawing>
                      <wp:inline distT="0" distB="0" distL="0" distR="0" wp14:anchorId="6F1B42A0" wp14:editId="03D7EA8E">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0D4DED2E" wp14:editId="0190BBE8">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default w:val="IMAS"/>
                          <w:maxLength w:val="7"/>
                        </w:textInput>
                      </w:ffData>
                    </w:fldChar>
                  </w:r>
                  <w:bookmarkStart w:id="0" w:name="c1"/>
                  <w:r>
                    <w:instrText xml:space="preserve"> FORMTEXT </w:instrText>
                  </w:r>
                  <w:r>
                    <w:fldChar w:fldCharType="separate"/>
                  </w:r>
                  <w:r>
                    <w:t>IMAS</w:t>
                  </w:r>
                  <w:r>
                    <w:fldChar w:fldCharType="end"/>
                  </w:r>
                  <w:bookmarkEnd w:id="0"/>
                </w:p>
              </w:tc>
            </w:tr>
          </w:tbl>
          <w:p w14:paraId="6FD2607E" w14:textId="77777777" w:rsidR="00412884" w:rsidRDefault="00535F4E">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w:t>
            </w:r>
            <w:r>
              <w:rPr>
                <w:rFonts w:ascii="黑体" w:eastAsia="黑体" w:hAnsi="黑体"/>
                <w:sz w:val="21"/>
                <w:szCs w:val="21"/>
              </w:rPr>
              <w:t>CCS</w:t>
            </w:r>
            <w:r>
              <w:rPr>
                <w:rFonts w:ascii="黑体" w:eastAsia="黑体" w:hAnsi="黑体"/>
                <w:sz w:val="21"/>
                <w:szCs w:val="21"/>
              </w:rPr>
              <w:t>号</w:t>
            </w:r>
            <w:r>
              <w:rPr>
                <w:rFonts w:ascii="黑体" w:eastAsia="黑体" w:hAnsi="黑体"/>
                <w:sz w:val="21"/>
                <w:szCs w:val="21"/>
              </w:rPr>
              <w:fldChar w:fldCharType="end"/>
            </w:r>
            <w:bookmarkEnd w:id="1"/>
          </w:p>
        </w:tc>
      </w:tr>
    </w:tbl>
    <w:p w14:paraId="6E31C5E1" w14:textId="77777777" w:rsidR="00412884" w:rsidRDefault="00535F4E">
      <w:pPr>
        <w:pStyle w:val="afffff7"/>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2"/>
    <w:p w14:paraId="06812E92" w14:textId="77777777" w:rsidR="00412884" w:rsidRDefault="00535F4E">
      <w:pPr>
        <w:pStyle w:val="affffffffff9"/>
        <w:framePr w:wrap="around"/>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XXX</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24E444D2" w14:textId="77777777" w:rsidR="00412884" w:rsidRDefault="00535F4E">
      <w:pPr>
        <w:pStyle w:val="affffffffffa"/>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64310574" w14:textId="77777777" w:rsidR="00412884" w:rsidRDefault="00535F4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8855D9E" wp14:editId="1F6541EE">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47AB12D3" w14:textId="77777777" w:rsidR="00412884" w:rsidRDefault="00412884">
      <w:pPr>
        <w:pStyle w:val="afffff7"/>
        <w:framePr w:w="9639" w:h="6976" w:hRule="exact" w:hSpace="0" w:vSpace="0" w:wrap="around" w:hAnchor="page" w:y="6408"/>
        <w:jc w:val="center"/>
        <w:rPr>
          <w:rFonts w:ascii="黑体" w:eastAsia="黑体" w:hAnsi="黑体"/>
          <w:b w:val="0"/>
          <w:bCs w:val="0"/>
          <w:w w:val="100"/>
        </w:rPr>
      </w:pPr>
    </w:p>
    <w:p w14:paraId="08FE00C6" w14:textId="77777777" w:rsidR="00412884" w:rsidRDefault="00535F4E">
      <w:pPr>
        <w:pStyle w:val="affffffffffb"/>
        <w:framePr w:h="6974" w:hRule="exact" w:wrap="around" w:x="1419" w:anchorLock="1"/>
      </w:pPr>
      <w:r>
        <w:rPr>
          <w:rFonts w:hint="eastAsia"/>
        </w:rPr>
        <w:t>高温杀菌驼乳</w:t>
      </w:r>
    </w:p>
    <w:p w14:paraId="1370506C" w14:textId="77777777" w:rsidR="00412884" w:rsidRDefault="00412884">
      <w:pPr>
        <w:framePr w:w="9639" w:h="6974" w:hRule="exact" w:wrap="around" w:vAnchor="page" w:hAnchor="page" w:x="1419" w:y="6408" w:anchorLock="1"/>
        <w:ind w:left="-1418"/>
      </w:pPr>
    </w:p>
    <w:p w14:paraId="56CA0451" w14:textId="77777777" w:rsidR="00412884" w:rsidRDefault="00412884">
      <w:pPr>
        <w:framePr w:w="9639" w:h="6974" w:hRule="exact" w:wrap="around" w:vAnchor="page" w:hAnchor="page" w:x="1419" w:y="6408" w:anchorLock="1"/>
        <w:spacing w:line="760" w:lineRule="exact"/>
        <w:ind w:left="-1418"/>
      </w:pPr>
    </w:p>
    <w:p w14:paraId="1F148366" w14:textId="77777777" w:rsidR="00412884" w:rsidRDefault="00412884">
      <w:pPr>
        <w:pStyle w:val="affffffff"/>
        <w:framePr w:w="9639" w:h="6974" w:hRule="exact" w:wrap="around" w:vAnchor="page" w:hAnchor="page" w:x="1419" w:y="6408" w:anchorLock="1"/>
        <w:textAlignment w:val="bottom"/>
        <w:rPr>
          <w:rFonts w:eastAsia="黑体"/>
          <w:szCs w:val="28"/>
        </w:rPr>
      </w:pPr>
    </w:p>
    <w:p w14:paraId="7101B013" w14:textId="77777777" w:rsidR="00412884" w:rsidRDefault="00535F4E">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7"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7"/>
    </w:p>
    <w:p w14:paraId="68CCC8CE" w14:textId="77777777" w:rsidR="00412884" w:rsidRDefault="00535F4E">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8"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8"/>
    </w:p>
    <w:p w14:paraId="13406313" w14:textId="77777777" w:rsidR="00412884" w:rsidRDefault="00535F4E">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9"/>
    </w:p>
    <w:p w14:paraId="28259A62" w14:textId="77777777" w:rsidR="00412884" w:rsidRDefault="00535F4E">
      <w:pPr>
        <w:pStyle w:val="affffffffff7"/>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45A06A35" w14:textId="77777777" w:rsidR="00412884" w:rsidRDefault="00535F4E">
      <w:pPr>
        <w:pStyle w:val="affffffffff8"/>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36174D78" w14:textId="77777777" w:rsidR="00412884" w:rsidRDefault="00535F4E">
      <w:pPr>
        <w:pStyle w:val="afffffffff"/>
        <w:framePr w:h="584" w:hRule="exact" w:hSpace="181" w:vSpace="181" w:wrap="around" w:y="14800"/>
        <w:rPr>
          <w:rFonts w:hAnsi="黑体"/>
        </w:rPr>
      </w:pPr>
      <w:r>
        <w:rPr>
          <w:rFonts w:hAnsi="黑体"/>
          <w:w w:val="100"/>
          <w:sz w:val="28"/>
        </w:rPr>
        <w:fldChar w:fldCharType="begin">
          <w:ffData>
            <w:name w:val="fm"/>
            <w:enabled/>
            <w:calcOnExit w:val="0"/>
            <w:textInput>
              <w:default w:val="内蒙古标准化协会"/>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内蒙古标准化协会</w:t>
      </w:r>
      <w:r>
        <w:rPr>
          <w:rFonts w:hAnsi="黑体"/>
          <w:w w:val="100"/>
          <w:sz w:val="28"/>
        </w:rPr>
        <w:fldChar w:fldCharType="end"/>
      </w:r>
      <w:bookmarkEnd w:id="16"/>
      <w:r>
        <w:rPr>
          <w:rFonts w:ascii="Times New Roman"/>
          <w:w w:val="100"/>
          <w:sz w:val="28"/>
        </w:rPr>
        <w:t>  </w:t>
      </w:r>
      <w:r>
        <w:rPr>
          <w:rStyle w:val="affffffffffff0"/>
          <w:rFonts w:hAnsi="黑体" w:hint="eastAsia"/>
          <w:position w:val="0"/>
        </w:rPr>
        <w:t>发</w:t>
      </w:r>
      <w:r>
        <w:rPr>
          <w:rStyle w:val="affffffffffff0"/>
          <w:rFonts w:hAnsi="黑体" w:hint="eastAsia"/>
          <w:spacing w:val="0"/>
          <w:position w:val="0"/>
        </w:rPr>
        <w:t>布</w:t>
      </w:r>
    </w:p>
    <w:p w14:paraId="3703C2BF" w14:textId="77777777" w:rsidR="00412884" w:rsidRDefault="00535F4E">
      <w:pPr>
        <w:rPr>
          <w:rFonts w:ascii="宋体" w:hAnsi="宋体"/>
          <w:sz w:val="28"/>
          <w:szCs w:val="28"/>
        </w:rPr>
        <w:sectPr w:rsidR="00412884">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0A9F0A0A" wp14:editId="1250D0CE">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652DE2C" w14:textId="77777777" w:rsidR="00412884" w:rsidRDefault="00535F4E">
      <w:pPr>
        <w:pStyle w:val="a6"/>
        <w:spacing w:after="360"/>
      </w:pPr>
      <w:bookmarkStart w:id="17" w:name="BookMark2"/>
      <w:r>
        <w:rPr>
          <w:spacing w:val="320"/>
        </w:rPr>
        <w:lastRenderedPageBreak/>
        <w:t>前</w:t>
      </w:r>
      <w:r>
        <w:t>言</w:t>
      </w:r>
    </w:p>
    <w:p w14:paraId="54220E15" w14:textId="77777777" w:rsidR="00412884" w:rsidRDefault="00535F4E">
      <w:pPr>
        <w:pStyle w:val="afffffc"/>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14:paraId="39831C23" w14:textId="77777777" w:rsidR="00412884" w:rsidRDefault="00535F4E">
      <w:pPr>
        <w:pStyle w:val="afffffc"/>
        <w:ind w:firstLine="420"/>
      </w:pPr>
      <w:r>
        <w:rPr>
          <w:rFonts w:hint="eastAsia"/>
        </w:rPr>
        <w:t>本文件由内蒙古伊利实业集团股份有限公司、内蒙古英格苏生物科技有限公司提出。</w:t>
      </w:r>
    </w:p>
    <w:p w14:paraId="75DB42C1" w14:textId="77777777" w:rsidR="00412884" w:rsidRDefault="00535F4E">
      <w:pPr>
        <w:pStyle w:val="afffffc"/>
        <w:ind w:firstLine="420"/>
      </w:pPr>
      <w:r>
        <w:rPr>
          <w:rFonts w:hint="eastAsia"/>
        </w:rPr>
        <w:t>本文件由内蒙古标准化协会归口。</w:t>
      </w:r>
    </w:p>
    <w:p w14:paraId="779CD05C" w14:textId="77777777" w:rsidR="00412884" w:rsidRDefault="00535F4E">
      <w:pPr>
        <w:pStyle w:val="afffffc"/>
        <w:ind w:firstLine="420"/>
      </w:pPr>
      <w:r>
        <w:rPr>
          <w:rFonts w:hint="eastAsia"/>
        </w:rPr>
        <w:t>本文件起草单位：内蒙古伊利实业集团股份有限公司、内蒙古英格苏生物科技有限公司、阿拉善英格苏生物科技有限公司。</w:t>
      </w:r>
    </w:p>
    <w:p w14:paraId="55F24924" w14:textId="77777777" w:rsidR="00412884" w:rsidRDefault="00535F4E">
      <w:pPr>
        <w:pStyle w:val="afffffc"/>
        <w:ind w:firstLine="420"/>
      </w:pPr>
      <w:r>
        <w:rPr>
          <w:rFonts w:hint="eastAsia"/>
        </w:rPr>
        <w:t>本文件主要起草人：王娜、王飞、张晓君、谢跃博、王成、李建军。</w:t>
      </w:r>
    </w:p>
    <w:p w14:paraId="4AECBD53" w14:textId="77777777" w:rsidR="00412884" w:rsidRDefault="00412884">
      <w:pPr>
        <w:pStyle w:val="afffffc"/>
        <w:ind w:firstLine="420"/>
      </w:pPr>
    </w:p>
    <w:p w14:paraId="7727EB6C" w14:textId="77777777" w:rsidR="00412884" w:rsidRDefault="00412884">
      <w:pPr>
        <w:pStyle w:val="afffffc"/>
        <w:ind w:firstLine="420"/>
        <w:sectPr w:rsidR="00412884">
          <w:headerReference w:type="even" r:id="rId15"/>
          <w:headerReference w:type="default" r:id="rId16"/>
          <w:footerReference w:type="default" r:id="rId17"/>
          <w:pgSz w:w="11906" w:h="16838"/>
          <w:pgMar w:top="2410" w:right="1134" w:bottom="1134" w:left="1134" w:header="1418" w:footer="1134" w:gutter="284"/>
          <w:pgNumType w:fmt="upperRoman" w:start="1"/>
          <w:cols w:space="425"/>
          <w:formProt w:val="0"/>
          <w:docGrid w:linePitch="312"/>
        </w:sectPr>
      </w:pPr>
    </w:p>
    <w:p w14:paraId="517F7902" w14:textId="77777777" w:rsidR="00412884" w:rsidRDefault="00412884">
      <w:pPr>
        <w:spacing w:line="20" w:lineRule="exact"/>
        <w:jc w:val="center"/>
        <w:rPr>
          <w:rFonts w:ascii="黑体" w:eastAsia="黑体" w:hAnsi="黑体"/>
          <w:sz w:val="32"/>
          <w:szCs w:val="32"/>
        </w:rPr>
      </w:pPr>
      <w:bookmarkStart w:id="18" w:name="BookMark4"/>
      <w:bookmarkEnd w:id="17"/>
    </w:p>
    <w:p w14:paraId="2252156C" w14:textId="77777777" w:rsidR="00412884" w:rsidRDefault="00412884">
      <w:pPr>
        <w:spacing w:line="20" w:lineRule="exact"/>
        <w:jc w:val="center"/>
        <w:rPr>
          <w:rFonts w:ascii="黑体" w:eastAsia="黑体" w:hAnsi="黑体"/>
          <w:sz w:val="32"/>
          <w:szCs w:val="32"/>
        </w:rPr>
      </w:pPr>
    </w:p>
    <w:bookmarkStart w:id="19" w:name="NEW_STAND_NAME" w:displacedByCustomXml="next"/>
    <w:sdt>
      <w:sdtPr>
        <w:tag w:val="NEW_STAND_NAME"/>
        <w:id w:val="595910757"/>
        <w:lock w:val="sdtLocked"/>
        <w:placeholder>
          <w:docPart w:val="B8C4909E328548F9A471C3CCA83EBFE4"/>
        </w:placeholder>
      </w:sdtPr>
      <w:sdtEndPr/>
      <w:sdtContent>
        <w:p w14:paraId="420CA5F4" w14:textId="77777777" w:rsidR="00412884" w:rsidRDefault="00535F4E">
          <w:pPr>
            <w:pStyle w:val="affffffffff"/>
            <w:spacing w:beforeLines="1" w:before="2" w:afterLines="220" w:after="528"/>
          </w:pPr>
          <w:r>
            <w:rPr>
              <w:rFonts w:hint="eastAsia"/>
            </w:rPr>
            <w:t>高温杀菌驼乳</w:t>
          </w:r>
        </w:p>
      </w:sdtContent>
    </w:sdt>
    <w:p w14:paraId="7A4753AF" w14:textId="77777777" w:rsidR="00412884" w:rsidRDefault="00535F4E">
      <w:pPr>
        <w:pStyle w:val="afff3"/>
        <w:spacing w:before="240" w:after="240"/>
      </w:pPr>
      <w:bookmarkStart w:id="20" w:name="_Toc17233325"/>
      <w:bookmarkStart w:id="21" w:name="_Toc24884218"/>
      <w:bookmarkStart w:id="22" w:name="_Toc17233333"/>
      <w:bookmarkStart w:id="23" w:name="_Toc26718930"/>
      <w:bookmarkStart w:id="24" w:name="_Toc26986530"/>
      <w:bookmarkStart w:id="25" w:name="_Toc26648465"/>
      <w:bookmarkStart w:id="26" w:name="_Toc26986771"/>
      <w:bookmarkStart w:id="27" w:name="_Toc24884211"/>
      <w:bookmarkEnd w:id="19"/>
      <w:r>
        <w:rPr>
          <w:rFonts w:hint="eastAsia"/>
        </w:rPr>
        <w:t>范围</w:t>
      </w:r>
      <w:bookmarkEnd w:id="20"/>
      <w:bookmarkEnd w:id="21"/>
      <w:bookmarkEnd w:id="22"/>
      <w:bookmarkEnd w:id="23"/>
      <w:bookmarkEnd w:id="24"/>
      <w:bookmarkEnd w:id="25"/>
      <w:bookmarkEnd w:id="26"/>
      <w:bookmarkEnd w:id="27"/>
    </w:p>
    <w:p w14:paraId="1D625CCF" w14:textId="77777777" w:rsidR="00412884" w:rsidRDefault="00535F4E">
      <w:pPr>
        <w:pStyle w:val="afffffc"/>
        <w:ind w:firstLine="420"/>
      </w:pPr>
      <w:bookmarkStart w:id="28" w:name="_Toc24884219"/>
      <w:bookmarkStart w:id="29" w:name="_Toc26648466"/>
      <w:bookmarkStart w:id="30" w:name="_Toc17233334"/>
      <w:bookmarkStart w:id="31" w:name="_Toc17233326"/>
      <w:bookmarkStart w:id="32" w:name="_Toc24884212"/>
      <w:r>
        <w:rPr>
          <w:rFonts w:hint="eastAsia"/>
        </w:rPr>
        <w:t>本文件规定了高温杀菌驼乳的术语和定义、技术要求及其他。</w:t>
      </w:r>
    </w:p>
    <w:p w14:paraId="618F2AF8" w14:textId="77777777" w:rsidR="00412884" w:rsidRDefault="00535F4E">
      <w:pPr>
        <w:pStyle w:val="afffffc"/>
        <w:ind w:firstLine="420"/>
      </w:pPr>
      <w:r>
        <w:rPr>
          <w:rFonts w:hint="eastAsia"/>
        </w:rPr>
        <w:t>本文件适用于全脂、脱脂和部分脱脂高温杀菌驼乳。</w:t>
      </w:r>
    </w:p>
    <w:p w14:paraId="4C7047A8" w14:textId="77777777" w:rsidR="00412884" w:rsidRDefault="00535F4E">
      <w:pPr>
        <w:pStyle w:val="afff3"/>
        <w:spacing w:before="240" w:after="240"/>
      </w:pPr>
      <w:bookmarkStart w:id="33" w:name="_Toc26986772"/>
      <w:bookmarkStart w:id="34" w:name="_Toc26986531"/>
      <w:bookmarkStart w:id="35" w:name="_Toc26718931"/>
      <w:r>
        <w:rPr>
          <w:rFonts w:hint="eastAsia"/>
        </w:rPr>
        <w:t>规范性引用文件</w:t>
      </w:r>
      <w:bookmarkEnd w:id="28"/>
      <w:bookmarkEnd w:id="29"/>
      <w:bookmarkEnd w:id="30"/>
      <w:bookmarkEnd w:id="31"/>
      <w:bookmarkEnd w:id="32"/>
      <w:bookmarkEnd w:id="33"/>
      <w:bookmarkEnd w:id="34"/>
      <w:bookmarkEnd w:id="35"/>
    </w:p>
    <w:sdt>
      <w:sdtPr>
        <w:rPr>
          <w:rFonts w:hint="eastAsia"/>
        </w:rPr>
        <w:id w:val="715848253"/>
        <w:placeholder>
          <w:docPart w:val="F9185E39F4B945AEB8C556E4B975CE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A79D086" w14:textId="77777777" w:rsidR="00412884" w:rsidRDefault="00535F4E">
          <w:pPr>
            <w:pStyle w:val="af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E416C02" w14:textId="77777777" w:rsidR="00412884" w:rsidRDefault="00535F4E">
      <w:pPr>
        <w:pStyle w:val="afffffc"/>
        <w:ind w:firstLine="420"/>
      </w:pPr>
      <w:r>
        <w:t xml:space="preserve">GB 4789.2  </w:t>
      </w:r>
      <w:r>
        <w:rPr>
          <w:rFonts w:hint="eastAsia"/>
        </w:rPr>
        <w:t>食品安全国家标准</w:t>
      </w:r>
      <w:r>
        <w:rPr>
          <w:rFonts w:hint="eastAsia"/>
        </w:rPr>
        <w:t xml:space="preserve"> </w:t>
      </w:r>
      <w:r>
        <w:t xml:space="preserve"> </w:t>
      </w:r>
      <w:r>
        <w:rPr>
          <w:rFonts w:hint="eastAsia"/>
        </w:rPr>
        <w:t>食品微生物学检验</w:t>
      </w:r>
      <w:r>
        <w:rPr>
          <w:rFonts w:hint="eastAsia"/>
        </w:rPr>
        <w:t xml:space="preserve"> </w:t>
      </w:r>
      <w:r>
        <w:t xml:space="preserve"> </w:t>
      </w:r>
      <w:r>
        <w:rPr>
          <w:rFonts w:hint="eastAsia"/>
        </w:rPr>
        <w:t>菌落总数测定</w:t>
      </w:r>
    </w:p>
    <w:p w14:paraId="2ED985EF" w14:textId="77777777" w:rsidR="00412884" w:rsidRDefault="00535F4E">
      <w:pPr>
        <w:pStyle w:val="afffffc"/>
        <w:ind w:firstLine="420"/>
      </w:pPr>
      <w:r>
        <w:rPr>
          <w:rFonts w:hint="eastAsia"/>
        </w:rPr>
        <w:t>GB 4789.</w:t>
      </w:r>
      <w:r>
        <w:t>3</w:t>
      </w:r>
      <w:r>
        <w:rPr>
          <w:rFonts w:hint="eastAsia"/>
        </w:rPr>
        <w:t xml:space="preserve">  </w:t>
      </w:r>
      <w:r>
        <w:rPr>
          <w:rFonts w:hint="eastAsia"/>
        </w:rPr>
        <w:t>食品安全国家标准</w:t>
      </w:r>
      <w:r>
        <w:rPr>
          <w:rFonts w:hint="eastAsia"/>
        </w:rPr>
        <w:t xml:space="preserve"> </w:t>
      </w:r>
      <w:r>
        <w:t xml:space="preserve"> </w:t>
      </w:r>
      <w:r>
        <w:rPr>
          <w:rFonts w:hint="eastAsia"/>
        </w:rPr>
        <w:t>食品微生物学检验</w:t>
      </w:r>
      <w:r>
        <w:rPr>
          <w:rFonts w:hint="eastAsia"/>
        </w:rPr>
        <w:t xml:space="preserve">  </w:t>
      </w:r>
      <w:r>
        <w:rPr>
          <w:rFonts w:hint="eastAsia"/>
        </w:rPr>
        <w:t>大肠菌群计数</w:t>
      </w:r>
    </w:p>
    <w:p w14:paraId="69F3E961" w14:textId="77777777" w:rsidR="00412884" w:rsidRDefault="00535F4E">
      <w:pPr>
        <w:pStyle w:val="afffffc"/>
        <w:ind w:firstLine="420"/>
      </w:pPr>
      <w:r>
        <w:rPr>
          <w:rFonts w:hint="eastAsia"/>
        </w:rPr>
        <w:t>GB 4789.</w:t>
      </w:r>
      <w:r>
        <w:t>4</w:t>
      </w:r>
      <w:r>
        <w:rPr>
          <w:rFonts w:hint="eastAsia"/>
        </w:rPr>
        <w:t xml:space="preserve">  </w:t>
      </w:r>
      <w:r>
        <w:rPr>
          <w:rFonts w:hint="eastAsia"/>
        </w:rPr>
        <w:t>食品安全国家标准</w:t>
      </w:r>
      <w:r>
        <w:rPr>
          <w:rFonts w:hint="eastAsia"/>
        </w:rPr>
        <w:t xml:space="preserve"> </w:t>
      </w:r>
      <w:r>
        <w:t xml:space="preserve"> </w:t>
      </w:r>
      <w:r>
        <w:rPr>
          <w:rFonts w:hint="eastAsia"/>
        </w:rPr>
        <w:t>食品微生物学检验</w:t>
      </w:r>
      <w:r>
        <w:rPr>
          <w:rFonts w:hint="eastAsia"/>
        </w:rPr>
        <w:t xml:space="preserve">  </w:t>
      </w:r>
      <w:r>
        <w:rPr>
          <w:rFonts w:hint="eastAsia"/>
        </w:rPr>
        <w:t>沙门氏菌检验</w:t>
      </w:r>
    </w:p>
    <w:p w14:paraId="4D4D19FC" w14:textId="77777777" w:rsidR="00412884" w:rsidRDefault="00535F4E">
      <w:pPr>
        <w:pStyle w:val="afffffc"/>
        <w:ind w:firstLine="420"/>
      </w:pPr>
      <w:r>
        <w:rPr>
          <w:rFonts w:hint="eastAsia"/>
        </w:rPr>
        <w:t>GB 4789.</w:t>
      </w:r>
      <w:r>
        <w:t>10</w:t>
      </w:r>
      <w:r>
        <w:rPr>
          <w:rFonts w:hint="eastAsia"/>
        </w:rPr>
        <w:t xml:space="preserve">  </w:t>
      </w:r>
      <w:r>
        <w:rPr>
          <w:rFonts w:hint="eastAsia"/>
        </w:rPr>
        <w:t>食品安全国家标准</w:t>
      </w:r>
      <w:r>
        <w:rPr>
          <w:rFonts w:hint="eastAsia"/>
        </w:rPr>
        <w:t xml:space="preserve"> </w:t>
      </w:r>
      <w:r>
        <w:t xml:space="preserve"> </w:t>
      </w:r>
      <w:r>
        <w:rPr>
          <w:rFonts w:hint="eastAsia"/>
        </w:rPr>
        <w:t>食品微生物学检验</w:t>
      </w:r>
      <w:r>
        <w:rPr>
          <w:rFonts w:hint="eastAsia"/>
        </w:rPr>
        <w:t xml:space="preserve">  </w:t>
      </w:r>
      <w:r>
        <w:rPr>
          <w:rFonts w:hint="eastAsia"/>
        </w:rPr>
        <w:t>金黄色葡萄球菌检验</w:t>
      </w:r>
    </w:p>
    <w:p w14:paraId="21EABA08" w14:textId="77777777" w:rsidR="00412884" w:rsidRDefault="00535F4E">
      <w:pPr>
        <w:pStyle w:val="afffffc"/>
        <w:ind w:firstLine="420"/>
      </w:pPr>
      <w:r>
        <w:rPr>
          <w:rFonts w:hint="eastAsia"/>
        </w:rPr>
        <w:t xml:space="preserve">GB 5009.5  </w:t>
      </w:r>
      <w:r>
        <w:rPr>
          <w:rFonts w:hint="eastAsia"/>
        </w:rPr>
        <w:t>食品安全国家标准</w:t>
      </w:r>
      <w:r>
        <w:rPr>
          <w:rFonts w:hint="eastAsia"/>
        </w:rPr>
        <w:t xml:space="preserve"> </w:t>
      </w:r>
      <w:r>
        <w:rPr>
          <w:rFonts w:hint="eastAsia"/>
        </w:rPr>
        <w:t>食品中蛋白质的测定</w:t>
      </w:r>
    </w:p>
    <w:p w14:paraId="44EF8472" w14:textId="77777777" w:rsidR="00412884" w:rsidRDefault="00535F4E">
      <w:pPr>
        <w:pStyle w:val="afffffc"/>
        <w:ind w:firstLine="420"/>
      </w:pPr>
      <w:r>
        <w:rPr>
          <w:rFonts w:hint="eastAsia"/>
        </w:rPr>
        <w:t xml:space="preserve">GB 5009.6  </w:t>
      </w:r>
      <w:r>
        <w:rPr>
          <w:rFonts w:hint="eastAsia"/>
        </w:rPr>
        <w:t>食品安全国家标准</w:t>
      </w:r>
      <w:r>
        <w:rPr>
          <w:rFonts w:hint="eastAsia"/>
        </w:rPr>
        <w:t xml:space="preserve"> </w:t>
      </w:r>
      <w:r>
        <w:rPr>
          <w:rFonts w:hint="eastAsia"/>
        </w:rPr>
        <w:t>食品中脂肪的测定</w:t>
      </w:r>
    </w:p>
    <w:p w14:paraId="33B8E474" w14:textId="77777777" w:rsidR="00412884" w:rsidRDefault="00535F4E">
      <w:pPr>
        <w:pStyle w:val="afffffc"/>
        <w:ind w:firstLine="420"/>
      </w:pPr>
      <w:r>
        <w:t xml:space="preserve">GB 5009.11  </w:t>
      </w:r>
      <w:r>
        <w:rPr>
          <w:rFonts w:hint="eastAsia"/>
        </w:rPr>
        <w:t>食品安全国家标准</w:t>
      </w:r>
      <w:r>
        <w:rPr>
          <w:rFonts w:hint="eastAsia"/>
        </w:rPr>
        <w:t xml:space="preserve"> </w:t>
      </w:r>
      <w:r>
        <w:t xml:space="preserve"> </w:t>
      </w:r>
      <w:r>
        <w:rPr>
          <w:rFonts w:hint="eastAsia"/>
        </w:rPr>
        <w:t>食品中总砷及无机砷的测定</w:t>
      </w:r>
    </w:p>
    <w:p w14:paraId="57210437" w14:textId="77777777" w:rsidR="00412884" w:rsidRDefault="00535F4E">
      <w:pPr>
        <w:pStyle w:val="afffffc"/>
        <w:ind w:firstLine="420"/>
      </w:pPr>
      <w:r>
        <w:t xml:space="preserve">GB 5009.12  </w:t>
      </w:r>
      <w:r>
        <w:rPr>
          <w:rFonts w:hint="eastAsia"/>
        </w:rPr>
        <w:t>食品安全国家标准</w:t>
      </w:r>
      <w:r>
        <w:rPr>
          <w:rFonts w:hint="eastAsia"/>
        </w:rPr>
        <w:t xml:space="preserve"> </w:t>
      </w:r>
      <w:r>
        <w:t xml:space="preserve"> </w:t>
      </w:r>
      <w:r>
        <w:rPr>
          <w:rFonts w:hint="eastAsia"/>
        </w:rPr>
        <w:t>食品中铅的测定</w:t>
      </w:r>
    </w:p>
    <w:p w14:paraId="28AB9629" w14:textId="77777777" w:rsidR="00412884" w:rsidRDefault="00535F4E">
      <w:pPr>
        <w:pStyle w:val="afffffc"/>
        <w:ind w:firstLine="420"/>
      </w:pPr>
      <w:r>
        <w:t xml:space="preserve">GB 5009.17  </w:t>
      </w:r>
      <w:r>
        <w:rPr>
          <w:rFonts w:hint="eastAsia"/>
        </w:rPr>
        <w:t>食品安全国家标准</w:t>
      </w:r>
      <w:r>
        <w:rPr>
          <w:rFonts w:hint="eastAsia"/>
        </w:rPr>
        <w:t xml:space="preserve"> </w:t>
      </w:r>
      <w:r>
        <w:t xml:space="preserve"> </w:t>
      </w:r>
      <w:r>
        <w:rPr>
          <w:rFonts w:hint="eastAsia"/>
        </w:rPr>
        <w:t>食品中总汞及有机汞的测定</w:t>
      </w:r>
    </w:p>
    <w:p w14:paraId="59AC771D" w14:textId="77777777" w:rsidR="00412884" w:rsidRDefault="00535F4E">
      <w:pPr>
        <w:pStyle w:val="afffffc"/>
        <w:ind w:firstLine="420"/>
      </w:pPr>
      <w:r>
        <w:rPr>
          <w:rFonts w:hint="eastAsia"/>
        </w:rPr>
        <w:t>GB 5009.</w:t>
      </w:r>
      <w:r>
        <w:t>24</w:t>
      </w:r>
      <w:r>
        <w:rPr>
          <w:rFonts w:hint="eastAsia"/>
        </w:rPr>
        <w:t xml:space="preserve">  </w:t>
      </w:r>
      <w:r>
        <w:rPr>
          <w:rFonts w:hint="eastAsia"/>
        </w:rPr>
        <w:t>食品安全国家标准</w:t>
      </w:r>
      <w:r>
        <w:rPr>
          <w:rFonts w:hint="eastAsia"/>
        </w:rPr>
        <w:t xml:space="preserve"> </w:t>
      </w:r>
      <w:r>
        <w:t xml:space="preserve"> </w:t>
      </w:r>
      <w:r>
        <w:rPr>
          <w:rFonts w:hint="eastAsia"/>
        </w:rPr>
        <w:t>食品中黄曲霉毒素</w:t>
      </w:r>
      <w:r>
        <w:rPr>
          <w:rFonts w:hint="eastAsia"/>
        </w:rPr>
        <w:t>M</w:t>
      </w:r>
      <w:r>
        <w:rPr>
          <w:rFonts w:hint="eastAsia"/>
        </w:rPr>
        <w:t>族的测定</w:t>
      </w:r>
    </w:p>
    <w:p w14:paraId="486273AB" w14:textId="77777777" w:rsidR="00412884" w:rsidRDefault="00535F4E">
      <w:pPr>
        <w:pStyle w:val="afffffc"/>
        <w:ind w:firstLine="420"/>
      </w:pPr>
      <w:r>
        <w:rPr>
          <w:rFonts w:hint="eastAsia"/>
        </w:rPr>
        <w:t>GB 5009.</w:t>
      </w:r>
      <w:r>
        <w:t>123</w:t>
      </w:r>
      <w:r>
        <w:rPr>
          <w:rFonts w:hint="eastAsia"/>
        </w:rPr>
        <w:t xml:space="preserve">  </w:t>
      </w:r>
      <w:r>
        <w:rPr>
          <w:rFonts w:hint="eastAsia"/>
        </w:rPr>
        <w:t>食品安全国家标准</w:t>
      </w:r>
      <w:r>
        <w:rPr>
          <w:rFonts w:hint="eastAsia"/>
        </w:rPr>
        <w:t xml:space="preserve"> </w:t>
      </w:r>
      <w:r>
        <w:t xml:space="preserve"> </w:t>
      </w:r>
      <w:r>
        <w:rPr>
          <w:rFonts w:hint="eastAsia"/>
        </w:rPr>
        <w:t>食品中铬的测定</w:t>
      </w:r>
    </w:p>
    <w:p w14:paraId="03FC42B0" w14:textId="77777777" w:rsidR="00412884" w:rsidRDefault="00535F4E">
      <w:pPr>
        <w:pStyle w:val="afffffc"/>
        <w:ind w:firstLine="420"/>
      </w:pPr>
      <w:r>
        <w:rPr>
          <w:rFonts w:hint="eastAsia"/>
        </w:rPr>
        <w:t xml:space="preserve">GB 5009.239 </w:t>
      </w:r>
      <w:r>
        <w:rPr>
          <w:rFonts w:hint="eastAsia"/>
        </w:rPr>
        <w:t>食品安全国家标准</w:t>
      </w:r>
      <w:r>
        <w:rPr>
          <w:rFonts w:hint="eastAsia"/>
        </w:rPr>
        <w:t xml:space="preserve"> </w:t>
      </w:r>
      <w:r>
        <w:rPr>
          <w:rFonts w:hint="eastAsia"/>
        </w:rPr>
        <w:t>食品酸度的测定</w:t>
      </w:r>
    </w:p>
    <w:p w14:paraId="7F970C10" w14:textId="77777777" w:rsidR="00412884" w:rsidRDefault="00535F4E">
      <w:pPr>
        <w:pStyle w:val="afffffc"/>
        <w:ind w:firstLine="420"/>
      </w:pPr>
      <w:r>
        <w:rPr>
          <w:rFonts w:hint="eastAsia"/>
        </w:rPr>
        <w:t xml:space="preserve">GB 5413.39  </w:t>
      </w:r>
      <w:r>
        <w:rPr>
          <w:rFonts w:hint="eastAsia"/>
        </w:rPr>
        <w:t>食品安全国家标准</w:t>
      </w:r>
      <w:r>
        <w:rPr>
          <w:rFonts w:hint="eastAsia"/>
        </w:rPr>
        <w:t xml:space="preserve"> </w:t>
      </w:r>
      <w:r>
        <w:rPr>
          <w:rFonts w:hint="eastAsia"/>
        </w:rPr>
        <w:t>乳和乳制品中非脂乳固体的测定</w:t>
      </w:r>
    </w:p>
    <w:p w14:paraId="60B6AF81" w14:textId="77777777" w:rsidR="00412884" w:rsidRDefault="00535F4E">
      <w:pPr>
        <w:pStyle w:val="afffffc"/>
        <w:ind w:firstLine="420"/>
      </w:pPr>
      <w:r>
        <w:rPr>
          <w:rFonts w:hint="eastAsia"/>
        </w:rPr>
        <w:t>NY/T 939</w:t>
      </w:r>
      <w:r>
        <w:rPr>
          <w:rFonts w:hint="eastAsia"/>
        </w:rPr>
        <w:t xml:space="preserve">  </w:t>
      </w:r>
      <w:r>
        <w:rPr>
          <w:rFonts w:hint="eastAsia"/>
        </w:rPr>
        <w:t>巴氏杀菌乳和</w:t>
      </w:r>
      <w:r>
        <w:rPr>
          <w:rFonts w:hint="eastAsia"/>
        </w:rPr>
        <w:t>UHT</w:t>
      </w:r>
      <w:r>
        <w:rPr>
          <w:rFonts w:hint="eastAsia"/>
        </w:rPr>
        <w:t>灭菌乳中复原乳的鉴定</w:t>
      </w:r>
    </w:p>
    <w:p w14:paraId="5B77E511" w14:textId="77777777" w:rsidR="00412884" w:rsidRDefault="00535F4E">
      <w:pPr>
        <w:pStyle w:val="afffffc"/>
        <w:ind w:firstLine="420"/>
      </w:pPr>
      <w:r>
        <w:rPr>
          <w:rFonts w:hint="eastAsia"/>
        </w:rPr>
        <w:t>NY/T 3799</w:t>
      </w:r>
      <w:r>
        <w:rPr>
          <w:rFonts w:hint="eastAsia"/>
        </w:rPr>
        <w:t xml:space="preserve">  </w:t>
      </w:r>
      <w:r>
        <w:rPr>
          <w:rFonts w:hint="eastAsia"/>
        </w:rPr>
        <w:t>生乳及其制品中碱性磷酸酶活性的测定</w:t>
      </w:r>
      <w:r>
        <w:rPr>
          <w:rFonts w:hint="eastAsia"/>
        </w:rPr>
        <w:t xml:space="preserve"> </w:t>
      </w:r>
      <w:r>
        <w:rPr>
          <w:rFonts w:hint="eastAsia"/>
        </w:rPr>
        <w:t>发光法</w:t>
      </w:r>
    </w:p>
    <w:p w14:paraId="219BAB06" w14:textId="77777777" w:rsidR="00412884" w:rsidRDefault="00535F4E">
      <w:pPr>
        <w:pStyle w:val="afffffc"/>
        <w:ind w:firstLine="420"/>
      </w:pPr>
      <w:r>
        <w:t xml:space="preserve">DBS15/015  </w:t>
      </w:r>
      <w:r>
        <w:rPr>
          <w:rFonts w:hint="eastAsia"/>
        </w:rPr>
        <w:t>食品安全地方标准</w:t>
      </w:r>
      <w:r>
        <w:rPr>
          <w:rFonts w:hint="eastAsia"/>
        </w:rPr>
        <w:t xml:space="preserve"> </w:t>
      </w:r>
      <w:r>
        <w:t xml:space="preserve"> </w:t>
      </w:r>
      <w:r>
        <w:rPr>
          <w:rFonts w:hint="eastAsia"/>
        </w:rPr>
        <w:t>生驼乳</w:t>
      </w:r>
    </w:p>
    <w:p w14:paraId="6BFCC398" w14:textId="77777777" w:rsidR="00412884" w:rsidRDefault="00535F4E">
      <w:pPr>
        <w:pStyle w:val="afff3"/>
        <w:spacing w:before="240" w:after="240"/>
      </w:pPr>
      <w:r>
        <w:rPr>
          <w:rFonts w:hint="eastAsia"/>
          <w:szCs w:val="21"/>
        </w:rPr>
        <w:t>术语和定义</w:t>
      </w:r>
    </w:p>
    <w:bookmarkStart w:id="36" w:name="_Toc26986532" w:displacedByCustomXml="next"/>
    <w:bookmarkEnd w:id="36" w:displacedByCustomXml="next"/>
    <w:sdt>
      <w:sdtPr>
        <w:rPr>
          <w:rFonts w:hint="eastAsia"/>
        </w:rPr>
        <w:id w:val="-1909835108"/>
        <w:placeholder>
          <w:docPart w:val="242EAD85EB884727819ABCBAFD4B949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AE883D2" w14:textId="77777777" w:rsidR="00412884" w:rsidRDefault="00535F4E">
          <w:pPr>
            <w:pStyle w:val="afffffc"/>
            <w:ind w:firstLine="420"/>
          </w:pPr>
          <w:r>
            <w:rPr>
              <w:rFonts w:hint="eastAsia"/>
            </w:rPr>
            <w:t>下列术语和定义适用于本文件。</w:t>
          </w:r>
        </w:p>
      </w:sdtContent>
    </w:sdt>
    <w:p w14:paraId="2515F4D2" w14:textId="77777777" w:rsidR="00412884" w:rsidRDefault="00535F4E">
      <w:pPr>
        <w:pStyle w:val="afffffc"/>
        <w:spacing w:beforeLines="50" w:before="120" w:afterLines="50" w:after="120"/>
        <w:ind w:firstLineChars="0" w:firstLine="0"/>
        <w:rPr>
          <w:rFonts w:ascii="黑体" w:eastAsia="黑体" w:hAnsi="黑体"/>
        </w:rPr>
      </w:pPr>
      <w:r>
        <w:rPr>
          <w:rFonts w:ascii="黑体" w:eastAsia="黑体" w:hAnsi="黑体"/>
        </w:rPr>
        <w:t xml:space="preserve">3.1 </w:t>
      </w:r>
    </w:p>
    <w:p w14:paraId="565DD47C" w14:textId="77777777" w:rsidR="00412884" w:rsidRDefault="00535F4E">
      <w:pPr>
        <w:pStyle w:val="afffffc"/>
        <w:spacing w:beforeLines="50" w:before="120" w:afterLines="50" w:after="120"/>
        <w:ind w:firstLine="420"/>
        <w:rPr>
          <w:rFonts w:ascii="黑体" w:eastAsia="黑体" w:hAnsi="黑体"/>
        </w:rPr>
      </w:pPr>
      <w:r>
        <w:rPr>
          <w:rFonts w:ascii="黑体" w:eastAsia="黑体" w:hAnsi="黑体" w:hint="eastAsia"/>
        </w:rPr>
        <w:t>高温杀菌工艺</w:t>
      </w:r>
      <w:r>
        <w:rPr>
          <w:rFonts w:ascii="黑体" w:eastAsia="黑体" w:hAnsi="黑体" w:hint="eastAsia"/>
        </w:rPr>
        <w:t xml:space="preserve"> high temperature sterilization technology</w:t>
      </w:r>
    </w:p>
    <w:p w14:paraId="68AD7BBA" w14:textId="77777777" w:rsidR="00412884" w:rsidRDefault="00535F4E">
      <w:pPr>
        <w:pStyle w:val="afffffc"/>
        <w:spacing w:beforeLines="50" w:before="120" w:afterLines="50" w:after="120"/>
        <w:ind w:firstLine="420"/>
        <w:rPr>
          <w:rFonts w:hAnsi="宋体"/>
        </w:rPr>
      </w:pPr>
      <w:r>
        <w:rPr>
          <w:rFonts w:hAnsi="宋体" w:hint="eastAsia"/>
        </w:rPr>
        <w:t>在有效杀灭病原性微生物的同时，产生高于巴氏杀菌但低于灭菌处理程度的化学、物理以及感官变化的热杀菌操作。高温杀菌及其他等效热加工方式要求见附录</w:t>
      </w:r>
      <w:r>
        <w:rPr>
          <w:rFonts w:hAnsi="宋体" w:hint="eastAsia"/>
        </w:rPr>
        <w:t>A</w:t>
      </w:r>
      <w:r>
        <w:rPr>
          <w:rFonts w:hAnsi="宋体" w:hint="eastAsia"/>
        </w:rPr>
        <w:t>（</w:t>
      </w:r>
      <w:r>
        <w:rPr>
          <w:rFonts w:hAnsi="宋体" w:hint="eastAsia"/>
        </w:rPr>
        <w:t>资料性</w:t>
      </w:r>
      <w:r>
        <w:rPr>
          <w:rFonts w:hAnsi="宋体" w:hint="eastAsia"/>
        </w:rPr>
        <w:t>）</w:t>
      </w:r>
      <w:r>
        <w:rPr>
          <w:rFonts w:hAnsi="宋体" w:hint="eastAsia"/>
        </w:rPr>
        <w:t>。</w:t>
      </w:r>
    </w:p>
    <w:p w14:paraId="627070E0" w14:textId="77777777" w:rsidR="00412884" w:rsidRDefault="00535F4E">
      <w:pPr>
        <w:pStyle w:val="afffffc"/>
        <w:spacing w:beforeLines="50" w:before="120" w:afterLines="50" w:after="120"/>
        <w:ind w:firstLineChars="0" w:firstLine="0"/>
        <w:rPr>
          <w:rFonts w:ascii="黑体" w:eastAsia="黑体" w:hAnsi="黑体"/>
        </w:rPr>
      </w:pPr>
      <w:r>
        <w:rPr>
          <w:rFonts w:ascii="黑体" w:eastAsia="黑体" w:hAnsi="黑体" w:hint="eastAsia"/>
        </w:rPr>
        <w:t>3</w:t>
      </w:r>
      <w:r>
        <w:rPr>
          <w:rFonts w:ascii="黑体" w:eastAsia="黑体" w:hAnsi="黑体"/>
        </w:rPr>
        <w:t>.2</w:t>
      </w:r>
    </w:p>
    <w:p w14:paraId="0EA72735" w14:textId="77777777" w:rsidR="00412884" w:rsidRDefault="00535F4E">
      <w:pPr>
        <w:pStyle w:val="afffffc"/>
        <w:spacing w:beforeLines="50" w:before="120" w:afterLines="50" w:after="120"/>
        <w:ind w:firstLine="420"/>
        <w:rPr>
          <w:rFonts w:ascii="黑体" w:eastAsia="黑体" w:hAnsi="黑体"/>
        </w:rPr>
      </w:pPr>
      <w:r>
        <w:rPr>
          <w:rFonts w:ascii="黑体" w:eastAsia="黑体" w:hAnsi="黑体" w:hint="eastAsia"/>
        </w:rPr>
        <w:t>高温杀菌驼乳</w:t>
      </w:r>
      <w:r>
        <w:rPr>
          <w:rFonts w:ascii="黑体" w:eastAsia="黑体" w:hAnsi="黑体" w:hint="eastAsia"/>
        </w:rPr>
        <w:t xml:space="preserve"> high temperature sterilized camel milk</w:t>
      </w:r>
    </w:p>
    <w:p w14:paraId="3D97C9F6" w14:textId="77777777" w:rsidR="00412884" w:rsidRDefault="00535F4E">
      <w:pPr>
        <w:pStyle w:val="afffffc"/>
        <w:ind w:firstLine="420"/>
      </w:pPr>
      <w:r>
        <w:rPr>
          <w:rFonts w:hint="eastAsia"/>
        </w:rPr>
        <w:t>以生</w:t>
      </w:r>
      <w:r>
        <w:rPr>
          <w:rFonts w:hint="eastAsia"/>
        </w:rPr>
        <w:t>驼乳为原料，在连续流动的状态下，经高温杀菌工艺，再经灌装等工序制得的液体产品。</w:t>
      </w:r>
    </w:p>
    <w:bookmarkEnd w:id="18"/>
    <w:p w14:paraId="032BB491" w14:textId="77777777" w:rsidR="00412884" w:rsidRDefault="00535F4E">
      <w:pPr>
        <w:widowControl/>
        <w:adjustRightInd/>
        <w:spacing w:beforeLines="100" w:before="240" w:afterLines="100" w:after="240" w:line="240" w:lineRule="auto"/>
        <w:outlineLvl w:val="1"/>
        <w:rPr>
          <w:rFonts w:ascii="黑体" w:eastAsia="黑体" w:hAnsi="Times New Roman"/>
          <w:kern w:val="0"/>
          <w:szCs w:val="20"/>
        </w:rPr>
      </w:pPr>
      <w:r>
        <w:rPr>
          <w:rFonts w:ascii="黑体" w:eastAsia="黑体" w:hAnsi="Times New Roman" w:hint="eastAsia"/>
          <w:kern w:val="0"/>
          <w:szCs w:val="20"/>
        </w:rPr>
        <w:t>4</w:t>
      </w:r>
      <w:r>
        <w:rPr>
          <w:rFonts w:ascii="黑体" w:eastAsia="黑体" w:hAnsi="Times New Roman"/>
          <w:kern w:val="0"/>
          <w:szCs w:val="20"/>
        </w:rPr>
        <w:t xml:space="preserve"> </w:t>
      </w:r>
      <w:r>
        <w:rPr>
          <w:rFonts w:ascii="黑体" w:eastAsia="黑体" w:hAnsi="Times New Roman" w:hint="eastAsia"/>
          <w:kern w:val="0"/>
          <w:szCs w:val="20"/>
        </w:rPr>
        <w:t>技术要求</w:t>
      </w:r>
    </w:p>
    <w:p w14:paraId="3EBADC1E" w14:textId="77777777" w:rsidR="00412884" w:rsidRDefault="00535F4E">
      <w:pPr>
        <w:widowControl/>
        <w:numPr>
          <w:ilvl w:val="1"/>
          <w:numId w:val="0"/>
        </w:numPr>
        <w:adjustRightInd/>
        <w:spacing w:beforeLines="50" w:before="120" w:afterLines="50" w:after="120" w:line="240" w:lineRule="auto"/>
        <w:jc w:val="left"/>
        <w:outlineLvl w:val="2"/>
        <w:rPr>
          <w:rFonts w:ascii="黑体" w:eastAsia="黑体" w:hAnsi="Times New Roman"/>
          <w:kern w:val="0"/>
        </w:rPr>
      </w:pPr>
      <w:r>
        <w:rPr>
          <w:rFonts w:ascii="黑体" w:eastAsia="黑体" w:hAnsi="Times New Roman" w:hint="eastAsia"/>
          <w:kern w:val="0"/>
        </w:rPr>
        <w:t>4</w:t>
      </w:r>
      <w:r>
        <w:rPr>
          <w:rFonts w:ascii="黑体" w:eastAsia="黑体" w:hAnsi="Times New Roman"/>
          <w:kern w:val="0"/>
        </w:rPr>
        <w:t>.1</w:t>
      </w:r>
      <w:r>
        <w:rPr>
          <w:rFonts w:ascii="黑体" w:eastAsia="黑体" w:hAnsi="Times New Roman" w:hint="eastAsia"/>
          <w:kern w:val="0"/>
        </w:rPr>
        <w:t>原料要求</w:t>
      </w:r>
    </w:p>
    <w:p w14:paraId="219B42A5" w14:textId="77777777" w:rsidR="00412884" w:rsidRDefault="00535F4E">
      <w:pPr>
        <w:widowControl/>
        <w:adjustRightInd/>
        <w:spacing w:before="50" w:after="50" w:line="240" w:lineRule="auto"/>
        <w:ind w:firstLineChars="200" w:firstLine="420"/>
        <w:jc w:val="left"/>
        <w:outlineLvl w:val="3"/>
        <w:rPr>
          <w:rFonts w:ascii="宋体" w:hAnsi="Times New Roman"/>
          <w:kern w:val="0"/>
        </w:rPr>
      </w:pPr>
      <w:r>
        <w:rPr>
          <w:rFonts w:ascii="宋体" w:hAnsi="Times New Roman" w:hint="eastAsia"/>
          <w:kern w:val="0"/>
        </w:rPr>
        <w:t>生驼乳应符合</w:t>
      </w:r>
      <w:r>
        <w:rPr>
          <w:rFonts w:ascii="宋体" w:hAnsi="Times New Roman" w:hint="eastAsia"/>
          <w:kern w:val="0"/>
        </w:rPr>
        <w:t>D</w:t>
      </w:r>
      <w:r>
        <w:rPr>
          <w:rFonts w:ascii="宋体" w:hAnsi="Times New Roman"/>
          <w:kern w:val="0"/>
        </w:rPr>
        <w:t>BS15</w:t>
      </w:r>
      <w:r>
        <w:rPr>
          <w:rFonts w:ascii="宋体" w:hAnsi="Times New Roman" w:hint="eastAsia"/>
          <w:kern w:val="0"/>
        </w:rPr>
        <w:t>/</w:t>
      </w:r>
      <w:r>
        <w:rPr>
          <w:rFonts w:ascii="宋体" w:hAnsi="Times New Roman"/>
          <w:kern w:val="0"/>
        </w:rPr>
        <w:t>015</w:t>
      </w:r>
      <w:r>
        <w:rPr>
          <w:rFonts w:ascii="宋体" w:hAnsi="Times New Roman" w:hint="eastAsia"/>
          <w:kern w:val="0"/>
        </w:rPr>
        <w:t>的规定。</w:t>
      </w:r>
    </w:p>
    <w:p w14:paraId="5C5872F4" w14:textId="77777777" w:rsidR="00412884" w:rsidRDefault="00535F4E">
      <w:pPr>
        <w:widowControl/>
        <w:numPr>
          <w:ilvl w:val="1"/>
          <w:numId w:val="0"/>
        </w:numPr>
        <w:adjustRightInd/>
        <w:spacing w:beforeLines="50" w:before="120" w:afterLines="50" w:after="120" w:line="240" w:lineRule="auto"/>
        <w:jc w:val="left"/>
        <w:outlineLvl w:val="2"/>
        <w:rPr>
          <w:rFonts w:ascii="黑体" w:eastAsia="黑体" w:hAnsi="Times New Roman"/>
          <w:kern w:val="0"/>
        </w:rPr>
      </w:pPr>
      <w:r>
        <w:rPr>
          <w:rFonts w:ascii="黑体" w:eastAsia="黑体" w:hAnsi="Times New Roman" w:hint="eastAsia"/>
          <w:kern w:val="0"/>
        </w:rPr>
        <w:lastRenderedPageBreak/>
        <w:t>4</w:t>
      </w:r>
      <w:r>
        <w:rPr>
          <w:rFonts w:ascii="黑体" w:eastAsia="黑体" w:hAnsi="Times New Roman"/>
          <w:kern w:val="0"/>
        </w:rPr>
        <w:t>.2</w:t>
      </w:r>
      <w:r>
        <w:rPr>
          <w:rFonts w:ascii="黑体" w:eastAsia="黑体" w:hAnsi="Times New Roman" w:hint="eastAsia"/>
          <w:kern w:val="0"/>
        </w:rPr>
        <w:t>感官要求</w:t>
      </w:r>
    </w:p>
    <w:p w14:paraId="483EF1A0" w14:textId="77777777" w:rsidR="00412884" w:rsidRDefault="00535F4E">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应符合表</w:t>
      </w:r>
      <w:r>
        <w:rPr>
          <w:rFonts w:ascii="宋体" w:hAnsi="Times New Roman" w:hint="eastAsia"/>
          <w:kern w:val="0"/>
          <w:szCs w:val="20"/>
        </w:rPr>
        <w:t>1</w:t>
      </w:r>
      <w:r>
        <w:rPr>
          <w:rFonts w:ascii="宋体" w:hAnsi="Times New Roman" w:hint="eastAsia"/>
          <w:kern w:val="0"/>
          <w:szCs w:val="20"/>
        </w:rPr>
        <w:t>的要求。</w:t>
      </w:r>
    </w:p>
    <w:p w14:paraId="31C8720D" w14:textId="77777777" w:rsidR="00412884" w:rsidRDefault="00535F4E">
      <w:pPr>
        <w:widowControl/>
        <w:adjustRightInd/>
        <w:spacing w:beforeLines="50" w:before="120" w:afterLines="50" w:after="120" w:line="240" w:lineRule="auto"/>
        <w:jc w:val="center"/>
        <w:rPr>
          <w:rFonts w:ascii="黑体" w:eastAsia="黑体" w:hAnsi="Times New Roman"/>
          <w:kern w:val="0"/>
          <w:szCs w:val="20"/>
        </w:rPr>
      </w:pPr>
      <w:r>
        <w:rPr>
          <w:rFonts w:ascii="黑体" w:eastAsia="黑体" w:hAnsi="黑体" w:hint="eastAsia"/>
          <w:kern w:val="0"/>
          <w:szCs w:val="20"/>
        </w:rPr>
        <w:t>表</w:t>
      </w:r>
      <w:r>
        <w:rPr>
          <w:rFonts w:ascii="黑体" w:eastAsia="黑体" w:hAnsi="黑体" w:hint="eastAsia"/>
          <w:kern w:val="0"/>
          <w:szCs w:val="20"/>
        </w:rPr>
        <w:t>1</w:t>
      </w:r>
      <w:r>
        <w:rPr>
          <w:rFonts w:ascii="黑体" w:eastAsia="黑体" w:hAnsi="黑体"/>
          <w:kern w:val="0"/>
          <w:szCs w:val="20"/>
        </w:rPr>
        <w:t xml:space="preserve">  </w:t>
      </w:r>
      <w:r>
        <w:rPr>
          <w:rFonts w:ascii="黑体" w:eastAsia="黑体" w:hAnsi="Times New Roman" w:hint="eastAsia"/>
          <w:kern w:val="0"/>
          <w:szCs w:val="20"/>
        </w:rPr>
        <w:t>感官要求</w:t>
      </w:r>
    </w:p>
    <w:tbl>
      <w:tblPr>
        <w:tblStyle w:val="12"/>
        <w:tblW w:w="93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66"/>
        <w:gridCol w:w="4970"/>
        <w:gridCol w:w="3118"/>
      </w:tblGrid>
      <w:tr w:rsidR="00412884" w14:paraId="0D91895B" w14:textId="77777777">
        <w:trPr>
          <w:trHeight w:val="340"/>
        </w:trPr>
        <w:tc>
          <w:tcPr>
            <w:tcW w:w="1266" w:type="dxa"/>
            <w:tcBorders>
              <w:top w:val="single" w:sz="8" w:space="0" w:color="auto"/>
              <w:bottom w:val="single" w:sz="8" w:space="0" w:color="auto"/>
            </w:tcBorders>
            <w:shd w:val="clear" w:color="auto" w:fill="auto"/>
            <w:vAlign w:val="center"/>
          </w:tcPr>
          <w:p w14:paraId="71CC17EA" w14:textId="77777777" w:rsidR="00412884" w:rsidRDefault="00535F4E">
            <w:pPr>
              <w:adjustRightInd/>
              <w:spacing w:line="240" w:lineRule="auto"/>
              <w:jc w:val="center"/>
              <w:rPr>
                <w:rFonts w:ascii="Times New Roman" w:hAnsi="Times New Roman"/>
                <w:sz w:val="18"/>
                <w:szCs w:val="18"/>
              </w:rPr>
            </w:pPr>
            <w:r>
              <w:rPr>
                <w:rFonts w:ascii="Times New Roman" w:hAnsi="Times New Roman" w:hint="eastAsia"/>
                <w:sz w:val="18"/>
                <w:szCs w:val="18"/>
              </w:rPr>
              <w:t>项</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目</w:t>
            </w:r>
          </w:p>
        </w:tc>
        <w:tc>
          <w:tcPr>
            <w:tcW w:w="4970" w:type="dxa"/>
            <w:tcBorders>
              <w:top w:val="single" w:sz="8" w:space="0" w:color="auto"/>
              <w:bottom w:val="single" w:sz="8" w:space="0" w:color="auto"/>
            </w:tcBorders>
            <w:shd w:val="clear" w:color="auto" w:fill="auto"/>
            <w:vAlign w:val="center"/>
          </w:tcPr>
          <w:p w14:paraId="3DBE58E1" w14:textId="77777777" w:rsidR="00412884" w:rsidRDefault="00535F4E">
            <w:pPr>
              <w:adjustRightInd/>
              <w:spacing w:line="240" w:lineRule="auto"/>
              <w:jc w:val="center"/>
              <w:rPr>
                <w:rFonts w:ascii="Times New Roman" w:hAnsi="Times New Roman"/>
                <w:sz w:val="18"/>
                <w:szCs w:val="18"/>
              </w:rPr>
            </w:pPr>
            <w:r>
              <w:rPr>
                <w:rFonts w:ascii="Times New Roman" w:hAnsi="Times New Roman" w:hint="eastAsia"/>
                <w:sz w:val="18"/>
                <w:szCs w:val="18"/>
              </w:rPr>
              <w:t>要</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求</w:t>
            </w:r>
          </w:p>
        </w:tc>
        <w:tc>
          <w:tcPr>
            <w:tcW w:w="3118" w:type="dxa"/>
            <w:tcBorders>
              <w:top w:val="single" w:sz="8" w:space="0" w:color="auto"/>
              <w:bottom w:val="single" w:sz="8" w:space="0" w:color="auto"/>
            </w:tcBorders>
            <w:shd w:val="clear" w:color="auto" w:fill="auto"/>
            <w:vAlign w:val="center"/>
          </w:tcPr>
          <w:p w14:paraId="4A6486BB" w14:textId="77777777" w:rsidR="00412884" w:rsidRDefault="00535F4E">
            <w:pPr>
              <w:adjustRightInd/>
              <w:spacing w:line="240" w:lineRule="auto"/>
              <w:jc w:val="center"/>
              <w:rPr>
                <w:rFonts w:ascii="Times New Roman" w:hAnsi="Times New Roman"/>
                <w:sz w:val="18"/>
                <w:szCs w:val="18"/>
              </w:rPr>
            </w:pPr>
            <w:r>
              <w:rPr>
                <w:rFonts w:ascii="Times New Roman" w:hAnsi="Times New Roman" w:hint="eastAsia"/>
                <w:sz w:val="18"/>
                <w:szCs w:val="18"/>
              </w:rPr>
              <w:t>检验方法</w:t>
            </w:r>
          </w:p>
        </w:tc>
      </w:tr>
      <w:tr w:rsidR="00412884" w14:paraId="68E21493" w14:textId="77777777">
        <w:trPr>
          <w:trHeight w:val="340"/>
        </w:trPr>
        <w:tc>
          <w:tcPr>
            <w:tcW w:w="1266" w:type="dxa"/>
            <w:tcBorders>
              <w:top w:val="single" w:sz="8" w:space="0" w:color="auto"/>
            </w:tcBorders>
            <w:shd w:val="clear" w:color="auto" w:fill="auto"/>
            <w:vAlign w:val="center"/>
          </w:tcPr>
          <w:p w14:paraId="234F1E3C" w14:textId="77777777" w:rsidR="00412884" w:rsidRDefault="00535F4E">
            <w:pPr>
              <w:adjustRightInd/>
              <w:spacing w:line="240" w:lineRule="auto"/>
              <w:jc w:val="center"/>
              <w:rPr>
                <w:rFonts w:ascii="Times New Roman" w:hAnsi="Times New Roman"/>
                <w:sz w:val="18"/>
                <w:szCs w:val="18"/>
              </w:rPr>
            </w:pPr>
            <w:r>
              <w:rPr>
                <w:rFonts w:ascii="Times New Roman" w:hAnsi="Times New Roman" w:hint="eastAsia"/>
                <w:sz w:val="18"/>
                <w:szCs w:val="18"/>
              </w:rPr>
              <w:t>色泽</w:t>
            </w:r>
          </w:p>
        </w:tc>
        <w:tc>
          <w:tcPr>
            <w:tcW w:w="4970" w:type="dxa"/>
            <w:tcBorders>
              <w:top w:val="single" w:sz="8" w:space="0" w:color="auto"/>
            </w:tcBorders>
            <w:shd w:val="clear" w:color="auto" w:fill="auto"/>
            <w:vAlign w:val="center"/>
          </w:tcPr>
          <w:p w14:paraId="2D47A3C9" w14:textId="77777777" w:rsidR="00412884" w:rsidRDefault="00535F4E">
            <w:pPr>
              <w:adjustRightInd/>
              <w:spacing w:line="240" w:lineRule="auto"/>
              <w:rPr>
                <w:rFonts w:ascii="Times New Roman" w:hAnsi="Times New Roman"/>
                <w:sz w:val="18"/>
                <w:szCs w:val="18"/>
              </w:rPr>
            </w:pPr>
            <w:r>
              <w:rPr>
                <w:rFonts w:ascii="Times New Roman" w:hAnsi="Times New Roman" w:cs="Arial" w:hint="eastAsia"/>
                <w:bCs/>
                <w:kern w:val="36"/>
                <w:sz w:val="18"/>
                <w:szCs w:val="18"/>
              </w:rPr>
              <w:t>呈乳白色或微黄色</w:t>
            </w:r>
          </w:p>
        </w:tc>
        <w:tc>
          <w:tcPr>
            <w:tcW w:w="3118" w:type="dxa"/>
            <w:vMerge w:val="restart"/>
            <w:tcBorders>
              <w:top w:val="single" w:sz="8" w:space="0" w:color="auto"/>
            </w:tcBorders>
            <w:shd w:val="clear" w:color="auto" w:fill="auto"/>
            <w:vAlign w:val="center"/>
          </w:tcPr>
          <w:p w14:paraId="30633481" w14:textId="77777777" w:rsidR="00412884" w:rsidRDefault="00535F4E">
            <w:pPr>
              <w:adjustRightInd/>
              <w:spacing w:line="240" w:lineRule="auto"/>
              <w:ind w:firstLineChars="100" w:firstLine="180"/>
              <w:rPr>
                <w:rFonts w:ascii="Times New Roman" w:hAnsi="Times New Roman"/>
                <w:sz w:val="18"/>
                <w:szCs w:val="18"/>
              </w:rPr>
            </w:pPr>
            <w:r>
              <w:rPr>
                <w:rFonts w:ascii="Times New Roman" w:hAnsi="Times New Roman" w:hint="eastAsia"/>
                <w:sz w:val="18"/>
                <w:szCs w:val="18"/>
              </w:rPr>
              <w:t>取适量试样于</w:t>
            </w:r>
            <w:r>
              <w:rPr>
                <w:rFonts w:ascii="Times New Roman" w:hAnsi="Times New Roman" w:hint="eastAsia"/>
                <w:sz w:val="18"/>
                <w:szCs w:val="18"/>
              </w:rPr>
              <w:t xml:space="preserve">50mL </w:t>
            </w:r>
            <w:r>
              <w:rPr>
                <w:rFonts w:ascii="Times New Roman" w:hAnsi="Times New Roman" w:hint="eastAsia"/>
                <w:sz w:val="18"/>
                <w:szCs w:val="18"/>
              </w:rPr>
              <w:t>烧杯中，在自然光下观察色泽和组织状态。闻其气味，用温开水漱口，品尝滋味</w:t>
            </w:r>
          </w:p>
        </w:tc>
      </w:tr>
      <w:tr w:rsidR="00412884" w14:paraId="6CA107E0" w14:textId="77777777">
        <w:trPr>
          <w:trHeight w:val="340"/>
        </w:trPr>
        <w:tc>
          <w:tcPr>
            <w:tcW w:w="1266" w:type="dxa"/>
            <w:tcBorders>
              <w:bottom w:val="single" w:sz="4" w:space="0" w:color="auto"/>
            </w:tcBorders>
            <w:shd w:val="clear" w:color="auto" w:fill="auto"/>
            <w:vAlign w:val="center"/>
          </w:tcPr>
          <w:p w14:paraId="443C31D4" w14:textId="77777777" w:rsidR="00412884" w:rsidRDefault="00535F4E">
            <w:pPr>
              <w:adjustRightInd/>
              <w:spacing w:line="240" w:lineRule="auto"/>
              <w:jc w:val="center"/>
              <w:rPr>
                <w:rFonts w:ascii="Times New Roman" w:hAnsi="Times New Roman"/>
                <w:sz w:val="18"/>
                <w:szCs w:val="18"/>
              </w:rPr>
            </w:pPr>
            <w:r>
              <w:rPr>
                <w:rFonts w:ascii="Times New Roman" w:hAnsi="Times New Roman" w:hint="eastAsia"/>
                <w:sz w:val="18"/>
                <w:szCs w:val="18"/>
              </w:rPr>
              <w:t>滋味、气味</w:t>
            </w:r>
          </w:p>
        </w:tc>
        <w:tc>
          <w:tcPr>
            <w:tcW w:w="4970" w:type="dxa"/>
            <w:tcBorders>
              <w:bottom w:val="single" w:sz="4" w:space="0" w:color="auto"/>
            </w:tcBorders>
            <w:shd w:val="clear" w:color="auto" w:fill="auto"/>
            <w:vAlign w:val="center"/>
          </w:tcPr>
          <w:p w14:paraId="54507778" w14:textId="77777777" w:rsidR="00412884" w:rsidRDefault="00535F4E">
            <w:pPr>
              <w:adjustRightInd/>
              <w:spacing w:line="240" w:lineRule="auto"/>
              <w:rPr>
                <w:rFonts w:ascii="Times New Roman" w:hAnsi="Times New Roman"/>
                <w:sz w:val="18"/>
                <w:szCs w:val="18"/>
              </w:rPr>
            </w:pPr>
            <w:r>
              <w:rPr>
                <w:rFonts w:ascii="Times New Roman" w:hAnsi="Times New Roman" w:cs="Arial" w:hint="eastAsia"/>
                <w:bCs/>
                <w:kern w:val="36"/>
                <w:sz w:val="18"/>
                <w:szCs w:val="18"/>
              </w:rPr>
              <w:t>具有驼乳固有的香味，无异味</w:t>
            </w:r>
          </w:p>
        </w:tc>
        <w:tc>
          <w:tcPr>
            <w:tcW w:w="3118" w:type="dxa"/>
            <w:vMerge/>
            <w:shd w:val="clear" w:color="auto" w:fill="auto"/>
            <w:vAlign w:val="center"/>
          </w:tcPr>
          <w:p w14:paraId="2E040E30" w14:textId="77777777" w:rsidR="00412884" w:rsidRDefault="00412884">
            <w:pPr>
              <w:adjustRightInd/>
              <w:spacing w:line="240" w:lineRule="auto"/>
              <w:rPr>
                <w:rFonts w:ascii="Times New Roman" w:hAnsi="Times New Roman"/>
                <w:szCs w:val="24"/>
              </w:rPr>
            </w:pPr>
          </w:p>
        </w:tc>
      </w:tr>
      <w:tr w:rsidR="00412884" w14:paraId="3FF02256" w14:textId="77777777">
        <w:trPr>
          <w:trHeight w:val="340"/>
        </w:trPr>
        <w:tc>
          <w:tcPr>
            <w:tcW w:w="1266" w:type="dxa"/>
            <w:tcBorders>
              <w:top w:val="single" w:sz="4" w:space="0" w:color="auto"/>
              <w:bottom w:val="single" w:sz="8" w:space="0" w:color="auto"/>
            </w:tcBorders>
            <w:shd w:val="clear" w:color="auto" w:fill="auto"/>
            <w:vAlign w:val="center"/>
          </w:tcPr>
          <w:p w14:paraId="78B7FE4E" w14:textId="77777777" w:rsidR="00412884" w:rsidRDefault="00535F4E">
            <w:pPr>
              <w:adjustRightInd/>
              <w:spacing w:line="240" w:lineRule="auto"/>
              <w:jc w:val="center"/>
              <w:rPr>
                <w:rFonts w:ascii="Times New Roman" w:hAnsi="Times New Roman"/>
                <w:sz w:val="18"/>
                <w:szCs w:val="18"/>
              </w:rPr>
            </w:pPr>
            <w:r>
              <w:rPr>
                <w:rFonts w:ascii="Times New Roman" w:hAnsi="Times New Roman" w:hint="eastAsia"/>
                <w:sz w:val="18"/>
                <w:szCs w:val="18"/>
              </w:rPr>
              <w:t>组织状态</w:t>
            </w:r>
          </w:p>
        </w:tc>
        <w:tc>
          <w:tcPr>
            <w:tcW w:w="4970" w:type="dxa"/>
            <w:tcBorders>
              <w:top w:val="single" w:sz="4" w:space="0" w:color="auto"/>
              <w:bottom w:val="single" w:sz="8" w:space="0" w:color="auto"/>
            </w:tcBorders>
            <w:shd w:val="clear" w:color="auto" w:fill="auto"/>
            <w:vAlign w:val="center"/>
          </w:tcPr>
          <w:p w14:paraId="45A3DFC3" w14:textId="77777777" w:rsidR="00412884" w:rsidRDefault="00535F4E">
            <w:pPr>
              <w:adjustRightInd/>
              <w:spacing w:line="240" w:lineRule="auto"/>
              <w:rPr>
                <w:rFonts w:ascii="Times New Roman" w:hAnsi="Times New Roman"/>
                <w:sz w:val="18"/>
                <w:szCs w:val="18"/>
              </w:rPr>
            </w:pPr>
            <w:r>
              <w:rPr>
                <w:rFonts w:ascii="Times New Roman" w:hAnsi="Times New Roman" w:cs="Arial" w:hint="eastAsia"/>
                <w:bCs/>
                <w:kern w:val="36"/>
                <w:sz w:val="18"/>
                <w:szCs w:val="18"/>
              </w:rPr>
              <w:t>呈均匀一致液体，无凝块、无沉淀、无正常视力可见异物</w:t>
            </w:r>
          </w:p>
        </w:tc>
        <w:tc>
          <w:tcPr>
            <w:tcW w:w="3118" w:type="dxa"/>
            <w:vMerge/>
            <w:tcBorders>
              <w:bottom w:val="single" w:sz="8" w:space="0" w:color="auto"/>
            </w:tcBorders>
            <w:shd w:val="clear" w:color="auto" w:fill="auto"/>
            <w:vAlign w:val="center"/>
          </w:tcPr>
          <w:p w14:paraId="3ACC0532" w14:textId="77777777" w:rsidR="00412884" w:rsidRDefault="00412884">
            <w:pPr>
              <w:adjustRightInd/>
              <w:spacing w:line="240" w:lineRule="auto"/>
              <w:rPr>
                <w:rFonts w:ascii="Times New Roman" w:hAnsi="Times New Roman"/>
                <w:szCs w:val="24"/>
              </w:rPr>
            </w:pPr>
          </w:p>
        </w:tc>
      </w:tr>
    </w:tbl>
    <w:p w14:paraId="7A62088B" w14:textId="77777777" w:rsidR="00412884" w:rsidRDefault="00535F4E">
      <w:pPr>
        <w:widowControl/>
        <w:numPr>
          <w:ilvl w:val="1"/>
          <w:numId w:val="0"/>
        </w:numPr>
        <w:adjustRightInd/>
        <w:spacing w:beforeLines="50" w:before="120" w:afterLines="50" w:after="120" w:line="240" w:lineRule="auto"/>
        <w:jc w:val="left"/>
        <w:outlineLvl w:val="2"/>
        <w:rPr>
          <w:rFonts w:ascii="黑体" w:eastAsia="黑体" w:hAnsi="Times New Roman"/>
          <w:kern w:val="0"/>
        </w:rPr>
      </w:pPr>
      <w:r>
        <w:rPr>
          <w:rFonts w:ascii="黑体" w:eastAsia="黑体" w:hAnsi="Times New Roman" w:hint="eastAsia"/>
          <w:kern w:val="0"/>
        </w:rPr>
        <w:t>4</w:t>
      </w:r>
      <w:r>
        <w:rPr>
          <w:rFonts w:ascii="黑体" w:eastAsia="黑体" w:hAnsi="Times New Roman"/>
          <w:kern w:val="0"/>
        </w:rPr>
        <w:t>.3</w:t>
      </w:r>
      <w:r>
        <w:rPr>
          <w:rFonts w:ascii="黑体" w:eastAsia="黑体" w:hAnsi="Times New Roman" w:hint="eastAsia"/>
          <w:kern w:val="0"/>
        </w:rPr>
        <w:t>理化指标</w:t>
      </w:r>
    </w:p>
    <w:p w14:paraId="1DEEAB64" w14:textId="77777777" w:rsidR="00412884" w:rsidRDefault="00535F4E">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应符合表</w:t>
      </w:r>
      <w:r>
        <w:rPr>
          <w:rFonts w:ascii="宋体" w:hAnsi="Times New Roman" w:hint="eastAsia"/>
          <w:kern w:val="0"/>
          <w:szCs w:val="20"/>
        </w:rPr>
        <w:t>2</w:t>
      </w:r>
      <w:r>
        <w:rPr>
          <w:rFonts w:ascii="宋体" w:hAnsi="Times New Roman" w:hint="eastAsia"/>
          <w:kern w:val="0"/>
          <w:szCs w:val="20"/>
        </w:rPr>
        <w:t>的要求。</w:t>
      </w:r>
    </w:p>
    <w:p w14:paraId="6831EE92" w14:textId="77777777" w:rsidR="00412884" w:rsidRDefault="00535F4E">
      <w:pPr>
        <w:widowControl/>
        <w:adjustRightInd/>
        <w:spacing w:beforeLines="50" w:before="120" w:afterLines="50" w:after="120" w:line="240" w:lineRule="auto"/>
        <w:jc w:val="center"/>
        <w:rPr>
          <w:rFonts w:ascii="黑体" w:eastAsia="黑体" w:hAnsi="Times New Roman"/>
          <w:kern w:val="0"/>
          <w:szCs w:val="20"/>
        </w:rPr>
      </w:pPr>
      <w:r>
        <w:rPr>
          <w:rFonts w:ascii="黑体" w:eastAsia="黑体" w:hAnsi="Times New Roman" w:hint="eastAsia"/>
          <w:kern w:val="0"/>
          <w:szCs w:val="20"/>
        </w:rPr>
        <w:t>表</w:t>
      </w:r>
      <w:r>
        <w:rPr>
          <w:rFonts w:ascii="黑体" w:eastAsia="黑体" w:hAnsi="Times New Roman" w:hint="eastAsia"/>
          <w:kern w:val="0"/>
          <w:szCs w:val="20"/>
        </w:rPr>
        <w:t>2</w:t>
      </w:r>
      <w:r>
        <w:rPr>
          <w:rFonts w:ascii="黑体" w:eastAsia="黑体" w:hAnsi="Times New Roman"/>
          <w:kern w:val="0"/>
          <w:szCs w:val="20"/>
        </w:rPr>
        <w:t xml:space="preserve">  </w:t>
      </w:r>
      <w:r>
        <w:rPr>
          <w:rFonts w:ascii="黑体" w:eastAsia="黑体" w:hAnsi="Times New Roman" w:hint="eastAsia"/>
          <w:kern w:val="0"/>
          <w:szCs w:val="20"/>
        </w:rPr>
        <w:t>理化指标</w:t>
      </w:r>
    </w:p>
    <w:tbl>
      <w:tblPr>
        <w:tblStyle w:val="12"/>
        <w:tblW w:w="93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412884" w14:paraId="4657BB55" w14:textId="77777777">
        <w:trPr>
          <w:trHeight w:val="340"/>
        </w:trPr>
        <w:tc>
          <w:tcPr>
            <w:tcW w:w="3118" w:type="dxa"/>
            <w:tcBorders>
              <w:top w:val="single" w:sz="8" w:space="0" w:color="auto"/>
              <w:bottom w:val="single" w:sz="8" w:space="0" w:color="auto"/>
            </w:tcBorders>
            <w:shd w:val="clear" w:color="auto" w:fill="auto"/>
            <w:vAlign w:val="center"/>
          </w:tcPr>
          <w:p w14:paraId="5E9A4FAC"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项</w:t>
            </w:r>
            <w:r>
              <w:rPr>
                <w:rFonts w:ascii="宋体" w:hAnsi="Times New Roman" w:hint="eastAsia"/>
                <w:kern w:val="0"/>
                <w:sz w:val="18"/>
                <w:szCs w:val="18"/>
              </w:rPr>
              <w:t xml:space="preserve"> </w:t>
            </w:r>
            <w:r>
              <w:rPr>
                <w:rFonts w:ascii="宋体" w:hAnsi="Times New Roman"/>
                <w:kern w:val="0"/>
                <w:sz w:val="18"/>
                <w:szCs w:val="18"/>
              </w:rPr>
              <w:t xml:space="preserve"> </w:t>
            </w:r>
            <w:r>
              <w:rPr>
                <w:rFonts w:ascii="宋体" w:hAnsi="Times New Roman" w:hint="eastAsia"/>
                <w:kern w:val="0"/>
                <w:sz w:val="18"/>
                <w:szCs w:val="18"/>
              </w:rPr>
              <w:t>目</w:t>
            </w:r>
          </w:p>
        </w:tc>
        <w:tc>
          <w:tcPr>
            <w:tcW w:w="3118" w:type="dxa"/>
            <w:tcBorders>
              <w:top w:val="single" w:sz="8" w:space="0" w:color="auto"/>
              <w:bottom w:val="single" w:sz="8" w:space="0" w:color="auto"/>
            </w:tcBorders>
            <w:shd w:val="clear" w:color="auto" w:fill="auto"/>
            <w:vAlign w:val="center"/>
          </w:tcPr>
          <w:p w14:paraId="60EF6441"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指</w:t>
            </w:r>
            <w:r>
              <w:rPr>
                <w:rFonts w:ascii="宋体" w:hAnsi="Times New Roman" w:hint="eastAsia"/>
                <w:kern w:val="0"/>
                <w:sz w:val="18"/>
                <w:szCs w:val="18"/>
              </w:rPr>
              <w:t xml:space="preserve"> </w:t>
            </w:r>
            <w:r>
              <w:rPr>
                <w:rFonts w:ascii="宋体" w:hAnsi="Times New Roman"/>
                <w:kern w:val="0"/>
                <w:sz w:val="18"/>
                <w:szCs w:val="18"/>
              </w:rPr>
              <w:t xml:space="preserve"> </w:t>
            </w:r>
            <w:r>
              <w:rPr>
                <w:rFonts w:ascii="宋体" w:hAnsi="Times New Roman" w:hint="eastAsia"/>
                <w:kern w:val="0"/>
                <w:sz w:val="18"/>
                <w:szCs w:val="18"/>
              </w:rPr>
              <w:t>标</w:t>
            </w:r>
          </w:p>
        </w:tc>
        <w:tc>
          <w:tcPr>
            <w:tcW w:w="3118" w:type="dxa"/>
            <w:tcBorders>
              <w:top w:val="single" w:sz="8" w:space="0" w:color="auto"/>
              <w:bottom w:val="single" w:sz="8" w:space="0" w:color="auto"/>
            </w:tcBorders>
            <w:shd w:val="clear" w:color="auto" w:fill="auto"/>
            <w:vAlign w:val="center"/>
          </w:tcPr>
          <w:p w14:paraId="5AE60B98"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检验方法</w:t>
            </w:r>
          </w:p>
        </w:tc>
      </w:tr>
      <w:tr w:rsidR="00412884" w14:paraId="2D563E43" w14:textId="77777777">
        <w:trPr>
          <w:trHeight w:val="340"/>
        </w:trPr>
        <w:tc>
          <w:tcPr>
            <w:tcW w:w="3118" w:type="dxa"/>
            <w:tcBorders>
              <w:top w:val="single" w:sz="8" w:space="0" w:color="auto"/>
            </w:tcBorders>
            <w:shd w:val="clear" w:color="auto" w:fill="auto"/>
            <w:vAlign w:val="center"/>
          </w:tcPr>
          <w:p w14:paraId="2EBA820C"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hint="eastAsia"/>
                <w:kern w:val="0"/>
                <w:sz w:val="18"/>
                <w:szCs w:val="18"/>
              </w:rPr>
              <w:t>脂肪</w:t>
            </w:r>
            <w:r>
              <w:rPr>
                <w:rFonts w:ascii="宋体" w:hAnsi="Times New Roman" w:hint="eastAsia"/>
                <w:kern w:val="0"/>
                <w:sz w:val="18"/>
                <w:szCs w:val="18"/>
                <w:vertAlign w:val="superscript"/>
              </w:rPr>
              <w:t>a</w:t>
            </w:r>
            <w:r>
              <w:rPr>
                <w:rFonts w:ascii="宋体" w:hAnsi="Times New Roman" w:hint="eastAsia"/>
                <w:kern w:val="0"/>
                <w:sz w:val="18"/>
                <w:szCs w:val="18"/>
              </w:rPr>
              <w:t>/</w:t>
            </w:r>
            <w:r>
              <w:rPr>
                <w:rFonts w:ascii="宋体" w:hAnsi="Times New Roman" w:hint="eastAsia"/>
                <w:kern w:val="0"/>
                <w:sz w:val="18"/>
                <w:szCs w:val="18"/>
              </w:rPr>
              <w:t>（</w:t>
            </w:r>
            <w:r>
              <w:rPr>
                <w:rFonts w:ascii="宋体" w:hAnsi="Times New Roman" w:hint="eastAsia"/>
                <w:kern w:val="0"/>
                <w:sz w:val="18"/>
                <w:szCs w:val="18"/>
              </w:rPr>
              <w:t>g/100g</w:t>
            </w:r>
            <w:r>
              <w:rPr>
                <w:rFonts w:ascii="宋体" w:hAnsi="Times New Roman" w:hint="eastAsia"/>
                <w:kern w:val="0"/>
                <w:sz w:val="18"/>
                <w:szCs w:val="18"/>
              </w:rPr>
              <w:t>）</w:t>
            </w:r>
            <w:r>
              <w:rPr>
                <w:rFonts w:ascii="宋体" w:hAnsi="Times New Roman" w:hint="eastAsia"/>
                <w:kern w:val="0"/>
                <w:sz w:val="18"/>
                <w:szCs w:val="18"/>
              </w:rPr>
              <w:tab/>
            </w:r>
            <w:r>
              <w:rPr>
                <w:rFonts w:ascii="宋体" w:hAnsi="Times New Roman" w:hint="eastAsia"/>
                <w:kern w:val="0"/>
                <w:sz w:val="18"/>
                <w:szCs w:val="18"/>
              </w:rPr>
              <w:t>≥</w:t>
            </w:r>
          </w:p>
        </w:tc>
        <w:tc>
          <w:tcPr>
            <w:tcW w:w="3118" w:type="dxa"/>
            <w:tcBorders>
              <w:top w:val="single" w:sz="8" w:space="0" w:color="auto"/>
            </w:tcBorders>
            <w:shd w:val="clear" w:color="auto" w:fill="auto"/>
            <w:vAlign w:val="center"/>
          </w:tcPr>
          <w:p w14:paraId="441BDBDA"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cs="宋体" w:hint="eastAsia"/>
                <w:bCs/>
                <w:kern w:val="0"/>
                <w:sz w:val="18"/>
                <w:szCs w:val="18"/>
              </w:rPr>
              <w:t>4.0</w:t>
            </w:r>
          </w:p>
        </w:tc>
        <w:tc>
          <w:tcPr>
            <w:tcW w:w="3118" w:type="dxa"/>
            <w:tcBorders>
              <w:top w:val="single" w:sz="8" w:space="0" w:color="auto"/>
            </w:tcBorders>
            <w:shd w:val="clear" w:color="auto" w:fill="auto"/>
            <w:vAlign w:val="center"/>
          </w:tcPr>
          <w:p w14:paraId="7BCE1DB2"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GB 5009.6</w:t>
            </w:r>
          </w:p>
        </w:tc>
      </w:tr>
      <w:tr w:rsidR="00412884" w14:paraId="37CD2479" w14:textId="77777777">
        <w:trPr>
          <w:trHeight w:val="340"/>
        </w:trPr>
        <w:tc>
          <w:tcPr>
            <w:tcW w:w="3118" w:type="dxa"/>
            <w:shd w:val="clear" w:color="auto" w:fill="auto"/>
            <w:vAlign w:val="center"/>
          </w:tcPr>
          <w:p w14:paraId="609F48E9"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hint="eastAsia"/>
                <w:kern w:val="0"/>
                <w:sz w:val="18"/>
                <w:szCs w:val="18"/>
              </w:rPr>
              <w:t>蛋白质</w:t>
            </w:r>
            <w:r>
              <w:rPr>
                <w:rFonts w:ascii="宋体" w:hAnsi="Times New Roman" w:hint="eastAsia"/>
                <w:kern w:val="0"/>
                <w:sz w:val="18"/>
                <w:szCs w:val="18"/>
              </w:rPr>
              <w:t>/</w:t>
            </w:r>
            <w:r>
              <w:rPr>
                <w:rFonts w:ascii="宋体" w:hAnsi="Times New Roman" w:hint="eastAsia"/>
                <w:kern w:val="0"/>
                <w:sz w:val="18"/>
                <w:szCs w:val="18"/>
              </w:rPr>
              <w:t>（</w:t>
            </w:r>
            <w:r>
              <w:rPr>
                <w:rFonts w:ascii="宋体" w:hAnsi="Times New Roman" w:hint="eastAsia"/>
                <w:kern w:val="0"/>
                <w:sz w:val="18"/>
                <w:szCs w:val="18"/>
              </w:rPr>
              <w:t>g/100g</w:t>
            </w:r>
            <w:r>
              <w:rPr>
                <w:rFonts w:ascii="宋体" w:hAnsi="Times New Roman" w:hint="eastAsia"/>
                <w:kern w:val="0"/>
                <w:sz w:val="18"/>
                <w:szCs w:val="18"/>
              </w:rPr>
              <w:t>）</w:t>
            </w:r>
            <w:r>
              <w:rPr>
                <w:rFonts w:ascii="宋体" w:hAnsi="Times New Roman" w:hint="eastAsia"/>
                <w:kern w:val="0"/>
                <w:sz w:val="18"/>
                <w:szCs w:val="18"/>
              </w:rPr>
              <w:tab/>
            </w:r>
            <w:r>
              <w:rPr>
                <w:rFonts w:ascii="宋体" w:hAnsi="Times New Roman" w:hint="eastAsia"/>
                <w:kern w:val="0"/>
                <w:sz w:val="18"/>
                <w:szCs w:val="18"/>
              </w:rPr>
              <w:t>≥</w:t>
            </w:r>
          </w:p>
        </w:tc>
        <w:tc>
          <w:tcPr>
            <w:tcW w:w="3118" w:type="dxa"/>
            <w:shd w:val="clear" w:color="auto" w:fill="auto"/>
            <w:vAlign w:val="center"/>
          </w:tcPr>
          <w:p w14:paraId="59BCF1CD"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3.</w:t>
            </w:r>
            <w:r>
              <w:rPr>
                <w:rFonts w:ascii="宋体" w:hAnsi="Times New Roman"/>
                <w:kern w:val="0"/>
                <w:sz w:val="18"/>
                <w:szCs w:val="18"/>
              </w:rPr>
              <w:t>7</w:t>
            </w:r>
          </w:p>
        </w:tc>
        <w:tc>
          <w:tcPr>
            <w:tcW w:w="3118" w:type="dxa"/>
            <w:shd w:val="clear" w:color="auto" w:fill="auto"/>
            <w:vAlign w:val="center"/>
          </w:tcPr>
          <w:p w14:paraId="40953989"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GB 5009.5</w:t>
            </w:r>
          </w:p>
        </w:tc>
      </w:tr>
      <w:tr w:rsidR="00412884" w14:paraId="3E982B52" w14:textId="77777777">
        <w:trPr>
          <w:trHeight w:val="340"/>
        </w:trPr>
        <w:tc>
          <w:tcPr>
            <w:tcW w:w="3118" w:type="dxa"/>
            <w:shd w:val="clear" w:color="auto" w:fill="auto"/>
            <w:vAlign w:val="center"/>
          </w:tcPr>
          <w:p w14:paraId="53FCF86B"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hint="eastAsia"/>
                <w:kern w:val="0"/>
                <w:sz w:val="18"/>
                <w:szCs w:val="18"/>
              </w:rPr>
              <w:t>非脂乳固体</w:t>
            </w:r>
            <w:r>
              <w:rPr>
                <w:rFonts w:ascii="宋体" w:hAnsi="Times New Roman" w:hint="eastAsia"/>
                <w:kern w:val="0"/>
                <w:sz w:val="18"/>
                <w:szCs w:val="18"/>
              </w:rPr>
              <w:t>/</w:t>
            </w:r>
            <w:r>
              <w:rPr>
                <w:rFonts w:ascii="宋体" w:hAnsi="Times New Roman" w:hint="eastAsia"/>
                <w:kern w:val="0"/>
                <w:sz w:val="18"/>
                <w:szCs w:val="18"/>
              </w:rPr>
              <w:t>（</w:t>
            </w:r>
            <w:r>
              <w:rPr>
                <w:rFonts w:ascii="宋体" w:hAnsi="Times New Roman" w:hint="eastAsia"/>
                <w:kern w:val="0"/>
                <w:sz w:val="18"/>
                <w:szCs w:val="18"/>
              </w:rPr>
              <w:t>g/100g</w:t>
            </w:r>
            <w:r>
              <w:rPr>
                <w:rFonts w:ascii="宋体" w:hAnsi="Times New Roman" w:hint="eastAsia"/>
                <w:kern w:val="0"/>
                <w:sz w:val="18"/>
                <w:szCs w:val="18"/>
              </w:rPr>
              <w:t>）</w:t>
            </w:r>
            <w:r>
              <w:rPr>
                <w:rFonts w:ascii="宋体" w:hAnsi="Times New Roman" w:hint="eastAsia"/>
                <w:kern w:val="0"/>
                <w:sz w:val="18"/>
                <w:szCs w:val="18"/>
              </w:rPr>
              <w:tab/>
            </w:r>
            <w:r>
              <w:rPr>
                <w:rFonts w:ascii="宋体" w:hAnsi="Times New Roman" w:hint="eastAsia"/>
                <w:kern w:val="0"/>
                <w:sz w:val="18"/>
                <w:szCs w:val="18"/>
              </w:rPr>
              <w:t>≥</w:t>
            </w:r>
          </w:p>
        </w:tc>
        <w:tc>
          <w:tcPr>
            <w:tcW w:w="3118" w:type="dxa"/>
            <w:shd w:val="clear" w:color="auto" w:fill="auto"/>
            <w:vAlign w:val="center"/>
          </w:tcPr>
          <w:p w14:paraId="2AD2FF22"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8.5</w:t>
            </w:r>
          </w:p>
        </w:tc>
        <w:tc>
          <w:tcPr>
            <w:tcW w:w="3118" w:type="dxa"/>
            <w:shd w:val="clear" w:color="auto" w:fill="auto"/>
            <w:vAlign w:val="center"/>
          </w:tcPr>
          <w:p w14:paraId="7B928228"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GB 5413.39</w:t>
            </w:r>
          </w:p>
        </w:tc>
      </w:tr>
      <w:tr w:rsidR="00412884" w14:paraId="6C7D6CDF" w14:textId="77777777">
        <w:trPr>
          <w:trHeight w:val="340"/>
        </w:trPr>
        <w:tc>
          <w:tcPr>
            <w:tcW w:w="3118" w:type="dxa"/>
            <w:tcBorders>
              <w:bottom w:val="single" w:sz="4" w:space="0" w:color="auto"/>
            </w:tcBorders>
            <w:shd w:val="clear" w:color="auto" w:fill="auto"/>
            <w:vAlign w:val="center"/>
          </w:tcPr>
          <w:p w14:paraId="6EC2CD1E"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hint="eastAsia"/>
                <w:kern w:val="0"/>
                <w:sz w:val="18"/>
                <w:szCs w:val="18"/>
              </w:rPr>
              <w:t>酸度</w:t>
            </w:r>
            <w:r>
              <w:rPr>
                <w:rFonts w:ascii="宋体" w:hAnsi="Times New Roman" w:hint="eastAsia"/>
                <w:kern w:val="0"/>
                <w:sz w:val="18"/>
                <w:szCs w:val="18"/>
              </w:rPr>
              <w:t>/</w:t>
            </w:r>
            <w:r>
              <w:rPr>
                <w:rFonts w:ascii="宋体" w:hAnsi="Times New Roman" w:hint="eastAsia"/>
                <w:kern w:val="0"/>
                <w:sz w:val="18"/>
                <w:szCs w:val="18"/>
              </w:rPr>
              <w:t>（º</w:t>
            </w:r>
            <w:r>
              <w:rPr>
                <w:rFonts w:ascii="宋体" w:hAnsi="Times New Roman" w:hint="eastAsia"/>
                <w:kern w:val="0"/>
                <w:sz w:val="18"/>
                <w:szCs w:val="18"/>
              </w:rPr>
              <w:t>T</w:t>
            </w:r>
            <w:r>
              <w:rPr>
                <w:rFonts w:ascii="宋体" w:hAnsi="Times New Roman" w:hint="eastAsia"/>
                <w:kern w:val="0"/>
                <w:sz w:val="18"/>
                <w:szCs w:val="18"/>
              </w:rPr>
              <w:t>）</w:t>
            </w:r>
          </w:p>
        </w:tc>
        <w:tc>
          <w:tcPr>
            <w:tcW w:w="3118" w:type="dxa"/>
            <w:tcBorders>
              <w:bottom w:val="single" w:sz="4" w:space="0" w:color="auto"/>
            </w:tcBorders>
            <w:shd w:val="clear" w:color="auto" w:fill="auto"/>
            <w:vAlign w:val="center"/>
          </w:tcPr>
          <w:p w14:paraId="4243DA0E"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16</w:t>
            </w:r>
            <w:r>
              <w:rPr>
                <w:rFonts w:ascii="宋体" w:hAnsi="Times New Roman" w:hint="eastAsia"/>
                <w:bCs/>
                <w:kern w:val="0"/>
                <w:sz w:val="18"/>
                <w:szCs w:val="18"/>
              </w:rPr>
              <w:t>～</w:t>
            </w:r>
            <w:r>
              <w:rPr>
                <w:rFonts w:ascii="宋体" w:hAnsi="Times New Roman" w:hint="eastAsia"/>
                <w:kern w:val="0"/>
                <w:sz w:val="18"/>
                <w:szCs w:val="18"/>
              </w:rPr>
              <w:t>24</w:t>
            </w:r>
          </w:p>
        </w:tc>
        <w:tc>
          <w:tcPr>
            <w:tcW w:w="3118" w:type="dxa"/>
            <w:tcBorders>
              <w:bottom w:val="single" w:sz="4" w:space="0" w:color="auto"/>
            </w:tcBorders>
            <w:shd w:val="clear" w:color="auto" w:fill="auto"/>
            <w:vAlign w:val="center"/>
          </w:tcPr>
          <w:p w14:paraId="40112321"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GB 5009.239</w:t>
            </w:r>
          </w:p>
        </w:tc>
      </w:tr>
      <w:tr w:rsidR="00412884" w14:paraId="378B9770" w14:textId="77777777">
        <w:trPr>
          <w:trHeight w:val="340"/>
        </w:trPr>
        <w:tc>
          <w:tcPr>
            <w:tcW w:w="9354" w:type="dxa"/>
            <w:gridSpan w:val="3"/>
            <w:tcBorders>
              <w:top w:val="single" w:sz="8" w:space="0" w:color="auto"/>
            </w:tcBorders>
            <w:shd w:val="clear" w:color="auto" w:fill="auto"/>
            <w:vAlign w:val="center"/>
          </w:tcPr>
          <w:p w14:paraId="22C69695"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hint="eastAsia"/>
                <w:kern w:val="0"/>
                <w:sz w:val="18"/>
                <w:szCs w:val="18"/>
                <w:vertAlign w:val="superscript"/>
              </w:rPr>
              <w:t>a</w:t>
            </w:r>
            <w:r>
              <w:rPr>
                <w:rFonts w:ascii="宋体" w:hAnsi="Times New Roman" w:hint="eastAsia"/>
                <w:kern w:val="0"/>
                <w:sz w:val="18"/>
                <w:szCs w:val="18"/>
              </w:rPr>
              <w:t>仅适用于全脂高温杀菌驼乳。</w:t>
            </w:r>
          </w:p>
        </w:tc>
      </w:tr>
    </w:tbl>
    <w:p w14:paraId="013D7E34" w14:textId="77777777" w:rsidR="00412884" w:rsidRDefault="00535F4E">
      <w:pPr>
        <w:widowControl/>
        <w:numPr>
          <w:ilvl w:val="1"/>
          <w:numId w:val="0"/>
        </w:numPr>
        <w:adjustRightInd/>
        <w:spacing w:beforeLines="50" w:before="120" w:afterLines="50" w:after="120" w:line="240" w:lineRule="auto"/>
        <w:jc w:val="left"/>
        <w:outlineLvl w:val="2"/>
        <w:rPr>
          <w:rFonts w:ascii="黑体" w:eastAsia="黑体" w:hAnsi="Times New Roman"/>
          <w:kern w:val="0"/>
        </w:rPr>
      </w:pPr>
      <w:r>
        <w:rPr>
          <w:rFonts w:ascii="黑体" w:eastAsia="黑体" w:hAnsi="Times New Roman" w:hint="eastAsia"/>
          <w:kern w:val="0"/>
        </w:rPr>
        <w:t>4</w:t>
      </w:r>
      <w:r>
        <w:rPr>
          <w:rFonts w:ascii="黑体" w:eastAsia="黑体" w:hAnsi="Times New Roman"/>
          <w:kern w:val="0"/>
        </w:rPr>
        <w:t xml:space="preserve">.4 </w:t>
      </w:r>
      <w:r>
        <w:rPr>
          <w:rFonts w:ascii="黑体" w:eastAsia="黑体" w:hAnsi="Times New Roman" w:hint="eastAsia"/>
          <w:kern w:val="0"/>
        </w:rPr>
        <w:t>污染物限量</w:t>
      </w:r>
    </w:p>
    <w:p w14:paraId="2F1F548D" w14:textId="77777777" w:rsidR="00412884" w:rsidRDefault="00535F4E">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bookmarkStart w:id="37" w:name="_Hlk76565921"/>
      <w:r>
        <w:rPr>
          <w:rFonts w:ascii="宋体" w:hAnsi="Times New Roman" w:hint="eastAsia"/>
          <w:kern w:val="0"/>
          <w:szCs w:val="20"/>
        </w:rPr>
        <w:t>应符合表</w:t>
      </w:r>
      <w:r>
        <w:rPr>
          <w:rFonts w:ascii="宋体" w:hAnsi="Times New Roman" w:hint="eastAsia"/>
          <w:kern w:val="0"/>
          <w:szCs w:val="20"/>
        </w:rPr>
        <w:t>3</w:t>
      </w:r>
      <w:r>
        <w:rPr>
          <w:rFonts w:ascii="宋体" w:hAnsi="Times New Roman" w:hint="eastAsia"/>
          <w:kern w:val="0"/>
          <w:szCs w:val="20"/>
        </w:rPr>
        <w:t>的要求。</w:t>
      </w:r>
      <w:bookmarkEnd w:id="37"/>
    </w:p>
    <w:p w14:paraId="5FFB7FE3" w14:textId="77777777" w:rsidR="00412884" w:rsidRDefault="00535F4E">
      <w:pPr>
        <w:widowControl/>
        <w:adjustRightInd/>
        <w:spacing w:beforeLines="50" w:before="120" w:afterLines="50" w:after="120" w:line="240" w:lineRule="auto"/>
        <w:jc w:val="center"/>
        <w:rPr>
          <w:rFonts w:ascii="黑体" w:eastAsia="黑体" w:hAnsi="Times New Roman"/>
          <w:kern w:val="0"/>
          <w:szCs w:val="20"/>
        </w:rPr>
      </w:pPr>
      <w:bookmarkStart w:id="38" w:name="_Hlk76565938"/>
      <w:r>
        <w:rPr>
          <w:rFonts w:ascii="黑体" w:eastAsia="黑体" w:hAnsi="Times New Roman" w:hint="eastAsia"/>
          <w:kern w:val="0"/>
          <w:szCs w:val="20"/>
        </w:rPr>
        <w:t>表</w:t>
      </w:r>
      <w:r>
        <w:rPr>
          <w:rFonts w:ascii="黑体" w:eastAsia="黑体" w:hAnsi="Times New Roman" w:hint="eastAsia"/>
          <w:kern w:val="0"/>
          <w:szCs w:val="20"/>
        </w:rPr>
        <w:t>3</w:t>
      </w:r>
      <w:r>
        <w:rPr>
          <w:rFonts w:ascii="黑体" w:eastAsia="黑体" w:hAnsi="Times New Roman"/>
          <w:kern w:val="0"/>
          <w:szCs w:val="20"/>
        </w:rPr>
        <w:t xml:space="preserve">  </w:t>
      </w:r>
      <w:r>
        <w:rPr>
          <w:rFonts w:ascii="黑体" w:eastAsia="黑体" w:hAnsi="Times New Roman" w:hint="eastAsia"/>
          <w:kern w:val="0"/>
          <w:szCs w:val="20"/>
        </w:rPr>
        <w:t>污染物限量</w:t>
      </w:r>
    </w:p>
    <w:tbl>
      <w:tblPr>
        <w:tblStyle w:val="12"/>
        <w:tblW w:w="93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412884" w14:paraId="511507E3" w14:textId="77777777">
        <w:trPr>
          <w:trHeight w:val="340"/>
        </w:trPr>
        <w:tc>
          <w:tcPr>
            <w:tcW w:w="3118" w:type="dxa"/>
            <w:tcBorders>
              <w:top w:val="single" w:sz="8" w:space="0" w:color="auto"/>
              <w:bottom w:val="single" w:sz="8" w:space="0" w:color="auto"/>
            </w:tcBorders>
            <w:shd w:val="clear" w:color="auto" w:fill="auto"/>
            <w:vAlign w:val="center"/>
          </w:tcPr>
          <w:p w14:paraId="4E660490"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项</w:t>
            </w:r>
            <w:r>
              <w:rPr>
                <w:rFonts w:ascii="宋体" w:hAnsi="Times New Roman" w:hint="eastAsia"/>
                <w:kern w:val="0"/>
                <w:sz w:val="18"/>
                <w:szCs w:val="18"/>
              </w:rPr>
              <w:t xml:space="preserve"> </w:t>
            </w:r>
            <w:r>
              <w:rPr>
                <w:rFonts w:ascii="宋体" w:hAnsi="Times New Roman"/>
                <w:kern w:val="0"/>
                <w:sz w:val="18"/>
                <w:szCs w:val="18"/>
              </w:rPr>
              <w:t xml:space="preserve"> </w:t>
            </w:r>
            <w:r>
              <w:rPr>
                <w:rFonts w:ascii="宋体" w:hAnsi="Times New Roman" w:hint="eastAsia"/>
                <w:kern w:val="0"/>
                <w:sz w:val="18"/>
                <w:szCs w:val="18"/>
              </w:rPr>
              <w:t>目</w:t>
            </w:r>
          </w:p>
        </w:tc>
        <w:tc>
          <w:tcPr>
            <w:tcW w:w="3118" w:type="dxa"/>
            <w:tcBorders>
              <w:top w:val="single" w:sz="8" w:space="0" w:color="auto"/>
              <w:bottom w:val="single" w:sz="8" w:space="0" w:color="auto"/>
            </w:tcBorders>
            <w:shd w:val="clear" w:color="auto" w:fill="auto"/>
            <w:vAlign w:val="center"/>
          </w:tcPr>
          <w:p w14:paraId="3AC9E96C"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指</w:t>
            </w:r>
            <w:r>
              <w:rPr>
                <w:rFonts w:ascii="宋体" w:hAnsi="Times New Roman" w:hint="eastAsia"/>
                <w:kern w:val="0"/>
                <w:sz w:val="18"/>
                <w:szCs w:val="18"/>
              </w:rPr>
              <w:t xml:space="preserve"> </w:t>
            </w:r>
            <w:r>
              <w:rPr>
                <w:rFonts w:ascii="宋体" w:hAnsi="Times New Roman"/>
                <w:kern w:val="0"/>
                <w:sz w:val="18"/>
                <w:szCs w:val="18"/>
              </w:rPr>
              <w:t xml:space="preserve"> </w:t>
            </w:r>
            <w:r>
              <w:rPr>
                <w:rFonts w:ascii="宋体" w:hAnsi="Times New Roman" w:hint="eastAsia"/>
                <w:kern w:val="0"/>
                <w:sz w:val="18"/>
                <w:szCs w:val="18"/>
              </w:rPr>
              <w:t>标</w:t>
            </w:r>
          </w:p>
        </w:tc>
        <w:tc>
          <w:tcPr>
            <w:tcW w:w="3118" w:type="dxa"/>
            <w:tcBorders>
              <w:top w:val="single" w:sz="8" w:space="0" w:color="auto"/>
              <w:bottom w:val="single" w:sz="8" w:space="0" w:color="auto"/>
            </w:tcBorders>
            <w:shd w:val="clear" w:color="auto" w:fill="auto"/>
            <w:vAlign w:val="center"/>
          </w:tcPr>
          <w:p w14:paraId="6F0C974B"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检验方法</w:t>
            </w:r>
          </w:p>
        </w:tc>
      </w:tr>
      <w:tr w:rsidR="00412884" w14:paraId="2D023D72" w14:textId="77777777">
        <w:trPr>
          <w:trHeight w:val="340"/>
        </w:trPr>
        <w:tc>
          <w:tcPr>
            <w:tcW w:w="3118" w:type="dxa"/>
            <w:tcBorders>
              <w:top w:val="single" w:sz="8" w:space="0" w:color="auto"/>
            </w:tcBorders>
            <w:shd w:val="clear" w:color="auto" w:fill="auto"/>
            <w:vAlign w:val="center"/>
          </w:tcPr>
          <w:p w14:paraId="2EDC822E"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hint="eastAsia"/>
                <w:kern w:val="0"/>
                <w:sz w:val="18"/>
                <w:szCs w:val="18"/>
              </w:rPr>
              <w:t>铅（以</w:t>
            </w:r>
            <w:r>
              <w:rPr>
                <w:rFonts w:ascii="宋体" w:hAnsi="Times New Roman" w:hint="eastAsia"/>
                <w:kern w:val="0"/>
                <w:sz w:val="18"/>
                <w:szCs w:val="18"/>
              </w:rPr>
              <w:t>P</w:t>
            </w:r>
            <w:r>
              <w:rPr>
                <w:rFonts w:ascii="宋体" w:hAnsi="Times New Roman"/>
                <w:kern w:val="0"/>
                <w:sz w:val="18"/>
                <w:szCs w:val="18"/>
              </w:rPr>
              <w:t>b</w:t>
            </w:r>
            <w:r>
              <w:rPr>
                <w:rFonts w:ascii="宋体" w:hAnsi="Times New Roman" w:hint="eastAsia"/>
                <w:kern w:val="0"/>
                <w:sz w:val="18"/>
                <w:szCs w:val="18"/>
              </w:rPr>
              <w:t>计），</w:t>
            </w:r>
            <w:r>
              <w:rPr>
                <w:rFonts w:ascii="宋体" w:hAnsi="Times New Roman" w:hint="eastAsia"/>
                <w:kern w:val="0"/>
                <w:sz w:val="18"/>
                <w:szCs w:val="18"/>
              </w:rPr>
              <w:t>m</w:t>
            </w:r>
            <w:r>
              <w:rPr>
                <w:rFonts w:ascii="宋体" w:hAnsi="Times New Roman"/>
                <w:kern w:val="0"/>
                <w:sz w:val="18"/>
                <w:szCs w:val="18"/>
              </w:rPr>
              <w:t xml:space="preserve">g/kg      </w:t>
            </w:r>
            <w:r>
              <w:rPr>
                <w:rFonts w:ascii="宋体" w:hAnsi="Times New Roman" w:hint="eastAsia"/>
                <w:kern w:val="0"/>
                <w:sz w:val="18"/>
                <w:szCs w:val="18"/>
              </w:rPr>
              <w:t>≤</w:t>
            </w:r>
          </w:p>
        </w:tc>
        <w:tc>
          <w:tcPr>
            <w:tcW w:w="3118" w:type="dxa"/>
            <w:tcBorders>
              <w:top w:val="single" w:sz="8" w:space="0" w:color="auto"/>
            </w:tcBorders>
            <w:shd w:val="clear" w:color="auto" w:fill="auto"/>
            <w:vAlign w:val="center"/>
          </w:tcPr>
          <w:p w14:paraId="5C7AFC12"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0</w:t>
            </w:r>
            <w:r>
              <w:rPr>
                <w:rFonts w:ascii="宋体" w:hAnsi="Times New Roman"/>
                <w:kern w:val="0"/>
                <w:sz w:val="18"/>
                <w:szCs w:val="18"/>
              </w:rPr>
              <w:t>.05</w:t>
            </w:r>
          </w:p>
        </w:tc>
        <w:tc>
          <w:tcPr>
            <w:tcW w:w="3118" w:type="dxa"/>
            <w:tcBorders>
              <w:top w:val="single" w:sz="8" w:space="0" w:color="auto"/>
            </w:tcBorders>
            <w:shd w:val="clear" w:color="auto" w:fill="auto"/>
            <w:vAlign w:val="center"/>
          </w:tcPr>
          <w:p w14:paraId="752524D0"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w:t>
            </w:r>
            <w:r>
              <w:rPr>
                <w:rFonts w:ascii="宋体" w:hAnsi="Times New Roman"/>
                <w:kern w:val="0"/>
                <w:sz w:val="18"/>
                <w:szCs w:val="18"/>
              </w:rPr>
              <w:t xml:space="preserve">B </w:t>
            </w:r>
            <w:r>
              <w:rPr>
                <w:rFonts w:ascii="宋体" w:hAnsi="Times New Roman"/>
                <w:kern w:val="0"/>
                <w:sz w:val="18"/>
                <w:szCs w:val="18"/>
              </w:rPr>
              <w:t>5009.12</w:t>
            </w:r>
          </w:p>
        </w:tc>
      </w:tr>
      <w:tr w:rsidR="00412884" w14:paraId="33D82547" w14:textId="77777777">
        <w:trPr>
          <w:trHeight w:val="340"/>
        </w:trPr>
        <w:tc>
          <w:tcPr>
            <w:tcW w:w="3118" w:type="dxa"/>
            <w:shd w:val="clear" w:color="auto" w:fill="auto"/>
            <w:vAlign w:val="center"/>
          </w:tcPr>
          <w:p w14:paraId="49FBF7E2"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hint="eastAsia"/>
                <w:kern w:val="0"/>
                <w:sz w:val="18"/>
                <w:szCs w:val="18"/>
              </w:rPr>
              <w:t>总汞（以</w:t>
            </w:r>
            <w:r>
              <w:rPr>
                <w:rFonts w:ascii="宋体" w:hAnsi="Times New Roman"/>
                <w:kern w:val="0"/>
                <w:sz w:val="18"/>
                <w:szCs w:val="18"/>
              </w:rPr>
              <w:t>Hg</w:t>
            </w:r>
            <w:r>
              <w:rPr>
                <w:rFonts w:ascii="宋体" w:hAnsi="Times New Roman" w:hint="eastAsia"/>
                <w:kern w:val="0"/>
                <w:sz w:val="18"/>
                <w:szCs w:val="18"/>
              </w:rPr>
              <w:t>计），</w:t>
            </w:r>
            <w:r>
              <w:rPr>
                <w:rFonts w:ascii="宋体" w:hAnsi="Times New Roman" w:hint="eastAsia"/>
                <w:kern w:val="0"/>
                <w:sz w:val="18"/>
                <w:szCs w:val="18"/>
              </w:rPr>
              <w:t>m</w:t>
            </w:r>
            <w:r>
              <w:rPr>
                <w:rFonts w:ascii="宋体" w:hAnsi="Times New Roman"/>
                <w:kern w:val="0"/>
                <w:sz w:val="18"/>
                <w:szCs w:val="18"/>
              </w:rPr>
              <w:t xml:space="preserve">g/kg    </w:t>
            </w:r>
            <w:r>
              <w:rPr>
                <w:rFonts w:ascii="宋体" w:hAnsi="Times New Roman" w:hint="eastAsia"/>
                <w:kern w:val="0"/>
                <w:sz w:val="18"/>
                <w:szCs w:val="18"/>
              </w:rPr>
              <w:t>≤</w:t>
            </w:r>
          </w:p>
        </w:tc>
        <w:tc>
          <w:tcPr>
            <w:tcW w:w="3118" w:type="dxa"/>
            <w:shd w:val="clear" w:color="auto" w:fill="auto"/>
            <w:vAlign w:val="center"/>
          </w:tcPr>
          <w:p w14:paraId="62617F27"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0</w:t>
            </w:r>
            <w:r>
              <w:rPr>
                <w:rFonts w:ascii="宋体" w:hAnsi="Times New Roman"/>
                <w:kern w:val="0"/>
                <w:sz w:val="18"/>
                <w:szCs w:val="18"/>
              </w:rPr>
              <w:t>.01</w:t>
            </w:r>
          </w:p>
        </w:tc>
        <w:tc>
          <w:tcPr>
            <w:tcW w:w="3118" w:type="dxa"/>
            <w:shd w:val="clear" w:color="auto" w:fill="auto"/>
            <w:vAlign w:val="center"/>
          </w:tcPr>
          <w:p w14:paraId="5157E424"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w:t>
            </w:r>
            <w:r>
              <w:rPr>
                <w:rFonts w:ascii="宋体" w:hAnsi="Times New Roman"/>
                <w:kern w:val="0"/>
                <w:sz w:val="18"/>
                <w:szCs w:val="18"/>
              </w:rPr>
              <w:t>B 5009.17</w:t>
            </w:r>
          </w:p>
        </w:tc>
      </w:tr>
      <w:tr w:rsidR="00412884" w14:paraId="16266AF6" w14:textId="77777777">
        <w:trPr>
          <w:trHeight w:val="340"/>
        </w:trPr>
        <w:tc>
          <w:tcPr>
            <w:tcW w:w="3118" w:type="dxa"/>
            <w:tcBorders>
              <w:bottom w:val="single" w:sz="4" w:space="0" w:color="auto"/>
            </w:tcBorders>
            <w:shd w:val="clear" w:color="auto" w:fill="auto"/>
            <w:vAlign w:val="center"/>
          </w:tcPr>
          <w:p w14:paraId="061AD35D"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hint="eastAsia"/>
                <w:kern w:val="0"/>
                <w:sz w:val="18"/>
                <w:szCs w:val="18"/>
              </w:rPr>
              <w:t>总砷（以</w:t>
            </w:r>
            <w:r>
              <w:rPr>
                <w:rFonts w:ascii="宋体" w:hAnsi="Times New Roman"/>
                <w:kern w:val="0"/>
                <w:sz w:val="18"/>
                <w:szCs w:val="18"/>
              </w:rPr>
              <w:t>As</w:t>
            </w:r>
            <w:r>
              <w:rPr>
                <w:rFonts w:ascii="宋体" w:hAnsi="Times New Roman" w:hint="eastAsia"/>
                <w:kern w:val="0"/>
                <w:sz w:val="18"/>
                <w:szCs w:val="18"/>
              </w:rPr>
              <w:t>计），</w:t>
            </w:r>
            <w:r>
              <w:rPr>
                <w:rFonts w:ascii="宋体" w:hAnsi="Times New Roman" w:hint="eastAsia"/>
                <w:kern w:val="0"/>
                <w:sz w:val="18"/>
                <w:szCs w:val="18"/>
              </w:rPr>
              <w:t>m</w:t>
            </w:r>
            <w:r>
              <w:rPr>
                <w:rFonts w:ascii="宋体" w:hAnsi="Times New Roman"/>
                <w:kern w:val="0"/>
                <w:sz w:val="18"/>
                <w:szCs w:val="18"/>
              </w:rPr>
              <w:t xml:space="preserve">g/kg    </w:t>
            </w:r>
            <w:r>
              <w:rPr>
                <w:rFonts w:ascii="宋体" w:hAnsi="Times New Roman" w:hint="eastAsia"/>
                <w:kern w:val="0"/>
                <w:sz w:val="18"/>
                <w:szCs w:val="18"/>
              </w:rPr>
              <w:t>≤</w:t>
            </w:r>
          </w:p>
        </w:tc>
        <w:tc>
          <w:tcPr>
            <w:tcW w:w="3118" w:type="dxa"/>
            <w:tcBorders>
              <w:bottom w:val="single" w:sz="4" w:space="0" w:color="auto"/>
            </w:tcBorders>
            <w:shd w:val="clear" w:color="auto" w:fill="auto"/>
            <w:vAlign w:val="center"/>
          </w:tcPr>
          <w:p w14:paraId="4E2B3D99"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0</w:t>
            </w:r>
            <w:r>
              <w:rPr>
                <w:rFonts w:ascii="宋体" w:hAnsi="Times New Roman"/>
                <w:kern w:val="0"/>
                <w:sz w:val="18"/>
                <w:szCs w:val="18"/>
              </w:rPr>
              <w:t>.1</w:t>
            </w:r>
          </w:p>
        </w:tc>
        <w:tc>
          <w:tcPr>
            <w:tcW w:w="3118" w:type="dxa"/>
            <w:tcBorders>
              <w:bottom w:val="single" w:sz="4" w:space="0" w:color="auto"/>
            </w:tcBorders>
            <w:shd w:val="clear" w:color="auto" w:fill="auto"/>
            <w:vAlign w:val="center"/>
          </w:tcPr>
          <w:p w14:paraId="6BE6F3DE"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w:t>
            </w:r>
            <w:r>
              <w:rPr>
                <w:rFonts w:ascii="宋体" w:hAnsi="Times New Roman"/>
                <w:kern w:val="0"/>
                <w:sz w:val="18"/>
                <w:szCs w:val="18"/>
              </w:rPr>
              <w:t>B 5009.11</w:t>
            </w:r>
          </w:p>
        </w:tc>
      </w:tr>
      <w:tr w:rsidR="00412884" w14:paraId="327FDEB0" w14:textId="77777777">
        <w:trPr>
          <w:trHeight w:val="340"/>
        </w:trPr>
        <w:tc>
          <w:tcPr>
            <w:tcW w:w="3118" w:type="dxa"/>
            <w:tcBorders>
              <w:top w:val="single" w:sz="4" w:space="0" w:color="auto"/>
              <w:bottom w:val="single" w:sz="8" w:space="0" w:color="auto"/>
            </w:tcBorders>
            <w:shd w:val="clear" w:color="auto" w:fill="auto"/>
            <w:vAlign w:val="center"/>
          </w:tcPr>
          <w:p w14:paraId="5AE214A4"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hint="eastAsia"/>
                <w:kern w:val="0"/>
                <w:sz w:val="18"/>
                <w:szCs w:val="18"/>
              </w:rPr>
              <w:t>铬（以</w:t>
            </w:r>
            <w:r>
              <w:rPr>
                <w:rFonts w:ascii="宋体" w:hAnsi="Times New Roman"/>
                <w:kern w:val="0"/>
                <w:sz w:val="18"/>
                <w:szCs w:val="18"/>
              </w:rPr>
              <w:t>Cr</w:t>
            </w:r>
            <w:r>
              <w:rPr>
                <w:rFonts w:ascii="宋体" w:hAnsi="Times New Roman" w:hint="eastAsia"/>
                <w:kern w:val="0"/>
                <w:sz w:val="18"/>
                <w:szCs w:val="18"/>
              </w:rPr>
              <w:t>计），</w:t>
            </w:r>
            <w:r>
              <w:rPr>
                <w:rFonts w:ascii="宋体" w:hAnsi="Times New Roman" w:hint="eastAsia"/>
                <w:kern w:val="0"/>
                <w:sz w:val="18"/>
                <w:szCs w:val="18"/>
              </w:rPr>
              <w:t>m</w:t>
            </w:r>
            <w:r>
              <w:rPr>
                <w:rFonts w:ascii="宋体" w:hAnsi="Times New Roman"/>
                <w:kern w:val="0"/>
                <w:sz w:val="18"/>
                <w:szCs w:val="18"/>
              </w:rPr>
              <w:t xml:space="preserve">g/kg      </w:t>
            </w:r>
            <w:r>
              <w:rPr>
                <w:rFonts w:ascii="宋体" w:hAnsi="Times New Roman" w:hint="eastAsia"/>
                <w:kern w:val="0"/>
                <w:sz w:val="18"/>
                <w:szCs w:val="18"/>
              </w:rPr>
              <w:t>≤</w:t>
            </w:r>
          </w:p>
        </w:tc>
        <w:tc>
          <w:tcPr>
            <w:tcW w:w="3118" w:type="dxa"/>
            <w:tcBorders>
              <w:top w:val="single" w:sz="4" w:space="0" w:color="auto"/>
              <w:bottom w:val="single" w:sz="8" w:space="0" w:color="auto"/>
            </w:tcBorders>
            <w:shd w:val="clear" w:color="auto" w:fill="auto"/>
            <w:vAlign w:val="center"/>
          </w:tcPr>
          <w:p w14:paraId="2E3EB70A"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0</w:t>
            </w:r>
            <w:r>
              <w:rPr>
                <w:rFonts w:ascii="宋体" w:hAnsi="Times New Roman"/>
                <w:kern w:val="0"/>
                <w:sz w:val="18"/>
                <w:szCs w:val="18"/>
              </w:rPr>
              <w:t>.3</w:t>
            </w:r>
          </w:p>
        </w:tc>
        <w:tc>
          <w:tcPr>
            <w:tcW w:w="3118" w:type="dxa"/>
            <w:tcBorders>
              <w:top w:val="single" w:sz="4" w:space="0" w:color="auto"/>
              <w:bottom w:val="single" w:sz="8" w:space="0" w:color="auto"/>
            </w:tcBorders>
            <w:shd w:val="clear" w:color="auto" w:fill="auto"/>
            <w:vAlign w:val="center"/>
          </w:tcPr>
          <w:p w14:paraId="3700BDD8"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w:t>
            </w:r>
            <w:r>
              <w:rPr>
                <w:rFonts w:ascii="宋体" w:hAnsi="Times New Roman"/>
                <w:kern w:val="0"/>
                <w:sz w:val="18"/>
                <w:szCs w:val="18"/>
              </w:rPr>
              <w:t>B 5009.123</w:t>
            </w:r>
          </w:p>
        </w:tc>
      </w:tr>
    </w:tbl>
    <w:bookmarkEnd w:id="38"/>
    <w:p w14:paraId="6E8EC9E5" w14:textId="77777777" w:rsidR="00412884" w:rsidRDefault="00535F4E">
      <w:pPr>
        <w:widowControl/>
        <w:numPr>
          <w:ilvl w:val="1"/>
          <w:numId w:val="0"/>
        </w:numPr>
        <w:adjustRightInd/>
        <w:spacing w:beforeLines="50" w:before="120" w:afterLines="50" w:after="120" w:line="240" w:lineRule="auto"/>
        <w:jc w:val="left"/>
        <w:outlineLvl w:val="2"/>
        <w:rPr>
          <w:rFonts w:ascii="黑体" w:eastAsia="黑体" w:hAnsi="Times New Roman"/>
          <w:kern w:val="0"/>
        </w:rPr>
      </w:pPr>
      <w:r>
        <w:rPr>
          <w:rFonts w:ascii="黑体" w:eastAsia="黑体" w:hAnsi="Times New Roman" w:hint="eastAsia"/>
          <w:kern w:val="0"/>
        </w:rPr>
        <w:t>4</w:t>
      </w:r>
      <w:r>
        <w:rPr>
          <w:rFonts w:ascii="黑体" w:eastAsia="黑体" w:hAnsi="Times New Roman"/>
          <w:kern w:val="0"/>
        </w:rPr>
        <w:t xml:space="preserve">.5 </w:t>
      </w:r>
      <w:r>
        <w:rPr>
          <w:rFonts w:ascii="黑体" w:eastAsia="黑体" w:hAnsi="Times New Roman" w:hint="eastAsia"/>
          <w:kern w:val="0"/>
        </w:rPr>
        <w:t>真菌毒素限量</w:t>
      </w:r>
    </w:p>
    <w:p w14:paraId="76E44CBA" w14:textId="77777777" w:rsidR="00412884" w:rsidRDefault="00535F4E">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bookmarkStart w:id="39" w:name="_Hlk76566004"/>
      <w:r>
        <w:rPr>
          <w:rFonts w:ascii="宋体" w:hAnsi="Times New Roman" w:hint="eastAsia"/>
          <w:kern w:val="0"/>
          <w:szCs w:val="20"/>
        </w:rPr>
        <w:t>应符合表</w:t>
      </w:r>
      <w:r>
        <w:rPr>
          <w:rFonts w:ascii="宋体" w:hAnsi="Times New Roman" w:hint="eastAsia"/>
          <w:kern w:val="0"/>
          <w:szCs w:val="20"/>
        </w:rPr>
        <w:t>4</w:t>
      </w:r>
      <w:r>
        <w:rPr>
          <w:rFonts w:ascii="宋体" w:hAnsi="Times New Roman" w:hint="eastAsia"/>
          <w:kern w:val="0"/>
          <w:szCs w:val="20"/>
        </w:rPr>
        <w:t>的要求。</w:t>
      </w:r>
    </w:p>
    <w:p w14:paraId="2F606333" w14:textId="77777777" w:rsidR="00412884" w:rsidRDefault="00535F4E">
      <w:pPr>
        <w:widowControl/>
        <w:adjustRightInd/>
        <w:spacing w:beforeLines="50" w:before="120" w:afterLines="50" w:after="120" w:line="240" w:lineRule="auto"/>
        <w:jc w:val="center"/>
        <w:rPr>
          <w:rFonts w:ascii="黑体" w:eastAsia="黑体" w:hAnsi="Times New Roman"/>
          <w:kern w:val="0"/>
          <w:szCs w:val="20"/>
        </w:rPr>
      </w:pPr>
      <w:r>
        <w:rPr>
          <w:rFonts w:ascii="黑体" w:eastAsia="黑体" w:hAnsi="Times New Roman" w:hint="eastAsia"/>
          <w:kern w:val="0"/>
          <w:szCs w:val="20"/>
        </w:rPr>
        <w:t>表</w:t>
      </w:r>
      <w:r>
        <w:rPr>
          <w:rFonts w:ascii="黑体" w:eastAsia="黑体" w:hAnsi="Times New Roman" w:hint="eastAsia"/>
          <w:kern w:val="0"/>
          <w:szCs w:val="20"/>
        </w:rPr>
        <w:t>4</w:t>
      </w:r>
      <w:r>
        <w:rPr>
          <w:rFonts w:ascii="黑体" w:eastAsia="黑体" w:hAnsi="Times New Roman"/>
          <w:kern w:val="0"/>
          <w:szCs w:val="20"/>
        </w:rPr>
        <w:t xml:space="preserve">  </w:t>
      </w:r>
      <w:r>
        <w:rPr>
          <w:rFonts w:ascii="黑体" w:eastAsia="黑体" w:hAnsi="Times New Roman" w:hint="eastAsia"/>
          <w:kern w:val="0"/>
          <w:szCs w:val="20"/>
        </w:rPr>
        <w:t>真菌毒素限量</w:t>
      </w:r>
    </w:p>
    <w:tbl>
      <w:tblPr>
        <w:tblStyle w:val="12"/>
        <w:tblW w:w="935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412884" w14:paraId="10DE6486" w14:textId="77777777">
        <w:trPr>
          <w:trHeight w:val="340"/>
        </w:trPr>
        <w:tc>
          <w:tcPr>
            <w:tcW w:w="3118" w:type="dxa"/>
            <w:tcBorders>
              <w:top w:val="single" w:sz="8" w:space="0" w:color="auto"/>
              <w:bottom w:val="single" w:sz="8" w:space="0" w:color="auto"/>
            </w:tcBorders>
            <w:shd w:val="clear" w:color="auto" w:fill="auto"/>
            <w:vAlign w:val="center"/>
          </w:tcPr>
          <w:p w14:paraId="1FCA5719"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项目</w:t>
            </w:r>
          </w:p>
        </w:tc>
        <w:tc>
          <w:tcPr>
            <w:tcW w:w="3118" w:type="dxa"/>
            <w:tcBorders>
              <w:top w:val="single" w:sz="8" w:space="0" w:color="auto"/>
              <w:bottom w:val="single" w:sz="8" w:space="0" w:color="auto"/>
            </w:tcBorders>
            <w:shd w:val="clear" w:color="auto" w:fill="auto"/>
            <w:vAlign w:val="center"/>
          </w:tcPr>
          <w:p w14:paraId="307C1D12"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指标</w:t>
            </w:r>
          </w:p>
        </w:tc>
        <w:tc>
          <w:tcPr>
            <w:tcW w:w="3118" w:type="dxa"/>
            <w:tcBorders>
              <w:top w:val="single" w:sz="8" w:space="0" w:color="auto"/>
              <w:bottom w:val="single" w:sz="8" w:space="0" w:color="auto"/>
            </w:tcBorders>
            <w:shd w:val="clear" w:color="auto" w:fill="auto"/>
            <w:vAlign w:val="center"/>
          </w:tcPr>
          <w:p w14:paraId="2473FDDA"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检验方法</w:t>
            </w:r>
          </w:p>
        </w:tc>
      </w:tr>
      <w:tr w:rsidR="00412884" w14:paraId="3806EB2F" w14:textId="77777777">
        <w:trPr>
          <w:trHeight w:val="340"/>
        </w:trPr>
        <w:tc>
          <w:tcPr>
            <w:tcW w:w="3118" w:type="dxa"/>
            <w:tcBorders>
              <w:top w:val="single" w:sz="8" w:space="0" w:color="auto"/>
              <w:bottom w:val="single" w:sz="8" w:space="0" w:color="auto"/>
            </w:tcBorders>
            <w:shd w:val="clear" w:color="auto" w:fill="auto"/>
            <w:vAlign w:val="center"/>
          </w:tcPr>
          <w:p w14:paraId="3EC3115E"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黄曲霉毒素</w:t>
            </w:r>
            <w:r>
              <w:rPr>
                <w:rFonts w:ascii="宋体" w:hAnsi="Times New Roman" w:hint="eastAsia"/>
                <w:kern w:val="0"/>
                <w:sz w:val="18"/>
                <w:szCs w:val="18"/>
              </w:rPr>
              <w:t>M</w:t>
            </w:r>
            <w:r>
              <w:rPr>
                <w:rFonts w:ascii="宋体" w:hAnsi="Times New Roman"/>
                <w:kern w:val="0"/>
                <w:sz w:val="18"/>
                <w:szCs w:val="18"/>
                <w:vertAlign w:val="subscript"/>
              </w:rPr>
              <w:t>1</w:t>
            </w:r>
            <w:r>
              <w:rPr>
                <w:rFonts w:ascii="宋体" w:hAnsi="Times New Roman" w:hint="eastAsia"/>
                <w:kern w:val="0"/>
                <w:sz w:val="18"/>
                <w:szCs w:val="18"/>
              </w:rPr>
              <w:t>，μ</w:t>
            </w:r>
            <w:r>
              <w:rPr>
                <w:rFonts w:ascii="宋体" w:hAnsi="Times New Roman"/>
                <w:kern w:val="0"/>
                <w:sz w:val="18"/>
                <w:szCs w:val="18"/>
              </w:rPr>
              <w:t xml:space="preserve">g/kg     </w:t>
            </w:r>
            <w:r>
              <w:rPr>
                <w:rFonts w:ascii="宋体" w:hAnsi="Times New Roman" w:hint="eastAsia"/>
                <w:kern w:val="0"/>
                <w:sz w:val="18"/>
                <w:szCs w:val="18"/>
              </w:rPr>
              <w:t>≤</w:t>
            </w:r>
          </w:p>
        </w:tc>
        <w:tc>
          <w:tcPr>
            <w:tcW w:w="3118" w:type="dxa"/>
            <w:tcBorders>
              <w:top w:val="single" w:sz="8" w:space="0" w:color="auto"/>
              <w:bottom w:val="single" w:sz="8" w:space="0" w:color="auto"/>
            </w:tcBorders>
            <w:shd w:val="clear" w:color="auto" w:fill="auto"/>
            <w:vAlign w:val="center"/>
          </w:tcPr>
          <w:p w14:paraId="5C7E0ED3"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0</w:t>
            </w:r>
            <w:r>
              <w:rPr>
                <w:rFonts w:ascii="宋体" w:hAnsi="Times New Roman"/>
                <w:kern w:val="0"/>
                <w:sz w:val="18"/>
                <w:szCs w:val="18"/>
              </w:rPr>
              <w:t>.5</w:t>
            </w:r>
          </w:p>
        </w:tc>
        <w:tc>
          <w:tcPr>
            <w:tcW w:w="3118" w:type="dxa"/>
            <w:tcBorders>
              <w:top w:val="single" w:sz="8" w:space="0" w:color="auto"/>
              <w:bottom w:val="single" w:sz="8" w:space="0" w:color="auto"/>
            </w:tcBorders>
            <w:shd w:val="clear" w:color="auto" w:fill="auto"/>
            <w:vAlign w:val="center"/>
          </w:tcPr>
          <w:p w14:paraId="6B0BA006"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w:t>
            </w:r>
            <w:r>
              <w:rPr>
                <w:rFonts w:ascii="宋体" w:hAnsi="Times New Roman"/>
                <w:kern w:val="0"/>
                <w:sz w:val="18"/>
                <w:szCs w:val="18"/>
              </w:rPr>
              <w:t>B 5009.24</w:t>
            </w:r>
          </w:p>
        </w:tc>
      </w:tr>
    </w:tbl>
    <w:bookmarkEnd w:id="39"/>
    <w:p w14:paraId="7C793E37" w14:textId="77777777" w:rsidR="00412884" w:rsidRDefault="00535F4E">
      <w:pPr>
        <w:widowControl/>
        <w:numPr>
          <w:ilvl w:val="1"/>
          <w:numId w:val="0"/>
        </w:numPr>
        <w:adjustRightInd/>
        <w:spacing w:beforeLines="50" w:before="120" w:afterLines="50" w:after="120" w:line="240" w:lineRule="auto"/>
        <w:jc w:val="left"/>
        <w:outlineLvl w:val="2"/>
        <w:rPr>
          <w:rFonts w:ascii="黑体" w:eastAsia="黑体" w:hAnsi="Times New Roman"/>
          <w:kern w:val="0"/>
        </w:rPr>
      </w:pPr>
      <w:r>
        <w:rPr>
          <w:rFonts w:ascii="黑体" w:eastAsia="黑体" w:hAnsi="Times New Roman" w:hint="eastAsia"/>
          <w:kern w:val="0"/>
        </w:rPr>
        <w:t>4</w:t>
      </w:r>
      <w:r>
        <w:rPr>
          <w:rFonts w:ascii="黑体" w:eastAsia="黑体" w:hAnsi="Times New Roman"/>
          <w:kern w:val="0"/>
        </w:rPr>
        <w:t xml:space="preserve">.6 </w:t>
      </w:r>
      <w:r>
        <w:rPr>
          <w:rFonts w:ascii="黑体" w:eastAsia="黑体" w:hAnsi="Times New Roman" w:hint="eastAsia"/>
          <w:kern w:val="0"/>
        </w:rPr>
        <w:t>微生物限量</w:t>
      </w:r>
    </w:p>
    <w:p w14:paraId="5254C382" w14:textId="77777777" w:rsidR="00412884" w:rsidRDefault="00535F4E">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bookmarkStart w:id="40" w:name="_Hlk76566037"/>
      <w:r>
        <w:rPr>
          <w:rFonts w:ascii="宋体" w:hAnsi="Times New Roman" w:hint="eastAsia"/>
          <w:kern w:val="0"/>
          <w:szCs w:val="20"/>
        </w:rPr>
        <w:t>应符合表</w:t>
      </w:r>
      <w:r>
        <w:rPr>
          <w:rFonts w:ascii="宋体" w:hAnsi="Times New Roman" w:hint="eastAsia"/>
          <w:kern w:val="0"/>
          <w:szCs w:val="20"/>
        </w:rPr>
        <w:t>5</w:t>
      </w:r>
      <w:r>
        <w:rPr>
          <w:rFonts w:ascii="宋体" w:hAnsi="Times New Roman" w:hint="eastAsia"/>
          <w:kern w:val="0"/>
          <w:szCs w:val="20"/>
        </w:rPr>
        <w:t>的要求。</w:t>
      </w:r>
    </w:p>
    <w:p w14:paraId="18DD3210" w14:textId="77777777" w:rsidR="00412884" w:rsidRDefault="00412884">
      <w:pPr>
        <w:widowControl/>
        <w:tabs>
          <w:tab w:val="center" w:pos="4201"/>
          <w:tab w:val="right" w:leader="dot" w:pos="9298"/>
        </w:tabs>
        <w:autoSpaceDE w:val="0"/>
        <w:autoSpaceDN w:val="0"/>
        <w:adjustRightInd/>
        <w:spacing w:line="240" w:lineRule="auto"/>
        <w:ind w:firstLineChars="200" w:firstLine="420"/>
        <w:rPr>
          <w:rFonts w:ascii="宋体" w:hAnsi="Times New Roman"/>
          <w:kern w:val="0"/>
          <w:szCs w:val="20"/>
        </w:rPr>
      </w:pPr>
    </w:p>
    <w:p w14:paraId="78D64F80" w14:textId="77777777" w:rsidR="00412884" w:rsidRDefault="00535F4E">
      <w:pPr>
        <w:widowControl/>
        <w:adjustRightInd/>
        <w:spacing w:beforeLines="50" w:before="120" w:afterLines="50" w:after="120" w:line="240" w:lineRule="auto"/>
        <w:jc w:val="center"/>
        <w:rPr>
          <w:rFonts w:ascii="黑体" w:eastAsia="黑体" w:hAnsi="Times New Roman"/>
          <w:kern w:val="0"/>
          <w:szCs w:val="20"/>
        </w:rPr>
      </w:pPr>
      <w:r>
        <w:rPr>
          <w:rFonts w:ascii="黑体" w:eastAsia="黑体" w:hAnsi="Times New Roman" w:hint="eastAsia"/>
          <w:kern w:val="0"/>
          <w:szCs w:val="20"/>
        </w:rPr>
        <w:t>表</w:t>
      </w:r>
      <w:r>
        <w:rPr>
          <w:rFonts w:ascii="黑体" w:eastAsia="黑体" w:hAnsi="Times New Roman" w:hint="eastAsia"/>
          <w:kern w:val="0"/>
          <w:szCs w:val="20"/>
        </w:rPr>
        <w:t>5</w:t>
      </w:r>
      <w:r>
        <w:rPr>
          <w:rFonts w:ascii="黑体" w:eastAsia="黑体" w:hAnsi="Times New Roman"/>
          <w:kern w:val="0"/>
          <w:szCs w:val="20"/>
        </w:rPr>
        <w:t xml:space="preserve">  </w:t>
      </w:r>
      <w:r>
        <w:rPr>
          <w:rFonts w:ascii="黑体" w:eastAsia="黑体" w:hAnsi="Times New Roman" w:hint="eastAsia"/>
          <w:kern w:val="0"/>
          <w:szCs w:val="20"/>
        </w:rPr>
        <w:t>微生物限量</w:t>
      </w:r>
    </w:p>
    <w:tbl>
      <w:tblPr>
        <w:tblStyle w:val="12"/>
        <w:tblW w:w="962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91"/>
        <w:gridCol w:w="993"/>
        <w:gridCol w:w="992"/>
        <w:gridCol w:w="1701"/>
        <w:gridCol w:w="1843"/>
        <w:gridCol w:w="2409"/>
      </w:tblGrid>
      <w:tr w:rsidR="00412884" w14:paraId="21438F27" w14:textId="77777777">
        <w:trPr>
          <w:trHeight w:val="340"/>
        </w:trPr>
        <w:tc>
          <w:tcPr>
            <w:tcW w:w="1691" w:type="dxa"/>
            <w:vMerge w:val="restart"/>
            <w:tcBorders>
              <w:top w:val="single" w:sz="8" w:space="0" w:color="auto"/>
              <w:bottom w:val="single" w:sz="8" w:space="0" w:color="auto"/>
            </w:tcBorders>
            <w:shd w:val="clear" w:color="auto" w:fill="auto"/>
            <w:vAlign w:val="center"/>
          </w:tcPr>
          <w:p w14:paraId="50B4CA79"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lastRenderedPageBreak/>
              <w:t>项目</w:t>
            </w:r>
          </w:p>
        </w:tc>
        <w:tc>
          <w:tcPr>
            <w:tcW w:w="5529" w:type="dxa"/>
            <w:gridSpan w:val="4"/>
            <w:tcBorders>
              <w:top w:val="single" w:sz="8" w:space="0" w:color="auto"/>
              <w:bottom w:val="single" w:sz="8" w:space="0" w:color="auto"/>
            </w:tcBorders>
            <w:shd w:val="clear" w:color="auto" w:fill="auto"/>
            <w:vAlign w:val="center"/>
          </w:tcPr>
          <w:p w14:paraId="42C8703B"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采样方案</w:t>
            </w:r>
            <w:r>
              <w:rPr>
                <w:rFonts w:ascii="宋体" w:hAnsi="Times New Roman" w:hint="eastAsia"/>
                <w:kern w:val="0"/>
                <w:sz w:val="18"/>
                <w:szCs w:val="18"/>
                <w:vertAlign w:val="superscript"/>
              </w:rPr>
              <w:t>a</w:t>
            </w:r>
            <w:r>
              <w:rPr>
                <w:rFonts w:ascii="宋体" w:hAnsi="Times New Roman" w:hint="eastAsia"/>
                <w:kern w:val="0"/>
                <w:sz w:val="18"/>
                <w:szCs w:val="18"/>
              </w:rPr>
              <w:t>及限量（若非制定，均以</w:t>
            </w:r>
            <w:r>
              <w:rPr>
                <w:rFonts w:ascii="宋体" w:hAnsi="Times New Roman" w:hint="eastAsia"/>
                <w:kern w:val="0"/>
                <w:sz w:val="18"/>
                <w:szCs w:val="18"/>
              </w:rPr>
              <w:t>C</w:t>
            </w:r>
            <w:r>
              <w:rPr>
                <w:rFonts w:ascii="宋体" w:hAnsi="Times New Roman"/>
                <w:kern w:val="0"/>
                <w:sz w:val="18"/>
                <w:szCs w:val="18"/>
              </w:rPr>
              <w:t>FU/g</w:t>
            </w:r>
            <w:r>
              <w:rPr>
                <w:rFonts w:ascii="宋体" w:hAnsi="Times New Roman" w:hint="eastAsia"/>
                <w:kern w:val="0"/>
                <w:sz w:val="18"/>
                <w:szCs w:val="18"/>
              </w:rPr>
              <w:t>或</w:t>
            </w:r>
            <w:r>
              <w:rPr>
                <w:rFonts w:ascii="宋体" w:hAnsi="Times New Roman" w:hint="eastAsia"/>
                <w:kern w:val="0"/>
                <w:sz w:val="18"/>
                <w:szCs w:val="18"/>
              </w:rPr>
              <w:t>C</w:t>
            </w:r>
            <w:r>
              <w:rPr>
                <w:rFonts w:ascii="宋体" w:hAnsi="Times New Roman"/>
                <w:kern w:val="0"/>
                <w:sz w:val="18"/>
                <w:szCs w:val="18"/>
              </w:rPr>
              <w:t>FU/mL</w:t>
            </w:r>
            <w:r>
              <w:rPr>
                <w:rFonts w:ascii="宋体" w:hAnsi="Times New Roman" w:hint="eastAsia"/>
                <w:kern w:val="0"/>
                <w:sz w:val="18"/>
                <w:szCs w:val="18"/>
              </w:rPr>
              <w:t>表示）</w:t>
            </w:r>
          </w:p>
        </w:tc>
        <w:tc>
          <w:tcPr>
            <w:tcW w:w="2409" w:type="dxa"/>
            <w:vMerge w:val="restart"/>
            <w:tcBorders>
              <w:top w:val="single" w:sz="8" w:space="0" w:color="auto"/>
              <w:bottom w:val="single" w:sz="8" w:space="0" w:color="auto"/>
            </w:tcBorders>
            <w:shd w:val="clear" w:color="auto" w:fill="auto"/>
            <w:vAlign w:val="center"/>
          </w:tcPr>
          <w:p w14:paraId="1E864CF8"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检验方法</w:t>
            </w:r>
          </w:p>
        </w:tc>
      </w:tr>
      <w:tr w:rsidR="00412884" w14:paraId="71E62820" w14:textId="77777777">
        <w:trPr>
          <w:trHeight w:val="340"/>
        </w:trPr>
        <w:tc>
          <w:tcPr>
            <w:tcW w:w="1691" w:type="dxa"/>
            <w:vMerge/>
            <w:tcBorders>
              <w:top w:val="single" w:sz="8" w:space="0" w:color="auto"/>
              <w:bottom w:val="single" w:sz="8" w:space="0" w:color="auto"/>
            </w:tcBorders>
            <w:shd w:val="clear" w:color="auto" w:fill="auto"/>
            <w:vAlign w:val="center"/>
          </w:tcPr>
          <w:p w14:paraId="37D78277" w14:textId="77777777" w:rsidR="00412884" w:rsidRDefault="00412884">
            <w:pPr>
              <w:widowControl/>
              <w:tabs>
                <w:tab w:val="center" w:pos="4201"/>
                <w:tab w:val="right" w:leader="dot" w:pos="9298"/>
              </w:tabs>
              <w:adjustRightInd/>
              <w:spacing w:line="240" w:lineRule="auto"/>
              <w:jc w:val="center"/>
              <w:rPr>
                <w:rFonts w:ascii="宋体" w:hAnsi="Times New Roman"/>
                <w:kern w:val="0"/>
                <w:sz w:val="18"/>
                <w:szCs w:val="18"/>
              </w:rPr>
            </w:pPr>
          </w:p>
        </w:tc>
        <w:tc>
          <w:tcPr>
            <w:tcW w:w="993" w:type="dxa"/>
            <w:tcBorders>
              <w:top w:val="single" w:sz="8" w:space="0" w:color="auto"/>
              <w:bottom w:val="single" w:sz="8" w:space="0" w:color="auto"/>
            </w:tcBorders>
            <w:shd w:val="clear" w:color="auto" w:fill="auto"/>
            <w:vAlign w:val="center"/>
          </w:tcPr>
          <w:p w14:paraId="61B4EB04"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kern w:val="0"/>
                <w:sz w:val="18"/>
                <w:szCs w:val="18"/>
              </w:rPr>
              <w:t>n</w:t>
            </w:r>
          </w:p>
        </w:tc>
        <w:tc>
          <w:tcPr>
            <w:tcW w:w="992" w:type="dxa"/>
            <w:tcBorders>
              <w:top w:val="single" w:sz="8" w:space="0" w:color="auto"/>
              <w:bottom w:val="single" w:sz="8" w:space="0" w:color="auto"/>
            </w:tcBorders>
            <w:shd w:val="clear" w:color="auto" w:fill="auto"/>
            <w:vAlign w:val="center"/>
          </w:tcPr>
          <w:p w14:paraId="74A8E5D8"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c</w:t>
            </w:r>
          </w:p>
        </w:tc>
        <w:tc>
          <w:tcPr>
            <w:tcW w:w="1701" w:type="dxa"/>
            <w:tcBorders>
              <w:top w:val="single" w:sz="8" w:space="0" w:color="auto"/>
              <w:bottom w:val="single" w:sz="8" w:space="0" w:color="auto"/>
            </w:tcBorders>
            <w:shd w:val="clear" w:color="auto" w:fill="auto"/>
            <w:vAlign w:val="center"/>
          </w:tcPr>
          <w:p w14:paraId="0E86972B"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m</w:t>
            </w:r>
          </w:p>
        </w:tc>
        <w:tc>
          <w:tcPr>
            <w:tcW w:w="1843" w:type="dxa"/>
            <w:tcBorders>
              <w:top w:val="single" w:sz="8" w:space="0" w:color="auto"/>
              <w:bottom w:val="single" w:sz="8" w:space="0" w:color="auto"/>
            </w:tcBorders>
            <w:shd w:val="clear" w:color="auto" w:fill="auto"/>
            <w:vAlign w:val="center"/>
          </w:tcPr>
          <w:p w14:paraId="5C61FE4C"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M</w:t>
            </w:r>
          </w:p>
        </w:tc>
        <w:tc>
          <w:tcPr>
            <w:tcW w:w="2409" w:type="dxa"/>
            <w:vMerge/>
            <w:tcBorders>
              <w:top w:val="single" w:sz="8" w:space="0" w:color="auto"/>
              <w:bottom w:val="single" w:sz="8" w:space="0" w:color="auto"/>
            </w:tcBorders>
            <w:shd w:val="clear" w:color="auto" w:fill="auto"/>
            <w:vAlign w:val="center"/>
          </w:tcPr>
          <w:p w14:paraId="366593DC" w14:textId="77777777" w:rsidR="00412884" w:rsidRDefault="00412884">
            <w:pPr>
              <w:widowControl/>
              <w:tabs>
                <w:tab w:val="center" w:pos="4201"/>
                <w:tab w:val="right" w:leader="dot" w:pos="9298"/>
              </w:tabs>
              <w:adjustRightInd/>
              <w:spacing w:line="240" w:lineRule="auto"/>
              <w:jc w:val="center"/>
              <w:rPr>
                <w:rFonts w:ascii="宋体" w:hAnsi="Times New Roman"/>
                <w:kern w:val="0"/>
                <w:sz w:val="18"/>
                <w:szCs w:val="18"/>
              </w:rPr>
            </w:pPr>
          </w:p>
        </w:tc>
      </w:tr>
      <w:tr w:rsidR="00412884" w14:paraId="3085775D" w14:textId="77777777">
        <w:trPr>
          <w:trHeight w:val="340"/>
        </w:trPr>
        <w:tc>
          <w:tcPr>
            <w:tcW w:w="1691" w:type="dxa"/>
            <w:tcBorders>
              <w:top w:val="single" w:sz="8" w:space="0" w:color="auto"/>
            </w:tcBorders>
            <w:shd w:val="clear" w:color="auto" w:fill="auto"/>
            <w:vAlign w:val="center"/>
          </w:tcPr>
          <w:p w14:paraId="259E3F39"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菌落总数</w:t>
            </w:r>
          </w:p>
        </w:tc>
        <w:tc>
          <w:tcPr>
            <w:tcW w:w="993" w:type="dxa"/>
            <w:tcBorders>
              <w:top w:val="single" w:sz="8" w:space="0" w:color="auto"/>
            </w:tcBorders>
            <w:shd w:val="clear" w:color="auto" w:fill="auto"/>
            <w:vAlign w:val="center"/>
          </w:tcPr>
          <w:p w14:paraId="42EC4141"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5</w:t>
            </w:r>
          </w:p>
        </w:tc>
        <w:tc>
          <w:tcPr>
            <w:tcW w:w="992" w:type="dxa"/>
            <w:tcBorders>
              <w:top w:val="single" w:sz="8" w:space="0" w:color="auto"/>
            </w:tcBorders>
            <w:shd w:val="clear" w:color="auto" w:fill="auto"/>
            <w:vAlign w:val="center"/>
          </w:tcPr>
          <w:p w14:paraId="7C902264"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2</w:t>
            </w:r>
          </w:p>
        </w:tc>
        <w:tc>
          <w:tcPr>
            <w:tcW w:w="1701" w:type="dxa"/>
            <w:tcBorders>
              <w:top w:val="single" w:sz="8" w:space="0" w:color="auto"/>
            </w:tcBorders>
            <w:shd w:val="clear" w:color="auto" w:fill="auto"/>
            <w:vAlign w:val="center"/>
          </w:tcPr>
          <w:p w14:paraId="408456FB"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5</w:t>
            </w:r>
            <w:r>
              <w:rPr>
                <w:rFonts w:ascii="宋体" w:hAnsi="Times New Roman"/>
                <w:kern w:val="0"/>
                <w:sz w:val="18"/>
                <w:szCs w:val="18"/>
              </w:rPr>
              <w:t>0000</w:t>
            </w:r>
          </w:p>
        </w:tc>
        <w:tc>
          <w:tcPr>
            <w:tcW w:w="1843" w:type="dxa"/>
            <w:tcBorders>
              <w:top w:val="single" w:sz="8" w:space="0" w:color="auto"/>
            </w:tcBorders>
            <w:shd w:val="clear" w:color="auto" w:fill="auto"/>
            <w:vAlign w:val="center"/>
          </w:tcPr>
          <w:p w14:paraId="3009B061"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1</w:t>
            </w:r>
            <w:r>
              <w:rPr>
                <w:rFonts w:ascii="宋体" w:hAnsi="Times New Roman"/>
                <w:kern w:val="0"/>
                <w:sz w:val="18"/>
                <w:szCs w:val="18"/>
              </w:rPr>
              <w:t>00000</w:t>
            </w:r>
          </w:p>
        </w:tc>
        <w:tc>
          <w:tcPr>
            <w:tcW w:w="2409" w:type="dxa"/>
            <w:tcBorders>
              <w:top w:val="single" w:sz="8" w:space="0" w:color="auto"/>
            </w:tcBorders>
            <w:shd w:val="clear" w:color="auto" w:fill="auto"/>
            <w:vAlign w:val="center"/>
          </w:tcPr>
          <w:p w14:paraId="7EC040DE"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w:t>
            </w:r>
            <w:r>
              <w:rPr>
                <w:rFonts w:ascii="宋体" w:hAnsi="Times New Roman"/>
                <w:kern w:val="0"/>
                <w:sz w:val="18"/>
                <w:szCs w:val="18"/>
              </w:rPr>
              <w:t>B 4789.2</w:t>
            </w:r>
          </w:p>
        </w:tc>
      </w:tr>
      <w:tr w:rsidR="00412884" w14:paraId="13F2834A" w14:textId="77777777">
        <w:trPr>
          <w:trHeight w:val="340"/>
        </w:trPr>
        <w:tc>
          <w:tcPr>
            <w:tcW w:w="1691" w:type="dxa"/>
            <w:shd w:val="clear" w:color="auto" w:fill="auto"/>
            <w:vAlign w:val="center"/>
          </w:tcPr>
          <w:p w14:paraId="0B410839"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大肠菌群</w:t>
            </w:r>
          </w:p>
        </w:tc>
        <w:tc>
          <w:tcPr>
            <w:tcW w:w="993" w:type="dxa"/>
            <w:shd w:val="clear" w:color="auto" w:fill="auto"/>
            <w:vAlign w:val="center"/>
          </w:tcPr>
          <w:p w14:paraId="58E53997"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5</w:t>
            </w:r>
          </w:p>
        </w:tc>
        <w:tc>
          <w:tcPr>
            <w:tcW w:w="992" w:type="dxa"/>
            <w:shd w:val="clear" w:color="auto" w:fill="auto"/>
            <w:vAlign w:val="center"/>
          </w:tcPr>
          <w:p w14:paraId="6CDF2940"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2</w:t>
            </w:r>
          </w:p>
        </w:tc>
        <w:tc>
          <w:tcPr>
            <w:tcW w:w="1701" w:type="dxa"/>
            <w:shd w:val="clear" w:color="auto" w:fill="auto"/>
            <w:vAlign w:val="center"/>
          </w:tcPr>
          <w:p w14:paraId="483E5C75"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1</w:t>
            </w:r>
          </w:p>
        </w:tc>
        <w:tc>
          <w:tcPr>
            <w:tcW w:w="1843" w:type="dxa"/>
            <w:shd w:val="clear" w:color="auto" w:fill="auto"/>
            <w:vAlign w:val="center"/>
          </w:tcPr>
          <w:p w14:paraId="1B6DD70A"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5</w:t>
            </w:r>
          </w:p>
        </w:tc>
        <w:tc>
          <w:tcPr>
            <w:tcW w:w="2409" w:type="dxa"/>
            <w:shd w:val="clear" w:color="auto" w:fill="auto"/>
            <w:vAlign w:val="center"/>
          </w:tcPr>
          <w:p w14:paraId="5FDF48A3"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w:t>
            </w:r>
            <w:r>
              <w:rPr>
                <w:rFonts w:ascii="宋体" w:hAnsi="Times New Roman"/>
                <w:kern w:val="0"/>
                <w:sz w:val="18"/>
                <w:szCs w:val="18"/>
              </w:rPr>
              <w:t xml:space="preserve">B 4789.3 </w:t>
            </w:r>
            <w:r>
              <w:rPr>
                <w:rFonts w:ascii="宋体" w:hAnsi="Times New Roman" w:hint="eastAsia"/>
                <w:kern w:val="0"/>
                <w:sz w:val="18"/>
                <w:szCs w:val="18"/>
              </w:rPr>
              <w:t>平板计数法</w:t>
            </w:r>
          </w:p>
        </w:tc>
      </w:tr>
      <w:tr w:rsidR="00412884" w14:paraId="43399D33" w14:textId="77777777">
        <w:trPr>
          <w:trHeight w:val="344"/>
        </w:trPr>
        <w:tc>
          <w:tcPr>
            <w:tcW w:w="1691" w:type="dxa"/>
            <w:tcBorders>
              <w:bottom w:val="single" w:sz="4" w:space="0" w:color="auto"/>
            </w:tcBorders>
            <w:shd w:val="clear" w:color="auto" w:fill="auto"/>
            <w:vAlign w:val="center"/>
          </w:tcPr>
          <w:p w14:paraId="59A35AD7"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金黄色葡萄球菌</w:t>
            </w:r>
          </w:p>
        </w:tc>
        <w:tc>
          <w:tcPr>
            <w:tcW w:w="993" w:type="dxa"/>
            <w:tcBorders>
              <w:bottom w:val="single" w:sz="4" w:space="0" w:color="auto"/>
            </w:tcBorders>
            <w:shd w:val="clear" w:color="auto" w:fill="auto"/>
            <w:vAlign w:val="center"/>
          </w:tcPr>
          <w:p w14:paraId="6AE0C358"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5</w:t>
            </w:r>
          </w:p>
        </w:tc>
        <w:tc>
          <w:tcPr>
            <w:tcW w:w="992" w:type="dxa"/>
            <w:tcBorders>
              <w:bottom w:val="single" w:sz="4" w:space="0" w:color="auto"/>
            </w:tcBorders>
            <w:shd w:val="clear" w:color="auto" w:fill="auto"/>
            <w:vAlign w:val="center"/>
          </w:tcPr>
          <w:p w14:paraId="4BB2ED9F"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0</w:t>
            </w:r>
          </w:p>
        </w:tc>
        <w:tc>
          <w:tcPr>
            <w:tcW w:w="1701" w:type="dxa"/>
            <w:tcBorders>
              <w:bottom w:val="single" w:sz="4" w:space="0" w:color="auto"/>
            </w:tcBorders>
            <w:shd w:val="clear" w:color="auto" w:fill="auto"/>
            <w:vAlign w:val="center"/>
          </w:tcPr>
          <w:p w14:paraId="2A52C0E8"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0</w:t>
            </w:r>
            <w:r>
              <w:rPr>
                <w:rFonts w:ascii="宋体" w:hAnsi="Times New Roman"/>
                <w:kern w:val="0"/>
                <w:sz w:val="18"/>
                <w:szCs w:val="18"/>
              </w:rPr>
              <w:t>/25g</w:t>
            </w:r>
            <w:r>
              <w:rPr>
                <w:rFonts w:ascii="宋体" w:hAnsi="Times New Roman" w:hint="eastAsia"/>
                <w:kern w:val="0"/>
                <w:sz w:val="18"/>
                <w:szCs w:val="18"/>
              </w:rPr>
              <w:t>（</w:t>
            </w:r>
            <w:r>
              <w:rPr>
                <w:rFonts w:ascii="宋体" w:hAnsi="Times New Roman" w:hint="eastAsia"/>
                <w:kern w:val="0"/>
                <w:sz w:val="18"/>
                <w:szCs w:val="18"/>
              </w:rPr>
              <w:t>m</w:t>
            </w:r>
            <w:r>
              <w:rPr>
                <w:rFonts w:ascii="宋体" w:hAnsi="Times New Roman"/>
                <w:kern w:val="0"/>
                <w:sz w:val="18"/>
                <w:szCs w:val="18"/>
              </w:rPr>
              <w:t>L</w:t>
            </w:r>
            <w:r>
              <w:rPr>
                <w:rFonts w:ascii="宋体" w:hAnsi="Times New Roman" w:hint="eastAsia"/>
                <w:kern w:val="0"/>
                <w:sz w:val="18"/>
                <w:szCs w:val="18"/>
              </w:rPr>
              <w:t>）</w:t>
            </w:r>
          </w:p>
        </w:tc>
        <w:tc>
          <w:tcPr>
            <w:tcW w:w="1843" w:type="dxa"/>
            <w:tcBorders>
              <w:bottom w:val="single" w:sz="4" w:space="0" w:color="auto"/>
            </w:tcBorders>
            <w:shd w:val="clear" w:color="auto" w:fill="auto"/>
            <w:vAlign w:val="center"/>
          </w:tcPr>
          <w:p w14:paraId="43BF5D72"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w:t>
            </w:r>
          </w:p>
        </w:tc>
        <w:tc>
          <w:tcPr>
            <w:tcW w:w="2409" w:type="dxa"/>
            <w:tcBorders>
              <w:bottom w:val="single" w:sz="4" w:space="0" w:color="auto"/>
            </w:tcBorders>
            <w:shd w:val="clear" w:color="auto" w:fill="auto"/>
            <w:vAlign w:val="center"/>
          </w:tcPr>
          <w:p w14:paraId="1F70BE1A"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w:t>
            </w:r>
            <w:r>
              <w:rPr>
                <w:rFonts w:ascii="宋体" w:hAnsi="Times New Roman"/>
                <w:kern w:val="0"/>
                <w:sz w:val="18"/>
                <w:szCs w:val="18"/>
              </w:rPr>
              <w:t>B 4789.10</w:t>
            </w:r>
            <w:r>
              <w:rPr>
                <w:rFonts w:ascii="宋体" w:hAnsi="Times New Roman" w:hint="eastAsia"/>
                <w:kern w:val="0"/>
                <w:sz w:val="18"/>
                <w:szCs w:val="18"/>
              </w:rPr>
              <w:t>定性检验</w:t>
            </w:r>
          </w:p>
        </w:tc>
      </w:tr>
      <w:tr w:rsidR="00412884" w14:paraId="1ADF3BA1" w14:textId="77777777">
        <w:trPr>
          <w:trHeight w:val="340"/>
        </w:trPr>
        <w:tc>
          <w:tcPr>
            <w:tcW w:w="1691" w:type="dxa"/>
            <w:tcBorders>
              <w:top w:val="single" w:sz="4" w:space="0" w:color="auto"/>
              <w:bottom w:val="single" w:sz="8" w:space="0" w:color="auto"/>
            </w:tcBorders>
            <w:shd w:val="clear" w:color="auto" w:fill="auto"/>
            <w:vAlign w:val="center"/>
          </w:tcPr>
          <w:p w14:paraId="14507862"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沙门氏菌</w:t>
            </w:r>
          </w:p>
        </w:tc>
        <w:tc>
          <w:tcPr>
            <w:tcW w:w="993" w:type="dxa"/>
            <w:tcBorders>
              <w:top w:val="single" w:sz="4" w:space="0" w:color="auto"/>
              <w:bottom w:val="single" w:sz="8" w:space="0" w:color="auto"/>
            </w:tcBorders>
            <w:shd w:val="clear" w:color="auto" w:fill="auto"/>
            <w:vAlign w:val="center"/>
          </w:tcPr>
          <w:p w14:paraId="6E270CAF"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5</w:t>
            </w:r>
          </w:p>
        </w:tc>
        <w:tc>
          <w:tcPr>
            <w:tcW w:w="992" w:type="dxa"/>
            <w:tcBorders>
              <w:top w:val="single" w:sz="4" w:space="0" w:color="auto"/>
              <w:bottom w:val="single" w:sz="8" w:space="0" w:color="auto"/>
            </w:tcBorders>
            <w:shd w:val="clear" w:color="auto" w:fill="auto"/>
            <w:vAlign w:val="center"/>
          </w:tcPr>
          <w:p w14:paraId="6B1E818B"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0</w:t>
            </w:r>
          </w:p>
        </w:tc>
        <w:tc>
          <w:tcPr>
            <w:tcW w:w="1701" w:type="dxa"/>
            <w:tcBorders>
              <w:top w:val="single" w:sz="4" w:space="0" w:color="auto"/>
              <w:bottom w:val="single" w:sz="8" w:space="0" w:color="auto"/>
            </w:tcBorders>
            <w:shd w:val="clear" w:color="auto" w:fill="auto"/>
            <w:vAlign w:val="center"/>
          </w:tcPr>
          <w:p w14:paraId="0C5CA7F6"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0/25g</w:t>
            </w:r>
            <w:r>
              <w:rPr>
                <w:rFonts w:ascii="宋体" w:hAnsi="Times New Roman" w:hint="eastAsia"/>
                <w:kern w:val="0"/>
                <w:sz w:val="18"/>
                <w:szCs w:val="18"/>
              </w:rPr>
              <w:t>（</w:t>
            </w:r>
            <w:r>
              <w:rPr>
                <w:rFonts w:ascii="宋体" w:hAnsi="Times New Roman" w:hint="eastAsia"/>
                <w:kern w:val="0"/>
                <w:sz w:val="18"/>
                <w:szCs w:val="18"/>
              </w:rPr>
              <w:t>m</w:t>
            </w:r>
            <w:r>
              <w:rPr>
                <w:rFonts w:ascii="宋体" w:hAnsi="Times New Roman"/>
                <w:kern w:val="0"/>
                <w:sz w:val="18"/>
                <w:szCs w:val="18"/>
              </w:rPr>
              <w:t>L</w:t>
            </w:r>
            <w:r>
              <w:rPr>
                <w:rFonts w:ascii="宋体" w:hAnsi="Times New Roman" w:hint="eastAsia"/>
                <w:kern w:val="0"/>
                <w:sz w:val="18"/>
                <w:szCs w:val="18"/>
              </w:rPr>
              <w:t>）</w:t>
            </w:r>
          </w:p>
        </w:tc>
        <w:tc>
          <w:tcPr>
            <w:tcW w:w="1843" w:type="dxa"/>
            <w:tcBorders>
              <w:top w:val="single" w:sz="4" w:space="0" w:color="auto"/>
              <w:bottom w:val="single" w:sz="8" w:space="0" w:color="auto"/>
            </w:tcBorders>
            <w:shd w:val="clear" w:color="auto" w:fill="auto"/>
            <w:vAlign w:val="center"/>
          </w:tcPr>
          <w:p w14:paraId="59A44296"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w:t>
            </w:r>
          </w:p>
        </w:tc>
        <w:tc>
          <w:tcPr>
            <w:tcW w:w="2409" w:type="dxa"/>
            <w:tcBorders>
              <w:top w:val="single" w:sz="4" w:space="0" w:color="auto"/>
              <w:bottom w:val="single" w:sz="8" w:space="0" w:color="auto"/>
            </w:tcBorders>
            <w:shd w:val="clear" w:color="auto" w:fill="auto"/>
            <w:vAlign w:val="center"/>
          </w:tcPr>
          <w:p w14:paraId="0D9B5381" w14:textId="77777777" w:rsidR="00412884" w:rsidRDefault="00535F4E">
            <w:pPr>
              <w:widowControl/>
              <w:tabs>
                <w:tab w:val="center" w:pos="4201"/>
                <w:tab w:val="right" w:leader="dot" w:pos="9298"/>
              </w:tabs>
              <w:adjustRightInd/>
              <w:spacing w:line="240" w:lineRule="auto"/>
              <w:jc w:val="center"/>
              <w:rPr>
                <w:rFonts w:ascii="宋体" w:hAnsi="Times New Roman"/>
                <w:kern w:val="0"/>
                <w:sz w:val="18"/>
                <w:szCs w:val="18"/>
              </w:rPr>
            </w:pPr>
            <w:r>
              <w:rPr>
                <w:rFonts w:ascii="宋体" w:hAnsi="Times New Roman" w:hint="eastAsia"/>
                <w:kern w:val="0"/>
                <w:sz w:val="18"/>
                <w:szCs w:val="18"/>
              </w:rPr>
              <w:t>G</w:t>
            </w:r>
            <w:r>
              <w:rPr>
                <w:rFonts w:ascii="宋体" w:hAnsi="Times New Roman"/>
                <w:kern w:val="0"/>
                <w:sz w:val="18"/>
                <w:szCs w:val="18"/>
              </w:rPr>
              <w:t>B 4789.4</w:t>
            </w:r>
          </w:p>
        </w:tc>
      </w:tr>
      <w:tr w:rsidR="00412884" w14:paraId="5F08C940" w14:textId="77777777">
        <w:trPr>
          <w:trHeight w:val="340"/>
        </w:trPr>
        <w:tc>
          <w:tcPr>
            <w:tcW w:w="9629" w:type="dxa"/>
            <w:gridSpan w:val="6"/>
            <w:tcBorders>
              <w:top w:val="single" w:sz="8" w:space="0" w:color="auto"/>
            </w:tcBorders>
            <w:shd w:val="clear" w:color="auto" w:fill="auto"/>
            <w:vAlign w:val="center"/>
          </w:tcPr>
          <w:p w14:paraId="00FF5912" w14:textId="77777777" w:rsidR="00412884" w:rsidRDefault="00535F4E">
            <w:pPr>
              <w:widowControl/>
              <w:tabs>
                <w:tab w:val="center" w:pos="4201"/>
                <w:tab w:val="right" w:leader="dot" w:pos="9298"/>
              </w:tabs>
              <w:adjustRightInd/>
              <w:spacing w:line="240" w:lineRule="auto"/>
              <w:rPr>
                <w:rFonts w:ascii="宋体" w:hAnsi="Times New Roman"/>
                <w:kern w:val="0"/>
                <w:sz w:val="18"/>
                <w:szCs w:val="18"/>
              </w:rPr>
            </w:pPr>
            <w:r>
              <w:rPr>
                <w:rFonts w:ascii="宋体" w:hAnsi="Times New Roman"/>
                <w:kern w:val="0"/>
                <w:sz w:val="18"/>
                <w:szCs w:val="18"/>
                <w:vertAlign w:val="superscript"/>
              </w:rPr>
              <w:t>a</w:t>
            </w:r>
            <w:r>
              <w:rPr>
                <w:rFonts w:ascii="宋体" w:hAnsi="Times New Roman" w:hint="eastAsia"/>
                <w:kern w:val="0"/>
                <w:sz w:val="18"/>
                <w:szCs w:val="18"/>
              </w:rPr>
              <w:t>样品的分析及处理按</w:t>
            </w:r>
            <w:r>
              <w:rPr>
                <w:rFonts w:ascii="宋体" w:hAnsi="Times New Roman" w:hint="eastAsia"/>
                <w:kern w:val="0"/>
                <w:sz w:val="18"/>
                <w:szCs w:val="18"/>
              </w:rPr>
              <w:t>G</w:t>
            </w:r>
            <w:r>
              <w:rPr>
                <w:rFonts w:ascii="宋体" w:hAnsi="Times New Roman"/>
                <w:kern w:val="0"/>
                <w:sz w:val="18"/>
                <w:szCs w:val="18"/>
              </w:rPr>
              <w:t>B 4789.18</w:t>
            </w:r>
            <w:r>
              <w:rPr>
                <w:rFonts w:ascii="宋体" w:hAnsi="Times New Roman" w:hint="eastAsia"/>
                <w:kern w:val="0"/>
                <w:sz w:val="18"/>
                <w:szCs w:val="18"/>
              </w:rPr>
              <w:t>执行。</w:t>
            </w:r>
          </w:p>
        </w:tc>
      </w:tr>
    </w:tbl>
    <w:bookmarkEnd w:id="40"/>
    <w:p w14:paraId="6F1D818D" w14:textId="77777777" w:rsidR="00412884" w:rsidRDefault="00535F4E">
      <w:pPr>
        <w:widowControl/>
        <w:adjustRightInd/>
        <w:spacing w:beforeLines="100" w:before="240" w:afterLines="100" w:after="240" w:line="240" w:lineRule="auto"/>
        <w:outlineLvl w:val="1"/>
        <w:rPr>
          <w:rFonts w:ascii="黑体" w:eastAsia="黑体" w:hAnsi="Times New Roman"/>
          <w:kern w:val="0"/>
          <w:szCs w:val="20"/>
        </w:rPr>
      </w:pPr>
      <w:r>
        <w:rPr>
          <w:rFonts w:ascii="黑体" w:eastAsia="黑体" w:hAnsi="Times New Roman" w:hint="eastAsia"/>
          <w:kern w:val="0"/>
          <w:szCs w:val="20"/>
        </w:rPr>
        <w:t xml:space="preserve">5 </w:t>
      </w:r>
      <w:r>
        <w:rPr>
          <w:rFonts w:ascii="黑体" w:eastAsia="黑体" w:hAnsi="Times New Roman" w:hint="eastAsia"/>
          <w:kern w:val="0"/>
          <w:szCs w:val="20"/>
        </w:rPr>
        <w:t>其他</w:t>
      </w:r>
    </w:p>
    <w:p w14:paraId="59FFF9B4" w14:textId="77777777" w:rsidR="00412884" w:rsidRDefault="00535F4E">
      <w:pPr>
        <w:widowControl/>
        <w:adjustRightInd/>
        <w:spacing w:beforeLines="100" w:before="240" w:afterLines="100" w:after="240" w:line="240" w:lineRule="auto"/>
        <w:ind w:firstLineChars="200" w:firstLine="420"/>
        <w:outlineLvl w:val="1"/>
        <w:rPr>
          <w:rFonts w:ascii="宋体" w:hAnsi="Times New Roman"/>
          <w:kern w:val="0"/>
          <w:szCs w:val="20"/>
        </w:rPr>
        <w:sectPr w:rsidR="00412884">
          <w:pgSz w:w="11906" w:h="16838"/>
          <w:pgMar w:top="2410" w:right="1134" w:bottom="1134" w:left="1134" w:header="1418" w:footer="1134" w:gutter="284"/>
          <w:pgNumType w:start="1"/>
          <w:cols w:space="425"/>
          <w:formProt w:val="0"/>
          <w:docGrid w:linePitch="312"/>
        </w:sectPr>
      </w:pPr>
      <w:r>
        <w:rPr>
          <w:rFonts w:ascii="宋体" w:hAnsi="Times New Roman" w:hint="eastAsia"/>
          <w:kern w:val="0"/>
          <w:szCs w:val="20"/>
        </w:rPr>
        <w:t>应在产品包装主要展示面上紧邻产品名称的位置，使用不小于产品名称字号且字体高度不小于主要展示面高度五分之一的汉字标注“驼乳”或“驼奶”。</w:t>
      </w:r>
    </w:p>
    <w:p w14:paraId="4C1B556B" w14:textId="013B7681" w:rsidR="00412884" w:rsidRDefault="00160550">
      <w:pPr>
        <w:pStyle w:val="affffffffffff2"/>
      </w:pPr>
      <w:r>
        <w:rPr>
          <w:rFonts w:hint="eastAsia"/>
        </w:rPr>
        <w:lastRenderedPageBreak/>
        <w:t>附录A</w:t>
      </w:r>
      <w:r w:rsidR="00535F4E">
        <w:br/>
      </w:r>
      <w:r w:rsidR="00535F4E">
        <w:rPr>
          <w:rFonts w:hint="eastAsia"/>
        </w:rPr>
        <w:t>（资料性）</w:t>
      </w:r>
      <w:r w:rsidR="00535F4E">
        <w:br/>
      </w:r>
      <w:r w:rsidR="00535F4E">
        <w:rPr>
          <w:rFonts w:hint="eastAsia"/>
        </w:rPr>
        <w:t>高温杀菌及其他等效热加工方式要求</w:t>
      </w:r>
    </w:p>
    <w:p w14:paraId="4FA8BA58" w14:textId="77777777" w:rsidR="00412884" w:rsidRDefault="00535F4E">
      <w:pPr>
        <w:pStyle w:val="affffffffffff4"/>
        <w:tabs>
          <w:tab w:val="left" w:pos="360"/>
        </w:tabs>
        <w:spacing w:before="240" w:after="240"/>
      </w:pPr>
      <w:r>
        <w:rPr>
          <w:rFonts w:hint="eastAsia"/>
        </w:rPr>
        <w:t>高温杀菌温度时间要求</w:t>
      </w:r>
    </w:p>
    <w:p w14:paraId="17019EF5" w14:textId="77777777" w:rsidR="00412884" w:rsidRDefault="00535F4E">
      <w:pPr>
        <w:widowControl/>
        <w:autoSpaceDE w:val="0"/>
        <w:autoSpaceDN w:val="0"/>
        <w:adjustRightInd/>
        <w:spacing w:line="360" w:lineRule="auto"/>
        <w:ind w:firstLineChars="200" w:firstLine="420"/>
        <w:rPr>
          <w:rFonts w:ascii="Times New Roman" w:hAnsi="Times New Roman"/>
          <w:color w:val="000000"/>
          <w:lang w:val="zh-CN"/>
        </w:rPr>
      </w:pPr>
      <w:r>
        <w:rPr>
          <w:rFonts w:ascii="Times New Roman" w:hAnsi="Times New Roman" w:hint="eastAsia"/>
          <w:color w:val="000000"/>
        </w:rPr>
        <w:t>高温杀菌应确保达到表</w:t>
      </w:r>
      <w:r>
        <w:rPr>
          <w:rFonts w:ascii="Times New Roman" w:hAnsi="Times New Roman"/>
          <w:color w:val="000000"/>
        </w:rPr>
        <w:t>A.1</w:t>
      </w:r>
      <w:r>
        <w:rPr>
          <w:rFonts w:ascii="Times New Roman" w:hAnsi="Times New Roman" w:hint="eastAsia"/>
          <w:color w:val="000000"/>
        </w:rPr>
        <w:t>中所示之一的温度和时间要求，并保持在该温度或以上至少持续相应的时间，或其他等效热加工方式。</w:t>
      </w:r>
    </w:p>
    <w:p w14:paraId="343BE071" w14:textId="77777777" w:rsidR="00412884" w:rsidRDefault="00535F4E">
      <w:pPr>
        <w:pStyle w:val="aff7"/>
        <w:tabs>
          <w:tab w:val="left" w:pos="180"/>
        </w:tabs>
        <w:adjustRightInd/>
        <w:spacing w:before="120" w:after="120" w:line="240" w:lineRule="auto"/>
        <w:rPr>
          <w:rFonts w:hAnsi="Times New Roman"/>
        </w:rPr>
      </w:pPr>
      <w:r>
        <w:rPr>
          <w:rFonts w:hAnsi="Times New Roman" w:hint="eastAsia"/>
        </w:rPr>
        <w:t>高温杀菌温度时间要求</w:t>
      </w:r>
    </w:p>
    <w:tbl>
      <w:tblPr>
        <w:tblW w:w="8680" w:type="dxa"/>
        <w:jc w:val="center"/>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340"/>
        <w:gridCol w:w="4340"/>
      </w:tblGrid>
      <w:tr w:rsidR="00412884" w14:paraId="6E182157" w14:textId="77777777">
        <w:trPr>
          <w:trHeight w:val="340"/>
          <w:jc w:val="center"/>
        </w:trPr>
        <w:tc>
          <w:tcPr>
            <w:tcW w:w="4340" w:type="dxa"/>
            <w:tcBorders>
              <w:top w:val="single" w:sz="8" w:space="0" w:color="000000"/>
              <w:left w:val="single" w:sz="8" w:space="0" w:color="000000"/>
              <w:bottom w:val="single" w:sz="8" w:space="0" w:color="000000"/>
              <w:right w:val="single" w:sz="4" w:space="0" w:color="000000"/>
            </w:tcBorders>
            <w:vAlign w:val="center"/>
          </w:tcPr>
          <w:p w14:paraId="781E14CE" w14:textId="77777777" w:rsidR="00412884" w:rsidRDefault="00535F4E">
            <w:pPr>
              <w:adjustRightInd/>
              <w:spacing w:line="240" w:lineRule="auto"/>
              <w:jc w:val="center"/>
              <w:rPr>
                <w:rFonts w:ascii="宋体" w:hAnsi="宋体" w:cs="宋体"/>
                <w:bCs/>
                <w:sz w:val="18"/>
                <w:szCs w:val="18"/>
              </w:rPr>
            </w:pPr>
            <w:r>
              <w:rPr>
                <w:rFonts w:ascii="宋体" w:hAnsi="宋体" w:cs="宋体" w:hint="eastAsia"/>
                <w:bCs/>
                <w:sz w:val="18"/>
                <w:szCs w:val="18"/>
              </w:rPr>
              <w:t>温</w:t>
            </w:r>
            <w:r>
              <w:rPr>
                <w:rFonts w:ascii="宋体" w:hAnsi="宋体" w:cs="宋体" w:hint="eastAsia"/>
                <w:bCs/>
                <w:sz w:val="18"/>
                <w:szCs w:val="18"/>
              </w:rPr>
              <w:t xml:space="preserve">   </w:t>
            </w:r>
            <w:r>
              <w:rPr>
                <w:rFonts w:ascii="宋体" w:hAnsi="宋体" w:cs="宋体" w:hint="eastAsia"/>
                <w:bCs/>
                <w:sz w:val="18"/>
                <w:szCs w:val="18"/>
              </w:rPr>
              <w:t>度</w:t>
            </w:r>
            <w:r>
              <w:rPr>
                <w:rFonts w:ascii="宋体" w:hAnsi="宋体" w:cs="宋体" w:hint="eastAsia"/>
                <w:bCs/>
                <w:sz w:val="18"/>
                <w:szCs w:val="18"/>
              </w:rPr>
              <w:t>（</w:t>
            </w:r>
            <w:r>
              <w:rPr>
                <w:rFonts w:ascii="宋体" w:hAnsi="宋体" w:cs="宋体" w:hint="eastAsia"/>
                <w:bCs/>
                <w:sz w:val="18"/>
                <w:szCs w:val="18"/>
              </w:rPr>
              <w:t>℃</w:t>
            </w:r>
            <w:r>
              <w:rPr>
                <w:rFonts w:ascii="宋体" w:hAnsi="宋体" w:cs="宋体" w:hint="eastAsia"/>
                <w:bCs/>
                <w:sz w:val="18"/>
                <w:szCs w:val="18"/>
              </w:rPr>
              <w:t>）</w:t>
            </w:r>
          </w:p>
        </w:tc>
        <w:tc>
          <w:tcPr>
            <w:tcW w:w="4340" w:type="dxa"/>
            <w:tcBorders>
              <w:top w:val="single" w:sz="8" w:space="0" w:color="000000"/>
              <w:left w:val="single" w:sz="4" w:space="0" w:color="000000"/>
              <w:bottom w:val="single" w:sz="8" w:space="0" w:color="000000"/>
              <w:right w:val="single" w:sz="8" w:space="0" w:color="000000"/>
            </w:tcBorders>
            <w:vAlign w:val="center"/>
          </w:tcPr>
          <w:p w14:paraId="35112729" w14:textId="77777777" w:rsidR="00412884" w:rsidRDefault="00535F4E">
            <w:pPr>
              <w:adjustRightInd/>
              <w:spacing w:line="240" w:lineRule="auto"/>
              <w:jc w:val="center"/>
              <w:rPr>
                <w:rFonts w:ascii="宋体" w:hAnsi="宋体" w:cs="宋体"/>
                <w:bCs/>
                <w:sz w:val="18"/>
                <w:szCs w:val="18"/>
              </w:rPr>
            </w:pPr>
            <w:r>
              <w:rPr>
                <w:rFonts w:ascii="宋体" w:hAnsi="宋体" w:cs="宋体" w:hint="eastAsia"/>
                <w:bCs/>
                <w:sz w:val="18"/>
                <w:szCs w:val="18"/>
              </w:rPr>
              <w:t>时</w:t>
            </w:r>
            <w:r>
              <w:rPr>
                <w:rFonts w:ascii="宋体" w:hAnsi="宋体" w:cs="宋体" w:hint="eastAsia"/>
                <w:bCs/>
                <w:sz w:val="18"/>
                <w:szCs w:val="18"/>
              </w:rPr>
              <w:t xml:space="preserve">   </w:t>
            </w:r>
            <w:r>
              <w:rPr>
                <w:rFonts w:ascii="宋体" w:hAnsi="宋体" w:cs="宋体" w:hint="eastAsia"/>
                <w:bCs/>
                <w:sz w:val="18"/>
                <w:szCs w:val="18"/>
              </w:rPr>
              <w:t>间</w:t>
            </w:r>
            <w:r>
              <w:rPr>
                <w:rFonts w:ascii="宋体" w:hAnsi="宋体" w:cs="宋体" w:hint="eastAsia"/>
                <w:bCs/>
                <w:sz w:val="18"/>
                <w:szCs w:val="18"/>
              </w:rPr>
              <w:t>（</w:t>
            </w:r>
            <w:r>
              <w:rPr>
                <w:rFonts w:ascii="宋体" w:hAnsi="宋体" w:cs="宋体" w:hint="eastAsia"/>
                <w:bCs/>
                <w:sz w:val="18"/>
                <w:szCs w:val="18"/>
              </w:rPr>
              <w:t>s</w:t>
            </w:r>
            <w:r>
              <w:rPr>
                <w:rFonts w:ascii="宋体" w:hAnsi="宋体" w:cs="宋体" w:hint="eastAsia"/>
                <w:bCs/>
                <w:sz w:val="18"/>
                <w:szCs w:val="18"/>
              </w:rPr>
              <w:t>）</w:t>
            </w:r>
          </w:p>
        </w:tc>
      </w:tr>
      <w:tr w:rsidR="00412884" w14:paraId="21D7954E" w14:textId="77777777">
        <w:trPr>
          <w:trHeight w:val="340"/>
          <w:jc w:val="center"/>
        </w:trPr>
        <w:tc>
          <w:tcPr>
            <w:tcW w:w="4340" w:type="dxa"/>
            <w:tcBorders>
              <w:top w:val="single" w:sz="8" w:space="0" w:color="000000"/>
              <w:left w:val="single" w:sz="8" w:space="0" w:color="000000"/>
              <w:bottom w:val="single" w:sz="4" w:space="0" w:color="000000"/>
              <w:right w:val="single" w:sz="4" w:space="0" w:color="000000"/>
            </w:tcBorders>
            <w:vAlign w:val="center"/>
          </w:tcPr>
          <w:p w14:paraId="2EC3F174"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115</w:t>
            </w:r>
          </w:p>
        </w:tc>
        <w:tc>
          <w:tcPr>
            <w:tcW w:w="4340" w:type="dxa"/>
            <w:tcBorders>
              <w:top w:val="single" w:sz="8" w:space="0" w:color="000000"/>
              <w:left w:val="single" w:sz="4" w:space="0" w:color="000000"/>
              <w:bottom w:val="single" w:sz="4" w:space="0" w:color="000000"/>
              <w:right w:val="single" w:sz="8" w:space="0" w:color="000000"/>
            </w:tcBorders>
            <w:vAlign w:val="center"/>
          </w:tcPr>
          <w:p w14:paraId="2E12C9E1"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20</w:t>
            </w:r>
          </w:p>
        </w:tc>
      </w:tr>
      <w:tr w:rsidR="00412884" w14:paraId="40F1790B" w14:textId="77777777">
        <w:trPr>
          <w:trHeight w:val="340"/>
          <w:jc w:val="center"/>
        </w:trPr>
        <w:tc>
          <w:tcPr>
            <w:tcW w:w="4340" w:type="dxa"/>
            <w:tcBorders>
              <w:top w:val="single" w:sz="4" w:space="0" w:color="000000"/>
              <w:left w:val="single" w:sz="8" w:space="0" w:color="000000"/>
              <w:bottom w:val="single" w:sz="4" w:space="0" w:color="000000"/>
              <w:right w:val="single" w:sz="4" w:space="0" w:color="000000"/>
            </w:tcBorders>
            <w:vAlign w:val="center"/>
          </w:tcPr>
          <w:p w14:paraId="66879FA2"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120</w:t>
            </w:r>
          </w:p>
        </w:tc>
        <w:tc>
          <w:tcPr>
            <w:tcW w:w="4340" w:type="dxa"/>
            <w:tcBorders>
              <w:top w:val="single" w:sz="4" w:space="0" w:color="000000"/>
              <w:left w:val="single" w:sz="4" w:space="0" w:color="000000"/>
              <w:bottom w:val="single" w:sz="4" w:space="0" w:color="000000"/>
              <w:right w:val="single" w:sz="8" w:space="0" w:color="000000"/>
            </w:tcBorders>
            <w:vAlign w:val="center"/>
          </w:tcPr>
          <w:p w14:paraId="7C0402EF"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15</w:t>
            </w:r>
          </w:p>
        </w:tc>
      </w:tr>
      <w:tr w:rsidR="00412884" w14:paraId="1102A3F7" w14:textId="77777777">
        <w:trPr>
          <w:trHeight w:val="340"/>
          <w:jc w:val="center"/>
        </w:trPr>
        <w:tc>
          <w:tcPr>
            <w:tcW w:w="4340" w:type="dxa"/>
            <w:tcBorders>
              <w:top w:val="single" w:sz="4" w:space="0" w:color="000000"/>
              <w:left w:val="single" w:sz="8" w:space="0" w:color="000000"/>
              <w:bottom w:val="single" w:sz="4" w:space="0" w:color="000000"/>
              <w:right w:val="single" w:sz="4" w:space="0" w:color="000000"/>
            </w:tcBorders>
            <w:vAlign w:val="center"/>
          </w:tcPr>
          <w:p w14:paraId="0ABD7C55"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13</w:t>
            </w:r>
            <w:r>
              <w:rPr>
                <w:rFonts w:ascii="宋体" w:hAnsi="Times New Roman" w:hint="eastAsia"/>
                <w:sz w:val="18"/>
                <w:szCs w:val="18"/>
              </w:rPr>
              <w:t>0</w:t>
            </w:r>
          </w:p>
        </w:tc>
        <w:tc>
          <w:tcPr>
            <w:tcW w:w="4340" w:type="dxa"/>
            <w:tcBorders>
              <w:top w:val="single" w:sz="4" w:space="0" w:color="000000"/>
              <w:left w:val="single" w:sz="4" w:space="0" w:color="000000"/>
              <w:bottom w:val="single" w:sz="4" w:space="0" w:color="000000"/>
              <w:right w:val="single" w:sz="8" w:space="0" w:color="000000"/>
            </w:tcBorders>
            <w:vAlign w:val="center"/>
          </w:tcPr>
          <w:p w14:paraId="22577A7C"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2</w:t>
            </w:r>
          </w:p>
        </w:tc>
      </w:tr>
      <w:tr w:rsidR="00412884" w14:paraId="77F469C3" w14:textId="77777777">
        <w:trPr>
          <w:trHeight w:val="340"/>
          <w:jc w:val="center"/>
        </w:trPr>
        <w:tc>
          <w:tcPr>
            <w:tcW w:w="4340" w:type="dxa"/>
            <w:tcBorders>
              <w:top w:val="single" w:sz="4" w:space="0" w:color="000000"/>
              <w:left w:val="single" w:sz="8" w:space="0" w:color="000000"/>
              <w:bottom w:val="single" w:sz="4" w:space="0" w:color="000000"/>
              <w:right w:val="single" w:sz="4" w:space="0" w:color="000000"/>
            </w:tcBorders>
            <w:vAlign w:val="center"/>
          </w:tcPr>
          <w:p w14:paraId="2D59080F"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150</w:t>
            </w:r>
          </w:p>
        </w:tc>
        <w:tc>
          <w:tcPr>
            <w:tcW w:w="4340" w:type="dxa"/>
            <w:tcBorders>
              <w:top w:val="single" w:sz="4" w:space="0" w:color="000000"/>
              <w:left w:val="single" w:sz="4" w:space="0" w:color="000000"/>
              <w:bottom w:val="single" w:sz="4" w:space="0" w:color="000000"/>
              <w:right w:val="single" w:sz="8" w:space="0" w:color="000000"/>
            </w:tcBorders>
            <w:vAlign w:val="center"/>
          </w:tcPr>
          <w:p w14:paraId="4B96EC4F"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0.116</w:t>
            </w:r>
          </w:p>
        </w:tc>
      </w:tr>
      <w:tr w:rsidR="00412884" w14:paraId="167872BE" w14:textId="77777777">
        <w:trPr>
          <w:trHeight w:val="340"/>
          <w:jc w:val="center"/>
        </w:trPr>
        <w:tc>
          <w:tcPr>
            <w:tcW w:w="4340" w:type="dxa"/>
            <w:tcBorders>
              <w:top w:val="single" w:sz="4" w:space="0" w:color="000000"/>
              <w:left w:val="single" w:sz="8" w:space="0" w:color="000000"/>
              <w:bottom w:val="single" w:sz="8" w:space="0" w:color="000000"/>
              <w:right w:val="single" w:sz="4" w:space="0" w:color="000000"/>
            </w:tcBorders>
            <w:vAlign w:val="center"/>
          </w:tcPr>
          <w:p w14:paraId="768A6096"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155</w:t>
            </w:r>
          </w:p>
        </w:tc>
        <w:tc>
          <w:tcPr>
            <w:tcW w:w="4340" w:type="dxa"/>
            <w:tcBorders>
              <w:top w:val="single" w:sz="4" w:space="0" w:color="000000"/>
              <w:left w:val="single" w:sz="4" w:space="0" w:color="000000"/>
              <w:bottom w:val="single" w:sz="8" w:space="0" w:color="000000"/>
              <w:right w:val="single" w:sz="8" w:space="0" w:color="000000"/>
            </w:tcBorders>
            <w:vAlign w:val="center"/>
          </w:tcPr>
          <w:p w14:paraId="35A85959" w14:textId="77777777" w:rsidR="00412884" w:rsidRDefault="00535F4E">
            <w:pPr>
              <w:adjustRightInd/>
              <w:spacing w:line="240" w:lineRule="auto"/>
              <w:jc w:val="center"/>
              <w:rPr>
                <w:rFonts w:ascii="宋体" w:hAnsi="Times New Roman"/>
                <w:sz w:val="18"/>
                <w:szCs w:val="18"/>
              </w:rPr>
            </w:pPr>
            <w:r>
              <w:rPr>
                <w:rFonts w:ascii="宋体" w:hAnsi="Times New Roman" w:hint="eastAsia"/>
                <w:sz w:val="18"/>
                <w:szCs w:val="18"/>
              </w:rPr>
              <w:t>0.09</w:t>
            </w:r>
          </w:p>
        </w:tc>
      </w:tr>
    </w:tbl>
    <w:p w14:paraId="25D69A79" w14:textId="77777777" w:rsidR="00412884" w:rsidRDefault="00535F4E">
      <w:pPr>
        <w:pStyle w:val="affffffffffff4"/>
        <w:tabs>
          <w:tab w:val="left" w:pos="360"/>
        </w:tabs>
        <w:spacing w:before="240" w:after="240"/>
      </w:pPr>
      <w:r>
        <w:rPr>
          <w:rFonts w:hint="eastAsia"/>
        </w:rPr>
        <w:t>高温杀菌乳加工方式的等效评价</w:t>
      </w:r>
    </w:p>
    <w:p w14:paraId="34F0D752" w14:textId="77777777" w:rsidR="00412884" w:rsidRDefault="00535F4E">
      <w:pPr>
        <w:autoSpaceDE w:val="0"/>
        <w:autoSpaceDN w:val="0"/>
        <w:adjustRightInd/>
        <w:spacing w:line="320" w:lineRule="exact"/>
        <w:ind w:firstLineChars="200" w:firstLine="420"/>
        <w:rPr>
          <w:rFonts w:ascii="Times New Roman" w:hAnsi="宋体"/>
        </w:rPr>
      </w:pPr>
      <w:r>
        <w:rPr>
          <w:rFonts w:ascii="Times New Roman" w:hAnsi="宋体" w:hint="eastAsia"/>
          <w:kern w:val="0"/>
        </w:rPr>
        <w:t>高温杀菌乳加工方式的等效评价应符合表</w:t>
      </w:r>
      <w:r>
        <w:rPr>
          <w:rFonts w:ascii="Times New Roman" w:hAnsi="宋体"/>
          <w:kern w:val="0"/>
        </w:rPr>
        <w:t>A.2</w:t>
      </w:r>
      <w:r>
        <w:rPr>
          <w:rFonts w:ascii="Times New Roman" w:hAnsi="宋体" w:hint="eastAsia"/>
          <w:kern w:val="0"/>
        </w:rPr>
        <w:t>要求。</w:t>
      </w:r>
    </w:p>
    <w:p w14:paraId="16812395" w14:textId="77777777" w:rsidR="00412884" w:rsidRDefault="00535F4E">
      <w:pPr>
        <w:pStyle w:val="aff7"/>
        <w:tabs>
          <w:tab w:val="left" w:pos="180"/>
        </w:tabs>
        <w:adjustRightInd/>
        <w:spacing w:before="120" w:after="120" w:line="240" w:lineRule="auto"/>
        <w:rPr>
          <w:rFonts w:hAnsi="Times New Roman"/>
        </w:rPr>
      </w:pPr>
      <w:r>
        <w:rPr>
          <w:rFonts w:hAnsi="Times New Roman" w:hint="eastAsia"/>
        </w:rPr>
        <w:t>高温杀菌乳加工方式等效评价要求</w:t>
      </w:r>
    </w:p>
    <w:tbl>
      <w:tblPr>
        <w:tblW w:w="8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2781"/>
        <w:gridCol w:w="2878"/>
      </w:tblGrid>
      <w:tr w:rsidR="00412884" w14:paraId="63DB82EE" w14:textId="77777777">
        <w:trPr>
          <w:trHeight w:val="340"/>
          <w:jc w:val="center"/>
        </w:trPr>
        <w:tc>
          <w:tcPr>
            <w:tcW w:w="3000" w:type="dxa"/>
            <w:tcBorders>
              <w:top w:val="single" w:sz="8" w:space="0" w:color="auto"/>
              <w:left w:val="single" w:sz="8" w:space="0" w:color="auto"/>
              <w:bottom w:val="single" w:sz="8" w:space="0" w:color="auto"/>
              <w:right w:val="single" w:sz="4" w:space="0" w:color="auto"/>
            </w:tcBorders>
            <w:vAlign w:val="center"/>
          </w:tcPr>
          <w:p w14:paraId="733EC6D8" w14:textId="77777777" w:rsidR="00412884" w:rsidRDefault="00535F4E">
            <w:pPr>
              <w:adjustRightInd/>
              <w:spacing w:line="240" w:lineRule="auto"/>
              <w:jc w:val="center"/>
              <w:rPr>
                <w:rFonts w:ascii="Times New Roman" w:hAnsi="Times New Roman"/>
                <w:bCs/>
                <w:sz w:val="18"/>
                <w:szCs w:val="18"/>
              </w:rPr>
            </w:pPr>
            <w:r>
              <w:rPr>
                <w:rFonts w:ascii="Times New Roman" w:hAnsi="Times New Roman" w:hint="eastAsia"/>
                <w:bCs/>
                <w:sz w:val="18"/>
                <w:szCs w:val="18"/>
              </w:rPr>
              <w:t>项</w:t>
            </w:r>
            <w:r>
              <w:rPr>
                <w:rFonts w:ascii="Times New Roman" w:hAnsi="Times New Roman"/>
                <w:bCs/>
                <w:sz w:val="18"/>
                <w:szCs w:val="18"/>
              </w:rPr>
              <w:t xml:space="preserve">   </w:t>
            </w:r>
            <w:r>
              <w:rPr>
                <w:rFonts w:ascii="Times New Roman" w:hAnsi="Times New Roman" w:hint="eastAsia"/>
                <w:bCs/>
                <w:sz w:val="18"/>
                <w:szCs w:val="18"/>
              </w:rPr>
              <w:t>目</w:t>
            </w:r>
          </w:p>
        </w:tc>
        <w:tc>
          <w:tcPr>
            <w:tcW w:w="2781" w:type="dxa"/>
            <w:tcBorders>
              <w:top w:val="single" w:sz="8" w:space="0" w:color="auto"/>
              <w:left w:val="single" w:sz="4" w:space="0" w:color="auto"/>
              <w:bottom w:val="single" w:sz="8" w:space="0" w:color="auto"/>
              <w:right w:val="single" w:sz="4" w:space="0" w:color="auto"/>
            </w:tcBorders>
            <w:vAlign w:val="center"/>
          </w:tcPr>
          <w:p w14:paraId="4A5F43C1" w14:textId="77777777" w:rsidR="00412884" w:rsidRDefault="00535F4E">
            <w:pPr>
              <w:adjustRightInd/>
              <w:spacing w:line="240" w:lineRule="auto"/>
              <w:jc w:val="center"/>
              <w:rPr>
                <w:rFonts w:ascii="Times New Roman" w:hAnsi="Times New Roman"/>
                <w:bCs/>
                <w:sz w:val="18"/>
                <w:szCs w:val="18"/>
              </w:rPr>
            </w:pPr>
            <w:r>
              <w:rPr>
                <w:rFonts w:ascii="Times New Roman" w:hAnsi="Times New Roman" w:hint="eastAsia"/>
                <w:bCs/>
                <w:sz w:val="18"/>
                <w:szCs w:val="18"/>
              </w:rPr>
              <w:t>指</w:t>
            </w:r>
            <w:r>
              <w:rPr>
                <w:rFonts w:ascii="Times New Roman" w:hAnsi="Times New Roman"/>
                <w:bCs/>
                <w:sz w:val="18"/>
                <w:szCs w:val="18"/>
              </w:rPr>
              <w:t xml:space="preserve">   </w:t>
            </w:r>
            <w:r>
              <w:rPr>
                <w:rFonts w:ascii="Times New Roman" w:hAnsi="Times New Roman" w:hint="eastAsia"/>
                <w:bCs/>
                <w:sz w:val="18"/>
                <w:szCs w:val="18"/>
              </w:rPr>
              <w:t>标</w:t>
            </w:r>
          </w:p>
        </w:tc>
        <w:tc>
          <w:tcPr>
            <w:tcW w:w="2878" w:type="dxa"/>
            <w:tcBorders>
              <w:top w:val="single" w:sz="8" w:space="0" w:color="auto"/>
              <w:left w:val="single" w:sz="4" w:space="0" w:color="auto"/>
              <w:bottom w:val="single" w:sz="8" w:space="0" w:color="auto"/>
              <w:right w:val="single" w:sz="8" w:space="0" w:color="auto"/>
            </w:tcBorders>
            <w:vAlign w:val="center"/>
          </w:tcPr>
          <w:p w14:paraId="43B7238C" w14:textId="77777777" w:rsidR="00412884" w:rsidRDefault="00535F4E">
            <w:pPr>
              <w:adjustRightInd/>
              <w:spacing w:line="240" w:lineRule="auto"/>
              <w:jc w:val="center"/>
              <w:rPr>
                <w:rFonts w:ascii="Times New Roman" w:hAnsi="Times New Roman"/>
                <w:bCs/>
                <w:sz w:val="18"/>
                <w:szCs w:val="18"/>
              </w:rPr>
            </w:pPr>
            <w:r>
              <w:rPr>
                <w:rFonts w:ascii="Times New Roman" w:hAnsi="Times New Roman" w:hint="eastAsia"/>
                <w:bCs/>
                <w:sz w:val="18"/>
                <w:szCs w:val="18"/>
              </w:rPr>
              <w:t>检测方法</w:t>
            </w:r>
          </w:p>
        </w:tc>
      </w:tr>
      <w:tr w:rsidR="00412884" w14:paraId="0C23F2AA" w14:textId="77777777">
        <w:trPr>
          <w:trHeight w:val="340"/>
          <w:jc w:val="center"/>
        </w:trPr>
        <w:tc>
          <w:tcPr>
            <w:tcW w:w="3000" w:type="dxa"/>
            <w:tcBorders>
              <w:top w:val="single" w:sz="8" w:space="0" w:color="auto"/>
              <w:left w:val="single" w:sz="8" w:space="0" w:color="auto"/>
              <w:bottom w:val="single" w:sz="4" w:space="0" w:color="auto"/>
              <w:right w:val="single" w:sz="4" w:space="0" w:color="auto"/>
            </w:tcBorders>
            <w:vAlign w:val="center"/>
          </w:tcPr>
          <w:p w14:paraId="773AD2D4" w14:textId="77777777" w:rsidR="00412884" w:rsidRDefault="00535F4E">
            <w:pPr>
              <w:adjustRightInd/>
              <w:spacing w:line="240" w:lineRule="auto"/>
              <w:jc w:val="left"/>
              <w:rPr>
                <w:rFonts w:ascii="宋体" w:hAnsi="宋体" w:cs="宋体"/>
                <w:sz w:val="18"/>
                <w:szCs w:val="18"/>
              </w:rPr>
            </w:pPr>
            <w:r>
              <w:rPr>
                <w:rFonts w:ascii="宋体" w:hAnsi="宋体" w:cs="宋体" w:hint="eastAsia"/>
                <w:sz w:val="18"/>
                <w:szCs w:val="18"/>
              </w:rPr>
              <w:t>碱性磷酸酶</w:t>
            </w:r>
          </w:p>
        </w:tc>
        <w:tc>
          <w:tcPr>
            <w:tcW w:w="2781" w:type="dxa"/>
            <w:tcBorders>
              <w:top w:val="single" w:sz="8" w:space="0" w:color="auto"/>
              <w:left w:val="single" w:sz="4" w:space="0" w:color="auto"/>
              <w:bottom w:val="single" w:sz="4" w:space="0" w:color="auto"/>
              <w:right w:val="single" w:sz="4" w:space="0" w:color="auto"/>
            </w:tcBorders>
            <w:vAlign w:val="center"/>
          </w:tcPr>
          <w:p w14:paraId="26B6FE36" w14:textId="77777777" w:rsidR="00412884" w:rsidRDefault="00535F4E">
            <w:pPr>
              <w:adjustRightInd/>
              <w:spacing w:line="240" w:lineRule="auto"/>
              <w:jc w:val="center"/>
              <w:rPr>
                <w:rFonts w:ascii="宋体" w:hAnsi="宋体" w:cs="宋体"/>
                <w:sz w:val="18"/>
                <w:szCs w:val="18"/>
              </w:rPr>
            </w:pPr>
            <w:r>
              <w:rPr>
                <w:rFonts w:ascii="宋体" w:hAnsi="宋体" w:cs="宋体" w:hint="eastAsia"/>
                <w:sz w:val="18"/>
                <w:szCs w:val="18"/>
              </w:rPr>
              <w:t>阴性</w:t>
            </w:r>
          </w:p>
        </w:tc>
        <w:tc>
          <w:tcPr>
            <w:tcW w:w="2878" w:type="dxa"/>
            <w:tcBorders>
              <w:top w:val="single" w:sz="8" w:space="0" w:color="auto"/>
              <w:left w:val="single" w:sz="4" w:space="0" w:color="auto"/>
              <w:bottom w:val="single" w:sz="4" w:space="0" w:color="auto"/>
              <w:right w:val="single" w:sz="8" w:space="0" w:color="auto"/>
            </w:tcBorders>
            <w:vAlign w:val="center"/>
          </w:tcPr>
          <w:p w14:paraId="5543265F" w14:textId="77777777" w:rsidR="00412884" w:rsidRDefault="00535F4E">
            <w:pPr>
              <w:adjustRightInd/>
              <w:spacing w:line="240" w:lineRule="auto"/>
              <w:jc w:val="center"/>
              <w:rPr>
                <w:rFonts w:ascii="宋体" w:hAnsi="宋体" w:cs="宋体"/>
                <w:sz w:val="18"/>
                <w:szCs w:val="18"/>
              </w:rPr>
            </w:pPr>
            <w:r>
              <w:rPr>
                <w:rFonts w:ascii="宋体" w:hAnsi="宋体" w:cs="宋体" w:hint="eastAsia"/>
                <w:sz w:val="18"/>
                <w:szCs w:val="28"/>
              </w:rPr>
              <w:t>NY/T 3799</w:t>
            </w:r>
          </w:p>
        </w:tc>
      </w:tr>
      <w:tr w:rsidR="00412884" w14:paraId="14C2A1A8" w14:textId="77777777">
        <w:trPr>
          <w:trHeight w:val="340"/>
          <w:jc w:val="center"/>
        </w:trPr>
        <w:tc>
          <w:tcPr>
            <w:tcW w:w="3000" w:type="dxa"/>
            <w:tcBorders>
              <w:top w:val="single" w:sz="4" w:space="0" w:color="auto"/>
              <w:left w:val="single" w:sz="8" w:space="0" w:color="auto"/>
              <w:bottom w:val="single" w:sz="8" w:space="0" w:color="auto"/>
              <w:right w:val="single" w:sz="4" w:space="0" w:color="auto"/>
            </w:tcBorders>
            <w:vAlign w:val="center"/>
          </w:tcPr>
          <w:p w14:paraId="5A2129AA" w14:textId="77777777" w:rsidR="00412884" w:rsidRDefault="00535F4E">
            <w:pPr>
              <w:adjustRightInd/>
              <w:spacing w:line="240" w:lineRule="auto"/>
              <w:jc w:val="left"/>
              <w:rPr>
                <w:rFonts w:ascii="宋体" w:hAnsi="宋体" w:cs="宋体"/>
                <w:sz w:val="18"/>
                <w:szCs w:val="18"/>
              </w:rPr>
            </w:pPr>
            <w:r>
              <w:rPr>
                <w:rFonts w:ascii="宋体" w:hAnsi="宋体" w:cs="宋体" w:hint="eastAsia"/>
                <w:sz w:val="18"/>
                <w:szCs w:val="18"/>
              </w:rPr>
              <w:t>糠氨酸</w:t>
            </w:r>
            <w:r>
              <w:rPr>
                <w:rFonts w:ascii="宋体" w:hAnsi="宋体" w:cs="宋体" w:hint="eastAsia"/>
                <w:sz w:val="18"/>
                <w:szCs w:val="18"/>
              </w:rPr>
              <w:t>/(mg/100g</w:t>
            </w:r>
            <w:r>
              <w:rPr>
                <w:rFonts w:ascii="宋体" w:hAnsi="宋体" w:cs="宋体" w:hint="eastAsia"/>
                <w:sz w:val="18"/>
                <w:szCs w:val="18"/>
              </w:rPr>
              <w:t>蛋白质</w:t>
            </w:r>
            <w:r>
              <w:rPr>
                <w:rFonts w:ascii="宋体" w:hAnsi="宋体" w:cs="宋体" w:hint="eastAsia"/>
                <w:sz w:val="18"/>
                <w:szCs w:val="18"/>
              </w:rPr>
              <w:t xml:space="preserve">)     </w:t>
            </w:r>
            <w:r>
              <w:rPr>
                <w:rFonts w:ascii="宋体" w:hAnsi="宋体" w:cs="宋体" w:hint="eastAsia"/>
                <w:sz w:val="18"/>
                <w:szCs w:val="18"/>
              </w:rPr>
              <w:t>≤</w:t>
            </w:r>
            <w:r>
              <w:rPr>
                <w:rFonts w:ascii="宋体" w:hAnsi="宋体" w:cs="宋体" w:hint="eastAsia"/>
                <w:sz w:val="18"/>
                <w:szCs w:val="18"/>
              </w:rPr>
              <w:t xml:space="preserve">     </w:t>
            </w:r>
          </w:p>
        </w:tc>
        <w:tc>
          <w:tcPr>
            <w:tcW w:w="2781" w:type="dxa"/>
            <w:tcBorders>
              <w:top w:val="single" w:sz="4" w:space="0" w:color="auto"/>
              <w:left w:val="single" w:sz="4" w:space="0" w:color="auto"/>
              <w:bottom w:val="single" w:sz="8" w:space="0" w:color="auto"/>
              <w:right w:val="single" w:sz="4" w:space="0" w:color="auto"/>
            </w:tcBorders>
            <w:vAlign w:val="center"/>
          </w:tcPr>
          <w:p w14:paraId="45484AA8" w14:textId="77777777" w:rsidR="00412884" w:rsidRDefault="00535F4E">
            <w:pPr>
              <w:adjustRightInd/>
              <w:spacing w:line="240" w:lineRule="auto"/>
              <w:jc w:val="center"/>
              <w:rPr>
                <w:rFonts w:ascii="宋体" w:hAnsi="宋体" w:cs="宋体"/>
                <w:sz w:val="18"/>
                <w:szCs w:val="18"/>
              </w:rPr>
            </w:pPr>
            <w:r>
              <w:rPr>
                <w:rFonts w:ascii="宋体" w:hAnsi="宋体" w:cs="宋体" w:hint="eastAsia"/>
                <w:sz w:val="18"/>
                <w:szCs w:val="18"/>
              </w:rPr>
              <w:t>100.0</w:t>
            </w:r>
          </w:p>
        </w:tc>
        <w:tc>
          <w:tcPr>
            <w:tcW w:w="2878" w:type="dxa"/>
            <w:tcBorders>
              <w:top w:val="single" w:sz="4" w:space="0" w:color="auto"/>
              <w:left w:val="single" w:sz="4" w:space="0" w:color="auto"/>
              <w:bottom w:val="single" w:sz="8" w:space="0" w:color="auto"/>
              <w:right w:val="single" w:sz="8" w:space="0" w:color="auto"/>
            </w:tcBorders>
            <w:vAlign w:val="center"/>
          </w:tcPr>
          <w:p w14:paraId="0164D817" w14:textId="77777777" w:rsidR="00412884" w:rsidRDefault="00535F4E">
            <w:pPr>
              <w:adjustRightInd/>
              <w:spacing w:line="240" w:lineRule="auto"/>
              <w:jc w:val="center"/>
              <w:rPr>
                <w:rFonts w:ascii="宋体" w:hAnsi="宋体" w:cs="宋体"/>
                <w:sz w:val="18"/>
                <w:szCs w:val="18"/>
              </w:rPr>
            </w:pPr>
            <w:r>
              <w:rPr>
                <w:rFonts w:ascii="宋体" w:hAnsi="宋体" w:cs="宋体" w:hint="eastAsia"/>
                <w:sz w:val="18"/>
                <w:szCs w:val="18"/>
              </w:rPr>
              <w:t>NY/T 939</w:t>
            </w:r>
          </w:p>
        </w:tc>
      </w:tr>
      <w:tr w:rsidR="00412884" w14:paraId="341ADE0A" w14:textId="77777777">
        <w:trPr>
          <w:trHeight w:val="340"/>
          <w:jc w:val="center"/>
        </w:trPr>
        <w:tc>
          <w:tcPr>
            <w:tcW w:w="8659" w:type="dxa"/>
            <w:gridSpan w:val="3"/>
            <w:tcBorders>
              <w:top w:val="single" w:sz="8" w:space="0" w:color="auto"/>
              <w:left w:val="single" w:sz="8" w:space="0" w:color="auto"/>
              <w:bottom w:val="single" w:sz="8" w:space="0" w:color="auto"/>
              <w:right w:val="single" w:sz="8" w:space="0" w:color="auto"/>
            </w:tcBorders>
            <w:vAlign w:val="center"/>
          </w:tcPr>
          <w:p w14:paraId="09C05F76" w14:textId="77777777" w:rsidR="00412884" w:rsidRDefault="00535F4E">
            <w:pPr>
              <w:adjustRightInd/>
              <w:spacing w:line="240" w:lineRule="auto"/>
              <w:jc w:val="left"/>
              <w:rPr>
                <w:rFonts w:ascii="Times New Roman" w:hAnsi="Times New Roman"/>
                <w:sz w:val="18"/>
                <w:szCs w:val="18"/>
              </w:rPr>
            </w:pPr>
            <w:r>
              <w:rPr>
                <w:rFonts w:ascii="Times New Roman" w:hAnsi="Times New Roman" w:hint="eastAsia"/>
                <w:sz w:val="18"/>
                <w:szCs w:val="18"/>
              </w:rPr>
              <w:t>注：应在加工完成后在线采样并测定。</w:t>
            </w:r>
          </w:p>
        </w:tc>
      </w:tr>
    </w:tbl>
    <w:p w14:paraId="05C4EF41" w14:textId="77777777" w:rsidR="00412884" w:rsidRDefault="00412884">
      <w:pPr>
        <w:pStyle w:val="afffffc"/>
        <w:spacing w:beforeLines="50" w:before="120" w:afterLines="50" w:after="120"/>
        <w:ind w:firstLine="420"/>
        <w:rPr>
          <w:rFonts w:ascii="微软雅黑" w:eastAsia="微软雅黑" w:hAnsi="微软雅黑"/>
        </w:rPr>
      </w:pPr>
    </w:p>
    <w:sectPr w:rsidR="00412884">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13DA7" w14:textId="77777777" w:rsidR="00535F4E" w:rsidRDefault="00535F4E">
      <w:pPr>
        <w:spacing w:line="240" w:lineRule="auto"/>
      </w:pPr>
      <w:r>
        <w:separator/>
      </w:r>
    </w:p>
  </w:endnote>
  <w:endnote w:type="continuationSeparator" w:id="0">
    <w:p w14:paraId="7F6CF131" w14:textId="77777777" w:rsidR="00535F4E" w:rsidRDefault="00535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E391" w14:textId="77777777" w:rsidR="00412884" w:rsidRDefault="00535F4E">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9A2D" w14:textId="77777777" w:rsidR="00412884" w:rsidRDefault="00412884">
    <w:pPr>
      <w:pStyle w:val="affff5"/>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1D5B" w14:textId="77777777" w:rsidR="00412884" w:rsidRDefault="00535F4E">
    <w:pPr>
      <w:pStyle w:val="afffff9"/>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FAEA3" w14:textId="77777777" w:rsidR="00535F4E" w:rsidRDefault="00535F4E">
      <w:pPr>
        <w:spacing w:line="240" w:lineRule="auto"/>
      </w:pPr>
      <w:r>
        <w:separator/>
      </w:r>
    </w:p>
  </w:footnote>
  <w:footnote w:type="continuationSeparator" w:id="0">
    <w:p w14:paraId="5214616A" w14:textId="77777777" w:rsidR="00535F4E" w:rsidRDefault="00535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2D657" w14:textId="77777777" w:rsidR="00412884" w:rsidRDefault="00535F4E">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1C206" w14:textId="77777777" w:rsidR="00412884" w:rsidRDefault="00412884">
    <w:pPr>
      <w:pStyle w:val="affff7"/>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D44C" w14:textId="77777777" w:rsidR="00412884" w:rsidRDefault="00535F4E">
    <w:pPr>
      <w:pStyle w:val="affff7"/>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28E5" w14:textId="532B7F02" w:rsidR="00412884" w:rsidRDefault="00535F4E">
    <w:pPr>
      <w:pStyle w:val="affffff1"/>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160550">
      <w:rPr>
        <w:noProof/>
      </w:rPr>
      <w:t>T/XXX XXXX</w:t>
    </w:r>
    <w:r w:rsidR="00160550">
      <w:rPr>
        <w:noProof/>
      </w:rPr>
      <w:t>—</w:t>
    </w:r>
    <w:r w:rsidR="0016055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pStyle w:val="af5"/>
      <w:suff w:val="nothing"/>
      <w:lvlText w:val="%1.%2.%3.%4　"/>
      <w:lvlJc w:val="left"/>
      <w:pPr>
        <w:ind w:left="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15:restartNumberingAfterBreak="0">
    <w:nsid w:val="2C5917C3"/>
    <w:multiLevelType w:val="multilevel"/>
    <w:tmpl w:val="2C5917C3"/>
    <w:lvl w:ilvl="0">
      <w:start w:val="1"/>
      <w:numFmt w:val="none"/>
      <w:pStyle w:val="af8"/>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a"/>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b"/>
      <w:lvlText w:val="%1)"/>
      <w:lvlJc w:val="left"/>
      <w:pPr>
        <w:tabs>
          <w:tab w:val="left" w:pos="851"/>
        </w:tabs>
        <w:ind w:left="851" w:hanging="426"/>
      </w:pPr>
      <w:rPr>
        <w:rFonts w:ascii="宋体" w:eastAsia="宋体" w:hAnsi="Times New Roman" w:hint="eastAsia"/>
        <w:sz w:val="21"/>
      </w:rPr>
    </w:lvl>
    <w:lvl w:ilvl="1">
      <w:start w:val="1"/>
      <w:numFmt w:val="decimal"/>
      <w:pStyle w:val="afc"/>
      <w:lvlText w:val="%2)"/>
      <w:lvlJc w:val="left"/>
      <w:pPr>
        <w:tabs>
          <w:tab w:val="left"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0B55DC2"/>
    <w:multiLevelType w:val="multilevel"/>
    <w:tmpl w:val="60B55DC2"/>
    <w:lvl w:ilvl="0">
      <w:start w:val="1"/>
      <w:numFmt w:val="upperLetter"/>
      <w:lvlText w:val="%1"/>
      <w:lvlJc w:val="left"/>
      <w:pPr>
        <w:tabs>
          <w:tab w:val="left" w:pos="0"/>
        </w:tabs>
        <w:ind w:left="0" w:hanging="425"/>
      </w:pPr>
      <w:rPr>
        <w:rFonts w:hint="eastAsia"/>
      </w:rPr>
    </w:lvl>
    <w:lvl w:ilvl="1">
      <w:start w:val="1"/>
      <w:numFmt w:val="decimal"/>
      <w:pStyle w:val="aff7"/>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2"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9"/>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a"/>
      <w:suff w:val="nothing"/>
      <w:lvlText w:val="附录%1"/>
      <w:lvlJc w:val="left"/>
      <w:pPr>
        <w:ind w:left="0" w:firstLine="0"/>
      </w:pPr>
      <w:rPr>
        <w:rFonts w:hint="eastAsia"/>
        <w:spacing w:val="100"/>
      </w:rPr>
    </w:lvl>
    <w:lvl w:ilvl="1">
      <w:start w:val="1"/>
      <w:numFmt w:val="decimal"/>
      <w:pStyle w:val="affb"/>
      <w:suff w:val="nothing"/>
      <w:lvlText w:val="%1.%2　"/>
      <w:lvlJc w:val="left"/>
      <w:pPr>
        <w:ind w:left="0" w:firstLine="0"/>
      </w:pPr>
      <w:rPr>
        <w:rFonts w:ascii="黑体" w:eastAsia="黑体" w:hint="eastAsia"/>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黑体" w:eastAsia="黑体" w:hint="eastAsia"/>
        <w:b w:val="0"/>
        <w:i w:val="0"/>
        <w:sz w:val="21"/>
      </w:rPr>
    </w:lvl>
    <w:lvl w:ilvl="2">
      <w:start w:val="1"/>
      <w:numFmt w:val="decimal"/>
      <w:pStyle w:val="afff4"/>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5"/>
      <w:suff w:val="nothing"/>
      <w:lvlText w:val="%1%2.%3.%4　"/>
      <w:lvlJc w:val="left"/>
      <w:pPr>
        <w:ind w:left="0" w:firstLine="0"/>
      </w:pPr>
      <w:rPr>
        <w:rFonts w:ascii="黑体" w:eastAsia="黑体" w:hint="eastAsia"/>
        <w:b w:val="0"/>
        <w:i w:val="0"/>
        <w:sz w:val="21"/>
      </w:rPr>
    </w:lvl>
    <w:lvl w:ilvl="4">
      <w:start w:val="1"/>
      <w:numFmt w:val="decimal"/>
      <w:pStyle w:val="afff6"/>
      <w:suff w:val="nothing"/>
      <w:lvlText w:val="%1%2.%3.%4.%5　"/>
      <w:lvlJc w:val="left"/>
      <w:pPr>
        <w:ind w:left="0" w:firstLine="0"/>
      </w:pPr>
      <w:rPr>
        <w:rFonts w:ascii="黑体" w:eastAsia="黑体" w:hint="eastAsia"/>
        <w:b w:val="0"/>
        <w:i w:val="0"/>
        <w:sz w:val="21"/>
      </w:rPr>
    </w:lvl>
    <w:lvl w:ilvl="5">
      <w:start w:val="1"/>
      <w:numFmt w:val="decimal"/>
      <w:pStyle w:val="afff7"/>
      <w:suff w:val="nothing"/>
      <w:lvlText w:val="%1%2.%3.%4.%5.%6　"/>
      <w:lvlJc w:val="left"/>
      <w:pPr>
        <w:ind w:left="0" w:firstLine="0"/>
      </w:pPr>
      <w:rPr>
        <w:rFonts w:ascii="黑体" w:eastAsia="黑体" w:hint="eastAsia"/>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2"/>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2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46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32F"/>
    <w:rsid w:val="000A7311"/>
    <w:rsid w:val="000B060F"/>
    <w:rsid w:val="000B1592"/>
    <w:rsid w:val="000B1FF2"/>
    <w:rsid w:val="000B3CDA"/>
    <w:rsid w:val="000B6A0B"/>
    <w:rsid w:val="000C0F6C"/>
    <w:rsid w:val="000C11DB"/>
    <w:rsid w:val="000C1492"/>
    <w:rsid w:val="000C2FBD"/>
    <w:rsid w:val="000C4B41"/>
    <w:rsid w:val="000C57D6"/>
    <w:rsid w:val="000C58DB"/>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AEA"/>
    <w:rsid w:val="000F67E9"/>
    <w:rsid w:val="00104926"/>
    <w:rsid w:val="00105889"/>
    <w:rsid w:val="00113B1E"/>
    <w:rsid w:val="0011711C"/>
    <w:rsid w:val="00124E4F"/>
    <w:rsid w:val="001260B7"/>
    <w:rsid w:val="001265CB"/>
    <w:rsid w:val="00131350"/>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055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97F60"/>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4A34"/>
    <w:rsid w:val="0020527B"/>
    <w:rsid w:val="00205F2C"/>
    <w:rsid w:val="00210B15"/>
    <w:rsid w:val="002142EA"/>
    <w:rsid w:val="00215ADD"/>
    <w:rsid w:val="002204BB"/>
    <w:rsid w:val="00221B79"/>
    <w:rsid w:val="00221C6B"/>
    <w:rsid w:val="002253A1"/>
    <w:rsid w:val="00225CF8"/>
    <w:rsid w:val="0022794E"/>
    <w:rsid w:val="00232947"/>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51E5"/>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2026"/>
    <w:rsid w:val="002C3F07"/>
    <w:rsid w:val="002C5278"/>
    <w:rsid w:val="002C7EBB"/>
    <w:rsid w:val="002D06C1"/>
    <w:rsid w:val="002D42B5"/>
    <w:rsid w:val="002D4F1A"/>
    <w:rsid w:val="002D6EC6"/>
    <w:rsid w:val="002D79AC"/>
    <w:rsid w:val="002E039D"/>
    <w:rsid w:val="002E40FB"/>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CEB"/>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2884"/>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9E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269E8"/>
    <w:rsid w:val="00533D04"/>
    <w:rsid w:val="00534804"/>
    <w:rsid w:val="00534BDF"/>
    <w:rsid w:val="005354EA"/>
    <w:rsid w:val="0053585F"/>
    <w:rsid w:val="00535EC4"/>
    <w:rsid w:val="00535ED9"/>
    <w:rsid w:val="00535F4E"/>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6B2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1664"/>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542D"/>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62BF"/>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6513"/>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04ED"/>
    <w:rsid w:val="009F17CF"/>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3C23"/>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3D1"/>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4DAD"/>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4A9"/>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C2B"/>
    <w:rsid w:val="00DE6E81"/>
    <w:rsid w:val="00DE703F"/>
    <w:rsid w:val="00DE7595"/>
    <w:rsid w:val="00DF1961"/>
    <w:rsid w:val="00DF44DE"/>
    <w:rsid w:val="00E01138"/>
    <w:rsid w:val="00E02DFB"/>
    <w:rsid w:val="00E030F9"/>
    <w:rsid w:val="00E0311A"/>
    <w:rsid w:val="00E03138"/>
    <w:rsid w:val="00E06404"/>
    <w:rsid w:val="00E11A85"/>
    <w:rsid w:val="00E11BD1"/>
    <w:rsid w:val="00E12495"/>
    <w:rsid w:val="00E15CCD"/>
    <w:rsid w:val="00E17D2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1F23"/>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1087"/>
    <w:rsid w:val="00EC5359"/>
    <w:rsid w:val="00EC562A"/>
    <w:rsid w:val="00ED067A"/>
    <w:rsid w:val="00ED2B50"/>
    <w:rsid w:val="00EE0350"/>
    <w:rsid w:val="00EE0719"/>
    <w:rsid w:val="00EE0E80"/>
    <w:rsid w:val="00EE613F"/>
    <w:rsid w:val="00EE6498"/>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0E68"/>
    <w:rsid w:val="00F71E22"/>
    <w:rsid w:val="00F72142"/>
    <w:rsid w:val="00F72AE7"/>
    <w:rsid w:val="00F7591E"/>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A7CD6"/>
    <w:rsid w:val="00FB0CB9"/>
    <w:rsid w:val="00FB231D"/>
    <w:rsid w:val="00FB45F1"/>
    <w:rsid w:val="00FB4A72"/>
    <w:rsid w:val="00FB54E8"/>
    <w:rsid w:val="00FB7054"/>
    <w:rsid w:val="00FC17B7"/>
    <w:rsid w:val="00FC2CB7"/>
    <w:rsid w:val="00FC4090"/>
    <w:rsid w:val="00FC55B4"/>
    <w:rsid w:val="00FD00E6"/>
    <w:rsid w:val="00FD09A1"/>
    <w:rsid w:val="00FD2A7C"/>
    <w:rsid w:val="00FD4918"/>
    <w:rsid w:val="00FD59EB"/>
    <w:rsid w:val="00FD7299"/>
    <w:rsid w:val="00FE1FBE"/>
    <w:rsid w:val="00FE3901"/>
    <w:rsid w:val="00FE39D3"/>
    <w:rsid w:val="00FE4BCE"/>
    <w:rsid w:val="00FE54AE"/>
    <w:rsid w:val="00FE576A"/>
    <w:rsid w:val="00FE76CC"/>
    <w:rsid w:val="00FE7E79"/>
    <w:rsid w:val="00FF3E7D"/>
    <w:rsid w:val="00FF5B99"/>
    <w:rsid w:val="00FF730C"/>
    <w:rsid w:val="00FF73F4"/>
    <w:rsid w:val="00FF7CE4"/>
    <w:rsid w:val="00FF7E39"/>
    <w:rsid w:val="06891F9C"/>
    <w:rsid w:val="07995792"/>
    <w:rsid w:val="0B25638A"/>
    <w:rsid w:val="11030687"/>
    <w:rsid w:val="1E0E6E6F"/>
    <w:rsid w:val="28E75BCC"/>
    <w:rsid w:val="29B14C61"/>
    <w:rsid w:val="2DEF66F1"/>
    <w:rsid w:val="36CB1FE3"/>
    <w:rsid w:val="39653E62"/>
    <w:rsid w:val="3E1A2A01"/>
    <w:rsid w:val="41D81DE0"/>
    <w:rsid w:val="45A76CD7"/>
    <w:rsid w:val="4A974975"/>
    <w:rsid w:val="531C4940"/>
    <w:rsid w:val="5C424CFC"/>
    <w:rsid w:val="5D6332B1"/>
    <w:rsid w:val="776A5348"/>
    <w:rsid w:val="7CF64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1DFB4A"/>
  <w15:docId w15:val="{1054B7FC-ACA8-499F-9186-FE728E03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c"/>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TOC7">
    <w:name w:val="toc 7"/>
    <w:basedOn w:val="afffc"/>
    <w:next w:val="afffc"/>
    <w:uiPriority w:val="39"/>
    <w:unhideWhenUsed/>
    <w:qFormat/>
    <w:pPr>
      <w:tabs>
        <w:tab w:val="right" w:leader="dot" w:pos="9344"/>
      </w:tabs>
      <w:spacing w:line="300" w:lineRule="exact"/>
      <w:ind w:left="1259"/>
    </w:pPr>
    <w:rPr>
      <w:rFonts w:ascii="宋体"/>
    </w:rPr>
  </w:style>
  <w:style w:type="paragraph" w:styleId="affff0">
    <w:name w:val="Normal Indent"/>
    <w:basedOn w:val="afffc"/>
    <w:qFormat/>
    <w:pPr>
      <w:ind w:firstLine="420"/>
    </w:pPr>
  </w:style>
  <w:style w:type="paragraph" w:styleId="affff1">
    <w:name w:val="Body Text"/>
    <w:basedOn w:val="afffc"/>
    <w:link w:val="affff2"/>
    <w:qFormat/>
    <w:pPr>
      <w:spacing w:after="120"/>
    </w:pPr>
  </w:style>
  <w:style w:type="paragraph" w:styleId="TOC5">
    <w:name w:val="toc 5"/>
    <w:basedOn w:val="afffc"/>
    <w:next w:val="afffc"/>
    <w:uiPriority w:val="39"/>
    <w:unhideWhenUsed/>
    <w:qFormat/>
    <w:pPr>
      <w:ind w:left="839"/>
    </w:pPr>
    <w:rPr>
      <w:rFonts w:ascii="宋体"/>
    </w:rPr>
  </w:style>
  <w:style w:type="paragraph" w:styleId="TOC3">
    <w:name w:val="toc 3"/>
    <w:basedOn w:val="afffc"/>
    <w:next w:val="afffc"/>
    <w:uiPriority w:val="39"/>
    <w:unhideWhenUsed/>
    <w:qFormat/>
    <w:pPr>
      <w:spacing w:line="300" w:lineRule="exact"/>
      <w:ind w:left="420"/>
    </w:pPr>
    <w:rPr>
      <w:rFonts w:ascii="宋体"/>
    </w:rPr>
  </w:style>
  <w:style w:type="paragraph" w:styleId="affff3">
    <w:name w:val="Balloon Text"/>
    <w:basedOn w:val="afffc"/>
    <w:link w:val="affff4"/>
    <w:uiPriority w:val="99"/>
    <w:semiHidden/>
    <w:unhideWhenUsed/>
    <w:qFormat/>
    <w:rPr>
      <w:sz w:val="18"/>
      <w:szCs w:val="18"/>
    </w:rPr>
  </w:style>
  <w:style w:type="paragraph" w:styleId="affff5">
    <w:name w:val="footer"/>
    <w:basedOn w:val="afffc"/>
    <w:link w:val="affff6"/>
    <w:uiPriority w:val="99"/>
    <w:qFormat/>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c"/>
    <w:link w:val="affff8"/>
    <w:uiPriority w:val="99"/>
    <w:qFormat/>
    <w:pPr>
      <w:tabs>
        <w:tab w:val="center" w:pos="4153"/>
        <w:tab w:val="right" w:pos="8306"/>
      </w:tabs>
      <w:adjustRightInd/>
      <w:snapToGrid w:val="0"/>
      <w:jc w:val="center"/>
    </w:pPr>
    <w:rPr>
      <w:sz w:val="18"/>
      <w:szCs w:val="18"/>
    </w:rPr>
  </w:style>
  <w:style w:type="paragraph" w:styleId="TOC1">
    <w:name w:val="toc 1"/>
    <w:basedOn w:val="afffc"/>
    <w:next w:val="afffc"/>
    <w:uiPriority w:val="39"/>
    <w:unhideWhenUsed/>
    <w:qFormat/>
    <w:rPr>
      <w:rFonts w:ascii="宋体"/>
    </w:rPr>
  </w:style>
  <w:style w:type="paragraph" w:styleId="TOC4">
    <w:name w:val="toc 4"/>
    <w:basedOn w:val="afffc"/>
    <w:next w:val="afffc"/>
    <w:uiPriority w:val="39"/>
    <w:unhideWhenUsed/>
    <w:qFormat/>
    <w:pPr>
      <w:tabs>
        <w:tab w:val="right" w:leader="dot" w:pos="9344"/>
      </w:tabs>
      <w:spacing w:line="300" w:lineRule="exact"/>
      <w:ind w:left="629"/>
    </w:pPr>
    <w:rPr>
      <w:rFonts w:ascii="宋体"/>
    </w:rPr>
  </w:style>
  <w:style w:type="paragraph" w:styleId="affff9">
    <w:name w:val="footnote text"/>
    <w:basedOn w:val="afffc"/>
    <w:next w:val="afffc"/>
    <w:link w:val="affffa"/>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uiPriority w:val="39"/>
    <w:unhideWhenUsed/>
    <w:qFormat/>
    <w:pPr>
      <w:spacing w:line="300" w:lineRule="exact"/>
      <w:ind w:left="1049"/>
    </w:pPr>
    <w:rPr>
      <w:rFonts w:ascii="宋体"/>
    </w:rPr>
  </w:style>
  <w:style w:type="paragraph" w:styleId="affffb">
    <w:name w:val="table of figures"/>
    <w:basedOn w:val="afffc"/>
    <w:next w:val="afffc"/>
    <w:semiHidden/>
    <w:qFormat/>
    <w:pPr>
      <w:adjustRightInd/>
      <w:spacing w:line="240" w:lineRule="auto"/>
      <w:jc w:val="left"/>
    </w:pPr>
    <w:rPr>
      <w:szCs w:val="24"/>
    </w:rPr>
  </w:style>
  <w:style w:type="paragraph" w:styleId="TOC2">
    <w:name w:val="toc 2"/>
    <w:basedOn w:val="afffc"/>
    <w:next w:val="afffc"/>
    <w:uiPriority w:val="39"/>
    <w:unhideWhenUsed/>
    <w:qFormat/>
    <w:pPr>
      <w:tabs>
        <w:tab w:val="right" w:leader="dot" w:pos="9344"/>
      </w:tabs>
      <w:spacing w:line="300" w:lineRule="exact"/>
      <w:ind w:left="210"/>
    </w:pPr>
    <w:rPr>
      <w:rFonts w:ascii="宋体"/>
    </w:rPr>
  </w:style>
  <w:style w:type="paragraph" w:styleId="affffc">
    <w:name w:val="Title"/>
    <w:basedOn w:val="afffc"/>
    <w:link w:val="affffd"/>
    <w:qFormat/>
    <w:pPr>
      <w:spacing w:before="240" w:after="60"/>
      <w:jc w:val="center"/>
      <w:outlineLvl w:val="0"/>
    </w:pPr>
    <w:rPr>
      <w:rFonts w:ascii="Arial" w:hAnsi="Arial" w:cs="Arial"/>
      <w:b/>
      <w:bCs/>
      <w:sz w:val="32"/>
      <w:szCs w:val="32"/>
    </w:rPr>
  </w:style>
  <w:style w:type="table" w:styleId="affffe">
    <w:name w:val="Table Grid"/>
    <w:basedOn w:val="afff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uiPriority w:val="22"/>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8">
    <w:name w:val="页眉 字符"/>
    <w:link w:val="affff7"/>
    <w:uiPriority w:val="99"/>
    <w:qFormat/>
    <w:rPr>
      <w:rFonts w:ascii="Times New Roman" w:eastAsia="宋体" w:hAnsi="Times New Roman" w:cs="Times New Roman"/>
      <w:sz w:val="18"/>
      <w:szCs w:val="18"/>
    </w:rPr>
  </w:style>
  <w:style w:type="character" w:customStyle="1" w:styleId="affff6">
    <w:name w:val="页脚 字符"/>
    <w:link w:val="affff5"/>
    <w:uiPriority w:val="99"/>
    <w:qFormat/>
    <w:rPr>
      <w:rFonts w:ascii="宋体" w:eastAsia="宋体" w:hAnsi="Times New Roman" w:cs="Times New Roman"/>
      <w:sz w:val="18"/>
      <w:szCs w:val="18"/>
    </w:rPr>
  </w:style>
  <w:style w:type="character" w:customStyle="1" w:styleId="affff4">
    <w:name w:val="批注框文本 字符"/>
    <w:link w:val="affff3"/>
    <w:uiPriority w:val="99"/>
    <w:semiHidden/>
    <w:qFormat/>
    <w:rPr>
      <w:sz w:val="18"/>
      <w:szCs w:val="18"/>
    </w:rPr>
  </w:style>
  <w:style w:type="paragraph" w:styleId="afffff4">
    <w:name w:val="Quote"/>
    <w:basedOn w:val="afffc"/>
    <w:next w:val="afffc"/>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6">
    <w:name w:val="标准标志"/>
    <w:next w:val="afffc"/>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7">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8">
    <w:name w:val="标准文件_页脚偶数页"/>
    <w:qFormat/>
    <w:pPr>
      <w:ind w:left="198"/>
    </w:pPr>
    <w:rPr>
      <w:rFonts w:ascii="宋体"/>
      <w:sz w:val="18"/>
    </w:rPr>
  </w:style>
  <w:style w:type="paragraph" w:customStyle="1" w:styleId="afffff9">
    <w:name w:val="标准文件_页脚奇数页"/>
    <w:qFormat/>
    <w:pPr>
      <w:ind w:right="227"/>
      <w:jc w:val="right"/>
    </w:pPr>
    <w:rPr>
      <w:rFonts w:ascii="宋体"/>
      <w:sz w:val="18"/>
    </w:rPr>
  </w:style>
  <w:style w:type="paragraph" w:customStyle="1" w:styleId="afffffa">
    <w:name w:val="标准书眉一"/>
    <w:qFormat/>
    <w:pPr>
      <w:jc w:val="both"/>
    </w:pPr>
  </w:style>
  <w:style w:type="paragraph" w:customStyle="1" w:styleId="ICS">
    <w:name w:val="标准文件_ICS"/>
    <w:basedOn w:val="afffc"/>
    <w:qFormat/>
    <w:pPr>
      <w:spacing w:line="0" w:lineRule="atLeast"/>
    </w:pPr>
    <w:rPr>
      <w:rFonts w:ascii="黑体" w:eastAsia="黑体" w:hAnsi="宋体"/>
    </w:rPr>
  </w:style>
  <w:style w:type="paragraph" w:customStyle="1" w:styleId="afffffb">
    <w:name w:val="标准文件_标准正文"/>
    <w:basedOn w:val="afffc"/>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c"/>
    <w:qFormat/>
    <w:pPr>
      <w:jc w:val="center"/>
    </w:pPr>
    <w:rPr>
      <w:rFonts w:ascii="黑体" w:eastAsia="黑体"/>
      <w:kern w:val="0"/>
      <w:sz w:val="44"/>
    </w:rPr>
  </w:style>
  <w:style w:type="paragraph" w:customStyle="1" w:styleId="affffff">
    <w:name w:val="标准文件_标准代替"/>
    <w:basedOn w:val="afffc"/>
    <w:next w:val="afffc"/>
    <w:qFormat/>
    <w:pPr>
      <w:spacing w:line="310" w:lineRule="exact"/>
      <w:jc w:val="right"/>
    </w:pPr>
    <w:rPr>
      <w:rFonts w:ascii="宋体" w:hAnsi="宋体"/>
      <w:kern w:val="0"/>
    </w:rPr>
  </w:style>
  <w:style w:type="paragraph" w:customStyle="1" w:styleId="affffff0">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c"/>
    <w:qFormat/>
    <w:pPr>
      <w:jc w:val="left"/>
    </w:pPr>
  </w:style>
  <w:style w:type="paragraph" w:customStyle="1" w:styleId="affffff3">
    <w:name w:val="标准文件_参考文献标题"/>
    <w:basedOn w:val="afffc"/>
    <w:next w:val="afffc"/>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f5">
    <w:name w:val="标准文件_二级条标题"/>
    <w:next w:val="afffffc"/>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4">
    <w:name w:val="标准文件_发布"/>
    <w:qFormat/>
    <w:rPr>
      <w:rFonts w:ascii="黑体" w:eastAsia="黑体"/>
      <w:spacing w:val="0"/>
      <w:w w:val="100"/>
      <w:position w:val="3"/>
      <w:sz w:val="28"/>
    </w:rPr>
  </w:style>
  <w:style w:type="paragraph" w:customStyle="1" w:styleId="ad">
    <w:name w:val="标准文件_方框数字列项"/>
    <w:basedOn w:val="afffffc"/>
    <w:qFormat/>
    <w:pPr>
      <w:numPr>
        <w:numId w:val="3"/>
      </w:numPr>
      <w:ind w:firstLineChars="0" w:firstLine="0"/>
    </w:pPr>
  </w:style>
  <w:style w:type="paragraph" w:customStyle="1" w:styleId="affffff5">
    <w:name w:val="标准文件_封面标准编号"/>
    <w:basedOn w:val="afffc"/>
    <w:next w:val="affffff"/>
    <w:qFormat/>
    <w:pPr>
      <w:spacing w:line="310" w:lineRule="exact"/>
      <w:jc w:val="right"/>
    </w:pPr>
    <w:rPr>
      <w:rFonts w:ascii="黑体" w:eastAsia="黑体"/>
      <w:kern w:val="0"/>
      <w:sz w:val="28"/>
    </w:rPr>
  </w:style>
  <w:style w:type="paragraph" w:customStyle="1" w:styleId="affffff6">
    <w:name w:val="标准文件_封面标准分类号"/>
    <w:basedOn w:val="afffc"/>
    <w:qFormat/>
    <w:rPr>
      <w:rFonts w:ascii="黑体" w:eastAsia="黑体"/>
      <w:b/>
      <w:kern w:val="0"/>
      <w:sz w:val="28"/>
    </w:rPr>
  </w:style>
  <w:style w:type="paragraph" w:customStyle="1" w:styleId="affffff7">
    <w:name w:val="标准文件_封面标准名称"/>
    <w:basedOn w:val="afffc"/>
    <w:qFormat/>
    <w:pPr>
      <w:spacing w:line="240" w:lineRule="auto"/>
      <w:jc w:val="center"/>
    </w:pPr>
    <w:rPr>
      <w:rFonts w:ascii="黑体" w:eastAsia="黑体"/>
      <w:kern w:val="0"/>
      <w:sz w:val="52"/>
    </w:rPr>
  </w:style>
  <w:style w:type="paragraph" w:customStyle="1" w:styleId="affffff8">
    <w:name w:val="标准文件_封面标准英文名称"/>
    <w:basedOn w:val="afffc"/>
    <w:qFormat/>
    <w:pPr>
      <w:spacing w:line="240" w:lineRule="auto"/>
      <w:jc w:val="center"/>
    </w:pPr>
    <w:rPr>
      <w:rFonts w:ascii="黑体" w:eastAsia="黑体"/>
      <w:b/>
      <w:sz w:val="28"/>
    </w:rPr>
  </w:style>
  <w:style w:type="paragraph" w:customStyle="1" w:styleId="affffff9">
    <w:name w:val="标准文件_封面发布日期"/>
    <w:basedOn w:val="afffc"/>
    <w:qFormat/>
    <w:pPr>
      <w:spacing w:line="310" w:lineRule="exact"/>
    </w:pPr>
    <w:rPr>
      <w:rFonts w:ascii="黑体" w:eastAsia="黑体"/>
      <w:kern w:val="0"/>
      <w:sz w:val="28"/>
    </w:rPr>
  </w:style>
  <w:style w:type="paragraph" w:customStyle="1" w:styleId="affffffa">
    <w:name w:val="标准文件_封面密级"/>
    <w:basedOn w:val="afffc"/>
    <w:qFormat/>
    <w:rPr>
      <w:rFonts w:eastAsia="黑体"/>
      <w:sz w:val="32"/>
    </w:rPr>
  </w:style>
  <w:style w:type="paragraph" w:customStyle="1" w:styleId="affffffb">
    <w:name w:val="标准文件_封面实施日期"/>
    <w:basedOn w:val="afffc"/>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5">
    <w:name w:val="标准文件_附录表标题"/>
    <w:next w:val="afffffc"/>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b">
    <w:name w:val="标准文件_附录一级条标题"/>
    <w:next w:val="afffffc"/>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c">
    <w:name w:val="标准文件_附录二级条标题"/>
    <w:basedOn w:val="affb"/>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c"/>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e">
    <w:name w:val="标准文件_附录四级条标题"/>
    <w:next w:val="afffffc"/>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
    <w:name w:val="标准文件_附录图标题"/>
    <w:next w:val="afffffc"/>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f">
    <w:name w:val="标准文件_附录五级条标题"/>
    <w:next w:val="afffffc"/>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f1"/>
    <w:qFormat/>
    <w:pPr>
      <w:numPr>
        <w:numId w:val="7"/>
      </w:numPr>
      <w:tabs>
        <w:tab w:val="left" w:pos="6406"/>
      </w:tabs>
      <w:spacing w:before="220" w:after="320"/>
      <w:jc w:val="center"/>
      <w:outlineLvl w:val="0"/>
    </w:pPr>
    <w:rPr>
      <w:rFonts w:ascii="黑体" w:eastAsia="黑体"/>
      <w:sz w:val="21"/>
    </w:rPr>
  </w:style>
  <w:style w:type="character" w:customStyle="1" w:styleId="affff2">
    <w:name w:val="正文文本 字符"/>
    <w:link w:val="affff1"/>
    <w:qFormat/>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6">
    <w:name w:val="标准文件_前言、引言标题"/>
    <w:next w:val="afffc"/>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0">
    <w:name w:val="标准文件_目次、标准名称标题"/>
    <w:basedOn w:val="a6"/>
    <w:next w:val="afffffc"/>
    <w:qFormat/>
    <w:pPr>
      <w:spacing w:line="460" w:lineRule="exact"/>
    </w:pPr>
  </w:style>
  <w:style w:type="paragraph" w:customStyle="1" w:styleId="afffffff1">
    <w:name w:val="标准文件_目录标题"/>
    <w:basedOn w:val="afffc"/>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f2">
    <w:name w:val="标准文件_破折号列项（二级）"/>
    <w:basedOn w:val="af1"/>
    <w:qFormat/>
    <w:pPr>
      <w:numPr>
        <w:numId w:val="10"/>
      </w:numPr>
      <w:ind w:left="0" w:firstLine="200"/>
    </w:pPr>
  </w:style>
  <w:style w:type="paragraph" w:customStyle="1" w:styleId="afff6">
    <w:name w:val="标准文件_三级条标题"/>
    <w:basedOn w:val="afff5"/>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c"/>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fff7">
    <w:name w:val="标准文件_四级条标题"/>
    <w:next w:val="afffffc"/>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a">
    <w:name w:val="脚注文本 字符"/>
    <w:link w:val="affff9"/>
    <w:semiHidden/>
    <w:qFormat/>
    <w:rPr>
      <w:rFonts w:ascii="宋体" w:eastAsia="宋体" w:hAnsi="Times New Roman" w:cs="Times New Roman"/>
      <w:sz w:val="18"/>
      <w:szCs w:val="18"/>
    </w:rPr>
  </w:style>
  <w:style w:type="paragraph" w:customStyle="1" w:styleId="afffffff3">
    <w:name w:val="标准文件_条文脚注"/>
    <w:basedOn w:val="affff9"/>
    <w:qFormat/>
    <w:pPr>
      <w:adjustRightInd w:val="0"/>
      <w:spacing w:line="240" w:lineRule="auto"/>
      <w:ind w:leftChars="0" w:left="0" w:firstLineChars="200" w:firstLine="200"/>
      <w:jc w:val="both"/>
    </w:pPr>
    <w:rPr>
      <w:rFonts w:hAnsi="宋体"/>
    </w:rPr>
  </w:style>
  <w:style w:type="paragraph" w:customStyle="1" w:styleId="afa">
    <w:name w:val="标准文件_图表脚注"/>
    <w:basedOn w:val="afffc"/>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8">
    <w:name w:val="标准文件_五级条标题"/>
    <w:next w:val="afffffc"/>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3">
    <w:name w:val="标准文件_章标题"/>
    <w:next w:val="afffffc"/>
    <w:qFormat/>
    <w:pPr>
      <w:numPr>
        <w:ilvl w:val="1"/>
        <w:numId w:val="2"/>
      </w:numPr>
      <w:spacing w:beforeLines="100" w:before="100" w:afterLines="100" w:after="100"/>
      <w:jc w:val="both"/>
      <w:outlineLvl w:val="0"/>
    </w:pPr>
    <w:rPr>
      <w:rFonts w:ascii="黑体" w:eastAsia="黑体"/>
      <w:sz w:val="21"/>
    </w:rPr>
  </w:style>
  <w:style w:type="paragraph" w:customStyle="1" w:styleId="afff4">
    <w:name w:val="标准文件_一级条标题"/>
    <w:basedOn w:val="afff3"/>
    <w:next w:val="afffffc"/>
    <w:qFormat/>
    <w:pPr>
      <w:numPr>
        <w:ilvl w:val="2"/>
      </w:numPr>
      <w:spacing w:beforeLines="50" w:before="50" w:afterLines="50" w:after="50"/>
      <w:outlineLvl w:val="1"/>
    </w:pPr>
  </w:style>
  <w:style w:type="paragraph" w:customStyle="1" w:styleId="afffffff5">
    <w:name w:val="标准文件_一致程度"/>
    <w:basedOn w:val="afffc"/>
    <w:qFormat/>
    <w:pPr>
      <w:spacing w:line="440" w:lineRule="exact"/>
      <w:jc w:val="center"/>
    </w:pPr>
    <w:rPr>
      <w:sz w:val="28"/>
    </w:rPr>
  </w:style>
  <w:style w:type="paragraph" w:customStyle="1" w:styleId="afffffff6">
    <w:name w:val="标准文件_引言标题"/>
    <w:next w:val="afffc"/>
    <w:qFormat/>
    <w:pPr>
      <w:shd w:val="clear" w:color="FFFFFF" w:fill="FFFFFF"/>
      <w:spacing w:before="540" w:after="600"/>
      <w:jc w:val="center"/>
      <w:outlineLvl w:val="0"/>
    </w:pPr>
    <w:rPr>
      <w:rFonts w:ascii="黑体" w:eastAsia="黑体"/>
      <w:sz w:val="32"/>
    </w:rPr>
  </w:style>
  <w:style w:type="paragraph" w:customStyle="1" w:styleId="afffffff7">
    <w:name w:val="标准文件_英文图表脚注"/>
    <w:basedOn w:val="afffffb"/>
    <w:pPr>
      <w:widowControl/>
      <w:adjustRightInd/>
      <w:snapToGrid/>
      <w:spacing w:line="240" w:lineRule="auto"/>
      <w:ind w:left="79" w:hangingChars="80" w:hanging="79"/>
    </w:pPr>
    <w:rPr>
      <w:rFonts w:ascii="宋体" w:hAnsi="宋体"/>
    </w:rPr>
  </w:style>
  <w:style w:type="paragraph" w:customStyle="1" w:styleId="afc">
    <w:name w:val="标准文件_数字编号列项（二级）"/>
    <w:qFormat/>
    <w:pPr>
      <w:numPr>
        <w:ilvl w:val="1"/>
        <w:numId w:val="13"/>
      </w:numPr>
      <w:jc w:val="both"/>
    </w:pPr>
    <w:rPr>
      <w:rFonts w:ascii="宋体"/>
      <w:sz w:val="21"/>
    </w:rPr>
  </w:style>
  <w:style w:type="paragraph" w:customStyle="1" w:styleId="af">
    <w:name w:val="标准文件_英文注："/>
    <w:basedOn w:val="afffc"/>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c"/>
    <w:qFormat/>
    <w:pPr>
      <w:numPr>
        <w:numId w:val="16"/>
      </w:numPr>
      <w:tabs>
        <w:tab w:val="left" w:pos="0"/>
      </w:tabs>
      <w:spacing w:beforeLines="50" w:before="50" w:afterLines="50" w:after="50"/>
      <w:jc w:val="center"/>
    </w:pPr>
    <w:rPr>
      <w:rFonts w:ascii="黑体" w:eastAsia="黑体"/>
      <w:sz w:val="21"/>
    </w:rPr>
  </w:style>
  <w:style w:type="paragraph" w:customStyle="1" w:styleId="afffffff8">
    <w:name w:val="标准文件_正文公式"/>
    <w:basedOn w:val="afffc"/>
    <w:next w:val="afffffb"/>
    <w:qFormat/>
    <w:pPr>
      <w:tabs>
        <w:tab w:val="center" w:pos="4678"/>
        <w:tab w:val="right" w:leader="middleDot" w:pos="9356"/>
      </w:tabs>
      <w:spacing w:line="240" w:lineRule="auto"/>
    </w:pPr>
    <w:rPr>
      <w:rFonts w:ascii="宋体" w:hAnsi="宋体"/>
    </w:rPr>
  </w:style>
  <w:style w:type="paragraph" w:customStyle="1" w:styleId="aff3">
    <w:name w:val="标准文件_正文图标题"/>
    <w:next w:val="afffffc"/>
    <w:qFormat/>
    <w:pPr>
      <w:numPr>
        <w:numId w:val="17"/>
      </w:numPr>
      <w:spacing w:beforeLines="50" w:before="50" w:afterLines="50" w:after="50"/>
      <w:jc w:val="center"/>
    </w:pPr>
    <w:rPr>
      <w:rFonts w:ascii="黑体" w:eastAsia="黑体"/>
      <w:sz w:val="21"/>
    </w:rPr>
  </w:style>
  <w:style w:type="paragraph" w:customStyle="1" w:styleId="afffa">
    <w:name w:val="标准文件_正文英文表标题"/>
    <w:next w:val="afffffc"/>
    <w:pPr>
      <w:numPr>
        <w:numId w:val="18"/>
      </w:numPr>
      <w:jc w:val="center"/>
    </w:pPr>
    <w:rPr>
      <w:rFonts w:ascii="黑体" w:eastAsia="黑体"/>
      <w:sz w:val="21"/>
    </w:rPr>
  </w:style>
  <w:style w:type="paragraph" w:customStyle="1" w:styleId="aff1">
    <w:name w:val="标准文件_正文英文图标题"/>
    <w:next w:val="afffffc"/>
    <w:qFormat/>
    <w:pPr>
      <w:numPr>
        <w:numId w:val="19"/>
      </w:numPr>
      <w:jc w:val="center"/>
    </w:pPr>
    <w:rPr>
      <w:rFonts w:ascii="黑体" w:eastAsia="黑体"/>
      <w:sz w:val="21"/>
    </w:rPr>
  </w:style>
  <w:style w:type="paragraph" w:customStyle="1" w:styleId="afd">
    <w:name w:val="标准文件_编号列项（三级）"/>
    <w:qFormat/>
    <w:pPr>
      <w:numPr>
        <w:ilvl w:val="2"/>
        <w:numId w:val="13"/>
      </w:numPr>
    </w:pPr>
    <w:rPr>
      <w:rFonts w:ascii="宋体"/>
      <w:sz w:val="21"/>
    </w:rPr>
  </w:style>
  <w:style w:type="paragraph" w:customStyle="1" w:styleId="a1">
    <w:name w:val="二级无标题条"/>
    <w:basedOn w:val="afffc"/>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b/>
      <w:w w:val="135"/>
      <w:sz w:val="36"/>
    </w:rPr>
  </w:style>
  <w:style w:type="paragraph" w:customStyle="1" w:styleId="afffffffa">
    <w:name w:val="发布日期"/>
    <w:qFormat/>
    <w:pPr>
      <w:framePr w:w="4000" w:h="473" w:hRule="exact" w:hSpace="180" w:vSpace="180" w:wrap="around" w:hAnchor="margin" w:y="13511" w:anchorLock="1"/>
    </w:pPr>
    <w:rPr>
      <w:rFonts w:eastAsia="黑体"/>
      <w:sz w:val="28"/>
    </w:rPr>
  </w:style>
  <w:style w:type="paragraph" w:customStyle="1" w:styleId="afffffffb">
    <w:name w:val="封面标准代替信息"/>
    <w:basedOn w:val="afffc"/>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d">
    <w:name w:val="封面标准文稿编辑信息"/>
    <w:qFormat/>
    <w:pPr>
      <w:spacing w:before="180" w:line="180" w:lineRule="exact"/>
      <w:jc w:val="center"/>
    </w:pPr>
    <w:rPr>
      <w:rFonts w:ascii="宋体"/>
      <w:sz w:val="21"/>
    </w:rPr>
  </w:style>
  <w:style w:type="paragraph" w:customStyle="1" w:styleId="afffffffe">
    <w:name w:val="封面标准文稿类别"/>
    <w:qFormat/>
    <w:pPr>
      <w:spacing w:before="440" w:line="400" w:lineRule="exact"/>
      <w:jc w:val="center"/>
    </w:pPr>
    <w:rPr>
      <w:rFonts w:ascii="宋体"/>
      <w:sz w:val="24"/>
    </w:rPr>
  </w:style>
  <w:style w:type="paragraph" w:customStyle="1" w:styleId="affffffff">
    <w:name w:val="封面标准英文名称"/>
    <w:qFormat/>
    <w:pPr>
      <w:widowControl w:val="0"/>
      <w:spacing w:line="360" w:lineRule="exact"/>
      <w:jc w:val="center"/>
    </w:pPr>
    <w:rPr>
      <w:sz w:val="28"/>
    </w:rPr>
  </w:style>
  <w:style w:type="paragraph" w:customStyle="1" w:styleId="affffffff0">
    <w:name w:val="封面一致性程度标识"/>
    <w:qFormat/>
    <w:pPr>
      <w:spacing w:before="440" w:line="440" w:lineRule="exact"/>
      <w:jc w:val="center"/>
    </w:pPr>
    <w:rPr>
      <w:sz w:val="28"/>
    </w:rPr>
  </w:style>
  <w:style w:type="paragraph" w:customStyle="1" w:styleId="affffffff1">
    <w:name w:val="封面正文"/>
    <w:qFormat/>
    <w:pPr>
      <w:jc w:val="both"/>
    </w:pPr>
  </w:style>
  <w:style w:type="paragraph" w:customStyle="1" w:styleId="affffffff2">
    <w:name w:val="附录二级无标题条"/>
    <w:basedOn w:val="afffc"/>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8">
    <w:name w:val="标准文件_一级项"/>
    <w:qFormat/>
    <w:pPr>
      <w:numPr>
        <w:numId w:val="21"/>
      </w:numPr>
    </w:pPr>
    <w:rPr>
      <w:rFonts w:ascii="宋体"/>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c"/>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pPr>
      <w:ind w:leftChars="350" w:left="350"/>
      <w:jc w:val="both"/>
    </w:pPr>
    <w:rPr>
      <w:rFonts w:ascii="宋体"/>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c">
    <w:name w:val="列项·"/>
    <w:basedOn w:val="afffffc"/>
    <w:pPr>
      <w:tabs>
        <w:tab w:val="left" w:pos="840"/>
      </w:tabs>
    </w:pPr>
  </w:style>
  <w:style w:type="paragraph" w:customStyle="1" w:styleId="affffffffd">
    <w:name w:val="目次、索引正文"/>
    <w:qFormat/>
    <w:pPr>
      <w:spacing w:line="320" w:lineRule="exact"/>
      <w:jc w:val="both"/>
    </w:pPr>
    <w:rPr>
      <w:rFonts w:ascii="宋体"/>
      <w:sz w:val="21"/>
    </w:rPr>
  </w:style>
  <w:style w:type="paragraph" w:customStyle="1" w:styleId="210">
    <w:name w:val="目录 21"/>
    <w:basedOn w:val="afffc"/>
    <w:next w:val="afffc"/>
    <w:semiHidden/>
    <w:qFormat/>
    <w:pPr>
      <w:adjustRightInd/>
      <w:spacing w:line="240" w:lineRule="auto"/>
      <w:jc w:val="left"/>
    </w:pPr>
    <w:rPr>
      <w:bCs/>
      <w:iCs/>
    </w:rPr>
  </w:style>
  <w:style w:type="paragraph" w:customStyle="1" w:styleId="31">
    <w:name w:val="目录 31"/>
    <w:basedOn w:val="afffc"/>
    <w:next w:val="afffc"/>
    <w:semiHidden/>
    <w:qFormat/>
    <w:pPr>
      <w:spacing w:line="240" w:lineRule="auto"/>
    </w:pPr>
    <w:rPr>
      <w:rFonts w:ascii="宋体" w:hAnsi="宋体"/>
      <w:iCs/>
    </w:rPr>
  </w:style>
  <w:style w:type="paragraph" w:customStyle="1" w:styleId="41">
    <w:name w:val="目录 41"/>
    <w:basedOn w:val="afffc"/>
    <w:next w:val="afffc"/>
    <w:semiHidden/>
    <w:pPr>
      <w:adjustRightInd/>
      <w:spacing w:line="240" w:lineRule="auto"/>
      <w:jc w:val="left"/>
    </w:pPr>
  </w:style>
  <w:style w:type="paragraph" w:customStyle="1" w:styleId="51">
    <w:name w:val="目录 51"/>
    <w:basedOn w:val="afffc"/>
    <w:next w:val="afffc"/>
    <w:semiHidden/>
    <w:qFormat/>
    <w:pPr>
      <w:spacing w:line="240" w:lineRule="auto"/>
    </w:pPr>
    <w:rPr>
      <w:rFonts w:ascii="宋体" w:hAnsi="宋体"/>
    </w:rPr>
  </w:style>
  <w:style w:type="paragraph" w:customStyle="1" w:styleId="61">
    <w:name w:val="目录 61"/>
    <w:basedOn w:val="afffc"/>
    <w:next w:val="afffc"/>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c"/>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c"/>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eastAsia="黑体"/>
      <w:sz w:val="21"/>
    </w:rPr>
  </w:style>
  <w:style w:type="paragraph" w:customStyle="1" w:styleId="afffffffff2">
    <w:name w:val="无标题条"/>
    <w:next w:val="afffffc"/>
    <w:qFormat/>
    <w:pPr>
      <w:jc w:val="both"/>
    </w:pPr>
    <w:rPr>
      <w:rFonts w:ascii="宋体" w:hAnsi="宋体"/>
      <w:sz w:val="21"/>
    </w:rPr>
  </w:style>
  <w:style w:type="paragraph" w:customStyle="1" w:styleId="a4">
    <w:name w:val="五级无标题条"/>
    <w:basedOn w:val="afffc"/>
    <w:qFormat/>
    <w:pPr>
      <w:numPr>
        <w:ilvl w:val="6"/>
        <w:numId w:val="20"/>
      </w:numPr>
      <w:adjustRightInd/>
    </w:pPr>
    <w:rPr>
      <w:szCs w:val="24"/>
    </w:rPr>
  </w:style>
  <w:style w:type="paragraph" w:customStyle="1" w:styleId="a0">
    <w:name w:val="一级无标题条"/>
    <w:basedOn w:val="afffc"/>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4"/>
    <w:qFormat/>
    <w:pPr>
      <w:spacing w:beforeLines="0" w:before="0" w:afterLines="0" w:after="0"/>
      <w:outlineLvl w:val="9"/>
    </w:pPr>
    <w:rPr>
      <w:rFonts w:ascii="宋体" w:eastAsia="宋体"/>
    </w:rPr>
  </w:style>
  <w:style w:type="paragraph" w:customStyle="1" w:styleId="afffffffff6">
    <w:name w:val="标准文件_五级无标题"/>
    <w:basedOn w:val="afff8"/>
    <w:qFormat/>
    <w:pPr>
      <w:spacing w:beforeLines="0" w:before="0" w:afterLines="0" w:after="0"/>
      <w:outlineLvl w:val="9"/>
    </w:pPr>
    <w:rPr>
      <w:rFonts w:ascii="宋体" w:eastAsia="宋体"/>
    </w:rPr>
  </w:style>
  <w:style w:type="paragraph" w:customStyle="1" w:styleId="afffffffff7">
    <w:name w:val="标准文件_三级无标题"/>
    <w:basedOn w:val="afff6"/>
    <w:qFormat/>
    <w:pPr>
      <w:spacing w:beforeLines="0" w:before="0" w:afterLines="0" w:after="0"/>
      <w:outlineLvl w:val="9"/>
    </w:pPr>
    <w:rPr>
      <w:rFonts w:ascii="宋体" w:eastAsia="宋体"/>
    </w:rPr>
  </w:style>
  <w:style w:type="paragraph" w:customStyle="1" w:styleId="afffffffff8">
    <w:name w:val="标准文件_二级无标题"/>
    <w:basedOn w:val="afff5"/>
    <w:qFormat/>
    <w:pPr>
      <w:spacing w:beforeLines="0" w:before="0" w:afterLines="0" w:after="0"/>
      <w:outlineLvl w:val="9"/>
    </w:pPr>
    <w:rPr>
      <w:rFonts w:ascii="宋体" w:eastAsia="宋体"/>
    </w:rPr>
  </w:style>
  <w:style w:type="paragraph" w:customStyle="1" w:styleId="afffffffff9">
    <w:name w:val="标准_四级无标题"/>
    <w:basedOn w:val="afff7"/>
    <w:next w:val="afffffc"/>
    <w:qFormat/>
    <w:rPr>
      <w:rFonts w:eastAsia="宋体"/>
    </w:rPr>
  </w:style>
  <w:style w:type="paragraph" w:customStyle="1" w:styleId="afffffffffa">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c"/>
    <w:qFormat/>
    <w:pPr>
      <w:numPr>
        <w:numId w:val="23"/>
      </w:numPr>
      <w:ind w:firstLineChars="0" w:firstLine="0"/>
    </w:pPr>
    <w:rPr>
      <w:rFonts w:ascii="Times New Roman" w:cs="Arial"/>
      <w:szCs w:val="28"/>
    </w:rPr>
  </w:style>
  <w:style w:type="paragraph" w:customStyle="1" w:styleId="ae">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a"/>
    <w:qFormat/>
    <w:pPr>
      <w:numPr>
        <w:numId w:val="0"/>
      </w:numPr>
      <w:spacing w:after="280"/>
      <w:outlineLvl w:val="9"/>
    </w:pPr>
  </w:style>
  <w:style w:type="paragraph" w:customStyle="1" w:styleId="afffffffffc">
    <w:name w:val="标准文件_二级项"/>
    <w:qFormat/>
    <w:rPr>
      <w:rFonts w:ascii="宋体"/>
      <w:sz w:val="21"/>
    </w:rPr>
  </w:style>
  <w:style w:type="paragraph" w:customStyle="1" w:styleId="af9">
    <w:name w:val="标准文件_三级项"/>
    <w:basedOn w:val="afffc"/>
    <w:qFormat/>
    <w:pPr>
      <w:numPr>
        <w:ilvl w:val="2"/>
        <w:numId w:val="21"/>
      </w:numPr>
      <w:spacing w:line="-300" w:lineRule="auto"/>
    </w:pPr>
    <w:rPr>
      <w:rFonts w:ascii="Times New Roman" w:hAnsi="Times New Roman"/>
    </w:rPr>
  </w:style>
  <w:style w:type="paragraph" w:customStyle="1" w:styleId="afff1">
    <w:name w:val="图表脚注说明"/>
    <w:basedOn w:val="afffc"/>
    <w:next w:val="afffffc"/>
    <w:qFormat/>
    <w:pPr>
      <w:numPr>
        <w:numId w:val="25"/>
      </w:numPr>
      <w:adjustRightInd/>
      <w:spacing w:line="240" w:lineRule="auto"/>
      <w:ind w:left="783"/>
    </w:pPr>
    <w:rPr>
      <w:rFonts w:ascii="宋体" w:hAnsi="Times New Roman"/>
      <w:sz w:val="18"/>
      <w:szCs w:val="18"/>
    </w:rPr>
  </w:style>
  <w:style w:type="paragraph" w:customStyle="1" w:styleId="afb">
    <w:name w:val="标准文件_字母编号列项（一级）"/>
    <w:qFormat/>
    <w:pPr>
      <w:numPr>
        <w:numId w:val="13"/>
      </w:numPr>
      <w:jc w:val="both"/>
    </w:pPr>
    <w:rPr>
      <w:rFonts w:ascii="宋体"/>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9">
    <w:name w:val="标准文件_注："/>
    <w:next w:val="afffffc"/>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f1"/>
    <w:qFormat/>
    <w:pPr>
      <w:widowControl w:val="0"/>
      <w:numPr>
        <w:numId w:val="28"/>
      </w:numPr>
      <w:jc w:val="both"/>
    </w:pPr>
    <w:rPr>
      <w:rFonts w:ascii="宋体"/>
      <w:sz w:val="18"/>
      <w:szCs w:val="18"/>
    </w:rPr>
  </w:style>
  <w:style w:type="paragraph" w:customStyle="1" w:styleId="affffffffff1">
    <w:name w:val="标准文件_示例内容"/>
    <w:basedOn w:val="afffffc"/>
    <w:qFormat/>
    <w:pPr>
      <w:ind w:firstLine="420"/>
    </w:pPr>
    <w:rPr>
      <w:sz w:val="18"/>
    </w:rPr>
  </w:style>
  <w:style w:type="paragraph" w:customStyle="1" w:styleId="aff0">
    <w:name w:val="标准文件_示例×："/>
    <w:basedOn w:val="afffc"/>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d"/>
    <w:uiPriority w:val="99"/>
    <w:semiHidden/>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d"/>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round"/>
      <w:spacing w:before="57"/>
    </w:pPr>
    <w:rPr>
      <w:sz w:val="21"/>
    </w:rPr>
  </w:style>
  <w:style w:type="paragraph" w:customStyle="1" w:styleId="affffffffffb">
    <w:name w:val="标准文件_文件名称"/>
    <w:basedOn w:val="afffffc"/>
    <w:next w:val="afffffc"/>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e">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c"/>
    <w:pPr>
      <w:spacing w:beforeLines="0" w:before="0" w:afterLines="0" w:after="0" w:line="276" w:lineRule="auto"/>
      <w:outlineLvl w:val="9"/>
    </w:pPr>
    <w:rPr>
      <w:rFonts w:ascii="宋体" w:eastAsia="宋体"/>
    </w:rPr>
  </w:style>
  <w:style w:type="paragraph" w:customStyle="1" w:styleId="afffffffffff1">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7"/>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8"/>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9"/>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a"/>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b"/>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fd"/>
    <w:qFormat/>
    <w:rPr>
      <w:rFonts w:ascii="黑体" w:eastAsia="黑体"/>
      <w:spacing w:val="85"/>
      <w:w w:val="100"/>
      <w:position w:val="3"/>
      <w:sz w:val="28"/>
      <w:szCs w:val="28"/>
    </w:rPr>
  </w:style>
  <w:style w:type="table" w:customStyle="1" w:styleId="12">
    <w:name w:val="网格型1"/>
    <w:basedOn w:val="afffe"/>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3">
    <w:name w:val="一级条标题"/>
    <w:next w:val="afffc"/>
    <w:pPr>
      <w:numPr>
        <w:ilvl w:val="1"/>
        <w:numId w:val="32"/>
      </w:numPr>
      <w:spacing w:beforeLines="50" w:afterLines="50"/>
      <w:outlineLvl w:val="2"/>
    </w:pPr>
    <w:rPr>
      <w:rFonts w:ascii="黑体" w:eastAsia="黑体"/>
      <w:sz w:val="21"/>
      <w:szCs w:val="21"/>
    </w:rPr>
  </w:style>
  <w:style w:type="paragraph" w:customStyle="1" w:styleId="af2">
    <w:name w:val="章标题"/>
    <w:next w:val="afffc"/>
    <w:qFormat/>
    <w:pPr>
      <w:numPr>
        <w:numId w:val="32"/>
      </w:numPr>
      <w:spacing w:beforeLines="100" w:afterLines="100"/>
      <w:jc w:val="both"/>
      <w:outlineLvl w:val="1"/>
    </w:pPr>
    <w:rPr>
      <w:rFonts w:ascii="黑体" w:eastAsia="黑体"/>
      <w:sz w:val="21"/>
    </w:rPr>
  </w:style>
  <w:style w:type="paragraph" w:customStyle="1" w:styleId="af4">
    <w:name w:val="二级条标题"/>
    <w:basedOn w:val="af3"/>
    <w:next w:val="afffc"/>
    <w:pPr>
      <w:numPr>
        <w:ilvl w:val="2"/>
      </w:numPr>
      <w:spacing w:before="50" w:after="50"/>
      <w:outlineLvl w:val="3"/>
    </w:pPr>
  </w:style>
  <w:style w:type="paragraph" w:customStyle="1" w:styleId="af5">
    <w:name w:val="三级条标题"/>
    <w:basedOn w:val="af4"/>
    <w:next w:val="afffc"/>
    <w:qFormat/>
    <w:pPr>
      <w:numPr>
        <w:ilvl w:val="3"/>
      </w:numPr>
      <w:outlineLvl w:val="4"/>
    </w:pPr>
  </w:style>
  <w:style w:type="paragraph" w:customStyle="1" w:styleId="af6">
    <w:name w:val="四级条标题"/>
    <w:basedOn w:val="af5"/>
    <w:next w:val="afffc"/>
    <w:pPr>
      <w:numPr>
        <w:ilvl w:val="4"/>
      </w:numPr>
      <w:outlineLvl w:val="5"/>
    </w:pPr>
  </w:style>
  <w:style w:type="paragraph" w:customStyle="1" w:styleId="af7">
    <w:name w:val="五级条标题"/>
    <w:basedOn w:val="af6"/>
    <w:next w:val="afffc"/>
    <w:pPr>
      <w:numPr>
        <w:ilvl w:val="5"/>
      </w:numPr>
      <w:outlineLvl w:val="6"/>
    </w:pPr>
  </w:style>
  <w:style w:type="paragraph" w:customStyle="1" w:styleId="affffffffffff1">
    <w:name w:val="二级无"/>
    <w:basedOn w:val="af4"/>
    <w:pPr>
      <w:spacing w:beforeLines="0" w:afterLines="0"/>
    </w:pPr>
    <w:rPr>
      <w:rFonts w:ascii="宋体" w:eastAsia="宋体"/>
    </w:rPr>
  </w:style>
  <w:style w:type="paragraph" w:customStyle="1" w:styleId="affffffffffff2">
    <w:name w:val="附录标识"/>
    <w:next w:val="affffffffffff3"/>
    <w:qFormat/>
    <w:pPr>
      <w:keepNext/>
      <w:shd w:val="clear" w:color="FFFFFF" w:fill="FFFFFF"/>
      <w:tabs>
        <w:tab w:val="left" w:pos="360"/>
        <w:tab w:val="left" w:pos="6405"/>
      </w:tabs>
      <w:spacing w:before="640" w:after="280"/>
      <w:jc w:val="center"/>
      <w:outlineLvl w:val="0"/>
    </w:pPr>
    <w:rPr>
      <w:rFonts w:ascii="黑体" w:eastAsia="黑体"/>
      <w:sz w:val="21"/>
    </w:rPr>
  </w:style>
  <w:style w:type="paragraph" w:customStyle="1" w:styleId="affffffffffff3">
    <w:name w:val="段"/>
    <w:pPr>
      <w:tabs>
        <w:tab w:val="center" w:pos="4201"/>
        <w:tab w:val="right" w:leader="dot" w:pos="9298"/>
      </w:tabs>
      <w:autoSpaceDE w:val="0"/>
      <w:autoSpaceDN w:val="0"/>
      <w:ind w:firstLineChars="200" w:firstLine="420"/>
      <w:jc w:val="both"/>
    </w:pPr>
    <w:rPr>
      <w:rFonts w:ascii="宋体"/>
      <w:sz w:val="21"/>
    </w:rPr>
  </w:style>
  <w:style w:type="paragraph" w:customStyle="1" w:styleId="affffffffffff4">
    <w:name w:val="附录章标题"/>
    <w:next w:val="affffffffffff3"/>
    <w:qFormat/>
    <w:pPr>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7">
    <w:name w:val="附录表标题"/>
    <w:basedOn w:val="afffc"/>
    <w:next w:val="affffffffffff3"/>
    <w:pPr>
      <w:numPr>
        <w:ilvl w:val="1"/>
        <w:numId w:val="33"/>
      </w:numPr>
      <w:spacing w:beforeLines="50" w:afterLines="50"/>
      <w:ind w:left="0" w:firstLine="0"/>
      <w:jc w:val="center"/>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C4909E328548F9A471C3CCA83EBFE4"/>
        <w:category>
          <w:name w:val="常规"/>
          <w:gallery w:val="placeholder"/>
        </w:category>
        <w:types>
          <w:type w:val="bbPlcHdr"/>
        </w:types>
        <w:behaviors>
          <w:behavior w:val="content"/>
        </w:behaviors>
        <w:guid w:val="{8810A0BC-3649-44F8-B174-0D6773ECA948}"/>
      </w:docPartPr>
      <w:docPartBody>
        <w:p w:rsidR="007C6C87" w:rsidRDefault="006D3FDF">
          <w:pPr>
            <w:pStyle w:val="B8C4909E328548F9A471C3CCA83EBFE4"/>
          </w:pPr>
          <w:r>
            <w:rPr>
              <w:rStyle w:val="a3"/>
              <w:rFonts w:hint="eastAsia"/>
            </w:rPr>
            <w:t>单击或点击此处输入文字。</w:t>
          </w:r>
        </w:p>
      </w:docPartBody>
    </w:docPart>
    <w:docPart>
      <w:docPartPr>
        <w:name w:val="F9185E39F4B945AEB8C556E4B975CEE2"/>
        <w:category>
          <w:name w:val="常规"/>
          <w:gallery w:val="placeholder"/>
        </w:category>
        <w:types>
          <w:type w:val="bbPlcHdr"/>
        </w:types>
        <w:behaviors>
          <w:behavior w:val="content"/>
        </w:behaviors>
        <w:guid w:val="{4AEEB4A0-D631-44A9-B326-3DEF04636BB3}"/>
      </w:docPartPr>
      <w:docPartBody>
        <w:p w:rsidR="007C6C87" w:rsidRDefault="006D3FDF">
          <w:pPr>
            <w:pStyle w:val="F9185E39F4B945AEB8C556E4B975CEE2"/>
          </w:pPr>
          <w:r>
            <w:rPr>
              <w:rStyle w:val="a3"/>
              <w:rFonts w:hint="eastAsia"/>
            </w:rPr>
            <w:t>选择一项。</w:t>
          </w:r>
        </w:p>
      </w:docPartBody>
    </w:docPart>
    <w:docPart>
      <w:docPartPr>
        <w:name w:val="242EAD85EB884727819ABCBAFD4B949B"/>
        <w:category>
          <w:name w:val="常规"/>
          <w:gallery w:val="placeholder"/>
        </w:category>
        <w:types>
          <w:type w:val="bbPlcHdr"/>
        </w:types>
        <w:behaviors>
          <w:behavior w:val="content"/>
        </w:behaviors>
        <w:guid w:val="{7B7C597D-8AF5-4792-86CF-2627A27DEAE3}"/>
      </w:docPartPr>
      <w:docPartBody>
        <w:p w:rsidR="007C6C87" w:rsidRDefault="006D3FDF">
          <w:pPr>
            <w:pStyle w:val="242EAD85EB884727819ABCBAFD4B949B"/>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32"/>
    <w:rsid w:val="00093EA3"/>
    <w:rsid w:val="001D2468"/>
    <w:rsid w:val="005905E8"/>
    <w:rsid w:val="00590C04"/>
    <w:rsid w:val="006D3FDF"/>
    <w:rsid w:val="007C6C87"/>
    <w:rsid w:val="0086028D"/>
    <w:rsid w:val="008D7C18"/>
    <w:rsid w:val="009E0662"/>
    <w:rsid w:val="00A041B4"/>
    <w:rsid w:val="00C05E32"/>
    <w:rsid w:val="00DA487F"/>
    <w:rsid w:val="00E82600"/>
    <w:rsid w:val="00FB2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B8C4909E328548F9A471C3CCA83EBFE4">
    <w:name w:val="B8C4909E328548F9A471C3CCA83EBFE4"/>
    <w:pPr>
      <w:widowControl w:val="0"/>
      <w:jc w:val="both"/>
    </w:pPr>
    <w:rPr>
      <w:kern w:val="2"/>
      <w:sz w:val="21"/>
      <w:szCs w:val="22"/>
    </w:rPr>
  </w:style>
  <w:style w:type="paragraph" w:customStyle="1" w:styleId="F9185E39F4B945AEB8C556E4B975CEE2">
    <w:name w:val="F9185E39F4B945AEB8C556E4B975CEE2"/>
    <w:qFormat/>
    <w:pPr>
      <w:widowControl w:val="0"/>
      <w:jc w:val="both"/>
    </w:pPr>
    <w:rPr>
      <w:kern w:val="2"/>
      <w:sz w:val="21"/>
      <w:szCs w:val="22"/>
    </w:rPr>
  </w:style>
  <w:style w:type="paragraph" w:customStyle="1" w:styleId="242EAD85EB884727819ABCBAFD4B949B">
    <w:name w:val="242EAD85EB884727819ABCBAFD4B949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39CF907-54C7-453B-8712-3C64AF8AB54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20</TotalTime>
  <Pages>1</Pages>
  <Words>419</Words>
  <Characters>2393</Characters>
  <Application>Microsoft Office Word</Application>
  <DocSecurity>0</DocSecurity>
  <Lines>19</Lines>
  <Paragraphs>5</Paragraphs>
  <ScaleCrop>false</ScaleCrop>
  <Company>PCMI</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潘亮</dc:creator>
  <dc:description>&lt;config cover="true" show_menu="true" version="1.0.0" doctype="SDKXY"&gt;_x000d_
&lt;/config&gt;</dc:description>
  <cp:lastModifiedBy>亮</cp:lastModifiedBy>
  <cp:revision>30</cp:revision>
  <cp:lastPrinted>2021-02-02T08:22:00Z</cp:lastPrinted>
  <dcterms:created xsi:type="dcterms:W3CDTF">2021-07-13T02:22:00Z</dcterms:created>
  <dcterms:modified xsi:type="dcterms:W3CDTF">2021-10-18T08:52:00Z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2052-11.1.0.10938</vt:lpwstr>
  </property>
  <property fmtid="{D5CDD505-2E9C-101B-9397-08002B2CF9AE}" pid="15" name="ICV">
    <vt:lpwstr>9C8822A1A3444B47A76E9D1F711DC524</vt:lpwstr>
  </property>
</Properties>
</file>