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70" w:rsidRPr="00AE1FA3" w:rsidRDefault="00262C09" w:rsidP="00E2316A">
      <w:pPr>
        <w:jc w:val="center"/>
        <w:rPr>
          <w:rFonts w:ascii="方正小标宋简体" w:eastAsia="方正小标宋简体" w:hAnsi="黑体" w:cs="Times New Roman"/>
          <w:kern w:val="0"/>
          <w:sz w:val="44"/>
          <w:szCs w:val="44"/>
        </w:rPr>
      </w:pPr>
      <w:r w:rsidRPr="00AE1FA3">
        <w:rPr>
          <w:rFonts w:ascii="方正小标宋简体" w:eastAsia="方正小标宋简体" w:hAnsi="黑体" w:cs="Times New Roman" w:hint="eastAsia"/>
          <w:kern w:val="0"/>
          <w:sz w:val="44"/>
          <w:szCs w:val="44"/>
        </w:rPr>
        <w:t>《</w:t>
      </w:r>
      <w:r w:rsidR="00E2316A" w:rsidRPr="00AE1FA3">
        <w:rPr>
          <w:rFonts w:ascii="方正小标宋简体" w:eastAsia="方正小标宋简体" w:hAnsi="黑体" w:cs="Times New Roman" w:hint="eastAsia"/>
          <w:kern w:val="0"/>
          <w:sz w:val="44"/>
          <w:szCs w:val="44"/>
        </w:rPr>
        <w:t>丝胶蛋白</w:t>
      </w:r>
      <w:r w:rsidR="00CB0C57" w:rsidRPr="00AE1FA3">
        <w:rPr>
          <w:rFonts w:ascii="方正小标宋简体" w:eastAsia="方正小标宋简体" w:hAnsi="黑体" w:cs="Times New Roman" w:hint="eastAsia"/>
          <w:kern w:val="0"/>
          <w:sz w:val="44"/>
          <w:szCs w:val="44"/>
        </w:rPr>
        <w:t>粉</w:t>
      </w:r>
      <w:r w:rsidRPr="00AE1FA3">
        <w:rPr>
          <w:rFonts w:ascii="方正小标宋简体" w:eastAsia="方正小标宋简体" w:hAnsi="黑体" w:cs="Times New Roman" w:hint="eastAsia"/>
          <w:kern w:val="0"/>
          <w:sz w:val="44"/>
          <w:szCs w:val="44"/>
        </w:rPr>
        <w:t>》</w:t>
      </w:r>
      <w:r w:rsidR="00AE1FA3">
        <w:rPr>
          <w:rFonts w:ascii="方正小标宋简体" w:eastAsia="方正小标宋简体" w:hAnsi="黑体" w:cs="Times New Roman" w:hint="eastAsia"/>
          <w:kern w:val="0"/>
          <w:sz w:val="44"/>
          <w:szCs w:val="44"/>
        </w:rPr>
        <w:t>团体标准</w:t>
      </w:r>
      <w:r w:rsidR="00E2316A" w:rsidRPr="00AE1FA3">
        <w:rPr>
          <w:rFonts w:ascii="方正小标宋简体" w:eastAsia="方正小标宋简体" w:hAnsi="黑体" w:cs="Times New Roman" w:hint="eastAsia"/>
          <w:kern w:val="0"/>
          <w:sz w:val="44"/>
          <w:szCs w:val="44"/>
        </w:rPr>
        <w:t>编制说明</w:t>
      </w:r>
    </w:p>
    <w:p w:rsidR="00E2316A" w:rsidRDefault="00E2316A" w:rsidP="00E2316A">
      <w:pPr>
        <w:jc w:val="center"/>
        <w:rPr>
          <w:b/>
          <w:sz w:val="44"/>
          <w:szCs w:val="44"/>
        </w:rPr>
      </w:pPr>
    </w:p>
    <w:p w:rsidR="00E2316A" w:rsidRPr="00552FFD" w:rsidRDefault="00E2316A" w:rsidP="00552FFD">
      <w:pPr>
        <w:pStyle w:val="a5"/>
        <w:numPr>
          <w:ilvl w:val="0"/>
          <w:numId w:val="1"/>
        </w:numPr>
        <w:snapToGrid w:val="0"/>
        <w:spacing w:line="360" w:lineRule="auto"/>
        <w:ind w:firstLineChars="0"/>
        <w:rPr>
          <w:rFonts w:eastAsia="黑体"/>
          <w:kern w:val="0"/>
          <w:sz w:val="32"/>
          <w:szCs w:val="32"/>
        </w:rPr>
      </w:pPr>
      <w:r w:rsidRPr="00552FFD">
        <w:rPr>
          <w:rFonts w:eastAsia="黑体" w:hint="eastAsia"/>
          <w:kern w:val="0"/>
          <w:sz w:val="32"/>
          <w:szCs w:val="32"/>
        </w:rPr>
        <w:t>编制的目的和意义</w:t>
      </w:r>
    </w:p>
    <w:p w:rsidR="007F1A21" w:rsidRPr="00506BF6" w:rsidRDefault="007F1A21" w:rsidP="000B69D9">
      <w:pPr>
        <w:ind w:firstLineChars="200" w:firstLine="640"/>
        <w:rPr>
          <w:rFonts w:ascii="仿宋_GB2312" w:eastAsia="仿宋_GB2312" w:hAnsi="仿宋"/>
          <w:sz w:val="32"/>
          <w:szCs w:val="32"/>
        </w:rPr>
      </w:pPr>
      <w:r w:rsidRPr="00E61A63">
        <w:rPr>
          <w:rFonts w:ascii="仿宋_GB2312" w:eastAsia="仿宋_GB2312" w:hAnsi="仿宋" w:hint="eastAsia"/>
          <w:sz w:val="32"/>
          <w:szCs w:val="32"/>
        </w:rPr>
        <w:t>本</w:t>
      </w:r>
      <w:r w:rsidR="00EB7828">
        <w:rPr>
          <w:rFonts w:ascii="仿宋_GB2312" w:eastAsia="仿宋_GB2312" w:hAnsi="仿宋" w:hint="eastAsia"/>
          <w:sz w:val="32"/>
          <w:szCs w:val="32"/>
        </w:rPr>
        <w:t>文件</w:t>
      </w:r>
      <w:r w:rsidRPr="00E61A63">
        <w:rPr>
          <w:rFonts w:ascii="仿宋_GB2312" w:eastAsia="仿宋_GB2312" w:hAnsi="仿宋" w:hint="eastAsia"/>
          <w:sz w:val="32"/>
          <w:szCs w:val="32"/>
        </w:rPr>
        <w:t>规范了丝胶蛋白的质量要求。既为鉴别其他同类相似产品提供了技术支持，又为本企业规模化生产规范了质量标准，是产品质量的保障，也是产品需求者的质量规范</w:t>
      </w:r>
      <w:r w:rsidRPr="00E61A63">
        <w:rPr>
          <w:rFonts w:ascii="仿宋_GB2312" w:eastAsia="仿宋_GB2312" w:hint="eastAsia"/>
          <w:sz w:val="32"/>
          <w:szCs w:val="32"/>
        </w:rPr>
        <w:t>。</w:t>
      </w:r>
      <w:r w:rsidR="00506BF6" w:rsidRPr="00506BF6">
        <w:rPr>
          <w:rFonts w:ascii="仿宋_GB2312" w:eastAsia="仿宋_GB2312" w:hAnsi="仿宋" w:hint="eastAsia"/>
          <w:sz w:val="32"/>
          <w:szCs w:val="32"/>
        </w:rPr>
        <w:t>资源充分回收利用、提高企业综合利用效益，保护环境的目的。</w:t>
      </w:r>
    </w:p>
    <w:p w:rsidR="007F1A21" w:rsidRPr="00552FFD" w:rsidRDefault="003B1C03" w:rsidP="00552FFD">
      <w:pPr>
        <w:pStyle w:val="a5"/>
        <w:numPr>
          <w:ilvl w:val="0"/>
          <w:numId w:val="1"/>
        </w:numPr>
        <w:snapToGrid w:val="0"/>
        <w:spacing w:line="360" w:lineRule="auto"/>
        <w:ind w:firstLineChars="0"/>
        <w:rPr>
          <w:rFonts w:eastAsia="黑体"/>
          <w:kern w:val="0"/>
          <w:sz w:val="32"/>
          <w:szCs w:val="32"/>
        </w:rPr>
      </w:pPr>
      <w:r w:rsidRPr="00552FFD">
        <w:rPr>
          <w:rFonts w:eastAsia="黑体" w:hint="eastAsia"/>
          <w:kern w:val="0"/>
          <w:sz w:val="32"/>
          <w:szCs w:val="32"/>
        </w:rPr>
        <w:t>任务来源及编制原则和依据</w:t>
      </w:r>
    </w:p>
    <w:p w:rsidR="00552FFD" w:rsidRPr="00552FFD" w:rsidRDefault="00552FFD" w:rsidP="00552FFD">
      <w:pPr>
        <w:pStyle w:val="a6"/>
        <w:snapToGrid w:val="0"/>
        <w:spacing w:line="600" w:lineRule="exact"/>
        <w:ind w:firstLine="640"/>
        <w:contextualSpacing/>
        <w:rPr>
          <w:rFonts w:ascii="楷体" w:eastAsia="楷体" w:hAnsi="楷体" w:cs="仿宋_GB2312"/>
          <w:sz w:val="32"/>
          <w:szCs w:val="32"/>
        </w:rPr>
      </w:pPr>
      <w:r w:rsidRPr="00552FFD">
        <w:rPr>
          <w:rFonts w:ascii="楷体" w:eastAsia="楷体" w:hAnsi="楷体" w:cs="仿宋_GB2312" w:hint="eastAsia"/>
          <w:sz w:val="32"/>
          <w:szCs w:val="32"/>
        </w:rPr>
        <w:t>（一）任务来源</w:t>
      </w:r>
    </w:p>
    <w:p w:rsidR="003B1C03" w:rsidRPr="006D40C2" w:rsidRDefault="00552FFD" w:rsidP="00132106">
      <w:pPr>
        <w:jc w:val="left"/>
        <w:rPr>
          <w:rFonts w:ascii="仿宋_GB2312" w:eastAsia="仿宋_GB2312" w:cs="瀹嬩綋"/>
          <w:kern w:val="0"/>
          <w:sz w:val="32"/>
          <w:szCs w:val="32"/>
        </w:rPr>
      </w:pPr>
      <w:r>
        <w:rPr>
          <w:rFonts w:ascii="仿宋_GB2312" w:eastAsia="仿宋_GB2312" w:cs="瀹嬩綋" w:hint="eastAsia"/>
          <w:kern w:val="0"/>
          <w:sz w:val="32"/>
          <w:szCs w:val="32"/>
        </w:rPr>
        <w:t xml:space="preserve">    2021年9月8日，</w:t>
      </w:r>
      <w:r w:rsidR="00E61A63" w:rsidRPr="00552FFD">
        <w:rPr>
          <w:rFonts w:ascii="仿宋_GB2312" w:eastAsia="仿宋_GB2312" w:cs="瀹嬩綋" w:hint="eastAsia"/>
          <w:kern w:val="0"/>
          <w:sz w:val="32"/>
          <w:szCs w:val="32"/>
        </w:rPr>
        <w:t>河南省丝绸协会</w:t>
      </w:r>
      <w:r>
        <w:rPr>
          <w:rFonts w:ascii="仿宋_GB2312" w:eastAsia="仿宋_GB2312" w:cs="瀹嬩綋" w:hint="eastAsia"/>
          <w:kern w:val="0"/>
          <w:sz w:val="32"/>
          <w:szCs w:val="32"/>
        </w:rPr>
        <w:t>下达了</w:t>
      </w:r>
      <w:r w:rsidR="00E61A63" w:rsidRPr="00552FFD">
        <w:rPr>
          <w:rFonts w:ascii="仿宋_GB2312" w:eastAsia="仿宋_GB2312" w:hAnsi="Calibri" w:cs="Times New Roman" w:hint="eastAsia"/>
          <w:bCs/>
          <w:sz w:val="32"/>
          <w:szCs w:val="32"/>
        </w:rPr>
        <w:t>关于《丝胶蛋白粉》团体标准立项的通知</w:t>
      </w:r>
      <w:r w:rsidRPr="00552FFD">
        <w:rPr>
          <w:rFonts w:ascii="仿宋_GB2312" w:eastAsia="仿宋_GB2312" w:hAnsi="Calibri" w:cs="Times New Roman" w:hint="eastAsia"/>
          <w:bCs/>
          <w:sz w:val="32"/>
          <w:szCs w:val="32"/>
        </w:rPr>
        <w:t>，</w:t>
      </w:r>
      <w:r w:rsidR="00E61A63" w:rsidRPr="00552FFD">
        <w:rPr>
          <w:rFonts w:ascii="仿宋_GB2312" w:eastAsia="仿宋_GB2312" w:hAnsi="Calibri" w:cs="Times New Roman" w:hint="eastAsia"/>
          <w:sz w:val="32"/>
          <w:szCs w:val="32"/>
        </w:rPr>
        <w:t>豫丝协[2021] 12号</w:t>
      </w:r>
      <w:r w:rsidR="00132106">
        <w:rPr>
          <w:rFonts w:ascii="仿宋_GB2312" w:eastAsia="仿宋_GB2312" w:cs="瀹嬩綋" w:hint="eastAsia"/>
          <w:kern w:val="0"/>
          <w:sz w:val="32"/>
          <w:szCs w:val="32"/>
        </w:rPr>
        <w:t>。</w:t>
      </w:r>
    </w:p>
    <w:p w:rsidR="003B1C03" w:rsidRDefault="006D40C2" w:rsidP="006D40C2">
      <w:pPr>
        <w:pStyle w:val="a6"/>
        <w:snapToGrid w:val="0"/>
        <w:spacing w:line="600" w:lineRule="exact"/>
        <w:ind w:firstLine="640"/>
        <w:contextualSpacing/>
        <w:rPr>
          <w:rFonts w:ascii="楷体" w:eastAsia="楷体" w:hAnsi="楷体" w:cs="仿宋_GB2312"/>
          <w:sz w:val="32"/>
          <w:szCs w:val="32"/>
        </w:rPr>
      </w:pPr>
      <w:r>
        <w:rPr>
          <w:rFonts w:ascii="楷体" w:eastAsia="楷体" w:hAnsi="楷体" w:cs="仿宋_GB2312" w:hint="eastAsia"/>
          <w:sz w:val="32"/>
          <w:szCs w:val="32"/>
        </w:rPr>
        <w:t>（二）</w:t>
      </w:r>
      <w:r w:rsidRPr="006D40C2">
        <w:rPr>
          <w:rFonts w:ascii="楷体" w:eastAsia="楷体" w:hAnsi="楷体" w:cs="仿宋_GB2312" w:hint="eastAsia"/>
          <w:sz w:val="32"/>
          <w:szCs w:val="32"/>
        </w:rPr>
        <w:t>编制原则</w:t>
      </w:r>
      <w:r w:rsidR="00EB7828">
        <w:rPr>
          <w:rFonts w:ascii="楷体" w:eastAsia="楷体" w:hAnsi="楷体" w:cs="仿宋_GB2312" w:hint="eastAsia"/>
          <w:sz w:val="32"/>
          <w:szCs w:val="32"/>
        </w:rPr>
        <w:t>和依据</w:t>
      </w:r>
    </w:p>
    <w:p w:rsidR="004D0E5E" w:rsidRDefault="00B44991" w:rsidP="004D0E5E">
      <w:pPr>
        <w:autoSpaceDE w:val="0"/>
        <w:autoSpaceDN w:val="0"/>
        <w:adjustRightInd w:val="0"/>
        <w:ind w:firstLineChars="200" w:firstLine="640"/>
        <w:jc w:val="left"/>
        <w:rPr>
          <w:rFonts w:ascii="仿宋_GB2312" w:eastAsia="仿宋_GB2312" w:hAnsi="Calibri" w:cs="Times New Roman"/>
          <w:bCs/>
          <w:sz w:val="32"/>
          <w:szCs w:val="32"/>
        </w:rPr>
      </w:pPr>
      <w:r w:rsidRPr="004D0E5E">
        <w:rPr>
          <w:rFonts w:ascii="仿宋_GB2312" w:eastAsia="仿宋_GB2312" w:hAnsi="Calibri" w:cs="Times New Roman" w:hint="eastAsia"/>
          <w:bCs/>
          <w:sz w:val="32"/>
          <w:szCs w:val="32"/>
        </w:rPr>
        <w:t>本文件在制定过程中，起草单位遵循规范性、科学性、适用性、先进性原则。旨在能适应行业发展要求，提供先进的技术指标和科学准确的检验方法，以达到能完善现有标准体系、引导行业生产、保证产品质量的目的。</w:t>
      </w:r>
    </w:p>
    <w:p w:rsidR="00191E7C" w:rsidRPr="004D0E5E" w:rsidRDefault="00191E7C" w:rsidP="004D0E5E">
      <w:pPr>
        <w:autoSpaceDE w:val="0"/>
        <w:autoSpaceDN w:val="0"/>
        <w:adjustRightInd w:val="0"/>
        <w:ind w:firstLineChars="200" w:firstLine="640"/>
        <w:jc w:val="left"/>
        <w:rPr>
          <w:rFonts w:ascii="仿宋_GB2312" w:eastAsia="仿宋_GB2312" w:hAnsi="Calibri" w:cs="Times New Roman"/>
          <w:bCs/>
          <w:sz w:val="32"/>
          <w:szCs w:val="32"/>
        </w:rPr>
      </w:pPr>
      <w:r w:rsidRPr="004D0E5E">
        <w:rPr>
          <w:rFonts w:ascii="仿宋_GB2312" w:eastAsia="仿宋_GB2312" w:hAnsi="Calibri" w:cs="Times New Roman" w:hint="eastAsia"/>
          <w:bCs/>
          <w:sz w:val="32"/>
          <w:szCs w:val="32"/>
        </w:rPr>
        <w:t>1、科学性原则：本文件采用的技术措施来源于实践和试验研究，并在生产中验证、完善，是生产和科研成果的有效统一。编制技术措施的相关量化指标严格按照国家有关标准。</w:t>
      </w:r>
    </w:p>
    <w:p w:rsidR="00191E7C" w:rsidRPr="004D0E5E" w:rsidRDefault="00191E7C" w:rsidP="004D0E5E">
      <w:pPr>
        <w:ind w:firstLineChars="200" w:firstLine="640"/>
        <w:rPr>
          <w:rFonts w:ascii="仿宋_GB2312" w:eastAsia="仿宋_GB2312" w:hAnsi="Calibri" w:cs="Times New Roman"/>
          <w:bCs/>
          <w:sz w:val="32"/>
          <w:szCs w:val="32"/>
        </w:rPr>
      </w:pPr>
      <w:r w:rsidRPr="004D0E5E">
        <w:rPr>
          <w:rFonts w:ascii="仿宋_GB2312" w:eastAsia="仿宋_GB2312" w:hAnsi="Calibri" w:cs="Times New Roman" w:hint="eastAsia"/>
          <w:bCs/>
          <w:sz w:val="32"/>
          <w:szCs w:val="32"/>
        </w:rPr>
        <w:t>2、实用性原则：本文件以提高</w:t>
      </w:r>
      <w:r w:rsidR="00132106" w:rsidRPr="004D0E5E">
        <w:rPr>
          <w:rFonts w:ascii="仿宋_GB2312" w:eastAsia="仿宋_GB2312" w:hAnsi="Calibri" w:cs="Times New Roman" w:hint="eastAsia"/>
          <w:bCs/>
          <w:sz w:val="32"/>
          <w:szCs w:val="32"/>
        </w:rPr>
        <w:t>丝胶蛋白粉</w:t>
      </w:r>
      <w:r w:rsidRPr="004D0E5E">
        <w:rPr>
          <w:rFonts w:ascii="仿宋_GB2312" w:eastAsia="仿宋_GB2312" w:hAnsi="Calibri" w:cs="Times New Roman" w:hint="eastAsia"/>
          <w:bCs/>
          <w:sz w:val="32"/>
          <w:szCs w:val="32"/>
        </w:rPr>
        <w:t>产量和品质、</w:t>
      </w:r>
      <w:r w:rsidR="00132106" w:rsidRPr="004D0E5E">
        <w:rPr>
          <w:rFonts w:ascii="仿宋_GB2312" w:eastAsia="仿宋_GB2312" w:hAnsi="Calibri" w:cs="Times New Roman" w:hint="eastAsia"/>
          <w:bCs/>
          <w:sz w:val="32"/>
          <w:szCs w:val="32"/>
        </w:rPr>
        <w:t xml:space="preserve"> </w:t>
      </w:r>
      <w:r w:rsidR="00132106" w:rsidRPr="004D0E5E">
        <w:rPr>
          <w:rFonts w:ascii="仿宋_GB2312" w:eastAsia="仿宋_GB2312" w:hAnsi="Calibri" w:cs="Times New Roman" w:hint="eastAsia"/>
          <w:bCs/>
          <w:sz w:val="32"/>
          <w:szCs w:val="32"/>
        </w:rPr>
        <w:lastRenderedPageBreak/>
        <w:t>企业</w:t>
      </w:r>
      <w:r w:rsidRPr="004D0E5E">
        <w:rPr>
          <w:rFonts w:ascii="仿宋_GB2312" w:eastAsia="仿宋_GB2312" w:hAnsi="Calibri" w:cs="Times New Roman" w:hint="eastAsia"/>
          <w:bCs/>
          <w:sz w:val="32"/>
          <w:szCs w:val="32"/>
        </w:rPr>
        <w:t>增收和生态环保为目标，以试验调查为基础，以生产实践为依据，借鉴和参考现有成熟技术和生产经验，充分听取相关领域专家意见，并与河南省不同生态区的具体情况、生产技术条件紧密结合，使标准和生产实际协调统一，确保本标准在生产上切实可行。</w:t>
      </w:r>
    </w:p>
    <w:p w:rsidR="00EB7828" w:rsidRPr="004D0E5E" w:rsidRDefault="00191E7C" w:rsidP="004D0E5E">
      <w:pPr>
        <w:ind w:firstLineChars="200" w:firstLine="640"/>
        <w:rPr>
          <w:rFonts w:ascii="仿宋_GB2312" w:eastAsia="仿宋_GB2312" w:hAnsi="Calibri" w:cs="Times New Roman"/>
          <w:bCs/>
          <w:sz w:val="32"/>
          <w:szCs w:val="32"/>
        </w:rPr>
      </w:pPr>
      <w:r w:rsidRPr="004D0E5E">
        <w:rPr>
          <w:rFonts w:ascii="仿宋_GB2312" w:eastAsia="仿宋_GB2312" w:hAnsi="Calibri" w:cs="Times New Roman" w:hint="eastAsia"/>
          <w:bCs/>
          <w:sz w:val="32"/>
          <w:szCs w:val="32"/>
        </w:rPr>
        <w:t>3、规范性原则：本文件编制遵循国家现有的农业有关方针、政策和法规，严格按照GB/T1.1-2020《标准化工作导则第1部分：</w:t>
      </w:r>
      <w:r w:rsidR="00EA1D8E" w:rsidRPr="004D0E5E">
        <w:rPr>
          <w:rFonts w:ascii="仿宋_GB2312" w:eastAsia="仿宋_GB2312" w:hAnsi="Calibri" w:cs="Times New Roman" w:hint="eastAsia"/>
          <w:bCs/>
          <w:sz w:val="32"/>
          <w:szCs w:val="32"/>
        </w:rPr>
        <w:t>标准化文件的结构和起草规则</w:t>
      </w:r>
      <w:r w:rsidRPr="004D0E5E">
        <w:rPr>
          <w:rFonts w:ascii="仿宋_GB2312" w:eastAsia="仿宋_GB2312" w:hAnsi="Calibri" w:cs="Times New Roman" w:hint="eastAsia"/>
          <w:bCs/>
          <w:sz w:val="32"/>
          <w:szCs w:val="32"/>
        </w:rPr>
        <w:t>》</w:t>
      </w:r>
      <w:r w:rsidR="00EA1D8E" w:rsidRPr="004D0E5E">
        <w:rPr>
          <w:rFonts w:ascii="仿宋_GB2312" w:eastAsia="仿宋_GB2312" w:hAnsi="Calibri" w:cs="Times New Roman" w:hint="eastAsia"/>
          <w:bCs/>
          <w:sz w:val="32"/>
          <w:szCs w:val="32"/>
        </w:rPr>
        <w:t>、</w:t>
      </w:r>
      <w:r w:rsidR="00EA1D8E" w:rsidRPr="004D0E5E">
        <w:rPr>
          <w:rFonts w:ascii="仿宋_GB2312" w:eastAsia="仿宋_GB2312" w:hAnsi="Calibri" w:cs="Times New Roman"/>
          <w:bCs/>
          <w:sz w:val="32"/>
          <w:szCs w:val="32"/>
        </w:rPr>
        <w:t>GB/T 20000</w:t>
      </w:r>
      <w:r w:rsidR="00EA1D8E" w:rsidRPr="004D0E5E">
        <w:rPr>
          <w:rFonts w:ascii="仿宋_GB2312" w:eastAsia="仿宋_GB2312" w:hAnsi="Calibri" w:cs="Times New Roman" w:hint="eastAsia"/>
          <w:bCs/>
          <w:sz w:val="32"/>
          <w:szCs w:val="32"/>
        </w:rPr>
        <w:t>《标准化工作指南》和</w:t>
      </w:r>
      <w:r w:rsidR="00EA1D8E" w:rsidRPr="004D0E5E">
        <w:rPr>
          <w:rFonts w:ascii="仿宋_GB2312" w:eastAsia="仿宋_GB2312" w:hAnsi="Calibri" w:cs="Times New Roman"/>
          <w:bCs/>
          <w:sz w:val="32"/>
          <w:szCs w:val="32"/>
        </w:rPr>
        <w:t>GB/T 20001</w:t>
      </w:r>
      <w:r w:rsidR="00EA1D8E" w:rsidRPr="004D0E5E">
        <w:rPr>
          <w:rFonts w:ascii="仿宋_GB2312" w:eastAsia="仿宋_GB2312" w:hAnsi="Calibri" w:cs="Times New Roman" w:hint="eastAsia"/>
          <w:bCs/>
          <w:sz w:val="32"/>
          <w:szCs w:val="32"/>
        </w:rPr>
        <w:t>《标准编写规则》等相关规定进行编写</w:t>
      </w:r>
      <w:r w:rsidRPr="004D0E5E">
        <w:rPr>
          <w:rFonts w:ascii="仿宋_GB2312" w:eastAsia="仿宋_GB2312" w:hAnsi="Calibri" w:cs="Times New Roman" w:hint="eastAsia"/>
          <w:bCs/>
          <w:sz w:val="32"/>
          <w:szCs w:val="32"/>
        </w:rPr>
        <w:t>。</w:t>
      </w:r>
    </w:p>
    <w:p w:rsidR="000B69D9" w:rsidRPr="006D40C2" w:rsidRDefault="003B1C03" w:rsidP="006D40C2">
      <w:pPr>
        <w:pStyle w:val="a5"/>
        <w:numPr>
          <w:ilvl w:val="0"/>
          <w:numId w:val="1"/>
        </w:numPr>
        <w:snapToGrid w:val="0"/>
        <w:spacing w:line="360" w:lineRule="auto"/>
        <w:ind w:firstLineChars="0"/>
        <w:rPr>
          <w:rFonts w:eastAsia="黑体"/>
          <w:kern w:val="0"/>
          <w:sz w:val="32"/>
          <w:szCs w:val="32"/>
        </w:rPr>
      </w:pPr>
      <w:r w:rsidRPr="006D40C2">
        <w:rPr>
          <w:rFonts w:eastAsia="黑体" w:hint="eastAsia"/>
          <w:kern w:val="0"/>
          <w:sz w:val="32"/>
          <w:szCs w:val="32"/>
        </w:rPr>
        <w:t>编制过程</w:t>
      </w:r>
    </w:p>
    <w:p w:rsidR="00191E7C" w:rsidRPr="004D0E5E" w:rsidRDefault="00191E7C" w:rsidP="004D0E5E">
      <w:pPr>
        <w:ind w:firstLineChars="200" w:firstLine="640"/>
        <w:rPr>
          <w:rFonts w:ascii="楷体" w:eastAsia="楷体" w:hAnsi="楷体"/>
          <w:sz w:val="32"/>
          <w:szCs w:val="32"/>
        </w:rPr>
      </w:pPr>
      <w:r w:rsidRPr="004D0E5E">
        <w:rPr>
          <w:rFonts w:ascii="楷体" w:eastAsia="楷体" w:hAnsi="楷体" w:hint="eastAsia"/>
          <w:sz w:val="32"/>
          <w:szCs w:val="32"/>
        </w:rPr>
        <w:t>（一）成立标准制定小组</w:t>
      </w:r>
    </w:p>
    <w:p w:rsidR="00191E7C" w:rsidRPr="004D0E5E" w:rsidRDefault="00F123F5" w:rsidP="00F87F91">
      <w:pPr>
        <w:ind w:firstLineChars="200" w:firstLine="640"/>
        <w:rPr>
          <w:rFonts w:ascii="仿宋_GB2312" w:eastAsia="仿宋_GB2312" w:cs="瀹嬩綋"/>
          <w:kern w:val="0"/>
          <w:sz w:val="32"/>
          <w:szCs w:val="32"/>
        </w:rPr>
      </w:pPr>
      <w:r>
        <w:rPr>
          <w:rFonts w:ascii="仿宋_GB2312" w:eastAsia="仿宋_GB2312" w:cs="瀹嬩綋" w:hint="eastAsia"/>
          <w:kern w:val="0"/>
          <w:sz w:val="32"/>
          <w:szCs w:val="32"/>
        </w:rPr>
        <w:t>2021年9月8日，</w:t>
      </w:r>
      <w:r w:rsidRPr="00552FFD">
        <w:rPr>
          <w:rFonts w:ascii="仿宋_GB2312" w:eastAsia="仿宋_GB2312" w:cs="瀹嬩綋" w:hint="eastAsia"/>
          <w:kern w:val="0"/>
          <w:sz w:val="32"/>
          <w:szCs w:val="32"/>
        </w:rPr>
        <w:t>河南省丝绸协会</w:t>
      </w:r>
      <w:r>
        <w:rPr>
          <w:rFonts w:ascii="仿宋_GB2312" w:eastAsia="仿宋_GB2312" w:cs="瀹嬩綋" w:hint="eastAsia"/>
          <w:kern w:val="0"/>
          <w:sz w:val="32"/>
          <w:szCs w:val="32"/>
        </w:rPr>
        <w:t>下达了</w:t>
      </w:r>
      <w:r w:rsidRPr="004D0E5E">
        <w:rPr>
          <w:rFonts w:ascii="仿宋_GB2312" w:eastAsia="仿宋_GB2312" w:cs="瀹嬩綋" w:hint="eastAsia"/>
          <w:kern w:val="0"/>
          <w:sz w:val="32"/>
          <w:szCs w:val="32"/>
        </w:rPr>
        <w:t>关于《丝胶蛋白粉》团体标准立项的通知后</w:t>
      </w:r>
      <w:r w:rsidR="00B44991" w:rsidRPr="004D0E5E">
        <w:rPr>
          <w:rFonts w:ascii="仿宋_GB2312" w:eastAsia="仿宋_GB2312" w:cs="瀹嬩綋" w:hint="eastAsia"/>
          <w:kern w:val="0"/>
          <w:sz w:val="32"/>
          <w:szCs w:val="32"/>
        </w:rPr>
        <w:t>。</w:t>
      </w:r>
      <w:r w:rsidRPr="004D0E5E">
        <w:rPr>
          <w:rFonts w:ascii="仿宋_GB2312" w:eastAsia="仿宋_GB2312" w:cs="瀹嬩綋" w:hint="eastAsia"/>
          <w:kern w:val="0"/>
          <w:sz w:val="32"/>
          <w:szCs w:val="32"/>
        </w:rPr>
        <w:t>成立以</w:t>
      </w:r>
      <w:r w:rsidR="00191E7C" w:rsidRPr="004D0E5E">
        <w:rPr>
          <w:rFonts w:ascii="仿宋_GB2312" w:eastAsia="仿宋_GB2312" w:cs="瀹嬩綋" w:hint="eastAsia"/>
          <w:kern w:val="0"/>
          <w:sz w:val="32"/>
          <w:szCs w:val="32"/>
        </w:rPr>
        <w:t>河南民兴生物科技股份有限公司、河南丝缘丝绸有限公司、江苏久吾高科技股份有限公司、中国农业大学、河南大学生命科学学院、民兴丝路（北京）生物科技有限公司、社旗县赊店绢纺有限公司</w:t>
      </w:r>
      <w:r w:rsidRPr="004D0E5E">
        <w:rPr>
          <w:rFonts w:ascii="仿宋_GB2312" w:eastAsia="仿宋_GB2312" w:cs="瀹嬩綋" w:hint="eastAsia"/>
          <w:kern w:val="0"/>
          <w:sz w:val="32"/>
          <w:szCs w:val="32"/>
        </w:rPr>
        <w:t>企业参与的</w:t>
      </w:r>
      <w:r w:rsidR="00191E7C" w:rsidRPr="004D0E5E">
        <w:rPr>
          <w:rFonts w:ascii="仿宋_GB2312" w:eastAsia="仿宋_GB2312" w:cs="瀹嬩綋" w:hint="eastAsia"/>
          <w:kern w:val="0"/>
          <w:sz w:val="32"/>
          <w:szCs w:val="32"/>
        </w:rPr>
        <w:t>标准制</w:t>
      </w:r>
      <w:r w:rsidRPr="004D0E5E">
        <w:rPr>
          <w:rFonts w:ascii="仿宋_GB2312" w:eastAsia="仿宋_GB2312" w:cs="瀹嬩綋" w:hint="eastAsia"/>
          <w:kern w:val="0"/>
          <w:sz w:val="32"/>
          <w:szCs w:val="32"/>
        </w:rPr>
        <w:t>定</w:t>
      </w:r>
      <w:r w:rsidR="00191E7C" w:rsidRPr="004D0E5E">
        <w:rPr>
          <w:rFonts w:ascii="仿宋_GB2312" w:eastAsia="仿宋_GB2312" w:cs="瀹嬩綋" w:hint="eastAsia"/>
          <w:kern w:val="0"/>
          <w:sz w:val="32"/>
          <w:szCs w:val="32"/>
        </w:rPr>
        <w:t>小组。</w:t>
      </w:r>
      <w:r w:rsidRPr="004D0E5E">
        <w:rPr>
          <w:rFonts w:ascii="仿宋_GB2312" w:eastAsia="仿宋_GB2312" w:cs="瀹嬩綋" w:hint="eastAsia"/>
          <w:kern w:val="0"/>
          <w:sz w:val="32"/>
          <w:szCs w:val="32"/>
        </w:rPr>
        <w:t>起草</w:t>
      </w:r>
      <w:r w:rsidR="00191E7C" w:rsidRPr="004D0E5E">
        <w:rPr>
          <w:rFonts w:ascii="仿宋_GB2312" w:eastAsia="仿宋_GB2312" w:cs="瀹嬩綋" w:hint="eastAsia"/>
          <w:kern w:val="0"/>
          <w:sz w:val="32"/>
          <w:szCs w:val="32"/>
        </w:rPr>
        <w:t>成员</w:t>
      </w:r>
      <w:r w:rsidR="007773E1" w:rsidRPr="004D0E5E">
        <w:rPr>
          <w:rFonts w:ascii="仿宋_GB2312" w:eastAsia="仿宋_GB2312" w:cs="瀹嬩綋" w:hint="eastAsia"/>
          <w:kern w:val="0"/>
          <w:sz w:val="32"/>
          <w:szCs w:val="32"/>
        </w:rPr>
        <w:t>王志强、张慧华、郭子宽、李博、王洪涛、孙冬鑫、魏会丽、卢瑶、徐斌</w:t>
      </w:r>
    </w:p>
    <w:p w:rsidR="00191E7C" w:rsidRPr="004D0E5E" w:rsidRDefault="00191E7C" w:rsidP="004D0E5E">
      <w:pPr>
        <w:ind w:firstLineChars="200" w:firstLine="640"/>
        <w:rPr>
          <w:rFonts w:ascii="楷体" w:eastAsia="楷体" w:hAnsi="楷体"/>
          <w:sz w:val="32"/>
          <w:szCs w:val="32"/>
        </w:rPr>
      </w:pPr>
      <w:r w:rsidRPr="004D0E5E">
        <w:rPr>
          <w:rFonts w:ascii="楷体" w:eastAsia="楷体" w:hAnsi="楷体" w:hint="eastAsia"/>
          <w:sz w:val="32"/>
          <w:szCs w:val="32"/>
        </w:rPr>
        <w:t>（二）初稿的编制</w:t>
      </w:r>
    </w:p>
    <w:p w:rsidR="00191E7C" w:rsidRPr="004D0E5E" w:rsidRDefault="004D0E5E" w:rsidP="004D0E5E">
      <w:pPr>
        <w:autoSpaceDE w:val="0"/>
        <w:autoSpaceDN w:val="0"/>
        <w:adjustRightInd w:val="0"/>
        <w:ind w:firstLineChars="200" w:firstLine="640"/>
        <w:jc w:val="left"/>
        <w:rPr>
          <w:rFonts w:ascii="仿宋_GB2312" w:eastAsia="仿宋_GB2312" w:cs="瀹嬩綋"/>
          <w:kern w:val="0"/>
          <w:sz w:val="32"/>
          <w:szCs w:val="32"/>
        </w:rPr>
      </w:pPr>
      <w:r w:rsidRPr="004D0E5E">
        <w:rPr>
          <w:rFonts w:ascii="仿宋_GB2312" w:eastAsia="仿宋_GB2312" w:cs="瀹嬩綋" w:hint="eastAsia"/>
          <w:kern w:val="0"/>
          <w:sz w:val="32"/>
          <w:szCs w:val="32"/>
        </w:rPr>
        <w:t>为了按计划完成本标准的制定工作，使本标准的技术指标要求先进、合理，测定方法科学、准确、易于实施，并能</w:t>
      </w:r>
      <w:r w:rsidRPr="004D0E5E">
        <w:rPr>
          <w:rFonts w:ascii="仿宋_GB2312" w:eastAsia="仿宋_GB2312" w:cs="瀹嬩綋" w:hint="eastAsia"/>
          <w:kern w:val="0"/>
          <w:sz w:val="32"/>
          <w:szCs w:val="32"/>
        </w:rPr>
        <w:lastRenderedPageBreak/>
        <w:t>充分体现该产品工艺水平的先进性，从而鼓励企业改进和提高其技术水平，适应国内及国际市场的要求，修订任务下达后，起草单位查阅了现行国内外相关标准及技术资料。在制定过程中对收集到的情况进行了分析和研究，</w:t>
      </w:r>
      <w:r w:rsidRPr="00B23644">
        <w:rPr>
          <w:rFonts w:ascii="仿宋_GB2312" w:eastAsia="仿宋_GB2312" w:cs="瀹嬩綋" w:hint="eastAsia"/>
          <w:kern w:val="0"/>
          <w:sz w:val="32"/>
          <w:szCs w:val="32"/>
        </w:rPr>
        <w:t>根据</w:t>
      </w:r>
      <w:r w:rsidR="00B23644" w:rsidRPr="00B23644">
        <w:rPr>
          <w:rFonts w:ascii="仿宋_GB2312" w:eastAsia="仿宋_GB2312" w:cs="瀹嬩綋" w:hint="eastAsia"/>
          <w:kern w:val="0"/>
          <w:sz w:val="32"/>
          <w:szCs w:val="32"/>
        </w:rPr>
        <w:t>企业</w:t>
      </w:r>
      <w:r w:rsidRPr="00B23644">
        <w:rPr>
          <w:rFonts w:ascii="仿宋_GB2312" w:eastAsia="仿宋_GB2312" w:cs="瀹嬩綋" w:hint="eastAsia"/>
          <w:kern w:val="0"/>
          <w:sz w:val="32"/>
          <w:szCs w:val="32"/>
        </w:rPr>
        <w:t>目前</w:t>
      </w:r>
      <w:r w:rsidR="00B23644" w:rsidRPr="00B23644">
        <w:rPr>
          <w:rFonts w:ascii="仿宋_GB2312" w:eastAsia="仿宋_GB2312" w:cs="瀹嬩綋" w:hint="eastAsia"/>
          <w:kern w:val="0"/>
          <w:sz w:val="32"/>
          <w:szCs w:val="32"/>
        </w:rPr>
        <w:t>丝胶蛋白粉</w:t>
      </w:r>
      <w:r w:rsidRPr="00B23644">
        <w:rPr>
          <w:rFonts w:ascii="仿宋_GB2312" w:eastAsia="仿宋_GB2312" w:cs="瀹嬩綋" w:hint="eastAsia"/>
          <w:kern w:val="0"/>
          <w:sz w:val="32"/>
          <w:szCs w:val="32"/>
        </w:rPr>
        <w:t>的生产工艺及生产实际情况，编写了《丝胶蛋白粉》标准草案讨论稿。</w:t>
      </w:r>
    </w:p>
    <w:p w:rsidR="00191E7C" w:rsidRPr="004D0E5E" w:rsidRDefault="00191E7C" w:rsidP="004D0E5E">
      <w:pPr>
        <w:ind w:firstLineChars="200" w:firstLine="640"/>
        <w:rPr>
          <w:rFonts w:ascii="楷体" w:eastAsia="楷体" w:hAnsi="楷体"/>
          <w:sz w:val="32"/>
          <w:szCs w:val="32"/>
        </w:rPr>
      </w:pPr>
      <w:r w:rsidRPr="004D0E5E">
        <w:rPr>
          <w:rFonts w:ascii="楷体" w:eastAsia="楷体" w:hAnsi="楷体" w:hint="eastAsia"/>
          <w:sz w:val="32"/>
          <w:szCs w:val="32"/>
        </w:rPr>
        <w:t>（三</w:t>
      </w:r>
      <w:r w:rsidRPr="004D0E5E">
        <w:rPr>
          <w:rFonts w:ascii="楷体" w:eastAsia="楷体" w:hAnsi="楷体"/>
          <w:sz w:val="32"/>
          <w:szCs w:val="32"/>
        </w:rPr>
        <w:t>）</w:t>
      </w:r>
      <w:r w:rsidRPr="004D0E5E">
        <w:rPr>
          <w:rFonts w:ascii="楷体" w:eastAsia="楷体" w:hAnsi="楷体" w:hint="eastAsia"/>
          <w:sz w:val="32"/>
          <w:szCs w:val="32"/>
        </w:rPr>
        <w:t xml:space="preserve">形成征求意见稿 </w:t>
      </w:r>
    </w:p>
    <w:p w:rsidR="00191E7C" w:rsidRPr="004D0E5E" w:rsidRDefault="004D0E5E" w:rsidP="004D0E5E">
      <w:pPr>
        <w:autoSpaceDE w:val="0"/>
        <w:autoSpaceDN w:val="0"/>
        <w:adjustRightInd w:val="0"/>
        <w:ind w:firstLineChars="200" w:firstLine="640"/>
        <w:jc w:val="left"/>
        <w:rPr>
          <w:rFonts w:ascii="仿宋_GB2312" w:eastAsia="仿宋_GB2312" w:cs="瀹嬩綋"/>
          <w:kern w:val="0"/>
          <w:sz w:val="32"/>
          <w:szCs w:val="32"/>
        </w:rPr>
      </w:pPr>
      <w:r w:rsidRPr="004D0E5E">
        <w:rPr>
          <w:rFonts w:ascii="仿宋_GB2312" w:eastAsia="仿宋_GB2312" w:cs="瀹嬩綋" w:hint="eastAsia"/>
          <w:kern w:val="0"/>
          <w:sz w:val="32"/>
          <w:szCs w:val="32"/>
        </w:rPr>
        <w:t>收到</w:t>
      </w:r>
      <w:r w:rsidRPr="00552FFD">
        <w:rPr>
          <w:rFonts w:ascii="仿宋_GB2312" w:eastAsia="仿宋_GB2312" w:cs="瀹嬩綋" w:hint="eastAsia"/>
          <w:kern w:val="0"/>
          <w:sz w:val="32"/>
          <w:szCs w:val="32"/>
        </w:rPr>
        <w:t>河南省丝绸协会</w:t>
      </w:r>
      <w:r>
        <w:rPr>
          <w:rFonts w:ascii="仿宋_GB2312" w:eastAsia="仿宋_GB2312" w:cs="瀹嬩綋" w:hint="eastAsia"/>
          <w:kern w:val="0"/>
          <w:sz w:val="32"/>
          <w:szCs w:val="32"/>
        </w:rPr>
        <w:t>下达了</w:t>
      </w:r>
      <w:r w:rsidRPr="004D0E5E">
        <w:rPr>
          <w:rFonts w:ascii="仿宋_GB2312" w:eastAsia="仿宋_GB2312" w:cs="瀹嬩綋" w:hint="eastAsia"/>
          <w:kern w:val="0"/>
          <w:sz w:val="32"/>
          <w:szCs w:val="32"/>
        </w:rPr>
        <w:t>关于《丝胶蛋白粉》团体标准立项的通知，豫丝协[2021] 12号任务后，归口单位联合起草单位查阅了相关的国内外资料。调查了生产厂家常用的生产工艺和测定方法以及产品规格，标准制定过程中归口单位与生产企业就关键指标及检测方法进行反复沟通讨论，根据</w:t>
      </w:r>
      <w:r w:rsidR="0055588A" w:rsidRPr="004D0E5E">
        <w:rPr>
          <w:rFonts w:ascii="仿宋_GB2312" w:eastAsia="仿宋_GB2312" w:cs="瀹嬩綋" w:hint="eastAsia"/>
          <w:kern w:val="0"/>
          <w:sz w:val="32"/>
          <w:szCs w:val="32"/>
        </w:rPr>
        <w:t>丝胶蛋白粉</w:t>
      </w:r>
      <w:r w:rsidRPr="004D0E5E">
        <w:rPr>
          <w:rFonts w:ascii="仿宋_GB2312" w:eastAsia="仿宋_GB2312" w:cs="瀹嬩綋" w:hint="eastAsia"/>
          <w:kern w:val="0"/>
          <w:sz w:val="32"/>
          <w:szCs w:val="32"/>
        </w:rPr>
        <w:t>的特点，确定了项目指标和科学准确的测定方法，并组织相关单位进行了试验验证，确保标准能够代表行业发展的水平，保证试验方法的可行性和可靠性，保障了标准的科学性要求。</w:t>
      </w:r>
      <w:r w:rsidR="003B54F4">
        <w:rPr>
          <w:rFonts w:ascii="仿宋_GB2312" w:eastAsia="仿宋_GB2312" w:cs="瀹嬩綋" w:hint="eastAsia"/>
          <w:kern w:val="0"/>
          <w:sz w:val="32"/>
          <w:szCs w:val="32"/>
        </w:rPr>
        <w:t>同时</w:t>
      </w:r>
      <w:r w:rsidR="00191E7C" w:rsidRPr="004D0E5E">
        <w:rPr>
          <w:rFonts w:ascii="仿宋_GB2312" w:eastAsia="仿宋_GB2312" w:cs="瀹嬩綋" w:hint="eastAsia"/>
          <w:kern w:val="0"/>
          <w:sz w:val="32"/>
          <w:szCs w:val="32"/>
        </w:rPr>
        <w:t>标准制定小组及时组织成员</w:t>
      </w:r>
      <w:r w:rsidRPr="004D0E5E">
        <w:rPr>
          <w:rFonts w:ascii="仿宋_GB2312" w:eastAsia="仿宋_GB2312" w:cs="瀹嬩綋" w:hint="eastAsia"/>
          <w:kern w:val="0"/>
          <w:sz w:val="32"/>
          <w:szCs w:val="32"/>
        </w:rPr>
        <w:t>、相关专家进行了沟通，对标准进行了进一步的修改和完善，编制完成《丝胶蛋白粉》</w:t>
      </w:r>
      <w:r w:rsidR="00191E7C" w:rsidRPr="004D0E5E">
        <w:rPr>
          <w:rFonts w:ascii="仿宋_GB2312" w:eastAsia="仿宋_GB2312" w:cs="瀹嬩綋" w:hint="eastAsia"/>
          <w:kern w:val="0"/>
          <w:sz w:val="32"/>
          <w:szCs w:val="32"/>
        </w:rPr>
        <w:t>征求意见稿。</w:t>
      </w:r>
    </w:p>
    <w:p w:rsidR="00D707F2" w:rsidRPr="006D40C2" w:rsidRDefault="00D707F2" w:rsidP="004D0E5E">
      <w:pPr>
        <w:pStyle w:val="a5"/>
        <w:numPr>
          <w:ilvl w:val="0"/>
          <w:numId w:val="1"/>
        </w:numPr>
        <w:snapToGrid w:val="0"/>
        <w:spacing w:line="360" w:lineRule="auto"/>
        <w:ind w:firstLineChars="0"/>
        <w:rPr>
          <w:rFonts w:eastAsia="黑体"/>
          <w:kern w:val="0"/>
          <w:sz w:val="32"/>
          <w:szCs w:val="32"/>
        </w:rPr>
      </w:pPr>
      <w:r w:rsidRPr="006D40C2">
        <w:rPr>
          <w:rFonts w:eastAsia="黑体" w:hint="eastAsia"/>
          <w:kern w:val="0"/>
          <w:sz w:val="32"/>
          <w:szCs w:val="32"/>
        </w:rPr>
        <w:t>主要内容的确定</w:t>
      </w:r>
    </w:p>
    <w:p w:rsidR="003B5D22" w:rsidRDefault="003B5D22" w:rsidP="003B5D22">
      <w:pPr>
        <w:ind w:firstLineChars="200" w:firstLine="640"/>
        <w:rPr>
          <w:rFonts w:ascii="楷体" w:eastAsia="楷体" w:hAnsi="楷体"/>
          <w:sz w:val="32"/>
          <w:szCs w:val="32"/>
        </w:rPr>
      </w:pPr>
      <w:r w:rsidRPr="003B5D22">
        <w:rPr>
          <w:rFonts w:ascii="楷体" w:eastAsia="楷体" w:hAnsi="楷体" w:hint="eastAsia"/>
          <w:sz w:val="32"/>
          <w:szCs w:val="32"/>
        </w:rPr>
        <w:t>（一）</w:t>
      </w:r>
      <w:r w:rsidR="00D707F2" w:rsidRPr="003B5D22">
        <w:rPr>
          <w:rFonts w:ascii="楷体" w:eastAsia="楷体" w:hAnsi="楷体" w:hint="eastAsia"/>
          <w:sz w:val="32"/>
          <w:szCs w:val="32"/>
        </w:rPr>
        <w:t>适用范围</w:t>
      </w:r>
    </w:p>
    <w:p w:rsidR="00D707F2" w:rsidRPr="00F87F91" w:rsidRDefault="00D707F2" w:rsidP="00F87F91">
      <w:pPr>
        <w:ind w:firstLineChars="200" w:firstLine="640"/>
        <w:rPr>
          <w:rFonts w:ascii="仿宋_GB2312" w:eastAsia="仿宋_GB2312" w:cs="瀹嬩綋"/>
          <w:kern w:val="0"/>
          <w:sz w:val="32"/>
          <w:szCs w:val="32"/>
        </w:rPr>
      </w:pPr>
      <w:r w:rsidRPr="00F87F91">
        <w:rPr>
          <w:rFonts w:ascii="仿宋_GB2312" w:eastAsia="仿宋_GB2312" w:cs="瀹嬩綋" w:hint="eastAsia"/>
          <w:kern w:val="0"/>
          <w:sz w:val="32"/>
          <w:szCs w:val="32"/>
        </w:rPr>
        <w:t>本</w:t>
      </w:r>
      <w:r w:rsidR="003B5D22" w:rsidRPr="00F87F91">
        <w:rPr>
          <w:rFonts w:ascii="仿宋_GB2312" w:eastAsia="仿宋_GB2312" w:cs="瀹嬩綋" w:hint="eastAsia"/>
          <w:kern w:val="0"/>
          <w:sz w:val="32"/>
          <w:szCs w:val="32"/>
        </w:rPr>
        <w:t>文件</w:t>
      </w:r>
      <w:r w:rsidRPr="00F87F91">
        <w:rPr>
          <w:rFonts w:ascii="仿宋_GB2312" w:eastAsia="仿宋_GB2312" w:cs="瀹嬩綋" w:hint="eastAsia"/>
          <w:kern w:val="0"/>
          <w:sz w:val="32"/>
          <w:szCs w:val="32"/>
        </w:rPr>
        <w:t>适用于绢纺行业精炼废水提取的丝胶蛋白。</w:t>
      </w:r>
    </w:p>
    <w:p w:rsidR="003B5D22" w:rsidRPr="003B5D22" w:rsidRDefault="003B5D22" w:rsidP="003B5D22">
      <w:pPr>
        <w:ind w:firstLineChars="200" w:firstLine="640"/>
        <w:rPr>
          <w:rFonts w:ascii="楷体" w:eastAsia="楷体" w:hAnsi="楷体"/>
          <w:sz w:val="32"/>
          <w:szCs w:val="32"/>
        </w:rPr>
      </w:pPr>
      <w:r w:rsidRPr="003B5D22">
        <w:rPr>
          <w:rFonts w:ascii="楷体" w:eastAsia="楷体" w:hAnsi="楷体" w:hint="eastAsia"/>
          <w:sz w:val="32"/>
          <w:szCs w:val="32"/>
        </w:rPr>
        <w:t>（二）</w:t>
      </w:r>
      <w:r w:rsidR="00D707F2" w:rsidRPr="003B5D22">
        <w:rPr>
          <w:rFonts w:ascii="楷体" w:eastAsia="楷体" w:hAnsi="楷体" w:hint="eastAsia"/>
          <w:sz w:val="32"/>
          <w:szCs w:val="32"/>
        </w:rPr>
        <w:t>主要技术内容</w:t>
      </w:r>
    </w:p>
    <w:p w:rsidR="00D707F2" w:rsidRPr="000677ED" w:rsidRDefault="00D707F2" w:rsidP="003B5D22">
      <w:pPr>
        <w:ind w:firstLineChars="200" w:firstLine="640"/>
        <w:rPr>
          <w:rFonts w:ascii="仿宋_GB2312" w:eastAsia="仿宋_GB2312"/>
          <w:kern w:val="0"/>
          <w:sz w:val="32"/>
          <w:szCs w:val="32"/>
        </w:rPr>
      </w:pPr>
      <w:r w:rsidRPr="000677ED">
        <w:rPr>
          <w:rFonts w:ascii="仿宋_GB2312" w:eastAsia="仿宋_GB2312" w:hint="eastAsia"/>
          <w:kern w:val="0"/>
          <w:sz w:val="32"/>
          <w:szCs w:val="32"/>
        </w:rPr>
        <w:lastRenderedPageBreak/>
        <w:t>精炼废水经预处理除渣，精处理除渣，再经膜过滤动态透析、洗涤、纯化和浓缩，最后经适温干燥，检测包装入库。</w:t>
      </w:r>
    </w:p>
    <w:p w:rsidR="000C710C" w:rsidRPr="003B5D22" w:rsidRDefault="003B5D22" w:rsidP="003B5D22">
      <w:pPr>
        <w:ind w:firstLineChars="200" w:firstLine="640"/>
        <w:rPr>
          <w:rFonts w:ascii="楷体" w:eastAsia="楷体" w:hAnsi="楷体"/>
          <w:sz w:val="32"/>
          <w:szCs w:val="32"/>
        </w:rPr>
      </w:pPr>
      <w:r w:rsidRPr="003B5D22">
        <w:rPr>
          <w:rFonts w:ascii="楷体" w:eastAsia="楷体" w:hAnsi="楷体" w:hint="eastAsia"/>
          <w:sz w:val="32"/>
          <w:szCs w:val="32"/>
        </w:rPr>
        <w:t>（三）</w:t>
      </w:r>
      <w:r w:rsidR="000C710C" w:rsidRPr="003B5D22">
        <w:rPr>
          <w:rFonts w:ascii="楷体" w:eastAsia="楷体" w:hAnsi="楷体" w:hint="eastAsia"/>
          <w:sz w:val="32"/>
          <w:szCs w:val="32"/>
        </w:rPr>
        <w:t>主要内容</w:t>
      </w:r>
    </w:p>
    <w:p w:rsidR="000C710C" w:rsidRPr="000677ED" w:rsidRDefault="000C710C" w:rsidP="000677ED">
      <w:pPr>
        <w:ind w:firstLineChars="200" w:firstLine="640"/>
        <w:rPr>
          <w:rFonts w:ascii="仿宋_GB2312" w:eastAsia="仿宋_GB2312"/>
          <w:kern w:val="0"/>
          <w:sz w:val="32"/>
          <w:szCs w:val="32"/>
        </w:rPr>
      </w:pPr>
      <w:r w:rsidRPr="000677ED">
        <w:rPr>
          <w:rFonts w:ascii="仿宋_GB2312" w:eastAsia="仿宋_GB2312" w:hint="eastAsia"/>
          <w:kern w:val="0"/>
          <w:sz w:val="32"/>
          <w:szCs w:val="32"/>
        </w:rPr>
        <w:t>丝胶蛋白的理化和卫生指标应符合表要求。</w:t>
      </w:r>
    </w:p>
    <w:p w:rsidR="000C710C" w:rsidRPr="000677ED" w:rsidRDefault="000C710C" w:rsidP="000C710C">
      <w:pPr>
        <w:jc w:val="center"/>
        <w:rPr>
          <w:rFonts w:ascii="仿宋_GB2312" w:eastAsia="仿宋_GB2312"/>
          <w:kern w:val="0"/>
          <w:sz w:val="32"/>
          <w:szCs w:val="32"/>
        </w:rPr>
      </w:pPr>
      <w:r w:rsidRPr="000677ED">
        <w:rPr>
          <w:rFonts w:ascii="仿宋_GB2312" w:eastAsia="仿宋_GB2312" w:hint="eastAsia"/>
          <w:kern w:val="0"/>
          <w:sz w:val="32"/>
          <w:szCs w:val="32"/>
        </w:rPr>
        <w:t>表</w:t>
      </w:r>
      <w:r w:rsidR="00E00564">
        <w:rPr>
          <w:rFonts w:ascii="仿宋_GB2312" w:eastAsia="仿宋_GB2312" w:hint="eastAsia"/>
          <w:kern w:val="0"/>
          <w:sz w:val="32"/>
          <w:szCs w:val="32"/>
        </w:rPr>
        <w:t xml:space="preserve"> 技术要求</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4"/>
        <w:gridCol w:w="4394"/>
        <w:gridCol w:w="3203"/>
      </w:tblGrid>
      <w:tr w:rsidR="000C710C" w:rsidRPr="000677ED" w:rsidTr="00F23D7B">
        <w:trPr>
          <w:jc w:val="center"/>
        </w:trPr>
        <w:tc>
          <w:tcPr>
            <w:tcW w:w="5418" w:type="dxa"/>
            <w:gridSpan w:val="2"/>
          </w:tcPr>
          <w:p w:rsidR="000C710C" w:rsidRPr="000677ED" w:rsidRDefault="000C710C" w:rsidP="00F23D7B">
            <w:pPr>
              <w:jc w:val="center"/>
              <w:rPr>
                <w:rFonts w:ascii="仿宋_GB2312" w:eastAsia="仿宋_GB2312"/>
                <w:kern w:val="0"/>
                <w:sz w:val="32"/>
                <w:szCs w:val="32"/>
              </w:rPr>
            </w:pPr>
            <w:r w:rsidRPr="000677ED">
              <w:rPr>
                <w:rFonts w:ascii="仿宋_GB2312" w:eastAsia="仿宋_GB2312" w:hint="eastAsia"/>
                <w:kern w:val="0"/>
                <w:sz w:val="32"/>
                <w:szCs w:val="32"/>
              </w:rPr>
              <w:t>项目</w:t>
            </w:r>
          </w:p>
        </w:tc>
        <w:tc>
          <w:tcPr>
            <w:tcW w:w="3203" w:type="dxa"/>
          </w:tcPr>
          <w:p w:rsidR="000C710C" w:rsidRPr="000677ED" w:rsidRDefault="000C710C" w:rsidP="00F23D7B">
            <w:pPr>
              <w:jc w:val="center"/>
              <w:rPr>
                <w:rFonts w:ascii="仿宋_GB2312" w:eastAsia="仿宋_GB2312"/>
                <w:kern w:val="0"/>
                <w:sz w:val="32"/>
                <w:szCs w:val="32"/>
              </w:rPr>
            </w:pPr>
            <w:r w:rsidRPr="000677ED">
              <w:rPr>
                <w:rFonts w:ascii="仿宋_GB2312" w:eastAsia="仿宋_GB2312" w:hint="eastAsia"/>
                <w:kern w:val="0"/>
                <w:sz w:val="32"/>
                <w:szCs w:val="32"/>
              </w:rPr>
              <w:t>指标</w:t>
            </w:r>
          </w:p>
        </w:tc>
      </w:tr>
      <w:tr w:rsidR="000C710C" w:rsidRPr="000677ED" w:rsidTr="00F23D7B">
        <w:trPr>
          <w:jc w:val="center"/>
        </w:trPr>
        <w:tc>
          <w:tcPr>
            <w:tcW w:w="1024" w:type="dxa"/>
            <w:vMerge w:val="restart"/>
          </w:tcPr>
          <w:p w:rsidR="000C710C" w:rsidRPr="000677ED" w:rsidRDefault="000C710C" w:rsidP="000C710C">
            <w:pPr>
              <w:rPr>
                <w:rFonts w:ascii="仿宋_GB2312" w:eastAsia="仿宋_GB2312"/>
                <w:kern w:val="0"/>
                <w:sz w:val="32"/>
                <w:szCs w:val="32"/>
              </w:rPr>
            </w:pPr>
          </w:p>
          <w:p w:rsidR="000C710C" w:rsidRPr="000677ED" w:rsidRDefault="000C710C" w:rsidP="000C710C">
            <w:pPr>
              <w:rPr>
                <w:rFonts w:ascii="仿宋_GB2312" w:eastAsia="仿宋_GB2312"/>
                <w:kern w:val="0"/>
                <w:sz w:val="32"/>
                <w:szCs w:val="32"/>
              </w:rPr>
            </w:pPr>
          </w:p>
          <w:p w:rsidR="000C710C" w:rsidRPr="000677ED" w:rsidRDefault="000C710C" w:rsidP="000C710C">
            <w:pPr>
              <w:rPr>
                <w:rFonts w:ascii="仿宋_GB2312" w:eastAsia="仿宋_GB2312"/>
                <w:kern w:val="0"/>
                <w:sz w:val="32"/>
                <w:szCs w:val="32"/>
              </w:rPr>
            </w:pPr>
          </w:p>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理化性质</w:t>
            </w: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外观</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白色至浅黄色粉末</w:t>
            </w:r>
          </w:p>
        </w:tc>
      </w:tr>
      <w:tr w:rsidR="000C710C" w:rsidRPr="000677ED" w:rsidTr="00F23D7B">
        <w:trPr>
          <w:jc w:val="center"/>
        </w:trPr>
        <w:tc>
          <w:tcPr>
            <w:tcW w:w="1024" w:type="dxa"/>
            <w:vMerge/>
          </w:tcPr>
          <w:p w:rsidR="000C710C" w:rsidRPr="000677ED" w:rsidRDefault="000C710C" w:rsidP="000C710C">
            <w:pPr>
              <w:rPr>
                <w:rFonts w:ascii="仿宋_GB2312" w:eastAsia="仿宋_GB2312"/>
                <w:kern w:val="0"/>
                <w:sz w:val="32"/>
                <w:szCs w:val="32"/>
              </w:rPr>
            </w:pP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气味</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有特征气味</w:t>
            </w:r>
          </w:p>
        </w:tc>
      </w:tr>
      <w:tr w:rsidR="000C710C" w:rsidRPr="000677ED" w:rsidTr="00F23D7B">
        <w:trPr>
          <w:jc w:val="center"/>
        </w:trPr>
        <w:tc>
          <w:tcPr>
            <w:tcW w:w="1024" w:type="dxa"/>
            <w:vMerge/>
          </w:tcPr>
          <w:p w:rsidR="000C710C" w:rsidRPr="000677ED" w:rsidRDefault="000C710C" w:rsidP="000C710C">
            <w:pPr>
              <w:rPr>
                <w:rFonts w:ascii="仿宋_GB2312" w:eastAsia="仿宋_GB2312"/>
                <w:kern w:val="0"/>
                <w:sz w:val="32"/>
                <w:szCs w:val="32"/>
              </w:rPr>
            </w:pP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kern w:val="0"/>
                <w:sz w:val="32"/>
                <w:szCs w:val="32"/>
              </w:rPr>
              <w:t>PH</w:t>
            </w:r>
            <w:r w:rsidRPr="000677ED">
              <w:rPr>
                <w:rFonts w:ascii="仿宋_GB2312" w:eastAsia="仿宋_GB2312" w:hint="eastAsia"/>
                <w:kern w:val="0"/>
                <w:sz w:val="32"/>
                <w:szCs w:val="32"/>
              </w:rPr>
              <w:t>值</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kern w:val="0"/>
                <w:sz w:val="32"/>
                <w:szCs w:val="32"/>
              </w:rPr>
              <w:t>6-7.5</w:t>
            </w:r>
          </w:p>
        </w:tc>
      </w:tr>
      <w:tr w:rsidR="000C710C" w:rsidRPr="000677ED" w:rsidTr="00F23D7B">
        <w:trPr>
          <w:jc w:val="center"/>
        </w:trPr>
        <w:tc>
          <w:tcPr>
            <w:tcW w:w="1024" w:type="dxa"/>
            <w:vMerge/>
          </w:tcPr>
          <w:p w:rsidR="000C710C" w:rsidRPr="000677ED" w:rsidRDefault="000C710C" w:rsidP="000C710C">
            <w:pPr>
              <w:rPr>
                <w:rFonts w:ascii="仿宋_GB2312" w:eastAsia="仿宋_GB2312"/>
                <w:kern w:val="0"/>
                <w:sz w:val="32"/>
                <w:szCs w:val="32"/>
              </w:rPr>
            </w:pP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氮含量</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w:t>
            </w:r>
            <w:r w:rsidRPr="000677ED">
              <w:rPr>
                <w:rFonts w:ascii="仿宋_GB2312" w:eastAsia="仿宋_GB2312"/>
                <w:kern w:val="0"/>
                <w:sz w:val="32"/>
                <w:szCs w:val="32"/>
              </w:rPr>
              <w:t>13.5</w:t>
            </w:r>
          </w:p>
        </w:tc>
      </w:tr>
      <w:tr w:rsidR="000C710C" w:rsidRPr="000677ED" w:rsidTr="00F23D7B">
        <w:trPr>
          <w:jc w:val="center"/>
        </w:trPr>
        <w:tc>
          <w:tcPr>
            <w:tcW w:w="1024" w:type="dxa"/>
            <w:vMerge/>
          </w:tcPr>
          <w:p w:rsidR="000C710C" w:rsidRPr="000677ED" w:rsidRDefault="000C710C" w:rsidP="000C710C">
            <w:pPr>
              <w:rPr>
                <w:rFonts w:ascii="仿宋_GB2312" w:eastAsia="仿宋_GB2312"/>
                <w:kern w:val="0"/>
                <w:sz w:val="32"/>
                <w:szCs w:val="32"/>
              </w:rPr>
            </w:pP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鉴别（氨基酸分析仪）</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氨基酸含量中丝氨酸含量≥</w:t>
            </w:r>
            <w:r w:rsidRPr="000677ED">
              <w:rPr>
                <w:rFonts w:ascii="仿宋_GB2312" w:eastAsia="仿宋_GB2312"/>
                <w:kern w:val="0"/>
                <w:sz w:val="32"/>
                <w:szCs w:val="32"/>
              </w:rPr>
              <w:t>27%</w:t>
            </w:r>
          </w:p>
        </w:tc>
      </w:tr>
      <w:tr w:rsidR="000C710C" w:rsidRPr="000677ED" w:rsidTr="00F23D7B">
        <w:trPr>
          <w:jc w:val="center"/>
        </w:trPr>
        <w:tc>
          <w:tcPr>
            <w:tcW w:w="1024" w:type="dxa"/>
            <w:vMerge/>
          </w:tcPr>
          <w:p w:rsidR="000C710C" w:rsidRPr="000677ED" w:rsidRDefault="000C710C" w:rsidP="000C710C">
            <w:pPr>
              <w:rPr>
                <w:rFonts w:ascii="仿宋_GB2312" w:eastAsia="仿宋_GB2312"/>
                <w:kern w:val="0"/>
                <w:sz w:val="32"/>
                <w:szCs w:val="32"/>
              </w:rPr>
            </w:pP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干燥失重</w:t>
            </w:r>
            <w:r w:rsidRPr="000677ED">
              <w:rPr>
                <w:rFonts w:ascii="仿宋_GB2312" w:eastAsia="仿宋_GB2312"/>
                <w:kern w:val="0"/>
                <w:sz w:val="32"/>
                <w:szCs w:val="32"/>
              </w:rPr>
              <w:t xml:space="preserve">  %</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kern w:val="0"/>
                <w:sz w:val="32"/>
                <w:szCs w:val="32"/>
              </w:rPr>
              <w:t>3-5</w:t>
            </w:r>
          </w:p>
        </w:tc>
      </w:tr>
      <w:tr w:rsidR="000C710C" w:rsidRPr="000677ED" w:rsidTr="00F23D7B">
        <w:trPr>
          <w:jc w:val="center"/>
        </w:trPr>
        <w:tc>
          <w:tcPr>
            <w:tcW w:w="1024" w:type="dxa"/>
            <w:vMerge/>
          </w:tcPr>
          <w:p w:rsidR="000C710C" w:rsidRPr="000677ED" w:rsidRDefault="000C710C" w:rsidP="000C710C">
            <w:pPr>
              <w:rPr>
                <w:rFonts w:ascii="仿宋_GB2312" w:eastAsia="仿宋_GB2312"/>
                <w:kern w:val="0"/>
                <w:sz w:val="32"/>
                <w:szCs w:val="32"/>
              </w:rPr>
            </w:pP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炽灼残渣</w:t>
            </w:r>
            <w:r w:rsidRPr="000677ED">
              <w:rPr>
                <w:rFonts w:ascii="仿宋_GB2312" w:eastAsia="仿宋_GB2312"/>
                <w:kern w:val="0"/>
                <w:sz w:val="32"/>
                <w:szCs w:val="32"/>
              </w:rPr>
              <w:t xml:space="preserve">  %</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w:t>
            </w:r>
            <w:r w:rsidRPr="000677ED">
              <w:rPr>
                <w:rFonts w:ascii="仿宋_GB2312" w:eastAsia="仿宋_GB2312"/>
                <w:kern w:val="0"/>
                <w:sz w:val="32"/>
                <w:szCs w:val="32"/>
              </w:rPr>
              <w:t>4</w:t>
            </w:r>
          </w:p>
        </w:tc>
      </w:tr>
      <w:tr w:rsidR="000C710C" w:rsidRPr="000677ED" w:rsidTr="00F23D7B">
        <w:trPr>
          <w:jc w:val="center"/>
        </w:trPr>
        <w:tc>
          <w:tcPr>
            <w:tcW w:w="1024" w:type="dxa"/>
            <w:vMerge w:val="restart"/>
          </w:tcPr>
          <w:p w:rsidR="000C710C" w:rsidRPr="000677ED" w:rsidRDefault="000C710C" w:rsidP="000C710C">
            <w:pPr>
              <w:rPr>
                <w:rFonts w:ascii="仿宋_GB2312" w:eastAsia="仿宋_GB2312"/>
                <w:kern w:val="0"/>
                <w:sz w:val="32"/>
                <w:szCs w:val="32"/>
              </w:rPr>
            </w:pPr>
          </w:p>
          <w:p w:rsidR="000C710C" w:rsidRPr="000677ED" w:rsidRDefault="000C710C" w:rsidP="000C710C">
            <w:pPr>
              <w:rPr>
                <w:rFonts w:ascii="仿宋_GB2312" w:eastAsia="仿宋_GB2312"/>
                <w:kern w:val="0"/>
                <w:sz w:val="32"/>
                <w:szCs w:val="32"/>
              </w:rPr>
            </w:pPr>
          </w:p>
          <w:p w:rsidR="000C710C" w:rsidRPr="000677ED" w:rsidRDefault="000C710C" w:rsidP="000C710C">
            <w:pPr>
              <w:rPr>
                <w:rFonts w:ascii="仿宋_GB2312" w:eastAsia="仿宋_GB2312"/>
                <w:kern w:val="0"/>
                <w:sz w:val="32"/>
                <w:szCs w:val="32"/>
              </w:rPr>
            </w:pPr>
          </w:p>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卫生指标</w:t>
            </w: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铅（</w:t>
            </w:r>
            <w:r w:rsidRPr="000677ED">
              <w:rPr>
                <w:rFonts w:ascii="仿宋_GB2312" w:eastAsia="仿宋_GB2312"/>
                <w:kern w:val="0"/>
                <w:sz w:val="32"/>
                <w:szCs w:val="32"/>
              </w:rPr>
              <w:t>Pb</w:t>
            </w:r>
            <w:r w:rsidRPr="000677ED">
              <w:rPr>
                <w:rFonts w:ascii="仿宋_GB2312" w:eastAsia="仿宋_GB2312" w:hint="eastAsia"/>
                <w:kern w:val="0"/>
                <w:sz w:val="32"/>
                <w:szCs w:val="32"/>
              </w:rPr>
              <w:t>）</w:t>
            </w:r>
            <w:r w:rsidRPr="000677ED">
              <w:rPr>
                <w:rFonts w:ascii="仿宋_GB2312" w:eastAsia="仿宋_GB2312"/>
                <w:kern w:val="0"/>
                <w:sz w:val="32"/>
                <w:szCs w:val="32"/>
              </w:rPr>
              <w:t>(mg/kg)</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w:t>
            </w:r>
            <w:r w:rsidRPr="000677ED">
              <w:rPr>
                <w:rFonts w:ascii="仿宋_GB2312" w:eastAsia="仿宋_GB2312"/>
                <w:kern w:val="0"/>
                <w:sz w:val="32"/>
                <w:szCs w:val="32"/>
              </w:rPr>
              <w:t>10</w:t>
            </w:r>
          </w:p>
        </w:tc>
      </w:tr>
      <w:tr w:rsidR="000C710C" w:rsidRPr="000677ED" w:rsidTr="00F23D7B">
        <w:trPr>
          <w:jc w:val="center"/>
        </w:trPr>
        <w:tc>
          <w:tcPr>
            <w:tcW w:w="1024" w:type="dxa"/>
            <w:vMerge/>
          </w:tcPr>
          <w:p w:rsidR="000C710C" w:rsidRPr="000677ED" w:rsidRDefault="000C710C" w:rsidP="000C710C">
            <w:pPr>
              <w:rPr>
                <w:rFonts w:ascii="仿宋_GB2312" w:eastAsia="仿宋_GB2312"/>
                <w:kern w:val="0"/>
                <w:sz w:val="32"/>
                <w:szCs w:val="32"/>
              </w:rPr>
            </w:pP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汞（</w:t>
            </w:r>
            <w:r w:rsidRPr="000677ED">
              <w:rPr>
                <w:rFonts w:ascii="仿宋_GB2312" w:eastAsia="仿宋_GB2312"/>
                <w:kern w:val="0"/>
                <w:sz w:val="32"/>
                <w:szCs w:val="32"/>
              </w:rPr>
              <w:t>Hg</w:t>
            </w:r>
            <w:r w:rsidRPr="000677ED">
              <w:rPr>
                <w:rFonts w:ascii="仿宋_GB2312" w:eastAsia="仿宋_GB2312" w:hint="eastAsia"/>
                <w:kern w:val="0"/>
                <w:sz w:val="32"/>
                <w:szCs w:val="32"/>
              </w:rPr>
              <w:t>）</w:t>
            </w:r>
            <w:r w:rsidRPr="000677ED">
              <w:rPr>
                <w:rFonts w:ascii="仿宋_GB2312" w:eastAsia="仿宋_GB2312"/>
                <w:kern w:val="0"/>
                <w:sz w:val="32"/>
                <w:szCs w:val="32"/>
              </w:rPr>
              <w:t>(mg/kg)</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不得检出</w:t>
            </w:r>
          </w:p>
        </w:tc>
      </w:tr>
      <w:tr w:rsidR="000C710C" w:rsidRPr="000677ED" w:rsidTr="00F23D7B">
        <w:trPr>
          <w:jc w:val="center"/>
        </w:trPr>
        <w:tc>
          <w:tcPr>
            <w:tcW w:w="1024" w:type="dxa"/>
            <w:vMerge/>
          </w:tcPr>
          <w:p w:rsidR="000C710C" w:rsidRPr="000677ED" w:rsidRDefault="000C710C" w:rsidP="000C710C">
            <w:pPr>
              <w:rPr>
                <w:rFonts w:ascii="仿宋_GB2312" w:eastAsia="仿宋_GB2312"/>
                <w:kern w:val="0"/>
                <w:sz w:val="32"/>
                <w:szCs w:val="32"/>
              </w:rPr>
            </w:pP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砷（</w:t>
            </w:r>
            <w:r w:rsidRPr="000677ED">
              <w:rPr>
                <w:rFonts w:ascii="仿宋_GB2312" w:eastAsia="仿宋_GB2312"/>
                <w:kern w:val="0"/>
                <w:sz w:val="32"/>
                <w:szCs w:val="32"/>
              </w:rPr>
              <w:t>As</w:t>
            </w:r>
            <w:r w:rsidRPr="000677ED">
              <w:rPr>
                <w:rFonts w:ascii="仿宋_GB2312" w:eastAsia="仿宋_GB2312" w:hint="eastAsia"/>
                <w:kern w:val="0"/>
                <w:sz w:val="32"/>
                <w:szCs w:val="32"/>
              </w:rPr>
              <w:t>）</w:t>
            </w:r>
            <w:r w:rsidRPr="000677ED">
              <w:rPr>
                <w:rFonts w:ascii="仿宋_GB2312" w:eastAsia="仿宋_GB2312"/>
                <w:kern w:val="0"/>
                <w:sz w:val="32"/>
                <w:szCs w:val="32"/>
              </w:rPr>
              <w:t>(mg/kg)</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w:t>
            </w:r>
            <w:r w:rsidRPr="000677ED">
              <w:rPr>
                <w:rFonts w:ascii="仿宋_GB2312" w:eastAsia="仿宋_GB2312"/>
                <w:kern w:val="0"/>
                <w:sz w:val="32"/>
                <w:szCs w:val="32"/>
              </w:rPr>
              <w:t>0.5</w:t>
            </w:r>
          </w:p>
        </w:tc>
      </w:tr>
      <w:tr w:rsidR="000C710C" w:rsidRPr="000677ED" w:rsidTr="00F23D7B">
        <w:trPr>
          <w:jc w:val="center"/>
        </w:trPr>
        <w:tc>
          <w:tcPr>
            <w:tcW w:w="1024" w:type="dxa"/>
            <w:vMerge/>
          </w:tcPr>
          <w:p w:rsidR="000C710C" w:rsidRPr="000677ED" w:rsidRDefault="000C710C" w:rsidP="000C710C">
            <w:pPr>
              <w:rPr>
                <w:rFonts w:ascii="仿宋_GB2312" w:eastAsia="仿宋_GB2312"/>
                <w:kern w:val="0"/>
                <w:sz w:val="32"/>
                <w:szCs w:val="32"/>
              </w:rPr>
            </w:pP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菌落总数（</w:t>
            </w:r>
            <w:r w:rsidRPr="000677ED">
              <w:rPr>
                <w:rFonts w:ascii="仿宋_GB2312" w:eastAsia="仿宋_GB2312"/>
                <w:kern w:val="0"/>
                <w:sz w:val="32"/>
                <w:szCs w:val="32"/>
              </w:rPr>
              <w:t>CFU/g CFU/ml</w:t>
            </w:r>
            <w:r w:rsidRPr="000677ED">
              <w:rPr>
                <w:rFonts w:ascii="仿宋_GB2312" w:eastAsia="仿宋_GB2312" w:hint="eastAsia"/>
                <w:kern w:val="0"/>
                <w:sz w:val="32"/>
                <w:szCs w:val="32"/>
              </w:rPr>
              <w:t>）</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w:t>
            </w:r>
            <w:r w:rsidRPr="000677ED">
              <w:rPr>
                <w:rFonts w:ascii="仿宋_GB2312" w:eastAsia="仿宋_GB2312"/>
                <w:kern w:val="0"/>
                <w:sz w:val="32"/>
                <w:szCs w:val="32"/>
              </w:rPr>
              <w:t>10</w:t>
            </w:r>
          </w:p>
        </w:tc>
      </w:tr>
      <w:tr w:rsidR="000C710C" w:rsidRPr="000677ED" w:rsidTr="00F23D7B">
        <w:trPr>
          <w:jc w:val="center"/>
        </w:trPr>
        <w:tc>
          <w:tcPr>
            <w:tcW w:w="1024" w:type="dxa"/>
            <w:vMerge/>
          </w:tcPr>
          <w:p w:rsidR="000C710C" w:rsidRPr="000677ED" w:rsidRDefault="000C710C" w:rsidP="000C710C">
            <w:pPr>
              <w:rPr>
                <w:rFonts w:ascii="仿宋_GB2312" w:eastAsia="仿宋_GB2312"/>
                <w:kern w:val="0"/>
                <w:sz w:val="32"/>
                <w:szCs w:val="32"/>
              </w:rPr>
            </w:pP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大肠菌群</w:t>
            </w:r>
            <w:r w:rsidRPr="000677ED">
              <w:rPr>
                <w:rFonts w:ascii="仿宋_GB2312" w:eastAsia="仿宋_GB2312"/>
                <w:kern w:val="0"/>
                <w:sz w:val="32"/>
                <w:szCs w:val="32"/>
              </w:rPr>
              <w:t xml:space="preserve"> MPN/g</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w:t>
            </w:r>
            <w:r w:rsidRPr="000677ED">
              <w:rPr>
                <w:rFonts w:ascii="仿宋_GB2312" w:eastAsia="仿宋_GB2312"/>
                <w:kern w:val="0"/>
                <w:sz w:val="32"/>
                <w:szCs w:val="32"/>
              </w:rPr>
              <w:t>0.5</w:t>
            </w:r>
          </w:p>
        </w:tc>
      </w:tr>
      <w:tr w:rsidR="000C710C" w:rsidRPr="000677ED" w:rsidTr="00F23D7B">
        <w:trPr>
          <w:jc w:val="center"/>
        </w:trPr>
        <w:tc>
          <w:tcPr>
            <w:tcW w:w="1024" w:type="dxa"/>
            <w:vMerge/>
          </w:tcPr>
          <w:p w:rsidR="000C710C" w:rsidRPr="000677ED" w:rsidRDefault="000C710C" w:rsidP="000C710C">
            <w:pPr>
              <w:rPr>
                <w:rFonts w:ascii="仿宋_GB2312" w:eastAsia="仿宋_GB2312"/>
                <w:kern w:val="0"/>
                <w:sz w:val="32"/>
                <w:szCs w:val="32"/>
              </w:rPr>
            </w:pPr>
          </w:p>
        </w:tc>
        <w:tc>
          <w:tcPr>
            <w:tcW w:w="4394"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致病菌（沙门氏菌、志贺氏菌、金黄色葡萄球菌）</w:t>
            </w:r>
            <w:r w:rsidRPr="000677ED">
              <w:rPr>
                <w:rFonts w:ascii="仿宋_GB2312" w:eastAsia="仿宋_GB2312"/>
                <w:kern w:val="0"/>
                <w:sz w:val="32"/>
                <w:szCs w:val="32"/>
              </w:rPr>
              <w:t>/25g</w:t>
            </w:r>
          </w:p>
        </w:tc>
        <w:tc>
          <w:tcPr>
            <w:tcW w:w="3203" w:type="dxa"/>
          </w:tcPr>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不得检出</w:t>
            </w:r>
          </w:p>
        </w:tc>
      </w:tr>
    </w:tbl>
    <w:p w:rsidR="000C710C" w:rsidRPr="000677ED" w:rsidRDefault="000C710C" w:rsidP="000C710C">
      <w:pPr>
        <w:rPr>
          <w:rFonts w:ascii="仿宋_GB2312" w:eastAsia="仿宋_GB2312"/>
          <w:kern w:val="0"/>
          <w:sz w:val="32"/>
          <w:szCs w:val="32"/>
        </w:rPr>
      </w:pPr>
      <w:r w:rsidRPr="000677ED">
        <w:rPr>
          <w:rFonts w:ascii="仿宋_GB2312" w:eastAsia="仿宋_GB2312" w:hint="eastAsia"/>
          <w:kern w:val="0"/>
          <w:sz w:val="32"/>
          <w:szCs w:val="32"/>
        </w:rPr>
        <w:t>4、检测方法</w:t>
      </w:r>
    </w:p>
    <w:p w:rsidR="000C710C" w:rsidRPr="000677ED" w:rsidRDefault="000C710C" w:rsidP="000C710C">
      <w:pPr>
        <w:ind w:firstLineChars="200" w:firstLine="640"/>
        <w:rPr>
          <w:rFonts w:ascii="仿宋_GB2312" w:eastAsia="仿宋_GB2312"/>
          <w:kern w:val="0"/>
          <w:sz w:val="32"/>
          <w:szCs w:val="32"/>
        </w:rPr>
      </w:pPr>
      <w:r w:rsidRPr="000677ED">
        <w:rPr>
          <w:rFonts w:ascii="仿宋_GB2312" w:eastAsia="仿宋_GB2312" w:hint="eastAsia"/>
          <w:kern w:val="0"/>
          <w:sz w:val="32"/>
          <w:szCs w:val="32"/>
        </w:rPr>
        <w:lastRenderedPageBreak/>
        <w:t>本标准所用试剂和水，在没有注明其他要求时，均指分析纯试剂和</w:t>
      </w:r>
      <w:r w:rsidRPr="000677ED">
        <w:rPr>
          <w:rFonts w:ascii="仿宋_GB2312" w:eastAsia="仿宋_GB2312"/>
          <w:kern w:val="0"/>
          <w:sz w:val="32"/>
          <w:szCs w:val="32"/>
        </w:rPr>
        <w:t>GB/T 6682</w:t>
      </w:r>
      <w:r w:rsidRPr="000677ED">
        <w:rPr>
          <w:rFonts w:ascii="仿宋_GB2312" w:eastAsia="仿宋_GB2312" w:hint="eastAsia"/>
          <w:kern w:val="0"/>
          <w:sz w:val="32"/>
          <w:szCs w:val="32"/>
        </w:rPr>
        <w:t>规定的三级水。实验中所用标准溶液、杂质标准溶液、制剂及制品，参引《中华人民共和国药典》</w:t>
      </w:r>
      <w:r w:rsidRPr="000677ED">
        <w:rPr>
          <w:rFonts w:ascii="仿宋_GB2312" w:eastAsia="仿宋_GB2312"/>
          <w:kern w:val="0"/>
          <w:sz w:val="32"/>
          <w:szCs w:val="32"/>
        </w:rPr>
        <w:t>2015</w:t>
      </w:r>
      <w:r w:rsidRPr="000677ED">
        <w:rPr>
          <w:rFonts w:ascii="仿宋_GB2312" w:eastAsia="仿宋_GB2312" w:hint="eastAsia"/>
          <w:kern w:val="0"/>
          <w:sz w:val="32"/>
          <w:szCs w:val="32"/>
        </w:rPr>
        <w:t>版四部方法的，均按《中华人民共和国药典》</w:t>
      </w:r>
      <w:r w:rsidRPr="000677ED">
        <w:rPr>
          <w:rFonts w:ascii="仿宋_GB2312" w:eastAsia="仿宋_GB2312"/>
          <w:kern w:val="0"/>
          <w:sz w:val="32"/>
          <w:szCs w:val="32"/>
        </w:rPr>
        <w:t>2015</w:t>
      </w:r>
      <w:r w:rsidRPr="000677ED">
        <w:rPr>
          <w:rFonts w:ascii="仿宋_GB2312" w:eastAsia="仿宋_GB2312" w:hint="eastAsia"/>
          <w:kern w:val="0"/>
          <w:sz w:val="32"/>
          <w:szCs w:val="32"/>
        </w:rPr>
        <w:t>版四部的规定制备。《中华人民共和国药典</w:t>
      </w:r>
      <w:r w:rsidRPr="000677ED">
        <w:rPr>
          <w:rFonts w:ascii="仿宋_GB2312" w:eastAsia="仿宋_GB2312"/>
          <w:kern w:val="0"/>
          <w:sz w:val="32"/>
          <w:szCs w:val="32"/>
        </w:rPr>
        <w:t>2015</w:t>
      </w:r>
      <w:r w:rsidRPr="000677ED">
        <w:rPr>
          <w:rFonts w:ascii="仿宋_GB2312" w:eastAsia="仿宋_GB2312" w:hint="eastAsia"/>
          <w:kern w:val="0"/>
          <w:sz w:val="32"/>
          <w:szCs w:val="32"/>
        </w:rPr>
        <w:t>版四部方法外的试剂配制方法按照</w:t>
      </w:r>
      <w:r w:rsidRPr="000677ED">
        <w:rPr>
          <w:rFonts w:ascii="仿宋_GB2312" w:eastAsia="仿宋_GB2312"/>
          <w:kern w:val="0"/>
          <w:sz w:val="32"/>
          <w:szCs w:val="32"/>
        </w:rPr>
        <w:t>GB/T601</w:t>
      </w:r>
      <w:r w:rsidRPr="000677ED">
        <w:rPr>
          <w:rFonts w:ascii="仿宋_GB2312" w:eastAsia="仿宋_GB2312" w:hint="eastAsia"/>
          <w:kern w:val="0"/>
          <w:sz w:val="32"/>
          <w:szCs w:val="32"/>
        </w:rPr>
        <w:t>、</w:t>
      </w:r>
      <w:r w:rsidRPr="000677ED">
        <w:rPr>
          <w:rFonts w:ascii="仿宋_GB2312" w:eastAsia="仿宋_GB2312"/>
          <w:kern w:val="0"/>
          <w:sz w:val="32"/>
          <w:szCs w:val="32"/>
        </w:rPr>
        <w:t>GB/T602</w:t>
      </w:r>
      <w:r w:rsidRPr="000677ED">
        <w:rPr>
          <w:rFonts w:ascii="仿宋_GB2312" w:eastAsia="仿宋_GB2312" w:hint="eastAsia"/>
          <w:kern w:val="0"/>
          <w:sz w:val="32"/>
          <w:szCs w:val="32"/>
        </w:rPr>
        <w:t>、</w:t>
      </w:r>
      <w:r w:rsidRPr="000677ED">
        <w:rPr>
          <w:rFonts w:ascii="仿宋_GB2312" w:eastAsia="仿宋_GB2312"/>
          <w:kern w:val="0"/>
          <w:sz w:val="32"/>
          <w:szCs w:val="32"/>
        </w:rPr>
        <w:t>GB/T603</w:t>
      </w:r>
      <w:r w:rsidRPr="000677ED">
        <w:rPr>
          <w:rFonts w:ascii="仿宋_GB2312" w:eastAsia="仿宋_GB2312" w:hint="eastAsia"/>
          <w:kern w:val="0"/>
          <w:sz w:val="32"/>
          <w:szCs w:val="32"/>
        </w:rPr>
        <w:t>方法配置标定。</w:t>
      </w:r>
    </w:p>
    <w:p w:rsidR="000C710C" w:rsidRPr="00CE72D9" w:rsidRDefault="005E771E" w:rsidP="00CE72D9">
      <w:pPr>
        <w:pStyle w:val="a5"/>
        <w:numPr>
          <w:ilvl w:val="0"/>
          <w:numId w:val="1"/>
        </w:numPr>
        <w:snapToGrid w:val="0"/>
        <w:spacing w:line="360" w:lineRule="auto"/>
        <w:ind w:firstLineChars="0"/>
        <w:rPr>
          <w:rFonts w:eastAsia="黑体"/>
          <w:kern w:val="0"/>
          <w:sz w:val="32"/>
          <w:szCs w:val="32"/>
        </w:rPr>
      </w:pPr>
      <w:r w:rsidRPr="00CE72D9">
        <w:rPr>
          <w:rFonts w:eastAsia="黑体" w:hint="eastAsia"/>
          <w:kern w:val="0"/>
          <w:sz w:val="32"/>
          <w:szCs w:val="32"/>
        </w:rPr>
        <w:t>五采标情况</w:t>
      </w:r>
    </w:p>
    <w:p w:rsidR="005E771E" w:rsidRPr="005E771E" w:rsidRDefault="005E771E" w:rsidP="000677ED">
      <w:pPr>
        <w:ind w:leftChars="304" w:left="3518" w:hangingChars="900" w:hanging="2880"/>
        <w:rPr>
          <w:rFonts w:ascii="仿宋" w:eastAsia="仿宋" w:hAnsi="仿宋"/>
          <w:sz w:val="32"/>
          <w:szCs w:val="32"/>
        </w:rPr>
      </w:pPr>
      <w:r w:rsidRPr="00A02E3C">
        <w:rPr>
          <w:rFonts w:ascii="仿宋_GB2312" w:eastAsia="仿宋_GB2312" w:hint="eastAsia"/>
          <w:kern w:val="0"/>
          <w:sz w:val="32"/>
          <w:szCs w:val="32"/>
        </w:rPr>
        <w:t>严格遵照GB/T 1.1—20</w:t>
      </w:r>
      <w:r w:rsidR="007639B7">
        <w:rPr>
          <w:rFonts w:ascii="仿宋_GB2312" w:eastAsia="仿宋_GB2312" w:hint="eastAsia"/>
          <w:kern w:val="0"/>
          <w:sz w:val="32"/>
          <w:szCs w:val="32"/>
        </w:rPr>
        <w:t>20</w:t>
      </w:r>
      <w:r w:rsidRPr="00A02E3C">
        <w:rPr>
          <w:rFonts w:ascii="仿宋_GB2312" w:eastAsia="仿宋_GB2312" w:hint="eastAsia"/>
          <w:kern w:val="0"/>
          <w:sz w:val="32"/>
          <w:szCs w:val="32"/>
        </w:rPr>
        <w:t>的有关规定</w:t>
      </w:r>
      <w:r w:rsidRPr="005E771E">
        <w:rPr>
          <w:rFonts w:ascii="仿宋" w:eastAsia="仿宋" w:hAnsi="仿宋" w:hint="eastAsia"/>
          <w:sz w:val="32"/>
          <w:szCs w:val="32"/>
        </w:rPr>
        <w:t>。</w:t>
      </w:r>
    </w:p>
    <w:p w:rsidR="007639B7" w:rsidRPr="00CE72D9" w:rsidRDefault="005E771E" w:rsidP="00CE72D9">
      <w:pPr>
        <w:pStyle w:val="a5"/>
        <w:numPr>
          <w:ilvl w:val="0"/>
          <w:numId w:val="1"/>
        </w:numPr>
        <w:snapToGrid w:val="0"/>
        <w:spacing w:line="360" w:lineRule="auto"/>
        <w:ind w:firstLineChars="0"/>
        <w:rPr>
          <w:rFonts w:eastAsia="黑体"/>
          <w:kern w:val="0"/>
          <w:sz w:val="32"/>
          <w:szCs w:val="32"/>
        </w:rPr>
      </w:pPr>
      <w:r w:rsidRPr="00CE72D9">
        <w:rPr>
          <w:rFonts w:eastAsia="黑体" w:hint="eastAsia"/>
          <w:kern w:val="0"/>
          <w:sz w:val="32"/>
          <w:szCs w:val="32"/>
        </w:rPr>
        <w:t>重大意见分歧的处理</w:t>
      </w:r>
    </w:p>
    <w:p w:rsidR="005E771E" w:rsidRPr="00866EF4" w:rsidRDefault="00A82562" w:rsidP="00A82562">
      <w:pPr>
        <w:snapToGrid w:val="0"/>
        <w:spacing w:line="360" w:lineRule="auto"/>
        <w:ind w:firstLineChars="200" w:firstLine="640"/>
        <w:rPr>
          <w:rFonts w:ascii="仿宋_GB2312" w:eastAsia="仿宋_GB2312"/>
          <w:kern w:val="0"/>
          <w:sz w:val="28"/>
          <w:szCs w:val="28"/>
        </w:rPr>
      </w:pPr>
      <w:r>
        <w:rPr>
          <w:rFonts w:ascii="仿宋_GB2312" w:eastAsia="仿宋_GB2312" w:hAnsi="黑体" w:cs="Times New Roman" w:hint="eastAsia"/>
          <w:kern w:val="0"/>
          <w:sz w:val="32"/>
          <w:szCs w:val="32"/>
        </w:rPr>
        <w:t>没有重大意见分歧</w:t>
      </w:r>
      <w:r w:rsidR="007639B7">
        <w:rPr>
          <w:rFonts w:ascii="仿宋_GB2312" w:eastAsia="仿宋_GB2312" w:hint="eastAsia"/>
          <w:kern w:val="0"/>
          <w:sz w:val="28"/>
          <w:szCs w:val="28"/>
        </w:rPr>
        <w:t>。</w:t>
      </w:r>
    </w:p>
    <w:p w:rsidR="005E771E" w:rsidRPr="00CE72D9" w:rsidRDefault="005E771E" w:rsidP="00CE72D9">
      <w:pPr>
        <w:pStyle w:val="a5"/>
        <w:numPr>
          <w:ilvl w:val="0"/>
          <w:numId w:val="1"/>
        </w:numPr>
        <w:snapToGrid w:val="0"/>
        <w:spacing w:line="360" w:lineRule="auto"/>
        <w:ind w:firstLineChars="0"/>
        <w:rPr>
          <w:rFonts w:ascii="黑体" w:eastAsia="黑体"/>
          <w:kern w:val="0"/>
          <w:sz w:val="28"/>
          <w:szCs w:val="28"/>
        </w:rPr>
      </w:pPr>
      <w:r w:rsidRPr="00CE72D9">
        <w:rPr>
          <w:rFonts w:ascii="黑体" w:eastAsia="黑体" w:hint="eastAsia"/>
          <w:kern w:val="0"/>
          <w:sz w:val="32"/>
          <w:szCs w:val="32"/>
        </w:rPr>
        <w:t>与国家法律法规和强制性标准的关系</w:t>
      </w:r>
    </w:p>
    <w:p w:rsidR="005E771E" w:rsidRPr="005E771E" w:rsidRDefault="005E771E" w:rsidP="00CE72D9">
      <w:pPr>
        <w:ind w:firstLineChars="200" w:firstLine="640"/>
        <w:jc w:val="left"/>
        <w:rPr>
          <w:rFonts w:ascii="仿宋_GB2312" w:eastAsia="仿宋_GB2312"/>
          <w:kern w:val="0"/>
          <w:sz w:val="32"/>
          <w:szCs w:val="32"/>
        </w:rPr>
      </w:pPr>
      <w:r w:rsidRPr="005E771E">
        <w:rPr>
          <w:rFonts w:ascii="仿宋_GB2312" w:eastAsia="仿宋_GB2312" w:hint="eastAsia"/>
          <w:kern w:val="0"/>
          <w:sz w:val="32"/>
          <w:szCs w:val="32"/>
        </w:rPr>
        <w:t>国内外目前有丝素、蚕丝（丝素和丝胶混合体）蛋白的技术标准，但没有完整详细的丝胶蛋白的质量技术标准。</w:t>
      </w:r>
    </w:p>
    <w:p w:rsidR="007639B7" w:rsidRPr="00CE72D9" w:rsidRDefault="005E771E" w:rsidP="00CE72D9">
      <w:pPr>
        <w:pStyle w:val="a5"/>
        <w:numPr>
          <w:ilvl w:val="0"/>
          <w:numId w:val="1"/>
        </w:numPr>
        <w:snapToGrid w:val="0"/>
        <w:spacing w:line="360" w:lineRule="auto"/>
        <w:ind w:firstLineChars="0"/>
        <w:rPr>
          <w:rFonts w:eastAsia="黑体"/>
          <w:kern w:val="0"/>
          <w:sz w:val="32"/>
          <w:szCs w:val="32"/>
        </w:rPr>
      </w:pPr>
      <w:r w:rsidRPr="00CE72D9">
        <w:rPr>
          <w:rFonts w:eastAsia="黑体" w:hint="eastAsia"/>
          <w:kern w:val="0"/>
          <w:sz w:val="32"/>
          <w:szCs w:val="32"/>
        </w:rPr>
        <w:t>标准实施的建议：</w:t>
      </w:r>
    </w:p>
    <w:p w:rsidR="005E771E" w:rsidRPr="00B63B90" w:rsidRDefault="003F059F" w:rsidP="003F059F">
      <w:pPr>
        <w:snapToGrid w:val="0"/>
        <w:spacing w:line="360" w:lineRule="auto"/>
        <w:ind w:firstLineChars="200" w:firstLine="640"/>
        <w:rPr>
          <w:rFonts w:ascii="仿宋_GB2312" w:eastAsia="仿宋_GB2312"/>
          <w:kern w:val="0"/>
          <w:sz w:val="28"/>
          <w:szCs w:val="28"/>
        </w:rPr>
      </w:pPr>
      <w:r>
        <w:rPr>
          <w:rFonts w:ascii="仿宋_GB2312" w:eastAsia="仿宋_GB2312" w:hAnsi="Calibri" w:cs="Times New Roman" w:hint="eastAsia"/>
          <w:sz w:val="32"/>
          <w:szCs w:val="32"/>
        </w:rPr>
        <w:t>本</w:t>
      </w:r>
      <w:r w:rsidR="009C46E8">
        <w:rPr>
          <w:rFonts w:ascii="仿宋_GB2312" w:eastAsia="仿宋_GB2312" w:hint="eastAsia"/>
          <w:sz w:val="32"/>
          <w:szCs w:val="32"/>
        </w:rPr>
        <w:t>文件</w:t>
      </w:r>
      <w:r>
        <w:rPr>
          <w:rFonts w:ascii="仿宋_GB2312" w:eastAsia="仿宋_GB2312" w:hAnsi="Calibri" w:cs="Times New Roman" w:hint="eastAsia"/>
          <w:sz w:val="32"/>
          <w:szCs w:val="32"/>
        </w:rPr>
        <w:t>一经批准发布</w:t>
      </w:r>
      <w:r w:rsidR="009C46E8" w:rsidRPr="009C46E8">
        <w:rPr>
          <w:rFonts w:ascii="仿宋_GB2312" w:eastAsia="仿宋_GB2312" w:hint="eastAsia"/>
          <w:sz w:val="32"/>
          <w:szCs w:val="32"/>
        </w:rPr>
        <w:t>实施后，让更多相关企业技术人员了解本标准的实施意义；二是要组织相关的技术培训，加快普及标准化生产知识和技术；三是结合本标准，在今后的生产实践中继续摸索，使标准更加完善，以便更好地指导生产。</w:t>
      </w:r>
    </w:p>
    <w:p w:rsidR="005E771E" w:rsidRPr="00CE72D9" w:rsidRDefault="005E771E" w:rsidP="00CE72D9">
      <w:pPr>
        <w:pStyle w:val="a5"/>
        <w:numPr>
          <w:ilvl w:val="0"/>
          <w:numId w:val="1"/>
        </w:numPr>
        <w:snapToGrid w:val="0"/>
        <w:spacing w:line="360" w:lineRule="auto"/>
        <w:ind w:firstLineChars="0"/>
        <w:rPr>
          <w:rFonts w:eastAsia="黑体"/>
          <w:kern w:val="0"/>
          <w:sz w:val="32"/>
          <w:szCs w:val="32"/>
        </w:rPr>
      </w:pPr>
      <w:r w:rsidRPr="00CE72D9">
        <w:rPr>
          <w:rFonts w:eastAsia="黑体" w:hint="eastAsia"/>
          <w:kern w:val="0"/>
          <w:sz w:val="32"/>
          <w:szCs w:val="32"/>
        </w:rPr>
        <w:t>其他应予说明的事项</w:t>
      </w:r>
    </w:p>
    <w:p w:rsidR="00E15DF1" w:rsidRPr="00E15DF1" w:rsidRDefault="00E15DF1" w:rsidP="00CE72D9">
      <w:pPr>
        <w:ind w:leftChars="55" w:left="115" w:firstLineChars="200" w:firstLine="640"/>
        <w:rPr>
          <w:rFonts w:ascii="仿宋_GB2312" w:eastAsia="仿宋_GB2312"/>
          <w:kern w:val="0"/>
          <w:sz w:val="32"/>
          <w:szCs w:val="32"/>
        </w:rPr>
      </w:pPr>
      <w:r w:rsidRPr="00E15DF1">
        <w:rPr>
          <w:rFonts w:ascii="仿宋_GB2312" w:eastAsia="仿宋_GB2312" w:hint="eastAsia"/>
          <w:kern w:val="0"/>
          <w:sz w:val="32"/>
          <w:szCs w:val="32"/>
        </w:rPr>
        <w:t>主要强制内容：丝胶蛋白的氨基酸含量、重金属含量和产品密度（可直观发现）。蛋白质是由氨基酸构成的，但是</w:t>
      </w:r>
      <w:r w:rsidRPr="00E15DF1">
        <w:rPr>
          <w:rFonts w:ascii="仿宋_GB2312" w:eastAsia="仿宋_GB2312" w:hint="eastAsia"/>
          <w:kern w:val="0"/>
          <w:sz w:val="32"/>
          <w:szCs w:val="32"/>
        </w:rPr>
        <w:lastRenderedPageBreak/>
        <w:t>每一种蛋白的氨基酸含量不经相同，丝胶蛋白和丝素蛋白也不列外，特别是丝胶蛋白中丝氨酸含量能达到30%，这也为丝胶蛋白与其他蛋白提供了鉴别依据。</w:t>
      </w:r>
    </w:p>
    <w:p w:rsidR="00E2316A" w:rsidRPr="003B1C03" w:rsidRDefault="00E2316A" w:rsidP="00CE72D9">
      <w:pPr>
        <w:rPr>
          <w:rFonts w:ascii="仿宋_GB2312" w:eastAsia="仿宋_GB2312"/>
          <w:kern w:val="0"/>
          <w:sz w:val="30"/>
          <w:szCs w:val="30"/>
        </w:rPr>
      </w:pPr>
    </w:p>
    <w:p w:rsidR="00E2316A" w:rsidRPr="00E2316A" w:rsidRDefault="00E2316A" w:rsidP="00E2316A">
      <w:pPr>
        <w:jc w:val="center"/>
        <w:rPr>
          <w:b/>
          <w:sz w:val="32"/>
          <w:szCs w:val="32"/>
        </w:rPr>
      </w:pPr>
    </w:p>
    <w:sectPr w:rsidR="00E2316A" w:rsidRPr="00E2316A" w:rsidSect="00AA47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65E" w:rsidRDefault="002F065E" w:rsidP="00E2316A">
      <w:r>
        <w:separator/>
      </w:r>
    </w:p>
  </w:endnote>
  <w:endnote w:type="continuationSeparator" w:id="0">
    <w:p w:rsidR="002F065E" w:rsidRDefault="002F065E" w:rsidP="00E23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方正粗黑宋简体"/>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楷体">
    <w:altName w:val="微软雅黑"/>
    <w:charset w:val="86"/>
    <w:family w:val="modern"/>
    <w:pitch w:val="fixed"/>
    <w:sig w:usb0="00000000" w:usb1="38CF7CFA" w:usb2="00000016" w:usb3="00000000" w:csb0="00040001" w:csb1="00000000"/>
  </w:font>
  <w:font w:name="瀹嬩綋">
    <w:altName w:val="方正粗黑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65E" w:rsidRDefault="002F065E" w:rsidP="00E2316A">
      <w:r>
        <w:separator/>
      </w:r>
    </w:p>
  </w:footnote>
  <w:footnote w:type="continuationSeparator" w:id="0">
    <w:p w:rsidR="002F065E" w:rsidRDefault="002F065E" w:rsidP="00E23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61B"/>
    <w:multiLevelType w:val="hybridMultilevel"/>
    <w:tmpl w:val="9ECC7FCE"/>
    <w:lvl w:ilvl="0" w:tplc="7206DA26">
      <w:start w:val="3"/>
      <w:numFmt w:val="japaneseCounting"/>
      <w:lvlText w:val="%1）"/>
      <w:lvlJc w:val="left"/>
      <w:pPr>
        <w:ind w:left="2067" w:hanging="720"/>
      </w:pPr>
      <w:rPr>
        <w:rFonts w:hAnsi="Times New Roman" w:cs="Times New Roman" w:hint="default"/>
        <w:b/>
      </w:rPr>
    </w:lvl>
    <w:lvl w:ilvl="1" w:tplc="04090019" w:tentative="1">
      <w:start w:val="1"/>
      <w:numFmt w:val="lowerLetter"/>
      <w:lvlText w:val="%2)"/>
      <w:lvlJc w:val="left"/>
      <w:pPr>
        <w:ind w:left="2187" w:hanging="420"/>
      </w:pPr>
    </w:lvl>
    <w:lvl w:ilvl="2" w:tplc="0409001B" w:tentative="1">
      <w:start w:val="1"/>
      <w:numFmt w:val="lowerRoman"/>
      <w:lvlText w:val="%3."/>
      <w:lvlJc w:val="right"/>
      <w:pPr>
        <w:ind w:left="2607" w:hanging="420"/>
      </w:pPr>
    </w:lvl>
    <w:lvl w:ilvl="3" w:tplc="0409000F" w:tentative="1">
      <w:start w:val="1"/>
      <w:numFmt w:val="decimal"/>
      <w:lvlText w:val="%4."/>
      <w:lvlJc w:val="left"/>
      <w:pPr>
        <w:ind w:left="3027" w:hanging="420"/>
      </w:pPr>
    </w:lvl>
    <w:lvl w:ilvl="4" w:tplc="04090019" w:tentative="1">
      <w:start w:val="1"/>
      <w:numFmt w:val="lowerLetter"/>
      <w:lvlText w:val="%5)"/>
      <w:lvlJc w:val="left"/>
      <w:pPr>
        <w:ind w:left="3447" w:hanging="420"/>
      </w:pPr>
    </w:lvl>
    <w:lvl w:ilvl="5" w:tplc="0409001B" w:tentative="1">
      <w:start w:val="1"/>
      <w:numFmt w:val="lowerRoman"/>
      <w:lvlText w:val="%6."/>
      <w:lvlJc w:val="right"/>
      <w:pPr>
        <w:ind w:left="3867" w:hanging="420"/>
      </w:pPr>
    </w:lvl>
    <w:lvl w:ilvl="6" w:tplc="0409000F" w:tentative="1">
      <w:start w:val="1"/>
      <w:numFmt w:val="decimal"/>
      <w:lvlText w:val="%7."/>
      <w:lvlJc w:val="left"/>
      <w:pPr>
        <w:ind w:left="4287" w:hanging="420"/>
      </w:pPr>
    </w:lvl>
    <w:lvl w:ilvl="7" w:tplc="04090019" w:tentative="1">
      <w:start w:val="1"/>
      <w:numFmt w:val="lowerLetter"/>
      <w:lvlText w:val="%8)"/>
      <w:lvlJc w:val="left"/>
      <w:pPr>
        <w:ind w:left="4707" w:hanging="420"/>
      </w:pPr>
    </w:lvl>
    <w:lvl w:ilvl="8" w:tplc="0409001B" w:tentative="1">
      <w:start w:val="1"/>
      <w:numFmt w:val="lowerRoman"/>
      <w:lvlText w:val="%9."/>
      <w:lvlJc w:val="right"/>
      <w:pPr>
        <w:ind w:left="5127" w:hanging="420"/>
      </w:pPr>
    </w:lvl>
  </w:abstractNum>
  <w:abstractNum w:abstractNumId="1">
    <w:nsid w:val="103271CE"/>
    <w:multiLevelType w:val="hybridMultilevel"/>
    <w:tmpl w:val="FE746720"/>
    <w:lvl w:ilvl="0" w:tplc="5678ADEE">
      <w:start w:val="5"/>
      <w:numFmt w:val="decimal"/>
      <w:lvlText w:val="%1、"/>
      <w:lvlJc w:val="left"/>
      <w:pPr>
        <w:ind w:left="720" w:hanging="720"/>
      </w:pPr>
      <w:rPr>
        <w:rFonts w:ascii="仿宋_GB2312" w:eastAsia="仿宋_GB2312" w:hAnsiTheme="minorHAnsi"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5640C5"/>
    <w:multiLevelType w:val="hybridMultilevel"/>
    <w:tmpl w:val="5ABEB190"/>
    <w:lvl w:ilvl="0" w:tplc="DBD654C4">
      <w:start w:val="1"/>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
    <w:nsid w:val="1CE1289D"/>
    <w:multiLevelType w:val="hybridMultilevel"/>
    <w:tmpl w:val="56C07110"/>
    <w:lvl w:ilvl="0" w:tplc="E63C52FE">
      <w:start w:val="4"/>
      <w:numFmt w:val="decimal"/>
      <w:lvlText w:val="%1、"/>
      <w:lvlJc w:val="left"/>
      <w:pPr>
        <w:ind w:left="1680" w:hanging="720"/>
      </w:pPr>
      <w:rPr>
        <w:rFonts w:ascii="仿宋_GB2312" w:eastAsia="仿宋_GB2312" w:hAnsiTheme="minorHAnsi" w:hint="default"/>
        <w:sz w:val="30"/>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nsid w:val="1E0C77D0"/>
    <w:multiLevelType w:val="hybridMultilevel"/>
    <w:tmpl w:val="0F825D1C"/>
    <w:lvl w:ilvl="0" w:tplc="C6BA4FA0">
      <w:start w:val="2"/>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nsid w:val="26BC333F"/>
    <w:multiLevelType w:val="hybridMultilevel"/>
    <w:tmpl w:val="12FA84CA"/>
    <w:lvl w:ilvl="0" w:tplc="20DAB1EA">
      <w:start w:val="5"/>
      <w:numFmt w:val="decimal"/>
      <w:lvlText w:val="%1、"/>
      <w:lvlJc w:val="left"/>
      <w:pPr>
        <w:ind w:left="1440" w:hanging="720"/>
      </w:pPr>
      <w:rPr>
        <w:rFonts w:ascii="仿宋_GB2312" w:eastAsia="仿宋_GB2312" w:hAnsiTheme="minorHAnsi" w:hint="default"/>
        <w:sz w:val="3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38BB2616"/>
    <w:multiLevelType w:val="hybridMultilevel"/>
    <w:tmpl w:val="79B81E30"/>
    <w:lvl w:ilvl="0" w:tplc="473ACF2C">
      <w:start w:val="1"/>
      <w:numFmt w:val="japaneseCounting"/>
      <w:lvlText w:val="（%1）"/>
      <w:lvlJc w:val="left"/>
      <w:pPr>
        <w:ind w:left="2427" w:hanging="1080"/>
      </w:pPr>
      <w:rPr>
        <w:rFonts w:hint="default"/>
      </w:rPr>
    </w:lvl>
    <w:lvl w:ilvl="1" w:tplc="04090019" w:tentative="1">
      <w:start w:val="1"/>
      <w:numFmt w:val="lowerLetter"/>
      <w:lvlText w:val="%2)"/>
      <w:lvlJc w:val="left"/>
      <w:pPr>
        <w:ind w:left="2187" w:hanging="420"/>
      </w:pPr>
    </w:lvl>
    <w:lvl w:ilvl="2" w:tplc="0409001B" w:tentative="1">
      <w:start w:val="1"/>
      <w:numFmt w:val="lowerRoman"/>
      <w:lvlText w:val="%3."/>
      <w:lvlJc w:val="right"/>
      <w:pPr>
        <w:ind w:left="2607" w:hanging="420"/>
      </w:pPr>
    </w:lvl>
    <w:lvl w:ilvl="3" w:tplc="0409000F" w:tentative="1">
      <w:start w:val="1"/>
      <w:numFmt w:val="decimal"/>
      <w:lvlText w:val="%4."/>
      <w:lvlJc w:val="left"/>
      <w:pPr>
        <w:ind w:left="3027" w:hanging="420"/>
      </w:pPr>
    </w:lvl>
    <w:lvl w:ilvl="4" w:tplc="04090019" w:tentative="1">
      <w:start w:val="1"/>
      <w:numFmt w:val="lowerLetter"/>
      <w:lvlText w:val="%5)"/>
      <w:lvlJc w:val="left"/>
      <w:pPr>
        <w:ind w:left="3447" w:hanging="420"/>
      </w:pPr>
    </w:lvl>
    <w:lvl w:ilvl="5" w:tplc="0409001B" w:tentative="1">
      <w:start w:val="1"/>
      <w:numFmt w:val="lowerRoman"/>
      <w:lvlText w:val="%6."/>
      <w:lvlJc w:val="right"/>
      <w:pPr>
        <w:ind w:left="3867" w:hanging="420"/>
      </w:pPr>
    </w:lvl>
    <w:lvl w:ilvl="6" w:tplc="0409000F" w:tentative="1">
      <w:start w:val="1"/>
      <w:numFmt w:val="decimal"/>
      <w:lvlText w:val="%7."/>
      <w:lvlJc w:val="left"/>
      <w:pPr>
        <w:ind w:left="4287" w:hanging="420"/>
      </w:pPr>
    </w:lvl>
    <w:lvl w:ilvl="7" w:tplc="04090019" w:tentative="1">
      <w:start w:val="1"/>
      <w:numFmt w:val="lowerLetter"/>
      <w:lvlText w:val="%8)"/>
      <w:lvlJc w:val="left"/>
      <w:pPr>
        <w:ind w:left="4707" w:hanging="420"/>
      </w:pPr>
    </w:lvl>
    <w:lvl w:ilvl="8" w:tplc="0409001B" w:tentative="1">
      <w:start w:val="1"/>
      <w:numFmt w:val="lowerRoman"/>
      <w:lvlText w:val="%9."/>
      <w:lvlJc w:val="right"/>
      <w:pPr>
        <w:ind w:left="5127" w:hanging="420"/>
      </w:pPr>
    </w:lvl>
  </w:abstractNum>
  <w:abstractNum w:abstractNumId="7">
    <w:nsid w:val="4F8F5965"/>
    <w:multiLevelType w:val="hybridMultilevel"/>
    <w:tmpl w:val="4FB667BE"/>
    <w:lvl w:ilvl="0" w:tplc="92288010">
      <w:start w:val="5"/>
      <w:numFmt w:val="decimal"/>
      <w:lvlText w:val="%1、"/>
      <w:lvlJc w:val="left"/>
      <w:pPr>
        <w:ind w:left="3147" w:hanging="720"/>
      </w:pPr>
      <w:rPr>
        <w:rFonts w:hint="default"/>
      </w:rPr>
    </w:lvl>
    <w:lvl w:ilvl="1" w:tplc="04090019" w:tentative="1">
      <w:start w:val="1"/>
      <w:numFmt w:val="lowerLetter"/>
      <w:lvlText w:val="%2)"/>
      <w:lvlJc w:val="left"/>
      <w:pPr>
        <w:ind w:left="3267" w:hanging="420"/>
      </w:pPr>
    </w:lvl>
    <w:lvl w:ilvl="2" w:tplc="0409001B" w:tentative="1">
      <w:start w:val="1"/>
      <w:numFmt w:val="lowerRoman"/>
      <w:lvlText w:val="%3."/>
      <w:lvlJc w:val="right"/>
      <w:pPr>
        <w:ind w:left="3687" w:hanging="420"/>
      </w:pPr>
    </w:lvl>
    <w:lvl w:ilvl="3" w:tplc="0409000F" w:tentative="1">
      <w:start w:val="1"/>
      <w:numFmt w:val="decimal"/>
      <w:lvlText w:val="%4."/>
      <w:lvlJc w:val="left"/>
      <w:pPr>
        <w:ind w:left="4107" w:hanging="420"/>
      </w:pPr>
    </w:lvl>
    <w:lvl w:ilvl="4" w:tplc="04090019" w:tentative="1">
      <w:start w:val="1"/>
      <w:numFmt w:val="lowerLetter"/>
      <w:lvlText w:val="%5)"/>
      <w:lvlJc w:val="left"/>
      <w:pPr>
        <w:ind w:left="4527" w:hanging="420"/>
      </w:pPr>
    </w:lvl>
    <w:lvl w:ilvl="5" w:tplc="0409001B" w:tentative="1">
      <w:start w:val="1"/>
      <w:numFmt w:val="lowerRoman"/>
      <w:lvlText w:val="%6."/>
      <w:lvlJc w:val="right"/>
      <w:pPr>
        <w:ind w:left="4947" w:hanging="420"/>
      </w:pPr>
    </w:lvl>
    <w:lvl w:ilvl="6" w:tplc="0409000F" w:tentative="1">
      <w:start w:val="1"/>
      <w:numFmt w:val="decimal"/>
      <w:lvlText w:val="%7."/>
      <w:lvlJc w:val="left"/>
      <w:pPr>
        <w:ind w:left="5367" w:hanging="420"/>
      </w:pPr>
    </w:lvl>
    <w:lvl w:ilvl="7" w:tplc="04090019" w:tentative="1">
      <w:start w:val="1"/>
      <w:numFmt w:val="lowerLetter"/>
      <w:lvlText w:val="%8)"/>
      <w:lvlJc w:val="left"/>
      <w:pPr>
        <w:ind w:left="5787" w:hanging="420"/>
      </w:pPr>
    </w:lvl>
    <w:lvl w:ilvl="8" w:tplc="0409001B" w:tentative="1">
      <w:start w:val="1"/>
      <w:numFmt w:val="lowerRoman"/>
      <w:lvlText w:val="%9."/>
      <w:lvlJc w:val="right"/>
      <w:pPr>
        <w:ind w:left="6207" w:hanging="420"/>
      </w:pPr>
    </w:lvl>
  </w:abstractNum>
  <w:abstractNum w:abstractNumId="8">
    <w:nsid w:val="5EA36D68"/>
    <w:multiLevelType w:val="hybridMultilevel"/>
    <w:tmpl w:val="04D82A02"/>
    <w:lvl w:ilvl="0" w:tplc="9716CEBE">
      <w:start w:val="1"/>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9">
    <w:nsid w:val="696220C4"/>
    <w:multiLevelType w:val="multilevel"/>
    <w:tmpl w:val="696220C4"/>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6CC10247"/>
    <w:multiLevelType w:val="hybridMultilevel"/>
    <w:tmpl w:val="58A0436C"/>
    <w:lvl w:ilvl="0" w:tplc="E5D83B46">
      <w:start w:val="1"/>
      <w:numFmt w:val="decimal"/>
      <w:lvlText w:val="%1、"/>
      <w:lvlJc w:val="left"/>
      <w:pPr>
        <w:ind w:left="3897" w:hanging="1500"/>
      </w:pPr>
      <w:rPr>
        <w:rFonts w:ascii="仿宋_GB2312" w:eastAsia="仿宋_GB2312" w:hAnsiTheme="minorHAnsi" w:cstheme="minorBidi"/>
        <w:sz w:val="30"/>
      </w:rPr>
    </w:lvl>
    <w:lvl w:ilvl="1" w:tplc="04090019" w:tentative="1">
      <w:start w:val="1"/>
      <w:numFmt w:val="lowerLetter"/>
      <w:lvlText w:val="%2)"/>
      <w:lvlJc w:val="left"/>
      <w:pPr>
        <w:ind w:left="3237" w:hanging="420"/>
      </w:pPr>
    </w:lvl>
    <w:lvl w:ilvl="2" w:tplc="0409001B" w:tentative="1">
      <w:start w:val="1"/>
      <w:numFmt w:val="lowerRoman"/>
      <w:lvlText w:val="%3."/>
      <w:lvlJc w:val="right"/>
      <w:pPr>
        <w:ind w:left="3657" w:hanging="420"/>
      </w:pPr>
    </w:lvl>
    <w:lvl w:ilvl="3" w:tplc="0409000F" w:tentative="1">
      <w:start w:val="1"/>
      <w:numFmt w:val="decimal"/>
      <w:lvlText w:val="%4."/>
      <w:lvlJc w:val="left"/>
      <w:pPr>
        <w:ind w:left="4077" w:hanging="420"/>
      </w:pPr>
    </w:lvl>
    <w:lvl w:ilvl="4" w:tplc="04090019" w:tentative="1">
      <w:start w:val="1"/>
      <w:numFmt w:val="lowerLetter"/>
      <w:lvlText w:val="%5)"/>
      <w:lvlJc w:val="left"/>
      <w:pPr>
        <w:ind w:left="4497" w:hanging="420"/>
      </w:pPr>
    </w:lvl>
    <w:lvl w:ilvl="5" w:tplc="0409001B" w:tentative="1">
      <w:start w:val="1"/>
      <w:numFmt w:val="lowerRoman"/>
      <w:lvlText w:val="%6."/>
      <w:lvlJc w:val="right"/>
      <w:pPr>
        <w:ind w:left="4917" w:hanging="420"/>
      </w:pPr>
    </w:lvl>
    <w:lvl w:ilvl="6" w:tplc="0409000F" w:tentative="1">
      <w:start w:val="1"/>
      <w:numFmt w:val="decimal"/>
      <w:lvlText w:val="%7."/>
      <w:lvlJc w:val="left"/>
      <w:pPr>
        <w:ind w:left="5337" w:hanging="420"/>
      </w:pPr>
    </w:lvl>
    <w:lvl w:ilvl="7" w:tplc="04090019" w:tentative="1">
      <w:start w:val="1"/>
      <w:numFmt w:val="lowerLetter"/>
      <w:lvlText w:val="%8)"/>
      <w:lvlJc w:val="left"/>
      <w:pPr>
        <w:ind w:left="5757" w:hanging="420"/>
      </w:pPr>
    </w:lvl>
    <w:lvl w:ilvl="8" w:tplc="0409001B" w:tentative="1">
      <w:start w:val="1"/>
      <w:numFmt w:val="lowerRoman"/>
      <w:lvlText w:val="%9."/>
      <w:lvlJc w:val="right"/>
      <w:pPr>
        <w:ind w:left="6177" w:hanging="420"/>
      </w:pPr>
    </w:lvl>
  </w:abstractNum>
  <w:abstractNum w:abstractNumId="11">
    <w:nsid w:val="74A05EF1"/>
    <w:multiLevelType w:val="hybridMultilevel"/>
    <w:tmpl w:val="69183764"/>
    <w:lvl w:ilvl="0" w:tplc="586A4826">
      <w:start w:val="2"/>
      <w:numFmt w:val="japaneseCounting"/>
      <w:lvlText w:val="（%1）"/>
      <w:lvlJc w:val="left"/>
      <w:pPr>
        <w:ind w:left="1562" w:hanging="10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8"/>
  </w:num>
  <w:num w:numId="2">
    <w:abstractNumId w:val="6"/>
  </w:num>
  <w:num w:numId="3">
    <w:abstractNumId w:val="7"/>
  </w:num>
  <w:num w:numId="4">
    <w:abstractNumId w:val="10"/>
  </w:num>
  <w:num w:numId="5">
    <w:abstractNumId w:val="1"/>
  </w:num>
  <w:num w:numId="6">
    <w:abstractNumId w:val="5"/>
  </w:num>
  <w:num w:numId="7">
    <w:abstractNumId w:val="3"/>
  </w:num>
  <w:num w:numId="8">
    <w:abstractNumId w:val="0"/>
  </w:num>
  <w:num w:numId="9">
    <w:abstractNumId w:val="4"/>
  </w:num>
  <w:num w:numId="10">
    <w:abstractNumId w:val="2"/>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16A"/>
    <w:rsid w:val="000677ED"/>
    <w:rsid w:val="0009580D"/>
    <w:rsid w:val="000B69D9"/>
    <w:rsid w:val="000C710C"/>
    <w:rsid w:val="00132106"/>
    <w:rsid w:val="00133BD6"/>
    <w:rsid w:val="00191E7C"/>
    <w:rsid w:val="00217DB1"/>
    <w:rsid w:val="00262C09"/>
    <w:rsid w:val="002A60F8"/>
    <w:rsid w:val="002F065E"/>
    <w:rsid w:val="00336D40"/>
    <w:rsid w:val="003B1C03"/>
    <w:rsid w:val="003B54F4"/>
    <w:rsid w:val="003B5D22"/>
    <w:rsid w:val="003F059F"/>
    <w:rsid w:val="00463D8E"/>
    <w:rsid w:val="004A48F3"/>
    <w:rsid w:val="004D0E5E"/>
    <w:rsid w:val="00506BF6"/>
    <w:rsid w:val="00552FFD"/>
    <w:rsid w:val="0055588A"/>
    <w:rsid w:val="005E771E"/>
    <w:rsid w:val="0066674E"/>
    <w:rsid w:val="006837E9"/>
    <w:rsid w:val="006D40C2"/>
    <w:rsid w:val="007639B7"/>
    <w:rsid w:val="007773E1"/>
    <w:rsid w:val="007F1A21"/>
    <w:rsid w:val="00891E2E"/>
    <w:rsid w:val="008C1FA2"/>
    <w:rsid w:val="008F1DA1"/>
    <w:rsid w:val="00934248"/>
    <w:rsid w:val="009C46E8"/>
    <w:rsid w:val="00A82562"/>
    <w:rsid w:val="00AA4770"/>
    <w:rsid w:val="00AB536E"/>
    <w:rsid w:val="00AE1FA3"/>
    <w:rsid w:val="00B07270"/>
    <w:rsid w:val="00B2300E"/>
    <w:rsid w:val="00B23644"/>
    <w:rsid w:val="00B44991"/>
    <w:rsid w:val="00CB0C57"/>
    <w:rsid w:val="00CE72D9"/>
    <w:rsid w:val="00D707F2"/>
    <w:rsid w:val="00DA651B"/>
    <w:rsid w:val="00E00564"/>
    <w:rsid w:val="00E015A4"/>
    <w:rsid w:val="00E15DF1"/>
    <w:rsid w:val="00E2316A"/>
    <w:rsid w:val="00E434CD"/>
    <w:rsid w:val="00E61A63"/>
    <w:rsid w:val="00EA1D8E"/>
    <w:rsid w:val="00EB7828"/>
    <w:rsid w:val="00ED0EC0"/>
    <w:rsid w:val="00F123F5"/>
    <w:rsid w:val="00F23D7B"/>
    <w:rsid w:val="00F40AE7"/>
    <w:rsid w:val="00F87F91"/>
    <w:rsid w:val="00FF3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3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316A"/>
    <w:rPr>
      <w:sz w:val="18"/>
      <w:szCs w:val="18"/>
    </w:rPr>
  </w:style>
  <w:style w:type="paragraph" w:styleId="a4">
    <w:name w:val="footer"/>
    <w:basedOn w:val="a"/>
    <w:link w:val="Char0"/>
    <w:uiPriority w:val="99"/>
    <w:semiHidden/>
    <w:unhideWhenUsed/>
    <w:rsid w:val="00E231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316A"/>
    <w:rPr>
      <w:sz w:val="18"/>
      <w:szCs w:val="18"/>
    </w:rPr>
  </w:style>
  <w:style w:type="paragraph" w:styleId="a5">
    <w:name w:val="List Paragraph"/>
    <w:basedOn w:val="a"/>
    <w:uiPriority w:val="99"/>
    <w:qFormat/>
    <w:rsid w:val="00E2316A"/>
    <w:pPr>
      <w:ind w:firstLineChars="200" w:firstLine="420"/>
    </w:pPr>
  </w:style>
  <w:style w:type="paragraph" w:customStyle="1" w:styleId="a6">
    <w:name w:val="段"/>
    <w:qFormat/>
    <w:rsid w:val="00552FFD"/>
    <w:pPr>
      <w:tabs>
        <w:tab w:val="center" w:pos="4201"/>
        <w:tab w:val="right" w:leader="dot" w:pos="9298"/>
      </w:tabs>
      <w:autoSpaceDE w:val="0"/>
      <w:autoSpaceDN w:val="0"/>
      <w:ind w:firstLineChars="200" w:firstLine="420"/>
      <w:jc w:val="both"/>
    </w:pPr>
    <w:rPr>
      <w:rFonts w:ascii="宋体" w:eastAsia="宋体" w:hAnsi="Times New Roman" w:cs="Times New Roman"/>
      <w:kern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dcterms:created xsi:type="dcterms:W3CDTF">2021-10-13T08:06:00Z</dcterms:created>
  <dcterms:modified xsi:type="dcterms:W3CDTF">2021-10-16T07:29:00Z</dcterms:modified>
</cp:coreProperties>
</file>