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77" w:rsidRDefault="00B50477" w:rsidP="00B50477">
      <w:pPr>
        <w:pStyle w:val="af2"/>
        <w:framePr w:wrap="around"/>
      </w:pPr>
      <w:r>
        <w:rPr>
          <w:rFonts w:ascii="Times New Roman"/>
        </w:rPr>
        <w:t>ICS</w:t>
      </w:r>
      <w:r>
        <w:rPr>
          <w:rFonts w:ascii="MS Gothic" w:eastAsia="MS Gothic" w:hAnsi="MS Gothic" w:cs="MS Gothic" w:hint="eastAsia"/>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Pr>
          <w:rFonts w:hint="eastAsia"/>
        </w:rPr>
        <w:t>65.020.30</w:t>
      </w:r>
      <w:r>
        <w:fldChar w:fldCharType="end"/>
      </w:r>
      <w:bookmarkEnd w:id="0"/>
    </w:p>
    <w:p w:rsidR="00B50477" w:rsidRDefault="00234F5D" w:rsidP="00B50477">
      <w:pPr>
        <w:pStyle w:val="af2"/>
        <w:framePr w:wrap="around"/>
        <w:rPr>
          <w:rFonts w:hAnsi="黑体"/>
        </w:rPr>
      </w:pPr>
      <w:r>
        <w:rPr>
          <w:rFonts w:ascii="Times New Roman"/>
        </w:rPr>
        <w:t xml:space="preserve">CCS </w:t>
      </w:r>
      <w:r w:rsidR="00B50477">
        <w:rPr>
          <w:rFonts w:ascii="Times New Roman" w:hint="eastAsia"/>
        </w:rPr>
        <w:t>B43</w:t>
      </w:r>
    </w:p>
    <w:p w:rsidR="00B50477" w:rsidRDefault="00B50477" w:rsidP="00B50477">
      <w:pPr>
        <w:pStyle w:val="af3"/>
        <w:framePr w:w="7764" w:h="921" w:hRule="exact" w:wrap="around" w:x="2344"/>
        <w:rPr>
          <w:rFonts w:ascii="宋体" w:eastAsia="宋体"/>
          <w:b/>
          <w:w w:val="150"/>
          <w:sz w:val="72"/>
          <w:szCs w:val="48"/>
        </w:rPr>
      </w:pPr>
      <w:r>
        <w:rPr>
          <w:rFonts w:ascii="宋体" w:eastAsia="宋体" w:hint="eastAsia"/>
          <w:b/>
          <w:w w:val="150"/>
          <w:sz w:val="72"/>
          <w:szCs w:val="48"/>
        </w:rPr>
        <w:t>团体标准</w:t>
      </w:r>
    </w:p>
    <w:p w:rsidR="00B50477" w:rsidRDefault="00B50477" w:rsidP="00B50477">
      <w:pPr>
        <w:pStyle w:val="2"/>
        <w:framePr w:wrap="around"/>
      </w:pPr>
      <w:r>
        <w:rPr>
          <w:rFonts w:ascii="Times New Roman" w:hint="eastAsia"/>
          <w:b/>
        </w:rPr>
        <w:t>T</w:t>
      </w:r>
      <w:r>
        <w:t>/</w:t>
      </w:r>
      <w:r w:rsidR="00195D2B">
        <w:rPr>
          <w:rFonts w:hint="eastAsia"/>
        </w:rPr>
        <w:t>CQTW</w:t>
      </w:r>
      <w:r w:rsidR="00234F5D">
        <w:t>002</w:t>
      </w:r>
      <w:r>
        <w:rPr>
          <w:rFonts w:hint="eastAsia"/>
        </w:rPr>
        <w:t>-</w:t>
      </w:r>
      <w:r>
        <w:t>202</w:t>
      </w:r>
      <w:r w:rsidR="005C2FBA">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50477" w:rsidTr="00874492">
        <w:tc>
          <w:tcPr>
            <w:tcW w:w="9356" w:type="dxa"/>
            <w:tcBorders>
              <w:top w:val="nil"/>
              <w:left w:val="nil"/>
              <w:bottom w:val="nil"/>
              <w:right w:val="nil"/>
            </w:tcBorders>
          </w:tcPr>
          <w:p w:rsidR="00B50477" w:rsidRDefault="004E4446" w:rsidP="00874492">
            <w:pPr>
              <w:pStyle w:val="ae"/>
              <w:framePr w:wrap="around"/>
            </w:pPr>
            <w:r>
              <w:rPr>
                <w:noProof/>
              </w:rPr>
              <mc:AlternateContent>
                <mc:Choice Requires="wps">
                  <w:drawing>
                    <wp:anchor distT="0" distB="0" distL="114300" distR="114300" simplePos="0" relativeHeight="251658240" behindDoc="0" locked="0" layoutInCell="1" allowOverlap="1" wp14:editId="7A8ED318">
                      <wp:simplePos x="0" y="0"/>
                      <wp:positionH relativeFrom="column">
                        <wp:posOffset>-139101</wp:posOffset>
                      </wp:positionH>
                      <wp:positionV relativeFrom="paragraph">
                        <wp:posOffset>327109</wp:posOffset>
                      </wp:positionV>
                      <wp:extent cx="6120130" cy="0"/>
                      <wp:effectExtent l="9525" t="9525" r="13970"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1962"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5.75pt" to="470.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qb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MUaKNNCih4/ffnz4/PP7J1gfvn5B4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"/>
                  </w:pict>
                </mc:Fallback>
              </mc:AlternateContent>
            </w:r>
          </w:p>
        </w:tc>
      </w:tr>
    </w:tbl>
    <w:p w:rsidR="00B50477" w:rsidRDefault="00B50477" w:rsidP="00B50477">
      <w:pPr>
        <w:pStyle w:val="2"/>
        <w:framePr w:wrap="around"/>
      </w:pPr>
    </w:p>
    <w:p w:rsidR="00B50477" w:rsidRDefault="00B50477" w:rsidP="00B50477">
      <w:pPr>
        <w:pStyle w:val="2"/>
        <w:framePr w:wrap="around"/>
      </w:pPr>
    </w:p>
    <w:p w:rsidR="00B50477" w:rsidRDefault="00DA4E0D" w:rsidP="00195D2B">
      <w:pPr>
        <w:pStyle w:val="ad"/>
        <w:framePr w:wrap="around" w:x="1231" w:y="5761"/>
        <w:spacing w:beforeLines="50" w:before="156" w:afterLines="50" w:after="156"/>
      </w:pPr>
      <w:bookmarkStart w:id="1" w:name="StdName"/>
      <w:r>
        <w:rPr>
          <w:rFonts w:hint="eastAsia"/>
        </w:rPr>
        <w:t>调味品</w:t>
      </w:r>
      <w:r w:rsidR="00A732A7">
        <w:rPr>
          <w:rFonts w:hint="eastAsia"/>
        </w:rPr>
        <w:t>生产</w:t>
      </w:r>
      <w:r w:rsidR="003036B9">
        <w:rPr>
          <w:rFonts w:hint="eastAsia"/>
        </w:rPr>
        <w:t>企业</w:t>
      </w:r>
      <w:r w:rsidR="005658C8">
        <w:rPr>
          <w:rFonts w:hint="eastAsia"/>
        </w:rPr>
        <w:t>检验</w:t>
      </w:r>
      <w:r>
        <w:rPr>
          <w:rFonts w:hint="eastAsia"/>
        </w:rPr>
        <w:t>技术规范</w:t>
      </w:r>
    </w:p>
    <w:bookmarkEnd w:id="1"/>
    <w:p w:rsidR="00B50477" w:rsidRDefault="00B50477" w:rsidP="00195D2B">
      <w:pPr>
        <w:pStyle w:val="ad"/>
        <w:framePr w:wrap="around" w:x="1231" w:y="5761"/>
      </w:pPr>
      <w:r>
        <w:rPr>
          <w:rFonts w:hint="eastAsia"/>
          <w:sz w:val="24"/>
        </w:rPr>
        <w:t>(</w:t>
      </w:r>
      <w:r w:rsidR="00264421">
        <w:rPr>
          <w:rFonts w:hint="eastAsia"/>
          <w:sz w:val="24"/>
        </w:rPr>
        <w:t>征求意见</w:t>
      </w:r>
      <w:r>
        <w:rPr>
          <w:rFonts w:hint="eastAsia"/>
          <w:sz w:val="24"/>
        </w:rPr>
        <w:t>稿)</w:t>
      </w:r>
    </w:p>
    <w:p w:rsidR="00B50477" w:rsidRDefault="00B50477" w:rsidP="00195D2B">
      <w:pPr>
        <w:pStyle w:val="ac"/>
        <w:framePr w:wrap="around" w:x="1231" w:y="5761"/>
      </w:pPr>
    </w:p>
    <w:p w:rsidR="00B50477" w:rsidRDefault="00B50477" w:rsidP="00195D2B">
      <w:pPr>
        <w:pStyle w:val="ab"/>
        <w:framePr w:wrap="around" w:x="1231" w:y="576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0"/>
      </w:tblGrid>
      <w:tr w:rsidR="00B50477" w:rsidTr="00874492">
        <w:trPr>
          <w:trHeight w:val="883"/>
        </w:trPr>
        <w:tc>
          <w:tcPr>
            <w:tcW w:w="9260" w:type="dxa"/>
            <w:tcBorders>
              <w:top w:val="nil"/>
              <w:left w:val="nil"/>
              <w:bottom w:val="nil"/>
              <w:right w:val="nil"/>
            </w:tcBorders>
          </w:tcPr>
          <w:p w:rsidR="00B50477" w:rsidRDefault="00B50477" w:rsidP="00195D2B">
            <w:pPr>
              <w:pStyle w:val="aa"/>
              <w:framePr w:wrap="around" w:x="1231" w:y="5761"/>
            </w:pPr>
            <w:r>
              <w:rPr>
                <w:noProof/>
              </w:rPr>
              <mc:AlternateContent>
                <mc:Choice Requires="wps">
                  <w:drawing>
                    <wp:anchor distT="0" distB="0" distL="114300" distR="114300" simplePos="0" relativeHeight="251656192" behindDoc="1" locked="1" layoutInCell="1" allowOverlap="1" wp14:anchorId="498BEFC5" wp14:editId="020F04CA">
                      <wp:simplePos x="0" y="0"/>
                      <wp:positionH relativeFrom="column">
                        <wp:posOffset>2200910</wp:posOffset>
                      </wp:positionH>
                      <wp:positionV relativeFrom="paragraph">
                        <wp:posOffset>4281805</wp:posOffset>
                      </wp:positionV>
                      <wp:extent cx="1905000" cy="254000"/>
                      <wp:effectExtent l="0" t="1905" r="0" b="127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20B66" id="矩形 10" o:spid="_x0000_s1026" style="position:absolute;left:0;text-align:left;margin-left:173.3pt;margin-top:337.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" stroked="f">
                      <w10:anchorlock/>
                    </v:rect>
                  </w:pict>
                </mc:Fallback>
              </mc:AlternateContent>
            </w:r>
          </w:p>
        </w:tc>
      </w:tr>
      <w:tr w:rsidR="00B50477" w:rsidTr="00874492">
        <w:trPr>
          <w:trHeight w:val="504"/>
        </w:trPr>
        <w:tc>
          <w:tcPr>
            <w:tcW w:w="9260" w:type="dxa"/>
            <w:tcBorders>
              <w:top w:val="nil"/>
              <w:left w:val="nil"/>
              <w:bottom w:val="nil"/>
              <w:right w:val="nil"/>
            </w:tcBorders>
          </w:tcPr>
          <w:p w:rsidR="00B50477" w:rsidRDefault="00B50477" w:rsidP="00195D2B">
            <w:pPr>
              <w:pStyle w:val="a9"/>
              <w:framePr w:wrap="around" w:x="1231" w:y="5761"/>
            </w:pPr>
          </w:p>
        </w:tc>
      </w:tr>
    </w:tbl>
    <w:p w:rsidR="00B50477" w:rsidRDefault="00B50477" w:rsidP="00B50477">
      <w:pPr>
        <w:pStyle w:val="af1"/>
        <w:framePr w:wrap="around"/>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发布</w:t>
      </w:r>
      <w:r>
        <w:rPr>
          <w:noProof/>
        </w:rPr>
        <mc:AlternateContent>
          <mc:Choice Requires="wps">
            <w:drawing>
              <wp:anchor distT="0" distB="0" distL="114300" distR="114300" simplePos="0" relativeHeight="251663360" behindDoc="0" locked="1" layoutInCell="1" allowOverlap="1" wp14:anchorId="187A2EA9" wp14:editId="69546BFB">
                <wp:simplePos x="0" y="0"/>
                <wp:positionH relativeFrom="column">
                  <wp:posOffset>-635</wp:posOffset>
                </wp:positionH>
                <wp:positionV relativeFrom="page">
                  <wp:posOffset>9251950</wp:posOffset>
                </wp:positionV>
                <wp:extent cx="6120130" cy="0"/>
                <wp:effectExtent l="13970" t="12700" r="9525" b="63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3B314" id="直接连接符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nd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cFHZ3S0CAAAzBAAADgAAAAAAAAAAAAAAAAAuAgAAZHJz&#10;L2Uyb0RvYy54bWxQSwECLQAUAAYACAAAACEAEUSd9t0AAAALAQAADwAAAAAAAAAAAAAAAACHBAAA&#10;ZHJzL2Rvd25yZXYueG1sUEsFBgAAAAAEAAQA8wAAAJEFAAAAAA==&#10;">
                <w10:wrap anchory="page"/>
                <w10:anchorlock/>
              </v:line>
            </w:pict>
          </mc:Fallback>
        </mc:AlternateContent>
      </w:r>
    </w:p>
    <w:p w:rsidR="00B50477" w:rsidRDefault="00B50477" w:rsidP="00B50477">
      <w:pPr>
        <w:pStyle w:val="af"/>
        <w:framePr w:wrap="around"/>
      </w:pPr>
      <w:r>
        <w:rPr>
          <w:rFonts w:ascii="黑体" w:hint="eastAsia"/>
        </w:rPr>
        <w:t>xxxx</w:t>
      </w:r>
      <w:r>
        <w:rPr>
          <w:rFonts w:ascii="黑体"/>
        </w:rPr>
        <w:t>–</w:t>
      </w:r>
      <w:r>
        <w:rPr>
          <w:rFonts w:ascii="黑体" w:hint="eastAsia"/>
        </w:rPr>
        <w:t>xx</w:t>
      </w:r>
      <w:r>
        <w:rPr>
          <w:rFonts w:ascii="黑体"/>
        </w:rPr>
        <w:t>–</w:t>
      </w:r>
      <w:r>
        <w:rPr>
          <w:rFonts w:ascii="黑体" w:hint="eastAsia"/>
        </w:rPr>
        <w:t>xx</w:t>
      </w:r>
      <w:r>
        <w:rPr>
          <w:rFonts w:hint="eastAsia"/>
        </w:rPr>
        <w:t>实施</w:t>
      </w:r>
    </w:p>
    <w:p w:rsidR="00240165" w:rsidRDefault="00B50477" w:rsidP="004E4446">
      <w:pPr>
        <w:pStyle w:val="af0"/>
        <w:framePr w:w="9709" w:wrap="around" w:x="1356" w:y="14700"/>
        <w:rPr>
          <w:rFonts w:ascii="Times New Roman" w:hAnsi="Times New Roman"/>
          <w:w w:val="150"/>
          <w:sz w:val="24"/>
        </w:rPr>
      </w:pPr>
      <w:bookmarkStart w:id="2" w:name="fm"/>
      <w:r>
        <w:rPr>
          <w:rFonts w:ascii="Times New Roman" w:hint="eastAsia"/>
          <w:spacing w:val="0"/>
          <w:w w:val="100"/>
          <w:sz w:val="48"/>
        </w:rPr>
        <w:t>重庆</w:t>
      </w:r>
      <w:bookmarkEnd w:id="2"/>
      <w:r w:rsidR="007B5E26">
        <w:rPr>
          <w:rFonts w:ascii="Times New Roman" w:hint="eastAsia"/>
          <w:spacing w:val="0"/>
          <w:w w:val="100"/>
          <w:sz w:val="48"/>
        </w:rPr>
        <w:t>市调味品协会</w:t>
      </w:r>
      <w:r>
        <w:rPr>
          <w:w w:val="150"/>
          <w:sz w:val="24"/>
        </w:rPr>
        <w:t>  </w:t>
      </w:r>
      <w:r>
        <w:rPr>
          <w:rFonts w:ascii="Times New Roman" w:hint="eastAsia"/>
          <w:spacing w:val="0"/>
          <w:w w:val="100"/>
          <w:sz w:val="48"/>
          <w:szCs w:val="52"/>
        </w:rPr>
        <w:t>发布</w:t>
      </w:r>
      <w:bookmarkStart w:id="3" w:name="_GoBack"/>
      <w:bookmarkEnd w:id="3"/>
    </w:p>
    <w:p w:rsidR="00240165" w:rsidRDefault="00240165" w:rsidP="00240165">
      <w:pPr>
        <w:pStyle w:val="af5"/>
        <w:rPr>
          <w:rFonts w:ascii="Times New Roman" w:hAnsi="Times New Roman"/>
        </w:rPr>
      </w:pPr>
      <w:r>
        <w:rPr>
          <w:rFonts w:ascii="Times New Roman" w:hAnsi="Times New Roman" w:hint="eastAsia"/>
        </w:rPr>
        <w:lastRenderedPageBreak/>
        <w:t>前</w:t>
      </w:r>
      <w:bookmarkStart w:id="4" w:name="BKQY"/>
      <w:r>
        <w:rPr>
          <w:rFonts w:ascii="Times New Roman" w:hAnsi="Times New Roman"/>
        </w:rPr>
        <w:t>  </w:t>
      </w:r>
      <w:r>
        <w:rPr>
          <w:rFonts w:ascii="Times New Roman" w:hAnsi="Times New Roman" w:hint="eastAsia"/>
        </w:rPr>
        <w:t>言</w:t>
      </w:r>
      <w:bookmarkEnd w:id="4"/>
    </w:p>
    <w:p w:rsidR="00240165" w:rsidRDefault="00240165" w:rsidP="00240165">
      <w:pPr>
        <w:pStyle w:val="af4"/>
        <w:ind w:firstLine="400"/>
        <w:rPr>
          <w:rFonts w:ascii="Times New Roman" w:hAnsi="Times New Roman"/>
        </w:rPr>
      </w:pPr>
      <w:r>
        <w:rPr>
          <w:rFonts w:ascii="Times New Roman" w:hAnsi="Times New Roman" w:hint="eastAsia"/>
        </w:rPr>
        <w:t>本</w:t>
      </w:r>
      <w:r w:rsidR="007F2D20">
        <w:rPr>
          <w:rFonts w:ascii="Times New Roman" w:hAnsi="Times New Roman" w:hint="eastAsia"/>
        </w:rPr>
        <w:t>文件</w:t>
      </w:r>
      <w:r>
        <w:rPr>
          <w:rFonts w:ascii="Times New Roman" w:hAnsi="Times New Roman" w:hint="eastAsia"/>
        </w:rPr>
        <w:t>按照</w:t>
      </w:r>
      <w:r>
        <w:rPr>
          <w:rFonts w:ascii="Times New Roman" w:hAnsi="Times New Roman" w:hint="eastAsia"/>
        </w:rPr>
        <w:t>GB/T 1.1-2</w:t>
      </w:r>
      <w:r w:rsidR="007F2D20">
        <w:rPr>
          <w:rFonts w:ascii="Times New Roman" w:hAnsi="Times New Roman"/>
        </w:rPr>
        <w:t>020</w:t>
      </w:r>
      <w:r>
        <w:rPr>
          <w:rFonts w:ascii="Times New Roman" w:hAnsi="Times New Roman" w:hint="eastAsia"/>
        </w:rPr>
        <w:t>《标准化工作导则</w:t>
      </w:r>
      <w:r>
        <w:rPr>
          <w:rFonts w:ascii="Times New Roman" w:hAnsi="Times New Roman" w:hint="eastAsia"/>
        </w:rPr>
        <w:t xml:space="preserve"> </w:t>
      </w:r>
      <w:r>
        <w:rPr>
          <w:rFonts w:ascii="Times New Roman" w:hAnsi="Times New Roman" w:hint="eastAsia"/>
        </w:rPr>
        <w:t>第</w:t>
      </w:r>
      <w:r>
        <w:rPr>
          <w:rFonts w:ascii="Times New Roman" w:hAnsi="Times New Roman" w:hint="eastAsia"/>
        </w:rPr>
        <w:t>1</w:t>
      </w:r>
      <w:r>
        <w:rPr>
          <w:rFonts w:ascii="Times New Roman" w:hAnsi="Times New Roman" w:hint="eastAsia"/>
        </w:rPr>
        <w:t>部分：标准的结构和编写》的规则起草。</w:t>
      </w:r>
    </w:p>
    <w:p w:rsidR="00240165" w:rsidRDefault="00240165" w:rsidP="00240165">
      <w:pPr>
        <w:pStyle w:val="af4"/>
        <w:ind w:firstLine="400"/>
        <w:rPr>
          <w:rFonts w:ascii="Times New Roman" w:hAnsi="Times New Roman"/>
        </w:rPr>
      </w:pPr>
      <w:r>
        <w:rPr>
          <w:rFonts w:ascii="Times New Roman" w:hAnsi="Times New Roman" w:hint="eastAsia"/>
        </w:rPr>
        <w:t>本</w:t>
      </w:r>
      <w:r w:rsidR="007F2D20">
        <w:rPr>
          <w:rFonts w:ascii="Times New Roman" w:hAnsi="Times New Roman" w:hint="eastAsia"/>
        </w:rPr>
        <w:t>文件</w:t>
      </w:r>
      <w:r>
        <w:rPr>
          <w:rFonts w:ascii="Times New Roman" w:hAnsi="Times New Roman" w:hint="eastAsia"/>
        </w:rPr>
        <w:t>由重庆市</w:t>
      </w:r>
      <w:r w:rsidR="00121803">
        <w:rPr>
          <w:rFonts w:ascii="Times New Roman" w:hAnsi="Times New Roman" w:hint="eastAsia"/>
        </w:rPr>
        <w:t>调味品</w:t>
      </w:r>
      <w:r>
        <w:rPr>
          <w:rFonts w:ascii="Times New Roman" w:hAnsi="Times New Roman" w:hint="eastAsia"/>
        </w:rPr>
        <w:t>协会归口。</w:t>
      </w:r>
    </w:p>
    <w:p w:rsidR="00FB60E9" w:rsidRDefault="00FB60E9" w:rsidP="00FB60E9">
      <w:pPr>
        <w:pStyle w:val="af4"/>
        <w:ind w:firstLine="400"/>
      </w:pPr>
      <w:r>
        <w:rPr>
          <w:rFonts w:hint="eastAsia"/>
        </w:rPr>
        <w:t>本文件起草单位：</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XXX</w:t>
      </w:r>
      <w:r>
        <w:rPr>
          <w:rFonts w:hint="eastAsia"/>
        </w:rPr>
        <w:t>。</w:t>
      </w:r>
    </w:p>
    <w:p w:rsidR="00FB60E9" w:rsidRDefault="00FB60E9" w:rsidP="00FB60E9">
      <w:pPr>
        <w:pStyle w:val="af4"/>
        <w:ind w:firstLine="400"/>
        <w:sectPr w:rsidR="00FB60E9" w:rsidSect="00610CFB">
          <w:headerReference w:type="even" r:id="rId8"/>
          <w:headerReference w:type="default" r:id="rId9"/>
          <w:footerReference w:type="default" r:id="rId10"/>
          <w:headerReference w:type="first" r:id="rId11"/>
          <w:footerReference w:type="first" r:id="rId12"/>
          <w:pgSz w:w="11906" w:h="16838"/>
          <w:pgMar w:top="567" w:right="1134" w:bottom="1134" w:left="1417" w:header="1418" w:footer="1134" w:gutter="0"/>
          <w:pgNumType w:start="0"/>
          <w:cols w:space="720"/>
          <w:formProt w:val="0"/>
          <w:docGrid w:type="lines" w:linePitch="312"/>
        </w:sectPr>
      </w:pPr>
      <w:r>
        <w:rPr>
          <w:rFonts w:hint="eastAsia"/>
        </w:rPr>
        <w:t>本文件主要起草人</w:t>
      </w:r>
      <w:r>
        <w:rPr>
          <w:rFonts w:hint="eastAsia"/>
        </w:rPr>
        <w:t>: XXX</w:t>
      </w:r>
      <w:r>
        <w:rPr>
          <w:rFonts w:hint="eastAsia"/>
        </w:rPr>
        <w:t>、</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XX</w:t>
      </w:r>
      <w:r>
        <w:t>X</w:t>
      </w:r>
    </w:p>
    <w:p w:rsidR="004C1F5E" w:rsidRDefault="00AB19CB" w:rsidP="00FB60E9">
      <w:pPr>
        <w:spacing w:before="640" w:after="560" w:line="460" w:lineRule="exact"/>
        <w:jc w:val="center"/>
        <w:outlineLvl w:val="0"/>
        <w:rPr>
          <w:rFonts w:ascii="Times New Roman" w:eastAsia="黑体" w:hAnsi="Times New Roman"/>
          <w:sz w:val="32"/>
        </w:rPr>
      </w:pPr>
      <w:r>
        <w:rPr>
          <w:rFonts w:ascii="Times New Roman" w:eastAsia="黑体" w:hAnsi="Times New Roman" w:hint="eastAsia"/>
          <w:sz w:val="32"/>
        </w:rPr>
        <w:lastRenderedPageBreak/>
        <w:t>调味品</w:t>
      </w:r>
      <w:r w:rsidR="00FB60E9">
        <w:rPr>
          <w:rFonts w:ascii="Times New Roman" w:eastAsia="黑体" w:hAnsi="Times New Roman" w:hint="eastAsia"/>
          <w:sz w:val="32"/>
        </w:rPr>
        <w:t>生产企业</w:t>
      </w:r>
      <w:r w:rsidR="005658C8">
        <w:rPr>
          <w:rFonts w:ascii="Times New Roman" w:eastAsia="黑体" w:hAnsi="Times New Roman" w:hint="eastAsia"/>
          <w:sz w:val="32"/>
        </w:rPr>
        <w:t>检验</w:t>
      </w:r>
      <w:r>
        <w:rPr>
          <w:rFonts w:ascii="Times New Roman" w:eastAsia="黑体" w:hAnsi="Times New Roman" w:hint="eastAsia"/>
          <w:sz w:val="32"/>
        </w:rPr>
        <w:t>技术规范</w:t>
      </w:r>
    </w:p>
    <w:p w:rsidR="004C1F5E" w:rsidRDefault="00DA0D04">
      <w:pPr>
        <w:spacing w:beforeLines="100" w:before="312" w:afterLines="100" w:after="312"/>
        <w:jc w:val="left"/>
        <w:outlineLvl w:val="1"/>
        <w:rPr>
          <w:rFonts w:ascii="Times New Roman" w:eastAsia="黑体" w:hAnsi="Times New Roman"/>
        </w:rPr>
      </w:pPr>
      <w:r>
        <w:rPr>
          <w:rFonts w:ascii="Times New Roman" w:eastAsia="黑体" w:hAnsi="Times New Roman" w:hint="eastAsia"/>
        </w:rPr>
        <w:t>1</w:t>
      </w:r>
      <w:r w:rsidR="00551C55">
        <w:rPr>
          <w:rFonts w:ascii="Times New Roman" w:eastAsia="黑体" w:hAnsi="Times New Roman" w:hint="eastAsia"/>
        </w:rPr>
        <w:t>适用</w:t>
      </w:r>
      <w:r>
        <w:rPr>
          <w:rFonts w:ascii="Times New Roman" w:eastAsia="黑体" w:hAnsi="Times New Roman" w:hint="eastAsia"/>
        </w:rPr>
        <w:t>范围</w:t>
      </w:r>
    </w:p>
    <w:p w:rsidR="004C1F5E" w:rsidRPr="00C30AC6" w:rsidRDefault="00C30AC6">
      <w:pPr>
        <w:ind w:firstLineChars="200" w:firstLine="420"/>
        <w:jc w:val="left"/>
        <w:rPr>
          <w:rFonts w:ascii="Times New Roman" w:eastAsia="宋体" w:hAnsi="Times New Roman"/>
        </w:rPr>
      </w:pPr>
      <w:r w:rsidRPr="00C30AC6">
        <w:rPr>
          <w:rFonts w:ascii="Times New Roman" w:eastAsia="宋体" w:hAnsi="Times New Roman" w:cs="宋体"/>
          <w:color w:val="000000"/>
        </w:rPr>
        <w:t>本</w:t>
      </w:r>
      <w:r w:rsidR="003036B9">
        <w:rPr>
          <w:rFonts w:ascii="Times New Roman" w:eastAsia="宋体" w:hAnsi="Times New Roman" w:cs="宋体" w:hint="eastAsia"/>
          <w:color w:val="000000"/>
        </w:rPr>
        <w:t>文件</w:t>
      </w:r>
      <w:r w:rsidRPr="00C30AC6">
        <w:rPr>
          <w:rFonts w:ascii="Times New Roman" w:eastAsia="宋体" w:hAnsi="Times New Roman" w:cs="宋体"/>
          <w:color w:val="000000"/>
        </w:rPr>
        <w:t>规定</w:t>
      </w:r>
      <w:r w:rsidRPr="00C30AC6">
        <w:rPr>
          <w:rFonts w:ascii="Times New Roman" w:eastAsia="宋体" w:hAnsi="Times New Roman" w:cs="宋体" w:hint="eastAsia"/>
          <w:color w:val="000000"/>
        </w:rPr>
        <w:t>了</w:t>
      </w:r>
      <w:r w:rsidR="00BA3B3B">
        <w:rPr>
          <w:rFonts w:ascii="Times New Roman" w:eastAsia="宋体" w:hAnsi="Times New Roman" w:cs="宋体" w:hint="eastAsia"/>
          <w:color w:val="000000"/>
        </w:rPr>
        <w:t>生产</w:t>
      </w:r>
      <w:r w:rsidR="003036B9">
        <w:rPr>
          <w:rFonts w:ascii="Times New Roman" w:eastAsia="宋体" w:hAnsi="Times New Roman" w:cs="宋体" w:hint="eastAsia"/>
          <w:color w:val="000000"/>
        </w:rPr>
        <w:t>预包装</w:t>
      </w:r>
      <w:r w:rsidR="00BA3B3B">
        <w:rPr>
          <w:rFonts w:ascii="Times New Roman" w:eastAsia="宋体" w:hAnsi="Times New Roman" w:cs="宋体" w:hint="eastAsia"/>
          <w:color w:val="000000"/>
        </w:rPr>
        <w:t>类</w:t>
      </w:r>
      <w:r w:rsidRPr="00C30AC6">
        <w:rPr>
          <w:rFonts w:ascii="Times New Roman" w:eastAsia="宋体" w:hAnsi="Times New Roman" w:cs="宋体" w:hint="eastAsia"/>
          <w:color w:val="000000"/>
        </w:rPr>
        <w:t>调味品</w:t>
      </w:r>
      <w:r w:rsidR="00BA3B3B">
        <w:rPr>
          <w:rFonts w:ascii="Times New Roman" w:eastAsia="宋体" w:hAnsi="Times New Roman" w:cs="宋体" w:hint="eastAsia"/>
          <w:color w:val="000000"/>
        </w:rPr>
        <w:t>的食品</w:t>
      </w:r>
      <w:r w:rsidRPr="00C30AC6">
        <w:rPr>
          <w:rFonts w:ascii="Times New Roman" w:eastAsia="宋体" w:hAnsi="Times New Roman" w:cs="宋体" w:hint="eastAsia"/>
          <w:color w:val="000000"/>
        </w:rPr>
        <w:t>企业实验室布局、原材料验收管理以及出厂检验的基本要求及管理准则。</w:t>
      </w:r>
    </w:p>
    <w:p w:rsidR="004C1F5E" w:rsidRDefault="00DA0D04" w:rsidP="00E80792">
      <w:pPr>
        <w:tabs>
          <w:tab w:val="center" w:pos="4153"/>
        </w:tabs>
        <w:spacing w:beforeLines="100" w:before="312" w:afterLines="100" w:after="312"/>
        <w:jc w:val="left"/>
        <w:outlineLvl w:val="1"/>
        <w:rPr>
          <w:rFonts w:ascii="Times New Roman" w:eastAsia="黑体" w:hAnsi="Times New Roman"/>
        </w:rPr>
      </w:pPr>
      <w:r>
        <w:rPr>
          <w:rFonts w:ascii="Times New Roman" w:eastAsia="黑体" w:hAnsi="Times New Roman" w:hint="eastAsia"/>
        </w:rPr>
        <w:t xml:space="preserve">2 </w:t>
      </w:r>
      <w:r>
        <w:rPr>
          <w:rFonts w:ascii="Times New Roman" w:eastAsia="黑体" w:hAnsi="Times New Roman" w:hint="eastAsia"/>
        </w:rPr>
        <w:t>规范性引用文件</w:t>
      </w:r>
    </w:p>
    <w:p w:rsidR="002E2D51" w:rsidRDefault="008943AA" w:rsidP="002E2D51">
      <w:pPr>
        <w:ind w:firstLineChars="200" w:firstLine="420"/>
        <w:jc w:val="left"/>
        <w:rPr>
          <w:rFonts w:ascii="Times New Roman" w:eastAsia="宋体" w:hAnsi="Times New Roman"/>
        </w:rPr>
      </w:pPr>
      <w:r w:rsidRPr="008943AA">
        <w:rPr>
          <w:rFonts w:ascii="Times New Roman" w:eastAsia="宋体" w:hAnsi="Times New Roman" w:hint="eastAsia"/>
        </w:rPr>
        <w:t>下列文件对于本文件的应用是必不可少的。凡是注日期的引用文件，仅所注日期的版本适用于本文件。凡是不注日期的引用文件，其最新版本（包括所有的修改单）适用于本文件。</w:t>
      </w:r>
    </w:p>
    <w:p w:rsidR="00FB60E9" w:rsidRDefault="00FB60E9" w:rsidP="00DA4E0D">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2716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植物油</w:t>
      </w:r>
    </w:p>
    <w:p w:rsidR="00FB60E9" w:rsidRP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2720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味精</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2721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食用盐</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 xml:space="preserve"> 2760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食品添加剂使用标准</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 xml:space="preserve"> 2761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食品中真菌毒素限量</w:t>
      </w:r>
    </w:p>
    <w:p w:rsidR="00FB60E9" w:rsidRP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 xml:space="preserve"> 2762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食品中污染物限量（含第</w:t>
      </w:r>
      <w:r>
        <w:rPr>
          <w:rFonts w:ascii="Times New Roman" w:eastAsia="宋体" w:hAnsi="Times New Roman" w:hint="eastAsia"/>
        </w:rPr>
        <w:t>1</w:t>
      </w:r>
      <w:r>
        <w:rPr>
          <w:rFonts w:ascii="Times New Roman" w:eastAsia="宋体" w:hAnsi="Times New Roman" w:hint="eastAsia"/>
        </w:rPr>
        <w:t>号修改单）</w:t>
      </w:r>
    </w:p>
    <w:p w:rsidR="00DA4E0D" w:rsidRPr="005A7D31" w:rsidRDefault="00DA4E0D" w:rsidP="00DA4E0D">
      <w:pPr>
        <w:ind w:firstLineChars="200" w:firstLine="420"/>
        <w:jc w:val="left"/>
        <w:rPr>
          <w:rFonts w:ascii="Times New Roman" w:eastAsia="宋体" w:hAnsi="Times New Roman"/>
        </w:rPr>
      </w:pPr>
      <w:r w:rsidRPr="005A7D31">
        <w:rPr>
          <w:rFonts w:ascii="Times New Roman" w:eastAsia="宋体" w:hAnsi="Times New Roman"/>
        </w:rPr>
        <w:t xml:space="preserve">GB 5009.3 </w:t>
      </w:r>
      <w:r w:rsidR="00381C02">
        <w:rPr>
          <w:rFonts w:ascii="Times New Roman" w:eastAsia="宋体" w:hAnsi="Times New Roman" w:hint="eastAsia"/>
        </w:rPr>
        <w:t>食品安全国家标准</w:t>
      </w:r>
      <w:r w:rsidR="00381C02">
        <w:rPr>
          <w:rFonts w:ascii="Times New Roman" w:eastAsia="宋体" w:hAnsi="Times New Roman" w:hint="eastAsia"/>
        </w:rPr>
        <w:t xml:space="preserve"> </w:t>
      </w:r>
      <w:r w:rsidRPr="005A7D31">
        <w:rPr>
          <w:rFonts w:ascii="Times New Roman" w:eastAsia="宋体" w:hAnsi="Times New Roman" w:hint="eastAsia"/>
        </w:rPr>
        <w:t>食品中水分的测定</w:t>
      </w:r>
    </w:p>
    <w:p w:rsidR="00B514E3" w:rsidRDefault="00DA4E0D" w:rsidP="00FB60E9">
      <w:pPr>
        <w:ind w:firstLineChars="200" w:firstLine="420"/>
        <w:jc w:val="left"/>
        <w:rPr>
          <w:rFonts w:ascii="Times New Roman" w:eastAsia="宋体" w:hAnsi="Times New Roman"/>
        </w:rPr>
      </w:pPr>
      <w:r w:rsidRPr="005A7D31">
        <w:rPr>
          <w:rFonts w:ascii="Times New Roman" w:eastAsia="宋体" w:hAnsi="Times New Roman" w:hint="eastAsia"/>
        </w:rPr>
        <w:t>GB</w:t>
      </w:r>
      <w:r w:rsidRPr="005A7D31">
        <w:rPr>
          <w:rFonts w:ascii="Times New Roman" w:eastAsia="宋体" w:hAnsi="Times New Roman"/>
        </w:rPr>
        <w:t xml:space="preserve"> 5009.4 </w:t>
      </w:r>
      <w:r w:rsidR="00381C02">
        <w:rPr>
          <w:rFonts w:ascii="Times New Roman" w:eastAsia="宋体" w:hAnsi="Times New Roman" w:hint="eastAsia"/>
        </w:rPr>
        <w:t>食品安全国家标准</w:t>
      </w:r>
      <w:r w:rsidR="00381C02">
        <w:rPr>
          <w:rFonts w:ascii="Times New Roman" w:eastAsia="宋体" w:hAnsi="Times New Roman" w:hint="eastAsia"/>
        </w:rPr>
        <w:t xml:space="preserve"> </w:t>
      </w:r>
      <w:r w:rsidRPr="005A7D31">
        <w:rPr>
          <w:rFonts w:ascii="Times New Roman" w:eastAsia="宋体" w:hAnsi="Times New Roman" w:hint="eastAsia"/>
        </w:rPr>
        <w:t>食品中灰分的测定</w:t>
      </w:r>
    </w:p>
    <w:p w:rsidR="00FB60E9" w:rsidRP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5009.42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食盐指标的测定</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5009.148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植物性食品中游离棉酚的测定</w:t>
      </w:r>
    </w:p>
    <w:p w:rsidR="00FB60E9" w:rsidRP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5009.181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食品中丙二醛的测定</w:t>
      </w:r>
    </w:p>
    <w:p w:rsidR="00E87485" w:rsidRDefault="00B514E3" w:rsidP="00E87485">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B 5009.227</w:t>
      </w:r>
      <w:r w:rsidR="00E87485">
        <w:rPr>
          <w:rFonts w:ascii="Times New Roman" w:eastAsia="宋体" w:hAnsi="Times New Roman"/>
        </w:rPr>
        <w:t xml:space="preserve"> </w:t>
      </w:r>
      <w:r w:rsidR="00E87485">
        <w:rPr>
          <w:rFonts w:ascii="Times New Roman" w:eastAsia="宋体" w:hAnsi="Times New Roman" w:hint="eastAsia"/>
        </w:rPr>
        <w:t>食品安全国家标准</w:t>
      </w:r>
      <w:r w:rsidR="00E87485">
        <w:rPr>
          <w:rFonts w:ascii="Times New Roman" w:eastAsia="宋体" w:hAnsi="Times New Roman" w:hint="eastAsia"/>
        </w:rPr>
        <w:t xml:space="preserve"> </w:t>
      </w:r>
      <w:r w:rsidR="00E87485">
        <w:rPr>
          <w:rFonts w:ascii="Times New Roman" w:eastAsia="宋体" w:hAnsi="Times New Roman" w:hint="eastAsia"/>
        </w:rPr>
        <w:t>食品中过氧化值的测定</w:t>
      </w:r>
    </w:p>
    <w:p w:rsidR="00FB60E9" w:rsidRP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5009.229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食品中酸价的测定</w:t>
      </w:r>
    </w:p>
    <w:p w:rsidR="00B514E3" w:rsidRDefault="00B514E3" w:rsidP="00DA4E0D">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B 5009.262</w:t>
      </w:r>
      <w:r w:rsidR="00E87485">
        <w:rPr>
          <w:rFonts w:ascii="Times New Roman" w:eastAsia="宋体" w:hAnsi="Times New Roman"/>
        </w:rPr>
        <w:t xml:space="preserve"> </w:t>
      </w:r>
      <w:r w:rsidR="00E87485">
        <w:rPr>
          <w:rFonts w:ascii="Times New Roman" w:eastAsia="宋体" w:hAnsi="Times New Roman" w:hint="eastAsia"/>
        </w:rPr>
        <w:t>食品安全国家标准</w:t>
      </w:r>
      <w:r w:rsidR="00E87485">
        <w:rPr>
          <w:rFonts w:ascii="Times New Roman" w:eastAsia="宋体" w:hAnsi="Times New Roman" w:hint="eastAsia"/>
        </w:rPr>
        <w:t xml:space="preserve"> </w:t>
      </w:r>
      <w:r w:rsidR="00037750">
        <w:rPr>
          <w:rFonts w:ascii="Times New Roman" w:eastAsia="宋体" w:hAnsi="Times New Roman" w:hint="eastAsia"/>
        </w:rPr>
        <w:t>食品中溶剂残留量的测定</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 xml:space="preserve">B 10146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食用动物油脂</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 xml:space="preserve"> 14881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食品生产通用卫生规范</w:t>
      </w:r>
    </w:p>
    <w:p w:rsidR="008943AA" w:rsidRDefault="008943AA" w:rsidP="00FB60E9">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w:t>
      </w:r>
      <w:r>
        <w:rPr>
          <w:rFonts w:ascii="Times New Roman" w:eastAsia="宋体" w:hAnsi="Times New Roman" w:hint="eastAsia"/>
        </w:rPr>
        <w:t>T</w:t>
      </w:r>
      <w:r>
        <w:rPr>
          <w:rFonts w:ascii="Times New Roman" w:eastAsia="宋体" w:hAnsi="Times New Roman"/>
        </w:rPr>
        <w:t xml:space="preserve"> 6682 </w:t>
      </w:r>
      <w:r>
        <w:rPr>
          <w:rFonts w:ascii="Times New Roman" w:eastAsia="宋体" w:hAnsi="Times New Roman" w:hint="eastAsia"/>
        </w:rPr>
        <w:t>分析实验室用水规格和试验方法</w:t>
      </w:r>
    </w:p>
    <w:p w:rsidR="008943AA" w:rsidRDefault="008943AA" w:rsidP="00FB60E9">
      <w:pPr>
        <w:ind w:firstLineChars="200" w:firstLine="420"/>
        <w:jc w:val="left"/>
        <w:rPr>
          <w:rFonts w:ascii="Times New Roman" w:eastAsia="宋体" w:hAnsi="Times New Roman"/>
        </w:rPr>
      </w:pPr>
      <w:r w:rsidRPr="005A7D31">
        <w:rPr>
          <w:rFonts w:ascii="Times New Roman" w:eastAsia="宋体" w:hAnsi="Times New Roman" w:hint="eastAsia"/>
        </w:rPr>
        <w:t>GB</w:t>
      </w:r>
      <w:r w:rsidRPr="005A7D31">
        <w:rPr>
          <w:rFonts w:ascii="Times New Roman" w:eastAsia="宋体" w:hAnsi="Times New Roman"/>
        </w:rPr>
        <w:t xml:space="preserve">/T 17527 </w:t>
      </w:r>
      <w:r w:rsidRPr="005A7D31">
        <w:rPr>
          <w:rFonts w:ascii="Times New Roman" w:eastAsia="宋体" w:hAnsi="Times New Roman" w:hint="eastAsia"/>
        </w:rPr>
        <w:t>胡椒精油含量的测定</w:t>
      </w:r>
    </w:p>
    <w:p w:rsidR="00FB60E9" w:rsidRPr="005A7D31" w:rsidRDefault="00FB60E9" w:rsidP="00FB60E9">
      <w:pPr>
        <w:ind w:firstLineChars="200" w:firstLine="420"/>
        <w:jc w:val="left"/>
        <w:rPr>
          <w:rFonts w:ascii="Times New Roman" w:eastAsia="宋体" w:hAnsi="Times New Roman"/>
        </w:rPr>
      </w:pPr>
      <w:r w:rsidRPr="005A7D31">
        <w:rPr>
          <w:rFonts w:ascii="Times New Roman" w:eastAsia="宋体" w:hAnsi="Times New Roman" w:hint="eastAsia"/>
        </w:rPr>
        <w:t>GB/</w:t>
      </w:r>
      <w:r w:rsidRPr="005A7D31">
        <w:rPr>
          <w:rFonts w:ascii="Times New Roman" w:eastAsia="宋体" w:hAnsi="Times New Roman"/>
        </w:rPr>
        <w:t xml:space="preserve">T 30391 </w:t>
      </w:r>
      <w:r w:rsidRPr="005A7D31">
        <w:rPr>
          <w:rFonts w:ascii="Times New Roman" w:eastAsia="宋体" w:hAnsi="Times New Roman" w:hint="eastAsia"/>
        </w:rPr>
        <w:t>花椒</w:t>
      </w:r>
    </w:p>
    <w:p w:rsidR="00FB60E9" w:rsidRDefault="00FB60E9" w:rsidP="00FB60E9">
      <w:pPr>
        <w:ind w:firstLineChars="200" w:firstLine="420"/>
        <w:jc w:val="left"/>
        <w:rPr>
          <w:rFonts w:ascii="Times New Roman" w:eastAsia="宋体" w:hAnsi="Times New Roman"/>
        </w:rPr>
      </w:pPr>
      <w:r w:rsidRPr="005A7D31">
        <w:rPr>
          <w:rFonts w:ascii="Times New Roman" w:eastAsia="宋体" w:hAnsi="Times New Roman" w:hint="eastAsia"/>
        </w:rPr>
        <w:t>GB/</w:t>
      </w:r>
      <w:r w:rsidRPr="005A7D31">
        <w:rPr>
          <w:rFonts w:ascii="Times New Roman" w:eastAsia="宋体" w:hAnsi="Times New Roman"/>
        </w:rPr>
        <w:t xml:space="preserve">T 30382 </w:t>
      </w:r>
      <w:r w:rsidRPr="005A7D31">
        <w:rPr>
          <w:rFonts w:ascii="Times New Roman" w:eastAsia="宋体" w:hAnsi="Times New Roman" w:hint="eastAsia"/>
        </w:rPr>
        <w:t>辣椒（整的或粉状）</w:t>
      </w:r>
    </w:p>
    <w:p w:rsidR="00FB60E9" w:rsidRDefault="00FB60E9" w:rsidP="00FB60E9">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 xml:space="preserve"> 31650 </w:t>
      </w:r>
      <w:r>
        <w:rPr>
          <w:rFonts w:ascii="Times New Roman" w:eastAsia="宋体" w:hAnsi="Times New Roman" w:hint="eastAsia"/>
        </w:rPr>
        <w:t>食品安全国家标准</w:t>
      </w:r>
      <w:r>
        <w:rPr>
          <w:rFonts w:ascii="Times New Roman" w:eastAsia="宋体" w:hAnsi="Times New Roman" w:hint="eastAsia"/>
        </w:rPr>
        <w:t xml:space="preserve"> </w:t>
      </w:r>
      <w:r>
        <w:rPr>
          <w:rFonts w:ascii="Times New Roman" w:eastAsia="宋体" w:hAnsi="Times New Roman" w:hint="eastAsia"/>
        </w:rPr>
        <w:t>食品中兽药最大残留限量</w:t>
      </w:r>
    </w:p>
    <w:p w:rsidR="008943AA" w:rsidRDefault="008943AA" w:rsidP="00FB60E9">
      <w:pPr>
        <w:ind w:firstLineChars="200" w:firstLine="420"/>
        <w:jc w:val="left"/>
        <w:rPr>
          <w:rFonts w:ascii="Times New Roman" w:eastAsia="宋体" w:hAnsi="Times New Roman"/>
        </w:rPr>
      </w:pPr>
      <w:r w:rsidRPr="005A7D31">
        <w:rPr>
          <w:rFonts w:ascii="Times New Roman" w:eastAsia="宋体" w:hAnsi="Times New Roman"/>
        </w:rPr>
        <w:t xml:space="preserve">GB/T 12729.5 </w:t>
      </w:r>
      <w:r w:rsidRPr="005A7D31">
        <w:rPr>
          <w:rFonts w:ascii="Times New Roman" w:eastAsia="宋体" w:hAnsi="Times New Roman" w:hint="eastAsia"/>
        </w:rPr>
        <w:t>香辛料和调味品</w:t>
      </w:r>
      <w:r w:rsidRPr="005A7D31">
        <w:rPr>
          <w:rFonts w:ascii="Times New Roman" w:eastAsia="宋体" w:hAnsi="Times New Roman" w:hint="eastAsia"/>
        </w:rPr>
        <w:t xml:space="preserve"> </w:t>
      </w:r>
      <w:r w:rsidRPr="005A7D31">
        <w:rPr>
          <w:rFonts w:ascii="Times New Roman" w:eastAsia="宋体" w:hAnsi="Times New Roman" w:hint="eastAsia"/>
        </w:rPr>
        <w:t>外来物含量的测定</w:t>
      </w:r>
    </w:p>
    <w:p w:rsidR="00B514E3" w:rsidRPr="005A7D31" w:rsidRDefault="00B514E3" w:rsidP="00DA4E0D">
      <w:pPr>
        <w:ind w:firstLineChars="200" w:firstLine="420"/>
        <w:jc w:val="left"/>
        <w:rPr>
          <w:rFonts w:ascii="Times New Roman" w:eastAsia="宋体" w:hAnsi="Times New Roman"/>
        </w:rPr>
      </w:pPr>
      <w:r>
        <w:rPr>
          <w:rFonts w:ascii="Times New Roman" w:eastAsia="宋体" w:hAnsi="Times New Roman" w:hint="eastAsia"/>
        </w:rPr>
        <w:t>G</w:t>
      </w:r>
      <w:r>
        <w:rPr>
          <w:rFonts w:ascii="Times New Roman" w:eastAsia="宋体" w:hAnsi="Times New Roman"/>
        </w:rPr>
        <w:t>B</w:t>
      </w:r>
      <w:r>
        <w:rPr>
          <w:rFonts w:ascii="Times New Roman" w:eastAsia="宋体" w:hAnsi="Times New Roman" w:hint="eastAsia"/>
        </w:rPr>
        <w:t>/</w:t>
      </w:r>
      <w:r>
        <w:rPr>
          <w:rFonts w:ascii="Times New Roman" w:eastAsia="宋体" w:hAnsi="Times New Roman"/>
        </w:rPr>
        <w:t>T 12729.12</w:t>
      </w:r>
      <w:r w:rsidR="00037750">
        <w:rPr>
          <w:rFonts w:ascii="Times New Roman" w:eastAsia="宋体" w:hAnsi="Times New Roman"/>
        </w:rPr>
        <w:t xml:space="preserve"> </w:t>
      </w:r>
      <w:r w:rsidR="00037750">
        <w:rPr>
          <w:rFonts w:ascii="Times New Roman" w:eastAsia="宋体" w:hAnsi="Times New Roman" w:hint="eastAsia"/>
        </w:rPr>
        <w:t>香辛料和调味品</w:t>
      </w:r>
      <w:r w:rsidR="00037750">
        <w:rPr>
          <w:rFonts w:ascii="Times New Roman" w:eastAsia="宋体" w:hAnsi="Times New Roman" w:hint="eastAsia"/>
        </w:rPr>
        <w:t xml:space="preserve"> </w:t>
      </w:r>
      <w:r w:rsidR="00037750">
        <w:rPr>
          <w:rFonts w:ascii="Times New Roman" w:eastAsia="宋体" w:hAnsi="Times New Roman" w:hint="eastAsia"/>
        </w:rPr>
        <w:t>不挥发性乙醚抽提物的测定</w:t>
      </w:r>
    </w:p>
    <w:p w:rsidR="00DA4E0D" w:rsidRDefault="00DA4E0D" w:rsidP="00DA4E0D">
      <w:pPr>
        <w:ind w:firstLineChars="200" w:firstLine="420"/>
        <w:jc w:val="left"/>
        <w:rPr>
          <w:rFonts w:ascii="Times New Roman" w:eastAsia="宋体" w:hAnsi="Times New Roman"/>
        </w:rPr>
      </w:pPr>
      <w:r>
        <w:rPr>
          <w:rFonts w:ascii="Times New Roman" w:eastAsia="宋体" w:hAnsi="Times New Roman" w:hint="eastAsia"/>
        </w:rPr>
        <w:t>GB</w:t>
      </w:r>
      <w:r>
        <w:rPr>
          <w:rFonts w:ascii="Times New Roman" w:eastAsia="宋体" w:hAnsi="Times New Roman"/>
        </w:rPr>
        <w:t xml:space="preserve">/T </w:t>
      </w:r>
      <w:bookmarkStart w:id="5" w:name="_Hlk75782305"/>
      <w:r>
        <w:rPr>
          <w:rFonts w:ascii="Times New Roman" w:eastAsia="宋体" w:hAnsi="Times New Roman"/>
        </w:rPr>
        <w:t>32146.3</w:t>
      </w:r>
      <w:bookmarkEnd w:id="5"/>
      <w:r>
        <w:rPr>
          <w:rFonts w:ascii="Times New Roman" w:eastAsia="宋体" w:hAnsi="Times New Roman"/>
        </w:rPr>
        <w:t xml:space="preserve"> </w:t>
      </w:r>
      <w:bookmarkStart w:id="6" w:name="_Hlk75782241"/>
      <w:r>
        <w:rPr>
          <w:rFonts w:ascii="Times New Roman" w:eastAsia="宋体" w:hAnsi="Times New Roman" w:hint="eastAsia"/>
        </w:rPr>
        <w:t>检验检测实验室设计与建设技术要求第</w:t>
      </w:r>
      <w:r>
        <w:rPr>
          <w:rFonts w:ascii="Times New Roman" w:eastAsia="宋体" w:hAnsi="Times New Roman" w:hint="eastAsia"/>
        </w:rPr>
        <w:t>3</w:t>
      </w:r>
      <w:r>
        <w:rPr>
          <w:rFonts w:ascii="Times New Roman" w:eastAsia="宋体" w:hAnsi="Times New Roman" w:hint="eastAsia"/>
        </w:rPr>
        <w:t>部分：食品实验室</w:t>
      </w:r>
      <w:bookmarkEnd w:id="6"/>
    </w:p>
    <w:p w:rsidR="00551C55" w:rsidRDefault="004C3CD4" w:rsidP="008943AA">
      <w:pPr>
        <w:ind w:firstLineChars="200" w:firstLine="420"/>
        <w:jc w:val="left"/>
        <w:rPr>
          <w:rFonts w:ascii="Times New Roman" w:eastAsia="宋体" w:hAnsi="Times New Roman"/>
        </w:rPr>
      </w:pPr>
      <w:r>
        <w:rPr>
          <w:rFonts w:ascii="Times New Roman" w:eastAsia="宋体" w:hAnsi="Times New Roman" w:hint="eastAsia"/>
        </w:rPr>
        <w:t>S</w:t>
      </w:r>
      <w:r>
        <w:rPr>
          <w:rFonts w:ascii="Times New Roman" w:eastAsia="宋体" w:hAnsi="Times New Roman"/>
        </w:rPr>
        <w:t xml:space="preserve">N/T 3029 </w:t>
      </w:r>
      <w:r>
        <w:rPr>
          <w:rFonts w:ascii="Times New Roman" w:eastAsia="宋体" w:hAnsi="Times New Roman" w:hint="eastAsia"/>
        </w:rPr>
        <w:t>进出口调味品检验规程</w:t>
      </w:r>
    </w:p>
    <w:p w:rsidR="00686910" w:rsidRDefault="001A0585" w:rsidP="00686910">
      <w:pPr>
        <w:spacing w:beforeLines="100" w:before="312" w:afterLines="100" w:after="312"/>
        <w:jc w:val="left"/>
        <w:outlineLvl w:val="1"/>
        <w:rPr>
          <w:rFonts w:ascii="Times New Roman" w:eastAsia="黑体" w:hAnsi="Times New Roman"/>
        </w:rPr>
      </w:pPr>
      <w:r>
        <w:rPr>
          <w:rFonts w:ascii="Times New Roman" w:eastAsia="黑体" w:hAnsi="Times New Roman"/>
        </w:rPr>
        <w:t>3</w:t>
      </w:r>
      <w:r w:rsidR="00686910">
        <w:rPr>
          <w:rFonts w:ascii="Times New Roman" w:eastAsia="黑体" w:hAnsi="Times New Roman" w:hint="eastAsia"/>
        </w:rPr>
        <w:t xml:space="preserve"> </w:t>
      </w:r>
      <w:r w:rsidR="00686910">
        <w:rPr>
          <w:rFonts w:ascii="Times New Roman" w:eastAsia="黑体" w:hAnsi="Times New Roman" w:hint="eastAsia"/>
        </w:rPr>
        <w:t>实验室布局</w:t>
      </w:r>
    </w:p>
    <w:p w:rsidR="00A84CCF" w:rsidRPr="00A84CCF" w:rsidRDefault="001A0585" w:rsidP="00A84CCF">
      <w:pPr>
        <w:spacing w:beforeLines="50" w:before="156" w:afterLines="50" w:after="156"/>
        <w:jc w:val="left"/>
        <w:rPr>
          <w:rFonts w:ascii="Times New Roman" w:eastAsia="黑体" w:hAnsi="Times New Roman"/>
        </w:rPr>
      </w:pPr>
      <w:r>
        <w:rPr>
          <w:rFonts w:ascii="Times New Roman" w:eastAsia="黑体" w:hAnsi="Times New Roman"/>
        </w:rPr>
        <w:t>3</w:t>
      </w:r>
      <w:r w:rsidR="00D516E5" w:rsidRPr="0045721E">
        <w:rPr>
          <w:rFonts w:ascii="Times New Roman" w:eastAsia="黑体" w:hAnsi="Times New Roman"/>
        </w:rPr>
        <w:t>.</w:t>
      </w:r>
      <w:r w:rsidR="00D516E5">
        <w:rPr>
          <w:rFonts w:ascii="Times New Roman" w:eastAsia="黑体" w:hAnsi="Times New Roman"/>
        </w:rPr>
        <w:t>1</w:t>
      </w:r>
      <w:r w:rsidR="00D516E5" w:rsidRPr="0045721E">
        <w:rPr>
          <w:rFonts w:ascii="Times New Roman" w:eastAsia="黑体" w:hAnsi="Times New Roman"/>
        </w:rPr>
        <w:t xml:space="preserve"> </w:t>
      </w:r>
      <w:r w:rsidR="00A84CCF">
        <w:rPr>
          <w:rFonts w:ascii="Times New Roman" w:eastAsia="黑体" w:hAnsi="Times New Roman" w:hint="eastAsia"/>
        </w:rPr>
        <w:t>一般要求</w:t>
      </w:r>
    </w:p>
    <w:p w:rsidR="00B8380D" w:rsidRDefault="00A84CCF" w:rsidP="00C13B76">
      <w:pPr>
        <w:ind w:firstLineChars="200" w:firstLine="420"/>
        <w:jc w:val="left"/>
        <w:rPr>
          <w:rFonts w:ascii="Times New Roman" w:eastAsia="宋体" w:hAnsi="Times New Roman"/>
        </w:rPr>
      </w:pPr>
      <w:r>
        <w:rPr>
          <w:rFonts w:ascii="Times New Roman" w:eastAsia="宋体" w:hAnsi="Times New Roman" w:hint="eastAsia"/>
        </w:rPr>
        <w:lastRenderedPageBreak/>
        <w:t>一般要求必须满足</w:t>
      </w:r>
      <w:r w:rsidR="00BA3B3B">
        <w:rPr>
          <w:rFonts w:ascii="Times New Roman" w:eastAsia="宋体" w:hAnsi="Times New Roman" w:hint="eastAsia"/>
        </w:rPr>
        <w:t>中</w:t>
      </w:r>
      <w:r w:rsidR="00474320">
        <w:rPr>
          <w:rFonts w:ascii="Times New Roman" w:eastAsia="宋体" w:hAnsi="Times New Roman" w:hint="eastAsia"/>
        </w:rPr>
        <w:t>小型调味品企业</w:t>
      </w:r>
      <w:r>
        <w:rPr>
          <w:rFonts w:ascii="Times New Roman" w:eastAsia="宋体" w:hAnsi="Times New Roman" w:hint="eastAsia"/>
        </w:rPr>
        <w:t>出厂检验，</w:t>
      </w:r>
      <w:r w:rsidR="00C13B76">
        <w:rPr>
          <w:rFonts w:ascii="Times New Roman" w:eastAsia="宋体" w:hAnsi="Times New Roman" w:hint="eastAsia"/>
        </w:rPr>
        <w:t>调味品企业的实验室系统设计需满足</w:t>
      </w:r>
      <w:r w:rsidR="00C13B76">
        <w:rPr>
          <w:rFonts w:ascii="Times New Roman" w:eastAsia="宋体" w:hAnsi="Times New Roman" w:hint="eastAsia"/>
        </w:rPr>
        <w:t>GB</w:t>
      </w:r>
      <w:r w:rsidR="00C13B76">
        <w:rPr>
          <w:rFonts w:ascii="Times New Roman" w:eastAsia="宋体" w:hAnsi="Times New Roman"/>
        </w:rPr>
        <w:t>/T 32146.3</w:t>
      </w:r>
      <w:r w:rsidR="00C13B76">
        <w:rPr>
          <w:rFonts w:ascii="Times New Roman" w:eastAsia="宋体" w:hAnsi="Times New Roman" w:hint="eastAsia"/>
        </w:rPr>
        <w:t>的要求。</w:t>
      </w:r>
    </w:p>
    <w:p w:rsidR="00B8380D" w:rsidRDefault="00B8380D" w:rsidP="00686910">
      <w:pPr>
        <w:ind w:firstLineChars="200" w:firstLine="420"/>
        <w:jc w:val="left"/>
        <w:rPr>
          <w:rFonts w:ascii="Times New Roman" w:eastAsia="宋体" w:hAnsi="Times New Roman"/>
        </w:rPr>
      </w:pPr>
      <w:r>
        <w:rPr>
          <w:rFonts w:ascii="Times New Roman" w:eastAsia="宋体" w:hAnsi="Times New Roman" w:hint="eastAsia"/>
        </w:rPr>
        <w:t>出厂检验实验室</w:t>
      </w:r>
      <w:r w:rsidR="00BA3B3B">
        <w:rPr>
          <w:rFonts w:ascii="Times New Roman" w:eastAsia="宋体" w:hAnsi="Times New Roman" w:hint="eastAsia"/>
        </w:rPr>
        <w:t>分为两种：</w:t>
      </w:r>
      <w:r w:rsidR="00BA3B3B">
        <w:rPr>
          <w:rFonts w:ascii="Times New Roman" w:eastAsia="宋体" w:hAnsi="Times New Roman" w:hint="eastAsia"/>
        </w:rPr>
        <w:t>1.</w:t>
      </w:r>
      <w:r w:rsidR="00BA3B3B">
        <w:rPr>
          <w:rFonts w:ascii="Times New Roman" w:eastAsia="宋体" w:hAnsi="Times New Roman" w:hint="eastAsia"/>
        </w:rPr>
        <w:t>对理化指标和微生物指标均有限量要求的实验室，</w:t>
      </w:r>
      <w:r>
        <w:rPr>
          <w:rFonts w:ascii="Times New Roman" w:eastAsia="宋体" w:hAnsi="Times New Roman" w:hint="eastAsia"/>
        </w:rPr>
        <w:t>应具备理化实验室和微生物实验室</w:t>
      </w:r>
      <w:r w:rsidR="00BA3B3B">
        <w:rPr>
          <w:rFonts w:ascii="Times New Roman" w:eastAsia="宋体" w:hAnsi="Times New Roman" w:hint="eastAsia"/>
        </w:rPr>
        <w:t>；</w:t>
      </w:r>
      <w:r w:rsidR="00BA3B3B">
        <w:rPr>
          <w:rFonts w:ascii="Times New Roman" w:eastAsia="宋体" w:hAnsi="Times New Roman" w:hint="eastAsia"/>
        </w:rPr>
        <w:t>2.</w:t>
      </w:r>
      <w:r w:rsidR="00BA3B3B">
        <w:rPr>
          <w:rFonts w:ascii="Times New Roman" w:eastAsia="宋体" w:hAnsi="Times New Roman" w:hint="eastAsia"/>
        </w:rPr>
        <w:t>只对理化指标有限量要求的实验室，具备理化实验室即可。</w:t>
      </w:r>
      <w:r w:rsidR="00C13B76">
        <w:rPr>
          <w:rFonts w:ascii="Times New Roman" w:eastAsia="宋体" w:hAnsi="Times New Roman" w:hint="eastAsia"/>
        </w:rPr>
        <w:t>实验室应合理划分出相对独立的区域，以便于实现总体功能，达到安全、合理、科学、方便和节能的要求</w:t>
      </w:r>
      <w:r w:rsidR="008E4DF4">
        <w:rPr>
          <w:rFonts w:ascii="Times New Roman" w:eastAsia="宋体" w:hAnsi="Times New Roman" w:hint="eastAsia"/>
        </w:rPr>
        <w:t>，详情见附录</w:t>
      </w:r>
      <w:r w:rsidR="008E4DF4">
        <w:rPr>
          <w:rFonts w:ascii="Times New Roman" w:eastAsia="宋体" w:hAnsi="Times New Roman" w:hint="eastAsia"/>
        </w:rPr>
        <w:t>A</w:t>
      </w:r>
      <w:r w:rsidR="008E4DF4">
        <w:rPr>
          <w:rFonts w:ascii="Times New Roman" w:eastAsia="宋体" w:hAnsi="Times New Roman" w:hint="eastAsia"/>
        </w:rPr>
        <w:t>。</w:t>
      </w:r>
    </w:p>
    <w:p w:rsidR="00BA3B3B" w:rsidRPr="0045721E" w:rsidRDefault="00A84CCF" w:rsidP="00A84CCF">
      <w:pPr>
        <w:spacing w:beforeLines="50" w:before="156" w:afterLines="50" w:after="156"/>
        <w:jc w:val="left"/>
        <w:rPr>
          <w:rFonts w:ascii="Times New Roman" w:eastAsia="黑体" w:hAnsi="Times New Roman"/>
        </w:rPr>
      </w:pPr>
      <w:r>
        <w:rPr>
          <w:rFonts w:ascii="Times New Roman" w:eastAsia="黑体" w:hAnsi="Times New Roman"/>
        </w:rPr>
        <w:t>3</w:t>
      </w:r>
      <w:r w:rsidRPr="0045721E">
        <w:rPr>
          <w:rFonts w:ascii="Times New Roman" w:eastAsia="黑体" w:hAnsi="Times New Roman"/>
        </w:rPr>
        <w:t>.</w:t>
      </w:r>
      <w:r w:rsidR="00BA3B3B">
        <w:rPr>
          <w:rFonts w:ascii="Times New Roman" w:eastAsia="黑体" w:hAnsi="Times New Roman" w:hint="eastAsia"/>
        </w:rPr>
        <w:t>2</w:t>
      </w:r>
      <w:r w:rsidRPr="0045721E">
        <w:rPr>
          <w:rFonts w:ascii="Times New Roman" w:eastAsia="黑体" w:hAnsi="Times New Roman"/>
        </w:rPr>
        <w:t xml:space="preserve"> </w:t>
      </w:r>
      <w:r w:rsidR="00474320">
        <w:rPr>
          <w:rFonts w:ascii="Times New Roman" w:eastAsia="黑体" w:hAnsi="Times New Roman" w:hint="eastAsia"/>
        </w:rPr>
        <w:t>特殊要求</w:t>
      </w:r>
    </w:p>
    <w:p w:rsidR="00474320" w:rsidRDefault="00474320" w:rsidP="00686910">
      <w:pPr>
        <w:ind w:firstLineChars="200" w:firstLine="420"/>
        <w:jc w:val="left"/>
        <w:rPr>
          <w:rFonts w:ascii="Times New Roman" w:eastAsia="宋体" w:hAnsi="Times New Roman"/>
        </w:rPr>
      </w:pPr>
      <w:r>
        <w:rPr>
          <w:rFonts w:ascii="Times New Roman" w:eastAsia="宋体" w:hAnsi="Times New Roman" w:hint="eastAsia"/>
        </w:rPr>
        <w:t>特殊要求针对大型调味品企业有原料入场检验需求的实验室。除具备一般要求中规定的理化实验室和微生物实验室外，还可建立色谱室和</w:t>
      </w:r>
      <w:r w:rsidR="00784708">
        <w:rPr>
          <w:rFonts w:ascii="Times New Roman" w:eastAsia="宋体" w:hAnsi="Times New Roman" w:hint="eastAsia"/>
        </w:rPr>
        <w:t>无机实验室，同时还需具备废液室</w:t>
      </w:r>
      <w:r w:rsidR="00192843">
        <w:rPr>
          <w:rFonts w:ascii="Times New Roman" w:eastAsia="宋体" w:hAnsi="Times New Roman" w:hint="eastAsia"/>
        </w:rPr>
        <w:t>、</w:t>
      </w:r>
      <w:r w:rsidR="00784708">
        <w:rPr>
          <w:rFonts w:ascii="Times New Roman" w:eastAsia="宋体" w:hAnsi="Times New Roman" w:hint="eastAsia"/>
        </w:rPr>
        <w:t>危化室</w:t>
      </w:r>
      <w:r w:rsidR="00192843">
        <w:rPr>
          <w:rFonts w:ascii="Times New Roman" w:eastAsia="宋体" w:hAnsi="Times New Roman" w:hint="eastAsia"/>
        </w:rPr>
        <w:t>和气瓶室</w:t>
      </w:r>
      <w:r w:rsidR="00784708">
        <w:rPr>
          <w:rFonts w:ascii="Times New Roman" w:eastAsia="宋体" w:hAnsi="Times New Roman" w:hint="eastAsia"/>
        </w:rPr>
        <w:t>，均需满足</w:t>
      </w:r>
      <w:r w:rsidR="00784708">
        <w:rPr>
          <w:rFonts w:ascii="Times New Roman" w:eastAsia="宋体" w:hAnsi="Times New Roman" w:hint="eastAsia"/>
        </w:rPr>
        <w:t>GB</w:t>
      </w:r>
      <w:r w:rsidR="00784708">
        <w:rPr>
          <w:rFonts w:ascii="Times New Roman" w:eastAsia="宋体" w:hAnsi="Times New Roman"/>
        </w:rPr>
        <w:t>/T 32146.3</w:t>
      </w:r>
      <w:r w:rsidR="00784708">
        <w:rPr>
          <w:rFonts w:ascii="Times New Roman" w:eastAsia="宋体" w:hAnsi="Times New Roman" w:hint="eastAsia"/>
        </w:rPr>
        <w:t>的要求</w:t>
      </w:r>
      <w:r w:rsidR="008E4DF4">
        <w:rPr>
          <w:rFonts w:ascii="Times New Roman" w:eastAsia="宋体" w:hAnsi="Times New Roman" w:hint="eastAsia"/>
        </w:rPr>
        <w:t>，详情见附录</w:t>
      </w:r>
      <w:r w:rsidR="008E4DF4">
        <w:rPr>
          <w:rFonts w:ascii="Times New Roman" w:eastAsia="宋体" w:hAnsi="Times New Roman" w:hint="eastAsia"/>
        </w:rPr>
        <w:t>A</w:t>
      </w:r>
      <w:r w:rsidR="008E4DF4">
        <w:rPr>
          <w:rFonts w:ascii="Times New Roman" w:eastAsia="宋体" w:hAnsi="Times New Roman" w:hint="eastAsia"/>
        </w:rPr>
        <w:t>。</w:t>
      </w:r>
    </w:p>
    <w:p w:rsidR="008E2EB0" w:rsidRDefault="001A0585" w:rsidP="008E2EB0">
      <w:pPr>
        <w:spacing w:beforeLines="100" w:before="312" w:afterLines="100" w:after="312"/>
        <w:jc w:val="left"/>
        <w:outlineLvl w:val="1"/>
        <w:rPr>
          <w:rFonts w:ascii="Times New Roman" w:eastAsia="黑体" w:hAnsi="Times New Roman"/>
        </w:rPr>
      </w:pPr>
      <w:r>
        <w:rPr>
          <w:rFonts w:ascii="Times New Roman" w:eastAsia="黑体" w:hAnsi="Times New Roman"/>
        </w:rPr>
        <w:t>4</w:t>
      </w:r>
      <w:r w:rsidR="008E2EB0">
        <w:rPr>
          <w:rFonts w:ascii="Times New Roman" w:eastAsia="黑体" w:hAnsi="Times New Roman" w:hint="eastAsia"/>
        </w:rPr>
        <w:t xml:space="preserve"> </w:t>
      </w:r>
      <w:r w:rsidR="008E2EB0">
        <w:rPr>
          <w:rFonts w:ascii="Times New Roman" w:eastAsia="黑体" w:hAnsi="Times New Roman" w:hint="eastAsia"/>
        </w:rPr>
        <w:t>原材料验收规范</w:t>
      </w:r>
    </w:p>
    <w:p w:rsidR="00211E28" w:rsidRPr="0045721E" w:rsidRDefault="001A0585" w:rsidP="00211E28">
      <w:pPr>
        <w:spacing w:beforeLines="50" w:before="156" w:afterLines="50" w:after="156"/>
        <w:jc w:val="left"/>
        <w:rPr>
          <w:rFonts w:ascii="Times New Roman" w:eastAsia="黑体" w:hAnsi="Times New Roman"/>
        </w:rPr>
      </w:pPr>
      <w:r>
        <w:rPr>
          <w:rFonts w:ascii="Times New Roman" w:eastAsia="黑体" w:hAnsi="Times New Roman"/>
        </w:rPr>
        <w:t>4</w:t>
      </w:r>
      <w:r w:rsidR="00211E28" w:rsidRPr="0045721E">
        <w:rPr>
          <w:rFonts w:ascii="Times New Roman" w:eastAsia="黑体" w:hAnsi="Times New Roman"/>
        </w:rPr>
        <w:t>.</w:t>
      </w:r>
      <w:r w:rsidR="00211E28">
        <w:rPr>
          <w:rFonts w:ascii="Times New Roman" w:eastAsia="黑体" w:hAnsi="Times New Roman"/>
        </w:rPr>
        <w:t>1</w:t>
      </w:r>
      <w:r w:rsidR="00211E28" w:rsidRPr="0045721E">
        <w:rPr>
          <w:rFonts w:ascii="Times New Roman" w:eastAsia="黑体" w:hAnsi="Times New Roman"/>
        </w:rPr>
        <w:t xml:space="preserve"> </w:t>
      </w:r>
      <w:r w:rsidR="00211E28" w:rsidRPr="0045721E">
        <w:rPr>
          <w:rFonts w:ascii="Times New Roman" w:eastAsia="黑体" w:hAnsi="Times New Roman" w:hint="eastAsia"/>
        </w:rPr>
        <w:t>要求</w:t>
      </w:r>
    </w:p>
    <w:p w:rsidR="00211E28" w:rsidRPr="0045721E" w:rsidRDefault="001A0585" w:rsidP="00211E28">
      <w:pPr>
        <w:spacing w:beforeLines="50" w:before="156" w:afterLines="50" w:after="156"/>
        <w:jc w:val="left"/>
        <w:rPr>
          <w:rFonts w:ascii="Times New Roman" w:eastAsia="黑体" w:hAnsi="Times New Roman"/>
        </w:rPr>
      </w:pPr>
      <w:r>
        <w:rPr>
          <w:rFonts w:ascii="Times New Roman" w:eastAsia="黑体" w:hAnsi="Times New Roman"/>
        </w:rPr>
        <w:t>4</w:t>
      </w:r>
      <w:r w:rsidR="00211E28" w:rsidRPr="0045721E">
        <w:rPr>
          <w:rFonts w:ascii="Times New Roman" w:eastAsia="黑体" w:hAnsi="Times New Roman"/>
        </w:rPr>
        <w:t>.</w:t>
      </w:r>
      <w:r w:rsidR="00211E28">
        <w:rPr>
          <w:rFonts w:ascii="Times New Roman" w:eastAsia="黑体" w:hAnsi="Times New Roman"/>
        </w:rPr>
        <w:t>1.1</w:t>
      </w:r>
      <w:r w:rsidR="00211E28" w:rsidRPr="0045721E">
        <w:rPr>
          <w:rFonts w:ascii="Times New Roman" w:eastAsia="黑体" w:hAnsi="Times New Roman"/>
        </w:rPr>
        <w:t xml:space="preserve"> </w:t>
      </w:r>
      <w:r w:rsidR="00211E28" w:rsidRPr="0045721E">
        <w:rPr>
          <w:rFonts w:ascii="Times New Roman" w:eastAsia="黑体" w:hAnsi="Times New Roman" w:hint="eastAsia"/>
        </w:rPr>
        <w:t>感官要求</w:t>
      </w:r>
    </w:p>
    <w:p w:rsidR="00211E28" w:rsidRPr="005A7D31" w:rsidRDefault="00211E28" w:rsidP="00211E28">
      <w:pPr>
        <w:ind w:firstLineChars="200" w:firstLine="420"/>
        <w:jc w:val="left"/>
        <w:rPr>
          <w:rFonts w:ascii="Times New Roman" w:eastAsia="宋体" w:hAnsi="Times New Roman"/>
        </w:rPr>
      </w:pPr>
      <w:r w:rsidRPr="005A7D31">
        <w:rPr>
          <w:rFonts w:ascii="Times New Roman" w:eastAsia="宋体" w:hAnsi="Times New Roman" w:hint="eastAsia"/>
        </w:rPr>
        <w:t>感官应符合表</w:t>
      </w:r>
      <w:r w:rsidRPr="005A7D31">
        <w:rPr>
          <w:rFonts w:ascii="Times New Roman" w:eastAsia="宋体" w:hAnsi="Times New Roman" w:hint="eastAsia"/>
        </w:rPr>
        <w:t>1</w:t>
      </w:r>
      <w:r w:rsidRPr="005A7D31">
        <w:rPr>
          <w:rFonts w:ascii="Times New Roman" w:eastAsia="宋体" w:hAnsi="Times New Roman" w:hint="eastAsia"/>
        </w:rPr>
        <w:t>要求</w:t>
      </w:r>
    </w:p>
    <w:p w:rsidR="00211E28" w:rsidRPr="005A7D31" w:rsidRDefault="00211E28" w:rsidP="00211E28">
      <w:pPr>
        <w:ind w:firstLineChars="200" w:firstLine="420"/>
        <w:jc w:val="center"/>
        <w:rPr>
          <w:rFonts w:ascii="Times New Roman" w:eastAsia="宋体" w:hAnsi="Times New Roman"/>
        </w:rPr>
      </w:pPr>
      <w:r w:rsidRPr="005A7D31">
        <w:rPr>
          <w:rFonts w:ascii="Times New Roman" w:eastAsia="宋体" w:hAnsi="Times New Roman" w:hint="eastAsia"/>
        </w:rPr>
        <w:t>表</w:t>
      </w:r>
      <w:r w:rsidRPr="005A7D31">
        <w:rPr>
          <w:rFonts w:ascii="Times New Roman" w:eastAsia="宋体" w:hAnsi="Times New Roman" w:hint="eastAsia"/>
        </w:rPr>
        <w:t>1</w:t>
      </w:r>
      <w:r w:rsidRPr="005A7D31">
        <w:rPr>
          <w:rFonts w:ascii="Times New Roman" w:eastAsia="宋体" w:hAnsi="Times New Roman"/>
        </w:rPr>
        <w:t xml:space="preserve"> </w:t>
      </w:r>
      <w:r w:rsidRPr="005A7D31">
        <w:rPr>
          <w:rFonts w:ascii="Times New Roman" w:eastAsia="宋体" w:hAnsi="Times New Roman" w:hint="eastAsia"/>
        </w:rPr>
        <w:t>感官要求</w:t>
      </w:r>
    </w:p>
    <w:tbl>
      <w:tblPr>
        <w:tblW w:w="5053" w:type="pct"/>
        <w:tblLook w:val="04A0" w:firstRow="1" w:lastRow="0" w:firstColumn="1" w:lastColumn="0" w:noHBand="0" w:noVBand="1"/>
      </w:tblPr>
      <w:tblGrid>
        <w:gridCol w:w="1528"/>
        <w:gridCol w:w="1841"/>
        <w:gridCol w:w="3831"/>
        <w:gridCol w:w="1412"/>
      </w:tblGrid>
      <w:tr w:rsidR="00B901A9" w:rsidRPr="00826FE4" w:rsidTr="00B901A9">
        <w:trPr>
          <w:trHeight w:val="270"/>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原料名称</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项目</w:t>
            </w:r>
          </w:p>
        </w:tc>
        <w:tc>
          <w:tcPr>
            <w:tcW w:w="2224" w:type="pct"/>
            <w:tcBorders>
              <w:top w:val="single" w:sz="4" w:space="0" w:color="auto"/>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技术要求</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检验方法</w:t>
            </w:r>
          </w:p>
        </w:tc>
      </w:tr>
      <w:tr w:rsidR="00B901A9" w:rsidRPr="00826FE4" w:rsidTr="00B901A9">
        <w:trPr>
          <w:trHeight w:val="27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食用植物油</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具有产品应用的色泽</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 2716</w:t>
            </w: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滋味、气味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具有产品应有的气味和滋味，无焦臭、酸败及其他异味</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状态</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具有产品应有的状态，无正常视力可见的外来异物。</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1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食用动物油</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具有特有的色泽，成白色或略带黄色、无霉斑</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 10146</w:t>
            </w: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滋味、气味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具有特有的气味、滋味，无酸败及其他异味</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状态</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具有产品应有的状态，无正常视力可见的外来异物。</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鲜花椒及冷藏花椒</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465743" w:rsidP="00826FE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油腺形态</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油腺大而饱满</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GB/T 30391</w:t>
            </w: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青花椒呈鲜绿或黄绿色；红花椒呈绿色、鲜红色或紫红色</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清香、芳香，无异味</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4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杂质</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无刺、霉腐粒，具种子，或果穗具</w:t>
            </w:r>
            <w:r w:rsidRPr="00826FE4">
              <w:rPr>
                <w:rFonts w:ascii="Times New Roman" w:eastAsia="宋体" w:hAnsi="Times New Roman" w:cs="Times New Roman"/>
                <w:color w:val="000000"/>
                <w:kern w:val="0"/>
                <w:szCs w:val="21"/>
              </w:rPr>
              <w:t>1</w:t>
            </w:r>
            <w:r w:rsidRPr="00826FE4">
              <w:rPr>
                <w:rFonts w:ascii="宋体" w:eastAsia="宋体" w:hAnsi="宋体" w:cs="宋体" w:hint="eastAsia"/>
                <w:color w:val="000000"/>
                <w:kern w:val="0"/>
                <w:szCs w:val="21"/>
              </w:rPr>
              <w:t>片</w:t>
            </w:r>
            <w:r w:rsidRPr="00826FE4">
              <w:rPr>
                <w:rFonts w:ascii="Times New Roman" w:eastAsia="宋体" w:hAnsi="Times New Roman" w:cs="Times New Roman"/>
                <w:color w:val="000000"/>
                <w:kern w:val="0"/>
                <w:szCs w:val="21"/>
              </w:rPr>
              <w:t>~2</w:t>
            </w:r>
            <w:r w:rsidRPr="00826FE4">
              <w:rPr>
                <w:rFonts w:ascii="宋体" w:eastAsia="宋体" w:hAnsi="宋体" w:cs="宋体" w:hint="eastAsia"/>
                <w:color w:val="000000"/>
                <w:kern w:val="0"/>
                <w:szCs w:val="21"/>
              </w:rPr>
              <w:t>片复叶及果穗柄</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干花椒</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油腺形态</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油腺凸出，手握硬脆</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GB/T 30391</w:t>
            </w: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青花椒褐色或绿褐色；红花椒鲜红或紫红色</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清香、芳香，无异味</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4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杂质</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闭眼椒、椒籽含量≤</w:t>
            </w:r>
            <w:r w:rsidRPr="00826FE4">
              <w:rPr>
                <w:rFonts w:ascii="Times New Roman" w:eastAsia="宋体" w:hAnsi="Times New Roman" w:cs="Times New Roman"/>
                <w:color w:val="000000"/>
                <w:kern w:val="0"/>
                <w:szCs w:val="21"/>
              </w:rPr>
              <w:t>8%</w:t>
            </w:r>
            <w:r w:rsidRPr="00826FE4">
              <w:rPr>
                <w:rFonts w:ascii="宋体" w:eastAsia="宋体" w:hAnsi="宋体" w:cs="宋体" w:hint="eastAsia"/>
                <w:color w:val="000000"/>
                <w:kern w:val="0"/>
                <w:szCs w:val="21"/>
              </w:rPr>
              <w:t>，果梗≤</w:t>
            </w:r>
            <w:r w:rsidRPr="00826FE4">
              <w:rPr>
                <w:rFonts w:ascii="Times New Roman" w:eastAsia="宋体" w:hAnsi="Times New Roman" w:cs="Times New Roman"/>
                <w:color w:val="000000"/>
                <w:kern w:val="0"/>
                <w:szCs w:val="21"/>
              </w:rPr>
              <w:t>3%</w:t>
            </w:r>
            <w:r w:rsidRPr="00826FE4">
              <w:rPr>
                <w:rFonts w:ascii="宋体" w:eastAsia="宋体" w:hAnsi="宋体" w:cs="宋体" w:hint="eastAsia"/>
                <w:color w:val="000000"/>
                <w:kern w:val="0"/>
                <w:szCs w:val="21"/>
              </w:rPr>
              <w:t>，霉粒≤</w:t>
            </w:r>
            <w:r w:rsidRPr="00826FE4">
              <w:rPr>
                <w:rFonts w:ascii="Times New Roman" w:eastAsia="宋体" w:hAnsi="Times New Roman" w:cs="Times New Roman"/>
                <w:color w:val="000000"/>
                <w:kern w:val="0"/>
                <w:szCs w:val="21"/>
              </w:rPr>
              <w:t>2%</w:t>
            </w:r>
            <w:r w:rsidRPr="00826FE4">
              <w:rPr>
                <w:rFonts w:ascii="宋体" w:eastAsia="宋体" w:hAnsi="宋体" w:cs="宋体" w:hint="eastAsia"/>
                <w:color w:val="000000"/>
                <w:kern w:val="0"/>
                <w:szCs w:val="21"/>
              </w:rPr>
              <w:t>，无过油椒</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1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lastRenderedPageBreak/>
              <w:t>花椒粉</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青花椒粉为棕褐色或灰褐色；红花椒粉为棕红或褐红色</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GB/T 30391</w:t>
            </w:r>
          </w:p>
        </w:tc>
      </w:tr>
      <w:tr w:rsidR="00B901A9" w:rsidRPr="00826FE4" w:rsidTr="00B901A9">
        <w:trPr>
          <w:trHeight w:val="27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芳香，舌感麻味浓、刺舌</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辣椒（整的或粉状）</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气味及滋味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具有浓烈的刺激性气味、滋味</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GB/T 30382</w:t>
            </w:r>
          </w:p>
        </w:tc>
      </w:tr>
      <w:tr w:rsidR="00B901A9" w:rsidRPr="00826FE4" w:rsidTr="00B901A9">
        <w:trPr>
          <w:trHeight w:val="765"/>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杂质</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不得带活虫、不得霉变，更不得带肉眼可见的死虫、虫尸碎片及啮齿动物的残留物；不得带有梗、叶、砂土等外来物</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食用盐</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白色</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 2721</w:t>
            </w:r>
          </w:p>
        </w:tc>
      </w:tr>
      <w:tr w:rsidR="00B901A9" w:rsidRPr="00826FE4" w:rsidTr="00B901A9">
        <w:trPr>
          <w:trHeight w:val="27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滋味、气味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味咸，无异味</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状态</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结晶体，无正常视力可见外来异物。</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270"/>
        </w:trPr>
        <w:tc>
          <w:tcPr>
            <w:tcW w:w="887"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味精</w:t>
            </w: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色泽</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无色至白色</w:t>
            </w:r>
          </w:p>
        </w:tc>
        <w:tc>
          <w:tcPr>
            <w:tcW w:w="820" w:type="pct"/>
            <w:vMerge w:val="restart"/>
            <w:tcBorders>
              <w:top w:val="nil"/>
              <w:left w:val="single" w:sz="4" w:space="0" w:color="auto"/>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Times New Roman" w:eastAsia="宋体" w:hAnsi="Times New Roman" w:cs="Times New Roman"/>
                <w:color w:val="000000"/>
                <w:kern w:val="0"/>
                <w:szCs w:val="21"/>
              </w:rPr>
            </w:pPr>
            <w:r w:rsidRPr="00826FE4">
              <w:rPr>
                <w:rFonts w:ascii="Times New Roman" w:eastAsia="宋体" w:hAnsi="Times New Roman" w:cs="Times New Roman"/>
                <w:color w:val="000000"/>
                <w:kern w:val="0"/>
                <w:szCs w:val="21"/>
              </w:rPr>
              <w:t>GB 2720</w:t>
            </w:r>
          </w:p>
        </w:tc>
      </w:tr>
      <w:tr w:rsidR="00B901A9" w:rsidRPr="00826FE4" w:rsidTr="00B901A9">
        <w:trPr>
          <w:trHeight w:val="27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滋味、气味</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具有特殊的鲜味，无异味</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r w:rsidR="00B901A9" w:rsidRPr="00826FE4" w:rsidTr="00B901A9">
        <w:trPr>
          <w:trHeight w:val="510"/>
        </w:trPr>
        <w:tc>
          <w:tcPr>
            <w:tcW w:w="887"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宋体" w:eastAsia="宋体" w:hAnsi="宋体" w:cs="宋体"/>
                <w:color w:val="000000"/>
                <w:kern w:val="0"/>
                <w:szCs w:val="21"/>
              </w:rPr>
            </w:pPr>
          </w:p>
        </w:tc>
        <w:tc>
          <w:tcPr>
            <w:tcW w:w="1069"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center"/>
              <w:rPr>
                <w:rFonts w:ascii="宋体" w:eastAsia="宋体" w:hAnsi="宋体" w:cs="宋体"/>
                <w:color w:val="000000"/>
                <w:kern w:val="0"/>
                <w:szCs w:val="21"/>
              </w:rPr>
            </w:pPr>
            <w:r w:rsidRPr="00826FE4">
              <w:rPr>
                <w:rFonts w:ascii="宋体" w:eastAsia="宋体" w:hAnsi="宋体" w:cs="宋体" w:hint="eastAsia"/>
                <w:color w:val="000000"/>
                <w:kern w:val="0"/>
                <w:szCs w:val="21"/>
              </w:rPr>
              <w:t>状态</w:t>
            </w:r>
          </w:p>
        </w:tc>
        <w:tc>
          <w:tcPr>
            <w:tcW w:w="2224" w:type="pct"/>
            <w:tcBorders>
              <w:top w:val="nil"/>
              <w:left w:val="nil"/>
              <w:bottom w:val="single" w:sz="4" w:space="0" w:color="auto"/>
              <w:right w:val="single" w:sz="4" w:space="0" w:color="auto"/>
            </w:tcBorders>
            <w:shd w:val="clear" w:color="auto" w:fill="auto"/>
            <w:vAlign w:val="center"/>
            <w:hideMark/>
          </w:tcPr>
          <w:p w:rsidR="00826FE4" w:rsidRPr="00826FE4" w:rsidRDefault="00826FE4" w:rsidP="00826FE4">
            <w:pPr>
              <w:widowControl/>
              <w:jc w:val="left"/>
              <w:rPr>
                <w:rFonts w:ascii="宋体" w:eastAsia="宋体" w:hAnsi="宋体" w:cs="宋体"/>
                <w:color w:val="000000"/>
                <w:kern w:val="0"/>
                <w:szCs w:val="21"/>
              </w:rPr>
            </w:pPr>
            <w:r w:rsidRPr="00826FE4">
              <w:rPr>
                <w:rFonts w:ascii="宋体" w:eastAsia="宋体" w:hAnsi="宋体" w:cs="宋体" w:hint="eastAsia"/>
                <w:color w:val="000000"/>
                <w:kern w:val="0"/>
                <w:szCs w:val="21"/>
              </w:rPr>
              <w:t>结晶状颗粒或粉末状，无正常视力可见外来异物</w:t>
            </w:r>
          </w:p>
        </w:tc>
        <w:tc>
          <w:tcPr>
            <w:tcW w:w="820" w:type="pct"/>
            <w:vMerge/>
            <w:tcBorders>
              <w:top w:val="nil"/>
              <w:left w:val="single" w:sz="4" w:space="0" w:color="auto"/>
              <w:bottom w:val="single" w:sz="4" w:space="0" w:color="auto"/>
              <w:right w:val="single" w:sz="4" w:space="0" w:color="auto"/>
            </w:tcBorders>
            <w:vAlign w:val="center"/>
            <w:hideMark/>
          </w:tcPr>
          <w:p w:rsidR="00826FE4" w:rsidRPr="00826FE4" w:rsidRDefault="00826FE4" w:rsidP="00826FE4">
            <w:pPr>
              <w:widowControl/>
              <w:jc w:val="left"/>
              <w:rPr>
                <w:rFonts w:ascii="Times New Roman" w:eastAsia="宋体" w:hAnsi="Times New Roman" w:cs="Times New Roman"/>
                <w:color w:val="000000"/>
                <w:kern w:val="0"/>
                <w:szCs w:val="21"/>
              </w:rPr>
            </w:pPr>
          </w:p>
        </w:tc>
      </w:tr>
    </w:tbl>
    <w:p w:rsidR="00211E28" w:rsidRPr="00826FE4" w:rsidRDefault="00211E28" w:rsidP="00211E28">
      <w:pPr>
        <w:ind w:firstLineChars="200" w:firstLine="420"/>
        <w:jc w:val="center"/>
        <w:rPr>
          <w:rFonts w:ascii="Times New Roman" w:eastAsia="宋体" w:hAnsi="Times New Roman"/>
        </w:rPr>
      </w:pPr>
    </w:p>
    <w:p w:rsidR="00211E28" w:rsidRPr="0045721E" w:rsidRDefault="001A0585" w:rsidP="00211E28">
      <w:pPr>
        <w:spacing w:beforeLines="50" w:before="156" w:afterLines="50" w:after="156"/>
        <w:jc w:val="left"/>
        <w:rPr>
          <w:rFonts w:ascii="Times New Roman" w:eastAsia="黑体" w:hAnsi="Times New Roman"/>
        </w:rPr>
      </w:pPr>
      <w:r>
        <w:rPr>
          <w:rFonts w:ascii="Times New Roman" w:eastAsia="黑体" w:hAnsi="Times New Roman"/>
        </w:rPr>
        <w:t>4</w:t>
      </w:r>
      <w:r w:rsidR="00211E28" w:rsidRPr="0045721E">
        <w:rPr>
          <w:rFonts w:ascii="Times New Roman" w:eastAsia="黑体" w:hAnsi="Times New Roman"/>
        </w:rPr>
        <w:t>.</w:t>
      </w:r>
      <w:r w:rsidR="00211E28">
        <w:rPr>
          <w:rFonts w:ascii="Times New Roman" w:eastAsia="黑体" w:hAnsi="Times New Roman"/>
        </w:rPr>
        <w:t>1.</w:t>
      </w:r>
      <w:r w:rsidR="00211E28" w:rsidRPr="0045721E">
        <w:rPr>
          <w:rFonts w:ascii="Times New Roman" w:eastAsia="黑体" w:hAnsi="Times New Roman"/>
        </w:rPr>
        <w:t xml:space="preserve">2 </w:t>
      </w:r>
      <w:r w:rsidR="00211E28" w:rsidRPr="0045721E">
        <w:rPr>
          <w:rFonts w:ascii="Times New Roman" w:eastAsia="黑体" w:hAnsi="Times New Roman" w:hint="eastAsia"/>
        </w:rPr>
        <w:t>理化要求</w:t>
      </w:r>
    </w:p>
    <w:p w:rsidR="00211E28" w:rsidRPr="005A7D31" w:rsidRDefault="00211E28" w:rsidP="00211E28">
      <w:pPr>
        <w:ind w:firstLineChars="200" w:firstLine="420"/>
        <w:jc w:val="left"/>
        <w:rPr>
          <w:rFonts w:ascii="Times New Roman" w:eastAsia="宋体" w:hAnsi="Times New Roman"/>
        </w:rPr>
      </w:pPr>
      <w:r w:rsidRPr="005A7D31">
        <w:rPr>
          <w:rFonts w:ascii="Times New Roman" w:eastAsia="宋体" w:hAnsi="Times New Roman" w:hint="eastAsia"/>
        </w:rPr>
        <w:t>理化指标应符合表</w:t>
      </w:r>
      <w:r w:rsidRPr="005A7D31">
        <w:rPr>
          <w:rFonts w:ascii="Times New Roman" w:eastAsia="宋体" w:hAnsi="Times New Roman"/>
        </w:rPr>
        <w:t>2</w:t>
      </w:r>
      <w:r w:rsidRPr="005A7D31">
        <w:rPr>
          <w:rFonts w:ascii="Times New Roman" w:eastAsia="宋体" w:hAnsi="Times New Roman" w:hint="eastAsia"/>
        </w:rPr>
        <w:t>的要求。</w:t>
      </w:r>
    </w:p>
    <w:p w:rsidR="00211E28" w:rsidRDefault="00211E28" w:rsidP="00211E28">
      <w:pPr>
        <w:ind w:firstLineChars="200" w:firstLine="420"/>
        <w:jc w:val="center"/>
        <w:rPr>
          <w:rFonts w:ascii="Times New Roman" w:eastAsia="宋体" w:hAnsi="Times New Roman"/>
        </w:rPr>
      </w:pPr>
      <w:r w:rsidRPr="005A7D31">
        <w:rPr>
          <w:rFonts w:ascii="Times New Roman" w:eastAsia="宋体" w:hAnsi="Times New Roman" w:hint="eastAsia"/>
        </w:rPr>
        <w:t>表</w:t>
      </w:r>
      <w:r w:rsidRPr="005A7D31">
        <w:rPr>
          <w:rFonts w:ascii="Times New Roman" w:eastAsia="宋体" w:hAnsi="Times New Roman"/>
        </w:rPr>
        <w:t xml:space="preserve">2 </w:t>
      </w:r>
      <w:r w:rsidRPr="005A7D31">
        <w:rPr>
          <w:rFonts w:ascii="Times New Roman" w:eastAsia="宋体" w:hAnsi="Times New Roman" w:hint="eastAsia"/>
        </w:rPr>
        <w:t>理化指标</w:t>
      </w:r>
    </w:p>
    <w:tbl>
      <w:tblPr>
        <w:tblW w:w="5000" w:type="pct"/>
        <w:tblLook w:val="04A0" w:firstRow="1" w:lastRow="0" w:firstColumn="1" w:lastColumn="0" w:noHBand="0" w:noVBand="1"/>
      </w:tblPr>
      <w:tblGrid>
        <w:gridCol w:w="959"/>
        <w:gridCol w:w="709"/>
        <w:gridCol w:w="2412"/>
        <w:gridCol w:w="2410"/>
        <w:gridCol w:w="2032"/>
      </w:tblGrid>
      <w:tr w:rsidR="00465743" w:rsidRPr="00465743" w:rsidTr="00B901A9">
        <w:trPr>
          <w:trHeight w:val="270"/>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原料名称</w:t>
            </w:r>
          </w:p>
        </w:tc>
        <w:tc>
          <w:tcPr>
            <w:tcW w:w="1830" w:type="pct"/>
            <w:gridSpan w:val="2"/>
            <w:tcBorders>
              <w:top w:val="single" w:sz="4" w:space="0" w:color="auto"/>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项目</w:t>
            </w:r>
          </w:p>
        </w:tc>
        <w:tc>
          <w:tcPr>
            <w:tcW w:w="1414" w:type="pct"/>
            <w:tcBorders>
              <w:top w:val="single" w:sz="4" w:space="0" w:color="auto"/>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技术要求</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检验方法</w:t>
            </w:r>
          </w:p>
        </w:tc>
      </w:tr>
      <w:tr w:rsidR="00465743" w:rsidRPr="00465743" w:rsidTr="00B901A9">
        <w:trPr>
          <w:trHeight w:val="270"/>
        </w:trPr>
        <w:tc>
          <w:tcPr>
            <w:tcW w:w="9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食用植物油</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酸价(KOH）/(mg/g)</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≤3</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5009.229</w:t>
            </w:r>
          </w:p>
        </w:tc>
      </w:tr>
      <w:tr w:rsidR="00465743" w:rsidRPr="00465743" w:rsidTr="00B901A9">
        <w:trPr>
          <w:trHeight w:val="270"/>
        </w:trPr>
        <w:tc>
          <w:tcPr>
            <w:tcW w:w="979" w:type="pct"/>
            <w:gridSpan w:val="2"/>
            <w:vMerge/>
            <w:tcBorders>
              <w:top w:val="single" w:sz="4" w:space="0" w:color="auto"/>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过氧化值/(g/100g)</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≤0.25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5009.227</w:t>
            </w:r>
          </w:p>
        </w:tc>
      </w:tr>
      <w:tr w:rsidR="00465743" w:rsidRPr="00465743" w:rsidTr="00B901A9">
        <w:trPr>
          <w:trHeight w:val="270"/>
        </w:trPr>
        <w:tc>
          <w:tcPr>
            <w:tcW w:w="979" w:type="pct"/>
            <w:gridSpan w:val="2"/>
            <w:vMerge/>
            <w:tcBorders>
              <w:top w:val="single" w:sz="4" w:space="0" w:color="auto"/>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溶剂残留量/(mg/kg)</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5009.262</w:t>
            </w:r>
          </w:p>
        </w:tc>
      </w:tr>
      <w:tr w:rsidR="00465743" w:rsidRPr="00465743" w:rsidTr="00B901A9">
        <w:trPr>
          <w:trHeight w:val="285"/>
        </w:trPr>
        <w:tc>
          <w:tcPr>
            <w:tcW w:w="979" w:type="pct"/>
            <w:gridSpan w:val="2"/>
            <w:vMerge/>
            <w:tcBorders>
              <w:top w:val="single" w:sz="4" w:space="0" w:color="auto"/>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 xml:space="preserve">游离棉酚/(mg/kg)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≤200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5009.148</w:t>
            </w:r>
          </w:p>
        </w:tc>
      </w:tr>
      <w:tr w:rsidR="00465743" w:rsidRPr="00465743" w:rsidTr="00B901A9">
        <w:trPr>
          <w:trHeight w:val="270"/>
        </w:trPr>
        <w:tc>
          <w:tcPr>
            <w:tcW w:w="9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食用动物油脂</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酸价(KOH）/(mg/g)</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5009.229</w:t>
            </w:r>
          </w:p>
        </w:tc>
      </w:tr>
      <w:tr w:rsidR="00465743" w:rsidRPr="00465743" w:rsidTr="00B901A9">
        <w:trPr>
          <w:trHeight w:val="270"/>
        </w:trPr>
        <w:tc>
          <w:tcPr>
            <w:tcW w:w="979" w:type="pct"/>
            <w:gridSpan w:val="2"/>
            <w:vMerge/>
            <w:tcBorders>
              <w:top w:val="single" w:sz="4" w:space="0" w:color="auto"/>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过氧化值/(g/100 g)</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≤0.2</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5009.227</w:t>
            </w:r>
          </w:p>
        </w:tc>
      </w:tr>
      <w:tr w:rsidR="00465743" w:rsidRPr="00465743" w:rsidTr="00B901A9">
        <w:trPr>
          <w:trHeight w:val="285"/>
        </w:trPr>
        <w:tc>
          <w:tcPr>
            <w:tcW w:w="979" w:type="pct"/>
            <w:gridSpan w:val="2"/>
            <w:vMerge/>
            <w:tcBorders>
              <w:top w:val="single" w:sz="4" w:space="0" w:color="auto"/>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丙二醛/(mg/100 g)</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≤0.25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5009.181</w:t>
            </w:r>
          </w:p>
        </w:tc>
      </w:tr>
      <w:tr w:rsidR="00B901A9" w:rsidRPr="00465743" w:rsidTr="00B901A9">
        <w:trPr>
          <w:trHeight w:val="270"/>
        </w:trPr>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鲜花椒及冷藏花椒</w:t>
            </w: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一级</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精油</w:t>
            </w:r>
            <w:r w:rsidRPr="00465743">
              <w:rPr>
                <w:rFonts w:ascii="Times New Roman" w:eastAsia="宋体" w:hAnsi="Times New Roman" w:cs="Times New Roman"/>
                <w:color w:val="000000"/>
                <w:kern w:val="0"/>
                <w:szCs w:val="21"/>
              </w:rPr>
              <w:t xml:space="preserve">/(mL/100 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≥0.9</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17527</w:t>
            </w:r>
          </w:p>
        </w:tc>
      </w:tr>
      <w:tr w:rsidR="00B901A9" w:rsidRPr="00465743" w:rsidTr="00B901A9">
        <w:trPr>
          <w:trHeight w:val="525"/>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不挥发性乙醚提取物（质量分数）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≥1.8</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12729.12</w:t>
            </w:r>
          </w:p>
        </w:tc>
      </w:tr>
      <w:tr w:rsidR="00B901A9" w:rsidRPr="00465743" w:rsidTr="00B901A9">
        <w:trPr>
          <w:trHeight w:val="54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≤80.0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5009.3</w:t>
            </w:r>
          </w:p>
        </w:tc>
      </w:tr>
      <w:tr w:rsidR="00B901A9" w:rsidRPr="00465743" w:rsidTr="00B901A9">
        <w:trPr>
          <w:trHeight w:val="54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≤3.0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5009.4</w:t>
            </w:r>
          </w:p>
        </w:tc>
      </w:tr>
      <w:tr w:rsidR="00B901A9" w:rsidRPr="00465743" w:rsidTr="00B901A9">
        <w:trPr>
          <w:trHeight w:val="555"/>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杂质（质量分数）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≤10.0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12729.5</w:t>
            </w:r>
          </w:p>
        </w:tc>
      </w:tr>
      <w:tr w:rsidR="00B901A9" w:rsidRPr="00465743" w:rsidTr="00B901A9">
        <w:trPr>
          <w:trHeight w:val="285"/>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外加物</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不得检出</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5A0612" w:rsidRPr="005A0612">
              <w:rPr>
                <w:rFonts w:ascii="Times New Roman" w:eastAsia="宋体" w:hAnsi="Times New Roman" w:cs="Times New Roman"/>
                <w:color w:val="000000"/>
                <w:kern w:val="0"/>
                <w:szCs w:val="21"/>
              </w:rPr>
              <w:t>GB/T 30391</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二级</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精油</w:t>
            </w:r>
            <w:r w:rsidRPr="00465743">
              <w:rPr>
                <w:rFonts w:ascii="Times New Roman" w:eastAsia="宋体" w:hAnsi="Times New Roman" w:cs="Times New Roman"/>
                <w:color w:val="000000"/>
                <w:kern w:val="0"/>
                <w:szCs w:val="21"/>
              </w:rPr>
              <w:t xml:space="preserve">/(mL/100 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≥0.7</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17527</w:t>
            </w:r>
          </w:p>
        </w:tc>
      </w:tr>
      <w:tr w:rsidR="00B901A9" w:rsidRPr="00465743" w:rsidTr="00B901A9">
        <w:trPr>
          <w:trHeight w:val="54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不挥发性乙醚提取物（质量分数）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 xml:space="preserve"> ≥1.6</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12729.12</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≤80.0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5009.3</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≤3.0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5009.4</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杂质（质量分数）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≤10.0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12729.5</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外加物</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不得检出</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5A0612" w:rsidRPr="005A0612">
              <w:rPr>
                <w:rFonts w:ascii="Times New Roman" w:eastAsia="宋体" w:hAnsi="Times New Roman" w:cs="Times New Roman"/>
                <w:color w:val="000000"/>
                <w:kern w:val="0"/>
                <w:szCs w:val="21"/>
              </w:rPr>
              <w:t>GB/T 30391</w:t>
            </w:r>
          </w:p>
        </w:tc>
      </w:tr>
      <w:tr w:rsidR="00B901A9" w:rsidRPr="00465743" w:rsidTr="00B901A9">
        <w:trPr>
          <w:trHeight w:val="270"/>
        </w:trPr>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干花椒</w:t>
            </w: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一级</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精油</w:t>
            </w:r>
            <w:r w:rsidRPr="00465743">
              <w:rPr>
                <w:rFonts w:ascii="Times New Roman" w:eastAsia="宋体" w:hAnsi="Times New Roman" w:cs="Times New Roman"/>
                <w:color w:val="000000"/>
                <w:kern w:val="0"/>
                <w:szCs w:val="21"/>
              </w:rPr>
              <w:t xml:space="preserve">/(mL/100 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≥3.0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17527</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不挥发性乙醚提取物（质量分数）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≥7.5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12729.12</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≤9.5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5009.3</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≤5.5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5009.4</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杂质（质量分数）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≤5.0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12729.5</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外加物</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不得检出</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二级</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精油</w:t>
            </w:r>
            <w:r w:rsidRPr="00465743">
              <w:rPr>
                <w:rFonts w:ascii="Times New Roman" w:eastAsia="宋体" w:hAnsi="Times New Roman" w:cs="Times New Roman"/>
                <w:color w:val="000000"/>
                <w:kern w:val="0"/>
                <w:szCs w:val="21"/>
              </w:rPr>
              <w:t xml:space="preserve">/(mL/100 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17527</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不挥发性乙醚提取物（质量分数）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≥6.5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12729.12</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≤10.5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5009.3</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≤5.5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5009.4</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杂质（质量分数）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≤5.0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12729.5</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外加物</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不得检出</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5A0612" w:rsidRPr="005A0612">
              <w:rPr>
                <w:rFonts w:ascii="Times New Roman" w:eastAsia="宋体" w:hAnsi="Times New Roman" w:cs="Times New Roman"/>
                <w:color w:val="000000"/>
                <w:kern w:val="0"/>
                <w:szCs w:val="21"/>
              </w:rPr>
              <w:t>GB/T 30391</w:t>
            </w:r>
          </w:p>
        </w:tc>
      </w:tr>
      <w:tr w:rsidR="00B901A9" w:rsidRPr="00465743" w:rsidTr="00B901A9">
        <w:trPr>
          <w:trHeight w:val="270"/>
        </w:trPr>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花椒粉</w:t>
            </w: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一级</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精油</w:t>
            </w:r>
            <w:r w:rsidRPr="00465743">
              <w:rPr>
                <w:rFonts w:ascii="Times New Roman" w:eastAsia="宋体" w:hAnsi="Times New Roman" w:cs="Times New Roman"/>
                <w:color w:val="000000"/>
                <w:kern w:val="0"/>
                <w:szCs w:val="21"/>
              </w:rPr>
              <w:t xml:space="preserve">/(mL/100 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17527</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不挥发性乙醚提取物（质量分数）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≥7.0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12729.12</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≤10.5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5009.3</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≤4.5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5009.4</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杂质（质量分数）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12729.5</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外加物</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不得检出</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5A0612" w:rsidRPr="005A0612">
              <w:rPr>
                <w:rFonts w:ascii="Times New Roman" w:eastAsia="宋体" w:hAnsi="Times New Roman" w:cs="Times New Roman"/>
                <w:color w:val="000000"/>
                <w:kern w:val="0"/>
                <w:szCs w:val="21"/>
              </w:rPr>
              <w:t>GB/T 30391</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二级</w:t>
            </w: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精油</w:t>
            </w:r>
            <w:r w:rsidRPr="00465743">
              <w:rPr>
                <w:rFonts w:ascii="Times New Roman" w:eastAsia="宋体" w:hAnsi="Times New Roman" w:cs="Times New Roman"/>
                <w:color w:val="000000"/>
                <w:kern w:val="0"/>
                <w:szCs w:val="21"/>
              </w:rPr>
              <w:t xml:space="preserve">/(mL/100 g)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17527</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不挥发性乙醚提取物（质量分数）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≥5.0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12729.12</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≤10.5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5009.3</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≤4.5</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 5009.4</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杂质（质量分数）</w:t>
            </w:r>
            <w:r w:rsidRPr="00465743">
              <w:rPr>
                <w:rFonts w:ascii="Times New Roman" w:eastAsia="宋体" w:hAnsi="Times New Roman" w:cs="Times New Roman"/>
                <w:color w:val="000000"/>
                <w:kern w:val="0"/>
                <w:szCs w:val="21"/>
              </w:rPr>
              <w:t>/(%)</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≤2.0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Times New Roman" w:eastAsia="宋体" w:hAnsi="Times New Roman" w:cs="Times New Roman"/>
                <w:color w:val="000000"/>
                <w:kern w:val="0"/>
                <w:szCs w:val="21"/>
              </w:rPr>
            </w:pPr>
            <w:r w:rsidRPr="00465743">
              <w:rPr>
                <w:rFonts w:ascii="Times New Roman" w:eastAsia="宋体" w:hAnsi="Times New Roman" w:cs="Times New Roman"/>
                <w:color w:val="000000"/>
                <w:kern w:val="0"/>
                <w:szCs w:val="21"/>
              </w:rPr>
              <w:t>GB/T 12729.5</w:t>
            </w:r>
          </w:p>
        </w:tc>
      </w:tr>
      <w:tr w:rsidR="00B901A9" w:rsidRPr="00465743" w:rsidTr="00B901A9">
        <w:trPr>
          <w:trHeight w:val="270"/>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415"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415"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外加物</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不得检出</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5A0612" w:rsidRPr="005A0612">
              <w:rPr>
                <w:rFonts w:ascii="Times New Roman" w:eastAsia="宋体" w:hAnsi="Times New Roman" w:cs="Times New Roman"/>
                <w:color w:val="000000"/>
                <w:kern w:val="0"/>
                <w:szCs w:val="21"/>
              </w:rPr>
              <w:t>GB/T 30391</w:t>
            </w:r>
          </w:p>
        </w:tc>
      </w:tr>
      <w:tr w:rsidR="00465743" w:rsidRPr="00465743" w:rsidTr="00B901A9">
        <w:trPr>
          <w:trHeight w:val="450"/>
        </w:trPr>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辣椒（整的或粉状）</w:t>
            </w:r>
          </w:p>
        </w:tc>
        <w:tc>
          <w:tcPr>
            <w:tcW w:w="1830" w:type="pct"/>
            <w:gridSpan w:val="2"/>
            <w:tcBorders>
              <w:top w:val="single" w:sz="4" w:space="0" w:color="auto"/>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水分（质量分数）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≤11</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D75E7B" w:rsidRPr="00465743">
              <w:rPr>
                <w:rFonts w:ascii="Times New Roman" w:eastAsia="宋体" w:hAnsi="Times New Roman" w:cs="Times New Roman"/>
                <w:color w:val="000000"/>
                <w:kern w:val="0"/>
                <w:szCs w:val="21"/>
              </w:rPr>
              <w:t>GB 5009.3</w:t>
            </w:r>
          </w:p>
        </w:tc>
      </w:tr>
      <w:tr w:rsidR="00465743" w:rsidRPr="00465743" w:rsidTr="00B901A9">
        <w:trPr>
          <w:trHeight w:val="285"/>
        </w:trPr>
        <w:tc>
          <w:tcPr>
            <w:tcW w:w="563" w:type="pct"/>
            <w:vMerge/>
            <w:tcBorders>
              <w:top w:val="nil"/>
              <w:left w:val="single" w:sz="4" w:space="0" w:color="auto"/>
              <w:bottom w:val="single" w:sz="4" w:space="0" w:color="auto"/>
              <w:right w:val="single" w:sz="4" w:space="0" w:color="auto"/>
            </w:tcBorders>
            <w:vAlign w:val="center"/>
            <w:hideMark/>
          </w:tcPr>
          <w:p w:rsidR="00465743" w:rsidRPr="00465743" w:rsidRDefault="00465743" w:rsidP="00465743">
            <w:pPr>
              <w:widowControl/>
              <w:jc w:val="left"/>
              <w:rPr>
                <w:rFonts w:ascii="宋体" w:eastAsia="宋体" w:hAnsi="宋体" w:cs="宋体"/>
                <w:color w:val="000000"/>
                <w:kern w:val="0"/>
                <w:szCs w:val="21"/>
              </w:rPr>
            </w:pPr>
          </w:p>
        </w:tc>
        <w:tc>
          <w:tcPr>
            <w:tcW w:w="1830" w:type="pct"/>
            <w:gridSpan w:val="2"/>
            <w:tcBorders>
              <w:top w:val="single" w:sz="4" w:space="0" w:color="auto"/>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总灰分（质量分数）</w:t>
            </w:r>
            <w:r w:rsidRPr="00465743">
              <w:rPr>
                <w:rFonts w:ascii="Times New Roman" w:eastAsia="宋体" w:hAnsi="Times New Roman" w:cs="Times New Roman"/>
                <w:color w:val="000000"/>
                <w:kern w:val="0"/>
                <w:szCs w:val="21"/>
              </w:rPr>
              <w:t xml:space="preserve">/(%) </w:t>
            </w:r>
          </w:p>
        </w:tc>
        <w:tc>
          <w:tcPr>
            <w:tcW w:w="1414"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Cs w:val="21"/>
              </w:rPr>
            </w:pPr>
            <w:r w:rsidRPr="00465743">
              <w:rPr>
                <w:rFonts w:ascii="宋体" w:eastAsia="宋体" w:hAnsi="宋体" w:cs="宋体" w:hint="eastAsia"/>
                <w:color w:val="000000"/>
                <w:kern w:val="0"/>
                <w:szCs w:val="21"/>
              </w:rPr>
              <w:t>≤10</w:t>
            </w:r>
          </w:p>
        </w:tc>
        <w:tc>
          <w:tcPr>
            <w:tcW w:w="1193" w:type="pct"/>
            <w:tcBorders>
              <w:top w:val="nil"/>
              <w:left w:val="nil"/>
              <w:bottom w:val="single" w:sz="4" w:space="0" w:color="auto"/>
              <w:right w:val="single" w:sz="4" w:space="0" w:color="auto"/>
            </w:tcBorders>
            <w:shd w:val="clear" w:color="auto" w:fill="auto"/>
            <w:vAlign w:val="center"/>
            <w:hideMark/>
          </w:tcPr>
          <w:p w:rsidR="00465743" w:rsidRPr="00465743" w:rsidRDefault="00465743" w:rsidP="00465743">
            <w:pPr>
              <w:widowControl/>
              <w:jc w:val="center"/>
              <w:rPr>
                <w:rFonts w:ascii="宋体" w:eastAsia="宋体" w:hAnsi="宋体" w:cs="宋体"/>
                <w:color w:val="000000"/>
                <w:kern w:val="0"/>
                <w:sz w:val="22"/>
              </w:rPr>
            </w:pPr>
            <w:r w:rsidRPr="00465743">
              <w:rPr>
                <w:rFonts w:ascii="宋体" w:eastAsia="宋体" w:hAnsi="宋体" w:cs="宋体" w:hint="eastAsia"/>
                <w:color w:val="000000"/>
                <w:kern w:val="0"/>
                <w:sz w:val="22"/>
              </w:rPr>
              <w:t xml:space="preserve">　</w:t>
            </w:r>
            <w:r w:rsidR="00D75E7B" w:rsidRPr="00465743">
              <w:rPr>
                <w:rFonts w:ascii="Times New Roman" w:eastAsia="宋体" w:hAnsi="Times New Roman" w:cs="Times New Roman"/>
                <w:color w:val="000000"/>
                <w:kern w:val="0"/>
                <w:szCs w:val="21"/>
              </w:rPr>
              <w:t>GB 5009.4</w:t>
            </w:r>
          </w:p>
        </w:tc>
      </w:tr>
    </w:tbl>
    <w:p w:rsidR="00465743" w:rsidRDefault="00465743" w:rsidP="00374319">
      <w:pPr>
        <w:spacing w:beforeLines="50" w:before="156" w:afterLines="50" w:after="156"/>
        <w:jc w:val="left"/>
        <w:rPr>
          <w:rFonts w:ascii="Times New Roman" w:eastAsia="黑体" w:hAnsi="Times New Roman"/>
        </w:rPr>
      </w:pPr>
    </w:p>
    <w:p w:rsidR="00374319" w:rsidRPr="0045721E" w:rsidRDefault="00374319" w:rsidP="00374319">
      <w:pPr>
        <w:spacing w:beforeLines="50" w:before="156" w:afterLines="50" w:after="156"/>
        <w:jc w:val="left"/>
        <w:rPr>
          <w:rFonts w:ascii="Times New Roman" w:eastAsia="黑体" w:hAnsi="Times New Roman"/>
        </w:rPr>
      </w:pPr>
      <w:r>
        <w:rPr>
          <w:rFonts w:ascii="Times New Roman" w:eastAsia="黑体" w:hAnsi="Times New Roman"/>
        </w:rPr>
        <w:t>4</w:t>
      </w:r>
      <w:r w:rsidRPr="0045721E">
        <w:rPr>
          <w:rFonts w:ascii="Times New Roman" w:eastAsia="黑体" w:hAnsi="Times New Roman"/>
        </w:rPr>
        <w:t>.</w:t>
      </w:r>
      <w:r>
        <w:rPr>
          <w:rFonts w:ascii="Times New Roman" w:eastAsia="黑体" w:hAnsi="Times New Roman"/>
        </w:rPr>
        <w:t>1.3</w:t>
      </w:r>
      <w:r w:rsidRPr="0045721E">
        <w:rPr>
          <w:rFonts w:ascii="Times New Roman" w:eastAsia="黑体" w:hAnsi="Times New Roman"/>
        </w:rPr>
        <w:t xml:space="preserve"> </w:t>
      </w:r>
      <w:r w:rsidR="008B7300">
        <w:rPr>
          <w:rFonts w:ascii="Times New Roman" w:eastAsia="黑体" w:hAnsi="Times New Roman" w:hint="eastAsia"/>
        </w:rPr>
        <w:t>真菌毒素和</w:t>
      </w:r>
      <w:r>
        <w:rPr>
          <w:rFonts w:ascii="Times New Roman" w:eastAsia="黑体" w:hAnsi="Times New Roman" w:hint="eastAsia"/>
        </w:rPr>
        <w:t>污染物限量</w:t>
      </w:r>
    </w:p>
    <w:p w:rsidR="008B7300" w:rsidRPr="0043347B" w:rsidRDefault="008B7300" w:rsidP="008B7300">
      <w:pPr>
        <w:spacing w:beforeLines="50" w:before="156" w:afterLines="50" w:after="156"/>
        <w:ind w:firstLineChars="200" w:firstLine="420"/>
        <w:jc w:val="left"/>
        <w:rPr>
          <w:rFonts w:ascii="宋体" w:eastAsia="宋体" w:hAnsi="宋体"/>
        </w:rPr>
      </w:pPr>
      <w:r w:rsidRPr="0043347B">
        <w:rPr>
          <w:rFonts w:ascii="宋体" w:eastAsia="宋体" w:hAnsi="宋体" w:hint="eastAsia"/>
        </w:rPr>
        <w:t>真菌毒素的使用应符合GB</w:t>
      </w:r>
      <w:r w:rsidRPr="0043347B">
        <w:rPr>
          <w:rFonts w:ascii="宋体" w:eastAsia="宋体" w:hAnsi="宋体"/>
        </w:rPr>
        <w:t xml:space="preserve"> 2761</w:t>
      </w:r>
      <w:r w:rsidRPr="0043347B">
        <w:rPr>
          <w:rFonts w:ascii="宋体" w:eastAsia="宋体" w:hAnsi="宋体" w:hint="eastAsia"/>
        </w:rPr>
        <w:t>的规定</w:t>
      </w:r>
      <w:r w:rsidR="00CD39C4">
        <w:rPr>
          <w:rFonts w:ascii="宋体" w:eastAsia="宋体" w:hAnsi="宋体" w:hint="eastAsia"/>
        </w:rPr>
        <w:t>。</w:t>
      </w:r>
    </w:p>
    <w:p w:rsidR="00374319" w:rsidRPr="0043347B" w:rsidRDefault="00374319" w:rsidP="00374319">
      <w:pPr>
        <w:spacing w:beforeLines="50" w:before="156" w:afterLines="50" w:after="156"/>
        <w:ind w:firstLineChars="200" w:firstLine="420"/>
        <w:jc w:val="left"/>
        <w:rPr>
          <w:rFonts w:ascii="宋体" w:eastAsia="宋体" w:hAnsi="宋体"/>
        </w:rPr>
      </w:pPr>
      <w:r w:rsidRPr="0043347B">
        <w:rPr>
          <w:rFonts w:ascii="宋体" w:eastAsia="宋体" w:hAnsi="宋体" w:hint="eastAsia"/>
        </w:rPr>
        <w:t>污染物限量应符合GB</w:t>
      </w:r>
      <w:r w:rsidRPr="0043347B">
        <w:rPr>
          <w:rFonts w:ascii="宋体" w:eastAsia="宋体" w:hAnsi="宋体"/>
        </w:rPr>
        <w:t xml:space="preserve"> 2762</w:t>
      </w:r>
      <w:r w:rsidRPr="0043347B">
        <w:rPr>
          <w:rFonts w:ascii="宋体" w:eastAsia="宋体" w:hAnsi="宋体" w:hint="eastAsia"/>
        </w:rPr>
        <w:t>的规定</w:t>
      </w:r>
      <w:r w:rsidR="00CD39C4">
        <w:rPr>
          <w:rFonts w:ascii="宋体" w:eastAsia="宋体" w:hAnsi="宋体" w:hint="eastAsia"/>
        </w:rPr>
        <w:t>。</w:t>
      </w:r>
    </w:p>
    <w:p w:rsidR="00374319" w:rsidRPr="0045721E" w:rsidRDefault="00374319" w:rsidP="00374319">
      <w:pPr>
        <w:spacing w:beforeLines="50" w:before="156" w:afterLines="50" w:after="156"/>
        <w:jc w:val="left"/>
        <w:rPr>
          <w:rFonts w:ascii="Times New Roman" w:eastAsia="黑体" w:hAnsi="Times New Roman"/>
        </w:rPr>
      </w:pPr>
      <w:r>
        <w:rPr>
          <w:rFonts w:ascii="Times New Roman" w:eastAsia="黑体" w:hAnsi="Times New Roman"/>
        </w:rPr>
        <w:t>4</w:t>
      </w:r>
      <w:r w:rsidRPr="0045721E">
        <w:rPr>
          <w:rFonts w:ascii="Times New Roman" w:eastAsia="黑体" w:hAnsi="Times New Roman"/>
        </w:rPr>
        <w:t>.</w:t>
      </w:r>
      <w:r>
        <w:rPr>
          <w:rFonts w:ascii="Times New Roman" w:eastAsia="黑体" w:hAnsi="Times New Roman"/>
        </w:rPr>
        <w:t>1.</w:t>
      </w:r>
      <w:r w:rsidR="008B7300">
        <w:rPr>
          <w:rFonts w:ascii="Times New Roman" w:eastAsia="黑体" w:hAnsi="Times New Roman"/>
        </w:rPr>
        <w:t>4</w:t>
      </w:r>
      <w:r w:rsidRPr="0045721E">
        <w:rPr>
          <w:rFonts w:ascii="Times New Roman" w:eastAsia="黑体" w:hAnsi="Times New Roman"/>
        </w:rPr>
        <w:t xml:space="preserve"> </w:t>
      </w:r>
      <w:r>
        <w:rPr>
          <w:rFonts w:ascii="Times New Roman" w:eastAsia="黑体" w:hAnsi="Times New Roman" w:hint="eastAsia"/>
        </w:rPr>
        <w:t>食品添加剂</w:t>
      </w:r>
    </w:p>
    <w:p w:rsidR="00374319" w:rsidRPr="0043347B" w:rsidRDefault="00374319" w:rsidP="00374319">
      <w:pPr>
        <w:spacing w:beforeLines="50" w:before="156" w:afterLines="50" w:after="156"/>
        <w:ind w:firstLineChars="200" w:firstLine="420"/>
        <w:jc w:val="left"/>
        <w:rPr>
          <w:rFonts w:ascii="宋体" w:eastAsia="宋体" w:hAnsi="宋体"/>
        </w:rPr>
      </w:pPr>
      <w:r w:rsidRPr="0043347B">
        <w:rPr>
          <w:rFonts w:ascii="宋体" w:eastAsia="宋体" w:hAnsi="宋体" w:hint="eastAsia"/>
        </w:rPr>
        <w:t>食品添加剂的使用应符合GB</w:t>
      </w:r>
      <w:r w:rsidRPr="0043347B">
        <w:rPr>
          <w:rFonts w:ascii="宋体" w:eastAsia="宋体" w:hAnsi="宋体"/>
        </w:rPr>
        <w:t xml:space="preserve"> 2760</w:t>
      </w:r>
      <w:r w:rsidRPr="0043347B">
        <w:rPr>
          <w:rFonts w:ascii="宋体" w:eastAsia="宋体" w:hAnsi="宋体" w:hint="eastAsia"/>
        </w:rPr>
        <w:t>的规定</w:t>
      </w:r>
      <w:r w:rsidR="00CD39C4">
        <w:rPr>
          <w:rFonts w:ascii="宋体" w:eastAsia="宋体" w:hAnsi="宋体" w:hint="eastAsia"/>
        </w:rPr>
        <w:t>。</w:t>
      </w:r>
    </w:p>
    <w:p w:rsidR="008B7300" w:rsidRPr="0045721E" w:rsidRDefault="008B7300" w:rsidP="008B7300">
      <w:pPr>
        <w:spacing w:beforeLines="50" w:before="156" w:afterLines="50" w:after="156"/>
        <w:jc w:val="left"/>
        <w:rPr>
          <w:rFonts w:ascii="Times New Roman" w:eastAsia="黑体" w:hAnsi="Times New Roman"/>
        </w:rPr>
      </w:pPr>
      <w:r>
        <w:rPr>
          <w:rFonts w:ascii="Times New Roman" w:eastAsia="黑体" w:hAnsi="Times New Roman"/>
        </w:rPr>
        <w:t>4</w:t>
      </w:r>
      <w:r w:rsidRPr="0045721E">
        <w:rPr>
          <w:rFonts w:ascii="Times New Roman" w:eastAsia="黑体" w:hAnsi="Times New Roman"/>
        </w:rPr>
        <w:t>.</w:t>
      </w:r>
      <w:r>
        <w:rPr>
          <w:rFonts w:ascii="Times New Roman" w:eastAsia="黑体" w:hAnsi="Times New Roman"/>
        </w:rPr>
        <w:t>1.5</w:t>
      </w:r>
      <w:r w:rsidRPr="0045721E">
        <w:rPr>
          <w:rFonts w:ascii="Times New Roman" w:eastAsia="黑体" w:hAnsi="Times New Roman"/>
        </w:rPr>
        <w:t xml:space="preserve"> </w:t>
      </w:r>
      <w:r>
        <w:rPr>
          <w:rFonts w:ascii="Times New Roman" w:eastAsia="黑体" w:hAnsi="Times New Roman" w:hint="eastAsia"/>
        </w:rPr>
        <w:t>兽药残留限量</w:t>
      </w:r>
    </w:p>
    <w:p w:rsidR="008B7300" w:rsidRPr="0043347B" w:rsidRDefault="008B7300" w:rsidP="008B7300">
      <w:pPr>
        <w:spacing w:beforeLines="50" w:before="156" w:afterLines="50" w:after="156"/>
        <w:ind w:firstLineChars="200" w:firstLine="420"/>
        <w:jc w:val="left"/>
        <w:rPr>
          <w:rFonts w:ascii="宋体" w:eastAsia="宋体" w:hAnsi="宋体"/>
        </w:rPr>
      </w:pPr>
      <w:r w:rsidRPr="0043347B">
        <w:rPr>
          <w:rFonts w:ascii="宋体" w:eastAsia="宋体" w:hAnsi="宋体" w:hint="eastAsia"/>
        </w:rPr>
        <w:lastRenderedPageBreak/>
        <w:t>兽药残留限量应符合</w:t>
      </w:r>
      <w:r w:rsidR="00CD39C4" w:rsidRPr="00CD39C4">
        <w:rPr>
          <w:rFonts w:ascii="宋体" w:eastAsia="宋体" w:hAnsi="宋体"/>
        </w:rPr>
        <w:t xml:space="preserve">GB 31650 </w:t>
      </w:r>
      <w:r w:rsidR="00CD39C4">
        <w:rPr>
          <w:rFonts w:ascii="宋体" w:eastAsia="宋体" w:hAnsi="宋体" w:hint="eastAsia"/>
        </w:rPr>
        <w:t>及</w:t>
      </w:r>
      <w:r w:rsidRPr="0043347B">
        <w:rPr>
          <w:rFonts w:ascii="宋体" w:eastAsia="宋体" w:hAnsi="宋体" w:hint="eastAsia"/>
        </w:rPr>
        <w:t>国家有关规定和公告</w:t>
      </w:r>
      <w:r w:rsidR="00CD39C4">
        <w:rPr>
          <w:rFonts w:ascii="宋体" w:eastAsia="宋体" w:hAnsi="宋体" w:hint="eastAsia"/>
        </w:rPr>
        <w:t>。</w:t>
      </w:r>
    </w:p>
    <w:p w:rsidR="00211E28" w:rsidRPr="0045721E" w:rsidRDefault="00C92DF3" w:rsidP="00211E28">
      <w:pPr>
        <w:spacing w:beforeLines="50" w:before="156" w:afterLines="50" w:after="156"/>
        <w:jc w:val="left"/>
        <w:rPr>
          <w:rFonts w:ascii="Times New Roman" w:eastAsia="黑体" w:hAnsi="Times New Roman"/>
        </w:rPr>
      </w:pPr>
      <w:r>
        <w:rPr>
          <w:rFonts w:ascii="Times New Roman" w:eastAsia="黑体" w:hAnsi="Times New Roman" w:hint="eastAsia"/>
        </w:rPr>
        <w:t xml:space="preserve">5 </w:t>
      </w:r>
      <w:r w:rsidR="00211E28" w:rsidRPr="0045721E">
        <w:rPr>
          <w:rFonts w:ascii="Times New Roman" w:eastAsia="黑体" w:hAnsi="Times New Roman" w:hint="eastAsia"/>
        </w:rPr>
        <w:t>检验</w:t>
      </w:r>
    </w:p>
    <w:p w:rsidR="00EF630D" w:rsidRPr="00EF630D" w:rsidRDefault="00C92DF3" w:rsidP="00EF630D">
      <w:pPr>
        <w:spacing w:beforeLines="50" w:before="156" w:afterLines="50" w:after="156"/>
        <w:jc w:val="left"/>
        <w:rPr>
          <w:rFonts w:ascii="宋体" w:eastAsia="宋体" w:hAnsi="宋体"/>
        </w:rPr>
      </w:pPr>
      <w:r w:rsidRPr="00C92DF3">
        <w:rPr>
          <w:rFonts w:ascii="Times New Roman" w:eastAsia="黑体" w:hAnsi="Times New Roman" w:hint="eastAsia"/>
        </w:rPr>
        <w:t>5.1</w:t>
      </w:r>
      <w:r w:rsidR="00EF630D" w:rsidRPr="00C92DF3">
        <w:rPr>
          <w:rFonts w:ascii="Times New Roman" w:eastAsia="黑体" w:hAnsi="Times New Roman"/>
        </w:rPr>
        <w:t xml:space="preserve">.1 </w:t>
      </w:r>
      <w:r w:rsidR="00EF630D" w:rsidRPr="00EF630D">
        <w:rPr>
          <w:rFonts w:ascii="宋体" w:eastAsia="宋体" w:hAnsi="宋体" w:hint="eastAsia"/>
        </w:rPr>
        <w:t>通过自行检验或委托具备相应资质的</w:t>
      </w:r>
      <w:r w:rsidR="00EA3541">
        <w:rPr>
          <w:rFonts w:ascii="宋体" w:eastAsia="宋体" w:hAnsi="宋体" w:hint="eastAsia"/>
        </w:rPr>
        <w:t>第三方</w:t>
      </w:r>
      <w:r w:rsidR="00EF630D" w:rsidRPr="00EF630D">
        <w:rPr>
          <w:rFonts w:ascii="宋体" w:eastAsia="宋体" w:hAnsi="宋体" w:hint="eastAsia"/>
        </w:rPr>
        <w:t>食品检验机构对原料和产品进行检验</w:t>
      </w:r>
      <w:r>
        <w:rPr>
          <w:rFonts w:ascii="宋体" w:eastAsia="宋体" w:hAnsi="宋体" w:hint="eastAsia"/>
        </w:rPr>
        <w:t>。应</w:t>
      </w:r>
      <w:r w:rsidR="00EF630D" w:rsidRPr="00EF630D">
        <w:rPr>
          <w:rFonts w:ascii="宋体" w:eastAsia="宋体" w:hAnsi="宋体" w:hint="eastAsia"/>
        </w:rPr>
        <w:t>建立食品出厂检验记录制度</w:t>
      </w:r>
      <w:r w:rsidR="00EA3541">
        <w:rPr>
          <w:rFonts w:ascii="宋体" w:eastAsia="宋体" w:hAnsi="宋体" w:hint="eastAsia"/>
        </w:rPr>
        <w:t>。</w:t>
      </w:r>
    </w:p>
    <w:p w:rsidR="00EF630D" w:rsidRDefault="00C92DF3" w:rsidP="00EF630D">
      <w:pPr>
        <w:spacing w:beforeLines="50" w:before="156" w:afterLines="50" w:after="156"/>
        <w:jc w:val="left"/>
        <w:rPr>
          <w:rFonts w:ascii="宋体" w:eastAsia="宋体" w:hAnsi="宋体"/>
        </w:rPr>
      </w:pPr>
      <w:r w:rsidRPr="00C92DF3">
        <w:rPr>
          <w:rFonts w:ascii="Times New Roman" w:eastAsia="黑体" w:hAnsi="Times New Roman" w:hint="eastAsia"/>
        </w:rPr>
        <w:t>5.1</w:t>
      </w:r>
      <w:r w:rsidR="00EF630D" w:rsidRPr="00C92DF3">
        <w:rPr>
          <w:rFonts w:ascii="Times New Roman" w:eastAsia="黑体" w:hAnsi="Times New Roman"/>
        </w:rPr>
        <w:t xml:space="preserve">.2 </w:t>
      </w:r>
      <w:r w:rsidR="00EF630D">
        <w:rPr>
          <w:rFonts w:ascii="宋体" w:eastAsia="宋体" w:hAnsi="宋体" w:hint="eastAsia"/>
        </w:rPr>
        <w:t>自行检验应具备与所检项目适应的检验室和检验能力；由具有相应资质的检验人员按规定的检验方法检验；检验仪器设备应按期检定。</w:t>
      </w:r>
    </w:p>
    <w:p w:rsidR="00EF630D" w:rsidRDefault="00C92DF3" w:rsidP="00EF630D">
      <w:pPr>
        <w:spacing w:beforeLines="50" w:before="156" w:afterLines="50" w:after="156"/>
        <w:jc w:val="left"/>
        <w:rPr>
          <w:rFonts w:ascii="宋体" w:eastAsia="宋体" w:hAnsi="宋体"/>
        </w:rPr>
      </w:pPr>
      <w:r w:rsidRPr="00C92DF3">
        <w:rPr>
          <w:rFonts w:ascii="Times New Roman" w:eastAsia="黑体" w:hAnsi="Times New Roman" w:hint="eastAsia"/>
        </w:rPr>
        <w:t>5</w:t>
      </w:r>
      <w:r w:rsidR="00EF630D" w:rsidRPr="00C92DF3">
        <w:rPr>
          <w:rFonts w:ascii="Times New Roman" w:eastAsia="黑体" w:hAnsi="Times New Roman"/>
        </w:rPr>
        <w:t xml:space="preserve">.1.3 </w:t>
      </w:r>
      <w:r w:rsidR="00EF630D">
        <w:rPr>
          <w:rFonts w:ascii="宋体" w:eastAsia="宋体" w:hAnsi="宋体" w:hint="eastAsia"/>
        </w:rPr>
        <w:t>检验室应有完善的管理制度，妥善保存各项检验的原始记录和检验报告。应建立产品留样制度，及时保留样品。</w:t>
      </w:r>
    </w:p>
    <w:p w:rsidR="00EF630D" w:rsidRDefault="00C92DF3" w:rsidP="00EF630D">
      <w:pPr>
        <w:spacing w:beforeLines="50" w:before="156" w:afterLines="50" w:after="156"/>
        <w:jc w:val="left"/>
        <w:rPr>
          <w:rFonts w:ascii="宋体" w:eastAsia="宋体" w:hAnsi="宋体"/>
        </w:rPr>
      </w:pPr>
      <w:r w:rsidRPr="00C92DF3">
        <w:rPr>
          <w:rFonts w:ascii="Times New Roman" w:eastAsia="黑体" w:hAnsi="Times New Roman" w:hint="eastAsia"/>
        </w:rPr>
        <w:t>5.1</w:t>
      </w:r>
      <w:r w:rsidR="00EF630D" w:rsidRPr="00C92DF3">
        <w:rPr>
          <w:rFonts w:ascii="Times New Roman" w:eastAsia="黑体" w:hAnsi="Times New Roman"/>
        </w:rPr>
        <w:t xml:space="preserve">.4 </w:t>
      </w:r>
      <w:r w:rsidR="00EF630D">
        <w:rPr>
          <w:rFonts w:ascii="宋体" w:eastAsia="宋体" w:hAnsi="宋体" w:hint="eastAsia"/>
        </w:rPr>
        <w:t>应综合考虑产品特性、工艺特点、原料控制情况等因素合理确定检验项目和检验频次以有效验证生产过程中的控制措施。净含量、感官要求以及其他容易受生产过程影响而变化的检验项目的检验频次应大于其他检验项目。</w:t>
      </w:r>
    </w:p>
    <w:p w:rsidR="00EF630D" w:rsidRPr="00EF630D" w:rsidRDefault="00C92DF3" w:rsidP="00EF630D">
      <w:pPr>
        <w:spacing w:beforeLines="50" w:before="156" w:afterLines="50" w:after="156"/>
        <w:jc w:val="left"/>
        <w:rPr>
          <w:rFonts w:ascii="宋体" w:eastAsia="宋体" w:hAnsi="宋体"/>
        </w:rPr>
      </w:pPr>
      <w:r>
        <w:rPr>
          <w:rFonts w:ascii="Times New Roman" w:eastAsia="黑体" w:hAnsi="Times New Roman" w:hint="eastAsia"/>
        </w:rPr>
        <w:t>5.1</w:t>
      </w:r>
      <w:r w:rsidR="00EF630D" w:rsidRPr="00C92DF3">
        <w:rPr>
          <w:rFonts w:ascii="Times New Roman" w:eastAsia="黑体" w:hAnsi="Times New Roman"/>
        </w:rPr>
        <w:t xml:space="preserve">.5 </w:t>
      </w:r>
      <w:r w:rsidR="00EF630D">
        <w:rPr>
          <w:rFonts w:ascii="宋体" w:eastAsia="宋体" w:hAnsi="宋体" w:hint="eastAsia"/>
        </w:rPr>
        <w:t>同一品种不同包装的产品，不受包装规格和包装形式影响的检验项目可以一并检验</w:t>
      </w:r>
    </w:p>
    <w:p w:rsidR="00211E28" w:rsidRPr="0045721E" w:rsidRDefault="00226052" w:rsidP="00211E28">
      <w:pPr>
        <w:spacing w:beforeLines="50" w:before="156" w:afterLines="50" w:after="156"/>
        <w:jc w:val="left"/>
        <w:rPr>
          <w:rFonts w:ascii="Times New Roman" w:eastAsia="黑体" w:hAnsi="Times New Roman"/>
        </w:rPr>
      </w:pPr>
      <w:r>
        <w:rPr>
          <w:rFonts w:ascii="Times New Roman" w:eastAsia="黑体" w:hAnsi="Times New Roman" w:hint="eastAsia"/>
        </w:rPr>
        <w:t>6</w:t>
      </w:r>
      <w:r w:rsidR="00211E28" w:rsidRPr="0045721E">
        <w:rPr>
          <w:rFonts w:ascii="Times New Roman" w:eastAsia="黑体" w:hAnsi="Times New Roman"/>
        </w:rPr>
        <w:t xml:space="preserve"> </w:t>
      </w:r>
      <w:r w:rsidR="00211E28">
        <w:rPr>
          <w:rFonts w:ascii="Times New Roman" w:eastAsia="黑体" w:hAnsi="Times New Roman" w:hint="eastAsia"/>
        </w:rPr>
        <w:t>判定</w:t>
      </w:r>
      <w:r w:rsidR="00211E28" w:rsidRPr="0045721E">
        <w:rPr>
          <w:rFonts w:ascii="Times New Roman" w:eastAsia="黑体" w:hAnsi="Times New Roman" w:hint="eastAsia"/>
        </w:rPr>
        <w:t>方法</w:t>
      </w:r>
    </w:p>
    <w:p w:rsidR="00211E28" w:rsidRPr="005A7D31" w:rsidRDefault="00211E28" w:rsidP="00211E28">
      <w:pPr>
        <w:ind w:firstLineChars="200" w:firstLine="420"/>
        <w:jc w:val="left"/>
        <w:rPr>
          <w:rFonts w:ascii="Times New Roman" w:eastAsia="宋体" w:hAnsi="Times New Roman"/>
          <w:color w:val="000000" w:themeColor="text1"/>
        </w:rPr>
      </w:pPr>
      <w:r w:rsidRPr="005A7D31">
        <w:rPr>
          <w:rFonts w:ascii="Times New Roman" w:eastAsia="宋体" w:hAnsi="Times New Roman" w:hint="eastAsia"/>
          <w:color w:val="000000" w:themeColor="text1"/>
        </w:rPr>
        <w:t>型式检验报告、出厂检验单均应符合</w:t>
      </w:r>
      <w:r w:rsidR="00C92DF3">
        <w:rPr>
          <w:rFonts w:ascii="Times New Roman" w:eastAsia="宋体" w:hAnsi="Times New Roman" w:hint="eastAsia"/>
          <w:color w:val="000000" w:themeColor="text1"/>
        </w:rPr>
        <w:t>产品执行标准</w:t>
      </w:r>
      <w:r w:rsidRPr="005A7D31">
        <w:rPr>
          <w:rFonts w:ascii="Times New Roman" w:eastAsia="宋体" w:hAnsi="Times New Roman" w:hint="eastAsia"/>
          <w:color w:val="000000" w:themeColor="text1"/>
        </w:rPr>
        <w:t>中各项指标的要求；感官、理化及微生物检验均合格，则该检验批合格。当检验结果中有一项不合格时，应重新用同批产品的备用样进行复检，以复检结果为准，如仍有一项不合格，则判该检验批产品为不合格。</w:t>
      </w:r>
    </w:p>
    <w:p w:rsidR="004C1F5E" w:rsidRDefault="00226052" w:rsidP="00A20E4D">
      <w:pPr>
        <w:spacing w:beforeLines="100" w:before="312" w:afterLines="100" w:after="312"/>
        <w:jc w:val="left"/>
        <w:outlineLvl w:val="1"/>
        <w:rPr>
          <w:rFonts w:ascii="Times New Roman" w:eastAsia="黑体" w:hAnsi="Times New Roman"/>
        </w:rPr>
      </w:pPr>
      <w:r>
        <w:rPr>
          <w:rFonts w:ascii="Times New Roman" w:eastAsia="黑体" w:hAnsi="Times New Roman" w:hint="eastAsia"/>
        </w:rPr>
        <w:t>7</w:t>
      </w:r>
      <w:r w:rsidR="00A20E4D">
        <w:rPr>
          <w:rFonts w:ascii="Times New Roman" w:eastAsia="黑体" w:hAnsi="Times New Roman" w:hint="eastAsia"/>
        </w:rPr>
        <w:t xml:space="preserve"> </w:t>
      </w:r>
      <w:r w:rsidR="004F22FB">
        <w:rPr>
          <w:rFonts w:ascii="Times New Roman" w:eastAsia="黑体" w:hAnsi="Times New Roman" w:hint="eastAsia"/>
        </w:rPr>
        <w:t>出厂</w:t>
      </w:r>
      <w:r w:rsidR="00002957">
        <w:rPr>
          <w:rFonts w:ascii="Times New Roman" w:eastAsia="黑体" w:hAnsi="Times New Roman" w:hint="eastAsia"/>
        </w:rPr>
        <w:t>检验报告的</w:t>
      </w:r>
      <w:r w:rsidR="00E54582">
        <w:rPr>
          <w:rFonts w:ascii="Times New Roman" w:eastAsia="黑体" w:hAnsi="Times New Roman" w:hint="eastAsia"/>
        </w:rPr>
        <w:t>要求</w:t>
      </w:r>
      <w:r w:rsidR="00002957">
        <w:rPr>
          <w:rFonts w:ascii="Times New Roman" w:eastAsia="黑体" w:hAnsi="Times New Roman" w:hint="eastAsia"/>
        </w:rPr>
        <w:t>及其</w:t>
      </w:r>
      <w:r w:rsidR="00E54582">
        <w:rPr>
          <w:rFonts w:ascii="Times New Roman" w:eastAsia="黑体" w:hAnsi="Times New Roman" w:hint="eastAsia"/>
        </w:rPr>
        <w:t>内容</w:t>
      </w:r>
    </w:p>
    <w:p w:rsidR="00F101D0" w:rsidRDefault="00226052" w:rsidP="00F101D0">
      <w:pPr>
        <w:spacing w:beforeLines="50" w:before="156" w:afterLines="50" w:after="156"/>
        <w:jc w:val="left"/>
        <w:rPr>
          <w:rFonts w:ascii="Times New Roman" w:eastAsia="黑体" w:hAnsi="Times New Roman"/>
        </w:rPr>
      </w:pPr>
      <w:r>
        <w:rPr>
          <w:rFonts w:ascii="Times New Roman" w:eastAsia="黑体" w:hAnsi="Times New Roman" w:hint="eastAsia"/>
        </w:rPr>
        <w:t>7</w:t>
      </w:r>
      <w:r w:rsidR="00F101D0">
        <w:rPr>
          <w:rFonts w:ascii="Times New Roman" w:eastAsia="黑体" w:hAnsi="Times New Roman"/>
        </w:rPr>
        <w:t xml:space="preserve">.1 </w:t>
      </w:r>
      <w:r w:rsidR="004F22FB">
        <w:rPr>
          <w:rFonts w:ascii="Times New Roman" w:eastAsia="黑体" w:hAnsi="Times New Roman" w:hint="eastAsia"/>
        </w:rPr>
        <w:t>出厂</w:t>
      </w:r>
      <w:r w:rsidR="00F101D0">
        <w:rPr>
          <w:rFonts w:ascii="Times New Roman" w:eastAsia="黑体" w:hAnsi="Times New Roman" w:hint="eastAsia"/>
        </w:rPr>
        <w:t>检验</w:t>
      </w:r>
      <w:r w:rsidR="004D2287">
        <w:rPr>
          <w:rFonts w:ascii="Times New Roman" w:eastAsia="黑体" w:hAnsi="Times New Roman" w:hint="eastAsia"/>
        </w:rPr>
        <w:t>报告</w:t>
      </w:r>
      <w:r w:rsidR="00F101D0">
        <w:rPr>
          <w:rFonts w:ascii="Times New Roman" w:eastAsia="黑体" w:hAnsi="Times New Roman" w:hint="eastAsia"/>
        </w:rPr>
        <w:t>的基本要求</w:t>
      </w:r>
    </w:p>
    <w:p w:rsidR="00B57C8D" w:rsidRDefault="009876D3" w:rsidP="009876D3">
      <w:pPr>
        <w:ind w:firstLineChars="200" w:firstLine="420"/>
        <w:jc w:val="left"/>
        <w:rPr>
          <w:rFonts w:ascii="Times New Roman" w:eastAsia="宋体" w:hAnsi="Times New Roman"/>
        </w:rPr>
      </w:pPr>
      <w:r w:rsidRPr="009876D3">
        <w:rPr>
          <w:rFonts w:ascii="Times New Roman" w:eastAsia="宋体" w:hAnsi="Times New Roman" w:hint="eastAsia"/>
        </w:rPr>
        <w:t>（</w:t>
      </w:r>
      <w:r w:rsidRPr="009876D3">
        <w:rPr>
          <w:rFonts w:ascii="Times New Roman" w:eastAsia="宋体" w:hAnsi="Times New Roman" w:hint="eastAsia"/>
        </w:rPr>
        <w:t>1</w:t>
      </w:r>
      <w:r w:rsidRPr="009876D3">
        <w:rPr>
          <w:rFonts w:ascii="Times New Roman" w:eastAsia="宋体" w:hAnsi="Times New Roman" w:hint="eastAsia"/>
        </w:rPr>
        <w:t>）</w:t>
      </w:r>
      <w:r w:rsidR="00B43A93">
        <w:rPr>
          <w:rFonts w:ascii="Times New Roman" w:eastAsia="宋体" w:hAnsi="Times New Roman" w:hint="eastAsia"/>
        </w:rPr>
        <w:t>检验方法必须符合国家标准、地方标准</w:t>
      </w:r>
      <w:r w:rsidR="001E4BDA">
        <w:rPr>
          <w:rFonts w:ascii="Times New Roman" w:eastAsia="宋体" w:hAnsi="Times New Roman" w:hint="eastAsia"/>
        </w:rPr>
        <w:t>、</w:t>
      </w:r>
      <w:r w:rsidR="00B43A93">
        <w:rPr>
          <w:rFonts w:ascii="Times New Roman" w:eastAsia="宋体" w:hAnsi="Times New Roman" w:hint="eastAsia"/>
        </w:rPr>
        <w:t>行业标准</w:t>
      </w:r>
      <w:r w:rsidR="001E4BDA">
        <w:rPr>
          <w:rFonts w:ascii="Times New Roman" w:eastAsia="宋体" w:hAnsi="Times New Roman" w:hint="eastAsia"/>
        </w:rPr>
        <w:t>或企业标准</w:t>
      </w:r>
      <w:r w:rsidR="00B43A93">
        <w:rPr>
          <w:rFonts w:ascii="Times New Roman" w:eastAsia="宋体" w:hAnsi="Times New Roman" w:hint="eastAsia"/>
        </w:rPr>
        <w:t>且必须受控。</w:t>
      </w:r>
    </w:p>
    <w:p w:rsidR="00F101D0" w:rsidRDefault="00B57C8D" w:rsidP="009876D3">
      <w:pPr>
        <w:ind w:firstLineChars="200" w:firstLine="420"/>
        <w:jc w:val="left"/>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w:t>
      </w:r>
      <w:r w:rsidR="009876D3" w:rsidRPr="009876D3">
        <w:rPr>
          <w:rFonts w:ascii="Times New Roman" w:eastAsia="宋体" w:hAnsi="Times New Roman" w:hint="eastAsia"/>
        </w:rPr>
        <w:t>检验报告应当及时、准确填写，</w:t>
      </w:r>
      <w:r w:rsidR="009F7144">
        <w:rPr>
          <w:rFonts w:ascii="Times New Roman" w:eastAsia="宋体" w:hAnsi="Times New Roman" w:hint="eastAsia"/>
        </w:rPr>
        <w:t>内容真实，字迹清晰易读，不易擦除。记录填写的任何更改都应当签注姓名和日期，并使原有信息仍清晰可辨，必要时应当说明更改的理由。</w:t>
      </w:r>
    </w:p>
    <w:p w:rsidR="00894853" w:rsidRDefault="00894853" w:rsidP="009876D3">
      <w:pPr>
        <w:ind w:firstLineChars="200" w:firstLine="420"/>
        <w:jc w:val="left"/>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3</w:t>
      </w:r>
      <w:r>
        <w:rPr>
          <w:rFonts w:ascii="Times New Roman" w:eastAsia="宋体" w:hAnsi="Times New Roman" w:hint="eastAsia"/>
        </w:rPr>
        <w:t>）</w:t>
      </w:r>
      <w:r w:rsidR="008D70EA">
        <w:rPr>
          <w:rFonts w:ascii="Times New Roman" w:eastAsia="宋体" w:hAnsi="Times New Roman" w:hint="eastAsia"/>
        </w:rPr>
        <w:t>每批样品应有校验记录和样品放行审核记录等。批记录</w:t>
      </w:r>
      <w:r w:rsidR="004A3363">
        <w:rPr>
          <w:rFonts w:ascii="Times New Roman" w:eastAsia="宋体" w:hAnsi="Times New Roman" w:hint="eastAsia"/>
        </w:rPr>
        <w:t>应由质量检验部门负责保管。</w:t>
      </w:r>
    </w:p>
    <w:p w:rsidR="007D5D8C" w:rsidRDefault="007D5D8C" w:rsidP="009876D3">
      <w:pPr>
        <w:ind w:firstLineChars="200" w:firstLine="420"/>
        <w:jc w:val="left"/>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4</w:t>
      </w:r>
      <w:r>
        <w:rPr>
          <w:rFonts w:ascii="Times New Roman" w:eastAsia="宋体" w:hAnsi="Times New Roman" w:hint="eastAsia"/>
        </w:rPr>
        <w:t>）出厂</w:t>
      </w:r>
      <w:r>
        <w:rPr>
          <w:rFonts w:ascii="Times New Roman" w:eastAsia="宋体" w:hAnsi="Times New Roman"/>
        </w:rPr>
        <w:t>检验报告模板见附录</w:t>
      </w:r>
      <w:r>
        <w:rPr>
          <w:rFonts w:ascii="Times New Roman" w:eastAsia="宋体" w:hAnsi="Times New Roman" w:hint="eastAsia"/>
        </w:rPr>
        <w:t>B</w:t>
      </w:r>
    </w:p>
    <w:p w:rsidR="004A3363" w:rsidRDefault="00226052" w:rsidP="004A3363">
      <w:pPr>
        <w:spacing w:beforeLines="50" w:before="156" w:afterLines="50" w:after="156"/>
        <w:jc w:val="left"/>
        <w:rPr>
          <w:rFonts w:ascii="Times New Roman" w:eastAsia="黑体" w:hAnsi="Times New Roman"/>
        </w:rPr>
      </w:pPr>
      <w:r>
        <w:rPr>
          <w:rFonts w:ascii="Times New Roman" w:eastAsia="黑体" w:hAnsi="Times New Roman" w:hint="eastAsia"/>
        </w:rPr>
        <w:t>7.</w:t>
      </w:r>
      <w:r w:rsidR="004A3363">
        <w:rPr>
          <w:rFonts w:ascii="Times New Roman" w:eastAsia="黑体" w:hAnsi="Times New Roman"/>
        </w:rPr>
        <w:t xml:space="preserve">2 </w:t>
      </w:r>
      <w:r w:rsidR="004F22FB">
        <w:rPr>
          <w:rFonts w:ascii="Times New Roman" w:eastAsia="黑体" w:hAnsi="Times New Roman" w:hint="eastAsia"/>
        </w:rPr>
        <w:t>出厂</w:t>
      </w:r>
      <w:r w:rsidR="004A3363">
        <w:rPr>
          <w:rFonts w:ascii="Times New Roman" w:eastAsia="黑体" w:hAnsi="Times New Roman" w:hint="eastAsia"/>
        </w:rPr>
        <w:t>检验记录内容</w:t>
      </w:r>
    </w:p>
    <w:p w:rsidR="004A3363" w:rsidRDefault="004A3363" w:rsidP="004A3363">
      <w:pPr>
        <w:ind w:firstLineChars="200" w:firstLine="420"/>
        <w:jc w:val="left"/>
        <w:rPr>
          <w:rFonts w:ascii="Times New Roman" w:eastAsia="宋体" w:hAnsi="Times New Roman"/>
        </w:rPr>
      </w:pPr>
      <w:r w:rsidRPr="009876D3">
        <w:rPr>
          <w:rFonts w:ascii="Times New Roman" w:eastAsia="宋体" w:hAnsi="Times New Roman" w:hint="eastAsia"/>
        </w:rPr>
        <w:t>（</w:t>
      </w:r>
      <w:r w:rsidRPr="009876D3">
        <w:rPr>
          <w:rFonts w:ascii="Times New Roman" w:eastAsia="宋体" w:hAnsi="Times New Roman" w:hint="eastAsia"/>
        </w:rPr>
        <w:t>1</w:t>
      </w:r>
      <w:r w:rsidRPr="009876D3">
        <w:rPr>
          <w:rFonts w:ascii="Times New Roman" w:eastAsia="宋体" w:hAnsi="Times New Roman" w:hint="eastAsia"/>
        </w:rPr>
        <w:t>）</w:t>
      </w:r>
      <w:r>
        <w:rPr>
          <w:rFonts w:ascii="Times New Roman" w:eastAsia="宋体" w:hAnsi="Times New Roman" w:hint="eastAsia"/>
        </w:rPr>
        <w:t>产品或物料名称、规格、批号或供货批号、取样日期、供应商或生产商的名称或来源、样品数量。</w:t>
      </w:r>
    </w:p>
    <w:p w:rsidR="004F4BBD" w:rsidRDefault="004F4BBD" w:rsidP="004A3363">
      <w:pPr>
        <w:ind w:firstLineChars="200" w:firstLine="420"/>
        <w:jc w:val="left"/>
        <w:rPr>
          <w:rFonts w:ascii="Times New Roman" w:eastAsia="宋体" w:hAnsi="Times New Roman"/>
        </w:rPr>
      </w:pPr>
      <w:r>
        <w:rPr>
          <w:rFonts w:ascii="Times New Roman" w:eastAsia="宋体" w:hAnsi="Times New Roman" w:hint="eastAsia"/>
        </w:rPr>
        <w:t>（</w:t>
      </w:r>
      <w:r w:rsidR="00320813">
        <w:rPr>
          <w:rFonts w:ascii="Times New Roman" w:eastAsia="宋体" w:hAnsi="Times New Roman"/>
        </w:rPr>
        <w:t>2</w:t>
      </w:r>
      <w:r>
        <w:rPr>
          <w:rFonts w:ascii="Times New Roman" w:eastAsia="宋体" w:hAnsi="Times New Roman" w:hint="eastAsia"/>
        </w:rPr>
        <w:t>）</w:t>
      </w:r>
      <w:r w:rsidR="00635B9D">
        <w:rPr>
          <w:rFonts w:ascii="Times New Roman" w:eastAsia="宋体" w:hAnsi="Times New Roman" w:hint="eastAsia"/>
        </w:rPr>
        <w:t>检验依据、检验结论以及检验结果（可已附加形成附在检验报告后）</w:t>
      </w:r>
      <w:r>
        <w:rPr>
          <w:rFonts w:ascii="Times New Roman" w:eastAsia="宋体" w:hAnsi="Times New Roman" w:hint="eastAsia"/>
        </w:rPr>
        <w:t>。</w:t>
      </w:r>
    </w:p>
    <w:p w:rsidR="004F4BBD" w:rsidRDefault="004F4BBD" w:rsidP="004A3363">
      <w:pPr>
        <w:ind w:firstLineChars="200" w:firstLine="420"/>
        <w:jc w:val="left"/>
        <w:rPr>
          <w:rFonts w:ascii="Times New Roman" w:eastAsia="宋体" w:hAnsi="Times New Roman"/>
        </w:rPr>
      </w:pPr>
      <w:r>
        <w:rPr>
          <w:rFonts w:ascii="Times New Roman" w:eastAsia="宋体" w:hAnsi="Times New Roman" w:hint="eastAsia"/>
        </w:rPr>
        <w:t>（</w:t>
      </w:r>
      <w:r w:rsidR="00320813">
        <w:rPr>
          <w:rFonts w:ascii="Times New Roman" w:eastAsia="宋体" w:hAnsi="Times New Roman"/>
        </w:rPr>
        <w:t>3</w:t>
      </w:r>
      <w:r>
        <w:rPr>
          <w:rFonts w:ascii="Times New Roman" w:eastAsia="宋体" w:hAnsi="Times New Roman" w:hint="eastAsia"/>
        </w:rPr>
        <w:t>）每个检验项目均应写明标准中规定的限度或范围，根据检验结果得出单项结论（符合规定或不符合规定）。</w:t>
      </w:r>
    </w:p>
    <w:p w:rsidR="00635B9D" w:rsidRDefault="00635B9D" w:rsidP="004A3363">
      <w:pPr>
        <w:ind w:firstLineChars="200" w:firstLine="420"/>
        <w:jc w:val="left"/>
        <w:rPr>
          <w:rFonts w:ascii="Times New Roman" w:eastAsia="宋体" w:hAnsi="Times New Roman"/>
        </w:rPr>
      </w:pPr>
      <w:r>
        <w:rPr>
          <w:rFonts w:ascii="Times New Roman" w:eastAsia="宋体" w:hAnsi="Times New Roman" w:hint="eastAsia"/>
        </w:rPr>
        <w:t>（</w:t>
      </w:r>
      <w:r w:rsidR="00320813">
        <w:rPr>
          <w:rFonts w:ascii="Times New Roman" w:eastAsia="宋体" w:hAnsi="Times New Roman"/>
        </w:rPr>
        <w:t>4</w:t>
      </w:r>
      <w:r>
        <w:rPr>
          <w:rFonts w:ascii="Times New Roman" w:eastAsia="宋体" w:hAnsi="Times New Roman" w:hint="eastAsia"/>
        </w:rPr>
        <w:t>）检验结果中应涉及其检测项目、技术要求、检测结果、检测标准</w:t>
      </w:r>
      <w:r w:rsidR="00320813">
        <w:rPr>
          <w:rFonts w:ascii="Times New Roman" w:eastAsia="宋体" w:hAnsi="Times New Roman" w:hint="eastAsia"/>
        </w:rPr>
        <w:t>等。</w:t>
      </w:r>
    </w:p>
    <w:p w:rsidR="00AD7B6E" w:rsidRDefault="00AD7B6E" w:rsidP="004A3363">
      <w:pPr>
        <w:ind w:firstLineChars="200" w:firstLine="420"/>
        <w:jc w:val="left"/>
        <w:rPr>
          <w:rFonts w:ascii="Times New Roman" w:eastAsia="宋体" w:hAnsi="Times New Roman"/>
        </w:rPr>
      </w:pPr>
      <w:r>
        <w:rPr>
          <w:rFonts w:ascii="Times New Roman" w:eastAsia="宋体" w:hAnsi="Times New Roman" w:hint="eastAsia"/>
        </w:rPr>
        <w:t>（</w:t>
      </w:r>
      <w:r w:rsidR="00320813">
        <w:rPr>
          <w:rFonts w:ascii="Times New Roman" w:eastAsia="宋体" w:hAnsi="Times New Roman"/>
        </w:rPr>
        <w:t>5</w:t>
      </w:r>
      <w:r>
        <w:rPr>
          <w:rFonts w:ascii="Times New Roman" w:eastAsia="宋体" w:hAnsi="Times New Roman" w:hint="eastAsia"/>
        </w:rPr>
        <w:t>）检验日期，检验人员的签名和日期、复核人员的签名和日期。</w:t>
      </w:r>
    </w:p>
    <w:p w:rsidR="00964880" w:rsidRDefault="00226052" w:rsidP="00964880">
      <w:pPr>
        <w:spacing w:beforeLines="50" w:before="156" w:afterLines="50" w:after="156"/>
        <w:jc w:val="left"/>
        <w:rPr>
          <w:rFonts w:ascii="Times New Roman" w:eastAsia="黑体" w:hAnsi="Times New Roman"/>
        </w:rPr>
      </w:pPr>
      <w:r>
        <w:rPr>
          <w:rFonts w:ascii="Times New Roman" w:eastAsia="黑体" w:hAnsi="Times New Roman" w:hint="eastAsia"/>
        </w:rPr>
        <w:t>7</w:t>
      </w:r>
      <w:r w:rsidR="00964880">
        <w:rPr>
          <w:rFonts w:ascii="Times New Roman" w:eastAsia="黑体" w:hAnsi="Times New Roman"/>
        </w:rPr>
        <w:t>.</w:t>
      </w:r>
      <w:r w:rsidR="0046039C">
        <w:rPr>
          <w:rFonts w:ascii="Times New Roman" w:eastAsia="黑体" w:hAnsi="Times New Roman"/>
        </w:rPr>
        <w:t>3</w:t>
      </w:r>
      <w:r w:rsidR="00964880">
        <w:rPr>
          <w:rFonts w:ascii="Times New Roman" w:eastAsia="黑体" w:hAnsi="Times New Roman"/>
        </w:rPr>
        <w:t xml:space="preserve"> </w:t>
      </w:r>
      <w:r w:rsidR="00982531">
        <w:rPr>
          <w:rFonts w:ascii="Times New Roman" w:eastAsia="黑体" w:hAnsi="Times New Roman" w:hint="eastAsia"/>
        </w:rPr>
        <w:t>留样</w:t>
      </w:r>
    </w:p>
    <w:p w:rsidR="006A7C04" w:rsidRPr="00465743" w:rsidRDefault="003C59A9" w:rsidP="00465743">
      <w:pPr>
        <w:ind w:firstLineChars="200" w:firstLine="420"/>
        <w:jc w:val="left"/>
        <w:rPr>
          <w:rFonts w:ascii="宋体" w:eastAsia="宋体" w:hAnsi="宋体"/>
        </w:rPr>
      </w:pPr>
      <w:r>
        <w:rPr>
          <w:rFonts w:ascii="宋体" w:eastAsia="宋体" w:hAnsi="宋体" w:hint="eastAsia"/>
        </w:rPr>
        <w:t>企业应按规定保存出厂检验留存样品，留存样品数量应与出厂检验样品等量。</w:t>
      </w:r>
      <w:r w:rsidR="00006937">
        <w:rPr>
          <w:rFonts w:ascii="宋体" w:eastAsia="宋体" w:hAnsi="宋体" w:hint="eastAsia"/>
        </w:rPr>
        <w:t>食品保质期少于2年的，保存期限不得少于食品的保质期；食品保质期超过2年的，保存期限不得少于2年。</w:t>
      </w:r>
      <w:r w:rsidR="006A7C04">
        <w:rPr>
          <w:rFonts w:ascii="Times New Roman" w:eastAsia="宋体" w:hAnsi="Times New Roman"/>
          <w:sz w:val="24"/>
          <w:szCs w:val="24"/>
        </w:rPr>
        <w:br w:type="page"/>
      </w:r>
    </w:p>
    <w:p w:rsidR="006870A5" w:rsidRDefault="004D388E" w:rsidP="00226052">
      <w:pPr>
        <w:jc w:val="center"/>
        <w:rPr>
          <w:rFonts w:ascii="Times New Roman" w:eastAsia="黑体" w:hAnsi="Times New Roman"/>
          <w:b/>
          <w:bCs/>
          <w:szCs w:val="21"/>
        </w:rPr>
      </w:pPr>
      <w:r w:rsidRPr="00567362">
        <w:rPr>
          <w:rFonts w:ascii="Times New Roman" w:eastAsia="黑体" w:hAnsi="Times New Roman" w:hint="eastAsia"/>
          <w:b/>
          <w:bCs/>
          <w:szCs w:val="21"/>
        </w:rPr>
        <w:lastRenderedPageBreak/>
        <w:t>附</w:t>
      </w:r>
      <w:r w:rsidR="00567362" w:rsidRPr="00567362">
        <w:rPr>
          <w:rFonts w:ascii="Times New Roman" w:eastAsia="黑体" w:hAnsi="Times New Roman" w:hint="eastAsia"/>
          <w:b/>
          <w:bCs/>
          <w:szCs w:val="21"/>
        </w:rPr>
        <w:t>录</w:t>
      </w:r>
      <w:r w:rsidR="00567362" w:rsidRPr="00567362">
        <w:rPr>
          <w:rFonts w:ascii="Times New Roman" w:eastAsia="黑体" w:hAnsi="Times New Roman" w:hint="eastAsia"/>
          <w:b/>
          <w:bCs/>
          <w:szCs w:val="21"/>
        </w:rPr>
        <w:t>A</w:t>
      </w:r>
      <w:r w:rsidR="007D5D8C">
        <w:rPr>
          <w:rFonts w:ascii="Times New Roman" w:eastAsia="黑体" w:hAnsi="Times New Roman" w:hint="eastAsia"/>
          <w:b/>
          <w:bCs/>
          <w:szCs w:val="21"/>
        </w:rPr>
        <w:t>实验室</w:t>
      </w:r>
      <w:r w:rsidR="007D5D8C">
        <w:rPr>
          <w:rFonts w:ascii="Times New Roman" w:eastAsia="黑体" w:hAnsi="Times New Roman"/>
          <w:b/>
          <w:bCs/>
          <w:szCs w:val="21"/>
        </w:rPr>
        <w:t>布局图</w:t>
      </w:r>
      <w:r w:rsidR="00567362" w:rsidRPr="00567362">
        <w:rPr>
          <w:rFonts w:ascii="Times New Roman" w:eastAsia="黑体" w:hAnsi="Times New Roman"/>
          <w:b/>
          <w:bCs/>
          <w:szCs w:val="21"/>
        </w:rPr>
        <w:br/>
      </w:r>
      <w:r w:rsidR="00567362" w:rsidRPr="00567362">
        <w:rPr>
          <w:rFonts w:ascii="Times New Roman" w:eastAsia="黑体" w:hAnsi="Times New Roman" w:hint="eastAsia"/>
          <w:b/>
          <w:bCs/>
          <w:szCs w:val="21"/>
        </w:rPr>
        <w:t>（资料性附录）</w:t>
      </w:r>
    </w:p>
    <w:p w:rsidR="00226052" w:rsidRDefault="00226052" w:rsidP="00226052">
      <w:pPr>
        <w:jc w:val="center"/>
        <w:rPr>
          <w:rFonts w:ascii="宋体" w:eastAsia="宋体" w:hAnsi="宋体"/>
          <w:bCs/>
          <w:szCs w:val="21"/>
        </w:rPr>
      </w:pPr>
      <w:r>
        <w:rPr>
          <w:rFonts w:ascii="宋体" w:eastAsia="宋体" w:hAnsi="宋体"/>
          <w:bCs/>
          <w:noProof/>
          <w:szCs w:val="21"/>
        </w:rPr>
        <w:drawing>
          <wp:inline distT="0" distB="0" distL="0" distR="0" wp14:anchorId="23803267" wp14:editId="38BAFC08">
            <wp:extent cx="2686144" cy="2139462"/>
            <wp:effectExtent l="0" t="0" r="0" b="0"/>
            <wp:docPr id="3" name="图片 3" descr="C:\Users\ADMINI~1\AppData\Local\Temp\16329038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3290382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5786" cy="2139177"/>
                    </a:xfrm>
                    <a:prstGeom prst="rect">
                      <a:avLst/>
                    </a:prstGeom>
                    <a:noFill/>
                    <a:ln>
                      <a:noFill/>
                    </a:ln>
                  </pic:spPr>
                </pic:pic>
              </a:graphicData>
            </a:graphic>
          </wp:inline>
        </w:drawing>
      </w:r>
    </w:p>
    <w:p w:rsidR="00226052" w:rsidRDefault="00226052" w:rsidP="00226052">
      <w:pPr>
        <w:jc w:val="center"/>
        <w:rPr>
          <w:rFonts w:ascii="宋体" w:eastAsia="宋体" w:hAnsi="宋体"/>
          <w:bCs/>
          <w:sz w:val="15"/>
          <w:szCs w:val="15"/>
        </w:rPr>
      </w:pPr>
      <w:r w:rsidRPr="00226052">
        <w:rPr>
          <w:rFonts w:ascii="宋体" w:eastAsia="宋体" w:hAnsi="宋体" w:hint="eastAsia"/>
          <w:bCs/>
          <w:sz w:val="15"/>
          <w:szCs w:val="15"/>
        </w:rPr>
        <w:t>图1</w:t>
      </w:r>
      <w:r w:rsidRPr="00226052">
        <w:rPr>
          <w:rFonts w:ascii="宋体" w:eastAsia="宋体" w:hAnsi="宋体"/>
          <w:bCs/>
          <w:sz w:val="15"/>
          <w:szCs w:val="15"/>
        </w:rPr>
        <w:t>一般要求实验室布局图（具备理化实验室和微生物实验室）</w:t>
      </w:r>
    </w:p>
    <w:p w:rsidR="00226052" w:rsidRPr="00226052" w:rsidRDefault="00226052" w:rsidP="00226052">
      <w:pPr>
        <w:jc w:val="center"/>
        <w:rPr>
          <w:rFonts w:ascii="宋体" w:eastAsia="宋体" w:hAnsi="宋体"/>
          <w:bCs/>
          <w:sz w:val="15"/>
          <w:szCs w:val="15"/>
        </w:rPr>
      </w:pPr>
    </w:p>
    <w:p w:rsidR="00226052" w:rsidRDefault="00226052" w:rsidP="00226052">
      <w:pPr>
        <w:jc w:val="center"/>
        <w:rPr>
          <w:rFonts w:ascii="宋体" w:eastAsia="宋体" w:hAnsi="宋体"/>
          <w:bCs/>
          <w:szCs w:val="21"/>
        </w:rPr>
      </w:pPr>
      <w:r>
        <w:rPr>
          <w:rFonts w:ascii="宋体" w:eastAsia="宋体" w:hAnsi="宋体"/>
          <w:bCs/>
          <w:noProof/>
          <w:szCs w:val="21"/>
        </w:rPr>
        <w:drawing>
          <wp:inline distT="0" distB="0" distL="0" distR="0" wp14:anchorId="554D8452" wp14:editId="6EA6EA87">
            <wp:extent cx="2684585" cy="1696881"/>
            <wp:effectExtent l="0" t="0" r="1905" b="0"/>
            <wp:docPr id="4" name="图片 4" descr="C:\Users\ADMINI~1\AppData\Local\Temp\16329039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3290392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8785" cy="1699536"/>
                    </a:xfrm>
                    <a:prstGeom prst="rect">
                      <a:avLst/>
                    </a:prstGeom>
                    <a:noFill/>
                    <a:ln>
                      <a:noFill/>
                    </a:ln>
                  </pic:spPr>
                </pic:pic>
              </a:graphicData>
            </a:graphic>
          </wp:inline>
        </w:drawing>
      </w:r>
    </w:p>
    <w:p w:rsidR="00226052" w:rsidRDefault="00226052" w:rsidP="00226052">
      <w:pPr>
        <w:jc w:val="center"/>
        <w:rPr>
          <w:rFonts w:ascii="宋体" w:eastAsia="宋体" w:hAnsi="宋体"/>
          <w:bCs/>
          <w:sz w:val="18"/>
          <w:szCs w:val="18"/>
        </w:rPr>
      </w:pPr>
      <w:r w:rsidRPr="00226052">
        <w:rPr>
          <w:rFonts w:ascii="宋体" w:eastAsia="宋体" w:hAnsi="宋体" w:hint="eastAsia"/>
          <w:bCs/>
          <w:sz w:val="18"/>
          <w:szCs w:val="18"/>
        </w:rPr>
        <w:t>图</w:t>
      </w:r>
      <w:r w:rsidRPr="00226052">
        <w:rPr>
          <w:rFonts w:ascii="宋体" w:eastAsia="宋体" w:hAnsi="宋体"/>
          <w:bCs/>
          <w:sz w:val="18"/>
          <w:szCs w:val="18"/>
        </w:rPr>
        <w:t>2</w:t>
      </w:r>
      <w:r w:rsidRPr="00226052">
        <w:rPr>
          <w:rFonts w:ascii="宋体" w:eastAsia="宋体" w:hAnsi="宋体" w:hint="eastAsia"/>
          <w:bCs/>
          <w:sz w:val="18"/>
          <w:szCs w:val="18"/>
        </w:rPr>
        <w:t xml:space="preserve"> </w:t>
      </w:r>
      <w:r w:rsidRPr="00226052">
        <w:rPr>
          <w:rFonts w:ascii="宋体" w:eastAsia="宋体" w:hAnsi="宋体"/>
          <w:bCs/>
          <w:sz w:val="18"/>
          <w:szCs w:val="18"/>
        </w:rPr>
        <w:t>一般要求实验室布局图（只具备理化实验室）</w:t>
      </w:r>
    </w:p>
    <w:p w:rsidR="00226052" w:rsidRPr="00226052" w:rsidRDefault="00226052" w:rsidP="00226052">
      <w:pPr>
        <w:jc w:val="center"/>
        <w:rPr>
          <w:rFonts w:ascii="宋体" w:eastAsia="宋体" w:hAnsi="宋体"/>
          <w:bCs/>
          <w:sz w:val="18"/>
          <w:szCs w:val="18"/>
        </w:rPr>
      </w:pPr>
    </w:p>
    <w:p w:rsidR="00C21062" w:rsidRDefault="00C21062" w:rsidP="00567362">
      <w:pPr>
        <w:jc w:val="center"/>
        <w:rPr>
          <w:rFonts w:ascii="Times New Roman" w:eastAsia="黑体" w:hAnsi="Times New Roman"/>
          <w:b/>
          <w:bCs/>
          <w:szCs w:val="21"/>
        </w:rPr>
      </w:pPr>
      <w:r>
        <w:rPr>
          <w:noProof/>
        </w:rPr>
        <w:drawing>
          <wp:inline distT="0" distB="0" distL="0" distR="0" wp14:anchorId="15AFCE83" wp14:editId="7B5FE416">
            <wp:extent cx="4777154" cy="3147193"/>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76181" cy="3146552"/>
                    </a:xfrm>
                    <a:prstGeom prst="rect">
                      <a:avLst/>
                    </a:prstGeom>
                  </pic:spPr>
                </pic:pic>
              </a:graphicData>
            </a:graphic>
          </wp:inline>
        </w:drawing>
      </w:r>
    </w:p>
    <w:p w:rsidR="006870A5" w:rsidRPr="00226052" w:rsidRDefault="00226052" w:rsidP="00226052">
      <w:pPr>
        <w:jc w:val="center"/>
        <w:rPr>
          <w:rFonts w:ascii="宋体" w:eastAsia="宋体" w:hAnsi="宋体"/>
          <w:bCs/>
          <w:sz w:val="18"/>
          <w:szCs w:val="18"/>
        </w:rPr>
      </w:pPr>
      <w:r w:rsidRPr="00226052">
        <w:rPr>
          <w:rFonts w:ascii="宋体" w:eastAsia="宋体" w:hAnsi="宋体" w:hint="eastAsia"/>
          <w:bCs/>
          <w:sz w:val="18"/>
          <w:szCs w:val="18"/>
        </w:rPr>
        <w:t xml:space="preserve">图3 </w:t>
      </w:r>
      <w:r>
        <w:rPr>
          <w:rFonts w:ascii="宋体" w:eastAsia="宋体" w:hAnsi="宋体" w:hint="eastAsia"/>
          <w:bCs/>
          <w:sz w:val="18"/>
          <w:szCs w:val="18"/>
        </w:rPr>
        <w:t>特殊要求</w:t>
      </w:r>
      <w:r w:rsidRPr="00226052">
        <w:rPr>
          <w:rFonts w:ascii="宋体" w:eastAsia="宋体" w:hAnsi="宋体"/>
          <w:bCs/>
          <w:sz w:val="18"/>
          <w:szCs w:val="18"/>
        </w:rPr>
        <w:t>实验室布局图</w:t>
      </w:r>
      <w:r>
        <w:rPr>
          <w:rFonts w:ascii="宋体" w:eastAsia="宋体" w:hAnsi="宋体" w:hint="eastAsia"/>
          <w:bCs/>
          <w:sz w:val="18"/>
          <w:szCs w:val="18"/>
        </w:rPr>
        <w:t>示例</w:t>
      </w:r>
    </w:p>
    <w:p w:rsidR="00226052" w:rsidRDefault="00226052" w:rsidP="006870A5">
      <w:pPr>
        <w:jc w:val="center"/>
        <w:rPr>
          <w:rFonts w:ascii="Times New Roman" w:eastAsia="黑体" w:hAnsi="Times New Roman"/>
          <w:b/>
          <w:bCs/>
          <w:szCs w:val="21"/>
        </w:rPr>
      </w:pPr>
    </w:p>
    <w:p w:rsidR="00226E7E" w:rsidRPr="00567362" w:rsidRDefault="006870A5" w:rsidP="006870A5">
      <w:pPr>
        <w:jc w:val="center"/>
        <w:rPr>
          <w:rFonts w:ascii="Times New Roman" w:eastAsia="黑体" w:hAnsi="Times New Roman"/>
          <w:b/>
          <w:bCs/>
          <w:szCs w:val="21"/>
        </w:rPr>
      </w:pPr>
      <w:r w:rsidRPr="00567362">
        <w:rPr>
          <w:rFonts w:ascii="Times New Roman" w:eastAsia="黑体" w:hAnsi="Times New Roman" w:hint="eastAsia"/>
          <w:b/>
          <w:bCs/>
          <w:szCs w:val="21"/>
        </w:rPr>
        <w:lastRenderedPageBreak/>
        <w:t>附录</w:t>
      </w:r>
      <w:r>
        <w:rPr>
          <w:rFonts w:ascii="Times New Roman" w:eastAsia="黑体" w:hAnsi="Times New Roman" w:hint="eastAsia"/>
          <w:b/>
          <w:bCs/>
          <w:szCs w:val="21"/>
        </w:rPr>
        <w:t>B</w:t>
      </w:r>
      <w:r w:rsidRPr="00567362">
        <w:rPr>
          <w:rFonts w:ascii="Times New Roman" w:eastAsia="黑体" w:hAnsi="Times New Roman"/>
          <w:b/>
          <w:bCs/>
          <w:szCs w:val="21"/>
        </w:rPr>
        <w:br/>
      </w:r>
      <w:r w:rsidRPr="00567362">
        <w:rPr>
          <w:rFonts w:ascii="Times New Roman" w:eastAsia="黑体" w:hAnsi="Times New Roman" w:hint="eastAsia"/>
          <w:b/>
          <w:bCs/>
          <w:szCs w:val="21"/>
        </w:rPr>
        <w:t>（资料性附录）</w:t>
      </w:r>
    </w:p>
    <w:p w:rsidR="004D388E" w:rsidRDefault="00337033" w:rsidP="00337033">
      <w:pPr>
        <w:jc w:val="center"/>
        <w:rPr>
          <w:rFonts w:ascii="黑体" w:eastAsia="黑体" w:hAnsi="黑体"/>
          <w:sz w:val="30"/>
          <w:szCs w:val="30"/>
        </w:rPr>
      </w:pPr>
      <w:r w:rsidRPr="00337033">
        <w:rPr>
          <w:rFonts w:ascii="黑体" w:eastAsia="黑体" w:hAnsi="黑体" w:hint="eastAsia"/>
          <w:sz w:val="30"/>
          <w:szCs w:val="30"/>
        </w:rPr>
        <w:t>出厂检验报告</w:t>
      </w:r>
    </w:p>
    <w:tbl>
      <w:tblPr>
        <w:tblStyle w:val="a3"/>
        <w:tblW w:w="8506" w:type="dxa"/>
        <w:tblInd w:w="-147" w:type="dxa"/>
        <w:tblLook w:val="04A0" w:firstRow="1" w:lastRow="0" w:firstColumn="1" w:lastColumn="0" w:noHBand="0" w:noVBand="1"/>
      </w:tblPr>
      <w:tblGrid>
        <w:gridCol w:w="851"/>
        <w:gridCol w:w="567"/>
        <w:gridCol w:w="1134"/>
        <w:gridCol w:w="1418"/>
        <w:gridCol w:w="283"/>
        <w:gridCol w:w="1279"/>
        <w:gridCol w:w="138"/>
        <w:gridCol w:w="1417"/>
        <w:gridCol w:w="1419"/>
      </w:tblGrid>
      <w:tr w:rsidR="00DE3A83" w:rsidTr="002740F8">
        <w:trPr>
          <w:trHeight w:val="850"/>
        </w:trPr>
        <w:tc>
          <w:tcPr>
            <w:tcW w:w="1418" w:type="dxa"/>
            <w:gridSpan w:val="2"/>
            <w:vAlign w:val="center"/>
          </w:tcPr>
          <w:p w:rsidR="00E63CA1" w:rsidRDefault="00E63CA1" w:rsidP="00DE3A83">
            <w:pPr>
              <w:jc w:val="center"/>
              <w:rPr>
                <w:rFonts w:ascii="宋体" w:eastAsia="宋体" w:hAnsi="宋体"/>
                <w:sz w:val="24"/>
                <w:szCs w:val="24"/>
              </w:rPr>
            </w:pPr>
            <w:r>
              <w:rPr>
                <w:rFonts w:ascii="宋体" w:eastAsia="宋体" w:hAnsi="宋体" w:hint="eastAsia"/>
                <w:sz w:val="24"/>
                <w:szCs w:val="24"/>
              </w:rPr>
              <w:t>检品名称</w:t>
            </w:r>
          </w:p>
        </w:tc>
        <w:tc>
          <w:tcPr>
            <w:tcW w:w="2552" w:type="dxa"/>
            <w:gridSpan w:val="2"/>
            <w:vAlign w:val="center"/>
          </w:tcPr>
          <w:p w:rsidR="00E63CA1" w:rsidRDefault="00E63CA1" w:rsidP="00DE3A83">
            <w:pPr>
              <w:jc w:val="center"/>
              <w:rPr>
                <w:rFonts w:ascii="宋体" w:eastAsia="宋体" w:hAnsi="宋体"/>
                <w:sz w:val="24"/>
                <w:szCs w:val="24"/>
              </w:rPr>
            </w:pPr>
          </w:p>
        </w:tc>
        <w:tc>
          <w:tcPr>
            <w:tcW w:w="1562" w:type="dxa"/>
            <w:gridSpan w:val="2"/>
            <w:vAlign w:val="center"/>
          </w:tcPr>
          <w:p w:rsidR="00E63CA1" w:rsidRDefault="00E63CA1" w:rsidP="00DE3A83">
            <w:pPr>
              <w:jc w:val="center"/>
              <w:rPr>
                <w:rFonts w:ascii="宋体" w:eastAsia="宋体" w:hAnsi="宋体"/>
                <w:sz w:val="24"/>
                <w:szCs w:val="24"/>
              </w:rPr>
            </w:pPr>
            <w:r>
              <w:rPr>
                <w:rFonts w:ascii="宋体" w:eastAsia="宋体" w:hAnsi="宋体" w:hint="eastAsia"/>
                <w:sz w:val="24"/>
                <w:szCs w:val="24"/>
              </w:rPr>
              <w:t>生产日期</w:t>
            </w:r>
          </w:p>
        </w:tc>
        <w:tc>
          <w:tcPr>
            <w:tcW w:w="2974" w:type="dxa"/>
            <w:gridSpan w:val="3"/>
            <w:vAlign w:val="center"/>
          </w:tcPr>
          <w:p w:rsidR="00E63CA1" w:rsidRDefault="00E63CA1" w:rsidP="00DE3A83">
            <w:pPr>
              <w:jc w:val="center"/>
              <w:rPr>
                <w:rFonts w:ascii="宋体" w:eastAsia="宋体" w:hAnsi="宋体"/>
                <w:sz w:val="24"/>
                <w:szCs w:val="24"/>
              </w:rPr>
            </w:pPr>
          </w:p>
        </w:tc>
      </w:tr>
      <w:tr w:rsidR="00DE3A83" w:rsidTr="002740F8">
        <w:trPr>
          <w:trHeight w:val="850"/>
        </w:trPr>
        <w:tc>
          <w:tcPr>
            <w:tcW w:w="1418" w:type="dxa"/>
            <w:gridSpan w:val="2"/>
            <w:vAlign w:val="center"/>
          </w:tcPr>
          <w:p w:rsidR="00E63CA1" w:rsidRDefault="007A5D94" w:rsidP="00DE3A83">
            <w:pPr>
              <w:jc w:val="center"/>
              <w:rPr>
                <w:rFonts w:ascii="宋体" w:eastAsia="宋体" w:hAnsi="宋体"/>
                <w:sz w:val="24"/>
                <w:szCs w:val="24"/>
              </w:rPr>
            </w:pPr>
            <w:r>
              <w:rPr>
                <w:rFonts w:ascii="宋体" w:eastAsia="宋体" w:hAnsi="宋体" w:hint="eastAsia"/>
                <w:sz w:val="24"/>
                <w:szCs w:val="24"/>
              </w:rPr>
              <w:t>规格/等级</w:t>
            </w:r>
          </w:p>
        </w:tc>
        <w:tc>
          <w:tcPr>
            <w:tcW w:w="2552" w:type="dxa"/>
            <w:gridSpan w:val="2"/>
            <w:vAlign w:val="center"/>
          </w:tcPr>
          <w:p w:rsidR="00E63CA1" w:rsidRDefault="00E63CA1" w:rsidP="00DE3A83">
            <w:pPr>
              <w:jc w:val="center"/>
              <w:rPr>
                <w:rFonts w:ascii="宋体" w:eastAsia="宋体" w:hAnsi="宋体"/>
                <w:sz w:val="24"/>
                <w:szCs w:val="24"/>
              </w:rPr>
            </w:pPr>
          </w:p>
        </w:tc>
        <w:tc>
          <w:tcPr>
            <w:tcW w:w="1562" w:type="dxa"/>
            <w:gridSpan w:val="2"/>
            <w:vAlign w:val="center"/>
          </w:tcPr>
          <w:p w:rsidR="00E63CA1" w:rsidRDefault="007A5D94" w:rsidP="00DE3A83">
            <w:pPr>
              <w:jc w:val="center"/>
              <w:rPr>
                <w:rFonts w:ascii="宋体" w:eastAsia="宋体" w:hAnsi="宋体"/>
                <w:sz w:val="24"/>
                <w:szCs w:val="24"/>
              </w:rPr>
            </w:pPr>
            <w:r>
              <w:rPr>
                <w:rFonts w:ascii="宋体" w:eastAsia="宋体" w:hAnsi="宋体" w:hint="eastAsia"/>
                <w:sz w:val="24"/>
                <w:szCs w:val="24"/>
              </w:rPr>
              <w:t>生产批次</w:t>
            </w:r>
          </w:p>
        </w:tc>
        <w:tc>
          <w:tcPr>
            <w:tcW w:w="2974" w:type="dxa"/>
            <w:gridSpan w:val="3"/>
            <w:vAlign w:val="center"/>
          </w:tcPr>
          <w:p w:rsidR="00E63CA1" w:rsidRDefault="00E63CA1" w:rsidP="00DE3A83">
            <w:pPr>
              <w:jc w:val="center"/>
              <w:rPr>
                <w:rFonts w:ascii="宋体" w:eastAsia="宋体" w:hAnsi="宋体"/>
                <w:sz w:val="24"/>
                <w:szCs w:val="24"/>
              </w:rPr>
            </w:pPr>
          </w:p>
        </w:tc>
      </w:tr>
      <w:tr w:rsidR="00DE3A83" w:rsidTr="002740F8">
        <w:trPr>
          <w:trHeight w:val="850"/>
        </w:trPr>
        <w:tc>
          <w:tcPr>
            <w:tcW w:w="1418" w:type="dxa"/>
            <w:gridSpan w:val="2"/>
            <w:vAlign w:val="center"/>
          </w:tcPr>
          <w:p w:rsidR="00E63CA1" w:rsidRDefault="007A5D94" w:rsidP="00DE3A83">
            <w:pPr>
              <w:jc w:val="center"/>
              <w:rPr>
                <w:rFonts w:ascii="宋体" w:eastAsia="宋体" w:hAnsi="宋体"/>
                <w:sz w:val="24"/>
                <w:szCs w:val="24"/>
              </w:rPr>
            </w:pPr>
            <w:r>
              <w:rPr>
                <w:rFonts w:ascii="宋体" w:eastAsia="宋体" w:hAnsi="宋体" w:hint="eastAsia"/>
                <w:sz w:val="24"/>
                <w:szCs w:val="24"/>
              </w:rPr>
              <w:t>批量</w:t>
            </w:r>
          </w:p>
        </w:tc>
        <w:tc>
          <w:tcPr>
            <w:tcW w:w="2552" w:type="dxa"/>
            <w:gridSpan w:val="2"/>
            <w:vAlign w:val="center"/>
          </w:tcPr>
          <w:p w:rsidR="00E63CA1" w:rsidRDefault="00E63CA1" w:rsidP="00DE3A83">
            <w:pPr>
              <w:jc w:val="center"/>
              <w:rPr>
                <w:rFonts w:ascii="宋体" w:eastAsia="宋体" w:hAnsi="宋体"/>
                <w:sz w:val="24"/>
                <w:szCs w:val="24"/>
              </w:rPr>
            </w:pPr>
          </w:p>
        </w:tc>
        <w:tc>
          <w:tcPr>
            <w:tcW w:w="1562" w:type="dxa"/>
            <w:gridSpan w:val="2"/>
            <w:vAlign w:val="center"/>
          </w:tcPr>
          <w:p w:rsidR="00E63CA1" w:rsidRDefault="007A5D94" w:rsidP="00DE3A83">
            <w:pPr>
              <w:jc w:val="center"/>
              <w:rPr>
                <w:rFonts w:ascii="宋体" w:eastAsia="宋体" w:hAnsi="宋体"/>
                <w:sz w:val="24"/>
                <w:szCs w:val="24"/>
              </w:rPr>
            </w:pPr>
            <w:r>
              <w:rPr>
                <w:rFonts w:ascii="宋体" w:eastAsia="宋体" w:hAnsi="宋体" w:hint="eastAsia"/>
                <w:sz w:val="24"/>
                <w:szCs w:val="24"/>
              </w:rPr>
              <w:t>抽样量</w:t>
            </w:r>
          </w:p>
        </w:tc>
        <w:tc>
          <w:tcPr>
            <w:tcW w:w="2974" w:type="dxa"/>
            <w:gridSpan w:val="3"/>
            <w:vAlign w:val="center"/>
          </w:tcPr>
          <w:p w:rsidR="00E63CA1" w:rsidRDefault="00E63CA1" w:rsidP="00DE3A83">
            <w:pPr>
              <w:jc w:val="center"/>
              <w:rPr>
                <w:rFonts w:ascii="宋体" w:eastAsia="宋体" w:hAnsi="宋体"/>
                <w:sz w:val="24"/>
                <w:szCs w:val="24"/>
              </w:rPr>
            </w:pPr>
          </w:p>
        </w:tc>
      </w:tr>
      <w:tr w:rsidR="002E1C83" w:rsidTr="002740F8">
        <w:trPr>
          <w:trHeight w:val="850"/>
        </w:trPr>
        <w:tc>
          <w:tcPr>
            <w:tcW w:w="1418" w:type="dxa"/>
            <w:gridSpan w:val="2"/>
            <w:vAlign w:val="center"/>
          </w:tcPr>
          <w:p w:rsidR="002E1C83" w:rsidRDefault="002E1C83" w:rsidP="00DE3A83">
            <w:pPr>
              <w:jc w:val="center"/>
              <w:rPr>
                <w:rFonts w:ascii="宋体" w:eastAsia="宋体" w:hAnsi="宋体"/>
                <w:sz w:val="24"/>
                <w:szCs w:val="24"/>
              </w:rPr>
            </w:pPr>
            <w:r>
              <w:rPr>
                <w:rFonts w:ascii="宋体" w:eastAsia="宋体" w:hAnsi="宋体" w:hint="eastAsia"/>
                <w:sz w:val="24"/>
                <w:szCs w:val="24"/>
              </w:rPr>
              <w:t>检验日期</w:t>
            </w:r>
          </w:p>
        </w:tc>
        <w:tc>
          <w:tcPr>
            <w:tcW w:w="7088" w:type="dxa"/>
            <w:gridSpan w:val="7"/>
            <w:vAlign w:val="center"/>
          </w:tcPr>
          <w:p w:rsidR="002E1C83" w:rsidRDefault="002E1C83" w:rsidP="00DE3A83">
            <w:pPr>
              <w:jc w:val="center"/>
              <w:rPr>
                <w:rFonts w:ascii="宋体" w:eastAsia="宋体" w:hAnsi="宋体"/>
                <w:sz w:val="24"/>
                <w:szCs w:val="24"/>
              </w:rPr>
            </w:pPr>
          </w:p>
        </w:tc>
      </w:tr>
      <w:tr w:rsidR="002E1C83" w:rsidTr="002740F8">
        <w:trPr>
          <w:trHeight w:val="1417"/>
        </w:trPr>
        <w:tc>
          <w:tcPr>
            <w:tcW w:w="1418" w:type="dxa"/>
            <w:gridSpan w:val="2"/>
            <w:vAlign w:val="center"/>
          </w:tcPr>
          <w:p w:rsidR="002E1C83" w:rsidRDefault="002E1C83" w:rsidP="00DE3A83">
            <w:pPr>
              <w:jc w:val="center"/>
              <w:rPr>
                <w:rFonts w:ascii="宋体" w:eastAsia="宋体" w:hAnsi="宋体"/>
                <w:sz w:val="24"/>
                <w:szCs w:val="24"/>
              </w:rPr>
            </w:pPr>
            <w:r>
              <w:rPr>
                <w:rFonts w:ascii="宋体" w:eastAsia="宋体" w:hAnsi="宋体" w:hint="eastAsia"/>
                <w:sz w:val="24"/>
                <w:szCs w:val="24"/>
              </w:rPr>
              <w:t>检验依据</w:t>
            </w:r>
          </w:p>
        </w:tc>
        <w:tc>
          <w:tcPr>
            <w:tcW w:w="7088" w:type="dxa"/>
            <w:gridSpan w:val="7"/>
            <w:vAlign w:val="center"/>
          </w:tcPr>
          <w:p w:rsidR="002E1C83" w:rsidRDefault="002E1C83" w:rsidP="00DE3A83">
            <w:pPr>
              <w:jc w:val="center"/>
              <w:rPr>
                <w:rFonts w:ascii="宋体" w:eastAsia="宋体" w:hAnsi="宋体"/>
                <w:sz w:val="24"/>
                <w:szCs w:val="24"/>
              </w:rPr>
            </w:pPr>
          </w:p>
        </w:tc>
      </w:tr>
      <w:tr w:rsidR="002E1C83" w:rsidTr="002740F8">
        <w:trPr>
          <w:trHeight w:val="1417"/>
        </w:trPr>
        <w:tc>
          <w:tcPr>
            <w:tcW w:w="1418" w:type="dxa"/>
            <w:gridSpan w:val="2"/>
            <w:vAlign w:val="center"/>
          </w:tcPr>
          <w:p w:rsidR="002E1C83" w:rsidRDefault="002E1C83" w:rsidP="00DE3A83">
            <w:pPr>
              <w:jc w:val="center"/>
              <w:rPr>
                <w:rFonts w:ascii="宋体" w:eastAsia="宋体" w:hAnsi="宋体"/>
                <w:sz w:val="24"/>
                <w:szCs w:val="24"/>
              </w:rPr>
            </w:pPr>
            <w:r>
              <w:rPr>
                <w:rFonts w:ascii="宋体" w:eastAsia="宋体" w:hAnsi="宋体" w:hint="eastAsia"/>
                <w:sz w:val="24"/>
                <w:szCs w:val="24"/>
              </w:rPr>
              <w:t>检验结论</w:t>
            </w:r>
          </w:p>
        </w:tc>
        <w:tc>
          <w:tcPr>
            <w:tcW w:w="7088" w:type="dxa"/>
            <w:gridSpan w:val="7"/>
            <w:vAlign w:val="center"/>
          </w:tcPr>
          <w:p w:rsidR="002E1C83" w:rsidRDefault="002E1C83" w:rsidP="00DE3A83">
            <w:pPr>
              <w:jc w:val="center"/>
              <w:rPr>
                <w:rFonts w:ascii="宋体" w:eastAsia="宋体" w:hAnsi="宋体"/>
                <w:sz w:val="24"/>
                <w:szCs w:val="24"/>
              </w:rPr>
            </w:pPr>
          </w:p>
        </w:tc>
      </w:tr>
      <w:tr w:rsidR="002F2C4B" w:rsidTr="00C646EC">
        <w:trPr>
          <w:trHeight w:val="680"/>
        </w:trPr>
        <w:tc>
          <w:tcPr>
            <w:tcW w:w="851" w:type="dxa"/>
            <w:vAlign w:val="center"/>
          </w:tcPr>
          <w:p w:rsidR="002F2C4B" w:rsidRDefault="002F2C4B" w:rsidP="002740F8">
            <w:pPr>
              <w:jc w:val="center"/>
              <w:rPr>
                <w:rFonts w:ascii="宋体" w:eastAsia="宋体" w:hAnsi="宋体"/>
                <w:sz w:val="24"/>
                <w:szCs w:val="24"/>
              </w:rPr>
            </w:pPr>
            <w:r>
              <w:rPr>
                <w:rFonts w:ascii="宋体" w:eastAsia="宋体" w:hAnsi="宋体" w:hint="eastAsia"/>
                <w:sz w:val="24"/>
                <w:szCs w:val="24"/>
              </w:rPr>
              <w:t>序号</w:t>
            </w:r>
          </w:p>
        </w:tc>
        <w:tc>
          <w:tcPr>
            <w:tcW w:w="1701" w:type="dxa"/>
            <w:gridSpan w:val="2"/>
            <w:vAlign w:val="center"/>
          </w:tcPr>
          <w:p w:rsidR="002F2C4B" w:rsidRDefault="002F2C4B" w:rsidP="002740F8">
            <w:pPr>
              <w:jc w:val="center"/>
              <w:rPr>
                <w:rFonts w:ascii="宋体" w:eastAsia="宋体" w:hAnsi="宋体"/>
                <w:sz w:val="24"/>
                <w:szCs w:val="24"/>
              </w:rPr>
            </w:pPr>
            <w:r>
              <w:rPr>
                <w:rFonts w:ascii="宋体" w:eastAsia="宋体" w:hAnsi="宋体" w:hint="eastAsia"/>
                <w:sz w:val="24"/>
                <w:szCs w:val="24"/>
              </w:rPr>
              <w:t>检测项目</w:t>
            </w:r>
          </w:p>
        </w:tc>
        <w:tc>
          <w:tcPr>
            <w:tcW w:w="1701" w:type="dxa"/>
            <w:gridSpan w:val="2"/>
            <w:vAlign w:val="center"/>
          </w:tcPr>
          <w:p w:rsidR="002F2C4B" w:rsidRDefault="002F2C4B" w:rsidP="002740F8">
            <w:pPr>
              <w:jc w:val="center"/>
              <w:rPr>
                <w:rFonts w:ascii="宋体" w:eastAsia="宋体" w:hAnsi="宋体"/>
                <w:sz w:val="24"/>
                <w:szCs w:val="24"/>
              </w:rPr>
            </w:pPr>
            <w:r>
              <w:rPr>
                <w:rFonts w:ascii="宋体" w:eastAsia="宋体" w:hAnsi="宋体" w:hint="eastAsia"/>
                <w:sz w:val="24"/>
                <w:szCs w:val="24"/>
              </w:rPr>
              <w:t>技术要求</w:t>
            </w:r>
          </w:p>
        </w:tc>
        <w:tc>
          <w:tcPr>
            <w:tcW w:w="1417" w:type="dxa"/>
            <w:gridSpan w:val="2"/>
            <w:vAlign w:val="center"/>
          </w:tcPr>
          <w:p w:rsidR="002F2C4B" w:rsidRDefault="002F2C4B" w:rsidP="002740F8">
            <w:pPr>
              <w:jc w:val="center"/>
              <w:rPr>
                <w:rFonts w:ascii="宋体" w:eastAsia="宋体" w:hAnsi="宋体"/>
                <w:sz w:val="24"/>
                <w:szCs w:val="24"/>
              </w:rPr>
            </w:pPr>
            <w:r>
              <w:rPr>
                <w:rFonts w:ascii="宋体" w:eastAsia="宋体" w:hAnsi="宋体" w:hint="eastAsia"/>
                <w:sz w:val="24"/>
                <w:szCs w:val="24"/>
              </w:rPr>
              <w:t>检测结果</w:t>
            </w:r>
          </w:p>
        </w:tc>
        <w:tc>
          <w:tcPr>
            <w:tcW w:w="1417" w:type="dxa"/>
            <w:vAlign w:val="center"/>
          </w:tcPr>
          <w:p w:rsidR="002F2C4B" w:rsidRDefault="002F2C4B" w:rsidP="002740F8">
            <w:pPr>
              <w:jc w:val="center"/>
              <w:rPr>
                <w:rFonts w:ascii="宋体" w:eastAsia="宋体" w:hAnsi="宋体"/>
                <w:sz w:val="24"/>
                <w:szCs w:val="24"/>
              </w:rPr>
            </w:pPr>
            <w:r>
              <w:rPr>
                <w:rFonts w:ascii="宋体" w:eastAsia="宋体" w:hAnsi="宋体" w:hint="eastAsia"/>
                <w:sz w:val="24"/>
                <w:szCs w:val="24"/>
              </w:rPr>
              <w:t>检测依据</w:t>
            </w:r>
          </w:p>
        </w:tc>
        <w:tc>
          <w:tcPr>
            <w:tcW w:w="1419" w:type="dxa"/>
            <w:vAlign w:val="center"/>
          </w:tcPr>
          <w:p w:rsidR="002F2C4B" w:rsidRDefault="002F2C4B" w:rsidP="002740F8">
            <w:pPr>
              <w:jc w:val="center"/>
              <w:rPr>
                <w:rFonts w:ascii="宋体" w:eastAsia="宋体" w:hAnsi="宋体"/>
                <w:sz w:val="24"/>
                <w:szCs w:val="24"/>
              </w:rPr>
            </w:pPr>
            <w:r>
              <w:rPr>
                <w:rFonts w:ascii="宋体" w:eastAsia="宋体" w:hAnsi="宋体" w:hint="eastAsia"/>
                <w:sz w:val="24"/>
                <w:szCs w:val="24"/>
              </w:rPr>
              <w:t>判定结果</w:t>
            </w:r>
          </w:p>
        </w:tc>
      </w:tr>
      <w:tr w:rsidR="002F2C4B" w:rsidTr="00C646EC">
        <w:trPr>
          <w:trHeight w:val="680"/>
        </w:trPr>
        <w:tc>
          <w:tcPr>
            <w:tcW w:w="851" w:type="dxa"/>
            <w:vAlign w:val="center"/>
          </w:tcPr>
          <w:p w:rsidR="002F2C4B" w:rsidRDefault="002F2C4B" w:rsidP="002740F8">
            <w:pPr>
              <w:jc w:val="center"/>
              <w:rPr>
                <w:rFonts w:ascii="宋体" w:eastAsia="宋体" w:hAnsi="宋体"/>
                <w:sz w:val="24"/>
                <w:szCs w:val="24"/>
              </w:rPr>
            </w:pPr>
          </w:p>
        </w:tc>
        <w:tc>
          <w:tcPr>
            <w:tcW w:w="1701" w:type="dxa"/>
            <w:gridSpan w:val="2"/>
            <w:vAlign w:val="center"/>
          </w:tcPr>
          <w:p w:rsidR="002F2C4B" w:rsidRDefault="002F2C4B" w:rsidP="002740F8">
            <w:pPr>
              <w:jc w:val="center"/>
              <w:rPr>
                <w:rFonts w:ascii="宋体" w:eastAsia="宋体" w:hAnsi="宋体"/>
                <w:sz w:val="24"/>
                <w:szCs w:val="24"/>
              </w:rPr>
            </w:pPr>
          </w:p>
        </w:tc>
        <w:tc>
          <w:tcPr>
            <w:tcW w:w="1701" w:type="dxa"/>
            <w:gridSpan w:val="2"/>
            <w:vAlign w:val="center"/>
          </w:tcPr>
          <w:p w:rsidR="002F2C4B" w:rsidRDefault="002F2C4B" w:rsidP="002740F8">
            <w:pPr>
              <w:jc w:val="center"/>
              <w:rPr>
                <w:rFonts w:ascii="宋体" w:eastAsia="宋体" w:hAnsi="宋体"/>
                <w:sz w:val="24"/>
                <w:szCs w:val="24"/>
              </w:rPr>
            </w:pPr>
          </w:p>
        </w:tc>
        <w:tc>
          <w:tcPr>
            <w:tcW w:w="1417" w:type="dxa"/>
            <w:gridSpan w:val="2"/>
            <w:vAlign w:val="center"/>
          </w:tcPr>
          <w:p w:rsidR="002F2C4B" w:rsidRDefault="002F2C4B" w:rsidP="002740F8">
            <w:pPr>
              <w:jc w:val="center"/>
              <w:rPr>
                <w:rFonts w:ascii="宋体" w:eastAsia="宋体" w:hAnsi="宋体"/>
                <w:sz w:val="24"/>
                <w:szCs w:val="24"/>
              </w:rPr>
            </w:pPr>
          </w:p>
        </w:tc>
        <w:tc>
          <w:tcPr>
            <w:tcW w:w="1417" w:type="dxa"/>
            <w:vAlign w:val="center"/>
          </w:tcPr>
          <w:p w:rsidR="002F2C4B" w:rsidRDefault="002F2C4B" w:rsidP="002740F8">
            <w:pPr>
              <w:jc w:val="center"/>
              <w:rPr>
                <w:rFonts w:ascii="宋体" w:eastAsia="宋体" w:hAnsi="宋体"/>
                <w:sz w:val="24"/>
                <w:szCs w:val="24"/>
              </w:rPr>
            </w:pPr>
          </w:p>
        </w:tc>
        <w:tc>
          <w:tcPr>
            <w:tcW w:w="1419" w:type="dxa"/>
            <w:vAlign w:val="center"/>
          </w:tcPr>
          <w:p w:rsidR="002F2C4B" w:rsidRDefault="002F2C4B" w:rsidP="002740F8">
            <w:pPr>
              <w:jc w:val="center"/>
              <w:rPr>
                <w:rFonts w:ascii="宋体" w:eastAsia="宋体" w:hAnsi="宋体"/>
                <w:sz w:val="24"/>
                <w:szCs w:val="24"/>
              </w:rPr>
            </w:pPr>
          </w:p>
        </w:tc>
      </w:tr>
      <w:tr w:rsidR="002F2C4B" w:rsidTr="00C646EC">
        <w:trPr>
          <w:trHeight w:val="680"/>
        </w:trPr>
        <w:tc>
          <w:tcPr>
            <w:tcW w:w="851" w:type="dxa"/>
            <w:vAlign w:val="center"/>
          </w:tcPr>
          <w:p w:rsidR="002F2C4B" w:rsidRDefault="002F2C4B" w:rsidP="002740F8">
            <w:pPr>
              <w:jc w:val="center"/>
              <w:rPr>
                <w:rFonts w:ascii="宋体" w:eastAsia="宋体" w:hAnsi="宋体"/>
                <w:sz w:val="24"/>
                <w:szCs w:val="24"/>
              </w:rPr>
            </w:pPr>
          </w:p>
        </w:tc>
        <w:tc>
          <w:tcPr>
            <w:tcW w:w="1701" w:type="dxa"/>
            <w:gridSpan w:val="2"/>
            <w:vAlign w:val="center"/>
          </w:tcPr>
          <w:p w:rsidR="002F2C4B" w:rsidRDefault="002F2C4B" w:rsidP="002740F8">
            <w:pPr>
              <w:jc w:val="center"/>
              <w:rPr>
                <w:rFonts w:ascii="宋体" w:eastAsia="宋体" w:hAnsi="宋体"/>
                <w:sz w:val="24"/>
                <w:szCs w:val="24"/>
              </w:rPr>
            </w:pPr>
          </w:p>
        </w:tc>
        <w:tc>
          <w:tcPr>
            <w:tcW w:w="1701" w:type="dxa"/>
            <w:gridSpan w:val="2"/>
            <w:vAlign w:val="center"/>
          </w:tcPr>
          <w:p w:rsidR="002F2C4B" w:rsidRDefault="002F2C4B" w:rsidP="002740F8">
            <w:pPr>
              <w:jc w:val="center"/>
              <w:rPr>
                <w:rFonts w:ascii="宋体" w:eastAsia="宋体" w:hAnsi="宋体"/>
                <w:sz w:val="24"/>
                <w:szCs w:val="24"/>
              </w:rPr>
            </w:pPr>
          </w:p>
        </w:tc>
        <w:tc>
          <w:tcPr>
            <w:tcW w:w="1417" w:type="dxa"/>
            <w:gridSpan w:val="2"/>
            <w:vAlign w:val="center"/>
          </w:tcPr>
          <w:p w:rsidR="002F2C4B" w:rsidRDefault="002F2C4B" w:rsidP="002740F8">
            <w:pPr>
              <w:jc w:val="center"/>
              <w:rPr>
                <w:rFonts w:ascii="宋体" w:eastAsia="宋体" w:hAnsi="宋体"/>
                <w:sz w:val="24"/>
                <w:szCs w:val="24"/>
              </w:rPr>
            </w:pPr>
          </w:p>
        </w:tc>
        <w:tc>
          <w:tcPr>
            <w:tcW w:w="1417" w:type="dxa"/>
            <w:vAlign w:val="center"/>
          </w:tcPr>
          <w:p w:rsidR="002F2C4B" w:rsidRDefault="002F2C4B" w:rsidP="002740F8">
            <w:pPr>
              <w:jc w:val="center"/>
              <w:rPr>
                <w:rFonts w:ascii="宋体" w:eastAsia="宋体" w:hAnsi="宋体"/>
                <w:sz w:val="24"/>
                <w:szCs w:val="24"/>
              </w:rPr>
            </w:pPr>
          </w:p>
        </w:tc>
        <w:tc>
          <w:tcPr>
            <w:tcW w:w="1419" w:type="dxa"/>
            <w:vAlign w:val="center"/>
          </w:tcPr>
          <w:p w:rsidR="002F2C4B" w:rsidRDefault="002F2C4B" w:rsidP="002740F8">
            <w:pPr>
              <w:jc w:val="center"/>
              <w:rPr>
                <w:rFonts w:ascii="宋体" w:eastAsia="宋体" w:hAnsi="宋体"/>
                <w:sz w:val="24"/>
                <w:szCs w:val="24"/>
              </w:rPr>
            </w:pPr>
          </w:p>
        </w:tc>
      </w:tr>
      <w:tr w:rsidR="002F2C4B" w:rsidTr="00C646EC">
        <w:trPr>
          <w:trHeight w:val="680"/>
        </w:trPr>
        <w:tc>
          <w:tcPr>
            <w:tcW w:w="851" w:type="dxa"/>
            <w:vAlign w:val="center"/>
          </w:tcPr>
          <w:p w:rsidR="002F2C4B" w:rsidRDefault="002F2C4B" w:rsidP="002740F8">
            <w:pPr>
              <w:jc w:val="center"/>
              <w:rPr>
                <w:rFonts w:ascii="宋体" w:eastAsia="宋体" w:hAnsi="宋体"/>
                <w:sz w:val="24"/>
                <w:szCs w:val="24"/>
              </w:rPr>
            </w:pPr>
          </w:p>
        </w:tc>
        <w:tc>
          <w:tcPr>
            <w:tcW w:w="1701" w:type="dxa"/>
            <w:gridSpan w:val="2"/>
            <w:vAlign w:val="center"/>
          </w:tcPr>
          <w:p w:rsidR="002F2C4B" w:rsidRDefault="002F2C4B" w:rsidP="002740F8">
            <w:pPr>
              <w:jc w:val="center"/>
              <w:rPr>
                <w:rFonts w:ascii="宋体" w:eastAsia="宋体" w:hAnsi="宋体"/>
                <w:sz w:val="24"/>
                <w:szCs w:val="24"/>
              </w:rPr>
            </w:pPr>
          </w:p>
        </w:tc>
        <w:tc>
          <w:tcPr>
            <w:tcW w:w="1701" w:type="dxa"/>
            <w:gridSpan w:val="2"/>
            <w:vAlign w:val="center"/>
          </w:tcPr>
          <w:p w:rsidR="002F2C4B" w:rsidRDefault="002F2C4B" w:rsidP="002740F8">
            <w:pPr>
              <w:jc w:val="center"/>
              <w:rPr>
                <w:rFonts w:ascii="宋体" w:eastAsia="宋体" w:hAnsi="宋体"/>
                <w:sz w:val="24"/>
                <w:szCs w:val="24"/>
              </w:rPr>
            </w:pPr>
          </w:p>
        </w:tc>
        <w:tc>
          <w:tcPr>
            <w:tcW w:w="1417" w:type="dxa"/>
            <w:gridSpan w:val="2"/>
            <w:vAlign w:val="center"/>
          </w:tcPr>
          <w:p w:rsidR="002F2C4B" w:rsidRDefault="002F2C4B" w:rsidP="002740F8">
            <w:pPr>
              <w:jc w:val="center"/>
              <w:rPr>
                <w:rFonts w:ascii="宋体" w:eastAsia="宋体" w:hAnsi="宋体"/>
                <w:sz w:val="24"/>
                <w:szCs w:val="24"/>
              </w:rPr>
            </w:pPr>
          </w:p>
        </w:tc>
        <w:tc>
          <w:tcPr>
            <w:tcW w:w="1417" w:type="dxa"/>
            <w:vAlign w:val="center"/>
          </w:tcPr>
          <w:p w:rsidR="002F2C4B" w:rsidRDefault="002F2C4B" w:rsidP="002740F8">
            <w:pPr>
              <w:jc w:val="center"/>
              <w:rPr>
                <w:rFonts w:ascii="宋体" w:eastAsia="宋体" w:hAnsi="宋体"/>
                <w:sz w:val="24"/>
                <w:szCs w:val="24"/>
              </w:rPr>
            </w:pPr>
          </w:p>
        </w:tc>
        <w:tc>
          <w:tcPr>
            <w:tcW w:w="1419" w:type="dxa"/>
            <w:vAlign w:val="center"/>
          </w:tcPr>
          <w:p w:rsidR="002F2C4B" w:rsidRDefault="002F2C4B" w:rsidP="002740F8">
            <w:pPr>
              <w:jc w:val="center"/>
              <w:rPr>
                <w:rFonts w:ascii="宋体" w:eastAsia="宋体" w:hAnsi="宋体"/>
                <w:sz w:val="24"/>
                <w:szCs w:val="24"/>
              </w:rPr>
            </w:pPr>
          </w:p>
        </w:tc>
      </w:tr>
      <w:tr w:rsidR="002740F8" w:rsidTr="00C646EC">
        <w:trPr>
          <w:trHeight w:val="680"/>
        </w:trPr>
        <w:tc>
          <w:tcPr>
            <w:tcW w:w="851" w:type="dxa"/>
            <w:vAlign w:val="center"/>
          </w:tcPr>
          <w:p w:rsidR="002740F8" w:rsidRDefault="002740F8" w:rsidP="002740F8">
            <w:pPr>
              <w:jc w:val="center"/>
              <w:rPr>
                <w:rFonts w:ascii="宋体" w:eastAsia="宋体" w:hAnsi="宋体"/>
                <w:sz w:val="24"/>
                <w:szCs w:val="24"/>
              </w:rPr>
            </w:pPr>
          </w:p>
        </w:tc>
        <w:tc>
          <w:tcPr>
            <w:tcW w:w="1701" w:type="dxa"/>
            <w:gridSpan w:val="2"/>
            <w:vAlign w:val="center"/>
          </w:tcPr>
          <w:p w:rsidR="002740F8" w:rsidRDefault="002740F8" w:rsidP="002740F8">
            <w:pPr>
              <w:jc w:val="center"/>
              <w:rPr>
                <w:rFonts w:ascii="宋体" w:eastAsia="宋体" w:hAnsi="宋体"/>
                <w:sz w:val="24"/>
                <w:szCs w:val="24"/>
              </w:rPr>
            </w:pPr>
          </w:p>
        </w:tc>
        <w:tc>
          <w:tcPr>
            <w:tcW w:w="1701" w:type="dxa"/>
            <w:gridSpan w:val="2"/>
            <w:vAlign w:val="center"/>
          </w:tcPr>
          <w:p w:rsidR="002740F8" w:rsidRDefault="002740F8" w:rsidP="002740F8">
            <w:pPr>
              <w:jc w:val="center"/>
              <w:rPr>
                <w:rFonts w:ascii="宋体" w:eastAsia="宋体" w:hAnsi="宋体"/>
                <w:sz w:val="24"/>
                <w:szCs w:val="24"/>
              </w:rPr>
            </w:pPr>
          </w:p>
        </w:tc>
        <w:tc>
          <w:tcPr>
            <w:tcW w:w="1417" w:type="dxa"/>
            <w:gridSpan w:val="2"/>
            <w:vAlign w:val="center"/>
          </w:tcPr>
          <w:p w:rsidR="002740F8" w:rsidRDefault="002740F8" w:rsidP="002740F8">
            <w:pPr>
              <w:jc w:val="center"/>
              <w:rPr>
                <w:rFonts w:ascii="宋体" w:eastAsia="宋体" w:hAnsi="宋体"/>
                <w:sz w:val="24"/>
                <w:szCs w:val="24"/>
              </w:rPr>
            </w:pPr>
          </w:p>
        </w:tc>
        <w:tc>
          <w:tcPr>
            <w:tcW w:w="1417" w:type="dxa"/>
            <w:vAlign w:val="center"/>
          </w:tcPr>
          <w:p w:rsidR="002740F8" w:rsidRDefault="002740F8" w:rsidP="002740F8">
            <w:pPr>
              <w:jc w:val="center"/>
              <w:rPr>
                <w:rFonts w:ascii="宋体" w:eastAsia="宋体" w:hAnsi="宋体"/>
                <w:sz w:val="24"/>
                <w:szCs w:val="24"/>
              </w:rPr>
            </w:pPr>
          </w:p>
        </w:tc>
        <w:tc>
          <w:tcPr>
            <w:tcW w:w="1419" w:type="dxa"/>
            <w:vAlign w:val="center"/>
          </w:tcPr>
          <w:p w:rsidR="002740F8" w:rsidRDefault="002740F8" w:rsidP="002740F8">
            <w:pPr>
              <w:jc w:val="center"/>
              <w:rPr>
                <w:rFonts w:ascii="宋体" w:eastAsia="宋体" w:hAnsi="宋体"/>
                <w:sz w:val="24"/>
                <w:szCs w:val="24"/>
              </w:rPr>
            </w:pPr>
          </w:p>
        </w:tc>
      </w:tr>
      <w:tr w:rsidR="002740F8" w:rsidTr="00C646EC">
        <w:trPr>
          <w:trHeight w:val="680"/>
        </w:trPr>
        <w:tc>
          <w:tcPr>
            <w:tcW w:w="851" w:type="dxa"/>
            <w:vAlign w:val="center"/>
          </w:tcPr>
          <w:p w:rsidR="002740F8" w:rsidRDefault="002740F8" w:rsidP="002740F8">
            <w:pPr>
              <w:jc w:val="center"/>
              <w:rPr>
                <w:rFonts w:ascii="宋体" w:eastAsia="宋体" w:hAnsi="宋体"/>
                <w:sz w:val="24"/>
                <w:szCs w:val="24"/>
              </w:rPr>
            </w:pPr>
          </w:p>
        </w:tc>
        <w:tc>
          <w:tcPr>
            <w:tcW w:w="1701" w:type="dxa"/>
            <w:gridSpan w:val="2"/>
            <w:vAlign w:val="center"/>
          </w:tcPr>
          <w:p w:rsidR="002740F8" w:rsidRDefault="002740F8" w:rsidP="002740F8">
            <w:pPr>
              <w:jc w:val="center"/>
              <w:rPr>
                <w:rFonts w:ascii="宋体" w:eastAsia="宋体" w:hAnsi="宋体"/>
                <w:sz w:val="24"/>
                <w:szCs w:val="24"/>
              </w:rPr>
            </w:pPr>
          </w:p>
        </w:tc>
        <w:tc>
          <w:tcPr>
            <w:tcW w:w="1701" w:type="dxa"/>
            <w:gridSpan w:val="2"/>
            <w:vAlign w:val="center"/>
          </w:tcPr>
          <w:p w:rsidR="002740F8" w:rsidRDefault="002740F8" w:rsidP="002740F8">
            <w:pPr>
              <w:jc w:val="center"/>
              <w:rPr>
                <w:rFonts w:ascii="宋体" w:eastAsia="宋体" w:hAnsi="宋体"/>
                <w:sz w:val="24"/>
                <w:szCs w:val="24"/>
              </w:rPr>
            </w:pPr>
          </w:p>
        </w:tc>
        <w:tc>
          <w:tcPr>
            <w:tcW w:w="1417" w:type="dxa"/>
            <w:gridSpan w:val="2"/>
            <w:vAlign w:val="center"/>
          </w:tcPr>
          <w:p w:rsidR="002740F8" w:rsidRDefault="002740F8" w:rsidP="002740F8">
            <w:pPr>
              <w:jc w:val="center"/>
              <w:rPr>
                <w:rFonts w:ascii="宋体" w:eastAsia="宋体" w:hAnsi="宋体"/>
                <w:sz w:val="24"/>
                <w:szCs w:val="24"/>
              </w:rPr>
            </w:pPr>
          </w:p>
        </w:tc>
        <w:tc>
          <w:tcPr>
            <w:tcW w:w="1417" w:type="dxa"/>
            <w:vAlign w:val="center"/>
          </w:tcPr>
          <w:p w:rsidR="002740F8" w:rsidRDefault="002740F8" w:rsidP="002740F8">
            <w:pPr>
              <w:jc w:val="center"/>
              <w:rPr>
                <w:rFonts w:ascii="宋体" w:eastAsia="宋体" w:hAnsi="宋体"/>
                <w:sz w:val="24"/>
                <w:szCs w:val="24"/>
              </w:rPr>
            </w:pPr>
          </w:p>
        </w:tc>
        <w:tc>
          <w:tcPr>
            <w:tcW w:w="1419" w:type="dxa"/>
            <w:vAlign w:val="center"/>
          </w:tcPr>
          <w:p w:rsidR="002740F8" w:rsidRDefault="002740F8" w:rsidP="002740F8">
            <w:pPr>
              <w:jc w:val="center"/>
              <w:rPr>
                <w:rFonts w:ascii="宋体" w:eastAsia="宋体" w:hAnsi="宋体"/>
                <w:sz w:val="24"/>
                <w:szCs w:val="24"/>
              </w:rPr>
            </w:pPr>
          </w:p>
        </w:tc>
      </w:tr>
      <w:tr w:rsidR="002740F8" w:rsidTr="00C646EC">
        <w:trPr>
          <w:trHeight w:val="680"/>
        </w:trPr>
        <w:tc>
          <w:tcPr>
            <w:tcW w:w="851" w:type="dxa"/>
            <w:vAlign w:val="center"/>
          </w:tcPr>
          <w:p w:rsidR="002740F8" w:rsidRDefault="002740F8" w:rsidP="002740F8">
            <w:pPr>
              <w:jc w:val="center"/>
              <w:rPr>
                <w:rFonts w:ascii="宋体" w:eastAsia="宋体" w:hAnsi="宋体"/>
                <w:sz w:val="24"/>
                <w:szCs w:val="24"/>
              </w:rPr>
            </w:pPr>
          </w:p>
        </w:tc>
        <w:tc>
          <w:tcPr>
            <w:tcW w:w="1701" w:type="dxa"/>
            <w:gridSpan w:val="2"/>
            <w:vAlign w:val="center"/>
          </w:tcPr>
          <w:p w:rsidR="002740F8" w:rsidRDefault="002740F8" w:rsidP="002740F8">
            <w:pPr>
              <w:jc w:val="center"/>
              <w:rPr>
                <w:rFonts w:ascii="宋体" w:eastAsia="宋体" w:hAnsi="宋体"/>
                <w:sz w:val="24"/>
                <w:szCs w:val="24"/>
              </w:rPr>
            </w:pPr>
          </w:p>
        </w:tc>
        <w:tc>
          <w:tcPr>
            <w:tcW w:w="1701" w:type="dxa"/>
            <w:gridSpan w:val="2"/>
            <w:vAlign w:val="center"/>
          </w:tcPr>
          <w:p w:rsidR="002740F8" w:rsidRDefault="002740F8" w:rsidP="002740F8">
            <w:pPr>
              <w:jc w:val="center"/>
              <w:rPr>
                <w:rFonts w:ascii="宋体" w:eastAsia="宋体" w:hAnsi="宋体"/>
                <w:sz w:val="24"/>
                <w:szCs w:val="24"/>
              </w:rPr>
            </w:pPr>
          </w:p>
        </w:tc>
        <w:tc>
          <w:tcPr>
            <w:tcW w:w="1417" w:type="dxa"/>
            <w:gridSpan w:val="2"/>
            <w:vAlign w:val="center"/>
          </w:tcPr>
          <w:p w:rsidR="002740F8" w:rsidRDefault="002740F8" w:rsidP="002740F8">
            <w:pPr>
              <w:jc w:val="center"/>
              <w:rPr>
                <w:rFonts w:ascii="宋体" w:eastAsia="宋体" w:hAnsi="宋体"/>
                <w:sz w:val="24"/>
                <w:szCs w:val="24"/>
              </w:rPr>
            </w:pPr>
          </w:p>
        </w:tc>
        <w:tc>
          <w:tcPr>
            <w:tcW w:w="1417" w:type="dxa"/>
            <w:vAlign w:val="center"/>
          </w:tcPr>
          <w:p w:rsidR="002740F8" w:rsidRDefault="002740F8" w:rsidP="002740F8">
            <w:pPr>
              <w:jc w:val="center"/>
              <w:rPr>
                <w:rFonts w:ascii="宋体" w:eastAsia="宋体" w:hAnsi="宋体"/>
                <w:sz w:val="24"/>
                <w:szCs w:val="24"/>
              </w:rPr>
            </w:pPr>
          </w:p>
        </w:tc>
        <w:tc>
          <w:tcPr>
            <w:tcW w:w="1419" w:type="dxa"/>
            <w:vAlign w:val="center"/>
          </w:tcPr>
          <w:p w:rsidR="002740F8" w:rsidRDefault="002740F8" w:rsidP="002740F8">
            <w:pPr>
              <w:jc w:val="center"/>
              <w:rPr>
                <w:rFonts w:ascii="宋体" w:eastAsia="宋体" w:hAnsi="宋体"/>
                <w:sz w:val="24"/>
                <w:szCs w:val="24"/>
              </w:rPr>
            </w:pPr>
          </w:p>
        </w:tc>
      </w:tr>
    </w:tbl>
    <w:p w:rsidR="00337033" w:rsidRDefault="00C646EC" w:rsidP="00C646EC">
      <w:pPr>
        <w:rPr>
          <w:rFonts w:ascii="宋体" w:eastAsia="宋体" w:hAnsi="宋体"/>
          <w:sz w:val="24"/>
          <w:szCs w:val="24"/>
        </w:rPr>
      </w:pPr>
      <w:r>
        <w:rPr>
          <w:rFonts w:ascii="宋体" w:eastAsia="宋体" w:hAnsi="宋体" w:hint="eastAsia"/>
          <w:sz w:val="24"/>
          <w:szCs w:val="24"/>
        </w:rPr>
        <w:t xml:space="preserve">审核： </w:t>
      </w:r>
      <w:r>
        <w:rPr>
          <w:rFonts w:ascii="宋体" w:eastAsia="宋体" w:hAnsi="宋体"/>
          <w:sz w:val="24"/>
          <w:szCs w:val="24"/>
        </w:rPr>
        <w:t xml:space="preserve">                  </w:t>
      </w:r>
      <w:r>
        <w:rPr>
          <w:rFonts w:ascii="宋体" w:eastAsia="宋体" w:hAnsi="宋体" w:hint="eastAsia"/>
          <w:sz w:val="24"/>
          <w:szCs w:val="24"/>
        </w:rPr>
        <w:t xml:space="preserve">检验： </w:t>
      </w:r>
      <w:r>
        <w:rPr>
          <w:rFonts w:ascii="宋体" w:eastAsia="宋体" w:hAnsi="宋体"/>
          <w:sz w:val="24"/>
          <w:szCs w:val="24"/>
        </w:rPr>
        <w:t xml:space="preserve">              </w:t>
      </w:r>
      <w:r>
        <w:rPr>
          <w:rFonts w:ascii="宋体" w:eastAsia="宋体" w:hAnsi="宋体" w:hint="eastAsia"/>
          <w:sz w:val="24"/>
          <w:szCs w:val="24"/>
        </w:rPr>
        <w:t>日期：</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sectPr w:rsidR="00337033" w:rsidSect="00874492">
      <w:headerReference w:type="default" r:id="rId16"/>
      <w:footerReference w:type="even" r:id="rId1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F4" w:rsidRDefault="007210F4" w:rsidP="007C1798">
      <w:r>
        <w:separator/>
      </w:r>
    </w:p>
  </w:endnote>
  <w:endnote w:type="continuationSeparator" w:id="0">
    <w:p w:rsidR="007210F4" w:rsidRDefault="007210F4" w:rsidP="007C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92" w:rsidRDefault="00874492" w:rsidP="00874492">
    <w:pPr>
      <w:pStyle w:val="afb"/>
      <w:ind w:right="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92" w:rsidRDefault="00874492" w:rsidP="003D1F22">
    <w:pPr>
      <w:pStyle w:val="a7"/>
      <w:ind w:right="90"/>
      <w:jc w:val="right"/>
    </w:pPr>
    <w:r>
      <w:fldChar w:fldCharType="begin"/>
    </w:r>
    <w:r>
      <w:instrText>PAGE   \* MERGEFORMAT</w:instrText>
    </w:r>
    <w:r>
      <w:fldChar w:fldCharType="separate"/>
    </w:r>
    <w:r w:rsidRPr="00874492">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67027"/>
      <w:docPartObj>
        <w:docPartGallery w:val="Page Numbers (Bottom of Page)"/>
        <w:docPartUnique/>
      </w:docPartObj>
    </w:sdtPr>
    <w:sdtEndPr/>
    <w:sdtContent>
      <w:p w:rsidR="00240CAE" w:rsidRDefault="00240CAE">
        <w:pPr>
          <w:pStyle w:val="a7"/>
        </w:pPr>
        <w:r>
          <w:fldChar w:fldCharType="begin"/>
        </w:r>
        <w:r>
          <w:instrText>PAGE   \* MERGEFORMAT</w:instrText>
        </w:r>
        <w:r>
          <w:fldChar w:fldCharType="separate"/>
        </w:r>
        <w:r w:rsidR="00234F5D" w:rsidRPr="00234F5D">
          <w:rPr>
            <w:noProof/>
            <w:lang w:val="zh-CN"/>
          </w:rPr>
          <w:t>6</w:t>
        </w:r>
        <w:r>
          <w:fldChar w:fldCharType="end"/>
        </w:r>
      </w:p>
    </w:sdtContent>
  </w:sdt>
  <w:p w:rsidR="00874492" w:rsidRDefault="00874492" w:rsidP="00610CF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10877"/>
      <w:docPartObj>
        <w:docPartGallery w:val="Page Numbers (Bottom of Page)"/>
        <w:docPartUnique/>
      </w:docPartObj>
    </w:sdtPr>
    <w:sdtEndPr/>
    <w:sdtContent>
      <w:p w:rsidR="00240CAE" w:rsidRDefault="00240CAE">
        <w:pPr>
          <w:pStyle w:val="a7"/>
          <w:jc w:val="right"/>
        </w:pPr>
        <w:r>
          <w:fldChar w:fldCharType="begin"/>
        </w:r>
        <w:r>
          <w:instrText>PAGE   \* MERGEFORMAT</w:instrText>
        </w:r>
        <w:r>
          <w:fldChar w:fldCharType="separate"/>
        </w:r>
        <w:r w:rsidR="00234F5D" w:rsidRPr="00234F5D">
          <w:rPr>
            <w:noProof/>
            <w:lang w:val="zh-CN"/>
          </w:rPr>
          <w:t>7</w:t>
        </w:r>
        <w:r>
          <w:fldChar w:fldCharType="end"/>
        </w:r>
      </w:p>
    </w:sdtContent>
  </w:sdt>
  <w:p w:rsidR="00874492" w:rsidRDefault="00874492" w:rsidP="001C22A8">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F4" w:rsidRDefault="007210F4" w:rsidP="007C1798">
      <w:r>
        <w:separator/>
      </w:r>
    </w:p>
  </w:footnote>
  <w:footnote w:type="continuationSeparator" w:id="0">
    <w:p w:rsidR="007210F4" w:rsidRDefault="007210F4" w:rsidP="007C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92" w:rsidRDefault="00874492" w:rsidP="007D5D8C">
    <w:pPr>
      <w:pStyle w:val="a5"/>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92" w:rsidRPr="00CA349C" w:rsidRDefault="00874492" w:rsidP="00874492">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92" w:rsidRDefault="00874492" w:rsidP="007D5D8C">
    <w:pPr>
      <w:pStyle w:val="a5"/>
      <w:jc w:val="right"/>
    </w:pPr>
    <w:r>
      <w:rPr>
        <w:rFonts w:hint="eastAsia"/>
      </w:rPr>
      <w:t>T/CQTWXXX-2021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92" w:rsidRDefault="00874492" w:rsidP="007D5D8C">
    <w:pPr>
      <w:pStyle w:val="a5"/>
      <w:jc w:val="right"/>
    </w:pPr>
    <w:r>
      <w:rPr>
        <w:rFonts w:hint="eastAsia"/>
      </w:rPr>
      <w:t>T/CQTWXXX-2021</w:t>
    </w:r>
  </w:p>
  <w:p w:rsidR="00874492" w:rsidRPr="007D5D8C" w:rsidRDefault="00874492" w:rsidP="007D5D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F5"/>
    <w:rsid w:val="00002957"/>
    <w:rsid w:val="00002C73"/>
    <w:rsid w:val="00006937"/>
    <w:rsid w:val="00027978"/>
    <w:rsid w:val="00030A2E"/>
    <w:rsid w:val="00031279"/>
    <w:rsid w:val="00034795"/>
    <w:rsid w:val="00037750"/>
    <w:rsid w:val="0004427E"/>
    <w:rsid w:val="00045DA4"/>
    <w:rsid w:val="0007395B"/>
    <w:rsid w:val="000768FE"/>
    <w:rsid w:val="00077580"/>
    <w:rsid w:val="00080796"/>
    <w:rsid w:val="0008448C"/>
    <w:rsid w:val="000B1FCE"/>
    <w:rsid w:val="000B6A34"/>
    <w:rsid w:val="000C57FC"/>
    <w:rsid w:val="000D72DA"/>
    <w:rsid w:val="000E21FD"/>
    <w:rsid w:val="000E75CD"/>
    <w:rsid w:val="00102452"/>
    <w:rsid w:val="00106AB4"/>
    <w:rsid w:val="0012169A"/>
    <w:rsid w:val="00121803"/>
    <w:rsid w:val="00122C98"/>
    <w:rsid w:val="001232C8"/>
    <w:rsid w:val="001400D4"/>
    <w:rsid w:val="00140A94"/>
    <w:rsid w:val="001435EA"/>
    <w:rsid w:val="00146D39"/>
    <w:rsid w:val="001619FC"/>
    <w:rsid w:val="0017034E"/>
    <w:rsid w:val="00171EC4"/>
    <w:rsid w:val="00172E89"/>
    <w:rsid w:val="001760CB"/>
    <w:rsid w:val="00183B45"/>
    <w:rsid w:val="00192843"/>
    <w:rsid w:val="00195D2B"/>
    <w:rsid w:val="001A0585"/>
    <w:rsid w:val="001A7536"/>
    <w:rsid w:val="001A7C32"/>
    <w:rsid w:val="001B055E"/>
    <w:rsid w:val="001B41EF"/>
    <w:rsid w:val="001C22A8"/>
    <w:rsid w:val="001C438B"/>
    <w:rsid w:val="001C5DE5"/>
    <w:rsid w:val="001C7EFF"/>
    <w:rsid w:val="001E4BDA"/>
    <w:rsid w:val="001F7BAA"/>
    <w:rsid w:val="0020604F"/>
    <w:rsid w:val="002060C7"/>
    <w:rsid w:val="00211E28"/>
    <w:rsid w:val="00222B4C"/>
    <w:rsid w:val="00226052"/>
    <w:rsid w:val="00226E7E"/>
    <w:rsid w:val="00233B15"/>
    <w:rsid w:val="00234F5D"/>
    <w:rsid w:val="00240165"/>
    <w:rsid w:val="00240CAE"/>
    <w:rsid w:val="00264421"/>
    <w:rsid w:val="00266948"/>
    <w:rsid w:val="00271E47"/>
    <w:rsid w:val="002740F8"/>
    <w:rsid w:val="00284FBB"/>
    <w:rsid w:val="002919A8"/>
    <w:rsid w:val="00295974"/>
    <w:rsid w:val="002A70D6"/>
    <w:rsid w:val="002D01EC"/>
    <w:rsid w:val="002E1C83"/>
    <w:rsid w:val="002E2D51"/>
    <w:rsid w:val="002E3D8E"/>
    <w:rsid w:val="002E4220"/>
    <w:rsid w:val="002E4E0F"/>
    <w:rsid w:val="002E5C27"/>
    <w:rsid w:val="002F161E"/>
    <w:rsid w:val="002F19D7"/>
    <w:rsid w:val="002F2C4B"/>
    <w:rsid w:val="002F73CA"/>
    <w:rsid w:val="003036B9"/>
    <w:rsid w:val="00305C7B"/>
    <w:rsid w:val="00310E6E"/>
    <w:rsid w:val="0031520F"/>
    <w:rsid w:val="00320813"/>
    <w:rsid w:val="00327CF2"/>
    <w:rsid w:val="00337033"/>
    <w:rsid w:val="00344E9F"/>
    <w:rsid w:val="00353A7D"/>
    <w:rsid w:val="00356A77"/>
    <w:rsid w:val="00361293"/>
    <w:rsid w:val="00367579"/>
    <w:rsid w:val="00372AAD"/>
    <w:rsid w:val="003740BD"/>
    <w:rsid w:val="00374319"/>
    <w:rsid w:val="00381C02"/>
    <w:rsid w:val="003B04F5"/>
    <w:rsid w:val="003C59A9"/>
    <w:rsid w:val="003C728D"/>
    <w:rsid w:val="003D0CD8"/>
    <w:rsid w:val="003D1F22"/>
    <w:rsid w:val="003D333E"/>
    <w:rsid w:val="003E46A8"/>
    <w:rsid w:val="003F4477"/>
    <w:rsid w:val="003F4E5E"/>
    <w:rsid w:val="00407406"/>
    <w:rsid w:val="0041008C"/>
    <w:rsid w:val="0041625C"/>
    <w:rsid w:val="0043347B"/>
    <w:rsid w:val="004461CD"/>
    <w:rsid w:val="00452F06"/>
    <w:rsid w:val="00455079"/>
    <w:rsid w:val="0045721E"/>
    <w:rsid w:val="0046039C"/>
    <w:rsid w:val="00465743"/>
    <w:rsid w:val="00466B62"/>
    <w:rsid w:val="00474320"/>
    <w:rsid w:val="00484BCE"/>
    <w:rsid w:val="00492034"/>
    <w:rsid w:val="004A3363"/>
    <w:rsid w:val="004B3B8E"/>
    <w:rsid w:val="004C0BB8"/>
    <w:rsid w:val="004C1F5E"/>
    <w:rsid w:val="004C3CD4"/>
    <w:rsid w:val="004D2287"/>
    <w:rsid w:val="004D388E"/>
    <w:rsid w:val="004E1150"/>
    <w:rsid w:val="004E1B22"/>
    <w:rsid w:val="004E4446"/>
    <w:rsid w:val="004F0A79"/>
    <w:rsid w:val="004F22FB"/>
    <w:rsid w:val="004F4BBD"/>
    <w:rsid w:val="005007C1"/>
    <w:rsid w:val="00516FE8"/>
    <w:rsid w:val="00537843"/>
    <w:rsid w:val="00551ACC"/>
    <w:rsid w:val="00551C55"/>
    <w:rsid w:val="00560BBB"/>
    <w:rsid w:val="005658C8"/>
    <w:rsid w:val="00567362"/>
    <w:rsid w:val="00571F07"/>
    <w:rsid w:val="0058332D"/>
    <w:rsid w:val="00590FD1"/>
    <w:rsid w:val="005A0612"/>
    <w:rsid w:val="005A50EC"/>
    <w:rsid w:val="005A7D31"/>
    <w:rsid w:val="005B1570"/>
    <w:rsid w:val="005B3992"/>
    <w:rsid w:val="005C2FBA"/>
    <w:rsid w:val="005C3FE3"/>
    <w:rsid w:val="005C50D3"/>
    <w:rsid w:val="005C617D"/>
    <w:rsid w:val="005D1135"/>
    <w:rsid w:val="005F620E"/>
    <w:rsid w:val="00605BAF"/>
    <w:rsid w:val="00606C94"/>
    <w:rsid w:val="00610CFB"/>
    <w:rsid w:val="00611E1E"/>
    <w:rsid w:val="006233AF"/>
    <w:rsid w:val="006302AC"/>
    <w:rsid w:val="00635B9D"/>
    <w:rsid w:val="00672A7A"/>
    <w:rsid w:val="00674A0C"/>
    <w:rsid w:val="00676B8E"/>
    <w:rsid w:val="0068181F"/>
    <w:rsid w:val="0068247C"/>
    <w:rsid w:val="00686910"/>
    <w:rsid w:val="00686AEA"/>
    <w:rsid w:val="006870A5"/>
    <w:rsid w:val="00692524"/>
    <w:rsid w:val="006A0AEA"/>
    <w:rsid w:val="006A7C04"/>
    <w:rsid w:val="006B047B"/>
    <w:rsid w:val="006D172A"/>
    <w:rsid w:val="006D1A57"/>
    <w:rsid w:val="006D3645"/>
    <w:rsid w:val="006D772A"/>
    <w:rsid w:val="006E0557"/>
    <w:rsid w:val="006E2214"/>
    <w:rsid w:val="006E4EC3"/>
    <w:rsid w:val="00701AD9"/>
    <w:rsid w:val="00701E7E"/>
    <w:rsid w:val="00706716"/>
    <w:rsid w:val="007169CD"/>
    <w:rsid w:val="007210F4"/>
    <w:rsid w:val="00731A93"/>
    <w:rsid w:val="00736D27"/>
    <w:rsid w:val="0076403A"/>
    <w:rsid w:val="00771779"/>
    <w:rsid w:val="007838DF"/>
    <w:rsid w:val="00784708"/>
    <w:rsid w:val="00792BA7"/>
    <w:rsid w:val="007A5D94"/>
    <w:rsid w:val="007B0555"/>
    <w:rsid w:val="007B5E26"/>
    <w:rsid w:val="007C1798"/>
    <w:rsid w:val="007C3E57"/>
    <w:rsid w:val="007C7577"/>
    <w:rsid w:val="007D5D8C"/>
    <w:rsid w:val="007D5EA9"/>
    <w:rsid w:val="007E0340"/>
    <w:rsid w:val="007E0EB8"/>
    <w:rsid w:val="007E48CA"/>
    <w:rsid w:val="007F2837"/>
    <w:rsid w:val="007F2D20"/>
    <w:rsid w:val="007F54B7"/>
    <w:rsid w:val="007F707D"/>
    <w:rsid w:val="008116E6"/>
    <w:rsid w:val="008203D4"/>
    <w:rsid w:val="00822456"/>
    <w:rsid w:val="00826FE4"/>
    <w:rsid w:val="00833568"/>
    <w:rsid w:val="00840AE7"/>
    <w:rsid w:val="00864744"/>
    <w:rsid w:val="0086488F"/>
    <w:rsid w:val="00874492"/>
    <w:rsid w:val="008825DC"/>
    <w:rsid w:val="0088547B"/>
    <w:rsid w:val="00891902"/>
    <w:rsid w:val="008943AA"/>
    <w:rsid w:val="00894853"/>
    <w:rsid w:val="008B3122"/>
    <w:rsid w:val="008B7300"/>
    <w:rsid w:val="008C2418"/>
    <w:rsid w:val="008D70EA"/>
    <w:rsid w:val="008D7D7D"/>
    <w:rsid w:val="008E2EB0"/>
    <w:rsid w:val="008E4DF4"/>
    <w:rsid w:val="009101C7"/>
    <w:rsid w:val="00917A09"/>
    <w:rsid w:val="00920087"/>
    <w:rsid w:val="0092560F"/>
    <w:rsid w:val="009350A6"/>
    <w:rsid w:val="00944D66"/>
    <w:rsid w:val="00964880"/>
    <w:rsid w:val="00982531"/>
    <w:rsid w:val="009837DE"/>
    <w:rsid w:val="00987547"/>
    <w:rsid w:val="009876D3"/>
    <w:rsid w:val="009C0946"/>
    <w:rsid w:val="009F7144"/>
    <w:rsid w:val="00A06BF4"/>
    <w:rsid w:val="00A165BF"/>
    <w:rsid w:val="00A16DCC"/>
    <w:rsid w:val="00A177A7"/>
    <w:rsid w:val="00A20E4D"/>
    <w:rsid w:val="00A240AC"/>
    <w:rsid w:val="00A57163"/>
    <w:rsid w:val="00A63126"/>
    <w:rsid w:val="00A71DD6"/>
    <w:rsid w:val="00A732A7"/>
    <w:rsid w:val="00A84CCF"/>
    <w:rsid w:val="00A86D2B"/>
    <w:rsid w:val="00A921D8"/>
    <w:rsid w:val="00A93D5D"/>
    <w:rsid w:val="00A95DA4"/>
    <w:rsid w:val="00AA25CB"/>
    <w:rsid w:val="00AB19CB"/>
    <w:rsid w:val="00AC0C10"/>
    <w:rsid w:val="00AC495D"/>
    <w:rsid w:val="00AC712E"/>
    <w:rsid w:val="00AD2866"/>
    <w:rsid w:val="00AD2A5B"/>
    <w:rsid w:val="00AD7B6E"/>
    <w:rsid w:val="00AE205F"/>
    <w:rsid w:val="00AF1D4A"/>
    <w:rsid w:val="00AF6822"/>
    <w:rsid w:val="00B01BB4"/>
    <w:rsid w:val="00B236A2"/>
    <w:rsid w:val="00B43A93"/>
    <w:rsid w:val="00B43CEB"/>
    <w:rsid w:val="00B47515"/>
    <w:rsid w:val="00B50477"/>
    <w:rsid w:val="00B514E3"/>
    <w:rsid w:val="00B5670E"/>
    <w:rsid w:val="00B571DF"/>
    <w:rsid w:val="00B57C8D"/>
    <w:rsid w:val="00B606DD"/>
    <w:rsid w:val="00B61640"/>
    <w:rsid w:val="00B71EBC"/>
    <w:rsid w:val="00B8380D"/>
    <w:rsid w:val="00B8684E"/>
    <w:rsid w:val="00B901A9"/>
    <w:rsid w:val="00B93CDF"/>
    <w:rsid w:val="00BA3B3B"/>
    <w:rsid w:val="00BA4C72"/>
    <w:rsid w:val="00BA6503"/>
    <w:rsid w:val="00BB6789"/>
    <w:rsid w:val="00BB6A23"/>
    <w:rsid w:val="00BC1C49"/>
    <w:rsid w:val="00BE42E7"/>
    <w:rsid w:val="00BF6078"/>
    <w:rsid w:val="00C0084A"/>
    <w:rsid w:val="00C062C9"/>
    <w:rsid w:val="00C13B76"/>
    <w:rsid w:val="00C21062"/>
    <w:rsid w:val="00C22F44"/>
    <w:rsid w:val="00C23092"/>
    <w:rsid w:val="00C26C47"/>
    <w:rsid w:val="00C30AC6"/>
    <w:rsid w:val="00C4256B"/>
    <w:rsid w:val="00C47EED"/>
    <w:rsid w:val="00C51C8B"/>
    <w:rsid w:val="00C56254"/>
    <w:rsid w:val="00C56E39"/>
    <w:rsid w:val="00C57DCB"/>
    <w:rsid w:val="00C62F99"/>
    <w:rsid w:val="00C646EC"/>
    <w:rsid w:val="00C66F81"/>
    <w:rsid w:val="00C80EB3"/>
    <w:rsid w:val="00C84D90"/>
    <w:rsid w:val="00C92DF3"/>
    <w:rsid w:val="00CB66EC"/>
    <w:rsid w:val="00CC2C8A"/>
    <w:rsid w:val="00CC3EB2"/>
    <w:rsid w:val="00CC3EB9"/>
    <w:rsid w:val="00CD39C4"/>
    <w:rsid w:val="00CD492B"/>
    <w:rsid w:val="00CF6C95"/>
    <w:rsid w:val="00D05CB0"/>
    <w:rsid w:val="00D05E34"/>
    <w:rsid w:val="00D10438"/>
    <w:rsid w:val="00D12BAF"/>
    <w:rsid w:val="00D12BD7"/>
    <w:rsid w:val="00D15B8C"/>
    <w:rsid w:val="00D27A7B"/>
    <w:rsid w:val="00D27B83"/>
    <w:rsid w:val="00D30BFD"/>
    <w:rsid w:val="00D41020"/>
    <w:rsid w:val="00D516E5"/>
    <w:rsid w:val="00D539CB"/>
    <w:rsid w:val="00D54454"/>
    <w:rsid w:val="00D55548"/>
    <w:rsid w:val="00D75E7B"/>
    <w:rsid w:val="00D85D09"/>
    <w:rsid w:val="00D90FD7"/>
    <w:rsid w:val="00D960A9"/>
    <w:rsid w:val="00DA0D04"/>
    <w:rsid w:val="00DA3FF6"/>
    <w:rsid w:val="00DA4E0D"/>
    <w:rsid w:val="00DB15DF"/>
    <w:rsid w:val="00DB40B1"/>
    <w:rsid w:val="00DC415B"/>
    <w:rsid w:val="00DC452A"/>
    <w:rsid w:val="00DD3B52"/>
    <w:rsid w:val="00DD6590"/>
    <w:rsid w:val="00DE325F"/>
    <w:rsid w:val="00DE3A83"/>
    <w:rsid w:val="00DE45C9"/>
    <w:rsid w:val="00DF4621"/>
    <w:rsid w:val="00E014C4"/>
    <w:rsid w:val="00E32C90"/>
    <w:rsid w:val="00E40F61"/>
    <w:rsid w:val="00E4308C"/>
    <w:rsid w:val="00E54582"/>
    <w:rsid w:val="00E63CA1"/>
    <w:rsid w:val="00E66F1E"/>
    <w:rsid w:val="00E73C9C"/>
    <w:rsid w:val="00E77C54"/>
    <w:rsid w:val="00E8030A"/>
    <w:rsid w:val="00E80792"/>
    <w:rsid w:val="00E81C8F"/>
    <w:rsid w:val="00E829D8"/>
    <w:rsid w:val="00E84978"/>
    <w:rsid w:val="00E87083"/>
    <w:rsid w:val="00E87485"/>
    <w:rsid w:val="00EA3541"/>
    <w:rsid w:val="00EA3963"/>
    <w:rsid w:val="00EB328A"/>
    <w:rsid w:val="00EB6CA0"/>
    <w:rsid w:val="00EC48F4"/>
    <w:rsid w:val="00EE1B88"/>
    <w:rsid w:val="00EE36E5"/>
    <w:rsid w:val="00EF630D"/>
    <w:rsid w:val="00F101D0"/>
    <w:rsid w:val="00F215C0"/>
    <w:rsid w:val="00F308B5"/>
    <w:rsid w:val="00F416FF"/>
    <w:rsid w:val="00F5462A"/>
    <w:rsid w:val="00F74064"/>
    <w:rsid w:val="00F80084"/>
    <w:rsid w:val="00F81A28"/>
    <w:rsid w:val="00F82D44"/>
    <w:rsid w:val="00F83659"/>
    <w:rsid w:val="00F8456D"/>
    <w:rsid w:val="00F852D9"/>
    <w:rsid w:val="00F87E93"/>
    <w:rsid w:val="00FB60E9"/>
    <w:rsid w:val="00FB6B60"/>
    <w:rsid w:val="00FC1779"/>
    <w:rsid w:val="00FD0154"/>
    <w:rsid w:val="164A2A41"/>
    <w:rsid w:val="2FF2582D"/>
    <w:rsid w:val="30012CD6"/>
    <w:rsid w:val="540173BB"/>
    <w:rsid w:val="5F540FE6"/>
    <w:rsid w:val="6AA3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823CF"/>
  <w15:docId w15:val="{6EF91F8A-BCFD-46D8-9BBB-3618B0E1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qFormat/>
    <w:rPr>
      <w:color w:val="808080"/>
    </w:rPr>
  </w:style>
  <w:style w:type="paragraph" w:styleId="a5">
    <w:name w:val="header"/>
    <w:basedOn w:val="a"/>
    <w:link w:val="a6"/>
    <w:uiPriority w:val="99"/>
    <w:unhideWhenUsed/>
    <w:rsid w:val="007C179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1798"/>
    <w:rPr>
      <w:kern w:val="2"/>
      <w:sz w:val="18"/>
      <w:szCs w:val="18"/>
    </w:rPr>
  </w:style>
  <w:style w:type="paragraph" w:styleId="a7">
    <w:name w:val="footer"/>
    <w:basedOn w:val="a"/>
    <w:link w:val="a8"/>
    <w:uiPriority w:val="99"/>
    <w:unhideWhenUsed/>
    <w:rsid w:val="007C1798"/>
    <w:pPr>
      <w:tabs>
        <w:tab w:val="center" w:pos="4153"/>
        <w:tab w:val="right" w:pos="8306"/>
      </w:tabs>
      <w:snapToGrid w:val="0"/>
      <w:jc w:val="left"/>
    </w:pPr>
    <w:rPr>
      <w:sz w:val="18"/>
      <w:szCs w:val="18"/>
    </w:rPr>
  </w:style>
  <w:style w:type="character" w:customStyle="1" w:styleId="a8">
    <w:name w:val="页脚 字符"/>
    <w:basedOn w:val="a0"/>
    <w:link w:val="a7"/>
    <w:uiPriority w:val="99"/>
    <w:rsid w:val="007C1798"/>
    <w:rPr>
      <w:kern w:val="2"/>
      <w:sz w:val="18"/>
      <w:szCs w:val="18"/>
    </w:rPr>
  </w:style>
  <w:style w:type="paragraph" w:customStyle="1" w:styleId="a9">
    <w:name w:val="封面标准文稿编辑信息"/>
    <w:basedOn w:val="aa"/>
    <w:qFormat/>
    <w:rsid w:val="00240165"/>
    <w:pPr>
      <w:framePr w:wrap="around"/>
      <w:spacing w:before="180" w:line="180" w:lineRule="exact"/>
    </w:pPr>
    <w:rPr>
      <w:sz w:val="21"/>
    </w:rPr>
  </w:style>
  <w:style w:type="paragraph" w:customStyle="1" w:styleId="aa">
    <w:name w:val="封面标准文稿类别"/>
    <w:basedOn w:val="ab"/>
    <w:qFormat/>
    <w:rsid w:val="00240165"/>
    <w:pPr>
      <w:framePr w:wrap="around"/>
      <w:spacing w:after="160" w:line="240" w:lineRule="auto"/>
    </w:pPr>
    <w:rPr>
      <w:sz w:val="24"/>
    </w:rPr>
  </w:style>
  <w:style w:type="paragraph" w:customStyle="1" w:styleId="ab">
    <w:name w:val="封面一致性程度标识"/>
    <w:basedOn w:val="ac"/>
    <w:qFormat/>
    <w:rsid w:val="00240165"/>
    <w:pPr>
      <w:framePr w:wrap="around"/>
      <w:spacing w:before="440"/>
    </w:pPr>
    <w:rPr>
      <w:rFonts w:ascii="宋体" w:eastAsia="宋体"/>
    </w:rPr>
  </w:style>
  <w:style w:type="paragraph" w:customStyle="1" w:styleId="ac">
    <w:name w:val="封面标准英文名称"/>
    <w:basedOn w:val="ad"/>
    <w:qFormat/>
    <w:rsid w:val="00240165"/>
    <w:pPr>
      <w:framePr w:wrap="around"/>
      <w:spacing w:before="370" w:line="400" w:lineRule="exact"/>
    </w:pPr>
    <w:rPr>
      <w:rFonts w:ascii="Times New Roman"/>
      <w:sz w:val="28"/>
      <w:szCs w:val="28"/>
    </w:rPr>
  </w:style>
  <w:style w:type="paragraph" w:customStyle="1" w:styleId="ad">
    <w:name w:val="封面标准名称"/>
    <w:qFormat/>
    <w:rsid w:val="00240165"/>
    <w:pPr>
      <w:framePr w:w="9639" w:h="6917" w:hRule="exact" w:wrap="around" w:vAnchor="page" w:hAnchor="page" w:xAlign="center" w:y="6408" w:anchorLock="1"/>
      <w:widowControl w:val="0"/>
      <w:spacing w:line="680" w:lineRule="exact"/>
      <w:jc w:val="center"/>
      <w:textAlignment w:val="center"/>
    </w:pPr>
    <w:rPr>
      <w:rFonts w:ascii="黑体" w:eastAsia="黑体" w:hAnsi="Calibri" w:cs="Times New Roman"/>
      <w:sz w:val="52"/>
    </w:rPr>
  </w:style>
  <w:style w:type="paragraph" w:customStyle="1" w:styleId="ae">
    <w:name w:val="封面标准代替信息"/>
    <w:rsid w:val="00240165"/>
    <w:pPr>
      <w:framePr w:w="9140" w:h="1242" w:hRule="exact" w:hSpace="284" w:wrap="around" w:vAnchor="page" w:hAnchor="page" w:x="1645" w:y="2910" w:anchorLock="1"/>
      <w:spacing w:before="57" w:line="280" w:lineRule="exact"/>
      <w:jc w:val="right"/>
    </w:pPr>
    <w:rPr>
      <w:rFonts w:ascii="宋体" w:eastAsia="宋体" w:hAnsi="Calibri" w:cs="Times New Roman"/>
      <w:sz w:val="21"/>
      <w:szCs w:val="21"/>
    </w:rPr>
  </w:style>
  <w:style w:type="paragraph" w:customStyle="1" w:styleId="af">
    <w:name w:val="其他实施日期"/>
    <w:basedOn w:val="a"/>
    <w:qFormat/>
    <w:rsid w:val="00240165"/>
    <w:pPr>
      <w:framePr w:w="3997" w:h="471" w:hRule="exact" w:vSpace="181" w:wrap="around" w:vAnchor="page" w:hAnchor="page" w:x="7089" w:y="14097" w:anchorLock="1"/>
      <w:widowControl/>
      <w:jc w:val="right"/>
    </w:pPr>
    <w:rPr>
      <w:rFonts w:ascii="Calibri" w:eastAsia="黑体" w:hAnsi="Calibri" w:cs="Times New Roman"/>
      <w:kern w:val="0"/>
      <w:sz w:val="28"/>
      <w:szCs w:val="20"/>
    </w:rPr>
  </w:style>
  <w:style w:type="paragraph" w:customStyle="1" w:styleId="2">
    <w:name w:val="封面标准号2"/>
    <w:qFormat/>
    <w:rsid w:val="00240165"/>
    <w:pPr>
      <w:framePr w:w="9140" w:h="1242" w:hRule="exact" w:hSpace="284" w:wrap="around" w:vAnchor="page" w:hAnchor="page" w:x="1645" w:y="2910" w:anchorLock="1"/>
      <w:spacing w:before="357" w:line="280" w:lineRule="exact"/>
      <w:jc w:val="right"/>
    </w:pPr>
    <w:rPr>
      <w:rFonts w:ascii="黑体" w:eastAsia="黑体" w:hAnsi="Calibri" w:cs="Times New Roman"/>
      <w:sz w:val="28"/>
      <w:szCs w:val="28"/>
    </w:rPr>
  </w:style>
  <w:style w:type="paragraph" w:customStyle="1" w:styleId="af0">
    <w:name w:val="其他发布部门"/>
    <w:basedOn w:val="a"/>
    <w:qFormat/>
    <w:rsid w:val="00240165"/>
    <w:pPr>
      <w:framePr w:w="7938" w:h="1134" w:hRule="exact" w:hSpace="125" w:vSpace="181" w:wrap="around" w:vAnchor="page" w:hAnchor="page" w:x="2150" w:y="15310" w:anchorLock="1"/>
      <w:widowControl/>
      <w:spacing w:line="0" w:lineRule="atLeast"/>
      <w:jc w:val="center"/>
    </w:pPr>
    <w:rPr>
      <w:rFonts w:ascii="黑体" w:eastAsia="黑体" w:hAnsi="Calibri" w:cs="Times New Roman"/>
      <w:spacing w:val="20"/>
      <w:w w:val="135"/>
      <w:kern w:val="0"/>
      <w:sz w:val="28"/>
      <w:szCs w:val="20"/>
    </w:rPr>
  </w:style>
  <w:style w:type="paragraph" w:customStyle="1" w:styleId="af1">
    <w:name w:val="其他发布日期"/>
    <w:basedOn w:val="a"/>
    <w:qFormat/>
    <w:rsid w:val="00240165"/>
    <w:pPr>
      <w:framePr w:w="3997" w:h="471" w:hRule="exact" w:vSpace="181" w:wrap="around" w:vAnchor="page" w:hAnchor="page" w:x="1419" w:y="14097" w:anchorLock="1"/>
      <w:widowControl/>
      <w:jc w:val="left"/>
    </w:pPr>
    <w:rPr>
      <w:rFonts w:ascii="Calibri" w:eastAsia="黑体" w:hAnsi="Calibri" w:cs="Times New Roman"/>
      <w:kern w:val="0"/>
      <w:sz w:val="28"/>
      <w:szCs w:val="20"/>
    </w:rPr>
  </w:style>
  <w:style w:type="paragraph" w:customStyle="1" w:styleId="af2">
    <w:name w:val="文献分类号"/>
    <w:qFormat/>
    <w:rsid w:val="00240165"/>
    <w:pPr>
      <w:framePr w:hSpace="180" w:vSpace="180" w:wrap="around" w:hAnchor="margin" w:y="1" w:anchorLock="1"/>
      <w:widowControl w:val="0"/>
      <w:textAlignment w:val="center"/>
    </w:pPr>
    <w:rPr>
      <w:rFonts w:ascii="黑体" w:eastAsia="黑体" w:hAnsi="Calibri" w:cs="Times New Roman"/>
      <w:sz w:val="21"/>
      <w:szCs w:val="21"/>
    </w:rPr>
  </w:style>
  <w:style w:type="paragraph" w:customStyle="1" w:styleId="af3">
    <w:name w:val="其他标准称谓"/>
    <w:next w:val="a"/>
    <w:qFormat/>
    <w:rsid w:val="00240165"/>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character" w:customStyle="1" w:styleId="Char">
    <w:name w:val="段 Char"/>
    <w:link w:val="af4"/>
    <w:qFormat/>
    <w:rsid w:val="00240165"/>
    <w:rPr>
      <w:rFonts w:ascii="宋体"/>
    </w:rPr>
  </w:style>
  <w:style w:type="paragraph" w:customStyle="1" w:styleId="af4">
    <w:name w:val="段"/>
    <w:link w:val="Char"/>
    <w:qFormat/>
    <w:rsid w:val="00240165"/>
    <w:pPr>
      <w:tabs>
        <w:tab w:val="center" w:pos="4201"/>
        <w:tab w:val="right" w:leader="dot" w:pos="9298"/>
      </w:tabs>
      <w:autoSpaceDE w:val="0"/>
      <w:autoSpaceDN w:val="0"/>
      <w:ind w:firstLineChars="200" w:firstLine="420"/>
      <w:jc w:val="both"/>
    </w:pPr>
    <w:rPr>
      <w:rFonts w:ascii="宋体"/>
    </w:rPr>
  </w:style>
  <w:style w:type="paragraph" w:customStyle="1" w:styleId="af5">
    <w:name w:val="前言、引言标题"/>
    <w:next w:val="af4"/>
    <w:qFormat/>
    <w:rsid w:val="00240165"/>
    <w:pPr>
      <w:keepNext/>
      <w:pageBreakBefore/>
      <w:shd w:val="clear" w:color="FFFFFF" w:fill="FFFFFF"/>
      <w:spacing w:before="640" w:after="560"/>
      <w:jc w:val="center"/>
      <w:outlineLvl w:val="0"/>
    </w:pPr>
    <w:rPr>
      <w:rFonts w:ascii="黑体" w:eastAsia="黑体" w:hAnsi="Calibri" w:cs="Times New Roman"/>
      <w:sz w:val="32"/>
    </w:rPr>
  </w:style>
  <w:style w:type="paragraph" w:customStyle="1" w:styleId="af6">
    <w:basedOn w:val="a"/>
    <w:next w:val="a"/>
    <w:rsid w:val="00B50477"/>
    <w:pPr>
      <w:tabs>
        <w:tab w:val="right" w:leader="dot" w:pos="9241"/>
      </w:tabs>
      <w:ind w:firstLineChars="200" w:firstLine="200"/>
      <w:jc w:val="left"/>
    </w:pPr>
    <w:rPr>
      <w:rFonts w:ascii="宋体" w:eastAsia="宋体" w:hAnsi="Calibri" w:cs="Times New Roman"/>
      <w:szCs w:val="21"/>
    </w:rPr>
  </w:style>
  <w:style w:type="paragraph" w:customStyle="1" w:styleId="af7">
    <w:name w:val="标准书眉_奇数页"/>
    <w:next w:val="a"/>
    <w:rsid w:val="00D90FD7"/>
    <w:pPr>
      <w:tabs>
        <w:tab w:val="center" w:pos="4154"/>
        <w:tab w:val="right" w:pos="8306"/>
      </w:tabs>
      <w:spacing w:after="220"/>
      <w:jc w:val="right"/>
    </w:pPr>
    <w:rPr>
      <w:rFonts w:ascii="黑体" w:eastAsia="黑体" w:hAnsi="Calibri" w:cs="Times New Roman"/>
      <w:sz w:val="21"/>
      <w:szCs w:val="21"/>
    </w:rPr>
  </w:style>
  <w:style w:type="paragraph" w:customStyle="1" w:styleId="af8">
    <w:name w:val="终结线"/>
    <w:basedOn w:val="a"/>
    <w:rsid w:val="00C47EED"/>
    <w:pPr>
      <w:framePr w:hSpace="181" w:vSpace="181" w:wrap="around" w:vAnchor="text" w:hAnchor="margin" w:xAlign="center" w:y="285"/>
    </w:pPr>
    <w:rPr>
      <w:rFonts w:ascii="Calibri" w:eastAsia="宋体" w:hAnsi="Calibri" w:cs="Times New Roman"/>
      <w:szCs w:val="24"/>
    </w:rPr>
  </w:style>
  <w:style w:type="paragraph" w:styleId="af9">
    <w:name w:val="Balloon Text"/>
    <w:basedOn w:val="a"/>
    <w:link w:val="afa"/>
    <w:uiPriority w:val="99"/>
    <w:semiHidden/>
    <w:unhideWhenUsed/>
    <w:rsid w:val="00BA3B3B"/>
    <w:rPr>
      <w:sz w:val="18"/>
      <w:szCs w:val="18"/>
    </w:rPr>
  </w:style>
  <w:style w:type="character" w:customStyle="1" w:styleId="afa">
    <w:name w:val="批注框文本 字符"/>
    <w:basedOn w:val="a0"/>
    <w:link w:val="af9"/>
    <w:uiPriority w:val="99"/>
    <w:semiHidden/>
    <w:rsid w:val="00BA3B3B"/>
    <w:rPr>
      <w:kern w:val="2"/>
      <w:sz w:val="18"/>
      <w:szCs w:val="18"/>
    </w:rPr>
  </w:style>
  <w:style w:type="paragraph" w:customStyle="1" w:styleId="afb">
    <w:name w:val="标准书脚_奇数页"/>
    <w:rsid w:val="00FB60E9"/>
    <w:pPr>
      <w:spacing w:before="120"/>
      <w:ind w:right="198"/>
      <w:jc w:val="right"/>
    </w:pPr>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9102">
      <w:bodyDiv w:val="1"/>
      <w:marLeft w:val="0"/>
      <w:marRight w:val="0"/>
      <w:marTop w:val="0"/>
      <w:marBottom w:val="0"/>
      <w:divBdr>
        <w:top w:val="none" w:sz="0" w:space="0" w:color="auto"/>
        <w:left w:val="none" w:sz="0" w:space="0" w:color="auto"/>
        <w:bottom w:val="none" w:sz="0" w:space="0" w:color="auto"/>
        <w:right w:val="none" w:sz="0" w:space="0" w:color="auto"/>
      </w:divBdr>
    </w:div>
    <w:div w:id="174811627">
      <w:bodyDiv w:val="1"/>
      <w:marLeft w:val="0"/>
      <w:marRight w:val="0"/>
      <w:marTop w:val="0"/>
      <w:marBottom w:val="0"/>
      <w:divBdr>
        <w:top w:val="none" w:sz="0" w:space="0" w:color="auto"/>
        <w:left w:val="none" w:sz="0" w:space="0" w:color="auto"/>
        <w:bottom w:val="none" w:sz="0" w:space="0" w:color="auto"/>
        <w:right w:val="none" w:sz="0" w:space="0" w:color="auto"/>
      </w:divBdr>
    </w:div>
    <w:div w:id="772280798">
      <w:bodyDiv w:val="1"/>
      <w:marLeft w:val="0"/>
      <w:marRight w:val="0"/>
      <w:marTop w:val="0"/>
      <w:marBottom w:val="0"/>
      <w:divBdr>
        <w:top w:val="none" w:sz="0" w:space="0" w:color="auto"/>
        <w:left w:val="none" w:sz="0" w:space="0" w:color="auto"/>
        <w:bottom w:val="none" w:sz="0" w:space="0" w:color="auto"/>
        <w:right w:val="none" w:sz="0" w:space="0" w:color="auto"/>
      </w:divBdr>
    </w:div>
    <w:div w:id="1564952998">
      <w:bodyDiv w:val="1"/>
      <w:marLeft w:val="0"/>
      <w:marRight w:val="0"/>
      <w:marTop w:val="0"/>
      <w:marBottom w:val="0"/>
      <w:divBdr>
        <w:top w:val="none" w:sz="0" w:space="0" w:color="auto"/>
        <w:left w:val="none" w:sz="0" w:space="0" w:color="auto"/>
        <w:bottom w:val="none" w:sz="0" w:space="0" w:color="auto"/>
        <w:right w:val="none" w:sz="0" w:space="0" w:color="auto"/>
      </w:divBdr>
    </w:div>
    <w:div w:id="2118674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B1551-4BAB-4462-A395-68F8FFC5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772</Words>
  <Characters>4407</Characters>
  <Application>Microsoft Office Word</Application>
  <DocSecurity>0</DocSecurity>
  <Lines>36</Lines>
  <Paragraphs>10</Paragraphs>
  <ScaleCrop>false</ScaleCrop>
  <Company>Micorosoft</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wanbiao</dc:creator>
  <cp:lastModifiedBy>个人用户</cp:lastModifiedBy>
  <cp:revision>3</cp:revision>
  <dcterms:created xsi:type="dcterms:W3CDTF">2021-09-30T11:42:00Z</dcterms:created>
  <dcterms:modified xsi:type="dcterms:W3CDTF">2021-09-30T11:48:00Z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