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tbl>
      <w:tblPr>
        <w:tblStyle w:val="22"/>
        <w:tblW w:w="9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63" w:type="dxa"/>
          </w:tcPr>
          <w:p>
            <w:pPr>
              <w:pStyle w:val="51"/>
              <w:keepNext w:val="0"/>
              <w:keepLines w:val="0"/>
              <w:suppressLineNumbers w:val="0"/>
              <w:spacing w:before="0" w:beforeAutospacing="0" w:after="0" w:afterAutospacing="0"/>
              <w:ind w:left="0" w:right="0"/>
              <w:jc w:val="both"/>
              <w:rPr>
                <w:rFonts w:hint="eastAsia"/>
                <w:szCs w:val="20"/>
                <w:vertAlign w:val="baseline"/>
                <w:lang w:val="en-US" w:eastAsia="zh-CN"/>
              </w:rPr>
            </w:pPr>
            <w:r>
              <w:rPr>
                <w:rFonts w:hint="eastAsia"/>
                <w:szCs w:val="20"/>
                <w:vertAlign w:val="baseline"/>
                <w:lang w:val="en-US" w:eastAsia="zh-CN"/>
              </w:rPr>
              <w:t>ICS</w:t>
            </w:r>
          </w:p>
        </w:tc>
        <w:tc>
          <w:tcPr>
            <w:tcW w:w="9107" w:type="dxa"/>
          </w:tcPr>
          <w:p>
            <w:pPr>
              <w:pStyle w:val="51"/>
              <w:keepNext w:val="0"/>
              <w:keepLines w:val="0"/>
              <w:suppressLineNumbers w:val="0"/>
              <w:spacing w:before="0" w:beforeAutospacing="0" w:after="0" w:afterAutospacing="0"/>
              <w:ind w:left="0" w:right="0"/>
              <w:jc w:val="both"/>
              <w:rPr>
                <w:rFonts w:hint="eastAsia"/>
                <w:szCs w:val="20"/>
                <w:vertAlign w:val="baseline"/>
                <w:lang w:val="en-US" w:eastAsia="zh-CN"/>
              </w:rPr>
            </w:pPr>
            <w:bookmarkStart w:id="0" w:name="ICS"/>
            <w:r>
              <w:rPr>
                <w:rFonts w:hint="default" w:ascii="Times New Roman" w:hAnsi="Times New Roman" w:eastAsia="黑体" w:cs="Times New Roman"/>
                <w:kern w:val="21"/>
                <w:sz w:val="21"/>
                <w:szCs w:val="20"/>
                <w:vertAlign w:val="baseline"/>
                <w:lang w:val="en-US" w:eastAsia="zh-CN"/>
              </w:rPr>
              <w:fldChar w:fldCharType="begin">
                <w:ffData>
                  <w:name w:val="ICS"/>
                  <w:enabled/>
                  <w:calcOnExit w:val="0"/>
                  <w:textInput>
                    <w:default w:val="67.080.10"/>
                  </w:textInput>
                </w:ffData>
              </w:fldChar>
            </w:r>
            <w:r>
              <w:rPr>
                <w:rFonts w:hint="default" w:ascii="Times New Roman" w:hAnsi="Times New Roman" w:eastAsia="黑体" w:cs="Times New Roman"/>
                <w:kern w:val="21"/>
                <w:sz w:val="21"/>
                <w:szCs w:val="20"/>
                <w:vertAlign w:val="baseline"/>
                <w:lang w:val="en-US" w:eastAsia="zh-CN"/>
              </w:rPr>
              <w:instrText xml:space="preserve">FORMTEXT</w:instrText>
            </w:r>
            <w:r>
              <w:rPr>
                <w:rFonts w:hint="default" w:ascii="Times New Roman" w:hAnsi="Times New Roman" w:eastAsia="黑体" w:cs="Times New Roman"/>
                <w:kern w:val="21"/>
                <w:sz w:val="21"/>
                <w:szCs w:val="20"/>
                <w:vertAlign w:val="baseline"/>
                <w:lang w:val="en-US" w:eastAsia="zh-CN"/>
              </w:rPr>
              <w:fldChar w:fldCharType="separate"/>
            </w:r>
            <w:r>
              <w:rPr>
                <w:rFonts w:hint="default" w:ascii="Times New Roman" w:hAnsi="Times New Roman" w:eastAsia="黑体" w:cs="Times New Roman"/>
                <w:kern w:val="21"/>
                <w:sz w:val="21"/>
                <w:szCs w:val="20"/>
                <w:vertAlign w:val="baseline"/>
                <w:lang w:val="en-US" w:eastAsia="zh-CN"/>
              </w:rPr>
              <w:t>67.080.10</w:t>
            </w:r>
            <w:r>
              <w:rPr>
                <w:rFonts w:hint="default" w:ascii="Times New Roman" w:hAnsi="Times New Roman" w:eastAsia="黑体" w:cs="Times New Roman"/>
                <w:kern w:val="21"/>
                <w:sz w:val="21"/>
                <w:szCs w:val="20"/>
                <w:vertAlign w:val="baseline"/>
                <w:lang w:val="en-US" w:eastAsia="zh-CN"/>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63" w:type="dxa"/>
          </w:tcPr>
          <w:p>
            <w:pPr>
              <w:pStyle w:val="51"/>
              <w:keepNext w:val="0"/>
              <w:keepLines w:val="0"/>
              <w:suppressLineNumbers w:val="0"/>
              <w:spacing w:before="0" w:beforeAutospacing="0" w:after="0" w:afterAutospacing="0"/>
              <w:ind w:left="0" w:right="0"/>
              <w:jc w:val="both"/>
              <w:rPr>
                <w:rFonts w:hint="eastAsia"/>
                <w:szCs w:val="20"/>
                <w:vertAlign w:val="baseline"/>
                <w:lang w:val="en-US" w:eastAsia="zh-CN"/>
              </w:rPr>
            </w:pPr>
            <w:r>
              <w:rPr>
                <w:rFonts w:hint="eastAsia"/>
                <w:szCs w:val="20"/>
                <w:vertAlign w:val="baseline"/>
                <w:lang w:val="en-US" w:eastAsia="zh-CN"/>
              </w:rPr>
              <w:t>CCS</w:t>
            </w:r>
          </w:p>
        </w:tc>
        <w:tc>
          <w:tcPr>
            <w:tcW w:w="9107" w:type="dxa"/>
          </w:tcPr>
          <w:p>
            <w:pPr>
              <w:pStyle w:val="51"/>
              <w:keepNext w:val="0"/>
              <w:keepLines w:val="0"/>
              <w:suppressLineNumbers w:val="0"/>
              <w:spacing w:before="0" w:beforeAutospacing="0" w:after="0" w:afterAutospacing="0"/>
              <w:ind w:left="0" w:right="0"/>
              <w:jc w:val="both"/>
              <w:rPr>
                <w:rFonts w:hint="eastAsia"/>
                <w:szCs w:val="20"/>
                <w:vertAlign w:val="baseline"/>
                <w:lang w:val="en-US" w:eastAsia="zh-CN"/>
              </w:rPr>
            </w:pPr>
            <w:bookmarkStart w:id="1" w:name="CCS"/>
            <w:r>
              <w:rPr>
                <w:rFonts w:hint="default" w:ascii="Times New Roman" w:hAnsi="Times New Roman" w:eastAsia="黑体" w:cs="Times New Roman"/>
                <w:kern w:val="21"/>
                <w:sz w:val="21"/>
                <w:szCs w:val="20"/>
                <w:vertAlign w:val="baseline"/>
                <w:lang w:val="en-US" w:eastAsia="zh-CN"/>
              </w:rPr>
              <w:fldChar w:fldCharType="begin">
                <w:ffData>
                  <w:name w:val="CCS"/>
                  <w:enabled/>
                  <w:calcOnExit w:val="0"/>
                  <w:textInput>
                    <w:default w:val="B31"/>
                  </w:textInput>
                </w:ffData>
              </w:fldChar>
            </w:r>
            <w:r>
              <w:rPr>
                <w:rFonts w:hint="default" w:ascii="Times New Roman" w:hAnsi="Times New Roman" w:eastAsia="黑体" w:cs="Times New Roman"/>
                <w:kern w:val="21"/>
                <w:sz w:val="21"/>
                <w:szCs w:val="20"/>
                <w:vertAlign w:val="baseline"/>
                <w:lang w:val="en-US" w:eastAsia="zh-CN"/>
              </w:rPr>
              <w:instrText xml:space="preserve">FORMTEXT</w:instrText>
            </w:r>
            <w:r>
              <w:rPr>
                <w:rFonts w:hint="default" w:ascii="Times New Roman" w:hAnsi="Times New Roman" w:eastAsia="黑体" w:cs="Times New Roman"/>
                <w:kern w:val="21"/>
                <w:sz w:val="21"/>
                <w:szCs w:val="20"/>
                <w:vertAlign w:val="baseline"/>
                <w:lang w:val="en-US" w:eastAsia="zh-CN"/>
              </w:rPr>
              <w:fldChar w:fldCharType="separate"/>
            </w:r>
            <w:r>
              <w:rPr>
                <w:rFonts w:hint="default" w:ascii="Times New Roman" w:hAnsi="Times New Roman" w:eastAsia="黑体" w:cs="Times New Roman"/>
                <w:kern w:val="21"/>
                <w:sz w:val="21"/>
                <w:szCs w:val="20"/>
                <w:vertAlign w:val="baseline"/>
                <w:lang w:val="en-US" w:eastAsia="zh-CN"/>
              </w:rPr>
              <w:t>B31</w:t>
            </w:r>
            <w:r>
              <w:rPr>
                <w:rFonts w:hint="default" w:ascii="Times New Roman" w:hAnsi="Times New Roman" w:eastAsia="黑体" w:cs="Times New Roman"/>
                <w:kern w:val="21"/>
                <w:sz w:val="21"/>
                <w:szCs w:val="20"/>
                <w:vertAlign w:val="baseline"/>
                <w:lang w:val="en-US" w:eastAsia="zh-CN"/>
              </w:rPr>
              <w:fldChar w:fldCharType="end"/>
            </w:r>
            <w:bookmarkEnd w:id="1"/>
          </w:p>
        </w:tc>
      </w:tr>
    </w:tbl>
    <w:p>
      <w:pPr>
        <w:pStyle w:val="27"/>
        <w:rPr>
          <w:rFonts w:hint="eastAsia"/>
          <w:lang w:val="en-US" w:eastAsia="zh-CN"/>
        </w:rPr>
      </w:pPr>
      <w:r>
        <w:rPr>
          <w:rFonts w:hint="eastAsia"/>
          <w:lang w:val="en-US" w:eastAsia="zh-CN"/>
        </w:rPr>
        <w:t>团体标准</w:t>
      </w:r>
    </w:p>
    <w:p>
      <w:pPr>
        <w:pStyle w:val="39"/>
        <w:rPr>
          <w:rFonts w:hint="eastAsia"/>
          <w:lang w:val="en-US" w:eastAsia="zh-CN"/>
        </w:rPr>
      </w:pPr>
      <w:bookmarkStart w:id="2" w:name="StandNo"/>
      <w:r>
        <w:rPr>
          <w:rFonts w:hint="eastAsia" w:ascii="黑体" w:hAnsi="Times New Roman" w:eastAsia="黑体" w:cs="Times New Roman"/>
          <w:sz w:val="28"/>
          <w:lang w:val="en-US" w:eastAsia="zh-CN"/>
        </w:rPr>
        <w:fldChar w:fldCharType="begin">
          <w:ffData>
            <w:name w:val="StandNo"/>
            <w:enabled/>
            <w:calcOnExit w:val="0"/>
            <w:textInput>
              <w:default w:val="T/MHGL 001—XXXX"/>
            </w:textInput>
          </w:ffData>
        </w:fldChar>
      </w:r>
      <w:r>
        <w:rPr>
          <w:rFonts w:hint="eastAsia" w:ascii="黑体" w:hAnsi="Times New Roman" w:eastAsia="黑体" w:cs="Times New Roman"/>
          <w:sz w:val="28"/>
          <w:lang w:val="en-US" w:eastAsia="zh-CN"/>
        </w:rPr>
        <w:instrText xml:space="preserve">FORMTEXT</w:instrText>
      </w:r>
      <w:r>
        <w:rPr>
          <w:rFonts w:hint="eastAsia" w:ascii="黑体" w:hAnsi="Times New Roman" w:eastAsia="黑体" w:cs="Times New Roman"/>
          <w:sz w:val="28"/>
          <w:lang w:val="en-US" w:eastAsia="zh-CN"/>
        </w:rPr>
        <w:fldChar w:fldCharType="separate"/>
      </w:r>
      <w:r>
        <w:rPr>
          <w:rFonts w:hint="eastAsia" w:ascii="黑体" w:hAnsi="Times New Roman" w:eastAsia="黑体" w:cs="Times New Roman"/>
          <w:sz w:val="28"/>
          <w:lang w:val="en-US" w:eastAsia="zh-CN"/>
        </w:rPr>
        <w:t>T/MHGL 001—XXXX</w:t>
      </w:r>
      <w:r>
        <w:rPr>
          <w:rFonts w:hint="eastAsia" w:ascii="黑体" w:hAnsi="Times New Roman" w:eastAsia="黑体" w:cs="Times New Roman"/>
          <w:sz w:val="28"/>
          <w:lang w:val="en-US" w:eastAsia="zh-CN"/>
        </w:rPr>
        <w:fldChar w:fldCharType="end"/>
      </w:r>
      <w:bookmarkEnd w:id="2"/>
    </w:p>
    <w:p>
      <w:pPr>
        <w:pStyle w:val="38"/>
        <w:rPr>
          <w:rFonts w:hint="eastAsia"/>
          <w:lang w:val="en-US" w:eastAsia="zh-CN"/>
        </w:rPr>
      </w:pPr>
      <w:r>
        <w:rPr>
          <w:rFonts w:hint="eastAsia"/>
          <w:lang w:val="en-US" w:eastAsia="zh-CN"/>
        </w:rPr>
        <w:fldChar w:fldCharType="begin">
          <w:ffData>
            <w:name w:val="ReplaceT"/>
            <w:enabled/>
            <w:calcOnExit w:val="0"/>
            <w:textInput/>
          </w:ffData>
        </w:fldChar>
      </w:r>
      <w:bookmarkStart w:id="3" w:name="ReplaceT"/>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3"/>
    </w:p>
    <w:tbl>
      <w:tblPr>
        <w:tblStyle w:val="22"/>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741" w:type="dxa"/>
            <w:tcBorders>
              <w:top w:val="single" w:color="auto" w:sz="8" w:space="0"/>
            </w:tcBorders>
          </w:tcPr>
          <w:p>
            <w:pPr>
              <w:pStyle w:val="33"/>
              <w:keepNext w:val="0"/>
              <w:keepLines w:val="0"/>
              <w:widowControl w:val="0"/>
              <w:suppressLineNumbers w:val="0"/>
              <w:spacing w:before="0" w:beforeAutospacing="0" w:after="0" w:afterAutospacing="0"/>
              <w:ind w:left="0" w:right="0"/>
              <w:jc w:val="both"/>
              <w:rPr>
                <w:rFonts w:hint="eastAsia"/>
                <w:sz w:val="10"/>
                <w:szCs w:val="20"/>
                <w:vertAlign w:val="baseline"/>
                <w:lang w:val="en-US" w:eastAsia="zh-CN"/>
              </w:rPr>
            </w:pPr>
          </w:p>
        </w:tc>
      </w:tr>
    </w:tbl>
    <w:p>
      <w:pPr>
        <w:pStyle w:val="40"/>
        <w:rPr>
          <w:rFonts w:hint="eastAsia"/>
          <w:lang w:val="en-US" w:eastAsia="zh-CN"/>
        </w:rPr>
      </w:pPr>
      <w:bookmarkStart w:id="4" w:name="StdName"/>
      <w:r>
        <w:rPr>
          <w:rFonts w:hint="eastAsia" w:ascii="黑体" w:hAnsi="Times New Roman" w:eastAsia="黑体" w:cs="Times New Roman"/>
          <w:sz w:val="52"/>
          <w:lang w:val="en-US" w:eastAsia="zh-CN"/>
        </w:rPr>
        <w:fldChar w:fldCharType="begin">
          <w:ffData>
            <w:name w:val="StdName"/>
            <w:enabled/>
            <w:calcOnExit w:val="0"/>
            <w:textInput>
              <w:default w:val="地理标志证明商标产品 闽侯橄榄"/>
            </w:textInput>
          </w:ffData>
        </w:fldChar>
      </w:r>
      <w:r>
        <w:rPr>
          <w:rFonts w:hint="eastAsia" w:ascii="黑体" w:hAnsi="Times New Roman" w:eastAsia="黑体" w:cs="Times New Roman"/>
          <w:sz w:val="52"/>
          <w:lang w:val="en-US" w:eastAsia="zh-CN"/>
        </w:rPr>
        <w:instrText xml:space="preserve">FORMTEXT</w:instrText>
      </w:r>
      <w:r>
        <w:rPr>
          <w:rFonts w:hint="eastAsia" w:ascii="黑体" w:hAnsi="Times New Roman" w:eastAsia="黑体" w:cs="Times New Roman"/>
          <w:sz w:val="52"/>
          <w:lang w:val="en-US" w:eastAsia="zh-CN"/>
        </w:rPr>
        <w:fldChar w:fldCharType="separate"/>
      </w:r>
      <w:r>
        <w:rPr>
          <w:rFonts w:hint="eastAsia" w:ascii="黑体" w:hAnsi="Times New Roman" w:eastAsia="黑体" w:cs="Times New Roman"/>
          <w:sz w:val="52"/>
          <w:lang w:val="en-US" w:eastAsia="zh-CN"/>
        </w:rPr>
        <w:t>地理标志证明商标产品 闽侯橄榄</w:t>
      </w:r>
      <w:r>
        <w:rPr>
          <w:rFonts w:hint="eastAsia" w:ascii="黑体" w:hAnsi="Times New Roman" w:eastAsia="黑体" w:cs="Times New Roman"/>
          <w:sz w:val="52"/>
          <w:lang w:val="en-US" w:eastAsia="zh-CN"/>
        </w:rPr>
        <w:fldChar w:fldCharType="end"/>
      </w:r>
      <w:bookmarkEnd w:id="4"/>
    </w:p>
    <w:p>
      <w:pPr>
        <w:pStyle w:val="41"/>
        <w:rPr>
          <w:rFonts w:hint="eastAsia"/>
          <w:lang w:val="en-US" w:eastAsia="zh-CN"/>
        </w:rPr>
      </w:pPr>
      <w:bookmarkStart w:id="5" w:name="StdEnglishName"/>
      <w:r>
        <w:rPr>
          <w:rFonts w:hint="default" w:ascii="Times New Roman" w:hAnsi="Times New Roman" w:eastAsia="黑体" w:cs="Times New Roman"/>
          <w:sz w:val="28"/>
          <w:lang w:val="en-US" w:eastAsia="zh-CN"/>
        </w:rPr>
        <w:fldChar w:fldCharType="begin">
          <w:ffData>
            <w:name w:val="StdEnglishName"/>
            <w:enabled/>
            <w:calcOnExit w:val="0"/>
            <w:textInput>
              <w:default w:val="Products of geographical indication certification trademark—Minhou olive"/>
            </w:textInput>
          </w:ffData>
        </w:fldChar>
      </w:r>
      <w:r>
        <w:rPr>
          <w:rFonts w:hint="default" w:ascii="Times New Roman" w:hAnsi="Times New Roman" w:eastAsia="黑体" w:cs="Times New Roman"/>
          <w:sz w:val="28"/>
          <w:lang w:val="en-US" w:eastAsia="zh-CN"/>
        </w:rPr>
        <w:instrText xml:space="preserve">FORMTEXT</w:instrText>
      </w:r>
      <w:r>
        <w:rPr>
          <w:rFonts w:hint="default" w:ascii="Times New Roman" w:hAnsi="Times New Roman" w:eastAsia="黑体" w:cs="Times New Roman"/>
          <w:sz w:val="28"/>
          <w:lang w:val="en-US" w:eastAsia="zh-CN"/>
        </w:rPr>
        <w:fldChar w:fldCharType="separate"/>
      </w:r>
      <w:r>
        <w:rPr>
          <w:rFonts w:hint="default" w:ascii="Times New Roman" w:hAnsi="Times New Roman" w:eastAsia="黑体" w:cs="Times New Roman"/>
          <w:sz w:val="28"/>
          <w:lang w:val="en-US" w:eastAsia="zh-CN"/>
        </w:rPr>
        <w:t>Products of geographical indication certification trademark—Minhou olive</w:t>
      </w:r>
      <w:r>
        <w:rPr>
          <w:rFonts w:hint="default" w:ascii="Times New Roman" w:hAnsi="Times New Roman" w:eastAsia="黑体" w:cs="Times New Roman"/>
          <w:sz w:val="28"/>
          <w:lang w:val="en-US" w:eastAsia="zh-CN"/>
        </w:rPr>
        <w:fldChar w:fldCharType="end"/>
      </w:r>
      <w:bookmarkEnd w:id="5"/>
    </w:p>
    <w:p>
      <w:pPr>
        <w:pStyle w:val="42"/>
        <w:rPr>
          <w:rFonts w:hint="eastAsia"/>
          <w:lang w:val="en-US" w:eastAsia="zh-CN"/>
        </w:rPr>
      </w:pPr>
      <w:r>
        <w:rPr>
          <w:rFonts w:hint="eastAsia"/>
          <w:lang w:val="en-US" w:eastAsia="zh-CN"/>
        </w:rPr>
        <w:fldChar w:fldCharType="begin">
          <w:ffData>
            <w:name w:val="YZBS"/>
            <w:enabled/>
            <w:calcOnExit w:val="0"/>
            <w:textInput/>
          </w:ffData>
        </w:fldChar>
      </w:r>
      <w:bookmarkStart w:id="6" w:name="YZBS"/>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6"/>
    </w:p>
    <w:p>
      <w:pPr>
        <w:pStyle w:val="43"/>
        <w:spacing w:after="0"/>
        <w:rPr>
          <w:rFonts w:hint="eastAsia"/>
          <w:lang w:val="en-US" w:eastAsia="zh-CN"/>
        </w:rPr>
      </w:pPr>
      <w:r>
        <w:rPr>
          <w:rFonts w:hint="eastAsia"/>
          <w:lang w:val="en-US" w:eastAsia="zh-CN"/>
        </w:rPr>
        <w:fldChar w:fldCharType="begin">
          <w:ffData>
            <w:name w:val="LB"/>
            <w:enabled/>
            <w:calcOnExit w:val="0"/>
            <w:ddList>
              <w:listEntry w:val="     "/>
              <w:listEntry w:val="（工作组讨论稿）"/>
              <w:listEntry w:val="（征求意见稿）"/>
              <w:listEntry w:val="（送审讨论稿）"/>
              <w:listEntry w:val="（送审稿）"/>
              <w:listEntry w:val="（报批稿）"/>
            </w:ddList>
          </w:ffData>
        </w:fldChar>
      </w:r>
      <w:bookmarkStart w:id="7" w:name="LB"/>
      <w:r>
        <w:rPr>
          <w:rFonts w:hint="eastAsia"/>
          <w:lang w:val="en-US" w:eastAsia="zh-CN"/>
        </w:rPr>
        <w:instrText xml:space="preserve">FORMDROPDOWN</w:instrText>
      </w:r>
      <w:r>
        <w:rPr>
          <w:rFonts w:hint="eastAsia"/>
          <w:lang w:val="en-US" w:eastAsia="zh-CN"/>
        </w:rPr>
        <w:fldChar w:fldCharType="separate"/>
      </w:r>
      <w:r>
        <w:rPr>
          <w:rFonts w:hint="eastAsia"/>
          <w:lang w:val="en-US" w:eastAsia="zh-CN"/>
        </w:rPr>
        <w:fldChar w:fldCharType="end"/>
      </w:r>
      <w:bookmarkEnd w:id="7"/>
    </w:p>
    <w:p>
      <w:pPr>
        <w:pStyle w:val="44"/>
        <w:spacing w:before="100"/>
        <w:rPr>
          <w:rFonts w:hint="eastAsia"/>
          <w:lang w:val="en-US" w:eastAsia="zh-CN"/>
        </w:rPr>
      </w:pPr>
      <w:r>
        <w:rPr>
          <w:rFonts w:hint="eastAsia"/>
          <w:lang w:val="en-US" w:eastAsia="zh-CN"/>
        </w:rPr>
        <w:fldChar w:fldCharType="begin">
          <w:ffData>
            <w:name w:val="WCRQ"/>
            <w:enabled/>
            <w:calcOnExit w:val="0"/>
            <w:textInput/>
          </w:ffData>
        </w:fldChar>
      </w:r>
      <w:bookmarkStart w:id="8" w:name="WCRQ"/>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8"/>
    </w:p>
    <w:p>
      <w:pPr>
        <w:pStyle w:val="45"/>
        <w:spacing w:before="687" w:beforeLines="220"/>
        <w:rPr>
          <w:rFonts w:hint="eastAsia"/>
          <w:lang w:val="en-US" w:eastAsia="zh-CN"/>
        </w:rPr>
      </w:pPr>
      <w:r>
        <w:rPr>
          <w:rFonts w:hint="eastAsia"/>
          <w:lang w:val="en-US" w:eastAsia="zh-CN"/>
        </w:rPr>
        <w:fldChar w:fldCharType="begin">
          <w:ffData>
            <w:name w:val="FileSelect"/>
            <w:enabled/>
            <w:calcOnExit w:val="0"/>
            <w:ddList>
              <w:listEntry w:val="     "/>
              <w:listEntry w:val="在提交反馈意见时，请将您知道的相关专利连同支持性文件一件附上。"/>
            </w:ddList>
          </w:ffData>
        </w:fldChar>
      </w:r>
      <w:bookmarkStart w:id="9" w:name="FileSelect"/>
      <w:r>
        <w:rPr>
          <w:rFonts w:hint="eastAsia"/>
          <w:lang w:val="en-US" w:eastAsia="zh-CN"/>
        </w:rPr>
        <w:instrText xml:space="preserve">FORMDROPDOWN</w:instrText>
      </w:r>
      <w:r>
        <w:rPr>
          <w:rFonts w:hint="eastAsia"/>
          <w:lang w:val="en-US" w:eastAsia="zh-CN"/>
        </w:rPr>
        <w:fldChar w:fldCharType="separate"/>
      </w:r>
      <w:r>
        <w:rPr>
          <w:rFonts w:hint="eastAsia"/>
          <w:lang w:val="en-US" w:eastAsia="zh-CN"/>
        </w:rPr>
        <w:fldChar w:fldCharType="end"/>
      </w:r>
      <w:bookmarkEnd w:id="9"/>
    </w:p>
    <w:tbl>
      <w:tblPr>
        <w:tblStyle w:val="22"/>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exact"/>
        </w:trPr>
        <w:tc>
          <w:tcPr>
            <w:tcW w:w="4870" w:type="dxa"/>
            <w:tcBorders>
              <w:bottom w:val="single" w:color="auto" w:sz="8" w:space="0"/>
            </w:tcBorders>
            <w:tcMar>
              <w:left w:w="57" w:type="dxa"/>
              <w:bottom w:w="28" w:type="dxa"/>
            </w:tcMar>
          </w:tcPr>
          <w:p>
            <w:pPr>
              <w:pStyle w:val="37"/>
              <w:keepNext w:val="0"/>
              <w:keepLines w:val="0"/>
              <w:widowControl w:val="0"/>
              <w:suppressLineNumbers w:val="0"/>
              <w:spacing w:before="0" w:beforeAutospacing="0" w:after="0" w:afterAutospacing="0"/>
              <w:ind w:left="0" w:right="0"/>
              <w:jc w:val="both"/>
              <w:rPr>
                <w:rFonts w:hint="eastAsia"/>
                <w:szCs w:val="20"/>
                <w:vertAlign w:val="baseline"/>
                <w:lang w:val="en-US" w:eastAsia="zh-CN"/>
              </w:rPr>
            </w:pPr>
            <w:r>
              <w:rPr>
                <w:rFonts w:hint="eastAsia"/>
                <w:szCs w:val="20"/>
                <w:vertAlign w:val="baseline"/>
                <w:lang w:val="en-US" w:eastAsia="zh-CN"/>
              </w:rPr>
              <w:fldChar w:fldCharType="begin">
                <w:ffData>
                  <w:name w:val="FY"/>
                  <w:enabled/>
                  <w:calcOnExit w:val="0"/>
                  <w:textInput>
                    <w:maxLength w:val="4"/>
                  </w:textInput>
                </w:ffData>
              </w:fldChar>
            </w:r>
            <w:bookmarkStart w:id="10" w:name="FY"/>
            <w:r>
              <w:rPr>
                <w:rFonts w:hint="eastAsia"/>
                <w:szCs w:val="20"/>
                <w:vertAlign w:val="baseline"/>
                <w:lang w:val="en-US" w:eastAsia="zh-CN"/>
              </w:rPr>
              <w:instrText xml:space="preserve">FORMTEXT</w:instrText>
            </w:r>
            <w:r>
              <w:rPr>
                <w:rFonts w:hint="eastAsia"/>
                <w:szCs w:val="20"/>
                <w:vertAlign w:val="baseline"/>
                <w:lang w:val="en-US" w:eastAsia="zh-CN"/>
              </w:rPr>
              <w:fldChar w:fldCharType="separate"/>
            </w:r>
            <w:r>
              <w:rPr>
                <w:rFonts w:hint="eastAsia"/>
                <w:szCs w:val="20"/>
                <w:vertAlign w:val="baseline"/>
                <w:lang w:val="en-US" w:eastAsia="zh-CN"/>
              </w:rPr>
              <w:t xml:space="preserve">    </w:t>
            </w:r>
            <w:r>
              <w:rPr>
                <w:rFonts w:hint="eastAsia"/>
                <w:szCs w:val="20"/>
                <w:vertAlign w:val="baseline"/>
                <w:lang w:val="en-US" w:eastAsia="zh-CN"/>
              </w:rPr>
              <w:fldChar w:fldCharType="end"/>
            </w:r>
            <w:bookmarkEnd w:id="10"/>
            <w:r>
              <w:rPr>
                <w:rFonts w:hint="eastAsia"/>
                <w:szCs w:val="20"/>
                <w:vertAlign w:val="baseline"/>
                <w:lang w:val="en-US" w:eastAsia="zh-CN"/>
              </w:rPr>
              <w:t xml:space="preserve"> - </w:t>
            </w:r>
            <w:r>
              <w:rPr>
                <w:rFonts w:hint="eastAsia"/>
                <w:szCs w:val="20"/>
                <w:vertAlign w:val="baseline"/>
                <w:lang w:val="en-US" w:eastAsia="zh-CN"/>
              </w:rPr>
              <w:fldChar w:fldCharType="begin">
                <w:ffData>
                  <w:name w:val="FM"/>
                  <w:enabled/>
                  <w:calcOnExit w:val="0"/>
                  <w:textInput>
                    <w:maxLength w:val="2"/>
                  </w:textInput>
                </w:ffData>
              </w:fldChar>
            </w:r>
            <w:bookmarkStart w:id="11" w:name="FM"/>
            <w:r>
              <w:rPr>
                <w:rFonts w:hint="eastAsia"/>
                <w:szCs w:val="20"/>
                <w:vertAlign w:val="baseline"/>
                <w:lang w:val="en-US" w:eastAsia="zh-CN"/>
              </w:rPr>
              <w:instrText xml:space="preserve">FORMTEXT</w:instrText>
            </w:r>
            <w:r>
              <w:rPr>
                <w:rFonts w:hint="eastAsia"/>
                <w:szCs w:val="20"/>
                <w:vertAlign w:val="baseline"/>
                <w:lang w:val="en-US" w:eastAsia="zh-CN"/>
              </w:rPr>
              <w:fldChar w:fldCharType="separate"/>
            </w:r>
            <w:r>
              <w:rPr>
                <w:rFonts w:hint="eastAsia"/>
                <w:szCs w:val="20"/>
                <w:vertAlign w:val="baseline"/>
                <w:lang w:val="en-US" w:eastAsia="zh-CN"/>
              </w:rPr>
              <w:t xml:space="preserve">  </w:t>
            </w:r>
            <w:r>
              <w:rPr>
                <w:rFonts w:hint="eastAsia"/>
                <w:szCs w:val="20"/>
                <w:vertAlign w:val="baseline"/>
                <w:lang w:val="en-US" w:eastAsia="zh-CN"/>
              </w:rPr>
              <w:fldChar w:fldCharType="end"/>
            </w:r>
            <w:bookmarkEnd w:id="11"/>
            <w:r>
              <w:rPr>
                <w:rFonts w:hint="eastAsia"/>
                <w:szCs w:val="20"/>
                <w:vertAlign w:val="baseline"/>
                <w:lang w:val="en-US" w:eastAsia="zh-CN"/>
              </w:rPr>
              <w:t xml:space="preserve"> - </w:t>
            </w:r>
            <w:r>
              <w:rPr>
                <w:rFonts w:hint="eastAsia"/>
                <w:szCs w:val="20"/>
                <w:vertAlign w:val="baseline"/>
                <w:lang w:val="en-US" w:eastAsia="zh-CN"/>
              </w:rPr>
              <w:fldChar w:fldCharType="begin">
                <w:ffData>
                  <w:name w:val="FD"/>
                  <w:enabled/>
                  <w:calcOnExit w:val="0"/>
                  <w:textInput>
                    <w:maxLength w:val="2"/>
                  </w:textInput>
                </w:ffData>
              </w:fldChar>
            </w:r>
            <w:bookmarkStart w:id="12" w:name="FD"/>
            <w:r>
              <w:rPr>
                <w:rFonts w:hint="eastAsia"/>
                <w:szCs w:val="20"/>
                <w:vertAlign w:val="baseline"/>
                <w:lang w:val="en-US" w:eastAsia="zh-CN"/>
              </w:rPr>
              <w:instrText xml:space="preserve">FORMTEXT</w:instrText>
            </w:r>
            <w:r>
              <w:rPr>
                <w:rFonts w:hint="eastAsia"/>
                <w:szCs w:val="20"/>
                <w:vertAlign w:val="baseline"/>
                <w:lang w:val="en-US" w:eastAsia="zh-CN"/>
              </w:rPr>
              <w:fldChar w:fldCharType="separate"/>
            </w:r>
            <w:r>
              <w:rPr>
                <w:rFonts w:hint="eastAsia"/>
                <w:szCs w:val="20"/>
                <w:vertAlign w:val="baseline"/>
                <w:lang w:val="en-US" w:eastAsia="zh-CN"/>
              </w:rPr>
              <w:t xml:space="preserve">  </w:t>
            </w:r>
            <w:r>
              <w:rPr>
                <w:rFonts w:hint="eastAsia"/>
                <w:szCs w:val="20"/>
                <w:vertAlign w:val="baseline"/>
                <w:lang w:val="en-US" w:eastAsia="zh-CN"/>
              </w:rPr>
              <w:fldChar w:fldCharType="end"/>
            </w:r>
            <w:bookmarkEnd w:id="12"/>
            <w:r>
              <w:rPr>
                <w:rFonts w:hint="eastAsia"/>
                <w:szCs w:val="20"/>
                <w:vertAlign w:val="baseline"/>
                <w:lang w:val="en-US" w:eastAsia="zh-CN"/>
              </w:rPr>
              <w:t xml:space="preserve"> 发布</w:t>
            </w:r>
          </w:p>
        </w:tc>
        <w:tc>
          <w:tcPr>
            <w:tcW w:w="4871" w:type="dxa"/>
            <w:tcBorders>
              <w:bottom w:val="single" w:color="auto" w:sz="8" w:space="0"/>
            </w:tcBorders>
            <w:tcMar>
              <w:right w:w="57" w:type="dxa"/>
            </w:tcMar>
          </w:tcPr>
          <w:p>
            <w:pPr>
              <w:pStyle w:val="37"/>
              <w:keepNext w:val="0"/>
              <w:keepLines w:val="0"/>
              <w:widowControl w:val="0"/>
              <w:suppressLineNumbers w:val="0"/>
              <w:spacing w:before="0" w:beforeAutospacing="0" w:after="0" w:afterAutospacing="0"/>
              <w:ind w:left="0" w:right="0"/>
              <w:jc w:val="right"/>
              <w:rPr>
                <w:rFonts w:hint="eastAsia"/>
                <w:szCs w:val="20"/>
                <w:vertAlign w:val="baseline"/>
                <w:lang w:val="en-US" w:eastAsia="zh-CN"/>
              </w:rPr>
            </w:pPr>
            <w:r>
              <w:rPr>
                <w:rFonts w:hint="eastAsia"/>
                <w:szCs w:val="20"/>
                <w:vertAlign w:val="baseline"/>
                <w:lang w:val="en-US" w:eastAsia="zh-CN"/>
              </w:rPr>
              <w:fldChar w:fldCharType="begin">
                <w:ffData>
                  <w:name w:val="SY"/>
                  <w:enabled/>
                  <w:calcOnExit w:val="0"/>
                  <w:textInput>
                    <w:maxLength w:val="4"/>
                  </w:textInput>
                </w:ffData>
              </w:fldChar>
            </w:r>
            <w:bookmarkStart w:id="13" w:name="SY"/>
            <w:r>
              <w:rPr>
                <w:rFonts w:hint="eastAsia"/>
                <w:szCs w:val="20"/>
                <w:vertAlign w:val="baseline"/>
                <w:lang w:val="en-US" w:eastAsia="zh-CN"/>
              </w:rPr>
              <w:instrText xml:space="preserve">FORMTEXT</w:instrText>
            </w:r>
            <w:r>
              <w:rPr>
                <w:rFonts w:hint="eastAsia"/>
                <w:szCs w:val="20"/>
                <w:vertAlign w:val="baseline"/>
                <w:lang w:val="en-US" w:eastAsia="zh-CN"/>
              </w:rPr>
              <w:fldChar w:fldCharType="separate"/>
            </w:r>
            <w:r>
              <w:rPr>
                <w:rFonts w:hint="eastAsia"/>
                <w:szCs w:val="20"/>
                <w:vertAlign w:val="baseline"/>
                <w:lang w:val="en-US" w:eastAsia="zh-CN"/>
              </w:rPr>
              <w:t xml:space="preserve">    </w:t>
            </w:r>
            <w:r>
              <w:rPr>
                <w:rFonts w:hint="eastAsia"/>
                <w:szCs w:val="20"/>
                <w:vertAlign w:val="baseline"/>
                <w:lang w:val="en-US" w:eastAsia="zh-CN"/>
              </w:rPr>
              <w:fldChar w:fldCharType="end"/>
            </w:r>
            <w:bookmarkEnd w:id="13"/>
            <w:r>
              <w:rPr>
                <w:rFonts w:hint="eastAsia"/>
                <w:szCs w:val="20"/>
                <w:vertAlign w:val="baseline"/>
                <w:lang w:val="en-US" w:eastAsia="zh-CN"/>
              </w:rPr>
              <w:t xml:space="preserve"> - </w:t>
            </w:r>
            <w:r>
              <w:rPr>
                <w:rFonts w:hint="eastAsia"/>
                <w:szCs w:val="20"/>
                <w:vertAlign w:val="baseline"/>
                <w:lang w:val="en-US" w:eastAsia="zh-CN"/>
              </w:rPr>
              <w:fldChar w:fldCharType="begin">
                <w:ffData>
                  <w:name w:val="SM"/>
                  <w:enabled/>
                  <w:calcOnExit w:val="0"/>
                  <w:textInput>
                    <w:maxLength w:val="2"/>
                  </w:textInput>
                </w:ffData>
              </w:fldChar>
            </w:r>
            <w:bookmarkStart w:id="14" w:name="SM"/>
            <w:r>
              <w:rPr>
                <w:rFonts w:hint="eastAsia"/>
                <w:szCs w:val="20"/>
                <w:vertAlign w:val="baseline"/>
                <w:lang w:val="en-US" w:eastAsia="zh-CN"/>
              </w:rPr>
              <w:instrText xml:space="preserve">FORMTEXT</w:instrText>
            </w:r>
            <w:r>
              <w:rPr>
                <w:rFonts w:hint="eastAsia"/>
                <w:szCs w:val="20"/>
                <w:vertAlign w:val="baseline"/>
                <w:lang w:val="en-US" w:eastAsia="zh-CN"/>
              </w:rPr>
              <w:fldChar w:fldCharType="separate"/>
            </w:r>
            <w:r>
              <w:rPr>
                <w:rFonts w:hint="eastAsia"/>
                <w:szCs w:val="20"/>
                <w:vertAlign w:val="baseline"/>
                <w:lang w:val="en-US" w:eastAsia="zh-CN"/>
              </w:rPr>
              <w:t xml:space="preserve">  </w:t>
            </w:r>
            <w:r>
              <w:rPr>
                <w:rFonts w:hint="eastAsia"/>
                <w:szCs w:val="20"/>
                <w:vertAlign w:val="baseline"/>
                <w:lang w:val="en-US" w:eastAsia="zh-CN"/>
              </w:rPr>
              <w:fldChar w:fldCharType="end"/>
            </w:r>
            <w:bookmarkEnd w:id="14"/>
            <w:r>
              <w:rPr>
                <w:rFonts w:hint="eastAsia"/>
                <w:szCs w:val="20"/>
                <w:vertAlign w:val="baseline"/>
                <w:lang w:val="en-US" w:eastAsia="zh-CN"/>
              </w:rPr>
              <w:t xml:space="preserve"> - </w:t>
            </w:r>
            <w:r>
              <w:rPr>
                <w:rFonts w:hint="eastAsia"/>
                <w:szCs w:val="20"/>
                <w:vertAlign w:val="baseline"/>
                <w:lang w:val="en-US" w:eastAsia="zh-CN"/>
              </w:rPr>
              <w:fldChar w:fldCharType="begin">
                <w:ffData>
                  <w:name w:val="SD"/>
                  <w:enabled/>
                  <w:calcOnExit w:val="0"/>
                  <w:textInput>
                    <w:maxLength w:val="2"/>
                  </w:textInput>
                </w:ffData>
              </w:fldChar>
            </w:r>
            <w:bookmarkStart w:id="15" w:name="SD"/>
            <w:r>
              <w:rPr>
                <w:rFonts w:hint="eastAsia"/>
                <w:szCs w:val="20"/>
                <w:vertAlign w:val="baseline"/>
                <w:lang w:val="en-US" w:eastAsia="zh-CN"/>
              </w:rPr>
              <w:instrText xml:space="preserve">FORMTEXT</w:instrText>
            </w:r>
            <w:r>
              <w:rPr>
                <w:rFonts w:hint="eastAsia"/>
                <w:szCs w:val="20"/>
                <w:vertAlign w:val="baseline"/>
                <w:lang w:val="en-US" w:eastAsia="zh-CN"/>
              </w:rPr>
              <w:fldChar w:fldCharType="separate"/>
            </w:r>
            <w:r>
              <w:rPr>
                <w:rFonts w:hint="eastAsia"/>
                <w:szCs w:val="20"/>
                <w:vertAlign w:val="baseline"/>
                <w:lang w:val="en-US" w:eastAsia="zh-CN"/>
              </w:rPr>
              <w:t xml:space="preserve">  </w:t>
            </w:r>
            <w:r>
              <w:rPr>
                <w:rFonts w:hint="eastAsia"/>
                <w:szCs w:val="20"/>
                <w:vertAlign w:val="baseline"/>
                <w:lang w:val="en-US" w:eastAsia="zh-CN"/>
              </w:rPr>
              <w:fldChar w:fldCharType="end"/>
            </w:r>
            <w:bookmarkEnd w:id="15"/>
            <w:r>
              <w:rPr>
                <w:rFonts w:hint="eastAsia"/>
                <w:szCs w:val="20"/>
                <w:vertAlign w:val="baseline"/>
                <w:lang w:val="en-US" w:eastAsia="zh-CN"/>
              </w:rPr>
              <w:t xml:space="preserve"> 实施</w:t>
            </w:r>
          </w:p>
        </w:tc>
      </w:tr>
    </w:tbl>
    <w:p>
      <w:pPr>
        <w:pStyle w:val="47"/>
        <w:spacing w:before="0"/>
        <w:rPr>
          <w:rFonts w:hint="eastAsia"/>
          <w:spacing w:val="0"/>
          <w:w w:val="100"/>
          <w:sz w:val="28"/>
          <w:lang w:val="en-US" w:eastAsia="zh-CN"/>
        </w:rPr>
        <w:sectPr>
          <w:pgSz w:w="11906" w:h="16838"/>
          <w:pgMar w:top="-340" w:right="1134" w:bottom="1021" w:left="1134" w:header="0" w:footer="0" w:gutter="284"/>
          <w:lnNumType w:countBy="0" w:restart="continuous"/>
          <w:pgNumType w:fmt="decimal" w:start="1"/>
          <w:cols w:space="425" w:num="1"/>
          <w:titlePg/>
          <w:docGrid w:type="lines" w:linePitch="312" w:charSpace="0"/>
        </w:sectPr>
      </w:pPr>
      <w:bookmarkStart w:id="16" w:name="FM2"/>
      <w:r>
        <w:rPr>
          <w:rFonts w:hint="default" w:ascii="黑体" w:hAnsi="黑体" w:eastAsia="黑体" w:cs="Times New Roman"/>
          <w:spacing w:val="0"/>
          <w:w w:val="100"/>
          <w:sz w:val="28"/>
          <w:lang w:val="en-US" w:eastAsia="zh-CN"/>
        </w:rPr>
        <w:fldChar w:fldCharType="begin">
          <w:ffData>
            <w:name w:val="FM2"/>
            <w:enabled/>
            <w:calcOnExit w:val="0"/>
            <w:textInput>
              <w:default w:val="闽侯县橄榄行业协会"/>
            </w:textInput>
          </w:ffData>
        </w:fldChar>
      </w:r>
      <w:r>
        <w:rPr>
          <w:rFonts w:hint="default" w:ascii="黑体" w:hAnsi="黑体" w:eastAsia="黑体" w:cs="Times New Roman"/>
          <w:spacing w:val="0"/>
          <w:w w:val="100"/>
          <w:sz w:val="28"/>
          <w:lang w:val="en-US" w:eastAsia="zh-CN"/>
        </w:rPr>
        <w:instrText xml:space="preserve">FORMTEXT</w:instrText>
      </w:r>
      <w:r>
        <w:rPr>
          <w:rFonts w:hint="default" w:ascii="黑体" w:hAnsi="黑体" w:eastAsia="黑体" w:cs="Times New Roman"/>
          <w:spacing w:val="0"/>
          <w:w w:val="100"/>
          <w:sz w:val="28"/>
          <w:lang w:val="en-US" w:eastAsia="zh-CN"/>
        </w:rPr>
        <w:fldChar w:fldCharType="separate"/>
      </w:r>
      <w:r>
        <w:rPr>
          <w:rFonts w:hint="default" w:ascii="黑体" w:hAnsi="黑体" w:eastAsia="黑体" w:cs="Times New Roman"/>
          <w:spacing w:val="0"/>
          <w:w w:val="100"/>
          <w:sz w:val="28"/>
          <w:lang w:val="en-US" w:eastAsia="zh-CN"/>
        </w:rPr>
        <w:t>闽侯县橄榄行业协会</w:t>
      </w:r>
      <w:r>
        <w:rPr>
          <w:rFonts w:hint="default" w:ascii="黑体" w:hAnsi="黑体" w:eastAsia="黑体" w:cs="Times New Roman"/>
          <w:spacing w:val="0"/>
          <w:w w:val="100"/>
          <w:sz w:val="28"/>
          <w:lang w:val="en-US" w:eastAsia="zh-CN"/>
        </w:rPr>
        <w:fldChar w:fldCharType="end"/>
      </w:r>
      <w:bookmarkEnd w:id="16"/>
      <w:r>
        <w:rPr>
          <w:rFonts w:hint="eastAsia"/>
          <w:sz w:val="28"/>
          <w:lang w:val="en-US" w:eastAsia="zh-CN"/>
        </w:rPr>
        <w:t>  </w:t>
      </w:r>
      <w:r>
        <w:rPr>
          <w:rFonts w:hint="eastAsia"/>
          <w:spacing w:val="85"/>
          <w:w w:val="100"/>
          <w:sz w:val="28"/>
          <w:lang w:val="en-US" w:eastAsia="zh-CN"/>
        </w:rPr>
        <w:t>发</w:t>
      </w:r>
      <w:r>
        <w:rPr>
          <w:rFonts w:hint="eastAsia"/>
          <w:spacing w:val="0"/>
          <w:w w:val="100"/>
          <w:sz w:val="28"/>
          <w:lang w:val="en-US" w:eastAsia="zh-CN"/>
        </w:rPr>
        <w:t>布</w:t>
      </w:r>
    </w:p>
    <w:p>
      <w:pPr>
        <w:pStyle w:val="52"/>
        <w:rPr>
          <w:rFonts w:hint="eastAsia"/>
          <w:lang w:val="en-US" w:eastAsia="zh-CN"/>
        </w:rPr>
      </w:pPr>
      <w:r>
        <w:rPr>
          <w:rFonts w:hint="eastAsia"/>
          <w:spacing w:val="317"/>
          <w:lang w:val="en-US" w:eastAsia="zh-CN"/>
        </w:rPr>
        <w:t>目</w:t>
      </w:r>
      <w:bookmarkStart w:id="17" w:name="BKML"/>
      <w:r>
        <w:rPr>
          <w:rFonts w:hint="eastAsia"/>
          <w:lang w:val="en-US" w:eastAsia="zh-CN"/>
        </w:rPr>
        <w:t>次</w:t>
      </w:r>
      <w:bookmarkEnd w:id="17"/>
    </w:p>
    <w:p>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TOC \t "标准文件_前言、引言标题,1,标准文件_章标题,1,标准文件_附录标识,1,标准文件_参考文献标题,1,标准文件_索引标题,1" \h</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_Toc26981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前言</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_Toc26981 </w:instrText>
      </w:r>
      <w:r>
        <w:rPr>
          <w:rFonts w:hint="eastAsia" w:ascii="宋体" w:hAnsi="宋体" w:eastAsia="宋体" w:cs="宋体"/>
          <w:spacing w:val="0"/>
        </w:rPr>
        <w:fldChar w:fldCharType="separate"/>
      </w:r>
      <w:r>
        <w:rPr>
          <w:rFonts w:hint="eastAsia" w:ascii="宋体" w:hAnsi="宋体" w:eastAsia="宋体" w:cs="宋体"/>
          <w:spacing w:val="0"/>
        </w:rPr>
        <w:t>II</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_Toc19346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1</w:t>
      </w:r>
      <w:r>
        <w:rPr>
          <w:rFonts w:hint="eastAsia" w:cs="宋体"/>
          <w:spacing w:val="0"/>
          <w:lang w:val="en-US" w:eastAsia="zh-CN"/>
        </w:rPr>
        <w:t xml:space="preserve"> </w:t>
      </w:r>
      <w:r>
        <w:rPr>
          <w:rFonts w:hint="eastAsia" w:ascii="宋体" w:hAnsi="宋体" w:eastAsia="宋体" w:cs="宋体"/>
          <w:spacing w:val="0"/>
          <w:lang w:val="en-US" w:eastAsia="zh-CN"/>
        </w:rPr>
        <w:t xml:space="preserve"> 范围</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_Toc19346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_Toc13435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2</w:t>
      </w:r>
      <w:r>
        <w:rPr>
          <w:rFonts w:hint="eastAsia" w:cs="宋体"/>
          <w:spacing w:val="0"/>
          <w:lang w:val="en-US" w:eastAsia="zh-CN"/>
        </w:rPr>
        <w:t xml:space="preserve"> </w:t>
      </w:r>
      <w:r>
        <w:rPr>
          <w:rFonts w:hint="eastAsia" w:ascii="宋体" w:hAnsi="宋体" w:eastAsia="宋体" w:cs="宋体"/>
          <w:spacing w:val="0"/>
          <w:lang w:val="en-US" w:eastAsia="zh-CN"/>
        </w:rPr>
        <w:t xml:space="preserve"> 规范性引用文件</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_Toc13435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_Toc14303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3</w:t>
      </w:r>
      <w:r>
        <w:rPr>
          <w:rFonts w:hint="eastAsia" w:cs="宋体"/>
          <w:spacing w:val="0"/>
          <w:lang w:val="en-US" w:eastAsia="zh-CN"/>
        </w:rPr>
        <w:t xml:space="preserve"> </w:t>
      </w:r>
      <w:r>
        <w:rPr>
          <w:rFonts w:hint="eastAsia" w:ascii="宋体" w:hAnsi="宋体" w:eastAsia="宋体" w:cs="宋体"/>
          <w:spacing w:val="0"/>
          <w:lang w:val="en-US" w:eastAsia="zh-CN"/>
        </w:rPr>
        <w:t xml:space="preserve"> 术语和定义</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_Toc14303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_Toc28168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4</w:t>
      </w:r>
      <w:r>
        <w:rPr>
          <w:rFonts w:hint="eastAsia" w:cs="宋体"/>
          <w:spacing w:val="0"/>
          <w:lang w:val="en-US" w:eastAsia="zh-CN"/>
        </w:rPr>
        <w:t xml:space="preserve"> </w:t>
      </w:r>
      <w:r>
        <w:rPr>
          <w:rFonts w:hint="eastAsia" w:ascii="宋体" w:hAnsi="宋体" w:eastAsia="宋体" w:cs="宋体"/>
          <w:spacing w:val="0"/>
          <w:lang w:val="en-US" w:eastAsia="zh-CN"/>
        </w:rPr>
        <w:t xml:space="preserve"> 生产地域范围</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_Toc28168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_Toc23169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5</w:t>
      </w:r>
      <w:r>
        <w:rPr>
          <w:rFonts w:hint="eastAsia" w:cs="宋体"/>
          <w:spacing w:val="0"/>
          <w:lang w:val="en-US" w:eastAsia="zh-CN"/>
        </w:rPr>
        <w:t xml:space="preserve"> </w:t>
      </w:r>
      <w:r>
        <w:rPr>
          <w:rFonts w:hint="eastAsia" w:ascii="宋体" w:hAnsi="宋体" w:eastAsia="宋体" w:cs="宋体"/>
          <w:spacing w:val="0"/>
          <w:lang w:val="en-US" w:eastAsia="zh-CN"/>
        </w:rPr>
        <w:t xml:space="preserve"> 产地环境要求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_Toc23169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_Toc14436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6</w:t>
      </w:r>
      <w:r>
        <w:rPr>
          <w:rFonts w:hint="eastAsia" w:cs="宋体"/>
          <w:spacing w:val="0"/>
          <w:lang w:val="en-US" w:eastAsia="zh-CN"/>
        </w:rPr>
        <w:t xml:space="preserve"> </w:t>
      </w:r>
      <w:r>
        <w:rPr>
          <w:rFonts w:hint="eastAsia" w:ascii="宋体" w:hAnsi="宋体" w:eastAsia="宋体" w:cs="宋体"/>
          <w:spacing w:val="0"/>
          <w:lang w:val="en-US" w:eastAsia="zh-CN"/>
        </w:rPr>
        <w:t xml:space="preserve"> 品种</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_Toc14436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_Toc1093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7</w:t>
      </w:r>
      <w:r>
        <w:rPr>
          <w:rFonts w:hint="eastAsia" w:cs="宋体"/>
          <w:spacing w:val="0"/>
          <w:lang w:val="en-US" w:eastAsia="zh-CN"/>
        </w:rPr>
        <w:t xml:space="preserve"> </w:t>
      </w:r>
      <w:r>
        <w:rPr>
          <w:rFonts w:hint="eastAsia" w:ascii="宋体" w:hAnsi="宋体" w:eastAsia="宋体" w:cs="宋体"/>
          <w:spacing w:val="0"/>
          <w:lang w:val="en-US" w:eastAsia="zh-CN"/>
        </w:rPr>
        <w:t xml:space="preserve"> 生产技术</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_Toc1093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_Toc16824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8</w:t>
      </w:r>
      <w:r>
        <w:rPr>
          <w:rFonts w:hint="eastAsia" w:cs="宋体"/>
          <w:spacing w:val="0"/>
          <w:lang w:val="en-US" w:eastAsia="zh-CN"/>
        </w:rPr>
        <w:t xml:space="preserve"> </w:t>
      </w:r>
      <w:r>
        <w:rPr>
          <w:rFonts w:hint="eastAsia" w:ascii="宋体" w:hAnsi="宋体" w:eastAsia="宋体" w:cs="宋体"/>
          <w:spacing w:val="0"/>
          <w:lang w:val="en-US" w:eastAsia="zh-CN"/>
        </w:rPr>
        <w:t xml:space="preserve"> 质量要求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_Toc16824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_Toc28941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9</w:t>
      </w:r>
      <w:r>
        <w:rPr>
          <w:rFonts w:hint="eastAsia" w:cs="宋体"/>
          <w:spacing w:val="0"/>
          <w:lang w:val="en-US" w:eastAsia="zh-CN"/>
        </w:rPr>
        <w:t xml:space="preserve"> </w:t>
      </w:r>
      <w:r>
        <w:rPr>
          <w:rFonts w:hint="eastAsia" w:ascii="宋体" w:hAnsi="宋体" w:eastAsia="宋体" w:cs="宋体"/>
          <w:spacing w:val="0"/>
          <w:lang w:val="en-US" w:eastAsia="zh-CN"/>
        </w:rPr>
        <w:t xml:space="preserve"> 检验规则</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_Toc28941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_Toc2868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10</w:t>
      </w:r>
      <w:r>
        <w:rPr>
          <w:rFonts w:hint="eastAsia" w:cs="宋体"/>
          <w:spacing w:val="0"/>
          <w:lang w:val="en-US" w:eastAsia="zh-CN"/>
        </w:rPr>
        <w:t xml:space="preserve"> </w:t>
      </w:r>
      <w:r>
        <w:rPr>
          <w:rFonts w:hint="eastAsia" w:ascii="宋体" w:hAnsi="宋体" w:eastAsia="宋体" w:cs="宋体"/>
          <w:spacing w:val="0"/>
          <w:lang w:val="en-US" w:eastAsia="zh-CN"/>
        </w:rPr>
        <w:t xml:space="preserve"> 标签、标志、包装和贮运</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_Toc2868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_Toc26300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附录A（规范性）</w:t>
      </w:r>
      <w:r>
        <w:rPr>
          <w:rFonts w:hint="eastAsia" w:cs="宋体"/>
          <w:spacing w:val="0"/>
          <w:lang w:val="en-US" w:eastAsia="zh-CN"/>
        </w:rPr>
        <w:t xml:space="preserve"> </w:t>
      </w:r>
      <w:r>
        <w:rPr>
          <w:rFonts w:hint="eastAsia" w:ascii="宋体" w:hAnsi="宋体" w:eastAsia="宋体" w:cs="宋体"/>
          <w:spacing w:val="0"/>
          <w:lang w:val="en-US" w:eastAsia="zh-CN"/>
        </w:rPr>
        <w:t xml:space="preserve"> 闽侯橄榄生产地域范围</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_Toc26300 </w:instrText>
      </w:r>
      <w:r>
        <w:rPr>
          <w:rFonts w:hint="eastAsia" w:ascii="宋体" w:hAnsi="宋体" w:eastAsia="宋体" w:cs="宋体"/>
          <w:spacing w:val="0"/>
        </w:rPr>
        <w:fldChar w:fldCharType="separate"/>
      </w:r>
      <w:r>
        <w:rPr>
          <w:rFonts w:hint="eastAsia" w:ascii="宋体" w:hAnsi="宋体" w:eastAsia="宋体" w:cs="宋体"/>
          <w:spacing w:val="0"/>
        </w:rPr>
        <w:t>5</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ind w:left="0" w:leftChars="0" w:firstLine="0" w:firstLineChars="0"/>
        <w:rPr>
          <w:rFonts w:hint="eastAsia"/>
          <w:lang w:val="en-US" w:eastAsia="zh-CN"/>
        </w:rPr>
      </w:pPr>
      <w:r>
        <w:rPr>
          <w:rFonts w:hint="eastAsia" w:ascii="宋体" w:hAnsi="宋体" w:eastAsia="宋体" w:cs="宋体"/>
          <w:spacing w:val="0"/>
          <w:lang w:val="en-US" w:eastAsia="zh-CN"/>
        </w:rPr>
        <w:fldChar w:fldCharType="end"/>
      </w:r>
    </w:p>
    <w:p>
      <w:pPr>
        <w:pStyle w:val="52"/>
        <w:rPr>
          <w:rFonts w:hint="eastAsia"/>
          <w:lang w:val="en-US" w:eastAsia="zh-CN"/>
        </w:rPr>
      </w:pPr>
      <w:r>
        <w:rPr>
          <w:rFonts w:hint="eastAsia"/>
          <w:lang w:val="en-US" w:eastAsia="zh-CN"/>
        </w:rPr>
        <w:br w:type="page"/>
      </w:r>
    </w:p>
    <w:p>
      <w:pPr>
        <w:pStyle w:val="53"/>
        <w:rPr>
          <w:rFonts w:hint="eastAsia"/>
          <w:lang w:val="en-US" w:eastAsia="zh-CN"/>
        </w:rPr>
      </w:pPr>
      <w:bookmarkStart w:id="18" w:name="_Toc26981"/>
      <w:bookmarkStart w:id="19" w:name="_Toc8867"/>
      <w:r>
        <w:rPr>
          <w:rFonts w:hint="eastAsia"/>
          <w:spacing w:val="317"/>
          <w:lang w:val="en-US" w:eastAsia="zh-CN"/>
        </w:rPr>
        <w:t>前</w:t>
      </w:r>
      <w:bookmarkStart w:id="20" w:name="BKQY"/>
      <w:r>
        <w:rPr>
          <w:rFonts w:hint="eastAsia"/>
          <w:lang w:val="en-US" w:eastAsia="zh-CN"/>
        </w:rPr>
        <w:t>言</w:t>
      </w:r>
      <w:bookmarkEnd w:id="18"/>
      <w:bookmarkEnd w:id="19"/>
    </w:p>
    <w:p>
      <w:pPr>
        <w:pStyle w:val="23"/>
        <w:rPr>
          <w:rFonts w:hint="eastAsia"/>
          <w:lang w:val="en-US" w:eastAsia="zh-CN"/>
        </w:rPr>
      </w:pPr>
      <w:r>
        <w:rPr>
          <w:rFonts w:hint="eastAsia"/>
          <w:lang w:val="en-US" w:eastAsia="zh-CN"/>
        </w:rPr>
        <w:t>本文件按照GB/T 1.1—2020《标准化工作导则  第1部分：标准化文件的结构和起草规则》的规定起草。</w:t>
      </w:r>
    </w:p>
    <w:p>
      <w:pPr>
        <w:pStyle w:val="23"/>
        <w:rPr>
          <w:rFonts w:hint="eastAsia"/>
          <w:lang w:val="en-US" w:eastAsia="zh-CN"/>
        </w:rPr>
      </w:pPr>
      <w:r>
        <w:rPr>
          <w:rFonts w:hint="eastAsia"/>
          <w:lang w:val="en-US" w:eastAsia="zh-CN"/>
        </w:rPr>
        <w:t>请注意本文件的某些内容可能涉及专利。本文件的发布机构不承担识别专利的责任。</w:t>
      </w:r>
    </w:p>
    <w:p>
      <w:pPr>
        <w:pStyle w:val="23"/>
        <w:rPr>
          <w:rFonts w:hint="eastAsia"/>
          <w:lang w:val="en-US" w:eastAsia="zh-CN"/>
        </w:rPr>
      </w:pPr>
      <w:r>
        <w:rPr>
          <w:rFonts w:hint="eastAsia"/>
          <w:szCs w:val="22"/>
          <w:lang w:val="en-US" w:eastAsia="zh-CN"/>
        </w:rPr>
        <w:t>本文件由闽侯县橄榄行业协会提出并归口。</w:t>
      </w:r>
    </w:p>
    <w:p>
      <w:pPr>
        <w:pStyle w:val="23"/>
        <w:rPr>
          <w:rFonts w:hint="eastAsia"/>
          <w:lang w:val="en-US" w:eastAsia="zh-CN"/>
        </w:rPr>
      </w:pPr>
      <w:r>
        <w:rPr>
          <w:rFonts w:hint="eastAsia"/>
          <w:lang w:val="en-US" w:eastAsia="zh-CN"/>
        </w:rPr>
        <w:t>本文件起草单位：</w:t>
      </w:r>
    </w:p>
    <w:p>
      <w:pPr>
        <w:pStyle w:val="23"/>
        <w:rPr>
          <w:rFonts w:hint="eastAsia"/>
          <w:lang w:val="en-US" w:eastAsia="zh-CN"/>
        </w:rPr>
      </w:pPr>
      <w:r>
        <w:rPr>
          <w:rFonts w:hint="eastAsia"/>
          <w:lang w:val="en-US" w:eastAsia="zh-CN"/>
        </w:rPr>
        <w:t>本文件主要起草人：</w:t>
      </w:r>
    </w:p>
    <w:p>
      <w:pPr>
        <w:pStyle w:val="23"/>
        <w:rPr>
          <w:rFonts w:hint="eastAsia"/>
          <w:lang w:val="en-US" w:eastAsia="zh-CN"/>
        </w:rPr>
      </w:pPr>
    </w:p>
    <w:bookmarkEnd w:id="20"/>
    <w:p>
      <w:pPr>
        <w:rPr>
          <w:rFonts w:hint="eastAsia"/>
          <w:lang w:val="en-US" w:eastAsia="zh-CN"/>
        </w:rPr>
      </w:pPr>
    </w:p>
    <w:p>
      <w:pPr>
        <w:rPr>
          <w:rFonts w:hint="eastAsia"/>
          <w:lang w:val="en-US" w:eastAsia="zh-CN"/>
        </w:rPr>
      </w:pPr>
    </w:p>
    <w:p>
      <w:pPr>
        <w:rPr>
          <w:rFonts w:hint="eastAsia"/>
          <w:lang w:val="en-US" w:eastAsia="zh-CN"/>
        </w:rPr>
        <w:sectPr>
          <w:headerReference r:id="rId3" w:type="default"/>
          <w:footerReference r:id="rId4" w:type="default"/>
          <w:pgSz w:w="11906" w:h="16838"/>
          <w:pgMar w:top="1871" w:right="1134" w:bottom="1134" w:left="1134" w:header="1418" w:footer="1134" w:gutter="284"/>
          <w:lnNumType w:countBy="0" w:restart="continuous"/>
          <w:pgNumType w:fmt="upperRoman" w:start="1"/>
          <w:cols w:space="425" w:num="1"/>
          <w:docGrid w:type="lines" w:linePitch="312" w:charSpace="0"/>
        </w:sectPr>
      </w:pPr>
    </w:p>
    <w:sdt>
      <w:sdtPr>
        <w:rPr>
          <w:rStyle w:val="118"/>
          <w:rFonts w:hint="eastAsia"/>
          <w:lang w:val="en-US" w:eastAsia="zh-CN"/>
        </w:rPr>
        <w:tag w:val="StandardName"/>
        <w:id w:val="147465733"/>
        <w:lock w:val="sdtLocked"/>
        <w:placeholder>
          <w:docPart w:val="{4e891eff-4168-4eb3-97f5-e36096de73dd}"/>
        </w:placeholder>
      </w:sdtPr>
      <w:sdtEndPr>
        <w:rPr>
          <w:rStyle w:val="118"/>
          <w:rFonts w:hint="eastAsia"/>
          <w:lang w:val="en-US" w:eastAsia="zh-CN"/>
        </w:rPr>
      </w:sdtEndPr>
      <w:sdtContent>
        <w:p>
          <w:pPr>
            <w:pStyle w:val="54"/>
            <w:rPr>
              <w:rStyle w:val="118"/>
              <w:rFonts w:hint="eastAsia"/>
              <w:lang w:val="en-US" w:eastAsia="zh-CN"/>
            </w:rPr>
          </w:pPr>
          <w:bookmarkStart w:id="21" w:name="StandardName"/>
          <w:r>
            <w:rPr>
              <w:rStyle w:val="118"/>
              <w:rFonts w:hint="eastAsia"/>
              <w:lang w:val="en-US" w:eastAsia="zh-CN"/>
            </w:rPr>
            <w:t>地理标志证明商标产品 闽侯橄榄</w:t>
          </w:r>
          <w:bookmarkEnd w:id="21"/>
        </w:p>
      </w:sdtContent>
    </w:sdt>
    <w:p>
      <w:pPr>
        <w:pStyle w:val="70"/>
        <w:rPr>
          <w:rFonts w:hint="eastAsia" w:ascii="宋体" w:hAnsi="Times New Roman" w:eastAsia="宋体" w:cs="宋体"/>
          <w:sz w:val="21"/>
          <w:szCs w:val="22"/>
          <w:lang w:val="en-US" w:eastAsia="zh-CN"/>
        </w:rPr>
      </w:pPr>
      <w:bookmarkStart w:id="22" w:name="_Toc19346"/>
      <w:bookmarkStart w:id="23" w:name="_Toc14647"/>
      <w:r>
        <w:rPr>
          <w:rFonts w:hint="eastAsia"/>
          <w:lang w:val="en-US" w:eastAsia="zh-CN"/>
        </w:rPr>
        <w:t>范围</w:t>
      </w:r>
      <w:bookmarkEnd w:id="22"/>
      <w:bookmarkEnd w:id="23"/>
    </w:p>
    <w:p>
      <w:pPr>
        <w:pStyle w:val="23"/>
        <w:rPr>
          <w:rFonts w:hint="eastAsia"/>
          <w:color w:val="auto"/>
          <w:lang w:val="en-US" w:eastAsia="zh-CN"/>
        </w:rPr>
      </w:pPr>
      <w:r>
        <w:rPr>
          <w:rFonts w:hint="eastAsia" w:ascii="宋体" w:hAnsi="Times New Roman" w:eastAsia="宋体" w:cs="宋体"/>
          <w:sz w:val="21"/>
          <w:szCs w:val="22"/>
          <w:lang w:val="en-US" w:eastAsia="zh-CN"/>
        </w:rPr>
        <w:t>本文件规定了地理标志证明商标产品闽侯橄榄的生产地域范围、产地环境要求、品种、</w:t>
      </w:r>
      <w:r>
        <w:rPr>
          <w:rFonts w:hint="eastAsia"/>
          <w:color w:val="auto"/>
          <w:lang w:val="en-US" w:eastAsia="zh-CN"/>
        </w:rPr>
        <w:t>生产技术、质量要求、检验规则、标签标志、包装和贮运。</w:t>
      </w:r>
    </w:p>
    <w:p>
      <w:pPr>
        <w:pStyle w:val="23"/>
        <w:rPr>
          <w:rFonts w:hint="eastAsia"/>
          <w:lang w:val="en-US" w:eastAsia="zh-CN"/>
        </w:rPr>
      </w:pPr>
      <w:r>
        <w:rPr>
          <w:rFonts w:hint="eastAsia"/>
          <w:lang w:val="en-US" w:eastAsia="zh-CN"/>
        </w:rPr>
        <w:t>本文件适用于地理标志证明商标产品闽侯橄榄。</w:t>
      </w:r>
    </w:p>
    <w:p>
      <w:pPr>
        <w:pStyle w:val="70"/>
        <w:rPr>
          <w:rFonts w:hint="eastAsia"/>
          <w:lang w:val="en-US" w:eastAsia="zh-CN"/>
        </w:rPr>
      </w:pPr>
      <w:bookmarkStart w:id="24" w:name="_Toc13435"/>
      <w:bookmarkStart w:id="25" w:name="_Toc21379"/>
      <w:r>
        <w:rPr>
          <w:rFonts w:hint="eastAsia"/>
          <w:lang w:val="en-US" w:eastAsia="zh-CN"/>
        </w:rPr>
        <w:t>规范性引用文件</w:t>
      </w:r>
      <w:bookmarkEnd w:id="24"/>
      <w:bookmarkEnd w:id="25"/>
    </w:p>
    <w:sdt>
      <w:sdtPr>
        <w:rPr>
          <w:rFonts w:hint="eastAsia" w:ascii="宋体" w:hAnsi="Times New Roman" w:eastAsia="宋体" w:cs="宋体"/>
          <w:sz w:val="21"/>
          <w:lang w:val="en-US" w:eastAsia="zh-CN"/>
        </w:rPr>
        <w:tag w:val="StandNameFile"/>
        <w:id w:val="147469772"/>
        <w:placeholder>
          <w:docPart w:val="{c96b48c5-d994-4e94-b35b-730df5f345d7}"/>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eastAsia" w:ascii="宋体" w:hAnsi="Times New Roman" w:eastAsia="宋体" w:cs="宋体"/>
          <w:sz w:val="21"/>
          <w:lang w:val="en-US" w:eastAsia="zh-CN"/>
        </w:rPr>
      </w:sdtEndPr>
      <w:sdtContent>
        <w:p>
          <w:pPr>
            <w:pStyle w:val="23"/>
            <w:rPr>
              <w:rFonts w:hint="eastAsia" w:ascii="宋体" w:hAnsi="Times New Roman" w:eastAsia="宋体" w:cs="宋体"/>
              <w:sz w:val="21"/>
              <w:lang w:val="en-US" w:eastAsia="zh-CN"/>
            </w:rPr>
          </w:pPr>
          <w:r>
            <w:rPr>
              <w:rFonts w:hint="eastAsia" w:ascii="宋体" w:hAnsi="Times New Roman" w:eastAsia="宋体" w:cs="宋体"/>
              <w:sz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2762  食品安全国家标准 食品中污染物限量</w:t>
      </w:r>
    </w:p>
    <w:p>
      <w:pPr>
        <w:pStyle w:val="23"/>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2763  食品安全国家标准 食品中农药最大残留限量</w:t>
      </w:r>
    </w:p>
    <w:p>
      <w:pPr>
        <w:pStyle w:val="23"/>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5009.3</w:t>
      </w:r>
      <w:r>
        <w:rPr>
          <w:rFonts w:hint="eastAsia" w:cs="宋体"/>
          <w:sz w:val="21"/>
          <w:lang w:val="en-US" w:eastAsia="zh-CN"/>
        </w:rPr>
        <w:t xml:space="preserve">  食品安全国家标准 食品中水分的测定</w:t>
      </w:r>
    </w:p>
    <w:p>
      <w:pPr>
        <w:pStyle w:val="23"/>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5009.88  食品安全国家标准 食品中膳食纤维的测定</w:t>
      </w:r>
    </w:p>
    <w:p>
      <w:pPr>
        <w:pStyle w:val="23"/>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5009.92  食品安全国家标准 食品中钙的测定</w:t>
      </w:r>
    </w:p>
    <w:p>
      <w:pPr>
        <w:pStyle w:val="23"/>
        <w:rPr>
          <w:rFonts w:hint="eastAsia" w:ascii="宋体" w:hAnsi="Times New Roman" w:eastAsia="宋体" w:cs="宋体"/>
          <w:sz w:val="21"/>
          <w:lang w:val="en-US" w:eastAsia="zh-CN"/>
        </w:rPr>
      </w:pPr>
      <w:r>
        <w:rPr>
          <w:rFonts w:hint="eastAsia" w:ascii="宋体" w:hAnsi="Times New Roman" w:eastAsia="宋体" w:cs="宋体"/>
          <w:sz w:val="21"/>
          <w:lang w:val="en-US" w:eastAsia="zh-CN"/>
        </w:rPr>
        <w:t>GB/T 32950</w:t>
      </w:r>
      <w:r>
        <w:rPr>
          <w:rFonts w:hint="eastAsia" w:cs="宋体"/>
          <w:sz w:val="21"/>
          <w:lang w:val="en-US" w:eastAsia="zh-CN"/>
        </w:rPr>
        <w:t xml:space="preserve">  鲜活农产品标签标识</w:t>
      </w:r>
    </w:p>
    <w:p>
      <w:pPr>
        <w:pStyle w:val="23"/>
        <w:rPr>
          <w:rFonts w:hint="eastAsia" w:ascii="宋体" w:hAnsi="Times New Roman" w:eastAsia="宋体" w:cs="宋体"/>
          <w:sz w:val="21"/>
          <w:lang w:val="en-US" w:eastAsia="zh-CN"/>
        </w:rPr>
      </w:pPr>
      <w:r>
        <w:rPr>
          <w:rFonts w:hint="eastAsia" w:ascii="宋体" w:hAnsi="Times New Roman" w:eastAsia="宋体" w:cs="宋体"/>
          <w:sz w:val="21"/>
          <w:lang w:val="en-US" w:eastAsia="zh-CN"/>
        </w:rPr>
        <w:t>NY/T 2637</w:t>
      </w:r>
      <w:r>
        <w:rPr>
          <w:rFonts w:hint="eastAsia" w:cs="宋体"/>
          <w:sz w:val="21"/>
          <w:lang w:val="en-US" w:eastAsia="zh-CN"/>
        </w:rPr>
        <w:t xml:space="preserve">  水果和蔬菜可溶性固形物含量的测定 折射仪法</w:t>
      </w:r>
    </w:p>
    <w:p>
      <w:pPr>
        <w:pStyle w:val="23"/>
        <w:rPr>
          <w:rFonts w:hint="eastAsia" w:ascii="宋体" w:hAnsi="Times New Roman" w:eastAsia="宋体" w:cs="宋体"/>
          <w:sz w:val="21"/>
          <w:lang w:val="en-US" w:eastAsia="zh-CN"/>
        </w:rPr>
      </w:pPr>
      <w:r>
        <w:rPr>
          <w:rFonts w:hint="eastAsia" w:ascii="宋体" w:hAnsi="Times New Roman" w:eastAsia="宋体" w:cs="宋体"/>
          <w:sz w:val="21"/>
          <w:lang w:val="en-US" w:eastAsia="zh-CN"/>
        </w:rPr>
        <w:t>NY/T 2668.16</w:t>
      </w:r>
      <w:r>
        <w:rPr>
          <w:rFonts w:hint="eastAsia" w:cs="宋体"/>
          <w:sz w:val="21"/>
          <w:lang w:val="en-US" w:eastAsia="zh-CN"/>
        </w:rPr>
        <w:t xml:space="preserve">  热带作物品种试验技术规程 第16部分：橄榄</w:t>
      </w:r>
    </w:p>
    <w:p>
      <w:pPr>
        <w:pStyle w:val="23"/>
        <w:rPr>
          <w:rFonts w:hint="eastAsia" w:ascii="宋体" w:hAnsi="Times New Roman" w:eastAsia="宋体" w:cs="宋体"/>
          <w:sz w:val="21"/>
          <w:lang w:val="en-US" w:eastAsia="zh-CN"/>
        </w:rPr>
      </w:pPr>
      <w:r>
        <w:rPr>
          <w:rFonts w:hint="eastAsia" w:ascii="宋体" w:hAnsi="Times New Roman" w:eastAsia="宋体" w:cs="宋体"/>
          <w:sz w:val="21"/>
          <w:lang w:val="en-US" w:eastAsia="zh-CN"/>
        </w:rPr>
        <w:t>DB35/T 5</w:t>
      </w:r>
      <w:r>
        <w:rPr>
          <w:rFonts w:hint="eastAsia" w:cs="宋体"/>
          <w:sz w:val="21"/>
          <w:lang w:val="en-US" w:eastAsia="zh-CN"/>
        </w:rPr>
        <w:t>01</w:t>
      </w:r>
      <w:r>
        <w:rPr>
          <w:rFonts w:hint="eastAsia" w:ascii="宋体" w:hAnsi="Times New Roman" w:eastAsia="宋体" w:cs="宋体"/>
          <w:sz w:val="21"/>
          <w:lang w:val="en-US" w:eastAsia="zh-CN"/>
        </w:rPr>
        <w:t xml:space="preserve"> </w:t>
      </w:r>
      <w:r>
        <w:rPr>
          <w:rFonts w:hint="eastAsia" w:cs="宋体"/>
          <w:sz w:val="21"/>
          <w:lang w:val="en-US" w:eastAsia="zh-CN"/>
        </w:rPr>
        <w:t xml:space="preserve"> 鲜</w:t>
      </w:r>
      <w:r>
        <w:rPr>
          <w:rFonts w:hint="eastAsia" w:ascii="宋体" w:hAnsi="Times New Roman" w:eastAsia="宋体" w:cs="宋体"/>
          <w:sz w:val="21"/>
          <w:lang w:val="en-US" w:eastAsia="zh-CN"/>
        </w:rPr>
        <w:t>橄榄</w:t>
      </w:r>
    </w:p>
    <w:p>
      <w:pPr>
        <w:pStyle w:val="23"/>
        <w:rPr>
          <w:rFonts w:hint="eastAsia" w:ascii="宋体" w:hAnsi="Times New Roman" w:eastAsia="宋体" w:cs="宋体"/>
          <w:sz w:val="21"/>
          <w:lang w:val="en-US" w:eastAsia="zh-CN"/>
        </w:rPr>
      </w:pPr>
      <w:r>
        <w:rPr>
          <w:rFonts w:hint="eastAsia" w:ascii="宋体" w:hAnsi="Times New Roman" w:eastAsia="宋体" w:cs="宋体"/>
          <w:sz w:val="21"/>
          <w:lang w:val="en-US" w:eastAsia="zh-CN"/>
        </w:rPr>
        <w:t>DB35/T 1344</w:t>
      </w:r>
      <w:r>
        <w:rPr>
          <w:rFonts w:hint="eastAsia" w:cs="宋体"/>
          <w:sz w:val="21"/>
          <w:lang w:val="en-US" w:eastAsia="zh-CN"/>
        </w:rPr>
        <w:t xml:space="preserve"> </w:t>
      </w:r>
      <w:r>
        <w:rPr>
          <w:rFonts w:hint="eastAsia" w:ascii="宋体" w:hAnsi="Times New Roman" w:eastAsia="宋体" w:cs="宋体"/>
          <w:sz w:val="21"/>
          <w:lang w:val="en-US" w:eastAsia="zh-CN"/>
        </w:rPr>
        <w:t xml:space="preserve"> 橄榄丰产栽培技术规范</w:t>
      </w:r>
    </w:p>
    <w:p>
      <w:pPr>
        <w:pStyle w:val="70"/>
        <w:rPr>
          <w:rFonts w:hint="eastAsia" w:ascii="宋体" w:hAnsi="Times New Roman" w:eastAsia="宋体" w:cs="宋体"/>
          <w:lang w:val="en-US" w:eastAsia="zh-CN"/>
        </w:rPr>
      </w:pPr>
      <w:bookmarkStart w:id="26" w:name="_Toc18100"/>
      <w:bookmarkStart w:id="27" w:name="_Toc14303"/>
      <w:r>
        <w:rPr>
          <w:rFonts w:hint="eastAsia"/>
          <w:lang w:val="en-US" w:eastAsia="zh-CN"/>
        </w:rPr>
        <w:t>术语和定义</w:t>
      </w:r>
      <w:bookmarkEnd w:id="26"/>
      <w:bookmarkEnd w:id="27"/>
    </w:p>
    <w:sdt>
      <w:sdtPr>
        <w:rPr>
          <w:rFonts w:hint="eastAsia" w:ascii="宋体" w:hAnsi="Times New Roman" w:eastAsia="宋体" w:cs="宋体"/>
          <w:sz w:val="21"/>
          <w:lang w:val="en-US" w:eastAsia="zh-CN"/>
        </w:rPr>
        <w:tag w:val="TermContent"/>
        <w:id w:val="147469772"/>
        <w:placeholder>
          <w:docPart w:val="{f6b7c2cc-411d-42a5-ac40-02760e816fd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hAnsi="Times New Roman" w:eastAsia="宋体" w:cs="宋体"/>
          <w:sz w:val="21"/>
          <w:lang w:val="en-US" w:eastAsia="zh-CN"/>
        </w:rPr>
      </w:sdtEndPr>
      <w:sdtContent>
        <w:p>
          <w:pPr>
            <w:pStyle w:val="23"/>
            <w:rPr>
              <w:rFonts w:hint="eastAsia"/>
              <w:lang w:val="en-US" w:eastAsia="zh-CN"/>
            </w:rPr>
          </w:pPr>
          <w:r>
            <w:rPr>
              <w:rFonts w:hint="eastAsia" w:ascii="宋体" w:hAnsi="Times New Roman" w:eastAsia="宋体" w:cs="宋体"/>
              <w:sz w:val="21"/>
              <w:lang w:val="en-US" w:eastAsia="zh-CN"/>
            </w:rPr>
            <w:t>下列术语和定义适用于本文件。</w:t>
          </w:r>
        </w:p>
      </w:sdtContent>
    </w:sdt>
    <w:p>
      <w:pPr>
        <w:pStyle w:val="81"/>
        <w:spacing w:after="0" w:afterLines="0"/>
        <w:ind w:left="420" w:hanging="420" w:hangingChars="200"/>
        <w:rPr>
          <w:rFonts w:hint="eastAsia" w:ascii="黑体" w:hAnsi="黑体" w:eastAsia="黑体" w:cs="黑体"/>
          <w:lang w:val="en-US" w:eastAsia="zh-CN"/>
        </w:rPr>
      </w:pPr>
      <w:r>
        <w:rPr>
          <w:rFonts w:hint="eastAsia" w:ascii="黑体" w:hAnsi="黑体" w:eastAsia="黑体" w:cs="黑体"/>
          <w:lang w:val="en-US" w:eastAsia="zh-CN"/>
        </w:rPr>
        <w:br w:type="textWrapping"/>
      </w:r>
      <w:r>
        <w:rPr>
          <w:rFonts w:hint="eastAsia" w:cs="黑体"/>
          <w:lang w:val="en-US" w:eastAsia="zh-CN"/>
        </w:rPr>
        <w:t>闽侯橄榄 Minhou olive</w:t>
      </w:r>
    </w:p>
    <w:p>
      <w:pPr>
        <w:pStyle w:val="23"/>
        <w:rPr>
          <w:rFonts w:hint="eastAsia"/>
          <w:lang w:val="en-US" w:eastAsia="zh-CN"/>
        </w:rPr>
      </w:pPr>
      <w:r>
        <w:rPr>
          <w:rFonts w:hint="eastAsia"/>
          <w:lang w:val="en-US" w:eastAsia="zh-CN"/>
        </w:rPr>
        <w:t>在第4章规定的范围内，按</w:t>
      </w:r>
      <w:r>
        <w:rPr>
          <w:rFonts w:hint="eastAsia"/>
          <w:u w:val="none"/>
          <w:lang w:val="en-US" w:eastAsia="zh-CN"/>
        </w:rPr>
        <w:t>第7章</w:t>
      </w:r>
      <w:r>
        <w:rPr>
          <w:rFonts w:hint="eastAsia"/>
          <w:lang w:val="en-US" w:eastAsia="zh-CN"/>
        </w:rPr>
        <w:t>规定的技术生产，产品质量符合本文件规定</w:t>
      </w:r>
      <w:bookmarkStart w:id="59" w:name="_GoBack"/>
      <w:bookmarkEnd w:id="59"/>
      <w:r>
        <w:rPr>
          <w:rFonts w:hint="eastAsia"/>
          <w:lang w:val="en-US" w:eastAsia="zh-CN"/>
        </w:rPr>
        <w:t>的橄榄(</w:t>
      </w:r>
      <w:r>
        <w:rPr>
          <w:rFonts w:hint="eastAsia"/>
          <w:i/>
          <w:iCs/>
          <w:lang w:val="en-US" w:eastAsia="zh-CN"/>
        </w:rPr>
        <w:t>Canarium album (Lour.)</w:t>
      </w:r>
      <w:r>
        <w:rPr>
          <w:rFonts w:hint="eastAsia"/>
          <w:lang w:val="en-US" w:eastAsia="zh-CN"/>
        </w:rPr>
        <w:t xml:space="preserve"> Raeusch)。</w:t>
      </w:r>
    </w:p>
    <w:p>
      <w:pPr>
        <w:pStyle w:val="70"/>
        <w:rPr>
          <w:rFonts w:hint="eastAsia"/>
          <w:lang w:val="en-US" w:eastAsia="zh-CN"/>
        </w:rPr>
      </w:pPr>
      <w:bookmarkStart w:id="28" w:name="_Toc28168"/>
      <w:bookmarkStart w:id="29" w:name="_Toc21078"/>
      <w:r>
        <w:rPr>
          <w:rFonts w:hint="eastAsia"/>
          <w:lang w:val="en-US" w:eastAsia="zh-CN"/>
        </w:rPr>
        <w:t>生产地域范围</w:t>
      </w:r>
      <w:bookmarkEnd w:id="28"/>
      <w:bookmarkEnd w:id="29"/>
    </w:p>
    <w:p>
      <w:pPr>
        <w:pStyle w:val="23"/>
        <w:rPr>
          <w:rFonts w:hint="eastAsia"/>
          <w:lang w:val="en-US" w:eastAsia="zh-CN"/>
        </w:rPr>
      </w:pPr>
      <w:r>
        <w:rPr>
          <w:rFonts w:hint="eastAsia"/>
          <w:lang w:val="en-US" w:eastAsia="zh-CN"/>
        </w:rPr>
        <w:t>限于福建省闽侯县行政区域内（东经 118°52 ′10〞至 119°25 ′31〞，北纬 25°47′35〞至 26 °36′28〞之间），包括白沙、鸿尾、竹岐、小箬、甘蔗、荆溪、上街、南通、南屿、祥谦、尚干、青口等11个乡镇和1个街道办事处，详见附录A。</w:t>
      </w:r>
    </w:p>
    <w:p>
      <w:pPr>
        <w:pStyle w:val="70"/>
        <w:rPr>
          <w:rFonts w:hint="eastAsia"/>
          <w:lang w:val="en-US" w:eastAsia="zh-CN"/>
        </w:rPr>
      </w:pPr>
      <w:bookmarkStart w:id="30" w:name="_Toc23169"/>
      <w:bookmarkStart w:id="31" w:name="_Toc15748"/>
      <w:r>
        <w:rPr>
          <w:rFonts w:hint="eastAsia"/>
          <w:lang w:val="en-US" w:eastAsia="zh-CN"/>
        </w:rPr>
        <w:t>产地环境要求</w:t>
      </w:r>
      <w:bookmarkEnd w:id="30"/>
      <w:bookmarkEnd w:id="31"/>
    </w:p>
    <w:p>
      <w:pPr>
        <w:pStyle w:val="71"/>
        <w:rPr>
          <w:rFonts w:hint="eastAsia"/>
          <w:lang w:val="en-US" w:eastAsia="zh-CN"/>
        </w:rPr>
      </w:pPr>
      <w:bookmarkStart w:id="32" w:name="_Toc22698"/>
      <w:r>
        <w:rPr>
          <w:rFonts w:hint="eastAsia"/>
          <w:lang w:val="en-US" w:eastAsia="zh-CN"/>
        </w:rPr>
        <w:t>海拔</w:t>
      </w:r>
      <w:bookmarkEnd w:id="32"/>
    </w:p>
    <w:p>
      <w:pPr>
        <w:pStyle w:val="23"/>
        <w:rPr>
          <w:rFonts w:hint="eastAsia"/>
          <w:lang w:val="en-US" w:eastAsia="zh-CN"/>
        </w:rPr>
      </w:pPr>
      <w:r>
        <w:rPr>
          <w:rFonts w:hint="eastAsia"/>
          <w:lang w:val="en-US" w:eastAsia="zh-CN"/>
        </w:rPr>
        <w:t>海拔在250 m以下的平地、丘陵、沙洲地。</w:t>
      </w:r>
    </w:p>
    <w:p>
      <w:pPr>
        <w:pStyle w:val="71"/>
        <w:rPr>
          <w:rFonts w:hint="eastAsia"/>
          <w:lang w:val="en-US" w:eastAsia="zh-CN"/>
        </w:rPr>
      </w:pPr>
      <w:bookmarkStart w:id="33" w:name="_Toc7254"/>
      <w:r>
        <w:rPr>
          <w:rFonts w:hint="eastAsia"/>
          <w:lang w:val="en-US" w:eastAsia="zh-CN"/>
        </w:rPr>
        <w:t>气候</w:t>
      </w:r>
      <w:bookmarkEnd w:id="33"/>
    </w:p>
    <w:p>
      <w:pPr>
        <w:pStyle w:val="23"/>
        <w:rPr>
          <w:rFonts w:hint="eastAsia"/>
          <w:lang w:val="en-US" w:eastAsia="zh-CN"/>
        </w:rPr>
      </w:pPr>
      <w:r>
        <w:rPr>
          <w:rFonts w:hint="eastAsia"/>
          <w:lang w:val="en-US" w:eastAsia="zh-CN"/>
        </w:rPr>
        <w:t>产地区域年平均温度19.5 ℃，降水1673.9 mm，日照1959 h，无霜期240～320天，平原区年均相对湿度75～80 %。</w:t>
      </w:r>
    </w:p>
    <w:p>
      <w:pPr>
        <w:pStyle w:val="71"/>
        <w:rPr>
          <w:rFonts w:hint="eastAsia"/>
          <w:lang w:val="en-US" w:eastAsia="zh-CN"/>
        </w:rPr>
      </w:pPr>
      <w:bookmarkStart w:id="34" w:name="_Toc20587"/>
      <w:r>
        <w:rPr>
          <w:rFonts w:hint="eastAsia"/>
          <w:lang w:val="en-US" w:eastAsia="zh-CN"/>
        </w:rPr>
        <w:t>土壤</w:t>
      </w:r>
      <w:bookmarkEnd w:id="34"/>
    </w:p>
    <w:p>
      <w:pPr>
        <w:pStyle w:val="23"/>
        <w:rPr>
          <w:rFonts w:hint="eastAsia"/>
          <w:lang w:val="en-US" w:eastAsia="zh-CN"/>
        </w:rPr>
      </w:pPr>
      <w:r>
        <w:rPr>
          <w:rFonts w:hint="eastAsia"/>
          <w:lang w:val="en-US" w:eastAsia="zh-CN"/>
        </w:rPr>
        <w:t>土质为红壤、黄红壤、冲积土，土层深厚，土质肥沃，有机质含量高，土壤pH值在5.5～6.5，临近江边或溪边更佳，通风条件良好，小气侯环境独特，且远离城市，污染少。</w:t>
      </w:r>
    </w:p>
    <w:p>
      <w:pPr>
        <w:pStyle w:val="70"/>
        <w:rPr>
          <w:rFonts w:hint="eastAsia"/>
          <w:szCs w:val="22"/>
          <w:lang w:val="en-US" w:eastAsia="zh-CN"/>
        </w:rPr>
      </w:pPr>
      <w:bookmarkStart w:id="35" w:name="_Toc14436"/>
      <w:bookmarkStart w:id="36" w:name="_Toc15248"/>
      <w:r>
        <w:rPr>
          <w:rFonts w:hint="eastAsia"/>
          <w:szCs w:val="22"/>
          <w:lang w:val="en-US" w:eastAsia="zh-CN"/>
        </w:rPr>
        <w:t>品种</w:t>
      </w:r>
      <w:bookmarkEnd w:id="35"/>
      <w:bookmarkEnd w:id="36"/>
    </w:p>
    <w:p>
      <w:pPr>
        <w:pStyle w:val="23"/>
        <w:rPr>
          <w:rFonts w:hint="eastAsia"/>
          <w:highlight w:val="none"/>
          <w:lang w:val="en-US" w:eastAsia="zh-CN"/>
        </w:rPr>
      </w:pPr>
      <w:r>
        <w:rPr>
          <w:rFonts w:hint="eastAsia"/>
          <w:highlight w:val="none"/>
          <w:lang w:val="en-US" w:eastAsia="zh-CN"/>
        </w:rPr>
        <w:t>包括惠圆橄榄（含自来圆橄榄）、长营橄榄、檀香橄榄。</w:t>
      </w:r>
    </w:p>
    <w:p>
      <w:pPr>
        <w:pStyle w:val="70"/>
        <w:rPr>
          <w:rFonts w:hint="eastAsia"/>
          <w:lang w:val="en-US" w:eastAsia="zh-CN"/>
        </w:rPr>
      </w:pPr>
      <w:bookmarkStart w:id="37" w:name="_Toc5604"/>
      <w:bookmarkStart w:id="38" w:name="_Toc1093"/>
      <w:r>
        <w:rPr>
          <w:rFonts w:hint="eastAsia"/>
          <w:lang w:val="en-US" w:eastAsia="zh-CN"/>
        </w:rPr>
        <w:t>生产技术</w:t>
      </w:r>
      <w:bookmarkEnd w:id="37"/>
      <w:bookmarkEnd w:id="38"/>
    </w:p>
    <w:p>
      <w:pPr>
        <w:pStyle w:val="23"/>
        <w:rPr>
          <w:rFonts w:hint="eastAsia"/>
          <w:lang w:val="en-US" w:eastAsia="zh-CN"/>
        </w:rPr>
      </w:pPr>
      <w:r>
        <w:rPr>
          <w:rFonts w:hint="eastAsia"/>
          <w:lang w:val="en-US" w:eastAsia="zh-CN"/>
        </w:rPr>
        <w:t>应符合DB35/T 1344的规定。</w:t>
      </w:r>
    </w:p>
    <w:p>
      <w:pPr>
        <w:pStyle w:val="70"/>
        <w:rPr>
          <w:rFonts w:hint="eastAsia"/>
          <w:lang w:val="en-US" w:eastAsia="zh-CN"/>
        </w:rPr>
      </w:pPr>
      <w:bookmarkStart w:id="39" w:name="_Toc16824"/>
      <w:bookmarkStart w:id="40" w:name="_Toc24011"/>
      <w:r>
        <w:rPr>
          <w:rFonts w:hint="eastAsia"/>
          <w:lang w:val="en-US" w:eastAsia="zh-CN"/>
        </w:rPr>
        <w:t>质量要求</w:t>
      </w:r>
      <w:bookmarkEnd w:id="39"/>
      <w:bookmarkEnd w:id="40"/>
    </w:p>
    <w:p>
      <w:pPr>
        <w:pStyle w:val="71"/>
        <w:rPr>
          <w:rFonts w:hint="eastAsia"/>
          <w:szCs w:val="22"/>
          <w:lang w:val="en-US" w:eastAsia="zh-CN"/>
        </w:rPr>
      </w:pPr>
      <w:bookmarkStart w:id="41" w:name="_Toc17122"/>
      <w:r>
        <w:rPr>
          <w:rFonts w:hint="eastAsia"/>
          <w:szCs w:val="22"/>
          <w:lang w:val="en-US" w:eastAsia="zh-CN"/>
        </w:rPr>
        <w:t>感官指标</w:t>
      </w:r>
      <w:bookmarkEnd w:id="41"/>
    </w:p>
    <w:p>
      <w:pPr>
        <w:pStyle w:val="23"/>
        <w:rPr>
          <w:rFonts w:hint="eastAsia"/>
          <w:lang w:val="en-US" w:eastAsia="zh-CN"/>
        </w:rPr>
      </w:pPr>
      <w:r>
        <w:rPr>
          <w:rFonts w:hint="eastAsia"/>
          <w:lang w:val="en-US" w:eastAsia="zh-CN"/>
        </w:rPr>
        <w:t>感官指标应符合表1的规定。</w:t>
      </w:r>
    </w:p>
    <w:p>
      <w:pPr>
        <w:pStyle w:val="112"/>
        <w:rPr>
          <w:rFonts w:hint="eastAsia"/>
          <w:lang w:val="en-US" w:eastAsia="zh-CN"/>
        </w:rPr>
      </w:pPr>
      <w:r>
        <w:rPr>
          <w:rFonts w:hint="eastAsia"/>
          <w:lang w:val="en-US" w:eastAsia="zh-CN"/>
        </w:rPr>
        <w:t>感官指标</w:t>
      </w:r>
    </w:p>
    <w:tbl>
      <w:tblPr>
        <w:tblStyle w:val="21"/>
        <w:tblW w:w="92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58"/>
        <w:gridCol w:w="5104"/>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66" w:hRule="atLeast"/>
          <w:jc w:val="center"/>
        </w:trPr>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9"/>
              <w:widowControl/>
              <w:ind w:left="0" w:firstLine="0" w:firstLineChars="0"/>
              <w:jc w:val="center"/>
              <w:rPr>
                <w:sz w:val="18"/>
                <w:szCs w:val="18"/>
                <w:lang w:val="en-US"/>
              </w:rPr>
            </w:pPr>
            <w:r>
              <w:rPr>
                <w:sz w:val="18"/>
                <w:szCs w:val="18"/>
              </w:rPr>
              <w:t>项目</w:t>
            </w:r>
          </w:p>
        </w:tc>
        <w:tc>
          <w:tcPr>
            <w:tcW w:w="51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9"/>
              <w:widowControl/>
              <w:ind w:left="0" w:firstLine="0" w:firstLineChars="0"/>
              <w:jc w:val="center"/>
              <w:rPr>
                <w:sz w:val="18"/>
                <w:szCs w:val="18"/>
                <w:lang w:val="en-US"/>
              </w:rPr>
            </w:pPr>
            <w:r>
              <w:rPr>
                <w:sz w:val="18"/>
                <w:szCs w:val="18"/>
              </w:rPr>
              <w:t>要求</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9"/>
              <w:widowControl/>
              <w:ind w:left="0" w:firstLine="0" w:firstLineChars="0"/>
              <w:jc w:val="center"/>
              <w:rPr>
                <w:sz w:val="18"/>
                <w:szCs w:val="18"/>
                <w:lang w:val="en-US"/>
              </w:rPr>
            </w:pPr>
            <w:r>
              <w:rPr>
                <w:sz w:val="18"/>
                <w:szCs w:val="18"/>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9"/>
              <w:widowControl/>
              <w:ind w:left="0" w:firstLine="0" w:firstLineChars="0"/>
              <w:jc w:val="center"/>
              <w:rPr>
                <w:sz w:val="18"/>
                <w:szCs w:val="18"/>
                <w:lang w:val="en-US"/>
              </w:rPr>
            </w:pPr>
            <w:r>
              <w:rPr>
                <w:sz w:val="18"/>
                <w:szCs w:val="18"/>
              </w:rPr>
              <w:t>外观</w:t>
            </w:r>
          </w:p>
        </w:tc>
        <w:tc>
          <w:tcPr>
            <w:tcW w:w="51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9"/>
              <w:widowControl/>
              <w:ind w:left="0" w:firstLine="0" w:firstLineChars="0"/>
              <w:rPr>
                <w:rFonts w:hint="eastAsia" w:eastAsia="宋体"/>
                <w:sz w:val="18"/>
                <w:szCs w:val="18"/>
                <w:lang w:val="en-US" w:eastAsia="zh-CN"/>
              </w:rPr>
            </w:pPr>
            <w:r>
              <w:rPr>
                <w:rFonts w:hint="eastAsia"/>
                <w:sz w:val="18"/>
                <w:szCs w:val="18"/>
              </w:rPr>
              <w:t>果</w:t>
            </w:r>
            <w:r>
              <w:rPr>
                <w:rFonts w:hint="eastAsia"/>
                <w:sz w:val="18"/>
                <w:szCs w:val="18"/>
                <w:highlight w:val="none"/>
              </w:rPr>
              <w:t>实呈</w:t>
            </w:r>
            <w:r>
              <w:rPr>
                <w:rFonts w:hint="eastAsia"/>
                <w:sz w:val="18"/>
                <w:szCs w:val="18"/>
                <w:highlight w:val="none"/>
                <w:lang w:eastAsia="zh-CN"/>
              </w:rPr>
              <w:t>近圆形、</w:t>
            </w:r>
            <w:r>
              <w:rPr>
                <w:rFonts w:hint="eastAsia"/>
                <w:sz w:val="18"/>
                <w:szCs w:val="18"/>
                <w:highlight w:val="none"/>
              </w:rPr>
              <w:t>卵圆形</w:t>
            </w:r>
            <w:r>
              <w:rPr>
                <w:rFonts w:hint="eastAsia"/>
                <w:sz w:val="18"/>
                <w:szCs w:val="18"/>
                <w:highlight w:val="none"/>
                <w:lang w:eastAsia="zh-CN"/>
              </w:rPr>
              <w:t>、椭圆形、纺锤形</w:t>
            </w:r>
            <w:r>
              <w:rPr>
                <w:rFonts w:hint="eastAsia"/>
                <w:sz w:val="18"/>
                <w:szCs w:val="18"/>
                <w:highlight w:val="none"/>
              </w:rPr>
              <w:t>或</w:t>
            </w:r>
            <w:r>
              <w:rPr>
                <w:rFonts w:hint="eastAsia"/>
                <w:sz w:val="18"/>
                <w:szCs w:val="18"/>
                <w:highlight w:val="none"/>
                <w:lang w:eastAsia="zh-CN"/>
              </w:rPr>
              <w:t>长</w:t>
            </w:r>
            <w:r>
              <w:rPr>
                <w:rFonts w:hint="eastAsia"/>
                <w:sz w:val="18"/>
                <w:szCs w:val="18"/>
                <w:highlight w:val="none"/>
              </w:rPr>
              <w:t>梭形</w:t>
            </w:r>
            <w:r>
              <w:rPr>
                <w:rFonts w:hint="eastAsia"/>
                <w:sz w:val="18"/>
                <w:szCs w:val="18"/>
                <w:highlight w:val="none"/>
                <w:lang w:eastAsia="zh-CN"/>
              </w:rPr>
              <w:t>；</w:t>
            </w:r>
            <w:r>
              <w:rPr>
                <w:rFonts w:hint="eastAsia"/>
                <w:sz w:val="18"/>
                <w:szCs w:val="18"/>
                <w:highlight w:val="none"/>
              </w:rPr>
              <w:t>果皮光滑，有蜡质层</w:t>
            </w:r>
            <w:r>
              <w:rPr>
                <w:rFonts w:hint="eastAsia"/>
                <w:sz w:val="18"/>
                <w:szCs w:val="18"/>
                <w:highlight w:val="none"/>
                <w:lang w:eastAsia="zh-CN"/>
              </w:rPr>
              <w:t>，无污染物</w:t>
            </w:r>
          </w:p>
        </w:tc>
        <w:tc>
          <w:tcPr>
            <w:tcW w:w="29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19"/>
              <w:widowControl/>
              <w:ind w:left="0" w:firstLine="360"/>
              <w:rPr>
                <w:sz w:val="18"/>
                <w:szCs w:val="18"/>
                <w:lang w:val="en-US"/>
              </w:rPr>
            </w:pPr>
            <w:r>
              <w:rPr>
                <w:sz w:val="18"/>
                <w:szCs w:val="18"/>
              </w:rPr>
              <w:t>取适量样品置于洁净的白色瓷盘中，在自然光下观察色泽，闻嗅气味，检查异物和破损情况，用刀切开后观察组织结构，用温开水漱口后，品尝滋味。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9"/>
              <w:widowControl/>
              <w:ind w:left="0" w:firstLine="0" w:firstLineChars="0"/>
              <w:jc w:val="center"/>
              <w:rPr>
                <w:sz w:val="18"/>
                <w:szCs w:val="18"/>
                <w:lang w:val="en-US"/>
              </w:rPr>
            </w:pPr>
            <w:r>
              <w:rPr>
                <w:sz w:val="18"/>
                <w:szCs w:val="18"/>
              </w:rPr>
              <w:t>色泽</w:t>
            </w:r>
          </w:p>
        </w:tc>
        <w:tc>
          <w:tcPr>
            <w:tcW w:w="51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9"/>
              <w:widowControl/>
              <w:ind w:left="0" w:firstLine="0" w:firstLineChars="0"/>
              <w:rPr>
                <w:sz w:val="18"/>
                <w:szCs w:val="18"/>
                <w:lang w:val="en-US"/>
              </w:rPr>
            </w:pPr>
            <w:r>
              <w:rPr>
                <w:rFonts w:hint="eastAsia"/>
                <w:sz w:val="18"/>
                <w:szCs w:val="18"/>
                <w:lang w:val="en-US" w:eastAsia="zh-CN"/>
              </w:rPr>
              <w:t>果肉</w:t>
            </w:r>
            <w:r>
              <w:rPr>
                <w:rFonts w:hint="eastAsia"/>
                <w:sz w:val="18"/>
                <w:szCs w:val="18"/>
              </w:rPr>
              <w:t>呈</w:t>
            </w:r>
            <w:r>
              <w:rPr>
                <w:rFonts w:hint="eastAsia"/>
                <w:sz w:val="18"/>
                <w:szCs w:val="18"/>
                <w:lang w:val="en-US" w:eastAsia="zh-CN"/>
              </w:rPr>
              <w:t>白色、</w:t>
            </w:r>
            <w:r>
              <w:rPr>
                <w:rFonts w:hint="eastAsia"/>
                <w:sz w:val="18"/>
                <w:szCs w:val="18"/>
              </w:rPr>
              <w:t>黄白色</w:t>
            </w:r>
            <w:r>
              <w:rPr>
                <w:rFonts w:hint="eastAsia"/>
                <w:sz w:val="18"/>
                <w:szCs w:val="18"/>
                <w:lang w:val="en-US" w:eastAsia="zh-CN"/>
              </w:rPr>
              <w:t>或</w:t>
            </w:r>
            <w:r>
              <w:rPr>
                <w:rFonts w:hint="eastAsia"/>
                <w:sz w:val="18"/>
                <w:szCs w:val="18"/>
              </w:rPr>
              <w:t>黄色</w:t>
            </w:r>
            <w:r>
              <w:rPr>
                <w:rFonts w:hint="eastAsia"/>
                <w:sz w:val="18"/>
                <w:szCs w:val="18"/>
                <w:lang w:eastAsia="zh-CN"/>
              </w:rPr>
              <w:t>；</w:t>
            </w:r>
            <w:r>
              <w:rPr>
                <w:rFonts w:hint="eastAsia"/>
                <w:sz w:val="18"/>
                <w:szCs w:val="18"/>
                <w:lang w:val="en-US" w:eastAsia="zh-CN"/>
              </w:rPr>
              <w:t>果皮呈黄色、</w:t>
            </w:r>
            <w:r>
              <w:rPr>
                <w:rFonts w:hint="eastAsia"/>
                <w:sz w:val="18"/>
                <w:szCs w:val="18"/>
              </w:rPr>
              <w:t>黄绿色、浅绿色或深绿色</w:t>
            </w:r>
          </w:p>
        </w:tc>
        <w:tc>
          <w:tcPr>
            <w:tcW w:w="29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9"/>
              <w:widowControl/>
              <w:ind w:left="0" w:firstLine="0" w:firstLineChars="0"/>
              <w:jc w:val="center"/>
              <w:rPr>
                <w:sz w:val="18"/>
                <w:szCs w:val="18"/>
                <w:lang w:val="en-US"/>
              </w:rPr>
            </w:pPr>
            <w:r>
              <w:rPr>
                <w:sz w:val="18"/>
                <w:szCs w:val="18"/>
              </w:rPr>
              <w:t>滋味</w:t>
            </w:r>
          </w:p>
        </w:tc>
        <w:tc>
          <w:tcPr>
            <w:tcW w:w="51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9"/>
              <w:widowControl/>
              <w:ind w:left="0" w:firstLine="0" w:firstLineChars="0"/>
              <w:rPr>
                <w:sz w:val="18"/>
                <w:szCs w:val="18"/>
                <w:lang w:val="en-US"/>
              </w:rPr>
            </w:pPr>
            <w:r>
              <w:rPr>
                <w:rFonts w:hint="eastAsia"/>
                <w:sz w:val="18"/>
                <w:szCs w:val="18"/>
                <w:lang w:val="en-US" w:eastAsia="zh-CN"/>
              </w:rPr>
              <w:t>苦涩、酸涩或微苦涩、</w:t>
            </w:r>
            <w:r>
              <w:rPr>
                <w:rFonts w:hint="eastAsia"/>
                <w:sz w:val="18"/>
                <w:szCs w:val="18"/>
                <w:lang w:val="en-US"/>
              </w:rPr>
              <w:t>微</w:t>
            </w:r>
            <w:r>
              <w:rPr>
                <w:rFonts w:hint="eastAsia"/>
                <w:sz w:val="18"/>
                <w:szCs w:val="18"/>
                <w:lang w:val="en-US" w:eastAsia="zh-CN"/>
              </w:rPr>
              <w:t>酸</w:t>
            </w:r>
            <w:r>
              <w:rPr>
                <w:rFonts w:hint="eastAsia"/>
                <w:sz w:val="18"/>
                <w:szCs w:val="18"/>
                <w:lang w:val="en-US"/>
              </w:rPr>
              <w:t>涩，</w:t>
            </w:r>
            <w:r>
              <w:rPr>
                <w:rFonts w:hint="eastAsia"/>
                <w:sz w:val="18"/>
                <w:szCs w:val="18"/>
                <w:lang w:val="en-US" w:eastAsia="zh-CN"/>
              </w:rPr>
              <w:t>质地粗韧、脆或较脆，不化渣或化渣，回味</w:t>
            </w:r>
            <w:r>
              <w:rPr>
                <w:rFonts w:hint="eastAsia"/>
                <w:sz w:val="18"/>
                <w:szCs w:val="18"/>
                <w:lang w:val="en-US"/>
              </w:rPr>
              <w:t>甘甜</w:t>
            </w:r>
            <w:r>
              <w:rPr>
                <w:rFonts w:hint="eastAsia"/>
                <w:sz w:val="18"/>
                <w:szCs w:val="18"/>
                <w:lang w:val="en-US" w:eastAsia="zh-CN"/>
              </w:rPr>
              <w:t>、</w:t>
            </w:r>
            <w:r>
              <w:rPr>
                <w:rFonts w:hint="eastAsia"/>
                <w:sz w:val="18"/>
                <w:szCs w:val="18"/>
                <w:lang w:val="en-US"/>
              </w:rPr>
              <w:t>爽口</w:t>
            </w:r>
          </w:p>
        </w:tc>
        <w:tc>
          <w:tcPr>
            <w:tcW w:w="29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9"/>
              <w:widowControl/>
              <w:ind w:left="0" w:firstLine="0" w:firstLineChars="0"/>
              <w:jc w:val="center"/>
              <w:rPr>
                <w:sz w:val="18"/>
                <w:szCs w:val="18"/>
                <w:lang w:val="en-US"/>
              </w:rPr>
            </w:pPr>
            <w:r>
              <w:rPr>
                <w:sz w:val="18"/>
                <w:szCs w:val="18"/>
              </w:rPr>
              <w:t>气味</w:t>
            </w:r>
          </w:p>
        </w:tc>
        <w:tc>
          <w:tcPr>
            <w:tcW w:w="51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9"/>
              <w:widowControl/>
              <w:ind w:left="0" w:firstLine="0" w:firstLineChars="0"/>
              <w:rPr>
                <w:sz w:val="18"/>
                <w:szCs w:val="18"/>
                <w:lang w:val="en-US"/>
              </w:rPr>
            </w:pPr>
            <w:r>
              <w:rPr>
                <w:rFonts w:hint="eastAsia"/>
                <w:sz w:val="18"/>
                <w:szCs w:val="18"/>
                <w:lang w:val="en-US" w:eastAsia="zh-CN"/>
              </w:rPr>
              <w:t>有</w:t>
            </w:r>
            <w:r>
              <w:rPr>
                <w:rFonts w:hint="eastAsia"/>
                <w:sz w:val="18"/>
                <w:szCs w:val="18"/>
                <w:lang w:val="en-US"/>
              </w:rPr>
              <w:t>果香，无异味</w:t>
            </w:r>
          </w:p>
        </w:tc>
        <w:tc>
          <w:tcPr>
            <w:tcW w:w="29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9"/>
              <w:widowControl/>
              <w:ind w:left="0" w:firstLine="0" w:firstLineChars="0"/>
              <w:jc w:val="center"/>
              <w:rPr>
                <w:rFonts w:hint="eastAsia" w:eastAsia="宋体"/>
                <w:sz w:val="18"/>
                <w:szCs w:val="18"/>
                <w:lang w:val="en-US" w:eastAsia="zh-CN"/>
              </w:rPr>
            </w:pPr>
            <w:r>
              <w:rPr>
                <w:rFonts w:hint="eastAsia"/>
                <w:sz w:val="18"/>
                <w:szCs w:val="18"/>
                <w:lang w:eastAsia="zh-CN"/>
              </w:rPr>
              <w:t>缺陷</w:t>
            </w:r>
          </w:p>
        </w:tc>
        <w:tc>
          <w:tcPr>
            <w:tcW w:w="51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9"/>
              <w:widowControl/>
              <w:ind w:left="0" w:firstLine="0" w:firstLineChars="0"/>
              <w:rPr>
                <w:rFonts w:hint="eastAsia" w:eastAsia="宋体"/>
                <w:sz w:val="18"/>
                <w:szCs w:val="18"/>
                <w:lang w:val="en-US" w:eastAsia="zh-CN"/>
              </w:rPr>
            </w:pPr>
            <w:r>
              <w:rPr>
                <w:rFonts w:hint="eastAsia"/>
                <w:sz w:val="18"/>
                <w:szCs w:val="18"/>
                <w:lang w:val="en-US" w:eastAsia="zh-CN"/>
              </w:rPr>
              <w:t>无腐烂、无霉变、无机械损伤</w:t>
            </w:r>
          </w:p>
        </w:tc>
        <w:tc>
          <w:tcPr>
            <w:tcW w:w="29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sz w:val="20"/>
                <w:szCs w:val="20"/>
              </w:rPr>
            </w:pPr>
          </w:p>
        </w:tc>
      </w:tr>
    </w:tbl>
    <w:p>
      <w:pPr>
        <w:pStyle w:val="71"/>
        <w:rPr>
          <w:rFonts w:hint="eastAsia"/>
          <w:lang w:val="en-US" w:eastAsia="zh-CN"/>
        </w:rPr>
      </w:pPr>
      <w:bookmarkStart w:id="42" w:name="_Toc22762"/>
      <w:r>
        <w:rPr>
          <w:rFonts w:hint="eastAsia"/>
          <w:lang w:val="en-US" w:eastAsia="zh-CN"/>
        </w:rPr>
        <w:t>理化指标</w:t>
      </w:r>
      <w:bookmarkEnd w:id="42"/>
    </w:p>
    <w:p>
      <w:pPr>
        <w:pStyle w:val="23"/>
        <w:rPr>
          <w:rFonts w:hint="eastAsia"/>
          <w:lang w:val="en-US" w:eastAsia="zh-CN"/>
        </w:rPr>
      </w:pPr>
      <w:r>
        <w:rPr>
          <w:rFonts w:hint="eastAsia"/>
          <w:lang w:val="en-US" w:eastAsia="zh-CN"/>
        </w:rPr>
        <w:t>理化指标应符合表2的规定。</w:t>
      </w:r>
    </w:p>
    <w:p>
      <w:pPr>
        <w:pStyle w:val="112"/>
        <w:rPr>
          <w:rFonts w:hint="eastAsia"/>
          <w:lang w:val="en-US" w:eastAsia="zh-CN"/>
        </w:rPr>
      </w:pPr>
      <w:r>
        <w:rPr>
          <w:rFonts w:hint="eastAsia"/>
          <w:lang w:val="en-US" w:eastAsia="zh-CN"/>
        </w:rPr>
        <w:t>理化指标</w:t>
      </w:r>
    </w:p>
    <w:tbl>
      <w:tblPr>
        <w:tblStyle w:val="21"/>
        <w:tblW w:w="92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817"/>
        <w:gridCol w:w="2895"/>
        <w:gridCol w:w="3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6" w:hRule="atLeast"/>
          <w:jc w:val="center"/>
        </w:trPr>
        <w:tc>
          <w:tcPr>
            <w:tcW w:w="28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项</w:t>
            </w:r>
            <w:r>
              <w:rPr>
                <w:rFonts w:hint="eastAsia" w:hAnsi="宋体" w:cs="宋体"/>
                <w:kern w:val="0"/>
                <w:sz w:val="18"/>
                <w:szCs w:val="18"/>
                <w:lang w:val="en-US" w:eastAsia="zh-CN" w:bidi="ar"/>
              </w:rPr>
              <w:t xml:space="preserve">   </w:t>
            </w:r>
            <w:r>
              <w:rPr>
                <w:rFonts w:hint="eastAsia" w:ascii="宋体" w:hAnsi="宋体" w:eastAsia="宋体" w:cs="宋体"/>
                <w:kern w:val="0"/>
                <w:sz w:val="18"/>
                <w:szCs w:val="18"/>
                <w:lang w:val="en-US" w:eastAsia="zh-CN" w:bidi="ar"/>
              </w:rPr>
              <w:t>目</w:t>
            </w:r>
          </w:p>
        </w:tc>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指    标</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28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18"/>
                <w:szCs w:val="18"/>
                <w:lang w:val="en-US" w:eastAsia="zh-CN" w:bidi="ar"/>
              </w:rPr>
            </w:pPr>
            <w:r>
              <w:rPr>
                <w:rFonts w:hint="eastAsia" w:hAnsi="宋体" w:cs="宋体"/>
                <w:kern w:val="0"/>
                <w:sz w:val="18"/>
                <w:szCs w:val="18"/>
                <w:lang w:val="en-US" w:eastAsia="zh-CN" w:bidi="ar"/>
              </w:rPr>
              <w:t>单果重/（g）</w:t>
            </w:r>
          </w:p>
        </w:tc>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18"/>
                <w:szCs w:val="18"/>
                <w:lang w:val="en-US" w:eastAsia="zh-CN" w:bidi="ar"/>
              </w:rPr>
            </w:pPr>
            <w:r>
              <w:rPr>
                <w:rFonts w:hint="eastAsia" w:hAnsi="宋体" w:cs="宋体"/>
                <w:kern w:val="0"/>
                <w:sz w:val="18"/>
                <w:szCs w:val="18"/>
                <w:lang w:val="en-US" w:eastAsia="zh-CN" w:bidi="ar"/>
              </w:rPr>
              <w:t>≥5.0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18"/>
                <w:szCs w:val="18"/>
                <w:lang w:val="en-US" w:eastAsia="zh-CN" w:bidi="ar"/>
              </w:rPr>
            </w:pPr>
            <w:r>
              <w:rPr>
                <w:rFonts w:hint="eastAsia" w:hAnsi="宋体" w:cs="宋体"/>
                <w:kern w:val="0"/>
                <w:sz w:val="18"/>
                <w:szCs w:val="18"/>
                <w:lang w:val="en-US" w:eastAsia="zh-CN" w:bidi="ar"/>
              </w:rPr>
              <w:t>DB35/T 501-2003中6.1.2规定的方法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28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18"/>
                <w:szCs w:val="18"/>
                <w:lang w:val="en-US" w:eastAsia="zh-CN" w:bidi="ar"/>
              </w:rPr>
            </w:pPr>
            <w:r>
              <w:rPr>
                <w:rFonts w:hint="eastAsia" w:hAnsi="宋体" w:cs="宋体"/>
                <w:kern w:val="0"/>
                <w:sz w:val="18"/>
                <w:szCs w:val="18"/>
                <w:lang w:val="en-US" w:eastAsia="zh-CN" w:bidi="ar"/>
              </w:rPr>
              <w:t>可食率/（%）</w:t>
            </w:r>
          </w:p>
        </w:tc>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bidi="ar"/>
              </w:rPr>
            </w:pPr>
            <w:r>
              <w:rPr>
                <w:rFonts w:hint="eastAsia" w:ascii="宋体" w:hAnsi="宋体" w:eastAsia="宋体" w:cs="宋体"/>
                <w:kern w:val="0"/>
                <w:sz w:val="18"/>
                <w:szCs w:val="18"/>
                <w:highlight w:val="none"/>
                <w:lang w:val="en-US" w:eastAsia="zh-CN" w:bidi="ar-SA"/>
              </w:rPr>
              <w:t>≥</w:t>
            </w:r>
            <w:r>
              <w:rPr>
                <w:rFonts w:hint="eastAsia" w:hAnsi="宋体" w:cs="宋体"/>
                <w:kern w:val="0"/>
                <w:sz w:val="18"/>
                <w:szCs w:val="18"/>
                <w:highlight w:val="none"/>
                <w:lang w:val="en-US" w:eastAsia="zh-CN" w:bidi="ar-SA"/>
              </w:rPr>
              <w:t>70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18"/>
                <w:szCs w:val="18"/>
                <w:lang w:val="en-US" w:eastAsia="zh-CN" w:bidi="ar"/>
              </w:rPr>
            </w:pPr>
            <w:r>
              <w:rPr>
                <w:rFonts w:hint="eastAsia" w:hAnsi="宋体" w:cs="宋体"/>
                <w:kern w:val="0"/>
                <w:sz w:val="18"/>
                <w:szCs w:val="18"/>
                <w:lang w:val="en-US" w:eastAsia="zh-CN" w:bidi="ar"/>
              </w:rPr>
              <w:t>DB35/T 501-2003中6.2.1规定的方法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28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hAnsi="宋体" w:cs="宋体"/>
                <w:kern w:val="0"/>
                <w:sz w:val="18"/>
                <w:szCs w:val="18"/>
                <w:lang w:val="en-US" w:eastAsia="zh-CN" w:bidi="ar"/>
              </w:rPr>
            </w:pPr>
            <w:r>
              <w:rPr>
                <w:rFonts w:hint="eastAsia" w:hAnsi="宋体" w:cs="宋体"/>
                <w:kern w:val="0"/>
                <w:sz w:val="18"/>
                <w:szCs w:val="18"/>
                <w:lang w:val="en-US" w:eastAsia="zh-CN" w:bidi="ar"/>
              </w:rPr>
              <w:t>水分/（g/100g）</w:t>
            </w:r>
          </w:p>
        </w:tc>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80～90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hAnsi="宋体" w:cs="宋体"/>
                <w:kern w:val="0"/>
                <w:sz w:val="18"/>
                <w:szCs w:val="18"/>
                <w:lang w:val="en-US" w:eastAsia="zh-CN" w:bidi="ar"/>
              </w:rPr>
            </w:pPr>
            <w:r>
              <w:rPr>
                <w:rFonts w:hint="eastAsia" w:hAnsi="宋体" w:cs="宋体"/>
                <w:kern w:val="0"/>
                <w:sz w:val="18"/>
                <w:szCs w:val="18"/>
                <w:lang w:val="en-US" w:eastAsia="zh-CN" w:bidi="ar"/>
              </w:rPr>
              <w:t>GB 5009.3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28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hAnsi="宋体" w:cs="宋体"/>
                <w:kern w:val="0"/>
                <w:sz w:val="18"/>
                <w:szCs w:val="18"/>
                <w:lang w:val="en-US" w:eastAsia="zh-CN" w:bidi="ar"/>
              </w:rPr>
            </w:pPr>
            <w:r>
              <w:rPr>
                <w:rFonts w:hint="eastAsia" w:hAnsi="宋体" w:cs="宋体"/>
                <w:kern w:val="0"/>
                <w:sz w:val="18"/>
                <w:szCs w:val="18"/>
                <w:lang w:val="en-US" w:eastAsia="zh-CN" w:bidi="ar"/>
              </w:rPr>
              <w:t>可溶性固形物/（g/100g）</w:t>
            </w:r>
          </w:p>
        </w:tc>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w:t>
            </w:r>
            <w:r>
              <w:rPr>
                <w:rFonts w:hint="eastAsia" w:hAnsi="宋体" w:cs="宋体"/>
                <w:kern w:val="0"/>
                <w:sz w:val="18"/>
                <w:szCs w:val="18"/>
                <w:highlight w:val="none"/>
                <w:lang w:val="en-US" w:eastAsia="zh-CN" w:bidi="ar-SA"/>
              </w:rPr>
              <w:t>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hAnsi="宋体" w:cs="宋体"/>
                <w:kern w:val="0"/>
                <w:sz w:val="18"/>
                <w:szCs w:val="18"/>
                <w:lang w:val="en-US" w:eastAsia="zh-CN" w:bidi="ar"/>
              </w:rPr>
            </w:pPr>
            <w:r>
              <w:rPr>
                <w:rFonts w:hint="eastAsia" w:hAnsi="宋体" w:cs="宋体"/>
                <w:kern w:val="0"/>
                <w:sz w:val="18"/>
                <w:szCs w:val="18"/>
                <w:lang w:val="en-US" w:eastAsia="zh-CN" w:bidi="ar"/>
              </w:rPr>
              <w:t>NY/T 2637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28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rPr>
            </w:pPr>
            <w:r>
              <w:rPr>
                <w:rFonts w:hint="eastAsia" w:ascii="宋体" w:hAnsi="宋体" w:cs="宋体"/>
                <w:sz w:val="18"/>
                <w:szCs w:val="18"/>
              </w:rPr>
              <w:t>总膳食纤维/（g/100g）</w:t>
            </w:r>
          </w:p>
        </w:tc>
        <w:tc>
          <w:tcPr>
            <w:tcW w:w="2895"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hAnsi="宋体" w:cs="宋体"/>
                <w:kern w:val="0"/>
                <w:sz w:val="18"/>
                <w:szCs w:val="18"/>
                <w:highlight w:val="none"/>
                <w:lang w:val="en-US" w:eastAsia="zh-CN" w:bidi="ar"/>
              </w:rPr>
              <w:t>≥3.5</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kern w:val="0"/>
                <w:sz w:val="18"/>
                <w:szCs w:val="18"/>
                <w:lang w:val="en-US" w:eastAsia="zh-CN" w:bidi="ar-SA"/>
              </w:rPr>
              <w:t>GB 5009.88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28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rPr>
            </w:pPr>
            <w:r>
              <w:rPr>
                <w:rFonts w:hint="eastAsia" w:ascii="宋体" w:hAnsi="宋体" w:cs="宋体"/>
                <w:sz w:val="18"/>
                <w:szCs w:val="18"/>
              </w:rPr>
              <w:t>钙/（</w:t>
            </w:r>
            <w:r>
              <w:rPr>
                <w:rFonts w:hint="eastAsia" w:hAnsi="宋体" w:cs="宋体"/>
                <w:sz w:val="18"/>
                <w:szCs w:val="18"/>
                <w:lang w:val="en-US" w:eastAsia="zh-CN"/>
              </w:rPr>
              <w:t>m</w:t>
            </w:r>
            <w:r>
              <w:rPr>
                <w:rFonts w:hint="eastAsia" w:ascii="宋体" w:hAnsi="宋体" w:cs="宋体"/>
                <w:sz w:val="18"/>
                <w:szCs w:val="18"/>
              </w:rPr>
              <w:t>g/100g）</w:t>
            </w:r>
          </w:p>
        </w:tc>
        <w:tc>
          <w:tcPr>
            <w:tcW w:w="2895"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0"/>
                <w:sz w:val="18"/>
                <w:szCs w:val="18"/>
                <w:highlight w:val="none"/>
                <w:lang w:val="en-US"/>
              </w:rPr>
            </w:pPr>
            <w:r>
              <w:rPr>
                <w:rFonts w:hint="eastAsia" w:hAnsi="宋体" w:cs="宋体"/>
                <w:kern w:val="0"/>
                <w:sz w:val="18"/>
                <w:szCs w:val="18"/>
                <w:highlight w:val="none"/>
                <w:lang w:val="en-US" w:eastAsia="zh-CN" w:bidi="ar"/>
              </w:rPr>
              <w:t>≥60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kern w:val="0"/>
                <w:sz w:val="18"/>
                <w:szCs w:val="18"/>
                <w:lang w:val="en-US" w:eastAsia="zh-CN" w:bidi="ar-SA"/>
              </w:rPr>
              <w:t>GB 5009.92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rPr>
            </w:pPr>
            <w:r>
              <w:rPr>
                <w:rFonts w:hint="eastAsia" w:hAnsi="宋体" w:cs="宋体"/>
                <w:sz w:val="18"/>
                <w:szCs w:val="18"/>
                <w:lang w:eastAsia="zh-CN"/>
              </w:rPr>
              <w:t>总</w:t>
            </w:r>
            <w:r>
              <w:rPr>
                <w:rFonts w:hint="eastAsia" w:ascii="宋体" w:hAnsi="宋体" w:cs="宋体"/>
                <w:sz w:val="18"/>
                <w:szCs w:val="18"/>
              </w:rPr>
              <w:t>多酚/（</w:t>
            </w:r>
            <w:r>
              <w:rPr>
                <w:rFonts w:hint="eastAsia" w:hAnsi="宋体" w:cs="宋体"/>
                <w:sz w:val="18"/>
                <w:szCs w:val="18"/>
                <w:lang w:val="en-US" w:eastAsia="zh-CN"/>
              </w:rPr>
              <w:t>m</w:t>
            </w:r>
            <w:r>
              <w:rPr>
                <w:rFonts w:hint="eastAsia" w:ascii="宋体" w:hAnsi="宋体" w:cs="宋体"/>
                <w:sz w:val="18"/>
                <w:szCs w:val="18"/>
              </w:rPr>
              <w:t>g/100g）</w:t>
            </w:r>
          </w:p>
        </w:tc>
        <w:tc>
          <w:tcPr>
            <w:tcW w:w="2895"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0"/>
                <w:sz w:val="18"/>
                <w:szCs w:val="18"/>
                <w:highlight w:val="none"/>
                <w:lang w:val="en-US"/>
              </w:rPr>
            </w:pPr>
            <w:r>
              <w:rPr>
                <w:rFonts w:hint="eastAsia" w:hAnsi="宋体" w:cs="宋体"/>
                <w:kern w:val="0"/>
                <w:sz w:val="18"/>
                <w:szCs w:val="18"/>
                <w:highlight w:val="none"/>
                <w:lang w:val="en-US" w:eastAsia="zh-CN" w:bidi="ar"/>
              </w:rPr>
              <w:t>≥1200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hAnsi="宋体" w:cs="宋体"/>
                <w:kern w:val="0"/>
                <w:sz w:val="18"/>
                <w:szCs w:val="18"/>
                <w:lang w:val="en-US" w:eastAsia="zh-CN" w:bidi="ar"/>
              </w:rPr>
              <w:t>NY/T 2668.16中附录C</w:t>
            </w:r>
          </w:p>
        </w:tc>
      </w:tr>
    </w:tbl>
    <w:p>
      <w:pPr>
        <w:pStyle w:val="71"/>
        <w:rPr>
          <w:rFonts w:hint="eastAsia"/>
          <w:lang w:val="en-US" w:eastAsia="zh-CN"/>
        </w:rPr>
      </w:pPr>
      <w:bookmarkStart w:id="43" w:name="_Toc5080"/>
      <w:r>
        <w:rPr>
          <w:rFonts w:hint="eastAsia"/>
          <w:lang w:val="en-US" w:eastAsia="zh-CN"/>
        </w:rPr>
        <w:t>污染物限量</w:t>
      </w:r>
      <w:bookmarkEnd w:id="43"/>
    </w:p>
    <w:p>
      <w:pPr>
        <w:pStyle w:val="23"/>
        <w:rPr>
          <w:rFonts w:hint="eastAsia"/>
          <w:lang w:val="en-US" w:eastAsia="zh-CN"/>
        </w:rPr>
      </w:pPr>
      <w:r>
        <w:rPr>
          <w:rFonts w:hint="eastAsia"/>
          <w:lang w:val="en-US" w:eastAsia="zh-CN"/>
        </w:rPr>
        <w:t>污染物限量应符合GB 2762中新鲜水果的规定。</w:t>
      </w:r>
    </w:p>
    <w:p>
      <w:pPr>
        <w:pStyle w:val="71"/>
        <w:rPr>
          <w:rFonts w:hint="eastAsia"/>
          <w:lang w:val="en-US" w:eastAsia="zh-CN"/>
        </w:rPr>
      </w:pPr>
      <w:bookmarkStart w:id="44" w:name="_Toc17712"/>
      <w:r>
        <w:rPr>
          <w:rFonts w:hint="eastAsia"/>
          <w:lang w:val="en-US" w:eastAsia="zh-CN"/>
        </w:rPr>
        <w:t>农药残留限量</w:t>
      </w:r>
      <w:bookmarkEnd w:id="44"/>
    </w:p>
    <w:p>
      <w:pPr>
        <w:pStyle w:val="23"/>
        <w:rPr>
          <w:rFonts w:hint="eastAsia"/>
          <w:lang w:val="en-US" w:eastAsia="zh-CN"/>
        </w:rPr>
      </w:pPr>
      <w:r>
        <w:rPr>
          <w:rFonts w:hint="eastAsia"/>
          <w:lang w:val="en-US" w:eastAsia="zh-CN"/>
        </w:rPr>
        <w:t>农药残留限量应符合GB 2763中水果/热带和亚热带类水果的规定。</w:t>
      </w:r>
    </w:p>
    <w:p>
      <w:pPr>
        <w:pStyle w:val="70"/>
        <w:rPr>
          <w:rFonts w:hint="eastAsia"/>
          <w:lang w:val="en-US" w:eastAsia="zh-CN"/>
        </w:rPr>
      </w:pPr>
      <w:bookmarkStart w:id="45" w:name="_Toc28941"/>
      <w:bookmarkStart w:id="46" w:name="_Toc16176"/>
      <w:r>
        <w:rPr>
          <w:rFonts w:hint="eastAsia"/>
          <w:lang w:val="en-US" w:eastAsia="zh-CN"/>
        </w:rPr>
        <w:t>检验规则</w:t>
      </w:r>
      <w:bookmarkEnd w:id="45"/>
      <w:bookmarkEnd w:id="46"/>
    </w:p>
    <w:p>
      <w:pPr>
        <w:pStyle w:val="71"/>
        <w:rPr>
          <w:rFonts w:hint="eastAsia"/>
          <w:lang w:val="en-US" w:eastAsia="zh-CN"/>
        </w:rPr>
      </w:pPr>
      <w:bookmarkStart w:id="47" w:name="_Toc18885"/>
      <w:r>
        <w:rPr>
          <w:rFonts w:hint="eastAsia"/>
          <w:lang w:val="en-US" w:eastAsia="zh-CN"/>
        </w:rPr>
        <w:t>组批</w:t>
      </w:r>
      <w:bookmarkEnd w:id="47"/>
    </w:p>
    <w:p>
      <w:pPr>
        <w:pStyle w:val="23"/>
        <w:rPr>
          <w:rFonts w:hint="eastAsia"/>
          <w:lang w:val="en-US" w:eastAsia="zh-CN"/>
        </w:rPr>
      </w:pPr>
      <w:r>
        <w:rPr>
          <w:rFonts w:hint="eastAsia"/>
          <w:lang w:val="en-US" w:eastAsia="zh-CN"/>
        </w:rPr>
        <w:t>产地以同一品种、同一果园、同一天采摘的产品作为一个检验批次；批发市场的同一产地、同一品种、同一运输单位的产品作为一个检验批次。</w:t>
      </w:r>
    </w:p>
    <w:p>
      <w:pPr>
        <w:pStyle w:val="71"/>
        <w:rPr>
          <w:rFonts w:hint="eastAsia"/>
          <w:lang w:val="en-US" w:eastAsia="zh-CN"/>
        </w:rPr>
      </w:pPr>
      <w:bookmarkStart w:id="48" w:name="_Toc6200"/>
      <w:r>
        <w:rPr>
          <w:rFonts w:hint="eastAsia"/>
          <w:lang w:val="en-US" w:eastAsia="zh-CN"/>
        </w:rPr>
        <w:t>抽样</w:t>
      </w:r>
      <w:bookmarkEnd w:id="48"/>
    </w:p>
    <w:p>
      <w:pPr>
        <w:pStyle w:val="23"/>
        <w:rPr>
          <w:rFonts w:hint="eastAsia"/>
          <w:lang w:val="en-US" w:eastAsia="zh-CN"/>
        </w:rPr>
      </w:pPr>
      <w:r>
        <w:rPr>
          <w:rFonts w:hint="eastAsia"/>
          <w:lang w:val="en-US" w:eastAsia="zh-CN"/>
        </w:rPr>
        <w:t>从仓库内随机抽取，抽样数量应满足检验和留样的需求。</w:t>
      </w:r>
    </w:p>
    <w:p>
      <w:pPr>
        <w:pStyle w:val="71"/>
        <w:rPr>
          <w:rFonts w:hint="eastAsia"/>
          <w:lang w:val="en-US" w:eastAsia="zh-CN"/>
        </w:rPr>
      </w:pPr>
      <w:bookmarkStart w:id="49" w:name="_Toc6781"/>
      <w:r>
        <w:rPr>
          <w:rFonts w:hint="eastAsia"/>
          <w:lang w:val="en-US" w:eastAsia="zh-CN"/>
        </w:rPr>
        <w:t>检验</w:t>
      </w:r>
      <w:bookmarkEnd w:id="49"/>
    </w:p>
    <w:p>
      <w:pPr>
        <w:pStyle w:val="72"/>
        <w:rPr>
          <w:rFonts w:hint="eastAsia"/>
          <w:lang w:val="en-US" w:eastAsia="zh-CN"/>
        </w:rPr>
      </w:pPr>
      <w:r>
        <w:rPr>
          <w:rFonts w:hint="eastAsia"/>
          <w:lang w:val="en-US" w:eastAsia="zh-CN"/>
        </w:rPr>
        <w:t>交收检验</w:t>
      </w:r>
    </w:p>
    <w:p>
      <w:pPr>
        <w:pStyle w:val="23"/>
        <w:rPr>
          <w:rFonts w:hint="eastAsia"/>
          <w:lang w:val="en-US" w:eastAsia="zh-CN"/>
        </w:rPr>
      </w:pPr>
      <w:r>
        <w:rPr>
          <w:rFonts w:hint="eastAsia"/>
          <w:lang w:val="en-US" w:eastAsia="zh-CN"/>
        </w:rPr>
        <w:t>每批产品交收前应进行交收检验，检验项目包括感官指标和交易双方指定的检验项目。</w:t>
      </w:r>
    </w:p>
    <w:p>
      <w:pPr>
        <w:pStyle w:val="72"/>
        <w:rPr>
          <w:rFonts w:hint="eastAsia"/>
          <w:lang w:val="en-US" w:eastAsia="zh-CN"/>
        </w:rPr>
      </w:pPr>
      <w:r>
        <w:rPr>
          <w:rFonts w:hint="eastAsia"/>
          <w:lang w:val="en-US" w:eastAsia="zh-CN"/>
        </w:rPr>
        <w:t>型式检验</w:t>
      </w:r>
    </w:p>
    <w:p>
      <w:pPr>
        <w:pStyle w:val="23"/>
        <w:rPr>
          <w:rFonts w:hint="eastAsia"/>
          <w:lang w:val="en-US" w:eastAsia="zh-CN"/>
        </w:rPr>
      </w:pPr>
      <w:r>
        <w:rPr>
          <w:rFonts w:hint="eastAsia"/>
          <w:lang w:val="en-US" w:eastAsia="zh-CN"/>
        </w:rPr>
        <w:t>型式检验项目为本文件中质量要求规定的所有项目。型式检验每年一次，有下列情况之一时也应进行型式检验：</w:t>
      </w:r>
    </w:p>
    <w:p>
      <w:pPr>
        <w:pStyle w:val="23"/>
        <w:rPr>
          <w:rFonts w:hint="eastAsia"/>
          <w:lang w:val="en-US" w:eastAsia="zh-CN"/>
        </w:rPr>
      </w:pPr>
      <w:r>
        <w:rPr>
          <w:rFonts w:hint="eastAsia"/>
          <w:lang w:val="en-US" w:eastAsia="zh-CN"/>
        </w:rPr>
        <w:t>——由于人为或自然因素使生产环境有较大改变可能影响到产品质量时；</w:t>
      </w:r>
    </w:p>
    <w:p>
      <w:pPr>
        <w:pStyle w:val="23"/>
        <w:rPr>
          <w:rFonts w:hint="eastAsia"/>
          <w:lang w:val="en-US" w:eastAsia="zh-CN"/>
        </w:rPr>
      </w:pPr>
      <w:r>
        <w:rPr>
          <w:rFonts w:hint="eastAsia"/>
          <w:lang w:val="en-US" w:eastAsia="zh-CN"/>
        </w:rPr>
        <w:t>——交收检验的结果与上次型式检验有较大差异时；</w:t>
      </w:r>
    </w:p>
    <w:p>
      <w:pPr>
        <w:pStyle w:val="23"/>
        <w:rPr>
          <w:rFonts w:hint="eastAsia"/>
          <w:lang w:val="en-US" w:eastAsia="zh-CN"/>
        </w:rPr>
      </w:pPr>
      <w:r>
        <w:rPr>
          <w:rFonts w:hint="eastAsia"/>
          <w:lang w:val="en-US" w:eastAsia="zh-CN"/>
        </w:rPr>
        <w:t>——国家市场监督管理机构或有关行政主管部门提出型式检验要求时。</w:t>
      </w:r>
    </w:p>
    <w:p>
      <w:pPr>
        <w:pStyle w:val="71"/>
        <w:rPr>
          <w:rFonts w:hint="eastAsia"/>
          <w:lang w:val="en-US" w:eastAsia="zh-CN"/>
        </w:rPr>
      </w:pPr>
      <w:bookmarkStart w:id="50" w:name="_Toc25152"/>
      <w:r>
        <w:rPr>
          <w:rFonts w:hint="eastAsia"/>
          <w:lang w:val="en-US" w:eastAsia="zh-CN"/>
        </w:rPr>
        <w:t>判定规则</w:t>
      </w:r>
      <w:bookmarkEnd w:id="50"/>
    </w:p>
    <w:p>
      <w:pPr>
        <w:pStyle w:val="77"/>
        <w:rPr>
          <w:rFonts w:hint="eastAsia"/>
          <w:lang w:val="en-US" w:eastAsia="zh-CN"/>
        </w:rPr>
      </w:pPr>
      <w:r>
        <w:rPr>
          <w:rFonts w:hint="eastAsia"/>
          <w:lang w:val="en-US" w:eastAsia="zh-CN"/>
        </w:rPr>
        <w:t>检验结果全部符合本文件规定时，判定该批产品为合格品。</w:t>
      </w:r>
    </w:p>
    <w:p>
      <w:pPr>
        <w:pStyle w:val="77"/>
        <w:rPr>
          <w:rFonts w:hint="eastAsia"/>
          <w:lang w:val="en-US" w:eastAsia="zh-CN"/>
        </w:rPr>
      </w:pPr>
      <w:r>
        <w:rPr>
          <w:rFonts w:hint="eastAsia"/>
          <w:lang w:val="en-US" w:eastAsia="zh-CN"/>
        </w:rPr>
        <w:t>检验结果中，有一项或一项以上不符合本文件时，可从该批次产品中加倍抽样复验。复验结果合格时，则判定该批产品为合格品；复验结果仍有一项或一项以上不合格，则判定该批产品为不合格品。</w:t>
      </w:r>
    </w:p>
    <w:p>
      <w:pPr>
        <w:pStyle w:val="70"/>
        <w:rPr>
          <w:rFonts w:hint="eastAsia"/>
          <w:lang w:val="en-US" w:eastAsia="zh-CN"/>
        </w:rPr>
      </w:pPr>
      <w:bookmarkStart w:id="51" w:name="_Toc2868"/>
      <w:bookmarkStart w:id="52" w:name="_Toc6384"/>
      <w:r>
        <w:rPr>
          <w:rFonts w:hint="eastAsia"/>
          <w:lang w:val="en-US" w:eastAsia="zh-CN"/>
        </w:rPr>
        <w:t>标签、标志、包装和贮运</w:t>
      </w:r>
      <w:bookmarkEnd w:id="51"/>
      <w:bookmarkEnd w:id="52"/>
    </w:p>
    <w:p>
      <w:pPr>
        <w:pStyle w:val="71"/>
        <w:rPr>
          <w:rFonts w:hint="eastAsia"/>
          <w:lang w:val="en-US" w:eastAsia="zh-CN"/>
        </w:rPr>
      </w:pPr>
      <w:bookmarkStart w:id="53" w:name="_Toc7657"/>
      <w:r>
        <w:rPr>
          <w:rFonts w:hint="eastAsia"/>
          <w:lang w:val="en-US" w:eastAsia="zh-CN"/>
        </w:rPr>
        <w:t>标签标志</w:t>
      </w:r>
      <w:bookmarkEnd w:id="53"/>
    </w:p>
    <w:p>
      <w:pPr>
        <w:pStyle w:val="77"/>
        <w:rPr>
          <w:rFonts w:hint="eastAsia"/>
          <w:lang w:val="en-US" w:eastAsia="zh-CN"/>
        </w:rPr>
      </w:pPr>
      <w:r>
        <w:rPr>
          <w:rFonts w:hint="eastAsia"/>
          <w:lang w:val="en-US" w:eastAsia="zh-CN"/>
        </w:rPr>
        <w:t>产品标签标识应符合GB/T 32950的规定。</w:t>
      </w:r>
    </w:p>
    <w:p>
      <w:pPr>
        <w:pStyle w:val="77"/>
        <w:rPr>
          <w:rFonts w:hint="eastAsia"/>
          <w:lang w:val="en-US" w:eastAsia="zh-CN"/>
        </w:rPr>
      </w:pPr>
      <w:r>
        <w:rPr>
          <w:rFonts w:hint="eastAsia"/>
          <w:lang w:val="en-US" w:eastAsia="zh-CN"/>
        </w:rPr>
        <w:t>使用地理标志证明商标时，应符合《地理标志专用标志使用管理办法（试行）》和《“闽侯橄榄”证明商标使用规则》的规定。</w:t>
      </w:r>
    </w:p>
    <w:p>
      <w:pPr>
        <w:pStyle w:val="71"/>
        <w:rPr>
          <w:rFonts w:hint="eastAsia"/>
          <w:lang w:val="en-US" w:eastAsia="zh-CN"/>
        </w:rPr>
      </w:pPr>
      <w:bookmarkStart w:id="54" w:name="_Toc23317"/>
      <w:r>
        <w:rPr>
          <w:rFonts w:hint="eastAsia"/>
          <w:lang w:val="en-US" w:eastAsia="zh-CN"/>
        </w:rPr>
        <w:t>包装</w:t>
      </w:r>
      <w:bookmarkEnd w:id="54"/>
    </w:p>
    <w:p>
      <w:pPr>
        <w:pStyle w:val="77"/>
        <w:rPr>
          <w:rFonts w:hint="eastAsia"/>
          <w:lang w:val="en-US" w:eastAsia="zh-CN"/>
        </w:rPr>
      </w:pPr>
      <w:r>
        <w:rPr>
          <w:rFonts w:hint="eastAsia"/>
          <w:lang w:val="en-US" w:eastAsia="zh-CN"/>
        </w:rPr>
        <w:t>根据产品特点，选择合适的包装材料。</w:t>
      </w:r>
    </w:p>
    <w:p>
      <w:pPr>
        <w:pStyle w:val="77"/>
        <w:rPr>
          <w:rFonts w:hint="eastAsia"/>
          <w:lang w:val="en-US" w:eastAsia="zh-CN"/>
        </w:rPr>
      </w:pPr>
      <w:r>
        <w:rPr>
          <w:rFonts w:hint="eastAsia"/>
          <w:lang w:val="en-US" w:eastAsia="zh-CN"/>
        </w:rPr>
        <w:t>包装应完整、严密、无破损、不撒漏。</w:t>
      </w:r>
    </w:p>
    <w:p>
      <w:pPr>
        <w:pStyle w:val="71"/>
        <w:rPr>
          <w:rFonts w:hint="eastAsia"/>
          <w:lang w:val="en-US" w:eastAsia="zh-CN"/>
        </w:rPr>
      </w:pPr>
      <w:bookmarkStart w:id="55" w:name="_Toc10680"/>
      <w:r>
        <w:rPr>
          <w:rFonts w:hint="eastAsia"/>
          <w:lang w:val="en-US" w:eastAsia="zh-CN"/>
        </w:rPr>
        <w:t>贮运</w:t>
      </w:r>
      <w:bookmarkEnd w:id="55"/>
    </w:p>
    <w:p>
      <w:pPr>
        <w:pStyle w:val="77"/>
        <w:rPr>
          <w:rFonts w:hint="eastAsia"/>
          <w:lang w:val="en-US" w:eastAsia="zh-CN"/>
        </w:rPr>
      </w:pPr>
      <w:r>
        <w:rPr>
          <w:rFonts w:hint="eastAsia"/>
          <w:lang w:val="en-US" w:eastAsia="zh-CN"/>
        </w:rPr>
        <w:t>产品应在6 ℃～10 ℃条件下或常温下贮存和运输。</w:t>
      </w:r>
    </w:p>
    <w:p>
      <w:pPr>
        <w:pStyle w:val="77"/>
        <w:rPr>
          <w:rFonts w:hint="eastAsia"/>
          <w:lang w:val="en-US" w:eastAsia="zh-CN"/>
        </w:rPr>
      </w:pPr>
      <w:r>
        <w:rPr>
          <w:rFonts w:hint="eastAsia"/>
          <w:lang w:val="en-US" w:eastAsia="zh-CN"/>
        </w:rPr>
        <w:t>运输工具和仓库应清洁、干燥、无异味。</w:t>
      </w:r>
    </w:p>
    <w:p>
      <w:pPr>
        <w:pStyle w:val="77"/>
        <w:rPr>
          <w:rFonts w:hint="eastAsia"/>
          <w:lang w:val="en-US" w:eastAsia="zh-CN"/>
        </w:rPr>
      </w:pPr>
      <w:r>
        <w:rPr>
          <w:rFonts w:hint="eastAsia"/>
          <w:lang w:val="en-US" w:eastAsia="zh-CN"/>
        </w:rPr>
        <w:t>不与有毒、有害、有异味、易挥发、易腐蚀的物品混装、混运、混存。</w:t>
      </w:r>
    </w:p>
    <w:p>
      <w:pPr>
        <w:pStyle w:val="77"/>
        <w:rPr>
          <w:rFonts w:hint="eastAsia"/>
          <w:lang w:val="en-US" w:eastAsia="zh-CN"/>
        </w:rPr>
      </w:pPr>
      <w:r>
        <w:rPr>
          <w:rFonts w:hint="eastAsia"/>
          <w:lang w:val="en-US" w:eastAsia="zh-CN"/>
        </w:rPr>
        <w:t>运输和贮存期间，应避免产品日晒、雨淋、挤压、撞击、受污染。</w:t>
      </w: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p>
      <w:pPr>
        <w:pStyle w:val="23"/>
        <w:rPr>
          <w:rFonts w:hint="eastAsia"/>
          <w:lang w:val="en-US" w:eastAsia="zh-CN"/>
        </w:rPr>
      </w:pPr>
      <w:r>
        <w:rPr>
          <w:rFonts w:hint="eastAsia"/>
          <w:lang w:val="en-US" w:eastAsia="zh-CN"/>
        </w:rPr>
        <w:br w:type="page"/>
      </w:r>
    </w:p>
    <w:p>
      <w:pPr>
        <w:pStyle w:val="97"/>
        <w:rPr>
          <w:rFonts w:hint="eastAsia"/>
          <w:lang w:val="en-US" w:eastAsia="zh-CN"/>
        </w:rPr>
      </w:pPr>
      <w:bookmarkStart w:id="56" w:name="BKFL"/>
    </w:p>
    <w:p>
      <w:pPr>
        <w:pStyle w:val="99"/>
        <w:rPr>
          <w:rFonts w:hint="eastAsia"/>
          <w:lang w:val="en-US" w:eastAsia="zh-CN"/>
        </w:rPr>
      </w:pPr>
    </w:p>
    <w:p>
      <w:pPr>
        <w:pStyle w:val="101"/>
        <w:rPr>
          <w:rFonts w:hint="eastAsia"/>
          <w:lang w:val="en-US" w:eastAsia="zh-CN"/>
        </w:rPr>
      </w:pPr>
    </w:p>
    <w:p>
      <w:pPr>
        <w:pStyle w:val="86"/>
        <w:rPr>
          <w:rFonts w:hint="eastAsia"/>
          <w:lang w:val="en-US" w:eastAsia="zh-CN"/>
        </w:rPr>
      </w:pPr>
      <w:bookmarkStart w:id="57" w:name="_Toc11272"/>
      <w:bookmarkStart w:id="58" w:name="_Toc26300"/>
      <w:r>
        <w:rPr>
          <w:rFonts w:hint="eastAsia"/>
          <w:lang w:val="en-US" w:eastAsia="zh-CN"/>
        </w:rPr>
        <w:br w:type="textWrapping"/>
      </w:r>
      <w:r>
        <w:rPr>
          <w:rFonts w:hint="eastAsia"/>
          <w:lang w:val="en-US" w:eastAsia="zh-CN"/>
        </w:rPr>
        <w:t>（规范性）</w:t>
      </w:r>
      <w:r>
        <w:rPr>
          <w:rFonts w:hint="eastAsia"/>
          <w:lang w:val="en-US" w:eastAsia="zh-CN"/>
        </w:rPr>
        <w:br w:type="textWrapping"/>
      </w:r>
      <w:r>
        <w:rPr>
          <w:rFonts w:hint="eastAsia"/>
          <w:lang w:val="en-US" w:eastAsia="zh-CN"/>
        </w:rPr>
        <w:t>闽侯橄榄生产地域范围</w:t>
      </w:r>
      <w:bookmarkEnd w:id="57"/>
      <w:bookmarkEnd w:id="58"/>
    </w:p>
    <w:p>
      <w:pPr>
        <w:pStyle w:val="23"/>
        <w:rPr>
          <w:rFonts w:hint="eastAsia"/>
          <w:lang w:val="en-US" w:eastAsia="zh-CN"/>
        </w:rPr>
      </w:pPr>
      <w:r>
        <w:rPr>
          <w:rFonts w:hint="eastAsia"/>
          <w:lang w:val="en-US" w:eastAsia="zh-CN"/>
        </w:rPr>
        <w:t>闽侯橄榄生产地域范围见图A.1。</w:t>
      </w:r>
    </w:p>
    <w:p>
      <w:pPr>
        <w:pStyle w:val="23"/>
        <w:jc w:val="center"/>
        <w:rPr>
          <w:rFonts w:hint="eastAsia" w:ascii="等线" w:hAnsi="等线" w:eastAsia="宋体" w:cs="Times New Roman"/>
          <w:kern w:val="2"/>
          <w:sz w:val="21"/>
          <w:szCs w:val="24"/>
          <w:lang w:val="en-US" w:eastAsia="zh-CN" w:bidi="ar"/>
        </w:rPr>
      </w:pPr>
      <w:r>
        <w:rPr>
          <w:rFonts w:hint="eastAsia" w:ascii="等线" w:hAnsi="等线" w:eastAsia="宋体" w:cs="Times New Roman"/>
          <w:kern w:val="2"/>
          <w:sz w:val="21"/>
          <w:szCs w:val="24"/>
          <w:lang w:val="en-US" w:eastAsia="zh-CN" w:bidi="ar"/>
        </w:rPr>
        <w:drawing>
          <wp:inline distT="0" distB="0" distL="114300" distR="114300">
            <wp:extent cx="4871085" cy="5643880"/>
            <wp:effectExtent l="0" t="0" r="5715" b="13970"/>
            <wp:docPr id="1" name="图片 1" descr="闽侯橄榄种植范围（修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闽侯橄榄种植范围（修改）"/>
                    <pic:cNvPicPr>
                      <a:picLocks noChangeAspect="1"/>
                    </pic:cNvPicPr>
                  </pic:nvPicPr>
                  <pic:blipFill>
                    <a:blip r:embed="rId6"/>
                    <a:stretch>
                      <a:fillRect/>
                    </a:stretch>
                  </pic:blipFill>
                  <pic:spPr>
                    <a:xfrm>
                      <a:off x="0" y="0"/>
                      <a:ext cx="4871085" cy="5643880"/>
                    </a:xfrm>
                    <a:prstGeom prst="rect">
                      <a:avLst/>
                    </a:prstGeom>
                  </pic:spPr>
                </pic:pic>
              </a:graphicData>
            </a:graphic>
          </wp:inline>
        </w:drawing>
      </w:r>
    </w:p>
    <w:p>
      <w:pPr>
        <w:pStyle w:val="98"/>
        <w:rPr>
          <w:rFonts w:hint="eastAsia"/>
          <w:lang w:val="en-US" w:eastAsia="zh-CN"/>
        </w:rPr>
      </w:pPr>
      <w:r>
        <w:rPr>
          <w:rFonts w:hint="eastAsia"/>
          <w:lang w:val="en-US" w:eastAsia="zh-CN"/>
        </w:rPr>
        <w:t>闽侯橄榄生产地域范围图</w:t>
      </w:r>
    </w:p>
    <w:bookmarkEnd w:id="56"/>
    <w:p>
      <w:pPr>
        <w:pStyle w:val="23"/>
        <w:rPr>
          <w:rFonts w:hint="eastAsia"/>
          <w:lang w:val="en-US" w:eastAsia="zh-CN"/>
        </w:rPr>
      </w:pPr>
    </w:p>
    <w:sectPr>
      <w:pgSz w:w="11906" w:h="16838"/>
      <w:pgMar w:top="1871" w:right="1134" w:bottom="1134" w:left="1134" w:header="1418" w:footer="1134" w:gutter="284"/>
      <w:lnNumType w:countBy="0" w:restart="continuou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eastAsia" w:eastAsia="黑体"/>
        <w:lang w:eastAsia="zh-CN"/>
      </w:rPr>
    </w:pPr>
    <w:r>
      <w:rPr>
        <w:rFonts w:hint="eastAsia"/>
        <w:lang w:eastAsia="zh-CN"/>
      </w:rPr>
      <w:t>T/MHGL 001—XXXX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2AB4E"/>
    <w:multiLevelType w:val="multilevel"/>
    <w:tmpl w:val="60F2AB4E"/>
    <w:lvl w:ilvl="0" w:tentative="0">
      <w:start w:val="1"/>
      <w:numFmt w:val="upperLetter"/>
      <w:suff w:val="nothing"/>
      <w:lvlText w:val="附录%1"/>
      <w:lvlJc w:val="left"/>
      <w:pPr>
        <w:ind w:left="0" w:leftChars="0" w:firstLine="0" w:firstLineChars="0"/>
      </w:pPr>
      <w:rPr>
        <w:rFonts w:hint="default"/>
        <w:spacing w:val="102"/>
      </w:rPr>
    </w:lvl>
    <w:lvl w:ilvl="1" w:tentative="0">
      <w:start w:val="1"/>
      <w:numFmt w:val="decimal"/>
      <w:pStyle w:val="92"/>
      <w:suff w:val="nothing"/>
      <w:lvlText w:val="%1.%2　"/>
      <w:lvlJc w:val="left"/>
      <w:pPr>
        <w:ind w:left="0" w:leftChars="0" w:firstLine="0" w:firstLineChars="0"/>
      </w:pPr>
      <w:rPr>
        <w:rFonts w:hint="default" w:ascii="黑体" w:hAnsi="黑体" w:eastAsia="黑体" w:cs="黑体"/>
        <w:sz w:val="20"/>
      </w:rPr>
    </w:lvl>
    <w:lvl w:ilvl="2" w:tentative="0">
      <w:start w:val="1"/>
      <w:numFmt w:val="decimal"/>
      <w:suff w:val="nothing"/>
      <w:lvlText w:val="%1.%2.%3　"/>
      <w:lvlJc w:val="left"/>
      <w:pPr>
        <w:ind w:left="0" w:leftChars="0" w:firstLine="0" w:firstLineChars="0"/>
      </w:pPr>
      <w:rPr>
        <w:rFonts w:hint="default" w:ascii="黑体" w:hAnsi="黑体" w:eastAsia="黑体" w:cs="黑体"/>
        <w:sz w:val="20"/>
      </w:rPr>
    </w:lvl>
    <w:lvl w:ilvl="3" w:tentative="0">
      <w:start w:val="1"/>
      <w:numFmt w:val="decimal"/>
      <w:suff w:val="nothing"/>
      <w:lvlText w:val="%1.%2.%3.%4　"/>
      <w:lvlJc w:val="left"/>
      <w:pPr>
        <w:ind w:left="0" w:leftChars="0" w:firstLine="0" w:firstLineChars="0"/>
      </w:pPr>
      <w:rPr>
        <w:rFonts w:hint="default" w:ascii="黑体" w:hAnsi="黑体" w:eastAsia="黑体" w:cs="黑体"/>
        <w:sz w:val="20"/>
      </w:rPr>
    </w:lvl>
    <w:lvl w:ilvl="4" w:tentative="0">
      <w:start w:val="1"/>
      <w:numFmt w:val="decimal"/>
      <w:suff w:val="nothing"/>
      <w:lvlText w:val="%1.%2.%3.%4.%5　"/>
      <w:lvlJc w:val="left"/>
      <w:pPr>
        <w:ind w:left="0" w:leftChars="0" w:firstLine="0" w:firstLineChars="0"/>
      </w:pPr>
      <w:rPr>
        <w:rFonts w:hint="default" w:ascii="黑体" w:hAnsi="黑体" w:eastAsia="黑体" w:cs="黑体"/>
        <w:sz w:val="20"/>
      </w:rPr>
    </w:lvl>
    <w:lvl w:ilvl="5" w:tentative="0">
      <w:start w:val="1"/>
      <w:numFmt w:val="decimal"/>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leftChars="0" w:hanging="1275" w:firstLineChars="0"/>
      </w:pPr>
      <w:rPr>
        <w:rFonts w:hint="default"/>
      </w:rPr>
    </w:lvl>
    <w:lvl w:ilvl="7" w:tentative="0">
      <w:start w:val="1"/>
      <w:numFmt w:val="decimal"/>
      <w:lvlText w:val="%1.%2.%3.%4.%5.%6.%7.%8."/>
      <w:lvlJc w:val="left"/>
      <w:pPr>
        <w:ind w:left="1418" w:leftChars="0" w:hanging="1418" w:firstLineChars="0"/>
      </w:pPr>
      <w:rPr>
        <w:rFonts w:hint="default"/>
      </w:rPr>
    </w:lvl>
    <w:lvl w:ilvl="8" w:tentative="0">
      <w:start w:val="1"/>
      <w:numFmt w:val="decimal"/>
      <w:lvlText w:val="%1.%2.%3.%4.%5.%6.%7.%8.%9."/>
      <w:lvlJc w:val="left"/>
      <w:pPr>
        <w:ind w:left="1558" w:leftChars="0" w:hanging="1558" w:firstLineChars="0"/>
      </w:pPr>
      <w:rPr>
        <w:rFonts w:hint="default"/>
      </w:rPr>
    </w:lvl>
  </w:abstractNum>
  <w:abstractNum w:abstractNumId="1">
    <w:nsid w:val="60F2AB85"/>
    <w:multiLevelType w:val="multilevel"/>
    <w:tmpl w:val="60F2AB85"/>
    <w:lvl w:ilvl="0" w:tentative="0">
      <w:start w:val="1"/>
      <w:numFmt w:val="upperLetter"/>
      <w:pStyle w:val="101"/>
      <w:lvlText w:val="%1"/>
      <w:lvlJc w:val="left"/>
      <w:pPr>
        <w:tabs>
          <w:tab w:val="left" w:pos="0"/>
        </w:tabs>
        <w:ind w:left="0" w:leftChars="0" w:firstLine="0" w:firstLineChars="0"/>
      </w:pPr>
      <w:rPr>
        <w:rFonts w:hint="default"/>
      </w:rPr>
    </w:lvl>
    <w:lvl w:ilvl="1" w:tentative="0">
      <w:start w:val="1"/>
      <w:numFmt w:val="decimal"/>
      <w:suff w:val="nothing"/>
      <w:lvlText w:val="图%1.%2　"/>
      <w:lvlJc w:val="left"/>
      <w:pPr>
        <w:ind w:left="0" w:leftChars="0" w:firstLine="0" w:firstLineChars="0"/>
      </w:pPr>
      <w:rPr>
        <w:rFonts w:hint="default"/>
      </w:rPr>
    </w:lvl>
    <w:lvl w:ilvl="2" w:tentative="0">
      <w:start w:val="1"/>
      <w:numFmt w:val="decimal"/>
      <w:lvlText w:val="%1.%2.%3."/>
      <w:lvlJc w:val="left"/>
      <w:pPr>
        <w:ind w:left="720" w:leftChars="0" w:hanging="720" w:firstLineChars="0"/>
      </w:pPr>
      <w:rPr>
        <w:rFonts w:hint="default"/>
      </w:rPr>
    </w:lvl>
    <w:lvl w:ilvl="3" w:tentative="0">
      <w:start w:val="1"/>
      <w:numFmt w:val="decimal"/>
      <w:lvlText w:val="%1.%2.%3.%4."/>
      <w:lvlJc w:val="left"/>
      <w:pPr>
        <w:ind w:left="864" w:leftChars="0" w:hanging="864" w:firstLineChars="0"/>
      </w:pPr>
      <w:rPr>
        <w:rFonts w:hint="default"/>
      </w:rPr>
    </w:lvl>
    <w:lvl w:ilvl="4" w:tentative="0">
      <w:start w:val="1"/>
      <w:numFmt w:val="decimal"/>
      <w:lvlText w:val="%1.%2.%3.%4.%5."/>
      <w:lvlJc w:val="left"/>
      <w:pPr>
        <w:ind w:left="1008" w:leftChars="0" w:hanging="1008" w:firstLineChars="0"/>
      </w:pPr>
      <w:rPr>
        <w:rFonts w:hint="default"/>
      </w:rPr>
    </w:lvl>
    <w:lvl w:ilvl="5" w:tentative="0">
      <w:start w:val="1"/>
      <w:numFmt w:val="decimal"/>
      <w:lvlText w:val="%1.%2.%3.%4.%5.%6."/>
      <w:lvlJc w:val="left"/>
      <w:pPr>
        <w:ind w:left="1151" w:leftChars="0" w:hanging="1151" w:firstLineChars="0"/>
      </w:pPr>
      <w:rPr>
        <w:rFonts w:hint="default"/>
      </w:rPr>
    </w:lvl>
    <w:lvl w:ilvl="6" w:tentative="0">
      <w:start w:val="1"/>
      <w:numFmt w:val="decimal"/>
      <w:lvlText w:val="%1.%2.%3.%4.%5.%6.%7."/>
      <w:lvlJc w:val="left"/>
      <w:pPr>
        <w:ind w:left="1296" w:leftChars="0" w:hanging="1296" w:firstLineChars="0"/>
      </w:pPr>
      <w:rPr>
        <w:rFonts w:hint="default"/>
      </w:rPr>
    </w:lvl>
    <w:lvl w:ilvl="7" w:tentative="0">
      <w:start w:val="1"/>
      <w:numFmt w:val="decimal"/>
      <w:lvlText w:val="%1.%2.%3.%4.%5.%6.%7.%8."/>
      <w:lvlJc w:val="left"/>
      <w:pPr>
        <w:ind w:left="1440" w:leftChars="0" w:hanging="1440" w:firstLineChars="0"/>
      </w:pPr>
      <w:rPr>
        <w:rFonts w:hint="default"/>
      </w:rPr>
    </w:lvl>
    <w:lvl w:ilvl="8" w:tentative="0">
      <w:start w:val="1"/>
      <w:numFmt w:val="decimal"/>
      <w:lvlText w:val="%1.%2.%3.%4.%5.%6.%7.%8.%9."/>
      <w:lvlJc w:val="left"/>
      <w:pPr>
        <w:ind w:left="1583" w:leftChars="0" w:hanging="1583" w:firstLineChars="0"/>
      </w:pPr>
      <w:rPr>
        <w:rFonts w:hint="default"/>
      </w:rPr>
    </w:lvl>
  </w:abstractNum>
  <w:abstractNum w:abstractNumId="2">
    <w:nsid w:val="61459E75"/>
    <w:multiLevelType w:val="multilevel"/>
    <w:tmpl w:val="61459E75"/>
    <w:lvl w:ilvl="0" w:tentative="0">
      <w:start w:val="1"/>
      <w:numFmt w:val="none"/>
      <w:pStyle w:val="55"/>
      <w:lvlText w:val="%1——"/>
      <w:lvlJc w:val="left"/>
      <w:pPr>
        <w:tabs>
          <w:tab w:val="left" w:pos="851"/>
        </w:tabs>
        <w:ind w:left="851" w:leftChars="0" w:hanging="426" w:firstLineChars="0"/>
      </w:pPr>
      <w:rPr>
        <w:rFonts w:hint="default" w:ascii="Times New Roman" w:hAnsi="Times New Roman" w:cs="Times New Roman"/>
        <w:sz w:val="20"/>
      </w:rPr>
    </w:lvl>
    <w:lvl w:ilvl="1" w:tentative="0">
      <w:start w:val="1"/>
      <w:numFmt w:val="bullet"/>
      <w:pStyle w:val="56"/>
      <w:lvlText w:val=""/>
      <w:lvlJc w:val="left"/>
      <w:pPr>
        <w:tabs>
          <w:tab w:val="left" w:pos="851"/>
        </w:tabs>
        <w:ind w:left="1270" w:leftChars="0" w:hanging="419" w:firstLineChars="0"/>
      </w:pPr>
      <w:rPr>
        <w:rFonts w:hint="default" w:ascii="Symbol" w:hAnsi="Symbol" w:cs="Symbol"/>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
      <w:suff w:val="nothing"/>
      <w:lvlText w:val="（%4）"/>
      <w:lvlJc w:val="left"/>
      <w:pPr>
        <w:ind w:left="0" w:leftChars="0" w:firstLine="402" w:firstLineChars="0"/>
      </w:pPr>
      <w:rPr>
        <w:rFonts w:hint="default"/>
      </w:rPr>
    </w:lvl>
    <w:lvl w:ilvl="4" w:tentative="0">
      <w:start w:val="1"/>
      <w:numFmt w:val="decimalEnclosedCircleChinese"/>
      <w:suff w:val="nothing"/>
      <w:lvlText w:val="%5 "/>
      <w:lvlJc w:val="left"/>
      <w:pPr>
        <w:ind w:left="0" w:leftChars="0" w:firstLine="402" w:firstLineChars="0"/>
      </w:pPr>
      <w:rPr>
        <w:rFonts w:hint="eastAsia"/>
      </w:rPr>
    </w:lvl>
    <w:lvl w:ilvl="5" w:tentative="0">
      <w:start w:val="1"/>
      <w:numFmt w:val="decimal"/>
      <w:suff w:val="nothing"/>
      <w:lvlText w:val="%6）"/>
      <w:lvlJc w:val="left"/>
      <w:pPr>
        <w:ind w:left="0" w:leftChars="0" w:firstLine="402" w:firstLineChars="0"/>
      </w:pPr>
      <w:rPr>
        <w:rFonts w:hint="default"/>
      </w:rPr>
    </w:lvl>
    <w:lvl w:ilvl="6" w:tentative="0">
      <w:start w:val="1"/>
      <w:numFmt w:val="lowerLetter"/>
      <w:suff w:val="nothing"/>
      <w:lvlText w:val="%7．"/>
      <w:lvlJc w:val="left"/>
      <w:pPr>
        <w:ind w:left="0" w:leftChars="0" w:firstLine="402" w:firstLineChars="0"/>
      </w:pPr>
      <w:rPr>
        <w:rFonts w:hint="default"/>
      </w:rPr>
    </w:lvl>
    <w:lvl w:ilvl="7" w:tentative="0">
      <w:start w:val="1"/>
      <w:numFmt w:val="lowerLetter"/>
      <w:suff w:val="nothing"/>
      <w:lvlText w:val="%8）"/>
      <w:lvlJc w:val="left"/>
      <w:pPr>
        <w:ind w:left="0" w:leftChars="0" w:firstLine="402" w:firstLineChars="0"/>
      </w:pPr>
      <w:rPr>
        <w:rFonts w:hint="default"/>
      </w:rPr>
    </w:lvl>
    <w:lvl w:ilvl="8" w:tentative="0">
      <w:start w:val="1"/>
      <w:numFmt w:val="lowerRoman"/>
      <w:suff w:val="nothing"/>
      <w:lvlText w:val="%9. "/>
      <w:lvlJc w:val="left"/>
      <w:pPr>
        <w:ind w:left="0" w:leftChars="0" w:firstLine="402" w:firstLineChars="0"/>
      </w:pPr>
      <w:rPr>
        <w:rFonts w:hint="default"/>
      </w:rPr>
    </w:lvl>
  </w:abstractNum>
  <w:abstractNum w:abstractNumId="3">
    <w:nsid w:val="61459E8B"/>
    <w:multiLevelType w:val="multilevel"/>
    <w:tmpl w:val="61459E8B"/>
    <w:lvl w:ilvl="0" w:tentative="0">
      <w:start w:val="1"/>
      <w:numFmt w:val="lowerLetter"/>
      <w:pStyle w:val="58"/>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59"/>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57"/>
      <w:lvlText w:val=""/>
      <w:lvlJc w:val="left"/>
      <w:pPr>
        <w:tabs>
          <w:tab w:val="left" w:pos="1678"/>
        </w:tabs>
        <w:ind w:left="1678" w:leftChars="0" w:hanging="414" w:firstLineChars="0"/>
      </w:pPr>
      <w:rPr>
        <w:rFonts w:hint="default" w:ascii="Symbol" w:hAnsi="Symbol" w:cs="Symbol"/>
      </w:rPr>
    </w:lvl>
    <w:lvl w:ilvl="3" w:tentative="0">
      <w:start w:val="1"/>
      <w:numFmt w:val="decimal"/>
      <w:suff w:val="nothing"/>
      <w:lvlText w:val="（%4）"/>
      <w:lvlJc w:val="left"/>
      <w:pPr>
        <w:ind w:left="0" w:leftChars="0" w:firstLine="402" w:firstLineChars="0"/>
      </w:pPr>
      <w:rPr>
        <w:rFonts w:hint="default"/>
      </w:rPr>
    </w:lvl>
    <w:lvl w:ilvl="4" w:tentative="0">
      <w:start w:val="1"/>
      <w:numFmt w:val="decimalEnclosedCircleChinese"/>
      <w:suff w:val="nothing"/>
      <w:lvlText w:val="%5 "/>
      <w:lvlJc w:val="left"/>
      <w:pPr>
        <w:ind w:left="0" w:leftChars="0" w:firstLine="402" w:firstLineChars="0"/>
      </w:pPr>
      <w:rPr>
        <w:rFonts w:hint="eastAsia"/>
      </w:rPr>
    </w:lvl>
    <w:lvl w:ilvl="5" w:tentative="0">
      <w:start w:val="1"/>
      <w:numFmt w:val="decimal"/>
      <w:suff w:val="nothing"/>
      <w:lvlText w:val="%6）"/>
      <w:lvlJc w:val="left"/>
      <w:pPr>
        <w:ind w:left="0" w:leftChars="0" w:firstLine="402" w:firstLineChars="0"/>
      </w:pPr>
      <w:rPr>
        <w:rFonts w:hint="default"/>
      </w:rPr>
    </w:lvl>
    <w:lvl w:ilvl="6" w:tentative="0">
      <w:start w:val="1"/>
      <w:numFmt w:val="lowerLetter"/>
      <w:suff w:val="nothing"/>
      <w:lvlText w:val="%7．"/>
      <w:lvlJc w:val="left"/>
      <w:pPr>
        <w:ind w:left="0" w:leftChars="0" w:firstLine="402" w:firstLineChars="0"/>
      </w:pPr>
      <w:rPr>
        <w:rFonts w:hint="default"/>
      </w:rPr>
    </w:lvl>
    <w:lvl w:ilvl="7" w:tentative="0">
      <w:start w:val="1"/>
      <w:numFmt w:val="lowerLetter"/>
      <w:suff w:val="nothing"/>
      <w:lvlText w:val="%8）"/>
      <w:lvlJc w:val="left"/>
      <w:pPr>
        <w:ind w:left="0" w:leftChars="0" w:firstLine="402" w:firstLineChars="0"/>
      </w:pPr>
      <w:rPr>
        <w:rFonts w:hint="default"/>
      </w:rPr>
    </w:lvl>
    <w:lvl w:ilvl="8" w:tentative="0">
      <w:start w:val="1"/>
      <w:numFmt w:val="lowerRoman"/>
      <w:suff w:val="nothing"/>
      <w:lvlText w:val="%9. "/>
      <w:lvlJc w:val="left"/>
      <w:pPr>
        <w:ind w:left="0" w:leftChars="0" w:firstLine="402" w:firstLineChars="0"/>
      </w:pPr>
      <w:rPr>
        <w:rFonts w:hint="default"/>
      </w:rPr>
    </w:lvl>
  </w:abstractNum>
  <w:abstractNum w:abstractNumId="4">
    <w:nsid w:val="61459EC2"/>
    <w:multiLevelType w:val="multilevel"/>
    <w:tmpl w:val="61459EC2"/>
    <w:lvl w:ilvl="0" w:tentative="0">
      <w:start w:val="1"/>
      <w:numFmt w:val="none"/>
      <w:pStyle w:val="53"/>
      <w:suff w:val="nothing"/>
      <w:lvlText w:val="%1"/>
      <w:lvlJc w:val="left"/>
      <w:pPr>
        <w:ind w:left="425" w:leftChars="0" w:hanging="425" w:firstLineChars="0"/>
      </w:pPr>
      <w:rPr>
        <w:rFonts w:hint="default"/>
      </w:rPr>
    </w:lvl>
    <w:lvl w:ilvl="1" w:tentative="0">
      <w:start w:val="1"/>
      <w:numFmt w:val="decimal"/>
      <w:pStyle w:val="60"/>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61"/>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62"/>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63"/>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64"/>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leftChars="0" w:firstLine="402" w:firstLineChars="0"/>
      </w:pPr>
      <w:rPr>
        <w:rFonts w:hint="default"/>
      </w:rPr>
    </w:lvl>
    <w:lvl w:ilvl="7" w:tentative="0">
      <w:start w:val="1"/>
      <w:numFmt w:val="lowerLetter"/>
      <w:suff w:val="nothing"/>
      <w:lvlText w:val="%8）"/>
      <w:lvlJc w:val="left"/>
      <w:pPr>
        <w:ind w:left="0" w:leftChars="0" w:firstLine="402" w:firstLineChars="0"/>
      </w:pPr>
      <w:rPr>
        <w:rFonts w:hint="default"/>
      </w:rPr>
    </w:lvl>
    <w:lvl w:ilvl="8" w:tentative="0">
      <w:start w:val="1"/>
      <w:numFmt w:val="lowerRoman"/>
      <w:suff w:val="nothing"/>
      <w:lvlText w:val="%9 "/>
      <w:lvlJc w:val="left"/>
      <w:pPr>
        <w:ind w:left="0" w:leftChars="0" w:firstLine="402" w:firstLineChars="0"/>
      </w:pPr>
      <w:rPr>
        <w:rFonts w:hint="default"/>
      </w:rPr>
    </w:lvl>
  </w:abstractNum>
  <w:abstractNum w:abstractNumId="5">
    <w:nsid w:val="61459F04"/>
    <w:multiLevelType w:val="multilevel"/>
    <w:tmpl w:val="61459F04"/>
    <w:lvl w:ilvl="0" w:tentative="0">
      <w:start w:val="1"/>
      <w:numFmt w:val="decimal"/>
      <w:pStyle w:val="70"/>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1"/>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2"/>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3"/>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4"/>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5"/>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leftChars="0" w:firstLine="402" w:firstLineChars="0"/>
      </w:pPr>
      <w:rPr>
        <w:rFonts w:hint="default"/>
      </w:rPr>
    </w:lvl>
    <w:lvl w:ilvl="7" w:tentative="0">
      <w:start w:val="1"/>
      <w:numFmt w:val="lowerRoman"/>
      <w:suff w:val="nothing"/>
      <w:lvlText w:val="%8. "/>
      <w:lvlJc w:val="left"/>
      <w:pPr>
        <w:ind w:left="0" w:leftChars="0" w:firstLine="402" w:firstLineChars="0"/>
      </w:pPr>
      <w:rPr>
        <w:rFonts w:hint="default"/>
      </w:rPr>
    </w:lvl>
    <w:lvl w:ilvl="8" w:tentative="0">
      <w:start w:val="1"/>
      <w:numFmt w:val="lowerRoman"/>
      <w:suff w:val="nothing"/>
      <w:lvlText w:val="%9）"/>
      <w:lvlJc w:val="left"/>
      <w:pPr>
        <w:ind w:left="0" w:leftChars="0" w:firstLine="402" w:firstLineChars="0"/>
      </w:pPr>
      <w:rPr>
        <w:rFonts w:hint="default"/>
      </w:rPr>
    </w:lvl>
  </w:abstractNum>
  <w:abstractNum w:abstractNumId="6">
    <w:nsid w:val="61459F46"/>
    <w:multiLevelType w:val="multilevel"/>
    <w:tmpl w:val="61459F46"/>
    <w:lvl w:ilvl="0" w:tentative="0">
      <w:start w:val="1"/>
      <w:numFmt w:val="upperLetter"/>
      <w:pStyle w:val="86"/>
      <w:suff w:val="nothing"/>
      <w:lvlText w:val="附录%1"/>
      <w:lvlJc w:val="left"/>
      <w:pPr>
        <w:ind w:left="0" w:leftChars="0" w:firstLine="0" w:firstLineChars="0"/>
      </w:pPr>
      <w:rPr>
        <w:rFonts w:hint="default"/>
        <w:spacing w:val="102"/>
      </w:rPr>
    </w:lvl>
    <w:lvl w:ilvl="1" w:tentative="0">
      <w:start w:val="1"/>
      <w:numFmt w:val="decimal"/>
      <w:pStyle w:val="87"/>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88"/>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89"/>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0"/>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1"/>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leftChars="0" w:hanging="1275" w:firstLineChars="0"/>
      </w:pPr>
      <w:rPr>
        <w:rFonts w:hint="default"/>
      </w:rPr>
    </w:lvl>
    <w:lvl w:ilvl="7" w:tentative="0">
      <w:start w:val="1"/>
      <w:numFmt w:val="decimal"/>
      <w:lvlText w:val="%1.%2.%3.%4.%5.%6.%7.%8."/>
      <w:lvlJc w:val="left"/>
      <w:pPr>
        <w:ind w:left="1418" w:leftChars="0" w:hanging="1418" w:firstLineChars="0"/>
      </w:pPr>
      <w:rPr>
        <w:rFonts w:hint="default"/>
      </w:rPr>
    </w:lvl>
    <w:lvl w:ilvl="8" w:tentative="0">
      <w:start w:val="1"/>
      <w:numFmt w:val="decimal"/>
      <w:lvlText w:val="%1.%2.%3.%4.%5.%6.%7.%8.%9."/>
      <w:lvlJc w:val="left"/>
      <w:pPr>
        <w:ind w:left="1558" w:leftChars="0" w:hanging="1558" w:firstLineChars="0"/>
      </w:pPr>
      <w:rPr>
        <w:rFonts w:hint="default"/>
      </w:rPr>
    </w:lvl>
  </w:abstractNum>
  <w:abstractNum w:abstractNumId="7">
    <w:nsid w:val="61459F51"/>
    <w:multiLevelType w:val="multilevel"/>
    <w:tmpl w:val="61459F51"/>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2"/>
      <w:lvlText w:val="%1.%2."/>
      <w:lvlJc w:val="left"/>
      <w:pPr>
        <w:ind w:left="575" w:leftChars="0" w:hanging="575" w:firstLineChars="0"/>
      </w:pPr>
      <w:rPr>
        <w:rFonts w:hint="default"/>
      </w:rPr>
    </w:lvl>
    <w:lvl w:ilvl="2" w:tentative="0">
      <w:start w:val="1"/>
      <w:numFmt w:val="decimal"/>
      <w:lvlText w:val="%1.%2.%3."/>
      <w:lvlJc w:val="left"/>
      <w:pPr>
        <w:ind w:left="720" w:leftChars="0" w:hanging="720" w:firstLineChars="0"/>
      </w:pPr>
      <w:rPr>
        <w:rFonts w:hint="default"/>
      </w:rPr>
    </w:lvl>
    <w:lvl w:ilvl="3" w:tentative="0">
      <w:start w:val="1"/>
      <w:numFmt w:val="decimal"/>
      <w:lvlText w:val="%1.%2.%3.%4."/>
      <w:lvlJc w:val="left"/>
      <w:pPr>
        <w:ind w:left="864" w:leftChars="0" w:hanging="864" w:firstLineChars="0"/>
      </w:pPr>
      <w:rPr>
        <w:rFonts w:hint="default"/>
      </w:rPr>
    </w:lvl>
    <w:lvl w:ilvl="4" w:tentative="0">
      <w:start w:val="1"/>
      <w:numFmt w:val="decimal"/>
      <w:lvlText w:val="%1.%2.%3.%4.%5."/>
      <w:lvlJc w:val="left"/>
      <w:pPr>
        <w:ind w:left="1008" w:leftChars="0" w:hanging="1008" w:firstLineChars="0"/>
      </w:pPr>
      <w:rPr>
        <w:rFonts w:hint="default"/>
      </w:rPr>
    </w:lvl>
    <w:lvl w:ilvl="5" w:tentative="0">
      <w:start w:val="1"/>
      <w:numFmt w:val="decimal"/>
      <w:lvlText w:val="%1.%2.%3.%4.%5.%6."/>
      <w:lvlJc w:val="left"/>
      <w:pPr>
        <w:ind w:left="1151" w:leftChars="0" w:hanging="1151" w:firstLineChars="0"/>
      </w:pPr>
      <w:rPr>
        <w:rFonts w:hint="default"/>
      </w:rPr>
    </w:lvl>
    <w:lvl w:ilvl="6" w:tentative="0">
      <w:start w:val="1"/>
      <w:numFmt w:val="decimal"/>
      <w:lvlText w:val="%1.%2.%3.%4.%5.%6.%7."/>
      <w:lvlJc w:val="left"/>
      <w:pPr>
        <w:ind w:left="1296" w:leftChars="0" w:hanging="1296" w:firstLineChars="0"/>
      </w:pPr>
      <w:rPr>
        <w:rFonts w:hint="default"/>
      </w:rPr>
    </w:lvl>
    <w:lvl w:ilvl="7" w:tentative="0">
      <w:start w:val="1"/>
      <w:numFmt w:val="decimal"/>
      <w:lvlText w:val="%1.%2.%3.%4.%5.%6.%7.%8."/>
      <w:lvlJc w:val="left"/>
      <w:pPr>
        <w:ind w:left="1440" w:leftChars="0" w:hanging="1440" w:firstLineChars="0"/>
      </w:pPr>
      <w:rPr>
        <w:rFonts w:hint="default"/>
      </w:rPr>
    </w:lvl>
    <w:lvl w:ilvl="8" w:tentative="0">
      <w:start w:val="1"/>
      <w:numFmt w:val="decimal"/>
      <w:lvlText w:val="%1.%2.%3.%4.%5.%6.%7.%8.%9."/>
      <w:lvlJc w:val="left"/>
      <w:pPr>
        <w:ind w:left="1583" w:leftChars="0" w:hanging="1583" w:firstLineChars="0"/>
      </w:pPr>
      <w:rPr>
        <w:rFonts w:hint="default"/>
      </w:rPr>
    </w:lvl>
  </w:abstractNum>
  <w:abstractNum w:abstractNumId="8">
    <w:nsid w:val="61459F5C"/>
    <w:multiLevelType w:val="multilevel"/>
    <w:tmpl w:val="61459F5C"/>
    <w:lvl w:ilvl="0" w:tentative="0">
      <w:start w:val="1"/>
      <w:numFmt w:val="upperLetter"/>
      <w:pStyle w:val="97"/>
      <w:lvlText w:val="%1"/>
      <w:lvlJc w:val="left"/>
      <w:pPr>
        <w:tabs>
          <w:tab w:val="left" w:pos="0"/>
        </w:tabs>
        <w:ind w:left="0" w:leftChars="0" w:firstLine="0" w:firstLineChars="0"/>
      </w:pPr>
      <w:rPr>
        <w:rFonts w:hint="default"/>
      </w:rPr>
    </w:lvl>
    <w:lvl w:ilvl="1" w:tentative="0">
      <w:start w:val="1"/>
      <w:numFmt w:val="decimal"/>
      <w:pStyle w:val="98"/>
      <w:suff w:val="nothing"/>
      <w:lvlText w:val="图%1.%2　"/>
      <w:lvlJc w:val="left"/>
      <w:pPr>
        <w:ind w:left="0" w:leftChars="0" w:firstLine="0" w:firstLineChars="0"/>
      </w:pPr>
      <w:rPr>
        <w:rFonts w:hint="default"/>
      </w:rPr>
    </w:lvl>
    <w:lvl w:ilvl="2" w:tentative="0">
      <w:start w:val="1"/>
      <w:numFmt w:val="decimal"/>
      <w:pStyle w:val="3"/>
      <w:lvlText w:val="%1.%2.%3."/>
      <w:lvlJc w:val="left"/>
      <w:pPr>
        <w:ind w:left="720" w:leftChars="0" w:hanging="720" w:firstLineChars="0"/>
      </w:pPr>
      <w:rPr>
        <w:rFonts w:hint="default"/>
      </w:rPr>
    </w:lvl>
    <w:lvl w:ilvl="3" w:tentative="0">
      <w:start w:val="1"/>
      <w:numFmt w:val="decimal"/>
      <w:pStyle w:val="4"/>
      <w:lvlText w:val="%1.%2.%3.%4."/>
      <w:lvlJc w:val="left"/>
      <w:pPr>
        <w:ind w:left="864" w:leftChars="0" w:hanging="864" w:firstLineChars="0"/>
      </w:pPr>
      <w:rPr>
        <w:rFonts w:hint="default"/>
      </w:rPr>
    </w:lvl>
    <w:lvl w:ilvl="4" w:tentative="0">
      <w:start w:val="1"/>
      <w:numFmt w:val="decimal"/>
      <w:pStyle w:val="5"/>
      <w:lvlText w:val="%1.%2.%3.%4.%5."/>
      <w:lvlJc w:val="left"/>
      <w:pPr>
        <w:ind w:left="1008" w:leftChars="0" w:hanging="1008" w:firstLineChars="0"/>
      </w:pPr>
      <w:rPr>
        <w:rFonts w:hint="default"/>
      </w:rPr>
    </w:lvl>
    <w:lvl w:ilvl="5" w:tentative="0">
      <w:start w:val="1"/>
      <w:numFmt w:val="decimal"/>
      <w:pStyle w:val="6"/>
      <w:lvlText w:val="%1.%2.%3.%4.%5.%6."/>
      <w:lvlJc w:val="left"/>
      <w:pPr>
        <w:ind w:left="1151" w:leftChars="0" w:hanging="1151" w:firstLineChars="0"/>
      </w:pPr>
      <w:rPr>
        <w:rFonts w:hint="default"/>
      </w:rPr>
    </w:lvl>
    <w:lvl w:ilvl="6" w:tentative="0">
      <w:start w:val="1"/>
      <w:numFmt w:val="decimal"/>
      <w:pStyle w:val="7"/>
      <w:lvlText w:val="%1.%2.%3.%4.%5.%6.%7."/>
      <w:lvlJc w:val="left"/>
      <w:pPr>
        <w:ind w:left="1296" w:leftChars="0" w:hanging="1296" w:firstLineChars="0"/>
      </w:pPr>
      <w:rPr>
        <w:rFonts w:hint="default"/>
      </w:rPr>
    </w:lvl>
    <w:lvl w:ilvl="7" w:tentative="0">
      <w:start w:val="1"/>
      <w:numFmt w:val="decimal"/>
      <w:pStyle w:val="8"/>
      <w:lvlText w:val="%1.%2.%3.%4.%5.%6.%7.%8."/>
      <w:lvlJc w:val="left"/>
      <w:pPr>
        <w:ind w:left="1440" w:leftChars="0" w:hanging="1440" w:firstLineChars="0"/>
      </w:pPr>
      <w:rPr>
        <w:rFonts w:hint="default"/>
      </w:rPr>
    </w:lvl>
    <w:lvl w:ilvl="8" w:tentative="0">
      <w:start w:val="1"/>
      <w:numFmt w:val="decimal"/>
      <w:pStyle w:val="9"/>
      <w:lvlText w:val="%1.%2.%3.%4.%5.%6.%7.%8.%9."/>
      <w:lvlJc w:val="left"/>
      <w:pPr>
        <w:ind w:left="1583" w:leftChars="0" w:hanging="1583" w:firstLineChars="0"/>
      </w:pPr>
      <w:rPr>
        <w:rFonts w:hint="default"/>
      </w:rPr>
    </w:lvl>
  </w:abstractNum>
  <w:abstractNum w:abstractNumId="9">
    <w:nsid w:val="61459F72"/>
    <w:multiLevelType w:val="multilevel"/>
    <w:tmpl w:val="61459F72"/>
    <w:lvl w:ilvl="0" w:tentative="0">
      <w:start w:val="1"/>
      <w:numFmt w:val="upperLetter"/>
      <w:pStyle w:val="99"/>
      <w:lvlText w:val="%1"/>
      <w:lvlJc w:val="left"/>
      <w:pPr>
        <w:tabs>
          <w:tab w:val="left" w:pos="0"/>
        </w:tabs>
        <w:ind w:left="0" w:leftChars="0" w:firstLine="0" w:firstLineChars="0"/>
      </w:pPr>
      <w:rPr>
        <w:rFonts w:hint="default"/>
      </w:rPr>
    </w:lvl>
    <w:lvl w:ilvl="1" w:tentative="0">
      <w:start w:val="1"/>
      <w:numFmt w:val="decimal"/>
      <w:pStyle w:val="100"/>
      <w:suff w:val="nothing"/>
      <w:lvlText w:val="表%1.%2　"/>
      <w:lvlJc w:val="left"/>
      <w:pPr>
        <w:ind w:left="0" w:leftChars="0" w:firstLine="0" w:firstLineChars="0"/>
      </w:pPr>
      <w:rPr>
        <w:rFonts w:hint="default"/>
      </w:rPr>
    </w:lvl>
    <w:lvl w:ilvl="2" w:tentative="0">
      <w:start w:val="1"/>
      <w:numFmt w:val="decimal"/>
      <w:lvlText w:val="%1.%2.%3."/>
      <w:lvlJc w:val="left"/>
      <w:pPr>
        <w:ind w:left="1508" w:leftChars="0" w:hanging="708" w:firstLineChars="0"/>
      </w:pPr>
      <w:rPr>
        <w:rFonts w:hint="default"/>
      </w:rPr>
    </w:lvl>
    <w:lvl w:ilvl="3" w:tentative="0">
      <w:start w:val="1"/>
      <w:numFmt w:val="decimal"/>
      <w:lvlText w:val="%1.%2.%3.%4."/>
      <w:lvlJc w:val="left"/>
      <w:pPr>
        <w:ind w:left="2053" w:leftChars="0" w:hanging="853" w:firstLineChars="0"/>
      </w:pPr>
      <w:rPr>
        <w:rFonts w:hint="default"/>
      </w:rPr>
    </w:lvl>
    <w:lvl w:ilvl="4" w:tentative="0">
      <w:start w:val="1"/>
      <w:numFmt w:val="decimal"/>
      <w:lvlText w:val="%1.%2.%3.%4.%5."/>
      <w:lvlJc w:val="left"/>
      <w:pPr>
        <w:ind w:left="2495" w:leftChars="0" w:hanging="895" w:firstLineChars="0"/>
      </w:pPr>
      <w:rPr>
        <w:rFonts w:hint="default"/>
      </w:rPr>
    </w:lvl>
    <w:lvl w:ilvl="5" w:tentative="0">
      <w:start w:val="1"/>
      <w:numFmt w:val="decimal"/>
      <w:lvlText w:val="%1.%2.%3.%4.%5.%6."/>
      <w:lvlJc w:val="left"/>
      <w:pPr>
        <w:ind w:left="3136" w:leftChars="0" w:hanging="1136" w:firstLineChars="0"/>
      </w:pPr>
      <w:rPr>
        <w:rFonts w:hint="default"/>
      </w:rPr>
    </w:lvl>
    <w:lvl w:ilvl="6" w:tentative="0">
      <w:start w:val="1"/>
      <w:numFmt w:val="decimal"/>
      <w:lvlText w:val="%1.%2.%3.%4.%5.%6.%7."/>
      <w:lvlJc w:val="left"/>
      <w:pPr>
        <w:ind w:left="3673" w:leftChars="0" w:hanging="1273" w:firstLineChars="0"/>
      </w:pPr>
      <w:rPr>
        <w:rFonts w:hint="default"/>
      </w:rPr>
    </w:lvl>
    <w:lvl w:ilvl="7" w:tentative="0">
      <w:start w:val="1"/>
      <w:numFmt w:val="decimal"/>
      <w:lvlText w:val="%1.%2.%3.%4.%5.%6.%7.%8."/>
      <w:lvlJc w:val="left"/>
      <w:pPr>
        <w:ind w:left="4218" w:leftChars="0" w:hanging="1418" w:firstLineChars="0"/>
      </w:pPr>
      <w:rPr>
        <w:rFonts w:hint="default"/>
      </w:rPr>
    </w:lvl>
    <w:lvl w:ilvl="8" w:tentative="0">
      <w:start w:val="1"/>
      <w:numFmt w:val="decimal"/>
      <w:lvlText w:val="%1.%2.%3.%4.%5.%6.%7.%8.%9."/>
      <w:lvlJc w:val="left"/>
      <w:pPr>
        <w:ind w:left="4648" w:leftChars="0" w:hanging="1448" w:firstLineChars="0"/>
      </w:pPr>
      <w:rPr>
        <w:rFonts w:hint="default"/>
      </w:rPr>
    </w:lvl>
  </w:abstractNum>
  <w:abstractNum w:abstractNumId="10">
    <w:nsid w:val="61459F7D"/>
    <w:multiLevelType w:val="multilevel"/>
    <w:tmpl w:val="61459F7D"/>
    <w:lvl w:ilvl="0" w:tentative="0">
      <w:start w:val="1"/>
      <w:numFmt w:val="none"/>
      <w:pStyle w:val="103"/>
      <w:suff w:val="nothing"/>
      <w:lvlText w:val="示例："/>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leftChars="0" w:firstLine="402" w:firstLineChars="0"/>
      </w:pPr>
      <w:rPr>
        <w:rFonts w:hint="eastAsia"/>
      </w:rPr>
    </w:lvl>
    <w:lvl w:ilvl="2" w:tentative="0">
      <w:start w:val="1"/>
      <w:numFmt w:val="chineseCounting"/>
      <w:suff w:val="nothing"/>
      <w:lvlText w:val="第%3条　"/>
      <w:lvlJc w:val="left"/>
      <w:pPr>
        <w:ind w:left="0" w:leftChars="0" w:firstLine="402" w:firstLineChars="0"/>
      </w:pPr>
      <w:rPr>
        <w:rFonts w:hint="eastAsia"/>
      </w:rPr>
    </w:lvl>
    <w:lvl w:ilvl="3" w:tentative="0">
      <w:start w:val="1"/>
      <w:numFmt w:val="chineseCounting"/>
      <w:suff w:val="nothing"/>
      <w:lvlText w:val="（%4）"/>
      <w:lvlJc w:val="left"/>
      <w:pPr>
        <w:ind w:left="0" w:leftChars="0" w:firstLine="402" w:firstLineChars="0"/>
      </w:pPr>
      <w:rPr>
        <w:rFonts w:hint="eastAsia"/>
      </w:rPr>
    </w:lvl>
    <w:lvl w:ilvl="4" w:tentative="0">
      <w:start w:val="1"/>
      <w:numFmt w:val="decimal"/>
      <w:suff w:val="nothing"/>
      <w:lvlText w:val="%5．"/>
      <w:lvlJc w:val="left"/>
      <w:pPr>
        <w:ind w:left="0" w:leftChars="0" w:firstLine="402" w:firstLineChars="0"/>
      </w:pPr>
      <w:rPr>
        <w:rFonts w:hint="eastAsia"/>
      </w:rPr>
    </w:lvl>
    <w:lvl w:ilvl="5" w:tentative="0">
      <w:start w:val="1"/>
      <w:numFmt w:val="decimal"/>
      <w:suff w:val="nothing"/>
      <w:lvlText w:val="（%6）"/>
      <w:lvlJc w:val="left"/>
      <w:pPr>
        <w:ind w:left="0" w:leftChars="0" w:firstLine="402" w:firstLineChars="0"/>
      </w:pPr>
      <w:rPr>
        <w:rFonts w:hint="eastAsia"/>
      </w:rPr>
    </w:lvl>
    <w:lvl w:ilvl="6" w:tentative="0">
      <w:start w:val="1"/>
      <w:numFmt w:val="decimalEnclosedCircleChinese"/>
      <w:suff w:val="nothing"/>
      <w:lvlText w:val="%7 "/>
      <w:lvlJc w:val="left"/>
      <w:pPr>
        <w:ind w:left="0" w:leftChars="0" w:firstLine="402" w:firstLineChars="0"/>
      </w:pPr>
      <w:rPr>
        <w:rFonts w:hint="eastAsia"/>
      </w:rPr>
    </w:lvl>
    <w:lvl w:ilvl="7" w:tentative="0">
      <w:start w:val="1"/>
      <w:numFmt w:val="decimal"/>
      <w:suff w:val="nothing"/>
      <w:lvlText w:val="%8）"/>
      <w:lvlJc w:val="left"/>
      <w:pPr>
        <w:ind w:left="0" w:leftChars="0" w:firstLine="402" w:firstLineChars="0"/>
      </w:pPr>
      <w:rPr>
        <w:rFonts w:hint="eastAsia"/>
      </w:rPr>
    </w:lvl>
    <w:lvl w:ilvl="8" w:tentative="0">
      <w:start w:val="1"/>
      <w:numFmt w:val="lowerLetter"/>
      <w:suff w:val="nothing"/>
      <w:lvlText w:val="%9．"/>
      <w:lvlJc w:val="left"/>
      <w:pPr>
        <w:ind w:left="0" w:leftChars="0" w:firstLine="402" w:firstLineChars="0"/>
      </w:pPr>
      <w:rPr>
        <w:rFonts w:hint="eastAsia"/>
      </w:rPr>
    </w:lvl>
  </w:abstractNum>
  <w:abstractNum w:abstractNumId="11">
    <w:nsid w:val="61459F89"/>
    <w:multiLevelType w:val="multilevel"/>
    <w:tmpl w:val="61459F89"/>
    <w:lvl w:ilvl="0" w:tentative="0">
      <w:start w:val="1"/>
      <w:numFmt w:val="decimal"/>
      <w:pStyle w:val="104"/>
      <w:suff w:val="nothing"/>
      <w:lvlText w:val="示例%1："/>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leftChars="0" w:firstLine="402" w:firstLineChars="0"/>
      </w:pPr>
      <w:rPr>
        <w:rFonts w:hint="eastAsia"/>
      </w:rPr>
    </w:lvl>
    <w:lvl w:ilvl="2" w:tentative="0">
      <w:start w:val="1"/>
      <w:numFmt w:val="chineseCounting"/>
      <w:suff w:val="nothing"/>
      <w:lvlText w:val="第%3条　"/>
      <w:lvlJc w:val="left"/>
      <w:pPr>
        <w:ind w:left="0" w:leftChars="0" w:firstLine="402" w:firstLineChars="0"/>
      </w:pPr>
      <w:rPr>
        <w:rFonts w:hint="eastAsia"/>
      </w:rPr>
    </w:lvl>
    <w:lvl w:ilvl="3" w:tentative="0">
      <w:start w:val="1"/>
      <w:numFmt w:val="chineseCounting"/>
      <w:suff w:val="nothing"/>
      <w:lvlText w:val="（%4）"/>
      <w:lvlJc w:val="left"/>
      <w:pPr>
        <w:ind w:left="0" w:leftChars="0" w:firstLine="402" w:firstLineChars="0"/>
      </w:pPr>
      <w:rPr>
        <w:rFonts w:hint="eastAsia"/>
      </w:rPr>
    </w:lvl>
    <w:lvl w:ilvl="4" w:tentative="0">
      <w:start w:val="1"/>
      <w:numFmt w:val="decimal"/>
      <w:suff w:val="nothing"/>
      <w:lvlText w:val="%5．"/>
      <w:lvlJc w:val="left"/>
      <w:pPr>
        <w:ind w:left="0" w:leftChars="0" w:firstLine="402" w:firstLineChars="0"/>
      </w:pPr>
      <w:rPr>
        <w:rFonts w:hint="eastAsia"/>
      </w:rPr>
    </w:lvl>
    <w:lvl w:ilvl="5" w:tentative="0">
      <w:start w:val="1"/>
      <w:numFmt w:val="decimal"/>
      <w:suff w:val="nothing"/>
      <w:lvlText w:val="（%6）"/>
      <w:lvlJc w:val="left"/>
      <w:pPr>
        <w:ind w:left="0" w:leftChars="0" w:firstLine="402" w:firstLineChars="0"/>
      </w:pPr>
      <w:rPr>
        <w:rFonts w:hint="eastAsia"/>
      </w:rPr>
    </w:lvl>
    <w:lvl w:ilvl="6" w:tentative="0">
      <w:start w:val="1"/>
      <w:numFmt w:val="decimalEnclosedCircleChinese"/>
      <w:suff w:val="nothing"/>
      <w:lvlText w:val="%7 "/>
      <w:lvlJc w:val="left"/>
      <w:pPr>
        <w:ind w:left="0" w:leftChars="0" w:firstLine="402" w:firstLineChars="0"/>
      </w:pPr>
      <w:rPr>
        <w:rFonts w:hint="eastAsia"/>
      </w:rPr>
    </w:lvl>
    <w:lvl w:ilvl="7" w:tentative="0">
      <w:start w:val="1"/>
      <w:numFmt w:val="decimal"/>
      <w:suff w:val="nothing"/>
      <w:lvlText w:val="%8）"/>
      <w:lvlJc w:val="left"/>
      <w:pPr>
        <w:ind w:left="0" w:leftChars="0" w:firstLine="402" w:firstLineChars="0"/>
      </w:pPr>
      <w:rPr>
        <w:rFonts w:hint="eastAsia"/>
      </w:rPr>
    </w:lvl>
    <w:lvl w:ilvl="8" w:tentative="0">
      <w:start w:val="1"/>
      <w:numFmt w:val="lowerLetter"/>
      <w:suff w:val="nothing"/>
      <w:lvlText w:val="%9．"/>
      <w:lvlJc w:val="left"/>
      <w:pPr>
        <w:ind w:left="0" w:leftChars="0" w:firstLine="402" w:firstLineChars="0"/>
      </w:pPr>
      <w:rPr>
        <w:rFonts w:hint="eastAsia"/>
      </w:rPr>
    </w:lvl>
  </w:abstractNum>
  <w:abstractNum w:abstractNumId="12">
    <w:nsid w:val="61459F94"/>
    <w:multiLevelType w:val="multilevel"/>
    <w:tmpl w:val="61459F94"/>
    <w:lvl w:ilvl="0" w:tentative="0">
      <w:start w:val="1"/>
      <w:numFmt w:val="none"/>
      <w:pStyle w:val="105"/>
      <w:suff w:val="nothing"/>
      <w:lvlText w:val="注："/>
      <w:lvlJc w:val="left"/>
      <w:pPr>
        <w:ind w:left="737" w:leftChars="0" w:hanging="374" w:firstLineChars="0"/>
      </w:pPr>
      <w:rPr>
        <w:rFonts w:hint="eastAsia" w:ascii="黑体" w:hAnsi="黑体" w:eastAsia="黑体" w:cs="黑体"/>
        <w:sz w:val="18"/>
      </w:rPr>
    </w:lvl>
    <w:lvl w:ilvl="1" w:tentative="0">
      <w:start w:val="1"/>
      <w:numFmt w:val="chineseCounting"/>
      <w:suff w:val="nothing"/>
      <w:lvlText w:val="第%2节　"/>
      <w:lvlJc w:val="left"/>
      <w:pPr>
        <w:ind w:left="0" w:leftChars="0" w:firstLine="402" w:firstLineChars="0"/>
      </w:pPr>
      <w:rPr>
        <w:rFonts w:hint="eastAsia"/>
      </w:rPr>
    </w:lvl>
    <w:lvl w:ilvl="2" w:tentative="0">
      <w:start w:val="1"/>
      <w:numFmt w:val="chineseCounting"/>
      <w:suff w:val="nothing"/>
      <w:lvlText w:val="第%3条　"/>
      <w:lvlJc w:val="left"/>
      <w:pPr>
        <w:ind w:left="0" w:leftChars="0" w:firstLine="402" w:firstLineChars="0"/>
      </w:pPr>
      <w:rPr>
        <w:rFonts w:hint="eastAsia"/>
      </w:rPr>
    </w:lvl>
    <w:lvl w:ilvl="3" w:tentative="0">
      <w:start w:val="1"/>
      <w:numFmt w:val="chineseCounting"/>
      <w:suff w:val="nothing"/>
      <w:lvlText w:val="（%4）"/>
      <w:lvlJc w:val="left"/>
      <w:pPr>
        <w:ind w:left="0" w:leftChars="0" w:firstLine="402" w:firstLineChars="0"/>
      </w:pPr>
      <w:rPr>
        <w:rFonts w:hint="eastAsia"/>
      </w:rPr>
    </w:lvl>
    <w:lvl w:ilvl="4" w:tentative="0">
      <w:start w:val="1"/>
      <w:numFmt w:val="decimal"/>
      <w:suff w:val="nothing"/>
      <w:lvlText w:val="%5．"/>
      <w:lvlJc w:val="left"/>
      <w:pPr>
        <w:ind w:left="0" w:leftChars="0" w:firstLine="402" w:firstLineChars="0"/>
      </w:pPr>
      <w:rPr>
        <w:rFonts w:hint="eastAsia"/>
      </w:rPr>
    </w:lvl>
    <w:lvl w:ilvl="5" w:tentative="0">
      <w:start w:val="1"/>
      <w:numFmt w:val="decimal"/>
      <w:suff w:val="nothing"/>
      <w:lvlText w:val="（%6）"/>
      <w:lvlJc w:val="left"/>
      <w:pPr>
        <w:ind w:left="0" w:leftChars="0" w:firstLine="402" w:firstLineChars="0"/>
      </w:pPr>
      <w:rPr>
        <w:rFonts w:hint="eastAsia"/>
      </w:rPr>
    </w:lvl>
    <w:lvl w:ilvl="6" w:tentative="0">
      <w:start w:val="1"/>
      <w:numFmt w:val="decimalEnclosedCircleChinese"/>
      <w:suff w:val="nothing"/>
      <w:lvlText w:val="%7 "/>
      <w:lvlJc w:val="left"/>
      <w:pPr>
        <w:ind w:left="0" w:leftChars="0" w:firstLine="402" w:firstLineChars="0"/>
      </w:pPr>
      <w:rPr>
        <w:rFonts w:hint="eastAsia"/>
      </w:rPr>
    </w:lvl>
    <w:lvl w:ilvl="7" w:tentative="0">
      <w:start w:val="1"/>
      <w:numFmt w:val="decimal"/>
      <w:suff w:val="nothing"/>
      <w:lvlText w:val="%8）"/>
      <w:lvlJc w:val="left"/>
      <w:pPr>
        <w:ind w:left="0" w:leftChars="0" w:firstLine="402" w:firstLineChars="0"/>
      </w:pPr>
      <w:rPr>
        <w:rFonts w:hint="eastAsia"/>
      </w:rPr>
    </w:lvl>
    <w:lvl w:ilvl="8" w:tentative="0">
      <w:start w:val="1"/>
      <w:numFmt w:val="lowerLetter"/>
      <w:suff w:val="nothing"/>
      <w:lvlText w:val="%9．"/>
      <w:lvlJc w:val="left"/>
      <w:pPr>
        <w:ind w:left="0" w:leftChars="0" w:firstLine="402" w:firstLineChars="0"/>
      </w:pPr>
      <w:rPr>
        <w:rFonts w:hint="eastAsia"/>
      </w:rPr>
    </w:lvl>
  </w:abstractNum>
  <w:abstractNum w:abstractNumId="13">
    <w:nsid w:val="61459F9F"/>
    <w:multiLevelType w:val="multilevel"/>
    <w:tmpl w:val="61459F9F"/>
    <w:lvl w:ilvl="0" w:tentative="0">
      <w:start w:val="1"/>
      <w:numFmt w:val="decimal"/>
      <w:pStyle w:val="106"/>
      <w:suff w:val="nothing"/>
      <w:lvlText w:val="注%1："/>
      <w:lvlJc w:val="left"/>
      <w:pPr>
        <w:ind w:left="811" w:leftChars="0" w:hanging="448" w:firstLineChars="0"/>
      </w:pPr>
      <w:rPr>
        <w:rFonts w:hint="eastAsia" w:ascii="黑体" w:hAnsi="黑体" w:eastAsia="黑体" w:cs="黑体"/>
        <w:sz w:val="18"/>
      </w:rPr>
    </w:lvl>
    <w:lvl w:ilvl="1" w:tentative="0">
      <w:start w:val="1"/>
      <w:numFmt w:val="chineseCounting"/>
      <w:suff w:val="nothing"/>
      <w:lvlText w:val="第%2节　"/>
      <w:lvlJc w:val="left"/>
      <w:pPr>
        <w:ind w:left="0" w:leftChars="0" w:firstLine="402" w:firstLineChars="0"/>
      </w:pPr>
      <w:rPr>
        <w:rFonts w:hint="eastAsia"/>
      </w:rPr>
    </w:lvl>
    <w:lvl w:ilvl="2" w:tentative="0">
      <w:start w:val="1"/>
      <w:numFmt w:val="chineseCounting"/>
      <w:suff w:val="nothing"/>
      <w:lvlText w:val="第%3条　"/>
      <w:lvlJc w:val="left"/>
      <w:pPr>
        <w:ind w:left="0" w:leftChars="0" w:firstLine="402" w:firstLineChars="0"/>
      </w:pPr>
      <w:rPr>
        <w:rFonts w:hint="eastAsia"/>
      </w:rPr>
    </w:lvl>
    <w:lvl w:ilvl="3" w:tentative="0">
      <w:start w:val="1"/>
      <w:numFmt w:val="chineseCounting"/>
      <w:suff w:val="nothing"/>
      <w:lvlText w:val="（%4）"/>
      <w:lvlJc w:val="left"/>
      <w:pPr>
        <w:ind w:left="0" w:leftChars="0" w:firstLine="402" w:firstLineChars="0"/>
      </w:pPr>
      <w:rPr>
        <w:rFonts w:hint="eastAsia"/>
      </w:rPr>
    </w:lvl>
    <w:lvl w:ilvl="4" w:tentative="0">
      <w:start w:val="1"/>
      <w:numFmt w:val="decimal"/>
      <w:suff w:val="nothing"/>
      <w:lvlText w:val="%5．"/>
      <w:lvlJc w:val="left"/>
      <w:pPr>
        <w:ind w:left="0" w:leftChars="0" w:firstLine="402" w:firstLineChars="0"/>
      </w:pPr>
      <w:rPr>
        <w:rFonts w:hint="eastAsia"/>
      </w:rPr>
    </w:lvl>
    <w:lvl w:ilvl="5" w:tentative="0">
      <w:start w:val="1"/>
      <w:numFmt w:val="decimal"/>
      <w:suff w:val="nothing"/>
      <w:lvlText w:val="（%6）"/>
      <w:lvlJc w:val="left"/>
      <w:pPr>
        <w:ind w:left="0" w:leftChars="0" w:firstLine="402" w:firstLineChars="0"/>
      </w:pPr>
      <w:rPr>
        <w:rFonts w:hint="eastAsia"/>
      </w:rPr>
    </w:lvl>
    <w:lvl w:ilvl="6" w:tentative="0">
      <w:start w:val="1"/>
      <w:numFmt w:val="decimalEnclosedCircleChinese"/>
      <w:suff w:val="nothing"/>
      <w:lvlText w:val="%7 "/>
      <w:lvlJc w:val="left"/>
      <w:pPr>
        <w:ind w:left="0" w:leftChars="0" w:firstLine="402" w:firstLineChars="0"/>
      </w:pPr>
      <w:rPr>
        <w:rFonts w:hint="eastAsia"/>
      </w:rPr>
    </w:lvl>
    <w:lvl w:ilvl="7" w:tentative="0">
      <w:start w:val="1"/>
      <w:numFmt w:val="decimal"/>
      <w:suff w:val="nothing"/>
      <w:lvlText w:val="%8）"/>
      <w:lvlJc w:val="left"/>
      <w:pPr>
        <w:ind w:left="0" w:leftChars="0" w:firstLine="402" w:firstLineChars="0"/>
      </w:pPr>
      <w:rPr>
        <w:rFonts w:hint="eastAsia"/>
      </w:rPr>
    </w:lvl>
    <w:lvl w:ilvl="8" w:tentative="0">
      <w:start w:val="1"/>
      <w:numFmt w:val="lowerLetter"/>
      <w:suff w:val="nothing"/>
      <w:lvlText w:val="%9．"/>
      <w:lvlJc w:val="left"/>
      <w:pPr>
        <w:ind w:left="0" w:leftChars="0" w:firstLine="402" w:firstLineChars="0"/>
      </w:pPr>
      <w:rPr>
        <w:rFonts w:hint="eastAsia"/>
      </w:rPr>
    </w:lvl>
  </w:abstractNum>
  <w:abstractNum w:abstractNumId="14">
    <w:nsid w:val="61459FAA"/>
    <w:multiLevelType w:val="multilevel"/>
    <w:tmpl w:val="61459FAA"/>
    <w:lvl w:ilvl="0" w:tentative="0">
      <w:start w:val="1"/>
      <w:numFmt w:val="decimal"/>
      <w:pStyle w:val="16"/>
      <w:lvlText w:val="%1)"/>
      <w:lvlJc w:val="left"/>
      <w:pPr>
        <w:tabs>
          <w:tab w:val="left" w:pos="0"/>
        </w:tabs>
        <w:ind w:left="720" w:leftChars="0" w:hanging="357" w:firstLineChars="0"/>
      </w:pPr>
      <w:rPr>
        <w:rFonts w:hint="eastAsia" w:ascii="宋体" w:hAnsi="宋体" w:eastAsia="宋体" w:cs="宋体"/>
        <w:sz w:val="15"/>
      </w:rPr>
    </w:lvl>
    <w:lvl w:ilvl="1" w:tentative="0">
      <w:start w:val="1"/>
      <w:numFmt w:val="chineseCounting"/>
      <w:suff w:val="nothing"/>
      <w:lvlText w:val="第%2节　"/>
      <w:lvlJc w:val="left"/>
      <w:pPr>
        <w:ind w:left="0" w:leftChars="0" w:firstLine="402" w:firstLineChars="0"/>
      </w:pPr>
      <w:rPr>
        <w:rFonts w:hint="eastAsia"/>
      </w:rPr>
    </w:lvl>
    <w:lvl w:ilvl="2" w:tentative="0">
      <w:start w:val="1"/>
      <w:numFmt w:val="chineseCounting"/>
      <w:suff w:val="nothing"/>
      <w:lvlText w:val="第%3条　"/>
      <w:lvlJc w:val="left"/>
      <w:pPr>
        <w:ind w:left="0" w:leftChars="0" w:firstLine="402" w:firstLineChars="0"/>
      </w:pPr>
      <w:rPr>
        <w:rFonts w:hint="eastAsia"/>
      </w:rPr>
    </w:lvl>
    <w:lvl w:ilvl="3" w:tentative="0">
      <w:start w:val="1"/>
      <w:numFmt w:val="chineseCounting"/>
      <w:suff w:val="nothing"/>
      <w:lvlText w:val="（%4）"/>
      <w:lvlJc w:val="left"/>
      <w:pPr>
        <w:ind w:left="0" w:leftChars="0" w:firstLine="402" w:firstLineChars="0"/>
      </w:pPr>
      <w:rPr>
        <w:rFonts w:hint="eastAsia"/>
      </w:rPr>
    </w:lvl>
    <w:lvl w:ilvl="4" w:tentative="0">
      <w:start w:val="1"/>
      <w:numFmt w:val="decimal"/>
      <w:suff w:val="nothing"/>
      <w:lvlText w:val="%5．"/>
      <w:lvlJc w:val="left"/>
      <w:pPr>
        <w:ind w:left="0" w:leftChars="0" w:firstLine="402" w:firstLineChars="0"/>
      </w:pPr>
      <w:rPr>
        <w:rFonts w:hint="eastAsia"/>
      </w:rPr>
    </w:lvl>
    <w:lvl w:ilvl="5" w:tentative="0">
      <w:start w:val="1"/>
      <w:numFmt w:val="decimal"/>
      <w:suff w:val="nothing"/>
      <w:lvlText w:val="（%6）"/>
      <w:lvlJc w:val="left"/>
      <w:pPr>
        <w:ind w:left="0" w:leftChars="0" w:firstLine="402" w:firstLineChars="0"/>
      </w:pPr>
      <w:rPr>
        <w:rFonts w:hint="eastAsia"/>
      </w:rPr>
    </w:lvl>
    <w:lvl w:ilvl="6" w:tentative="0">
      <w:start w:val="1"/>
      <w:numFmt w:val="decimalEnclosedCircleChinese"/>
      <w:suff w:val="nothing"/>
      <w:lvlText w:val="%7 "/>
      <w:lvlJc w:val="left"/>
      <w:pPr>
        <w:ind w:left="0" w:leftChars="0" w:firstLine="402" w:firstLineChars="0"/>
      </w:pPr>
      <w:rPr>
        <w:rFonts w:hint="eastAsia"/>
      </w:rPr>
    </w:lvl>
    <w:lvl w:ilvl="7" w:tentative="0">
      <w:start w:val="1"/>
      <w:numFmt w:val="decimal"/>
      <w:suff w:val="nothing"/>
      <w:lvlText w:val="%8）"/>
      <w:lvlJc w:val="left"/>
      <w:pPr>
        <w:ind w:left="0" w:leftChars="0" w:firstLine="402" w:firstLineChars="0"/>
      </w:pPr>
      <w:rPr>
        <w:rFonts w:hint="eastAsia"/>
      </w:rPr>
    </w:lvl>
    <w:lvl w:ilvl="8" w:tentative="0">
      <w:start w:val="1"/>
      <w:numFmt w:val="lowerLetter"/>
      <w:suff w:val="nothing"/>
      <w:lvlText w:val="%9．"/>
      <w:lvlJc w:val="left"/>
      <w:pPr>
        <w:ind w:left="0" w:leftChars="0" w:firstLine="402" w:firstLineChars="0"/>
      </w:pPr>
      <w:rPr>
        <w:rFonts w:hint="eastAsia"/>
      </w:rPr>
    </w:lvl>
  </w:abstractNum>
  <w:abstractNum w:abstractNumId="15">
    <w:nsid w:val="61459FB5"/>
    <w:multiLevelType w:val="multilevel"/>
    <w:tmpl w:val="61459FB5"/>
    <w:lvl w:ilvl="0" w:tentative="0">
      <w:start w:val="1"/>
      <w:numFmt w:val="lowerLetter"/>
      <w:pStyle w:val="107"/>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第%2节　"/>
      <w:lvlJc w:val="left"/>
      <w:pPr>
        <w:ind w:left="0" w:leftChars="0" w:firstLine="402" w:firstLineChars="0"/>
      </w:pPr>
      <w:rPr>
        <w:rFonts w:hint="eastAsia"/>
      </w:rPr>
    </w:lvl>
    <w:lvl w:ilvl="2" w:tentative="0">
      <w:start w:val="1"/>
      <w:numFmt w:val="chineseCounting"/>
      <w:suff w:val="nothing"/>
      <w:lvlText w:val="第%3条　"/>
      <w:lvlJc w:val="left"/>
      <w:pPr>
        <w:ind w:left="0" w:leftChars="0" w:firstLine="402" w:firstLineChars="0"/>
      </w:pPr>
      <w:rPr>
        <w:rFonts w:hint="eastAsia"/>
      </w:rPr>
    </w:lvl>
    <w:lvl w:ilvl="3" w:tentative="0">
      <w:start w:val="1"/>
      <w:numFmt w:val="chineseCounting"/>
      <w:suff w:val="nothing"/>
      <w:lvlText w:val="（%4）"/>
      <w:lvlJc w:val="left"/>
      <w:pPr>
        <w:ind w:left="0" w:leftChars="0" w:firstLine="402" w:firstLineChars="0"/>
      </w:pPr>
      <w:rPr>
        <w:rFonts w:hint="eastAsia"/>
      </w:rPr>
    </w:lvl>
    <w:lvl w:ilvl="4" w:tentative="0">
      <w:start w:val="1"/>
      <w:numFmt w:val="decimal"/>
      <w:suff w:val="nothing"/>
      <w:lvlText w:val="%5．"/>
      <w:lvlJc w:val="left"/>
      <w:pPr>
        <w:ind w:left="0" w:leftChars="0" w:firstLine="402" w:firstLineChars="0"/>
      </w:pPr>
      <w:rPr>
        <w:rFonts w:hint="eastAsia"/>
      </w:rPr>
    </w:lvl>
    <w:lvl w:ilvl="5" w:tentative="0">
      <w:start w:val="1"/>
      <w:numFmt w:val="decimal"/>
      <w:suff w:val="nothing"/>
      <w:lvlText w:val="（%6）"/>
      <w:lvlJc w:val="left"/>
      <w:pPr>
        <w:ind w:left="0" w:leftChars="0" w:firstLine="402" w:firstLineChars="0"/>
      </w:pPr>
      <w:rPr>
        <w:rFonts w:hint="eastAsia"/>
      </w:rPr>
    </w:lvl>
    <w:lvl w:ilvl="6" w:tentative="0">
      <w:start w:val="1"/>
      <w:numFmt w:val="decimalEnclosedCircleChinese"/>
      <w:suff w:val="nothing"/>
      <w:lvlText w:val="%7 "/>
      <w:lvlJc w:val="left"/>
      <w:pPr>
        <w:ind w:left="0" w:leftChars="0" w:firstLine="402" w:firstLineChars="0"/>
      </w:pPr>
      <w:rPr>
        <w:rFonts w:hint="eastAsia"/>
      </w:rPr>
    </w:lvl>
    <w:lvl w:ilvl="7" w:tentative="0">
      <w:start w:val="1"/>
      <w:numFmt w:val="decimal"/>
      <w:suff w:val="nothing"/>
      <w:lvlText w:val="%8）"/>
      <w:lvlJc w:val="left"/>
      <w:pPr>
        <w:ind w:left="0" w:leftChars="0" w:firstLine="402" w:firstLineChars="0"/>
      </w:pPr>
      <w:rPr>
        <w:rFonts w:hint="eastAsia"/>
      </w:rPr>
    </w:lvl>
    <w:lvl w:ilvl="8" w:tentative="0">
      <w:start w:val="1"/>
      <w:numFmt w:val="lowerLetter"/>
      <w:suff w:val="nothing"/>
      <w:lvlText w:val="%9．"/>
      <w:lvlJc w:val="left"/>
      <w:pPr>
        <w:ind w:left="0" w:leftChars="0" w:firstLine="402" w:firstLineChars="0"/>
      </w:pPr>
      <w:rPr>
        <w:rFonts w:hint="eastAsia"/>
      </w:rPr>
    </w:lvl>
  </w:abstractNum>
  <w:abstractNum w:abstractNumId="16">
    <w:nsid w:val="61459FC0"/>
    <w:multiLevelType w:val="multilevel"/>
    <w:tmpl w:val="61459FC0"/>
    <w:lvl w:ilvl="0" w:tentative="0">
      <w:start w:val="1"/>
      <w:numFmt w:val="decimal"/>
      <w:pStyle w:val="112"/>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第%2节　"/>
      <w:lvlJc w:val="left"/>
      <w:pPr>
        <w:ind w:left="0" w:leftChars="0" w:firstLine="402" w:firstLineChars="0"/>
      </w:pPr>
      <w:rPr>
        <w:rFonts w:hint="eastAsia"/>
      </w:rPr>
    </w:lvl>
    <w:lvl w:ilvl="2" w:tentative="0">
      <w:start w:val="1"/>
      <w:numFmt w:val="chineseCounting"/>
      <w:suff w:val="nothing"/>
      <w:lvlText w:val="第%3条　"/>
      <w:lvlJc w:val="left"/>
      <w:pPr>
        <w:ind w:left="0" w:leftChars="0" w:firstLine="402" w:firstLineChars="0"/>
      </w:pPr>
      <w:rPr>
        <w:rFonts w:hint="eastAsia"/>
      </w:rPr>
    </w:lvl>
    <w:lvl w:ilvl="3" w:tentative="0">
      <w:start w:val="1"/>
      <w:numFmt w:val="chineseCounting"/>
      <w:suff w:val="nothing"/>
      <w:lvlText w:val="（%4）"/>
      <w:lvlJc w:val="left"/>
      <w:pPr>
        <w:ind w:left="0" w:leftChars="0" w:firstLine="402" w:firstLineChars="0"/>
      </w:pPr>
      <w:rPr>
        <w:rFonts w:hint="eastAsia"/>
      </w:rPr>
    </w:lvl>
    <w:lvl w:ilvl="4" w:tentative="0">
      <w:start w:val="1"/>
      <w:numFmt w:val="decimal"/>
      <w:suff w:val="nothing"/>
      <w:lvlText w:val="%5．"/>
      <w:lvlJc w:val="left"/>
      <w:pPr>
        <w:ind w:left="0" w:leftChars="0" w:firstLine="402" w:firstLineChars="0"/>
      </w:pPr>
      <w:rPr>
        <w:rFonts w:hint="eastAsia"/>
      </w:rPr>
    </w:lvl>
    <w:lvl w:ilvl="5" w:tentative="0">
      <w:start w:val="1"/>
      <w:numFmt w:val="decimal"/>
      <w:suff w:val="nothing"/>
      <w:lvlText w:val="（%6）"/>
      <w:lvlJc w:val="left"/>
      <w:pPr>
        <w:ind w:left="0" w:leftChars="0" w:firstLine="402" w:firstLineChars="0"/>
      </w:pPr>
      <w:rPr>
        <w:rFonts w:hint="eastAsia"/>
      </w:rPr>
    </w:lvl>
    <w:lvl w:ilvl="6" w:tentative="0">
      <w:start w:val="1"/>
      <w:numFmt w:val="decimalEnclosedCircleChinese"/>
      <w:suff w:val="nothing"/>
      <w:lvlText w:val="%7 "/>
      <w:lvlJc w:val="left"/>
      <w:pPr>
        <w:ind w:left="0" w:leftChars="0" w:firstLine="402" w:firstLineChars="0"/>
      </w:pPr>
      <w:rPr>
        <w:rFonts w:hint="eastAsia"/>
      </w:rPr>
    </w:lvl>
    <w:lvl w:ilvl="7" w:tentative="0">
      <w:start w:val="1"/>
      <w:numFmt w:val="decimal"/>
      <w:suff w:val="nothing"/>
      <w:lvlText w:val="%8）"/>
      <w:lvlJc w:val="left"/>
      <w:pPr>
        <w:ind w:left="0" w:leftChars="0" w:firstLine="402" w:firstLineChars="0"/>
      </w:pPr>
      <w:rPr>
        <w:rFonts w:hint="eastAsia"/>
      </w:rPr>
    </w:lvl>
    <w:lvl w:ilvl="8" w:tentative="0">
      <w:start w:val="1"/>
      <w:numFmt w:val="lowerLetter"/>
      <w:suff w:val="nothing"/>
      <w:lvlText w:val="%9．"/>
      <w:lvlJc w:val="left"/>
      <w:pPr>
        <w:ind w:left="0" w:leftChars="0" w:firstLine="402" w:firstLineChars="0"/>
      </w:pPr>
      <w:rPr>
        <w:rFonts w:hint="eastAsia"/>
      </w:rPr>
    </w:lvl>
  </w:abstractNum>
  <w:abstractNum w:abstractNumId="17">
    <w:nsid w:val="61459FCB"/>
    <w:multiLevelType w:val="multilevel"/>
    <w:tmpl w:val="61459FCB"/>
    <w:lvl w:ilvl="0" w:tentative="0">
      <w:start w:val="1"/>
      <w:numFmt w:val="decimal"/>
      <w:pStyle w:val="113"/>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第%2节　"/>
      <w:lvlJc w:val="left"/>
      <w:pPr>
        <w:ind w:left="0" w:leftChars="0" w:firstLine="402" w:firstLineChars="0"/>
      </w:pPr>
      <w:rPr>
        <w:rFonts w:hint="eastAsia"/>
      </w:rPr>
    </w:lvl>
    <w:lvl w:ilvl="2" w:tentative="0">
      <w:start w:val="1"/>
      <w:numFmt w:val="chineseCounting"/>
      <w:suff w:val="nothing"/>
      <w:lvlText w:val="第%3条　"/>
      <w:lvlJc w:val="left"/>
      <w:pPr>
        <w:ind w:left="0" w:leftChars="0" w:firstLine="402" w:firstLineChars="0"/>
      </w:pPr>
      <w:rPr>
        <w:rFonts w:hint="eastAsia"/>
      </w:rPr>
    </w:lvl>
    <w:lvl w:ilvl="3" w:tentative="0">
      <w:start w:val="1"/>
      <w:numFmt w:val="chineseCounting"/>
      <w:suff w:val="nothing"/>
      <w:lvlText w:val="（%4）"/>
      <w:lvlJc w:val="left"/>
      <w:pPr>
        <w:ind w:left="0" w:leftChars="0" w:firstLine="402" w:firstLineChars="0"/>
      </w:pPr>
      <w:rPr>
        <w:rFonts w:hint="eastAsia"/>
      </w:rPr>
    </w:lvl>
    <w:lvl w:ilvl="4" w:tentative="0">
      <w:start w:val="1"/>
      <w:numFmt w:val="decimal"/>
      <w:suff w:val="nothing"/>
      <w:lvlText w:val="%5．"/>
      <w:lvlJc w:val="left"/>
      <w:pPr>
        <w:ind w:left="0" w:leftChars="0" w:firstLine="402" w:firstLineChars="0"/>
      </w:pPr>
      <w:rPr>
        <w:rFonts w:hint="eastAsia"/>
      </w:rPr>
    </w:lvl>
    <w:lvl w:ilvl="5" w:tentative="0">
      <w:start w:val="1"/>
      <w:numFmt w:val="decimal"/>
      <w:suff w:val="nothing"/>
      <w:lvlText w:val="（%6）"/>
      <w:lvlJc w:val="left"/>
      <w:pPr>
        <w:ind w:left="0" w:leftChars="0" w:firstLine="402" w:firstLineChars="0"/>
      </w:pPr>
      <w:rPr>
        <w:rFonts w:hint="eastAsia"/>
      </w:rPr>
    </w:lvl>
    <w:lvl w:ilvl="6" w:tentative="0">
      <w:start w:val="1"/>
      <w:numFmt w:val="decimalEnclosedCircleChinese"/>
      <w:suff w:val="nothing"/>
      <w:lvlText w:val="%7 "/>
      <w:lvlJc w:val="left"/>
      <w:pPr>
        <w:ind w:left="0" w:leftChars="0" w:firstLine="402" w:firstLineChars="0"/>
      </w:pPr>
      <w:rPr>
        <w:rFonts w:hint="eastAsia"/>
      </w:rPr>
    </w:lvl>
    <w:lvl w:ilvl="7" w:tentative="0">
      <w:start w:val="1"/>
      <w:numFmt w:val="decimal"/>
      <w:suff w:val="nothing"/>
      <w:lvlText w:val="%8）"/>
      <w:lvlJc w:val="left"/>
      <w:pPr>
        <w:ind w:left="0" w:leftChars="0" w:firstLine="402" w:firstLineChars="0"/>
      </w:pPr>
      <w:rPr>
        <w:rFonts w:hint="eastAsia"/>
      </w:rPr>
    </w:lvl>
    <w:lvl w:ilvl="8" w:tentative="0">
      <w:start w:val="1"/>
      <w:numFmt w:val="lowerLetter"/>
      <w:suff w:val="nothing"/>
      <w:lvlText w:val="%9．"/>
      <w:lvlJc w:val="left"/>
      <w:pPr>
        <w:ind w:left="0" w:leftChars="0" w:firstLine="402" w:firstLineChars="0"/>
      </w:pPr>
      <w:rPr>
        <w:rFonts w:hint="eastAsia"/>
      </w:rPr>
    </w:lvl>
  </w:abstractNum>
  <w:abstractNum w:abstractNumId="18">
    <w:nsid w:val="61459FD6"/>
    <w:multiLevelType w:val="multilevel"/>
    <w:tmpl w:val="61459FD6"/>
    <w:lvl w:ilvl="0" w:tentative="0">
      <w:start w:val="1"/>
      <w:numFmt w:val="decimal"/>
      <w:pStyle w:val="121"/>
      <w:suff w:val="nothing"/>
      <w:lvlText w:val="[%1]  "/>
      <w:lvlJc w:val="left"/>
      <w:pPr>
        <w:tabs>
          <w:tab w:val="left" w:pos="425"/>
        </w:tabs>
        <w:ind w:left="0" w:leftChars="0" w:firstLine="363" w:firstLineChars="0"/>
      </w:pPr>
      <w:rPr>
        <w:rFonts w:hint="default" w:ascii="黑体" w:hAnsi="黑体" w:eastAsia="黑体" w:cs="黑体"/>
        <w:sz w:val="18"/>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7"/>
  </w:num>
  <w:num w:numId="2">
    <w:abstractNumId w:val="8"/>
  </w:num>
  <w:num w:numId="3">
    <w:abstractNumId w:val="14"/>
  </w:num>
  <w:num w:numId="4">
    <w:abstractNumId w:val="4"/>
  </w:num>
  <w:num w:numId="5">
    <w:abstractNumId w:val="2"/>
  </w:num>
  <w:num w:numId="6">
    <w:abstractNumId w:val="3"/>
  </w:num>
  <w:num w:numId="7">
    <w:abstractNumId w:val="5"/>
  </w:num>
  <w:num w:numId="8">
    <w:abstractNumId w:val="6"/>
  </w:num>
  <w:num w:numId="9">
    <w:abstractNumId w:val="0"/>
  </w:num>
  <w:num w:numId="10">
    <w:abstractNumId w:val="9"/>
  </w:num>
  <w:num w:numId="11">
    <w:abstractNumId w:val="1"/>
  </w:num>
  <w:num w:numId="12">
    <w:abstractNumId w:val="10"/>
  </w:num>
  <w:num w:numId="13">
    <w:abstractNumId w:val="11"/>
  </w:num>
  <w:num w:numId="14">
    <w:abstractNumId w:val="12"/>
  </w:num>
  <w:num w:numId="15">
    <w:abstractNumId w:val="13"/>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22959"/>
    <w:rsid w:val="00391430"/>
    <w:rsid w:val="00452D9A"/>
    <w:rsid w:val="004A4C41"/>
    <w:rsid w:val="00C87544"/>
    <w:rsid w:val="00D27FD4"/>
    <w:rsid w:val="02296436"/>
    <w:rsid w:val="022C113A"/>
    <w:rsid w:val="0252396A"/>
    <w:rsid w:val="025D3A73"/>
    <w:rsid w:val="02770932"/>
    <w:rsid w:val="0343400E"/>
    <w:rsid w:val="035C0ADD"/>
    <w:rsid w:val="036B7D9A"/>
    <w:rsid w:val="03C40132"/>
    <w:rsid w:val="03CB16E0"/>
    <w:rsid w:val="040C480A"/>
    <w:rsid w:val="0425137B"/>
    <w:rsid w:val="04667C45"/>
    <w:rsid w:val="04870A8C"/>
    <w:rsid w:val="051D20EE"/>
    <w:rsid w:val="057913D2"/>
    <w:rsid w:val="058802F3"/>
    <w:rsid w:val="058D4624"/>
    <w:rsid w:val="05940B0A"/>
    <w:rsid w:val="05AD2A2A"/>
    <w:rsid w:val="06014EBB"/>
    <w:rsid w:val="062070D8"/>
    <w:rsid w:val="06690788"/>
    <w:rsid w:val="06751058"/>
    <w:rsid w:val="069221D9"/>
    <w:rsid w:val="06984F3B"/>
    <w:rsid w:val="06DA2C46"/>
    <w:rsid w:val="071202B2"/>
    <w:rsid w:val="07164C6F"/>
    <w:rsid w:val="072D7E5A"/>
    <w:rsid w:val="074D76E5"/>
    <w:rsid w:val="07807A5E"/>
    <w:rsid w:val="07B9209F"/>
    <w:rsid w:val="08007571"/>
    <w:rsid w:val="08974FCF"/>
    <w:rsid w:val="08CD69B5"/>
    <w:rsid w:val="09B43B8D"/>
    <w:rsid w:val="0A313E6A"/>
    <w:rsid w:val="0A460600"/>
    <w:rsid w:val="0A790554"/>
    <w:rsid w:val="0A8C4EEA"/>
    <w:rsid w:val="0C1679F7"/>
    <w:rsid w:val="0C597956"/>
    <w:rsid w:val="0CFD0C0B"/>
    <w:rsid w:val="0D2B4AE0"/>
    <w:rsid w:val="0D7F66D0"/>
    <w:rsid w:val="0DC60BFD"/>
    <w:rsid w:val="0E433B5E"/>
    <w:rsid w:val="0F250CA9"/>
    <w:rsid w:val="0F3349EB"/>
    <w:rsid w:val="0F9F38E0"/>
    <w:rsid w:val="0FB041E0"/>
    <w:rsid w:val="0FB21943"/>
    <w:rsid w:val="0FC47658"/>
    <w:rsid w:val="0FDD4DEA"/>
    <w:rsid w:val="0FE52D76"/>
    <w:rsid w:val="0FEE4D6A"/>
    <w:rsid w:val="103B5B63"/>
    <w:rsid w:val="10B7637A"/>
    <w:rsid w:val="10DE4A96"/>
    <w:rsid w:val="11033F1C"/>
    <w:rsid w:val="110C1B1B"/>
    <w:rsid w:val="111E6A97"/>
    <w:rsid w:val="113603B9"/>
    <w:rsid w:val="11D10AA4"/>
    <w:rsid w:val="11DA613E"/>
    <w:rsid w:val="122F69D0"/>
    <w:rsid w:val="12633617"/>
    <w:rsid w:val="12A321BA"/>
    <w:rsid w:val="12C92EEA"/>
    <w:rsid w:val="14115589"/>
    <w:rsid w:val="142818EA"/>
    <w:rsid w:val="14AB4429"/>
    <w:rsid w:val="14C11E5C"/>
    <w:rsid w:val="14DD435B"/>
    <w:rsid w:val="150E3002"/>
    <w:rsid w:val="151D213A"/>
    <w:rsid w:val="158E1337"/>
    <w:rsid w:val="15D35BFF"/>
    <w:rsid w:val="15D529AA"/>
    <w:rsid w:val="160135A2"/>
    <w:rsid w:val="160207EB"/>
    <w:rsid w:val="160A4600"/>
    <w:rsid w:val="16B37E24"/>
    <w:rsid w:val="16CA31C9"/>
    <w:rsid w:val="17051305"/>
    <w:rsid w:val="171612A7"/>
    <w:rsid w:val="17316AA9"/>
    <w:rsid w:val="1748471D"/>
    <w:rsid w:val="17A25219"/>
    <w:rsid w:val="17DD7900"/>
    <w:rsid w:val="18122002"/>
    <w:rsid w:val="1820383E"/>
    <w:rsid w:val="18F67005"/>
    <w:rsid w:val="1906715B"/>
    <w:rsid w:val="1915295A"/>
    <w:rsid w:val="193649E6"/>
    <w:rsid w:val="1942526E"/>
    <w:rsid w:val="196E090C"/>
    <w:rsid w:val="19FE1437"/>
    <w:rsid w:val="1A2F2C11"/>
    <w:rsid w:val="1A401673"/>
    <w:rsid w:val="1A7A5415"/>
    <w:rsid w:val="1AA33783"/>
    <w:rsid w:val="1AA773FB"/>
    <w:rsid w:val="1AFB61C9"/>
    <w:rsid w:val="1B416521"/>
    <w:rsid w:val="1BE963CE"/>
    <w:rsid w:val="1C2103DA"/>
    <w:rsid w:val="1C285CC2"/>
    <w:rsid w:val="1C4533FC"/>
    <w:rsid w:val="1C8127F6"/>
    <w:rsid w:val="1CB84CA7"/>
    <w:rsid w:val="1D314AFE"/>
    <w:rsid w:val="1D513CAB"/>
    <w:rsid w:val="1D62317E"/>
    <w:rsid w:val="1D650EDB"/>
    <w:rsid w:val="1D7466C0"/>
    <w:rsid w:val="1DA851B8"/>
    <w:rsid w:val="1E2E0FF6"/>
    <w:rsid w:val="1E425E6F"/>
    <w:rsid w:val="1E83199E"/>
    <w:rsid w:val="1E910E89"/>
    <w:rsid w:val="1ED12DF7"/>
    <w:rsid w:val="1F411C41"/>
    <w:rsid w:val="1FB11191"/>
    <w:rsid w:val="1FD50C90"/>
    <w:rsid w:val="1FF666F5"/>
    <w:rsid w:val="204F6FA1"/>
    <w:rsid w:val="20532F2F"/>
    <w:rsid w:val="209B6284"/>
    <w:rsid w:val="20B261D1"/>
    <w:rsid w:val="20CE6B3D"/>
    <w:rsid w:val="20D246DD"/>
    <w:rsid w:val="21155F4E"/>
    <w:rsid w:val="21403ED6"/>
    <w:rsid w:val="215669A2"/>
    <w:rsid w:val="216D7A4E"/>
    <w:rsid w:val="22300446"/>
    <w:rsid w:val="22B74924"/>
    <w:rsid w:val="23215CFE"/>
    <w:rsid w:val="23417E62"/>
    <w:rsid w:val="23677EE8"/>
    <w:rsid w:val="238A4443"/>
    <w:rsid w:val="23AA3E1E"/>
    <w:rsid w:val="23C70F98"/>
    <w:rsid w:val="23FA471F"/>
    <w:rsid w:val="24127FB1"/>
    <w:rsid w:val="24192875"/>
    <w:rsid w:val="241A2259"/>
    <w:rsid w:val="246A0762"/>
    <w:rsid w:val="2477750F"/>
    <w:rsid w:val="24866EF4"/>
    <w:rsid w:val="25181575"/>
    <w:rsid w:val="25D318F5"/>
    <w:rsid w:val="25EF01D9"/>
    <w:rsid w:val="263650F1"/>
    <w:rsid w:val="26BD440F"/>
    <w:rsid w:val="26E71114"/>
    <w:rsid w:val="27520F94"/>
    <w:rsid w:val="2778593A"/>
    <w:rsid w:val="27816308"/>
    <w:rsid w:val="27964DC4"/>
    <w:rsid w:val="279F07C0"/>
    <w:rsid w:val="27B53549"/>
    <w:rsid w:val="27F34E52"/>
    <w:rsid w:val="281B4BC0"/>
    <w:rsid w:val="282F13BA"/>
    <w:rsid w:val="283C2A0C"/>
    <w:rsid w:val="28B6109B"/>
    <w:rsid w:val="28CA36FC"/>
    <w:rsid w:val="292A1F7D"/>
    <w:rsid w:val="29536FC7"/>
    <w:rsid w:val="2A706BD5"/>
    <w:rsid w:val="2A7A5A71"/>
    <w:rsid w:val="2A8A2B64"/>
    <w:rsid w:val="2AC66331"/>
    <w:rsid w:val="2AF4239C"/>
    <w:rsid w:val="2B0A5A50"/>
    <w:rsid w:val="2B0B66EB"/>
    <w:rsid w:val="2B1109C9"/>
    <w:rsid w:val="2B3E65FC"/>
    <w:rsid w:val="2B4B1D0C"/>
    <w:rsid w:val="2B5D7104"/>
    <w:rsid w:val="2B7831F1"/>
    <w:rsid w:val="2BB36C8A"/>
    <w:rsid w:val="2C694B2F"/>
    <w:rsid w:val="2CEE7850"/>
    <w:rsid w:val="2CF020C2"/>
    <w:rsid w:val="2CF5094C"/>
    <w:rsid w:val="2D507D07"/>
    <w:rsid w:val="2D525CB1"/>
    <w:rsid w:val="2E2B195E"/>
    <w:rsid w:val="2EF6471C"/>
    <w:rsid w:val="2F2C1058"/>
    <w:rsid w:val="2FC70600"/>
    <w:rsid w:val="2FD10E59"/>
    <w:rsid w:val="2FD87D21"/>
    <w:rsid w:val="2FD91F6C"/>
    <w:rsid w:val="303746CA"/>
    <w:rsid w:val="30F36738"/>
    <w:rsid w:val="3130793A"/>
    <w:rsid w:val="3169687F"/>
    <w:rsid w:val="31774232"/>
    <w:rsid w:val="31C46BA7"/>
    <w:rsid w:val="31EE3E4D"/>
    <w:rsid w:val="3259390E"/>
    <w:rsid w:val="326839A0"/>
    <w:rsid w:val="32ED123C"/>
    <w:rsid w:val="33170ADC"/>
    <w:rsid w:val="33175317"/>
    <w:rsid w:val="33394098"/>
    <w:rsid w:val="333D2BED"/>
    <w:rsid w:val="33546D5D"/>
    <w:rsid w:val="335C134F"/>
    <w:rsid w:val="3361088C"/>
    <w:rsid w:val="33FE66CE"/>
    <w:rsid w:val="340E45C5"/>
    <w:rsid w:val="3453246E"/>
    <w:rsid w:val="34CA1D4F"/>
    <w:rsid w:val="350868AD"/>
    <w:rsid w:val="35926150"/>
    <w:rsid w:val="35BC5E79"/>
    <w:rsid w:val="35D455DB"/>
    <w:rsid w:val="361452AB"/>
    <w:rsid w:val="36DA2C00"/>
    <w:rsid w:val="36DC36E2"/>
    <w:rsid w:val="38235073"/>
    <w:rsid w:val="38262D60"/>
    <w:rsid w:val="384E7AD8"/>
    <w:rsid w:val="386D0851"/>
    <w:rsid w:val="386F7418"/>
    <w:rsid w:val="388E1212"/>
    <w:rsid w:val="38FF0810"/>
    <w:rsid w:val="39332426"/>
    <w:rsid w:val="39337B77"/>
    <w:rsid w:val="394A37D6"/>
    <w:rsid w:val="396C4FBA"/>
    <w:rsid w:val="3A317466"/>
    <w:rsid w:val="3AA258B9"/>
    <w:rsid w:val="3B00031D"/>
    <w:rsid w:val="3B25758A"/>
    <w:rsid w:val="3BEF2615"/>
    <w:rsid w:val="3C1E7265"/>
    <w:rsid w:val="3C42564F"/>
    <w:rsid w:val="3C9123F5"/>
    <w:rsid w:val="3CA446E4"/>
    <w:rsid w:val="3CD12C0D"/>
    <w:rsid w:val="3D7714E3"/>
    <w:rsid w:val="3E2068AD"/>
    <w:rsid w:val="3E7E59D7"/>
    <w:rsid w:val="3E8F74E7"/>
    <w:rsid w:val="3EA346DC"/>
    <w:rsid w:val="3EF76F4D"/>
    <w:rsid w:val="3F6C74DF"/>
    <w:rsid w:val="3F8A5B18"/>
    <w:rsid w:val="3FAF0C0E"/>
    <w:rsid w:val="400D27CC"/>
    <w:rsid w:val="4071419E"/>
    <w:rsid w:val="40EC1D73"/>
    <w:rsid w:val="41511850"/>
    <w:rsid w:val="417109E7"/>
    <w:rsid w:val="42370904"/>
    <w:rsid w:val="423861D8"/>
    <w:rsid w:val="425F36B7"/>
    <w:rsid w:val="439D068F"/>
    <w:rsid w:val="43B43671"/>
    <w:rsid w:val="445F0AB7"/>
    <w:rsid w:val="44722959"/>
    <w:rsid w:val="447C0CFB"/>
    <w:rsid w:val="448C6E36"/>
    <w:rsid w:val="44FD57AD"/>
    <w:rsid w:val="45083C63"/>
    <w:rsid w:val="455469EC"/>
    <w:rsid w:val="457C4E3D"/>
    <w:rsid w:val="4599777A"/>
    <w:rsid w:val="459A214B"/>
    <w:rsid w:val="45AD116A"/>
    <w:rsid w:val="45DF1F13"/>
    <w:rsid w:val="471368C0"/>
    <w:rsid w:val="47232F58"/>
    <w:rsid w:val="47564867"/>
    <w:rsid w:val="479C1AA3"/>
    <w:rsid w:val="47B966E1"/>
    <w:rsid w:val="47C42EF7"/>
    <w:rsid w:val="481709E7"/>
    <w:rsid w:val="486461F9"/>
    <w:rsid w:val="48744DDE"/>
    <w:rsid w:val="48AF64F8"/>
    <w:rsid w:val="48F3129A"/>
    <w:rsid w:val="499D50BD"/>
    <w:rsid w:val="4A7835EE"/>
    <w:rsid w:val="4B082121"/>
    <w:rsid w:val="4B373C03"/>
    <w:rsid w:val="4BF27510"/>
    <w:rsid w:val="4C7D0B0C"/>
    <w:rsid w:val="4C9812C5"/>
    <w:rsid w:val="4CA73443"/>
    <w:rsid w:val="4CDA29A8"/>
    <w:rsid w:val="4D9F1ECB"/>
    <w:rsid w:val="4DD20AD9"/>
    <w:rsid w:val="4E852D2B"/>
    <w:rsid w:val="4F304111"/>
    <w:rsid w:val="4F9A2B01"/>
    <w:rsid w:val="4FAA1C15"/>
    <w:rsid w:val="4FB67A42"/>
    <w:rsid w:val="505E0C01"/>
    <w:rsid w:val="506D773C"/>
    <w:rsid w:val="5139610E"/>
    <w:rsid w:val="518A6E01"/>
    <w:rsid w:val="52092E92"/>
    <w:rsid w:val="522813D2"/>
    <w:rsid w:val="522E17B7"/>
    <w:rsid w:val="53041221"/>
    <w:rsid w:val="531A7A70"/>
    <w:rsid w:val="539D5911"/>
    <w:rsid w:val="53AE3627"/>
    <w:rsid w:val="53E1695A"/>
    <w:rsid w:val="54494BC8"/>
    <w:rsid w:val="544F790E"/>
    <w:rsid w:val="54D92373"/>
    <w:rsid w:val="54DA0614"/>
    <w:rsid w:val="55020201"/>
    <w:rsid w:val="55722E78"/>
    <w:rsid w:val="55947B6D"/>
    <w:rsid w:val="5605408C"/>
    <w:rsid w:val="561D28A3"/>
    <w:rsid w:val="56571133"/>
    <w:rsid w:val="57045BE2"/>
    <w:rsid w:val="57AF5030"/>
    <w:rsid w:val="57C542A1"/>
    <w:rsid w:val="5803148A"/>
    <w:rsid w:val="59275F3F"/>
    <w:rsid w:val="59E049A0"/>
    <w:rsid w:val="5A395F9F"/>
    <w:rsid w:val="5A657E14"/>
    <w:rsid w:val="5A844FAC"/>
    <w:rsid w:val="5AA85523"/>
    <w:rsid w:val="5B26706B"/>
    <w:rsid w:val="5C492E4C"/>
    <w:rsid w:val="5C5909BB"/>
    <w:rsid w:val="5CDE50E9"/>
    <w:rsid w:val="5D8A1A17"/>
    <w:rsid w:val="5DE26F5C"/>
    <w:rsid w:val="5E076D53"/>
    <w:rsid w:val="5E6425A2"/>
    <w:rsid w:val="5F18429F"/>
    <w:rsid w:val="5F6760AD"/>
    <w:rsid w:val="5F916ECC"/>
    <w:rsid w:val="5FA0622F"/>
    <w:rsid w:val="5FE72165"/>
    <w:rsid w:val="5FF42DE7"/>
    <w:rsid w:val="602A2318"/>
    <w:rsid w:val="603154CC"/>
    <w:rsid w:val="60BE08B2"/>
    <w:rsid w:val="60D02AA6"/>
    <w:rsid w:val="60D76A33"/>
    <w:rsid w:val="61F15C1F"/>
    <w:rsid w:val="62297207"/>
    <w:rsid w:val="62393FAB"/>
    <w:rsid w:val="62701EE8"/>
    <w:rsid w:val="628C7B05"/>
    <w:rsid w:val="62915BCA"/>
    <w:rsid w:val="63447855"/>
    <w:rsid w:val="64655B53"/>
    <w:rsid w:val="649A3389"/>
    <w:rsid w:val="64D444E9"/>
    <w:rsid w:val="652000C0"/>
    <w:rsid w:val="652C311F"/>
    <w:rsid w:val="65513853"/>
    <w:rsid w:val="65A12F40"/>
    <w:rsid w:val="65C15C50"/>
    <w:rsid w:val="65ED293F"/>
    <w:rsid w:val="66771F0E"/>
    <w:rsid w:val="66C43D37"/>
    <w:rsid w:val="67AE0EFA"/>
    <w:rsid w:val="67C1413A"/>
    <w:rsid w:val="67D979B0"/>
    <w:rsid w:val="67E45234"/>
    <w:rsid w:val="681457C3"/>
    <w:rsid w:val="681D0ACE"/>
    <w:rsid w:val="684D1040"/>
    <w:rsid w:val="685A2CE6"/>
    <w:rsid w:val="68761640"/>
    <w:rsid w:val="687B3457"/>
    <w:rsid w:val="689638E5"/>
    <w:rsid w:val="692053B8"/>
    <w:rsid w:val="6945720A"/>
    <w:rsid w:val="69C50D05"/>
    <w:rsid w:val="69E12ACF"/>
    <w:rsid w:val="69F652B7"/>
    <w:rsid w:val="6A4C2EF8"/>
    <w:rsid w:val="6A8A3CD4"/>
    <w:rsid w:val="6AF3565D"/>
    <w:rsid w:val="6B146B2F"/>
    <w:rsid w:val="6B260A8B"/>
    <w:rsid w:val="6B4E2744"/>
    <w:rsid w:val="6BAA6A7B"/>
    <w:rsid w:val="6C4C0966"/>
    <w:rsid w:val="6D394AE6"/>
    <w:rsid w:val="6D3C7663"/>
    <w:rsid w:val="6D41444A"/>
    <w:rsid w:val="6DF40376"/>
    <w:rsid w:val="6E1F73E3"/>
    <w:rsid w:val="6E4D0218"/>
    <w:rsid w:val="6E543BD1"/>
    <w:rsid w:val="6E55481C"/>
    <w:rsid w:val="6E9D3936"/>
    <w:rsid w:val="6EAC62A5"/>
    <w:rsid w:val="6EBA4282"/>
    <w:rsid w:val="6F9B5CA1"/>
    <w:rsid w:val="6FEE6006"/>
    <w:rsid w:val="702E5CDF"/>
    <w:rsid w:val="706F7395"/>
    <w:rsid w:val="70B5336D"/>
    <w:rsid w:val="70DA16CC"/>
    <w:rsid w:val="71C96C87"/>
    <w:rsid w:val="71F67BC9"/>
    <w:rsid w:val="7249340F"/>
    <w:rsid w:val="72A34E91"/>
    <w:rsid w:val="74161C4B"/>
    <w:rsid w:val="744725D7"/>
    <w:rsid w:val="746A0C6D"/>
    <w:rsid w:val="747966BD"/>
    <w:rsid w:val="74F84CDF"/>
    <w:rsid w:val="75182107"/>
    <w:rsid w:val="75CC5A76"/>
    <w:rsid w:val="75D80501"/>
    <w:rsid w:val="75FD1D5E"/>
    <w:rsid w:val="761B2512"/>
    <w:rsid w:val="763005D3"/>
    <w:rsid w:val="764606BF"/>
    <w:rsid w:val="764F052E"/>
    <w:rsid w:val="76604B2C"/>
    <w:rsid w:val="76685AF4"/>
    <w:rsid w:val="77010C3C"/>
    <w:rsid w:val="771A6E35"/>
    <w:rsid w:val="773338B9"/>
    <w:rsid w:val="776E68EA"/>
    <w:rsid w:val="77A022A3"/>
    <w:rsid w:val="77CF1838"/>
    <w:rsid w:val="77FB123B"/>
    <w:rsid w:val="787F3469"/>
    <w:rsid w:val="78F2762C"/>
    <w:rsid w:val="78F5647E"/>
    <w:rsid w:val="793411AD"/>
    <w:rsid w:val="795506B8"/>
    <w:rsid w:val="79615846"/>
    <w:rsid w:val="79751AE3"/>
    <w:rsid w:val="798D1D00"/>
    <w:rsid w:val="79B553A5"/>
    <w:rsid w:val="7A4A383C"/>
    <w:rsid w:val="7B3B55F4"/>
    <w:rsid w:val="7B5359B5"/>
    <w:rsid w:val="7BC36C62"/>
    <w:rsid w:val="7BC721BB"/>
    <w:rsid w:val="7BD67C9F"/>
    <w:rsid w:val="7C227F12"/>
    <w:rsid w:val="7D2C653E"/>
    <w:rsid w:val="7DF96EB3"/>
    <w:rsid w:val="7DFA25D0"/>
    <w:rsid w:val="7E0F43F0"/>
    <w:rsid w:val="7E2F0D94"/>
    <w:rsid w:val="7E4B17D7"/>
    <w:rsid w:val="7E65301B"/>
    <w:rsid w:val="7E6C7668"/>
    <w:rsid w:val="7EBD4FB8"/>
    <w:rsid w:val="7EBE34DB"/>
    <w:rsid w:val="7F57034D"/>
    <w:rsid w:val="7FBB6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3">
    <w:name w:val="heading 3"/>
    <w:basedOn w:val="1"/>
    <w:next w:val="1"/>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b/>
      <w:sz w:val="32"/>
    </w:rPr>
  </w:style>
  <w:style w:type="paragraph" w:styleId="4">
    <w:name w:val="heading 4"/>
    <w:basedOn w:val="1"/>
    <w:next w:val="1"/>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5">
    <w:name w:val="heading 5"/>
    <w:basedOn w:val="1"/>
    <w:next w:val="1"/>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6">
    <w:name w:val="heading 6"/>
    <w:basedOn w:val="1"/>
    <w:next w:val="1"/>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7">
    <w:name w:val="heading 7"/>
    <w:basedOn w:val="1"/>
    <w:next w:val="1"/>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9">
    <w:name w:val="Default Paragraph Font"/>
    <w:semiHidden/>
    <w:qFormat/>
    <w:uiPriority w:val="0"/>
    <w:rPr>
      <w:rFonts w:hint="eastAsia" w:ascii="宋体" w:hAnsi="Times New Roman" w:eastAsia="宋体" w:cs="Times New Roman"/>
      <w:sz w:val="21"/>
    </w:rPr>
  </w:style>
  <w:style w:type="table" w:default="1" w:styleId="21">
    <w:name w:val="Normal Table"/>
    <w:semiHidden/>
    <w:qFormat/>
    <w:uiPriority w:val="0"/>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Layout w:type="fixed"/>
      <w:tblCellMar>
        <w:top w:w="0" w:type="dxa"/>
        <w:left w:w="108" w:type="dxa"/>
        <w:bottom w:w="0" w:type="dxa"/>
        <w:right w:w="108" w:type="dxa"/>
      </w:tblCellMar>
    </w:tblPr>
  </w:style>
  <w:style w:type="paragraph" w:styleId="10">
    <w:name w:val="toc 5"/>
    <w:basedOn w:val="1"/>
    <w:next w:val="1"/>
    <w:qFormat/>
    <w:uiPriority w:val="0"/>
    <w:pPr>
      <w:spacing w:line="300" w:lineRule="exact"/>
      <w:ind w:left="1680" w:leftChars="800"/>
    </w:pPr>
    <w:rPr>
      <w:rFonts w:hAnsi="宋体"/>
    </w:rPr>
  </w:style>
  <w:style w:type="paragraph" w:styleId="11">
    <w:name w:val="toc 3"/>
    <w:basedOn w:val="1"/>
    <w:next w:val="1"/>
    <w:qFormat/>
    <w:uiPriority w:val="0"/>
    <w:pPr>
      <w:spacing w:line="300" w:lineRule="exact"/>
      <w:ind w:left="840" w:leftChars="400"/>
    </w:pPr>
    <w:rPr>
      <w:rFonts w:hAnsi="宋体"/>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line="400" w:lineRule="exact"/>
    </w:pPr>
    <w:rPr>
      <w:rFonts w:hAnsi="宋体"/>
    </w:rPr>
  </w:style>
  <w:style w:type="paragraph" w:styleId="15">
    <w:name w:val="toc 4"/>
    <w:basedOn w:val="1"/>
    <w:next w:val="1"/>
    <w:qFormat/>
    <w:uiPriority w:val="0"/>
    <w:pPr>
      <w:spacing w:line="300" w:lineRule="exact"/>
      <w:ind w:left="1260" w:leftChars="600"/>
    </w:pPr>
    <w:rPr>
      <w:rFonts w:hAnsi="宋体"/>
    </w:rPr>
  </w:style>
  <w:style w:type="paragraph" w:styleId="16">
    <w:name w:val="footnote text"/>
    <w:basedOn w:val="1"/>
    <w:qFormat/>
    <w:uiPriority w:val="0"/>
    <w:pPr>
      <w:widowControl/>
      <w:numPr>
        <w:ilvl w:val="0"/>
        <w:numId w:val="3"/>
      </w:numPr>
      <w:autoSpaceDE w:val="0"/>
      <w:autoSpaceDN w:val="0"/>
      <w:snapToGrid/>
      <w:ind w:left="840" w:leftChars="200" w:hanging="420" w:hangingChars="200"/>
      <w:jc w:val="both"/>
    </w:pPr>
    <w:rPr>
      <w:rFonts w:hAnsi="宋体"/>
      <w:sz w:val="15"/>
    </w:rPr>
  </w:style>
  <w:style w:type="paragraph" w:styleId="17">
    <w:name w:val="toc 6"/>
    <w:basedOn w:val="1"/>
    <w:next w:val="1"/>
    <w:qFormat/>
    <w:uiPriority w:val="0"/>
    <w:pPr>
      <w:spacing w:line="300" w:lineRule="exact"/>
      <w:ind w:left="2100" w:leftChars="1000"/>
    </w:pPr>
    <w:rPr>
      <w:rFonts w:hAnsi="宋体"/>
    </w:rPr>
  </w:style>
  <w:style w:type="paragraph" w:styleId="18">
    <w:name w:val="toc 2"/>
    <w:basedOn w:val="1"/>
    <w:next w:val="1"/>
    <w:qFormat/>
    <w:uiPriority w:val="0"/>
    <w:pPr>
      <w:spacing w:line="300" w:lineRule="exact"/>
      <w:ind w:left="420" w:leftChars="200"/>
    </w:pPr>
    <w:rPr>
      <w:rFonts w:hAnsi="宋体"/>
    </w:rPr>
  </w:style>
  <w:style w:type="character" w:styleId="20">
    <w:name w:val="footnote reference"/>
    <w:basedOn w:val="19"/>
    <w:qFormat/>
    <w:uiPriority w:val="0"/>
    <w:rPr>
      <w:rFonts w:hAnsi="宋体" w:cs="宋体"/>
      <w:sz w:val="18"/>
      <w:vertAlign w:val="superscript"/>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3">
    <w:name w:val="标准文件_段"/>
    <w:qFormat/>
    <w:uiPriority w:val="0"/>
    <w:pPr>
      <w:ind w:firstLine="420" w:firstLineChars="200"/>
      <w:jc w:val="both"/>
    </w:pPr>
    <w:rPr>
      <w:rFonts w:hint="eastAsia" w:ascii="宋体" w:hAnsi="Times New Roman" w:eastAsia="宋体" w:cs="宋体"/>
      <w:sz w:val="21"/>
    </w:rPr>
  </w:style>
  <w:style w:type="paragraph" w:customStyle="1" w:styleId="24">
    <w:name w:val="标准标志"/>
    <w:next w:val="1"/>
    <w:qFormat/>
    <w:uiPriority w:val="0"/>
    <w:pPr>
      <w:framePr w:w="2546" w:h="1134" w:hRule="exact" w:hSpace="181" w:wrap="around" w:vAnchor="margin" w:hAnchor="margin" w:x="6521" w:y="421" w:anchorLock="1"/>
      <w:shd w:val="clear" w:fill="FFFFFF"/>
      <w:spacing w:line="0" w:lineRule="atLeast"/>
      <w:jc w:val="right"/>
    </w:pPr>
    <w:rPr>
      <w:rFonts w:hint="eastAsia" w:ascii="Times New Roman" w:hAnsi="Times New Roman" w:eastAsia="宋体" w:cs="Times New Roman"/>
      <w:b/>
      <w:w w:val="170"/>
      <w:sz w:val="96"/>
    </w:rPr>
  </w:style>
  <w:style w:type="paragraph" w:customStyle="1" w:styleId="25">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rPr>
  </w:style>
  <w:style w:type="paragraph" w:customStyle="1" w:styleId="26">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rPr>
  </w:style>
  <w:style w:type="paragraph" w:customStyle="1" w:styleId="27">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rPr>
  </w:style>
  <w:style w:type="paragraph" w:customStyle="1" w:styleId="28">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rPr>
  </w:style>
  <w:style w:type="paragraph" w:customStyle="1" w:styleId="29">
    <w:name w:val="标准书脚_奇数页"/>
    <w:qFormat/>
    <w:uiPriority w:val="0"/>
    <w:pPr>
      <w:ind w:right="227"/>
      <w:jc w:val="right"/>
    </w:pPr>
    <w:rPr>
      <w:rFonts w:hint="eastAsia" w:ascii="宋体" w:hAnsi="Times New Roman" w:eastAsia="宋体" w:cs="宋体"/>
      <w:sz w:val="18"/>
    </w:rPr>
  </w:style>
  <w:style w:type="paragraph" w:customStyle="1" w:styleId="30">
    <w:name w:val="标准书眉_奇数页"/>
    <w:next w:val="1"/>
    <w:qFormat/>
    <w:uiPriority w:val="0"/>
    <w:pPr>
      <w:tabs>
        <w:tab w:val="center" w:pos="4153"/>
        <w:tab w:val="right" w:pos="8306"/>
      </w:tabs>
      <w:spacing w:after="120"/>
      <w:jc w:val="right"/>
    </w:pPr>
    <w:rPr>
      <w:rFonts w:hint="eastAsia" w:ascii="黑体" w:hAnsi="Times New Roman" w:eastAsia="黑体" w:cs="黑体"/>
      <w:sz w:val="21"/>
    </w:rPr>
  </w:style>
  <w:style w:type="paragraph" w:customStyle="1" w:styleId="31">
    <w:name w:val="标准书眉_偶数页"/>
    <w:next w:val="1"/>
    <w:qFormat/>
    <w:uiPriority w:val="0"/>
    <w:pPr>
      <w:spacing w:after="120"/>
    </w:pPr>
    <w:rPr>
      <w:rFonts w:hint="eastAsia" w:ascii="黑体" w:hAnsi="Times New Roman" w:eastAsia="黑体" w:cs="黑体"/>
      <w:sz w:val="21"/>
    </w:rPr>
  </w:style>
  <w:style w:type="paragraph" w:customStyle="1" w:styleId="32">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3">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34">
    <w:name w:val="发布部门"/>
    <w:next w:val="23"/>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rPr>
  </w:style>
  <w:style w:type="paragraph" w:customStyle="1" w:styleId="35">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rPr>
  </w:style>
  <w:style w:type="paragraph" w:customStyle="1" w:styleId="36">
    <w:name w:val="实施日期"/>
    <w:basedOn w:val="35"/>
    <w:qFormat/>
    <w:uiPriority w:val="0"/>
    <w:pPr>
      <w:framePr w:hSpace="0" w:vAnchor="page" w:hAnchor="page" w:x="7089" w:y="14176"/>
      <w:jc w:val="right"/>
    </w:pPr>
  </w:style>
  <w:style w:type="paragraph" w:customStyle="1" w:styleId="37">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rPr>
  </w:style>
  <w:style w:type="paragraph" w:customStyle="1" w:styleId="38">
    <w:name w:val="封面标准代替信息"/>
    <w:qFormat/>
    <w:uiPriority w:val="0"/>
    <w:pPr>
      <w:framePr w:w="9355" w:h="624" w:hRule="exact" w:hSpace="181" w:vSpace="181" w:wrap="around" w:vAnchor="page" w:hAnchor="page" w:x="1419" w:y="3284"/>
      <w:spacing w:before="57" w:line="280" w:lineRule="exact"/>
      <w:jc w:val="right"/>
    </w:pPr>
    <w:rPr>
      <w:rFonts w:hint="eastAsia" w:ascii="宋体" w:hAnsi="Times New Roman" w:eastAsia="宋体" w:cs="Times New Roman"/>
      <w:sz w:val="21"/>
    </w:rPr>
  </w:style>
  <w:style w:type="paragraph" w:customStyle="1" w:styleId="39">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rPr>
  </w:style>
  <w:style w:type="paragraph" w:customStyle="1" w:styleId="40">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rPr>
  </w:style>
  <w:style w:type="paragraph" w:customStyle="1" w:styleId="41">
    <w:name w:val="封面标准英文名称"/>
    <w:basedOn w:val="40"/>
    <w:qFormat/>
    <w:uiPriority w:val="0"/>
    <w:pPr>
      <w:widowControl w:val="0"/>
      <w:spacing w:before="410" w:line="360" w:lineRule="exact"/>
      <w:textAlignment w:val="bottom"/>
    </w:pPr>
    <w:rPr>
      <w:rFonts w:ascii="Times New Roman" w:hAnsi="Times New Roman" w:cs="Times New Roman"/>
      <w:sz w:val="28"/>
    </w:rPr>
  </w:style>
  <w:style w:type="paragraph" w:customStyle="1" w:styleId="42">
    <w:name w:val="封面一致性程度标识"/>
    <w:basedOn w:val="41"/>
    <w:qFormat/>
    <w:uiPriority w:val="0"/>
    <w:pPr>
      <w:spacing w:before="760"/>
    </w:pPr>
  </w:style>
  <w:style w:type="paragraph" w:customStyle="1" w:styleId="43">
    <w:name w:val="封面标准文稿类别"/>
    <w:basedOn w:val="42"/>
    <w:qFormat/>
    <w:uiPriority w:val="0"/>
    <w:pPr>
      <w:spacing w:before="440" w:after="160"/>
    </w:pPr>
    <w:rPr>
      <w:rFonts w:ascii="宋体" w:hAnsi="宋体" w:eastAsia="宋体" w:cs="宋体"/>
      <w:sz w:val="24"/>
    </w:rPr>
  </w:style>
  <w:style w:type="paragraph" w:customStyle="1" w:styleId="44">
    <w:name w:val="封面标准文稿编辑信息"/>
    <w:basedOn w:val="43"/>
    <w:qFormat/>
    <w:uiPriority w:val="0"/>
    <w:pPr>
      <w:spacing w:before="180" w:line="240" w:lineRule="atLeast"/>
    </w:pPr>
    <w:rPr>
      <w:sz w:val="21"/>
    </w:rPr>
  </w:style>
  <w:style w:type="paragraph" w:customStyle="1" w:styleId="45">
    <w:name w:val="封面标准文稿附件"/>
    <w:basedOn w:val="43"/>
    <w:qFormat/>
    <w:uiPriority w:val="0"/>
    <w:pPr>
      <w:spacing w:before="937" w:beforeLines="300" w:afterLines="30" w:line="240" w:lineRule="auto"/>
    </w:pPr>
    <w:rPr>
      <w:rFonts w:ascii="Times New Roman" w:hAnsi="Times New Roman" w:cs="Times New Roman"/>
      <w:b/>
      <w:sz w:val="21"/>
    </w:rPr>
  </w:style>
  <w:style w:type="paragraph" w:customStyle="1" w:styleId="46">
    <w:name w:val="其他发布部门"/>
    <w:basedOn w:val="34"/>
    <w:qFormat/>
    <w:uiPriority w:val="0"/>
    <w:pPr>
      <w:framePr w:y="15310"/>
      <w:spacing w:line="0" w:lineRule="atLeast"/>
    </w:pPr>
    <w:rPr>
      <w:rFonts w:ascii="黑体" w:hAnsi="黑体" w:eastAsia="黑体" w:cs="黑体"/>
    </w:rPr>
  </w:style>
  <w:style w:type="paragraph" w:customStyle="1" w:styleId="47">
    <w:name w:val="其他发布部门2"/>
    <w:basedOn w:val="34"/>
    <w:qFormat/>
    <w:uiPriority w:val="0"/>
    <w:pPr>
      <w:framePr w:w="7433" w:h="584" w:hRule="exact" w:hSpace="181" w:vAnchor="margin" w:hAnchor="margin" w:xAlign="center" w:y="15027"/>
      <w:spacing w:line="0" w:lineRule="atLeast"/>
    </w:pPr>
    <w:rPr>
      <w:rFonts w:ascii="黑体" w:hAnsi="黑体" w:eastAsia="黑体" w:cs="Times New Roman"/>
      <w:spacing w:val="0"/>
      <w:w w:val="100"/>
    </w:rPr>
  </w:style>
  <w:style w:type="paragraph" w:customStyle="1" w:styleId="48">
    <w:name w:val="其他发布部门3"/>
    <w:qFormat/>
    <w:uiPriority w:val="0"/>
    <w:pPr>
      <w:framePr w:w="9248" w:h="1259" w:hRule="exact" w:hSpace="181" w:vSpace="181" w:wrap="around" w:vAnchor="margin" w:hAnchor="margin" w:xAlign="center" w:y="14545"/>
      <w:spacing w:line="0" w:lineRule="atLeast"/>
      <w:jc w:val="center"/>
    </w:pPr>
    <w:rPr>
      <w:rFonts w:hint="eastAsia" w:ascii="黑体" w:hAnsi="Times New Roman" w:eastAsia="黑体" w:cs="Times New Roman"/>
      <w:sz w:val="28"/>
    </w:rPr>
  </w:style>
  <w:style w:type="paragraph" w:customStyle="1" w:styleId="49">
    <w:name w:val="其他发布日期"/>
    <w:basedOn w:val="35"/>
    <w:qFormat/>
    <w:uiPriority w:val="0"/>
    <w:pPr>
      <w:framePr w:hSpace="0" w:vAnchor="page" w:hAnchor="page" w:x="1419" w:y="14176"/>
    </w:pPr>
  </w:style>
  <w:style w:type="paragraph" w:customStyle="1" w:styleId="50">
    <w:name w:val="其他实施日期"/>
    <w:basedOn w:val="36"/>
    <w:qFormat/>
    <w:uiPriority w:val="0"/>
  </w:style>
  <w:style w:type="paragraph" w:customStyle="1" w:styleId="51">
    <w:name w:val="文献分类号"/>
    <w:qFormat/>
    <w:uiPriority w:val="0"/>
    <w:pPr>
      <w:framePr w:wrap="around" w:vAnchor="page" w:hAnchor="page" w:x="1373" w:y="568"/>
      <w:widowControl w:val="0"/>
      <w:textAlignment w:val="center"/>
    </w:pPr>
    <w:rPr>
      <w:rFonts w:hint="eastAsia" w:ascii="Times New Roman" w:hAnsi="Times New Roman" w:eastAsia="黑体" w:cs="Times New Roman"/>
      <w:kern w:val="21"/>
      <w:sz w:val="21"/>
    </w:rPr>
  </w:style>
  <w:style w:type="paragraph" w:customStyle="1" w:styleId="52">
    <w:name w:val="标准文件_目录标题"/>
    <w:basedOn w:val="1"/>
    <w:qFormat/>
    <w:uiPriority w:val="0"/>
    <w:pPr>
      <w:shd w:val="clear" w:fill="FFFFFF"/>
      <w:spacing w:after="469" w:afterLines="150"/>
      <w:jc w:val="center"/>
    </w:pPr>
    <w:rPr>
      <w:rFonts w:ascii="黑体" w:hAnsi="Times New Roman" w:eastAsia="黑体" w:cs="黑体"/>
      <w:kern w:val="0"/>
      <w:sz w:val="32"/>
    </w:rPr>
  </w:style>
  <w:style w:type="paragraph" w:customStyle="1" w:styleId="53">
    <w:name w:val="标准文件_前言、引言标题"/>
    <w:next w:val="1"/>
    <w:qFormat/>
    <w:uiPriority w:val="0"/>
    <w:pPr>
      <w:numPr>
        <w:ilvl w:val="0"/>
        <w:numId w:val="4"/>
      </w:numPr>
      <w:suppressAutoHyphens w:val="0"/>
      <w:spacing w:after="469" w:afterLines="150"/>
      <w:ind w:left="425" w:hanging="425"/>
      <w:jc w:val="center"/>
      <w:outlineLvl w:val="0"/>
    </w:pPr>
    <w:rPr>
      <w:rFonts w:hint="eastAsia" w:ascii="黑体" w:hAnsi="Times New Roman" w:eastAsia="黑体" w:cs="黑体"/>
      <w:sz w:val="32"/>
    </w:rPr>
  </w:style>
  <w:style w:type="paragraph" w:customStyle="1" w:styleId="54">
    <w:name w:val="标准文件_正文标准名称"/>
    <w:basedOn w:val="1"/>
    <w:link w:val="118"/>
    <w:qFormat/>
    <w:uiPriority w:val="0"/>
    <w:pPr>
      <w:widowControl/>
      <w:suppressAutoHyphens w:val="0"/>
      <w:spacing w:after="640" w:line="400" w:lineRule="exact"/>
      <w:jc w:val="center"/>
    </w:pPr>
    <w:rPr>
      <w:rFonts w:ascii="黑体" w:hAnsi="黑体" w:eastAsia="黑体" w:cs="黑体"/>
      <w:sz w:val="32"/>
    </w:rPr>
  </w:style>
  <w:style w:type="paragraph" w:customStyle="1" w:styleId="55">
    <w:name w:val="标准文件_一级项"/>
    <w:next w:val="23"/>
    <w:qFormat/>
    <w:uiPriority w:val="0"/>
    <w:pPr>
      <w:numPr>
        <w:ilvl w:val="0"/>
        <w:numId w:val="5"/>
      </w:numPr>
      <w:suppressAutoHyphens w:val="0"/>
      <w:ind w:left="851" w:hanging="426"/>
    </w:pPr>
    <w:rPr>
      <w:rFonts w:hint="eastAsia" w:ascii="宋体" w:hAnsi="Times New Roman" w:eastAsia="宋体" w:cs="宋体"/>
      <w:sz w:val="21"/>
    </w:rPr>
  </w:style>
  <w:style w:type="paragraph" w:customStyle="1" w:styleId="56">
    <w:name w:val="标准文件_二级项2"/>
    <w:basedOn w:val="23"/>
    <w:next w:val="23"/>
    <w:qFormat/>
    <w:uiPriority w:val="0"/>
    <w:pPr>
      <w:numPr>
        <w:ilvl w:val="1"/>
        <w:numId w:val="5"/>
      </w:numPr>
      <w:suppressAutoHyphens w:val="0"/>
      <w:ind w:left="1270" w:hanging="419"/>
    </w:pPr>
    <w:rPr>
      <w:rFonts w:hAnsi="Times New Roman"/>
    </w:rPr>
  </w:style>
  <w:style w:type="paragraph" w:customStyle="1" w:styleId="57">
    <w:name w:val="标准文件_三级项"/>
    <w:basedOn w:val="1"/>
    <w:next w:val="23"/>
    <w:qFormat/>
    <w:uiPriority w:val="0"/>
    <w:pPr>
      <w:numPr>
        <w:ilvl w:val="2"/>
        <w:numId w:val="6"/>
      </w:numPr>
      <w:suppressAutoHyphens w:val="0"/>
      <w:spacing w:line="300" w:lineRule="exact"/>
      <w:ind w:left="1678" w:hanging="414"/>
    </w:pPr>
    <w:rPr>
      <w:rFonts w:hAnsi="+西文正文"/>
    </w:rPr>
  </w:style>
  <w:style w:type="paragraph" w:customStyle="1" w:styleId="58">
    <w:name w:val="标准文件_字母编号列项（一级）"/>
    <w:next w:val="23"/>
    <w:qFormat/>
    <w:uiPriority w:val="0"/>
    <w:pPr>
      <w:numPr>
        <w:ilvl w:val="0"/>
        <w:numId w:val="6"/>
      </w:numPr>
      <w:tabs>
        <w:tab w:val="left" w:pos="839"/>
      </w:tabs>
      <w:ind w:left="851" w:hanging="426"/>
      <w:jc w:val="both"/>
    </w:pPr>
    <w:rPr>
      <w:rFonts w:hint="eastAsia" w:ascii="宋体" w:hAnsi="Times New Roman" w:eastAsia="宋体" w:cs="宋体"/>
      <w:sz w:val="21"/>
    </w:rPr>
  </w:style>
  <w:style w:type="paragraph" w:customStyle="1" w:styleId="59">
    <w:name w:val="标准文件_数字编号列项（二级）"/>
    <w:next w:val="23"/>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rPr>
  </w:style>
  <w:style w:type="paragraph" w:customStyle="1" w:styleId="60">
    <w:name w:val="标准文件_引言一级条标题"/>
    <w:basedOn w:val="23"/>
    <w:next w:val="23"/>
    <w:qFormat/>
    <w:uiPriority w:val="0"/>
    <w:pPr>
      <w:numPr>
        <w:ilvl w:val="1"/>
        <w:numId w:val="4"/>
      </w:numPr>
      <w:spacing w:before="157" w:beforeLines="50" w:after="157" w:afterLines="50"/>
    </w:pPr>
    <w:rPr>
      <w:rFonts w:ascii="黑体" w:hAnsi="黑体" w:eastAsia="黑体" w:cs="黑体"/>
    </w:rPr>
  </w:style>
  <w:style w:type="paragraph" w:customStyle="1" w:styleId="61">
    <w:name w:val="标准文件_引言二级条标题"/>
    <w:basedOn w:val="23"/>
    <w:next w:val="23"/>
    <w:qFormat/>
    <w:uiPriority w:val="0"/>
    <w:pPr>
      <w:numPr>
        <w:ilvl w:val="2"/>
        <w:numId w:val="4"/>
      </w:numPr>
      <w:spacing w:before="157" w:beforeLines="50" w:after="157" w:afterLines="50"/>
    </w:pPr>
    <w:rPr>
      <w:rFonts w:ascii="黑体" w:hAnsi="黑体" w:eastAsia="黑体" w:cs="黑体"/>
    </w:rPr>
  </w:style>
  <w:style w:type="paragraph" w:customStyle="1" w:styleId="62">
    <w:name w:val="标准文件_引言三级条标题"/>
    <w:basedOn w:val="23"/>
    <w:next w:val="23"/>
    <w:qFormat/>
    <w:uiPriority w:val="0"/>
    <w:pPr>
      <w:numPr>
        <w:ilvl w:val="3"/>
        <w:numId w:val="4"/>
      </w:numPr>
      <w:spacing w:before="157" w:beforeLines="50" w:after="157" w:afterLines="50"/>
    </w:pPr>
    <w:rPr>
      <w:rFonts w:ascii="黑体" w:hAnsi="黑体" w:eastAsia="黑体" w:cs="黑体"/>
    </w:rPr>
  </w:style>
  <w:style w:type="paragraph" w:customStyle="1" w:styleId="63">
    <w:name w:val="标准文件_引言四级条标题"/>
    <w:basedOn w:val="23"/>
    <w:next w:val="23"/>
    <w:qFormat/>
    <w:uiPriority w:val="0"/>
    <w:pPr>
      <w:numPr>
        <w:ilvl w:val="4"/>
        <w:numId w:val="4"/>
      </w:numPr>
      <w:spacing w:before="157" w:beforeLines="50" w:after="157" w:afterLines="50"/>
    </w:pPr>
    <w:rPr>
      <w:rFonts w:ascii="黑体" w:hAnsi="黑体" w:eastAsia="黑体" w:cs="黑体"/>
    </w:rPr>
  </w:style>
  <w:style w:type="paragraph" w:customStyle="1" w:styleId="64">
    <w:name w:val="标准文件_引言五级条标题"/>
    <w:basedOn w:val="23"/>
    <w:next w:val="23"/>
    <w:qFormat/>
    <w:uiPriority w:val="0"/>
    <w:pPr>
      <w:numPr>
        <w:ilvl w:val="5"/>
        <w:numId w:val="4"/>
      </w:numPr>
      <w:spacing w:before="157" w:beforeLines="50" w:after="157" w:afterLines="50"/>
    </w:pPr>
    <w:rPr>
      <w:rFonts w:ascii="黑体" w:hAnsi="黑体" w:eastAsia="黑体" w:cs="黑体"/>
    </w:rPr>
  </w:style>
  <w:style w:type="paragraph" w:customStyle="1" w:styleId="65">
    <w:name w:val="标准文件_引言一级无标题"/>
    <w:basedOn w:val="60"/>
    <w:next w:val="23"/>
    <w:qFormat/>
    <w:uiPriority w:val="0"/>
    <w:pPr>
      <w:spacing w:before="4" w:beforeLines="1" w:after="4" w:afterLines="1" w:line="276" w:lineRule="auto"/>
    </w:pPr>
    <w:rPr>
      <w:rFonts w:ascii="宋体" w:hAnsi="宋体" w:eastAsia="宋体" w:cs="宋体"/>
    </w:rPr>
  </w:style>
  <w:style w:type="paragraph" w:customStyle="1" w:styleId="66">
    <w:name w:val="标准文件_引言二级无标题"/>
    <w:basedOn w:val="61"/>
    <w:next w:val="23"/>
    <w:qFormat/>
    <w:uiPriority w:val="0"/>
    <w:pPr>
      <w:spacing w:before="4" w:beforeLines="1" w:after="4" w:afterLines="1" w:line="276" w:lineRule="auto"/>
    </w:pPr>
    <w:rPr>
      <w:rFonts w:ascii="宋体" w:hAnsi="宋体" w:eastAsia="宋体" w:cs="宋体"/>
    </w:rPr>
  </w:style>
  <w:style w:type="paragraph" w:customStyle="1" w:styleId="67">
    <w:name w:val="标准文件_引言三级无标题"/>
    <w:basedOn w:val="62"/>
    <w:next w:val="23"/>
    <w:qFormat/>
    <w:uiPriority w:val="0"/>
    <w:pPr>
      <w:spacing w:before="4" w:beforeLines="1" w:after="4" w:afterLines="1" w:line="276" w:lineRule="auto"/>
    </w:pPr>
    <w:rPr>
      <w:rFonts w:ascii="宋体" w:hAnsi="宋体" w:eastAsia="宋体" w:cs="宋体"/>
    </w:rPr>
  </w:style>
  <w:style w:type="paragraph" w:customStyle="1" w:styleId="68">
    <w:name w:val="标准文件_引言四级无标题"/>
    <w:basedOn w:val="63"/>
    <w:next w:val="23"/>
    <w:qFormat/>
    <w:uiPriority w:val="0"/>
    <w:pPr>
      <w:spacing w:before="4" w:beforeLines="1" w:after="4" w:afterLines="1" w:line="276" w:lineRule="auto"/>
    </w:pPr>
    <w:rPr>
      <w:rFonts w:ascii="宋体" w:hAnsi="宋体" w:eastAsia="宋体" w:cs="宋体"/>
    </w:rPr>
  </w:style>
  <w:style w:type="paragraph" w:customStyle="1" w:styleId="69">
    <w:name w:val="标准文件_引言五级无标题"/>
    <w:basedOn w:val="64"/>
    <w:next w:val="23"/>
    <w:qFormat/>
    <w:uiPriority w:val="0"/>
    <w:pPr>
      <w:spacing w:before="4" w:beforeLines="1" w:after="4" w:afterLines="1" w:line="276" w:lineRule="auto"/>
    </w:pPr>
    <w:rPr>
      <w:rFonts w:ascii="宋体" w:hAnsi="宋体" w:eastAsia="宋体" w:cs="宋体"/>
    </w:rPr>
  </w:style>
  <w:style w:type="paragraph" w:customStyle="1" w:styleId="70">
    <w:name w:val="标准文件_章标题"/>
    <w:next w:val="23"/>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71">
    <w:name w:val="标准文件_一级条标题"/>
    <w:basedOn w:val="70"/>
    <w:next w:val="23"/>
    <w:qFormat/>
    <w:uiPriority w:val="0"/>
    <w:pPr>
      <w:numPr>
        <w:ilvl w:val="1"/>
      </w:numPr>
      <w:spacing w:before="157" w:beforeLines="50" w:after="157" w:afterLines="50"/>
      <w:ind w:firstLine="0"/>
      <w:outlineLvl w:val="1"/>
    </w:pPr>
    <w:rPr>
      <w:rFonts w:hAnsi="Times New Roman"/>
    </w:rPr>
  </w:style>
  <w:style w:type="paragraph" w:customStyle="1" w:styleId="72">
    <w:name w:val="标准文件_二级条标题"/>
    <w:next w:val="23"/>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73">
    <w:name w:val="标准文件_三级条标题"/>
    <w:basedOn w:val="72"/>
    <w:next w:val="23"/>
    <w:qFormat/>
    <w:uiPriority w:val="0"/>
    <w:pPr>
      <w:numPr>
        <w:ilvl w:val="3"/>
      </w:numPr>
      <w:spacing w:before="157" w:after="157"/>
      <w:ind w:firstLine="0"/>
      <w:outlineLvl w:val="3"/>
    </w:pPr>
  </w:style>
  <w:style w:type="paragraph" w:customStyle="1" w:styleId="74">
    <w:name w:val="标准文件_四级条标题"/>
    <w:next w:val="23"/>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5">
    <w:name w:val="标准文件_五级条标题"/>
    <w:next w:val="23"/>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6">
    <w:name w:val="标准文件_一级无标题"/>
    <w:basedOn w:val="71"/>
    <w:qFormat/>
    <w:uiPriority w:val="0"/>
    <w:pPr>
      <w:spacing w:before="4" w:beforeLines="1" w:after="4" w:afterLines="1"/>
      <w:outlineLvl w:val="9"/>
    </w:pPr>
    <w:rPr>
      <w:rFonts w:ascii="宋体" w:hAnsi="宋体" w:eastAsia="宋体" w:cs="宋体"/>
    </w:rPr>
  </w:style>
  <w:style w:type="paragraph" w:customStyle="1" w:styleId="77">
    <w:name w:val="标准文件_二级无标题"/>
    <w:basedOn w:val="72"/>
    <w:qFormat/>
    <w:uiPriority w:val="0"/>
    <w:pPr>
      <w:spacing w:before="4" w:beforeLines="1" w:after="4" w:afterLines="1"/>
      <w:outlineLvl w:val="9"/>
    </w:pPr>
    <w:rPr>
      <w:rFonts w:ascii="宋体" w:hAnsi="宋体" w:eastAsia="宋体" w:cs="宋体"/>
    </w:rPr>
  </w:style>
  <w:style w:type="paragraph" w:customStyle="1" w:styleId="78">
    <w:name w:val="标准文件_三级无标题"/>
    <w:basedOn w:val="73"/>
    <w:qFormat/>
    <w:uiPriority w:val="0"/>
    <w:pPr>
      <w:spacing w:before="4" w:beforeLines="1" w:after="4" w:afterLines="1"/>
      <w:outlineLvl w:val="9"/>
    </w:pPr>
    <w:rPr>
      <w:rFonts w:ascii="宋体" w:hAnsi="宋体" w:eastAsia="宋体" w:cs="宋体"/>
    </w:rPr>
  </w:style>
  <w:style w:type="paragraph" w:customStyle="1" w:styleId="79">
    <w:name w:val="标准文件_四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五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术语条一"/>
    <w:basedOn w:val="76"/>
    <w:next w:val="23"/>
    <w:qFormat/>
    <w:uiPriority w:val="0"/>
    <w:pPr>
      <w:ind w:left="420" w:hanging="420" w:hangingChars="200"/>
    </w:pPr>
    <w:rPr>
      <w:rFonts w:ascii="黑体" w:hAnsi="黑体" w:eastAsia="黑体" w:cs="黑体"/>
    </w:rPr>
  </w:style>
  <w:style w:type="paragraph" w:customStyle="1" w:styleId="82">
    <w:name w:val="标准文件_术语条二"/>
    <w:basedOn w:val="77"/>
    <w:next w:val="23"/>
    <w:qFormat/>
    <w:uiPriority w:val="0"/>
    <w:pPr>
      <w:ind w:left="420" w:hanging="420" w:hangingChars="200"/>
    </w:pPr>
    <w:rPr>
      <w:rFonts w:ascii="黑体" w:hAnsi="黑体" w:eastAsia="黑体" w:cs="黑体"/>
    </w:rPr>
  </w:style>
  <w:style w:type="paragraph" w:customStyle="1" w:styleId="83">
    <w:name w:val="标准文件_术语条三"/>
    <w:basedOn w:val="78"/>
    <w:next w:val="23"/>
    <w:qFormat/>
    <w:uiPriority w:val="0"/>
    <w:pPr>
      <w:ind w:left="420" w:hanging="420" w:hangingChars="200"/>
    </w:pPr>
    <w:rPr>
      <w:rFonts w:ascii="黑体" w:hAnsi="黑体" w:eastAsia="黑体" w:cs="黑体"/>
    </w:rPr>
  </w:style>
  <w:style w:type="paragraph" w:customStyle="1" w:styleId="84">
    <w:name w:val="标准文件_术语条四"/>
    <w:basedOn w:val="79"/>
    <w:next w:val="23"/>
    <w:qFormat/>
    <w:uiPriority w:val="0"/>
    <w:pPr>
      <w:ind w:left="420" w:hanging="420" w:hangingChars="200"/>
    </w:pPr>
    <w:rPr>
      <w:rFonts w:ascii="黑体" w:hAnsi="黑体" w:eastAsia="黑体" w:cs="黑体"/>
    </w:rPr>
  </w:style>
  <w:style w:type="paragraph" w:customStyle="1" w:styleId="85">
    <w:name w:val="标准文件_术语条五"/>
    <w:basedOn w:val="80"/>
    <w:next w:val="23"/>
    <w:qFormat/>
    <w:uiPriority w:val="0"/>
    <w:pPr>
      <w:ind w:left="420" w:hanging="420" w:hangingChars="200"/>
    </w:pPr>
    <w:rPr>
      <w:rFonts w:ascii="黑体" w:hAnsi="黑体" w:eastAsia="黑体" w:cs="黑体"/>
    </w:rPr>
  </w:style>
  <w:style w:type="paragraph" w:customStyle="1" w:styleId="86">
    <w:name w:val="标准文件_附录标识"/>
    <w:basedOn w:val="1"/>
    <w:next w:val="23"/>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87">
    <w:name w:val="标准文件_附录一级条标题"/>
    <w:next w:val="23"/>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8">
    <w:name w:val="标准文件_附录二级条标题"/>
    <w:next w:val="23"/>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9">
    <w:name w:val="标准文件_附录三级条标题"/>
    <w:next w:val="23"/>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0">
    <w:name w:val="标准文件_附录四级条标题"/>
    <w:next w:val="23"/>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1">
    <w:name w:val="标准文件_附录五级条标题"/>
    <w:next w:val="23"/>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2">
    <w:name w:val="标准文件_附录一级无标题"/>
    <w:basedOn w:val="87"/>
    <w:qFormat/>
    <w:uiPriority w:val="0"/>
    <w:pPr>
      <w:numPr>
        <w:numId w:val="9"/>
      </w:numPr>
      <w:spacing w:before="4" w:beforeLines="1" w:after="4" w:afterLines="1" w:line="276" w:lineRule="auto"/>
    </w:pPr>
    <w:rPr>
      <w:rFonts w:ascii="宋体" w:hAnsi="宋体" w:eastAsia="宋体" w:cs="宋体"/>
    </w:rPr>
  </w:style>
  <w:style w:type="paragraph" w:customStyle="1" w:styleId="93">
    <w:name w:val="标准文件_附录二级无标题"/>
    <w:basedOn w:val="88"/>
    <w:qFormat/>
    <w:uiPriority w:val="0"/>
    <w:pPr>
      <w:spacing w:before="4" w:beforeLines="1" w:after="4" w:afterLines="1" w:line="276" w:lineRule="auto"/>
    </w:pPr>
    <w:rPr>
      <w:rFonts w:ascii="宋体" w:hAnsi="宋体" w:eastAsia="宋体" w:cs="宋体"/>
    </w:rPr>
  </w:style>
  <w:style w:type="paragraph" w:customStyle="1" w:styleId="94">
    <w:name w:val="标准文件_附录三级无标题"/>
    <w:basedOn w:val="89"/>
    <w:qFormat/>
    <w:uiPriority w:val="0"/>
    <w:pPr>
      <w:spacing w:before="4" w:beforeLines="1" w:after="4" w:afterLines="1" w:line="276" w:lineRule="auto"/>
    </w:pPr>
    <w:rPr>
      <w:rFonts w:ascii="宋体" w:hAnsi="宋体" w:eastAsia="宋体" w:cs="宋体"/>
    </w:rPr>
  </w:style>
  <w:style w:type="paragraph" w:customStyle="1" w:styleId="95">
    <w:name w:val="标准文件_附录四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五级无标题"/>
    <w:basedOn w:val="91"/>
    <w:qFormat/>
    <w:uiPriority w:val="0"/>
    <w:pPr>
      <w:spacing w:before="4" w:beforeLines="1" w:after="4" w:afterLines="1" w:line="276" w:lineRule="auto"/>
    </w:pPr>
    <w:rPr>
      <w:rFonts w:ascii="宋体" w:hAnsi="宋体" w:eastAsia="宋体" w:cs="宋体"/>
    </w:rPr>
  </w:style>
  <w:style w:type="paragraph" w:customStyle="1" w:styleId="97">
    <w:name w:val="附录图标号"/>
    <w:basedOn w:val="23"/>
    <w:next w:val="23"/>
    <w:qFormat/>
    <w:uiPriority w:val="0"/>
    <w:pPr>
      <w:numPr>
        <w:ilvl w:val="0"/>
        <w:numId w:val="2"/>
      </w:numPr>
      <w:spacing w:line="14" w:lineRule="exact"/>
      <w:ind w:left="0"/>
      <w:jc w:val="center"/>
    </w:pPr>
    <w:rPr>
      <w:sz w:val="2"/>
    </w:rPr>
  </w:style>
  <w:style w:type="paragraph" w:customStyle="1" w:styleId="98">
    <w:name w:val="附录图标题"/>
    <w:next w:val="23"/>
    <w:qFormat/>
    <w:uiPriority w:val="0"/>
    <w:pPr>
      <w:numPr>
        <w:ilvl w:val="1"/>
        <w:numId w:val="2"/>
      </w:numPr>
      <w:spacing w:before="157" w:beforeLines="50" w:after="157" w:afterLines="50"/>
      <w:jc w:val="center"/>
    </w:pPr>
    <w:rPr>
      <w:rFonts w:hint="eastAsia" w:ascii="黑体" w:hAnsi="黑体" w:eastAsia="黑体" w:cs="黑体"/>
      <w:sz w:val="21"/>
    </w:rPr>
  </w:style>
  <w:style w:type="paragraph" w:customStyle="1" w:styleId="99">
    <w:name w:val="附录表标号"/>
    <w:basedOn w:val="23"/>
    <w:next w:val="23"/>
    <w:qFormat/>
    <w:uiPriority w:val="0"/>
    <w:pPr>
      <w:numPr>
        <w:ilvl w:val="0"/>
        <w:numId w:val="10"/>
      </w:numPr>
      <w:spacing w:line="14" w:lineRule="exact"/>
      <w:ind w:left="0"/>
      <w:jc w:val="center"/>
    </w:pPr>
    <w:rPr>
      <w:sz w:val="2"/>
    </w:rPr>
  </w:style>
  <w:style w:type="paragraph" w:customStyle="1" w:styleId="100">
    <w:name w:val="附录表标题"/>
    <w:next w:val="23"/>
    <w:qFormat/>
    <w:uiPriority w:val="0"/>
    <w:pPr>
      <w:numPr>
        <w:ilvl w:val="1"/>
        <w:numId w:val="10"/>
      </w:numPr>
      <w:spacing w:before="157" w:beforeLines="50" w:after="157" w:afterLines="50"/>
      <w:jc w:val="center"/>
    </w:pPr>
    <w:rPr>
      <w:rFonts w:hint="eastAsia" w:ascii="黑体" w:hAnsi="黑体" w:eastAsia="黑体" w:cs="黑体"/>
      <w:sz w:val="21"/>
    </w:rPr>
  </w:style>
  <w:style w:type="paragraph" w:customStyle="1" w:styleId="101">
    <w:name w:val="附录公式标号"/>
    <w:basedOn w:val="23"/>
    <w:next w:val="23"/>
    <w:qFormat/>
    <w:uiPriority w:val="0"/>
    <w:pPr>
      <w:numPr>
        <w:ilvl w:val="0"/>
        <w:numId w:val="11"/>
      </w:numPr>
      <w:spacing w:line="14" w:lineRule="exact"/>
      <w:ind w:left="425"/>
      <w:jc w:val="center"/>
    </w:pPr>
    <w:rPr>
      <w:sz w:val="2"/>
    </w:rPr>
  </w:style>
  <w:style w:type="paragraph" w:customStyle="1" w:styleId="102">
    <w:name w:val="标准文件_示例内容"/>
    <w:basedOn w:val="23"/>
    <w:qFormat/>
    <w:uiPriority w:val="0"/>
    <w:pPr>
      <w:suppressAutoHyphens w:val="0"/>
    </w:pPr>
    <w:rPr>
      <w:rFonts w:hAnsi="宋体"/>
      <w:sz w:val="18"/>
    </w:rPr>
  </w:style>
  <w:style w:type="paragraph" w:customStyle="1" w:styleId="103">
    <w:name w:val="标准文件_示例"/>
    <w:next w:val="102"/>
    <w:qFormat/>
    <w:uiPriority w:val="0"/>
    <w:pPr>
      <w:numPr>
        <w:ilvl w:val="0"/>
        <w:numId w:val="12"/>
      </w:numPr>
      <w:tabs>
        <w:tab w:val="left" w:pos="539"/>
      </w:tabs>
      <w:suppressAutoHyphens w:val="0"/>
      <w:jc w:val="both"/>
    </w:pPr>
    <w:rPr>
      <w:rFonts w:hint="eastAsia" w:ascii="宋体" w:hAnsi="宋体" w:eastAsia="宋体" w:cs="宋体"/>
      <w:sz w:val="18"/>
    </w:rPr>
  </w:style>
  <w:style w:type="paragraph" w:customStyle="1" w:styleId="104">
    <w:name w:val="标准文件_示例×"/>
    <w:basedOn w:val="1"/>
    <w:next w:val="102"/>
    <w:qFormat/>
    <w:uiPriority w:val="0"/>
    <w:pPr>
      <w:widowControl/>
      <w:numPr>
        <w:ilvl w:val="0"/>
        <w:numId w:val="13"/>
      </w:numPr>
      <w:tabs>
        <w:tab w:val="left" w:pos="539"/>
      </w:tabs>
      <w:suppressAutoHyphens w:val="0"/>
      <w:ind w:firstLine="363"/>
    </w:pPr>
    <w:rPr>
      <w:rFonts w:hAnsi="宋体"/>
      <w:sz w:val="18"/>
    </w:rPr>
  </w:style>
  <w:style w:type="paragraph" w:customStyle="1" w:styleId="105">
    <w:name w:val="标准文件_注"/>
    <w:next w:val="23"/>
    <w:qFormat/>
    <w:uiPriority w:val="0"/>
    <w:pPr>
      <w:numPr>
        <w:ilvl w:val="0"/>
        <w:numId w:val="14"/>
      </w:numPr>
      <w:tabs>
        <w:tab w:val="left" w:pos="539"/>
      </w:tabs>
      <w:autoSpaceDE w:val="0"/>
      <w:autoSpaceDN w:val="0"/>
      <w:jc w:val="both"/>
    </w:pPr>
    <w:rPr>
      <w:rFonts w:hint="eastAsia" w:ascii="宋体" w:hAnsi="宋体" w:eastAsia="宋体" w:cs="宋体"/>
      <w:sz w:val="18"/>
    </w:rPr>
  </w:style>
  <w:style w:type="paragraph" w:customStyle="1" w:styleId="106">
    <w:name w:val="标准文件_注×"/>
    <w:next w:val="23"/>
    <w:qFormat/>
    <w:uiPriority w:val="0"/>
    <w:pPr>
      <w:numPr>
        <w:ilvl w:val="0"/>
        <w:numId w:val="15"/>
      </w:numPr>
      <w:tabs>
        <w:tab w:val="left" w:pos="539"/>
      </w:tabs>
      <w:jc w:val="both"/>
    </w:pPr>
    <w:rPr>
      <w:rFonts w:hint="eastAsia" w:ascii="宋体" w:hAnsi="宋体" w:eastAsia="宋体" w:cs="宋体"/>
      <w:sz w:val="18"/>
    </w:rPr>
  </w:style>
  <w:style w:type="paragraph" w:customStyle="1" w:styleId="107">
    <w:name w:val="标准文件_图表脚注"/>
    <w:basedOn w:val="1"/>
    <w:next w:val="23"/>
    <w:qFormat/>
    <w:uiPriority w:val="0"/>
    <w:pPr>
      <w:numPr>
        <w:ilvl w:val="0"/>
        <w:numId w:val="16"/>
      </w:numPr>
      <w:suppressAutoHyphens w:val="0"/>
      <w:adjustRightInd w:val="0"/>
      <w:jc w:val="left"/>
    </w:pPr>
    <w:rPr>
      <w:rFonts w:hAnsi="宋体"/>
      <w:sz w:val="18"/>
    </w:rPr>
  </w:style>
  <w:style w:type="paragraph" w:customStyle="1" w:styleId="108">
    <w:name w:val="标准文件_标准正文"/>
    <w:basedOn w:val="1"/>
    <w:next w:val="23"/>
    <w:qFormat/>
    <w:uiPriority w:val="0"/>
    <w:pPr>
      <w:ind w:firstLine="420" w:firstLineChars="200"/>
    </w:pPr>
  </w:style>
  <w:style w:type="paragraph" w:customStyle="1" w:styleId="109">
    <w:name w:val="标准文件_正文公式"/>
    <w:basedOn w:val="1"/>
    <w:next w:val="108"/>
    <w:qFormat/>
    <w:uiPriority w:val="0"/>
    <w:pPr>
      <w:tabs>
        <w:tab w:val="center" w:pos="4678"/>
        <w:tab w:val="right" w:leader="middleDot" w:pos="9355"/>
      </w:tabs>
    </w:pPr>
  </w:style>
  <w:style w:type="paragraph" w:customStyle="1" w:styleId="110">
    <w:name w:val="标准文件_表格"/>
    <w:basedOn w:val="23"/>
    <w:qFormat/>
    <w:uiPriority w:val="0"/>
    <w:pPr>
      <w:jc w:val="center"/>
    </w:pPr>
    <w:rPr>
      <w:sz w:val="18"/>
    </w:rPr>
  </w:style>
  <w:style w:type="paragraph" w:customStyle="1" w:styleId="111">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2">
    <w:name w:val="标准文件_正文表标题"/>
    <w:next w:val="23"/>
    <w:qFormat/>
    <w:uiPriority w:val="0"/>
    <w:pPr>
      <w:numPr>
        <w:ilvl w:val="0"/>
        <w:numId w:val="17"/>
      </w:numPr>
      <w:spacing w:before="157" w:beforeLines="50" w:after="157" w:afterLines="50"/>
      <w:jc w:val="center"/>
    </w:pPr>
    <w:rPr>
      <w:rFonts w:hint="eastAsia" w:ascii="黑体" w:hAnsi="黑体" w:eastAsia="黑体" w:cs="黑体"/>
      <w:sz w:val="21"/>
    </w:rPr>
  </w:style>
  <w:style w:type="paragraph" w:customStyle="1" w:styleId="113">
    <w:name w:val="标准文件_正文图标题"/>
    <w:next w:val="23"/>
    <w:qFormat/>
    <w:uiPriority w:val="0"/>
    <w:pPr>
      <w:numPr>
        <w:ilvl w:val="0"/>
        <w:numId w:val="18"/>
      </w:numPr>
      <w:spacing w:before="157" w:beforeLines="50" w:after="157" w:afterLines="50"/>
      <w:jc w:val="center"/>
    </w:pPr>
    <w:rPr>
      <w:rFonts w:hint="eastAsia" w:ascii="黑体" w:hAnsi="黑体" w:eastAsia="黑体" w:cs="黑体"/>
      <w:sz w:val="21"/>
    </w:rPr>
  </w:style>
  <w:style w:type="paragraph" w:customStyle="1" w:styleId="114">
    <w:name w:val="标准文件_索引标题"/>
    <w:basedOn w:val="32"/>
    <w:next w:val="23"/>
    <w:qFormat/>
    <w:uiPriority w:val="0"/>
    <w:rPr>
      <w:rFonts w:hAnsi="黑体"/>
    </w:rPr>
  </w:style>
  <w:style w:type="paragraph" w:customStyle="1" w:styleId="115">
    <w:name w:val="标准文件_索引项"/>
    <w:basedOn w:val="23"/>
    <w:next w:val="23"/>
    <w:qFormat/>
    <w:uiPriority w:val="0"/>
    <w:pPr>
      <w:tabs>
        <w:tab w:val="right" w:leader="dot" w:pos="9355"/>
      </w:tabs>
      <w:autoSpaceDE w:val="0"/>
      <w:autoSpaceDN w:val="0"/>
      <w:ind w:left="77" w:hanging="77" w:hangingChars="37"/>
      <w:jc w:val="left"/>
    </w:pPr>
  </w:style>
  <w:style w:type="paragraph" w:customStyle="1" w:styleId="116">
    <w:name w:val="标准文件_索引字母"/>
    <w:next w:val="23"/>
    <w:qFormat/>
    <w:uiPriority w:val="0"/>
    <w:pPr>
      <w:jc w:val="center"/>
    </w:pPr>
    <w:rPr>
      <w:rFonts w:hint="eastAsia" w:ascii="宋体" w:hAnsi="宋体" w:eastAsia="宋体" w:cs="宋体"/>
      <w:b/>
      <w:kern w:val="2"/>
      <w:sz w:val="21"/>
    </w:rPr>
  </w:style>
  <w:style w:type="paragraph" w:customStyle="1" w:styleId="117">
    <w:name w:val="标准文件_提示"/>
    <w:basedOn w:val="1"/>
    <w:qFormat/>
    <w:uiPriority w:val="0"/>
    <w:pPr>
      <w:ind w:firstLine="420" w:firstLineChars="200"/>
    </w:pPr>
    <w:rPr>
      <w:rFonts w:ascii="黑体" w:hAnsi="黑体" w:eastAsia="黑体" w:cs="黑体"/>
    </w:rPr>
  </w:style>
  <w:style w:type="character" w:customStyle="1" w:styleId="118">
    <w:name w:val="标准文件_正文标准名称 Char"/>
    <w:link w:val="54"/>
    <w:qFormat/>
    <w:uiPriority w:val="0"/>
    <w:rPr>
      <w:rFonts w:ascii="黑体" w:hAnsi="黑体" w:eastAsia="黑体" w:cs="黑体"/>
      <w:sz w:val="32"/>
    </w:rPr>
  </w:style>
  <w:style w:type="paragraph" w:customStyle="1" w:styleId="119">
    <w:name w:val="段"/>
    <w:basedOn w:val="1"/>
    <w:link w:val="120"/>
    <w:qFormat/>
    <w:uiPriority w:val="0"/>
    <w:pPr>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pPr>
    <w:rPr>
      <w:rFonts w:hint="eastAsia" w:ascii="宋体" w:hAnsi="宋体" w:eastAsia="宋体" w:cs="Times New Roman"/>
      <w:kern w:val="0"/>
      <w:sz w:val="21"/>
      <w:szCs w:val="20"/>
      <w:lang w:val="en-US" w:eastAsia="zh-CN" w:bidi="ar"/>
    </w:rPr>
  </w:style>
  <w:style w:type="character" w:customStyle="1" w:styleId="120">
    <w:name w:val="段 Char"/>
    <w:basedOn w:val="19"/>
    <w:link w:val="119"/>
    <w:qFormat/>
    <w:uiPriority w:val="0"/>
    <w:rPr>
      <w:rFonts w:hint="eastAsia" w:ascii="宋体" w:hAnsi="宋体" w:eastAsia="宋体" w:cs="宋体"/>
      <w:sz w:val="21"/>
    </w:rPr>
  </w:style>
  <w:style w:type="paragraph" w:customStyle="1" w:styleId="121">
    <w:name w:val="标准文件_参考文献编号"/>
    <w:basedOn w:val="23"/>
    <w:qFormat/>
    <w:uiPriority w:val="0"/>
    <w:pPr>
      <w:numPr>
        <w:ilvl w:val="0"/>
        <w:numId w:val="19"/>
      </w:numPr>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96b48c5-d994-4e94-b35b-730df5f345d7}"/>
        <w:style w:val=""/>
        <w:category>
          <w:name w:val="常规"/>
          <w:gallery w:val="placeholder"/>
        </w:category>
        <w:types>
          <w:type w:val="bbPlcHdr"/>
        </w:types>
        <w:behaviors>
          <w:behavior w:val="content"/>
        </w:behaviors>
        <w:description w:val=""/>
        <w:guid w:val="{c96b48c5-d994-4e94-b35b-730df5f345d7}"/>
      </w:docPartPr>
      <w:docPartBody>
        <w:p>
          <w:r>
            <w:rPr>
              <w:color w:val="808080"/>
            </w:rPr>
            <w:t>选择一项。</w:t>
          </w:r>
        </w:p>
      </w:docPartBody>
    </w:docPart>
    <w:docPart>
      <w:docPartPr>
        <w:name w:val="{f6b7c2cc-411d-42a5-ac40-02760e816fd8}"/>
        <w:style w:val=""/>
        <w:category>
          <w:name w:val="常规"/>
          <w:gallery w:val="placeholder"/>
        </w:category>
        <w:types>
          <w:type w:val="bbPlcHdr"/>
        </w:types>
        <w:behaviors>
          <w:behavior w:val="content"/>
        </w:behaviors>
        <w:description w:val=""/>
        <w:guid w:val="{f6b7c2cc-411d-42a5-ac40-02760e816fd8}"/>
      </w:docPartPr>
      <w:docPartBody>
        <w:p>
          <w:r>
            <w:rPr>
              <w:color w:val="808080"/>
            </w:rPr>
            <w:t>选择一项。</w:t>
          </w:r>
        </w:p>
      </w:docPartBody>
    </w:docPart>
    <w:docPart>
      <w:docPartPr>
        <w:name w:val="{4e891eff-4168-4eb3-97f5-e36096de73dd}"/>
        <w:style w:val=""/>
        <w:category>
          <w:name w:val="常规"/>
          <w:gallery w:val="placeholder"/>
        </w:category>
        <w:types>
          <w:type w:val="bbPlcHdr"/>
        </w:types>
        <w:behaviors>
          <w:behavior w:val="content"/>
        </w:behaviors>
        <w:description w:val=""/>
        <w:guid w:val="{4e891eff-4168-4eb3-97f5-e36096de73d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2021-07-17T01:03:00Z</dcterms:created>
  <dc:creator>Administrator</dc:creator>
  <cp:lastModifiedBy>Administrator</cp:lastModifiedBy>
  <dcterms:modified xsi:type="dcterms:W3CDTF">2021-09-18T07:58:41Z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