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7E" w:rsidRPr="00914286" w:rsidRDefault="00823183">
      <w:pPr>
        <w:pStyle w:val="affffff5"/>
        <w:framePr w:wrap="around"/>
        <w:rPr>
          <w:rFonts w:hAnsi="黑体"/>
        </w:rPr>
      </w:pPr>
      <w:r w:rsidRPr="00914286">
        <w:rPr>
          <w:rFonts w:hAnsi="黑体"/>
        </w:rPr>
        <w:t>ICS</w:t>
      </w:r>
      <w:r w:rsidR="000C391C" w:rsidRPr="00914286">
        <w:rPr>
          <w:rFonts w:hAnsi="黑体"/>
        </w:rPr>
        <w:t xml:space="preserve"> </w:t>
      </w:r>
      <w:r w:rsidRPr="00914286">
        <w:rPr>
          <w:rFonts w:hAnsi="黑体" w:hint="eastAsia"/>
        </w:rPr>
        <w:t>0</w:t>
      </w:r>
      <w:r w:rsidRPr="00914286">
        <w:rPr>
          <w:rFonts w:hAnsi="黑体"/>
        </w:rPr>
        <w:t>3.080.01</w:t>
      </w:r>
    </w:p>
    <w:p w:rsidR="00F5097E" w:rsidRPr="00914286" w:rsidRDefault="00823183">
      <w:pPr>
        <w:pStyle w:val="affffff5"/>
        <w:framePr w:wrap="around"/>
        <w:rPr>
          <w:rFonts w:hAnsi="黑体"/>
        </w:rPr>
      </w:pPr>
      <w:r w:rsidRPr="00914286">
        <w:rPr>
          <w:rFonts w:hAnsi="黑体"/>
        </w:rPr>
        <w:t xml:space="preserve">CCS </w:t>
      </w:r>
      <w:r w:rsidRPr="00914286">
        <w:rPr>
          <w:rFonts w:hAnsi="黑体" w:hint="eastAsia"/>
        </w:rPr>
        <w:t xml:space="preserve">A </w:t>
      </w:r>
      <w:r w:rsidRPr="00914286">
        <w:rPr>
          <w:rFonts w:hAnsi="黑体"/>
        </w:rPr>
        <w:t>0</w:t>
      </w:r>
      <w:r w:rsidRPr="00914286">
        <w:rPr>
          <w:rFonts w:hAnsi="黑体" w:hint="eastAsia"/>
        </w:rPr>
        <w:t>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14286" w:rsidRPr="00914286">
        <w:tc>
          <w:tcPr>
            <w:tcW w:w="9854" w:type="dxa"/>
            <w:tcBorders>
              <w:top w:val="nil"/>
              <w:left w:val="nil"/>
              <w:bottom w:val="nil"/>
              <w:right w:val="nil"/>
            </w:tcBorders>
            <w:shd w:val="clear" w:color="auto" w:fill="auto"/>
          </w:tcPr>
          <w:p w:rsidR="00F5097E" w:rsidRPr="00914286" w:rsidRDefault="00F5097E">
            <w:pPr>
              <w:pStyle w:val="affffff5"/>
              <w:framePr w:wrap="around"/>
            </w:pPr>
          </w:p>
          <w:p w:rsidR="00F5097E" w:rsidRPr="00914286" w:rsidRDefault="00D50583">
            <w:pPr>
              <w:pStyle w:val="affffff5"/>
              <w:framePr w:wrap="around"/>
            </w:pPr>
            <w:r>
              <w:pict>
                <v:rect id="BAH" o:spid="_x0000_s1039" style="position:absolute;margin-left:-5.25pt;margin-top:0;width:68.25pt;height:15.6pt;z-index:-251652096;mso-width-relative:page;mso-height-relative:page" stroked="f"/>
              </w:pict>
            </w:r>
          </w:p>
        </w:tc>
      </w:tr>
    </w:tbl>
    <w:p w:rsidR="00F5097E" w:rsidRPr="00914286" w:rsidRDefault="00823183">
      <w:pPr>
        <w:pStyle w:val="affff"/>
        <w:framePr w:w="0" w:hRule="auto" w:wrap="around"/>
      </w:pPr>
      <w:r w:rsidRPr="00914286">
        <w:rPr>
          <w:rFonts w:ascii="黑体" w:eastAsia="黑体" w:hAnsi="黑体" w:cs="黑体" w:hint="eastAsia"/>
        </w:rPr>
        <w:t>团体标准</w:t>
      </w:r>
    </w:p>
    <w:p w:rsidR="00F5097E" w:rsidRPr="00914286" w:rsidRDefault="00823183">
      <w:pPr>
        <w:pStyle w:val="21"/>
        <w:framePr w:wrap="around"/>
        <w:rPr>
          <w:rFonts w:hAnsi="黑体" w:cs="黑体"/>
        </w:rPr>
      </w:pPr>
      <w:r w:rsidRPr="00914286">
        <w:rPr>
          <w:rFonts w:hAnsi="黑体"/>
        </w:rPr>
        <w:t>T/ZFS XXXX—202</w:t>
      </w:r>
      <w:r w:rsidRPr="00914286">
        <w:rPr>
          <w:rFonts w:hAnsi="黑体" w:cs="黑体"/>
        </w:rPr>
        <w:t>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5097E" w:rsidRPr="00914286">
        <w:tc>
          <w:tcPr>
            <w:tcW w:w="9356" w:type="dxa"/>
            <w:tcBorders>
              <w:top w:val="nil"/>
              <w:left w:val="nil"/>
              <w:bottom w:val="nil"/>
              <w:right w:val="nil"/>
            </w:tcBorders>
            <w:shd w:val="clear" w:color="auto" w:fill="auto"/>
          </w:tcPr>
          <w:p w:rsidR="00F5097E" w:rsidRPr="00914286" w:rsidRDefault="00D50583">
            <w:pPr>
              <w:pStyle w:val="affff8"/>
              <w:framePr w:wrap="around"/>
            </w:pPr>
            <w:bookmarkStart w:id="0" w:name="DT"/>
            <w:r>
              <w:pict>
                <v:rect id="DT" o:spid="_x0000_s1036" style="position:absolute;left:0;text-align:left;margin-left:372.8pt;margin-top:2.7pt;width:90pt;height:18pt;z-index:-251655168;mso-width-relative:page;mso-height-relative:page" stroked="f"/>
              </w:pict>
            </w:r>
            <w:bookmarkEnd w:id="0"/>
          </w:p>
        </w:tc>
      </w:tr>
    </w:tbl>
    <w:p w:rsidR="00F5097E" w:rsidRPr="00914286" w:rsidRDefault="00F5097E">
      <w:pPr>
        <w:pStyle w:val="21"/>
        <w:framePr w:wrap="around"/>
        <w:rPr>
          <w:rFonts w:hAnsi="黑体"/>
        </w:rPr>
      </w:pPr>
    </w:p>
    <w:p w:rsidR="00F5097E" w:rsidRPr="00914286" w:rsidRDefault="00F5097E">
      <w:pPr>
        <w:pStyle w:val="21"/>
        <w:framePr w:wrap="around"/>
        <w:rPr>
          <w:rFonts w:hAnsi="黑体"/>
        </w:rPr>
      </w:pPr>
    </w:p>
    <w:p w:rsidR="00F5097E" w:rsidRPr="00914286" w:rsidRDefault="00823183">
      <w:pPr>
        <w:pStyle w:val="affff9"/>
        <w:framePr w:wrap="around"/>
        <w:rPr>
          <w:szCs w:val="22"/>
        </w:rPr>
      </w:pPr>
      <w:r w:rsidRPr="00914286">
        <w:rPr>
          <w:rFonts w:hint="eastAsia"/>
          <w:szCs w:val="22"/>
        </w:rPr>
        <w:t>景区餐饮门店</w:t>
      </w:r>
      <w:r w:rsidR="008B46B1" w:rsidRPr="00914286">
        <w:rPr>
          <w:rFonts w:hint="eastAsia"/>
          <w:szCs w:val="22"/>
        </w:rPr>
        <w:t>等级</w:t>
      </w:r>
      <w:r w:rsidRPr="00914286">
        <w:rPr>
          <w:rFonts w:hint="eastAsia"/>
          <w:szCs w:val="22"/>
        </w:rPr>
        <w:t>评价</w:t>
      </w:r>
      <w:r w:rsidR="008B46B1" w:rsidRPr="00914286">
        <w:rPr>
          <w:rFonts w:hint="eastAsia"/>
          <w:szCs w:val="22"/>
        </w:rPr>
        <w:t>准则</w:t>
      </w:r>
    </w:p>
    <w:p w:rsidR="00F5097E" w:rsidRPr="00914286" w:rsidRDefault="00EE1292">
      <w:pPr>
        <w:pStyle w:val="affffb"/>
        <w:framePr w:wrap="around"/>
        <w:rPr>
          <w:rFonts w:ascii="Times New Roman" w:eastAsia="黑体"/>
        </w:rPr>
      </w:pPr>
      <w:r w:rsidRPr="00914286">
        <w:rPr>
          <w:rFonts w:ascii="Times New Roman" w:eastAsia="黑体"/>
        </w:rPr>
        <w:t>Rating evaluation criteria of catering stores in scenic spots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14286" w:rsidRPr="00914286">
        <w:tc>
          <w:tcPr>
            <w:tcW w:w="9855" w:type="dxa"/>
            <w:tcBorders>
              <w:top w:val="nil"/>
              <w:left w:val="nil"/>
              <w:bottom w:val="nil"/>
              <w:right w:val="nil"/>
            </w:tcBorders>
            <w:shd w:val="clear" w:color="auto" w:fill="auto"/>
          </w:tcPr>
          <w:p w:rsidR="00F5097E" w:rsidRPr="00914286" w:rsidRDefault="00D50583">
            <w:pPr>
              <w:pStyle w:val="affffc"/>
              <w:framePr w:wrap="around"/>
            </w:pPr>
            <w:r>
              <w:pict>
                <v:rect id="RQ" o:spid="_x0000_s1038" style="position:absolute;left:0;text-align:left;margin-left:173.3pt;margin-top:45.15pt;width:150pt;height:20pt;z-index:-251653120;mso-width-relative:page;mso-height-relative:page" stroked="f">
                  <w10:anchorlock/>
                </v:rect>
              </w:pict>
            </w:r>
            <w:r>
              <w:pict>
                <v:rect id="LB" o:spid="_x0000_s1037" style="position:absolute;left:0;text-align:left;margin-left:193.3pt;margin-top:20.15pt;width:100pt;height:24pt;z-index:-251654144;mso-width-relative:page;mso-height-relative:page" stroked="f"/>
              </w:pict>
            </w:r>
            <w:r w:rsidR="00823183" w:rsidRPr="00914286">
              <w:rPr>
                <w:rFonts w:hint="eastAsia"/>
              </w:rPr>
              <w:t>（</w:t>
            </w:r>
            <w:r w:rsidR="007B1C8A" w:rsidRPr="00914286">
              <w:rPr>
                <w:rFonts w:hint="eastAsia"/>
              </w:rPr>
              <w:t>征求意见</w:t>
            </w:r>
            <w:r w:rsidR="00823183" w:rsidRPr="00914286">
              <w:rPr>
                <w:rFonts w:hint="eastAsia"/>
              </w:rPr>
              <w:t>稿）</w:t>
            </w:r>
          </w:p>
        </w:tc>
      </w:tr>
      <w:tr w:rsidR="00914286" w:rsidRPr="00914286">
        <w:tc>
          <w:tcPr>
            <w:tcW w:w="9855" w:type="dxa"/>
            <w:tcBorders>
              <w:top w:val="nil"/>
              <w:left w:val="nil"/>
              <w:bottom w:val="nil"/>
              <w:right w:val="nil"/>
            </w:tcBorders>
            <w:shd w:val="clear" w:color="auto" w:fill="auto"/>
          </w:tcPr>
          <w:p w:rsidR="00F5097E" w:rsidRPr="00914286" w:rsidRDefault="00F5097E">
            <w:pPr>
              <w:pStyle w:val="affffd"/>
              <w:framePr w:wrap="around"/>
            </w:pPr>
          </w:p>
        </w:tc>
      </w:tr>
    </w:tbl>
    <w:bookmarkStart w:id="1" w:name="FY"/>
    <w:p w:rsidR="00F5097E" w:rsidRPr="00914286" w:rsidRDefault="00823183">
      <w:pPr>
        <w:pStyle w:val="affffffa"/>
        <w:framePr w:wrap="around" w:hAnchor="page" w:x="1666" w:y="14131"/>
      </w:pPr>
      <w:r w:rsidRPr="00914286">
        <w:rPr>
          <w:rFonts w:ascii="黑体"/>
        </w:rPr>
        <w:fldChar w:fldCharType="begin">
          <w:ffData>
            <w:name w:val="FY"/>
            <w:enabled/>
            <w:calcOnExit w:val="0"/>
            <w:textInput>
              <w:default w:val="XXXX"/>
              <w:maxLength w:val="4"/>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hint="eastAsia"/>
        </w:rPr>
        <w:t>202</w:t>
      </w:r>
      <w:r w:rsidRPr="00914286">
        <w:rPr>
          <w:rFonts w:ascii="黑体"/>
        </w:rPr>
        <w:t>X</w:t>
      </w:r>
      <w:r w:rsidRPr="00914286">
        <w:rPr>
          <w:rFonts w:ascii="黑体"/>
        </w:rPr>
        <w:fldChar w:fldCharType="end"/>
      </w:r>
      <w:bookmarkEnd w:id="1"/>
      <w:r w:rsidRPr="00914286">
        <w:rPr>
          <w:rFonts w:ascii="黑体"/>
        </w:rPr>
        <w:t>-</w:t>
      </w:r>
      <w:r w:rsidRPr="00914286">
        <w:rPr>
          <w:rFonts w:ascii="黑体"/>
        </w:rPr>
        <w:fldChar w:fldCharType="begin">
          <w:ffData>
            <w:name w:val="FM"/>
            <w:enabled/>
            <w:calcOnExit w:val="0"/>
            <w:textInput>
              <w:default w:val="XX"/>
              <w:maxLength w:val="2"/>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rPr>
        <w:t>XX</w:t>
      </w:r>
      <w:r w:rsidRPr="00914286">
        <w:rPr>
          <w:rFonts w:ascii="黑体"/>
        </w:rPr>
        <w:fldChar w:fldCharType="end"/>
      </w:r>
      <w:r w:rsidRPr="00914286">
        <w:rPr>
          <w:rFonts w:ascii="黑体"/>
        </w:rPr>
        <w:t>-</w:t>
      </w:r>
      <w:bookmarkStart w:id="2" w:name="FD"/>
      <w:r w:rsidRPr="00914286">
        <w:rPr>
          <w:rFonts w:ascii="黑体"/>
        </w:rPr>
        <w:fldChar w:fldCharType="begin">
          <w:ffData>
            <w:name w:val="FD"/>
            <w:enabled/>
            <w:calcOnExit w:val="0"/>
            <w:textInput>
              <w:default w:val="XX"/>
              <w:maxLength w:val="2"/>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rPr>
        <w:t>XX</w:t>
      </w:r>
      <w:r w:rsidRPr="00914286">
        <w:rPr>
          <w:rFonts w:ascii="黑体"/>
        </w:rPr>
        <w:fldChar w:fldCharType="end"/>
      </w:r>
      <w:bookmarkEnd w:id="2"/>
      <w:r w:rsidRPr="00914286">
        <w:rPr>
          <w:rFonts w:hint="eastAsia"/>
        </w:rPr>
        <w:t>发布</w:t>
      </w:r>
      <w:r w:rsidR="00D50583">
        <w:pict>
          <v:line id="_x0000_s1034" style="position:absolute;z-index:251659264;mso-position-horizontal-relative:text;mso-position-vertical-relative:page;mso-width-relative:page;mso-height-relative:page" from="-15.35pt,736.5pt" to="466.55pt,736.5pt">
            <w10:wrap anchory="page"/>
            <w10:anchorlock/>
          </v:line>
        </w:pict>
      </w:r>
    </w:p>
    <w:bookmarkStart w:id="3" w:name="SY"/>
    <w:p w:rsidR="00F5097E" w:rsidRPr="00914286" w:rsidRDefault="00823183">
      <w:pPr>
        <w:pStyle w:val="affffffb"/>
        <w:framePr w:wrap="around" w:hAnchor="page" w:x="6736" w:y="14131"/>
      </w:pPr>
      <w:r w:rsidRPr="00914286">
        <w:rPr>
          <w:rFonts w:ascii="黑体"/>
        </w:rPr>
        <w:fldChar w:fldCharType="begin">
          <w:ffData>
            <w:name w:val="SY"/>
            <w:enabled/>
            <w:calcOnExit w:val="0"/>
            <w:textInput>
              <w:default w:val="XXXX"/>
              <w:maxLength w:val="4"/>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hint="eastAsia"/>
        </w:rPr>
        <w:t>202</w:t>
      </w:r>
      <w:r w:rsidRPr="00914286">
        <w:rPr>
          <w:rFonts w:ascii="黑体"/>
        </w:rPr>
        <w:t>X</w:t>
      </w:r>
      <w:r w:rsidRPr="00914286">
        <w:rPr>
          <w:rFonts w:ascii="黑体"/>
        </w:rPr>
        <w:fldChar w:fldCharType="end"/>
      </w:r>
      <w:bookmarkEnd w:id="3"/>
      <w:r w:rsidRPr="00914286">
        <w:rPr>
          <w:rFonts w:ascii="黑体"/>
        </w:rPr>
        <w:t>-</w:t>
      </w:r>
      <w:bookmarkStart w:id="4" w:name="SM"/>
      <w:r w:rsidRPr="00914286">
        <w:rPr>
          <w:rFonts w:ascii="黑体"/>
        </w:rPr>
        <w:fldChar w:fldCharType="begin">
          <w:ffData>
            <w:name w:val="SM"/>
            <w:enabled/>
            <w:calcOnExit w:val="0"/>
            <w:textInput>
              <w:default w:val="XX"/>
              <w:maxLength w:val="2"/>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rPr>
        <w:t>XX</w:t>
      </w:r>
      <w:r w:rsidRPr="00914286">
        <w:rPr>
          <w:rFonts w:ascii="黑体"/>
        </w:rPr>
        <w:fldChar w:fldCharType="end"/>
      </w:r>
      <w:bookmarkEnd w:id="4"/>
      <w:r w:rsidRPr="00914286">
        <w:rPr>
          <w:rFonts w:ascii="黑体"/>
        </w:rPr>
        <w:t>-</w:t>
      </w:r>
      <w:bookmarkStart w:id="5" w:name="SD"/>
      <w:r w:rsidRPr="00914286">
        <w:rPr>
          <w:rFonts w:ascii="黑体"/>
        </w:rPr>
        <w:fldChar w:fldCharType="begin">
          <w:ffData>
            <w:name w:val="SD"/>
            <w:enabled/>
            <w:calcOnExit w:val="0"/>
            <w:textInput>
              <w:default w:val="XX"/>
              <w:maxLength w:val="2"/>
            </w:textInput>
          </w:ffData>
        </w:fldChar>
      </w:r>
      <w:r w:rsidRPr="00914286">
        <w:rPr>
          <w:rFonts w:ascii="黑体"/>
        </w:rPr>
        <w:instrText xml:space="preserve"> FORMTEXT </w:instrText>
      </w:r>
      <w:r w:rsidRPr="00914286">
        <w:rPr>
          <w:rFonts w:ascii="黑体"/>
        </w:rPr>
      </w:r>
      <w:r w:rsidRPr="00914286">
        <w:rPr>
          <w:rFonts w:ascii="黑体"/>
        </w:rPr>
        <w:fldChar w:fldCharType="separate"/>
      </w:r>
      <w:r w:rsidRPr="00914286">
        <w:rPr>
          <w:rFonts w:ascii="黑体"/>
        </w:rPr>
        <w:t>XX</w:t>
      </w:r>
      <w:r w:rsidRPr="00914286">
        <w:rPr>
          <w:rFonts w:ascii="黑体"/>
        </w:rPr>
        <w:fldChar w:fldCharType="end"/>
      </w:r>
      <w:bookmarkEnd w:id="5"/>
      <w:r w:rsidRPr="00914286">
        <w:rPr>
          <w:rFonts w:hint="eastAsia"/>
        </w:rPr>
        <w:t>实施</w:t>
      </w:r>
    </w:p>
    <w:p w:rsidR="00F5097E" w:rsidRPr="00914286" w:rsidRDefault="00823183">
      <w:pPr>
        <w:pStyle w:val="afffffc"/>
        <w:framePr w:wrap="around"/>
      </w:pPr>
      <w:r w:rsidRPr="00914286">
        <w:rPr>
          <w:rFonts w:hAnsi="黑体" w:hint="eastAsia"/>
        </w:rPr>
        <w:t>浙江省食品学会</w:t>
      </w:r>
      <w:r w:rsidRPr="00914286">
        <w:rPr>
          <w:rFonts w:hAnsi="黑体"/>
        </w:rPr>
        <w:t>  </w:t>
      </w:r>
      <w:r w:rsidRPr="00914286">
        <w:rPr>
          <w:rStyle w:val="affff5"/>
          <w:rFonts w:hint="eastAsia"/>
        </w:rPr>
        <w:t>发布</w:t>
      </w:r>
    </w:p>
    <w:p w:rsidR="00F5097E" w:rsidRPr="00914286" w:rsidRDefault="00D50583">
      <w:pPr>
        <w:pStyle w:val="afff0"/>
        <w:sectPr w:rsidR="00F5097E" w:rsidRPr="00914286" w:rsidSect="00955782">
          <w:headerReference w:type="even" r:id="rId10"/>
          <w:footerReference w:type="even" r:id="rId11"/>
          <w:headerReference w:type="first" r:id="rId12"/>
          <w:footerReference w:type="first" r:id="rId13"/>
          <w:type w:val="nextColumn"/>
          <w:pgSz w:w="11906" w:h="16838" w:code="9"/>
          <w:pgMar w:top="567" w:right="851" w:bottom="1134" w:left="1418" w:header="0" w:footer="0" w:gutter="0"/>
          <w:pgNumType w:start="1"/>
          <w:cols w:space="425"/>
          <w:docGrid w:type="lines" w:linePitch="312"/>
        </w:sectPr>
      </w:pPr>
      <w:r>
        <w:pict>
          <v:line id="_x0000_s1035" style="position:absolute;left:0;text-align:left;z-index:251660288;mso-width-relative:page;mso-height-relative:page" from="-.05pt,184.25pt" to="481.85pt,184.25pt"/>
        </w:pict>
      </w:r>
    </w:p>
    <w:p w:rsidR="00F5097E" w:rsidRPr="00914286" w:rsidRDefault="00823183">
      <w:pPr>
        <w:pStyle w:val="afffffd"/>
      </w:pPr>
      <w:bookmarkStart w:id="6" w:name="_Toc31452_WPSOffice_Level1"/>
      <w:bookmarkStart w:id="7" w:name="_Toc34064674"/>
      <w:bookmarkStart w:id="8" w:name="_Toc74222783"/>
      <w:r w:rsidRPr="00914286">
        <w:rPr>
          <w:rFonts w:hint="eastAsia"/>
        </w:rPr>
        <w:lastRenderedPageBreak/>
        <w:t>前</w:t>
      </w:r>
      <w:bookmarkStart w:id="9" w:name="BKQY"/>
      <w:r w:rsidRPr="00914286">
        <w:rPr>
          <w:rFonts w:hAnsi="黑体"/>
        </w:rPr>
        <w:t>  </w:t>
      </w:r>
      <w:r w:rsidRPr="00914286">
        <w:rPr>
          <w:rFonts w:hint="eastAsia"/>
        </w:rPr>
        <w:t>言</w:t>
      </w:r>
      <w:bookmarkEnd w:id="6"/>
      <w:bookmarkEnd w:id="7"/>
      <w:bookmarkEnd w:id="8"/>
      <w:bookmarkEnd w:id="9"/>
    </w:p>
    <w:p w:rsidR="00F5097E" w:rsidRPr="00914286" w:rsidRDefault="00823183">
      <w:pPr>
        <w:pStyle w:val="Bodytext1"/>
        <w:spacing w:line="313" w:lineRule="exact"/>
        <w:ind w:firstLine="420"/>
        <w:rPr>
          <w:rFonts w:ascii="宋体" w:eastAsia="宋体" w:hAnsi="宋体"/>
          <w:sz w:val="21"/>
          <w:szCs w:val="21"/>
          <w:lang w:val="en-US" w:eastAsia="zh-CN"/>
        </w:rPr>
      </w:pPr>
      <w:r w:rsidRPr="00914286">
        <w:rPr>
          <w:rFonts w:ascii="宋体" w:eastAsia="宋体" w:hAnsi="宋体"/>
          <w:sz w:val="21"/>
          <w:szCs w:val="21"/>
        </w:rPr>
        <w:t>本</w:t>
      </w:r>
      <w:r w:rsidRPr="00914286">
        <w:rPr>
          <w:rFonts w:ascii="宋体" w:eastAsia="宋体" w:hAnsi="宋体" w:hint="eastAsia"/>
          <w:sz w:val="21"/>
          <w:szCs w:val="21"/>
        </w:rPr>
        <w:t>文件</w:t>
      </w:r>
      <w:r w:rsidRPr="00914286">
        <w:rPr>
          <w:rFonts w:ascii="宋体" w:eastAsia="宋体" w:hAnsi="宋体"/>
          <w:sz w:val="21"/>
          <w:szCs w:val="21"/>
        </w:rPr>
        <w:t>按照</w:t>
      </w:r>
      <w:r w:rsidRPr="00914286">
        <w:rPr>
          <w:rFonts w:ascii="宋体" w:eastAsia="宋体" w:hAnsi="宋体"/>
          <w:sz w:val="21"/>
          <w:szCs w:val="21"/>
          <w:lang w:val="en-US" w:eastAsia="zh-CN"/>
        </w:rPr>
        <w:t>GB/T</w:t>
      </w:r>
      <w:r w:rsidRPr="00914286">
        <w:t xml:space="preserve"> </w:t>
      </w:r>
      <w:r w:rsidRPr="00914286">
        <w:rPr>
          <w:rFonts w:ascii="宋体" w:eastAsia="宋体" w:hAnsi="宋体"/>
          <w:sz w:val="21"/>
          <w:szCs w:val="21"/>
          <w:lang w:val="en-US" w:eastAsia="zh-CN"/>
        </w:rPr>
        <w:t>1.1—20</w:t>
      </w:r>
      <w:r w:rsidRPr="00914286">
        <w:rPr>
          <w:rFonts w:ascii="宋体" w:eastAsia="宋体" w:hAnsi="宋体" w:hint="eastAsia"/>
          <w:sz w:val="21"/>
          <w:szCs w:val="21"/>
          <w:lang w:val="en-US" w:eastAsia="zh-CN"/>
        </w:rPr>
        <w:t>20《标准化工作导则</w:t>
      </w:r>
      <w:r w:rsidRPr="00914286">
        <w:rPr>
          <w:rFonts w:ascii="宋体" w:eastAsia="宋体" w:hAnsi="宋体"/>
          <w:sz w:val="21"/>
          <w:szCs w:val="21"/>
          <w:lang w:val="en-US" w:eastAsia="zh-CN"/>
        </w:rPr>
        <w:t xml:space="preserve"> </w:t>
      </w:r>
      <w:r w:rsidRPr="00914286">
        <w:rPr>
          <w:rFonts w:ascii="宋体" w:eastAsia="宋体" w:hAnsi="宋体" w:hint="eastAsia"/>
          <w:sz w:val="21"/>
          <w:szCs w:val="21"/>
          <w:lang w:val="en-US" w:eastAsia="zh-CN"/>
        </w:rPr>
        <w:t>第1部分：标准化文件的结构和起草规则》的规定起草。</w:t>
      </w:r>
    </w:p>
    <w:p w:rsidR="00F5097E" w:rsidRPr="00914286" w:rsidRDefault="00823183">
      <w:pPr>
        <w:pStyle w:val="afff0"/>
      </w:pPr>
      <w:r w:rsidRPr="00914286">
        <w:rPr>
          <w:rFonts w:hint="eastAsia"/>
        </w:rPr>
        <w:t>请注意本文件的某些内容可能涉及专利。本文件的发布机构不承担识别专利的责任。</w:t>
      </w:r>
    </w:p>
    <w:p w:rsidR="00F5097E" w:rsidRPr="00914286" w:rsidRDefault="00823183">
      <w:pPr>
        <w:pStyle w:val="afff0"/>
      </w:pPr>
      <w:r w:rsidRPr="00914286">
        <w:t>本</w:t>
      </w:r>
      <w:r w:rsidRPr="00914286">
        <w:rPr>
          <w:rFonts w:hint="eastAsia"/>
        </w:rPr>
        <w:t>文件</w:t>
      </w:r>
      <w:r w:rsidRPr="00914286">
        <w:t>由</w:t>
      </w:r>
      <w:r w:rsidRPr="00914286">
        <w:rPr>
          <w:rFonts w:hint="eastAsia"/>
        </w:rPr>
        <w:t>浙江省食品学会提出并归口</w:t>
      </w:r>
      <w:r w:rsidRPr="00914286">
        <w:t>。</w:t>
      </w:r>
    </w:p>
    <w:p w:rsidR="00F5097E" w:rsidRPr="00914286" w:rsidRDefault="00823183">
      <w:pPr>
        <w:spacing w:line="313" w:lineRule="exact"/>
        <w:ind w:firstLine="420"/>
        <w:rPr>
          <w:rFonts w:ascii="宋体" w:hAnsi="宋体" w:cs="MingLiU"/>
          <w:szCs w:val="21"/>
          <w:lang w:val="zh-TW" w:eastAsia="zh-TW" w:bidi="zh-TW"/>
        </w:rPr>
      </w:pPr>
      <w:r w:rsidRPr="00914286">
        <w:rPr>
          <w:rFonts w:ascii="宋体" w:hAnsi="宋体" w:cs="MingLiU"/>
          <w:szCs w:val="21"/>
          <w:lang w:val="zh-TW" w:eastAsia="zh-TW" w:bidi="zh-TW"/>
        </w:rPr>
        <w:t>本</w:t>
      </w:r>
      <w:r w:rsidRPr="00914286">
        <w:rPr>
          <w:rFonts w:ascii="宋体" w:hAnsi="宋体" w:cs="MingLiU" w:hint="eastAsia"/>
          <w:szCs w:val="21"/>
          <w:lang w:val="zh-TW" w:eastAsia="zh-TW" w:bidi="zh-TW"/>
        </w:rPr>
        <w:t>文件</w:t>
      </w:r>
      <w:r w:rsidRPr="00914286">
        <w:rPr>
          <w:rFonts w:ascii="宋体" w:hAnsi="宋体" w:cs="MingLiU"/>
          <w:szCs w:val="21"/>
          <w:lang w:val="zh-TW" w:eastAsia="zh-TW" w:bidi="zh-TW"/>
        </w:rPr>
        <w:t>起草单位</w:t>
      </w:r>
      <w:r w:rsidRPr="00914286">
        <w:rPr>
          <w:rFonts w:ascii="宋体" w:hAnsi="宋体" w:cs="MingLiU" w:hint="eastAsia"/>
          <w:szCs w:val="21"/>
          <w:lang w:val="zh-TW" w:eastAsia="zh-TW" w:bidi="zh-TW"/>
        </w:rPr>
        <w:t>：</w:t>
      </w:r>
      <w:r w:rsidRPr="00914286">
        <w:rPr>
          <w:rFonts w:ascii="宋体" w:hAnsi="宋体" w:cs="MingLiU" w:hint="eastAsia"/>
          <w:szCs w:val="21"/>
          <w:lang w:bidi="zh-TW"/>
        </w:rPr>
        <w:t>XXXXX</w:t>
      </w:r>
      <w:r w:rsidRPr="00914286">
        <w:rPr>
          <w:rFonts w:ascii="宋体" w:hAnsi="宋体" w:cs="MingLiU"/>
          <w:szCs w:val="21"/>
          <w:lang w:val="zh-TW" w:eastAsia="zh-TW" w:bidi="zh-TW"/>
        </w:rPr>
        <w:t>、</w:t>
      </w:r>
      <w:r w:rsidRPr="00914286">
        <w:rPr>
          <w:rFonts w:ascii="宋体" w:hAnsi="宋体" w:cs="MingLiU" w:hint="eastAsia"/>
          <w:szCs w:val="21"/>
          <w:lang w:bidi="zh-TW"/>
        </w:rPr>
        <w:t>XXXXX</w:t>
      </w:r>
      <w:r w:rsidRPr="00914286">
        <w:rPr>
          <w:rFonts w:ascii="宋体" w:hAnsi="宋体" w:cs="MingLiU"/>
          <w:szCs w:val="21"/>
          <w:lang w:val="zh-TW" w:eastAsia="zh-TW" w:bidi="zh-TW"/>
        </w:rPr>
        <w:t>、</w:t>
      </w:r>
      <w:r w:rsidRPr="00914286">
        <w:rPr>
          <w:rFonts w:ascii="宋体" w:hAnsi="宋体" w:cs="MingLiU" w:hint="eastAsia"/>
          <w:szCs w:val="21"/>
          <w:lang w:bidi="zh-TW"/>
        </w:rPr>
        <w:t>XXXXX、XXXXX</w:t>
      </w:r>
      <w:r w:rsidRPr="00914286">
        <w:rPr>
          <w:rFonts w:ascii="宋体" w:hAnsi="宋体" w:cs="MingLiU"/>
          <w:szCs w:val="21"/>
          <w:lang w:val="zh-TW" w:eastAsia="zh-TW" w:bidi="zh-TW"/>
        </w:rPr>
        <w:t>。</w:t>
      </w:r>
    </w:p>
    <w:p w:rsidR="00F5097E" w:rsidRPr="00914286" w:rsidRDefault="00823183">
      <w:pPr>
        <w:widowControl/>
        <w:tabs>
          <w:tab w:val="center" w:pos="4201"/>
          <w:tab w:val="right" w:leader="dot" w:pos="9298"/>
        </w:tabs>
        <w:autoSpaceDE w:val="0"/>
        <w:autoSpaceDN w:val="0"/>
        <w:ind w:firstLineChars="200" w:firstLine="420"/>
        <w:rPr>
          <w:rFonts w:ascii="宋体" w:eastAsia="PMingLiU" w:hAnsi="宋体"/>
          <w:kern w:val="0"/>
          <w:szCs w:val="21"/>
          <w:lang w:eastAsia="zh-TW"/>
        </w:rPr>
        <w:sectPr w:rsidR="00F5097E" w:rsidRPr="00914286" w:rsidSect="00955782">
          <w:headerReference w:type="default" r:id="rId14"/>
          <w:footerReference w:type="default" r:id="rId15"/>
          <w:type w:val="evenPage"/>
          <w:pgSz w:w="11906" w:h="16838"/>
          <w:pgMar w:top="567" w:right="1134" w:bottom="1134" w:left="1418" w:header="1418" w:footer="1134" w:gutter="0"/>
          <w:pgNumType w:fmt="upperRoman" w:start="1"/>
          <w:cols w:space="425"/>
          <w:formProt w:val="0"/>
          <w:titlePg/>
          <w:docGrid w:type="lines" w:linePitch="312"/>
        </w:sectPr>
      </w:pPr>
      <w:r w:rsidRPr="00914286">
        <w:rPr>
          <w:rFonts w:ascii="宋体" w:hAnsi="宋体"/>
          <w:kern w:val="0"/>
          <w:szCs w:val="21"/>
          <w:lang w:eastAsia="zh-TW"/>
        </w:rPr>
        <w:t>本</w:t>
      </w:r>
      <w:r w:rsidRPr="00914286">
        <w:rPr>
          <w:rFonts w:ascii="宋体" w:hAnsi="宋体" w:hint="eastAsia"/>
          <w:kern w:val="0"/>
          <w:szCs w:val="21"/>
          <w:lang w:eastAsia="zh-TW"/>
        </w:rPr>
        <w:t>文件</w:t>
      </w:r>
      <w:r w:rsidRPr="00914286">
        <w:rPr>
          <w:rFonts w:ascii="宋体" w:hAnsi="宋体"/>
          <w:kern w:val="0"/>
          <w:szCs w:val="21"/>
          <w:lang w:eastAsia="zh-TW"/>
        </w:rPr>
        <w:t>主要起草人</w:t>
      </w:r>
      <w:r w:rsidRPr="00914286">
        <w:rPr>
          <w:rFonts w:ascii="宋体" w:hAnsi="宋体" w:hint="eastAsia"/>
          <w:kern w:val="0"/>
          <w:szCs w:val="21"/>
          <w:lang w:eastAsia="zh-TW"/>
        </w:rPr>
        <w:t>：XXX</w:t>
      </w:r>
      <w:r w:rsidRPr="00914286">
        <w:rPr>
          <w:rFonts w:ascii="宋体" w:hAnsi="宋体"/>
          <w:kern w:val="0"/>
          <w:szCs w:val="21"/>
          <w:lang w:eastAsia="zh-TW"/>
        </w:rPr>
        <w:t>、</w:t>
      </w:r>
      <w:r w:rsidRPr="00914286">
        <w:rPr>
          <w:rFonts w:ascii="宋体" w:hAnsi="宋体" w:hint="eastAsia"/>
          <w:kern w:val="0"/>
          <w:szCs w:val="21"/>
          <w:lang w:eastAsia="zh-TW"/>
        </w:rPr>
        <w:t>XXX</w:t>
      </w:r>
      <w:r w:rsidRPr="00914286">
        <w:rPr>
          <w:rFonts w:ascii="宋体" w:hAnsi="宋体"/>
          <w:kern w:val="0"/>
          <w:szCs w:val="21"/>
          <w:lang w:eastAsia="zh-TW"/>
        </w:rPr>
        <w:t>、</w:t>
      </w:r>
      <w:r w:rsidRPr="00914286">
        <w:rPr>
          <w:rFonts w:ascii="宋体" w:hAnsi="宋体" w:hint="eastAsia"/>
          <w:kern w:val="0"/>
          <w:szCs w:val="21"/>
          <w:lang w:eastAsia="zh-TW"/>
        </w:rPr>
        <w:t>XXX</w:t>
      </w:r>
      <w:r w:rsidRPr="00914286">
        <w:rPr>
          <w:rFonts w:ascii="宋体" w:hAnsi="宋体"/>
          <w:kern w:val="0"/>
          <w:szCs w:val="21"/>
          <w:lang w:eastAsia="zh-TW"/>
        </w:rPr>
        <w:t>、</w:t>
      </w:r>
      <w:r w:rsidRPr="00914286">
        <w:rPr>
          <w:rFonts w:ascii="宋体" w:hAnsi="宋体" w:hint="eastAsia"/>
          <w:kern w:val="0"/>
          <w:szCs w:val="21"/>
          <w:lang w:eastAsia="zh-TW"/>
        </w:rPr>
        <w:t>XXX</w:t>
      </w:r>
      <w:r w:rsidRPr="00914286">
        <w:rPr>
          <w:rFonts w:ascii="宋体" w:hAnsi="宋体"/>
          <w:kern w:val="0"/>
          <w:szCs w:val="21"/>
          <w:lang w:eastAsia="zh-TW"/>
        </w:rPr>
        <w:t>、</w:t>
      </w:r>
      <w:r w:rsidRPr="00914286">
        <w:rPr>
          <w:rFonts w:ascii="宋体" w:hAnsi="宋体" w:hint="eastAsia"/>
          <w:kern w:val="0"/>
          <w:szCs w:val="21"/>
          <w:lang w:eastAsia="zh-TW"/>
        </w:rPr>
        <w:t>XXX</w:t>
      </w:r>
      <w:r w:rsidRPr="00914286">
        <w:rPr>
          <w:rFonts w:ascii="宋体" w:hAnsi="宋体"/>
          <w:kern w:val="0"/>
          <w:szCs w:val="21"/>
          <w:lang w:eastAsia="zh-TW"/>
        </w:rPr>
        <w:t>、</w:t>
      </w:r>
      <w:r w:rsidRPr="00914286">
        <w:rPr>
          <w:rFonts w:ascii="宋体" w:hAnsi="宋体" w:hint="eastAsia"/>
          <w:kern w:val="0"/>
          <w:szCs w:val="21"/>
          <w:lang w:eastAsia="zh-TW"/>
        </w:rPr>
        <w:t>XXX</w:t>
      </w:r>
      <w:r w:rsidRPr="00914286">
        <w:rPr>
          <w:rFonts w:ascii="宋体" w:hAnsi="宋体"/>
          <w:kern w:val="0"/>
          <w:szCs w:val="21"/>
          <w:lang w:eastAsia="zh-TW"/>
        </w:rPr>
        <w:t>。</w:t>
      </w:r>
    </w:p>
    <w:p w:rsidR="00F5097E" w:rsidRPr="00914286" w:rsidRDefault="00823183">
      <w:pPr>
        <w:pStyle w:val="afffa"/>
      </w:pPr>
      <w:r w:rsidRPr="00914286">
        <w:rPr>
          <w:rFonts w:hint="eastAsia"/>
        </w:rPr>
        <w:lastRenderedPageBreak/>
        <w:t>景区餐饮门店</w:t>
      </w:r>
      <w:r w:rsidR="00955782" w:rsidRPr="00914286">
        <w:rPr>
          <w:rFonts w:hint="eastAsia"/>
        </w:rPr>
        <w:t>等级</w:t>
      </w:r>
      <w:r w:rsidRPr="00914286">
        <w:rPr>
          <w:rFonts w:hint="eastAsia"/>
        </w:rPr>
        <w:t>评价</w:t>
      </w:r>
      <w:r w:rsidR="00955782" w:rsidRPr="00914286">
        <w:rPr>
          <w:rFonts w:hint="eastAsia"/>
        </w:rPr>
        <w:t>准则</w:t>
      </w:r>
    </w:p>
    <w:p w:rsidR="00F5097E" w:rsidRPr="00914286" w:rsidRDefault="00823183">
      <w:pPr>
        <w:pStyle w:val="a4"/>
        <w:spacing w:before="312" w:after="312"/>
      </w:pPr>
      <w:bookmarkStart w:id="10" w:name="_Toc21778_WPSOffice_Level1"/>
      <w:bookmarkStart w:id="11" w:name="_Toc34064675"/>
      <w:bookmarkStart w:id="12" w:name="_Toc74222785"/>
      <w:bookmarkStart w:id="13" w:name="_Toc34064617"/>
      <w:r w:rsidRPr="00914286">
        <w:rPr>
          <w:rFonts w:hint="eastAsia"/>
        </w:rPr>
        <w:t>范围</w:t>
      </w:r>
      <w:bookmarkEnd w:id="10"/>
      <w:bookmarkEnd w:id="11"/>
      <w:bookmarkEnd w:id="12"/>
      <w:bookmarkEnd w:id="13"/>
    </w:p>
    <w:p w:rsidR="00955782" w:rsidRPr="00914286" w:rsidRDefault="00955782" w:rsidP="00955782">
      <w:pPr>
        <w:pStyle w:val="afff0"/>
      </w:pPr>
      <w:bookmarkStart w:id="14" w:name="_Toc34064676"/>
      <w:bookmarkStart w:id="15" w:name="_Toc24253_WPSOffice_Level1"/>
      <w:bookmarkStart w:id="16" w:name="_Toc34064618"/>
      <w:bookmarkStart w:id="17" w:name="_Toc74222786"/>
      <w:r w:rsidRPr="00914286">
        <w:t>本</w:t>
      </w:r>
      <w:r w:rsidRPr="00914286">
        <w:rPr>
          <w:rFonts w:hint="eastAsia"/>
        </w:rPr>
        <w:t>文件</w:t>
      </w:r>
      <w:r w:rsidRPr="00914286">
        <w:t>规定了</w:t>
      </w:r>
      <w:r w:rsidRPr="00914286">
        <w:rPr>
          <w:rFonts w:hint="eastAsia"/>
        </w:rPr>
        <w:t>景区餐饮门店</w:t>
      </w:r>
      <w:r w:rsidR="00EE1292" w:rsidRPr="00914286">
        <w:rPr>
          <w:rFonts w:hint="eastAsia"/>
        </w:rPr>
        <w:t>等级</w:t>
      </w:r>
      <w:r w:rsidRPr="00914286">
        <w:rPr>
          <w:rFonts w:hint="eastAsia"/>
        </w:rPr>
        <w:t>评价基本原则、总体要求、评价小组、等级划分、评价程序、评价要求及评分细则。</w:t>
      </w:r>
    </w:p>
    <w:p w:rsidR="00955782" w:rsidRPr="00914286" w:rsidRDefault="00955782" w:rsidP="00955782">
      <w:pPr>
        <w:pStyle w:val="afff0"/>
      </w:pPr>
      <w:r w:rsidRPr="00914286">
        <w:t>本</w:t>
      </w:r>
      <w:r w:rsidRPr="00914286">
        <w:rPr>
          <w:rFonts w:hint="eastAsia"/>
        </w:rPr>
        <w:t>文件</w:t>
      </w:r>
      <w:r w:rsidRPr="00914286">
        <w:t>适用于</w:t>
      </w:r>
      <w:r w:rsidRPr="00914286">
        <w:rPr>
          <w:rFonts w:hint="eastAsia"/>
        </w:rPr>
        <w:t>景区餐饮门店的等级评价。</w:t>
      </w:r>
    </w:p>
    <w:p w:rsidR="00F5097E" w:rsidRPr="00914286" w:rsidRDefault="00823183">
      <w:pPr>
        <w:pStyle w:val="a4"/>
        <w:spacing w:before="312" w:after="312"/>
      </w:pPr>
      <w:r w:rsidRPr="00914286">
        <w:rPr>
          <w:rFonts w:hint="eastAsia"/>
        </w:rPr>
        <w:t>规范性引用文件</w:t>
      </w:r>
      <w:bookmarkEnd w:id="14"/>
      <w:bookmarkEnd w:id="15"/>
      <w:bookmarkEnd w:id="16"/>
      <w:bookmarkEnd w:id="17"/>
    </w:p>
    <w:p w:rsidR="00F5097E" w:rsidRPr="00914286" w:rsidRDefault="00BA18C2">
      <w:pPr>
        <w:pStyle w:val="afff0"/>
      </w:pPr>
      <w:r w:rsidRPr="00914286">
        <w:rPr>
          <w:rFonts w:hint="eastAsia"/>
        </w:rPr>
        <w:t>本文件没</w:t>
      </w:r>
      <w:r w:rsidR="0025790D" w:rsidRPr="00914286">
        <w:rPr>
          <w:rFonts w:hint="eastAsia"/>
        </w:rPr>
        <w:t>有</w:t>
      </w:r>
      <w:r w:rsidRPr="00914286">
        <w:rPr>
          <w:rFonts w:hint="eastAsia"/>
        </w:rPr>
        <w:t>规范性引用文件。</w:t>
      </w:r>
    </w:p>
    <w:p w:rsidR="00F5097E" w:rsidRPr="00914286" w:rsidRDefault="00823183">
      <w:pPr>
        <w:pStyle w:val="a4"/>
        <w:spacing w:before="312" w:after="312"/>
      </w:pPr>
      <w:bookmarkStart w:id="18" w:name="_Toc74222787"/>
      <w:r w:rsidRPr="00914286">
        <w:rPr>
          <w:rFonts w:hint="eastAsia"/>
        </w:rPr>
        <w:t>术语与定义</w:t>
      </w:r>
      <w:bookmarkEnd w:id="18"/>
    </w:p>
    <w:p w:rsidR="00F5097E" w:rsidRPr="00914286" w:rsidRDefault="00823183">
      <w:pPr>
        <w:pStyle w:val="afff0"/>
      </w:pPr>
      <w:bookmarkStart w:id="19" w:name="_Toc74222788"/>
      <w:r w:rsidRPr="00914286">
        <w:rPr>
          <w:rFonts w:hint="eastAsia"/>
        </w:rPr>
        <w:t>本文件没有需要界定的术语和定义。</w:t>
      </w:r>
    </w:p>
    <w:p w:rsidR="00F5097E" w:rsidRPr="00914286" w:rsidRDefault="00823183">
      <w:pPr>
        <w:pStyle w:val="a4"/>
        <w:spacing w:before="312" w:after="312"/>
      </w:pPr>
      <w:r w:rsidRPr="00914286">
        <w:rPr>
          <w:rFonts w:hint="eastAsia"/>
        </w:rPr>
        <w:t>基本原则</w:t>
      </w:r>
      <w:bookmarkEnd w:id="19"/>
    </w:p>
    <w:p w:rsidR="00955782" w:rsidRPr="00914286" w:rsidRDefault="00955782" w:rsidP="00955782">
      <w:pPr>
        <w:pStyle w:val="a5"/>
        <w:spacing w:before="156" w:after="156"/>
        <w:ind w:left="0"/>
      </w:pPr>
      <w:bookmarkStart w:id="20" w:name="_Toc74222789"/>
      <w:r w:rsidRPr="00914286">
        <w:rPr>
          <w:rFonts w:hint="eastAsia"/>
        </w:rPr>
        <w:t>公正性</w:t>
      </w:r>
    </w:p>
    <w:p w:rsidR="00955782" w:rsidRPr="00914286" w:rsidRDefault="00955782" w:rsidP="00955782">
      <w:pPr>
        <w:pStyle w:val="afff0"/>
      </w:pPr>
      <w:r w:rsidRPr="00914286">
        <w:rPr>
          <w:rFonts w:hint="eastAsia"/>
        </w:rPr>
        <w:t>评价要求统一公开，评价过程透明，评价人员由第三方机构组成，与被评价门店无相关利益。</w:t>
      </w:r>
    </w:p>
    <w:p w:rsidR="00955782" w:rsidRPr="00914286" w:rsidRDefault="00955782" w:rsidP="00955782">
      <w:pPr>
        <w:pStyle w:val="a5"/>
        <w:spacing w:before="156" w:after="156"/>
        <w:ind w:left="0"/>
      </w:pPr>
      <w:r w:rsidRPr="00914286">
        <w:rPr>
          <w:rFonts w:hint="eastAsia"/>
        </w:rPr>
        <w:t>可操作性</w:t>
      </w:r>
    </w:p>
    <w:p w:rsidR="00955782" w:rsidRPr="00914286" w:rsidRDefault="00955782" w:rsidP="00955782">
      <w:pPr>
        <w:pStyle w:val="afff0"/>
      </w:pPr>
      <w:r w:rsidRPr="00914286">
        <w:rPr>
          <w:rFonts w:hint="eastAsia"/>
        </w:rPr>
        <w:t>评价程序明确，评价过程完整，评价资料具有可追溯性，申报材料和评价程序符合操作要求。</w:t>
      </w:r>
    </w:p>
    <w:p w:rsidR="00955782" w:rsidRPr="00914286" w:rsidRDefault="00955782" w:rsidP="00955782">
      <w:pPr>
        <w:pStyle w:val="a5"/>
        <w:spacing w:before="156" w:after="156"/>
        <w:ind w:left="0"/>
      </w:pPr>
      <w:r w:rsidRPr="00914286">
        <w:rPr>
          <w:rFonts w:hint="eastAsia"/>
        </w:rPr>
        <w:t>安全性</w:t>
      </w:r>
    </w:p>
    <w:p w:rsidR="00955782" w:rsidRPr="00914286" w:rsidRDefault="00955782" w:rsidP="00955782">
      <w:pPr>
        <w:pStyle w:val="afff0"/>
      </w:pPr>
      <w:r w:rsidRPr="00914286">
        <w:rPr>
          <w:rFonts w:hint="eastAsia"/>
        </w:rPr>
        <w:t>各评价要求的设定应符合相关法律法规，应考虑食品安全、公共安全和绿色环保要求。</w:t>
      </w:r>
    </w:p>
    <w:p w:rsidR="00955782" w:rsidRPr="00914286" w:rsidRDefault="00955782" w:rsidP="00955782">
      <w:pPr>
        <w:pStyle w:val="a5"/>
        <w:spacing w:before="156" w:after="156"/>
        <w:ind w:left="0"/>
      </w:pPr>
      <w:r w:rsidRPr="00914286">
        <w:rPr>
          <w:rFonts w:hint="eastAsia"/>
        </w:rPr>
        <w:t>先进性</w:t>
      </w:r>
    </w:p>
    <w:p w:rsidR="00955782" w:rsidRPr="00914286" w:rsidRDefault="00955782" w:rsidP="00955782">
      <w:pPr>
        <w:pStyle w:val="afff0"/>
      </w:pPr>
      <w:r w:rsidRPr="00914286">
        <w:rPr>
          <w:rFonts w:hint="eastAsia"/>
        </w:rPr>
        <w:t>各评价要求的设定应具有技术先进性，从而确保技术先进</w:t>
      </w:r>
      <w:r w:rsidR="0025790D" w:rsidRPr="00914286">
        <w:rPr>
          <w:rFonts w:hint="eastAsia"/>
        </w:rPr>
        <w:t>，</w:t>
      </w:r>
      <w:r w:rsidRPr="00914286">
        <w:rPr>
          <w:rFonts w:hint="eastAsia"/>
        </w:rPr>
        <w:t>能力强的门店与一般的门店得以区分。</w:t>
      </w:r>
    </w:p>
    <w:p w:rsidR="00F5097E" w:rsidRPr="00914286" w:rsidRDefault="00823183">
      <w:pPr>
        <w:pStyle w:val="a4"/>
        <w:spacing w:before="312" w:after="312"/>
      </w:pPr>
      <w:r w:rsidRPr="00914286">
        <w:rPr>
          <w:rFonts w:hint="eastAsia"/>
        </w:rPr>
        <w:t>总体要求</w:t>
      </w:r>
      <w:bookmarkEnd w:id="20"/>
    </w:p>
    <w:p w:rsidR="00F5097E" w:rsidRPr="00914286" w:rsidRDefault="00955782" w:rsidP="00955782">
      <w:pPr>
        <w:pStyle w:val="afff0"/>
      </w:pPr>
      <w:r w:rsidRPr="00914286">
        <w:rPr>
          <w:rFonts w:hint="eastAsia"/>
        </w:rPr>
        <w:t>应取得食品经营许可证，且未在国家企业信用信息公示系统经营异常名录和严重违法失信名单中。</w:t>
      </w:r>
    </w:p>
    <w:p w:rsidR="00955782" w:rsidRPr="00914286" w:rsidRDefault="00955782" w:rsidP="00955782">
      <w:pPr>
        <w:pStyle w:val="a4"/>
        <w:spacing w:before="312" w:after="312"/>
        <w:rPr>
          <w:rFonts w:hAnsi="黑体"/>
        </w:rPr>
      </w:pPr>
      <w:bookmarkStart w:id="21" w:name="_Toc74222791"/>
      <w:r w:rsidRPr="00914286">
        <w:rPr>
          <w:rFonts w:hAnsi="黑体" w:hint="eastAsia"/>
        </w:rPr>
        <w:t>评价小组</w:t>
      </w:r>
    </w:p>
    <w:p w:rsidR="00955782" w:rsidRPr="00914286" w:rsidRDefault="00955782" w:rsidP="00955782">
      <w:pPr>
        <w:pStyle w:val="a5"/>
        <w:spacing w:before="156" w:after="156"/>
        <w:ind w:left="0"/>
      </w:pPr>
      <w:r w:rsidRPr="00914286">
        <w:rPr>
          <w:rFonts w:hint="eastAsia"/>
        </w:rPr>
        <w:t>人员资质</w:t>
      </w:r>
    </w:p>
    <w:p w:rsidR="00955782" w:rsidRPr="00914286" w:rsidRDefault="00955782" w:rsidP="00955782">
      <w:pPr>
        <w:pStyle w:val="afff0"/>
      </w:pPr>
      <w:r w:rsidRPr="00914286">
        <w:t>现场评审应由有资格的评价</w:t>
      </w:r>
      <w:r w:rsidRPr="00914286">
        <w:rPr>
          <w:rFonts w:hint="eastAsia"/>
        </w:rPr>
        <w:t>人员</w:t>
      </w:r>
      <w:r w:rsidRPr="00914286">
        <w:t>承担，</w:t>
      </w:r>
      <w:r w:rsidRPr="00914286">
        <w:rPr>
          <w:rFonts w:hint="eastAsia"/>
        </w:rPr>
        <w:t>应具备中级及以上职称或食品相关工作</w:t>
      </w:r>
      <w:r w:rsidRPr="00914286">
        <w:t>3</w:t>
      </w:r>
      <w:r w:rsidRPr="00914286">
        <w:rPr>
          <w:rFonts w:hint="eastAsia"/>
        </w:rPr>
        <w:t>年以上经验。</w:t>
      </w:r>
    </w:p>
    <w:p w:rsidR="00955782" w:rsidRPr="00914286" w:rsidRDefault="00955782" w:rsidP="00955782">
      <w:pPr>
        <w:pStyle w:val="a5"/>
        <w:spacing w:before="156" w:after="156"/>
        <w:ind w:left="0"/>
      </w:pPr>
      <w:r w:rsidRPr="00914286">
        <w:rPr>
          <w:rFonts w:hint="eastAsia"/>
        </w:rPr>
        <w:lastRenderedPageBreak/>
        <w:t>人员职责</w:t>
      </w:r>
    </w:p>
    <w:p w:rsidR="00955782" w:rsidRPr="00914286" w:rsidRDefault="00955782" w:rsidP="00955782">
      <w:pPr>
        <w:pStyle w:val="afff0"/>
      </w:pPr>
      <w:r w:rsidRPr="00914286">
        <w:rPr>
          <w:rFonts w:hint="eastAsia"/>
        </w:rPr>
        <w:t>评价小组工作职责包括:</w:t>
      </w:r>
    </w:p>
    <w:p w:rsidR="00955782" w:rsidRPr="00914286" w:rsidRDefault="00955782" w:rsidP="00955782">
      <w:pPr>
        <w:pStyle w:val="af0"/>
      </w:pPr>
      <w:r w:rsidRPr="00914286">
        <w:rPr>
          <w:rFonts w:hint="eastAsia"/>
        </w:rPr>
        <w:t>制定工作计划；</w:t>
      </w:r>
    </w:p>
    <w:p w:rsidR="00955782" w:rsidRPr="00914286" w:rsidRDefault="00955782" w:rsidP="00955782">
      <w:pPr>
        <w:pStyle w:val="af0"/>
      </w:pPr>
      <w:r w:rsidRPr="00914286">
        <w:rPr>
          <w:rFonts w:hint="eastAsia"/>
        </w:rPr>
        <w:t>收集、整理门店的资料和数据信息；</w:t>
      </w:r>
    </w:p>
    <w:p w:rsidR="00955782" w:rsidRPr="00914286" w:rsidRDefault="00955782" w:rsidP="00955782">
      <w:pPr>
        <w:pStyle w:val="af0"/>
      </w:pPr>
      <w:r w:rsidRPr="00914286">
        <w:rPr>
          <w:rFonts w:hint="eastAsia"/>
        </w:rPr>
        <w:t>核査材料和信息的真实性；</w:t>
      </w:r>
    </w:p>
    <w:p w:rsidR="00955782" w:rsidRPr="00914286" w:rsidRDefault="00955782" w:rsidP="00955782">
      <w:pPr>
        <w:pStyle w:val="af0"/>
      </w:pPr>
      <w:r w:rsidRPr="00914286">
        <w:rPr>
          <w:rFonts w:hint="eastAsia"/>
        </w:rPr>
        <w:t>依据本文件对门店进行评价；</w:t>
      </w:r>
    </w:p>
    <w:p w:rsidR="00955782" w:rsidRPr="00914286" w:rsidRDefault="00955782" w:rsidP="00955782">
      <w:pPr>
        <w:pStyle w:val="af0"/>
      </w:pPr>
      <w:r w:rsidRPr="00914286">
        <w:rPr>
          <w:rFonts w:hint="eastAsia"/>
        </w:rPr>
        <w:t>提出评价结果和建议。</w:t>
      </w:r>
    </w:p>
    <w:p w:rsidR="00955782" w:rsidRPr="00914286" w:rsidRDefault="00955782" w:rsidP="00955782">
      <w:pPr>
        <w:pStyle w:val="a4"/>
        <w:spacing w:before="312" w:after="312"/>
        <w:rPr>
          <w:rFonts w:ascii="宋体" w:eastAsia="宋体" w:hAnsi="宋体" w:cs="Arial"/>
        </w:rPr>
      </w:pPr>
      <w:r w:rsidRPr="00914286">
        <w:rPr>
          <w:rFonts w:hAnsi="黑体" w:hint="eastAsia"/>
        </w:rPr>
        <w:t>等级划分</w:t>
      </w:r>
    </w:p>
    <w:p w:rsidR="00955782" w:rsidRPr="00914286" w:rsidRDefault="00955782" w:rsidP="00955782">
      <w:pPr>
        <w:pStyle w:val="afff0"/>
      </w:pPr>
      <w:r w:rsidRPr="00914286">
        <w:rPr>
          <w:rFonts w:hint="eastAsia"/>
        </w:rPr>
        <w:t>评分要求中总分设定为</w:t>
      </w:r>
      <w:r w:rsidRPr="00914286">
        <w:t>100</w:t>
      </w:r>
      <w:r w:rsidRPr="00914286">
        <w:rPr>
          <w:rFonts w:hint="eastAsia"/>
        </w:rPr>
        <w:t>分，各等级所需最低分值应符合下列规定：</w:t>
      </w:r>
    </w:p>
    <w:p w:rsidR="00955782" w:rsidRPr="00914286" w:rsidRDefault="00955782" w:rsidP="00955782">
      <w:pPr>
        <w:pStyle w:val="af0"/>
        <w:numPr>
          <w:ilvl w:val="0"/>
          <w:numId w:val="18"/>
        </w:numPr>
      </w:pPr>
      <w:r w:rsidRPr="00914286">
        <w:rPr>
          <w:rFonts w:hint="eastAsia"/>
        </w:rPr>
        <w:t>示范单位：总分不低于</w:t>
      </w:r>
      <w:r w:rsidRPr="00914286">
        <w:t>85</w:t>
      </w:r>
      <w:r w:rsidRPr="00914286">
        <w:rPr>
          <w:rFonts w:hint="eastAsia"/>
        </w:rPr>
        <w:t>分；</w:t>
      </w:r>
    </w:p>
    <w:p w:rsidR="00955782" w:rsidRPr="00914286" w:rsidRDefault="00955782" w:rsidP="00955782">
      <w:pPr>
        <w:pStyle w:val="af0"/>
      </w:pPr>
      <w:r w:rsidRPr="00914286">
        <w:rPr>
          <w:rFonts w:hint="eastAsia"/>
        </w:rPr>
        <w:t>达标单位：总分不低于</w:t>
      </w:r>
      <w:r w:rsidRPr="00914286">
        <w:t>60</w:t>
      </w:r>
      <w:r w:rsidRPr="00914286">
        <w:rPr>
          <w:rFonts w:hint="eastAsia"/>
        </w:rPr>
        <w:t>分。</w:t>
      </w:r>
    </w:p>
    <w:p w:rsidR="00955782" w:rsidRPr="00914286" w:rsidRDefault="00955782" w:rsidP="00955782">
      <w:pPr>
        <w:pStyle w:val="a4"/>
        <w:spacing w:before="312" w:after="312"/>
        <w:rPr>
          <w:rFonts w:hAnsi="黑体"/>
        </w:rPr>
      </w:pPr>
      <w:r w:rsidRPr="00914286">
        <w:rPr>
          <w:rFonts w:hAnsi="黑体" w:hint="eastAsia"/>
        </w:rPr>
        <w:t>评价程序</w:t>
      </w:r>
    </w:p>
    <w:p w:rsidR="00955782" w:rsidRPr="00914286" w:rsidRDefault="00955782" w:rsidP="00955782">
      <w:pPr>
        <w:pStyle w:val="a5"/>
        <w:spacing w:before="156" w:after="156"/>
        <w:ind w:left="0"/>
      </w:pPr>
      <w:r w:rsidRPr="00914286">
        <w:rPr>
          <w:rFonts w:hint="eastAsia"/>
        </w:rPr>
        <w:t>申报</w:t>
      </w:r>
    </w:p>
    <w:p w:rsidR="00955782" w:rsidRPr="00914286" w:rsidRDefault="00955782" w:rsidP="00955782">
      <w:pPr>
        <w:pStyle w:val="afff0"/>
      </w:pPr>
      <w:r w:rsidRPr="00914286">
        <w:rPr>
          <w:rFonts w:hint="eastAsia"/>
        </w:rPr>
        <w:t>由申报对象自愿向</w:t>
      </w:r>
      <w:r w:rsidR="00A155B7" w:rsidRPr="00914286">
        <w:rPr>
          <w:rFonts w:hint="eastAsia"/>
        </w:rPr>
        <w:t>相关</w:t>
      </w:r>
      <w:r w:rsidRPr="00914286">
        <w:rPr>
          <w:rFonts w:hint="eastAsia"/>
        </w:rPr>
        <w:t>协会或景区主办方申报。申报时需提交申请表、经营资质证明材料、</w:t>
      </w:r>
      <w:r w:rsidR="007B1C8A" w:rsidRPr="00914286">
        <w:rPr>
          <w:rFonts w:hint="eastAsia"/>
        </w:rPr>
        <w:t>自评表</w:t>
      </w:r>
      <w:r w:rsidRPr="00914286">
        <w:rPr>
          <w:rFonts w:hint="eastAsia"/>
        </w:rPr>
        <w:t>以及其他相关证明材料。</w:t>
      </w:r>
    </w:p>
    <w:p w:rsidR="00955782" w:rsidRPr="00914286" w:rsidRDefault="00955782" w:rsidP="00955782">
      <w:pPr>
        <w:pStyle w:val="a5"/>
        <w:spacing w:before="156" w:after="156"/>
        <w:ind w:left="0"/>
      </w:pPr>
      <w:r w:rsidRPr="00914286">
        <w:rPr>
          <w:rFonts w:hint="eastAsia"/>
        </w:rPr>
        <w:t>受理</w:t>
      </w:r>
    </w:p>
    <w:p w:rsidR="00955782" w:rsidRPr="00914286" w:rsidRDefault="00A155B7" w:rsidP="00955782">
      <w:pPr>
        <w:pStyle w:val="afff0"/>
      </w:pPr>
      <w:r w:rsidRPr="00914286">
        <w:rPr>
          <w:rFonts w:hint="eastAsia"/>
        </w:rPr>
        <w:t>相关</w:t>
      </w:r>
      <w:r w:rsidR="00955782" w:rsidRPr="00914286">
        <w:rPr>
          <w:rFonts w:hint="eastAsia"/>
        </w:rPr>
        <w:t>协会或景区主办方应在</w:t>
      </w:r>
      <w:r w:rsidR="00955782" w:rsidRPr="00914286">
        <w:t>3</w:t>
      </w:r>
      <w:r w:rsidR="00955782" w:rsidRPr="00914286">
        <w:rPr>
          <w:rFonts w:hint="eastAsia"/>
        </w:rPr>
        <w:t>～5个工作日内受理申报对象提交的申请，并对申报对象的资格条件进行审核。</w:t>
      </w:r>
    </w:p>
    <w:p w:rsidR="00955782" w:rsidRPr="00914286" w:rsidRDefault="00955782" w:rsidP="00955782">
      <w:pPr>
        <w:pStyle w:val="a5"/>
        <w:spacing w:before="156" w:after="156"/>
        <w:ind w:left="0"/>
      </w:pPr>
      <w:r w:rsidRPr="00914286">
        <w:rPr>
          <w:rFonts w:hint="eastAsia"/>
        </w:rPr>
        <w:t>评分</w:t>
      </w:r>
    </w:p>
    <w:p w:rsidR="00955782" w:rsidRPr="00914286" w:rsidRDefault="00955782" w:rsidP="00955782">
      <w:pPr>
        <w:pStyle w:val="afff0"/>
      </w:pPr>
      <w:r w:rsidRPr="00914286">
        <w:rPr>
          <w:rFonts w:hint="eastAsia"/>
        </w:rPr>
        <w:t>组织第三方机构进行现场评审打分，并提出示范单位和达标单位建议名单。</w:t>
      </w:r>
    </w:p>
    <w:p w:rsidR="00955782" w:rsidRPr="00914286" w:rsidRDefault="00955782" w:rsidP="00955782">
      <w:pPr>
        <w:pStyle w:val="a5"/>
        <w:spacing w:before="156" w:after="156"/>
        <w:ind w:left="0"/>
      </w:pPr>
      <w:r w:rsidRPr="00914286">
        <w:rPr>
          <w:rFonts w:hint="eastAsia"/>
        </w:rPr>
        <w:t>公布</w:t>
      </w:r>
    </w:p>
    <w:p w:rsidR="00955782" w:rsidRPr="00914286" w:rsidRDefault="00955782" w:rsidP="00955782">
      <w:pPr>
        <w:pStyle w:val="afff0"/>
      </w:pPr>
      <w:r w:rsidRPr="00914286">
        <w:rPr>
          <w:rFonts w:hint="eastAsia"/>
        </w:rPr>
        <w:t>建议名单报</w:t>
      </w:r>
      <w:r w:rsidR="00A155B7" w:rsidRPr="00914286">
        <w:rPr>
          <w:rFonts w:hint="eastAsia"/>
        </w:rPr>
        <w:t>相关</w:t>
      </w:r>
      <w:r w:rsidRPr="00914286">
        <w:rPr>
          <w:rFonts w:hint="eastAsia"/>
        </w:rPr>
        <w:t>协会或景区主办方领导同意后，对拟认定的示范单位和达标单位进行公示，公示期不少于3个工作日，公示期满无异议后发文公布。</w:t>
      </w:r>
    </w:p>
    <w:p w:rsidR="00955782" w:rsidRPr="00914286" w:rsidRDefault="00955782" w:rsidP="00955782">
      <w:pPr>
        <w:pStyle w:val="a4"/>
        <w:spacing w:before="312" w:after="312"/>
        <w:rPr>
          <w:rFonts w:eastAsia="宋体"/>
        </w:rPr>
      </w:pPr>
      <w:r w:rsidRPr="00914286">
        <w:rPr>
          <w:rFonts w:hint="eastAsia"/>
        </w:rPr>
        <w:t>评价要求及评分细则</w:t>
      </w:r>
    </w:p>
    <w:p w:rsidR="00955782" w:rsidRPr="00914286" w:rsidRDefault="00955782" w:rsidP="00955782">
      <w:pPr>
        <w:pStyle w:val="afff0"/>
      </w:pPr>
      <w:r w:rsidRPr="00914286">
        <w:rPr>
          <w:rFonts w:hint="eastAsia"/>
        </w:rPr>
        <w:t>评价要求及评分细则应符合附录A的规定。</w:t>
      </w:r>
    </w:p>
    <w:bookmarkEnd w:id="21"/>
    <w:p w:rsidR="00A155B7" w:rsidRPr="00914286" w:rsidRDefault="00A155B7">
      <w:pPr>
        <w:widowControl/>
        <w:jc w:val="left"/>
        <w:rPr>
          <w:rFonts w:ascii="宋体"/>
          <w:kern w:val="0"/>
          <w:szCs w:val="20"/>
        </w:rPr>
      </w:pPr>
      <w:r w:rsidRPr="00914286">
        <w:br w:type="page"/>
      </w:r>
    </w:p>
    <w:p w:rsidR="00A40932" w:rsidRPr="00914286" w:rsidRDefault="00A40932" w:rsidP="00A40932">
      <w:pPr>
        <w:pStyle w:val="af8"/>
        <w:spacing w:after="0"/>
      </w:pPr>
    </w:p>
    <w:p w:rsidR="00A40932" w:rsidRPr="00914286" w:rsidRDefault="00A40932" w:rsidP="00A40932">
      <w:pPr>
        <w:pStyle w:val="afffff"/>
      </w:pPr>
      <w:r w:rsidRPr="00914286">
        <w:rPr>
          <w:rFonts w:hint="eastAsia"/>
        </w:rPr>
        <w:t>（规范性）</w:t>
      </w:r>
    </w:p>
    <w:p w:rsidR="00A40932" w:rsidRPr="00914286" w:rsidRDefault="00A40932" w:rsidP="00A40932">
      <w:pPr>
        <w:pStyle w:val="afffff"/>
        <w:spacing w:afterLines="50" w:after="156"/>
      </w:pPr>
      <w:r w:rsidRPr="00914286">
        <w:rPr>
          <w:rFonts w:hint="eastAsia"/>
        </w:rPr>
        <w:t>景区餐饮门店等级评价表</w:t>
      </w:r>
    </w:p>
    <w:p w:rsidR="00A40932" w:rsidRPr="00914286" w:rsidRDefault="00A40932" w:rsidP="00A40932">
      <w:pPr>
        <w:pStyle w:val="afff0"/>
      </w:pPr>
      <w:r w:rsidRPr="00914286">
        <w:rPr>
          <w:rFonts w:hint="eastAsia"/>
        </w:rPr>
        <w:t>景区餐饮门店等级评价指标及评价要求见表A</w:t>
      </w:r>
      <w:r w:rsidRPr="00914286">
        <w:t>.1。</w:t>
      </w:r>
    </w:p>
    <w:p w:rsidR="00A40932" w:rsidRPr="00914286" w:rsidRDefault="00A40932" w:rsidP="00A40932">
      <w:pPr>
        <w:pStyle w:val="af6"/>
        <w:spacing w:before="156" w:after="156"/>
      </w:pPr>
      <w:r w:rsidRPr="00914286">
        <w:rPr>
          <w:rFonts w:hint="eastAsia"/>
        </w:rPr>
        <w:t>景区餐饮门店等级评价表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14286" w:rsidRPr="00914286" w:rsidTr="00473BFC">
        <w:trPr>
          <w:trHeight w:val="161"/>
          <w:jc w:val="center"/>
        </w:trPr>
        <w:tc>
          <w:tcPr>
            <w:tcW w:w="1192" w:type="dxa"/>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bookmarkStart w:id="22" w:name="_Hlk77837715"/>
            <w:r w:rsidRPr="00914286">
              <w:rPr>
                <w:rFonts w:asciiTheme="minorEastAsia" w:eastAsiaTheme="minorEastAsia" w:hAnsiTheme="minorEastAsia" w:cs="宋体" w:hint="eastAsia"/>
                <w:sz w:val="18"/>
              </w:rPr>
              <w:t>项  目</w:t>
            </w:r>
          </w:p>
        </w:tc>
        <w:tc>
          <w:tcPr>
            <w:tcW w:w="4972" w:type="dxa"/>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评价要求</w:t>
            </w:r>
          </w:p>
        </w:tc>
        <w:tc>
          <w:tcPr>
            <w:tcW w:w="3190" w:type="dxa"/>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评分细则</w:t>
            </w:r>
          </w:p>
        </w:tc>
      </w:tr>
      <w:bookmarkEnd w:id="22"/>
      <w:tr w:rsidR="00914286" w:rsidRPr="00914286" w:rsidTr="00473BFC">
        <w:trPr>
          <w:trHeight w:val="581"/>
          <w:jc w:val="center"/>
        </w:trPr>
        <w:tc>
          <w:tcPr>
            <w:tcW w:w="1192" w:type="dxa"/>
            <w:vMerge w:val="restart"/>
            <w:vAlign w:val="center"/>
          </w:tcPr>
          <w:p w:rsidR="002A24D6" w:rsidRPr="00914286" w:rsidRDefault="00D01634" w:rsidP="00473BFC">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1</w:t>
            </w:r>
            <w:r w:rsidRPr="00914286">
              <w:rPr>
                <w:rFonts w:asciiTheme="minorEastAsia" w:eastAsiaTheme="minorEastAsia" w:hAnsiTheme="minorEastAsia" w:cs="宋体"/>
                <w:sz w:val="18"/>
              </w:rPr>
              <w:t>.</w:t>
            </w:r>
            <w:r w:rsidR="002A24D6" w:rsidRPr="00914286">
              <w:rPr>
                <w:rFonts w:asciiTheme="minorEastAsia" w:eastAsiaTheme="minorEastAsia" w:hAnsiTheme="minorEastAsia" w:cs="宋体" w:hint="eastAsia"/>
                <w:sz w:val="18"/>
              </w:rPr>
              <w:t>场所布局与结构</w:t>
            </w:r>
          </w:p>
          <w:p w:rsidR="002A24D6" w:rsidRPr="00914286" w:rsidRDefault="002A24D6" w:rsidP="00AD3BDE">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（共1</w:t>
            </w:r>
            <w:r w:rsidR="00AD3BDE"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经营和贮存场所不得设在易受到污染的区域，距离粪坑、污水池、暴露垃圾场（站）、旱厕等污染源25米以上。（1分）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检查经营和贮存场所符合要求的，得1分。</w:t>
            </w:r>
          </w:p>
        </w:tc>
      </w:tr>
      <w:tr w:rsidR="00914286" w:rsidRPr="00914286" w:rsidTr="00473BFC">
        <w:trPr>
          <w:trHeight w:val="195"/>
          <w:jc w:val="center"/>
        </w:trPr>
        <w:tc>
          <w:tcPr>
            <w:tcW w:w="1192" w:type="dxa"/>
            <w:vMerge/>
            <w:vAlign w:val="center"/>
          </w:tcPr>
          <w:p w:rsidR="002A24D6" w:rsidRPr="00914286"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具有与经营的产品品种、数量相适应的场所。（1分）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检查餐饮经营场所能够满足经营需要的，得1分。</w:t>
            </w:r>
          </w:p>
        </w:tc>
      </w:tr>
      <w:tr w:rsidR="00914286" w:rsidRPr="00914286" w:rsidTr="00473BFC">
        <w:trPr>
          <w:trHeight w:val="195"/>
          <w:jc w:val="center"/>
        </w:trPr>
        <w:tc>
          <w:tcPr>
            <w:tcW w:w="1192" w:type="dxa"/>
            <w:vMerge/>
            <w:vAlign w:val="center"/>
          </w:tcPr>
          <w:p w:rsidR="002A24D6" w:rsidRPr="00914286"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食品处理区的设计根据食品加工、供应流程合理布局。（1分）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检查布局，能够符合操作流程的，得1分。</w:t>
            </w:r>
          </w:p>
        </w:tc>
      </w:tr>
      <w:tr w:rsidR="00914286" w:rsidRPr="00914286" w:rsidTr="00473BFC">
        <w:trPr>
          <w:trHeight w:val="270"/>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Merge w:val="restart"/>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设置独立隔间、区域或者设施用于存放清洁工具（包括扫帚、拖把、抹布、刷子等）。（1分）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设置独立隔间，得1分。</w:t>
            </w:r>
          </w:p>
        </w:tc>
      </w:tr>
      <w:tr w:rsidR="00914286" w:rsidRPr="00914286" w:rsidTr="00473BFC">
        <w:trPr>
          <w:trHeight w:val="270"/>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Merge/>
            <w:vAlign w:val="center"/>
          </w:tcPr>
          <w:p w:rsidR="002A24D6" w:rsidRPr="00914286" w:rsidRDefault="002A24D6" w:rsidP="00473BFC">
            <w:pPr>
              <w:pStyle w:val="afff0"/>
              <w:ind w:firstLineChars="0" w:firstLine="0"/>
              <w:rPr>
                <w:rFonts w:asciiTheme="minorEastAsia" w:eastAsiaTheme="minorEastAsia" w:hAnsiTheme="minorEastAsia" w:cs="宋体"/>
                <w:sz w:val="18"/>
              </w:rPr>
            </w:pP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设置区域或者设施，得0.5分。</w:t>
            </w:r>
          </w:p>
        </w:tc>
      </w:tr>
      <w:tr w:rsidR="00914286" w:rsidRPr="00914286" w:rsidTr="00473BFC">
        <w:trPr>
          <w:trHeight w:val="256"/>
          <w:jc w:val="center"/>
        </w:trPr>
        <w:tc>
          <w:tcPr>
            <w:tcW w:w="1192" w:type="dxa"/>
            <w:vMerge/>
            <w:vAlign w:val="center"/>
          </w:tcPr>
          <w:p w:rsidR="002A24D6" w:rsidRPr="00914286"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14286" w:rsidRDefault="002A24D6" w:rsidP="00473BFC">
            <w:pPr>
              <w:pStyle w:val="afff0"/>
              <w:ind w:firstLineChars="0" w:firstLine="0"/>
              <w:jc w:val="left"/>
              <w:rPr>
                <w:rFonts w:asciiTheme="minorEastAsia" w:eastAsiaTheme="minorEastAsia" w:hAnsiTheme="minorEastAsia" w:cs="宋体"/>
                <w:sz w:val="18"/>
              </w:rPr>
            </w:pPr>
            <w:r w:rsidRPr="00914286">
              <w:rPr>
                <w:rFonts w:asciiTheme="minorEastAsia" w:eastAsiaTheme="minorEastAsia" w:hAnsiTheme="minorEastAsia" w:cs="宋体" w:hint="eastAsia"/>
                <w:sz w:val="18"/>
              </w:rPr>
              <w:t>天花板、地面、墙壁、门窗的结构能避免有害生物侵入和栖息。（1分）</w:t>
            </w:r>
          </w:p>
        </w:tc>
        <w:tc>
          <w:tcPr>
            <w:tcW w:w="3190" w:type="dxa"/>
            <w:vAlign w:val="center"/>
          </w:tcPr>
          <w:p w:rsidR="002A24D6" w:rsidRPr="00914286" w:rsidRDefault="002A24D6" w:rsidP="00473BFC">
            <w:pPr>
              <w:pStyle w:val="afff0"/>
              <w:ind w:firstLineChars="0" w:firstLine="0"/>
              <w:jc w:val="left"/>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检查天花板、地面、墙壁、门窗符合要求的，得1分。</w:t>
            </w:r>
          </w:p>
        </w:tc>
      </w:tr>
      <w:tr w:rsidR="00914286" w:rsidRPr="00914286" w:rsidTr="00473BFC">
        <w:trPr>
          <w:trHeight w:val="242"/>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地面的铺设材料无毒、无异味、不透水、耐腐蚀，平坦防滑，易于清洁、消毒，有利于防止积水，结构应有利于排污和清洗的需要。（1分）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检查地面符合要求的，得1分。</w:t>
            </w:r>
          </w:p>
        </w:tc>
      </w:tr>
      <w:tr w:rsidR="00914286" w:rsidRPr="00914286" w:rsidTr="00473BFC">
        <w:trPr>
          <w:trHeight w:val="242"/>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需经常冲洗的场所，在操作高度范围内的墙面光滑、防水、不易积聚污垢且易于清洗。需经常冲洗场所的门，表面光滑、不易积垢。（1分）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检查墙壁、门符合要求的，得1分。</w:t>
            </w:r>
          </w:p>
        </w:tc>
      </w:tr>
      <w:tr w:rsidR="00914286" w:rsidRPr="00914286" w:rsidTr="00473BFC">
        <w:trPr>
          <w:trHeight w:val="242"/>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服务场所与外界直接相通的门、窗应采取有效措施（如安装防蝇帘、防虫纱窗、防鼠板等）。（1分）</w:t>
            </w:r>
          </w:p>
        </w:tc>
        <w:tc>
          <w:tcPr>
            <w:tcW w:w="3190" w:type="dxa"/>
            <w:vAlign w:val="center"/>
          </w:tcPr>
          <w:p w:rsidR="002A24D6" w:rsidRPr="00914286" w:rsidRDefault="002A24D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检查现场应采取有效措施的，得1分。</w:t>
            </w:r>
          </w:p>
        </w:tc>
      </w:tr>
      <w:tr w:rsidR="00914286" w:rsidRPr="00914286" w:rsidTr="00473BFC">
        <w:trPr>
          <w:trHeight w:val="145"/>
          <w:jc w:val="center"/>
        </w:trPr>
        <w:tc>
          <w:tcPr>
            <w:tcW w:w="1192" w:type="dxa"/>
            <w:vMerge/>
            <w:vAlign w:val="center"/>
          </w:tcPr>
          <w:p w:rsidR="002A24D6" w:rsidRPr="00914286" w:rsidRDefault="002A24D6" w:rsidP="00473BFC">
            <w:pPr>
              <w:jc w:val="center"/>
              <w:rPr>
                <w:rFonts w:asciiTheme="minorEastAsia" w:eastAsiaTheme="minorEastAsia" w:hAnsiTheme="minorEastAsia" w:cs="宋体"/>
                <w:szCs w:val="18"/>
              </w:rPr>
            </w:pPr>
          </w:p>
        </w:tc>
        <w:tc>
          <w:tcPr>
            <w:tcW w:w="4972" w:type="dxa"/>
            <w:vAlign w:val="center"/>
          </w:tcPr>
          <w:p w:rsidR="002A24D6" w:rsidRPr="00914286" w:rsidRDefault="00914286"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符合景区建筑装修</w:t>
            </w:r>
            <w:r w:rsidR="00EB3191" w:rsidRPr="00914286">
              <w:rPr>
                <w:rFonts w:asciiTheme="minorEastAsia" w:eastAsiaTheme="minorEastAsia" w:hAnsiTheme="minorEastAsia" w:cs="宋体" w:hint="eastAsia"/>
                <w:sz w:val="18"/>
              </w:rPr>
              <w:t>防火要求</w:t>
            </w:r>
            <w:r w:rsidR="002A24D6" w:rsidRPr="00914286">
              <w:rPr>
                <w:rFonts w:asciiTheme="minorEastAsia" w:eastAsiaTheme="minorEastAsia" w:hAnsiTheme="minorEastAsia" w:cs="宋体" w:hint="eastAsia"/>
                <w:sz w:val="18"/>
              </w:rPr>
              <w:t>。（1分）</w:t>
            </w:r>
          </w:p>
        </w:tc>
        <w:tc>
          <w:tcPr>
            <w:tcW w:w="3190" w:type="dxa"/>
            <w:vAlign w:val="center"/>
          </w:tcPr>
          <w:p w:rsidR="002A24D6" w:rsidRPr="00914286" w:rsidRDefault="002A24D6" w:rsidP="00EB3191">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w:t>
            </w:r>
            <w:r w:rsidR="00EB3191" w:rsidRPr="00914286">
              <w:rPr>
                <w:rFonts w:asciiTheme="minorEastAsia" w:eastAsiaTheme="minorEastAsia" w:hAnsiTheme="minorEastAsia" w:cs="宋体" w:hint="eastAsia"/>
                <w:sz w:val="18"/>
              </w:rPr>
              <w:t>符合要求</w:t>
            </w:r>
            <w:r w:rsidRPr="00914286">
              <w:rPr>
                <w:rFonts w:asciiTheme="minorEastAsia" w:eastAsiaTheme="minorEastAsia" w:hAnsiTheme="minorEastAsia" w:cs="宋体" w:hint="eastAsia"/>
                <w:sz w:val="18"/>
              </w:rPr>
              <w:t>，得1分。</w:t>
            </w:r>
          </w:p>
        </w:tc>
      </w:tr>
      <w:tr w:rsidR="00914286" w:rsidRPr="00914286" w:rsidTr="00473BFC">
        <w:trPr>
          <w:trHeight w:val="145"/>
          <w:jc w:val="center"/>
        </w:trPr>
        <w:tc>
          <w:tcPr>
            <w:tcW w:w="1192" w:type="dxa"/>
            <w:vMerge/>
            <w:vAlign w:val="center"/>
          </w:tcPr>
          <w:p w:rsidR="002A24D6" w:rsidRPr="00914286" w:rsidRDefault="002A24D6" w:rsidP="002A24D6">
            <w:pPr>
              <w:jc w:val="center"/>
              <w:rPr>
                <w:rFonts w:asciiTheme="minorEastAsia" w:eastAsiaTheme="minorEastAsia" w:hAnsiTheme="minorEastAsia" w:cs="宋体"/>
                <w:szCs w:val="18"/>
              </w:rPr>
            </w:pPr>
          </w:p>
        </w:tc>
        <w:tc>
          <w:tcPr>
            <w:tcW w:w="4972" w:type="dxa"/>
            <w:vAlign w:val="center"/>
          </w:tcPr>
          <w:p w:rsidR="002A24D6" w:rsidRPr="00914286" w:rsidRDefault="002A24D6" w:rsidP="002A24D6">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设立独立包厢，且</w:t>
            </w:r>
            <w:r w:rsidR="0025790D" w:rsidRPr="00914286">
              <w:rPr>
                <w:rFonts w:asciiTheme="minorEastAsia" w:eastAsiaTheme="minorEastAsia" w:hAnsiTheme="minorEastAsia" w:cs="宋体" w:hint="eastAsia"/>
                <w:sz w:val="18"/>
              </w:rPr>
              <w:t>包厢墙壁</w:t>
            </w:r>
            <w:r w:rsidRPr="00914286">
              <w:rPr>
                <w:rFonts w:asciiTheme="minorEastAsia" w:eastAsiaTheme="minorEastAsia" w:hAnsiTheme="minorEastAsia" w:cs="宋体" w:hint="eastAsia"/>
                <w:sz w:val="18"/>
              </w:rPr>
              <w:t>采用隔音材料。（1分）</w:t>
            </w:r>
          </w:p>
        </w:tc>
        <w:tc>
          <w:tcPr>
            <w:tcW w:w="3190" w:type="dxa"/>
            <w:vAlign w:val="center"/>
          </w:tcPr>
          <w:p w:rsidR="002A24D6" w:rsidRPr="00914286" w:rsidRDefault="002A24D6" w:rsidP="002A24D6">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检查餐厅布局，符合要求得1分。</w:t>
            </w:r>
          </w:p>
        </w:tc>
      </w:tr>
      <w:tr w:rsidR="00914286" w:rsidRPr="00914286" w:rsidTr="00473BFC">
        <w:trPr>
          <w:trHeight w:val="145"/>
          <w:jc w:val="center"/>
        </w:trPr>
        <w:tc>
          <w:tcPr>
            <w:tcW w:w="1192" w:type="dxa"/>
            <w:vMerge/>
            <w:vAlign w:val="center"/>
          </w:tcPr>
          <w:p w:rsidR="002A24D6" w:rsidRPr="00914286" w:rsidRDefault="002A24D6" w:rsidP="002A24D6">
            <w:pPr>
              <w:jc w:val="center"/>
              <w:rPr>
                <w:rFonts w:asciiTheme="minorEastAsia" w:eastAsiaTheme="minorEastAsia" w:hAnsiTheme="minorEastAsia" w:cs="宋体"/>
                <w:szCs w:val="18"/>
              </w:rPr>
            </w:pPr>
          </w:p>
        </w:tc>
        <w:tc>
          <w:tcPr>
            <w:tcW w:w="4972" w:type="dxa"/>
            <w:vAlign w:val="center"/>
          </w:tcPr>
          <w:p w:rsidR="002A24D6" w:rsidRPr="00914286" w:rsidRDefault="002A24D6" w:rsidP="00AD3BDE">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设立独立加工操作间（厨房）</w:t>
            </w:r>
            <w:r w:rsidR="0025790D" w:rsidRPr="00914286">
              <w:rPr>
                <w:rFonts w:asciiTheme="minorEastAsia" w:eastAsiaTheme="minorEastAsia" w:hAnsiTheme="minorEastAsia" w:cs="宋体" w:hint="eastAsia"/>
                <w:sz w:val="18"/>
              </w:rPr>
              <w:t>与</w:t>
            </w:r>
            <w:r w:rsidRPr="00914286">
              <w:rPr>
                <w:rFonts w:asciiTheme="minorEastAsia" w:eastAsiaTheme="minorEastAsia" w:hAnsiTheme="minorEastAsia" w:cs="宋体" w:hint="eastAsia"/>
                <w:sz w:val="18"/>
              </w:rPr>
              <w:t>用餐区域分隔。（</w:t>
            </w:r>
            <w:r w:rsidR="00AD3BDE"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2A24D6" w:rsidRPr="00914286" w:rsidRDefault="002A24D6" w:rsidP="00AD3BDE">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检查餐厅布局，符合要求得</w:t>
            </w:r>
            <w:r w:rsidR="00AD3BDE"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trHeight w:val="249"/>
          <w:jc w:val="center"/>
        </w:trPr>
        <w:tc>
          <w:tcPr>
            <w:tcW w:w="1192" w:type="dxa"/>
            <w:vMerge w:val="restart"/>
            <w:vAlign w:val="center"/>
          </w:tcPr>
          <w:p w:rsidR="00A40932" w:rsidRPr="00914286" w:rsidRDefault="00D01634" w:rsidP="00D12295">
            <w:pPr>
              <w:jc w:val="cente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2</w:t>
            </w:r>
            <w:r w:rsidRPr="00914286">
              <w:rPr>
                <w:rFonts w:asciiTheme="minorEastAsia" w:eastAsiaTheme="minorEastAsia" w:hAnsiTheme="minorEastAsia" w:cs="宋体"/>
                <w:szCs w:val="18"/>
              </w:rPr>
              <w:t>.</w:t>
            </w:r>
            <w:r w:rsidR="00A40932" w:rsidRPr="00914286">
              <w:rPr>
                <w:rFonts w:asciiTheme="minorEastAsia" w:eastAsiaTheme="minorEastAsia" w:hAnsiTheme="minorEastAsia" w:cs="宋体" w:hint="eastAsia"/>
                <w:szCs w:val="18"/>
              </w:rPr>
              <w:t>设施设备（共</w:t>
            </w:r>
            <w:r w:rsidR="00AD3BDE" w:rsidRPr="00914286">
              <w:rPr>
                <w:rFonts w:asciiTheme="minorEastAsia" w:eastAsiaTheme="minorEastAsia" w:hAnsiTheme="minorEastAsia" w:cs="宋体"/>
                <w:szCs w:val="18"/>
              </w:rPr>
              <w:t>2</w:t>
            </w:r>
            <w:r w:rsidR="00D12295" w:rsidRPr="00914286">
              <w:rPr>
                <w:rFonts w:asciiTheme="minorEastAsia" w:eastAsiaTheme="minorEastAsia" w:hAnsiTheme="minorEastAsia" w:cs="宋体"/>
                <w:szCs w:val="18"/>
              </w:rPr>
              <w:t>3</w:t>
            </w:r>
            <w:r w:rsidR="00A40932" w:rsidRPr="00914286">
              <w:rPr>
                <w:rFonts w:asciiTheme="minorEastAsia" w:eastAsiaTheme="minorEastAsia" w:hAnsiTheme="minorEastAsia" w:cs="宋体" w:hint="eastAsia"/>
                <w:szCs w:val="18"/>
              </w:rPr>
              <w:t>分）</w:t>
            </w: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trike/>
                <w:sz w:val="18"/>
              </w:rPr>
            </w:pPr>
            <w:r w:rsidRPr="00914286">
              <w:rPr>
                <w:rFonts w:asciiTheme="minorEastAsia" w:eastAsiaTheme="minorEastAsia" w:hAnsiTheme="minorEastAsia" w:cs="宋体" w:hint="eastAsia"/>
                <w:sz w:val="18"/>
              </w:rPr>
              <w:t>需经常冲洗的场所地面和排水沟应有一定的排水坡度；排水沟设有可拆卸的盖板，排水沟内不设置其他管路。（1分）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检查排水沟符合要求的，得1分。</w:t>
            </w:r>
          </w:p>
        </w:tc>
      </w:tr>
      <w:tr w:rsidR="00914286" w:rsidRPr="00914286" w:rsidTr="00473BFC">
        <w:trPr>
          <w:trHeight w:val="329"/>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专用操作区不设置明沟；如设置地漏，应带有水封等装置。（1分）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检查专用操作区符合要求的，得1分。</w:t>
            </w:r>
          </w:p>
        </w:tc>
      </w:tr>
      <w:tr w:rsidR="00914286" w:rsidRPr="00914286" w:rsidTr="00473BFC">
        <w:trPr>
          <w:trHeight w:val="248"/>
          <w:jc w:val="center"/>
        </w:trPr>
        <w:tc>
          <w:tcPr>
            <w:tcW w:w="1192" w:type="dxa"/>
            <w:vMerge/>
            <w:vAlign w:val="center"/>
          </w:tcPr>
          <w:p w:rsidR="00A40932" w:rsidRPr="00914286" w:rsidRDefault="00A40932" w:rsidP="00473BFC">
            <w:pPr>
              <w:widowControl/>
              <w:jc w:val="center"/>
              <w:rPr>
                <w:rFonts w:asciiTheme="minorEastAsia" w:eastAsiaTheme="minorEastAsia" w:hAnsiTheme="minorEastAsia" w:cs="宋体"/>
                <w:kern w:val="0"/>
                <w:szCs w:val="18"/>
              </w:rPr>
            </w:pPr>
          </w:p>
        </w:tc>
        <w:tc>
          <w:tcPr>
            <w:tcW w:w="4972" w:type="dxa"/>
            <w:vAlign w:val="center"/>
          </w:tcPr>
          <w:p w:rsidR="00A40932" w:rsidRPr="00914286" w:rsidRDefault="00A40932" w:rsidP="00473BFC">
            <w:pPr>
              <w:widowControl/>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餐用具清洗消毒设施与食品原料、清洁工具的清洗设施、设备分开并能够明显区分。（1分）</w:t>
            </w:r>
          </w:p>
        </w:tc>
        <w:tc>
          <w:tcPr>
            <w:tcW w:w="3190" w:type="dxa"/>
            <w:vAlign w:val="center"/>
          </w:tcPr>
          <w:p w:rsidR="00A40932" w:rsidRPr="00914286" w:rsidRDefault="00A40932" w:rsidP="00473BFC">
            <w:pPr>
              <w:widowControl/>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检查餐用具清洗消毒设施符合要求的，得1分。</w:t>
            </w:r>
          </w:p>
        </w:tc>
      </w:tr>
      <w:tr w:rsidR="00914286" w:rsidRPr="00914286" w:rsidTr="00473BFC">
        <w:trPr>
          <w:trHeight w:val="296"/>
          <w:jc w:val="center"/>
        </w:trPr>
        <w:tc>
          <w:tcPr>
            <w:tcW w:w="1192" w:type="dxa"/>
            <w:vMerge/>
            <w:vAlign w:val="center"/>
          </w:tcPr>
          <w:p w:rsidR="00A40932" w:rsidRPr="00914286" w:rsidRDefault="00A40932" w:rsidP="00473BFC">
            <w:pPr>
              <w:widowControl/>
              <w:jc w:val="center"/>
              <w:rPr>
                <w:rFonts w:asciiTheme="minorEastAsia" w:eastAsiaTheme="minorEastAsia" w:hAnsiTheme="minorEastAsia" w:cs="宋体"/>
                <w:szCs w:val="18"/>
              </w:rPr>
            </w:pPr>
          </w:p>
        </w:tc>
        <w:tc>
          <w:tcPr>
            <w:tcW w:w="4972" w:type="dxa"/>
            <w:vAlign w:val="center"/>
          </w:tcPr>
          <w:p w:rsidR="00A40932" w:rsidRPr="00914286" w:rsidRDefault="00A40932" w:rsidP="00473BFC">
            <w:pPr>
              <w:widowControl/>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采用化学消毒方法的，应设置餐用具专用消毒设施、设备。（1分）</w:t>
            </w:r>
          </w:p>
        </w:tc>
        <w:tc>
          <w:tcPr>
            <w:tcW w:w="3190" w:type="dxa"/>
            <w:vAlign w:val="center"/>
          </w:tcPr>
          <w:p w:rsidR="00A40932" w:rsidRPr="00914286" w:rsidRDefault="00A40932" w:rsidP="00473BFC">
            <w:pPr>
              <w:widowControl/>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检查现场采用化学消毒方法并设置餐用具专用消毒设施、设备的符合要求的，得1分；若采用其他消毒方法则合理缺项。</w:t>
            </w:r>
          </w:p>
        </w:tc>
      </w:tr>
      <w:tr w:rsidR="00914286" w:rsidRPr="00914286" w:rsidTr="00473BFC">
        <w:trPr>
          <w:trHeight w:val="499"/>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设置专用保洁设施或者场所存放消毒后的餐用具，与食品、清洁工具等存放设施能够明显区分。（1分）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设置专用保洁设施或者场所，得0.5分；设立标签标识加以区分，得0.5分。</w:t>
            </w:r>
          </w:p>
        </w:tc>
      </w:tr>
    </w:tbl>
    <w:p w:rsidR="00C84787" w:rsidRPr="00914286" w:rsidRDefault="00C84787" w:rsidP="00767588">
      <w:pPr>
        <w:pStyle w:val="af6"/>
        <w:numPr>
          <w:ilvl w:val="0"/>
          <w:numId w:val="0"/>
        </w:numPr>
        <w:spacing w:before="156" w:after="156"/>
        <w:ind w:left="567"/>
        <w:rPr>
          <w:rFonts w:hAnsi="黑体"/>
        </w:rPr>
      </w:pPr>
      <w:r w:rsidRPr="00914286">
        <w:rPr>
          <w:rFonts w:ascii="Times New Roman"/>
          <w:szCs w:val="24"/>
        </w:rPr>
        <w:br w:type="page"/>
      </w:r>
      <w:r w:rsidRPr="00914286">
        <w:rPr>
          <w:rFonts w:hAnsi="黑体" w:hint="eastAsia"/>
          <w:szCs w:val="24"/>
        </w:rPr>
        <w:lastRenderedPageBreak/>
        <w:t>表A</w:t>
      </w:r>
      <w:r w:rsidRPr="00914286">
        <w:rPr>
          <w:rFonts w:hAnsi="黑体"/>
          <w:szCs w:val="24"/>
        </w:rPr>
        <w:t>.1</w:t>
      </w:r>
      <w:r w:rsidRPr="00914286">
        <w:rPr>
          <w:rFonts w:hAnsi="黑体" w:hint="eastAsia"/>
        </w:rPr>
        <w:t>景区餐饮门店等级评价表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14286" w:rsidRPr="00914286" w:rsidTr="00C84787">
        <w:trPr>
          <w:trHeight w:val="104"/>
          <w:jc w:val="center"/>
        </w:trPr>
        <w:tc>
          <w:tcPr>
            <w:tcW w:w="1192" w:type="dxa"/>
            <w:vAlign w:val="center"/>
          </w:tcPr>
          <w:p w:rsidR="00C84787" w:rsidRPr="00914286" w:rsidRDefault="00C84787" w:rsidP="00C84787">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项  目</w:t>
            </w:r>
          </w:p>
        </w:tc>
        <w:tc>
          <w:tcPr>
            <w:tcW w:w="4972" w:type="dxa"/>
            <w:vAlign w:val="center"/>
          </w:tcPr>
          <w:p w:rsidR="00C84787" w:rsidRPr="00914286" w:rsidRDefault="00C84787" w:rsidP="00C84787">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评价要求</w:t>
            </w:r>
          </w:p>
        </w:tc>
        <w:tc>
          <w:tcPr>
            <w:tcW w:w="3190" w:type="dxa"/>
            <w:vAlign w:val="center"/>
          </w:tcPr>
          <w:p w:rsidR="00C84787" w:rsidRPr="00914286" w:rsidRDefault="00C84787" w:rsidP="00C84787">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评分细则</w:t>
            </w:r>
          </w:p>
        </w:tc>
      </w:tr>
      <w:tr w:rsidR="00914286" w:rsidRPr="00914286" w:rsidTr="00473BFC">
        <w:trPr>
          <w:trHeight w:val="499"/>
          <w:jc w:val="center"/>
        </w:trPr>
        <w:tc>
          <w:tcPr>
            <w:tcW w:w="1192" w:type="dxa"/>
            <w:vMerge w:val="restart"/>
            <w:vAlign w:val="center"/>
          </w:tcPr>
          <w:p w:rsidR="00942667" w:rsidRPr="00914286" w:rsidRDefault="00942667" w:rsidP="001E2AF9">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sz w:val="18"/>
              </w:rPr>
              <w:br w:type="page"/>
            </w:r>
            <w:r w:rsidR="001E2AF9">
              <w:rPr>
                <w:rFonts w:asciiTheme="minorEastAsia" w:eastAsiaTheme="minorEastAsia" w:hAnsiTheme="minorEastAsia"/>
                <w:sz w:val="18"/>
              </w:rPr>
              <w:t>2</w:t>
            </w:r>
            <w:r w:rsidRPr="00914286">
              <w:rPr>
                <w:rFonts w:asciiTheme="minorEastAsia" w:eastAsiaTheme="minorEastAsia" w:hAnsiTheme="minorEastAsia"/>
                <w:sz w:val="18"/>
              </w:rPr>
              <w:t>.</w:t>
            </w:r>
            <w:r w:rsidRPr="00914286">
              <w:rPr>
                <w:rFonts w:asciiTheme="minorEastAsia" w:eastAsiaTheme="minorEastAsia" w:hAnsiTheme="minorEastAsia" w:cs="宋体" w:hint="eastAsia"/>
                <w:sz w:val="18"/>
              </w:rPr>
              <w:t>设施设备（共</w:t>
            </w:r>
            <w:r w:rsidR="00D12295" w:rsidRPr="00914286">
              <w:rPr>
                <w:rFonts w:asciiTheme="minorEastAsia" w:eastAsiaTheme="minorEastAsia" w:hAnsiTheme="minorEastAsia" w:cs="宋体"/>
                <w:sz w:val="18"/>
              </w:rPr>
              <w:t>23</w:t>
            </w:r>
            <w:r w:rsidRPr="00914286">
              <w:rPr>
                <w:rFonts w:asciiTheme="minorEastAsia" w:eastAsiaTheme="minorEastAsia" w:hAnsiTheme="minorEastAsia" w:cs="宋体" w:hint="eastAsia"/>
                <w:sz w:val="18"/>
              </w:rPr>
              <w:t>分）</w:t>
            </w: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用于盛放和加工原料、半成品、成品的容器、工具和设备能明显区分，分开放置和使用。（1分）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设置标签标识加以区分，得1分。</w:t>
            </w:r>
          </w:p>
        </w:tc>
      </w:tr>
      <w:tr w:rsidR="00914286" w:rsidRPr="00914286" w:rsidTr="00473BFC">
        <w:trPr>
          <w:trHeight w:val="185"/>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专用操作区水龙头采用非手动式。（1分）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trike/>
                <w:sz w:val="18"/>
              </w:rPr>
            </w:pPr>
            <w:r w:rsidRPr="00914286">
              <w:rPr>
                <w:rFonts w:asciiTheme="minorEastAsia" w:eastAsiaTheme="minorEastAsia" w:hAnsiTheme="minorEastAsia" w:cs="宋体" w:hint="eastAsia"/>
                <w:sz w:val="18"/>
              </w:rPr>
              <w:t>提供温水，得1分。</w:t>
            </w:r>
          </w:p>
        </w:tc>
      </w:tr>
      <w:tr w:rsidR="00914286" w:rsidRPr="00914286" w:rsidTr="00473BFC">
        <w:trPr>
          <w:trHeight w:val="264"/>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942667" w:rsidRPr="00914286" w:rsidRDefault="00942667" w:rsidP="00473BFC">
            <w:pPr>
              <w:pStyle w:val="afff0"/>
              <w:ind w:firstLineChars="0" w:firstLine="0"/>
              <w:rPr>
                <w:rFonts w:asciiTheme="minorEastAsia" w:eastAsiaTheme="minorEastAsia" w:hAnsiTheme="minorEastAsia" w:cs="宋体"/>
                <w:sz w:val="18"/>
              </w:rPr>
            </w:pP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不提供温水，得0.5分。</w:t>
            </w:r>
          </w:p>
        </w:tc>
      </w:tr>
      <w:tr w:rsidR="00914286" w:rsidRPr="00914286" w:rsidTr="00473BFC">
        <w:trPr>
          <w:trHeight w:val="310"/>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提供顾客用洗手设施。（1分）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检查现场符合要求，得1分。</w:t>
            </w:r>
          </w:p>
        </w:tc>
      </w:tr>
      <w:tr w:rsidR="00914286" w:rsidRPr="00914286" w:rsidTr="00473BFC">
        <w:trPr>
          <w:trHeight w:val="310"/>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洗手设施附近配备洗手用品和干手设施等。（1分）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检查现场符合要求，得1分。</w:t>
            </w:r>
          </w:p>
        </w:tc>
      </w:tr>
      <w:tr w:rsidR="00914286" w:rsidRPr="00914286" w:rsidTr="00473BFC">
        <w:trPr>
          <w:trHeight w:val="317"/>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从业人员专用洗手设施附近的显著位置标示简明易懂的洗手方法。（1分）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检查现场符合要求，得1分。</w:t>
            </w:r>
          </w:p>
        </w:tc>
      </w:tr>
      <w:tr w:rsidR="00914286" w:rsidRPr="00914286" w:rsidTr="00473BFC">
        <w:trPr>
          <w:trHeight w:val="294"/>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更衣区与食品处理区处于同一建筑物内，并位于食品处理区入口处。（2分）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设立独立的更衣间，得2分。</w:t>
            </w:r>
          </w:p>
        </w:tc>
      </w:tr>
      <w:tr w:rsidR="00914286" w:rsidRPr="00914286" w:rsidTr="00473BFC">
        <w:trPr>
          <w:trHeight w:val="90"/>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942667" w:rsidRPr="00914286" w:rsidRDefault="00942667" w:rsidP="00473BFC">
            <w:pPr>
              <w:pStyle w:val="afff0"/>
              <w:ind w:firstLineChars="0" w:firstLine="0"/>
              <w:rPr>
                <w:rFonts w:asciiTheme="minorEastAsia" w:eastAsiaTheme="minorEastAsia" w:hAnsiTheme="minorEastAsia" w:cs="宋体"/>
                <w:sz w:val="18"/>
              </w:rPr>
            </w:pP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设立更衣区，得1分。</w:t>
            </w:r>
          </w:p>
        </w:tc>
      </w:tr>
      <w:tr w:rsidR="00914286" w:rsidRPr="00914286" w:rsidTr="00473BFC">
        <w:trPr>
          <w:trHeight w:val="50"/>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根据食品原料、半成品、成品的贮存要求，设置相应的食品库房或者贮存场所以及冷冻、冷藏设施。（2分）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设置冷冻设施，得1分；设置冷藏设施，得1分。</w:t>
            </w:r>
          </w:p>
        </w:tc>
      </w:tr>
      <w:tr w:rsidR="00914286" w:rsidRPr="00914286" w:rsidTr="00473BFC">
        <w:trPr>
          <w:trHeight w:val="148"/>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冷冻、冷藏设施设有可正确显示内部温度的测温装置。（1分）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检查现场符合要求，得1分。</w:t>
            </w:r>
          </w:p>
        </w:tc>
      </w:tr>
      <w:tr w:rsidR="00914286" w:rsidRPr="00914286" w:rsidTr="00473BFC">
        <w:trPr>
          <w:trHeight w:val="109"/>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同一库房内贮存原料、半成品、成品、包装材料的，分设存放区域并显著标示，分离或分隔存放。（2分）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设存放区域并显著标示，得1分；分离或分隔存放，得1分。</w:t>
            </w:r>
          </w:p>
        </w:tc>
      </w:tr>
      <w:tr w:rsidR="00914286" w:rsidRPr="00914286" w:rsidTr="00473BFC">
        <w:trPr>
          <w:trHeight w:val="214"/>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清洁剂、消毒剂、杀虫剂等物质的贮存设施有醒目标识，并应与食品、包装材料等分开存放或者分隔放置。（1分）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设置醒目标识，得0.5分；与食品、包装材料等分开存放或者分隔放置，得0.5分。</w:t>
            </w:r>
          </w:p>
        </w:tc>
      </w:tr>
      <w:tr w:rsidR="00914286" w:rsidRPr="00914286" w:rsidTr="00473BFC">
        <w:trPr>
          <w:trHeight w:val="574"/>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设置专用带盖废弃物存放设施。废弃物存放设施与食品容器应有明显的区分标识。（2分）</w:t>
            </w:r>
          </w:p>
        </w:tc>
        <w:tc>
          <w:tcPr>
            <w:tcW w:w="3190" w:type="dxa"/>
            <w:vAlign w:val="center"/>
          </w:tcPr>
          <w:p w:rsidR="00942667" w:rsidRPr="00914286" w:rsidRDefault="00942667"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设置专用带盖废弃物存放设施，得1分；设立区分标识，得0.5分。</w:t>
            </w:r>
          </w:p>
        </w:tc>
      </w:tr>
      <w:tr w:rsidR="00914286" w:rsidRPr="00914286" w:rsidTr="00473BFC">
        <w:trPr>
          <w:trHeight w:val="574"/>
          <w:jc w:val="center"/>
        </w:trPr>
        <w:tc>
          <w:tcPr>
            <w:tcW w:w="1192" w:type="dxa"/>
            <w:vMerge/>
            <w:vAlign w:val="center"/>
          </w:tcPr>
          <w:p w:rsidR="00942667" w:rsidRPr="00914286"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14286" w:rsidRDefault="00D12295" w:rsidP="00D12295">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建设透明式或视频式阳光厨房。（</w:t>
            </w:r>
            <w:r w:rsidRPr="00914286">
              <w:rPr>
                <w:rFonts w:asciiTheme="minorEastAsia" w:eastAsiaTheme="minorEastAsia" w:hAnsiTheme="minorEastAsia" w:cs="宋体"/>
                <w:sz w:val="18"/>
              </w:rPr>
              <w:t>3</w:t>
            </w:r>
            <w:r w:rsidRPr="00914286">
              <w:rPr>
                <w:rFonts w:asciiTheme="minorEastAsia" w:eastAsiaTheme="minorEastAsia" w:hAnsiTheme="minorEastAsia" w:cs="宋体" w:hint="eastAsia"/>
                <w:sz w:val="18"/>
              </w:rPr>
              <w:t>分）</w:t>
            </w:r>
          </w:p>
        </w:tc>
        <w:tc>
          <w:tcPr>
            <w:tcW w:w="3190" w:type="dxa"/>
            <w:vAlign w:val="center"/>
          </w:tcPr>
          <w:p w:rsidR="00942667" w:rsidRPr="00914286" w:rsidRDefault="00942667" w:rsidP="00D12295">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建设智慧阳光厨房（具有AI抓拍技术）并接入当地市场监督管理部门平台的得</w:t>
            </w:r>
            <w:r w:rsidR="00D12295" w:rsidRPr="00914286">
              <w:rPr>
                <w:rFonts w:asciiTheme="minorEastAsia" w:eastAsiaTheme="minorEastAsia" w:hAnsiTheme="minorEastAsia" w:cs="宋体"/>
                <w:sz w:val="18"/>
              </w:rPr>
              <w:t>3</w:t>
            </w:r>
            <w:r w:rsidRPr="00914286">
              <w:rPr>
                <w:rFonts w:asciiTheme="minorEastAsia" w:eastAsiaTheme="minorEastAsia" w:hAnsiTheme="minorEastAsia" w:cs="宋体" w:hint="eastAsia"/>
                <w:sz w:val="18"/>
              </w:rPr>
              <w:t>分；一般阳光厨房得</w:t>
            </w:r>
            <w:r w:rsidR="00D12295" w:rsidRPr="00914286">
              <w:rPr>
                <w:rFonts w:asciiTheme="minorEastAsia" w:eastAsiaTheme="minorEastAsia" w:hAnsiTheme="minorEastAsia" w:cs="宋体"/>
                <w:sz w:val="18"/>
              </w:rPr>
              <w:t>1.5</w:t>
            </w:r>
            <w:r w:rsidRPr="00914286">
              <w:rPr>
                <w:rFonts w:asciiTheme="minorEastAsia" w:eastAsiaTheme="minorEastAsia" w:hAnsiTheme="minorEastAsia" w:cs="宋体" w:hint="eastAsia"/>
                <w:sz w:val="18"/>
              </w:rPr>
              <w:t>分。</w:t>
            </w:r>
          </w:p>
        </w:tc>
      </w:tr>
      <w:tr w:rsidR="00914286" w:rsidRPr="00914286" w:rsidTr="00473BFC">
        <w:trPr>
          <w:trHeight w:val="334"/>
          <w:jc w:val="center"/>
        </w:trPr>
        <w:tc>
          <w:tcPr>
            <w:tcW w:w="1192" w:type="dxa"/>
            <w:vMerge w:val="restart"/>
            <w:vAlign w:val="center"/>
          </w:tcPr>
          <w:p w:rsidR="00A40932" w:rsidRPr="00914286" w:rsidRDefault="001E2AF9" w:rsidP="00473BFC">
            <w:pPr>
              <w:jc w:val="center"/>
              <w:rPr>
                <w:rFonts w:asciiTheme="minorEastAsia" w:eastAsiaTheme="minorEastAsia" w:hAnsiTheme="minorEastAsia" w:cs="宋体"/>
                <w:szCs w:val="18"/>
              </w:rPr>
            </w:pPr>
            <w:r>
              <w:rPr>
                <w:rFonts w:asciiTheme="minorEastAsia" w:eastAsiaTheme="minorEastAsia" w:hAnsiTheme="minorEastAsia" w:cs="宋体"/>
                <w:szCs w:val="18"/>
              </w:rPr>
              <w:t>3</w:t>
            </w:r>
            <w:r w:rsidR="00D01634" w:rsidRPr="00914286">
              <w:rPr>
                <w:rFonts w:asciiTheme="minorEastAsia" w:eastAsiaTheme="minorEastAsia" w:hAnsiTheme="minorEastAsia" w:cs="宋体"/>
                <w:szCs w:val="18"/>
              </w:rPr>
              <w:t>.</w:t>
            </w:r>
            <w:r w:rsidR="00A40932" w:rsidRPr="00914286">
              <w:rPr>
                <w:rFonts w:asciiTheme="minorEastAsia" w:eastAsiaTheme="minorEastAsia" w:hAnsiTheme="minorEastAsia" w:cs="宋体" w:hint="eastAsia"/>
                <w:szCs w:val="18"/>
              </w:rPr>
              <w:t>原料采购、验收与贮存</w:t>
            </w:r>
          </w:p>
          <w:p w:rsidR="00A40932" w:rsidRPr="00914286" w:rsidRDefault="00A40932" w:rsidP="00473BFC">
            <w:pPr>
              <w:jc w:val="cente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（共16分）</w:t>
            </w: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采购时按规定查验并留存供货者的许可资质证明复印件。（2分）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检查近3个月内5个批次供货者的许可资质证明复印件，符合要求，得2分。</w:t>
            </w:r>
          </w:p>
        </w:tc>
      </w:tr>
      <w:tr w:rsidR="00914286" w:rsidRPr="00914286" w:rsidTr="00473BFC">
        <w:trPr>
          <w:trHeight w:val="646"/>
          <w:jc w:val="center"/>
        </w:trPr>
        <w:tc>
          <w:tcPr>
            <w:tcW w:w="1192" w:type="dxa"/>
            <w:vMerge/>
            <w:vAlign w:val="center"/>
          </w:tcPr>
          <w:p w:rsidR="00A40932" w:rsidRPr="00914286" w:rsidRDefault="00A40932" w:rsidP="00473BFC">
            <w:pPr>
              <w:widowControl/>
              <w:jc w:val="center"/>
              <w:rPr>
                <w:rFonts w:asciiTheme="minorEastAsia" w:eastAsiaTheme="minorEastAsia" w:hAnsiTheme="minorEastAsia" w:cs="宋体"/>
                <w:kern w:val="0"/>
                <w:szCs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自行采购的，按规定查验并留存供货者的产品合格证明文件。（2分）</w:t>
            </w:r>
          </w:p>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实行统一配送经营方式的，可由企业总部统一查验供货者的产品合格证明文件，门店应能及时查询。</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检查近3个月内5个批次原料的产品合格证明文件，符合要求，得2分。</w:t>
            </w:r>
            <w:r w:rsidR="00604835" w:rsidRPr="00914286">
              <w:rPr>
                <w:rFonts w:asciiTheme="minorEastAsia" w:eastAsiaTheme="minorEastAsia" w:hAnsiTheme="minorEastAsia" w:cs="宋体" w:hint="eastAsia"/>
                <w:szCs w:val="18"/>
              </w:rPr>
              <w:t>实行统一配送方式经营的各门店应能够提供上述材料。</w:t>
            </w:r>
          </w:p>
        </w:tc>
      </w:tr>
      <w:tr w:rsidR="00914286" w:rsidRPr="00914286" w:rsidTr="00473BFC">
        <w:trPr>
          <w:jc w:val="center"/>
        </w:trPr>
        <w:tc>
          <w:tcPr>
            <w:tcW w:w="1192" w:type="dxa"/>
            <w:vMerge/>
            <w:vAlign w:val="center"/>
          </w:tcPr>
          <w:p w:rsidR="00A40932" w:rsidRPr="00914286" w:rsidRDefault="00A40932" w:rsidP="00473BFC">
            <w:pPr>
              <w:jc w:val="center"/>
              <w:rPr>
                <w:rFonts w:asciiTheme="minorEastAsia" w:eastAsiaTheme="minorEastAsia" w:hAnsiTheme="minorEastAsia" w:cs="宋体"/>
                <w:szCs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建立固定的供货渠道，确保所采购的食品、食品添加剂及食品相关产品的质量安全。（2分）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检查其供应商目录，供货渠道稳定，得2分。</w:t>
            </w:r>
          </w:p>
        </w:tc>
      </w:tr>
      <w:tr w:rsidR="00914286" w:rsidRPr="00914286" w:rsidTr="00473BFC">
        <w:trPr>
          <w:trHeight w:val="195"/>
          <w:jc w:val="center"/>
        </w:trPr>
        <w:tc>
          <w:tcPr>
            <w:tcW w:w="1192" w:type="dxa"/>
            <w:vMerge/>
            <w:vAlign w:val="center"/>
          </w:tcPr>
          <w:p w:rsidR="00A40932" w:rsidRPr="00914286" w:rsidRDefault="00A40932" w:rsidP="00473BFC">
            <w:pPr>
              <w:jc w:val="center"/>
              <w:rPr>
                <w:rFonts w:asciiTheme="minorEastAsia" w:eastAsiaTheme="minorEastAsia" w:hAnsiTheme="minorEastAsia" w:cs="宋体"/>
                <w:szCs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食品原料、半成品、成品分隔或者分离贮存。（2分）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检查贮存场所是否分隔或者分离贮存，得2分。</w:t>
            </w:r>
          </w:p>
        </w:tc>
      </w:tr>
      <w:tr w:rsidR="00914286" w:rsidRPr="00914286" w:rsidTr="00473BFC">
        <w:trPr>
          <w:trHeight w:val="195"/>
          <w:jc w:val="center"/>
        </w:trPr>
        <w:tc>
          <w:tcPr>
            <w:tcW w:w="1192" w:type="dxa"/>
            <w:vMerge/>
            <w:vAlign w:val="center"/>
          </w:tcPr>
          <w:p w:rsidR="00A40932" w:rsidRPr="00914286" w:rsidRDefault="00A40932" w:rsidP="00473BFC">
            <w:pPr>
              <w:jc w:val="center"/>
              <w:rPr>
                <w:rFonts w:asciiTheme="minorEastAsia" w:eastAsiaTheme="minorEastAsia" w:hAnsiTheme="minorEastAsia" w:cs="宋体"/>
                <w:szCs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贮存过程中，与墙壁、地面保持适当距离。（2分）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检查贮存场所做到离墙离地，得2分。</w:t>
            </w:r>
          </w:p>
        </w:tc>
      </w:tr>
      <w:tr w:rsidR="00914286" w:rsidRPr="00914286" w:rsidTr="00473BFC">
        <w:trPr>
          <w:jc w:val="center"/>
        </w:trPr>
        <w:tc>
          <w:tcPr>
            <w:tcW w:w="1192" w:type="dxa"/>
            <w:vMerge/>
            <w:vAlign w:val="center"/>
          </w:tcPr>
          <w:p w:rsidR="00A40932" w:rsidRPr="00914286" w:rsidRDefault="00A40932" w:rsidP="00473BFC">
            <w:pPr>
              <w:jc w:val="center"/>
              <w:rPr>
                <w:rFonts w:asciiTheme="minorEastAsia" w:eastAsiaTheme="minorEastAsia" w:hAnsiTheme="minorEastAsia" w:cs="宋体"/>
                <w:szCs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散装食品原料（食用农产品除外）贮存位置标明食品的名称、生产日期或者生产批号、使用期限等内容，宜使用密闭容器贮存。（2分）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检查贮存场所标识情况，每项得0.5分，最多得1.5分；使用密闭容器贮存，得0.5分。</w:t>
            </w:r>
          </w:p>
        </w:tc>
      </w:tr>
      <w:tr w:rsidR="00914286" w:rsidRPr="00914286" w:rsidTr="00473BFC">
        <w:trPr>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贮存过程能符合保证食品安全所需的温度、湿度等特殊要求。（2分）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检查贮存场所贮存温度符合要求，得2分。</w:t>
            </w:r>
          </w:p>
        </w:tc>
      </w:tr>
    </w:tbl>
    <w:p w:rsidR="0088777D" w:rsidRDefault="0088777D" w:rsidP="0088777D">
      <w:pPr>
        <w:pStyle w:val="af6"/>
        <w:numPr>
          <w:ilvl w:val="0"/>
          <w:numId w:val="0"/>
        </w:numPr>
        <w:spacing w:before="156" w:after="156"/>
        <w:ind w:left="567"/>
      </w:pPr>
      <w:r>
        <w:rPr>
          <w:rFonts w:ascii="Times New Roman"/>
        </w:rPr>
        <w:br w:type="page"/>
      </w:r>
      <w:r w:rsidRPr="00914286">
        <w:rPr>
          <w:rFonts w:hAnsi="黑体" w:hint="eastAsia"/>
          <w:szCs w:val="24"/>
        </w:rPr>
        <w:lastRenderedPageBreak/>
        <w:t>表A</w:t>
      </w:r>
      <w:r w:rsidRPr="00914286">
        <w:rPr>
          <w:rFonts w:hAnsi="黑体"/>
          <w:szCs w:val="24"/>
        </w:rPr>
        <w:t>.1</w:t>
      </w:r>
      <w:r w:rsidRPr="0088777D">
        <w:rPr>
          <w:rFonts w:hAnsi="黑体" w:hint="eastAsia"/>
          <w:szCs w:val="24"/>
        </w:rPr>
        <w:t>景区餐饮门店等级评价表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88777D" w:rsidRPr="00914286" w:rsidTr="00473BFC">
        <w:trPr>
          <w:jc w:val="center"/>
        </w:trPr>
        <w:tc>
          <w:tcPr>
            <w:tcW w:w="1192"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项  目</w:t>
            </w:r>
          </w:p>
        </w:tc>
        <w:tc>
          <w:tcPr>
            <w:tcW w:w="4972"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评价要求</w:t>
            </w:r>
          </w:p>
        </w:tc>
        <w:tc>
          <w:tcPr>
            <w:tcW w:w="3190"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评分细则</w:t>
            </w:r>
          </w:p>
        </w:tc>
      </w:tr>
      <w:tr w:rsidR="00914286" w:rsidRPr="00914286" w:rsidTr="00473BFC">
        <w:trPr>
          <w:jc w:val="center"/>
        </w:trPr>
        <w:tc>
          <w:tcPr>
            <w:tcW w:w="1192" w:type="dxa"/>
            <w:vAlign w:val="center"/>
          </w:tcPr>
          <w:p w:rsidR="0088777D" w:rsidRPr="00914286" w:rsidRDefault="001E2AF9" w:rsidP="0088777D">
            <w:pPr>
              <w:jc w:val="center"/>
              <w:rPr>
                <w:rFonts w:asciiTheme="minorEastAsia" w:eastAsiaTheme="minorEastAsia" w:hAnsiTheme="minorEastAsia" w:cs="宋体"/>
                <w:szCs w:val="18"/>
              </w:rPr>
            </w:pPr>
            <w:r>
              <w:rPr>
                <w:rFonts w:asciiTheme="minorEastAsia" w:eastAsiaTheme="minorEastAsia" w:hAnsiTheme="minorEastAsia" w:cs="宋体"/>
                <w:szCs w:val="18"/>
              </w:rPr>
              <w:t>3</w:t>
            </w:r>
            <w:r w:rsidR="0088777D" w:rsidRPr="00914286">
              <w:rPr>
                <w:rFonts w:asciiTheme="minorEastAsia" w:eastAsiaTheme="minorEastAsia" w:hAnsiTheme="minorEastAsia" w:cs="宋体"/>
                <w:szCs w:val="18"/>
              </w:rPr>
              <w:t>.</w:t>
            </w:r>
            <w:r w:rsidR="0088777D" w:rsidRPr="00914286">
              <w:rPr>
                <w:rFonts w:asciiTheme="minorEastAsia" w:eastAsiaTheme="minorEastAsia" w:hAnsiTheme="minorEastAsia" w:cs="宋体" w:hint="eastAsia"/>
                <w:szCs w:val="18"/>
              </w:rPr>
              <w:t>原料采购、验收与贮存</w:t>
            </w:r>
          </w:p>
          <w:p w:rsidR="00A40932" w:rsidRPr="00914286" w:rsidRDefault="0088777D" w:rsidP="0088777D">
            <w:pPr>
              <w:jc w:val="cente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（共16分）</w:t>
            </w: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变质、超过保质期或者回收的食品原料应显著标示或者单独存放在有明确标志的场所，及时采取无害化处理、销毁等措施，并按规定记录。（2分）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检查现场有显著标志或设置变质食品贮存场所，得1分；如实记录销毁情况的得1分。</w:t>
            </w:r>
          </w:p>
        </w:tc>
      </w:tr>
      <w:tr w:rsidR="00914286" w:rsidRPr="00914286" w:rsidTr="00473BFC">
        <w:trPr>
          <w:trHeight w:val="416"/>
          <w:jc w:val="center"/>
        </w:trPr>
        <w:tc>
          <w:tcPr>
            <w:tcW w:w="1192" w:type="dxa"/>
            <w:vMerge w:val="restart"/>
            <w:vAlign w:val="center"/>
          </w:tcPr>
          <w:p w:rsidR="00A40932" w:rsidRPr="00914286" w:rsidRDefault="00767588" w:rsidP="001E2AF9">
            <w:pPr>
              <w:jc w:val="center"/>
              <w:rPr>
                <w:rFonts w:asciiTheme="minorEastAsia" w:eastAsiaTheme="minorEastAsia" w:hAnsiTheme="minorEastAsia" w:cs="宋体"/>
                <w:szCs w:val="18"/>
              </w:rPr>
            </w:pPr>
            <w:bookmarkStart w:id="23" w:name="_Hlk77929438"/>
            <w:r w:rsidRPr="00914286">
              <w:rPr>
                <w:rFonts w:ascii="Times New Roman"/>
              </w:rPr>
              <w:br w:type="page"/>
            </w:r>
            <w:r w:rsidR="0011012D" w:rsidRPr="00914286">
              <w:rPr>
                <w:rFonts w:asciiTheme="minorEastAsia" w:eastAsiaTheme="minorEastAsia" w:hAnsiTheme="minorEastAsia"/>
                <w:szCs w:val="18"/>
              </w:rPr>
              <w:t xml:space="preserve"> </w:t>
            </w:r>
            <w:r w:rsidR="00A40932" w:rsidRPr="00914286">
              <w:rPr>
                <w:rFonts w:asciiTheme="minorEastAsia" w:eastAsiaTheme="minorEastAsia" w:hAnsiTheme="minorEastAsia"/>
                <w:szCs w:val="18"/>
              </w:rPr>
              <w:br w:type="page"/>
            </w:r>
            <w:r w:rsidR="001E2AF9">
              <w:rPr>
                <w:rFonts w:asciiTheme="minorEastAsia" w:eastAsiaTheme="minorEastAsia" w:hAnsiTheme="minorEastAsia"/>
                <w:szCs w:val="18"/>
              </w:rPr>
              <w:t>4</w:t>
            </w:r>
            <w:r w:rsidR="00D01634" w:rsidRPr="00914286">
              <w:rPr>
                <w:rFonts w:asciiTheme="minorEastAsia" w:eastAsiaTheme="minorEastAsia" w:hAnsiTheme="minorEastAsia"/>
                <w:szCs w:val="18"/>
              </w:rPr>
              <w:t>.</w:t>
            </w:r>
            <w:r w:rsidR="00A40932" w:rsidRPr="00914286">
              <w:rPr>
                <w:rFonts w:asciiTheme="minorEastAsia" w:eastAsiaTheme="minorEastAsia" w:hAnsiTheme="minorEastAsia" w:cs="宋体" w:hint="eastAsia"/>
                <w:szCs w:val="18"/>
              </w:rPr>
              <w:t>加工过程（共</w:t>
            </w:r>
            <w:r w:rsidR="00B42D2D" w:rsidRPr="00914286">
              <w:rPr>
                <w:rFonts w:asciiTheme="minorEastAsia" w:eastAsiaTheme="minorEastAsia" w:hAnsiTheme="minorEastAsia" w:cs="宋体"/>
                <w:szCs w:val="18"/>
              </w:rPr>
              <w:t>5</w:t>
            </w:r>
            <w:r w:rsidR="00A40932" w:rsidRPr="00914286">
              <w:rPr>
                <w:rFonts w:asciiTheme="minorEastAsia" w:eastAsiaTheme="minorEastAsia" w:hAnsiTheme="minorEastAsia" w:cs="宋体" w:hint="eastAsia"/>
                <w:szCs w:val="18"/>
              </w:rPr>
              <w:t>分）</w:t>
            </w:r>
          </w:p>
        </w:tc>
        <w:tc>
          <w:tcPr>
            <w:tcW w:w="4972" w:type="dxa"/>
            <w:vAlign w:val="center"/>
          </w:tcPr>
          <w:p w:rsidR="00A40932" w:rsidRPr="00914286" w:rsidRDefault="00A40932" w:rsidP="00B42D2D">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经过初加工的食品做好防护，防止污染。经过初加工的易腐食品及时使用或者冷藏冷冻。（</w:t>
            </w:r>
            <w:r w:rsidR="00B42D2D" w:rsidRPr="00914286">
              <w:rPr>
                <w:rFonts w:asciiTheme="minorEastAsia" w:eastAsiaTheme="minorEastAsia" w:hAnsiTheme="minorEastAsia" w:cs="宋体"/>
                <w:szCs w:val="18"/>
              </w:rPr>
              <w:t>1</w:t>
            </w:r>
            <w:r w:rsidRPr="00914286">
              <w:rPr>
                <w:rFonts w:asciiTheme="minorEastAsia" w:eastAsiaTheme="minorEastAsia" w:hAnsiTheme="minorEastAsia" w:cs="宋体" w:hint="eastAsia"/>
                <w:szCs w:val="18"/>
              </w:rPr>
              <w:t>分）</w:t>
            </w:r>
          </w:p>
        </w:tc>
        <w:tc>
          <w:tcPr>
            <w:tcW w:w="3190" w:type="dxa"/>
            <w:vAlign w:val="center"/>
          </w:tcPr>
          <w:p w:rsidR="00A40932" w:rsidRPr="00914286" w:rsidRDefault="00A40932" w:rsidP="00B42D2D">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检查现场符合要求，得</w:t>
            </w:r>
            <w:r w:rsidR="00B42D2D" w:rsidRPr="00914286">
              <w:rPr>
                <w:rFonts w:asciiTheme="minorEastAsia" w:eastAsiaTheme="minorEastAsia" w:hAnsiTheme="minorEastAsia" w:cs="宋体"/>
                <w:szCs w:val="18"/>
              </w:rPr>
              <w:t>1</w:t>
            </w:r>
            <w:r w:rsidRPr="00914286">
              <w:rPr>
                <w:rFonts w:asciiTheme="minorEastAsia" w:eastAsiaTheme="minorEastAsia" w:hAnsiTheme="minorEastAsia" w:cs="宋体" w:hint="eastAsia"/>
                <w:szCs w:val="18"/>
              </w:rPr>
              <w:t>分。</w:t>
            </w:r>
          </w:p>
        </w:tc>
      </w:tr>
      <w:tr w:rsidR="00914286" w:rsidRPr="00914286" w:rsidTr="00473BFC">
        <w:trPr>
          <w:trHeight w:val="475"/>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需要烧熟煮透的食品，加工时食品的中心温度达到70℃以上；加工时食品的中心温度低于70℃的，严格控制原料质量安全</w:t>
            </w:r>
            <w:r w:rsidR="00A0765D" w:rsidRPr="00914286">
              <w:rPr>
                <w:rFonts w:asciiTheme="minorEastAsia" w:eastAsiaTheme="minorEastAsia" w:hAnsiTheme="minorEastAsia" w:cs="宋体" w:hint="eastAsia"/>
                <w:sz w:val="18"/>
              </w:rPr>
              <w:t>，确保产品质量安全的烹饪时间</w:t>
            </w:r>
            <w:r w:rsidRPr="00914286">
              <w:rPr>
                <w:rFonts w:asciiTheme="minorEastAsia" w:eastAsiaTheme="minorEastAsia" w:hAnsiTheme="minorEastAsia" w:cs="宋体" w:hint="eastAsia"/>
                <w:sz w:val="18"/>
              </w:rPr>
              <w:t>。（</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检查产品温度验证记录，符合要求，得</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trHeight w:val="54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直接入口易腐食品的冷却和分装、分切等操作按规定在专用操作区进行。（</w:t>
            </w:r>
            <w:r w:rsidRPr="00914286">
              <w:rPr>
                <w:rFonts w:asciiTheme="minorEastAsia" w:eastAsiaTheme="minorEastAsia" w:hAnsiTheme="minorEastAsia" w:cs="宋体"/>
                <w:szCs w:val="18"/>
              </w:rPr>
              <w:t>1</w:t>
            </w:r>
            <w:r w:rsidRPr="00914286">
              <w:rPr>
                <w:rFonts w:asciiTheme="minorEastAsia" w:eastAsiaTheme="minorEastAsia" w:hAnsiTheme="minorEastAsia" w:cs="宋体" w:hint="eastAsia"/>
                <w:szCs w:val="18"/>
              </w:rPr>
              <w:t>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检查现场符合要求，得</w:t>
            </w:r>
            <w:r w:rsidRPr="00914286">
              <w:rPr>
                <w:rFonts w:asciiTheme="minorEastAsia" w:eastAsiaTheme="minorEastAsia" w:hAnsiTheme="minorEastAsia" w:cs="宋体"/>
                <w:szCs w:val="18"/>
              </w:rPr>
              <w:t>1</w:t>
            </w:r>
            <w:r w:rsidRPr="00914286">
              <w:rPr>
                <w:rFonts w:asciiTheme="minorEastAsia" w:eastAsiaTheme="minorEastAsia" w:hAnsiTheme="minorEastAsia" w:cs="宋体" w:hint="eastAsia"/>
                <w:szCs w:val="18"/>
              </w:rPr>
              <w:t>分。</w:t>
            </w:r>
          </w:p>
        </w:tc>
      </w:tr>
      <w:tr w:rsidR="00914286" w:rsidRPr="00914286" w:rsidTr="00473BFC">
        <w:trPr>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B42D2D">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每餐或每班加工前，对操作台面进行消毒，并做好消毒记录。（</w:t>
            </w:r>
            <w:r w:rsidR="00B42D2D"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40932" w:rsidRPr="00914286" w:rsidRDefault="00A40932" w:rsidP="00B42D2D">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检查近3个月内的消毒记录符合要求，得</w:t>
            </w:r>
            <w:r w:rsidR="00B42D2D"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B42D2D">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食品容器、工具使用应清洗消毒并保持清洁，并做好消毒记录。（</w:t>
            </w:r>
            <w:r w:rsidR="00B42D2D"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40932" w:rsidRPr="00914286" w:rsidRDefault="00A40932" w:rsidP="00B42D2D">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检查近3个月内的消毒记录符合要求，得</w:t>
            </w:r>
            <w:r w:rsidR="00B42D2D"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trHeight w:val="288"/>
          <w:jc w:val="center"/>
        </w:trPr>
        <w:tc>
          <w:tcPr>
            <w:tcW w:w="1192" w:type="dxa"/>
            <w:vMerge w:val="restart"/>
            <w:vAlign w:val="center"/>
          </w:tcPr>
          <w:p w:rsidR="00A0765D" w:rsidRPr="00914286" w:rsidRDefault="001E2AF9" w:rsidP="00473BFC">
            <w:pPr>
              <w:pStyle w:val="afff0"/>
              <w:ind w:firstLineChars="0" w:firstLine="0"/>
              <w:jc w:val="center"/>
              <w:rPr>
                <w:rFonts w:asciiTheme="minorEastAsia" w:eastAsiaTheme="minorEastAsia" w:hAnsiTheme="minorEastAsia" w:cs="宋体"/>
                <w:sz w:val="18"/>
              </w:rPr>
            </w:pPr>
            <w:r>
              <w:rPr>
                <w:rFonts w:asciiTheme="minorEastAsia" w:eastAsiaTheme="minorEastAsia" w:hAnsiTheme="minorEastAsia" w:cs="宋体"/>
                <w:sz w:val="18"/>
              </w:rPr>
              <w:t>5</w:t>
            </w:r>
            <w:r w:rsidR="00D01634" w:rsidRPr="00914286">
              <w:rPr>
                <w:rFonts w:asciiTheme="minorEastAsia" w:eastAsiaTheme="minorEastAsia" w:hAnsiTheme="minorEastAsia" w:cs="宋体"/>
                <w:sz w:val="18"/>
              </w:rPr>
              <w:t>.</w:t>
            </w:r>
            <w:r w:rsidR="00A0765D" w:rsidRPr="00914286">
              <w:rPr>
                <w:rFonts w:asciiTheme="minorEastAsia" w:eastAsiaTheme="minorEastAsia" w:hAnsiTheme="minorEastAsia" w:cs="宋体" w:hint="eastAsia"/>
                <w:sz w:val="18"/>
              </w:rPr>
              <w:t>供餐服务</w:t>
            </w:r>
          </w:p>
          <w:p w:rsidR="00A0765D" w:rsidRPr="00914286" w:rsidRDefault="00A0765D" w:rsidP="00473BFC">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（共3分）</w:t>
            </w:r>
          </w:p>
        </w:tc>
        <w:tc>
          <w:tcPr>
            <w:tcW w:w="4972" w:type="dxa"/>
            <w:vAlign w:val="center"/>
          </w:tcPr>
          <w:p w:rsidR="00A0765D" w:rsidRPr="00914286" w:rsidRDefault="00A0765D" w:rsidP="009D76D2">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服务员上菜时能够报出菜名，并能够向顾客进行菜品介绍。（</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0765D" w:rsidRPr="00914286" w:rsidRDefault="00A0765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检查服务现场，能够报出菜名，得0</w:t>
            </w:r>
            <w:r w:rsidRPr="00914286">
              <w:rPr>
                <w:rFonts w:asciiTheme="minorEastAsia" w:eastAsiaTheme="minorEastAsia" w:hAnsiTheme="minorEastAsia" w:cs="宋体"/>
                <w:sz w:val="18"/>
              </w:rPr>
              <w:t>.5</w:t>
            </w:r>
            <w:r w:rsidRPr="00914286">
              <w:rPr>
                <w:rFonts w:asciiTheme="minorEastAsia" w:eastAsiaTheme="minorEastAsia" w:hAnsiTheme="minorEastAsia" w:cs="宋体" w:hint="eastAsia"/>
                <w:sz w:val="18"/>
              </w:rPr>
              <w:t>分，能够向顾客进行菜品介绍，得0</w:t>
            </w:r>
            <w:r w:rsidRPr="00914286">
              <w:rPr>
                <w:rFonts w:asciiTheme="minorEastAsia" w:eastAsiaTheme="minorEastAsia" w:hAnsiTheme="minorEastAsia" w:cs="宋体"/>
                <w:sz w:val="18"/>
              </w:rPr>
              <w:t>.5</w:t>
            </w:r>
            <w:r w:rsidRPr="00914286">
              <w:rPr>
                <w:rFonts w:asciiTheme="minorEastAsia" w:eastAsiaTheme="minorEastAsia" w:hAnsiTheme="minorEastAsia" w:cs="宋体" w:hint="eastAsia"/>
                <w:sz w:val="18"/>
              </w:rPr>
              <w:t>分。</w:t>
            </w:r>
          </w:p>
        </w:tc>
      </w:tr>
      <w:tr w:rsidR="00914286" w:rsidRPr="00914286" w:rsidTr="00473BFC">
        <w:trPr>
          <w:trHeight w:val="288"/>
          <w:jc w:val="center"/>
        </w:trPr>
        <w:tc>
          <w:tcPr>
            <w:tcW w:w="1192" w:type="dxa"/>
            <w:vMerge/>
            <w:vAlign w:val="center"/>
          </w:tcPr>
          <w:p w:rsidR="00A0765D" w:rsidRPr="00914286" w:rsidRDefault="00A0765D"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0765D" w:rsidRPr="00914286" w:rsidRDefault="00A0765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服务员定期更换用餐客户的骨碟。（</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0765D" w:rsidRPr="00914286" w:rsidRDefault="00A0765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检查服务现场符合要求，得</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trHeight w:val="288"/>
          <w:jc w:val="center"/>
        </w:trPr>
        <w:tc>
          <w:tcPr>
            <w:tcW w:w="1192" w:type="dxa"/>
            <w:vMerge/>
            <w:vAlign w:val="center"/>
          </w:tcPr>
          <w:p w:rsidR="00A0765D" w:rsidRPr="00914286" w:rsidRDefault="00A0765D"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0765D" w:rsidRPr="00914286" w:rsidRDefault="00A0765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能够提供幼儿餐具和座椅。（</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A0765D" w:rsidRPr="00914286" w:rsidRDefault="00A0765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检查幼儿餐具和座椅符合要求，得</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914286" w:rsidRPr="00914286" w:rsidTr="00473BFC">
        <w:trPr>
          <w:trHeight w:val="288"/>
          <w:jc w:val="center"/>
        </w:trPr>
        <w:tc>
          <w:tcPr>
            <w:tcW w:w="1192" w:type="dxa"/>
            <w:vMerge w:val="restart"/>
            <w:vAlign w:val="center"/>
          </w:tcPr>
          <w:p w:rsidR="00A40932" w:rsidRPr="00914286" w:rsidRDefault="001E2AF9" w:rsidP="00473BFC">
            <w:pPr>
              <w:pStyle w:val="afff0"/>
              <w:ind w:firstLineChars="0" w:firstLine="0"/>
              <w:jc w:val="center"/>
              <w:rPr>
                <w:rFonts w:asciiTheme="minorEastAsia" w:eastAsiaTheme="minorEastAsia" w:hAnsiTheme="minorEastAsia" w:cs="宋体"/>
                <w:sz w:val="18"/>
              </w:rPr>
            </w:pPr>
            <w:r>
              <w:rPr>
                <w:rFonts w:asciiTheme="minorEastAsia" w:eastAsiaTheme="minorEastAsia" w:hAnsiTheme="minorEastAsia" w:cs="宋体"/>
                <w:sz w:val="18"/>
              </w:rPr>
              <w:t>6</w:t>
            </w:r>
            <w:r w:rsidR="00D01634" w:rsidRPr="00914286">
              <w:rPr>
                <w:rFonts w:asciiTheme="minorEastAsia" w:eastAsiaTheme="minorEastAsia" w:hAnsiTheme="minorEastAsia" w:cs="宋体"/>
                <w:sz w:val="18"/>
              </w:rPr>
              <w:t>.</w:t>
            </w:r>
            <w:r w:rsidR="00A40932" w:rsidRPr="00914286">
              <w:rPr>
                <w:rFonts w:asciiTheme="minorEastAsia" w:eastAsiaTheme="minorEastAsia" w:hAnsiTheme="minorEastAsia" w:cs="宋体" w:hint="eastAsia"/>
                <w:sz w:val="18"/>
              </w:rPr>
              <w:t>人员</w:t>
            </w:r>
          </w:p>
          <w:p w:rsidR="00A40932" w:rsidRPr="00914286" w:rsidRDefault="00A40932" w:rsidP="00A35189">
            <w:pPr>
              <w:pStyle w:val="afff0"/>
              <w:framePr w:wrap="around" w:hAnchor="text" w:y="1"/>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（共1</w:t>
            </w:r>
            <w:r w:rsidR="00A35189" w:rsidRPr="00914286">
              <w:rPr>
                <w:rFonts w:asciiTheme="minorEastAsia" w:eastAsiaTheme="minorEastAsia" w:hAnsiTheme="minorEastAsia" w:cs="宋体"/>
                <w:sz w:val="18"/>
              </w:rPr>
              <w:t>2</w:t>
            </w:r>
            <w:r w:rsidRPr="00914286">
              <w:rPr>
                <w:rFonts w:asciiTheme="minorEastAsia" w:eastAsiaTheme="minorEastAsia" w:hAnsiTheme="minorEastAsia" w:cs="宋体" w:hint="eastAsia"/>
                <w:sz w:val="18"/>
              </w:rPr>
              <w:t>分）</w:t>
            </w: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建立并执行食品从业人员健康管理制度。（1分）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检查制度文件符合要求，得1分。</w:t>
            </w:r>
          </w:p>
        </w:tc>
      </w:tr>
      <w:tr w:rsidR="00914286" w:rsidRPr="00914286" w:rsidTr="00473BFC">
        <w:trPr>
          <w:trHeight w:val="16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从事接触直接入口食品工作的人员每年进行健康检查，并取得健康证明。（2分）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检查健康证明符合要求，得2分。</w:t>
            </w:r>
          </w:p>
        </w:tc>
      </w:tr>
      <w:tr w:rsidR="00914286" w:rsidRPr="00914286" w:rsidTr="00473BFC">
        <w:trPr>
          <w:trHeight w:val="16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从业人员每天上岗前进行健康状况检查，</w:t>
            </w:r>
            <w:r w:rsidR="00D01634" w:rsidRPr="00914286">
              <w:rPr>
                <w:rFonts w:asciiTheme="minorEastAsia" w:eastAsiaTheme="minorEastAsia" w:hAnsiTheme="minorEastAsia" w:cs="宋体" w:hint="eastAsia"/>
                <w:sz w:val="18"/>
              </w:rPr>
              <w:t>疫情期间做到“亮码测温”</w:t>
            </w:r>
            <w:r w:rsidRPr="00914286">
              <w:rPr>
                <w:rFonts w:asciiTheme="minorEastAsia" w:eastAsiaTheme="minorEastAsia" w:hAnsiTheme="minorEastAsia" w:cs="宋体" w:hint="eastAsia"/>
                <w:sz w:val="18"/>
              </w:rPr>
              <w:t>并做好记录。（1分）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检查晨检记录符合要求，得1分。</w:t>
            </w:r>
          </w:p>
        </w:tc>
      </w:tr>
      <w:tr w:rsidR="00914286" w:rsidRPr="00914286" w:rsidTr="00473BFC">
        <w:trPr>
          <w:trHeight w:val="9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D01634">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穿清洁的工作服，戴清洁的工作帽，不留长指甲、涂指甲油，不化妆，佩戴的饰物不外露。</w:t>
            </w:r>
            <w:r w:rsidR="00D01634" w:rsidRPr="00914286">
              <w:rPr>
                <w:rFonts w:asciiTheme="minorEastAsia" w:eastAsiaTheme="minorEastAsia" w:hAnsiTheme="minorEastAsia" w:cs="宋体" w:hint="eastAsia"/>
                <w:sz w:val="18"/>
              </w:rPr>
              <w:t>操作时，佩戴清洁的口罩。口罩能够遮住口鼻。（</w:t>
            </w:r>
            <w:r w:rsidR="00D01634" w:rsidRPr="00914286">
              <w:rPr>
                <w:rFonts w:asciiTheme="minorEastAsia" w:eastAsiaTheme="minorEastAsia" w:hAnsiTheme="minorEastAsia" w:cs="宋体"/>
                <w:sz w:val="18"/>
              </w:rPr>
              <w:t>2</w:t>
            </w:r>
            <w:r w:rsidR="00D01634" w:rsidRPr="00914286">
              <w:rPr>
                <w:rFonts w:asciiTheme="minorEastAsia" w:eastAsiaTheme="minorEastAsia" w:hAnsiTheme="minorEastAsia" w:cs="宋体" w:hint="eastAsia"/>
                <w:sz w:val="18"/>
              </w:rPr>
              <w:t>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检查现场1～2名工作人员</w:t>
            </w:r>
            <w:r w:rsidR="00D01634" w:rsidRPr="00914286">
              <w:rPr>
                <w:rFonts w:asciiTheme="minorEastAsia" w:eastAsiaTheme="minorEastAsia" w:hAnsiTheme="minorEastAsia" w:cs="宋体" w:hint="eastAsia"/>
                <w:sz w:val="18"/>
              </w:rPr>
              <w:t>穿清洁的工作服，戴清洁的工作帽，不留长指甲、涂指甲油，不化妆，佩戴的饰物不外露</w:t>
            </w:r>
            <w:r w:rsidRPr="00914286">
              <w:rPr>
                <w:rFonts w:asciiTheme="minorEastAsia" w:eastAsiaTheme="minorEastAsia" w:hAnsiTheme="minorEastAsia" w:cs="宋体" w:hint="eastAsia"/>
                <w:sz w:val="18"/>
              </w:rPr>
              <w:t>求，得1分</w:t>
            </w:r>
            <w:r w:rsidR="00D01634" w:rsidRPr="00914286">
              <w:rPr>
                <w:rFonts w:asciiTheme="minorEastAsia" w:eastAsiaTheme="minorEastAsia" w:hAnsiTheme="minorEastAsia" w:cs="宋体" w:hint="eastAsia"/>
                <w:sz w:val="18"/>
              </w:rPr>
              <w:t>；佩戴清洁的口罩。口罩能够遮住口鼻，得1分；</w:t>
            </w:r>
          </w:p>
        </w:tc>
      </w:tr>
      <w:tr w:rsidR="00914286" w:rsidRPr="00914286" w:rsidTr="00473BFC">
        <w:trPr>
          <w:trHeight w:val="12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个人用品集中存放，存放位置不影响食品安全。（1分）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检查现场符合要求，得1分。</w:t>
            </w:r>
          </w:p>
        </w:tc>
      </w:tr>
      <w:tr w:rsidR="00914286" w:rsidRPr="00914286" w:rsidTr="00473BFC">
        <w:trPr>
          <w:trHeight w:val="98"/>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配备食品安全管理能力的食品安全管理人员。（2分）</w:t>
            </w:r>
          </w:p>
        </w:tc>
        <w:tc>
          <w:tcPr>
            <w:tcW w:w="3190" w:type="dxa"/>
            <w:vAlign w:val="center"/>
          </w:tcPr>
          <w:p w:rsidR="00A40932" w:rsidRPr="00914286" w:rsidRDefault="00A40932"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配备专职食品安全管理人员，得2分 。</w:t>
            </w:r>
          </w:p>
        </w:tc>
      </w:tr>
      <w:tr w:rsidR="00914286" w:rsidRPr="00914286" w:rsidTr="00473BFC">
        <w:trPr>
          <w:trHeight w:val="97"/>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配备兼职食品安全管理人员，得1分。</w:t>
            </w:r>
          </w:p>
        </w:tc>
      </w:tr>
      <w:tr w:rsidR="00914286" w:rsidRPr="00914286" w:rsidTr="00473BFC">
        <w:trPr>
          <w:trHeight w:val="120"/>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35189" w:rsidP="00A35189">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餐厅门口</w:t>
            </w:r>
            <w:r w:rsidR="00A40932" w:rsidRPr="00914286">
              <w:rPr>
                <w:rFonts w:asciiTheme="minorEastAsia" w:eastAsiaTheme="minorEastAsia" w:hAnsiTheme="minorEastAsia" w:cs="宋体" w:hint="eastAsia"/>
                <w:sz w:val="18"/>
              </w:rPr>
              <w:t>配备</w:t>
            </w:r>
            <w:r w:rsidRPr="00914286">
              <w:rPr>
                <w:rFonts w:asciiTheme="minorEastAsia" w:eastAsiaTheme="minorEastAsia" w:hAnsiTheme="minorEastAsia" w:cs="宋体" w:hint="eastAsia"/>
                <w:sz w:val="18"/>
              </w:rPr>
              <w:t>引导服务人员</w:t>
            </w:r>
            <w:r w:rsidR="00A40932" w:rsidRPr="00914286">
              <w:rPr>
                <w:rFonts w:asciiTheme="minorEastAsia" w:eastAsiaTheme="minorEastAsia" w:hAnsiTheme="minorEastAsia" w:cs="宋体" w:hint="eastAsia"/>
                <w:sz w:val="18"/>
              </w:rPr>
              <w:t>。（</w:t>
            </w:r>
            <w:r w:rsidRPr="00914286">
              <w:rPr>
                <w:rFonts w:asciiTheme="minorEastAsia" w:eastAsiaTheme="minorEastAsia" w:hAnsiTheme="minorEastAsia" w:cs="宋体"/>
                <w:sz w:val="18"/>
              </w:rPr>
              <w:t>1</w:t>
            </w:r>
            <w:r w:rsidR="00A40932" w:rsidRPr="00914286">
              <w:rPr>
                <w:rFonts w:asciiTheme="minorEastAsia" w:eastAsiaTheme="minorEastAsia" w:hAnsiTheme="minorEastAsia" w:cs="宋体" w:hint="eastAsia"/>
                <w:sz w:val="18"/>
              </w:rPr>
              <w:t>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w:t>
            </w:r>
            <w:r w:rsidR="00A35189" w:rsidRPr="00914286">
              <w:rPr>
                <w:rFonts w:asciiTheme="minorEastAsia" w:eastAsiaTheme="minorEastAsia" w:hAnsiTheme="minorEastAsia" w:cs="宋体" w:hint="eastAsia"/>
                <w:sz w:val="18"/>
              </w:rPr>
              <w:t>服务现场，符合要求得1分。</w:t>
            </w:r>
          </w:p>
        </w:tc>
      </w:tr>
      <w:tr w:rsidR="00914286" w:rsidRPr="00914286" w:rsidTr="00B84CE5">
        <w:trPr>
          <w:trHeight w:val="737"/>
          <w:jc w:val="center"/>
        </w:trPr>
        <w:tc>
          <w:tcPr>
            <w:tcW w:w="1192" w:type="dxa"/>
            <w:vMerge/>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对各岗位从业人员进行相应的食品安全知识培训和考核，并做好培训和考核记录。（2分）</w:t>
            </w:r>
          </w:p>
        </w:tc>
        <w:tc>
          <w:tcPr>
            <w:tcW w:w="3190" w:type="dxa"/>
            <w:vAlign w:val="center"/>
          </w:tcPr>
          <w:p w:rsidR="00A40932" w:rsidRPr="00914286" w:rsidRDefault="00A40932"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检查培训记录符合要求，得1分；检查考核记录符合要求，得1分。</w:t>
            </w:r>
          </w:p>
        </w:tc>
      </w:tr>
      <w:bookmarkEnd w:id="23"/>
    </w:tbl>
    <w:p w:rsidR="0088777D" w:rsidRDefault="0088777D" w:rsidP="0088777D">
      <w:pPr>
        <w:pStyle w:val="af6"/>
        <w:numPr>
          <w:ilvl w:val="0"/>
          <w:numId w:val="0"/>
        </w:numPr>
        <w:spacing w:before="156" w:after="156"/>
        <w:ind w:left="567"/>
      </w:pPr>
      <w:r>
        <w:rPr>
          <w:rFonts w:ascii="Times New Roman"/>
          <w:szCs w:val="24"/>
        </w:rPr>
        <w:br w:type="page"/>
      </w:r>
      <w:r w:rsidRPr="00914286">
        <w:rPr>
          <w:rFonts w:hAnsi="黑体" w:hint="eastAsia"/>
          <w:szCs w:val="24"/>
        </w:rPr>
        <w:lastRenderedPageBreak/>
        <w:t>表A</w:t>
      </w:r>
      <w:r w:rsidRPr="00914286">
        <w:rPr>
          <w:rFonts w:hAnsi="黑体"/>
          <w:szCs w:val="24"/>
        </w:rPr>
        <w:t>.1</w:t>
      </w:r>
      <w:r w:rsidRPr="0088777D">
        <w:rPr>
          <w:rFonts w:hAnsi="黑体" w:hint="eastAsia"/>
          <w:szCs w:val="24"/>
        </w:rPr>
        <w:t>景区餐饮门店等级评价表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88777D" w:rsidRPr="00914286" w:rsidTr="0088777D">
        <w:trPr>
          <w:trHeight w:val="44"/>
          <w:jc w:val="center"/>
        </w:trPr>
        <w:tc>
          <w:tcPr>
            <w:tcW w:w="1192"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项  目</w:t>
            </w:r>
          </w:p>
        </w:tc>
        <w:tc>
          <w:tcPr>
            <w:tcW w:w="4972"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评价要求</w:t>
            </w:r>
          </w:p>
        </w:tc>
        <w:tc>
          <w:tcPr>
            <w:tcW w:w="3190" w:type="dxa"/>
            <w:vAlign w:val="center"/>
          </w:tcPr>
          <w:p w:rsidR="0088777D" w:rsidRPr="00914286" w:rsidRDefault="0088777D" w:rsidP="0088777D">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评分细则</w:t>
            </w:r>
          </w:p>
        </w:tc>
      </w:tr>
      <w:tr w:rsidR="0088777D" w:rsidRPr="00914286" w:rsidTr="00B84CE5">
        <w:trPr>
          <w:trHeight w:val="1384"/>
          <w:jc w:val="center"/>
        </w:trPr>
        <w:tc>
          <w:tcPr>
            <w:tcW w:w="1192" w:type="dxa"/>
            <w:vMerge w:val="restart"/>
            <w:vAlign w:val="center"/>
          </w:tcPr>
          <w:p w:rsidR="0088777D" w:rsidRPr="00914286" w:rsidRDefault="001E2AF9" w:rsidP="00473BFC">
            <w:pPr>
              <w:pStyle w:val="afff0"/>
              <w:ind w:firstLineChars="0" w:firstLine="0"/>
              <w:jc w:val="center"/>
              <w:rPr>
                <w:rFonts w:asciiTheme="minorEastAsia" w:eastAsiaTheme="minorEastAsia" w:hAnsiTheme="minorEastAsia" w:cs="宋体"/>
                <w:sz w:val="18"/>
              </w:rPr>
            </w:pPr>
            <w:r>
              <w:rPr>
                <w:rFonts w:asciiTheme="minorEastAsia" w:eastAsiaTheme="minorEastAsia" w:hAnsiTheme="minorEastAsia" w:cs="宋体"/>
                <w:sz w:val="18"/>
              </w:rPr>
              <w:t>7</w:t>
            </w:r>
            <w:r w:rsidR="0088777D" w:rsidRPr="00914286">
              <w:rPr>
                <w:rFonts w:asciiTheme="minorEastAsia" w:eastAsiaTheme="minorEastAsia" w:hAnsiTheme="minorEastAsia" w:cs="宋体"/>
                <w:sz w:val="18"/>
              </w:rPr>
              <w:t>.</w:t>
            </w:r>
            <w:r w:rsidR="0088777D" w:rsidRPr="00914286">
              <w:rPr>
                <w:rFonts w:asciiTheme="minorEastAsia" w:eastAsiaTheme="minorEastAsia" w:hAnsiTheme="minorEastAsia" w:cs="宋体" w:hint="eastAsia"/>
                <w:sz w:val="18"/>
              </w:rPr>
              <w:t>管理</w:t>
            </w:r>
          </w:p>
          <w:p w:rsidR="0088777D" w:rsidRPr="00914286" w:rsidRDefault="0088777D" w:rsidP="0088777D">
            <w:pPr>
              <w:jc w:val="center"/>
              <w:rPr>
                <w:rFonts w:asciiTheme="minorEastAsia" w:eastAsiaTheme="minorEastAsia" w:hAnsiTheme="minorEastAsia" w:cs="宋体" w:hint="eastAsia"/>
                <w:szCs w:val="18"/>
              </w:rPr>
            </w:pPr>
            <w:r w:rsidRPr="00914286">
              <w:rPr>
                <w:rFonts w:asciiTheme="minorEastAsia" w:eastAsiaTheme="minorEastAsia" w:hAnsiTheme="minorEastAsia" w:cs="宋体" w:hint="eastAsia"/>
                <w:szCs w:val="18"/>
              </w:rPr>
              <w:t>（共1</w:t>
            </w:r>
            <w:r w:rsidRPr="00914286">
              <w:rPr>
                <w:rFonts w:asciiTheme="minorEastAsia" w:eastAsiaTheme="minorEastAsia" w:hAnsiTheme="minorEastAsia" w:cs="宋体"/>
                <w:szCs w:val="18"/>
              </w:rPr>
              <w:t>5</w:t>
            </w:r>
            <w:r w:rsidRPr="00914286">
              <w:rPr>
                <w:rFonts w:asciiTheme="minorEastAsia" w:eastAsiaTheme="minorEastAsia" w:hAnsiTheme="minorEastAsia" w:cs="宋体" w:hint="eastAsia"/>
                <w:szCs w:val="18"/>
              </w:rPr>
              <w:t>分）</w:t>
            </w:r>
          </w:p>
        </w:tc>
        <w:tc>
          <w:tcPr>
            <w:tcW w:w="4972"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建立并不断完善原料控制、餐用具清洗消毒、食品安全培训、食品安全自查、进货查验记录、场所及设施设备清洗消毒和维修保养、消费者投诉处理等保证食品安全的规章制度，并制定食品安全突发事件应急处置方案。（8分）</w:t>
            </w:r>
          </w:p>
        </w:tc>
        <w:tc>
          <w:tcPr>
            <w:tcW w:w="3190"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检查制度文件，每项制度得1分。</w:t>
            </w:r>
          </w:p>
        </w:tc>
      </w:tr>
      <w:tr w:rsidR="0088777D" w:rsidRPr="00914286" w:rsidTr="00473BFC">
        <w:trPr>
          <w:trHeight w:val="2089"/>
          <w:jc w:val="center"/>
        </w:trPr>
        <w:tc>
          <w:tcPr>
            <w:tcW w:w="1192" w:type="dxa"/>
            <w:vMerge/>
            <w:vAlign w:val="center"/>
          </w:tcPr>
          <w:p w:rsidR="0088777D" w:rsidRPr="00914286" w:rsidRDefault="0088777D" w:rsidP="00767588">
            <w:pPr>
              <w:pStyle w:val="afff0"/>
              <w:ind w:firstLineChars="0" w:firstLine="0"/>
              <w:jc w:val="center"/>
              <w:rPr>
                <w:rFonts w:asciiTheme="minorEastAsia" w:eastAsiaTheme="minorEastAsia" w:hAnsiTheme="minorEastAsia" w:cs="宋体"/>
                <w:sz w:val="18"/>
              </w:rPr>
            </w:pPr>
          </w:p>
        </w:tc>
        <w:tc>
          <w:tcPr>
            <w:tcW w:w="4972" w:type="dxa"/>
            <w:vAlign w:val="center"/>
          </w:tcPr>
          <w:p w:rsidR="0088777D" w:rsidRPr="00914286" w:rsidRDefault="0088777D" w:rsidP="00473BFC">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自行采购的，如实记录采购的食品、食品添加剂、食品相关产品的名称、规格、数量、生产日期或者生产批号、保质期、进货日期和供货者名称、地址、联系方式等内容，并保存相关凭证。</w:t>
            </w:r>
          </w:p>
          <w:p w:rsidR="0088777D" w:rsidRPr="00914286" w:rsidRDefault="0088777D" w:rsidP="007F2DC2">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实行统一配送方式经营的，由企业总部统一进行食品进货查验记录的，各门店也对收货情况进行记录。（</w:t>
            </w:r>
            <w:r w:rsidRPr="00914286">
              <w:rPr>
                <w:rFonts w:asciiTheme="minorEastAsia" w:eastAsiaTheme="minorEastAsia" w:hAnsiTheme="minorEastAsia" w:cs="宋体"/>
                <w:szCs w:val="18"/>
              </w:rPr>
              <w:t>4</w:t>
            </w:r>
            <w:r w:rsidRPr="00914286">
              <w:rPr>
                <w:rFonts w:asciiTheme="minorEastAsia" w:eastAsiaTheme="minorEastAsia" w:hAnsiTheme="minorEastAsia" w:cs="宋体" w:hint="eastAsia"/>
                <w:szCs w:val="18"/>
              </w:rPr>
              <w:t>分）</w:t>
            </w:r>
          </w:p>
        </w:tc>
        <w:tc>
          <w:tcPr>
            <w:tcW w:w="3190" w:type="dxa"/>
            <w:vAlign w:val="center"/>
          </w:tcPr>
          <w:p w:rsidR="0088777D" w:rsidRPr="00914286" w:rsidRDefault="0088777D" w:rsidP="007F2DC2">
            <w:pPr>
              <w:rPr>
                <w:rFonts w:asciiTheme="minorEastAsia" w:eastAsiaTheme="minorEastAsia" w:hAnsiTheme="minorEastAsia" w:cs="宋体"/>
                <w:szCs w:val="18"/>
              </w:rPr>
            </w:pPr>
            <w:r w:rsidRPr="00914286">
              <w:rPr>
                <w:rFonts w:asciiTheme="minorEastAsia" w:eastAsiaTheme="minorEastAsia" w:hAnsiTheme="minorEastAsia" w:cs="宋体" w:hint="eastAsia"/>
                <w:szCs w:val="18"/>
              </w:rPr>
              <w:t>检查近3个月5个批次的进货查验记录，记录项目每项得0.5分，最多得4分。实行统一配送方式经营的各门店应能够提供上述记录。</w:t>
            </w:r>
          </w:p>
        </w:tc>
      </w:tr>
      <w:tr w:rsidR="0088777D" w:rsidRPr="00914286" w:rsidTr="00B84CE5">
        <w:trPr>
          <w:trHeight w:val="723"/>
          <w:jc w:val="center"/>
        </w:trPr>
        <w:tc>
          <w:tcPr>
            <w:tcW w:w="1192" w:type="dxa"/>
            <w:vMerge/>
            <w:vAlign w:val="center"/>
          </w:tcPr>
          <w:p w:rsidR="0088777D" w:rsidRPr="00914286" w:rsidRDefault="0088777D" w:rsidP="00473BFC">
            <w:pPr>
              <w:pStyle w:val="afff0"/>
              <w:ind w:firstLineChars="0" w:firstLine="0"/>
              <w:rPr>
                <w:rFonts w:asciiTheme="minorEastAsia" w:eastAsiaTheme="minorEastAsia" w:hAnsiTheme="minorEastAsia" w:cs="宋体"/>
                <w:sz w:val="18"/>
              </w:rPr>
            </w:pPr>
          </w:p>
        </w:tc>
        <w:tc>
          <w:tcPr>
            <w:tcW w:w="4972"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记录和相关凭证的保存期限不少于食品保质期满后6个月；没有明确保质期的，保存期限不少于</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年。（</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c>
          <w:tcPr>
            <w:tcW w:w="3190"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检查记录和相关凭证符合要求，得</w:t>
            </w:r>
            <w:r w:rsidRPr="00914286">
              <w:rPr>
                <w:rFonts w:asciiTheme="minorEastAsia" w:eastAsiaTheme="minorEastAsia" w:hAnsiTheme="minorEastAsia" w:cs="宋体"/>
                <w:sz w:val="18"/>
              </w:rPr>
              <w:t>1</w:t>
            </w:r>
            <w:r w:rsidRPr="00914286">
              <w:rPr>
                <w:rFonts w:asciiTheme="minorEastAsia" w:eastAsiaTheme="minorEastAsia" w:hAnsiTheme="minorEastAsia" w:cs="宋体" w:hint="eastAsia"/>
                <w:sz w:val="18"/>
              </w:rPr>
              <w:t>分。</w:t>
            </w:r>
          </w:p>
        </w:tc>
      </w:tr>
      <w:tr w:rsidR="0088777D" w:rsidRPr="00914286" w:rsidTr="00473BFC">
        <w:trPr>
          <w:trHeight w:val="322"/>
          <w:jc w:val="center"/>
        </w:trPr>
        <w:tc>
          <w:tcPr>
            <w:tcW w:w="1192" w:type="dxa"/>
            <w:vMerge/>
            <w:vAlign w:val="center"/>
          </w:tcPr>
          <w:p w:rsidR="0088777D" w:rsidRPr="00914286" w:rsidRDefault="0088777D" w:rsidP="00473BFC">
            <w:pPr>
              <w:pStyle w:val="afff0"/>
              <w:ind w:firstLineChars="0" w:firstLine="0"/>
              <w:rPr>
                <w:rFonts w:asciiTheme="minorEastAsia" w:eastAsiaTheme="minorEastAsia" w:hAnsiTheme="minorEastAsia" w:cs="宋体"/>
                <w:sz w:val="18"/>
              </w:rPr>
            </w:pPr>
          </w:p>
        </w:tc>
        <w:tc>
          <w:tcPr>
            <w:tcW w:w="4972"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采用信息化等技术手段进行记录和文件管理。（2分）</w:t>
            </w:r>
          </w:p>
        </w:tc>
        <w:tc>
          <w:tcPr>
            <w:tcW w:w="3190" w:type="dxa"/>
            <w:vAlign w:val="center"/>
          </w:tcPr>
          <w:p w:rsidR="0088777D" w:rsidRPr="00914286" w:rsidRDefault="0088777D" w:rsidP="00473BFC">
            <w:pPr>
              <w:pStyle w:val="afff0"/>
              <w:ind w:firstLineChars="0" w:firstLine="0"/>
              <w:rPr>
                <w:rFonts w:asciiTheme="minorEastAsia" w:eastAsiaTheme="minorEastAsia" w:hAnsiTheme="minorEastAsia" w:cs="宋体"/>
                <w:sz w:val="18"/>
              </w:rPr>
            </w:pPr>
            <w:r w:rsidRPr="00914286">
              <w:rPr>
                <w:rFonts w:asciiTheme="minorEastAsia" w:eastAsiaTheme="minorEastAsia" w:hAnsiTheme="minorEastAsia" w:cs="宋体" w:hint="eastAsia"/>
                <w:sz w:val="18"/>
              </w:rPr>
              <w:t>检查现场能够操作演示的，得2分。</w:t>
            </w:r>
          </w:p>
        </w:tc>
      </w:tr>
      <w:tr w:rsidR="00914286" w:rsidRPr="00914286" w:rsidTr="00473BFC">
        <w:trPr>
          <w:trHeight w:val="248"/>
          <w:jc w:val="center"/>
        </w:trPr>
        <w:tc>
          <w:tcPr>
            <w:tcW w:w="1192" w:type="dxa"/>
            <w:vMerge w:val="restart"/>
            <w:vAlign w:val="center"/>
          </w:tcPr>
          <w:p w:rsidR="00A40932" w:rsidRPr="00914286" w:rsidRDefault="00A40932" w:rsidP="00473BFC">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sz w:val="18"/>
              </w:rPr>
              <w:br w:type="page"/>
            </w:r>
            <w:r w:rsidR="001E2AF9">
              <w:rPr>
                <w:rFonts w:asciiTheme="minorEastAsia" w:eastAsiaTheme="minorEastAsia" w:hAnsiTheme="minorEastAsia"/>
                <w:sz w:val="18"/>
              </w:rPr>
              <w:t>8</w:t>
            </w:r>
            <w:r w:rsidR="00D01634" w:rsidRPr="00914286">
              <w:rPr>
                <w:rFonts w:asciiTheme="minorEastAsia" w:eastAsiaTheme="minorEastAsia" w:hAnsiTheme="minorEastAsia"/>
                <w:sz w:val="18"/>
              </w:rPr>
              <w:t>.</w:t>
            </w:r>
            <w:r w:rsidR="00910618" w:rsidRPr="00914286">
              <w:rPr>
                <w:rFonts w:asciiTheme="minorEastAsia" w:eastAsiaTheme="minorEastAsia" w:hAnsiTheme="minorEastAsia" w:cs="宋体" w:hint="eastAsia"/>
                <w:sz w:val="18"/>
              </w:rPr>
              <w:t>争优指标</w:t>
            </w:r>
          </w:p>
          <w:p w:rsidR="00A40932" w:rsidRPr="00914286" w:rsidRDefault="00A40932" w:rsidP="00942667">
            <w:pPr>
              <w:pStyle w:val="afff0"/>
              <w:ind w:firstLineChars="0" w:firstLine="0"/>
              <w:jc w:val="center"/>
              <w:rPr>
                <w:rFonts w:asciiTheme="minorEastAsia" w:eastAsiaTheme="minorEastAsia" w:hAnsiTheme="minorEastAsia" w:cs="宋体"/>
                <w:sz w:val="18"/>
              </w:rPr>
            </w:pPr>
            <w:r w:rsidRPr="00914286">
              <w:rPr>
                <w:rFonts w:asciiTheme="minorEastAsia" w:eastAsiaTheme="minorEastAsia" w:hAnsiTheme="minorEastAsia" w:cs="宋体" w:hint="eastAsia"/>
                <w:sz w:val="18"/>
              </w:rPr>
              <w:t>（共1</w:t>
            </w:r>
            <w:r w:rsidR="00942667" w:rsidRPr="00914286">
              <w:rPr>
                <w:rFonts w:asciiTheme="minorEastAsia" w:eastAsiaTheme="minorEastAsia" w:hAnsiTheme="minorEastAsia" w:cs="宋体"/>
                <w:sz w:val="18"/>
              </w:rPr>
              <w:t>5</w:t>
            </w:r>
            <w:r w:rsidRPr="00914286">
              <w:rPr>
                <w:rFonts w:asciiTheme="minorEastAsia" w:eastAsiaTheme="minorEastAsia" w:hAnsiTheme="minorEastAsia" w:cs="宋体" w:hint="eastAsia"/>
                <w:sz w:val="18"/>
              </w:rPr>
              <w:t>分）</w:t>
            </w:r>
          </w:p>
        </w:tc>
        <w:tc>
          <w:tcPr>
            <w:tcW w:w="4972" w:type="dxa"/>
            <w:vAlign w:val="center"/>
          </w:tcPr>
          <w:p w:rsidR="00A40932" w:rsidRPr="00914286" w:rsidRDefault="00EF15F0" w:rsidP="006A6073">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14286">
              <w:rPr>
                <w:rFonts w:asciiTheme="minorEastAsia" w:eastAsiaTheme="minorEastAsia" w:hAnsiTheme="minorEastAsia" w:hint="eastAsia"/>
                <w:sz w:val="18"/>
                <w:szCs w:val="18"/>
                <w:lang w:bidi="ar"/>
              </w:rPr>
              <w:t>餐饮门店为</w:t>
            </w:r>
            <w:r w:rsidRPr="00914286">
              <w:rPr>
                <w:rFonts w:asciiTheme="minorEastAsia" w:eastAsiaTheme="minorEastAsia" w:hAnsiTheme="minorEastAsia"/>
                <w:sz w:val="18"/>
                <w:szCs w:val="18"/>
                <w:lang w:bidi="ar"/>
              </w:rPr>
              <w:t>中华老字号</w:t>
            </w:r>
            <w:r w:rsidRPr="00914286">
              <w:rPr>
                <w:rFonts w:asciiTheme="minorEastAsia" w:eastAsiaTheme="minorEastAsia" w:hAnsiTheme="minorEastAsia" w:hint="eastAsia"/>
                <w:sz w:val="18"/>
                <w:szCs w:val="18"/>
                <w:lang w:bidi="ar"/>
              </w:rPr>
              <w:t>。</w:t>
            </w:r>
            <w:r w:rsidR="00B42D2D" w:rsidRPr="00914286">
              <w:rPr>
                <w:rFonts w:asciiTheme="minorEastAsia" w:eastAsiaTheme="minorEastAsia" w:hAnsiTheme="minorEastAsia" w:hint="eastAsia"/>
                <w:sz w:val="18"/>
                <w:szCs w:val="18"/>
                <w:lang w:bidi="ar"/>
              </w:rPr>
              <w:t>（</w:t>
            </w:r>
            <w:r w:rsidR="00B42D2D" w:rsidRPr="00914286">
              <w:rPr>
                <w:rFonts w:asciiTheme="minorEastAsia" w:eastAsiaTheme="minorEastAsia" w:hAnsiTheme="minorEastAsia"/>
                <w:sz w:val="18"/>
                <w:szCs w:val="18"/>
                <w:lang w:bidi="ar"/>
              </w:rPr>
              <w:t>2</w:t>
            </w:r>
            <w:r w:rsidR="00B42D2D" w:rsidRPr="00914286">
              <w:rPr>
                <w:rFonts w:asciiTheme="minorEastAsia" w:eastAsiaTheme="minorEastAsia" w:hAnsiTheme="minorEastAsia" w:hint="eastAsia"/>
                <w:sz w:val="18"/>
                <w:szCs w:val="18"/>
                <w:lang w:bidi="ar"/>
              </w:rPr>
              <w:t>分）</w:t>
            </w:r>
          </w:p>
        </w:tc>
        <w:tc>
          <w:tcPr>
            <w:tcW w:w="3190" w:type="dxa"/>
            <w:vAlign w:val="center"/>
          </w:tcPr>
          <w:p w:rsidR="00A40932" w:rsidRPr="00914286" w:rsidRDefault="00FE37CF" w:rsidP="00473BFC">
            <w:pPr>
              <w:pStyle w:val="afff0"/>
              <w:ind w:firstLineChars="0" w:firstLine="0"/>
              <w:rPr>
                <w:rFonts w:asciiTheme="minorEastAsia" w:eastAsiaTheme="minorEastAsia" w:hAnsiTheme="minorEastAsia" w:cs="宋体"/>
                <w:sz w:val="18"/>
                <w:lang w:bidi="ar"/>
              </w:rPr>
            </w:pPr>
            <w:r w:rsidRPr="00914286">
              <w:rPr>
                <w:rFonts w:asciiTheme="minorEastAsia" w:eastAsiaTheme="minorEastAsia" w:hAnsiTheme="minorEastAsia" w:cs="宋体" w:hint="eastAsia"/>
                <w:sz w:val="18"/>
                <w:lang w:bidi="ar"/>
              </w:rPr>
              <w:t>被列入</w:t>
            </w:r>
            <w:r w:rsidRPr="00914286">
              <w:rPr>
                <w:rFonts w:asciiTheme="minorEastAsia" w:eastAsiaTheme="minorEastAsia" w:hAnsiTheme="minorEastAsia" w:cs="宋体"/>
                <w:sz w:val="18"/>
                <w:lang w:bidi="ar"/>
              </w:rPr>
              <w:t>国家级</w:t>
            </w:r>
            <w:r w:rsidRPr="00914286">
              <w:rPr>
                <w:rFonts w:asciiTheme="minorEastAsia" w:eastAsiaTheme="minorEastAsia" w:hAnsiTheme="minorEastAsia"/>
                <w:sz w:val="18"/>
                <w:lang w:bidi="ar"/>
              </w:rPr>
              <w:t>中华老字号</w:t>
            </w:r>
            <w:r w:rsidR="002742BE" w:rsidRPr="00914286">
              <w:rPr>
                <w:rFonts w:asciiTheme="minorEastAsia" w:eastAsiaTheme="minorEastAsia" w:hAnsiTheme="minorEastAsia" w:cs="宋体" w:hint="eastAsia"/>
                <w:sz w:val="18"/>
                <w:lang w:bidi="ar"/>
              </w:rPr>
              <w:t>，得2分。</w:t>
            </w:r>
          </w:p>
          <w:p w:rsidR="00FE37CF" w:rsidRPr="00914286" w:rsidRDefault="00FE37CF" w:rsidP="00473BFC">
            <w:pPr>
              <w:pStyle w:val="afff0"/>
              <w:ind w:firstLineChars="0" w:firstLine="0"/>
              <w:rPr>
                <w:rFonts w:asciiTheme="minorEastAsia" w:eastAsiaTheme="minorEastAsia" w:hAnsiTheme="minorEastAsia" w:cs="宋体"/>
                <w:sz w:val="18"/>
                <w:lang w:bidi="ar"/>
              </w:rPr>
            </w:pPr>
            <w:r w:rsidRPr="00914286">
              <w:rPr>
                <w:rFonts w:asciiTheme="minorEastAsia" w:eastAsiaTheme="minorEastAsia" w:hAnsiTheme="minorEastAsia" w:cs="宋体" w:hint="eastAsia"/>
                <w:sz w:val="18"/>
                <w:lang w:bidi="ar"/>
              </w:rPr>
              <w:t>被列入省</w:t>
            </w:r>
            <w:r w:rsidRPr="00914286">
              <w:rPr>
                <w:rFonts w:asciiTheme="minorEastAsia" w:eastAsiaTheme="minorEastAsia" w:hAnsiTheme="minorEastAsia" w:cs="宋体"/>
                <w:sz w:val="18"/>
                <w:lang w:bidi="ar"/>
              </w:rPr>
              <w:t>级</w:t>
            </w:r>
            <w:r w:rsidRPr="00914286">
              <w:rPr>
                <w:rFonts w:asciiTheme="minorEastAsia" w:eastAsiaTheme="minorEastAsia" w:hAnsiTheme="minorEastAsia"/>
                <w:sz w:val="18"/>
                <w:lang w:bidi="ar"/>
              </w:rPr>
              <w:t>中华老字号</w:t>
            </w:r>
            <w:r w:rsidRPr="00914286">
              <w:rPr>
                <w:rFonts w:asciiTheme="minorEastAsia" w:eastAsiaTheme="minorEastAsia" w:hAnsiTheme="minorEastAsia" w:cs="宋体" w:hint="eastAsia"/>
                <w:sz w:val="18"/>
                <w:lang w:bidi="ar"/>
              </w:rPr>
              <w:t>，得</w:t>
            </w:r>
            <w:r w:rsidRPr="00914286">
              <w:rPr>
                <w:rFonts w:asciiTheme="minorEastAsia" w:eastAsiaTheme="minorEastAsia" w:hAnsiTheme="minorEastAsia" w:cs="宋体"/>
                <w:sz w:val="18"/>
                <w:lang w:bidi="ar"/>
              </w:rPr>
              <w:t>1</w:t>
            </w:r>
            <w:r w:rsidRPr="00914286">
              <w:rPr>
                <w:rFonts w:asciiTheme="minorEastAsia" w:eastAsiaTheme="minorEastAsia" w:hAnsiTheme="minorEastAsia" w:cs="宋体" w:hint="eastAsia"/>
                <w:sz w:val="18"/>
                <w:lang w:bidi="ar"/>
              </w:rPr>
              <w:t>分。</w:t>
            </w:r>
          </w:p>
          <w:p w:rsidR="00FE37CF" w:rsidRPr="00914286" w:rsidRDefault="00FE37CF" w:rsidP="00FE37CF">
            <w:pPr>
              <w:pStyle w:val="afff0"/>
              <w:ind w:firstLineChars="0" w:firstLine="0"/>
              <w:rPr>
                <w:rFonts w:asciiTheme="minorEastAsia" w:eastAsiaTheme="minorEastAsia" w:hAnsiTheme="minorEastAsia" w:cs="宋体"/>
                <w:sz w:val="18"/>
                <w:lang w:bidi="ar"/>
              </w:rPr>
            </w:pPr>
            <w:r w:rsidRPr="00914286">
              <w:rPr>
                <w:rFonts w:asciiTheme="minorEastAsia" w:eastAsiaTheme="minorEastAsia" w:hAnsiTheme="minorEastAsia" w:cs="宋体" w:hint="eastAsia"/>
                <w:sz w:val="18"/>
                <w:lang w:bidi="ar"/>
              </w:rPr>
              <w:t>被列入市</w:t>
            </w:r>
            <w:r w:rsidRPr="00914286">
              <w:rPr>
                <w:rFonts w:asciiTheme="minorEastAsia" w:eastAsiaTheme="minorEastAsia" w:hAnsiTheme="minorEastAsia" w:cs="宋体"/>
                <w:sz w:val="18"/>
                <w:lang w:bidi="ar"/>
              </w:rPr>
              <w:t>级</w:t>
            </w:r>
            <w:r w:rsidRPr="00914286">
              <w:rPr>
                <w:rFonts w:asciiTheme="minorEastAsia" w:eastAsiaTheme="minorEastAsia" w:hAnsiTheme="minorEastAsia"/>
                <w:sz w:val="18"/>
                <w:lang w:bidi="ar"/>
              </w:rPr>
              <w:t>中华老字号</w:t>
            </w:r>
            <w:r w:rsidRPr="00914286">
              <w:rPr>
                <w:rFonts w:asciiTheme="minorEastAsia" w:eastAsiaTheme="minorEastAsia" w:hAnsiTheme="minorEastAsia" w:cs="宋体" w:hint="eastAsia"/>
                <w:sz w:val="18"/>
                <w:lang w:bidi="ar"/>
              </w:rPr>
              <w:t>，得</w:t>
            </w:r>
            <w:r w:rsidRPr="00914286">
              <w:rPr>
                <w:rFonts w:asciiTheme="minorEastAsia" w:eastAsiaTheme="minorEastAsia" w:hAnsiTheme="minorEastAsia" w:cs="宋体"/>
                <w:sz w:val="18"/>
                <w:lang w:bidi="ar"/>
              </w:rPr>
              <w:t>0.5</w:t>
            </w:r>
            <w:r w:rsidRPr="00914286">
              <w:rPr>
                <w:rFonts w:asciiTheme="minorEastAsia" w:eastAsiaTheme="minorEastAsia" w:hAnsiTheme="minorEastAsia" w:cs="宋体" w:hint="eastAsia"/>
                <w:sz w:val="18"/>
                <w:lang w:bidi="ar"/>
              </w:rPr>
              <w:t>分。</w:t>
            </w:r>
          </w:p>
        </w:tc>
      </w:tr>
      <w:tr w:rsidR="00914286" w:rsidRPr="00914286" w:rsidTr="00473BFC">
        <w:trPr>
          <w:trHeight w:val="248"/>
          <w:jc w:val="center"/>
        </w:trPr>
        <w:tc>
          <w:tcPr>
            <w:tcW w:w="1192" w:type="dxa"/>
            <w:vMerge/>
            <w:vAlign w:val="center"/>
          </w:tcPr>
          <w:p w:rsidR="00187953" w:rsidRPr="00914286" w:rsidRDefault="00187953" w:rsidP="00473BFC">
            <w:pPr>
              <w:pStyle w:val="afff0"/>
              <w:ind w:firstLineChars="0" w:firstLine="0"/>
              <w:jc w:val="center"/>
              <w:rPr>
                <w:rFonts w:asciiTheme="minorEastAsia" w:eastAsiaTheme="minorEastAsia" w:hAnsiTheme="minorEastAsia"/>
                <w:sz w:val="18"/>
              </w:rPr>
            </w:pPr>
          </w:p>
        </w:tc>
        <w:tc>
          <w:tcPr>
            <w:tcW w:w="4972" w:type="dxa"/>
            <w:vAlign w:val="center"/>
          </w:tcPr>
          <w:p w:rsidR="00187953" w:rsidRPr="00914286" w:rsidRDefault="00B42D2D" w:rsidP="00B42D2D">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14286">
              <w:rPr>
                <w:rFonts w:asciiTheme="minorEastAsia" w:eastAsiaTheme="minorEastAsia" w:hAnsiTheme="minorEastAsia" w:hint="eastAsia"/>
                <w:sz w:val="18"/>
                <w:szCs w:val="18"/>
                <w:lang w:bidi="ar"/>
              </w:rPr>
              <w:t>餐饮门店</w:t>
            </w:r>
            <w:r w:rsidR="00187953" w:rsidRPr="00914286">
              <w:rPr>
                <w:rFonts w:asciiTheme="minorEastAsia" w:eastAsiaTheme="minorEastAsia" w:hAnsiTheme="minorEastAsia" w:hint="eastAsia"/>
                <w:sz w:val="18"/>
                <w:szCs w:val="18"/>
                <w:lang w:bidi="ar"/>
              </w:rPr>
              <w:t>加工工艺被列入非物质文化遗产。</w:t>
            </w:r>
            <w:r w:rsidRPr="00914286">
              <w:rPr>
                <w:rFonts w:asciiTheme="minorEastAsia" w:eastAsiaTheme="minorEastAsia" w:hAnsiTheme="minorEastAsia" w:hint="eastAsia"/>
                <w:sz w:val="18"/>
                <w:szCs w:val="18"/>
                <w:lang w:bidi="ar"/>
              </w:rPr>
              <w:t>（</w:t>
            </w:r>
            <w:r w:rsidRPr="00914286">
              <w:rPr>
                <w:rFonts w:asciiTheme="minorEastAsia" w:eastAsiaTheme="minorEastAsia" w:hAnsiTheme="minorEastAsia"/>
                <w:sz w:val="18"/>
                <w:szCs w:val="18"/>
                <w:lang w:bidi="ar"/>
              </w:rPr>
              <w:t>3</w:t>
            </w:r>
            <w:r w:rsidRPr="00914286">
              <w:rPr>
                <w:rFonts w:asciiTheme="minorEastAsia" w:eastAsiaTheme="minorEastAsia" w:hAnsiTheme="minorEastAsia" w:hint="eastAsia"/>
                <w:sz w:val="18"/>
                <w:szCs w:val="18"/>
                <w:lang w:bidi="ar"/>
              </w:rPr>
              <w:t>分）</w:t>
            </w:r>
          </w:p>
        </w:tc>
        <w:tc>
          <w:tcPr>
            <w:tcW w:w="3190" w:type="dxa"/>
            <w:vAlign w:val="center"/>
          </w:tcPr>
          <w:p w:rsidR="00187953" w:rsidRPr="00914286" w:rsidRDefault="00187953" w:rsidP="00B42D2D">
            <w:pPr>
              <w:pStyle w:val="afff0"/>
              <w:ind w:firstLineChars="0" w:firstLine="0"/>
              <w:rPr>
                <w:rFonts w:asciiTheme="minorEastAsia" w:eastAsiaTheme="minorEastAsia" w:hAnsiTheme="minorEastAsia"/>
                <w:sz w:val="18"/>
                <w:shd w:val="clear" w:color="auto" w:fill="FFFFFF"/>
              </w:rPr>
            </w:pPr>
            <w:r w:rsidRPr="00914286">
              <w:rPr>
                <w:rFonts w:asciiTheme="minorEastAsia" w:eastAsiaTheme="minorEastAsia" w:hAnsiTheme="minorEastAsia" w:cs="宋体" w:hint="eastAsia"/>
                <w:sz w:val="18"/>
                <w:lang w:bidi="ar"/>
              </w:rPr>
              <w:t>被列入</w:t>
            </w:r>
            <w:r w:rsidRPr="00914286">
              <w:rPr>
                <w:rFonts w:asciiTheme="minorEastAsia" w:eastAsiaTheme="minorEastAsia" w:hAnsiTheme="minorEastAsia" w:cs="宋体"/>
                <w:sz w:val="18"/>
                <w:lang w:bidi="ar"/>
              </w:rPr>
              <w:t>国家级</w:t>
            </w:r>
            <w:r w:rsidRPr="00914286">
              <w:rPr>
                <w:rFonts w:asciiTheme="minorEastAsia" w:eastAsiaTheme="minorEastAsia" w:hAnsiTheme="minorEastAsia" w:cs="宋体" w:hint="eastAsia"/>
                <w:sz w:val="18"/>
                <w:lang w:bidi="ar"/>
              </w:rPr>
              <w:t>非物质文化遗产，得</w:t>
            </w:r>
            <w:r w:rsidR="00B42D2D" w:rsidRPr="00914286">
              <w:rPr>
                <w:rFonts w:asciiTheme="minorEastAsia" w:eastAsiaTheme="minorEastAsia" w:hAnsiTheme="minorEastAsia" w:cs="宋体"/>
                <w:sz w:val="18"/>
                <w:lang w:bidi="ar"/>
              </w:rPr>
              <w:t>3</w:t>
            </w:r>
            <w:r w:rsidR="00B42D2D" w:rsidRPr="00914286">
              <w:rPr>
                <w:rFonts w:asciiTheme="minorEastAsia" w:eastAsiaTheme="minorEastAsia" w:hAnsiTheme="minorEastAsia" w:cs="宋体" w:hint="eastAsia"/>
                <w:sz w:val="18"/>
                <w:lang w:bidi="ar"/>
              </w:rPr>
              <w:t>分；</w:t>
            </w:r>
            <w:r w:rsidRPr="00914286">
              <w:rPr>
                <w:rFonts w:asciiTheme="minorEastAsia" w:eastAsiaTheme="minorEastAsia" w:hAnsiTheme="minorEastAsia" w:cs="宋体" w:hint="eastAsia"/>
                <w:sz w:val="18"/>
                <w:lang w:bidi="ar"/>
              </w:rPr>
              <w:t>被列入</w:t>
            </w:r>
            <w:r w:rsidRPr="00914286">
              <w:rPr>
                <w:rFonts w:asciiTheme="minorEastAsia" w:eastAsiaTheme="minorEastAsia" w:hAnsiTheme="minorEastAsia" w:cs="宋体"/>
                <w:sz w:val="18"/>
                <w:lang w:bidi="ar"/>
              </w:rPr>
              <w:t>省级</w:t>
            </w:r>
            <w:r w:rsidRPr="00914286">
              <w:rPr>
                <w:rFonts w:asciiTheme="minorEastAsia" w:eastAsiaTheme="minorEastAsia" w:hAnsiTheme="minorEastAsia" w:cs="宋体" w:hint="eastAsia"/>
                <w:sz w:val="18"/>
                <w:lang w:bidi="ar"/>
              </w:rPr>
              <w:t>非物质文化遗产，得</w:t>
            </w:r>
            <w:r w:rsidR="00B42D2D" w:rsidRPr="00914286">
              <w:rPr>
                <w:rFonts w:asciiTheme="minorEastAsia" w:eastAsiaTheme="minorEastAsia" w:hAnsiTheme="minorEastAsia" w:cs="宋体"/>
                <w:sz w:val="18"/>
                <w:lang w:bidi="ar"/>
              </w:rPr>
              <w:t>2</w:t>
            </w:r>
            <w:r w:rsidRPr="00914286">
              <w:rPr>
                <w:rFonts w:asciiTheme="minorEastAsia" w:eastAsiaTheme="minorEastAsia" w:hAnsiTheme="minorEastAsia" w:cs="宋体" w:hint="eastAsia"/>
                <w:sz w:val="18"/>
                <w:lang w:bidi="ar"/>
              </w:rPr>
              <w:t>分</w:t>
            </w:r>
            <w:r w:rsidR="00B42D2D" w:rsidRPr="00914286">
              <w:rPr>
                <w:rFonts w:asciiTheme="minorEastAsia" w:eastAsiaTheme="minorEastAsia" w:hAnsiTheme="minorEastAsia" w:cs="宋体" w:hint="eastAsia"/>
                <w:sz w:val="18"/>
                <w:lang w:bidi="ar"/>
              </w:rPr>
              <w:t>；被列入</w:t>
            </w:r>
            <w:r w:rsidRPr="00914286">
              <w:rPr>
                <w:rFonts w:asciiTheme="minorEastAsia" w:eastAsiaTheme="minorEastAsia" w:hAnsiTheme="minorEastAsia" w:cs="宋体"/>
                <w:sz w:val="18"/>
                <w:lang w:bidi="ar"/>
              </w:rPr>
              <w:t>市级</w:t>
            </w:r>
            <w:r w:rsidR="00B42D2D" w:rsidRPr="00914286">
              <w:rPr>
                <w:rFonts w:asciiTheme="minorEastAsia" w:eastAsiaTheme="minorEastAsia" w:hAnsiTheme="minorEastAsia" w:cs="宋体" w:hint="eastAsia"/>
                <w:sz w:val="18"/>
                <w:lang w:bidi="ar"/>
              </w:rPr>
              <w:t>非物质文化遗产，得</w:t>
            </w:r>
            <w:r w:rsidR="00B42D2D" w:rsidRPr="00914286">
              <w:rPr>
                <w:rFonts w:asciiTheme="minorEastAsia" w:eastAsiaTheme="minorEastAsia" w:hAnsiTheme="minorEastAsia" w:cs="宋体"/>
                <w:sz w:val="18"/>
                <w:lang w:bidi="ar"/>
              </w:rPr>
              <w:t>1</w:t>
            </w:r>
            <w:r w:rsidR="00B42D2D" w:rsidRPr="00914286">
              <w:rPr>
                <w:rFonts w:asciiTheme="minorEastAsia" w:eastAsiaTheme="minorEastAsia" w:hAnsiTheme="minorEastAsia" w:cs="宋体" w:hint="eastAsia"/>
                <w:sz w:val="18"/>
                <w:lang w:bidi="ar"/>
              </w:rPr>
              <w:t>分；被列入</w:t>
            </w:r>
            <w:r w:rsidRPr="00914286">
              <w:rPr>
                <w:rFonts w:asciiTheme="minorEastAsia" w:eastAsiaTheme="minorEastAsia" w:hAnsiTheme="minorEastAsia" w:cs="宋体"/>
                <w:sz w:val="18"/>
                <w:lang w:bidi="ar"/>
              </w:rPr>
              <w:t>县级</w:t>
            </w:r>
            <w:r w:rsidR="00B42D2D" w:rsidRPr="00914286">
              <w:rPr>
                <w:rFonts w:asciiTheme="minorEastAsia" w:eastAsiaTheme="minorEastAsia" w:hAnsiTheme="minorEastAsia" w:cs="宋体" w:hint="eastAsia"/>
                <w:sz w:val="18"/>
                <w:lang w:bidi="ar"/>
              </w:rPr>
              <w:t>非物质文化遗产，得</w:t>
            </w:r>
            <w:r w:rsidR="00B42D2D" w:rsidRPr="00914286">
              <w:rPr>
                <w:rFonts w:asciiTheme="minorEastAsia" w:eastAsiaTheme="minorEastAsia" w:hAnsiTheme="minorEastAsia" w:cs="宋体"/>
                <w:sz w:val="18"/>
                <w:lang w:bidi="ar"/>
              </w:rPr>
              <w:t>0.5</w:t>
            </w:r>
            <w:r w:rsidR="00B42D2D" w:rsidRPr="00914286">
              <w:rPr>
                <w:rFonts w:asciiTheme="minorEastAsia" w:eastAsiaTheme="minorEastAsia" w:hAnsiTheme="minorEastAsia" w:cs="宋体" w:hint="eastAsia"/>
                <w:sz w:val="18"/>
                <w:lang w:bidi="ar"/>
              </w:rPr>
              <w:t>分。</w:t>
            </w:r>
          </w:p>
        </w:tc>
      </w:tr>
      <w:tr w:rsidR="00914286" w:rsidRPr="00914286" w:rsidTr="00473BFC">
        <w:trPr>
          <w:trHeight w:val="312"/>
          <w:jc w:val="center"/>
        </w:trPr>
        <w:tc>
          <w:tcPr>
            <w:tcW w:w="119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4972" w:type="dxa"/>
            <w:vMerge w:val="restart"/>
            <w:vAlign w:val="center"/>
          </w:tcPr>
          <w:p w:rsidR="00A40932" w:rsidRPr="00914286" w:rsidRDefault="00A40932" w:rsidP="00942667">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14286">
              <w:rPr>
                <w:rFonts w:asciiTheme="minorEastAsia" w:eastAsiaTheme="minorEastAsia" w:hAnsiTheme="minorEastAsia" w:hint="eastAsia"/>
                <w:sz w:val="18"/>
                <w:szCs w:val="18"/>
                <w:lang w:bidi="ar"/>
              </w:rPr>
              <w:t>近5年内获得</w:t>
            </w:r>
            <w:bookmarkStart w:id="24" w:name="_GoBack"/>
            <w:bookmarkEnd w:id="24"/>
            <w:r w:rsidRPr="00914286">
              <w:rPr>
                <w:rFonts w:asciiTheme="minorEastAsia" w:eastAsiaTheme="minorEastAsia" w:hAnsiTheme="minorEastAsia" w:hint="eastAsia"/>
                <w:sz w:val="18"/>
                <w:szCs w:val="18"/>
                <w:lang w:bidi="ar"/>
              </w:rPr>
              <w:t>荣誉证书情况。</w:t>
            </w:r>
            <w:r w:rsidRPr="00914286">
              <w:rPr>
                <w:rFonts w:asciiTheme="minorEastAsia" w:eastAsiaTheme="minorEastAsia" w:hAnsiTheme="minorEastAsia" w:hint="eastAsia"/>
                <w:sz w:val="18"/>
                <w:szCs w:val="18"/>
              </w:rPr>
              <w:t>（</w:t>
            </w:r>
            <w:r w:rsidR="00942667" w:rsidRPr="00914286">
              <w:rPr>
                <w:rFonts w:asciiTheme="minorEastAsia" w:eastAsiaTheme="minorEastAsia" w:hAnsiTheme="minorEastAsia"/>
                <w:sz w:val="18"/>
                <w:szCs w:val="18"/>
              </w:rPr>
              <w:t>3</w:t>
            </w:r>
            <w:r w:rsidRPr="00914286">
              <w:rPr>
                <w:rFonts w:asciiTheme="minorEastAsia" w:eastAsiaTheme="minorEastAsia" w:hAnsiTheme="minorEastAsia" w:hint="eastAsia"/>
                <w:sz w:val="18"/>
                <w:szCs w:val="18"/>
              </w:rPr>
              <w:t>分）</w:t>
            </w:r>
          </w:p>
        </w:tc>
        <w:tc>
          <w:tcPr>
            <w:tcW w:w="3190" w:type="dxa"/>
            <w:vMerge w:val="restart"/>
            <w:vAlign w:val="center"/>
          </w:tcPr>
          <w:p w:rsidR="00A40932" w:rsidRPr="00914286" w:rsidRDefault="00A40932" w:rsidP="00942667">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14286">
              <w:rPr>
                <w:rFonts w:asciiTheme="minorEastAsia" w:eastAsiaTheme="minorEastAsia" w:hAnsiTheme="minorEastAsia" w:hint="eastAsia"/>
                <w:sz w:val="18"/>
                <w:szCs w:val="18"/>
              </w:rPr>
              <w:t>检查企业证明材料获得全国性</w:t>
            </w:r>
            <w:r w:rsidRPr="00914286">
              <w:rPr>
                <w:rFonts w:asciiTheme="minorEastAsia" w:eastAsiaTheme="minorEastAsia" w:hAnsiTheme="minorEastAsia" w:hint="eastAsia"/>
                <w:sz w:val="18"/>
                <w:szCs w:val="18"/>
                <w:lang w:bidi="ar"/>
              </w:rPr>
              <w:t>荣誉，每项得2分；获得省级荣誉，每项得1分；获得市级荣誉，每项得0.5分，最多得</w:t>
            </w:r>
            <w:r w:rsidR="00942667" w:rsidRPr="00914286">
              <w:rPr>
                <w:rFonts w:asciiTheme="minorEastAsia" w:eastAsiaTheme="minorEastAsia" w:hAnsiTheme="minorEastAsia"/>
                <w:sz w:val="18"/>
                <w:szCs w:val="18"/>
                <w:lang w:bidi="ar"/>
              </w:rPr>
              <w:t>3</w:t>
            </w:r>
            <w:r w:rsidRPr="00914286">
              <w:rPr>
                <w:rFonts w:asciiTheme="minorEastAsia" w:eastAsiaTheme="minorEastAsia" w:hAnsiTheme="minorEastAsia" w:hint="eastAsia"/>
                <w:sz w:val="18"/>
                <w:szCs w:val="18"/>
                <w:lang w:bidi="ar"/>
              </w:rPr>
              <w:t>分。</w:t>
            </w:r>
          </w:p>
        </w:tc>
      </w:tr>
      <w:tr w:rsidR="00914286" w:rsidRPr="00914286" w:rsidTr="00473BFC">
        <w:trPr>
          <w:trHeight w:val="312"/>
          <w:jc w:val="center"/>
        </w:trPr>
        <w:tc>
          <w:tcPr>
            <w:tcW w:w="119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497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3190"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r>
      <w:tr w:rsidR="00914286" w:rsidRPr="00914286" w:rsidTr="00473BFC">
        <w:trPr>
          <w:trHeight w:val="312"/>
          <w:jc w:val="center"/>
        </w:trPr>
        <w:tc>
          <w:tcPr>
            <w:tcW w:w="119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4972" w:type="dxa"/>
            <w:vAlign w:val="center"/>
          </w:tcPr>
          <w:p w:rsidR="00A40932" w:rsidRPr="00914286" w:rsidRDefault="00A40932" w:rsidP="00473BFC">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14286">
              <w:rPr>
                <w:rFonts w:asciiTheme="minorEastAsia" w:eastAsiaTheme="minorEastAsia" w:hAnsiTheme="minorEastAsia" w:hint="eastAsia"/>
                <w:sz w:val="18"/>
                <w:szCs w:val="18"/>
                <w:lang w:bidi="ar"/>
              </w:rPr>
              <w:t>企业信用情况。（3分）</w:t>
            </w:r>
          </w:p>
        </w:tc>
        <w:tc>
          <w:tcPr>
            <w:tcW w:w="3190" w:type="dxa"/>
            <w:vAlign w:val="center"/>
          </w:tcPr>
          <w:p w:rsidR="00A40932" w:rsidRPr="00914286" w:rsidRDefault="00A40932" w:rsidP="00473BFC">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14286">
              <w:rPr>
                <w:rFonts w:asciiTheme="minorEastAsia" w:eastAsiaTheme="minorEastAsia" w:hAnsiTheme="minorEastAsia" w:hint="eastAsia"/>
                <w:sz w:val="18"/>
                <w:szCs w:val="18"/>
                <w:lang w:bidi="ar"/>
              </w:rPr>
              <w:t>获得AAA级重合同守信用单位得2分；获得AA级重合同守信用单位得1分。近3年内在国家企业信用信息公示系统无行政处罚记录，加1分。</w:t>
            </w:r>
          </w:p>
        </w:tc>
      </w:tr>
      <w:tr w:rsidR="00914286" w:rsidRPr="00914286" w:rsidTr="00473BFC">
        <w:trPr>
          <w:trHeight w:val="312"/>
          <w:jc w:val="center"/>
        </w:trPr>
        <w:tc>
          <w:tcPr>
            <w:tcW w:w="119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4972" w:type="dxa"/>
            <w:vMerge w:val="restart"/>
            <w:vAlign w:val="center"/>
          </w:tcPr>
          <w:p w:rsidR="00A40932" w:rsidRPr="00914286" w:rsidRDefault="00A40932" w:rsidP="00942667">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14286">
              <w:rPr>
                <w:rFonts w:asciiTheme="minorEastAsia" w:eastAsiaTheme="minorEastAsia" w:hAnsiTheme="minorEastAsia" w:hint="eastAsia"/>
                <w:sz w:val="18"/>
                <w:szCs w:val="18"/>
                <w:lang w:bidi="ar"/>
              </w:rPr>
              <w:t>制定与其产品相关的标准（现行有效的国家、行业、团体、地方标准）情况。（</w:t>
            </w:r>
            <w:r w:rsidR="00942667" w:rsidRPr="00914286">
              <w:rPr>
                <w:rFonts w:asciiTheme="minorEastAsia" w:eastAsiaTheme="minorEastAsia" w:hAnsiTheme="minorEastAsia"/>
                <w:sz w:val="18"/>
                <w:szCs w:val="18"/>
                <w:lang w:bidi="ar"/>
              </w:rPr>
              <w:t>4</w:t>
            </w:r>
            <w:r w:rsidRPr="00914286">
              <w:rPr>
                <w:rFonts w:asciiTheme="minorEastAsia" w:eastAsiaTheme="minorEastAsia" w:hAnsiTheme="minorEastAsia" w:hint="eastAsia"/>
                <w:sz w:val="18"/>
                <w:szCs w:val="18"/>
                <w:lang w:bidi="ar"/>
              </w:rPr>
              <w:t>分）</w:t>
            </w:r>
          </w:p>
        </w:tc>
        <w:tc>
          <w:tcPr>
            <w:tcW w:w="3190" w:type="dxa"/>
            <w:vMerge w:val="restart"/>
            <w:vAlign w:val="center"/>
          </w:tcPr>
          <w:p w:rsidR="00A40932" w:rsidRPr="00914286" w:rsidRDefault="00A40932" w:rsidP="00942667">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14286">
              <w:rPr>
                <w:rFonts w:asciiTheme="minorEastAsia" w:eastAsiaTheme="minorEastAsia" w:hAnsiTheme="minorEastAsia" w:hint="eastAsia"/>
                <w:sz w:val="18"/>
                <w:szCs w:val="18"/>
              </w:rPr>
              <w:t>检查标准文本，标准为第一起草单位每项标准得2分；标准为第2～3位的每项标准得1分；参与标准制定的每项标准得0.5分，最多得</w:t>
            </w:r>
            <w:r w:rsidR="00942667" w:rsidRPr="00914286">
              <w:rPr>
                <w:rFonts w:asciiTheme="minorEastAsia" w:eastAsiaTheme="minorEastAsia" w:hAnsiTheme="minorEastAsia"/>
                <w:sz w:val="18"/>
                <w:szCs w:val="18"/>
              </w:rPr>
              <w:t>4</w:t>
            </w:r>
            <w:r w:rsidRPr="00914286">
              <w:rPr>
                <w:rFonts w:asciiTheme="minorEastAsia" w:eastAsiaTheme="minorEastAsia" w:hAnsiTheme="minorEastAsia" w:hint="eastAsia"/>
                <w:sz w:val="18"/>
                <w:szCs w:val="18"/>
              </w:rPr>
              <w:t>分。</w:t>
            </w:r>
          </w:p>
        </w:tc>
      </w:tr>
      <w:tr w:rsidR="00C84787" w:rsidRPr="00914286" w:rsidTr="00473BFC">
        <w:trPr>
          <w:trHeight w:val="312"/>
          <w:jc w:val="center"/>
        </w:trPr>
        <w:tc>
          <w:tcPr>
            <w:tcW w:w="119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4972"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c>
          <w:tcPr>
            <w:tcW w:w="3190" w:type="dxa"/>
            <w:vMerge/>
            <w:vAlign w:val="center"/>
          </w:tcPr>
          <w:p w:rsidR="00A40932" w:rsidRPr="00914286" w:rsidRDefault="00A40932" w:rsidP="00473BFC">
            <w:pPr>
              <w:pStyle w:val="afff0"/>
              <w:ind w:firstLineChars="0" w:firstLine="0"/>
              <w:rPr>
                <w:rFonts w:asciiTheme="minorEastAsia" w:eastAsiaTheme="minorEastAsia" w:hAnsiTheme="minorEastAsia" w:cs="宋体"/>
                <w:sz w:val="18"/>
              </w:rPr>
            </w:pPr>
          </w:p>
        </w:tc>
      </w:tr>
    </w:tbl>
    <w:p w:rsidR="00F5097E" w:rsidRPr="00914286" w:rsidRDefault="00F5097E">
      <w:pPr>
        <w:pStyle w:val="afff0"/>
      </w:pPr>
    </w:p>
    <w:p w:rsidR="00F5097E" w:rsidRPr="00914286" w:rsidRDefault="00823183">
      <w:pPr>
        <w:pStyle w:val="affffff9"/>
        <w:framePr w:wrap="around"/>
      </w:pPr>
      <w:r w:rsidRPr="00914286">
        <w:t>________________________</w:t>
      </w:r>
    </w:p>
    <w:sectPr w:rsidR="00F5097E" w:rsidRPr="0091428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83" w:rsidRDefault="00D50583">
      <w:r>
        <w:separator/>
      </w:r>
    </w:p>
  </w:endnote>
  <w:endnote w:type="continuationSeparator" w:id="0">
    <w:p w:rsidR="00D50583" w:rsidRDefault="00D5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default"/>
    <w:sig w:usb0="00000000" w:usb1="00000000" w:usb2="00000016" w:usb3="00000000" w:csb0="00100001"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0430"/>
      <w:docPartObj>
        <w:docPartGallery w:val="AutoText"/>
      </w:docPartObj>
    </w:sdtPr>
    <w:sdtEndPr/>
    <w:sdtContent>
      <w:p w:rsidR="00F5097E" w:rsidRDefault="00823183">
        <w:pPr>
          <w:pStyle w:val="affc"/>
          <w:jc w:val="left"/>
        </w:pPr>
        <w:r>
          <w:fldChar w:fldCharType="begin"/>
        </w:r>
        <w:r>
          <w:instrText>PAGE   \* MERGEFORMAT</w:instrText>
        </w:r>
        <w:r>
          <w:fldChar w:fldCharType="separate"/>
        </w:r>
        <w:r w:rsidR="001E2AF9">
          <w:rPr>
            <w:noProof/>
          </w:rPr>
          <w:t>6</w:t>
        </w:r>
        <w:r>
          <w:fldChar w:fldCharType="end"/>
        </w:r>
      </w:p>
    </w:sdtContent>
  </w:sdt>
  <w:p w:rsidR="00F5097E" w:rsidRDefault="00F5097E">
    <w:pPr>
      <w:pStyle w:val="a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82" w:rsidRDefault="00955782">
    <w:pPr>
      <w:pStyle w:val="affc"/>
    </w:pPr>
    <w:r>
      <w:rPr>
        <w:rFonts w:hint="eastAsia"/>
      </w:rPr>
      <w:t>Ⅰ</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8"/>
    </w:pPr>
    <w:r>
      <w:fldChar w:fldCharType="begin"/>
    </w:r>
    <w:r>
      <w:instrText xml:space="preserve"> PAGE  \* MERGEFORMAT </w:instrText>
    </w:r>
    <w:r>
      <w:fldChar w:fldCharType="separate"/>
    </w:r>
    <w:r w:rsidR="001E2AF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83" w:rsidRDefault="00D50583">
      <w:r>
        <w:separator/>
      </w:r>
    </w:p>
  </w:footnote>
  <w:footnote w:type="continuationSeparator" w:id="0">
    <w:p w:rsidR="00D50583" w:rsidRDefault="00D50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9"/>
      <w:jc w:val="left"/>
    </w:pPr>
    <w:r>
      <w:rPr>
        <w:rFonts w:hAnsi="黑体"/>
      </w:rPr>
      <w:t>T/JXAS XXXX—202</w:t>
    </w:r>
    <w: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82" w:rsidRDefault="00955782" w:rsidP="00955782">
    <w:pPr>
      <w:pStyle w:val="afff9"/>
      <w:wordWrap w:val="0"/>
    </w:pPr>
    <w:r>
      <w:rPr>
        <w:rFonts w:hAnsi="黑体"/>
      </w:rPr>
      <w:t>T/ZFS XXXX—202</w:t>
    </w:r>
    <w:r>
      <w:t>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9"/>
      <w:wordWrap w:val="0"/>
    </w:pPr>
    <w:r>
      <w:rPr>
        <w:rFonts w:hAnsi="黑体"/>
      </w:rPr>
      <w:t>T/</w:t>
    </w:r>
    <w:r w:rsidR="00F31914">
      <w:rPr>
        <w:rFonts w:hAnsi="黑体"/>
      </w:rPr>
      <w:t>ZF</w:t>
    </w:r>
    <w:r>
      <w:rPr>
        <w:rFonts w:hAnsi="黑体"/>
      </w:rPr>
      <w:t>S XXXX—202</w:t>
    </w:r>
    <w: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85F"/>
    <w:rsid w:val="00002760"/>
    <w:rsid w:val="00003F1A"/>
    <w:rsid w:val="0000422F"/>
    <w:rsid w:val="0000586F"/>
    <w:rsid w:val="00005BFD"/>
    <w:rsid w:val="00007504"/>
    <w:rsid w:val="00010DE8"/>
    <w:rsid w:val="0001162E"/>
    <w:rsid w:val="0001240B"/>
    <w:rsid w:val="000139A1"/>
    <w:rsid w:val="00013D86"/>
    <w:rsid w:val="00013E02"/>
    <w:rsid w:val="000151B2"/>
    <w:rsid w:val="000156BC"/>
    <w:rsid w:val="00016233"/>
    <w:rsid w:val="00016FEA"/>
    <w:rsid w:val="00017E36"/>
    <w:rsid w:val="00020484"/>
    <w:rsid w:val="00020BDB"/>
    <w:rsid w:val="0002143C"/>
    <w:rsid w:val="00021F05"/>
    <w:rsid w:val="00022445"/>
    <w:rsid w:val="00025A65"/>
    <w:rsid w:val="00026C31"/>
    <w:rsid w:val="00026C3E"/>
    <w:rsid w:val="00027057"/>
    <w:rsid w:val="00027155"/>
    <w:rsid w:val="00027280"/>
    <w:rsid w:val="00030F6C"/>
    <w:rsid w:val="00031225"/>
    <w:rsid w:val="00031D2A"/>
    <w:rsid w:val="00031E07"/>
    <w:rsid w:val="00032071"/>
    <w:rsid w:val="0003208E"/>
    <w:rsid w:val="000320A7"/>
    <w:rsid w:val="00032310"/>
    <w:rsid w:val="00033538"/>
    <w:rsid w:val="00035925"/>
    <w:rsid w:val="00036D74"/>
    <w:rsid w:val="000401F9"/>
    <w:rsid w:val="000405D9"/>
    <w:rsid w:val="00040AAF"/>
    <w:rsid w:val="00041B57"/>
    <w:rsid w:val="00041D4B"/>
    <w:rsid w:val="000425C5"/>
    <w:rsid w:val="00042F1B"/>
    <w:rsid w:val="00042FB3"/>
    <w:rsid w:val="000436DA"/>
    <w:rsid w:val="00044192"/>
    <w:rsid w:val="00044C89"/>
    <w:rsid w:val="00044E3A"/>
    <w:rsid w:val="0004570B"/>
    <w:rsid w:val="00046D71"/>
    <w:rsid w:val="000477B1"/>
    <w:rsid w:val="000477BB"/>
    <w:rsid w:val="00047D93"/>
    <w:rsid w:val="000517CD"/>
    <w:rsid w:val="000520DA"/>
    <w:rsid w:val="000525DE"/>
    <w:rsid w:val="00052EAE"/>
    <w:rsid w:val="00053BAB"/>
    <w:rsid w:val="00054F2D"/>
    <w:rsid w:val="000551A0"/>
    <w:rsid w:val="00055954"/>
    <w:rsid w:val="00056484"/>
    <w:rsid w:val="0005765F"/>
    <w:rsid w:val="00057CE5"/>
    <w:rsid w:val="0006066F"/>
    <w:rsid w:val="00061F0E"/>
    <w:rsid w:val="00062973"/>
    <w:rsid w:val="000629A8"/>
    <w:rsid w:val="00064EF8"/>
    <w:rsid w:val="00067288"/>
    <w:rsid w:val="00067CDF"/>
    <w:rsid w:val="00067D87"/>
    <w:rsid w:val="000700C7"/>
    <w:rsid w:val="000701B9"/>
    <w:rsid w:val="00071321"/>
    <w:rsid w:val="00071A51"/>
    <w:rsid w:val="000732FA"/>
    <w:rsid w:val="00073423"/>
    <w:rsid w:val="00073E8F"/>
    <w:rsid w:val="00074FBE"/>
    <w:rsid w:val="0007501D"/>
    <w:rsid w:val="0007571B"/>
    <w:rsid w:val="000764B4"/>
    <w:rsid w:val="00076636"/>
    <w:rsid w:val="00076D95"/>
    <w:rsid w:val="00076F98"/>
    <w:rsid w:val="000777A4"/>
    <w:rsid w:val="00081300"/>
    <w:rsid w:val="0008145E"/>
    <w:rsid w:val="000820C2"/>
    <w:rsid w:val="0008294E"/>
    <w:rsid w:val="00082B51"/>
    <w:rsid w:val="00083594"/>
    <w:rsid w:val="00083A09"/>
    <w:rsid w:val="00084585"/>
    <w:rsid w:val="0008483F"/>
    <w:rsid w:val="00087437"/>
    <w:rsid w:val="0009005E"/>
    <w:rsid w:val="0009048A"/>
    <w:rsid w:val="00090D49"/>
    <w:rsid w:val="00091D6D"/>
    <w:rsid w:val="00091D9D"/>
    <w:rsid w:val="0009206C"/>
    <w:rsid w:val="000921C1"/>
    <w:rsid w:val="00092857"/>
    <w:rsid w:val="00093AFD"/>
    <w:rsid w:val="000942BE"/>
    <w:rsid w:val="000953A5"/>
    <w:rsid w:val="0009671F"/>
    <w:rsid w:val="00096A6B"/>
    <w:rsid w:val="00097DE7"/>
    <w:rsid w:val="000A0E91"/>
    <w:rsid w:val="000A19CF"/>
    <w:rsid w:val="000A20A9"/>
    <w:rsid w:val="000A2105"/>
    <w:rsid w:val="000A46B3"/>
    <w:rsid w:val="000A48B1"/>
    <w:rsid w:val="000A6434"/>
    <w:rsid w:val="000A7BE2"/>
    <w:rsid w:val="000B0058"/>
    <w:rsid w:val="000B0F3B"/>
    <w:rsid w:val="000B2264"/>
    <w:rsid w:val="000B24D3"/>
    <w:rsid w:val="000B3143"/>
    <w:rsid w:val="000B333E"/>
    <w:rsid w:val="000B4192"/>
    <w:rsid w:val="000B5142"/>
    <w:rsid w:val="000B572F"/>
    <w:rsid w:val="000B5A9D"/>
    <w:rsid w:val="000B794D"/>
    <w:rsid w:val="000B7A8E"/>
    <w:rsid w:val="000C1558"/>
    <w:rsid w:val="000C1F07"/>
    <w:rsid w:val="000C20E1"/>
    <w:rsid w:val="000C2A9C"/>
    <w:rsid w:val="000C3016"/>
    <w:rsid w:val="000C3830"/>
    <w:rsid w:val="000C391C"/>
    <w:rsid w:val="000C48B0"/>
    <w:rsid w:val="000C4C68"/>
    <w:rsid w:val="000C550A"/>
    <w:rsid w:val="000C59AE"/>
    <w:rsid w:val="000C6B05"/>
    <w:rsid w:val="000C6DD6"/>
    <w:rsid w:val="000C73D4"/>
    <w:rsid w:val="000C745B"/>
    <w:rsid w:val="000D0506"/>
    <w:rsid w:val="000D2A8B"/>
    <w:rsid w:val="000D343A"/>
    <w:rsid w:val="000D3A12"/>
    <w:rsid w:val="000D3D4C"/>
    <w:rsid w:val="000D3F6F"/>
    <w:rsid w:val="000D41E6"/>
    <w:rsid w:val="000D4F51"/>
    <w:rsid w:val="000D58A5"/>
    <w:rsid w:val="000D61E7"/>
    <w:rsid w:val="000D68D9"/>
    <w:rsid w:val="000D718B"/>
    <w:rsid w:val="000E0C46"/>
    <w:rsid w:val="000E0FBF"/>
    <w:rsid w:val="000E1E28"/>
    <w:rsid w:val="000E2DD4"/>
    <w:rsid w:val="000E4374"/>
    <w:rsid w:val="000E5462"/>
    <w:rsid w:val="000E60BB"/>
    <w:rsid w:val="000E6811"/>
    <w:rsid w:val="000E7507"/>
    <w:rsid w:val="000F010C"/>
    <w:rsid w:val="000F030C"/>
    <w:rsid w:val="000F129C"/>
    <w:rsid w:val="000F2350"/>
    <w:rsid w:val="000F256E"/>
    <w:rsid w:val="000F2CF6"/>
    <w:rsid w:val="000F3BF4"/>
    <w:rsid w:val="000F42B9"/>
    <w:rsid w:val="000F437C"/>
    <w:rsid w:val="000F4755"/>
    <w:rsid w:val="000F4880"/>
    <w:rsid w:val="000F59DA"/>
    <w:rsid w:val="000F5F2C"/>
    <w:rsid w:val="00100998"/>
    <w:rsid w:val="0010125F"/>
    <w:rsid w:val="001024A1"/>
    <w:rsid w:val="00102816"/>
    <w:rsid w:val="00104C55"/>
    <w:rsid w:val="001051D5"/>
    <w:rsid w:val="001056DE"/>
    <w:rsid w:val="00105C2D"/>
    <w:rsid w:val="001064A6"/>
    <w:rsid w:val="0011012D"/>
    <w:rsid w:val="001109B3"/>
    <w:rsid w:val="0011174A"/>
    <w:rsid w:val="0011180E"/>
    <w:rsid w:val="001124C0"/>
    <w:rsid w:val="00114507"/>
    <w:rsid w:val="001157D0"/>
    <w:rsid w:val="00115A16"/>
    <w:rsid w:val="001165CE"/>
    <w:rsid w:val="0011759A"/>
    <w:rsid w:val="00122069"/>
    <w:rsid w:val="00122898"/>
    <w:rsid w:val="00122AB0"/>
    <w:rsid w:val="00122DDA"/>
    <w:rsid w:val="001238D3"/>
    <w:rsid w:val="00124DB3"/>
    <w:rsid w:val="00124FA3"/>
    <w:rsid w:val="001259D4"/>
    <w:rsid w:val="00125B65"/>
    <w:rsid w:val="00130A45"/>
    <w:rsid w:val="0013175F"/>
    <w:rsid w:val="00131C36"/>
    <w:rsid w:val="00131D12"/>
    <w:rsid w:val="0013208A"/>
    <w:rsid w:val="00132166"/>
    <w:rsid w:val="001321F5"/>
    <w:rsid w:val="001323FA"/>
    <w:rsid w:val="00132D85"/>
    <w:rsid w:val="001330D0"/>
    <w:rsid w:val="0013325F"/>
    <w:rsid w:val="00133DC4"/>
    <w:rsid w:val="00133E8C"/>
    <w:rsid w:val="00133E93"/>
    <w:rsid w:val="0013475E"/>
    <w:rsid w:val="00135174"/>
    <w:rsid w:val="00135330"/>
    <w:rsid w:val="0013566A"/>
    <w:rsid w:val="00135A4F"/>
    <w:rsid w:val="00135E29"/>
    <w:rsid w:val="00137F92"/>
    <w:rsid w:val="00141E8D"/>
    <w:rsid w:val="00142329"/>
    <w:rsid w:val="00142852"/>
    <w:rsid w:val="00143E3E"/>
    <w:rsid w:val="00144706"/>
    <w:rsid w:val="00144FD8"/>
    <w:rsid w:val="001458BA"/>
    <w:rsid w:val="0014698F"/>
    <w:rsid w:val="0014730D"/>
    <w:rsid w:val="00147537"/>
    <w:rsid w:val="00150A80"/>
    <w:rsid w:val="00150C04"/>
    <w:rsid w:val="001512B4"/>
    <w:rsid w:val="00151386"/>
    <w:rsid w:val="00152450"/>
    <w:rsid w:val="00152FCE"/>
    <w:rsid w:val="001537E0"/>
    <w:rsid w:val="00154B4C"/>
    <w:rsid w:val="00155758"/>
    <w:rsid w:val="00157847"/>
    <w:rsid w:val="00157E0B"/>
    <w:rsid w:val="00160DB9"/>
    <w:rsid w:val="001610DC"/>
    <w:rsid w:val="00161438"/>
    <w:rsid w:val="00161AEA"/>
    <w:rsid w:val="001620A5"/>
    <w:rsid w:val="00163263"/>
    <w:rsid w:val="001638D4"/>
    <w:rsid w:val="001649C8"/>
    <w:rsid w:val="00164E53"/>
    <w:rsid w:val="0016699D"/>
    <w:rsid w:val="00167E7B"/>
    <w:rsid w:val="001713B4"/>
    <w:rsid w:val="00171E37"/>
    <w:rsid w:val="00172BDC"/>
    <w:rsid w:val="0017337F"/>
    <w:rsid w:val="00173C04"/>
    <w:rsid w:val="001743FC"/>
    <w:rsid w:val="00175159"/>
    <w:rsid w:val="00176208"/>
    <w:rsid w:val="0017638B"/>
    <w:rsid w:val="00176649"/>
    <w:rsid w:val="00176C68"/>
    <w:rsid w:val="00181061"/>
    <w:rsid w:val="001817F3"/>
    <w:rsid w:val="00181B31"/>
    <w:rsid w:val="0018211B"/>
    <w:rsid w:val="00183703"/>
    <w:rsid w:val="00183963"/>
    <w:rsid w:val="001840D3"/>
    <w:rsid w:val="00184AAE"/>
    <w:rsid w:val="0018598F"/>
    <w:rsid w:val="00185DFE"/>
    <w:rsid w:val="00186524"/>
    <w:rsid w:val="001865FE"/>
    <w:rsid w:val="0018702A"/>
    <w:rsid w:val="001873D9"/>
    <w:rsid w:val="00187953"/>
    <w:rsid w:val="001900F8"/>
    <w:rsid w:val="0019049A"/>
    <w:rsid w:val="00190FF0"/>
    <w:rsid w:val="00191258"/>
    <w:rsid w:val="0019242F"/>
    <w:rsid w:val="00192680"/>
    <w:rsid w:val="00192BD1"/>
    <w:rsid w:val="00193037"/>
    <w:rsid w:val="00193A2C"/>
    <w:rsid w:val="00194465"/>
    <w:rsid w:val="00194EE2"/>
    <w:rsid w:val="0019526C"/>
    <w:rsid w:val="00195378"/>
    <w:rsid w:val="0019762C"/>
    <w:rsid w:val="001A12BC"/>
    <w:rsid w:val="001A22DE"/>
    <w:rsid w:val="001A288E"/>
    <w:rsid w:val="001A32F7"/>
    <w:rsid w:val="001A3F03"/>
    <w:rsid w:val="001A589B"/>
    <w:rsid w:val="001A7C67"/>
    <w:rsid w:val="001B1AA5"/>
    <w:rsid w:val="001B28B8"/>
    <w:rsid w:val="001B2E2D"/>
    <w:rsid w:val="001B38E9"/>
    <w:rsid w:val="001B6DC2"/>
    <w:rsid w:val="001C0F02"/>
    <w:rsid w:val="001C149C"/>
    <w:rsid w:val="001C15D6"/>
    <w:rsid w:val="001C1B64"/>
    <w:rsid w:val="001C21AC"/>
    <w:rsid w:val="001C2515"/>
    <w:rsid w:val="001C38DA"/>
    <w:rsid w:val="001C39D7"/>
    <w:rsid w:val="001C3BA6"/>
    <w:rsid w:val="001C3C4A"/>
    <w:rsid w:val="001C47BA"/>
    <w:rsid w:val="001C4AC9"/>
    <w:rsid w:val="001C59EA"/>
    <w:rsid w:val="001C60C4"/>
    <w:rsid w:val="001C6EDE"/>
    <w:rsid w:val="001D0B94"/>
    <w:rsid w:val="001D0FE6"/>
    <w:rsid w:val="001D1DF8"/>
    <w:rsid w:val="001D31E8"/>
    <w:rsid w:val="001D406C"/>
    <w:rsid w:val="001D41EE"/>
    <w:rsid w:val="001D42F6"/>
    <w:rsid w:val="001D4750"/>
    <w:rsid w:val="001D48BB"/>
    <w:rsid w:val="001D5A8E"/>
    <w:rsid w:val="001D5BE7"/>
    <w:rsid w:val="001D666D"/>
    <w:rsid w:val="001D76D5"/>
    <w:rsid w:val="001D7730"/>
    <w:rsid w:val="001E0380"/>
    <w:rsid w:val="001E0882"/>
    <w:rsid w:val="001E13B1"/>
    <w:rsid w:val="001E17BA"/>
    <w:rsid w:val="001E17E0"/>
    <w:rsid w:val="001E2AF9"/>
    <w:rsid w:val="001E3543"/>
    <w:rsid w:val="001E3586"/>
    <w:rsid w:val="001E42C8"/>
    <w:rsid w:val="001E434C"/>
    <w:rsid w:val="001E55CB"/>
    <w:rsid w:val="001E72C4"/>
    <w:rsid w:val="001F01AD"/>
    <w:rsid w:val="001F29E7"/>
    <w:rsid w:val="001F3A19"/>
    <w:rsid w:val="001F3BE0"/>
    <w:rsid w:val="001F4F48"/>
    <w:rsid w:val="001F702A"/>
    <w:rsid w:val="001F7C41"/>
    <w:rsid w:val="00200266"/>
    <w:rsid w:val="00200EED"/>
    <w:rsid w:val="0020365A"/>
    <w:rsid w:val="00204531"/>
    <w:rsid w:val="00204C14"/>
    <w:rsid w:val="00205C35"/>
    <w:rsid w:val="002062F7"/>
    <w:rsid w:val="00206BA2"/>
    <w:rsid w:val="00206E3E"/>
    <w:rsid w:val="00207319"/>
    <w:rsid w:val="0021027A"/>
    <w:rsid w:val="002123E8"/>
    <w:rsid w:val="0021271B"/>
    <w:rsid w:val="00213A46"/>
    <w:rsid w:val="00214E30"/>
    <w:rsid w:val="00215E2F"/>
    <w:rsid w:val="00216564"/>
    <w:rsid w:val="0021686B"/>
    <w:rsid w:val="002173AD"/>
    <w:rsid w:val="002173C9"/>
    <w:rsid w:val="002178F9"/>
    <w:rsid w:val="002179DB"/>
    <w:rsid w:val="00217A9A"/>
    <w:rsid w:val="00220A69"/>
    <w:rsid w:val="00225199"/>
    <w:rsid w:val="002260EC"/>
    <w:rsid w:val="00226684"/>
    <w:rsid w:val="0022683A"/>
    <w:rsid w:val="00226F83"/>
    <w:rsid w:val="002274DB"/>
    <w:rsid w:val="00233554"/>
    <w:rsid w:val="00233BEA"/>
    <w:rsid w:val="00234467"/>
    <w:rsid w:val="0023453A"/>
    <w:rsid w:val="00235839"/>
    <w:rsid w:val="00235872"/>
    <w:rsid w:val="00235A58"/>
    <w:rsid w:val="00235C46"/>
    <w:rsid w:val="00236001"/>
    <w:rsid w:val="00236573"/>
    <w:rsid w:val="00237C2D"/>
    <w:rsid w:val="00237D8D"/>
    <w:rsid w:val="00240842"/>
    <w:rsid w:val="00240F7D"/>
    <w:rsid w:val="00241DA2"/>
    <w:rsid w:val="0024277B"/>
    <w:rsid w:val="002432E1"/>
    <w:rsid w:val="00244360"/>
    <w:rsid w:val="002448DD"/>
    <w:rsid w:val="002467EB"/>
    <w:rsid w:val="00247C1B"/>
    <w:rsid w:val="00247F80"/>
    <w:rsid w:val="00247FEE"/>
    <w:rsid w:val="00250E7D"/>
    <w:rsid w:val="00251B95"/>
    <w:rsid w:val="0025292A"/>
    <w:rsid w:val="002540AA"/>
    <w:rsid w:val="00254FD3"/>
    <w:rsid w:val="00255100"/>
    <w:rsid w:val="00255BA7"/>
    <w:rsid w:val="002565D5"/>
    <w:rsid w:val="00256D76"/>
    <w:rsid w:val="0025767B"/>
    <w:rsid w:val="0025773E"/>
    <w:rsid w:val="00257892"/>
    <w:rsid w:val="0025790D"/>
    <w:rsid w:val="002600C4"/>
    <w:rsid w:val="002601B1"/>
    <w:rsid w:val="0026063E"/>
    <w:rsid w:val="00261759"/>
    <w:rsid w:val="002622C0"/>
    <w:rsid w:val="0026252F"/>
    <w:rsid w:val="00263A96"/>
    <w:rsid w:val="00264BF4"/>
    <w:rsid w:val="00265EA0"/>
    <w:rsid w:val="00270123"/>
    <w:rsid w:val="00270F1A"/>
    <w:rsid w:val="002717F9"/>
    <w:rsid w:val="0027420D"/>
    <w:rsid w:val="002742BE"/>
    <w:rsid w:val="00274DEA"/>
    <w:rsid w:val="00275AEC"/>
    <w:rsid w:val="0027601E"/>
    <w:rsid w:val="002760AE"/>
    <w:rsid w:val="002762BB"/>
    <w:rsid w:val="00276572"/>
    <w:rsid w:val="002778AE"/>
    <w:rsid w:val="00277CF3"/>
    <w:rsid w:val="00280EE7"/>
    <w:rsid w:val="00281FC3"/>
    <w:rsid w:val="0028269A"/>
    <w:rsid w:val="00282761"/>
    <w:rsid w:val="0028309B"/>
    <w:rsid w:val="00283590"/>
    <w:rsid w:val="002835E9"/>
    <w:rsid w:val="0028416E"/>
    <w:rsid w:val="0028530E"/>
    <w:rsid w:val="002861C2"/>
    <w:rsid w:val="0028633E"/>
    <w:rsid w:val="002865E3"/>
    <w:rsid w:val="00286973"/>
    <w:rsid w:val="00287738"/>
    <w:rsid w:val="00290CAD"/>
    <w:rsid w:val="002912AD"/>
    <w:rsid w:val="00292588"/>
    <w:rsid w:val="0029362E"/>
    <w:rsid w:val="00294E70"/>
    <w:rsid w:val="00294FE8"/>
    <w:rsid w:val="00295219"/>
    <w:rsid w:val="00295427"/>
    <w:rsid w:val="0029579F"/>
    <w:rsid w:val="002960BB"/>
    <w:rsid w:val="00296272"/>
    <w:rsid w:val="002968BC"/>
    <w:rsid w:val="00297183"/>
    <w:rsid w:val="002979B3"/>
    <w:rsid w:val="00297A49"/>
    <w:rsid w:val="00297C2B"/>
    <w:rsid w:val="002A1924"/>
    <w:rsid w:val="002A19FB"/>
    <w:rsid w:val="002A1B52"/>
    <w:rsid w:val="002A24D6"/>
    <w:rsid w:val="002A29D2"/>
    <w:rsid w:val="002A2BE2"/>
    <w:rsid w:val="002A2EA1"/>
    <w:rsid w:val="002A3221"/>
    <w:rsid w:val="002A3914"/>
    <w:rsid w:val="002A3D39"/>
    <w:rsid w:val="002A4084"/>
    <w:rsid w:val="002A5A18"/>
    <w:rsid w:val="002A678A"/>
    <w:rsid w:val="002A6E55"/>
    <w:rsid w:val="002A7395"/>
    <w:rsid w:val="002A7420"/>
    <w:rsid w:val="002B0F12"/>
    <w:rsid w:val="002B1308"/>
    <w:rsid w:val="002B148A"/>
    <w:rsid w:val="002B1787"/>
    <w:rsid w:val="002B1C04"/>
    <w:rsid w:val="002B1C66"/>
    <w:rsid w:val="002B1E97"/>
    <w:rsid w:val="002B43B9"/>
    <w:rsid w:val="002B4554"/>
    <w:rsid w:val="002B5FA9"/>
    <w:rsid w:val="002B61FB"/>
    <w:rsid w:val="002B7F05"/>
    <w:rsid w:val="002B7F4E"/>
    <w:rsid w:val="002C0622"/>
    <w:rsid w:val="002C16F7"/>
    <w:rsid w:val="002C1859"/>
    <w:rsid w:val="002C244B"/>
    <w:rsid w:val="002C2CB7"/>
    <w:rsid w:val="002C39E5"/>
    <w:rsid w:val="002C4441"/>
    <w:rsid w:val="002C4CBB"/>
    <w:rsid w:val="002C54B5"/>
    <w:rsid w:val="002C5A9A"/>
    <w:rsid w:val="002C6486"/>
    <w:rsid w:val="002C6675"/>
    <w:rsid w:val="002C72D8"/>
    <w:rsid w:val="002C731B"/>
    <w:rsid w:val="002D11FA"/>
    <w:rsid w:val="002D3849"/>
    <w:rsid w:val="002D4241"/>
    <w:rsid w:val="002D44AD"/>
    <w:rsid w:val="002D60A5"/>
    <w:rsid w:val="002D61B9"/>
    <w:rsid w:val="002D6683"/>
    <w:rsid w:val="002E04E6"/>
    <w:rsid w:val="002E07C8"/>
    <w:rsid w:val="002E0A46"/>
    <w:rsid w:val="002E0DDF"/>
    <w:rsid w:val="002E1C20"/>
    <w:rsid w:val="002E1E34"/>
    <w:rsid w:val="002E2906"/>
    <w:rsid w:val="002E2AFA"/>
    <w:rsid w:val="002E39A5"/>
    <w:rsid w:val="002E429D"/>
    <w:rsid w:val="002E5379"/>
    <w:rsid w:val="002E5635"/>
    <w:rsid w:val="002E5F3F"/>
    <w:rsid w:val="002E60E8"/>
    <w:rsid w:val="002E6499"/>
    <w:rsid w:val="002E64C3"/>
    <w:rsid w:val="002E6A2C"/>
    <w:rsid w:val="002E6F50"/>
    <w:rsid w:val="002E770D"/>
    <w:rsid w:val="002E7B2D"/>
    <w:rsid w:val="002F0F09"/>
    <w:rsid w:val="002F159B"/>
    <w:rsid w:val="002F1D8C"/>
    <w:rsid w:val="002F21DA"/>
    <w:rsid w:val="002F2985"/>
    <w:rsid w:val="002F3EDB"/>
    <w:rsid w:val="002F697A"/>
    <w:rsid w:val="002F747A"/>
    <w:rsid w:val="002F74A0"/>
    <w:rsid w:val="002F760D"/>
    <w:rsid w:val="0030078C"/>
    <w:rsid w:val="00301609"/>
    <w:rsid w:val="00301CE2"/>
    <w:rsid w:val="00301F39"/>
    <w:rsid w:val="0030200C"/>
    <w:rsid w:val="00302318"/>
    <w:rsid w:val="00302869"/>
    <w:rsid w:val="00303474"/>
    <w:rsid w:val="00304331"/>
    <w:rsid w:val="00305663"/>
    <w:rsid w:val="00306692"/>
    <w:rsid w:val="003067BB"/>
    <w:rsid w:val="00306D5A"/>
    <w:rsid w:val="0030734A"/>
    <w:rsid w:val="003079F0"/>
    <w:rsid w:val="00312854"/>
    <w:rsid w:val="00312980"/>
    <w:rsid w:val="00312B5E"/>
    <w:rsid w:val="00313CCB"/>
    <w:rsid w:val="00314411"/>
    <w:rsid w:val="003144B0"/>
    <w:rsid w:val="003157E4"/>
    <w:rsid w:val="003169D2"/>
    <w:rsid w:val="00320AD0"/>
    <w:rsid w:val="00323048"/>
    <w:rsid w:val="00323B87"/>
    <w:rsid w:val="00325926"/>
    <w:rsid w:val="003266FD"/>
    <w:rsid w:val="003272A4"/>
    <w:rsid w:val="00327503"/>
    <w:rsid w:val="00327A8A"/>
    <w:rsid w:val="00331726"/>
    <w:rsid w:val="003326BB"/>
    <w:rsid w:val="003333A6"/>
    <w:rsid w:val="00334004"/>
    <w:rsid w:val="003357D6"/>
    <w:rsid w:val="00336610"/>
    <w:rsid w:val="00337391"/>
    <w:rsid w:val="00337422"/>
    <w:rsid w:val="003378BE"/>
    <w:rsid w:val="00337A6B"/>
    <w:rsid w:val="00340351"/>
    <w:rsid w:val="0034100F"/>
    <w:rsid w:val="00341E6F"/>
    <w:rsid w:val="00341E72"/>
    <w:rsid w:val="00341F27"/>
    <w:rsid w:val="00342904"/>
    <w:rsid w:val="00343446"/>
    <w:rsid w:val="00343F73"/>
    <w:rsid w:val="0034469C"/>
    <w:rsid w:val="0034476C"/>
    <w:rsid w:val="003449DC"/>
    <w:rsid w:val="00345060"/>
    <w:rsid w:val="003459DE"/>
    <w:rsid w:val="003461F1"/>
    <w:rsid w:val="0034711E"/>
    <w:rsid w:val="003478D2"/>
    <w:rsid w:val="003479C8"/>
    <w:rsid w:val="003507EB"/>
    <w:rsid w:val="0035099B"/>
    <w:rsid w:val="00350B67"/>
    <w:rsid w:val="00350EFD"/>
    <w:rsid w:val="0035217D"/>
    <w:rsid w:val="0035323B"/>
    <w:rsid w:val="003551D3"/>
    <w:rsid w:val="0035695D"/>
    <w:rsid w:val="003600E5"/>
    <w:rsid w:val="0036017C"/>
    <w:rsid w:val="003609BB"/>
    <w:rsid w:val="003609D2"/>
    <w:rsid w:val="00360B7F"/>
    <w:rsid w:val="003614BE"/>
    <w:rsid w:val="00361E3E"/>
    <w:rsid w:val="00362653"/>
    <w:rsid w:val="00362EA7"/>
    <w:rsid w:val="00363AE6"/>
    <w:rsid w:val="00363F22"/>
    <w:rsid w:val="00365F17"/>
    <w:rsid w:val="003666F0"/>
    <w:rsid w:val="00367058"/>
    <w:rsid w:val="00370967"/>
    <w:rsid w:val="00370A1C"/>
    <w:rsid w:val="00370AB3"/>
    <w:rsid w:val="003711EF"/>
    <w:rsid w:val="00371E84"/>
    <w:rsid w:val="00372211"/>
    <w:rsid w:val="003727C9"/>
    <w:rsid w:val="00372B4D"/>
    <w:rsid w:val="00373032"/>
    <w:rsid w:val="00373351"/>
    <w:rsid w:val="003735CE"/>
    <w:rsid w:val="00375564"/>
    <w:rsid w:val="00376ACC"/>
    <w:rsid w:val="00377928"/>
    <w:rsid w:val="00381B5F"/>
    <w:rsid w:val="003825C9"/>
    <w:rsid w:val="00382C31"/>
    <w:rsid w:val="00383191"/>
    <w:rsid w:val="00383E36"/>
    <w:rsid w:val="00384F02"/>
    <w:rsid w:val="0038571B"/>
    <w:rsid w:val="00385DF9"/>
    <w:rsid w:val="003863B9"/>
    <w:rsid w:val="00386D90"/>
    <w:rsid w:val="00386DED"/>
    <w:rsid w:val="00387A33"/>
    <w:rsid w:val="003912E7"/>
    <w:rsid w:val="00391D90"/>
    <w:rsid w:val="00392F7F"/>
    <w:rsid w:val="0039360C"/>
    <w:rsid w:val="00393947"/>
    <w:rsid w:val="00393F83"/>
    <w:rsid w:val="00395263"/>
    <w:rsid w:val="00395340"/>
    <w:rsid w:val="003956A2"/>
    <w:rsid w:val="00395A3F"/>
    <w:rsid w:val="00396B91"/>
    <w:rsid w:val="0039787C"/>
    <w:rsid w:val="0039788F"/>
    <w:rsid w:val="00397FD4"/>
    <w:rsid w:val="003A049E"/>
    <w:rsid w:val="003A0F8D"/>
    <w:rsid w:val="003A1CB7"/>
    <w:rsid w:val="003A2036"/>
    <w:rsid w:val="003A2275"/>
    <w:rsid w:val="003A2AA8"/>
    <w:rsid w:val="003A2CA7"/>
    <w:rsid w:val="003A3BD2"/>
    <w:rsid w:val="003A47C0"/>
    <w:rsid w:val="003A4AED"/>
    <w:rsid w:val="003A4C6D"/>
    <w:rsid w:val="003A6A4F"/>
    <w:rsid w:val="003A7088"/>
    <w:rsid w:val="003A713A"/>
    <w:rsid w:val="003A7EA7"/>
    <w:rsid w:val="003B00DF"/>
    <w:rsid w:val="003B0B93"/>
    <w:rsid w:val="003B0F7E"/>
    <w:rsid w:val="003B1275"/>
    <w:rsid w:val="003B1778"/>
    <w:rsid w:val="003B3002"/>
    <w:rsid w:val="003B4738"/>
    <w:rsid w:val="003B4A71"/>
    <w:rsid w:val="003B51FF"/>
    <w:rsid w:val="003B61C0"/>
    <w:rsid w:val="003B65FB"/>
    <w:rsid w:val="003B6989"/>
    <w:rsid w:val="003B6A99"/>
    <w:rsid w:val="003B70C5"/>
    <w:rsid w:val="003C0EB0"/>
    <w:rsid w:val="003C0F5B"/>
    <w:rsid w:val="003C10FE"/>
    <w:rsid w:val="003C11CB"/>
    <w:rsid w:val="003C144A"/>
    <w:rsid w:val="003C2EAE"/>
    <w:rsid w:val="003C497E"/>
    <w:rsid w:val="003C6179"/>
    <w:rsid w:val="003C6B08"/>
    <w:rsid w:val="003C75F3"/>
    <w:rsid w:val="003C779C"/>
    <w:rsid w:val="003C78A3"/>
    <w:rsid w:val="003C7C66"/>
    <w:rsid w:val="003D1183"/>
    <w:rsid w:val="003D1322"/>
    <w:rsid w:val="003D1560"/>
    <w:rsid w:val="003D227D"/>
    <w:rsid w:val="003D290F"/>
    <w:rsid w:val="003D2C60"/>
    <w:rsid w:val="003D4495"/>
    <w:rsid w:val="003D4712"/>
    <w:rsid w:val="003D7487"/>
    <w:rsid w:val="003E06BD"/>
    <w:rsid w:val="003E0B3E"/>
    <w:rsid w:val="003E1147"/>
    <w:rsid w:val="003E1867"/>
    <w:rsid w:val="003E1E24"/>
    <w:rsid w:val="003E2596"/>
    <w:rsid w:val="003E34D6"/>
    <w:rsid w:val="003E3688"/>
    <w:rsid w:val="003E5632"/>
    <w:rsid w:val="003E5729"/>
    <w:rsid w:val="003E5D5B"/>
    <w:rsid w:val="003E6B55"/>
    <w:rsid w:val="003F06B1"/>
    <w:rsid w:val="003F09C4"/>
    <w:rsid w:val="003F198C"/>
    <w:rsid w:val="003F20AE"/>
    <w:rsid w:val="003F371A"/>
    <w:rsid w:val="003F474C"/>
    <w:rsid w:val="003F4A53"/>
    <w:rsid w:val="003F4ADB"/>
    <w:rsid w:val="003F4EE0"/>
    <w:rsid w:val="003F6146"/>
    <w:rsid w:val="003F7005"/>
    <w:rsid w:val="00400025"/>
    <w:rsid w:val="004005CF"/>
    <w:rsid w:val="00400D5A"/>
    <w:rsid w:val="00400E3F"/>
    <w:rsid w:val="00401FBB"/>
    <w:rsid w:val="00402153"/>
    <w:rsid w:val="00402FC1"/>
    <w:rsid w:val="00403238"/>
    <w:rsid w:val="00403333"/>
    <w:rsid w:val="004035D8"/>
    <w:rsid w:val="00403BBE"/>
    <w:rsid w:val="00404BFC"/>
    <w:rsid w:val="004055C6"/>
    <w:rsid w:val="0040590D"/>
    <w:rsid w:val="0040672F"/>
    <w:rsid w:val="00406878"/>
    <w:rsid w:val="00407BEA"/>
    <w:rsid w:val="00407C19"/>
    <w:rsid w:val="00410841"/>
    <w:rsid w:val="004111CA"/>
    <w:rsid w:val="00411B59"/>
    <w:rsid w:val="00411CA4"/>
    <w:rsid w:val="00412D4B"/>
    <w:rsid w:val="004139BC"/>
    <w:rsid w:val="00413AE4"/>
    <w:rsid w:val="00414405"/>
    <w:rsid w:val="00414435"/>
    <w:rsid w:val="004144B9"/>
    <w:rsid w:val="00414954"/>
    <w:rsid w:val="00415327"/>
    <w:rsid w:val="004154EA"/>
    <w:rsid w:val="00415649"/>
    <w:rsid w:val="00415C30"/>
    <w:rsid w:val="0041659E"/>
    <w:rsid w:val="004218AE"/>
    <w:rsid w:val="00421B66"/>
    <w:rsid w:val="0042242E"/>
    <w:rsid w:val="00422EF2"/>
    <w:rsid w:val="0042452B"/>
    <w:rsid w:val="00425082"/>
    <w:rsid w:val="00425EB9"/>
    <w:rsid w:val="004263BB"/>
    <w:rsid w:val="0042756F"/>
    <w:rsid w:val="0043015D"/>
    <w:rsid w:val="0043043B"/>
    <w:rsid w:val="00430AFF"/>
    <w:rsid w:val="00430BE8"/>
    <w:rsid w:val="00431DEB"/>
    <w:rsid w:val="0043207F"/>
    <w:rsid w:val="0043243B"/>
    <w:rsid w:val="00433B87"/>
    <w:rsid w:val="00433D78"/>
    <w:rsid w:val="0043620B"/>
    <w:rsid w:val="004379FC"/>
    <w:rsid w:val="004402F7"/>
    <w:rsid w:val="00440D9D"/>
    <w:rsid w:val="00441B03"/>
    <w:rsid w:val="00442813"/>
    <w:rsid w:val="0044334A"/>
    <w:rsid w:val="00443382"/>
    <w:rsid w:val="00443D76"/>
    <w:rsid w:val="00444D0E"/>
    <w:rsid w:val="00446677"/>
    <w:rsid w:val="00446AAE"/>
    <w:rsid w:val="00446B29"/>
    <w:rsid w:val="004474A3"/>
    <w:rsid w:val="00447A9C"/>
    <w:rsid w:val="00447FC3"/>
    <w:rsid w:val="00451001"/>
    <w:rsid w:val="0045203D"/>
    <w:rsid w:val="00452753"/>
    <w:rsid w:val="0045362D"/>
    <w:rsid w:val="00453AF0"/>
    <w:rsid w:val="00453CE5"/>
    <w:rsid w:val="00453F9A"/>
    <w:rsid w:val="0045419F"/>
    <w:rsid w:val="00454502"/>
    <w:rsid w:val="00454734"/>
    <w:rsid w:val="00455346"/>
    <w:rsid w:val="004567CE"/>
    <w:rsid w:val="00460C5D"/>
    <w:rsid w:val="00461232"/>
    <w:rsid w:val="00461A55"/>
    <w:rsid w:val="00461AC9"/>
    <w:rsid w:val="00462487"/>
    <w:rsid w:val="00462D5B"/>
    <w:rsid w:val="004630E3"/>
    <w:rsid w:val="00463193"/>
    <w:rsid w:val="00464744"/>
    <w:rsid w:val="004653F9"/>
    <w:rsid w:val="0046571B"/>
    <w:rsid w:val="0046584F"/>
    <w:rsid w:val="004661D8"/>
    <w:rsid w:val="00466440"/>
    <w:rsid w:val="004677E2"/>
    <w:rsid w:val="00470F2D"/>
    <w:rsid w:val="00471E91"/>
    <w:rsid w:val="00472960"/>
    <w:rsid w:val="004731C0"/>
    <w:rsid w:val="004733A8"/>
    <w:rsid w:val="00474675"/>
    <w:rsid w:val="0047470C"/>
    <w:rsid w:val="004754E7"/>
    <w:rsid w:val="00475A73"/>
    <w:rsid w:val="00475B89"/>
    <w:rsid w:val="004772DA"/>
    <w:rsid w:val="004803C0"/>
    <w:rsid w:val="00480DE6"/>
    <w:rsid w:val="00481536"/>
    <w:rsid w:val="0048284A"/>
    <w:rsid w:val="00483153"/>
    <w:rsid w:val="0048356B"/>
    <w:rsid w:val="00483587"/>
    <w:rsid w:val="00483AA6"/>
    <w:rsid w:val="00483EA3"/>
    <w:rsid w:val="00484335"/>
    <w:rsid w:val="00484CC9"/>
    <w:rsid w:val="00485576"/>
    <w:rsid w:val="00485A50"/>
    <w:rsid w:val="00485BD5"/>
    <w:rsid w:val="0048667D"/>
    <w:rsid w:val="00486CD7"/>
    <w:rsid w:val="0048751F"/>
    <w:rsid w:val="004901E8"/>
    <w:rsid w:val="0049240B"/>
    <w:rsid w:val="0049295D"/>
    <w:rsid w:val="00492963"/>
    <w:rsid w:val="004929DD"/>
    <w:rsid w:val="004931B8"/>
    <w:rsid w:val="00493469"/>
    <w:rsid w:val="00493755"/>
    <w:rsid w:val="004937CA"/>
    <w:rsid w:val="004953DB"/>
    <w:rsid w:val="004958A1"/>
    <w:rsid w:val="00497CDF"/>
    <w:rsid w:val="004A0584"/>
    <w:rsid w:val="004A06C6"/>
    <w:rsid w:val="004A0CC9"/>
    <w:rsid w:val="004A0EDD"/>
    <w:rsid w:val="004A172C"/>
    <w:rsid w:val="004A1811"/>
    <w:rsid w:val="004A1EAF"/>
    <w:rsid w:val="004A2602"/>
    <w:rsid w:val="004A2F7E"/>
    <w:rsid w:val="004A35F9"/>
    <w:rsid w:val="004A4644"/>
    <w:rsid w:val="004A6A3D"/>
    <w:rsid w:val="004A6BA7"/>
    <w:rsid w:val="004A7246"/>
    <w:rsid w:val="004B09FA"/>
    <w:rsid w:val="004B0F32"/>
    <w:rsid w:val="004B180F"/>
    <w:rsid w:val="004B21E3"/>
    <w:rsid w:val="004B24C1"/>
    <w:rsid w:val="004B2EF0"/>
    <w:rsid w:val="004B3E09"/>
    <w:rsid w:val="004B482E"/>
    <w:rsid w:val="004B4E63"/>
    <w:rsid w:val="004B5E26"/>
    <w:rsid w:val="004B73FA"/>
    <w:rsid w:val="004B7698"/>
    <w:rsid w:val="004C10D6"/>
    <w:rsid w:val="004C292F"/>
    <w:rsid w:val="004C56A6"/>
    <w:rsid w:val="004C5F2B"/>
    <w:rsid w:val="004C620D"/>
    <w:rsid w:val="004C78E8"/>
    <w:rsid w:val="004C7ECA"/>
    <w:rsid w:val="004D0424"/>
    <w:rsid w:val="004D073D"/>
    <w:rsid w:val="004D0ED0"/>
    <w:rsid w:val="004D2FB7"/>
    <w:rsid w:val="004D536A"/>
    <w:rsid w:val="004D60EC"/>
    <w:rsid w:val="004D639E"/>
    <w:rsid w:val="004D7B85"/>
    <w:rsid w:val="004E10EC"/>
    <w:rsid w:val="004E26C8"/>
    <w:rsid w:val="004E2EA3"/>
    <w:rsid w:val="004E30E4"/>
    <w:rsid w:val="004E3629"/>
    <w:rsid w:val="004E42E5"/>
    <w:rsid w:val="004E4563"/>
    <w:rsid w:val="004E5172"/>
    <w:rsid w:val="004E53B0"/>
    <w:rsid w:val="004F0015"/>
    <w:rsid w:val="004F00C6"/>
    <w:rsid w:val="004F24D3"/>
    <w:rsid w:val="004F2B39"/>
    <w:rsid w:val="004F3535"/>
    <w:rsid w:val="004F4D65"/>
    <w:rsid w:val="004F4EE6"/>
    <w:rsid w:val="004F5280"/>
    <w:rsid w:val="004F542C"/>
    <w:rsid w:val="004F5613"/>
    <w:rsid w:val="004F5691"/>
    <w:rsid w:val="004F690A"/>
    <w:rsid w:val="004F7563"/>
    <w:rsid w:val="004F7D23"/>
    <w:rsid w:val="005005FD"/>
    <w:rsid w:val="0050062F"/>
    <w:rsid w:val="005007B3"/>
    <w:rsid w:val="0050244F"/>
    <w:rsid w:val="00502567"/>
    <w:rsid w:val="00503053"/>
    <w:rsid w:val="00503E1D"/>
    <w:rsid w:val="00506CD7"/>
    <w:rsid w:val="00507B59"/>
    <w:rsid w:val="00510280"/>
    <w:rsid w:val="005106BE"/>
    <w:rsid w:val="005109E3"/>
    <w:rsid w:val="00510AE1"/>
    <w:rsid w:val="00510F7A"/>
    <w:rsid w:val="00510F9F"/>
    <w:rsid w:val="0051185F"/>
    <w:rsid w:val="0051202A"/>
    <w:rsid w:val="00513D73"/>
    <w:rsid w:val="00513D88"/>
    <w:rsid w:val="00514440"/>
    <w:rsid w:val="0051471B"/>
    <w:rsid w:val="00514A43"/>
    <w:rsid w:val="00514B74"/>
    <w:rsid w:val="00515272"/>
    <w:rsid w:val="0051566A"/>
    <w:rsid w:val="00515904"/>
    <w:rsid w:val="00516310"/>
    <w:rsid w:val="00516E04"/>
    <w:rsid w:val="00517474"/>
    <w:rsid w:val="005174E5"/>
    <w:rsid w:val="0051796D"/>
    <w:rsid w:val="00517A5D"/>
    <w:rsid w:val="00517BFE"/>
    <w:rsid w:val="005207C1"/>
    <w:rsid w:val="00521AD5"/>
    <w:rsid w:val="00522386"/>
    <w:rsid w:val="00522393"/>
    <w:rsid w:val="00522620"/>
    <w:rsid w:val="00523895"/>
    <w:rsid w:val="00524249"/>
    <w:rsid w:val="00525656"/>
    <w:rsid w:val="00525980"/>
    <w:rsid w:val="005270D0"/>
    <w:rsid w:val="00527EF7"/>
    <w:rsid w:val="00530CAF"/>
    <w:rsid w:val="005315E5"/>
    <w:rsid w:val="00532453"/>
    <w:rsid w:val="00533009"/>
    <w:rsid w:val="005331F8"/>
    <w:rsid w:val="00534C02"/>
    <w:rsid w:val="0053507E"/>
    <w:rsid w:val="00535901"/>
    <w:rsid w:val="00536380"/>
    <w:rsid w:val="005371AE"/>
    <w:rsid w:val="00537597"/>
    <w:rsid w:val="00537714"/>
    <w:rsid w:val="00537B8A"/>
    <w:rsid w:val="005408FE"/>
    <w:rsid w:val="00541518"/>
    <w:rsid w:val="00541D8A"/>
    <w:rsid w:val="0054264B"/>
    <w:rsid w:val="0054362B"/>
    <w:rsid w:val="0054375C"/>
    <w:rsid w:val="00543786"/>
    <w:rsid w:val="005454FB"/>
    <w:rsid w:val="00546233"/>
    <w:rsid w:val="00547B9B"/>
    <w:rsid w:val="00547E6C"/>
    <w:rsid w:val="00550E26"/>
    <w:rsid w:val="00550FE3"/>
    <w:rsid w:val="005516DF"/>
    <w:rsid w:val="00552C1C"/>
    <w:rsid w:val="005533D7"/>
    <w:rsid w:val="00553498"/>
    <w:rsid w:val="0055385C"/>
    <w:rsid w:val="0055442B"/>
    <w:rsid w:val="0055481B"/>
    <w:rsid w:val="00555D0C"/>
    <w:rsid w:val="00557AF5"/>
    <w:rsid w:val="005605BE"/>
    <w:rsid w:val="00561404"/>
    <w:rsid w:val="00561801"/>
    <w:rsid w:val="005620C9"/>
    <w:rsid w:val="00562805"/>
    <w:rsid w:val="0056303F"/>
    <w:rsid w:val="00563A32"/>
    <w:rsid w:val="005656D7"/>
    <w:rsid w:val="00565888"/>
    <w:rsid w:val="005663AE"/>
    <w:rsid w:val="0056646D"/>
    <w:rsid w:val="005675C1"/>
    <w:rsid w:val="005703DE"/>
    <w:rsid w:val="00570A1D"/>
    <w:rsid w:val="00571AFB"/>
    <w:rsid w:val="00571F90"/>
    <w:rsid w:val="0057246C"/>
    <w:rsid w:val="00573169"/>
    <w:rsid w:val="00573CF1"/>
    <w:rsid w:val="0057419F"/>
    <w:rsid w:val="00574EC8"/>
    <w:rsid w:val="00575285"/>
    <w:rsid w:val="00575287"/>
    <w:rsid w:val="00575433"/>
    <w:rsid w:val="00575B59"/>
    <w:rsid w:val="00577059"/>
    <w:rsid w:val="00577E6B"/>
    <w:rsid w:val="00580C2B"/>
    <w:rsid w:val="00580D89"/>
    <w:rsid w:val="0058174C"/>
    <w:rsid w:val="00581B83"/>
    <w:rsid w:val="00583A1A"/>
    <w:rsid w:val="00583A35"/>
    <w:rsid w:val="00583E97"/>
    <w:rsid w:val="005842B8"/>
    <w:rsid w:val="0058464E"/>
    <w:rsid w:val="0058479E"/>
    <w:rsid w:val="00584B89"/>
    <w:rsid w:val="00584C3D"/>
    <w:rsid w:val="00584E05"/>
    <w:rsid w:val="00585957"/>
    <w:rsid w:val="005859D4"/>
    <w:rsid w:val="00585CE1"/>
    <w:rsid w:val="00586BAF"/>
    <w:rsid w:val="00587012"/>
    <w:rsid w:val="00587D51"/>
    <w:rsid w:val="00590354"/>
    <w:rsid w:val="00590A36"/>
    <w:rsid w:val="00593C1C"/>
    <w:rsid w:val="00593F89"/>
    <w:rsid w:val="005942A2"/>
    <w:rsid w:val="005946C9"/>
    <w:rsid w:val="005950C2"/>
    <w:rsid w:val="005952AD"/>
    <w:rsid w:val="005954FD"/>
    <w:rsid w:val="00595DCA"/>
    <w:rsid w:val="00595F87"/>
    <w:rsid w:val="00596A68"/>
    <w:rsid w:val="00596B0F"/>
    <w:rsid w:val="005975A3"/>
    <w:rsid w:val="00597EF9"/>
    <w:rsid w:val="005A01CB"/>
    <w:rsid w:val="005A0636"/>
    <w:rsid w:val="005A2616"/>
    <w:rsid w:val="005A2BF8"/>
    <w:rsid w:val="005A2D53"/>
    <w:rsid w:val="005A3E0F"/>
    <w:rsid w:val="005A534F"/>
    <w:rsid w:val="005A58FF"/>
    <w:rsid w:val="005A5EAF"/>
    <w:rsid w:val="005A64C0"/>
    <w:rsid w:val="005A6A9C"/>
    <w:rsid w:val="005B1D25"/>
    <w:rsid w:val="005B1E15"/>
    <w:rsid w:val="005B3C11"/>
    <w:rsid w:val="005B58EF"/>
    <w:rsid w:val="005B5ABA"/>
    <w:rsid w:val="005B6118"/>
    <w:rsid w:val="005B669B"/>
    <w:rsid w:val="005B69CE"/>
    <w:rsid w:val="005B7BC9"/>
    <w:rsid w:val="005C06C9"/>
    <w:rsid w:val="005C1C28"/>
    <w:rsid w:val="005C211D"/>
    <w:rsid w:val="005C2198"/>
    <w:rsid w:val="005C24E0"/>
    <w:rsid w:val="005C27BB"/>
    <w:rsid w:val="005C3766"/>
    <w:rsid w:val="005C517F"/>
    <w:rsid w:val="005C5777"/>
    <w:rsid w:val="005C6DB5"/>
    <w:rsid w:val="005D163C"/>
    <w:rsid w:val="005D1CD8"/>
    <w:rsid w:val="005D2C93"/>
    <w:rsid w:val="005D3E56"/>
    <w:rsid w:val="005D4AC9"/>
    <w:rsid w:val="005D54FA"/>
    <w:rsid w:val="005D5915"/>
    <w:rsid w:val="005D5C52"/>
    <w:rsid w:val="005D6D98"/>
    <w:rsid w:val="005D7FC8"/>
    <w:rsid w:val="005E19E7"/>
    <w:rsid w:val="005E1ADF"/>
    <w:rsid w:val="005E1E85"/>
    <w:rsid w:val="005E2C7B"/>
    <w:rsid w:val="005E2E62"/>
    <w:rsid w:val="005E44DE"/>
    <w:rsid w:val="005E455B"/>
    <w:rsid w:val="005E4619"/>
    <w:rsid w:val="005E5175"/>
    <w:rsid w:val="005E547F"/>
    <w:rsid w:val="005F1457"/>
    <w:rsid w:val="005F187D"/>
    <w:rsid w:val="005F5391"/>
    <w:rsid w:val="005F564E"/>
    <w:rsid w:val="005F5C44"/>
    <w:rsid w:val="005F7CA5"/>
    <w:rsid w:val="005F7DEA"/>
    <w:rsid w:val="0060020A"/>
    <w:rsid w:val="00600C1A"/>
    <w:rsid w:val="00601D69"/>
    <w:rsid w:val="006020CA"/>
    <w:rsid w:val="00603CB2"/>
    <w:rsid w:val="0060461C"/>
    <w:rsid w:val="00604835"/>
    <w:rsid w:val="00604B0F"/>
    <w:rsid w:val="00605343"/>
    <w:rsid w:val="006056A6"/>
    <w:rsid w:val="00605C6C"/>
    <w:rsid w:val="00606123"/>
    <w:rsid w:val="0061092E"/>
    <w:rsid w:val="00611843"/>
    <w:rsid w:val="00612012"/>
    <w:rsid w:val="006121BA"/>
    <w:rsid w:val="00612221"/>
    <w:rsid w:val="0061328F"/>
    <w:rsid w:val="006132E2"/>
    <w:rsid w:val="006135B0"/>
    <w:rsid w:val="00613CB3"/>
    <w:rsid w:val="00613FBA"/>
    <w:rsid w:val="0061551F"/>
    <w:rsid w:val="00615D6D"/>
    <w:rsid w:val="00616BB2"/>
    <w:rsid w:val="00616CF1"/>
    <w:rsid w:val="0061716C"/>
    <w:rsid w:val="00617D1A"/>
    <w:rsid w:val="006208F6"/>
    <w:rsid w:val="006216BE"/>
    <w:rsid w:val="006224C6"/>
    <w:rsid w:val="006231C1"/>
    <w:rsid w:val="00623983"/>
    <w:rsid w:val="00623C63"/>
    <w:rsid w:val="006243A1"/>
    <w:rsid w:val="00624E3F"/>
    <w:rsid w:val="00625D3D"/>
    <w:rsid w:val="00625E96"/>
    <w:rsid w:val="00626D7E"/>
    <w:rsid w:val="00627333"/>
    <w:rsid w:val="006301CE"/>
    <w:rsid w:val="0063199B"/>
    <w:rsid w:val="00631B7E"/>
    <w:rsid w:val="00632E56"/>
    <w:rsid w:val="00634048"/>
    <w:rsid w:val="006349BB"/>
    <w:rsid w:val="00634C5E"/>
    <w:rsid w:val="00634F1C"/>
    <w:rsid w:val="00635CBA"/>
    <w:rsid w:val="00636070"/>
    <w:rsid w:val="00637549"/>
    <w:rsid w:val="00637682"/>
    <w:rsid w:val="0064096B"/>
    <w:rsid w:val="00640D2A"/>
    <w:rsid w:val="00641210"/>
    <w:rsid w:val="0064338B"/>
    <w:rsid w:val="006435DF"/>
    <w:rsid w:val="00643FD8"/>
    <w:rsid w:val="00644BFB"/>
    <w:rsid w:val="0064522F"/>
    <w:rsid w:val="006456D4"/>
    <w:rsid w:val="00645A44"/>
    <w:rsid w:val="00645E11"/>
    <w:rsid w:val="00645FAC"/>
    <w:rsid w:val="00646540"/>
    <w:rsid w:val="00646542"/>
    <w:rsid w:val="00647FB8"/>
    <w:rsid w:val="00650209"/>
    <w:rsid w:val="006504F4"/>
    <w:rsid w:val="00650C1B"/>
    <w:rsid w:val="00650F65"/>
    <w:rsid w:val="00651D9B"/>
    <w:rsid w:val="006520F7"/>
    <w:rsid w:val="00652A77"/>
    <w:rsid w:val="00653242"/>
    <w:rsid w:val="00653317"/>
    <w:rsid w:val="00654020"/>
    <w:rsid w:val="00654BC9"/>
    <w:rsid w:val="006552FD"/>
    <w:rsid w:val="00655A09"/>
    <w:rsid w:val="00655F02"/>
    <w:rsid w:val="0065768A"/>
    <w:rsid w:val="00660594"/>
    <w:rsid w:val="006609F2"/>
    <w:rsid w:val="00660D9B"/>
    <w:rsid w:val="00661664"/>
    <w:rsid w:val="006628AC"/>
    <w:rsid w:val="00663AF3"/>
    <w:rsid w:val="00666548"/>
    <w:rsid w:val="00666B6C"/>
    <w:rsid w:val="00666E85"/>
    <w:rsid w:val="00670079"/>
    <w:rsid w:val="0067091C"/>
    <w:rsid w:val="00670BC3"/>
    <w:rsid w:val="00673E5A"/>
    <w:rsid w:val="00673F62"/>
    <w:rsid w:val="00674671"/>
    <w:rsid w:val="0067541F"/>
    <w:rsid w:val="00676C85"/>
    <w:rsid w:val="0067756B"/>
    <w:rsid w:val="00677676"/>
    <w:rsid w:val="0068017D"/>
    <w:rsid w:val="00680465"/>
    <w:rsid w:val="00680D2B"/>
    <w:rsid w:val="00680F97"/>
    <w:rsid w:val="00681CFB"/>
    <w:rsid w:val="00682682"/>
    <w:rsid w:val="00682702"/>
    <w:rsid w:val="006829CA"/>
    <w:rsid w:val="00682EA7"/>
    <w:rsid w:val="0068495E"/>
    <w:rsid w:val="00684E68"/>
    <w:rsid w:val="006850EE"/>
    <w:rsid w:val="00687229"/>
    <w:rsid w:val="0068783E"/>
    <w:rsid w:val="00690CE3"/>
    <w:rsid w:val="00690D3E"/>
    <w:rsid w:val="00691B5F"/>
    <w:rsid w:val="00692368"/>
    <w:rsid w:val="0069237E"/>
    <w:rsid w:val="00692C44"/>
    <w:rsid w:val="00693104"/>
    <w:rsid w:val="00694FA0"/>
    <w:rsid w:val="006959F2"/>
    <w:rsid w:val="00696378"/>
    <w:rsid w:val="006967FF"/>
    <w:rsid w:val="00696DDD"/>
    <w:rsid w:val="00697CC0"/>
    <w:rsid w:val="006A0F52"/>
    <w:rsid w:val="006A1C51"/>
    <w:rsid w:val="006A1FC1"/>
    <w:rsid w:val="006A24B5"/>
    <w:rsid w:val="006A253F"/>
    <w:rsid w:val="006A2EBC"/>
    <w:rsid w:val="006A479C"/>
    <w:rsid w:val="006A5C96"/>
    <w:rsid w:val="006A5D29"/>
    <w:rsid w:val="006A5EA0"/>
    <w:rsid w:val="006A5EE5"/>
    <w:rsid w:val="006A6073"/>
    <w:rsid w:val="006A6E90"/>
    <w:rsid w:val="006A783B"/>
    <w:rsid w:val="006A7B33"/>
    <w:rsid w:val="006B1319"/>
    <w:rsid w:val="006B158F"/>
    <w:rsid w:val="006B2A08"/>
    <w:rsid w:val="006B3F63"/>
    <w:rsid w:val="006B421C"/>
    <w:rsid w:val="006B43C3"/>
    <w:rsid w:val="006B4E13"/>
    <w:rsid w:val="006B5371"/>
    <w:rsid w:val="006B5D75"/>
    <w:rsid w:val="006B6A1C"/>
    <w:rsid w:val="006B6CB1"/>
    <w:rsid w:val="006B75DD"/>
    <w:rsid w:val="006C0297"/>
    <w:rsid w:val="006C0FCE"/>
    <w:rsid w:val="006C106F"/>
    <w:rsid w:val="006C16D5"/>
    <w:rsid w:val="006C24A7"/>
    <w:rsid w:val="006C2B19"/>
    <w:rsid w:val="006C2CE7"/>
    <w:rsid w:val="006C35C2"/>
    <w:rsid w:val="006C4E23"/>
    <w:rsid w:val="006C67E0"/>
    <w:rsid w:val="006C78BF"/>
    <w:rsid w:val="006C7ABA"/>
    <w:rsid w:val="006C7BBB"/>
    <w:rsid w:val="006D0C0B"/>
    <w:rsid w:val="006D0C30"/>
    <w:rsid w:val="006D0D60"/>
    <w:rsid w:val="006D1074"/>
    <w:rsid w:val="006D1122"/>
    <w:rsid w:val="006D2B21"/>
    <w:rsid w:val="006D356A"/>
    <w:rsid w:val="006D3C00"/>
    <w:rsid w:val="006D4713"/>
    <w:rsid w:val="006D5676"/>
    <w:rsid w:val="006D78F4"/>
    <w:rsid w:val="006D7E0C"/>
    <w:rsid w:val="006E13AB"/>
    <w:rsid w:val="006E210F"/>
    <w:rsid w:val="006E3675"/>
    <w:rsid w:val="006E3C63"/>
    <w:rsid w:val="006E3D68"/>
    <w:rsid w:val="006E473C"/>
    <w:rsid w:val="006E49E1"/>
    <w:rsid w:val="006E4A7F"/>
    <w:rsid w:val="006E4C39"/>
    <w:rsid w:val="006E57B5"/>
    <w:rsid w:val="006E595A"/>
    <w:rsid w:val="006E5ADA"/>
    <w:rsid w:val="006E75A7"/>
    <w:rsid w:val="006E780F"/>
    <w:rsid w:val="006E7A4F"/>
    <w:rsid w:val="006E7E61"/>
    <w:rsid w:val="006F0637"/>
    <w:rsid w:val="006F0B46"/>
    <w:rsid w:val="006F1094"/>
    <w:rsid w:val="006F290E"/>
    <w:rsid w:val="006F2B5F"/>
    <w:rsid w:val="006F4763"/>
    <w:rsid w:val="006F4B42"/>
    <w:rsid w:val="006F4DE7"/>
    <w:rsid w:val="006F6365"/>
    <w:rsid w:val="006F67AA"/>
    <w:rsid w:val="006F6F61"/>
    <w:rsid w:val="006F7BCB"/>
    <w:rsid w:val="007006EF"/>
    <w:rsid w:val="007008B1"/>
    <w:rsid w:val="007009F9"/>
    <w:rsid w:val="00701857"/>
    <w:rsid w:val="007024F1"/>
    <w:rsid w:val="007033BE"/>
    <w:rsid w:val="00704DF6"/>
    <w:rsid w:val="007058AA"/>
    <w:rsid w:val="00705E2C"/>
    <w:rsid w:val="0070651C"/>
    <w:rsid w:val="00707C3A"/>
    <w:rsid w:val="0071029F"/>
    <w:rsid w:val="007104BF"/>
    <w:rsid w:val="00711F06"/>
    <w:rsid w:val="007132A3"/>
    <w:rsid w:val="00713302"/>
    <w:rsid w:val="00713E3C"/>
    <w:rsid w:val="00714123"/>
    <w:rsid w:val="007149C1"/>
    <w:rsid w:val="00714DFE"/>
    <w:rsid w:val="00714EF3"/>
    <w:rsid w:val="00715030"/>
    <w:rsid w:val="007154B1"/>
    <w:rsid w:val="00715BC2"/>
    <w:rsid w:val="00716024"/>
    <w:rsid w:val="00716421"/>
    <w:rsid w:val="007167F7"/>
    <w:rsid w:val="00716F2F"/>
    <w:rsid w:val="007202D3"/>
    <w:rsid w:val="007204E7"/>
    <w:rsid w:val="00720A1E"/>
    <w:rsid w:val="00721C6E"/>
    <w:rsid w:val="00722F85"/>
    <w:rsid w:val="007238FD"/>
    <w:rsid w:val="00724E06"/>
    <w:rsid w:val="00724EFB"/>
    <w:rsid w:val="0072519C"/>
    <w:rsid w:val="00725569"/>
    <w:rsid w:val="00726162"/>
    <w:rsid w:val="00726775"/>
    <w:rsid w:val="007270FF"/>
    <w:rsid w:val="00730A14"/>
    <w:rsid w:val="00731DAB"/>
    <w:rsid w:val="00732762"/>
    <w:rsid w:val="00735395"/>
    <w:rsid w:val="00736834"/>
    <w:rsid w:val="00737704"/>
    <w:rsid w:val="0074116C"/>
    <w:rsid w:val="00741235"/>
    <w:rsid w:val="007419C3"/>
    <w:rsid w:val="00742750"/>
    <w:rsid w:val="00742A18"/>
    <w:rsid w:val="00743254"/>
    <w:rsid w:val="00745344"/>
    <w:rsid w:val="0074554F"/>
    <w:rsid w:val="00745B60"/>
    <w:rsid w:val="00745D87"/>
    <w:rsid w:val="00746465"/>
    <w:rsid w:val="007467A7"/>
    <w:rsid w:val="007469DD"/>
    <w:rsid w:val="0074741B"/>
    <w:rsid w:val="0074759E"/>
    <w:rsid w:val="007478EA"/>
    <w:rsid w:val="00753FDF"/>
    <w:rsid w:val="0075415C"/>
    <w:rsid w:val="00755F79"/>
    <w:rsid w:val="00757BED"/>
    <w:rsid w:val="00760895"/>
    <w:rsid w:val="00760B95"/>
    <w:rsid w:val="007611C9"/>
    <w:rsid w:val="007629A1"/>
    <w:rsid w:val="0076320A"/>
    <w:rsid w:val="00763255"/>
    <w:rsid w:val="007632BA"/>
    <w:rsid w:val="00763502"/>
    <w:rsid w:val="00764301"/>
    <w:rsid w:val="00764FC3"/>
    <w:rsid w:val="007666D9"/>
    <w:rsid w:val="00766A45"/>
    <w:rsid w:val="00766E55"/>
    <w:rsid w:val="0076700D"/>
    <w:rsid w:val="00767588"/>
    <w:rsid w:val="0077064B"/>
    <w:rsid w:val="00771690"/>
    <w:rsid w:val="007726BB"/>
    <w:rsid w:val="0077399A"/>
    <w:rsid w:val="00774748"/>
    <w:rsid w:val="00774D8D"/>
    <w:rsid w:val="0077576C"/>
    <w:rsid w:val="007768CB"/>
    <w:rsid w:val="00777782"/>
    <w:rsid w:val="0077797F"/>
    <w:rsid w:val="007801E7"/>
    <w:rsid w:val="0078043C"/>
    <w:rsid w:val="00780663"/>
    <w:rsid w:val="00780D84"/>
    <w:rsid w:val="00782420"/>
    <w:rsid w:val="00783835"/>
    <w:rsid w:val="00783A89"/>
    <w:rsid w:val="00783D88"/>
    <w:rsid w:val="007840A5"/>
    <w:rsid w:val="007845AF"/>
    <w:rsid w:val="00784BF4"/>
    <w:rsid w:val="00785114"/>
    <w:rsid w:val="00785182"/>
    <w:rsid w:val="007866A4"/>
    <w:rsid w:val="00787687"/>
    <w:rsid w:val="00787821"/>
    <w:rsid w:val="00790B84"/>
    <w:rsid w:val="007913AB"/>
    <w:rsid w:val="007914F7"/>
    <w:rsid w:val="00791BB8"/>
    <w:rsid w:val="00792B83"/>
    <w:rsid w:val="00793C75"/>
    <w:rsid w:val="00793DDC"/>
    <w:rsid w:val="007947C1"/>
    <w:rsid w:val="00795632"/>
    <w:rsid w:val="00796FCD"/>
    <w:rsid w:val="00797505"/>
    <w:rsid w:val="00797942"/>
    <w:rsid w:val="007A07E4"/>
    <w:rsid w:val="007A087D"/>
    <w:rsid w:val="007A22A8"/>
    <w:rsid w:val="007A3083"/>
    <w:rsid w:val="007A36C0"/>
    <w:rsid w:val="007A4FD3"/>
    <w:rsid w:val="007A530D"/>
    <w:rsid w:val="007A5803"/>
    <w:rsid w:val="007A6459"/>
    <w:rsid w:val="007A6A75"/>
    <w:rsid w:val="007A7B90"/>
    <w:rsid w:val="007B0A4D"/>
    <w:rsid w:val="007B1625"/>
    <w:rsid w:val="007B1C8A"/>
    <w:rsid w:val="007B262A"/>
    <w:rsid w:val="007B26F7"/>
    <w:rsid w:val="007B2C50"/>
    <w:rsid w:val="007B3B2E"/>
    <w:rsid w:val="007B475D"/>
    <w:rsid w:val="007B58D0"/>
    <w:rsid w:val="007B705B"/>
    <w:rsid w:val="007B706E"/>
    <w:rsid w:val="007B71EB"/>
    <w:rsid w:val="007B776D"/>
    <w:rsid w:val="007B790A"/>
    <w:rsid w:val="007B7928"/>
    <w:rsid w:val="007C0F2B"/>
    <w:rsid w:val="007C34C6"/>
    <w:rsid w:val="007C4047"/>
    <w:rsid w:val="007C517D"/>
    <w:rsid w:val="007C5B1C"/>
    <w:rsid w:val="007C5BFA"/>
    <w:rsid w:val="007C5D50"/>
    <w:rsid w:val="007C6144"/>
    <w:rsid w:val="007C6205"/>
    <w:rsid w:val="007C686A"/>
    <w:rsid w:val="007C728E"/>
    <w:rsid w:val="007D027A"/>
    <w:rsid w:val="007D21A9"/>
    <w:rsid w:val="007D27FF"/>
    <w:rsid w:val="007D2C53"/>
    <w:rsid w:val="007D3518"/>
    <w:rsid w:val="007D354B"/>
    <w:rsid w:val="007D3657"/>
    <w:rsid w:val="007D3AD0"/>
    <w:rsid w:val="007D3D60"/>
    <w:rsid w:val="007D48B2"/>
    <w:rsid w:val="007D49D8"/>
    <w:rsid w:val="007D4E1C"/>
    <w:rsid w:val="007D57F5"/>
    <w:rsid w:val="007D5A3D"/>
    <w:rsid w:val="007D646C"/>
    <w:rsid w:val="007D69ED"/>
    <w:rsid w:val="007D6E67"/>
    <w:rsid w:val="007D72F2"/>
    <w:rsid w:val="007D7FFC"/>
    <w:rsid w:val="007E0761"/>
    <w:rsid w:val="007E1230"/>
    <w:rsid w:val="007E1980"/>
    <w:rsid w:val="007E1B7E"/>
    <w:rsid w:val="007E357B"/>
    <w:rsid w:val="007E3EFA"/>
    <w:rsid w:val="007E4962"/>
    <w:rsid w:val="007E4B76"/>
    <w:rsid w:val="007E545C"/>
    <w:rsid w:val="007E5C4B"/>
    <w:rsid w:val="007E5EA8"/>
    <w:rsid w:val="007E6794"/>
    <w:rsid w:val="007E6DAF"/>
    <w:rsid w:val="007E7382"/>
    <w:rsid w:val="007E75E2"/>
    <w:rsid w:val="007E7DA1"/>
    <w:rsid w:val="007F018F"/>
    <w:rsid w:val="007F0CF1"/>
    <w:rsid w:val="007F12A5"/>
    <w:rsid w:val="007F2DC2"/>
    <w:rsid w:val="007F3BFC"/>
    <w:rsid w:val="007F3D3F"/>
    <w:rsid w:val="007F3EB3"/>
    <w:rsid w:val="007F4914"/>
    <w:rsid w:val="007F4A50"/>
    <w:rsid w:val="007F4C02"/>
    <w:rsid w:val="007F4CF1"/>
    <w:rsid w:val="007F55E6"/>
    <w:rsid w:val="007F6AC3"/>
    <w:rsid w:val="007F6BCC"/>
    <w:rsid w:val="007F6CCA"/>
    <w:rsid w:val="007F758D"/>
    <w:rsid w:val="007F7A5A"/>
    <w:rsid w:val="007F7D52"/>
    <w:rsid w:val="00800C7A"/>
    <w:rsid w:val="008023A2"/>
    <w:rsid w:val="00802866"/>
    <w:rsid w:val="0080289C"/>
    <w:rsid w:val="008036E3"/>
    <w:rsid w:val="008042A4"/>
    <w:rsid w:val="008043D9"/>
    <w:rsid w:val="008050A7"/>
    <w:rsid w:val="008057D3"/>
    <w:rsid w:val="0080593D"/>
    <w:rsid w:val="008063F1"/>
    <w:rsid w:val="0080654C"/>
    <w:rsid w:val="008071C6"/>
    <w:rsid w:val="0080748F"/>
    <w:rsid w:val="008075B1"/>
    <w:rsid w:val="008101AB"/>
    <w:rsid w:val="0081035F"/>
    <w:rsid w:val="0081116B"/>
    <w:rsid w:val="008138DD"/>
    <w:rsid w:val="008139D9"/>
    <w:rsid w:val="00813F72"/>
    <w:rsid w:val="00814641"/>
    <w:rsid w:val="008149D4"/>
    <w:rsid w:val="008149F8"/>
    <w:rsid w:val="00814AFD"/>
    <w:rsid w:val="008154EE"/>
    <w:rsid w:val="0081747F"/>
    <w:rsid w:val="00817A00"/>
    <w:rsid w:val="00817E36"/>
    <w:rsid w:val="00820EC5"/>
    <w:rsid w:val="008210A9"/>
    <w:rsid w:val="00821FBA"/>
    <w:rsid w:val="008229E5"/>
    <w:rsid w:val="00822DB2"/>
    <w:rsid w:val="00823183"/>
    <w:rsid w:val="00825CEB"/>
    <w:rsid w:val="00825E15"/>
    <w:rsid w:val="00831018"/>
    <w:rsid w:val="0083260D"/>
    <w:rsid w:val="008339F9"/>
    <w:rsid w:val="00834255"/>
    <w:rsid w:val="00835456"/>
    <w:rsid w:val="00835DB3"/>
    <w:rsid w:val="0083617B"/>
    <w:rsid w:val="00836742"/>
    <w:rsid w:val="008371BD"/>
    <w:rsid w:val="008375E1"/>
    <w:rsid w:val="00837DEB"/>
    <w:rsid w:val="008407E3"/>
    <w:rsid w:val="0084181D"/>
    <w:rsid w:val="00841F96"/>
    <w:rsid w:val="00845097"/>
    <w:rsid w:val="00845AE5"/>
    <w:rsid w:val="00846B02"/>
    <w:rsid w:val="00846D5E"/>
    <w:rsid w:val="00847D2D"/>
    <w:rsid w:val="008504A8"/>
    <w:rsid w:val="00850CA9"/>
    <w:rsid w:val="0085282E"/>
    <w:rsid w:val="00852A8A"/>
    <w:rsid w:val="008538E7"/>
    <w:rsid w:val="00853A7C"/>
    <w:rsid w:val="00854D25"/>
    <w:rsid w:val="008563D7"/>
    <w:rsid w:val="00856E95"/>
    <w:rsid w:val="008602D0"/>
    <w:rsid w:val="00861701"/>
    <w:rsid w:val="00861B50"/>
    <w:rsid w:val="0086324A"/>
    <w:rsid w:val="00863844"/>
    <w:rsid w:val="00863B41"/>
    <w:rsid w:val="008648BB"/>
    <w:rsid w:val="0086491F"/>
    <w:rsid w:val="00864A06"/>
    <w:rsid w:val="00865902"/>
    <w:rsid w:val="0086649F"/>
    <w:rsid w:val="00867E9C"/>
    <w:rsid w:val="00867FF8"/>
    <w:rsid w:val="008706CA"/>
    <w:rsid w:val="0087198C"/>
    <w:rsid w:val="00872C1F"/>
    <w:rsid w:val="00873B42"/>
    <w:rsid w:val="00874117"/>
    <w:rsid w:val="00874BDC"/>
    <w:rsid w:val="00874E25"/>
    <w:rsid w:val="008762C6"/>
    <w:rsid w:val="00876E69"/>
    <w:rsid w:val="00877725"/>
    <w:rsid w:val="0088060F"/>
    <w:rsid w:val="00880B42"/>
    <w:rsid w:val="0088207F"/>
    <w:rsid w:val="0088252A"/>
    <w:rsid w:val="008837AC"/>
    <w:rsid w:val="008850F8"/>
    <w:rsid w:val="008851FD"/>
    <w:rsid w:val="008852BA"/>
    <w:rsid w:val="008856D8"/>
    <w:rsid w:val="00885922"/>
    <w:rsid w:val="00886E8E"/>
    <w:rsid w:val="00886EC1"/>
    <w:rsid w:val="0088777D"/>
    <w:rsid w:val="00887999"/>
    <w:rsid w:val="00890524"/>
    <w:rsid w:val="00892B3E"/>
    <w:rsid w:val="00892E82"/>
    <w:rsid w:val="00892F8B"/>
    <w:rsid w:val="008940FA"/>
    <w:rsid w:val="00894370"/>
    <w:rsid w:val="00895548"/>
    <w:rsid w:val="008961AC"/>
    <w:rsid w:val="008A065B"/>
    <w:rsid w:val="008A1116"/>
    <w:rsid w:val="008A1304"/>
    <w:rsid w:val="008A2880"/>
    <w:rsid w:val="008A2A90"/>
    <w:rsid w:val="008A45BA"/>
    <w:rsid w:val="008A513C"/>
    <w:rsid w:val="008A771A"/>
    <w:rsid w:val="008A7E5D"/>
    <w:rsid w:val="008B039A"/>
    <w:rsid w:val="008B0EAF"/>
    <w:rsid w:val="008B2993"/>
    <w:rsid w:val="008B3347"/>
    <w:rsid w:val="008B40DC"/>
    <w:rsid w:val="008B41AC"/>
    <w:rsid w:val="008B46B1"/>
    <w:rsid w:val="008B75B3"/>
    <w:rsid w:val="008B7EFF"/>
    <w:rsid w:val="008C17D1"/>
    <w:rsid w:val="008C1B58"/>
    <w:rsid w:val="008C1F11"/>
    <w:rsid w:val="008C23CA"/>
    <w:rsid w:val="008C27AD"/>
    <w:rsid w:val="008C39AE"/>
    <w:rsid w:val="008C431F"/>
    <w:rsid w:val="008C4749"/>
    <w:rsid w:val="008C4D25"/>
    <w:rsid w:val="008C51B5"/>
    <w:rsid w:val="008C590D"/>
    <w:rsid w:val="008C6E25"/>
    <w:rsid w:val="008C7930"/>
    <w:rsid w:val="008D176C"/>
    <w:rsid w:val="008D2173"/>
    <w:rsid w:val="008D21C4"/>
    <w:rsid w:val="008D2730"/>
    <w:rsid w:val="008D2CC0"/>
    <w:rsid w:val="008D3130"/>
    <w:rsid w:val="008D357D"/>
    <w:rsid w:val="008D3873"/>
    <w:rsid w:val="008D449A"/>
    <w:rsid w:val="008D5CC1"/>
    <w:rsid w:val="008D5CD3"/>
    <w:rsid w:val="008D6517"/>
    <w:rsid w:val="008D7D00"/>
    <w:rsid w:val="008E031B"/>
    <w:rsid w:val="008E100B"/>
    <w:rsid w:val="008E1FFD"/>
    <w:rsid w:val="008E2485"/>
    <w:rsid w:val="008E2ABD"/>
    <w:rsid w:val="008E3030"/>
    <w:rsid w:val="008E4353"/>
    <w:rsid w:val="008E43CD"/>
    <w:rsid w:val="008E5CC3"/>
    <w:rsid w:val="008E5CF4"/>
    <w:rsid w:val="008E6967"/>
    <w:rsid w:val="008E6E0B"/>
    <w:rsid w:val="008E7029"/>
    <w:rsid w:val="008E7EF6"/>
    <w:rsid w:val="008F0285"/>
    <w:rsid w:val="008F0E9F"/>
    <w:rsid w:val="008F1236"/>
    <w:rsid w:val="008F1C22"/>
    <w:rsid w:val="008F1F98"/>
    <w:rsid w:val="008F26FF"/>
    <w:rsid w:val="008F2D19"/>
    <w:rsid w:val="008F32AB"/>
    <w:rsid w:val="008F3F31"/>
    <w:rsid w:val="008F48D5"/>
    <w:rsid w:val="008F567B"/>
    <w:rsid w:val="008F5ABB"/>
    <w:rsid w:val="008F5EA2"/>
    <w:rsid w:val="008F65BF"/>
    <w:rsid w:val="008F6758"/>
    <w:rsid w:val="009000D1"/>
    <w:rsid w:val="009023DE"/>
    <w:rsid w:val="00903BA3"/>
    <w:rsid w:val="00903CB2"/>
    <w:rsid w:val="00904058"/>
    <w:rsid w:val="009040DD"/>
    <w:rsid w:val="009049BF"/>
    <w:rsid w:val="00905932"/>
    <w:rsid w:val="00905B47"/>
    <w:rsid w:val="00905D07"/>
    <w:rsid w:val="00905F6A"/>
    <w:rsid w:val="009061A3"/>
    <w:rsid w:val="0090659D"/>
    <w:rsid w:val="009070A0"/>
    <w:rsid w:val="00907B0E"/>
    <w:rsid w:val="00910618"/>
    <w:rsid w:val="00911F62"/>
    <w:rsid w:val="00912DCF"/>
    <w:rsid w:val="0091331C"/>
    <w:rsid w:val="0091337E"/>
    <w:rsid w:val="009138A4"/>
    <w:rsid w:val="00913C04"/>
    <w:rsid w:val="00913DAE"/>
    <w:rsid w:val="00914012"/>
    <w:rsid w:val="00914286"/>
    <w:rsid w:val="00915103"/>
    <w:rsid w:val="00915725"/>
    <w:rsid w:val="009159CC"/>
    <w:rsid w:val="0091643D"/>
    <w:rsid w:val="00916A12"/>
    <w:rsid w:val="00916AC0"/>
    <w:rsid w:val="00916AD3"/>
    <w:rsid w:val="00916E17"/>
    <w:rsid w:val="00917440"/>
    <w:rsid w:val="0091789D"/>
    <w:rsid w:val="00917C4D"/>
    <w:rsid w:val="00917D90"/>
    <w:rsid w:val="00917F92"/>
    <w:rsid w:val="00920596"/>
    <w:rsid w:val="00920AB8"/>
    <w:rsid w:val="009213E0"/>
    <w:rsid w:val="00922209"/>
    <w:rsid w:val="009228DC"/>
    <w:rsid w:val="0092372E"/>
    <w:rsid w:val="00924085"/>
    <w:rsid w:val="009255B7"/>
    <w:rsid w:val="00925DA6"/>
    <w:rsid w:val="009269AC"/>
    <w:rsid w:val="00927958"/>
    <w:rsid w:val="009279DE"/>
    <w:rsid w:val="00927F51"/>
    <w:rsid w:val="00930116"/>
    <w:rsid w:val="00930F3F"/>
    <w:rsid w:val="00932135"/>
    <w:rsid w:val="0093242E"/>
    <w:rsid w:val="00932F84"/>
    <w:rsid w:val="009346FD"/>
    <w:rsid w:val="009352EE"/>
    <w:rsid w:val="00935EEA"/>
    <w:rsid w:val="00936F3A"/>
    <w:rsid w:val="00940421"/>
    <w:rsid w:val="009405CD"/>
    <w:rsid w:val="009415EE"/>
    <w:rsid w:val="0094212C"/>
    <w:rsid w:val="00942135"/>
    <w:rsid w:val="00942667"/>
    <w:rsid w:val="0094299F"/>
    <w:rsid w:val="00942D07"/>
    <w:rsid w:val="00943881"/>
    <w:rsid w:val="00943985"/>
    <w:rsid w:val="00944542"/>
    <w:rsid w:val="009453E0"/>
    <w:rsid w:val="00946DA2"/>
    <w:rsid w:val="00946F31"/>
    <w:rsid w:val="00947F2A"/>
    <w:rsid w:val="00950553"/>
    <w:rsid w:val="009506FB"/>
    <w:rsid w:val="0095256F"/>
    <w:rsid w:val="00953974"/>
    <w:rsid w:val="00953B74"/>
    <w:rsid w:val="00954480"/>
    <w:rsid w:val="00954689"/>
    <w:rsid w:val="009552D8"/>
    <w:rsid w:val="00955782"/>
    <w:rsid w:val="0095632B"/>
    <w:rsid w:val="009565DD"/>
    <w:rsid w:val="0095709C"/>
    <w:rsid w:val="00957FA7"/>
    <w:rsid w:val="00960209"/>
    <w:rsid w:val="009604BF"/>
    <w:rsid w:val="00960608"/>
    <w:rsid w:val="0096142E"/>
    <w:rsid w:val="009617C9"/>
    <w:rsid w:val="009619B9"/>
    <w:rsid w:val="00961B92"/>
    <w:rsid w:val="00961C93"/>
    <w:rsid w:val="009620E2"/>
    <w:rsid w:val="0096288D"/>
    <w:rsid w:val="00962F1B"/>
    <w:rsid w:val="00963004"/>
    <w:rsid w:val="00963EEF"/>
    <w:rsid w:val="00965324"/>
    <w:rsid w:val="009657A5"/>
    <w:rsid w:val="00965A77"/>
    <w:rsid w:val="00966096"/>
    <w:rsid w:val="009668CC"/>
    <w:rsid w:val="00966E11"/>
    <w:rsid w:val="009673C3"/>
    <w:rsid w:val="00967408"/>
    <w:rsid w:val="00967716"/>
    <w:rsid w:val="00967F18"/>
    <w:rsid w:val="0097091E"/>
    <w:rsid w:val="009722C0"/>
    <w:rsid w:val="009729BD"/>
    <w:rsid w:val="00972DAA"/>
    <w:rsid w:val="009731B9"/>
    <w:rsid w:val="009731BE"/>
    <w:rsid w:val="00974275"/>
    <w:rsid w:val="009742EE"/>
    <w:rsid w:val="009747EC"/>
    <w:rsid w:val="00975D0E"/>
    <w:rsid w:val="009760D3"/>
    <w:rsid w:val="00977049"/>
    <w:rsid w:val="00977132"/>
    <w:rsid w:val="0097738E"/>
    <w:rsid w:val="0097797B"/>
    <w:rsid w:val="00980009"/>
    <w:rsid w:val="00980AD7"/>
    <w:rsid w:val="00981A4B"/>
    <w:rsid w:val="00982501"/>
    <w:rsid w:val="009826BE"/>
    <w:rsid w:val="00982915"/>
    <w:rsid w:val="0098408D"/>
    <w:rsid w:val="0098665C"/>
    <w:rsid w:val="009868D3"/>
    <w:rsid w:val="00986CD0"/>
    <w:rsid w:val="00987430"/>
    <w:rsid w:val="009877D3"/>
    <w:rsid w:val="00987B7E"/>
    <w:rsid w:val="009902B3"/>
    <w:rsid w:val="00990469"/>
    <w:rsid w:val="00990692"/>
    <w:rsid w:val="009919D8"/>
    <w:rsid w:val="00992086"/>
    <w:rsid w:val="0099222B"/>
    <w:rsid w:val="00992312"/>
    <w:rsid w:val="0099365D"/>
    <w:rsid w:val="00993724"/>
    <w:rsid w:val="0099404B"/>
    <w:rsid w:val="0099448E"/>
    <w:rsid w:val="00994D00"/>
    <w:rsid w:val="00994E8F"/>
    <w:rsid w:val="009951DC"/>
    <w:rsid w:val="009959BB"/>
    <w:rsid w:val="00995FC5"/>
    <w:rsid w:val="00997158"/>
    <w:rsid w:val="009A0DB1"/>
    <w:rsid w:val="009A118A"/>
    <w:rsid w:val="009A1B6A"/>
    <w:rsid w:val="009A1E1B"/>
    <w:rsid w:val="009A226A"/>
    <w:rsid w:val="009A24CD"/>
    <w:rsid w:val="009A3A7C"/>
    <w:rsid w:val="009A4695"/>
    <w:rsid w:val="009B0B75"/>
    <w:rsid w:val="009B1C7E"/>
    <w:rsid w:val="009B2ADB"/>
    <w:rsid w:val="009B2C00"/>
    <w:rsid w:val="009B3035"/>
    <w:rsid w:val="009B3C73"/>
    <w:rsid w:val="009B3DC4"/>
    <w:rsid w:val="009B3F0E"/>
    <w:rsid w:val="009B400D"/>
    <w:rsid w:val="009B4327"/>
    <w:rsid w:val="009B603A"/>
    <w:rsid w:val="009B6958"/>
    <w:rsid w:val="009B6FDF"/>
    <w:rsid w:val="009B787B"/>
    <w:rsid w:val="009B7A80"/>
    <w:rsid w:val="009B7B5A"/>
    <w:rsid w:val="009C0084"/>
    <w:rsid w:val="009C0284"/>
    <w:rsid w:val="009C033D"/>
    <w:rsid w:val="009C0A2A"/>
    <w:rsid w:val="009C0A9D"/>
    <w:rsid w:val="009C1289"/>
    <w:rsid w:val="009C2D0E"/>
    <w:rsid w:val="009C30F9"/>
    <w:rsid w:val="009C3751"/>
    <w:rsid w:val="009C3A3A"/>
    <w:rsid w:val="009C3DAC"/>
    <w:rsid w:val="009C421D"/>
    <w:rsid w:val="009C42E0"/>
    <w:rsid w:val="009C6A0C"/>
    <w:rsid w:val="009C7641"/>
    <w:rsid w:val="009C7750"/>
    <w:rsid w:val="009C79D6"/>
    <w:rsid w:val="009D1BFC"/>
    <w:rsid w:val="009D1C13"/>
    <w:rsid w:val="009D2A75"/>
    <w:rsid w:val="009D2AAF"/>
    <w:rsid w:val="009D3143"/>
    <w:rsid w:val="009D3904"/>
    <w:rsid w:val="009D3B78"/>
    <w:rsid w:val="009D47D3"/>
    <w:rsid w:val="009D4814"/>
    <w:rsid w:val="009D5362"/>
    <w:rsid w:val="009D5A84"/>
    <w:rsid w:val="009D61E2"/>
    <w:rsid w:val="009D64BC"/>
    <w:rsid w:val="009D7028"/>
    <w:rsid w:val="009D76D2"/>
    <w:rsid w:val="009E0769"/>
    <w:rsid w:val="009E0FAC"/>
    <w:rsid w:val="009E1415"/>
    <w:rsid w:val="009E1EAC"/>
    <w:rsid w:val="009E26DE"/>
    <w:rsid w:val="009E2A51"/>
    <w:rsid w:val="009E4045"/>
    <w:rsid w:val="009E41EE"/>
    <w:rsid w:val="009E442A"/>
    <w:rsid w:val="009E5281"/>
    <w:rsid w:val="009E54E1"/>
    <w:rsid w:val="009E5909"/>
    <w:rsid w:val="009E6116"/>
    <w:rsid w:val="009E6A7F"/>
    <w:rsid w:val="009E6A89"/>
    <w:rsid w:val="009E6BBB"/>
    <w:rsid w:val="009E6FD1"/>
    <w:rsid w:val="009E77B6"/>
    <w:rsid w:val="009F00A6"/>
    <w:rsid w:val="009F231A"/>
    <w:rsid w:val="009F26A6"/>
    <w:rsid w:val="009F29E9"/>
    <w:rsid w:val="009F2EEA"/>
    <w:rsid w:val="009F42E3"/>
    <w:rsid w:val="009F4BC8"/>
    <w:rsid w:val="009F543C"/>
    <w:rsid w:val="009F676D"/>
    <w:rsid w:val="009F72EE"/>
    <w:rsid w:val="00A00691"/>
    <w:rsid w:val="00A007AF"/>
    <w:rsid w:val="00A01588"/>
    <w:rsid w:val="00A01806"/>
    <w:rsid w:val="00A02566"/>
    <w:rsid w:val="00A02DEA"/>
    <w:rsid w:val="00A02E43"/>
    <w:rsid w:val="00A032FB"/>
    <w:rsid w:val="00A04047"/>
    <w:rsid w:val="00A041DC"/>
    <w:rsid w:val="00A0473A"/>
    <w:rsid w:val="00A04D34"/>
    <w:rsid w:val="00A04E42"/>
    <w:rsid w:val="00A0536B"/>
    <w:rsid w:val="00A05544"/>
    <w:rsid w:val="00A0579A"/>
    <w:rsid w:val="00A05B09"/>
    <w:rsid w:val="00A06523"/>
    <w:rsid w:val="00A065F9"/>
    <w:rsid w:val="00A06CC7"/>
    <w:rsid w:val="00A070DA"/>
    <w:rsid w:val="00A0765D"/>
    <w:rsid w:val="00A07F34"/>
    <w:rsid w:val="00A1013E"/>
    <w:rsid w:val="00A10A65"/>
    <w:rsid w:val="00A10F0E"/>
    <w:rsid w:val="00A10F83"/>
    <w:rsid w:val="00A10F99"/>
    <w:rsid w:val="00A12834"/>
    <w:rsid w:val="00A1289E"/>
    <w:rsid w:val="00A13FAD"/>
    <w:rsid w:val="00A155B7"/>
    <w:rsid w:val="00A16EE5"/>
    <w:rsid w:val="00A16F10"/>
    <w:rsid w:val="00A17D4E"/>
    <w:rsid w:val="00A17E36"/>
    <w:rsid w:val="00A17EF2"/>
    <w:rsid w:val="00A215BB"/>
    <w:rsid w:val="00A22154"/>
    <w:rsid w:val="00A22326"/>
    <w:rsid w:val="00A22BDA"/>
    <w:rsid w:val="00A23290"/>
    <w:rsid w:val="00A23990"/>
    <w:rsid w:val="00A23BCB"/>
    <w:rsid w:val="00A23FAF"/>
    <w:rsid w:val="00A25C38"/>
    <w:rsid w:val="00A26C26"/>
    <w:rsid w:val="00A27B23"/>
    <w:rsid w:val="00A27B5A"/>
    <w:rsid w:val="00A313BC"/>
    <w:rsid w:val="00A316D8"/>
    <w:rsid w:val="00A31B32"/>
    <w:rsid w:val="00A3233F"/>
    <w:rsid w:val="00A323E0"/>
    <w:rsid w:val="00A3249E"/>
    <w:rsid w:val="00A338BB"/>
    <w:rsid w:val="00A33E70"/>
    <w:rsid w:val="00A343C6"/>
    <w:rsid w:val="00A35189"/>
    <w:rsid w:val="00A364A9"/>
    <w:rsid w:val="00A36BBE"/>
    <w:rsid w:val="00A375E2"/>
    <w:rsid w:val="00A37E92"/>
    <w:rsid w:val="00A406AA"/>
    <w:rsid w:val="00A40932"/>
    <w:rsid w:val="00A412B5"/>
    <w:rsid w:val="00A424CA"/>
    <w:rsid w:val="00A42680"/>
    <w:rsid w:val="00A4307A"/>
    <w:rsid w:val="00A44B4F"/>
    <w:rsid w:val="00A44FA2"/>
    <w:rsid w:val="00A455AB"/>
    <w:rsid w:val="00A47DE5"/>
    <w:rsid w:val="00A47EBB"/>
    <w:rsid w:val="00A505D0"/>
    <w:rsid w:val="00A50D6F"/>
    <w:rsid w:val="00A51415"/>
    <w:rsid w:val="00A516C5"/>
    <w:rsid w:val="00A51CDD"/>
    <w:rsid w:val="00A54DA2"/>
    <w:rsid w:val="00A5533B"/>
    <w:rsid w:val="00A55B27"/>
    <w:rsid w:val="00A57A32"/>
    <w:rsid w:val="00A57B1E"/>
    <w:rsid w:val="00A57EDC"/>
    <w:rsid w:val="00A6161D"/>
    <w:rsid w:val="00A6186A"/>
    <w:rsid w:val="00A63EFD"/>
    <w:rsid w:val="00A65C4E"/>
    <w:rsid w:val="00A66287"/>
    <w:rsid w:val="00A66911"/>
    <w:rsid w:val="00A6730D"/>
    <w:rsid w:val="00A67E11"/>
    <w:rsid w:val="00A70915"/>
    <w:rsid w:val="00A70F7E"/>
    <w:rsid w:val="00A714F3"/>
    <w:rsid w:val="00A71625"/>
    <w:rsid w:val="00A71B9B"/>
    <w:rsid w:val="00A734FE"/>
    <w:rsid w:val="00A73B50"/>
    <w:rsid w:val="00A73B69"/>
    <w:rsid w:val="00A73F44"/>
    <w:rsid w:val="00A74B04"/>
    <w:rsid w:val="00A74D60"/>
    <w:rsid w:val="00A751C7"/>
    <w:rsid w:val="00A75D60"/>
    <w:rsid w:val="00A75F47"/>
    <w:rsid w:val="00A761AD"/>
    <w:rsid w:val="00A762BA"/>
    <w:rsid w:val="00A764C6"/>
    <w:rsid w:val="00A769D7"/>
    <w:rsid w:val="00A81372"/>
    <w:rsid w:val="00A82006"/>
    <w:rsid w:val="00A828B8"/>
    <w:rsid w:val="00A83368"/>
    <w:rsid w:val="00A83CC0"/>
    <w:rsid w:val="00A84824"/>
    <w:rsid w:val="00A8489B"/>
    <w:rsid w:val="00A84CA8"/>
    <w:rsid w:val="00A86B4A"/>
    <w:rsid w:val="00A86CAC"/>
    <w:rsid w:val="00A87844"/>
    <w:rsid w:val="00A87B8C"/>
    <w:rsid w:val="00A87C6F"/>
    <w:rsid w:val="00A9083A"/>
    <w:rsid w:val="00A91811"/>
    <w:rsid w:val="00A9282D"/>
    <w:rsid w:val="00A92861"/>
    <w:rsid w:val="00A92EE9"/>
    <w:rsid w:val="00A9333D"/>
    <w:rsid w:val="00A93D5A"/>
    <w:rsid w:val="00A94BC1"/>
    <w:rsid w:val="00A94DD9"/>
    <w:rsid w:val="00A94E95"/>
    <w:rsid w:val="00A95B24"/>
    <w:rsid w:val="00A96A42"/>
    <w:rsid w:val="00AA038C"/>
    <w:rsid w:val="00AA0578"/>
    <w:rsid w:val="00AA074A"/>
    <w:rsid w:val="00AA1769"/>
    <w:rsid w:val="00AA1F4C"/>
    <w:rsid w:val="00AA1F63"/>
    <w:rsid w:val="00AA20CE"/>
    <w:rsid w:val="00AA7684"/>
    <w:rsid w:val="00AA7895"/>
    <w:rsid w:val="00AA7A09"/>
    <w:rsid w:val="00AB001B"/>
    <w:rsid w:val="00AB161D"/>
    <w:rsid w:val="00AB2080"/>
    <w:rsid w:val="00AB334A"/>
    <w:rsid w:val="00AB3B50"/>
    <w:rsid w:val="00AB3D88"/>
    <w:rsid w:val="00AB47DA"/>
    <w:rsid w:val="00AB4C3A"/>
    <w:rsid w:val="00AB4FF3"/>
    <w:rsid w:val="00AB5CB3"/>
    <w:rsid w:val="00AB6638"/>
    <w:rsid w:val="00AB790B"/>
    <w:rsid w:val="00AB7949"/>
    <w:rsid w:val="00AB798E"/>
    <w:rsid w:val="00AB7FD6"/>
    <w:rsid w:val="00AC05B1"/>
    <w:rsid w:val="00AC062F"/>
    <w:rsid w:val="00AC1038"/>
    <w:rsid w:val="00AC193A"/>
    <w:rsid w:val="00AC1A58"/>
    <w:rsid w:val="00AC1B2F"/>
    <w:rsid w:val="00AC1CD8"/>
    <w:rsid w:val="00AC1F36"/>
    <w:rsid w:val="00AC2CF8"/>
    <w:rsid w:val="00AC5198"/>
    <w:rsid w:val="00AC51E0"/>
    <w:rsid w:val="00AC6AE4"/>
    <w:rsid w:val="00AD168E"/>
    <w:rsid w:val="00AD187A"/>
    <w:rsid w:val="00AD356C"/>
    <w:rsid w:val="00AD3BDE"/>
    <w:rsid w:val="00AD4021"/>
    <w:rsid w:val="00AD5AF8"/>
    <w:rsid w:val="00AD6285"/>
    <w:rsid w:val="00AD6B58"/>
    <w:rsid w:val="00AD77CF"/>
    <w:rsid w:val="00AD7E9E"/>
    <w:rsid w:val="00AE0658"/>
    <w:rsid w:val="00AE1539"/>
    <w:rsid w:val="00AE2729"/>
    <w:rsid w:val="00AE288D"/>
    <w:rsid w:val="00AE28B3"/>
    <w:rsid w:val="00AE2914"/>
    <w:rsid w:val="00AE367D"/>
    <w:rsid w:val="00AE3B98"/>
    <w:rsid w:val="00AE47B8"/>
    <w:rsid w:val="00AE4881"/>
    <w:rsid w:val="00AE48C6"/>
    <w:rsid w:val="00AE4B23"/>
    <w:rsid w:val="00AE5352"/>
    <w:rsid w:val="00AE5EC1"/>
    <w:rsid w:val="00AE6089"/>
    <w:rsid w:val="00AE6532"/>
    <w:rsid w:val="00AE657B"/>
    <w:rsid w:val="00AE6D15"/>
    <w:rsid w:val="00AE735B"/>
    <w:rsid w:val="00AE7448"/>
    <w:rsid w:val="00AE785C"/>
    <w:rsid w:val="00AF0422"/>
    <w:rsid w:val="00AF0D3B"/>
    <w:rsid w:val="00AF23A2"/>
    <w:rsid w:val="00AF2867"/>
    <w:rsid w:val="00AF399A"/>
    <w:rsid w:val="00AF5A62"/>
    <w:rsid w:val="00AF5D4C"/>
    <w:rsid w:val="00AF5D8A"/>
    <w:rsid w:val="00AF5E61"/>
    <w:rsid w:val="00AF7C80"/>
    <w:rsid w:val="00B0046E"/>
    <w:rsid w:val="00B028CF"/>
    <w:rsid w:val="00B02CC5"/>
    <w:rsid w:val="00B032F0"/>
    <w:rsid w:val="00B033FF"/>
    <w:rsid w:val="00B04182"/>
    <w:rsid w:val="00B05C7C"/>
    <w:rsid w:val="00B064ED"/>
    <w:rsid w:val="00B06FAF"/>
    <w:rsid w:val="00B0722F"/>
    <w:rsid w:val="00B07AE3"/>
    <w:rsid w:val="00B11430"/>
    <w:rsid w:val="00B11BEE"/>
    <w:rsid w:val="00B11CCC"/>
    <w:rsid w:val="00B1228A"/>
    <w:rsid w:val="00B14191"/>
    <w:rsid w:val="00B14ADF"/>
    <w:rsid w:val="00B152F4"/>
    <w:rsid w:val="00B1602F"/>
    <w:rsid w:val="00B16C0F"/>
    <w:rsid w:val="00B16E42"/>
    <w:rsid w:val="00B171B1"/>
    <w:rsid w:val="00B17459"/>
    <w:rsid w:val="00B210F9"/>
    <w:rsid w:val="00B2155A"/>
    <w:rsid w:val="00B21930"/>
    <w:rsid w:val="00B21FC4"/>
    <w:rsid w:val="00B2234D"/>
    <w:rsid w:val="00B224B8"/>
    <w:rsid w:val="00B2335B"/>
    <w:rsid w:val="00B23C10"/>
    <w:rsid w:val="00B25BA6"/>
    <w:rsid w:val="00B25CCE"/>
    <w:rsid w:val="00B2629D"/>
    <w:rsid w:val="00B2646A"/>
    <w:rsid w:val="00B2678B"/>
    <w:rsid w:val="00B26FC5"/>
    <w:rsid w:val="00B277BC"/>
    <w:rsid w:val="00B30359"/>
    <w:rsid w:val="00B30365"/>
    <w:rsid w:val="00B30705"/>
    <w:rsid w:val="00B30F2D"/>
    <w:rsid w:val="00B31FB5"/>
    <w:rsid w:val="00B34190"/>
    <w:rsid w:val="00B34828"/>
    <w:rsid w:val="00B353EB"/>
    <w:rsid w:val="00B3588B"/>
    <w:rsid w:val="00B3744D"/>
    <w:rsid w:val="00B40A7C"/>
    <w:rsid w:val="00B40B80"/>
    <w:rsid w:val="00B40DC8"/>
    <w:rsid w:val="00B42228"/>
    <w:rsid w:val="00B4223E"/>
    <w:rsid w:val="00B42D2D"/>
    <w:rsid w:val="00B4344A"/>
    <w:rsid w:val="00B439AB"/>
    <w:rsid w:val="00B439C4"/>
    <w:rsid w:val="00B43CCC"/>
    <w:rsid w:val="00B44B8E"/>
    <w:rsid w:val="00B4535E"/>
    <w:rsid w:val="00B45DE4"/>
    <w:rsid w:val="00B478AD"/>
    <w:rsid w:val="00B47E55"/>
    <w:rsid w:val="00B528DF"/>
    <w:rsid w:val="00B52A8C"/>
    <w:rsid w:val="00B531EE"/>
    <w:rsid w:val="00B53441"/>
    <w:rsid w:val="00B53763"/>
    <w:rsid w:val="00B53828"/>
    <w:rsid w:val="00B544F0"/>
    <w:rsid w:val="00B5673B"/>
    <w:rsid w:val="00B57F14"/>
    <w:rsid w:val="00B604C4"/>
    <w:rsid w:val="00B60656"/>
    <w:rsid w:val="00B635F0"/>
    <w:rsid w:val="00B636A8"/>
    <w:rsid w:val="00B6384F"/>
    <w:rsid w:val="00B64E7A"/>
    <w:rsid w:val="00B653BB"/>
    <w:rsid w:val="00B65697"/>
    <w:rsid w:val="00B665C6"/>
    <w:rsid w:val="00B70D06"/>
    <w:rsid w:val="00B71318"/>
    <w:rsid w:val="00B71B32"/>
    <w:rsid w:val="00B722D5"/>
    <w:rsid w:val="00B72740"/>
    <w:rsid w:val="00B73140"/>
    <w:rsid w:val="00B73CD5"/>
    <w:rsid w:val="00B74810"/>
    <w:rsid w:val="00B7492E"/>
    <w:rsid w:val="00B7587A"/>
    <w:rsid w:val="00B805AF"/>
    <w:rsid w:val="00B814DD"/>
    <w:rsid w:val="00B81696"/>
    <w:rsid w:val="00B81CA9"/>
    <w:rsid w:val="00B824F3"/>
    <w:rsid w:val="00B83AAE"/>
    <w:rsid w:val="00B83CAB"/>
    <w:rsid w:val="00B83EF5"/>
    <w:rsid w:val="00B844C4"/>
    <w:rsid w:val="00B848ED"/>
    <w:rsid w:val="00B849AB"/>
    <w:rsid w:val="00B84CE5"/>
    <w:rsid w:val="00B8538E"/>
    <w:rsid w:val="00B855A6"/>
    <w:rsid w:val="00B8569F"/>
    <w:rsid w:val="00B86568"/>
    <w:rsid w:val="00B869EC"/>
    <w:rsid w:val="00B86C2A"/>
    <w:rsid w:val="00B87ACF"/>
    <w:rsid w:val="00B87FCF"/>
    <w:rsid w:val="00B902BC"/>
    <w:rsid w:val="00B9141B"/>
    <w:rsid w:val="00B91C40"/>
    <w:rsid w:val="00B936C5"/>
    <w:rsid w:val="00B9395E"/>
    <w:rsid w:val="00B9397A"/>
    <w:rsid w:val="00B93EF5"/>
    <w:rsid w:val="00B94001"/>
    <w:rsid w:val="00B94165"/>
    <w:rsid w:val="00B9633D"/>
    <w:rsid w:val="00B97F77"/>
    <w:rsid w:val="00BA091E"/>
    <w:rsid w:val="00BA0C24"/>
    <w:rsid w:val="00BA17B4"/>
    <w:rsid w:val="00BA18C2"/>
    <w:rsid w:val="00BA2759"/>
    <w:rsid w:val="00BA2B9F"/>
    <w:rsid w:val="00BA2EBE"/>
    <w:rsid w:val="00BA4601"/>
    <w:rsid w:val="00BA4DDD"/>
    <w:rsid w:val="00BA5A7D"/>
    <w:rsid w:val="00BA6AF5"/>
    <w:rsid w:val="00BB0489"/>
    <w:rsid w:val="00BB0637"/>
    <w:rsid w:val="00BB0F28"/>
    <w:rsid w:val="00BB1332"/>
    <w:rsid w:val="00BB1994"/>
    <w:rsid w:val="00BB20AB"/>
    <w:rsid w:val="00BB21A6"/>
    <w:rsid w:val="00BB2DB0"/>
    <w:rsid w:val="00BB3479"/>
    <w:rsid w:val="00BB458A"/>
    <w:rsid w:val="00BB46D6"/>
    <w:rsid w:val="00BB4F92"/>
    <w:rsid w:val="00BB4FF4"/>
    <w:rsid w:val="00BB5582"/>
    <w:rsid w:val="00BB5607"/>
    <w:rsid w:val="00BB5BE1"/>
    <w:rsid w:val="00BB616C"/>
    <w:rsid w:val="00BB71AF"/>
    <w:rsid w:val="00BB7504"/>
    <w:rsid w:val="00BC03C2"/>
    <w:rsid w:val="00BC0B17"/>
    <w:rsid w:val="00BC1BD0"/>
    <w:rsid w:val="00BC2278"/>
    <w:rsid w:val="00BC2346"/>
    <w:rsid w:val="00BC2660"/>
    <w:rsid w:val="00BC3A42"/>
    <w:rsid w:val="00BC409E"/>
    <w:rsid w:val="00BC4986"/>
    <w:rsid w:val="00BC5035"/>
    <w:rsid w:val="00BC58F4"/>
    <w:rsid w:val="00BC5BB7"/>
    <w:rsid w:val="00BC6189"/>
    <w:rsid w:val="00BC6824"/>
    <w:rsid w:val="00BC6A0F"/>
    <w:rsid w:val="00BC6FF6"/>
    <w:rsid w:val="00BC7246"/>
    <w:rsid w:val="00BC73B7"/>
    <w:rsid w:val="00BC7E1F"/>
    <w:rsid w:val="00BD00D3"/>
    <w:rsid w:val="00BD0CCB"/>
    <w:rsid w:val="00BD1659"/>
    <w:rsid w:val="00BD1812"/>
    <w:rsid w:val="00BD3137"/>
    <w:rsid w:val="00BD3934"/>
    <w:rsid w:val="00BD3AA9"/>
    <w:rsid w:val="00BD4A18"/>
    <w:rsid w:val="00BD5283"/>
    <w:rsid w:val="00BD52C7"/>
    <w:rsid w:val="00BD5762"/>
    <w:rsid w:val="00BD6DB2"/>
    <w:rsid w:val="00BE029F"/>
    <w:rsid w:val="00BE1183"/>
    <w:rsid w:val="00BE11A5"/>
    <w:rsid w:val="00BE11CF"/>
    <w:rsid w:val="00BE1F30"/>
    <w:rsid w:val="00BE21AB"/>
    <w:rsid w:val="00BE2CA7"/>
    <w:rsid w:val="00BE2CCC"/>
    <w:rsid w:val="00BE4517"/>
    <w:rsid w:val="00BE494B"/>
    <w:rsid w:val="00BE55CB"/>
    <w:rsid w:val="00BE5D5C"/>
    <w:rsid w:val="00BE71E8"/>
    <w:rsid w:val="00BE7A02"/>
    <w:rsid w:val="00BF0ED2"/>
    <w:rsid w:val="00BF100C"/>
    <w:rsid w:val="00BF138D"/>
    <w:rsid w:val="00BF1588"/>
    <w:rsid w:val="00BF2999"/>
    <w:rsid w:val="00BF2EEA"/>
    <w:rsid w:val="00BF3800"/>
    <w:rsid w:val="00BF3C47"/>
    <w:rsid w:val="00BF4FCC"/>
    <w:rsid w:val="00BF5813"/>
    <w:rsid w:val="00BF617A"/>
    <w:rsid w:val="00BF7A2F"/>
    <w:rsid w:val="00BF7D27"/>
    <w:rsid w:val="00BF7F18"/>
    <w:rsid w:val="00C00530"/>
    <w:rsid w:val="00C01411"/>
    <w:rsid w:val="00C02FBD"/>
    <w:rsid w:val="00C03330"/>
    <w:rsid w:val="00C0379D"/>
    <w:rsid w:val="00C03931"/>
    <w:rsid w:val="00C04759"/>
    <w:rsid w:val="00C05FE3"/>
    <w:rsid w:val="00C06430"/>
    <w:rsid w:val="00C07792"/>
    <w:rsid w:val="00C11D1F"/>
    <w:rsid w:val="00C11D54"/>
    <w:rsid w:val="00C13B58"/>
    <w:rsid w:val="00C13BC0"/>
    <w:rsid w:val="00C1409D"/>
    <w:rsid w:val="00C1780A"/>
    <w:rsid w:val="00C201BE"/>
    <w:rsid w:val="00C21003"/>
    <w:rsid w:val="00C2136D"/>
    <w:rsid w:val="00C214EE"/>
    <w:rsid w:val="00C21CF8"/>
    <w:rsid w:val="00C2203E"/>
    <w:rsid w:val="00C22C7C"/>
    <w:rsid w:val="00C2309C"/>
    <w:rsid w:val="00C2314B"/>
    <w:rsid w:val="00C2406C"/>
    <w:rsid w:val="00C24971"/>
    <w:rsid w:val="00C255AF"/>
    <w:rsid w:val="00C25754"/>
    <w:rsid w:val="00C257EF"/>
    <w:rsid w:val="00C26165"/>
    <w:rsid w:val="00C26679"/>
    <w:rsid w:val="00C269D8"/>
    <w:rsid w:val="00C26BE5"/>
    <w:rsid w:val="00C26E4D"/>
    <w:rsid w:val="00C27909"/>
    <w:rsid w:val="00C27B03"/>
    <w:rsid w:val="00C27D3D"/>
    <w:rsid w:val="00C30586"/>
    <w:rsid w:val="00C30EF1"/>
    <w:rsid w:val="00C314E1"/>
    <w:rsid w:val="00C3286C"/>
    <w:rsid w:val="00C33635"/>
    <w:rsid w:val="00C34397"/>
    <w:rsid w:val="00C36294"/>
    <w:rsid w:val="00C36B58"/>
    <w:rsid w:val="00C36DE9"/>
    <w:rsid w:val="00C4095D"/>
    <w:rsid w:val="00C41281"/>
    <w:rsid w:val="00C4183B"/>
    <w:rsid w:val="00C4246C"/>
    <w:rsid w:val="00C43E1E"/>
    <w:rsid w:val="00C44203"/>
    <w:rsid w:val="00C4444C"/>
    <w:rsid w:val="00C45308"/>
    <w:rsid w:val="00C46FDB"/>
    <w:rsid w:val="00C47735"/>
    <w:rsid w:val="00C477C1"/>
    <w:rsid w:val="00C50F1A"/>
    <w:rsid w:val="00C522E7"/>
    <w:rsid w:val="00C52676"/>
    <w:rsid w:val="00C529B8"/>
    <w:rsid w:val="00C5379C"/>
    <w:rsid w:val="00C53D33"/>
    <w:rsid w:val="00C54029"/>
    <w:rsid w:val="00C5472C"/>
    <w:rsid w:val="00C55BA8"/>
    <w:rsid w:val="00C56BD1"/>
    <w:rsid w:val="00C574BE"/>
    <w:rsid w:val="00C5760D"/>
    <w:rsid w:val="00C601D2"/>
    <w:rsid w:val="00C60E41"/>
    <w:rsid w:val="00C61767"/>
    <w:rsid w:val="00C62698"/>
    <w:rsid w:val="00C64097"/>
    <w:rsid w:val="00C64352"/>
    <w:rsid w:val="00C657AB"/>
    <w:rsid w:val="00C65BCC"/>
    <w:rsid w:val="00C65EF2"/>
    <w:rsid w:val="00C6600D"/>
    <w:rsid w:val="00C66970"/>
    <w:rsid w:val="00C671C3"/>
    <w:rsid w:val="00C671F2"/>
    <w:rsid w:val="00C67593"/>
    <w:rsid w:val="00C7009C"/>
    <w:rsid w:val="00C70BB5"/>
    <w:rsid w:val="00C716A8"/>
    <w:rsid w:val="00C7232E"/>
    <w:rsid w:val="00C7249E"/>
    <w:rsid w:val="00C72B07"/>
    <w:rsid w:val="00C72E46"/>
    <w:rsid w:val="00C7414C"/>
    <w:rsid w:val="00C748DD"/>
    <w:rsid w:val="00C75215"/>
    <w:rsid w:val="00C7547C"/>
    <w:rsid w:val="00C75EBE"/>
    <w:rsid w:val="00C7626E"/>
    <w:rsid w:val="00C77922"/>
    <w:rsid w:val="00C77A72"/>
    <w:rsid w:val="00C81328"/>
    <w:rsid w:val="00C8146E"/>
    <w:rsid w:val="00C81E9D"/>
    <w:rsid w:val="00C82600"/>
    <w:rsid w:val="00C82D1B"/>
    <w:rsid w:val="00C83C28"/>
    <w:rsid w:val="00C83E60"/>
    <w:rsid w:val="00C84787"/>
    <w:rsid w:val="00C8485D"/>
    <w:rsid w:val="00C84B82"/>
    <w:rsid w:val="00C8575C"/>
    <w:rsid w:val="00C8622C"/>
    <w:rsid w:val="00C8691C"/>
    <w:rsid w:val="00C874F1"/>
    <w:rsid w:val="00C91CF6"/>
    <w:rsid w:val="00C91E39"/>
    <w:rsid w:val="00C920BB"/>
    <w:rsid w:val="00C9216E"/>
    <w:rsid w:val="00C92FF2"/>
    <w:rsid w:val="00C930BD"/>
    <w:rsid w:val="00C930D2"/>
    <w:rsid w:val="00C9430B"/>
    <w:rsid w:val="00C9505B"/>
    <w:rsid w:val="00C953D8"/>
    <w:rsid w:val="00C95610"/>
    <w:rsid w:val="00C9566B"/>
    <w:rsid w:val="00C958CB"/>
    <w:rsid w:val="00C977AE"/>
    <w:rsid w:val="00C97E95"/>
    <w:rsid w:val="00CA0360"/>
    <w:rsid w:val="00CA168A"/>
    <w:rsid w:val="00CA25C8"/>
    <w:rsid w:val="00CA2AB4"/>
    <w:rsid w:val="00CA357E"/>
    <w:rsid w:val="00CA35DD"/>
    <w:rsid w:val="00CA39A4"/>
    <w:rsid w:val="00CA44F9"/>
    <w:rsid w:val="00CA4A69"/>
    <w:rsid w:val="00CA57DE"/>
    <w:rsid w:val="00CA5C47"/>
    <w:rsid w:val="00CA5CD7"/>
    <w:rsid w:val="00CA75B3"/>
    <w:rsid w:val="00CA7953"/>
    <w:rsid w:val="00CA7C4F"/>
    <w:rsid w:val="00CA7F88"/>
    <w:rsid w:val="00CB15BB"/>
    <w:rsid w:val="00CB16B4"/>
    <w:rsid w:val="00CB1C05"/>
    <w:rsid w:val="00CB20E4"/>
    <w:rsid w:val="00CB215C"/>
    <w:rsid w:val="00CB274D"/>
    <w:rsid w:val="00CB350B"/>
    <w:rsid w:val="00CB380A"/>
    <w:rsid w:val="00CB3B05"/>
    <w:rsid w:val="00CB3C32"/>
    <w:rsid w:val="00CB3E96"/>
    <w:rsid w:val="00CB43DD"/>
    <w:rsid w:val="00CB48F7"/>
    <w:rsid w:val="00CB588D"/>
    <w:rsid w:val="00CB58E6"/>
    <w:rsid w:val="00CB5AB2"/>
    <w:rsid w:val="00CB6080"/>
    <w:rsid w:val="00CB6161"/>
    <w:rsid w:val="00CB6949"/>
    <w:rsid w:val="00CC0404"/>
    <w:rsid w:val="00CC049B"/>
    <w:rsid w:val="00CC3E0C"/>
    <w:rsid w:val="00CC44F4"/>
    <w:rsid w:val="00CC4B34"/>
    <w:rsid w:val="00CC58D3"/>
    <w:rsid w:val="00CC58FF"/>
    <w:rsid w:val="00CC6392"/>
    <w:rsid w:val="00CC784D"/>
    <w:rsid w:val="00CD1A91"/>
    <w:rsid w:val="00CD22D4"/>
    <w:rsid w:val="00CD2721"/>
    <w:rsid w:val="00CD28E4"/>
    <w:rsid w:val="00CD2F82"/>
    <w:rsid w:val="00CD35E8"/>
    <w:rsid w:val="00CD5DFB"/>
    <w:rsid w:val="00CD7370"/>
    <w:rsid w:val="00CD73AA"/>
    <w:rsid w:val="00CE101A"/>
    <w:rsid w:val="00CE18F0"/>
    <w:rsid w:val="00CE1C5A"/>
    <w:rsid w:val="00CE28E2"/>
    <w:rsid w:val="00CE39EE"/>
    <w:rsid w:val="00CE3A81"/>
    <w:rsid w:val="00CE4E18"/>
    <w:rsid w:val="00CE5C2E"/>
    <w:rsid w:val="00CE70C7"/>
    <w:rsid w:val="00CE717D"/>
    <w:rsid w:val="00CF14AA"/>
    <w:rsid w:val="00CF2258"/>
    <w:rsid w:val="00CF306A"/>
    <w:rsid w:val="00CF38B2"/>
    <w:rsid w:val="00CF3D2B"/>
    <w:rsid w:val="00CF3F8F"/>
    <w:rsid w:val="00CF61C1"/>
    <w:rsid w:val="00CF61D2"/>
    <w:rsid w:val="00CF7602"/>
    <w:rsid w:val="00D01634"/>
    <w:rsid w:val="00D0192B"/>
    <w:rsid w:val="00D02B3C"/>
    <w:rsid w:val="00D02DB5"/>
    <w:rsid w:val="00D0337B"/>
    <w:rsid w:val="00D03F07"/>
    <w:rsid w:val="00D063F2"/>
    <w:rsid w:val="00D07990"/>
    <w:rsid w:val="00D079B2"/>
    <w:rsid w:val="00D114E9"/>
    <w:rsid w:val="00D11A1C"/>
    <w:rsid w:val="00D11B3C"/>
    <w:rsid w:val="00D11F0A"/>
    <w:rsid w:val="00D12295"/>
    <w:rsid w:val="00D13FF3"/>
    <w:rsid w:val="00D14191"/>
    <w:rsid w:val="00D1529B"/>
    <w:rsid w:val="00D169CB"/>
    <w:rsid w:val="00D175E8"/>
    <w:rsid w:val="00D214B8"/>
    <w:rsid w:val="00D22041"/>
    <w:rsid w:val="00D22399"/>
    <w:rsid w:val="00D234A0"/>
    <w:rsid w:val="00D257C9"/>
    <w:rsid w:val="00D26AB2"/>
    <w:rsid w:val="00D26D82"/>
    <w:rsid w:val="00D27924"/>
    <w:rsid w:val="00D27BEA"/>
    <w:rsid w:val="00D31F2E"/>
    <w:rsid w:val="00D32AF4"/>
    <w:rsid w:val="00D32DD9"/>
    <w:rsid w:val="00D332C8"/>
    <w:rsid w:val="00D338E2"/>
    <w:rsid w:val="00D3453E"/>
    <w:rsid w:val="00D35371"/>
    <w:rsid w:val="00D36455"/>
    <w:rsid w:val="00D3707A"/>
    <w:rsid w:val="00D37803"/>
    <w:rsid w:val="00D3782C"/>
    <w:rsid w:val="00D412FB"/>
    <w:rsid w:val="00D413D3"/>
    <w:rsid w:val="00D429C6"/>
    <w:rsid w:val="00D42AAD"/>
    <w:rsid w:val="00D42F47"/>
    <w:rsid w:val="00D4370A"/>
    <w:rsid w:val="00D43876"/>
    <w:rsid w:val="00D45289"/>
    <w:rsid w:val="00D465CC"/>
    <w:rsid w:val="00D46766"/>
    <w:rsid w:val="00D47748"/>
    <w:rsid w:val="00D50187"/>
    <w:rsid w:val="00D50583"/>
    <w:rsid w:val="00D513BD"/>
    <w:rsid w:val="00D5323A"/>
    <w:rsid w:val="00D53AA1"/>
    <w:rsid w:val="00D541B0"/>
    <w:rsid w:val="00D5455A"/>
    <w:rsid w:val="00D54BBD"/>
    <w:rsid w:val="00D54CC3"/>
    <w:rsid w:val="00D55876"/>
    <w:rsid w:val="00D55CF5"/>
    <w:rsid w:val="00D561EB"/>
    <w:rsid w:val="00D56CB3"/>
    <w:rsid w:val="00D56D50"/>
    <w:rsid w:val="00D5735A"/>
    <w:rsid w:val="00D60071"/>
    <w:rsid w:val="00D6041A"/>
    <w:rsid w:val="00D61149"/>
    <w:rsid w:val="00D61FBB"/>
    <w:rsid w:val="00D6225F"/>
    <w:rsid w:val="00D633EB"/>
    <w:rsid w:val="00D63E40"/>
    <w:rsid w:val="00D64481"/>
    <w:rsid w:val="00D662FB"/>
    <w:rsid w:val="00D67076"/>
    <w:rsid w:val="00D7109B"/>
    <w:rsid w:val="00D729F1"/>
    <w:rsid w:val="00D73264"/>
    <w:rsid w:val="00D7413E"/>
    <w:rsid w:val="00D74FFE"/>
    <w:rsid w:val="00D75194"/>
    <w:rsid w:val="00D75E28"/>
    <w:rsid w:val="00D826C1"/>
    <w:rsid w:val="00D82939"/>
    <w:rsid w:val="00D82D3F"/>
    <w:rsid w:val="00D82FF7"/>
    <w:rsid w:val="00D847FE"/>
    <w:rsid w:val="00D85890"/>
    <w:rsid w:val="00D85D7E"/>
    <w:rsid w:val="00D8643F"/>
    <w:rsid w:val="00D87177"/>
    <w:rsid w:val="00D877D9"/>
    <w:rsid w:val="00D87F72"/>
    <w:rsid w:val="00D90274"/>
    <w:rsid w:val="00D91986"/>
    <w:rsid w:val="00D92A70"/>
    <w:rsid w:val="00D92AD9"/>
    <w:rsid w:val="00D936EC"/>
    <w:rsid w:val="00D93A54"/>
    <w:rsid w:val="00D93BA0"/>
    <w:rsid w:val="00D94578"/>
    <w:rsid w:val="00D94AC5"/>
    <w:rsid w:val="00D94D4B"/>
    <w:rsid w:val="00D964EA"/>
    <w:rsid w:val="00D966D0"/>
    <w:rsid w:val="00D9767F"/>
    <w:rsid w:val="00D97F22"/>
    <w:rsid w:val="00DA0216"/>
    <w:rsid w:val="00DA0C59"/>
    <w:rsid w:val="00DA1BE8"/>
    <w:rsid w:val="00DA236A"/>
    <w:rsid w:val="00DA2593"/>
    <w:rsid w:val="00DA348B"/>
    <w:rsid w:val="00DA3969"/>
    <w:rsid w:val="00DA3991"/>
    <w:rsid w:val="00DA45EF"/>
    <w:rsid w:val="00DA778E"/>
    <w:rsid w:val="00DA7ADA"/>
    <w:rsid w:val="00DB0076"/>
    <w:rsid w:val="00DB01D2"/>
    <w:rsid w:val="00DB0731"/>
    <w:rsid w:val="00DB395A"/>
    <w:rsid w:val="00DB3D0B"/>
    <w:rsid w:val="00DB5C5A"/>
    <w:rsid w:val="00DB5CB1"/>
    <w:rsid w:val="00DB5FF3"/>
    <w:rsid w:val="00DB613F"/>
    <w:rsid w:val="00DB7E6C"/>
    <w:rsid w:val="00DC2745"/>
    <w:rsid w:val="00DC2880"/>
    <w:rsid w:val="00DC2DC4"/>
    <w:rsid w:val="00DC3BE2"/>
    <w:rsid w:val="00DC4B9F"/>
    <w:rsid w:val="00DC55F7"/>
    <w:rsid w:val="00DC5E7A"/>
    <w:rsid w:val="00DC6303"/>
    <w:rsid w:val="00DC7A98"/>
    <w:rsid w:val="00DD089C"/>
    <w:rsid w:val="00DD0CD3"/>
    <w:rsid w:val="00DD108D"/>
    <w:rsid w:val="00DD1108"/>
    <w:rsid w:val="00DD13B8"/>
    <w:rsid w:val="00DD1FD2"/>
    <w:rsid w:val="00DD2031"/>
    <w:rsid w:val="00DD3051"/>
    <w:rsid w:val="00DD40A7"/>
    <w:rsid w:val="00DD4C9D"/>
    <w:rsid w:val="00DD4D64"/>
    <w:rsid w:val="00DD5171"/>
    <w:rsid w:val="00DD5A29"/>
    <w:rsid w:val="00DD5D99"/>
    <w:rsid w:val="00DD5D9D"/>
    <w:rsid w:val="00DD6BE9"/>
    <w:rsid w:val="00DE1A46"/>
    <w:rsid w:val="00DE2268"/>
    <w:rsid w:val="00DE3228"/>
    <w:rsid w:val="00DE35CB"/>
    <w:rsid w:val="00DE4C02"/>
    <w:rsid w:val="00DE53AC"/>
    <w:rsid w:val="00DE55AB"/>
    <w:rsid w:val="00DE64D8"/>
    <w:rsid w:val="00DE6B6D"/>
    <w:rsid w:val="00DE6FAE"/>
    <w:rsid w:val="00DF067D"/>
    <w:rsid w:val="00DF1248"/>
    <w:rsid w:val="00DF17D2"/>
    <w:rsid w:val="00DF21E9"/>
    <w:rsid w:val="00DF2F9A"/>
    <w:rsid w:val="00DF3ECA"/>
    <w:rsid w:val="00DF409D"/>
    <w:rsid w:val="00DF4C9B"/>
    <w:rsid w:val="00DF73B0"/>
    <w:rsid w:val="00E00325"/>
    <w:rsid w:val="00E00684"/>
    <w:rsid w:val="00E00F14"/>
    <w:rsid w:val="00E0153A"/>
    <w:rsid w:val="00E020AA"/>
    <w:rsid w:val="00E02E6B"/>
    <w:rsid w:val="00E02F2B"/>
    <w:rsid w:val="00E056D3"/>
    <w:rsid w:val="00E05D66"/>
    <w:rsid w:val="00E0623A"/>
    <w:rsid w:val="00E06386"/>
    <w:rsid w:val="00E06C75"/>
    <w:rsid w:val="00E075D9"/>
    <w:rsid w:val="00E111E2"/>
    <w:rsid w:val="00E11943"/>
    <w:rsid w:val="00E1217C"/>
    <w:rsid w:val="00E143E8"/>
    <w:rsid w:val="00E14460"/>
    <w:rsid w:val="00E14ED2"/>
    <w:rsid w:val="00E154D1"/>
    <w:rsid w:val="00E15775"/>
    <w:rsid w:val="00E159ED"/>
    <w:rsid w:val="00E162E8"/>
    <w:rsid w:val="00E16540"/>
    <w:rsid w:val="00E16861"/>
    <w:rsid w:val="00E172DB"/>
    <w:rsid w:val="00E17B4B"/>
    <w:rsid w:val="00E17EAB"/>
    <w:rsid w:val="00E208AD"/>
    <w:rsid w:val="00E209B9"/>
    <w:rsid w:val="00E213B5"/>
    <w:rsid w:val="00E21912"/>
    <w:rsid w:val="00E22C25"/>
    <w:rsid w:val="00E24C39"/>
    <w:rsid w:val="00E24EB4"/>
    <w:rsid w:val="00E25BF9"/>
    <w:rsid w:val="00E31395"/>
    <w:rsid w:val="00E31DDE"/>
    <w:rsid w:val="00E320ED"/>
    <w:rsid w:val="00E3270B"/>
    <w:rsid w:val="00E32D1B"/>
    <w:rsid w:val="00E335BB"/>
    <w:rsid w:val="00E33AFB"/>
    <w:rsid w:val="00E33BA7"/>
    <w:rsid w:val="00E34218"/>
    <w:rsid w:val="00E3476E"/>
    <w:rsid w:val="00E3480D"/>
    <w:rsid w:val="00E36F5A"/>
    <w:rsid w:val="00E36FF2"/>
    <w:rsid w:val="00E3745B"/>
    <w:rsid w:val="00E37B6E"/>
    <w:rsid w:val="00E40946"/>
    <w:rsid w:val="00E41AD3"/>
    <w:rsid w:val="00E43245"/>
    <w:rsid w:val="00E43F9A"/>
    <w:rsid w:val="00E4459F"/>
    <w:rsid w:val="00E44AAE"/>
    <w:rsid w:val="00E45019"/>
    <w:rsid w:val="00E45B9A"/>
    <w:rsid w:val="00E45D93"/>
    <w:rsid w:val="00E45F1C"/>
    <w:rsid w:val="00E46282"/>
    <w:rsid w:val="00E46572"/>
    <w:rsid w:val="00E4783C"/>
    <w:rsid w:val="00E47BD5"/>
    <w:rsid w:val="00E47DDD"/>
    <w:rsid w:val="00E50541"/>
    <w:rsid w:val="00E51F2A"/>
    <w:rsid w:val="00E5216E"/>
    <w:rsid w:val="00E52764"/>
    <w:rsid w:val="00E53293"/>
    <w:rsid w:val="00E5339F"/>
    <w:rsid w:val="00E53692"/>
    <w:rsid w:val="00E53D6D"/>
    <w:rsid w:val="00E54AAB"/>
    <w:rsid w:val="00E54E2C"/>
    <w:rsid w:val="00E54FB0"/>
    <w:rsid w:val="00E55F6F"/>
    <w:rsid w:val="00E568EB"/>
    <w:rsid w:val="00E57577"/>
    <w:rsid w:val="00E57ACF"/>
    <w:rsid w:val="00E60449"/>
    <w:rsid w:val="00E60A4D"/>
    <w:rsid w:val="00E618ED"/>
    <w:rsid w:val="00E62448"/>
    <w:rsid w:val="00E625A3"/>
    <w:rsid w:val="00E6287A"/>
    <w:rsid w:val="00E629AD"/>
    <w:rsid w:val="00E640FA"/>
    <w:rsid w:val="00E64E75"/>
    <w:rsid w:val="00E6564D"/>
    <w:rsid w:val="00E66933"/>
    <w:rsid w:val="00E6762C"/>
    <w:rsid w:val="00E6788E"/>
    <w:rsid w:val="00E7044B"/>
    <w:rsid w:val="00E709D8"/>
    <w:rsid w:val="00E709FF"/>
    <w:rsid w:val="00E717C6"/>
    <w:rsid w:val="00E72438"/>
    <w:rsid w:val="00E729F4"/>
    <w:rsid w:val="00E72E58"/>
    <w:rsid w:val="00E73CFF"/>
    <w:rsid w:val="00E74F19"/>
    <w:rsid w:val="00E754B2"/>
    <w:rsid w:val="00E75C1D"/>
    <w:rsid w:val="00E769ED"/>
    <w:rsid w:val="00E77026"/>
    <w:rsid w:val="00E77BF7"/>
    <w:rsid w:val="00E80FF7"/>
    <w:rsid w:val="00E82026"/>
    <w:rsid w:val="00E82344"/>
    <w:rsid w:val="00E82364"/>
    <w:rsid w:val="00E827F2"/>
    <w:rsid w:val="00E82BBE"/>
    <w:rsid w:val="00E83258"/>
    <w:rsid w:val="00E84C82"/>
    <w:rsid w:val="00E84D64"/>
    <w:rsid w:val="00E85692"/>
    <w:rsid w:val="00E858C1"/>
    <w:rsid w:val="00E85C28"/>
    <w:rsid w:val="00E85CF2"/>
    <w:rsid w:val="00E85D26"/>
    <w:rsid w:val="00E85E61"/>
    <w:rsid w:val="00E8638F"/>
    <w:rsid w:val="00E87408"/>
    <w:rsid w:val="00E87ED3"/>
    <w:rsid w:val="00E914C4"/>
    <w:rsid w:val="00E933B0"/>
    <w:rsid w:val="00E934F5"/>
    <w:rsid w:val="00E93F56"/>
    <w:rsid w:val="00E9446A"/>
    <w:rsid w:val="00E94C25"/>
    <w:rsid w:val="00E95021"/>
    <w:rsid w:val="00E95024"/>
    <w:rsid w:val="00E952D8"/>
    <w:rsid w:val="00E953C6"/>
    <w:rsid w:val="00E96334"/>
    <w:rsid w:val="00E96961"/>
    <w:rsid w:val="00E96A69"/>
    <w:rsid w:val="00E97052"/>
    <w:rsid w:val="00E97819"/>
    <w:rsid w:val="00E97BAD"/>
    <w:rsid w:val="00EA09BC"/>
    <w:rsid w:val="00EA14A9"/>
    <w:rsid w:val="00EA1C86"/>
    <w:rsid w:val="00EA2C00"/>
    <w:rsid w:val="00EA3044"/>
    <w:rsid w:val="00EA35A0"/>
    <w:rsid w:val="00EA393E"/>
    <w:rsid w:val="00EA3FB3"/>
    <w:rsid w:val="00EA557C"/>
    <w:rsid w:val="00EA5C8F"/>
    <w:rsid w:val="00EA60A4"/>
    <w:rsid w:val="00EA62F2"/>
    <w:rsid w:val="00EA6ACE"/>
    <w:rsid w:val="00EA72EC"/>
    <w:rsid w:val="00EA77DD"/>
    <w:rsid w:val="00EB05B4"/>
    <w:rsid w:val="00EB11CB"/>
    <w:rsid w:val="00EB1FDC"/>
    <w:rsid w:val="00EB23E9"/>
    <w:rsid w:val="00EB275A"/>
    <w:rsid w:val="00EB2883"/>
    <w:rsid w:val="00EB309B"/>
    <w:rsid w:val="00EB3191"/>
    <w:rsid w:val="00EB3A3F"/>
    <w:rsid w:val="00EB4A30"/>
    <w:rsid w:val="00EB521B"/>
    <w:rsid w:val="00EB5919"/>
    <w:rsid w:val="00EB5A74"/>
    <w:rsid w:val="00EB6501"/>
    <w:rsid w:val="00EB6A6B"/>
    <w:rsid w:val="00EB786A"/>
    <w:rsid w:val="00EB7AC1"/>
    <w:rsid w:val="00EB7DDA"/>
    <w:rsid w:val="00EC05E2"/>
    <w:rsid w:val="00EC08B8"/>
    <w:rsid w:val="00EC111A"/>
    <w:rsid w:val="00EC1236"/>
    <w:rsid w:val="00EC1578"/>
    <w:rsid w:val="00EC1C72"/>
    <w:rsid w:val="00EC1E08"/>
    <w:rsid w:val="00EC2055"/>
    <w:rsid w:val="00EC2E0F"/>
    <w:rsid w:val="00EC3AF7"/>
    <w:rsid w:val="00EC3CC9"/>
    <w:rsid w:val="00EC3E7D"/>
    <w:rsid w:val="00EC43ED"/>
    <w:rsid w:val="00EC46B2"/>
    <w:rsid w:val="00EC5F43"/>
    <w:rsid w:val="00EC680A"/>
    <w:rsid w:val="00EC6D08"/>
    <w:rsid w:val="00EC6E0A"/>
    <w:rsid w:val="00EC7040"/>
    <w:rsid w:val="00EC76C3"/>
    <w:rsid w:val="00EC79EA"/>
    <w:rsid w:val="00EC7C30"/>
    <w:rsid w:val="00ED2D4D"/>
    <w:rsid w:val="00ED3C58"/>
    <w:rsid w:val="00ED4A1D"/>
    <w:rsid w:val="00ED58DD"/>
    <w:rsid w:val="00EE01AD"/>
    <w:rsid w:val="00EE08CC"/>
    <w:rsid w:val="00EE0CC1"/>
    <w:rsid w:val="00EE0EB6"/>
    <w:rsid w:val="00EE1221"/>
    <w:rsid w:val="00EE1292"/>
    <w:rsid w:val="00EE27A4"/>
    <w:rsid w:val="00EE2BED"/>
    <w:rsid w:val="00EE374B"/>
    <w:rsid w:val="00EE3B5E"/>
    <w:rsid w:val="00EE420F"/>
    <w:rsid w:val="00EE462B"/>
    <w:rsid w:val="00EE4B09"/>
    <w:rsid w:val="00EE4DB2"/>
    <w:rsid w:val="00EE5051"/>
    <w:rsid w:val="00EE5968"/>
    <w:rsid w:val="00EE6365"/>
    <w:rsid w:val="00EE6ADE"/>
    <w:rsid w:val="00EE78CF"/>
    <w:rsid w:val="00EF0955"/>
    <w:rsid w:val="00EF15F0"/>
    <w:rsid w:val="00EF1611"/>
    <w:rsid w:val="00EF1FCC"/>
    <w:rsid w:val="00EF2424"/>
    <w:rsid w:val="00EF273B"/>
    <w:rsid w:val="00EF38C5"/>
    <w:rsid w:val="00EF3929"/>
    <w:rsid w:val="00EF4736"/>
    <w:rsid w:val="00EF5BF7"/>
    <w:rsid w:val="00EF683E"/>
    <w:rsid w:val="00EF6892"/>
    <w:rsid w:val="00EF6E87"/>
    <w:rsid w:val="00EF6EB5"/>
    <w:rsid w:val="00EF6F39"/>
    <w:rsid w:val="00EF705B"/>
    <w:rsid w:val="00EF7E90"/>
    <w:rsid w:val="00EF7F71"/>
    <w:rsid w:val="00F005D2"/>
    <w:rsid w:val="00F01D40"/>
    <w:rsid w:val="00F01DAB"/>
    <w:rsid w:val="00F02195"/>
    <w:rsid w:val="00F02658"/>
    <w:rsid w:val="00F0288F"/>
    <w:rsid w:val="00F052C0"/>
    <w:rsid w:val="00F05CA9"/>
    <w:rsid w:val="00F05DFE"/>
    <w:rsid w:val="00F05E0C"/>
    <w:rsid w:val="00F05ECC"/>
    <w:rsid w:val="00F06358"/>
    <w:rsid w:val="00F07BF5"/>
    <w:rsid w:val="00F07C7B"/>
    <w:rsid w:val="00F07C89"/>
    <w:rsid w:val="00F07CD9"/>
    <w:rsid w:val="00F1105E"/>
    <w:rsid w:val="00F11BB5"/>
    <w:rsid w:val="00F11EC6"/>
    <w:rsid w:val="00F1417B"/>
    <w:rsid w:val="00F14F90"/>
    <w:rsid w:val="00F15DFE"/>
    <w:rsid w:val="00F16222"/>
    <w:rsid w:val="00F20615"/>
    <w:rsid w:val="00F21272"/>
    <w:rsid w:val="00F216CB"/>
    <w:rsid w:val="00F2180A"/>
    <w:rsid w:val="00F21D51"/>
    <w:rsid w:val="00F2335F"/>
    <w:rsid w:val="00F271C3"/>
    <w:rsid w:val="00F27DF5"/>
    <w:rsid w:val="00F27EC8"/>
    <w:rsid w:val="00F30DCE"/>
    <w:rsid w:val="00F30E79"/>
    <w:rsid w:val="00F311CD"/>
    <w:rsid w:val="00F314C5"/>
    <w:rsid w:val="00F31914"/>
    <w:rsid w:val="00F3365E"/>
    <w:rsid w:val="00F34419"/>
    <w:rsid w:val="00F34B99"/>
    <w:rsid w:val="00F35BA3"/>
    <w:rsid w:val="00F35D8B"/>
    <w:rsid w:val="00F36342"/>
    <w:rsid w:val="00F36AC4"/>
    <w:rsid w:val="00F36C64"/>
    <w:rsid w:val="00F40A16"/>
    <w:rsid w:val="00F40E23"/>
    <w:rsid w:val="00F411CD"/>
    <w:rsid w:val="00F420CD"/>
    <w:rsid w:val="00F43B1B"/>
    <w:rsid w:val="00F440F0"/>
    <w:rsid w:val="00F44256"/>
    <w:rsid w:val="00F456C7"/>
    <w:rsid w:val="00F46156"/>
    <w:rsid w:val="00F47DA2"/>
    <w:rsid w:val="00F50471"/>
    <w:rsid w:val="00F5097E"/>
    <w:rsid w:val="00F52DAB"/>
    <w:rsid w:val="00F53B68"/>
    <w:rsid w:val="00F53E09"/>
    <w:rsid w:val="00F54244"/>
    <w:rsid w:val="00F542B7"/>
    <w:rsid w:val="00F543F0"/>
    <w:rsid w:val="00F561CB"/>
    <w:rsid w:val="00F565A7"/>
    <w:rsid w:val="00F5780C"/>
    <w:rsid w:val="00F6004E"/>
    <w:rsid w:val="00F60B8E"/>
    <w:rsid w:val="00F60D0B"/>
    <w:rsid w:val="00F61B7D"/>
    <w:rsid w:val="00F62733"/>
    <w:rsid w:val="00F62D7A"/>
    <w:rsid w:val="00F6384A"/>
    <w:rsid w:val="00F63E7C"/>
    <w:rsid w:val="00F64276"/>
    <w:rsid w:val="00F65092"/>
    <w:rsid w:val="00F65F9F"/>
    <w:rsid w:val="00F66882"/>
    <w:rsid w:val="00F704D7"/>
    <w:rsid w:val="00F7255D"/>
    <w:rsid w:val="00F72AC0"/>
    <w:rsid w:val="00F72B76"/>
    <w:rsid w:val="00F7412A"/>
    <w:rsid w:val="00F74844"/>
    <w:rsid w:val="00F748B1"/>
    <w:rsid w:val="00F75104"/>
    <w:rsid w:val="00F753A9"/>
    <w:rsid w:val="00F75B0D"/>
    <w:rsid w:val="00F76312"/>
    <w:rsid w:val="00F7649B"/>
    <w:rsid w:val="00F76A6E"/>
    <w:rsid w:val="00F7710F"/>
    <w:rsid w:val="00F7776E"/>
    <w:rsid w:val="00F81282"/>
    <w:rsid w:val="00F81B94"/>
    <w:rsid w:val="00F81D29"/>
    <w:rsid w:val="00F81DC0"/>
    <w:rsid w:val="00F81F99"/>
    <w:rsid w:val="00F825D8"/>
    <w:rsid w:val="00F83193"/>
    <w:rsid w:val="00F831A4"/>
    <w:rsid w:val="00F851E6"/>
    <w:rsid w:val="00F8585D"/>
    <w:rsid w:val="00F85D4E"/>
    <w:rsid w:val="00F861CF"/>
    <w:rsid w:val="00F86C8B"/>
    <w:rsid w:val="00F86F7A"/>
    <w:rsid w:val="00F90894"/>
    <w:rsid w:val="00F91670"/>
    <w:rsid w:val="00F91C4D"/>
    <w:rsid w:val="00F91F6B"/>
    <w:rsid w:val="00F92348"/>
    <w:rsid w:val="00F92696"/>
    <w:rsid w:val="00F92FD9"/>
    <w:rsid w:val="00F93B8E"/>
    <w:rsid w:val="00F94DB6"/>
    <w:rsid w:val="00F950D7"/>
    <w:rsid w:val="00F96621"/>
    <w:rsid w:val="00F97D6C"/>
    <w:rsid w:val="00FA1D51"/>
    <w:rsid w:val="00FA23E9"/>
    <w:rsid w:val="00FA26CC"/>
    <w:rsid w:val="00FA41C6"/>
    <w:rsid w:val="00FA42EA"/>
    <w:rsid w:val="00FA4523"/>
    <w:rsid w:val="00FA4821"/>
    <w:rsid w:val="00FA4F6E"/>
    <w:rsid w:val="00FA5132"/>
    <w:rsid w:val="00FA6684"/>
    <w:rsid w:val="00FA6BC6"/>
    <w:rsid w:val="00FA7304"/>
    <w:rsid w:val="00FA731E"/>
    <w:rsid w:val="00FA75C4"/>
    <w:rsid w:val="00FB0017"/>
    <w:rsid w:val="00FB0C8F"/>
    <w:rsid w:val="00FB2B38"/>
    <w:rsid w:val="00FB327D"/>
    <w:rsid w:val="00FB3AD6"/>
    <w:rsid w:val="00FB3E27"/>
    <w:rsid w:val="00FB46A7"/>
    <w:rsid w:val="00FB5169"/>
    <w:rsid w:val="00FB5BF5"/>
    <w:rsid w:val="00FB6804"/>
    <w:rsid w:val="00FB68DD"/>
    <w:rsid w:val="00FB6AE4"/>
    <w:rsid w:val="00FB71DD"/>
    <w:rsid w:val="00FB7C1D"/>
    <w:rsid w:val="00FC01D2"/>
    <w:rsid w:val="00FC0374"/>
    <w:rsid w:val="00FC080D"/>
    <w:rsid w:val="00FC0FDF"/>
    <w:rsid w:val="00FC32C1"/>
    <w:rsid w:val="00FC33AB"/>
    <w:rsid w:val="00FC3567"/>
    <w:rsid w:val="00FC360F"/>
    <w:rsid w:val="00FC4463"/>
    <w:rsid w:val="00FC5437"/>
    <w:rsid w:val="00FC60A9"/>
    <w:rsid w:val="00FC6358"/>
    <w:rsid w:val="00FC760E"/>
    <w:rsid w:val="00FC7A72"/>
    <w:rsid w:val="00FD07AF"/>
    <w:rsid w:val="00FD1677"/>
    <w:rsid w:val="00FD1E0B"/>
    <w:rsid w:val="00FD28AD"/>
    <w:rsid w:val="00FD2BB8"/>
    <w:rsid w:val="00FD320D"/>
    <w:rsid w:val="00FD3376"/>
    <w:rsid w:val="00FD3826"/>
    <w:rsid w:val="00FD5CF4"/>
    <w:rsid w:val="00FD690C"/>
    <w:rsid w:val="00FD7057"/>
    <w:rsid w:val="00FD7613"/>
    <w:rsid w:val="00FD7E6C"/>
    <w:rsid w:val="00FD7FF1"/>
    <w:rsid w:val="00FE0223"/>
    <w:rsid w:val="00FE15BD"/>
    <w:rsid w:val="00FE23DE"/>
    <w:rsid w:val="00FE355C"/>
    <w:rsid w:val="00FE37CF"/>
    <w:rsid w:val="00FE491B"/>
    <w:rsid w:val="00FE7409"/>
    <w:rsid w:val="00FE764D"/>
    <w:rsid w:val="00FE77FC"/>
    <w:rsid w:val="00FF013E"/>
    <w:rsid w:val="00FF0550"/>
    <w:rsid w:val="00FF090F"/>
    <w:rsid w:val="00FF0944"/>
    <w:rsid w:val="00FF0D3F"/>
    <w:rsid w:val="00FF14EA"/>
    <w:rsid w:val="00FF1FD3"/>
    <w:rsid w:val="00FF243A"/>
    <w:rsid w:val="00FF2614"/>
    <w:rsid w:val="00FF2697"/>
    <w:rsid w:val="00FF282C"/>
    <w:rsid w:val="00FF28F3"/>
    <w:rsid w:val="00FF2DE8"/>
    <w:rsid w:val="00FF3977"/>
    <w:rsid w:val="00FF4AB6"/>
    <w:rsid w:val="00FF5239"/>
    <w:rsid w:val="00FF541D"/>
    <w:rsid w:val="00FF5EB4"/>
    <w:rsid w:val="00FF5EC7"/>
    <w:rsid w:val="00FF757F"/>
    <w:rsid w:val="01210907"/>
    <w:rsid w:val="02262C55"/>
    <w:rsid w:val="033607B4"/>
    <w:rsid w:val="038574E8"/>
    <w:rsid w:val="043D6B3B"/>
    <w:rsid w:val="04E758F6"/>
    <w:rsid w:val="062C6D7B"/>
    <w:rsid w:val="06C95734"/>
    <w:rsid w:val="076471F6"/>
    <w:rsid w:val="077614E7"/>
    <w:rsid w:val="07F146A1"/>
    <w:rsid w:val="087A534E"/>
    <w:rsid w:val="0A7F331E"/>
    <w:rsid w:val="0BB56942"/>
    <w:rsid w:val="0C03601C"/>
    <w:rsid w:val="0C4109AA"/>
    <w:rsid w:val="0D2249A5"/>
    <w:rsid w:val="0FA7473C"/>
    <w:rsid w:val="12597F77"/>
    <w:rsid w:val="130D4A10"/>
    <w:rsid w:val="14177612"/>
    <w:rsid w:val="14896701"/>
    <w:rsid w:val="14C77E3C"/>
    <w:rsid w:val="152800E9"/>
    <w:rsid w:val="15392553"/>
    <w:rsid w:val="15575173"/>
    <w:rsid w:val="157E7FF0"/>
    <w:rsid w:val="162F2E9A"/>
    <w:rsid w:val="1926011F"/>
    <w:rsid w:val="1AB231C4"/>
    <w:rsid w:val="1B3F0FC5"/>
    <w:rsid w:val="1D0B326F"/>
    <w:rsid w:val="1EE522C3"/>
    <w:rsid w:val="1F510B42"/>
    <w:rsid w:val="1F6250DA"/>
    <w:rsid w:val="21114018"/>
    <w:rsid w:val="22B23F0E"/>
    <w:rsid w:val="22DE7CD1"/>
    <w:rsid w:val="23FD2011"/>
    <w:rsid w:val="24DA2BBC"/>
    <w:rsid w:val="26445AC0"/>
    <w:rsid w:val="269B03F3"/>
    <w:rsid w:val="2A1B35C7"/>
    <w:rsid w:val="2AC05B1C"/>
    <w:rsid w:val="2B067077"/>
    <w:rsid w:val="2BB3123E"/>
    <w:rsid w:val="2EDA523D"/>
    <w:rsid w:val="2EFC228A"/>
    <w:rsid w:val="2FE40A9D"/>
    <w:rsid w:val="304A1FA7"/>
    <w:rsid w:val="30DF702B"/>
    <w:rsid w:val="336E247D"/>
    <w:rsid w:val="34444808"/>
    <w:rsid w:val="350E4316"/>
    <w:rsid w:val="35BA3C3F"/>
    <w:rsid w:val="35F3172A"/>
    <w:rsid w:val="39511277"/>
    <w:rsid w:val="39C6010A"/>
    <w:rsid w:val="3A3F1E01"/>
    <w:rsid w:val="3A7E14C1"/>
    <w:rsid w:val="3B320F5D"/>
    <w:rsid w:val="3B416817"/>
    <w:rsid w:val="3BEF045E"/>
    <w:rsid w:val="3BF035C4"/>
    <w:rsid w:val="3C2D1E28"/>
    <w:rsid w:val="3CC3708A"/>
    <w:rsid w:val="3EB64E68"/>
    <w:rsid w:val="3F611131"/>
    <w:rsid w:val="406A180B"/>
    <w:rsid w:val="42E93E43"/>
    <w:rsid w:val="44F61398"/>
    <w:rsid w:val="45BB4F62"/>
    <w:rsid w:val="47464C14"/>
    <w:rsid w:val="485406D7"/>
    <w:rsid w:val="485B429B"/>
    <w:rsid w:val="48F742F7"/>
    <w:rsid w:val="49854E93"/>
    <w:rsid w:val="498871D8"/>
    <w:rsid w:val="4A176E85"/>
    <w:rsid w:val="4B3E6B59"/>
    <w:rsid w:val="4B7D1786"/>
    <w:rsid w:val="4BCD0F3E"/>
    <w:rsid w:val="4C305427"/>
    <w:rsid w:val="4D717987"/>
    <w:rsid w:val="4E4621A3"/>
    <w:rsid w:val="4E474A13"/>
    <w:rsid w:val="4E74041A"/>
    <w:rsid w:val="4E741D6D"/>
    <w:rsid w:val="4E8B0814"/>
    <w:rsid w:val="4EB579A6"/>
    <w:rsid w:val="4F77043A"/>
    <w:rsid w:val="4F9148CF"/>
    <w:rsid w:val="50114F82"/>
    <w:rsid w:val="5033165C"/>
    <w:rsid w:val="515852FC"/>
    <w:rsid w:val="51A72ECA"/>
    <w:rsid w:val="53341BD7"/>
    <w:rsid w:val="53601D36"/>
    <w:rsid w:val="537031F1"/>
    <w:rsid w:val="53E97957"/>
    <w:rsid w:val="5455584D"/>
    <w:rsid w:val="54EF680C"/>
    <w:rsid w:val="561D146C"/>
    <w:rsid w:val="58514B33"/>
    <w:rsid w:val="589C208A"/>
    <w:rsid w:val="58A61E60"/>
    <w:rsid w:val="58E34007"/>
    <w:rsid w:val="5A1A5BB0"/>
    <w:rsid w:val="5A3D70DE"/>
    <w:rsid w:val="5C0B4E13"/>
    <w:rsid w:val="5C98355A"/>
    <w:rsid w:val="5D293309"/>
    <w:rsid w:val="5D7A6268"/>
    <w:rsid w:val="5DD7045A"/>
    <w:rsid w:val="5EDC7BF2"/>
    <w:rsid w:val="60DB1F5A"/>
    <w:rsid w:val="61154E35"/>
    <w:rsid w:val="624F7C14"/>
    <w:rsid w:val="63897B00"/>
    <w:rsid w:val="640A69D3"/>
    <w:rsid w:val="64143F5D"/>
    <w:rsid w:val="648F3C88"/>
    <w:rsid w:val="64EC45A0"/>
    <w:rsid w:val="662C0D7D"/>
    <w:rsid w:val="676D1673"/>
    <w:rsid w:val="67EB733B"/>
    <w:rsid w:val="68006B41"/>
    <w:rsid w:val="6816526E"/>
    <w:rsid w:val="68AC0528"/>
    <w:rsid w:val="68EF746D"/>
    <w:rsid w:val="69291A7A"/>
    <w:rsid w:val="69696C0D"/>
    <w:rsid w:val="6B266EDE"/>
    <w:rsid w:val="6C7354D3"/>
    <w:rsid w:val="6D0E7948"/>
    <w:rsid w:val="6D6D51F6"/>
    <w:rsid w:val="6FC91B1F"/>
    <w:rsid w:val="73966A7A"/>
    <w:rsid w:val="73CF3A48"/>
    <w:rsid w:val="748E2A4F"/>
    <w:rsid w:val="75927730"/>
    <w:rsid w:val="75D31075"/>
    <w:rsid w:val="7608787E"/>
    <w:rsid w:val="766E707B"/>
    <w:rsid w:val="76CA1497"/>
    <w:rsid w:val="778568F9"/>
    <w:rsid w:val="78AB4026"/>
    <w:rsid w:val="79C0157B"/>
    <w:rsid w:val="7ADE2C09"/>
    <w:rsid w:val="7B853DE1"/>
    <w:rsid w:val="7C9D756E"/>
    <w:rsid w:val="7E133DE8"/>
    <w:rsid w:val="7E420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06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aff8">
    <w:name w:val="Body Text"/>
    <w:basedOn w:val="aff2"/>
    <w:uiPriority w:val="1"/>
    <w:qFormat/>
    <w:rPr>
      <w:rFonts w:ascii="宋体" w:hAnsi="宋体" w:cs="宋体"/>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link w:val="affb"/>
    <w:qFormat/>
    <w:rPr>
      <w:sz w:val="18"/>
      <w:szCs w:val="18"/>
    </w:rPr>
  </w:style>
  <w:style w:type="paragraph" w:styleId="affc">
    <w:name w:val="footer"/>
    <w:basedOn w:val="aff2"/>
    <w:link w:val="affd"/>
    <w:uiPriority w:val="99"/>
    <w:qFormat/>
    <w:pPr>
      <w:snapToGrid w:val="0"/>
      <w:ind w:rightChars="100" w:right="210"/>
      <w:jc w:val="right"/>
    </w:pPr>
    <w:rPr>
      <w:sz w:val="18"/>
      <w:szCs w:val="18"/>
    </w:rPr>
  </w:style>
  <w:style w:type="paragraph" w:styleId="affe">
    <w:name w:val="header"/>
    <w:basedOn w:val="aff2"/>
    <w:qFormat/>
    <w:pPr>
      <w:snapToGrid w:val="0"/>
      <w:jc w:val="left"/>
    </w:pPr>
    <w:rPr>
      <w:sz w:val="18"/>
      <w:szCs w:val="18"/>
    </w:rPr>
  </w:style>
  <w:style w:type="paragraph" w:styleId="1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f">
    <w:name w:val="index heading"/>
    <w:basedOn w:val="aff2"/>
    <w:next w:val="12"/>
    <w:qFormat/>
    <w:pPr>
      <w:spacing w:before="120" w:after="120"/>
      <w:jc w:val="center"/>
    </w:pPr>
    <w:rPr>
      <w:rFonts w:ascii="Calibri" w:hAnsi="Calibri"/>
      <w:b/>
      <w:bCs/>
      <w:iCs/>
      <w:szCs w:val="20"/>
    </w:rPr>
  </w:style>
  <w:style w:type="paragraph" w:styleId="12">
    <w:name w:val="index 1"/>
    <w:basedOn w:val="aff2"/>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afff1">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2">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basedOn w:val="aff3"/>
    <w:semiHidden/>
    <w:qFormat/>
    <w:rPr>
      <w:vertAlign w:val="superscript"/>
    </w:rPr>
  </w:style>
  <w:style w:type="character" w:styleId="afff4">
    <w:name w:val="page number"/>
    <w:basedOn w:val="aff3"/>
    <w:qFormat/>
    <w:rPr>
      <w:rFonts w:ascii="Times New Roman" w:eastAsia="宋体" w:hAnsi="Times New Roman"/>
      <w:sz w:val="18"/>
    </w:rPr>
  </w:style>
  <w:style w:type="character" w:styleId="afff5">
    <w:name w:val="FollowedHyperlink"/>
    <w:basedOn w:val="aff3"/>
    <w:qFormat/>
    <w:rPr>
      <w:color w:val="800080"/>
      <w:u w:val="single"/>
    </w:rPr>
  </w:style>
  <w:style w:type="character" w:styleId="afff6">
    <w:name w:val="Hyperlink"/>
    <w:basedOn w:val="aff3"/>
    <w:uiPriority w:val="99"/>
    <w:qFormat/>
    <w:rPr>
      <w:color w:val="0000FF"/>
      <w:spacing w:val="0"/>
      <w:w w:val="100"/>
      <w:szCs w:val="21"/>
      <w:u w:val="single"/>
    </w:rPr>
  </w:style>
  <w:style w:type="character" w:styleId="afff7">
    <w:name w:val="footnote reference"/>
    <w:basedOn w:val="aff3"/>
    <w:semiHidden/>
    <w:qFormat/>
    <w:rPr>
      <w:vertAlign w:val="superscript"/>
    </w:rPr>
  </w:style>
  <w:style w:type="character" w:customStyle="1" w:styleId="Char">
    <w:name w:val="段 Char"/>
    <w:basedOn w:val="aff3"/>
    <w:link w:val="afff0"/>
    <w:qFormat/>
    <w:rPr>
      <w:rFonts w:ascii="宋体"/>
      <w:sz w:val="21"/>
      <w:lang w:val="en-US" w:eastAsia="zh-CN" w:bidi="ar-SA"/>
    </w:rPr>
  </w:style>
  <w:style w:type="paragraph" w:customStyle="1" w:styleId="a5">
    <w:name w:val="一级条标题"/>
    <w:next w:val="afff0"/>
    <w:link w:val="Char0"/>
    <w:qFormat/>
    <w:pPr>
      <w:numPr>
        <w:ilvl w:val="1"/>
        <w:numId w:val="2"/>
      </w:numPr>
      <w:spacing w:beforeLines="50" w:before="50" w:afterLines="50" w:after="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0"/>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0"/>
    <w:qFormat/>
    <w:pPr>
      <w:numPr>
        <w:ilvl w:val="2"/>
      </w:numPr>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0"/>
    <w:qFormat/>
    <w:pPr>
      <w:numPr>
        <w:ilvl w:val="3"/>
      </w:num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0"/>
    <w:qFormat/>
    <w:pPr>
      <w:numPr>
        <w:ilvl w:val="4"/>
      </w:numPr>
      <w:outlineLvl w:val="5"/>
    </w:pPr>
  </w:style>
  <w:style w:type="paragraph" w:customStyle="1" w:styleId="a9">
    <w:name w:val="五级条标题"/>
    <w:basedOn w:val="a8"/>
    <w:next w:val="afff0"/>
    <w:qFormat/>
    <w:pPr>
      <w:numPr>
        <w:ilvl w:val="5"/>
      </w:numPr>
      <w:outlineLvl w:val="6"/>
    </w:pPr>
  </w:style>
  <w:style w:type="paragraph" w:customStyle="1" w:styleId="aff1">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6"/>
    <w:qFormat/>
    <w:pPr>
      <w:spacing w:beforeLines="0" w:afterLines="0"/>
    </w:pPr>
    <w:rPr>
      <w:rFonts w:ascii="宋体" w:eastAsia="宋体"/>
    </w:rPr>
  </w:style>
  <w:style w:type="paragraph" w:customStyle="1" w:styleId="afffd">
    <w:name w:val="注：（正文）"/>
    <w:basedOn w:val="aff1"/>
    <w:next w:val="afff0"/>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3"/>
    <w:qFormat/>
    <w:rPr>
      <w:rFonts w:ascii="黑体" w:eastAsia="黑体"/>
      <w:spacing w:val="85"/>
      <w:w w:val="100"/>
      <w:position w:val="3"/>
      <w:sz w:val="28"/>
      <w:szCs w:val="28"/>
    </w:rPr>
  </w:style>
  <w:style w:type="paragraph" w:customStyle="1" w:styleId="affff6">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f0"/>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0"/>
    <w:next w:val="afff0"/>
    <w:qFormat/>
    <w:pPr>
      <w:ind w:firstLineChars="0" w:firstLine="0"/>
      <w:jc w:val="center"/>
    </w:pPr>
    <w:rPr>
      <w:rFonts w:ascii="黑体" w:eastAsia="黑体"/>
    </w:rPr>
  </w:style>
  <w:style w:type="paragraph" w:customStyle="1" w:styleId="af5">
    <w:name w:val="附录表标号"/>
    <w:basedOn w:val="aff2"/>
    <w:next w:val="afff0"/>
    <w:qFormat/>
    <w:pPr>
      <w:numPr>
        <w:numId w:val="11"/>
      </w:numPr>
      <w:spacing w:line="14" w:lineRule="exact"/>
      <w:jc w:val="center"/>
      <w:outlineLvl w:val="0"/>
    </w:pPr>
    <w:rPr>
      <w:color w:val="FFFFFF"/>
    </w:rPr>
  </w:style>
  <w:style w:type="paragraph" w:customStyle="1" w:styleId="af6">
    <w:name w:val="附录表标题"/>
    <w:basedOn w:val="aff2"/>
    <w:next w:val="afff0"/>
    <w:qFormat/>
    <w:pPr>
      <w:numPr>
        <w:ilvl w:val="1"/>
        <w:numId w:val="11"/>
      </w:numPr>
      <w:tabs>
        <w:tab w:val="left" w:pos="0"/>
        <w:tab w:val="left" w:pos="180"/>
      </w:tabs>
      <w:spacing w:beforeLines="50" w:afterLines="50"/>
      <w:jc w:val="center"/>
    </w:pPr>
    <w:rPr>
      <w:rFonts w:ascii="黑体" w:eastAsia="黑体"/>
      <w:szCs w:val="21"/>
    </w:rPr>
  </w:style>
  <w:style w:type="paragraph" w:customStyle="1" w:styleId="afb">
    <w:name w:val="附录二级条标题"/>
    <w:basedOn w:val="aff2"/>
    <w:next w:val="afff0"/>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afterLines="0"/>
    </w:pPr>
    <w:rPr>
      <w:rFonts w:ascii="宋体" w:eastAsia="宋体"/>
      <w:szCs w:val="21"/>
    </w:rPr>
  </w:style>
  <w:style w:type="paragraph" w:customStyle="1" w:styleId="afffff1">
    <w:name w:val="附录公式"/>
    <w:basedOn w:val="afff0"/>
    <w:next w:val="afff0"/>
    <w:link w:val="Char1"/>
    <w:qFormat/>
  </w:style>
  <w:style w:type="character" w:customStyle="1" w:styleId="Char1">
    <w:name w:val="附录公式 Char"/>
    <w:basedOn w:val="Char"/>
    <w:link w:val="afffff1"/>
    <w:qFormat/>
    <w:rPr>
      <w:rFonts w:ascii="宋体"/>
      <w:sz w:val="21"/>
      <w:lang w:val="en-US" w:eastAsia="zh-CN" w:bidi="ar-SA"/>
    </w:rPr>
  </w:style>
  <w:style w:type="paragraph" w:customStyle="1" w:styleId="afffff2">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3">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4">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0"/>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5">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0"/>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afterLines="50"/>
      <w:outlineLvl w:val="2"/>
    </w:pPr>
  </w:style>
  <w:style w:type="paragraph" w:customStyle="1" w:styleId="afffff6">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0"/>
    <w:next w:val="afff0"/>
    <w:qFormat/>
    <w:pPr>
      <w:ind w:firstLine="360"/>
    </w:pPr>
    <w:rPr>
      <w:sz w:val="18"/>
    </w:rPr>
  </w:style>
  <w:style w:type="paragraph" w:customStyle="1" w:styleId="a0">
    <w:name w:val="首示例"/>
    <w:next w:val="afff0"/>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f1">
    <w:name w:val="四级无"/>
    <w:basedOn w:val="a8"/>
    <w:qFormat/>
    <w:pPr>
      <w:spacing w:beforeLines="0" w:afterLines="0"/>
    </w:pPr>
    <w:rPr>
      <w:rFonts w:ascii="宋体" w:eastAsia="宋体"/>
    </w:rPr>
  </w:style>
  <w:style w:type="paragraph" w:customStyle="1" w:styleId="affffff2">
    <w:name w:val="条文脚注"/>
    <w:basedOn w:val="af"/>
    <w:qFormat/>
    <w:pPr>
      <w:numPr>
        <w:numId w:val="0"/>
      </w:numPr>
      <w:jc w:val="both"/>
    </w:pPr>
  </w:style>
  <w:style w:type="paragraph" w:customStyle="1" w:styleId="affffff3">
    <w:name w:val="图标脚注说明"/>
    <w:basedOn w:val="afff0"/>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f0"/>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afterLines="0"/>
    </w:pPr>
    <w:rPr>
      <w:rFonts w:ascii="宋体" w:eastAsia="宋体"/>
    </w:rPr>
  </w:style>
  <w:style w:type="paragraph" w:customStyle="1" w:styleId="affffff7">
    <w:name w:val="一级无"/>
    <w:basedOn w:val="a5"/>
    <w:qFormat/>
    <w:pPr>
      <w:spacing w:beforeLines="0" w:afterLines="0"/>
    </w:pPr>
    <w:rPr>
      <w:rFonts w:ascii="宋体" w:eastAsia="宋体"/>
    </w:rPr>
  </w:style>
  <w:style w:type="paragraph" w:customStyle="1" w:styleId="af7">
    <w:name w:val="正文表标题"/>
    <w:next w:val="afff0"/>
    <w:qFormat/>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f0"/>
    <w:next w:val="afff0"/>
    <w:qFormat/>
    <w:pPr>
      <w:ind w:firstLineChars="0" w:firstLine="0"/>
    </w:pPr>
  </w:style>
  <w:style w:type="paragraph" w:customStyle="1" w:styleId="af4">
    <w:name w:val="正文图标题"/>
    <w:next w:val="afff0"/>
    <w:qFormat/>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4">
    <w:name w:val="未处理的提及1"/>
    <w:basedOn w:val="aff3"/>
    <w:uiPriority w:val="99"/>
    <w:semiHidden/>
    <w:unhideWhenUsed/>
    <w:qFormat/>
    <w:rPr>
      <w:color w:val="605E5C"/>
      <w:shd w:val="clear" w:color="auto" w:fill="E1DFDD"/>
    </w:rPr>
  </w:style>
  <w:style w:type="character" w:customStyle="1" w:styleId="affb">
    <w:name w:val="批注框文本 字符"/>
    <w:basedOn w:val="aff3"/>
    <w:link w:val="affa"/>
    <w:qFormat/>
    <w:rPr>
      <w:kern w:val="2"/>
      <w:sz w:val="18"/>
      <w:szCs w:val="18"/>
    </w:rPr>
  </w:style>
  <w:style w:type="paragraph" w:customStyle="1" w:styleId="WPSOffice1">
    <w:name w:val="WPSOffice手动目录 1"/>
    <w:qFormat/>
    <w:rPr>
      <w:rFonts w:ascii="Calibri" w:hAnsi="Calibri"/>
    </w:rPr>
  </w:style>
  <w:style w:type="paragraph" w:styleId="affffffc">
    <w:name w:val="List Paragraph"/>
    <w:basedOn w:val="aff2"/>
    <w:uiPriority w:val="1"/>
    <w:qFormat/>
    <w:pPr>
      <w:ind w:left="962" w:hanging="529"/>
    </w:pPr>
    <w:rPr>
      <w:rFonts w:ascii="宋体" w:hAnsi="宋体" w:cs="宋体"/>
    </w:rPr>
  </w:style>
  <w:style w:type="character" w:customStyle="1" w:styleId="affd">
    <w:name w:val="页脚 字符"/>
    <w:basedOn w:val="aff3"/>
    <w:link w:val="affc"/>
    <w:uiPriority w:val="99"/>
    <w:rPr>
      <w:kern w:val="2"/>
      <w:sz w:val="18"/>
      <w:szCs w:val="18"/>
    </w:rPr>
  </w:style>
  <w:style w:type="character" w:customStyle="1" w:styleId="en-code">
    <w:name w:val="en-code"/>
    <w:basedOn w:val="aff3"/>
  </w:style>
  <w:style w:type="character" w:customStyle="1" w:styleId="10">
    <w:name w:val="标题 1 字符"/>
    <w:basedOn w:val="aff3"/>
    <w:link w:val="1"/>
    <w:uiPriority w:val="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8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8E594-EDBA-4C64-BD80-01ACE2F2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873</Words>
  <Characters>4980</Characters>
  <Application>Microsoft Office Word</Application>
  <DocSecurity>0</DocSecurity>
  <Lines>41</Lines>
  <Paragraphs>11</Paragraphs>
  <ScaleCrop>false</ScaleCrop>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2021-03-22T00:47:00Z</dcterms:created>
  <dcterms:modified xsi:type="dcterms:W3CDTF">2021-08-31T04:18:00Z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BC464B4DE6BB48A98B52DA5B262871C9</vt:lpwstr>
  </property>
</Properties>
</file>