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D9" w:rsidRDefault="00A755E6">
      <w:pPr>
        <w:spacing w:afterLines="100" w:after="312"/>
        <w:ind w:rightChars="-41" w:right="-8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《</w:t>
      </w:r>
      <w:r w:rsidR="00F82E8F">
        <w:rPr>
          <w:rFonts w:ascii="宋体" w:hAnsi="宋体"/>
          <w:b/>
          <w:sz w:val="28"/>
          <w:szCs w:val="28"/>
        </w:rPr>
        <w:t>核桃糕</w:t>
      </w:r>
      <w:r>
        <w:rPr>
          <w:rFonts w:ascii="宋体" w:hAnsi="宋体"/>
          <w:b/>
          <w:sz w:val="28"/>
          <w:szCs w:val="28"/>
        </w:rPr>
        <w:t>》编制说明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一、项目来源</w:t>
      </w:r>
    </w:p>
    <w:p w:rsidR="007336EB" w:rsidRPr="007336EB" w:rsidRDefault="007336EB" w:rsidP="007336EB">
      <w:pPr>
        <w:ind w:firstLineChars="200" w:firstLine="420"/>
        <w:rPr>
          <w:rFonts w:ascii="宋体" w:hAnsi="宋体"/>
          <w:color w:val="000000"/>
          <w:szCs w:val="21"/>
        </w:rPr>
      </w:pPr>
      <w:r w:rsidRPr="007336EB">
        <w:rPr>
          <w:rFonts w:ascii="宋体" w:hAnsi="宋体" w:hint="eastAsia"/>
          <w:color w:val="000000"/>
          <w:szCs w:val="21"/>
        </w:rPr>
        <w:t>根据浙江省食品学会关于印发202</w:t>
      </w:r>
      <w:r w:rsidR="00F82E8F">
        <w:rPr>
          <w:rFonts w:ascii="宋体" w:hAnsi="宋体" w:hint="eastAsia"/>
          <w:color w:val="000000"/>
          <w:szCs w:val="21"/>
        </w:rPr>
        <w:t>1</w:t>
      </w:r>
      <w:r w:rsidRPr="007336EB">
        <w:rPr>
          <w:rFonts w:ascii="宋体" w:hAnsi="宋体" w:hint="eastAsia"/>
          <w:color w:val="000000"/>
          <w:szCs w:val="21"/>
        </w:rPr>
        <w:t>年度第</w:t>
      </w:r>
      <w:r w:rsidR="00F82E8F">
        <w:rPr>
          <w:rFonts w:ascii="宋体" w:hAnsi="宋体" w:hint="eastAsia"/>
          <w:color w:val="000000"/>
          <w:szCs w:val="21"/>
        </w:rPr>
        <w:t>三</w:t>
      </w:r>
      <w:r w:rsidRPr="007336EB">
        <w:rPr>
          <w:rFonts w:ascii="宋体" w:hAnsi="宋体" w:hint="eastAsia"/>
          <w:color w:val="000000"/>
          <w:szCs w:val="21"/>
        </w:rPr>
        <w:t>批团体标准立项的通知，浙江子午线质量标准化研究有限公司组织起草工作组负责团体标准《</w:t>
      </w:r>
      <w:r w:rsidR="00F82E8F">
        <w:rPr>
          <w:rFonts w:ascii="宋体" w:hAnsi="宋体" w:hint="eastAsia"/>
          <w:color w:val="000000"/>
          <w:szCs w:val="21"/>
        </w:rPr>
        <w:t>核桃</w:t>
      </w:r>
      <w:r w:rsidR="007572FC">
        <w:rPr>
          <w:rFonts w:ascii="宋体" w:hAnsi="宋体" w:hint="eastAsia"/>
          <w:color w:val="000000"/>
          <w:szCs w:val="21"/>
        </w:rPr>
        <w:t>糕</w:t>
      </w:r>
      <w:r w:rsidRPr="007336EB">
        <w:rPr>
          <w:rFonts w:ascii="宋体" w:hAnsi="宋体" w:hint="eastAsia"/>
          <w:color w:val="000000"/>
          <w:szCs w:val="21"/>
        </w:rPr>
        <w:t>》草案稿的起草工作，并由浙江省食品学会归口。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二、标准制定工作的目的与意义</w:t>
      </w:r>
    </w:p>
    <w:p w:rsidR="0091282E" w:rsidRPr="0091282E" w:rsidRDefault="0091282E" w:rsidP="0091282E">
      <w:pPr>
        <w:spacing w:line="360" w:lineRule="auto"/>
        <w:rPr>
          <w:rFonts w:ascii="宋体" w:hAnsi="宋体"/>
          <w:b/>
          <w:szCs w:val="21"/>
        </w:rPr>
      </w:pPr>
      <w:r w:rsidRPr="0091282E">
        <w:rPr>
          <w:rFonts w:ascii="宋体" w:hAnsi="宋体" w:hint="eastAsia"/>
          <w:b/>
          <w:szCs w:val="21"/>
        </w:rPr>
        <w:t>1.背景</w:t>
      </w:r>
    </w:p>
    <w:p w:rsidR="0091282E" w:rsidRPr="0091282E" w:rsidRDefault="0091282E" w:rsidP="0091282E">
      <w:pPr>
        <w:ind w:firstLineChars="200" w:firstLine="420"/>
        <w:rPr>
          <w:rFonts w:ascii="宋体" w:hAnsi="宋体"/>
          <w:color w:val="000000"/>
          <w:szCs w:val="21"/>
        </w:rPr>
      </w:pPr>
      <w:r w:rsidRPr="0091282E">
        <w:rPr>
          <w:rFonts w:ascii="宋体" w:hAnsi="宋体" w:hint="eastAsia"/>
          <w:color w:val="000000"/>
          <w:szCs w:val="21"/>
        </w:rPr>
        <w:t>核桃糕是浙江地区传统特色糕点，浙江特产茶食四珍中的一珍，它的特点是质地细腻，柔软，口味滋糯，纯甜，有突出的桃仁清香。而随着社会的发展和人们对美食更高的追求，单一口味的核桃糕已无法满足快节奏、营养化、多样化的国民健康饮食消费新需求，越来越多口味的核桃糕出现。同时核桃糕的品味也大大提升，深受大众欢迎，进入千家万户，步入各大商超并已成为随时可买，携带方便的糕点美食。</w:t>
      </w:r>
    </w:p>
    <w:p w:rsidR="007C4760" w:rsidRDefault="0091282E" w:rsidP="0091282E">
      <w:pPr>
        <w:spacing w:line="360" w:lineRule="auto"/>
        <w:rPr>
          <w:rFonts w:ascii="宋体" w:hAnsi="宋体"/>
          <w:b/>
          <w:szCs w:val="21"/>
        </w:rPr>
      </w:pPr>
      <w:r w:rsidRPr="0091282E">
        <w:rPr>
          <w:rFonts w:ascii="宋体" w:hAnsi="宋体" w:hint="eastAsia"/>
          <w:b/>
          <w:szCs w:val="21"/>
        </w:rPr>
        <w:t>2．技术现状</w:t>
      </w:r>
    </w:p>
    <w:p w:rsidR="0091282E" w:rsidRPr="0091282E" w:rsidRDefault="0091282E" w:rsidP="0091282E">
      <w:pPr>
        <w:ind w:firstLineChars="200" w:firstLine="420"/>
        <w:rPr>
          <w:rFonts w:ascii="宋体" w:hAnsi="宋体"/>
          <w:color w:val="000000"/>
          <w:szCs w:val="21"/>
        </w:rPr>
      </w:pPr>
      <w:r w:rsidRPr="0091282E">
        <w:rPr>
          <w:rFonts w:ascii="宋体" w:hAnsi="宋体" w:hint="eastAsia"/>
          <w:color w:val="000000"/>
          <w:szCs w:val="21"/>
        </w:rPr>
        <w:t>传统核桃糕以米粉、核桃仁为主要原料，添加白砂糖、葡萄糖等辅料，采用铁锅熬制、自然冷却工艺手工制作而成。最早核桃糕是由家庭作坊或个人制作，发展至今，随着市场对核桃糕的需求，一些生产企业在核桃糕的生产实践及工艺分析的基础上，通过对国内外核桃糕加工机械设备进行对比选型，开展从原辅料预处理到产品包装等自动化控制研究，提升了核桃糕生产的自动机械化程度，大幅度提高了核桃糕生产能力和产品质量，降低核桃糕的生产成本。同时生产企业在核桃糕原有的制作上， 完善和创新了核桃糕的制作工艺，逐渐实现核桃糕产品营养化、产品功能化、配方减糖化、食用便利化、原料天然化。</w:t>
      </w:r>
    </w:p>
    <w:p w:rsidR="0091282E" w:rsidRPr="0091282E" w:rsidRDefault="0091282E" w:rsidP="0091282E">
      <w:pPr>
        <w:spacing w:line="360" w:lineRule="auto"/>
        <w:rPr>
          <w:rFonts w:ascii="宋体" w:hAnsi="宋体"/>
          <w:b/>
          <w:szCs w:val="21"/>
        </w:rPr>
      </w:pPr>
      <w:r w:rsidRPr="0091282E">
        <w:rPr>
          <w:rFonts w:ascii="宋体" w:hAnsi="宋体" w:hint="eastAsia"/>
          <w:b/>
          <w:szCs w:val="21"/>
        </w:rPr>
        <w:t>3.</w:t>
      </w:r>
      <w:r w:rsidR="001C3B79">
        <w:rPr>
          <w:rFonts w:ascii="宋体" w:hAnsi="宋体" w:hint="eastAsia"/>
          <w:b/>
          <w:szCs w:val="21"/>
        </w:rPr>
        <w:t>解决</w:t>
      </w:r>
      <w:r w:rsidRPr="0091282E">
        <w:rPr>
          <w:rFonts w:ascii="宋体" w:hAnsi="宋体" w:hint="eastAsia"/>
          <w:b/>
          <w:szCs w:val="21"/>
        </w:rPr>
        <w:t>的问题和必要性</w:t>
      </w:r>
    </w:p>
    <w:p w:rsidR="0091282E" w:rsidRPr="0091282E" w:rsidRDefault="0091282E" w:rsidP="0091282E">
      <w:pPr>
        <w:ind w:firstLineChars="200" w:firstLine="420"/>
        <w:rPr>
          <w:rFonts w:ascii="宋体" w:hAnsi="宋体"/>
          <w:color w:val="000000"/>
          <w:szCs w:val="21"/>
        </w:rPr>
      </w:pPr>
      <w:r w:rsidRPr="0091282E">
        <w:rPr>
          <w:rFonts w:ascii="宋体" w:hAnsi="宋体" w:hint="eastAsia"/>
          <w:color w:val="000000"/>
          <w:szCs w:val="21"/>
        </w:rPr>
        <w:t>据调查分析可得，核桃糕目前存在的问题主要是原料，若使用不合格的原料生产核桃糕，必定会导致产品的品质受到影响，因此需要从源头对原辅料进行把关，还有就是核桃糕指标问题，如浙江省市场监督管理局发布的2019年第33期食品安全抽检信息中说到，在抽检的231批样品中，有1批次核桃糕检出霉菌超标。霉菌污染可使食品腐败变质，破坏食品的色、香、味，失去食品的食用价值，并产生真菌毒素危害健康。此外还有核桃糕运输贮存上的一些问题，通过制定更加完善和规范的产品标准，才能避免这些问题的再次发生。制定规范的核桃糕产品标准，可以对生产加工操作进行相应规范，还可以作为监管部门的监管依据，同时减少核桃糕生产企业可能存在的食品安全隐患，保障核桃糕的食品安全。</w:t>
      </w:r>
    </w:p>
    <w:p w:rsidR="002B04D9" w:rsidRDefault="0091282E" w:rsidP="0091282E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三、</w:t>
      </w:r>
      <w:r w:rsidR="007572FC">
        <w:rPr>
          <w:rFonts w:ascii="黑体" w:eastAsia="黑体" w:hAnsi="黑体" w:cs="黑体" w:hint="eastAsia"/>
          <w:szCs w:val="21"/>
        </w:rPr>
        <w:t>与我国法律法规和其他标准的关系</w:t>
      </w:r>
    </w:p>
    <w:p w:rsidR="0091282E" w:rsidRDefault="0091282E" w:rsidP="00FD40FB">
      <w:pPr>
        <w:pStyle w:val="10"/>
        <w:jc w:val="left"/>
        <w:rPr>
          <w:rFonts w:ascii="宋体" w:hAnsi="宋体"/>
          <w:szCs w:val="21"/>
        </w:rPr>
      </w:pPr>
      <w:r w:rsidRPr="0091282E">
        <w:rPr>
          <w:rFonts w:ascii="宋体" w:hAnsi="宋体" w:hint="eastAsia"/>
          <w:szCs w:val="21"/>
        </w:rPr>
        <w:t>法律法规</w:t>
      </w:r>
      <w:r w:rsidR="00FD40FB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目前核桃糕执行的法律法规主要为《</w:t>
      </w:r>
      <w:r>
        <w:rPr>
          <w:rFonts w:hAnsi="宋体" w:cs="宋体" w:hint="eastAsia"/>
        </w:rPr>
        <w:t>中华人民共和国食品安全法</w:t>
      </w:r>
      <w:r>
        <w:rPr>
          <w:rFonts w:ascii="宋体" w:hAnsi="宋体" w:hint="eastAsia"/>
          <w:szCs w:val="21"/>
        </w:rPr>
        <w:t>》。</w:t>
      </w:r>
    </w:p>
    <w:p w:rsidR="0091282E" w:rsidRPr="0091282E" w:rsidRDefault="0091282E" w:rsidP="00FD40FB">
      <w:pPr>
        <w:pStyle w:val="10"/>
        <w:jc w:val="left"/>
        <w:rPr>
          <w:rFonts w:ascii="宋体" w:hAnsi="宋体"/>
          <w:szCs w:val="21"/>
        </w:rPr>
      </w:pPr>
      <w:r w:rsidRPr="0091282E">
        <w:rPr>
          <w:rFonts w:ascii="宋体" w:hAnsi="宋体" w:hint="eastAsia"/>
          <w:szCs w:val="21"/>
        </w:rPr>
        <w:t>国家标准</w:t>
      </w:r>
      <w:r w:rsidR="00FD40FB">
        <w:rPr>
          <w:rFonts w:ascii="宋体" w:hAnsi="宋体" w:hint="eastAsia"/>
          <w:szCs w:val="21"/>
        </w:rPr>
        <w:t>：</w:t>
      </w:r>
      <w:r w:rsidRPr="0091282E">
        <w:rPr>
          <w:rFonts w:ascii="宋体" w:hAnsi="宋体" w:hint="eastAsia"/>
          <w:szCs w:val="21"/>
        </w:rPr>
        <w:t>目前核桃糕执行的国家标准是GB 7099-2015《食品安全国家标准 糕点、面包》，该标准是面包、糕点的食品安全标准，规定了安全指标，还可以执行GB/T 20977-2007《糕点通则》，该标准是糕点类的通用产品标准，并无特色指标和分级指标。</w:t>
      </w:r>
    </w:p>
    <w:p w:rsidR="002B04D9" w:rsidRDefault="0091282E" w:rsidP="00FD40FB">
      <w:pPr>
        <w:pStyle w:val="10"/>
        <w:jc w:val="left"/>
        <w:rPr>
          <w:rFonts w:ascii="宋体" w:hAnsi="宋体"/>
          <w:szCs w:val="21"/>
        </w:rPr>
      </w:pPr>
      <w:r w:rsidRPr="0091282E">
        <w:rPr>
          <w:rFonts w:ascii="宋体" w:hAnsi="宋体" w:hint="eastAsia"/>
          <w:szCs w:val="21"/>
        </w:rPr>
        <w:t>行业标准</w:t>
      </w:r>
      <w:r w:rsidR="00FD40FB">
        <w:rPr>
          <w:rFonts w:ascii="宋体" w:hAnsi="宋体" w:hint="eastAsia"/>
          <w:szCs w:val="21"/>
        </w:rPr>
        <w:t>：</w:t>
      </w:r>
      <w:r w:rsidRPr="0091282E">
        <w:rPr>
          <w:rFonts w:ascii="宋体" w:hAnsi="宋体" w:hint="eastAsia"/>
          <w:szCs w:val="21"/>
        </w:rPr>
        <w:t>可参考的行业标准有NY/T 2108-2021 《绿色食品 熟粉及熟米制糕点》等</w:t>
      </w:r>
      <w:r w:rsidR="00E60CA4">
        <w:rPr>
          <w:rFonts w:ascii="宋体" w:hAnsi="宋体" w:hint="eastAsia"/>
          <w:szCs w:val="21"/>
        </w:rPr>
        <w:t>，该标准是</w:t>
      </w:r>
      <w:r w:rsidR="00E60CA4" w:rsidRPr="0091282E">
        <w:rPr>
          <w:rFonts w:ascii="宋体" w:hAnsi="宋体" w:hint="eastAsia"/>
          <w:szCs w:val="21"/>
        </w:rPr>
        <w:t>熟粉及熟米制糕点的通用产品标准，</w:t>
      </w:r>
      <w:r w:rsidR="00155F1B">
        <w:rPr>
          <w:rFonts w:ascii="宋体" w:hAnsi="宋体" w:hint="eastAsia"/>
          <w:szCs w:val="21"/>
        </w:rPr>
        <w:t>同样无</w:t>
      </w:r>
      <w:r w:rsidR="00E60CA4" w:rsidRPr="0091282E">
        <w:rPr>
          <w:rFonts w:ascii="宋体" w:hAnsi="宋体" w:hint="eastAsia"/>
          <w:szCs w:val="21"/>
        </w:rPr>
        <w:t>特色指标和分级指标</w:t>
      </w:r>
      <w:r w:rsidRPr="0091282E">
        <w:rPr>
          <w:rFonts w:ascii="宋体" w:hAnsi="宋体" w:hint="eastAsia"/>
          <w:szCs w:val="21"/>
        </w:rPr>
        <w:t>。</w:t>
      </w:r>
    </w:p>
    <w:p w:rsidR="0046659C" w:rsidRDefault="00FD40FB" w:rsidP="007336EB">
      <w:pPr>
        <w:pStyle w:val="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地方标准：</w:t>
      </w:r>
      <w:r w:rsidR="0046659C">
        <w:rPr>
          <w:rFonts w:ascii="宋体" w:hAnsi="宋体" w:hint="eastAsia"/>
          <w:szCs w:val="21"/>
        </w:rPr>
        <w:t>暂时没有</w:t>
      </w:r>
      <w:r w:rsidR="0091282E">
        <w:rPr>
          <w:rFonts w:ascii="宋体" w:hAnsi="宋体" w:hint="eastAsia"/>
          <w:szCs w:val="21"/>
        </w:rPr>
        <w:t>核桃糕</w:t>
      </w:r>
      <w:r w:rsidR="0046659C">
        <w:rPr>
          <w:rFonts w:ascii="宋体" w:hAnsi="宋体" w:hint="eastAsia"/>
          <w:szCs w:val="21"/>
        </w:rPr>
        <w:t>相关的地方</w:t>
      </w:r>
      <w:r w:rsidR="00D07F49">
        <w:rPr>
          <w:rFonts w:ascii="宋体" w:hAnsi="宋体" w:hint="eastAsia"/>
          <w:szCs w:val="21"/>
        </w:rPr>
        <w:t>产品</w:t>
      </w:r>
      <w:r w:rsidR="0046659C">
        <w:rPr>
          <w:rFonts w:ascii="宋体" w:hAnsi="宋体" w:hint="eastAsia"/>
          <w:szCs w:val="21"/>
        </w:rPr>
        <w:t>标准。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四、标准制定工作主要过程</w:t>
      </w:r>
    </w:p>
    <w:p w:rsidR="006F16D1" w:rsidRPr="003F6D9D" w:rsidRDefault="006F16D1" w:rsidP="006F16D1">
      <w:pPr>
        <w:snapToGri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F6D9D">
        <w:rPr>
          <w:rFonts w:ascii="宋体" w:hAnsi="宋体" w:hint="eastAsia"/>
          <w:color w:val="000000"/>
          <w:szCs w:val="21"/>
        </w:rPr>
        <w:t>1、202</w:t>
      </w:r>
      <w:r w:rsidR="00F82E8F" w:rsidRPr="003F6D9D">
        <w:rPr>
          <w:rFonts w:ascii="宋体" w:hAnsi="宋体" w:hint="eastAsia"/>
          <w:color w:val="000000"/>
          <w:szCs w:val="21"/>
        </w:rPr>
        <w:t>1</w:t>
      </w:r>
      <w:r w:rsidRPr="003F6D9D">
        <w:rPr>
          <w:rFonts w:ascii="宋体" w:hAnsi="宋体" w:hint="eastAsia"/>
          <w:color w:val="000000"/>
          <w:szCs w:val="21"/>
        </w:rPr>
        <w:t>年</w:t>
      </w:r>
      <w:r w:rsidR="008F3A0E">
        <w:rPr>
          <w:rFonts w:ascii="宋体" w:hAnsi="宋体" w:hint="eastAsia"/>
          <w:color w:val="000000"/>
          <w:szCs w:val="21"/>
        </w:rPr>
        <w:t>7</w:t>
      </w:r>
      <w:r w:rsidRPr="003F6D9D">
        <w:rPr>
          <w:rFonts w:ascii="宋体" w:hAnsi="宋体" w:hint="eastAsia"/>
          <w:color w:val="000000"/>
          <w:szCs w:val="21"/>
        </w:rPr>
        <w:t>月10日-</w:t>
      </w:r>
      <w:r w:rsidR="008F3A0E">
        <w:rPr>
          <w:rFonts w:ascii="宋体" w:hAnsi="宋体" w:hint="eastAsia"/>
          <w:color w:val="000000"/>
          <w:szCs w:val="21"/>
        </w:rPr>
        <w:t>7</w:t>
      </w:r>
      <w:r w:rsidRPr="003F6D9D">
        <w:rPr>
          <w:rFonts w:ascii="宋体" w:hAnsi="宋体" w:hint="eastAsia"/>
          <w:color w:val="000000"/>
          <w:szCs w:val="21"/>
        </w:rPr>
        <w:t>月</w:t>
      </w:r>
      <w:r w:rsidR="008F3A0E">
        <w:rPr>
          <w:rFonts w:ascii="宋体" w:hAnsi="宋体" w:hint="eastAsia"/>
          <w:color w:val="000000"/>
          <w:szCs w:val="21"/>
        </w:rPr>
        <w:t>30</w:t>
      </w:r>
      <w:r w:rsidRPr="003F6D9D">
        <w:rPr>
          <w:rFonts w:ascii="宋体" w:hAnsi="宋体" w:hint="eastAsia"/>
          <w:color w:val="000000"/>
          <w:szCs w:val="21"/>
        </w:rPr>
        <w:t>日，收集相关的国家标准、法律法规等信息。</w:t>
      </w:r>
    </w:p>
    <w:p w:rsidR="006F16D1" w:rsidRPr="003F6D9D" w:rsidRDefault="006F16D1" w:rsidP="006F16D1">
      <w:pPr>
        <w:snapToGri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3F6D9D">
        <w:rPr>
          <w:rFonts w:ascii="宋体" w:hAnsi="宋体" w:hint="eastAsia"/>
          <w:color w:val="000000"/>
          <w:szCs w:val="21"/>
        </w:rPr>
        <w:t>2、202</w:t>
      </w:r>
      <w:r w:rsidR="00F82E8F" w:rsidRPr="003F6D9D">
        <w:rPr>
          <w:rFonts w:ascii="宋体" w:hAnsi="宋体" w:hint="eastAsia"/>
          <w:color w:val="000000"/>
          <w:szCs w:val="21"/>
        </w:rPr>
        <w:t>1</w:t>
      </w:r>
      <w:r w:rsidRPr="003F6D9D">
        <w:rPr>
          <w:rFonts w:ascii="宋体" w:hAnsi="宋体" w:hint="eastAsia"/>
          <w:color w:val="000000"/>
          <w:szCs w:val="21"/>
        </w:rPr>
        <w:t>年</w:t>
      </w:r>
      <w:r w:rsidR="008F3A0E">
        <w:rPr>
          <w:rFonts w:ascii="宋体" w:hAnsi="宋体" w:hint="eastAsia"/>
          <w:color w:val="000000"/>
          <w:szCs w:val="21"/>
        </w:rPr>
        <w:t>8</w:t>
      </w:r>
      <w:r w:rsidRPr="003F6D9D">
        <w:rPr>
          <w:rFonts w:ascii="宋体" w:hAnsi="宋体" w:hint="eastAsia"/>
          <w:color w:val="000000"/>
          <w:szCs w:val="21"/>
        </w:rPr>
        <w:t>月</w:t>
      </w:r>
      <w:r w:rsidR="008F3A0E">
        <w:rPr>
          <w:rFonts w:ascii="宋体" w:hAnsi="宋体" w:hint="eastAsia"/>
          <w:color w:val="000000"/>
          <w:szCs w:val="21"/>
        </w:rPr>
        <w:t>1</w:t>
      </w:r>
      <w:r w:rsidRPr="003F6D9D">
        <w:rPr>
          <w:rFonts w:ascii="宋体" w:hAnsi="宋体" w:hint="eastAsia"/>
          <w:color w:val="000000"/>
          <w:szCs w:val="21"/>
        </w:rPr>
        <w:t>日-8月</w:t>
      </w:r>
      <w:r w:rsidR="00794C50" w:rsidRPr="003F6D9D">
        <w:rPr>
          <w:rFonts w:ascii="宋体" w:hAnsi="宋体" w:hint="eastAsia"/>
          <w:color w:val="000000"/>
          <w:szCs w:val="21"/>
        </w:rPr>
        <w:t>1</w:t>
      </w:r>
      <w:r w:rsidR="008F3A0E">
        <w:rPr>
          <w:rFonts w:ascii="宋体" w:hAnsi="宋体" w:hint="eastAsia"/>
          <w:color w:val="000000"/>
          <w:szCs w:val="21"/>
        </w:rPr>
        <w:t>6</w:t>
      </w:r>
      <w:r w:rsidRPr="003F6D9D">
        <w:rPr>
          <w:rFonts w:ascii="宋体" w:hAnsi="宋体" w:hint="eastAsia"/>
          <w:color w:val="000000"/>
          <w:szCs w:val="21"/>
        </w:rPr>
        <w:t>日，</w:t>
      </w:r>
      <w:r w:rsidR="00620217" w:rsidRPr="00620217">
        <w:rPr>
          <w:rFonts w:ascii="宋体" w:hAnsi="宋体" w:hint="eastAsia"/>
          <w:color w:val="000000"/>
          <w:szCs w:val="21"/>
        </w:rPr>
        <w:t>收集资料并完成了立项申请书。</w:t>
      </w:r>
    </w:p>
    <w:p w:rsidR="006F16D1" w:rsidRPr="006F16D1" w:rsidRDefault="006F16D1" w:rsidP="006F16D1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6F16D1">
        <w:rPr>
          <w:rFonts w:ascii="宋体" w:hAnsi="宋体" w:hint="eastAsia"/>
          <w:szCs w:val="21"/>
        </w:rPr>
        <w:t>3、202</w:t>
      </w:r>
      <w:r w:rsidR="00F82E8F">
        <w:rPr>
          <w:rFonts w:ascii="宋体" w:hAnsi="宋体" w:hint="eastAsia"/>
          <w:szCs w:val="21"/>
        </w:rPr>
        <w:t>1</w:t>
      </w:r>
      <w:r w:rsidRPr="006F16D1">
        <w:rPr>
          <w:rFonts w:ascii="宋体" w:hAnsi="宋体" w:hint="eastAsia"/>
          <w:szCs w:val="21"/>
        </w:rPr>
        <w:t>年</w:t>
      </w:r>
      <w:r w:rsidR="00861B66">
        <w:rPr>
          <w:rFonts w:ascii="宋体" w:hAnsi="宋体" w:hint="eastAsia"/>
          <w:szCs w:val="21"/>
        </w:rPr>
        <w:t>8</w:t>
      </w:r>
      <w:r w:rsidRPr="006F16D1">
        <w:rPr>
          <w:rFonts w:ascii="宋体" w:hAnsi="宋体" w:hint="eastAsia"/>
          <w:szCs w:val="21"/>
        </w:rPr>
        <w:t>月</w:t>
      </w:r>
      <w:r w:rsidR="00B41D7C">
        <w:rPr>
          <w:rFonts w:ascii="宋体" w:hAnsi="宋体" w:hint="eastAsia"/>
          <w:szCs w:val="21"/>
        </w:rPr>
        <w:t>17</w:t>
      </w:r>
      <w:r w:rsidRPr="006F16D1">
        <w:rPr>
          <w:rFonts w:ascii="宋体" w:hAnsi="宋体" w:hint="eastAsia"/>
          <w:szCs w:val="21"/>
        </w:rPr>
        <w:t>日，浙江省食品学会印发了《浙江省食品学会发布202</w:t>
      </w:r>
      <w:r w:rsidR="00F82E8F">
        <w:rPr>
          <w:rFonts w:ascii="宋体" w:hAnsi="宋体" w:hint="eastAsia"/>
          <w:szCs w:val="21"/>
        </w:rPr>
        <w:t>1</w:t>
      </w:r>
      <w:r w:rsidRPr="006F16D1">
        <w:rPr>
          <w:rFonts w:ascii="宋体" w:hAnsi="宋体" w:hint="eastAsia"/>
          <w:szCs w:val="21"/>
        </w:rPr>
        <w:t>年度第</w:t>
      </w:r>
      <w:r w:rsidR="00F82E8F">
        <w:rPr>
          <w:rFonts w:ascii="宋体" w:hAnsi="宋体" w:hint="eastAsia"/>
          <w:szCs w:val="21"/>
        </w:rPr>
        <w:t>三</w:t>
      </w:r>
      <w:r w:rsidRPr="006F16D1">
        <w:rPr>
          <w:rFonts w:ascii="宋体" w:hAnsi="宋体" w:hint="eastAsia"/>
          <w:szCs w:val="21"/>
        </w:rPr>
        <w:t>批团体标</w:t>
      </w:r>
      <w:r w:rsidRPr="006F16D1">
        <w:rPr>
          <w:rFonts w:ascii="宋体" w:hAnsi="宋体" w:hint="eastAsia"/>
          <w:szCs w:val="21"/>
        </w:rPr>
        <w:lastRenderedPageBreak/>
        <w:t>准立项》并成立起草工作组。</w:t>
      </w:r>
    </w:p>
    <w:p w:rsidR="006F16D1" w:rsidRPr="006F16D1" w:rsidRDefault="006F16D1" w:rsidP="006F16D1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6F16D1">
        <w:rPr>
          <w:rFonts w:ascii="宋体" w:hAnsi="宋体" w:hint="eastAsia"/>
          <w:szCs w:val="21"/>
        </w:rPr>
        <w:t>4、202</w:t>
      </w:r>
      <w:r w:rsidR="00F82E8F">
        <w:rPr>
          <w:rFonts w:ascii="宋体" w:hAnsi="宋体" w:hint="eastAsia"/>
          <w:szCs w:val="21"/>
        </w:rPr>
        <w:t>1</w:t>
      </w:r>
      <w:r w:rsidRPr="006F16D1">
        <w:rPr>
          <w:rFonts w:ascii="宋体" w:hAnsi="宋体" w:hint="eastAsia"/>
          <w:szCs w:val="21"/>
        </w:rPr>
        <w:t>年</w:t>
      </w:r>
      <w:r w:rsidR="00861B66">
        <w:rPr>
          <w:rFonts w:ascii="宋体" w:hAnsi="宋体" w:hint="eastAsia"/>
          <w:szCs w:val="21"/>
        </w:rPr>
        <w:t>8</w:t>
      </w:r>
      <w:r w:rsidRPr="006F16D1">
        <w:rPr>
          <w:rFonts w:ascii="宋体" w:hAnsi="宋体" w:hint="eastAsia"/>
          <w:szCs w:val="21"/>
        </w:rPr>
        <w:t>月</w:t>
      </w:r>
      <w:r w:rsidR="00861B66">
        <w:rPr>
          <w:rFonts w:ascii="宋体" w:hAnsi="宋体" w:hint="eastAsia"/>
          <w:szCs w:val="21"/>
        </w:rPr>
        <w:t>1</w:t>
      </w:r>
      <w:r w:rsidR="00794C50">
        <w:rPr>
          <w:rFonts w:ascii="宋体" w:hAnsi="宋体" w:hint="eastAsia"/>
          <w:szCs w:val="21"/>
        </w:rPr>
        <w:t>8</w:t>
      </w:r>
      <w:r w:rsidRPr="006F16D1">
        <w:rPr>
          <w:rFonts w:ascii="宋体" w:hAnsi="宋体" w:hint="eastAsia"/>
          <w:szCs w:val="21"/>
        </w:rPr>
        <w:t>日-</w:t>
      </w:r>
      <w:r w:rsidR="00861B66">
        <w:rPr>
          <w:rFonts w:ascii="宋体" w:hAnsi="宋体" w:hint="eastAsia"/>
          <w:szCs w:val="21"/>
        </w:rPr>
        <w:t>8</w:t>
      </w:r>
      <w:r w:rsidRPr="006F16D1">
        <w:rPr>
          <w:rFonts w:ascii="宋体" w:hAnsi="宋体" w:hint="eastAsia"/>
          <w:szCs w:val="21"/>
        </w:rPr>
        <w:t>月</w:t>
      </w:r>
      <w:r w:rsidR="00AC6FDA">
        <w:rPr>
          <w:rFonts w:ascii="宋体" w:hAnsi="宋体" w:hint="eastAsia"/>
          <w:szCs w:val="21"/>
        </w:rPr>
        <w:t>1</w:t>
      </w:r>
      <w:r w:rsidR="00794C50">
        <w:rPr>
          <w:rFonts w:ascii="宋体" w:hAnsi="宋体" w:hint="eastAsia"/>
          <w:szCs w:val="21"/>
        </w:rPr>
        <w:t>9</w:t>
      </w:r>
      <w:r w:rsidRPr="006F16D1">
        <w:rPr>
          <w:rFonts w:ascii="宋体" w:hAnsi="宋体" w:hint="eastAsia"/>
          <w:szCs w:val="21"/>
        </w:rPr>
        <w:t>日，完成《</w:t>
      </w:r>
      <w:r w:rsidR="00F82E8F">
        <w:rPr>
          <w:rFonts w:ascii="宋体" w:hAnsi="宋体" w:hint="eastAsia"/>
          <w:szCs w:val="21"/>
        </w:rPr>
        <w:t>核桃糕</w:t>
      </w:r>
      <w:r w:rsidRPr="006F16D1">
        <w:rPr>
          <w:rFonts w:ascii="宋体" w:hAnsi="宋体" w:hint="eastAsia"/>
          <w:szCs w:val="21"/>
        </w:rPr>
        <w:t>》团体标准草案稿。</w:t>
      </w:r>
    </w:p>
    <w:p w:rsidR="006F16D1" w:rsidRDefault="006F16D1" w:rsidP="00F82E8F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6F16D1">
        <w:rPr>
          <w:rFonts w:ascii="宋体" w:hAnsi="宋体" w:hint="eastAsia"/>
          <w:szCs w:val="21"/>
        </w:rPr>
        <w:t>5、202</w:t>
      </w:r>
      <w:r w:rsidR="00F82E8F">
        <w:rPr>
          <w:rFonts w:ascii="宋体" w:hAnsi="宋体" w:hint="eastAsia"/>
          <w:szCs w:val="21"/>
        </w:rPr>
        <w:t>1</w:t>
      </w:r>
      <w:r w:rsidRPr="006F16D1">
        <w:rPr>
          <w:rFonts w:ascii="宋体" w:hAnsi="宋体" w:hint="eastAsia"/>
          <w:szCs w:val="21"/>
        </w:rPr>
        <w:t>年</w:t>
      </w:r>
      <w:r w:rsidR="00861B66">
        <w:rPr>
          <w:rFonts w:ascii="宋体" w:hAnsi="宋体" w:hint="eastAsia"/>
          <w:szCs w:val="21"/>
        </w:rPr>
        <w:t>8</w:t>
      </w:r>
      <w:r w:rsidRPr="006F16D1">
        <w:rPr>
          <w:rFonts w:ascii="宋体" w:hAnsi="宋体" w:hint="eastAsia"/>
          <w:szCs w:val="21"/>
        </w:rPr>
        <w:t>月</w:t>
      </w:r>
      <w:r w:rsidR="00794C50">
        <w:rPr>
          <w:rFonts w:ascii="宋体" w:hAnsi="宋体" w:hint="eastAsia"/>
          <w:szCs w:val="21"/>
        </w:rPr>
        <w:t>20</w:t>
      </w:r>
      <w:r w:rsidRPr="006F16D1">
        <w:rPr>
          <w:rFonts w:ascii="宋体" w:hAnsi="宋体" w:hint="eastAsia"/>
          <w:szCs w:val="21"/>
        </w:rPr>
        <w:t>日-</w:t>
      </w:r>
      <w:r w:rsidR="00861B66">
        <w:rPr>
          <w:rFonts w:ascii="宋体" w:hAnsi="宋体" w:hint="eastAsia"/>
          <w:szCs w:val="21"/>
        </w:rPr>
        <w:t>8</w:t>
      </w:r>
      <w:r w:rsidR="00AC6FDA">
        <w:rPr>
          <w:rFonts w:ascii="宋体" w:hAnsi="宋体" w:hint="eastAsia"/>
          <w:szCs w:val="21"/>
        </w:rPr>
        <w:t>月</w:t>
      </w:r>
      <w:r w:rsidR="00861B66">
        <w:rPr>
          <w:rFonts w:ascii="宋体" w:hAnsi="宋体" w:hint="eastAsia"/>
          <w:szCs w:val="21"/>
        </w:rPr>
        <w:t>2</w:t>
      </w:r>
      <w:r w:rsidR="00B41D7C">
        <w:rPr>
          <w:rFonts w:ascii="宋体" w:hAnsi="宋体" w:hint="eastAsia"/>
          <w:szCs w:val="21"/>
        </w:rPr>
        <w:t>3</w:t>
      </w:r>
      <w:r w:rsidR="00AC6FDA">
        <w:rPr>
          <w:rFonts w:ascii="宋体" w:hAnsi="宋体" w:hint="eastAsia"/>
          <w:szCs w:val="21"/>
        </w:rPr>
        <w:t>日，</w:t>
      </w:r>
      <w:r w:rsidRPr="006F16D1">
        <w:rPr>
          <w:rFonts w:ascii="宋体" w:hAnsi="宋体" w:hint="eastAsia"/>
          <w:szCs w:val="21"/>
        </w:rPr>
        <w:t>经工作组讨论后形成了《</w:t>
      </w:r>
      <w:r w:rsidR="00F82E8F">
        <w:rPr>
          <w:rFonts w:ascii="宋体" w:hAnsi="宋体" w:hint="eastAsia"/>
          <w:szCs w:val="21"/>
        </w:rPr>
        <w:t>核桃</w:t>
      </w:r>
      <w:r>
        <w:rPr>
          <w:rFonts w:ascii="宋体" w:hAnsi="宋体" w:hint="eastAsia"/>
          <w:szCs w:val="21"/>
        </w:rPr>
        <w:t>糕</w:t>
      </w:r>
      <w:r w:rsidRPr="006F16D1">
        <w:rPr>
          <w:rFonts w:ascii="宋体" w:hAnsi="宋体" w:hint="eastAsia"/>
          <w:szCs w:val="21"/>
        </w:rPr>
        <w:t>》工作组讨论稿。</w:t>
      </w:r>
    </w:p>
    <w:p w:rsidR="007D1842" w:rsidRDefault="007D1842" w:rsidP="007D1842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6、2021年8月24日，召开《核桃糕》团体标准专家研讨会，会议主要提出以下建议：（1）修改核桃糕的定义为“</w:t>
      </w:r>
      <w:r w:rsidRPr="007D1842">
        <w:rPr>
          <w:rFonts w:ascii="宋体" w:hAnsi="宋体" w:hint="eastAsia"/>
          <w:szCs w:val="21"/>
        </w:rPr>
        <w:t>以米粉、核桃仁为主要原料，添加或不添加食用葡萄糖、白砂糖、海藻糖、葡萄糖浆、食用盐等辅料，经前处理、搅拌、熬煮或不熬煮、混合、成型、切片、灭菌、包装等工序制成的糕点</w:t>
      </w:r>
      <w:r>
        <w:rPr>
          <w:rFonts w:ascii="宋体" w:hAnsi="宋体" w:hint="eastAsia"/>
          <w:szCs w:val="21"/>
        </w:rPr>
        <w:t>”；（2）修改感官要求的内容；（3）理化指标中将过氧化值分级，脂肪指标合并；（4）深度讨论核桃含量指标，修改为核桃含量≥5.0%为合格，核桃含量≥20.0%为合格。</w:t>
      </w:r>
    </w:p>
    <w:p w:rsidR="007D1842" w:rsidRDefault="007D1842" w:rsidP="007D1842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7、2021年8月24日</w:t>
      </w:r>
      <w:r w:rsidR="00971E70">
        <w:rPr>
          <w:rFonts w:ascii="宋体" w:hAnsi="宋体" w:hint="eastAsia"/>
          <w:szCs w:val="21"/>
        </w:rPr>
        <w:t>-9月1日</w:t>
      </w:r>
      <w:bookmarkStart w:id="0" w:name="_GoBack"/>
      <w:bookmarkEnd w:id="0"/>
      <w:r>
        <w:rPr>
          <w:rFonts w:ascii="宋体" w:hAnsi="宋体" w:hint="eastAsia"/>
          <w:szCs w:val="21"/>
        </w:rPr>
        <w:t>，根据专家研讨会意见，完成《核桃糕》征求意见稿。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五、标准制定原则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根据《中华人民共和国食品安全法》及其实施条例等有关法律法规，按GB/T 1.1-2020</w:t>
      </w:r>
      <w:r w:rsidR="00C9724B">
        <w:rPr>
          <w:rFonts w:ascii="宋体" w:hAnsi="宋体" w:cs="宋体" w:hint="eastAsia"/>
          <w:szCs w:val="21"/>
        </w:rPr>
        <w:t>《标准化工作导则 第1部分：标准化文件的结构和起草规则》</w:t>
      </w:r>
      <w:r>
        <w:rPr>
          <w:rFonts w:ascii="宋体" w:hAnsi="宋体" w:cs="宋体" w:hint="eastAsia"/>
          <w:szCs w:val="21"/>
        </w:rPr>
        <w:t>的编写原则进行编写。以加强</w:t>
      </w:r>
      <w:r w:rsidR="00C9724B">
        <w:rPr>
          <w:rFonts w:ascii="宋体" w:hAnsi="宋体" w:cs="宋体" w:hint="eastAsia"/>
          <w:szCs w:val="21"/>
        </w:rPr>
        <w:t>核桃糕</w:t>
      </w:r>
      <w:r>
        <w:rPr>
          <w:rFonts w:ascii="宋体" w:hAnsi="宋体" w:cs="宋体" w:hint="eastAsia"/>
          <w:szCs w:val="21"/>
        </w:rPr>
        <w:t>卫生安全为原则，深入调查研究，保证起草工作的科学性、规范性和可操作性。</w:t>
      </w:r>
    </w:p>
    <w:p w:rsidR="002B04D9" w:rsidRDefault="00A755E6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 xml:space="preserve">   （一）</w:t>
      </w:r>
      <w:r>
        <w:rPr>
          <w:rFonts w:ascii="宋体" w:hAnsi="宋体" w:cs="宋体" w:hint="eastAsia"/>
          <w:color w:val="000000"/>
          <w:szCs w:val="21"/>
        </w:rPr>
        <w:t>可操作性原则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本文件制定过程中根据可操作性的原则，结合</w:t>
      </w:r>
      <w:r w:rsidR="00C9724B">
        <w:rPr>
          <w:rFonts w:ascii="宋体" w:hAnsi="宋体" w:cs="宋体" w:hint="eastAsia"/>
          <w:szCs w:val="21"/>
        </w:rPr>
        <w:t>核桃糕</w:t>
      </w:r>
      <w:r>
        <w:rPr>
          <w:rFonts w:ascii="宋体" w:hAnsi="宋体" w:cs="宋体" w:hint="eastAsia"/>
          <w:szCs w:val="21"/>
        </w:rPr>
        <w:t>生产企业的实际情况，对文件内容进行科学设定。为</w:t>
      </w:r>
      <w:r w:rsidR="00C9724B">
        <w:rPr>
          <w:rFonts w:ascii="宋体" w:hAnsi="宋体" w:cs="宋体" w:hint="eastAsia"/>
          <w:szCs w:val="21"/>
        </w:rPr>
        <w:t>核桃糕</w:t>
      </w:r>
      <w:r>
        <w:rPr>
          <w:rFonts w:ascii="宋体" w:hAnsi="宋体" w:cs="宋体" w:hint="eastAsia"/>
          <w:szCs w:val="21"/>
        </w:rPr>
        <w:t>行业、</w:t>
      </w:r>
      <w:r w:rsidR="00C9724B">
        <w:rPr>
          <w:rFonts w:ascii="宋体" w:hAnsi="宋体" w:cs="宋体" w:hint="eastAsia"/>
          <w:szCs w:val="21"/>
        </w:rPr>
        <w:t>核桃糕</w:t>
      </w:r>
      <w:r>
        <w:rPr>
          <w:rFonts w:ascii="宋体" w:hAnsi="宋体" w:cs="宋体" w:hint="eastAsia"/>
          <w:szCs w:val="21"/>
        </w:rPr>
        <w:t>生产企业、检测单位、市场监督等部门提供科学管理的依据。</w:t>
      </w:r>
    </w:p>
    <w:p w:rsidR="002B04D9" w:rsidRDefault="00A755E6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（二）与国内外标准协调一致原则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在制定过程中，起草组按照</w:t>
      </w:r>
      <w:r w:rsidR="00C9724B">
        <w:rPr>
          <w:rFonts w:ascii="宋体" w:hAnsi="宋体" w:cs="宋体" w:hint="eastAsia"/>
          <w:szCs w:val="21"/>
        </w:rPr>
        <w:t>GB/T 1.1-2020</w:t>
      </w:r>
      <w:r>
        <w:rPr>
          <w:rFonts w:ascii="宋体" w:hAnsi="宋体" w:cs="宋体" w:hint="eastAsia"/>
          <w:szCs w:val="21"/>
        </w:rPr>
        <w:t>《标准化工作导则 第1部分：标准化文件的结构和起草规则》中的原则要求进行编写。仔细查阅国内外的相关标准，根据实际情况，确定了团标的框架结构和各项技术内容要求。</w:t>
      </w:r>
    </w:p>
    <w:p w:rsidR="002B04D9" w:rsidRDefault="00A755E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（三）公开透明的原则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起草过程中坚持公开、透明的原则，除召开专家座谈会听取意见外，还将向社会公开广泛征求意见，如来自行业协会、检测机构、生产企业以及食品安全监督管理部门等各方意见，并吸收和采纳部分意见。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六、标准主要条款说明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1标准名称和范围</w:t>
      </w:r>
    </w:p>
    <w:p w:rsidR="002B7ABA" w:rsidRPr="002B7ABA" w:rsidRDefault="002B7ABA" w:rsidP="002B7ABA">
      <w:pPr>
        <w:ind w:firstLineChars="200" w:firstLine="420"/>
        <w:rPr>
          <w:rFonts w:ascii="宋体" w:hAnsi="宋体"/>
          <w:b/>
          <w:bCs/>
          <w:szCs w:val="21"/>
        </w:rPr>
      </w:pPr>
      <w:r w:rsidRPr="002B7ABA">
        <w:rPr>
          <w:rFonts w:ascii="宋体" w:hAnsi="宋体" w:hint="eastAsia"/>
          <w:szCs w:val="21"/>
        </w:rPr>
        <w:t>根据关于浙江省食品学会发布</w:t>
      </w:r>
      <w:r w:rsidRPr="002B7ABA">
        <w:rPr>
          <w:rFonts w:ascii="宋体" w:hAnsi="宋体" w:hint="eastAsia"/>
          <w:color w:val="000000"/>
          <w:szCs w:val="21"/>
        </w:rPr>
        <w:t>202</w:t>
      </w:r>
      <w:r w:rsidR="00F82E8F">
        <w:rPr>
          <w:rFonts w:ascii="宋体" w:hAnsi="宋体" w:hint="eastAsia"/>
          <w:color w:val="000000"/>
          <w:szCs w:val="21"/>
        </w:rPr>
        <w:t>1</w:t>
      </w:r>
      <w:r w:rsidRPr="002B7ABA">
        <w:rPr>
          <w:rFonts w:ascii="宋体" w:hAnsi="宋体" w:hint="eastAsia"/>
          <w:color w:val="000000"/>
          <w:szCs w:val="21"/>
        </w:rPr>
        <w:t>年度第</w:t>
      </w:r>
      <w:r w:rsidR="00F82E8F">
        <w:rPr>
          <w:rFonts w:ascii="宋体" w:hAnsi="宋体" w:hint="eastAsia"/>
          <w:color w:val="000000"/>
          <w:szCs w:val="21"/>
        </w:rPr>
        <w:t>三</w:t>
      </w:r>
      <w:r w:rsidRPr="002B7ABA">
        <w:rPr>
          <w:rFonts w:ascii="宋体" w:hAnsi="宋体" w:hint="eastAsia"/>
          <w:color w:val="000000"/>
          <w:szCs w:val="21"/>
        </w:rPr>
        <w:t>批团体标准立项的通知，标准名称要求一致为“</w:t>
      </w:r>
      <w:r w:rsidR="00F82E8F">
        <w:rPr>
          <w:rFonts w:ascii="宋体" w:hAnsi="宋体" w:hint="eastAsia"/>
          <w:color w:val="000000"/>
          <w:szCs w:val="21"/>
        </w:rPr>
        <w:t>核桃糕</w:t>
      </w:r>
      <w:r w:rsidRPr="002B7ABA">
        <w:rPr>
          <w:rFonts w:ascii="宋体" w:hAnsi="宋体" w:hint="eastAsia"/>
          <w:color w:val="000000"/>
          <w:szCs w:val="21"/>
        </w:rPr>
        <w:t>”。</w:t>
      </w:r>
    </w:p>
    <w:p w:rsidR="002B7ABA" w:rsidRPr="002B7ABA" w:rsidRDefault="002B7ABA" w:rsidP="002B7ABA">
      <w:pPr>
        <w:ind w:firstLineChars="200" w:firstLine="420"/>
        <w:rPr>
          <w:rFonts w:hAnsi="宋体" w:cs="宋体"/>
          <w:szCs w:val="21"/>
        </w:rPr>
      </w:pPr>
      <w:r w:rsidRPr="002B7ABA">
        <w:rPr>
          <w:rFonts w:ascii="宋体" w:hAnsi="宋体" w:hint="eastAsia"/>
          <w:szCs w:val="21"/>
        </w:rPr>
        <w:t>范围根据标准内容确定，本文件规定了</w:t>
      </w:r>
      <w:r w:rsidR="00F85057">
        <w:rPr>
          <w:rFonts w:ascii="宋体" w:hAnsi="宋体" w:hint="eastAsia"/>
          <w:szCs w:val="21"/>
        </w:rPr>
        <w:t>核桃糕</w:t>
      </w:r>
      <w:r w:rsidRPr="002B7ABA">
        <w:rPr>
          <w:rFonts w:ascii="宋体" w:hAnsi="宋体" w:hint="eastAsia"/>
          <w:szCs w:val="21"/>
        </w:rPr>
        <w:t>的</w:t>
      </w:r>
      <w:r w:rsidR="00F85057">
        <w:rPr>
          <w:rFonts w:ascii="宋体" w:hAnsi="宋体" w:hint="eastAsia"/>
          <w:szCs w:val="21"/>
        </w:rPr>
        <w:t>技术</w:t>
      </w:r>
      <w:r w:rsidRPr="002B7ABA">
        <w:rPr>
          <w:rFonts w:ascii="宋体" w:hAnsi="宋体" w:hint="eastAsia"/>
          <w:szCs w:val="21"/>
        </w:rPr>
        <w:t>要求、生产加工过程卫生要求、试验方法、检验规则、包装、标签和标志、运输和贮存、销售及召回。</w:t>
      </w:r>
    </w:p>
    <w:p w:rsidR="002B7ABA" w:rsidRPr="002B7ABA" w:rsidRDefault="002B7ABA" w:rsidP="002B7ABA">
      <w:pPr>
        <w:ind w:firstLineChars="200" w:firstLine="420"/>
        <w:rPr>
          <w:rFonts w:hAnsi="宋体" w:cs="宋体"/>
          <w:szCs w:val="21"/>
        </w:rPr>
      </w:pPr>
      <w:r w:rsidRPr="002B7ABA">
        <w:rPr>
          <w:rFonts w:ascii="宋体" w:hAnsi="宋体" w:hint="eastAsia"/>
          <w:szCs w:val="21"/>
        </w:rPr>
        <w:t>适用于</w:t>
      </w:r>
      <w:r w:rsidR="00F85057">
        <w:rPr>
          <w:rFonts w:ascii="宋体" w:hAnsi="宋体" w:hint="eastAsia"/>
          <w:szCs w:val="21"/>
        </w:rPr>
        <w:t>核桃糕</w:t>
      </w:r>
      <w:r w:rsidRPr="002B7ABA">
        <w:rPr>
          <w:rFonts w:ascii="宋体" w:hAnsi="宋体" w:hint="eastAsia"/>
          <w:szCs w:val="21"/>
        </w:rPr>
        <w:t>的生产、检验</w:t>
      </w:r>
      <w:r w:rsidR="00F85057">
        <w:rPr>
          <w:rFonts w:ascii="宋体" w:hAnsi="宋体" w:hint="eastAsia"/>
          <w:szCs w:val="21"/>
        </w:rPr>
        <w:t>、贮运和</w:t>
      </w:r>
      <w:r w:rsidRPr="002B7ABA">
        <w:rPr>
          <w:rFonts w:ascii="宋体" w:hAnsi="宋体" w:hint="eastAsia"/>
          <w:szCs w:val="21"/>
        </w:rPr>
        <w:t>销售。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2规范性引用文件</w:t>
      </w:r>
    </w:p>
    <w:p w:rsidR="002B04D9" w:rsidRDefault="00A755E6">
      <w:pPr>
        <w:ind w:firstLineChars="200" w:firstLine="420"/>
        <w:rPr>
          <w:rFonts w:hAnsi="宋体" w:cs="宋体"/>
          <w:szCs w:val="21"/>
        </w:rPr>
      </w:pPr>
      <w:r w:rsidRPr="00A755E6">
        <w:rPr>
          <w:rFonts w:ascii="宋体" w:hAnsi="宋体" w:cs="宋体" w:hint="eastAsia"/>
          <w:color w:val="000000"/>
          <w:szCs w:val="21"/>
        </w:rPr>
        <w:t>在规范性引用文件中，根据</w:t>
      </w:r>
      <w:r w:rsidR="00F85057">
        <w:rPr>
          <w:rFonts w:ascii="宋体" w:hAnsi="宋体" w:cs="宋体" w:hint="eastAsia"/>
          <w:color w:val="000000"/>
          <w:szCs w:val="21"/>
        </w:rPr>
        <w:t>核桃糕技术</w:t>
      </w:r>
      <w:r w:rsidRPr="00A755E6">
        <w:rPr>
          <w:rFonts w:ascii="宋体" w:hAnsi="宋体" w:cs="宋体" w:hint="eastAsia"/>
          <w:color w:val="000000"/>
          <w:szCs w:val="21"/>
        </w:rPr>
        <w:t>要求中“原辅料要求、污染物限量、微生物限量、食品添加剂和食品营养强化剂、净含量”、生产加工过程卫生要求、试验方法、包装、标签和标志条款引用了相关国家标准等文件。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</w:t>
      </w:r>
      <w:r w:rsidR="007572FC">
        <w:rPr>
          <w:rFonts w:ascii="宋体" w:hAnsi="宋体" w:cs="宋体" w:hint="eastAsia"/>
          <w:b/>
          <w:bCs/>
          <w:szCs w:val="21"/>
        </w:rPr>
        <w:t>术语和定义</w:t>
      </w:r>
    </w:p>
    <w:p w:rsidR="002B04D9" w:rsidRDefault="00340BF6" w:rsidP="002B7ABA">
      <w:pPr>
        <w:pStyle w:val="ad"/>
        <w:spacing w:beforeLines="0" w:afterLines="0" w:line="240" w:lineRule="auto"/>
        <w:ind w:firstLine="422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b/>
          <w:bCs/>
          <w:color w:val="000000"/>
          <w:szCs w:val="21"/>
        </w:rPr>
        <w:t>核桃</w:t>
      </w:r>
      <w:r w:rsidR="00231E74">
        <w:rPr>
          <w:rFonts w:hAnsi="宋体" w:cs="宋体" w:hint="eastAsia"/>
          <w:b/>
          <w:bCs/>
          <w:color w:val="000000"/>
          <w:szCs w:val="21"/>
        </w:rPr>
        <w:t>糕：</w:t>
      </w:r>
      <w:r w:rsidR="00A755E6" w:rsidRPr="00A755E6">
        <w:rPr>
          <w:rFonts w:hAnsi="宋体" w:cs="宋体" w:hint="eastAsia"/>
          <w:color w:val="000000"/>
          <w:szCs w:val="21"/>
        </w:rPr>
        <w:t>根据实际生产工艺规定，本文件规定</w:t>
      </w:r>
      <w:r>
        <w:rPr>
          <w:rFonts w:hAnsi="宋体" w:cs="宋体" w:hint="eastAsia"/>
          <w:color w:val="000000"/>
          <w:szCs w:val="21"/>
        </w:rPr>
        <w:t>核桃糕</w:t>
      </w:r>
      <w:r w:rsidR="00A755E6" w:rsidRPr="00A755E6">
        <w:rPr>
          <w:rFonts w:hAnsi="宋体" w:cs="宋体" w:hint="eastAsia"/>
          <w:color w:val="000000"/>
          <w:szCs w:val="21"/>
        </w:rPr>
        <w:t>的定义为“</w:t>
      </w:r>
      <w:r w:rsidR="00D9400A" w:rsidRPr="00D9400A">
        <w:rPr>
          <w:rFonts w:hint="eastAsia"/>
          <w:color w:val="000000"/>
        </w:rPr>
        <w:t>以米粉、核桃仁为主要原料，添加或不添加食用葡萄糖、白砂糖、海藻糖、葡萄糖浆、食用盐等辅料</w:t>
      </w:r>
      <w:r w:rsidR="009A216E">
        <w:rPr>
          <w:rFonts w:hint="eastAsia"/>
          <w:color w:val="000000"/>
        </w:rPr>
        <w:t>，经前处理、熬煮、混合、成型、冷却、切片、包装等工序制成的糕点</w:t>
      </w:r>
      <w:r w:rsidR="009A216E">
        <w:rPr>
          <w:rFonts w:hAnsi="宋体" w:cs="宋体" w:hint="eastAsia"/>
          <w:color w:val="000000"/>
          <w:szCs w:val="21"/>
        </w:rPr>
        <w:t>”。</w:t>
      </w:r>
    </w:p>
    <w:p w:rsidR="007D1842" w:rsidRPr="00A755E6" w:rsidRDefault="007D1842" w:rsidP="007D1842">
      <w:pPr>
        <w:pStyle w:val="ad"/>
        <w:spacing w:beforeLines="0" w:afterLines="0" w:line="240" w:lineRule="auto"/>
        <w:rPr>
          <w:color w:val="000000"/>
        </w:rPr>
      </w:pPr>
      <w:r>
        <w:rPr>
          <w:rFonts w:hAnsi="宋体" w:cs="宋体" w:hint="eastAsia"/>
          <w:color w:val="000000"/>
          <w:szCs w:val="21"/>
        </w:rPr>
        <w:t>根据2021年8月24日专家研讨会提出意见，修改为：</w:t>
      </w:r>
      <w:r w:rsidRPr="007D1842">
        <w:rPr>
          <w:rFonts w:hAnsi="宋体" w:cs="宋体" w:hint="eastAsia"/>
          <w:color w:val="000000"/>
          <w:szCs w:val="21"/>
        </w:rPr>
        <w:t>以米粉、核桃仁为主要原料，添加或不添加食用葡萄糖、白砂糖、海藻糖、葡萄糖浆、食用盐等辅料，经前处理、搅拌、熬煮或不熬煮、混合、成型、切片、灭菌、包装等工序制成的糕点。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</w:t>
      </w:r>
      <w:r w:rsidR="008D4FEC">
        <w:rPr>
          <w:rFonts w:ascii="宋体" w:hAnsi="宋体" w:cs="宋体" w:hint="eastAsia"/>
          <w:b/>
          <w:bCs/>
          <w:szCs w:val="21"/>
        </w:rPr>
        <w:t>技术</w:t>
      </w:r>
      <w:r>
        <w:rPr>
          <w:rFonts w:ascii="宋体" w:hAnsi="宋体" w:cs="宋体" w:hint="eastAsia"/>
          <w:b/>
          <w:bCs/>
          <w:szCs w:val="21"/>
        </w:rPr>
        <w:t>要求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4.1原辅料要求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对使用的原辅料进行了</w:t>
      </w:r>
      <w:r w:rsidR="00560245">
        <w:rPr>
          <w:rFonts w:ascii="宋体" w:hAnsi="宋体" w:cs="宋体"/>
          <w:szCs w:val="21"/>
        </w:rPr>
        <w:t>规定，符合相关国家或</w:t>
      </w:r>
      <w:r>
        <w:rPr>
          <w:rFonts w:ascii="宋体" w:hAnsi="宋体" w:cs="宋体"/>
          <w:szCs w:val="21"/>
        </w:rPr>
        <w:t>行业标准</w:t>
      </w:r>
      <w:r>
        <w:rPr>
          <w:rFonts w:ascii="宋体" w:hAnsi="宋体" w:cs="宋体" w:hint="eastAsia"/>
          <w:szCs w:val="21"/>
        </w:rPr>
        <w:t>，具体如下：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lastRenderedPageBreak/>
        <w:t>4.1.1　米粉应符合GB 2715的规定。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>4.1.2　核桃仁应符合GB 19300的规定。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 xml:space="preserve">4.1.3　食用葡萄糖应符合GB/T 20880的规定。 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>4.1.4　白砂糖应符合GB/T 317的规定。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>4.1.5　海藻糖应符合GB/T 23529的规定。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>4.1.6　葡萄糖浆应符合GB/T 20885的规定。</w:t>
      </w:r>
    </w:p>
    <w:p w:rsidR="00560245" w:rsidRP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 xml:space="preserve">4.1.7　食用盐应符合GB 2721的规定。 </w:t>
      </w:r>
    </w:p>
    <w:p w:rsidR="00560245" w:rsidRDefault="00560245" w:rsidP="00560245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60245">
        <w:rPr>
          <w:rFonts w:ascii="宋体" w:hAnsi="宋体" w:hint="eastAsia"/>
          <w:color w:val="000000"/>
          <w:kern w:val="0"/>
          <w:szCs w:val="21"/>
        </w:rPr>
        <w:t>4.1.8　其他原辅料应符合相关国家标准或行业标准的规定。</w:t>
      </w:r>
    </w:p>
    <w:p w:rsidR="002B04D9" w:rsidRDefault="00A755E6" w:rsidP="0056024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4.2感官要求</w:t>
      </w:r>
    </w:p>
    <w:p w:rsidR="005E7F2B" w:rsidRDefault="00A755E6" w:rsidP="005E7F2B">
      <w:pPr>
        <w:ind w:firstLineChars="200" w:firstLine="420"/>
        <w:rPr>
          <w:rFonts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根据GB</w:t>
      </w:r>
      <w:r w:rsidR="005B4DCD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7099</w:t>
      </w:r>
      <w:r>
        <w:rPr>
          <w:rFonts w:hAnsi="宋体" w:cs="宋体" w:hint="eastAsia"/>
          <w:szCs w:val="21"/>
        </w:rPr>
        <w:t xml:space="preserve"> </w:t>
      </w:r>
      <w:r w:rsidR="005E7F2B">
        <w:rPr>
          <w:rFonts w:hAnsi="宋体" w:cs="宋体" w:hint="eastAsia"/>
          <w:szCs w:val="21"/>
        </w:rPr>
        <w:t>《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糕点、面</w:t>
      </w:r>
      <w:r w:rsidRPr="009F5F9B">
        <w:rPr>
          <w:rFonts w:ascii="宋体" w:hAnsi="宋体" w:cs="宋体" w:hint="eastAsia"/>
          <w:szCs w:val="21"/>
        </w:rPr>
        <w:t>包</w:t>
      </w:r>
      <w:r w:rsidR="005E7F2B">
        <w:rPr>
          <w:rFonts w:hAnsi="宋体" w:cs="宋体" w:hint="eastAsia"/>
          <w:szCs w:val="21"/>
        </w:rPr>
        <w:t>》</w:t>
      </w:r>
      <w:r w:rsidR="00F17DF5" w:rsidRPr="009F5F9B">
        <w:rPr>
          <w:rFonts w:ascii="宋体" w:hAnsi="宋体" w:cs="宋体" w:hint="eastAsia"/>
          <w:szCs w:val="21"/>
        </w:rPr>
        <w:t>3.2</w:t>
      </w:r>
      <w:r w:rsidR="00F17DF5">
        <w:rPr>
          <w:rFonts w:hAnsi="宋体" w:cs="宋体" w:hint="eastAsia"/>
          <w:szCs w:val="21"/>
        </w:rPr>
        <w:t>感官要求</w:t>
      </w:r>
      <w:r>
        <w:rPr>
          <w:rFonts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</w:rPr>
        <w:t>GB/T</w:t>
      </w:r>
      <w:r w:rsidR="005B4DCD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20977</w:t>
      </w:r>
      <w:r w:rsidR="005E7F2B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糕点通则</w:t>
      </w:r>
      <w:r w:rsidR="005E7F2B">
        <w:rPr>
          <w:rFonts w:ascii="宋体" w:hAnsi="宋体" w:cs="宋体" w:hint="eastAsia"/>
          <w:szCs w:val="21"/>
        </w:rPr>
        <w:t>》</w:t>
      </w:r>
      <w:r w:rsidR="005B4DCD">
        <w:rPr>
          <w:rFonts w:ascii="宋体" w:hAnsi="宋体" w:cs="宋体" w:hint="eastAsia"/>
          <w:szCs w:val="21"/>
        </w:rPr>
        <w:t>4.2</w:t>
      </w:r>
      <w:r>
        <w:rPr>
          <w:rFonts w:hAnsi="宋体" w:cs="宋体" w:hint="eastAsia"/>
          <w:szCs w:val="21"/>
        </w:rPr>
        <w:t>感官要求，本文件</w:t>
      </w:r>
      <w:r w:rsidR="007572FC">
        <w:rPr>
          <w:rFonts w:hAnsi="宋体" w:cs="宋体" w:hint="eastAsia"/>
          <w:szCs w:val="21"/>
        </w:rPr>
        <w:t>结合实际产品</w:t>
      </w:r>
      <w:r w:rsidR="002230D7">
        <w:rPr>
          <w:rFonts w:hAnsi="宋体" w:cs="宋体" w:hint="eastAsia"/>
          <w:szCs w:val="21"/>
        </w:rPr>
        <w:t>特点</w:t>
      </w:r>
      <w:r w:rsidR="00F006FD">
        <w:rPr>
          <w:rFonts w:hAnsi="宋体" w:cs="宋体" w:hint="eastAsia"/>
          <w:szCs w:val="21"/>
        </w:rPr>
        <w:t>规定</w:t>
      </w:r>
      <w:r w:rsidR="005E7F2B">
        <w:rPr>
          <w:rFonts w:hAnsi="宋体" w:cs="宋体" w:hint="eastAsia"/>
          <w:szCs w:val="21"/>
        </w:rPr>
        <w:t>感官要求</w:t>
      </w:r>
      <w:r w:rsidR="00F006FD">
        <w:rPr>
          <w:rFonts w:hAnsi="宋体" w:cs="宋体" w:hint="eastAsia"/>
          <w:szCs w:val="21"/>
        </w:rPr>
        <w:t>为：</w:t>
      </w:r>
      <w:r w:rsidR="005E7F2B" w:rsidRPr="005E7F2B">
        <w:rPr>
          <w:rFonts w:hAnsi="宋体" w:cs="宋体" w:hint="eastAsia"/>
          <w:szCs w:val="21"/>
        </w:rPr>
        <w:t>具有产品应有的色泽</w:t>
      </w:r>
      <w:r w:rsidR="005E7F2B">
        <w:rPr>
          <w:rFonts w:hAnsi="宋体" w:cs="宋体" w:hint="eastAsia"/>
          <w:szCs w:val="21"/>
        </w:rPr>
        <w:t>，</w:t>
      </w:r>
      <w:r w:rsidR="005E7F2B" w:rsidRPr="005E7F2B">
        <w:rPr>
          <w:rFonts w:hAnsi="宋体" w:cs="宋体" w:hint="eastAsia"/>
          <w:szCs w:val="21"/>
        </w:rPr>
        <w:t>具有产品应有的</w:t>
      </w:r>
      <w:r w:rsidR="00D86303">
        <w:rPr>
          <w:rFonts w:hAnsi="宋体" w:cs="宋体" w:hint="eastAsia"/>
          <w:szCs w:val="21"/>
        </w:rPr>
        <w:t>滋味和气味</w:t>
      </w:r>
      <w:r w:rsidR="005E7F2B">
        <w:rPr>
          <w:rFonts w:hAnsi="宋体" w:cs="宋体" w:hint="eastAsia"/>
          <w:szCs w:val="21"/>
        </w:rPr>
        <w:t>，</w:t>
      </w:r>
      <w:r w:rsidR="005E7F2B" w:rsidRPr="005E7F2B">
        <w:rPr>
          <w:rFonts w:hAnsi="宋体" w:cs="宋体" w:hint="eastAsia"/>
          <w:szCs w:val="21"/>
        </w:rPr>
        <w:t>无肉眼可见杂质</w:t>
      </w:r>
      <w:r w:rsidR="005E7F2B">
        <w:rPr>
          <w:rFonts w:ascii="宋体" w:hAnsi="宋体" w:cs="宋体" w:hint="eastAsia"/>
          <w:color w:val="000000"/>
          <w:szCs w:val="21"/>
        </w:rPr>
        <w:t>，其中对状态指标进行分级，规定优级产品</w:t>
      </w:r>
      <w:r w:rsidR="005E7F2B" w:rsidRPr="005E7F2B">
        <w:rPr>
          <w:rFonts w:hAnsi="宋体" w:cs="宋体" w:hint="eastAsia"/>
          <w:szCs w:val="21"/>
        </w:rPr>
        <w:t>粉料细腻，紧密不松散，粘结适宜，不粘片，厚薄均匀，核桃</w:t>
      </w:r>
      <w:r w:rsidR="00D86303">
        <w:rPr>
          <w:rFonts w:hAnsi="宋体" w:cs="宋体" w:hint="eastAsia"/>
          <w:szCs w:val="21"/>
        </w:rPr>
        <w:t>仁</w:t>
      </w:r>
      <w:r w:rsidR="00D86303" w:rsidRPr="005E7F2B">
        <w:rPr>
          <w:rFonts w:hAnsi="宋体" w:cs="宋体" w:hint="eastAsia"/>
          <w:szCs w:val="21"/>
        </w:rPr>
        <w:t>大小一致</w:t>
      </w:r>
      <w:r w:rsidR="00D86303">
        <w:rPr>
          <w:rFonts w:hAnsi="宋体" w:cs="宋体" w:hint="eastAsia"/>
          <w:szCs w:val="21"/>
        </w:rPr>
        <w:t>，</w:t>
      </w:r>
      <w:r w:rsidR="005E7F2B" w:rsidRPr="005E7F2B">
        <w:rPr>
          <w:rFonts w:hAnsi="宋体" w:cs="宋体" w:hint="eastAsia"/>
          <w:szCs w:val="21"/>
        </w:rPr>
        <w:t>分布均匀，</w:t>
      </w:r>
      <w:r w:rsidR="005E7F2B">
        <w:rPr>
          <w:rFonts w:hAnsi="宋体" w:cs="宋体" w:hint="eastAsia"/>
          <w:szCs w:val="21"/>
        </w:rPr>
        <w:t>合格产品</w:t>
      </w:r>
      <w:r w:rsidR="005E7F2B" w:rsidRPr="005E7F2B">
        <w:rPr>
          <w:rFonts w:hAnsi="宋体" w:cs="宋体" w:hint="eastAsia"/>
          <w:szCs w:val="21"/>
        </w:rPr>
        <w:t>粉料细腻，紧密不松散，粘结适宜，不粘片，核桃</w:t>
      </w:r>
      <w:r w:rsidR="00D86303">
        <w:rPr>
          <w:rFonts w:hAnsi="宋体" w:cs="宋体" w:hint="eastAsia"/>
          <w:szCs w:val="21"/>
        </w:rPr>
        <w:t>仁</w:t>
      </w:r>
      <w:r w:rsidR="00D86303" w:rsidRPr="005E7F2B">
        <w:rPr>
          <w:rFonts w:hAnsi="宋体" w:cs="宋体" w:hint="eastAsia"/>
          <w:szCs w:val="21"/>
        </w:rPr>
        <w:t>大小基本一致</w:t>
      </w:r>
      <w:r w:rsidR="00D86303">
        <w:rPr>
          <w:rFonts w:hAnsi="宋体" w:cs="宋体" w:hint="eastAsia"/>
          <w:szCs w:val="21"/>
        </w:rPr>
        <w:t>，</w:t>
      </w:r>
      <w:r w:rsidR="005E7F2B" w:rsidRPr="005E7F2B">
        <w:rPr>
          <w:rFonts w:hAnsi="宋体" w:cs="宋体" w:hint="eastAsia"/>
          <w:szCs w:val="21"/>
        </w:rPr>
        <w:t>分布</w:t>
      </w:r>
      <w:r w:rsidR="00D86303">
        <w:rPr>
          <w:rFonts w:hAnsi="宋体" w:cs="宋体" w:hint="eastAsia"/>
          <w:szCs w:val="21"/>
        </w:rPr>
        <w:t>基本均匀</w:t>
      </w:r>
      <w:r w:rsidR="005E7F2B">
        <w:rPr>
          <w:rFonts w:hAnsi="宋体" w:cs="宋体" w:hint="eastAsia"/>
          <w:szCs w:val="21"/>
        </w:rPr>
        <w:t>。</w:t>
      </w:r>
    </w:p>
    <w:p w:rsidR="00B0205D" w:rsidRPr="005E7F2B" w:rsidRDefault="00B0205D" w:rsidP="005E7F2B">
      <w:pPr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根据</w:t>
      </w:r>
      <w:r w:rsidRPr="001B253D">
        <w:rPr>
          <w:rFonts w:ascii="宋体" w:hAnsi="宋体" w:cs="宋体" w:hint="eastAsia"/>
          <w:szCs w:val="21"/>
        </w:rPr>
        <w:t>2021年8月24</w:t>
      </w:r>
      <w:r>
        <w:rPr>
          <w:rFonts w:hAnsi="宋体" w:cs="宋体" w:hint="eastAsia"/>
          <w:szCs w:val="21"/>
        </w:rPr>
        <w:t>日专家研讨会提出的意见，感官要求修改为：</w:t>
      </w:r>
      <w:r w:rsidRPr="005E7F2B">
        <w:rPr>
          <w:rFonts w:hAnsi="宋体" w:cs="宋体" w:hint="eastAsia"/>
          <w:szCs w:val="21"/>
        </w:rPr>
        <w:t>具有产品应有的色泽</w:t>
      </w:r>
      <w:r>
        <w:rPr>
          <w:rFonts w:hAnsi="宋体" w:cs="宋体" w:hint="eastAsia"/>
          <w:szCs w:val="21"/>
        </w:rPr>
        <w:t>，</w:t>
      </w:r>
      <w:r w:rsidRPr="005E7F2B">
        <w:rPr>
          <w:rFonts w:hAnsi="宋体" w:cs="宋体" w:hint="eastAsia"/>
          <w:szCs w:val="21"/>
        </w:rPr>
        <w:t>具有产品应有的</w:t>
      </w:r>
      <w:r>
        <w:rPr>
          <w:rFonts w:hAnsi="宋体" w:cs="宋体" w:hint="eastAsia"/>
          <w:szCs w:val="21"/>
        </w:rPr>
        <w:t>滋味和气味，</w:t>
      </w:r>
      <w:r w:rsidRPr="005E7F2B">
        <w:rPr>
          <w:rFonts w:hAnsi="宋体" w:cs="宋体" w:hint="eastAsia"/>
          <w:szCs w:val="21"/>
        </w:rPr>
        <w:t>无肉眼可见杂质</w:t>
      </w:r>
      <w:r w:rsidRPr="00B0205D">
        <w:rPr>
          <w:rFonts w:hAnsi="宋体" w:cs="宋体" w:hint="eastAsia"/>
          <w:szCs w:val="21"/>
        </w:rPr>
        <w:t>，其中对状态指标进行分级，规定优级产品粉料细腻，紧密不松散，粘结适宜，不粘片，厚薄均匀，核桃仁分布基本均匀，合格产品粉料细腻，紧密不松散，粘结适宜，不粘片，厚薄基本均匀。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4.3理化指标</w:t>
      </w:r>
    </w:p>
    <w:p w:rsidR="002B04D9" w:rsidRDefault="007572FC" w:rsidP="008671CB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水分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根据GB/T 20977</w:t>
      </w:r>
      <w:r w:rsidR="005E7F2B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糕点通则</w:t>
      </w:r>
      <w:r w:rsidR="005E7F2B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4.4理化指标</w:t>
      </w:r>
      <w:r w:rsidR="008846A8">
        <w:rPr>
          <w:rFonts w:ascii="宋体" w:hAnsi="宋体" w:cs="宋体" w:hint="eastAsia"/>
          <w:szCs w:val="21"/>
        </w:rPr>
        <w:t>规定</w:t>
      </w:r>
      <w:r w:rsidR="005E7F2B">
        <w:rPr>
          <w:rFonts w:ascii="宋体" w:hAnsi="宋体" w:cs="宋体" w:hint="eastAsia"/>
          <w:szCs w:val="21"/>
        </w:rPr>
        <w:t>熟粉糕点中片状类</w:t>
      </w:r>
      <w:r>
        <w:rPr>
          <w:rFonts w:ascii="宋体" w:hAnsi="宋体" w:cs="宋体" w:hint="eastAsia"/>
          <w:szCs w:val="21"/>
        </w:rPr>
        <w:t>干燥失重≤</w:t>
      </w:r>
      <w:r w:rsidR="005E7F2B">
        <w:rPr>
          <w:rFonts w:ascii="宋体" w:hAnsi="宋体" w:cs="宋体" w:hint="eastAsia"/>
          <w:szCs w:val="21"/>
        </w:rPr>
        <w:t>22.0</w:t>
      </w:r>
      <w:r>
        <w:rPr>
          <w:rFonts w:ascii="宋体" w:hAnsi="宋体" w:cs="宋体" w:hint="eastAsia"/>
          <w:szCs w:val="21"/>
        </w:rPr>
        <w:t>%</w:t>
      </w:r>
      <w:r w:rsidR="00DD0020">
        <w:rPr>
          <w:rFonts w:ascii="宋体" w:hAnsi="宋体" w:cs="宋体" w:hint="eastAsia"/>
          <w:szCs w:val="21"/>
        </w:rPr>
        <w:t>，综合核桃糕实际情况，</w:t>
      </w:r>
      <w:r>
        <w:rPr>
          <w:rFonts w:ascii="宋体" w:hAnsi="宋体" w:cs="宋体" w:hint="eastAsia"/>
          <w:szCs w:val="21"/>
        </w:rPr>
        <w:t>本文件规定水分≤</w:t>
      </w:r>
      <w:r w:rsidR="005E7F2B">
        <w:rPr>
          <w:rFonts w:ascii="宋体" w:hAnsi="宋体" w:cs="宋体" w:hint="eastAsia"/>
          <w:szCs w:val="21"/>
        </w:rPr>
        <w:t>22.0%</w:t>
      </w:r>
      <w:r>
        <w:rPr>
          <w:rFonts w:ascii="宋体" w:hAnsi="宋体" w:cs="宋体" w:hint="eastAsia"/>
          <w:szCs w:val="21"/>
        </w:rPr>
        <w:t>。</w:t>
      </w:r>
    </w:p>
    <w:p w:rsidR="00EC70C9" w:rsidRDefault="00EC70C9" w:rsidP="008671C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蛋白质</w:t>
      </w:r>
    </w:p>
    <w:p w:rsidR="00EC70C9" w:rsidRDefault="00EC70C9" w:rsidP="00EC70C9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根据GB/T 20977</w:t>
      </w:r>
      <w:r w:rsidR="005E7F2B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糕点通则</w:t>
      </w:r>
      <w:r w:rsidR="005E7F2B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4.4理化指标规定</w:t>
      </w:r>
      <w:r w:rsidR="005E7F2B">
        <w:rPr>
          <w:rFonts w:ascii="宋体" w:hAnsi="宋体" w:cs="宋体" w:hint="eastAsia"/>
          <w:szCs w:val="21"/>
        </w:rPr>
        <w:t>熟粉糕点中片糕类蛋白质</w:t>
      </w:r>
      <w:r w:rsidRPr="00A755E6">
        <w:rPr>
          <w:rFonts w:hAnsi="宋体" w:cs="宋体" w:hint="eastAsia"/>
          <w:color w:val="000000"/>
          <w:szCs w:val="21"/>
        </w:rPr>
        <w:t>≥</w:t>
      </w:r>
      <w:r w:rsidRPr="00A755E6">
        <w:rPr>
          <w:rFonts w:ascii="宋体" w:hAnsi="宋体" w:cs="宋体" w:hint="eastAsia"/>
          <w:color w:val="000000"/>
          <w:szCs w:val="21"/>
        </w:rPr>
        <w:t>4</w:t>
      </w:r>
      <w:r w:rsidR="005E7F2B">
        <w:rPr>
          <w:rFonts w:ascii="宋体" w:hAnsi="宋体" w:cs="宋体" w:hint="eastAsia"/>
          <w:color w:val="000000"/>
          <w:szCs w:val="21"/>
        </w:rPr>
        <w:t>.0</w:t>
      </w:r>
      <w:r w:rsidRPr="00A755E6">
        <w:rPr>
          <w:rFonts w:ascii="宋体" w:hAnsi="宋体" w:cs="宋体" w:hint="eastAsia"/>
          <w:color w:val="000000"/>
          <w:szCs w:val="21"/>
        </w:rPr>
        <w:t>%</w:t>
      </w:r>
      <w:r>
        <w:rPr>
          <w:rFonts w:ascii="宋体" w:hAnsi="宋体" w:cs="宋体" w:hint="eastAsia"/>
          <w:szCs w:val="21"/>
        </w:rPr>
        <w:t>，而对其他类产品并无具体要求，综合考虑</w:t>
      </w:r>
      <w:r w:rsidR="005E7F2B">
        <w:rPr>
          <w:rFonts w:ascii="宋体" w:hAnsi="宋体" w:cs="宋体" w:hint="eastAsia"/>
          <w:szCs w:val="21"/>
        </w:rPr>
        <w:t>核桃</w:t>
      </w:r>
      <w:r>
        <w:rPr>
          <w:rFonts w:ascii="宋体" w:hAnsi="宋体" w:cs="宋体" w:hint="eastAsia"/>
          <w:szCs w:val="21"/>
        </w:rPr>
        <w:t>糕实际情况，本文件规定蛋白质</w:t>
      </w:r>
      <w:r w:rsidRPr="00A755E6">
        <w:rPr>
          <w:rFonts w:hAnsi="宋体" w:cs="宋体" w:hint="eastAsia"/>
          <w:color w:val="000000"/>
          <w:szCs w:val="21"/>
        </w:rPr>
        <w:t>≥</w:t>
      </w:r>
      <w:r w:rsidR="005E7F2B">
        <w:rPr>
          <w:rFonts w:ascii="宋体" w:hAnsi="宋体" w:cs="宋体" w:hint="eastAsia"/>
          <w:color w:val="000000"/>
          <w:szCs w:val="21"/>
        </w:rPr>
        <w:t>5.0%</w:t>
      </w:r>
      <w:r w:rsidR="00D7274C">
        <w:rPr>
          <w:rFonts w:ascii="宋体" w:hAnsi="宋体" w:cs="宋体" w:hint="eastAsia"/>
          <w:color w:val="000000"/>
          <w:szCs w:val="21"/>
        </w:rPr>
        <w:t>为</w:t>
      </w:r>
      <w:r w:rsidR="00D7274C">
        <w:rPr>
          <w:rFonts w:ascii="宋体" w:hAnsi="宋体" w:cs="宋体" w:hint="eastAsia"/>
          <w:szCs w:val="21"/>
        </w:rPr>
        <w:t>优级</w:t>
      </w:r>
      <w:r w:rsidR="005E7F2B">
        <w:rPr>
          <w:rFonts w:ascii="宋体" w:hAnsi="宋体" w:cs="宋体" w:hint="eastAsia"/>
          <w:color w:val="000000"/>
          <w:szCs w:val="21"/>
        </w:rPr>
        <w:t>，</w:t>
      </w:r>
      <w:r w:rsidR="00D7274C">
        <w:rPr>
          <w:rFonts w:ascii="宋体" w:hAnsi="宋体" w:cs="宋体" w:hint="eastAsia"/>
          <w:color w:val="000000"/>
          <w:szCs w:val="21"/>
        </w:rPr>
        <w:t>≥</w:t>
      </w:r>
      <w:r w:rsidR="005E7F2B">
        <w:rPr>
          <w:rFonts w:ascii="宋体" w:hAnsi="宋体" w:cs="宋体" w:hint="eastAsia"/>
          <w:color w:val="000000"/>
          <w:szCs w:val="21"/>
        </w:rPr>
        <w:t>3.0%</w:t>
      </w:r>
      <w:r w:rsidR="00D7274C">
        <w:rPr>
          <w:rFonts w:ascii="宋体" w:hAnsi="宋体" w:cs="宋体" w:hint="eastAsia"/>
          <w:color w:val="000000"/>
          <w:szCs w:val="21"/>
        </w:rPr>
        <w:t>为合格</w:t>
      </w:r>
      <w:r w:rsidRPr="00A755E6">
        <w:rPr>
          <w:rFonts w:ascii="宋体" w:hAnsi="宋体" w:cs="宋体" w:hint="eastAsia"/>
          <w:color w:val="000000"/>
          <w:szCs w:val="21"/>
        </w:rPr>
        <w:t>。</w:t>
      </w:r>
    </w:p>
    <w:p w:rsidR="005E7F2B" w:rsidRDefault="005E7F2B" w:rsidP="008671C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5E7F2B">
        <w:rPr>
          <w:rFonts w:ascii="宋体" w:hAnsi="宋体" w:cs="宋体" w:hint="eastAsia"/>
          <w:b/>
          <w:bCs/>
          <w:szCs w:val="21"/>
        </w:rPr>
        <w:t>脂肪</w:t>
      </w:r>
    </w:p>
    <w:p w:rsidR="005E7F2B" w:rsidRPr="005E7F2B" w:rsidRDefault="005E7F2B" w:rsidP="005E7F2B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根据核桃糕实际情况，本文件规定脂肪</w:t>
      </w:r>
      <w:r w:rsidR="00C17B0C">
        <w:rPr>
          <w:rFonts w:ascii="宋体" w:hAnsi="宋体" w:cs="宋体" w:hint="eastAsia"/>
          <w:color w:val="000000"/>
          <w:szCs w:val="21"/>
        </w:rPr>
        <w:t>≤30.0%</w:t>
      </w:r>
      <w:r w:rsidRPr="00A755E6">
        <w:rPr>
          <w:rFonts w:ascii="宋体" w:hAnsi="宋体" w:cs="宋体" w:hint="eastAsia"/>
          <w:color w:val="000000"/>
          <w:szCs w:val="21"/>
        </w:rPr>
        <w:t>。</w:t>
      </w:r>
    </w:p>
    <w:p w:rsidR="002B04D9" w:rsidRDefault="007572FC" w:rsidP="008671CB">
      <w:pPr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总糖</w:t>
      </w:r>
    </w:p>
    <w:p w:rsidR="005E7F2B" w:rsidRDefault="005E7F2B" w:rsidP="005E7F2B">
      <w:pPr>
        <w:ind w:firstLineChars="200" w:firstLine="420"/>
        <w:rPr>
          <w:rFonts w:ascii="宋体" w:hAnsi="宋体" w:cs="宋体"/>
          <w:szCs w:val="21"/>
        </w:rPr>
      </w:pPr>
      <w:r w:rsidRPr="005E7F2B">
        <w:rPr>
          <w:rFonts w:ascii="宋体" w:hAnsi="宋体" w:cs="宋体" w:hint="eastAsia"/>
          <w:szCs w:val="21"/>
        </w:rPr>
        <w:t>根据GB/T 20977《糕点通则》4.4理化指标规定熟粉糕点中片糕类</w:t>
      </w:r>
      <w:r>
        <w:rPr>
          <w:rFonts w:ascii="宋体" w:hAnsi="宋体" w:cs="宋体" w:hint="eastAsia"/>
          <w:szCs w:val="21"/>
        </w:rPr>
        <w:t>总糖</w:t>
      </w:r>
      <w:r w:rsidR="00C2005C">
        <w:rPr>
          <w:rFonts w:ascii="宋体" w:hAnsi="宋体" w:cs="宋体" w:hint="eastAsia"/>
          <w:szCs w:val="21"/>
        </w:rPr>
        <w:t>≤</w:t>
      </w:r>
      <w:r>
        <w:rPr>
          <w:rFonts w:ascii="宋体" w:hAnsi="宋体" w:cs="宋体" w:hint="eastAsia"/>
          <w:szCs w:val="21"/>
        </w:rPr>
        <w:t>50</w:t>
      </w:r>
      <w:r w:rsidRPr="005E7F2B">
        <w:rPr>
          <w:rFonts w:ascii="宋体" w:hAnsi="宋体" w:cs="宋体" w:hint="eastAsia"/>
          <w:szCs w:val="21"/>
        </w:rPr>
        <w:t>.0%，综合考虑核桃糕实际情况，本文件规定</w:t>
      </w:r>
      <w:r>
        <w:rPr>
          <w:rFonts w:ascii="宋体" w:hAnsi="宋体" w:cs="宋体" w:hint="eastAsia"/>
          <w:szCs w:val="21"/>
        </w:rPr>
        <w:t>总糖≤50.0</w:t>
      </w:r>
      <w:r w:rsidRPr="005E7F2B">
        <w:rPr>
          <w:rFonts w:ascii="宋体" w:hAnsi="宋体" w:cs="宋体" w:hint="eastAsia"/>
          <w:szCs w:val="21"/>
        </w:rPr>
        <w:t>%。</w:t>
      </w:r>
    </w:p>
    <w:p w:rsidR="002B04D9" w:rsidRDefault="007572FC" w:rsidP="008671CB">
      <w:pPr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酸价</w:t>
      </w:r>
    </w:p>
    <w:p w:rsidR="002B04D9" w:rsidRDefault="00A755E6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Cs w:val="21"/>
        </w:rPr>
        <w:t>根据GB</w:t>
      </w:r>
      <w:r w:rsidR="00C2005C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7099</w:t>
      </w:r>
      <w:r w:rsidR="00A47300">
        <w:rPr>
          <w:rFonts w:ascii="宋体" w:hAnsi="宋体" w:cs="宋体" w:hint="eastAsia"/>
          <w:szCs w:val="21"/>
        </w:rPr>
        <w:t>《</w:t>
      </w:r>
      <w:r w:rsidR="008846A8">
        <w:rPr>
          <w:rFonts w:ascii="宋体" w:hAnsi="宋体" w:hint="eastAsia"/>
          <w:szCs w:val="21"/>
        </w:rPr>
        <w:t xml:space="preserve">食品安全国家标准 </w:t>
      </w:r>
      <w:r w:rsidR="008846A8">
        <w:rPr>
          <w:rFonts w:ascii="宋体" w:hAnsi="宋体" w:cs="宋体" w:hint="eastAsia"/>
          <w:szCs w:val="21"/>
        </w:rPr>
        <w:t>糕点、面包</w:t>
      </w:r>
      <w:r w:rsidR="00A47300">
        <w:rPr>
          <w:rFonts w:ascii="宋体" w:hAnsi="宋体" w:cs="宋体" w:hint="eastAsia"/>
          <w:szCs w:val="21"/>
        </w:rPr>
        <w:t>》</w:t>
      </w:r>
      <w:r w:rsidR="008846A8">
        <w:rPr>
          <w:rFonts w:ascii="宋体" w:hAnsi="宋体" w:cs="宋体" w:hint="eastAsia"/>
          <w:szCs w:val="21"/>
        </w:rPr>
        <w:t>3.3理化指标</w:t>
      </w:r>
      <w:r>
        <w:rPr>
          <w:rFonts w:ascii="宋体" w:hAnsi="宋体" w:cs="宋体" w:hint="eastAsia"/>
          <w:szCs w:val="21"/>
        </w:rPr>
        <w:t>酸价设置的指标为≤5mg/g，综合考虑</w:t>
      </w:r>
      <w:r w:rsidR="00A47300">
        <w:rPr>
          <w:rFonts w:ascii="宋体" w:hAnsi="宋体" w:cs="宋体" w:hint="eastAsia"/>
          <w:szCs w:val="21"/>
        </w:rPr>
        <w:t>核桃</w:t>
      </w:r>
      <w:r w:rsidR="008846A8">
        <w:rPr>
          <w:rFonts w:ascii="宋体" w:hAnsi="宋体" w:cs="宋体" w:hint="eastAsia"/>
          <w:szCs w:val="21"/>
        </w:rPr>
        <w:t>糕实际情况，本文件</w:t>
      </w:r>
      <w:r>
        <w:rPr>
          <w:rFonts w:ascii="宋体" w:hAnsi="宋体" w:cs="宋体" w:hint="eastAsia"/>
          <w:szCs w:val="21"/>
        </w:rPr>
        <w:t>规定</w:t>
      </w:r>
      <w:r w:rsidR="00A47300">
        <w:rPr>
          <w:rFonts w:ascii="宋体" w:hAnsi="宋体" w:cs="宋体" w:hint="eastAsia"/>
          <w:szCs w:val="21"/>
        </w:rPr>
        <w:t>核桃</w:t>
      </w:r>
      <w:r w:rsidR="008846A8">
        <w:rPr>
          <w:rFonts w:ascii="宋体" w:hAnsi="宋体" w:cs="宋体" w:hint="eastAsia"/>
          <w:szCs w:val="21"/>
        </w:rPr>
        <w:t>糕</w:t>
      </w:r>
      <w:r>
        <w:rPr>
          <w:rFonts w:ascii="宋体" w:hAnsi="宋体" w:cs="宋体" w:hint="eastAsia"/>
          <w:szCs w:val="21"/>
        </w:rPr>
        <w:t>酸价≤5mg/g。</w:t>
      </w:r>
    </w:p>
    <w:p w:rsidR="002B04D9" w:rsidRDefault="007572FC" w:rsidP="008671C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过氧化值</w:t>
      </w:r>
    </w:p>
    <w:p w:rsidR="00A47300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根据GB 7099</w:t>
      </w:r>
      <w:r w:rsidR="00A47300">
        <w:rPr>
          <w:rFonts w:ascii="宋体" w:hAnsi="宋体" w:cs="宋体" w:hint="eastAsia"/>
          <w:szCs w:val="21"/>
        </w:rPr>
        <w:t>《</w:t>
      </w:r>
      <w:r w:rsidR="008846A8">
        <w:rPr>
          <w:rFonts w:ascii="宋体" w:hAnsi="宋体" w:hint="eastAsia"/>
          <w:szCs w:val="21"/>
        </w:rPr>
        <w:t xml:space="preserve">食品安全国家标准 </w:t>
      </w:r>
      <w:r>
        <w:rPr>
          <w:rFonts w:ascii="宋体" w:hAnsi="宋体" w:cs="宋体" w:hint="eastAsia"/>
          <w:szCs w:val="21"/>
        </w:rPr>
        <w:t>糕点、面包</w:t>
      </w:r>
      <w:r w:rsidR="00A47300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3.3</w:t>
      </w:r>
      <w:r w:rsidR="008846A8">
        <w:rPr>
          <w:rFonts w:ascii="宋体" w:hAnsi="宋体" w:cs="宋体" w:hint="eastAsia"/>
          <w:szCs w:val="21"/>
        </w:rPr>
        <w:t>理化指标</w:t>
      </w:r>
      <w:r>
        <w:rPr>
          <w:rFonts w:ascii="宋体" w:hAnsi="宋体" w:cs="宋体" w:hint="eastAsia"/>
          <w:szCs w:val="21"/>
        </w:rPr>
        <w:t>过氧化值设置的指标为≤0.25g/100g，综合考虑</w:t>
      </w:r>
      <w:r w:rsidR="00A47300">
        <w:rPr>
          <w:rFonts w:ascii="宋体" w:hAnsi="宋体" w:cs="宋体" w:hint="eastAsia"/>
          <w:szCs w:val="21"/>
        </w:rPr>
        <w:t>核桃糕</w:t>
      </w:r>
      <w:r w:rsidR="008846A8">
        <w:rPr>
          <w:rFonts w:ascii="宋体" w:hAnsi="宋体" w:cs="宋体" w:hint="eastAsia"/>
          <w:szCs w:val="21"/>
        </w:rPr>
        <w:t>实际情况，本文件</w:t>
      </w:r>
      <w:r>
        <w:rPr>
          <w:rFonts w:ascii="宋体" w:hAnsi="宋体" w:cs="宋体" w:hint="eastAsia"/>
          <w:szCs w:val="21"/>
        </w:rPr>
        <w:t>规定</w:t>
      </w:r>
      <w:r w:rsidR="00A47300">
        <w:rPr>
          <w:rFonts w:ascii="宋体" w:hAnsi="宋体" w:cs="宋体" w:hint="eastAsia"/>
          <w:szCs w:val="21"/>
        </w:rPr>
        <w:t>核桃</w:t>
      </w:r>
      <w:r>
        <w:rPr>
          <w:rFonts w:ascii="宋体" w:hAnsi="宋体" w:cs="宋体" w:hint="eastAsia"/>
          <w:szCs w:val="21"/>
        </w:rPr>
        <w:t>糕过氧化值≤0.25</w:t>
      </w:r>
      <w:r w:rsidR="001C40F5">
        <w:rPr>
          <w:rFonts w:ascii="宋体" w:hAnsi="宋体" w:cs="宋体" w:hint="eastAsia"/>
          <w:szCs w:val="21"/>
        </w:rPr>
        <w:t>%</w:t>
      </w:r>
      <w:r w:rsidR="00A47300">
        <w:rPr>
          <w:rFonts w:ascii="宋体" w:hAnsi="宋体" w:cs="宋体" w:hint="eastAsia"/>
          <w:szCs w:val="21"/>
        </w:rPr>
        <w:t>。</w:t>
      </w:r>
    </w:p>
    <w:p w:rsidR="00B0205D" w:rsidRDefault="00B0205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于2021年8月24日专家研讨会提出的意见，提出过氧化值分级，规定过氧化值≤0.15%为优级，过氧化值≤0.25%为合格。</w:t>
      </w:r>
    </w:p>
    <w:p w:rsidR="00D7274C" w:rsidRPr="00A47300" w:rsidRDefault="00D7274C" w:rsidP="008671CB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A47300">
        <w:rPr>
          <w:rFonts w:ascii="宋体" w:hAnsi="宋体" w:cs="宋体" w:hint="eastAsia"/>
          <w:b/>
          <w:bCs/>
          <w:szCs w:val="21"/>
        </w:rPr>
        <w:t>核桃含量</w:t>
      </w:r>
    </w:p>
    <w:p w:rsidR="00D7274C" w:rsidRDefault="00D7274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="00B0205D">
        <w:rPr>
          <w:rFonts w:ascii="宋体" w:hAnsi="宋体" w:cs="宋体" w:hint="eastAsia"/>
          <w:szCs w:val="21"/>
        </w:rPr>
        <w:t>2021年8月24日专家研讨会深度的讨论意见，结合</w:t>
      </w:r>
      <w:r>
        <w:rPr>
          <w:rFonts w:ascii="宋体" w:hAnsi="宋体" w:cs="宋体" w:hint="eastAsia"/>
          <w:szCs w:val="21"/>
        </w:rPr>
        <w:t>核桃糕实际情况，本文件规定核桃含量</w:t>
      </w:r>
      <w:r w:rsidR="00A47300">
        <w:rPr>
          <w:rFonts w:ascii="宋体" w:hAnsi="宋体" w:cs="宋体" w:hint="eastAsia"/>
          <w:szCs w:val="21"/>
        </w:rPr>
        <w:t>≥</w:t>
      </w:r>
      <w:r w:rsidR="00FD40FB">
        <w:rPr>
          <w:rFonts w:ascii="宋体" w:hAnsi="宋体" w:cs="宋体" w:hint="eastAsia"/>
          <w:szCs w:val="21"/>
        </w:rPr>
        <w:t>2</w:t>
      </w:r>
      <w:r w:rsidR="00B0205D">
        <w:rPr>
          <w:rFonts w:ascii="宋体" w:hAnsi="宋体" w:cs="宋体" w:hint="eastAsia"/>
          <w:szCs w:val="21"/>
        </w:rPr>
        <w:t>0</w:t>
      </w:r>
      <w:r w:rsidR="00A47300">
        <w:rPr>
          <w:rFonts w:ascii="宋体" w:hAnsi="宋体" w:cs="宋体" w:hint="eastAsia"/>
          <w:szCs w:val="21"/>
        </w:rPr>
        <w:t>.0%为优级，≥</w:t>
      </w:r>
      <w:r w:rsidR="00B0205D">
        <w:rPr>
          <w:rFonts w:ascii="宋体" w:hAnsi="宋体" w:cs="宋体" w:hint="eastAsia"/>
          <w:szCs w:val="21"/>
        </w:rPr>
        <w:t>5</w:t>
      </w:r>
      <w:r w:rsidR="00A47300">
        <w:rPr>
          <w:rFonts w:ascii="宋体" w:hAnsi="宋体" w:cs="宋体" w:hint="eastAsia"/>
          <w:szCs w:val="21"/>
        </w:rPr>
        <w:t>.0</w:t>
      </w:r>
      <w:r w:rsidR="00FD40FB">
        <w:rPr>
          <w:rFonts w:ascii="宋体" w:hAnsi="宋体" w:cs="宋体" w:hint="eastAsia"/>
          <w:szCs w:val="21"/>
        </w:rPr>
        <w:t>%</w:t>
      </w:r>
      <w:r w:rsidR="00A47300">
        <w:rPr>
          <w:rFonts w:ascii="宋体" w:hAnsi="宋体" w:cs="宋体" w:hint="eastAsia"/>
          <w:szCs w:val="21"/>
        </w:rPr>
        <w:t>为合格。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4.4污染物限量</w:t>
      </w:r>
    </w:p>
    <w:p w:rsidR="002B04D9" w:rsidRDefault="00A755E6">
      <w:pPr>
        <w:pStyle w:val="ad"/>
        <w:spacing w:beforeLines="0" w:afterLines="0" w:line="24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根据GB 7099</w:t>
      </w:r>
      <w:r w:rsidR="008846A8">
        <w:rPr>
          <w:rFonts w:hAnsi="宋体" w:cs="宋体" w:hint="eastAsia"/>
          <w:szCs w:val="21"/>
        </w:rPr>
        <w:t xml:space="preserve"> </w:t>
      </w:r>
      <w:r w:rsidR="00A47300">
        <w:rPr>
          <w:rFonts w:hAnsi="宋体" w:cs="宋体" w:hint="eastAsia"/>
          <w:szCs w:val="21"/>
        </w:rPr>
        <w:t>《</w:t>
      </w:r>
      <w:r w:rsidR="008846A8">
        <w:rPr>
          <w:rFonts w:hAnsi="宋体" w:hint="eastAsia"/>
          <w:szCs w:val="21"/>
        </w:rPr>
        <w:t>食品安全国家标准</w:t>
      </w:r>
      <w:r w:rsidR="008846A8"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糕点、面包</w:t>
      </w:r>
      <w:r w:rsidR="00A47300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3.4污染物限量的要求，本文件规定污染物限量应符合 GB 2762 的规定。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4.5微生物限量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根据GB 7099</w:t>
      </w:r>
      <w:r w:rsidR="00A47300">
        <w:rPr>
          <w:rFonts w:ascii="宋体" w:hAnsi="宋体" w:cs="宋体" w:hint="eastAsia"/>
          <w:szCs w:val="21"/>
        </w:rPr>
        <w:t>《</w:t>
      </w:r>
      <w:r w:rsidR="008846A8">
        <w:rPr>
          <w:rFonts w:ascii="宋体" w:hAnsi="宋体" w:hint="eastAsia"/>
          <w:szCs w:val="21"/>
        </w:rPr>
        <w:t xml:space="preserve">食品安全国家标准 </w:t>
      </w:r>
      <w:r>
        <w:rPr>
          <w:rFonts w:ascii="宋体" w:hAnsi="宋体" w:cs="宋体" w:hint="eastAsia"/>
          <w:szCs w:val="21"/>
        </w:rPr>
        <w:t>糕点、面包</w:t>
      </w:r>
      <w:r w:rsidR="00A47300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3.5</w:t>
      </w:r>
      <w:r w:rsidR="00A47300">
        <w:rPr>
          <w:rFonts w:ascii="宋体" w:hAnsi="宋体" w:cs="宋体" w:hint="eastAsia"/>
          <w:szCs w:val="21"/>
        </w:rPr>
        <w:t>的要求</w:t>
      </w:r>
      <w:r>
        <w:rPr>
          <w:rFonts w:ascii="宋体" w:hAnsi="宋体" w:cs="宋体" w:hint="eastAsia"/>
          <w:szCs w:val="21"/>
        </w:rPr>
        <w:t>，综合考虑产品</w:t>
      </w:r>
      <w:r w:rsidR="008846A8">
        <w:rPr>
          <w:rFonts w:ascii="宋体" w:hAnsi="宋体" w:cs="宋体" w:hint="eastAsia"/>
          <w:szCs w:val="21"/>
        </w:rPr>
        <w:t>实际</w:t>
      </w:r>
      <w:r>
        <w:rPr>
          <w:rFonts w:ascii="宋体" w:hAnsi="宋体" w:cs="宋体" w:hint="eastAsia"/>
          <w:szCs w:val="21"/>
        </w:rPr>
        <w:t>，本文件</w:t>
      </w:r>
      <w:r w:rsidR="00A47300">
        <w:rPr>
          <w:rFonts w:ascii="宋体" w:hAnsi="宋体" w:cs="宋体" w:hint="eastAsia"/>
          <w:szCs w:val="21"/>
        </w:rPr>
        <w:t>规定微生物限量应符合GB 7099的规定</w:t>
      </w:r>
      <w:r>
        <w:rPr>
          <w:rFonts w:ascii="宋体" w:hAnsi="宋体" w:cs="宋体" w:hint="eastAsia"/>
          <w:szCs w:val="21"/>
        </w:rPr>
        <w:t>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4.6食品添加剂和食品营养强化剂</w:t>
      </w:r>
    </w:p>
    <w:p w:rsidR="00A47300" w:rsidRPr="00A47300" w:rsidRDefault="00A47300" w:rsidP="00A47300">
      <w:pPr>
        <w:ind w:firstLineChars="200" w:firstLine="420"/>
        <w:rPr>
          <w:rFonts w:ascii="宋体" w:hAnsi="宋体" w:cs="宋体"/>
          <w:bCs/>
          <w:szCs w:val="21"/>
        </w:rPr>
      </w:pPr>
      <w:r w:rsidRPr="00A47300">
        <w:rPr>
          <w:rFonts w:ascii="宋体" w:hAnsi="宋体" w:cs="宋体" w:hint="eastAsia"/>
          <w:bCs/>
          <w:szCs w:val="21"/>
        </w:rPr>
        <w:t>根据GB 7099</w:t>
      </w:r>
      <w:r>
        <w:rPr>
          <w:rFonts w:ascii="宋体" w:hAnsi="宋体" w:cs="宋体" w:hint="eastAsia"/>
          <w:bCs/>
          <w:szCs w:val="21"/>
        </w:rPr>
        <w:t>《</w:t>
      </w:r>
      <w:r w:rsidRPr="00A47300">
        <w:rPr>
          <w:rFonts w:ascii="宋体" w:hAnsi="宋体" w:cs="宋体" w:hint="eastAsia"/>
          <w:bCs/>
          <w:szCs w:val="21"/>
        </w:rPr>
        <w:t>食品安全国家标准 糕点、面包</w:t>
      </w:r>
      <w:r>
        <w:rPr>
          <w:rFonts w:ascii="宋体" w:hAnsi="宋体" w:cs="宋体" w:hint="eastAsia"/>
          <w:bCs/>
          <w:szCs w:val="21"/>
        </w:rPr>
        <w:t>》</w:t>
      </w:r>
      <w:r w:rsidRPr="00A47300">
        <w:rPr>
          <w:rFonts w:ascii="宋体" w:hAnsi="宋体" w:cs="宋体" w:hint="eastAsia"/>
          <w:bCs/>
          <w:szCs w:val="21"/>
        </w:rPr>
        <w:t>3.6.1和3.6.2，本文件规定食品添加剂的使用应符合GB 2760的规定。食品营养强化剂的使用应符合GB 14880的规定。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4.7净含量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="008846A8">
        <w:rPr>
          <w:rFonts w:ascii="宋体" w:hAnsi="宋体" w:cs="宋体" w:hint="eastAsia"/>
          <w:szCs w:val="21"/>
        </w:rPr>
        <w:t xml:space="preserve">GB/T </w:t>
      </w:r>
      <w:r>
        <w:rPr>
          <w:rFonts w:ascii="宋体" w:hAnsi="宋体" w:cs="宋体" w:hint="eastAsia"/>
          <w:szCs w:val="21"/>
        </w:rPr>
        <w:t xml:space="preserve">20977 </w:t>
      </w:r>
      <w:r w:rsidR="00A47300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糕点通则</w:t>
      </w:r>
      <w:r w:rsidR="00A47300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4.3规定</w:t>
      </w:r>
      <w:r w:rsidR="008846A8"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本文件结合实际规定</w:t>
      </w:r>
      <w:r w:rsidR="008846A8">
        <w:rPr>
          <w:rFonts w:ascii="宋体" w:hAnsi="宋体" w:cs="宋体" w:hint="eastAsia"/>
          <w:szCs w:val="21"/>
        </w:rPr>
        <w:t>净含量</w:t>
      </w:r>
      <w:r>
        <w:rPr>
          <w:rFonts w:ascii="宋体" w:hAnsi="宋体" w:cs="宋体" w:hint="eastAsia"/>
          <w:szCs w:val="21"/>
        </w:rPr>
        <w:t>应符合《定量包装商品计量监督管理办法》的规定。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bookmarkStart w:id="1" w:name="_Toc6800"/>
      <w:r>
        <w:rPr>
          <w:rFonts w:ascii="宋体" w:hAnsi="宋体" w:cs="宋体" w:hint="eastAsia"/>
          <w:b/>
          <w:bCs/>
          <w:szCs w:val="21"/>
        </w:rPr>
        <w:t>5生产加工过程卫生要求</w:t>
      </w:r>
      <w:bookmarkEnd w:id="1"/>
    </w:p>
    <w:p w:rsidR="002B04D9" w:rsidRDefault="008846A8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="00A47300">
        <w:rPr>
          <w:rFonts w:ascii="宋体" w:hAnsi="宋体" w:cs="宋体" w:hint="eastAsia"/>
          <w:szCs w:val="21"/>
        </w:rPr>
        <w:t>核桃</w:t>
      </w:r>
      <w:r>
        <w:rPr>
          <w:rFonts w:ascii="宋体" w:hAnsi="宋体" w:cs="宋体" w:hint="eastAsia"/>
          <w:szCs w:val="21"/>
        </w:rPr>
        <w:t>糕实际生产要求，本文件规定</w:t>
      </w:r>
      <w:r w:rsidR="00A755E6">
        <w:rPr>
          <w:rFonts w:ascii="宋体" w:hAnsi="宋体" w:cs="宋体" w:hint="eastAsia"/>
          <w:szCs w:val="21"/>
        </w:rPr>
        <w:t>生产加工过程卫生要求应符合GB 8957的规定。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6试验方法</w:t>
      </w:r>
    </w:p>
    <w:p w:rsidR="002B04D9" w:rsidRDefault="00A755E6">
      <w:pPr>
        <w:pStyle w:val="af"/>
        <w:spacing w:beforeLines="0" w:afterLines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6.1感官要求</w:t>
      </w:r>
    </w:p>
    <w:p w:rsidR="00A47300" w:rsidRDefault="00A47300" w:rsidP="00A47300">
      <w:pPr>
        <w:pStyle w:val="ad"/>
        <w:spacing w:beforeLines="0" w:afterLines="0" w:line="240" w:lineRule="auto"/>
        <w:rPr>
          <w:rFonts w:hAnsi="宋体" w:cs="宋体"/>
          <w:color w:val="000000"/>
          <w:szCs w:val="21"/>
        </w:rPr>
      </w:pPr>
      <w:r w:rsidRPr="00A47300">
        <w:rPr>
          <w:rFonts w:hAnsi="宋体" w:cs="宋体" w:hint="eastAsia"/>
          <w:color w:val="000000"/>
          <w:kern w:val="0"/>
          <w:szCs w:val="21"/>
        </w:rPr>
        <w:t>根据GB 7099《食品安全国家标准 糕点、面包》</w:t>
      </w:r>
      <w:r w:rsidR="002F5539">
        <w:rPr>
          <w:rFonts w:hAnsi="宋体" w:cs="宋体" w:hint="eastAsia"/>
          <w:szCs w:val="21"/>
        </w:rPr>
        <w:t>3.2感官要求中检验方法</w:t>
      </w:r>
      <w:r w:rsidR="00426BCB">
        <w:rPr>
          <w:rFonts w:hAnsi="宋体" w:cs="宋体" w:hint="eastAsia"/>
          <w:color w:val="000000"/>
          <w:szCs w:val="21"/>
        </w:rPr>
        <w:t>，本文件规定感官要求试验方法为：</w:t>
      </w:r>
      <w:r w:rsidRPr="00A47300">
        <w:rPr>
          <w:rFonts w:hAnsi="宋体" w:cs="宋体" w:hint="eastAsia"/>
          <w:color w:val="000000"/>
          <w:szCs w:val="21"/>
        </w:rPr>
        <w:t>取适量试样置于洁净的白色盘(瓷盘或同类容器)中,观察色泽、状态和杂质,</w:t>
      </w:r>
      <w:r w:rsidR="00BA3CD8">
        <w:rPr>
          <w:rFonts w:hAnsi="宋体" w:cs="宋体" w:hint="eastAsia"/>
          <w:color w:val="000000"/>
          <w:szCs w:val="21"/>
        </w:rPr>
        <w:t>闻其气味，用温开水漱口后品其滋味。</w:t>
      </w:r>
    </w:p>
    <w:p w:rsidR="00B0205D" w:rsidRDefault="00B0205D" w:rsidP="00A47300">
      <w:pPr>
        <w:pStyle w:val="ad"/>
        <w:spacing w:beforeLines="0" w:afterLines="0" w:line="240" w:lineRule="auto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于2021年8月24日专家研讨会提出建议，将感官要求试验方法具体规定，参考了</w:t>
      </w:r>
      <w:r>
        <w:rPr>
          <w:rFonts w:hAnsi="宋体" w:cs="宋体" w:hint="eastAsia"/>
          <w:szCs w:val="21"/>
        </w:rPr>
        <w:t>GB/T 20977《糕点通则》5.1，修改为：将样品置于白色瓷盘中，用目测法检查色泽、状态和杂质，然后用餐刀按四分法切开，再次观察状态</w:t>
      </w:r>
      <w:r w:rsidR="007506A8">
        <w:rPr>
          <w:rFonts w:hAnsi="宋体" w:cs="宋体" w:hint="eastAsia"/>
          <w:szCs w:val="21"/>
        </w:rPr>
        <w:t>和杂质，温开水漱口后，品其滋味，</w:t>
      </w:r>
      <w:r w:rsidR="006D1607">
        <w:rPr>
          <w:rFonts w:hAnsi="宋体" w:cs="宋体" w:hint="eastAsia"/>
          <w:szCs w:val="21"/>
        </w:rPr>
        <w:t>做</w:t>
      </w:r>
      <w:r w:rsidR="007506A8">
        <w:rPr>
          <w:rFonts w:hAnsi="宋体" w:cs="宋体" w:hint="eastAsia"/>
          <w:szCs w:val="21"/>
        </w:rPr>
        <w:t>出评价。</w:t>
      </w:r>
    </w:p>
    <w:p w:rsidR="002B04D9" w:rsidRDefault="00A755E6" w:rsidP="00A47300">
      <w:pPr>
        <w:pStyle w:val="ad"/>
        <w:spacing w:beforeLines="0" w:afterLines="0" w:line="240" w:lineRule="auto"/>
        <w:ind w:firstLineChars="0" w:firstLine="0"/>
        <w:rPr>
          <w:rFonts w:hAnsi="宋体" w:cs="宋体"/>
          <w:b/>
          <w:bCs/>
          <w:color w:val="000000"/>
        </w:rPr>
      </w:pPr>
      <w:r>
        <w:rPr>
          <w:rFonts w:hAnsi="宋体" w:cs="宋体" w:hint="eastAsia"/>
          <w:b/>
          <w:bCs/>
          <w:color w:val="000000"/>
        </w:rPr>
        <w:t>6.2理化指标</w:t>
      </w:r>
    </w:p>
    <w:p w:rsidR="002B04D9" w:rsidRDefault="00A755E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6.2.1水分</w:t>
      </w:r>
    </w:p>
    <w:p w:rsidR="00CD6090" w:rsidRDefault="00CD6090" w:rsidP="00CD6090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根据</w:t>
      </w:r>
      <w:r w:rsidR="00BA3CD8">
        <w:rPr>
          <w:rFonts w:ascii="宋体" w:hAnsi="宋体" w:cs="宋体" w:hint="eastAsia"/>
          <w:szCs w:val="21"/>
        </w:rPr>
        <w:t>GB/T 20977《</w:t>
      </w:r>
      <w:r>
        <w:rPr>
          <w:rFonts w:ascii="宋体" w:hAnsi="宋体" w:cs="宋体" w:hint="eastAsia"/>
          <w:szCs w:val="21"/>
        </w:rPr>
        <w:t>糕点通则</w:t>
      </w:r>
      <w:r w:rsidR="00BA3CD8"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5.2.1干燥失重的检验按GB/T 5009.3-2003中第一法测定，</w:t>
      </w:r>
      <w:r w:rsidR="00BA3CD8">
        <w:rPr>
          <w:rFonts w:ascii="宋体" w:hAnsi="宋体" w:cs="宋体" w:hint="eastAsia"/>
          <w:szCs w:val="21"/>
        </w:rPr>
        <w:t>结合实际要求，</w:t>
      </w:r>
      <w:r>
        <w:rPr>
          <w:rFonts w:ascii="宋体" w:hAnsi="宋体" w:cs="宋体" w:hint="eastAsia"/>
          <w:szCs w:val="21"/>
        </w:rPr>
        <w:t>本文件规定水分</w:t>
      </w:r>
      <w:r>
        <w:rPr>
          <w:rFonts w:ascii="宋体" w:hAnsi="宋体" w:cs="宋体" w:hint="eastAsia"/>
          <w:color w:val="000000"/>
          <w:kern w:val="0"/>
          <w:szCs w:val="21"/>
        </w:rPr>
        <w:t>按GB 5009.3规定的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方法</w:t>
      </w:r>
      <w:r>
        <w:rPr>
          <w:rFonts w:ascii="宋体" w:hAnsi="宋体" w:cs="宋体" w:hint="eastAsia"/>
          <w:color w:val="000000"/>
          <w:kern w:val="0"/>
          <w:szCs w:val="21"/>
        </w:rPr>
        <w:t>测定。</w:t>
      </w:r>
    </w:p>
    <w:p w:rsidR="008352E0" w:rsidRDefault="008352E0" w:rsidP="008352E0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6.2.2蛋白质</w:t>
      </w:r>
    </w:p>
    <w:p w:rsidR="008352E0" w:rsidRDefault="008352E0" w:rsidP="008352E0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根据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GB/T 20977《</w:t>
      </w:r>
      <w:r>
        <w:rPr>
          <w:rFonts w:ascii="宋体" w:hAnsi="宋体" w:cs="宋体" w:hint="eastAsia"/>
          <w:szCs w:val="21"/>
        </w:rPr>
        <w:t>糕点通则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>5.2.2蛋白质的检验按GB/T 5009.5-2003中第一法测定</w:t>
      </w:r>
      <w:r w:rsidR="00BA3CD8">
        <w:rPr>
          <w:rFonts w:ascii="宋体" w:hAnsi="宋体" w:cs="宋体" w:hint="eastAsia"/>
          <w:szCs w:val="21"/>
        </w:rPr>
        <w:t>，结合实际要求，</w:t>
      </w:r>
      <w:r>
        <w:rPr>
          <w:rFonts w:ascii="宋体" w:hAnsi="宋体" w:cs="宋体" w:hint="eastAsia"/>
          <w:szCs w:val="21"/>
        </w:rPr>
        <w:t>本文件规定蛋白质</w:t>
      </w:r>
      <w:r>
        <w:rPr>
          <w:rFonts w:ascii="宋体" w:hAnsi="宋体" w:cs="宋体" w:hint="eastAsia"/>
          <w:color w:val="000000"/>
          <w:kern w:val="0"/>
          <w:szCs w:val="21"/>
        </w:rPr>
        <w:t>按GB 5009.5规定的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方法</w:t>
      </w:r>
      <w:r>
        <w:rPr>
          <w:rFonts w:ascii="宋体" w:hAnsi="宋体" w:cs="宋体" w:hint="eastAsia"/>
          <w:color w:val="000000"/>
          <w:kern w:val="0"/>
          <w:szCs w:val="21"/>
        </w:rPr>
        <w:t>测定。</w:t>
      </w:r>
    </w:p>
    <w:p w:rsidR="00BA3CD8" w:rsidRDefault="00BA3CD8" w:rsidP="00BA3CD8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 w:rsidRPr="00BA3CD8">
        <w:rPr>
          <w:rFonts w:ascii="宋体" w:eastAsia="宋体" w:hAnsi="宋体" w:cs="宋体" w:hint="eastAsia"/>
          <w:b/>
          <w:bCs/>
          <w:color w:val="000000"/>
        </w:rPr>
        <w:t>6.2.3脂肪</w:t>
      </w:r>
    </w:p>
    <w:p w:rsidR="00BA3CD8" w:rsidRDefault="00BA3CD8" w:rsidP="00BA3CD8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根据GB/T 20977《</w:t>
      </w:r>
      <w:r>
        <w:rPr>
          <w:rFonts w:ascii="宋体" w:hAnsi="宋体" w:cs="宋体" w:hint="eastAsia"/>
          <w:szCs w:val="21"/>
        </w:rPr>
        <w:t>糕点通则</w:t>
      </w:r>
      <w:r>
        <w:rPr>
          <w:rFonts w:ascii="宋体" w:hAnsi="宋体" w:cs="宋体" w:hint="eastAsia"/>
          <w:color w:val="000000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>5.2.3脂肪的检验按GB/T 5009.6-2003中第一法测定，结合实际要求，本文件规定蛋白质</w:t>
      </w:r>
      <w:r>
        <w:rPr>
          <w:rFonts w:ascii="宋体" w:hAnsi="宋体" w:cs="宋体" w:hint="eastAsia"/>
          <w:color w:val="000000"/>
          <w:kern w:val="0"/>
          <w:szCs w:val="21"/>
        </w:rPr>
        <w:t>按GB 5009.6规定的方法测定。</w:t>
      </w:r>
    </w:p>
    <w:p w:rsidR="002B04D9" w:rsidRDefault="00A755E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6.2.</w:t>
      </w:r>
      <w:r w:rsidR="00BA3CD8">
        <w:rPr>
          <w:rFonts w:ascii="宋体" w:eastAsia="宋体" w:hAnsi="宋体" w:cs="宋体" w:hint="eastAsia"/>
          <w:b/>
          <w:bCs/>
          <w:color w:val="000000"/>
        </w:rPr>
        <w:t>4</w:t>
      </w:r>
      <w:r>
        <w:rPr>
          <w:rFonts w:ascii="宋体" w:eastAsia="宋体" w:hAnsi="宋体" w:cs="宋体" w:hint="eastAsia"/>
          <w:b/>
          <w:bCs/>
          <w:color w:val="000000"/>
        </w:rPr>
        <w:t>总糖</w:t>
      </w:r>
    </w:p>
    <w:p w:rsidR="00CD6090" w:rsidRDefault="00CD6090" w:rsidP="00CD6090">
      <w:pPr>
        <w:autoSpaceDE w:val="0"/>
        <w:autoSpaceDN w:val="0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根据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GB/T 20977《</w:t>
      </w:r>
      <w:r>
        <w:rPr>
          <w:rFonts w:ascii="宋体" w:hAnsi="宋体" w:cs="宋体" w:hint="eastAsia"/>
          <w:szCs w:val="21"/>
        </w:rPr>
        <w:t>糕点通则</w:t>
      </w:r>
      <w:r w:rsidR="00BA3CD8">
        <w:rPr>
          <w:rFonts w:ascii="宋体" w:hAnsi="宋体" w:cs="宋体" w:hint="eastAsia"/>
          <w:color w:val="000000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>5.2.4总糖的检验参见附录A,本文件规定总糖按</w:t>
      </w:r>
      <w:r>
        <w:rPr>
          <w:rFonts w:ascii="宋体" w:hAnsi="宋体" w:cs="宋体" w:hint="eastAsia"/>
          <w:color w:val="000000"/>
          <w:kern w:val="0"/>
          <w:szCs w:val="21"/>
        </w:rPr>
        <w:t>GB/T 20977附录A规定的方法测定。</w:t>
      </w:r>
    </w:p>
    <w:p w:rsidR="002B04D9" w:rsidRDefault="00A755E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6.2.</w:t>
      </w:r>
      <w:r w:rsidR="008352E0">
        <w:rPr>
          <w:rFonts w:ascii="宋体" w:eastAsia="宋体" w:hAnsi="宋体" w:cs="宋体" w:hint="eastAsia"/>
          <w:b/>
          <w:bCs/>
          <w:color w:val="000000"/>
        </w:rPr>
        <w:t>5</w:t>
      </w:r>
      <w:r>
        <w:rPr>
          <w:rFonts w:ascii="宋体" w:eastAsia="宋体" w:hAnsi="宋体" w:cs="宋体" w:hint="eastAsia"/>
          <w:b/>
          <w:bCs/>
          <w:color w:val="000000"/>
        </w:rPr>
        <w:t>酸价</w:t>
      </w:r>
    </w:p>
    <w:p w:rsidR="00CD6090" w:rsidRDefault="00CD6090" w:rsidP="00CD6090">
      <w:pPr>
        <w:pStyle w:val="ad"/>
        <w:snapToGrid w:val="0"/>
        <w:spacing w:beforeLines="0" w:afterLines="0" w:line="240" w:lineRule="auto"/>
        <w:rPr>
          <w:rFonts w:hAnsi="宋体" w:cs="宋体"/>
        </w:rPr>
      </w:pPr>
      <w:r>
        <w:rPr>
          <w:rFonts w:hAnsi="宋体" w:cs="宋体" w:hint="eastAsia"/>
          <w:color w:val="000000"/>
          <w:kern w:val="0"/>
          <w:szCs w:val="21"/>
        </w:rPr>
        <w:t>根据</w:t>
      </w:r>
      <w:r w:rsidR="00BA3CD8">
        <w:rPr>
          <w:rFonts w:hAnsi="宋体" w:cs="宋体" w:hint="eastAsia"/>
          <w:szCs w:val="21"/>
        </w:rPr>
        <w:t>GB 7099《</w:t>
      </w:r>
      <w:r>
        <w:rPr>
          <w:rFonts w:hAnsi="宋体" w:cs="宋体" w:hint="eastAsia"/>
          <w:szCs w:val="21"/>
        </w:rPr>
        <w:t>食品安全国家标准 糕点、面包</w:t>
      </w:r>
      <w:r w:rsidR="00BA3CD8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3.3理化指标规定酸价检验方法为</w:t>
      </w:r>
      <w:r>
        <w:rPr>
          <w:rFonts w:hAnsi="宋体" w:cs="宋体" w:hint="eastAsia"/>
          <w:color w:val="000000"/>
          <w:szCs w:val="21"/>
        </w:rPr>
        <w:t>GB 5009.229</w:t>
      </w:r>
      <w:r>
        <w:rPr>
          <w:rFonts w:hAnsi="宋体" w:cs="宋体" w:hint="eastAsia"/>
          <w:szCs w:val="21"/>
        </w:rPr>
        <w:t>，本文件规定酸价</w:t>
      </w:r>
      <w:r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szCs w:val="21"/>
        </w:rPr>
        <w:t>GB 5009.229</w:t>
      </w:r>
      <w:r>
        <w:rPr>
          <w:rFonts w:hAnsi="宋体" w:cs="宋体" w:hint="eastAsia"/>
          <w:color w:val="000000"/>
          <w:kern w:val="0"/>
          <w:szCs w:val="21"/>
        </w:rPr>
        <w:t>规定的方法测定。</w:t>
      </w:r>
    </w:p>
    <w:p w:rsidR="002B04D9" w:rsidRDefault="00A755E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6.2.</w:t>
      </w:r>
      <w:r w:rsidR="008352E0">
        <w:rPr>
          <w:rFonts w:ascii="宋体" w:eastAsia="宋体" w:hAnsi="宋体" w:cs="宋体" w:hint="eastAsia"/>
          <w:b/>
          <w:bCs/>
          <w:color w:val="000000"/>
        </w:rPr>
        <w:t>6</w:t>
      </w:r>
      <w:r>
        <w:rPr>
          <w:rFonts w:ascii="宋体" w:eastAsia="宋体" w:hAnsi="宋体" w:cs="宋体" w:hint="eastAsia"/>
          <w:b/>
          <w:bCs/>
          <w:color w:val="000000"/>
        </w:rPr>
        <w:t>过氧化值</w:t>
      </w:r>
    </w:p>
    <w:p w:rsidR="00CD6090" w:rsidRDefault="00CD6090" w:rsidP="00CD6090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根据</w:t>
      </w:r>
      <w:r w:rsidR="00BA3CD8">
        <w:rPr>
          <w:rFonts w:hAnsi="宋体" w:cs="宋体" w:hint="eastAsia"/>
          <w:szCs w:val="21"/>
        </w:rPr>
        <w:t>GB 7099《</w:t>
      </w:r>
      <w:r>
        <w:rPr>
          <w:rFonts w:hAnsi="宋体" w:cs="宋体" w:hint="eastAsia"/>
          <w:szCs w:val="21"/>
        </w:rPr>
        <w:t>食品安全国家标准 糕点、面包</w:t>
      </w:r>
      <w:r w:rsidR="00BA3CD8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3.3理化指标规定过氧化值检验方法为</w:t>
      </w:r>
      <w:r>
        <w:rPr>
          <w:rFonts w:hAnsi="宋体" w:cs="宋体" w:hint="eastAsia"/>
          <w:color w:val="000000"/>
          <w:szCs w:val="21"/>
        </w:rPr>
        <w:t>GB 5009.227，本文件规定过氧化值</w:t>
      </w:r>
      <w:r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szCs w:val="21"/>
        </w:rPr>
        <w:t>GB 5009.227</w:t>
      </w:r>
      <w:r>
        <w:rPr>
          <w:rFonts w:hAnsi="宋体" w:cs="宋体" w:hint="eastAsia"/>
          <w:color w:val="000000"/>
          <w:kern w:val="0"/>
          <w:szCs w:val="21"/>
        </w:rPr>
        <w:t>规定的方法测定。</w:t>
      </w:r>
    </w:p>
    <w:p w:rsidR="004927B2" w:rsidRPr="004927B2" w:rsidRDefault="004927B2" w:rsidP="004927B2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 w:rsidRPr="004927B2">
        <w:rPr>
          <w:rFonts w:ascii="宋体" w:eastAsia="宋体" w:hAnsi="宋体" w:cs="宋体" w:hint="eastAsia"/>
          <w:b/>
          <w:bCs/>
          <w:color w:val="000000"/>
        </w:rPr>
        <w:t>6.2.7　核桃含量</w:t>
      </w:r>
    </w:p>
    <w:p w:rsidR="004927B2" w:rsidRDefault="004927B2" w:rsidP="004927B2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根据实际要求，本文件规定核桃含量</w:t>
      </w:r>
      <w:r w:rsidRPr="004927B2">
        <w:rPr>
          <w:rFonts w:hAnsi="宋体" w:cs="宋体" w:hint="eastAsia"/>
          <w:color w:val="000000"/>
          <w:kern w:val="0"/>
          <w:szCs w:val="21"/>
        </w:rPr>
        <w:t>按 GB/T 23780 中 4.5.7 规定的方法测定。</w:t>
      </w:r>
    </w:p>
    <w:p w:rsidR="002B04D9" w:rsidRDefault="00A755E6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6.3微生物限量</w:t>
      </w:r>
    </w:p>
    <w:p w:rsidR="007A2CA6" w:rsidRDefault="007A2CA6" w:rsidP="007A2CA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6.3.1菌落总数</w:t>
      </w:r>
    </w:p>
    <w:p w:rsidR="007A2CA6" w:rsidRDefault="007A2CA6" w:rsidP="007A2CA6">
      <w:pPr>
        <w:pStyle w:val="ad"/>
        <w:snapToGrid w:val="0"/>
        <w:spacing w:beforeLines="0" w:afterLines="0" w:line="240" w:lineRule="auto"/>
        <w:rPr>
          <w:rFonts w:hAnsi="宋体" w:cs="宋体"/>
        </w:rPr>
      </w:pPr>
      <w:r>
        <w:rPr>
          <w:rFonts w:hAnsi="宋体" w:cs="宋体" w:hint="eastAsia"/>
          <w:color w:val="000000"/>
          <w:kern w:val="0"/>
          <w:szCs w:val="21"/>
        </w:rPr>
        <w:t>根据</w:t>
      </w:r>
      <w:r>
        <w:rPr>
          <w:rFonts w:hAnsi="宋体" w:cs="宋体" w:hint="eastAsia"/>
          <w:szCs w:val="21"/>
        </w:rPr>
        <w:t>GB 7099</w:t>
      </w:r>
      <w:r w:rsidR="00BA3CD8">
        <w:rPr>
          <w:rFonts w:hAnsi="宋体" w:cs="宋体" w:hint="eastAsia"/>
          <w:szCs w:val="21"/>
        </w:rPr>
        <w:t>《</w:t>
      </w:r>
      <w:r>
        <w:rPr>
          <w:rFonts w:hAnsi="宋体" w:cs="宋体" w:hint="eastAsia"/>
          <w:szCs w:val="21"/>
        </w:rPr>
        <w:t>食品安全国家标准 糕点、面包</w:t>
      </w:r>
      <w:r w:rsidR="00BA3CD8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3.5微生物限量规定菌落总数检验方法为</w:t>
      </w:r>
      <w:r>
        <w:rPr>
          <w:rFonts w:hAnsi="宋体" w:cs="宋体" w:hint="eastAsia"/>
          <w:color w:val="000000"/>
          <w:szCs w:val="21"/>
        </w:rPr>
        <w:t>GB 4789.2，本文件规定菌落总数</w:t>
      </w:r>
      <w:r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szCs w:val="21"/>
        </w:rPr>
        <w:t>GB 4789.2</w:t>
      </w:r>
      <w:r>
        <w:rPr>
          <w:rFonts w:hAnsi="宋体" w:cs="宋体" w:hint="eastAsia"/>
          <w:color w:val="000000"/>
          <w:kern w:val="0"/>
          <w:szCs w:val="21"/>
        </w:rPr>
        <w:t>规定的方法测定。</w:t>
      </w:r>
    </w:p>
    <w:p w:rsidR="007A2CA6" w:rsidRDefault="007A2CA6" w:rsidP="007A2CA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6.3.2大肠菌群</w:t>
      </w:r>
    </w:p>
    <w:p w:rsidR="007A2CA6" w:rsidRPr="00BA3CD8" w:rsidRDefault="007A2CA6" w:rsidP="00BA3CD8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lastRenderedPageBreak/>
        <w:t>根据</w:t>
      </w:r>
      <w:r w:rsidR="00BA3CD8" w:rsidRPr="00BA3CD8">
        <w:rPr>
          <w:rFonts w:hAnsi="宋体" w:cs="宋体" w:hint="eastAsia"/>
          <w:color w:val="000000"/>
          <w:kern w:val="0"/>
          <w:szCs w:val="21"/>
        </w:rPr>
        <w:t>GB 7099《</w:t>
      </w:r>
      <w:r w:rsidRPr="00BA3CD8">
        <w:rPr>
          <w:rFonts w:hAnsi="宋体" w:cs="宋体" w:hint="eastAsia"/>
          <w:color w:val="000000"/>
          <w:kern w:val="0"/>
          <w:szCs w:val="21"/>
        </w:rPr>
        <w:t>食品安全国家标准 糕点、面包</w:t>
      </w:r>
      <w:r w:rsidR="00BA3CD8" w:rsidRPr="00BA3CD8">
        <w:rPr>
          <w:rFonts w:hAnsi="宋体" w:cs="宋体" w:hint="eastAsia"/>
          <w:color w:val="000000"/>
          <w:kern w:val="0"/>
          <w:szCs w:val="21"/>
        </w:rPr>
        <w:t>》</w:t>
      </w:r>
      <w:r w:rsidRPr="00BA3CD8">
        <w:rPr>
          <w:rFonts w:hAnsi="宋体" w:cs="宋体" w:hint="eastAsia"/>
          <w:color w:val="000000"/>
          <w:kern w:val="0"/>
          <w:szCs w:val="21"/>
        </w:rPr>
        <w:t>3.5微生物限量规定大肠菌群检验方法为GB 4789.3平板计数法，本文件规定大肠菌群</w:t>
      </w:r>
      <w:r>
        <w:rPr>
          <w:rFonts w:hAnsi="宋体" w:cs="宋体" w:hint="eastAsia"/>
          <w:color w:val="000000"/>
          <w:kern w:val="0"/>
          <w:szCs w:val="21"/>
        </w:rPr>
        <w:t>按</w:t>
      </w:r>
      <w:r w:rsidRPr="00BA3CD8">
        <w:rPr>
          <w:rFonts w:hAnsi="宋体" w:cs="宋体" w:hint="eastAsia"/>
          <w:color w:val="000000"/>
          <w:kern w:val="0"/>
          <w:szCs w:val="21"/>
        </w:rPr>
        <w:t>GB 4789.3</w:t>
      </w:r>
      <w:r>
        <w:rPr>
          <w:rFonts w:hAnsi="宋体" w:cs="宋体" w:hint="eastAsia"/>
          <w:color w:val="000000"/>
          <w:kern w:val="0"/>
          <w:szCs w:val="21"/>
        </w:rPr>
        <w:t>规定的</w:t>
      </w:r>
      <w:r w:rsidRPr="00BA3CD8">
        <w:rPr>
          <w:rFonts w:hAnsi="宋体" w:cs="宋体" w:hint="eastAsia"/>
          <w:color w:val="000000"/>
          <w:kern w:val="0"/>
          <w:szCs w:val="21"/>
        </w:rPr>
        <w:t>平板计数法</w:t>
      </w:r>
      <w:r>
        <w:rPr>
          <w:rFonts w:hAnsi="宋体" w:cs="宋体" w:hint="eastAsia"/>
          <w:color w:val="000000"/>
          <w:kern w:val="0"/>
          <w:szCs w:val="21"/>
        </w:rPr>
        <w:t>测定。</w:t>
      </w:r>
    </w:p>
    <w:p w:rsidR="007A2CA6" w:rsidRDefault="007A2CA6" w:rsidP="007A2CA6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6.3.3霉菌</w:t>
      </w:r>
    </w:p>
    <w:p w:rsidR="007A2CA6" w:rsidRDefault="007A2CA6" w:rsidP="007A2CA6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根据</w:t>
      </w:r>
      <w:r w:rsidR="00BA3CD8">
        <w:rPr>
          <w:rFonts w:hAnsi="宋体" w:cs="宋体" w:hint="eastAsia"/>
          <w:szCs w:val="21"/>
        </w:rPr>
        <w:t>GB 7099《</w:t>
      </w:r>
      <w:r>
        <w:rPr>
          <w:rFonts w:hAnsi="宋体" w:cs="宋体" w:hint="eastAsia"/>
          <w:szCs w:val="21"/>
        </w:rPr>
        <w:t>食品安全国家标准 糕点、面包</w:t>
      </w:r>
      <w:r w:rsidR="00BA3CD8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3.5微生物限量规定霉菌检验方法为</w:t>
      </w:r>
      <w:r>
        <w:rPr>
          <w:rFonts w:hAnsi="宋体" w:cs="宋体" w:hint="eastAsia"/>
          <w:color w:val="000000"/>
          <w:szCs w:val="21"/>
        </w:rPr>
        <w:t>GB 4789.15，本文件规定霉菌</w:t>
      </w:r>
      <w:r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szCs w:val="21"/>
        </w:rPr>
        <w:t>GB 4789.15</w:t>
      </w:r>
      <w:r>
        <w:rPr>
          <w:rFonts w:hAnsi="宋体" w:cs="宋体" w:hint="eastAsia"/>
          <w:color w:val="000000"/>
          <w:kern w:val="0"/>
          <w:szCs w:val="21"/>
        </w:rPr>
        <w:t>规定的方法测定。</w:t>
      </w:r>
    </w:p>
    <w:p w:rsidR="001F1511" w:rsidRPr="001F1511" w:rsidRDefault="001F1511" w:rsidP="001F1511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</w:rPr>
      </w:pPr>
      <w:r w:rsidRPr="001F1511">
        <w:rPr>
          <w:rFonts w:ascii="宋体" w:eastAsia="宋体" w:hAnsi="宋体" w:cs="宋体" w:hint="eastAsia"/>
          <w:b/>
          <w:bCs/>
        </w:rPr>
        <w:t>6.3.4　沙门氏菌</w:t>
      </w:r>
    </w:p>
    <w:p w:rsidR="001F1511" w:rsidRPr="001F1511" w:rsidRDefault="001F1511" w:rsidP="001F151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根据GB 29921《</w:t>
      </w:r>
      <w:r w:rsidRPr="001F1511">
        <w:rPr>
          <w:rFonts w:hAnsi="宋体" w:cs="宋体"/>
          <w:color w:val="000000"/>
          <w:kern w:val="0"/>
          <w:szCs w:val="21"/>
        </w:rPr>
        <w:t>食品安全国家标准 食品中致病菌限量</w:t>
      </w:r>
      <w:r>
        <w:rPr>
          <w:rFonts w:hAnsi="宋体" w:cs="宋体" w:hint="eastAsia"/>
          <w:color w:val="000000"/>
          <w:kern w:val="0"/>
          <w:szCs w:val="21"/>
        </w:rPr>
        <w:t>》</w:t>
      </w:r>
      <w:r w:rsidRPr="001F1511">
        <w:rPr>
          <w:rFonts w:hAnsi="宋体" w:cs="宋体" w:hint="eastAsia"/>
          <w:color w:val="000000"/>
          <w:kern w:val="0"/>
          <w:szCs w:val="21"/>
        </w:rPr>
        <w:t>熟制粮食制品（含焙烤类）</w:t>
      </w:r>
      <w:r>
        <w:rPr>
          <w:rFonts w:hAnsi="宋体" w:cs="宋体" w:hint="eastAsia"/>
          <w:color w:val="000000"/>
          <w:kern w:val="0"/>
          <w:szCs w:val="21"/>
        </w:rPr>
        <w:t>中沙门氏菌的检验方法为GB 4789.4,本文件规定沙门氏菌</w:t>
      </w:r>
      <w:r w:rsidRPr="001F1511"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kern w:val="0"/>
          <w:szCs w:val="21"/>
        </w:rPr>
        <w:t>GB 4789.4</w:t>
      </w:r>
      <w:r w:rsidRPr="001F1511">
        <w:rPr>
          <w:rFonts w:hAnsi="宋体" w:cs="宋体" w:hint="eastAsia"/>
          <w:color w:val="000000"/>
          <w:kern w:val="0"/>
          <w:szCs w:val="21"/>
        </w:rPr>
        <w:t>规定的方法测定。</w:t>
      </w:r>
    </w:p>
    <w:p w:rsidR="001F1511" w:rsidRPr="001F1511" w:rsidRDefault="001F1511" w:rsidP="001F1511">
      <w:pPr>
        <w:pStyle w:val="ae"/>
        <w:snapToGrid w:val="0"/>
        <w:spacing w:beforeLines="0" w:afterLines="0" w:line="240" w:lineRule="auto"/>
        <w:rPr>
          <w:rFonts w:ascii="宋体" w:eastAsia="宋体" w:hAnsi="宋体" w:cs="宋体"/>
          <w:b/>
          <w:bCs/>
        </w:rPr>
      </w:pPr>
      <w:r w:rsidRPr="001F1511">
        <w:rPr>
          <w:rFonts w:ascii="宋体" w:eastAsia="宋体" w:hAnsi="宋体" w:cs="宋体" w:hint="eastAsia"/>
          <w:b/>
          <w:bCs/>
        </w:rPr>
        <w:t>6.3.5　金黄色葡萄球菌</w:t>
      </w:r>
    </w:p>
    <w:p w:rsidR="001F1511" w:rsidRDefault="001F1511" w:rsidP="001F1511">
      <w:pPr>
        <w:pStyle w:val="ad"/>
        <w:snapToGrid w:val="0"/>
        <w:spacing w:beforeLines="0" w:afterLines="0" w:line="240" w:lineRule="auto"/>
        <w:rPr>
          <w:rFonts w:hAnsi="宋体" w:cs="宋体"/>
          <w:color w:val="000000"/>
          <w:kern w:val="0"/>
          <w:szCs w:val="21"/>
        </w:rPr>
      </w:pPr>
      <w:r w:rsidRPr="001F1511">
        <w:rPr>
          <w:rFonts w:hAnsi="宋体" w:cs="宋体" w:hint="eastAsia"/>
          <w:color w:val="000000"/>
          <w:kern w:val="0"/>
          <w:szCs w:val="21"/>
        </w:rPr>
        <w:t>根据GB 29921《食品安全国家标准 食品中致病菌限量》熟制粮食制品（含焙烤类）中</w:t>
      </w:r>
      <w:r>
        <w:rPr>
          <w:rFonts w:hAnsi="宋体" w:cs="宋体" w:hint="eastAsia"/>
          <w:color w:val="000000"/>
          <w:kern w:val="0"/>
          <w:szCs w:val="21"/>
        </w:rPr>
        <w:t>金黄色葡萄球菌</w:t>
      </w:r>
      <w:r w:rsidRPr="001F1511">
        <w:rPr>
          <w:rFonts w:hAnsi="宋体" w:cs="宋体" w:hint="eastAsia"/>
          <w:color w:val="000000"/>
          <w:kern w:val="0"/>
          <w:szCs w:val="21"/>
        </w:rPr>
        <w:t>的检验方法为GB 4789.</w:t>
      </w:r>
      <w:r>
        <w:rPr>
          <w:rFonts w:hAnsi="宋体" w:cs="宋体" w:hint="eastAsia"/>
          <w:color w:val="000000"/>
          <w:kern w:val="0"/>
          <w:szCs w:val="21"/>
        </w:rPr>
        <w:t>10第二法</w:t>
      </w:r>
      <w:r w:rsidRPr="001F1511">
        <w:rPr>
          <w:rFonts w:hAnsi="宋体" w:cs="宋体" w:hint="eastAsia"/>
          <w:color w:val="000000"/>
          <w:kern w:val="0"/>
          <w:szCs w:val="21"/>
        </w:rPr>
        <w:t>,本文件规定</w:t>
      </w:r>
      <w:r>
        <w:rPr>
          <w:rFonts w:hAnsi="宋体" w:cs="宋体" w:hint="eastAsia"/>
          <w:color w:val="000000"/>
          <w:kern w:val="0"/>
          <w:szCs w:val="21"/>
        </w:rPr>
        <w:t>金黄色葡萄球菌</w:t>
      </w:r>
      <w:r w:rsidRPr="001F1511">
        <w:rPr>
          <w:rFonts w:hAnsi="宋体" w:cs="宋体" w:hint="eastAsia"/>
          <w:color w:val="000000"/>
          <w:kern w:val="0"/>
          <w:szCs w:val="21"/>
        </w:rPr>
        <w:t>按</w:t>
      </w:r>
      <w:r>
        <w:rPr>
          <w:rFonts w:hAnsi="宋体" w:cs="宋体" w:hint="eastAsia"/>
          <w:color w:val="000000"/>
          <w:kern w:val="0"/>
          <w:szCs w:val="21"/>
        </w:rPr>
        <w:t>GB 4789.10</w:t>
      </w:r>
      <w:r w:rsidRPr="001F1511">
        <w:rPr>
          <w:rFonts w:hAnsi="宋体" w:cs="宋体" w:hint="eastAsia"/>
          <w:color w:val="000000"/>
          <w:kern w:val="0"/>
          <w:szCs w:val="21"/>
        </w:rPr>
        <w:t>规定的</w:t>
      </w:r>
      <w:r w:rsidR="001C40F5">
        <w:rPr>
          <w:rFonts w:hAnsi="宋体" w:cs="宋体" w:hint="eastAsia"/>
          <w:color w:val="000000"/>
          <w:kern w:val="0"/>
          <w:szCs w:val="21"/>
        </w:rPr>
        <w:t>第二法</w:t>
      </w:r>
      <w:r w:rsidRPr="001F1511">
        <w:rPr>
          <w:rFonts w:hAnsi="宋体" w:cs="宋体" w:hint="eastAsia"/>
          <w:color w:val="000000"/>
          <w:kern w:val="0"/>
          <w:szCs w:val="21"/>
        </w:rPr>
        <w:t>测定。</w:t>
      </w:r>
    </w:p>
    <w:p w:rsidR="007A2CA6" w:rsidRDefault="007A2CA6" w:rsidP="007A2CA6">
      <w:pPr>
        <w:pStyle w:val="af"/>
        <w:snapToGrid w:val="0"/>
        <w:spacing w:beforeLines="0" w:afterLines="0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6.4净含量</w:t>
      </w:r>
    </w:p>
    <w:p w:rsidR="007A2CA6" w:rsidRDefault="007A2CA6" w:rsidP="007A2CA6">
      <w:pPr>
        <w:pStyle w:val="ad"/>
        <w:snapToGrid w:val="0"/>
        <w:spacing w:beforeLines="0" w:afterLines="0" w:line="24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根据</w:t>
      </w:r>
      <w:r w:rsidR="00BA3CD8">
        <w:rPr>
          <w:rFonts w:hAnsi="宋体" w:cs="宋体" w:hint="eastAsia"/>
          <w:szCs w:val="21"/>
        </w:rPr>
        <w:t>GB/T 20977《</w:t>
      </w:r>
      <w:r>
        <w:rPr>
          <w:rFonts w:hAnsi="宋体" w:cs="宋体" w:hint="eastAsia"/>
          <w:szCs w:val="21"/>
        </w:rPr>
        <w:t>糕点通则</w:t>
      </w:r>
      <w:r w:rsidR="00BA3CD8">
        <w:rPr>
          <w:rFonts w:hAnsi="宋体" w:cs="宋体" w:hint="eastAsia"/>
          <w:szCs w:val="21"/>
        </w:rPr>
        <w:t>》</w:t>
      </w:r>
      <w:r>
        <w:rPr>
          <w:rFonts w:hAnsi="宋体" w:cs="宋体" w:hint="eastAsia"/>
          <w:szCs w:val="21"/>
        </w:rPr>
        <w:t>5.5净含量检验</w:t>
      </w:r>
      <w:r>
        <w:rPr>
          <w:rFonts w:hAnsi="宋体" w:cs="宋体" w:hint="eastAsia"/>
          <w:color w:val="000000"/>
        </w:rPr>
        <w:t>按JJF 1070规定的方法测定，本文件规定</w:t>
      </w:r>
      <w:r>
        <w:rPr>
          <w:rFonts w:hAnsi="宋体" w:cs="宋体" w:hint="eastAsia"/>
          <w:szCs w:val="21"/>
        </w:rPr>
        <w:t>净含量</w:t>
      </w:r>
      <w:r>
        <w:rPr>
          <w:rFonts w:hAnsi="宋体" w:cs="宋体" w:hint="eastAsia"/>
          <w:color w:val="000000"/>
        </w:rPr>
        <w:t>按JJF 1070规定的方法测定。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7检验规则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="005D4907">
        <w:rPr>
          <w:rFonts w:ascii="宋体" w:hAnsi="宋体" w:cs="宋体" w:hint="eastAsia"/>
          <w:szCs w:val="21"/>
        </w:rPr>
        <w:t xml:space="preserve">GB/T </w:t>
      </w:r>
      <w:r>
        <w:rPr>
          <w:rFonts w:ascii="宋体" w:hAnsi="宋体" w:cs="宋体" w:hint="eastAsia"/>
          <w:szCs w:val="21"/>
        </w:rPr>
        <w:t>20977 糕点通则和GB/T 20981 面包检验规则，增加优级产品出厂检验</w:t>
      </w:r>
      <w:r w:rsidR="007A2CA6"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，其余规则参考国家标准而设置，综合考虑产品实际，本文件提出</w:t>
      </w:r>
      <w:r w:rsidR="00025238">
        <w:rPr>
          <w:rFonts w:ascii="宋体" w:hAnsi="宋体" w:cs="宋体" w:hint="eastAsia"/>
          <w:szCs w:val="21"/>
        </w:rPr>
        <w:t>核桃糕</w:t>
      </w:r>
      <w:r>
        <w:rPr>
          <w:rFonts w:ascii="宋体" w:hAnsi="宋体" w:cs="宋体" w:hint="eastAsia"/>
          <w:szCs w:val="21"/>
        </w:rPr>
        <w:t>的检验规则</w:t>
      </w:r>
      <w:r w:rsidR="007A2CA6">
        <w:rPr>
          <w:rFonts w:ascii="宋体" w:hAnsi="宋体" w:cs="宋体" w:hint="eastAsia"/>
          <w:szCs w:val="21"/>
        </w:rPr>
        <w:t>，具体如下：</w:t>
      </w:r>
    </w:p>
    <w:p w:rsidR="002620FF" w:rsidRDefault="002620FF" w:rsidP="002620FF">
      <w:pPr>
        <w:pStyle w:val="a9"/>
        <w:spacing w:before="0" w:beforeAutospacing="0" w:after="0" w:afterAutospacing="0"/>
        <w:outlineLvl w:val="2"/>
        <w:rPr>
          <w:b/>
          <w:bCs/>
        </w:rPr>
      </w:pPr>
      <w:r>
        <w:rPr>
          <w:rFonts w:hint="eastAsia"/>
          <w:b/>
          <w:bCs/>
          <w:color w:val="000000"/>
          <w:sz w:val="21"/>
          <w:szCs w:val="22"/>
          <w:lang w:bidi="ar"/>
        </w:rPr>
        <w:t>7.1组批</w:t>
      </w:r>
    </w:p>
    <w:p w:rsidR="002620FF" w:rsidRDefault="002620FF" w:rsidP="002620FF">
      <w:pPr>
        <w:pStyle w:val="a9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0" w:afterAutospacing="0"/>
        <w:ind w:firstLineChars="200" w:firstLine="420"/>
        <w:jc w:val="both"/>
      </w:pPr>
      <w:r>
        <w:rPr>
          <w:rFonts w:hint="eastAsia"/>
          <w:sz w:val="21"/>
          <w:szCs w:val="21"/>
        </w:rPr>
        <w:t>根据GB/T 20977 糕点通则6.3.1规定同一班次 、同一批投料生产的同一品种的产品为一个批次，本文件结合实际生产规定</w:t>
      </w:r>
      <w:r>
        <w:rPr>
          <w:rFonts w:hint="eastAsia"/>
          <w:color w:val="000000"/>
          <w:sz w:val="21"/>
          <w:szCs w:val="22"/>
          <w:lang w:bidi="ar"/>
        </w:rPr>
        <w:t>同一班次、同一品种、同一工艺的产品为一批。</w:t>
      </w:r>
    </w:p>
    <w:p w:rsidR="002620FF" w:rsidRDefault="002620FF" w:rsidP="002620FF">
      <w:pPr>
        <w:pStyle w:val="a9"/>
        <w:spacing w:before="0" w:beforeAutospacing="0" w:after="0" w:afterAutospacing="0"/>
        <w:outlineLvl w:val="2"/>
        <w:rPr>
          <w:b/>
          <w:bCs/>
        </w:rPr>
      </w:pPr>
      <w:r>
        <w:rPr>
          <w:rFonts w:hint="eastAsia"/>
          <w:b/>
          <w:bCs/>
          <w:color w:val="000000"/>
          <w:sz w:val="21"/>
          <w:szCs w:val="22"/>
          <w:lang w:bidi="ar"/>
        </w:rPr>
        <w:t>7.2抽样</w:t>
      </w:r>
    </w:p>
    <w:p w:rsidR="00835A55" w:rsidRDefault="002620FF" w:rsidP="00613571">
      <w:pPr>
        <w:pStyle w:val="ad"/>
        <w:spacing w:beforeLines="0" w:afterLines="0" w:line="240" w:lineRule="auto"/>
      </w:pPr>
      <w:r>
        <w:rPr>
          <w:rFonts w:hint="eastAsia"/>
          <w:szCs w:val="20"/>
          <w:lang w:bidi="ar"/>
        </w:rPr>
        <w:t>根据</w:t>
      </w:r>
      <w:r>
        <w:rPr>
          <w:rFonts w:hint="eastAsia"/>
          <w:szCs w:val="21"/>
        </w:rPr>
        <w:t>GB/T 20977 糕点通则</w:t>
      </w:r>
      <w:r>
        <w:rPr>
          <w:rFonts w:hint="eastAsia"/>
          <w:szCs w:val="20"/>
          <w:lang w:bidi="ar"/>
        </w:rPr>
        <w:t>6.3抽样方法和数量的规定，结合糕点生产许可证审查细则八抽样方法，本文件</w:t>
      </w:r>
      <w:r w:rsidR="00835A55">
        <w:rPr>
          <w:rFonts w:hint="eastAsia"/>
          <w:szCs w:val="20"/>
          <w:lang w:bidi="ar"/>
        </w:rPr>
        <w:t>根据</w:t>
      </w:r>
      <w:r w:rsidR="00794C50">
        <w:rPr>
          <w:rFonts w:hint="eastAsia"/>
          <w:szCs w:val="20"/>
          <w:lang w:bidi="ar"/>
        </w:rPr>
        <w:t>核桃</w:t>
      </w:r>
      <w:r w:rsidR="00835A55">
        <w:rPr>
          <w:rFonts w:hint="eastAsia"/>
          <w:szCs w:val="20"/>
          <w:lang w:bidi="ar"/>
        </w:rPr>
        <w:t>糕实际生产需要规定</w:t>
      </w:r>
      <w:r w:rsidR="00F91A40">
        <w:rPr>
          <w:rFonts w:hint="eastAsia"/>
        </w:rPr>
        <w:t>每批</w:t>
      </w:r>
      <w:r w:rsidR="00835A55" w:rsidRPr="00835A55">
        <w:rPr>
          <w:rFonts w:hint="eastAsia"/>
        </w:rPr>
        <w:t>随机</w:t>
      </w:r>
      <w:r w:rsidR="00F91A40">
        <w:rPr>
          <w:rFonts w:hint="eastAsia"/>
        </w:rPr>
        <w:t>抽取样品</w:t>
      </w:r>
      <w:r w:rsidR="00835A55" w:rsidRPr="00835A55">
        <w:rPr>
          <w:rFonts w:hint="eastAsia"/>
        </w:rPr>
        <w:t>，分成2份，1份检验，1份备</w:t>
      </w:r>
      <w:r w:rsidR="00591D86">
        <w:rPr>
          <w:rFonts w:hint="eastAsia"/>
        </w:rPr>
        <w:t>样</w:t>
      </w:r>
      <w:r w:rsidR="00835A55" w:rsidRPr="00835A55">
        <w:rPr>
          <w:rFonts w:hint="eastAsia"/>
        </w:rPr>
        <w:t>，数量满足检验和备样的要求。</w:t>
      </w:r>
    </w:p>
    <w:p w:rsidR="004927B2" w:rsidRPr="004927B2" w:rsidRDefault="004927B2" w:rsidP="004927B2">
      <w:pPr>
        <w:pStyle w:val="a9"/>
        <w:spacing w:before="0" w:beforeAutospacing="0" w:after="0" w:afterAutospacing="0"/>
        <w:outlineLvl w:val="2"/>
        <w:rPr>
          <w:b/>
          <w:bCs/>
          <w:color w:val="000000"/>
          <w:sz w:val="21"/>
          <w:szCs w:val="22"/>
          <w:lang w:bidi="ar"/>
        </w:rPr>
      </w:pPr>
      <w:r w:rsidRPr="004927B2">
        <w:rPr>
          <w:rFonts w:hint="eastAsia"/>
          <w:b/>
          <w:bCs/>
          <w:color w:val="000000"/>
          <w:sz w:val="21"/>
          <w:szCs w:val="22"/>
          <w:lang w:bidi="ar"/>
        </w:rPr>
        <w:t xml:space="preserve">7.3　</w:t>
      </w:r>
      <w:r w:rsidR="00F54C09">
        <w:rPr>
          <w:rFonts w:hint="eastAsia"/>
          <w:b/>
          <w:bCs/>
          <w:color w:val="000000"/>
          <w:sz w:val="21"/>
          <w:szCs w:val="22"/>
          <w:lang w:bidi="ar"/>
        </w:rPr>
        <w:t>出厂检验</w:t>
      </w:r>
    </w:p>
    <w:p w:rsidR="00A67DCE" w:rsidRPr="00A67DCE" w:rsidRDefault="00A67DCE" w:rsidP="00A67DCE">
      <w:pPr>
        <w:pStyle w:val="ad"/>
        <w:spacing w:beforeLines="0" w:afterLines="0" w:line="240" w:lineRule="auto"/>
        <w:rPr>
          <w:szCs w:val="20"/>
          <w:lang w:bidi="ar"/>
        </w:rPr>
      </w:pPr>
      <w:r w:rsidRPr="00A67DCE">
        <w:rPr>
          <w:rFonts w:hint="eastAsia"/>
          <w:szCs w:val="20"/>
          <w:lang w:bidi="ar"/>
        </w:rPr>
        <w:t>根据GB/T 20977 糕点通则6.1.2出厂/现场检验规定，增加优级产品的出厂检验项目，综合考虑实际生产情况，本文件规定：</w:t>
      </w:r>
    </w:p>
    <w:p w:rsidR="004927B2" w:rsidRPr="00B75F8F" w:rsidRDefault="004927B2" w:rsidP="00B75F8F">
      <w:pPr>
        <w:pStyle w:val="ad"/>
        <w:spacing w:beforeLines="0" w:afterLines="0" w:line="240" w:lineRule="auto"/>
        <w:rPr>
          <w:szCs w:val="20"/>
          <w:lang w:bidi="ar"/>
        </w:rPr>
      </w:pPr>
      <w:r w:rsidRPr="00B75F8F">
        <w:rPr>
          <w:rFonts w:hint="eastAsia"/>
          <w:szCs w:val="20"/>
          <w:lang w:bidi="ar"/>
        </w:rPr>
        <w:t>每批产品应进行出厂检验，出厂检验项目包括感官要求、水分</w:t>
      </w:r>
      <w:r w:rsidR="00FE47AD">
        <w:rPr>
          <w:rFonts w:hint="eastAsia"/>
          <w:szCs w:val="20"/>
          <w:lang w:bidi="ar"/>
        </w:rPr>
        <w:t>、</w:t>
      </w:r>
      <w:r w:rsidR="00FE47AD" w:rsidRPr="00FE47AD">
        <w:rPr>
          <w:rFonts w:hint="eastAsia"/>
          <w:color w:val="000000"/>
        </w:rPr>
        <w:t>菌落总数、大肠菌群</w:t>
      </w:r>
      <w:r w:rsidRPr="00B75F8F">
        <w:rPr>
          <w:rFonts w:hint="eastAsia"/>
          <w:szCs w:val="20"/>
          <w:lang w:bidi="ar"/>
        </w:rPr>
        <w:t>和净含量，优级产品出厂检验项目还应包括蛋白质</w:t>
      </w:r>
      <w:r w:rsidR="007C0DA8">
        <w:rPr>
          <w:rFonts w:hint="eastAsia"/>
          <w:szCs w:val="20"/>
          <w:lang w:bidi="ar"/>
        </w:rPr>
        <w:t>、</w:t>
      </w:r>
      <w:r w:rsidR="006D1607">
        <w:rPr>
          <w:rFonts w:hint="eastAsia"/>
          <w:szCs w:val="20"/>
          <w:lang w:bidi="ar"/>
        </w:rPr>
        <w:t>过氧化值</w:t>
      </w:r>
      <w:r w:rsidRPr="00B75F8F">
        <w:rPr>
          <w:rFonts w:hint="eastAsia"/>
          <w:szCs w:val="20"/>
          <w:lang w:bidi="ar"/>
        </w:rPr>
        <w:t>和</w:t>
      </w:r>
      <w:r w:rsidR="007C0DA8">
        <w:rPr>
          <w:rFonts w:hint="eastAsia"/>
          <w:szCs w:val="20"/>
          <w:lang w:bidi="ar"/>
        </w:rPr>
        <w:t>核桃含量</w:t>
      </w:r>
      <w:r w:rsidRPr="00B75F8F">
        <w:rPr>
          <w:rFonts w:hint="eastAsia"/>
          <w:szCs w:val="20"/>
          <w:lang w:bidi="ar"/>
        </w:rPr>
        <w:t>。</w:t>
      </w:r>
    </w:p>
    <w:p w:rsidR="004927B2" w:rsidRDefault="004927B2" w:rsidP="004927B2">
      <w:pPr>
        <w:pStyle w:val="a9"/>
        <w:spacing w:before="0" w:beforeAutospacing="0" w:after="0" w:afterAutospacing="0"/>
        <w:outlineLvl w:val="2"/>
        <w:rPr>
          <w:b/>
          <w:bCs/>
          <w:color w:val="000000"/>
          <w:sz w:val="21"/>
          <w:szCs w:val="22"/>
          <w:lang w:bidi="ar"/>
        </w:rPr>
      </w:pPr>
      <w:r w:rsidRPr="004927B2">
        <w:rPr>
          <w:rFonts w:hint="eastAsia"/>
          <w:b/>
          <w:bCs/>
          <w:color w:val="000000"/>
          <w:sz w:val="21"/>
          <w:szCs w:val="22"/>
          <w:lang w:bidi="ar"/>
        </w:rPr>
        <w:t>7.</w:t>
      </w:r>
      <w:r w:rsidR="00A67DCE">
        <w:rPr>
          <w:rFonts w:hint="eastAsia"/>
          <w:b/>
          <w:bCs/>
          <w:color w:val="000000"/>
          <w:sz w:val="21"/>
          <w:szCs w:val="22"/>
          <w:lang w:bidi="ar"/>
        </w:rPr>
        <w:t>4</w:t>
      </w:r>
      <w:r w:rsidRPr="004927B2">
        <w:rPr>
          <w:rFonts w:hint="eastAsia"/>
          <w:b/>
          <w:bCs/>
          <w:color w:val="000000"/>
          <w:sz w:val="21"/>
          <w:szCs w:val="22"/>
          <w:lang w:bidi="ar"/>
        </w:rPr>
        <w:t>型式检验</w:t>
      </w:r>
    </w:p>
    <w:p w:rsidR="00A67DCE" w:rsidRPr="00A67DCE" w:rsidRDefault="00A67DCE" w:rsidP="00A67DCE">
      <w:pPr>
        <w:pStyle w:val="ad"/>
        <w:spacing w:beforeLines="0" w:afterLines="0" w:line="240" w:lineRule="auto"/>
        <w:rPr>
          <w:szCs w:val="20"/>
          <w:lang w:bidi="ar"/>
        </w:rPr>
      </w:pPr>
      <w:r w:rsidRPr="00A67DCE">
        <w:rPr>
          <w:rFonts w:hint="eastAsia"/>
          <w:szCs w:val="20"/>
          <w:lang w:bidi="ar"/>
        </w:rPr>
        <w:t>根据GB/T 20977 糕点通则6.4.1出厂检验判定和复检规定，本文件结合实际生产要求规定：</w:t>
      </w:r>
    </w:p>
    <w:p w:rsidR="004927B2" w:rsidRPr="00AE7D03" w:rsidRDefault="004927B2" w:rsidP="00AE7D03">
      <w:pPr>
        <w:pStyle w:val="ad"/>
        <w:spacing w:beforeLines="0" w:afterLines="0" w:line="240" w:lineRule="auto"/>
        <w:rPr>
          <w:szCs w:val="20"/>
          <w:lang w:bidi="ar"/>
        </w:rPr>
      </w:pPr>
      <w:r w:rsidRPr="00AE7D03">
        <w:rPr>
          <w:rFonts w:hint="eastAsia"/>
          <w:szCs w:val="20"/>
          <w:lang w:bidi="ar"/>
        </w:rPr>
        <w:t>正常生产时应每6个月进行一次型式检验，型式检验项目包括本文件 4.2～4.7 规定的项目。此外有下列情况之一时，亦应进行型式检验：</w:t>
      </w:r>
    </w:p>
    <w:p w:rsidR="004927B2" w:rsidRPr="00AE7D03" w:rsidRDefault="004927B2" w:rsidP="00AE7D03">
      <w:pPr>
        <w:pStyle w:val="ad"/>
        <w:spacing w:beforeLines="0" w:afterLines="0" w:line="240" w:lineRule="auto"/>
        <w:rPr>
          <w:szCs w:val="20"/>
          <w:lang w:bidi="ar"/>
        </w:rPr>
      </w:pPr>
      <w:r w:rsidRPr="00AE7D03">
        <w:rPr>
          <w:rFonts w:hint="eastAsia"/>
          <w:szCs w:val="20"/>
          <w:lang w:bidi="ar"/>
        </w:rPr>
        <w:t>a)前后两次抽样检验结果差异较大时；</w:t>
      </w:r>
    </w:p>
    <w:p w:rsidR="004927B2" w:rsidRPr="00AE7D03" w:rsidRDefault="004927B2" w:rsidP="00AE7D03">
      <w:pPr>
        <w:pStyle w:val="ad"/>
        <w:spacing w:beforeLines="0" w:afterLines="0" w:line="240" w:lineRule="auto"/>
        <w:rPr>
          <w:szCs w:val="20"/>
          <w:lang w:bidi="ar"/>
        </w:rPr>
      </w:pPr>
      <w:r w:rsidRPr="00AE7D03">
        <w:rPr>
          <w:rFonts w:hint="eastAsia"/>
          <w:szCs w:val="20"/>
          <w:lang w:bidi="ar"/>
        </w:rPr>
        <w:t>b)因人为或自然因素使生产技术和生产环境发生较大变化时；</w:t>
      </w:r>
    </w:p>
    <w:p w:rsidR="004927B2" w:rsidRPr="00AE7D03" w:rsidRDefault="004927B2" w:rsidP="00AE7D03">
      <w:pPr>
        <w:pStyle w:val="ad"/>
        <w:spacing w:beforeLines="0" w:afterLines="0" w:line="240" w:lineRule="auto"/>
        <w:rPr>
          <w:szCs w:val="20"/>
          <w:lang w:bidi="ar"/>
        </w:rPr>
      </w:pPr>
      <w:r w:rsidRPr="00AE7D03">
        <w:rPr>
          <w:rFonts w:hint="eastAsia"/>
          <w:szCs w:val="20"/>
          <w:lang w:bidi="ar"/>
        </w:rPr>
        <w:t>c)国家有关主管部门提出进行型式检验要求时。</w:t>
      </w:r>
    </w:p>
    <w:p w:rsidR="004927B2" w:rsidRPr="004927B2" w:rsidRDefault="004927B2" w:rsidP="004927B2">
      <w:pPr>
        <w:pStyle w:val="a9"/>
        <w:spacing w:before="0" w:beforeAutospacing="0" w:after="0" w:afterAutospacing="0"/>
        <w:outlineLvl w:val="2"/>
        <w:rPr>
          <w:b/>
          <w:bCs/>
          <w:color w:val="000000"/>
          <w:sz w:val="21"/>
          <w:szCs w:val="22"/>
          <w:lang w:bidi="ar"/>
        </w:rPr>
      </w:pPr>
      <w:r w:rsidRPr="004927B2">
        <w:rPr>
          <w:rFonts w:hint="eastAsia"/>
          <w:b/>
          <w:bCs/>
          <w:color w:val="000000"/>
          <w:sz w:val="21"/>
          <w:szCs w:val="22"/>
          <w:lang w:bidi="ar"/>
        </w:rPr>
        <w:t>7.</w:t>
      </w:r>
      <w:r w:rsidR="00A67DCE">
        <w:rPr>
          <w:rFonts w:hint="eastAsia"/>
          <w:b/>
          <w:bCs/>
          <w:color w:val="000000"/>
          <w:sz w:val="21"/>
          <w:szCs w:val="22"/>
          <w:lang w:bidi="ar"/>
        </w:rPr>
        <w:t>5</w:t>
      </w:r>
      <w:r w:rsidRPr="004927B2">
        <w:rPr>
          <w:rFonts w:hint="eastAsia"/>
          <w:b/>
          <w:bCs/>
          <w:color w:val="000000"/>
          <w:sz w:val="21"/>
          <w:szCs w:val="22"/>
          <w:lang w:bidi="ar"/>
        </w:rPr>
        <w:t>判定</w:t>
      </w:r>
    </w:p>
    <w:p w:rsidR="004927B2" w:rsidRDefault="004927B2" w:rsidP="004927B2">
      <w:pPr>
        <w:pStyle w:val="ad"/>
        <w:spacing w:beforeLines="0" w:afterLines="0" w:line="240" w:lineRule="auto"/>
      </w:pPr>
      <w:r>
        <w:rPr>
          <w:rFonts w:hint="eastAsia"/>
        </w:rPr>
        <w:t>检验项目全部符合本文件要求时，判定该批产品为合格或优级；检验项目不符合本文件要求时，可在抽样批次中加倍抽样复检（微生物指标不符合时不得复检），复检结果符合本文件要求时，判定该批产品为合格，如复检结果仍有一项不合格，则判定该批产品为不合格。</w:t>
      </w:r>
    </w:p>
    <w:p w:rsidR="002B04D9" w:rsidRDefault="00A755E6">
      <w:pPr>
        <w:pStyle w:val="ac"/>
        <w:spacing w:beforeLines="0" w:afterLines="0" w:line="240" w:lineRule="auto"/>
        <w:ind w:left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Cs w:val="21"/>
        </w:rPr>
        <w:t>8包装、标签和标志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8.1包装</w:t>
      </w:r>
    </w:p>
    <w:p w:rsidR="00627622" w:rsidRDefault="00A755E6" w:rsidP="00627622">
      <w:pPr>
        <w:pStyle w:val="ad"/>
        <w:spacing w:beforeLines="0" w:afterLines="0" w:line="24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根据</w:t>
      </w:r>
      <w:r w:rsidR="00307FFA">
        <w:rPr>
          <w:rFonts w:hAnsi="宋体" w:cs="宋体" w:hint="eastAsia"/>
          <w:szCs w:val="21"/>
        </w:rPr>
        <w:t>GB/T 23812 糕点生产及销售要求11.8内包装和11.9外包装与标签以及</w:t>
      </w:r>
      <w:r>
        <w:rPr>
          <w:rFonts w:hAnsi="宋体" w:cs="宋体" w:hint="eastAsia"/>
          <w:szCs w:val="21"/>
        </w:rPr>
        <w:t>GB/T 20981 面包中9包装规定，综合考虑实际生产需要，本文件提出</w:t>
      </w:r>
      <w:r w:rsidR="00627622">
        <w:rPr>
          <w:rFonts w:hAnsi="宋体" w:cs="宋体" w:hint="eastAsia"/>
          <w:szCs w:val="21"/>
        </w:rPr>
        <w:t>核桃糕</w:t>
      </w:r>
      <w:r>
        <w:rPr>
          <w:rFonts w:hAnsi="宋体" w:cs="宋体" w:hint="eastAsia"/>
          <w:szCs w:val="21"/>
        </w:rPr>
        <w:t>的包装要求为</w:t>
      </w:r>
      <w:r w:rsidR="00307FFA">
        <w:rPr>
          <w:rFonts w:hAnsi="宋体" w:cs="宋体" w:hint="eastAsia"/>
          <w:szCs w:val="21"/>
        </w:rPr>
        <w:t>：</w:t>
      </w:r>
      <w:r w:rsidR="00627622" w:rsidRPr="00627622">
        <w:rPr>
          <w:rFonts w:hAnsi="宋体" w:cs="宋体" w:hint="eastAsia"/>
          <w:szCs w:val="21"/>
        </w:rPr>
        <w:t>塑料材质内包装应符合 GB 4806.7 的规定。其他包装材料和容器应符合相应国家标准和有关规定。</w:t>
      </w:r>
    </w:p>
    <w:p w:rsidR="002B04D9" w:rsidRDefault="00A755E6" w:rsidP="00627622">
      <w:pPr>
        <w:pStyle w:val="ad"/>
        <w:spacing w:beforeLines="0" w:afterLines="0" w:line="240" w:lineRule="auto"/>
        <w:ind w:firstLineChars="0" w:firstLine="0"/>
        <w:rPr>
          <w:rFonts w:hAnsi="宋体" w:cs="宋体"/>
          <w:b/>
          <w:bCs/>
          <w:szCs w:val="21"/>
        </w:rPr>
      </w:pPr>
      <w:r>
        <w:rPr>
          <w:rFonts w:hAnsi="宋体" w:cs="宋体" w:hint="eastAsia"/>
          <w:b/>
          <w:bCs/>
          <w:szCs w:val="21"/>
        </w:rPr>
        <w:t>8.2标签和标志</w:t>
      </w:r>
    </w:p>
    <w:p w:rsidR="002B04D9" w:rsidRPr="00CB0C0D" w:rsidRDefault="009F1CDB" w:rsidP="00CB0C0D">
      <w:pPr>
        <w:ind w:firstLineChars="200" w:firstLine="420"/>
      </w:pPr>
      <w:r>
        <w:rPr>
          <w:rFonts w:ascii="宋体" w:hAnsi="宋体" w:cs="宋体" w:hint="eastAsia"/>
          <w:szCs w:val="21"/>
        </w:rPr>
        <w:lastRenderedPageBreak/>
        <w:t>根据GB 20977 糕点通则7标签和GB/T 23812</w:t>
      </w:r>
      <w:r>
        <w:rPr>
          <w:rFonts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糕点生产及销售要求11.9外包装与标签规定，综合考虑到实际生产需要，增加的食品营养标签要求以及优级指标要求，本文件规定</w:t>
      </w:r>
      <w:r w:rsidR="00CB0C0D">
        <w:rPr>
          <w:rFonts w:ascii="宋体" w:hAnsi="宋体" w:cs="宋体" w:hint="eastAsia"/>
          <w:szCs w:val="21"/>
        </w:rPr>
        <w:t>核桃</w:t>
      </w:r>
      <w:r>
        <w:rPr>
          <w:rFonts w:ascii="宋体" w:hAnsi="宋体" w:cs="宋体" w:hint="eastAsia"/>
          <w:szCs w:val="21"/>
        </w:rPr>
        <w:t>糕的标签和标志要求为：</w:t>
      </w:r>
      <w:r w:rsidR="00CB0C0D" w:rsidRPr="00CB0C0D">
        <w:rPr>
          <w:rFonts w:ascii="宋体" w:hAnsi="宋体" w:cs="宋体" w:hint="eastAsia"/>
          <w:szCs w:val="21"/>
        </w:rPr>
        <w:t>标签应符合GB 7718和GB 28050的规定，同时还应注明产品等级。包装运输标志应符合GB/T 191的规定。</w:t>
      </w:r>
    </w:p>
    <w:p w:rsidR="00835A55" w:rsidRDefault="00835A55" w:rsidP="00835A55">
      <w:pPr>
        <w:rPr>
          <w:rFonts w:ascii="宋体" w:hAnsi="宋体" w:cs="宋体"/>
          <w:b/>
          <w:bCs/>
          <w:szCs w:val="21"/>
        </w:rPr>
      </w:pPr>
      <w:bookmarkStart w:id="2" w:name="_Toc14595"/>
      <w:r>
        <w:rPr>
          <w:rFonts w:ascii="宋体" w:hAnsi="宋体" w:cs="宋体" w:hint="eastAsia"/>
          <w:b/>
          <w:bCs/>
          <w:szCs w:val="21"/>
        </w:rPr>
        <w:t>9运输</w:t>
      </w:r>
      <w:bookmarkEnd w:id="2"/>
      <w:r>
        <w:rPr>
          <w:rFonts w:ascii="宋体" w:hAnsi="宋体" w:cs="宋体" w:hint="eastAsia"/>
          <w:b/>
          <w:bCs/>
          <w:szCs w:val="21"/>
        </w:rPr>
        <w:t>和贮存</w:t>
      </w:r>
    </w:p>
    <w:p w:rsidR="00835A55" w:rsidRDefault="00835A55" w:rsidP="00A67DCE">
      <w:pPr>
        <w:tabs>
          <w:tab w:val="left" w:pos="3360"/>
        </w:tabs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根据GB/T 20981 面包中10运输</w:t>
      </w:r>
      <w:r w:rsidR="002A75EC">
        <w:rPr>
          <w:rFonts w:ascii="宋体" w:hAnsi="宋体" w:cs="宋体" w:hint="eastAsia"/>
          <w:szCs w:val="21"/>
        </w:rPr>
        <w:t>和实际</w:t>
      </w:r>
      <w:r>
        <w:rPr>
          <w:rFonts w:ascii="宋体" w:hAnsi="宋体" w:cs="宋体" w:hint="eastAsia"/>
          <w:szCs w:val="21"/>
        </w:rPr>
        <w:t>要求规定，本文件规定：</w:t>
      </w:r>
    </w:p>
    <w:p w:rsidR="005C3641" w:rsidRPr="005C3641" w:rsidRDefault="00A67DCE" w:rsidP="005C3641">
      <w:pPr>
        <w:tabs>
          <w:tab w:val="left" w:pos="3360"/>
        </w:tabs>
        <w:rPr>
          <w:rFonts w:ascii="宋体" w:hAnsi="宋体" w:cs="宋体"/>
          <w:b/>
          <w:szCs w:val="21"/>
        </w:rPr>
      </w:pPr>
      <w:r w:rsidRPr="005C3641">
        <w:rPr>
          <w:rFonts w:ascii="宋体" w:hAnsi="宋体" w:cs="宋体" w:hint="eastAsia"/>
          <w:b/>
          <w:szCs w:val="21"/>
        </w:rPr>
        <w:t>9.1</w:t>
      </w:r>
      <w:r w:rsidR="005C3641" w:rsidRPr="005C3641">
        <w:rPr>
          <w:rFonts w:ascii="宋体" w:hAnsi="宋体" w:cs="宋体" w:hint="eastAsia"/>
          <w:b/>
          <w:szCs w:val="21"/>
        </w:rPr>
        <w:t>贮存</w:t>
      </w:r>
    </w:p>
    <w:p w:rsidR="00A67DCE" w:rsidRPr="00A67DCE" w:rsidRDefault="00A67DCE" w:rsidP="00A67DCE">
      <w:pPr>
        <w:tabs>
          <w:tab w:val="left" w:pos="3360"/>
        </w:tabs>
        <w:ind w:firstLineChars="200" w:firstLine="420"/>
        <w:rPr>
          <w:rFonts w:ascii="宋体" w:hAnsi="宋体" w:cs="宋体"/>
          <w:szCs w:val="21"/>
        </w:rPr>
      </w:pPr>
      <w:r w:rsidRPr="00A67DCE">
        <w:rPr>
          <w:rFonts w:ascii="宋体" w:hAnsi="宋体" w:cs="宋体" w:hint="eastAsia"/>
          <w:szCs w:val="21"/>
        </w:rPr>
        <w:t>应贮存在阴凉、干燥、通风的专用仓库内，离墙离地存放，不应与有毒有害物品混存。</w:t>
      </w:r>
    </w:p>
    <w:p w:rsidR="005C3641" w:rsidRPr="005C3641" w:rsidRDefault="00A67DCE" w:rsidP="005C3641">
      <w:pPr>
        <w:tabs>
          <w:tab w:val="left" w:pos="3360"/>
        </w:tabs>
        <w:rPr>
          <w:rFonts w:ascii="宋体" w:hAnsi="宋体" w:cs="宋体"/>
          <w:b/>
          <w:szCs w:val="21"/>
        </w:rPr>
      </w:pPr>
      <w:r w:rsidRPr="005C3641">
        <w:rPr>
          <w:rFonts w:ascii="宋体" w:hAnsi="宋体" w:cs="宋体" w:hint="eastAsia"/>
          <w:b/>
          <w:szCs w:val="21"/>
        </w:rPr>
        <w:t>9.2</w:t>
      </w:r>
      <w:r w:rsidR="005C3641" w:rsidRPr="005C3641">
        <w:rPr>
          <w:rFonts w:ascii="宋体" w:hAnsi="宋体" w:cs="宋体" w:hint="eastAsia"/>
          <w:b/>
          <w:szCs w:val="21"/>
        </w:rPr>
        <w:t>运输</w:t>
      </w:r>
    </w:p>
    <w:p w:rsidR="00A67DCE" w:rsidRPr="00A67DCE" w:rsidRDefault="00A67DCE" w:rsidP="00A67DCE">
      <w:pPr>
        <w:tabs>
          <w:tab w:val="left" w:pos="3360"/>
        </w:tabs>
        <w:ind w:firstLineChars="200" w:firstLine="420"/>
        <w:rPr>
          <w:rFonts w:ascii="宋体" w:hAnsi="宋体" w:cs="宋体"/>
          <w:szCs w:val="21"/>
        </w:rPr>
      </w:pPr>
      <w:r w:rsidRPr="00A67DCE">
        <w:rPr>
          <w:rFonts w:ascii="宋体" w:hAnsi="宋体" w:cs="宋体" w:hint="eastAsia"/>
          <w:szCs w:val="21"/>
        </w:rPr>
        <w:t>应在运输过程中轻拿轻放，防止日晒雨淋。运输工具应清洁卫生，不应与有毒有害物品混运。</w:t>
      </w:r>
    </w:p>
    <w:p w:rsidR="00A67DCE" w:rsidRDefault="00A67DCE" w:rsidP="00A67DCE">
      <w:pPr>
        <w:rPr>
          <w:rFonts w:ascii="宋体" w:hAnsi="宋体" w:cs="宋体"/>
          <w:b/>
          <w:bCs/>
          <w:szCs w:val="21"/>
        </w:rPr>
      </w:pPr>
      <w:r w:rsidRPr="00A67DCE">
        <w:rPr>
          <w:rFonts w:ascii="宋体" w:hAnsi="宋体" w:cs="宋体" w:hint="eastAsia"/>
          <w:b/>
          <w:bCs/>
          <w:szCs w:val="21"/>
        </w:rPr>
        <w:t>10销售和召回</w:t>
      </w:r>
    </w:p>
    <w:p w:rsidR="00A67DCE" w:rsidRPr="00A67DCE" w:rsidRDefault="00A67DCE" w:rsidP="00A67DCE">
      <w:pPr>
        <w:ind w:firstLineChars="200" w:firstLine="420"/>
        <w:rPr>
          <w:rFonts w:ascii="宋体" w:hAnsi="宋体" w:cs="宋体"/>
          <w:bCs/>
          <w:szCs w:val="21"/>
        </w:rPr>
      </w:pPr>
      <w:r w:rsidRPr="00A67DCE">
        <w:rPr>
          <w:rFonts w:ascii="宋体" w:hAnsi="宋体" w:cs="宋体" w:hint="eastAsia"/>
          <w:bCs/>
          <w:szCs w:val="21"/>
        </w:rPr>
        <w:t>根据实际要求，本文件规定：</w:t>
      </w:r>
      <w:r w:rsidRPr="00A67DCE">
        <w:rPr>
          <w:rFonts w:ascii="宋体" w:hAnsi="宋体" w:cs="宋体" w:hint="eastAsia"/>
          <w:szCs w:val="21"/>
        </w:rPr>
        <w:t>销售和召回应符合相应食品标准和有关规定。</w:t>
      </w:r>
    </w:p>
    <w:p w:rsidR="002B04D9" w:rsidRPr="00835A55" w:rsidRDefault="002B04D9">
      <w:pPr>
        <w:ind w:firstLineChars="200" w:firstLine="420"/>
        <w:rPr>
          <w:rFonts w:ascii="宋体" w:hAnsi="宋体" w:cs="宋体"/>
          <w:szCs w:val="21"/>
        </w:rPr>
      </w:pPr>
    </w:p>
    <w:p w:rsidR="002B04D9" w:rsidRDefault="002B04D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B04D9" w:rsidRDefault="002B04D9">
      <w:pPr>
        <w:spacing w:line="360" w:lineRule="auto"/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2B04D9">
      <w:footerReference w:type="default" r:id="rId10"/>
      <w:pgSz w:w="11906" w:h="16838"/>
      <w:pgMar w:top="1247" w:right="1417" w:bottom="1247" w:left="141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A7" w:rsidRDefault="006637A7">
      <w:r>
        <w:separator/>
      </w:r>
    </w:p>
  </w:endnote>
  <w:endnote w:type="continuationSeparator" w:id="0">
    <w:p w:rsidR="006637A7" w:rsidRDefault="0066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D9" w:rsidRDefault="00A755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1E70" w:rsidRPr="00971E70">
      <w:rPr>
        <w:noProof/>
        <w:lang w:val="zh-CN"/>
      </w:rPr>
      <w:t>6</w:t>
    </w:r>
    <w:r>
      <w:fldChar w:fldCharType="end"/>
    </w:r>
  </w:p>
  <w:p w:rsidR="002B04D9" w:rsidRDefault="002B04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A7" w:rsidRDefault="006637A7">
      <w:r>
        <w:separator/>
      </w:r>
    </w:p>
  </w:footnote>
  <w:footnote w:type="continuationSeparator" w:id="0">
    <w:p w:rsidR="006637A7" w:rsidRDefault="0066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F05A7"/>
    <w:multiLevelType w:val="singleLevel"/>
    <w:tmpl w:val="B66F05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BC1B02"/>
    <w:multiLevelType w:val="multilevel"/>
    <w:tmpl w:val="CDBC1B0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97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FE3DE8D2"/>
    <w:multiLevelType w:val="multilevel"/>
    <w:tmpl w:val="FE3DE8D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3">
    <w:nsid w:val="44187F5D"/>
    <w:multiLevelType w:val="multilevel"/>
    <w:tmpl w:val="44187F5D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0D"/>
    <w:rsid w:val="0000092C"/>
    <w:rsid w:val="00002087"/>
    <w:rsid w:val="00004B86"/>
    <w:rsid w:val="000053E9"/>
    <w:rsid w:val="0000683B"/>
    <w:rsid w:val="00007204"/>
    <w:rsid w:val="000105D9"/>
    <w:rsid w:val="00010CC2"/>
    <w:rsid w:val="0001188A"/>
    <w:rsid w:val="00012F24"/>
    <w:rsid w:val="00014310"/>
    <w:rsid w:val="0001511C"/>
    <w:rsid w:val="00015298"/>
    <w:rsid w:val="00017599"/>
    <w:rsid w:val="00020497"/>
    <w:rsid w:val="00022DBA"/>
    <w:rsid w:val="00023044"/>
    <w:rsid w:val="00025238"/>
    <w:rsid w:val="000309D8"/>
    <w:rsid w:val="00030DE9"/>
    <w:rsid w:val="00030F22"/>
    <w:rsid w:val="0003389F"/>
    <w:rsid w:val="00036509"/>
    <w:rsid w:val="00036718"/>
    <w:rsid w:val="00040F29"/>
    <w:rsid w:val="000417B2"/>
    <w:rsid w:val="000423FF"/>
    <w:rsid w:val="00042593"/>
    <w:rsid w:val="0004287D"/>
    <w:rsid w:val="0004386C"/>
    <w:rsid w:val="00044B77"/>
    <w:rsid w:val="00052CFE"/>
    <w:rsid w:val="000538FB"/>
    <w:rsid w:val="0005393B"/>
    <w:rsid w:val="00054516"/>
    <w:rsid w:val="000553BB"/>
    <w:rsid w:val="0005601D"/>
    <w:rsid w:val="0005769C"/>
    <w:rsid w:val="00061212"/>
    <w:rsid w:val="00066342"/>
    <w:rsid w:val="000707F6"/>
    <w:rsid w:val="000714A8"/>
    <w:rsid w:val="0007269F"/>
    <w:rsid w:val="00074B87"/>
    <w:rsid w:val="000817B8"/>
    <w:rsid w:val="0008478F"/>
    <w:rsid w:val="000847A9"/>
    <w:rsid w:val="00085A6B"/>
    <w:rsid w:val="000861F6"/>
    <w:rsid w:val="00087B08"/>
    <w:rsid w:val="00091A58"/>
    <w:rsid w:val="00091C78"/>
    <w:rsid w:val="00093E7B"/>
    <w:rsid w:val="00095AC0"/>
    <w:rsid w:val="00096257"/>
    <w:rsid w:val="00096EB4"/>
    <w:rsid w:val="00096F40"/>
    <w:rsid w:val="00097C9D"/>
    <w:rsid w:val="000A1135"/>
    <w:rsid w:val="000A294C"/>
    <w:rsid w:val="000A3943"/>
    <w:rsid w:val="000A6981"/>
    <w:rsid w:val="000A73AD"/>
    <w:rsid w:val="000A7D3C"/>
    <w:rsid w:val="000B0A5A"/>
    <w:rsid w:val="000B1A3A"/>
    <w:rsid w:val="000B1C26"/>
    <w:rsid w:val="000B2EFD"/>
    <w:rsid w:val="000B37D7"/>
    <w:rsid w:val="000B4D37"/>
    <w:rsid w:val="000B5F05"/>
    <w:rsid w:val="000B648F"/>
    <w:rsid w:val="000B7F70"/>
    <w:rsid w:val="000C1724"/>
    <w:rsid w:val="000C2DE0"/>
    <w:rsid w:val="000C3E65"/>
    <w:rsid w:val="000C4075"/>
    <w:rsid w:val="000C41D1"/>
    <w:rsid w:val="000C4F63"/>
    <w:rsid w:val="000C68C0"/>
    <w:rsid w:val="000C74C5"/>
    <w:rsid w:val="000D233B"/>
    <w:rsid w:val="000D2D75"/>
    <w:rsid w:val="000D4F53"/>
    <w:rsid w:val="000D66A9"/>
    <w:rsid w:val="000D6F63"/>
    <w:rsid w:val="000D7A11"/>
    <w:rsid w:val="000D7CDE"/>
    <w:rsid w:val="000E037A"/>
    <w:rsid w:val="000E1D1F"/>
    <w:rsid w:val="000E2FE4"/>
    <w:rsid w:val="000E34AE"/>
    <w:rsid w:val="000E3F0C"/>
    <w:rsid w:val="000E50D4"/>
    <w:rsid w:val="000E68F9"/>
    <w:rsid w:val="000E7065"/>
    <w:rsid w:val="000F0FD8"/>
    <w:rsid w:val="000F1046"/>
    <w:rsid w:val="000F3057"/>
    <w:rsid w:val="000F42C0"/>
    <w:rsid w:val="000F506D"/>
    <w:rsid w:val="000F5296"/>
    <w:rsid w:val="000F5C24"/>
    <w:rsid w:val="000F668B"/>
    <w:rsid w:val="000F6AA6"/>
    <w:rsid w:val="000F7513"/>
    <w:rsid w:val="00100029"/>
    <w:rsid w:val="001000F1"/>
    <w:rsid w:val="001004BA"/>
    <w:rsid w:val="00101659"/>
    <w:rsid w:val="001025B6"/>
    <w:rsid w:val="00104328"/>
    <w:rsid w:val="00104721"/>
    <w:rsid w:val="00105A3B"/>
    <w:rsid w:val="00107E49"/>
    <w:rsid w:val="00111185"/>
    <w:rsid w:val="00112C3B"/>
    <w:rsid w:val="00113120"/>
    <w:rsid w:val="00116F99"/>
    <w:rsid w:val="0011714A"/>
    <w:rsid w:val="00120833"/>
    <w:rsid w:val="001213F6"/>
    <w:rsid w:val="00122A5D"/>
    <w:rsid w:val="00123A36"/>
    <w:rsid w:val="00127BF9"/>
    <w:rsid w:val="001314A5"/>
    <w:rsid w:val="00131695"/>
    <w:rsid w:val="0013295D"/>
    <w:rsid w:val="001377DB"/>
    <w:rsid w:val="00144A82"/>
    <w:rsid w:val="00145F4C"/>
    <w:rsid w:val="0015032E"/>
    <w:rsid w:val="00151130"/>
    <w:rsid w:val="00153082"/>
    <w:rsid w:val="00153115"/>
    <w:rsid w:val="00154E4A"/>
    <w:rsid w:val="001552C0"/>
    <w:rsid w:val="00155F1B"/>
    <w:rsid w:val="0016203B"/>
    <w:rsid w:val="00163090"/>
    <w:rsid w:val="001633A7"/>
    <w:rsid w:val="00167475"/>
    <w:rsid w:val="00170B42"/>
    <w:rsid w:val="00170B8C"/>
    <w:rsid w:val="00170BD7"/>
    <w:rsid w:val="0017398A"/>
    <w:rsid w:val="00174A79"/>
    <w:rsid w:val="00177A20"/>
    <w:rsid w:val="00177EBE"/>
    <w:rsid w:val="001802F7"/>
    <w:rsid w:val="00182BE4"/>
    <w:rsid w:val="00182F8D"/>
    <w:rsid w:val="00183840"/>
    <w:rsid w:val="00183985"/>
    <w:rsid w:val="0018501A"/>
    <w:rsid w:val="00185389"/>
    <w:rsid w:val="0018631F"/>
    <w:rsid w:val="001872CD"/>
    <w:rsid w:val="00187F2A"/>
    <w:rsid w:val="0019073E"/>
    <w:rsid w:val="00190BFE"/>
    <w:rsid w:val="00191E4D"/>
    <w:rsid w:val="0019315B"/>
    <w:rsid w:val="001937B3"/>
    <w:rsid w:val="00193C48"/>
    <w:rsid w:val="00194EB5"/>
    <w:rsid w:val="001951EE"/>
    <w:rsid w:val="00197F5F"/>
    <w:rsid w:val="001A02EF"/>
    <w:rsid w:val="001A67D1"/>
    <w:rsid w:val="001A694C"/>
    <w:rsid w:val="001A7425"/>
    <w:rsid w:val="001B004B"/>
    <w:rsid w:val="001B14E7"/>
    <w:rsid w:val="001B253D"/>
    <w:rsid w:val="001B2D9B"/>
    <w:rsid w:val="001B348D"/>
    <w:rsid w:val="001B396A"/>
    <w:rsid w:val="001B6DB2"/>
    <w:rsid w:val="001C250B"/>
    <w:rsid w:val="001C2D47"/>
    <w:rsid w:val="001C3B79"/>
    <w:rsid w:val="001C40F5"/>
    <w:rsid w:val="001C42BD"/>
    <w:rsid w:val="001C4EAE"/>
    <w:rsid w:val="001C4FE5"/>
    <w:rsid w:val="001C5415"/>
    <w:rsid w:val="001C56BB"/>
    <w:rsid w:val="001D4689"/>
    <w:rsid w:val="001D5ABC"/>
    <w:rsid w:val="001E1F52"/>
    <w:rsid w:val="001E3DA8"/>
    <w:rsid w:val="001E417C"/>
    <w:rsid w:val="001E7563"/>
    <w:rsid w:val="001F096F"/>
    <w:rsid w:val="001F1511"/>
    <w:rsid w:val="001F587D"/>
    <w:rsid w:val="002000EF"/>
    <w:rsid w:val="00200F02"/>
    <w:rsid w:val="00202B2A"/>
    <w:rsid w:val="00203D35"/>
    <w:rsid w:val="002069DA"/>
    <w:rsid w:val="00206AD1"/>
    <w:rsid w:val="00211311"/>
    <w:rsid w:val="002119B5"/>
    <w:rsid w:val="002142AA"/>
    <w:rsid w:val="002143A9"/>
    <w:rsid w:val="00215D61"/>
    <w:rsid w:val="002179A7"/>
    <w:rsid w:val="00220237"/>
    <w:rsid w:val="00220FFF"/>
    <w:rsid w:val="002230D7"/>
    <w:rsid w:val="0022399A"/>
    <w:rsid w:val="002242CF"/>
    <w:rsid w:val="00227168"/>
    <w:rsid w:val="00230A62"/>
    <w:rsid w:val="00230ABA"/>
    <w:rsid w:val="00231E74"/>
    <w:rsid w:val="00232B82"/>
    <w:rsid w:val="0023683A"/>
    <w:rsid w:val="00237588"/>
    <w:rsid w:val="00237C2B"/>
    <w:rsid w:val="00237D60"/>
    <w:rsid w:val="00240CAE"/>
    <w:rsid w:val="00241C18"/>
    <w:rsid w:val="0024381D"/>
    <w:rsid w:val="00246074"/>
    <w:rsid w:val="00246398"/>
    <w:rsid w:val="00250231"/>
    <w:rsid w:val="002507A8"/>
    <w:rsid w:val="00250DB1"/>
    <w:rsid w:val="0025165F"/>
    <w:rsid w:val="00255CA3"/>
    <w:rsid w:val="002571B7"/>
    <w:rsid w:val="002573FD"/>
    <w:rsid w:val="00257449"/>
    <w:rsid w:val="002600E6"/>
    <w:rsid w:val="00260C2C"/>
    <w:rsid w:val="002614FD"/>
    <w:rsid w:val="002620FF"/>
    <w:rsid w:val="00263E89"/>
    <w:rsid w:val="00264D6F"/>
    <w:rsid w:val="00266304"/>
    <w:rsid w:val="00266621"/>
    <w:rsid w:val="00266635"/>
    <w:rsid w:val="00270B27"/>
    <w:rsid w:val="00272CE9"/>
    <w:rsid w:val="00272E0B"/>
    <w:rsid w:val="00273303"/>
    <w:rsid w:val="002749F5"/>
    <w:rsid w:val="00274DE5"/>
    <w:rsid w:val="00275F44"/>
    <w:rsid w:val="0027646D"/>
    <w:rsid w:val="002765B7"/>
    <w:rsid w:val="00276B28"/>
    <w:rsid w:val="00277DA9"/>
    <w:rsid w:val="00281D7D"/>
    <w:rsid w:val="00282B0A"/>
    <w:rsid w:val="002839DF"/>
    <w:rsid w:val="00284E6C"/>
    <w:rsid w:val="00285DC4"/>
    <w:rsid w:val="002871B4"/>
    <w:rsid w:val="002875CA"/>
    <w:rsid w:val="0029037F"/>
    <w:rsid w:val="002920E0"/>
    <w:rsid w:val="002932BE"/>
    <w:rsid w:val="00293668"/>
    <w:rsid w:val="00295EF1"/>
    <w:rsid w:val="002970A8"/>
    <w:rsid w:val="002A03B1"/>
    <w:rsid w:val="002A0572"/>
    <w:rsid w:val="002A0DFF"/>
    <w:rsid w:val="002A10F5"/>
    <w:rsid w:val="002A1989"/>
    <w:rsid w:val="002A19DE"/>
    <w:rsid w:val="002A21E5"/>
    <w:rsid w:val="002A6B14"/>
    <w:rsid w:val="002A7305"/>
    <w:rsid w:val="002A75EC"/>
    <w:rsid w:val="002B04D9"/>
    <w:rsid w:val="002B06D5"/>
    <w:rsid w:val="002B0723"/>
    <w:rsid w:val="002B14A9"/>
    <w:rsid w:val="002B3A96"/>
    <w:rsid w:val="002B4AD9"/>
    <w:rsid w:val="002B4D39"/>
    <w:rsid w:val="002B70E1"/>
    <w:rsid w:val="002B733D"/>
    <w:rsid w:val="002B7ABA"/>
    <w:rsid w:val="002C0BAA"/>
    <w:rsid w:val="002C19C1"/>
    <w:rsid w:val="002C2232"/>
    <w:rsid w:val="002C3B5E"/>
    <w:rsid w:val="002C5DAF"/>
    <w:rsid w:val="002C6312"/>
    <w:rsid w:val="002D1943"/>
    <w:rsid w:val="002D1C51"/>
    <w:rsid w:val="002D1F8C"/>
    <w:rsid w:val="002D6D01"/>
    <w:rsid w:val="002D6D3D"/>
    <w:rsid w:val="002E1253"/>
    <w:rsid w:val="002E266A"/>
    <w:rsid w:val="002E38BF"/>
    <w:rsid w:val="002E4BAD"/>
    <w:rsid w:val="002E6A47"/>
    <w:rsid w:val="002F054A"/>
    <w:rsid w:val="002F10AA"/>
    <w:rsid w:val="002F1832"/>
    <w:rsid w:val="002F3234"/>
    <w:rsid w:val="002F4477"/>
    <w:rsid w:val="002F5539"/>
    <w:rsid w:val="002F67D1"/>
    <w:rsid w:val="002F7B4E"/>
    <w:rsid w:val="00301BA4"/>
    <w:rsid w:val="003029D0"/>
    <w:rsid w:val="00303D1E"/>
    <w:rsid w:val="00304AE4"/>
    <w:rsid w:val="003062F7"/>
    <w:rsid w:val="00306382"/>
    <w:rsid w:val="00306742"/>
    <w:rsid w:val="00306F2D"/>
    <w:rsid w:val="00307FFA"/>
    <w:rsid w:val="00312720"/>
    <w:rsid w:val="00312969"/>
    <w:rsid w:val="00316EDA"/>
    <w:rsid w:val="00316F38"/>
    <w:rsid w:val="0031706C"/>
    <w:rsid w:val="00321025"/>
    <w:rsid w:val="003215FD"/>
    <w:rsid w:val="003248A7"/>
    <w:rsid w:val="00324BF7"/>
    <w:rsid w:val="00325920"/>
    <w:rsid w:val="003279B8"/>
    <w:rsid w:val="00332188"/>
    <w:rsid w:val="00332E79"/>
    <w:rsid w:val="00333B7C"/>
    <w:rsid w:val="003359D4"/>
    <w:rsid w:val="0033600A"/>
    <w:rsid w:val="00336ED9"/>
    <w:rsid w:val="00340AEA"/>
    <w:rsid w:val="00340BF6"/>
    <w:rsid w:val="00341060"/>
    <w:rsid w:val="0034244E"/>
    <w:rsid w:val="003445BA"/>
    <w:rsid w:val="00344FF4"/>
    <w:rsid w:val="0034507B"/>
    <w:rsid w:val="00345FB6"/>
    <w:rsid w:val="00350105"/>
    <w:rsid w:val="00353DE7"/>
    <w:rsid w:val="0035487E"/>
    <w:rsid w:val="00354BD9"/>
    <w:rsid w:val="003565D2"/>
    <w:rsid w:val="00360056"/>
    <w:rsid w:val="00361F38"/>
    <w:rsid w:val="003645FB"/>
    <w:rsid w:val="00365309"/>
    <w:rsid w:val="003668EA"/>
    <w:rsid w:val="00370E72"/>
    <w:rsid w:val="0037189E"/>
    <w:rsid w:val="003725DC"/>
    <w:rsid w:val="00373ADB"/>
    <w:rsid w:val="00374714"/>
    <w:rsid w:val="00375546"/>
    <w:rsid w:val="003762B3"/>
    <w:rsid w:val="00376B87"/>
    <w:rsid w:val="00376EF7"/>
    <w:rsid w:val="0037747F"/>
    <w:rsid w:val="00381845"/>
    <w:rsid w:val="00381B0F"/>
    <w:rsid w:val="00382D16"/>
    <w:rsid w:val="00382F0F"/>
    <w:rsid w:val="00384B8C"/>
    <w:rsid w:val="0038570E"/>
    <w:rsid w:val="00391D3B"/>
    <w:rsid w:val="00394476"/>
    <w:rsid w:val="003945B2"/>
    <w:rsid w:val="0039476C"/>
    <w:rsid w:val="00394C4C"/>
    <w:rsid w:val="0039648B"/>
    <w:rsid w:val="003979B0"/>
    <w:rsid w:val="00397EA1"/>
    <w:rsid w:val="003A2C1B"/>
    <w:rsid w:val="003A2CF5"/>
    <w:rsid w:val="003A341B"/>
    <w:rsid w:val="003A43E0"/>
    <w:rsid w:val="003A46D6"/>
    <w:rsid w:val="003A7174"/>
    <w:rsid w:val="003B10FE"/>
    <w:rsid w:val="003B1641"/>
    <w:rsid w:val="003B1A9F"/>
    <w:rsid w:val="003B68C1"/>
    <w:rsid w:val="003B7B1F"/>
    <w:rsid w:val="003C1412"/>
    <w:rsid w:val="003C1EF5"/>
    <w:rsid w:val="003C38DC"/>
    <w:rsid w:val="003C3C9A"/>
    <w:rsid w:val="003C4ED0"/>
    <w:rsid w:val="003C5123"/>
    <w:rsid w:val="003C5CFC"/>
    <w:rsid w:val="003D1055"/>
    <w:rsid w:val="003D20F1"/>
    <w:rsid w:val="003D243F"/>
    <w:rsid w:val="003D3250"/>
    <w:rsid w:val="003D449D"/>
    <w:rsid w:val="003D49F8"/>
    <w:rsid w:val="003D55B2"/>
    <w:rsid w:val="003E02F5"/>
    <w:rsid w:val="003E2F07"/>
    <w:rsid w:val="003E4DFA"/>
    <w:rsid w:val="003E5876"/>
    <w:rsid w:val="003E66C5"/>
    <w:rsid w:val="003F0594"/>
    <w:rsid w:val="003F0890"/>
    <w:rsid w:val="003F1686"/>
    <w:rsid w:val="003F1E37"/>
    <w:rsid w:val="003F690E"/>
    <w:rsid w:val="003F6D9D"/>
    <w:rsid w:val="003F72A3"/>
    <w:rsid w:val="00402355"/>
    <w:rsid w:val="004029B4"/>
    <w:rsid w:val="00403BD2"/>
    <w:rsid w:val="00403CA8"/>
    <w:rsid w:val="00404D95"/>
    <w:rsid w:val="00405763"/>
    <w:rsid w:val="0040584C"/>
    <w:rsid w:val="0040587C"/>
    <w:rsid w:val="00406D1D"/>
    <w:rsid w:val="00407289"/>
    <w:rsid w:val="004079FE"/>
    <w:rsid w:val="00416D76"/>
    <w:rsid w:val="00420A46"/>
    <w:rsid w:val="0042269F"/>
    <w:rsid w:val="00423F44"/>
    <w:rsid w:val="004240EF"/>
    <w:rsid w:val="004257D4"/>
    <w:rsid w:val="00426BCB"/>
    <w:rsid w:val="0043089F"/>
    <w:rsid w:val="00431277"/>
    <w:rsid w:val="00431457"/>
    <w:rsid w:val="00431DE3"/>
    <w:rsid w:val="00434B86"/>
    <w:rsid w:val="004364C3"/>
    <w:rsid w:val="00436754"/>
    <w:rsid w:val="00440E7B"/>
    <w:rsid w:val="00440F23"/>
    <w:rsid w:val="0044150D"/>
    <w:rsid w:val="004425AD"/>
    <w:rsid w:val="00442779"/>
    <w:rsid w:val="004477CE"/>
    <w:rsid w:val="004502B1"/>
    <w:rsid w:val="00450873"/>
    <w:rsid w:val="00451811"/>
    <w:rsid w:val="00451F6C"/>
    <w:rsid w:val="004520EB"/>
    <w:rsid w:val="00452220"/>
    <w:rsid w:val="00452AC4"/>
    <w:rsid w:val="00452EF9"/>
    <w:rsid w:val="00454481"/>
    <w:rsid w:val="00455A9B"/>
    <w:rsid w:val="0046179E"/>
    <w:rsid w:val="0046659C"/>
    <w:rsid w:val="00466AC6"/>
    <w:rsid w:val="00466FEB"/>
    <w:rsid w:val="0046787E"/>
    <w:rsid w:val="00472E2C"/>
    <w:rsid w:val="004733BE"/>
    <w:rsid w:val="0047396C"/>
    <w:rsid w:val="00473C35"/>
    <w:rsid w:val="00474DBF"/>
    <w:rsid w:val="00474E8C"/>
    <w:rsid w:val="004755FC"/>
    <w:rsid w:val="00477197"/>
    <w:rsid w:val="00477869"/>
    <w:rsid w:val="00477D55"/>
    <w:rsid w:val="00481203"/>
    <w:rsid w:val="00481488"/>
    <w:rsid w:val="0048663E"/>
    <w:rsid w:val="0049054A"/>
    <w:rsid w:val="004925A6"/>
    <w:rsid w:val="004927B2"/>
    <w:rsid w:val="0049313B"/>
    <w:rsid w:val="00494110"/>
    <w:rsid w:val="00494DA6"/>
    <w:rsid w:val="004A0BA7"/>
    <w:rsid w:val="004A13DE"/>
    <w:rsid w:val="004A4E94"/>
    <w:rsid w:val="004A728C"/>
    <w:rsid w:val="004B15E9"/>
    <w:rsid w:val="004B1B1A"/>
    <w:rsid w:val="004B27A6"/>
    <w:rsid w:val="004B44BA"/>
    <w:rsid w:val="004B6139"/>
    <w:rsid w:val="004B7839"/>
    <w:rsid w:val="004C3CC2"/>
    <w:rsid w:val="004C3D62"/>
    <w:rsid w:val="004C6B23"/>
    <w:rsid w:val="004C6D2E"/>
    <w:rsid w:val="004D0859"/>
    <w:rsid w:val="004D3BB2"/>
    <w:rsid w:val="004E03C3"/>
    <w:rsid w:val="004E0C9A"/>
    <w:rsid w:val="004E4C42"/>
    <w:rsid w:val="004E59AD"/>
    <w:rsid w:val="004E7090"/>
    <w:rsid w:val="004F1C39"/>
    <w:rsid w:val="004F2569"/>
    <w:rsid w:val="004F2701"/>
    <w:rsid w:val="004F4815"/>
    <w:rsid w:val="004F7CA8"/>
    <w:rsid w:val="00500012"/>
    <w:rsid w:val="00501593"/>
    <w:rsid w:val="00503405"/>
    <w:rsid w:val="0050787E"/>
    <w:rsid w:val="00507EE3"/>
    <w:rsid w:val="00510637"/>
    <w:rsid w:val="00510F6C"/>
    <w:rsid w:val="00511DC3"/>
    <w:rsid w:val="0051526A"/>
    <w:rsid w:val="00517054"/>
    <w:rsid w:val="00521A3E"/>
    <w:rsid w:val="005250C5"/>
    <w:rsid w:val="00527238"/>
    <w:rsid w:val="0052749E"/>
    <w:rsid w:val="00527F3F"/>
    <w:rsid w:val="00530FD8"/>
    <w:rsid w:val="005313EF"/>
    <w:rsid w:val="005346D2"/>
    <w:rsid w:val="005366F3"/>
    <w:rsid w:val="005373F8"/>
    <w:rsid w:val="0054258F"/>
    <w:rsid w:val="00543163"/>
    <w:rsid w:val="00543715"/>
    <w:rsid w:val="00544CE7"/>
    <w:rsid w:val="005456FC"/>
    <w:rsid w:val="00545A23"/>
    <w:rsid w:val="0054764D"/>
    <w:rsid w:val="00550CCC"/>
    <w:rsid w:val="00550D26"/>
    <w:rsid w:val="00553EB4"/>
    <w:rsid w:val="00555032"/>
    <w:rsid w:val="00555506"/>
    <w:rsid w:val="00560245"/>
    <w:rsid w:val="00561F1A"/>
    <w:rsid w:val="00562D8D"/>
    <w:rsid w:val="00563930"/>
    <w:rsid w:val="00563BF2"/>
    <w:rsid w:val="0056728A"/>
    <w:rsid w:val="00567EA8"/>
    <w:rsid w:val="00571D38"/>
    <w:rsid w:val="00574E05"/>
    <w:rsid w:val="00577D77"/>
    <w:rsid w:val="00577F15"/>
    <w:rsid w:val="00581DA9"/>
    <w:rsid w:val="005829A8"/>
    <w:rsid w:val="00583753"/>
    <w:rsid w:val="00583A6C"/>
    <w:rsid w:val="00585896"/>
    <w:rsid w:val="00585940"/>
    <w:rsid w:val="00586822"/>
    <w:rsid w:val="005876B2"/>
    <w:rsid w:val="00590380"/>
    <w:rsid w:val="00590BB8"/>
    <w:rsid w:val="00591D86"/>
    <w:rsid w:val="005925B0"/>
    <w:rsid w:val="00592FEB"/>
    <w:rsid w:val="00594D19"/>
    <w:rsid w:val="00595002"/>
    <w:rsid w:val="00595A06"/>
    <w:rsid w:val="00595C85"/>
    <w:rsid w:val="0059623D"/>
    <w:rsid w:val="00596FC9"/>
    <w:rsid w:val="005A1767"/>
    <w:rsid w:val="005A38E5"/>
    <w:rsid w:val="005A4AC1"/>
    <w:rsid w:val="005A62B5"/>
    <w:rsid w:val="005A6306"/>
    <w:rsid w:val="005B0109"/>
    <w:rsid w:val="005B0389"/>
    <w:rsid w:val="005B04A4"/>
    <w:rsid w:val="005B4C4B"/>
    <w:rsid w:val="005B4DCD"/>
    <w:rsid w:val="005B7239"/>
    <w:rsid w:val="005C1428"/>
    <w:rsid w:val="005C2236"/>
    <w:rsid w:val="005C3641"/>
    <w:rsid w:val="005C3824"/>
    <w:rsid w:val="005C3C39"/>
    <w:rsid w:val="005C551C"/>
    <w:rsid w:val="005C7F18"/>
    <w:rsid w:val="005D2615"/>
    <w:rsid w:val="005D4520"/>
    <w:rsid w:val="005D4907"/>
    <w:rsid w:val="005D4C6A"/>
    <w:rsid w:val="005D7D54"/>
    <w:rsid w:val="005E1187"/>
    <w:rsid w:val="005E2932"/>
    <w:rsid w:val="005E3F63"/>
    <w:rsid w:val="005E410D"/>
    <w:rsid w:val="005E4503"/>
    <w:rsid w:val="005E4936"/>
    <w:rsid w:val="005E6EB4"/>
    <w:rsid w:val="005E7F2B"/>
    <w:rsid w:val="005F112B"/>
    <w:rsid w:val="005F6008"/>
    <w:rsid w:val="00603F80"/>
    <w:rsid w:val="00603F8F"/>
    <w:rsid w:val="00604321"/>
    <w:rsid w:val="0060452C"/>
    <w:rsid w:val="00605B93"/>
    <w:rsid w:val="006064F6"/>
    <w:rsid w:val="0060739C"/>
    <w:rsid w:val="00607F69"/>
    <w:rsid w:val="00611F40"/>
    <w:rsid w:val="00613571"/>
    <w:rsid w:val="006155CF"/>
    <w:rsid w:val="0061591D"/>
    <w:rsid w:val="00620217"/>
    <w:rsid w:val="00620253"/>
    <w:rsid w:val="006210B4"/>
    <w:rsid w:val="0062183F"/>
    <w:rsid w:val="00624D82"/>
    <w:rsid w:val="00625697"/>
    <w:rsid w:val="00625BCC"/>
    <w:rsid w:val="00627622"/>
    <w:rsid w:val="00627E7D"/>
    <w:rsid w:val="00630FC6"/>
    <w:rsid w:val="00632A00"/>
    <w:rsid w:val="00632EC5"/>
    <w:rsid w:val="0063490E"/>
    <w:rsid w:val="00637D98"/>
    <w:rsid w:val="0064120B"/>
    <w:rsid w:val="0064417E"/>
    <w:rsid w:val="00646E0F"/>
    <w:rsid w:val="00652CAA"/>
    <w:rsid w:val="00653D85"/>
    <w:rsid w:val="00656E69"/>
    <w:rsid w:val="006606DC"/>
    <w:rsid w:val="00660ADA"/>
    <w:rsid w:val="00662599"/>
    <w:rsid w:val="006637A7"/>
    <w:rsid w:val="006675F4"/>
    <w:rsid w:val="006746E8"/>
    <w:rsid w:val="006766E4"/>
    <w:rsid w:val="00677389"/>
    <w:rsid w:val="00680721"/>
    <w:rsid w:val="00681204"/>
    <w:rsid w:val="0068343C"/>
    <w:rsid w:val="006837E5"/>
    <w:rsid w:val="00686557"/>
    <w:rsid w:val="00690B74"/>
    <w:rsid w:val="006948C6"/>
    <w:rsid w:val="006955AD"/>
    <w:rsid w:val="006A2935"/>
    <w:rsid w:val="006A3243"/>
    <w:rsid w:val="006A5464"/>
    <w:rsid w:val="006A6AD1"/>
    <w:rsid w:val="006A6F70"/>
    <w:rsid w:val="006B1AD5"/>
    <w:rsid w:val="006B344E"/>
    <w:rsid w:val="006B3DA3"/>
    <w:rsid w:val="006B628F"/>
    <w:rsid w:val="006B6E5F"/>
    <w:rsid w:val="006C2527"/>
    <w:rsid w:val="006C252F"/>
    <w:rsid w:val="006C54B6"/>
    <w:rsid w:val="006C5712"/>
    <w:rsid w:val="006C6722"/>
    <w:rsid w:val="006D0564"/>
    <w:rsid w:val="006D1573"/>
    <w:rsid w:val="006D1607"/>
    <w:rsid w:val="006D3153"/>
    <w:rsid w:val="006D3660"/>
    <w:rsid w:val="006D3969"/>
    <w:rsid w:val="006D5767"/>
    <w:rsid w:val="006D6858"/>
    <w:rsid w:val="006D6F30"/>
    <w:rsid w:val="006D7072"/>
    <w:rsid w:val="006E0040"/>
    <w:rsid w:val="006E1534"/>
    <w:rsid w:val="006E2159"/>
    <w:rsid w:val="006E5A02"/>
    <w:rsid w:val="006E5DA0"/>
    <w:rsid w:val="006E6578"/>
    <w:rsid w:val="006E6980"/>
    <w:rsid w:val="006F0026"/>
    <w:rsid w:val="006F16D1"/>
    <w:rsid w:val="007004BE"/>
    <w:rsid w:val="00706634"/>
    <w:rsid w:val="0070702D"/>
    <w:rsid w:val="00710E78"/>
    <w:rsid w:val="00711285"/>
    <w:rsid w:val="007129AB"/>
    <w:rsid w:val="00716F42"/>
    <w:rsid w:val="0071729C"/>
    <w:rsid w:val="007172DD"/>
    <w:rsid w:val="00720A1F"/>
    <w:rsid w:val="00720FAD"/>
    <w:rsid w:val="00722BC7"/>
    <w:rsid w:val="00722E3F"/>
    <w:rsid w:val="00723DB6"/>
    <w:rsid w:val="00724CF2"/>
    <w:rsid w:val="00726BA4"/>
    <w:rsid w:val="00730842"/>
    <w:rsid w:val="007330C0"/>
    <w:rsid w:val="007336EB"/>
    <w:rsid w:val="00735652"/>
    <w:rsid w:val="00735A9D"/>
    <w:rsid w:val="00736162"/>
    <w:rsid w:val="00736259"/>
    <w:rsid w:val="00736980"/>
    <w:rsid w:val="00736D42"/>
    <w:rsid w:val="007379E3"/>
    <w:rsid w:val="007400A1"/>
    <w:rsid w:val="00742B17"/>
    <w:rsid w:val="00747611"/>
    <w:rsid w:val="00747B6D"/>
    <w:rsid w:val="00747D78"/>
    <w:rsid w:val="007506A8"/>
    <w:rsid w:val="00752269"/>
    <w:rsid w:val="00754082"/>
    <w:rsid w:val="00754135"/>
    <w:rsid w:val="00754141"/>
    <w:rsid w:val="00754A8B"/>
    <w:rsid w:val="007572FC"/>
    <w:rsid w:val="0075796F"/>
    <w:rsid w:val="00760079"/>
    <w:rsid w:val="007611CD"/>
    <w:rsid w:val="00763E0F"/>
    <w:rsid w:val="00764184"/>
    <w:rsid w:val="00766AF0"/>
    <w:rsid w:val="00773263"/>
    <w:rsid w:val="00774881"/>
    <w:rsid w:val="0077497B"/>
    <w:rsid w:val="0077794C"/>
    <w:rsid w:val="00781C6D"/>
    <w:rsid w:val="0078334B"/>
    <w:rsid w:val="00783F9C"/>
    <w:rsid w:val="00784A00"/>
    <w:rsid w:val="007864ED"/>
    <w:rsid w:val="0078654C"/>
    <w:rsid w:val="00787D29"/>
    <w:rsid w:val="0079128D"/>
    <w:rsid w:val="00792E24"/>
    <w:rsid w:val="00793463"/>
    <w:rsid w:val="00794915"/>
    <w:rsid w:val="00794C50"/>
    <w:rsid w:val="00795B91"/>
    <w:rsid w:val="007A06C2"/>
    <w:rsid w:val="007A15F2"/>
    <w:rsid w:val="007A28EC"/>
    <w:rsid w:val="007A2CA6"/>
    <w:rsid w:val="007A3934"/>
    <w:rsid w:val="007A3AB8"/>
    <w:rsid w:val="007A419B"/>
    <w:rsid w:val="007A6CC0"/>
    <w:rsid w:val="007A70C7"/>
    <w:rsid w:val="007B5F84"/>
    <w:rsid w:val="007B6AB4"/>
    <w:rsid w:val="007B7E35"/>
    <w:rsid w:val="007C0DA8"/>
    <w:rsid w:val="007C25C3"/>
    <w:rsid w:val="007C25F3"/>
    <w:rsid w:val="007C4287"/>
    <w:rsid w:val="007C448D"/>
    <w:rsid w:val="007C4760"/>
    <w:rsid w:val="007C5166"/>
    <w:rsid w:val="007C6859"/>
    <w:rsid w:val="007C6A35"/>
    <w:rsid w:val="007C6E69"/>
    <w:rsid w:val="007C73F2"/>
    <w:rsid w:val="007C79B0"/>
    <w:rsid w:val="007D0893"/>
    <w:rsid w:val="007D1842"/>
    <w:rsid w:val="007D1BA9"/>
    <w:rsid w:val="007D2164"/>
    <w:rsid w:val="007D31F7"/>
    <w:rsid w:val="007D380C"/>
    <w:rsid w:val="007D55BF"/>
    <w:rsid w:val="007D7EFB"/>
    <w:rsid w:val="007E2919"/>
    <w:rsid w:val="007E2A9F"/>
    <w:rsid w:val="007E2D2C"/>
    <w:rsid w:val="007E34AB"/>
    <w:rsid w:val="007E399B"/>
    <w:rsid w:val="007F029B"/>
    <w:rsid w:val="007F034A"/>
    <w:rsid w:val="007F0680"/>
    <w:rsid w:val="007F1621"/>
    <w:rsid w:val="007F1C90"/>
    <w:rsid w:val="007F3254"/>
    <w:rsid w:val="007F65C8"/>
    <w:rsid w:val="007F67F3"/>
    <w:rsid w:val="007F7F58"/>
    <w:rsid w:val="0080059E"/>
    <w:rsid w:val="00800630"/>
    <w:rsid w:val="008024FB"/>
    <w:rsid w:val="0080303E"/>
    <w:rsid w:val="00804C61"/>
    <w:rsid w:val="0080515D"/>
    <w:rsid w:val="00806604"/>
    <w:rsid w:val="0080674A"/>
    <w:rsid w:val="008118E3"/>
    <w:rsid w:val="00811A58"/>
    <w:rsid w:val="00814E13"/>
    <w:rsid w:val="00815815"/>
    <w:rsid w:val="0081740B"/>
    <w:rsid w:val="00820BDA"/>
    <w:rsid w:val="00821B4A"/>
    <w:rsid w:val="00822F86"/>
    <w:rsid w:val="00823B6F"/>
    <w:rsid w:val="00824F05"/>
    <w:rsid w:val="00827880"/>
    <w:rsid w:val="00827EF2"/>
    <w:rsid w:val="00833905"/>
    <w:rsid w:val="008352E0"/>
    <w:rsid w:val="00835A55"/>
    <w:rsid w:val="00836248"/>
    <w:rsid w:val="00837157"/>
    <w:rsid w:val="0083745B"/>
    <w:rsid w:val="00840EB0"/>
    <w:rsid w:val="00844447"/>
    <w:rsid w:val="00844B03"/>
    <w:rsid w:val="00845C7A"/>
    <w:rsid w:val="0084750A"/>
    <w:rsid w:val="008477DF"/>
    <w:rsid w:val="0085144C"/>
    <w:rsid w:val="0085201A"/>
    <w:rsid w:val="00852C0D"/>
    <w:rsid w:val="008540B8"/>
    <w:rsid w:val="008554B3"/>
    <w:rsid w:val="00861B66"/>
    <w:rsid w:val="00862828"/>
    <w:rsid w:val="0086319A"/>
    <w:rsid w:val="008637A6"/>
    <w:rsid w:val="00865394"/>
    <w:rsid w:val="00865AE0"/>
    <w:rsid w:val="008664AC"/>
    <w:rsid w:val="00866B3E"/>
    <w:rsid w:val="00867073"/>
    <w:rsid w:val="008671CB"/>
    <w:rsid w:val="008700FF"/>
    <w:rsid w:val="0087199E"/>
    <w:rsid w:val="00871DD0"/>
    <w:rsid w:val="00874BC0"/>
    <w:rsid w:val="008750D2"/>
    <w:rsid w:val="00875588"/>
    <w:rsid w:val="008807B6"/>
    <w:rsid w:val="0088237F"/>
    <w:rsid w:val="00882B9C"/>
    <w:rsid w:val="00882E20"/>
    <w:rsid w:val="008846A8"/>
    <w:rsid w:val="00887B96"/>
    <w:rsid w:val="00890A47"/>
    <w:rsid w:val="00891BEF"/>
    <w:rsid w:val="00893445"/>
    <w:rsid w:val="00893CC9"/>
    <w:rsid w:val="008940AA"/>
    <w:rsid w:val="00894B56"/>
    <w:rsid w:val="008955ED"/>
    <w:rsid w:val="00895D00"/>
    <w:rsid w:val="00896B7A"/>
    <w:rsid w:val="008971A6"/>
    <w:rsid w:val="008A1CA1"/>
    <w:rsid w:val="008A502C"/>
    <w:rsid w:val="008A7BAE"/>
    <w:rsid w:val="008B0C8C"/>
    <w:rsid w:val="008B0D20"/>
    <w:rsid w:val="008B1A11"/>
    <w:rsid w:val="008B3173"/>
    <w:rsid w:val="008B5D44"/>
    <w:rsid w:val="008C0B72"/>
    <w:rsid w:val="008C1792"/>
    <w:rsid w:val="008C4879"/>
    <w:rsid w:val="008D37AA"/>
    <w:rsid w:val="008D4E3F"/>
    <w:rsid w:val="008D4FEC"/>
    <w:rsid w:val="008D6A3F"/>
    <w:rsid w:val="008D74AF"/>
    <w:rsid w:val="008D7D2F"/>
    <w:rsid w:val="008E0CB8"/>
    <w:rsid w:val="008E0DA1"/>
    <w:rsid w:val="008E1F1D"/>
    <w:rsid w:val="008E3948"/>
    <w:rsid w:val="008E6121"/>
    <w:rsid w:val="008E69E7"/>
    <w:rsid w:val="008F16D8"/>
    <w:rsid w:val="008F1A4B"/>
    <w:rsid w:val="008F2AEB"/>
    <w:rsid w:val="008F2EAF"/>
    <w:rsid w:val="008F3A0E"/>
    <w:rsid w:val="008F3A7F"/>
    <w:rsid w:val="008F3BA8"/>
    <w:rsid w:val="008F3C9E"/>
    <w:rsid w:val="00902768"/>
    <w:rsid w:val="009035DF"/>
    <w:rsid w:val="00905307"/>
    <w:rsid w:val="009105FA"/>
    <w:rsid w:val="009109ED"/>
    <w:rsid w:val="00911F37"/>
    <w:rsid w:val="0091282E"/>
    <w:rsid w:val="009128E7"/>
    <w:rsid w:val="00913095"/>
    <w:rsid w:val="0091712F"/>
    <w:rsid w:val="0091735B"/>
    <w:rsid w:val="00922000"/>
    <w:rsid w:val="0092241F"/>
    <w:rsid w:val="009243A5"/>
    <w:rsid w:val="00924490"/>
    <w:rsid w:val="0092554E"/>
    <w:rsid w:val="00926028"/>
    <w:rsid w:val="00926952"/>
    <w:rsid w:val="00926CD0"/>
    <w:rsid w:val="009311EA"/>
    <w:rsid w:val="00931935"/>
    <w:rsid w:val="00933283"/>
    <w:rsid w:val="00933434"/>
    <w:rsid w:val="00936187"/>
    <w:rsid w:val="00942254"/>
    <w:rsid w:val="00944756"/>
    <w:rsid w:val="00944B8E"/>
    <w:rsid w:val="00951C62"/>
    <w:rsid w:val="009537E6"/>
    <w:rsid w:val="00954AA9"/>
    <w:rsid w:val="00954BF6"/>
    <w:rsid w:val="00955EED"/>
    <w:rsid w:val="0095644B"/>
    <w:rsid w:val="009572A2"/>
    <w:rsid w:val="00957CA9"/>
    <w:rsid w:val="0096032D"/>
    <w:rsid w:val="009619A4"/>
    <w:rsid w:val="00961BC2"/>
    <w:rsid w:val="00964952"/>
    <w:rsid w:val="00964B97"/>
    <w:rsid w:val="00967A1F"/>
    <w:rsid w:val="009705EF"/>
    <w:rsid w:val="00970AC1"/>
    <w:rsid w:val="00971E70"/>
    <w:rsid w:val="00972816"/>
    <w:rsid w:val="00972B9A"/>
    <w:rsid w:val="0098220D"/>
    <w:rsid w:val="00982E33"/>
    <w:rsid w:val="00984432"/>
    <w:rsid w:val="00987E29"/>
    <w:rsid w:val="00987ED0"/>
    <w:rsid w:val="0099092A"/>
    <w:rsid w:val="00993B1A"/>
    <w:rsid w:val="00994705"/>
    <w:rsid w:val="0099553C"/>
    <w:rsid w:val="0099661A"/>
    <w:rsid w:val="00996D85"/>
    <w:rsid w:val="0099717D"/>
    <w:rsid w:val="009A0C42"/>
    <w:rsid w:val="009A0C56"/>
    <w:rsid w:val="009A216E"/>
    <w:rsid w:val="009A23F4"/>
    <w:rsid w:val="009A366C"/>
    <w:rsid w:val="009A6665"/>
    <w:rsid w:val="009A6B10"/>
    <w:rsid w:val="009B07FE"/>
    <w:rsid w:val="009B132B"/>
    <w:rsid w:val="009B1683"/>
    <w:rsid w:val="009B2253"/>
    <w:rsid w:val="009B32C3"/>
    <w:rsid w:val="009B4760"/>
    <w:rsid w:val="009B5CAE"/>
    <w:rsid w:val="009C00AD"/>
    <w:rsid w:val="009C07AD"/>
    <w:rsid w:val="009C3FD7"/>
    <w:rsid w:val="009C4339"/>
    <w:rsid w:val="009C668C"/>
    <w:rsid w:val="009C6692"/>
    <w:rsid w:val="009D01A6"/>
    <w:rsid w:val="009D0842"/>
    <w:rsid w:val="009D5997"/>
    <w:rsid w:val="009E05C7"/>
    <w:rsid w:val="009E1BED"/>
    <w:rsid w:val="009E20D0"/>
    <w:rsid w:val="009E365F"/>
    <w:rsid w:val="009E4577"/>
    <w:rsid w:val="009E48FB"/>
    <w:rsid w:val="009E4BC1"/>
    <w:rsid w:val="009E4F85"/>
    <w:rsid w:val="009F050D"/>
    <w:rsid w:val="009F1CDB"/>
    <w:rsid w:val="009F2F00"/>
    <w:rsid w:val="009F5E2F"/>
    <w:rsid w:val="009F5F30"/>
    <w:rsid w:val="009F5F9B"/>
    <w:rsid w:val="009F7FA1"/>
    <w:rsid w:val="00A0021D"/>
    <w:rsid w:val="00A02177"/>
    <w:rsid w:val="00A03258"/>
    <w:rsid w:val="00A03F34"/>
    <w:rsid w:val="00A04406"/>
    <w:rsid w:val="00A046F9"/>
    <w:rsid w:val="00A101BA"/>
    <w:rsid w:val="00A10DA2"/>
    <w:rsid w:val="00A140AF"/>
    <w:rsid w:val="00A15910"/>
    <w:rsid w:val="00A1635A"/>
    <w:rsid w:val="00A212BB"/>
    <w:rsid w:val="00A22B2C"/>
    <w:rsid w:val="00A22BE5"/>
    <w:rsid w:val="00A23C33"/>
    <w:rsid w:val="00A24FBA"/>
    <w:rsid w:val="00A256AE"/>
    <w:rsid w:val="00A310E7"/>
    <w:rsid w:val="00A3158C"/>
    <w:rsid w:val="00A318A6"/>
    <w:rsid w:val="00A32BDD"/>
    <w:rsid w:val="00A337A4"/>
    <w:rsid w:val="00A33E48"/>
    <w:rsid w:val="00A351DA"/>
    <w:rsid w:val="00A361F2"/>
    <w:rsid w:val="00A37E00"/>
    <w:rsid w:val="00A4127D"/>
    <w:rsid w:val="00A422C8"/>
    <w:rsid w:val="00A43575"/>
    <w:rsid w:val="00A436E4"/>
    <w:rsid w:val="00A448BD"/>
    <w:rsid w:val="00A44C2F"/>
    <w:rsid w:val="00A4533F"/>
    <w:rsid w:val="00A45727"/>
    <w:rsid w:val="00A4646C"/>
    <w:rsid w:val="00A47300"/>
    <w:rsid w:val="00A51C28"/>
    <w:rsid w:val="00A52420"/>
    <w:rsid w:val="00A52424"/>
    <w:rsid w:val="00A5344F"/>
    <w:rsid w:val="00A548A6"/>
    <w:rsid w:val="00A57232"/>
    <w:rsid w:val="00A62631"/>
    <w:rsid w:val="00A63785"/>
    <w:rsid w:val="00A66639"/>
    <w:rsid w:val="00A67DCE"/>
    <w:rsid w:val="00A705D4"/>
    <w:rsid w:val="00A70C28"/>
    <w:rsid w:val="00A70EB1"/>
    <w:rsid w:val="00A71590"/>
    <w:rsid w:val="00A7290C"/>
    <w:rsid w:val="00A73FE8"/>
    <w:rsid w:val="00A743B4"/>
    <w:rsid w:val="00A74457"/>
    <w:rsid w:val="00A74C3B"/>
    <w:rsid w:val="00A755E6"/>
    <w:rsid w:val="00A7765B"/>
    <w:rsid w:val="00A77E7D"/>
    <w:rsid w:val="00A77F1E"/>
    <w:rsid w:val="00A810D7"/>
    <w:rsid w:val="00A81929"/>
    <w:rsid w:val="00A8239E"/>
    <w:rsid w:val="00A853DB"/>
    <w:rsid w:val="00A864A1"/>
    <w:rsid w:val="00A865C5"/>
    <w:rsid w:val="00A866C4"/>
    <w:rsid w:val="00A87E1E"/>
    <w:rsid w:val="00A9555E"/>
    <w:rsid w:val="00AA1009"/>
    <w:rsid w:val="00AA40C4"/>
    <w:rsid w:val="00AA45AC"/>
    <w:rsid w:val="00AB006C"/>
    <w:rsid w:val="00AB247C"/>
    <w:rsid w:val="00AB4577"/>
    <w:rsid w:val="00AB627D"/>
    <w:rsid w:val="00AB69F3"/>
    <w:rsid w:val="00AC14B4"/>
    <w:rsid w:val="00AC618B"/>
    <w:rsid w:val="00AC6FDA"/>
    <w:rsid w:val="00AD169C"/>
    <w:rsid w:val="00AD2D2A"/>
    <w:rsid w:val="00AD3A96"/>
    <w:rsid w:val="00AD3AEA"/>
    <w:rsid w:val="00AD43FD"/>
    <w:rsid w:val="00AD4828"/>
    <w:rsid w:val="00AD77A5"/>
    <w:rsid w:val="00AE32AD"/>
    <w:rsid w:val="00AE3D7D"/>
    <w:rsid w:val="00AE465F"/>
    <w:rsid w:val="00AE4666"/>
    <w:rsid w:val="00AE54B6"/>
    <w:rsid w:val="00AE617C"/>
    <w:rsid w:val="00AE7B3E"/>
    <w:rsid w:val="00AE7D03"/>
    <w:rsid w:val="00AF0C88"/>
    <w:rsid w:val="00AF1FB9"/>
    <w:rsid w:val="00AF22A6"/>
    <w:rsid w:val="00AF3039"/>
    <w:rsid w:val="00AF7884"/>
    <w:rsid w:val="00B01B60"/>
    <w:rsid w:val="00B01D54"/>
    <w:rsid w:val="00B0205D"/>
    <w:rsid w:val="00B042A0"/>
    <w:rsid w:val="00B051DC"/>
    <w:rsid w:val="00B05F06"/>
    <w:rsid w:val="00B11D95"/>
    <w:rsid w:val="00B12489"/>
    <w:rsid w:val="00B12FA8"/>
    <w:rsid w:val="00B13838"/>
    <w:rsid w:val="00B151D4"/>
    <w:rsid w:val="00B17217"/>
    <w:rsid w:val="00B179A2"/>
    <w:rsid w:val="00B17B64"/>
    <w:rsid w:val="00B17DC0"/>
    <w:rsid w:val="00B20B15"/>
    <w:rsid w:val="00B2222C"/>
    <w:rsid w:val="00B22666"/>
    <w:rsid w:val="00B228A8"/>
    <w:rsid w:val="00B22F23"/>
    <w:rsid w:val="00B25848"/>
    <w:rsid w:val="00B25CCA"/>
    <w:rsid w:val="00B26880"/>
    <w:rsid w:val="00B3216B"/>
    <w:rsid w:val="00B34B75"/>
    <w:rsid w:val="00B37286"/>
    <w:rsid w:val="00B373ED"/>
    <w:rsid w:val="00B37D2A"/>
    <w:rsid w:val="00B40795"/>
    <w:rsid w:val="00B41D7C"/>
    <w:rsid w:val="00B41DBC"/>
    <w:rsid w:val="00B429C7"/>
    <w:rsid w:val="00B44956"/>
    <w:rsid w:val="00B4592F"/>
    <w:rsid w:val="00B45B13"/>
    <w:rsid w:val="00B4604D"/>
    <w:rsid w:val="00B470A0"/>
    <w:rsid w:val="00B534EF"/>
    <w:rsid w:val="00B56794"/>
    <w:rsid w:val="00B5686C"/>
    <w:rsid w:val="00B577DE"/>
    <w:rsid w:val="00B6055E"/>
    <w:rsid w:val="00B659C4"/>
    <w:rsid w:val="00B6663D"/>
    <w:rsid w:val="00B713B4"/>
    <w:rsid w:val="00B71D64"/>
    <w:rsid w:val="00B71F06"/>
    <w:rsid w:val="00B73749"/>
    <w:rsid w:val="00B75464"/>
    <w:rsid w:val="00B75AFA"/>
    <w:rsid w:val="00B75F8F"/>
    <w:rsid w:val="00B80AF7"/>
    <w:rsid w:val="00B80B9C"/>
    <w:rsid w:val="00B80C7A"/>
    <w:rsid w:val="00B8209D"/>
    <w:rsid w:val="00B82E4F"/>
    <w:rsid w:val="00B84F51"/>
    <w:rsid w:val="00B855F4"/>
    <w:rsid w:val="00B85DA9"/>
    <w:rsid w:val="00B90548"/>
    <w:rsid w:val="00B92D60"/>
    <w:rsid w:val="00B9739A"/>
    <w:rsid w:val="00BA026C"/>
    <w:rsid w:val="00BA04D0"/>
    <w:rsid w:val="00BA0E19"/>
    <w:rsid w:val="00BA3CD8"/>
    <w:rsid w:val="00BA42AF"/>
    <w:rsid w:val="00BA4DBA"/>
    <w:rsid w:val="00BA527A"/>
    <w:rsid w:val="00BB1AE1"/>
    <w:rsid w:val="00BB2597"/>
    <w:rsid w:val="00BB2F66"/>
    <w:rsid w:val="00BB3636"/>
    <w:rsid w:val="00BB3F3B"/>
    <w:rsid w:val="00BB4D77"/>
    <w:rsid w:val="00BB4FAC"/>
    <w:rsid w:val="00BB5DDB"/>
    <w:rsid w:val="00BB7EC5"/>
    <w:rsid w:val="00BC1B37"/>
    <w:rsid w:val="00BC60DD"/>
    <w:rsid w:val="00BC61D5"/>
    <w:rsid w:val="00BC7923"/>
    <w:rsid w:val="00BD0EC5"/>
    <w:rsid w:val="00BD136F"/>
    <w:rsid w:val="00BD26D9"/>
    <w:rsid w:val="00BD3921"/>
    <w:rsid w:val="00BD405B"/>
    <w:rsid w:val="00BD4166"/>
    <w:rsid w:val="00BD423A"/>
    <w:rsid w:val="00BE213C"/>
    <w:rsid w:val="00BE2275"/>
    <w:rsid w:val="00BE3B90"/>
    <w:rsid w:val="00BE4AF0"/>
    <w:rsid w:val="00BE51D4"/>
    <w:rsid w:val="00BE71BD"/>
    <w:rsid w:val="00BF1938"/>
    <w:rsid w:val="00BF37F7"/>
    <w:rsid w:val="00BF3C56"/>
    <w:rsid w:val="00BF5429"/>
    <w:rsid w:val="00C00A47"/>
    <w:rsid w:val="00C00B5E"/>
    <w:rsid w:val="00C02589"/>
    <w:rsid w:val="00C0292A"/>
    <w:rsid w:val="00C02E55"/>
    <w:rsid w:val="00C0377C"/>
    <w:rsid w:val="00C04059"/>
    <w:rsid w:val="00C04885"/>
    <w:rsid w:val="00C049D5"/>
    <w:rsid w:val="00C057DF"/>
    <w:rsid w:val="00C05828"/>
    <w:rsid w:val="00C066AB"/>
    <w:rsid w:val="00C11C39"/>
    <w:rsid w:val="00C152E7"/>
    <w:rsid w:val="00C153D9"/>
    <w:rsid w:val="00C1740F"/>
    <w:rsid w:val="00C17B0C"/>
    <w:rsid w:val="00C2005C"/>
    <w:rsid w:val="00C21692"/>
    <w:rsid w:val="00C21AD7"/>
    <w:rsid w:val="00C22A74"/>
    <w:rsid w:val="00C230B1"/>
    <w:rsid w:val="00C26052"/>
    <w:rsid w:val="00C269A2"/>
    <w:rsid w:val="00C26F3C"/>
    <w:rsid w:val="00C27351"/>
    <w:rsid w:val="00C278E1"/>
    <w:rsid w:val="00C308F1"/>
    <w:rsid w:val="00C3115A"/>
    <w:rsid w:val="00C3709C"/>
    <w:rsid w:val="00C411B5"/>
    <w:rsid w:val="00C41636"/>
    <w:rsid w:val="00C4303E"/>
    <w:rsid w:val="00C446F1"/>
    <w:rsid w:val="00C47874"/>
    <w:rsid w:val="00C50C42"/>
    <w:rsid w:val="00C529F6"/>
    <w:rsid w:val="00C5493E"/>
    <w:rsid w:val="00C556C6"/>
    <w:rsid w:val="00C55926"/>
    <w:rsid w:val="00C56786"/>
    <w:rsid w:val="00C57171"/>
    <w:rsid w:val="00C616A5"/>
    <w:rsid w:val="00C62A30"/>
    <w:rsid w:val="00C62BB3"/>
    <w:rsid w:val="00C64036"/>
    <w:rsid w:val="00C666CE"/>
    <w:rsid w:val="00C67764"/>
    <w:rsid w:val="00C728B9"/>
    <w:rsid w:val="00C72D6B"/>
    <w:rsid w:val="00C72E0C"/>
    <w:rsid w:val="00C73A10"/>
    <w:rsid w:val="00C74FB0"/>
    <w:rsid w:val="00C765E2"/>
    <w:rsid w:val="00C7773A"/>
    <w:rsid w:val="00C81C80"/>
    <w:rsid w:val="00C832F9"/>
    <w:rsid w:val="00C83AD7"/>
    <w:rsid w:val="00C8405A"/>
    <w:rsid w:val="00C86BE3"/>
    <w:rsid w:val="00C92E45"/>
    <w:rsid w:val="00C9458B"/>
    <w:rsid w:val="00C961B7"/>
    <w:rsid w:val="00C963FD"/>
    <w:rsid w:val="00C9724B"/>
    <w:rsid w:val="00C97E7B"/>
    <w:rsid w:val="00CA3572"/>
    <w:rsid w:val="00CA3890"/>
    <w:rsid w:val="00CB0754"/>
    <w:rsid w:val="00CB0C0D"/>
    <w:rsid w:val="00CB23FB"/>
    <w:rsid w:val="00CB275A"/>
    <w:rsid w:val="00CB3A8D"/>
    <w:rsid w:val="00CB5738"/>
    <w:rsid w:val="00CB752C"/>
    <w:rsid w:val="00CB7586"/>
    <w:rsid w:val="00CC005A"/>
    <w:rsid w:val="00CC01D5"/>
    <w:rsid w:val="00CC10DF"/>
    <w:rsid w:val="00CC12A6"/>
    <w:rsid w:val="00CC50C1"/>
    <w:rsid w:val="00CD0BED"/>
    <w:rsid w:val="00CD36B5"/>
    <w:rsid w:val="00CD45AD"/>
    <w:rsid w:val="00CD5B7E"/>
    <w:rsid w:val="00CD5BCC"/>
    <w:rsid w:val="00CD6090"/>
    <w:rsid w:val="00CD6B8E"/>
    <w:rsid w:val="00CD70EA"/>
    <w:rsid w:val="00CE0768"/>
    <w:rsid w:val="00CE24BF"/>
    <w:rsid w:val="00CE406D"/>
    <w:rsid w:val="00CF0AB1"/>
    <w:rsid w:val="00CF0CAE"/>
    <w:rsid w:val="00CF0D8C"/>
    <w:rsid w:val="00CF1C82"/>
    <w:rsid w:val="00CF1D37"/>
    <w:rsid w:val="00CF5DF3"/>
    <w:rsid w:val="00CF6314"/>
    <w:rsid w:val="00CF6E79"/>
    <w:rsid w:val="00CF797D"/>
    <w:rsid w:val="00CF7C29"/>
    <w:rsid w:val="00D00597"/>
    <w:rsid w:val="00D0164D"/>
    <w:rsid w:val="00D02077"/>
    <w:rsid w:val="00D028F3"/>
    <w:rsid w:val="00D02B3A"/>
    <w:rsid w:val="00D032F6"/>
    <w:rsid w:val="00D041DF"/>
    <w:rsid w:val="00D0564A"/>
    <w:rsid w:val="00D0591E"/>
    <w:rsid w:val="00D06A6B"/>
    <w:rsid w:val="00D07372"/>
    <w:rsid w:val="00D078E6"/>
    <w:rsid w:val="00D07F49"/>
    <w:rsid w:val="00D10EC2"/>
    <w:rsid w:val="00D1355B"/>
    <w:rsid w:val="00D1390D"/>
    <w:rsid w:val="00D143BF"/>
    <w:rsid w:val="00D16857"/>
    <w:rsid w:val="00D17CC4"/>
    <w:rsid w:val="00D21964"/>
    <w:rsid w:val="00D22A09"/>
    <w:rsid w:val="00D22A7F"/>
    <w:rsid w:val="00D2307D"/>
    <w:rsid w:val="00D24602"/>
    <w:rsid w:val="00D24667"/>
    <w:rsid w:val="00D274EC"/>
    <w:rsid w:val="00D27C1A"/>
    <w:rsid w:val="00D306D6"/>
    <w:rsid w:val="00D3195F"/>
    <w:rsid w:val="00D326D1"/>
    <w:rsid w:val="00D330AF"/>
    <w:rsid w:val="00D351C4"/>
    <w:rsid w:val="00D36DC4"/>
    <w:rsid w:val="00D37317"/>
    <w:rsid w:val="00D3763F"/>
    <w:rsid w:val="00D40F18"/>
    <w:rsid w:val="00D41257"/>
    <w:rsid w:val="00D41D90"/>
    <w:rsid w:val="00D43ACE"/>
    <w:rsid w:val="00D4481D"/>
    <w:rsid w:val="00D4615C"/>
    <w:rsid w:val="00D46AD9"/>
    <w:rsid w:val="00D46B4E"/>
    <w:rsid w:val="00D47ABD"/>
    <w:rsid w:val="00D514AF"/>
    <w:rsid w:val="00D538E9"/>
    <w:rsid w:val="00D543CE"/>
    <w:rsid w:val="00D54426"/>
    <w:rsid w:val="00D5463F"/>
    <w:rsid w:val="00D54740"/>
    <w:rsid w:val="00D548FB"/>
    <w:rsid w:val="00D5573C"/>
    <w:rsid w:val="00D55C06"/>
    <w:rsid w:val="00D5787C"/>
    <w:rsid w:val="00D601EA"/>
    <w:rsid w:val="00D60A31"/>
    <w:rsid w:val="00D60E55"/>
    <w:rsid w:val="00D63CCE"/>
    <w:rsid w:val="00D64A4F"/>
    <w:rsid w:val="00D64DFC"/>
    <w:rsid w:val="00D70C4B"/>
    <w:rsid w:val="00D71AD6"/>
    <w:rsid w:val="00D71B74"/>
    <w:rsid w:val="00D71FEB"/>
    <w:rsid w:val="00D723AC"/>
    <w:rsid w:val="00D726B7"/>
    <w:rsid w:val="00D7274C"/>
    <w:rsid w:val="00D7355F"/>
    <w:rsid w:val="00D738F9"/>
    <w:rsid w:val="00D73AE7"/>
    <w:rsid w:val="00D73FE3"/>
    <w:rsid w:val="00D74768"/>
    <w:rsid w:val="00D76BD5"/>
    <w:rsid w:val="00D80074"/>
    <w:rsid w:val="00D8143C"/>
    <w:rsid w:val="00D82A45"/>
    <w:rsid w:val="00D83992"/>
    <w:rsid w:val="00D840F3"/>
    <w:rsid w:val="00D85AE8"/>
    <w:rsid w:val="00D86303"/>
    <w:rsid w:val="00D8677D"/>
    <w:rsid w:val="00D86792"/>
    <w:rsid w:val="00D90332"/>
    <w:rsid w:val="00D92D2F"/>
    <w:rsid w:val="00D9400A"/>
    <w:rsid w:val="00D94212"/>
    <w:rsid w:val="00D950F1"/>
    <w:rsid w:val="00D95971"/>
    <w:rsid w:val="00D95EDE"/>
    <w:rsid w:val="00DA2A13"/>
    <w:rsid w:val="00DA313D"/>
    <w:rsid w:val="00DA36E0"/>
    <w:rsid w:val="00DA3984"/>
    <w:rsid w:val="00DA489F"/>
    <w:rsid w:val="00DA6974"/>
    <w:rsid w:val="00DA7068"/>
    <w:rsid w:val="00DB011D"/>
    <w:rsid w:val="00DB02BE"/>
    <w:rsid w:val="00DB0667"/>
    <w:rsid w:val="00DB428F"/>
    <w:rsid w:val="00DB6C92"/>
    <w:rsid w:val="00DC11BF"/>
    <w:rsid w:val="00DC3D10"/>
    <w:rsid w:val="00DC45ED"/>
    <w:rsid w:val="00DC584C"/>
    <w:rsid w:val="00DC5A05"/>
    <w:rsid w:val="00DC60D5"/>
    <w:rsid w:val="00DC781A"/>
    <w:rsid w:val="00DC7AF1"/>
    <w:rsid w:val="00DD0020"/>
    <w:rsid w:val="00DD0571"/>
    <w:rsid w:val="00DD3A5D"/>
    <w:rsid w:val="00DD444A"/>
    <w:rsid w:val="00DD4F58"/>
    <w:rsid w:val="00DD67DE"/>
    <w:rsid w:val="00DE006E"/>
    <w:rsid w:val="00DE3C23"/>
    <w:rsid w:val="00DE4C80"/>
    <w:rsid w:val="00DE6400"/>
    <w:rsid w:val="00DE673A"/>
    <w:rsid w:val="00DE6E97"/>
    <w:rsid w:val="00DF1C13"/>
    <w:rsid w:val="00DF4EC8"/>
    <w:rsid w:val="00DF5458"/>
    <w:rsid w:val="00DF629D"/>
    <w:rsid w:val="00DF64D5"/>
    <w:rsid w:val="00DF72B1"/>
    <w:rsid w:val="00E009E8"/>
    <w:rsid w:val="00E01331"/>
    <w:rsid w:val="00E013E2"/>
    <w:rsid w:val="00E01BB2"/>
    <w:rsid w:val="00E02073"/>
    <w:rsid w:val="00E02FDA"/>
    <w:rsid w:val="00E04259"/>
    <w:rsid w:val="00E10916"/>
    <w:rsid w:val="00E11CE7"/>
    <w:rsid w:val="00E121C2"/>
    <w:rsid w:val="00E13686"/>
    <w:rsid w:val="00E1460D"/>
    <w:rsid w:val="00E14FB9"/>
    <w:rsid w:val="00E14FDB"/>
    <w:rsid w:val="00E17614"/>
    <w:rsid w:val="00E1776B"/>
    <w:rsid w:val="00E20A28"/>
    <w:rsid w:val="00E217A2"/>
    <w:rsid w:val="00E21D7E"/>
    <w:rsid w:val="00E23C56"/>
    <w:rsid w:val="00E2405A"/>
    <w:rsid w:val="00E25CD7"/>
    <w:rsid w:val="00E27304"/>
    <w:rsid w:val="00E30BC1"/>
    <w:rsid w:val="00E3121A"/>
    <w:rsid w:val="00E32000"/>
    <w:rsid w:val="00E37361"/>
    <w:rsid w:val="00E37C3C"/>
    <w:rsid w:val="00E407BC"/>
    <w:rsid w:val="00E44CCC"/>
    <w:rsid w:val="00E466CF"/>
    <w:rsid w:val="00E5084C"/>
    <w:rsid w:val="00E51021"/>
    <w:rsid w:val="00E5303A"/>
    <w:rsid w:val="00E55DF3"/>
    <w:rsid w:val="00E60CA4"/>
    <w:rsid w:val="00E61C50"/>
    <w:rsid w:val="00E62EF1"/>
    <w:rsid w:val="00E6311B"/>
    <w:rsid w:val="00E64CD7"/>
    <w:rsid w:val="00E663D9"/>
    <w:rsid w:val="00E665C7"/>
    <w:rsid w:val="00E66627"/>
    <w:rsid w:val="00E70320"/>
    <w:rsid w:val="00E7065C"/>
    <w:rsid w:val="00E71E03"/>
    <w:rsid w:val="00E7428F"/>
    <w:rsid w:val="00E805CE"/>
    <w:rsid w:val="00E8227A"/>
    <w:rsid w:val="00E82D1C"/>
    <w:rsid w:val="00E8328D"/>
    <w:rsid w:val="00E8412A"/>
    <w:rsid w:val="00E848AC"/>
    <w:rsid w:val="00E85EA2"/>
    <w:rsid w:val="00E87749"/>
    <w:rsid w:val="00E877F8"/>
    <w:rsid w:val="00E8781A"/>
    <w:rsid w:val="00E93BE3"/>
    <w:rsid w:val="00E946C0"/>
    <w:rsid w:val="00E94B74"/>
    <w:rsid w:val="00E952A7"/>
    <w:rsid w:val="00E952C2"/>
    <w:rsid w:val="00E958CE"/>
    <w:rsid w:val="00E96603"/>
    <w:rsid w:val="00E97665"/>
    <w:rsid w:val="00E9793E"/>
    <w:rsid w:val="00E97AA1"/>
    <w:rsid w:val="00EA0CD3"/>
    <w:rsid w:val="00EA1CF6"/>
    <w:rsid w:val="00EA29F5"/>
    <w:rsid w:val="00EA2C7A"/>
    <w:rsid w:val="00EA2ED5"/>
    <w:rsid w:val="00EA2FD7"/>
    <w:rsid w:val="00EA36E2"/>
    <w:rsid w:val="00EA4BC1"/>
    <w:rsid w:val="00EA62C2"/>
    <w:rsid w:val="00EA6AA1"/>
    <w:rsid w:val="00EA7028"/>
    <w:rsid w:val="00EB15EF"/>
    <w:rsid w:val="00EB2366"/>
    <w:rsid w:val="00EB4B79"/>
    <w:rsid w:val="00EB51CD"/>
    <w:rsid w:val="00EB5ABF"/>
    <w:rsid w:val="00EC08E1"/>
    <w:rsid w:val="00EC2D75"/>
    <w:rsid w:val="00EC37B9"/>
    <w:rsid w:val="00EC4585"/>
    <w:rsid w:val="00EC67C4"/>
    <w:rsid w:val="00EC70C4"/>
    <w:rsid w:val="00EC70C9"/>
    <w:rsid w:val="00ED088D"/>
    <w:rsid w:val="00ED4898"/>
    <w:rsid w:val="00ED579E"/>
    <w:rsid w:val="00ED5EDE"/>
    <w:rsid w:val="00EE0EE9"/>
    <w:rsid w:val="00EE1667"/>
    <w:rsid w:val="00EE2959"/>
    <w:rsid w:val="00EE5B70"/>
    <w:rsid w:val="00EE632C"/>
    <w:rsid w:val="00EE76A8"/>
    <w:rsid w:val="00EE7B8D"/>
    <w:rsid w:val="00EE7EEF"/>
    <w:rsid w:val="00EF167F"/>
    <w:rsid w:val="00EF197D"/>
    <w:rsid w:val="00EF25AB"/>
    <w:rsid w:val="00EF507D"/>
    <w:rsid w:val="00EF6B68"/>
    <w:rsid w:val="00F006FD"/>
    <w:rsid w:val="00F014E0"/>
    <w:rsid w:val="00F0240A"/>
    <w:rsid w:val="00F02CBD"/>
    <w:rsid w:val="00F03E8D"/>
    <w:rsid w:val="00F046EA"/>
    <w:rsid w:val="00F06609"/>
    <w:rsid w:val="00F115C1"/>
    <w:rsid w:val="00F126D4"/>
    <w:rsid w:val="00F141EA"/>
    <w:rsid w:val="00F16B5B"/>
    <w:rsid w:val="00F17530"/>
    <w:rsid w:val="00F17DF5"/>
    <w:rsid w:val="00F208D2"/>
    <w:rsid w:val="00F2144D"/>
    <w:rsid w:val="00F2292B"/>
    <w:rsid w:val="00F24136"/>
    <w:rsid w:val="00F24980"/>
    <w:rsid w:val="00F24AEE"/>
    <w:rsid w:val="00F24B9A"/>
    <w:rsid w:val="00F24CBA"/>
    <w:rsid w:val="00F24D1A"/>
    <w:rsid w:val="00F250AA"/>
    <w:rsid w:val="00F25250"/>
    <w:rsid w:val="00F25613"/>
    <w:rsid w:val="00F260EB"/>
    <w:rsid w:val="00F272C3"/>
    <w:rsid w:val="00F300DA"/>
    <w:rsid w:val="00F31E0C"/>
    <w:rsid w:val="00F32F82"/>
    <w:rsid w:val="00F33483"/>
    <w:rsid w:val="00F338EE"/>
    <w:rsid w:val="00F353A2"/>
    <w:rsid w:val="00F4034E"/>
    <w:rsid w:val="00F406BC"/>
    <w:rsid w:val="00F40BC4"/>
    <w:rsid w:val="00F40DE5"/>
    <w:rsid w:val="00F40FDB"/>
    <w:rsid w:val="00F41483"/>
    <w:rsid w:val="00F437C0"/>
    <w:rsid w:val="00F45DEC"/>
    <w:rsid w:val="00F4674E"/>
    <w:rsid w:val="00F46CEA"/>
    <w:rsid w:val="00F472BE"/>
    <w:rsid w:val="00F51187"/>
    <w:rsid w:val="00F51442"/>
    <w:rsid w:val="00F54C09"/>
    <w:rsid w:val="00F603A1"/>
    <w:rsid w:val="00F615E6"/>
    <w:rsid w:val="00F62EDE"/>
    <w:rsid w:val="00F63908"/>
    <w:rsid w:val="00F6402E"/>
    <w:rsid w:val="00F64D01"/>
    <w:rsid w:val="00F665FE"/>
    <w:rsid w:val="00F716E3"/>
    <w:rsid w:val="00F725CC"/>
    <w:rsid w:val="00F73AA5"/>
    <w:rsid w:val="00F75F33"/>
    <w:rsid w:val="00F77F84"/>
    <w:rsid w:val="00F80842"/>
    <w:rsid w:val="00F82E8F"/>
    <w:rsid w:val="00F84195"/>
    <w:rsid w:val="00F84A55"/>
    <w:rsid w:val="00F84C33"/>
    <w:rsid w:val="00F85057"/>
    <w:rsid w:val="00F900BE"/>
    <w:rsid w:val="00F91A40"/>
    <w:rsid w:val="00F940EA"/>
    <w:rsid w:val="00F946FA"/>
    <w:rsid w:val="00F94730"/>
    <w:rsid w:val="00F95F80"/>
    <w:rsid w:val="00FA0B0A"/>
    <w:rsid w:val="00FA1E53"/>
    <w:rsid w:val="00FA2D50"/>
    <w:rsid w:val="00FA3197"/>
    <w:rsid w:val="00FA3852"/>
    <w:rsid w:val="00FA5635"/>
    <w:rsid w:val="00FA5E28"/>
    <w:rsid w:val="00FB03A6"/>
    <w:rsid w:val="00FB19DC"/>
    <w:rsid w:val="00FB208B"/>
    <w:rsid w:val="00FB2142"/>
    <w:rsid w:val="00FB2349"/>
    <w:rsid w:val="00FB34A7"/>
    <w:rsid w:val="00FB5734"/>
    <w:rsid w:val="00FB5826"/>
    <w:rsid w:val="00FB5ACE"/>
    <w:rsid w:val="00FB6402"/>
    <w:rsid w:val="00FB7764"/>
    <w:rsid w:val="00FC0198"/>
    <w:rsid w:val="00FC0423"/>
    <w:rsid w:val="00FC2311"/>
    <w:rsid w:val="00FC240E"/>
    <w:rsid w:val="00FC6B40"/>
    <w:rsid w:val="00FD40FB"/>
    <w:rsid w:val="00FD625F"/>
    <w:rsid w:val="00FD6346"/>
    <w:rsid w:val="00FD6962"/>
    <w:rsid w:val="00FD7663"/>
    <w:rsid w:val="00FE03AB"/>
    <w:rsid w:val="00FE03B9"/>
    <w:rsid w:val="00FE071D"/>
    <w:rsid w:val="00FE12F7"/>
    <w:rsid w:val="00FE47AD"/>
    <w:rsid w:val="00FE47C7"/>
    <w:rsid w:val="00FE65B7"/>
    <w:rsid w:val="00FF0926"/>
    <w:rsid w:val="00FF0FE4"/>
    <w:rsid w:val="00FF17B7"/>
    <w:rsid w:val="00FF365B"/>
    <w:rsid w:val="00FF3FC4"/>
    <w:rsid w:val="00FF79EA"/>
    <w:rsid w:val="00FF7EDA"/>
    <w:rsid w:val="034D17FF"/>
    <w:rsid w:val="03F61DE1"/>
    <w:rsid w:val="05ED6512"/>
    <w:rsid w:val="06B24608"/>
    <w:rsid w:val="07056611"/>
    <w:rsid w:val="0A777B4A"/>
    <w:rsid w:val="0B516A54"/>
    <w:rsid w:val="0C94702A"/>
    <w:rsid w:val="0EA37276"/>
    <w:rsid w:val="0EFE54A8"/>
    <w:rsid w:val="0F065EA2"/>
    <w:rsid w:val="105046E8"/>
    <w:rsid w:val="14191D32"/>
    <w:rsid w:val="14EB368D"/>
    <w:rsid w:val="171F4682"/>
    <w:rsid w:val="175A2E39"/>
    <w:rsid w:val="187D5ECD"/>
    <w:rsid w:val="1A623EB5"/>
    <w:rsid w:val="1B4B6BDC"/>
    <w:rsid w:val="1C3817E3"/>
    <w:rsid w:val="1F336A0C"/>
    <w:rsid w:val="21865F2E"/>
    <w:rsid w:val="235540F5"/>
    <w:rsid w:val="23592BDD"/>
    <w:rsid w:val="24004E34"/>
    <w:rsid w:val="254A1EAC"/>
    <w:rsid w:val="25FD21F0"/>
    <w:rsid w:val="26852D9F"/>
    <w:rsid w:val="273131DA"/>
    <w:rsid w:val="273A3C01"/>
    <w:rsid w:val="27E76914"/>
    <w:rsid w:val="2874016E"/>
    <w:rsid w:val="29FE15E2"/>
    <w:rsid w:val="2B814096"/>
    <w:rsid w:val="2C030466"/>
    <w:rsid w:val="2C7B2207"/>
    <w:rsid w:val="2D0E1A6B"/>
    <w:rsid w:val="2E3859E0"/>
    <w:rsid w:val="2E5252C9"/>
    <w:rsid w:val="2EA77DEF"/>
    <w:rsid w:val="2EEF770D"/>
    <w:rsid w:val="2F1067BB"/>
    <w:rsid w:val="2F154540"/>
    <w:rsid w:val="2F6F3DCD"/>
    <w:rsid w:val="2F78603B"/>
    <w:rsid w:val="30C65115"/>
    <w:rsid w:val="30EC6E70"/>
    <w:rsid w:val="30FA589B"/>
    <w:rsid w:val="32C23BC0"/>
    <w:rsid w:val="330F5F53"/>
    <w:rsid w:val="333E4652"/>
    <w:rsid w:val="336E1183"/>
    <w:rsid w:val="33B824AD"/>
    <w:rsid w:val="33C3649C"/>
    <w:rsid w:val="33C66050"/>
    <w:rsid w:val="354645AD"/>
    <w:rsid w:val="36CC6CF2"/>
    <w:rsid w:val="37C37F51"/>
    <w:rsid w:val="380E09A0"/>
    <w:rsid w:val="38863059"/>
    <w:rsid w:val="38E55A2A"/>
    <w:rsid w:val="39074219"/>
    <w:rsid w:val="3B5101ED"/>
    <w:rsid w:val="3B7E015F"/>
    <w:rsid w:val="3C5161DF"/>
    <w:rsid w:val="3CD84D95"/>
    <w:rsid w:val="3E1937C7"/>
    <w:rsid w:val="3E402578"/>
    <w:rsid w:val="3FF638FD"/>
    <w:rsid w:val="40AE3E94"/>
    <w:rsid w:val="41B51F6C"/>
    <w:rsid w:val="42E720D6"/>
    <w:rsid w:val="42F40D67"/>
    <w:rsid w:val="43091E15"/>
    <w:rsid w:val="436A4C21"/>
    <w:rsid w:val="437D5920"/>
    <w:rsid w:val="44543963"/>
    <w:rsid w:val="448239F1"/>
    <w:rsid w:val="44F50DF0"/>
    <w:rsid w:val="47AD0A6F"/>
    <w:rsid w:val="4BDC3C83"/>
    <w:rsid w:val="4C781315"/>
    <w:rsid w:val="4D4728CB"/>
    <w:rsid w:val="4DC14762"/>
    <w:rsid w:val="4F2A0D25"/>
    <w:rsid w:val="50F96543"/>
    <w:rsid w:val="54483604"/>
    <w:rsid w:val="551B766F"/>
    <w:rsid w:val="58373FC8"/>
    <w:rsid w:val="589F103B"/>
    <w:rsid w:val="58F47F0E"/>
    <w:rsid w:val="598B363B"/>
    <w:rsid w:val="59AC7C8B"/>
    <w:rsid w:val="59E1119A"/>
    <w:rsid w:val="5C9C275B"/>
    <w:rsid w:val="5DBA201D"/>
    <w:rsid w:val="605E2153"/>
    <w:rsid w:val="607F3DE9"/>
    <w:rsid w:val="616F37EB"/>
    <w:rsid w:val="62157EA4"/>
    <w:rsid w:val="62C438F6"/>
    <w:rsid w:val="63534A89"/>
    <w:rsid w:val="641C5C20"/>
    <w:rsid w:val="643A115B"/>
    <w:rsid w:val="651B4F3A"/>
    <w:rsid w:val="672C0438"/>
    <w:rsid w:val="6808013C"/>
    <w:rsid w:val="690D6301"/>
    <w:rsid w:val="6AFB390D"/>
    <w:rsid w:val="6B5F19C5"/>
    <w:rsid w:val="6DF16B73"/>
    <w:rsid w:val="6E5E0230"/>
    <w:rsid w:val="6E807886"/>
    <w:rsid w:val="708E2DFE"/>
    <w:rsid w:val="74BF0954"/>
    <w:rsid w:val="789449E3"/>
    <w:rsid w:val="7A932E40"/>
    <w:rsid w:val="7A9C4DB8"/>
    <w:rsid w:val="7B065673"/>
    <w:rsid w:val="7C364B59"/>
    <w:rsid w:val="7D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7D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1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toc 2"/>
    <w:next w:val="a1"/>
    <w:uiPriority w:val="39"/>
    <w:unhideWhenUsed/>
    <w:qFormat/>
    <w:pPr>
      <w:ind w:leftChars="200" w:left="420"/>
    </w:pPr>
  </w:style>
  <w:style w:type="paragraph" w:styleId="HTML">
    <w:name w:val="HTML Preformatted"/>
    <w:basedOn w:val="a1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Times New Roman" w:eastAsia="宋体" w:hAnsi="Times New Roman"/>
      <w:sz w:val="18"/>
    </w:rPr>
  </w:style>
  <w:style w:type="paragraph" w:customStyle="1" w:styleId="1">
    <w:name w:val="列出段落1"/>
    <w:basedOn w:val="a1"/>
    <w:uiPriority w:val="34"/>
    <w:qFormat/>
    <w:pPr>
      <w:ind w:firstLineChars="200" w:firstLine="420"/>
    </w:pPr>
  </w:style>
  <w:style w:type="paragraph" w:customStyle="1" w:styleId="ac">
    <w:name w:val="章标题"/>
    <w:next w:val="ad"/>
    <w:link w:val="Char3"/>
    <w:qFormat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 w:hAnsi="Calibri"/>
      <w:kern w:val="2"/>
      <w:sz w:val="21"/>
      <w:szCs w:val="22"/>
    </w:rPr>
  </w:style>
  <w:style w:type="paragraph" w:customStyle="1" w:styleId="ad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ae">
    <w:name w:val="二级条标题"/>
    <w:basedOn w:val="af"/>
    <w:next w:val="ad"/>
    <w:qFormat/>
    <w:pPr>
      <w:spacing w:line="360" w:lineRule="auto"/>
      <w:outlineLvl w:val="3"/>
    </w:pPr>
  </w:style>
  <w:style w:type="paragraph" w:customStyle="1" w:styleId="af">
    <w:name w:val="一级条标题"/>
    <w:next w:val="ad"/>
    <w:link w:val="Char5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0">
    <w:name w:val="三级条标题"/>
    <w:basedOn w:val="ae"/>
    <w:next w:val="ad"/>
    <w:qFormat/>
    <w:pPr>
      <w:spacing w:line="240" w:lineRule="auto"/>
      <w:outlineLvl w:val="4"/>
    </w:pPr>
  </w:style>
  <w:style w:type="paragraph" w:customStyle="1" w:styleId="af1">
    <w:name w:val="前言、引言标题"/>
    <w:next w:val="a1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四级条标题"/>
    <w:basedOn w:val="af0"/>
    <w:next w:val="ad"/>
    <w:qFormat/>
    <w:pPr>
      <w:spacing w:beforeLines="0" w:afterLines="0"/>
      <w:jc w:val="both"/>
      <w:outlineLvl w:val="5"/>
    </w:pPr>
    <w:rPr>
      <w:szCs w:val="20"/>
    </w:rPr>
  </w:style>
  <w:style w:type="paragraph" w:customStyle="1" w:styleId="af3">
    <w:name w:val="五级条标题"/>
    <w:basedOn w:val="af2"/>
    <w:next w:val="ad"/>
    <w:qFormat/>
    <w:pPr>
      <w:outlineLvl w:val="6"/>
    </w:pPr>
  </w:style>
  <w:style w:type="paragraph" w:customStyle="1" w:styleId="af4">
    <w:name w:val="段(正文）"/>
    <w:qFormat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5">
    <w:name w:val="正文表标题"/>
    <w:next w:val="ad"/>
    <w:qFormat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af6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0">
    <w:name w:val="封面标准号2"/>
    <w:qFormat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Char3">
    <w:name w:val="章标题 Char"/>
    <w:link w:val="ac"/>
    <w:qFormat/>
    <w:rPr>
      <w:rFonts w:ascii="黑体" w:eastAsia="黑体"/>
      <w:kern w:val="2"/>
      <w:sz w:val="21"/>
      <w:szCs w:val="22"/>
      <w:lang w:val="en-US" w:eastAsia="zh-CN" w:bidi="ar-SA"/>
    </w:rPr>
  </w:style>
  <w:style w:type="character" w:customStyle="1" w:styleId="Char4">
    <w:name w:val="段 Char"/>
    <w:link w:val="ad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Char0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5">
    <w:name w:val="一级条标题 Char"/>
    <w:link w:val="af"/>
    <w:qFormat/>
    <w:rPr>
      <w:rFonts w:ascii="黑体" w:eastAsia="黑体" w:hAnsi="Times New Roman"/>
      <w:sz w:val="21"/>
      <w:szCs w:val="21"/>
      <w:lang w:bidi="ar-SA"/>
    </w:rPr>
  </w:style>
  <w:style w:type="character" w:customStyle="1" w:styleId="Char">
    <w:name w:val="日期 Char"/>
    <w:link w:val="a5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10">
    <w:name w:val="列表段落1"/>
    <w:basedOn w:val="a1"/>
    <w:uiPriority w:val="99"/>
    <w:unhideWhenUsed/>
    <w:qFormat/>
    <w:pPr>
      <w:ind w:firstLineChars="200" w:firstLine="420"/>
    </w:pPr>
  </w:style>
  <w:style w:type="paragraph" w:customStyle="1" w:styleId="af7">
    <w:name w:val="二级无"/>
    <w:basedOn w:val="ae"/>
    <w:qFormat/>
    <w:pPr>
      <w:spacing w:beforeLines="0" w:afterLines="0"/>
    </w:pPr>
    <w:rPr>
      <w:rFonts w:ascii="宋体" w:eastAsia="宋体" w:hAnsi="宋体"/>
    </w:rPr>
  </w:style>
  <w:style w:type="paragraph" w:customStyle="1" w:styleId="af8">
    <w:name w:val="一级无"/>
    <w:basedOn w:val="af"/>
    <w:qFormat/>
    <w:pPr>
      <w:spacing w:beforeLines="0" w:afterLines="0"/>
    </w:pPr>
    <w:rPr>
      <w:rFonts w:ascii="宋体" w:eastAsia="宋体"/>
    </w:rPr>
  </w:style>
  <w:style w:type="paragraph" w:customStyle="1" w:styleId="a0">
    <w:name w:val="字母编号列项（一级）"/>
    <w:basedOn w:val="a1"/>
    <w:qFormat/>
    <w:pPr>
      <w:widowControl/>
      <w:numPr>
        <w:numId w:val="1"/>
      </w:numPr>
    </w:pPr>
    <w:rPr>
      <w:rFonts w:ascii="宋体" w:hAnsi="Times New Roman" w:hint="eastAsia"/>
      <w:kern w:val="0"/>
      <w:szCs w:val="20"/>
    </w:rPr>
  </w:style>
  <w:style w:type="paragraph" w:customStyle="1" w:styleId="a">
    <w:name w:val="三级无"/>
    <w:qFormat/>
    <w:pPr>
      <w:numPr>
        <w:ilvl w:val="3"/>
        <w:numId w:val="2"/>
      </w:numPr>
      <w:tabs>
        <w:tab w:val="left" w:pos="360"/>
      </w:tabs>
      <w:spacing w:before="50" w:after="50"/>
      <w:outlineLvl w:val="4"/>
    </w:pPr>
    <w:rPr>
      <w:rFonts w:ascii="宋体" w:hAnsi="宋体" w:hint="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6</Pages>
  <Words>1031</Words>
  <Characters>5882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《卤鸭脖》编制说明</dc:title>
  <dc:creator>pc</dc:creator>
  <cp:lastModifiedBy>635602105@qq.com</cp:lastModifiedBy>
  <cp:revision>105</cp:revision>
  <cp:lastPrinted>2021-08-23T08:07:00Z</cp:lastPrinted>
  <dcterms:created xsi:type="dcterms:W3CDTF">2019-02-13T00:42:00Z</dcterms:created>
  <dcterms:modified xsi:type="dcterms:W3CDTF">2021-09-02T02:33:00Z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