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PMingLiU" w:hAnsi="PMingLiU" w:cs="PMingLiU"/>
          <w:b/>
          <w:bCs/>
          <w:sz w:val="72"/>
          <w:szCs w:val="72"/>
          <w:lang w:val="en-US" w:eastAsia="zh-CN"/>
        </w:rPr>
        <w:t>T</w:t>
      </w:r>
      <w:r>
        <w:rPr>
          <w:rFonts w:hint="eastAsia" w:ascii="PMingLiU" w:hAnsi="PMingLiU" w:eastAsia="PMingLiU" w:cs="PMingLiU"/>
          <w:b/>
          <w:bCs/>
          <w:sz w:val="72"/>
          <w:szCs w:val="72"/>
        </w:rPr>
        <w:t>/</w:t>
      </w:r>
      <w:r>
        <w:rPr>
          <w:rFonts w:hint="eastAsia" w:ascii="PMingLiU" w:hAnsi="PMingLiU" w:cs="PMingLiU"/>
          <w:b/>
          <w:bCs/>
          <w:sz w:val="72"/>
          <w:szCs w:val="72"/>
          <w:lang w:val="en-US" w:eastAsia="zh-CN"/>
        </w:rPr>
        <w:t>HBJYH</w:t>
      </w:r>
      <w:r>
        <w:rPr>
          <w:rFonts w:hint="eastAsia" w:ascii="等线" w:hAnsi="等线" w:eastAsia="等线" w:cs="等线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河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北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金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花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行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协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体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标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准</w:t>
      </w:r>
      <w:r>
        <w:rPr>
          <w:rFonts w:ascii="宋体" w:hAnsi="宋体" w:eastAsia="宋体" w:cs="宋体"/>
          <w:sz w:val="36"/>
          <w:szCs w:val="36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144780</wp:posOffset>
                </wp:positionV>
                <wp:extent cx="5417820" cy="19685"/>
                <wp:effectExtent l="0" t="4445" r="11430" b="1397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2210" y="2842260"/>
                          <a:ext cx="5417820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1.4pt;height:1.55pt;width:426.6pt;z-index:251660288;mso-width-relative:page;mso-height-relative:page;" filled="f" stroked="t" coordsize="21600,21600" o:gfxdata="UEsDBAoAAAAAAIdO4kAAAAAAAAAAAAAAAAAEAAAAZHJzL1BLAwQUAAAACACHTuJA1YPLR9YAAAAH&#10;AQAADwAAAGRycy9kb3ducmV2LnhtbE2PMU/DMBCFdyT+g3VIbNRpRJs0jdMBiQEJCQgMjG5yTQL2&#10;OdhuEv49xwTb3b2nd98rD4s1YkIfBkcK1qsEBFLj2oE6BW+v9zc5iBA1tdo4QgXfGOBQXV6Uumjd&#10;TC841bETHEKh0Ar6GMdCytD0aHVYuRGJtZPzVkdefSdbr2cOt0amSbKVVg/EH3o94l2PzWd9tpxC&#10;2ddpMf79+emxz+v5Ax+mDJW6vlonexARl/hnhl98RoeKmY7uTG0QRsHtlo0K0pQLsJxvMh6OfNjs&#10;QFal/M9f/QBQSwMEFAAAAAgAh07iQHD/GAb5AQAA0QMAAA4AAABkcnMvZTJvRG9jLnhtbK1TzY7T&#10;MBC+I/EOlu80TXbbLVHTPWy1XBCsBDzA1HESS/6Tx9u0L8ELIHGDE0fuvM0uj8E4CUtZLnsgB2fG&#10;8/mzv8/j9eXBaLaXAZWzFc9nc86kFa5Wtq34h/fXL1acYQRbg3ZWVvwokV9unj9b976UheucrmVg&#10;RGKx7H3Fuxh9mWUoOmkAZ85LS8XGBQOR0tBmdYCe2I3Oivl8mfUu1D44IRFpdjsW+cQYnkLomkYJ&#10;uXXi1kgbR9YgNUSShJ3yyDfDaZtGivi2aVBGpitOSuMw0iYU79KYbdZQtgF8p8R0BHjKER5pMqAs&#10;bfpAtYUI7Daof6iMEsGha+JMOJONQgZHSEU+f+TNuw68HLSQ1egfTMf/Ryve7G8CUzV1whlnFgzd&#10;+P2n73cfv/z88ZnG+29fGVXIpt5jSegrexOmDP1NSJoPTTDpT2rYgYjyi6LIyeBjxYvVeVEsJ5vl&#10;ITJBgMV5frEqCCAIkb9crhaJP/tD5APGV9IZloKKa2WTC1DC/jXGEfobkqatu1Za0zyU2rK+4suz&#10;RWIH6s6GuoJC40kh2pYz0C21vYhhYESnVZ1Wp8UY2t2VDmwPqVmGbzrYX7C09RawG3FDKcGgNCrS&#10;y9DKVHx1ulrbVJVDN04CkpmjfSnaufo4uJqljG56cGPqytRKpznFpy9x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g8tH1gAAAAcBAAAPAAAAAAAAAAEAIAAAACIAAABkcnMvZG93bnJldi54bWxQ&#10;SwECFAAUAAAACACHTuJAcP8YBvkBAADRAwAADgAAAAAAAAABACAAAAAlAQAAZHJzL2Uyb0RvYy54&#10;bWxQSwUGAAAAAAYABgBZAQAAk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黑体" w:hAnsi="黑体" w:eastAsia="新宋体" w:cs="黑体"/>
          <w:b/>
          <w:bCs/>
          <w:sz w:val="48"/>
          <w:szCs w:val="48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新宋体" w:hAnsi="新宋体" w:eastAsia="新宋体"/>
          <w:b/>
          <w:sz w:val="52"/>
          <w:szCs w:val="52"/>
        </w:rPr>
        <w:t>克瑞森</w:t>
      </w:r>
      <w:r>
        <w:rPr>
          <w:rFonts w:ascii="新宋体" w:hAnsi="新宋体" w:eastAsia="新宋体"/>
          <w:b/>
          <w:sz w:val="52"/>
          <w:szCs w:val="52"/>
        </w:rPr>
        <w:t>葡萄</w:t>
      </w:r>
      <w:r>
        <w:rPr>
          <w:rFonts w:hint="eastAsia" w:ascii="新宋体" w:hAnsi="新宋体" w:eastAsia="新宋体"/>
          <w:b/>
          <w:sz w:val="52"/>
          <w:szCs w:val="52"/>
        </w:rPr>
        <w:t>栽培</w:t>
      </w:r>
      <w:r>
        <w:rPr>
          <w:rFonts w:ascii="新宋体" w:hAnsi="新宋体" w:eastAsia="新宋体"/>
          <w:b/>
          <w:sz w:val="52"/>
          <w:szCs w:val="52"/>
        </w:rPr>
        <w:t>技术</w:t>
      </w:r>
      <w:r>
        <w:rPr>
          <w:rFonts w:hint="eastAsia" w:ascii="新宋体" w:hAnsi="新宋体" w:eastAsia="新宋体"/>
          <w:b/>
          <w:sz w:val="52"/>
          <w:szCs w:val="52"/>
          <w:lang w:eastAsia="zh-CN"/>
        </w:rPr>
        <w:t>规程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（征求意见稿）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208915</wp:posOffset>
                </wp:positionV>
                <wp:extent cx="5269865" cy="19685"/>
                <wp:effectExtent l="0" t="4445" r="6985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2995" y="8849995"/>
                          <a:ext cx="526986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15pt;margin-top:16.45pt;height:1.55pt;width:414.95pt;z-index:251659264;mso-width-relative:page;mso-height-relative:page;" filled="f" stroked="t" coordsize="21600,21600" o:gfxdata="UEsDBAoAAAAAAIdO4kAAAAAAAAAAAAAAAAAEAAAAZHJzL1BLAwQUAAAACACHTuJAgD+aJNYAAAAI&#10;AQAADwAAAGRycy9kb3ducmV2LnhtbE2PwU7DMBBE70j8g7VI3Fo7CYqaEKeiSMANiZbe3XhJosbr&#10;EDtt+XuWEz3OzmjmbbW+uEGccAq9Jw3JUoFAarztqdXwuXtZrECEaMiawRNq+MEA6/r2pjKl9Wf6&#10;wNM2toJLKJRGQxfjWEoZmg6dCUs/IrH35SdnIsuplXYyZy53g0yVyqUzPfFCZ0Z87rA5bmenYbMr&#10;sle7n9+O78UDPm2KJMzfe63v7xL1CCLiJf6H4Q+f0aFmpoOfyQYxaFjkGSc1ZGkBgv1VmuUgDnzI&#10;Fci6ktcP1L9QSwMEFAAAAAgAh07iQMhbpKr/AQAA2QMAAA4AAABkcnMvZTJvRG9jLnhtbK1TzY7T&#10;MBC+I/EOlu80baHdNGq6h62WC4JKwN5dx04s+U8eb9O+BC+AxA1OHLnzNiyPwdjJrspy2QM5WDPx&#10;52/m+zxeXx6NJgcRQDlb09lkSomw3DXKtjX9+OH6RUkJRGYbpp0VNT0JoJeb58/Wva/E3HVONyIQ&#10;JLFQ9b6mXYy+KgrgnTAMJs4Li5vSBcMipqEtmsB6ZDe6mE+ny6J3ofHBcQGAf7fDJh0Zw1MInZSK&#10;i63jt0bYOLAGoVlESdApD3STu5VS8PhOShCR6Jqi0phXLILxPq3FZs2qNjDfKT62wJ7SwiNNhimL&#10;RR+otiwychvUP1RG8eDAyTjhzhSDkOwIqphNH3nzvmNeZC1oNfgH0+H/0fK3h10gqqnpBSWWGbzw&#10;u88/fn36+vvnF1zvvn8jF8mk3kOF2Cu7C2MGfheS4qMMhkit/A1OU/YAVZEjJrPpfLVaUHKqaVm+&#10;WqU42y2OkXAELObLVblEAEfEbLUs834xUCZqHyC+Fs6QFNRUK5vcYBU7vIGIVAi9h6Tf1l0rrXMJ&#10;bUlf0+XLBd4zZzilEqcDQ+NRKdiWEqZbHH8eQ2YEp1WTTiceCO3+SgdyYGlo8pcax2p/wVLpLYNu&#10;wOWtQZ9REV+IVgZ1n5/WNrGLPJWjgGTrYGSK9q45ZX+LlOGN56LjdKaROs8xPn+R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P5ok1gAAAAgBAAAPAAAAAAAAAAEAIAAAACIAAABkcnMvZG93bnJl&#10;di54bWxQSwECFAAUAAAACACHTuJAyFukqv8BAADZAwAADgAAAAAAAAABACAAAAAlAQAAZHJzL2Uy&#10;b0RvYy54bWxQSwUGAAAAAAYABgBZAQAAl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szCs w:val="24"/>
        </w:rPr>
        <w:t>20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21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***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***</w:t>
      </w:r>
      <w:r>
        <w:rPr>
          <w:rFonts w:hint="eastAsia" w:ascii="黑体" w:hAnsi="黑体" w:eastAsia="黑体" w:cs="黑体"/>
          <w:sz w:val="24"/>
          <w:szCs w:val="24"/>
        </w:rPr>
        <w:t>发布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 2021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***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***实施 </w:t>
      </w:r>
      <w:r>
        <w:rPr>
          <w:rFonts w:hint="eastAsia" w:ascii="黑体" w:hAnsi="黑体" w:eastAsia="黑体" w:cs="黑体"/>
          <w:sz w:val="24"/>
          <w:szCs w:val="24"/>
        </w:rPr>
        <w:br w:type="textWrapping"/>
      </w:r>
    </w:p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布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前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z w:val="30"/>
          <w:szCs w:val="30"/>
        </w:rPr>
        <w:t>言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本标准</w:t>
      </w:r>
      <w:r>
        <w:rPr>
          <w:rFonts w:hint="eastAsia" w:ascii="宋体" w:hAnsi="宋体" w:eastAsia="宋体" w:cs="宋体"/>
          <w:sz w:val="24"/>
          <w:szCs w:val="24"/>
        </w:rPr>
        <w:t>编制所依据的起草规则为</w:t>
      </w:r>
      <w:r>
        <w:rPr>
          <w:rFonts w:ascii="宋体" w:hAnsi="宋体" w:eastAsia="宋体" w:cs="宋体"/>
          <w:sz w:val="24"/>
          <w:szCs w:val="24"/>
        </w:rPr>
        <w:t>GB/T 1.1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-2020</w:t>
      </w:r>
      <w:r>
        <w:rPr>
          <w:rFonts w:hint="eastAsia" w:ascii="宋体" w:hAnsi="宋体" w:eastAsia="宋体" w:cs="宋体"/>
          <w:sz w:val="24"/>
          <w:szCs w:val="24"/>
        </w:rPr>
        <w:t>《标准化工作导则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部分：标准化</w:t>
      </w:r>
      <w:r>
        <w:rPr>
          <w:rFonts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的结构和编写》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本标准由</w:t>
      </w:r>
      <w:r>
        <w:rPr>
          <w:rFonts w:hint="eastAsia" w:ascii="宋体" w:hAnsi="宋体" w:cs="宋体"/>
          <w:sz w:val="24"/>
          <w:szCs w:val="24"/>
          <w:lang w:eastAsia="zh-CN"/>
        </w:rPr>
        <w:t>巨鹿县市场监督管理局</w:t>
      </w:r>
      <w:r>
        <w:rPr>
          <w:rFonts w:ascii="宋体" w:hAnsi="宋体" w:eastAsia="宋体" w:cs="宋体"/>
          <w:sz w:val="24"/>
          <w:szCs w:val="24"/>
        </w:rPr>
        <w:t>提出。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本标准起草单位：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本标准主要起草人: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克瑞森葡萄栽培技术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黑体" w:hAnsi="黑体" w:eastAsia="黑体" w:cs="黑体"/>
          <w:sz w:val="21"/>
        </w:rPr>
        <w:t>1</w:t>
      </w:r>
      <w:r>
        <w:rPr>
          <w:rFonts w:hint="eastAsia" w:ascii="黑体" w:hAnsi="黑体" w:eastAsia="黑体" w:cs="黑体"/>
          <w:sz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</w:rPr>
        <w:t>范围</w:t>
      </w:r>
    </w:p>
    <w:p>
      <w:pPr>
        <w:spacing w:line="284" w:lineRule="auto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本标准规定了</w:t>
      </w:r>
      <w:r>
        <w:rPr>
          <w:rFonts w:hint="eastAsia" w:ascii="宋体" w:hAnsi="宋体" w:eastAsia="宋体" w:cs="宋体"/>
          <w:sz w:val="21"/>
          <w:szCs w:val="21"/>
        </w:rPr>
        <w:t>克瑞斯</w:t>
      </w:r>
      <w:r>
        <w:rPr>
          <w:rFonts w:hint="eastAsia" w:ascii="宋体" w:hAnsi="宋体" w:eastAsia="宋体" w:cs="宋体"/>
          <w:sz w:val="21"/>
        </w:rPr>
        <w:t>葡萄产地环境条件，设施类型、结构与建造，配套生产技术及病害防治等技术要求。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2</w:t>
      </w:r>
      <w:r>
        <w:rPr>
          <w:rFonts w:hint="eastAsia" w:ascii="黑体" w:hAnsi="黑体" w:eastAsia="黑体" w:cs="黑体"/>
          <w:sz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</w:rPr>
        <w:t>规范性引用文件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GB/T 51057 种植塑料大棚工程技术规范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JB/T 10286 日光温室技术条件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JB/T 10594 日光温室和塑料大棚结构与性能要求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NY/T 496   肥料合理使用准则 通则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NY/T 2379  葡萄苗木繁育技术规范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NY 5087    无公害食品 鲜食葡萄产地环境条件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NY/T 5088  无公害食品 鲜食葡萄生产技术规程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DB11/T 291 日光温室建造规范</w:t>
      </w:r>
    </w:p>
    <w:p>
      <w:pPr>
        <w:spacing w:line="358" w:lineRule="exact"/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DB11/T 609 葡萄日光温室促早栽培技术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3  基地建设及选种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3.1  品种选择</w:t>
      </w:r>
    </w:p>
    <w:p>
      <w:pPr>
        <w:ind w:firstLine="420" w:firstLineChars="200"/>
        <w:jc w:val="both"/>
        <w:rPr>
          <w:rFonts w:hint="default" w:ascii="宋体" w:hAnsi="宋体" w:eastAsia="宋体" w:cs="宋体"/>
          <w:sz w:val="21"/>
          <w:lang w:val="en-US" w:eastAsia="zh-CN"/>
        </w:rPr>
      </w:pPr>
      <w:r>
        <w:rPr>
          <w:rFonts w:hint="default" w:ascii="宋体" w:hAnsi="宋体" w:eastAsia="宋体" w:cs="宋体"/>
          <w:sz w:val="21"/>
          <w:lang w:val="en-US" w:eastAsia="zh-CN"/>
        </w:rPr>
        <w:t>巨鹿地区气温适中，＞10℃年活动积温为3500-4500℃，无霜期180天以上，年降雨量500-800毫米，昼夜温差大有利于糖分积累；年降雨量低，有利于色素和芳香物质的生成，加之巨鹿地区交通发达、市场流通优势明显，今后将成为我国优质葡萄发展的重点地区。为了保持该区在发展葡萄生产上的优势，当前在葡萄品种的选择上要重点发展欧亚种优良品种，重视提高葡萄质量，并创造条件与国际市场接轨，发展适合旅游、外贸需要的鲜食品种，使巨鹿地区葡萄栽培水平尽快达到国际先进水平。克瑞森葡萄属欧亚种，具有抗病性强，果肉脆甜可口、色泽讨喜；采后不脱粒，耐贮运；经济价值高等特点，非常适合在巨鹿地区大面积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3.2  葡萄塑料大棚“V”形架架式标准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建设塑料大棚一方面用于避雨栽培，另一方面可以冬季保温。同时为了使棚内的光照均匀，塑料大棚应为南北走向，整体大棚应该控制其东西向长度不得超过400米，南北向不得超过80米，单个棚宽应为3.2米。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行距3.2米,株距0.65米,主干高0.4米,南北行栽植。支柱高出地面1.8米,支柱顶端架1根1.6米的长角铁,在支柱0.8米处架1根0.4米长的角铁,在支柱1.2米处架1根0.8米长的角铁,每个角铁的两端各拉1道钢丝。整个架面共有3层7道钢丝,构成“V”形架。双十字“V”开支架栽培方式由于叶幕呈V字形,与棚架和单篱架相比较,具有叶幕层受光面积大、光合效率高、萌芽整齐、新梢生长均衡以及通风透光好等优点。“V”形架枝蔓成行向外倾斜,方便整枝、疏花、喷药等管理工作,有利于计划定梢定穗、控产,从而提高了产品质量,有利于实行规范化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3.3  选地与整地标准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克瑞森葡萄的适应性很强,具喜光、耐涝，对土壤要求不严等特点。建园时需选择向阳,地势较为平坦的PH值在6-7.5的微酸至中性土较。植栽前按南北行向开沟改良土壤。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种植土壤包括氮肥、磷肥、钾肥等大量元素肥；硫肥、钙肥、镁肥、硅肥、锌肥、铁肥等中微量元素肥；复合（混）肥和缓控肥料等。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3.4  隔离带的建设标准</w:t>
      </w:r>
    </w:p>
    <w:p>
      <w:pPr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 xml:space="preserve">     与其他农户的田地隔开，中间修建三米宽的路或者开水渠等。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3.5  定植标准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每年9月至次年3月均可定植葡萄。定植成苗时需留3-5个芽短剪以促发旺枝,绿叶苗在30cm高时摘心促发分枝。葡萄的栽植密度以行株距3.2*0.65米(亩栽320株)较为合适。栽植后必须立即浇足定根水。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4  整形修剪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4.1  整形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cs="宋体"/>
          <w:sz w:val="21"/>
          <w:lang w:val="en-US" w:eastAsia="zh-CN"/>
        </w:rPr>
        <w:t>结合</w:t>
      </w:r>
      <w:r>
        <w:rPr>
          <w:rFonts w:hint="eastAsia" w:ascii="宋体" w:hAnsi="宋体" w:eastAsia="宋体" w:cs="宋体"/>
          <w:sz w:val="21"/>
          <w:lang w:val="en-US" w:eastAsia="zh-CN"/>
        </w:rPr>
        <w:t>生产和观光采摘需求,结合V型架整形修剪根据种植位置不同选择不同的架式树形。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4.1.1  单臂树形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基地葡萄大棚的道路的葡萄在东西两侧用单臂树形栽植,将道路棚架上的葡萄连成在一块。单臂篱架就是在每一个行间设立一个架面并且与地面垂直。架子的高度根据行距进行设立。行距3.2米，架高2.2米；设立单臂篱架的方法很简单，就是沿着行向的方向，每隔3.2米设立一根柱子，边柱则用坠石固定。埋入地面的深度为50-60厘 米，然后再在立柱上面设立横拉铁线，第一道铁线离地面高度为60厘米，往上每隔50厘米就拉一道铁线。然后把枝蔓固定在铁线上。单臂篱架的优势是可以通风顺畅，光照充足，葡萄很容易上色，能够提高浆果的品质。适合密植，有利于早期生产，并且适合田间操作，有利于机械的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4.1.2  双臂树形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基地葡萄大棚的中心地块的葡萄用双臂树形,将中心区块葡萄连成一体。行距3.2米，株距0.65米，单行栽培，行向南北为宜。顺种植行中心线垂直栽一排立柱，间隔3.6米1根，柱高2.3米，埋入土中50cm。柱上东西向固定3根角铁，下边第一道角铁离地0.6米，其余每0.5米固定一根。角铁的长度应截成上长下短，即近地面第一根长度0.4米，第二根0.6米，最上边一根0.8米。在角铁的两端分别将铁丝南北平行栓牢固定，共2x3道铁丝，呈倒八字型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该架式栽培通风透光条件好,各项操作管理方便,并因合理密植,使单株负载量减轻,可提前进入和延长生长年限,并可产出品质较高的商品果,稳产高产。是目前当地葡萄生产上应用较多的一种新型架式。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4.2  修剪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克瑞森葡萄生长量大,应注意夏季修剪,夏季修剪主要是对主梢多次摘心,以增粗结果主蔓,对副梢留1-2叶反复摘心,促进冬芽发育形成花芽,同时,摘心能控制营养生长过旺,而起到保花保果,增加品质和产量的作用。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冬季修剪,主要是选留次年的结果枝蔓从而控制产量,一般对结果枝蔓留2-4芽修剪,因克瑞森无核葡萄1-6芽均可形成花芽,适合极短修剪,可留2-4个芽短剪。每株长期保持4-6个结果枝蔓,短截或疏除或更新,依情况而定。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  花果管理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5.1  疏花序、修花序、疏果粒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5.1.1  疏花序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疏花序主要目的是在抹芽定枝的基础上进一步调整产量,达到植株合理的负载量,节省营养,提高坐果率和果实品质。一般亩产量控制在1000-1500千克之间,这样才能达到优质、高效的标准。在新梢的花序多少、大小能够辨别清楚时,尽早进行,以节省养分促进生长。对于少数强壮枝一般留2个花序,生长中庸的结果留枝1个花序,弱枝不留。保证每生产500克浆果有20-30片左右的正常叶片为其制造养分(中型叶片标准),达到较合理的叶果比,以保证浆果的质量和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5.1.2  修花序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修花序的目的是使穗型紧凑、整齐、美观。在疏花序的同时,花穗明显伸长后，要选晴天中午前后，摘除副穗，掐去穗尖（掐除部分约占全穗长的四分之一左右）。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5.1.3  疏果粒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花序通过整形后,每个花序所结的果粒依然很多,仍达不到生产优质果的标准,还需要在果粒黄豆大小时将过多的果粒疏去。主要疏掉发育不良的小粒,畸形粒和过密果粒,尤其是对果粒紧凑的品种,必须疏掉一部分果粒,不然将有部分果粒被挤碎、挤掉，在成熟时疏掉裂果、小粒及绿果,使果粒大小整齐,外观美,达到优质果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  防止落花落果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葡萄落花落果是正常的生理现象,主要是落掉授粉不良,发育不正常的花和果粒。但是,如果落花落果严重,将给栽培者带来巨大的经济损失。引起落花落果的首要因素与品种本身的特性有关;其次是异常的气候条件(如花期阴雨、干旱等); 另外,还和栽培技术措施密切相关,尤其是和抹芽定枝等枝梢管理工作和病虫肥水等密切相关，冬施肥或秋施肥需要控氮，补硼、锌、钙肥。由于品种特性和异常天气所引起的落花落果很难防止,但通过科学的栽培管理,可以减轻过量的落花落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5.2.1  加强树体营养累积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控制负载量,亩产量控制在1000-1500千克左右,以保证花芽分化良好,枝条充分成熟,使树体积累充足的营养,完全满足翌年生长、开花、授粉及受精过程对养分的需求。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5.2.2  改善树体营养条件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增施国家认证的有机肥,提高土壤能力,改善土壤团粒结构,为葡萄根系生长创造良好的环境条件,增强根系的吸收能力。在萌芽后至开花前,根据天气及土壤情况及时浇水。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5.2.3  及时抹芽、定枝、适时摘心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及时抹芽、定枝,可减少养分消耗,存进花序的进一步发育。花前及时摘心,使养分更多流向花序,保证开花,授粉、受精对养分的需求。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5.2.4  及时疏花序及花序整形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根据要求及时疏除多余的花序,并对花序整形,以节省养分,更好地满足所留花序对养分的需求,保证开花、授粉、受精等过程的顺利完成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5.2.5  环剥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为了提高坐果率,环剥应在开花始期进行,用双刃环剥刀或嫁接刀在结果枝着生果穗的前3cm或前一个节间进行,剥口宽2-3mm,深达木质部,将剥皮拿掉后,全部用清洁薄膜扎严紧,以利剥口愈合。此法的缺点是费工,不易掌握,要慎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5.2.6  加强早春病害的防治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加强早春对黑痘病及灰霉病的防治,以保护叶片,使之正常进行光合作用。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5.3  果穗套袋</w:t>
      </w:r>
    </w:p>
    <w:p>
      <w:pPr>
        <w:ind w:firstLine="420" w:firstLineChars="200"/>
        <w:jc w:val="both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葡萄果穗套袋是生产无公害和绿色食品的主要措施之一,在我国是一项新的技术,是提高葡萄果实外观品质和保证果穗外形美观的重要措施。经过套袋的果实颜色鲜艳,果粒保存完整;套袋后避免了风吹雨淋,药剂污染和病虫鸟的危害,提高了商品价值;套袋能减少日灼和裂果的发生并能够延长贮存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5.3.1  套袋前的果穗处理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首先把果穗的副穗和上部的1-2个支穗剪掉。同时剪去果穗1/4左右的穗尖和过小,过密的果粒。并于套袋前喷一次杀菌剂和杀虫剂的混合液,药液干后及时套袋,一边喷药,一边套袋,或上午喷药,下午套袋,当天喷药的必须当天套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5.3.2  纸袋种类及颜色选择</w:t>
      </w:r>
    </w:p>
    <w:p>
      <w:pPr>
        <w:ind w:firstLine="420" w:firstLineChars="200"/>
        <w:jc w:val="both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根据日照强度和果实颜色选择不同强度和颜色深浅的纸袋。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5.3.3  套袋时间及方法</w:t>
      </w:r>
    </w:p>
    <w:p>
      <w:pPr>
        <w:ind w:firstLine="420" w:firstLineChars="200"/>
        <w:jc w:val="both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一般在葡萄花后15-20天生理落果后进行套袋较好。套袋时首先将纸袋下边两角各剪成0.3cm左右的通气口(目前有的纸袋自带有通气口,则不用剪),套袋时首先将纸袋口吹开,然后小心地将葡萄果穗轻轻的放入袋中,并将纸袋口用扎丝扎在穗轴上即可。摘袋在果实采收前5-7天将纸袋底部撕开进行通风透光,经3天锻炼后,再将纸袋去掉,果实着色效果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6、防止采前裂果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葡萄裂果是葡萄的一种生理病害,主要是土壤供水不均和果粒挤压所致。多发生在果实生长后期,果实进入转色期后,从果梗至果顶的果皮与果肉纵向开裂。开裂的果实流出汁液,果实变霉腐烂,病菌滋生,不能食用。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防止裂果的主要方法: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疏果粒,使果粒不过度挤压；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调整土壤水分,使之供水稳定,雨天加强排水,干旱及时灌水,并改良深翻土壤,使根系向纵深发展,增加吸水面；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地面覆盖地膜或杂草；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果实套袋；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加强病虫防治,增强树势。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7  土肥水管理标准</w:t>
      </w:r>
      <w:r>
        <w:rPr>
          <w:rFonts w:hint="eastAsia" w:ascii="宋体" w:hAnsi="宋体" w:eastAsia="宋体" w:cs="宋体"/>
          <w:sz w:val="21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7.1  施肥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克瑞森葡萄在生长发育过程中需要氮、磷、钾、钙等大量元素,也需要铁、镁、硼等微量元素,尤其是对钾的需求量超过了氮和磷,有“钾质植物”之称。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7.1.1  幼树施肥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密植葡萄园的幼龄期为1-2年,应薄施勤施肥料,早春以前用成苗定植的果园,在当年发芽后开始追肥,每15天一次,每次每亩使用腐殖酸有机肥或国家认证的有机肥料4-5kg,随着植株的生长,逐渐增加施肥量。幼树施肥应在8月底前停肥,以利于枝梢老熟,于11月施一次发酵好的牛粪作基肥即可。第二年可于3-8月每月施肥一次，11月施基肥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7.1.2  成年树施肥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萌芽肥(春肥)萌芽前施用,此次施肥有利于当年新梢生长,开花良好,同时对当年4-5月的花芽分化提供充足养分。此次施肥应占全年25%左右,以氮、磷为主,一般亩施发酵好的牛粪1000kg，磷矿石粉1kg。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幼果期施肥(壮果肥)此次施肥在5月份施用,此时正值开花期,次年的花芽亦开始分化。此次施肥能为5-6月的果粒膨大提供充足的养分。施肥量占全年35%左右,以氮、钾为主,亩施腐殖酸1500kg，硼砂5kg，钾矿粉10kg。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采后肥(基肥)此次肥料在采果后施用,主要为恢复树势,积累养分,为下一年作准备。亩施国家认证的有机肥2000-2500kg。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7.2  土壤管理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在冬季修剪后进行一次全园中耕,4-9月进行3-4次除草,同时可用杂草或作物稿杆覆盖根颈周围和行间,以保水抗旱。在早春发芽前和果实膨大期遇上干旱应及时灌水,在5-8月的雨季应注意排水。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  病虫害防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8.1  主要病害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8.1.1  霜霉病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主要危害叶片,染病初期叶片上有半透明油渍状病斑,后扩大呈黄褐色,受害叶片背面有层灰白色霜霉,严重时病叶失水焦枯脱落,同时危害果实。病菌在葡萄残体种越冬或随落叶在土中越冬。气温在10-15度左右是其流行高峰,一般4-5月开始发病,7-8月为发病盛期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预防措施，可选用1:1:180倍波尔多液(即生石灰:硫酸铜:水=1:1:180)。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8.1.2  黑痘病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主要危害幼叶和幼果。幼叶初期染病呈红褐色、黑褐色细小斑点,后扩大成圆形病斑,边缘暗褐色,中央浅褐色或灰白色,最后干枯穿孔。叶脉受害时,叶片扭曲皱缩。幼果感病是从谢花后开始至浆果膨大期结束。幼果被染病时呈褐色圆斑,以后病斑中央部分变成灰白色,稍凹陷,边缘紫褐色,似“鸟眼”。病菌在病叶、病枝上越冬,次年萌芽至展叶期开始浸染。5月中下旬是发病高峰期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预防措施,结合夏季修剪或于整个生长季节，彻底剪除病梢、摘除病果和病叶，秋季修剪后彻底清扫枯枝落叶，集中烧毁后深埋，以最大程度地减少菌源。防止植株徒长，增强树势，提高抗病力，架面要合理，保持良好的通风透光条件。在果粒绿豆大时,喷硫酸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8.1.3  白腐病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该病对绿色部分都有危害,尤其果穗危害最重。发病初期,果梗、果柄上有褐色,不规则的水渍状病斑,以后逐渐向果粒蔓延,造成穗尖果粒腐烂,表面优惠白小粒点。在5月下旬和6月上旬开始发病,7-8月为盛期。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预防措施，生长季节及时摘除病果、病叶，剪除病蔓；秋季采收后彻底刮除病皮，搞好清园工作，将病残体带到园外烧毁；加强栽培管理，及时摘心，修剪副梢使其通风透光，搞好果园排水，降低湿度。适当提高果穗离地面的距离，以减少病菌侵染的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8.1.4  灰霉病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主要危害花序,幼小果实和已成熟的果实。有时亦危害新梢、叶片和果梗。花穗和刚谢花后的小果穗易受侵害,发病初期被害部位呈淡褐色水渍状,很快变暗褐色,整个果穗软腐,潮湿时长出一层鼠灰色的霉层,晴天时腐烂的病穗逐渐失水萎缩,干枯脱落。成熟果实及果梗被害,果面出现褐色凹陷病斑,很快整个果实软腐,长出鼠灰色霉层,果梗变黑色,最后长出黑色块状菌核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预防措施，可使用硫磺水。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8.1.5  白粉病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 xml:space="preserve">果实、叶片和新校蔓等绿色部分均可受害，以果实受害损失最大。果实受害，先在果粒表面产生一层灰白色粉状霉，擦去白粉，表皮呈现褐色花纹，最后表皮细胞变为暗褐色。叶片受害，在叶表面产生一层灰白色粉质霉，逐渐蔓延到整个叶片，严重时病叶卷缩枯萎。新枝蔓受害，初呈现灰白色小斑，后扩展蔓延使全蔓发病，病蔓由灰白色变成暗灰色，最后黑色。                                                                    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预防措施，及时整枝，抬高结果部位，及时除草，注意排水，对徒长植株花前严禁施用氮肥。可使用石硫合剂，彻底清除病枝蔓、病穗和病叶。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8.2  主要虫害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8.2.1  葡萄短须螨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又名葡萄红蜘蛛,以幼虫、若虫、成虫先后危害嫩梢,叶片、果实及副梢。危害嫩梢叶子后,被害处呈现出黑褐色斑块,严重时叶片干枯脱落,果粒受害后果皮表面粗糙呈铁锈色。在4月开始危害嫩芽,以后逐渐进入盛期,11月底越冬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防治措施，春季葡萄展叶前,喷波美度3度的石硫合剂加0.3%洗衣粉。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8.2.2  葡萄透羽蛾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幼虫食嫩梢和1-2生枝蔓,受害部位肿大撑瘤状,其上部叶片变黄枯萎,果实脱落,蛀孔外堆有虫粪,枝蔓易折断。以幼虫在枝蔓内越冬,5-6月羽化,7-8月危害最严重。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防治</w:t>
      </w:r>
      <w:r>
        <w:rPr>
          <w:rFonts w:hint="eastAsia" w:ascii="宋体" w:hAnsi="宋体" w:cs="宋体"/>
          <w:sz w:val="21"/>
          <w:lang w:val="en-US" w:eastAsia="zh-CN"/>
        </w:rPr>
        <w:t>措施</w:t>
      </w:r>
      <w:r>
        <w:rPr>
          <w:rFonts w:hint="eastAsia" w:ascii="宋体" w:hAnsi="宋体" w:eastAsia="宋体" w:cs="宋体"/>
          <w:sz w:val="21"/>
          <w:lang w:val="en-US" w:eastAsia="zh-CN"/>
        </w:rPr>
        <w:t>，施修建时发现被害膨大枝要将其剪掉烧毁。7月发现蛀孔可将被害枝条剪掉,或用铁丝刺死枝内幼虫,成虫羽化期喷洒喷薄荷油。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8.2.3  班叶婵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 xml:space="preserve">成虫、若虫聚集在葡萄叶背刺吸汁液。叶片先出现小白斑,严重时全叶苍白,早期落叶,有时形成黑色霉层,影响产量和品质。  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防治措施生长季节枝叶管理要及时,注意通风透光,尤其在设施内更要注意通透性,秋季彻底清园。在5月下旬至6月中旬若虫期喷硅藻土等。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8.2.4  金龟子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为害葡萄的金龟子有很多种,其成虫可取食葡萄的芽、叶、嫩茎、花和果实,常成群飞入果园,造成芽、叶光秃和果实腐烂,其幼虫统称为“蛴螬”,取食地下部的根,果苗和幼树根部被害可致整株枯死。一般滩地和山地果园因周围树木和杂草多,适合其滋生繁殖,因而受害重。金龟子类害虫(主要是大花金免和小花金龟),在葡萄园外迁移至葡萄园为害,要做到园内园外同时开展防治,并要做好虫情测报工作。农业防治角度做好深翻改土,消灭螬等地下害虫;不施未经腐熟的有机肥;行间不要种禾谷类和块根、块茎类等受害重的作物。主要在花期和果实成熟期为害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防治措施，数量比较少时,可以采取人工捕杀、黑光灯或糖醋液诱杀等措施。在花期、果实成熟期，应使用苦参碱。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1"/>
          <w:lang w:val="en-US" w:eastAsia="zh-CN"/>
        </w:rPr>
        <w:t>8.2.5  绿盲蝽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 xml:space="preserve">    成、若虫刺吸葡萄汁液,嫩梢被害后生长点枯死,嫩叶初显褐色小点,后破裂成不规则孔洞;果粒被害初期布满小黑点,后期成疮痴状,重者果开裂。每年3~5代,以卵在葡萄枝条剪锯口组织内、裂缝内越冬。萌芽时卵落于地面,若虫先为害杂草,果树发芽后上树为害,1、2代为害越冬寄主,6月以后转入棉和蔬菜上为害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防治措施，绿盲蝽只在开花前为害葡萄,早防治是关键。有绿盲蝽为害的葡萄园,在2~3叶期应采取措施,之后根据田间情况,确定是否使用植物油。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11A2"/>
    <w:multiLevelType w:val="singleLevel"/>
    <w:tmpl w:val="02B311A2"/>
    <w:lvl w:ilvl="0" w:tentative="0">
      <w:start w:val="1"/>
      <w:numFmt w:val="lowerLetter"/>
      <w:suff w:val="nothing"/>
      <w:lvlText w:val="%1）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7C42"/>
    <w:rsid w:val="4DDB47BC"/>
    <w:rsid w:val="777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2021-08-14T02:22:00Z</dcterms:created>
  <dc:creator>Administrator</dc:creator>
  <cp:lastModifiedBy>Administrator</cp:lastModifiedBy>
  <dcterms:modified xsi:type="dcterms:W3CDTF">2021-08-14T09:35:25Z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4BEA31374232497CBDC5E97D72F6F284</vt:lpwstr>
  </property>
</Properties>
</file>