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930" w:lineRule="exact"/>
        <w:jc w:val="distribute"/>
        <w:rPr>
          <w:rFonts w:ascii="Times New Roman" w:hAnsi="Times New Roman" w:eastAsia="黑体" w:cs="Times New Roman"/>
          <w:sz w:val="72"/>
          <w:szCs w:val="72"/>
          <w:highlight w:val="none"/>
        </w:rPr>
      </w:pPr>
      <w:r>
        <w:rPr>
          <w:rFonts w:ascii="Times New Roman" w:hAnsi="Times New Roman" w:eastAsia="黑体" w:cs="Times New Roman"/>
          <w:spacing w:val="-73"/>
          <w:sz w:val="72"/>
          <w:szCs w:val="72"/>
          <w:highlight w:val="none"/>
        </w:rPr>
        <w:t>团 体 标 准</w:t>
      </w:r>
    </w:p>
    <w:p>
      <w:pPr>
        <w:pStyle w:val="2"/>
        <w:jc w:val="center"/>
        <w:rPr>
          <w:rFonts w:ascii="Times New Roman" w:hAnsi="Times New Roman" w:cs="Times New Roman"/>
          <w:sz w:val="24"/>
          <w:highlight w:val="none"/>
        </w:rPr>
      </w:pPr>
    </w:p>
    <w:p>
      <w:pPr>
        <w:pStyle w:val="6"/>
        <w:ind w:firstLine="6184" w:firstLineChars="2200"/>
        <w:rPr>
          <w:rFonts w:ascii="Times New Roman" w:hAnsi="Times New Roman" w:cs="Times New Roman"/>
          <w:sz w:val="24"/>
          <w:highlight w:val="none"/>
          <w:lang w:val="en-US"/>
        </w:rPr>
      </w:pPr>
      <w:r>
        <w:rPr>
          <w:rFonts w:ascii="Times New Roman" w:hAnsi="Times New Roman" w:eastAsia="黑体" w:cs="Times New Roman"/>
          <w:b/>
          <w:bCs/>
          <w:sz w:val="28"/>
          <w:szCs w:val="22"/>
          <w:highlight w:val="non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-203200</wp:posOffset>
                </wp:positionH>
                <wp:positionV relativeFrom="paragraph">
                  <wp:posOffset>431800</wp:posOffset>
                </wp:positionV>
                <wp:extent cx="5829300" cy="635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293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6pt;margin-top:34pt;height:0.05pt;width:459pt;z-index:251659264;mso-width-relative:page;mso-height-relative:page;" filled="f" stroked="t" coordsize="21600,21600" o:gfxdata="UEsDBAoAAAAAAIdO4kAAAAAAAAAAAAAAAAAEAAAAZHJzL1BLAwQUAAAACACHTuJAYZmv9dYAAAAJ&#10;AQAADwAAAGRycy9kb3ducmV2LnhtbE2Py07DMBBF90j8gzVIbKrWSSpFUYjTBZAdGwoV22k8JBHx&#10;OI3dB3w90xWs5nV159xqc3GjOtEcBs8G0lUCirj1duDOwPtbsyxAhYhscfRMBr4pwKa+vamwtP7M&#10;r3Taxk6JCYcSDfQxTqXWoe3JYVj5iVhun352GGWcO21nPIu5G3WWJLl2OLB86HGix57ar+3RGQjN&#10;jg7Nz6JdJB/rzlN2eHp5RmPu79LkAVSkS/wTwxVf0KEWpr0/sg1qNLBcZ5IlGsgLqSIoilya/XWR&#10;gq4r/T9B/QtQSwMEFAAAAAgAh07iQJ184jHgAQAApgMAAA4AAABkcnMvZTJvRG9jLnhtbK1TzY7T&#10;MBC+I/EOlu80aVZd7UZN97BluSCoBDzA1D+JJf/J9jbtS/ACSNzgxJE7b8PyGIzd0N2FC0LkMBl7&#10;Pn+e78tkebU3muxEiMrZjs5nNSXCMseV7Tv67u3NswtKYgLLQTsrOnoQkV6tnj5Zjr4VjRuc5iIQ&#10;JLGxHX1Hh5R8W1WRDcJAnDkvLBalCwYSLkNf8QAjshtdNXV9Xo0ucB8cEzHi7vpYpKvCL6Vg6bWU&#10;USSiO4q9pRJDidscq9US2j6AHxSb2oB/6MKAsnjpiWoNCchtUH9QGcWCi06mGXOmclIqJooGVDOv&#10;f1PzZgAvihY0J/qTTfH/0bJXu00gine0ocSCwU909+Hr9/effnz7iPHuy2fSZJNGH1vEXttNmFbR&#10;b0JWvJfB5DdqIfti7OFkrNgnwnBzcdFcntXoP8Pa+dkiM1b3R32I6YVwhuSko1rZrBpa2L2M6Qj9&#10;Bcnb2pKxo5eLZoGEgEMjNSRMjUcZ0fblbHRa8RuldT4RQ7+91oHsII9BeaYWHsHyJWuIwxFXShkG&#10;7SCAP7ecpINHgyxOMs0tGMEp0QIHP2cFmUDpv0Giem0ztShDOunMLh99zdnW8QN+nFsfVD+gL/PS&#10;c67gMBQDp8HN0/ZwjfnD32v1E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GGZr/XWAAAACQEAAA8A&#10;AAAAAAAAAQAgAAAAIgAAAGRycy9kb3ducmV2LnhtbFBLAQIUABQAAAAIAIdO4kCdfOIx4AEAAKYD&#10;AAAOAAAAAAAAAAEAIAAAACUBAABkcnMvZTJvRG9jLnhtbFBLBQYAAAAABgAGAFkBAAB3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Times New Roman" w:hAnsi="Times New Roman" w:eastAsia="黑体" w:cs="Times New Roman"/>
          <w:b/>
          <w:bCs/>
          <w:sz w:val="28"/>
          <w:szCs w:val="22"/>
          <w:highlight w:val="none"/>
        </w:rPr>
        <w:t>T/YNCXXH</w:t>
      </w:r>
      <w:r>
        <w:rPr>
          <w:rFonts w:ascii="Times New Roman" w:hAnsi="Times New Roman" w:eastAsia="黑体" w:cs="Times New Roman"/>
          <w:sz w:val="28"/>
          <w:szCs w:val="22"/>
          <w:highlight w:val="none"/>
          <w:lang w:val="en-US"/>
        </w:rPr>
        <w:t xml:space="preserve"> ***-202</w:t>
      </w:r>
      <w:r>
        <w:rPr>
          <w:rFonts w:hint="eastAsia" w:ascii="Times New Roman" w:hAnsi="Times New Roman" w:eastAsia="黑体" w:cs="Times New Roman"/>
          <w:sz w:val="28"/>
          <w:szCs w:val="22"/>
          <w:highlight w:val="none"/>
          <w:lang w:val="en-US" w:eastAsia="zh-CN"/>
        </w:rPr>
        <w:t>1</w:t>
      </w:r>
      <w:r>
        <w:rPr>
          <w:rFonts w:ascii="Times New Roman" w:hAnsi="Times New Roman" w:eastAsia="黑体" w:cs="Times New Roman"/>
          <w:sz w:val="28"/>
          <w:szCs w:val="22"/>
          <w:highlight w:val="none"/>
          <w:lang w:val="en-US"/>
        </w:rPr>
        <w:t xml:space="preserve">   </w:t>
      </w:r>
      <w:r>
        <w:rPr>
          <w:rFonts w:ascii="Times New Roman" w:hAnsi="Times New Roman" w:cs="Times New Roman"/>
          <w:sz w:val="24"/>
          <w:highlight w:val="none"/>
          <w:lang w:val="en-US"/>
        </w:rPr>
        <w:t xml:space="preserve">  </w:t>
      </w:r>
    </w:p>
    <w:p>
      <w:pPr>
        <w:rPr>
          <w:rFonts w:ascii="Times New Roman" w:hAnsi="Times New Roman" w:cs="Times New Roman"/>
          <w:sz w:val="24"/>
          <w:highlight w:val="none"/>
          <w:lang w:val="en-US"/>
        </w:rPr>
      </w:pPr>
    </w:p>
    <w:p>
      <w:pPr>
        <w:rPr>
          <w:rFonts w:ascii="Times New Roman" w:hAnsi="Times New Roman" w:cs="Times New Roman"/>
          <w:sz w:val="24"/>
          <w:highlight w:val="none"/>
          <w:lang w:val="en-US"/>
        </w:rPr>
      </w:pPr>
    </w:p>
    <w:p>
      <w:pPr>
        <w:rPr>
          <w:rFonts w:ascii="Times New Roman" w:hAnsi="Times New Roman" w:cs="Times New Roman"/>
          <w:sz w:val="24"/>
          <w:highlight w:val="none"/>
          <w:lang w:val="en-US"/>
        </w:rPr>
      </w:pPr>
    </w:p>
    <w:p>
      <w:pPr>
        <w:rPr>
          <w:rFonts w:ascii="Times New Roman" w:hAnsi="Times New Roman" w:cs="Times New Roman"/>
          <w:sz w:val="24"/>
          <w:highlight w:val="none"/>
          <w:lang w:val="en-US"/>
        </w:rPr>
      </w:pPr>
    </w:p>
    <w:p>
      <w:pPr>
        <w:rPr>
          <w:rFonts w:ascii="Times New Roman" w:hAnsi="Times New Roman" w:cs="Times New Roman"/>
          <w:sz w:val="24"/>
          <w:highlight w:val="none"/>
          <w:lang w:val="en-US"/>
        </w:rPr>
      </w:pPr>
    </w:p>
    <w:p>
      <w:pPr>
        <w:rPr>
          <w:rFonts w:ascii="Times New Roman" w:hAnsi="Times New Roman" w:cs="Times New Roman"/>
          <w:sz w:val="24"/>
          <w:highlight w:val="none"/>
          <w:lang w:val="en-US"/>
        </w:rPr>
      </w:pPr>
    </w:p>
    <w:p>
      <w:pPr>
        <w:rPr>
          <w:rFonts w:ascii="Times New Roman" w:hAnsi="Times New Roman" w:cs="Times New Roman"/>
          <w:sz w:val="24"/>
          <w:highlight w:val="none"/>
          <w:lang w:val="en-US"/>
        </w:rPr>
      </w:pPr>
    </w:p>
    <w:p>
      <w:pPr>
        <w:rPr>
          <w:rFonts w:ascii="Times New Roman" w:hAnsi="Times New Roman" w:cs="Times New Roman"/>
          <w:sz w:val="24"/>
          <w:highlight w:val="none"/>
          <w:lang w:val="en-US"/>
        </w:rPr>
      </w:pPr>
    </w:p>
    <w:p>
      <w:pPr>
        <w:rPr>
          <w:rFonts w:ascii="Times New Roman" w:hAnsi="Times New Roman" w:cs="Times New Roman"/>
          <w:sz w:val="24"/>
          <w:highlight w:val="none"/>
          <w:lang w:val="en-US"/>
        </w:rPr>
      </w:pPr>
    </w:p>
    <w:p>
      <w:pPr>
        <w:pStyle w:val="7"/>
      </w:pPr>
      <w:r>
        <w:rPr>
          <w:rFonts w:hint="eastAsia" w:ascii="黑体"/>
        </w:rPr>
        <w:t>202</w:t>
      </w:r>
      <w:r>
        <w:rPr>
          <w:rFonts w:hint="eastAsia" w:ascii="黑体"/>
          <w:lang w:val="en-US" w:eastAsia="zh-CN"/>
        </w:rPr>
        <w:t>1</w:t>
      </w:r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hint="eastAsia" w:ascii="黑体"/>
        </w:rPr>
        <w:t>**</w:t>
      </w:r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hint="eastAsia" w:ascii="黑体"/>
        </w:rPr>
        <w:t>**</w:t>
      </w:r>
      <w:r>
        <w:rPr>
          <w:rFonts w:hint="eastAsia"/>
        </w:rPr>
        <w:t>发布</w:t>
      </w:r>
      <w: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column">
                  <wp:posOffset>-635</wp:posOffset>
                </wp:positionH>
                <wp:positionV relativeFrom="page">
                  <wp:posOffset>9251950</wp:posOffset>
                </wp:positionV>
                <wp:extent cx="6120130" cy="0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05pt;margin-top:728.5pt;height:0pt;width:481.9pt;mso-position-vertical-relative:page;z-index:251660288;mso-width-relative:page;mso-height-relative:page;" filled="f" stroked="t" coordsize="21600,21600" o:gfxdata="UEsDBAoAAAAAAIdO4kAAAAAAAAAAAAAAAAAEAAAAZHJzL1BLAwQUAAAACACHTuJAJYdrPNYAAAAL&#10;AQAADwAAAGRycy9kb3ducmV2LnhtbE2PPU/DMBCGdyT+g3VILFVrp4UWQpwOQDaWllas1+RIIuJz&#10;Grsf8Os5BgTjvffo/ciWZ9epIw2h9WwhmRhQxKWvWq4tbF6L8R2oEJEr7DyThU8KsMwvLzJMK3/i&#10;FR3XsVZiwiFFC02Mfap1KBtyGCa+J5bfux8cRjmHWlcDnsTcdXpqzFw7bFkSGuzpsaHyY31wFkKx&#10;pX3xNSpH5m1We5run16e0drrq8Q8gIp0jn8w/NSX6pBLp50/cBVUZ2GcCCjyze1CNglwP58tQO1+&#10;JZ1n+v+G/BtQSwMEFAAAAAgAh07iQIK0MuDdAQAApAMAAA4AAABkcnMvZTJvRG9jLnhtbK1TS44T&#10;MRDdI3EHy3vSSdCMoJXOLCYMGwSRgANU/Om25J9cnnRyCS6AxA5WLNlzG4ZjUHYyYWbYIEQWTtlV&#10;9Vzv+fXiYucs26qEJviOzyZTzpQXQRrfd/z9u6snzzjDDF6CDV51fK+QXywfP1qMsVXzMAQrVWIE&#10;4rEdY8eHnGPbNCgG5QAnISpPSR2Sg0zb1DcywUjozjbz6fS8GUOSMQWhEOl0dUjyZcXXWon8RmtU&#10;mdmO02y5rqmum7I2ywW0fYI4GHEcA/5hCgfG06UnqBVkYNfJ/AHljEgBg84TEVwTtDZCVQ7EZjZ9&#10;wObtAFFVLiQOxpNM+P9gxevtOjEj6e048+DoiW4+fvvx4fPP759ovfn6hc2KSGPElmov/ToddxjX&#10;qTDe6eTKP3Fhuyrs/iSs2mUm6PB8Ruyekv7iNtf8bowJ80sVHCtBx63xhTO0sH2FmS6j0tuScmw9&#10;Gzv+/Gx+RnBAltEWMoUuEgn0fe3FYI28MtaWDkz95tImtoVigvorlAj3Xlm5ZAU4HOpq6mCPQYF8&#10;4SXL+0jyePIxLyM4JTmzimxfIgKENoOxf1NJV1tfGlS16JFn0figaok2Qe7paa5jMv1AutRnaEqG&#10;rFCnP9q2eO3unuK7H9fyF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CWHazzWAAAACwEAAA8AAAAA&#10;AAAAAQAgAAAAIgAAAGRycy9kb3ducmV2LnhtbFBLAQIUABQAAAAIAIdO4kCCtDLg3QEAAKQDAAAO&#10;AAAAAAAAAAEAIAAAACUBAABkcnMvZTJvRG9jLnhtbFBLBQYAAAAABgAGAFkBAAB0BQAAAAA=&#10;">
                <v:fill on="f" focussize="0,0"/>
                <v:stroke color="#000000" joinstyle="round"/>
                <v:imagedata o:title=""/>
                <o:lock v:ext="edit" aspectratio="f"/>
                <w10:anchorlock/>
              </v:line>
            </w:pict>
          </mc:Fallback>
        </mc:AlternateContent>
      </w:r>
    </w:p>
    <w:p>
      <w:pPr>
        <w:pStyle w:val="9"/>
      </w:pPr>
      <w:r>
        <w:rPr>
          <w:rFonts w:hint="eastAsia" w:ascii="黑体"/>
        </w:rPr>
        <w:t>202</w:t>
      </w:r>
      <w:r>
        <w:rPr>
          <w:rFonts w:hint="eastAsia" w:ascii="黑体"/>
          <w:lang w:val="en-US" w:eastAsia="zh-CN"/>
        </w:rPr>
        <w:t>1</w:t>
      </w:r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hint="eastAsia" w:ascii="黑体"/>
        </w:rPr>
        <w:t>**</w:t>
      </w:r>
      <w:r>
        <w:t xml:space="preserve"> </w:t>
      </w:r>
      <w:r>
        <w:rPr>
          <w:rFonts w:ascii="黑体"/>
        </w:rPr>
        <w:t>-</w:t>
      </w:r>
      <w:r>
        <w:t xml:space="preserve"> </w:t>
      </w:r>
      <w:r>
        <w:rPr>
          <w:rFonts w:hint="eastAsia" w:ascii="黑体"/>
        </w:rPr>
        <w:t>**</w:t>
      </w:r>
      <w:r>
        <w:rPr>
          <w:rFonts w:hint="eastAsia"/>
        </w:rPr>
        <w:t>实施</w:t>
      </w:r>
    </w:p>
    <w:p>
      <w:pPr>
        <w:pStyle w:val="11"/>
      </w:pPr>
      <w:r>
        <w:rPr>
          <w:rFonts w:hint="eastAsia"/>
        </w:rPr>
        <w:t>沂南县</w:t>
      </w:r>
      <w:r>
        <w:rPr>
          <w:rFonts w:hint="eastAsia"/>
          <w:lang w:eastAsia="zh-CN"/>
        </w:rPr>
        <w:t>农产品产销协会</w:t>
      </w:r>
      <w:r>
        <w:rPr>
          <w:rFonts w:hint="eastAsia"/>
          <w:lang w:val="en-US" w:eastAsia="zh-CN"/>
        </w:rPr>
        <w:t xml:space="preserve"> </w:t>
      </w:r>
      <w:r>
        <w:rPr>
          <w:rStyle w:val="13"/>
          <w:rFonts w:hint="eastAsia"/>
        </w:rPr>
        <w:t>发布</w:t>
      </w:r>
    </w:p>
    <w:p>
      <w:pPr>
        <w:pStyle w:val="2"/>
        <w:jc w:val="center"/>
        <w:rPr>
          <w:rFonts w:ascii="Times New Roman" w:hAnsi="Times New Roman" w:cs="Times New Roman"/>
          <w:sz w:val="24"/>
          <w:highlight w:val="none"/>
        </w:rPr>
      </w:pPr>
    </w:p>
    <w:p>
      <w:pPr>
        <w:rPr>
          <w:rFonts w:ascii="Times New Roman" w:hAnsi="Times New Roman" w:cs="Times New Roman"/>
          <w:sz w:val="24"/>
          <w:highlight w:val="none"/>
          <w:lang w:val="en-US"/>
        </w:rPr>
      </w:pPr>
    </w:p>
    <w:p>
      <w:pPr>
        <w:rPr>
          <w:rFonts w:ascii="Times New Roman" w:hAnsi="Times New Roman" w:cs="Times New Roman"/>
          <w:sz w:val="24"/>
          <w:highlight w:val="none"/>
          <w:lang w:val="en-US"/>
        </w:rPr>
      </w:pPr>
    </w:p>
    <w:p>
      <w:pPr>
        <w:rPr>
          <w:rFonts w:ascii="Times New Roman" w:hAnsi="Times New Roman" w:cs="Times New Roman"/>
          <w:sz w:val="24"/>
          <w:highlight w:val="none"/>
          <w:lang w:val="en-US"/>
        </w:rPr>
      </w:pPr>
    </w:p>
    <w:p>
      <w:pPr>
        <w:rPr>
          <w:rFonts w:ascii="Times New Roman" w:hAnsi="Times New Roman" w:cs="Times New Roman"/>
          <w:sz w:val="24"/>
          <w:highlight w:val="none"/>
          <w:lang w:val="en-US"/>
        </w:rPr>
      </w:pPr>
    </w:p>
    <w:p>
      <w:pPr>
        <w:pStyle w:val="14"/>
        <w:framePr w:x="1149" w:y="4998"/>
        <w:spacing w:before="156" w:beforeLines="50" w:after="156" w:afterLines="50"/>
        <w:rPr>
          <w:rFonts w:hint="eastAsia" w:ascii="Times New Roman"/>
          <w:sz w:val="44"/>
          <w:szCs w:val="44"/>
        </w:rPr>
      </w:pPr>
      <w:r>
        <w:rPr>
          <w:rFonts w:hint="eastAsia" w:ascii="Times New Roman" w:hAnsi="Times New Roman" w:cs="Times New Roman"/>
          <w:sz w:val="24"/>
          <w:highlight w:val="none"/>
          <w:lang w:val="en-US" w:eastAsia="zh-CN"/>
        </w:rPr>
        <w:tab/>
      </w:r>
      <w:r>
        <w:rPr>
          <w:rFonts w:hint="eastAsia" w:ascii="Times New Roman" w:hAnsi="Times New Roman" w:cs="Times New Roman"/>
          <w:sz w:val="44"/>
          <w:szCs w:val="44"/>
          <w:highlight w:val="none"/>
          <w:lang w:val="en-US" w:eastAsia="zh-CN"/>
        </w:rPr>
        <w:t>沂南县设施韭菜标准化生产技术规程</w:t>
      </w:r>
    </w:p>
    <w:p>
      <w:pPr>
        <w:pStyle w:val="14"/>
        <w:framePr w:x="1149" w:y="4998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6" w:beforeLines="50" w:after="156" w:afterLines="50"/>
        <w:rPr>
          <w:rFonts w:hint="eastAsia" w:ascii="Times New Roman"/>
        </w:rPr>
      </w:pPr>
      <w:r>
        <w:rPr>
          <w:rFonts w:hint="eastAsia" w:ascii="黑体" w:hAnsi="黑体" w:eastAsia="黑体" w:cs="黑体"/>
          <w:sz w:val="28"/>
          <w:szCs w:val="28"/>
          <w:highlight w:val="none"/>
          <w:lang w:val="en-US" w:eastAsia="zh-CN" w:bidi="ar-SA"/>
        </w:rPr>
        <w:t>（征求意见稿）</w:t>
      </w:r>
    </w:p>
    <w:p>
      <w:pPr>
        <w:pStyle w:val="14"/>
        <w:framePr w:x="1149" w:y="4998"/>
        <w:spacing w:before="156" w:beforeLines="50" w:after="156" w:afterLines="50"/>
        <w:rPr>
          <w:rFonts w:hint="eastAsia" w:ascii="Times New Roman"/>
          <w:szCs w:val="22"/>
          <w:lang w:val="en-US" w:eastAsia="zh-CN"/>
        </w:rPr>
        <w:sectPr>
          <w:pgSz w:w="11906" w:h="16838"/>
          <w:pgMar w:top="567" w:right="850" w:bottom="1134" w:left="1418" w:header="0" w:footer="0" w:gutter="0"/>
          <w:pgNumType w:start="1"/>
          <w:cols w:space="720" w:num="1"/>
          <w:docGrid w:type="lines" w:linePitch="312" w:charSpace="0"/>
        </w:sectPr>
      </w:pPr>
    </w:p>
    <w:p>
      <w:pPr>
        <w:pStyle w:val="15"/>
        <w:ind w:firstLine="320" w:firstLineChars="100"/>
        <w:jc w:val="center"/>
        <w:rPr>
          <w:rFonts w:hint="eastAsia"/>
        </w:rPr>
      </w:pPr>
      <w:r>
        <w:rPr>
          <w:rFonts w:hint="eastAsia"/>
        </w:rPr>
        <w:t>前</w:t>
      </w:r>
      <w:bookmarkStart w:id="5" w:name="_GoBack"/>
      <w:bookmarkEnd w:id="5"/>
      <w:bookmarkStart w:id="0" w:name="BKQY"/>
      <w:r>
        <w:rPr>
          <w:rFonts w:hAnsi="黑体"/>
        </w:rPr>
        <w:t>  </w:t>
      </w:r>
      <w:r>
        <w:rPr>
          <w:rFonts w:hint="eastAsia"/>
        </w:rPr>
        <w:t>言</w:t>
      </w:r>
      <w:bookmarkEnd w:id="0"/>
    </w:p>
    <w:p>
      <w:pPr>
        <w:pStyle w:val="16"/>
        <w:ind w:firstLine="420" w:firstLineChars="200"/>
        <w:jc w:val="both"/>
        <w:rPr>
          <w:rFonts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</w:rPr>
        <w:t>本标准按照G</w:t>
      </w:r>
      <w:r>
        <w:rPr>
          <w:rFonts w:ascii="宋体" w:hAnsi="宋体" w:cs="宋体"/>
          <w:color w:val="auto"/>
          <w:sz w:val="21"/>
          <w:szCs w:val="21"/>
        </w:rPr>
        <w:t>B/T 1.1</w:t>
      </w:r>
      <w:r>
        <w:rPr>
          <w:rFonts w:hint="eastAsia" w:ascii="宋体" w:hAnsi="宋体" w:cs="宋体"/>
          <w:color w:val="auto"/>
          <w:sz w:val="21"/>
          <w:szCs w:val="21"/>
        </w:rPr>
        <w:t>-</w:t>
      </w:r>
      <w:r>
        <w:rPr>
          <w:rFonts w:ascii="宋体" w:hAnsi="宋体" w:cs="宋体"/>
          <w:color w:val="auto"/>
          <w:sz w:val="21"/>
          <w:szCs w:val="21"/>
        </w:rPr>
        <w:t>2020</w:t>
      </w:r>
      <w:r>
        <w:rPr>
          <w:rFonts w:hint="eastAsia" w:ascii="宋体" w:hAnsi="宋体" w:cs="宋体"/>
          <w:color w:val="auto"/>
          <w:sz w:val="21"/>
          <w:szCs w:val="21"/>
        </w:rPr>
        <w:t>给出的规则起草。</w:t>
      </w:r>
    </w:p>
    <w:p>
      <w:pPr>
        <w:pStyle w:val="16"/>
        <w:ind w:firstLine="420" w:firstLineChars="200"/>
        <w:jc w:val="both"/>
        <w:rPr>
          <w:rFonts w:hint="eastAsia" w:ascii="宋体" w:hAnsi="宋体" w:cs="宋体"/>
          <w:color w:val="auto"/>
          <w:sz w:val="21"/>
          <w:szCs w:val="21"/>
        </w:rPr>
      </w:pPr>
      <w:r>
        <w:rPr>
          <w:rFonts w:hint="eastAsia" w:ascii="宋体" w:hAnsi="宋体" w:cs="宋体"/>
          <w:color w:val="auto"/>
          <w:sz w:val="21"/>
          <w:szCs w:val="21"/>
        </w:rPr>
        <w:t>本标准由沂南县</w:t>
      </w:r>
      <w:r>
        <w:rPr>
          <w:rFonts w:hint="eastAsia" w:ascii="宋体" w:hAnsi="宋体" w:cs="宋体"/>
          <w:color w:val="auto"/>
          <w:sz w:val="21"/>
          <w:szCs w:val="21"/>
          <w:lang w:eastAsia="zh-CN"/>
        </w:rPr>
        <w:t>农产品产销</w:t>
      </w:r>
      <w:r>
        <w:rPr>
          <w:rFonts w:hint="eastAsia" w:ascii="宋体" w:hAnsi="宋体" w:cs="宋体"/>
          <w:color w:val="auto"/>
          <w:sz w:val="21"/>
          <w:szCs w:val="21"/>
        </w:rPr>
        <w:t>协会提出并归口。</w:t>
      </w:r>
    </w:p>
    <w:p>
      <w:pPr>
        <w:pStyle w:val="16"/>
        <w:ind w:firstLine="420" w:firstLineChars="200"/>
        <w:jc w:val="both"/>
        <w:rPr>
          <w:rFonts w:ascii="宋体" w:hAnsi="宋体" w:cs="宋体"/>
          <w:color w:val="auto"/>
          <w:sz w:val="21"/>
          <w:szCs w:val="21"/>
        </w:rPr>
      </w:pPr>
      <w:r>
        <w:rPr>
          <w:rFonts w:ascii="宋体" w:hAnsi="宋体" w:cs="宋体"/>
          <w:color w:val="auto"/>
          <w:sz w:val="21"/>
          <w:szCs w:val="21"/>
        </w:rPr>
        <w:t>本规程起草单位：</w:t>
      </w:r>
      <w:r>
        <w:rPr>
          <w:rFonts w:ascii="宋体" w:cs="宋体"/>
          <w:color w:val="auto"/>
          <w:sz w:val="21"/>
          <w:szCs w:val="21"/>
        </w:rPr>
        <w:t>沂南县</w:t>
      </w:r>
      <w:r>
        <w:rPr>
          <w:rFonts w:hint="eastAsia" w:ascii="宋体" w:cs="宋体"/>
          <w:color w:val="auto"/>
          <w:sz w:val="21"/>
          <w:szCs w:val="21"/>
          <w:lang w:eastAsia="zh-CN"/>
        </w:rPr>
        <w:t>农业技术推广中心、沂南县坤禾果蔬种植专业合作社</w:t>
      </w:r>
      <w:r>
        <w:rPr>
          <w:rFonts w:ascii="宋体" w:hAnsi="宋体" w:cs="宋体"/>
          <w:color w:val="auto"/>
          <w:sz w:val="21"/>
          <w:szCs w:val="21"/>
        </w:rPr>
        <w:t>。</w:t>
      </w:r>
    </w:p>
    <w:p>
      <w:pPr>
        <w:spacing w:line="276" w:lineRule="auto"/>
        <w:ind w:firstLine="420" w:firstLineChars="200"/>
        <w:rPr>
          <w:lang w:val="en-US"/>
        </w:rPr>
        <w:sectPr>
          <w:headerReference r:id="rId3" w:type="default"/>
          <w:footerReference r:id="rId4" w:type="default"/>
          <w:pgSz w:w="11906" w:h="16838"/>
          <w:pgMar w:top="567" w:right="1134" w:bottom="1134" w:left="1418" w:header="1418" w:footer="1134" w:gutter="0"/>
          <w:pgNumType w:fmt="upperRoman" w:start="1"/>
          <w:cols w:space="720" w:num="1"/>
          <w:formProt w:val="0"/>
          <w:docGrid w:type="lines" w:linePitch="312" w:charSpace="0"/>
        </w:sectPr>
      </w:pPr>
      <w:r>
        <w:rPr>
          <w:rFonts w:ascii="宋体" w:hAnsi="宋体" w:cs="宋体"/>
          <w:szCs w:val="21"/>
        </w:rPr>
        <w:t>本</w:t>
      </w:r>
      <w:r>
        <w:rPr>
          <w:rFonts w:hint="eastAsia" w:ascii="宋体" w:hAnsi="宋体" w:cs="宋体"/>
          <w:szCs w:val="21"/>
        </w:rPr>
        <w:t>规程</w:t>
      </w:r>
      <w:r>
        <w:rPr>
          <w:rFonts w:ascii="宋体" w:hAnsi="宋体" w:cs="宋体"/>
          <w:szCs w:val="21"/>
        </w:rPr>
        <w:t>主要起草人：</w:t>
      </w:r>
      <w:r>
        <w:rPr>
          <w:rFonts w:hint="eastAsia" w:ascii="宋体" w:hAnsi="宋体" w:cs="宋体"/>
          <w:szCs w:val="21"/>
          <w:lang w:val="en-US" w:eastAsia="zh-CN"/>
        </w:rPr>
        <w:t>郑树功、</w:t>
      </w:r>
      <w:r>
        <w:rPr>
          <w:rFonts w:hint="eastAsia" w:ascii="宋体" w:hAnsi="宋体" w:cs="宋体"/>
          <w:szCs w:val="21"/>
          <w:lang w:eastAsia="zh-CN"/>
        </w:rPr>
        <w:t>张磊</w:t>
      </w:r>
      <w:r>
        <w:rPr>
          <w:rFonts w:hint="eastAsia" w:ascii="宋体" w:hAnsi="宋体" w:cs="宋体"/>
          <w:szCs w:val="21"/>
          <w:lang w:val="en-US" w:eastAsia="zh-CN"/>
        </w:rPr>
        <w:t>、王玉春、邵明朋、李建平、卢敏、高以红</w:t>
      </w:r>
    </w:p>
    <w:p>
      <w:pPr>
        <w:jc w:val="center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沂南县</w:t>
      </w:r>
      <w:r>
        <w:rPr>
          <w:rFonts w:hint="eastAsia" w:ascii="黑体" w:hAnsi="黑体" w:eastAsia="黑体" w:cs="黑体"/>
          <w:sz w:val="36"/>
          <w:szCs w:val="36"/>
        </w:rPr>
        <w:t>设施韭菜</w:t>
      </w:r>
      <w:r>
        <w:rPr>
          <w:rFonts w:hint="eastAsia" w:ascii="黑体" w:hAnsi="黑体" w:eastAsia="黑体" w:cs="黑体"/>
          <w:sz w:val="36"/>
          <w:szCs w:val="36"/>
          <w:lang w:eastAsia="zh-CN"/>
        </w:rPr>
        <w:t>标准化生产</w:t>
      </w:r>
      <w:r>
        <w:rPr>
          <w:rFonts w:hint="eastAsia" w:ascii="黑体" w:hAnsi="黑体" w:eastAsia="黑体" w:cs="黑体"/>
          <w:sz w:val="36"/>
          <w:szCs w:val="36"/>
        </w:rPr>
        <w:t>技术规程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1范围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本标准规定了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沂南县设施</w:t>
      </w:r>
      <w:r>
        <w:rPr>
          <w:rFonts w:hint="eastAsia" w:ascii="仿宋" w:hAnsi="仿宋" w:eastAsia="仿宋" w:cs="仿宋"/>
          <w:sz w:val="30"/>
          <w:szCs w:val="30"/>
        </w:rPr>
        <w:t>韭菜的环境质量、生产基地建设、栽培技术、肥水管理技术、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有</w:t>
      </w:r>
      <w:r>
        <w:rPr>
          <w:rFonts w:hint="eastAsia" w:ascii="仿宋" w:hAnsi="仿宋" w:eastAsia="仿宋" w:cs="仿宋"/>
          <w:sz w:val="30"/>
          <w:szCs w:val="30"/>
        </w:rPr>
        <w:t>害生物防治技术以及釆收要求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本标准适用于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沂南县设施</w:t>
      </w:r>
      <w:r>
        <w:rPr>
          <w:rFonts w:hint="eastAsia" w:ascii="仿宋" w:hAnsi="仿宋" w:eastAsia="仿宋" w:cs="仿宋"/>
          <w:sz w:val="30"/>
          <w:szCs w:val="30"/>
        </w:rPr>
        <w:t>韭菜标准化栽培技术需用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2规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范</w:t>
      </w:r>
      <w:r>
        <w:rPr>
          <w:rFonts w:hint="eastAsia" w:ascii="仿宋" w:hAnsi="仿宋" w:eastAsia="仿宋" w:cs="仿宋"/>
          <w:sz w:val="30"/>
          <w:szCs w:val="30"/>
        </w:rPr>
        <w:t>性引用文件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下列文件对于本文件的应用是必不可少的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>凡是不注日期的引用文件，其最新版本（包括所有的修改单）适用于本文件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GB8079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蔬菜</w:t>
      </w:r>
      <w:r>
        <w:rPr>
          <w:rFonts w:hint="eastAsia" w:ascii="仿宋" w:hAnsi="仿宋" w:eastAsia="仿宋" w:cs="仿宋"/>
          <w:sz w:val="30"/>
          <w:szCs w:val="30"/>
        </w:rPr>
        <w:t>种子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GB4285农药安全使用标准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GB 18406.1农产品安全质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量</w:t>
      </w:r>
      <w:r>
        <w:rPr>
          <w:rFonts w:hint="eastAsia" w:ascii="仿宋" w:hAnsi="仿宋" w:eastAsia="仿宋" w:cs="仿宋"/>
          <w:sz w:val="30"/>
          <w:szCs w:val="30"/>
        </w:rPr>
        <w:t>无公害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蔬</w:t>
      </w:r>
      <w:r>
        <w:rPr>
          <w:rFonts w:hint="eastAsia" w:ascii="仿宋" w:hAnsi="仿宋" w:eastAsia="仿宋" w:cs="仿宋"/>
          <w:sz w:val="30"/>
          <w:szCs w:val="30"/>
        </w:rPr>
        <w:t>菜安全要求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GB/T8321（所有部分）农药合理使用准则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NY/T 579韭菜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NY/T394无公害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蔬菜</w:t>
      </w:r>
      <w:r>
        <w:rPr>
          <w:rFonts w:hint="eastAsia" w:ascii="仿宋" w:hAnsi="仿宋" w:eastAsia="仿宋" w:cs="仿宋"/>
          <w:sz w:val="30"/>
          <w:szCs w:val="30"/>
        </w:rPr>
        <w:t>肥料使用准则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NY5010无公害食品蔬菜产地环境条件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DB37/T325  韭菜有害生物安全控制技术规程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3环境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质量</w:t>
      </w:r>
      <w:r>
        <w:rPr>
          <w:rFonts w:hint="eastAsia" w:ascii="仿宋" w:hAnsi="仿宋" w:eastAsia="仿宋" w:cs="仿宋"/>
          <w:sz w:val="30"/>
          <w:szCs w:val="30"/>
        </w:rPr>
        <w:t>要求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应符合NY 5010的规定，宜选择排灌方便、耕层深厚、富含有机质、保水保肥能力强的地块。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4高产栽培技术要求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</w:t>
      </w:r>
      <w:r>
        <w:rPr>
          <w:rFonts w:hint="eastAsia" w:ascii="仿宋" w:hAnsi="仿宋" w:eastAsia="仿宋" w:cs="仿宋"/>
          <w:sz w:val="30"/>
          <w:szCs w:val="30"/>
        </w:rPr>
        <w:t>1 选用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良种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选用</w:t>
      </w:r>
      <w:r>
        <w:rPr>
          <w:rFonts w:hint="eastAsia" w:ascii="仿宋" w:hAnsi="仿宋" w:eastAsia="仿宋" w:cs="仿宋"/>
          <w:sz w:val="30"/>
          <w:szCs w:val="30"/>
        </w:rPr>
        <w:t>抗病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、抗逆性好、株型好的</w:t>
      </w:r>
      <w:r>
        <w:rPr>
          <w:rFonts w:hint="eastAsia" w:ascii="仿宋" w:hAnsi="仿宋" w:eastAsia="仿宋" w:cs="仿宋"/>
          <w:sz w:val="30"/>
          <w:szCs w:val="30"/>
        </w:rPr>
        <w:t>品种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如独根红、马澜韭、大青根、红根韭、雪韭791、平韭2号、4号、5号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等</w:t>
      </w:r>
      <w:r>
        <w:rPr>
          <w:rFonts w:hint="eastAsia" w:ascii="仿宋" w:hAnsi="仿宋" w:eastAsia="仿宋" w:cs="仿宋"/>
          <w:sz w:val="30"/>
          <w:szCs w:val="30"/>
        </w:rPr>
        <w:t>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每亩用种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4kg-5kg。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</w:t>
      </w:r>
      <w:r>
        <w:rPr>
          <w:rFonts w:hint="eastAsia" w:ascii="仿宋" w:hAnsi="仿宋" w:eastAsia="仿宋" w:cs="仿宋"/>
          <w:sz w:val="30"/>
          <w:szCs w:val="30"/>
        </w:rPr>
        <w:t>2科学施肥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及整地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苗床应选排灌条件较好的地块、宜选用砂质土壤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播前需耕翻土地。结合施肥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，深翻</w:t>
      </w:r>
      <w:r>
        <w:rPr>
          <w:rFonts w:hint="eastAsia" w:ascii="仿宋" w:hAnsi="仿宋" w:eastAsia="仿宋" w:cs="仿宋"/>
          <w:sz w:val="30"/>
          <w:szCs w:val="30"/>
        </w:rPr>
        <w:t>细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耙，</w:t>
      </w:r>
      <w:r>
        <w:rPr>
          <w:rFonts w:hint="eastAsia" w:ascii="仿宋" w:hAnsi="仿宋" w:eastAsia="仿宋" w:cs="仿宋"/>
          <w:sz w:val="30"/>
          <w:szCs w:val="30"/>
        </w:rPr>
        <w:t>整平做畦。基肥品种以优制有机肥、常规化肥、复混肥和有机无机复混肥等为主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  <w:r>
        <w:rPr>
          <w:rFonts w:hint="eastAsia" w:ascii="仿宋" w:hAnsi="仿宋" w:eastAsia="仿宋" w:cs="仿宋"/>
          <w:sz w:val="30"/>
          <w:szCs w:val="30"/>
        </w:rPr>
        <w:t>播种前10d～20d，深耕20cm～30cm，整平耙细，作畦。畦内施肥，每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亩</w:t>
      </w:r>
      <w:r>
        <w:rPr>
          <w:rFonts w:hint="eastAsia" w:ascii="仿宋" w:hAnsi="仿宋" w:eastAsia="仿宋" w:cs="仿宋"/>
          <w:sz w:val="30"/>
          <w:szCs w:val="30"/>
        </w:rPr>
        <w:t>施腐熟、捣细的优质圈肥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</w:rPr>
        <w:t>000kg，氮磷钾三元复合肥（16-8-18）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</w:t>
      </w:r>
      <w:r>
        <w:rPr>
          <w:rFonts w:hint="eastAsia" w:ascii="仿宋" w:hAnsi="仿宋" w:eastAsia="仿宋" w:cs="仿宋"/>
          <w:i w:val="0"/>
          <w:caps w:val="0"/>
          <w:color w:val="000000"/>
          <w:spacing w:val="8"/>
          <w:sz w:val="30"/>
          <w:szCs w:val="30"/>
          <w:shd w:val="clear" w:fill="FFFFFF"/>
        </w:rPr>
        <w:t>～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0kg。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4.3</w:t>
      </w:r>
      <w:r>
        <w:rPr>
          <w:rFonts w:hint="eastAsia" w:ascii="仿宋" w:hAnsi="仿宋" w:eastAsia="仿宋" w:cs="仿宋"/>
          <w:sz w:val="30"/>
          <w:szCs w:val="30"/>
        </w:rPr>
        <w:t>适期播种</w:t>
      </w:r>
    </w:p>
    <w:p>
      <w:pPr>
        <w:ind w:firstLine="632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8"/>
          <w:sz w:val="30"/>
          <w:szCs w:val="30"/>
          <w:shd w:val="clear" w:fill="FFFFFF"/>
        </w:rPr>
        <w:t>播种宜选用</w:t>
      </w:r>
      <w:r>
        <w:rPr>
          <w:rFonts w:hint="eastAsia" w:ascii="仿宋" w:hAnsi="仿宋" w:eastAsia="仿宋" w:cs="仿宋"/>
          <w:i w:val="0"/>
          <w:caps w:val="0"/>
          <w:color w:val="000000"/>
          <w:spacing w:val="8"/>
          <w:sz w:val="30"/>
          <w:szCs w:val="30"/>
          <w:shd w:val="clear" w:fill="FFFFFF"/>
          <w:lang w:eastAsia="zh-CN"/>
        </w:rPr>
        <w:t>当季</w:t>
      </w:r>
      <w:r>
        <w:rPr>
          <w:rFonts w:hint="eastAsia" w:ascii="仿宋" w:hAnsi="仿宋" w:eastAsia="仿宋" w:cs="仿宋"/>
          <w:i w:val="0"/>
          <w:caps w:val="0"/>
          <w:color w:val="000000"/>
          <w:spacing w:val="8"/>
          <w:sz w:val="30"/>
          <w:szCs w:val="30"/>
          <w:shd w:val="clear" w:fill="FFFFFF"/>
        </w:rPr>
        <w:t>新种子。</w:t>
      </w:r>
      <w:r>
        <w:rPr>
          <w:rFonts w:hint="eastAsia" w:ascii="仿宋" w:hAnsi="仿宋" w:eastAsia="仿宋" w:cs="仿宋"/>
          <w:sz w:val="30"/>
          <w:szCs w:val="30"/>
        </w:rPr>
        <w:t>韭菜耐低温能力较强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8"/>
          <w:sz w:val="30"/>
          <w:szCs w:val="30"/>
          <w:shd w:val="clear" w:fill="FFFFFF"/>
        </w:rPr>
        <w:t>以清明至谷雨播种最为适宜。播种前，采用温汤浸种，并进行催芽。直播时，多采用条播法，</w:t>
      </w:r>
      <w:r>
        <w:rPr>
          <w:rFonts w:hint="eastAsia" w:ascii="仿宋" w:hAnsi="仿宋" w:eastAsia="仿宋" w:cs="仿宋"/>
          <w:i w:val="0"/>
          <w:caps w:val="0"/>
          <w:color w:val="000000"/>
          <w:spacing w:val="8"/>
          <w:sz w:val="30"/>
          <w:szCs w:val="30"/>
          <w:shd w:val="clear" w:fill="FFFFFF"/>
          <w:lang w:eastAsia="zh-CN"/>
        </w:rPr>
        <w:t>每亩</w:t>
      </w:r>
      <w:r>
        <w:rPr>
          <w:rFonts w:hint="eastAsia" w:ascii="仿宋" w:hAnsi="仿宋" w:eastAsia="仿宋" w:cs="仿宋"/>
          <w:i w:val="0"/>
          <w:caps w:val="0"/>
          <w:color w:val="000000"/>
          <w:spacing w:val="8"/>
          <w:sz w:val="30"/>
          <w:szCs w:val="30"/>
          <w:shd w:val="clear" w:fill="FFFFFF"/>
        </w:rPr>
        <w:t>用种2kg～3kg播种前浇透水，待水渗下后将催好芽的种子均匀播下，播后盖土。为确保全苗，一般清明前10d播种的，</w:t>
      </w:r>
      <w:r>
        <w:rPr>
          <w:rFonts w:hint="eastAsia" w:ascii="仿宋" w:hAnsi="仿宋" w:eastAsia="仿宋" w:cs="仿宋"/>
          <w:sz w:val="30"/>
          <w:szCs w:val="30"/>
        </w:rPr>
        <w:t>上覆过筛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细</w:t>
      </w:r>
      <w:r>
        <w:rPr>
          <w:rFonts w:hint="eastAsia" w:ascii="仿宋" w:hAnsi="仿宋" w:eastAsia="仿宋" w:cs="仿宋"/>
          <w:sz w:val="30"/>
          <w:szCs w:val="30"/>
        </w:rPr>
        <w:t>土</w:t>
      </w:r>
      <w:r>
        <w:rPr>
          <w:rFonts w:hint="eastAsia" w:ascii="仿宋" w:hAnsi="仿宋" w:eastAsia="仿宋" w:cs="仿宋"/>
          <w:i w:val="0"/>
          <w:caps w:val="0"/>
          <w:color w:val="000000"/>
          <w:spacing w:val="8"/>
          <w:sz w:val="30"/>
          <w:szCs w:val="30"/>
          <w:shd w:val="clear" w:fill="FFFFFF"/>
        </w:rPr>
        <w:t>3cm左右；清明后10d播种的，</w:t>
      </w:r>
      <w:r>
        <w:rPr>
          <w:rFonts w:hint="eastAsia" w:ascii="仿宋" w:hAnsi="仿宋" w:eastAsia="仿宋" w:cs="仿宋"/>
          <w:sz w:val="30"/>
          <w:szCs w:val="30"/>
        </w:rPr>
        <w:t>上覆过筛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细</w:t>
      </w:r>
      <w:r>
        <w:rPr>
          <w:rFonts w:hint="eastAsia" w:ascii="仿宋" w:hAnsi="仿宋" w:eastAsia="仿宋" w:cs="仿宋"/>
          <w:sz w:val="30"/>
          <w:szCs w:val="30"/>
        </w:rPr>
        <w:t>土</w:t>
      </w:r>
      <w:r>
        <w:rPr>
          <w:rFonts w:hint="eastAsia" w:ascii="仿宋" w:hAnsi="仿宋" w:eastAsia="仿宋" w:cs="仿宋"/>
          <w:i w:val="0"/>
          <w:caps w:val="0"/>
          <w:color w:val="000000"/>
          <w:spacing w:val="8"/>
          <w:sz w:val="30"/>
          <w:szCs w:val="30"/>
          <w:shd w:val="clear" w:fill="FFFFFF"/>
        </w:rPr>
        <w:t>2cm；立夏播种的，</w:t>
      </w:r>
      <w:r>
        <w:rPr>
          <w:rFonts w:hint="eastAsia" w:ascii="仿宋" w:hAnsi="仿宋" w:eastAsia="仿宋" w:cs="仿宋"/>
          <w:sz w:val="30"/>
          <w:szCs w:val="30"/>
        </w:rPr>
        <w:t>上覆过筛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细</w:t>
      </w:r>
      <w:r>
        <w:rPr>
          <w:rFonts w:hint="eastAsia" w:ascii="仿宋" w:hAnsi="仿宋" w:eastAsia="仿宋" w:cs="仿宋"/>
          <w:sz w:val="30"/>
          <w:szCs w:val="30"/>
        </w:rPr>
        <w:t>土</w:t>
      </w:r>
      <w:r>
        <w:rPr>
          <w:rFonts w:hint="eastAsia" w:ascii="仿宋" w:hAnsi="仿宋" w:eastAsia="仿宋" w:cs="仿宋"/>
          <w:i w:val="0"/>
          <w:caps w:val="0"/>
          <w:color w:val="000000"/>
          <w:spacing w:val="8"/>
          <w:sz w:val="30"/>
          <w:szCs w:val="30"/>
          <w:shd w:val="clear" w:fill="FFFFFF"/>
        </w:rPr>
        <w:t>1cm～1.5cm。</w:t>
      </w:r>
      <w:r>
        <w:rPr>
          <w:rFonts w:hint="eastAsia" w:ascii="仿宋" w:hAnsi="仿宋" w:eastAsia="仿宋" w:cs="仿宋"/>
          <w:sz w:val="30"/>
          <w:szCs w:val="30"/>
        </w:rPr>
        <w:t>播种后立即覆盖地膜或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稻草，</w:t>
      </w:r>
      <w:r>
        <w:rPr>
          <w:rFonts w:hint="eastAsia" w:ascii="仿宋" w:hAnsi="仿宋" w:eastAsia="仿宋" w:cs="仿宋"/>
          <w:sz w:val="30"/>
          <w:szCs w:val="30"/>
        </w:rPr>
        <w:t>至70%幼苗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顶</w:t>
      </w:r>
      <w:r>
        <w:rPr>
          <w:rFonts w:hint="eastAsia" w:ascii="仿宋" w:hAnsi="仿宋" w:eastAsia="仿宋" w:cs="仿宋"/>
          <w:sz w:val="30"/>
          <w:szCs w:val="30"/>
        </w:rPr>
        <w:t>土时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撤</w:t>
      </w:r>
      <w:r>
        <w:rPr>
          <w:rFonts w:hint="eastAsia" w:ascii="仿宋" w:hAnsi="仿宋" w:eastAsia="仿宋" w:cs="仿宋"/>
          <w:sz w:val="30"/>
          <w:szCs w:val="30"/>
        </w:rPr>
        <w:t>除床面覆盖物。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.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5苗期肥水管理</w:t>
      </w:r>
    </w:p>
    <w:p>
      <w:pPr>
        <w:ind w:firstLine="600" w:firstLineChars="200"/>
        <w:rPr>
          <w:rFonts w:hint="eastAsia" w:ascii="仿宋" w:hAnsi="仿宋" w:eastAsia="仿宋" w:cs="仿宋"/>
          <w:i w:val="0"/>
          <w:caps w:val="0"/>
          <w:color w:val="000000"/>
          <w:spacing w:val="8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sz w:val="30"/>
          <w:szCs w:val="30"/>
        </w:rPr>
        <w:t>出苗前需2天</w:t>
      </w:r>
      <w:r>
        <w:rPr>
          <w:rFonts w:hint="eastAsia" w:ascii="仿宋" w:hAnsi="仿宋" w:eastAsia="仿宋" w:cs="仿宋"/>
          <w:i w:val="0"/>
          <w:caps w:val="0"/>
          <w:color w:val="000000"/>
          <w:spacing w:val="8"/>
          <w:sz w:val="30"/>
          <w:szCs w:val="30"/>
          <w:shd w:val="clear" w:fill="FFFFFF"/>
        </w:rPr>
        <w:t>～</w:t>
      </w:r>
      <w:r>
        <w:rPr>
          <w:rFonts w:hint="eastAsia" w:ascii="仿宋" w:hAnsi="仿宋" w:eastAsia="仿宋" w:cs="仿宋"/>
          <w:sz w:val="30"/>
          <w:szCs w:val="30"/>
        </w:rPr>
        <w:t>3天浇一水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保持土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壤</w:t>
      </w:r>
      <w:r>
        <w:rPr>
          <w:rFonts w:hint="eastAsia" w:ascii="仿宋" w:hAnsi="仿宋" w:eastAsia="仿宋" w:cs="仿宋"/>
          <w:sz w:val="30"/>
          <w:szCs w:val="30"/>
        </w:rPr>
        <w:t>湿润。苗期一般7天</w:t>
      </w:r>
      <w:r>
        <w:rPr>
          <w:rFonts w:hint="eastAsia" w:ascii="仿宋" w:hAnsi="仿宋" w:eastAsia="仿宋" w:cs="仿宋"/>
          <w:i w:val="0"/>
          <w:caps w:val="0"/>
          <w:color w:val="000000"/>
          <w:spacing w:val="8"/>
          <w:sz w:val="30"/>
          <w:szCs w:val="30"/>
          <w:shd w:val="clear" w:fill="FFFFFF"/>
        </w:rPr>
        <w:t>～</w:t>
      </w:r>
      <w:r>
        <w:rPr>
          <w:rFonts w:hint="eastAsia" w:ascii="仿宋" w:hAnsi="仿宋" w:eastAsia="仿宋" w:cs="仿宋"/>
          <w:sz w:val="30"/>
          <w:szCs w:val="30"/>
        </w:rPr>
        <w:t>10天左右浇一小水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结合浇水每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亩</w:t>
      </w:r>
      <w:r>
        <w:rPr>
          <w:rFonts w:hint="eastAsia" w:ascii="仿宋" w:hAnsi="仿宋" w:eastAsia="仿宋" w:cs="仿宋"/>
          <w:sz w:val="30"/>
          <w:szCs w:val="30"/>
        </w:rPr>
        <w:t>追施尿素6kg</w:t>
      </w:r>
      <w:r>
        <w:rPr>
          <w:rFonts w:hint="eastAsia" w:ascii="仿宋" w:hAnsi="仿宋" w:eastAsia="仿宋" w:cs="仿宋"/>
          <w:i w:val="0"/>
          <w:caps w:val="0"/>
          <w:color w:val="000000"/>
          <w:spacing w:val="8"/>
          <w:sz w:val="30"/>
          <w:szCs w:val="30"/>
          <w:shd w:val="clear" w:fill="FFFFFF"/>
        </w:rPr>
        <w:t>～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sz w:val="30"/>
          <w:szCs w:val="30"/>
        </w:rPr>
        <w:t>kg。立秋后</w:t>
      </w:r>
      <w:r>
        <w:rPr>
          <w:rFonts w:hint="eastAsia" w:ascii="仿宋" w:hAnsi="仿宋" w:eastAsia="仿宋" w:cs="仿宋"/>
          <w:i w:val="0"/>
          <w:caps w:val="0"/>
          <w:color w:val="000000"/>
          <w:spacing w:val="8"/>
          <w:sz w:val="30"/>
          <w:szCs w:val="30"/>
          <w:shd w:val="clear" w:fill="FFFFFF"/>
        </w:rPr>
        <w:t>,结合浇水追肥2次</w:t>
      </w:r>
      <w:r>
        <w:rPr>
          <w:rFonts w:hint="eastAsia" w:ascii="仿宋" w:hAnsi="仿宋" w:eastAsia="仿宋" w:cs="仿宋"/>
          <w:i w:val="0"/>
          <w:caps w:val="0"/>
          <w:color w:val="000000"/>
          <w:spacing w:val="8"/>
          <w:sz w:val="30"/>
          <w:szCs w:val="30"/>
          <w:shd w:val="clear" w:fill="FFFFFF"/>
          <w:lang w:eastAsia="zh-CN"/>
        </w:rPr>
        <w:t>，每亩地</w:t>
      </w:r>
      <w:r>
        <w:rPr>
          <w:rFonts w:hint="eastAsia" w:ascii="仿宋" w:hAnsi="仿宋" w:eastAsia="仿宋" w:cs="仿宋"/>
          <w:i w:val="0"/>
          <w:caps w:val="0"/>
          <w:color w:val="000000"/>
          <w:spacing w:val="8"/>
          <w:sz w:val="30"/>
          <w:szCs w:val="30"/>
          <w:shd w:val="clear" w:fill="FFFFFF"/>
        </w:rPr>
        <w:t>结合浇水追施氮磷钾三元复合肥（16-8-18）2</w:t>
      </w:r>
      <w:r>
        <w:rPr>
          <w:rFonts w:hint="eastAsia" w:ascii="仿宋" w:hAnsi="仿宋" w:eastAsia="仿宋" w:cs="仿宋"/>
          <w:i w:val="0"/>
          <w:caps w:val="0"/>
          <w:color w:val="000000"/>
          <w:spacing w:val="8"/>
          <w:sz w:val="30"/>
          <w:szCs w:val="30"/>
          <w:shd w:val="clear" w:fill="FFFFFF"/>
          <w:lang w:val="en-US" w:eastAsia="zh-CN"/>
        </w:rPr>
        <w:t>0</w:t>
      </w:r>
      <w:r>
        <w:rPr>
          <w:rFonts w:hint="eastAsia" w:ascii="仿宋" w:hAnsi="仿宋" w:eastAsia="仿宋" w:cs="仿宋"/>
          <w:i w:val="0"/>
          <w:caps w:val="0"/>
          <w:color w:val="000000"/>
          <w:spacing w:val="8"/>
          <w:sz w:val="30"/>
          <w:szCs w:val="30"/>
          <w:shd w:val="clear" w:fill="FFFFFF"/>
        </w:rPr>
        <w:t>kg～30kg，或腐熟的豆饼150kg，开浅沟施入后再浇水。苗期一般不收割，以促苗养根。出苗后及时清除杂草。天气转凉,应停止浇水,封冻前浇一次水。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.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6除草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韭菜播后苗前每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亩</w:t>
      </w:r>
      <w:r>
        <w:rPr>
          <w:rFonts w:hint="eastAsia" w:ascii="仿宋" w:hAnsi="仿宋" w:eastAsia="仿宋" w:cs="仿宋"/>
          <w:sz w:val="30"/>
          <w:szCs w:val="30"/>
        </w:rPr>
        <w:t>用48%仲丁灵乳油或33%二甲戊灵乳油150</w:t>
      </w:r>
      <w:r>
        <w:rPr>
          <w:rFonts w:hint="eastAsia" w:ascii="仿宋" w:hAnsi="仿宋" w:eastAsia="仿宋" w:cs="仿宋"/>
          <w:i w:val="0"/>
          <w:caps w:val="0"/>
          <w:color w:val="000000"/>
          <w:spacing w:val="8"/>
          <w:sz w:val="30"/>
          <w:szCs w:val="30"/>
          <w:shd w:val="clear" w:fill="FFFFFF"/>
        </w:rPr>
        <w:t>～</w:t>
      </w:r>
      <w:r>
        <w:rPr>
          <w:rFonts w:hint="eastAsia" w:ascii="仿宋" w:hAnsi="仿宋" w:eastAsia="仿宋" w:cs="仿宋"/>
          <w:sz w:val="30"/>
          <w:szCs w:val="30"/>
        </w:rPr>
        <w:t>200ml，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兑</w:t>
      </w:r>
      <w:r>
        <w:rPr>
          <w:rFonts w:hint="eastAsia" w:ascii="仿宋" w:hAnsi="仿宋" w:eastAsia="仿宋" w:cs="仿宋"/>
          <w:sz w:val="30"/>
          <w:szCs w:val="30"/>
        </w:rPr>
        <w:t>水50</w:t>
      </w:r>
      <w:r>
        <w:rPr>
          <w:rFonts w:hint="eastAsia" w:ascii="仿宋" w:hAnsi="仿宋" w:eastAsia="仿宋" w:cs="仿宋"/>
          <w:i w:val="0"/>
          <w:caps w:val="0"/>
          <w:color w:val="000000"/>
          <w:spacing w:val="8"/>
          <w:sz w:val="30"/>
          <w:szCs w:val="30"/>
          <w:shd w:val="clear" w:fill="FFFFFF"/>
        </w:rPr>
        <w:t>～</w:t>
      </w:r>
      <w:r>
        <w:rPr>
          <w:rFonts w:hint="eastAsia" w:ascii="仿宋" w:hAnsi="仿宋" w:eastAsia="仿宋" w:cs="仿宋"/>
          <w:sz w:val="30"/>
          <w:szCs w:val="30"/>
        </w:rPr>
        <w:t>60kg，均匀喷于地表。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苗后除草可</w:t>
      </w:r>
      <w:r>
        <w:rPr>
          <w:rFonts w:hint="eastAsia" w:ascii="仿宋" w:hAnsi="仿宋" w:eastAsia="仿宋" w:cs="仿宋"/>
          <w:sz w:val="30"/>
          <w:szCs w:val="30"/>
        </w:rPr>
        <w:t>采用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10%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精喹禾灵乳油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20毫升/亩</w:t>
      </w:r>
      <w:r>
        <w:rPr>
          <w:rFonts w:hint="eastAsia" w:ascii="仿宋" w:hAnsi="仿宋" w:eastAsia="仿宋" w:cs="仿宋"/>
          <w:sz w:val="30"/>
          <w:szCs w:val="30"/>
        </w:rPr>
        <w:t>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10.8%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高效氟吡甲禾灵乳油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40毫升/亩</w:t>
      </w:r>
      <w:r>
        <w:rPr>
          <w:rFonts w:hint="eastAsia" w:ascii="仿宋" w:hAnsi="仿宋" w:eastAsia="仿宋" w:cs="仿宋"/>
          <w:sz w:val="30"/>
          <w:szCs w:val="30"/>
        </w:rPr>
        <w:t>等除草剂防除单子叶杂草。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4.7覆盖前的管理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雨季及时排涝。秋季气温下降后，减少浇水，保持土壤表面不干即可。夏季在韭菜畦内安装大眼线网，防止因韭菜生长旺盛而发生倒伏霉烂。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4.8适时覆盖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覆盖前将枯叶搂净，顺垄耙一遍，露出根茎，晾晒几天后，用药防治韭蛆。小拱棚插好棚架，覆盖薄膜，加盖草苫。温室棚启动卷帘机覆盖保温被。休眠期短的品种一般在11月中下旬扣棚膜，休眠期长的品种一般在12月上中旬扣棚膜。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4.9覆盖后的管理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4.9.1 温、湿度管理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棚温白天控制在20℃～25℃，不超过30℃；棚温达到28℃时，适当开口放风，降温散湿。夜间不低于6℃～8℃。根据棚内温度和天气情况及时揭盖草苫。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4.9.2 光照管理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韭菜未出土前，草苫晚揭(草苫上的霜雪化后）、早盖（下午3时～4时）。韭菜出土后早揭晚盖，延长见光时间，增加产量。雨雪天气，雨住雪停后，及时清扫草苫子上的积雪并揭开。连阴天也应适当揭开草苫让韭菜见散射光。韭菜收割三刀，天气逐渐转暖，可撤去覆盖物。及时将薄膜上的尘土、碎草扫净，增加透光率。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4.9.3收割后的管理</w:t>
      </w:r>
    </w:p>
    <w:p>
      <w:pPr>
        <w:ind w:firstLine="6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每次收割后，把韭茬深划锄一遍，将周边土锄松，2d～3d后韭菜伤口愈合、新叶快出时，每亩施尿素10kg，氮磷钾三元复合肥（16-8-18）10kg，施肥后浇透水。从第二年开始，每年必须进行一次培土，以解决韭菜跳根问题。</w:t>
      </w:r>
    </w:p>
    <w:p>
      <w:pPr>
        <w:ind w:firstLine="600"/>
        <w:rPr>
          <w:rFonts w:hint="eastAsia" w:eastAsia="仿宋_GB2312"/>
          <w:sz w:val="30"/>
          <w:szCs w:val="30"/>
          <w:shd w:val="clear" w:color="auto" w:fill="FFFFFF"/>
          <w:lang w:val="en-US" w:eastAsia="zh-CN"/>
        </w:rPr>
      </w:pPr>
      <w:r>
        <w:rPr>
          <w:rFonts w:hint="eastAsia" w:eastAsia="仿宋_GB2312"/>
          <w:sz w:val="30"/>
          <w:szCs w:val="30"/>
          <w:shd w:val="clear" w:color="auto" w:fill="FFFFFF"/>
          <w:lang w:val="en-US" w:eastAsia="zh-CN"/>
        </w:rPr>
        <w:t>5.病虫草害防治</w:t>
      </w:r>
    </w:p>
    <w:p>
      <w:pPr>
        <w:ind w:firstLine="600"/>
        <w:rPr>
          <w:rFonts w:hint="eastAsia" w:eastAsia="仿宋_GB2312"/>
          <w:sz w:val="30"/>
          <w:szCs w:val="30"/>
          <w:shd w:val="clear" w:color="auto" w:fill="FFFFFF"/>
          <w:lang w:val="en-US" w:eastAsia="zh-CN"/>
        </w:rPr>
      </w:pPr>
      <w:bookmarkStart w:id="1" w:name="_Toc12175"/>
      <w:bookmarkEnd w:id="1"/>
      <w:bookmarkStart w:id="2" w:name="_Toc21353"/>
      <w:r>
        <w:rPr>
          <w:rFonts w:hint="eastAsia" w:eastAsia="仿宋_GB2312"/>
          <w:sz w:val="30"/>
          <w:szCs w:val="30"/>
          <w:shd w:val="clear" w:color="auto" w:fill="FFFFFF"/>
          <w:lang w:val="en-US" w:eastAsia="zh-CN"/>
        </w:rPr>
        <w:t>5.1 </w:t>
      </w:r>
      <w:bookmarkEnd w:id="2"/>
      <w:r>
        <w:rPr>
          <w:rFonts w:hint="eastAsia" w:eastAsia="仿宋_GB2312"/>
          <w:sz w:val="30"/>
          <w:szCs w:val="30"/>
          <w:shd w:val="clear" w:color="auto" w:fill="FFFFFF"/>
          <w:lang w:val="en-US" w:eastAsia="zh-CN"/>
        </w:rPr>
        <w:t>防治原则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eastAsia="仿宋_GB2312"/>
          <w:sz w:val="30"/>
          <w:szCs w:val="30"/>
          <w:shd w:val="clear" w:color="auto" w:fill="FFFFFF"/>
        </w:rPr>
        <w:t>坚持“预防为主，综合防治”植保方针，以农业措施为基础，通过调控农田生态，积极保护利用自然天敌，恶化病虫生存条件，提高农作物抗逆能力</w:t>
      </w:r>
      <w:r>
        <w:rPr>
          <w:rFonts w:hint="eastAsia" w:eastAsia="仿宋_GB2312"/>
          <w:sz w:val="30"/>
          <w:szCs w:val="30"/>
          <w:shd w:val="clear" w:color="auto" w:fill="FFFFFF"/>
          <w:lang w:eastAsia="zh-CN"/>
        </w:rPr>
        <w:t>，执行DB37/T 325的操作要求。</w:t>
      </w:r>
      <w:r>
        <w:rPr>
          <w:rFonts w:eastAsia="仿宋_GB2312"/>
          <w:sz w:val="30"/>
          <w:szCs w:val="30"/>
          <w:shd w:val="clear" w:color="auto" w:fill="FFFFFF"/>
        </w:rPr>
        <w:t xml:space="preserve"> 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5.2农药使用原则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严格执行国家有关规定，禁止使用剧毒、高度、高残留农药。农药使用应符合GB 4285和GB/T 8321的规定，交替使用，严格按照农药安全间隔期用药。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5.3防治韭蛆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5.3.</w:t>
      </w:r>
      <w:r>
        <w:rPr>
          <w:rFonts w:hint="eastAsia" w:ascii="仿宋" w:hAnsi="仿宋" w:eastAsia="仿宋" w:cs="仿宋"/>
          <w:sz w:val="30"/>
          <w:szCs w:val="30"/>
        </w:rPr>
        <w:t xml:space="preserve">1 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日晒</w:t>
      </w:r>
      <w:r>
        <w:rPr>
          <w:rFonts w:hint="eastAsia" w:ascii="仿宋" w:hAnsi="仿宋" w:eastAsia="仿宋" w:cs="仿宋"/>
          <w:sz w:val="30"/>
          <w:szCs w:val="30"/>
        </w:rPr>
        <w:t>高温覆膜法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4月中旬至9月中旬，选择太阳光线强烈（55000lux）的天气，在韭菜割去1</w:t>
      </w:r>
      <w:r>
        <w:rPr>
          <w:rFonts w:hint="eastAsia" w:ascii="仿宋" w:hAnsi="仿宋" w:eastAsia="仿宋" w:cs="仿宋"/>
          <w:i w:val="0"/>
          <w:caps w:val="0"/>
          <w:color w:val="000000"/>
          <w:spacing w:val="8"/>
          <w:sz w:val="30"/>
          <w:szCs w:val="30"/>
          <w:shd w:val="clear" w:fill="FFFFFF"/>
        </w:rPr>
        <w:t>～</w:t>
      </w:r>
      <w:r>
        <w:rPr>
          <w:rFonts w:hint="eastAsia" w:ascii="仿宋" w:hAnsi="仿宋" w:eastAsia="仿宋" w:cs="仿宋"/>
          <w:sz w:val="30"/>
          <w:szCs w:val="30"/>
        </w:rPr>
        <w:t>2天左右，覆盖厚度10</w:t>
      </w:r>
      <w:r>
        <w:rPr>
          <w:rFonts w:hint="eastAsia" w:ascii="仿宋" w:hAnsi="仿宋" w:eastAsia="仿宋" w:cs="仿宋"/>
          <w:i w:val="0"/>
          <w:caps w:val="0"/>
          <w:color w:val="000000"/>
          <w:spacing w:val="8"/>
          <w:sz w:val="30"/>
          <w:szCs w:val="30"/>
          <w:shd w:val="clear" w:fill="FFFFFF"/>
        </w:rPr>
        <w:t>～</w:t>
      </w:r>
      <w:r>
        <w:rPr>
          <w:rFonts w:hint="eastAsia" w:ascii="仿宋" w:hAnsi="仿宋" w:eastAsia="仿宋" w:cs="仿宋"/>
          <w:sz w:val="30"/>
          <w:szCs w:val="30"/>
        </w:rPr>
        <w:t>12S的浅蓝色流滴膜，上午8：00前盖膜，下午6：00左右掀膜，立即浇水。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5.3.2</w:t>
      </w:r>
      <w:r>
        <w:rPr>
          <w:rFonts w:hint="eastAsia" w:ascii="仿宋" w:hAnsi="仿宋" w:eastAsia="仿宋" w:cs="仿宋"/>
          <w:sz w:val="30"/>
          <w:szCs w:val="30"/>
        </w:rPr>
        <w:t xml:space="preserve"> 色板诱杀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在田间悬挂黑色粘板，黑色粘板的下底边距离地面10</w:t>
      </w:r>
      <w:r>
        <w:rPr>
          <w:rFonts w:hint="eastAsia" w:ascii="仿宋" w:hAnsi="仿宋" w:eastAsia="仿宋" w:cs="仿宋"/>
          <w:i w:val="0"/>
          <w:caps w:val="0"/>
          <w:color w:val="000000"/>
          <w:spacing w:val="8"/>
          <w:sz w:val="30"/>
          <w:szCs w:val="30"/>
          <w:shd w:val="clear" w:fill="FFFFFF"/>
        </w:rPr>
        <w:t>～</w:t>
      </w:r>
      <w:r>
        <w:rPr>
          <w:rFonts w:hint="eastAsia" w:ascii="仿宋" w:hAnsi="仿宋" w:eastAsia="仿宋" w:cs="仿宋"/>
          <w:sz w:val="30"/>
          <w:szCs w:val="30"/>
        </w:rPr>
        <w:t>20cm，每亩悬挂黑色粘板数为60</w:t>
      </w:r>
      <w:r>
        <w:rPr>
          <w:rFonts w:hint="eastAsia" w:ascii="仿宋" w:hAnsi="仿宋" w:eastAsia="仿宋" w:cs="仿宋"/>
          <w:i w:val="0"/>
          <w:caps w:val="0"/>
          <w:color w:val="000000"/>
          <w:spacing w:val="8"/>
          <w:sz w:val="30"/>
          <w:szCs w:val="30"/>
          <w:shd w:val="clear" w:fill="FFFFFF"/>
        </w:rPr>
        <w:t>～</w:t>
      </w:r>
      <w:r>
        <w:rPr>
          <w:rFonts w:hint="eastAsia" w:ascii="仿宋" w:hAnsi="仿宋" w:eastAsia="仿宋" w:cs="仿宋"/>
          <w:sz w:val="30"/>
          <w:szCs w:val="30"/>
        </w:rPr>
        <w:t>80块。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5.3.</w:t>
      </w:r>
      <w:r>
        <w:rPr>
          <w:rFonts w:hint="eastAsia" w:ascii="仿宋" w:hAnsi="仿宋" w:eastAsia="仿宋" w:cs="仿宋"/>
          <w:sz w:val="30"/>
          <w:szCs w:val="30"/>
        </w:rPr>
        <w:t>3 设置防虫网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在棚室通风口设置60目防虫网，防治韭蛆成虫、斑潜蝇等侵入危害。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5.3.4</w:t>
      </w:r>
      <w:r>
        <w:rPr>
          <w:rFonts w:hint="eastAsia" w:ascii="仿宋" w:hAnsi="仿宋" w:eastAsia="仿宋" w:cs="仿宋"/>
          <w:sz w:val="30"/>
          <w:szCs w:val="30"/>
        </w:rPr>
        <w:t>生物防治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5.3.4.1</w:t>
      </w:r>
      <w:r>
        <w:rPr>
          <w:rFonts w:hint="eastAsia" w:ascii="仿宋" w:hAnsi="仿宋" w:eastAsia="仿宋" w:cs="仿宋"/>
          <w:sz w:val="30"/>
          <w:szCs w:val="30"/>
        </w:rPr>
        <w:t>每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亩</w:t>
      </w:r>
      <w:r>
        <w:rPr>
          <w:rFonts w:hint="eastAsia" w:ascii="仿宋" w:hAnsi="仿宋" w:eastAsia="仿宋" w:cs="仿宋"/>
          <w:sz w:val="30"/>
          <w:szCs w:val="30"/>
        </w:rPr>
        <w:t>用1.1%苦参碱粉剂2</w:t>
      </w:r>
      <w:r>
        <w:rPr>
          <w:rFonts w:hint="eastAsia" w:ascii="仿宋" w:hAnsi="仿宋" w:eastAsia="仿宋" w:cs="仿宋"/>
          <w:i w:val="0"/>
          <w:caps w:val="0"/>
          <w:color w:val="000000"/>
          <w:spacing w:val="8"/>
          <w:sz w:val="30"/>
          <w:szCs w:val="30"/>
          <w:shd w:val="clear" w:fill="FFFFFF"/>
        </w:rPr>
        <w:t>～</w:t>
      </w:r>
      <w:r>
        <w:rPr>
          <w:rFonts w:hint="eastAsia" w:ascii="仿宋" w:hAnsi="仿宋" w:eastAsia="仿宋" w:cs="仿宋"/>
          <w:sz w:val="30"/>
          <w:szCs w:val="30"/>
        </w:rPr>
        <w:t>4kg1000</w:t>
      </w:r>
      <w:r>
        <w:rPr>
          <w:rFonts w:hint="eastAsia" w:ascii="仿宋" w:hAnsi="仿宋" w:eastAsia="仿宋" w:cs="仿宋"/>
          <w:i w:val="0"/>
          <w:caps w:val="0"/>
          <w:color w:val="000000"/>
          <w:spacing w:val="8"/>
          <w:sz w:val="30"/>
          <w:szCs w:val="30"/>
          <w:shd w:val="clear" w:fill="FFFFFF"/>
        </w:rPr>
        <w:t>～</w:t>
      </w:r>
      <w:r>
        <w:rPr>
          <w:rFonts w:hint="eastAsia" w:ascii="仿宋" w:hAnsi="仿宋" w:eastAsia="仿宋" w:cs="仿宋"/>
          <w:sz w:val="30"/>
          <w:szCs w:val="30"/>
        </w:rPr>
        <w:t>2000倍灌根。灌根方法：扒开韭菜根茎附近的表土，去掉常用喷雾器的喷头，打小气，对准韭菜根部喷药，喷后立即覆土。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5.3.4.2</w:t>
      </w:r>
      <w:r>
        <w:rPr>
          <w:rFonts w:hint="eastAsia" w:ascii="仿宋" w:hAnsi="仿宋" w:eastAsia="仿宋" w:cs="仿宋"/>
          <w:sz w:val="30"/>
          <w:szCs w:val="30"/>
        </w:rPr>
        <w:t>灭幼脲：秋季临近盖膜期，选择温暖无风天气，扒开韭墩，晾晒根2</w:t>
      </w:r>
      <w:r>
        <w:rPr>
          <w:rFonts w:hint="eastAsia" w:ascii="仿宋" w:hAnsi="仿宋" w:eastAsia="仿宋" w:cs="仿宋"/>
          <w:i w:val="0"/>
          <w:caps w:val="0"/>
          <w:color w:val="000000"/>
          <w:spacing w:val="8"/>
          <w:sz w:val="30"/>
          <w:szCs w:val="30"/>
          <w:shd w:val="clear" w:fill="FFFFFF"/>
        </w:rPr>
        <w:t>～</w:t>
      </w:r>
      <w:r>
        <w:rPr>
          <w:rFonts w:hint="eastAsia" w:ascii="仿宋" w:hAnsi="仿宋" w:eastAsia="仿宋" w:cs="仿宋"/>
          <w:sz w:val="30"/>
          <w:szCs w:val="30"/>
        </w:rPr>
        <w:t>3天后，每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亩</w:t>
      </w:r>
      <w:r>
        <w:rPr>
          <w:rFonts w:hint="eastAsia" w:ascii="仿宋" w:hAnsi="仿宋" w:eastAsia="仿宋" w:cs="仿宋"/>
          <w:sz w:val="30"/>
          <w:szCs w:val="30"/>
        </w:rPr>
        <w:t>用25%灭幼脲3号悬浮剂250ml，兑水50</w:t>
      </w:r>
      <w:r>
        <w:rPr>
          <w:rFonts w:hint="eastAsia" w:ascii="仿宋" w:hAnsi="仿宋" w:eastAsia="仿宋" w:cs="仿宋"/>
          <w:i w:val="0"/>
          <w:caps w:val="0"/>
          <w:color w:val="000000"/>
          <w:spacing w:val="8"/>
          <w:sz w:val="30"/>
          <w:szCs w:val="30"/>
          <w:shd w:val="clear" w:fill="FFFFFF"/>
        </w:rPr>
        <w:t>～</w:t>
      </w:r>
      <w:r>
        <w:rPr>
          <w:rFonts w:hint="eastAsia" w:ascii="仿宋" w:hAnsi="仿宋" w:eastAsia="仿宋" w:cs="仿宋"/>
          <w:sz w:val="30"/>
          <w:szCs w:val="30"/>
        </w:rPr>
        <w:t>60kg，顺垄灌于韭菜根部，然后再浇一次透水，盖膜后一般不再浇水。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5.3.4.3 </w:t>
      </w:r>
      <w:r>
        <w:rPr>
          <w:rFonts w:hint="eastAsia" w:ascii="仿宋" w:hAnsi="仿宋" w:eastAsia="仿宋" w:cs="仿宋"/>
          <w:sz w:val="30"/>
          <w:szCs w:val="30"/>
        </w:rPr>
        <w:t>Bt制剂：水剂采用根部淋灌法， 使用浓度为1×10</w:t>
      </w:r>
      <w:r>
        <w:rPr>
          <w:rFonts w:hint="eastAsia" w:ascii="仿宋" w:hAnsi="仿宋" w:eastAsia="仿宋" w:cs="仿宋"/>
          <w:sz w:val="30"/>
          <w:szCs w:val="30"/>
          <w:vertAlign w:val="superscript"/>
        </w:rPr>
        <w:t>8</w:t>
      </w:r>
      <w:r>
        <w:rPr>
          <w:rFonts w:hint="eastAsia" w:ascii="仿宋" w:hAnsi="仿宋" w:eastAsia="仿宋" w:cs="仿宋"/>
          <w:sz w:val="30"/>
          <w:szCs w:val="30"/>
        </w:rPr>
        <w:t>胞子/mL，间隔7</w:t>
      </w:r>
      <w:r>
        <w:rPr>
          <w:rFonts w:hint="eastAsia" w:ascii="仿宋" w:hAnsi="仿宋" w:eastAsia="仿宋" w:cs="仿宋"/>
          <w:i w:val="0"/>
          <w:caps w:val="0"/>
          <w:color w:val="000000"/>
          <w:spacing w:val="8"/>
          <w:sz w:val="30"/>
          <w:szCs w:val="30"/>
          <w:shd w:val="clear" w:fill="FFFFFF"/>
        </w:rPr>
        <w:t>～</w:t>
      </w:r>
      <w:r>
        <w:rPr>
          <w:rFonts w:hint="eastAsia" w:ascii="仿宋" w:hAnsi="仿宋" w:eastAsia="仿宋" w:cs="仿宋"/>
          <w:sz w:val="30"/>
          <w:szCs w:val="30"/>
        </w:rPr>
        <w:t>10d，连续施用3次，也可选用球孢白僵菌制剂。兼治葱须鳞蛾。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5.3.4.4 </w:t>
      </w:r>
      <w:r>
        <w:rPr>
          <w:rFonts w:hint="eastAsia" w:ascii="仿宋" w:hAnsi="仿宋" w:eastAsia="仿宋" w:cs="仿宋"/>
          <w:sz w:val="30"/>
          <w:szCs w:val="30"/>
        </w:rPr>
        <w:t>病原线虫：分别在韭蛆幼虫发生的早春（3月底</w:t>
      </w:r>
      <w:r>
        <w:rPr>
          <w:rFonts w:hint="eastAsia" w:ascii="仿宋" w:hAnsi="仿宋" w:eastAsia="仿宋" w:cs="仿宋"/>
          <w:i w:val="0"/>
          <w:caps w:val="0"/>
          <w:color w:val="000000"/>
          <w:spacing w:val="8"/>
          <w:sz w:val="30"/>
          <w:szCs w:val="30"/>
          <w:shd w:val="clear" w:fill="FFFFFF"/>
        </w:rPr>
        <w:t>～</w:t>
      </w:r>
      <w:r>
        <w:rPr>
          <w:rFonts w:hint="eastAsia" w:ascii="仿宋" w:hAnsi="仿宋" w:eastAsia="仿宋" w:cs="仿宋"/>
          <w:sz w:val="30"/>
          <w:szCs w:val="30"/>
        </w:rPr>
        <w:t>4月初）、早秋（9月底</w:t>
      </w:r>
      <w:r>
        <w:rPr>
          <w:rFonts w:hint="eastAsia" w:ascii="仿宋" w:hAnsi="仿宋" w:eastAsia="仿宋" w:cs="仿宋"/>
          <w:i w:val="0"/>
          <w:caps w:val="0"/>
          <w:color w:val="000000"/>
          <w:spacing w:val="8"/>
          <w:sz w:val="30"/>
          <w:szCs w:val="30"/>
          <w:shd w:val="clear" w:fill="FFFFFF"/>
        </w:rPr>
        <w:t>～</w:t>
      </w:r>
      <w:r>
        <w:rPr>
          <w:rFonts w:hint="eastAsia" w:ascii="仿宋" w:hAnsi="仿宋" w:eastAsia="仿宋" w:cs="仿宋"/>
          <w:sz w:val="30"/>
          <w:szCs w:val="30"/>
        </w:rPr>
        <w:t>10月初）施用昆虫病原线虫2次。施用方法：在有机蔬菜田，采用“线虫+黑色粘虫板”技术。结合田间灌水将线虫（2 亿/亩）冲施到土壤内。</w:t>
      </w:r>
    </w:p>
    <w:p>
      <w:pPr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 5.3.5化学防治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韭蛆成虫：可于春、秋季成虫羽化盛期（一般在4月中、下旬，9月中、下旬），喷洒2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.5</w:t>
      </w:r>
      <w:r>
        <w:rPr>
          <w:rFonts w:hint="eastAsia" w:ascii="仿宋" w:hAnsi="仿宋" w:eastAsia="仿宋" w:cs="仿宋"/>
          <w:sz w:val="30"/>
          <w:szCs w:val="30"/>
        </w:rPr>
        <w:t>%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溴氰</w:t>
      </w:r>
      <w:r>
        <w:rPr>
          <w:rFonts w:hint="eastAsia" w:ascii="仿宋" w:hAnsi="仿宋" w:eastAsia="仿宋" w:cs="仿宋"/>
          <w:sz w:val="30"/>
          <w:szCs w:val="30"/>
        </w:rPr>
        <w:t>菊酯乳油200倍液，或5%高效氯氰菊酯乳油2000倍液喷雾。上午9</w:t>
      </w:r>
      <w:r>
        <w:rPr>
          <w:rFonts w:hint="eastAsia" w:ascii="仿宋" w:hAnsi="仿宋" w:eastAsia="仿宋" w:cs="仿宋"/>
          <w:i w:val="0"/>
          <w:caps w:val="0"/>
          <w:color w:val="000000"/>
          <w:spacing w:val="8"/>
          <w:sz w:val="30"/>
          <w:szCs w:val="30"/>
          <w:shd w:val="clear" w:fill="FFFFFF"/>
        </w:rPr>
        <w:t>～</w:t>
      </w:r>
      <w:r>
        <w:rPr>
          <w:rFonts w:hint="eastAsia" w:ascii="仿宋" w:hAnsi="仿宋" w:eastAsia="仿宋" w:cs="仿宋"/>
          <w:sz w:val="30"/>
          <w:szCs w:val="30"/>
        </w:rPr>
        <w:t>10时喷药。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韭蛆幼虫：于幼虫危害盛期（一般在5月上旬、7月下旬和10月中下旬）施药。可选用25%噻虫胺水分散粒剂120克/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亩</w:t>
      </w:r>
      <w:r>
        <w:rPr>
          <w:rFonts w:hint="eastAsia" w:ascii="仿宋" w:hAnsi="仿宋" w:eastAsia="仿宋" w:cs="仿宋"/>
          <w:sz w:val="30"/>
          <w:szCs w:val="30"/>
        </w:rPr>
        <w:t>、25%噻虫嗪120克/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亩</w:t>
      </w:r>
      <w:r>
        <w:rPr>
          <w:rFonts w:hint="eastAsia" w:ascii="仿宋" w:hAnsi="仿宋" w:eastAsia="仿宋" w:cs="仿宋"/>
          <w:sz w:val="30"/>
          <w:szCs w:val="30"/>
        </w:rPr>
        <w:t>、40%辛硫磷乳油300mL/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亩</w:t>
      </w:r>
      <w:r>
        <w:rPr>
          <w:rFonts w:hint="eastAsia" w:ascii="仿宋" w:hAnsi="仿宋" w:eastAsia="仿宋" w:cs="仿宋"/>
          <w:sz w:val="30"/>
          <w:szCs w:val="30"/>
        </w:rPr>
        <w:t>，分别与5%氟铃脲乳油混用。使用方法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为</w:t>
      </w:r>
      <w:r>
        <w:rPr>
          <w:rFonts w:hint="eastAsia" w:ascii="仿宋" w:hAnsi="仿宋" w:eastAsia="仿宋" w:cs="仿宋"/>
          <w:sz w:val="30"/>
          <w:szCs w:val="30"/>
        </w:rPr>
        <w:t>在韭菜收割2</w:t>
      </w:r>
      <w:r>
        <w:rPr>
          <w:rFonts w:hint="eastAsia" w:ascii="仿宋" w:hAnsi="仿宋" w:eastAsia="仿宋" w:cs="仿宋"/>
          <w:i w:val="0"/>
          <w:caps w:val="0"/>
          <w:color w:val="000000"/>
          <w:spacing w:val="8"/>
          <w:sz w:val="30"/>
          <w:szCs w:val="30"/>
          <w:shd w:val="clear" w:fill="FFFFFF"/>
        </w:rPr>
        <w:t>～</w:t>
      </w:r>
      <w:r>
        <w:rPr>
          <w:rFonts w:hint="eastAsia" w:ascii="仿宋" w:hAnsi="仿宋" w:eastAsia="仿宋" w:cs="仿宋"/>
          <w:sz w:val="30"/>
          <w:szCs w:val="30"/>
        </w:rPr>
        <w:t>3天后顺垄根淋浇，药液量300Kg/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亩</w:t>
      </w:r>
      <w:r>
        <w:rPr>
          <w:rFonts w:hint="eastAsia" w:ascii="仿宋" w:hAnsi="仿宋" w:eastAsia="仿宋" w:cs="仿宋"/>
          <w:sz w:val="30"/>
          <w:szCs w:val="30"/>
        </w:rPr>
        <w:t>。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 5</w:t>
      </w:r>
      <w:r>
        <w:rPr>
          <w:rFonts w:hint="eastAsia" w:ascii="仿宋" w:hAnsi="仿宋" w:eastAsia="仿宋" w:cs="仿宋"/>
          <w:sz w:val="30"/>
          <w:szCs w:val="30"/>
        </w:rPr>
        <w:t>.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 xml:space="preserve"> 防治灰霉病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5.4.1生物防治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24%井冈霉素1500倍液防治或1000亿cfu/g枯草芽孢杆菌 300</w:t>
      </w:r>
      <w:r>
        <w:rPr>
          <w:rFonts w:hint="eastAsia" w:ascii="仿宋" w:hAnsi="仿宋" w:eastAsia="仿宋" w:cs="仿宋"/>
          <w:i w:val="0"/>
          <w:caps w:val="0"/>
          <w:color w:val="000000"/>
          <w:spacing w:val="8"/>
          <w:sz w:val="30"/>
          <w:szCs w:val="30"/>
          <w:shd w:val="clear" w:fill="FFFFFF"/>
        </w:rPr>
        <w:t>～</w:t>
      </w:r>
      <w:r>
        <w:rPr>
          <w:rFonts w:hint="eastAsia" w:ascii="仿宋" w:hAnsi="仿宋" w:eastAsia="仿宋" w:cs="仿宋"/>
          <w:sz w:val="30"/>
          <w:szCs w:val="30"/>
        </w:rPr>
        <w:t>500倍液预防灰霉病。也可选用寡雄腐霉、木霉菌制剂喷雾预防。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5.4.2化学防治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韭菜每次培土前喷1次药，割后3</w:t>
      </w:r>
      <w:r>
        <w:rPr>
          <w:rFonts w:hint="eastAsia" w:ascii="仿宋" w:hAnsi="仿宋" w:eastAsia="仿宋" w:cs="仿宋"/>
          <w:i w:val="0"/>
          <w:caps w:val="0"/>
          <w:color w:val="000000"/>
          <w:spacing w:val="8"/>
          <w:sz w:val="30"/>
          <w:szCs w:val="30"/>
          <w:shd w:val="clear" w:fill="FFFFFF"/>
        </w:rPr>
        <w:t>～</w:t>
      </w:r>
      <w:r>
        <w:rPr>
          <w:rFonts w:hint="eastAsia" w:ascii="仿宋" w:hAnsi="仿宋" w:eastAsia="仿宋" w:cs="仿宋"/>
          <w:sz w:val="30"/>
          <w:szCs w:val="30"/>
        </w:rPr>
        <w:t>4天地面也要喷药。保护地韭菜优先选用粉尘剂、烟雾剂，在干燥的晴天也可喷雾。可选用6.5%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甲硫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·乙霉威</w:t>
      </w:r>
      <w:r>
        <w:rPr>
          <w:rFonts w:hint="eastAsia" w:ascii="仿宋" w:hAnsi="仿宋" w:eastAsia="仿宋" w:cs="仿宋"/>
          <w:sz w:val="30"/>
          <w:szCs w:val="30"/>
        </w:rPr>
        <w:t>粉尘剂或6.5%乙霉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·</w:t>
      </w:r>
      <w:r>
        <w:rPr>
          <w:rFonts w:hint="eastAsia" w:ascii="仿宋" w:hAnsi="仿宋" w:eastAsia="仿宋" w:cs="仿宋"/>
          <w:sz w:val="30"/>
          <w:szCs w:val="30"/>
        </w:rPr>
        <w:t>多菌灵粉尘剂每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亩</w:t>
      </w:r>
      <w:r>
        <w:rPr>
          <w:rFonts w:hint="eastAsia" w:ascii="仿宋" w:hAnsi="仿宋" w:eastAsia="仿宋" w:cs="仿宋"/>
          <w:sz w:val="30"/>
          <w:szCs w:val="30"/>
        </w:rPr>
        <w:t>1kg，7天喷一次。烟雾剂可选用45%百菌清烟雾剂或45%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异菌脲</w:t>
      </w:r>
      <w:r>
        <w:rPr>
          <w:rFonts w:hint="eastAsia" w:ascii="仿宋" w:hAnsi="仿宋" w:eastAsia="仿宋" w:cs="仿宋"/>
          <w:sz w:val="30"/>
          <w:szCs w:val="30"/>
        </w:rPr>
        <w:t>烟雾剂每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亩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仿宋"/>
          <w:sz w:val="30"/>
          <w:szCs w:val="30"/>
        </w:rPr>
        <w:t>0g，分放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7</w:t>
      </w:r>
      <w:r>
        <w:rPr>
          <w:rFonts w:hint="eastAsia" w:ascii="仿宋" w:hAnsi="仿宋" w:eastAsia="仿宋" w:cs="仿宋"/>
          <w:i w:val="0"/>
          <w:caps w:val="0"/>
          <w:color w:val="000000"/>
          <w:spacing w:val="8"/>
          <w:sz w:val="30"/>
          <w:szCs w:val="30"/>
          <w:shd w:val="clear" w:fill="FFFFFF"/>
        </w:rPr>
        <w:t>～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sz w:val="30"/>
          <w:szCs w:val="30"/>
        </w:rPr>
        <w:t>处，于傍晚点燃，闭棚一夜。喷雾可选用50%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啶酰菌胺水分散粒剂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1200倍液，</w:t>
      </w:r>
      <w:r>
        <w:rPr>
          <w:rFonts w:hint="eastAsia" w:ascii="仿宋" w:hAnsi="仿宋" w:eastAsia="仿宋" w:cs="仿宋"/>
          <w:sz w:val="30"/>
          <w:szCs w:val="30"/>
        </w:rPr>
        <w:t>50%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异菌脲</w:t>
      </w:r>
      <w:r>
        <w:rPr>
          <w:rFonts w:hint="eastAsia" w:ascii="仿宋" w:hAnsi="仿宋" w:eastAsia="仿宋" w:cs="仿宋"/>
          <w:sz w:val="30"/>
          <w:szCs w:val="30"/>
        </w:rPr>
        <w:t>可湿性粉剂1000倍液，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或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20%嘧霉胺</w:t>
      </w:r>
      <w:r>
        <w:rPr>
          <w:rFonts w:hint="eastAsia" w:ascii="仿宋" w:hAnsi="仿宋" w:eastAsia="仿宋" w:cs="仿宋"/>
          <w:sz w:val="30"/>
          <w:szCs w:val="30"/>
        </w:rPr>
        <w:t>可湿性粉剂1000倍液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</w:t>
      </w:r>
      <w:r>
        <w:rPr>
          <w:rFonts w:hint="eastAsia" w:ascii="仿宋" w:hAnsi="仿宋" w:eastAsia="仿宋" w:cs="仿宋"/>
          <w:sz w:val="30"/>
          <w:szCs w:val="30"/>
        </w:rPr>
        <w:t>或50%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菌核净</w:t>
      </w:r>
      <w:r>
        <w:rPr>
          <w:rFonts w:hint="eastAsia" w:ascii="仿宋" w:hAnsi="仿宋" w:eastAsia="仿宋" w:cs="仿宋"/>
          <w:sz w:val="30"/>
          <w:szCs w:val="30"/>
        </w:rPr>
        <w:t>可湿性粉剂800倍液，兼治菌核病。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5.5防治</w:t>
      </w:r>
      <w:r>
        <w:rPr>
          <w:rFonts w:hint="eastAsia" w:ascii="仿宋" w:hAnsi="仿宋" w:eastAsia="仿宋" w:cs="仿宋"/>
          <w:sz w:val="30"/>
          <w:szCs w:val="30"/>
        </w:rPr>
        <w:t>葱须鳞蛾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可用10%氯虫本甲酰胺1500倍液喷雾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，或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45%甲维·虱螨脲30</w:t>
      </w:r>
      <w:r>
        <w:rPr>
          <w:rFonts w:hint="eastAsia" w:ascii="仿宋" w:hAnsi="仿宋" w:eastAsia="仿宋" w:cs="仿宋"/>
          <w:sz w:val="30"/>
          <w:szCs w:val="30"/>
        </w:rPr>
        <w:t xml:space="preserve">00倍液喷雾。 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5.6</w:t>
      </w:r>
      <w:r>
        <w:rPr>
          <w:rFonts w:hint="eastAsia" w:ascii="仿宋" w:hAnsi="仿宋" w:eastAsia="仿宋" w:cs="仿宋"/>
          <w:sz w:val="30"/>
          <w:szCs w:val="30"/>
        </w:rPr>
        <w:t>防治蓟马</w:t>
      </w:r>
    </w:p>
    <w:p>
      <w:p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sz w:val="30"/>
          <w:szCs w:val="30"/>
        </w:rPr>
        <w:t>用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</w:rPr>
        <w:t>%乙基多杀菌素2000倍液喷雾。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5.7防治</w:t>
      </w:r>
      <w:r>
        <w:rPr>
          <w:rFonts w:hint="eastAsia" w:ascii="仿宋" w:hAnsi="仿宋" w:eastAsia="仿宋" w:cs="仿宋"/>
          <w:sz w:val="30"/>
          <w:szCs w:val="30"/>
        </w:rPr>
        <w:t>疫病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于发病前，选用68.75％噁唑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·</w:t>
      </w:r>
      <w:r>
        <w:rPr>
          <w:rFonts w:hint="eastAsia" w:ascii="仿宋" w:hAnsi="仿宋" w:eastAsia="仿宋" w:cs="仿宋"/>
          <w:sz w:val="30"/>
          <w:szCs w:val="30"/>
        </w:rPr>
        <w:t>锰锌水分散粒剂1000倍液，或75%百菌清可湿性粉剂600倍液，或80%代森锰锌可湿性粉剂600倍液喷雾保护；发病初期，可用72%霜脲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·</w:t>
      </w:r>
      <w:r>
        <w:rPr>
          <w:rFonts w:hint="eastAsia" w:ascii="仿宋" w:hAnsi="仿宋" w:eastAsia="仿宋" w:cs="仿宋"/>
          <w:sz w:val="30"/>
          <w:szCs w:val="30"/>
        </w:rPr>
        <w:t>锰锌可湿性粉剂600倍液、53.8%甲霜灵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·</w:t>
      </w:r>
      <w:r>
        <w:rPr>
          <w:rFonts w:hint="eastAsia" w:ascii="仿宋" w:hAnsi="仿宋" w:eastAsia="仿宋" w:cs="仿宋"/>
          <w:sz w:val="30"/>
          <w:szCs w:val="30"/>
        </w:rPr>
        <w:t>锰锌可湿性粉剂600倍液，或52.5%噁酮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·</w:t>
      </w:r>
      <w:r>
        <w:rPr>
          <w:rFonts w:hint="eastAsia" w:ascii="仿宋" w:hAnsi="仿宋" w:eastAsia="仿宋" w:cs="仿宋"/>
          <w:sz w:val="30"/>
          <w:szCs w:val="30"/>
        </w:rPr>
        <w:t>霜脲氰水分散性粒剂1500</w:t>
      </w:r>
      <w:r>
        <w:rPr>
          <w:rFonts w:hint="eastAsia" w:ascii="仿宋" w:hAnsi="仿宋" w:eastAsia="仿宋" w:cs="仿宋"/>
          <w:i w:val="0"/>
          <w:caps w:val="0"/>
          <w:color w:val="000000"/>
          <w:spacing w:val="8"/>
          <w:sz w:val="30"/>
          <w:szCs w:val="30"/>
          <w:shd w:val="clear" w:fill="FFFFFF"/>
        </w:rPr>
        <w:t>～</w:t>
      </w:r>
      <w:r>
        <w:rPr>
          <w:rFonts w:hint="eastAsia" w:ascii="仿宋" w:hAnsi="仿宋" w:eastAsia="仿宋" w:cs="仿宋"/>
          <w:sz w:val="30"/>
          <w:szCs w:val="30"/>
        </w:rPr>
        <w:t>2000倍液，或72.2%霜霉威水剂600</w:t>
      </w:r>
      <w:r>
        <w:rPr>
          <w:rFonts w:hint="eastAsia" w:ascii="仿宋" w:hAnsi="仿宋" w:eastAsia="仿宋" w:cs="仿宋"/>
          <w:i w:val="0"/>
          <w:caps w:val="0"/>
          <w:color w:val="000000"/>
          <w:spacing w:val="8"/>
          <w:sz w:val="30"/>
          <w:szCs w:val="30"/>
          <w:shd w:val="clear" w:fill="FFFFFF"/>
        </w:rPr>
        <w:t>～</w:t>
      </w:r>
      <w:r>
        <w:rPr>
          <w:rFonts w:hint="eastAsia" w:ascii="仿宋" w:hAnsi="仿宋" w:eastAsia="仿宋" w:cs="仿宋"/>
          <w:sz w:val="30"/>
          <w:szCs w:val="30"/>
        </w:rPr>
        <w:t>1000倍液，或10%氟噻唑吡乙酮油悬浮剂1000倍液交替喷雾防治。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5.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8</w:t>
      </w:r>
      <w:r>
        <w:rPr>
          <w:rFonts w:hint="eastAsia" w:ascii="仿宋" w:hAnsi="仿宋" w:eastAsia="仿宋" w:cs="仿宋"/>
          <w:sz w:val="30"/>
          <w:szCs w:val="30"/>
        </w:rPr>
        <w:t xml:space="preserve"> 斑潜蝇 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在产卵盛期至幼虫孵化初期，可用50%灭蝇胺可湿性粉剂2500～3500倍液，或10%吡虫啉可湿性粉剂1000倍液喷雾防治。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 xml:space="preserve"> 6</w:t>
      </w:r>
      <w:r>
        <w:rPr>
          <w:rFonts w:hint="eastAsia" w:ascii="仿宋" w:hAnsi="仿宋" w:eastAsia="仿宋" w:cs="仿宋"/>
          <w:sz w:val="30"/>
          <w:szCs w:val="30"/>
        </w:rPr>
        <w:t>收割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韭菜</w:t>
      </w:r>
      <w:r>
        <w:rPr>
          <w:rFonts w:hint="eastAsia" w:ascii="仿宋" w:hAnsi="仿宋" w:eastAsia="仿宋" w:cs="仿宋"/>
          <w:sz w:val="30"/>
          <w:szCs w:val="30"/>
        </w:rPr>
        <w:t>株高30cm～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</w:rPr>
        <w:t>0cm时，可根据市场需求随时收割。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韭菜适于睛天清晨收割，收割时刀口距地面2cm</w:t>
      </w:r>
      <w:r>
        <w:rPr>
          <w:rFonts w:hint="eastAsia" w:ascii="仿宋" w:hAnsi="仿宋" w:eastAsia="仿宋" w:cs="仿宋"/>
          <w:i w:val="0"/>
          <w:caps w:val="0"/>
          <w:color w:val="000000"/>
          <w:spacing w:val="8"/>
          <w:sz w:val="30"/>
          <w:szCs w:val="30"/>
          <w:shd w:val="clear" w:fill="FFFFFF"/>
        </w:rPr>
        <w:t>～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4cm，以割口呈黄色为宜,割口要整齐一致，</w:t>
      </w:r>
      <w:r>
        <w:rPr>
          <w:rFonts w:hint="eastAsia" w:ascii="仿宋" w:hAnsi="仿宋" w:eastAsia="仿宋" w:cs="仿宋"/>
          <w:sz w:val="30"/>
          <w:szCs w:val="30"/>
        </w:rPr>
        <w:t>切勿损伤鳞茎盘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。从扣棚算起，割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第一刀需要30</w:t>
      </w:r>
      <w:r>
        <w:rPr>
          <w:rFonts w:hint="eastAsia" w:ascii="仿宋" w:hAnsi="仿宋" w:eastAsia="仿宋" w:cs="仿宋"/>
          <w:i w:val="0"/>
          <w:caps w:val="0"/>
          <w:color w:val="000000"/>
          <w:spacing w:val="8"/>
          <w:sz w:val="30"/>
          <w:szCs w:val="30"/>
          <w:shd w:val="clear" w:fill="FFFFFF"/>
        </w:rPr>
        <w:t>～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45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天左右,第二刀间隔15</w:t>
      </w:r>
      <w:r>
        <w:rPr>
          <w:rFonts w:hint="eastAsia" w:ascii="仿宋" w:hAnsi="仿宋" w:eastAsia="仿宋" w:cs="仿宋"/>
          <w:i w:val="0"/>
          <w:caps w:val="0"/>
          <w:color w:val="000000"/>
          <w:spacing w:val="8"/>
          <w:sz w:val="30"/>
          <w:szCs w:val="30"/>
          <w:shd w:val="clear" w:fill="FFFFFF"/>
        </w:rPr>
        <w:t>～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天左右,第三刀间隔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天左右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。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</w:rPr>
      </w:pPr>
      <w:bookmarkStart w:id="3" w:name="_Toc17292"/>
      <w:bookmarkEnd w:id="3"/>
      <w:bookmarkStart w:id="4" w:name="_Toc12066"/>
      <w:r>
        <w:rPr>
          <w:rFonts w:hint="eastAsia" w:ascii="仿宋" w:hAnsi="仿宋" w:eastAsia="仿宋" w:cs="仿宋"/>
          <w:sz w:val="30"/>
          <w:szCs w:val="30"/>
        </w:rPr>
        <w:t>7 </w:t>
      </w:r>
      <w:bookmarkEnd w:id="4"/>
      <w:r>
        <w:rPr>
          <w:rFonts w:hint="eastAsia" w:ascii="仿宋" w:hAnsi="仿宋" w:eastAsia="仿宋" w:cs="仿宋"/>
          <w:sz w:val="30"/>
          <w:szCs w:val="30"/>
        </w:rPr>
        <w:t>生产档案</w:t>
      </w:r>
    </w:p>
    <w:p>
      <w:pPr>
        <w:ind w:firstLine="600" w:firstLineChars="200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</w:rPr>
        <w:t>对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设施</w:t>
      </w:r>
      <w:r>
        <w:rPr>
          <w:rFonts w:hint="eastAsia" w:ascii="仿宋" w:hAnsi="仿宋" w:eastAsia="仿宋" w:cs="仿宋"/>
          <w:sz w:val="30"/>
          <w:szCs w:val="30"/>
        </w:rPr>
        <w:t>韭菜的生产过程，应建立田间技术档案和田间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投入品</w:t>
      </w:r>
      <w:r>
        <w:rPr>
          <w:rFonts w:hint="eastAsia" w:ascii="仿宋" w:hAnsi="仿宋" w:eastAsia="仿宋" w:cs="仿宋"/>
          <w:sz w:val="30"/>
          <w:szCs w:val="30"/>
        </w:rPr>
        <w:t>使用记录、生产管理记录、收获记录、产品检测记录及其他相关质量追溯记录，并保存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</w:rPr>
        <w:t>年以上，以备查阅。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8"/>
    </w:pPr>
    <w:r>
      <w:fldChar w:fldCharType="begin"/>
    </w:r>
    <w:r>
      <w:instrText xml:space="preserve"> PAGE  \* MERGEFORMAT </w:instrText>
    </w:r>
    <w:r>
      <w:fldChar w:fldCharType="separate"/>
    </w:r>
    <w:r>
      <w:t>I</w:t>
    </w:r>
    <w: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rPr>
        <w:rFonts w:hint="eastAsia" w:ascii="宋体" w:hAnsi="宋体" w:eastAsia="宋体" w:cs="宋体"/>
        <w:b w:val="0"/>
        <w:bCs w:val="0"/>
        <w:sz w:val="24"/>
        <w:szCs w:val="24"/>
      </w:rPr>
    </w:pPr>
    <w:r>
      <w:rPr>
        <w:rFonts w:hint="eastAsia" w:ascii="宋体" w:hAnsi="宋体" w:eastAsia="宋体" w:cs="宋体"/>
        <w:b w:val="0"/>
        <w:bCs w:val="0"/>
        <w:sz w:val="24"/>
        <w:szCs w:val="24"/>
        <w:highlight w:val="none"/>
      </w:rPr>
      <w:t>T/YNCXXH</w:t>
    </w:r>
    <w:r>
      <w:rPr>
        <w:rFonts w:hint="eastAsia" w:ascii="宋体" w:hAnsi="宋体" w:eastAsia="宋体" w:cs="宋体"/>
        <w:b w:val="0"/>
        <w:bCs w:val="0"/>
        <w:sz w:val="24"/>
        <w:szCs w:val="24"/>
        <w:highlight w:val="none"/>
        <w:lang w:val="en-US"/>
      </w:rPr>
      <w:t xml:space="preserve"> ***-202</w:t>
    </w:r>
    <w:r>
      <w:rPr>
        <w:rFonts w:hint="eastAsia" w:ascii="宋体" w:hAnsi="宋体" w:eastAsia="宋体" w:cs="宋体"/>
        <w:b w:val="0"/>
        <w:bCs w:val="0"/>
        <w:sz w:val="24"/>
        <w:szCs w:val="24"/>
        <w:highlight w:val="none"/>
        <w:lang w:val="en-US" w:eastAsia="zh-CN"/>
      </w:rPr>
      <w:t>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A4856"/>
    <w:rsid w:val="092D3479"/>
    <w:rsid w:val="108552FD"/>
    <w:rsid w:val="15DE7F9F"/>
    <w:rsid w:val="191166BF"/>
    <w:rsid w:val="1AEE5B56"/>
    <w:rsid w:val="26AC1262"/>
    <w:rsid w:val="290F3C8A"/>
    <w:rsid w:val="2CB133D3"/>
    <w:rsid w:val="435D680B"/>
    <w:rsid w:val="628F7034"/>
    <w:rsid w:val="687124C1"/>
    <w:rsid w:val="7CD36B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6">
    <w:name w:val="段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paragraph" w:customStyle="1" w:styleId="7">
    <w:name w:val="其他发布日期"/>
    <w:basedOn w:val="8"/>
    <w:qFormat/>
    <w:uiPriority w:val="0"/>
    <w:pPr>
      <w:framePr w:vAnchor="page" w:hAnchor="page" w:x="1419"/>
    </w:pPr>
  </w:style>
  <w:style w:type="paragraph" w:customStyle="1" w:styleId="8">
    <w:name w:val="发布日期"/>
    <w:qFormat/>
    <w:uiPriority w:val="0"/>
    <w:pPr>
      <w:framePr w:w="3997" w:h="471" w:hRule="exact" w:vSpace="181" w:wrap="around" w:vAnchor="margin" w:hAnchor="page" w:x="7089" w:y="14097" w:anchorLock="1"/>
    </w:pPr>
    <w:rPr>
      <w:rFonts w:ascii="Times New Roman" w:hAnsi="Times New Roman" w:eastAsia="黑体" w:cs="Times New Roman"/>
      <w:sz w:val="28"/>
      <w:lang w:val="en-US" w:eastAsia="zh-CN" w:bidi="ar-SA"/>
    </w:rPr>
  </w:style>
  <w:style w:type="paragraph" w:customStyle="1" w:styleId="9">
    <w:name w:val="其他实施日期"/>
    <w:basedOn w:val="10"/>
    <w:qFormat/>
    <w:uiPriority w:val="0"/>
  </w:style>
  <w:style w:type="paragraph" w:customStyle="1" w:styleId="10">
    <w:name w:val="实施日期"/>
    <w:basedOn w:val="8"/>
    <w:qFormat/>
    <w:uiPriority w:val="0"/>
    <w:pPr>
      <w:framePr w:vAnchor="page" w:hAnchor="page"/>
      <w:jc w:val="right"/>
    </w:pPr>
  </w:style>
  <w:style w:type="paragraph" w:customStyle="1" w:styleId="11">
    <w:name w:val="其他发布部门"/>
    <w:basedOn w:val="12"/>
    <w:qFormat/>
    <w:uiPriority w:val="0"/>
    <w:pPr>
      <w:framePr w:y="15310"/>
      <w:spacing w:line="0" w:lineRule="atLeast"/>
    </w:pPr>
    <w:rPr>
      <w:rFonts w:ascii="黑体" w:eastAsia="黑体"/>
      <w:b w:val="0"/>
    </w:rPr>
  </w:style>
  <w:style w:type="paragraph" w:customStyle="1" w:styleId="12">
    <w:name w:val="发布部门"/>
    <w:next w:val="6"/>
    <w:qFormat/>
    <w:uiPriority w:val="0"/>
    <w:pPr>
      <w:framePr w:w="7938" w:h="1134" w:hRule="exact" w:hSpace="125" w:vSpace="181" w:wrap="around" w:vAnchor="page" w:hAnchor="page" w:x="2150" w:y="14630" w:anchorLock="1"/>
      <w:jc w:val="center"/>
    </w:pPr>
    <w:rPr>
      <w:rFonts w:ascii="宋体" w:hAnsi="Times New Roman" w:eastAsia="宋体" w:cs="Times New Roman"/>
      <w:b/>
      <w:spacing w:val="20"/>
      <w:w w:val="135"/>
      <w:sz w:val="28"/>
      <w:lang w:val="en-US" w:eastAsia="zh-CN" w:bidi="ar-SA"/>
    </w:rPr>
  </w:style>
  <w:style w:type="character" w:customStyle="1" w:styleId="13">
    <w:name w:val="发布"/>
    <w:qFormat/>
    <w:uiPriority w:val="0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14">
    <w:name w:val="封面标准名称"/>
    <w:qFormat/>
    <w:uiPriority w:val="0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customStyle="1" w:styleId="15">
    <w:name w:val="前言、引言标题"/>
    <w:next w:val="6"/>
    <w:qFormat/>
    <w:uiPriority w:val="0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hAnsi="Times New Roman" w:eastAsia="黑体" w:cs="Times New Roman"/>
      <w:sz w:val="32"/>
      <w:lang w:val="en-US" w:eastAsia="zh-CN" w:bidi="ar-SA"/>
    </w:rPr>
  </w:style>
  <w:style w:type="paragraph" w:customStyle="1" w:styleId="16">
    <w:name w:val="Default"/>
    <w:qFormat/>
    <w:uiPriority w:val="0"/>
    <w:pPr>
      <w:widowControl w:val="0"/>
      <w:autoSpaceDE w:val="0"/>
      <w:autoSpaceDN w:val="0"/>
    </w:pPr>
    <w:rPr>
      <w:rFonts w:hint="eastAsia" w:ascii="Times New Roman" w:hAnsi="Times New Roman" w:eastAsia="宋体" w:cs="Times New Roman"/>
      <w:color w:val="000000"/>
      <w:sz w:val="24"/>
      <w:lang w:val="en-US" w:eastAsia="zh-CN" w:bidi="ar-SA"/>
    </w:rPr>
  </w:style>
  <w:style w:type="paragraph" w:customStyle="1" w:styleId="17">
    <w:name w:val="标准书眉_奇数页"/>
    <w:next w:val="1"/>
    <w:qFormat/>
    <w:uiPriority w:val="0"/>
    <w:pPr>
      <w:tabs>
        <w:tab w:val="center" w:pos="4154"/>
        <w:tab w:val="right" w:pos="8306"/>
      </w:tabs>
      <w:spacing w:after="220"/>
      <w:jc w:val="right"/>
    </w:pPr>
    <w:rPr>
      <w:rFonts w:ascii="黑体" w:hAnsi="Times New Roman" w:eastAsia="黑体" w:cs="Times New Roman"/>
      <w:sz w:val="21"/>
      <w:szCs w:val="21"/>
      <w:lang w:val="en-US" w:eastAsia="zh-CN" w:bidi="ar-SA"/>
    </w:rPr>
  </w:style>
  <w:style w:type="paragraph" w:customStyle="1" w:styleId="18">
    <w:name w:val="标准书脚_奇数页"/>
    <w:qFormat/>
    <w:uiPriority w:val="0"/>
    <w:pPr>
      <w:spacing w:before="120"/>
      <w:ind w:right="198"/>
      <w:jc w:val="right"/>
    </w:pPr>
    <w:rPr>
      <w:rFonts w:ascii="宋体" w:hAnsi="Times New Roman" w:eastAsia="宋体" w:cs="Times New Roman"/>
      <w:sz w:val="18"/>
      <w:szCs w:val="18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01563951</dc:creator>
  <cp:lastModifiedBy>菜根</cp:lastModifiedBy>
  <dcterms:modified xsi:type="dcterms:W3CDTF">2021-08-18T07:36:29Z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