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30" w:rsidRPr="00CE73D6" w:rsidRDefault="00D27775">
      <w:pPr>
        <w:spacing w:afterLines="100" w:after="312"/>
        <w:ind w:rightChars="-41" w:right="-86"/>
        <w:jc w:val="center"/>
        <w:rPr>
          <w:rFonts w:ascii="宋体" w:hAnsi="宋体"/>
          <w:b/>
          <w:color w:val="000000"/>
          <w:sz w:val="28"/>
          <w:szCs w:val="28"/>
        </w:rPr>
      </w:pPr>
      <w:r w:rsidRPr="00CE73D6">
        <w:rPr>
          <w:rFonts w:ascii="宋体" w:hAnsi="宋体"/>
          <w:b/>
          <w:color w:val="000000"/>
          <w:sz w:val="28"/>
          <w:szCs w:val="28"/>
        </w:rPr>
        <w:t>《</w:t>
      </w:r>
      <w:r w:rsidR="00905659">
        <w:rPr>
          <w:rFonts w:ascii="宋体" w:hAnsi="宋体"/>
          <w:b/>
          <w:color w:val="000000"/>
          <w:sz w:val="28"/>
          <w:szCs w:val="28"/>
        </w:rPr>
        <w:t>预包装</w:t>
      </w:r>
      <w:r w:rsidR="00B0605C">
        <w:rPr>
          <w:rFonts w:ascii="宋体" w:hAnsi="宋体"/>
          <w:b/>
          <w:color w:val="000000"/>
          <w:sz w:val="28"/>
          <w:szCs w:val="28"/>
        </w:rPr>
        <w:t>食品自动售卖机经营企业管理规范</w:t>
      </w:r>
      <w:r w:rsidRPr="00CE73D6">
        <w:rPr>
          <w:rFonts w:ascii="宋体" w:hAnsi="宋体"/>
          <w:b/>
          <w:color w:val="000000"/>
          <w:sz w:val="28"/>
          <w:szCs w:val="28"/>
        </w:rPr>
        <w:t>》编制说明</w:t>
      </w:r>
    </w:p>
    <w:p w:rsidR="00423630" w:rsidRPr="00CE73D6"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一、项目来源</w:t>
      </w:r>
    </w:p>
    <w:p w:rsidR="00423630" w:rsidRPr="00CE73D6" w:rsidRDefault="00D27775">
      <w:pPr>
        <w:ind w:firstLineChars="200" w:firstLine="420"/>
        <w:rPr>
          <w:rFonts w:ascii="宋体" w:hAnsi="宋体" w:cs="宋体"/>
          <w:color w:val="000000"/>
          <w:szCs w:val="21"/>
        </w:rPr>
      </w:pPr>
      <w:r w:rsidRPr="00CE73D6">
        <w:rPr>
          <w:rFonts w:ascii="宋体" w:hAnsi="宋体" w:cs="宋体" w:hint="eastAsia"/>
          <w:color w:val="000000"/>
          <w:szCs w:val="21"/>
        </w:rPr>
        <w:t>根据</w:t>
      </w:r>
      <w:r w:rsidR="00A37F22">
        <w:rPr>
          <w:rFonts w:ascii="宋体" w:hAnsi="宋体" w:cs="宋体" w:hint="eastAsia"/>
          <w:color w:val="000000"/>
          <w:szCs w:val="21"/>
        </w:rPr>
        <w:t>浙江省食品学会</w:t>
      </w:r>
      <w:r w:rsidRPr="00CE73D6">
        <w:rPr>
          <w:rFonts w:ascii="宋体" w:hAnsi="宋体" w:cs="宋体" w:hint="eastAsia"/>
          <w:color w:val="000000"/>
          <w:szCs w:val="21"/>
        </w:rPr>
        <w:t>关于202</w:t>
      </w:r>
      <w:r w:rsidR="0097264B">
        <w:rPr>
          <w:rFonts w:ascii="宋体" w:hAnsi="宋体" w:cs="宋体" w:hint="eastAsia"/>
          <w:color w:val="000000"/>
          <w:szCs w:val="21"/>
        </w:rPr>
        <w:t>1</w:t>
      </w:r>
      <w:r w:rsidRPr="00CE73D6">
        <w:rPr>
          <w:rFonts w:ascii="宋体" w:hAnsi="宋体" w:cs="宋体" w:hint="eastAsia"/>
          <w:color w:val="000000"/>
          <w:szCs w:val="21"/>
        </w:rPr>
        <w:t>年度第</w:t>
      </w:r>
      <w:r w:rsidR="009E0D03">
        <w:rPr>
          <w:rFonts w:ascii="宋体" w:hAnsi="宋体" w:cs="宋体" w:hint="eastAsia"/>
          <w:color w:val="000000"/>
          <w:szCs w:val="21"/>
        </w:rPr>
        <w:t>二</w:t>
      </w:r>
      <w:r w:rsidRPr="00CE73D6">
        <w:rPr>
          <w:rFonts w:ascii="宋体" w:hAnsi="宋体" w:cs="宋体" w:hint="eastAsia"/>
          <w:color w:val="000000"/>
          <w:szCs w:val="21"/>
        </w:rPr>
        <w:t>批团体标准立项的通知，浙江子午线质量标准化研究有限公司起草工作组负责团体标准《</w:t>
      </w:r>
      <w:r w:rsidR="005C73C8">
        <w:rPr>
          <w:rFonts w:ascii="宋体" w:hAnsi="宋体" w:cs="宋体" w:hint="eastAsia"/>
          <w:color w:val="000000"/>
          <w:szCs w:val="21"/>
        </w:rPr>
        <w:t>预包装</w:t>
      </w:r>
      <w:r w:rsidR="00B0605C" w:rsidRPr="00B0605C">
        <w:rPr>
          <w:rFonts w:ascii="宋体" w:hAnsi="宋体" w:cs="宋体" w:hint="eastAsia"/>
          <w:color w:val="000000"/>
          <w:szCs w:val="21"/>
        </w:rPr>
        <w:t>食品自动售卖机经营企业管理规范</w:t>
      </w:r>
      <w:r w:rsidRPr="00CE73D6">
        <w:rPr>
          <w:rFonts w:ascii="宋体" w:hAnsi="宋体" w:cs="宋体" w:hint="eastAsia"/>
          <w:color w:val="000000"/>
          <w:szCs w:val="21"/>
        </w:rPr>
        <w:t>》草案稿的起草工作，并由</w:t>
      </w:r>
      <w:r w:rsidR="00A37F22">
        <w:rPr>
          <w:rFonts w:ascii="宋体" w:hAnsi="宋体" w:cs="宋体" w:hint="eastAsia"/>
          <w:color w:val="000000"/>
          <w:szCs w:val="21"/>
        </w:rPr>
        <w:t>浙江省食品学会</w:t>
      </w:r>
      <w:r w:rsidRPr="00CE73D6">
        <w:rPr>
          <w:rFonts w:ascii="宋体" w:hAnsi="宋体" w:cs="宋体" w:hint="eastAsia"/>
          <w:color w:val="000000"/>
          <w:szCs w:val="21"/>
        </w:rPr>
        <w:t>归口。</w:t>
      </w:r>
    </w:p>
    <w:p w:rsidR="00423630"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二、标准制定工作的目的与意义</w:t>
      </w:r>
    </w:p>
    <w:p w:rsidR="00CE3511" w:rsidRPr="00CE3511" w:rsidRDefault="00CE3511" w:rsidP="00CE3511">
      <w:pPr>
        <w:ind w:firstLineChars="200" w:firstLine="422"/>
        <w:rPr>
          <w:rFonts w:ascii="宋体" w:hAnsi="宋体"/>
          <w:b/>
          <w:szCs w:val="21"/>
        </w:rPr>
      </w:pPr>
      <w:r w:rsidRPr="00CE3511">
        <w:rPr>
          <w:rFonts w:ascii="宋体" w:hAnsi="宋体" w:hint="eastAsia"/>
          <w:b/>
          <w:szCs w:val="21"/>
        </w:rPr>
        <w:t>1.背景</w:t>
      </w:r>
    </w:p>
    <w:p w:rsidR="00CE3511" w:rsidRPr="00CE3511" w:rsidRDefault="00905659" w:rsidP="00CE3511">
      <w:pPr>
        <w:ind w:firstLineChars="200" w:firstLine="420"/>
        <w:rPr>
          <w:rFonts w:ascii="宋体" w:hAnsi="宋体"/>
          <w:szCs w:val="21"/>
        </w:rPr>
      </w:pPr>
      <w:r>
        <w:rPr>
          <w:rFonts w:ascii="宋体" w:hAnsi="宋体" w:hint="eastAsia"/>
          <w:szCs w:val="21"/>
        </w:rPr>
        <w:t>预包装</w:t>
      </w:r>
      <w:r w:rsidR="00CE3511" w:rsidRPr="00CE3511">
        <w:rPr>
          <w:rFonts w:ascii="宋体" w:hAnsi="宋体" w:hint="eastAsia"/>
          <w:szCs w:val="21"/>
        </w:rPr>
        <w:t>食品自动售卖机是食品经营者摆放在公共场所售卖食品的设备，消费者选择购买的产品，通过支付货币、代币、卡或通过电子或手动操作交易，设备自动交付</w:t>
      </w:r>
      <w:r>
        <w:rPr>
          <w:rFonts w:ascii="宋体" w:hAnsi="宋体" w:hint="eastAsia"/>
          <w:szCs w:val="21"/>
        </w:rPr>
        <w:t>预包装</w:t>
      </w:r>
      <w:r w:rsidR="00CE3511" w:rsidRPr="00CE3511">
        <w:rPr>
          <w:rFonts w:ascii="宋体" w:hAnsi="宋体" w:hint="eastAsia"/>
          <w:szCs w:val="21"/>
        </w:rPr>
        <w:t>食品，</w:t>
      </w:r>
      <w:r>
        <w:rPr>
          <w:rFonts w:ascii="宋体" w:hAnsi="宋体" w:hint="eastAsia"/>
          <w:szCs w:val="21"/>
        </w:rPr>
        <w:t>预包装</w:t>
      </w:r>
      <w:r w:rsidR="00CE3511" w:rsidRPr="00CE3511">
        <w:rPr>
          <w:rFonts w:ascii="宋体" w:hAnsi="宋体" w:hint="eastAsia"/>
          <w:szCs w:val="21"/>
        </w:rPr>
        <w:t>食品自动售卖机已成为商业自动化的常用设备，不受时间、地点的限制，节省人力，方便交易，给广大消费者带来方便。</w:t>
      </w:r>
    </w:p>
    <w:p w:rsidR="00CE3511" w:rsidRPr="00CE3511" w:rsidRDefault="00CE3511" w:rsidP="00CE3511">
      <w:pPr>
        <w:ind w:firstLineChars="200" w:firstLine="422"/>
        <w:rPr>
          <w:rFonts w:ascii="宋体" w:hAnsi="宋体"/>
          <w:b/>
          <w:szCs w:val="21"/>
        </w:rPr>
      </w:pPr>
      <w:r w:rsidRPr="00CE3511">
        <w:rPr>
          <w:rFonts w:ascii="宋体" w:hAnsi="宋体" w:hint="eastAsia"/>
          <w:b/>
          <w:szCs w:val="21"/>
        </w:rPr>
        <w:t>2.技术现状</w:t>
      </w:r>
    </w:p>
    <w:p w:rsidR="00CE3511" w:rsidRPr="00CE3511" w:rsidRDefault="00CE3511" w:rsidP="00CE3511">
      <w:pPr>
        <w:ind w:firstLineChars="200" w:firstLine="420"/>
        <w:rPr>
          <w:rFonts w:ascii="宋体" w:hAnsi="宋体"/>
          <w:szCs w:val="21"/>
        </w:rPr>
      </w:pPr>
      <w:r w:rsidRPr="00CE3511">
        <w:rPr>
          <w:rFonts w:ascii="宋体" w:hAnsi="宋体" w:hint="eastAsia"/>
          <w:szCs w:val="21"/>
        </w:rPr>
        <w:t>随着国内居民生活水平的提高，</w:t>
      </w:r>
      <w:r w:rsidR="00905659">
        <w:rPr>
          <w:rFonts w:ascii="宋体" w:hAnsi="宋体" w:hint="eastAsia"/>
          <w:szCs w:val="21"/>
        </w:rPr>
        <w:t>预包装</w:t>
      </w:r>
      <w:r w:rsidRPr="00CE3511">
        <w:rPr>
          <w:rFonts w:ascii="宋体" w:hAnsi="宋体" w:hint="eastAsia"/>
          <w:szCs w:val="21"/>
        </w:rPr>
        <w:t>食品自动售卖机被越来越多的人群接受和喜爱，市场投放</w:t>
      </w:r>
      <w:r w:rsidR="00905659">
        <w:rPr>
          <w:rFonts w:ascii="宋体" w:hAnsi="宋体" w:hint="eastAsia"/>
          <w:szCs w:val="21"/>
        </w:rPr>
        <w:t>预包装</w:t>
      </w:r>
      <w:r w:rsidRPr="00CE3511">
        <w:rPr>
          <w:rFonts w:ascii="宋体" w:hAnsi="宋体" w:hint="eastAsia"/>
          <w:szCs w:val="21"/>
        </w:rPr>
        <w:t>食品自动</w:t>
      </w:r>
      <w:r w:rsidR="006A4807">
        <w:rPr>
          <w:rFonts w:ascii="宋体" w:hAnsi="宋体" w:hint="eastAsia"/>
          <w:szCs w:val="21"/>
        </w:rPr>
        <w:t>售卖机的数量也越来越多，遍布商场、超市、公园等场所。目前，</w:t>
      </w:r>
      <w:r w:rsidR="00905659">
        <w:rPr>
          <w:rFonts w:ascii="宋体" w:hAnsi="宋体" w:hint="eastAsia"/>
          <w:szCs w:val="21"/>
        </w:rPr>
        <w:t>预包装</w:t>
      </w:r>
      <w:r w:rsidR="006A4807">
        <w:rPr>
          <w:rFonts w:ascii="宋体" w:hAnsi="宋体" w:hint="eastAsia"/>
          <w:szCs w:val="21"/>
        </w:rPr>
        <w:t>食品自动售卖机销售的主要以</w:t>
      </w:r>
      <w:r w:rsidRPr="00CE3511">
        <w:rPr>
          <w:rFonts w:ascii="宋体" w:hAnsi="宋体" w:hint="eastAsia"/>
          <w:szCs w:val="21"/>
        </w:rPr>
        <w:t>饮料</w:t>
      </w:r>
      <w:r w:rsidR="00905659">
        <w:rPr>
          <w:rFonts w:ascii="宋体" w:hAnsi="宋体" w:hint="eastAsia"/>
          <w:szCs w:val="21"/>
        </w:rPr>
        <w:t>、面包</w:t>
      </w:r>
      <w:r w:rsidRPr="00CE3511">
        <w:rPr>
          <w:rFonts w:ascii="宋体" w:hAnsi="宋体" w:hint="eastAsia"/>
          <w:szCs w:val="21"/>
        </w:rPr>
        <w:t>类为主，各种</w:t>
      </w:r>
      <w:r w:rsidR="00905659">
        <w:rPr>
          <w:rFonts w:ascii="宋体" w:hAnsi="宋体" w:hint="eastAsia"/>
          <w:szCs w:val="21"/>
        </w:rPr>
        <w:t>预包装食品自动</w:t>
      </w:r>
      <w:r w:rsidRPr="00CE3511">
        <w:rPr>
          <w:rFonts w:ascii="宋体" w:hAnsi="宋体" w:hint="eastAsia"/>
          <w:szCs w:val="21"/>
        </w:rPr>
        <w:t>售卖机数量逐年增长，遍布的区域越来越广。随着市场需求迅速增长，已经有多家规模化经营</w:t>
      </w:r>
      <w:r w:rsidR="00905659">
        <w:rPr>
          <w:rFonts w:ascii="宋体" w:hAnsi="宋体" w:hint="eastAsia"/>
          <w:szCs w:val="21"/>
        </w:rPr>
        <w:t>预包装</w:t>
      </w:r>
      <w:r w:rsidRPr="00CE3511">
        <w:rPr>
          <w:rFonts w:ascii="宋体" w:hAnsi="宋体" w:hint="eastAsia"/>
          <w:szCs w:val="21"/>
        </w:rPr>
        <w:t>食品自动售卖机的企业，</w:t>
      </w:r>
      <w:r w:rsidR="00905659">
        <w:rPr>
          <w:rFonts w:ascii="宋体" w:hAnsi="宋体" w:hint="eastAsia"/>
          <w:szCs w:val="21"/>
        </w:rPr>
        <w:t>预包装</w:t>
      </w:r>
      <w:r w:rsidRPr="00CE3511">
        <w:rPr>
          <w:rFonts w:ascii="宋体" w:hAnsi="宋体" w:hint="eastAsia"/>
          <w:szCs w:val="21"/>
        </w:rPr>
        <w:t>食品自动售卖行业发展迅速。</w:t>
      </w:r>
    </w:p>
    <w:p w:rsidR="00CE3511" w:rsidRPr="00CE3511" w:rsidRDefault="00CE3511" w:rsidP="00CE3511">
      <w:pPr>
        <w:ind w:firstLineChars="200" w:firstLine="422"/>
        <w:rPr>
          <w:rFonts w:ascii="宋体" w:hAnsi="宋体"/>
          <w:b/>
          <w:szCs w:val="21"/>
        </w:rPr>
      </w:pPr>
      <w:r w:rsidRPr="00CE3511">
        <w:rPr>
          <w:rFonts w:ascii="宋体" w:hAnsi="宋体" w:hint="eastAsia"/>
          <w:b/>
          <w:szCs w:val="21"/>
        </w:rPr>
        <w:t>3.</w:t>
      </w:r>
      <w:r w:rsidR="00894B07">
        <w:rPr>
          <w:rFonts w:ascii="宋体" w:hAnsi="宋体" w:hint="eastAsia"/>
          <w:b/>
          <w:szCs w:val="21"/>
        </w:rPr>
        <w:t>意义和必要性</w:t>
      </w:r>
    </w:p>
    <w:p w:rsidR="00894B07" w:rsidRPr="00CE3511" w:rsidRDefault="00CE3511" w:rsidP="00F03426">
      <w:pPr>
        <w:ind w:firstLineChars="200" w:firstLine="420"/>
        <w:rPr>
          <w:rFonts w:ascii="宋体" w:hAnsi="宋体"/>
          <w:szCs w:val="21"/>
        </w:rPr>
      </w:pPr>
      <w:r w:rsidRPr="00CE3511">
        <w:rPr>
          <w:rFonts w:ascii="宋体" w:hAnsi="宋体" w:hint="eastAsia"/>
          <w:szCs w:val="21"/>
        </w:rPr>
        <w:t>此次</w:t>
      </w:r>
      <w:r w:rsidR="00905659">
        <w:rPr>
          <w:rFonts w:ascii="宋体" w:hAnsi="宋体" w:hint="eastAsia"/>
          <w:szCs w:val="21"/>
        </w:rPr>
        <w:t>预包装</w:t>
      </w:r>
      <w:r w:rsidRPr="00CE3511">
        <w:rPr>
          <w:rFonts w:ascii="宋体" w:hAnsi="宋体" w:hint="eastAsia"/>
          <w:szCs w:val="21"/>
        </w:rPr>
        <w:t>食品自动售卖机经营企业管理规范的制定将解决以下问题：1、强化</w:t>
      </w:r>
      <w:r w:rsidR="00905659">
        <w:rPr>
          <w:rFonts w:ascii="宋体" w:hAnsi="宋体" w:hint="eastAsia"/>
          <w:szCs w:val="21"/>
        </w:rPr>
        <w:t>预包装</w:t>
      </w:r>
      <w:r w:rsidRPr="00CE3511">
        <w:rPr>
          <w:rFonts w:ascii="宋体" w:hAnsi="宋体" w:hint="eastAsia"/>
          <w:szCs w:val="21"/>
        </w:rPr>
        <w:t>食品自动售卖机经营主体责任意识，规范其经营和管理；</w:t>
      </w:r>
      <w:r w:rsidR="006A4807">
        <w:rPr>
          <w:rFonts w:ascii="宋体" w:hAnsi="宋体" w:hint="eastAsia"/>
          <w:szCs w:val="21"/>
        </w:rPr>
        <w:t>2</w:t>
      </w:r>
      <w:r w:rsidRPr="00CE3511">
        <w:rPr>
          <w:rFonts w:ascii="宋体" w:hAnsi="宋体" w:hint="eastAsia"/>
          <w:szCs w:val="21"/>
        </w:rPr>
        <w:t>、</w:t>
      </w:r>
      <w:r w:rsidR="006A4807">
        <w:rPr>
          <w:rFonts w:ascii="宋体" w:hAnsi="宋体" w:hint="eastAsia"/>
          <w:szCs w:val="21"/>
        </w:rPr>
        <w:t>制定该标准可以</w:t>
      </w:r>
      <w:r w:rsidRPr="00CE3511">
        <w:rPr>
          <w:rFonts w:ascii="宋体" w:hAnsi="宋体" w:hint="eastAsia"/>
          <w:szCs w:val="21"/>
        </w:rPr>
        <w:t>使</w:t>
      </w:r>
      <w:r w:rsidR="00905659">
        <w:rPr>
          <w:rFonts w:ascii="宋体" w:hAnsi="宋体" w:hint="eastAsia"/>
          <w:szCs w:val="21"/>
        </w:rPr>
        <w:t>预包装</w:t>
      </w:r>
      <w:r w:rsidRPr="00CE3511">
        <w:rPr>
          <w:rFonts w:ascii="宋体" w:hAnsi="宋体" w:hint="eastAsia"/>
          <w:szCs w:val="21"/>
        </w:rPr>
        <w:t>食品自动售卖机经营企业以及监管部门有</w:t>
      </w:r>
      <w:r w:rsidR="006A4807">
        <w:rPr>
          <w:rFonts w:ascii="宋体" w:hAnsi="宋体" w:hint="eastAsia"/>
          <w:szCs w:val="21"/>
        </w:rPr>
        <w:t>更具体的标准</w:t>
      </w:r>
      <w:r w:rsidRPr="00CE3511">
        <w:rPr>
          <w:rFonts w:ascii="宋体" w:hAnsi="宋体" w:hint="eastAsia"/>
          <w:szCs w:val="21"/>
        </w:rPr>
        <w:t>可</w:t>
      </w:r>
      <w:r w:rsidR="006A4807">
        <w:rPr>
          <w:rFonts w:ascii="宋体" w:hAnsi="宋体" w:hint="eastAsia"/>
          <w:szCs w:val="21"/>
        </w:rPr>
        <w:t>依靠</w:t>
      </w:r>
      <w:r w:rsidRPr="00CE3511">
        <w:rPr>
          <w:rFonts w:ascii="宋体" w:hAnsi="宋体" w:hint="eastAsia"/>
          <w:szCs w:val="21"/>
        </w:rPr>
        <w:t>；</w:t>
      </w:r>
      <w:r w:rsidR="006A4807">
        <w:rPr>
          <w:rFonts w:ascii="宋体" w:hAnsi="宋体" w:hint="eastAsia"/>
          <w:szCs w:val="21"/>
        </w:rPr>
        <w:t>3</w:t>
      </w:r>
      <w:r w:rsidRPr="00CE3511">
        <w:rPr>
          <w:rFonts w:ascii="宋体" w:hAnsi="宋体" w:hint="eastAsia"/>
          <w:szCs w:val="21"/>
        </w:rPr>
        <w:t>、</w:t>
      </w:r>
      <w:r w:rsidR="00905659">
        <w:rPr>
          <w:rFonts w:ascii="宋体" w:hAnsi="宋体" w:hint="eastAsia"/>
          <w:szCs w:val="21"/>
        </w:rPr>
        <w:t>预包装</w:t>
      </w:r>
      <w:r w:rsidRPr="00CE3511">
        <w:rPr>
          <w:rFonts w:ascii="宋体" w:hAnsi="宋体" w:hint="eastAsia"/>
          <w:szCs w:val="21"/>
        </w:rPr>
        <w:t>食品自动售卖机由于其售卖方式的不同，存在售后滞后的问题，消费者经常因无法及时联系到售后，规范的制定</w:t>
      </w:r>
      <w:r w:rsidR="006A4807">
        <w:rPr>
          <w:rFonts w:ascii="宋体" w:hAnsi="宋体" w:hint="eastAsia"/>
          <w:szCs w:val="21"/>
        </w:rPr>
        <w:t>可以明确售后的方式，保证消费者的消费过程</w:t>
      </w:r>
      <w:r w:rsidRPr="00CE3511">
        <w:rPr>
          <w:rFonts w:ascii="宋体" w:hAnsi="宋体" w:hint="eastAsia"/>
          <w:szCs w:val="21"/>
        </w:rPr>
        <w:t>；</w:t>
      </w:r>
      <w:r w:rsidR="00894B07">
        <w:rPr>
          <w:rFonts w:ascii="宋体" w:hAnsi="宋体" w:hint="eastAsia"/>
          <w:szCs w:val="21"/>
        </w:rPr>
        <w:t>4、将更加明确自动售卖机设备以及经营现场的标识要求，规范设备和售卖现场的经营；5</w:t>
      </w:r>
      <w:r w:rsidRPr="00CE3511">
        <w:rPr>
          <w:rFonts w:ascii="宋体" w:hAnsi="宋体" w:hint="eastAsia"/>
          <w:szCs w:val="21"/>
        </w:rPr>
        <w:t>、制定</w:t>
      </w:r>
      <w:r w:rsidR="00905659">
        <w:rPr>
          <w:rFonts w:ascii="宋体" w:hAnsi="宋体" w:hint="eastAsia"/>
          <w:szCs w:val="21"/>
        </w:rPr>
        <w:t>预包装</w:t>
      </w:r>
      <w:r w:rsidRPr="00CE3511">
        <w:rPr>
          <w:rFonts w:ascii="宋体" w:hAnsi="宋体" w:hint="eastAsia"/>
          <w:szCs w:val="21"/>
        </w:rPr>
        <w:t>食品自动售卖机经营企业管理规范可以保障出售的食品安全，保障消费者的食品安全。</w:t>
      </w:r>
    </w:p>
    <w:p w:rsidR="00831FA2" w:rsidRPr="00CE3511" w:rsidRDefault="00905659" w:rsidP="00CE3511">
      <w:pPr>
        <w:ind w:firstLineChars="200" w:firstLine="420"/>
        <w:rPr>
          <w:rFonts w:ascii="宋体" w:hAnsi="宋体"/>
          <w:szCs w:val="21"/>
        </w:rPr>
      </w:pPr>
      <w:r>
        <w:rPr>
          <w:rFonts w:ascii="宋体" w:hAnsi="宋体" w:hint="eastAsia"/>
          <w:szCs w:val="21"/>
        </w:rPr>
        <w:t>预包装</w:t>
      </w:r>
      <w:r w:rsidR="00CE3511" w:rsidRPr="00CE3511">
        <w:rPr>
          <w:rFonts w:ascii="宋体" w:hAnsi="宋体" w:hint="eastAsia"/>
          <w:szCs w:val="21"/>
        </w:rPr>
        <w:t>食品自动售卖机行业是食品业不可缺少的重要组成部分，</w:t>
      </w:r>
      <w:r>
        <w:rPr>
          <w:rFonts w:ascii="宋体" w:hAnsi="宋体" w:hint="eastAsia"/>
          <w:szCs w:val="21"/>
        </w:rPr>
        <w:t>预包装</w:t>
      </w:r>
      <w:r w:rsidR="00CE3511" w:rsidRPr="00CE3511">
        <w:rPr>
          <w:rFonts w:ascii="宋体" w:hAnsi="宋体" w:hint="eastAsia"/>
          <w:szCs w:val="21"/>
        </w:rPr>
        <w:t>食品自动售卖机经营管理的标准化有益于</w:t>
      </w:r>
      <w:r>
        <w:rPr>
          <w:rFonts w:ascii="宋体" w:hAnsi="宋体" w:hint="eastAsia"/>
          <w:szCs w:val="21"/>
        </w:rPr>
        <w:t>预包装</w:t>
      </w:r>
      <w:r w:rsidR="00CE3511" w:rsidRPr="00CE3511">
        <w:rPr>
          <w:rFonts w:ascii="宋体" w:hAnsi="宋体" w:hint="eastAsia"/>
          <w:szCs w:val="21"/>
        </w:rPr>
        <w:t>食品自动售卖机经营企业的结构优化，制定</w:t>
      </w:r>
      <w:r>
        <w:rPr>
          <w:rFonts w:ascii="宋体" w:hAnsi="宋体" w:hint="eastAsia"/>
          <w:szCs w:val="21"/>
        </w:rPr>
        <w:t>《预包装</w:t>
      </w:r>
      <w:r w:rsidR="00CE3511" w:rsidRPr="00CE3511">
        <w:rPr>
          <w:rFonts w:ascii="宋体" w:hAnsi="宋体" w:hint="eastAsia"/>
          <w:szCs w:val="21"/>
        </w:rPr>
        <w:t>食品自动售卖机经营企业管理规范</w:t>
      </w:r>
      <w:r>
        <w:rPr>
          <w:rFonts w:ascii="宋体" w:hAnsi="宋体" w:hint="eastAsia"/>
          <w:szCs w:val="21"/>
        </w:rPr>
        <w:t>》</w:t>
      </w:r>
      <w:r w:rsidR="00CE3511" w:rsidRPr="00CE3511">
        <w:rPr>
          <w:rFonts w:ascii="宋体" w:hAnsi="宋体" w:hint="eastAsia"/>
          <w:szCs w:val="21"/>
        </w:rPr>
        <w:t>可以对</w:t>
      </w:r>
      <w:r>
        <w:rPr>
          <w:rFonts w:ascii="宋体" w:hAnsi="宋体" w:hint="eastAsia"/>
          <w:szCs w:val="21"/>
        </w:rPr>
        <w:t>企业</w:t>
      </w:r>
      <w:r w:rsidR="00CE3511" w:rsidRPr="00CE3511">
        <w:rPr>
          <w:rFonts w:ascii="宋体" w:hAnsi="宋体" w:hint="eastAsia"/>
          <w:szCs w:val="21"/>
        </w:rPr>
        <w:t>的经营管理过程实行全面有效的管理，使经营管理工作更加规范、合理，保证各个环节都有章可循。同时可以建立健全的经营管理系统，建立食品安全保障体系，确保食品安全，从而提高</w:t>
      </w:r>
      <w:r>
        <w:rPr>
          <w:rFonts w:ascii="宋体" w:hAnsi="宋体" w:hint="eastAsia"/>
          <w:szCs w:val="21"/>
        </w:rPr>
        <w:t>预包装</w:t>
      </w:r>
      <w:r w:rsidR="00CE3511" w:rsidRPr="00CE3511">
        <w:rPr>
          <w:rFonts w:ascii="宋体" w:hAnsi="宋体" w:hint="eastAsia"/>
          <w:szCs w:val="21"/>
        </w:rPr>
        <w:t>食品自动售卖行业的综合服务水平。</w:t>
      </w:r>
    </w:p>
    <w:p w:rsidR="00423630" w:rsidRDefault="00D27775">
      <w:pPr>
        <w:numPr>
          <w:ilvl w:val="0"/>
          <w:numId w:val="3"/>
        </w:numPr>
        <w:spacing w:line="360" w:lineRule="auto"/>
        <w:rPr>
          <w:rFonts w:ascii="黑体" w:eastAsia="黑体" w:hAnsi="黑体" w:cs="黑体"/>
          <w:color w:val="000000"/>
          <w:szCs w:val="21"/>
        </w:rPr>
      </w:pPr>
      <w:r w:rsidRPr="00CE73D6">
        <w:rPr>
          <w:rFonts w:ascii="黑体" w:eastAsia="黑体" w:hAnsi="黑体" w:cs="黑体" w:hint="eastAsia"/>
          <w:color w:val="000000"/>
          <w:szCs w:val="21"/>
        </w:rPr>
        <w:t>与我国法律法规和其他标准的关系</w:t>
      </w:r>
    </w:p>
    <w:p w:rsidR="009D600E" w:rsidRPr="009D600E" w:rsidRDefault="00593D32" w:rsidP="009D600E">
      <w:pPr>
        <w:ind w:left="420"/>
        <w:rPr>
          <w:rFonts w:ascii="宋体" w:hAnsi="宋体" w:cs="宋体"/>
          <w:color w:val="000000"/>
          <w:szCs w:val="21"/>
        </w:rPr>
      </w:pPr>
      <w:r w:rsidRPr="00593D32">
        <w:rPr>
          <w:rFonts w:ascii="宋体" w:hAnsi="宋体" w:cs="宋体" w:hint="eastAsia"/>
          <w:b/>
          <w:color w:val="000000"/>
          <w:szCs w:val="21"/>
        </w:rPr>
        <w:t>法律法规：</w:t>
      </w:r>
      <w:r w:rsidR="009D600E">
        <w:rPr>
          <w:rFonts w:ascii="宋体" w:hAnsi="宋体" w:cs="宋体" w:hint="eastAsia"/>
          <w:color w:val="000000"/>
          <w:szCs w:val="21"/>
        </w:rPr>
        <w:t>标准制定依据了</w:t>
      </w:r>
      <w:r w:rsidR="009D600E" w:rsidRPr="00CE3511">
        <w:rPr>
          <w:rFonts w:ascii="宋体" w:hAnsi="宋体" w:cs="宋体" w:hint="eastAsia"/>
          <w:color w:val="000000"/>
          <w:szCs w:val="21"/>
        </w:rPr>
        <w:t>《中华人民共和国食品安全法》</w:t>
      </w:r>
      <w:r w:rsidR="009D600E">
        <w:rPr>
          <w:rFonts w:ascii="宋体" w:hAnsi="宋体" w:cs="宋体" w:hint="eastAsia"/>
          <w:color w:val="000000"/>
          <w:szCs w:val="21"/>
        </w:rPr>
        <w:t>。</w:t>
      </w:r>
    </w:p>
    <w:p w:rsidR="00CE3511" w:rsidRDefault="00CE3511" w:rsidP="00CE3511">
      <w:pPr>
        <w:ind w:firstLineChars="200" w:firstLine="422"/>
        <w:rPr>
          <w:rFonts w:ascii="宋体" w:hAnsi="宋体" w:cs="宋体"/>
          <w:color w:val="000000"/>
          <w:szCs w:val="21"/>
        </w:rPr>
      </w:pPr>
      <w:r w:rsidRPr="00CE3511">
        <w:rPr>
          <w:rFonts w:ascii="宋体" w:hAnsi="宋体" w:cs="宋体" w:hint="eastAsia"/>
          <w:b/>
          <w:color w:val="000000"/>
          <w:szCs w:val="21"/>
        </w:rPr>
        <w:t>国家标准</w:t>
      </w:r>
      <w:r>
        <w:rPr>
          <w:rFonts w:ascii="宋体" w:hAnsi="宋体" w:cs="宋体" w:hint="eastAsia"/>
          <w:color w:val="000000"/>
          <w:szCs w:val="21"/>
        </w:rPr>
        <w:t>：</w:t>
      </w:r>
      <w:r w:rsidRPr="00CE3511">
        <w:rPr>
          <w:rFonts w:ascii="宋体" w:hAnsi="宋体" w:cs="宋体" w:hint="eastAsia"/>
          <w:color w:val="000000"/>
          <w:szCs w:val="21"/>
        </w:rPr>
        <w:t>目前</w:t>
      </w:r>
      <w:r w:rsidR="00AE6E79">
        <w:rPr>
          <w:rFonts w:ascii="宋体" w:hAnsi="宋体" w:cs="宋体" w:hint="eastAsia"/>
          <w:color w:val="000000"/>
          <w:szCs w:val="21"/>
        </w:rPr>
        <w:t>预包装</w:t>
      </w:r>
      <w:r w:rsidRPr="00CE3511">
        <w:rPr>
          <w:rFonts w:ascii="宋体" w:hAnsi="宋体" w:cs="宋体" w:hint="eastAsia"/>
          <w:color w:val="000000"/>
          <w:szCs w:val="21"/>
        </w:rPr>
        <w:t xml:space="preserve">食品自动售卖机的经营管理依据的国家标准主要是GB 31621-2014 </w:t>
      </w:r>
      <w:r w:rsidR="00852222">
        <w:rPr>
          <w:rFonts w:ascii="宋体" w:hAnsi="宋体" w:cs="宋体" w:hint="eastAsia"/>
          <w:color w:val="000000"/>
          <w:szCs w:val="21"/>
        </w:rPr>
        <w:t>《</w:t>
      </w:r>
      <w:r w:rsidRPr="00CE3511">
        <w:rPr>
          <w:rFonts w:ascii="宋体" w:hAnsi="宋体" w:cs="宋体" w:hint="eastAsia"/>
          <w:color w:val="000000"/>
          <w:szCs w:val="21"/>
        </w:rPr>
        <w:t>食品安全国家标准 食品经营过程卫生规范</w:t>
      </w:r>
      <w:r w:rsidR="00852222">
        <w:rPr>
          <w:rFonts w:ascii="宋体" w:hAnsi="宋体" w:cs="宋体" w:hint="eastAsia"/>
          <w:color w:val="000000"/>
          <w:szCs w:val="21"/>
        </w:rPr>
        <w:t>》</w:t>
      </w:r>
      <w:r w:rsidRPr="00CE3511">
        <w:rPr>
          <w:rFonts w:ascii="宋体" w:hAnsi="宋体" w:cs="宋体" w:hint="eastAsia"/>
          <w:color w:val="000000"/>
          <w:szCs w:val="21"/>
        </w:rPr>
        <w:t>，但该标准规定的是食品行业企业经营过程的基本要求，并无对</w:t>
      </w:r>
      <w:r w:rsidR="00AE6E79">
        <w:rPr>
          <w:rFonts w:ascii="宋体" w:hAnsi="宋体" w:cs="宋体" w:hint="eastAsia"/>
          <w:color w:val="000000"/>
          <w:szCs w:val="21"/>
        </w:rPr>
        <w:t>预包装</w:t>
      </w:r>
      <w:r w:rsidRPr="00CE3511">
        <w:rPr>
          <w:rFonts w:ascii="宋体" w:hAnsi="宋体" w:cs="宋体" w:hint="eastAsia"/>
          <w:color w:val="000000"/>
          <w:szCs w:val="21"/>
        </w:rPr>
        <w:t>食品自动售卖机的经营管理过程做出具体要求。</w:t>
      </w:r>
    </w:p>
    <w:p w:rsidR="006F1B66" w:rsidRDefault="006F1B66" w:rsidP="006F1B66">
      <w:pPr>
        <w:ind w:firstLineChars="200" w:firstLine="422"/>
        <w:rPr>
          <w:rFonts w:ascii="宋体" w:hAnsi="宋体" w:cs="宋体"/>
          <w:color w:val="000000"/>
          <w:szCs w:val="21"/>
        </w:rPr>
      </w:pPr>
      <w:r>
        <w:rPr>
          <w:rFonts w:ascii="宋体" w:hAnsi="宋体" w:cs="宋体" w:hint="eastAsia"/>
          <w:b/>
          <w:color w:val="000000"/>
          <w:szCs w:val="21"/>
        </w:rPr>
        <w:t>地方标准</w:t>
      </w:r>
      <w:r w:rsidR="00CE3511" w:rsidRPr="00CE3511">
        <w:rPr>
          <w:rFonts w:ascii="宋体" w:hAnsi="宋体" w:cs="宋体" w:hint="eastAsia"/>
          <w:b/>
          <w:color w:val="000000"/>
          <w:szCs w:val="21"/>
        </w:rPr>
        <w:t>：</w:t>
      </w:r>
      <w:r>
        <w:rPr>
          <w:rFonts w:ascii="宋体" w:hAnsi="宋体" w:cs="宋体" w:hint="eastAsia"/>
          <w:color w:val="000000"/>
          <w:szCs w:val="21"/>
        </w:rPr>
        <w:t>参考了上海市地方标准</w:t>
      </w:r>
      <w:r w:rsidRPr="00CE3511">
        <w:rPr>
          <w:rFonts w:ascii="宋体" w:hAnsi="宋体" w:cs="宋体" w:hint="eastAsia"/>
          <w:color w:val="000000"/>
          <w:szCs w:val="21"/>
        </w:rPr>
        <w:t>DB31/ 2028-2019</w:t>
      </w:r>
      <w:r w:rsidR="00852222">
        <w:rPr>
          <w:rFonts w:ascii="宋体" w:hAnsi="宋体" w:cs="宋体" w:hint="eastAsia"/>
          <w:color w:val="000000"/>
          <w:szCs w:val="21"/>
        </w:rPr>
        <w:t>《</w:t>
      </w:r>
      <w:r w:rsidRPr="00CE3511">
        <w:rPr>
          <w:rFonts w:ascii="宋体" w:hAnsi="宋体" w:cs="宋体" w:hint="eastAsia"/>
          <w:color w:val="000000"/>
          <w:szCs w:val="21"/>
        </w:rPr>
        <w:t>食品安全地方标准 即食食品自动售卖（制售）卫生规范</w:t>
      </w:r>
      <w:r w:rsidR="00852222">
        <w:rPr>
          <w:rFonts w:ascii="宋体" w:hAnsi="宋体" w:cs="宋体" w:hint="eastAsia"/>
          <w:color w:val="000000"/>
          <w:szCs w:val="21"/>
        </w:rPr>
        <w:t>》</w:t>
      </w:r>
      <w:r w:rsidR="005C73C8">
        <w:rPr>
          <w:rFonts w:ascii="宋体" w:hAnsi="宋体" w:cs="宋体" w:hint="eastAsia"/>
          <w:color w:val="000000"/>
          <w:szCs w:val="21"/>
        </w:rPr>
        <w:t>，但该标准为上海市的地方标准，且规定的是即食食品</w:t>
      </w:r>
      <w:r w:rsidR="00F03426">
        <w:rPr>
          <w:rFonts w:ascii="宋体" w:hAnsi="宋体" w:cs="宋体" w:hint="eastAsia"/>
          <w:color w:val="000000"/>
          <w:szCs w:val="21"/>
        </w:rPr>
        <w:t>（含制售）</w:t>
      </w:r>
      <w:r w:rsidR="005C73C8">
        <w:rPr>
          <w:rFonts w:ascii="宋体" w:hAnsi="宋体" w:cs="宋体" w:hint="eastAsia"/>
          <w:color w:val="000000"/>
          <w:szCs w:val="21"/>
        </w:rPr>
        <w:t>，与本标准有所不同。</w:t>
      </w:r>
    </w:p>
    <w:p w:rsidR="00423630" w:rsidRPr="00CE73D6" w:rsidRDefault="00D27775" w:rsidP="00CE3511">
      <w:pPr>
        <w:numPr>
          <w:ilvl w:val="0"/>
          <w:numId w:val="3"/>
        </w:numPr>
        <w:spacing w:line="360" w:lineRule="auto"/>
        <w:rPr>
          <w:rFonts w:ascii="黑体" w:eastAsia="黑体" w:hAnsi="黑体" w:cs="黑体"/>
          <w:color w:val="000000"/>
          <w:szCs w:val="21"/>
        </w:rPr>
      </w:pPr>
      <w:r w:rsidRPr="00CE73D6">
        <w:rPr>
          <w:rFonts w:ascii="黑体" w:eastAsia="黑体" w:hAnsi="黑体" w:cs="黑体" w:hint="eastAsia"/>
          <w:color w:val="000000"/>
          <w:szCs w:val="21"/>
        </w:rPr>
        <w:t>标准制定工作主要过程</w:t>
      </w:r>
    </w:p>
    <w:p w:rsidR="00A31212" w:rsidRPr="00A31212" w:rsidRDefault="00A31212" w:rsidP="00A31212">
      <w:pPr>
        <w:ind w:firstLineChars="200" w:firstLine="420"/>
        <w:rPr>
          <w:rFonts w:ascii="宋体" w:hAnsi="宋体" w:cs="宋体"/>
          <w:color w:val="000000"/>
          <w:szCs w:val="21"/>
        </w:rPr>
      </w:pPr>
      <w:r w:rsidRPr="00A31212">
        <w:rPr>
          <w:rFonts w:ascii="宋体" w:hAnsi="宋体" w:cs="宋体" w:hint="eastAsia"/>
          <w:color w:val="000000"/>
          <w:szCs w:val="21"/>
        </w:rPr>
        <w:t>1、202</w:t>
      </w:r>
      <w:r>
        <w:rPr>
          <w:rFonts w:ascii="宋体" w:hAnsi="宋体" w:cs="宋体" w:hint="eastAsia"/>
          <w:color w:val="000000"/>
          <w:szCs w:val="21"/>
        </w:rPr>
        <w:t>0</w:t>
      </w:r>
      <w:r w:rsidRPr="00A31212">
        <w:rPr>
          <w:rFonts w:ascii="宋体" w:hAnsi="宋体" w:cs="宋体" w:hint="eastAsia"/>
          <w:color w:val="000000"/>
          <w:szCs w:val="21"/>
        </w:rPr>
        <w:t>年</w:t>
      </w:r>
      <w:r>
        <w:rPr>
          <w:rFonts w:ascii="宋体" w:hAnsi="宋体" w:cs="宋体" w:hint="eastAsia"/>
          <w:color w:val="000000"/>
          <w:szCs w:val="21"/>
        </w:rPr>
        <w:t>10</w:t>
      </w:r>
      <w:r w:rsidRPr="00A31212">
        <w:rPr>
          <w:rFonts w:ascii="宋体" w:hAnsi="宋体" w:cs="宋体" w:hint="eastAsia"/>
          <w:color w:val="000000"/>
          <w:szCs w:val="21"/>
        </w:rPr>
        <w:t>月</w:t>
      </w:r>
      <w:r>
        <w:rPr>
          <w:rFonts w:ascii="宋体" w:hAnsi="宋体" w:cs="宋体" w:hint="eastAsia"/>
          <w:color w:val="000000"/>
          <w:szCs w:val="21"/>
        </w:rPr>
        <w:t>8</w:t>
      </w:r>
      <w:r w:rsidRPr="00A31212">
        <w:rPr>
          <w:rFonts w:ascii="宋体" w:hAnsi="宋体" w:cs="宋体" w:hint="eastAsia"/>
          <w:color w:val="000000"/>
          <w:szCs w:val="21"/>
        </w:rPr>
        <w:t>日-</w:t>
      </w:r>
      <w:r w:rsidR="00C25ABA">
        <w:rPr>
          <w:rFonts w:ascii="宋体" w:hAnsi="宋体" w:cs="宋体" w:hint="eastAsia"/>
          <w:color w:val="000000"/>
          <w:szCs w:val="21"/>
        </w:rPr>
        <w:t>2021年4</w:t>
      </w:r>
      <w:r w:rsidRPr="00A31212">
        <w:rPr>
          <w:rFonts w:ascii="宋体" w:hAnsi="宋体" w:cs="宋体" w:hint="eastAsia"/>
          <w:color w:val="000000"/>
          <w:szCs w:val="21"/>
        </w:rPr>
        <w:t>月</w:t>
      </w:r>
      <w:r w:rsidR="00C25ABA">
        <w:rPr>
          <w:rFonts w:ascii="宋体" w:hAnsi="宋体" w:cs="宋体" w:hint="eastAsia"/>
          <w:color w:val="000000"/>
          <w:szCs w:val="21"/>
        </w:rPr>
        <w:t>10</w:t>
      </w:r>
      <w:r w:rsidRPr="00A31212">
        <w:rPr>
          <w:rFonts w:ascii="宋体" w:hAnsi="宋体" w:cs="宋体" w:hint="eastAsia"/>
          <w:color w:val="000000"/>
          <w:szCs w:val="21"/>
        </w:rPr>
        <w:t>日，收集相关的国家标准、法律法规等信息。</w:t>
      </w:r>
    </w:p>
    <w:p w:rsidR="00A31212" w:rsidRPr="00A31212" w:rsidRDefault="00A31212" w:rsidP="00A31212">
      <w:pPr>
        <w:ind w:firstLineChars="200" w:firstLine="420"/>
        <w:rPr>
          <w:rFonts w:ascii="宋体" w:hAnsi="宋体" w:cs="宋体"/>
          <w:color w:val="000000"/>
          <w:szCs w:val="21"/>
        </w:rPr>
      </w:pPr>
      <w:r w:rsidRPr="00A31212">
        <w:rPr>
          <w:rFonts w:ascii="宋体" w:hAnsi="宋体" w:cs="宋体" w:hint="eastAsia"/>
          <w:color w:val="000000"/>
          <w:szCs w:val="21"/>
        </w:rPr>
        <w:t>2、2021年4月15日-4月30日，收集资料并完成了立项申请书。</w:t>
      </w:r>
    </w:p>
    <w:p w:rsidR="00A31212" w:rsidRPr="00A31212" w:rsidRDefault="00A31212" w:rsidP="00A31212">
      <w:pPr>
        <w:ind w:firstLineChars="200" w:firstLine="420"/>
        <w:rPr>
          <w:rFonts w:ascii="宋体" w:hAnsi="宋体" w:cs="宋体"/>
          <w:color w:val="000000"/>
          <w:szCs w:val="21"/>
        </w:rPr>
      </w:pPr>
      <w:r w:rsidRPr="00A31212">
        <w:rPr>
          <w:rFonts w:ascii="宋体" w:hAnsi="宋体" w:cs="宋体" w:hint="eastAsia"/>
          <w:color w:val="000000"/>
          <w:szCs w:val="21"/>
        </w:rPr>
        <w:lastRenderedPageBreak/>
        <w:t>3、2021年</w:t>
      </w:r>
      <w:r w:rsidR="00593D32">
        <w:rPr>
          <w:rFonts w:ascii="宋体" w:hAnsi="宋体" w:cs="宋体" w:hint="eastAsia"/>
          <w:color w:val="000000"/>
          <w:szCs w:val="21"/>
        </w:rPr>
        <w:t>6</w:t>
      </w:r>
      <w:r w:rsidRPr="00A31212">
        <w:rPr>
          <w:rFonts w:ascii="宋体" w:hAnsi="宋体" w:cs="宋体" w:hint="eastAsia"/>
          <w:color w:val="000000"/>
          <w:szCs w:val="21"/>
        </w:rPr>
        <w:t>月2</w:t>
      </w:r>
      <w:r w:rsidR="00593D32">
        <w:rPr>
          <w:rFonts w:ascii="宋体" w:hAnsi="宋体" w:cs="宋体" w:hint="eastAsia"/>
          <w:color w:val="000000"/>
          <w:szCs w:val="21"/>
        </w:rPr>
        <w:t>9</w:t>
      </w:r>
      <w:r w:rsidRPr="00A31212">
        <w:rPr>
          <w:rFonts w:ascii="宋体" w:hAnsi="宋体" w:cs="宋体" w:hint="eastAsia"/>
          <w:color w:val="000000"/>
          <w:szCs w:val="21"/>
        </w:rPr>
        <w:t>日，浙江省食品学会印发了《浙江省食品学会发布2021年度第二批团体标准立项的通知》并成立起草工作组。</w:t>
      </w:r>
    </w:p>
    <w:p w:rsidR="00A31212" w:rsidRPr="00A31212" w:rsidRDefault="00A31212" w:rsidP="00A31212">
      <w:pPr>
        <w:ind w:firstLineChars="200" w:firstLine="420"/>
        <w:rPr>
          <w:rFonts w:ascii="宋体" w:hAnsi="宋体" w:cs="宋体"/>
          <w:color w:val="000000"/>
          <w:szCs w:val="21"/>
        </w:rPr>
      </w:pPr>
      <w:r w:rsidRPr="00A31212">
        <w:rPr>
          <w:rFonts w:ascii="宋体" w:hAnsi="宋体" w:cs="宋体" w:hint="eastAsia"/>
          <w:color w:val="000000"/>
          <w:szCs w:val="21"/>
        </w:rPr>
        <w:t>4、2021年</w:t>
      </w:r>
      <w:r w:rsidR="007561A7">
        <w:rPr>
          <w:rFonts w:ascii="宋体" w:hAnsi="宋体" w:cs="宋体" w:hint="eastAsia"/>
          <w:color w:val="000000"/>
          <w:szCs w:val="21"/>
        </w:rPr>
        <w:t>7</w:t>
      </w:r>
      <w:r w:rsidRPr="00A31212">
        <w:rPr>
          <w:rFonts w:ascii="宋体" w:hAnsi="宋体" w:cs="宋体" w:hint="eastAsia"/>
          <w:color w:val="000000"/>
          <w:szCs w:val="21"/>
        </w:rPr>
        <w:t>月</w:t>
      </w:r>
      <w:r w:rsidR="007561A7">
        <w:rPr>
          <w:rFonts w:ascii="宋体" w:hAnsi="宋体" w:cs="宋体" w:hint="eastAsia"/>
          <w:color w:val="000000"/>
          <w:szCs w:val="21"/>
        </w:rPr>
        <w:t>1</w:t>
      </w:r>
      <w:r w:rsidRPr="00A31212">
        <w:rPr>
          <w:rFonts w:ascii="宋体" w:hAnsi="宋体" w:cs="宋体" w:hint="eastAsia"/>
          <w:color w:val="000000"/>
          <w:szCs w:val="21"/>
        </w:rPr>
        <w:t>日-2021年</w:t>
      </w:r>
      <w:r w:rsidR="007561A7">
        <w:rPr>
          <w:rFonts w:ascii="宋体" w:hAnsi="宋体" w:cs="宋体" w:hint="eastAsia"/>
          <w:color w:val="000000"/>
          <w:szCs w:val="21"/>
        </w:rPr>
        <w:t>7</w:t>
      </w:r>
      <w:r w:rsidRPr="00A31212">
        <w:rPr>
          <w:rFonts w:ascii="宋体" w:hAnsi="宋体" w:cs="宋体" w:hint="eastAsia"/>
          <w:color w:val="000000"/>
          <w:szCs w:val="21"/>
        </w:rPr>
        <w:t>年</w:t>
      </w:r>
      <w:r w:rsidR="007561A7">
        <w:rPr>
          <w:rFonts w:ascii="宋体" w:hAnsi="宋体" w:cs="宋体" w:hint="eastAsia"/>
          <w:color w:val="000000"/>
          <w:szCs w:val="21"/>
        </w:rPr>
        <w:t>12</w:t>
      </w:r>
      <w:r w:rsidRPr="00A31212">
        <w:rPr>
          <w:rFonts w:ascii="宋体" w:hAnsi="宋体" w:cs="宋体" w:hint="eastAsia"/>
          <w:color w:val="000000"/>
          <w:szCs w:val="21"/>
        </w:rPr>
        <w:t>日，完成《</w:t>
      </w:r>
      <w:r>
        <w:rPr>
          <w:rFonts w:ascii="宋体" w:hAnsi="宋体" w:cs="宋体" w:hint="eastAsia"/>
          <w:color w:val="000000"/>
          <w:szCs w:val="21"/>
        </w:rPr>
        <w:t>食品自动售卖机经营企业管理规范</w:t>
      </w:r>
      <w:r w:rsidRPr="00A31212">
        <w:rPr>
          <w:rFonts w:ascii="宋体" w:hAnsi="宋体" w:cs="宋体" w:hint="eastAsia"/>
          <w:color w:val="000000"/>
          <w:szCs w:val="21"/>
        </w:rPr>
        <w:t>》团体标准草案稿。</w:t>
      </w:r>
    </w:p>
    <w:p w:rsidR="00A31212" w:rsidRDefault="00A31212" w:rsidP="00A31212">
      <w:pPr>
        <w:ind w:firstLineChars="200" w:firstLine="420"/>
        <w:rPr>
          <w:rFonts w:ascii="宋体" w:hAnsi="宋体" w:cs="宋体"/>
          <w:color w:val="000000"/>
          <w:szCs w:val="21"/>
        </w:rPr>
      </w:pPr>
      <w:r w:rsidRPr="00A31212">
        <w:rPr>
          <w:rFonts w:ascii="宋体" w:hAnsi="宋体" w:cs="宋体" w:hint="eastAsia"/>
          <w:color w:val="000000"/>
          <w:szCs w:val="21"/>
        </w:rPr>
        <w:t>5、2021年</w:t>
      </w:r>
      <w:r w:rsidR="007561A7">
        <w:rPr>
          <w:rFonts w:ascii="宋体" w:hAnsi="宋体" w:cs="宋体" w:hint="eastAsia"/>
          <w:color w:val="000000"/>
          <w:szCs w:val="21"/>
        </w:rPr>
        <w:t>7</w:t>
      </w:r>
      <w:r w:rsidRPr="00A31212">
        <w:rPr>
          <w:rFonts w:ascii="宋体" w:hAnsi="宋体" w:cs="宋体" w:hint="eastAsia"/>
          <w:color w:val="000000"/>
          <w:szCs w:val="21"/>
        </w:rPr>
        <w:t>月</w:t>
      </w:r>
      <w:r w:rsidR="007561A7">
        <w:rPr>
          <w:rFonts w:ascii="宋体" w:hAnsi="宋体" w:cs="宋体" w:hint="eastAsia"/>
          <w:color w:val="000000"/>
          <w:szCs w:val="21"/>
        </w:rPr>
        <w:t>13</w:t>
      </w:r>
      <w:r w:rsidRPr="00A31212">
        <w:rPr>
          <w:rFonts w:ascii="宋体" w:hAnsi="宋体" w:cs="宋体" w:hint="eastAsia"/>
          <w:color w:val="000000"/>
          <w:szCs w:val="21"/>
        </w:rPr>
        <w:t>日-2021年</w:t>
      </w:r>
      <w:r w:rsidR="00855290">
        <w:rPr>
          <w:rFonts w:ascii="宋体" w:hAnsi="宋体" w:cs="宋体" w:hint="eastAsia"/>
          <w:color w:val="000000"/>
          <w:szCs w:val="21"/>
        </w:rPr>
        <w:t>7</w:t>
      </w:r>
      <w:r w:rsidRPr="00A31212">
        <w:rPr>
          <w:rFonts w:ascii="宋体" w:hAnsi="宋体" w:cs="宋体" w:hint="eastAsia"/>
          <w:color w:val="000000"/>
          <w:szCs w:val="21"/>
        </w:rPr>
        <w:t>年2</w:t>
      </w:r>
      <w:r w:rsidR="00855290">
        <w:rPr>
          <w:rFonts w:ascii="宋体" w:hAnsi="宋体" w:cs="宋体" w:hint="eastAsia"/>
          <w:color w:val="000000"/>
          <w:szCs w:val="21"/>
        </w:rPr>
        <w:t>4</w:t>
      </w:r>
      <w:r w:rsidRPr="00A31212">
        <w:rPr>
          <w:rFonts w:ascii="宋体" w:hAnsi="宋体" w:cs="宋体" w:hint="eastAsia"/>
          <w:color w:val="000000"/>
          <w:szCs w:val="21"/>
        </w:rPr>
        <w:t>日，工作组讨论后形成了《</w:t>
      </w:r>
      <w:r>
        <w:rPr>
          <w:rFonts w:ascii="宋体" w:hAnsi="宋体" w:cs="宋体" w:hint="eastAsia"/>
          <w:color w:val="000000"/>
          <w:szCs w:val="21"/>
        </w:rPr>
        <w:t>食品自动售卖机经营企业管理规范</w:t>
      </w:r>
      <w:r w:rsidRPr="00A31212">
        <w:rPr>
          <w:rFonts w:ascii="宋体" w:hAnsi="宋体" w:cs="宋体" w:hint="eastAsia"/>
          <w:color w:val="000000"/>
          <w:szCs w:val="21"/>
        </w:rPr>
        <w:t>》工作组讨论稿。</w:t>
      </w:r>
    </w:p>
    <w:p w:rsidR="007F7F5F" w:rsidRDefault="005C73C8" w:rsidP="007F7F5F">
      <w:pPr>
        <w:ind w:firstLineChars="200" w:firstLine="420"/>
        <w:rPr>
          <w:rFonts w:ascii="宋体" w:hAnsi="宋体" w:cs="宋体" w:hint="eastAsia"/>
          <w:color w:val="000000"/>
          <w:szCs w:val="21"/>
        </w:rPr>
      </w:pPr>
      <w:r>
        <w:rPr>
          <w:rFonts w:ascii="宋体" w:hAnsi="宋体" w:cs="宋体" w:hint="eastAsia"/>
          <w:color w:val="000000"/>
          <w:szCs w:val="21"/>
        </w:rPr>
        <w:t>6、2021年7月2</w:t>
      </w:r>
      <w:r w:rsidR="001B2765">
        <w:rPr>
          <w:rFonts w:ascii="宋体" w:hAnsi="宋体" w:cs="宋体" w:hint="eastAsia"/>
          <w:color w:val="000000"/>
          <w:szCs w:val="21"/>
        </w:rPr>
        <w:t>7</w:t>
      </w:r>
      <w:r>
        <w:rPr>
          <w:rFonts w:ascii="宋体" w:hAnsi="宋体" w:cs="宋体" w:hint="eastAsia"/>
          <w:color w:val="000000"/>
          <w:szCs w:val="21"/>
        </w:rPr>
        <w:t>日，召开《食品自动售卖机经营企业管理规范》专家研讨会，专家研讨会主要提出以下建议：</w:t>
      </w:r>
      <w:r w:rsidR="00AE6E79">
        <w:rPr>
          <w:rFonts w:ascii="宋体" w:hAnsi="宋体" w:cs="宋体" w:hint="eastAsia"/>
          <w:color w:val="000000"/>
          <w:szCs w:val="21"/>
        </w:rPr>
        <w:t>（1）</w:t>
      </w:r>
      <w:r w:rsidR="00AE6E79" w:rsidRPr="00AE6E79">
        <w:rPr>
          <w:rFonts w:ascii="宋体" w:hAnsi="宋体" w:cs="宋体" w:hint="eastAsia"/>
          <w:color w:val="000000"/>
          <w:szCs w:val="21"/>
        </w:rPr>
        <w:t>删除标准中自动制售的要求，</w:t>
      </w:r>
      <w:r w:rsidR="00727AF9">
        <w:rPr>
          <w:rFonts w:ascii="宋体" w:hAnsi="宋体" w:cs="宋体" w:hint="eastAsia"/>
          <w:color w:val="000000"/>
          <w:szCs w:val="21"/>
        </w:rPr>
        <w:t>同步删除文本中全部关于制售相关内容的条款，并</w:t>
      </w:r>
      <w:r w:rsidR="00AE6E79" w:rsidRPr="00AE6E79">
        <w:rPr>
          <w:rFonts w:ascii="宋体" w:hAnsi="宋体" w:cs="宋体" w:hint="eastAsia"/>
          <w:color w:val="000000"/>
          <w:szCs w:val="21"/>
        </w:rPr>
        <w:t>更改标准名称为“预包装食品自动售卖机经营企业管理规范”</w:t>
      </w:r>
      <w:r w:rsidR="00AE6E79">
        <w:rPr>
          <w:rFonts w:ascii="宋体" w:hAnsi="宋体" w:cs="宋体" w:hint="eastAsia"/>
          <w:color w:val="000000"/>
          <w:szCs w:val="21"/>
        </w:rPr>
        <w:t>；</w:t>
      </w:r>
      <w:r w:rsidR="00727AF9">
        <w:rPr>
          <w:rFonts w:ascii="宋体" w:hAnsi="宋体" w:cs="宋体" w:hint="eastAsia"/>
          <w:color w:val="000000"/>
          <w:szCs w:val="21"/>
        </w:rPr>
        <w:t>（2）“应符合GB 4706.1和GB 4706.72等电器安全国家标准的规定”调整到7采购及验收中；（3）7采购及验收分为7.1设备和7.2食品，按类别分别规定。（4）原11.1.1条款修改为“</w:t>
      </w:r>
      <w:r w:rsidR="007F7F5F" w:rsidRPr="007F7F5F">
        <w:rPr>
          <w:rFonts w:ascii="宋体" w:hAnsi="宋体" w:cs="宋体" w:hint="eastAsia"/>
          <w:color w:val="000000"/>
          <w:szCs w:val="21"/>
        </w:rPr>
        <w:t>11.1　应检查设备内的食</w:t>
      </w:r>
      <w:r w:rsidR="007F7F5F">
        <w:rPr>
          <w:rFonts w:ascii="宋体" w:hAnsi="宋体" w:cs="宋体" w:hint="eastAsia"/>
          <w:color w:val="000000"/>
          <w:szCs w:val="21"/>
        </w:rPr>
        <w:t>品，及时清理变质或超过保质期的食品，并应及时对售罄食品进行补货</w:t>
      </w:r>
      <w:r w:rsidR="00727AF9">
        <w:rPr>
          <w:rFonts w:ascii="宋体" w:hAnsi="宋体" w:cs="宋体" w:hint="eastAsia"/>
          <w:color w:val="000000"/>
          <w:szCs w:val="21"/>
        </w:rPr>
        <w:t>”</w:t>
      </w:r>
      <w:r w:rsidR="007F7F5F">
        <w:rPr>
          <w:rFonts w:ascii="宋体" w:hAnsi="宋体" w:cs="宋体" w:hint="eastAsia"/>
          <w:color w:val="000000"/>
          <w:szCs w:val="21"/>
        </w:rPr>
        <w:t>；（5）“</w:t>
      </w:r>
      <w:r w:rsidR="007F7F5F" w:rsidRPr="007F7F5F">
        <w:rPr>
          <w:rFonts w:ascii="宋体" w:hAnsi="宋体" w:cs="宋体" w:hint="eastAsia"/>
          <w:color w:val="000000"/>
          <w:szCs w:val="21"/>
        </w:rPr>
        <w:t>应记录自动售卖食品的名称、生产日期或批号、补货日期、问题食品销毁日期和数量等信息”修改为“应记录自动售卖食品的名称、生产日期或批号、交付消费者日期</w:t>
      </w:r>
      <w:r w:rsidR="007F7F5F">
        <w:rPr>
          <w:rFonts w:ascii="宋体" w:hAnsi="宋体" w:cs="宋体" w:hint="eastAsia"/>
          <w:color w:val="000000"/>
          <w:szCs w:val="21"/>
        </w:rPr>
        <w:t>、问题食品销毁日期和数量等信息；（6）13管理增加并调整为“13.1</w:t>
      </w:r>
      <w:r w:rsidR="0097147E" w:rsidRPr="0097147E">
        <w:rPr>
          <w:rFonts w:ascii="宋体" w:hAnsi="宋体" w:cs="宋体" w:hint="eastAsia"/>
          <w:color w:val="000000"/>
          <w:szCs w:val="21"/>
        </w:rPr>
        <w:t>应建立健全食品安全管理制度，明确食品安全责任，落实岗位责任制。</w:t>
      </w:r>
      <w:r w:rsidR="007F7F5F">
        <w:rPr>
          <w:rFonts w:ascii="宋体" w:hAnsi="宋体" w:cs="宋体" w:hint="eastAsia"/>
          <w:color w:val="000000"/>
          <w:szCs w:val="21"/>
        </w:rPr>
        <w:t>”</w:t>
      </w:r>
    </w:p>
    <w:p w:rsidR="0097147E" w:rsidRPr="007F7F5F" w:rsidRDefault="0097147E" w:rsidP="007F7F5F">
      <w:pPr>
        <w:ind w:firstLineChars="200" w:firstLine="420"/>
        <w:rPr>
          <w:rFonts w:ascii="宋体" w:hAnsi="宋体" w:cs="宋体"/>
          <w:color w:val="000000"/>
          <w:szCs w:val="21"/>
        </w:rPr>
      </w:pPr>
      <w:r>
        <w:rPr>
          <w:rFonts w:ascii="宋体" w:hAnsi="宋体" w:cs="宋体" w:hint="eastAsia"/>
          <w:color w:val="000000"/>
          <w:szCs w:val="21"/>
        </w:rPr>
        <w:t>7、2021年7月28日-2021年7月31日，根据专家研讨会意见修改完成《预包装食品自动售卖机经营企业管理规范》征求意见稿。</w:t>
      </w:r>
      <w:bookmarkStart w:id="0" w:name="_GoBack"/>
      <w:bookmarkEnd w:id="0"/>
    </w:p>
    <w:p w:rsidR="00423630" w:rsidRPr="00CE73D6" w:rsidRDefault="00D27775" w:rsidP="00A31212">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五、标准制定原则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根据《中华人民共和国食品安全法》及其实施条例等有关法律法规，按GB/T 1.1-2020</w:t>
      </w:r>
      <w:r w:rsidR="007641F8" w:rsidRPr="007641F8">
        <w:rPr>
          <w:rFonts w:ascii="宋体" w:hAnsi="宋体" w:cs="宋体" w:hint="eastAsia"/>
          <w:color w:val="000000"/>
          <w:szCs w:val="21"/>
        </w:rPr>
        <w:t>《标准化文件的结构和起草规则 标准化工作导则 第1部分》</w:t>
      </w:r>
      <w:r w:rsidRPr="00CE73D6">
        <w:rPr>
          <w:rFonts w:ascii="宋体" w:hAnsi="宋体" w:cs="宋体" w:hint="eastAsia"/>
          <w:color w:val="000000"/>
          <w:szCs w:val="21"/>
        </w:rPr>
        <w:t>的编写原则进行编写。以加强</w:t>
      </w:r>
      <w:r w:rsidR="00B0605C">
        <w:rPr>
          <w:rFonts w:ascii="宋体" w:hAnsi="宋体" w:cs="宋体" w:hint="eastAsia"/>
          <w:color w:val="000000"/>
          <w:szCs w:val="21"/>
        </w:rPr>
        <w:t>食品自动售卖机经营</w:t>
      </w:r>
      <w:r w:rsidR="008A366F">
        <w:rPr>
          <w:rFonts w:ascii="宋体" w:hAnsi="宋体" w:cs="宋体" w:hint="eastAsia"/>
          <w:color w:val="000000"/>
          <w:szCs w:val="21"/>
        </w:rPr>
        <w:t>企业食品卫生</w:t>
      </w:r>
      <w:r w:rsidRPr="00CE73D6">
        <w:rPr>
          <w:rFonts w:ascii="宋体" w:hAnsi="宋体" w:cs="宋体" w:hint="eastAsia"/>
          <w:color w:val="000000"/>
          <w:szCs w:val="21"/>
        </w:rPr>
        <w:t>安全为原则，深入调查研究，保证起草工作的科学性、规范性和可操作性。</w:t>
      </w:r>
    </w:p>
    <w:p w:rsidR="00423630" w:rsidRPr="00CE73D6" w:rsidRDefault="00D27775">
      <w:pPr>
        <w:rPr>
          <w:rFonts w:ascii="宋体" w:hAnsi="宋体" w:cs="宋体"/>
          <w:color w:val="000000"/>
          <w:szCs w:val="21"/>
        </w:rPr>
      </w:pPr>
      <w:r w:rsidRPr="00CE73D6">
        <w:rPr>
          <w:rFonts w:ascii="宋体" w:hAnsi="宋体" w:cs="宋体" w:hint="eastAsia"/>
          <w:color w:val="000000"/>
          <w:szCs w:val="21"/>
        </w:rPr>
        <w:t xml:space="preserve">   （一）可操作性原则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本文件制定过程中根据可操作性的原则，结合</w:t>
      </w:r>
      <w:r w:rsidR="00B0605C">
        <w:rPr>
          <w:rFonts w:ascii="宋体" w:hAnsi="宋体" w:cs="宋体" w:hint="eastAsia"/>
          <w:color w:val="000000"/>
          <w:szCs w:val="21"/>
        </w:rPr>
        <w:t>食品自动售卖机经营企业</w:t>
      </w:r>
      <w:r w:rsidRPr="00CE73D6">
        <w:rPr>
          <w:rFonts w:ascii="宋体" w:hAnsi="宋体" w:cs="宋体" w:hint="eastAsia"/>
          <w:color w:val="000000"/>
          <w:szCs w:val="21"/>
        </w:rPr>
        <w:t>的实际情况，对文件内容进行科学设定。为</w:t>
      </w:r>
      <w:r w:rsidR="00B0605C">
        <w:rPr>
          <w:rFonts w:ascii="宋体" w:hAnsi="宋体" w:cs="宋体" w:hint="eastAsia"/>
          <w:color w:val="000000"/>
          <w:szCs w:val="21"/>
        </w:rPr>
        <w:t>食品自动售卖机经营企业</w:t>
      </w:r>
      <w:r w:rsidR="008A366F">
        <w:rPr>
          <w:rFonts w:ascii="宋体" w:hAnsi="宋体" w:cs="宋体" w:hint="eastAsia"/>
          <w:color w:val="000000"/>
          <w:szCs w:val="21"/>
        </w:rPr>
        <w:t>和行业</w:t>
      </w:r>
      <w:r w:rsidRPr="00CE73D6">
        <w:rPr>
          <w:rFonts w:ascii="宋体" w:hAnsi="宋体" w:cs="宋体" w:hint="eastAsia"/>
          <w:color w:val="000000"/>
          <w:szCs w:val="21"/>
        </w:rPr>
        <w:t>、市场监督等部门提供科学管理的依据。</w:t>
      </w:r>
    </w:p>
    <w:p w:rsidR="00423630" w:rsidRPr="00CE73D6" w:rsidRDefault="00D27775">
      <w:pPr>
        <w:rPr>
          <w:rFonts w:ascii="宋体" w:hAnsi="宋体" w:cs="宋体"/>
          <w:color w:val="000000"/>
          <w:szCs w:val="21"/>
        </w:rPr>
      </w:pPr>
      <w:r w:rsidRPr="00CE73D6">
        <w:rPr>
          <w:rFonts w:ascii="宋体" w:hAnsi="宋体" w:cs="宋体" w:hint="eastAsia"/>
          <w:color w:val="000000"/>
          <w:szCs w:val="21"/>
        </w:rPr>
        <w:t xml:space="preserve">   （二）与国内外标准协调一致原则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在制定过程中，起草组按照</w:t>
      </w:r>
      <w:r w:rsidR="000F0986" w:rsidRPr="00CE73D6">
        <w:rPr>
          <w:rFonts w:ascii="宋体" w:hAnsi="宋体" w:cs="宋体" w:hint="eastAsia"/>
          <w:color w:val="000000"/>
          <w:szCs w:val="21"/>
        </w:rPr>
        <w:t>GB/T 1.1-2020</w:t>
      </w:r>
      <w:r w:rsidR="000F0986">
        <w:rPr>
          <w:rFonts w:ascii="宋体" w:hAnsi="宋体" w:cs="宋体" w:hint="eastAsia"/>
          <w:color w:val="000000"/>
          <w:szCs w:val="21"/>
        </w:rPr>
        <w:t>《</w:t>
      </w:r>
      <w:r w:rsidRPr="00CE73D6">
        <w:rPr>
          <w:rFonts w:ascii="宋体" w:hAnsi="宋体" w:cs="宋体" w:hint="eastAsia"/>
          <w:color w:val="000000"/>
          <w:szCs w:val="21"/>
        </w:rPr>
        <w:t>标准化文件的结构和起草规则</w:t>
      </w:r>
      <w:r w:rsidR="00893076">
        <w:rPr>
          <w:rFonts w:ascii="宋体" w:hAnsi="宋体" w:cs="宋体" w:hint="eastAsia"/>
          <w:color w:val="000000"/>
          <w:szCs w:val="21"/>
        </w:rPr>
        <w:t xml:space="preserve"> </w:t>
      </w:r>
      <w:r w:rsidR="00893076" w:rsidRPr="00CE73D6">
        <w:rPr>
          <w:rFonts w:ascii="宋体" w:hAnsi="宋体" w:cs="宋体" w:hint="eastAsia"/>
          <w:color w:val="000000"/>
          <w:szCs w:val="21"/>
        </w:rPr>
        <w:t>标准化工作导则 第1部分</w:t>
      </w:r>
      <w:r w:rsidRPr="00CE73D6">
        <w:rPr>
          <w:rFonts w:ascii="宋体" w:hAnsi="宋体" w:cs="宋体" w:hint="eastAsia"/>
          <w:color w:val="000000"/>
          <w:szCs w:val="21"/>
        </w:rPr>
        <w:t>》中的原则要求进行编写。仔细查阅国内外的相关标准，根据实际情况，确定了团标的框架结构和各项技术内容要求。</w:t>
      </w:r>
    </w:p>
    <w:p w:rsidR="00423630" w:rsidRPr="00CE73D6" w:rsidRDefault="00D27775">
      <w:pPr>
        <w:rPr>
          <w:rFonts w:ascii="宋体" w:hAnsi="宋体" w:cs="宋体"/>
          <w:color w:val="000000"/>
          <w:szCs w:val="21"/>
        </w:rPr>
      </w:pPr>
      <w:r w:rsidRPr="00CE73D6">
        <w:rPr>
          <w:rFonts w:ascii="宋体" w:hAnsi="宋体" w:cs="宋体" w:hint="eastAsia"/>
          <w:b/>
          <w:color w:val="000000"/>
          <w:szCs w:val="21"/>
        </w:rPr>
        <w:t xml:space="preserve">    </w:t>
      </w:r>
      <w:r w:rsidRPr="00CE73D6">
        <w:rPr>
          <w:rFonts w:ascii="宋体" w:hAnsi="宋体" w:cs="宋体" w:hint="eastAsia"/>
          <w:color w:val="000000"/>
          <w:szCs w:val="21"/>
        </w:rPr>
        <w:t>（三）公开透明的原则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起草过程中坚持公开、透明的原则，除召开专家座谈会听取意见外，还将向社会公开广泛征求意见，如来</w:t>
      </w:r>
      <w:proofErr w:type="gramStart"/>
      <w:r w:rsidRPr="00CE73D6">
        <w:rPr>
          <w:rFonts w:ascii="宋体" w:hAnsi="宋体" w:cs="宋体" w:hint="eastAsia"/>
          <w:color w:val="000000"/>
          <w:szCs w:val="21"/>
        </w:rPr>
        <w:t>自行业</w:t>
      </w:r>
      <w:proofErr w:type="gramEnd"/>
      <w:r w:rsidRPr="00CE73D6">
        <w:rPr>
          <w:rFonts w:ascii="宋体" w:hAnsi="宋体" w:cs="宋体" w:hint="eastAsia"/>
          <w:color w:val="000000"/>
          <w:szCs w:val="21"/>
        </w:rPr>
        <w:t>协会、检测机构、生产企业以及食品安全监督管理部门等各方意见，并吸收和采纳部分意见。</w:t>
      </w:r>
    </w:p>
    <w:p w:rsidR="00423630" w:rsidRPr="00CE73D6"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六、标准主要条款说明</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1标准名称和范围</w:t>
      </w:r>
    </w:p>
    <w:p w:rsidR="00423630" w:rsidRDefault="00D27775">
      <w:pPr>
        <w:ind w:firstLineChars="200" w:firstLine="420"/>
        <w:rPr>
          <w:rFonts w:ascii="宋体" w:hAnsi="宋体" w:cs="宋体"/>
          <w:color w:val="000000"/>
          <w:szCs w:val="21"/>
        </w:rPr>
      </w:pPr>
      <w:r w:rsidRPr="001B68C8">
        <w:rPr>
          <w:rFonts w:ascii="宋体" w:hAnsi="宋体" w:cs="宋体" w:hint="eastAsia"/>
          <w:color w:val="000000"/>
          <w:szCs w:val="21"/>
        </w:rPr>
        <w:t>根据关于</w:t>
      </w:r>
      <w:r w:rsidR="000A2B10">
        <w:rPr>
          <w:rFonts w:ascii="宋体" w:hAnsi="宋体" w:cs="宋体" w:hint="eastAsia"/>
          <w:color w:val="000000"/>
          <w:szCs w:val="21"/>
        </w:rPr>
        <w:t>浙江省食品学会</w:t>
      </w:r>
      <w:r w:rsidRPr="001B68C8">
        <w:rPr>
          <w:rFonts w:ascii="宋体" w:hAnsi="宋体" w:cs="宋体" w:hint="eastAsia"/>
          <w:color w:val="000000"/>
          <w:szCs w:val="21"/>
        </w:rPr>
        <w:t>202</w:t>
      </w:r>
      <w:r w:rsidR="00244CE3">
        <w:rPr>
          <w:rFonts w:ascii="宋体" w:hAnsi="宋体" w:cs="宋体" w:hint="eastAsia"/>
          <w:color w:val="000000"/>
          <w:szCs w:val="21"/>
        </w:rPr>
        <w:t>1</w:t>
      </w:r>
      <w:r w:rsidRPr="001B68C8">
        <w:rPr>
          <w:rFonts w:ascii="宋体" w:hAnsi="宋体" w:cs="宋体" w:hint="eastAsia"/>
          <w:color w:val="000000"/>
          <w:szCs w:val="21"/>
        </w:rPr>
        <w:t>年度第</w:t>
      </w:r>
      <w:r w:rsidR="00114BF4">
        <w:rPr>
          <w:rFonts w:ascii="宋体" w:hAnsi="宋体" w:cs="宋体" w:hint="eastAsia"/>
          <w:color w:val="000000"/>
          <w:szCs w:val="21"/>
        </w:rPr>
        <w:t>二</w:t>
      </w:r>
      <w:r w:rsidRPr="001B68C8">
        <w:rPr>
          <w:rFonts w:ascii="宋体" w:hAnsi="宋体" w:cs="宋体" w:hint="eastAsia"/>
          <w:color w:val="000000"/>
          <w:szCs w:val="21"/>
        </w:rPr>
        <w:t>批团体标准立项的通知，标准名称要求一致为“</w:t>
      </w:r>
      <w:r w:rsidR="00B0605C" w:rsidRPr="00B0605C">
        <w:rPr>
          <w:rFonts w:ascii="宋体" w:hAnsi="宋体" w:cs="宋体" w:hint="eastAsia"/>
          <w:color w:val="000000"/>
          <w:szCs w:val="21"/>
        </w:rPr>
        <w:t>食品自动售卖机经营企业管理规范</w:t>
      </w:r>
      <w:r w:rsidRPr="001B68C8">
        <w:rPr>
          <w:rFonts w:ascii="宋体" w:hAnsi="宋体" w:cs="宋体" w:hint="eastAsia"/>
          <w:color w:val="000000"/>
          <w:szCs w:val="21"/>
        </w:rPr>
        <w:t>”。</w:t>
      </w:r>
    </w:p>
    <w:p w:rsidR="005C73C8" w:rsidRPr="00A545EC" w:rsidRDefault="005C73C8" w:rsidP="005C73C8">
      <w:pPr>
        <w:ind w:firstLineChars="200" w:firstLine="420"/>
        <w:rPr>
          <w:rFonts w:ascii="宋体" w:hAnsi="宋体" w:cs="宋体"/>
          <w:b/>
          <w:bCs/>
          <w:color w:val="000000" w:themeColor="text1"/>
          <w:szCs w:val="21"/>
        </w:rPr>
      </w:pPr>
      <w:r w:rsidRPr="00A545EC">
        <w:rPr>
          <w:rFonts w:ascii="宋体" w:hAnsi="宋体" w:cs="宋体" w:hint="eastAsia"/>
          <w:color w:val="000000" w:themeColor="text1"/>
          <w:szCs w:val="21"/>
        </w:rPr>
        <w:t>于2021年</w:t>
      </w:r>
      <w:r w:rsidR="001B2765" w:rsidRPr="00A545EC">
        <w:rPr>
          <w:rFonts w:ascii="宋体" w:hAnsi="宋体" w:cs="宋体" w:hint="eastAsia"/>
          <w:color w:val="000000" w:themeColor="text1"/>
          <w:szCs w:val="21"/>
        </w:rPr>
        <w:t>7月27日</w:t>
      </w:r>
      <w:r w:rsidRPr="00A545EC">
        <w:rPr>
          <w:rFonts w:ascii="宋体" w:hAnsi="宋体" w:cs="宋体" w:hint="eastAsia"/>
          <w:color w:val="000000" w:themeColor="text1"/>
          <w:szCs w:val="21"/>
        </w:rPr>
        <w:t>专家研讨会提出，删除标准中自动制售的要求，更改标准名称为“预包装食品自动售卖机经营企业管理规范”。</w:t>
      </w:r>
    </w:p>
    <w:p w:rsidR="00EB4187" w:rsidRPr="00A545EC" w:rsidRDefault="00D27775" w:rsidP="00EB4187">
      <w:pPr>
        <w:ind w:firstLineChars="200" w:firstLine="420"/>
        <w:rPr>
          <w:rFonts w:hAnsi="宋体" w:cs="宋体"/>
          <w:color w:val="000000" w:themeColor="text1"/>
          <w:szCs w:val="21"/>
        </w:rPr>
      </w:pPr>
      <w:r w:rsidRPr="00A545EC">
        <w:rPr>
          <w:rFonts w:hAnsi="宋体" w:cs="宋体" w:hint="eastAsia"/>
          <w:color w:val="000000" w:themeColor="text1"/>
          <w:szCs w:val="21"/>
        </w:rPr>
        <w:t>范围根据标准内容确定，</w:t>
      </w:r>
      <w:r w:rsidR="00EB4187" w:rsidRPr="00A545EC">
        <w:rPr>
          <w:rFonts w:hAnsi="宋体" w:cs="宋体"/>
          <w:color w:val="000000" w:themeColor="text1"/>
          <w:szCs w:val="21"/>
        </w:rPr>
        <w:t>本</w:t>
      </w:r>
      <w:r w:rsidR="00EB4187" w:rsidRPr="00A545EC">
        <w:rPr>
          <w:rFonts w:hAnsi="宋体" w:cs="宋体" w:hint="eastAsia"/>
          <w:color w:val="000000" w:themeColor="text1"/>
          <w:szCs w:val="21"/>
        </w:rPr>
        <w:t>文件</w:t>
      </w:r>
      <w:r w:rsidR="00EB4187" w:rsidRPr="00A545EC">
        <w:rPr>
          <w:rFonts w:hAnsi="宋体" w:cs="宋体"/>
          <w:color w:val="000000" w:themeColor="text1"/>
          <w:szCs w:val="21"/>
        </w:rPr>
        <w:t>规定了</w:t>
      </w:r>
      <w:r w:rsidR="005C73C8" w:rsidRPr="00A545EC">
        <w:rPr>
          <w:rFonts w:hAnsi="宋体" w:cs="宋体"/>
          <w:color w:val="000000" w:themeColor="text1"/>
          <w:szCs w:val="21"/>
        </w:rPr>
        <w:t>预包装</w:t>
      </w:r>
      <w:r w:rsidR="00EB4187" w:rsidRPr="00A545EC">
        <w:rPr>
          <w:rFonts w:hAnsi="宋体" w:cs="宋体" w:hint="eastAsia"/>
          <w:color w:val="000000" w:themeColor="text1"/>
          <w:szCs w:val="21"/>
        </w:rPr>
        <w:t>食品自动售卖机经营企业</w:t>
      </w:r>
      <w:r w:rsidR="00EB4187" w:rsidRPr="00A545EC">
        <w:rPr>
          <w:rFonts w:hAnsi="宋体" w:cs="宋体"/>
          <w:color w:val="000000" w:themeColor="text1"/>
          <w:szCs w:val="21"/>
        </w:rPr>
        <w:t>的术语和定义</w:t>
      </w:r>
      <w:r w:rsidR="00EB4187" w:rsidRPr="00A545EC">
        <w:rPr>
          <w:rFonts w:hAnsi="宋体" w:cs="宋体" w:hint="eastAsia"/>
          <w:color w:val="000000" w:themeColor="text1"/>
          <w:szCs w:val="21"/>
        </w:rPr>
        <w:t>、场所及设施设备、自动售卖机、人员、采购及验收、贮存</w:t>
      </w:r>
      <w:r w:rsidR="00AE6E79" w:rsidRPr="00A545EC">
        <w:rPr>
          <w:rFonts w:hAnsi="宋体" w:cs="宋体" w:hint="eastAsia"/>
          <w:color w:val="000000" w:themeColor="text1"/>
          <w:szCs w:val="21"/>
        </w:rPr>
        <w:t>及</w:t>
      </w:r>
      <w:r w:rsidR="00EB4187" w:rsidRPr="00A545EC">
        <w:rPr>
          <w:rFonts w:hAnsi="宋体" w:cs="宋体" w:hint="eastAsia"/>
          <w:color w:val="000000" w:themeColor="text1"/>
          <w:szCs w:val="21"/>
        </w:rPr>
        <w:t>运输、现场标识、卫生及</w:t>
      </w:r>
      <w:r w:rsidR="005C73C8" w:rsidRPr="00A545EC">
        <w:rPr>
          <w:rFonts w:hAnsi="宋体" w:cs="宋体" w:hint="eastAsia"/>
          <w:color w:val="000000" w:themeColor="text1"/>
          <w:szCs w:val="21"/>
        </w:rPr>
        <w:t>维护</w:t>
      </w:r>
      <w:r w:rsidR="00EB4187" w:rsidRPr="00A545EC">
        <w:rPr>
          <w:rFonts w:hAnsi="宋体" w:cs="宋体" w:hint="eastAsia"/>
          <w:color w:val="000000" w:themeColor="text1"/>
          <w:szCs w:val="21"/>
        </w:rPr>
        <w:t>、</w:t>
      </w:r>
      <w:r w:rsidR="005C73C8" w:rsidRPr="00A545EC">
        <w:rPr>
          <w:rFonts w:hAnsi="宋体" w:cs="宋体" w:hint="eastAsia"/>
          <w:color w:val="000000" w:themeColor="text1"/>
          <w:szCs w:val="21"/>
        </w:rPr>
        <w:t>售卖</w:t>
      </w:r>
      <w:r w:rsidR="00EB4187" w:rsidRPr="00A545EC">
        <w:rPr>
          <w:rFonts w:hAnsi="宋体" w:cs="宋体" w:hint="eastAsia"/>
          <w:color w:val="000000" w:themeColor="text1"/>
          <w:szCs w:val="21"/>
        </w:rPr>
        <w:t>、</w:t>
      </w:r>
      <w:r w:rsidR="005C73C8" w:rsidRPr="00A545EC">
        <w:rPr>
          <w:rFonts w:hAnsi="宋体" w:cs="宋体" w:hint="eastAsia"/>
          <w:color w:val="000000" w:themeColor="text1"/>
          <w:szCs w:val="21"/>
        </w:rPr>
        <w:t>文件及</w:t>
      </w:r>
      <w:r w:rsidR="00EB4187" w:rsidRPr="00A545EC">
        <w:rPr>
          <w:rFonts w:hAnsi="宋体" w:cs="宋体" w:hint="eastAsia"/>
          <w:color w:val="000000" w:themeColor="text1"/>
          <w:szCs w:val="21"/>
        </w:rPr>
        <w:t>记录、管理</w:t>
      </w:r>
      <w:r w:rsidR="00EB4187" w:rsidRPr="00A545EC">
        <w:rPr>
          <w:rFonts w:hAnsi="宋体" w:cs="宋体"/>
          <w:color w:val="000000" w:themeColor="text1"/>
          <w:szCs w:val="21"/>
        </w:rPr>
        <w:t>的要求。</w:t>
      </w:r>
    </w:p>
    <w:p w:rsidR="00EB4187" w:rsidRPr="00A545EC" w:rsidRDefault="00EB4187" w:rsidP="00EB4187">
      <w:pPr>
        <w:ind w:firstLineChars="200" w:firstLine="420"/>
        <w:rPr>
          <w:rFonts w:hAnsi="宋体" w:cs="宋体"/>
          <w:color w:val="000000" w:themeColor="text1"/>
          <w:szCs w:val="21"/>
        </w:rPr>
      </w:pPr>
      <w:r w:rsidRPr="00A545EC">
        <w:rPr>
          <w:rFonts w:hAnsi="宋体" w:cs="宋体"/>
          <w:color w:val="000000" w:themeColor="text1"/>
          <w:szCs w:val="21"/>
        </w:rPr>
        <w:t>本</w:t>
      </w:r>
      <w:r w:rsidRPr="00A545EC">
        <w:rPr>
          <w:rFonts w:hAnsi="宋体" w:cs="宋体" w:hint="eastAsia"/>
          <w:color w:val="000000" w:themeColor="text1"/>
          <w:szCs w:val="21"/>
        </w:rPr>
        <w:t>文件</w:t>
      </w:r>
      <w:r w:rsidRPr="00A545EC">
        <w:rPr>
          <w:rFonts w:hAnsi="宋体" w:cs="宋体"/>
          <w:color w:val="000000" w:themeColor="text1"/>
          <w:szCs w:val="21"/>
        </w:rPr>
        <w:t>适用于</w:t>
      </w:r>
      <w:r w:rsidR="005C73C8" w:rsidRPr="00A545EC">
        <w:rPr>
          <w:rFonts w:hAnsi="宋体" w:cs="宋体"/>
          <w:color w:val="000000" w:themeColor="text1"/>
          <w:szCs w:val="21"/>
        </w:rPr>
        <w:t>预包装</w:t>
      </w:r>
      <w:r w:rsidRPr="00A545EC">
        <w:rPr>
          <w:rFonts w:hAnsi="宋体" w:cs="宋体" w:hint="eastAsia"/>
          <w:color w:val="000000" w:themeColor="text1"/>
          <w:szCs w:val="21"/>
        </w:rPr>
        <w:t>食品自动售卖机经营企业。</w:t>
      </w:r>
    </w:p>
    <w:p w:rsidR="00423630" w:rsidRPr="001B68C8" w:rsidRDefault="00D27775" w:rsidP="00EB4187">
      <w:pPr>
        <w:rPr>
          <w:rFonts w:ascii="宋体" w:hAnsi="宋体" w:cs="宋体"/>
          <w:b/>
          <w:bCs/>
          <w:color w:val="000000"/>
          <w:szCs w:val="21"/>
        </w:rPr>
      </w:pPr>
      <w:r w:rsidRPr="001B68C8">
        <w:rPr>
          <w:rFonts w:ascii="宋体" w:hAnsi="宋体" w:cs="宋体" w:hint="eastAsia"/>
          <w:b/>
          <w:bCs/>
          <w:color w:val="000000"/>
          <w:szCs w:val="21"/>
        </w:rPr>
        <w:t>2规范性引用文件</w:t>
      </w:r>
    </w:p>
    <w:p w:rsidR="00423630" w:rsidRPr="00E0628C" w:rsidRDefault="00D27775" w:rsidP="00031D23">
      <w:pPr>
        <w:ind w:firstLineChars="200" w:firstLine="420"/>
        <w:rPr>
          <w:rFonts w:hAnsi="宋体" w:cs="宋体"/>
          <w:color w:val="000000"/>
          <w:szCs w:val="21"/>
        </w:rPr>
      </w:pPr>
      <w:r w:rsidRPr="00E0628C">
        <w:rPr>
          <w:rFonts w:ascii="宋体" w:hAnsi="宋体" w:cs="宋体" w:hint="eastAsia"/>
          <w:color w:val="000000"/>
          <w:szCs w:val="21"/>
        </w:rPr>
        <w:t>在规范性引用文件中，根据</w:t>
      </w:r>
      <w:r w:rsidR="009C483C">
        <w:rPr>
          <w:rFonts w:ascii="宋体" w:hAnsi="宋体" w:cs="宋体" w:hint="eastAsia"/>
          <w:color w:val="000000"/>
          <w:szCs w:val="21"/>
        </w:rPr>
        <w:t>采购</w:t>
      </w:r>
      <w:r w:rsidR="00EB4187">
        <w:rPr>
          <w:rFonts w:ascii="宋体" w:hAnsi="宋体" w:cs="宋体" w:hint="eastAsia"/>
          <w:color w:val="000000"/>
          <w:szCs w:val="21"/>
        </w:rPr>
        <w:t>及</w:t>
      </w:r>
      <w:r w:rsidR="009C483C">
        <w:rPr>
          <w:rFonts w:ascii="宋体" w:hAnsi="宋体" w:cs="宋体" w:hint="eastAsia"/>
          <w:color w:val="000000"/>
          <w:szCs w:val="21"/>
        </w:rPr>
        <w:t>验收、贮存</w:t>
      </w:r>
      <w:r w:rsidR="00A545EC">
        <w:rPr>
          <w:rFonts w:ascii="宋体" w:hAnsi="宋体" w:cs="宋体" w:hint="eastAsia"/>
          <w:color w:val="000000"/>
          <w:szCs w:val="21"/>
        </w:rPr>
        <w:t>及运输和</w:t>
      </w:r>
      <w:r w:rsidR="005C73C8">
        <w:rPr>
          <w:rFonts w:ascii="宋体" w:hAnsi="宋体" w:cs="宋体" w:hint="eastAsia"/>
          <w:color w:val="000000"/>
          <w:szCs w:val="21"/>
        </w:rPr>
        <w:t>售卖</w:t>
      </w:r>
      <w:r w:rsidRPr="00E0628C">
        <w:rPr>
          <w:rFonts w:ascii="宋体" w:hAnsi="宋体" w:cs="宋体" w:hint="eastAsia"/>
          <w:color w:val="000000"/>
          <w:szCs w:val="21"/>
        </w:rPr>
        <w:t>条款引用了相关国家标准。</w:t>
      </w:r>
    </w:p>
    <w:p w:rsidR="00B0605C" w:rsidRPr="00B0605C" w:rsidRDefault="00B0605C" w:rsidP="00B0605C">
      <w:pPr>
        <w:rPr>
          <w:rFonts w:ascii="宋体" w:hAnsi="宋体" w:cs="宋体"/>
          <w:b/>
          <w:bCs/>
          <w:color w:val="000000"/>
          <w:szCs w:val="21"/>
        </w:rPr>
      </w:pPr>
      <w:r w:rsidRPr="00B0605C">
        <w:rPr>
          <w:rFonts w:ascii="宋体" w:hAnsi="宋体" w:cs="宋体" w:hint="eastAsia"/>
          <w:b/>
          <w:bCs/>
          <w:color w:val="000000"/>
          <w:szCs w:val="21"/>
        </w:rPr>
        <w:lastRenderedPageBreak/>
        <w:t>3　术语和定义</w:t>
      </w:r>
    </w:p>
    <w:p w:rsidR="00B0605C" w:rsidRPr="00B0605C" w:rsidRDefault="00B0605C" w:rsidP="00B0605C">
      <w:pPr>
        <w:rPr>
          <w:rFonts w:ascii="宋体" w:hAnsi="宋体" w:cs="宋体"/>
          <w:b/>
          <w:bCs/>
          <w:color w:val="000000"/>
          <w:szCs w:val="21"/>
        </w:rPr>
      </w:pPr>
      <w:r w:rsidRPr="00B0605C">
        <w:rPr>
          <w:rFonts w:ascii="宋体" w:hAnsi="宋体" w:cs="宋体" w:hint="eastAsia"/>
          <w:b/>
          <w:bCs/>
          <w:color w:val="000000"/>
          <w:szCs w:val="21"/>
        </w:rPr>
        <w:t>下列术语和定义适用于本文件。</w:t>
      </w:r>
    </w:p>
    <w:p w:rsidR="00B0605C" w:rsidRPr="00B0605C" w:rsidRDefault="00B0605C" w:rsidP="00B0605C">
      <w:pPr>
        <w:rPr>
          <w:rFonts w:ascii="宋体" w:hAnsi="宋体" w:cs="宋体"/>
          <w:b/>
          <w:bCs/>
          <w:color w:val="000000"/>
          <w:szCs w:val="21"/>
        </w:rPr>
      </w:pPr>
      <w:r w:rsidRPr="00B0605C">
        <w:rPr>
          <w:rFonts w:ascii="宋体" w:hAnsi="宋体" w:cs="宋体" w:hint="eastAsia"/>
          <w:b/>
          <w:bCs/>
          <w:color w:val="000000"/>
          <w:szCs w:val="21"/>
        </w:rPr>
        <w:t xml:space="preserve">3.1　</w:t>
      </w:r>
    </w:p>
    <w:p w:rsidR="00B0605C" w:rsidRPr="00B0605C" w:rsidRDefault="00985213" w:rsidP="006F1B66">
      <w:pPr>
        <w:ind w:firstLineChars="200" w:firstLine="422"/>
        <w:rPr>
          <w:rFonts w:ascii="宋体" w:hAnsi="宋体" w:cs="宋体"/>
          <w:b/>
          <w:bCs/>
          <w:color w:val="000000"/>
          <w:szCs w:val="21"/>
        </w:rPr>
      </w:pPr>
      <w:r>
        <w:rPr>
          <w:rFonts w:ascii="宋体" w:hAnsi="宋体" w:cs="宋体" w:hint="eastAsia"/>
          <w:b/>
          <w:bCs/>
          <w:color w:val="000000"/>
          <w:szCs w:val="21"/>
        </w:rPr>
        <w:t>预包装</w:t>
      </w:r>
      <w:r w:rsidR="00B0605C" w:rsidRPr="00B0605C">
        <w:rPr>
          <w:rFonts w:ascii="宋体" w:hAnsi="宋体" w:cs="宋体" w:hint="eastAsia"/>
          <w:b/>
          <w:bCs/>
          <w:color w:val="000000"/>
          <w:szCs w:val="21"/>
        </w:rPr>
        <w:t>食品自动售卖机</w:t>
      </w:r>
      <w:r w:rsidR="00B0605C" w:rsidRPr="00B0605C">
        <w:rPr>
          <w:rFonts w:ascii="宋体" w:hAnsi="宋体" w:cs="宋体"/>
          <w:b/>
          <w:bCs/>
          <w:color w:val="000000"/>
          <w:szCs w:val="21"/>
        </w:rPr>
        <w:t> </w:t>
      </w:r>
      <w:r w:rsidRPr="00191AE5">
        <w:rPr>
          <w:rFonts w:ascii="Times New Roman" w:eastAsiaTheme="minorEastAsia"/>
        </w:rPr>
        <w:t xml:space="preserve"> prepackaged</w:t>
      </w:r>
      <w:r w:rsidRPr="00191AE5">
        <w:rPr>
          <w:rFonts w:ascii="Times New Roman" w:hAnsi="Times New Roman"/>
          <w:bCs/>
          <w:color w:val="000000"/>
          <w:szCs w:val="21"/>
        </w:rPr>
        <w:t xml:space="preserve"> </w:t>
      </w:r>
      <w:r w:rsidR="00B0605C" w:rsidRPr="00191AE5">
        <w:rPr>
          <w:rFonts w:ascii="Times New Roman" w:hAnsi="Times New Roman"/>
          <w:bCs/>
          <w:color w:val="000000"/>
          <w:szCs w:val="21"/>
        </w:rPr>
        <w:t xml:space="preserve">food vending machine </w:t>
      </w:r>
    </w:p>
    <w:p w:rsidR="00B0605C" w:rsidRPr="006F1B66" w:rsidRDefault="00CE3511" w:rsidP="006F1B66">
      <w:pPr>
        <w:ind w:firstLineChars="200" w:firstLine="420"/>
        <w:rPr>
          <w:rFonts w:ascii="宋体" w:hAnsi="宋体" w:cs="宋体"/>
          <w:color w:val="000000"/>
          <w:szCs w:val="21"/>
        </w:rPr>
      </w:pPr>
      <w:r w:rsidRPr="006F1B66">
        <w:rPr>
          <w:rFonts w:ascii="宋体" w:hAnsi="宋体" w:cs="宋体" w:hint="eastAsia"/>
          <w:bCs/>
          <w:color w:val="000000"/>
          <w:szCs w:val="21"/>
        </w:rPr>
        <w:t>参考了</w:t>
      </w:r>
      <w:r w:rsidR="006F1B66" w:rsidRPr="006F1B66">
        <w:rPr>
          <w:rFonts w:ascii="宋体" w:hAnsi="宋体" w:cs="宋体" w:hint="eastAsia"/>
          <w:color w:val="000000"/>
          <w:szCs w:val="21"/>
        </w:rPr>
        <w:t xml:space="preserve">DB31/ 2028-2019 </w:t>
      </w:r>
      <w:r w:rsidR="00321ACB">
        <w:rPr>
          <w:rFonts w:ascii="宋体" w:hAnsi="宋体" w:cs="宋体" w:hint="eastAsia"/>
          <w:color w:val="000000"/>
          <w:szCs w:val="21"/>
        </w:rPr>
        <w:t>《</w:t>
      </w:r>
      <w:r w:rsidR="006F1B66" w:rsidRPr="006F1B66">
        <w:rPr>
          <w:rFonts w:ascii="宋体" w:hAnsi="宋体" w:cs="宋体" w:hint="eastAsia"/>
          <w:color w:val="000000"/>
          <w:szCs w:val="21"/>
        </w:rPr>
        <w:t>食品安全地方标准 即食食品自动售卖（制售）卫生规范</w:t>
      </w:r>
      <w:r w:rsidR="00321ACB">
        <w:rPr>
          <w:rFonts w:ascii="宋体" w:hAnsi="宋体" w:cs="宋体" w:hint="eastAsia"/>
          <w:color w:val="000000"/>
          <w:szCs w:val="21"/>
        </w:rPr>
        <w:t>》</w:t>
      </w:r>
      <w:r w:rsidR="006F1B66" w:rsidRPr="006F1B66">
        <w:rPr>
          <w:rFonts w:ascii="宋体" w:hAnsi="宋体" w:cs="宋体" w:hint="eastAsia"/>
          <w:color w:val="000000"/>
          <w:szCs w:val="21"/>
        </w:rPr>
        <w:t>中2术语和定义，并结合实际，本文件规定</w:t>
      </w:r>
      <w:r w:rsidR="00985213">
        <w:rPr>
          <w:rFonts w:ascii="宋体" w:hAnsi="宋体" w:cs="宋体" w:hint="eastAsia"/>
          <w:color w:val="000000"/>
          <w:szCs w:val="21"/>
        </w:rPr>
        <w:t>预包装</w:t>
      </w:r>
      <w:r w:rsidR="006F1B66" w:rsidRPr="006F1B66">
        <w:rPr>
          <w:rFonts w:ascii="宋体" w:hAnsi="宋体" w:cs="宋体" w:hint="eastAsia"/>
          <w:color w:val="000000"/>
          <w:szCs w:val="21"/>
        </w:rPr>
        <w:t>食品自动售卖机的定义为：</w:t>
      </w:r>
      <w:r w:rsidR="00B0605C" w:rsidRPr="006F1B66">
        <w:rPr>
          <w:rFonts w:ascii="宋体" w:hAnsi="宋体" w:cs="宋体" w:hint="eastAsia"/>
          <w:bCs/>
          <w:color w:val="000000"/>
          <w:szCs w:val="21"/>
        </w:rPr>
        <w:t>自动售卖、交付</w:t>
      </w:r>
      <w:r w:rsidR="00985213">
        <w:rPr>
          <w:rFonts w:ascii="宋体" w:hAnsi="宋体" w:cs="宋体" w:hint="eastAsia"/>
          <w:bCs/>
          <w:color w:val="000000"/>
          <w:szCs w:val="21"/>
        </w:rPr>
        <w:t>预包装</w:t>
      </w:r>
      <w:r w:rsidR="00B0605C" w:rsidRPr="006F1B66">
        <w:rPr>
          <w:rFonts w:ascii="宋体" w:hAnsi="宋体" w:cs="宋体" w:hint="eastAsia"/>
          <w:bCs/>
          <w:color w:val="000000"/>
          <w:szCs w:val="21"/>
        </w:rPr>
        <w:t>食品的集成设备。</w:t>
      </w:r>
    </w:p>
    <w:p w:rsidR="0099326A" w:rsidRDefault="00B0605C" w:rsidP="0099326A">
      <w:pPr>
        <w:rPr>
          <w:rFonts w:ascii="宋体" w:hAnsi="宋体" w:cs="宋体"/>
          <w:b/>
          <w:bCs/>
          <w:color w:val="000000"/>
          <w:szCs w:val="21"/>
        </w:rPr>
      </w:pPr>
      <w:r w:rsidRPr="00B0605C">
        <w:rPr>
          <w:rFonts w:ascii="宋体" w:hAnsi="宋体" w:cs="宋体" w:hint="eastAsia"/>
          <w:b/>
          <w:bCs/>
          <w:color w:val="000000"/>
          <w:szCs w:val="21"/>
        </w:rPr>
        <w:t>4　场所</w:t>
      </w:r>
      <w:r w:rsidR="0099326A">
        <w:rPr>
          <w:rFonts w:ascii="宋体" w:hAnsi="宋体" w:cs="宋体" w:hint="eastAsia"/>
          <w:b/>
          <w:bCs/>
          <w:color w:val="000000"/>
          <w:szCs w:val="21"/>
        </w:rPr>
        <w:t>及设施设备</w:t>
      </w:r>
    </w:p>
    <w:p w:rsidR="0099326A" w:rsidRPr="0099326A" w:rsidRDefault="0099326A" w:rsidP="00183F4C">
      <w:pPr>
        <w:widowControl/>
        <w:numPr>
          <w:ilvl w:val="1"/>
          <w:numId w:val="0"/>
        </w:numPr>
        <w:spacing w:before="50" w:after="50"/>
        <w:ind w:firstLineChars="200" w:firstLine="420"/>
        <w:jc w:val="left"/>
        <w:outlineLvl w:val="2"/>
        <w:rPr>
          <w:rFonts w:ascii="宋体" w:hAnsi="Times New Roman"/>
          <w:color w:val="000000"/>
          <w:kern w:val="0"/>
          <w:szCs w:val="21"/>
        </w:rPr>
      </w:pPr>
      <w:r>
        <w:rPr>
          <w:rFonts w:ascii="宋体" w:hAnsi="Times New Roman" w:hint="eastAsia"/>
          <w:color w:val="000000"/>
          <w:kern w:val="0"/>
          <w:szCs w:val="21"/>
        </w:rPr>
        <w:t>4.1</w:t>
      </w:r>
      <w:r w:rsidR="001B0BC8">
        <w:rPr>
          <w:rFonts w:ascii="宋体" w:hAnsi="Times New Roman" w:hint="eastAsia"/>
          <w:color w:val="000000"/>
          <w:kern w:val="0"/>
          <w:szCs w:val="21"/>
        </w:rPr>
        <w:t xml:space="preserve"> </w:t>
      </w:r>
      <w:r w:rsidRPr="006F1B66">
        <w:rPr>
          <w:rFonts w:ascii="宋体" w:hAnsi="宋体" w:cs="宋体" w:hint="eastAsia"/>
          <w:bCs/>
          <w:color w:val="000000"/>
          <w:szCs w:val="21"/>
        </w:rPr>
        <w:t>根据</w:t>
      </w:r>
      <w:r>
        <w:rPr>
          <w:rFonts w:ascii="宋体" w:hAnsi="宋体" w:cs="宋体" w:hint="eastAsia"/>
          <w:bCs/>
          <w:color w:val="000000"/>
          <w:szCs w:val="21"/>
        </w:rPr>
        <w:t>《中华人民共和国食品安全法》第三十三条和《</w:t>
      </w:r>
      <w:r w:rsidRPr="0099326A">
        <w:rPr>
          <w:rFonts w:ascii="宋体" w:hAnsi="宋体" w:cs="宋体" w:hint="eastAsia"/>
          <w:bCs/>
          <w:color w:val="000000"/>
          <w:szCs w:val="21"/>
        </w:rPr>
        <w:t>浙江省食品经营许可实施细则（试行）</w:t>
      </w:r>
      <w:r>
        <w:rPr>
          <w:rFonts w:ascii="宋体" w:hAnsi="宋体" w:cs="宋体" w:hint="eastAsia"/>
          <w:bCs/>
          <w:color w:val="000000"/>
          <w:szCs w:val="21"/>
        </w:rPr>
        <w:t>》第三十二条，</w:t>
      </w:r>
      <w:r w:rsidRPr="006F1B66">
        <w:rPr>
          <w:rFonts w:ascii="宋体" w:hAnsi="宋体" w:cs="宋体" w:hint="eastAsia"/>
          <w:bCs/>
          <w:color w:val="000000"/>
          <w:szCs w:val="21"/>
        </w:rPr>
        <w:t>本文件规定</w:t>
      </w:r>
      <w:r w:rsidRPr="0099326A">
        <w:rPr>
          <w:rFonts w:ascii="宋体" w:hAnsi="Times New Roman" w:hint="eastAsia"/>
          <w:color w:val="000000"/>
          <w:kern w:val="0"/>
          <w:szCs w:val="21"/>
        </w:rPr>
        <w:t>应具有与经营的食品品种、数量相适应的食品经营和贮存场所。场所不应设在易受到污染的区域，应距离粪坑、污水池、暴露垃圾场（站）、旱厕等污染源</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99326A">
          <w:rPr>
            <w:rFonts w:ascii="宋体" w:hAnsi="Times New Roman" w:hint="eastAsia"/>
            <w:color w:val="000000"/>
            <w:kern w:val="0"/>
            <w:szCs w:val="21"/>
          </w:rPr>
          <w:t>25米</w:t>
        </w:r>
      </w:smartTag>
      <w:r w:rsidRPr="0099326A">
        <w:rPr>
          <w:rFonts w:ascii="宋体" w:hAnsi="Times New Roman" w:hint="eastAsia"/>
          <w:color w:val="000000"/>
          <w:kern w:val="0"/>
          <w:szCs w:val="21"/>
        </w:rPr>
        <w:t>以上。</w:t>
      </w:r>
    </w:p>
    <w:p w:rsidR="0099326A" w:rsidRPr="0099326A" w:rsidRDefault="00830B15" w:rsidP="00265EFC">
      <w:pPr>
        <w:widowControl/>
        <w:numPr>
          <w:ilvl w:val="1"/>
          <w:numId w:val="0"/>
        </w:numPr>
        <w:spacing w:before="50" w:after="50"/>
        <w:ind w:firstLineChars="200" w:firstLine="420"/>
        <w:jc w:val="left"/>
        <w:outlineLvl w:val="2"/>
        <w:rPr>
          <w:rFonts w:ascii="宋体" w:hAnsi="Times New Roman"/>
          <w:kern w:val="0"/>
          <w:szCs w:val="21"/>
        </w:rPr>
      </w:pPr>
      <w:r>
        <w:rPr>
          <w:rFonts w:ascii="宋体" w:hAnsi="Times New Roman" w:hint="eastAsia"/>
          <w:kern w:val="0"/>
          <w:szCs w:val="21"/>
        </w:rPr>
        <w:t>4.2</w:t>
      </w:r>
      <w:r w:rsidR="001B0BC8">
        <w:rPr>
          <w:rFonts w:ascii="宋体" w:hAnsi="Times New Roman" w:hint="eastAsia"/>
          <w:kern w:val="0"/>
          <w:szCs w:val="21"/>
        </w:rPr>
        <w:t xml:space="preserve"> </w:t>
      </w:r>
      <w:r w:rsidRPr="006F1B66">
        <w:rPr>
          <w:rFonts w:ascii="宋体" w:hAnsi="宋体" w:cs="宋体" w:hint="eastAsia"/>
          <w:bCs/>
          <w:color w:val="000000"/>
          <w:szCs w:val="21"/>
        </w:rPr>
        <w:t>根据</w:t>
      </w:r>
      <w:r>
        <w:rPr>
          <w:rFonts w:ascii="宋体" w:hAnsi="宋体" w:cs="宋体" w:hint="eastAsia"/>
          <w:bCs/>
          <w:color w:val="000000"/>
          <w:szCs w:val="21"/>
        </w:rPr>
        <w:t>《</w:t>
      </w:r>
      <w:r w:rsidRPr="0099326A">
        <w:rPr>
          <w:rFonts w:ascii="宋体" w:hAnsi="宋体" w:cs="宋体" w:hint="eastAsia"/>
          <w:bCs/>
          <w:color w:val="000000"/>
          <w:szCs w:val="21"/>
        </w:rPr>
        <w:t>浙江省食品经营许可实施细则（试行）</w:t>
      </w:r>
      <w:r>
        <w:rPr>
          <w:rFonts w:ascii="宋体" w:hAnsi="宋体" w:cs="宋体" w:hint="eastAsia"/>
          <w:bCs/>
          <w:color w:val="000000"/>
          <w:szCs w:val="21"/>
        </w:rPr>
        <w:t>》第四十条，本文件规定</w:t>
      </w:r>
      <w:r w:rsidR="0099326A" w:rsidRPr="0099326A">
        <w:rPr>
          <w:rFonts w:ascii="宋体" w:hAnsi="Times New Roman" w:hint="eastAsia"/>
          <w:kern w:val="0"/>
          <w:szCs w:val="21"/>
        </w:rPr>
        <w:t>应保持场所环境整洁，有良好的通风、排气装置，并避免日光直接照射。地面应做到硬化，平坦防滑并易于清洁消毒，并有适当措施防止积水。</w:t>
      </w:r>
    </w:p>
    <w:p w:rsidR="0099326A" w:rsidRPr="0099326A" w:rsidRDefault="00830B15" w:rsidP="00183F4C">
      <w:pPr>
        <w:widowControl/>
        <w:numPr>
          <w:ilvl w:val="1"/>
          <w:numId w:val="0"/>
        </w:numPr>
        <w:spacing w:before="50" w:after="50"/>
        <w:ind w:firstLineChars="200" w:firstLine="420"/>
        <w:jc w:val="left"/>
        <w:outlineLvl w:val="2"/>
        <w:rPr>
          <w:rFonts w:ascii="宋体" w:hAnsi="Times New Roman"/>
          <w:kern w:val="0"/>
          <w:szCs w:val="21"/>
        </w:rPr>
      </w:pPr>
      <w:r>
        <w:rPr>
          <w:rFonts w:ascii="宋体" w:hAnsi="宋体" w:cs="宋体" w:hint="eastAsia"/>
          <w:bCs/>
          <w:color w:val="000000"/>
          <w:szCs w:val="21"/>
        </w:rPr>
        <w:t>4.3</w:t>
      </w:r>
      <w:r w:rsidR="001B0BC8">
        <w:rPr>
          <w:rFonts w:ascii="宋体" w:hAnsi="宋体" w:cs="宋体" w:hint="eastAsia"/>
          <w:bCs/>
          <w:color w:val="000000"/>
          <w:szCs w:val="21"/>
        </w:rPr>
        <w:t xml:space="preserve"> </w:t>
      </w:r>
      <w:r w:rsidRPr="006F1B66">
        <w:rPr>
          <w:rFonts w:ascii="宋体" w:hAnsi="宋体" w:cs="宋体" w:hint="eastAsia"/>
          <w:bCs/>
          <w:color w:val="000000"/>
          <w:szCs w:val="21"/>
        </w:rPr>
        <w:t>根据</w:t>
      </w:r>
      <w:r>
        <w:rPr>
          <w:rFonts w:ascii="宋体" w:hAnsi="宋体" w:cs="宋体" w:hint="eastAsia"/>
          <w:bCs/>
          <w:color w:val="000000"/>
          <w:szCs w:val="21"/>
        </w:rPr>
        <w:t>《</w:t>
      </w:r>
      <w:r w:rsidRPr="0099326A">
        <w:rPr>
          <w:rFonts w:ascii="宋体" w:hAnsi="宋体" w:cs="宋体" w:hint="eastAsia"/>
          <w:bCs/>
          <w:color w:val="000000"/>
          <w:szCs w:val="21"/>
        </w:rPr>
        <w:t>浙江省食品经营许可实施细则（试行）</w:t>
      </w:r>
      <w:r>
        <w:rPr>
          <w:rFonts w:ascii="宋体" w:hAnsi="宋体" w:cs="宋体" w:hint="eastAsia"/>
          <w:bCs/>
          <w:color w:val="000000"/>
          <w:szCs w:val="21"/>
        </w:rPr>
        <w:t>》第四十和四十一条，本文件规定</w:t>
      </w:r>
      <w:r w:rsidR="0099326A" w:rsidRPr="0099326A">
        <w:rPr>
          <w:rFonts w:ascii="宋体" w:hAnsi="Times New Roman" w:hint="eastAsia"/>
          <w:kern w:val="0"/>
          <w:szCs w:val="21"/>
        </w:rPr>
        <w:t>应做到场所布局合理，各区域应分（隔）开，防止交叉污染。</w:t>
      </w:r>
    </w:p>
    <w:p w:rsidR="0099326A" w:rsidRPr="0099326A" w:rsidRDefault="00830B15" w:rsidP="00183F4C">
      <w:pPr>
        <w:widowControl/>
        <w:numPr>
          <w:ilvl w:val="1"/>
          <w:numId w:val="0"/>
        </w:numPr>
        <w:spacing w:before="50" w:after="50"/>
        <w:ind w:firstLineChars="200" w:firstLine="420"/>
        <w:jc w:val="left"/>
        <w:outlineLvl w:val="2"/>
        <w:rPr>
          <w:rFonts w:ascii="宋体" w:hAnsi="Times New Roman"/>
          <w:kern w:val="0"/>
          <w:szCs w:val="21"/>
        </w:rPr>
      </w:pPr>
      <w:r>
        <w:rPr>
          <w:rFonts w:ascii="宋体" w:hAnsi="Times New Roman" w:hint="eastAsia"/>
          <w:kern w:val="0"/>
          <w:szCs w:val="21"/>
        </w:rPr>
        <w:t>4.4</w:t>
      </w:r>
      <w:r w:rsidR="001B0BC8">
        <w:rPr>
          <w:rFonts w:ascii="宋体" w:hAnsi="Times New Roman" w:hint="eastAsia"/>
          <w:kern w:val="0"/>
          <w:szCs w:val="21"/>
        </w:rPr>
        <w:t xml:space="preserve"> </w:t>
      </w:r>
      <w:r w:rsidRPr="006F1B66">
        <w:rPr>
          <w:rFonts w:ascii="宋体" w:hAnsi="宋体" w:cs="宋体" w:hint="eastAsia"/>
          <w:bCs/>
          <w:color w:val="000000"/>
          <w:szCs w:val="21"/>
        </w:rPr>
        <w:t>根据</w:t>
      </w:r>
      <w:r>
        <w:rPr>
          <w:rFonts w:ascii="宋体" w:hAnsi="宋体" w:cs="宋体" w:hint="eastAsia"/>
          <w:bCs/>
          <w:color w:val="000000"/>
          <w:szCs w:val="21"/>
        </w:rPr>
        <w:t>《中华人民共和国食品安全法》第三十三条和《</w:t>
      </w:r>
      <w:r w:rsidRPr="0099326A">
        <w:rPr>
          <w:rFonts w:ascii="宋体" w:hAnsi="宋体" w:cs="宋体" w:hint="eastAsia"/>
          <w:bCs/>
          <w:color w:val="000000"/>
          <w:szCs w:val="21"/>
        </w:rPr>
        <w:t>浙江省食品经营许可实施细则（试行）</w:t>
      </w:r>
      <w:r>
        <w:rPr>
          <w:rFonts w:ascii="宋体" w:hAnsi="宋体" w:cs="宋体" w:hint="eastAsia"/>
          <w:bCs/>
          <w:color w:val="000000"/>
          <w:szCs w:val="21"/>
        </w:rPr>
        <w:t>》第三十四条，本文件规定</w:t>
      </w:r>
      <w:r w:rsidRPr="0099326A">
        <w:rPr>
          <w:rFonts w:ascii="宋体" w:hAnsi="Times New Roman" w:hint="eastAsia"/>
          <w:kern w:val="0"/>
          <w:szCs w:val="21"/>
        </w:rPr>
        <w:t>应根据经营项目设置相应的经营设备或设施，以及相应的</w:t>
      </w:r>
      <w:r w:rsidR="00985213" w:rsidRPr="00985213">
        <w:rPr>
          <w:rFonts w:ascii="宋体" w:hAnsi="Times New Roman" w:hint="eastAsia"/>
          <w:kern w:val="0"/>
          <w:szCs w:val="21"/>
        </w:rPr>
        <w:t>消毒、更衣、盥洗、</w:t>
      </w:r>
      <w:r w:rsidRPr="0099326A">
        <w:rPr>
          <w:rFonts w:ascii="宋体" w:hAnsi="Times New Roman" w:hint="eastAsia"/>
          <w:kern w:val="0"/>
          <w:szCs w:val="21"/>
        </w:rPr>
        <w:t>采光、照明、防腐、</w:t>
      </w:r>
      <w:r w:rsidR="0099326A" w:rsidRPr="0099326A">
        <w:rPr>
          <w:rFonts w:ascii="宋体" w:hAnsi="Times New Roman" w:hint="eastAsia"/>
          <w:kern w:val="0"/>
          <w:szCs w:val="21"/>
        </w:rPr>
        <w:t>防尘、防蝇、防鼠、防虫等设备或设施。</w:t>
      </w:r>
    </w:p>
    <w:p w:rsidR="0099326A" w:rsidRPr="0099326A" w:rsidRDefault="00830B15" w:rsidP="00183F4C">
      <w:pPr>
        <w:widowControl/>
        <w:numPr>
          <w:ilvl w:val="1"/>
          <w:numId w:val="0"/>
        </w:numPr>
        <w:spacing w:before="50" w:after="50"/>
        <w:ind w:firstLineChars="200" w:firstLine="420"/>
        <w:jc w:val="left"/>
        <w:outlineLvl w:val="2"/>
        <w:rPr>
          <w:rFonts w:ascii="宋体" w:hAnsi="Times New Roman"/>
          <w:kern w:val="0"/>
          <w:szCs w:val="21"/>
        </w:rPr>
      </w:pPr>
      <w:r>
        <w:rPr>
          <w:rFonts w:ascii="宋体" w:hAnsi="Times New Roman" w:hint="eastAsia"/>
          <w:kern w:val="0"/>
          <w:szCs w:val="21"/>
        </w:rPr>
        <w:t>4.5</w:t>
      </w:r>
      <w:r w:rsidR="001B0BC8">
        <w:rPr>
          <w:rFonts w:ascii="宋体" w:hAnsi="Times New Roman" w:hint="eastAsia"/>
          <w:kern w:val="0"/>
          <w:szCs w:val="21"/>
        </w:rPr>
        <w:t xml:space="preserve"> </w:t>
      </w:r>
      <w:r w:rsidR="009A6C83">
        <w:rPr>
          <w:rFonts w:ascii="宋体" w:hAnsi="Times New Roman" w:hint="eastAsia"/>
          <w:kern w:val="0"/>
          <w:szCs w:val="21"/>
        </w:rPr>
        <w:t>根据</w:t>
      </w:r>
      <w:r>
        <w:rPr>
          <w:rFonts w:ascii="宋体" w:hAnsi="宋体" w:cs="宋体" w:hint="eastAsia"/>
          <w:bCs/>
          <w:color w:val="000000"/>
          <w:szCs w:val="21"/>
        </w:rPr>
        <w:t>《</w:t>
      </w:r>
      <w:r w:rsidRPr="0099326A">
        <w:rPr>
          <w:rFonts w:ascii="宋体" w:hAnsi="宋体" w:cs="宋体" w:hint="eastAsia"/>
          <w:bCs/>
          <w:color w:val="000000"/>
          <w:szCs w:val="21"/>
        </w:rPr>
        <w:t>浙江省食品经营许可实施细则（试行）</w:t>
      </w:r>
      <w:r>
        <w:rPr>
          <w:rFonts w:ascii="宋体" w:hAnsi="宋体" w:cs="宋体" w:hint="eastAsia"/>
          <w:bCs/>
          <w:color w:val="000000"/>
          <w:szCs w:val="21"/>
        </w:rPr>
        <w:t>》第四十三条，本文件规定</w:t>
      </w:r>
      <w:r w:rsidR="0099326A" w:rsidRPr="0099326A">
        <w:rPr>
          <w:rFonts w:ascii="宋体" w:hAnsi="Times New Roman" w:hint="eastAsia"/>
          <w:kern w:val="0"/>
          <w:szCs w:val="21"/>
        </w:rPr>
        <w:t>应配备与经营品种、数量相适应的冷藏或加热设备，设备应保证食品贮存所需的温度等要求。</w:t>
      </w:r>
    </w:p>
    <w:p w:rsidR="00B0605C" w:rsidRDefault="00B0605C" w:rsidP="00B0605C">
      <w:pPr>
        <w:rPr>
          <w:rFonts w:ascii="宋体" w:hAnsi="宋体" w:cs="宋体"/>
          <w:b/>
          <w:bCs/>
          <w:color w:val="000000"/>
          <w:szCs w:val="21"/>
        </w:rPr>
      </w:pPr>
      <w:r w:rsidRPr="00B0605C">
        <w:rPr>
          <w:rFonts w:ascii="宋体" w:hAnsi="宋体" w:cs="宋体" w:hint="eastAsia"/>
          <w:b/>
          <w:bCs/>
          <w:color w:val="000000"/>
          <w:szCs w:val="21"/>
        </w:rPr>
        <w:t>5</w:t>
      </w:r>
      <w:r w:rsidR="00C03F37">
        <w:rPr>
          <w:rFonts w:ascii="宋体" w:hAnsi="宋体" w:cs="宋体" w:hint="eastAsia"/>
          <w:b/>
          <w:bCs/>
          <w:color w:val="000000"/>
          <w:szCs w:val="21"/>
        </w:rPr>
        <w:t xml:space="preserve">　自动售卖机</w:t>
      </w:r>
    </w:p>
    <w:p w:rsidR="001F219C" w:rsidRPr="009A6C83" w:rsidRDefault="001F219C" w:rsidP="009A6C83">
      <w:pPr>
        <w:ind w:firstLineChars="200" w:firstLine="420"/>
        <w:rPr>
          <w:rFonts w:ascii="宋体" w:hAnsi="宋体" w:cs="宋体"/>
          <w:bCs/>
          <w:color w:val="000000"/>
          <w:szCs w:val="21"/>
        </w:rPr>
      </w:pPr>
      <w:r w:rsidRPr="009A6C83">
        <w:rPr>
          <w:rFonts w:ascii="宋体" w:hAnsi="宋体" w:cs="宋体" w:hint="eastAsia"/>
          <w:bCs/>
          <w:color w:val="000000"/>
          <w:szCs w:val="21"/>
        </w:rPr>
        <w:t>5.1　参考了</w:t>
      </w:r>
      <w:r w:rsidRPr="009A6C83">
        <w:rPr>
          <w:rFonts w:ascii="宋体" w:hAnsi="宋体" w:cs="宋体" w:hint="eastAsia"/>
          <w:color w:val="000000"/>
          <w:szCs w:val="21"/>
        </w:rPr>
        <w:t>DB31/ 2028-2019 《食品安全地方标准 即食食品自动售卖（制售）卫生规范》中4.1.6，并结合实际要求，本文件规定</w:t>
      </w:r>
      <w:r w:rsidRPr="009A6C83">
        <w:rPr>
          <w:rFonts w:ascii="宋体" w:hAnsi="宋体" w:cs="宋体" w:hint="eastAsia"/>
          <w:bCs/>
          <w:color w:val="000000"/>
          <w:szCs w:val="21"/>
        </w:rPr>
        <w:t>应对设备的整体分布做好规划，选址应符合本文件4.1的规定，放置在室外的设备应做到防尘防水并设置适当的遮阳、避雨等装置，防止食品受到污染。</w:t>
      </w:r>
    </w:p>
    <w:p w:rsidR="001F219C" w:rsidRPr="009A6C83" w:rsidRDefault="001F219C" w:rsidP="009A6C83">
      <w:pPr>
        <w:ind w:firstLineChars="200" w:firstLine="420"/>
        <w:rPr>
          <w:rFonts w:ascii="宋体" w:hAnsi="宋体" w:cs="宋体"/>
          <w:bCs/>
          <w:color w:val="000000"/>
          <w:szCs w:val="21"/>
        </w:rPr>
      </w:pPr>
      <w:r w:rsidRPr="009A6C83">
        <w:rPr>
          <w:rFonts w:ascii="宋体" w:hAnsi="宋体" w:cs="宋体" w:hint="eastAsia"/>
          <w:bCs/>
          <w:color w:val="000000"/>
          <w:szCs w:val="21"/>
        </w:rPr>
        <w:t>5.2　参考了DB31/ 2028-2019 《食品安全地方标准 即食食品自动售卖（制售）卫生规范》中4.1.3，并结合实际要求，本文件规定应具有一定的密闭性，能够有效防止老鼠、蟑螂、苍蝇等有害生物入侵。</w:t>
      </w:r>
    </w:p>
    <w:p w:rsidR="001F219C" w:rsidRPr="009A6C83" w:rsidRDefault="001F219C" w:rsidP="009A6C83">
      <w:pPr>
        <w:ind w:firstLineChars="200" w:firstLine="420"/>
        <w:rPr>
          <w:rFonts w:ascii="宋体" w:hAnsi="宋体" w:cs="宋体"/>
          <w:bCs/>
          <w:color w:val="000000"/>
          <w:szCs w:val="21"/>
        </w:rPr>
      </w:pPr>
      <w:r w:rsidRPr="009A6C83">
        <w:rPr>
          <w:rFonts w:ascii="宋体" w:hAnsi="宋体" w:cs="宋体" w:hint="eastAsia"/>
          <w:bCs/>
          <w:color w:val="000000"/>
          <w:szCs w:val="21"/>
        </w:rPr>
        <w:t>5.3　根据GB 31621-2014《食品安全国家标准 食品经营过程卫生规范》中6.2，并根据实际要求，本文件规定设备中与食品表面接触的部件，应使用安全、无毒、无异味、防吸收、耐腐蚀且可承受反复清洗和消毒的材料制作，易于清洁和保养。</w:t>
      </w:r>
    </w:p>
    <w:p w:rsidR="001F219C" w:rsidRPr="009A6C83" w:rsidRDefault="001F219C" w:rsidP="009A6C83">
      <w:pPr>
        <w:ind w:firstLineChars="200" w:firstLine="420"/>
        <w:rPr>
          <w:rFonts w:ascii="宋体" w:hAnsi="宋体" w:cs="宋体"/>
          <w:bCs/>
          <w:color w:val="000000"/>
          <w:szCs w:val="21"/>
        </w:rPr>
      </w:pPr>
      <w:r w:rsidRPr="009A6C83">
        <w:rPr>
          <w:rFonts w:ascii="宋体" w:hAnsi="宋体" w:cs="宋体" w:hint="eastAsia"/>
          <w:bCs/>
          <w:color w:val="000000"/>
          <w:szCs w:val="21"/>
        </w:rPr>
        <w:t>5.4　根据GB 31621-2014《食品安全国家标准 食品经营过程卫生规范》中6.4，并参考</w:t>
      </w:r>
      <w:r w:rsidRPr="009A6C83">
        <w:rPr>
          <w:rFonts w:ascii="宋体" w:hAnsi="宋体" w:cs="宋体" w:hint="eastAsia"/>
          <w:color w:val="000000"/>
          <w:szCs w:val="21"/>
        </w:rPr>
        <w:t>DB31/ 2028-2019 《食品安全地方标准 即食食品自动售卖（制售）卫生规范》中4.1.5，并结合实际要求，</w:t>
      </w:r>
      <w:r w:rsidRPr="009A6C83">
        <w:rPr>
          <w:rFonts w:ascii="宋体" w:hAnsi="宋体" w:cs="宋体" w:hint="eastAsia"/>
          <w:bCs/>
          <w:color w:val="000000"/>
          <w:szCs w:val="21"/>
        </w:rPr>
        <w:t>本文件规定设备中销售对温度控制有要求的食品，应配备相适应的温度控制和监测设施。</w:t>
      </w:r>
    </w:p>
    <w:p w:rsidR="001F219C" w:rsidRPr="009A6C83" w:rsidRDefault="001F219C" w:rsidP="009A6C83">
      <w:pPr>
        <w:ind w:firstLineChars="200" w:firstLine="420"/>
        <w:rPr>
          <w:rFonts w:ascii="宋体" w:hAnsi="宋体" w:cs="宋体"/>
          <w:bCs/>
          <w:color w:val="000000"/>
          <w:szCs w:val="21"/>
        </w:rPr>
      </w:pPr>
      <w:r w:rsidRPr="009A6C83">
        <w:rPr>
          <w:rFonts w:ascii="宋体" w:hAnsi="宋体" w:cs="宋体" w:hint="eastAsia"/>
          <w:bCs/>
          <w:color w:val="000000"/>
          <w:szCs w:val="21"/>
        </w:rPr>
        <w:t>5.5　根据实际要求，本文件规定现场或设备中宜配备电子监控设施。</w:t>
      </w:r>
    </w:p>
    <w:p w:rsidR="00B0605C" w:rsidRDefault="00B0605C" w:rsidP="00B0605C">
      <w:pPr>
        <w:rPr>
          <w:rFonts w:ascii="宋体" w:hAnsi="宋体" w:cs="宋体"/>
          <w:b/>
          <w:bCs/>
          <w:color w:val="000000"/>
          <w:szCs w:val="21"/>
        </w:rPr>
      </w:pPr>
      <w:r w:rsidRPr="00B0605C">
        <w:rPr>
          <w:rFonts w:ascii="宋体" w:hAnsi="宋体" w:cs="宋体" w:hint="eastAsia"/>
          <w:b/>
          <w:bCs/>
          <w:color w:val="000000"/>
          <w:szCs w:val="21"/>
        </w:rPr>
        <w:t>6　人员</w:t>
      </w:r>
    </w:p>
    <w:p w:rsidR="001B0BC8" w:rsidRPr="00D57265" w:rsidRDefault="001B0BC8" w:rsidP="00183F4C">
      <w:pPr>
        <w:ind w:firstLineChars="200" w:firstLine="420"/>
        <w:rPr>
          <w:rFonts w:ascii="宋体" w:hAnsi="宋体" w:cs="宋体"/>
          <w:bCs/>
          <w:color w:val="000000"/>
          <w:szCs w:val="21"/>
        </w:rPr>
      </w:pPr>
      <w:r w:rsidRPr="00D57265">
        <w:rPr>
          <w:rFonts w:ascii="宋体" w:hAnsi="宋体" w:cs="宋体" w:hint="eastAsia"/>
          <w:bCs/>
          <w:color w:val="000000"/>
          <w:szCs w:val="21"/>
        </w:rPr>
        <w:t>6.1　根据《</w:t>
      </w:r>
      <w:r w:rsidR="002F10D1">
        <w:rPr>
          <w:rFonts w:ascii="宋体" w:hAnsi="宋体" w:cs="宋体" w:hint="eastAsia"/>
          <w:bCs/>
          <w:color w:val="000000"/>
          <w:szCs w:val="21"/>
        </w:rPr>
        <w:t>中华人民共和国食品安全法</w:t>
      </w:r>
      <w:r w:rsidRPr="00D57265">
        <w:rPr>
          <w:rFonts w:ascii="宋体" w:hAnsi="宋体" w:cs="宋体" w:hint="eastAsia"/>
          <w:bCs/>
          <w:color w:val="000000"/>
          <w:szCs w:val="21"/>
        </w:rPr>
        <w:t xml:space="preserve">》第三十三条和GB 31621-2014 </w:t>
      </w:r>
      <w:r w:rsidR="00D628C0">
        <w:rPr>
          <w:rFonts w:ascii="宋体" w:hAnsi="宋体" w:cs="宋体" w:hint="eastAsia"/>
          <w:bCs/>
          <w:color w:val="000000"/>
          <w:szCs w:val="21"/>
        </w:rPr>
        <w:t>《</w:t>
      </w:r>
      <w:r w:rsidRPr="00D57265">
        <w:rPr>
          <w:rFonts w:ascii="宋体" w:hAnsi="宋体" w:cs="宋体" w:hint="eastAsia"/>
          <w:bCs/>
          <w:color w:val="000000"/>
          <w:szCs w:val="21"/>
        </w:rPr>
        <w:t>食品安全国家标准 食品经营过程卫生规范</w:t>
      </w:r>
      <w:r w:rsidR="00D628C0">
        <w:rPr>
          <w:rFonts w:ascii="宋体" w:hAnsi="宋体" w:cs="宋体" w:hint="eastAsia"/>
          <w:bCs/>
          <w:color w:val="000000"/>
          <w:szCs w:val="21"/>
        </w:rPr>
        <w:t>》</w:t>
      </w:r>
      <w:r w:rsidRPr="00D57265">
        <w:rPr>
          <w:rFonts w:ascii="宋体" w:hAnsi="宋体" w:cs="宋体" w:hint="eastAsia"/>
          <w:bCs/>
          <w:color w:val="000000"/>
          <w:szCs w:val="21"/>
        </w:rPr>
        <w:t>中10.1，本文件规定应配备食品安全管理人员，加强对其培训和考核。</w:t>
      </w:r>
    </w:p>
    <w:p w:rsidR="001B0BC8" w:rsidRPr="00D57265" w:rsidRDefault="001B0BC8" w:rsidP="00183F4C">
      <w:pPr>
        <w:ind w:firstLineChars="200" w:firstLine="420"/>
        <w:rPr>
          <w:rFonts w:ascii="宋体" w:hAnsi="宋体" w:cs="宋体"/>
          <w:bCs/>
          <w:color w:val="000000"/>
          <w:szCs w:val="21"/>
        </w:rPr>
      </w:pPr>
      <w:r w:rsidRPr="00D57265">
        <w:rPr>
          <w:rFonts w:ascii="宋体" w:hAnsi="宋体" w:cs="宋体" w:hint="eastAsia"/>
          <w:bCs/>
          <w:color w:val="000000"/>
          <w:szCs w:val="21"/>
        </w:rPr>
        <w:t xml:space="preserve">6.2　</w:t>
      </w:r>
      <w:r w:rsidR="00D57265" w:rsidRPr="00D57265">
        <w:rPr>
          <w:rFonts w:ascii="宋体" w:hAnsi="宋体" w:cs="宋体" w:hint="eastAsia"/>
          <w:bCs/>
          <w:color w:val="000000"/>
          <w:szCs w:val="21"/>
        </w:rPr>
        <w:t>根据GB 31621-2014</w:t>
      </w:r>
      <w:r w:rsidR="00D628C0">
        <w:rPr>
          <w:rFonts w:ascii="宋体" w:hAnsi="宋体" w:cs="宋体" w:hint="eastAsia"/>
          <w:bCs/>
          <w:color w:val="000000"/>
          <w:szCs w:val="21"/>
        </w:rPr>
        <w:t>《</w:t>
      </w:r>
      <w:r w:rsidR="00D57265" w:rsidRPr="00D57265">
        <w:rPr>
          <w:rFonts w:ascii="宋体" w:hAnsi="宋体" w:cs="宋体" w:hint="eastAsia"/>
          <w:bCs/>
          <w:color w:val="000000"/>
          <w:szCs w:val="21"/>
        </w:rPr>
        <w:t>食品安全国家标准 食品经营过程卫生规范</w:t>
      </w:r>
      <w:r w:rsidR="00D628C0">
        <w:rPr>
          <w:rFonts w:ascii="宋体" w:hAnsi="宋体" w:cs="宋体" w:hint="eastAsia"/>
          <w:bCs/>
          <w:color w:val="000000"/>
          <w:szCs w:val="21"/>
        </w:rPr>
        <w:t>》</w:t>
      </w:r>
      <w:r w:rsidR="00D57265" w:rsidRPr="00D57265">
        <w:rPr>
          <w:rFonts w:ascii="宋体" w:hAnsi="宋体" w:cs="宋体" w:hint="eastAsia"/>
          <w:bCs/>
          <w:color w:val="000000"/>
          <w:szCs w:val="21"/>
        </w:rPr>
        <w:t>中10.4，本文件规定</w:t>
      </w:r>
      <w:r w:rsidRPr="00D57265">
        <w:rPr>
          <w:rFonts w:ascii="宋体" w:hAnsi="宋体" w:cs="宋体" w:hint="eastAsia"/>
          <w:bCs/>
          <w:color w:val="000000"/>
          <w:szCs w:val="21"/>
        </w:rPr>
        <w:t xml:space="preserve">食品安全管理人员应具有必备的知识、技能和经验，能够判断潜在的危险，采取适当的预防和纠正措施，确保有效管理。 </w:t>
      </w:r>
    </w:p>
    <w:p w:rsidR="001B0BC8" w:rsidRPr="00D57265" w:rsidRDefault="001B0BC8" w:rsidP="00183F4C">
      <w:pPr>
        <w:ind w:firstLineChars="200" w:firstLine="420"/>
        <w:rPr>
          <w:rFonts w:ascii="宋体" w:hAnsi="宋体" w:cs="宋体"/>
          <w:bCs/>
          <w:color w:val="000000"/>
          <w:szCs w:val="21"/>
        </w:rPr>
      </w:pPr>
      <w:r w:rsidRPr="00D57265">
        <w:rPr>
          <w:rFonts w:ascii="宋体" w:hAnsi="宋体" w:cs="宋体" w:hint="eastAsia"/>
          <w:bCs/>
          <w:color w:val="000000"/>
          <w:szCs w:val="21"/>
        </w:rPr>
        <w:t xml:space="preserve">6.3　</w:t>
      </w:r>
      <w:r w:rsidR="00D57265" w:rsidRPr="00D57265">
        <w:rPr>
          <w:rFonts w:ascii="宋体" w:hAnsi="宋体" w:cs="宋体" w:hint="eastAsia"/>
          <w:bCs/>
          <w:color w:val="000000"/>
          <w:szCs w:val="21"/>
        </w:rPr>
        <w:t xml:space="preserve">根据GB 31621-2014 </w:t>
      </w:r>
      <w:r w:rsidR="00D628C0">
        <w:rPr>
          <w:rFonts w:ascii="宋体" w:hAnsi="宋体" w:cs="宋体" w:hint="eastAsia"/>
          <w:bCs/>
          <w:color w:val="000000"/>
          <w:szCs w:val="21"/>
        </w:rPr>
        <w:t>《</w:t>
      </w:r>
      <w:r w:rsidR="00D57265" w:rsidRPr="00D57265">
        <w:rPr>
          <w:rFonts w:ascii="宋体" w:hAnsi="宋体" w:cs="宋体" w:hint="eastAsia"/>
          <w:bCs/>
          <w:color w:val="000000"/>
          <w:szCs w:val="21"/>
        </w:rPr>
        <w:t>食品安全国家标准 食品经营过程卫生规范</w:t>
      </w:r>
      <w:r w:rsidR="00D628C0">
        <w:rPr>
          <w:rFonts w:ascii="宋体" w:hAnsi="宋体" w:cs="宋体" w:hint="eastAsia"/>
          <w:bCs/>
          <w:color w:val="000000"/>
          <w:szCs w:val="21"/>
        </w:rPr>
        <w:t>》</w:t>
      </w:r>
      <w:r w:rsidR="00D57265" w:rsidRPr="00D57265">
        <w:rPr>
          <w:rFonts w:ascii="宋体" w:hAnsi="宋体" w:cs="宋体" w:hint="eastAsia"/>
          <w:bCs/>
          <w:color w:val="000000"/>
          <w:szCs w:val="21"/>
        </w:rPr>
        <w:t>中10.3，本文件规定</w:t>
      </w:r>
      <w:r w:rsidRPr="00D57265">
        <w:rPr>
          <w:rFonts w:ascii="宋体" w:hAnsi="宋体" w:cs="宋体" w:hint="eastAsia"/>
          <w:bCs/>
          <w:color w:val="000000"/>
          <w:szCs w:val="21"/>
        </w:rPr>
        <w:t>各岗位人员应熟悉食品安全的基本原则和操作规范，并有明确职责和权限报告经营过程中出现</w:t>
      </w:r>
      <w:r w:rsidRPr="00D57265">
        <w:rPr>
          <w:rFonts w:ascii="宋体" w:hAnsi="宋体" w:cs="宋体" w:hint="eastAsia"/>
          <w:bCs/>
          <w:color w:val="000000"/>
          <w:szCs w:val="21"/>
        </w:rPr>
        <w:lastRenderedPageBreak/>
        <w:t>的食品安全问题。</w:t>
      </w:r>
    </w:p>
    <w:p w:rsidR="00B0605C" w:rsidRDefault="00B0605C" w:rsidP="00B0605C">
      <w:pPr>
        <w:rPr>
          <w:rFonts w:ascii="宋体" w:hAnsi="宋体" w:cs="宋体"/>
          <w:b/>
          <w:bCs/>
          <w:color w:val="000000"/>
          <w:szCs w:val="21"/>
        </w:rPr>
      </w:pPr>
      <w:r w:rsidRPr="00B0605C">
        <w:rPr>
          <w:rFonts w:ascii="宋体" w:hAnsi="宋体" w:cs="宋体" w:hint="eastAsia"/>
          <w:b/>
          <w:bCs/>
          <w:color w:val="000000"/>
          <w:szCs w:val="21"/>
        </w:rPr>
        <w:t>7　采购</w:t>
      </w:r>
      <w:r w:rsidR="00D57265">
        <w:rPr>
          <w:rFonts w:ascii="宋体" w:hAnsi="宋体" w:cs="宋体" w:hint="eastAsia"/>
          <w:b/>
          <w:bCs/>
          <w:color w:val="000000"/>
          <w:szCs w:val="21"/>
        </w:rPr>
        <w:t>及</w:t>
      </w:r>
      <w:r w:rsidRPr="00B0605C">
        <w:rPr>
          <w:rFonts w:ascii="宋体" w:hAnsi="宋体" w:cs="宋体" w:hint="eastAsia"/>
          <w:b/>
          <w:bCs/>
          <w:color w:val="000000"/>
          <w:szCs w:val="21"/>
        </w:rPr>
        <w:t>验收</w:t>
      </w:r>
    </w:p>
    <w:p w:rsidR="001B2765" w:rsidRDefault="001B2765" w:rsidP="007641F8">
      <w:pPr>
        <w:rPr>
          <w:rFonts w:ascii="宋体" w:hAnsi="宋体" w:cs="宋体"/>
          <w:b/>
          <w:bCs/>
          <w:color w:val="000000"/>
          <w:szCs w:val="21"/>
        </w:rPr>
      </w:pPr>
      <w:r>
        <w:rPr>
          <w:rFonts w:ascii="宋体" w:hAnsi="宋体" w:cs="宋体" w:hint="eastAsia"/>
          <w:b/>
          <w:bCs/>
          <w:color w:val="000000"/>
          <w:szCs w:val="21"/>
        </w:rPr>
        <w:t>7.1设备</w:t>
      </w:r>
    </w:p>
    <w:p w:rsidR="001B2765" w:rsidRPr="007641F8" w:rsidRDefault="001B2765" w:rsidP="001B2765">
      <w:pPr>
        <w:ind w:firstLine="440"/>
        <w:rPr>
          <w:rFonts w:ascii="宋体" w:hAnsi="宋体" w:cs="宋体"/>
          <w:bCs/>
          <w:color w:val="000000"/>
          <w:szCs w:val="21"/>
        </w:rPr>
      </w:pPr>
      <w:r w:rsidRPr="007641F8">
        <w:rPr>
          <w:rFonts w:ascii="宋体" w:hAnsi="宋体" w:cs="宋体" w:hint="eastAsia"/>
          <w:bCs/>
          <w:color w:val="000000"/>
          <w:szCs w:val="21"/>
        </w:rPr>
        <w:t>于2021年7月27日专家研讨会突出将“应符合 GB 4706.1 和 GB 4706.72 等电器安全国家标准的规定”调整到采购和验收要求，本文件规定：采购的设备应符合 GB 4706.1 和 GB 4706.72 等电器安全国家标准的规定。</w:t>
      </w:r>
    </w:p>
    <w:p w:rsidR="001B2765" w:rsidRPr="001B2765" w:rsidRDefault="001B2765" w:rsidP="007641F8">
      <w:pPr>
        <w:rPr>
          <w:rFonts w:ascii="宋体" w:hAnsi="宋体" w:cs="宋体"/>
          <w:b/>
          <w:bCs/>
          <w:color w:val="000000"/>
          <w:szCs w:val="21"/>
        </w:rPr>
      </w:pPr>
      <w:r w:rsidRPr="001B2765">
        <w:rPr>
          <w:rFonts w:ascii="宋体" w:hAnsi="宋体" w:cs="宋体" w:hint="eastAsia"/>
          <w:b/>
          <w:bCs/>
          <w:color w:val="000000"/>
          <w:szCs w:val="21"/>
        </w:rPr>
        <w:t>7.2食品</w:t>
      </w:r>
    </w:p>
    <w:p w:rsidR="001B2765" w:rsidRPr="001B2765" w:rsidRDefault="001B2765" w:rsidP="001B2765">
      <w:pPr>
        <w:ind w:firstLineChars="200" w:firstLine="420"/>
        <w:rPr>
          <w:rFonts w:ascii="宋体" w:hAnsi="宋体" w:cs="宋体"/>
          <w:bCs/>
          <w:color w:val="000000"/>
          <w:szCs w:val="21"/>
        </w:rPr>
      </w:pPr>
      <w:r w:rsidRPr="001B2765">
        <w:rPr>
          <w:rFonts w:ascii="宋体" w:hAnsi="宋体" w:cs="宋体" w:hint="eastAsia"/>
          <w:bCs/>
          <w:color w:val="000000"/>
          <w:szCs w:val="21"/>
        </w:rPr>
        <w:t xml:space="preserve">7.2.1　</w:t>
      </w:r>
      <w:r>
        <w:rPr>
          <w:rFonts w:ascii="宋体" w:hAnsi="宋体" w:cs="宋体" w:hint="eastAsia"/>
          <w:bCs/>
          <w:color w:val="000000"/>
          <w:szCs w:val="21"/>
        </w:rPr>
        <w:t>根据</w:t>
      </w:r>
      <w:r w:rsidRPr="00F17F25">
        <w:rPr>
          <w:rFonts w:ascii="宋体" w:hAnsi="宋体" w:cs="宋体" w:hint="eastAsia"/>
          <w:bCs/>
          <w:color w:val="000000"/>
          <w:szCs w:val="21"/>
        </w:rPr>
        <w:t xml:space="preserve">GB 31621-2014 </w:t>
      </w:r>
      <w:r>
        <w:rPr>
          <w:rFonts w:ascii="宋体" w:hAnsi="宋体" w:cs="宋体" w:hint="eastAsia"/>
          <w:bCs/>
          <w:color w:val="000000"/>
          <w:szCs w:val="21"/>
        </w:rPr>
        <w:t>《</w:t>
      </w:r>
      <w:r w:rsidRPr="00F17F25">
        <w:rPr>
          <w:rFonts w:ascii="宋体" w:hAnsi="宋体" w:cs="宋体" w:hint="eastAsia"/>
          <w:bCs/>
          <w:color w:val="000000"/>
          <w:szCs w:val="21"/>
        </w:rPr>
        <w:t>食品安全国家标准 食品经营过程卫生规范</w:t>
      </w:r>
      <w:r>
        <w:rPr>
          <w:rFonts w:ascii="宋体" w:hAnsi="宋体" w:cs="宋体" w:hint="eastAsia"/>
          <w:bCs/>
          <w:color w:val="000000"/>
          <w:szCs w:val="21"/>
        </w:rPr>
        <w:t>》中2.1，本文件规定</w:t>
      </w:r>
      <w:r w:rsidRPr="001B2765">
        <w:rPr>
          <w:rFonts w:ascii="宋体" w:hAnsi="宋体" w:cs="宋体" w:hint="eastAsia"/>
          <w:bCs/>
          <w:color w:val="000000"/>
          <w:szCs w:val="21"/>
        </w:rPr>
        <w:t>采购食品应依据国家相关规定查验供货者的许可证和食品合格证明文件，并建立合格供应商档案。</w:t>
      </w:r>
    </w:p>
    <w:p w:rsidR="001B2765" w:rsidRPr="001B2765" w:rsidRDefault="001B2765" w:rsidP="001B2765">
      <w:pPr>
        <w:ind w:firstLineChars="200" w:firstLine="420"/>
        <w:rPr>
          <w:rFonts w:ascii="宋体" w:hAnsi="宋体" w:cs="宋体"/>
          <w:bCs/>
          <w:color w:val="000000"/>
          <w:szCs w:val="21"/>
        </w:rPr>
      </w:pPr>
      <w:r w:rsidRPr="001B2765">
        <w:rPr>
          <w:rFonts w:ascii="宋体" w:hAnsi="宋体" w:cs="宋体" w:hint="eastAsia"/>
          <w:bCs/>
          <w:color w:val="000000"/>
          <w:szCs w:val="21"/>
        </w:rPr>
        <w:t xml:space="preserve">7.2.2　</w:t>
      </w:r>
      <w:r>
        <w:rPr>
          <w:rFonts w:ascii="宋体" w:hAnsi="宋体" w:cs="宋体" w:hint="eastAsia"/>
          <w:bCs/>
          <w:color w:val="000000"/>
          <w:szCs w:val="21"/>
        </w:rPr>
        <w:t>根据</w:t>
      </w:r>
      <w:r w:rsidRPr="00F17F25">
        <w:rPr>
          <w:rFonts w:ascii="宋体" w:hAnsi="宋体" w:cs="宋体" w:hint="eastAsia"/>
          <w:bCs/>
          <w:color w:val="000000"/>
          <w:szCs w:val="21"/>
        </w:rPr>
        <w:t xml:space="preserve">GB 31621-2014 </w:t>
      </w:r>
      <w:r>
        <w:rPr>
          <w:rFonts w:ascii="宋体" w:hAnsi="宋体" w:cs="宋体" w:hint="eastAsia"/>
          <w:bCs/>
          <w:color w:val="000000"/>
          <w:szCs w:val="21"/>
        </w:rPr>
        <w:t>《</w:t>
      </w:r>
      <w:r w:rsidRPr="00F17F25">
        <w:rPr>
          <w:rFonts w:ascii="宋体" w:hAnsi="宋体" w:cs="宋体" w:hint="eastAsia"/>
          <w:bCs/>
          <w:color w:val="000000"/>
          <w:szCs w:val="21"/>
        </w:rPr>
        <w:t>食品安全国家标准 食品经营过程卫生规范</w:t>
      </w:r>
      <w:r>
        <w:rPr>
          <w:rFonts w:ascii="宋体" w:hAnsi="宋体" w:cs="宋体" w:hint="eastAsia"/>
          <w:bCs/>
          <w:color w:val="000000"/>
          <w:szCs w:val="21"/>
        </w:rPr>
        <w:t>》中4.2，本文件规定</w:t>
      </w:r>
      <w:r w:rsidRPr="001B2765">
        <w:rPr>
          <w:rFonts w:ascii="宋体" w:hAnsi="宋体" w:cs="宋体" w:hint="eastAsia"/>
          <w:bCs/>
          <w:color w:val="000000"/>
          <w:szCs w:val="21"/>
        </w:rPr>
        <w:t>采购特殊验收要求的食品，需按照相关规定执行。</w:t>
      </w:r>
    </w:p>
    <w:p w:rsidR="001B2765" w:rsidRDefault="001B2765" w:rsidP="001B2765">
      <w:pPr>
        <w:ind w:firstLineChars="200" w:firstLine="420"/>
        <w:rPr>
          <w:rFonts w:ascii="宋体" w:hAnsi="宋体" w:cs="宋体"/>
          <w:bCs/>
          <w:color w:val="000000"/>
          <w:szCs w:val="21"/>
        </w:rPr>
      </w:pPr>
      <w:r w:rsidRPr="001B2765">
        <w:rPr>
          <w:rFonts w:ascii="宋体" w:hAnsi="宋体" w:cs="宋体" w:hint="eastAsia"/>
          <w:bCs/>
          <w:color w:val="000000"/>
          <w:szCs w:val="21"/>
        </w:rPr>
        <w:t xml:space="preserve">7.2.3　</w:t>
      </w:r>
      <w:r w:rsidRPr="00F17F25">
        <w:rPr>
          <w:rFonts w:ascii="宋体" w:hAnsi="宋体" w:cs="宋体" w:hint="eastAsia"/>
          <w:bCs/>
          <w:color w:val="000000"/>
          <w:szCs w:val="21"/>
        </w:rPr>
        <w:t xml:space="preserve">根据GB 31621-2014 </w:t>
      </w:r>
      <w:r>
        <w:rPr>
          <w:rFonts w:ascii="宋体" w:hAnsi="宋体" w:cs="宋体" w:hint="eastAsia"/>
          <w:bCs/>
          <w:color w:val="000000"/>
          <w:szCs w:val="21"/>
        </w:rPr>
        <w:t>《</w:t>
      </w:r>
      <w:r w:rsidRPr="00F17F25">
        <w:rPr>
          <w:rFonts w:ascii="宋体" w:hAnsi="宋体" w:cs="宋体" w:hint="eastAsia"/>
          <w:bCs/>
          <w:color w:val="000000"/>
          <w:szCs w:val="21"/>
        </w:rPr>
        <w:t>食品安全国家标准 食品经营过程卫生规范</w:t>
      </w:r>
      <w:r>
        <w:rPr>
          <w:rFonts w:ascii="宋体" w:hAnsi="宋体" w:cs="宋体" w:hint="eastAsia"/>
          <w:bCs/>
          <w:color w:val="000000"/>
          <w:szCs w:val="21"/>
        </w:rPr>
        <w:t>》</w:t>
      </w:r>
      <w:r w:rsidRPr="00F17F25">
        <w:rPr>
          <w:rFonts w:ascii="宋体" w:hAnsi="宋体" w:cs="宋体" w:hint="eastAsia"/>
          <w:bCs/>
          <w:color w:val="000000"/>
          <w:szCs w:val="21"/>
        </w:rPr>
        <w:t>,本文件规定</w:t>
      </w:r>
      <w:r w:rsidRPr="001B2765">
        <w:rPr>
          <w:rFonts w:ascii="宋体" w:hAnsi="宋体" w:cs="宋体" w:hint="eastAsia"/>
          <w:bCs/>
          <w:color w:val="000000"/>
          <w:szCs w:val="21"/>
        </w:rPr>
        <w:t>其他食品的采购和验收还应符合GB 31621的规定。</w:t>
      </w:r>
    </w:p>
    <w:p w:rsidR="001B2765" w:rsidRDefault="001B2765" w:rsidP="001B2765">
      <w:pPr>
        <w:rPr>
          <w:rFonts w:ascii="宋体" w:hAnsi="宋体" w:cs="宋体"/>
          <w:b/>
          <w:bCs/>
          <w:color w:val="000000"/>
          <w:szCs w:val="21"/>
        </w:rPr>
      </w:pPr>
      <w:r w:rsidRPr="00B0605C">
        <w:rPr>
          <w:rFonts w:ascii="宋体" w:hAnsi="宋体" w:cs="宋体" w:hint="eastAsia"/>
          <w:b/>
          <w:bCs/>
          <w:color w:val="000000"/>
          <w:szCs w:val="21"/>
        </w:rPr>
        <w:t>8　贮存</w:t>
      </w:r>
      <w:r>
        <w:rPr>
          <w:rFonts w:ascii="宋体" w:hAnsi="宋体" w:cs="宋体" w:hint="eastAsia"/>
          <w:b/>
          <w:bCs/>
          <w:color w:val="000000"/>
          <w:szCs w:val="21"/>
        </w:rPr>
        <w:t>及</w:t>
      </w:r>
      <w:r w:rsidRPr="00B0605C">
        <w:rPr>
          <w:rFonts w:ascii="宋体" w:hAnsi="宋体" w:cs="宋体" w:hint="eastAsia"/>
          <w:b/>
          <w:bCs/>
          <w:color w:val="000000"/>
          <w:szCs w:val="21"/>
        </w:rPr>
        <w:t>运输</w:t>
      </w:r>
    </w:p>
    <w:p w:rsidR="00BE485B" w:rsidRPr="00265EFC" w:rsidRDefault="00265EFC" w:rsidP="00BE485B">
      <w:pPr>
        <w:pStyle w:val="af8"/>
        <w:ind w:firstLineChars="200" w:firstLine="422"/>
      </w:pPr>
      <w:r>
        <w:rPr>
          <w:rFonts w:hAnsi="宋体" w:cs="宋体"/>
          <w:b/>
          <w:bCs/>
          <w:color w:val="000000"/>
        </w:rPr>
        <w:t>根据</w:t>
      </w:r>
      <w:r w:rsidRPr="00F17F25">
        <w:rPr>
          <w:rFonts w:hAnsi="宋体" w:cs="宋体" w:hint="eastAsia"/>
          <w:bCs/>
          <w:color w:val="000000"/>
        </w:rPr>
        <w:t xml:space="preserve">GB 31621-2014 </w:t>
      </w:r>
      <w:r>
        <w:rPr>
          <w:rFonts w:hAnsi="宋体" w:cs="宋体" w:hint="eastAsia"/>
          <w:bCs/>
          <w:color w:val="000000"/>
        </w:rPr>
        <w:t>《</w:t>
      </w:r>
      <w:r w:rsidRPr="00F17F25">
        <w:rPr>
          <w:rFonts w:hAnsi="宋体" w:cs="宋体" w:hint="eastAsia"/>
          <w:bCs/>
          <w:color w:val="000000"/>
        </w:rPr>
        <w:t>食品安全国家标准 食品经营过程卫生规范</w:t>
      </w:r>
      <w:r>
        <w:rPr>
          <w:rFonts w:hAnsi="宋体" w:cs="宋体" w:hint="eastAsia"/>
          <w:bCs/>
          <w:color w:val="000000"/>
        </w:rPr>
        <w:t>》的要求，本文件规定</w:t>
      </w:r>
      <w:r>
        <w:rPr>
          <w:rFonts w:hint="eastAsia"/>
        </w:rPr>
        <w:t>贮存及运输</w:t>
      </w:r>
      <w:r w:rsidRPr="00F023C2">
        <w:rPr>
          <w:rFonts w:hint="eastAsia"/>
        </w:rPr>
        <w:t>应符合</w:t>
      </w:r>
      <w:r>
        <w:t> </w:t>
      </w:r>
      <w:r w:rsidRPr="00F023C2">
        <w:rPr>
          <w:rFonts w:hint="eastAsia"/>
        </w:rPr>
        <w:t>GB 31621</w:t>
      </w:r>
      <w:r>
        <w:t> </w:t>
      </w:r>
      <w:r>
        <w:rPr>
          <w:rFonts w:hint="eastAsia"/>
        </w:rPr>
        <w:t>的</w:t>
      </w:r>
      <w:r w:rsidRPr="00F023C2">
        <w:rPr>
          <w:rFonts w:hint="eastAsia"/>
        </w:rPr>
        <w:t>规定。</w:t>
      </w:r>
    </w:p>
    <w:p w:rsidR="00B0605C" w:rsidRPr="001B2765" w:rsidRDefault="00B0605C" w:rsidP="001B2765">
      <w:pPr>
        <w:rPr>
          <w:rFonts w:ascii="宋体" w:hAnsi="宋体" w:cs="宋体"/>
          <w:bCs/>
          <w:color w:val="000000"/>
          <w:szCs w:val="21"/>
        </w:rPr>
      </w:pPr>
      <w:r w:rsidRPr="00B0605C">
        <w:rPr>
          <w:rFonts w:ascii="宋体" w:hAnsi="宋体" w:cs="宋体" w:hint="eastAsia"/>
          <w:b/>
          <w:bCs/>
          <w:color w:val="000000"/>
          <w:szCs w:val="21"/>
        </w:rPr>
        <w:t>9　现场标识</w:t>
      </w:r>
    </w:p>
    <w:p w:rsidR="00D57265" w:rsidRPr="0065574F" w:rsidRDefault="00D57265" w:rsidP="00183F4C">
      <w:pPr>
        <w:ind w:firstLineChars="200" w:firstLine="420"/>
        <w:rPr>
          <w:rFonts w:ascii="宋体" w:hAnsi="宋体" w:cs="宋体"/>
          <w:bCs/>
          <w:color w:val="000000"/>
          <w:szCs w:val="21"/>
        </w:rPr>
      </w:pPr>
      <w:r w:rsidRPr="0065574F">
        <w:rPr>
          <w:rFonts w:ascii="宋体" w:hAnsi="宋体" w:cs="宋体" w:hint="eastAsia"/>
          <w:bCs/>
          <w:color w:val="000000"/>
          <w:szCs w:val="21"/>
        </w:rPr>
        <w:t>9.1　根据《食品经营许可管理办法》第二条、第二十六条和《浙江省食品经营许可实施细则（试行）》，本文件规定应在现场公示有效的营养执照、食品经营许可证等信息。</w:t>
      </w:r>
    </w:p>
    <w:p w:rsidR="00D57265" w:rsidRPr="0065574F" w:rsidRDefault="00D57265" w:rsidP="00183F4C">
      <w:pPr>
        <w:ind w:firstLineChars="200" w:firstLine="420"/>
        <w:rPr>
          <w:rFonts w:ascii="宋体" w:hAnsi="宋体" w:cs="宋体"/>
          <w:bCs/>
          <w:color w:val="000000"/>
          <w:szCs w:val="21"/>
        </w:rPr>
      </w:pPr>
      <w:r w:rsidRPr="0065574F">
        <w:rPr>
          <w:rFonts w:ascii="宋体" w:hAnsi="宋体" w:cs="宋体" w:hint="eastAsia"/>
          <w:bCs/>
          <w:color w:val="000000"/>
          <w:szCs w:val="21"/>
        </w:rPr>
        <w:t>9.2　根据实际要求，本文件规定应对设备设立编号，并在设备显著位置公示设备编号。</w:t>
      </w:r>
    </w:p>
    <w:p w:rsidR="00D57265" w:rsidRPr="0065574F" w:rsidRDefault="00D57265" w:rsidP="00183F4C">
      <w:pPr>
        <w:ind w:firstLineChars="200" w:firstLine="420"/>
        <w:rPr>
          <w:rFonts w:ascii="宋体" w:hAnsi="宋体" w:cs="宋体"/>
          <w:bCs/>
          <w:color w:val="000000"/>
          <w:szCs w:val="21"/>
        </w:rPr>
      </w:pPr>
      <w:r w:rsidRPr="0065574F">
        <w:rPr>
          <w:rFonts w:ascii="宋体" w:hAnsi="宋体" w:cs="宋体" w:hint="eastAsia"/>
          <w:bCs/>
          <w:color w:val="000000"/>
          <w:szCs w:val="21"/>
        </w:rPr>
        <w:t>9.3　根据实际要求，本文件规定应公示售后联系方式、售后问题解决方法等信息。</w:t>
      </w:r>
    </w:p>
    <w:p w:rsidR="00D57265" w:rsidRPr="0065574F" w:rsidRDefault="00D57265" w:rsidP="00183F4C">
      <w:pPr>
        <w:ind w:firstLineChars="200" w:firstLine="420"/>
        <w:rPr>
          <w:rFonts w:ascii="宋体" w:hAnsi="宋体" w:cs="宋体"/>
          <w:bCs/>
          <w:color w:val="000000"/>
          <w:szCs w:val="21"/>
        </w:rPr>
      </w:pPr>
      <w:r w:rsidRPr="0065574F">
        <w:rPr>
          <w:rFonts w:ascii="宋体" w:hAnsi="宋体" w:cs="宋体" w:hint="eastAsia"/>
          <w:bCs/>
          <w:color w:val="000000"/>
          <w:szCs w:val="21"/>
        </w:rPr>
        <w:t>9.</w:t>
      </w:r>
      <w:r w:rsidR="001B2765">
        <w:rPr>
          <w:rFonts w:ascii="宋体" w:hAnsi="宋体" w:cs="宋体" w:hint="eastAsia"/>
          <w:bCs/>
          <w:color w:val="000000"/>
          <w:szCs w:val="21"/>
        </w:rPr>
        <w:t>4</w:t>
      </w:r>
      <w:r w:rsidRPr="0065574F">
        <w:rPr>
          <w:rFonts w:ascii="宋体" w:hAnsi="宋体" w:cs="宋体" w:hint="eastAsia"/>
          <w:bCs/>
          <w:color w:val="000000"/>
          <w:szCs w:val="21"/>
        </w:rPr>
        <w:t xml:space="preserve">　根据实际要求，本文件规定应确保所有现场标识和信息明显清晰，宜采用先进技术手段（如电子显示屏）进行公示。</w:t>
      </w:r>
    </w:p>
    <w:p w:rsidR="00B0605C" w:rsidRDefault="00B0605C" w:rsidP="00B0605C">
      <w:pPr>
        <w:rPr>
          <w:rFonts w:ascii="宋体" w:hAnsi="宋体" w:cs="宋体"/>
          <w:b/>
          <w:bCs/>
          <w:color w:val="000000"/>
          <w:szCs w:val="21"/>
        </w:rPr>
      </w:pPr>
      <w:r w:rsidRPr="00B0605C">
        <w:rPr>
          <w:rFonts w:ascii="宋体" w:hAnsi="宋体" w:cs="宋体" w:hint="eastAsia"/>
          <w:b/>
          <w:bCs/>
          <w:color w:val="000000"/>
          <w:szCs w:val="21"/>
        </w:rPr>
        <w:t>10　卫生</w:t>
      </w:r>
      <w:r w:rsidR="00183F4C">
        <w:rPr>
          <w:rFonts w:ascii="宋体" w:hAnsi="宋体" w:cs="宋体" w:hint="eastAsia"/>
          <w:b/>
          <w:bCs/>
          <w:color w:val="000000"/>
          <w:szCs w:val="21"/>
        </w:rPr>
        <w:t>及</w:t>
      </w:r>
      <w:r w:rsidR="000B18EB">
        <w:rPr>
          <w:rFonts w:ascii="宋体" w:hAnsi="宋体" w:cs="宋体" w:hint="eastAsia"/>
          <w:b/>
          <w:bCs/>
          <w:color w:val="000000"/>
          <w:szCs w:val="21"/>
        </w:rPr>
        <w:t>维护</w:t>
      </w:r>
    </w:p>
    <w:p w:rsidR="00BE485B" w:rsidRPr="007641F8" w:rsidRDefault="00BE485B" w:rsidP="007641F8">
      <w:pPr>
        <w:ind w:firstLineChars="200" w:firstLine="420"/>
        <w:rPr>
          <w:rFonts w:ascii="宋体" w:hAnsi="宋体" w:cs="宋体"/>
          <w:bCs/>
          <w:color w:val="000000"/>
          <w:szCs w:val="21"/>
        </w:rPr>
      </w:pPr>
      <w:r w:rsidRPr="007641F8">
        <w:rPr>
          <w:rFonts w:ascii="宋体" w:hAnsi="宋体" w:cs="宋体" w:hint="eastAsia"/>
          <w:bCs/>
          <w:color w:val="000000"/>
          <w:szCs w:val="21"/>
        </w:rPr>
        <w:t>10.1　根据《食品销售安全监督检查指南（试行）》中14.4，还参考了</w:t>
      </w:r>
      <w:r w:rsidRPr="007641F8">
        <w:rPr>
          <w:rFonts w:ascii="宋体" w:hAnsi="宋体" w:cs="宋体" w:hint="eastAsia"/>
          <w:color w:val="000000"/>
          <w:szCs w:val="21"/>
        </w:rPr>
        <w:t>DB31/ 2028-2019《食品安全地方标准 即食食品自动售卖（制售）卫生规范》中5.1.1,并集合实际，本文件规定</w:t>
      </w:r>
      <w:r w:rsidRPr="007641F8">
        <w:rPr>
          <w:rFonts w:ascii="宋体" w:hAnsi="宋体" w:cs="宋体" w:hint="eastAsia"/>
          <w:bCs/>
          <w:color w:val="000000"/>
          <w:szCs w:val="21"/>
        </w:rPr>
        <w:t>应定期对自动售卖机设备以及自动售卖</w:t>
      </w:r>
      <w:proofErr w:type="gramStart"/>
      <w:r w:rsidRPr="007641F8">
        <w:rPr>
          <w:rFonts w:ascii="宋体" w:hAnsi="宋体" w:cs="宋体" w:hint="eastAsia"/>
          <w:bCs/>
          <w:color w:val="000000"/>
          <w:szCs w:val="21"/>
        </w:rPr>
        <w:t>机现场</w:t>
      </w:r>
      <w:proofErr w:type="gramEnd"/>
      <w:r w:rsidRPr="007641F8">
        <w:rPr>
          <w:rFonts w:ascii="宋体" w:hAnsi="宋体" w:cs="宋体" w:hint="eastAsia"/>
          <w:bCs/>
          <w:color w:val="000000"/>
          <w:szCs w:val="21"/>
        </w:rPr>
        <w:t>进行清洗，设备中与食品接触的部件还应定期清洗和消毒，并记录清洗、消毒记录。</w:t>
      </w:r>
    </w:p>
    <w:p w:rsidR="007641F8" w:rsidRDefault="007641F8" w:rsidP="007641F8">
      <w:pPr>
        <w:ind w:firstLineChars="200" w:firstLine="422"/>
        <w:rPr>
          <w:rFonts w:ascii="宋体" w:hAnsi="宋体" w:cs="宋体"/>
          <w:b/>
          <w:bCs/>
          <w:color w:val="000000"/>
          <w:szCs w:val="21"/>
        </w:rPr>
      </w:pPr>
      <w:r w:rsidRPr="00BE485B">
        <w:rPr>
          <w:rFonts w:ascii="宋体" w:hAnsi="宋体" w:cs="宋体" w:hint="eastAsia"/>
          <w:b/>
          <w:bCs/>
          <w:color w:val="000000"/>
          <w:szCs w:val="21"/>
        </w:rPr>
        <w:t>10.</w:t>
      </w:r>
      <w:r>
        <w:rPr>
          <w:rFonts w:ascii="宋体" w:hAnsi="宋体" w:cs="宋体" w:hint="eastAsia"/>
          <w:b/>
          <w:bCs/>
          <w:color w:val="000000"/>
          <w:szCs w:val="21"/>
        </w:rPr>
        <w:t>2</w:t>
      </w:r>
      <w:r w:rsidRPr="00AF2DF1">
        <w:rPr>
          <w:rFonts w:ascii="宋体" w:hAnsi="宋体" w:cs="宋体" w:hint="eastAsia"/>
          <w:bCs/>
          <w:color w:val="000000"/>
          <w:szCs w:val="21"/>
        </w:rPr>
        <w:t xml:space="preserve">　</w:t>
      </w:r>
      <w:r w:rsidR="00AF2DF1" w:rsidRPr="00AF2DF1">
        <w:rPr>
          <w:rFonts w:ascii="宋体" w:hAnsi="宋体" w:cs="宋体" w:hint="eastAsia"/>
          <w:bCs/>
          <w:color w:val="000000"/>
          <w:szCs w:val="21"/>
        </w:rPr>
        <w:t>根据GB 31621-2014 《食品安全国家标准 食品经营过程卫生规范》中8.4，本文件规定</w:t>
      </w:r>
      <w:r w:rsidRPr="00AF2DF1">
        <w:rPr>
          <w:rFonts w:ascii="宋体" w:hAnsi="宋体" w:cs="宋体" w:hint="eastAsia"/>
          <w:bCs/>
          <w:color w:val="000000"/>
          <w:szCs w:val="21"/>
        </w:rPr>
        <w:t>使用卫生间、接触可能污染食品的物品后，再次从事接触食品、食品工具、容器、食品设备、包装材料等与食品经营相关的活动前，应清洗消毒。</w:t>
      </w:r>
    </w:p>
    <w:p w:rsidR="00BE485B" w:rsidRPr="007641F8" w:rsidRDefault="00BE485B" w:rsidP="007641F8">
      <w:pPr>
        <w:ind w:firstLineChars="200" w:firstLine="420"/>
        <w:rPr>
          <w:rFonts w:ascii="宋体" w:hAnsi="宋体" w:cs="宋体"/>
          <w:b/>
          <w:bCs/>
          <w:color w:val="000000"/>
          <w:szCs w:val="21"/>
        </w:rPr>
      </w:pPr>
      <w:r w:rsidRPr="007641F8">
        <w:rPr>
          <w:rFonts w:ascii="宋体" w:hAnsi="宋体" w:cs="宋体" w:hint="eastAsia"/>
          <w:bCs/>
          <w:color w:val="000000"/>
          <w:szCs w:val="21"/>
        </w:rPr>
        <w:t>10.</w:t>
      </w:r>
      <w:r w:rsidR="007641F8">
        <w:rPr>
          <w:rFonts w:ascii="宋体" w:hAnsi="宋体" w:cs="宋体" w:hint="eastAsia"/>
          <w:bCs/>
          <w:color w:val="000000"/>
          <w:szCs w:val="21"/>
        </w:rPr>
        <w:t>3</w:t>
      </w:r>
      <w:r w:rsidRPr="007641F8">
        <w:rPr>
          <w:rFonts w:ascii="宋体" w:hAnsi="宋体" w:cs="宋体" w:hint="eastAsia"/>
          <w:bCs/>
          <w:color w:val="000000"/>
          <w:szCs w:val="21"/>
        </w:rPr>
        <w:t xml:space="preserve">　根据《食品销售安全监督检查指南（试行）》中14.4，还参考了DB31/ 2028-2019 《食品安全地方标准 即食食品自动售卖（制售）卫生规范》中5.1.2，本文件规定应定期对设备进行维护保养，若设备发生故障时，应及时进行设备维修。</w:t>
      </w:r>
    </w:p>
    <w:p w:rsidR="00BE485B" w:rsidRPr="00AF2DF1" w:rsidRDefault="00BE485B" w:rsidP="00AF2DF1">
      <w:pPr>
        <w:ind w:firstLineChars="200" w:firstLine="420"/>
        <w:rPr>
          <w:rFonts w:ascii="宋体" w:hAnsi="宋体" w:cs="宋体"/>
          <w:bCs/>
          <w:color w:val="000000"/>
          <w:szCs w:val="21"/>
        </w:rPr>
      </w:pPr>
      <w:r w:rsidRPr="00AF2DF1">
        <w:rPr>
          <w:rFonts w:ascii="宋体" w:hAnsi="宋体" w:cs="宋体" w:hint="eastAsia"/>
          <w:bCs/>
          <w:color w:val="000000"/>
          <w:szCs w:val="21"/>
        </w:rPr>
        <w:t>10.4　根据《中华人民共和国食品安全法》第三十三条（八）和GB 31621-2014 《食品安全国家标准 食品经营过程卫生规范》中8.6，并参考了DB31/ 2028-2019 《食品安全地方标准 即食食品自动售卖（制售）卫生规范》中5.2.4，本文件规定开启自动售卖机进行现场维修时，工作人员应穿戴清洁工作衣帽和口罩进行操作，防止食品受到污染。</w:t>
      </w:r>
    </w:p>
    <w:p w:rsidR="0070009F" w:rsidRDefault="0068217A" w:rsidP="0070009F">
      <w:pPr>
        <w:rPr>
          <w:rFonts w:ascii="宋体" w:hAnsi="宋体" w:cs="宋体"/>
          <w:b/>
          <w:bCs/>
          <w:color w:val="000000"/>
          <w:szCs w:val="21"/>
        </w:rPr>
      </w:pPr>
      <w:r>
        <w:rPr>
          <w:rFonts w:ascii="宋体" w:hAnsi="宋体" w:cs="宋体" w:hint="eastAsia"/>
          <w:b/>
          <w:bCs/>
          <w:color w:val="000000"/>
          <w:szCs w:val="21"/>
        </w:rPr>
        <w:t>11</w:t>
      </w:r>
      <w:r w:rsidR="00AF2DF1">
        <w:rPr>
          <w:rFonts w:ascii="宋体" w:hAnsi="宋体" w:cs="宋体" w:hint="eastAsia"/>
          <w:b/>
          <w:bCs/>
          <w:color w:val="000000"/>
          <w:szCs w:val="21"/>
        </w:rPr>
        <w:t>售卖</w:t>
      </w:r>
    </w:p>
    <w:p w:rsidR="0070009F" w:rsidRPr="00AF2DF1" w:rsidRDefault="0070009F" w:rsidP="00AF2DF1">
      <w:pPr>
        <w:ind w:firstLineChars="200" w:firstLine="420"/>
        <w:rPr>
          <w:rFonts w:ascii="宋体" w:hAnsi="宋体" w:cs="宋体"/>
          <w:bCs/>
          <w:color w:val="000000"/>
          <w:szCs w:val="21"/>
        </w:rPr>
      </w:pPr>
      <w:r w:rsidRPr="00AF2DF1">
        <w:rPr>
          <w:rFonts w:ascii="宋体" w:hAnsi="宋体" w:cs="宋体" w:hint="eastAsia"/>
          <w:bCs/>
          <w:color w:val="000000"/>
          <w:szCs w:val="21"/>
        </w:rPr>
        <w:t xml:space="preserve">11.1　</w:t>
      </w:r>
      <w:r w:rsidR="00AF2DF1" w:rsidRPr="00AF2DF1">
        <w:rPr>
          <w:rFonts w:ascii="宋体" w:hAnsi="宋体" w:cs="宋体" w:hint="eastAsia"/>
          <w:bCs/>
          <w:color w:val="000000"/>
          <w:szCs w:val="21"/>
        </w:rPr>
        <w:t>根据《中华人民共和国食品安全法》第五十四条，本文件规定</w:t>
      </w:r>
      <w:r w:rsidRPr="00AF2DF1">
        <w:rPr>
          <w:rFonts w:ascii="宋体" w:hAnsi="宋体" w:cs="宋体" w:hint="eastAsia"/>
          <w:bCs/>
          <w:color w:val="000000"/>
          <w:szCs w:val="21"/>
        </w:rPr>
        <w:t>应检查设备内的食品，及时清理变质或超过保质期的食品，并应及时对售罄食品进行补货。</w:t>
      </w:r>
    </w:p>
    <w:p w:rsidR="0070009F" w:rsidRPr="00AF2DF1" w:rsidRDefault="0070009F" w:rsidP="00AF2DF1">
      <w:pPr>
        <w:ind w:firstLineChars="200" w:firstLine="420"/>
        <w:rPr>
          <w:rFonts w:ascii="宋体" w:hAnsi="宋体" w:cs="宋体"/>
          <w:bCs/>
          <w:color w:val="000000"/>
          <w:szCs w:val="21"/>
        </w:rPr>
      </w:pPr>
      <w:r w:rsidRPr="00AF2DF1">
        <w:rPr>
          <w:rFonts w:ascii="宋体" w:hAnsi="宋体" w:cs="宋体" w:hint="eastAsia"/>
          <w:bCs/>
          <w:color w:val="000000"/>
          <w:szCs w:val="21"/>
        </w:rPr>
        <w:t xml:space="preserve">11.2　</w:t>
      </w:r>
      <w:r w:rsidR="00AF2DF1" w:rsidRPr="00AF2DF1">
        <w:rPr>
          <w:rFonts w:ascii="宋体" w:hAnsi="宋体" w:cs="宋体" w:hint="eastAsia"/>
          <w:bCs/>
          <w:color w:val="000000"/>
          <w:szCs w:val="21"/>
        </w:rPr>
        <w:t>根据GB 31621-2014 《食品安全国家标准 食品经营过程卫生规范》中销售的要求，本文件规定</w:t>
      </w:r>
      <w:r w:rsidRPr="00AF2DF1">
        <w:rPr>
          <w:rFonts w:ascii="宋体" w:hAnsi="宋体" w:cs="宋体" w:hint="eastAsia"/>
          <w:bCs/>
          <w:color w:val="000000"/>
          <w:szCs w:val="21"/>
        </w:rPr>
        <w:t>其他售卖要求还应符合GB 31621的规定。</w:t>
      </w:r>
    </w:p>
    <w:p w:rsidR="00B0605C" w:rsidRDefault="00B0605C" w:rsidP="00B0605C">
      <w:pPr>
        <w:rPr>
          <w:rFonts w:ascii="宋体" w:hAnsi="宋体" w:cs="宋体"/>
          <w:b/>
          <w:bCs/>
          <w:color w:val="000000"/>
          <w:szCs w:val="21"/>
        </w:rPr>
      </w:pPr>
      <w:r w:rsidRPr="00B0605C">
        <w:rPr>
          <w:rFonts w:ascii="宋体" w:hAnsi="宋体" w:cs="宋体" w:hint="eastAsia"/>
          <w:b/>
          <w:bCs/>
          <w:color w:val="000000"/>
          <w:szCs w:val="21"/>
        </w:rPr>
        <w:t>1</w:t>
      </w:r>
      <w:r w:rsidR="00183F4C">
        <w:rPr>
          <w:rFonts w:ascii="宋体" w:hAnsi="宋体" w:cs="宋体" w:hint="eastAsia"/>
          <w:b/>
          <w:bCs/>
          <w:color w:val="000000"/>
          <w:szCs w:val="21"/>
        </w:rPr>
        <w:t>2</w:t>
      </w:r>
      <w:r w:rsidRPr="00B0605C">
        <w:rPr>
          <w:rFonts w:ascii="宋体" w:hAnsi="宋体" w:cs="宋体" w:hint="eastAsia"/>
          <w:b/>
          <w:bCs/>
          <w:color w:val="000000"/>
          <w:szCs w:val="21"/>
        </w:rPr>
        <w:t xml:space="preserve">　</w:t>
      </w:r>
      <w:r w:rsidR="0070009F">
        <w:rPr>
          <w:rFonts w:ascii="宋体" w:hAnsi="宋体" w:cs="宋体" w:hint="eastAsia"/>
          <w:b/>
          <w:bCs/>
          <w:color w:val="000000"/>
          <w:szCs w:val="21"/>
        </w:rPr>
        <w:t>文件及</w:t>
      </w:r>
      <w:r w:rsidRPr="00B0605C">
        <w:rPr>
          <w:rFonts w:ascii="宋体" w:hAnsi="宋体" w:cs="宋体" w:hint="eastAsia"/>
          <w:b/>
          <w:bCs/>
          <w:color w:val="000000"/>
          <w:szCs w:val="21"/>
        </w:rPr>
        <w:t>记录</w:t>
      </w:r>
    </w:p>
    <w:p w:rsidR="00B0605C" w:rsidRPr="00342648" w:rsidRDefault="00B0605C" w:rsidP="00FF4072">
      <w:pPr>
        <w:ind w:firstLineChars="200" w:firstLine="420"/>
        <w:rPr>
          <w:rFonts w:ascii="宋体" w:hAnsi="宋体" w:cs="宋体"/>
          <w:bCs/>
          <w:color w:val="000000"/>
          <w:szCs w:val="21"/>
        </w:rPr>
      </w:pPr>
      <w:r w:rsidRPr="00342648">
        <w:rPr>
          <w:rFonts w:ascii="宋体" w:hAnsi="宋体" w:cs="宋体" w:hint="eastAsia"/>
          <w:bCs/>
          <w:color w:val="000000"/>
          <w:szCs w:val="21"/>
        </w:rPr>
        <w:lastRenderedPageBreak/>
        <w:t>1</w:t>
      </w:r>
      <w:r w:rsidR="00183F4C">
        <w:rPr>
          <w:rFonts w:ascii="宋体" w:hAnsi="宋体" w:cs="宋体" w:hint="eastAsia"/>
          <w:bCs/>
          <w:color w:val="000000"/>
          <w:szCs w:val="21"/>
        </w:rPr>
        <w:t>2</w:t>
      </w:r>
      <w:r w:rsidRPr="00342648">
        <w:rPr>
          <w:rFonts w:ascii="宋体" w:hAnsi="宋体" w:cs="宋体" w:hint="eastAsia"/>
          <w:bCs/>
          <w:color w:val="000000"/>
          <w:szCs w:val="21"/>
        </w:rPr>
        <w:t xml:space="preserve">.1　</w:t>
      </w:r>
      <w:r w:rsidR="00342648" w:rsidRPr="00342648">
        <w:rPr>
          <w:rFonts w:ascii="宋体" w:hAnsi="宋体" w:cs="宋体" w:hint="eastAsia"/>
          <w:bCs/>
          <w:color w:val="000000"/>
          <w:szCs w:val="21"/>
        </w:rPr>
        <w:t xml:space="preserve">根据GB 31621-2014 </w:t>
      </w:r>
      <w:r w:rsidR="00D628C0">
        <w:rPr>
          <w:rFonts w:ascii="宋体" w:hAnsi="宋体" w:cs="宋体" w:hint="eastAsia"/>
          <w:bCs/>
          <w:color w:val="000000"/>
          <w:szCs w:val="21"/>
        </w:rPr>
        <w:t>《</w:t>
      </w:r>
      <w:r w:rsidR="00342648" w:rsidRPr="00342648">
        <w:rPr>
          <w:rFonts w:ascii="宋体" w:hAnsi="宋体" w:cs="宋体" w:hint="eastAsia"/>
          <w:bCs/>
          <w:color w:val="000000"/>
          <w:szCs w:val="21"/>
        </w:rPr>
        <w:t>食品安全国家标准 食品经营过程卫生规范</w:t>
      </w:r>
      <w:r w:rsidR="00D628C0">
        <w:rPr>
          <w:rFonts w:ascii="宋体" w:hAnsi="宋体" w:cs="宋体" w:hint="eastAsia"/>
          <w:bCs/>
          <w:color w:val="000000"/>
          <w:szCs w:val="21"/>
        </w:rPr>
        <w:t>》</w:t>
      </w:r>
      <w:r w:rsidR="00342648" w:rsidRPr="00342648">
        <w:rPr>
          <w:rFonts w:ascii="宋体" w:hAnsi="宋体" w:cs="宋体" w:hint="eastAsia"/>
          <w:bCs/>
          <w:color w:val="000000"/>
          <w:szCs w:val="21"/>
        </w:rPr>
        <w:t>中11.1，本文件规定</w:t>
      </w:r>
      <w:r w:rsidRPr="00342648">
        <w:rPr>
          <w:rFonts w:ascii="宋体" w:hAnsi="宋体" w:cs="宋体" w:hint="eastAsia"/>
          <w:bCs/>
          <w:color w:val="000000"/>
          <w:szCs w:val="21"/>
        </w:rPr>
        <w:t>应对食品经营过程中采购、验收、贮存、销售等环节详细记录。记录内容应完整、真实、清晰、易于识别和检索</w:t>
      </w:r>
      <w:r w:rsidR="00AB69AD">
        <w:rPr>
          <w:rFonts w:ascii="宋体" w:hAnsi="宋体" w:cs="宋体" w:hint="eastAsia"/>
          <w:bCs/>
          <w:color w:val="000000"/>
          <w:szCs w:val="21"/>
        </w:rPr>
        <w:t>。</w:t>
      </w:r>
    </w:p>
    <w:p w:rsidR="00B0605C" w:rsidRDefault="00B0605C" w:rsidP="00FF4072">
      <w:pPr>
        <w:ind w:firstLineChars="200" w:firstLine="420"/>
        <w:rPr>
          <w:rFonts w:ascii="宋体" w:hAnsi="宋体" w:cs="宋体"/>
          <w:bCs/>
          <w:color w:val="000000"/>
          <w:szCs w:val="21"/>
        </w:rPr>
      </w:pPr>
      <w:r w:rsidRPr="00342648">
        <w:rPr>
          <w:rFonts w:ascii="宋体" w:hAnsi="宋体" w:cs="宋体" w:hint="eastAsia"/>
          <w:bCs/>
          <w:color w:val="000000"/>
          <w:szCs w:val="21"/>
        </w:rPr>
        <w:t>1</w:t>
      </w:r>
      <w:r w:rsidR="00183F4C">
        <w:rPr>
          <w:rFonts w:ascii="宋体" w:hAnsi="宋体" w:cs="宋体" w:hint="eastAsia"/>
          <w:bCs/>
          <w:color w:val="000000"/>
          <w:szCs w:val="21"/>
        </w:rPr>
        <w:t>2</w:t>
      </w:r>
      <w:r w:rsidRPr="00342648">
        <w:rPr>
          <w:rFonts w:ascii="宋体" w:hAnsi="宋体" w:cs="宋体" w:hint="eastAsia"/>
          <w:bCs/>
          <w:color w:val="000000"/>
          <w:szCs w:val="21"/>
        </w:rPr>
        <w:t xml:space="preserve">.2　</w:t>
      </w:r>
      <w:r w:rsidR="00342648" w:rsidRPr="00342648">
        <w:rPr>
          <w:rFonts w:ascii="宋体" w:hAnsi="宋体" w:cs="宋体" w:hint="eastAsia"/>
          <w:bCs/>
          <w:color w:val="000000"/>
          <w:szCs w:val="21"/>
        </w:rPr>
        <w:t>参考了</w:t>
      </w:r>
      <w:r w:rsidR="00342648" w:rsidRPr="00342648">
        <w:rPr>
          <w:rFonts w:ascii="宋体" w:hAnsi="宋体" w:cs="宋体" w:hint="eastAsia"/>
          <w:color w:val="000000"/>
          <w:szCs w:val="21"/>
        </w:rPr>
        <w:t xml:space="preserve">DB31/ 2028-2019 </w:t>
      </w:r>
      <w:r w:rsidR="00D628C0">
        <w:rPr>
          <w:rFonts w:ascii="宋体" w:hAnsi="宋体" w:cs="宋体" w:hint="eastAsia"/>
          <w:color w:val="000000"/>
          <w:szCs w:val="21"/>
        </w:rPr>
        <w:t>《</w:t>
      </w:r>
      <w:r w:rsidR="00D628C0" w:rsidRPr="00CF38F6">
        <w:rPr>
          <w:rFonts w:ascii="宋体" w:hAnsi="宋体" w:cs="宋体" w:hint="eastAsia"/>
          <w:color w:val="000000"/>
          <w:szCs w:val="21"/>
        </w:rPr>
        <w:t>食品安全地方标准 即食食品自动售卖（制售）卫生规范</w:t>
      </w:r>
      <w:r w:rsidR="00D628C0">
        <w:rPr>
          <w:rFonts w:ascii="宋体" w:hAnsi="宋体" w:cs="宋体" w:hint="eastAsia"/>
          <w:color w:val="000000"/>
          <w:szCs w:val="21"/>
        </w:rPr>
        <w:t>》</w:t>
      </w:r>
      <w:r w:rsidR="00342648" w:rsidRPr="00342648">
        <w:rPr>
          <w:rFonts w:ascii="宋体" w:hAnsi="宋体" w:cs="宋体" w:hint="eastAsia"/>
          <w:color w:val="000000"/>
          <w:szCs w:val="21"/>
        </w:rPr>
        <w:t>中9.1</w:t>
      </w:r>
      <w:r w:rsidR="00342648" w:rsidRPr="00342648">
        <w:rPr>
          <w:rFonts w:ascii="宋体" w:hAnsi="宋体" w:cs="宋体" w:hint="eastAsia"/>
          <w:bCs/>
          <w:color w:val="000000"/>
          <w:szCs w:val="21"/>
        </w:rPr>
        <w:t>，</w:t>
      </w:r>
      <w:r w:rsidR="00E1514B">
        <w:rPr>
          <w:rFonts w:ascii="宋体" w:hAnsi="宋体" w:cs="宋体" w:hint="eastAsia"/>
          <w:bCs/>
          <w:color w:val="000000"/>
          <w:szCs w:val="21"/>
        </w:rPr>
        <w:t>并结合实际要求，</w:t>
      </w:r>
      <w:r w:rsidR="00342648" w:rsidRPr="00342648">
        <w:rPr>
          <w:rFonts w:ascii="宋体" w:hAnsi="宋体" w:cs="宋体" w:hint="eastAsia"/>
          <w:bCs/>
          <w:color w:val="000000"/>
          <w:szCs w:val="21"/>
        </w:rPr>
        <w:t>本文件规定</w:t>
      </w:r>
      <w:r w:rsidR="00E1514B" w:rsidRPr="00E1514B">
        <w:rPr>
          <w:rFonts w:ascii="宋体" w:hAnsi="宋体" w:cs="宋体" w:hint="eastAsia"/>
          <w:bCs/>
          <w:color w:val="000000"/>
          <w:szCs w:val="21"/>
        </w:rPr>
        <w:t>应记录自动售卖食品的</w:t>
      </w:r>
      <w:r w:rsidR="00A97417">
        <w:rPr>
          <w:rFonts w:ascii="宋体" w:hAnsi="宋体" w:cs="宋体" w:hint="eastAsia"/>
          <w:bCs/>
          <w:color w:val="000000"/>
          <w:szCs w:val="21"/>
        </w:rPr>
        <w:t>名称、</w:t>
      </w:r>
      <w:r w:rsidR="00E1514B" w:rsidRPr="00E1514B">
        <w:rPr>
          <w:rFonts w:ascii="宋体" w:hAnsi="宋体" w:cs="宋体" w:hint="eastAsia"/>
          <w:bCs/>
          <w:color w:val="000000"/>
          <w:szCs w:val="21"/>
        </w:rPr>
        <w:t>生产日期或批号、补货日期、问题食品销毁日期和数量等信息。</w:t>
      </w:r>
    </w:p>
    <w:p w:rsidR="006A062E" w:rsidRDefault="006A062E" w:rsidP="00FF4072">
      <w:pPr>
        <w:ind w:firstLineChars="200" w:firstLine="420"/>
        <w:rPr>
          <w:rFonts w:ascii="宋体" w:hAnsi="宋体" w:cs="宋体"/>
          <w:bCs/>
          <w:color w:val="000000"/>
          <w:szCs w:val="21"/>
        </w:rPr>
      </w:pPr>
      <w:r>
        <w:rPr>
          <w:rFonts w:ascii="宋体" w:hAnsi="宋体" w:cs="宋体" w:hint="eastAsia"/>
          <w:bCs/>
          <w:color w:val="000000"/>
          <w:szCs w:val="21"/>
        </w:rPr>
        <w:t>于2021年7月27日专家研讨会提出“补货日期”修改为“交付消费者日期”，采纳修改为“</w:t>
      </w:r>
      <w:r w:rsidRPr="006A062E">
        <w:rPr>
          <w:rFonts w:ascii="宋体" w:hAnsi="宋体" w:cs="宋体" w:hint="eastAsia"/>
          <w:bCs/>
          <w:color w:val="000000"/>
          <w:szCs w:val="21"/>
        </w:rPr>
        <w:t>应记录自动售卖食品的名称、生产日期或批号、交付消费者日期、问题食品销毁日期和数量等信息。</w:t>
      </w:r>
      <w:r>
        <w:rPr>
          <w:rFonts w:ascii="宋体" w:hAnsi="宋体" w:cs="宋体" w:hint="eastAsia"/>
          <w:bCs/>
          <w:color w:val="000000"/>
          <w:szCs w:val="21"/>
        </w:rPr>
        <w:t>”</w:t>
      </w:r>
    </w:p>
    <w:p w:rsidR="006A062E" w:rsidRPr="00AF2DF1" w:rsidRDefault="006A062E" w:rsidP="00FF4072">
      <w:pPr>
        <w:ind w:firstLineChars="200" w:firstLine="420"/>
        <w:rPr>
          <w:rFonts w:ascii="宋体" w:hAnsi="宋体" w:cs="宋体"/>
          <w:bCs/>
          <w:color w:val="000000" w:themeColor="text1"/>
          <w:szCs w:val="21"/>
        </w:rPr>
      </w:pPr>
      <w:r w:rsidRPr="00AF2DF1">
        <w:rPr>
          <w:rFonts w:ascii="宋体" w:hAnsi="宋体" w:cs="宋体" w:hint="eastAsia"/>
          <w:bCs/>
          <w:color w:val="000000" w:themeColor="text1"/>
          <w:szCs w:val="21"/>
        </w:rPr>
        <w:t xml:space="preserve">12.3　</w:t>
      </w:r>
      <w:r w:rsidR="00AF2DF1" w:rsidRPr="00AF2DF1">
        <w:rPr>
          <w:rFonts w:ascii="宋体" w:hAnsi="宋体" w:cs="宋体" w:hint="eastAsia"/>
          <w:bCs/>
          <w:color w:val="000000" w:themeColor="text1"/>
          <w:szCs w:val="21"/>
        </w:rPr>
        <w:t>根据GB 31621-2014 《食品安全国家标准 食品经营过程卫生规范》中11.3，本文件规定</w:t>
      </w:r>
      <w:r w:rsidRPr="00AF2DF1">
        <w:rPr>
          <w:rFonts w:ascii="宋体" w:hAnsi="宋体" w:cs="宋体" w:hint="eastAsia"/>
          <w:bCs/>
          <w:color w:val="000000" w:themeColor="text1"/>
          <w:szCs w:val="21"/>
        </w:rPr>
        <w:t>应对文件进行有效管理，确保各相关场所使用的文件均为有效版本。</w:t>
      </w:r>
    </w:p>
    <w:p w:rsidR="00B0605C" w:rsidRPr="00FF4072" w:rsidRDefault="00B0605C" w:rsidP="00FF4072">
      <w:pPr>
        <w:ind w:firstLineChars="200" w:firstLine="420"/>
        <w:rPr>
          <w:rFonts w:ascii="宋体" w:hAnsi="宋体" w:cs="宋体"/>
          <w:bCs/>
          <w:color w:val="000000"/>
          <w:szCs w:val="21"/>
        </w:rPr>
      </w:pPr>
      <w:r w:rsidRPr="00FF4072">
        <w:rPr>
          <w:rFonts w:ascii="宋体" w:hAnsi="宋体" w:cs="宋体" w:hint="eastAsia"/>
          <w:bCs/>
          <w:color w:val="000000"/>
          <w:szCs w:val="21"/>
        </w:rPr>
        <w:t>1</w:t>
      </w:r>
      <w:r w:rsidR="00183F4C">
        <w:rPr>
          <w:rFonts w:ascii="宋体" w:hAnsi="宋体" w:cs="宋体" w:hint="eastAsia"/>
          <w:bCs/>
          <w:color w:val="000000"/>
          <w:szCs w:val="21"/>
        </w:rPr>
        <w:t>2</w:t>
      </w:r>
      <w:r w:rsidRPr="00FF4072">
        <w:rPr>
          <w:rFonts w:ascii="宋体" w:hAnsi="宋体" w:cs="宋体" w:hint="eastAsia"/>
          <w:bCs/>
          <w:color w:val="000000"/>
          <w:szCs w:val="21"/>
        </w:rPr>
        <w:t>.</w:t>
      </w:r>
      <w:r w:rsidR="005E6B9B">
        <w:rPr>
          <w:rFonts w:ascii="宋体" w:hAnsi="宋体" w:cs="宋体" w:hint="eastAsia"/>
          <w:bCs/>
          <w:color w:val="000000"/>
          <w:szCs w:val="21"/>
        </w:rPr>
        <w:t>4</w:t>
      </w:r>
      <w:r w:rsidRPr="00FF4072">
        <w:rPr>
          <w:rFonts w:ascii="宋体" w:hAnsi="宋体" w:cs="宋体" w:hint="eastAsia"/>
          <w:bCs/>
          <w:color w:val="000000"/>
          <w:szCs w:val="21"/>
        </w:rPr>
        <w:t xml:space="preserve">　</w:t>
      </w:r>
      <w:r w:rsidR="00FF4072" w:rsidRPr="00FF4072">
        <w:rPr>
          <w:rFonts w:ascii="宋体" w:hAnsi="宋体" w:cs="宋体" w:hint="eastAsia"/>
          <w:bCs/>
          <w:color w:val="000000"/>
          <w:szCs w:val="21"/>
        </w:rPr>
        <w:t xml:space="preserve">根据GB 31621-2014 </w:t>
      </w:r>
      <w:r w:rsidR="00D628C0">
        <w:rPr>
          <w:rFonts w:ascii="宋体" w:hAnsi="宋体" w:cs="宋体" w:hint="eastAsia"/>
          <w:bCs/>
          <w:color w:val="000000"/>
          <w:szCs w:val="21"/>
        </w:rPr>
        <w:t>《</w:t>
      </w:r>
      <w:r w:rsidR="00FF4072" w:rsidRPr="00FF4072">
        <w:rPr>
          <w:rFonts w:ascii="宋体" w:hAnsi="宋体" w:cs="宋体" w:hint="eastAsia"/>
          <w:bCs/>
          <w:color w:val="000000"/>
          <w:szCs w:val="21"/>
        </w:rPr>
        <w:t>食品安全国家标准 食品经营过程卫生规范</w:t>
      </w:r>
      <w:r w:rsidR="00D628C0">
        <w:rPr>
          <w:rFonts w:ascii="宋体" w:hAnsi="宋体" w:cs="宋体" w:hint="eastAsia"/>
          <w:bCs/>
          <w:color w:val="000000"/>
          <w:szCs w:val="21"/>
        </w:rPr>
        <w:t>》</w:t>
      </w:r>
      <w:r w:rsidR="00FF4072" w:rsidRPr="00FF4072">
        <w:rPr>
          <w:rFonts w:ascii="宋体" w:hAnsi="宋体" w:cs="宋体" w:hint="eastAsia"/>
          <w:bCs/>
          <w:color w:val="000000"/>
          <w:szCs w:val="21"/>
        </w:rPr>
        <w:t>中11.4，本文件规定</w:t>
      </w:r>
      <w:r w:rsidR="006A062E">
        <w:rPr>
          <w:rFonts w:ascii="宋体" w:hAnsi="宋体" w:cs="宋体" w:hint="eastAsia"/>
          <w:bCs/>
          <w:color w:val="000000"/>
          <w:szCs w:val="21"/>
        </w:rPr>
        <w:t>宜</w:t>
      </w:r>
      <w:r w:rsidRPr="00FF4072">
        <w:rPr>
          <w:rFonts w:ascii="宋体" w:hAnsi="宋体" w:cs="宋体" w:hint="eastAsia"/>
          <w:bCs/>
          <w:color w:val="000000"/>
          <w:szCs w:val="21"/>
        </w:rPr>
        <w:t>采用先进技术手段（如电子计算机信息系统），进行记录和文件管理。</w:t>
      </w:r>
    </w:p>
    <w:p w:rsidR="00B0605C" w:rsidRPr="00B0605C" w:rsidRDefault="00B0605C" w:rsidP="00B0605C">
      <w:pPr>
        <w:rPr>
          <w:rFonts w:ascii="宋体" w:hAnsi="宋体" w:cs="宋体"/>
          <w:b/>
          <w:bCs/>
          <w:color w:val="000000"/>
          <w:szCs w:val="21"/>
        </w:rPr>
      </w:pPr>
      <w:r w:rsidRPr="00B0605C">
        <w:rPr>
          <w:rFonts w:ascii="宋体" w:hAnsi="宋体" w:cs="宋体" w:hint="eastAsia"/>
          <w:b/>
          <w:bCs/>
          <w:color w:val="000000"/>
          <w:szCs w:val="21"/>
        </w:rPr>
        <w:t>1</w:t>
      </w:r>
      <w:r w:rsidR="00183F4C">
        <w:rPr>
          <w:rFonts w:ascii="宋体" w:hAnsi="宋体" w:cs="宋体" w:hint="eastAsia"/>
          <w:b/>
          <w:bCs/>
          <w:color w:val="000000"/>
          <w:szCs w:val="21"/>
        </w:rPr>
        <w:t>3</w:t>
      </w:r>
      <w:r w:rsidRPr="00B0605C">
        <w:rPr>
          <w:rFonts w:ascii="宋体" w:hAnsi="宋体" w:cs="宋体" w:hint="eastAsia"/>
          <w:b/>
          <w:bCs/>
          <w:color w:val="000000"/>
          <w:szCs w:val="21"/>
        </w:rPr>
        <w:t xml:space="preserve">　管理</w:t>
      </w:r>
    </w:p>
    <w:p w:rsidR="009A6C83" w:rsidRPr="009A6C83" w:rsidRDefault="00B0605C" w:rsidP="009A6C83">
      <w:pPr>
        <w:pStyle w:val="af8"/>
        <w:spacing w:before="50" w:after="50"/>
        <w:ind w:firstLineChars="200" w:firstLine="420"/>
        <w:rPr>
          <w:rFonts w:hAnsi="宋体" w:cs="宋体"/>
          <w:bCs/>
          <w:color w:val="000000"/>
        </w:rPr>
      </w:pPr>
      <w:r w:rsidRPr="00FF4072">
        <w:rPr>
          <w:rFonts w:hAnsi="宋体" w:cs="宋体" w:hint="eastAsia"/>
          <w:bCs/>
          <w:color w:val="000000"/>
        </w:rPr>
        <w:t>1</w:t>
      </w:r>
      <w:r w:rsidR="00183F4C">
        <w:rPr>
          <w:rFonts w:hAnsi="宋体" w:cs="宋体" w:hint="eastAsia"/>
          <w:bCs/>
          <w:color w:val="000000"/>
        </w:rPr>
        <w:t>3</w:t>
      </w:r>
      <w:r w:rsidRPr="00FF4072">
        <w:rPr>
          <w:rFonts w:hAnsi="宋体" w:cs="宋体" w:hint="eastAsia"/>
          <w:bCs/>
          <w:color w:val="000000"/>
        </w:rPr>
        <w:t xml:space="preserve">.1　</w:t>
      </w:r>
      <w:r w:rsidR="009A6C83" w:rsidRPr="00FF4072">
        <w:rPr>
          <w:rFonts w:hAnsi="宋体" w:cs="宋体" w:hint="eastAsia"/>
          <w:bCs/>
          <w:color w:val="000000"/>
        </w:rPr>
        <w:t>根据《</w:t>
      </w:r>
      <w:r w:rsidR="009A6C83">
        <w:rPr>
          <w:rFonts w:hAnsi="宋体" w:cs="宋体" w:hint="eastAsia"/>
          <w:bCs/>
          <w:color w:val="000000"/>
        </w:rPr>
        <w:t>中华人民共和国食品安全法</w:t>
      </w:r>
      <w:r w:rsidR="009A6C83" w:rsidRPr="00FF4072">
        <w:rPr>
          <w:rFonts w:hAnsi="宋体" w:cs="宋体" w:hint="eastAsia"/>
          <w:bCs/>
          <w:color w:val="000000"/>
        </w:rPr>
        <w:t>》第四十四条</w:t>
      </w:r>
      <w:r w:rsidR="009A6C83">
        <w:rPr>
          <w:rFonts w:hAnsi="宋体" w:cs="宋体" w:hint="eastAsia"/>
          <w:bCs/>
          <w:color w:val="000000"/>
        </w:rPr>
        <w:t>和《</w:t>
      </w:r>
      <w:r w:rsidR="009A6C83" w:rsidRPr="0099326A">
        <w:rPr>
          <w:rFonts w:hAnsi="宋体" w:cs="宋体" w:hint="eastAsia"/>
          <w:bCs/>
          <w:color w:val="000000"/>
        </w:rPr>
        <w:t>浙江省食品经营许可实施细则（试行）</w:t>
      </w:r>
      <w:r w:rsidR="009A6C83">
        <w:rPr>
          <w:rFonts w:hAnsi="宋体" w:cs="宋体" w:hint="eastAsia"/>
          <w:bCs/>
          <w:color w:val="000000"/>
        </w:rPr>
        <w:t>》第三十二条，本文件规定</w:t>
      </w:r>
      <w:r w:rsidR="009A6C83" w:rsidRPr="009A6C83">
        <w:rPr>
          <w:rFonts w:hAnsi="宋体" w:cs="宋体" w:hint="eastAsia"/>
          <w:bCs/>
          <w:color w:val="000000"/>
        </w:rPr>
        <w:t xml:space="preserve">应建立健全食品安全管理制度，明确食品安全责任，落实岗位责任制。 </w:t>
      </w:r>
    </w:p>
    <w:p w:rsidR="009A6C83" w:rsidRPr="009A6C83" w:rsidRDefault="009A6C83" w:rsidP="009A6C83">
      <w:pPr>
        <w:pStyle w:val="af8"/>
        <w:spacing w:before="50" w:after="50"/>
        <w:ind w:firstLineChars="200" w:firstLine="420"/>
        <w:rPr>
          <w:rFonts w:hAnsi="宋体" w:cs="宋体"/>
          <w:bCs/>
          <w:color w:val="000000"/>
        </w:rPr>
      </w:pPr>
      <w:r w:rsidRPr="009A6C83">
        <w:rPr>
          <w:rFonts w:hAnsi="宋体" w:cs="宋体" w:hint="eastAsia"/>
          <w:bCs/>
          <w:color w:val="000000"/>
        </w:rPr>
        <w:t xml:space="preserve">13.2　</w:t>
      </w:r>
      <w:r w:rsidRPr="00FF4072">
        <w:rPr>
          <w:rFonts w:hAnsi="宋体" w:cs="宋体" w:hint="eastAsia"/>
          <w:bCs/>
          <w:color w:val="000000"/>
        </w:rPr>
        <w:t>根据《</w:t>
      </w:r>
      <w:r>
        <w:rPr>
          <w:rFonts w:hAnsi="宋体" w:cs="宋体" w:hint="eastAsia"/>
          <w:bCs/>
          <w:color w:val="000000"/>
        </w:rPr>
        <w:t>中华人民共和国食品安全法</w:t>
      </w:r>
      <w:r w:rsidRPr="00FF4072">
        <w:rPr>
          <w:rFonts w:hAnsi="宋体" w:cs="宋体" w:hint="eastAsia"/>
          <w:bCs/>
          <w:color w:val="000000"/>
        </w:rPr>
        <w:t>》第一百零二条，本文件规定</w:t>
      </w:r>
      <w:r w:rsidRPr="009A6C83">
        <w:rPr>
          <w:rFonts w:hAnsi="宋体" w:cs="宋体" w:hint="eastAsia"/>
          <w:bCs/>
          <w:color w:val="000000"/>
        </w:rPr>
        <w:t>应制</w:t>
      </w:r>
      <w:proofErr w:type="gramStart"/>
      <w:r w:rsidRPr="009A6C83">
        <w:rPr>
          <w:rFonts w:hAnsi="宋体" w:cs="宋体" w:hint="eastAsia"/>
          <w:bCs/>
          <w:color w:val="000000"/>
        </w:rPr>
        <w:t>定食品</w:t>
      </w:r>
      <w:proofErr w:type="gramEnd"/>
      <w:r w:rsidRPr="009A6C83">
        <w:rPr>
          <w:rFonts w:hAnsi="宋体" w:cs="宋体" w:hint="eastAsia"/>
          <w:bCs/>
          <w:color w:val="000000"/>
        </w:rPr>
        <w:t xml:space="preserve">安全事故处置方案，定期检查各项食品安全防范措施的落实情况，及时消除事故隐患。 </w:t>
      </w:r>
    </w:p>
    <w:p w:rsidR="009A6C83" w:rsidRPr="009A6C83" w:rsidRDefault="009A6C83" w:rsidP="009A6C83">
      <w:pPr>
        <w:pStyle w:val="af8"/>
        <w:spacing w:before="50" w:after="50"/>
        <w:ind w:firstLineChars="200" w:firstLine="420"/>
        <w:rPr>
          <w:rFonts w:hAnsi="宋体" w:cs="宋体"/>
          <w:bCs/>
          <w:color w:val="000000"/>
        </w:rPr>
      </w:pPr>
      <w:r w:rsidRPr="009A6C83">
        <w:rPr>
          <w:rFonts w:hAnsi="宋体" w:cs="宋体" w:hint="eastAsia"/>
          <w:bCs/>
          <w:color w:val="000000"/>
        </w:rPr>
        <w:t xml:space="preserve">13.3　</w:t>
      </w:r>
      <w:r w:rsidRPr="00FF4072">
        <w:rPr>
          <w:rFonts w:hAnsi="宋体" w:cs="宋体" w:hint="eastAsia"/>
          <w:bCs/>
          <w:color w:val="000000"/>
        </w:rPr>
        <w:t>根据《</w:t>
      </w:r>
      <w:r>
        <w:rPr>
          <w:rFonts w:hAnsi="宋体" w:cs="宋体" w:hint="eastAsia"/>
          <w:bCs/>
          <w:color w:val="000000"/>
        </w:rPr>
        <w:t>中华人民共和国食品安全法</w:t>
      </w:r>
      <w:r w:rsidRPr="00FF4072">
        <w:rPr>
          <w:rFonts w:hAnsi="宋体" w:cs="宋体" w:hint="eastAsia"/>
          <w:bCs/>
          <w:color w:val="000000"/>
        </w:rPr>
        <w:t>》第四十七条，本文件规定</w:t>
      </w:r>
      <w:r w:rsidRPr="009A6C83">
        <w:rPr>
          <w:rFonts w:hAnsi="宋体" w:cs="宋体" w:hint="eastAsia"/>
          <w:bCs/>
          <w:color w:val="000000"/>
        </w:rPr>
        <w:t>应建立食品安全自查制度，定期对食品安全状况进行检查评价。经营条件发生变化，不再符合食品安全要求时，应立即采取整改措施；有发生食品安全事故潜在风险的，应立即停止食品经营活动，并向所在地县级市</w:t>
      </w:r>
      <w:proofErr w:type="gramStart"/>
      <w:r w:rsidRPr="009A6C83">
        <w:rPr>
          <w:rFonts w:hAnsi="宋体" w:cs="宋体" w:hint="eastAsia"/>
          <w:bCs/>
          <w:color w:val="000000"/>
        </w:rPr>
        <w:t>场监督</w:t>
      </w:r>
      <w:proofErr w:type="gramEnd"/>
      <w:r w:rsidRPr="009A6C83">
        <w:rPr>
          <w:rFonts w:hAnsi="宋体" w:cs="宋体" w:hint="eastAsia"/>
          <w:bCs/>
          <w:color w:val="000000"/>
        </w:rPr>
        <w:t>管理部门报告。</w:t>
      </w:r>
    </w:p>
    <w:p w:rsidR="009A6C83" w:rsidRPr="009A6C83" w:rsidRDefault="009A6C83" w:rsidP="009A6C83">
      <w:pPr>
        <w:pStyle w:val="af8"/>
        <w:spacing w:before="50" w:after="50"/>
        <w:ind w:firstLineChars="200" w:firstLine="420"/>
        <w:rPr>
          <w:rFonts w:hAnsi="宋体" w:cs="宋体"/>
          <w:bCs/>
          <w:color w:val="000000"/>
        </w:rPr>
      </w:pPr>
      <w:r w:rsidRPr="009A6C83">
        <w:rPr>
          <w:rFonts w:hAnsi="宋体" w:cs="宋体" w:hint="eastAsia"/>
          <w:bCs/>
          <w:color w:val="000000"/>
        </w:rPr>
        <w:t xml:space="preserve">13.4　</w:t>
      </w:r>
      <w:r w:rsidRPr="00FF4072">
        <w:rPr>
          <w:rFonts w:hAnsi="宋体" w:cs="宋体" w:hint="eastAsia"/>
          <w:bCs/>
          <w:color w:val="000000"/>
        </w:rPr>
        <w:t>根据《</w:t>
      </w:r>
      <w:r>
        <w:rPr>
          <w:rFonts w:hAnsi="宋体" w:cs="宋体" w:hint="eastAsia"/>
          <w:bCs/>
          <w:color w:val="000000"/>
        </w:rPr>
        <w:t>中华人民共和国食品安全法</w:t>
      </w:r>
      <w:r w:rsidRPr="00FF4072">
        <w:rPr>
          <w:rFonts w:hAnsi="宋体" w:cs="宋体" w:hint="eastAsia"/>
          <w:bCs/>
          <w:color w:val="000000"/>
        </w:rPr>
        <w:t>》第</w:t>
      </w:r>
      <w:r>
        <w:rPr>
          <w:rFonts w:hAnsi="宋体" w:cs="宋体" w:hint="eastAsia"/>
          <w:bCs/>
          <w:color w:val="000000"/>
        </w:rPr>
        <w:t>五十</w:t>
      </w:r>
      <w:r w:rsidRPr="00FF4072">
        <w:rPr>
          <w:rFonts w:hAnsi="宋体" w:cs="宋体" w:hint="eastAsia"/>
          <w:bCs/>
          <w:color w:val="000000"/>
        </w:rPr>
        <w:t>条，本文件规定</w:t>
      </w:r>
      <w:r w:rsidRPr="009A6C83">
        <w:rPr>
          <w:rFonts w:hAnsi="宋体" w:cs="宋体" w:hint="eastAsia"/>
          <w:bCs/>
          <w:color w:val="000000"/>
        </w:rPr>
        <w:t>应建立食品进货查验记录制度，应如实记录食品的名称、规格、数量、生产日期、保质期、进货日期以及供货者的名称、地址及联系方式等信息。记录、票据等文件应真实，保存期限不应少于食品保质期满后6个月；没有明确保质期的，保存期限不应少于两年。</w:t>
      </w:r>
    </w:p>
    <w:p w:rsidR="009A6C83" w:rsidRPr="009A6C83" w:rsidRDefault="009A6C83" w:rsidP="009A6C83">
      <w:pPr>
        <w:pStyle w:val="af8"/>
        <w:spacing w:before="50" w:after="50"/>
        <w:ind w:firstLineChars="200" w:firstLine="420"/>
        <w:rPr>
          <w:rFonts w:hAnsi="宋体" w:cs="宋体"/>
          <w:bCs/>
          <w:color w:val="000000"/>
        </w:rPr>
      </w:pPr>
      <w:r w:rsidRPr="009A6C83">
        <w:rPr>
          <w:rFonts w:hAnsi="宋体" w:cs="宋体" w:hint="eastAsia"/>
          <w:bCs/>
          <w:color w:val="000000"/>
        </w:rPr>
        <w:t xml:space="preserve">13.5　</w:t>
      </w:r>
      <w:r w:rsidRPr="004370E6">
        <w:rPr>
          <w:rFonts w:hAnsi="宋体" w:cs="宋体" w:hint="eastAsia"/>
          <w:bCs/>
          <w:color w:val="000000"/>
        </w:rPr>
        <w:t>根据《</w:t>
      </w:r>
      <w:r>
        <w:rPr>
          <w:rFonts w:hAnsi="宋体" w:cs="宋体" w:hint="eastAsia"/>
          <w:bCs/>
          <w:color w:val="000000"/>
        </w:rPr>
        <w:t>中华人民共和国食品安全法</w:t>
      </w:r>
      <w:r w:rsidRPr="004370E6">
        <w:rPr>
          <w:rFonts w:hAnsi="宋体" w:cs="宋体" w:hint="eastAsia"/>
          <w:bCs/>
          <w:color w:val="000000"/>
        </w:rPr>
        <w:t>》第四十五条，本文件规定</w:t>
      </w:r>
      <w:r w:rsidRPr="009A6C83">
        <w:rPr>
          <w:rFonts w:hAnsi="宋体" w:cs="宋体" w:hint="eastAsia"/>
          <w:bCs/>
          <w:color w:val="000000"/>
        </w:rPr>
        <w:t>应建立并执行从业人员健康管理制度。患有国务院卫生行政部门规定的有碍食品安全疾病的人员，不得从事接触直接入口食品的工作。</w:t>
      </w:r>
    </w:p>
    <w:p w:rsidR="009A6C83" w:rsidRPr="009A6C83" w:rsidRDefault="009A6C83" w:rsidP="009A6C83">
      <w:pPr>
        <w:pStyle w:val="af8"/>
        <w:spacing w:before="50" w:after="50"/>
        <w:ind w:firstLineChars="200" w:firstLine="420"/>
        <w:rPr>
          <w:rFonts w:hAnsi="宋体" w:cs="宋体"/>
          <w:bCs/>
          <w:color w:val="000000"/>
        </w:rPr>
      </w:pPr>
      <w:r w:rsidRPr="009A6C83">
        <w:rPr>
          <w:rFonts w:hAnsi="宋体" w:cs="宋体" w:hint="eastAsia"/>
          <w:bCs/>
          <w:color w:val="000000"/>
        </w:rPr>
        <w:t xml:space="preserve">13.6　</w:t>
      </w:r>
      <w:r w:rsidRPr="00FF4072">
        <w:rPr>
          <w:rFonts w:hAnsi="宋体" w:cs="宋体" w:hint="eastAsia"/>
          <w:bCs/>
          <w:color w:val="000000"/>
        </w:rPr>
        <w:t>根据《</w:t>
      </w:r>
      <w:r>
        <w:rPr>
          <w:rFonts w:hAnsi="宋体" w:cs="宋体" w:hint="eastAsia"/>
          <w:bCs/>
          <w:color w:val="000000"/>
        </w:rPr>
        <w:t>中华人民共和国食品安全法</w:t>
      </w:r>
      <w:r w:rsidRPr="00FF4072">
        <w:rPr>
          <w:rFonts w:hAnsi="宋体" w:cs="宋体" w:hint="eastAsia"/>
          <w:bCs/>
          <w:color w:val="000000"/>
        </w:rPr>
        <w:t>》第四十二条，本文件规定</w:t>
      </w:r>
      <w:r w:rsidRPr="009A6C83">
        <w:rPr>
          <w:rFonts w:hAnsi="宋体" w:cs="宋体" w:hint="eastAsia"/>
          <w:bCs/>
          <w:color w:val="000000"/>
        </w:rPr>
        <w:t>应建立食品安全追溯体系，保证食品可追溯。</w:t>
      </w:r>
    </w:p>
    <w:p w:rsidR="00073E54" w:rsidRPr="009A6C83" w:rsidRDefault="009A6C83" w:rsidP="009A6C83">
      <w:pPr>
        <w:pStyle w:val="af8"/>
        <w:spacing w:before="50" w:after="50"/>
        <w:ind w:firstLineChars="200" w:firstLine="420"/>
        <w:rPr>
          <w:rFonts w:hAnsi="宋体" w:cs="宋体"/>
          <w:bCs/>
          <w:color w:val="000000"/>
        </w:rPr>
      </w:pPr>
      <w:r w:rsidRPr="009A6C83">
        <w:rPr>
          <w:rFonts w:hAnsi="宋体" w:cs="宋体" w:hint="eastAsia"/>
          <w:bCs/>
          <w:color w:val="000000"/>
        </w:rPr>
        <w:t xml:space="preserve">13.7　</w:t>
      </w:r>
      <w:r>
        <w:rPr>
          <w:rFonts w:hAnsi="宋体" w:cs="宋体" w:hint="eastAsia"/>
          <w:bCs/>
          <w:color w:val="000000"/>
        </w:rPr>
        <w:t>参考了</w:t>
      </w:r>
      <w:r w:rsidRPr="00342648">
        <w:rPr>
          <w:rFonts w:hAnsi="宋体" w:cs="宋体" w:hint="eastAsia"/>
          <w:color w:val="000000"/>
        </w:rPr>
        <w:t xml:space="preserve">DB31/ 2028-2019 </w:t>
      </w:r>
      <w:r>
        <w:rPr>
          <w:rFonts w:hAnsi="宋体" w:cs="宋体" w:hint="eastAsia"/>
          <w:color w:val="000000"/>
        </w:rPr>
        <w:t>《</w:t>
      </w:r>
      <w:r w:rsidRPr="00CF38F6">
        <w:rPr>
          <w:rFonts w:hAnsi="宋体" w:cs="宋体" w:hint="eastAsia"/>
          <w:color w:val="000000"/>
        </w:rPr>
        <w:t>食品安全地方标准 即食食品自动售卖（制售）卫生规范</w:t>
      </w:r>
      <w:r>
        <w:rPr>
          <w:rFonts w:hAnsi="宋体" w:cs="宋体" w:hint="eastAsia"/>
          <w:color w:val="000000"/>
        </w:rPr>
        <w:t>》</w:t>
      </w:r>
      <w:r w:rsidRPr="00342648">
        <w:rPr>
          <w:rFonts w:hAnsi="宋体" w:cs="宋体" w:hint="eastAsia"/>
          <w:color w:val="000000"/>
        </w:rPr>
        <w:t>中</w:t>
      </w:r>
      <w:r>
        <w:rPr>
          <w:rFonts w:hAnsi="宋体" w:cs="宋体" w:hint="eastAsia"/>
          <w:color w:val="000000"/>
        </w:rPr>
        <w:t>8</w:t>
      </w:r>
      <w:r w:rsidRPr="00342648">
        <w:rPr>
          <w:rFonts w:hAnsi="宋体" w:cs="宋体" w:hint="eastAsia"/>
          <w:color w:val="000000"/>
        </w:rPr>
        <w:t>.</w:t>
      </w:r>
      <w:r>
        <w:rPr>
          <w:rFonts w:hAnsi="宋体" w:cs="宋体" w:hint="eastAsia"/>
          <w:color w:val="000000"/>
        </w:rPr>
        <w:t>3</w:t>
      </w:r>
      <w:r w:rsidRPr="00342648">
        <w:rPr>
          <w:rFonts w:hAnsi="宋体" w:cs="宋体" w:hint="eastAsia"/>
          <w:bCs/>
          <w:color w:val="000000"/>
        </w:rPr>
        <w:t>，本文件规定</w:t>
      </w:r>
      <w:r w:rsidRPr="009A6C83">
        <w:rPr>
          <w:rFonts w:hAnsi="宋体" w:cs="宋体" w:hint="eastAsia"/>
          <w:bCs/>
          <w:color w:val="000000"/>
        </w:rPr>
        <w:t>应建立投诉机制，对消费者投诉应立即核实，妥善处理。</w:t>
      </w:r>
    </w:p>
    <w:sectPr w:rsidR="00073E54" w:rsidRPr="009A6C83" w:rsidSect="00BB1115">
      <w:footerReference w:type="default" r:id="rId11"/>
      <w:pgSz w:w="11906" w:h="16838"/>
      <w:pgMar w:top="1247" w:right="1418" w:bottom="1247" w:left="158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11" w:rsidRDefault="00BE4311">
      <w:r>
        <w:separator/>
      </w:r>
    </w:p>
  </w:endnote>
  <w:endnote w:type="continuationSeparator" w:id="0">
    <w:p w:rsidR="00BE4311" w:rsidRDefault="00BE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48" w:rsidRDefault="00342648">
    <w:pPr>
      <w:pStyle w:val="a7"/>
      <w:jc w:val="center"/>
    </w:pPr>
    <w:r>
      <w:fldChar w:fldCharType="begin"/>
    </w:r>
    <w:r>
      <w:instrText>PAGE   \* MERGEFORMAT</w:instrText>
    </w:r>
    <w:r>
      <w:fldChar w:fldCharType="separate"/>
    </w:r>
    <w:r w:rsidR="0097147E" w:rsidRPr="0097147E">
      <w:rPr>
        <w:noProof/>
        <w:lang w:val="zh-CN"/>
      </w:rPr>
      <w:t>1</w:t>
    </w:r>
    <w:r>
      <w:fldChar w:fldCharType="end"/>
    </w:r>
  </w:p>
  <w:p w:rsidR="00342648" w:rsidRDefault="003426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11" w:rsidRDefault="00BE4311">
      <w:r>
        <w:separator/>
      </w:r>
    </w:p>
  </w:footnote>
  <w:footnote w:type="continuationSeparator" w:id="0">
    <w:p w:rsidR="00BE4311" w:rsidRDefault="00BE4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F05A7"/>
    <w:multiLevelType w:val="singleLevel"/>
    <w:tmpl w:val="B66F05A7"/>
    <w:lvl w:ilvl="0">
      <w:start w:val="3"/>
      <w:numFmt w:val="chineseCounting"/>
      <w:suff w:val="nothing"/>
      <w:lvlText w:val="%1、"/>
      <w:lvlJc w:val="left"/>
      <w:rPr>
        <w:rFonts w:hint="eastAsia"/>
      </w:rPr>
    </w:lvl>
  </w:abstractNum>
  <w:abstractNum w:abstractNumId="1">
    <w:nsid w:val="CDBC1B02"/>
    <w:multiLevelType w:val="multilevel"/>
    <w:tmpl w:val="CDBC1B02"/>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Cs w:val="0"/>
        <w:caps w:val="0"/>
        <w:strike w:val="0"/>
        <w:dstrike w:val="0"/>
        <w:color w:val="000000"/>
        <w:spacing w:val="0"/>
        <w:kern w:val="0"/>
        <w:position w:val="0"/>
        <w:sz w:val="21"/>
        <w:szCs w:val="21"/>
        <w:u w:val="none"/>
      </w:rPr>
    </w:lvl>
    <w:lvl w:ilvl="2">
      <w:start w:val="1"/>
      <w:numFmt w:val="decimal"/>
      <w:suff w:val="nothing"/>
      <w:lvlText w:val="%1.%2.%3　"/>
      <w:lvlJc w:val="left"/>
      <w:pPr>
        <w:ind w:left="3970" w:firstLine="0"/>
      </w:pPr>
      <w:rPr>
        <w:rFonts w:ascii="黑体" w:eastAsia="黑体" w:hAnsi="Times New Roman" w:cs="黑体" w:hint="eastAsia"/>
        <w:b w:val="0"/>
        <w:sz w:val="21"/>
      </w:rPr>
    </w:lvl>
    <w:lvl w:ilvl="3">
      <w:start w:val="1"/>
      <w:numFmt w:val="decimal"/>
      <w:pStyle w:val="a"/>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FE3DE8D2"/>
    <w:multiLevelType w:val="multilevel"/>
    <w:tmpl w:val="FE3DE8D2"/>
    <w:lvl w:ilvl="0">
      <w:start w:val="1"/>
      <w:numFmt w:val="lowerLetter"/>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FCE2E7A"/>
    <w:multiLevelType w:val="multilevel"/>
    <w:tmpl w:val="4F0A9A06"/>
    <w:lvl w:ilvl="0">
      <w:start w:val="10"/>
      <w:numFmt w:val="decimal"/>
      <w:lvlText w:val="%1"/>
      <w:lvlJc w:val="left"/>
      <w:pPr>
        <w:ind w:left="440" w:hanging="440"/>
      </w:pPr>
      <w:rPr>
        <w:rFonts w:hint="default"/>
      </w:rPr>
    </w:lvl>
    <w:lvl w:ilvl="1">
      <w:start w:val="4"/>
      <w:numFmt w:val="decimal"/>
      <w:lvlText w:val="%1.%2"/>
      <w:lvlJc w:val="left"/>
      <w:pPr>
        <w:ind w:left="582" w:hanging="4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nsid w:val="44187F5D"/>
    <w:multiLevelType w:val="multilevel"/>
    <w:tmpl w:val="44187F5D"/>
    <w:lvl w:ilvl="0">
      <w:start w:val="1"/>
      <w:numFmt w:val="lowerLetter"/>
      <w:pStyle w:val="a0"/>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6">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5298"/>
    <w:rsid w:val="00017599"/>
    <w:rsid w:val="00020497"/>
    <w:rsid w:val="00021FF2"/>
    <w:rsid w:val="00022DBA"/>
    <w:rsid w:val="00023044"/>
    <w:rsid w:val="00026DC2"/>
    <w:rsid w:val="000309D8"/>
    <w:rsid w:val="00030DE9"/>
    <w:rsid w:val="00030F22"/>
    <w:rsid w:val="00031D23"/>
    <w:rsid w:val="0003389F"/>
    <w:rsid w:val="00036509"/>
    <w:rsid w:val="00040F29"/>
    <w:rsid w:val="000417B2"/>
    <w:rsid w:val="000423FF"/>
    <w:rsid w:val="00042593"/>
    <w:rsid w:val="0004287D"/>
    <w:rsid w:val="0004386C"/>
    <w:rsid w:val="00044073"/>
    <w:rsid w:val="00044B77"/>
    <w:rsid w:val="00052CFE"/>
    <w:rsid w:val="000538FB"/>
    <w:rsid w:val="0005393B"/>
    <w:rsid w:val="00054516"/>
    <w:rsid w:val="000553BB"/>
    <w:rsid w:val="0005601D"/>
    <w:rsid w:val="0005769C"/>
    <w:rsid w:val="00061212"/>
    <w:rsid w:val="00066342"/>
    <w:rsid w:val="000707F6"/>
    <w:rsid w:val="000714A8"/>
    <w:rsid w:val="0007269F"/>
    <w:rsid w:val="00072CB5"/>
    <w:rsid w:val="00073E54"/>
    <w:rsid w:val="00074B87"/>
    <w:rsid w:val="000817B8"/>
    <w:rsid w:val="0008478F"/>
    <w:rsid w:val="000847A9"/>
    <w:rsid w:val="00085A6B"/>
    <w:rsid w:val="000861F6"/>
    <w:rsid w:val="00086E1B"/>
    <w:rsid w:val="00087B08"/>
    <w:rsid w:val="0009017C"/>
    <w:rsid w:val="00090406"/>
    <w:rsid w:val="00091A58"/>
    <w:rsid w:val="00091C78"/>
    <w:rsid w:val="00093E7B"/>
    <w:rsid w:val="00094431"/>
    <w:rsid w:val="00095AC0"/>
    <w:rsid w:val="00096257"/>
    <w:rsid w:val="00096EB4"/>
    <w:rsid w:val="00096F40"/>
    <w:rsid w:val="00097C41"/>
    <w:rsid w:val="00097C9D"/>
    <w:rsid w:val="000A1135"/>
    <w:rsid w:val="000A294C"/>
    <w:rsid w:val="000A2B10"/>
    <w:rsid w:val="000A3943"/>
    <w:rsid w:val="000A6981"/>
    <w:rsid w:val="000A73AD"/>
    <w:rsid w:val="000A7D3C"/>
    <w:rsid w:val="000B0A5A"/>
    <w:rsid w:val="000B18EB"/>
    <w:rsid w:val="000B1A3A"/>
    <w:rsid w:val="000B1C26"/>
    <w:rsid w:val="000B2EFD"/>
    <w:rsid w:val="000B37D7"/>
    <w:rsid w:val="000B4D37"/>
    <w:rsid w:val="000B5F05"/>
    <w:rsid w:val="000B648F"/>
    <w:rsid w:val="000B7F70"/>
    <w:rsid w:val="000C08CE"/>
    <w:rsid w:val="000C1724"/>
    <w:rsid w:val="000C2DE0"/>
    <w:rsid w:val="000C3E65"/>
    <w:rsid w:val="000C4075"/>
    <w:rsid w:val="000C41D1"/>
    <w:rsid w:val="000C4F63"/>
    <w:rsid w:val="000C586E"/>
    <w:rsid w:val="000C68C0"/>
    <w:rsid w:val="000C74C5"/>
    <w:rsid w:val="000D10FB"/>
    <w:rsid w:val="000D233B"/>
    <w:rsid w:val="000D2D75"/>
    <w:rsid w:val="000D4F46"/>
    <w:rsid w:val="000D4F53"/>
    <w:rsid w:val="000D66A9"/>
    <w:rsid w:val="000D681B"/>
    <w:rsid w:val="000D6F63"/>
    <w:rsid w:val="000D7A11"/>
    <w:rsid w:val="000D7ADB"/>
    <w:rsid w:val="000D7CDE"/>
    <w:rsid w:val="000E037A"/>
    <w:rsid w:val="000E1D1F"/>
    <w:rsid w:val="000E2FE4"/>
    <w:rsid w:val="000E34AE"/>
    <w:rsid w:val="000E3F0C"/>
    <w:rsid w:val="000E50D4"/>
    <w:rsid w:val="000E68F9"/>
    <w:rsid w:val="000F0986"/>
    <w:rsid w:val="000F0FD8"/>
    <w:rsid w:val="000F1046"/>
    <w:rsid w:val="000F3057"/>
    <w:rsid w:val="000F4201"/>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6375"/>
    <w:rsid w:val="00107E49"/>
    <w:rsid w:val="00111185"/>
    <w:rsid w:val="00112C3B"/>
    <w:rsid w:val="00113120"/>
    <w:rsid w:val="00114BF4"/>
    <w:rsid w:val="00116D58"/>
    <w:rsid w:val="00116F99"/>
    <w:rsid w:val="0011714A"/>
    <w:rsid w:val="00120833"/>
    <w:rsid w:val="001213F6"/>
    <w:rsid w:val="00122A5D"/>
    <w:rsid w:val="00123A36"/>
    <w:rsid w:val="00127BF9"/>
    <w:rsid w:val="001314A5"/>
    <w:rsid w:val="00131695"/>
    <w:rsid w:val="0013295D"/>
    <w:rsid w:val="001377DB"/>
    <w:rsid w:val="00144A82"/>
    <w:rsid w:val="00145A7F"/>
    <w:rsid w:val="00145F4C"/>
    <w:rsid w:val="0015032E"/>
    <w:rsid w:val="00153082"/>
    <w:rsid w:val="00153115"/>
    <w:rsid w:val="00154E4A"/>
    <w:rsid w:val="001552C0"/>
    <w:rsid w:val="0016203B"/>
    <w:rsid w:val="00163090"/>
    <w:rsid w:val="001633A7"/>
    <w:rsid w:val="00167475"/>
    <w:rsid w:val="00170B42"/>
    <w:rsid w:val="00170B8C"/>
    <w:rsid w:val="00170BD7"/>
    <w:rsid w:val="001719DE"/>
    <w:rsid w:val="00172877"/>
    <w:rsid w:val="0017398A"/>
    <w:rsid w:val="00174A79"/>
    <w:rsid w:val="001753BB"/>
    <w:rsid w:val="00177A20"/>
    <w:rsid w:val="00177EBE"/>
    <w:rsid w:val="001811F7"/>
    <w:rsid w:val="00182BE4"/>
    <w:rsid w:val="00182F8D"/>
    <w:rsid w:val="00183840"/>
    <w:rsid w:val="00183985"/>
    <w:rsid w:val="00183F4C"/>
    <w:rsid w:val="0018501A"/>
    <w:rsid w:val="00185389"/>
    <w:rsid w:val="0018631F"/>
    <w:rsid w:val="001872CD"/>
    <w:rsid w:val="00187F2A"/>
    <w:rsid w:val="0019073E"/>
    <w:rsid w:val="00190BFE"/>
    <w:rsid w:val="00191AE5"/>
    <w:rsid w:val="00191E4D"/>
    <w:rsid w:val="0019315B"/>
    <w:rsid w:val="001937B3"/>
    <w:rsid w:val="00193C48"/>
    <w:rsid w:val="00194EB5"/>
    <w:rsid w:val="001951EE"/>
    <w:rsid w:val="00197F5F"/>
    <w:rsid w:val="001A02EF"/>
    <w:rsid w:val="001A67D1"/>
    <w:rsid w:val="001A694C"/>
    <w:rsid w:val="001A7425"/>
    <w:rsid w:val="001B004B"/>
    <w:rsid w:val="001B0BC8"/>
    <w:rsid w:val="001B14E7"/>
    <w:rsid w:val="001B2765"/>
    <w:rsid w:val="001B2D9B"/>
    <w:rsid w:val="001B348D"/>
    <w:rsid w:val="001B396A"/>
    <w:rsid w:val="001B3E7C"/>
    <w:rsid w:val="001B68C8"/>
    <w:rsid w:val="001B6DB2"/>
    <w:rsid w:val="001C027A"/>
    <w:rsid w:val="001C0B79"/>
    <w:rsid w:val="001C2215"/>
    <w:rsid w:val="001C2D47"/>
    <w:rsid w:val="001C42BD"/>
    <w:rsid w:val="001C4EAE"/>
    <w:rsid w:val="001C4FE5"/>
    <w:rsid w:val="001C5415"/>
    <w:rsid w:val="001C56BB"/>
    <w:rsid w:val="001D4689"/>
    <w:rsid w:val="001D5ABC"/>
    <w:rsid w:val="001E1F52"/>
    <w:rsid w:val="001E3DA8"/>
    <w:rsid w:val="001E417C"/>
    <w:rsid w:val="001E46D2"/>
    <w:rsid w:val="001E7563"/>
    <w:rsid w:val="001F096F"/>
    <w:rsid w:val="001F1A7B"/>
    <w:rsid w:val="001F219C"/>
    <w:rsid w:val="001F587D"/>
    <w:rsid w:val="002000EF"/>
    <w:rsid w:val="00202B2A"/>
    <w:rsid w:val="00203D35"/>
    <w:rsid w:val="002069DA"/>
    <w:rsid w:val="00206AD1"/>
    <w:rsid w:val="00211311"/>
    <w:rsid w:val="002119B5"/>
    <w:rsid w:val="002142AA"/>
    <w:rsid w:val="002143A9"/>
    <w:rsid w:val="00215D61"/>
    <w:rsid w:val="002179A7"/>
    <w:rsid w:val="00220237"/>
    <w:rsid w:val="00220FFF"/>
    <w:rsid w:val="00221F45"/>
    <w:rsid w:val="002222AB"/>
    <w:rsid w:val="002242CF"/>
    <w:rsid w:val="00227168"/>
    <w:rsid w:val="002278AF"/>
    <w:rsid w:val="00230754"/>
    <w:rsid w:val="00230A62"/>
    <w:rsid w:val="00230ABA"/>
    <w:rsid w:val="00232B82"/>
    <w:rsid w:val="0023683A"/>
    <w:rsid w:val="00237588"/>
    <w:rsid w:val="00237C2B"/>
    <w:rsid w:val="00237D60"/>
    <w:rsid w:val="00240CAE"/>
    <w:rsid w:val="00241C18"/>
    <w:rsid w:val="0024381D"/>
    <w:rsid w:val="00244CE3"/>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5EFC"/>
    <w:rsid w:val="00266304"/>
    <w:rsid w:val="00266621"/>
    <w:rsid w:val="00266635"/>
    <w:rsid w:val="00270504"/>
    <w:rsid w:val="00270B27"/>
    <w:rsid w:val="00270F7C"/>
    <w:rsid w:val="00271A3B"/>
    <w:rsid w:val="002727C6"/>
    <w:rsid w:val="00272CE9"/>
    <w:rsid w:val="00272E0B"/>
    <w:rsid w:val="00273303"/>
    <w:rsid w:val="002749F5"/>
    <w:rsid w:val="00274DE5"/>
    <w:rsid w:val="00275F44"/>
    <w:rsid w:val="0027646D"/>
    <w:rsid w:val="002765B7"/>
    <w:rsid w:val="00276B28"/>
    <w:rsid w:val="00277DA9"/>
    <w:rsid w:val="00281D7D"/>
    <w:rsid w:val="00282B0A"/>
    <w:rsid w:val="002839DF"/>
    <w:rsid w:val="00284629"/>
    <w:rsid w:val="00284E6C"/>
    <w:rsid w:val="00285DC4"/>
    <w:rsid w:val="002871B4"/>
    <w:rsid w:val="002875CA"/>
    <w:rsid w:val="0029037F"/>
    <w:rsid w:val="002920E0"/>
    <w:rsid w:val="002932BE"/>
    <w:rsid w:val="00293668"/>
    <w:rsid w:val="00295EF1"/>
    <w:rsid w:val="002970A8"/>
    <w:rsid w:val="002A03B1"/>
    <w:rsid w:val="002A0572"/>
    <w:rsid w:val="002A0DFF"/>
    <w:rsid w:val="002A10F5"/>
    <w:rsid w:val="002A1989"/>
    <w:rsid w:val="002A19DE"/>
    <w:rsid w:val="002A21E5"/>
    <w:rsid w:val="002A6B14"/>
    <w:rsid w:val="002B05F4"/>
    <w:rsid w:val="002B06D5"/>
    <w:rsid w:val="002B0723"/>
    <w:rsid w:val="002B14A9"/>
    <w:rsid w:val="002B3A96"/>
    <w:rsid w:val="002B4AD9"/>
    <w:rsid w:val="002B4D39"/>
    <w:rsid w:val="002B6481"/>
    <w:rsid w:val="002B70E1"/>
    <w:rsid w:val="002B733D"/>
    <w:rsid w:val="002C0BAA"/>
    <w:rsid w:val="002C19C1"/>
    <w:rsid w:val="002C2232"/>
    <w:rsid w:val="002C3B5E"/>
    <w:rsid w:val="002C5BA1"/>
    <w:rsid w:val="002C5C4E"/>
    <w:rsid w:val="002C5DAF"/>
    <w:rsid w:val="002C6312"/>
    <w:rsid w:val="002D1943"/>
    <w:rsid w:val="002D1C51"/>
    <w:rsid w:val="002D1F8C"/>
    <w:rsid w:val="002D440A"/>
    <w:rsid w:val="002D6D01"/>
    <w:rsid w:val="002D6D3D"/>
    <w:rsid w:val="002E0EEE"/>
    <w:rsid w:val="002E1253"/>
    <w:rsid w:val="002E266A"/>
    <w:rsid w:val="002E38BF"/>
    <w:rsid w:val="002E4BAD"/>
    <w:rsid w:val="002E6A47"/>
    <w:rsid w:val="002F054A"/>
    <w:rsid w:val="002F10AA"/>
    <w:rsid w:val="002F10D1"/>
    <w:rsid w:val="002F1832"/>
    <w:rsid w:val="002F3234"/>
    <w:rsid w:val="002F4477"/>
    <w:rsid w:val="002F67D1"/>
    <w:rsid w:val="002F7B4E"/>
    <w:rsid w:val="0030010A"/>
    <w:rsid w:val="00301BA4"/>
    <w:rsid w:val="003029D0"/>
    <w:rsid w:val="00303D1E"/>
    <w:rsid w:val="00304AE4"/>
    <w:rsid w:val="003062F7"/>
    <w:rsid w:val="00306382"/>
    <w:rsid w:val="00306F2D"/>
    <w:rsid w:val="00312720"/>
    <w:rsid w:val="00312969"/>
    <w:rsid w:val="00313142"/>
    <w:rsid w:val="00313B43"/>
    <w:rsid w:val="00316EDA"/>
    <w:rsid w:val="00316F38"/>
    <w:rsid w:val="0031706C"/>
    <w:rsid w:val="003175EE"/>
    <w:rsid w:val="00317879"/>
    <w:rsid w:val="00321025"/>
    <w:rsid w:val="003215FD"/>
    <w:rsid w:val="00321ACB"/>
    <w:rsid w:val="00322E5A"/>
    <w:rsid w:val="003248A7"/>
    <w:rsid w:val="00324B39"/>
    <w:rsid w:val="00324BF7"/>
    <w:rsid w:val="00325920"/>
    <w:rsid w:val="003279B8"/>
    <w:rsid w:val="00332188"/>
    <w:rsid w:val="00332E79"/>
    <w:rsid w:val="00333B7C"/>
    <w:rsid w:val="00334F24"/>
    <w:rsid w:val="00336ED9"/>
    <w:rsid w:val="00340AEA"/>
    <w:rsid w:val="00341060"/>
    <w:rsid w:val="0034244E"/>
    <w:rsid w:val="00342648"/>
    <w:rsid w:val="003445BA"/>
    <w:rsid w:val="00344FF4"/>
    <w:rsid w:val="0034507B"/>
    <w:rsid w:val="00345FB6"/>
    <w:rsid w:val="00350105"/>
    <w:rsid w:val="00353DE7"/>
    <w:rsid w:val="00353F33"/>
    <w:rsid w:val="0035487E"/>
    <w:rsid w:val="00354BD9"/>
    <w:rsid w:val="003565D2"/>
    <w:rsid w:val="00360049"/>
    <w:rsid w:val="00360056"/>
    <w:rsid w:val="00361F38"/>
    <w:rsid w:val="003645FB"/>
    <w:rsid w:val="00365309"/>
    <w:rsid w:val="003655AD"/>
    <w:rsid w:val="003668EA"/>
    <w:rsid w:val="00370E72"/>
    <w:rsid w:val="0037189E"/>
    <w:rsid w:val="003725DC"/>
    <w:rsid w:val="00373ADB"/>
    <w:rsid w:val="00374714"/>
    <w:rsid w:val="00375546"/>
    <w:rsid w:val="003762B3"/>
    <w:rsid w:val="003766C0"/>
    <w:rsid w:val="00376B87"/>
    <w:rsid w:val="00376EF7"/>
    <w:rsid w:val="00381845"/>
    <w:rsid w:val="00381B0F"/>
    <w:rsid w:val="00382D16"/>
    <w:rsid w:val="00382F0F"/>
    <w:rsid w:val="00384B8C"/>
    <w:rsid w:val="0038570E"/>
    <w:rsid w:val="0038652B"/>
    <w:rsid w:val="00391D3B"/>
    <w:rsid w:val="00394476"/>
    <w:rsid w:val="003945B2"/>
    <w:rsid w:val="0039476C"/>
    <w:rsid w:val="00394C4C"/>
    <w:rsid w:val="0039648B"/>
    <w:rsid w:val="003979B0"/>
    <w:rsid w:val="00397EA1"/>
    <w:rsid w:val="003A2C1B"/>
    <w:rsid w:val="003A2CF5"/>
    <w:rsid w:val="003A341B"/>
    <w:rsid w:val="003A43E0"/>
    <w:rsid w:val="003A46D6"/>
    <w:rsid w:val="003A7174"/>
    <w:rsid w:val="003B1641"/>
    <w:rsid w:val="003B1A9F"/>
    <w:rsid w:val="003B68C1"/>
    <w:rsid w:val="003B7B1F"/>
    <w:rsid w:val="003C1412"/>
    <w:rsid w:val="003C1EF5"/>
    <w:rsid w:val="003C38DC"/>
    <w:rsid w:val="003C38EC"/>
    <w:rsid w:val="003C3C9A"/>
    <w:rsid w:val="003C4128"/>
    <w:rsid w:val="003C4ED0"/>
    <w:rsid w:val="003C5123"/>
    <w:rsid w:val="003C7DD6"/>
    <w:rsid w:val="003D1055"/>
    <w:rsid w:val="003D20F1"/>
    <w:rsid w:val="003D243F"/>
    <w:rsid w:val="003D3250"/>
    <w:rsid w:val="003D449D"/>
    <w:rsid w:val="003D49F8"/>
    <w:rsid w:val="003D55B2"/>
    <w:rsid w:val="003E02F5"/>
    <w:rsid w:val="003E2F07"/>
    <w:rsid w:val="003E4DFA"/>
    <w:rsid w:val="003E5876"/>
    <w:rsid w:val="003E66C5"/>
    <w:rsid w:val="003F0594"/>
    <w:rsid w:val="003F0890"/>
    <w:rsid w:val="003F13F5"/>
    <w:rsid w:val="003F1686"/>
    <w:rsid w:val="003F1E37"/>
    <w:rsid w:val="003F3FC6"/>
    <w:rsid w:val="003F690E"/>
    <w:rsid w:val="003F72A3"/>
    <w:rsid w:val="00402355"/>
    <w:rsid w:val="004026EF"/>
    <w:rsid w:val="004029B4"/>
    <w:rsid w:val="00403BD2"/>
    <w:rsid w:val="00403CA8"/>
    <w:rsid w:val="00404D95"/>
    <w:rsid w:val="00405763"/>
    <w:rsid w:val="0040584C"/>
    <w:rsid w:val="0040587C"/>
    <w:rsid w:val="00406864"/>
    <w:rsid w:val="00406D1D"/>
    <w:rsid w:val="004079FE"/>
    <w:rsid w:val="00410110"/>
    <w:rsid w:val="00416B44"/>
    <w:rsid w:val="00416D76"/>
    <w:rsid w:val="00420A46"/>
    <w:rsid w:val="0042269F"/>
    <w:rsid w:val="00423630"/>
    <w:rsid w:val="00423F44"/>
    <w:rsid w:val="004240EF"/>
    <w:rsid w:val="004257D4"/>
    <w:rsid w:val="0043089F"/>
    <w:rsid w:val="00431277"/>
    <w:rsid w:val="00431457"/>
    <w:rsid w:val="00431DE3"/>
    <w:rsid w:val="00434B86"/>
    <w:rsid w:val="00436000"/>
    <w:rsid w:val="004364C3"/>
    <w:rsid w:val="00436754"/>
    <w:rsid w:val="004370E6"/>
    <w:rsid w:val="00440F23"/>
    <w:rsid w:val="0044150D"/>
    <w:rsid w:val="004425AD"/>
    <w:rsid w:val="004477CE"/>
    <w:rsid w:val="004502B1"/>
    <w:rsid w:val="00450873"/>
    <w:rsid w:val="00451811"/>
    <w:rsid w:val="00451F6C"/>
    <w:rsid w:val="004520EB"/>
    <w:rsid w:val="00452220"/>
    <w:rsid w:val="00452AC4"/>
    <w:rsid w:val="00452E7D"/>
    <w:rsid w:val="00452EF9"/>
    <w:rsid w:val="00454481"/>
    <w:rsid w:val="00455A9B"/>
    <w:rsid w:val="0046179E"/>
    <w:rsid w:val="00461A9D"/>
    <w:rsid w:val="004628F6"/>
    <w:rsid w:val="004629B6"/>
    <w:rsid w:val="00465020"/>
    <w:rsid w:val="00466AC6"/>
    <w:rsid w:val="00466FEB"/>
    <w:rsid w:val="0046787E"/>
    <w:rsid w:val="00472E2C"/>
    <w:rsid w:val="004733BE"/>
    <w:rsid w:val="0047396C"/>
    <w:rsid w:val="00473C35"/>
    <w:rsid w:val="00474E8C"/>
    <w:rsid w:val="004755FC"/>
    <w:rsid w:val="00477197"/>
    <w:rsid w:val="00477869"/>
    <w:rsid w:val="00477D55"/>
    <w:rsid w:val="00481203"/>
    <w:rsid w:val="00481488"/>
    <w:rsid w:val="004814EC"/>
    <w:rsid w:val="0048663E"/>
    <w:rsid w:val="0049054A"/>
    <w:rsid w:val="0049251D"/>
    <w:rsid w:val="004925A6"/>
    <w:rsid w:val="0049313B"/>
    <w:rsid w:val="00494110"/>
    <w:rsid w:val="00494DA6"/>
    <w:rsid w:val="00495056"/>
    <w:rsid w:val="00497064"/>
    <w:rsid w:val="004A0BA7"/>
    <w:rsid w:val="004A13DE"/>
    <w:rsid w:val="004A4E94"/>
    <w:rsid w:val="004A728C"/>
    <w:rsid w:val="004A7B96"/>
    <w:rsid w:val="004B0146"/>
    <w:rsid w:val="004B15E9"/>
    <w:rsid w:val="004B1B1A"/>
    <w:rsid w:val="004B27A6"/>
    <w:rsid w:val="004B2FB1"/>
    <w:rsid w:val="004B44BA"/>
    <w:rsid w:val="004B52D7"/>
    <w:rsid w:val="004B6139"/>
    <w:rsid w:val="004B620A"/>
    <w:rsid w:val="004C3CC2"/>
    <w:rsid w:val="004C3D62"/>
    <w:rsid w:val="004C6B23"/>
    <w:rsid w:val="004C6D2E"/>
    <w:rsid w:val="004D0859"/>
    <w:rsid w:val="004D3BB2"/>
    <w:rsid w:val="004E03C3"/>
    <w:rsid w:val="004E0C9A"/>
    <w:rsid w:val="004E169D"/>
    <w:rsid w:val="004E1C9D"/>
    <w:rsid w:val="004E2C1A"/>
    <w:rsid w:val="004E4C42"/>
    <w:rsid w:val="004E59AD"/>
    <w:rsid w:val="004E7090"/>
    <w:rsid w:val="004E7F03"/>
    <w:rsid w:val="004F1C39"/>
    <w:rsid w:val="004F2569"/>
    <w:rsid w:val="004F2701"/>
    <w:rsid w:val="004F4815"/>
    <w:rsid w:val="004F6CF7"/>
    <w:rsid w:val="004F7CA8"/>
    <w:rsid w:val="00500012"/>
    <w:rsid w:val="00501593"/>
    <w:rsid w:val="005030B5"/>
    <w:rsid w:val="00503401"/>
    <w:rsid w:val="00503405"/>
    <w:rsid w:val="0050787E"/>
    <w:rsid w:val="00507EE3"/>
    <w:rsid w:val="00510637"/>
    <w:rsid w:val="00510F6C"/>
    <w:rsid w:val="00511DC3"/>
    <w:rsid w:val="0051526A"/>
    <w:rsid w:val="00517054"/>
    <w:rsid w:val="005170AC"/>
    <w:rsid w:val="005175C2"/>
    <w:rsid w:val="00521A3E"/>
    <w:rsid w:val="005250C5"/>
    <w:rsid w:val="00527238"/>
    <w:rsid w:val="0052749E"/>
    <w:rsid w:val="00527F3F"/>
    <w:rsid w:val="00530FD8"/>
    <w:rsid w:val="005313EF"/>
    <w:rsid w:val="005346D2"/>
    <w:rsid w:val="005366F3"/>
    <w:rsid w:val="005373F8"/>
    <w:rsid w:val="0054258F"/>
    <w:rsid w:val="00543163"/>
    <w:rsid w:val="00543715"/>
    <w:rsid w:val="00544CE7"/>
    <w:rsid w:val="0054764D"/>
    <w:rsid w:val="00550CCC"/>
    <w:rsid w:val="00550D26"/>
    <w:rsid w:val="00553DDD"/>
    <w:rsid w:val="00553EB4"/>
    <w:rsid w:val="00555032"/>
    <w:rsid w:val="00555506"/>
    <w:rsid w:val="00561F1A"/>
    <w:rsid w:val="00562D8D"/>
    <w:rsid w:val="00563930"/>
    <w:rsid w:val="00563BF2"/>
    <w:rsid w:val="0056728A"/>
    <w:rsid w:val="00570CE5"/>
    <w:rsid w:val="00571D38"/>
    <w:rsid w:val="00574E05"/>
    <w:rsid w:val="005765B3"/>
    <w:rsid w:val="00577D77"/>
    <w:rsid w:val="00577F15"/>
    <w:rsid w:val="0058147C"/>
    <w:rsid w:val="00581DA9"/>
    <w:rsid w:val="005829A8"/>
    <w:rsid w:val="00583753"/>
    <w:rsid w:val="00583A6C"/>
    <w:rsid w:val="00585896"/>
    <w:rsid w:val="00585940"/>
    <w:rsid w:val="00586822"/>
    <w:rsid w:val="005876B2"/>
    <w:rsid w:val="00590380"/>
    <w:rsid w:val="00590BB8"/>
    <w:rsid w:val="005925B0"/>
    <w:rsid w:val="00592FEB"/>
    <w:rsid w:val="00593D32"/>
    <w:rsid w:val="00595002"/>
    <w:rsid w:val="00595A06"/>
    <w:rsid w:val="00595C85"/>
    <w:rsid w:val="0059623D"/>
    <w:rsid w:val="00596FC9"/>
    <w:rsid w:val="005A029A"/>
    <w:rsid w:val="005A1767"/>
    <w:rsid w:val="005A38E5"/>
    <w:rsid w:val="005A4AC1"/>
    <w:rsid w:val="005A62B5"/>
    <w:rsid w:val="005A6306"/>
    <w:rsid w:val="005B0109"/>
    <w:rsid w:val="005B0389"/>
    <w:rsid w:val="005B0482"/>
    <w:rsid w:val="005B04A4"/>
    <w:rsid w:val="005B4C4B"/>
    <w:rsid w:val="005B7239"/>
    <w:rsid w:val="005C1428"/>
    <w:rsid w:val="005C2236"/>
    <w:rsid w:val="005C3C39"/>
    <w:rsid w:val="005C551C"/>
    <w:rsid w:val="005C73C8"/>
    <w:rsid w:val="005C7F18"/>
    <w:rsid w:val="005D1516"/>
    <w:rsid w:val="005D24F9"/>
    <w:rsid w:val="005D2615"/>
    <w:rsid w:val="005D3793"/>
    <w:rsid w:val="005D4520"/>
    <w:rsid w:val="005D4C6A"/>
    <w:rsid w:val="005D7D54"/>
    <w:rsid w:val="005E1187"/>
    <w:rsid w:val="005E2932"/>
    <w:rsid w:val="005E3F63"/>
    <w:rsid w:val="005E410D"/>
    <w:rsid w:val="005E4503"/>
    <w:rsid w:val="005E4936"/>
    <w:rsid w:val="005E498B"/>
    <w:rsid w:val="005E6B9B"/>
    <w:rsid w:val="005E6EB4"/>
    <w:rsid w:val="005F112B"/>
    <w:rsid w:val="005F6008"/>
    <w:rsid w:val="00603F80"/>
    <w:rsid w:val="00603F8F"/>
    <w:rsid w:val="00604321"/>
    <w:rsid w:val="0060452C"/>
    <w:rsid w:val="00605375"/>
    <w:rsid w:val="00605B93"/>
    <w:rsid w:val="006064F6"/>
    <w:rsid w:val="0060739C"/>
    <w:rsid w:val="00607F69"/>
    <w:rsid w:val="00611F40"/>
    <w:rsid w:val="006155CF"/>
    <w:rsid w:val="0061591D"/>
    <w:rsid w:val="00620253"/>
    <w:rsid w:val="006210B4"/>
    <w:rsid w:val="0062183F"/>
    <w:rsid w:val="006231E9"/>
    <w:rsid w:val="00624D82"/>
    <w:rsid w:val="00625697"/>
    <w:rsid w:val="00625BCC"/>
    <w:rsid w:val="00627E7D"/>
    <w:rsid w:val="00630FC6"/>
    <w:rsid w:val="00632373"/>
    <w:rsid w:val="00632A00"/>
    <w:rsid w:val="00632EC5"/>
    <w:rsid w:val="0063490E"/>
    <w:rsid w:val="00637D98"/>
    <w:rsid w:val="0064104D"/>
    <w:rsid w:val="0064120B"/>
    <w:rsid w:val="00641ECF"/>
    <w:rsid w:val="0064417E"/>
    <w:rsid w:val="00646E0F"/>
    <w:rsid w:val="00650051"/>
    <w:rsid w:val="00652CAA"/>
    <w:rsid w:val="00653D85"/>
    <w:rsid w:val="0065574F"/>
    <w:rsid w:val="006560F2"/>
    <w:rsid w:val="00656E69"/>
    <w:rsid w:val="006606DC"/>
    <w:rsid w:val="00660ADA"/>
    <w:rsid w:val="00662599"/>
    <w:rsid w:val="006675F4"/>
    <w:rsid w:val="00670D91"/>
    <w:rsid w:val="006717D2"/>
    <w:rsid w:val="00672BB0"/>
    <w:rsid w:val="006746E8"/>
    <w:rsid w:val="006766E4"/>
    <w:rsid w:val="00677389"/>
    <w:rsid w:val="00680721"/>
    <w:rsid w:val="00681204"/>
    <w:rsid w:val="0068217A"/>
    <w:rsid w:val="0068343C"/>
    <w:rsid w:val="006837E5"/>
    <w:rsid w:val="00686557"/>
    <w:rsid w:val="00690B74"/>
    <w:rsid w:val="006948C6"/>
    <w:rsid w:val="006955AD"/>
    <w:rsid w:val="00695E51"/>
    <w:rsid w:val="00695EEB"/>
    <w:rsid w:val="006A062E"/>
    <w:rsid w:val="006A2935"/>
    <w:rsid w:val="006A2F28"/>
    <w:rsid w:val="006A3243"/>
    <w:rsid w:val="006A4807"/>
    <w:rsid w:val="006A5464"/>
    <w:rsid w:val="006A6AD1"/>
    <w:rsid w:val="006A6F70"/>
    <w:rsid w:val="006B1AD5"/>
    <w:rsid w:val="006B298F"/>
    <w:rsid w:val="006B344E"/>
    <w:rsid w:val="006B3DA3"/>
    <w:rsid w:val="006B628F"/>
    <w:rsid w:val="006B6A64"/>
    <w:rsid w:val="006B6E5F"/>
    <w:rsid w:val="006C00D4"/>
    <w:rsid w:val="006C1646"/>
    <w:rsid w:val="006C252F"/>
    <w:rsid w:val="006C54B6"/>
    <w:rsid w:val="006C5712"/>
    <w:rsid w:val="006C6722"/>
    <w:rsid w:val="006D029C"/>
    <w:rsid w:val="006D0564"/>
    <w:rsid w:val="006D1573"/>
    <w:rsid w:val="006D3153"/>
    <w:rsid w:val="006D3660"/>
    <w:rsid w:val="006D3969"/>
    <w:rsid w:val="006D3D6A"/>
    <w:rsid w:val="006D5767"/>
    <w:rsid w:val="006D6858"/>
    <w:rsid w:val="006D6F30"/>
    <w:rsid w:val="006D7072"/>
    <w:rsid w:val="006E0040"/>
    <w:rsid w:val="006E0B73"/>
    <w:rsid w:val="006E0BDB"/>
    <w:rsid w:val="006E1534"/>
    <w:rsid w:val="006E2159"/>
    <w:rsid w:val="006E5A02"/>
    <w:rsid w:val="006E5DA0"/>
    <w:rsid w:val="006E6578"/>
    <w:rsid w:val="006E6980"/>
    <w:rsid w:val="006F0026"/>
    <w:rsid w:val="006F1B66"/>
    <w:rsid w:val="006F7761"/>
    <w:rsid w:val="0070009F"/>
    <w:rsid w:val="007004BE"/>
    <w:rsid w:val="00706634"/>
    <w:rsid w:val="0070702D"/>
    <w:rsid w:val="00707B49"/>
    <w:rsid w:val="00710E78"/>
    <w:rsid w:val="00711285"/>
    <w:rsid w:val="007129AB"/>
    <w:rsid w:val="00716F42"/>
    <w:rsid w:val="0071729C"/>
    <w:rsid w:val="007172DD"/>
    <w:rsid w:val="00720A1F"/>
    <w:rsid w:val="00720FAD"/>
    <w:rsid w:val="00722400"/>
    <w:rsid w:val="00722BC7"/>
    <w:rsid w:val="00722E3F"/>
    <w:rsid w:val="00723DB6"/>
    <w:rsid w:val="00724CF2"/>
    <w:rsid w:val="00726BA4"/>
    <w:rsid w:val="00727AF9"/>
    <w:rsid w:val="00730842"/>
    <w:rsid w:val="007330C0"/>
    <w:rsid w:val="00735652"/>
    <w:rsid w:val="00735A9D"/>
    <w:rsid w:val="00736162"/>
    <w:rsid w:val="00736259"/>
    <w:rsid w:val="00736980"/>
    <w:rsid w:val="00736D42"/>
    <w:rsid w:val="007379E3"/>
    <w:rsid w:val="007400A1"/>
    <w:rsid w:val="00742B17"/>
    <w:rsid w:val="00747611"/>
    <w:rsid w:val="00747B6D"/>
    <w:rsid w:val="00747D78"/>
    <w:rsid w:val="00752269"/>
    <w:rsid w:val="00754082"/>
    <w:rsid w:val="00754141"/>
    <w:rsid w:val="00754A8B"/>
    <w:rsid w:val="00755E92"/>
    <w:rsid w:val="007561A7"/>
    <w:rsid w:val="00756B23"/>
    <w:rsid w:val="0075796F"/>
    <w:rsid w:val="007601B0"/>
    <w:rsid w:val="007611C2"/>
    <w:rsid w:val="007611CD"/>
    <w:rsid w:val="00763E0F"/>
    <w:rsid w:val="00764184"/>
    <w:rsid w:val="007641F8"/>
    <w:rsid w:val="00766AF0"/>
    <w:rsid w:val="00773263"/>
    <w:rsid w:val="00774881"/>
    <w:rsid w:val="0077497B"/>
    <w:rsid w:val="0077794C"/>
    <w:rsid w:val="00781C6D"/>
    <w:rsid w:val="00782CEC"/>
    <w:rsid w:val="0078334B"/>
    <w:rsid w:val="00783F9C"/>
    <w:rsid w:val="00784A00"/>
    <w:rsid w:val="007864ED"/>
    <w:rsid w:val="0078654C"/>
    <w:rsid w:val="00786718"/>
    <w:rsid w:val="00787D29"/>
    <w:rsid w:val="00792E24"/>
    <w:rsid w:val="00793463"/>
    <w:rsid w:val="00795B91"/>
    <w:rsid w:val="007A06C2"/>
    <w:rsid w:val="007A15F2"/>
    <w:rsid w:val="007A28EC"/>
    <w:rsid w:val="007A3934"/>
    <w:rsid w:val="007A3AB8"/>
    <w:rsid w:val="007A6CC0"/>
    <w:rsid w:val="007A70C7"/>
    <w:rsid w:val="007B10B1"/>
    <w:rsid w:val="007B5F84"/>
    <w:rsid w:val="007B6AB4"/>
    <w:rsid w:val="007B7E35"/>
    <w:rsid w:val="007C25C3"/>
    <w:rsid w:val="007C25F3"/>
    <w:rsid w:val="007C3D26"/>
    <w:rsid w:val="007C4287"/>
    <w:rsid w:val="007C448D"/>
    <w:rsid w:val="007C5166"/>
    <w:rsid w:val="007C545D"/>
    <w:rsid w:val="007C6A35"/>
    <w:rsid w:val="007C6E69"/>
    <w:rsid w:val="007C73F2"/>
    <w:rsid w:val="007C79B0"/>
    <w:rsid w:val="007D0893"/>
    <w:rsid w:val="007D16EA"/>
    <w:rsid w:val="007D2164"/>
    <w:rsid w:val="007D31F7"/>
    <w:rsid w:val="007D380C"/>
    <w:rsid w:val="007D55BF"/>
    <w:rsid w:val="007D7EFB"/>
    <w:rsid w:val="007E2919"/>
    <w:rsid w:val="007E2A9F"/>
    <w:rsid w:val="007E2D2C"/>
    <w:rsid w:val="007E34AB"/>
    <w:rsid w:val="007E399B"/>
    <w:rsid w:val="007F029B"/>
    <w:rsid w:val="007F034A"/>
    <w:rsid w:val="007F0680"/>
    <w:rsid w:val="007F1621"/>
    <w:rsid w:val="007F1C90"/>
    <w:rsid w:val="007F3254"/>
    <w:rsid w:val="007F4C82"/>
    <w:rsid w:val="007F6675"/>
    <w:rsid w:val="007F67F3"/>
    <w:rsid w:val="007F7F58"/>
    <w:rsid w:val="007F7F5F"/>
    <w:rsid w:val="0080059E"/>
    <w:rsid w:val="00800630"/>
    <w:rsid w:val="008024FB"/>
    <w:rsid w:val="0080303E"/>
    <w:rsid w:val="00804C61"/>
    <w:rsid w:val="0080515D"/>
    <w:rsid w:val="00806604"/>
    <w:rsid w:val="0080674A"/>
    <w:rsid w:val="0081041E"/>
    <w:rsid w:val="008118E3"/>
    <w:rsid w:val="00811A58"/>
    <w:rsid w:val="0081237B"/>
    <w:rsid w:val="00814E13"/>
    <w:rsid w:val="00815815"/>
    <w:rsid w:val="0081740B"/>
    <w:rsid w:val="00820BDA"/>
    <w:rsid w:val="00821B4A"/>
    <w:rsid w:val="00822F86"/>
    <w:rsid w:val="00823B6F"/>
    <w:rsid w:val="00824E36"/>
    <w:rsid w:val="00824F05"/>
    <w:rsid w:val="00827880"/>
    <w:rsid w:val="00827EF2"/>
    <w:rsid w:val="00830B15"/>
    <w:rsid w:val="00831FA2"/>
    <w:rsid w:val="00833905"/>
    <w:rsid w:val="00836248"/>
    <w:rsid w:val="00837157"/>
    <w:rsid w:val="0083745B"/>
    <w:rsid w:val="00840EB0"/>
    <w:rsid w:val="00841360"/>
    <w:rsid w:val="00844447"/>
    <w:rsid w:val="00844B03"/>
    <w:rsid w:val="00845C7A"/>
    <w:rsid w:val="0084617B"/>
    <w:rsid w:val="00846AE5"/>
    <w:rsid w:val="0084750A"/>
    <w:rsid w:val="008477DF"/>
    <w:rsid w:val="0085144C"/>
    <w:rsid w:val="00852222"/>
    <w:rsid w:val="00852C0D"/>
    <w:rsid w:val="008540B8"/>
    <w:rsid w:val="008546AE"/>
    <w:rsid w:val="00855290"/>
    <w:rsid w:val="008554B3"/>
    <w:rsid w:val="00857C61"/>
    <w:rsid w:val="00857F04"/>
    <w:rsid w:val="00862828"/>
    <w:rsid w:val="0086319A"/>
    <w:rsid w:val="008637A6"/>
    <w:rsid w:val="00865394"/>
    <w:rsid w:val="00865AE0"/>
    <w:rsid w:val="00865B07"/>
    <w:rsid w:val="008660FA"/>
    <w:rsid w:val="008664AC"/>
    <w:rsid w:val="00866B3E"/>
    <w:rsid w:val="00867073"/>
    <w:rsid w:val="008700FF"/>
    <w:rsid w:val="0087199E"/>
    <w:rsid w:val="00871DD0"/>
    <w:rsid w:val="00874BC0"/>
    <w:rsid w:val="008750D2"/>
    <w:rsid w:val="00875588"/>
    <w:rsid w:val="008807B6"/>
    <w:rsid w:val="00882B9C"/>
    <w:rsid w:val="00882E20"/>
    <w:rsid w:val="008843D2"/>
    <w:rsid w:val="00887B96"/>
    <w:rsid w:val="00890A47"/>
    <w:rsid w:val="00891BEF"/>
    <w:rsid w:val="00893076"/>
    <w:rsid w:val="00893445"/>
    <w:rsid w:val="00893CC9"/>
    <w:rsid w:val="008940AA"/>
    <w:rsid w:val="00894B07"/>
    <w:rsid w:val="00894B56"/>
    <w:rsid w:val="008955ED"/>
    <w:rsid w:val="00895D00"/>
    <w:rsid w:val="00896B7A"/>
    <w:rsid w:val="008A1CA1"/>
    <w:rsid w:val="008A366F"/>
    <w:rsid w:val="008A502C"/>
    <w:rsid w:val="008A7BAE"/>
    <w:rsid w:val="008B0C8C"/>
    <w:rsid w:val="008B0D20"/>
    <w:rsid w:val="008B1A11"/>
    <w:rsid w:val="008B3173"/>
    <w:rsid w:val="008B4F0C"/>
    <w:rsid w:val="008B5D44"/>
    <w:rsid w:val="008C0B72"/>
    <w:rsid w:val="008C1792"/>
    <w:rsid w:val="008C4879"/>
    <w:rsid w:val="008D37AA"/>
    <w:rsid w:val="008D38B3"/>
    <w:rsid w:val="008D4E3F"/>
    <w:rsid w:val="008D6A3F"/>
    <w:rsid w:val="008D74AF"/>
    <w:rsid w:val="008D7D2F"/>
    <w:rsid w:val="008E0CB8"/>
    <w:rsid w:val="008E0DA1"/>
    <w:rsid w:val="008E1F1D"/>
    <w:rsid w:val="008E3948"/>
    <w:rsid w:val="008E5F01"/>
    <w:rsid w:val="008E6121"/>
    <w:rsid w:val="008E66DF"/>
    <w:rsid w:val="008E69E7"/>
    <w:rsid w:val="008F16D8"/>
    <w:rsid w:val="008F1A4B"/>
    <w:rsid w:val="008F2AEB"/>
    <w:rsid w:val="008F2CDC"/>
    <w:rsid w:val="008F2EAF"/>
    <w:rsid w:val="008F3A7F"/>
    <w:rsid w:val="008F3BA8"/>
    <w:rsid w:val="008F3C9E"/>
    <w:rsid w:val="00902768"/>
    <w:rsid w:val="009035DF"/>
    <w:rsid w:val="00905307"/>
    <w:rsid w:val="00905659"/>
    <w:rsid w:val="00905CEE"/>
    <w:rsid w:val="009105FA"/>
    <w:rsid w:val="009109ED"/>
    <w:rsid w:val="00911F37"/>
    <w:rsid w:val="009128E7"/>
    <w:rsid w:val="00913095"/>
    <w:rsid w:val="00914BB7"/>
    <w:rsid w:val="0091712F"/>
    <w:rsid w:val="0091735B"/>
    <w:rsid w:val="00922000"/>
    <w:rsid w:val="0092241F"/>
    <w:rsid w:val="00924207"/>
    <w:rsid w:val="009243A5"/>
    <w:rsid w:val="0092554E"/>
    <w:rsid w:val="00926028"/>
    <w:rsid w:val="00926952"/>
    <w:rsid w:val="00926CD0"/>
    <w:rsid w:val="009311EA"/>
    <w:rsid w:val="00931935"/>
    <w:rsid w:val="00933283"/>
    <w:rsid w:val="00933434"/>
    <w:rsid w:val="00936187"/>
    <w:rsid w:val="00942254"/>
    <w:rsid w:val="00944756"/>
    <w:rsid w:val="00951C62"/>
    <w:rsid w:val="009537E6"/>
    <w:rsid w:val="00954AA9"/>
    <w:rsid w:val="00954BF6"/>
    <w:rsid w:val="00955EED"/>
    <w:rsid w:val="0095644B"/>
    <w:rsid w:val="009572A2"/>
    <w:rsid w:val="00957CA9"/>
    <w:rsid w:val="00957CEC"/>
    <w:rsid w:val="0096032D"/>
    <w:rsid w:val="009619A4"/>
    <w:rsid w:val="00961BC2"/>
    <w:rsid w:val="00964952"/>
    <w:rsid w:val="00964B97"/>
    <w:rsid w:val="00965554"/>
    <w:rsid w:val="00966403"/>
    <w:rsid w:val="00966F99"/>
    <w:rsid w:val="00967A1F"/>
    <w:rsid w:val="00970AC1"/>
    <w:rsid w:val="0097147E"/>
    <w:rsid w:val="0097264B"/>
    <w:rsid w:val="00972816"/>
    <w:rsid w:val="00972B9A"/>
    <w:rsid w:val="0098220D"/>
    <w:rsid w:val="00982E29"/>
    <w:rsid w:val="00984432"/>
    <w:rsid w:val="00985213"/>
    <w:rsid w:val="00986E77"/>
    <w:rsid w:val="00987E29"/>
    <w:rsid w:val="00987ED0"/>
    <w:rsid w:val="0099092A"/>
    <w:rsid w:val="0099326A"/>
    <w:rsid w:val="00993B1A"/>
    <w:rsid w:val="00994705"/>
    <w:rsid w:val="0099553C"/>
    <w:rsid w:val="0099661A"/>
    <w:rsid w:val="00996D85"/>
    <w:rsid w:val="0099717D"/>
    <w:rsid w:val="0099778C"/>
    <w:rsid w:val="009A0C42"/>
    <w:rsid w:val="009A0C56"/>
    <w:rsid w:val="009A23F4"/>
    <w:rsid w:val="009A2CEA"/>
    <w:rsid w:val="009A366C"/>
    <w:rsid w:val="009A6665"/>
    <w:rsid w:val="009A6B10"/>
    <w:rsid w:val="009A6C83"/>
    <w:rsid w:val="009A7DF8"/>
    <w:rsid w:val="009B07FE"/>
    <w:rsid w:val="009B132B"/>
    <w:rsid w:val="009B1683"/>
    <w:rsid w:val="009B2253"/>
    <w:rsid w:val="009B32C3"/>
    <w:rsid w:val="009B470F"/>
    <w:rsid w:val="009B4760"/>
    <w:rsid w:val="009B5CAE"/>
    <w:rsid w:val="009C00AD"/>
    <w:rsid w:val="009C07AD"/>
    <w:rsid w:val="009C3FD7"/>
    <w:rsid w:val="009C4339"/>
    <w:rsid w:val="009C483C"/>
    <w:rsid w:val="009C668C"/>
    <w:rsid w:val="009C6692"/>
    <w:rsid w:val="009C7BBD"/>
    <w:rsid w:val="009D01A6"/>
    <w:rsid w:val="009D0842"/>
    <w:rsid w:val="009D0C87"/>
    <w:rsid w:val="009D3FB6"/>
    <w:rsid w:val="009D5997"/>
    <w:rsid w:val="009D600E"/>
    <w:rsid w:val="009E05C7"/>
    <w:rsid w:val="009E0D03"/>
    <w:rsid w:val="009E1BED"/>
    <w:rsid w:val="009E20D0"/>
    <w:rsid w:val="009E365F"/>
    <w:rsid w:val="009E381F"/>
    <w:rsid w:val="009E4577"/>
    <w:rsid w:val="009E4BC1"/>
    <w:rsid w:val="009E4F85"/>
    <w:rsid w:val="009E5ACE"/>
    <w:rsid w:val="009F050D"/>
    <w:rsid w:val="009F2F00"/>
    <w:rsid w:val="009F5E2F"/>
    <w:rsid w:val="009F5F30"/>
    <w:rsid w:val="009F7FA1"/>
    <w:rsid w:val="00A0021D"/>
    <w:rsid w:val="00A02177"/>
    <w:rsid w:val="00A03258"/>
    <w:rsid w:val="00A03F34"/>
    <w:rsid w:val="00A04406"/>
    <w:rsid w:val="00A046F9"/>
    <w:rsid w:val="00A05A3A"/>
    <w:rsid w:val="00A10022"/>
    <w:rsid w:val="00A100A2"/>
    <w:rsid w:val="00A101BA"/>
    <w:rsid w:val="00A10DA2"/>
    <w:rsid w:val="00A140AF"/>
    <w:rsid w:val="00A15910"/>
    <w:rsid w:val="00A1635A"/>
    <w:rsid w:val="00A212BB"/>
    <w:rsid w:val="00A22B2C"/>
    <w:rsid w:val="00A22BE5"/>
    <w:rsid w:val="00A23C33"/>
    <w:rsid w:val="00A24FBA"/>
    <w:rsid w:val="00A256AE"/>
    <w:rsid w:val="00A310E7"/>
    <w:rsid w:val="00A31212"/>
    <w:rsid w:val="00A3158C"/>
    <w:rsid w:val="00A318A6"/>
    <w:rsid w:val="00A32BDD"/>
    <w:rsid w:val="00A337A4"/>
    <w:rsid w:val="00A33E48"/>
    <w:rsid w:val="00A351DA"/>
    <w:rsid w:val="00A361F2"/>
    <w:rsid w:val="00A37E00"/>
    <w:rsid w:val="00A37F22"/>
    <w:rsid w:val="00A4127D"/>
    <w:rsid w:val="00A422C8"/>
    <w:rsid w:val="00A43575"/>
    <w:rsid w:val="00A436E4"/>
    <w:rsid w:val="00A44885"/>
    <w:rsid w:val="00A448BD"/>
    <w:rsid w:val="00A44C2F"/>
    <w:rsid w:val="00A4533F"/>
    <w:rsid w:val="00A4646C"/>
    <w:rsid w:val="00A5057C"/>
    <w:rsid w:val="00A51C28"/>
    <w:rsid w:val="00A51C5B"/>
    <w:rsid w:val="00A52420"/>
    <w:rsid w:val="00A52424"/>
    <w:rsid w:val="00A5344F"/>
    <w:rsid w:val="00A545EC"/>
    <w:rsid w:val="00A548A6"/>
    <w:rsid w:val="00A57232"/>
    <w:rsid w:val="00A62631"/>
    <w:rsid w:val="00A63785"/>
    <w:rsid w:val="00A66639"/>
    <w:rsid w:val="00A677D4"/>
    <w:rsid w:val="00A705D4"/>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4A1"/>
    <w:rsid w:val="00A865C5"/>
    <w:rsid w:val="00A866C4"/>
    <w:rsid w:val="00A87E1E"/>
    <w:rsid w:val="00A9555E"/>
    <w:rsid w:val="00A97417"/>
    <w:rsid w:val="00AA1009"/>
    <w:rsid w:val="00AA13F3"/>
    <w:rsid w:val="00AA2F9C"/>
    <w:rsid w:val="00AA40C4"/>
    <w:rsid w:val="00AA45AC"/>
    <w:rsid w:val="00AB006C"/>
    <w:rsid w:val="00AB247C"/>
    <w:rsid w:val="00AB4577"/>
    <w:rsid w:val="00AB627D"/>
    <w:rsid w:val="00AB69AD"/>
    <w:rsid w:val="00AB69F3"/>
    <w:rsid w:val="00AC14B4"/>
    <w:rsid w:val="00AC5792"/>
    <w:rsid w:val="00AC618B"/>
    <w:rsid w:val="00AD169C"/>
    <w:rsid w:val="00AD2D2A"/>
    <w:rsid w:val="00AD3AEA"/>
    <w:rsid w:val="00AD43FD"/>
    <w:rsid w:val="00AD4828"/>
    <w:rsid w:val="00AE32AD"/>
    <w:rsid w:val="00AE3D7D"/>
    <w:rsid w:val="00AE420D"/>
    <w:rsid w:val="00AE4666"/>
    <w:rsid w:val="00AE54B6"/>
    <w:rsid w:val="00AE617C"/>
    <w:rsid w:val="00AE6E79"/>
    <w:rsid w:val="00AE7B3E"/>
    <w:rsid w:val="00AF0C88"/>
    <w:rsid w:val="00AF1FB9"/>
    <w:rsid w:val="00AF22A6"/>
    <w:rsid w:val="00AF2DF1"/>
    <w:rsid w:val="00AF3039"/>
    <w:rsid w:val="00AF7884"/>
    <w:rsid w:val="00B01B60"/>
    <w:rsid w:val="00B01D54"/>
    <w:rsid w:val="00B042A0"/>
    <w:rsid w:val="00B051DC"/>
    <w:rsid w:val="00B05F06"/>
    <w:rsid w:val="00B0605C"/>
    <w:rsid w:val="00B11D95"/>
    <w:rsid w:val="00B12489"/>
    <w:rsid w:val="00B12FA8"/>
    <w:rsid w:val="00B13838"/>
    <w:rsid w:val="00B151D4"/>
    <w:rsid w:val="00B17217"/>
    <w:rsid w:val="00B179A2"/>
    <w:rsid w:val="00B17B64"/>
    <w:rsid w:val="00B20B15"/>
    <w:rsid w:val="00B2222C"/>
    <w:rsid w:val="00B22666"/>
    <w:rsid w:val="00B228A8"/>
    <w:rsid w:val="00B22F23"/>
    <w:rsid w:val="00B24C1B"/>
    <w:rsid w:val="00B25848"/>
    <w:rsid w:val="00B25CCA"/>
    <w:rsid w:val="00B26880"/>
    <w:rsid w:val="00B3156B"/>
    <w:rsid w:val="00B3216B"/>
    <w:rsid w:val="00B34A6A"/>
    <w:rsid w:val="00B34B75"/>
    <w:rsid w:val="00B37286"/>
    <w:rsid w:val="00B373ED"/>
    <w:rsid w:val="00B37D2A"/>
    <w:rsid w:val="00B40795"/>
    <w:rsid w:val="00B41DBC"/>
    <w:rsid w:val="00B429C7"/>
    <w:rsid w:val="00B444EE"/>
    <w:rsid w:val="00B44956"/>
    <w:rsid w:val="00B4592F"/>
    <w:rsid w:val="00B45B13"/>
    <w:rsid w:val="00B45E78"/>
    <w:rsid w:val="00B4604D"/>
    <w:rsid w:val="00B469EC"/>
    <w:rsid w:val="00B470A0"/>
    <w:rsid w:val="00B534EF"/>
    <w:rsid w:val="00B56794"/>
    <w:rsid w:val="00B5686C"/>
    <w:rsid w:val="00B577DE"/>
    <w:rsid w:val="00B6055E"/>
    <w:rsid w:val="00B65247"/>
    <w:rsid w:val="00B659C4"/>
    <w:rsid w:val="00B6663D"/>
    <w:rsid w:val="00B713B4"/>
    <w:rsid w:val="00B71D64"/>
    <w:rsid w:val="00B71F06"/>
    <w:rsid w:val="00B73749"/>
    <w:rsid w:val="00B75464"/>
    <w:rsid w:val="00B75AFA"/>
    <w:rsid w:val="00B767B7"/>
    <w:rsid w:val="00B76AE2"/>
    <w:rsid w:val="00B80B9C"/>
    <w:rsid w:val="00B80C7A"/>
    <w:rsid w:val="00B8209D"/>
    <w:rsid w:val="00B82E4F"/>
    <w:rsid w:val="00B84F51"/>
    <w:rsid w:val="00B855F4"/>
    <w:rsid w:val="00B85DA9"/>
    <w:rsid w:val="00B900AC"/>
    <w:rsid w:val="00B90548"/>
    <w:rsid w:val="00B92D60"/>
    <w:rsid w:val="00B9739A"/>
    <w:rsid w:val="00BA026C"/>
    <w:rsid w:val="00BA04D0"/>
    <w:rsid w:val="00BA0E19"/>
    <w:rsid w:val="00BA2C88"/>
    <w:rsid w:val="00BA42AF"/>
    <w:rsid w:val="00BA4DBA"/>
    <w:rsid w:val="00BA527A"/>
    <w:rsid w:val="00BB1115"/>
    <w:rsid w:val="00BB1AE1"/>
    <w:rsid w:val="00BB2597"/>
    <w:rsid w:val="00BB2F66"/>
    <w:rsid w:val="00BB3636"/>
    <w:rsid w:val="00BB3F3B"/>
    <w:rsid w:val="00BB4D77"/>
    <w:rsid w:val="00BB4FAC"/>
    <w:rsid w:val="00BB5DDB"/>
    <w:rsid w:val="00BB7EC5"/>
    <w:rsid w:val="00BC1B37"/>
    <w:rsid w:val="00BC60DD"/>
    <w:rsid w:val="00BC61D5"/>
    <w:rsid w:val="00BC7923"/>
    <w:rsid w:val="00BD0EC5"/>
    <w:rsid w:val="00BD136F"/>
    <w:rsid w:val="00BD26D9"/>
    <w:rsid w:val="00BD2F22"/>
    <w:rsid w:val="00BD3921"/>
    <w:rsid w:val="00BD405B"/>
    <w:rsid w:val="00BD4166"/>
    <w:rsid w:val="00BD423A"/>
    <w:rsid w:val="00BD5310"/>
    <w:rsid w:val="00BE213C"/>
    <w:rsid w:val="00BE2275"/>
    <w:rsid w:val="00BE3B90"/>
    <w:rsid w:val="00BE4311"/>
    <w:rsid w:val="00BE485B"/>
    <w:rsid w:val="00BE4AF0"/>
    <w:rsid w:val="00BE51D4"/>
    <w:rsid w:val="00BE71BD"/>
    <w:rsid w:val="00BF1938"/>
    <w:rsid w:val="00BF37F7"/>
    <w:rsid w:val="00BF3C56"/>
    <w:rsid w:val="00BF5429"/>
    <w:rsid w:val="00BF754C"/>
    <w:rsid w:val="00BF792A"/>
    <w:rsid w:val="00C00A47"/>
    <w:rsid w:val="00C0292A"/>
    <w:rsid w:val="00C02E55"/>
    <w:rsid w:val="00C0377C"/>
    <w:rsid w:val="00C03F37"/>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3372"/>
    <w:rsid w:val="00C25ABA"/>
    <w:rsid w:val="00C26052"/>
    <w:rsid w:val="00C269A2"/>
    <w:rsid w:val="00C26F3C"/>
    <w:rsid w:val="00C27351"/>
    <w:rsid w:val="00C278E1"/>
    <w:rsid w:val="00C308F1"/>
    <w:rsid w:val="00C3115A"/>
    <w:rsid w:val="00C32700"/>
    <w:rsid w:val="00C327BC"/>
    <w:rsid w:val="00C3709C"/>
    <w:rsid w:val="00C411B5"/>
    <w:rsid w:val="00C4303E"/>
    <w:rsid w:val="00C446F1"/>
    <w:rsid w:val="00C47874"/>
    <w:rsid w:val="00C50C42"/>
    <w:rsid w:val="00C529F6"/>
    <w:rsid w:val="00C5493E"/>
    <w:rsid w:val="00C556C6"/>
    <w:rsid w:val="00C55926"/>
    <w:rsid w:val="00C56786"/>
    <w:rsid w:val="00C57171"/>
    <w:rsid w:val="00C600A4"/>
    <w:rsid w:val="00C616A5"/>
    <w:rsid w:val="00C61916"/>
    <w:rsid w:val="00C62A30"/>
    <w:rsid w:val="00C64036"/>
    <w:rsid w:val="00C666CE"/>
    <w:rsid w:val="00C67764"/>
    <w:rsid w:val="00C728B9"/>
    <w:rsid w:val="00C72D6B"/>
    <w:rsid w:val="00C72E0C"/>
    <w:rsid w:val="00C73A10"/>
    <w:rsid w:val="00C74FB0"/>
    <w:rsid w:val="00C765E2"/>
    <w:rsid w:val="00C773C9"/>
    <w:rsid w:val="00C7773A"/>
    <w:rsid w:val="00C81C80"/>
    <w:rsid w:val="00C82206"/>
    <w:rsid w:val="00C832F9"/>
    <w:rsid w:val="00C83AD7"/>
    <w:rsid w:val="00C8405A"/>
    <w:rsid w:val="00C86BE3"/>
    <w:rsid w:val="00C92E45"/>
    <w:rsid w:val="00C9458B"/>
    <w:rsid w:val="00C961B7"/>
    <w:rsid w:val="00C963FD"/>
    <w:rsid w:val="00C97E7B"/>
    <w:rsid w:val="00C97F94"/>
    <w:rsid w:val="00CA3572"/>
    <w:rsid w:val="00CA3890"/>
    <w:rsid w:val="00CA537A"/>
    <w:rsid w:val="00CB23FB"/>
    <w:rsid w:val="00CB275A"/>
    <w:rsid w:val="00CB3A8D"/>
    <w:rsid w:val="00CB5738"/>
    <w:rsid w:val="00CB62D0"/>
    <w:rsid w:val="00CB752C"/>
    <w:rsid w:val="00CB7586"/>
    <w:rsid w:val="00CC005A"/>
    <w:rsid w:val="00CC01D5"/>
    <w:rsid w:val="00CC10DF"/>
    <w:rsid w:val="00CC12A6"/>
    <w:rsid w:val="00CC2C10"/>
    <w:rsid w:val="00CC3085"/>
    <w:rsid w:val="00CC50C1"/>
    <w:rsid w:val="00CC657A"/>
    <w:rsid w:val="00CD0BED"/>
    <w:rsid w:val="00CD36B5"/>
    <w:rsid w:val="00CD403E"/>
    <w:rsid w:val="00CD45AD"/>
    <w:rsid w:val="00CD5B7E"/>
    <w:rsid w:val="00CD5BCC"/>
    <w:rsid w:val="00CD6B8E"/>
    <w:rsid w:val="00CD70EA"/>
    <w:rsid w:val="00CE0768"/>
    <w:rsid w:val="00CE24BF"/>
    <w:rsid w:val="00CE3511"/>
    <w:rsid w:val="00CE406D"/>
    <w:rsid w:val="00CE60FB"/>
    <w:rsid w:val="00CE73D6"/>
    <w:rsid w:val="00CF0AB1"/>
    <w:rsid w:val="00CF0CAE"/>
    <w:rsid w:val="00CF0D8C"/>
    <w:rsid w:val="00CF1C82"/>
    <w:rsid w:val="00CF38F6"/>
    <w:rsid w:val="00CF5DF3"/>
    <w:rsid w:val="00CF6314"/>
    <w:rsid w:val="00CF6E79"/>
    <w:rsid w:val="00CF7C29"/>
    <w:rsid w:val="00D00597"/>
    <w:rsid w:val="00D0164D"/>
    <w:rsid w:val="00D02077"/>
    <w:rsid w:val="00D028F3"/>
    <w:rsid w:val="00D02B3A"/>
    <w:rsid w:val="00D032F6"/>
    <w:rsid w:val="00D041DF"/>
    <w:rsid w:val="00D0564A"/>
    <w:rsid w:val="00D0591E"/>
    <w:rsid w:val="00D06A6B"/>
    <w:rsid w:val="00D07372"/>
    <w:rsid w:val="00D078E6"/>
    <w:rsid w:val="00D10CBE"/>
    <w:rsid w:val="00D10EC2"/>
    <w:rsid w:val="00D10F84"/>
    <w:rsid w:val="00D12D5D"/>
    <w:rsid w:val="00D1355B"/>
    <w:rsid w:val="00D1390D"/>
    <w:rsid w:val="00D143BF"/>
    <w:rsid w:val="00D16857"/>
    <w:rsid w:val="00D17CC4"/>
    <w:rsid w:val="00D21964"/>
    <w:rsid w:val="00D21A6B"/>
    <w:rsid w:val="00D22A09"/>
    <w:rsid w:val="00D22A7F"/>
    <w:rsid w:val="00D2307D"/>
    <w:rsid w:val="00D24667"/>
    <w:rsid w:val="00D274EC"/>
    <w:rsid w:val="00D27775"/>
    <w:rsid w:val="00D27C1A"/>
    <w:rsid w:val="00D306D6"/>
    <w:rsid w:val="00D3195F"/>
    <w:rsid w:val="00D326D1"/>
    <w:rsid w:val="00D330AF"/>
    <w:rsid w:val="00D34405"/>
    <w:rsid w:val="00D36DC4"/>
    <w:rsid w:val="00D37317"/>
    <w:rsid w:val="00D3763F"/>
    <w:rsid w:val="00D40F18"/>
    <w:rsid w:val="00D41257"/>
    <w:rsid w:val="00D41D90"/>
    <w:rsid w:val="00D4481D"/>
    <w:rsid w:val="00D4615C"/>
    <w:rsid w:val="00D46AD9"/>
    <w:rsid w:val="00D46B4E"/>
    <w:rsid w:val="00D47ABD"/>
    <w:rsid w:val="00D50845"/>
    <w:rsid w:val="00D514AF"/>
    <w:rsid w:val="00D538E9"/>
    <w:rsid w:val="00D543CE"/>
    <w:rsid w:val="00D54426"/>
    <w:rsid w:val="00D5463F"/>
    <w:rsid w:val="00D54740"/>
    <w:rsid w:val="00D548FB"/>
    <w:rsid w:val="00D5573C"/>
    <w:rsid w:val="00D55C06"/>
    <w:rsid w:val="00D57265"/>
    <w:rsid w:val="00D5787C"/>
    <w:rsid w:val="00D601EA"/>
    <w:rsid w:val="00D60A31"/>
    <w:rsid w:val="00D60E55"/>
    <w:rsid w:val="00D628C0"/>
    <w:rsid w:val="00D63CCE"/>
    <w:rsid w:val="00D64A4F"/>
    <w:rsid w:val="00D64DFC"/>
    <w:rsid w:val="00D6688F"/>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77D"/>
    <w:rsid w:val="00D86792"/>
    <w:rsid w:val="00D90332"/>
    <w:rsid w:val="00D92D2F"/>
    <w:rsid w:val="00D94212"/>
    <w:rsid w:val="00D950F1"/>
    <w:rsid w:val="00D95971"/>
    <w:rsid w:val="00D95EDE"/>
    <w:rsid w:val="00DA1300"/>
    <w:rsid w:val="00DA2A13"/>
    <w:rsid w:val="00DA2F95"/>
    <w:rsid w:val="00DA36E0"/>
    <w:rsid w:val="00DA3984"/>
    <w:rsid w:val="00DA489F"/>
    <w:rsid w:val="00DA6974"/>
    <w:rsid w:val="00DA7068"/>
    <w:rsid w:val="00DB011D"/>
    <w:rsid w:val="00DB02BE"/>
    <w:rsid w:val="00DB0667"/>
    <w:rsid w:val="00DB3E42"/>
    <w:rsid w:val="00DB428F"/>
    <w:rsid w:val="00DB6C92"/>
    <w:rsid w:val="00DC11BF"/>
    <w:rsid w:val="00DC3D10"/>
    <w:rsid w:val="00DC45ED"/>
    <w:rsid w:val="00DC584C"/>
    <w:rsid w:val="00DC5A05"/>
    <w:rsid w:val="00DC60D5"/>
    <w:rsid w:val="00DC7AF1"/>
    <w:rsid w:val="00DD0571"/>
    <w:rsid w:val="00DD3A5D"/>
    <w:rsid w:val="00DD444A"/>
    <w:rsid w:val="00DD4907"/>
    <w:rsid w:val="00DD4F58"/>
    <w:rsid w:val="00DD67DE"/>
    <w:rsid w:val="00DE006E"/>
    <w:rsid w:val="00DE3C23"/>
    <w:rsid w:val="00DE4C80"/>
    <w:rsid w:val="00DE6400"/>
    <w:rsid w:val="00DE6E97"/>
    <w:rsid w:val="00DF1C13"/>
    <w:rsid w:val="00DF4EC8"/>
    <w:rsid w:val="00DF5458"/>
    <w:rsid w:val="00DF64D5"/>
    <w:rsid w:val="00DF72B1"/>
    <w:rsid w:val="00E009E8"/>
    <w:rsid w:val="00E01331"/>
    <w:rsid w:val="00E01BB2"/>
    <w:rsid w:val="00E02073"/>
    <w:rsid w:val="00E02FDA"/>
    <w:rsid w:val="00E04259"/>
    <w:rsid w:val="00E0628C"/>
    <w:rsid w:val="00E10916"/>
    <w:rsid w:val="00E11CE7"/>
    <w:rsid w:val="00E121C2"/>
    <w:rsid w:val="00E13686"/>
    <w:rsid w:val="00E1460D"/>
    <w:rsid w:val="00E14FB9"/>
    <w:rsid w:val="00E14FDB"/>
    <w:rsid w:val="00E1514B"/>
    <w:rsid w:val="00E17614"/>
    <w:rsid w:val="00E20A28"/>
    <w:rsid w:val="00E217A2"/>
    <w:rsid w:val="00E21D7E"/>
    <w:rsid w:val="00E23C56"/>
    <w:rsid w:val="00E2405A"/>
    <w:rsid w:val="00E25CD7"/>
    <w:rsid w:val="00E27304"/>
    <w:rsid w:val="00E30BC1"/>
    <w:rsid w:val="00E3121A"/>
    <w:rsid w:val="00E32000"/>
    <w:rsid w:val="00E36E70"/>
    <w:rsid w:val="00E37361"/>
    <w:rsid w:val="00E407BC"/>
    <w:rsid w:val="00E44CCC"/>
    <w:rsid w:val="00E466CF"/>
    <w:rsid w:val="00E5084C"/>
    <w:rsid w:val="00E51021"/>
    <w:rsid w:val="00E5303A"/>
    <w:rsid w:val="00E55DF3"/>
    <w:rsid w:val="00E61C50"/>
    <w:rsid w:val="00E62EF1"/>
    <w:rsid w:val="00E6311B"/>
    <w:rsid w:val="00E64CD7"/>
    <w:rsid w:val="00E663D9"/>
    <w:rsid w:val="00E665C7"/>
    <w:rsid w:val="00E66627"/>
    <w:rsid w:val="00E70320"/>
    <w:rsid w:val="00E7065C"/>
    <w:rsid w:val="00E71E03"/>
    <w:rsid w:val="00E7428F"/>
    <w:rsid w:val="00E746A5"/>
    <w:rsid w:val="00E805CE"/>
    <w:rsid w:val="00E8227A"/>
    <w:rsid w:val="00E82D1C"/>
    <w:rsid w:val="00E8328D"/>
    <w:rsid w:val="00E848AC"/>
    <w:rsid w:val="00E85EA2"/>
    <w:rsid w:val="00E87749"/>
    <w:rsid w:val="00E877F8"/>
    <w:rsid w:val="00E8781A"/>
    <w:rsid w:val="00E93BE3"/>
    <w:rsid w:val="00E946C0"/>
    <w:rsid w:val="00E94B74"/>
    <w:rsid w:val="00E952A7"/>
    <w:rsid w:val="00E952C2"/>
    <w:rsid w:val="00E958CE"/>
    <w:rsid w:val="00E96603"/>
    <w:rsid w:val="00E97665"/>
    <w:rsid w:val="00E9793E"/>
    <w:rsid w:val="00E97AA1"/>
    <w:rsid w:val="00EA0CD3"/>
    <w:rsid w:val="00EA12F3"/>
    <w:rsid w:val="00EA1CF6"/>
    <w:rsid w:val="00EA29F5"/>
    <w:rsid w:val="00EA2ED5"/>
    <w:rsid w:val="00EA2FD7"/>
    <w:rsid w:val="00EA36E2"/>
    <w:rsid w:val="00EA4BC1"/>
    <w:rsid w:val="00EA62C2"/>
    <w:rsid w:val="00EA6AA1"/>
    <w:rsid w:val="00EB15EF"/>
    <w:rsid w:val="00EB2366"/>
    <w:rsid w:val="00EB4187"/>
    <w:rsid w:val="00EB4B79"/>
    <w:rsid w:val="00EB51CD"/>
    <w:rsid w:val="00EB5ABF"/>
    <w:rsid w:val="00EC08E1"/>
    <w:rsid w:val="00EC2D75"/>
    <w:rsid w:val="00EC37B9"/>
    <w:rsid w:val="00EC4585"/>
    <w:rsid w:val="00EC67C4"/>
    <w:rsid w:val="00EC70C4"/>
    <w:rsid w:val="00ED088D"/>
    <w:rsid w:val="00ED4898"/>
    <w:rsid w:val="00ED579E"/>
    <w:rsid w:val="00ED5EDE"/>
    <w:rsid w:val="00EE0EE9"/>
    <w:rsid w:val="00EE1667"/>
    <w:rsid w:val="00EE2959"/>
    <w:rsid w:val="00EE5B70"/>
    <w:rsid w:val="00EE632C"/>
    <w:rsid w:val="00EE76A8"/>
    <w:rsid w:val="00EE7B8D"/>
    <w:rsid w:val="00EE7EEF"/>
    <w:rsid w:val="00EF167F"/>
    <w:rsid w:val="00EF197D"/>
    <w:rsid w:val="00EF25AB"/>
    <w:rsid w:val="00EF507D"/>
    <w:rsid w:val="00EF6B68"/>
    <w:rsid w:val="00F014E0"/>
    <w:rsid w:val="00F02CBD"/>
    <w:rsid w:val="00F03426"/>
    <w:rsid w:val="00F036CB"/>
    <w:rsid w:val="00F03E8D"/>
    <w:rsid w:val="00F046EA"/>
    <w:rsid w:val="00F06609"/>
    <w:rsid w:val="00F115C1"/>
    <w:rsid w:val="00F119A0"/>
    <w:rsid w:val="00F11A2D"/>
    <w:rsid w:val="00F126D4"/>
    <w:rsid w:val="00F141EA"/>
    <w:rsid w:val="00F16B5B"/>
    <w:rsid w:val="00F17530"/>
    <w:rsid w:val="00F17F25"/>
    <w:rsid w:val="00F208D2"/>
    <w:rsid w:val="00F2144D"/>
    <w:rsid w:val="00F2292B"/>
    <w:rsid w:val="00F23E74"/>
    <w:rsid w:val="00F24136"/>
    <w:rsid w:val="00F24980"/>
    <w:rsid w:val="00F24AEE"/>
    <w:rsid w:val="00F24B9A"/>
    <w:rsid w:val="00F24CBA"/>
    <w:rsid w:val="00F24D1A"/>
    <w:rsid w:val="00F250AA"/>
    <w:rsid w:val="00F25250"/>
    <w:rsid w:val="00F25613"/>
    <w:rsid w:val="00F260EB"/>
    <w:rsid w:val="00F272C3"/>
    <w:rsid w:val="00F300DA"/>
    <w:rsid w:val="00F319E7"/>
    <w:rsid w:val="00F31E0C"/>
    <w:rsid w:val="00F32F82"/>
    <w:rsid w:val="00F33483"/>
    <w:rsid w:val="00F338EE"/>
    <w:rsid w:val="00F353A2"/>
    <w:rsid w:val="00F4034E"/>
    <w:rsid w:val="00F406BC"/>
    <w:rsid w:val="00F40BC4"/>
    <w:rsid w:val="00F40FDB"/>
    <w:rsid w:val="00F41483"/>
    <w:rsid w:val="00F41C29"/>
    <w:rsid w:val="00F437C0"/>
    <w:rsid w:val="00F45DEC"/>
    <w:rsid w:val="00F4674E"/>
    <w:rsid w:val="00F46CEA"/>
    <w:rsid w:val="00F472BE"/>
    <w:rsid w:val="00F50213"/>
    <w:rsid w:val="00F5036B"/>
    <w:rsid w:val="00F50A8F"/>
    <w:rsid w:val="00F51187"/>
    <w:rsid w:val="00F51442"/>
    <w:rsid w:val="00F603A1"/>
    <w:rsid w:val="00F615E6"/>
    <w:rsid w:val="00F62EDE"/>
    <w:rsid w:val="00F63176"/>
    <w:rsid w:val="00F63908"/>
    <w:rsid w:val="00F6402E"/>
    <w:rsid w:val="00F64462"/>
    <w:rsid w:val="00F64D01"/>
    <w:rsid w:val="00F6564E"/>
    <w:rsid w:val="00F6622B"/>
    <w:rsid w:val="00F665FE"/>
    <w:rsid w:val="00F716E3"/>
    <w:rsid w:val="00F725CC"/>
    <w:rsid w:val="00F73AA5"/>
    <w:rsid w:val="00F75E44"/>
    <w:rsid w:val="00F75F33"/>
    <w:rsid w:val="00F77F84"/>
    <w:rsid w:val="00F80842"/>
    <w:rsid w:val="00F8403A"/>
    <w:rsid w:val="00F84195"/>
    <w:rsid w:val="00F84A55"/>
    <w:rsid w:val="00F84C33"/>
    <w:rsid w:val="00F900BE"/>
    <w:rsid w:val="00F940EA"/>
    <w:rsid w:val="00F946FA"/>
    <w:rsid w:val="00F94730"/>
    <w:rsid w:val="00F95F80"/>
    <w:rsid w:val="00F9633E"/>
    <w:rsid w:val="00FA0B0A"/>
    <w:rsid w:val="00FA1E53"/>
    <w:rsid w:val="00FA2D50"/>
    <w:rsid w:val="00FA3197"/>
    <w:rsid w:val="00FA3852"/>
    <w:rsid w:val="00FA5635"/>
    <w:rsid w:val="00FA5E28"/>
    <w:rsid w:val="00FB03A6"/>
    <w:rsid w:val="00FB19DC"/>
    <w:rsid w:val="00FB208B"/>
    <w:rsid w:val="00FB2142"/>
    <w:rsid w:val="00FB2349"/>
    <w:rsid w:val="00FB34A7"/>
    <w:rsid w:val="00FB5734"/>
    <w:rsid w:val="00FB5826"/>
    <w:rsid w:val="00FB5ACE"/>
    <w:rsid w:val="00FB6402"/>
    <w:rsid w:val="00FB7764"/>
    <w:rsid w:val="00FC0198"/>
    <w:rsid w:val="00FC2311"/>
    <w:rsid w:val="00FC240E"/>
    <w:rsid w:val="00FC64A0"/>
    <w:rsid w:val="00FC6543"/>
    <w:rsid w:val="00FC6B40"/>
    <w:rsid w:val="00FC7292"/>
    <w:rsid w:val="00FD625F"/>
    <w:rsid w:val="00FD6346"/>
    <w:rsid w:val="00FD6962"/>
    <w:rsid w:val="00FD7663"/>
    <w:rsid w:val="00FE03AB"/>
    <w:rsid w:val="00FE03B9"/>
    <w:rsid w:val="00FE071D"/>
    <w:rsid w:val="00FE12F7"/>
    <w:rsid w:val="00FE47C7"/>
    <w:rsid w:val="00FE65B7"/>
    <w:rsid w:val="00FE742A"/>
    <w:rsid w:val="00FF0926"/>
    <w:rsid w:val="00FF0FE4"/>
    <w:rsid w:val="00FF17B7"/>
    <w:rsid w:val="00FF365B"/>
    <w:rsid w:val="00FF3FC4"/>
    <w:rsid w:val="00FF4072"/>
    <w:rsid w:val="00FF4A0A"/>
    <w:rsid w:val="00FF79EA"/>
    <w:rsid w:val="00FF7EDA"/>
    <w:rsid w:val="034D17FF"/>
    <w:rsid w:val="03991781"/>
    <w:rsid w:val="03F61DE1"/>
    <w:rsid w:val="04EE6A8F"/>
    <w:rsid w:val="05676857"/>
    <w:rsid w:val="0585184A"/>
    <w:rsid w:val="05ED6512"/>
    <w:rsid w:val="06B24608"/>
    <w:rsid w:val="07056611"/>
    <w:rsid w:val="091E1103"/>
    <w:rsid w:val="098D319F"/>
    <w:rsid w:val="0A777B4A"/>
    <w:rsid w:val="0AB940D8"/>
    <w:rsid w:val="0AEC483B"/>
    <w:rsid w:val="0C94702A"/>
    <w:rsid w:val="0EFE54A8"/>
    <w:rsid w:val="0F065EA2"/>
    <w:rsid w:val="105046E8"/>
    <w:rsid w:val="12DE2CC5"/>
    <w:rsid w:val="132D70CE"/>
    <w:rsid w:val="138D2CE5"/>
    <w:rsid w:val="14191D32"/>
    <w:rsid w:val="14EB368D"/>
    <w:rsid w:val="171F4682"/>
    <w:rsid w:val="175A2E39"/>
    <w:rsid w:val="187D5ECD"/>
    <w:rsid w:val="19CD0ECE"/>
    <w:rsid w:val="1A467A4F"/>
    <w:rsid w:val="1A623EB5"/>
    <w:rsid w:val="1B4B6BDC"/>
    <w:rsid w:val="1C3817E3"/>
    <w:rsid w:val="1F336A0C"/>
    <w:rsid w:val="21865F2E"/>
    <w:rsid w:val="21923DA6"/>
    <w:rsid w:val="235540F5"/>
    <w:rsid w:val="23592BDD"/>
    <w:rsid w:val="24004E34"/>
    <w:rsid w:val="24D51A3A"/>
    <w:rsid w:val="25FD21F0"/>
    <w:rsid w:val="26293DD1"/>
    <w:rsid w:val="263031A8"/>
    <w:rsid w:val="26852D9F"/>
    <w:rsid w:val="273131DA"/>
    <w:rsid w:val="273A3C01"/>
    <w:rsid w:val="278C27FD"/>
    <w:rsid w:val="27E76914"/>
    <w:rsid w:val="2874016E"/>
    <w:rsid w:val="29901002"/>
    <w:rsid w:val="29D71C97"/>
    <w:rsid w:val="29FE15E2"/>
    <w:rsid w:val="2A595AD8"/>
    <w:rsid w:val="2B3872BB"/>
    <w:rsid w:val="2B814096"/>
    <w:rsid w:val="2BF0170C"/>
    <w:rsid w:val="2C030466"/>
    <w:rsid w:val="2C5A0FD2"/>
    <w:rsid w:val="2C7B2207"/>
    <w:rsid w:val="2D0E1A6B"/>
    <w:rsid w:val="2D8E5603"/>
    <w:rsid w:val="2E3859E0"/>
    <w:rsid w:val="2E5252C9"/>
    <w:rsid w:val="2EA77DEF"/>
    <w:rsid w:val="2EDF020E"/>
    <w:rsid w:val="2EEF770D"/>
    <w:rsid w:val="2EF661F4"/>
    <w:rsid w:val="2F1067BB"/>
    <w:rsid w:val="2F154540"/>
    <w:rsid w:val="2F540657"/>
    <w:rsid w:val="2F6F3DCD"/>
    <w:rsid w:val="2F78603B"/>
    <w:rsid w:val="2FD70818"/>
    <w:rsid w:val="30C65115"/>
    <w:rsid w:val="30EC6E70"/>
    <w:rsid w:val="30FA589B"/>
    <w:rsid w:val="32C23BC0"/>
    <w:rsid w:val="330F5F53"/>
    <w:rsid w:val="333E4652"/>
    <w:rsid w:val="336E1183"/>
    <w:rsid w:val="33B824AD"/>
    <w:rsid w:val="33C3649C"/>
    <w:rsid w:val="351005BC"/>
    <w:rsid w:val="354645AD"/>
    <w:rsid w:val="36CC6CF2"/>
    <w:rsid w:val="37C37F51"/>
    <w:rsid w:val="380E09A0"/>
    <w:rsid w:val="38863059"/>
    <w:rsid w:val="38E55A2A"/>
    <w:rsid w:val="39074219"/>
    <w:rsid w:val="39E47557"/>
    <w:rsid w:val="3AA84466"/>
    <w:rsid w:val="3B5101ED"/>
    <w:rsid w:val="3B7E015F"/>
    <w:rsid w:val="3C5161DF"/>
    <w:rsid w:val="3D3D6AC0"/>
    <w:rsid w:val="3E1937C7"/>
    <w:rsid w:val="3E402578"/>
    <w:rsid w:val="3F7A1BBF"/>
    <w:rsid w:val="3FF638FD"/>
    <w:rsid w:val="40AE3E94"/>
    <w:rsid w:val="413A29BD"/>
    <w:rsid w:val="41B51F6C"/>
    <w:rsid w:val="42F40D67"/>
    <w:rsid w:val="43091E15"/>
    <w:rsid w:val="436A4C21"/>
    <w:rsid w:val="437D5920"/>
    <w:rsid w:val="44543963"/>
    <w:rsid w:val="448239F1"/>
    <w:rsid w:val="44DB3C68"/>
    <w:rsid w:val="47AD0A6F"/>
    <w:rsid w:val="4BDC3C83"/>
    <w:rsid w:val="4BF50097"/>
    <w:rsid w:val="4C781315"/>
    <w:rsid w:val="4CE16215"/>
    <w:rsid w:val="4D4728CB"/>
    <w:rsid w:val="4D9B789B"/>
    <w:rsid w:val="4DC14762"/>
    <w:rsid w:val="4F2A0D25"/>
    <w:rsid w:val="4F4A250D"/>
    <w:rsid w:val="50D41DAC"/>
    <w:rsid w:val="50F96543"/>
    <w:rsid w:val="521C271A"/>
    <w:rsid w:val="54483604"/>
    <w:rsid w:val="551B766F"/>
    <w:rsid w:val="56C75675"/>
    <w:rsid w:val="58373FC8"/>
    <w:rsid w:val="589F103B"/>
    <w:rsid w:val="58A17895"/>
    <w:rsid w:val="58F47F0E"/>
    <w:rsid w:val="598B363B"/>
    <w:rsid w:val="59AC7C8B"/>
    <w:rsid w:val="5C9C275B"/>
    <w:rsid w:val="5DBA201D"/>
    <w:rsid w:val="5FC371A9"/>
    <w:rsid w:val="5FEB43F5"/>
    <w:rsid w:val="605E2153"/>
    <w:rsid w:val="607F3DE9"/>
    <w:rsid w:val="616F37EB"/>
    <w:rsid w:val="62157EA4"/>
    <w:rsid w:val="62C438F6"/>
    <w:rsid w:val="63534A89"/>
    <w:rsid w:val="641C5C20"/>
    <w:rsid w:val="643A115B"/>
    <w:rsid w:val="651B4F3A"/>
    <w:rsid w:val="6611630B"/>
    <w:rsid w:val="66C641FF"/>
    <w:rsid w:val="67232CF5"/>
    <w:rsid w:val="672C0438"/>
    <w:rsid w:val="6808013C"/>
    <w:rsid w:val="690D6301"/>
    <w:rsid w:val="6AFB390D"/>
    <w:rsid w:val="6B133ADE"/>
    <w:rsid w:val="6B5F19C5"/>
    <w:rsid w:val="6C561B64"/>
    <w:rsid w:val="6D7B1246"/>
    <w:rsid w:val="6DF16B73"/>
    <w:rsid w:val="6E5E0230"/>
    <w:rsid w:val="6F1C42D8"/>
    <w:rsid w:val="708E2DFE"/>
    <w:rsid w:val="711A7404"/>
    <w:rsid w:val="71436229"/>
    <w:rsid w:val="7168515F"/>
    <w:rsid w:val="74BF0954"/>
    <w:rsid w:val="75D72EFD"/>
    <w:rsid w:val="76BE438D"/>
    <w:rsid w:val="789449E3"/>
    <w:rsid w:val="7A932E40"/>
    <w:rsid w:val="7A9C4DB8"/>
    <w:rsid w:val="7B065673"/>
    <w:rsid w:val="7C041FF6"/>
    <w:rsid w:val="7C364B59"/>
    <w:rsid w:val="7C7F0F4E"/>
    <w:rsid w:val="7CA05D25"/>
    <w:rsid w:val="7DF3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7265"/>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 w:type="paragraph" w:customStyle="1" w:styleId="af9">
    <w:name w:val="数字编号列项（二级）"/>
    <w:qFormat/>
    <w:rsid w:val="0099326A"/>
    <w:pPr>
      <w:tabs>
        <w:tab w:val="left" w:pos="1260"/>
      </w:tabs>
      <w:ind w:left="1259" w:hanging="419"/>
      <w:jc w:val="both"/>
    </w:pPr>
    <w:rPr>
      <w:rFonts w:ascii="宋体"/>
      <w:sz w:val="21"/>
    </w:rPr>
  </w:style>
  <w:style w:type="paragraph" w:customStyle="1" w:styleId="afa">
    <w:name w:val="编号列项（三级）"/>
    <w:qFormat/>
    <w:rsid w:val="0099326A"/>
    <w:pPr>
      <w:tabs>
        <w:tab w:val="left" w:pos="0"/>
      </w:tabs>
      <w:ind w:left="1679" w:hanging="420"/>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7265"/>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 w:type="paragraph" w:customStyle="1" w:styleId="af9">
    <w:name w:val="数字编号列项（二级）"/>
    <w:qFormat/>
    <w:rsid w:val="0099326A"/>
    <w:pPr>
      <w:tabs>
        <w:tab w:val="left" w:pos="1260"/>
      </w:tabs>
      <w:ind w:left="1259" w:hanging="419"/>
      <w:jc w:val="both"/>
    </w:pPr>
    <w:rPr>
      <w:rFonts w:ascii="宋体"/>
      <w:sz w:val="21"/>
    </w:rPr>
  </w:style>
  <w:style w:type="paragraph" w:customStyle="1" w:styleId="afa">
    <w:name w:val="编号列项（三级）"/>
    <w:qFormat/>
    <w:rsid w:val="0099326A"/>
    <w:pPr>
      <w:tabs>
        <w:tab w:val="left" w:pos="0"/>
      </w:tabs>
      <w:ind w:left="1679" w:hanging="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A4EDB-2A66-41D9-8927-F84E8BBA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1020</Words>
  <Characters>5817</Characters>
  <Application>Microsoft Office Word</Application>
  <DocSecurity>0</DocSecurity>
  <Lines>48</Lines>
  <Paragraphs>13</Paragraphs>
  <ScaleCrop>false</ScaleCrop>
  <Company>Hewlett-Packard Company</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635602105@qq.com</cp:lastModifiedBy>
  <cp:revision>40</cp:revision>
  <cp:lastPrinted>2021-07-24T06:15:00Z</cp:lastPrinted>
  <dcterms:created xsi:type="dcterms:W3CDTF">2021-07-23T05:18:00Z</dcterms:created>
  <dcterms:modified xsi:type="dcterms:W3CDTF">2021-07-31T06:34:00Z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