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BC1742" w14:paraId="4EB835E3" w14:textId="77777777">
        <w:tc>
          <w:tcPr>
            <w:tcW w:w="9854" w:type="dxa"/>
            <w:tcBorders>
              <w:top w:val="nil"/>
              <w:left w:val="nil"/>
              <w:bottom w:val="nil"/>
              <w:right w:val="nil"/>
            </w:tcBorders>
          </w:tcPr>
          <w:p w14:paraId="6891D0FF" w14:textId="77777777" w:rsidR="00BC1742" w:rsidRDefault="00E6710F">
            <w:pPr>
              <w:pStyle w:val="affffff1"/>
              <w:rPr>
                <w:rFonts w:hAnsi="黑体" w:cs="黑体"/>
                <w:color w:val="000000" w:themeColor="text1"/>
              </w:rPr>
            </w:pPr>
            <w:r>
              <w:rPr>
                <w:rFonts w:hAnsi="黑体" w:cs="黑体" w:hint="eastAsia"/>
                <w:color w:val="000000" w:themeColor="text1"/>
              </w:rPr>
              <w:t xml:space="preserve">ICS </w:t>
            </w:r>
            <w:r w:rsidR="00127D55">
              <w:rPr>
                <w:rFonts w:hAnsi="黑体" w:cs="黑体" w:hint="eastAsia"/>
                <w:color w:val="000000" w:themeColor="text1"/>
              </w:rPr>
              <w:t>03.100.01</w:t>
            </w:r>
          </w:p>
          <w:p w14:paraId="3D0BAEB6" w14:textId="77777777" w:rsidR="00BC1742" w:rsidRDefault="00E6710F">
            <w:pPr>
              <w:pStyle w:val="affffff1"/>
              <w:rPr>
                <w:color w:val="000000" w:themeColor="text1"/>
              </w:rPr>
            </w:pPr>
            <w:r>
              <w:rPr>
                <w:rFonts w:hint="eastAsia"/>
                <w:color w:val="000000" w:themeColor="text1"/>
              </w:rPr>
              <w:t>C</w:t>
            </w:r>
            <w:r>
              <w:rPr>
                <w:color w:val="000000" w:themeColor="text1"/>
              </w:rPr>
              <w:t>CS</w:t>
            </w:r>
            <w:r>
              <w:rPr>
                <w:rFonts w:hint="eastAsia"/>
                <w:color w:val="000000" w:themeColor="text1"/>
              </w:rPr>
              <w:t xml:space="preserve"> </w:t>
            </w:r>
            <w:r w:rsidR="00127D55">
              <w:rPr>
                <w:rFonts w:hint="eastAsia"/>
                <w:color w:val="000000" w:themeColor="text1"/>
              </w:rPr>
              <w:t>A.10</w:t>
            </w:r>
          </w:p>
          <w:p w14:paraId="043A616D" w14:textId="77777777" w:rsidR="00BC1742" w:rsidRDefault="00E6710F">
            <w:pPr>
              <w:pStyle w:val="affffff1"/>
              <w:rPr>
                <w:color w:val="000000" w:themeColor="text1"/>
              </w:rPr>
            </w:pPr>
            <w:r>
              <w:rPr>
                <w:noProof/>
                <w:color w:val="000000" w:themeColor="text1"/>
              </w:rPr>
              <mc:AlternateContent>
                <mc:Choice Requires="wps">
                  <w:drawing>
                    <wp:anchor distT="0" distB="0" distL="114300" distR="114300" simplePos="0" relativeHeight="251661312" behindDoc="1" locked="0" layoutInCell="1" allowOverlap="1" wp14:anchorId="1F3ABF44" wp14:editId="2BC84BE7">
                      <wp:simplePos x="0" y="0"/>
                      <wp:positionH relativeFrom="column">
                        <wp:posOffset>-66675</wp:posOffset>
                      </wp:positionH>
                      <wp:positionV relativeFrom="paragraph">
                        <wp:posOffset>0</wp:posOffset>
                      </wp:positionV>
                      <wp:extent cx="866775" cy="198120"/>
                      <wp:effectExtent l="0" t="0" r="0" b="1905"/>
                      <wp:wrapNone/>
                      <wp:docPr id="8"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14:paraId="215C00E2" w14:textId="77777777" w:rsidR="00BC1742" w:rsidRDefault="00BC1742">
                                  <w:pPr>
                                    <w:jc w:val="center"/>
                                  </w:pPr>
                                </w:p>
                              </w:txbxContent>
                            </wps:txbx>
                            <wps:bodyPr rot="0" vert="horz" wrap="square" lIns="91440" tIns="45720" rIns="91440" bIns="45720" anchor="t" anchorCtr="0" upright="1">
                              <a:noAutofit/>
                            </wps:bodyPr>
                          </wps:wsp>
                        </a:graphicData>
                      </a:graphic>
                    </wp:anchor>
                  </w:drawing>
                </mc:Choice>
                <mc:Fallback>
                  <w:pict>
                    <v:rect id="BAH" o:spid="_x0000_s1026" style="position:absolute;margin-left:-5.25pt;margin-top:0;width:68.25pt;height:15.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FMh/gEAAN0DAAAOAAAAZHJzL2Uyb0RvYy54bWysU8GO0zAQvSPxD5bvNE3VbbtR01XpqoC0&#10;wErLfoDjOIlF4jFjt0n5esZOtxT2hsjB8njGL++9Ga/vhq5lR4VOg8l5OplypoyEUps658/f9u9W&#10;nDkvTClaMCrnJ+X43ebtm3VvMzWDBtpSISMQ47Le5rzx3mZJ4mSjOuEmYJWhZAXYCU8h1kmJoif0&#10;rk1m0+ki6QFLiyCVc3R6Pyb5JuJXlZL+a1U55Vmbc+Lm44pxLcKabNYiq1HYRsszDfEPLDqhDf30&#10;AnUvvGAH1K+gOi0RHFR+IqFLoKq0VFEDqUmnf6l5aoRVUQuZ4+zFJvf/YOWX4yMyXeacGmVERy16&#10;v/0YbOmtyyj7ZB8xCHP2AeR3xwzsGmFqtUWEvlGiJDJpqE/+uBACR1dZ0X+GklDFwUN0aKiwC4Ck&#10;nQ2xEadLI9TgmaTD1WKxXN5wJimV3q7SWWxUIrKXyxad/6CgY2GTc6Q+R3BxfHA+kBHZS0kkD60u&#10;97ptY4B1sWuRHQXNxD5+kT9pvC5rTSg2EK6NiOEkqgzCRoP8UAxnrwooT6QXYZwxehO0aQB/ctbT&#10;fOXc/TgIVJy1nwx5dpvO52EgYzC/WZJEhteZ4jojjCSonHvOxu3Oj0N8sKjrhv6URv0GtuRzpaMH&#10;oQcjqzNvmqFozXnew5Bex7Hq96vc/AIAAP//AwBQSwMEFAAGAAgAAAAhAE//4CzcAAAABwEAAA8A&#10;AABkcnMvZG93bnJldi54bWxMj8FOwzAQRO9I/IO1SL21dtI2gpBNhZB6KhxokbhuYzeJiNchdtrw&#10;93VPcJvVjGbeFpvJduJsBt86RkgWCoThyumWa4TPw3b+CMIHYk2dY4Pwazxsyvu7gnLtLvxhzvtQ&#10;i1jCPieEJoQ+l9JXjbHkF643HL2TGyyFeA611ANdYrntZKpUJi21HBca6s1rY6rv/WgRKFvpn/fT&#10;8u2wGzN6qie1XX8pxNnD9PIMIpgp/IXhhh/RoYxMRzey9qJDmCdqHaMI8aObnWZRHBGWSQqyLOR/&#10;/vIKAAD//wMAUEsBAi0AFAAGAAgAAAAhALaDOJL+AAAA4QEAABMAAAAAAAAAAAAAAAAAAAAAAFtD&#10;b250ZW50X1R5cGVzXS54bWxQSwECLQAUAAYACAAAACEAOP0h/9YAAACUAQAACwAAAAAAAAAAAAAA&#10;AAAvAQAAX3JlbHMvLnJlbHNQSwECLQAUAAYACAAAACEAtnBTIf4BAADdAwAADgAAAAAAAAAAAAAA&#10;AAAuAgAAZHJzL2Uyb0RvYy54bWxQSwECLQAUAAYACAAAACEAT//gLNwAAAAHAQAADwAAAAAAAAAA&#10;AAAAAABYBAAAZHJzL2Rvd25yZXYueG1sUEsFBgAAAAAEAAQA8wAAAGEFAAAAAA==&#10;" stroked="f">
                      <v:textbox>
                        <w:txbxContent>
                          <w:p w14:paraId="215C00E2" w14:textId="77777777" w:rsidR="00BC1742" w:rsidRDefault="00BC1742">
                            <w:pPr>
                              <w:jc w:val="center"/>
                            </w:pPr>
                          </w:p>
                        </w:txbxContent>
                      </v:textbox>
                    </v:rect>
                  </w:pict>
                </mc:Fallback>
              </mc:AlternateContent>
            </w:r>
          </w:p>
        </w:tc>
      </w:tr>
    </w:tbl>
    <w:p w14:paraId="0BF83483" w14:textId="77777777" w:rsidR="00BC1742" w:rsidRDefault="00E6710F" w:rsidP="003E31CF">
      <w:pPr>
        <w:pStyle w:val="afffc"/>
        <w:framePr w:w="0" w:wrap="around" w:y="1983"/>
        <w:rPr>
          <w:color w:val="000000" w:themeColor="text1"/>
        </w:rPr>
      </w:pPr>
      <w:r>
        <w:rPr>
          <w:rFonts w:ascii="黑体" w:eastAsia="黑体" w:hAnsi="黑体" w:cs="黑体" w:hint="eastAsia"/>
          <w:color w:val="000000" w:themeColor="text1"/>
        </w:rPr>
        <w:t>团体标准</w:t>
      </w:r>
    </w:p>
    <w:p w14:paraId="4C034068" w14:textId="77777777" w:rsidR="00BC1742" w:rsidRDefault="00E6710F">
      <w:pPr>
        <w:pStyle w:val="21"/>
        <w:jc w:val="center"/>
        <w:rPr>
          <w:rFonts w:hAnsi="黑体" w:cs="黑体"/>
          <w:color w:val="000000" w:themeColor="text1"/>
        </w:rPr>
      </w:pPr>
      <w:r>
        <w:rPr>
          <w:rFonts w:hAnsi="黑体" w:cs="黑体" w:hint="eastAsia"/>
          <w:color w:val="000000" w:themeColor="text1"/>
        </w:rPr>
        <w:t xml:space="preserve">                                                   T/</w:t>
      </w:r>
      <w:r w:rsidR="00235B66">
        <w:rPr>
          <w:rFonts w:hAnsi="黑体" w:cs="黑体" w:hint="eastAsia"/>
          <w:color w:val="000000" w:themeColor="text1"/>
        </w:rPr>
        <w:t>ZFS</w:t>
      </w:r>
      <w:r>
        <w:rPr>
          <w:rFonts w:hAnsi="黑体" w:cs="黑体" w:hint="eastAsia"/>
          <w:color w:val="000000" w:themeColor="text1"/>
        </w:rPr>
        <w:t xml:space="preserve"> XXXX—202</w:t>
      </w:r>
      <w:r w:rsidR="008C2AE1">
        <w:rPr>
          <w:rFonts w:hAnsi="黑体" w:cs="黑体" w:hint="eastAsia"/>
          <w:color w:val="000000" w:themeColor="text1"/>
        </w:rPr>
        <w:t>X</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BC1742" w14:paraId="05217183" w14:textId="77777777">
        <w:trPr>
          <w:jc w:val="center"/>
        </w:trPr>
        <w:tc>
          <w:tcPr>
            <w:tcW w:w="9356" w:type="dxa"/>
            <w:tcBorders>
              <w:top w:val="nil"/>
              <w:left w:val="nil"/>
              <w:bottom w:val="nil"/>
              <w:right w:val="nil"/>
            </w:tcBorders>
          </w:tcPr>
          <w:bookmarkStart w:id="0" w:name="DT"/>
          <w:p w14:paraId="33CAC62D" w14:textId="77777777" w:rsidR="00BC1742" w:rsidRDefault="00E6710F">
            <w:pPr>
              <w:pStyle w:val="affff4"/>
              <w:rPr>
                <w:color w:val="000000" w:themeColor="text1"/>
              </w:rPr>
            </w:pPr>
            <w:r>
              <w:rPr>
                <w:noProof/>
                <w:color w:val="000000" w:themeColor="text1"/>
              </w:rPr>
              <mc:AlternateContent>
                <mc:Choice Requires="wps">
                  <w:drawing>
                    <wp:anchor distT="0" distB="0" distL="114300" distR="114300" simplePos="0" relativeHeight="251658240" behindDoc="1" locked="0" layoutInCell="1" allowOverlap="1" wp14:anchorId="3E14993C" wp14:editId="3747751B">
                      <wp:simplePos x="0" y="0"/>
                      <wp:positionH relativeFrom="column">
                        <wp:posOffset>4734560</wp:posOffset>
                      </wp:positionH>
                      <wp:positionV relativeFrom="paragraph">
                        <wp:posOffset>28575</wp:posOffset>
                      </wp:positionV>
                      <wp:extent cx="1143000" cy="228600"/>
                      <wp:effectExtent l="635" t="0" r="0" b="3810"/>
                      <wp:wrapNone/>
                      <wp:docPr id="7"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01F7EAA2" w14:textId="77777777" w:rsidR="00BC1742" w:rsidRDefault="00BC1742">
                                  <w:pPr>
                                    <w:jc w:val="center"/>
                                  </w:pPr>
                                </w:p>
                              </w:txbxContent>
                            </wps:txbx>
                            <wps:bodyPr rot="0" vert="horz" wrap="square" lIns="91440" tIns="45720" rIns="91440" bIns="45720" anchor="t" anchorCtr="0" upright="1">
                              <a:noAutofit/>
                            </wps:bodyPr>
                          </wps:wsp>
                        </a:graphicData>
                      </a:graphic>
                    </wp:anchor>
                  </w:drawing>
                </mc:Choice>
                <mc:Fallback>
                  <w:pict>
                    <v:rect id="DT" o:spid="_x0000_s1027" style="position:absolute;left:0;text-align:left;margin-left:372.8pt;margin-top:2.25pt;width:90pt;height:1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eV/AEAAOQDAAAOAAAAZHJzL2Uyb0RvYy54bWysU9tu2zAMfR+wfxD0vviyrO2MOEWRIMOA&#10;bi3Q7gNkWbaF2aJGKbGzrx8lp2m2vQ3zg0CK5BHPIb26nYaeHRQ6Dabk2SLlTBkJtTZtyb89797d&#10;cOa8MLXowaiSH5Xjt+u3b1ajLVQOHfS1QkYgxhWjLXnnvS2SxMlODcItwCpDwQZwEJ5cbJMaxUjo&#10;Q5/kaXqVjIC1RZDKObrdzkG+jvhNo6R/aBqnPOtLTr35eGI8q3Am65UoWhS20/LUhviHLgahDT16&#10;htoKL9ge9V9Qg5YIDhq/kDAk0DRaqsiB2GTpH2yeOmFV5ELiOHuWyf0/WPn18IhM1yW/5syIgUa0&#10;fQ6qjNYVFHyyjxh4OXsP8rtjBjadMK26Q4SxU6KmXrKQn/xWEBxHpawav0BNoGLvIQo0NTgEQKLO&#10;pjiH43kOavJM0mWWLd+nKY1LUizPb67IDk+I4qXaovOfFAwsGCVHmnNEF4d75+fUl5TYPfS63um+&#10;jw621aZHdhC0E7v4ndDdZVpvQrKBUDYjhptIMzCbFfJTNUX1ogaBdQX1kXgjzKtGvwYZHeBPzkZa&#10;s5K7H3uBirP+syHtPmbLZdjL6Cw/XOfk4GWkuowIIwmq5J6z2dz4eZf3FnXb0UtZlMHAHend6CjF&#10;a1en9mmVopintQ+7eunHrNefc/0LAAD//wMAUEsDBBQABgAIAAAAIQBYwesf3AAAAAgBAAAPAAAA&#10;ZHJzL2Rvd25yZXYueG1sTI/BTsMwEETvSP0Haytxo3ZLEmiIUyGknoADLRLXbbxNIuJ1Gjtt+Hvc&#10;ExyfZjT7tthMthNnGnzrWMNyoUAQV860XGv43G/vHkH4gGywc0wafsjDppzdFJgbd+EPOu9CLeII&#10;+xw1NCH0uZS+asiiX7ieOGZHN1gMEYdamgEvcdx2cqVUJi22HC802NNLQ9X3brQaMEvM6f14/7Z/&#10;HTNc15Papl9K69v59PwEItAU/spw1Y/qUEangxvZeNFpeEjSLFY1JCmImK9XVz5EVinIspD/Hyh/&#10;AQAA//8DAFBLAQItABQABgAIAAAAIQC2gziS/gAAAOEBAAATAAAAAAAAAAAAAAAAAAAAAABbQ29u&#10;dGVudF9UeXBlc10ueG1sUEsBAi0AFAAGAAgAAAAhADj9If/WAAAAlAEAAAsAAAAAAAAAAAAAAAAA&#10;LwEAAF9yZWxzLy5yZWxzUEsBAi0AFAAGAAgAAAAhAJSrh5X8AQAA5AMAAA4AAAAAAAAAAAAAAAAA&#10;LgIAAGRycy9lMm9Eb2MueG1sUEsBAi0AFAAGAAgAAAAhAFjB6x/cAAAACAEAAA8AAAAAAAAAAAAA&#10;AAAAVgQAAGRycy9kb3ducmV2LnhtbFBLBQYAAAAABAAEAPMAAABfBQAAAAA=&#10;" stroked="f">
                      <v:textbox>
                        <w:txbxContent>
                          <w:p w14:paraId="01F7EAA2" w14:textId="77777777" w:rsidR="00BC1742" w:rsidRDefault="00BC1742">
                            <w:pPr>
                              <w:jc w:val="center"/>
                            </w:pPr>
                          </w:p>
                        </w:txbxContent>
                      </v:textbox>
                    </v:rect>
                  </w:pict>
                </mc:Fallback>
              </mc:AlternateContent>
            </w:r>
            <w:bookmarkEnd w:id="0"/>
          </w:p>
        </w:tc>
      </w:tr>
    </w:tbl>
    <w:p w14:paraId="6F0C54CD" w14:textId="77777777" w:rsidR="00BC1742" w:rsidRDefault="00E6710F">
      <w:pPr>
        <w:pStyle w:val="21"/>
        <w:rPr>
          <w:rFonts w:hAnsi="黑体"/>
          <w:color w:val="000000" w:themeColor="text1"/>
        </w:rPr>
      </w:pPr>
      <w:r>
        <w:rPr>
          <w:noProof/>
          <w:color w:val="000000" w:themeColor="text1"/>
        </w:rPr>
        <mc:AlternateContent>
          <mc:Choice Requires="wps">
            <w:drawing>
              <wp:anchor distT="0" distB="0" distL="114300" distR="114300" simplePos="0" relativeHeight="251663360" behindDoc="0" locked="0" layoutInCell="1" allowOverlap="1" wp14:anchorId="4B644C46" wp14:editId="49D9AE5E">
                <wp:simplePos x="0" y="0"/>
                <wp:positionH relativeFrom="column">
                  <wp:posOffset>-29845</wp:posOffset>
                </wp:positionH>
                <wp:positionV relativeFrom="paragraph">
                  <wp:posOffset>138677</wp:posOffset>
                </wp:positionV>
                <wp:extent cx="6119495" cy="635"/>
                <wp:effectExtent l="0" t="0" r="14605" b="37465"/>
                <wp:wrapNone/>
                <wp:docPr id="6"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9525">
                          <a:solidFill>
                            <a:srgbClr val="000000"/>
                          </a:solidFill>
                          <a:round/>
                        </a:ln>
                      </wps:spPr>
                      <wps:bodyPr/>
                    </wps:wsp>
                  </a:graphicData>
                </a:graphic>
              </wp:anchor>
            </w:drawing>
          </mc:Choice>
          <mc:Fallback>
            <w:pict>
              <v:line id="直线 1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35pt,10.9pt" to="47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UxQEAAFYDAAAOAAAAZHJzL2Uyb0RvYy54bWysU0uOEzEQ3SNxB8t70ulAItJKZxYZDZsB&#10;Is3MARx/ui1sl2U76c5ZuAYrNhxnrkHZ+cDADpGFFVe9evXqlXt1M1pDDjJEDa6l9WRKiXQchHZd&#10;S58e7968pyQm5gQz4GRLjzLSm/XrV6vBN3IGPRghA0ESF5vBt7RPyTdVFXkvLYsT8NJhUkGwLOE1&#10;dJUIbEB2a6rZdLqoBgjCB+AyRozenpJ0XfiVkjx9VirKRExLUVsqZyjnLp/VesWaLjDfa36Wwf5B&#10;hWXaYdMr1S1LjOyD/ovKah4ggkoTDrYCpTSXZQacpp7+Mc1Dz7wss6A50V9tiv+Pln86bAPRoqUL&#10;ShyzuKLnr9+ev/8gdZ3NGXxsELNx25DH46N78PfAv0TiYNMz18ki8vHosbJUVC9K8iV6bLEbPoJA&#10;DNsnKE6NKthMiR6QsSzkeF2IHBPhGFzU9fLdck4Jx9zi7TwrqlhzKfUhpg8SLMl/Wmq0y26xhh3u&#10;YzpBL5AcdnCnjSkbN44MLV3OZ/NSEMFokZMZFkO325hADiy/mfI7930BC7B34tTEOJR1mfTk2Q7E&#10;cRtyOsdxeUX4+aHl1/H7vaB+fQ7rnwAAAP//AwBQSwMEFAAGAAgAAAAhADg2rdvdAAAACAEAAA8A&#10;AABkcnMvZG93bnJldi54bWxMj81OwzAQhO9IvIO1SFyq1mn4TYhTISA3LhQQ1228JBHxOo3dNvD0&#10;bE9w3JnR7HzFanK92tMYOs8GlosEFHHtbceNgbfXan4LKkRki71nMvBNAVbl6UmBufUHfqH9OjZK&#10;SjjkaKCNcci1DnVLDsPCD8TiffrRYZRzbLQd8SDlrtdpklxrhx3LhxYHemip/lrvnIFQvdO2+pnV&#10;s+TjovGUbh+fn9CY87Pp/g5UpCn+heE4X6ZDKZs2fsc2qN7A/PJGkgbSpRCIn11lwrY5ChnostD/&#10;AcpfAAAA//8DAFBLAQItABQABgAIAAAAIQC2gziS/gAAAOEBAAATAAAAAAAAAAAAAAAAAAAAAABb&#10;Q29udGVudF9UeXBlc10ueG1sUEsBAi0AFAAGAAgAAAAhADj9If/WAAAAlAEAAAsAAAAAAAAAAAAA&#10;AAAALwEAAF9yZWxzLy5yZWxzUEsBAi0AFAAGAAgAAAAhAEWYX9TFAQAAVgMAAA4AAAAAAAAAAAAA&#10;AAAALgIAAGRycy9lMm9Eb2MueG1sUEsBAi0AFAAGAAgAAAAhADg2rdvdAAAACAEAAA8AAAAAAAAA&#10;AAAAAAAAHwQAAGRycy9kb3ducmV2LnhtbFBLBQYAAAAABAAEAPMAAAApBQAAAAA=&#10;"/>
            </w:pict>
          </mc:Fallback>
        </mc:AlternateContent>
      </w:r>
    </w:p>
    <w:p w14:paraId="471E2EBD" w14:textId="77777777" w:rsidR="00BC1742" w:rsidRDefault="00BC1742">
      <w:pPr>
        <w:pStyle w:val="21"/>
        <w:rPr>
          <w:rFonts w:hAnsi="黑体"/>
          <w:color w:val="000000" w:themeColor="text1"/>
        </w:rPr>
      </w:pPr>
    </w:p>
    <w:p w14:paraId="6BF3E2A6" w14:textId="77777777" w:rsidR="00BC1742" w:rsidRDefault="00BC1742">
      <w:pPr>
        <w:pStyle w:val="21"/>
        <w:rPr>
          <w:rFonts w:hAnsi="黑体"/>
          <w:color w:val="000000" w:themeColor="text1"/>
        </w:rPr>
      </w:pPr>
    </w:p>
    <w:p w14:paraId="064AD9EB" w14:textId="77777777" w:rsidR="00BC1742" w:rsidRDefault="00987320">
      <w:pPr>
        <w:pStyle w:val="affff6"/>
        <w:spacing w:after="200"/>
        <w:rPr>
          <w:color w:val="000000" w:themeColor="text1"/>
          <w:sz w:val="52"/>
          <w:szCs w:val="52"/>
        </w:rPr>
      </w:pPr>
      <w:r>
        <w:rPr>
          <w:color w:val="000000" w:themeColor="text1"/>
          <w:sz w:val="52"/>
          <w:szCs w:val="52"/>
        </w:rPr>
        <w:t>学校食堂冷冻水产品配送企业管理规范</w:t>
      </w:r>
    </w:p>
    <w:p w14:paraId="0096B729" w14:textId="77777777" w:rsidR="00BC1742" w:rsidRPr="00440B20" w:rsidRDefault="00A1116A">
      <w:pPr>
        <w:pStyle w:val="affff7"/>
        <w:rPr>
          <w:rFonts w:ascii="Times New Roman" w:eastAsia="黑体"/>
          <w:color w:val="000000" w:themeColor="text1"/>
          <w:kern w:val="2"/>
        </w:rPr>
      </w:pPr>
      <w:r w:rsidRPr="00440B20">
        <w:rPr>
          <w:rFonts w:ascii="Times New Roman" w:eastAsia="黑体" w:hint="eastAsia"/>
          <w:color w:val="000000" w:themeColor="text1"/>
          <w:kern w:val="2"/>
        </w:rPr>
        <w:t>M</w:t>
      </w:r>
      <w:r w:rsidRPr="00440B20">
        <w:rPr>
          <w:rFonts w:ascii="Times New Roman" w:eastAsia="黑体"/>
          <w:color w:val="000000" w:themeColor="text1"/>
          <w:kern w:val="2"/>
        </w:rPr>
        <w:t>anagement</w:t>
      </w:r>
      <w:r w:rsidRPr="00440B20">
        <w:rPr>
          <w:rFonts w:ascii="Times New Roman" w:eastAsia="黑体"/>
          <w:color w:val="000000" w:themeColor="text1"/>
          <w:kern w:val="2"/>
        </w:rPr>
        <w:t> </w:t>
      </w:r>
      <w:r w:rsidRPr="00440B20">
        <w:rPr>
          <w:rFonts w:ascii="Times New Roman" w:eastAsia="黑体" w:hint="eastAsia"/>
          <w:color w:val="000000" w:themeColor="text1"/>
          <w:kern w:val="2"/>
        </w:rPr>
        <w:t>standard</w:t>
      </w:r>
      <w:r w:rsidRPr="00440B20">
        <w:rPr>
          <w:rFonts w:ascii="Times New Roman" w:eastAsia="黑体"/>
          <w:color w:val="000000" w:themeColor="text1"/>
          <w:kern w:val="2"/>
        </w:rPr>
        <w:t> </w:t>
      </w:r>
      <w:r w:rsidRPr="00440B20">
        <w:rPr>
          <w:rFonts w:ascii="Times New Roman" w:eastAsia="黑体" w:hint="eastAsia"/>
          <w:color w:val="000000" w:themeColor="text1"/>
          <w:kern w:val="2"/>
        </w:rPr>
        <w:t>on</w:t>
      </w:r>
      <w:r w:rsidRPr="00440B20">
        <w:rPr>
          <w:rFonts w:ascii="Times New Roman" w:eastAsia="黑体"/>
          <w:color w:val="000000" w:themeColor="text1"/>
          <w:kern w:val="2"/>
        </w:rPr>
        <w:t> </w:t>
      </w:r>
      <w:r w:rsidRPr="00440B20">
        <w:rPr>
          <w:rFonts w:ascii="Times New Roman" w:eastAsia="黑体"/>
          <w:color w:val="000000" w:themeColor="text1"/>
          <w:kern w:val="2"/>
        </w:rPr>
        <w:t>distribution</w:t>
      </w:r>
      <w:r w:rsidRPr="00440B20">
        <w:rPr>
          <w:rFonts w:ascii="Times New Roman" w:eastAsia="黑体"/>
          <w:color w:val="000000" w:themeColor="text1"/>
          <w:kern w:val="2"/>
        </w:rPr>
        <w:t> </w:t>
      </w:r>
      <w:r w:rsidRPr="00440B20">
        <w:rPr>
          <w:rFonts w:ascii="Times New Roman" w:eastAsia="黑体"/>
          <w:color w:val="000000" w:themeColor="text1"/>
          <w:kern w:val="2"/>
        </w:rPr>
        <w:t>enterprise</w:t>
      </w:r>
      <w:r w:rsidR="00D74C5F" w:rsidRPr="00440B20">
        <w:rPr>
          <w:rFonts w:ascii="Times New Roman" w:eastAsia="黑体"/>
          <w:color w:val="000000" w:themeColor="text1"/>
          <w:kern w:val="2"/>
        </w:rPr>
        <w:t>s</w:t>
      </w:r>
      <w:r w:rsidRPr="00440B20">
        <w:rPr>
          <w:rFonts w:ascii="Times New Roman" w:eastAsia="黑体"/>
          <w:color w:val="000000" w:themeColor="text1"/>
          <w:kern w:val="2"/>
        </w:rPr>
        <w:t> </w:t>
      </w:r>
      <w:r w:rsidRPr="00440B20">
        <w:rPr>
          <w:rFonts w:ascii="Times New Roman" w:eastAsia="黑体" w:hint="eastAsia"/>
          <w:color w:val="000000" w:themeColor="text1"/>
          <w:kern w:val="2"/>
        </w:rPr>
        <w:t>of</w:t>
      </w:r>
      <w:r w:rsidR="00EC4C14" w:rsidRPr="00440B20">
        <w:rPr>
          <w:rFonts w:ascii="Times New Roman" w:eastAsia="黑体"/>
          <w:color w:val="000000" w:themeColor="text1"/>
          <w:kern w:val="2"/>
        </w:rPr>
        <w:t> </w:t>
      </w:r>
      <w:r w:rsidRPr="00440B20">
        <w:rPr>
          <w:rFonts w:ascii="Times New Roman" w:eastAsia="黑体"/>
          <w:color w:val="000000" w:themeColor="text1"/>
          <w:kern w:val="2"/>
        </w:rPr>
        <w:t>frozen</w:t>
      </w:r>
      <w:r w:rsidRPr="00440B20">
        <w:rPr>
          <w:rFonts w:ascii="Times New Roman" w:eastAsia="黑体"/>
          <w:color w:val="000000" w:themeColor="text1"/>
          <w:kern w:val="2"/>
        </w:rPr>
        <w:t> </w:t>
      </w:r>
      <w:r w:rsidRPr="00440B20">
        <w:rPr>
          <w:rFonts w:ascii="Times New Roman" w:eastAsia="黑体"/>
          <w:color w:val="000000" w:themeColor="text1"/>
          <w:kern w:val="2"/>
        </w:rPr>
        <w:t>aquatic</w:t>
      </w:r>
      <w:r w:rsidRPr="00440B20">
        <w:rPr>
          <w:rFonts w:ascii="Times New Roman" w:eastAsia="黑体"/>
          <w:color w:val="000000" w:themeColor="text1"/>
          <w:kern w:val="2"/>
        </w:rPr>
        <w:t> </w:t>
      </w:r>
      <w:r w:rsidRPr="00440B20">
        <w:rPr>
          <w:rFonts w:ascii="Times New Roman" w:eastAsia="黑体"/>
          <w:color w:val="000000" w:themeColor="text1"/>
          <w:kern w:val="2"/>
        </w:rPr>
        <w:t>products</w:t>
      </w:r>
      <w:r w:rsidRPr="00440B20">
        <w:rPr>
          <w:rFonts w:ascii="Times New Roman" w:eastAsia="黑体"/>
          <w:color w:val="000000" w:themeColor="text1"/>
          <w:kern w:val="2"/>
        </w:rPr>
        <w:t> </w:t>
      </w:r>
      <w:r w:rsidR="00D5745B">
        <w:rPr>
          <w:rFonts w:ascii="Times New Roman" w:eastAsia="黑体"/>
          <w:color w:val="000000" w:themeColor="text1"/>
          <w:kern w:val="2"/>
        </w:rPr>
        <w:t>for</w:t>
      </w:r>
      <w:r w:rsidR="00D5745B" w:rsidRPr="00440B20">
        <w:rPr>
          <w:rFonts w:ascii="Times New Roman" w:eastAsia="黑体"/>
          <w:color w:val="000000" w:themeColor="text1"/>
          <w:kern w:val="2"/>
        </w:rPr>
        <w:t> </w:t>
      </w:r>
      <w:r w:rsidRPr="00440B20">
        <w:rPr>
          <w:rFonts w:ascii="Times New Roman" w:eastAsia="黑体"/>
          <w:color w:val="000000" w:themeColor="text1"/>
          <w:kern w:val="2"/>
        </w:rPr>
        <w:t>school</w:t>
      </w:r>
      <w:r w:rsidRPr="00440B20">
        <w:rPr>
          <w:rFonts w:ascii="Times New Roman" w:eastAsia="黑体"/>
          <w:color w:val="000000" w:themeColor="text1"/>
          <w:kern w:val="2"/>
        </w:rPr>
        <w:t> </w:t>
      </w:r>
      <w:r w:rsidRPr="00440B20">
        <w:rPr>
          <w:rFonts w:ascii="Times New Roman" w:eastAsia="黑体"/>
          <w:color w:val="000000" w:themeColor="text1"/>
          <w:kern w:val="2"/>
        </w:rPr>
        <w:t>canteens</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BC1742" w14:paraId="7FD367EF" w14:textId="77777777">
        <w:tc>
          <w:tcPr>
            <w:tcW w:w="9855" w:type="dxa"/>
            <w:tcBorders>
              <w:top w:val="nil"/>
              <w:left w:val="nil"/>
              <w:bottom w:val="nil"/>
              <w:right w:val="nil"/>
            </w:tcBorders>
          </w:tcPr>
          <w:p w14:paraId="30FD4882" w14:textId="37D1A77F" w:rsidR="00BC1742" w:rsidRDefault="00E6710F">
            <w:pPr>
              <w:pStyle w:val="affff8"/>
              <w:rPr>
                <w:color w:val="000000" w:themeColor="text1"/>
              </w:rPr>
            </w:pPr>
            <w:r>
              <w:rPr>
                <w:noProof/>
                <w:color w:val="000000" w:themeColor="text1"/>
              </w:rPr>
              <mc:AlternateContent>
                <mc:Choice Requires="wps">
                  <w:drawing>
                    <wp:anchor distT="0" distB="0" distL="114300" distR="114300" simplePos="0" relativeHeight="251660288" behindDoc="1" locked="1" layoutInCell="1" allowOverlap="1" wp14:anchorId="5A7A19B2" wp14:editId="1938A579">
                      <wp:simplePos x="0" y="0"/>
                      <wp:positionH relativeFrom="column">
                        <wp:posOffset>2200910</wp:posOffset>
                      </wp:positionH>
                      <wp:positionV relativeFrom="paragraph">
                        <wp:posOffset>573405</wp:posOffset>
                      </wp:positionV>
                      <wp:extent cx="1905000" cy="254000"/>
                      <wp:effectExtent l="635" t="1905" r="0" b="1270"/>
                      <wp:wrapNone/>
                      <wp:docPr id="5"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14:paraId="1B161656" w14:textId="77777777" w:rsidR="00BC1742" w:rsidRDefault="00BC1742">
                                  <w:pPr>
                                    <w:jc w:val="center"/>
                                  </w:pPr>
                                </w:p>
                              </w:txbxContent>
                            </wps:txbx>
                            <wps:bodyPr rot="0" vert="horz" wrap="square" lIns="91440" tIns="45720" rIns="91440" bIns="45720" anchor="t" anchorCtr="0" upright="1">
                              <a:noAutofit/>
                            </wps:bodyPr>
                          </wps:wsp>
                        </a:graphicData>
                      </a:graphic>
                    </wp:anchor>
                  </w:drawing>
                </mc:Choice>
                <mc:Fallback>
                  <w:pict>
                    <v:rect id="RQ" o:spid="_x0000_s1028" style="position:absolute;left:0;text-align:left;margin-left:173.3pt;margin-top:45.15pt;width:150pt;height:20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gU/AEAAOQDAAAOAAAAZHJzL2Uyb0RvYy54bWysU9uO0zAQfUfiHyy/01zUAhs1Xa26KkJa&#10;YJeFD3AcJ7FIPGbsNilfz9hpS4E3RB6sGc/M8Zwzk/XtNPTsoNBpMCXPFilnykiotWlL/vXL7tVb&#10;zpwXphY9GFXyo3L8dvPyxXq0hcqhg75WyAjEuGK0Je+8t0WSONmpQbgFWGUo2AAOwpOLbVKjGAl9&#10;6JM8TV8nI2BtEaRyjm7v5yDfRPymUdJ/ahqnPOtLTr35eGI8q3Amm7UoWhS20/LUhviHLgahDT16&#10;gboXXrA96r+gBi0RHDR+IWFIoGm0VJEDscnSP9g8d8KqyIXEcfYik/t/sPLj4RGZrku+4syIgUb0&#10;+SmoMlpXUPDZPmLg5ewDyG+OGdh2wrTqDhHGTomaeslCfvJbQXAclbJq/AA1gYq9hyjQ1OAQAIk6&#10;m+Icjpc5qMkzSZfZTbpKUxqXpFi+WgY7PCGKc7VF598pGFgwSo4054guDg/Oz6nnlNg99Lre6b6P&#10;DrbVtkd2ELQTu/id0N11Wm9CsoFQNiOGm0gzMJsV8lM1RfXys2YV1EfijTCvGv0aZHSAPzgbac1K&#10;7r7vBSrO+veGtLvJlsuwl9FZrt7k5OB1pLqOCCMJquSes9nc+nmX9xZ129FLWZTBwB3p3egoRZjF&#10;3NWpfVqlKOZp7cOuXvsx69fPufkJAAD//wMAUEsDBBQABgAIAAAAIQD0N6/e3AAAAAoBAAAPAAAA&#10;ZHJzL2Rvd25yZXYueG1sTI/BTsMwDIbvSLxDZCRuLIGOiJWm04S0E3BgQ+LqNV5b0SRdk27l7fF2&#10;gaN/f/r9uVhOrhNHGmIbvIH7mQJBvgq29bWBz+367glETOgtdsGTgR+KsCyvrwrMbTj5DzpuUi24&#10;xMccDTQp9bmUsWrIYZyFnjzv9mFwmHgcamkHPHG56+SDUlo6bD1faLCnl4aq783oDKCe28P7Pnvb&#10;vo4aF/Wk1o9fypjbm2n1DCLRlP5gOOuzOpTstAujt1F0BrK51owaWKgMBAP6EuyYzDiRZSH/v1D+&#10;AgAA//8DAFBLAQItABQABgAIAAAAIQC2gziS/gAAAOEBAAATAAAAAAAAAAAAAAAAAAAAAABbQ29u&#10;dGVudF9UeXBlc10ueG1sUEsBAi0AFAAGAAgAAAAhADj9If/WAAAAlAEAAAsAAAAAAAAAAAAAAAAA&#10;LwEAAF9yZWxzLy5yZWxzUEsBAi0AFAAGAAgAAAAhAGpeiBT8AQAA5AMAAA4AAAAAAAAAAAAAAAAA&#10;LgIAAGRycy9lMm9Eb2MueG1sUEsBAi0AFAAGAAgAAAAhAPQ3r97cAAAACgEAAA8AAAAAAAAAAAAA&#10;AAAAVgQAAGRycy9kb3ducmV2LnhtbFBLBQYAAAAABAAEAPMAAABfBQAAAAA=&#10;" stroked="f">
                      <v:textbox>
                        <w:txbxContent>
                          <w:p w14:paraId="1B161656" w14:textId="77777777" w:rsidR="00BC1742" w:rsidRDefault="00BC1742">
                            <w:pPr>
                              <w:jc w:val="center"/>
                            </w:pPr>
                          </w:p>
                        </w:txbxContent>
                      </v:textbox>
                      <w10:anchorlock/>
                    </v:rect>
                  </w:pict>
                </mc:Fallback>
              </mc:AlternateContent>
            </w:r>
            <w:r>
              <w:rPr>
                <w:noProof/>
                <w:color w:val="000000" w:themeColor="text1"/>
              </w:rPr>
              <mc:AlternateContent>
                <mc:Choice Requires="wps">
                  <w:drawing>
                    <wp:anchor distT="0" distB="0" distL="114300" distR="114300" simplePos="0" relativeHeight="251659264" behindDoc="1" locked="0" layoutInCell="1" allowOverlap="1" wp14:anchorId="2D30C456" wp14:editId="42E8E59E">
                      <wp:simplePos x="0" y="0"/>
                      <wp:positionH relativeFrom="column">
                        <wp:posOffset>2454910</wp:posOffset>
                      </wp:positionH>
                      <wp:positionV relativeFrom="paragraph">
                        <wp:posOffset>255905</wp:posOffset>
                      </wp:positionV>
                      <wp:extent cx="1270000" cy="304800"/>
                      <wp:effectExtent l="0" t="0" r="0" b="1270"/>
                      <wp:wrapNone/>
                      <wp:docPr id="4"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14:paraId="3BFF8C02" w14:textId="77777777" w:rsidR="00BC1742" w:rsidRDefault="00BC1742">
                                  <w:pPr>
                                    <w:jc w:val="center"/>
                                  </w:pPr>
                                </w:p>
                              </w:txbxContent>
                            </wps:txbx>
                            <wps:bodyPr rot="0" vert="horz" wrap="square" lIns="91440" tIns="45720" rIns="91440" bIns="45720" anchor="t" anchorCtr="0" upright="1">
                              <a:noAutofit/>
                            </wps:bodyPr>
                          </wps:wsp>
                        </a:graphicData>
                      </a:graphic>
                    </wp:anchor>
                  </w:drawing>
                </mc:Choice>
                <mc:Fallback>
                  <w:pict>
                    <v:rect id="LB" o:spid="_x0000_s1029" style="position:absolute;left:0;text-align:left;margin-left:193.3pt;margin-top:20.15pt;width:100pt;height:2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Ql/AEAAOQDAAAOAAAAZHJzL2Uyb0RvYy54bWysU8GO0zAQvSPxD5bvNEk3sEvUdLV0VYRU&#10;YKWFD3AcJ7FIPGbsNilfz9hpS4EbwgfL45l5nvdmvLqfhp4dFDoNpuTZIuVMGQm1Nm3Jv37Zvrrj&#10;zHlhatGDUSU/Ksfv1y9frEZbqCV00NcKGYEYV4y25J33tkgSJzs1CLcAqww5G8BBeDKxTWoUI6EP&#10;fbJM0zfJCFhbBKmco9vH2cnXEb9plPSfm8Ypz/qSU20+7hj3KuzJeiWKFoXttDyVIf6hikFoQ49e&#10;oB6FF2yP+i+oQUsEB41fSBgSaBotVeRAbLL0DzbPnbAqciFxnL3I5P4frPx0eEKm65LnnBkxUIt2&#10;74Iqo3UFOZ/tEwZezu5AfnPMwKYTplUPiDB2StRUSxbik98SguEolVXjR6gJVOw9RIGmBocASNTZ&#10;FPtwvPRBTZ5JusyWtyktziT5btL8js7hCVGcsy06/17BwMKh5Eh9jujisHN+Dj2HxOqh1/VW9300&#10;sK02PbKDoJnYxnVCd9dhvQnBBkLajBhuIs3AbFbIT9UU1bs5a1ZBfSTeCPOo0degQwf4g7ORxqzk&#10;7vteoOKs/2BIu7dZnoe5jEb++nZJBl57qmuPMJKgSu45m48bP8/y3qJuO3opizIYeCC9Gx2lCL2Y&#10;qzqVT6MUxTyNfZjVaztG/fqc658AAAD//wMAUEsDBBQABgAIAAAAIQAiTiWN3QAAAAkBAAAPAAAA&#10;ZHJzL2Rvd25yZXYueG1sTI/BTsMwDIbvSLxDZCRuLIFuUSlNJ4S0E3BgQ+LqNV5b0TilSbfy9gQu&#10;42j70+/vL9ez68WRxtB5NnC7UCCIa287bgy87zY3OYgQkS32nsnANwVYV5cXJRbWn/iNjtvYiBTC&#10;oUADbYxDIWWoW3IYFn4gTreDHx3GNI6NtCOeUrjr5Z1SWjrsOH1ocaCnlurP7eQMoF7ar9dD9rJ7&#10;njTeN7ParD6UMddX8+MDiEhzPMPwq5/UoUpOez+xDaI3kOVaJ9TAUmUgErD6W+wN5HkGsirl/wbV&#10;DwAAAP//AwBQSwECLQAUAAYACAAAACEAtoM4kv4AAADhAQAAEwAAAAAAAAAAAAAAAAAAAAAAW0Nv&#10;bnRlbnRfVHlwZXNdLnhtbFBLAQItABQABgAIAAAAIQA4/SH/1gAAAJQBAAALAAAAAAAAAAAAAAAA&#10;AC8BAABfcmVscy8ucmVsc1BLAQItABQABgAIAAAAIQAhhCQl/AEAAOQDAAAOAAAAAAAAAAAAAAAA&#10;AC4CAABkcnMvZTJvRG9jLnhtbFBLAQItABQABgAIAAAAIQAiTiWN3QAAAAkBAAAPAAAAAAAAAAAA&#10;AAAAAFYEAABkcnMvZG93bnJldi54bWxQSwUGAAAAAAQABADzAAAAYAUAAAAA&#10;" stroked="f">
                      <v:textbox>
                        <w:txbxContent>
                          <w:p w14:paraId="3BFF8C02" w14:textId="77777777" w:rsidR="00BC1742" w:rsidRDefault="00BC1742">
                            <w:pPr>
                              <w:jc w:val="center"/>
                            </w:pPr>
                          </w:p>
                        </w:txbxContent>
                      </v:textbox>
                    </v:rect>
                  </w:pict>
                </mc:Fallback>
              </mc:AlternateContent>
            </w:r>
            <w:r>
              <w:rPr>
                <w:rFonts w:hint="eastAsia"/>
                <w:color w:val="000000" w:themeColor="text1"/>
              </w:rPr>
              <w:t>（</w:t>
            </w:r>
            <w:r w:rsidR="00DB0BC9">
              <w:rPr>
                <w:rFonts w:hint="eastAsia"/>
                <w:color w:val="000000" w:themeColor="text1"/>
              </w:rPr>
              <w:t>征求意见</w:t>
            </w:r>
            <w:r>
              <w:rPr>
                <w:rFonts w:hint="eastAsia"/>
                <w:color w:val="000000" w:themeColor="text1"/>
              </w:rPr>
              <w:t>稿）</w:t>
            </w:r>
          </w:p>
        </w:tc>
      </w:tr>
      <w:tr w:rsidR="00BC1742" w14:paraId="030EE33F" w14:textId="77777777">
        <w:tc>
          <w:tcPr>
            <w:tcW w:w="9855" w:type="dxa"/>
            <w:tcBorders>
              <w:top w:val="nil"/>
              <w:left w:val="nil"/>
              <w:bottom w:val="nil"/>
              <w:right w:val="nil"/>
            </w:tcBorders>
          </w:tcPr>
          <w:p w14:paraId="6C4736D1" w14:textId="77777777" w:rsidR="00BC1742" w:rsidRDefault="00BC1742">
            <w:pPr>
              <w:pStyle w:val="affff9"/>
              <w:rPr>
                <w:color w:val="000000" w:themeColor="text1"/>
              </w:rPr>
            </w:pPr>
          </w:p>
        </w:tc>
      </w:tr>
    </w:tbl>
    <w:bookmarkStart w:id="1" w:name="FY"/>
    <w:p w14:paraId="6D3089FA" w14:textId="77777777" w:rsidR="00BC1742" w:rsidRDefault="00E6710F">
      <w:pPr>
        <w:pStyle w:val="affffff6"/>
        <w:framePr w:wrap="around" w:hAnchor="page" w:x="1753" w:y="14161"/>
        <w:rPr>
          <w:color w:val="000000" w:themeColor="text1"/>
        </w:rPr>
      </w:pPr>
      <w:r>
        <w:rPr>
          <w:rFonts w:ascii="黑体"/>
          <w:color w:val="000000" w:themeColor="text1"/>
        </w:rPr>
        <w:fldChar w:fldCharType="begin">
          <w:ffData>
            <w:name w:val="FY"/>
            <w:enabled/>
            <w:calcOnExit w:val="0"/>
            <w:textInput>
              <w:default w:val="XXXX"/>
              <w:maxLength w:val="4"/>
            </w:textInput>
          </w:ffData>
        </w:fldChar>
      </w:r>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hint="eastAsia"/>
          <w:color w:val="000000" w:themeColor="text1"/>
        </w:rPr>
        <w:t>202</w:t>
      </w:r>
      <w:r>
        <w:rPr>
          <w:rFonts w:ascii="黑体"/>
          <w:color w:val="000000" w:themeColor="text1"/>
        </w:rPr>
        <w:t>X</w:t>
      </w:r>
      <w:r>
        <w:rPr>
          <w:rFonts w:ascii="黑体"/>
          <w:color w:val="000000" w:themeColor="text1"/>
        </w:rPr>
        <w:fldChar w:fldCharType="end"/>
      </w:r>
      <w:bookmarkEnd w:id="1"/>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FM"/>
            <w:enabled/>
            <w:calcOnExit w:val="0"/>
            <w:textInput>
              <w:default w:val="XX"/>
              <w:maxLength w:val="2"/>
            </w:textInput>
          </w:ffData>
        </w:fldChar>
      </w:r>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r>
        <w:rPr>
          <w:color w:val="000000" w:themeColor="text1"/>
        </w:rPr>
        <w:t xml:space="preserve"> </w:t>
      </w:r>
      <w:r>
        <w:rPr>
          <w:rFonts w:ascii="黑体"/>
          <w:color w:val="000000" w:themeColor="text1"/>
        </w:rPr>
        <w:t>-</w:t>
      </w:r>
      <w:r>
        <w:rPr>
          <w:color w:val="000000" w:themeColor="text1"/>
        </w:rPr>
        <w:t xml:space="preserve"> </w:t>
      </w:r>
      <w:bookmarkStart w:id="2" w:name="FD"/>
      <w:r>
        <w:rPr>
          <w:rFonts w:ascii="黑体"/>
          <w:color w:val="000000" w:themeColor="text1"/>
        </w:rPr>
        <w:fldChar w:fldCharType="begin">
          <w:ffData>
            <w:name w:val="FD"/>
            <w:enabled/>
            <w:calcOnExit w:val="0"/>
            <w:textInput>
              <w:default w:val="XX"/>
              <w:maxLength w:val="2"/>
            </w:textInput>
          </w:ffData>
        </w:fldChar>
      </w:r>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2"/>
      <w:r>
        <w:rPr>
          <w:rFonts w:hint="eastAsia"/>
          <w:color w:val="000000" w:themeColor="text1"/>
        </w:rPr>
        <w:t>发布</w:t>
      </w:r>
      <w:r>
        <w:rPr>
          <w:noProof/>
          <w:color w:val="000000" w:themeColor="text1"/>
        </w:rPr>
        <mc:AlternateContent>
          <mc:Choice Requires="wps">
            <w:drawing>
              <wp:anchor distT="0" distB="0" distL="114300" distR="114300" simplePos="0" relativeHeight="251662336" behindDoc="0" locked="1" layoutInCell="1" allowOverlap="1" wp14:anchorId="7BBDB816" wp14:editId="384C0E17">
                <wp:simplePos x="0" y="0"/>
                <wp:positionH relativeFrom="column">
                  <wp:posOffset>-190500</wp:posOffset>
                </wp:positionH>
                <wp:positionV relativeFrom="page">
                  <wp:posOffset>9353550</wp:posOffset>
                </wp:positionV>
                <wp:extent cx="6115685" cy="635"/>
                <wp:effectExtent l="9525" t="9525" r="8890" b="8890"/>
                <wp:wrapNone/>
                <wp:docPr id="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685" cy="635"/>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866D6EA" id="直线 10"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page" from="-15pt,736.5pt" to="466.55pt,7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HYjxgEAAFYDAAAOAAAAZHJzL2Uyb0RvYy54bWysU8Fu2zAMvQ/YPwi6L45TOOiMOD2k6C7d&#10;FqDtBzCybAuTREFUYudb9hs77bLP6W9MUpNs3W7DfBBMkXzke6RWN5PR7CA9KbQNL2dzzqQV2Crb&#10;N/zp8e7dNWcUwLag0cqGHyXxm/XbN6vR1XKBA+pWehZBLNWja/gQgquLgsQgDdAMnbTR2aE3EKLp&#10;+6L1MEZ0o4vFfL4sRvSt8ygkUby9fXHydcbvOinC564jGZhueOwt5NPnc5fOYr2CuvfgBiVObcA/&#10;dGFA2Vj0AnULAdjeq7+gjBIeCbswE2gK7DolZOYQ2ZTzP9g8DOBk5hLFIXeRif4frPh02Hqm2oZf&#10;cWbBxBE9f/32/P0HK7M4o6M6xmzs1id6YrIP7h7FF2IWNwPYXuYmH48uZpZJzuJVSjLIxRK78SO2&#10;MQb2AbNSU+dNgowasCkP5HgZiJwCE/FyWZbV8rriTETf8qrK+FCfU52n8EGiYemn4VrZpBbUcLin&#10;kFqB+hySri3eKa3zxLVlY8PfV4sqJxBq1SZnCiPf7zbaswOkncnfqe6rMI97274U0fZEOzFNq0f1&#10;Dtvj1p/liMPL3ZwWLW3H73bO/vUc1j8BAAD//wMAUEsDBBQABgAIAAAAIQCPxCl84AAAAA0BAAAP&#10;AAAAZHJzL2Rvd25yZXYueG1sTI/NTsMwEITvSLyDtUhcqtZOjfgJcSoE5MalBcR1Gy9JRGynsdsG&#10;np5FHOC2uzOa/aZYTa4XBxpjF7yBbKFAkK+D7Xxj4OW5ml+DiAm9xT54MvBJEVbl6UmBuQ1Hv6bD&#10;JjWCQ3zM0UCb0pBLGeuWHMZFGMiz9h5Gh4nXsZF2xCOHu14ulbqUDjvPH1oc6L6l+mOzdwZi9Uq7&#10;6mtWz9SbbgItdw9Pj2jM+dl0dwsi0ZT+zPCDz+hQMtM27L2Nojcw14q7JBYurjRPbLnROgOx/T1l&#10;IMtC/m9RfgMAAP//AwBQSwECLQAUAAYACAAAACEAtoM4kv4AAADhAQAAEwAAAAAAAAAAAAAAAAAA&#10;AAAAW0NvbnRlbnRfVHlwZXNdLnhtbFBLAQItABQABgAIAAAAIQA4/SH/1gAAAJQBAAALAAAAAAAA&#10;AAAAAAAAAC8BAABfcmVscy8ucmVsc1BLAQItABQABgAIAAAAIQBL6HYjxgEAAFYDAAAOAAAAAAAA&#10;AAAAAAAAAC4CAABkcnMvZTJvRG9jLnhtbFBLAQItABQABgAIAAAAIQCPxCl84AAAAA0BAAAPAAAA&#10;AAAAAAAAAAAAACAEAABkcnMvZG93bnJldi54bWxQSwUGAAAAAAQABADzAAAALQUAAAAA&#10;">
                <w10:wrap anchory="page"/>
                <w10:anchorlock/>
              </v:line>
            </w:pict>
          </mc:Fallback>
        </mc:AlternateContent>
      </w:r>
    </w:p>
    <w:bookmarkStart w:id="3" w:name="SY"/>
    <w:p w14:paraId="7A2A2E76" w14:textId="77777777" w:rsidR="00BC1742" w:rsidRDefault="00E6710F" w:rsidP="008644C8">
      <w:pPr>
        <w:pStyle w:val="affffff7"/>
        <w:framePr w:wrap="around" w:hAnchor="page" w:x="7729" w:y="14161"/>
        <w:ind w:leftChars="200" w:left="1070" w:right="-10" w:hangingChars="232" w:hanging="650"/>
        <w:rPr>
          <w:color w:val="000000" w:themeColor="text1"/>
        </w:rPr>
      </w:pPr>
      <w:r>
        <w:rPr>
          <w:rFonts w:ascii="黑体"/>
          <w:color w:val="000000" w:themeColor="text1"/>
        </w:rPr>
        <w:fldChar w:fldCharType="begin">
          <w:ffData>
            <w:name w:val="SY"/>
            <w:enabled/>
            <w:calcOnExit w:val="0"/>
            <w:textInput>
              <w:default w:val="XXXX"/>
              <w:maxLength w:val="4"/>
            </w:textInput>
          </w:ffData>
        </w:fldChar>
      </w:r>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hint="eastAsia"/>
          <w:color w:val="000000" w:themeColor="text1"/>
        </w:rPr>
        <w:t>202</w:t>
      </w:r>
      <w:r>
        <w:rPr>
          <w:rFonts w:ascii="黑体"/>
          <w:color w:val="000000" w:themeColor="text1"/>
        </w:rPr>
        <w:t>X</w:t>
      </w:r>
      <w:r>
        <w:rPr>
          <w:rFonts w:ascii="黑体"/>
          <w:color w:val="000000" w:themeColor="text1"/>
        </w:rPr>
        <w:fldChar w:fldCharType="end"/>
      </w:r>
      <w:bookmarkEnd w:id="3"/>
      <w:r>
        <w:rPr>
          <w:color w:val="000000" w:themeColor="text1"/>
        </w:rPr>
        <w:t xml:space="preserve"> </w:t>
      </w:r>
      <w:r>
        <w:rPr>
          <w:rFonts w:ascii="黑体"/>
          <w:color w:val="000000" w:themeColor="text1"/>
        </w:rPr>
        <w:t>-</w:t>
      </w:r>
      <w:r>
        <w:rPr>
          <w:color w:val="000000" w:themeColor="text1"/>
        </w:rPr>
        <w:t xml:space="preserve"> </w:t>
      </w:r>
      <w:bookmarkStart w:id="4" w:name="SM"/>
      <w:r>
        <w:rPr>
          <w:rFonts w:ascii="黑体"/>
          <w:color w:val="000000" w:themeColor="text1"/>
        </w:rPr>
        <w:fldChar w:fldCharType="begin">
          <w:ffData>
            <w:name w:val="SM"/>
            <w:enabled/>
            <w:calcOnExit w:val="0"/>
            <w:textInput>
              <w:default w:val="XX"/>
              <w:maxLength w:val="2"/>
            </w:textInput>
          </w:ffData>
        </w:fldChar>
      </w:r>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4"/>
      <w:r>
        <w:rPr>
          <w:color w:val="000000" w:themeColor="text1"/>
        </w:rPr>
        <w:t xml:space="preserve"> </w:t>
      </w:r>
      <w:r>
        <w:rPr>
          <w:rFonts w:ascii="黑体"/>
          <w:color w:val="000000" w:themeColor="text1"/>
        </w:rPr>
        <w:t>-</w:t>
      </w:r>
      <w:r>
        <w:rPr>
          <w:color w:val="000000" w:themeColor="text1"/>
        </w:rPr>
        <w:t xml:space="preserve"> </w:t>
      </w:r>
      <w:bookmarkStart w:id="5" w:name="SD"/>
      <w:r>
        <w:rPr>
          <w:rFonts w:ascii="黑体"/>
          <w:color w:val="000000" w:themeColor="text1"/>
        </w:rPr>
        <w:fldChar w:fldCharType="begin">
          <w:ffData>
            <w:name w:val="SD"/>
            <w:enabled/>
            <w:calcOnExit w:val="0"/>
            <w:textInput>
              <w:default w:val="XX"/>
              <w:maxLength w:val="2"/>
            </w:textInput>
          </w:ffData>
        </w:fldChar>
      </w:r>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5"/>
      <w:r>
        <w:rPr>
          <w:rFonts w:hint="eastAsia"/>
          <w:color w:val="000000" w:themeColor="text1"/>
        </w:rPr>
        <w:t>实施</w:t>
      </w:r>
    </w:p>
    <w:p w14:paraId="3F455256" w14:textId="77777777" w:rsidR="00BC1742" w:rsidRDefault="00235B66">
      <w:pPr>
        <w:pStyle w:val="afffff8"/>
        <w:framePr w:wrap="around"/>
        <w:rPr>
          <w:color w:val="000000" w:themeColor="text1"/>
        </w:rPr>
      </w:pPr>
      <w:r>
        <w:rPr>
          <w:rFonts w:hAnsi="黑体" w:hint="eastAsia"/>
          <w:color w:val="000000" w:themeColor="text1"/>
        </w:rPr>
        <w:t>浙江省食品学会</w:t>
      </w:r>
      <w:r w:rsidR="00E6710F">
        <w:rPr>
          <w:rFonts w:hAnsi="黑体"/>
          <w:color w:val="000000" w:themeColor="text1"/>
        </w:rPr>
        <w:t>   </w:t>
      </w:r>
      <w:r w:rsidR="00E6710F">
        <w:rPr>
          <w:rStyle w:val="affffff9"/>
          <w:rFonts w:hint="eastAsia"/>
          <w:color w:val="000000" w:themeColor="text1"/>
        </w:rPr>
        <w:t>发布</w:t>
      </w:r>
    </w:p>
    <w:p w14:paraId="6174959E" w14:textId="77777777" w:rsidR="00BC1742" w:rsidRDefault="00BC1742">
      <w:pPr>
        <w:pStyle w:val="affc"/>
        <w:rPr>
          <w:color w:val="000000" w:themeColor="text1"/>
        </w:rPr>
        <w:sectPr w:rsidR="00BC1742">
          <w:headerReference w:type="even" r:id="rId11"/>
          <w:footerReference w:type="even" r:id="rId12"/>
          <w:pgSz w:w="11906" w:h="16838"/>
          <w:pgMar w:top="567" w:right="850" w:bottom="1134" w:left="1418" w:header="0" w:footer="0" w:gutter="0"/>
          <w:pgNumType w:start="1"/>
          <w:cols w:space="720"/>
          <w:docGrid w:type="lines" w:linePitch="312"/>
        </w:sectPr>
      </w:pPr>
    </w:p>
    <w:p w14:paraId="509CA936" w14:textId="77777777" w:rsidR="00BC1742" w:rsidRDefault="00E6710F">
      <w:pPr>
        <w:pStyle w:val="2"/>
        <w:tabs>
          <w:tab w:val="right" w:leader="dot" w:pos="9354"/>
        </w:tabs>
        <w:spacing w:before="640" w:after="560"/>
        <w:ind w:leftChars="0" w:left="0"/>
        <w:jc w:val="center"/>
        <w:rPr>
          <w:rFonts w:ascii="宋体" w:hAnsi="宋体" w:cs="宋体"/>
          <w:color w:val="000000" w:themeColor="text1"/>
          <w:szCs w:val="21"/>
        </w:rPr>
      </w:pPr>
      <w:bookmarkStart w:id="6" w:name="_Toc34064616"/>
      <w:bookmarkStart w:id="7" w:name="_Toc22921"/>
      <w:r>
        <w:rPr>
          <w:rFonts w:ascii="黑体" w:eastAsia="黑体" w:hAnsi="黑体" w:cs="黑体" w:hint="eastAsia"/>
          <w:color w:val="000000" w:themeColor="text1"/>
          <w:sz w:val="32"/>
          <w:szCs w:val="32"/>
        </w:rPr>
        <w:lastRenderedPageBreak/>
        <w:t>目    次</w:t>
      </w:r>
      <w:bookmarkEnd w:id="6"/>
      <w:bookmarkEnd w:id="7"/>
    </w:p>
    <w:bookmarkStart w:id="8" w:name="_Toc43899010"/>
    <w:p w14:paraId="7E615B5C" w14:textId="32278C94" w:rsidR="00DA1A54" w:rsidRPr="00DA1A54" w:rsidRDefault="00E6710F" w:rsidP="00DA1A54">
      <w:pPr>
        <w:pStyle w:val="2"/>
        <w:tabs>
          <w:tab w:val="right" w:leader="dot" w:pos="9344"/>
        </w:tabs>
        <w:spacing w:beforeLines="25" w:before="78" w:afterLines="25" w:after="78"/>
        <w:ind w:leftChars="0" w:left="0"/>
        <w:rPr>
          <w:rFonts w:asciiTheme="minorEastAsia" w:eastAsiaTheme="minorEastAsia" w:hAnsiTheme="minorEastAsia" w:cstheme="minorBidi"/>
          <w:noProof/>
          <w:szCs w:val="22"/>
        </w:rPr>
      </w:pPr>
      <w:r w:rsidRPr="004B13E5">
        <w:rPr>
          <w:rFonts w:asciiTheme="minorEastAsia" w:eastAsiaTheme="minorEastAsia" w:hAnsiTheme="minorEastAsia" w:cs="宋体" w:hint="eastAsia"/>
          <w:color w:val="000000" w:themeColor="text1"/>
          <w:szCs w:val="21"/>
        </w:rPr>
        <w:fldChar w:fldCharType="begin"/>
      </w:r>
      <w:r w:rsidRPr="004B13E5">
        <w:rPr>
          <w:rFonts w:asciiTheme="minorEastAsia" w:eastAsiaTheme="minorEastAsia" w:hAnsiTheme="minorEastAsia" w:cs="宋体" w:hint="eastAsia"/>
          <w:color w:val="000000" w:themeColor="text1"/>
          <w:szCs w:val="21"/>
        </w:rPr>
        <w:instrText xml:space="preserve">TOC \o "1-2" \h \u </w:instrText>
      </w:r>
      <w:r w:rsidRPr="004B13E5">
        <w:rPr>
          <w:rFonts w:asciiTheme="minorEastAsia" w:eastAsiaTheme="minorEastAsia" w:hAnsiTheme="minorEastAsia" w:cs="宋体" w:hint="eastAsia"/>
          <w:color w:val="000000" w:themeColor="text1"/>
          <w:szCs w:val="21"/>
        </w:rPr>
        <w:fldChar w:fldCharType="separate"/>
      </w:r>
      <w:hyperlink w:anchor="_Toc77152307" w:history="1">
        <w:r w:rsidR="00DA1A54" w:rsidRPr="00DA1A54">
          <w:rPr>
            <w:rStyle w:val="afff2"/>
            <w:rFonts w:asciiTheme="minorEastAsia" w:eastAsiaTheme="minorEastAsia" w:hAnsiTheme="minorEastAsia" w:hint="eastAsia"/>
            <w:noProof/>
            <w:kern w:val="0"/>
          </w:rPr>
          <w:t>前言</w:t>
        </w:r>
        <w:r w:rsidR="00DA1A54" w:rsidRPr="00DA1A54">
          <w:rPr>
            <w:rFonts w:asciiTheme="minorEastAsia" w:eastAsiaTheme="minorEastAsia" w:hAnsiTheme="minorEastAsia"/>
            <w:noProof/>
          </w:rPr>
          <w:tab/>
        </w:r>
        <w:r w:rsidR="00DA1A54" w:rsidRPr="00DA1A54">
          <w:rPr>
            <w:rFonts w:asciiTheme="minorEastAsia" w:eastAsiaTheme="minorEastAsia" w:hAnsiTheme="minorEastAsia"/>
            <w:noProof/>
          </w:rPr>
          <w:fldChar w:fldCharType="begin"/>
        </w:r>
        <w:r w:rsidR="00DA1A54" w:rsidRPr="00DA1A54">
          <w:rPr>
            <w:rFonts w:asciiTheme="minorEastAsia" w:eastAsiaTheme="minorEastAsia" w:hAnsiTheme="minorEastAsia"/>
            <w:noProof/>
          </w:rPr>
          <w:instrText xml:space="preserve"> PAGEREF _Toc77152307 \h </w:instrText>
        </w:r>
        <w:r w:rsidR="00DA1A54" w:rsidRPr="00DA1A54">
          <w:rPr>
            <w:rFonts w:asciiTheme="minorEastAsia" w:eastAsiaTheme="minorEastAsia" w:hAnsiTheme="minorEastAsia"/>
            <w:noProof/>
          </w:rPr>
        </w:r>
        <w:r w:rsidR="00DA1A54" w:rsidRPr="00DA1A54">
          <w:rPr>
            <w:rFonts w:asciiTheme="minorEastAsia" w:eastAsiaTheme="minorEastAsia" w:hAnsiTheme="minorEastAsia"/>
            <w:noProof/>
          </w:rPr>
          <w:fldChar w:fldCharType="separate"/>
        </w:r>
        <w:r w:rsidR="00266189">
          <w:rPr>
            <w:rFonts w:asciiTheme="minorEastAsia" w:eastAsiaTheme="minorEastAsia" w:hAnsiTheme="minorEastAsia"/>
            <w:noProof/>
          </w:rPr>
          <w:t>II</w:t>
        </w:r>
        <w:r w:rsidR="00DA1A54" w:rsidRPr="00DA1A54">
          <w:rPr>
            <w:rFonts w:asciiTheme="minorEastAsia" w:eastAsiaTheme="minorEastAsia" w:hAnsiTheme="minorEastAsia"/>
            <w:noProof/>
          </w:rPr>
          <w:fldChar w:fldCharType="end"/>
        </w:r>
      </w:hyperlink>
    </w:p>
    <w:p w14:paraId="6B725999" w14:textId="77777777" w:rsidR="00DA1A54" w:rsidRPr="00DA1A54" w:rsidRDefault="002F5E4E" w:rsidP="00DA1A54">
      <w:pPr>
        <w:pStyle w:val="2"/>
        <w:tabs>
          <w:tab w:val="right" w:leader="dot" w:pos="9344"/>
        </w:tabs>
        <w:spacing w:beforeLines="25" w:before="78" w:afterLines="25" w:after="78"/>
        <w:ind w:leftChars="0" w:left="0"/>
        <w:rPr>
          <w:rFonts w:asciiTheme="minorEastAsia" w:eastAsiaTheme="minorEastAsia" w:hAnsiTheme="minorEastAsia" w:cstheme="minorBidi"/>
          <w:noProof/>
          <w:szCs w:val="22"/>
        </w:rPr>
      </w:pPr>
      <w:hyperlink w:anchor="_Toc77152309" w:history="1">
        <w:r w:rsidR="00DA1A54" w:rsidRPr="00DA1A54">
          <w:rPr>
            <w:rStyle w:val="afff2"/>
            <w:rFonts w:asciiTheme="minorEastAsia" w:eastAsiaTheme="minorEastAsia" w:hAnsiTheme="minorEastAsia" w:cs="黑体"/>
            <w:noProof/>
          </w:rPr>
          <w:t>1</w:t>
        </w:r>
        <w:r w:rsidR="00DA1A54" w:rsidRPr="00DA1A54">
          <w:rPr>
            <w:rStyle w:val="afff2"/>
            <w:rFonts w:asciiTheme="minorEastAsia" w:eastAsiaTheme="minorEastAsia" w:hAnsiTheme="minorEastAsia" w:hint="eastAsia"/>
            <w:noProof/>
          </w:rPr>
          <w:t xml:space="preserve"> 范围</w:t>
        </w:r>
        <w:r w:rsidR="00DA1A54" w:rsidRPr="00DA1A54">
          <w:rPr>
            <w:rFonts w:asciiTheme="minorEastAsia" w:eastAsiaTheme="minorEastAsia" w:hAnsiTheme="minorEastAsia"/>
            <w:noProof/>
          </w:rPr>
          <w:tab/>
        </w:r>
        <w:r w:rsidR="00DA1A54" w:rsidRPr="00DA1A54">
          <w:rPr>
            <w:rFonts w:asciiTheme="minorEastAsia" w:eastAsiaTheme="minorEastAsia" w:hAnsiTheme="minorEastAsia"/>
            <w:noProof/>
          </w:rPr>
          <w:fldChar w:fldCharType="begin"/>
        </w:r>
        <w:r w:rsidR="00DA1A54" w:rsidRPr="00DA1A54">
          <w:rPr>
            <w:rFonts w:asciiTheme="minorEastAsia" w:eastAsiaTheme="minorEastAsia" w:hAnsiTheme="minorEastAsia"/>
            <w:noProof/>
          </w:rPr>
          <w:instrText xml:space="preserve"> PAGEREF _Toc77152309 \h </w:instrText>
        </w:r>
        <w:r w:rsidR="00DA1A54" w:rsidRPr="00DA1A54">
          <w:rPr>
            <w:rFonts w:asciiTheme="minorEastAsia" w:eastAsiaTheme="minorEastAsia" w:hAnsiTheme="minorEastAsia"/>
            <w:noProof/>
          </w:rPr>
        </w:r>
        <w:r w:rsidR="00DA1A54" w:rsidRPr="00DA1A54">
          <w:rPr>
            <w:rFonts w:asciiTheme="minorEastAsia" w:eastAsiaTheme="minorEastAsia" w:hAnsiTheme="minorEastAsia"/>
            <w:noProof/>
          </w:rPr>
          <w:fldChar w:fldCharType="separate"/>
        </w:r>
        <w:r w:rsidR="00266189">
          <w:rPr>
            <w:rFonts w:asciiTheme="minorEastAsia" w:eastAsiaTheme="minorEastAsia" w:hAnsiTheme="minorEastAsia"/>
            <w:noProof/>
          </w:rPr>
          <w:t>1</w:t>
        </w:r>
        <w:r w:rsidR="00DA1A54" w:rsidRPr="00DA1A54">
          <w:rPr>
            <w:rFonts w:asciiTheme="minorEastAsia" w:eastAsiaTheme="minorEastAsia" w:hAnsiTheme="minorEastAsia"/>
            <w:noProof/>
          </w:rPr>
          <w:fldChar w:fldCharType="end"/>
        </w:r>
      </w:hyperlink>
    </w:p>
    <w:p w14:paraId="1CE424D1" w14:textId="77777777" w:rsidR="00DA1A54" w:rsidRPr="00DA1A54" w:rsidRDefault="002F5E4E" w:rsidP="00DA1A54">
      <w:pPr>
        <w:pStyle w:val="2"/>
        <w:tabs>
          <w:tab w:val="right" w:leader="dot" w:pos="9344"/>
        </w:tabs>
        <w:spacing w:beforeLines="25" w:before="78" w:afterLines="25" w:after="78"/>
        <w:ind w:leftChars="0" w:left="0"/>
        <w:rPr>
          <w:rFonts w:asciiTheme="minorEastAsia" w:eastAsiaTheme="minorEastAsia" w:hAnsiTheme="minorEastAsia" w:cstheme="minorBidi"/>
          <w:noProof/>
          <w:szCs w:val="22"/>
        </w:rPr>
      </w:pPr>
      <w:hyperlink w:anchor="_Toc77152310" w:history="1">
        <w:r w:rsidR="00DA1A54" w:rsidRPr="00DA1A54">
          <w:rPr>
            <w:rStyle w:val="afff2"/>
            <w:rFonts w:asciiTheme="minorEastAsia" w:eastAsiaTheme="minorEastAsia" w:hAnsiTheme="minorEastAsia"/>
            <w:noProof/>
          </w:rPr>
          <w:t>2</w:t>
        </w:r>
        <w:r w:rsidR="00DA1A54" w:rsidRPr="00DA1A54">
          <w:rPr>
            <w:rStyle w:val="afff2"/>
            <w:rFonts w:asciiTheme="minorEastAsia" w:eastAsiaTheme="minorEastAsia" w:hAnsiTheme="minorEastAsia" w:hint="eastAsia"/>
            <w:noProof/>
          </w:rPr>
          <w:t xml:space="preserve"> 规范性引用文件</w:t>
        </w:r>
        <w:r w:rsidR="00DA1A54" w:rsidRPr="00DA1A54">
          <w:rPr>
            <w:rFonts w:asciiTheme="minorEastAsia" w:eastAsiaTheme="minorEastAsia" w:hAnsiTheme="minorEastAsia"/>
            <w:noProof/>
          </w:rPr>
          <w:tab/>
        </w:r>
        <w:r w:rsidR="00DA1A54" w:rsidRPr="00DA1A54">
          <w:rPr>
            <w:rFonts w:asciiTheme="minorEastAsia" w:eastAsiaTheme="minorEastAsia" w:hAnsiTheme="minorEastAsia"/>
            <w:noProof/>
          </w:rPr>
          <w:fldChar w:fldCharType="begin"/>
        </w:r>
        <w:r w:rsidR="00DA1A54" w:rsidRPr="00DA1A54">
          <w:rPr>
            <w:rFonts w:asciiTheme="minorEastAsia" w:eastAsiaTheme="minorEastAsia" w:hAnsiTheme="minorEastAsia"/>
            <w:noProof/>
          </w:rPr>
          <w:instrText xml:space="preserve"> PAGEREF _Toc77152310 \h </w:instrText>
        </w:r>
        <w:r w:rsidR="00DA1A54" w:rsidRPr="00DA1A54">
          <w:rPr>
            <w:rFonts w:asciiTheme="minorEastAsia" w:eastAsiaTheme="minorEastAsia" w:hAnsiTheme="minorEastAsia"/>
            <w:noProof/>
          </w:rPr>
        </w:r>
        <w:r w:rsidR="00DA1A54" w:rsidRPr="00DA1A54">
          <w:rPr>
            <w:rFonts w:asciiTheme="minorEastAsia" w:eastAsiaTheme="minorEastAsia" w:hAnsiTheme="minorEastAsia"/>
            <w:noProof/>
          </w:rPr>
          <w:fldChar w:fldCharType="separate"/>
        </w:r>
        <w:r w:rsidR="00266189">
          <w:rPr>
            <w:rFonts w:asciiTheme="minorEastAsia" w:eastAsiaTheme="minorEastAsia" w:hAnsiTheme="minorEastAsia"/>
            <w:noProof/>
          </w:rPr>
          <w:t>1</w:t>
        </w:r>
        <w:r w:rsidR="00DA1A54" w:rsidRPr="00DA1A54">
          <w:rPr>
            <w:rFonts w:asciiTheme="minorEastAsia" w:eastAsiaTheme="minorEastAsia" w:hAnsiTheme="minorEastAsia"/>
            <w:noProof/>
          </w:rPr>
          <w:fldChar w:fldCharType="end"/>
        </w:r>
      </w:hyperlink>
    </w:p>
    <w:p w14:paraId="77651E7E" w14:textId="77777777" w:rsidR="00DA1A54" w:rsidRPr="00DA1A54" w:rsidRDefault="002F5E4E" w:rsidP="00DA1A54">
      <w:pPr>
        <w:pStyle w:val="2"/>
        <w:tabs>
          <w:tab w:val="right" w:leader="dot" w:pos="9344"/>
        </w:tabs>
        <w:spacing w:beforeLines="25" w:before="78" w:afterLines="25" w:after="78"/>
        <w:ind w:leftChars="0" w:left="0"/>
        <w:rPr>
          <w:rFonts w:asciiTheme="minorEastAsia" w:eastAsiaTheme="minorEastAsia" w:hAnsiTheme="minorEastAsia" w:cstheme="minorBidi"/>
          <w:noProof/>
          <w:szCs w:val="22"/>
        </w:rPr>
      </w:pPr>
      <w:hyperlink w:anchor="_Toc77152311" w:history="1">
        <w:r w:rsidR="00DA1A54" w:rsidRPr="00DA1A54">
          <w:rPr>
            <w:rStyle w:val="afff2"/>
            <w:rFonts w:asciiTheme="minorEastAsia" w:eastAsiaTheme="minorEastAsia" w:hAnsiTheme="minorEastAsia"/>
            <w:noProof/>
          </w:rPr>
          <w:t>3</w:t>
        </w:r>
        <w:r w:rsidR="00DA1A54" w:rsidRPr="00DA1A54">
          <w:rPr>
            <w:rStyle w:val="afff2"/>
            <w:rFonts w:asciiTheme="minorEastAsia" w:eastAsiaTheme="minorEastAsia" w:hAnsiTheme="minorEastAsia" w:hint="eastAsia"/>
            <w:noProof/>
          </w:rPr>
          <w:t xml:space="preserve"> 术语和定义</w:t>
        </w:r>
        <w:r w:rsidR="00DA1A54" w:rsidRPr="00DA1A54">
          <w:rPr>
            <w:rFonts w:asciiTheme="minorEastAsia" w:eastAsiaTheme="minorEastAsia" w:hAnsiTheme="minorEastAsia"/>
            <w:noProof/>
          </w:rPr>
          <w:tab/>
        </w:r>
        <w:r w:rsidR="00DA1A54" w:rsidRPr="00DA1A54">
          <w:rPr>
            <w:rFonts w:asciiTheme="minorEastAsia" w:eastAsiaTheme="minorEastAsia" w:hAnsiTheme="minorEastAsia"/>
            <w:noProof/>
          </w:rPr>
          <w:fldChar w:fldCharType="begin"/>
        </w:r>
        <w:r w:rsidR="00DA1A54" w:rsidRPr="00DA1A54">
          <w:rPr>
            <w:rFonts w:asciiTheme="minorEastAsia" w:eastAsiaTheme="minorEastAsia" w:hAnsiTheme="minorEastAsia"/>
            <w:noProof/>
          </w:rPr>
          <w:instrText xml:space="preserve"> PAGEREF _Toc77152311 \h </w:instrText>
        </w:r>
        <w:r w:rsidR="00DA1A54" w:rsidRPr="00DA1A54">
          <w:rPr>
            <w:rFonts w:asciiTheme="minorEastAsia" w:eastAsiaTheme="minorEastAsia" w:hAnsiTheme="minorEastAsia"/>
            <w:noProof/>
          </w:rPr>
        </w:r>
        <w:r w:rsidR="00DA1A54" w:rsidRPr="00DA1A54">
          <w:rPr>
            <w:rFonts w:asciiTheme="minorEastAsia" w:eastAsiaTheme="minorEastAsia" w:hAnsiTheme="minorEastAsia"/>
            <w:noProof/>
          </w:rPr>
          <w:fldChar w:fldCharType="separate"/>
        </w:r>
        <w:r w:rsidR="00266189">
          <w:rPr>
            <w:rFonts w:asciiTheme="minorEastAsia" w:eastAsiaTheme="minorEastAsia" w:hAnsiTheme="minorEastAsia"/>
            <w:noProof/>
          </w:rPr>
          <w:t>1</w:t>
        </w:r>
        <w:r w:rsidR="00DA1A54" w:rsidRPr="00DA1A54">
          <w:rPr>
            <w:rFonts w:asciiTheme="minorEastAsia" w:eastAsiaTheme="minorEastAsia" w:hAnsiTheme="minorEastAsia"/>
            <w:noProof/>
          </w:rPr>
          <w:fldChar w:fldCharType="end"/>
        </w:r>
      </w:hyperlink>
    </w:p>
    <w:p w14:paraId="7D4FCD4B" w14:textId="77777777" w:rsidR="00DA1A54" w:rsidRPr="00DA1A54" w:rsidRDefault="002F5E4E" w:rsidP="00DA1A54">
      <w:pPr>
        <w:pStyle w:val="2"/>
        <w:tabs>
          <w:tab w:val="right" w:leader="dot" w:pos="9344"/>
        </w:tabs>
        <w:spacing w:beforeLines="25" w:before="78" w:afterLines="25" w:after="78"/>
        <w:ind w:leftChars="0" w:left="0"/>
        <w:rPr>
          <w:rFonts w:asciiTheme="minorEastAsia" w:eastAsiaTheme="minorEastAsia" w:hAnsiTheme="minorEastAsia" w:cstheme="minorBidi"/>
          <w:noProof/>
          <w:szCs w:val="22"/>
        </w:rPr>
      </w:pPr>
      <w:hyperlink w:anchor="_Toc77152312" w:history="1">
        <w:r w:rsidR="00DA1A54" w:rsidRPr="00DA1A54">
          <w:rPr>
            <w:rStyle w:val="afff2"/>
            <w:rFonts w:asciiTheme="minorEastAsia" w:eastAsiaTheme="minorEastAsia" w:hAnsiTheme="minorEastAsia"/>
            <w:noProof/>
          </w:rPr>
          <w:t>4</w:t>
        </w:r>
        <w:r w:rsidR="00DA1A54" w:rsidRPr="00DA1A54">
          <w:rPr>
            <w:rStyle w:val="afff2"/>
            <w:rFonts w:asciiTheme="minorEastAsia" w:eastAsiaTheme="minorEastAsia" w:hAnsiTheme="minorEastAsia" w:hint="eastAsia"/>
            <w:noProof/>
          </w:rPr>
          <w:t xml:space="preserve"> 场所和布局</w:t>
        </w:r>
        <w:r w:rsidR="00DA1A54" w:rsidRPr="00DA1A54">
          <w:rPr>
            <w:rFonts w:asciiTheme="minorEastAsia" w:eastAsiaTheme="minorEastAsia" w:hAnsiTheme="minorEastAsia"/>
            <w:noProof/>
          </w:rPr>
          <w:tab/>
        </w:r>
        <w:r w:rsidR="00DA1A54" w:rsidRPr="00DA1A54">
          <w:rPr>
            <w:rFonts w:asciiTheme="minorEastAsia" w:eastAsiaTheme="minorEastAsia" w:hAnsiTheme="minorEastAsia"/>
            <w:noProof/>
          </w:rPr>
          <w:fldChar w:fldCharType="begin"/>
        </w:r>
        <w:r w:rsidR="00DA1A54" w:rsidRPr="00DA1A54">
          <w:rPr>
            <w:rFonts w:asciiTheme="minorEastAsia" w:eastAsiaTheme="minorEastAsia" w:hAnsiTheme="minorEastAsia"/>
            <w:noProof/>
          </w:rPr>
          <w:instrText xml:space="preserve"> PAGEREF _Toc77152312 \h </w:instrText>
        </w:r>
        <w:r w:rsidR="00DA1A54" w:rsidRPr="00DA1A54">
          <w:rPr>
            <w:rFonts w:asciiTheme="minorEastAsia" w:eastAsiaTheme="minorEastAsia" w:hAnsiTheme="minorEastAsia"/>
            <w:noProof/>
          </w:rPr>
        </w:r>
        <w:r w:rsidR="00DA1A54" w:rsidRPr="00DA1A54">
          <w:rPr>
            <w:rFonts w:asciiTheme="minorEastAsia" w:eastAsiaTheme="minorEastAsia" w:hAnsiTheme="minorEastAsia"/>
            <w:noProof/>
          </w:rPr>
          <w:fldChar w:fldCharType="separate"/>
        </w:r>
        <w:r w:rsidR="00266189">
          <w:rPr>
            <w:rFonts w:asciiTheme="minorEastAsia" w:eastAsiaTheme="minorEastAsia" w:hAnsiTheme="minorEastAsia"/>
            <w:noProof/>
          </w:rPr>
          <w:t>1</w:t>
        </w:r>
        <w:r w:rsidR="00DA1A54" w:rsidRPr="00DA1A54">
          <w:rPr>
            <w:rFonts w:asciiTheme="minorEastAsia" w:eastAsiaTheme="minorEastAsia" w:hAnsiTheme="minorEastAsia"/>
            <w:noProof/>
          </w:rPr>
          <w:fldChar w:fldCharType="end"/>
        </w:r>
      </w:hyperlink>
    </w:p>
    <w:p w14:paraId="7983AA4F" w14:textId="77777777" w:rsidR="00DA1A54" w:rsidRPr="00DA1A54" w:rsidRDefault="002F5E4E" w:rsidP="00DA1A54">
      <w:pPr>
        <w:pStyle w:val="2"/>
        <w:tabs>
          <w:tab w:val="right" w:leader="dot" w:pos="9344"/>
        </w:tabs>
        <w:spacing w:beforeLines="25" w:before="78" w:afterLines="25" w:after="78"/>
        <w:ind w:leftChars="0" w:left="0"/>
        <w:rPr>
          <w:rFonts w:asciiTheme="minorEastAsia" w:eastAsiaTheme="minorEastAsia" w:hAnsiTheme="minorEastAsia" w:cstheme="minorBidi"/>
          <w:noProof/>
          <w:szCs w:val="22"/>
        </w:rPr>
      </w:pPr>
      <w:hyperlink w:anchor="_Toc77152313" w:history="1">
        <w:r w:rsidR="00DA1A54" w:rsidRPr="00DA1A54">
          <w:rPr>
            <w:rStyle w:val="afff2"/>
            <w:rFonts w:asciiTheme="minorEastAsia" w:eastAsiaTheme="minorEastAsia" w:hAnsiTheme="minorEastAsia"/>
            <w:noProof/>
          </w:rPr>
          <w:t>5</w:t>
        </w:r>
        <w:r w:rsidR="00DA1A54" w:rsidRPr="00DA1A54">
          <w:rPr>
            <w:rStyle w:val="afff2"/>
            <w:rFonts w:asciiTheme="minorEastAsia" w:eastAsiaTheme="minorEastAsia" w:hAnsiTheme="minorEastAsia" w:hint="eastAsia"/>
            <w:noProof/>
          </w:rPr>
          <w:t xml:space="preserve"> 设施设备</w:t>
        </w:r>
        <w:r w:rsidR="00DA1A54" w:rsidRPr="00DA1A54">
          <w:rPr>
            <w:rFonts w:asciiTheme="minorEastAsia" w:eastAsiaTheme="minorEastAsia" w:hAnsiTheme="minorEastAsia"/>
            <w:noProof/>
          </w:rPr>
          <w:tab/>
        </w:r>
        <w:r w:rsidR="00DA1A54" w:rsidRPr="00DA1A54">
          <w:rPr>
            <w:rFonts w:asciiTheme="minorEastAsia" w:eastAsiaTheme="minorEastAsia" w:hAnsiTheme="minorEastAsia"/>
            <w:noProof/>
          </w:rPr>
          <w:fldChar w:fldCharType="begin"/>
        </w:r>
        <w:r w:rsidR="00DA1A54" w:rsidRPr="00DA1A54">
          <w:rPr>
            <w:rFonts w:asciiTheme="minorEastAsia" w:eastAsiaTheme="minorEastAsia" w:hAnsiTheme="minorEastAsia"/>
            <w:noProof/>
          </w:rPr>
          <w:instrText xml:space="preserve"> PAGEREF _Toc77152313 \h </w:instrText>
        </w:r>
        <w:r w:rsidR="00DA1A54" w:rsidRPr="00DA1A54">
          <w:rPr>
            <w:rFonts w:asciiTheme="minorEastAsia" w:eastAsiaTheme="minorEastAsia" w:hAnsiTheme="minorEastAsia"/>
            <w:noProof/>
          </w:rPr>
        </w:r>
        <w:r w:rsidR="00DA1A54" w:rsidRPr="00DA1A54">
          <w:rPr>
            <w:rFonts w:asciiTheme="minorEastAsia" w:eastAsiaTheme="minorEastAsia" w:hAnsiTheme="minorEastAsia"/>
            <w:noProof/>
          </w:rPr>
          <w:fldChar w:fldCharType="separate"/>
        </w:r>
        <w:r w:rsidR="00266189">
          <w:rPr>
            <w:rFonts w:asciiTheme="minorEastAsia" w:eastAsiaTheme="minorEastAsia" w:hAnsiTheme="minorEastAsia"/>
            <w:noProof/>
          </w:rPr>
          <w:t>1</w:t>
        </w:r>
        <w:r w:rsidR="00DA1A54" w:rsidRPr="00DA1A54">
          <w:rPr>
            <w:rFonts w:asciiTheme="minorEastAsia" w:eastAsiaTheme="minorEastAsia" w:hAnsiTheme="minorEastAsia"/>
            <w:noProof/>
          </w:rPr>
          <w:fldChar w:fldCharType="end"/>
        </w:r>
      </w:hyperlink>
    </w:p>
    <w:p w14:paraId="4B298079" w14:textId="77777777" w:rsidR="00DA1A54" w:rsidRPr="00DA1A54" w:rsidRDefault="002F5E4E" w:rsidP="00DA1A54">
      <w:pPr>
        <w:pStyle w:val="2"/>
        <w:tabs>
          <w:tab w:val="right" w:leader="dot" w:pos="9344"/>
        </w:tabs>
        <w:spacing w:beforeLines="25" w:before="78" w:afterLines="25" w:after="78"/>
        <w:ind w:leftChars="0" w:left="0"/>
        <w:rPr>
          <w:rFonts w:asciiTheme="minorEastAsia" w:eastAsiaTheme="minorEastAsia" w:hAnsiTheme="minorEastAsia" w:cstheme="minorBidi"/>
          <w:noProof/>
          <w:szCs w:val="22"/>
        </w:rPr>
      </w:pPr>
      <w:hyperlink w:anchor="_Toc77152314" w:history="1">
        <w:r w:rsidR="00DA1A54" w:rsidRPr="00DA1A54">
          <w:rPr>
            <w:rStyle w:val="afff2"/>
            <w:rFonts w:asciiTheme="minorEastAsia" w:eastAsiaTheme="minorEastAsia" w:hAnsiTheme="minorEastAsia"/>
            <w:noProof/>
          </w:rPr>
          <w:t>6</w:t>
        </w:r>
        <w:r w:rsidR="00DA1A54" w:rsidRPr="00DA1A54">
          <w:rPr>
            <w:rStyle w:val="afff2"/>
            <w:rFonts w:asciiTheme="minorEastAsia" w:eastAsiaTheme="minorEastAsia" w:hAnsiTheme="minorEastAsia" w:hint="eastAsia"/>
            <w:noProof/>
          </w:rPr>
          <w:t xml:space="preserve"> 人员</w:t>
        </w:r>
        <w:r w:rsidR="00DA1A54" w:rsidRPr="00DA1A54">
          <w:rPr>
            <w:rFonts w:asciiTheme="minorEastAsia" w:eastAsiaTheme="minorEastAsia" w:hAnsiTheme="minorEastAsia"/>
            <w:noProof/>
          </w:rPr>
          <w:tab/>
        </w:r>
        <w:r w:rsidR="00DA1A54" w:rsidRPr="00DA1A54">
          <w:rPr>
            <w:rFonts w:asciiTheme="minorEastAsia" w:eastAsiaTheme="minorEastAsia" w:hAnsiTheme="minorEastAsia"/>
            <w:noProof/>
          </w:rPr>
          <w:fldChar w:fldCharType="begin"/>
        </w:r>
        <w:r w:rsidR="00DA1A54" w:rsidRPr="00DA1A54">
          <w:rPr>
            <w:rFonts w:asciiTheme="minorEastAsia" w:eastAsiaTheme="minorEastAsia" w:hAnsiTheme="minorEastAsia"/>
            <w:noProof/>
          </w:rPr>
          <w:instrText xml:space="preserve"> PAGEREF _Toc77152314 \h </w:instrText>
        </w:r>
        <w:r w:rsidR="00DA1A54" w:rsidRPr="00DA1A54">
          <w:rPr>
            <w:rFonts w:asciiTheme="minorEastAsia" w:eastAsiaTheme="minorEastAsia" w:hAnsiTheme="minorEastAsia"/>
            <w:noProof/>
          </w:rPr>
        </w:r>
        <w:r w:rsidR="00DA1A54" w:rsidRPr="00DA1A54">
          <w:rPr>
            <w:rFonts w:asciiTheme="minorEastAsia" w:eastAsiaTheme="minorEastAsia" w:hAnsiTheme="minorEastAsia"/>
            <w:noProof/>
          </w:rPr>
          <w:fldChar w:fldCharType="separate"/>
        </w:r>
        <w:r w:rsidR="00266189">
          <w:rPr>
            <w:rFonts w:asciiTheme="minorEastAsia" w:eastAsiaTheme="minorEastAsia" w:hAnsiTheme="minorEastAsia"/>
            <w:noProof/>
          </w:rPr>
          <w:t>2</w:t>
        </w:r>
        <w:r w:rsidR="00DA1A54" w:rsidRPr="00DA1A54">
          <w:rPr>
            <w:rFonts w:asciiTheme="minorEastAsia" w:eastAsiaTheme="minorEastAsia" w:hAnsiTheme="minorEastAsia"/>
            <w:noProof/>
          </w:rPr>
          <w:fldChar w:fldCharType="end"/>
        </w:r>
      </w:hyperlink>
    </w:p>
    <w:p w14:paraId="123291D4" w14:textId="77777777" w:rsidR="00DA1A54" w:rsidRPr="00DA1A54" w:rsidRDefault="002F5E4E" w:rsidP="00DA1A54">
      <w:pPr>
        <w:pStyle w:val="2"/>
        <w:tabs>
          <w:tab w:val="right" w:leader="dot" w:pos="9344"/>
        </w:tabs>
        <w:spacing w:beforeLines="25" w:before="78" w:afterLines="25" w:after="78"/>
        <w:ind w:leftChars="0" w:left="0"/>
        <w:rPr>
          <w:rFonts w:asciiTheme="minorEastAsia" w:eastAsiaTheme="minorEastAsia" w:hAnsiTheme="minorEastAsia" w:cstheme="minorBidi"/>
          <w:noProof/>
          <w:szCs w:val="22"/>
        </w:rPr>
      </w:pPr>
      <w:hyperlink w:anchor="_Toc77152315" w:history="1">
        <w:r w:rsidR="00DA1A54" w:rsidRPr="00DA1A54">
          <w:rPr>
            <w:rStyle w:val="afff2"/>
            <w:rFonts w:asciiTheme="minorEastAsia" w:eastAsiaTheme="minorEastAsia" w:hAnsiTheme="minorEastAsia"/>
            <w:noProof/>
          </w:rPr>
          <w:t>7</w:t>
        </w:r>
        <w:r w:rsidR="00DA1A54" w:rsidRPr="00DA1A54">
          <w:rPr>
            <w:rStyle w:val="afff2"/>
            <w:rFonts w:asciiTheme="minorEastAsia" w:eastAsiaTheme="minorEastAsia" w:hAnsiTheme="minorEastAsia" w:hint="eastAsia"/>
            <w:noProof/>
          </w:rPr>
          <w:t xml:space="preserve"> 采购和验收</w:t>
        </w:r>
        <w:r w:rsidR="00DA1A54" w:rsidRPr="00DA1A54">
          <w:rPr>
            <w:rFonts w:asciiTheme="minorEastAsia" w:eastAsiaTheme="minorEastAsia" w:hAnsiTheme="minorEastAsia"/>
            <w:noProof/>
          </w:rPr>
          <w:tab/>
        </w:r>
        <w:r w:rsidR="00DA1A54" w:rsidRPr="00DA1A54">
          <w:rPr>
            <w:rFonts w:asciiTheme="minorEastAsia" w:eastAsiaTheme="minorEastAsia" w:hAnsiTheme="minorEastAsia"/>
            <w:noProof/>
          </w:rPr>
          <w:fldChar w:fldCharType="begin"/>
        </w:r>
        <w:r w:rsidR="00DA1A54" w:rsidRPr="00DA1A54">
          <w:rPr>
            <w:rFonts w:asciiTheme="minorEastAsia" w:eastAsiaTheme="minorEastAsia" w:hAnsiTheme="minorEastAsia"/>
            <w:noProof/>
          </w:rPr>
          <w:instrText xml:space="preserve"> PAGEREF _Toc77152315 \h </w:instrText>
        </w:r>
        <w:r w:rsidR="00DA1A54" w:rsidRPr="00DA1A54">
          <w:rPr>
            <w:rFonts w:asciiTheme="minorEastAsia" w:eastAsiaTheme="minorEastAsia" w:hAnsiTheme="minorEastAsia"/>
            <w:noProof/>
          </w:rPr>
        </w:r>
        <w:r w:rsidR="00DA1A54" w:rsidRPr="00DA1A54">
          <w:rPr>
            <w:rFonts w:asciiTheme="minorEastAsia" w:eastAsiaTheme="minorEastAsia" w:hAnsiTheme="minorEastAsia"/>
            <w:noProof/>
          </w:rPr>
          <w:fldChar w:fldCharType="separate"/>
        </w:r>
        <w:r w:rsidR="00266189">
          <w:rPr>
            <w:rFonts w:asciiTheme="minorEastAsia" w:eastAsiaTheme="minorEastAsia" w:hAnsiTheme="minorEastAsia"/>
            <w:noProof/>
          </w:rPr>
          <w:t>2</w:t>
        </w:r>
        <w:r w:rsidR="00DA1A54" w:rsidRPr="00DA1A54">
          <w:rPr>
            <w:rFonts w:asciiTheme="minorEastAsia" w:eastAsiaTheme="minorEastAsia" w:hAnsiTheme="minorEastAsia"/>
            <w:noProof/>
          </w:rPr>
          <w:fldChar w:fldCharType="end"/>
        </w:r>
      </w:hyperlink>
    </w:p>
    <w:p w14:paraId="39112CC3" w14:textId="77777777" w:rsidR="00DA1A54" w:rsidRPr="00DA1A54" w:rsidRDefault="002F5E4E" w:rsidP="00DA1A54">
      <w:pPr>
        <w:pStyle w:val="2"/>
        <w:tabs>
          <w:tab w:val="right" w:leader="dot" w:pos="9344"/>
        </w:tabs>
        <w:spacing w:beforeLines="25" w:before="78" w:afterLines="25" w:after="78"/>
        <w:ind w:leftChars="0" w:left="0"/>
        <w:rPr>
          <w:rFonts w:asciiTheme="minorEastAsia" w:eastAsiaTheme="minorEastAsia" w:hAnsiTheme="minorEastAsia" w:cstheme="minorBidi"/>
          <w:noProof/>
          <w:szCs w:val="22"/>
        </w:rPr>
      </w:pPr>
      <w:hyperlink w:anchor="_Toc77152316" w:history="1">
        <w:r w:rsidR="00DA1A54" w:rsidRPr="00DA1A54">
          <w:rPr>
            <w:rStyle w:val="afff2"/>
            <w:rFonts w:asciiTheme="minorEastAsia" w:eastAsiaTheme="minorEastAsia" w:hAnsiTheme="minorEastAsia"/>
            <w:noProof/>
          </w:rPr>
          <w:t>8</w:t>
        </w:r>
        <w:r w:rsidR="00DA1A54" w:rsidRPr="00DA1A54">
          <w:rPr>
            <w:rStyle w:val="afff2"/>
            <w:rFonts w:asciiTheme="minorEastAsia" w:eastAsiaTheme="minorEastAsia" w:hAnsiTheme="minorEastAsia" w:hint="eastAsia"/>
            <w:noProof/>
          </w:rPr>
          <w:t xml:space="preserve"> 快速检测</w:t>
        </w:r>
        <w:r w:rsidR="00DA1A54" w:rsidRPr="00DA1A54">
          <w:rPr>
            <w:rFonts w:asciiTheme="minorEastAsia" w:eastAsiaTheme="minorEastAsia" w:hAnsiTheme="minorEastAsia"/>
            <w:noProof/>
          </w:rPr>
          <w:tab/>
        </w:r>
        <w:r w:rsidR="00DA1A54" w:rsidRPr="00DA1A54">
          <w:rPr>
            <w:rFonts w:asciiTheme="minorEastAsia" w:eastAsiaTheme="minorEastAsia" w:hAnsiTheme="minorEastAsia"/>
            <w:noProof/>
          </w:rPr>
          <w:fldChar w:fldCharType="begin"/>
        </w:r>
        <w:r w:rsidR="00DA1A54" w:rsidRPr="00DA1A54">
          <w:rPr>
            <w:rFonts w:asciiTheme="minorEastAsia" w:eastAsiaTheme="minorEastAsia" w:hAnsiTheme="minorEastAsia"/>
            <w:noProof/>
          </w:rPr>
          <w:instrText xml:space="preserve"> PAGEREF _Toc77152316 \h </w:instrText>
        </w:r>
        <w:r w:rsidR="00DA1A54" w:rsidRPr="00DA1A54">
          <w:rPr>
            <w:rFonts w:asciiTheme="minorEastAsia" w:eastAsiaTheme="minorEastAsia" w:hAnsiTheme="minorEastAsia"/>
            <w:noProof/>
          </w:rPr>
        </w:r>
        <w:r w:rsidR="00DA1A54" w:rsidRPr="00DA1A54">
          <w:rPr>
            <w:rFonts w:asciiTheme="minorEastAsia" w:eastAsiaTheme="minorEastAsia" w:hAnsiTheme="minorEastAsia"/>
            <w:noProof/>
          </w:rPr>
          <w:fldChar w:fldCharType="separate"/>
        </w:r>
        <w:r w:rsidR="00266189">
          <w:rPr>
            <w:rFonts w:asciiTheme="minorEastAsia" w:eastAsiaTheme="minorEastAsia" w:hAnsiTheme="minorEastAsia"/>
            <w:noProof/>
          </w:rPr>
          <w:t>2</w:t>
        </w:r>
        <w:r w:rsidR="00DA1A54" w:rsidRPr="00DA1A54">
          <w:rPr>
            <w:rFonts w:asciiTheme="minorEastAsia" w:eastAsiaTheme="minorEastAsia" w:hAnsiTheme="minorEastAsia"/>
            <w:noProof/>
          </w:rPr>
          <w:fldChar w:fldCharType="end"/>
        </w:r>
      </w:hyperlink>
    </w:p>
    <w:p w14:paraId="62EEF7E6" w14:textId="77777777" w:rsidR="00DA1A54" w:rsidRPr="00DA1A54" w:rsidRDefault="002F5E4E" w:rsidP="00DA1A54">
      <w:pPr>
        <w:pStyle w:val="2"/>
        <w:tabs>
          <w:tab w:val="right" w:leader="dot" w:pos="9344"/>
        </w:tabs>
        <w:spacing w:beforeLines="25" w:before="78" w:afterLines="25" w:after="78"/>
        <w:ind w:leftChars="0" w:left="0"/>
        <w:rPr>
          <w:rFonts w:asciiTheme="minorEastAsia" w:eastAsiaTheme="minorEastAsia" w:hAnsiTheme="minorEastAsia" w:cstheme="minorBidi"/>
          <w:noProof/>
          <w:szCs w:val="22"/>
        </w:rPr>
      </w:pPr>
      <w:hyperlink w:anchor="_Toc77152317" w:history="1">
        <w:r w:rsidR="00DA1A54" w:rsidRPr="00DA1A54">
          <w:rPr>
            <w:rStyle w:val="afff2"/>
            <w:rFonts w:asciiTheme="minorEastAsia" w:eastAsiaTheme="minorEastAsia" w:hAnsiTheme="minorEastAsia"/>
            <w:noProof/>
          </w:rPr>
          <w:t>9</w:t>
        </w:r>
        <w:r w:rsidR="00DA1A54" w:rsidRPr="00DA1A54">
          <w:rPr>
            <w:rStyle w:val="afff2"/>
            <w:rFonts w:asciiTheme="minorEastAsia" w:eastAsiaTheme="minorEastAsia" w:hAnsiTheme="minorEastAsia" w:hint="eastAsia"/>
            <w:noProof/>
          </w:rPr>
          <w:t xml:space="preserve"> 贮存</w:t>
        </w:r>
        <w:r w:rsidR="00DA1A54" w:rsidRPr="00DA1A54">
          <w:rPr>
            <w:rFonts w:asciiTheme="minorEastAsia" w:eastAsiaTheme="minorEastAsia" w:hAnsiTheme="minorEastAsia"/>
            <w:noProof/>
          </w:rPr>
          <w:tab/>
        </w:r>
        <w:r w:rsidR="00DA1A54" w:rsidRPr="00DA1A54">
          <w:rPr>
            <w:rFonts w:asciiTheme="minorEastAsia" w:eastAsiaTheme="minorEastAsia" w:hAnsiTheme="minorEastAsia"/>
            <w:noProof/>
          </w:rPr>
          <w:fldChar w:fldCharType="begin"/>
        </w:r>
        <w:r w:rsidR="00DA1A54" w:rsidRPr="00DA1A54">
          <w:rPr>
            <w:rFonts w:asciiTheme="minorEastAsia" w:eastAsiaTheme="minorEastAsia" w:hAnsiTheme="minorEastAsia"/>
            <w:noProof/>
          </w:rPr>
          <w:instrText xml:space="preserve"> PAGEREF _Toc77152317 \h </w:instrText>
        </w:r>
        <w:r w:rsidR="00DA1A54" w:rsidRPr="00DA1A54">
          <w:rPr>
            <w:rFonts w:asciiTheme="minorEastAsia" w:eastAsiaTheme="minorEastAsia" w:hAnsiTheme="minorEastAsia"/>
            <w:noProof/>
          </w:rPr>
        </w:r>
        <w:r w:rsidR="00DA1A54" w:rsidRPr="00DA1A54">
          <w:rPr>
            <w:rFonts w:asciiTheme="minorEastAsia" w:eastAsiaTheme="minorEastAsia" w:hAnsiTheme="minorEastAsia"/>
            <w:noProof/>
          </w:rPr>
          <w:fldChar w:fldCharType="separate"/>
        </w:r>
        <w:r w:rsidR="00266189">
          <w:rPr>
            <w:rFonts w:asciiTheme="minorEastAsia" w:eastAsiaTheme="minorEastAsia" w:hAnsiTheme="minorEastAsia"/>
            <w:noProof/>
          </w:rPr>
          <w:t>2</w:t>
        </w:r>
        <w:r w:rsidR="00DA1A54" w:rsidRPr="00DA1A54">
          <w:rPr>
            <w:rFonts w:asciiTheme="minorEastAsia" w:eastAsiaTheme="minorEastAsia" w:hAnsiTheme="minorEastAsia"/>
            <w:noProof/>
          </w:rPr>
          <w:fldChar w:fldCharType="end"/>
        </w:r>
      </w:hyperlink>
    </w:p>
    <w:p w14:paraId="04A92234" w14:textId="77777777" w:rsidR="00DA1A54" w:rsidRPr="00DA1A54" w:rsidRDefault="002F5E4E" w:rsidP="00DA1A54">
      <w:pPr>
        <w:pStyle w:val="2"/>
        <w:tabs>
          <w:tab w:val="right" w:leader="dot" w:pos="9344"/>
        </w:tabs>
        <w:spacing w:beforeLines="25" w:before="78" w:afterLines="25" w:after="78"/>
        <w:ind w:leftChars="0" w:left="0"/>
        <w:rPr>
          <w:rFonts w:asciiTheme="minorEastAsia" w:eastAsiaTheme="minorEastAsia" w:hAnsiTheme="minorEastAsia" w:cstheme="minorBidi"/>
          <w:noProof/>
          <w:szCs w:val="22"/>
        </w:rPr>
      </w:pPr>
      <w:hyperlink w:anchor="_Toc77152318" w:history="1">
        <w:r w:rsidR="00DA1A54" w:rsidRPr="00DA1A54">
          <w:rPr>
            <w:rStyle w:val="afff2"/>
            <w:rFonts w:asciiTheme="minorEastAsia" w:eastAsiaTheme="minorEastAsia" w:hAnsiTheme="minorEastAsia"/>
            <w:noProof/>
          </w:rPr>
          <w:t>10</w:t>
        </w:r>
        <w:r w:rsidR="00DA1A54" w:rsidRPr="00DA1A54">
          <w:rPr>
            <w:rStyle w:val="afff2"/>
            <w:rFonts w:asciiTheme="minorEastAsia" w:eastAsiaTheme="minorEastAsia" w:hAnsiTheme="minorEastAsia" w:hint="eastAsia"/>
            <w:noProof/>
          </w:rPr>
          <w:t xml:space="preserve"> 配货</w:t>
        </w:r>
        <w:r w:rsidR="00DA1A54" w:rsidRPr="00DA1A54">
          <w:rPr>
            <w:rFonts w:asciiTheme="minorEastAsia" w:eastAsiaTheme="minorEastAsia" w:hAnsiTheme="minorEastAsia"/>
            <w:noProof/>
          </w:rPr>
          <w:tab/>
        </w:r>
        <w:r w:rsidR="00DA1A54" w:rsidRPr="00DA1A54">
          <w:rPr>
            <w:rFonts w:asciiTheme="minorEastAsia" w:eastAsiaTheme="minorEastAsia" w:hAnsiTheme="minorEastAsia"/>
            <w:noProof/>
          </w:rPr>
          <w:fldChar w:fldCharType="begin"/>
        </w:r>
        <w:r w:rsidR="00DA1A54" w:rsidRPr="00DA1A54">
          <w:rPr>
            <w:rFonts w:asciiTheme="minorEastAsia" w:eastAsiaTheme="minorEastAsia" w:hAnsiTheme="minorEastAsia"/>
            <w:noProof/>
          </w:rPr>
          <w:instrText xml:space="preserve"> PAGEREF _Toc77152318 \h </w:instrText>
        </w:r>
        <w:r w:rsidR="00DA1A54" w:rsidRPr="00DA1A54">
          <w:rPr>
            <w:rFonts w:asciiTheme="minorEastAsia" w:eastAsiaTheme="minorEastAsia" w:hAnsiTheme="minorEastAsia"/>
            <w:noProof/>
          </w:rPr>
        </w:r>
        <w:r w:rsidR="00DA1A54" w:rsidRPr="00DA1A54">
          <w:rPr>
            <w:rFonts w:asciiTheme="minorEastAsia" w:eastAsiaTheme="minorEastAsia" w:hAnsiTheme="minorEastAsia"/>
            <w:noProof/>
          </w:rPr>
          <w:fldChar w:fldCharType="separate"/>
        </w:r>
        <w:r w:rsidR="00266189">
          <w:rPr>
            <w:rFonts w:asciiTheme="minorEastAsia" w:eastAsiaTheme="minorEastAsia" w:hAnsiTheme="minorEastAsia"/>
            <w:noProof/>
          </w:rPr>
          <w:t>3</w:t>
        </w:r>
        <w:r w:rsidR="00DA1A54" w:rsidRPr="00DA1A54">
          <w:rPr>
            <w:rFonts w:asciiTheme="minorEastAsia" w:eastAsiaTheme="minorEastAsia" w:hAnsiTheme="minorEastAsia"/>
            <w:noProof/>
          </w:rPr>
          <w:fldChar w:fldCharType="end"/>
        </w:r>
      </w:hyperlink>
    </w:p>
    <w:p w14:paraId="6791CABA" w14:textId="77777777" w:rsidR="00DA1A54" w:rsidRPr="00DA1A54" w:rsidRDefault="002F5E4E" w:rsidP="00DA1A54">
      <w:pPr>
        <w:pStyle w:val="2"/>
        <w:tabs>
          <w:tab w:val="right" w:leader="dot" w:pos="9344"/>
        </w:tabs>
        <w:spacing w:beforeLines="25" w:before="78" w:afterLines="25" w:after="78"/>
        <w:ind w:leftChars="0" w:left="0"/>
        <w:rPr>
          <w:rFonts w:asciiTheme="minorEastAsia" w:eastAsiaTheme="minorEastAsia" w:hAnsiTheme="minorEastAsia" w:cstheme="minorBidi"/>
          <w:noProof/>
          <w:szCs w:val="22"/>
        </w:rPr>
      </w:pPr>
      <w:hyperlink w:anchor="_Toc77152319" w:history="1">
        <w:r w:rsidR="00DA1A54" w:rsidRPr="00DA1A54">
          <w:rPr>
            <w:rStyle w:val="afff2"/>
            <w:rFonts w:asciiTheme="minorEastAsia" w:eastAsiaTheme="minorEastAsia" w:hAnsiTheme="minorEastAsia"/>
            <w:noProof/>
          </w:rPr>
          <w:t>11</w:t>
        </w:r>
        <w:r w:rsidR="00DA1A54" w:rsidRPr="00DA1A54">
          <w:rPr>
            <w:rStyle w:val="afff2"/>
            <w:rFonts w:asciiTheme="minorEastAsia" w:eastAsiaTheme="minorEastAsia" w:hAnsiTheme="minorEastAsia" w:hint="eastAsia"/>
            <w:noProof/>
          </w:rPr>
          <w:t xml:space="preserve"> 配送</w:t>
        </w:r>
        <w:r w:rsidR="00DA1A54" w:rsidRPr="00DA1A54">
          <w:rPr>
            <w:rFonts w:asciiTheme="minorEastAsia" w:eastAsiaTheme="minorEastAsia" w:hAnsiTheme="minorEastAsia"/>
            <w:noProof/>
          </w:rPr>
          <w:tab/>
        </w:r>
        <w:r w:rsidR="00DA1A54" w:rsidRPr="00DA1A54">
          <w:rPr>
            <w:rFonts w:asciiTheme="minorEastAsia" w:eastAsiaTheme="minorEastAsia" w:hAnsiTheme="minorEastAsia"/>
            <w:noProof/>
          </w:rPr>
          <w:fldChar w:fldCharType="begin"/>
        </w:r>
        <w:r w:rsidR="00DA1A54" w:rsidRPr="00DA1A54">
          <w:rPr>
            <w:rFonts w:asciiTheme="minorEastAsia" w:eastAsiaTheme="minorEastAsia" w:hAnsiTheme="minorEastAsia"/>
            <w:noProof/>
          </w:rPr>
          <w:instrText xml:space="preserve"> PAGEREF _Toc77152319 \h </w:instrText>
        </w:r>
        <w:r w:rsidR="00DA1A54" w:rsidRPr="00DA1A54">
          <w:rPr>
            <w:rFonts w:asciiTheme="minorEastAsia" w:eastAsiaTheme="minorEastAsia" w:hAnsiTheme="minorEastAsia"/>
            <w:noProof/>
          </w:rPr>
        </w:r>
        <w:r w:rsidR="00DA1A54" w:rsidRPr="00DA1A54">
          <w:rPr>
            <w:rFonts w:asciiTheme="minorEastAsia" w:eastAsiaTheme="minorEastAsia" w:hAnsiTheme="minorEastAsia"/>
            <w:noProof/>
          </w:rPr>
          <w:fldChar w:fldCharType="separate"/>
        </w:r>
        <w:r w:rsidR="00266189">
          <w:rPr>
            <w:rFonts w:asciiTheme="minorEastAsia" w:eastAsiaTheme="minorEastAsia" w:hAnsiTheme="minorEastAsia"/>
            <w:noProof/>
          </w:rPr>
          <w:t>3</w:t>
        </w:r>
        <w:r w:rsidR="00DA1A54" w:rsidRPr="00DA1A54">
          <w:rPr>
            <w:rFonts w:asciiTheme="minorEastAsia" w:eastAsiaTheme="minorEastAsia" w:hAnsiTheme="minorEastAsia"/>
            <w:noProof/>
          </w:rPr>
          <w:fldChar w:fldCharType="end"/>
        </w:r>
      </w:hyperlink>
    </w:p>
    <w:p w14:paraId="5F1B375B" w14:textId="77777777" w:rsidR="00DA1A54" w:rsidRPr="00DA1A54" w:rsidRDefault="002F5E4E" w:rsidP="00DA1A54">
      <w:pPr>
        <w:pStyle w:val="2"/>
        <w:tabs>
          <w:tab w:val="right" w:leader="dot" w:pos="9344"/>
        </w:tabs>
        <w:spacing w:beforeLines="25" w:before="78" w:afterLines="25" w:after="78"/>
        <w:ind w:leftChars="0" w:left="0"/>
        <w:rPr>
          <w:rFonts w:asciiTheme="minorEastAsia" w:eastAsiaTheme="minorEastAsia" w:hAnsiTheme="minorEastAsia" w:cstheme="minorBidi"/>
          <w:noProof/>
          <w:szCs w:val="22"/>
        </w:rPr>
      </w:pPr>
      <w:hyperlink w:anchor="_Toc77152320" w:history="1">
        <w:r w:rsidR="00DA1A54" w:rsidRPr="00DA1A54">
          <w:rPr>
            <w:rStyle w:val="afff2"/>
            <w:rFonts w:asciiTheme="minorEastAsia" w:eastAsiaTheme="minorEastAsia" w:hAnsiTheme="minorEastAsia"/>
            <w:noProof/>
          </w:rPr>
          <w:t>12</w:t>
        </w:r>
        <w:r w:rsidR="00DA1A54" w:rsidRPr="00DA1A54">
          <w:rPr>
            <w:rStyle w:val="afff2"/>
            <w:rFonts w:asciiTheme="minorEastAsia" w:eastAsiaTheme="minorEastAsia" w:hAnsiTheme="minorEastAsia" w:hint="eastAsia"/>
            <w:noProof/>
          </w:rPr>
          <w:t xml:space="preserve"> 管理</w:t>
        </w:r>
        <w:r w:rsidR="00DA1A54" w:rsidRPr="00DA1A54">
          <w:rPr>
            <w:rFonts w:asciiTheme="minorEastAsia" w:eastAsiaTheme="minorEastAsia" w:hAnsiTheme="minorEastAsia"/>
            <w:noProof/>
          </w:rPr>
          <w:tab/>
        </w:r>
        <w:r w:rsidR="00DA1A54" w:rsidRPr="00DA1A54">
          <w:rPr>
            <w:rFonts w:asciiTheme="minorEastAsia" w:eastAsiaTheme="minorEastAsia" w:hAnsiTheme="minorEastAsia"/>
            <w:noProof/>
          </w:rPr>
          <w:fldChar w:fldCharType="begin"/>
        </w:r>
        <w:r w:rsidR="00DA1A54" w:rsidRPr="00DA1A54">
          <w:rPr>
            <w:rFonts w:asciiTheme="minorEastAsia" w:eastAsiaTheme="minorEastAsia" w:hAnsiTheme="minorEastAsia"/>
            <w:noProof/>
          </w:rPr>
          <w:instrText xml:space="preserve"> PAGEREF _Toc77152320 \h </w:instrText>
        </w:r>
        <w:r w:rsidR="00DA1A54" w:rsidRPr="00DA1A54">
          <w:rPr>
            <w:rFonts w:asciiTheme="minorEastAsia" w:eastAsiaTheme="minorEastAsia" w:hAnsiTheme="minorEastAsia"/>
            <w:noProof/>
          </w:rPr>
        </w:r>
        <w:r w:rsidR="00DA1A54" w:rsidRPr="00DA1A54">
          <w:rPr>
            <w:rFonts w:asciiTheme="minorEastAsia" w:eastAsiaTheme="minorEastAsia" w:hAnsiTheme="minorEastAsia"/>
            <w:noProof/>
          </w:rPr>
          <w:fldChar w:fldCharType="separate"/>
        </w:r>
        <w:r w:rsidR="00266189">
          <w:rPr>
            <w:rFonts w:asciiTheme="minorEastAsia" w:eastAsiaTheme="minorEastAsia" w:hAnsiTheme="minorEastAsia"/>
            <w:noProof/>
          </w:rPr>
          <w:t>3</w:t>
        </w:r>
        <w:r w:rsidR="00DA1A54" w:rsidRPr="00DA1A54">
          <w:rPr>
            <w:rFonts w:asciiTheme="minorEastAsia" w:eastAsiaTheme="minorEastAsia" w:hAnsiTheme="minorEastAsia"/>
            <w:noProof/>
          </w:rPr>
          <w:fldChar w:fldCharType="end"/>
        </w:r>
      </w:hyperlink>
    </w:p>
    <w:p w14:paraId="486E8B4F" w14:textId="77777777" w:rsidR="00BC1742" w:rsidRDefault="00E6710F" w:rsidP="004B13E5">
      <w:pPr>
        <w:pStyle w:val="Bodytext1"/>
        <w:spacing w:beforeLines="25" w:before="78" w:afterLines="25" w:after="78" w:line="360" w:lineRule="auto"/>
        <w:jc w:val="center"/>
        <w:rPr>
          <w:rFonts w:ascii="宋体" w:eastAsia="宋体" w:hAnsi="宋体" w:cs="宋体"/>
          <w:color w:val="000000" w:themeColor="text1"/>
          <w:szCs w:val="21"/>
          <w:lang w:eastAsia="zh-CN"/>
        </w:rPr>
      </w:pPr>
      <w:r w:rsidRPr="004B13E5">
        <w:rPr>
          <w:rFonts w:asciiTheme="minorEastAsia" w:eastAsiaTheme="minorEastAsia" w:hAnsiTheme="minorEastAsia" w:cs="宋体" w:hint="eastAsia"/>
          <w:color w:val="000000" w:themeColor="text1"/>
          <w:szCs w:val="21"/>
          <w:lang w:eastAsia="zh-CN"/>
        </w:rPr>
        <w:fldChar w:fldCharType="end"/>
      </w:r>
    </w:p>
    <w:p w14:paraId="53E32C17" w14:textId="77777777" w:rsidR="00BC1742" w:rsidRDefault="00BC1742">
      <w:pPr>
        <w:pStyle w:val="Bodytext1"/>
        <w:spacing w:line="360" w:lineRule="auto"/>
        <w:ind w:leftChars="200" w:left="420"/>
        <w:rPr>
          <w:rFonts w:ascii="宋体" w:eastAsia="宋体" w:hAnsi="宋体" w:cs="宋体"/>
          <w:color w:val="000000" w:themeColor="text1"/>
          <w:szCs w:val="21"/>
          <w:lang w:eastAsia="zh-CN"/>
        </w:rPr>
      </w:pPr>
    </w:p>
    <w:p w14:paraId="4D1F58C1" w14:textId="77777777" w:rsidR="00BC1742" w:rsidRDefault="00BC1742">
      <w:pPr>
        <w:pStyle w:val="Bodytext1"/>
        <w:spacing w:line="360" w:lineRule="auto"/>
        <w:ind w:leftChars="200" w:left="420"/>
        <w:rPr>
          <w:rFonts w:ascii="宋体" w:eastAsia="宋体" w:hAnsi="宋体" w:cs="宋体"/>
          <w:color w:val="000000" w:themeColor="text1"/>
          <w:szCs w:val="21"/>
          <w:lang w:eastAsia="zh-CN"/>
        </w:rPr>
      </w:pPr>
    </w:p>
    <w:p w14:paraId="469CBB41" w14:textId="77777777" w:rsidR="00BC1742" w:rsidRDefault="00BC1742">
      <w:pPr>
        <w:pStyle w:val="Bodytext1"/>
        <w:spacing w:line="360" w:lineRule="auto"/>
        <w:ind w:leftChars="200" w:left="420"/>
        <w:rPr>
          <w:rFonts w:ascii="宋体" w:eastAsia="宋体" w:hAnsi="宋体" w:cs="宋体"/>
          <w:color w:val="000000" w:themeColor="text1"/>
          <w:szCs w:val="21"/>
          <w:lang w:eastAsia="zh-CN"/>
        </w:rPr>
      </w:pPr>
    </w:p>
    <w:p w14:paraId="05C88FF9" w14:textId="77777777" w:rsidR="00BC1742" w:rsidRDefault="00BC1742">
      <w:pPr>
        <w:pStyle w:val="Bodytext1"/>
        <w:spacing w:line="360" w:lineRule="auto"/>
        <w:ind w:leftChars="200" w:left="420"/>
        <w:rPr>
          <w:rFonts w:ascii="宋体" w:eastAsia="宋体" w:hAnsi="宋体" w:cs="宋体"/>
          <w:color w:val="000000" w:themeColor="text1"/>
          <w:szCs w:val="21"/>
          <w:lang w:eastAsia="zh-CN"/>
        </w:rPr>
      </w:pPr>
    </w:p>
    <w:p w14:paraId="7A47F163" w14:textId="77777777" w:rsidR="00BC1742" w:rsidRDefault="00BC1742">
      <w:pPr>
        <w:pStyle w:val="Bodytext1"/>
        <w:spacing w:line="360" w:lineRule="auto"/>
        <w:ind w:leftChars="200" w:left="420"/>
        <w:rPr>
          <w:rFonts w:ascii="宋体" w:eastAsia="宋体" w:hAnsi="宋体" w:cs="宋体"/>
          <w:color w:val="000000" w:themeColor="text1"/>
          <w:szCs w:val="21"/>
          <w:lang w:eastAsia="zh-CN"/>
        </w:rPr>
      </w:pPr>
    </w:p>
    <w:p w14:paraId="35044A11" w14:textId="77777777" w:rsidR="00BC1742" w:rsidRDefault="00BC1742">
      <w:pPr>
        <w:pStyle w:val="Bodytext1"/>
        <w:spacing w:line="360" w:lineRule="auto"/>
        <w:ind w:leftChars="200" w:left="420"/>
        <w:rPr>
          <w:rFonts w:ascii="宋体" w:eastAsia="宋体" w:hAnsi="宋体" w:cs="宋体"/>
          <w:color w:val="000000" w:themeColor="text1"/>
          <w:szCs w:val="21"/>
          <w:lang w:eastAsia="zh-CN"/>
        </w:rPr>
      </w:pPr>
    </w:p>
    <w:p w14:paraId="009A459F" w14:textId="77777777" w:rsidR="00BC1742" w:rsidRDefault="00BC1742">
      <w:pPr>
        <w:pStyle w:val="Bodytext1"/>
        <w:spacing w:line="360" w:lineRule="auto"/>
        <w:ind w:leftChars="200" w:left="420"/>
        <w:rPr>
          <w:rFonts w:ascii="宋体" w:eastAsia="宋体" w:hAnsi="宋体" w:cs="宋体"/>
          <w:color w:val="000000" w:themeColor="text1"/>
          <w:szCs w:val="21"/>
          <w:lang w:eastAsia="zh-CN"/>
        </w:rPr>
      </w:pPr>
    </w:p>
    <w:p w14:paraId="396D9744" w14:textId="77777777" w:rsidR="00BC1742" w:rsidRDefault="00BC1742">
      <w:pPr>
        <w:pStyle w:val="Bodytext1"/>
        <w:spacing w:line="360" w:lineRule="auto"/>
        <w:ind w:leftChars="200" w:left="420"/>
        <w:rPr>
          <w:rFonts w:ascii="宋体" w:eastAsia="宋体" w:hAnsi="宋体" w:cs="宋体"/>
          <w:color w:val="000000" w:themeColor="text1"/>
          <w:szCs w:val="21"/>
          <w:lang w:eastAsia="zh-CN"/>
        </w:rPr>
      </w:pPr>
    </w:p>
    <w:p w14:paraId="3C50CF84" w14:textId="77777777" w:rsidR="00BC1742" w:rsidRDefault="00BC1742">
      <w:pPr>
        <w:pStyle w:val="Bodytext1"/>
        <w:spacing w:line="360" w:lineRule="auto"/>
        <w:ind w:leftChars="200" w:left="420"/>
        <w:rPr>
          <w:rFonts w:ascii="宋体" w:eastAsia="宋体" w:hAnsi="宋体" w:cs="宋体"/>
          <w:color w:val="000000" w:themeColor="text1"/>
          <w:szCs w:val="21"/>
          <w:lang w:eastAsia="zh-CN"/>
        </w:rPr>
      </w:pPr>
    </w:p>
    <w:p w14:paraId="0335C8A8" w14:textId="77777777" w:rsidR="00BC1742" w:rsidRDefault="00BC1742">
      <w:pPr>
        <w:pStyle w:val="Bodytext1"/>
        <w:spacing w:line="360" w:lineRule="auto"/>
        <w:ind w:leftChars="200" w:left="420"/>
        <w:rPr>
          <w:rFonts w:ascii="宋体" w:eastAsia="宋体" w:hAnsi="宋体" w:cs="宋体"/>
          <w:color w:val="000000" w:themeColor="text1"/>
          <w:szCs w:val="21"/>
          <w:lang w:eastAsia="zh-CN"/>
        </w:rPr>
      </w:pPr>
    </w:p>
    <w:p w14:paraId="415F965E" w14:textId="77777777" w:rsidR="00BC1742" w:rsidRDefault="00E6710F">
      <w:pPr>
        <w:widowControl/>
        <w:jc w:val="left"/>
        <w:rPr>
          <w:rFonts w:ascii="黑体" w:eastAsia="黑体" w:hAnsi="黑体"/>
          <w:color w:val="000000" w:themeColor="text1"/>
          <w:kern w:val="0"/>
          <w:sz w:val="32"/>
          <w:szCs w:val="32"/>
        </w:rPr>
      </w:pPr>
      <w:r>
        <w:rPr>
          <w:rFonts w:ascii="黑体" w:eastAsia="黑体" w:hAnsi="黑体"/>
          <w:color w:val="000000" w:themeColor="text1"/>
          <w:kern w:val="0"/>
          <w:sz w:val="32"/>
          <w:szCs w:val="32"/>
        </w:rPr>
        <w:br w:type="page"/>
      </w:r>
    </w:p>
    <w:p w14:paraId="0B187CFB" w14:textId="77777777" w:rsidR="00BC1742" w:rsidRDefault="00E6710F">
      <w:pPr>
        <w:pStyle w:val="Bodytext1"/>
        <w:spacing w:before="640" w:after="560" w:line="360" w:lineRule="auto"/>
        <w:jc w:val="center"/>
        <w:outlineLvl w:val="1"/>
        <w:rPr>
          <w:rFonts w:ascii="黑体" w:eastAsia="黑体" w:hAnsi="黑体" w:cs="Times New Roman"/>
          <w:color w:val="000000" w:themeColor="text1"/>
          <w:kern w:val="0"/>
          <w:sz w:val="32"/>
          <w:szCs w:val="32"/>
          <w:lang w:val="en-US" w:eastAsia="zh-CN" w:bidi="ar-SA"/>
        </w:rPr>
      </w:pPr>
      <w:bookmarkStart w:id="9" w:name="_Toc77152307"/>
      <w:r>
        <w:rPr>
          <w:rFonts w:ascii="黑体" w:eastAsia="黑体" w:hAnsi="黑体" w:cs="Times New Roman" w:hint="eastAsia"/>
          <w:color w:val="000000" w:themeColor="text1"/>
          <w:kern w:val="0"/>
          <w:sz w:val="32"/>
          <w:szCs w:val="32"/>
          <w:lang w:val="en-US" w:eastAsia="zh-CN" w:bidi="ar-SA"/>
        </w:rPr>
        <w:lastRenderedPageBreak/>
        <w:t>前   言</w:t>
      </w:r>
      <w:bookmarkEnd w:id="8"/>
      <w:bookmarkEnd w:id="9"/>
    </w:p>
    <w:p w14:paraId="457F51B8" w14:textId="77777777" w:rsidR="00BC1742" w:rsidRDefault="00E6710F">
      <w:pPr>
        <w:pStyle w:val="Bodytext1"/>
        <w:spacing w:line="313" w:lineRule="exact"/>
        <w:ind w:firstLine="420"/>
        <w:rPr>
          <w:rFonts w:ascii="宋体" w:eastAsia="宋体" w:hAnsi="宋体"/>
          <w:color w:val="000000" w:themeColor="text1"/>
          <w:sz w:val="21"/>
          <w:szCs w:val="21"/>
        </w:rPr>
      </w:pPr>
      <w:r>
        <w:rPr>
          <w:rFonts w:ascii="宋体" w:eastAsia="宋体" w:hAnsi="宋体"/>
          <w:color w:val="000000" w:themeColor="text1"/>
          <w:sz w:val="21"/>
          <w:szCs w:val="21"/>
        </w:rPr>
        <w:t>本</w:t>
      </w:r>
      <w:r>
        <w:rPr>
          <w:rFonts w:ascii="宋体" w:eastAsia="宋体" w:hAnsi="宋体" w:hint="eastAsia"/>
          <w:color w:val="000000" w:themeColor="text1"/>
          <w:sz w:val="21"/>
          <w:szCs w:val="21"/>
        </w:rPr>
        <w:t>文件</w:t>
      </w:r>
      <w:r>
        <w:rPr>
          <w:rFonts w:ascii="宋体" w:eastAsia="宋体" w:hAnsi="宋体"/>
          <w:color w:val="000000" w:themeColor="text1"/>
          <w:sz w:val="21"/>
          <w:szCs w:val="21"/>
        </w:rPr>
        <w:t>按照</w:t>
      </w:r>
      <w:r>
        <w:rPr>
          <w:rFonts w:ascii="宋体" w:eastAsia="宋体" w:hAnsi="宋体"/>
          <w:color w:val="000000" w:themeColor="text1"/>
          <w:sz w:val="21"/>
          <w:szCs w:val="21"/>
          <w:lang w:val="en-US" w:eastAsia="zh-CN"/>
        </w:rPr>
        <w:t>GB/T 1.1—20</w:t>
      </w:r>
      <w:r>
        <w:rPr>
          <w:rFonts w:ascii="宋体" w:eastAsia="宋体" w:hAnsi="宋体" w:hint="eastAsia"/>
          <w:color w:val="000000" w:themeColor="text1"/>
          <w:sz w:val="21"/>
          <w:szCs w:val="21"/>
          <w:lang w:val="en-US" w:eastAsia="zh-CN"/>
        </w:rPr>
        <w:t>20《标准化工作导则</w:t>
      </w:r>
      <w:r>
        <w:rPr>
          <w:rFonts w:ascii="宋体" w:eastAsia="宋体" w:hAnsi="宋体"/>
          <w:color w:val="000000" w:themeColor="text1"/>
          <w:sz w:val="21"/>
          <w:szCs w:val="21"/>
          <w:lang w:val="en-US" w:eastAsia="zh-CN"/>
        </w:rPr>
        <w:t xml:space="preserve"> </w:t>
      </w:r>
      <w:r>
        <w:rPr>
          <w:rFonts w:ascii="宋体" w:eastAsia="宋体" w:hAnsi="宋体" w:hint="eastAsia"/>
          <w:color w:val="000000" w:themeColor="text1"/>
          <w:sz w:val="21"/>
          <w:szCs w:val="21"/>
          <w:lang w:val="en-US" w:eastAsia="zh-CN"/>
        </w:rPr>
        <w:t>第1部分：标准化文件的结构和起草规则》的规定起草。</w:t>
      </w:r>
    </w:p>
    <w:p w14:paraId="406EE3F3" w14:textId="77777777" w:rsidR="00BC1742" w:rsidRDefault="00E6710F">
      <w:pPr>
        <w:pStyle w:val="Bodytext1"/>
        <w:spacing w:line="313" w:lineRule="exact"/>
        <w:ind w:firstLine="420"/>
        <w:rPr>
          <w:rFonts w:ascii="宋体" w:eastAsia="宋体" w:hAnsi="宋体"/>
          <w:color w:val="000000" w:themeColor="text1"/>
          <w:sz w:val="21"/>
          <w:szCs w:val="21"/>
          <w:lang w:val="en-US" w:eastAsia="zh-CN"/>
        </w:rPr>
      </w:pPr>
      <w:r>
        <w:rPr>
          <w:rFonts w:ascii="宋体" w:eastAsia="宋体" w:hAnsi="宋体" w:hint="eastAsia"/>
          <w:color w:val="000000" w:themeColor="text1"/>
          <w:sz w:val="21"/>
          <w:szCs w:val="21"/>
          <w:lang w:val="en-US" w:eastAsia="zh-CN"/>
        </w:rPr>
        <w:t>请注意本文件的某些内容可能涉及专利。本文件的发布机构不承担识别专利的责任。</w:t>
      </w:r>
    </w:p>
    <w:p w14:paraId="792BAE86" w14:textId="77777777" w:rsidR="00BC1742" w:rsidRDefault="00E6710F">
      <w:pPr>
        <w:pStyle w:val="Bodytext1"/>
        <w:spacing w:line="313" w:lineRule="exact"/>
        <w:ind w:firstLine="420"/>
        <w:rPr>
          <w:rFonts w:ascii="宋体" w:eastAsia="宋体" w:hAnsi="宋体"/>
          <w:color w:val="000000" w:themeColor="text1"/>
          <w:sz w:val="21"/>
          <w:szCs w:val="21"/>
        </w:rPr>
      </w:pPr>
      <w:r>
        <w:rPr>
          <w:rFonts w:ascii="宋体" w:eastAsia="宋体" w:hAnsi="宋体"/>
          <w:color w:val="000000" w:themeColor="text1"/>
          <w:sz w:val="21"/>
          <w:szCs w:val="21"/>
        </w:rPr>
        <w:t>本</w:t>
      </w:r>
      <w:r>
        <w:rPr>
          <w:rFonts w:ascii="宋体" w:eastAsia="宋体" w:hAnsi="宋体" w:hint="eastAsia"/>
          <w:color w:val="000000" w:themeColor="text1"/>
          <w:sz w:val="21"/>
          <w:szCs w:val="21"/>
        </w:rPr>
        <w:t>文件</w:t>
      </w:r>
      <w:r>
        <w:rPr>
          <w:rFonts w:ascii="宋体" w:eastAsia="宋体" w:hAnsi="宋体"/>
          <w:color w:val="000000" w:themeColor="text1"/>
          <w:sz w:val="21"/>
          <w:szCs w:val="21"/>
        </w:rPr>
        <w:t>由</w:t>
      </w:r>
      <w:r w:rsidR="00235B66">
        <w:rPr>
          <w:rFonts w:ascii="宋体" w:eastAsia="宋体" w:hAnsi="宋体" w:hint="eastAsia"/>
          <w:color w:val="000000" w:themeColor="text1"/>
          <w:sz w:val="21"/>
          <w:szCs w:val="21"/>
          <w:lang w:eastAsia="zh-CN"/>
        </w:rPr>
        <w:t>浙江省食品学会</w:t>
      </w:r>
      <w:r>
        <w:rPr>
          <w:rFonts w:ascii="宋体" w:eastAsia="宋体" w:hAnsi="宋体" w:hint="eastAsia"/>
          <w:color w:val="000000" w:themeColor="text1"/>
          <w:sz w:val="21"/>
          <w:szCs w:val="21"/>
          <w:lang w:val="en-US" w:eastAsia="zh-CN"/>
        </w:rPr>
        <w:t>提出并归口</w:t>
      </w:r>
      <w:r>
        <w:rPr>
          <w:rFonts w:ascii="宋体" w:eastAsia="宋体" w:hAnsi="宋体"/>
          <w:color w:val="000000" w:themeColor="text1"/>
          <w:sz w:val="21"/>
          <w:szCs w:val="21"/>
        </w:rPr>
        <w:t>。</w:t>
      </w:r>
    </w:p>
    <w:p w14:paraId="1BD3554D" w14:textId="77777777" w:rsidR="00BC1742" w:rsidRDefault="00E6710F">
      <w:pPr>
        <w:pStyle w:val="affc"/>
        <w:rPr>
          <w:color w:val="000000" w:themeColor="text1"/>
        </w:rPr>
      </w:pPr>
      <w:r>
        <w:rPr>
          <w:color w:val="000000" w:themeColor="text1"/>
        </w:rPr>
        <w:t>本</w:t>
      </w:r>
      <w:r>
        <w:rPr>
          <w:rFonts w:hint="eastAsia"/>
          <w:color w:val="000000" w:themeColor="text1"/>
        </w:rPr>
        <w:t>文件</w:t>
      </w:r>
      <w:r>
        <w:rPr>
          <w:color w:val="000000" w:themeColor="text1"/>
        </w:rPr>
        <w:t>起草单位：</w:t>
      </w:r>
      <w:r>
        <w:rPr>
          <w:rFonts w:hint="eastAsia"/>
          <w:color w:val="000000" w:themeColor="text1"/>
        </w:rPr>
        <w:t>XXXXX</w:t>
      </w:r>
      <w:r>
        <w:rPr>
          <w:color w:val="000000" w:themeColor="text1"/>
        </w:rPr>
        <w:t>、</w:t>
      </w:r>
      <w:r>
        <w:rPr>
          <w:rFonts w:hint="eastAsia"/>
          <w:color w:val="000000" w:themeColor="text1"/>
        </w:rPr>
        <w:t>XXXXX</w:t>
      </w:r>
      <w:r>
        <w:rPr>
          <w:color w:val="000000" w:themeColor="text1"/>
        </w:rPr>
        <w:t>、</w:t>
      </w:r>
      <w:r>
        <w:rPr>
          <w:rFonts w:hint="eastAsia"/>
          <w:color w:val="000000" w:themeColor="text1"/>
        </w:rPr>
        <w:t>XXXXX、XXXXX</w:t>
      </w:r>
      <w:r>
        <w:rPr>
          <w:color w:val="000000" w:themeColor="text1"/>
        </w:rPr>
        <w:t>。</w:t>
      </w:r>
    </w:p>
    <w:p w14:paraId="157C1FF3" w14:textId="77777777" w:rsidR="00BC1742" w:rsidRDefault="00E6710F">
      <w:pPr>
        <w:pStyle w:val="affc"/>
        <w:rPr>
          <w:color w:val="000000" w:themeColor="text1"/>
        </w:rPr>
      </w:pPr>
      <w:r>
        <w:rPr>
          <w:color w:val="000000" w:themeColor="text1"/>
        </w:rPr>
        <w:t>本</w:t>
      </w:r>
      <w:r>
        <w:rPr>
          <w:rFonts w:hint="eastAsia"/>
          <w:color w:val="000000" w:themeColor="text1"/>
        </w:rPr>
        <w:t>文件</w:t>
      </w:r>
      <w:r>
        <w:rPr>
          <w:color w:val="000000" w:themeColor="text1"/>
        </w:rPr>
        <w:t>主要起草人：</w:t>
      </w:r>
      <w:r>
        <w:rPr>
          <w:rFonts w:hint="eastAsia"/>
          <w:color w:val="000000" w:themeColor="text1"/>
        </w:rPr>
        <w:t>XXX</w:t>
      </w:r>
      <w:r>
        <w:rPr>
          <w:color w:val="000000" w:themeColor="text1"/>
        </w:rPr>
        <w:t>、</w:t>
      </w:r>
      <w:r>
        <w:rPr>
          <w:rFonts w:hint="eastAsia"/>
          <w:color w:val="000000" w:themeColor="text1"/>
        </w:rPr>
        <w:t>XXX</w:t>
      </w:r>
      <w:r>
        <w:rPr>
          <w:color w:val="000000" w:themeColor="text1"/>
        </w:rPr>
        <w:t>、</w:t>
      </w:r>
      <w:r>
        <w:rPr>
          <w:rFonts w:hint="eastAsia"/>
          <w:color w:val="000000" w:themeColor="text1"/>
        </w:rPr>
        <w:t>XXX</w:t>
      </w:r>
      <w:r>
        <w:rPr>
          <w:color w:val="000000" w:themeColor="text1"/>
        </w:rPr>
        <w:t>、</w:t>
      </w:r>
      <w:r>
        <w:rPr>
          <w:rFonts w:hint="eastAsia"/>
          <w:color w:val="000000" w:themeColor="text1"/>
        </w:rPr>
        <w:t>XXX</w:t>
      </w:r>
      <w:r>
        <w:rPr>
          <w:color w:val="000000" w:themeColor="text1"/>
        </w:rPr>
        <w:t>、</w:t>
      </w:r>
      <w:r>
        <w:rPr>
          <w:rFonts w:hint="eastAsia"/>
          <w:color w:val="000000" w:themeColor="text1"/>
        </w:rPr>
        <w:t>XXX</w:t>
      </w:r>
      <w:r>
        <w:rPr>
          <w:color w:val="000000" w:themeColor="text1"/>
        </w:rPr>
        <w:t>、</w:t>
      </w:r>
      <w:r>
        <w:rPr>
          <w:rFonts w:hint="eastAsia"/>
          <w:color w:val="000000" w:themeColor="text1"/>
        </w:rPr>
        <w:t>XXX</w:t>
      </w:r>
      <w:r>
        <w:rPr>
          <w:color w:val="000000" w:themeColor="text1"/>
        </w:rPr>
        <w:t>。</w:t>
      </w:r>
    </w:p>
    <w:p w14:paraId="55E270DD" w14:textId="77777777" w:rsidR="00BC1742" w:rsidRDefault="00BC1742">
      <w:pPr>
        <w:pStyle w:val="Bodytext1"/>
        <w:spacing w:line="313" w:lineRule="exact"/>
        <w:rPr>
          <w:rFonts w:ascii="宋体" w:eastAsia="宋体" w:hAnsi="宋体"/>
          <w:color w:val="000000" w:themeColor="text1"/>
          <w:sz w:val="21"/>
          <w:szCs w:val="21"/>
          <w:lang w:eastAsia="zh-CN"/>
        </w:rPr>
      </w:pPr>
    </w:p>
    <w:p w14:paraId="6B10A1FA" w14:textId="77777777" w:rsidR="00BC1742" w:rsidRDefault="00BC1742">
      <w:pPr>
        <w:pStyle w:val="Bodytext1"/>
        <w:spacing w:line="313" w:lineRule="exact"/>
        <w:rPr>
          <w:rFonts w:ascii="宋体" w:eastAsia="宋体" w:hAnsi="宋体"/>
          <w:color w:val="000000" w:themeColor="text1"/>
          <w:sz w:val="21"/>
          <w:szCs w:val="21"/>
          <w:lang w:eastAsia="zh-CN"/>
        </w:rPr>
      </w:pPr>
    </w:p>
    <w:p w14:paraId="7822EFE6" w14:textId="77777777" w:rsidR="00BC1742" w:rsidRDefault="00BC1742">
      <w:pPr>
        <w:pStyle w:val="Bodytext1"/>
        <w:spacing w:line="313" w:lineRule="exact"/>
        <w:rPr>
          <w:rFonts w:ascii="宋体" w:eastAsia="宋体" w:hAnsi="宋体"/>
          <w:color w:val="000000" w:themeColor="text1"/>
          <w:sz w:val="21"/>
          <w:szCs w:val="21"/>
          <w:lang w:eastAsia="zh-CN"/>
        </w:rPr>
      </w:pPr>
    </w:p>
    <w:p w14:paraId="6F5A42F6" w14:textId="77777777" w:rsidR="00BC1742" w:rsidRDefault="00BC1742">
      <w:pPr>
        <w:pStyle w:val="Bodytext1"/>
        <w:spacing w:line="313" w:lineRule="exact"/>
        <w:rPr>
          <w:rFonts w:ascii="宋体" w:eastAsia="宋体" w:hAnsi="宋体"/>
          <w:color w:val="000000" w:themeColor="text1"/>
          <w:sz w:val="21"/>
          <w:szCs w:val="21"/>
          <w:lang w:eastAsia="zh-CN"/>
        </w:rPr>
      </w:pPr>
    </w:p>
    <w:p w14:paraId="74C7D3AC" w14:textId="77777777" w:rsidR="00BC1742" w:rsidRDefault="00BC1742">
      <w:pPr>
        <w:pStyle w:val="Bodytext1"/>
        <w:spacing w:line="313" w:lineRule="exact"/>
        <w:rPr>
          <w:rFonts w:ascii="宋体" w:eastAsia="宋体" w:hAnsi="宋体"/>
          <w:color w:val="000000" w:themeColor="text1"/>
          <w:sz w:val="21"/>
          <w:szCs w:val="21"/>
          <w:lang w:eastAsia="zh-CN"/>
        </w:rPr>
      </w:pPr>
    </w:p>
    <w:p w14:paraId="31105483" w14:textId="77777777" w:rsidR="00BC1742" w:rsidRDefault="00BC1742">
      <w:pPr>
        <w:pStyle w:val="Bodytext1"/>
        <w:spacing w:line="313" w:lineRule="exact"/>
        <w:rPr>
          <w:rFonts w:ascii="宋体" w:eastAsia="宋体" w:hAnsi="宋体"/>
          <w:color w:val="000000" w:themeColor="text1"/>
          <w:sz w:val="21"/>
          <w:szCs w:val="21"/>
          <w:lang w:eastAsia="zh-CN"/>
        </w:rPr>
      </w:pPr>
    </w:p>
    <w:p w14:paraId="5A86F623" w14:textId="77777777" w:rsidR="00BC1742" w:rsidRDefault="00BC1742">
      <w:pPr>
        <w:pStyle w:val="Bodytext1"/>
        <w:spacing w:line="313" w:lineRule="exact"/>
        <w:rPr>
          <w:rFonts w:ascii="宋体" w:eastAsia="宋体" w:hAnsi="宋体"/>
          <w:color w:val="000000" w:themeColor="text1"/>
          <w:sz w:val="21"/>
          <w:szCs w:val="21"/>
          <w:lang w:eastAsia="zh-CN"/>
        </w:rPr>
      </w:pPr>
    </w:p>
    <w:p w14:paraId="069D80AC" w14:textId="77777777" w:rsidR="00BC1742" w:rsidRDefault="00BC1742">
      <w:pPr>
        <w:pStyle w:val="Bodytext1"/>
        <w:spacing w:line="313" w:lineRule="exact"/>
        <w:rPr>
          <w:rFonts w:ascii="宋体" w:eastAsia="宋体" w:hAnsi="宋体"/>
          <w:color w:val="000000" w:themeColor="text1"/>
          <w:sz w:val="21"/>
          <w:szCs w:val="21"/>
          <w:lang w:eastAsia="zh-CN"/>
        </w:rPr>
      </w:pPr>
    </w:p>
    <w:p w14:paraId="635E05CC" w14:textId="77777777" w:rsidR="00BC1742" w:rsidRDefault="00BC1742">
      <w:pPr>
        <w:pStyle w:val="Bodytext1"/>
        <w:spacing w:line="313" w:lineRule="exact"/>
        <w:rPr>
          <w:rFonts w:ascii="宋体" w:eastAsia="宋体" w:hAnsi="宋体"/>
          <w:color w:val="000000" w:themeColor="text1"/>
          <w:sz w:val="21"/>
          <w:szCs w:val="21"/>
          <w:lang w:eastAsia="zh-CN"/>
        </w:rPr>
      </w:pPr>
    </w:p>
    <w:p w14:paraId="29114F9B" w14:textId="77777777" w:rsidR="00BC1742" w:rsidRDefault="00BC1742">
      <w:pPr>
        <w:pStyle w:val="Bodytext1"/>
        <w:spacing w:line="313" w:lineRule="exact"/>
        <w:rPr>
          <w:rFonts w:ascii="宋体" w:eastAsia="宋体" w:hAnsi="宋体"/>
          <w:color w:val="000000" w:themeColor="text1"/>
          <w:sz w:val="21"/>
          <w:szCs w:val="21"/>
          <w:lang w:eastAsia="zh-CN"/>
        </w:rPr>
      </w:pPr>
    </w:p>
    <w:p w14:paraId="1827C7C0" w14:textId="77777777" w:rsidR="00BC1742" w:rsidRDefault="00BC1742">
      <w:pPr>
        <w:pStyle w:val="Bodytext1"/>
        <w:spacing w:line="313" w:lineRule="exact"/>
        <w:rPr>
          <w:rFonts w:ascii="宋体" w:eastAsia="宋体" w:hAnsi="宋体"/>
          <w:color w:val="000000" w:themeColor="text1"/>
          <w:sz w:val="21"/>
          <w:szCs w:val="21"/>
          <w:lang w:eastAsia="zh-CN"/>
        </w:rPr>
      </w:pPr>
    </w:p>
    <w:p w14:paraId="4926CD71" w14:textId="77777777" w:rsidR="00BC1742" w:rsidRDefault="00BC1742">
      <w:pPr>
        <w:pStyle w:val="Bodytext1"/>
        <w:spacing w:line="313" w:lineRule="exact"/>
        <w:rPr>
          <w:rFonts w:ascii="宋体" w:eastAsia="宋体" w:hAnsi="宋体"/>
          <w:color w:val="000000" w:themeColor="text1"/>
          <w:sz w:val="21"/>
          <w:szCs w:val="21"/>
          <w:lang w:eastAsia="zh-CN"/>
        </w:rPr>
      </w:pPr>
    </w:p>
    <w:p w14:paraId="70A446D5" w14:textId="77777777" w:rsidR="00BC1742" w:rsidRDefault="00BC1742">
      <w:pPr>
        <w:pStyle w:val="Bodytext1"/>
        <w:spacing w:line="313" w:lineRule="exact"/>
        <w:rPr>
          <w:rFonts w:ascii="宋体" w:eastAsia="宋体" w:hAnsi="宋体"/>
          <w:color w:val="000000" w:themeColor="text1"/>
          <w:sz w:val="21"/>
          <w:szCs w:val="21"/>
          <w:lang w:eastAsia="zh-CN"/>
        </w:rPr>
      </w:pPr>
    </w:p>
    <w:p w14:paraId="693E50F6" w14:textId="77777777" w:rsidR="00BC1742" w:rsidRDefault="00BC1742">
      <w:pPr>
        <w:pStyle w:val="Bodytext1"/>
        <w:spacing w:line="313" w:lineRule="exact"/>
        <w:rPr>
          <w:rFonts w:ascii="宋体" w:eastAsia="宋体" w:hAnsi="宋体"/>
          <w:color w:val="000000" w:themeColor="text1"/>
          <w:sz w:val="21"/>
          <w:szCs w:val="21"/>
          <w:lang w:eastAsia="zh-CN"/>
        </w:rPr>
      </w:pPr>
    </w:p>
    <w:p w14:paraId="16B4E9AD" w14:textId="77777777" w:rsidR="00BC1742" w:rsidRDefault="00BC1742">
      <w:pPr>
        <w:pStyle w:val="Bodytext1"/>
        <w:spacing w:line="313" w:lineRule="exact"/>
        <w:rPr>
          <w:rFonts w:ascii="宋体" w:eastAsia="宋体" w:hAnsi="宋体"/>
          <w:color w:val="000000" w:themeColor="text1"/>
          <w:sz w:val="21"/>
          <w:szCs w:val="21"/>
          <w:lang w:eastAsia="zh-CN"/>
        </w:rPr>
      </w:pPr>
    </w:p>
    <w:p w14:paraId="35755270" w14:textId="77777777" w:rsidR="00BC1742" w:rsidRDefault="00BC1742">
      <w:pPr>
        <w:pStyle w:val="Bodytext1"/>
        <w:spacing w:line="313" w:lineRule="exact"/>
        <w:rPr>
          <w:rFonts w:ascii="宋体" w:eastAsia="宋体" w:hAnsi="宋体"/>
          <w:color w:val="000000" w:themeColor="text1"/>
          <w:sz w:val="21"/>
          <w:szCs w:val="21"/>
          <w:lang w:eastAsia="zh-CN"/>
        </w:rPr>
      </w:pPr>
    </w:p>
    <w:p w14:paraId="70E85C31" w14:textId="77777777" w:rsidR="00BC1742" w:rsidRDefault="00BC1742">
      <w:pPr>
        <w:pStyle w:val="Bodytext1"/>
        <w:spacing w:line="313" w:lineRule="exact"/>
        <w:rPr>
          <w:rFonts w:ascii="宋体" w:eastAsia="宋体" w:hAnsi="宋体"/>
          <w:color w:val="000000" w:themeColor="text1"/>
          <w:sz w:val="21"/>
          <w:szCs w:val="21"/>
          <w:lang w:eastAsia="zh-CN"/>
        </w:rPr>
      </w:pPr>
    </w:p>
    <w:p w14:paraId="1D25A4E9" w14:textId="77777777" w:rsidR="00BC1742" w:rsidRDefault="00BC1742">
      <w:pPr>
        <w:pStyle w:val="Bodytext1"/>
        <w:spacing w:line="313" w:lineRule="exact"/>
        <w:rPr>
          <w:rFonts w:ascii="宋体" w:eastAsia="宋体" w:hAnsi="宋体"/>
          <w:color w:val="000000" w:themeColor="text1"/>
          <w:sz w:val="21"/>
          <w:szCs w:val="21"/>
          <w:lang w:eastAsia="zh-CN"/>
        </w:rPr>
      </w:pPr>
    </w:p>
    <w:p w14:paraId="483441B5" w14:textId="77777777" w:rsidR="00BC1742" w:rsidRDefault="00BC1742">
      <w:pPr>
        <w:pStyle w:val="Bodytext1"/>
        <w:spacing w:line="313" w:lineRule="exact"/>
        <w:rPr>
          <w:rFonts w:ascii="宋体" w:eastAsia="宋体" w:hAnsi="宋体"/>
          <w:color w:val="000000" w:themeColor="text1"/>
          <w:sz w:val="21"/>
          <w:szCs w:val="21"/>
          <w:lang w:eastAsia="zh-CN"/>
        </w:rPr>
      </w:pPr>
    </w:p>
    <w:p w14:paraId="17C98609" w14:textId="77777777" w:rsidR="00BC1742" w:rsidRDefault="00BC1742">
      <w:pPr>
        <w:pStyle w:val="Bodytext1"/>
        <w:spacing w:line="313" w:lineRule="exact"/>
        <w:rPr>
          <w:rFonts w:ascii="宋体" w:eastAsia="宋体" w:hAnsi="宋体"/>
          <w:color w:val="000000" w:themeColor="text1"/>
          <w:sz w:val="21"/>
          <w:szCs w:val="21"/>
          <w:lang w:eastAsia="zh-CN"/>
        </w:rPr>
      </w:pPr>
    </w:p>
    <w:p w14:paraId="2927D379" w14:textId="77777777" w:rsidR="00BC1742" w:rsidRDefault="00BC1742">
      <w:pPr>
        <w:pStyle w:val="Bodytext1"/>
        <w:spacing w:line="313" w:lineRule="exact"/>
        <w:rPr>
          <w:rFonts w:ascii="宋体" w:eastAsia="宋体" w:hAnsi="宋体"/>
          <w:color w:val="000000" w:themeColor="text1"/>
          <w:sz w:val="21"/>
          <w:szCs w:val="21"/>
          <w:lang w:eastAsia="zh-CN"/>
        </w:rPr>
      </w:pPr>
    </w:p>
    <w:p w14:paraId="77E89861" w14:textId="77777777" w:rsidR="00BC1742" w:rsidRDefault="00BC1742">
      <w:pPr>
        <w:pStyle w:val="Bodytext1"/>
        <w:spacing w:line="313" w:lineRule="exact"/>
        <w:rPr>
          <w:rFonts w:ascii="宋体" w:eastAsia="宋体" w:hAnsi="宋体"/>
          <w:color w:val="000000" w:themeColor="text1"/>
          <w:sz w:val="21"/>
          <w:szCs w:val="21"/>
          <w:lang w:eastAsia="zh-CN"/>
        </w:rPr>
      </w:pPr>
    </w:p>
    <w:p w14:paraId="312AAFC2" w14:textId="77777777" w:rsidR="00BC1742" w:rsidRDefault="00BC1742">
      <w:pPr>
        <w:pStyle w:val="Bodytext1"/>
        <w:spacing w:line="313" w:lineRule="exact"/>
        <w:rPr>
          <w:rFonts w:ascii="宋体" w:eastAsia="宋体" w:hAnsi="宋体"/>
          <w:color w:val="000000" w:themeColor="text1"/>
          <w:sz w:val="21"/>
          <w:szCs w:val="21"/>
          <w:lang w:eastAsia="zh-CN"/>
        </w:rPr>
      </w:pPr>
    </w:p>
    <w:p w14:paraId="4DA57C51" w14:textId="77777777" w:rsidR="00BC1742" w:rsidRDefault="00BC1742">
      <w:pPr>
        <w:pStyle w:val="Bodytext1"/>
        <w:spacing w:line="313" w:lineRule="exact"/>
        <w:rPr>
          <w:rFonts w:ascii="宋体" w:eastAsia="宋体" w:hAnsi="宋体"/>
          <w:color w:val="000000" w:themeColor="text1"/>
          <w:sz w:val="21"/>
          <w:szCs w:val="21"/>
          <w:lang w:eastAsia="zh-CN"/>
        </w:rPr>
      </w:pPr>
    </w:p>
    <w:p w14:paraId="609F1D45" w14:textId="77777777" w:rsidR="00BC1742" w:rsidRDefault="00BC1742">
      <w:pPr>
        <w:pStyle w:val="Bodytext1"/>
        <w:spacing w:line="313" w:lineRule="exact"/>
        <w:rPr>
          <w:rFonts w:ascii="宋体" w:eastAsia="宋体" w:hAnsi="宋体"/>
          <w:color w:val="000000" w:themeColor="text1"/>
          <w:sz w:val="21"/>
          <w:szCs w:val="21"/>
          <w:lang w:eastAsia="zh-CN"/>
        </w:rPr>
      </w:pPr>
    </w:p>
    <w:p w14:paraId="5332C4D8" w14:textId="77777777" w:rsidR="00BC1742" w:rsidRDefault="00BC1742">
      <w:pPr>
        <w:pStyle w:val="Bodytext1"/>
        <w:spacing w:line="313" w:lineRule="exact"/>
        <w:rPr>
          <w:rFonts w:ascii="宋体" w:eastAsia="宋体" w:hAnsi="宋体"/>
          <w:color w:val="000000" w:themeColor="text1"/>
          <w:sz w:val="21"/>
          <w:szCs w:val="21"/>
          <w:lang w:eastAsia="zh-CN"/>
        </w:rPr>
      </w:pPr>
    </w:p>
    <w:p w14:paraId="5DB67812" w14:textId="77777777" w:rsidR="00BC1742" w:rsidRDefault="00BC1742">
      <w:pPr>
        <w:pStyle w:val="Bodytext1"/>
        <w:spacing w:line="313" w:lineRule="exact"/>
        <w:rPr>
          <w:rFonts w:ascii="宋体" w:eastAsia="宋体" w:hAnsi="宋体"/>
          <w:color w:val="000000" w:themeColor="text1"/>
          <w:sz w:val="21"/>
          <w:szCs w:val="21"/>
          <w:lang w:eastAsia="zh-CN"/>
        </w:rPr>
      </w:pPr>
    </w:p>
    <w:p w14:paraId="3C293011" w14:textId="77777777" w:rsidR="00BC1742" w:rsidRDefault="00BC1742">
      <w:pPr>
        <w:pStyle w:val="Bodytext1"/>
        <w:spacing w:line="313" w:lineRule="exact"/>
        <w:rPr>
          <w:rFonts w:ascii="宋体" w:eastAsia="宋体" w:hAnsi="宋体"/>
          <w:color w:val="000000" w:themeColor="text1"/>
          <w:sz w:val="21"/>
          <w:szCs w:val="21"/>
          <w:lang w:eastAsia="zh-CN"/>
        </w:rPr>
        <w:sectPr w:rsidR="00BC1742">
          <w:headerReference w:type="default" r:id="rId13"/>
          <w:footerReference w:type="default" r:id="rId14"/>
          <w:pgSz w:w="11906" w:h="16838"/>
          <w:pgMar w:top="567" w:right="1134" w:bottom="1134" w:left="1418" w:header="1418" w:footer="1134" w:gutter="0"/>
          <w:pgNumType w:fmt="upperRoman" w:start="1"/>
          <w:cols w:space="720"/>
          <w:formProt w:val="0"/>
          <w:docGrid w:type="lines" w:linePitch="312"/>
        </w:sectPr>
      </w:pPr>
    </w:p>
    <w:p w14:paraId="1325DABD" w14:textId="77777777" w:rsidR="00BC1742" w:rsidRDefault="00EC4C14">
      <w:pPr>
        <w:pStyle w:val="a4"/>
        <w:numPr>
          <w:ilvl w:val="0"/>
          <w:numId w:val="0"/>
        </w:numPr>
        <w:spacing w:beforeLines="50" w:before="156" w:after="312" w:line="360" w:lineRule="auto"/>
        <w:jc w:val="center"/>
        <w:outlineLvl w:val="9"/>
        <w:rPr>
          <w:rFonts w:hAnsi="黑体" w:cs="黑体"/>
          <w:color w:val="000000" w:themeColor="text1"/>
          <w:sz w:val="32"/>
          <w:szCs w:val="32"/>
        </w:rPr>
      </w:pPr>
      <w:bookmarkStart w:id="10" w:name="_Toc77152308"/>
      <w:bookmarkStart w:id="11" w:name="_Toc34064617"/>
      <w:bookmarkStart w:id="12" w:name="_Toc24730"/>
      <w:bookmarkStart w:id="13" w:name="_Toc43899012"/>
      <w:bookmarkStart w:id="14" w:name="_Toc34064675"/>
      <w:r>
        <w:rPr>
          <w:rFonts w:hAnsi="黑体" w:cs="黑体"/>
          <w:color w:val="000000" w:themeColor="text1"/>
          <w:sz w:val="32"/>
          <w:szCs w:val="32"/>
        </w:rPr>
        <w:lastRenderedPageBreak/>
        <w:t>学校食堂冷冻水产品配送企业管理规范</w:t>
      </w:r>
      <w:bookmarkEnd w:id="10"/>
    </w:p>
    <w:p w14:paraId="2E4540FB" w14:textId="77777777" w:rsidR="00BC1742" w:rsidRDefault="00E6710F">
      <w:pPr>
        <w:pStyle w:val="a4"/>
        <w:spacing w:before="312" w:after="312"/>
        <w:rPr>
          <w:rFonts w:hAnsi="黑体" w:cs="黑体"/>
          <w:color w:val="000000" w:themeColor="text1"/>
          <w:sz w:val="32"/>
          <w:szCs w:val="32"/>
        </w:rPr>
      </w:pPr>
      <w:bookmarkStart w:id="15" w:name="_Toc77152309"/>
      <w:r>
        <w:rPr>
          <w:rFonts w:hint="eastAsia"/>
          <w:color w:val="000000" w:themeColor="text1"/>
          <w:szCs w:val="22"/>
        </w:rPr>
        <w:t>范围</w:t>
      </w:r>
      <w:bookmarkEnd w:id="11"/>
      <w:bookmarkEnd w:id="12"/>
      <w:bookmarkEnd w:id="13"/>
      <w:bookmarkEnd w:id="14"/>
      <w:bookmarkEnd w:id="15"/>
    </w:p>
    <w:p w14:paraId="31DA9921" w14:textId="4C481934" w:rsidR="00BC1742" w:rsidRPr="00583DD7" w:rsidRDefault="00E6710F">
      <w:pPr>
        <w:pStyle w:val="affc"/>
        <w:rPr>
          <w:rFonts w:hAnsi="宋体" w:cs="宋体"/>
        </w:rPr>
      </w:pPr>
      <w:r w:rsidRPr="00583DD7">
        <w:rPr>
          <w:rFonts w:hAnsi="宋体" w:cs="宋体" w:hint="eastAsia"/>
        </w:rPr>
        <w:t>本文件规定了</w:t>
      </w:r>
      <w:r w:rsidR="00B112BE" w:rsidRPr="00583DD7">
        <w:rPr>
          <w:rFonts w:hAnsi="宋体" w:cs="宋体" w:hint="eastAsia"/>
        </w:rPr>
        <w:t>学校食堂冷冻水产品配送企业</w:t>
      </w:r>
      <w:r w:rsidRPr="00583DD7">
        <w:rPr>
          <w:rFonts w:hAnsi="宋体" w:cs="宋体" w:hint="eastAsia"/>
        </w:rPr>
        <w:t>的术语和定义</w:t>
      </w:r>
      <w:r w:rsidR="00CE1A9E" w:rsidRPr="00583DD7">
        <w:rPr>
          <w:rFonts w:hAnsi="宋体" w:cs="宋体" w:hint="eastAsia"/>
        </w:rPr>
        <w:t>、</w:t>
      </w:r>
      <w:r w:rsidR="008C2AE1" w:rsidRPr="00583DD7">
        <w:rPr>
          <w:rFonts w:hAnsi="宋体" w:cs="宋体" w:hint="eastAsia"/>
        </w:rPr>
        <w:t>场所</w:t>
      </w:r>
      <w:r w:rsidR="00E66806" w:rsidRPr="00583DD7">
        <w:rPr>
          <w:rFonts w:hAnsi="宋体" w:cs="宋体" w:hint="eastAsia"/>
        </w:rPr>
        <w:t>和</w:t>
      </w:r>
      <w:r w:rsidR="0058329C" w:rsidRPr="00583DD7">
        <w:rPr>
          <w:rFonts w:hAnsi="宋体" w:cs="宋体" w:hint="eastAsia"/>
        </w:rPr>
        <w:t>布局</w:t>
      </w:r>
      <w:r w:rsidRPr="00583DD7">
        <w:rPr>
          <w:rFonts w:hAnsi="宋体" w:cs="宋体" w:hint="eastAsia"/>
        </w:rPr>
        <w:t>、</w:t>
      </w:r>
      <w:r w:rsidR="0058329C" w:rsidRPr="00583DD7">
        <w:rPr>
          <w:rFonts w:hAnsi="宋体" w:cs="宋体" w:hint="eastAsia"/>
        </w:rPr>
        <w:t>设施设备、</w:t>
      </w:r>
      <w:r w:rsidR="00CE1A9E" w:rsidRPr="00583DD7">
        <w:rPr>
          <w:rFonts w:hAnsi="宋体" w:cs="宋体" w:hint="eastAsia"/>
        </w:rPr>
        <w:t>人员</w:t>
      </w:r>
      <w:r w:rsidRPr="00583DD7">
        <w:rPr>
          <w:rFonts w:hAnsi="宋体" w:cs="MingLiU" w:hint="eastAsia"/>
          <w:kern w:val="2"/>
          <w:szCs w:val="22"/>
          <w:lang w:val="zh-TW" w:bidi="zh-TW"/>
        </w:rPr>
        <w:t>、</w:t>
      </w:r>
      <w:r w:rsidR="00CE1A9E" w:rsidRPr="00583DD7">
        <w:rPr>
          <w:rFonts w:hAnsi="宋体" w:cs="MingLiU" w:hint="eastAsia"/>
          <w:kern w:val="2"/>
          <w:szCs w:val="22"/>
          <w:lang w:val="zh-TW" w:bidi="zh-TW"/>
        </w:rPr>
        <w:t>采购和验收、</w:t>
      </w:r>
      <w:r w:rsidR="000A13FD" w:rsidRPr="00583DD7">
        <w:rPr>
          <w:rFonts w:hAnsi="宋体" w:cs="MingLiU" w:hint="eastAsia"/>
          <w:kern w:val="2"/>
          <w:szCs w:val="22"/>
          <w:lang w:val="zh-TW" w:bidi="zh-TW"/>
        </w:rPr>
        <w:t>快速检测、</w:t>
      </w:r>
      <w:r w:rsidR="00E058AB" w:rsidRPr="00583DD7">
        <w:rPr>
          <w:rFonts w:hAnsi="宋体" w:cs="MingLiU" w:hint="eastAsia"/>
          <w:kern w:val="2"/>
          <w:szCs w:val="22"/>
          <w:lang w:val="zh-TW" w:bidi="zh-TW"/>
        </w:rPr>
        <w:t>贮存、</w:t>
      </w:r>
      <w:r w:rsidR="00734EFC" w:rsidRPr="00583DD7">
        <w:rPr>
          <w:rFonts w:hAnsi="宋体" w:cs="MingLiU" w:hint="eastAsia"/>
          <w:kern w:val="2"/>
          <w:szCs w:val="22"/>
          <w:lang w:val="zh-TW" w:bidi="zh-TW"/>
        </w:rPr>
        <w:t>配货、配送</w:t>
      </w:r>
      <w:r w:rsidR="00E058AB" w:rsidRPr="00583DD7">
        <w:rPr>
          <w:rFonts w:hAnsi="宋体" w:cs="MingLiU" w:hint="eastAsia"/>
          <w:kern w:val="2"/>
          <w:szCs w:val="22"/>
          <w:lang w:val="zh-TW" w:bidi="zh-TW"/>
        </w:rPr>
        <w:t>和</w:t>
      </w:r>
      <w:r w:rsidR="00CE1A9E" w:rsidRPr="00583DD7">
        <w:rPr>
          <w:rFonts w:hAnsi="宋体" w:cs="MingLiU" w:hint="eastAsia"/>
          <w:kern w:val="2"/>
          <w:szCs w:val="22"/>
          <w:lang w:val="zh-TW" w:bidi="zh-TW"/>
        </w:rPr>
        <w:t>管理的要求</w:t>
      </w:r>
      <w:r w:rsidRPr="00583DD7">
        <w:rPr>
          <w:rFonts w:hAnsi="宋体" w:cs="宋体" w:hint="eastAsia"/>
          <w:kern w:val="2"/>
          <w:szCs w:val="22"/>
          <w:lang w:bidi="zh-TW"/>
        </w:rPr>
        <w:t>。</w:t>
      </w:r>
    </w:p>
    <w:p w14:paraId="2A314674" w14:textId="77777777" w:rsidR="00BC1742" w:rsidRDefault="00E6710F" w:rsidP="00891357">
      <w:pPr>
        <w:pStyle w:val="3"/>
        <w:tabs>
          <w:tab w:val="right" w:leader="dot" w:pos="9241"/>
        </w:tabs>
        <w:ind w:leftChars="0" w:left="0" w:firstLineChars="200" w:firstLine="420"/>
        <w:rPr>
          <w:rFonts w:ascii="宋体" w:hAnsi="宋体" w:cs="宋体"/>
          <w:color w:val="000000" w:themeColor="text1"/>
        </w:rPr>
      </w:pPr>
      <w:r>
        <w:rPr>
          <w:rFonts w:ascii="宋体" w:hAnsi="宋体" w:cs="宋体" w:hint="eastAsia"/>
          <w:color w:val="000000" w:themeColor="text1"/>
        </w:rPr>
        <w:t>本文件适用于</w:t>
      </w:r>
      <w:r w:rsidR="00CE1A9E" w:rsidRPr="00CE1A9E">
        <w:rPr>
          <w:rFonts w:ascii="宋体" w:hAnsi="宋体" w:cs="宋体" w:hint="eastAsia"/>
          <w:color w:val="000000" w:themeColor="text1"/>
        </w:rPr>
        <w:t>为学校</w:t>
      </w:r>
      <w:r w:rsidR="001E1017">
        <w:rPr>
          <w:rFonts w:ascii="宋体" w:hAnsi="宋体" w:cs="宋体" w:hint="eastAsia"/>
          <w:color w:val="000000" w:themeColor="text1"/>
        </w:rPr>
        <w:t>食堂</w:t>
      </w:r>
      <w:r w:rsidR="00CE1A9E" w:rsidRPr="00CE1A9E">
        <w:rPr>
          <w:rFonts w:ascii="宋体" w:hAnsi="宋体" w:cs="宋体" w:hint="eastAsia"/>
          <w:color w:val="000000" w:themeColor="text1"/>
        </w:rPr>
        <w:t>配送</w:t>
      </w:r>
      <w:r w:rsidR="00CE1A9E">
        <w:rPr>
          <w:rFonts w:ascii="宋体" w:hAnsi="宋体" w:cs="宋体" w:hint="eastAsia"/>
          <w:color w:val="000000" w:themeColor="text1"/>
        </w:rPr>
        <w:t>冷冻水</w:t>
      </w:r>
      <w:r w:rsidR="00CE1A9E" w:rsidRPr="00CE1A9E">
        <w:rPr>
          <w:rFonts w:ascii="宋体" w:hAnsi="宋体" w:cs="宋体" w:hint="eastAsia"/>
          <w:color w:val="000000" w:themeColor="text1"/>
        </w:rPr>
        <w:t>产品的企业</w:t>
      </w:r>
      <w:r>
        <w:rPr>
          <w:rFonts w:ascii="宋体" w:hAnsi="宋体" w:cs="宋体" w:hint="eastAsia"/>
          <w:color w:val="000000" w:themeColor="text1"/>
        </w:rPr>
        <w:t>。</w:t>
      </w:r>
    </w:p>
    <w:p w14:paraId="3F68A436" w14:textId="77777777" w:rsidR="00BC1742" w:rsidRDefault="00E6710F">
      <w:pPr>
        <w:pStyle w:val="a4"/>
        <w:spacing w:before="312" w:after="312"/>
        <w:rPr>
          <w:color w:val="000000" w:themeColor="text1"/>
          <w:szCs w:val="22"/>
        </w:rPr>
      </w:pPr>
      <w:bookmarkStart w:id="16" w:name="_Toc43899013"/>
      <w:bookmarkStart w:id="17" w:name="_Toc34064676"/>
      <w:bookmarkStart w:id="18" w:name="_Toc9261"/>
      <w:bookmarkStart w:id="19" w:name="_Toc34064618"/>
      <w:bookmarkStart w:id="20" w:name="_Toc77152310"/>
      <w:r>
        <w:rPr>
          <w:rFonts w:hint="eastAsia"/>
          <w:color w:val="000000" w:themeColor="text1"/>
          <w:szCs w:val="22"/>
        </w:rPr>
        <w:t>规范性引用文件</w:t>
      </w:r>
      <w:bookmarkEnd w:id="16"/>
      <w:bookmarkEnd w:id="17"/>
      <w:bookmarkEnd w:id="18"/>
      <w:bookmarkEnd w:id="19"/>
      <w:bookmarkEnd w:id="20"/>
    </w:p>
    <w:p w14:paraId="30AFEEE8" w14:textId="77777777" w:rsidR="00DA1A54" w:rsidRDefault="00DA1A54" w:rsidP="00DA1A54">
      <w:pPr>
        <w:pStyle w:val="affc"/>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86D0A61" w14:textId="2B2B9C5C" w:rsidR="00DA1A54" w:rsidRDefault="00DA1A54" w:rsidP="00DA1A54">
      <w:pPr>
        <w:pStyle w:val="affc"/>
      </w:pPr>
      <w:r>
        <w:rPr>
          <w:rFonts w:hint="eastAsia"/>
        </w:rPr>
        <w:t xml:space="preserve">GB 2733 </w:t>
      </w:r>
      <w:r w:rsidRPr="00DA1A54">
        <w:rPr>
          <w:rFonts w:hint="eastAsia"/>
        </w:rPr>
        <w:t xml:space="preserve"> 食品安全国家标准</w:t>
      </w:r>
      <w:r>
        <w:rPr>
          <w:rFonts w:hint="eastAsia"/>
        </w:rPr>
        <w:t xml:space="preserve"> </w:t>
      </w:r>
      <w:r w:rsidRPr="00DA1A54">
        <w:rPr>
          <w:rFonts w:hint="eastAsia"/>
        </w:rPr>
        <w:t xml:space="preserve"> 鲜、</w:t>
      </w:r>
      <w:proofErr w:type="gramStart"/>
      <w:r w:rsidRPr="00DA1A54">
        <w:rPr>
          <w:rFonts w:hint="eastAsia"/>
        </w:rPr>
        <w:t>冻动物</w:t>
      </w:r>
      <w:proofErr w:type="gramEnd"/>
      <w:r w:rsidRPr="00DA1A54">
        <w:rPr>
          <w:rFonts w:hint="eastAsia"/>
        </w:rPr>
        <w:t>性水产品</w:t>
      </w:r>
    </w:p>
    <w:p w14:paraId="431A3629" w14:textId="0440ED43" w:rsidR="00DA1A54" w:rsidRPr="00DA1A54" w:rsidRDefault="00DA1A54" w:rsidP="00DA1A54">
      <w:pPr>
        <w:pStyle w:val="affc"/>
      </w:pPr>
      <w:r w:rsidRPr="00DA1A54">
        <w:rPr>
          <w:rFonts w:hint="eastAsia"/>
        </w:rPr>
        <w:t>GB/T 36088</w:t>
      </w:r>
      <w:r>
        <w:rPr>
          <w:rFonts w:hint="eastAsia"/>
        </w:rPr>
        <w:t xml:space="preserve"> </w:t>
      </w:r>
      <w:r w:rsidRPr="00DA1A54">
        <w:rPr>
          <w:rFonts w:hint="eastAsia"/>
        </w:rPr>
        <w:t xml:space="preserve"> 冷链物流信息管理要求</w:t>
      </w:r>
    </w:p>
    <w:p w14:paraId="7297785D" w14:textId="77777777" w:rsidR="00BC1742" w:rsidRDefault="00E6710F">
      <w:pPr>
        <w:pStyle w:val="a4"/>
        <w:spacing w:before="312" w:after="312"/>
        <w:rPr>
          <w:color w:val="000000" w:themeColor="text1"/>
          <w:szCs w:val="22"/>
        </w:rPr>
      </w:pPr>
      <w:bookmarkStart w:id="21" w:name="_Toc9148"/>
      <w:bookmarkStart w:id="22" w:name="_Toc43899014"/>
      <w:bookmarkStart w:id="23" w:name="_Toc77152311"/>
      <w:r>
        <w:rPr>
          <w:rFonts w:hint="eastAsia"/>
          <w:color w:val="000000" w:themeColor="text1"/>
          <w:szCs w:val="22"/>
        </w:rPr>
        <w:t>术语和定义</w:t>
      </w:r>
      <w:bookmarkEnd w:id="21"/>
      <w:bookmarkEnd w:id="22"/>
      <w:bookmarkEnd w:id="23"/>
    </w:p>
    <w:p w14:paraId="37F185E4" w14:textId="77777777" w:rsidR="00BC1742" w:rsidRDefault="00E6710F">
      <w:pPr>
        <w:widowControl/>
        <w:ind w:firstLineChars="200" w:firstLine="420"/>
        <w:rPr>
          <w:rFonts w:ascii="宋体"/>
          <w:color w:val="000000" w:themeColor="text1"/>
          <w:kern w:val="0"/>
          <w:szCs w:val="21"/>
        </w:rPr>
      </w:pPr>
      <w:r>
        <w:rPr>
          <w:rFonts w:ascii="宋体" w:hint="eastAsia"/>
          <w:color w:val="000000" w:themeColor="text1"/>
          <w:kern w:val="0"/>
          <w:szCs w:val="21"/>
        </w:rPr>
        <w:t>下列术语和定义适用于本文件。</w:t>
      </w:r>
    </w:p>
    <w:p w14:paraId="47AA4A47" w14:textId="77777777" w:rsidR="00BC1742" w:rsidRDefault="00BC1742" w:rsidP="00DE63D7">
      <w:pPr>
        <w:pStyle w:val="a5"/>
        <w:spacing w:before="156" w:after="156"/>
        <w:rPr>
          <w:rFonts w:ascii="宋体" w:eastAsia="宋体" w:hAnsi="宋体" w:cs="宋体"/>
          <w:color w:val="000000" w:themeColor="text1"/>
        </w:rPr>
      </w:pPr>
    </w:p>
    <w:p w14:paraId="6AF06673" w14:textId="77777777" w:rsidR="00BC1742" w:rsidRDefault="001960FB" w:rsidP="00F05A7B">
      <w:pPr>
        <w:widowControl/>
        <w:spacing w:beforeLines="50" w:before="156" w:afterLines="50" w:after="156"/>
        <w:ind w:firstLineChars="200" w:firstLine="420"/>
        <w:jc w:val="left"/>
        <w:rPr>
          <w:rFonts w:eastAsia="黑体"/>
          <w:color w:val="000000" w:themeColor="text1"/>
          <w:kern w:val="0"/>
          <w:szCs w:val="21"/>
        </w:rPr>
      </w:pPr>
      <w:r>
        <w:rPr>
          <w:rFonts w:ascii="黑体" w:eastAsia="黑体" w:hAnsi="黑体" w:hint="eastAsia"/>
          <w:color w:val="000000" w:themeColor="text1"/>
          <w:kern w:val="0"/>
          <w:szCs w:val="21"/>
        </w:rPr>
        <w:t>学校</w:t>
      </w:r>
      <w:r w:rsidR="00AB6BF8">
        <w:rPr>
          <w:rFonts w:ascii="黑体" w:eastAsia="黑体" w:hAnsi="黑体" w:hint="eastAsia"/>
          <w:color w:val="000000" w:themeColor="text1"/>
          <w:kern w:val="0"/>
          <w:szCs w:val="21"/>
        </w:rPr>
        <w:t>食堂</w:t>
      </w:r>
      <w:r>
        <w:rPr>
          <w:rFonts w:ascii="黑体" w:eastAsia="黑体" w:hAnsi="黑体" w:hint="eastAsia"/>
          <w:color w:val="000000" w:themeColor="text1"/>
          <w:kern w:val="0"/>
          <w:szCs w:val="21"/>
        </w:rPr>
        <w:t>冷冻水产品配送企业</w:t>
      </w:r>
      <w:r w:rsidR="00E6710F">
        <w:rPr>
          <w:rFonts w:ascii="黑体" w:eastAsia="黑体" w:hAnsi="黑体" w:hint="eastAsia"/>
          <w:color w:val="000000" w:themeColor="text1"/>
          <w:kern w:val="0"/>
          <w:szCs w:val="21"/>
        </w:rPr>
        <w:t xml:space="preserve"> </w:t>
      </w:r>
      <w:r w:rsidR="00E6710F">
        <w:rPr>
          <w:rFonts w:eastAsia="黑体"/>
          <w:color w:val="000000" w:themeColor="text1"/>
          <w:kern w:val="0"/>
          <w:szCs w:val="21"/>
        </w:rPr>
        <w:t xml:space="preserve"> </w:t>
      </w:r>
      <w:r w:rsidR="00D74C5F" w:rsidRPr="00D74C5F">
        <w:rPr>
          <w:rFonts w:eastAsia="黑体"/>
          <w:color w:val="000000" w:themeColor="text1"/>
          <w:kern w:val="0"/>
          <w:szCs w:val="21"/>
        </w:rPr>
        <w:t>distribution enterprises of frozen aquatic products for school canteens</w:t>
      </w:r>
    </w:p>
    <w:p w14:paraId="23972FC2" w14:textId="77777777" w:rsidR="00BC1742" w:rsidRPr="00D74C5F" w:rsidRDefault="00D74C5F" w:rsidP="00D74C5F">
      <w:pPr>
        <w:pStyle w:val="affc"/>
      </w:pPr>
      <w:r w:rsidRPr="00D74C5F">
        <w:rPr>
          <w:rFonts w:hint="eastAsia"/>
        </w:rPr>
        <w:t>根据学校订单要求，对</w:t>
      </w:r>
      <w:r>
        <w:rPr>
          <w:rFonts w:hint="eastAsia"/>
        </w:rPr>
        <w:t>冷冻水产品</w:t>
      </w:r>
      <w:r w:rsidRPr="00D74C5F">
        <w:rPr>
          <w:rFonts w:hint="eastAsia"/>
        </w:rPr>
        <w:t>进行分拣、包装、组配等处理或不处理，按时送达学校的企业。</w:t>
      </w:r>
    </w:p>
    <w:p w14:paraId="62D34025" w14:textId="2831F171" w:rsidR="002F0B4D" w:rsidRPr="002F0B4D" w:rsidRDefault="00240B0A" w:rsidP="002F0B4D">
      <w:pPr>
        <w:pStyle w:val="a4"/>
        <w:spacing w:before="312" w:after="312"/>
        <w:rPr>
          <w:color w:val="000000" w:themeColor="text1"/>
          <w:szCs w:val="22"/>
        </w:rPr>
      </w:pPr>
      <w:bookmarkStart w:id="24" w:name="_Toc77152312"/>
      <w:r>
        <w:rPr>
          <w:color w:val="000000" w:themeColor="text1"/>
          <w:szCs w:val="22"/>
        </w:rPr>
        <w:t>场所</w:t>
      </w:r>
      <w:r w:rsidR="00E66806">
        <w:rPr>
          <w:color w:val="000000" w:themeColor="text1"/>
          <w:szCs w:val="22"/>
        </w:rPr>
        <w:t>和</w:t>
      </w:r>
      <w:r w:rsidR="002F0B4D">
        <w:rPr>
          <w:rFonts w:hint="eastAsia"/>
          <w:color w:val="000000" w:themeColor="text1"/>
          <w:szCs w:val="22"/>
        </w:rPr>
        <w:t>布局</w:t>
      </w:r>
      <w:bookmarkEnd w:id="24"/>
    </w:p>
    <w:p w14:paraId="4E3F0C16" w14:textId="7E8B2D2F" w:rsidR="00EA14C7" w:rsidRPr="00583DD7" w:rsidRDefault="007E1D34" w:rsidP="007E1D34">
      <w:pPr>
        <w:pStyle w:val="affffff3"/>
      </w:pPr>
      <w:r w:rsidRPr="00583DD7">
        <w:rPr>
          <w:rFonts w:hint="eastAsia"/>
        </w:rPr>
        <w:t>应具有与产品品种、数量相适应的经营场所，保持场所环境整洁，并与有毒、有害场所以及其他污染源保持适当的距离。</w:t>
      </w:r>
      <w:r w:rsidR="00C8399D">
        <w:rPr>
          <w:rFonts w:hint="eastAsia"/>
        </w:rPr>
        <w:t xml:space="preserve"> </w:t>
      </w:r>
    </w:p>
    <w:p w14:paraId="316E764A" w14:textId="66D5744B" w:rsidR="002F0B4D" w:rsidRPr="00583DD7" w:rsidRDefault="00E90B98" w:rsidP="00EA14C7">
      <w:pPr>
        <w:pStyle w:val="affffff3"/>
      </w:pPr>
      <w:r>
        <w:rPr>
          <w:rFonts w:hint="eastAsia"/>
        </w:rPr>
        <w:t>场所应布局</w:t>
      </w:r>
      <w:r w:rsidR="002F0B4D" w:rsidRPr="00583DD7">
        <w:rPr>
          <w:rFonts w:hint="eastAsia"/>
        </w:rPr>
        <w:t>合理，水产品区域与其他食用农产品区域分开，防止交叉污染。</w:t>
      </w:r>
    </w:p>
    <w:p w14:paraId="461B0038" w14:textId="2AD95EAA" w:rsidR="008D1413" w:rsidRDefault="00F50DAB" w:rsidP="00F50DAB">
      <w:pPr>
        <w:pStyle w:val="affffff3"/>
      </w:pPr>
      <w:r w:rsidRPr="00583DD7">
        <w:rPr>
          <w:rFonts w:hint="eastAsia"/>
        </w:rPr>
        <w:t>场所地</w:t>
      </w:r>
      <w:r w:rsidR="00CA22C5" w:rsidRPr="00583DD7">
        <w:rPr>
          <w:rFonts w:hint="eastAsia"/>
        </w:rPr>
        <w:t>面应做到硬化，平坦防滑并易于清洁、消毒，并有适当的措施防止积水。</w:t>
      </w:r>
    </w:p>
    <w:p w14:paraId="404DF784" w14:textId="77777777" w:rsidR="00DE63D7" w:rsidRPr="00EA14C7" w:rsidRDefault="00DE63D7" w:rsidP="00DE63D7">
      <w:pPr>
        <w:pStyle w:val="a4"/>
        <w:spacing w:before="312" w:after="312"/>
      </w:pPr>
      <w:bookmarkStart w:id="25" w:name="_Toc77152314"/>
      <w:r w:rsidRPr="00EA14C7">
        <w:rPr>
          <w:rFonts w:hint="eastAsia"/>
        </w:rPr>
        <w:t>人员</w:t>
      </w:r>
      <w:bookmarkEnd w:id="25"/>
    </w:p>
    <w:p w14:paraId="0A1D4B30" w14:textId="4167123C" w:rsidR="00DE63D7" w:rsidRPr="00736254" w:rsidRDefault="00DE63D7" w:rsidP="00DE63D7">
      <w:pPr>
        <w:pStyle w:val="affffff3"/>
      </w:pPr>
      <w:r>
        <w:rPr>
          <w:rFonts w:hint="eastAsia"/>
        </w:rPr>
        <w:t>应建立从业人员健康管理制度，</w:t>
      </w:r>
      <w:r>
        <w:t>直接接触产品的人员</w:t>
      </w:r>
      <w:r w:rsidRPr="004E67E9">
        <w:t>应</w:t>
      </w:r>
      <w:r>
        <w:t>每年进行健康检查</w:t>
      </w:r>
      <w:r w:rsidRPr="00736254">
        <w:t>，</w:t>
      </w:r>
      <w:r>
        <w:t>经批准后</w:t>
      </w:r>
      <w:r w:rsidRPr="00736254">
        <w:t>上岗工作。</w:t>
      </w:r>
    </w:p>
    <w:p w14:paraId="20DA27D0" w14:textId="77777777" w:rsidR="00DE63D7" w:rsidRPr="00583DD7" w:rsidRDefault="00DE63D7" w:rsidP="00DE63D7">
      <w:pPr>
        <w:pStyle w:val="affffff3"/>
        <w:rPr>
          <w:color w:val="000000" w:themeColor="text1"/>
        </w:rPr>
      </w:pPr>
      <w:r w:rsidRPr="00583DD7">
        <w:rPr>
          <w:rFonts w:hint="eastAsia"/>
          <w:color w:val="000000" w:themeColor="text1"/>
        </w:rPr>
        <w:t>应配备专职的食品安全管理人员，对职工进行食品安全知识培训。</w:t>
      </w:r>
    </w:p>
    <w:p w14:paraId="6C3612F4" w14:textId="77777777" w:rsidR="00DE63D7" w:rsidRPr="00583DD7" w:rsidRDefault="00DE63D7" w:rsidP="00DE63D7">
      <w:pPr>
        <w:pStyle w:val="affffff3"/>
        <w:rPr>
          <w:color w:val="000000" w:themeColor="text1"/>
        </w:rPr>
      </w:pPr>
      <w:r w:rsidRPr="00583DD7">
        <w:rPr>
          <w:rFonts w:hint="eastAsia"/>
          <w:color w:val="000000" w:themeColor="text1"/>
        </w:rPr>
        <w:t>应配备相应的检验人员和其他专业技术人员，加强检验工作。</w:t>
      </w:r>
    </w:p>
    <w:p w14:paraId="718203EA" w14:textId="77777777" w:rsidR="00DE63D7" w:rsidRPr="00583DD7" w:rsidRDefault="00DE63D7" w:rsidP="00DE63D7">
      <w:pPr>
        <w:pStyle w:val="affffff3"/>
        <w:rPr>
          <w:color w:val="000000" w:themeColor="text1"/>
        </w:rPr>
      </w:pPr>
      <w:r w:rsidRPr="00583DD7">
        <w:rPr>
          <w:rFonts w:hint="eastAsia"/>
          <w:color w:val="000000" w:themeColor="text1"/>
        </w:rPr>
        <w:t xml:space="preserve">配送人员应熟悉产品配送的基本知识和要求。 </w:t>
      </w:r>
    </w:p>
    <w:p w14:paraId="23DD09CB" w14:textId="77777777" w:rsidR="00DE63D7" w:rsidRPr="004E67E9" w:rsidRDefault="00DE63D7" w:rsidP="00DE63D7">
      <w:pPr>
        <w:pStyle w:val="affffff3"/>
        <w:rPr>
          <w:color w:val="000000" w:themeColor="text1"/>
        </w:rPr>
      </w:pPr>
      <w:r w:rsidRPr="004E67E9">
        <w:rPr>
          <w:rFonts w:hint="eastAsia"/>
          <w:color w:val="000000" w:themeColor="text1"/>
        </w:rPr>
        <w:t>应每天对从业人员进行健康登记，详细记录从业人员是否有（包含但不限于）发热、腹泻、皮肤伤口或感染、咽部炎症等病症。</w:t>
      </w:r>
    </w:p>
    <w:p w14:paraId="7CBAC749" w14:textId="28095322" w:rsidR="002D224B" w:rsidRDefault="002F0B4D" w:rsidP="002D224B">
      <w:pPr>
        <w:pStyle w:val="a4"/>
        <w:spacing w:before="312" w:after="312"/>
      </w:pPr>
      <w:bookmarkStart w:id="26" w:name="_Toc77152313"/>
      <w:r>
        <w:rPr>
          <w:rFonts w:hint="eastAsia"/>
        </w:rPr>
        <w:lastRenderedPageBreak/>
        <w:t>设施设备</w:t>
      </w:r>
      <w:bookmarkEnd w:id="26"/>
    </w:p>
    <w:p w14:paraId="0EF454D0" w14:textId="0D543BCF" w:rsidR="00CA22C5" w:rsidRPr="00583DD7" w:rsidRDefault="00CA22C5" w:rsidP="00CA22C5">
      <w:pPr>
        <w:pStyle w:val="affffff3"/>
        <w:rPr>
          <w:color w:val="000000" w:themeColor="text1"/>
        </w:rPr>
      </w:pPr>
      <w:r w:rsidRPr="00583DD7">
        <w:rPr>
          <w:rFonts w:hint="eastAsia"/>
          <w:color w:val="000000" w:themeColor="text1"/>
        </w:rPr>
        <w:t>应有良好的通风、排气装置，保持空气清新无异味，避免日光直接照射。</w:t>
      </w:r>
    </w:p>
    <w:p w14:paraId="4845842D" w14:textId="616AA9E7" w:rsidR="008D1413" w:rsidRPr="00583DD7" w:rsidRDefault="005452CC" w:rsidP="008D1413">
      <w:pPr>
        <w:pStyle w:val="affffff3"/>
        <w:rPr>
          <w:color w:val="000000" w:themeColor="text1"/>
        </w:rPr>
      </w:pPr>
      <w:r w:rsidRPr="00583DD7">
        <w:rPr>
          <w:rFonts w:hint="eastAsia"/>
          <w:color w:val="000000" w:themeColor="text1"/>
        </w:rPr>
        <w:t>应具有与经营的产品品种、数量相适应的</w:t>
      </w:r>
      <w:r w:rsidR="0058329C" w:rsidRPr="00583DD7">
        <w:rPr>
          <w:rFonts w:hint="eastAsia"/>
          <w:color w:val="000000" w:themeColor="text1"/>
        </w:rPr>
        <w:t>设施</w:t>
      </w:r>
      <w:r w:rsidRPr="00583DD7">
        <w:rPr>
          <w:rFonts w:hint="eastAsia"/>
          <w:color w:val="000000" w:themeColor="text1"/>
        </w:rPr>
        <w:t>或</w:t>
      </w:r>
      <w:r w:rsidR="0058329C" w:rsidRPr="00583DD7">
        <w:rPr>
          <w:rFonts w:hint="eastAsia"/>
          <w:color w:val="000000" w:themeColor="text1"/>
        </w:rPr>
        <w:t>设备</w:t>
      </w:r>
      <w:r w:rsidRPr="00583DD7">
        <w:rPr>
          <w:rFonts w:hint="eastAsia"/>
          <w:color w:val="000000" w:themeColor="text1"/>
        </w:rPr>
        <w:t>，</w:t>
      </w:r>
      <w:r w:rsidR="002F0B4D" w:rsidRPr="00583DD7">
        <w:rPr>
          <w:rFonts w:hint="eastAsia"/>
          <w:color w:val="000000" w:themeColor="text1"/>
        </w:rPr>
        <w:t>如清洗</w:t>
      </w:r>
      <w:r w:rsidR="008D1413" w:rsidRPr="00583DD7">
        <w:rPr>
          <w:rFonts w:hint="eastAsia"/>
          <w:color w:val="000000" w:themeColor="text1"/>
        </w:rPr>
        <w:t>消毒</w:t>
      </w:r>
      <w:r w:rsidR="002F0B4D" w:rsidRPr="00583DD7">
        <w:rPr>
          <w:rFonts w:hint="eastAsia"/>
          <w:color w:val="000000" w:themeColor="text1"/>
        </w:rPr>
        <w:t>设施、贮存设施（如</w:t>
      </w:r>
      <w:r w:rsidR="00CA22C5" w:rsidRPr="00583DD7">
        <w:rPr>
          <w:rFonts w:hint="eastAsia"/>
          <w:color w:val="000000" w:themeColor="text1"/>
        </w:rPr>
        <w:t>冷库、</w:t>
      </w:r>
      <w:r w:rsidR="002F0B4D" w:rsidRPr="00583DD7">
        <w:rPr>
          <w:rFonts w:hint="eastAsia"/>
          <w:color w:val="000000" w:themeColor="text1"/>
        </w:rPr>
        <w:t>垫板、货架等）、包装容器、运输设施等</w:t>
      </w:r>
      <w:r w:rsidR="002B34C4" w:rsidRPr="00583DD7">
        <w:rPr>
          <w:rFonts w:hint="eastAsia"/>
          <w:color w:val="000000" w:themeColor="text1"/>
        </w:rPr>
        <w:t>。</w:t>
      </w:r>
    </w:p>
    <w:p w14:paraId="17631F46" w14:textId="5404E6A6" w:rsidR="00CA22C5" w:rsidRPr="00583DD7" w:rsidRDefault="003C7E96" w:rsidP="00CA22C5">
      <w:pPr>
        <w:pStyle w:val="affffff3"/>
        <w:rPr>
          <w:color w:val="000000" w:themeColor="text1"/>
        </w:rPr>
      </w:pPr>
      <w:r w:rsidRPr="00583DD7">
        <w:rPr>
          <w:rFonts w:hint="eastAsia"/>
          <w:color w:val="000000" w:themeColor="text1"/>
        </w:rPr>
        <w:t>重复使用的周转箱和包装</w:t>
      </w:r>
      <w:r w:rsidR="008D1413" w:rsidRPr="00583DD7">
        <w:rPr>
          <w:rFonts w:hint="eastAsia"/>
          <w:color w:val="000000" w:themeColor="text1"/>
        </w:rPr>
        <w:t>容器</w:t>
      </w:r>
      <w:r w:rsidRPr="00583DD7">
        <w:rPr>
          <w:rFonts w:hint="eastAsia"/>
          <w:color w:val="000000" w:themeColor="text1"/>
        </w:rPr>
        <w:t>应保持清洁且存放于清洁卫生的环境中，避免使用</w:t>
      </w:r>
      <w:proofErr w:type="gramStart"/>
      <w:r w:rsidRPr="00583DD7">
        <w:rPr>
          <w:rFonts w:hint="eastAsia"/>
          <w:color w:val="000000" w:themeColor="text1"/>
        </w:rPr>
        <w:t>时污染</w:t>
      </w:r>
      <w:proofErr w:type="gramEnd"/>
      <w:r w:rsidRPr="00583DD7">
        <w:rPr>
          <w:rFonts w:hint="eastAsia"/>
          <w:color w:val="000000" w:themeColor="text1"/>
        </w:rPr>
        <w:t>产品。</w:t>
      </w:r>
    </w:p>
    <w:p w14:paraId="01540911" w14:textId="24917E7E" w:rsidR="003C6E53" w:rsidRPr="00583DD7" w:rsidRDefault="00AB266C" w:rsidP="0070158C">
      <w:pPr>
        <w:pStyle w:val="affffff3"/>
        <w:rPr>
          <w:color w:val="000000" w:themeColor="text1"/>
        </w:rPr>
      </w:pPr>
      <w:r w:rsidRPr="00583DD7">
        <w:rPr>
          <w:rFonts w:hint="eastAsia"/>
          <w:color w:val="000000" w:themeColor="text1"/>
        </w:rPr>
        <w:t>冷库</w:t>
      </w:r>
      <w:r w:rsidR="00DA1A54" w:rsidRPr="00583DD7">
        <w:rPr>
          <w:rFonts w:hint="eastAsia"/>
          <w:color w:val="000000" w:themeColor="text1"/>
        </w:rPr>
        <w:t>和运输工具</w:t>
      </w:r>
      <w:r w:rsidRPr="00583DD7">
        <w:rPr>
          <w:rFonts w:hint="eastAsia"/>
          <w:color w:val="000000" w:themeColor="text1"/>
        </w:rPr>
        <w:t>应配备便于监测和控制温度的设备仪器</w:t>
      </w:r>
      <w:r w:rsidR="00DA1A54" w:rsidRPr="00583DD7">
        <w:rPr>
          <w:rFonts w:hint="eastAsia"/>
          <w:color w:val="000000" w:themeColor="text1"/>
        </w:rPr>
        <w:t>并有报警装置</w:t>
      </w:r>
      <w:r w:rsidR="00376967">
        <w:rPr>
          <w:rFonts w:hint="eastAsia"/>
          <w:color w:val="000000" w:themeColor="text1"/>
        </w:rPr>
        <w:t>，</w:t>
      </w:r>
      <w:r w:rsidRPr="00583DD7">
        <w:rPr>
          <w:rFonts w:hint="eastAsia"/>
          <w:color w:val="000000" w:themeColor="text1"/>
        </w:rPr>
        <w:t>定期校准、维护，确保准确有效。</w:t>
      </w:r>
    </w:p>
    <w:p w14:paraId="1F415219" w14:textId="77777777" w:rsidR="00BC50EF" w:rsidRDefault="00BC50EF" w:rsidP="00BC50EF">
      <w:pPr>
        <w:pStyle w:val="a4"/>
        <w:spacing w:before="312" w:after="312"/>
      </w:pPr>
      <w:bookmarkStart w:id="27" w:name="_Toc77152315"/>
      <w:r>
        <w:rPr>
          <w:rFonts w:hint="eastAsia"/>
        </w:rPr>
        <w:t>采购</w:t>
      </w:r>
      <w:r w:rsidR="002C45F8">
        <w:rPr>
          <w:rFonts w:hint="eastAsia"/>
        </w:rPr>
        <w:t>和验收</w:t>
      </w:r>
      <w:bookmarkEnd w:id="27"/>
    </w:p>
    <w:p w14:paraId="68CC980C" w14:textId="39D34558" w:rsidR="00DD53AF" w:rsidRPr="00583DD7" w:rsidRDefault="00A13660" w:rsidP="00AA7979">
      <w:pPr>
        <w:pStyle w:val="affffff3"/>
        <w:rPr>
          <w:color w:val="000000" w:themeColor="text1"/>
        </w:rPr>
      </w:pPr>
      <w:r w:rsidRPr="00583DD7">
        <w:rPr>
          <w:rFonts w:hint="eastAsia"/>
          <w:color w:val="000000" w:themeColor="text1"/>
        </w:rPr>
        <w:t>采购的</w:t>
      </w:r>
      <w:r w:rsidR="00DF3D51" w:rsidRPr="00583DD7">
        <w:rPr>
          <w:rFonts w:hint="eastAsia"/>
          <w:color w:val="000000" w:themeColor="text1"/>
        </w:rPr>
        <w:t>产品应符合</w:t>
      </w:r>
      <w:r w:rsidR="00DD53AF" w:rsidRPr="00583DD7">
        <w:rPr>
          <w:rFonts w:hint="eastAsia"/>
          <w:color w:val="000000" w:themeColor="text1"/>
        </w:rPr>
        <w:t>GB 2733和其他有关国家标准的规定。</w:t>
      </w:r>
    </w:p>
    <w:p w14:paraId="27F75EBA" w14:textId="3102ECF2" w:rsidR="00DF3D51" w:rsidRPr="00583DD7" w:rsidRDefault="00DD53AF" w:rsidP="00AA7979">
      <w:pPr>
        <w:pStyle w:val="affffff3"/>
        <w:rPr>
          <w:color w:val="000000" w:themeColor="text1"/>
        </w:rPr>
      </w:pPr>
      <w:r w:rsidRPr="00583DD7">
        <w:rPr>
          <w:rFonts w:hint="eastAsia"/>
          <w:color w:val="000000" w:themeColor="text1"/>
        </w:rPr>
        <w:t>采购应</w:t>
      </w:r>
      <w:r w:rsidR="00AA7979" w:rsidRPr="00583DD7">
        <w:rPr>
          <w:rFonts w:hint="eastAsia"/>
          <w:color w:val="000000" w:themeColor="text1"/>
        </w:rPr>
        <w:t>按照有关规定建立全程追溯信息闭环系统。</w:t>
      </w:r>
    </w:p>
    <w:p w14:paraId="25C64A4C" w14:textId="32D52DC3" w:rsidR="00ED2C37" w:rsidRPr="00A347F7" w:rsidRDefault="00ED2C37" w:rsidP="00A347F7">
      <w:pPr>
        <w:pStyle w:val="affffff3"/>
        <w:rPr>
          <w:color w:val="000000" w:themeColor="text1"/>
        </w:rPr>
      </w:pPr>
      <w:r w:rsidRPr="00ED2C37">
        <w:rPr>
          <w:rFonts w:hint="eastAsia"/>
          <w:color w:val="000000" w:themeColor="text1"/>
        </w:rPr>
        <w:t>采购应查验并记录</w:t>
      </w:r>
      <w:r w:rsidR="00A347F7">
        <w:rPr>
          <w:rFonts w:hint="eastAsia"/>
          <w:color w:val="000000" w:themeColor="text1"/>
        </w:rPr>
        <w:t>产地证明或</w:t>
      </w:r>
      <w:r w:rsidRPr="00A347F7">
        <w:rPr>
          <w:rFonts w:hint="eastAsia"/>
          <w:color w:val="000000" w:themeColor="text1"/>
        </w:rPr>
        <w:t>购货凭证、合格证明文件等。</w:t>
      </w:r>
    </w:p>
    <w:p w14:paraId="431CFEDB" w14:textId="1B4678F9" w:rsidR="00D17283" w:rsidRPr="00ED2C37" w:rsidRDefault="00D17283" w:rsidP="00ED2C37">
      <w:pPr>
        <w:pStyle w:val="affffff3"/>
        <w:rPr>
          <w:color w:val="000000" w:themeColor="text1"/>
        </w:rPr>
      </w:pPr>
      <w:r w:rsidRPr="00ED2C37">
        <w:rPr>
          <w:rFonts w:hint="eastAsia"/>
          <w:color w:val="000000" w:themeColor="text1"/>
        </w:rPr>
        <w:t>采购进口产品</w:t>
      </w:r>
      <w:r w:rsidR="00ED2C37" w:rsidRPr="00ED2C37">
        <w:rPr>
          <w:rFonts w:hint="eastAsia"/>
          <w:color w:val="000000" w:themeColor="text1"/>
        </w:rPr>
        <w:t>应查</w:t>
      </w:r>
      <w:r w:rsidR="00603A6A">
        <w:rPr>
          <w:rFonts w:hint="eastAsia"/>
          <w:color w:val="000000" w:themeColor="text1"/>
        </w:rPr>
        <w:t>验并记录出入境检验检疫部门出具的入境货物检验检疫证明</w:t>
      </w:r>
      <w:r w:rsidR="00CF0420">
        <w:rPr>
          <w:rFonts w:hint="eastAsia"/>
          <w:color w:val="000000" w:themeColor="text1"/>
        </w:rPr>
        <w:t>、进口报关单</w:t>
      </w:r>
      <w:r w:rsidR="00603A6A">
        <w:rPr>
          <w:rFonts w:hint="eastAsia"/>
          <w:color w:val="000000" w:themeColor="text1"/>
        </w:rPr>
        <w:t>等证明文件。</w:t>
      </w:r>
    </w:p>
    <w:p w14:paraId="4A69E8B5" w14:textId="799B970F" w:rsidR="00E365F7" w:rsidRPr="00D92FCA" w:rsidRDefault="000B00FE" w:rsidP="00A50097">
      <w:pPr>
        <w:pStyle w:val="affffff3"/>
        <w:rPr>
          <w:color w:val="000000" w:themeColor="text1"/>
        </w:rPr>
      </w:pPr>
      <w:r w:rsidRPr="00ED2C37">
        <w:rPr>
          <w:rFonts w:hint="eastAsia"/>
          <w:color w:val="000000" w:themeColor="text1"/>
        </w:rPr>
        <w:t>应建立进货查验记录制度，如实记录产品名称、数量、进货日期以及供货者名称、地址、联系方式等内容，并保存相关凭证。记录和凭证保存期限不</w:t>
      </w:r>
      <w:r w:rsidR="00DE63D7">
        <w:rPr>
          <w:rFonts w:hint="eastAsia"/>
          <w:color w:val="000000" w:themeColor="text1"/>
        </w:rPr>
        <w:t>应</w:t>
      </w:r>
      <w:r w:rsidRPr="00ED2C37">
        <w:rPr>
          <w:rFonts w:hint="eastAsia"/>
          <w:color w:val="000000" w:themeColor="text1"/>
        </w:rPr>
        <w:t>少于6个月。</w:t>
      </w:r>
    </w:p>
    <w:p w14:paraId="5C1136BA" w14:textId="77777777" w:rsidR="00D92FCA" w:rsidRPr="00ED2C37" w:rsidRDefault="00C264F7" w:rsidP="00A50097">
      <w:pPr>
        <w:pStyle w:val="affffff3"/>
        <w:rPr>
          <w:color w:val="000000" w:themeColor="text1"/>
        </w:rPr>
      </w:pPr>
      <w:r>
        <w:rPr>
          <w:rFonts w:hint="eastAsia"/>
          <w:color w:val="000000" w:themeColor="text1"/>
        </w:rPr>
        <w:t>入库验收时应查验运输工具环境温度是否符合温控要求</w:t>
      </w:r>
      <w:r w:rsidR="003026D2">
        <w:rPr>
          <w:rFonts w:hint="eastAsia"/>
          <w:color w:val="000000" w:themeColor="text1"/>
        </w:rPr>
        <w:t>，</w:t>
      </w:r>
      <w:r>
        <w:rPr>
          <w:rFonts w:hint="eastAsia"/>
          <w:color w:val="000000" w:themeColor="text1"/>
        </w:rPr>
        <w:t>查验全程温度记录</w:t>
      </w:r>
      <w:r w:rsidR="003026D2">
        <w:rPr>
          <w:rFonts w:hint="eastAsia"/>
          <w:color w:val="000000" w:themeColor="text1"/>
        </w:rPr>
        <w:t>，</w:t>
      </w:r>
      <w:r>
        <w:rPr>
          <w:rFonts w:hint="eastAsia"/>
          <w:color w:val="000000" w:themeColor="text1"/>
        </w:rPr>
        <w:t>当温度和产品状态异常时，应不予接收。</w:t>
      </w:r>
    </w:p>
    <w:p w14:paraId="1B6D68A5" w14:textId="77777777" w:rsidR="00ED2C37" w:rsidRPr="00ED2C37" w:rsidRDefault="00ED2C37" w:rsidP="00A50097">
      <w:pPr>
        <w:pStyle w:val="affffff3"/>
        <w:rPr>
          <w:color w:val="000000" w:themeColor="text1"/>
        </w:rPr>
      </w:pPr>
      <w:r w:rsidRPr="00ED2C37">
        <w:rPr>
          <w:rFonts w:hint="eastAsia"/>
          <w:color w:val="000000" w:themeColor="text1"/>
        </w:rPr>
        <w:t>其他采购和验收要求还应符合</w:t>
      </w:r>
      <w:r w:rsidR="00E7746B">
        <w:rPr>
          <w:rFonts w:hint="eastAsia"/>
          <w:color w:val="000000" w:themeColor="text1"/>
        </w:rPr>
        <w:t>当地有关</w:t>
      </w:r>
      <w:r w:rsidRPr="00ED2C37">
        <w:rPr>
          <w:rFonts w:hint="eastAsia"/>
          <w:color w:val="000000" w:themeColor="text1"/>
        </w:rPr>
        <w:t>部门的</w:t>
      </w:r>
      <w:r w:rsidR="00603A6A">
        <w:rPr>
          <w:rFonts w:hint="eastAsia"/>
          <w:color w:val="000000" w:themeColor="text1"/>
        </w:rPr>
        <w:t>规定</w:t>
      </w:r>
      <w:r w:rsidRPr="00ED2C37">
        <w:rPr>
          <w:rFonts w:hint="eastAsia"/>
          <w:color w:val="000000" w:themeColor="text1"/>
        </w:rPr>
        <w:t>。</w:t>
      </w:r>
    </w:p>
    <w:p w14:paraId="4F544B12" w14:textId="77777777" w:rsidR="00E75D6E" w:rsidRDefault="00E75D6E" w:rsidP="00E75D6E">
      <w:pPr>
        <w:pStyle w:val="a4"/>
        <w:spacing w:before="312" w:after="312"/>
      </w:pPr>
      <w:bookmarkStart w:id="28" w:name="_Toc77152316"/>
      <w:r>
        <w:rPr>
          <w:rFonts w:hint="eastAsia"/>
        </w:rPr>
        <w:t>快速检测</w:t>
      </w:r>
      <w:bookmarkEnd w:id="28"/>
    </w:p>
    <w:p w14:paraId="6FD0D62A" w14:textId="5EBE9FCF" w:rsidR="0023211B" w:rsidRPr="0023211B" w:rsidRDefault="0075516E" w:rsidP="0023211B">
      <w:pPr>
        <w:pStyle w:val="affffff3"/>
      </w:pPr>
      <w:r>
        <w:rPr>
          <w:rFonts w:hint="eastAsia"/>
        </w:rPr>
        <w:t>宜</w:t>
      </w:r>
      <w:r w:rsidR="0023211B" w:rsidRPr="0023211B">
        <w:rPr>
          <w:rFonts w:hint="eastAsia"/>
        </w:rPr>
        <w:t>建有快速检测室，配置多功能农产品快速检测仪、食品安全多功能仪等</w:t>
      </w:r>
      <w:r w:rsidR="00FB327C">
        <w:rPr>
          <w:rFonts w:hint="eastAsia"/>
        </w:rPr>
        <w:t>设施设备</w:t>
      </w:r>
      <w:r w:rsidR="0023211B" w:rsidRPr="0023211B">
        <w:rPr>
          <w:rFonts w:hint="eastAsia"/>
        </w:rPr>
        <w:t>，具备对农、</w:t>
      </w:r>
    </w:p>
    <w:p w14:paraId="39B5074A" w14:textId="4F9AB26D" w:rsidR="0023211B" w:rsidRPr="00583DD7" w:rsidRDefault="0023211B" w:rsidP="0023211B">
      <w:pPr>
        <w:pStyle w:val="affffff3"/>
        <w:numPr>
          <w:ilvl w:val="0"/>
          <w:numId w:val="0"/>
        </w:numPr>
        <w:rPr>
          <w:color w:val="000000" w:themeColor="text1"/>
        </w:rPr>
      </w:pPr>
      <w:r w:rsidRPr="00583DD7">
        <w:rPr>
          <w:rFonts w:hint="eastAsia"/>
          <w:color w:val="000000" w:themeColor="text1"/>
        </w:rPr>
        <w:t>兽药残留等项目进行快速检测的能力。</w:t>
      </w:r>
      <w:r w:rsidR="0075516E">
        <w:rPr>
          <w:rFonts w:hint="eastAsia"/>
          <w:color w:val="000000" w:themeColor="text1"/>
        </w:rPr>
        <w:t>对无产地证明或者</w:t>
      </w:r>
      <w:r w:rsidR="00394D87">
        <w:rPr>
          <w:rFonts w:hint="eastAsia"/>
          <w:color w:val="000000" w:themeColor="text1"/>
        </w:rPr>
        <w:t>购货凭证、合格证明文件</w:t>
      </w:r>
      <w:r w:rsidR="00A347F7">
        <w:rPr>
          <w:rFonts w:hint="eastAsia"/>
          <w:color w:val="000000" w:themeColor="text1"/>
        </w:rPr>
        <w:t>等</w:t>
      </w:r>
      <w:r w:rsidR="00394D87">
        <w:rPr>
          <w:rFonts w:hint="eastAsia"/>
          <w:color w:val="000000" w:themeColor="text1"/>
        </w:rPr>
        <w:t>的</w:t>
      </w:r>
      <w:r w:rsidR="00A347F7">
        <w:rPr>
          <w:rFonts w:hint="eastAsia"/>
          <w:color w:val="000000" w:themeColor="text1"/>
        </w:rPr>
        <w:t>产品</w:t>
      </w:r>
      <w:r w:rsidR="00394D87">
        <w:rPr>
          <w:rFonts w:hint="eastAsia"/>
          <w:color w:val="000000" w:themeColor="text1"/>
        </w:rPr>
        <w:t>，应进行快速检测</w:t>
      </w:r>
      <w:r w:rsidRPr="00583DD7">
        <w:rPr>
          <w:rFonts w:hint="eastAsia"/>
          <w:color w:val="000000" w:themeColor="text1"/>
        </w:rPr>
        <w:t>。</w:t>
      </w:r>
    </w:p>
    <w:p w14:paraId="70E56970" w14:textId="7BF18808" w:rsidR="0023211B" w:rsidRPr="00583DD7" w:rsidRDefault="0023211B" w:rsidP="00871CD9">
      <w:pPr>
        <w:pStyle w:val="affffff3"/>
        <w:rPr>
          <w:color w:val="000000" w:themeColor="text1"/>
        </w:rPr>
      </w:pPr>
      <w:r w:rsidRPr="00583DD7">
        <w:rPr>
          <w:rFonts w:hint="eastAsia"/>
          <w:color w:val="000000" w:themeColor="text1"/>
        </w:rPr>
        <w:t>对快速检测样品不合格的产品，应立即停止配送，并向所在地</w:t>
      </w:r>
      <w:r w:rsidR="00871CD9" w:rsidRPr="00583DD7">
        <w:rPr>
          <w:rFonts w:hint="eastAsia"/>
          <w:color w:val="000000" w:themeColor="text1"/>
        </w:rPr>
        <w:t>相关</w:t>
      </w:r>
      <w:r w:rsidR="0075516E">
        <w:rPr>
          <w:rFonts w:hint="eastAsia"/>
          <w:color w:val="000000" w:themeColor="text1"/>
        </w:rPr>
        <w:t>监管</w:t>
      </w:r>
      <w:r w:rsidR="00871CD9" w:rsidRPr="00583DD7">
        <w:rPr>
          <w:rFonts w:hint="eastAsia"/>
          <w:color w:val="000000" w:themeColor="text1"/>
        </w:rPr>
        <w:t>部门</w:t>
      </w:r>
      <w:r w:rsidRPr="00583DD7">
        <w:rPr>
          <w:rFonts w:hint="eastAsia"/>
          <w:color w:val="000000" w:themeColor="text1"/>
        </w:rPr>
        <w:t>报告。</w:t>
      </w:r>
    </w:p>
    <w:p w14:paraId="26A7F2DA" w14:textId="24F614A8" w:rsidR="00E41544" w:rsidRPr="00583DD7" w:rsidRDefault="00E41544" w:rsidP="00871CD9">
      <w:pPr>
        <w:pStyle w:val="affffff3"/>
        <w:rPr>
          <w:color w:val="000000" w:themeColor="text1"/>
        </w:rPr>
      </w:pPr>
      <w:r w:rsidRPr="00583DD7">
        <w:rPr>
          <w:rFonts w:hint="eastAsia"/>
          <w:color w:val="000000" w:themeColor="text1"/>
        </w:rPr>
        <w:t>对快速检测结果有异议的，应送有资质的实验室检测予以确认。对快速检测结果无异议的，应对不合格的</w:t>
      </w:r>
      <w:r w:rsidR="0075516E">
        <w:rPr>
          <w:rFonts w:hint="eastAsia"/>
          <w:color w:val="000000" w:themeColor="text1"/>
        </w:rPr>
        <w:t>产品</w:t>
      </w:r>
      <w:r w:rsidRPr="00583DD7">
        <w:rPr>
          <w:rFonts w:hint="eastAsia"/>
          <w:color w:val="000000" w:themeColor="text1"/>
        </w:rPr>
        <w:t>予以无害化处理；不能无害化处理的，由所在地</w:t>
      </w:r>
      <w:r w:rsidR="00871CD9" w:rsidRPr="00583DD7">
        <w:rPr>
          <w:rFonts w:hint="eastAsia"/>
          <w:color w:val="000000" w:themeColor="text1"/>
        </w:rPr>
        <w:t>相关</w:t>
      </w:r>
      <w:r w:rsidR="0075516E">
        <w:rPr>
          <w:rFonts w:hint="eastAsia"/>
          <w:color w:val="000000" w:themeColor="text1"/>
        </w:rPr>
        <w:t>监管</w:t>
      </w:r>
      <w:r w:rsidRPr="00583DD7">
        <w:rPr>
          <w:rFonts w:hint="eastAsia"/>
          <w:color w:val="000000" w:themeColor="text1"/>
        </w:rPr>
        <w:t>部门予以监督销毁。</w:t>
      </w:r>
    </w:p>
    <w:p w14:paraId="2C0AD970" w14:textId="77777777" w:rsidR="00BC50EF" w:rsidRDefault="00BC50EF" w:rsidP="0023211B">
      <w:pPr>
        <w:pStyle w:val="a4"/>
        <w:spacing w:before="312" w:after="312"/>
      </w:pPr>
      <w:bookmarkStart w:id="29" w:name="_Toc77152317"/>
      <w:r>
        <w:rPr>
          <w:rFonts w:hint="eastAsia"/>
        </w:rPr>
        <w:t>贮存</w:t>
      </w:r>
      <w:bookmarkEnd w:id="29"/>
    </w:p>
    <w:p w14:paraId="7EDFFFB9" w14:textId="38D42F4E" w:rsidR="00212D26" w:rsidRDefault="003C6E53" w:rsidP="00212D26">
      <w:pPr>
        <w:pStyle w:val="affffff3"/>
      </w:pPr>
      <w:r w:rsidRPr="003C6E53">
        <w:rPr>
          <w:rFonts w:hint="eastAsia"/>
        </w:rPr>
        <w:t>贮存产品的容器、工具和设备应安全无害，保持清洁，防止污染，不得将产品与有毒、有害物品一同贮存。</w:t>
      </w:r>
    </w:p>
    <w:p w14:paraId="54157C7B" w14:textId="77777777" w:rsidR="00226C2D" w:rsidRDefault="00226C2D" w:rsidP="00226C2D">
      <w:pPr>
        <w:pStyle w:val="affffff3"/>
      </w:pPr>
      <w:r w:rsidRPr="00226C2D">
        <w:rPr>
          <w:rFonts w:hint="eastAsia"/>
        </w:rPr>
        <w:t>应定期对</w:t>
      </w:r>
      <w:r>
        <w:rPr>
          <w:rFonts w:hint="eastAsia"/>
        </w:rPr>
        <w:t>冷库环境、货架、作业工具等进行清洁消毒，应定期除霜</w:t>
      </w:r>
      <w:r w:rsidRPr="00226C2D">
        <w:rPr>
          <w:rFonts w:hint="eastAsia"/>
        </w:rPr>
        <w:t>和维护保养，冷库内应干净、整洁、无异味，并做好</w:t>
      </w:r>
      <w:r w:rsidR="00C43B1E">
        <w:rPr>
          <w:rFonts w:hint="eastAsia"/>
        </w:rPr>
        <w:t>相应区域的标识</w:t>
      </w:r>
      <w:r w:rsidR="00220B4A">
        <w:rPr>
          <w:rFonts w:hint="eastAsia"/>
        </w:rPr>
        <w:t>。</w:t>
      </w:r>
      <w:r w:rsidR="00DD5295">
        <w:rPr>
          <w:rFonts w:hint="eastAsia"/>
        </w:rPr>
        <w:t xml:space="preserve"> </w:t>
      </w:r>
    </w:p>
    <w:p w14:paraId="57554D7A" w14:textId="4A52ADFD" w:rsidR="00226C2D" w:rsidRDefault="00226C2D" w:rsidP="00992BEB">
      <w:pPr>
        <w:pStyle w:val="affffff3"/>
      </w:pPr>
      <w:r>
        <w:rPr>
          <w:rFonts w:hint="eastAsia"/>
        </w:rPr>
        <w:t>冷库的温度显示</w:t>
      </w:r>
      <w:r w:rsidR="00C43B1E">
        <w:rPr>
          <w:rFonts w:hint="eastAsia"/>
        </w:rPr>
        <w:t>、区域划分标识应清晰规范</w:t>
      </w:r>
      <w:r>
        <w:rPr>
          <w:rFonts w:hint="eastAsia"/>
        </w:rPr>
        <w:t>，并做好温度记录，确保准确真实，记录间隔时间不</w:t>
      </w:r>
      <w:r w:rsidR="00EE2C58">
        <w:rPr>
          <w:rFonts w:hint="eastAsia"/>
        </w:rPr>
        <w:t>宜</w:t>
      </w:r>
      <w:r>
        <w:rPr>
          <w:rFonts w:hint="eastAsia"/>
        </w:rPr>
        <w:t>超过30</w:t>
      </w:r>
      <w:r w:rsidR="00957AF5">
        <w:t> </w:t>
      </w:r>
      <w:r w:rsidR="00957AF5">
        <w:t>min</w:t>
      </w:r>
      <w:r w:rsidR="00514485" w:rsidRPr="00514485">
        <w:rPr>
          <w:rFonts w:hint="eastAsia"/>
        </w:rPr>
        <w:t>。</w:t>
      </w:r>
      <w:r w:rsidR="00EE2C58">
        <w:rPr>
          <w:rFonts w:hint="eastAsia"/>
        </w:rPr>
        <w:t xml:space="preserve"> </w:t>
      </w:r>
    </w:p>
    <w:p w14:paraId="799A4691" w14:textId="1F631904" w:rsidR="002B34C4" w:rsidRDefault="00F43B93" w:rsidP="002B34C4">
      <w:pPr>
        <w:pStyle w:val="affffff3"/>
      </w:pPr>
      <w:r>
        <w:rPr>
          <w:rFonts w:hint="eastAsia"/>
        </w:rPr>
        <w:t>应</w:t>
      </w:r>
      <w:r w:rsidR="00723FA0" w:rsidRPr="00723FA0">
        <w:rPr>
          <w:rFonts w:hint="eastAsia"/>
        </w:rPr>
        <w:t>定期检查库存，及时清理腐败变质、油脂酸败、霉变生虫、污秽不洁或者感官性状异常的</w:t>
      </w:r>
      <w:r w:rsidR="00723FA0">
        <w:rPr>
          <w:rFonts w:hint="eastAsia"/>
        </w:rPr>
        <w:t>产品</w:t>
      </w:r>
      <w:r w:rsidR="00723FA0" w:rsidRPr="00723FA0">
        <w:rPr>
          <w:rFonts w:hint="eastAsia"/>
        </w:rPr>
        <w:t>。</w:t>
      </w:r>
    </w:p>
    <w:p w14:paraId="1759F65E" w14:textId="0CF56FBD" w:rsidR="004453AC" w:rsidRDefault="00FE6750" w:rsidP="004453AC">
      <w:pPr>
        <w:pStyle w:val="affffff3"/>
      </w:pPr>
      <w:r>
        <w:rPr>
          <w:rFonts w:hint="eastAsia"/>
        </w:rPr>
        <w:lastRenderedPageBreak/>
        <w:t>贮存时</w:t>
      </w:r>
      <w:r w:rsidR="00F43B93">
        <w:rPr>
          <w:rFonts w:hint="eastAsia"/>
        </w:rPr>
        <w:t>应</w:t>
      </w:r>
      <w:r w:rsidR="004453AC" w:rsidRPr="004453AC">
        <w:rPr>
          <w:rFonts w:hint="eastAsia"/>
        </w:rPr>
        <w:t>如实</w:t>
      </w:r>
      <w:r w:rsidR="00BB52A6">
        <w:rPr>
          <w:rFonts w:hint="eastAsia"/>
        </w:rPr>
        <w:t>记录</w:t>
      </w:r>
      <w:r w:rsidR="004453AC" w:rsidRPr="004453AC">
        <w:rPr>
          <w:rFonts w:hint="eastAsia"/>
        </w:rPr>
        <w:t>产品名称、产地、贮存日期、生产者或者供货者名称或者姓名、联系方式等内容，并在贮存场所保存记录。记录和凭证保存期限不</w:t>
      </w:r>
      <w:r w:rsidR="00DE63D7">
        <w:rPr>
          <w:rFonts w:hint="eastAsia"/>
        </w:rPr>
        <w:t>应</w:t>
      </w:r>
      <w:r w:rsidR="004453AC" w:rsidRPr="004453AC">
        <w:rPr>
          <w:rFonts w:hint="eastAsia"/>
        </w:rPr>
        <w:t>少于6个月。</w:t>
      </w:r>
    </w:p>
    <w:p w14:paraId="714D1F3B" w14:textId="54AA7F93" w:rsidR="00AF4A21" w:rsidRPr="00583DD7" w:rsidRDefault="00536330" w:rsidP="00081C46">
      <w:pPr>
        <w:pStyle w:val="affffff3"/>
      </w:pPr>
      <w:r w:rsidRPr="00583DD7">
        <w:rPr>
          <w:rFonts w:hint="eastAsia"/>
        </w:rPr>
        <w:t>产品贮存应离墙离地，</w:t>
      </w:r>
      <w:r w:rsidR="00AF4A21" w:rsidRPr="00583DD7">
        <w:rPr>
          <w:rFonts w:hint="eastAsia"/>
        </w:rPr>
        <w:t>不同品种、规格、批次的产品应分别堆跺，防止串味和交叉污染。</w:t>
      </w:r>
      <w:r w:rsidR="00081C46" w:rsidRPr="00583DD7">
        <w:rPr>
          <w:rFonts w:hint="eastAsia"/>
        </w:rPr>
        <w:t>贮存进口产品应专区存放</w:t>
      </w:r>
      <w:r w:rsidR="00AF4A21" w:rsidRPr="00583DD7">
        <w:rPr>
          <w:rFonts w:hint="eastAsia"/>
        </w:rPr>
        <w:t>。</w:t>
      </w:r>
    </w:p>
    <w:p w14:paraId="36B40548" w14:textId="7DD03C2D" w:rsidR="00992BEB" w:rsidRDefault="00514485" w:rsidP="00FE6750">
      <w:pPr>
        <w:pStyle w:val="affffff3"/>
      </w:pPr>
      <w:r>
        <w:t>贮存的温度应不高于-</w:t>
      </w:r>
      <w:r>
        <w:rPr>
          <w:rFonts w:hint="eastAsia"/>
        </w:rPr>
        <w:t>18</w:t>
      </w:r>
      <w:r w:rsidR="00957AF5">
        <w:t> </w:t>
      </w:r>
      <w:r>
        <w:rPr>
          <w:rFonts w:hint="eastAsia"/>
        </w:rPr>
        <w:t>℃</w:t>
      </w:r>
      <w:r w:rsidR="00C652FC">
        <w:rPr>
          <w:rFonts w:hint="eastAsia"/>
        </w:rPr>
        <w:t>，对于有湿度要求的产品，还应满足相应的湿度要求，</w:t>
      </w:r>
      <w:r w:rsidR="00992BEB" w:rsidRPr="00992BEB">
        <w:rPr>
          <w:rFonts w:hint="eastAsia"/>
        </w:rPr>
        <w:t>若</w:t>
      </w:r>
      <w:r w:rsidR="00992BEB">
        <w:rPr>
          <w:rFonts w:hint="eastAsia"/>
        </w:rPr>
        <w:t>贮存</w:t>
      </w:r>
      <w:r w:rsidR="009D3BEF">
        <w:rPr>
          <w:rFonts w:hint="eastAsia"/>
        </w:rPr>
        <w:t>超低温</w:t>
      </w:r>
      <w:r w:rsidR="00992BEB" w:rsidRPr="00992BEB">
        <w:rPr>
          <w:rFonts w:hint="eastAsia"/>
        </w:rPr>
        <w:t>产品，</w:t>
      </w:r>
      <w:r w:rsidR="00992BEB">
        <w:rPr>
          <w:rFonts w:hint="eastAsia"/>
        </w:rPr>
        <w:t>贮存温度应满足相应要求。</w:t>
      </w:r>
    </w:p>
    <w:p w14:paraId="333B75E5" w14:textId="77777777" w:rsidR="00992BEB" w:rsidRDefault="00992BEB" w:rsidP="00992BEB">
      <w:pPr>
        <w:pStyle w:val="a4"/>
        <w:spacing w:before="312" w:after="312"/>
      </w:pPr>
      <w:bookmarkStart w:id="30" w:name="_Toc77152318"/>
      <w:r>
        <w:rPr>
          <w:rFonts w:hint="eastAsia"/>
        </w:rPr>
        <w:t>配货</w:t>
      </w:r>
      <w:bookmarkEnd w:id="30"/>
    </w:p>
    <w:p w14:paraId="0B26AAC3" w14:textId="77777777" w:rsidR="00992BEB" w:rsidRDefault="00992BEB" w:rsidP="00992BEB">
      <w:pPr>
        <w:pStyle w:val="affffff3"/>
      </w:pPr>
      <w:r>
        <w:rPr>
          <w:rFonts w:hint="eastAsia"/>
        </w:rPr>
        <w:t>应设置专门的配货区域，对配货区进行定期消毒，并做好消毒记录。</w:t>
      </w:r>
    </w:p>
    <w:p w14:paraId="6571A2C6" w14:textId="77777777" w:rsidR="00992BEB" w:rsidRDefault="00992BEB" w:rsidP="00992BEB">
      <w:pPr>
        <w:pStyle w:val="affffff3"/>
      </w:pPr>
      <w:r>
        <w:rPr>
          <w:rFonts w:hint="eastAsia"/>
        </w:rPr>
        <w:t>应根据不同的客户名称分别设置标识、标牌，配货过程中产品应与客户订单、标识标牌一一对应。</w:t>
      </w:r>
    </w:p>
    <w:p w14:paraId="537E7F03" w14:textId="77777777" w:rsidR="00992BEB" w:rsidRDefault="00992BEB" w:rsidP="00AB266C">
      <w:pPr>
        <w:pStyle w:val="affffff3"/>
      </w:pPr>
      <w:r>
        <w:rPr>
          <w:rFonts w:hint="eastAsia"/>
        </w:rPr>
        <w:t>应按学校订单要求，依据先进先出的原则进行分拣配货</w:t>
      </w:r>
      <w:r w:rsidR="00AB266C">
        <w:rPr>
          <w:rFonts w:hint="eastAsia"/>
        </w:rPr>
        <w:t>，</w:t>
      </w:r>
      <w:r>
        <w:rPr>
          <w:rFonts w:hint="eastAsia"/>
        </w:rPr>
        <w:t>应根据产品的特性对其进行分类存放，防止交叉污染。配货过程中产品温度变化应满足特征的需求。</w:t>
      </w:r>
    </w:p>
    <w:p w14:paraId="36DB844F" w14:textId="77777777" w:rsidR="00992BEB" w:rsidRPr="00992BEB" w:rsidRDefault="00992BEB" w:rsidP="00992BEB">
      <w:pPr>
        <w:pStyle w:val="affffff3"/>
      </w:pPr>
      <w:r>
        <w:rPr>
          <w:rFonts w:hint="eastAsia"/>
        </w:rPr>
        <w:t>当天配货完成的产品应及时发货，不可堆积和滞留。</w:t>
      </w:r>
    </w:p>
    <w:p w14:paraId="1E6FABF5" w14:textId="77777777" w:rsidR="00902D1A" w:rsidRDefault="00397F10" w:rsidP="00F43B93">
      <w:pPr>
        <w:pStyle w:val="a4"/>
        <w:tabs>
          <w:tab w:val="left" w:pos="7513"/>
        </w:tabs>
        <w:spacing w:before="312" w:after="312"/>
      </w:pPr>
      <w:bookmarkStart w:id="31" w:name="_Toc77152319"/>
      <w:r>
        <w:t>配送</w:t>
      </w:r>
      <w:bookmarkEnd w:id="31"/>
    </w:p>
    <w:p w14:paraId="4D70DE99" w14:textId="7095D405" w:rsidR="003C7E96" w:rsidRDefault="00902D1A" w:rsidP="003C7E96">
      <w:pPr>
        <w:pStyle w:val="a5"/>
        <w:spacing w:before="156" w:after="156"/>
      </w:pPr>
      <w:r>
        <w:rPr>
          <w:rFonts w:hint="eastAsia"/>
        </w:rPr>
        <w:t>运输</w:t>
      </w:r>
    </w:p>
    <w:p w14:paraId="42279267" w14:textId="645935C6" w:rsidR="00F40BB9" w:rsidRDefault="003C6E53" w:rsidP="00F40BB9">
      <w:pPr>
        <w:pStyle w:val="afff9"/>
      </w:pPr>
      <w:r w:rsidRPr="003C6E53">
        <w:rPr>
          <w:rFonts w:hint="eastAsia"/>
        </w:rPr>
        <w:t>运输产品的容器、工具和设备应安全无害，保持清洁，防止污染，保证产品质量安全所需的温度、湿度和环境等特殊要求，不得将产品与有毒、有害物品一同运输。</w:t>
      </w:r>
    </w:p>
    <w:p w14:paraId="03284660" w14:textId="77777777" w:rsidR="003024BB" w:rsidRPr="003024BB" w:rsidRDefault="003024BB" w:rsidP="00902D1A">
      <w:pPr>
        <w:pStyle w:val="afff9"/>
      </w:pPr>
      <w:r>
        <w:rPr>
          <w:rFonts w:hint="eastAsia"/>
        </w:rPr>
        <w:t>应根据产品特性，做好分装、分离或分隔</w:t>
      </w:r>
      <w:r w:rsidR="004C5CCF">
        <w:rPr>
          <w:rFonts w:hint="eastAsia"/>
        </w:rPr>
        <w:t>。</w:t>
      </w:r>
    </w:p>
    <w:p w14:paraId="3B2072E5" w14:textId="196354BC" w:rsidR="003024BB" w:rsidRPr="00583DD7" w:rsidRDefault="003024BB" w:rsidP="00902D1A">
      <w:pPr>
        <w:pStyle w:val="afff9"/>
        <w:rPr>
          <w:color w:val="000000" w:themeColor="text1"/>
        </w:rPr>
      </w:pPr>
      <w:r w:rsidRPr="00583DD7">
        <w:rPr>
          <w:color w:val="000000" w:themeColor="text1"/>
        </w:rPr>
        <w:t>装货前应对运输工具进行检查，根据产品的运输温度对厢体进行预冷，并在运输开始前达到产品运输需要的温度。</w:t>
      </w:r>
      <w:r w:rsidR="00EE2C58" w:rsidRPr="00583DD7">
        <w:rPr>
          <w:rFonts w:hint="eastAsia"/>
          <w:color w:val="000000" w:themeColor="text1"/>
        </w:rPr>
        <w:t xml:space="preserve"> </w:t>
      </w:r>
    </w:p>
    <w:p w14:paraId="66E48080" w14:textId="38A18980" w:rsidR="00081C46" w:rsidRPr="00583DD7" w:rsidRDefault="00FA1912" w:rsidP="00081C46">
      <w:pPr>
        <w:pStyle w:val="afff9"/>
        <w:rPr>
          <w:color w:val="000000" w:themeColor="text1"/>
        </w:rPr>
      </w:pPr>
      <w:r w:rsidRPr="00583DD7">
        <w:rPr>
          <w:color w:val="000000" w:themeColor="text1"/>
        </w:rPr>
        <w:t>运输过程中</w:t>
      </w:r>
      <w:r w:rsidR="00E4034A" w:rsidRPr="00583DD7">
        <w:rPr>
          <w:color w:val="000000" w:themeColor="text1"/>
        </w:rPr>
        <w:t>的温度应实施连续监控，记录时间间隔不宜超过</w:t>
      </w:r>
      <w:r w:rsidR="00E4034A" w:rsidRPr="00583DD7">
        <w:rPr>
          <w:rFonts w:hint="eastAsia"/>
          <w:color w:val="000000" w:themeColor="text1"/>
        </w:rPr>
        <w:t>10</w:t>
      </w:r>
      <w:r w:rsidR="00957AF5">
        <w:t> </w:t>
      </w:r>
      <w:r w:rsidR="00E4034A" w:rsidRPr="00583DD7">
        <w:rPr>
          <w:rFonts w:hint="eastAsia"/>
          <w:color w:val="000000" w:themeColor="text1"/>
        </w:rPr>
        <w:t>min，且应真实准确</w:t>
      </w:r>
      <w:r w:rsidR="00F3258E">
        <w:rPr>
          <w:rFonts w:hint="eastAsia"/>
          <w:color w:val="000000" w:themeColor="text1"/>
        </w:rPr>
        <w:t>。</w:t>
      </w:r>
    </w:p>
    <w:p w14:paraId="76016697" w14:textId="5A53EF1D" w:rsidR="00CA22C5" w:rsidRPr="00583DD7" w:rsidRDefault="00CA22C5" w:rsidP="00F4570C">
      <w:pPr>
        <w:pStyle w:val="afff9"/>
        <w:rPr>
          <w:color w:val="000000" w:themeColor="text1"/>
        </w:rPr>
      </w:pPr>
      <w:bookmarkStart w:id="32" w:name="_GoBack"/>
      <w:bookmarkEnd w:id="32"/>
      <w:r w:rsidRPr="00583DD7">
        <w:rPr>
          <w:rFonts w:hint="eastAsia"/>
          <w:color w:val="000000" w:themeColor="text1"/>
        </w:rPr>
        <w:t>委托运输产品的，应对受托方的食品安全保障能力进行审核，并监督受托方按照保证食品安全的要求运输产品。</w:t>
      </w:r>
    </w:p>
    <w:p w14:paraId="36619A69" w14:textId="77777777" w:rsidR="00902D1A" w:rsidRDefault="00514485" w:rsidP="00902D1A">
      <w:pPr>
        <w:pStyle w:val="a5"/>
        <w:spacing w:before="156" w:after="156"/>
      </w:pPr>
      <w:r>
        <w:rPr>
          <w:rFonts w:hint="eastAsia"/>
        </w:rPr>
        <w:t>交接</w:t>
      </w:r>
    </w:p>
    <w:p w14:paraId="596D89A1" w14:textId="26B12215" w:rsidR="00514485" w:rsidRDefault="00514485" w:rsidP="00BC3C11">
      <w:pPr>
        <w:pStyle w:val="afff9"/>
        <w:rPr>
          <w:color w:val="000000" w:themeColor="text1"/>
        </w:rPr>
      </w:pPr>
      <w:r w:rsidRPr="00583DD7">
        <w:rPr>
          <w:rFonts w:hint="eastAsia"/>
          <w:color w:val="000000" w:themeColor="text1"/>
        </w:rPr>
        <w:t>应逐一检查产品的包装是否完好</w:t>
      </w:r>
      <w:r w:rsidR="00183BC0" w:rsidRPr="00583DD7">
        <w:rPr>
          <w:rFonts w:hint="eastAsia"/>
          <w:color w:val="000000" w:themeColor="text1"/>
        </w:rPr>
        <w:t>，保证产品安全、准确、及时送达。</w:t>
      </w:r>
    </w:p>
    <w:p w14:paraId="1EB7C4ED" w14:textId="18B3050E" w:rsidR="00DE63D7" w:rsidRPr="00583DD7" w:rsidRDefault="00DE63D7" w:rsidP="00BC3C11">
      <w:pPr>
        <w:pStyle w:val="afff9"/>
        <w:rPr>
          <w:color w:val="000000" w:themeColor="text1"/>
        </w:rPr>
      </w:pPr>
      <w:r>
        <w:rPr>
          <w:rFonts w:hint="eastAsia"/>
          <w:color w:val="000000" w:themeColor="text1"/>
        </w:rPr>
        <w:t>应在客户指定低点卸货，双方当场清点确认，完整保存并带回签证回单。如发生产品破损、货差等纠纷，应当场与客户分清责任，并在回单上批注清楚</w:t>
      </w:r>
      <w:r w:rsidR="00E870C8">
        <w:rPr>
          <w:rFonts w:hint="eastAsia"/>
          <w:color w:val="000000" w:themeColor="text1"/>
        </w:rPr>
        <w:t>。</w:t>
      </w:r>
    </w:p>
    <w:p w14:paraId="454A7754" w14:textId="7CFD33A4" w:rsidR="007C61B1" w:rsidRPr="00583DD7" w:rsidRDefault="007C61B1" w:rsidP="00BC3C11">
      <w:pPr>
        <w:pStyle w:val="afff9"/>
        <w:rPr>
          <w:color w:val="000000" w:themeColor="text1"/>
        </w:rPr>
      </w:pPr>
      <w:r w:rsidRPr="00583DD7">
        <w:rPr>
          <w:rFonts w:hint="eastAsia"/>
          <w:color w:val="000000" w:themeColor="text1"/>
        </w:rPr>
        <w:t>应</w:t>
      </w:r>
      <w:r w:rsidR="00397F10" w:rsidRPr="00583DD7">
        <w:rPr>
          <w:rFonts w:hint="eastAsia"/>
          <w:color w:val="000000" w:themeColor="text1"/>
        </w:rPr>
        <w:t>将签收信息及时反馈到信息系统中</w:t>
      </w:r>
      <w:r w:rsidRPr="00583DD7">
        <w:rPr>
          <w:rFonts w:hint="eastAsia"/>
          <w:color w:val="000000" w:themeColor="text1"/>
        </w:rPr>
        <w:t>，</w:t>
      </w:r>
      <w:r w:rsidR="00397F10" w:rsidRPr="00583DD7">
        <w:rPr>
          <w:rFonts w:hint="eastAsia"/>
          <w:color w:val="000000" w:themeColor="text1"/>
        </w:rPr>
        <w:t>反馈的</w:t>
      </w:r>
      <w:r w:rsidRPr="00583DD7">
        <w:rPr>
          <w:rFonts w:hint="eastAsia"/>
          <w:color w:val="000000" w:themeColor="text1"/>
        </w:rPr>
        <w:t>签收信息应包括配送人员姓名、客户</w:t>
      </w:r>
      <w:r w:rsidR="00871CD9" w:rsidRPr="00583DD7">
        <w:rPr>
          <w:rFonts w:hint="eastAsia"/>
          <w:color w:val="000000" w:themeColor="text1"/>
        </w:rPr>
        <w:t>名称或</w:t>
      </w:r>
      <w:r w:rsidRPr="00583DD7">
        <w:rPr>
          <w:rFonts w:hint="eastAsia"/>
          <w:color w:val="000000" w:themeColor="text1"/>
        </w:rPr>
        <w:t>姓名</w:t>
      </w:r>
      <w:r w:rsidR="00C047BE" w:rsidRPr="00583DD7">
        <w:rPr>
          <w:rFonts w:hint="eastAsia"/>
          <w:color w:val="000000" w:themeColor="text1"/>
        </w:rPr>
        <w:t>、</w:t>
      </w:r>
      <w:r w:rsidRPr="00583DD7">
        <w:rPr>
          <w:rFonts w:hint="eastAsia"/>
          <w:color w:val="000000" w:themeColor="text1"/>
        </w:rPr>
        <w:t>配送时间、</w:t>
      </w:r>
      <w:r w:rsidR="00871CD9" w:rsidRPr="00583DD7">
        <w:rPr>
          <w:rFonts w:hint="eastAsia"/>
          <w:color w:val="000000" w:themeColor="text1"/>
        </w:rPr>
        <w:t>产品</w:t>
      </w:r>
      <w:r w:rsidRPr="00583DD7">
        <w:rPr>
          <w:rFonts w:hint="eastAsia"/>
          <w:color w:val="000000" w:themeColor="text1"/>
        </w:rPr>
        <w:t>完好状态、是否退货等。</w:t>
      </w:r>
    </w:p>
    <w:p w14:paraId="54D0A7FB" w14:textId="77777777" w:rsidR="00902D1A" w:rsidRDefault="00992BEB" w:rsidP="00992BEB">
      <w:pPr>
        <w:pStyle w:val="a4"/>
        <w:spacing w:before="312" w:after="312"/>
      </w:pPr>
      <w:bookmarkStart w:id="33" w:name="_Toc77152320"/>
      <w:r>
        <w:t>管理</w:t>
      </w:r>
      <w:bookmarkEnd w:id="33"/>
    </w:p>
    <w:p w14:paraId="63C9398C" w14:textId="6D806CFB" w:rsidR="00992BEB" w:rsidRPr="005906F1" w:rsidRDefault="00992BEB" w:rsidP="00992BEB">
      <w:pPr>
        <w:pStyle w:val="affffff3"/>
        <w:rPr>
          <w:color w:val="FF0000"/>
        </w:rPr>
      </w:pPr>
      <w:r w:rsidRPr="00992BEB">
        <w:rPr>
          <w:rFonts w:hint="eastAsia"/>
        </w:rPr>
        <w:t>关系到公共卫生事件时，应及时根据有关部门的要求，采取相应的预防和处置措施，加强人员健康状况管理，根据岗位需要做好人员健康防护</w:t>
      </w:r>
      <w:r>
        <w:rPr>
          <w:rFonts w:hint="eastAsia"/>
        </w:rPr>
        <w:t>，同时</w:t>
      </w:r>
      <w:r w:rsidRPr="00992BEB">
        <w:rPr>
          <w:rFonts w:hint="eastAsia"/>
        </w:rPr>
        <w:t>对相关区域和物品按照有关要求进行清洗消毒，对频繁接触部位应适当增加消毒频次，防止相关的人员、环境和产品受到污染。</w:t>
      </w:r>
    </w:p>
    <w:p w14:paraId="5B6BF2C1" w14:textId="22A61BA8" w:rsidR="005906F1" w:rsidRDefault="005906F1" w:rsidP="00992BEB">
      <w:pPr>
        <w:pStyle w:val="affffff3"/>
        <w:rPr>
          <w:color w:val="FF0000"/>
        </w:rPr>
      </w:pPr>
      <w:r>
        <w:rPr>
          <w:rFonts w:hint="eastAsia"/>
        </w:rPr>
        <w:t>信息</w:t>
      </w:r>
      <w:r w:rsidR="008D1413">
        <w:rPr>
          <w:rFonts w:hint="eastAsia"/>
        </w:rPr>
        <w:t>管理应</w:t>
      </w:r>
      <w:r w:rsidR="0017412F">
        <w:rPr>
          <w:rFonts w:hint="eastAsia"/>
        </w:rPr>
        <w:t>符合</w:t>
      </w:r>
      <w:r>
        <w:rPr>
          <w:rFonts w:hint="eastAsia"/>
        </w:rPr>
        <w:t>G</w:t>
      </w:r>
      <w:r>
        <w:t>B/T 36088</w:t>
      </w:r>
      <w:r>
        <w:rPr>
          <w:rFonts w:hint="eastAsia"/>
        </w:rPr>
        <w:t>的规定。</w:t>
      </w:r>
    </w:p>
    <w:p w14:paraId="39B1A93E" w14:textId="77777777" w:rsidR="00E75D6E" w:rsidRPr="00E75D6E" w:rsidRDefault="00E75D6E" w:rsidP="00E75D6E">
      <w:pPr>
        <w:pStyle w:val="affffff3"/>
        <w:rPr>
          <w:color w:val="FF0000"/>
        </w:rPr>
      </w:pPr>
      <w:r w:rsidRPr="00E75D6E">
        <w:rPr>
          <w:rFonts w:hint="eastAsia"/>
          <w:color w:val="000000" w:themeColor="text1"/>
        </w:rPr>
        <w:lastRenderedPageBreak/>
        <w:t>应建立质量安全管理制度</w:t>
      </w:r>
      <w:r w:rsidR="00F41DD9">
        <w:rPr>
          <w:rFonts w:hint="eastAsia"/>
          <w:color w:val="000000" w:themeColor="text1"/>
        </w:rPr>
        <w:t>，</w:t>
      </w:r>
      <w:r w:rsidRPr="00E75D6E">
        <w:rPr>
          <w:rFonts w:hint="eastAsia"/>
          <w:color w:val="000000" w:themeColor="text1"/>
        </w:rPr>
        <w:t>建立有效的风险控制措施及应急预案。</w:t>
      </w:r>
    </w:p>
    <w:p w14:paraId="6FB69340" w14:textId="63504CB2" w:rsidR="00992BEB" w:rsidRPr="00583DD7" w:rsidRDefault="004453AC" w:rsidP="001D5AA4">
      <w:pPr>
        <w:pStyle w:val="affffff3"/>
        <w:rPr>
          <w:color w:val="000000" w:themeColor="text1"/>
        </w:rPr>
      </w:pPr>
      <w:r w:rsidRPr="00583DD7">
        <w:rPr>
          <w:rFonts w:hint="eastAsia"/>
          <w:color w:val="000000" w:themeColor="text1"/>
        </w:rPr>
        <w:t>应建立质量安全自查制度</w:t>
      </w:r>
      <w:r w:rsidR="00F41DD9" w:rsidRPr="00583DD7">
        <w:rPr>
          <w:rFonts w:hint="eastAsia"/>
          <w:color w:val="000000" w:themeColor="text1"/>
          <w:spacing w:val="8"/>
        </w:rPr>
        <w:t>，</w:t>
      </w:r>
      <w:r w:rsidRPr="00583DD7">
        <w:rPr>
          <w:rFonts w:hint="eastAsia"/>
          <w:color w:val="000000" w:themeColor="text1"/>
        </w:rPr>
        <w:t>定期对产品质量安全情况进行检查，发现不符合</w:t>
      </w:r>
      <w:r w:rsidR="00EE108C" w:rsidRPr="00583DD7">
        <w:rPr>
          <w:rFonts w:hint="eastAsia"/>
          <w:color w:val="000000" w:themeColor="text1"/>
        </w:rPr>
        <w:t>产品</w:t>
      </w:r>
      <w:r w:rsidRPr="00583DD7">
        <w:rPr>
          <w:rFonts w:hint="eastAsia"/>
          <w:color w:val="000000" w:themeColor="text1"/>
        </w:rPr>
        <w:t>质量安全要求的，应立即停止</w:t>
      </w:r>
      <w:r w:rsidR="00371D47">
        <w:rPr>
          <w:rFonts w:hint="eastAsia"/>
          <w:color w:val="000000" w:themeColor="text1"/>
        </w:rPr>
        <w:t>配送</w:t>
      </w:r>
      <w:r w:rsidRPr="00583DD7">
        <w:rPr>
          <w:rFonts w:hint="eastAsia"/>
          <w:color w:val="000000" w:themeColor="text1"/>
        </w:rPr>
        <w:t>并采取整改措施；有发生食品安全事故潜在风险的，应立即停止</w:t>
      </w:r>
      <w:r w:rsidR="00371D47">
        <w:rPr>
          <w:rFonts w:hint="eastAsia"/>
          <w:color w:val="000000" w:themeColor="text1"/>
        </w:rPr>
        <w:t>配送</w:t>
      </w:r>
      <w:r w:rsidRPr="00583DD7">
        <w:rPr>
          <w:rFonts w:hint="eastAsia"/>
          <w:color w:val="000000" w:themeColor="text1"/>
        </w:rPr>
        <w:t>并向所在地</w:t>
      </w:r>
      <w:r w:rsidR="00871CD9" w:rsidRPr="00583DD7">
        <w:rPr>
          <w:rFonts w:hint="eastAsia"/>
          <w:color w:val="000000" w:themeColor="text1"/>
        </w:rPr>
        <w:t>相关主管</w:t>
      </w:r>
      <w:r w:rsidRPr="00583DD7">
        <w:rPr>
          <w:rFonts w:hint="eastAsia"/>
          <w:color w:val="000000" w:themeColor="text1"/>
        </w:rPr>
        <w:t>部门报告。</w:t>
      </w:r>
    </w:p>
    <w:p w14:paraId="4A3BF563" w14:textId="5B250223" w:rsidR="00B1305A" w:rsidRPr="00992BEB" w:rsidRDefault="00E75D6E" w:rsidP="00B1305A">
      <w:pPr>
        <w:pStyle w:val="affffff3"/>
        <w:rPr>
          <w:color w:val="FF0000"/>
        </w:rPr>
      </w:pPr>
      <w:r>
        <w:rPr>
          <w:rFonts w:hint="eastAsia"/>
        </w:rPr>
        <w:t>应</w:t>
      </w:r>
      <w:r w:rsidR="00B1305A" w:rsidRPr="00B1305A">
        <w:rPr>
          <w:rFonts w:hint="eastAsia"/>
        </w:rPr>
        <w:t>建立销售记录制度，如实记录产品名称、数量、销售日期以及购货者名称、地址、联系方式等内容，并保存相关凭证。记录和凭证保存期限不</w:t>
      </w:r>
      <w:r w:rsidR="00DE63D7">
        <w:rPr>
          <w:rFonts w:hint="eastAsia"/>
        </w:rPr>
        <w:t>应</w:t>
      </w:r>
      <w:r w:rsidR="00B1305A" w:rsidRPr="00B1305A">
        <w:rPr>
          <w:rFonts w:hint="eastAsia"/>
        </w:rPr>
        <w:t>少于6个月。</w:t>
      </w:r>
      <w:r w:rsidR="00B1305A">
        <w:rPr>
          <w:rFonts w:hint="eastAsia"/>
          <w:color w:val="FF0000"/>
        </w:rPr>
        <w:t xml:space="preserve"> </w:t>
      </w:r>
    </w:p>
    <w:p w14:paraId="7941A99C" w14:textId="77777777" w:rsidR="00992BEB" w:rsidRDefault="007C61B1" w:rsidP="00992BEB">
      <w:pPr>
        <w:pStyle w:val="affffff3"/>
      </w:pPr>
      <w:r>
        <w:rPr>
          <w:rFonts w:hint="eastAsia"/>
        </w:rPr>
        <w:t>应</w:t>
      </w:r>
      <w:r w:rsidR="006505EB">
        <w:rPr>
          <w:rFonts w:hint="eastAsia"/>
        </w:rPr>
        <w:t>建立</w:t>
      </w:r>
      <w:r>
        <w:rPr>
          <w:rFonts w:hint="eastAsia"/>
        </w:rPr>
        <w:t>投诉应急响应机制，公布投诉电话。</w:t>
      </w:r>
    </w:p>
    <w:p w14:paraId="6714ACEC" w14:textId="77777777" w:rsidR="00BC1742" w:rsidRDefault="00AB266C" w:rsidP="00AB266C">
      <w:pPr>
        <w:pStyle w:val="affc"/>
        <w:ind w:firstLineChars="0" w:firstLine="0"/>
        <w:jc w:val="center"/>
        <w:rPr>
          <w:rFonts w:hAnsi="宋体" w:cs="宋体"/>
          <w:color w:val="000000" w:themeColor="text1"/>
          <w:kern w:val="2"/>
        </w:rPr>
      </w:pPr>
      <w:r w:rsidRPr="00AB266C">
        <w:t>_____________________</w:t>
      </w:r>
    </w:p>
    <w:sectPr w:rsidR="00BC1742">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0C484" w14:textId="77777777" w:rsidR="002F5E4E" w:rsidRDefault="002F5E4E">
      <w:r>
        <w:separator/>
      </w:r>
    </w:p>
  </w:endnote>
  <w:endnote w:type="continuationSeparator" w:id="0">
    <w:p w14:paraId="276AAC0F" w14:textId="77777777" w:rsidR="002F5E4E" w:rsidRDefault="002F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607644"/>
    </w:sdtPr>
    <w:sdtEndPr/>
    <w:sdtContent>
      <w:p w14:paraId="1A5A2FFC" w14:textId="77777777" w:rsidR="00BC1742" w:rsidRDefault="00E6710F">
        <w:pPr>
          <w:pStyle w:val="aff9"/>
          <w:jc w:val="left"/>
        </w:pPr>
        <w:r>
          <w:fldChar w:fldCharType="begin"/>
        </w:r>
        <w:r>
          <w:instrText>PAGE   \* MERGEFORMAT</w:instrText>
        </w:r>
        <w:r>
          <w:fldChar w:fldCharType="separate"/>
        </w:r>
        <w:r w:rsidR="00687FAE" w:rsidRPr="00687FAE">
          <w:rPr>
            <w:noProof/>
            <w:lang w:val="zh-CN"/>
          </w:rPr>
          <w:t>4</w:t>
        </w:r>
        <w:r>
          <w:fldChar w:fldCharType="end"/>
        </w:r>
      </w:p>
    </w:sdtContent>
  </w:sdt>
  <w:p w14:paraId="10EFA394" w14:textId="77777777" w:rsidR="00BC1742" w:rsidRDefault="00BC1742">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B487F" w14:textId="77777777" w:rsidR="00BC1742" w:rsidRDefault="00E6710F">
    <w:pPr>
      <w:pStyle w:val="afff4"/>
    </w:pPr>
    <w:r>
      <w:fldChar w:fldCharType="begin"/>
    </w:r>
    <w:r>
      <w:instrText xml:space="preserve"> PAGE  \* MERGEFORMAT </w:instrText>
    </w:r>
    <w:r>
      <w:fldChar w:fldCharType="separate"/>
    </w:r>
    <w:r w:rsidR="00687FAE">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C5A39" w14:textId="77777777" w:rsidR="002F5E4E" w:rsidRDefault="002F5E4E">
      <w:r>
        <w:separator/>
      </w:r>
    </w:p>
  </w:footnote>
  <w:footnote w:type="continuationSeparator" w:id="0">
    <w:p w14:paraId="0F99A53B" w14:textId="77777777" w:rsidR="002F5E4E" w:rsidRDefault="002F5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710D8" w14:textId="77777777" w:rsidR="00BC1742" w:rsidRPr="007C4C77" w:rsidRDefault="00E6710F" w:rsidP="007C4C77">
    <w:pPr>
      <w:widowControl/>
      <w:spacing w:after="220" w:line="280" w:lineRule="exact"/>
      <w:jc w:val="left"/>
      <w:rPr>
        <w:rFonts w:ascii="黑体" w:eastAsia="黑体" w:hAnsi="黑体"/>
        <w:kern w:val="0"/>
        <w:szCs w:val="21"/>
      </w:rPr>
    </w:pPr>
    <w:r>
      <w:rPr>
        <w:rFonts w:ascii="黑体" w:eastAsia="黑体" w:hAnsi="黑体" w:hint="eastAsia"/>
        <w:kern w:val="0"/>
        <w:szCs w:val="21"/>
      </w:rPr>
      <w:t>T/</w:t>
    </w:r>
    <w:r w:rsidR="00235B66">
      <w:rPr>
        <w:rFonts w:ascii="黑体" w:eastAsia="黑体" w:hAnsi="黑体" w:hint="eastAsia"/>
        <w:kern w:val="0"/>
        <w:szCs w:val="21"/>
      </w:rPr>
      <w:t>ZFS</w:t>
    </w:r>
    <w:r>
      <w:rPr>
        <w:rFonts w:ascii="黑体" w:eastAsia="黑体" w:hAnsi="黑体" w:hint="eastAsia"/>
        <w:kern w:val="0"/>
        <w:szCs w:val="21"/>
      </w:rPr>
      <w:t xml:space="preserve"> XXXX—202</w:t>
    </w:r>
    <w:r w:rsidR="008C2AE1">
      <w:rPr>
        <w:rFonts w:ascii="黑体" w:eastAsia="黑体" w:hAnsi="黑体" w:hint="eastAsia"/>
        <w:kern w:val="0"/>
        <w:szCs w:val="21"/>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3664C" w14:textId="77777777" w:rsidR="00BC1742" w:rsidRPr="007C4C77" w:rsidRDefault="00E6710F" w:rsidP="007C4C77">
    <w:pPr>
      <w:widowControl/>
      <w:spacing w:after="220" w:line="280" w:lineRule="exact"/>
      <w:jc w:val="right"/>
      <w:rPr>
        <w:rFonts w:ascii="黑体" w:eastAsia="黑体" w:hAnsi="黑体"/>
        <w:kern w:val="0"/>
        <w:szCs w:val="21"/>
      </w:rPr>
    </w:pPr>
    <w:r>
      <w:rPr>
        <w:rFonts w:ascii="黑体" w:eastAsia="黑体" w:hAnsi="黑体" w:hint="eastAsia"/>
        <w:kern w:val="0"/>
        <w:szCs w:val="21"/>
      </w:rPr>
      <w:t>T/</w:t>
    </w:r>
    <w:r w:rsidR="00235B66">
      <w:rPr>
        <w:rFonts w:ascii="黑体" w:eastAsia="黑体" w:hAnsi="黑体" w:hint="eastAsia"/>
        <w:kern w:val="0"/>
        <w:szCs w:val="21"/>
      </w:rPr>
      <w:t>ZFS</w:t>
    </w:r>
    <w:r>
      <w:rPr>
        <w:rFonts w:ascii="黑体" w:eastAsia="黑体" w:hAnsi="黑体" w:hint="eastAsia"/>
        <w:kern w:val="0"/>
        <w:szCs w:val="21"/>
      </w:rPr>
      <w:t xml:space="preserve"> XXXX—202</w:t>
    </w:r>
    <w:r w:rsidR="008C2AE1">
      <w:rPr>
        <w:rFonts w:ascii="黑体" w:eastAsia="黑体" w:hAnsi="黑体" w:hint="eastAsia"/>
        <w:kern w:val="0"/>
        <w:szCs w:val="21"/>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rPr>
    </w:lvl>
    <w:lvl w:ilvl="1">
      <w:start w:val="1"/>
      <w:numFmt w:val="lowerLetter"/>
      <w:lvlText w:val="%2)"/>
      <w:lvlJc w:val="left"/>
      <w:pPr>
        <w:tabs>
          <w:tab w:val="left" w:pos="180"/>
        </w:tabs>
        <w:ind w:left="1172" w:hanging="629"/>
      </w:pPr>
      <w:rPr>
        <w:rFonts w:hint="eastAsia"/>
      </w:rPr>
    </w:lvl>
    <w:lvl w:ilvl="2">
      <w:start w:val="1"/>
      <w:numFmt w:val="lowerRoman"/>
      <w:lvlText w:val="%3."/>
      <w:lvlJc w:val="right"/>
      <w:pPr>
        <w:tabs>
          <w:tab w:val="left" w:pos="180"/>
        </w:tabs>
        <w:ind w:left="1172" w:hanging="629"/>
      </w:pPr>
      <w:rPr>
        <w:rFonts w:hint="eastAsia"/>
      </w:rPr>
    </w:lvl>
    <w:lvl w:ilvl="3">
      <w:start w:val="1"/>
      <w:numFmt w:val="decimal"/>
      <w:lvlText w:val="%4."/>
      <w:lvlJc w:val="left"/>
      <w:pPr>
        <w:tabs>
          <w:tab w:val="left" w:pos="180"/>
        </w:tabs>
        <w:ind w:left="1172" w:hanging="629"/>
      </w:pPr>
      <w:rPr>
        <w:rFonts w:hint="eastAsia"/>
      </w:rPr>
    </w:lvl>
    <w:lvl w:ilvl="4">
      <w:start w:val="1"/>
      <w:numFmt w:val="lowerLetter"/>
      <w:lvlText w:val="%5)"/>
      <w:lvlJc w:val="left"/>
      <w:pPr>
        <w:tabs>
          <w:tab w:val="left" w:pos="180"/>
        </w:tabs>
        <w:ind w:left="1172" w:hanging="629"/>
      </w:pPr>
      <w:rPr>
        <w:rFonts w:hint="eastAsia"/>
      </w:rPr>
    </w:lvl>
    <w:lvl w:ilvl="5">
      <w:start w:val="1"/>
      <w:numFmt w:val="lowerRoman"/>
      <w:lvlText w:val="%6."/>
      <w:lvlJc w:val="right"/>
      <w:pPr>
        <w:tabs>
          <w:tab w:val="left" w:pos="180"/>
        </w:tabs>
        <w:ind w:left="1172" w:hanging="629"/>
      </w:pPr>
      <w:rPr>
        <w:rFonts w:hint="eastAsia"/>
      </w:rPr>
    </w:lvl>
    <w:lvl w:ilvl="6">
      <w:start w:val="1"/>
      <w:numFmt w:val="decimal"/>
      <w:lvlText w:val="%7."/>
      <w:lvlJc w:val="left"/>
      <w:pPr>
        <w:tabs>
          <w:tab w:val="left" w:pos="180"/>
        </w:tabs>
        <w:ind w:left="1172" w:hanging="629"/>
      </w:pPr>
      <w:rPr>
        <w:rFonts w:hint="eastAsia"/>
      </w:rPr>
    </w:lvl>
    <w:lvl w:ilvl="7">
      <w:start w:val="1"/>
      <w:numFmt w:val="lowerLetter"/>
      <w:lvlText w:val="%8)"/>
      <w:lvlJc w:val="left"/>
      <w:pPr>
        <w:tabs>
          <w:tab w:val="left" w:pos="180"/>
        </w:tabs>
        <w:ind w:left="1172" w:hanging="629"/>
      </w:pPr>
      <w:rPr>
        <w:rFonts w:hint="eastAsia"/>
      </w:rPr>
    </w:lvl>
    <w:lvl w:ilvl="8">
      <w:start w:val="1"/>
      <w:numFmt w:val="lowerRoman"/>
      <w:lvlText w:val="%9."/>
      <w:lvlJc w:val="right"/>
      <w:pPr>
        <w:tabs>
          <w:tab w:val="left" w:pos="180"/>
        </w:tabs>
        <w:ind w:left="1172" w:hanging="629"/>
      </w:pPr>
      <w:rPr>
        <w:rFonts w:hint="eastAsia"/>
      </w:rPr>
    </w:lvl>
  </w:abstractNum>
  <w:abstractNum w:abstractNumId="5">
    <w:nsid w:val="1FC91163"/>
    <w:multiLevelType w:val="multilevel"/>
    <w:tmpl w:val="6EE820D4"/>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567" w:firstLine="0"/>
      </w:pPr>
      <w:rPr>
        <w:rFonts w:ascii="黑体" w:eastAsia="黑体" w:hAnsi="Times New Roman" w:cs="Times New Roman" w:hint="eastAsia"/>
        <w:b w:val="0"/>
        <w:bCs w:val="0"/>
        <w:i w:val="0"/>
        <w:iCs w:val="0"/>
        <w:caps w:val="0"/>
        <w:strike w:val="0"/>
        <w:dstrike w:val="0"/>
        <w:color w:val="000000" w:themeColor="text1"/>
        <w:spacing w:val="0"/>
        <w:kern w:val="0"/>
        <w:position w:val="0"/>
        <w:sz w:val="21"/>
        <w:szCs w:val="21"/>
        <w:u w:val="none"/>
        <w14:shadow w14:blurRad="0" w14:dist="0" w14:dir="0" w14:sx="0" w14:sy="0" w14:kx="0" w14:ky="0" w14:algn="none">
          <w14:srgbClr w14:val="000000"/>
        </w14:shadow>
      </w:rPr>
    </w:lvl>
    <w:lvl w:ilvl="2">
      <w:start w:val="1"/>
      <w:numFmt w:val="decimal"/>
      <w:pStyle w:val="a6"/>
      <w:suff w:val="nothing"/>
      <w:lvlText w:val="%1.%2.%3　"/>
      <w:lvlJc w:val="left"/>
      <w:pPr>
        <w:ind w:left="709"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1">
    <w:nsid w:val="557C2AF5"/>
    <w:multiLevelType w:val="multilevel"/>
    <w:tmpl w:val="557C2AF5"/>
    <w:lvl w:ilvl="0">
      <w:start w:val="1"/>
      <w:numFmt w:val="decimal"/>
      <w:pStyle w:val="af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start w:val="1"/>
      <w:numFmt w:val="lowerLetter"/>
      <w:pStyle w:val="afe"/>
      <w:lvlText w:val="%1)"/>
      <w:lvlJc w:val="left"/>
      <w:pPr>
        <w:tabs>
          <w:tab w:val="left" w:pos="839"/>
        </w:tabs>
        <w:ind w:left="839" w:hanging="419"/>
      </w:pPr>
      <w:rPr>
        <w:rFonts w:ascii="宋体" w:eastAsia="宋体" w:hint="eastAsia"/>
        <w:b w:val="0"/>
        <w:i w:val="0"/>
        <w:sz w:val="21"/>
      </w:rPr>
    </w:lvl>
    <w:lvl w:ilvl="1">
      <w:start w:val="1"/>
      <w:numFmt w:val="decimal"/>
      <w:pStyle w:val="a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586F"/>
    <w:rsid w:val="00006F97"/>
    <w:rsid w:val="00010142"/>
    <w:rsid w:val="00013D86"/>
    <w:rsid w:val="00013E02"/>
    <w:rsid w:val="000148B0"/>
    <w:rsid w:val="0001551E"/>
    <w:rsid w:val="00021240"/>
    <w:rsid w:val="0002143C"/>
    <w:rsid w:val="00025A65"/>
    <w:rsid w:val="00026C31"/>
    <w:rsid w:val="00026C3E"/>
    <w:rsid w:val="00027155"/>
    <w:rsid w:val="00027280"/>
    <w:rsid w:val="000320A7"/>
    <w:rsid w:val="00032310"/>
    <w:rsid w:val="00033A10"/>
    <w:rsid w:val="00035925"/>
    <w:rsid w:val="00041058"/>
    <w:rsid w:val="00042B05"/>
    <w:rsid w:val="000477BB"/>
    <w:rsid w:val="00051F06"/>
    <w:rsid w:val="000523C8"/>
    <w:rsid w:val="00052CB0"/>
    <w:rsid w:val="00060430"/>
    <w:rsid w:val="00060497"/>
    <w:rsid w:val="00066474"/>
    <w:rsid w:val="00067288"/>
    <w:rsid w:val="00067CDF"/>
    <w:rsid w:val="00067D87"/>
    <w:rsid w:val="00074FBE"/>
    <w:rsid w:val="00081C46"/>
    <w:rsid w:val="00083A09"/>
    <w:rsid w:val="000870B0"/>
    <w:rsid w:val="0009005E"/>
    <w:rsid w:val="000921C1"/>
    <w:rsid w:val="00092857"/>
    <w:rsid w:val="00095AE6"/>
    <w:rsid w:val="00096F57"/>
    <w:rsid w:val="000A13FD"/>
    <w:rsid w:val="000A20A9"/>
    <w:rsid w:val="000A48B1"/>
    <w:rsid w:val="000A65CE"/>
    <w:rsid w:val="000A7117"/>
    <w:rsid w:val="000B00FE"/>
    <w:rsid w:val="000B0432"/>
    <w:rsid w:val="000B3143"/>
    <w:rsid w:val="000B3167"/>
    <w:rsid w:val="000B5142"/>
    <w:rsid w:val="000B572F"/>
    <w:rsid w:val="000C0E85"/>
    <w:rsid w:val="000C5E8C"/>
    <w:rsid w:val="000C6B05"/>
    <w:rsid w:val="000C6DD6"/>
    <w:rsid w:val="000C6F26"/>
    <w:rsid w:val="000C73D4"/>
    <w:rsid w:val="000D1A9F"/>
    <w:rsid w:val="000D3D4C"/>
    <w:rsid w:val="000D4F51"/>
    <w:rsid w:val="000D718B"/>
    <w:rsid w:val="000E0C46"/>
    <w:rsid w:val="000E5442"/>
    <w:rsid w:val="000F030C"/>
    <w:rsid w:val="000F129C"/>
    <w:rsid w:val="000F4D2E"/>
    <w:rsid w:val="000F7C04"/>
    <w:rsid w:val="00100797"/>
    <w:rsid w:val="001024A1"/>
    <w:rsid w:val="00103C09"/>
    <w:rsid w:val="0010562B"/>
    <w:rsid w:val="001056DE"/>
    <w:rsid w:val="001124C0"/>
    <w:rsid w:val="00114FE7"/>
    <w:rsid w:val="00120053"/>
    <w:rsid w:val="00120908"/>
    <w:rsid w:val="00121FAD"/>
    <w:rsid w:val="00122069"/>
    <w:rsid w:val="00122AB0"/>
    <w:rsid w:val="00127D55"/>
    <w:rsid w:val="0013175F"/>
    <w:rsid w:val="00131E96"/>
    <w:rsid w:val="00132D85"/>
    <w:rsid w:val="001330D0"/>
    <w:rsid w:val="001330FB"/>
    <w:rsid w:val="00135D27"/>
    <w:rsid w:val="00141ECF"/>
    <w:rsid w:val="00142329"/>
    <w:rsid w:val="00143E3E"/>
    <w:rsid w:val="001441C2"/>
    <w:rsid w:val="0014698F"/>
    <w:rsid w:val="00150F4E"/>
    <w:rsid w:val="001512B4"/>
    <w:rsid w:val="0015477C"/>
    <w:rsid w:val="00154A74"/>
    <w:rsid w:val="00154B3E"/>
    <w:rsid w:val="001606DC"/>
    <w:rsid w:val="00160AA9"/>
    <w:rsid w:val="00160CE5"/>
    <w:rsid w:val="001620A5"/>
    <w:rsid w:val="00163263"/>
    <w:rsid w:val="001638D4"/>
    <w:rsid w:val="00164994"/>
    <w:rsid w:val="001649C8"/>
    <w:rsid w:val="00164CC1"/>
    <w:rsid w:val="00164E53"/>
    <w:rsid w:val="0016699D"/>
    <w:rsid w:val="00167744"/>
    <w:rsid w:val="00170B5B"/>
    <w:rsid w:val="001713B4"/>
    <w:rsid w:val="00171752"/>
    <w:rsid w:val="0017412F"/>
    <w:rsid w:val="00175159"/>
    <w:rsid w:val="00176208"/>
    <w:rsid w:val="00177751"/>
    <w:rsid w:val="0018211B"/>
    <w:rsid w:val="00183703"/>
    <w:rsid w:val="00183BC0"/>
    <w:rsid w:val="001840D3"/>
    <w:rsid w:val="00184AAE"/>
    <w:rsid w:val="00185C09"/>
    <w:rsid w:val="00185DFE"/>
    <w:rsid w:val="001900F8"/>
    <w:rsid w:val="0019049A"/>
    <w:rsid w:val="00191258"/>
    <w:rsid w:val="00192680"/>
    <w:rsid w:val="00193037"/>
    <w:rsid w:val="00193A2C"/>
    <w:rsid w:val="00194EE2"/>
    <w:rsid w:val="001960FB"/>
    <w:rsid w:val="001A288E"/>
    <w:rsid w:val="001A4B4B"/>
    <w:rsid w:val="001B0F38"/>
    <w:rsid w:val="001B6DC2"/>
    <w:rsid w:val="001B7AAD"/>
    <w:rsid w:val="001C149C"/>
    <w:rsid w:val="001C21AC"/>
    <w:rsid w:val="001C47BA"/>
    <w:rsid w:val="001C4AC9"/>
    <w:rsid w:val="001C4F38"/>
    <w:rsid w:val="001C59EA"/>
    <w:rsid w:val="001C6EDE"/>
    <w:rsid w:val="001D406C"/>
    <w:rsid w:val="001D41EE"/>
    <w:rsid w:val="001D5AA4"/>
    <w:rsid w:val="001E0380"/>
    <w:rsid w:val="001E1017"/>
    <w:rsid w:val="001E13B1"/>
    <w:rsid w:val="001E2024"/>
    <w:rsid w:val="001E3543"/>
    <w:rsid w:val="001E5A40"/>
    <w:rsid w:val="001F1943"/>
    <w:rsid w:val="001F3A19"/>
    <w:rsid w:val="001F5094"/>
    <w:rsid w:val="001F5729"/>
    <w:rsid w:val="002013A4"/>
    <w:rsid w:val="002044C2"/>
    <w:rsid w:val="00205159"/>
    <w:rsid w:val="00206360"/>
    <w:rsid w:val="00206E3E"/>
    <w:rsid w:val="002079A8"/>
    <w:rsid w:val="002105AE"/>
    <w:rsid w:val="00211139"/>
    <w:rsid w:val="002120B0"/>
    <w:rsid w:val="00212D26"/>
    <w:rsid w:val="00214CA9"/>
    <w:rsid w:val="00215627"/>
    <w:rsid w:val="00217A9A"/>
    <w:rsid w:val="00220B4A"/>
    <w:rsid w:val="00224E42"/>
    <w:rsid w:val="00226C2D"/>
    <w:rsid w:val="0023211B"/>
    <w:rsid w:val="00232BC8"/>
    <w:rsid w:val="00234467"/>
    <w:rsid w:val="0023453A"/>
    <w:rsid w:val="00234CF0"/>
    <w:rsid w:val="002359AA"/>
    <w:rsid w:val="00235B66"/>
    <w:rsid w:val="00237403"/>
    <w:rsid w:val="00237D8D"/>
    <w:rsid w:val="00240B0A"/>
    <w:rsid w:val="00241DA2"/>
    <w:rsid w:val="0024277B"/>
    <w:rsid w:val="00246633"/>
    <w:rsid w:val="00247FEE"/>
    <w:rsid w:val="00250E7D"/>
    <w:rsid w:val="0025292A"/>
    <w:rsid w:val="00254B23"/>
    <w:rsid w:val="00255251"/>
    <w:rsid w:val="00255F3D"/>
    <w:rsid w:val="002565D5"/>
    <w:rsid w:val="0025773E"/>
    <w:rsid w:val="0026063E"/>
    <w:rsid w:val="00260B13"/>
    <w:rsid w:val="00261E77"/>
    <w:rsid w:val="002622C0"/>
    <w:rsid w:val="00266189"/>
    <w:rsid w:val="002661AE"/>
    <w:rsid w:val="00266269"/>
    <w:rsid w:val="002665B7"/>
    <w:rsid w:val="00266978"/>
    <w:rsid w:val="002717F9"/>
    <w:rsid w:val="00276ADD"/>
    <w:rsid w:val="00276BCE"/>
    <w:rsid w:val="00277259"/>
    <w:rsid w:val="002778AE"/>
    <w:rsid w:val="00277CF3"/>
    <w:rsid w:val="002800E4"/>
    <w:rsid w:val="00282024"/>
    <w:rsid w:val="0028269A"/>
    <w:rsid w:val="00283590"/>
    <w:rsid w:val="00286973"/>
    <w:rsid w:val="0029139E"/>
    <w:rsid w:val="0029455A"/>
    <w:rsid w:val="00294E70"/>
    <w:rsid w:val="00295A92"/>
    <w:rsid w:val="00297183"/>
    <w:rsid w:val="00297C2B"/>
    <w:rsid w:val="00297E44"/>
    <w:rsid w:val="002A01C5"/>
    <w:rsid w:val="002A1924"/>
    <w:rsid w:val="002A1B52"/>
    <w:rsid w:val="002A43FD"/>
    <w:rsid w:val="002A7420"/>
    <w:rsid w:val="002B0F12"/>
    <w:rsid w:val="002B1308"/>
    <w:rsid w:val="002B34C4"/>
    <w:rsid w:val="002B4321"/>
    <w:rsid w:val="002B4554"/>
    <w:rsid w:val="002B5DC2"/>
    <w:rsid w:val="002C2C89"/>
    <w:rsid w:val="002C4015"/>
    <w:rsid w:val="002C45F8"/>
    <w:rsid w:val="002C4791"/>
    <w:rsid w:val="002C62DF"/>
    <w:rsid w:val="002C72D8"/>
    <w:rsid w:val="002D01F9"/>
    <w:rsid w:val="002D11FA"/>
    <w:rsid w:val="002D224B"/>
    <w:rsid w:val="002D3849"/>
    <w:rsid w:val="002D44AD"/>
    <w:rsid w:val="002D7133"/>
    <w:rsid w:val="002E0DDF"/>
    <w:rsid w:val="002E0FB7"/>
    <w:rsid w:val="002E1E34"/>
    <w:rsid w:val="002E240B"/>
    <w:rsid w:val="002E2906"/>
    <w:rsid w:val="002E3189"/>
    <w:rsid w:val="002E37A7"/>
    <w:rsid w:val="002E39A5"/>
    <w:rsid w:val="002E5635"/>
    <w:rsid w:val="002E64C3"/>
    <w:rsid w:val="002E6892"/>
    <w:rsid w:val="002E6A2C"/>
    <w:rsid w:val="002E7B2D"/>
    <w:rsid w:val="002F0B4D"/>
    <w:rsid w:val="002F1D8C"/>
    <w:rsid w:val="002F2137"/>
    <w:rsid w:val="002F21DA"/>
    <w:rsid w:val="002F5E4E"/>
    <w:rsid w:val="002F7E52"/>
    <w:rsid w:val="00301F39"/>
    <w:rsid w:val="003024BB"/>
    <w:rsid w:val="003026D2"/>
    <w:rsid w:val="00306D5A"/>
    <w:rsid w:val="00307F0C"/>
    <w:rsid w:val="00312980"/>
    <w:rsid w:val="003130C5"/>
    <w:rsid w:val="00316AF7"/>
    <w:rsid w:val="00325926"/>
    <w:rsid w:val="00327A8A"/>
    <w:rsid w:val="0033059A"/>
    <w:rsid w:val="00332668"/>
    <w:rsid w:val="00334DEA"/>
    <w:rsid w:val="003353CE"/>
    <w:rsid w:val="00336002"/>
    <w:rsid w:val="00336610"/>
    <w:rsid w:val="00337622"/>
    <w:rsid w:val="00337B8F"/>
    <w:rsid w:val="00342904"/>
    <w:rsid w:val="00343361"/>
    <w:rsid w:val="00343680"/>
    <w:rsid w:val="0034399C"/>
    <w:rsid w:val="00343F73"/>
    <w:rsid w:val="00345060"/>
    <w:rsid w:val="0035323B"/>
    <w:rsid w:val="00354315"/>
    <w:rsid w:val="00354833"/>
    <w:rsid w:val="003551AD"/>
    <w:rsid w:val="00356777"/>
    <w:rsid w:val="003609AD"/>
    <w:rsid w:val="003609D2"/>
    <w:rsid w:val="00361E3E"/>
    <w:rsid w:val="00363F22"/>
    <w:rsid w:val="0036538D"/>
    <w:rsid w:val="0036594D"/>
    <w:rsid w:val="003666F0"/>
    <w:rsid w:val="00367058"/>
    <w:rsid w:val="00370C63"/>
    <w:rsid w:val="00370EE2"/>
    <w:rsid w:val="00371A15"/>
    <w:rsid w:val="00371D47"/>
    <w:rsid w:val="00371DE3"/>
    <w:rsid w:val="003744F3"/>
    <w:rsid w:val="00375564"/>
    <w:rsid w:val="00376967"/>
    <w:rsid w:val="003807DA"/>
    <w:rsid w:val="0038119B"/>
    <w:rsid w:val="00382E1D"/>
    <w:rsid w:val="00383191"/>
    <w:rsid w:val="00384F02"/>
    <w:rsid w:val="0038571B"/>
    <w:rsid w:val="00386DED"/>
    <w:rsid w:val="003912E7"/>
    <w:rsid w:val="00393947"/>
    <w:rsid w:val="00393B3E"/>
    <w:rsid w:val="00394D87"/>
    <w:rsid w:val="00397F10"/>
    <w:rsid w:val="003A049E"/>
    <w:rsid w:val="003A2275"/>
    <w:rsid w:val="003A47C0"/>
    <w:rsid w:val="003A6A4F"/>
    <w:rsid w:val="003A7088"/>
    <w:rsid w:val="003B00DF"/>
    <w:rsid w:val="003B09A0"/>
    <w:rsid w:val="003B1275"/>
    <w:rsid w:val="003B1778"/>
    <w:rsid w:val="003B4738"/>
    <w:rsid w:val="003C11CB"/>
    <w:rsid w:val="003C2422"/>
    <w:rsid w:val="003C45C4"/>
    <w:rsid w:val="003C6042"/>
    <w:rsid w:val="003C6312"/>
    <w:rsid w:val="003C6E53"/>
    <w:rsid w:val="003C75F3"/>
    <w:rsid w:val="003C78A3"/>
    <w:rsid w:val="003C7C66"/>
    <w:rsid w:val="003C7E96"/>
    <w:rsid w:val="003D227D"/>
    <w:rsid w:val="003D290F"/>
    <w:rsid w:val="003D4E29"/>
    <w:rsid w:val="003D6558"/>
    <w:rsid w:val="003D6996"/>
    <w:rsid w:val="003D6A2C"/>
    <w:rsid w:val="003E1867"/>
    <w:rsid w:val="003E1E24"/>
    <w:rsid w:val="003E2836"/>
    <w:rsid w:val="003E31CF"/>
    <w:rsid w:val="003E5729"/>
    <w:rsid w:val="003E6BD0"/>
    <w:rsid w:val="003E72C9"/>
    <w:rsid w:val="003F01FF"/>
    <w:rsid w:val="003F03D0"/>
    <w:rsid w:val="003F198C"/>
    <w:rsid w:val="003F4EE0"/>
    <w:rsid w:val="00402153"/>
    <w:rsid w:val="00402FC1"/>
    <w:rsid w:val="004036A9"/>
    <w:rsid w:val="00403ECC"/>
    <w:rsid w:val="00406CEA"/>
    <w:rsid w:val="00406F94"/>
    <w:rsid w:val="00406FCB"/>
    <w:rsid w:val="00410A88"/>
    <w:rsid w:val="00411070"/>
    <w:rsid w:val="00413AE4"/>
    <w:rsid w:val="0041659E"/>
    <w:rsid w:val="004208FC"/>
    <w:rsid w:val="00425082"/>
    <w:rsid w:val="00425EB9"/>
    <w:rsid w:val="004263BB"/>
    <w:rsid w:val="004264BC"/>
    <w:rsid w:val="004302DC"/>
    <w:rsid w:val="004310BF"/>
    <w:rsid w:val="00431DEB"/>
    <w:rsid w:val="004333B8"/>
    <w:rsid w:val="00435B5E"/>
    <w:rsid w:val="0043620B"/>
    <w:rsid w:val="00440404"/>
    <w:rsid w:val="00440B20"/>
    <w:rsid w:val="00441106"/>
    <w:rsid w:val="004453AC"/>
    <w:rsid w:val="00446B29"/>
    <w:rsid w:val="00447FC3"/>
    <w:rsid w:val="004520F9"/>
    <w:rsid w:val="004524CE"/>
    <w:rsid w:val="00453F9A"/>
    <w:rsid w:val="00454629"/>
    <w:rsid w:val="004630E3"/>
    <w:rsid w:val="00464604"/>
    <w:rsid w:val="004653F9"/>
    <w:rsid w:val="004676DB"/>
    <w:rsid w:val="00471E91"/>
    <w:rsid w:val="00473C46"/>
    <w:rsid w:val="00474675"/>
    <w:rsid w:val="0047470C"/>
    <w:rsid w:val="00475A73"/>
    <w:rsid w:val="00475B89"/>
    <w:rsid w:val="004803C0"/>
    <w:rsid w:val="004823DE"/>
    <w:rsid w:val="00482AB6"/>
    <w:rsid w:val="0048356B"/>
    <w:rsid w:val="00485333"/>
    <w:rsid w:val="00485A50"/>
    <w:rsid w:val="00490A79"/>
    <w:rsid w:val="00491203"/>
    <w:rsid w:val="0049163D"/>
    <w:rsid w:val="004929DD"/>
    <w:rsid w:val="00493D78"/>
    <w:rsid w:val="004A06C6"/>
    <w:rsid w:val="004A1EAF"/>
    <w:rsid w:val="004A2602"/>
    <w:rsid w:val="004A35F9"/>
    <w:rsid w:val="004A4644"/>
    <w:rsid w:val="004A7A4B"/>
    <w:rsid w:val="004B0DD5"/>
    <w:rsid w:val="004B13E5"/>
    <w:rsid w:val="004B21FC"/>
    <w:rsid w:val="004B24C1"/>
    <w:rsid w:val="004B4872"/>
    <w:rsid w:val="004B4B12"/>
    <w:rsid w:val="004C292F"/>
    <w:rsid w:val="004C5CCF"/>
    <w:rsid w:val="004C620D"/>
    <w:rsid w:val="004D5685"/>
    <w:rsid w:val="004D67D9"/>
    <w:rsid w:val="004E111B"/>
    <w:rsid w:val="004E20D6"/>
    <w:rsid w:val="004E22C9"/>
    <w:rsid w:val="004E2F10"/>
    <w:rsid w:val="004E4135"/>
    <w:rsid w:val="004E49B7"/>
    <w:rsid w:val="004E59B3"/>
    <w:rsid w:val="004E67E9"/>
    <w:rsid w:val="004F00C6"/>
    <w:rsid w:val="004F2055"/>
    <w:rsid w:val="004F24D3"/>
    <w:rsid w:val="004F25D2"/>
    <w:rsid w:val="004F309D"/>
    <w:rsid w:val="004F5056"/>
    <w:rsid w:val="004F59C5"/>
    <w:rsid w:val="004F7563"/>
    <w:rsid w:val="00502514"/>
    <w:rsid w:val="00503053"/>
    <w:rsid w:val="0050543E"/>
    <w:rsid w:val="00510280"/>
    <w:rsid w:val="005107C7"/>
    <w:rsid w:val="00511D25"/>
    <w:rsid w:val="00513D73"/>
    <w:rsid w:val="00514485"/>
    <w:rsid w:val="00514A43"/>
    <w:rsid w:val="00514FDF"/>
    <w:rsid w:val="005157C1"/>
    <w:rsid w:val="005174E5"/>
    <w:rsid w:val="0051796D"/>
    <w:rsid w:val="00517BFE"/>
    <w:rsid w:val="00520073"/>
    <w:rsid w:val="005207B5"/>
    <w:rsid w:val="005207C1"/>
    <w:rsid w:val="00522393"/>
    <w:rsid w:val="00522620"/>
    <w:rsid w:val="00522FBC"/>
    <w:rsid w:val="00523F10"/>
    <w:rsid w:val="00525656"/>
    <w:rsid w:val="00526545"/>
    <w:rsid w:val="00532009"/>
    <w:rsid w:val="00533009"/>
    <w:rsid w:val="005334A6"/>
    <w:rsid w:val="00534C02"/>
    <w:rsid w:val="00536330"/>
    <w:rsid w:val="005408FE"/>
    <w:rsid w:val="0054264B"/>
    <w:rsid w:val="0054375C"/>
    <w:rsid w:val="00543786"/>
    <w:rsid w:val="00543C33"/>
    <w:rsid w:val="005452CC"/>
    <w:rsid w:val="00550BBF"/>
    <w:rsid w:val="005533D7"/>
    <w:rsid w:val="00553498"/>
    <w:rsid w:val="005628B9"/>
    <w:rsid w:val="00563BD9"/>
    <w:rsid w:val="00567087"/>
    <w:rsid w:val="005703DE"/>
    <w:rsid w:val="00570A1D"/>
    <w:rsid w:val="00570ECD"/>
    <w:rsid w:val="005727EE"/>
    <w:rsid w:val="00573241"/>
    <w:rsid w:val="00575F79"/>
    <w:rsid w:val="00577BEA"/>
    <w:rsid w:val="00580824"/>
    <w:rsid w:val="00582B35"/>
    <w:rsid w:val="0058329C"/>
    <w:rsid w:val="00583DD7"/>
    <w:rsid w:val="0058464E"/>
    <w:rsid w:val="0058479E"/>
    <w:rsid w:val="005877A5"/>
    <w:rsid w:val="0059001D"/>
    <w:rsid w:val="005906F1"/>
    <w:rsid w:val="0059244C"/>
    <w:rsid w:val="005A01CB"/>
    <w:rsid w:val="005A0E24"/>
    <w:rsid w:val="005A2256"/>
    <w:rsid w:val="005A2467"/>
    <w:rsid w:val="005A58FF"/>
    <w:rsid w:val="005A5EAF"/>
    <w:rsid w:val="005A64C0"/>
    <w:rsid w:val="005B21F1"/>
    <w:rsid w:val="005B2AD6"/>
    <w:rsid w:val="005B2B41"/>
    <w:rsid w:val="005B3C11"/>
    <w:rsid w:val="005B3CBF"/>
    <w:rsid w:val="005B669B"/>
    <w:rsid w:val="005B69CE"/>
    <w:rsid w:val="005B7BC9"/>
    <w:rsid w:val="005B7EC5"/>
    <w:rsid w:val="005B7FD9"/>
    <w:rsid w:val="005C1C28"/>
    <w:rsid w:val="005C481D"/>
    <w:rsid w:val="005C6DB5"/>
    <w:rsid w:val="005D2C93"/>
    <w:rsid w:val="005D71DA"/>
    <w:rsid w:val="005D77FB"/>
    <w:rsid w:val="005D7C89"/>
    <w:rsid w:val="005E19E7"/>
    <w:rsid w:val="005E19F5"/>
    <w:rsid w:val="005E36F7"/>
    <w:rsid w:val="005E3C12"/>
    <w:rsid w:val="005F1457"/>
    <w:rsid w:val="005F5391"/>
    <w:rsid w:val="005F564E"/>
    <w:rsid w:val="005F6E7A"/>
    <w:rsid w:val="005F7DEA"/>
    <w:rsid w:val="005F7E0C"/>
    <w:rsid w:val="005F7EA1"/>
    <w:rsid w:val="00601D69"/>
    <w:rsid w:val="00603A6A"/>
    <w:rsid w:val="00603DBE"/>
    <w:rsid w:val="00603DCA"/>
    <w:rsid w:val="00605AFD"/>
    <w:rsid w:val="00614F40"/>
    <w:rsid w:val="0061716C"/>
    <w:rsid w:val="006224C6"/>
    <w:rsid w:val="0062416C"/>
    <w:rsid w:val="006243A1"/>
    <w:rsid w:val="00627AFD"/>
    <w:rsid w:val="00627ED1"/>
    <w:rsid w:val="00632686"/>
    <w:rsid w:val="00632E56"/>
    <w:rsid w:val="00634048"/>
    <w:rsid w:val="00634C5E"/>
    <w:rsid w:val="00635577"/>
    <w:rsid w:val="00635995"/>
    <w:rsid w:val="006359A0"/>
    <w:rsid w:val="00635CBA"/>
    <w:rsid w:val="0064338B"/>
    <w:rsid w:val="00646542"/>
    <w:rsid w:val="006504F4"/>
    <w:rsid w:val="006505EB"/>
    <w:rsid w:val="00654BC9"/>
    <w:rsid w:val="006552FD"/>
    <w:rsid w:val="00655965"/>
    <w:rsid w:val="0065768A"/>
    <w:rsid w:val="006600AD"/>
    <w:rsid w:val="00663AF3"/>
    <w:rsid w:val="00666548"/>
    <w:rsid w:val="00666567"/>
    <w:rsid w:val="00666B6C"/>
    <w:rsid w:val="00673234"/>
    <w:rsid w:val="00673E5A"/>
    <w:rsid w:val="0067541F"/>
    <w:rsid w:val="00675A3A"/>
    <w:rsid w:val="00676C85"/>
    <w:rsid w:val="00680F97"/>
    <w:rsid w:val="00682682"/>
    <w:rsid w:val="00682702"/>
    <w:rsid w:val="00682EA7"/>
    <w:rsid w:val="00686393"/>
    <w:rsid w:val="006863E9"/>
    <w:rsid w:val="00687CF1"/>
    <w:rsid w:val="00687FAE"/>
    <w:rsid w:val="00692368"/>
    <w:rsid w:val="0069237E"/>
    <w:rsid w:val="00693BC9"/>
    <w:rsid w:val="00695469"/>
    <w:rsid w:val="00696DDD"/>
    <w:rsid w:val="006A28D7"/>
    <w:rsid w:val="006A2EBC"/>
    <w:rsid w:val="006A479C"/>
    <w:rsid w:val="006A5EA0"/>
    <w:rsid w:val="006A71A2"/>
    <w:rsid w:val="006A783B"/>
    <w:rsid w:val="006A7B33"/>
    <w:rsid w:val="006B00DC"/>
    <w:rsid w:val="006B1CEE"/>
    <w:rsid w:val="006B4E13"/>
    <w:rsid w:val="006B4F7E"/>
    <w:rsid w:val="006B72BC"/>
    <w:rsid w:val="006B75DD"/>
    <w:rsid w:val="006C0FCE"/>
    <w:rsid w:val="006C2173"/>
    <w:rsid w:val="006C35C2"/>
    <w:rsid w:val="006C6061"/>
    <w:rsid w:val="006C6749"/>
    <w:rsid w:val="006C67E0"/>
    <w:rsid w:val="006C7ABA"/>
    <w:rsid w:val="006D0D60"/>
    <w:rsid w:val="006D1122"/>
    <w:rsid w:val="006D2B21"/>
    <w:rsid w:val="006D3C00"/>
    <w:rsid w:val="006E2EC7"/>
    <w:rsid w:val="006E3675"/>
    <w:rsid w:val="006E4A7F"/>
    <w:rsid w:val="006F1094"/>
    <w:rsid w:val="006F33B9"/>
    <w:rsid w:val="006F3451"/>
    <w:rsid w:val="006F7BCB"/>
    <w:rsid w:val="0070158C"/>
    <w:rsid w:val="00701857"/>
    <w:rsid w:val="00703BA3"/>
    <w:rsid w:val="00704378"/>
    <w:rsid w:val="00704DF6"/>
    <w:rsid w:val="00705A76"/>
    <w:rsid w:val="0070651C"/>
    <w:rsid w:val="007107C5"/>
    <w:rsid w:val="007132A3"/>
    <w:rsid w:val="00713463"/>
    <w:rsid w:val="00713609"/>
    <w:rsid w:val="00715030"/>
    <w:rsid w:val="00716421"/>
    <w:rsid w:val="007167AD"/>
    <w:rsid w:val="007202D3"/>
    <w:rsid w:val="00723742"/>
    <w:rsid w:val="00723FA0"/>
    <w:rsid w:val="0072410E"/>
    <w:rsid w:val="0072433F"/>
    <w:rsid w:val="0072446A"/>
    <w:rsid w:val="00724EFB"/>
    <w:rsid w:val="0072519C"/>
    <w:rsid w:val="007275D6"/>
    <w:rsid w:val="00732048"/>
    <w:rsid w:val="00732762"/>
    <w:rsid w:val="00734EFC"/>
    <w:rsid w:val="00735395"/>
    <w:rsid w:val="00736254"/>
    <w:rsid w:val="00740E6B"/>
    <w:rsid w:val="00741847"/>
    <w:rsid w:val="007419C3"/>
    <w:rsid w:val="00743254"/>
    <w:rsid w:val="00743332"/>
    <w:rsid w:val="007467A7"/>
    <w:rsid w:val="007469DD"/>
    <w:rsid w:val="0074741B"/>
    <w:rsid w:val="0074759E"/>
    <w:rsid w:val="007478EA"/>
    <w:rsid w:val="0075411A"/>
    <w:rsid w:val="0075415C"/>
    <w:rsid w:val="0075516E"/>
    <w:rsid w:val="00755F79"/>
    <w:rsid w:val="00763502"/>
    <w:rsid w:val="00777E4E"/>
    <w:rsid w:val="007802BD"/>
    <w:rsid w:val="00780D84"/>
    <w:rsid w:val="0078483A"/>
    <w:rsid w:val="00784EA9"/>
    <w:rsid w:val="007913AB"/>
    <w:rsid w:val="007914F7"/>
    <w:rsid w:val="00793471"/>
    <w:rsid w:val="00793DDC"/>
    <w:rsid w:val="00796F1C"/>
    <w:rsid w:val="007975D3"/>
    <w:rsid w:val="00797EB1"/>
    <w:rsid w:val="007A07E4"/>
    <w:rsid w:val="007A1C7A"/>
    <w:rsid w:val="007A2ED6"/>
    <w:rsid w:val="007A3D4A"/>
    <w:rsid w:val="007A7775"/>
    <w:rsid w:val="007B1625"/>
    <w:rsid w:val="007B24A5"/>
    <w:rsid w:val="007B68CC"/>
    <w:rsid w:val="007B706E"/>
    <w:rsid w:val="007B71EB"/>
    <w:rsid w:val="007C220F"/>
    <w:rsid w:val="007C32B2"/>
    <w:rsid w:val="007C3BAB"/>
    <w:rsid w:val="007C4C77"/>
    <w:rsid w:val="007C61B1"/>
    <w:rsid w:val="007C6205"/>
    <w:rsid w:val="007C686A"/>
    <w:rsid w:val="007C728E"/>
    <w:rsid w:val="007D2C53"/>
    <w:rsid w:val="007D3D60"/>
    <w:rsid w:val="007D49D8"/>
    <w:rsid w:val="007D5A3D"/>
    <w:rsid w:val="007D7BA2"/>
    <w:rsid w:val="007D7F70"/>
    <w:rsid w:val="007D7FCB"/>
    <w:rsid w:val="007E1739"/>
    <w:rsid w:val="007E1980"/>
    <w:rsid w:val="007E1C73"/>
    <w:rsid w:val="007E1D34"/>
    <w:rsid w:val="007E3D2A"/>
    <w:rsid w:val="007E4B76"/>
    <w:rsid w:val="007E5EA8"/>
    <w:rsid w:val="007E7DA1"/>
    <w:rsid w:val="007F0CF1"/>
    <w:rsid w:val="007F12A5"/>
    <w:rsid w:val="007F1459"/>
    <w:rsid w:val="007F20FD"/>
    <w:rsid w:val="007F2518"/>
    <w:rsid w:val="007F4CF1"/>
    <w:rsid w:val="007F758D"/>
    <w:rsid w:val="007F7D52"/>
    <w:rsid w:val="00803171"/>
    <w:rsid w:val="0080402B"/>
    <w:rsid w:val="008042A4"/>
    <w:rsid w:val="0080570E"/>
    <w:rsid w:val="0080654C"/>
    <w:rsid w:val="00806EB0"/>
    <w:rsid w:val="008071C6"/>
    <w:rsid w:val="0081087D"/>
    <w:rsid w:val="0081116B"/>
    <w:rsid w:val="008120AA"/>
    <w:rsid w:val="00813610"/>
    <w:rsid w:val="00815A13"/>
    <w:rsid w:val="00817A00"/>
    <w:rsid w:val="00817E36"/>
    <w:rsid w:val="00820EC5"/>
    <w:rsid w:val="00826177"/>
    <w:rsid w:val="00831018"/>
    <w:rsid w:val="00835DB3"/>
    <w:rsid w:val="0083617B"/>
    <w:rsid w:val="008371BD"/>
    <w:rsid w:val="00837DEB"/>
    <w:rsid w:val="00840D7D"/>
    <w:rsid w:val="008434B7"/>
    <w:rsid w:val="008452E3"/>
    <w:rsid w:val="00845A48"/>
    <w:rsid w:val="00845F12"/>
    <w:rsid w:val="00846D01"/>
    <w:rsid w:val="00846FFB"/>
    <w:rsid w:val="008504A8"/>
    <w:rsid w:val="00851B70"/>
    <w:rsid w:val="00852602"/>
    <w:rsid w:val="0085282E"/>
    <w:rsid w:val="00852A8A"/>
    <w:rsid w:val="008557D3"/>
    <w:rsid w:val="00856BDB"/>
    <w:rsid w:val="00857EF8"/>
    <w:rsid w:val="00863B41"/>
    <w:rsid w:val="008644C8"/>
    <w:rsid w:val="00865902"/>
    <w:rsid w:val="0086649F"/>
    <w:rsid w:val="00867119"/>
    <w:rsid w:val="00867E9C"/>
    <w:rsid w:val="008706CA"/>
    <w:rsid w:val="0087198C"/>
    <w:rsid w:val="00871CD9"/>
    <w:rsid w:val="00872C1F"/>
    <w:rsid w:val="00873B42"/>
    <w:rsid w:val="00877725"/>
    <w:rsid w:val="008856D8"/>
    <w:rsid w:val="00891357"/>
    <w:rsid w:val="00892E82"/>
    <w:rsid w:val="008961AC"/>
    <w:rsid w:val="00897ACB"/>
    <w:rsid w:val="00897C9C"/>
    <w:rsid w:val="008A1116"/>
    <w:rsid w:val="008B144C"/>
    <w:rsid w:val="008B14E1"/>
    <w:rsid w:val="008B5390"/>
    <w:rsid w:val="008B7B8A"/>
    <w:rsid w:val="008B7EFF"/>
    <w:rsid w:val="008C1B58"/>
    <w:rsid w:val="008C1F11"/>
    <w:rsid w:val="008C2AE1"/>
    <w:rsid w:val="008C39AE"/>
    <w:rsid w:val="008C431F"/>
    <w:rsid w:val="008C590D"/>
    <w:rsid w:val="008D1413"/>
    <w:rsid w:val="008D449A"/>
    <w:rsid w:val="008D7624"/>
    <w:rsid w:val="008E031B"/>
    <w:rsid w:val="008E0972"/>
    <w:rsid w:val="008E2963"/>
    <w:rsid w:val="008E2BF0"/>
    <w:rsid w:val="008E2D19"/>
    <w:rsid w:val="008E3030"/>
    <w:rsid w:val="008E7029"/>
    <w:rsid w:val="008E7EF6"/>
    <w:rsid w:val="008F1236"/>
    <w:rsid w:val="008F1F98"/>
    <w:rsid w:val="008F567B"/>
    <w:rsid w:val="008F6758"/>
    <w:rsid w:val="009023DE"/>
    <w:rsid w:val="00902D1A"/>
    <w:rsid w:val="009040DD"/>
    <w:rsid w:val="009049C5"/>
    <w:rsid w:val="00905B47"/>
    <w:rsid w:val="00905D07"/>
    <w:rsid w:val="009070A0"/>
    <w:rsid w:val="00910F17"/>
    <w:rsid w:val="0091331C"/>
    <w:rsid w:val="00916E17"/>
    <w:rsid w:val="00917526"/>
    <w:rsid w:val="00917832"/>
    <w:rsid w:val="00917C4D"/>
    <w:rsid w:val="00920596"/>
    <w:rsid w:val="00920AB8"/>
    <w:rsid w:val="009213E0"/>
    <w:rsid w:val="00924085"/>
    <w:rsid w:val="00925A7E"/>
    <w:rsid w:val="00926C05"/>
    <w:rsid w:val="00926FBD"/>
    <w:rsid w:val="009279DE"/>
    <w:rsid w:val="00930116"/>
    <w:rsid w:val="009352EE"/>
    <w:rsid w:val="00936144"/>
    <w:rsid w:val="0093678E"/>
    <w:rsid w:val="00937826"/>
    <w:rsid w:val="0094212C"/>
    <w:rsid w:val="00942D07"/>
    <w:rsid w:val="00943FF8"/>
    <w:rsid w:val="0094430E"/>
    <w:rsid w:val="00946D50"/>
    <w:rsid w:val="00946DFB"/>
    <w:rsid w:val="00947126"/>
    <w:rsid w:val="0095187C"/>
    <w:rsid w:val="00954689"/>
    <w:rsid w:val="009552D8"/>
    <w:rsid w:val="00957AF5"/>
    <w:rsid w:val="00960072"/>
    <w:rsid w:val="009604BF"/>
    <w:rsid w:val="00960636"/>
    <w:rsid w:val="009617C9"/>
    <w:rsid w:val="00961C93"/>
    <w:rsid w:val="00962F1B"/>
    <w:rsid w:val="00963004"/>
    <w:rsid w:val="009637AC"/>
    <w:rsid w:val="00965324"/>
    <w:rsid w:val="00966772"/>
    <w:rsid w:val="009673C3"/>
    <w:rsid w:val="00967716"/>
    <w:rsid w:val="00970499"/>
    <w:rsid w:val="0097091E"/>
    <w:rsid w:val="00971C85"/>
    <w:rsid w:val="00975D0E"/>
    <w:rsid w:val="009760D3"/>
    <w:rsid w:val="00977132"/>
    <w:rsid w:val="00980177"/>
    <w:rsid w:val="00981474"/>
    <w:rsid w:val="00981A4B"/>
    <w:rsid w:val="00981CA5"/>
    <w:rsid w:val="00982501"/>
    <w:rsid w:val="009826C0"/>
    <w:rsid w:val="00983F98"/>
    <w:rsid w:val="0098408D"/>
    <w:rsid w:val="0098573A"/>
    <w:rsid w:val="00987320"/>
    <w:rsid w:val="009877D3"/>
    <w:rsid w:val="0099046B"/>
    <w:rsid w:val="00990D69"/>
    <w:rsid w:val="00992BEB"/>
    <w:rsid w:val="00993518"/>
    <w:rsid w:val="00994E8F"/>
    <w:rsid w:val="009951C5"/>
    <w:rsid w:val="009951DC"/>
    <w:rsid w:val="009959BB"/>
    <w:rsid w:val="00997158"/>
    <w:rsid w:val="009A25A3"/>
    <w:rsid w:val="009A3A7C"/>
    <w:rsid w:val="009A5586"/>
    <w:rsid w:val="009A5BB2"/>
    <w:rsid w:val="009B2ADB"/>
    <w:rsid w:val="009B2F67"/>
    <w:rsid w:val="009B603A"/>
    <w:rsid w:val="009B7585"/>
    <w:rsid w:val="009B787B"/>
    <w:rsid w:val="009C0284"/>
    <w:rsid w:val="009C2AF4"/>
    <w:rsid w:val="009C2D0E"/>
    <w:rsid w:val="009C3DAC"/>
    <w:rsid w:val="009C421D"/>
    <w:rsid w:val="009C42E0"/>
    <w:rsid w:val="009C79D6"/>
    <w:rsid w:val="009D08E2"/>
    <w:rsid w:val="009D0B1E"/>
    <w:rsid w:val="009D0B78"/>
    <w:rsid w:val="009D1127"/>
    <w:rsid w:val="009D2283"/>
    <w:rsid w:val="009D2AAF"/>
    <w:rsid w:val="009D3BEF"/>
    <w:rsid w:val="009D4F4C"/>
    <w:rsid w:val="009D5207"/>
    <w:rsid w:val="009D5362"/>
    <w:rsid w:val="009D5F15"/>
    <w:rsid w:val="009D63BF"/>
    <w:rsid w:val="009D782F"/>
    <w:rsid w:val="009E1415"/>
    <w:rsid w:val="009E5909"/>
    <w:rsid w:val="009E6116"/>
    <w:rsid w:val="009E7677"/>
    <w:rsid w:val="009F0FDF"/>
    <w:rsid w:val="009F37A5"/>
    <w:rsid w:val="009F4B9B"/>
    <w:rsid w:val="009F4BC8"/>
    <w:rsid w:val="009F5F93"/>
    <w:rsid w:val="00A00926"/>
    <w:rsid w:val="00A00A6C"/>
    <w:rsid w:val="00A02E43"/>
    <w:rsid w:val="00A065F9"/>
    <w:rsid w:val="00A07F34"/>
    <w:rsid w:val="00A1013E"/>
    <w:rsid w:val="00A10F0E"/>
    <w:rsid w:val="00A1100D"/>
    <w:rsid w:val="00A1116A"/>
    <w:rsid w:val="00A13660"/>
    <w:rsid w:val="00A17D4E"/>
    <w:rsid w:val="00A22154"/>
    <w:rsid w:val="00A23290"/>
    <w:rsid w:val="00A23703"/>
    <w:rsid w:val="00A25C38"/>
    <w:rsid w:val="00A320BD"/>
    <w:rsid w:val="00A32101"/>
    <w:rsid w:val="00A347F7"/>
    <w:rsid w:val="00A36BBE"/>
    <w:rsid w:val="00A37B8C"/>
    <w:rsid w:val="00A37E92"/>
    <w:rsid w:val="00A406AA"/>
    <w:rsid w:val="00A428F0"/>
    <w:rsid w:val="00A4307A"/>
    <w:rsid w:val="00A43863"/>
    <w:rsid w:val="00A453E8"/>
    <w:rsid w:val="00A47EBB"/>
    <w:rsid w:val="00A50097"/>
    <w:rsid w:val="00A505D0"/>
    <w:rsid w:val="00A51CDD"/>
    <w:rsid w:val="00A51E3E"/>
    <w:rsid w:val="00A532B7"/>
    <w:rsid w:val="00A54C14"/>
    <w:rsid w:val="00A57EDC"/>
    <w:rsid w:val="00A6161D"/>
    <w:rsid w:val="00A628A6"/>
    <w:rsid w:val="00A6304A"/>
    <w:rsid w:val="00A65C4E"/>
    <w:rsid w:val="00A65E32"/>
    <w:rsid w:val="00A6730D"/>
    <w:rsid w:val="00A71625"/>
    <w:rsid w:val="00A71B9B"/>
    <w:rsid w:val="00A751C7"/>
    <w:rsid w:val="00A751FD"/>
    <w:rsid w:val="00A76554"/>
    <w:rsid w:val="00A82006"/>
    <w:rsid w:val="00A854FB"/>
    <w:rsid w:val="00A86B4A"/>
    <w:rsid w:val="00A86C2E"/>
    <w:rsid w:val="00A87844"/>
    <w:rsid w:val="00A9083A"/>
    <w:rsid w:val="00A912A4"/>
    <w:rsid w:val="00A97355"/>
    <w:rsid w:val="00A97FF3"/>
    <w:rsid w:val="00AA038C"/>
    <w:rsid w:val="00AA20CE"/>
    <w:rsid w:val="00AA7979"/>
    <w:rsid w:val="00AA7A09"/>
    <w:rsid w:val="00AA7AE3"/>
    <w:rsid w:val="00AB266C"/>
    <w:rsid w:val="00AB2AB3"/>
    <w:rsid w:val="00AB2FF0"/>
    <w:rsid w:val="00AB3A0E"/>
    <w:rsid w:val="00AB3B50"/>
    <w:rsid w:val="00AB545C"/>
    <w:rsid w:val="00AB5CB5"/>
    <w:rsid w:val="00AB67DD"/>
    <w:rsid w:val="00AB6BF8"/>
    <w:rsid w:val="00AC05B1"/>
    <w:rsid w:val="00AC1038"/>
    <w:rsid w:val="00AC36EB"/>
    <w:rsid w:val="00AC7FC3"/>
    <w:rsid w:val="00AD0224"/>
    <w:rsid w:val="00AD0240"/>
    <w:rsid w:val="00AD168E"/>
    <w:rsid w:val="00AD356C"/>
    <w:rsid w:val="00AD479D"/>
    <w:rsid w:val="00AE2914"/>
    <w:rsid w:val="00AE2B97"/>
    <w:rsid w:val="00AE5894"/>
    <w:rsid w:val="00AE6D15"/>
    <w:rsid w:val="00AF0422"/>
    <w:rsid w:val="00AF0B05"/>
    <w:rsid w:val="00AF4A21"/>
    <w:rsid w:val="00AF765A"/>
    <w:rsid w:val="00B0046E"/>
    <w:rsid w:val="00B036AE"/>
    <w:rsid w:val="00B04182"/>
    <w:rsid w:val="00B07AE3"/>
    <w:rsid w:val="00B07D3E"/>
    <w:rsid w:val="00B112BE"/>
    <w:rsid w:val="00B11430"/>
    <w:rsid w:val="00B1305A"/>
    <w:rsid w:val="00B13A59"/>
    <w:rsid w:val="00B17459"/>
    <w:rsid w:val="00B2182F"/>
    <w:rsid w:val="00B21FC4"/>
    <w:rsid w:val="00B23E55"/>
    <w:rsid w:val="00B30705"/>
    <w:rsid w:val="00B30F2D"/>
    <w:rsid w:val="00B353EB"/>
    <w:rsid w:val="00B36B0E"/>
    <w:rsid w:val="00B41670"/>
    <w:rsid w:val="00B439AB"/>
    <w:rsid w:val="00B439C4"/>
    <w:rsid w:val="00B43CCC"/>
    <w:rsid w:val="00B45295"/>
    <w:rsid w:val="00B4535E"/>
    <w:rsid w:val="00B50E11"/>
    <w:rsid w:val="00B51A33"/>
    <w:rsid w:val="00B528DF"/>
    <w:rsid w:val="00B52A8C"/>
    <w:rsid w:val="00B531EE"/>
    <w:rsid w:val="00B57863"/>
    <w:rsid w:val="00B636A8"/>
    <w:rsid w:val="00B638DE"/>
    <w:rsid w:val="00B64555"/>
    <w:rsid w:val="00B65991"/>
    <w:rsid w:val="00B65C91"/>
    <w:rsid w:val="00B665C6"/>
    <w:rsid w:val="00B6761F"/>
    <w:rsid w:val="00B713E5"/>
    <w:rsid w:val="00B73CD5"/>
    <w:rsid w:val="00B73ECE"/>
    <w:rsid w:val="00B77821"/>
    <w:rsid w:val="00B77CE5"/>
    <w:rsid w:val="00B805AF"/>
    <w:rsid w:val="00B824F3"/>
    <w:rsid w:val="00B83EF5"/>
    <w:rsid w:val="00B86624"/>
    <w:rsid w:val="00B869EC"/>
    <w:rsid w:val="00B87B7D"/>
    <w:rsid w:val="00B90EDF"/>
    <w:rsid w:val="00B9397A"/>
    <w:rsid w:val="00B9633D"/>
    <w:rsid w:val="00BA0E7F"/>
    <w:rsid w:val="00BA2A66"/>
    <w:rsid w:val="00BA2EBE"/>
    <w:rsid w:val="00BA7CF0"/>
    <w:rsid w:val="00BB0F28"/>
    <w:rsid w:val="00BB1332"/>
    <w:rsid w:val="00BB1A06"/>
    <w:rsid w:val="00BB1C78"/>
    <w:rsid w:val="00BB23C1"/>
    <w:rsid w:val="00BB27E5"/>
    <w:rsid w:val="00BB2D97"/>
    <w:rsid w:val="00BB3479"/>
    <w:rsid w:val="00BB377A"/>
    <w:rsid w:val="00BB3F4F"/>
    <w:rsid w:val="00BB458A"/>
    <w:rsid w:val="00BB52A6"/>
    <w:rsid w:val="00BB5582"/>
    <w:rsid w:val="00BB71AF"/>
    <w:rsid w:val="00BC0D9F"/>
    <w:rsid w:val="00BC1742"/>
    <w:rsid w:val="00BC1781"/>
    <w:rsid w:val="00BC35B8"/>
    <w:rsid w:val="00BC3C11"/>
    <w:rsid w:val="00BC50EF"/>
    <w:rsid w:val="00BC58F4"/>
    <w:rsid w:val="00BC6824"/>
    <w:rsid w:val="00BD00D3"/>
    <w:rsid w:val="00BD0438"/>
    <w:rsid w:val="00BD1659"/>
    <w:rsid w:val="00BD3373"/>
    <w:rsid w:val="00BD3AA9"/>
    <w:rsid w:val="00BD4A18"/>
    <w:rsid w:val="00BD676E"/>
    <w:rsid w:val="00BD6DB2"/>
    <w:rsid w:val="00BD6E67"/>
    <w:rsid w:val="00BE11A5"/>
    <w:rsid w:val="00BE11CF"/>
    <w:rsid w:val="00BE14AF"/>
    <w:rsid w:val="00BE21AB"/>
    <w:rsid w:val="00BE3390"/>
    <w:rsid w:val="00BE55CB"/>
    <w:rsid w:val="00BF0ED2"/>
    <w:rsid w:val="00BF100C"/>
    <w:rsid w:val="00BF1588"/>
    <w:rsid w:val="00BF3800"/>
    <w:rsid w:val="00BF5BDB"/>
    <w:rsid w:val="00BF617A"/>
    <w:rsid w:val="00C00092"/>
    <w:rsid w:val="00C00394"/>
    <w:rsid w:val="00C01411"/>
    <w:rsid w:val="00C03330"/>
    <w:rsid w:val="00C0379D"/>
    <w:rsid w:val="00C03931"/>
    <w:rsid w:val="00C047BE"/>
    <w:rsid w:val="00C05FE3"/>
    <w:rsid w:val="00C21003"/>
    <w:rsid w:val="00C2136D"/>
    <w:rsid w:val="00C214EE"/>
    <w:rsid w:val="00C2309C"/>
    <w:rsid w:val="00C2314B"/>
    <w:rsid w:val="00C23D35"/>
    <w:rsid w:val="00C24971"/>
    <w:rsid w:val="00C257EF"/>
    <w:rsid w:val="00C264F7"/>
    <w:rsid w:val="00C269D8"/>
    <w:rsid w:val="00C26BE5"/>
    <w:rsid w:val="00C26E4D"/>
    <w:rsid w:val="00C27909"/>
    <w:rsid w:val="00C27B03"/>
    <w:rsid w:val="00C314E1"/>
    <w:rsid w:val="00C33419"/>
    <w:rsid w:val="00C3342F"/>
    <w:rsid w:val="00C34397"/>
    <w:rsid w:val="00C34D02"/>
    <w:rsid w:val="00C365C6"/>
    <w:rsid w:val="00C37D8A"/>
    <w:rsid w:val="00C37F23"/>
    <w:rsid w:val="00C4095D"/>
    <w:rsid w:val="00C437C6"/>
    <w:rsid w:val="00C43B1E"/>
    <w:rsid w:val="00C44203"/>
    <w:rsid w:val="00C4653A"/>
    <w:rsid w:val="00C50F1A"/>
    <w:rsid w:val="00C53873"/>
    <w:rsid w:val="00C549E1"/>
    <w:rsid w:val="00C601D2"/>
    <w:rsid w:val="00C62698"/>
    <w:rsid w:val="00C62FE3"/>
    <w:rsid w:val="00C63962"/>
    <w:rsid w:val="00C652FC"/>
    <w:rsid w:val="00C657AB"/>
    <w:rsid w:val="00C65BCC"/>
    <w:rsid w:val="00C66970"/>
    <w:rsid w:val="00C66D09"/>
    <w:rsid w:val="00C701A0"/>
    <w:rsid w:val="00C7327E"/>
    <w:rsid w:val="00C74F07"/>
    <w:rsid w:val="00C75DD3"/>
    <w:rsid w:val="00C77894"/>
    <w:rsid w:val="00C80044"/>
    <w:rsid w:val="00C8399D"/>
    <w:rsid w:val="00C850D8"/>
    <w:rsid w:val="00C8691C"/>
    <w:rsid w:val="00C91557"/>
    <w:rsid w:val="00C920BB"/>
    <w:rsid w:val="00C92E08"/>
    <w:rsid w:val="00C92F69"/>
    <w:rsid w:val="00C94DA6"/>
    <w:rsid w:val="00CA0F3D"/>
    <w:rsid w:val="00CA168A"/>
    <w:rsid w:val="00CA18AA"/>
    <w:rsid w:val="00CA22C5"/>
    <w:rsid w:val="00CA2AB4"/>
    <w:rsid w:val="00CA357E"/>
    <w:rsid w:val="00CA44F9"/>
    <w:rsid w:val="00CA4A69"/>
    <w:rsid w:val="00CA5C47"/>
    <w:rsid w:val="00CA6783"/>
    <w:rsid w:val="00CB1C05"/>
    <w:rsid w:val="00CB6161"/>
    <w:rsid w:val="00CC3E0C"/>
    <w:rsid w:val="00CC3E51"/>
    <w:rsid w:val="00CC58D3"/>
    <w:rsid w:val="00CC784D"/>
    <w:rsid w:val="00CD28E4"/>
    <w:rsid w:val="00CD3331"/>
    <w:rsid w:val="00CD48B1"/>
    <w:rsid w:val="00CD5CA9"/>
    <w:rsid w:val="00CE1A9E"/>
    <w:rsid w:val="00CE2278"/>
    <w:rsid w:val="00CE673F"/>
    <w:rsid w:val="00CF0420"/>
    <w:rsid w:val="00CF2989"/>
    <w:rsid w:val="00CF39D2"/>
    <w:rsid w:val="00CF3DD9"/>
    <w:rsid w:val="00CF3F8F"/>
    <w:rsid w:val="00CF5704"/>
    <w:rsid w:val="00CF5C64"/>
    <w:rsid w:val="00D012BB"/>
    <w:rsid w:val="00D0245B"/>
    <w:rsid w:val="00D0337B"/>
    <w:rsid w:val="00D042BD"/>
    <w:rsid w:val="00D07990"/>
    <w:rsid w:val="00D079B2"/>
    <w:rsid w:val="00D114E9"/>
    <w:rsid w:val="00D11E3B"/>
    <w:rsid w:val="00D11F0A"/>
    <w:rsid w:val="00D1267B"/>
    <w:rsid w:val="00D16DFC"/>
    <w:rsid w:val="00D17283"/>
    <w:rsid w:val="00D175E8"/>
    <w:rsid w:val="00D21BEC"/>
    <w:rsid w:val="00D235E8"/>
    <w:rsid w:val="00D27646"/>
    <w:rsid w:val="00D31F2E"/>
    <w:rsid w:val="00D32DD9"/>
    <w:rsid w:val="00D338E2"/>
    <w:rsid w:val="00D34C44"/>
    <w:rsid w:val="00D35371"/>
    <w:rsid w:val="00D37096"/>
    <w:rsid w:val="00D412FB"/>
    <w:rsid w:val="00D414E7"/>
    <w:rsid w:val="00D42465"/>
    <w:rsid w:val="00D429C6"/>
    <w:rsid w:val="00D45289"/>
    <w:rsid w:val="00D453FD"/>
    <w:rsid w:val="00D474DF"/>
    <w:rsid w:val="00D476FF"/>
    <w:rsid w:val="00D47748"/>
    <w:rsid w:val="00D51545"/>
    <w:rsid w:val="00D51CE9"/>
    <w:rsid w:val="00D5263C"/>
    <w:rsid w:val="00D5397D"/>
    <w:rsid w:val="00D53AA1"/>
    <w:rsid w:val="00D54CC3"/>
    <w:rsid w:val="00D5735A"/>
    <w:rsid w:val="00D5745B"/>
    <w:rsid w:val="00D576EF"/>
    <w:rsid w:val="00D6041A"/>
    <w:rsid w:val="00D61149"/>
    <w:rsid w:val="00D61B74"/>
    <w:rsid w:val="00D62248"/>
    <w:rsid w:val="00D6225F"/>
    <w:rsid w:val="00D62265"/>
    <w:rsid w:val="00D633EB"/>
    <w:rsid w:val="00D64596"/>
    <w:rsid w:val="00D64928"/>
    <w:rsid w:val="00D736D3"/>
    <w:rsid w:val="00D74C5F"/>
    <w:rsid w:val="00D75194"/>
    <w:rsid w:val="00D76E28"/>
    <w:rsid w:val="00D8242C"/>
    <w:rsid w:val="00D82939"/>
    <w:rsid w:val="00D82FF7"/>
    <w:rsid w:val="00D847FE"/>
    <w:rsid w:val="00D858BF"/>
    <w:rsid w:val="00D85D7E"/>
    <w:rsid w:val="00D87177"/>
    <w:rsid w:val="00D877D9"/>
    <w:rsid w:val="00D87F72"/>
    <w:rsid w:val="00D900AE"/>
    <w:rsid w:val="00D91986"/>
    <w:rsid w:val="00D92FCA"/>
    <w:rsid w:val="00D95DBF"/>
    <w:rsid w:val="00D964EA"/>
    <w:rsid w:val="00D966D0"/>
    <w:rsid w:val="00D97399"/>
    <w:rsid w:val="00D97FF5"/>
    <w:rsid w:val="00DA0C59"/>
    <w:rsid w:val="00DA11FE"/>
    <w:rsid w:val="00DA1A54"/>
    <w:rsid w:val="00DA2593"/>
    <w:rsid w:val="00DA3991"/>
    <w:rsid w:val="00DA67B0"/>
    <w:rsid w:val="00DA73D6"/>
    <w:rsid w:val="00DA7C26"/>
    <w:rsid w:val="00DB01D2"/>
    <w:rsid w:val="00DB0BC9"/>
    <w:rsid w:val="00DB1D39"/>
    <w:rsid w:val="00DB4277"/>
    <w:rsid w:val="00DB6417"/>
    <w:rsid w:val="00DB7E6C"/>
    <w:rsid w:val="00DC1686"/>
    <w:rsid w:val="00DC16D9"/>
    <w:rsid w:val="00DC650A"/>
    <w:rsid w:val="00DC7228"/>
    <w:rsid w:val="00DD108D"/>
    <w:rsid w:val="00DD13B8"/>
    <w:rsid w:val="00DD5295"/>
    <w:rsid w:val="00DD53AF"/>
    <w:rsid w:val="00DD5836"/>
    <w:rsid w:val="00DD5A29"/>
    <w:rsid w:val="00DD5D9D"/>
    <w:rsid w:val="00DD7DD4"/>
    <w:rsid w:val="00DE1A46"/>
    <w:rsid w:val="00DE35CB"/>
    <w:rsid w:val="00DE63D7"/>
    <w:rsid w:val="00DF067D"/>
    <w:rsid w:val="00DF2107"/>
    <w:rsid w:val="00DF21E9"/>
    <w:rsid w:val="00DF2F9A"/>
    <w:rsid w:val="00DF3D51"/>
    <w:rsid w:val="00DF3ECA"/>
    <w:rsid w:val="00DF4B5C"/>
    <w:rsid w:val="00E00325"/>
    <w:rsid w:val="00E00684"/>
    <w:rsid w:val="00E00F14"/>
    <w:rsid w:val="00E01722"/>
    <w:rsid w:val="00E0339B"/>
    <w:rsid w:val="00E04C1A"/>
    <w:rsid w:val="00E058AB"/>
    <w:rsid w:val="00E06386"/>
    <w:rsid w:val="00E10151"/>
    <w:rsid w:val="00E11943"/>
    <w:rsid w:val="00E1217C"/>
    <w:rsid w:val="00E15305"/>
    <w:rsid w:val="00E16540"/>
    <w:rsid w:val="00E17EAB"/>
    <w:rsid w:val="00E208AD"/>
    <w:rsid w:val="00E21912"/>
    <w:rsid w:val="00E24EB4"/>
    <w:rsid w:val="00E25579"/>
    <w:rsid w:val="00E25BDC"/>
    <w:rsid w:val="00E31395"/>
    <w:rsid w:val="00E320ED"/>
    <w:rsid w:val="00E3270B"/>
    <w:rsid w:val="00E333AF"/>
    <w:rsid w:val="00E33AFB"/>
    <w:rsid w:val="00E34218"/>
    <w:rsid w:val="00E34224"/>
    <w:rsid w:val="00E3476E"/>
    <w:rsid w:val="00E34D8B"/>
    <w:rsid w:val="00E34F10"/>
    <w:rsid w:val="00E365F7"/>
    <w:rsid w:val="00E4034A"/>
    <w:rsid w:val="00E41544"/>
    <w:rsid w:val="00E43F45"/>
    <w:rsid w:val="00E46282"/>
    <w:rsid w:val="00E469D8"/>
    <w:rsid w:val="00E46C26"/>
    <w:rsid w:val="00E5216E"/>
    <w:rsid w:val="00E554CB"/>
    <w:rsid w:val="00E61E6B"/>
    <w:rsid w:val="00E62448"/>
    <w:rsid w:val="00E64729"/>
    <w:rsid w:val="00E66806"/>
    <w:rsid w:val="00E6710F"/>
    <w:rsid w:val="00E717C6"/>
    <w:rsid w:val="00E73E11"/>
    <w:rsid w:val="00E75432"/>
    <w:rsid w:val="00E75D6E"/>
    <w:rsid w:val="00E7601E"/>
    <w:rsid w:val="00E7746B"/>
    <w:rsid w:val="00E779C9"/>
    <w:rsid w:val="00E81F6F"/>
    <w:rsid w:val="00E82344"/>
    <w:rsid w:val="00E84C82"/>
    <w:rsid w:val="00E84D64"/>
    <w:rsid w:val="00E85974"/>
    <w:rsid w:val="00E85CF2"/>
    <w:rsid w:val="00E8638F"/>
    <w:rsid w:val="00E870C8"/>
    <w:rsid w:val="00E87408"/>
    <w:rsid w:val="00E8774A"/>
    <w:rsid w:val="00E87893"/>
    <w:rsid w:val="00E87BB5"/>
    <w:rsid w:val="00E90B98"/>
    <w:rsid w:val="00E914C4"/>
    <w:rsid w:val="00E931F5"/>
    <w:rsid w:val="00E934F5"/>
    <w:rsid w:val="00E94BFB"/>
    <w:rsid w:val="00E95024"/>
    <w:rsid w:val="00E96961"/>
    <w:rsid w:val="00EA14C7"/>
    <w:rsid w:val="00EA3A5B"/>
    <w:rsid w:val="00EA3FB3"/>
    <w:rsid w:val="00EA58F4"/>
    <w:rsid w:val="00EA72EC"/>
    <w:rsid w:val="00EB11CB"/>
    <w:rsid w:val="00EB26E9"/>
    <w:rsid w:val="00EB275A"/>
    <w:rsid w:val="00EB3542"/>
    <w:rsid w:val="00EB7544"/>
    <w:rsid w:val="00EB786A"/>
    <w:rsid w:val="00EC0BFF"/>
    <w:rsid w:val="00EC1578"/>
    <w:rsid w:val="00EC1C72"/>
    <w:rsid w:val="00EC3CC9"/>
    <w:rsid w:val="00EC4C14"/>
    <w:rsid w:val="00EC680A"/>
    <w:rsid w:val="00EC6884"/>
    <w:rsid w:val="00EC6E0A"/>
    <w:rsid w:val="00EC7427"/>
    <w:rsid w:val="00ED27FE"/>
    <w:rsid w:val="00ED2C37"/>
    <w:rsid w:val="00ED3C58"/>
    <w:rsid w:val="00ED50FE"/>
    <w:rsid w:val="00EE010A"/>
    <w:rsid w:val="00EE0B44"/>
    <w:rsid w:val="00EE108C"/>
    <w:rsid w:val="00EE2BED"/>
    <w:rsid w:val="00EE2C58"/>
    <w:rsid w:val="00EE374B"/>
    <w:rsid w:val="00EE3B5E"/>
    <w:rsid w:val="00EF69B1"/>
    <w:rsid w:val="00EF7E90"/>
    <w:rsid w:val="00F005D2"/>
    <w:rsid w:val="00F01C2D"/>
    <w:rsid w:val="00F05A7B"/>
    <w:rsid w:val="00F11BB5"/>
    <w:rsid w:val="00F1417B"/>
    <w:rsid w:val="00F211DC"/>
    <w:rsid w:val="00F21272"/>
    <w:rsid w:val="00F216CB"/>
    <w:rsid w:val="00F23D30"/>
    <w:rsid w:val="00F245C3"/>
    <w:rsid w:val="00F25306"/>
    <w:rsid w:val="00F31B2D"/>
    <w:rsid w:val="00F3258E"/>
    <w:rsid w:val="00F34A5B"/>
    <w:rsid w:val="00F34B99"/>
    <w:rsid w:val="00F35D8B"/>
    <w:rsid w:val="00F36A0A"/>
    <w:rsid w:val="00F40BB9"/>
    <w:rsid w:val="00F41DD9"/>
    <w:rsid w:val="00F43B93"/>
    <w:rsid w:val="00F43DD1"/>
    <w:rsid w:val="00F4570C"/>
    <w:rsid w:val="00F4714B"/>
    <w:rsid w:val="00F4748A"/>
    <w:rsid w:val="00F4754A"/>
    <w:rsid w:val="00F50C86"/>
    <w:rsid w:val="00F50DAB"/>
    <w:rsid w:val="00F52DAB"/>
    <w:rsid w:val="00F543F0"/>
    <w:rsid w:val="00F5448A"/>
    <w:rsid w:val="00F6004E"/>
    <w:rsid w:val="00F61D01"/>
    <w:rsid w:val="00F62D32"/>
    <w:rsid w:val="00F632B2"/>
    <w:rsid w:val="00F704D7"/>
    <w:rsid w:val="00F73018"/>
    <w:rsid w:val="00F758FA"/>
    <w:rsid w:val="00F75B34"/>
    <w:rsid w:val="00F7649B"/>
    <w:rsid w:val="00F7776E"/>
    <w:rsid w:val="00F81D29"/>
    <w:rsid w:val="00F82252"/>
    <w:rsid w:val="00F8294E"/>
    <w:rsid w:val="00F8512B"/>
    <w:rsid w:val="00F8585D"/>
    <w:rsid w:val="00F861CF"/>
    <w:rsid w:val="00F86F7A"/>
    <w:rsid w:val="00F87926"/>
    <w:rsid w:val="00F91C4D"/>
    <w:rsid w:val="00F92FD9"/>
    <w:rsid w:val="00FA0531"/>
    <w:rsid w:val="00FA1912"/>
    <w:rsid w:val="00FA2A20"/>
    <w:rsid w:val="00FA44FA"/>
    <w:rsid w:val="00FA5D93"/>
    <w:rsid w:val="00FA6684"/>
    <w:rsid w:val="00FA731E"/>
    <w:rsid w:val="00FA75C4"/>
    <w:rsid w:val="00FB2B38"/>
    <w:rsid w:val="00FB327C"/>
    <w:rsid w:val="00FB6804"/>
    <w:rsid w:val="00FC0318"/>
    <w:rsid w:val="00FC33BF"/>
    <w:rsid w:val="00FC6358"/>
    <w:rsid w:val="00FD28AD"/>
    <w:rsid w:val="00FD320D"/>
    <w:rsid w:val="00FD4281"/>
    <w:rsid w:val="00FD7613"/>
    <w:rsid w:val="00FD7F04"/>
    <w:rsid w:val="00FE23DE"/>
    <w:rsid w:val="00FE6275"/>
    <w:rsid w:val="00FE6750"/>
    <w:rsid w:val="00FE7EE1"/>
    <w:rsid w:val="00FF3977"/>
    <w:rsid w:val="00FF4AB6"/>
    <w:rsid w:val="0110320F"/>
    <w:rsid w:val="019F3337"/>
    <w:rsid w:val="01CF5C96"/>
    <w:rsid w:val="01D61467"/>
    <w:rsid w:val="02454ACD"/>
    <w:rsid w:val="025C0736"/>
    <w:rsid w:val="02B70580"/>
    <w:rsid w:val="02F70BDF"/>
    <w:rsid w:val="03957F6E"/>
    <w:rsid w:val="039935FE"/>
    <w:rsid w:val="03AE722D"/>
    <w:rsid w:val="03AF24E5"/>
    <w:rsid w:val="03C626E1"/>
    <w:rsid w:val="03E06D69"/>
    <w:rsid w:val="04305BEE"/>
    <w:rsid w:val="0488213C"/>
    <w:rsid w:val="04AE5C12"/>
    <w:rsid w:val="04B77B9A"/>
    <w:rsid w:val="05136BED"/>
    <w:rsid w:val="05590B54"/>
    <w:rsid w:val="05795A8F"/>
    <w:rsid w:val="05863C0B"/>
    <w:rsid w:val="05E129CA"/>
    <w:rsid w:val="05E53FBB"/>
    <w:rsid w:val="05EC4101"/>
    <w:rsid w:val="061E541A"/>
    <w:rsid w:val="06904130"/>
    <w:rsid w:val="06933E83"/>
    <w:rsid w:val="06D03238"/>
    <w:rsid w:val="06FE2E14"/>
    <w:rsid w:val="070B3D9D"/>
    <w:rsid w:val="078125B5"/>
    <w:rsid w:val="07CB007D"/>
    <w:rsid w:val="07D35483"/>
    <w:rsid w:val="07F8491F"/>
    <w:rsid w:val="07FC3326"/>
    <w:rsid w:val="0839198E"/>
    <w:rsid w:val="086D0162"/>
    <w:rsid w:val="087C5CE3"/>
    <w:rsid w:val="08B01ED0"/>
    <w:rsid w:val="08B050F0"/>
    <w:rsid w:val="099A29F6"/>
    <w:rsid w:val="099F420E"/>
    <w:rsid w:val="09A03394"/>
    <w:rsid w:val="09B140E6"/>
    <w:rsid w:val="09B27034"/>
    <w:rsid w:val="0A133D15"/>
    <w:rsid w:val="0A280437"/>
    <w:rsid w:val="0AA83A9B"/>
    <w:rsid w:val="0AC10B29"/>
    <w:rsid w:val="0AC66862"/>
    <w:rsid w:val="0ADA18E3"/>
    <w:rsid w:val="0AFA0790"/>
    <w:rsid w:val="0B0260F6"/>
    <w:rsid w:val="0B1A6AC6"/>
    <w:rsid w:val="0B226674"/>
    <w:rsid w:val="0B5A798D"/>
    <w:rsid w:val="0B5D68CC"/>
    <w:rsid w:val="0B925026"/>
    <w:rsid w:val="0BE521AA"/>
    <w:rsid w:val="0C717078"/>
    <w:rsid w:val="0C754E18"/>
    <w:rsid w:val="0CC72005"/>
    <w:rsid w:val="0CDA05D0"/>
    <w:rsid w:val="0CEC5348"/>
    <w:rsid w:val="0D320E7D"/>
    <w:rsid w:val="0D5B01F6"/>
    <w:rsid w:val="0D741390"/>
    <w:rsid w:val="0D820F1E"/>
    <w:rsid w:val="0DB87A4A"/>
    <w:rsid w:val="0E1A7928"/>
    <w:rsid w:val="0E523934"/>
    <w:rsid w:val="0E8E3B6F"/>
    <w:rsid w:val="0E982412"/>
    <w:rsid w:val="0F1D251E"/>
    <w:rsid w:val="0F27540A"/>
    <w:rsid w:val="0F645C63"/>
    <w:rsid w:val="0F89508C"/>
    <w:rsid w:val="101805EF"/>
    <w:rsid w:val="102A1392"/>
    <w:rsid w:val="10345524"/>
    <w:rsid w:val="103B3FF5"/>
    <w:rsid w:val="10485084"/>
    <w:rsid w:val="10942FBF"/>
    <w:rsid w:val="10E0410F"/>
    <w:rsid w:val="11256744"/>
    <w:rsid w:val="115067DD"/>
    <w:rsid w:val="1152537E"/>
    <w:rsid w:val="11635C16"/>
    <w:rsid w:val="11687DD7"/>
    <w:rsid w:val="11994ECB"/>
    <w:rsid w:val="120549C3"/>
    <w:rsid w:val="12574288"/>
    <w:rsid w:val="12745A53"/>
    <w:rsid w:val="12A65E11"/>
    <w:rsid w:val="12E85A12"/>
    <w:rsid w:val="133327CD"/>
    <w:rsid w:val="13422C29"/>
    <w:rsid w:val="141F3511"/>
    <w:rsid w:val="1483351D"/>
    <w:rsid w:val="14C12945"/>
    <w:rsid w:val="14FA4205"/>
    <w:rsid w:val="15021F1B"/>
    <w:rsid w:val="154A6D7F"/>
    <w:rsid w:val="154C6501"/>
    <w:rsid w:val="158D360F"/>
    <w:rsid w:val="15A3521E"/>
    <w:rsid w:val="15B06AF9"/>
    <w:rsid w:val="15B70CC4"/>
    <w:rsid w:val="15CF1C62"/>
    <w:rsid w:val="16057EAE"/>
    <w:rsid w:val="164D02A2"/>
    <w:rsid w:val="165756E5"/>
    <w:rsid w:val="167509CC"/>
    <w:rsid w:val="167539E5"/>
    <w:rsid w:val="16A30065"/>
    <w:rsid w:val="174762C1"/>
    <w:rsid w:val="17A056D1"/>
    <w:rsid w:val="181E4849"/>
    <w:rsid w:val="185041F0"/>
    <w:rsid w:val="185C17D0"/>
    <w:rsid w:val="18633210"/>
    <w:rsid w:val="18955720"/>
    <w:rsid w:val="189A7F7F"/>
    <w:rsid w:val="18F858A2"/>
    <w:rsid w:val="1951563B"/>
    <w:rsid w:val="197C5EDB"/>
    <w:rsid w:val="1A032FF7"/>
    <w:rsid w:val="1A06669B"/>
    <w:rsid w:val="1A145C09"/>
    <w:rsid w:val="1A4B52AF"/>
    <w:rsid w:val="1AA21541"/>
    <w:rsid w:val="1AED6F97"/>
    <w:rsid w:val="1B4E1EF0"/>
    <w:rsid w:val="1B5E76F6"/>
    <w:rsid w:val="1B7A042C"/>
    <w:rsid w:val="1B7A53F9"/>
    <w:rsid w:val="1B950335"/>
    <w:rsid w:val="1C2B4A2D"/>
    <w:rsid w:val="1C334227"/>
    <w:rsid w:val="1C3F2267"/>
    <w:rsid w:val="1C8C043A"/>
    <w:rsid w:val="1C962C76"/>
    <w:rsid w:val="1DA340AC"/>
    <w:rsid w:val="1DB96250"/>
    <w:rsid w:val="1DC26B60"/>
    <w:rsid w:val="1DDA4C27"/>
    <w:rsid w:val="1DE70B3F"/>
    <w:rsid w:val="1E356E9F"/>
    <w:rsid w:val="1E3907CA"/>
    <w:rsid w:val="1E697DA9"/>
    <w:rsid w:val="1E7D5094"/>
    <w:rsid w:val="1EA71E88"/>
    <w:rsid w:val="1F1E40FD"/>
    <w:rsid w:val="1F3B4D7B"/>
    <w:rsid w:val="1F5B297C"/>
    <w:rsid w:val="1F62612B"/>
    <w:rsid w:val="1F665D62"/>
    <w:rsid w:val="1F897547"/>
    <w:rsid w:val="205B1662"/>
    <w:rsid w:val="20834E0F"/>
    <w:rsid w:val="209F26A0"/>
    <w:rsid w:val="20C3325D"/>
    <w:rsid w:val="22674844"/>
    <w:rsid w:val="22A74E89"/>
    <w:rsid w:val="22B73CA4"/>
    <w:rsid w:val="2303547D"/>
    <w:rsid w:val="23174D88"/>
    <w:rsid w:val="23614E4E"/>
    <w:rsid w:val="23813B4D"/>
    <w:rsid w:val="23B0469D"/>
    <w:rsid w:val="23C93B1E"/>
    <w:rsid w:val="23F53B0C"/>
    <w:rsid w:val="24033E4C"/>
    <w:rsid w:val="241566E1"/>
    <w:rsid w:val="241B4FF3"/>
    <w:rsid w:val="242511B4"/>
    <w:rsid w:val="244F54A0"/>
    <w:rsid w:val="24776664"/>
    <w:rsid w:val="25507C78"/>
    <w:rsid w:val="255A4E5B"/>
    <w:rsid w:val="257E230E"/>
    <w:rsid w:val="25C15D1C"/>
    <w:rsid w:val="261D2218"/>
    <w:rsid w:val="26433000"/>
    <w:rsid w:val="26563727"/>
    <w:rsid w:val="268B47CF"/>
    <w:rsid w:val="26AF008A"/>
    <w:rsid w:val="279632BB"/>
    <w:rsid w:val="27B60CB4"/>
    <w:rsid w:val="287A20CE"/>
    <w:rsid w:val="287E1BB8"/>
    <w:rsid w:val="28EF0911"/>
    <w:rsid w:val="293F54F9"/>
    <w:rsid w:val="296341F3"/>
    <w:rsid w:val="297757FD"/>
    <w:rsid w:val="29CB34BB"/>
    <w:rsid w:val="29EC60DC"/>
    <w:rsid w:val="2A1D45DB"/>
    <w:rsid w:val="2A4312E2"/>
    <w:rsid w:val="2A95387B"/>
    <w:rsid w:val="2BCD6BEB"/>
    <w:rsid w:val="2BD67630"/>
    <w:rsid w:val="2C07580F"/>
    <w:rsid w:val="2C417840"/>
    <w:rsid w:val="2C4D1CF8"/>
    <w:rsid w:val="2CB0750C"/>
    <w:rsid w:val="2CC27503"/>
    <w:rsid w:val="2CED4AC4"/>
    <w:rsid w:val="2D000973"/>
    <w:rsid w:val="2D201DB0"/>
    <w:rsid w:val="2DC10447"/>
    <w:rsid w:val="2DD30C23"/>
    <w:rsid w:val="2DFA397D"/>
    <w:rsid w:val="2E2F2656"/>
    <w:rsid w:val="2E930678"/>
    <w:rsid w:val="2EA92741"/>
    <w:rsid w:val="2F0B703D"/>
    <w:rsid w:val="2F582328"/>
    <w:rsid w:val="2F660650"/>
    <w:rsid w:val="2F6828B1"/>
    <w:rsid w:val="2F9A3429"/>
    <w:rsid w:val="2FCB3BF8"/>
    <w:rsid w:val="2FD32671"/>
    <w:rsid w:val="2FE3129F"/>
    <w:rsid w:val="30200B6F"/>
    <w:rsid w:val="307B5FA3"/>
    <w:rsid w:val="308519FC"/>
    <w:rsid w:val="3097020A"/>
    <w:rsid w:val="30B205DD"/>
    <w:rsid w:val="30B54141"/>
    <w:rsid w:val="30C12E8B"/>
    <w:rsid w:val="30C4211E"/>
    <w:rsid w:val="31653999"/>
    <w:rsid w:val="316C2247"/>
    <w:rsid w:val="31B42E4A"/>
    <w:rsid w:val="31B45E06"/>
    <w:rsid w:val="31FB06AA"/>
    <w:rsid w:val="320913E1"/>
    <w:rsid w:val="321B7C44"/>
    <w:rsid w:val="32560D23"/>
    <w:rsid w:val="32640B3D"/>
    <w:rsid w:val="32CD4B1D"/>
    <w:rsid w:val="32E8668A"/>
    <w:rsid w:val="32E86B4B"/>
    <w:rsid w:val="330111BC"/>
    <w:rsid w:val="3310125F"/>
    <w:rsid w:val="334709F2"/>
    <w:rsid w:val="334B5ACD"/>
    <w:rsid w:val="338D2F41"/>
    <w:rsid w:val="345D3677"/>
    <w:rsid w:val="346968A2"/>
    <w:rsid w:val="348B5DE1"/>
    <w:rsid w:val="354B0F31"/>
    <w:rsid w:val="3561503F"/>
    <w:rsid w:val="356B6D8A"/>
    <w:rsid w:val="358B3AA9"/>
    <w:rsid w:val="35AD4019"/>
    <w:rsid w:val="35B05892"/>
    <w:rsid w:val="35B21A45"/>
    <w:rsid w:val="35D96A97"/>
    <w:rsid w:val="360062A6"/>
    <w:rsid w:val="3607632B"/>
    <w:rsid w:val="36453517"/>
    <w:rsid w:val="36936888"/>
    <w:rsid w:val="36B03936"/>
    <w:rsid w:val="36B24B86"/>
    <w:rsid w:val="36D366FC"/>
    <w:rsid w:val="36D84567"/>
    <w:rsid w:val="36EB4FAA"/>
    <w:rsid w:val="36ED1D48"/>
    <w:rsid w:val="3705672B"/>
    <w:rsid w:val="37BB04A6"/>
    <w:rsid w:val="38006B22"/>
    <w:rsid w:val="381C72E6"/>
    <w:rsid w:val="386E76A4"/>
    <w:rsid w:val="38864D4B"/>
    <w:rsid w:val="38A75EAB"/>
    <w:rsid w:val="38AC3118"/>
    <w:rsid w:val="38F95542"/>
    <w:rsid w:val="39043021"/>
    <w:rsid w:val="39787B56"/>
    <w:rsid w:val="39AE2A03"/>
    <w:rsid w:val="39AE2BF7"/>
    <w:rsid w:val="3A596B48"/>
    <w:rsid w:val="3A5E6932"/>
    <w:rsid w:val="3A602273"/>
    <w:rsid w:val="3A705B70"/>
    <w:rsid w:val="3A825A8A"/>
    <w:rsid w:val="3AE71AFE"/>
    <w:rsid w:val="3B8B5C35"/>
    <w:rsid w:val="3B986E75"/>
    <w:rsid w:val="3B9F29DF"/>
    <w:rsid w:val="3BA371E7"/>
    <w:rsid w:val="3BAD08E3"/>
    <w:rsid w:val="3BED055F"/>
    <w:rsid w:val="3BF45CEC"/>
    <w:rsid w:val="3C050185"/>
    <w:rsid w:val="3C2F46D2"/>
    <w:rsid w:val="3C5529BE"/>
    <w:rsid w:val="3C973954"/>
    <w:rsid w:val="3D105B64"/>
    <w:rsid w:val="3D8105CB"/>
    <w:rsid w:val="3E8E6A36"/>
    <w:rsid w:val="3EC60C1A"/>
    <w:rsid w:val="3ED3718D"/>
    <w:rsid w:val="3EED0ECD"/>
    <w:rsid w:val="3F267D14"/>
    <w:rsid w:val="3F9F33A6"/>
    <w:rsid w:val="3FB73DB9"/>
    <w:rsid w:val="3FD46D4D"/>
    <w:rsid w:val="3FDF4C53"/>
    <w:rsid w:val="3FEB31D8"/>
    <w:rsid w:val="401E2E1C"/>
    <w:rsid w:val="4049313A"/>
    <w:rsid w:val="409D5390"/>
    <w:rsid w:val="40EA6FF3"/>
    <w:rsid w:val="40F76F64"/>
    <w:rsid w:val="4146734D"/>
    <w:rsid w:val="415217C4"/>
    <w:rsid w:val="41F328C5"/>
    <w:rsid w:val="420A014B"/>
    <w:rsid w:val="42244C13"/>
    <w:rsid w:val="4272511D"/>
    <w:rsid w:val="4292784D"/>
    <w:rsid w:val="42BB6314"/>
    <w:rsid w:val="42EF5344"/>
    <w:rsid w:val="42F41CCA"/>
    <w:rsid w:val="43085C46"/>
    <w:rsid w:val="4317479F"/>
    <w:rsid w:val="433554B4"/>
    <w:rsid w:val="434807F2"/>
    <w:rsid w:val="43780FF2"/>
    <w:rsid w:val="43A50639"/>
    <w:rsid w:val="43B4209F"/>
    <w:rsid w:val="44BE5795"/>
    <w:rsid w:val="44C345E2"/>
    <w:rsid w:val="45161394"/>
    <w:rsid w:val="45387C9D"/>
    <w:rsid w:val="454A15DC"/>
    <w:rsid w:val="45B5636D"/>
    <w:rsid w:val="45C00E7A"/>
    <w:rsid w:val="45CB02B4"/>
    <w:rsid w:val="462908AA"/>
    <w:rsid w:val="46BC589A"/>
    <w:rsid w:val="46C74C03"/>
    <w:rsid w:val="478E39F4"/>
    <w:rsid w:val="47A73A5A"/>
    <w:rsid w:val="47BF05B6"/>
    <w:rsid w:val="48185B57"/>
    <w:rsid w:val="49652842"/>
    <w:rsid w:val="496E7C4F"/>
    <w:rsid w:val="49990F1A"/>
    <w:rsid w:val="49AE366E"/>
    <w:rsid w:val="49AE64CF"/>
    <w:rsid w:val="49E53BAB"/>
    <w:rsid w:val="4A125911"/>
    <w:rsid w:val="4A9B239A"/>
    <w:rsid w:val="4ADE4831"/>
    <w:rsid w:val="4B1D26B7"/>
    <w:rsid w:val="4B5914BF"/>
    <w:rsid w:val="4B5F55B3"/>
    <w:rsid w:val="4B7B0767"/>
    <w:rsid w:val="4BBD2743"/>
    <w:rsid w:val="4C62195E"/>
    <w:rsid w:val="4C7E7A36"/>
    <w:rsid w:val="4C9359B0"/>
    <w:rsid w:val="4C944712"/>
    <w:rsid w:val="4CF259CA"/>
    <w:rsid w:val="4DE72DDF"/>
    <w:rsid w:val="4DF9254A"/>
    <w:rsid w:val="4E1727B6"/>
    <w:rsid w:val="4E295A47"/>
    <w:rsid w:val="4E5D1152"/>
    <w:rsid w:val="4EB05E94"/>
    <w:rsid w:val="4EC549CB"/>
    <w:rsid w:val="4EEF5810"/>
    <w:rsid w:val="4F27285C"/>
    <w:rsid w:val="4F3B332B"/>
    <w:rsid w:val="4F5E4EDE"/>
    <w:rsid w:val="4FE43FB5"/>
    <w:rsid w:val="50193FF8"/>
    <w:rsid w:val="501E0480"/>
    <w:rsid w:val="505A7235"/>
    <w:rsid w:val="506A3EE4"/>
    <w:rsid w:val="508A55B1"/>
    <w:rsid w:val="50A4615B"/>
    <w:rsid w:val="50C17C89"/>
    <w:rsid w:val="50EA68CF"/>
    <w:rsid w:val="511E5FB3"/>
    <w:rsid w:val="513A1323"/>
    <w:rsid w:val="51D75253"/>
    <w:rsid w:val="51E206E1"/>
    <w:rsid w:val="51F30DE4"/>
    <w:rsid w:val="521178E1"/>
    <w:rsid w:val="52651DEF"/>
    <w:rsid w:val="531C512C"/>
    <w:rsid w:val="53242159"/>
    <w:rsid w:val="53703CF3"/>
    <w:rsid w:val="53C3101D"/>
    <w:rsid w:val="54204F87"/>
    <w:rsid w:val="54CC21F3"/>
    <w:rsid w:val="54D371BA"/>
    <w:rsid w:val="54E6249D"/>
    <w:rsid w:val="554A1BDD"/>
    <w:rsid w:val="55856EC7"/>
    <w:rsid w:val="564A4BAD"/>
    <w:rsid w:val="5664717E"/>
    <w:rsid w:val="567265E5"/>
    <w:rsid w:val="569D4227"/>
    <w:rsid w:val="57166665"/>
    <w:rsid w:val="571E4E5D"/>
    <w:rsid w:val="576355B2"/>
    <w:rsid w:val="57707254"/>
    <w:rsid w:val="5774104E"/>
    <w:rsid w:val="57D503AA"/>
    <w:rsid w:val="58056548"/>
    <w:rsid w:val="59687BBD"/>
    <w:rsid w:val="598049E9"/>
    <w:rsid w:val="59815DA0"/>
    <w:rsid w:val="59967408"/>
    <w:rsid w:val="59FA16AA"/>
    <w:rsid w:val="5A176A5C"/>
    <w:rsid w:val="5A345E4A"/>
    <w:rsid w:val="5A4F2439"/>
    <w:rsid w:val="5A507EBB"/>
    <w:rsid w:val="5A7E6003"/>
    <w:rsid w:val="5AEB5400"/>
    <w:rsid w:val="5B056A92"/>
    <w:rsid w:val="5B244C2B"/>
    <w:rsid w:val="5B635F33"/>
    <w:rsid w:val="5B7D06EB"/>
    <w:rsid w:val="5B840DF0"/>
    <w:rsid w:val="5C037501"/>
    <w:rsid w:val="5C1E2806"/>
    <w:rsid w:val="5C2C7E59"/>
    <w:rsid w:val="5C5B39BC"/>
    <w:rsid w:val="5C6F7EB5"/>
    <w:rsid w:val="5CCC0E90"/>
    <w:rsid w:val="5CE964FA"/>
    <w:rsid w:val="5CF71093"/>
    <w:rsid w:val="5D0211A7"/>
    <w:rsid w:val="5D1F4F35"/>
    <w:rsid w:val="5D372F5E"/>
    <w:rsid w:val="5DB5274B"/>
    <w:rsid w:val="5DB72BE5"/>
    <w:rsid w:val="5E2237C7"/>
    <w:rsid w:val="5E450366"/>
    <w:rsid w:val="5E831ABC"/>
    <w:rsid w:val="5E8861FA"/>
    <w:rsid w:val="5EA26B50"/>
    <w:rsid w:val="5EBA7FA0"/>
    <w:rsid w:val="5EE353BB"/>
    <w:rsid w:val="5EE43223"/>
    <w:rsid w:val="5F293C63"/>
    <w:rsid w:val="5F7239A5"/>
    <w:rsid w:val="5F823F94"/>
    <w:rsid w:val="5F850063"/>
    <w:rsid w:val="5FB31695"/>
    <w:rsid w:val="5FC15874"/>
    <w:rsid w:val="5FC943B4"/>
    <w:rsid w:val="5FCC27B6"/>
    <w:rsid w:val="5FCF4EEF"/>
    <w:rsid w:val="60161510"/>
    <w:rsid w:val="602D6F78"/>
    <w:rsid w:val="603D2942"/>
    <w:rsid w:val="605F012B"/>
    <w:rsid w:val="611440B4"/>
    <w:rsid w:val="613F18CD"/>
    <w:rsid w:val="6142292C"/>
    <w:rsid w:val="6190090D"/>
    <w:rsid w:val="61ED38EB"/>
    <w:rsid w:val="6219297F"/>
    <w:rsid w:val="62230D10"/>
    <w:rsid w:val="62261C95"/>
    <w:rsid w:val="62364EF5"/>
    <w:rsid w:val="62413A50"/>
    <w:rsid w:val="625A0002"/>
    <w:rsid w:val="62D97AB9"/>
    <w:rsid w:val="631C34A7"/>
    <w:rsid w:val="632F46C6"/>
    <w:rsid w:val="63320ECD"/>
    <w:rsid w:val="634F1D62"/>
    <w:rsid w:val="636C33D8"/>
    <w:rsid w:val="63BE56E8"/>
    <w:rsid w:val="63E37EFA"/>
    <w:rsid w:val="640F21E2"/>
    <w:rsid w:val="641B0E4B"/>
    <w:rsid w:val="64310B06"/>
    <w:rsid w:val="6443678C"/>
    <w:rsid w:val="64561F2A"/>
    <w:rsid w:val="646710A4"/>
    <w:rsid w:val="64717CD7"/>
    <w:rsid w:val="64884AA7"/>
    <w:rsid w:val="649C165E"/>
    <w:rsid w:val="64D645D9"/>
    <w:rsid w:val="64DB1A62"/>
    <w:rsid w:val="6505684A"/>
    <w:rsid w:val="654D10DC"/>
    <w:rsid w:val="6561679F"/>
    <w:rsid w:val="65DB4BD5"/>
    <w:rsid w:val="65DF1664"/>
    <w:rsid w:val="661A0911"/>
    <w:rsid w:val="667564EC"/>
    <w:rsid w:val="66DE723B"/>
    <w:rsid w:val="670F7961"/>
    <w:rsid w:val="673335DC"/>
    <w:rsid w:val="676855F3"/>
    <w:rsid w:val="67B74580"/>
    <w:rsid w:val="67E84C6B"/>
    <w:rsid w:val="68757C13"/>
    <w:rsid w:val="68AA5747"/>
    <w:rsid w:val="68B55CD6"/>
    <w:rsid w:val="68BE60E1"/>
    <w:rsid w:val="68CF3421"/>
    <w:rsid w:val="68E15234"/>
    <w:rsid w:val="69162D84"/>
    <w:rsid w:val="69185D7B"/>
    <w:rsid w:val="691E3B74"/>
    <w:rsid w:val="693343A6"/>
    <w:rsid w:val="69406230"/>
    <w:rsid w:val="69534340"/>
    <w:rsid w:val="699356C4"/>
    <w:rsid w:val="69960847"/>
    <w:rsid w:val="69D739D0"/>
    <w:rsid w:val="6A21622D"/>
    <w:rsid w:val="6A6F494A"/>
    <w:rsid w:val="6A95456F"/>
    <w:rsid w:val="6AB71B26"/>
    <w:rsid w:val="6B6555BF"/>
    <w:rsid w:val="6C402E93"/>
    <w:rsid w:val="6C4F07B5"/>
    <w:rsid w:val="6C500A40"/>
    <w:rsid w:val="6CDA09A4"/>
    <w:rsid w:val="6CEB4565"/>
    <w:rsid w:val="6CFD43DC"/>
    <w:rsid w:val="6D3E5404"/>
    <w:rsid w:val="6D901EA6"/>
    <w:rsid w:val="6DB474B8"/>
    <w:rsid w:val="6DC129B0"/>
    <w:rsid w:val="6DCB2ED5"/>
    <w:rsid w:val="6DD7327F"/>
    <w:rsid w:val="6DDE6F4D"/>
    <w:rsid w:val="6DE71F4A"/>
    <w:rsid w:val="6DFA3CB1"/>
    <w:rsid w:val="6E0E25E2"/>
    <w:rsid w:val="6E3C7073"/>
    <w:rsid w:val="6EC06E40"/>
    <w:rsid w:val="6ED40266"/>
    <w:rsid w:val="6F75204F"/>
    <w:rsid w:val="6F7D69F9"/>
    <w:rsid w:val="6F89280C"/>
    <w:rsid w:val="6FCF6F3C"/>
    <w:rsid w:val="6FD65C7E"/>
    <w:rsid w:val="6FD83B32"/>
    <w:rsid w:val="701A5195"/>
    <w:rsid w:val="703A535A"/>
    <w:rsid w:val="703D799F"/>
    <w:rsid w:val="703E1036"/>
    <w:rsid w:val="704B28CA"/>
    <w:rsid w:val="707A265B"/>
    <w:rsid w:val="70A61E9D"/>
    <w:rsid w:val="70BC00D7"/>
    <w:rsid w:val="71521156"/>
    <w:rsid w:val="717C2C3C"/>
    <w:rsid w:val="71B21BEE"/>
    <w:rsid w:val="71D06A77"/>
    <w:rsid w:val="71F82878"/>
    <w:rsid w:val="72124479"/>
    <w:rsid w:val="724921F6"/>
    <w:rsid w:val="727D3AE3"/>
    <w:rsid w:val="72984B5E"/>
    <w:rsid w:val="72AD6318"/>
    <w:rsid w:val="72CE1FDB"/>
    <w:rsid w:val="72F07992"/>
    <w:rsid w:val="73F44ACD"/>
    <w:rsid w:val="744D04DB"/>
    <w:rsid w:val="747C1E80"/>
    <w:rsid w:val="749F02E6"/>
    <w:rsid w:val="74AA6E7D"/>
    <w:rsid w:val="751D277B"/>
    <w:rsid w:val="754119E9"/>
    <w:rsid w:val="75441A48"/>
    <w:rsid w:val="756B2EB1"/>
    <w:rsid w:val="757068BE"/>
    <w:rsid w:val="75772547"/>
    <w:rsid w:val="75996955"/>
    <w:rsid w:val="759B5BFF"/>
    <w:rsid w:val="75B90A32"/>
    <w:rsid w:val="75F23127"/>
    <w:rsid w:val="760C56BB"/>
    <w:rsid w:val="761D791A"/>
    <w:rsid w:val="76233CBF"/>
    <w:rsid w:val="763B5B08"/>
    <w:rsid w:val="76A10D30"/>
    <w:rsid w:val="76C778EB"/>
    <w:rsid w:val="76DA7C87"/>
    <w:rsid w:val="773A7B62"/>
    <w:rsid w:val="77B72A76"/>
    <w:rsid w:val="77C73C96"/>
    <w:rsid w:val="77E635C6"/>
    <w:rsid w:val="77EA7F3C"/>
    <w:rsid w:val="77F0569A"/>
    <w:rsid w:val="784056B9"/>
    <w:rsid w:val="78405CBA"/>
    <w:rsid w:val="786A573B"/>
    <w:rsid w:val="787E03F0"/>
    <w:rsid w:val="788E2ADA"/>
    <w:rsid w:val="789B436E"/>
    <w:rsid w:val="78A648FD"/>
    <w:rsid w:val="78B72619"/>
    <w:rsid w:val="78D30DAB"/>
    <w:rsid w:val="790C7B25"/>
    <w:rsid w:val="791A26BE"/>
    <w:rsid w:val="79395171"/>
    <w:rsid w:val="79714C5B"/>
    <w:rsid w:val="797228DE"/>
    <w:rsid w:val="798E3BDF"/>
    <w:rsid w:val="79943B7B"/>
    <w:rsid w:val="79D31AEC"/>
    <w:rsid w:val="79EF7123"/>
    <w:rsid w:val="7A22766D"/>
    <w:rsid w:val="7A263AF5"/>
    <w:rsid w:val="7A3E06B6"/>
    <w:rsid w:val="7A473982"/>
    <w:rsid w:val="7A7E0C66"/>
    <w:rsid w:val="7A8B129B"/>
    <w:rsid w:val="7A9C7058"/>
    <w:rsid w:val="7AA00A5A"/>
    <w:rsid w:val="7B035A61"/>
    <w:rsid w:val="7B2851B8"/>
    <w:rsid w:val="7B3F0D4B"/>
    <w:rsid w:val="7B3F5D02"/>
    <w:rsid w:val="7B507161"/>
    <w:rsid w:val="7BE44FDC"/>
    <w:rsid w:val="7C260E29"/>
    <w:rsid w:val="7C305626"/>
    <w:rsid w:val="7C4F7C82"/>
    <w:rsid w:val="7C7F3361"/>
    <w:rsid w:val="7C9838F9"/>
    <w:rsid w:val="7D032928"/>
    <w:rsid w:val="7D122C47"/>
    <w:rsid w:val="7D271EE3"/>
    <w:rsid w:val="7D364F16"/>
    <w:rsid w:val="7E215D71"/>
    <w:rsid w:val="7E292D8B"/>
    <w:rsid w:val="7E3739F3"/>
    <w:rsid w:val="7E453B57"/>
    <w:rsid w:val="7EC711FB"/>
    <w:rsid w:val="7F4B4EF0"/>
    <w:rsid w:val="7F597AC2"/>
    <w:rsid w:val="7F695915"/>
    <w:rsid w:val="7F6C0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A0A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index heading" w:qFormat="1"/>
    <w:lsdException w:name="caption" w:qFormat="1"/>
    <w:lsdException w:name="footnote reference" w:qFormat="1"/>
    <w:lsdException w:name="page number" w:qFormat="1"/>
    <w:lsdException w:name="endnote reference" w:qFormat="1"/>
    <w:lsdException w:name="endnote text"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7">
    <w:name w:val="toc 7"/>
    <w:basedOn w:val="aff1"/>
    <w:next w:val="aff1"/>
    <w:semiHidden/>
    <w:qFormat/>
    <w:pPr>
      <w:ind w:leftChars="1200" w:left="2520"/>
    </w:pPr>
  </w:style>
  <w:style w:type="paragraph" w:styleId="8">
    <w:name w:val="index 8"/>
    <w:basedOn w:val="aff1"/>
    <w:next w:val="aff1"/>
    <w:qFormat/>
    <w:pPr>
      <w:ind w:left="1680" w:hanging="210"/>
      <w:jc w:val="left"/>
    </w:pPr>
    <w:rPr>
      <w:rFonts w:ascii="Calibri" w:hAnsi="Calibri"/>
      <w:sz w:val="20"/>
      <w:szCs w:val="20"/>
    </w:rPr>
  </w:style>
  <w:style w:type="paragraph" w:styleId="aff5">
    <w:name w:val="caption"/>
    <w:basedOn w:val="aff1"/>
    <w:next w:val="aff1"/>
    <w:qFormat/>
    <w:pPr>
      <w:spacing w:before="152" w:after="160"/>
    </w:pPr>
    <w:rPr>
      <w:rFonts w:ascii="Arial" w:eastAsia="黑体" w:hAnsi="Arial" w:cs="Arial"/>
      <w:sz w:val="20"/>
      <w:szCs w:val="20"/>
    </w:rPr>
  </w:style>
  <w:style w:type="paragraph" w:styleId="5">
    <w:name w:val="index 5"/>
    <w:basedOn w:val="aff1"/>
    <w:next w:val="aff1"/>
    <w:qFormat/>
    <w:pPr>
      <w:ind w:left="1050" w:hanging="210"/>
      <w:jc w:val="left"/>
    </w:pPr>
    <w:rPr>
      <w:rFonts w:ascii="Calibri" w:hAnsi="Calibri"/>
      <w:sz w:val="20"/>
      <w:szCs w:val="20"/>
    </w:rPr>
  </w:style>
  <w:style w:type="paragraph" w:styleId="aff6">
    <w:name w:val="Document Map"/>
    <w:basedOn w:val="aff1"/>
    <w:semiHidden/>
    <w:qFormat/>
    <w:pPr>
      <w:shd w:val="clear" w:color="auto" w:fill="000080"/>
    </w:pPr>
  </w:style>
  <w:style w:type="paragraph" w:styleId="6">
    <w:name w:val="index 6"/>
    <w:basedOn w:val="aff1"/>
    <w:next w:val="aff1"/>
    <w:qFormat/>
    <w:pPr>
      <w:ind w:left="1260" w:hanging="210"/>
      <w:jc w:val="left"/>
    </w:pPr>
    <w:rPr>
      <w:rFonts w:ascii="Calibri" w:hAnsi="Calibri"/>
      <w:sz w:val="20"/>
      <w:szCs w:val="20"/>
    </w:rPr>
  </w:style>
  <w:style w:type="paragraph" w:styleId="4">
    <w:name w:val="index 4"/>
    <w:basedOn w:val="aff1"/>
    <w:next w:val="aff1"/>
    <w:qFormat/>
    <w:pPr>
      <w:ind w:left="840" w:hanging="210"/>
      <w:jc w:val="left"/>
    </w:pPr>
    <w:rPr>
      <w:rFonts w:ascii="Calibri" w:hAnsi="Calibri"/>
      <w:sz w:val="20"/>
      <w:szCs w:val="20"/>
    </w:rPr>
  </w:style>
  <w:style w:type="paragraph" w:styleId="50">
    <w:name w:val="toc 5"/>
    <w:basedOn w:val="aff1"/>
    <w:next w:val="aff1"/>
    <w:qFormat/>
    <w:pPr>
      <w:ind w:leftChars="800" w:left="1680"/>
    </w:pPr>
  </w:style>
  <w:style w:type="paragraph" w:styleId="3">
    <w:name w:val="toc 3"/>
    <w:basedOn w:val="aff1"/>
    <w:next w:val="aff1"/>
    <w:uiPriority w:val="39"/>
    <w:qFormat/>
    <w:pPr>
      <w:ind w:leftChars="400" w:left="840"/>
    </w:pPr>
  </w:style>
  <w:style w:type="paragraph" w:styleId="80">
    <w:name w:val="toc 8"/>
    <w:basedOn w:val="aff1"/>
    <w:next w:val="aff1"/>
    <w:qFormat/>
    <w:pPr>
      <w:ind w:leftChars="1400" w:left="2940"/>
    </w:pPr>
  </w:style>
  <w:style w:type="paragraph" w:styleId="30">
    <w:name w:val="index 3"/>
    <w:basedOn w:val="aff1"/>
    <w:next w:val="aff1"/>
    <w:qFormat/>
    <w:pPr>
      <w:ind w:left="630" w:hanging="210"/>
      <w:jc w:val="left"/>
    </w:pPr>
    <w:rPr>
      <w:rFonts w:ascii="Calibri" w:hAnsi="Calibri"/>
      <w:sz w:val="20"/>
      <w:szCs w:val="20"/>
    </w:rPr>
  </w:style>
  <w:style w:type="paragraph" w:styleId="aff7">
    <w:name w:val="endnote text"/>
    <w:basedOn w:val="aff1"/>
    <w:semiHidden/>
    <w:qFormat/>
    <w:pPr>
      <w:snapToGrid w:val="0"/>
      <w:jc w:val="left"/>
    </w:pPr>
  </w:style>
  <w:style w:type="paragraph" w:styleId="aff8">
    <w:name w:val="Balloon Text"/>
    <w:basedOn w:val="aff1"/>
    <w:link w:val="Char"/>
    <w:qFormat/>
    <w:rPr>
      <w:sz w:val="18"/>
      <w:szCs w:val="18"/>
    </w:rPr>
  </w:style>
  <w:style w:type="paragraph" w:styleId="aff9">
    <w:name w:val="footer"/>
    <w:basedOn w:val="aff1"/>
    <w:link w:val="Char0"/>
    <w:uiPriority w:val="99"/>
    <w:qFormat/>
    <w:pPr>
      <w:snapToGrid w:val="0"/>
      <w:ind w:rightChars="100" w:right="210"/>
      <w:jc w:val="right"/>
    </w:pPr>
    <w:rPr>
      <w:sz w:val="18"/>
      <w:szCs w:val="18"/>
    </w:rPr>
  </w:style>
  <w:style w:type="paragraph" w:styleId="affa">
    <w:name w:val="header"/>
    <w:basedOn w:val="aff1"/>
    <w:qFormat/>
    <w:pPr>
      <w:snapToGrid w:val="0"/>
      <w:jc w:val="left"/>
    </w:pPr>
    <w:rPr>
      <w:sz w:val="18"/>
      <w:szCs w:val="18"/>
    </w:rPr>
  </w:style>
  <w:style w:type="paragraph" w:styleId="1">
    <w:name w:val="toc 1"/>
    <w:basedOn w:val="aff1"/>
    <w:next w:val="aff1"/>
    <w:uiPriority w:val="39"/>
    <w:qFormat/>
  </w:style>
  <w:style w:type="paragraph" w:styleId="40">
    <w:name w:val="toc 4"/>
    <w:basedOn w:val="aff1"/>
    <w:next w:val="aff1"/>
    <w:semiHidden/>
    <w:qFormat/>
    <w:pPr>
      <w:ind w:leftChars="600" w:left="1260"/>
    </w:pPr>
  </w:style>
  <w:style w:type="paragraph" w:styleId="affb">
    <w:name w:val="index heading"/>
    <w:basedOn w:val="aff1"/>
    <w:next w:val="10"/>
    <w:qFormat/>
    <w:pPr>
      <w:spacing w:before="120" w:after="120"/>
      <w:jc w:val="center"/>
    </w:pPr>
    <w:rPr>
      <w:rFonts w:ascii="Calibri" w:hAnsi="Calibri"/>
      <w:b/>
      <w:bCs/>
      <w:iCs/>
      <w:szCs w:val="20"/>
    </w:rPr>
  </w:style>
  <w:style w:type="paragraph" w:styleId="10">
    <w:name w:val="index 1"/>
    <w:basedOn w:val="aff1"/>
    <w:next w:val="affc"/>
    <w:qFormat/>
    <w:pPr>
      <w:tabs>
        <w:tab w:val="right" w:leader="dot" w:pos="9299"/>
      </w:tabs>
      <w:jc w:val="left"/>
    </w:pPr>
    <w:rPr>
      <w:rFonts w:ascii="宋体"/>
      <w:szCs w:val="21"/>
    </w:rPr>
  </w:style>
  <w:style w:type="paragraph" w:customStyle="1" w:styleId="affc">
    <w:name w:val="段"/>
    <w:link w:val="Char1"/>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1"/>
    <w:qFormat/>
    <w:pPr>
      <w:numPr>
        <w:numId w:val="1"/>
      </w:numPr>
      <w:snapToGrid w:val="0"/>
      <w:jc w:val="left"/>
    </w:pPr>
    <w:rPr>
      <w:rFonts w:ascii="宋体"/>
      <w:sz w:val="18"/>
      <w:szCs w:val="18"/>
    </w:rPr>
  </w:style>
  <w:style w:type="paragraph" w:styleId="60">
    <w:name w:val="toc 6"/>
    <w:basedOn w:val="aff1"/>
    <w:next w:val="aff1"/>
    <w:semiHidden/>
    <w:qFormat/>
    <w:pPr>
      <w:ind w:leftChars="1000" w:left="2100"/>
    </w:pPr>
  </w:style>
  <w:style w:type="paragraph" w:styleId="70">
    <w:name w:val="index 7"/>
    <w:basedOn w:val="aff1"/>
    <w:next w:val="aff1"/>
    <w:qFormat/>
    <w:pPr>
      <w:ind w:left="1470" w:hanging="210"/>
      <w:jc w:val="left"/>
    </w:pPr>
    <w:rPr>
      <w:rFonts w:ascii="Calibri" w:hAnsi="Calibri"/>
      <w:sz w:val="20"/>
      <w:szCs w:val="20"/>
    </w:rPr>
  </w:style>
  <w:style w:type="paragraph" w:styleId="9">
    <w:name w:val="index 9"/>
    <w:basedOn w:val="aff1"/>
    <w:next w:val="aff1"/>
    <w:qFormat/>
    <w:pPr>
      <w:ind w:left="1890" w:hanging="210"/>
      <w:jc w:val="left"/>
    </w:pPr>
    <w:rPr>
      <w:rFonts w:ascii="Calibri" w:hAnsi="Calibri"/>
      <w:sz w:val="20"/>
      <w:szCs w:val="20"/>
    </w:rPr>
  </w:style>
  <w:style w:type="paragraph" w:styleId="2">
    <w:name w:val="toc 2"/>
    <w:basedOn w:val="aff1"/>
    <w:next w:val="aff1"/>
    <w:uiPriority w:val="39"/>
    <w:qFormat/>
    <w:pPr>
      <w:ind w:leftChars="200" w:left="420"/>
    </w:pPr>
  </w:style>
  <w:style w:type="paragraph" w:styleId="90">
    <w:name w:val="toc 9"/>
    <w:basedOn w:val="aff1"/>
    <w:next w:val="aff1"/>
    <w:semiHidden/>
    <w:qFormat/>
    <w:pPr>
      <w:ind w:leftChars="1600" w:left="3360"/>
    </w:pPr>
  </w:style>
  <w:style w:type="paragraph" w:styleId="affd">
    <w:name w:val="Normal (Web)"/>
    <w:basedOn w:val="aff1"/>
    <w:uiPriority w:val="99"/>
    <w:qFormat/>
    <w:pPr>
      <w:widowControl/>
      <w:spacing w:before="100" w:beforeAutospacing="1" w:after="100" w:afterAutospacing="1"/>
      <w:jc w:val="left"/>
    </w:pPr>
    <w:rPr>
      <w:rFonts w:ascii="宋体" w:hAnsi="宋体" w:cs="宋体"/>
      <w:kern w:val="0"/>
      <w:sz w:val="24"/>
    </w:rPr>
  </w:style>
  <w:style w:type="paragraph" w:styleId="20">
    <w:name w:val="index 2"/>
    <w:basedOn w:val="aff1"/>
    <w:next w:val="aff1"/>
    <w:qFormat/>
    <w:pPr>
      <w:ind w:left="420" w:hanging="210"/>
      <w:jc w:val="left"/>
    </w:pPr>
    <w:rPr>
      <w:rFonts w:ascii="Calibri" w:hAnsi="Calibri"/>
      <w:sz w:val="20"/>
      <w:szCs w:val="20"/>
    </w:rPr>
  </w:style>
  <w:style w:type="table" w:styleId="affe">
    <w:name w:val="Table Grid"/>
    <w:basedOn w:val="aff3"/>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ndnote reference"/>
    <w:semiHidden/>
    <w:qFormat/>
    <w:rPr>
      <w:vertAlign w:val="superscript"/>
    </w:rPr>
  </w:style>
  <w:style w:type="character" w:styleId="afff0">
    <w:name w:val="page number"/>
    <w:qFormat/>
    <w:rPr>
      <w:rFonts w:ascii="Times New Roman" w:eastAsia="宋体" w:hAnsi="Times New Roman"/>
      <w:sz w:val="18"/>
    </w:rPr>
  </w:style>
  <w:style w:type="character" w:styleId="afff1">
    <w:name w:val="FollowedHyperlink"/>
    <w:qFormat/>
    <w:rPr>
      <w:color w:val="800080"/>
      <w:u w:val="single"/>
    </w:rPr>
  </w:style>
  <w:style w:type="character" w:styleId="afff2">
    <w:name w:val="Hyperlink"/>
    <w:uiPriority w:val="99"/>
    <w:qFormat/>
    <w:rPr>
      <w:color w:val="0000FF"/>
      <w:spacing w:val="0"/>
      <w:w w:val="100"/>
      <w:szCs w:val="21"/>
      <w:u w:val="single"/>
    </w:rPr>
  </w:style>
  <w:style w:type="character" w:styleId="afff3">
    <w:name w:val="footnote reference"/>
    <w:semiHidden/>
    <w:qFormat/>
    <w:rPr>
      <w:vertAlign w:val="superscript"/>
    </w:rPr>
  </w:style>
  <w:style w:type="paragraph" w:customStyle="1" w:styleId="a5">
    <w:name w:val="一级条标题"/>
    <w:next w:val="affc"/>
    <w:link w:val="Char2"/>
    <w:qFormat/>
    <w:rsid w:val="003E6BD0"/>
    <w:pPr>
      <w:numPr>
        <w:ilvl w:val="1"/>
        <w:numId w:val="2"/>
      </w:numPr>
      <w:spacing w:beforeLines="50" w:before="50" w:afterLines="50" w:after="50"/>
      <w:ind w:left="0"/>
      <w:outlineLvl w:val="2"/>
    </w:pPr>
    <w:rPr>
      <w:rFonts w:ascii="黑体" w:eastAsia="黑体"/>
      <w:sz w:val="21"/>
      <w:szCs w:val="21"/>
    </w:rPr>
  </w:style>
  <w:style w:type="paragraph" w:customStyle="1" w:styleId="afff4">
    <w:name w:val="标准书脚_奇数页"/>
    <w:qFormat/>
    <w:pPr>
      <w:spacing w:before="120"/>
      <w:ind w:right="198"/>
      <w:jc w:val="right"/>
    </w:pPr>
    <w:rPr>
      <w:rFonts w:ascii="宋体"/>
      <w:sz w:val="18"/>
      <w:szCs w:val="18"/>
    </w:rPr>
  </w:style>
  <w:style w:type="paragraph" w:customStyle="1" w:styleId="afff5">
    <w:name w:val="标准书眉_奇数页"/>
    <w:next w:val="aff1"/>
    <w:qFormat/>
    <w:pPr>
      <w:tabs>
        <w:tab w:val="center" w:pos="4154"/>
        <w:tab w:val="right" w:pos="8306"/>
      </w:tabs>
      <w:spacing w:after="220"/>
      <w:jc w:val="right"/>
    </w:pPr>
    <w:rPr>
      <w:rFonts w:ascii="黑体" w:eastAsia="黑体"/>
      <w:sz w:val="21"/>
      <w:szCs w:val="21"/>
    </w:rPr>
  </w:style>
  <w:style w:type="paragraph" w:customStyle="1" w:styleId="a4">
    <w:name w:val="章标题"/>
    <w:next w:val="affc"/>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c"/>
    <w:qFormat/>
    <w:pPr>
      <w:numPr>
        <w:ilvl w:val="2"/>
      </w:numPr>
      <w:outlineLvl w:val="3"/>
    </w:pPr>
    <w:rPr>
      <w:rFonts w:hAnsi="黑体"/>
    </w:rPr>
  </w:style>
  <w:style w:type="paragraph" w:customStyle="1" w:styleId="21">
    <w:name w:val="封面标准号2"/>
    <w:qFormat/>
    <w:pPr>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6">
    <w:name w:val="目次、标准名称标题"/>
    <w:basedOn w:val="aff1"/>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c"/>
    <w:qFormat/>
    <w:pPr>
      <w:numPr>
        <w:ilvl w:val="3"/>
      </w:numPr>
      <w:outlineLvl w:val="4"/>
    </w:pPr>
  </w:style>
  <w:style w:type="paragraph" w:customStyle="1" w:styleId="a1">
    <w:name w:val="示例"/>
    <w:next w:val="afff7"/>
    <w:qFormat/>
    <w:pPr>
      <w:widowControl w:val="0"/>
      <w:numPr>
        <w:numId w:val="4"/>
      </w:numPr>
      <w:jc w:val="both"/>
    </w:pPr>
    <w:rPr>
      <w:rFonts w:ascii="宋体"/>
      <w:sz w:val="18"/>
      <w:szCs w:val="18"/>
    </w:rPr>
  </w:style>
  <w:style w:type="paragraph" w:customStyle="1" w:styleId="afff7">
    <w:name w:val="示例内容"/>
    <w:qFormat/>
    <w:pPr>
      <w:ind w:firstLineChars="200" w:firstLine="200"/>
    </w:pPr>
    <w:rPr>
      <w:rFonts w:ascii="宋体"/>
      <w:sz w:val="18"/>
      <w:szCs w:val="18"/>
    </w:rPr>
  </w:style>
  <w:style w:type="paragraph" w:customStyle="1" w:styleId="af0">
    <w:name w:val="数字编号列项（二级）"/>
    <w:qFormat/>
    <w:pPr>
      <w:numPr>
        <w:ilvl w:val="1"/>
        <w:numId w:val="5"/>
      </w:numPr>
      <w:tabs>
        <w:tab w:val="left" w:pos="840"/>
      </w:tabs>
      <w:jc w:val="both"/>
    </w:pPr>
    <w:rPr>
      <w:rFonts w:ascii="宋体"/>
      <w:sz w:val="21"/>
    </w:rPr>
  </w:style>
  <w:style w:type="paragraph" w:customStyle="1" w:styleId="a8">
    <w:name w:val="四级条标题"/>
    <w:basedOn w:val="a7"/>
    <w:next w:val="affc"/>
    <w:qFormat/>
    <w:pPr>
      <w:numPr>
        <w:ilvl w:val="4"/>
      </w:numPr>
      <w:outlineLvl w:val="5"/>
    </w:pPr>
  </w:style>
  <w:style w:type="paragraph" w:customStyle="1" w:styleId="a9">
    <w:name w:val="五级条标题"/>
    <w:basedOn w:val="a8"/>
    <w:next w:val="affc"/>
    <w:qFormat/>
    <w:pPr>
      <w:numPr>
        <w:ilvl w:val="5"/>
      </w:numPr>
      <w:outlineLvl w:val="6"/>
    </w:pPr>
  </w:style>
  <w:style w:type="paragraph" w:customStyle="1" w:styleId="aff0">
    <w:name w:val="注："/>
    <w:next w:val="affc"/>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ff8">
    <w:name w:val="字母编号列项（一级）"/>
    <w:qFormat/>
    <w:pPr>
      <w:tabs>
        <w:tab w:val="left" w:pos="840"/>
      </w:tabs>
      <w:jc w:val="both"/>
    </w:pPr>
    <w:rPr>
      <w:rFonts w:ascii="宋体"/>
      <w:sz w:val="21"/>
    </w:rPr>
  </w:style>
  <w:style w:type="paragraph" w:customStyle="1" w:styleId="ae">
    <w:name w:val="列项◆（三级）"/>
    <w:basedOn w:val="aff1"/>
    <w:qFormat/>
    <w:pPr>
      <w:numPr>
        <w:ilvl w:val="2"/>
        <w:numId w:val="3"/>
      </w:numPr>
    </w:pPr>
    <w:rPr>
      <w:rFonts w:ascii="宋体"/>
      <w:szCs w:val="21"/>
    </w:rPr>
  </w:style>
  <w:style w:type="paragraph" w:customStyle="1" w:styleId="af1">
    <w:name w:val="编号列项（三级）"/>
    <w:qFormat/>
    <w:pPr>
      <w:numPr>
        <w:ilvl w:val="2"/>
        <w:numId w:val="5"/>
      </w:numPr>
      <w:tabs>
        <w:tab w:val="left" w:pos="840"/>
      </w:tabs>
    </w:pPr>
    <w:rPr>
      <w:rFonts w:ascii="宋体"/>
      <w:sz w:val="21"/>
    </w:rPr>
  </w:style>
  <w:style w:type="paragraph" w:customStyle="1" w:styleId="af2">
    <w:name w:val="示例×："/>
    <w:basedOn w:val="a4"/>
    <w:qFormat/>
    <w:pPr>
      <w:numPr>
        <w:numId w:val="8"/>
      </w:numPr>
      <w:spacing w:beforeLines="0" w:afterLines="0"/>
      <w:outlineLvl w:val="9"/>
    </w:pPr>
    <w:rPr>
      <w:rFonts w:ascii="宋体" w:eastAsia="宋体"/>
      <w:sz w:val="18"/>
      <w:szCs w:val="18"/>
    </w:rPr>
  </w:style>
  <w:style w:type="paragraph" w:customStyle="1" w:styleId="afff9">
    <w:name w:val="二级无"/>
    <w:basedOn w:val="a6"/>
    <w:qFormat/>
    <w:rsid w:val="00F4570C"/>
    <w:pPr>
      <w:spacing w:beforeLines="0" w:afterLines="0"/>
      <w:ind w:left="0"/>
    </w:pPr>
    <w:rPr>
      <w:rFonts w:ascii="宋体" w:eastAsia="宋体" w:hAnsi="宋体"/>
    </w:rPr>
  </w:style>
  <w:style w:type="paragraph" w:customStyle="1" w:styleId="afffa">
    <w:name w:val="注：（正文）"/>
    <w:basedOn w:val="aff0"/>
    <w:next w:val="affc"/>
    <w:qFormat/>
  </w:style>
  <w:style w:type="paragraph" w:customStyle="1" w:styleId="a3">
    <w:name w:val="注×：（正文）"/>
    <w:qFormat/>
    <w:pPr>
      <w:numPr>
        <w:numId w:val="9"/>
      </w:numPr>
      <w:jc w:val="both"/>
    </w:pPr>
    <w:rPr>
      <w:rFonts w:ascii="宋体"/>
      <w:sz w:val="18"/>
      <w:szCs w:val="18"/>
    </w:rPr>
  </w:style>
  <w:style w:type="paragraph" w:customStyle="1" w:styleId="afffb">
    <w:name w:val="标准标志"/>
    <w:next w:val="aff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pPr>
      <w:spacing w:before="120"/>
      <w:ind w:left="221"/>
    </w:pPr>
    <w:rPr>
      <w:rFonts w:ascii="宋体"/>
      <w:sz w:val="18"/>
      <w:szCs w:val="18"/>
    </w:rPr>
  </w:style>
  <w:style w:type="paragraph" w:customStyle="1" w:styleId="afffe">
    <w:name w:val="标准书眉_偶数页"/>
    <w:basedOn w:val="afff5"/>
    <w:next w:val="aff1"/>
    <w:qFormat/>
    <w:pPr>
      <w:jc w:val="left"/>
    </w:pPr>
  </w:style>
  <w:style w:type="paragraph" w:customStyle="1" w:styleId="affff">
    <w:name w:val="标准书眉一"/>
    <w:qFormat/>
    <w:pPr>
      <w:jc w:val="both"/>
    </w:pPr>
  </w:style>
  <w:style w:type="paragraph" w:customStyle="1" w:styleId="affff0">
    <w:name w:val="参考文献"/>
    <w:basedOn w:val="aff1"/>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1"/>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2">
    <w:name w:val="发布部门"/>
    <w:next w:val="a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3">
    <w:name w:val="发布日期"/>
    <w:qFormat/>
    <w:rPr>
      <w:rFonts w:eastAsia="黑体"/>
      <w:sz w:val="28"/>
    </w:rPr>
  </w:style>
  <w:style w:type="paragraph" w:customStyle="1" w:styleId="affff4">
    <w:name w:val="封面标准代替信息"/>
    <w:qFormat/>
    <w:pPr>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5">
    <w:name w:val="封面标准名称"/>
    <w:qFormat/>
    <w:pPr>
      <w:widowControl w:val="0"/>
      <w:spacing w:line="680" w:lineRule="exact"/>
      <w:jc w:val="center"/>
      <w:textAlignment w:val="center"/>
    </w:pPr>
    <w:rPr>
      <w:rFonts w:ascii="黑体" w:eastAsia="黑体"/>
      <w:sz w:val="52"/>
    </w:rPr>
  </w:style>
  <w:style w:type="paragraph" w:customStyle="1" w:styleId="affff6">
    <w:name w:val="封面标准英文名称"/>
    <w:basedOn w:val="affff5"/>
    <w:qFormat/>
    <w:pPr>
      <w:spacing w:before="370" w:line="400" w:lineRule="exact"/>
    </w:pPr>
    <w:rPr>
      <w:rFonts w:ascii="Times New Roman"/>
      <w:sz w:val="28"/>
      <w:szCs w:val="28"/>
    </w:rPr>
  </w:style>
  <w:style w:type="paragraph" w:customStyle="1" w:styleId="affff7">
    <w:name w:val="封面一致性程度标识"/>
    <w:basedOn w:val="affff6"/>
    <w:qFormat/>
    <w:pPr>
      <w:spacing w:before="440"/>
    </w:pPr>
    <w:rPr>
      <w:rFonts w:ascii="宋体" w:eastAsia="宋体"/>
    </w:rPr>
  </w:style>
  <w:style w:type="paragraph" w:customStyle="1" w:styleId="affff8">
    <w:name w:val="封面标准文稿类别"/>
    <w:basedOn w:val="affff7"/>
    <w:qFormat/>
    <w:pPr>
      <w:spacing w:after="160" w:line="240" w:lineRule="auto"/>
    </w:pPr>
    <w:rPr>
      <w:sz w:val="24"/>
    </w:rPr>
  </w:style>
  <w:style w:type="paragraph" w:customStyle="1" w:styleId="affff9">
    <w:name w:val="封面标准文稿编辑信息"/>
    <w:basedOn w:val="affff8"/>
    <w:qFormat/>
    <w:pPr>
      <w:spacing w:before="180" w:line="180" w:lineRule="exact"/>
    </w:pPr>
    <w:rPr>
      <w:sz w:val="21"/>
    </w:rPr>
  </w:style>
  <w:style w:type="paragraph" w:customStyle="1" w:styleId="affffa">
    <w:name w:val="封面正文"/>
    <w:qFormat/>
    <w:pPr>
      <w:jc w:val="both"/>
    </w:pPr>
  </w:style>
  <w:style w:type="paragraph" w:customStyle="1" w:styleId="af7">
    <w:name w:val="附录标识"/>
    <w:basedOn w:val="aff1"/>
    <w:next w:val="affc"/>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b">
    <w:name w:val="附录标题"/>
    <w:basedOn w:val="affc"/>
    <w:next w:val="affc"/>
    <w:qFormat/>
    <w:pPr>
      <w:ind w:firstLineChars="0" w:firstLine="0"/>
      <w:jc w:val="center"/>
    </w:pPr>
    <w:rPr>
      <w:rFonts w:ascii="黑体" w:eastAsia="黑体"/>
    </w:rPr>
  </w:style>
  <w:style w:type="paragraph" w:customStyle="1" w:styleId="af4">
    <w:name w:val="附录表标号"/>
    <w:basedOn w:val="aff1"/>
    <w:next w:val="affc"/>
    <w:qFormat/>
    <w:pPr>
      <w:numPr>
        <w:numId w:val="11"/>
      </w:numPr>
      <w:spacing w:line="14" w:lineRule="exact"/>
      <w:ind w:left="811" w:hanging="448"/>
      <w:jc w:val="center"/>
      <w:outlineLvl w:val="0"/>
    </w:pPr>
    <w:rPr>
      <w:color w:val="FFFFFF"/>
    </w:rPr>
  </w:style>
  <w:style w:type="paragraph" w:customStyle="1" w:styleId="af5">
    <w:name w:val="附录表标题"/>
    <w:basedOn w:val="aff1"/>
    <w:next w:val="affc"/>
    <w:qFormat/>
    <w:pPr>
      <w:numPr>
        <w:ilvl w:val="1"/>
        <w:numId w:val="11"/>
      </w:numPr>
      <w:tabs>
        <w:tab w:val="left" w:pos="0"/>
        <w:tab w:val="left" w:pos="180"/>
      </w:tabs>
      <w:spacing w:beforeLines="50" w:afterLines="50"/>
      <w:ind w:left="0" w:firstLine="0"/>
      <w:jc w:val="center"/>
    </w:pPr>
    <w:rPr>
      <w:rFonts w:ascii="黑体" w:eastAsia="黑体"/>
      <w:szCs w:val="21"/>
    </w:rPr>
  </w:style>
  <w:style w:type="paragraph" w:customStyle="1" w:styleId="afa">
    <w:name w:val="附录二级条标题"/>
    <w:basedOn w:val="aff1"/>
    <w:next w:val="affc"/>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c">
    <w:name w:val="附录二级无"/>
    <w:basedOn w:val="afa"/>
    <w:qFormat/>
    <w:pPr>
      <w:tabs>
        <w:tab w:val="clear" w:pos="360"/>
      </w:tabs>
      <w:spacing w:beforeLines="0" w:afterLines="0"/>
    </w:pPr>
    <w:rPr>
      <w:rFonts w:ascii="宋体" w:eastAsia="宋体"/>
      <w:szCs w:val="21"/>
    </w:rPr>
  </w:style>
  <w:style w:type="paragraph" w:customStyle="1" w:styleId="affffd">
    <w:name w:val="附录公式"/>
    <w:basedOn w:val="affc"/>
    <w:next w:val="affc"/>
    <w:link w:val="Char3"/>
    <w:qFormat/>
  </w:style>
  <w:style w:type="paragraph" w:customStyle="1" w:styleId="affffe">
    <w:name w:val="附录公式编号制表符"/>
    <w:basedOn w:val="aff1"/>
    <w:next w:val="affc"/>
    <w:qFormat/>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c"/>
    <w:qFormat/>
    <w:pPr>
      <w:numPr>
        <w:ilvl w:val="4"/>
      </w:numPr>
      <w:outlineLvl w:val="4"/>
    </w:pPr>
  </w:style>
  <w:style w:type="paragraph" w:customStyle="1" w:styleId="afffff">
    <w:name w:val="附录三级无"/>
    <w:basedOn w:val="afb"/>
    <w:qFormat/>
    <w:pPr>
      <w:tabs>
        <w:tab w:val="clear" w:pos="360"/>
      </w:tabs>
      <w:spacing w:beforeLines="0" w:afterLines="0"/>
    </w:pPr>
    <w:rPr>
      <w:rFonts w:ascii="宋体" w:eastAsia="宋体"/>
      <w:szCs w:val="21"/>
    </w:rPr>
  </w:style>
  <w:style w:type="paragraph" w:customStyle="1" w:styleId="aff">
    <w:name w:val="附录数字编号列项（二级）"/>
    <w:qFormat/>
    <w:pPr>
      <w:numPr>
        <w:ilvl w:val="1"/>
        <w:numId w:val="12"/>
      </w:numPr>
      <w:tabs>
        <w:tab w:val="clear" w:pos="840"/>
        <w:tab w:val="left" w:pos="839"/>
      </w:tabs>
    </w:pPr>
    <w:rPr>
      <w:rFonts w:ascii="宋体"/>
      <w:sz w:val="21"/>
    </w:rPr>
  </w:style>
  <w:style w:type="paragraph" w:customStyle="1" w:styleId="afc">
    <w:name w:val="附录四级条标题"/>
    <w:basedOn w:val="afb"/>
    <w:next w:val="affc"/>
    <w:qFormat/>
    <w:pPr>
      <w:numPr>
        <w:ilvl w:val="5"/>
      </w:numPr>
      <w:outlineLvl w:val="5"/>
    </w:pPr>
  </w:style>
  <w:style w:type="paragraph" w:customStyle="1" w:styleId="afffff0">
    <w:name w:val="附录四级无"/>
    <w:basedOn w:val="afc"/>
    <w:qFormat/>
    <w:pPr>
      <w:spacing w:beforeLines="0" w:afterLines="0"/>
    </w:pPr>
    <w:rPr>
      <w:rFonts w:ascii="宋体" w:eastAsia="宋体"/>
      <w:szCs w:val="21"/>
    </w:rPr>
  </w:style>
  <w:style w:type="paragraph" w:customStyle="1" w:styleId="aa">
    <w:name w:val="附录图标号"/>
    <w:basedOn w:val="aff1"/>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1"/>
    <w:next w:val="affc"/>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d">
    <w:name w:val="附录五级条标题"/>
    <w:basedOn w:val="afc"/>
    <w:next w:val="affc"/>
    <w:qFormat/>
    <w:pPr>
      <w:numPr>
        <w:ilvl w:val="6"/>
      </w:numPr>
      <w:outlineLvl w:val="6"/>
    </w:pPr>
  </w:style>
  <w:style w:type="paragraph" w:customStyle="1" w:styleId="afffff1">
    <w:name w:val="附录五级无"/>
    <w:basedOn w:val="afd"/>
    <w:qFormat/>
    <w:pPr>
      <w:spacing w:beforeLines="0" w:afterLines="0"/>
    </w:pPr>
    <w:rPr>
      <w:rFonts w:ascii="宋体" w:eastAsia="宋体"/>
      <w:szCs w:val="21"/>
    </w:rPr>
  </w:style>
  <w:style w:type="paragraph" w:customStyle="1" w:styleId="af8">
    <w:name w:val="附录章标题"/>
    <w:next w:val="affc"/>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c"/>
    <w:qFormat/>
    <w:pPr>
      <w:numPr>
        <w:ilvl w:val="2"/>
      </w:numPr>
      <w:autoSpaceDN w:val="0"/>
      <w:spacing w:beforeLines="50" w:afterLines="50"/>
      <w:outlineLvl w:val="2"/>
    </w:pPr>
  </w:style>
  <w:style w:type="paragraph" w:customStyle="1" w:styleId="afffff2">
    <w:name w:val="附录一级无"/>
    <w:basedOn w:val="af9"/>
    <w:qFormat/>
    <w:pPr>
      <w:tabs>
        <w:tab w:val="clear" w:pos="360"/>
      </w:tabs>
      <w:spacing w:beforeLines="0" w:afterLines="0"/>
    </w:pPr>
    <w:rPr>
      <w:rFonts w:ascii="宋体" w:eastAsia="宋体"/>
      <w:szCs w:val="21"/>
    </w:rPr>
  </w:style>
  <w:style w:type="paragraph" w:customStyle="1" w:styleId="afe">
    <w:name w:val="附录字母编号列项（一级）"/>
    <w:qFormat/>
    <w:pPr>
      <w:numPr>
        <w:numId w:val="12"/>
      </w:numPr>
    </w:pPr>
    <w:rPr>
      <w:rFonts w:ascii="宋体"/>
      <w:sz w:val="21"/>
    </w:rPr>
  </w:style>
  <w:style w:type="paragraph" w:customStyle="1" w:styleId="afffff3">
    <w:name w:val="列项说明"/>
    <w:basedOn w:val="aff1"/>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4">
    <w:name w:val="列项说明数字编号"/>
    <w:qFormat/>
    <w:pPr>
      <w:ind w:leftChars="400" w:left="600" w:hangingChars="200" w:hanging="200"/>
    </w:pPr>
    <w:rPr>
      <w:rFonts w:ascii="宋体"/>
      <w:sz w:val="21"/>
    </w:rPr>
  </w:style>
  <w:style w:type="paragraph" w:customStyle="1" w:styleId="afffff5">
    <w:name w:val="目次、索引正文"/>
    <w:qFormat/>
    <w:pPr>
      <w:spacing w:line="320" w:lineRule="exact"/>
      <w:jc w:val="both"/>
    </w:pPr>
    <w:rPr>
      <w:rFonts w:ascii="宋体"/>
      <w:sz w:val="21"/>
    </w:rPr>
  </w:style>
  <w:style w:type="paragraph" w:customStyle="1" w:styleId="afffff6">
    <w:name w:val="其他标准标志"/>
    <w:basedOn w:val="afffb"/>
    <w:qFormat/>
    <w:pPr>
      <w:framePr w:w="6101" w:wrap="around" w:vAnchor="page" w:hAnchor="page" w:x="4673" w:y="942"/>
    </w:pPr>
    <w:rPr>
      <w:w w:val="130"/>
    </w:rPr>
  </w:style>
  <w:style w:type="paragraph" w:customStyle="1" w:styleId="afffff7">
    <w:name w:val="其他标准称谓"/>
    <w:next w:val="aff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8">
    <w:name w:val="其他发布部门"/>
    <w:basedOn w:val="affff2"/>
    <w:qFormat/>
    <w:pPr>
      <w:framePr w:wrap="around" w:y="15310"/>
      <w:spacing w:line="0" w:lineRule="atLeast"/>
    </w:pPr>
    <w:rPr>
      <w:rFonts w:ascii="黑体" w:eastAsia="黑体"/>
      <w:b w:val="0"/>
    </w:rPr>
  </w:style>
  <w:style w:type="paragraph" w:customStyle="1" w:styleId="afffff9">
    <w:name w:val="前言、引言标题"/>
    <w:next w:val="affc"/>
    <w:qFormat/>
    <w:pPr>
      <w:keepNext/>
      <w:pageBreakBefore/>
      <w:shd w:val="clear" w:color="FFFFFF" w:fill="FFFFFF"/>
      <w:spacing w:before="640" w:after="560"/>
      <w:jc w:val="center"/>
      <w:outlineLvl w:val="0"/>
    </w:pPr>
    <w:rPr>
      <w:rFonts w:ascii="黑体" w:eastAsia="黑体"/>
      <w:sz w:val="32"/>
    </w:rPr>
  </w:style>
  <w:style w:type="paragraph" w:customStyle="1" w:styleId="afffffa">
    <w:name w:val="三级无"/>
    <w:basedOn w:val="a7"/>
    <w:qFormat/>
    <w:pPr>
      <w:spacing w:beforeLines="0" w:afterLines="0"/>
    </w:pPr>
    <w:rPr>
      <w:rFonts w:ascii="宋体" w:eastAsia="宋体"/>
    </w:rPr>
  </w:style>
  <w:style w:type="paragraph" w:customStyle="1" w:styleId="afffffb">
    <w:name w:val="实施日期"/>
    <w:basedOn w:val="affff3"/>
    <w:qFormat/>
    <w:pPr>
      <w:framePr w:wrap="around" w:vAnchor="page" w:hAnchor="text" w:y="1"/>
      <w:jc w:val="right"/>
    </w:pPr>
  </w:style>
  <w:style w:type="paragraph" w:customStyle="1" w:styleId="afffffc">
    <w:name w:val="示例后文字"/>
    <w:basedOn w:val="affc"/>
    <w:next w:val="affc"/>
    <w:qFormat/>
    <w:pPr>
      <w:ind w:firstLine="360"/>
    </w:pPr>
    <w:rPr>
      <w:sz w:val="18"/>
    </w:rPr>
  </w:style>
  <w:style w:type="paragraph" w:customStyle="1" w:styleId="a0">
    <w:name w:val="首示例"/>
    <w:next w:val="affc"/>
    <w:link w:val="Char4"/>
    <w:qFormat/>
    <w:pPr>
      <w:numPr>
        <w:numId w:val="14"/>
      </w:numPr>
      <w:tabs>
        <w:tab w:val="left" w:pos="360"/>
      </w:tabs>
      <w:ind w:firstLine="0"/>
    </w:pPr>
    <w:rPr>
      <w:rFonts w:ascii="宋体" w:hAnsi="宋体"/>
      <w:kern w:val="2"/>
      <w:sz w:val="18"/>
      <w:szCs w:val="18"/>
    </w:rPr>
  </w:style>
  <w:style w:type="paragraph" w:customStyle="1" w:styleId="afffffd">
    <w:name w:val="四级无"/>
    <w:basedOn w:val="a8"/>
    <w:qFormat/>
    <w:pPr>
      <w:spacing w:beforeLines="0" w:afterLines="0"/>
    </w:pPr>
    <w:rPr>
      <w:rFonts w:ascii="宋体" w:eastAsia="宋体"/>
    </w:rPr>
  </w:style>
  <w:style w:type="paragraph" w:customStyle="1" w:styleId="afffffe">
    <w:name w:val="条文脚注"/>
    <w:basedOn w:val="af"/>
    <w:qFormat/>
    <w:pPr>
      <w:numPr>
        <w:numId w:val="0"/>
      </w:numPr>
      <w:jc w:val="both"/>
    </w:pPr>
  </w:style>
  <w:style w:type="paragraph" w:customStyle="1" w:styleId="affffff">
    <w:name w:val="图标脚注说明"/>
    <w:basedOn w:val="affc"/>
    <w:qFormat/>
    <w:pPr>
      <w:ind w:left="840" w:firstLineChars="0" w:hanging="420"/>
    </w:pPr>
    <w:rPr>
      <w:sz w:val="18"/>
      <w:szCs w:val="18"/>
    </w:rPr>
  </w:style>
  <w:style w:type="paragraph" w:customStyle="1" w:styleId="a2">
    <w:name w:val="图表脚注说明"/>
    <w:basedOn w:val="aff1"/>
    <w:qFormat/>
    <w:pPr>
      <w:numPr>
        <w:numId w:val="15"/>
      </w:numPr>
    </w:pPr>
    <w:rPr>
      <w:rFonts w:ascii="宋体"/>
      <w:sz w:val="18"/>
      <w:szCs w:val="18"/>
    </w:rPr>
  </w:style>
  <w:style w:type="paragraph" w:customStyle="1" w:styleId="affffff0">
    <w:name w:val="图的脚注"/>
    <w:next w:val="affc"/>
    <w:qFormat/>
    <w:pPr>
      <w:widowControl w:val="0"/>
      <w:ind w:leftChars="200" w:left="840" w:hangingChars="200" w:hanging="420"/>
      <w:jc w:val="both"/>
    </w:pPr>
    <w:rPr>
      <w:rFonts w:ascii="宋体"/>
      <w:sz w:val="18"/>
    </w:rPr>
  </w:style>
  <w:style w:type="paragraph" w:customStyle="1" w:styleId="affffff1">
    <w:name w:val="文献分类号"/>
    <w:qFormat/>
    <w:pPr>
      <w:widowControl w:val="0"/>
      <w:textAlignment w:val="center"/>
    </w:pPr>
    <w:rPr>
      <w:rFonts w:ascii="黑体" w:eastAsia="黑体"/>
      <w:sz w:val="21"/>
      <w:szCs w:val="21"/>
    </w:rPr>
  </w:style>
  <w:style w:type="paragraph" w:customStyle="1" w:styleId="affffff2">
    <w:name w:val="五级无"/>
    <w:basedOn w:val="a9"/>
    <w:qFormat/>
    <w:pPr>
      <w:spacing w:beforeLines="0" w:afterLines="0"/>
    </w:pPr>
    <w:rPr>
      <w:rFonts w:ascii="宋体" w:eastAsia="宋体"/>
    </w:rPr>
  </w:style>
  <w:style w:type="paragraph" w:customStyle="1" w:styleId="affffff3">
    <w:name w:val="一级无"/>
    <w:basedOn w:val="a5"/>
    <w:qFormat/>
    <w:rsid w:val="00DE63D7"/>
    <w:pPr>
      <w:spacing w:beforeLines="0" w:afterLines="0"/>
    </w:pPr>
    <w:rPr>
      <w:rFonts w:ascii="宋体" w:eastAsia="宋体"/>
    </w:rPr>
  </w:style>
  <w:style w:type="paragraph" w:customStyle="1" w:styleId="af6">
    <w:name w:val="正文表标题"/>
    <w:next w:val="affc"/>
    <w:qFormat/>
    <w:pPr>
      <w:numPr>
        <w:numId w:val="16"/>
      </w:numPr>
      <w:tabs>
        <w:tab w:val="left" w:pos="360"/>
      </w:tabs>
      <w:spacing w:beforeLines="50" w:afterLines="50"/>
      <w:jc w:val="center"/>
    </w:pPr>
    <w:rPr>
      <w:rFonts w:ascii="黑体" w:eastAsia="黑体"/>
      <w:sz w:val="21"/>
    </w:rPr>
  </w:style>
  <w:style w:type="paragraph" w:customStyle="1" w:styleId="affffff4">
    <w:name w:val="正文公式编号制表符"/>
    <w:basedOn w:val="affc"/>
    <w:next w:val="affc"/>
    <w:qFormat/>
    <w:pPr>
      <w:ind w:firstLineChars="0" w:firstLine="0"/>
    </w:pPr>
  </w:style>
  <w:style w:type="paragraph" w:customStyle="1" w:styleId="af3">
    <w:name w:val="正文图标题"/>
    <w:next w:val="affc"/>
    <w:qFormat/>
    <w:pPr>
      <w:numPr>
        <w:numId w:val="17"/>
      </w:numPr>
      <w:tabs>
        <w:tab w:val="left" w:pos="360"/>
      </w:tabs>
      <w:spacing w:beforeLines="50" w:afterLines="50"/>
      <w:jc w:val="center"/>
    </w:pPr>
    <w:rPr>
      <w:rFonts w:ascii="黑体" w:eastAsia="黑体"/>
      <w:sz w:val="21"/>
    </w:rPr>
  </w:style>
  <w:style w:type="paragraph" w:customStyle="1" w:styleId="affffff5">
    <w:name w:val="终结线"/>
    <w:basedOn w:val="aff1"/>
    <w:qFormat/>
    <w:pPr>
      <w:framePr w:hSpace="181" w:vSpace="181" w:wrap="around" w:vAnchor="text" w:hAnchor="margin" w:xAlign="center" w:y="285"/>
    </w:pPr>
  </w:style>
  <w:style w:type="paragraph" w:customStyle="1" w:styleId="affffff6">
    <w:name w:val="其他发布日期"/>
    <w:basedOn w:val="affff3"/>
    <w:qFormat/>
    <w:pPr>
      <w:framePr w:wrap="around" w:vAnchor="page" w:hAnchor="text" w:x="1419" w:y="1"/>
    </w:pPr>
  </w:style>
  <w:style w:type="paragraph" w:customStyle="1" w:styleId="affffff7">
    <w:name w:val="其他实施日期"/>
    <w:basedOn w:val="afffffb"/>
    <w:qFormat/>
    <w:pPr>
      <w:framePr w:wrap="around"/>
    </w:pPr>
  </w:style>
  <w:style w:type="paragraph" w:customStyle="1" w:styleId="22">
    <w:name w:val="封面标准名称2"/>
    <w:basedOn w:val="affff5"/>
    <w:qFormat/>
    <w:pPr>
      <w:framePr w:wrap="around" w:hAnchor="text" w:y="4469"/>
      <w:spacing w:beforeLines="630"/>
    </w:pPr>
  </w:style>
  <w:style w:type="paragraph" w:customStyle="1" w:styleId="23">
    <w:name w:val="封面标准英文名称2"/>
    <w:basedOn w:val="affff6"/>
    <w:qFormat/>
    <w:pPr>
      <w:framePr w:wrap="around" w:hAnchor="text" w:y="4469"/>
    </w:pPr>
  </w:style>
  <w:style w:type="paragraph" w:customStyle="1" w:styleId="24">
    <w:name w:val="封面一致性程度标识2"/>
    <w:basedOn w:val="affff7"/>
    <w:qFormat/>
    <w:pPr>
      <w:framePr w:wrap="around" w:hAnchor="text" w:y="4469"/>
    </w:pPr>
  </w:style>
  <w:style w:type="paragraph" w:customStyle="1" w:styleId="25">
    <w:name w:val="封面标准文稿类别2"/>
    <w:basedOn w:val="affff8"/>
    <w:qFormat/>
    <w:pPr>
      <w:framePr w:wrap="around" w:hAnchor="text" w:y="4469"/>
    </w:pPr>
  </w:style>
  <w:style w:type="paragraph" w:customStyle="1" w:styleId="26">
    <w:name w:val="封面标准文稿编辑信息2"/>
    <w:basedOn w:val="affff9"/>
    <w:qFormat/>
    <w:pPr>
      <w:framePr w:wrap="around" w:hAnchor="text" w:y="4469"/>
    </w:pPr>
  </w:style>
  <w:style w:type="paragraph" w:customStyle="1" w:styleId="Bodytext1">
    <w:name w:val="Body text|1"/>
    <w:basedOn w:val="aff1"/>
    <w:qFormat/>
    <w:pPr>
      <w:spacing w:line="312" w:lineRule="auto"/>
    </w:pPr>
    <w:rPr>
      <w:rFonts w:ascii="MingLiU" w:eastAsia="MingLiU" w:hAnsi="MingLiU" w:cs="MingLiU"/>
      <w:sz w:val="20"/>
      <w:szCs w:val="20"/>
      <w:lang w:val="zh-TW" w:eastAsia="zh-TW" w:bidi="zh-TW"/>
    </w:rPr>
  </w:style>
  <w:style w:type="paragraph" w:customStyle="1" w:styleId="affffff8">
    <w:name w:val="段(正文）"/>
    <w:qFormat/>
    <w:pPr>
      <w:autoSpaceDE w:val="0"/>
      <w:autoSpaceDN w:val="0"/>
      <w:ind w:firstLine="420"/>
      <w:jc w:val="both"/>
    </w:pPr>
    <w:rPr>
      <w:rFonts w:ascii="宋体" w:hAnsi="Calibri"/>
      <w:sz w:val="21"/>
    </w:rPr>
  </w:style>
  <w:style w:type="paragraph" w:customStyle="1" w:styleId="12">
    <w:name w:val="列出段落1"/>
    <w:uiPriority w:val="99"/>
    <w:unhideWhenUsed/>
    <w:qFormat/>
    <w:pPr>
      <w:ind w:firstLineChars="200" w:firstLine="420"/>
    </w:pPr>
  </w:style>
  <w:style w:type="character" w:customStyle="1" w:styleId="Char1">
    <w:name w:val="段 Char"/>
    <w:link w:val="affc"/>
    <w:qFormat/>
    <w:rPr>
      <w:rFonts w:ascii="宋体"/>
      <w:sz w:val="21"/>
      <w:lang w:val="en-US" w:eastAsia="zh-CN" w:bidi="ar-SA"/>
    </w:rPr>
  </w:style>
  <w:style w:type="character" w:customStyle="1" w:styleId="affffff9">
    <w:name w:val="发布"/>
    <w:qFormat/>
    <w:rPr>
      <w:rFonts w:ascii="黑体" w:eastAsia="黑体"/>
      <w:spacing w:val="85"/>
      <w:w w:val="100"/>
      <w:position w:val="3"/>
      <w:sz w:val="28"/>
      <w:szCs w:val="28"/>
    </w:rPr>
  </w:style>
  <w:style w:type="character" w:customStyle="1" w:styleId="Char3">
    <w:name w:val="附录公式 Char"/>
    <w:link w:val="affffd"/>
    <w:qFormat/>
    <w:rPr>
      <w:rFonts w:ascii="宋体"/>
      <w:sz w:val="21"/>
      <w:lang w:val="en-US" w:eastAsia="zh-CN" w:bidi="ar-SA"/>
    </w:rPr>
  </w:style>
  <w:style w:type="character" w:customStyle="1" w:styleId="Char4">
    <w:name w:val="首示例 Char"/>
    <w:link w:val="a0"/>
    <w:qFormat/>
    <w:rPr>
      <w:rFonts w:ascii="宋体" w:hAnsi="宋体"/>
      <w:kern w:val="2"/>
      <w:sz w:val="18"/>
      <w:szCs w:val="18"/>
      <w:lang w:val="en-US" w:eastAsia="zh-CN" w:bidi="ar-SA"/>
    </w:rPr>
  </w:style>
  <w:style w:type="character" w:customStyle="1" w:styleId="Char2">
    <w:name w:val="一级条标题 Char"/>
    <w:link w:val="a5"/>
    <w:qFormat/>
    <w:rsid w:val="003E6BD0"/>
    <w:rPr>
      <w:rFonts w:ascii="黑体" w:eastAsia="黑体"/>
      <w:sz w:val="21"/>
      <w:szCs w:val="21"/>
    </w:rPr>
  </w:style>
  <w:style w:type="character" w:customStyle="1" w:styleId="13">
    <w:name w:val="未处理的提及1"/>
    <w:uiPriority w:val="99"/>
    <w:unhideWhenUsed/>
    <w:qFormat/>
    <w:rPr>
      <w:color w:val="605E5C"/>
      <w:shd w:val="clear" w:color="auto" w:fill="E1DFDD"/>
    </w:rPr>
  </w:style>
  <w:style w:type="character" w:customStyle="1" w:styleId="Char">
    <w:name w:val="批注框文本 Char"/>
    <w:basedOn w:val="aff2"/>
    <w:link w:val="aff8"/>
    <w:qFormat/>
    <w:rPr>
      <w:kern w:val="2"/>
      <w:sz w:val="18"/>
      <w:szCs w:val="18"/>
    </w:rPr>
  </w:style>
  <w:style w:type="character" w:customStyle="1" w:styleId="Char0">
    <w:name w:val="页脚 Char"/>
    <w:basedOn w:val="aff2"/>
    <w:link w:val="aff9"/>
    <w:uiPriority w:val="99"/>
    <w:rPr>
      <w:kern w:val="2"/>
      <w:sz w:val="18"/>
      <w:szCs w:val="18"/>
    </w:rPr>
  </w:style>
  <w:style w:type="paragraph" w:styleId="affffffa">
    <w:name w:val="Body Text"/>
    <w:basedOn w:val="aff1"/>
    <w:link w:val="Char5"/>
    <w:uiPriority w:val="1"/>
    <w:qFormat/>
    <w:rsid w:val="004520F9"/>
    <w:pPr>
      <w:autoSpaceDE w:val="0"/>
      <w:autoSpaceDN w:val="0"/>
      <w:jc w:val="left"/>
    </w:pPr>
    <w:rPr>
      <w:rFonts w:ascii="Arial Unicode MS" w:eastAsia="Arial Unicode MS" w:hAnsi="Arial Unicode MS" w:cs="Arial Unicode MS"/>
      <w:kern w:val="0"/>
      <w:sz w:val="19"/>
      <w:szCs w:val="19"/>
      <w:lang w:eastAsia="en-US"/>
    </w:rPr>
  </w:style>
  <w:style w:type="character" w:customStyle="1" w:styleId="Char5">
    <w:name w:val="正文文本 Char"/>
    <w:basedOn w:val="aff2"/>
    <w:link w:val="affffffa"/>
    <w:uiPriority w:val="1"/>
    <w:rsid w:val="004520F9"/>
    <w:rPr>
      <w:rFonts w:ascii="Arial Unicode MS" w:eastAsia="Arial Unicode MS" w:hAnsi="Arial Unicode MS" w:cs="Arial Unicode MS"/>
      <w:sz w:val="19"/>
      <w:szCs w:val="19"/>
      <w:lang w:eastAsia="en-US"/>
    </w:rPr>
  </w:style>
  <w:style w:type="character" w:customStyle="1" w:styleId="mr">
    <w:name w:val="mr"/>
    <w:basedOn w:val="aff2"/>
    <w:rsid w:val="001649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index heading" w:qFormat="1"/>
    <w:lsdException w:name="caption" w:qFormat="1"/>
    <w:lsdException w:name="footnote reference" w:qFormat="1"/>
    <w:lsdException w:name="page number" w:qFormat="1"/>
    <w:lsdException w:name="endnote reference" w:qFormat="1"/>
    <w:lsdException w:name="endnote text"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7">
    <w:name w:val="toc 7"/>
    <w:basedOn w:val="aff1"/>
    <w:next w:val="aff1"/>
    <w:semiHidden/>
    <w:qFormat/>
    <w:pPr>
      <w:ind w:leftChars="1200" w:left="2520"/>
    </w:pPr>
  </w:style>
  <w:style w:type="paragraph" w:styleId="8">
    <w:name w:val="index 8"/>
    <w:basedOn w:val="aff1"/>
    <w:next w:val="aff1"/>
    <w:qFormat/>
    <w:pPr>
      <w:ind w:left="1680" w:hanging="210"/>
      <w:jc w:val="left"/>
    </w:pPr>
    <w:rPr>
      <w:rFonts w:ascii="Calibri" w:hAnsi="Calibri"/>
      <w:sz w:val="20"/>
      <w:szCs w:val="20"/>
    </w:rPr>
  </w:style>
  <w:style w:type="paragraph" w:styleId="aff5">
    <w:name w:val="caption"/>
    <w:basedOn w:val="aff1"/>
    <w:next w:val="aff1"/>
    <w:qFormat/>
    <w:pPr>
      <w:spacing w:before="152" w:after="160"/>
    </w:pPr>
    <w:rPr>
      <w:rFonts w:ascii="Arial" w:eastAsia="黑体" w:hAnsi="Arial" w:cs="Arial"/>
      <w:sz w:val="20"/>
      <w:szCs w:val="20"/>
    </w:rPr>
  </w:style>
  <w:style w:type="paragraph" w:styleId="5">
    <w:name w:val="index 5"/>
    <w:basedOn w:val="aff1"/>
    <w:next w:val="aff1"/>
    <w:qFormat/>
    <w:pPr>
      <w:ind w:left="1050" w:hanging="210"/>
      <w:jc w:val="left"/>
    </w:pPr>
    <w:rPr>
      <w:rFonts w:ascii="Calibri" w:hAnsi="Calibri"/>
      <w:sz w:val="20"/>
      <w:szCs w:val="20"/>
    </w:rPr>
  </w:style>
  <w:style w:type="paragraph" w:styleId="aff6">
    <w:name w:val="Document Map"/>
    <w:basedOn w:val="aff1"/>
    <w:semiHidden/>
    <w:qFormat/>
    <w:pPr>
      <w:shd w:val="clear" w:color="auto" w:fill="000080"/>
    </w:pPr>
  </w:style>
  <w:style w:type="paragraph" w:styleId="6">
    <w:name w:val="index 6"/>
    <w:basedOn w:val="aff1"/>
    <w:next w:val="aff1"/>
    <w:qFormat/>
    <w:pPr>
      <w:ind w:left="1260" w:hanging="210"/>
      <w:jc w:val="left"/>
    </w:pPr>
    <w:rPr>
      <w:rFonts w:ascii="Calibri" w:hAnsi="Calibri"/>
      <w:sz w:val="20"/>
      <w:szCs w:val="20"/>
    </w:rPr>
  </w:style>
  <w:style w:type="paragraph" w:styleId="4">
    <w:name w:val="index 4"/>
    <w:basedOn w:val="aff1"/>
    <w:next w:val="aff1"/>
    <w:qFormat/>
    <w:pPr>
      <w:ind w:left="840" w:hanging="210"/>
      <w:jc w:val="left"/>
    </w:pPr>
    <w:rPr>
      <w:rFonts w:ascii="Calibri" w:hAnsi="Calibri"/>
      <w:sz w:val="20"/>
      <w:szCs w:val="20"/>
    </w:rPr>
  </w:style>
  <w:style w:type="paragraph" w:styleId="50">
    <w:name w:val="toc 5"/>
    <w:basedOn w:val="aff1"/>
    <w:next w:val="aff1"/>
    <w:qFormat/>
    <w:pPr>
      <w:ind w:leftChars="800" w:left="1680"/>
    </w:pPr>
  </w:style>
  <w:style w:type="paragraph" w:styleId="3">
    <w:name w:val="toc 3"/>
    <w:basedOn w:val="aff1"/>
    <w:next w:val="aff1"/>
    <w:uiPriority w:val="39"/>
    <w:qFormat/>
    <w:pPr>
      <w:ind w:leftChars="400" w:left="840"/>
    </w:pPr>
  </w:style>
  <w:style w:type="paragraph" w:styleId="80">
    <w:name w:val="toc 8"/>
    <w:basedOn w:val="aff1"/>
    <w:next w:val="aff1"/>
    <w:qFormat/>
    <w:pPr>
      <w:ind w:leftChars="1400" w:left="2940"/>
    </w:pPr>
  </w:style>
  <w:style w:type="paragraph" w:styleId="30">
    <w:name w:val="index 3"/>
    <w:basedOn w:val="aff1"/>
    <w:next w:val="aff1"/>
    <w:qFormat/>
    <w:pPr>
      <w:ind w:left="630" w:hanging="210"/>
      <w:jc w:val="left"/>
    </w:pPr>
    <w:rPr>
      <w:rFonts w:ascii="Calibri" w:hAnsi="Calibri"/>
      <w:sz w:val="20"/>
      <w:szCs w:val="20"/>
    </w:rPr>
  </w:style>
  <w:style w:type="paragraph" w:styleId="aff7">
    <w:name w:val="endnote text"/>
    <w:basedOn w:val="aff1"/>
    <w:semiHidden/>
    <w:qFormat/>
    <w:pPr>
      <w:snapToGrid w:val="0"/>
      <w:jc w:val="left"/>
    </w:pPr>
  </w:style>
  <w:style w:type="paragraph" w:styleId="aff8">
    <w:name w:val="Balloon Text"/>
    <w:basedOn w:val="aff1"/>
    <w:link w:val="Char"/>
    <w:qFormat/>
    <w:rPr>
      <w:sz w:val="18"/>
      <w:szCs w:val="18"/>
    </w:rPr>
  </w:style>
  <w:style w:type="paragraph" w:styleId="aff9">
    <w:name w:val="footer"/>
    <w:basedOn w:val="aff1"/>
    <w:link w:val="Char0"/>
    <w:uiPriority w:val="99"/>
    <w:qFormat/>
    <w:pPr>
      <w:snapToGrid w:val="0"/>
      <w:ind w:rightChars="100" w:right="210"/>
      <w:jc w:val="right"/>
    </w:pPr>
    <w:rPr>
      <w:sz w:val="18"/>
      <w:szCs w:val="18"/>
    </w:rPr>
  </w:style>
  <w:style w:type="paragraph" w:styleId="affa">
    <w:name w:val="header"/>
    <w:basedOn w:val="aff1"/>
    <w:qFormat/>
    <w:pPr>
      <w:snapToGrid w:val="0"/>
      <w:jc w:val="left"/>
    </w:pPr>
    <w:rPr>
      <w:sz w:val="18"/>
      <w:szCs w:val="18"/>
    </w:rPr>
  </w:style>
  <w:style w:type="paragraph" w:styleId="1">
    <w:name w:val="toc 1"/>
    <w:basedOn w:val="aff1"/>
    <w:next w:val="aff1"/>
    <w:uiPriority w:val="39"/>
    <w:qFormat/>
  </w:style>
  <w:style w:type="paragraph" w:styleId="40">
    <w:name w:val="toc 4"/>
    <w:basedOn w:val="aff1"/>
    <w:next w:val="aff1"/>
    <w:semiHidden/>
    <w:qFormat/>
    <w:pPr>
      <w:ind w:leftChars="600" w:left="1260"/>
    </w:pPr>
  </w:style>
  <w:style w:type="paragraph" w:styleId="affb">
    <w:name w:val="index heading"/>
    <w:basedOn w:val="aff1"/>
    <w:next w:val="10"/>
    <w:qFormat/>
    <w:pPr>
      <w:spacing w:before="120" w:after="120"/>
      <w:jc w:val="center"/>
    </w:pPr>
    <w:rPr>
      <w:rFonts w:ascii="Calibri" w:hAnsi="Calibri"/>
      <w:b/>
      <w:bCs/>
      <w:iCs/>
      <w:szCs w:val="20"/>
    </w:rPr>
  </w:style>
  <w:style w:type="paragraph" w:styleId="10">
    <w:name w:val="index 1"/>
    <w:basedOn w:val="aff1"/>
    <w:next w:val="affc"/>
    <w:qFormat/>
    <w:pPr>
      <w:tabs>
        <w:tab w:val="right" w:leader="dot" w:pos="9299"/>
      </w:tabs>
      <w:jc w:val="left"/>
    </w:pPr>
    <w:rPr>
      <w:rFonts w:ascii="宋体"/>
      <w:szCs w:val="21"/>
    </w:rPr>
  </w:style>
  <w:style w:type="paragraph" w:customStyle="1" w:styleId="affc">
    <w:name w:val="段"/>
    <w:link w:val="Char1"/>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1"/>
    <w:qFormat/>
    <w:pPr>
      <w:numPr>
        <w:numId w:val="1"/>
      </w:numPr>
      <w:snapToGrid w:val="0"/>
      <w:jc w:val="left"/>
    </w:pPr>
    <w:rPr>
      <w:rFonts w:ascii="宋体"/>
      <w:sz w:val="18"/>
      <w:szCs w:val="18"/>
    </w:rPr>
  </w:style>
  <w:style w:type="paragraph" w:styleId="60">
    <w:name w:val="toc 6"/>
    <w:basedOn w:val="aff1"/>
    <w:next w:val="aff1"/>
    <w:semiHidden/>
    <w:qFormat/>
    <w:pPr>
      <w:ind w:leftChars="1000" w:left="2100"/>
    </w:pPr>
  </w:style>
  <w:style w:type="paragraph" w:styleId="70">
    <w:name w:val="index 7"/>
    <w:basedOn w:val="aff1"/>
    <w:next w:val="aff1"/>
    <w:qFormat/>
    <w:pPr>
      <w:ind w:left="1470" w:hanging="210"/>
      <w:jc w:val="left"/>
    </w:pPr>
    <w:rPr>
      <w:rFonts w:ascii="Calibri" w:hAnsi="Calibri"/>
      <w:sz w:val="20"/>
      <w:szCs w:val="20"/>
    </w:rPr>
  </w:style>
  <w:style w:type="paragraph" w:styleId="9">
    <w:name w:val="index 9"/>
    <w:basedOn w:val="aff1"/>
    <w:next w:val="aff1"/>
    <w:qFormat/>
    <w:pPr>
      <w:ind w:left="1890" w:hanging="210"/>
      <w:jc w:val="left"/>
    </w:pPr>
    <w:rPr>
      <w:rFonts w:ascii="Calibri" w:hAnsi="Calibri"/>
      <w:sz w:val="20"/>
      <w:szCs w:val="20"/>
    </w:rPr>
  </w:style>
  <w:style w:type="paragraph" w:styleId="2">
    <w:name w:val="toc 2"/>
    <w:basedOn w:val="aff1"/>
    <w:next w:val="aff1"/>
    <w:uiPriority w:val="39"/>
    <w:qFormat/>
    <w:pPr>
      <w:ind w:leftChars="200" w:left="420"/>
    </w:pPr>
  </w:style>
  <w:style w:type="paragraph" w:styleId="90">
    <w:name w:val="toc 9"/>
    <w:basedOn w:val="aff1"/>
    <w:next w:val="aff1"/>
    <w:semiHidden/>
    <w:qFormat/>
    <w:pPr>
      <w:ind w:leftChars="1600" w:left="3360"/>
    </w:pPr>
  </w:style>
  <w:style w:type="paragraph" w:styleId="affd">
    <w:name w:val="Normal (Web)"/>
    <w:basedOn w:val="aff1"/>
    <w:uiPriority w:val="99"/>
    <w:qFormat/>
    <w:pPr>
      <w:widowControl/>
      <w:spacing w:before="100" w:beforeAutospacing="1" w:after="100" w:afterAutospacing="1"/>
      <w:jc w:val="left"/>
    </w:pPr>
    <w:rPr>
      <w:rFonts w:ascii="宋体" w:hAnsi="宋体" w:cs="宋体"/>
      <w:kern w:val="0"/>
      <w:sz w:val="24"/>
    </w:rPr>
  </w:style>
  <w:style w:type="paragraph" w:styleId="20">
    <w:name w:val="index 2"/>
    <w:basedOn w:val="aff1"/>
    <w:next w:val="aff1"/>
    <w:qFormat/>
    <w:pPr>
      <w:ind w:left="420" w:hanging="210"/>
      <w:jc w:val="left"/>
    </w:pPr>
    <w:rPr>
      <w:rFonts w:ascii="Calibri" w:hAnsi="Calibri"/>
      <w:sz w:val="20"/>
      <w:szCs w:val="20"/>
    </w:rPr>
  </w:style>
  <w:style w:type="table" w:styleId="affe">
    <w:name w:val="Table Grid"/>
    <w:basedOn w:val="aff3"/>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ndnote reference"/>
    <w:semiHidden/>
    <w:qFormat/>
    <w:rPr>
      <w:vertAlign w:val="superscript"/>
    </w:rPr>
  </w:style>
  <w:style w:type="character" w:styleId="afff0">
    <w:name w:val="page number"/>
    <w:qFormat/>
    <w:rPr>
      <w:rFonts w:ascii="Times New Roman" w:eastAsia="宋体" w:hAnsi="Times New Roman"/>
      <w:sz w:val="18"/>
    </w:rPr>
  </w:style>
  <w:style w:type="character" w:styleId="afff1">
    <w:name w:val="FollowedHyperlink"/>
    <w:qFormat/>
    <w:rPr>
      <w:color w:val="800080"/>
      <w:u w:val="single"/>
    </w:rPr>
  </w:style>
  <w:style w:type="character" w:styleId="afff2">
    <w:name w:val="Hyperlink"/>
    <w:uiPriority w:val="99"/>
    <w:qFormat/>
    <w:rPr>
      <w:color w:val="0000FF"/>
      <w:spacing w:val="0"/>
      <w:w w:val="100"/>
      <w:szCs w:val="21"/>
      <w:u w:val="single"/>
    </w:rPr>
  </w:style>
  <w:style w:type="character" w:styleId="afff3">
    <w:name w:val="footnote reference"/>
    <w:semiHidden/>
    <w:qFormat/>
    <w:rPr>
      <w:vertAlign w:val="superscript"/>
    </w:rPr>
  </w:style>
  <w:style w:type="paragraph" w:customStyle="1" w:styleId="a5">
    <w:name w:val="一级条标题"/>
    <w:next w:val="affc"/>
    <w:link w:val="Char2"/>
    <w:qFormat/>
    <w:rsid w:val="003E6BD0"/>
    <w:pPr>
      <w:numPr>
        <w:ilvl w:val="1"/>
        <w:numId w:val="2"/>
      </w:numPr>
      <w:spacing w:beforeLines="50" w:before="50" w:afterLines="50" w:after="50"/>
      <w:ind w:left="0"/>
      <w:outlineLvl w:val="2"/>
    </w:pPr>
    <w:rPr>
      <w:rFonts w:ascii="黑体" w:eastAsia="黑体"/>
      <w:sz w:val="21"/>
      <w:szCs w:val="21"/>
    </w:rPr>
  </w:style>
  <w:style w:type="paragraph" w:customStyle="1" w:styleId="afff4">
    <w:name w:val="标准书脚_奇数页"/>
    <w:qFormat/>
    <w:pPr>
      <w:spacing w:before="120"/>
      <w:ind w:right="198"/>
      <w:jc w:val="right"/>
    </w:pPr>
    <w:rPr>
      <w:rFonts w:ascii="宋体"/>
      <w:sz w:val="18"/>
      <w:szCs w:val="18"/>
    </w:rPr>
  </w:style>
  <w:style w:type="paragraph" w:customStyle="1" w:styleId="afff5">
    <w:name w:val="标准书眉_奇数页"/>
    <w:next w:val="aff1"/>
    <w:qFormat/>
    <w:pPr>
      <w:tabs>
        <w:tab w:val="center" w:pos="4154"/>
        <w:tab w:val="right" w:pos="8306"/>
      </w:tabs>
      <w:spacing w:after="220"/>
      <w:jc w:val="right"/>
    </w:pPr>
    <w:rPr>
      <w:rFonts w:ascii="黑体" w:eastAsia="黑体"/>
      <w:sz w:val="21"/>
      <w:szCs w:val="21"/>
    </w:rPr>
  </w:style>
  <w:style w:type="paragraph" w:customStyle="1" w:styleId="a4">
    <w:name w:val="章标题"/>
    <w:next w:val="affc"/>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c"/>
    <w:qFormat/>
    <w:pPr>
      <w:numPr>
        <w:ilvl w:val="2"/>
      </w:numPr>
      <w:outlineLvl w:val="3"/>
    </w:pPr>
    <w:rPr>
      <w:rFonts w:hAnsi="黑体"/>
    </w:rPr>
  </w:style>
  <w:style w:type="paragraph" w:customStyle="1" w:styleId="21">
    <w:name w:val="封面标准号2"/>
    <w:qFormat/>
    <w:pPr>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6">
    <w:name w:val="目次、标准名称标题"/>
    <w:basedOn w:val="aff1"/>
    <w:next w:val="aff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c"/>
    <w:qFormat/>
    <w:pPr>
      <w:numPr>
        <w:ilvl w:val="3"/>
      </w:numPr>
      <w:outlineLvl w:val="4"/>
    </w:pPr>
  </w:style>
  <w:style w:type="paragraph" w:customStyle="1" w:styleId="a1">
    <w:name w:val="示例"/>
    <w:next w:val="afff7"/>
    <w:qFormat/>
    <w:pPr>
      <w:widowControl w:val="0"/>
      <w:numPr>
        <w:numId w:val="4"/>
      </w:numPr>
      <w:jc w:val="both"/>
    </w:pPr>
    <w:rPr>
      <w:rFonts w:ascii="宋体"/>
      <w:sz w:val="18"/>
      <w:szCs w:val="18"/>
    </w:rPr>
  </w:style>
  <w:style w:type="paragraph" w:customStyle="1" w:styleId="afff7">
    <w:name w:val="示例内容"/>
    <w:qFormat/>
    <w:pPr>
      <w:ind w:firstLineChars="200" w:firstLine="200"/>
    </w:pPr>
    <w:rPr>
      <w:rFonts w:ascii="宋体"/>
      <w:sz w:val="18"/>
      <w:szCs w:val="18"/>
    </w:rPr>
  </w:style>
  <w:style w:type="paragraph" w:customStyle="1" w:styleId="af0">
    <w:name w:val="数字编号列项（二级）"/>
    <w:qFormat/>
    <w:pPr>
      <w:numPr>
        <w:ilvl w:val="1"/>
        <w:numId w:val="5"/>
      </w:numPr>
      <w:tabs>
        <w:tab w:val="left" w:pos="840"/>
      </w:tabs>
      <w:jc w:val="both"/>
    </w:pPr>
    <w:rPr>
      <w:rFonts w:ascii="宋体"/>
      <w:sz w:val="21"/>
    </w:rPr>
  </w:style>
  <w:style w:type="paragraph" w:customStyle="1" w:styleId="a8">
    <w:name w:val="四级条标题"/>
    <w:basedOn w:val="a7"/>
    <w:next w:val="affc"/>
    <w:qFormat/>
    <w:pPr>
      <w:numPr>
        <w:ilvl w:val="4"/>
      </w:numPr>
      <w:outlineLvl w:val="5"/>
    </w:pPr>
  </w:style>
  <w:style w:type="paragraph" w:customStyle="1" w:styleId="a9">
    <w:name w:val="五级条标题"/>
    <w:basedOn w:val="a8"/>
    <w:next w:val="affc"/>
    <w:qFormat/>
    <w:pPr>
      <w:numPr>
        <w:ilvl w:val="5"/>
      </w:numPr>
      <w:outlineLvl w:val="6"/>
    </w:pPr>
  </w:style>
  <w:style w:type="paragraph" w:customStyle="1" w:styleId="aff0">
    <w:name w:val="注："/>
    <w:next w:val="affc"/>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ff8">
    <w:name w:val="字母编号列项（一级）"/>
    <w:qFormat/>
    <w:pPr>
      <w:tabs>
        <w:tab w:val="left" w:pos="840"/>
      </w:tabs>
      <w:jc w:val="both"/>
    </w:pPr>
    <w:rPr>
      <w:rFonts w:ascii="宋体"/>
      <w:sz w:val="21"/>
    </w:rPr>
  </w:style>
  <w:style w:type="paragraph" w:customStyle="1" w:styleId="ae">
    <w:name w:val="列项◆（三级）"/>
    <w:basedOn w:val="aff1"/>
    <w:qFormat/>
    <w:pPr>
      <w:numPr>
        <w:ilvl w:val="2"/>
        <w:numId w:val="3"/>
      </w:numPr>
    </w:pPr>
    <w:rPr>
      <w:rFonts w:ascii="宋体"/>
      <w:szCs w:val="21"/>
    </w:rPr>
  </w:style>
  <w:style w:type="paragraph" w:customStyle="1" w:styleId="af1">
    <w:name w:val="编号列项（三级）"/>
    <w:qFormat/>
    <w:pPr>
      <w:numPr>
        <w:ilvl w:val="2"/>
        <w:numId w:val="5"/>
      </w:numPr>
      <w:tabs>
        <w:tab w:val="left" w:pos="840"/>
      </w:tabs>
    </w:pPr>
    <w:rPr>
      <w:rFonts w:ascii="宋体"/>
      <w:sz w:val="21"/>
    </w:rPr>
  </w:style>
  <w:style w:type="paragraph" w:customStyle="1" w:styleId="af2">
    <w:name w:val="示例×："/>
    <w:basedOn w:val="a4"/>
    <w:qFormat/>
    <w:pPr>
      <w:numPr>
        <w:numId w:val="8"/>
      </w:numPr>
      <w:spacing w:beforeLines="0" w:afterLines="0"/>
      <w:outlineLvl w:val="9"/>
    </w:pPr>
    <w:rPr>
      <w:rFonts w:ascii="宋体" w:eastAsia="宋体"/>
      <w:sz w:val="18"/>
      <w:szCs w:val="18"/>
    </w:rPr>
  </w:style>
  <w:style w:type="paragraph" w:customStyle="1" w:styleId="afff9">
    <w:name w:val="二级无"/>
    <w:basedOn w:val="a6"/>
    <w:qFormat/>
    <w:rsid w:val="00F4570C"/>
    <w:pPr>
      <w:spacing w:beforeLines="0" w:afterLines="0"/>
      <w:ind w:left="0"/>
    </w:pPr>
    <w:rPr>
      <w:rFonts w:ascii="宋体" w:eastAsia="宋体" w:hAnsi="宋体"/>
    </w:rPr>
  </w:style>
  <w:style w:type="paragraph" w:customStyle="1" w:styleId="afffa">
    <w:name w:val="注：（正文）"/>
    <w:basedOn w:val="aff0"/>
    <w:next w:val="affc"/>
    <w:qFormat/>
  </w:style>
  <w:style w:type="paragraph" w:customStyle="1" w:styleId="a3">
    <w:name w:val="注×：（正文）"/>
    <w:qFormat/>
    <w:pPr>
      <w:numPr>
        <w:numId w:val="9"/>
      </w:numPr>
      <w:jc w:val="both"/>
    </w:pPr>
    <w:rPr>
      <w:rFonts w:ascii="宋体"/>
      <w:sz w:val="18"/>
      <w:szCs w:val="18"/>
    </w:rPr>
  </w:style>
  <w:style w:type="paragraph" w:customStyle="1" w:styleId="afffb">
    <w:name w:val="标准标志"/>
    <w:next w:val="aff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pPr>
      <w:spacing w:before="120"/>
      <w:ind w:left="221"/>
    </w:pPr>
    <w:rPr>
      <w:rFonts w:ascii="宋体"/>
      <w:sz w:val="18"/>
      <w:szCs w:val="18"/>
    </w:rPr>
  </w:style>
  <w:style w:type="paragraph" w:customStyle="1" w:styleId="afffe">
    <w:name w:val="标准书眉_偶数页"/>
    <w:basedOn w:val="afff5"/>
    <w:next w:val="aff1"/>
    <w:qFormat/>
    <w:pPr>
      <w:jc w:val="left"/>
    </w:pPr>
  </w:style>
  <w:style w:type="paragraph" w:customStyle="1" w:styleId="affff">
    <w:name w:val="标准书眉一"/>
    <w:qFormat/>
    <w:pPr>
      <w:jc w:val="both"/>
    </w:pPr>
  </w:style>
  <w:style w:type="paragraph" w:customStyle="1" w:styleId="affff0">
    <w:name w:val="参考文献"/>
    <w:basedOn w:val="aff1"/>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1"/>
    <w:next w:val="aff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2">
    <w:name w:val="发布部门"/>
    <w:next w:val="affc"/>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3">
    <w:name w:val="发布日期"/>
    <w:qFormat/>
    <w:rPr>
      <w:rFonts w:eastAsia="黑体"/>
      <w:sz w:val="28"/>
    </w:rPr>
  </w:style>
  <w:style w:type="paragraph" w:customStyle="1" w:styleId="affff4">
    <w:name w:val="封面标准代替信息"/>
    <w:qFormat/>
    <w:pPr>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5">
    <w:name w:val="封面标准名称"/>
    <w:qFormat/>
    <w:pPr>
      <w:widowControl w:val="0"/>
      <w:spacing w:line="680" w:lineRule="exact"/>
      <w:jc w:val="center"/>
      <w:textAlignment w:val="center"/>
    </w:pPr>
    <w:rPr>
      <w:rFonts w:ascii="黑体" w:eastAsia="黑体"/>
      <w:sz w:val="52"/>
    </w:rPr>
  </w:style>
  <w:style w:type="paragraph" w:customStyle="1" w:styleId="affff6">
    <w:name w:val="封面标准英文名称"/>
    <w:basedOn w:val="affff5"/>
    <w:qFormat/>
    <w:pPr>
      <w:spacing w:before="370" w:line="400" w:lineRule="exact"/>
    </w:pPr>
    <w:rPr>
      <w:rFonts w:ascii="Times New Roman"/>
      <w:sz w:val="28"/>
      <w:szCs w:val="28"/>
    </w:rPr>
  </w:style>
  <w:style w:type="paragraph" w:customStyle="1" w:styleId="affff7">
    <w:name w:val="封面一致性程度标识"/>
    <w:basedOn w:val="affff6"/>
    <w:qFormat/>
    <w:pPr>
      <w:spacing w:before="440"/>
    </w:pPr>
    <w:rPr>
      <w:rFonts w:ascii="宋体" w:eastAsia="宋体"/>
    </w:rPr>
  </w:style>
  <w:style w:type="paragraph" w:customStyle="1" w:styleId="affff8">
    <w:name w:val="封面标准文稿类别"/>
    <w:basedOn w:val="affff7"/>
    <w:qFormat/>
    <w:pPr>
      <w:spacing w:after="160" w:line="240" w:lineRule="auto"/>
    </w:pPr>
    <w:rPr>
      <w:sz w:val="24"/>
    </w:rPr>
  </w:style>
  <w:style w:type="paragraph" w:customStyle="1" w:styleId="affff9">
    <w:name w:val="封面标准文稿编辑信息"/>
    <w:basedOn w:val="affff8"/>
    <w:qFormat/>
    <w:pPr>
      <w:spacing w:before="180" w:line="180" w:lineRule="exact"/>
    </w:pPr>
    <w:rPr>
      <w:sz w:val="21"/>
    </w:rPr>
  </w:style>
  <w:style w:type="paragraph" w:customStyle="1" w:styleId="affffa">
    <w:name w:val="封面正文"/>
    <w:qFormat/>
    <w:pPr>
      <w:jc w:val="both"/>
    </w:pPr>
  </w:style>
  <w:style w:type="paragraph" w:customStyle="1" w:styleId="af7">
    <w:name w:val="附录标识"/>
    <w:basedOn w:val="aff1"/>
    <w:next w:val="affc"/>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b">
    <w:name w:val="附录标题"/>
    <w:basedOn w:val="affc"/>
    <w:next w:val="affc"/>
    <w:qFormat/>
    <w:pPr>
      <w:ind w:firstLineChars="0" w:firstLine="0"/>
      <w:jc w:val="center"/>
    </w:pPr>
    <w:rPr>
      <w:rFonts w:ascii="黑体" w:eastAsia="黑体"/>
    </w:rPr>
  </w:style>
  <w:style w:type="paragraph" w:customStyle="1" w:styleId="af4">
    <w:name w:val="附录表标号"/>
    <w:basedOn w:val="aff1"/>
    <w:next w:val="affc"/>
    <w:qFormat/>
    <w:pPr>
      <w:numPr>
        <w:numId w:val="11"/>
      </w:numPr>
      <w:spacing w:line="14" w:lineRule="exact"/>
      <w:ind w:left="811" w:hanging="448"/>
      <w:jc w:val="center"/>
      <w:outlineLvl w:val="0"/>
    </w:pPr>
    <w:rPr>
      <w:color w:val="FFFFFF"/>
    </w:rPr>
  </w:style>
  <w:style w:type="paragraph" w:customStyle="1" w:styleId="af5">
    <w:name w:val="附录表标题"/>
    <w:basedOn w:val="aff1"/>
    <w:next w:val="affc"/>
    <w:qFormat/>
    <w:pPr>
      <w:numPr>
        <w:ilvl w:val="1"/>
        <w:numId w:val="11"/>
      </w:numPr>
      <w:tabs>
        <w:tab w:val="left" w:pos="0"/>
        <w:tab w:val="left" w:pos="180"/>
      </w:tabs>
      <w:spacing w:beforeLines="50" w:afterLines="50"/>
      <w:ind w:left="0" w:firstLine="0"/>
      <w:jc w:val="center"/>
    </w:pPr>
    <w:rPr>
      <w:rFonts w:ascii="黑体" w:eastAsia="黑体"/>
      <w:szCs w:val="21"/>
    </w:rPr>
  </w:style>
  <w:style w:type="paragraph" w:customStyle="1" w:styleId="afa">
    <w:name w:val="附录二级条标题"/>
    <w:basedOn w:val="aff1"/>
    <w:next w:val="affc"/>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c">
    <w:name w:val="附录二级无"/>
    <w:basedOn w:val="afa"/>
    <w:qFormat/>
    <w:pPr>
      <w:tabs>
        <w:tab w:val="clear" w:pos="360"/>
      </w:tabs>
      <w:spacing w:beforeLines="0" w:afterLines="0"/>
    </w:pPr>
    <w:rPr>
      <w:rFonts w:ascii="宋体" w:eastAsia="宋体"/>
      <w:szCs w:val="21"/>
    </w:rPr>
  </w:style>
  <w:style w:type="paragraph" w:customStyle="1" w:styleId="affffd">
    <w:name w:val="附录公式"/>
    <w:basedOn w:val="affc"/>
    <w:next w:val="affc"/>
    <w:link w:val="Char3"/>
    <w:qFormat/>
  </w:style>
  <w:style w:type="paragraph" w:customStyle="1" w:styleId="affffe">
    <w:name w:val="附录公式编号制表符"/>
    <w:basedOn w:val="aff1"/>
    <w:next w:val="affc"/>
    <w:qFormat/>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c"/>
    <w:qFormat/>
    <w:pPr>
      <w:numPr>
        <w:ilvl w:val="4"/>
      </w:numPr>
      <w:outlineLvl w:val="4"/>
    </w:pPr>
  </w:style>
  <w:style w:type="paragraph" w:customStyle="1" w:styleId="afffff">
    <w:name w:val="附录三级无"/>
    <w:basedOn w:val="afb"/>
    <w:qFormat/>
    <w:pPr>
      <w:tabs>
        <w:tab w:val="clear" w:pos="360"/>
      </w:tabs>
      <w:spacing w:beforeLines="0" w:afterLines="0"/>
    </w:pPr>
    <w:rPr>
      <w:rFonts w:ascii="宋体" w:eastAsia="宋体"/>
      <w:szCs w:val="21"/>
    </w:rPr>
  </w:style>
  <w:style w:type="paragraph" w:customStyle="1" w:styleId="aff">
    <w:name w:val="附录数字编号列项（二级）"/>
    <w:qFormat/>
    <w:pPr>
      <w:numPr>
        <w:ilvl w:val="1"/>
        <w:numId w:val="12"/>
      </w:numPr>
      <w:tabs>
        <w:tab w:val="clear" w:pos="840"/>
        <w:tab w:val="left" w:pos="839"/>
      </w:tabs>
    </w:pPr>
    <w:rPr>
      <w:rFonts w:ascii="宋体"/>
      <w:sz w:val="21"/>
    </w:rPr>
  </w:style>
  <w:style w:type="paragraph" w:customStyle="1" w:styleId="afc">
    <w:name w:val="附录四级条标题"/>
    <w:basedOn w:val="afb"/>
    <w:next w:val="affc"/>
    <w:qFormat/>
    <w:pPr>
      <w:numPr>
        <w:ilvl w:val="5"/>
      </w:numPr>
      <w:outlineLvl w:val="5"/>
    </w:pPr>
  </w:style>
  <w:style w:type="paragraph" w:customStyle="1" w:styleId="afffff0">
    <w:name w:val="附录四级无"/>
    <w:basedOn w:val="afc"/>
    <w:qFormat/>
    <w:pPr>
      <w:spacing w:beforeLines="0" w:afterLines="0"/>
    </w:pPr>
    <w:rPr>
      <w:rFonts w:ascii="宋体" w:eastAsia="宋体"/>
      <w:szCs w:val="21"/>
    </w:rPr>
  </w:style>
  <w:style w:type="paragraph" w:customStyle="1" w:styleId="aa">
    <w:name w:val="附录图标号"/>
    <w:basedOn w:val="aff1"/>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1"/>
    <w:next w:val="affc"/>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d">
    <w:name w:val="附录五级条标题"/>
    <w:basedOn w:val="afc"/>
    <w:next w:val="affc"/>
    <w:qFormat/>
    <w:pPr>
      <w:numPr>
        <w:ilvl w:val="6"/>
      </w:numPr>
      <w:outlineLvl w:val="6"/>
    </w:pPr>
  </w:style>
  <w:style w:type="paragraph" w:customStyle="1" w:styleId="afffff1">
    <w:name w:val="附录五级无"/>
    <w:basedOn w:val="afd"/>
    <w:qFormat/>
    <w:pPr>
      <w:spacing w:beforeLines="0" w:afterLines="0"/>
    </w:pPr>
    <w:rPr>
      <w:rFonts w:ascii="宋体" w:eastAsia="宋体"/>
      <w:szCs w:val="21"/>
    </w:rPr>
  </w:style>
  <w:style w:type="paragraph" w:customStyle="1" w:styleId="af8">
    <w:name w:val="附录章标题"/>
    <w:next w:val="affc"/>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c"/>
    <w:qFormat/>
    <w:pPr>
      <w:numPr>
        <w:ilvl w:val="2"/>
      </w:numPr>
      <w:autoSpaceDN w:val="0"/>
      <w:spacing w:beforeLines="50" w:afterLines="50"/>
      <w:outlineLvl w:val="2"/>
    </w:pPr>
  </w:style>
  <w:style w:type="paragraph" w:customStyle="1" w:styleId="afffff2">
    <w:name w:val="附录一级无"/>
    <w:basedOn w:val="af9"/>
    <w:qFormat/>
    <w:pPr>
      <w:tabs>
        <w:tab w:val="clear" w:pos="360"/>
      </w:tabs>
      <w:spacing w:beforeLines="0" w:afterLines="0"/>
    </w:pPr>
    <w:rPr>
      <w:rFonts w:ascii="宋体" w:eastAsia="宋体"/>
      <w:szCs w:val="21"/>
    </w:rPr>
  </w:style>
  <w:style w:type="paragraph" w:customStyle="1" w:styleId="afe">
    <w:name w:val="附录字母编号列项（一级）"/>
    <w:qFormat/>
    <w:pPr>
      <w:numPr>
        <w:numId w:val="12"/>
      </w:numPr>
    </w:pPr>
    <w:rPr>
      <w:rFonts w:ascii="宋体"/>
      <w:sz w:val="21"/>
    </w:rPr>
  </w:style>
  <w:style w:type="paragraph" w:customStyle="1" w:styleId="afffff3">
    <w:name w:val="列项说明"/>
    <w:basedOn w:val="aff1"/>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4">
    <w:name w:val="列项说明数字编号"/>
    <w:qFormat/>
    <w:pPr>
      <w:ind w:leftChars="400" w:left="600" w:hangingChars="200" w:hanging="200"/>
    </w:pPr>
    <w:rPr>
      <w:rFonts w:ascii="宋体"/>
      <w:sz w:val="21"/>
    </w:rPr>
  </w:style>
  <w:style w:type="paragraph" w:customStyle="1" w:styleId="afffff5">
    <w:name w:val="目次、索引正文"/>
    <w:qFormat/>
    <w:pPr>
      <w:spacing w:line="320" w:lineRule="exact"/>
      <w:jc w:val="both"/>
    </w:pPr>
    <w:rPr>
      <w:rFonts w:ascii="宋体"/>
      <w:sz w:val="21"/>
    </w:rPr>
  </w:style>
  <w:style w:type="paragraph" w:customStyle="1" w:styleId="afffff6">
    <w:name w:val="其他标准标志"/>
    <w:basedOn w:val="afffb"/>
    <w:qFormat/>
    <w:pPr>
      <w:framePr w:w="6101" w:wrap="around" w:vAnchor="page" w:hAnchor="page" w:x="4673" w:y="942"/>
    </w:pPr>
    <w:rPr>
      <w:w w:val="130"/>
    </w:rPr>
  </w:style>
  <w:style w:type="paragraph" w:customStyle="1" w:styleId="afffff7">
    <w:name w:val="其他标准称谓"/>
    <w:next w:val="aff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8">
    <w:name w:val="其他发布部门"/>
    <w:basedOn w:val="affff2"/>
    <w:qFormat/>
    <w:pPr>
      <w:framePr w:wrap="around" w:y="15310"/>
      <w:spacing w:line="0" w:lineRule="atLeast"/>
    </w:pPr>
    <w:rPr>
      <w:rFonts w:ascii="黑体" w:eastAsia="黑体"/>
      <w:b w:val="0"/>
    </w:rPr>
  </w:style>
  <w:style w:type="paragraph" w:customStyle="1" w:styleId="afffff9">
    <w:name w:val="前言、引言标题"/>
    <w:next w:val="affc"/>
    <w:qFormat/>
    <w:pPr>
      <w:keepNext/>
      <w:pageBreakBefore/>
      <w:shd w:val="clear" w:color="FFFFFF" w:fill="FFFFFF"/>
      <w:spacing w:before="640" w:after="560"/>
      <w:jc w:val="center"/>
      <w:outlineLvl w:val="0"/>
    </w:pPr>
    <w:rPr>
      <w:rFonts w:ascii="黑体" w:eastAsia="黑体"/>
      <w:sz w:val="32"/>
    </w:rPr>
  </w:style>
  <w:style w:type="paragraph" w:customStyle="1" w:styleId="afffffa">
    <w:name w:val="三级无"/>
    <w:basedOn w:val="a7"/>
    <w:qFormat/>
    <w:pPr>
      <w:spacing w:beforeLines="0" w:afterLines="0"/>
    </w:pPr>
    <w:rPr>
      <w:rFonts w:ascii="宋体" w:eastAsia="宋体"/>
    </w:rPr>
  </w:style>
  <w:style w:type="paragraph" w:customStyle="1" w:styleId="afffffb">
    <w:name w:val="实施日期"/>
    <w:basedOn w:val="affff3"/>
    <w:qFormat/>
    <w:pPr>
      <w:framePr w:wrap="around" w:vAnchor="page" w:hAnchor="text" w:y="1"/>
      <w:jc w:val="right"/>
    </w:pPr>
  </w:style>
  <w:style w:type="paragraph" w:customStyle="1" w:styleId="afffffc">
    <w:name w:val="示例后文字"/>
    <w:basedOn w:val="affc"/>
    <w:next w:val="affc"/>
    <w:qFormat/>
    <w:pPr>
      <w:ind w:firstLine="360"/>
    </w:pPr>
    <w:rPr>
      <w:sz w:val="18"/>
    </w:rPr>
  </w:style>
  <w:style w:type="paragraph" w:customStyle="1" w:styleId="a0">
    <w:name w:val="首示例"/>
    <w:next w:val="affc"/>
    <w:link w:val="Char4"/>
    <w:qFormat/>
    <w:pPr>
      <w:numPr>
        <w:numId w:val="14"/>
      </w:numPr>
      <w:tabs>
        <w:tab w:val="left" w:pos="360"/>
      </w:tabs>
      <w:ind w:firstLine="0"/>
    </w:pPr>
    <w:rPr>
      <w:rFonts w:ascii="宋体" w:hAnsi="宋体"/>
      <w:kern w:val="2"/>
      <w:sz w:val="18"/>
      <w:szCs w:val="18"/>
    </w:rPr>
  </w:style>
  <w:style w:type="paragraph" w:customStyle="1" w:styleId="afffffd">
    <w:name w:val="四级无"/>
    <w:basedOn w:val="a8"/>
    <w:qFormat/>
    <w:pPr>
      <w:spacing w:beforeLines="0" w:afterLines="0"/>
    </w:pPr>
    <w:rPr>
      <w:rFonts w:ascii="宋体" w:eastAsia="宋体"/>
    </w:rPr>
  </w:style>
  <w:style w:type="paragraph" w:customStyle="1" w:styleId="afffffe">
    <w:name w:val="条文脚注"/>
    <w:basedOn w:val="af"/>
    <w:qFormat/>
    <w:pPr>
      <w:numPr>
        <w:numId w:val="0"/>
      </w:numPr>
      <w:jc w:val="both"/>
    </w:pPr>
  </w:style>
  <w:style w:type="paragraph" w:customStyle="1" w:styleId="affffff">
    <w:name w:val="图标脚注说明"/>
    <w:basedOn w:val="affc"/>
    <w:qFormat/>
    <w:pPr>
      <w:ind w:left="840" w:firstLineChars="0" w:hanging="420"/>
    </w:pPr>
    <w:rPr>
      <w:sz w:val="18"/>
      <w:szCs w:val="18"/>
    </w:rPr>
  </w:style>
  <w:style w:type="paragraph" w:customStyle="1" w:styleId="a2">
    <w:name w:val="图表脚注说明"/>
    <w:basedOn w:val="aff1"/>
    <w:qFormat/>
    <w:pPr>
      <w:numPr>
        <w:numId w:val="15"/>
      </w:numPr>
    </w:pPr>
    <w:rPr>
      <w:rFonts w:ascii="宋体"/>
      <w:sz w:val="18"/>
      <w:szCs w:val="18"/>
    </w:rPr>
  </w:style>
  <w:style w:type="paragraph" w:customStyle="1" w:styleId="affffff0">
    <w:name w:val="图的脚注"/>
    <w:next w:val="affc"/>
    <w:qFormat/>
    <w:pPr>
      <w:widowControl w:val="0"/>
      <w:ind w:leftChars="200" w:left="840" w:hangingChars="200" w:hanging="420"/>
      <w:jc w:val="both"/>
    </w:pPr>
    <w:rPr>
      <w:rFonts w:ascii="宋体"/>
      <w:sz w:val="18"/>
    </w:rPr>
  </w:style>
  <w:style w:type="paragraph" w:customStyle="1" w:styleId="affffff1">
    <w:name w:val="文献分类号"/>
    <w:qFormat/>
    <w:pPr>
      <w:widowControl w:val="0"/>
      <w:textAlignment w:val="center"/>
    </w:pPr>
    <w:rPr>
      <w:rFonts w:ascii="黑体" w:eastAsia="黑体"/>
      <w:sz w:val="21"/>
      <w:szCs w:val="21"/>
    </w:rPr>
  </w:style>
  <w:style w:type="paragraph" w:customStyle="1" w:styleId="affffff2">
    <w:name w:val="五级无"/>
    <w:basedOn w:val="a9"/>
    <w:qFormat/>
    <w:pPr>
      <w:spacing w:beforeLines="0" w:afterLines="0"/>
    </w:pPr>
    <w:rPr>
      <w:rFonts w:ascii="宋体" w:eastAsia="宋体"/>
    </w:rPr>
  </w:style>
  <w:style w:type="paragraph" w:customStyle="1" w:styleId="affffff3">
    <w:name w:val="一级无"/>
    <w:basedOn w:val="a5"/>
    <w:qFormat/>
    <w:rsid w:val="00DE63D7"/>
    <w:pPr>
      <w:spacing w:beforeLines="0" w:afterLines="0"/>
    </w:pPr>
    <w:rPr>
      <w:rFonts w:ascii="宋体" w:eastAsia="宋体"/>
    </w:rPr>
  </w:style>
  <w:style w:type="paragraph" w:customStyle="1" w:styleId="af6">
    <w:name w:val="正文表标题"/>
    <w:next w:val="affc"/>
    <w:qFormat/>
    <w:pPr>
      <w:numPr>
        <w:numId w:val="16"/>
      </w:numPr>
      <w:tabs>
        <w:tab w:val="left" w:pos="360"/>
      </w:tabs>
      <w:spacing w:beforeLines="50" w:afterLines="50"/>
      <w:jc w:val="center"/>
    </w:pPr>
    <w:rPr>
      <w:rFonts w:ascii="黑体" w:eastAsia="黑体"/>
      <w:sz w:val="21"/>
    </w:rPr>
  </w:style>
  <w:style w:type="paragraph" w:customStyle="1" w:styleId="affffff4">
    <w:name w:val="正文公式编号制表符"/>
    <w:basedOn w:val="affc"/>
    <w:next w:val="affc"/>
    <w:qFormat/>
    <w:pPr>
      <w:ind w:firstLineChars="0" w:firstLine="0"/>
    </w:pPr>
  </w:style>
  <w:style w:type="paragraph" w:customStyle="1" w:styleId="af3">
    <w:name w:val="正文图标题"/>
    <w:next w:val="affc"/>
    <w:qFormat/>
    <w:pPr>
      <w:numPr>
        <w:numId w:val="17"/>
      </w:numPr>
      <w:tabs>
        <w:tab w:val="left" w:pos="360"/>
      </w:tabs>
      <w:spacing w:beforeLines="50" w:afterLines="50"/>
      <w:jc w:val="center"/>
    </w:pPr>
    <w:rPr>
      <w:rFonts w:ascii="黑体" w:eastAsia="黑体"/>
      <w:sz w:val="21"/>
    </w:rPr>
  </w:style>
  <w:style w:type="paragraph" w:customStyle="1" w:styleId="affffff5">
    <w:name w:val="终结线"/>
    <w:basedOn w:val="aff1"/>
    <w:qFormat/>
    <w:pPr>
      <w:framePr w:hSpace="181" w:vSpace="181" w:wrap="around" w:vAnchor="text" w:hAnchor="margin" w:xAlign="center" w:y="285"/>
    </w:pPr>
  </w:style>
  <w:style w:type="paragraph" w:customStyle="1" w:styleId="affffff6">
    <w:name w:val="其他发布日期"/>
    <w:basedOn w:val="affff3"/>
    <w:qFormat/>
    <w:pPr>
      <w:framePr w:wrap="around" w:vAnchor="page" w:hAnchor="text" w:x="1419" w:y="1"/>
    </w:pPr>
  </w:style>
  <w:style w:type="paragraph" w:customStyle="1" w:styleId="affffff7">
    <w:name w:val="其他实施日期"/>
    <w:basedOn w:val="afffffb"/>
    <w:qFormat/>
    <w:pPr>
      <w:framePr w:wrap="around"/>
    </w:pPr>
  </w:style>
  <w:style w:type="paragraph" w:customStyle="1" w:styleId="22">
    <w:name w:val="封面标准名称2"/>
    <w:basedOn w:val="affff5"/>
    <w:qFormat/>
    <w:pPr>
      <w:framePr w:wrap="around" w:hAnchor="text" w:y="4469"/>
      <w:spacing w:beforeLines="630"/>
    </w:pPr>
  </w:style>
  <w:style w:type="paragraph" w:customStyle="1" w:styleId="23">
    <w:name w:val="封面标准英文名称2"/>
    <w:basedOn w:val="affff6"/>
    <w:qFormat/>
    <w:pPr>
      <w:framePr w:wrap="around" w:hAnchor="text" w:y="4469"/>
    </w:pPr>
  </w:style>
  <w:style w:type="paragraph" w:customStyle="1" w:styleId="24">
    <w:name w:val="封面一致性程度标识2"/>
    <w:basedOn w:val="affff7"/>
    <w:qFormat/>
    <w:pPr>
      <w:framePr w:wrap="around" w:hAnchor="text" w:y="4469"/>
    </w:pPr>
  </w:style>
  <w:style w:type="paragraph" w:customStyle="1" w:styleId="25">
    <w:name w:val="封面标准文稿类别2"/>
    <w:basedOn w:val="affff8"/>
    <w:qFormat/>
    <w:pPr>
      <w:framePr w:wrap="around" w:hAnchor="text" w:y="4469"/>
    </w:pPr>
  </w:style>
  <w:style w:type="paragraph" w:customStyle="1" w:styleId="26">
    <w:name w:val="封面标准文稿编辑信息2"/>
    <w:basedOn w:val="affff9"/>
    <w:qFormat/>
    <w:pPr>
      <w:framePr w:wrap="around" w:hAnchor="text" w:y="4469"/>
    </w:pPr>
  </w:style>
  <w:style w:type="paragraph" w:customStyle="1" w:styleId="Bodytext1">
    <w:name w:val="Body text|1"/>
    <w:basedOn w:val="aff1"/>
    <w:qFormat/>
    <w:pPr>
      <w:spacing w:line="312" w:lineRule="auto"/>
    </w:pPr>
    <w:rPr>
      <w:rFonts w:ascii="MingLiU" w:eastAsia="MingLiU" w:hAnsi="MingLiU" w:cs="MingLiU"/>
      <w:sz w:val="20"/>
      <w:szCs w:val="20"/>
      <w:lang w:val="zh-TW" w:eastAsia="zh-TW" w:bidi="zh-TW"/>
    </w:rPr>
  </w:style>
  <w:style w:type="paragraph" w:customStyle="1" w:styleId="affffff8">
    <w:name w:val="段(正文）"/>
    <w:qFormat/>
    <w:pPr>
      <w:autoSpaceDE w:val="0"/>
      <w:autoSpaceDN w:val="0"/>
      <w:ind w:firstLine="420"/>
      <w:jc w:val="both"/>
    </w:pPr>
    <w:rPr>
      <w:rFonts w:ascii="宋体" w:hAnsi="Calibri"/>
      <w:sz w:val="21"/>
    </w:rPr>
  </w:style>
  <w:style w:type="paragraph" w:customStyle="1" w:styleId="12">
    <w:name w:val="列出段落1"/>
    <w:uiPriority w:val="99"/>
    <w:unhideWhenUsed/>
    <w:qFormat/>
    <w:pPr>
      <w:ind w:firstLineChars="200" w:firstLine="420"/>
    </w:pPr>
  </w:style>
  <w:style w:type="character" w:customStyle="1" w:styleId="Char1">
    <w:name w:val="段 Char"/>
    <w:link w:val="affc"/>
    <w:qFormat/>
    <w:rPr>
      <w:rFonts w:ascii="宋体"/>
      <w:sz w:val="21"/>
      <w:lang w:val="en-US" w:eastAsia="zh-CN" w:bidi="ar-SA"/>
    </w:rPr>
  </w:style>
  <w:style w:type="character" w:customStyle="1" w:styleId="affffff9">
    <w:name w:val="发布"/>
    <w:qFormat/>
    <w:rPr>
      <w:rFonts w:ascii="黑体" w:eastAsia="黑体"/>
      <w:spacing w:val="85"/>
      <w:w w:val="100"/>
      <w:position w:val="3"/>
      <w:sz w:val="28"/>
      <w:szCs w:val="28"/>
    </w:rPr>
  </w:style>
  <w:style w:type="character" w:customStyle="1" w:styleId="Char3">
    <w:name w:val="附录公式 Char"/>
    <w:link w:val="affffd"/>
    <w:qFormat/>
    <w:rPr>
      <w:rFonts w:ascii="宋体"/>
      <w:sz w:val="21"/>
      <w:lang w:val="en-US" w:eastAsia="zh-CN" w:bidi="ar-SA"/>
    </w:rPr>
  </w:style>
  <w:style w:type="character" w:customStyle="1" w:styleId="Char4">
    <w:name w:val="首示例 Char"/>
    <w:link w:val="a0"/>
    <w:qFormat/>
    <w:rPr>
      <w:rFonts w:ascii="宋体" w:hAnsi="宋体"/>
      <w:kern w:val="2"/>
      <w:sz w:val="18"/>
      <w:szCs w:val="18"/>
      <w:lang w:val="en-US" w:eastAsia="zh-CN" w:bidi="ar-SA"/>
    </w:rPr>
  </w:style>
  <w:style w:type="character" w:customStyle="1" w:styleId="Char2">
    <w:name w:val="一级条标题 Char"/>
    <w:link w:val="a5"/>
    <w:qFormat/>
    <w:rsid w:val="003E6BD0"/>
    <w:rPr>
      <w:rFonts w:ascii="黑体" w:eastAsia="黑体"/>
      <w:sz w:val="21"/>
      <w:szCs w:val="21"/>
    </w:rPr>
  </w:style>
  <w:style w:type="character" w:customStyle="1" w:styleId="13">
    <w:name w:val="未处理的提及1"/>
    <w:uiPriority w:val="99"/>
    <w:unhideWhenUsed/>
    <w:qFormat/>
    <w:rPr>
      <w:color w:val="605E5C"/>
      <w:shd w:val="clear" w:color="auto" w:fill="E1DFDD"/>
    </w:rPr>
  </w:style>
  <w:style w:type="character" w:customStyle="1" w:styleId="Char">
    <w:name w:val="批注框文本 Char"/>
    <w:basedOn w:val="aff2"/>
    <w:link w:val="aff8"/>
    <w:qFormat/>
    <w:rPr>
      <w:kern w:val="2"/>
      <w:sz w:val="18"/>
      <w:szCs w:val="18"/>
    </w:rPr>
  </w:style>
  <w:style w:type="character" w:customStyle="1" w:styleId="Char0">
    <w:name w:val="页脚 Char"/>
    <w:basedOn w:val="aff2"/>
    <w:link w:val="aff9"/>
    <w:uiPriority w:val="99"/>
    <w:rPr>
      <w:kern w:val="2"/>
      <w:sz w:val="18"/>
      <w:szCs w:val="18"/>
    </w:rPr>
  </w:style>
  <w:style w:type="paragraph" w:styleId="affffffa">
    <w:name w:val="Body Text"/>
    <w:basedOn w:val="aff1"/>
    <w:link w:val="Char5"/>
    <w:uiPriority w:val="1"/>
    <w:qFormat/>
    <w:rsid w:val="004520F9"/>
    <w:pPr>
      <w:autoSpaceDE w:val="0"/>
      <w:autoSpaceDN w:val="0"/>
      <w:jc w:val="left"/>
    </w:pPr>
    <w:rPr>
      <w:rFonts w:ascii="Arial Unicode MS" w:eastAsia="Arial Unicode MS" w:hAnsi="Arial Unicode MS" w:cs="Arial Unicode MS"/>
      <w:kern w:val="0"/>
      <w:sz w:val="19"/>
      <w:szCs w:val="19"/>
      <w:lang w:eastAsia="en-US"/>
    </w:rPr>
  </w:style>
  <w:style w:type="character" w:customStyle="1" w:styleId="Char5">
    <w:name w:val="正文文本 Char"/>
    <w:basedOn w:val="aff2"/>
    <w:link w:val="affffffa"/>
    <w:uiPriority w:val="1"/>
    <w:rsid w:val="004520F9"/>
    <w:rPr>
      <w:rFonts w:ascii="Arial Unicode MS" w:eastAsia="Arial Unicode MS" w:hAnsi="Arial Unicode MS" w:cs="Arial Unicode MS"/>
      <w:sz w:val="19"/>
      <w:szCs w:val="19"/>
      <w:lang w:eastAsia="en-US"/>
    </w:rPr>
  </w:style>
  <w:style w:type="character" w:customStyle="1" w:styleId="mr">
    <w:name w:val="mr"/>
    <w:basedOn w:val="aff2"/>
    <w:rsid w:val="00164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2838">
      <w:bodyDiv w:val="1"/>
      <w:marLeft w:val="0"/>
      <w:marRight w:val="0"/>
      <w:marTop w:val="0"/>
      <w:marBottom w:val="0"/>
      <w:divBdr>
        <w:top w:val="none" w:sz="0" w:space="0" w:color="auto"/>
        <w:left w:val="none" w:sz="0" w:space="0" w:color="auto"/>
        <w:bottom w:val="none" w:sz="0" w:space="0" w:color="auto"/>
        <w:right w:val="none" w:sz="0" w:space="0" w:color="auto"/>
      </w:divBdr>
      <w:divsChild>
        <w:div w:id="2112357835">
          <w:marLeft w:val="0"/>
          <w:marRight w:val="0"/>
          <w:marTop w:val="270"/>
          <w:marBottom w:val="0"/>
          <w:divBdr>
            <w:top w:val="none" w:sz="0" w:space="0" w:color="auto"/>
            <w:left w:val="none" w:sz="0" w:space="0" w:color="auto"/>
            <w:bottom w:val="single" w:sz="6" w:space="0" w:color="E5E5E5"/>
            <w:right w:val="none" w:sz="0" w:space="0" w:color="auto"/>
          </w:divBdr>
          <w:divsChild>
            <w:div w:id="623583217">
              <w:marLeft w:val="0"/>
              <w:marRight w:val="0"/>
              <w:marTop w:val="0"/>
              <w:marBottom w:val="0"/>
              <w:divBdr>
                <w:top w:val="none" w:sz="0" w:space="0" w:color="auto"/>
                <w:left w:val="none" w:sz="0" w:space="0" w:color="auto"/>
                <w:bottom w:val="none" w:sz="0" w:space="0" w:color="auto"/>
                <w:right w:val="none" w:sz="0" w:space="0" w:color="auto"/>
              </w:divBdr>
            </w:div>
          </w:divsChild>
        </w:div>
        <w:div w:id="1077479137">
          <w:marLeft w:val="0"/>
          <w:marRight w:val="0"/>
          <w:marTop w:val="0"/>
          <w:marBottom w:val="0"/>
          <w:divBdr>
            <w:top w:val="none" w:sz="0" w:space="0" w:color="auto"/>
            <w:left w:val="none" w:sz="0" w:space="0" w:color="auto"/>
            <w:bottom w:val="none" w:sz="0" w:space="0" w:color="auto"/>
            <w:right w:val="none" w:sz="0" w:space="0" w:color="auto"/>
          </w:divBdr>
        </w:div>
      </w:divsChild>
    </w:div>
    <w:div w:id="498154979">
      <w:bodyDiv w:val="1"/>
      <w:marLeft w:val="0"/>
      <w:marRight w:val="0"/>
      <w:marTop w:val="0"/>
      <w:marBottom w:val="0"/>
      <w:divBdr>
        <w:top w:val="none" w:sz="0" w:space="0" w:color="auto"/>
        <w:left w:val="none" w:sz="0" w:space="0" w:color="auto"/>
        <w:bottom w:val="none" w:sz="0" w:space="0" w:color="auto"/>
        <w:right w:val="none" w:sz="0" w:space="0" w:color="auto"/>
      </w:divBdr>
      <w:divsChild>
        <w:div w:id="959456636">
          <w:marLeft w:val="0"/>
          <w:marRight w:val="0"/>
          <w:marTop w:val="150"/>
          <w:marBottom w:val="0"/>
          <w:divBdr>
            <w:top w:val="none" w:sz="0" w:space="0" w:color="auto"/>
            <w:left w:val="none" w:sz="0" w:space="0" w:color="auto"/>
            <w:bottom w:val="single" w:sz="12" w:space="8" w:color="2A9020"/>
            <w:right w:val="none" w:sz="0" w:space="0" w:color="auto"/>
          </w:divBdr>
        </w:div>
        <w:div w:id="685327206">
          <w:marLeft w:val="0"/>
          <w:marRight w:val="0"/>
          <w:marTop w:val="0"/>
          <w:marBottom w:val="0"/>
          <w:divBdr>
            <w:top w:val="none" w:sz="0" w:space="0" w:color="auto"/>
            <w:left w:val="none" w:sz="0" w:space="0" w:color="auto"/>
            <w:bottom w:val="none" w:sz="0" w:space="0" w:color="auto"/>
            <w:right w:val="none" w:sz="0" w:space="0" w:color="auto"/>
          </w:divBdr>
        </w:div>
        <w:div w:id="1072193167">
          <w:marLeft w:val="0"/>
          <w:marRight w:val="0"/>
          <w:marTop w:val="0"/>
          <w:marBottom w:val="0"/>
          <w:divBdr>
            <w:top w:val="none" w:sz="0" w:space="0" w:color="auto"/>
            <w:left w:val="none" w:sz="0" w:space="0" w:color="auto"/>
            <w:bottom w:val="none" w:sz="0" w:space="0" w:color="auto"/>
            <w:right w:val="none" w:sz="0" w:space="0" w:color="auto"/>
          </w:divBdr>
        </w:div>
      </w:divsChild>
    </w:div>
    <w:div w:id="903490421">
      <w:bodyDiv w:val="1"/>
      <w:marLeft w:val="0"/>
      <w:marRight w:val="0"/>
      <w:marTop w:val="0"/>
      <w:marBottom w:val="0"/>
      <w:divBdr>
        <w:top w:val="none" w:sz="0" w:space="0" w:color="auto"/>
        <w:left w:val="none" w:sz="0" w:space="0" w:color="auto"/>
        <w:bottom w:val="none" w:sz="0" w:space="0" w:color="auto"/>
        <w:right w:val="none" w:sz="0" w:space="0" w:color="auto"/>
      </w:divBdr>
      <w:divsChild>
        <w:div w:id="852917635">
          <w:marLeft w:val="0"/>
          <w:marRight w:val="0"/>
          <w:marTop w:val="270"/>
          <w:marBottom w:val="0"/>
          <w:divBdr>
            <w:top w:val="none" w:sz="0" w:space="0" w:color="auto"/>
            <w:left w:val="none" w:sz="0" w:space="0" w:color="auto"/>
            <w:bottom w:val="single" w:sz="6" w:space="0" w:color="E5E5E5"/>
            <w:right w:val="none" w:sz="0" w:space="0" w:color="auto"/>
          </w:divBdr>
          <w:divsChild>
            <w:div w:id="1068310591">
              <w:marLeft w:val="0"/>
              <w:marRight w:val="0"/>
              <w:marTop w:val="0"/>
              <w:marBottom w:val="0"/>
              <w:divBdr>
                <w:top w:val="none" w:sz="0" w:space="0" w:color="auto"/>
                <w:left w:val="none" w:sz="0" w:space="0" w:color="auto"/>
                <w:bottom w:val="none" w:sz="0" w:space="0" w:color="auto"/>
                <w:right w:val="none" w:sz="0" w:space="0" w:color="auto"/>
              </w:divBdr>
            </w:div>
          </w:divsChild>
        </w:div>
        <w:div w:id="961692061">
          <w:marLeft w:val="0"/>
          <w:marRight w:val="0"/>
          <w:marTop w:val="0"/>
          <w:marBottom w:val="0"/>
          <w:divBdr>
            <w:top w:val="none" w:sz="0" w:space="0" w:color="auto"/>
            <w:left w:val="none" w:sz="0" w:space="0" w:color="auto"/>
            <w:bottom w:val="none" w:sz="0" w:space="0" w:color="auto"/>
            <w:right w:val="none" w:sz="0" w:space="0" w:color="auto"/>
          </w:divBdr>
        </w:div>
      </w:divsChild>
    </w:div>
    <w:div w:id="1631325773">
      <w:bodyDiv w:val="1"/>
      <w:marLeft w:val="0"/>
      <w:marRight w:val="0"/>
      <w:marTop w:val="0"/>
      <w:marBottom w:val="0"/>
      <w:divBdr>
        <w:top w:val="none" w:sz="0" w:space="0" w:color="auto"/>
        <w:left w:val="none" w:sz="0" w:space="0" w:color="auto"/>
        <w:bottom w:val="none" w:sz="0" w:space="0" w:color="auto"/>
        <w:right w:val="none" w:sz="0" w:space="0" w:color="auto"/>
      </w:divBdr>
      <w:divsChild>
        <w:div w:id="24527094">
          <w:marLeft w:val="0"/>
          <w:marRight w:val="0"/>
          <w:marTop w:val="150"/>
          <w:marBottom w:val="0"/>
          <w:divBdr>
            <w:top w:val="none" w:sz="0" w:space="0" w:color="auto"/>
            <w:left w:val="none" w:sz="0" w:space="0" w:color="auto"/>
            <w:bottom w:val="single" w:sz="12" w:space="8" w:color="2A9020"/>
            <w:right w:val="none" w:sz="0" w:space="0" w:color="auto"/>
          </w:divBdr>
        </w:div>
        <w:div w:id="1136026636">
          <w:marLeft w:val="0"/>
          <w:marRight w:val="0"/>
          <w:marTop w:val="0"/>
          <w:marBottom w:val="0"/>
          <w:divBdr>
            <w:top w:val="none" w:sz="0" w:space="0" w:color="auto"/>
            <w:left w:val="none" w:sz="0" w:space="0" w:color="auto"/>
            <w:bottom w:val="none" w:sz="0" w:space="0" w:color="auto"/>
            <w:right w:val="none" w:sz="0" w:space="0" w:color="auto"/>
          </w:divBdr>
        </w:div>
        <w:div w:id="14510492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2CB5F7-DA03-488A-BA14-175BB6F3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641</Words>
  <Characters>3657</Characters>
  <Application>Microsoft Office Word</Application>
  <DocSecurity>0</DocSecurity>
  <Lines>30</Lines>
  <Paragraphs>8</Paragraphs>
  <ScaleCrop>false</ScaleCrop>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2020-09-18T05:34:00Z</cp:lastPrinted>
  <dcterms:created xsi:type="dcterms:W3CDTF">2021-07-13T06:14:00Z</dcterms:created>
  <dcterms:modified xsi:type="dcterms:W3CDTF">2021-07-19T05:54:00Z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